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55510204"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#96bis</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7C5A7A">
        <w:rPr>
          <w:rFonts w:cs="Arial"/>
          <w:noProof w:val="0"/>
          <w:sz w:val="28"/>
          <w:szCs w:val="28"/>
          <w:lang w:val="en-US"/>
        </w:rPr>
        <w:t>9</w:t>
      </w:r>
      <w:r w:rsidR="00357B10" w:rsidRPr="00357B10">
        <w:rPr>
          <w:rFonts w:cs="Arial" w:hint="eastAsia"/>
          <w:noProof w:val="0"/>
          <w:sz w:val="28"/>
          <w:szCs w:val="28"/>
          <w:lang w:val="en-US"/>
        </w:rPr>
        <w:t>04874</w:t>
      </w:r>
    </w:p>
    <w:p w14:paraId="7A7325BA" w14:textId="32C7D3AB" w:rsidR="00A26C9B" w:rsidRPr="004266BD" w:rsidRDefault="00230F32" w:rsidP="00A26C9B">
      <w:pPr>
        <w:pStyle w:val="a3"/>
        <w:rPr>
          <w:rFonts w:cs="Arial"/>
          <w:bCs/>
          <w:sz w:val="28"/>
          <w:lang w:val="en-US"/>
        </w:rPr>
      </w:pPr>
      <w:r w:rsidRPr="00230F32">
        <w:rPr>
          <w:rFonts w:cs="Arial"/>
          <w:noProof w:val="0"/>
          <w:sz w:val="28"/>
          <w:szCs w:val="28"/>
          <w:lang w:val="en-US"/>
        </w:rPr>
        <w:t>Xi’an, China, 8</w:t>
      </w:r>
      <w:r w:rsidRPr="00230F32">
        <w:rPr>
          <w:rFonts w:cs="Arial"/>
          <w:noProof w:val="0"/>
          <w:sz w:val="28"/>
          <w:szCs w:val="28"/>
          <w:vertAlign w:val="superscript"/>
          <w:lang w:val="en-US"/>
        </w:rPr>
        <w:t>th</w:t>
      </w:r>
      <w:r w:rsidRPr="00230F32">
        <w:rPr>
          <w:rFonts w:cs="Arial"/>
          <w:noProof w:val="0"/>
          <w:sz w:val="28"/>
          <w:szCs w:val="28"/>
          <w:lang w:val="en-US"/>
        </w:rPr>
        <w:t xml:space="preserve"> – 12</w:t>
      </w:r>
      <w:r w:rsidRPr="00230F32">
        <w:rPr>
          <w:rFonts w:cs="Arial"/>
          <w:noProof w:val="0"/>
          <w:sz w:val="28"/>
          <w:szCs w:val="28"/>
          <w:vertAlign w:val="superscript"/>
          <w:lang w:val="en-US"/>
        </w:rPr>
        <w:t>th</w:t>
      </w:r>
      <w:r w:rsidRPr="00230F32">
        <w:rPr>
          <w:rFonts w:cs="Arial"/>
          <w:noProof w:val="0"/>
          <w:sz w:val="28"/>
          <w:szCs w:val="28"/>
          <w:lang w:val="en-US"/>
        </w:rPr>
        <w:t xml:space="preserve"> April, 2019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539F3EAB"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62879">
        <w:rPr>
          <w:rFonts w:ascii="Arial" w:hAnsi="Arial" w:cs="Arial" w:hint="eastAsia"/>
          <w:b/>
          <w:sz w:val="28"/>
          <w:szCs w:val="28"/>
          <w:lang w:val="en-US"/>
        </w:rPr>
        <w:t>Initial access procedure for NR-U</w:t>
      </w:r>
    </w:p>
    <w:p w14:paraId="26DC8AEB" w14:textId="27A1E10B"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230F32">
        <w:rPr>
          <w:rFonts w:ascii="Arial" w:eastAsiaTheme="minorEastAsia" w:hAnsi="Arial" w:cs="Arial"/>
          <w:b/>
          <w:sz w:val="28"/>
          <w:szCs w:val="28"/>
          <w:lang w:val="pt-BR"/>
        </w:rPr>
        <w:t>7.</w:t>
      </w:r>
      <w:r w:rsidR="00662879" w:rsidRPr="00230F32">
        <w:rPr>
          <w:rFonts w:ascii="Arial" w:eastAsiaTheme="minorEastAsia" w:hAnsi="Arial" w:cs="Arial"/>
          <w:b/>
          <w:sz w:val="28"/>
          <w:szCs w:val="28"/>
          <w:lang w:val="pt-BR"/>
        </w:rPr>
        <w:t>2.2.2.2</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209AB653" w:rsidR="00004B52" w:rsidRDefault="005F4BD8" w:rsidP="005544D4">
      <w:pPr>
        <w:pStyle w:val="10"/>
        <w:adjustRightInd w:val="0"/>
        <w:spacing w:before="100" w:beforeAutospacing="1" w:afterLines="0"/>
        <w:rPr>
          <w:lang w:val="en-US"/>
        </w:rPr>
      </w:pPr>
      <w:r w:rsidRPr="004266BD">
        <w:rPr>
          <w:lang w:val="en-US"/>
        </w:rPr>
        <w:t>Background</w:t>
      </w:r>
    </w:p>
    <w:p w14:paraId="06534BFD" w14:textId="1ED37B8E"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agreement was achieved at RAN1#96 meeting [1]. </w:t>
      </w:r>
    </w:p>
    <w:tbl>
      <w:tblPr>
        <w:tblStyle w:val="af0"/>
        <w:tblW w:w="0" w:type="auto"/>
        <w:tblLook w:val="04A0" w:firstRow="1" w:lastRow="0" w:firstColumn="1" w:lastColumn="0" w:noHBand="0" w:noVBand="1"/>
      </w:tblPr>
      <w:tblGrid>
        <w:gridCol w:w="9631"/>
      </w:tblGrid>
      <w:tr w:rsidR="00662879" w14:paraId="2DD4B5DB" w14:textId="77777777" w:rsidTr="001110E0">
        <w:tc>
          <w:tcPr>
            <w:tcW w:w="9631" w:type="dxa"/>
          </w:tcPr>
          <w:p w14:paraId="7B7D1A55" w14:textId="77777777" w:rsidR="00662879" w:rsidRPr="00662879" w:rsidRDefault="00662879" w:rsidP="00662879">
            <w:pPr>
              <w:snapToGrid/>
              <w:spacing w:after="0" w:afterAutospacing="0"/>
              <w:jc w:val="left"/>
              <w:rPr>
                <w:rFonts w:ascii="Times" w:eastAsia="Batang" w:hAnsi="Times"/>
                <w:sz w:val="20"/>
                <w:szCs w:val="24"/>
                <w:lang w:eastAsia="x-none"/>
              </w:rPr>
            </w:pPr>
            <w:r w:rsidRPr="00662879">
              <w:rPr>
                <w:rFonts w:ascii="Times" w:eastAsia="Batang" w:hAnsi="Times"/>
                <w:sz w:val="20"/>
                <w:szCs w:val="24"/>
                <w:highlight w:val="green"/>
                <w:lang w:eastAsia="x-none"/>
              </w:rPr>
              <w:t>Agreement:</w:t>
            </w:r>
          </w:p>
          <w:p w14:paraId="09683AEC" w14:textId="77777777" w:rsidR="00662879" w:rsidRPr="00662879" w:rsidRDefault="00662879" w:rsidP="00662879">
            <w:pPr>
              <w:numPr>
                <w:ilvl w:val="0"/>
                <w:numId w:val="21"/>
              </w:numPr>
              <w:snapToGrid/>
              <w:spacing w:after="0" w:afterAutospacing="0"/>
              <w:jc w:val="left"/>
              <w:rPr>
                <w:rFonts w:ascii="Times" w:eastAsia="Batang" w:hAnsi="Times"/>
                <w:sz w:val="20"/>
                <w:szCs w:val="24"/>
                <w:lang w:eastAsia="x-none"/>
              </w:rPr>
            </w:pPr>
            <w:r w:rsidRPr="00662879">
              <w:rPr>
                <w:rFonts w:ascii="Times" w:eastAsia="Batang" w:hAnsi="Times"/>
                <w:sz w:val="20"/>
                <w:szCs w:val="24"/>
                <w:lang w:eastAsia="x-none"/>
              </w:rPr>
              <w:t>For a given cell, UE may assume SS/PBCH blocks in the same candidate position within the DRS transmission window are QCL across DRS transmission windows</w:t>
            </w:r>
          </w:p>
          <w:p w14:paraId="7EA935F0" w14:textId="77777777" w:rsidR="00662879" w:rsidRPr="00662879" w:rsidRDefault="00662879" w:rsidP="00662879">
            <w:pPr>
              <w:numPr>
                <w:ilvl w:val="1"/>
                <w:numId w:val="20"/>
              </w:numPr>
              <w:snapToGrid/>
              <w:spacing w:after="0" w:afterAutospacing="0"/>
              <w:jc w:val="left"/>
              <w:rPr>
                <w:rFonts w:ascii="Times" w:eastAsia="Batang" w:hAnsi="Times"/>
                <w:sz w:val="20"/>
                <w:szCs w:val="24"/>
                <w:lang w:eastAsia="x-none"/>
              </w:rPr>
            </w:pPr>
            <w:r w:rsidRPr="00662879">
              <w:rPr>
                <w:rFonts w:ascii="Times" w:eastAsia="Batang" w:hAnsi="Times"/>
                <w:sz w:val="20"/>
                <w:szCs w:val="24"/>
                <w:lang w:eastAsia="x-none"/>
              </w:rPr>
              <w:t>Alt1: The PBCH DMRS sequence index is also the same</w:t>
            </w:r>
          </w:p>
          <w:p w14:paraId="3C873FF5" w14:textId="77777777" w:rsidR="00662879" w:rsidRPr="00662879" w:rsidRDefault="00662879" w:rsidP="00662879">
            <w:pPr>
              <w:numPr>
                <w:ilvl w:val="1"/>
                <w:numId w:val="20"/>
              </w:numPr>
              <w:snapToGrid/>
              <w:spacing w:after="0" w:afterAutospacing="0"/>
              <w:jc w:val="left"/>
              <w:rPr>
                <w:rFonts w:ascii="Times" w:eastAsia="Batang" w:hAnsi="Times"/>
                <w:sz w:val="20"/>
                <w:szCs w:val="24"/>
                <w:lang w:eastAsia="x-none"/>
              </w:rPr>
            </w:pPr>
            <w:r w:rsidRPr="00662879">
              <w:rPr>
                <w:rFonts w:ascii="Times" w:eastAsia="Batang" w:hAnsi="Times"/>
                <w:sz w:val="20"/>
                <w:szCs w:val="24"/>
                <w:lang w:eastAsia="x-none"/>
              </w:rPr>
              <w:t>Alt2: The PBCH DMRS sequence index may be different</w:t>
            </w:r>
          </w:p>
          <w:p w14:paraId="2BAD78F1" w14:textId="77777777" w:rsidR="00662879" w:rsidRPr="00662879" w:rsidRDefault="00662879" w:rsidP="00662879">
            <w:pPr>
              <w:numPr>
                <w:ilvl w:val="1"/>
                <w:numId w:val="20"/>
              </w:numPr>
              <w:snapToGrid/>
              <w:spacing w:after="0" w:afterAutospacing="0"/>
              <w:jc w:val="left"/>
              <w:rPr>
                <w:rFonts w:ascii="Times" w:eastAsia="Batang" w:hAnsi="Times"/>
                <w:sz w:val="20"/>
                <w:szCs w:val="24"/>
                <w:lang w:eastAsia="x-none"/>
              </w:rPr>
            </w:pPr>
            <w:r w:rsidRPr="00662879">
              <w:rPr>
                <w:rFonts w:ascii="Times" w:eastAsia="Batang" w:hAnsi="Times"/>
                <w:sz w:val="20"/>
                <w:szCs w:val="24"/>
                <w:lang w:eastAsia="x-none"/>
              </w:rPr>
              <w:t>Note: The first candidate position of the DRS transmission window is located at the first half slot of a half frame</w:t>
            </w:r>
          </w:p>
          <w:p w14:paraId="4CD1F5EF" w14:textId="6A1A04B6" w:rsidR="00662879" w:rsidRPr="00662879" w:rsidRDefault="00662879" w:rsidP="00662879">
            <w:pPr>
              <w:numPr>
                <w:ilvl w:val="0"/>
                <w:numId w:val="21"/>
              </w:numPr>
              <w:snapToGrid/>
              <w:spacing w:after="0" w:afterAutospacing="0"/>
              <w:jc w:val="left"/>
              <w:rPr>
                <w:rFonts w:ascii="Times" w:eastAsia="Batang" w:hAnsi="Times"/>
                <w:sz w:val="20"/>
                <w:szCs w:val="24"/>
                <w:lang w:eastAsia="x-none"/>
              </w:rPr>
            </w:pPr>
            <w:r w:rsidRPr="00662879">
              <w:rPr>
                <w:rFonts w:ascii="Times" w:eastAsia="Batang" w:hAnsi="Times"/>
                <w:sz w:val="20"/>
                <w:szCs w:val="24"/>
                <w:lang w:eastAsia="x-none"/>
              </w:rPr>
              <w:t>FFS: QCL assumption for SSBs in different candidate positions within a DRS transmission window and across DRS transmission windows</w:t>
            </w:r>
          </w:p>
        </w:tc>
      </w:tr>
    </w:tbl>
    <w:p w14:paraId="2338B9EE" w14:textId="7A474C27" w:rsidR="000E7F6F" w:rsidRDefault="000E7F6F" w:rsidP="000E7F6F"/>
    <w:p w14:paraId="6318B3D3" w14:textId="1C417400" w:rsidR="00662879" w:rsidRDefault="00662879" w:rsidP="000E7F6F">
      <w:r>
        <w:rPr>
          <w:rFonts w:hint="eastAsia"/>
        </w:rPr>
        <w:t xml:space="preserve">In this contribution, we provide views on </w:t>
      </w:r>
      <w:r>
        <w:t>Initial access procedure.</w:t>
      </w:r>
    </w:p>
    <w:p w14:paraId="78D99077" w14:textId="61774A56" w:rsidR="00430890" w:rsidRPr="008D5452" w:rsidRDefault="000E7F6F" w:rsidP="008D5452">
      <w:pPr>
        <w:pStyle w:val="10"/>
        <w:spacing w:after="180"/>
        <w:rPr>
          <w:lang w:val="en-US"/>
        </w:rPr>
      </w:pPr>
      <w:r>
        <w:rPr>
          <w:rFonts w:hint="eastAsia"/>
          <w:lang w:val="en-US"/>
        </w:rPr>
        <w:t>Discussion</w:t>
      </w:r>
    </w:p>
    <w:p w14:paraId="0DAACBEB" w14:textId="3A0DA85D" w:rsidR="008D5452" w:rsidRDefault="008D5452" w:rsidP="00B67AEF">
      <w:pPr>
        <w:jc w:val="left"/>
        <w:rPr>
          <w:szCs w:val="24"/>
          <w:lang w:val="en-US"/>
        </w:rPr>
      </w:pPr>
      <w:r>
        <w:rPr>
          <w:rFonts w:hint="eastAsia"/>
          <w:szCs w:val="24"/>
          <w:lang w:val="en-US"/>
        </w:rPr>
        <w:t xml:space="preserve">At the last meeting, </w:t>
      </w:r>
      <w:r>
        <w:rPr>
          <w:szCs w:val="24"/>
          <w:lang w:val="en-US"/>
        </w:rPr>
        <w:t>several</w:t>
      </w:r>
      <w:r>
        <w:rPr>
          <w:rFonts w:hint="eastAsia"/>
          <w:szCs w:val="24"/>
          <w:lang w:val="en-US"/>
        </w:rPr>
        <w:t xml:space="preserve"> </w:t>
      </w:r>
      <w:r>
        <w:rPr>
          <w:szCs w:val="24"/>
          <w:lang w:val="en-US"/>
        </w:rPr>
        <w:t xml:space="preserve">proposals on association between SS/PBCH block time index </w:t>
      </w:r>
      <w:r w:rsidRPr="008D5452">
        <w:rPr>
          <w:i/>
          <w:szCs w:val="24"/>
          <w:lang w:val="en-US"/>
        </w:rPr>
        <w:t>l</w:t>
      </w:r>
      <w:r>
        <w:rPr>
          <w:szCs w:val="24"/>
          <w:lang w:val="en-US"/>
        </w:rPr>
        <w:t>, QCL assumption index</w:t>
      </w:r>
      <w:r w:rsidR="003E6E7A">
        <w:rPr>
          <w:szCs w:val="24"/>
          <w:lang w:val="en-US"/>
        </w:rPr>
        <w:t xml:space="preserve"> (beam index)</w:t>
      </w:r>
      <w:r>
        <w:rPr>
          <w:szCs w:val="24"/>
          <w:lang w:val="en-US"/>
        </w:rPr>
        <w:t xml:space="preserve"> </w:t>
      </w:r>
      <w:r w:rsidRPr="008D5452">
        <w:rPr>
          <w:i/>
          <w:szCs w:val="24"/>
          <w:lang w:val="en-US"/>
        </w:rPr>
        <w:t>q</w:t>
      </w:r>
      <w:r>
        <w:rPr>
          <w:szCs w:val="24"/>
          <w:lang w:val="en-US"/>
        </w:rPr>
        <w:t xml:space="preserve">, PBCH DMRS sequence index </w:t>
      </w:r>
      <w:r w:rsidRPr="008D5452">
        <w:rPr>
          <w:i/>
          <w:szCs w:val="24"/>
          <w:lang w:val="en-US"/>
        </w:rPr>
        <w:t>d</w:t>
      </w:r>
      <w:r>
        <w:rPr>
          <w:szCs w:val="24"/>
          <w:lang w:val="en-US"/>
        </w:rPr>
        <w:t xml:space="preserve"> </w:t>
      </w:r>
      <w:r w:rsidR="00E843F8">
        <w:rPr>
          <w:szCs w:val="24"/>
          <w:lang w:val="en-US"/>
        </w:rPr>
        <w:t xml:space="preserve">, </w:t>
      </w:r>
      <w:r w:rsidR="003E6E7A">
        <w:rPr>
          <w:szCs w:val="24"/>
          <w:lang w:val="en-US"/>
        </w:rPr>
        <w:t>parameter</w:t>
      </w:r>
      <w:r w:rsidR="00E843F8">
        <w:rPr>
          <w:szCs w:val="24"/>
          <w:lang w:val="en-US"/>
        </w:rPr>
        <w:t xml:space="preserve"> </w:t>
      </w:r>
      <w:r w:rsidR="008876D2" w:rsidRPr="008876D2">
        <w:rPr>
          <w:i/>
          <w:szCs w:val="24"/>
          <w:lang w:val="en-US"/>
        </w:rPr>
        <w:t>t</w:t>
      </w:r>
      <w:r w:rsidR="008876D2">
        <w:rPr>
          <w:szCs w:val="24"/>
          <w:lang w:val="en-US"/>
        </w:rPr>
        <w:t xml:space="preserve">, and parameter </w:t>
      </w:r>
      <w:r w:rsidR="008876D2" w:rsidRPr="008876D2">
        <w:rPr>
          <w:i/>
          <w:szCs w:val="24"/>
          <w:lang w:val="en-US"/>
        </w:rPr>
        <w:t>Q</w:t>
      </w:r>
      <w:r w:rsidR="00E843F8">
        <w:rPr>
          <w:szCs w:val="24"/>
          <w:lang w:val="en-US"/>
        </w:rPr>
        <w:t xml:space="preserve"> </w:t>
      </w:r>
      <w:r>
        <w:rPr>
          <w:szCs w:val="24"/>
          <w:lang w:val="en-US"/>
        </w:rPr>
        <w:t>are discussed, which are listed as below.</w:t>
      </w:r>
    </w:p>
    <w:p w14:paraId="0E180E9B" w14:textId="743422C2" w:rsidR="008D5452" w:rsidRDefault="008D5452" w:rsidP="00B67AEF">
      <w:pPr>
        <w:jc w:val="left"/>
        <w:rPr>
          <w:szCs w:val="24"/>
          <w:lang w:val="en-US"/>
        </w:rPr>
      </w:pPr>
      <w:r>
        <w:rPr>
          <w:szCs w:val="24"/>
          <w:lang w:val="en-US"/>
        </w:rPr>
        <w:t xml:space="preserve">Alt.1: </w:t>
      </w:r>
      <w:r w:rsidR="00C21DB7">
        <w:rPr>
          <w:i/>
          <w:szCs w:val="24"/>
          <w:lang w:val="en-US"/>
        </w:rPr>
        <w:t>l</w:t>
      </w:r>
      <w:r w:rsidR="001A02A3">
        <w:rPr>
          <w:i/>
          <w:szCs w:val="24"/>
          <w:lang w:val="en-US"/>
        </w:rPr>
        <w:t>=</w:t>
      </w:r>
      <w:r w:rsidR="00C676C9">
        <w:rPr>
          <w:i/>
          <w:szCs w:val="24"/>
          <w:lang w:val="en-US"/>
        </w:rPr>
        <w:t>8*t+d, q=mod(</w:t>
      </w:r>
      <w:r w:rsidR="001433D1">
        <w:rPr>
          <w:i/>
          <w:szCs w:val="24"/>
          <w:lang w:val="en-US"/>
        </w:rPr>
        <w:t>l</w:t>
      </w:r>
      <w:r w:rsidR="00C676C9">
        <w:rPr>
          <w:i/>
          <w:szCs w:val="24"/>
          <w:lang w:val="en-US"/>
        </w:rPr>
        <w:t>,Q</w:t>
      </w:r>
      <w:r w:rsidR="001A02A3" w:rsidRPr="001A02A3">
        <w:rPr>
          <w:i/>
          <w:szCs w:val="24"/>
          <w:lang w:val="en-US"/>
        </w:rPr>
        <w:t>)</w:t>
      </w:r>
    </w:p>
    <w:p w14:paraId="7F7A87B5" w14:textId="2C88E41D" w:rsidR="006638E8" w:rsidRDefault="006638E8" w:rsidP="00B67AEF">
      <w:pPr>
        <w:jc w:val="left"/>
        <w:rPr>
          <w:szCs w:val="24"/>
          <w:lang w:val="en-US"/>
        </w:rPr>
      </w:pPr>
      <w:r>
        <w:rPr>
          <w:szCs w:val="24"/>
          <w:lang w:val="en-US"/>
        </w:rPr>
        <w:t xml:space="preserve">Alt.1a: </w:t>
      </w:r>
      <w:r>
        <w:rPr>
          <w:i/>
          <w:szCs w:val="24"/>
          <w:lang w:val="en-US"/>
        </w:rPr>
        <w:t>l=8*t+d, q=mod(d,Q</w:t>
      </w:r>
      <w:r w:rsidRPr="001A02A3">
        <w:rPr>
          <w:i/>
          <w:szCs w:val="24"/>
          <w:lang w:val="en-US"/>
        </w:rPr>
        <w:t>)</w:t>
      </w:r>
    </w:p>
    <w:p w14:paraId="1A2BDD1E" w14:textId="7617C35A" w:rsidR="001A02A3" w:rsidRDefault="00DA40DB" w:rsidP="00B67AEF">
      <w:pPr>
        <w:jc w:val="left"/>
        <w:rPr>
          <w:szCs w:val="24"/>
          <w:lang w:val="en-US"/>
        </w:rPr>
      </w:pPr>
      <w:r>
        <w:rPr>
          <w:szCs w:val="24"/>
          <w:lang w:val="en-US"/>
        </w:rPr>
        <w:t>Alt.2</w:t>
      </w:r>
      <w:r w:rsidR="00C21DB7">
        <w:rPr>
          <w:szCs w:val="24"/>
          <w:lang w:val="en-US"/>
        </w:rPr>
        <w:t xml:space="preserve">: </w:t>
      </w:r>
      <w:r w:rsidR="00C21DB7" w:rsidRPr="0092520A">
        <w:rPr>
          <w:i/>
          <w:szCs w:val="24"/>
          <w:lang w:val="en-US"/>
        </w:rPr>
        <w:t>l</w:t>
      </w:r>
      <w:r w:rsidR="00DB0A73">
        <w:rPr>
          <w:i/>
          <w:szCs w:val="24"/>
          <w:lang w:val="en-US"/>
        </w:rPr>
        <w:t>=</w:t>
      </w:r>
      <w:r w:rsidR="00C676C9">
        <w:rPr>
          <w:i/>
          <w:szCs w:val="24"/>
          <w:lang w:val="en-US"/>
        </w:rPr>
        <w:t>X</w:t>
      </w:r>
      <w:r w:rsidR="00DB0A73">
        <w:rPr>
          <w:i/>
          <w:szCs w:val="24"/>
          <w:lang w:val="en-US"/>
        </w:rPr>
        <w:t>*t+d, q=mod(d,Q</w:t>
      </w:r>
      <w:r w:rsidR="001A02A3" w:rsidRPr="0092520A">
        <w:rPr>
          <w:i/>
          <w:szCs w:val="24"/>
          <w:lang w:val="en-US"/>
        </w:rPr>
        <w:t>)</w:t>
      </w:r>
      <w:r w:rsidR="001A02A3">
        <w:rPr>
          <w:szCs w:val="24"/>
          <w:lang w:val="en-US"/>
        </w:rPr>
        <w:t xml:space="preserve">, where </w:t>
      </w:r>
      <w:r w:rsidR="00C676C9">
        <w:rPr>
          <w:rFonts w:hint="eastAsia"/>
          <w:i/>
          <w:szCs w:val="24"/>
          <w:lang w:val="en-US"/>
        </w:rPr>
        <w:t>X</w:t>
      </w:r>
      <w:r w:rsidR="00C21DB7">
        <w:rPr>
          <w:szCs w:val="24"/>
          <w:lang w:val="en-US"/>
        </w:rPr>
        <w:t xml:space="preserve"> is the number of DMRS sequences,</w:t>
      </w:r>
      <w:r w:rsidR="0092520A">
        <w:rPr>
          <w:szCs w:val="24"/>
          <w:lang w:val="en-US"/>
        </w:rPr>
        <w:t xml:space="preserve"> </w:t>
      </w:r>
      <w:r w:rsidR="00A45272">
        <w:rPr>
          <w:szCs w:val="24"/>
          <w:lang w:val="en-US"/>
        </w:rPr>
        <w:t>which</w:t>
      </w:r>
      <w:r w:rsidR="00E64043">
        <w:rPr>
          <w:szCs w:val="24"/>
          <w:lang w:val="en-US"/>
        </w:rPr>
        <w:t xml:space="preserve"> is maximum value among integer multiple of </w:t>
      </w:r>
      <w:r w:rsidR="00C676C9" w:rsidRPr="00C676C9">
        <w:rPr>
          <w:i/>
          <w:szCs w:val="24"/>
          <w:lang w:val="en-US"/>
        </w:rPr>
        <w:t>Q</w:t>
      </w:r>
      <w:r w:rsidR="00E64043">
        <w:rPr>
          <w:szCs w:val="24"/>
          <w:lang w:val="en-US"/>
        </w:rPr>
        <w:t xml:space="preserve"> not exceeding 8</w:t>
      </w:r>
    </w:p>
    <w:p w14:paraId="411D0C66" w14:textId="2D6C94E4" w:rsidR="00106DFA" w:rsidRDefault="00DA40DB" w:rsidP="00B67AEF">
      <w:pPr>
        <w:jc w:val="left"/>
        <w:rPr>
          <w:szCs w:val="24"/>
          <w:lang w:val="en-US"/>
        </w:rPr>
      </w:pPr>
      <w:r>
        <w:rPr>
          <w:szCs w:val="24"/>
          <w:lang w:val="en-US"/>
        </w:rPr>
        <w:t>Alt.3</w:t>
      </w:r>
      <w:r w:rsidR="0092520A">
        <w:rPr>
          <w:szCs w:val="24"/>
          <w:lang w:val="en-US"/>
        </w:rPr>
        <w:t xml:space="preserve">: </w:t>
      </w:r>
      <w:r w:rsidR="00E64043" w:rsidRPr="002E7C9E">
        <w:rPr>
          <w:i/>
          <w:szCs w:val="24"/>
          <w:lang w:val="en-US"/>
        </w:rPr>
        <w:t>l=</w:t>
      </w:r>
      <w:r w:rsidR="00CE557C">
        <w:rPr>
          <w:i/>
          <w:szCs w:val="24"/>
          <w:lang w:val="en-US"/>
        </w:rPr>
        <w:t>Q*</w:t>
      </w:r>
      <w:r w:rsidR="00106DFA" w:rsidRPr="002E7C9E">
        <w:rPr>
          <w:i/>
          <w:szCs w:val="24"/>
          <w:lang w:val="en-US"/>
        </w:rPr>
        <w:t>t+d, q=d</w:t>
      </w:r>
    </w:p>
    <w:p w14:paraId="7970550E" w14:textId="412228DC" w:rsidR="00EE0CC5" w:rsidRDefault="00DA40DB" w:rsidP="00B67AEF">
      <w:pPr>
        <w:jc w:val="left"/>
        <w:rPr>
          <w:szCs w:val="24"/>
          <w:lang w:val="en-US"/>
        </w:rPr>
      </w:pPr>
      <w:r>
        <w:rPr>
          <w:szCs w:val="24"/>
          <w:lang w:val="en-US"/>
        </w:rPr>
        <w:t>Alt.4</w:t>
      </w:r>
      <w:r w:rsidR="00106DFA">
        <w:rPr>
          <w:szCs w:val="24"/>
          <w:lang w:val="en-US"/>
        </w:rPr>
        <w:t xml:space="preserve">: </w:t>
      </w:r>
      <w:r w:rsidR="00CE557C">
        <w:rPr>
          <w:i/>
          <w:szCs w:val="24"/>
          <w:lang w:val="en-US"/>
        </w:rPr>
        <w:t>l=Q</w:t>
      </w:r>
      <w:r w:rsidR="00B7684D">
        <w:rPr>
          <w:i/>
          <w:szCs w:val="24"/>
          <w:lang w:val="en-US"/>
        </w:rPr>
        <w:t>+d, q=mod(</w:t>
      </w:r>
      <w:r w:rsidR="00735604">
        <w:rPr>
          <w:i/>
          <w:szCs w:val="24"/>
          <w:lang w:val="en-US"/>
        </w:rPr>
        <w:t>Q</w:t>
      </w:r>
      <w:r w:rsidR="00EE0CC5" w:rsidRPr="00A45272">
        <w:rPr>
          <w:i/>
          <w:szCs w:val="24"/>
          <w:lang w:val="en-US"/>
        </w:rPr>
        <w:t>+d,8)</w:t>
      </w:r>
    </w:p>
    <w:p w14:paraId="2FA92C88" w14:textId="110BC820" w:rsidR="00EE0CC5" w:rsidRDefault="00DA40DB" w:rsidP="00B67AEF">
      <w:pPr>
        <w:jc w:val="left"/>
        <w:rPr>
          <w:szCs w:val="24"/>
          <w:lang w:val="en-US"/>
        </w:rPr>
      </w:pPr>
      <w:r>
        <w:rPr>
          <w:szCs w:val="24"/>
          <w:lang w:val="en-US"/>
        </w:rPr>
        <w:lastRenderedPageBreak/>
        <w:t>Alt.5</w:t>
      </w:r>
      <w:r w:rsidR="00EE0CC5">
        <w:rPr>
          <w:szCs w:val="24"/>
          <w:lang w:val="en-US"/>
        </w:rPr>
        <w:t xml:space="preserve">: </w:t>
      </w:r>
      <w:r w:rsidR="007D6EFA" w:rsidRPr="00A45272">
        <w:rPr>
          <w:i/>
          <w:szCs w:val="24"/>
          <w:lang w:val="en-US"/>
        </w:rPr>
        <w:t>l=</w:t>
      </w:r>
      <w:r w:rsidRPr="00A45272">
        <w:rPr>
          <w:i/>
          <w:szCs w:val="24"/>
          <w:lang w:val="en-US"/>
        </w:rPr>
        <w:t>(</w:t>
      </w:r>
      <w:r w:rsidR="00A45272" w:rsidRPr="00A45272">
        <w:rPr>
          <w:i/>
          <w:szCs w:val="24"/>
          <w:lang w:val="en-US"/>
        </w:rPr>
        <w:t>X</w:t>
      </w:r>
      <w:r w:rsidRPr="00A45272">
        <w:rPr>
          <w:i/>
          <w:szCs w:val="24"/>
          <w:lang w:val="en-US"/>
        </w:rPr>
        <w:t>/2)*t+d</w:t>
      </w:r>
      <w:r w:rsidR="009B615B" w:rsidRPr="00A45272">
        <w:rPr>
          <w:i/>
          <w:szCs w:val="24"/>
          <w:lang w:val="en-US"/>
        </w:rPr>
        <w:t>, q=</w:t>
      </w:r>
      <w:r w:rsidRPr="00A45272">
        <w:rPr>
          <w:i/>
          <w:szCs w:val="24"/>
          <w:lang w:val="en-US"/>
        </w:rPr>
        <w:t>mod(d,Q</w:t>
      </w:r>
      <w:r w:rsidR="009B615B" w:rsidRPr="00A45272">
        <w:rPr>
          <w:i/>
          <w:szCs w:val="24"/>
          <w:lang w:val="en-US"/>
        </w:rPr>
        <w:t>)</w:t>
      </w:r>
      <w:r w:rsidR="009B615B">
        <w:rPr>
          <w:szCs w:val="24"/>
          <w:lang w:val="en-US"/>
        </w:rPr>
        <w:t xml:space="preserve">, </w:t>
      </w:r>
      <w:r w:rsidR="00A45272">
        <w:rPr>
          <w:szCs w:val="24"/>
          <w:lang w:val="en-US"/>
        </w:rPr>
        <w:t xml:space="preserve">where </w:t>
      </w:r>
      <w:r w:rsidR="00A45272">
        <w:rPr>
          <w:rFonts w:hint="eastAsia"/>
          <w:i/>
          <w:szCs w:val="24"/>
          <w:lang w:val="en-US"/>
        </w:rPr>
        <w:t>X</w:t>
      </w:r>
      <w:r w:rsidR="00A45272">
        <w:rPr>
          <w:szCs w:val="24"/>
          <w:lang w:val="en-US"/>
        </w:rPr>
        <w:t xml:space="preserve"> is the number of DMRS sequences, which is maximum value among integer multiple of </w:t>
      </w:r>
      <w:r w:rsidR="00A45272" w:rsidRPr="00C676C9">
        <w:rPr>
          <w:i/>
          <w:szCs w:val="24"/>
          <w:lang w:val="en-US"/>
        </w:rPr>
        <w:t>Q</w:t>
      </w:r>
      <w:r w:rsidR="00A45272">
        <w:rPr>
          <w:szCs w:val="24"/>
          <w:lang w:val="en-US"/>
        </w:rPr>
        <w:t xml:space="preserve"> not exceeding 8</w:t>
      </w:r>
    </w:p>
    <w:p w14:paraId="1E114E28" w14:textId="37C40AFB" w:rsidR="0092520A" w:rsidRDefault="005661AE" w:rsidP="00B67AEF">
      <w:pPr>
        <w:jc w:val="left"/>
        <w:rPr>
          <w:szCs w:val="24"/>
          <w:lang w:val="en-US"/>
        </w:rPr>
      </w:pPr>
      <w:r>
        <w:rPr>
          <w:rFonts w:hint="eastAsia"/>
          <w:szCs w:val="24"/>
          <w:lang w:val="en-US"/>
        </w:rPr>
        <w:t>We provide an analysis on the above alternatives for initial access procedure.</w:t>
      </w:r>
    </w:p>
    <w:p w14:paraId="7C33582C" w14:textId="3AB424E4" w:rsidR="005661AE" w:rsidRPr="008D5452" w:rsidRDefault="005661AE" w:rsidP="005661AE">
      <w:pPr>
        <w:pStyle w:val="20"/>
        <w:spacing w:after="180"/>
        <w:rPr>
          <w:lang w:val="en-US"/>
        </w:rPr>
      </w:pPr>
      <w:r>
        <w:rPr>
          <w:rFonts w:hint="eastAsia"/>
          <w:lang w:val="en-US"/>
        </w:rPr>
        <w:t>Summary of analysis</w:t>
      </w:r>
    </w:p>
    <w:p w14:paraId="76E60F21" w14:textId="12F50054" w:rsidR="005661AE" w:rsidRDefault="00EE20DD" w:rsidP="00B67AEF">
      <w:pPr>
        <w:jc w:val="left"/>
        <w:rPr>
          <w:szCs w:val="24"/>
          <w:lang w:val="en-US"/>
        </w:rPr>
      </w:pPr>
      <w:r>
        <w:rPr>
          <w:rFonts w:hint="eastAsia"/>
          <w:szCs w:val="24"/>
          <w:lang w:val="en-US"/>
        </w:rPr>
        <w:t xml:space="preserve">Table 1 shows </w:t>
      </w:r>
      <w:r w:rsidR="005661AE">
        <w:rPr>
          <w:rFonts w:hint="eastAsia"/>
          <w:szCs w:val="24"/>
          <w:lang w:val="en-US"/>
        </w:rPr>
        <w:t>summary of analysis.</w:t>
      </w:r>
    </w:p>
    <w:tbl>
      <w:tblPr>
        <w:tblStyle w:val="af0"/>
        <w:tblW w:w="0" w:type="auto"/>
        <w:tblLook w:val="04A0" w:firstRow="1" w:lastRow="0" w:firstColumn="1" w:lastColumn="0" w:noHBand="0" w:noVBand="1"/>
      </w:tblPr>
      <w:tblGrid>
        <w:gridCol w:w="1244"/>
        <w:gridCol w:w="1244"/>
        <w:gridCol w:w="1244"/>
        <w:gridCol w:w="1244"/>
        <w:gridCol w:w="1244"/>
        <w:gridCol w:w="1244"/>
        <w:gridCol w:w="1245"/>
      </w:tblGrid>
      <w:tr w:rsidR="008D7A3C" w14:paraId="234784E0" w14:textId="77777777" w:rsidTr="008D7A3C">
        <w:tc>
          <w:tcPr>
            <w:tcW w:w="1244" w:type="dxa"/>
          </w:tcPr>
          <w:p w14:paraId="6BA090FB" w14:textId="77777777" w:rsidR="008D7A3C" w:rsidRDefault="008D7A3C" w:rsidP="008D7A3C">
            <w:pPr>
              <w:jc w:val="left"/>
              <w:rPr>
                <w:szCs w:val="24"/>
                <w:lang w:val="en-US"/>
              </w:rPr>
            </w:pPr>
            <w:bookmarkStart w:id="3" w:name="_Hlk3815850"/>
          </w:p>
        </w:tc>
        <w:tc>
          <w:tcPr>
            <w:tcW w:w="1244" w:type="dxa"/>
          </w:tcPr>
          <w:p w14:paraId="09E6DB68" w14:textId="77A0DDCF" w:rsidR="008D7A3C" w:rsidRDefault="008D7A3C" w:rsidP="008D7A3C">
            <w:pPr>
              <w:jc w:val="left"/>
              <w:rPr>
                <w:szCs w:val="24"/>
                <w:lang w:val="en-US"/>
              </w:rPr>
            </w:pPr>
            <w:r>
              <w:rPr>
                <w:rFonts w:hint="eastAsia"/>
                <w:szCs w:val="24"/>
                <w:lang w:val="en-US"/>
              </w:rPr>
              <w:t>M1</w:t>
            </w:r>
          </w:p>
        </w:tc>
        <w:tc>
          <w:tcPr>
            <w:tcW w:w="1244" w:type="dxa"/>
          </w:tcPr>
          <w:p w14:paraId="787BDFBF" w14:textId="165A16A6" w:rsidR="008D7A3C" w:rsidRDefault="008D7A3C" w:rsidP="008D7A3C">
            <w:pPr>
              <w:jc w:val="left"/>
              <w:rPr>
                <w:szCs w:val="24"/>
                <w:lang w:val="en-US"/>
              </w:rPr>
            </w:pPr>
            <w:r>
              <w:rPr>
                <w:rFonts w:hint="eastAsia"/>
                <w:szCs w:val="24"/>
                <w:lang w:val="en-US"/>
              </w:rPr>
              <w:t>M2</w:t>
            </w:r>
          </w:p>
        </w:tc>
        <w:tc>
          <w:tcPr>
            <w:tcW w:w="1244" w:type="dxa"/>
          </w:tcPr>
          <w:p w14:paraId="4343A0B7" w14:textId="08E0C630" w:rsidR="008D7A3C" w:rsidRDefault="008D7A3C" w:rsidP="008D7A3C">
            <w:pPr>
              <w:jc w:val="left"/>
              <w:rPr>
                <w:szCs w:val="24"/>
                <w:lang w:val="en-US"/>
              </w:rPr>
            </w:pPr>
            <w:r>
              <w:rPr>
                <w:rFonts w:hint="eastAsia"/>
                <w:szCs w:val="24"/>
                <w:lang w:val="en-US"/>
              </w:rPr>
              <w:t>M3</w:t>
            </w:r>
          </w:p>
        </w:tc>
        <w:tc>
          <w:tcPr>
            <w:tcW w:w="1244" w:type="dxa"/>
          </w:tcPr>
          <w:p w14:paraId="14796FEA" w14:textId="0AE26190" w:rsidR="008D7A3C" w:rsidRDefault="008D7A3C" w:rsidP="008D7A3C">
            <w:pPr>
              <w:jc w:val="left"/>
              <w:rPr>
                <w:szCs w:val="24"/>
                <w:lang w:val="en-US"/>
              </w:rPr>
            </w:pPr>
            <w:r>
              <w:rPr>
                <w:rFonts w:hint="eastAsia"/>
                <w:szCs w:val="24"/>
                <w:lang w:val="en-US"/>
              </w:rPr>
              <w:t>M4</w:t>
            </w:r>
          </w:p>
        </w:tc>
        <w:tc>
          <w:tcPr>
            <w:tcW w:w="1244" w:type="dxa"/>
          </w:tcPr>
          <w:p w14:paraId="11C718E9" w14:textId="18141B9C" w:rsidR="008D7A3C" w:rsidRDefault="008D7A3C" w:rsidP="008D7A3C">
            <w:pPr>
              <w:jc w:val="left"/>
              <w:rPr>
                <w:szCs w:val="24"/>
                <w:lang w:val="en-US"/>
              </w:rPr>
            </w:pPr>
            <w:r>
              <w:rPr>
                <w:rFonts w:hint="eastAsia"/>
                <w:szCs w:val="24"/>
                <w:lang w:val="en-US"/>
              </w:rPr>
              <w:t>M5</w:t>
            </w:r>
          </w:p>
        </w:tc>
        <w:tc>
          <w:tcPr>
            <w:tcW w:w="1245" w:type="dxa"/>
          </w:tcPr>
          <w:p w14:paraId="1E135F44" w14:textId="3B1C8998" w:rsidR="008D7A3C" w:rsidRDefault="008D7A3C" w:rsidP="008D7A3C">
            <w:pPr>
              <w:jc w:val="left"/>
              <w:rPr>
                <w:szCs w:val="24"/>
                <w:lang w:val="en-US"/>
              </w:rPr>
            </w:pPr>
            <w:r>
              <w:rPr>
                <w:rFonts w:hint="eastAsia"/>
                <w:szCs w:val="24"/>
                <w:lang w:val="en-US"/>
              </w:rPr>
              <w:t>M6</w:t>
            </w:r>
          </w:p>
        </w:tc>
      </w:tr>
      <w:tr w:rsidR="008D7A3C" w14:paraId="160C43B0" w14:textId="77777777" w:rsidTr="008D7A3C">
        <w:tc>
          <w:tcPr>
            <w:tcW w:w="1244" w:type="dxa"/>
          </w:tcPr>
          <w:p w14:paraId="09C15AF2" w14:textId="6EE6C7FC" w:rsidR="008D7A3C" w:rsidRDefault="008D7A3C" w:rsidP="008D7A3C">
            <w:pPr>
              <w:jc w:val="left"/>
              <w:rPr>
                <w:szCs w:val="24"/>
                <w:lang w:val="en-US"/>
              </w:rPr>
            </w:pPr>
            <w:r>
              <w:rPr>
                <w:rFonts w:hint="eastAsia"/>
                <w:szCs w:val="24"/>
                <w:lang w:val="en-US"/>
              </w:rPr>
              <w:t>Alt.1</w:t>
            </w:r>
          </w:p>
        </w:tc>
        <w:tc>
          <w:tcPr>
            <w:tcW w:w="1244" w:type="dxa"/>
          </w:tcPr>
          <w:p w14:paraId="59CABA06" w14:textId="26930C34" w:rsidR="008D7A3C" w:rsidRDefault="008D7A3C" w:rsidP="008D7A3C">
            <w:pPr>
              <w:jc w:val="left"/>
              <w:rPr>
                <w:szCs w:val="24"/>
                <w:lang w:val="en-US"/>
              </w:rPr>
            </w:pPr>
            <w:r>
              <w:rPr>
                <w:szCs w:val="24"/>
                <w:lang w:val="en-US"/>
              </w:rPr>
              <w:t>G</w:t>
            </w:r>
            <w:r>
              <w:rPr>
                <w:rFonts w:hint="eastAsia"/>
                <w:szCs w:val="24"/>
                <w:lang w:val="en-US"/>
              </w:rPr>
              <w:t>ood</w:t>
            </w:r>
          </w:p>
        </w:tc>
        <w:tc>
          <w:tcPr>
            <w:tcW w:w="1244" w:type="dxa"/>
          </w:tcPr>
          <w:p w14:paraId="514F564A" w14:textId="7247F1E4" w:rsidR="008D7A3C" w:rsidRDefault="008D7A3C" w:rsidP="008D7A3C">
            <w:pPr>
              <w:jc w:val="left"/>
              <w:rPr>
                <w:szCs w:val="24"/>
                <w:lang w:val="en-US"/>
              </w:rPr>
            </w:pPr>
            <w:r>
              <w:rPr>
                <w:szCs w:val="24"/>
                <w:lang w:val="en-US"/>
              </w:rPr>
              <w:t>G</w:t>
            </w:r>
            <w:r>
              <w:rPr>
                <w:rFonts w:hint="eastAsia"/>
                <w:szCs w:val="24"/>
                <w:lang w:val="en-US"/>
              </w:rPr>
              <w:t>ood</w:t>
            </w:r>
          </w:p>
        </w:tc>
        <w:tc>
          <w:tcPr>
            <w:tcW w:w="1244" w:type="dxa"/>
          </w:tcPr>
          <w:p w14:paraId="6BAE341D" w14:textId="4D17B136" w:rsidR="008D7A3C" w:rsidRDefault="008D7A3C" w:rsidP="008D7A3C">
            <w:pPr>
              <w:jc w:val="left"/>
              <w:rPr>
                <w:szCs w:val="24"/>
                <w:lang w:val="en-US"/>
              </w:rPr>
            </w:pPr>
            <w:r>
              <w:rPr>
                <w:rFonts w:hint="eastAsia"/>
                <w:szCs w:val="24"/>
                <w:lang w:val="en-US"/>
              </w:rPr>
              <w:t>?</w:t>
            </w:r>
          </w:p>
        </w:tc>
        <w:tc>
          <w:tcPr>
            <w:tcW w:w="1244" w:type="dxa"/>
          </w:tcPr>
          <w:p w14:paraId="15123792" w14:textId="20F64859" w:rsidR="008D7A3C" w:rsidRDefault="008D7A3C" w:rsidP="008D7A3C">
            <w:pPr>
              <w:jc w:val="left"/>
              <w:rPr>
                <w:szCs w:val="24"/>
                <w:lang w:val="en-US"/>
              </w:rPr>
            </w:pPr>
            <w:r>
              <w:rPr>
                <w:szCs w:val="24"/>
                <w:lang w:val="en-US"/>
              </w:rPr>
              <w:t>G</w:t>
            </w:r>
            <w:r>
              <w:rPr>
                <w:rFonts w:hint="eastAsia"/>
                <w:szCs w:val="24"/>
                <w:lang w:val="en-US"/>
              </w:rPr>
              <w:t>ood</w:t>
            </w:r>
          </w:p>
        </w:tc>
        <w:tc>
          <w:tcPr>
            <w:tcW w:w="1244" w:type="dxa"/>
          </w:tcPr>
          <w:p w14:paraId="76EA9967" w14:textId="23424F1B" w:rsidR="008D7A3C" w:rsidRDefault="008D7A3C" w:rsidP="008D7A3C">
            <w:pPr>
              <w:jc w:val="left"/>
              <w:rPr>
                <w:szCs w:val="24"/>
                <w:lang w:val="en-US"/>
              </w:rPr>
            </w:pPr>
            <w:r>
              <w:rPr>
                <w:szCs w:val="24"/>
                <w:lang w:val="en-US"/>
              </w:rPr>
              <w:t>G</w:t>
            </w:r>
            <w:r>
              <w:rPr>
                <w:rFonts w:hint="eastAsia"/>
                <w:szCs w:val="24"/>
                <w:lang w:val="en-US"/>
              </w:rPr>
              <w:t>ood</w:t>
            </w:r>
          </w:p>
        </w:tc>
        <w:tc>
          <w:tcPr>
            <w:tcW w:w="1245" w:type="dxa"/>
          </w:tcPr>
          <w:p w14:paraId="210BFB8E" w14:textId="41E1914E" w:rsidR="008D7A3C" w:rsidRDefault="008D7A3C" w:rsidP="008D7A3C">
            <w:pPr>
              <w:jc w:val="left"/>
              <w:rPr>
                <w:szCs w:val="24"/>
                <w:lang w:val="en-US"/>
              </w:rPr>
            </w:pPr>
            <w:r>
              <w:rPr>
                <w:szCs w:val="24"/>
                <w:lang w:val="en-US"/>
              </w:rPr>
              <w:t>G</w:t>
            </w:r>
            <w:r>
              <w:rPr>
                <w:rFonts w:hint="eastAsia"/>
                <w:szCs w:val="24"/>
                <w:lang w:val="en-US"/>
              </w:rPr>
              <w:t>ood</w:t>
            </w:r>
          </w:p>
        </w:tc>
      </w:tr>
      <w:tr w:rsidR="008D7A3C" w14:paraId="64805DF4" w14:textId="77777777" w:rsidTr="008D7A3C">
        <w:tc>
          <w:tcPr>
            <w:tcW w:w="1244" w:type="dxa"/>
          </w:tcPr>
          <w:p w14:paraId="6F8D75F3" w14:textId="088D6BEE" w:rsidR="008D7A3C" w:rsidRDefault="008D7A3C" w:rsidP="008D7A3C">
            <w:pPr>
              <w:jc w:val="left"/>
              <w:rPr>
                <w:szCs w:val="24"/>
                <w:lang w:val="en-US"/>
              </w:rPr>
            </w:pPr>
            <w:r>
              <w:rPr>
                <w:rFonts w:hint="eastAsia"/>
                <w:szCs w:val="24"/>
                <w:lang w:val="en-US"/>
              </w:rPr>
              <w:t>Alt.1</w:t>
            </w:r>
            <w:r>
              <w:rPr>
                <w:szCs w:val="24"/>
                <w:lang w:val="en-US"/>
              </w:rPr>
              <w:t>a</w:t>
            </w:r>
          </w:p>
        </w:tc>
        <w:tc>
          <w:tcPr>
            <w:tcW w:w="1244" w:type="dxa"/>
          </w:tcPr>
          <w:p w14:paraId="20F2E244" w14:textId="347232F9" w:rsidR="008D7A3C" w:rsidRDefault="008D7A3C" w:rsidP="008D7A3C">
            <w:pPr>
              <w:jc w:val="left"/>
              <w:rPr>
                <w:szCs w:val="24"/>
                <w:lang w:val="en-US"/>
              </w:rPr>
            </w:pPr>
            <w:r>
              <w:rPr>
                <w:szCs w:val="24"/>
                <w:lang w:val="en-US"/>
              </w:rPr>
              <w:t>F</w:t>
            </w:r>
            <w:r>
              <w:rPr>
                <w:rFonts w:hint="eastAsia"/>
                <w:szCs w:val="24"/>
                <w:lang w:val="en-US"/>
              </w:rPr>
              <w:t>air</w:t>
            </w:r>
          </w:p>
        </w:tc>
        <w:tc>
          <w:tcPr>
            <w:tcW w:w="1244" w:type="dxa"/>
          </w:tcPr>
          <w:p w14:paraId="20DF0F44" w14:textId="1C1A4610" w:rsidR="008D7A3C" w:rsidRDefault="008D7A3C" w:rsidP="008D7A3C">
            <w:pPr>
              <w:jc w:val="left"/>
              <w:rPr>
                <w:szCs w:val="24"/>
                <w:lang w:val="en-US"/>
              </w:rPr>
            </w:pPr>
            <w:r>
              <w:rPr>
                <w:szCs w:val="24"/>
                <w:lang w:val="en-US"/>
              </w:rPr>
              <w:t>G</w:t>
            </w:r>
            <w:r>
              <w:rPr>
                <w:rFonts w:hint="eastAsia"/>
                <w:szCs w:val="24"/>
                <w:lang w:val="en-US"/>
              </w:rPr>
              <w:t>ood</w:t>
            </w:r>
          </w:p>
        </w:tc>
        <w:tc>
          <w:tcPr>
            <w:tcW w:w="1244" w:type="dxa"/>
          </w:tcPr>
          <w:p w14:paraId="28595EE6" w14:textId="36FE91DB" w:rsidR="008D7A3C" w:rsidRDefault="008D7A3C" w:rsidP="008D7A3C">
            <w:pPr>
              <w:jc w:val="left"/>
              <w:rPr>
                <w:szCs w:val="24"/>
                <w:lang w:val="en-US"/>
              </w:rPr>
            </w:pPr>
            <w:r>
              <w:rPr>
                <w:rFonts w:hint="eastAsia"/>
                <w:szCs w:val="24"/>
                <w:lang w:val="en-US"/>
              </w:rPr>
              <w:t>?</w:t>
            </w:r>
          </w:p>
        </w:tc>
        <w:tc>
          <w:tcPr>
            <w:tcW w:w="1244" w:type="dxa"/>
          </w:tcPr>
          <w:p w14:paraId="079A6411" w14:textId="5F2E4151" w:rsidR="008D7A3C" w:rsidRDefault="008D7A3C" w:rsidP="008D7A3C">
            <w:pPr>
              <w:jc w:val="left"/>
              <w:rPr>
                <w:szCs w:val="24"/>
                <w:lang w:val="en-US"/>
              </w:rPr>
            </w:pPr>
            <w:r>
              <w:rPr>
                <w:szCs w:val="24"/>
                <w:lang w:val="en-US"/>
              </w:rPr>
              <w:t>G</w:t>
            </w:r>
            <w:r>
              <w:rPr>
                <w:rFonts w:hint="eastAsia"/>
                <w:szCs w:val="24"/>
                <w:lang w:val="en-US"/>
              </w:rPr>
              <w:t>ood</w:t>
            </w:r>
          </w:p>
        </w:tc>
        <w:tc>
          <w:tcPr>
            <w:tcW w:w="1244" w:type="dxa"/>
          </w:tcPr>
          <w:p w14:paraId="48FD90BB" w14:textId="0C8CBA90" w:rsidR="008D7A3C" w:rsidRDefault="008D7A3C" w:rsidP="008D7A3C">
            <w:pPr>
              <w:jc w:val="left"/>
              <w:rPr>
                <w:szCs w:val="24"/>
                <w:lang w:val="en-US"/>
              </w:rPr>
            </w:pPr>
            <w:r>
              <w:rPr>
                <w:szCs w:val="24"/>
                <w:lang w:val="en-US"/>
              </w:rPr>
              <w:t>G</w:t>
            </w:r>
            <w:r>
              <w:rPr>
                <w:rFonts w:hint="eastAsia"/>
                <w:szCs w:val="24"/>
                <w:lang w:val="en-US"/>
              </w:rPr>
              <w:t>ood</w:t>
            </w:r>
          </w:p>
        </w:tc>
        <w:tc>
          <w:tcPr>
            <w:tcW w:w="1245" w:type="dxa"/>
          </w:tcPr>
          <w:p w14:paraId="42A62462" w14:textId="0DDDDCA4" w:rsidR="008D7A3C" w:rsidRDefault="008D7A3C" w:rsidP="008D7A3C">
            <w:pPr>
              <w:jc w:val="left"/>
              <w:rPr>
                <w:szCs w:val="24"/>
                <w:lang w:val="en-US"/>
              </w:rPr>
            </w:pPr>
            <w:r>
              <w:rPr>
                <w:szCs w:val="24"/>
                <w:lang w:val="en-US"/>
              </w:rPr>
              <w:t>G</w:t>
            </w:r>
            <w:r>
              <w:rPr>
                <w:rFonts w:hint="eastAsia"/>
                <w:szCs w:val="24"/>
                <w:lang w:val="en-US"/>
              </w:rPr>
              <w:t>ood</w:t>
            </w:r>
          </w:p>
        </w:tc>
      </w:tr>
      <w:tr w:rsidR="008D7A3C" w14:paraId="248C8A6A" w14:textId="77777777" w:rsidTr="008D7A3C">
        <w:tc>
          <w:tcPr>
            <w:tcW w:w="1244" w:type="dxa"/>
          </w:tcPr>
          <w:p w14:paraId="2BA13BB9" w14:textId="50F86652" w:rsidR="008D7A3C" w:rsidRDefault="008D7A3C" w:rsidP="008D7A3C">
            <w:pPr>
              <w:jc w:val="left"/>
              <w:rPr>
                <w:szCs w:val="24"/>
                <w:lang w:val="en-US"/>
              </w:rPr>
            </w:pPr>
            <w:r>
              <w:rPr>
                <w:rFonts w:hint="eastAsia"/>
                <w:szCs w:val="24"/>
                <w:lang w:val="en-US"/>
              </w:rPr>
              <w:t>Alt.2</w:t>
            </w:r>
          </w:p>
        </w:tc>
        <w:tc>
          <w:tcPr>
            <w:tcW w:w="1244" w:type="dxa"/>
          </w:tcPr>
          <w:p w14:paraId="637CF921" w14:textId="647A3440" w:rsidR="008D7A3C" w:rsidRDefault="008D7A3C" w:rsidP="008D7A3C">
            <w:pPr>
              <w:jc w:val="left"/>
              <w:rPr>
                <w:szCs w:val="24"/>
                <w:lang w:val="en-US"/>
              </w:rPr>
            </w:pPr>
            <w:r>
              <w:rPr>
                <w:szCs w:val="24"/>
                <w:lang w:val="en-US"/>
              </w:rPr>
              <w:t>G</w:t>
            </w:r>
            <w:r>
              <w:rPr>
                <w:rFonts w:hint="eastAsia"/>
                <w:szCs w:val="24"/>
                <w:lang w:val="en-US"/>
              </w:rPr>
              <w:t>ood</w:t>
            </w:r>
          </w:p>
        </w:tc>
        <w:tc>
          <w:tcPr>
            <w:tcW w:w="1244" w:type="dxa"/>
          </w:tcPr>
          <w:p w14:paraId="4C6E476C" w14:textId="3F335AA2" w:rsidR="008D7A3C" w:rsidRDefault="008D7A3C" w:rsidP="008D7A3C">
            <w:pPr>
              <w:jc w:val="left"/>
              <w:rPr>
                <w:szCs w:val="24"/>
                <w:lang w:val="en-US"/>
              </w:rPr>
            </w:pPr>
            <w:r>
              <w:rPr>
                <w:szCs w:val="24"/>
                <w:lang w:val="en-US"/>
              </w:rPr>
              <w:t>G</w:t>
            </w:r>
            <w:r>
              <w:rPr>
                <w:rFonts w:hint="eastAsia"/>
                <w:szCs w:val="24"/>
                <w:lang w:val="en-US"/>
              </w:rPr>
              <w:t>ood</w:t>
            </w:r>
          </w:p>
        </w:tc>
        <w:tc>
          <w:tcPr>
            <w:tcW w:w="1244" w:type="dxa"/>
          </w:tcPr>
          <w:p w14:paraId="3DB6CB4F" w14:textId="3028DB75" w:rsidR="008D7A3C" w:rsidRDefault="008D7A3C" w:rsidP="008D7A3C">
            <w:pPr>
              <w:jc w:val="left"/>
              <w:rPr>
                <w:szCs w:val="24"/>
                <w:lang w:val="en-US"/>
              </w:rPr>
            </w:pPr>
            <w:r>
              <w:rPr>
                <w:rFonts w:hint="eastAsia"/>
                <w:szCs w:val="24"/>
                <w:lang w:val="en-US"/>
              </w:rPr>
              <w:t>?</w:t>
            </w:r>
          </w:p>
        </w:tc>
        <w:tc>
          <w:tcPr>
            <w:tcW w:w="1244" w:type="dxa"/>
          </w:tcPr>
          <w:p w14:paraId="28A25DB5" w14:textId="2A77F2D8" w:rsidR="008D7A3C" w:rsidRDefault="008D7A3C" w:rsidP="008D7A3C">
            <w:pPr>
              <w:jc w:val="left"/>
              <w:rPr>
                <w:szCs w:val="24"/>
                <w:lang w:val="en-US"/>
              </w:rPr>
            </w:pPr>
            <w:r>
              <w:rPr>
                <w:szCs w:val="24"/>
                <w:lang w:val="en-US"/>
              </w:rPr>
              <w:t>G</w:t>
            </w:r>
            <w:r>
              <w:rPr>
                <w:rFonts w:hint="eastAsia"/>
                <w:szCs w:val="24"/>
                <w:lang w:val="en-US"/>
              </w:rPr>
              <w:t>ood</w:t>
            </w:r>
          </w:p>
        </w:tc>
        <w:tc>
          <w:tcPr>
            <w:tcW w:w="1244" w:type="dxa"/>
          </w:tcPr>
          <w:p w14:paraId="77F1B195" w14:textId="56AC0C0E" w:rsidR="008D7A3C" w:rsidRDefault="008D7A3C" w:rsidP="008D7A3C">
            <w:pPr>
              <w:jc w:val="left"/>
              <w:rPr>
                <w:szCs w:val="24"/>
                <w:lang w:val="en-US"/>
              </w:rPr>
            </w:pPr>
            <w:r>
              <w:rPr>
                <w:szCs w:val="24"/>
                <w:lang w:val="en-US"/>
              </w:rPr>
              <w:t>G</w:t>
            </w:r>
            <w:r>
              <w:rPr>
                <w:rFonts w:hint="eastAsia"/>
                <w:szCs w:val="24"/>
                <w:lang w:val="en-US"/>
              </w:rPr>
              <w:t>ood</w:t>
            </w:r>
          </w:p>
        </w:tc>
        <w:tc>
          <w:tcPr>
            <w:tcW w:w="1245" w:type="dxa"/>
          </w:tcPr>
          <w:p w14:paraId="0E369040" w14:textId="215748C8" w:rsidR="008D7A3C" w:rsidRDefault="008D7A3C" w:rsidP="008D7A3C">
            <w:pPr>
              <w:jc w:val="left"/>
              <w:rPr>
                <w:szCs w:val="24"/>
                <w:lang w:val="en-US"/>
              </w:rPr>
            </w:pPr>
            <w:r>
              <w:rPr>
                <w:szCs w:val="24"/>
                <w:lang w:val="en-US"/>
              </w:rPr>
              <w:t>G</w:t>
            </w:r>
            <w:r>
              <w:rPr>
                <w:rFonts w:hint="eastAsia"/>
                <w:szCs w:val="24"/>
                <w:lang w:val="en-US"/>
              </w:rPr>
              <w:t>ood</w:t>
            </w:r>
          </w:p>
        </w:tc>
      </w:tr>
      <w:tr w:rsidR="008D7A3C" w14:paraId="3B809EFD" w14:textId="77777777" w:rsidTr="008D7A3C">
        <w:tc>
          <w:tcPr>
            <w:tcW w:w="1244" w:type="dxa"/>
          </w:tcPr>
          <w:p w14:paraId="3EA6C5EC" w14:textId="29EB92EC" w:rsidR="008D7A3C" w:rsidRDefault="008D7A3C" w:rsidP="008D7A3C">
            <w:pPr>
              <w:jc w:val="left"/>
              <w:rPr>
                <w:szCs w:val="24"/>
                <w:lang w:val="en-US"/>
              </w:rPr>
            </w:pPr>
            <w:r>
              <w:rPr>
                <w:rFonts w:hint="eastAsia"/>
                <w:szCs w:val="24"/>
                <w:lang w:val="en-US"/>
              </w:rPr>
              <w:t>Alt.3</w:t>
            </w:r>
          </w:p>
        </w:tc>
        <w:tc>
          <w:tcPr>
            <w:tcW w:w="1244" w:type="dxa"/>
          </w:tcPr>
          <w:p w14:paraId="1F03B82B" w14:textId="4D703D9A" w:rsidR="008D7A3C" w:rsidRDefault="008D7A3C" w:rsidP="008D7A3C">
            <w:pPr>
              <w:jc w:val="left"/>
              <w:rPr>
                <w:szCs w:val="24"/>
                <w:lang w:val="en-US"/>
              </w:rPr>
            </w:pPr>
            <w:r>
              <w:rPr>
                <w:szCs w:val="24"/>
                <w:lang w:val="en-US"/>
              </w:rPr>
              <w:t>G</w:t>
            </w:r>
            <w:r>
              <w:rPr>
                <w:rFonts w:hint="eastAsia"/>
                <w:szCs w:val="24"/>
                <w:lang w:val="en-US"/>
              </w:rPr>
              <w:t>ood</w:t>
            </w:r>
          </w:p>
        </w:tc>
        <w:tc>
          <w:tcPr>
            <w:tcW w:w="1244" w:type="dxa"/>
          </w:tcPr>
          <w:p w14:paraId="6CBCFD65" w14:textId="65F81CED" w:rsidR="008D7A3C" w:rsidRDefault="008D7A3C" w:rsidP="008D7A3C">
            <w:pPr>
              <w:jc w:val="left"/>
              <w:rPr>
                <w:szCs w:val="24"/>
                <w:lang w:val="en-US"/>
              </w:rPr>
            </w:pPr>
            <w:r>
              <w:rPr>
                <w:szCs w:val="24"/>
                <w:lang w:val="en-US"/>
              </w:rPr>
              <w:t>G</w:t>
            </w:r>
            <w:r>
              <w:rPr>
                <w:rFonts w:hint="eastAsia"/>
                <w:szCs w:val="24"/>
                <w:lang w:val="en-US"/>
              </w:rPr>
              <w:t>ood</w:t>
            </w:r>
          </w:p>
        </w:tc>
        <w:tc>
          <w:tcPr>
            <w:tcW w:w="1244" w:type="dxa"/>
          </w:tcPr>
          <w:p w14:paraId="2951F93D" w14:textId="7A7AA415" w:rsidR="008D7A3C" w:rsidRDefault="008D7A3C" w:rsidP="008D7A3C">
            <w:pPr>
              <w:jc w:val="left"/>
              <w:rPr>
                <w:szCs w:val="24"/>
                <w:lang w:val="en-US"/>
              </w:rPr>
            </w:pPr>
            <w:r>
              <w:rPr>
                <w:rFonts w:hint="eastAsia"/>
                <w:szCs w:val="24"/>
                <w:lang w:val="en-US"/>
              </w:rPr>
              <w:t>?</w:t>
            </w:r>
          </w:p>
        </w:tc>
        <w:tc>
          <w:tcPr>
            <w:tcW w:w="1244" w:type="dxa"/>
          </w:tcPr>
          <w:p w14:paraId="48D36237" w14:textId="4DF5C0B9" w:rsidR="008D7A3C" w:rsidRDefault="008D7A3C" w:rsidP="008D7A3C">
            <w:pPr>
              <w:jc w:val="left"/>
              <w:rPr>
                <w:szCs w:val="24"/>
                <w:lang w:val="en-US"/>
              </w:rPr>
            </w:pPr>
            <w:r>
              <w:rPr>
                <w:rFonts w:hint="eastAsia"/>
                <w:szCs w:val="24"/>
                <w:lang w:val="en-US"/>
              </w:rPr>
              <w:t>Fair</w:t>
            </w:r>
          </w:p>
        </w:tc>
        <w:tc>
          <w:tcPr>
            <w:tcW w:w="1244" w:type="dxa"/>
          </w:tcPr>
          <w:p w14:paraId="706BB5A3" w14:textId="67EF663A" w:rsidR="008D7A3C" w:rsidRDefault="008D7A3C" w:rsidP="008D7A3C">
            <w:pPr>
              <w:jc w:val="left"/>
              <w:rPr>
                <w:szCs w:val="24"/>
                <w:lang w:val="en-US"/>
              </w:rPr>
            </w:pPr>
            <w:r>
              <w:rPr>
                <w:szCs w:val="24"/>
                <w:lang w:val="en-US"/>
              </w:rPr>
              <w:t>G</w:t>
            </w:r>
            <w:r>
              <w:rPr>
                <w:rFonts w:hint="eastAsia"/>
                <w:szCs w:val="24"/>
                <w:lang w:val="en-US"/>
              </w:rPr>
              <w:t>ood</w:t>
            </w:r>
          </w:p>
        </w:tc>
        <w:tc>
          <w:tcPr>
            <w:tcW w:w="1245" w:type="dxa"/>
          </w:tcPr>
          <w:p w14:paraId="6F24305D" w14:textId="6631A3EC" w:rsidR="008D7A3C" w:rsidRDefault="008D7A3C" w:rsidP="008D7A3C">
            <w:pPr>
              <w:jc w:val="left"/>
              <w:rPr>
                <w:szCs w:val="24"/>
                <w:lang w:val="en-US"/>
              </w:rPr>
            </w:pPr>
            <w:r>
              <w:rPr>
                <w:szCs w:val="24"/>
                <w:lang w:val="en-US"/>
              </w:rPr>
              <w:t>G</w:t>
            </w:r>
            <w:r>
              <w:rPr>
                <w:rFonts w:hint="eastAsia"/>
                <w:szCs w:val="24"/>
                <w:lang w:val="en-US"/>
              </w:rPr>
              <w:t>ood</w:t>
            </w:r>
          </w:p>
        </w:tc>
      </w:tr>
      <w:tr w:rsidR="008D7A3C" w14:paraId="24D788EB" w14:textId="77777777" w:rsidTr="008D7A3C">
        <w:tc>
          <w:tcPr>
            <w:tcW w:w="1244" w:type="dxa"/>
          </w:tcPr>
          <w:p w14:paraId="50602AB9" w14:textId="25EF6EBF" w:rsidR="008D7A3C" w:rsidRDefault="008D7A3C" w:rsidP="008D7A3C">
            <w:pPr>
              <w:jc w:val="left"/>
              <w:rPr>
                <w:szCs w:val="24"/>
                <w:lang w:val="en-US"/>
              </w:rPr>
            </w:pPr>
            <w:r>
              <w:rPr>
                <w:rFonts w:hint="eastAsia"/>
                <w:szCs w:val="24"/>
                <w:lang w:val="en-US"/>
              </w:rPr>
              <w:t>Alt.4</w:t>
            </w:r>
          </w:p>
        </w:tc>
        <w:tc>
          <w:tcPr>
            <w:tcW w:w="1244" w:type="dxa"/>
          </w:tcPr>
          <w:p w14:paraId="1453DABE" w14:textId="6D784DF5" w:rsidR="008D7A3C" w:rsidRDefault="008D7A3C" w:rsidP="008D7A3C">
            <w:pPr>
              <w:jc w:val="left"/>
              <w:rPr>
                <w:szCs w:val="24"/>
                <w:lang w:val="en-US"/>
              </w:rPr>
            </w:pPr>
            <w:r>
              <w:rPr>
                <w:szCs w:val="24"/>
                <w:lang w:val="en-US"/>
              </w:rPr>
              <w:t>G</w:t>
            </w:r>
            <w:r>
              <w:rPr>
                <w:rFonts w:hint="eastAsia"/>
                <w:szCs w:val="24"/>
                <w:lang w:val="en-US"/>
              </w:rPr>
              <w:t>ood</w:t>
            </w:r>
          </w:p>
        </w:tc>
        <w:tc>
          <w:tcPr>
            <w:tcW w:w="1244" w:type="dxa"/>
          </w:tcPr>
          <w:p w14:paraId="6FFB7533" w14:textId="3B538F2A" w:rsidR="008D7A3C" w:rsidRDefault="008D7A3C" w:rsidP="008D7A3C">
            <w:pPr>
              <w:jc w:val="left"/>
              <w:rPr>
                <w:szCs w:val="24"/>
                <w:lang w:val="en-US"/>
              </w:rPr>
            </w:pPr>
            <w:r>
              <w:rPr>
                <w:szCs w:val="24"/>
                <w:lang w:val="en-US"/>
              </w:rPr>
              <w:t>G</w:t>
            </w:r>
            <w:r>
              <w:rPr>
                <w:rFonts w:hint="eastAsia"/>
                <w:szCs w:val="24"/>
                <w:lang w:val="en-US"/>
              </w:rPr>
              <w:t>ood</w:t>
            </w:r>
          </w:p>
        </w:tc>
        <w:tc>
          <w:tcPr>
            <w:tcW w:w="1244" w:type="dxa"/>
          </w:tcPr>
          <w:p w14:paraId="1CCC1EFD" w14:textId="0FA80C1D" w:rsidR="008D7A3C" w:rsidRDefault="008D7A3C" w:rsidP="008D7A3C">
            <w:pPr>
              <w:jc w:val="left"/>
              <w:rPr>
                <w:szCs w:val="24"/>
                <w:lang w:val="en-US"/>
              </w:rPr>
            </w:pPr>
            <w:r>
              <w:rPr>
                <w:rFonts w:hint="eastAsia"/>
                <w:szCs w:val="24"/>
                <w:lang w:val="en-US"/>
              </w:rPr>
              <w:t>?</w:t>
            </w:r>
          </w:p>
        </w:tc>
        <w:tc>
          <w:tcPr>
            <w:tcW w:w="1244" w:type="dxa"/>
          </w:tcPr>
          <w:p w14:paraId="5DCD9451" w14:textId="3CE55D72" w:rsidR="008D7A3C" w:rsidRDefault="008D7A3C" w:rsidP="008D7A3C">
            <w:pPr>
              <w:jc w:val="left"/>
              <w:rPr>
                <w:szCs w:val="24"/>
                <w:lang w:val="en-US"/>
              </w:rPr>
            </w:pPr>
            <w:r>
              <w:rPr>
                <w:szCs w:val="24"/>
                <w:lang w:val="en-US"/>
              </w:rPr>
              <w:t>F</w:t>
            </w:r>
            <w:r>
              <w:rPr>
                <w:rFonts w:hint="eastAsia"/>
                <w:szCs w:val="24"/>
                <w:lang w:val="en-US"/>
              </w:rPr>
              <w:t>air</w:t>
            </w:r>
          </w:p>
        </w:tc>
        <w:tc>
          <w:tcPr>
            <w:tcW w:w="1244" w:type="dxa"/>
          </w:tcPr>
          <w:p w14:paraId="32BFE169" w14:textId="463EBEFF" w:rsidR="008D7A3C" w:rsidRDefault="008D7A3C" w:rsidP="008D7A3C">
            <w:pPr>
              <w:jc w:val="left"/>
              <w:rPr>
                <w:szCs w:val="24"/>
                <w:lang w:val="en-US"/>
              </w:rPr>
            </w:pPr>
            <w:r>
              <w:rPr>
                <w:szCs w:val="24"/>
                <w:lang w:val="en-US"/>
              </w:rPr>
              <w:t>G</w:t>
            </w:r>
            <w:r>
              <w:rPr>
                <w:rFonts w:hint="eastAsia"/>
                <w:szCs w:val="24"/>
                <w:lang w:val="en-US"/>
              </w:rPr>
              <w:t>ood</w:t>
            </w:r>
          </w:p>
        </w:tc>
        <w:tc>
          <w:tcPr>
            <w:tcW w:w="1245" w:type="dxa"/>
          </w:tcPr>
          <w:p w14:paraId="063747E6" w14:textId="70321BA5" w:rsidR="008D7A3C" w:rsidRDefault="008D7A3C" w:rsidP="008D7A3C">
            <w:pPr>
              <w:jc w:val="left"/>
              <w:rPr>
                <w:szCs w:val="24"/>
                <w:lang w:val="en-US"/>
              </w:rPr>
            </w:pPr>
            <w:r>
              <w:rPr>
                <w:rFonts w:hint="eastAsia"/>
                <w:szCs w:val="24"/>
                <w:lang w:val="en-US"/>
              </w:rPr>
              <w:t>Fair</w:t>
            </w:r>
          </w:p>
        </w:tc>
      </w:tr>
      <w:tr w:rsidR="008D7A3C" w14:paraId="74F3D32C" w14:textId="77777777" w:rsidTr="008D7A3C">
        <w:tc>
          <w:tcPr>
            <w:tcW w:w="1244" w:type="dxa"/>
          </w:tcPr>
          <w:p w14:paraId="7BAC5C82" w14:textId="47C0CF32" w:rsidR="008D7A3C" w:rsidRDefault="008D7A3C" w:rsidP="008D7A3C">
            <w:pPr>
              <w:jc w:val="left"/>
              <w:rPr>
                <w:szCs w:val="24"/>
                <w:lang w:val="en-US"/>
              </w:rPr>
            </w:pPr>
            <w:r>
              <w:rPr>
                <w:rFonts w:hint="eastAsia"/>
                <w:szCs w:val="24"/>
                <w:lang w:val="en-US"/>
              </w:rPr>
              <w:t>Alt.5</w:t>
            </w:r>
          </w:p>
        </w:tc>
        <w:tc>
          <w:tcPr>
            <w:tcW w:w="1244" w:type="dxa"/>
          </w:tcPr>
          <w:p w14:paraId="1E65EFD3" w14:textId="4AD979D8" w:rsidR="008D7A3C" w:rsidRDefault="008D7A3C" w:rsidP="008D7A3C">
            <w:pPr>
              <w:jc w:val="left"/>
              <w:rPr>
                <w:szCs w:val="24"/>
                <w:lang w:val="en-US"/>
              </w:rPr>
            </w:pPr>
            <w:r>
              <w:rPr>
                <w:rFonts w:hint="eastAsia"/>
                <w:szCs w:val="24"/>
                <w:lang w:val="en-US"/>
              </w:rPr>
              <w:t>Fair</w:t>
            </w:r>
          </w:p>
        </w:tc>
        <w:tc>
          <w:tcPr>
            <w:tcW w:w="1244" w:type="dxa"/>
          </w:tcPr>
          <w:p w14:paraId="47AE2A39" w14:textId="142434A7" w:rsidR="008D7A3C" w:rsidRDefault="008D7A3C" w:rsidP="008D7A3C">
            <w:pPr>
              <w:jc w:val="left"/>
              <w:rPr>
                <w:szCs w:val="24"/>
                <w:lang w:val="en-US"/>
              </w:rPr>
            </w:pPr>
            <w:r>
              <w:rPr>
                <w:szCs w:val="24"/>
                <w:lang w:val="en-US"/>
              </w:rPr>
              <w:t>G</w:t>
            </w:r>
            <w:r>
              <w:rPr>
                <w:rFonts w:hint="eastAsia"/>
                <w:szCs w:val="24"/>
                <w:lang w:val="en-US"/>
              </w:rPr>
              <w:t>ood</w:t>
            </w:r>
          </w:p>
        </w:tc>
        <w:tc>
          <w:tcPr>
            <w:tcW w:w="1244" w:type="dxa"/>
          </w:tcPr>
          <w:p w14:paraId="7F96ABDD" w14:textId="4C04B4B2" w:rsidR="008D7A3C" w:rsidRDefault="008D7A3C" w:rsidP="008D7A3C">
            <w:pPr>
              <w:jc w:val="left"/>
              <w:rPr>
                <w:szCs w:val="24"/>
                <w:lang w:val="en-US"/>
              </w:rPr>
            </w:pPr>
            <w:r>
              <w:rPr>
                <w:rFonts w:hint="eastAsia"/>
                <w:szCs w:val="24"/>
                <w:lang w:val="en-US"/>
              </w:rPr>
              <w:t>?</w:t>
            </w:r>
          </w:p>
        </w:tc>
        <w:tc>
          <w:tcPr>
            <w:tcW w:w="1244" w:type="dxa"/>
          </w:tcPr>
          <w:p w14:paraId="524C3159" w14:textId="6B94FC2F" w:rsidR="008D7A3C" w:rsidRDefault="008D7A3C" w:rsidP="008D7A3C">
            <w:pPr>
              <w:jc w:val="left"/>
              <w:rPr>
                <w:szCs w:val="24"/>
                <w:lang w:val="en-US"/>
              </w:rPr>
            </w:pPr>
            <w:r>
              <w:rPr>
                <w:szCs w:val="24"/>
                <w:lang w:val="en-US"/>
              </w:rPr>
              <w:t>F</w:t>
            </w:r>
            <w:r>
              <w:rPr>
                <w:rFonts w:hint="eastAsia"/>
                <w:szCs w:val="24"/>
                <w:lang w:val="en-US"/>
              </w:rPr>
              <w:t>air</w:t>
            </w:r>
          </w:p>
        </w:tc>
        <w:tc>
          <w:tcPr>
            <w:tcW w:w="1244" w:type="dxa"/>
          </w:tcPr>
          <w:p w14:paraId="500E0B1B" w14:textId="4D9B8A04" w:rsidR="008D7A3C" w:rsidRDefault="008D7A3C" w:rsidP="008D7A3C">
            <w:pPr>
              <w:jc w:val="left"/>
              <w:rPr>
                <w:szCs w:val="24"/>
                <w:lang w:val="en-US"/>
              </w:rPr>
            </w:pPr>
            <w:r>
              <w:rPr>
                <w:szCs w:val="24"/>
                <w:lang w:val="en-US"/>
              </w:rPr>
              <w:t>G</w:t>
            </w:r>
            <w:r>
              <w:rPr>
                <w:rFonts w:hint="eastAsia"/>
                <w:szCs w:val="24"/>
                <w:lang w:val="en-US"/>
              </w:rPr>
              <w:t>ood</w:t>
            </w:r>
          </w:p>
        </w:tc>
        <w:tc>
          <w:tcPr>
            <w:tcW w:w="1245" w:type="dxa"/>
          </w:tcPr>
          <w:p w14:paraId="45CCFA9A" w14:textId="630A8781" w:rsidR="008D7A3C" w:rsidRDefault="008D7A3C" w:rsidP="008D7A3C">
            <w:pPr>
              <w:jc w:val="left"/>
              <w:rPr>
                <w:szCs w:val="24"/>
                <w:lang w:val="en-US"/>
              </w:rPr>
            </w:pPr>
            <w:r>
              <w:rPr>
                <w:szCs w:val="24"/>
                <w:lang w:val="en-US"/>
              </w:rPr>
              <w:t>G</w:t>
            </w:r>
            <w:r>
              <w:rPr>
                <w:rFonts w:hint="eastAsia"/>
                <w:szCs w:val="24"/>
                <w:lang w:val="en-US"/>
              </w:rPr>
              <w:t>ood</w:t>
            </w:r>
          </w:p>
        </w:tc>
      </w:tr>
    </w:tbl>
    <w:bookmarkEnd w:id="3"/>
    <w:p w14:paraId="5C1A5754" w14:textId="62AB7685" w:rsidR="008D7A3C" w:rsidRDefault="008D7A3C" w:rsidP="008D7A3C">
      <w:pPr>
        <w:jc w:val="center"/>
        <w:rPr>
          <w:szCs w:val="24"/>
          <w:lang w:val="en-US"/>
        </w:rPr>
      </w:pPr>
      <w:r>
        <w:rPr>
          <w:rFonts w:hint="eastAsia"/>
          <w:szCs w:val="24"/>
          <w:lang w:val="en-US"/>
        </w:rPr>
        <w:t xml:space="preserve">Table 1: </w:t>
      </w:r>
      <w:r>
        <w:rPr>
          <w:szCs w:val="24"/>
          <w:lang w:val="en-US"/>
        </w:rPr>
        <w:t>summary of analysis</w:t>
      </w:r>
    </w:p>
    <w:p w14:paraId="675ECA98" w14:textId="1D96BC34" w:rsidR="009B0580" w:rsidRPr="008D5452" w:rsidRDefault="009B0580" w:rsidP="009B0580">
      <w:pPr>
        <w:pStyle w:val="20"/>
        <w:spacing w:after="180"/>
        <w:rPr>
          <w:lang w:val="en-US"/>
        </w:rPr>
      </w:pPr>
      <w:r>
        <w:rPr>
          <w:rFonts w:hint="eastAsia"/>
          <w:lang w:val="en-US"/>
        </w:rPr>
        <w:t>Detailed analysis</w:t>
      </w:r>
    </w:p>
    <w:p w14:paraId="108FC8AB" w14:textId="2F1EDC27" w:rsidR="003E6E7A" w:rsidRPr="003E6E7A" w:rsidRDefault="008D7A3C" w:rsidP="003E6E7A">
      <w:pPr>
        <w:jc w:val="left"/>
        <w:rPr>
          <w:szCs w:val="24"/>
          <w:u w:val="single"/>
          <w:lang w:val="en-US"/>
        </w:rPr>
      </w:pPr>
      <w:r>
        <w:rPr>
          <w:szCs w:val="24"/>
          <w:u w:val="single"/>
          <w:lang w:val="en-US"/>
        </w:rPr>
        <w:t xml:space="preserve">M1: </w:t>
      </w:r>
      <w:r w:rsidR="003E6E7A" w:rsidRPr="003E6E7A">
        <w:rPr>
          <w:rFonts w:hint="eastAsia"/>
          <w:szCs w:val="24"/>
          <w:u w:val="single"/>
          <w:lang w:val="en-US"/>
        </w:rPr>
        <w:t xml:space="preserve">Flexibility on DRS </w:t>
      </w:r>
      <w:r w:rsidR="003E6E7A" w:rsidRPr="003E6E7A">
        <w:rPr>
          <w:szCs w:val="24"/>
          <w:u w:val="single"/>
          <w:lang w:val="en-US"/>
        </w:rPr>
        <w:t>s</w:t>
      </w:r>
      <w:r w:rsidR="003E6E7A" w:rsidRPr="003E6E7A">
        <w:rPr>
          <w:rFonts w:hint="eastAsia"/>
          <w:szCs w:val="24"/>
          <w:u w:val="single"/>
          <w:lang w:val="en-US"/>
        </w:rPr>
        <w:t>tarting position</w:t>
      </w:r>
    </w:p>
    <w:p w14:paraId="771213A5" w14:textId="40BD789F" w:rsidR="003E6E7A" w:rsidRDefault="003E6E7A" w:rsidP="003E6E7A">
      <w:pPr>
        <w:jc w:val="left"/>
        <w:rPr>
          <w:szCs w:val="24"/>
          <w:lang w:val="en-US"/>
        </w:rPr>
      </w:pPr>
      <w:r>
        <w:rPr>
          <w:rFonts w:hint="eastAsia"/>
          <w:szCs w:val="24"/>
          <w:lang w:val="en-US"/>
        </w:rPr>
        <w:t xml:space="preserve">Whether each alternative has a feature of DRS transmission starting at any candidate positions or not is determined </w:t>
      </w:r>
      <w:r w:rsidR="002B0D86">
        <w:rPr>
          <w:szCs w:val="24"/>
          <w:lang w:val="en-US"/>
        </w:rPr>
        <w:t>based on whether</w:t>
      </w:r>
      <w:r>
        <w:rPr>
          <w:rFonts w:hint="eastAsia"/>
          <w:szCs w:val="24"/>
          <w:lang w:val="en-US"/>
        </w:rPr>
        <w:t xml:space="preserve"> beam index q is </w:t>
      </w:r>
      <w:r>
        <w:rPr>
          <w:szCs w:val="24"/>
          <w:lang w:val="en-US"/>
        </w:rPr>
        <w:t>cyclically</w:t>
      </w:r>
      <w:r>
        <w:rPr>
          <w:rFonts w:hint="eastAsia"/>
          <w:szCs w:val="24"/>
          <w:lang w:val="en-US"/>
        </w:rPr>
        <w:t xml:space="preserve"> </w:t>
      </w:r>
      <w:r>
        <w:rPr>
          <w:szCs w:val="24"/>
          <w:lang w:val="en-US"/>
        </w:rPr>
        <w:t xml:space="preserve">mapped or not. DRS transmission can be started at any candidate positions for Alt.1, Alt.2, Alt.3, </w:t>
      </w:r>
      <w:r w:rsidR="008D7A3C">
        <w:rPr>
          <w:szCs w:val="24"/>
          <w:lang w:val="en-US"/>
        </w:rPr>
        <w:t xml:space="preserve">and </w:t>
      </w:r>
      <w:r>
        <w:rPr>
          <w:szCs w:val="24"/>
          <w:lang w:val="en-US"/>
        </w:rPr>
        <w:t xml:space="preserve">Alt.4. For Alt.1a, DRS transmission can be started at any candidate positions if Q=1, 2, 4, or 8. For other Q values, beam index is not completely cyclic. For Alt.5, candidate position is restricted to even index candidate positions. </w:t>
      </w:r>
    </w:p>
    <w:p w14:paraId="0B88A4BE" w14:textId="3FC94873" w:rsidR="003E6E7A" w:rsidRPr="00BA4B54" w:rsidRDefault="003E6E7A" w:rsidP="003E6E7A">
      <w:pPr>
        <w:jc w:val="left"/>
        <w:rPr>
          <w:b/>
          <w:szCs w:val="24"/>
          <w:lang w:val="en-US"/>
        </w:rPr>
      </w:pPr>
      <w:r w:rsidRPr="00BA4B54">
        <w:rPr>
          <w:rFonts w:hint="eastAsia"/>
          <w:b/>
          <w:szCs w:val="24"/>
          <w:lang w:val="en-US"/>
        </w:rPr>
        <w:t xml:space="preserve">Observation 1: Whether each alternative have a feature of DRS transmission starting at any candidate positions or not is determined </w:t>
      </w:r>
      <w:r w:rsidR="002B0D86">
        <w:rPr>
          <w:b/>
          <w:szCs w:val="24"/>
          <w:lang w:val="en-US"/>
        </w:rPr>
        <w:t>based on whether</w:t>
      </w:r>
      <w:r w:rsidR="002B0D86" w:rsidRPr="00BA4B54">
        <w:rPr>
          <w:rFonts w:hint="eastAsia"/>
          <w:b/>
          <w:szCs w:val="24"/>
          <w:lang w:val="en-US"/>
        </w:rPr>
        <w:t xml:space="preserve"> </w:t>
      </w:r>
      <w:r w:rsidRPr="00BA4B54">
        <w:rPr>
          <w:rFonts w:hint="eastAsia"/>
          <w:b/>
          <w:szCs w:val="24"/>
          <w:lang w:val="en-US"/>
        </w:rPr>
        <w:t xml:space="preserve">beam index q is </w:t>
      </w:r>
      <w:r w:rsidRPr="00BA4B54">
        <w:rPr>
          <w:b/>
          <w:szCs w:val="24"/>
          <w:lang w:val="en-US"/>
        </w:rPr>
        <w:t>cyclically</w:t>
      </w:r>
      <w:r w:rsidRPr="00BA4B54">
        <w:rPr>
          <w:rFonts w:hint="eastAsia"/>
          <w:b/>
          <w:szCs w:val="24"/>
          <w:lang w:val="en-US"/>
        </w:rPr>
        <w:t xml:space="preserve"> </w:t>
      </w:r>
      <w:r w:rsidRPr="00BA4B54">
        <w:rPr>
          <w:b/>
          <w:szCs w:val="24"/>
          <w:lang w:val="en-US"/>
        </w:rPr>
        <w:t xml:space="preserve">mapped or not. DRS transmission can be started at any candidate positions for Alt.1, Alt.2, Alt.3, </w:t>
      </w:r>
      <w:r w:rsidR="008D7A3C">
        <w:rPr>
          <w:b/>
          <w:szCs w:val="24"/>
          <w:lang w:val="en-US"/>
        </w:rPr>
        <w:t>and Alt.4</w:t>
      </w:r>
      <w:r w:rsidRPr="00BA4B54">
        <w:rPr>
          <w:b/>
          <w:szCs w:val="24"/>
          <w:lang w:val="en-US"/>
        </w:rPr>
        <w:t>.</w:t>
      </w:r>
      <w:r>
        <w:rPr>
          <w:b/>
          <w:szCs w:val="24"/>
          <w:lang w:val="en-US"/>
        </w:rPr>
        <w:t xml:space="preserve"> Alt.5 restricts DRS starting positions in SS/PBCH block candidate positions with even index.</w:t>
      </w:r>
    </w:p>
    <w:p w14:paraId="1424D3FC" w14:textId="535714A5" w:rsidR="003E6E7A" w:rsidRPr="003E6E7A" w:rsidRDefault="008D7A3C" w:rsidP="003E6E7A">
      <w:pPr>
        <w:jc w:val="left"/>
        <w:rPr>
          <w:szCs w:val="24"/>
          <w:u w:val="single"/>
          <w:lang w:val="en-US"/>
        </w:rPr>
      </w:pPr>
      <w:r>
        <w:rPr>
          <w:szCs w:val="24"/>
          <w:u w:val="single"/>
          <w:lang w:val="en-US"/>
        </w:rPr>
        <w:t xml:space="preserve">M2: </w:t>
      </w:r>
      <w:r w:rsidR="003E6E7A" w:rsidRPr="003E6E7A">
        <w:rPr>
          <w:rFonts w:hint="eastAsia"/>
          <w:szCs w:val="24"/>
          <w:u w:val="single"/>
          <w:lang w:val="en-US"/>
        </w:rPr>
        <w:t xml:space="preserve">Number of transmitted </w:t>
      </w:r>
      <w:r w:rsidR="003E6E7A" w:rsidRPr="003E6E7A">
        <w:rPr>
          <w:szCs w:val="24"/>
          <w:u w:val="single"/>
          <w:lang w:val="en-US"/>
        </w:rPr>
        <w:t>beams</w:t>
      </w:r>
    </w:p>
    <w:p w14:paraId="63E51E8C" w14:textId="57614206" w:rsidR="003E6E7A" w:rsidRDefault="003E6E7A" w:rsidP="003E6E7A">
      <w:pPr>
        <w:jc w:val="left"/>
        <w:rPr>
          <w:szCs w:val="24"/>
          <w:lang w:val="en-US"/>
        </w:rPr>
      </w:pPr>
      <w:r>
        <w:rPr>
          <w:rFonts w:hint="eastAsia"/>
          <w:szCs w:val="24"/>
          <w:lang w:val="en-US"/>
        </w:rPr>
        <w:t xml:space="preserve">Transmission of beams is decided by gNB. </w:t>
      </w:r>
      <w:r>
        <w:rPr>
          <w:szCs w:val="24"/>
          <w:lang w:val="en-US"/>
        </w:rPr>
        <w:t xml:space="preserve">Thus, all the alternatives have full flexibility on number of transmitted beams. The gNB can decide </w:t>
      </w:r>
      <w:r w:rsidR="00255F45">
        <w:rPr>
          <w:szCs w:val="24"/>
          <w:lang w:val="en-US"/>
        </w:rPr>
        <w:t>a</w:t>
      </w:r>
      <w:r>
        <w:rPr>
          <w:szCs w:val="24"/>
          <w:lang w:val="en-US"/>
        </w:rPr>
        <w:t xml:space="preserve"> set of </w:t>
      </w:r>
      <w:r w:rsidR="00255F45">
        <w:rPr>
          <w:szCs w:val="24"/>
          <w:lang w:val="en-US"/>
        </w:rPr>
        <w:t xml:space="preserve">SS/PBCH block </w:t>
      </w:r>
      <w:r>
        <w:rPr>
          <w:szCs w:val="24"/>
          <w:lang w:val="en-US"/>
        </w:rPr>
        <w:t xml:space="preserve">candidate positions </w:t>
      </w:r>
      <w:r w:rsidR="00095FBA">
        <w:rPr>
          <w:szCs w:val="24"/>
          <w:lang w:val="en-US"/>
        </w:rPr>
        <w:t>for</w:t>
      </w:r>
      <w:r>
        <w:rPr>
          <w:szCs w:val="24"/>
          <w:lang w:val="en-US"/>
        </w:rPr>
        <w:t xml:space="preserve"> DRS transmission. For example, gNB can actually transmit beam#1, #2, #5 when Q=8.</w:t>
      </w:r>
    </w:p>
    <w:p w14:paraId="67D1BCF2" w14:textId="77777777" w:rsidR="003E6E7A" w:rsidRPr="00BA4B54" w:rsidRDefault="003E6E7A" w:rsidP="003E6E7A">
      <w:pPr>
        <w:jc w:val="left"/>
        <w:rPr>
          <w:b/>
          <w:szCs w:val="24"/>
          <w:lang w:val="en-US"/>
        </w:rPr>
      </w:pPr>
      <w:r w:rsidRPr="00BA4B54">
        <w:rPr>
          <w:rFonts w:hint="eastAsia"/>
          <w:b/>
          <w:szCs w:val="24"/>
          <w:lang w:val="en-US"/>
        </w:rPr>
        <w:t xml:space="preserve">Observation 2: gNB can transmit </w:t>
      </w:r>
      <w:r w:rsidRPr="00BA4B54">
        <w:rPr>
          <w:b/>
          <w:szCs w:val="24"/>
          <w:lang w:val="en-US"/>
        </w:rPr>
        <w:t>arbitrary</w:t>
      </w:r>
      <w:r w:rsidRPr="00BA4B54">
        <w:rPr>
          <w:rFonts w:hint="eastAsia"/>
          <w:b/>
          <w:szCs w:val="24"/>
          <w:lang w:val="en-US"/>
        </w:rPr>
        <w:t xml:space="preserve"> </w:t>
      </w:r>
      <w:r w:rsidRPr="00BA4B54">
        <w:rPr>
          <w:b/>
          <w:szCs w:val="24"/>
          <w:lang w:val="en-US"/>
        </w:rPr>
        <w:t>number of beams N</w:t>
      </w:r>
      <w:r w:rsidRPr="00BA4B54">
        <w:rPr>
          <w:b/>
          <w:szCs w:val="24"/>
          <w:vertAlign w:val="subscript"/>
          <w:lang w:val="en-US"/>
        </w:rPr>
        <w:t>B</w:t>
      </w:r>
      <w:r w:rsidRPr="00BA4B54">
        <w:rPr>
          <w:b/>
          <w:szCs w:val="24"/>
          <w:lang w:val="en-US"/>
        </w:rPr>
        <w:t xml:space="preserve"> &lt;= Q within a DRS transmission.</w:t>
      </w:r>
    </w:p>
    <w:p w14:paraId="2D62E991" w14:textId="4CC372D6" w:rsidR="003E6E7A" w:rsidRPr="00CE557C" w:rsidRDefault="008D7A3C" w:rsidP="003E6E7A">
      <w:pPr>
        <w:jc w:val="left"/>
        <w:rPr>
          <w:szCs w:val="24"/>
          <w:u w:val="single"/>
          <w:lang w:val="en-US"/>
        </w:rPr>
      </w:pPr>
      <w:r>
        <w:rPr>
          <w:szCs w:val="24"/>
          <w:u w:val="single"/>
          <w:lang w:val="en-US"/>
        </w:rPr>
        <w:t xml:space="preserve">M3: </w:t>
      </w:r>
      <w:r w:rsidR="00CE557C" w:rsidRPr="00CE557C">
        <w:rPr>
          <w:rFonts w:hint="eastAsia"/>
          <w:szCs w:val="24"/>
          <w:u w:val="single"/>
          <w:lang w:val="en-US"/>
        </w:rPr>
        <w:t>Number of PBCH DMRS sequences</w:t>
      </w:r>
    </w:p>
    <w:p w14:paraId="17591833" w14:textId="2F927C12" w:rsidR="00CE557C" w:rsidRDefault="00CE557C" w:rsidP="003E6E7A">
      <w:pPr>
        <w:jc w:val="left"/>
        <w:rPr>
          <w:szCs w:val="24"/>
          <w:lang w:val="en-US"/>
        </w:rPr>
      </w:pPr>
      <w:r>
        <w:rPr>
          <w:szCs w:val="24"/>
          <w:lang w:val="en-US"/>
        </w:rPr>
        <w:t>Number of PBCH DMRS sequences for a UE to blindly decode for initial access or asynchronous neighbor cell measurement is 8 in Rel-15 NR. Since it relates to UE complexity, the number of PBCH DMRS sequences should not increase as much as possible.</w:t>
      </w:r>
    </w:p>
    <w:p w14:paraId="17F49306" w14:textId="7DC42627" w:rsidR="003E6E7A" w:rsidRPr="00CE557C" w:rsidRDefault="00CE557C" w:rsidP="009B0580">
      <w:pPr>
        <w:jc w:val="left"/>
        <w:rPr>
          <w:b/>
          <w:szCs w:val="24"/>
          <w:lang w:val="en-US"/>
        </w:rPr>
      </w:pPr>
      <w:r w:rsidRPr="00CE557C">
        <w:rPr>
          <w:b/>
          <w:szCs w:val="24"/>
          <w:lang w:val="en-US"/>
        </w:rPr>
        <w:lastRenderedPageBreak/>
        <w:t>Proposal 1: The number of PBCH DMRS sequences should not increase as much as possible.</w:t>
      </w:r>
    </w:p>
    <w:p w14:paraId="0409D44A" w14:textId="6E22665D" w:rsidR="003E6E7A" w:rsidRPr="00CE557C" w:rsidRDefault="008D7A3C" w:rsidP="009B0580">
      <w:pPr>
        <w:jc w:val="left"/>
        <w:rPr>
          <w:szCs w:val="24"/>
          <w:u w:val="single"/>
          <w:lang w:val="en-US"/>
        </w:rPr>
      </w:pPr>
      <w:r>
        <w:rPr>
          <w:szCs w:val="24"/>
          <w:u w:val="single"/>
          <w:lang w:val="en-US"/>
        </w:rPr>
        <w:t xml:space="preserve">M4: </w:t>
      </w:r>
      <w:r w:rsidR="00CE557C" w:rsidRPr="00CE557C">
        <w:rPr>
          <w:szCs w:val="24"/>
          <w:u w:val="single"/>
          <w:lang w:val="en-US"/>
        </w:rPr>
        <w:t>Number of PBCH payload bits</w:t>
      </w:r>
    </w:p>
    <w:p w14:paraId="0E8600F6" w14:textId="51989CA2" w:rsidR="00CE557C" w:rsidRDefault="00CE557C" w:rsidP="009B0580">
      <w:pPr>
        <w:jc w:val="left"/>
        <w:rPr>
          <w:szCs w:val="24"/>
          <w:lang w:val="en-US"/>
        </w:rPr>
      </w:pPr>
      <w:r>
        <w:rPr>
          <w:rFonts w:hint="eastAsia"/>
          <w:szCs w:val="24"/>
          <w:lang w:val="en-US"/>
        </w:rPr>
        <w:t xml:space="preserve">PBCH encoding process is optimized for 32 bits PBCH payload size and 24 bits CRC with </w:t>
      </w:r>
      <w:r w:rsidR="006B58A1">
        <w:rPr>
          <w:szCs w:val="24"/>
          <w:lang w:val="en-US"/>
        </w:rPr>
        <w:t>generator polynomial</w:t>
      </w:r>
      <w:r w:rsidR="00466067">
        <w:rPr>
          <w:szCs w:val="24"/>
          <w:lang w:val="en-US"/>
        </w:rPr>
        <w:t xml:space="preserve"> g</w:t>
      </w:r>
      <w:r w:rsidR="00466067" w:rsidRPr="00466067">
        <w:rPr>
          <w:szCs w:val="24"/>
          <w:vertAlign w:val="subscript"/>
          <w:lang w:val="en-US"/>
        </w:rPr>
        <w:t>CRC24</w:t>
      </w:r>
      <w:r w:rsidR="006B58A1">
        <w:rPr>
          <w:szCs w:val="24"/>
          <w:vertAlign w:val="subscript"/>
          <w:lang w:val="en-US"/>
        </w:rPr>
        <w:t>C</w:t>
      </w:r>
      <w:r w:rsidR="00466067">
        <w:rPr>
          <w:szCs w:val="24"/>
          <w:lang w:val="en-US"/>
        </w:rPr>
        <w:t xml:space="preserve">. According to TS38.212 [2], </w:t>
      </w:r>
      <w:r w:rsidR="00CC0CA8">
        <w:rPr>
          <w:szCs w:val="24"/>
          <w:lang w:val="en-US"/>
        </w:rPr>
        <w:t>PBCH payload interleaver is defined for the size of MIB information followed by timing related PBCH payload</w:t>
      </w:r>
      <w:r w:rsidR="002B0D86">
        <w:rPr>
          <w:szCs w:val="24"/>
          <w:lang w:val="en-US"/>
        </w:rPr>
        <w:t xml:space="preserve"> (number of bits </w:t>
      </w:r>
      <w:r w:rsidR="00CC0CA8">
        <w:rPr>
          <w:szCs w:val="24"/>
          <w:lang w:val="en-US"/>
        </w:rPr>
        <w:t>is 32</w:t>
      </w:r>
      <w:r w:rsidR="002B0D86">
        <w:rPr>
          <w:szCs w:val="24"/>
          <w:lang w:val="en-US"/>
        </w:rPr>
        <w:t>)</w:t>
      </w:r>
      <w:r w:rsidR="00CC0CA8">
        <w:rPr>
          <w:szCs w:val="24"/>
          <w:lang w:val="en-US"/>
        </w:rPr>
        <w:t xml:space="preserve">. The PBCH payload interleaver enables simple decoding for 3 MSBs of SS/PBCH block index by mapping the 3 MSBs of SS/PBCH block index to sub-code in the polar code [3]. Figure 1 shows sub-code concept for </w:t>
      </w:r>
      <w:r w:rsidR="008B67DD">
        <w:rPr>
          <w:szCs w:val="24"/>
          <w:lang w:val="en-US"/>
        </w:rPr>
        <w:t>the polar code in</w:t>
      </w:r>
      <w:r w:rsidR="00095FBA">
        <w:rPr>
          <w:szCs w:val="24"/>
          <w:lang w:val="en-US"/>
        </w:rPr>
        <w:t xml:space="preserve"> the case of size</w:t>
      </w:r>
      <w:r w:rsidR="006C5A5A">
        <w:rPr>
          <w:szCs w:val="24"/>
          <w:lang w:val="en-US"/>
        </w:rPr>
        <w:t xml:space="preserve"> 16.</w:t>
      </w:r>
      <w:r w:rsidR="008B67DD">
        <w:rPr>
          <w:szCs w:val="24"/>
          <w:lang w:val="en-US"/>
        </w:rPr>
        <w:t xml:space="preserve"> </w:t>
      </w:r>
      <w:r w:rsidR="00E25EB0">
        <w:rPr>
          <w:szCs w:val="24"/>
          <w:lang w:val="en-US"/>
        </w:rPr>
        <w:t xml:space="preserve">If the size is 16, polar encoding is done by 4 steps, each step including a set of XOR operation. Decoding starts </w:t>
      </w:r>
      <w:r w:rsidR="00095FBA">
        <w:rPr>
          <w:szCs w:val="24"/>
          <w:lang w:val="en-US"/>
        </w:rPr>
        <w:t xml:space="preserve">at </w:t>
      </w:r>
      <w:r w:rsidR="00947A21">
        <w:rPr>
          <w:szCs w:val="24"/>
          <w:lang w:val="en-US"/>
        </w:rPr>
        <w:t xml:space="preserve">calculating </w:t>
      </w:r>
      <w:r w:rsidR="00E25EB0">
        <w:rPr>
          <w:szCs w:val="24"/>
          <w:lang w:val="en-US"/>
        </w:rPr>
        <w:t xml:space="preserve">weaker channel </w:t>
      </w:r>
      <w:r w:rsidR="00947A21">
        <w:rPr>
          <w:szCs w:val="24"/>
          <w:lang w:val="en-US"/>
        </w:rPr>
        <w:t>LR (Likelihood Ratio) in step 4. Thus, decoder first determine LR input for a sub-code (indicated in Red). If number of information bits included in the sub-code (s</w:t>
      </w:r>
      <w:r w:rsidR="00947A21" w:rsidRPr="00947A21">
        <w:rPr>
          <w:szCs w:val="24"/>
          <w:vertAlign w:val="subscript"/>
          <w:lang w:val="en-US"/>
        </w:rPr>
        <w:t>0</w:t>
      </w:r>
      <w:r w:rsidR="00947A21">
        <w:rPr>
          <w:szCs w:val="24"/>
          <w:lang w:val="en-US"/>
        </w:rPr>
        <w:t xml:space="preserve"> ~ s</w:t>
      </w:r>
      <w:r w:rsidR="00947A21" w:rsidRPr="00947A21">
        <w:rPr>
          <w:szCs w:val="24"/>
          <w:vertAlign w:val="subscript"/>
          <w:lang w:val="en-US"/>
        </w:rPr>
        <w:t>7</w:t>
      </w:r>
      <w:r w:rsidR="00947A21">
        <w:rPr>
          <w:szCs w:val="24"/>
          <w:lang w:val="en-US"/>
        </w:rPr>
        <w:t>) is X bits (much smaller than the sub-code length), the decoder can decode the information bits in the sub-code only by sequence matching with 2</w:t>
      </w:r>
      <w:r w:rsidR="00947A21" w:rsidRPr="00947A21">
        <w:rPr>
          <w:szCs w:val="24"/>
          <w:vertAlign w:val="superscript"/>
          <w:lang w:val="en-US"/>
        </w:rPr>
        <w:t>X</w:t>
      </w:r>
      <w:r w:rsidR="00947A21">
        <w:rPr>
          <w:szCs w:val="24"/>
          <w:lang w:val="en-US"/>
        </w:rPr>
        <w:t xml:space="preserve"> times. </w:t>
      </w:r>
    </w:p>
    <w:p w14:paraId="45D3D0BC" w14:textId="22771AF0" w:rsidR="005623A5" w:rsidRDefault="005623A5" w:rsidP="009B0580">
      <w:pPr>
        <w:jc w:val="left"/>
        <w:rPr>
          <w:szCs w:val="24"/>
          <w:lang w:val="en-US"/>
        </w:rPr>
      </w:pPr>
      <w:r>
        <w:rPr>
          <w:szCs w:val="24"/>
          <w:lang w:val="en-US"/>
        </w:rPr>
        <w:t xml:space="preserve">Following this principle, </w:t>
      </w:r>
      <w:r w:rsidR="0095566B">
        <w:rPr>
          <w:szCs w:val="24"/>
          <w:lang w:val="en-US"/>
        </w:rPr>
        <w:t xml:space="preserve">the PBCH payload interleaver achieves that </w:t>
      </w:r>
      <w:r>
        <w:rPr>
          <w:szCs w:val="24"/>
          <w:lang w:val="en-US"/>
        </w:rPr>
        <w:t xml:space="preserve">the 3 MSBs of SS/PBCH block index is mapped to </w:t>
      </w:r>
      <w:r w:rsidR="0095566B">
        <w:rPr>
          <w:szCs w:val="24"/>
          <w:lang w:val="en-US"/>
        </w:rPr>
        <w:t xml:space="preserve">the </w:t>
      </w:r>
      <w:r w:rsidR="007C4ACF">
        <w:rPr>
          <w:szCs w:val="24"/>
          <w:lang w:val="en-US"/>
        </w:rPr>
        <w:t>s</w:t>
      </w:r>
      <w:r w:rsidR="007C4ACF" w:rsidRPr="0095566B">
        <w:rPr>
          <w:szCs w:val="24"/>
          <w:vertAlign w:val="subscript"/>
          <w:lang w:val="en-US"/>
        </w:rPr>
        <w:t>2</w:t>
      </w:r>
      <w:r w:rsidR="007C4ACF">
        <w:rPr>
          <w:szCs w:val="24"/>
          <w:vertAlign w:val="subscript"/>
          <w:lang w:val="en-US"/>
        </w:rPr>
        <w:t>53</w:t>
      </w:r>
      <w:r w:rsidR="0095566B">
        <w:rPr>
          <w:szCs w:val="24"/>
          <w:lang w:val="en-US"/>
        </w:rPr>
        <w:t xml:space="preserve">, </w:t>
      </w:r>
      <w:r w:rsidR="007C4ACF">
        <w:rPr>
          <w:szCs w:val="24"/>
          <w:lang w:val="en-US"/>
        </w:rPr>
        <w:t>s</w:t>
      </w:r>
      <w:r w:rsidR="007C4ACF" w:rsidRPr="0095566B">
        <w:rPr>
          <w:szCs w:val="24"/>
          <w:vertAlign w:val="subscript"/>
          <w:lang w:val="en-US"/>
        </w:rPr>
        <w:t>25</w:t>
      </w:r>
      <w:r w:rsidR="007C4ACF">
        <w:rPr>
          <w:szCs w:val="24"/>
          <w:vertAlign w:val="subscript"/>
          <w:lang w:val="en-US"/>
        </w:rPr>
        <w:t>4</w:t>
      </w:r>
      <w:r w:rsidR="0095566B">
        <w:rPr>
          <w:szCs w:val="24"/>
          <w:lang w:val="en-US"/>
        </w:rPr>
        <w:t xml:space="preserve">, and </w:t>
      </w:r>
      <w:r w:rsidR="007C4ACF">
        <w:rPr>
          <w:szCs w:val="24"/>
          <w:lang w:val="en-US"/>
        </w:rPr>
        <w:t>s</w:t>
      </w:r>
      <w:r w:rsidR="007C4ACF" w:rsidRPr="0095566B">
        <w:rPr>
          <w:szCs w:val="24"/>
          <w:vertAlign w:val="subscript"/>
          <w:lang w:val="en-US"/>
        </w:rPr>
        <w:t>25</w:t>
      </w:r>
      <w:r w:rsidR="007C4ACF">
        <w:rPr>
          <w:szCs w:val="24"/>
          <w:vertAlign w:val="subscript"/>
          <w:lang w:val="en-US"/>
        </w:rPr>
        <w:t xml:space="preserve">5 </w:t>
      </w:r>
      <w:r w:rsidR="0095566B">
        <w:rPr>
          <w:szCs w:val="24"/>
          <w:lang w:val="en-US"/>
        </w:rPr>
        <w:t>which are included in a sub-code in the case of size 512 polar code.</w:t>
      </w:r>
      <w:r w:rsidR="002B0D86">
        <w:rPr>
          <w:szCs w:val="24"/>
          <w:lang w:val="en-US"/>
        </w:rPr>
        <w:t xml:space="preserve"> Decoding of SS/PBCH block index can be done only by sequence matching with 16 times since the subcode only includes 3 MSBs of SS/PBCH blocks and 1 bit of half radio frame index. Performance evaluation is shown in Annex.</w:t>
      </w:r>
      <w:r w:rsidR="006B58A1">
        <w:rPr>
          <w:szCs w:val="24"/>
          <w:lang w:val="en-US"/>
        </w:rPr>
        <w:t xml:space="preserve"> The interleaver is given on the basis of the polar coding interl</w:t>
      </w:r>
      <w:r w:rsidR="002B0D86">
        <w:rPr>
          <w:szCs w:val="24"/>
          <w:lang w:val="en-US"/>
        </w:rPr>
        <w:t>e</w:t>
      </w:r>
      <w:r w:rsidR="006B58A1">
        <w:rPr>
          <w:szCs w:val="24"/>
          <w:lang w:val="en-US"/>
        </w:rPr>
        <w:t xml:space="preserve">aver which facilitates early termination of PDCCH, PBCH decoding by distributed CRC, which further is given on the basis of </w:t>
      </w:r>
      <w:r w:rsidR="006B58A1">
        <w:rPr>
          <w:rFonts w:hint="eastAsia"/>
          <w:szCs w:val="24"/>
          <w:lang w:val="en-US"/>
        </w:rPr>
        <w:t xml:space="preserve">24 bits CRC with </w:t>
      </w:r>
      <w:r w:rsidR="006B58A1">
        <w:rPr>
          <w:szCs w:val="24"/>
          <w:lang w:val="en-US"/>
        </w:rPr>
        <w:t>generator polynomial g</w:t>
      </w:r>
      <w:r w:rsidR="006B58A1" w:rsidRPr="00466067">
        <w:rPr>
          <w:szCs w:val="24"/>
          <w:vertAlign w:val="subscript"/>
          <w:lang w:val="en-US"/>
        </w:rPr>
        <w:t>CRC24</w:t>
      </w:r>
      <w:r w:rsidR="006B58A1">
        <w:rPr>
          <w:szCs w:val="24"/>
          <w:vertAlign w:val="subscript"/>
          <w:lang w:val="en-US"/>
        </w:rPr>
        <w:t>C</w:t>
      </w:r>
      <w:r w:rsidR="006B58A1">
        <w:rPr>
          <w:szCs w:val="24"/>
          <w:lang w:val="en-US"/>
        </w:rPr>
        <w:t>. To exploit the sub-code principle, we propose following.</w:t>
      </w:r>
    </w:p>
    <w:p w14:paraId="015FB1A1" w14:textId="77777777" w:rsidR="00095FBA" w:rsidRDefault="006B58A1" w:rsidP="009B0580">
      <w:pPr>
        <w:jc w:val="left"/>
        <w:rPr>
          <w:b/>
          <w:szCs w:val="24"/>
          <w:lang w:val="en-US"/>
        </w:rPr>
      </w:pPr>
      <w:r w:rsidRPr="006B58A1">
        <w:rPr>
          <w:b/>
          <w:szCs w:val="24"/>
          <w:lang w:val="en-US"/>
        </w:rPr>
        <w:t xml:space="preserve">Proposal 2: </w:t>
      </w:r>
    </w:p>
    <w:p w14:paraId="76EB9EB0" w14:textId="4833AC24" w:rsidR="00095FBA" w:rsidRPr="00095FBA" w:rsidRDefault="00095FBA" w:rsidP="00095FBA">
      <w:pPr>
        <w:pStyle w:val="aff5"/>
        <w:numPr>
          <w:ilvl w:val="0"/>
          <w:numId w:val="26"/>
        </w:numPr>
        <w:ind w:leftChars="0"/>
        <w:jc w:val="left"/>
        <w:rPr>
          <w:b/>
          <w:szCs w:val="24"/>
          <w:lang w:val="en-US"/>
        </w:rPr>
      </w:pPr>
      <w:r w:rsidRPr="00095FBA">
        <w:rPr>
          <w:b/>
          <w:szCs w:val="24"/>
          <w:lang w:val="en-US"/>
        </w:rPr>
        <w:t>PBCH encoding design is same as Rel-15 NR, including the following parts;</w:t>
      </w:r>
    </w:p>
    <w:p w14:paraId="531F54E2" w14:textId="77777777" w:rsidR="00095FBA" w:rsidRDefault="006B58A1" w:rsidP="00095FBA">
      <w:pPr>
        <w:pStyle w:val="aff5"/>
        <w:numPr>
          <w:ilvl w:val="1"/>
          <w:numId w:val="26"/>
        </w:numPr>
        <w:ind w:leftChars="0"/>
        <w:jc w:val="left"/>
        <w:rPr>
          <w:b/>
          <w:szCs w:val="24"/>
          <w:lang w:val="en-US"/>
        </w:rPr>
      </w:pPr>
      <w:r w:rsidRPr="00095FBA">
        <w:rPr>
          <w:b/>
          <w:szCs w:val="24"/>
          <w:lang w:val="en-US"/>
        </w:rPr>
        <w:t>Number of information bits in the PBCH payload is 32 bits.</w:t>
      </w:r>
    </w:p>
    <w:p w14:paraId="411BAD01" w14:textId="77777777" w:rsidR="00095FBA" w:rsidRDefault="006B58A1" w:rsidP="00095FBA">
      <w:pPr>
        <w:pStyle w:val="aff5"/>
        <w:numPr>
          <w:ilvl w:val="1"/>
          <w:numId w:val="26"/>
        </w:numPr>
        <w:ind w:leftChars="0"/>
        <w:jc w:val="left"/>
        <w:rPr>
          <w:b/>
          <w:szCs w:val="24"/>
          <w:lang w:val="en-US"/>
        </w:rPr>
      </w:pPr>
      <w:r w:rsidRPr="00095FBA">
        <w:rPr>
          <w:b/>
          <w:szCs w:val="24"/>
          <w:lang w:val="en-US"/>
        </w:rPr>
        <w:t>CRC generator polynomial is g</w:t>
      </w:r>
      <w:r w:rsidRPr="00095FBA">
        <w:rPr>
          <w:b/>
          <w:szCs w:val="24"/>
          <w:vertAlign w:val="subscript"/>
          <w:lang w:val="en-US"/>
        </w:rPr>
        <w:t>CRC24C</w:t>
      </w:r>
      <w:r w:rsidRPr="00095FBA">
        <w:rPr>
          <w:b/>
          <w:szCs w:val="24"/>
          <w:lang w:val="en-US"/>
        </w:rPr>
        <w:t>.</w:t>
      </w:r>
      <w:r w:rsidR="00095FBA" w:rsidRPr="00095FBA">
        <w:rPr>
          <w:b/>
          <w:szCs w:val="24"/>
          <w:lang w:val="en-US"/>
        </w:rPr>
        <w:t xml:space="preserve"> </w:t>
      </w:r>
    </w:p>
    <w:p w14:paraId="179C853E" w14:textId="79285CCD" w:rsidR="006B58A1" w:rsidRDefault="00095FBA" w:rsidP="00095FBA">
      <w:pPr>
        <w:pStyle w:val="aff5"/>
        <w:numPr>
          <w:ilvl w:val="1"/>
          <w:numId w:val="26"/>
        </w:numPr>
        <w:ind w:leftChars="0"/>
        <w:jc w:val="left"/>
        <w:rPr>
          <w:b/>
          <w:szCs w:val="24"/>
          <w:lang w:val="en-US"/>
        </w:rPr>
      </w:pPr>
      <w:r w:rsidRPr="00095FBA">
        <w:rPr>
          <w:b/>
          <w:szCs w:val="24"/>
          <w:lang w:val="en-US"/>
        </w:rPr>
        <w:t>PBCH</w:t>
      </w:r>
      <w:r>
        <w:rPr>
          <w:b/>
          <w:szCs w:val="24"/>
          <w:lang w:val="en-US"/>
        </w:rPr>
        <w:t xml:space="preserve"> payload interleaver is adopted.</w:t>
      </w:r>
    </w:p>
    <w:p w14:paraId="1C7D0C83" w14:textId="1E1F9BFE" w:rsidR="00095FBA" w:rsidRPr="00095FBA" w:rsidRDefault="00095FBA" w:rsidP="00095FBA">
      <w:pPr>
        <w:pStyle w:val="aff5"/>
        <w:numPr>
          <w:ilvl w:val="1"/>
          <w:numId w:val="26"/>
        </w:numPr>
        <w:ind w:leftChars="0"/>
        <w:jc w:val="left"/>
        <w:rPr>
          <w:b/>
          <w:szCs w:val="24"/>
          <w:lang w:val="en-US"/>
        </w:rPr>
      </w:pPr>
      <w:r>
        <w:rPr>
          <w:b/>
          <w:szCs w:val="24"/>
          <w:lang w:val="en-US"/>
        </w:rPr>
        <w:t>Polar coding interleaver for CRC distribution is adopted.</w:t>
      </w:r>
    </w:p>
    <w:p w14:paraId="320241FB" w14:textId="70F010B4" w:rsidR="00466067" w:rsidRDefault="008B67DD" w:rsidP="009B0580">
      <w:pPr>
        <w:jc w:val="left"/>
        <w:rPr>
          <w:szCs w:val="24"/>
          <w:lang w:val="en-US"/>
        </w:rPr>
      </w:pPr>
      <w:r w:rsidRPr="008B67DD">
        <w:rPr>
          <w:noProof/>
        </w:rPr>
        <w:lastRenderedPageBreak/>
        <w:drawing>
          <wp:inline distT="0" distB="0" distL="0" distR="0" wp14:anchorId="4E5757F0" wp14:editId="777932F2">
            <wp:extent cx="5318321" cy="5074127"/>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19524" cy="5075275"/>
                    </a:xfrm>
                    <a:prstGeom prst="rect">
                      <a:avLst/>
                    </a:prstGeom>
                    <a:noFill/>
                    <a:ln>
                      <a:noFill/>
                    </a:ln>
                  </pic:spPr>
                </pic:pic>
              </a:graphicData>
            </a:graphic>
          </wp:inline>
        </w:drawing>
      </w:r>
    </w:p>
    <w:p w14:paraId="44BDB044" w14:textId="08AE8678" w:rsidR="006E5CCC" w:rsidRDefault="006E5CCC" w:rsidP="006E5CCC">
      <w:pPr>
        <w:jc w:val="center"/>
        <w:rPr>
          <w:szCs w:val="24"/>
          <w:lang w:val="en-US"/>
        </w:rPr>
      </w:pPr>
      <w:r>
        <w:rPr>
          <w:szCs w:val="24"/>
          <w:lang w:val="en-US"/>
        </w:rPr>
        <w:t>Figure 1: sub-code concept for the polar code in the case of size of 16</w:t>
      </w:r>
    </w:p>
    <w:p w14:paraId="63CC9E82" w14:textId="76AA2FDA" w:rsidR="00466067" w:rsidRDefault="001F6121" w:rsidP="009B0580">
      <w:pPr>
        <w:jc w:val="left"/>
        <w:rPr>
          <w:szCs w:val="24"/>
          <w:lang w:val="en-US"/>
        </w:rPr>
      </w:pPr>
      <w:r>
        <w:rPr>
          <w:rFonts w:hint="eastAsia"/>
          <w:szCs w:val="24"/>
          <w:lang w:val="en-US"/>
        </w:rPr>
        <w:t xml:space="preserve">Then, one of the design metric for the SS/PBCH block indexing should be the number of information bits in the PBCH. </w:t>
      </w:r>
      <w:r>
        <w:rPr>
          <w:szCs w:val="24"/>
          <w:lang w:val="en-US"/>
        </w:rPr>
        <w:t>In other words, the enhancement shouldn’t increase the number of information bits in the PBCH.</w:t>
      </w:r>
      <w:r w:rsidR="007B0C23">
        <w:rPr>
          <w:szCs w:val="24"/>
          <w:lang w:val="en-US"/>
        </w:rPr>
        <w:t xml:space="preserve"> Table </w:t>
      </w:r>
      <w:r w:rsidR="008D7A3C">
        <w:rPr>
          <w:szCs w:val="24"/>
          <w:lang w:val="en-US"/>
        </w:rPr>
        <w:t>2</w:t>
      </w:r>
      <w:r w:rsidR="007B0C23">
        <w:rPr>
          <w:szCs w:val="24"/>
          <w:lang w:val="en-US"/>
        </w:rPr>
        <w:t xml:space="preserve"> shows the </w:t>
      </w:r>
      <w:r w:rsidR="003B1DBC">
        <w:rPr>
          <w:szCs w:val="24"/>
          <w:lang w:val="en-US"/>
        </w:rPr>
        <w:t>maximum number of bits necessary to be included in the PBCH for a UE to acquire timing information assuming 3 bits are indicated by PBCH DMRS</w:t>
      </w:r>
      <w:r w:rsidR="00A11CC0">
        <w:rPr>
          <w:szCs w:val="24"/>
          <w:lang w:val="en-US"/>
        </w:rPr>
        <w:t xml:space="preserve"> and </w:t>
      </w:r>
      <w:r w:rsidR="003B1ED8">
        <w:rPr>
          <w:szCs w:val="24"/>
          <w:lang w:val="en-US"/>
        </w:rPr>
        <w:t>number of SS/PBCH candidate positions is 32</w:t>
      </w:r>
      <w:r w:rsidR="003B1DBC">
        <w:rPr>
          <w:szCs w:val="24"/>
          <w:lang w:val="en-US"/>
        </w:rPr>
        <w:t xml:space="preserve">. </w:t>
      </w:r>
    </w:p>
    <w:tbl>
      <w:tblPr>
        <w:tblStyle w:val="af0"/>
        <w:tblW w:w="0" w:type="auto"/>
        <w:tblInd w:w="988" w:type="dxa"/>
        <w:tblLook w:val="04A0" w:firstRow="1" w:lastRow="0" w:firstColumn="1" w:lastColumn="0" w:noHBand="0" w:noVBand="1"/>
      </w:tblPr>
      <w:tblGrid>
        <w:gridCol w:w="1417"/>
        <w:gridCol w:w="3260"/>
        <w:gridCol w:w="3261"/>
      </w:tblGrid>
      <w:tr w:rsidR="003B1DBC" w14:paraId="1DEBBA31" w14:textId="77777777" w:rsidTr="004309F3">
        <w:tc>
          <w:tcPr>
            <w:tcW w:w="1417" w:type="dxa"/>
          </w:tcPr>
          <w:p w14:paraId="2E985D92" w14:textId="77777777" w:rsidR="003B1DBC" w:rsidRDefault="003B1DBC" w:rsidP="006E5CCC">
            <w:pPr>
              <w:jc w:val="center"/>
              <w:rPr>
                <w:szCs w:val="24"/>
                <w:lang w:val="en-US"/>
              </w:rPr>
            </w:pPr>
          </w:p>
        </w:tc>
        <w:tc>
          <w:tcPr>
            <w:tcW w:w="3260" w:type="dxa"/>
          </w:tcPr>
          <w:p w14:paraId="264A836E" w14:textId="09E63716" w:rsidR="003B1DBC" w:rsidRPr="003B1DBC" w:rsidRDefault="003B1DBC" w:rsidP="006E5CCC">
            <w:pPr>
              <w:jc w:val="center"/>
              <w:rPr>
                <w:szCs w:val="24"/>
                <w:lang w:val="en-US"/>
              </w:rPr>
            </w:pPr>
            <w:r>
              <w:rPr>
                <w:szCs w:val="24"/>
                <w:lang w:val="en-US"/>
              </w:rPr>
              <w:t>Number of bits in the PBCH</w:t>
            </w:r>
          </w:p>
        </w:tc>
        <w:tc>
          <w:tcPr>
            <w:tcW w:w="3261" w:type="dxa"/>
          </w:tcPr>
          <w:p w14:paraId="13A0E130" w14:textId="7F6A1EC6" w:rsidR="003B1DBC" w:rsidRDefault="003B1DBC" w:rsidP="006E5CCC">
            <w:pPr>
              <w:jc w:val="center"/>
              <w:rPr>
                <w:szCs w:val="24"/>
                <w:lang w:val="en-US"/>
              </w:rPr>
            </w:pPr>
            <w:r>
              <w:rPr>
                <w:szCs w:val="24"/>
                <w:lang w:val="en-US"/>
              </w:rPr>
              <w:t>Variables indicated by PBCH</w:t>
            </w:r>
          </w:p>
        </w:tc>
      </w:tr>
      <w:tr w:rsidR="003B1DBC" w14:paraId="61AC1829" w14:textId="77777777" w:rsidTr="004309F3">
        <w:tc>
          <w:tcPr>
            <w:tcW w:w="1417" w:type="dxa"/>
          </w:tcPr>
          <w:p w14:paraId="7752B5C6" w14:textId="5786C352" w:rsidR="003B1DBC" w:rsidRDefault="003B1DBC" w:rsidP="006E5CCC">
            <w:pPr>
              <w:jc w:val="center"/>
              <w:rPr>
                <w:szCs w:val="24"/>
                <w:lang w:val="en-US"/>
              </w:rPr>
            </w:pPr>
            <w:r>
              <w:rPr>
                <w:rFonts w:hint="eastAsia"/>
                <w:szCs w:val="24"/>
                <w:lang w:val="en-US"/>
              </w:rPr>
              <w:t>Alt.1</w:t>
            </w:r>
          </w:p>
        </w:tc>
        <w:tc>
          <w:tcPr>
            <w:tcW w:w="3260" w:type="dxa"/>
          </w:tcPr>
          <w:p w14:paraId="3B14742D" w14:textId="45BC2366" w:rsidR="003B1DBC" w:rsidRDefault="003B1DBC" w:rsidP="006E5CCC">
            <w:pPr>
              <w:jc w:val="center"/>
              <w:rPr>
                <w:szCs w:val="24"/>
                <w:lang w:val="en-US"/>
              </w:rPr>
            </w:pPr>
            <w:r>
              <w:rPr>
                <w:rFonts w:hint="eastAsia"/>
                <w:szCs w:val="24"/>
                <w:lang w:val="en-US"/>
              </w:rPr>
              <w:t>2 bits</w:t>
            </w:r>
          </w:p>
        </w:tc>
        <w:tc>
          <w:tcPr>
            <w:tcW w:w="3261" w:type="dxa"/>
          </w:tcPr>
          <w:p w14:paraId="1AB9B6F2" w14:textId="681AEE53" w:rsidR="003B1DBC" w:rsidRDefault="003B1DBC" w:rsidP="006E5CCC">
            <w:pPr>
              <w:jc w:val="center"/>
              <w:rPr>
                <w:szCs w:val="24"/>
                <w:lang w:val="en-US"/>
              </w:rPr>
            </w:pPr>
            <w:r w:rsidRPr="00F67B7F">
              <w:rPr>
                <w:i/>
                <w:szCs w:val="24"/>
                <w:lang w:val="en-US"/>
              </w:rPr>
              <w:t>t</w:t>
            </w:r>
            <w:r>
              <w:rPr>
                <w:szCs w:val="24"/>
                <w:lang w:val="en-US"/>
              </w:rPr>
              <w:t xml:space="preserve"> (2 bits)</w:t>
            </w:r>
          </w:p>
        </w:tc>
      </w:tr>
      <w:tr w:rsidR="003B1DBC" w14:paraId="4E2C2211" w14:textId="77777777" w:rsidTr="004309F3">
        <w:tc>
          <w:tcPr>
            <w:tcW w:w="1417" w:type="dxa"/>
          </w:tcPr>
          <w:p w14:paraId="2227CA38" w14:textId="1204342E" w:rsidR="003B1DBC" w:rsidRDefault="003B1DBC" w:rsidP="006E5CCC">
            <w:pPr>
              <w:jc w:val="center"/>
              <w:rPr>
                <w:szCs w:val="24"/>
                <w:lang w:val="en-US"/>
              </w:rPr>
            </w:pPr>
            <w:r>
              <w:rPr>
                <w:rFonts w:hint="eastAsia"/>
                <w:szCs w:val="24"/>
                <w:lang w:val="en-US"/>
              </w:rPr>
              <w:t>Alt.1</w:t>
            </w:r>
            <w:r>
              <w:rPr>
                <w:szCs w:val="24"/>
                <w:lang w:val="en-US"/>
              </w:rPr>
              <w:t>a</w:t>
            </w:r>
          </w:p>
        </w:tc>
        <w:tc>
          <w:tcPr>
            <w:tcW w:w="3260" w:type="dxa"/>
          </w:tcPr>
          <w:p w14:paraId="6B857A57" w14:textId="3A0B0E7E" w:rsidR="003B1DBC" w:rsidRDefault="003B1DBC" w:rsidP="006E5CCC">
            <w:pPr>
              <w:jc w:val="center"/>
              <w:rPr>
                <w:szCs w:val="24"/>
                <w:lang w:val="en-US"/>
              </w:rPr>
            </w:pPr>
            <w:r>
              <w:rPr>
                <w:rFonts w:hint="eastAsia"/>
                <w:szCs w:val="24"/>
                <w:lang w:val="en-US"/>
              </w:rPr>
              <w:t>2 bits</w:t>
            </w:r>
          </w:p>
        </w:tc>
        <w:tc>
          <w:tcPr>
            <w:tcW w:w="3261" w:type="dxa"/>
          </w:tcPr>
          <w:p w14:paraId="7AB35E0D" w14:textId="6740EBDB" w:rsidR="003B1DBC" w:rsidRDefault="003B1DBC" w:rsidP="006E5CCC">
            <w:pPr>
              <w:jc w:val="center"/>
              <w:rPr>
                <w:szCs w:val="24"/>
                <w:lang w:val="en-US"/>
              </w:rPr>
            </w:pPr>
            <w:r w:rsidRPr="00F67B7F">
              <w:rPr>
                <w:i/>
                <w:szCs w:val="24"/>
                <w:lang w:val="en-US"/>
              </w:rPr>
              <w:t>t</w:t>
            </w:r>
            <w:r>
              <w:rPr>
                <w:szCs w:val="24"/>
                <w:lang w:val="en-US"/>
              </w:rPr>
              <w:t xml:space="preserve"> (2 bits)</w:t>
            </w:r>
          </w:p>
        </w:tc>
      </w:tr>
      <w:tr w:rsidR="003B1DBC" w14:paraId="286EF668" w14:textId="77777777" w:rsidTr="004309F3">
        <w:tc>
          <w:tcPr>
            <w:tcW w:w="1417" w:type="dxa"/>
          </w:tcPr>
          <w:p w14:paraId="0E23BE12" w14:textId="01A22290" w:rsidR="003B1DBC" w:rsidRDefault="003B1DBC" w:rsidP="006E5CCC">
            <w:pPr>
              <w:jc w:val="center"/>
              <w:rPr>
                <w:szCs w:val="24"/>
                <w:lang w:val="en-US"/>
              </w:rPr>
            </w:pPr>
            <w:r>
              <w:rPr>
                <w:rFonts w:hint="eastAsia"/>
                <w:szCs w:val="24"/>
                <w:lang w:val="en-US"/>
              </w:rPr>
              <w:t>Alt.2</w:t>
            </w:r>
          </w:p>
        </w:tc>
        <w:tc>
          <w:tcPr>
            <w:tcW w:w="3260" w:type="dxa"/>
          </w:tcPr>
          <w:p w14:paraId="0C3F6E7E" w14:textId="55033B45" w:rsidR="003B1DBC" w:rsidRDefault="003B1DBC" w:rsidP="006E5CCC">
            <w:pPr>
              <w:jc w:val="center"/>
              <w:rPr>
                <w:szCs w:val="24"/>
                <w:lang w:val="en-US"/>
              </w:rPr>
            </w:pPr>
            <w:r>
              <w:rPr>
                <w:rFonts w:hint="eastAsia"/>
                <w:szCs w:val="24"/>
                <w:lang w:val="en-US"/>
              </w:rPr>
              <w:t>4 bits</w:t>
            </w:r>
          </w:p>
        </w:tc>
        <w:tc>
          <w:tcPr>
            <w:tcW w:w="3261" w:type="dxa"/>
          </w:tcPr>
          <w:p w14:paraId="787E82DB" w14:textId="4161C7FA" w:rsidR="003B1DBC" w:rsidRDefault="003B1DBC" w:rsidP="006E5CCC">
            <w:pPr>
              <w:jc w:val="center"/>
              <w:rPr>
                <w:szCs w:val="24"/>
                <w:lang w:val="en-US"/>
              </w:rPr>
            </w:pPr>
            <w:r w:rsidRPr="00F67B7F">
              <w:rPr>
                <w:rFonts w:hint="eastAsia"/>
                <w:i/>
                <w:szCs w:val="24"/>
                <w:lang w:val="en-US"/>
              </w:rPr>
              <w:t>X</w:t>
            </w:r>
            <w:r>
              <w:rPr>
                <w:szCs w:val="24"/>
                <w:lang w:val="en-US"/>
              </w:rPr>
              <w:t xml:space="preserve"> (2 bits)</w:t>
            </w:r>
            <w:r>
              <w:rPr>
                <w:rFonts w:hint="eastAsia"/>
                <w:szCs w:val="24"/>
                <w:lang w:val="en-US"/>
              </w:rPr>
              <w:t xml:space="preserve">, </w:t>
            </w:r>
            <w:r w:rsidRPr="00F67B7F">
              <w:rPr>
                <w:rFonts w:hint="eastAsia"/>
                <w:i/>
                <w:szCs w:val="24"/>
                <w:lang w:val="en-US"/>
              </w:rPr>
              <w:t>t</w:t>
            </w:r>
            <w:r>
              <w:rPr>
                <w:szCs w:val="24"/>
                <w:lang w:val="en-US"/>
              </w:rPr>
              <w:t xml:space="preserve"> (2 bits)</w:t>
            </w:r>
          </w:p>
        </w:tc>
      </w:tr>
      <w:tr w:rsidR="003B1DBC" w14:paraId="18213A24" w14:textId="77777777" w:rsidTr="004309F3">
        <w:tc>
          <w:tcPr>
            <w:tcW w:w="1417" w:type="dxa"/>
          </w:tcPr>
          <w:p w14:paraId="43EFCE85" w14:textId="17C780D0" w:rsidR="003B1DBC" w:rsidRDefault="003B1DBC" w:rsidP="006E5CCC">
            <w:pPr>
              <w:jc w:val="center"/>
              <w:rPr>
                <w:szCs w:val="24"/>
                <w:lang w:val="en-US"/>
              </w:rPr>
            </w:pPr>
            <w:r>
              <w:rPr>
                <w:rFonts w:hint="eastAsia"/>
                <w:szCs w:val="24"/>
                <w:lang w:val="en-US"/>
              </w:rPr>
              <w:t>Alt.3</w:t>
            </w:r>
          </w:p>
        </w:tc>
        <w:tc>
          <w:tcPr>
            <w:tcW w:w="3260" w:type="dxa"/>
          </w:tcPr>
          <w:p w14:paraId="61D29CE1" w14:textId="22D0D33A" w:rsidR="003B1DBC" w:rsidRDefault="00AA158B" w:rsidP="006E5CCC">
            <w:pPr>
              <w:jc w:val="center"/>
              <w:rPr>
                <w:szCs w:val="24"/>
                <w:lang w:val="en-US"/>
              </w:rPr>
            </w:pPr>
            <w:r>
              <w:rPr>
                <w:rFonts w:hint="eastAsia"/>
                <w:szCs w:val="24"/>
                <w:lang w:val="en-US"/>
              </w:rPr>
              <w:t>8 bits</w:t>
            </w:r>
          </w:p>
        </w:tc>
        <w:tc>
          <w:tcPr>
            <w:tcW w:w="3261" w:type="dxa"/>
          </w:tcPr>
          <w:p w14:paraId="67D95866" w14:textId="3950A08E" w:rsidR="003B1DBC" w:rsidRDefault="00AA158B" w:rsidP="006E5CCC">
            <w:pPr>
              <w:jc w:val="center"/>
              <w:rPr>
                <w:szCs w:val="24"/>
                <w:lang w:val="en-US"/>
              </w:rPr>
            </w:pPr>
            <w:r w:rsidRPr="00F67B7F">
              <w:rPr>
                <w:rFonts w:hint="eastAsia"/>
                <w:i/>
                <w:szCs w:val="24"/>
                <w:lang w:val="en-US"/>
              </w:rPr>
              <w:t>Q</w:t>
            </w:r>
            <w:r>
              <w:rPr>
                <w:szCs w:val="24"/>
                <w:lang w:val="en-US"/>
              </w:rPr>
              <w:t xml:space="preserve"> (3 bits)</w:t>
            </w:r>
            <w:r>
              <w:rPr>
                <w:rFonts w:hint="eastAsia"/>
                <w:szCs w:val="24"/>
                <w:lang w:val="en-US"/>
              </w:rPr>
              <w:t xml:space="preserve">, </w:t>
            </w:r>
            <w:r w:rsidRPr="00F67B7F">
              <w:rPr>
                <w:rFonts w:hint="eastAsia"/>
                <w:i/>
                <w:szCs w:val="24"/>
                <w:lang w:val="en-US"/>
              </w:rPr>
              <w:t>t</w:t>
            </w:r>
            <w:r>
              <w:rPr>
                <w:szCs w:val="24"/>
                <w:lang w:val="en-US"/>
              </w:rPr>
              <w:t xml:space="preserve"> (5 bits)</w:t>
            </w:r>
          </w:p>
        </w:tc>
      </w:tr>
      <w:tr w:rsidR="003B1DBC" w14:paraId="384C3787" w14:textId="77777777" w:rsidTr="004309F3">
        <w:tc>
          <w:tcPr>
            <w:tcW w:w="1417" w:type="dxa"/>
          </w:tcPr>
          <w:p w14:paraId="4DC03EEF" w14:textId="4EDA78C2" w:rsidR="003B1DBC" w:rsidRDefault="003B1DBC" w:rsidP="006E5CCC">
            <w:pPr>
              <w:jc w:val="center"/>
              <w:rPr>
                <w:szCs w:val="24"/>
                <w:lang w:val="en-US"/>
              </w:rPr>
            </w:pPr>
            <w:r>
              <w:rPr>
                <w:rFonts w:hint="eastAsia"/>
                <w:szCs w:val="24"/>
                <w:lang w:val="en-US"/>
              </w:rPr>
              <w:t>Alt.4</w:t>
            </w:r>
          </w:p>
        </w:tc>
        <w:tc>
          <w:tcPr>
            <w:tcW w:w="3260" w:type="dxa"/>
          </w:tcPr>
          <w:p w14:paraId="633B3814" w14:textId="0C40FEFE" w:rsidR="003B1DBC" w:rsidRDefault="00911004" w:rsidP="006E5CCC">
            <w:pPr>
              <w:jc w:val="center"/>
              <w:rPr>
                <w:szCs w:val="24"/>
                <w:lang w:val="en-US"/>
              </w:rPr>
            </w:pPr>
            <w:r>
              <w:rPr>
                <w:rFonts w:hint="eastAsia"/>
                <w:szCs w:val="24"/>
                <w:lang w:val="en-US"/>
              </w:rPr>
              <w:t>5 bits</w:t>
            </w:r>
          </w:p>
        </w:tc>
        <w:tc>
          <w:tcPr>
            <w:tcW w:w="3261" w:type="dxa"/>
          </w:tcPr>
          <w:p w14:paraId="71E34EA0" w14:textId="0AE633D3" w:rsidR="003B1DBC" w:rsidRDefault="00911004" w:rsidP="006E5CCC">
            <w:pPr>
              <w:jc w:val="center"/>
              <w:rPr>
                <w:szCs w:val="24"/>
                <w:lang w:val="en-US"/>
              </w:rPr>
            </w:pPr>
            <w:r w:rsidRPr="00F67B7F">
              <w:rPr>
                <w:rFonts w:hint="eastAsia"/>
                <w:i/>
                <w:szCs w:val="24"/>
                <w:lang w:val="en-US"/>
              </w:rPr>
              <w:t>Q</w:t>
            </w:r>
            <w:r>
              <w:rPr>
                <w:rFonts w:hint="eastAsia"/>
                <w:szCs w:val="24"/>
                <w:lang w:val="en-US"/>
              </w:rPr>
              <w:t xml:space="preserve"> (5 bits)</w:t>
            </w:r>
          </w:p>
        </w:tc>
      </w:tr>
      <w:tr w:rsidR="003B1DBC" w14:paraId="4D7D3823" w14:textId="77777777" w:rsidTr="004309F3">
        <w:tc>
          <w:tcPr>
            <w:tcW w:w="1417" w:type="dxa"/>
          </w:tcPr>
          <w:p w14:paraId="5EFB02FE" w14:textId="6914217B" w:rsidR="003B1DBC" w:rsidRDefault="003B1DBC" w:rsidP="006E5CCC">
            <w:pPr>
              <w:jc w:val="center"/>
              <w:rPr>
                <w:szCs w:val="24"/>
                <w:lang w:val="en-US"/>
              </w:rPr>
            </w:pPr>
            <w:r>
              <w:rPr>
                <w:rFonts w:hint="eastAsia"/>
                <w:szCs w:val="24"/>
                <w:lang w:val="en-US"/>
              </w:rPr>
              <w:t>Alt.5</w:t>
            </w:r>
          </w:p>
        </w:tc>
        <w:tc>
          <w:tcPr>
            <w:tcW w:w="3260" w:type="dxa"/>
          </w:tcPr>
          <w:p w14:paraId="5EAEB904" w14:textId="287271B1" w:rsidR="003B1DBC" w:rsidRDefault="00911004" w:rsidP="006E5CCC">
            <w:pPr>
              <w:jc w:val="center"/>
              <w:rPr>
                <w:szCs w:val="24"/>
                <w:lang w:val="en-US"/>
              </w:rPr>
            </w:pPr>
            <w:r>
              <w:rPr>
                <w:rFonts w:hint="eastAsia"/>
                <w:szCs w:val="24"/>
                <w:lang w:val="en-US"/>
              </w:rPr>
              <w:t>6 bits</w:t>
            </w:r>
          </w:p>
        </w:tc>
        <w:tc>
          <w:tcPr>
            <w:tcW w:w="3261" w:type="dxa"/>
          </w:tcPr>
          <w:p w14:paraId="6FFCBA1F" w14:textId="7C1FE7FE" w:rsidR="003B1DBC" w:rsidRDefault="00911004" w:rsidP="006E5CCC">
            <w:pPr>
              <w:jc w:val="center"/>
              <w:rPr>
                <w:szCs w:val="24"/>
                <w:lang w:val="en-US"/>
              </w:rPr>
            </w:pPr>
            <w:r w:rsidRPr="00F67B7F">
              <w:rPr>
                <w:rFonts w:hint="eastAsia"/>
                <w:i/>
                <w:szCs w:val="24"/>
                <w:lang w:val="en-US"/>
              </w:rPr>
              <w:t>Q</w:t>
            </w:r>
            <w:r>
              <w:rPr>
                <w:rFonts w:hint="eastAsia"/>
                <w:szCs w:val="24"/>
                <w:lang w:val="en-US"/>
              </w:rPr>
              <w:t xml:space="preserve"> (</w:t>
            </w:r>
            <w:r>
              <w:rPr>
                <w:szCs w:val="24"/>
                <w:lang w:val="en-US"/>
              </w:rPr>
              <w:t>3 bits</w:t>
            </w:r>
            <w:r>
              <w:rPr>
                <w:rFonts w:hint="eastAsia"/>
                <w:szCs w:val="24"/>
                <w:lang w:val="en-US"/>
              </w:rPr>
              <w:t>)</w:t>
            </w:r>
            <w:r>
              <w:rPr>
                <w:szCs w:val="24"/>
                <w:lang w:val="en-US"/>
              </w:rPr>
              <w:t xml:space="preserve">, </w:t>
            </w:r>
            <w:r w:rsidRPr="00F67B7F">
              <w:rPr>
                <w:i/>
                <w:szCs w:val="24"/>
                <w:lang w:val="en-US"/>
              </w:rPr>
              <w:t>t</w:t>
            </w:r>
            <w:r>
              <w:rPr>
                <w:szCs w:val="24"/>
                <w:lang w:val="en-US"/>
              </w:rPr>
              <w:t xml:space="preserve"> (3 bits)</w:t>
            </w:r>
          </w:p>
        </w:tc>
      </w:tr>
    </w:tbl>
    <w:p w14:paraId="45B3FF2D" w14:textId="6CB6BAB5" w:rsidR="007B0C23" w:rsidRDefault="006E5CCC" w:rsidP="006E5CCC">
      <w:pPr>
        <w:jc w:val="center"/>
        <w:rPr>
          <w:szCs w:val="24"/>
          <w:lang w:val="en-US"/>
        </w:rPr>
      </w:pPr>
      <w:r>
        <w:rPr>
          <w:rFonts w:hint="eastAsia"/>
          <w:szCs w:val="24"/>
          <w:lang w:val="en-US"/>
        </w:rPr>
        <w:t xml:space="preserve">Table </w:t>
      </w:r>
      <w:r w:rsidR="008D7A3C">
        <w:rPr>
          <w:szCs w:val="24"/>
          <w:lang w:val="en-US"/>
        </w:rPr>
        <w:t>2</w:t>
      </w:r>
      <w:r>
        <w:rPr>
          <w:rFonts w:hint="eastAsia"/>
          <w:szCs w:val="24"/>
          <w:lang w:val="en-US"/>
        </w:rPr>
        <w:t xml:space="preserve">: </w:t>
      </w:r>
      <w:r>
        <w:rPr>
          <w:szCs w:val="24"/>
          <w:lang w:val="en-US"/>
        </w:rPr>
        <w:t>the maximum number of bits necessary to be included in the PBCH</w:t>
      </w:r>
    </w:p>
    <w:p w14:paraId="563F2046" w14:textId="633848F0" w:rsidR="007B0C23" w:rsidRDefault="004309F3" w:rsidP="009B0580">
      <w:pPr>
        <w:jc w:val="left"/>
        <w:rPr>
          <w:szCs w:val="24"/>
          <w:lang w:val="en-US"/>
        </w:rPr>
      </w:pPr>
      <w:r>
        <w:rPr>
          <w:rFonts w:hint="eastAsia"/>
          <w:szCs w:val="24"/>
          <w:lang w:val="en-US"/>
        </w:rPr>
        <w:lastRenderedPageBreak/>
        <w:t xml:space="preserve">On the other hand, usable fields in the PBCH </w:t>
      </w:r>
      <w:r>
        <w:rPr>
          <w:szCs w:val="24"/>
          <w:lang w:val="en-US"/>
        </w:rPr>
        <w:t xml:space="preserve">for NR-U </w:t>
      </w:r>
      <w:r w:rsidR="00E57D6F">
        <w:rPr>
          <w:szCs w:val="24"/>
          <w:lang w:val="en-US"/>
        </w:rPr>
        <w:t>are</w:t>
      </w:r>
      <w:r>
        <w:rPr>
          <w:szCs w:val="24"/>
          <w:lang w:val="en-US"/>
        </w:rPr>
        <w:t xml:space="preserve"> reserved bit</w:t>
      </w:r>
      <w:r w:rsidR="00E57D6F">
        <w:rPr>
          <w:szCs w:val="24"/>
          <w:lang w:val="en-US"/>
        </w:rPr>
        <w:t>s (2 bits)</w:t>
      </w:r>
      <w:r>
        <w:rPr>
          <w:szCs w:val="24"/>
          <w:lang w:val="en-US"/>
        </w:rPr>
        <w:t xml:space="preserve"> in the timing related PBCH payload, MSB of </w:t>
      </w:r>
      <w:r w:rsidRPr="00E57D6F">
        <w:rPr>
          <w:i/>
          <w:szCs w:val="24"/>
          <w:lang w:val="en-US"/>
        </w:rPr>
        <w:t>k</w:t>
      </w:r>
      <w:r w:rsidRPr="00E57D6F">
        <w:rPr>
          <w:i/>
          <w:szCs w:val="24"/>
          <w:vertAlign w:val="subscript"/>
          <w:lang w:val="en-US"/>
        </w:rPr>
        <w:t>SSB</w:t>
      </w:r>
      <w:r>
        <w:rPr>
          <w:szCs w:val="24"/>
          <w:lang w:val="en-US"/>
        </w:rPr>
        <w:t xml:space="preserve"> if not used for NR-U, and spare bit in MIB, which is in total </w:t>
      </w:r>
      <w:r w:rsidR="00C37B56">
        <w:rPr>
          <w:szCs w:val="24"/>
          <w:lang w:val="en-US"/>
        </w:rPr>
        <w:t xml:space="preserve">3 or </w:t>
      </w:r>
      <w:r>
        <w:rPr>
          <w:szCs w:val="24"/>
          <w:lang w:val="en-US"/>
        </w:rPr>
        <w:t xml:space="preserve">4 bits. </w:t>
      </w:r>
      <w:r w:rsidR="00C37B56">
        <w:rPr>
          <w:szCs w:val="24"/>
          <w:lang w:val="en-US"/>
        </w:rPr>
        <w:t xml:space="preserve">If an enhancement for SS/PBCH block candidate indexing requires increasing number of bits in the PBCH more than 3 or 4 bits, other information in the MIB should be allocated for the indexing. However, in our view, allocating the </w:t>
      </w:r>
      <w:r w:rsidR="00E57D6F">
        <w:rPr>
          <w:szCs w:val="24"/>
          <w:lang w:val="en-US"/>
        </w:rPr>
        <w:t xml:space="preserve">other </w:t>
      </w:r>
      <w:r w:rsidR="00C37B56">
        <w:rPr>
          <w:szCs w:val="24"/>
          <w:lang w:val="en-US"/>
        </w:rPr>
        <w:t>information in the MIB for this purpose is difficult.</w:t>
      </w:r>
    </w:p>
    <w:p w14:paraId="1DB42C55" w14:textId="7BB54668" w:rsidR="007B0C23" w:rsidRPr="00267D49" w:rsidRDefault="008D7A3C" w:rsidP="009B0580">
      <w:pPr>
        <w:jc w:val="left"/>
        <w:rPr>
          <w:szCs w:val="24"/>
          <w:u w:val="single"/>
          <w:lang w:val="en-US"/>
        </w:rPr>
      </w:pPr>
      <w:r>
        <w:rPr>
          <w:szCs w:val="24"/>
          <w:u w:val="single"/>
          <w:lang w:val="en-US"/>
        </w:rPr>
        <w:t xml:space="preserve">M5: </w:t>
      </w:r>
      <w:r w:rsidR="00267D49" w:rsidRPr="00267D49">
        <w:rPr>
          <w:szCs w:val="24"/>
          <w:u w:val="single"/>
          <w:lang w:val="en-US"/>
        </w:rPr>
        <w:t xml:space="preserve">Applicability of </w:t>
      </w:r>
      <w:r w:rsidR="00267D49" w:rsidRPr="00267D49">
        <w:rPr>
          <w:rFonts w:hint="eastAsia"/>
          <w:szCs w:val="24"/>
          <w:u w:val="single"/>
          <w:lang w:val="en-US"/>
        </w:rPr>
        <w:t>PBCH soft combining</w:t>
      </w:r>
      <w:r w:rsidR="00B34748">
        <w:rPr>
          <w:szCs w:val="24"/>
          <w:u w:val="single"/>
          <w:lang w:val="en-US"/>
        </w:rPr>
        <w:t xml:space="preserve"> within DRS transmission window</w:t>
      </w:r>
    </w:p>
    <w:p w14:paraId="680CACA5" w14:textId="60FA1888" w:rsidR="007B0C23" w:rsidRDefault="00B34748" w:rsidP="009B0580">
      <w:pPr>
        <w:jc w:val="left"/>
        <w:rPr>
          <w:szCs w:val="24"/>
          <w:lang w:val="en-US"/>
        </w:rPr>
      </w:pPr>
      <w:r>
        <w:rPr>
          <w:rFonts w:hint="eastAsia"/>
          <w:szCs w:val="24"/>
          <w:lang w:val="en-US"/>
        </w:rPr>
        <w:t xml:space="preserve">PBCH soft combining </w:t>
      </w:r>
      <w:r>
        <w:rPr>
          <w:szCs w:val="24"/>
          <w:lang w:val="en-US"/>
        </w:rPr>
        <w:t xml:space="preserve">within DRS transmission window </w:t>
      </w:r>
      <w:r w:rsidR="00BF6540">
        <w:rPr>
          <w:szCs w:val="24"/>
          <w:lang w:val="en-US"/>
        </w:rPr>
        <w:t xml:space="preserve">can be easily done if the information bits within the DRS transmission window is same for all SS/PBCH blocks. </w:t>
      </w:r>
      <w:r w:rsidR="00A022A5">
        <w:rPr>
          <w:szCs w:val="24"/>
          <w:lang w:val="en-US"/>
        </w:rPr>
        <w:t xml:space="preserve">For Alt.3, Alt.4 and Alt.5, the information bits in the DRS transmission burst are same for all the SS/PBCH blocks. For other </w:t>
      </w:r>
      <w:r w:rsidR="00E57D6F">
        <w:rPr>
          <w:szCs w:val="24"/>
          <w:lang w:val="en-US"/>
        </w:rPr>
        <w:t>alternatives</w:t>
      </w:r>
      <w:r w:rsidR="00A022A5">
        <w:rPr>
          <w:szCs w:val="24"/>
          <w:lang w:val="en-US"/>
        </w:rPr>
        <w:t>, the UE cannot assume the information bits in the DRS transmission burst are same for all the SS/PBCH blocks. On the other hand, the UE can soft combine two PBCHs if the UE knows the difference in the information bits</w:t>
      </w:r>
      <w:r w:rsidR="00BF1282">
        <w:rPr>
          <w:szCs w:val="24"/>
          <w:lang w:val="en-US"/>
        </w:rPr>
        <w:t xml:space="preserve">. For Alt.1, </w:t>
      </w:r>
      <w:r w:rsidR="00A022A5">
        <w:rPr>
          <w:szCs w:val="24"/>
          <w:lang w:val="en-US"/>
        </w:rPr>
        <w:t>Alt.1a</w:t>
      </w:r>
      <w:r w:rsidR="00BF1282">
        <w:rPr>
          <w:szCs w:val="24"/>
          <w:lang w:val="en-US"/>
        </w:rPr>
        <w:t>, and Alt.2</w:t>
      </w:r>
      <w:r w:rsidR="00A022A5">
        <w:rPr>
          <w:szCs w:val="24"/>
          <w:lang w:val="en-US"/>
        </w:rPr>
        <w:t>, the UE can know the actual contents for PBCH in the SS/PBCH block with index X+1 by detecting PBCH DMRS in the SS/PBCH block with index X and X+1. Figure 2 shows a concept for contents acknowledgement.</w:t>
      </w:r>
      <w:r w:rsidR="002537DD">
        <w:rPr>
          <w:szCs w:val="24"/>
          <w:lang w:val="en-US"/>
        </w:rPr>
        <w:t xml:space="preserve"> If d</w:t>
      </w:r>
      <w:r w:rsidR="002537DD" w:rsidRPr="002537DD">
        <w:rPr>
          <w:szCs w:val="24"/>
          <w:vertAlign w:val="subscript"/>
          <w:lang w:val="en-US"/>
        </w:rPr>
        <w:t>X</w:t>
      </w:r>
      <w:r w:rsidR="00193FE1" w:rsidRPr="00193FE1">
        <w:rPr>
          <w:szCs w:val="24"/>
          <w:lang w:val="en-US"/>
        </w:rPr>
        <w:t>+1</w:t>
      </w:r>
      <w:r w:rsidR="002537DD">
        <w:rPr>
          <w:szCs w:val="24"/>
          <w:lang w:val="en-US"/>
        </w:rPr>
        <w:t>=d</w:t>
      </w:r>
      <w:r w:rsidR="002537DD" w:rsidRPr="002537DD">
        <w:rPr>
          <w:szCs w:val="24"/>
          <w:vertAlign w:val="subscript"/>
          <w:lang w:val="en-US"/>
        </w:rPr>
        <w:t>X+1</w:t>
      </w:r>
      <w:r w:rsidR="00193FE1">
        <w:rPr>
          <w:szCs w:val="24"/>
          <w:lang w:val="en-US"/>
        </w:rPr>
        <w:t>, then, the UE can know t</w:t>
      </w:r>
      <w:r w:rsidR="00193FE1" w:rsidRPr="00193FE1">
        <w:rPr>
          <w:szCs w:val="24"/>
          <w:vertAlign w:val="subscript"/>
          <w:lang w:val="en-US"/>
        </w:rPr>
        <w:t>X+1</w:t>
      </w:r>
      <w:r w:rsidR="00193FE1">
        <w:rPr>
          <w:szCs w:val="24"/>
          <w:lang w:val="en-US"/>
        </w:rPr>
        <w:t>=t</w:t>
      </w:r>
      <w:r w:rsidR="00193FE1" w:rsidRPr="00193FE1">
        <w:rPr>
          <w:szCs w:val="24"/>
          <w:vertAlign w:val="subscript"/>
          <w:lang w:val="en-US"/>
        </w:rPr>
        <w:t>X</w:t>
      </w:r>
      <w:r w:rsidR="00193FE1" w:rsidRPr="00193FE1">
        <w:rPr>
          <w:szCs w:val="24"/>
          <w:lang w:val="en-US"/>
        </w:rPr>
        <w:t>+1</w:t>
      </w:r>
      <w:r w:rsidR="00193FE1">
        <w:rPr>
          <w:szCs w:val="24"/>
          <w:lang w:val="en-US"/>
        </w:rPr>
        <w:t>, otherwise, t</w:t>
      </w:r>
      <w:r w:rsidR="00193FE1" w:rsidRPr="00193FE1">
        <w:rPr>
          <w:szCs w:val="24"/>
          <w:vertAlign w:val="subscript"/>
          <w:lang w:val="en-US"/>
        </w:rPr>
        <w:t>X+1</w:t>
      </w:r>
      <w:r w:rsidR="00193FE1">
        <w:rPr>
          <w:szCs w:val="24"/>
          <w:lang w:val="en-US"/>
        </w:rPr>
        <w:t>=t</w:t>
      </w:r>
      <w:r w:rsidR="00193FE1" w:rsidRPr="00193FE1">
        <w:rPr>
          <w:szCs w:val="24"/>
          <w:vertAlign w:val="subscript"/>
          <w:lang w:val="en-US"/>
        </w:rPr>
        <w:t>X</w:t>
      </w:r>
      <w:r w:rsidR="00193FE1">
        <w:rPr>
          <w:szCs w:val="24"/>
          <w:lang w:val="en-US"/>
        </w:rPr>
        <w:t>.</w:t>
      </w:r>
    </w:p>
    <w:p w14:paraId="3B8B853D" w14:textId="2D0AB72F" w:rsidR="002537DD" w:rsidRPr="00A14665" w:rsidRDefault="00357B10" w:rsidP="009B0580">
      <w:pPr>
        <w:jc w:val="left"/>
        <w:rPr>
          <w:b/>
          <w:szCs w:val="24"/>
          <w:lang w:val="en-US"/>
        </w:rPr>
      </w:pPr>
      <w:r w:rsidRPr="00A14665">
        <w:rPr>
          <w:rFonts w:hint="eastAsia"/>
          <w:b/>
          <w:szCs w:val="24"/>
          <w:lang w:val="en-US"/>
        </w:rPr>
        <w:t xml:space="preserve">Observation </w:t>
      </w:r>
      <w:r w:rsidRPr="00A14665">
        <w:rPr>
          <w:b/>
          <w:szCs w:val="24"/>
          <w:lang w:val="en-US"/>
        </w:rPr>
        <w:t>3: All the alternatives achieve the soft combining within DRS transmission window.</w:t>
      </w:r>
    </w:p>
    <w:p w14:paraId="726BD9F2" w14:textId="671E4ED9" w:rsidR="007B0C23" w:rsidRDefault="00193FE1" w:rsidP="002537DD">
      <w:pPr>
        <w:jc w:val="center"/>
        <w:rPr>
          <w:szCs w:val="24"/>
          <w:lang w:val="en-US"/>
        </w:rPr>
      </w:pPr>
      <w:r w:rsidRPr="00193FE1">
        <w:rPr>
          <w:noProof/>
        </w:rPr>
        <w:drawing>
          <wp:inline distT="0" distB="0" distL="0" distR="0" wp14:anchorId="0A9545FA" wp14:editId="1B8C40AD">
            <wp:extent cx="2859482" cy="193074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3490" cy="1933451"/>
                    </a:xfrm>
                    <a:prstGeom prst="rect">
                      <a:avLst/>
                    </a:prstGeom>
                    <a:noFill/>
                    <a:ln>
                      <a:noFill/>
                    </a:ln>
                  </pic:spPr>
                </pic:pic>
              </a:graphicData>
            </a:graphic>
          </wp:inline>
        </w:drawing>
      </w:r>
    </w:p>
    <w:p w14:paraId="5F36DC44" w14:textId="6C3ADC1F" w:rsidR="00CE557C" w:rsidRPr="00DD4308" w:rsidRDefault="008D7A3C" w:rsidP="009B0580">
      <w:pPr>
        <w:jc w:val="left"/>
        <w:rPr>
          <w:szCs w:val="24"/>
          <w:u w:val="single"/>
          <w:lang w:val="en-US"/>
        </w:rPr>
      </w:pPr>
      <w:r>
        <w:rPr>
          <w:szCs w:val="24"/>
          <w:u w:val="single"/>
          <w:lang w:val="en-US"/>
        </w:rPr>
        <w:t xml:space="preserve">M6: </w:t>
      </w:r>
      <w:r w:rsidR="00DD4308" w:rsidRPr="00DD4308">
        <w:rPr>
          <w:szCs w:val="24"/>
          <w:u w:val="single"/>
          <w:lang w:val="en-US"/>
        </w:rPr>
        <w:t>Whether UE is required to decode whole part of PBCH</w:t>
      </w:r>
    </w:p>
    <w:p w14:paraId="03A91E31" w14:textId="25A9EF40" w:rsidR="00DD4308" w:rsidRDefault="00DD4308" w:rsidP="009B0580">
      <w:pPr>
        <w:jc w:val="left"/>
        <w:rPr>
          <w:szCs w:val="24"/>
          <w:lang w:val="en-US"/>
        </w:rPr>
      </w:pPr>
      <w:r>
        <w:rPr>
          <w:rFonts w:hint="eastAsia"/>
          <w:szCs w:val="24"/>
          <w:lang w:val="en-US"/>
        </w:rPr>
        <w:t xml:space="preserve">For </w:t>
      </w:r>
      <w:r>
        <w:rPr>
          <w:szCs w:val="24"/>
          <w:lang w:val="en-US"/>
        </w:rPr>
        <w:t xml:space="preserve">neighbor cell measurement, the UE may be required to report preferred beam index to gNB by measurement configuration. For asynchronous neighbor cell measurement, the UE needs to acquire information about beam index by itself. </w:t>
      </w:r>
      <w:r w:rsidR="00A645E1">
        <w:rPr>
          <w:szCs w:val="24"/>
          <w:lang w:val="en-US"/>
        </w:rPr>
        <w:t>In Rel-15 NR FR1, the UE can acquire beam index only by detecting DMRS sequence without PBCH decoding. On the other hand, FR2 requires decoding the PBCH to obtain 3 MSBs of SS/PBCH block index. As discussed in “number of PBCH payload bits” part, even in FR2, the UE can obtain 3 MSBs of SS/PBCH block index without decoding the whole PBCH wi</w:t>
      </w:r>
      <w:r w:rsidR="00A93409">
        <w:rPr>
          <w:szCs w:val="24"/>
          <w:lang w:val="en-US"/>
        </w:rPr>
        <w:t>th sequence matching.</w:t>
      </w:r>
    </w:p>
    <w:p w14:paraId="09C48D63" w14:textId="092DA6BA" w:rsidR="00DD4308" w:rsidRDefault="00D64D9A" w:rsidP="009B0580">
      <w:pPr>
        <w:jc w:val="left"/>
        <w:rPr>
          <w:szCs w:val="24"/>
          <w:lang w:val="en-US"/>
        </w:rPr>
      </w:pPr>
      <w:r>
        <w:rPr>
          <w:rFonts w:hint="eastAsia"/>
          <w:szCs w:val="24"/>
          <w:lang w:val="en-US"/>
        </w:rPr>
        <w:t xml:space="preserve">For Alt.1, </w:t>
      </w:r>
      <w:r>
        <w:rPr>
          <w:rFonts w:hint="eastAsia"/>
          <w:i/>
          <w:szCs w:val="24"/>
          <w:lang w:val="en-US"/>
        </w:rPr>
        <w:t xml:space="preserve">t </w:t>
      </w:r>
      <w:r>
        <w:rPr>
          <w:szCs w:val="24"/>
          <w:lang w:val="en-US"/>
        </w:rPr>
        <w:t>is</w:t>
      </w:r>
      <w:r>
        <w:rPr>
          <w:rFonts w:hint="eastAsia"/>
          <w:szCs w:val="24"/>
          <w:lang w:val="en-US"/>
        </w:rPr>
        <w:t xml:space="preserve"> necessary to </w:t>
      </w:r>
      <w:r>
        <w:rPr>
          <w:szCs w:val="24"/>
          <w:lang w:val="en-US"/>
        </w:rPr>
        <w:t xml:space="preserve">be </w:t>
      </w:r>
      <w:r>
        <w:rPr>
          <w:rFonts w:hint="eastAsia"/>
          <w:szCs w:val="24"/>
          <w:lang w:val="en-US"/>
        </w:rPr>
        <w:t>obtain</w:t>
      </w:r>
      <w:r>
        <w:rPr>
          <w:szCs w:val="24"/>
          <w:lang w:val="en-US"/>
        </w:rPr>
        <w:t>ed for</w:t>
      </w:r>
      <w:r>
        <w:rPr>
          <w:rFonts w:hint="eastAsia"/>
          <w:szCs w:val="24"/>
          <w:lang w:val="en-US"/>
        </w:rPr>
        <w:t xml:space="preserve"> </w:t>
      </w:r>
      <w:r w:rsidR="00FB4BFF">
        <w:rPr>
          <w:rFonts w:hint="eastAsia"/>
          <w:szCs w:val="24"/>
          <w:lang w:val="en-US"/>
        </w:rPr>
        <w:t>beam index</w:t>
      </w:r>
      <w:r>
        <w:rPr>
          <w:szCs w:val="24"/>
          <w:lang w:val="en-US"/>
        </w:rPr>
        <w:t xml:space="preserve"> since Q can be informed by SIB1 or dedicated RRC signaling. Since </w:t>
      </w:r>
      <w:r w:rsidRPr="00D64D9A">
        <w:rPr>
          <w:i/>
          <w:szCs w:val="24"/>
          <w:lang w:val="en-US"/>
        </w:rPr>
        <w:t>t</w:t>
      </w:r>
      <w:r>
        <w:rPr>
          <w:szCs w:val="24"/>
          <w:lang w:val="en-US"/>
        </w:rPr>
        <w:t xml:space="preserve"> requires 2 bits in maximum, </w:t>
      </w:r>
      <w:r w:rsidR="00735604">
        <w:rPr>
          <w:szCs w:val="24"/>
          <w:lang w:val="en-US"/>
        </w:rPr>
        <w:t>the UE doesn’t need to decode the whole part of PBCH for asynchronous neighbor cell measurement.</w:t>
      </w:r>
    </w:p>
    <w:p w14:paraId="496EAB23" w14:textId="1D5A42AB" w:rsidR="00CE557C" w:rsidRDefault="00735604" w:rsidP="009B0580">
      <w:pPr>
        <w:jc w:val="left"/>
        <w:rPr>
          <w:szCs w:val="24"/>
          <w:lang w:val="en-US"/>
        </w:rPr>
      </w:pPr>
      <w:r>
        <w:rPr>
          <w:rFonts w:hint="eastAsia"/>
          <w:szCs w:val="24"/>
          <w:lang w:val="en-US"/>
        </w:rPr>
        <w:t>For Alt.1a</w:t>
      </w:r>
      <w:r>
        <w:rPr>
          <w:szCs w:val="24"/>
          <w:lang w:val="en-US"/>
        </w:rPr>
        <w:t>, 2, 3, and 5</w:t>
      </w:r>
      <w:r>
        <w:rPr>
          <w:rFonts w:hint="eastAsia"/>
          <w:szCs w:val="24"/>
          <w:lang w:val="en-US"/>
        </w:rPr>
        <w:t xml:space="preserve">, </w:t>
      </w:r>
      <w:r>
        <w:rPr>
          <w:szCs w:val="24"/>
          <w:lang w:val="en-US"/>
        </w:rPr>
        <w:t xml:space="preserve">no additional information is necessary other than </w:t>
      </w:r>
      <w:r w:rsidRPr="00735604">
        <w:rPr>
          <w:i/>
          <w:szCs w:val="24"/>
          <w:lang w:val="en-US"/>
        </w:rPr>
        <w:t>d</w:t>
      </w:r>
      <w:r>
        <w:rPr>
          <w:szCs w:val="24"/>
          <w:lang w:val="en-US"/>
        </w:rPr>
        <w:t xml:space="preserve"> and </w:t>
      </w:r>
      <w:r w:rsidRPr="00735604">
        <w:rPr>
          <w:i/>
          <w:szCs w:val="24"/>
          <w:lang w:val="en-US"/>
        </w:rPr>
        <w:t>Q</w:t>
      </w:r>
      <w:r>
        <w:rPr>
          <w:szCs w:val="24"/>
          <w:lang w:val="en-US"/>
        </w:rPr>
        <w:t xml:space="preserve">. Thus, </w:t>
      </w:r>
      <w:r w:rsidR="002B0D86">
        <w:rPr>
          <w:szCs w:val="24"/>
          <w:lang w:val="en-US"/>
        </w:rPr>
        <w:t>these alternatives</w:t>
      </w:r>
      <w:r>
        <w:rPr>
          <w:szCs w:val="24"/>
          <w:lang w:val="en-US"/>
        </w:rPr>
        <w:t xml:space="preserve"> don’t require PBCH decoding for asynchronous neighbor cell measurement.</w:t>
      </w:r>
    </w:p>
    <w:p w14:paraId="7BB2D4A7" w14:textId="5991D712" w:rsidR="00735604" w:rsidRDefault="00735604" w:rsidP="00735604">
      <w:pPr>
        <w:jc w:val="left"/>
        <w:rPr>
          <w:szCs w:val="24"/>
          <w:lang w:val="en-US"/>
        </w:rPr>
      </w:pPr>
      <w:r>
        <w:rPr>
          <w:rFonts w:hint="eastAsia"/>
          <w:szCs w:val="24"/>
          <w:lang w:val="en-US"/>
        </w:rPr>
        <w:lastRenderedPageBreak/>
        <w:t xml:space="preserve">For Alt.4, </w:t>
      </w:r>
      <w:r w:rsidR="00FB4BFF" w:rsidRPr="00FB4BFF">
        <w:rPr>
          <w:i/>
          <w:szCs w:val="24"/>
          <w:lang w:val="en-US"/>
        </w:rPr>
        <w:t>Q</w:t>
      </w:r>
      <w:r w:rsidR="00FB4BFF">
        <w:rPr>
          <w:szCs w:val="24"/>
          <w:lang w:val="en-US"/>
        </w:rPr>
        <w:t xml:space="preserve"> needs to be obtained for </w:t>
      </w:r>
      <w:r w:rsidR="00FB4BFF">
        <w:rPr>
          <w:rFonts w:hint="eastAsia"/>
          <w:szCs w:val="24"/>
          <w:lang w:val="en-US"/>
        </w:rPr>
        <w:t>beam index</w:t>
      </w:r>
      <w:r w:rsidR="00FB4BFF">
        <w:rPr>
          <w:szCs w:val="24"/>
          <w:lang w:val="en-US"/>
        </w:rPr>
        <w:t>. The UE needs to decode all the PBCH since Q requires 5 bits.</w:t>
      </w:r>
    </w:p>
    <w:p w14:paraId="70BD4883" w14:textId="3D8D5AD4" w:rsidR="00735604" w:rsidRPr="00940011" w:rsidRDefault="00940011" w:rsidP="009B0580">
      <w:pPr>
        <w:jc w:val="left"/>
        <w:rPr>
          <w:b/>
          <w:szCs w:val="24"/>
          <w:lang w:val="en-US"/>
        </w:rPr>
      </w:pPr>
      <w:r w:rsidRPr="00940011">
        <w:rPr>
          <w:rFonts w:hint="eastAsia"/>
          <w:b/>
          <w:szCs w:val="24"/>
          <w:lang w:val="en-US"/>
        </w:rPr>
        <w:t xml:space="preserve">Proposal </w:t>
      </w:r>
      <w:r w:rsidRPr="00940011">
        <w:rPr>
          <w:b/>
          <w:szCs w:val="24"/>
          <w:lang w:val="en-US"/>
        </w:rPr>
        <w:t>3: For asynchronous neighbor cell measurement, additional information to identify beam index should be less than 2 or 3 bits. If the additional information is supported, it is mapped to reserved bits in the timing related PBCH payload and/or MSB of k</w:t>
      </w:r>
      <w:r w:rsidRPr="00940011">
        <w:rPr>
          <w:b/>
          <w:szCs w:val="24"/>
          <w:vertAlign w:val="subscript"/>
          <w:lang w:val="en-US"/>
        </w:rPr>
        <w:t>SSB</w:t>
      </w:r>
      <w:r w:rsidRPr="00940011">
        <w:rPr>
          <w:b/>
          <w:szCs w:val="24"/>
          <w:lang w:val="en-US"/>
        </w:rPr>
        <w:t>.</w:t>
      </w:r>
    </w:p>
    <w:p w14:paraId="2816DB80" w14:textId="38082292" w:rsidR="00EA77DE" w:rsidRDefault="00EA7BBB" w:rsidP="009B0580">
      <w:pPr>
        <w:jc w:val="left"/>
        <w:rPr>
          <w:szCs w:val="24"/>
          <w:lang w:val="en-US"/>
        </w:rPr>
      </w:pPr>
      <w:r>
        <w:rPr>
          <w:rFonts w:hint="eastAsia"/>
          <w:szCs w:val="24"/>
          <w:lang w:val="en-US"/>
        </w:rPr>
        <w:t>Based on the discussion above, we propose to adopt Alt.1 or Alt.2 for NR-U.</w:t>
      </w:r>
    </w:p>
    <w:p w14:paraId="2B230332" w14:textId="74DE55FB" w:rsidR="00EA7BBB" w:rsidRPr="00EA7BBB" w:rsidRDefault="00EA7BBB" w:rsidP="009B0580">
      <w:pPr>
        <w:jc w:val="left"/>
        <w:rPr>
          <w:b/>
          <w:szCs w:val="24"/>
          <w:lang w:val="en-US"/>
        </w:rPr>
      </w:pPr>
      <w:r w:rsidRPr="00EA7BBB">
        <w:rPr>
          <w:b/>
          <w:szCs w:val="24"/>
          <w:lang w:val="en-US"/>
        </w:rPr>
        <w:t xml:space="preserve">Proposal 4: </w:t>
      </w:r>
      <w:r w:rsidRPr="00EA7BBB">
        <w:rPr>
          <w:rFonts w:hint="eastAsia"/>
          <w:b/>
          <w:szCs w:val="24"/>
          <w:lang w:val="en-US"/>
        </w:rPr>
        <w:t>adopt Alt.1 or Alt.2 for NR-U.</w:t>
      </w:r>
    </w:p>
    <w:p w14:paraId="040E1726" w14:textId="77777777" w:rsidR="00D9565E" w:rsidRPr="00300652" w:rsidRDefault="00D9565E" w:rsidP="00D9565E">
      <w:pPr>
        <w:pStyle w:val="10"/>
        <w:spacing w:after="180"/>
        <w:rPr>
          <w:rFonts w:eastAsiaTheme="minorEastAsia"/>
          <w:lang w:val="en-US"/>
        </w:rPr>
      </w:pPr>
      <w:r w:rsidRPr="007739C1">
        <w:rPr>
          <w:lang w:val="en-US" w:eastAsia="zh-CN"/>
        </w:rPr>
        <w:t>Conclusion</w:t>
      </w:r>
    </w:p>
    <w:p w14:paraId="55A087F1" w14:textId="31443962" w:rsidR="00E74150" w:rsidRDefault="00357B10" w:rsidP="00CE19BC">
      <w:pPr>
        <w:rPr>
          <w:lang w:val="en-US"/>
        </w:rPr>
      </w:pPr>
      <w:r w:rsidRPr="002E56FB">
        <w:rPr>
          <w:lang w:val="en-US"/>
        </w:rPr>
        <w:t xml:space="preserve">In this contribution, we have the following </w:t>
      </w:r>
      <w:r>
        <w:rPr>
          <w:lang w:val="en-US"/>
        </w:rPr>
        <w:t>observation</w:t>
      </w:r>
      <w:r>
        <w:rPr>
          <w:lang w:val="en-US"/>
        </w:rPr>
        <w:t>s</w:t>
      </w:r>
      <w:r w:rsidRPr="002E56FB">
        <w:rPr>
          <w:lang w:val="en-US"/>
        </w:rPr>
        <w:t>:</w:t>
      </w:r>
    </w:p>
    <w:p w14:paraId="2011C4A1" w14:textId="7AB8B04A" w:rsidR="00357B10" w:rsidRDefault="00357B10" w:rsidP="00CE19BC">
      <w:pPr>
        <w:rPr>
          <w:b/>
          <w:szCs w:val="24"/>
          <w:lang w:val="en-US"/>
        </w:rPr>
      </w:pPr>
      <w:r w:rsidRPr="00BA4B54">
        <w:rPr>
          <w:rFonts w:hint="eastAsia"/>
          <w:b/>
          <w:szCs w:val="24"/>
          <w:lang w:val="en-US"/>
        </w:rPr>
        <w:t xml:space="preserve">Observation 1: Whether each alternative have a feature of DRS transmission starting at any candidate positions or not is determined </w:t>
      </w:r>
      <w:r>
        <w:rPr>
          <w:b/>
          <w:szCs w:val="24"/>
          <w:lang w:val="en-US"/>
        </w:rPr>
        <w:t>based on whether</w:t>
      </w:r>
      <w:r w:rsidRPr="00BA4B54">
        <w:rPr>
          <w:rFonts w:hint="eastAsia"/>
          <w:b/>
          <w:szCs w:val="24"/>
          <w:lang w:val="en-US"/>
        </w:rPr>
        <w:t xml:space="preserve"> beam index q is </w:t>
      </w:r>
      <w:r w:rsidRPr="00BA4B54">
        <w:rPr>
          <w:b/>
          <w:szCs w:val="24"/>
          <w:lang w:val="en-US"/>
        </w:rPr>
        <w:t>cyclically</w:t>
      </w:r>
      <w:r w:rsidRPr="00BA4B54">
        <w:rPr>
          <w:rFonts w:hint="eastAsia"/>
          <w:b/>
          <w:szCs w:val="24"/>
          <w:lang w:val="en-US"/>
        </w:rPr>
        <w:t xml:space="preserve"> </w:t>
      </w:r>
      <w:r w:rsidRPr="00BA4B54">
        <w:rPr>
          <w:b/>
          <w:szCs w:val="24"/>
          <w:lang w:val="en-US"/>
        </w:rPr>
        <w:t xml:space="preserve">mapped or not. DRS transmission can be started at any candidate positions for Alt.1, Alt.2, Alt.3, </w:t>
      </w:r>
      <w:r>
        <w:rPr>
          <w:b/>
          <w:szCs w:val="24"/>
          <w:lang w:val="en-US"/>
        </w:rPr>
        <w:t>and Alt.4</w:t>
      </w:r>
      <w:r w:rsidRPr="00BA4B54">
        <w:rPr>
          <w:b/>
          <w:szCs w:val="24"/>
          <w:lang w:val="en-US"/>
        </w:rPr>
        <w:t>.</w:t>
      </w:r>
      <w:r>
        <w:rPr>
          <w:b/>
          <w:szCs w:val="24"/>
          <w:lang w:val="en-US"/>
        </w:rPr>
        <w:t xml:space="preserve"> Alt.5 restricts DRS starting positions in SS/PBCH block candidate positions with even index.</w:t>
      </w:r>
    </w:p>
    <w:p w14:paraId="1A500823" w14:textId="5BA0C149" w:rsidR="00357B10" w:rsidRDefault="00357B10" w:rsidP="00CE19BC">
      <w:pPr>
        <w:rPr>
          <w:b/>
          <w:szCs w:val="24"/>
          <w:lang w:val="en-US"/>
        </w:rPr>
      </w:pPr>
      <w:r w:rsidRPr="00BA4B54">
        <w:rPr>
          <w:rFonts w:hint="eastAsia"/>
          <w:b/>
          <w:szCs w:val="24"/>
          <w:lang w:val="en-US"/>
        </w:rPr>
        <w:t xml:space="preserve">Observation 2: gNB can transmit </w:t>
      </w:r>
      <w:r w:rsidRPr="00BA4B54">
        <w:rPr>
          <w:b/>
          <w:szCs w:val="24"/>
          <w:lang w:val="en-US"/>
        </w:rPr>
        <w:t>arbitrary</w:t>
      </w:r>
      <w:r w:rsidRPr="00BA4B54">
        <w:rPr>
          <w:rFonts w:hint="eastAsia"/>
          <w:b/>
          <w:szCs w:val="24"/>
          <w:lang w:val="en-US"/>
        </w:rPr>
        <w:t xml:space="preserve"> </w:t>
      </w:r>
      <w:r w:rsidRPr="00BA4B54">
        <w:rPr>
          <w:b/>
          <w:szCs w:val="24"/>
          <w:lang w:val="en-US"/>
        </w:rPr>
        <w:t>number of beams N</w:t>
      </w:r>
      <w:r w:rsidRPr="00BA4B54">
        <w:rPr>
          <w:b/>
          <w:szCs w:val="24"/>
          <w:vertAlign w:val="subscript"/>
          <w:lang w:val="en-US"/>
        </w:rPr>
        <w:t>B</w:t>
      </w:r>
      <w:r w:rsidRPr="00BA4B54">
        <w:rPr>
          <w:b/>
          <w:szCs w:val="24"/>
          <w:lang w:val="en-US"/>
        </w:rPr>
        <w:t xml:space="preserve"> &lt;= Q within a DRS transmission.</w:t>
      </w:r>
    </w:p>
    <w:p w14:paraId="532C057D" w14:textId="0F2246BE" w:rsidR="00357B10" w:rsidRDefault="00357B10" w:rsidP="00CE19BC">
      <w:pPr>
        <w:rPr>
          <w:b/>
          <w:szCs w:val="24"/>
          <w:lang w:val="en-US"/>
        </w:rPr>
      </w:pPr>
      <w:r w:rsidRPr="00A14665">
        <w:rPr>
          <w:rFonts w:hint="eastAsia"/>
          <w:b/>
          <w:szCs w:val="24"/>
          <w:lang w:val="en-US"/>
        </w:rPr>
        <w:t xml:space="preserve">Observation </w:t>
      </w:r>
      <w:r w:rsidRPr="00A14665">
        <w:rPr>
          <w:b/>
          <w:szCs w:val="24"/>
          <w:lang w:val="en-US"/>
        </w:rPr>
        <w:t>3: All the alternatives achieve the soft combining within DRS transmission window.</w:t>
      </w:r>
    </w:p>
    <w:p w14:paraId="2C5C0907" w14:textId="2D9795DD" w:rsidR="00357B10" w:rsidRDefault="00357B10" w:rsidP="00CE19BC">
      <w:pPr>
        <w:rPr>
          <w:lang w:val="en-US"/>
        </w:rPr>
      </w:pPr>
      <w:r w:rsidRPr="002E56FB">
        <w:rPr>
          <w:lang w:val="en-US"/>
        </w:rPr>
        <w:t xml:space="preserve">In this contribution, we have the following </w:t>
      </w:r>
      <w:r>
        <w:rPr>
          <w:lang w:val="en-US"/>
        </w:rPr>
        <w:t>proposals</w:t>
      </w:r>
      <w:r w:rsidRPr="002E56FB">
        <w:rPr>
          <w:lang w:val="en-US"/>
        </w:rPr>
        <w:t>:</w:t>
      </w:r>
    </w:p>
    <w:p w14:paraId="7F2116C0" w14:textId="3372C813" w:rsidR="00357B10" w:rsidRDefault="00357B10" w:rsidP="00CE19BC">
      <w:pPr>
        <w:rPr>
          <w:rFonts w:hint="eastAsia"/>
          <w:lang w:val="en-US"/>
        </w:rPr>
      </w:pPr>
      <w:r w:rsidRPr="00CE557C">
        <w:rPr>
          <w:b/>
          <w:szCs w:val="24"/>
          <w:lang w:val="en-US"/>
        </w:rPr>
        <w:t>Proposal 1: The number of PBCH DMRS sequences should not increase as much as possible.</w:t>
      </w:r>
    </w:p>
    <w:p w14:paraId="0C7EA3D4" w14:textId="77777777" w:rsidR="00357B10" w:rsidRDefault="00357B10" w:rsidP="00357B10">
      <w:pPr>
        <w:jc w:val="left"/>
        <w:rPr>
          <w:b/>
          <w:szCs w:val="24"/>
          <w:lang w:val="en-US"/>
        </w:rPr>
      </w:pPr>
      <w:r w:rsidRPr="006B58A1">
        <w:rPr>
          <w:b/>
          <w:szCs w:val="24"/>
          <w:lang w:val="en-US"/>
        </w:rPr>
        <w:t xml:space="preserve">Proposal 2: </w:t>
      </w:r>
    </w:p>
    <w:p w14:paraId="715FB183" w14:textId="77777777" w:rsidR="00357B10" w:rsidRPr="00095FBA" w:rsidRDefault="00357B10" w:rsidP="00357B10">
      <w:pPr>
        <w:pStyle w:val="aff5"/>
        <w:numPr>
          <w:ilvl w:val="0"/>
          <w:numId w:val="26"/>
        </w:numPr>
        <w:ind w:leftChars="0"/>
        <w:jc w:val="left"/>
        <w:rPr>
          <w:b/>
          <w:szCs w:val="24"/>
          <w:lang w:val="en-US"/>
        </w:rPr>
      </w:pPr>
      <w:r w:rsidRPr="00095FBA">
        <w:rPr>
          <w:b/>
          <w:szCs w:val="24"/>
          <w:lang w:val="en-US"/>
        </w:rPr>
        <w:t>PBCH encoding design is same as Rel-15 NR, including the following parts;</w:t>
      </w:r>
    </w:p>
    <w:p w14:paraId="7F29E2F3" w14:textId="77777777" w:rsidR="00357B10" w:rsidRDefault="00357B10" w:rsidP="00357B10">
      <w:pPr>
        <w:pStyle w:val="aff5"/>
        <w:numPr>
          <w:ilvl w:val="1"/>
          <w:numId w:val="26"/>
        </w:numPr>
        <w:ind w:leftChars="0"/>
        <w:jc w:val="left"/>
        <w:rPr>
          <w:b/>
          <w:szCs w:val="24"/>
          <w:lang w:val="en-US"/>
        </w:rPr>
      </w:pPr>
      <w:r w:rsidRPr="00095FBA">
        <w:rPr>
          <w:b/>
          <w:szCs w:val="24"/>
          <w:lang w:val="en-US"/>
        </w:rPr>
        <w:t>Number of information bits in the PBCH payload is 32 bits.</w:t>
      </w:r>
    </w:p>
    <w:p w14:paraId="04F487EE" w14:textId="77777777" w:rsidR="00357B10" w:rsidRDefault="00357B10" w:rsidP="00357B10">
      <w:pPr>
        <w:pStyle w:val="aff5"/>
        <w:numPr>
          <w:ilvl w:val="1"/>
          <w:numId w:val="26"/>
        </w:numPr>
        <w:ind w:leftChars="0"/>
        <w:jc w:val="left"/>
        <w:rPr>
          <w:b/>
          <w:szCs w:val="24"/>
          <w:lang w:val="en-US"/>
        </w:rPr>
      </w:pPr>
      <w:r w:rsidRPr="00095FBA">
        <w:rPr>
          <w:b/>
          <w:szCs w:val="24"/>
          <w:lang w:val="en-US"/>
        </w:rPr>
        <w:t>CRC generator polynomial is g</w:t>
      </w:r>
      <w:r w:rsidRPr="00095FBA">
        <w:rPr>
          <w:b/>
          <w:szCs w:val="24"/>
          <w:vertAlign w:val="subscript"/>
          <w:lang w:val="en-US"/>
        </w:rPr>
        <w:t>CRC24C</w:t>
      </w:r>
      <w:r w:rsidRPr="00095FBA">
        <w:rPr>
          <w:b/>
          <w:szCs w:val="24"/>
          <w:lang w:val="en-US"/>
        </w:rPr>
        <w:t xml:space="preserve">. </w:t>
      </w:r>
    </w:p>
    <w:p w14:paraId="340F6E7C" w14:textId="77777777" w:rsidR="00357B10" w:rsidRDefault="00357B10" w:rsidP="00357B10">
      <w:pPr>
        <w:pStyle w:val="aff5"/>
        <w:numPr>
          <w:ilvl w:val="1"/>
          <w:numId w:val="26"/>
        </w:numPr>
        <w:ind w:leftChars="0"/>
        <w:jc w:val="left"/>
        <w:rPr>
          <w:b/>
          <w:szCs w:val="24"/>
          <w:lang w:val="en-US"/>
        </w:rPr>
      </w:pPr>
      <w:r w:rsidRPr="00095FBA">
        <w:rPr>
          <w:b/>
          <w:szCs w:val="24"/>
          <w:lang w:val="en-US"/>
        </w:rPr>
        <w:t>PBCH</w:t>
      </w:r>
      <w:r>
        <w:rPr>
          <w:b/>
          <w:szCs w:val="24"/>
          <w:lang w:val="en-US"/>
        </w:rPr>
        <w:t xml:space="preserve"> payload interleaver is adopted.</w:t>
      </w:r>
    </w:p>
    <w:p w14:paraId="4F0E474A" w14:textId="77777777" w:rsidR="00357B10" w:rsidRPr="00095FBA" w:rsidRDefault="00357B10" w:rsidP="00357B10">
      <w:pPr>
        <w:pStyle w:val="aff5"/>
        <w:numPr>
          <w:ilvl w:val="1"/>
          <w:numId w:val="26"/>
        </w:numPr>
        <w:ind w:leftChars="0"/>
        <w:jc w:val="left"/>
        <w:rPr>
          <w:b/>
          <w:szCs w:val="24"/>
          <w:lang w:val="en-US"/>
        </w:rPr>
      </w:pPr>
      <w:r>
        <w:rPr>
          <w:b/>
          <w:szCs w:val="24"/>
          <w:lang w:val="en-US"/>
        </w:rPr>
        <w:t>Polar coding interleaver for CRC distribution is adopted.</w:t>
      </w:r>
    </w:p>
    <w:p w14:paraId="7D4E77E1" w14:textId="1654F74C" w:rsidR="002E56FB" w:rsidRPr="00357B10" w:rsidRDefault="00357B10" w:rsidP="00CE19BC">
      <w:pPr>
        <w:rPr>
          <w:lang w:val="en-US"/>
        </w:rPr>
      </w:pPr>
      <w:r w:rsidRPr="00940011">
        <w:rPr>
          <w:rFonts w:hint="eastAsia"/>
          <w:b/>
          <w:szCs w:val="24"/>
          <w:lang w:val="en-US"/>
        </w:rPr>
        <w:t xml:space="preserve">Proposal </w:t>
      </w:r>
      <w:r w:rsidRPr="00940011">
        <w:rPr>
          <w:b/>
          <w:szCs w:val="24"/>
          <w:lang w:val="en-US"/>
        </w:rPr>
        <w:t>3: For asynchronous neighbor cell measurement, additional information to identify beam index should be less than 2 or 3 bits. If the additional information is supported, it is mapped to reserved bits in the timing related PBCH payload and/or MSB of k</w:t>
      </w:r>
      <w:r w:rsidRPr="00940011">
        <w:rPr>
          <w:b/>
          <w:szCs w:val="24"/>
          <w:vertAlign w:val="subscript"/>
          <w:lang w:val="en-US"/>
        </w:rPr>
        <w:t>SSB</w:t>
      </w:r>
      <w:r w:rsidRPr="00940011">
        <w:rPr>
          <w:b/>
          <w:szCs w:val="24"/>
          <w:lang w:val="en-US"/>
        </w:rPr>
        <w:t>.</w:t>
      </w:r>
    </w:p>
    <w:p w14:paraId="7609C3D6" w14:textId="7BD3A6E4" w:rsidR="00357B10" w:rsidRDefault="00357B10" w:rsidP="00CE19BC">
      <w:pPr>
        <w:rPr>
          <w:lang w:val="en-US"/>
        </w:rPr>
      </w:pPr>
      <w:r w:rsidRPr="00EA7BBB">
        <w:rPr>
          <w:b/>
          <w:szCs w:val="24"/>
          <w:lang w:val="en-US"/>
        </w:rPr>
        <w:t xml:space="preserve">Proposal 4: </w:t>
      </w:r>
      <w:r w:rsidRPr="00EA7BBB">
        <w:rPr>
          <w:rFonts w:hint="eastAsia"/>
          <w:b/>
          <w:szCs w:val="24"/>
          <w:lang w:val="en-US"/>
        </w:rPr>
        <w:t>adopt Alt.1 or Alt.2 for NR-U.</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bookmarkStart w:id="4" w:name="_GoBack"/>
      <w:bookmarkEnd w:id="4"/>
      <w:r w:rsidRPr="00A24A99">
        <w:rPr>
          <w:lang w:val="en-US"/>
        </w:rPr>
        <w:t>References</w:t>
      </w:r>
    </w:p>
    <w:p w14:paraId="1251C243" w14:textId="022F9547" w:rsidR="00163640" w:rsidRDefault="00466067" w:rsidP="00AA5C4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RAN1#96</w:t>
      </w:r>
    </w:p>
    <w:p w14:paraId="6EF6A13A" w14:textId="7519015D" w:rsidR="00C26E2D" w:rsidRDefault="00466067" w:rsidP="00466067">
      <w:pPr>
        <w:pStyle w:val="textintend2"/>
        <w:widowControl w:val="0"/>
        <w:numPr>
          <w:ilvl w:val="0"/>
          <w:numId w:val="11"/>
        </w:numPr>
        <w:snapToGrid w:val="0"/>
        <w:spacing w:after="0"/>
        <w:ind w:left="720" w:hanging="720"/>
        <w:rPr>
          <w:szCs w:val="24"/>
        </w:rPr>
      </w:pPr>
      <w:r>
        <w:rPr>
          <w:szCs w:val="24"/>
          <w:lang w:eastAsia="ja-JP"/>
        </w:rPr>
        <w:t>TS38.212</w:t>
      </w:r>
      <w:r w:rsidR="00B67AEF">
        <w:rPr>
          <w:szCs w:val="24"/>
          <w:lang w:eastAsia="ja-JP"/>
        </w:rPr>
        <w:t>V15.4.0 (2018-12)</w:t>
      </w:r>
    </w:p>
    <w:p w14:paraId="5B563FB9" w14:textId="23ACB761" w:rsidR="00CC0CA8" w:rsidRDefault="00CC0CA8" w:rsidP="00466067">
      <w:pPr>
        <w:pStyle w:val="textintend2"/>
        <w:widowControl w:val="0"/>
        <w:numPr>
          <w:ilvl w:val="0"/>
          <w:numId w:val="11"/>
        </w:numPr>
        <w:snapToGrid w:val="0"/>
        <w:spacing w:after="0"/>
        <w:ind w:left="720" w:hanging="720"/>
        <w:rPr>
          <w:szCs w:val="24"/>
        </w:rPr>
      </w:pPr>
      <w:r>
        <w:rPr>
          <w:rFonts w:hint="eastAsia"/>
          <w:szCs w:val="24"/>
          <w:lang w:eastAsia="ja-JP"/>
        </w:rPr>
        <w:t>R1-1719576</w:t>
      </w:r>
    </w:p>
    <w:p w14:paraId="105ABA3F" w14:textId="0212290B" w:rsidR="002B0D86" w:rsidRPr="00300652" w:rsidRDefault="002B0D86" w:rsidP="002B0D86">
      <w:pPr>
        <w:pStyle w:val="10"/>
        <w:spacing w:after="180"/>
        <w:rPr>
          <w:rFonts w:eastAsiaTheme="minorEastAsia"/>
          <w:lang w:val="en-US"/>
        </w:rPr>
      </w:pPr>
      <w:r>
        <w:rPr>
          <w:lang w:val="en-US" w:eastAsia="zh-CN"/>
        </w:rPr>
        <w:lastRenderedPageBreak/>
        <w:t>Annex</w:t>
      </w:r>
    </w:p>
    <w:p w14:paraId="4508B390" w14:textId="71346495" w:rsidR="002B0D86" w:rsidRDefault="002B0D86" w:rsidP="002B0D86">
      <w:pPr>
        <w:jc w:val="left"/>
        <w:rPr>
          <w:szCs w:val="24"/>
          <w:lang w:val="en-US"/>
        </w:rPr>
      </w:pPr>
      <w:r>
        <w:rPr>
          <w:rFonts w:hint="eastAsia"/>
          <w:szCs w:val="24"/>
          <w:lang w:val="en-US"/>
        </w:rPr>
        <w:t>Figure A1 shows evalua</w:t>
      </w:r>
      <w:r w:rsidR="001F363F">
        <w:rPr>
          <w:rFonts w:hint="eastAsia"/>
          <w:szCs w:val="24"/>
          <w:lang w:val="en-US"/>
        </w:rPr>
        <w:t>tion results for PBCH decoding.</w:t>
      </w:r>
      <w:r w:rsidR="00D053B7">
        <w:rPr>
          <w:rFonts w:hint="eastAsia"/>
          <w:szCs w:val="24"/>
          <w:lang w:val="en-US"/>
        </w:rPr>
        <w:t xml:space="preserve"> </w:t>
      </w:r>
      <w:r w:rsidR="004403DB">
        <w:rPr>
          <w:rFonts w:hint="eastAsia"/>
          <w:szCs w:val="24"/>
          <w:lang w:val="en-US"/>
        </w:rPr>
        <w:t xml:space="preserve">AWGN channel is assumed. </w:t>
      </w:r>
      <w:r w:rsidR="00470040">
        <w:rPr>
          <w:szCs w:val="24"/>
          <w:lang w:val="en-US"/>
        </w:rPr>
        <w:t>Size-512 polar decoding means CA-polar with list size 16, sequence matching (soft combining) means soft combining of 2 PBCHs for sequence matching. As shown in Figure A1, sequence matching performance is worse than CA-polar about 1.5 dB. On the other hand, Sequence matching outperforms the CA-polar by soft combine just 2 PBCHs. Soft combining of PBCHs can be applied since the sequence matching is for asynchronous neighbor cell measurement,</w:t>
      </w:r>
    </w:p>
    <w:p w14:paraId="3F519170" w14:textId="19BBF012" w:rsidR="002B0D86" w:rsidRDefault="00A613E5" w:rsidP="001E13FD">
      <w:pPr>
        <w:jc w:val="center"/>
        <w:rPr>
          <w:szCs w:val="24"/>
          <w:lang w:val="en-US"/>
        </w:rPr>
      </w:pPr>
      <w:r>
        <w:rPr>
          <w:noProof/>
        </w:rPr>
        <w:drawing>
          <wp:inline distT="0" distB="0" distL="0" distR="0" wp14:anchorId="62A267B5" wp14:editId="0B716AD1">
            <wp:extent cx="4572000" cy="2743200"/>
            <wp:effectExtent l="0" t="0" r="0" b="0"/>
            <wp:docPr id="4" name="グラフ 4">
              <a:extLst xmlns:a="http://schemas.openxmlformats.org/drawingml/2006/main">
                <a:ext uri="{FF2B5EF4-FFF2-40B4-BE49-F238E27FC236}">
                  <a16:creationId xmlns:a16="http://schemas.microsoft.com/office/drawing/2014/main" id="{C670A14F-8E74-4CA6-BBCA-60BD759FE6D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5FAE2E3" w14:textId="43932BDC" w:rsidR="002B0D86" w:rsidRDefault="001E13FD" w:rsidP="001E13FD">
      <w:pPr>
        <w:jc w:val="center"/>
        <w:rPr>
          <w:szCs w:val="24"/>
          <w:lang w:val="en-US"/>
        </w:rPr>
      </w:pPr>
      <w:r>
        <w:rPr>
          <w:rFonts w:hint="eastAsia"/>
          <w:szCs w:val="24"/>
          <w:lang w:val="en-US"/>
        </w:rPr>
        <w:t>Figure A1: Sequence matching performance</w:t>
      </w:r>
    </w:p>
    <w:p w14:paraId="6FD90A28" w14:textId="77777777" w:rsidR="002B0D86" w:rsidRDefault="002B0D86" w:rsidP="002B0D86">
      <w:pPr>
        <w:jc w:val="left"/>
        <w:rPr>
          <w:szCs w:val="24"/>
          <w:lang w:val="en-US"/>
        </w:rPr>
      </w:pPr>
    </w:p>
    <w:p w14:paraId="30577687" w14:textId="5669F8E0" w:rsidR="002B0D86" w:rsidRPr="00466067" w:rsidRDefault="002B0D86" w:rsidP="002B0D86">
      <w:pPr>
        <w:jc w:val="left"/>
        <w:rPr>
          <w:szCs w:val="24"/>
        </w:rPr>
      </w:pPr>
    </w:p>
    <w:sectPr w:rsidR="002B0D86" w:rsidRPr="00466067" w:rsidSect="008C6B64">
      <w:footerReference w:type="default" r:id="rId11"/>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11092" w14:textId="77777777" w:rsidR="006D54DE" w:rsidRDefault="006D54DE">
      <w:r>
        <w:separator/>
      </w:r>
    </w:p>
  </w:endnote>
  <w:endnote w:type="continuationSeparator" w:id="0">
    <w:p w14:paraId="532E93B0" w14:textId="77777777" w:rsidR="006D54DE" w:rsidRDefault="006D54DE">
      <w:r>
        <w:continuationSeparator/>
      </w:r>
    </w:p>
  </w:endnote>
  <w:endnote w:type="continuationNotice" w:id="1">
    <w:p w14:paraId="2C4EA911" w14:textId="77777777" w:rsidR="006D54DE" w:rsidRDefault="006D54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Malgun Gothic Semilight"/>
    <w:panose1 w:val="00000000000000000000"/>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2D1362" w:rsidRDefault="002D1362">
    <w:pPr>
      <w:pStyle w:val="ad"/>
      <w:jc w:val="center"/>
    </w:pPr>
    <w:r>
      <w:rPr>
        <w:b/>
        <w:szCs w:val="24"/>
      </w:rPr>
      <w:fldChar w:fldCharType="begin"/>
    </w:r>
    <w:r>
      <w:rPr>
        <w:b/>
      </w:rPr>
      <w:instrText>PAGE</w:instrText>
    </w:r>
    <w:r>
      <w:rPr>
        <w:b/>
        <w:szCs w:val="24"/>
      </w:rPr>
      <w:fldChar w:fldCharType="separate"/>
    </w:r>
    <w:r w:rsidR="00FC1D0C">
      <w:rPr>
        <w:b/>
        <w:noProof/>
      </w:rPr>
      <w:t>1</w:t>
    </w:r>
    <w:r>
      <w:rPr>
        <w:b/>
        <w:szCs w:val="24"/>
      </w:rPr>
      <w:fldChar w:fldCharType="end"/>
    </w:r>
  </w:p>
  <w:p w14:paraId="70645756" w14:textId="77777777" w:rsidR="002D1362" w:rsidRDefault="002D136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2B4D1A" w14:textId="77777777" w:rsidR="006D54DE" w:rsidRDefault="006D54DE">
      <w:r>
        <w:separator/>
      </w:r>
    </w:p>
  </w:footnote>
  <w:footnote w:type="continuationSeparator" w:id="0">
    <w:p w14:paraId="26D08EB3" w14:textId="77777777" w:rsidR="006D54DE" w:rsidRDefault="006D54DE">
      <w:r>
        <w:continuationSeparator/>
      </w:r>
    </w:p>
  </w:footnote>
  <w:footnote w:type="continuationNotice" w:id="1">
    <w:p w14:paraId="3E6AAAB4" w14:textId="77777777" w:rsidR="006D54DE" w:rsidRDefault="006D54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0"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3"/>
  </w:num>
  <w:num w:numId="2">
    <w:abstractNumId w:val="3"/>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17"/>
  </w:num>
  <w:num w:numId="6">
    <w:abstractNumId w:val="18"/>
  </w:num>
  <w:num w:numId="7">
    <w:abstractNumId w:val="16"/>
  </w:num>
  <w:num w:numId="8">
    <w:abstractNumId w:val="2"/>
  </w:num>
  <w:num w:numId="9">
    <w:abstractNumId w:val="25"/>
  </w:num>
  <w:num w:numId="10">
    <w:abstractNumId w:val="13"/>
  </w:num>
  <w:num w:numId="11">
    <w:abstractNumId w:val="15"/>
  </w:num>
  <w:num w:numId="12">
    <w:abstractNumId w:val="1"/>
  </w:num>
  <w:num w:numId="13">
    <w:abstractNumId w:val="8"/>
  </w:num>
  <w:num w:numId="14">
    <w:abstractNumId w:val="14"/>
  </w:num>
  <w:num w:numId="15">
    <w:abstractNumId w:val="19"/>
  </w:num>
  <w:num w:numId="16">
    <w:abstractNumId w:val="9"/>
  </w:num>
  <w:num w:numId="17">
    <w:abstractNumId w:val="10"/>
  </w:num>
  <w:num w:numId="18">
    <w:abstractNumId w:val="4"/>
  </w:num>
  <w:num w:numId="19">
    <w:abstractNumId w:val="5"/>
  </w:num>
  <w:num w:numId="20">
    <w:abstractNumId w:val="6"/>
  </w:num>
  <w:num w:numId="21">
    <w:abstractNumId w:val="21"/>
  </w:num>
  <w:num w:numId="22">
    <w:abstractNumId w:val="0"/>
  </w:num>
  <w:num w:numId="23">
    <w:abstractNumId w:val="11"/>
  </w:num>
  <w:num w:numId="24">
    <w:abstractNumId w:val="20"/>
  </w:num>
  <w:num w:numId="25">
    <w:abstractNumId w:val="22"/>
  </w:num>
  <w:num w:numId="26">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522"/>
    <w:rsid w:val="00003DDB"/>
    <w:rsid w:val="00004421"/>
    <w:rsid w:val="00004B52"/>
    <w:rsid w:val="00004E20"/>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D0B"/>
    <w:rsid w:val="000B4578"/>
    <w:rsid w:val="000B4C2E"/>
    <w:rsid w:val="000B6CB2"/>
    <w:rsid w:val="000B6E61"/>
    <w:rsid w:val="000B6E92"/>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57E9D"/>
    <w:rsid w:val="001602F7"/>
    <w:rsid w:val="0016032A"/>
    <w:rsid w:val="00160679"/>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5E0"/>
    <w:rsid w:val="001F5ABE"/>
    <w:rsid w:val="001F5B3E"/>
    <w:rsid w:val="001F6121"/>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5DDB"/>
    <w:rsid w:val="0021626A"/>
    <w:rsid w:val="0021634A"/>
    <w:rsid w:val="00216C40"/>
    <w:rsid w:val="00217CED"/>
    <w:rsid w:val="002201A3"/>
    <w:rsid w:val="00220BA3"/>
    <w:rsid w:val="00221171"/>
    <w:rsid w:val="002217A9"/>
    <w:rsid w:val="0022181C"/>
    <w:rsid w:val="0022205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2C02"/>
    <w:rsid w:val="0028362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A39"/>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5BF1"/>
    <w:rsid w:val="0037611A"/>
    <w:rsid w:val="0037617F"/>
    <w:rsid w:val="00376293"/>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1DBC"/>
    <w:rsid w:val="003B1ED8"/>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57C"/>
    <w:rsid w:val="00485A4F"/>
    <w:rsid w:val="00485B0C"/>
    <w:rsid w:val="00485C81"/>
    <w:rsid w:val="00485E86"/>
    <w:rsid w:val="00485EE4"/>
    <w:rsid w:val="0048660C"/>
    <w:rsid w:val="004872D6"/>
    <w:rsid w:val="0048731A"/>
    <w:rsid w:val="004877A7"/>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6E9"/>
    <w:rsid w:val="004A39A6"/>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B0A"/>
    <w:rsid w:val="005134E0"/>
    <w:rsid w:val="005134EE"/>
    <w:rsid w:val="005136E6"/>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23A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BFE"/>
    <w:rsid w:val="00577224"/>
    <w:rsid w:val="005772C0"/>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2E2C"/>
    <w:rsid w:val="005D367B"/>
    <w:rsid w:val="005D3961"/>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364A"/>
    <w:rsid w:val="0065424E"/>
    <w:rsid w:val="00654313"/>
    <w:rsid w:val="00654A5D"/>
    <w:rsid w:val="00654F3F"/>
    <w:rsid w:val="00655686"/>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FE8"/>
    <w:rsid w:val="006F03A5"/>
    <w:rsid w:val="006F0583"/>
    <w:rsid w:val="006F0627"/>
    <w:rsid w:val="006F0F62"/>
    <w:rsid w:val="006F18FE"/>
    <w:rsid w:val="006F1BAB"/>
    <w:rsid w:val="006F1DCE"/>
    <w:rsid w:val="006F2E05"/>
    <w:rsid w:val="006F310C"/>
    <w:rsid w:val="006F34DD"/>
    <w:rsid w:val="006F3E1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85F"/>
    <w:rsid w:val="007721B2"/>
    <w:rsid w:val="00772B27"/>
    <w:rsid w:val="007735BD"/>
    <w:rsid w:val="0077391B"/>
    <w:rsid w:val="007739C1"/>
    <w:rsid w:val="00773BC2"/>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AD6"/>
    <w:rsid w:val="007D6EFA"/>
    <w:rsid w:val="007D7079"/>
    <w:rsid w:val="007E019B"/>
    <w:rsid w:val="007E01E1"/>
    <w:rsid w:val="007E0460"/>
    <w:rsid w:val="007E0CBC"/>
    <w:rsid w:val="007E1F2B"/>
    <w:rsid w:val="007E1FE6"/>
    <w:rsid w:val="007E23FA"/>
    <w:rsid w:val="007E2545"/>
    <w:rsid w:val="007E2A50"/>
    <w:rsid w:val="007E2C53"/>
    <w:rsid w:val="007E2CB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D98"/>
    <w:rsid w:val="00876067"/>
    <w:rsid w:val="00876681"/>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1551"/>
    <w:rsid w:val="00901906"/>
    <w:rsid w:val="00901AE0"/>
    <w:rsid w:val="00903038"/>
    <w:rsid w:val="00904AA4"/>
    <w:rsid w:val="0090523F"/>
    <w:rsid w:val="00905352"/>
    <w:rsid w:val="00905552"/>
    <w:rsid w:val="00905737"/>
    <w:rsid w:val="00906524"/>
    <w:rsid w:val="00906B31"/>
    <w:rsid w:val="00906F02"/>
    <w:rsid w:val="009103E0"/>
    <w:rsid w:val="00910942"/>
    <w:rsid w:val="00910FCA"/>
    <w:rsid w:val="00911004"/>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B11"/>
    <w:rsid w:val="00A464C6"/>
    <w:rsid w:val="00A46558"/>
    <w:rsid w:val="00A46EC0"/>
    <w:rsid w:val="00A47396"/>
    <w:rsid w:val="00A477F4"/>
    <w:rsid w:val="00A47E89"/>
    <w:rsid w:val="00A50BDA"/>
    <w:rsid w:val="00A50F75"/>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839"/>
    <w:rsid w:val="00B23EB3"/>
    <w:rsid w:val="00B247C6"/>
    <w:rsid w:val="00B2590D"/>
    <w:rsid w:val="00B26344"/>
    <w:rsid w:val="00B264D9"/>
    <w:rsid w:val="00B26B58"/>
    <w:rsid w:val="00B30935"/>
    <w:rsid w:val="00B30BCC"/>
    <w:rsid w:val="00B3183B"/>
    <w:rsid w:val="00B327AF"/>
    <w:rsid w:val="00B328C9"/>
    <w:rsid w:val="00B32AE5"/>
    <w:rsid w:val="00B33BBA"/>
    <w:rsid w:val="00B34748"/>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63E"/>
    <w:rsid w:val="00B9514C"/>
    <w:rsid w:val="00B9529F"/>
    <w:rsid w:val="00B95904"/>
    <w:rsid w:val="00B96789"/>
    <w:rsid w:val="00B96A14"/>
    <w:rsid w:val="00B96EBF"/>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798"/>
    <w:rsid w:val="00BB3A1E"/>
    <w:rsid w:val="00BB3F98"/>
    <w:rsid w:val="00BB56C2"/>
    <w:rsid w:val="00BB582A"/>
    <w:rsid w:val="00BB5C96"/>
    <w:rsid w:val="00BB660D"/>
    <w:rsid w:val="00BB69CF"/>
    <w:rsid w:val="00BB703C"/>
    <w:rsid w:val="00BB7501"/>
    <w:rsid w:val="00BB76C4"/>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4A7"/>
    <w:rsid w:val="00C117A0"/>
    <w:rsid w:val="00C11AF5"/>
    <w:rsid w:val="00C1210C"/>
    <w:rsid w:val="00C123D4"/>
    <w:rsid w:val="00C12521"/>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343D"/>
    <w:rsid w:val="00CC46D9"/>
    <w:rsid w:val="00CC4778"/>
    <w:rsid w:val="00CC4CF1"/>
    <w:rsid w:val="00CC4D0A"/>
    <w:rsid w:val="00CC4D64"/>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1C5"/>
    <w:rsid w:val="00CE557C"/>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B08"/>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1FF1"/>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30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689"/>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883"/>
    <w:rsid w:val="00E66655"/>
    <w:rsid w:val="00E676B0"/>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F0438"/>
    <w:rsid w:val="00EF0653"/>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F6F"/>
    <w:rsid w:val="00F33049"/>
    <w:rsid w:val="00F33077"/>
    <w:rsid w:val="00F3649C"/>
    <w:rsid w:val="00F368B5"/>
    <w:rsid w:val="00F36D81"/>
    <w:rsid w:val="00F376A6"/>
    <w:rsid w:val="00F40571"/>
    <w:rsid w:val="00F40774"/>
    <w:rsid w:val="00F4078B"/>
    <w:rsid w:val="00F40D71"/>
    <w:rsid w:val="00F42577"/>
    <w:rsid w:val="00F42C64"/>
    <w:rsid w:val="00F43596"/>
    <w:rsid w:val="00F43AD3"/>
    <w:rsid w:val="00F43E04"/>
    <w:rsid w:val="00F44F18"/>
    <w:rsid w:val="00F45193"/>
    <w:rsid w:val="00F4586F"/>
    <w:rsid w:val="00F45BCD"/>
    <w:rsid w:val="00F45F17"/>
    <w:rsid w:val="00F462D1"/>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4BFF"/>
    <w:rsid w:val="00FB5877"/>
    <w:rsid w:val="00FB5F96"/>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emf"/></Relationships>
</file>

<file path=word/charts/_rels/chart1.xml.rels><?xml version="1.0" encoding="UTF-8" standalone="yes"?>
<Relationships xmlns="http://schemas.openxmlformats.org/package/2006/relationships"><Relationship Id="rId3" Type="http://schemas.openxmlformats.org/officeDocument/2006/relationships/oleObject" Target="file:///C:\Users\s136569\Desktop\Local_data\3GPP&#12464;&#12523;&#12540;&#12503;\3GPP&#20250;&#21512;&#38306;&#36899;\201904_RAN1_96bis\&#23492;&#26360;\seq_match.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ja-JP"/>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8245603674540684"/>
          <c:y val="5.0925925925925923E-2"/>
          <c:w val="0.78698840769903766"/>
          <c:h val="0.73771507728200647"/>
        </c:manualLayout>
      </c:layout>
      <c:lineChart>
        <c:grouping val="standard"/>
        <c:varyColors val="0"/>
        <c:ser>
          <c:idx val="0"/>
          <c:order val="0"/>
          <c:tx>
            <c:strRef>
              <c:f>Sheet1!$F$4</c:f>
              <c:strCache>
                <c:ptCount val="1"/>
                <c:pt idx="0">
                  <c:v>Size-512 polar decoding</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numRef>
              <c:f>Sheet1!$E$5:$E$16</c:f>
              <c:numCache>
                <c:formatCode>General</c:formatCode>
                <c:ptCount val="12"/>
                <c:pt idx="0">
                  <c:v>-15</c:v>
                </c:pt>
                <c:pt idx="1">
                  <c:v>-14</c:v>
                </c:pt>
                <c:pt idx="2">
                  <c:v>-13</c:v>
                </c:pt>
                <c:pt idx="3">
                  <c:v>-12</c:v>
                </c:pt>
                <c:pt idx="4">
                  <c:v>-11</c:v>
                </c:pt>
                <c:pt idx="5">
                  <c:v>-10</c:v>
                </c:pt>
                <c:pt idx="6">
                  <c:v>-9</c:v>
                </c:pt>
                <c:pt idx="7">
                  <c:v>-8</c:v>
                </c:pt>
                <c:pt idx="8">
                  <c:v>-7</c:v>
                </c:pt>
                <c:pt idx="9">
                  <c:v>-6</c:v>
                </c:pt>
                <c:pt idx="10">
                  <c:v>-5</c:v>
                </c:pt>
                <c:pt idx="11">
                  <c:v>-4</c:v>
                </c:pt>
              </c:numCache>
            </c:numRef>
          </c:cat>
          <c:val>
            <c:numRef>
              <c:f>Sheet1!$F$5:$F$16</c:f>
              <c:numCache>
                <c:formatCode>General</c:formatCode>
                <c:ptCount val="12"/>
                <c:pt idx="3">
                  <c:v>0.95960000000000001</c:v>
                </c:pt>
                <c:pt idx="4">
                  <c:v>0.84009999999999996</c:v>
                </c:pt>
                <c:pt idx="5">
                  <c:v>0.57630000000000003</c:v>
                </c:pt>
                <c:pt idx="6">
                  <c:v>0.24990000000000001</c:v>
                </c:pt>
                <c:pt idx="7">
                  <c:v>6.4100000000000004E-2</c:v>
                </c:pt>
                <c:pt idx="8">
                  <c:v>8.8999999999999999E-3</c:v>
                </c:pt>
                <c:pt idx="9">
                  <c:v>5.0000000000000001E-4</c:v>
                </c:pt>
                <c:pt idx="10">
                  <c:v>0</c:v>
                </c:pt>
                <c:pt idx="11">
                  <c:v>0</c:v>
                </c:pt>
              </c:numCache>
            </c:numRef>
          </c:val>
          <c:smooth val="0"/>
          <c:extLst>
            <c:ext xmlns:c16="http://schemas.microsoft.com/office/drawing/2014/chart" uri="{C3380CC4-5D6E-409C-BE32-E72D297353CC}">
              <c16:uniqueId val="{00000000-0D61-4045-BCE1-1E095876C618}"/>
            </c:ext>
          </c:extLst>
        </c:ser>
        <c:ser>
          <c:idx val="1"/>
          <c:order val="1"/>
          <c:tx>
            <c:strRef>
              <c:f>Sheet1!$G$4</c:f>
              <c:strCache>
                <c:ptCount val="1"/>
                <c:pt idx="0">
                  <c:v>Sequence matching</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Sheet1!$E$5:$E$16</c:f>
              <c:numCache>
                <c:formatCode>General</c:formatCode>
                <c:ptCount val="12"/>
                <c:pt idx="0">
                  <c:v>-15</c:v>
                </c:pt>
                <c:pt idx="1">
                  <c:v>-14</c:v>
                </c:pt>
                <c:pt idx="2">
                  <c:v>-13</c:v>
                </c:pt>
                <c:pt idx="3">
                  <c:v>-12</c:v>
                </c:pt>
                <c:pt idx="4">
                  <c:v>-11</c:v>
                </c:pt>
                <c:pt idx="5">
                  <c:v>-10</c:v>
                </c:pt>
                <c:pt idx="6">
                  <c:v>-9</c:v>
                </c:pt>
                <c:pt idx="7">
                  <c:v>-8</c:v>
                </c:pt>
                <c:pt idx="8">
                  <c:v>-7</c:v>
                </c:pt>
                <c:pt idx="9">
                  <c:v>-6</c:v>
                </c:pt>
                <c:pt idx="10">
                  <c:v>-5</c:v>
                </c:pt>
                <c:pt idx="11">
                  <c:v>-4</c:v>
                </c:pt>
              </c:numCache>
            </c:numRef>
          </c:cat>
          <c:val>
            <c:numRef>
              <c:f>Sheet1!$G$5:$G$16</c:f>
              <c:numCache>
                <c:formatCode>General</c:formatCode>
                <c:ptCount val="12"/>
                <c:pt idx="3">
                  <c:v>0.73380000000000001</c:v>
                </c:pt>
                <c:pt idx="4">
                  <c:v>0.64580000000000004</c:v>
                </c:pt>
                <c:pt idx="5">
                  <c:v>0.54800000000000004</c:v>
                </c:pt>
                <c:pt idx="6">
                  <c:v>0.40739999999999998</c:v>
                </c:pt>
                <c:pt idx="7">
                  <c:v>0.26590000000000003</c:v>
                </c:pt>
                <c:pt idx="8">
                  <c:v>0.12659999999999999</c:v>
                </c:pt>
                <c:pt idx="9">
                  <c:v>4.2799999999999998E-2</c:v>
                </c:pt>
                <c:pt idx="10">
                  <c:v>6.0000000000000001E-3</c:v>
                </c:pt>
              </c:numCache>
            </c:numRef>
          </c:val>
          <c:smooth val="0"/>
          <c:extLst>
            <c:ext xmlns:c16="http://schemas.microsoft.com/office/drawing/2014/chart" uri="{C3380CC4-5D6E-409C-BE32-E72D297353CC}">
              <c16:uniqueId val="{00000001-0D61-4045-BCE1-1E095876C618}"/>
            </c:ext>
          </c:extLst>
        </c:ser>
        <c:ser>
          <c:idx val="2"/>
          <c:order val="2"/>
          <c:tx>
            <c:strRef>
              <c:f>Sheet1!$H$4</c:f>
              <c:strCache>
                <c:ptCount val="1"/>
                <c:pt idx="0">
                  <c:v>Sequence matching (soft combining)</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Sheet1!$E$5:$E$16</c:f>
              <c:numCache>
                <c:formatCode>General</c:formatCode>
                <c:ptCount val="12"/>
                <c:pt idx="0">
                  <c:v>-15</c:v>
                </c:pt>
                <c:pt idx="1">
                  <c:v>-14</c:v>
                </c:pt>
                <c:pt idx="2">
                  <c:v>-13</c:v>
                </c:pt>
                <c:pt idx="3">
                  <c:v>-12</c:v>
                </c:pt>
                <c:pt idx="4">
                  <c:v>-11</c:v>
                </c:pt>
                <c:pt idx="5">
                  <c:v>-10</c:v>
                </c:pt>
                <c:pt idx="6">
                  <c:v>-9</c:v>
                </c:pt>
                <c:pt idx="7">
                  <c:v>-8</c:v>
                </c:pt>
                <c:pt idx="8">
                  <c:v>-7</c:v>
                </c:pt>
                <c:pt idx="9">
                  <c:v>-6</c:v>
                </c:pt>
                <c:pt idx="10">
                  <c:v>-5</c:v>
                </c:pt>
                <c:pt idx="11">
                  <c:v>-4</c:v>
                </c:pt>
              </c:numCache>
            </c:numRef>
          </c:cat>
          <c:val>
            <c:numRef>
              <c:f>Sheet1!$H$5:$H$16</c:f>
              <c:numCache>
                <c:formatCode>General</c:formatCode>
                <c:ptCount val="12"/>
                <c:pt idx="0">
                  <c:v>0.73380000000000001</c:v>
                </c:pt>
                <c:pt idx="1">
                  <c:v>0.64580000000000004</c:v>
                </c:pt>
                <c:pt idx="2">
                  <c:v>0.54800000000000004</c:v>
                </c:pt>
                <c:pt idx="3">
                  <c:v>0.40739999999999998</c:v>
                </c:pt>
                <c:pt idx="4">
                  <c:v>0.26590000000000003</c:v>
                </c:pt>
                <c:pt idx="5">
                  <c:v>0.12659999999999999</c:v>
                </c:pt>
                <c:pt idx="6">
                  <c:v>4.2799999999999998E-2</c:v>
                </c:pt>
                <c:pt idx="7">
                  <c:v>6.0000000000000001E-3</c:v>
                </c:pt>
              </c:numCache>
            </c:numRef>
          </c:val>
          <c:smooth val="0"/>
          <c:extLst>
            <c:ext xmlns:c16="http://schemas.microsoft.com/office/drawing/2014/chart" uri="{C3380CC4-5D6E-409C-BE32-E72D297353CC}">
              <c16:uniqueId val="{00000002-0D61-4045-BCE1-1E095876C618}"/>
            </c:ext>
          </c:extLst>
        </c:ser>
        <c:dLbls>
          <c:showLegendKey val="0"/>
          <c:showVal val="0"/>
          <c:showCatName val="0"/>
          <c:showSerName val="0"/>
          <c:showPercent val="0"/>
          <c:showBubbleSize val="0"/>
        </c:dLbls>
        <c:marker val="1"/>
        <c:smooth val="0"/>
        <c:axId val="373434968"/>
        <c:axId val="373435296"/>
      </c:lineChart>
      <c:catAx>
        <c:axId val="373434968"/>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SNR [dB]</a:t>
                </a:r>
                <a:endParaRPr lang="ja-JP"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373435296"/>
        <c:crossesAt val="1.0000000000000002E-3"/>
        <c:auto val="1"/>
        <c:lblAlgn val="ctr"/>
        <c:lblOffset val="100"/>
        <c:noMultiLvlLbl val="0"/>
      </c:catAx>
      <c:valAx>
        <c:axId val="373435296"/>
        <c:scaling>
          <c:logBase val="10"/>
          <c:orientation val="minMax"/>
          <c:min val="1.0000000000000002E-3"/>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ja-JP"/>
                  <a:t>BLER</a:t>
                </a:r>
                <a:endParaRPr lang="ja-JP"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ja-JP"/>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crossAx val="373434968"/>
        <c:crosses val="autoZero"/>
        <c:crossBetween val="between"/>
      </c:valAx>
      <c:spPr>
        <a:noFill/>
        <a:ln>
          <a:noFill/>
        </a:ln>
        <a:effectLst/>
      </c:spPr>
    </c:plotArea>
    <c:legend>
      <c:legendPos val="b"/>
      <c:layout>
        <c:manualLayout>
          <c:xMode val="edge"/>
          <c:yMode val="edge"/>
          <c:x val="0.18184536307961505"/>
          <c:y val="0.61921186934966455"/>
          <c:w val="0.5168648293963255"/>
          <c:h val="0.1493066491688538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ja-JP"/>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ja-JP"/>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DB4484-CBE2-4CF7-9708-BD59FD7B8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7</Pages>
  <Words>1708</Words>
  <Characters>9739</Characters>
  <Application>Microsoft Office Word</Application>
  <DocSecurity>0</DocSecurity>
  <Lines>81</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48</cp:revision>
  <cp:lastPrinted>2019-03-18T06:48:00Z</cp:lastPrinted>
  <dcterms:created xsi:type="dcterms:W3CDTF">2019-03-13T06:50:00Z</dcterms:created>
  <dcterms:modified xsi:type="dcterms:W3CDTF">2019-03-29T07:04:00Z</dcterms:modified>
</cp:coreProperties>
</file>