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31832" w14:textId="68C62B2A" w:rsidR="000167F6" w:rsidRPr="00250CD2" w:rsidRDefault="000167F6" w:rsidP="000167F6">
      <w:pPr>
        <w:tabs>
          <w:tab w:val="left" w:pos="1985"/>
        </w:tabs>
        <w:ind w:left="1877" w:hangingChars="850" w:hanging="1877"/>
        <w:rPr>
          <w:b/>
          <w:sz w:val="22"/>
        </w:rPr>
      </w:pPr>
      <w:r w:rsidRPr="00250CD2">
        <w:rPr>
          <w:b/>
          <w:sz w:val="22"/>
        </w:rPr>
        <w:t>3GPP TSG RAN WG1 #96</w:t>
      </w:r>
      <w:r w:rsidR="00C6598C">
        <w:rPr>
          <w:b/>
          <w:sz w:val="22"/>
        </w:rPr>
        <w:t>bis</w:t>
      </w:r>
      <w:r w:rsidRPr="00250CD2">
        <w:rPr>
          <w:b/>
          <w:sz w:val="22"/>
        </w:rPr>
        <w:tab/>
      </w:r>
      <w:r w:rsidRPr="00250CD2">
        <w:rPr>
          <w:b/>
          <w:sz w:val="22"/>
        </w:rPr>
        <w:tab/>
        <w:t xml:space="preserve">                  </w:t>
      </w:r>
      <w:r w:rsidR="00C6598C">
        <w:rPr>
          <w:b/>
          <w:sz w:val="22"/>
        </w:rPr>
        <w:t xml:space="preserve">                       </w:t>
      </w:r>
      <w:r w:rsidR="00FC445F">
        <w:rPr>
          <w:b/>
          <w:sz w:val="22"/>
        </w:rPr>
        <w:t xml:space="preserve">   </w:t>
      </w:r>
      <w:r w:rsidR="00D47F48">
        <w:rPr>
          <w:b/>
          <w:sz w:val="22"/>
        </w:rPr>
        <w:t xml:space="preserve"> </w:t>
      </w:r>
      <w:r w:rsidRPr="00250CD2">
        <w:rPr>
          <w:b/>
          <w:sz w:val="22"/>
        </w:rPr>
        <w:t>R1-</w:t>
      </w:r>
      <w:r w:rsidR="00D47F48" w:rsidRPr="00D47F48">
        <w:rPr>
          <w:rFonts w:hint="eastAsia"/>
          <w:b/>
          <w:sz w:val="22"/>
        </w:rPr>
        <w:t xml:space="preserve"> </w:t>
      </w:r>
      <w:r w:rsidR="00D47F48" w:rsidRPr="00D47F48">
        <w:rPr>
          <w:rFonts w:hint="eastAsia"/>
          <w:b/>
          <w:sz w:val="22"/>
        </w:rPr>
        <w:t>1904731</w:t>
      </w:r>
    </w:p>
    <w:p w14:paraId="3E641EEA" w14:textId="7674E6E1" w:rsidR="000167F6" w:rsidRPr="00250CD2" w:rsidRDefault="00C6598C" w:rsidP="000167F6">
      <w:pPr>
        <w:tabs>
          <w:tab w:val="left" w:pos="1985"/>
        </w:tabs>
        <w:ind w:left="1877" w:hangingChars="850" w:hanging="1877"/>
        <w:rPr>
          <w:b/>
          <w:sz w:val="22"/>
        </w:rPr>
      </w:pPr>
      <w:r w:rsidRPr="005365E7">
        <w:rPr>
          <w:rFonts w:eastAsia="宋体"/>
          <w:b/>
          <w:bCs/>
          <w:kern w:val="0"/>
          <w:sz w:val="22"/>
          <w:lang w:val="en-GB" w:eastAsia="ja-JP"/>
        </w:rPr>
        <w:t>Xi’an, China, 8th – 12th April, 2019</w:t>
      </w:r>
    </w:p>
    <w:p w14:paraId="0C228F84" w14:textId="77777777" w:rsidR="00253829" w:rsidRPr="000167F6" w:rsidRDefault="00253829" w:rsidP="00312B11">
      <w:pPr>
        <w:tabs>
          <w:tab w:val="left" w:pos="1985"/>
        </w:tabs>
        <w:ind w:left="1877" w:hangingChars="850" w:hanging="1877"/>
        <w:rPr>
          <w:b/>
          <w:sz w:val="22"/>
        </w:rPr>
      </w:pPr>
    </w:p>
    <w:p w14:paraId="53C1FFCC" w14:textId="533C52B0" w:rsidR="00026C97" w:rsidRPr="00485297" w:rsidRDefault="00026C97" w:rsidP="00312B11">
      <w:pPr>
        <w:tabs>
          <w:tab w:val="left" w:pos="1985"/>
        </w:tabs>
        <w:ind w:left="1877" w:hangingChars="850" w:hanging="1877"/>
        <w:rPr>
          <w:rFonts w:eastAsia="宋体"/>
          <w:b/>
          <w:sz w:val="22"/>
        </w:rPr>
      </w:pPr>
      <w:r w:rsidRPr="00485297">
        <w:rPr>
          <w:b/>
          <w:sz w:val="22"/>
        </w:rPr>
        <w:t>Agenda item:</w:t>
      </w:r>
      <w:r w:rsidRPr="00485297">
        <w:rPr>
          <w:b/>
          <w:sz w:val="22"/>
        </w:rPr>
        <w:tab/>
      </w:r>
      <w:bookmarkStart w:id="0" w:name="Source"/>
      <w:bookmarkEnd w:id="0"/>
      <w:r w:rsidR="00306769" w:rsidRPr="00485297">
        <w:rPr>
          <w:rFonts w:eastAsia="宋体"/>
          <w:b/>
          <w:sz w:val="22"/>
        </w:rPr>
        <w:t>7.</w:t>
      </w:r>
      <w:r w:rsidR="00253829" w:rsidRPr="00485297">
        <w:rPr>
          <w:rFonts w:eastAsia="宋体"/>
          <w:b/>
          <w:sz w:val="22"/>
        </w:rPr>
        <w:t>2.</w:t>
      </w:r>
      <w:r w:rsidR="001F0215" w:rsidRPr="00485297">
        <w:rPr>
          <w:rFonts w:eastAsia="宋体"/>
          <w:b/>
          <w:sz w:val="22"/>
        </w:rPr>
        <w:t>4.</w:t>
      </w:r>
      <w:r w:rsidR="00C6598C">
        <w:rPr>
          <w:rFonts w:eastAsia="宋体"/>
          <w:b/>
          <w:sz w:val="22"/>
        </w:rPr>
        <w:t>7</w:t>
      </w:r>
    </w:p>
    <w:p w14:paraId="547F182A" w14:textId="77777777" w:rsidR="006A6A9C" w:rsidRPr="00485297" w:rsidRDefault="00026C97" w:rsidP="00312B11">
      <w:pPr>
        <w:tabs>
          <w:tab w:val="left" w:pos="1985"/>
        </w:tabs>
        <w:ind w:left="1877" w:hangingChars="850" w:hanging="1877"/>
        <w:rPr>
          <w:rFonts w:eastAsiaTheme="minorEastAsia"/>
          <w:b/>
          <w:sz w:val="22"/>
          <w:lang w:eastAsia="ko-KR"/>
        </w:rPr>
      </w:pPr>
      <w:r w:rsidRPr="00485297">
        <w:rPr>
          <w:b/>
          <w:sz w:val="22"/>
        </w:rPr>
        <w:t xml:space="preserve">Source: </w:t>
      </w:r>
      <w:r w:rsidRPr="00485297">
        <w:rPr>
          <w:b/>
          <w:sz w:val="22"/>
        </w:rPr>
        <w:tab/>
        <w:t>CMCC</w:t>
      </w:r>
    </w:p>
    <w:p w14:paraId="35008F67" w14:textId="4BDCD079" w:rsidR="00381ECF" w:rsidRPr="00485297" w:rsidRDefault="00026C97" w:rsidP="00DB545F">
      <w:pPr>
        <w:tabs>
          <w:tab w:val="left" w:pos="1985"/>
        </w:tabs>
        <w:ind w:left="1877" w:hangingChars="850" w:hanging="1877"/>
        <w:rPr>
          <w:rFonts w:eastAsiaTheme="minorEastAsia"/>
          <w:b/>
          <w:sz w:val="22"/>
        </w:rPr>
      </w:pPr>
      <w:r w:rsidRPr="00485297">
        <w:rPr>
          <w:b/>
          <w:sz w:val="22"/>
        </w:rPr>
        <w:t xml:space="preserve">Title: </w:t>
      </w:r>
      <w:r w:rsidRPr="00485297">
        <w:rPr>
          <w:b/>
          <w:sz w:val="22"/>
        </w:rPr>
        <w:tab/>
      </w:r>
      <w:r w:rsidR="00C90D82" w:rsidRPr="00485297">
        <w:rPr>
          <w:b/>
          <w:sz w:val="22"/>
        </w:rPr>
        <w:t xml:space="preserve">Discussion </w:t>
      </w:r>
      <w:r w:rsidR="0071727C">
        <w:rPr>
          <w:b/>
          <w:sz w:val="22"/>
        </w:rPr>
        <w:t xml:space="preserve">on </w:t>
      </w:r>
      <w:r w:rsidR="00C6598C">
        <w:rPr>
          <w:b/>
          <w:sz w:val="22"/>
        </w:rPr>
        <w:t>s</w:t>
      </w:r>
      <w:r w:rsidR="00C6598C" w:rsidRPr="00C6598C">
        <w:rPr>
          <w:b/>
          <w:sz w:val="22"/>
        </w:rPr>
        <w:t>upport of NR Uu controlling LTE sidelink</w:t>
      </w:r>
    </w:p>
    <w:p w14:paraId="5DC29138" w14:textId="77777777" w:rsidR="00026C97" w:rsidRPr="00485297" w:rsidRDefault="00026C97" w:rsidP="00312B11">
      <w:pPr>
        <w:pBdr>
          <w:bottom w:val="single" w:sz="6" w:space="1" w:color="auto"/>
        </w:pBdr>
        <w:tabs>
          <w:tab w:val="left" w:pos="1985"/>
        </w:tabs>
        <w:ind w:left="1877" w:hangingChars="850" w:hanging="1877"/>
        <w:rPr>
          <w:rFonts w:eastAsia="宋体"/>
          <w:b/>
          <w:sz w:val="22"/>
        </w:rPr>
      </w:pPr>
      <w:r w:rsidRPr="00485297">
        <w:rPr>
          <w:b/>
          <w:sz w:val="22"/>
        </w:rPr>
        <w:t>Document for:</w:t>
      </w:r>
      <w:r w:rsidRPr="00485297">
        <w:rPr>
          <w:b/>
          <w:sz w:val="22"/>
        </w:rPr>
        <w:tab/>
      </w:r>
      <w:bookmarkStart w:id="1" w:name="DocumentFor"/>
      <w:bookmarkEnd w:id="1"/>
      <w:r w:rsidRPr="00485297">
        <w:rPr>
          <w:b/>
          <w:sz w:val="22"/>
        </w:rPr>
        <w:t>Discussion</w:t>
      </w:r>
      <w:r w:rsidRPr="00485297">
        <w:rPr>
          <w:b/>
          <w:sz w:val="22"/>
          <w:lang w:eastAsia="ko-KR"/>
        </w:rPr>
        <w:t xml:space="preserve"> and Decision</w:t>
      </w:r>
    </w:p>
    <w:p w14:paraId="0C49E74A" w14:textId="77777777" w:rsidR="00026C97" w:rsidRPr="00485297" w:rsidRDefault="00026C97" w:rsidP="00012E2B">
      <w:pPr>
        <w:pStyle w:val="2"/>
        <w:numPr>
          <w:ilvl w:val="0"/>
          <w:numId w:val="1"/>
        </w:numPr>
        <w:rPr>
          <w:rFonts w:ascii="Times New Roman" w:hAnsi="Times New Roman"/>
          <w:b/>
          <w:sz w:val="22"/>
          <w:szCs w:val="22"/>
        </w:rPr>
      </w:pPr>
      <w:r w:rsidRPr="00485297">
        <w:rPr>
          <w:rFonts w:ascii="Times New Roman" w:hAnsi="Times New Roman"/>
          <w:b/>
          <w:sz w:val="22"/>
          <w:szCs w:val="22"/>
        </w:rPr>
        <w:t>Introduction</w:t>
      </w:r>
    </w:p>
    <w:p w14:paraId="746009EA" w14:textId="1F76EC2C" w:rsidR="00953B23" w:rsidRPr="00FC445F" w:rsidRDefault="009D0D67" w:rsidP="00D46337">
      <w:pPr>
        <w:adjustRightInd w:val="0"/>
        <w:snapToGrid w:val="0"/>
        <w:spacing w:beforeLines="50" w:before="156" w:line="300" w:lineRule="auto"/>
        <w:rPr>
          <w:sz w:val="22"/>
        </w:rPr>
      </w:pPr>
      <w:bookmarkStart w:id="2" w:name="_Hlk505938201"/>
      <w:r w:rsidRPr="00FC445F">
        <w:rPr>
          <w:rFonts w:eastAsiaTheme="minorEastAsia"/>
          <w:sz w:val="22"/>
          <w:lang w:val="en-GB"/>
        </w:rPr>
        <w:t>According to</w:t>
      </w:r>
      <w:r w:rsidR="00021823" w:rsidRPr="00FC445F">
        <w:rPr>
          <w:rFonts w:eastAsiaTheme="minorEastAsia"/>
          <w:sz w:val="22"/>
          <w:lang w:val="en-GB"/>
        </w:rPr>
        <w:t xml:space="preserve"> </w:t>
      </w:r>
      <w:r w:rsidR="00C6598C" w:rsidRPr="00FC445F">
        <w:rPr>
          <w:rFonts w:eastAsiaTheme="minorEastAsia"/>
          <w:sz w:val="22"/>
          <w:lang w:val="en-GB"/>
        </w:rPr>
        <w:t xml:space="preserve">WID </w:t>
      </w:r>
      <w:r w:rsidRPr="00FC445F">
        <w:rPr>
          <w:rFonts w:eastAsiaTheme="minorEastAsia"/>
          <w:sz w:val="22"/>
          <w:lang w:val="en-GB"/>
        </w:rPr>
        <w:t xml:space="preserve">in RP-190766, </w:t>
      </w:r>
      <w:r w:rsidR="00E63C96" w:rsidRPr="00FC445F">
        <w:rPr>
          <w:rFonts w:eastAsiaTheme="minorEastAsia"/>
          <w:sz w:val="22"/>
          <w:lang w:val="en-GB"/>
        </w:rPr>
        <w:t xml:space="preserve">the following </w:t>
      </w:r>
      <w:r w:rsidRPr="00FC445F">
        <w:rPr>
          <w:rFonts w:hint="eastAsia"/>
          <w:sz w:val="22"/>
          <w:lang w:eastAsia="ko-KR"/>
        </w:rPr>
        <w:t xml:space="preserve">objective </w:t>
      </w:r>
      <w:r w:rsidRPr="00FC445F">
        <w:rPr>
          <w:sz w:val="22"/>
          <w:lang w:eastAsia="ko-KR"/>
        </w:rPr>
        <w:t xml:space="preserve">is </w:t>
      </w:r>
      <w:r w:rsidR="00FC445F" w:rsidRPr="00FC445F">
        <w:rPr>
          <w:sz w:val="22"/>
          <w:lang w:eastAsia="ko-KR"/>
        </w:rPr>
        <w:t>approved</w:t>
      </w:r>
      <w:r w:rsidR="00E63C96" w:rsidRPr="00FC445F">
        <w:rPr>
          <w:rFonts w:eastAsiaTheme="minorEastAsia"/>
          <w:sz w:val="22"/>
          <w:lang w:val="en-GB"/>
        </w:rPr>
        <w:t>:</w:t>
      </w:r>
    </w:p>
    <w:p w14:paraId="32797F5C" w14:textId="77777777" w:rsidR="009D0D67" w:rsidRPr="00FC445F" w:rsidRDefault="009D0D67" w:rsidP="009D0D67">
      <w:pPr>
        <w:ind w:leftChars="200" w:left="420"/>
        <w:rPr>
          <w:sz w:val="22"/>
          <w:lang w:eastAsia="ko-KR"/>
        </w:rPr>
      </w:pPr>
      <w:r w:rsidRPr="00FC445F">
        <w:rPr>
          <w:rFonts w:hint="eastAsia"/>
          <w:sz w:val="22"/>
          <w:lang w:eastAsia="ko-KR"/>
        </w:rPr>
        <w:t>2.</w:t>
      </w:r>
      <w:r w:rsidRPr="00FC445F">
        <w:rPr>
          <w:sz w:val="22"/>
          <w:lang w:eastAsia="ko-KR"/>
        </w:rPr>
        <w:t xml:space="preserve"> Specify support for NR Uu to provide control for LTE sidelink </w:t>
      </w:r>
    </w:p>
    <w:p w14:paraId="7A17BD6B" w14:textId="77777777" w:rsidR="009D0D67" w:rsidRPr="00FC445F" w:rsidRDefault="009D0D67" w:rsidP="00AC4F53">
      <w:pPr>
        <w:widowControl/>
        <w:numPr>
          <w:ilvl w:val="0"/>
          <w:numId w:val="11"/>
        </w:numPr>
        <w:overflowPunct w:val="0"/>
        <w:autoSpaceDE w:val="0"/>
        <w:autoSpaceDN w:val="0"/>
        <w:adjustRightInd w:val="0"/>
        <w:spacing w:after="180" w:line="240" w:lineRule="auto"/>
        <w:ind w:leftChars="390" w:left="1219"/>
        <w:textAlignment w:val="baseline"/>
        <w:rPr>
          <w:sz w:val="22"/>
          <w:lang w:eastAsia="ko-KR"/>
        </w:rPr>
      </w:pPr>
      <w:r w:rsidRPr="00FC445F">
        <w:rPr>
          <w:sz w:val="22"/>
          <w:lang w:eastAsia="ko-KR"/>
        </w:rPr>
        <w:t>Sidelink mode 4 as per the study outcome [RAN2, RAN1]; and</w:t>
      </w:r>
    </w:p>
    <w:p w14:paraId="7BCA9945" w14:textId="77777777" w:rsidR="009D0D67" w:rsidRPr="00FC445F" w:rsidRDefault="009D0D67" w:rsidP="00AC4F53">
      <w:pPr>
        <w:widowControl/>
        <w:numPr>
          <w:ilvl w:val="0"/>
          <w:numId w:val="11"/>
        </w:numPr>
        <w:overflowPunct w:val="0"/>
        <w:autoSpaceDE w:val="0"/>
        <w:autoSpaceDN w:val="0"/>
        <w:adjustRightInd w:val="0"/>
        <w:spacing w:after="180" w:line="240" w:lineRule="auto"/>
        <w:ind w:leftChars="390" w:left="1128" w:hanging="309"/>
        <w:textAlignment w:val="baseline"/>
        <w:rPr>
          <w:sz w:val="22"/>
          <w:lang w:eastAsia="ko-KR"/>
        </w:rPr>
      </w:pPr>
      <w:r w:rsidRPr="00FC445F">
        <w:rPr>
          <w:sz w:val="22"/>
          <w:lang w:eastAsia="ko-KR"/>
        </w:rPr>
        <w:t>Sidelink mode 3-like RRC-configured SPS scheduling with either RRC-based activation/deactivation as per the study outcome or DCI-based activation/deactivation [RAN1, RAN2].</w:t>
      </w:r>
    </w:p>
    <w:p w14:paraId="2666DF62" w14:textId="77777777" w:rsidR="009D0D67" w:rsidRPr="00FC445F" w:rsidRDefault="009D0D67" w:rsidP="00AC4F53">
      <w:pPr>
        <w:pStyle w:val="a7"/>
        <w:numPr>
          <w:ilvl w:val="1"/>
          <w:numId w:val="11"/>
        </w:numPr>
        <w:wordWrap w:val="0"/>
        <w:overflowPunct w:val="0"/>
        <w:autoSpaceDE w:val="0"/>
        <w:autoSpaceDN w:val="0"/>
        <w:adjustRightInd w:val="0"/>
        <w:spacing w:line="240" w:lineRule="auto"/>
        <w:ind w:leftChars="581" w:left="1620"/>
        <w:contextualSpacing/>
        <w:jc w:val="both"/>
        <w:textAlignment w:val="baseline"/>
        <w:rPr>
          <w:sz w:val="22"/>
          <w:szCs w:val="22"/>
          <w:lang w:val="en-US" w:eastAsia="ko-KR"/>
        </w:rPr>
      </w:pPr>
      <w:r w:rsidRPr="00FC445F">
        <w:rPr>
          <w:sz w:val="22"/>
          <w:szCs w:val="22"/>
          <w:lang w:val="en-US" w:eastAsia="ko-KR"/>
        </w:rPr>
        <w:t>RAN1 to make a decision on which option is supported until RAN#84.</w:t>
      </w:r>
    </w:p>
    <w:p w14:paraId="4C48E9A3" w14:textId="0FBF1D6C" w:rsidR="009D0D67" w:rsidRPr="00FC445F" w:rsidRDefault="009D0D67" w:rsidP="00E63C96">
      <w:pPr>
        <w:rPr>
          <w:rFonts w:eastAsiaTheme="minorEastAsia"/>
          <w:sz w:val="22"/>
        </w:rPr>
      </w:pPr>
      <w:r w:rsidRPr="00FC445F">
        <w:rPr>
          <w:rFonts w:eastAsiaTheme="minorEastAsia" w:hint="eastAsia"/>
          <w:sz w:val="22"/>
        </w:rPr>
        <w:t>In the RAN1 #96 meeting, the following</w:t>
      </w:r>
      <w:r w:rsidRPr="00FC445F">
        <w:rPr>
          <w:rFonts w:eastAsiaTheme="minorEastAsia"/>
          <w:sz w:val="22"/>
        </w:rPr>
        <w:t xml:space="preserve"> agreements are achieved on NR Uu controlling LTE sidelink:</w:t>
      </w:r>
      <w:r w:rsidRPr="00FC445F">
        <w:rPr>
          <w:rFonts w:eastAsiaTheme="minorEastAsia" w:hint="eastAsia"/>
          <w:sz w:val="22"/>
        </w:rPr>
        <w:t xml:space="preserve"> </w:t>
      </w:r>
    </w:p>
    <w:p w14:paraId="1BD82589" w14:textId="77777777" w:rsidR="009D0D67" w:rsidRPr="00FC445F" w:rsidRDefault="009D0D67" w:rsidP="009D0D67">
      <w:pPr>
        <w:rPr>
          <w:sz w:val="22"/>
          <w:lang w:eastAsia="x-none"/>
        </w:rPr>
      </w:pPr>
      <w:r w:rsidRPr="00FC445F">
        <w:rPr>
          <w:sz w:val="22"/>
          <w:highlight w:val="green"/>
          <w:lang w:eastAsia="x-none"/>
        </w:rPr>
        <w:t>Agreements</w:t>
      </w:r>
      <w:r w:rsidRPr="00FC445F">
        <w:rPr>
          <w:sz w:val="22"/>
          <w:lang w:eastAsia="x-none"/>
        </w:rPr>
        <w:t>:</w:t>
      </w:r>
    </w:p>
    <w:p w14:paraId="4E24CC64" w14:textId="77777777" w:rsidR="009D0D67" w:rsidRPr="00FC445F" w:rsidRDefault="009D0D67" w:rsidP="00AC4F53">
      <w:pPr>
        <w:pStyle w:val="a7"/>
        <w:numPr>
          <w:ilvl w:val="0"/>
          <w:numId w:val="12"/>
        </w:numPr>
        <w:spacing w:after="160" w:line="256" w:lineRule="auto"/>
        <w:ind w:leftChars="0"/>
        <w:contextualSpacing/>
        <w:rPr>
          <w:sz w:val="22"/>
          <w:szCs w:val="22"/>
          <w:lang w:eastAsia="x-none"/>
        </w:rPr>
      </w:pPr>
      <w:r w:rsidRPr="00FC445F">
        <w:rPr>
          <w:sz w:val="22"/>
          <w:szCs w:val="22"/>
        </w:rPr>
        <w:t>Scheduling by gNB using RRC for LTE sidelink scheduled mode is supported from RAN1 perspective under the premise that there is sufficient time for coordination between the NR and LTE modules. No DCI to activate/release</w:t>
      </w:r>
    </w:p>
    <w:p w14:paraId="74C1E713" w14:textId="77777777" w:rsidR="009D0D67" w:rsidRPr="00FC445F" w:rsidRDefault="009D0D67" w:rsidP="00AC4F53">
      <w:pPr>
        <w:pStyle w:val="a7"/>
        <w:numPr>
          <w:ilvl w:val="1"/>
          <w:numId w:val="12"/>
        </w:numPr>
        <w:spacing w:after="160" w:line="256" w:lineRule="auto"/>
        <w:ind w:leftChars="0"/>
        <w:contextualSpacing/>
        <w:rPr>
          <w:sz w:val="22"/>
          <w:szCs w:val="22"/>
        </w:rPr>
      </w:pPr>
      <w:r w:rsidRPr="00FC445F">
        <w:rPr>
          <w:sz w:val="22"/>
          <w:szCs w:val="22"/>
        </w:rPr>
        <w:t xml:space="preserve">RRC message delivers the SPS grant configuration and releases the SPS configuration. </w:t>
      </w:r>
    </w:p>
    <w:p w14:paraId="4DCAC06F" w14:textId="77777777" w:rsidR="009D0D67" w:rsidRPr="00FC445F" w:rsidRDefault="009D0D67" w:rsidP="00AC4F53">
      <w:pPr>
        <w:pStyle w:val="a7"/>
        <w:numPr>
          <w:ilvl w:val="1"/>
          <w:numId w:val="12"/>
        </w:numPr>
        <w:spacing w:after="160" w:line="256" w:lineRule="auto"/>
        <w:ind w:leftChars="0"/>
        <w:contextualSpacing/>
        <w:rPr>
          <w:sz w:val="22"/>
          <w:szCs w:val="22"/>
        </w:rPr>
      </w:pPr>
      <w:r w:rsidRPr="00FC445F">
        <w:rPr>
          <w:sz w:val="22"/>
          <w:szCs w:val="22"/>
        </w:rPr>
        <w:t>Support of this scheduling mode is subject to UE capability (may or may not have capability for both LTE &amp; NR)</w:t>
      </w:r>
    </w:p>
    <w:p w14:paraId="764537F7" w14:textId="77777777" w:rsidR="009D0D67" w:rsidRPr="00FC445F" w:rsidRDefault="009D0D67" w:rsidP="00AC4F53">
      <w:pPr>
        <w:pStyle w:val="a7"/>
        <w:numPr>
          <w:ilvl w:val="1"/>
          <w:numId w:val="12"/>
        </w:numPr>
        <w:spacing w:after="160" w:line="256" w:lineRule="auto"/>
        <w:ind w:leftChars="0"/>
        <w:contextualSpacing/>
        <w:rPr>
          <w:sz w:val="22"/>
          <w:szCs w:val="22"/>
        </w:rPr>
      </w:pPr>
      <w:r w:rsidRPr="00FC445F">
        <w:rPr>
          <w:sz w:val="22"/>
          <w:szCs w:val="22"/>
        </w:rPr>
        <w:t>Note: some specification LTE change is needed to support the reception of a grant through RRC</w:t>
      </w:r>
    </w:p>
    <w:p w14:paraId="5880F02C" w14:textId="77777777" w:rsidR="009D0D67" w:rsidRPr="00FC445F" w:rsidRDefault="009D0D67" w:rsidP="00AC4F53">
      <w:pPr>
        <w:pStyle w:val="a7"/>
        <w:numPr>
          <w:ilvl w:val="2"/>
          <w:numId w:val="12"/>
        </w:numPr>
        <w:spacing w:after="160" w:line="256" w:lineRule="auto"/>
        <w:ind w:leftChars="0"/>
        <w:contextualSpacing/>
        <w:rPr>
          <w:sz w:val="22"/>
          <w:szCs w:val="22"/>
        </w:rPr>
      </w:pPr>
      <w:r w:rsidRPr="00FC445F">
        <w:rPr>
          <w:sz w:val="22"/>
          <w:szCs w:val="22"/>
        </w:rPr>
        <w:t>RRC message contains mode 3 grant content and timing</w:t>
      </w:r>
    </w:p>
    <w:p w14:paraId="658AA21F" w14:textId="77777777" w:rsidR="009D0D67" w:rsidRPr="00FC445F" w:rsidRDefault="009D0D67" w:rsidP="00AC4F53">
      <w:pPr>
        <w:pStyle w:val="a7"/>
        <w:numPr>
          <w:ilvl w:val="2"/>
          <w:numId w:val="12"/>
        </w:numPr>
        <w:spacing w:after="160" w:line="256" w:lineRule="auto"/>
        <w:ind w:leftChars="0"/>
        <w:contextualSpacing/>
        <w:rPr>
          <w:sz w:val="22"/>
          <w:szCs w:val="22"/>
        </w:rPr>
      </w:pPr>
      <w:r w:rsidRPr="00FC445F">
        <w:rPr>
          <w:sz w:val="22"/>
          <w:szCs w:val="22"/>
        </w:rPr>
        <w:t>Up to the Editor to capture it as mode 3 or new LTE sidelink mode</w:t>
      </w:r>
    </w:p>
    <w:p w14:paraId="127A6CCF" w14:textId="77777777" w:rsidR="009D0D67" w:rsidRPr="00FC445F" w:rsidRDefault="009D0D67" w:rsidP="00AC4F53">
      <w:pPr>
        <w:pStyle w:val="a7"/>
        <w:numPr>
          <w:ilvl w:val="1"/>
          <w:numId w:val="12"/>
        </w:numPr>
        <w:spacing w:after="160" w:line="256" w:lineRule="auto"/>
        <w:ind w:leftChars="0"/>
        <w:contextualSpacing/>
        <w:rPr>
          <w:sz w:val="22"/>
          <w:szCs w:val="22"/>
        </w:rPr>
      </w:pPr>
      <w:r w:rsidRPr="00FC445F">
        <w:rPr>
          <w:sz w:val="22"/>
          <w:szCs w:val="22"/>
        </w:rPr>
        <w:t>No intention to have additional NR &amp; LTE specification change (other than those described above) for this function in Rel-16</w:t>
      </w:r>
    </w:p>
    <w:p w14:paraId="0E623E0A" w14:textId="0CF92744" w:rsidR="009D0D67" w:rsidRPr="00FC445F" w:rsidRDefault="009D0D67" w:rsidP="00AC4F53">
      <w:pPr>
        <w:pStyle w:val="a7"/>
        <w:numPr>
          <w:ilvl w:val="0"/>
          <w:numId w:val="12"/>
        </w:numPr>
        <w:spacing w:after="160" w:line="256" w:lineRule="auto"/>
        <w:ind w:leftChars="0"/>
        <w:contextualSpacing/>
        <w:rPr>
          <w:sz w:val="22"/>
          <w:szCs w:val="22"/>
        </w:rPr>
      </w:pPr>
      <w:r w:rsidRPr="00FC445F">
        <w:rPr>
          <w:sz w:val="22"/>
          <w:szCs w:val="22"/>
        </w:rPr>
        <w:t>RAN1 studied the feasibility of SPS scheduling by gNB for LTE sidelink with DCI activation/release, but there is no consensus to support it.</w:t>
      </w:r>
    </w:p>
    <w:p w14:paraId="418C0886" w14:textId="1A4C9528" w:rsidR="00A8675A" w:rsidRPr="00FC445F" w:rsidRDefault="00BA09B9" w:rsidP="00A8675A">
      <w:pPr>
        <w:adjustRightInd w:val="0"/>
        <w:snapToGrid w:val="0"/>
        <w:spacing w:beforeLines="50" w:before="156" w:line="300" w:lineRule="auto"/>
        <w:rPr>
          <w:sz w:val="22"/>
        </w:rPr>
      </w:pPr>
      <w:r w:rsidRPr="00FC445F">
        <w:rPr>
          <w:rFonts w:eastAsiaTheme="minorEastAsia"/>
          <w:sz w:val="22"/>
          <w:lang w:val="en-GB"/>
        </w:rPr>
        <w:t xml:space="preserve">In this contribution, we will discuss </w:t>
      </w:r>
      <w:r w:rsidR="009D0D67" w:rsidRPr="00FC445F">
        <w:rPr>
          <w:rFonts w:eastAsiaTheme="minorEastAsia"/>
          <w:sz w:val="22"/>
          <w:lang w:val="en-GB"/>
        </w:rPr>
        <w:t xml:space="preserve">support of NR Uu controlling LTE </w:t>
      </w:r>
      <w:r w:rsidR="00A8675A" w:rsidRPr="00FC445F">
        <w:rPr>
          <w:rFonts w:eastAsiaTheme="minorEastAsia"/>
          <w:sz w:val="22"/>
          <w:lang w:val="en-GB"/>
        </w:rPr>
        <w:t xml:space="preserve">sidelink by mode 3-like </w:t>
      </w:r>
      <w:r w:rsidR="009D0D67" w:rsidRPr="00FC445F">
        <w:rPr>
          <w:rFonts w:eastAsiaTheme="minorEastAsia"/>
          <w:sz w:val="22"/>
          <w:lang w:val="en-GB"/>
        </w:rPr>
        <w:t>RRC-configured SPS scheduling</w:t>
      </w:r>
      <w:r w:rsidR="009D0D67" w:rsidRPr="00FC445F">
        <w:rPr>
          <w:sz w:val="22"/>
          <w:lang w:eastAsia="ko-KR"/>
        </w:rPr>
        <w:t xml:space="preserve"> with either RR</w:t>
      </w:r>
      <w:r w:rsidR="00A8675A" w:rsidRPr="00FC445F">
        <w:rPr>
          <w:sz w:val="22"/>
          <w:lang w:eastAsia="ko-KR"/>
        </w:rPr>
        <w:t>C-based activation/deactivation</w:t>
      </w:r>
      <w:r w:rsidR="009D0D67" w:rsidRPr="00FC445F">
        <w:rPr>
          <w:sz w:val="22"/>
          <w:lang w:eastAsia="ko-KR"/>
        </w:rPr>
        <w:t xml:space="preserve"> or DCI-based activation/deactivation</w:t>
      </w:r>
      <w:r w:rsidR="00A8675A" w:rsidRPr="00FC445F">
        <w:rPr>
          <w:rFonts w:eastAsiaTheme="minorEastAsia"/>
          <w:sz w:val="22"/>
          <w:lang w:val="en-GB"/>
        </w:rPr>
        <w:t>.</w:t>
      </w:r>
    </w:p>
    <w:p w14:paraId="59C1A62E" w14:textId="310E79E8" w:rsidR="001C0935" w:rsidRPr="00883C9F" w:rsidRDefault="001C0935" w:rsidP="00883C9F">
      <w:pPr>
        <w:rPr>
          <w:rFonts w:eastAsiaTheme="minorEastAsia"/>
        </w:rPr>
      </w:pPr>
    </w:p>
    <w:p w14:paraId="498D4493" w14:textId="35DDED93" w:rsidR="006322B7" w:rsidRPr="00485297" w:rsidRDefault="008851C9" w:rsidP="00B42E1A">
      <w:pPr>
        <w:pStyle w:val="2"/>
        <w:numPr>
          <w:ilvl w:val="0"/>
          <w:numId w:val="1"/>
        </w:numPr>
        <w:rPr>
          <w:rFonts w:ascii="Times New Roman" w:hAnsi="Times New Roman"/>
          <w:b/>
          <w:sz w:val="22"/>
          <w:szCs w:val="22"/>
        </w:rPr>
      </w:pPr>
      <w:r w:rsidRPr="00DF754E">
        <w:rPr>
          <w:rFonts w:ascii="Times New Roman" w:hAnsi="Times New Roman"/>
          <w:b/>
          <w:sz w:val="22"/>
          <w:szCs w:val="22"/>
        </w:rPr>
        <w:t>Motivation of NR Uu controlling LTE sidelink</w:t>
      </w:r>
    </w:p>
    <w:p w14:paraId="1B250D28" w14:textId="77777777" w:rsidR="008851C9" w:rsidRDefault="0015126A" w:rsidP="0015126A">
      <w:pPr>
        <w:pStyle w:val="af5"/>
        <w:rPr>
          <w:rFonts w:ascii="Times New Roman" w:hAnsi="Times New Roman"/>
          <w:sz w:val="22"/>
          <w:szCs w:val="22"/>
          <w:lang w:eastAsia="zh-CN"/>
        </w:rPr>
      </w:pPr>
      <w:r w:rsidRPr="00485297">
        <w:rPr>
          <w:rFonts w:ascii="Times New Roman" w:hAnsi="Times New Roman"/>
          <w:sz w:val="22"/>
          <w:szCs w:val="22"/>
          <w:lang w:eastAsia="zh-CN"/>
        </w:rPr>
        <w:t xml:space="preserve">The benefit of LTE sidelink mode 3 has been discussed a lot, and some performance comparison between LTE-V2X mode 3 and mode 4 is shown in Figure 3.1 in NGMN’s V2X White Paper [1]. LTE-V2X mode 3 shows some gains compared to LTE-V2X mode 4 in scenarios where vehicles are exposed to high interference power from nearby UEs transmitting at the </w:t>
      </w:r>
      <w:r w:rsidR="005B5CC6" w:rsidRPr="00485297">
        <w:rPr>
          <w:rFonts w:ascii="Times New Roman" w:hAnsi="Times New Roman"/>
          <w:sz w:val="22"/>
          <w:szCs w:val="22"/>
          <w:lang w:eastAsia="zh-CN"/>
        </w:rPr>
        <w:t xml:space="preserve">same </w:t>
      </w:r>
      <w:r w:rsidRPr="00485297">
        <w:rPr>
          <w:rFonts w:ascii="Times New Roman" w:hAnsi="Times New Roman"/>
          <w:sz w:val="22"/>
          <w:szCs w:val="22"/>
          <w:lang w:eastAsia="zh-CN"/>
        </w:rPr>
        <w:t xml:space="preserve">time. </w:t>
      </w:r>
    </w:p>
    <w:p w14:paraId="135C55F6" w14:textId="33C85011" w:rsidR="001304A6" w:rsidRPr="00485297" w:rsidRDefault="008851C9" w:rsidP="006322B7">
      <w:pPr>
        <w:pStyle w:val="af5"/>
        <w:rPr>
          <w:rFonts w:ascii="Times New Roman" w:hAnsi="Times New Roman"/>
          <w:sz w:val="22"/>
          <w:szCs w:val="22"/>
          <w:lang w:eastAsia="zh-CN"/>
        </w:rPr>
      </w:pPr>
      <w:r>
        <w:rPr>
          <w:rFonts w:ascii="Times New Roman" w:hAnsi="Times New Roman"/>
          <w:sz w:val="22"/>
          <w:szCs w:val="22"/>
          <w:lang w:eastAsia="zh-CN"/>
        </w:rPr>
        <w:lastRenderedPageBreak/>
        <w:t xml:space="preserve">However, </w:t>
      </w:r>
      <w:r w:rsidR="007E191D" w:rsidRPr="00485297">
        <w:rPr>
          <w:rFonts w:ascii="Times New Roman" w:hAnsi="Times New Roman"/>
          <w:sz w:val="22"/>
          <w:szCs w:val="22"/>
          <w:lang w:eastAsia="zh-CN"/>
        </w:rPr>
        <w:t xml:space="preserve">LTE network will upgrade to NR network, while LTE sidelink will exist for a long term to support basic safety service. Therefore, to make sure that LTE sidelink mode 3 could </w:t>
      </w:r>
      <w:r w:rsidR="001C2881" w:rsidRPr="00485297">
        <w:rPr>
          <w:rFonts w:ascii="Times New Roman" w:hAnsi="Times New Roman"/>
          <w:sz w:val="22"/>
          <w:szCs w:val="22"/>
          <w:lang w:eastAsia="zh-CN"/>
        </w:rPr>
        <w:t xml:space="preserve">be used </w:t>
      </w:r>
      <w:r>
        <w:rPr>
          <w:rFonts w:ascii="Times New Roman" w:hAnsi="Times New Roman"/>
          <w:sz w:val="22"/>
          <w:szCs w:val="22"/>
          <w:lang w:eastAsia="zh-CN"/>
        </w:rPr>
        <w:t xml:space="preserve">efficiently, </w:t>
      </w:r>
      <w:r w:rsidR="001C2881" w:rsidRPr="00485297">
        <w:rPr>
          <w:rFonts w:ascii="Times New Roman" w:hAnsi="Times New Roman"/>
          <w:sz w:val="22"/>
          <w:szCs w:val="22"/>
          <w:lang w:eastAsia="zh-CN"/>
        </w:rPr>
        <w:t>continually and seamlessly, it’s necessary to support NR Uu controlling LTE sidelink mode 3</w:t>
      </w:r>
      <w:r>
        <w:rPr>
          <w:rFonts w:ascii="Times New Roman" w:hAnsi="Times New Roman"/>
          <w:sz w:val="22"/>
          <w:szCs w:val="22"/>
          <w:lang w:eastAsia="zh-CN"/>
        </w:rPr>
        <w:t xml:space="preserve"> or mode 3-like</w:t>
      </w:r>
      <w:r w:rsidR="001C2881" w:rsidRPr="00485297">
        <w:rPr>
          <w:rFonts w:ascii="Times New Roman" w:hAnsi="Times New Roman"/>
          <w:sz w:val="22"/>
          <w:szCs w:val="22"/>
          <w:lang w:eastAsia="zh-CN"/>
        </w:rPr>
        <w:t>.</w:t>
      </w:r>
      <w:r>
        <w:rPr>
          <w:rFonts w:ascii="Times New Roman" w:hAnsi="Times New Roman"/>
          <w:sz w:val="22"/>
          <w:szCs w:val="22"/>
          <w:lang w:eastAsia="zh-CN"/>
        </w:rPr>
        <w:t xml:space="preserve"> </w:t>
      </w:r>
      <w:r w:rsidR="00FC445F">
        <w:rPr>
          <w:rFonts w:ascii="Times New Roman" w:hAnsi="Times New Roman"/>
          <w:sz w:val="22"/>
          <w:szCs w:val="22"/>
          <w:lang w:eastAsia="zh-CN"/>
        </w:rPr>
        <w:t>That</w:t>
      </w:r>
      <w:r>
        <w:rPr>
          <w:rFonts w:ascii="Times New Roman" w:hAnsi="Times New Roman"/>
          <w:sz w:val="22"/>
          <w:szCs w:val="22"/>
          <w:lang w:eastAsia="zh-CN"/>
        </w:rPr>
        <w:t xml:space="preserve"> is </w:t>
      </w:r>
      <w:r w:rsidRPr="008851C9">
        <w:rPr>
          <w:rFonts w:ascii="Times New Roman" w:hAnsi="Times New Roman"/>
          <w:sz w:val="22"/>
          <w:szCs w:val="22"/>
          <w:lang w:eastAsia="zh-CN"/>
        </w:rPr>
        <w:t xml:space="preserve">definitely </w:t>
      </w:r>
      <w:r>
        <w:rPr>
          <w:rFonts w:ascii="Times New Roman" w:hAnsi="Times New Roman"/>
          <w:sz w:val="22"/>
          <w:szCs w:val="22"/>
          <w:lang w:eastAsia="zh-CN"/>
        </w:rPr>
        <w:t xml:space="preserve">important for operators to keep the promise to LTE-V2X customers. </w:t>
      </w:r>
    </w:p>
    <w:p w14:paraId="5562F9F1" w14:textId="325B6BD1" w:rsidR="004D1B16" w:rsidRPr="00485297" w:rsidRDefault="003703A3" w:rsidP="006322B7">
      <w:pPr>
        <w:pStyle w:val="af5"/>
        <w:rPr>
          <w:rFonts w:ascii="Times New Roman" w:hAnsi="Times New Roman"/>
          <w:sz w:val="22"/>
          <w:szCs w:val="22"/>
          <w:lang w:eastAsia="zh-CN"/>
        </w:rPr>
      </w:pPr>
      <w:r w:rsidRPr="00485297">
        <w:rPr>
          <w:rFonts w:ascii="Times New Roman" w:hAnsi="Times New Roman"/>
          <w:sz w:val="22"/>
          <w:szCs w:val="22"/>
          <w:lang w:eastAsia="zh-CN"/>
        </w:rPr>
        <w:t xml:space="preserve">The following benefits of NR Uu </w:t>
      </w:r>
      <w:r w:rsidR="00E32B31" w:rsidRPr="00485297">
        <w:rPr>
          <w:rFonts w:ascii="Times New Roman" w:hAnsi="Times New Roman"/>
          <w:sz w:val="22"/>
          <w:szCs w:val="22"/>
          <w:lang w:eastAsia="zh-CN"/>
        </w:rPr>
        <w:t>scheduling of</w:t>
      </w:r>
      <w:r w:rsidRPr="00485297">
        <w:rPr>
          <w:rFonts w:ascii="Times New Roman" w:hAnsi="Times New Roman"/>
          <w:sz w:val="22"/>
          <w:szCs w:val="22"/>
          <w:lang w:eastAsia="zh-CN"/>
        </w:rPr>
        <w:t xml:space="preserve"> LTE sidelink mode 3</w:t>
      </w:r>
      <w:r w:rsidR="00DF754E">
        <w:rPr>
          <w:rFonts w:ascii="Times New Roman" w:hAnsi="Times New Roman" w:hint="eastAsia"/>
          <w:sz w:val="22"/>
          <w:szCs w:val="22"/>
          <w:lang w:eastAsia="zh-CN"/>
        </w:rPr>
        <w:t>/</w:t>
      </w:r>
      <w:r w:rsidR="00DF754E">
        <w:rPr>
          <w:rFonts w:ascii="Times New Roman" w:hAnsi="Times New Roman"/>
          <w:sz w:val="22"/>
          <w:szCs w:val="22"/>
          <w:lang w:eastAsia="zh-CN"/>
        </w:rPr>
        <w:t>mode 3-like</w:t>
      </w:r>
      <w:r w:rsidRPr="00485297">
        <w:rPr>
          <w:rFonts w:ascii="Times New Roman" w:hAnsi="Times New Roman"/>
          <w:sz w:val="22"/>
          <w:szCs w:val="22"/>
          <w:lang w:eastAsia="zh-CN"/>
        </w:rPr>
        <w:t xml:space="preserve"> are also expected even in scenarios where LTE Uu is available.</w:t>
      </w:r>
    </w:p>
    <w:p w14:paraId="1600A575" w14:textId="6B2510DC" w:rsidR="00CD4657" w:rsidRPr="00485297" w:rsidRDefault="003A5B38" w:rsidP="00AC4F53">
      <w:pPr>
        <w:pStyle w:val="af5"/>
        <w:numPr>
          <w:ilvl w:val="0"/>
          <w:numId w:val="9"/>
        </w:numPr>
        <w:rPr>
          <w:rFonts w:ascii="Times New Roman" w:hAnsi="Times New Roman"/>
          <w:b/>
          <w:sz w:val="22"/>
          <w:szCs w:val="22"/>
          <w:lang w:eastAsia="zh-CN"/>
        </w:rPr>
      </w:pPr>
      <w:r w:rsidRPr="00485297">
        <w:rPr>
          <w:rFonts w:ascii="Times New Roman" w:hAnsi="Times New Roman"/>
          <w:sz w:val="22"/>
          <w:szCs w:val="22"/>
          <w:lang w:eastAsia="zh-CN"/>
        </w:rPr>
        <w:t>LTE sidelink mode 3</w:t>
      </w:r>
      <w:r w:rsidR="00DF754E">
        <w:rPr>
          <w:rFonts w:ascii="Times New Roman" w:hAnsi="Times New Roman" w:hint="eastAsia"/>
          <w:sz w:val="22"/>
          <w:szCs w:val="22"/>
          <w:lang w:eastAsia="zh-CN"/>
        </w:rPr>
        <w:t>/</w:t>
      </w:r>
      <w:r w:rsidR="00DF754E">
        <w:rPr>
          <w:rFonts w:ascii="Times New Roman" w:hAnsi="Times New Roman"/>
          <w:sz w:val="22"/>
          <w:szCs w:val="22"/>
          <w:lang w:eastAsia="zh-CN"/>
        </w:rPr>
        <w:t>mode 3-like</w:t>
      </w:r>
      <w:r w:rsidR="0017208C" w:rsidRPr="00485297">
        <w:rPr>
          <w:rFonts w:ascii="Times New Roman" w:hAnsi="Times New Roman"/>
          <w:sz w:val="22"/>
          <w:szCs w:val="22"/>
          <w:lang w:eastAsia="zh-CN"/>
        </w:rPr>
        <w:t xml:space="preserve"> has no necessary </w:t>
      </w:r>
      <w:r w:rsidRPr="00485297">
        <w:rPr>
          <w:rFonts w:ascii="Times New Roman" w:hAnsi="Times New Roman"/>
          <w:sz w:val="22"/>
          <w:szCs w:val="22"/>
          <w:lang w:eastAsia="zh-CN"/>
        </w:rPr>
        <w:t>to work</w:t>
      </w:r>
      <w:r w:rsidR="0017208C" w:rsidRPr="00485297">
        <w:rPr>
          <w:rFonts w:ascii="Times New Roman" w:hAnsi="Times New Roman"/>
          <w:sz w:val="22"/>
          <w:szCs w:val="22"/>
          <w:lang w:eastAsia="zh-CN"/>
        </w:rPr>
        <w:t xml:space="preserve"> in LTE-NR DC mode</w:t>
      </w:r>
      <w:r w:rsidRPr="00485297">
        <w:rPr>
          <w:rFonts w:ascii="Times New Roman" w:hAnsi="Times New Roman"/>
          <w:sz w:val="22"/>
          <w:szCs w:val="22"/>
          <w:lang w:eastAsia="zh-CN"/>
        </w:rPr>
        <w:t xml:space="preserve"> on Uu interface</w:t>
      </w:r>
      <w:r w:rsidR="005B5CC6" w:rsidRPr="00485297">
        <w:rPr>
          <w:rFonts w:ascii="Times New Roman" w:hAnsi="Times New Roman"/>
          <w:sz w:val="22"/>
          <w:szCs w:val="22"/>
          <w:lang w:eastAsia="zh-CN"/>
        </w:rPr>
        <w:t xml:space="preserve"> and could be only controlled by NR-Uu</w:t>
      </w:r>
      <w:r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when</w:t>
      </w:r>
      <w:r w:rsidR="0017208C" w:rsidRPr="00485297">
        <w:rPr>
          <w:rFonts w:ascii="Times New Roman" w:hAnsi="Times New Roman"/>
          <w:sz w:val="22"/>
          <w:szCs w:val="22"/>
          <w:lang w:eastAsia="zh-CN"/>
        </w:rPr>
        <w:t xml:space="preserve"> </w:t>
      </w:r>
      <w:r w:rsidRPr="00485297">
        <w:rPr>
          <w:rFonts w:ascii="Times New Roman" w:hAnsi="Times New Roman"/>
          <w:sz w:val="22"/>
          <w:szCs w:val="22"/>
          <w:lang w:eastAsia="zh-CN"/>
        </w:rPr>
        <w:t xml:space="preserve">UE has both LTE </w:t>
      </w:r>
      <w:r w:rsidR="00E32B31" w:rsidRPr="00485297">
        <w:rPr>
          <w:rFonts w:ascii="Times New Roman" w:hAnsi="Times New Roman"/>
          <w:sz w:val="22"/>
          <w:szCs w:val="22"/>
          <w:lang w:eastAsia="zh-CN"/>
        </w:rPr>
        <w:t>sidelink</w:t>
      </w:r>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mode 3</w:t>
      </w:r>
      <w:r w:rsidR="00DF754E">
        <w:rPr>
          <w:rFonts w:ascii="Times New Roman" w:hAnsi="Times New Roman" w:hint="eastAsia"/>
          <w:sz w:val="22"/>
          <w:szCs w:val="22"/>
          <w:lang w:eastAsia="zh-CN"/>
        </w:rPr>
        <w:t>/</w:t>
      </w:r>
      <w:r w:rsidR="00DF754E">
        <w:rPr>
          <w:rFonts w:ascii="Times New Roman" w:hAnsi="Times New Roman"/>
          <w:sz w:val="22"/>
          <w:szCs w:val="22"/>
          <w:lang w:eastAsia="zh-CN"/>
        </w:rPr>
        <w:t>mode 3-like</w:t>
      </w:r>
      <w:r w:rsidR="00E32B31" w:rsidRPr="00485297">
        <w:rPr>
          <w:rFonts w:ascii="Times New Roman" w:hAnsi="Times New Roman"/>
          <w:sz w:val="22"/>
          <w:szCs w:val="22"/>
          <w:lang w:eastAsia="zh-CN"/>
        </w:rPr>
        <w:t xml:space="preserve"> </w:t>
      </w:r>
      <w:r w:rsidRPr="00485297">
        <w:rPr>
          <w:rFonts w:ascii="Times New Roman" w:hAnsi="Times New Roman"/>
          <w:sz w:val="22"/>
          <w:szCs w:val="22"/>
          <w:lang w:eastAsia="zh-CN"/>
        </w:rPr>
        <w:t>and NR</w:t>
      </w:r>
      <w:r w:rsidR="00E32B31" w:rsidRPr="00485297">
        <w:rPr>
          <w:rFonts w:ascii="Times New Roman" w:hAnsi="Times New Roman"/>
          <w:sz w:val="22"/>
          <w:szCs w:val="22"/>
          <w:lang w:eastAsia="zh-CN"/>
        </w:rPr>
        <w:t xml:space="preserve"> Uu /NR sidelink</w:t>
      </w:r>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mode 1.</w:t>
      </w:r>
      <w:r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That may simplify mobility management and balan</w:t>
      </w:r>
      <w:r w:rsidR="00DF754E">
        <w:rPr>
          <w:rFonts w:ascii="Times New Roman" w:hAnsi="Times New Roman"/>
          <w:sz w:val="22"/>
          <w:szCs w:val="22"/>
          <w:lang w:eastAsia="zh-CN"/>
        </w:rPr>
        <w:t>ce LTE control signalling load.</w:t>
      </w:r>
    </w:p>
    <w:p w14:paraId="32619B57" w14:textId="0804A8A8" w:rsidR="00DF754E" w:rsidRPr="00DF754E" w:rsidRDefault="003A5B38" w:rsidP="00AC4F53">
      <w:pPr>
        <w:pStyle w:val="af5"/>
        <w:numPr>
          <w:ilvl w:val="0"/>
          <w:numId w:val="9"/>
        </w:numPr>
        <w:rPr>
          <w:rFonts w:ascii="Times New Roman" w:hAnsi="Times New Roman"/>
          <w:b/>
          <w:sz w:val="22"/>
          <w:szCs w:val="22"/>
          <w:lang w:eastAsia="zh-CN"/>
        </w:rPr>
      </w:pPr>
      <w:r w:rsidRPr="00485297">
        <w:rPr>
          <w:rFonts w:ascii="Times New Roman" w:hAnsi="Times New Roman"/>
          <w:sz w:val="22"/>
          <w:szCs w:val="22"/>
          <w:lang w:eastAsia="zh-CN"/>
        </w:rPr>
        <w:t>Managing interference between LTE PC5 and NR PC5</w:t>
      </w:r>
      <w:r w:rsidR="00DB00D5" w:rsidRPr="00485297">
        <w:rPr>
          <w:rFonts w:ascii="Times New Roman" w:hAnsi="Times New Roman"/>
          <w:sz w:val="22"/>
          <w:szCs w:val="22"/>
          <w:lang w:eastAsia="zh-CN"/>
        </w:rPr>
        <w:t xml:space="preserve"> if exist</w:t>
      </w:r>
      <w:r w:rsidRPr="00485297">
        <w:rPr>
          <w:rFonts w:ascii="Times New Roman" w:hAnsi="Times New Roman"/>
          <w:sz w:val="22"/>
          <w:szCs w:val="22"/>
          <w:lang w:eastAsia="zh-CN"/>
        </w:rPr>
        <w:t xml:space="preserve">, since NR Uu can </w:t>
      </w:r>
      <w:r w:rsidR="001315F5" w:rsidRPr="00485297">
        <w:rPr>
          <w:rFonts w:ascii="Times New Roman" w:hAnsi="Times New Roman"/>
          <w:sz w:val="22"/>
          <w:szCs w:val="22"/>
          <w:lang w:eastAsia="zh-CN"/>
        </w:rPr>
        <w:t>schedule</w:t>
      </w:r>
      <w:r w:rsidRPr="00485297">
        <w:rPr>
          <w:rFonts w:ascii="Times New Roman" w:hAnsi="Times New Roman"/>
          <w:sz w:val="22"/>
          <w:szCs w:val="22"/>
          <w:lang w:eastAsia="zh-CN"/>
        </w:rPr>
        <w:t xml:space="preserve"> </w:t>
      </w:r>
      <w:r w:rsidR="001315F5" w:rsidRPr="00485297">
        <w:rPr>
          <w:rFonts w:ascii="Times New Roman" w:hAnsi="Times New Roman"/>
          <w:sz w:val="22"/>
          <w:szCs w:val="22"/>
          <w:lang w:eastAsia="zh-CN"/>
        </w:rPr>
        <w:t xml:space="preserve">both </w:t>
      </w:r>
      <w:r w:rsidRPr="00485297">
        <w:rPr>
          <w:rFonts w:ascii="Times New Roman" w:hAnsi="Times New Roman"/>
          <w:sz w:val="22"/>
          <w:szCs w:val="22"/>
          <w:lang w:eastAsia="zh-CN"/>
        </w:rPr>
        <w:t>NR sidelink and LTE sidelink</w:t>
      </w:r>
      <w:r w:rsidR="001315F5" w:rsidRPr="00485297">
        <w:rPr>
          <w:rFonts w:ascii="Times New Roman" w:hAnsi="Times New Roman"/>
          <w:sz w:val="22"/>
          <w:szCs w:val="22"/>
          <w:lang w:eastAsia="zh-CN"/>
        </w:rPr>
        <w:t>.</w:t>
      </w:r>
    </w:p>
    <w:p w14:paraId="35C6FBB1" w14:textId="76DF3803" w:rsidR="00DF754E" w:rsidRPr="00DF754E" w:rsidRDefault="00DF754E" w:rsidP="00DF754E">
      <w:pPr>
        <w:pStyle w:val="af5"/>
        <w:rPr>
          <w:rFonts w:ascii="Times New Roman" w:hAnsi="Times New Roman"/>
          <w:b/>
          <w:sz w:val="22"/>
          <w:szCs w:val="22"/>
          <w:lang w:eastAsia="zh-CN"/>
        </w:rPr>
      </w:pPr>
      <w:r>
        <w:rPr>
          <w:rFonts w:ascii="Times New Roman" w:hAnsi="Times New Roman"/>
          <w:sz w:val="22"/>
          <w:szCs w:val="22"/>
          <w:lang w:eastAsia="zh-CN"/>
        </w:rPr>
        <w:t xml:space="preserve">According to the motivations discussed above, it is necessary to provide the same or </w:t>
      </w:r>
      <w:r w:rsidRPr="00DF754E">
        <w:rPr>
          <w:rFonts w:ascii="Times New Roman" w:hAnsi="Times New Roman"/>
          <w:sz w:val="22"/>
          <w:szCs w:val="22"/>
          <w:lang w:eastAsia="zh-CN"/>
        </w:rPr>
        <w:t>competitive</w:t>
      </w:r>
      <w:r>
        <w:rPr>
          <w:rFonts w:ascii="Times New Roman" w:hAnsi="Times New Roman"/>
          <w:sz w:val="22"/>
          <w:szCs w:val="22"/>
          <w:lang w:eastAsia="zh-CN"/>
        </w:rPr>
        <w:t xml:space="preserve"> performance as LTE Uu scheduling </w:t>
      </w:r>
      <w:r w:rsidRPr="00DF754E">
        <w:rPr>
          <w:rFonts w:ascii="Times New Roman" w:hAnsi="Times New Roman"/>
          <w:sz w:val="22"/>
          <w:szCs w:val="22"/>
          <w:lang w:eastAsia="zh-CN"/>
        </w:rPr>
        <w:t>LTE sidelink mode 3</w:t>
      </w:r>
      <w:r>
        <w:rPr>
          <w:rFonts w:ascii="Times New Roman" w:hAnsi="Times New Roman"/>
          <w:sz w:val="22"/>
          <w:szCs w:val="22"/>
          <w:lang w:eastAsia="zh-CN"/>
        </w:rPr>
        <w:t xml:space="preserve"> when NR Uu controls LTE sidelink.</w:t>
      </w:r>
    </w:p>
    <w:p w14:paraId="235502AC" w14:textId="16F8D974" w:rsidR="002A081D" w:rsidRDefault="00DF754E" w:rsidP="002A081D">
      <w:pPr>
        <w:overflowPunct w:val="0"/>
        <w:autoSpaceDE w:val="0"/>
        <w:autoSpaceDN w:val="0"/>
        <w:adjustRightInd w:val="0"/>
        <w:spacing w:beforeLines="50" w:before="156" w:afterLines="50" w:after="156" w:line="240" w:lineRule="auto"/>
        <w:textAlignment w:val="baseline"/>
        <w:rPr>
          <w:rFonts w:eastAsiaTheme="minorEastAsia"/>
          <w:b/>
          <w:sz w:val="22"/>
        </w:rPr>
      </w:pPr>
      <w:r>
        <w:rPr>
          <w:rFonts w:eastAsiaTheme="minorEastAsia"/>
          <w:b/>
          <w:sz w:val="22"/>
        </w:rPr>
        <w:t>Observation</w:t>
      </w:r>
      <w:r w:rsidR="001E44B2" w:rsidRPr="00485297">
        <w:rPr>
          <w:rFonts w:eastAsiaTheme="minorEastAsia"/>
          <w:b/>
          <w:sz w:val="22"/>
        </w:rPr>
        <w:t xml:space="preserve"> 1: </w:t>
      </w:r>
      <w:r>
        <w:rPr>
          <w:rFonts w:eastAsiaTheme="minorEastAsia"/>
          <w:b/>
          <w:sz w:val="22"/>
        </w:rPr>
        <w:t>W</w:t>
      </w:r>
      <w:r w:rsidRPr="00DF754E">
        <w:rPr>
          <w:rFonts w:eastAsiaTheme="minorEastAsia"/>
          <w:b/>
          <w:sz w:val="22"/>
        </w:rPr>
        <w:t xml:space="preserve">hen NR Uu </w:t>
      </w:r>
      <w:r>
        <w:rPr>
          <w:rFonts w:eastAsiaTheme="minorEastAsia"/>
          <w:b/>
          <w:sz w:val="22"/>
        </w:rPr>
        <w:t>schedules</w:t>
      </w:r>
      <w:r w:rsidRPr="00DF754E">
        <w:rPr>
          <w:rFonts w:eastAsiaTheme="minorEastAsia"/>
          <w:b/>
          <w:sz w:val="22"/>
        </w:rPr>
        <w:t xml:space="preserve"> LTE sidelink</w:t>
      </w:r>
      <w:r>
        <w:rPr>
          <w:rFonts w:eastAsiaTheme="minorEastAsia"/>
          <w:b/>
          <w:sz w:val="22"/>
        </w:rPr>
        <w:t xml:space="preserve">, </w:t>
      </w:r>
      <w:r w:rsidRPr="00DF754E">
        <w:rPr>
          <w:rFonts w:eastAsiaTheme="minorEastAsia"/>
          <w:b/>
          <w:sz w:val="22"/>
        </w:rPr>
        <w:t>it is necessary to provide the same or competitive performance as LTE Uu scheduling LTE sidelink mode 3</w:t>
      </w:r>
    </w:p>
    <w:p w14:paraId="6B1BCE68" w14:textId="4D49F2C9" w:rsidR="00DF754E" w:rsidRDefault="00DF754E" w:rsidP="002A081D">
      <w:pPr>
        <w:overflowPunct w:val="0"/>
        <w:autoSpaceDE w:val="0"/>
        <w:autoSpaceDN w:val="0"/>
        <w:adjustRightInd w:val="0"/>
        <w:spacing w:beforeLines="50" w:before="156" w:afterLines="50" w:after="156" w:line="240" w:lineRule="auto"/>
        <w:textAlignment w:val="baseline"/>
        <w:rPr>
          <w:rFonts w:eastAsiaTheme="minorEastAsia"/>
          <w:b/>
          <w:sz w:val="22"/>
        </w:rPr>
      </w:pPr>
    </w:p>
    <w:p w14:paraId="5404883D" w14:textId="5694286E" w:rsidR="00DF754E" w:rsidRPr="00485297" w:rsidRDefault="00DF754E" w:rsidP="00DF754E">
      <w:pPr>
        <w:pStyle w:val="2"/>
        <w:numPr>
          <w:ilvl w:val="0"/>
          <w:numId w:val="1"/>
        </w:numPr>
        <w:rPr>
          <w:rFonts w:ascii="Times New Roman" w:hAnsi="Times New Roman"/>
          <w:b/>
          <w:sz w:val="22"/>
          <w:szCs w:val="22"/>
        </w:rPr>
      </w:pPr>
      <w:r w:rsidRPr="00DF754E">
        <w:rPr>
          <w:rFonts w:ascii="Times New Roman" w:hAnsi="Times New Roman"/>
          <w:b/>
          <w:sz w:val="22"/>
          <w:szCs w:val="22"/>
        </w:rPr>
        <w:t>Discussion on sidelink mode 3-like RRC-configured SPS scheduling</w:t>
      </w:r>
    </w:p>
    <w:p w14:paraId="28F3D66C" w14:textId="7D449865" w:rsidR="00DF754E" w:rsidRPr="006F16AE" w:rsidRDefault="00DF754E" w:rsidP="00DF754E">
      <w:pPr>
        <w:pStyle w:val="af5"/>
        <w:rPr>
          <w:rFonts w:ascii="Times New Roman" w:hAnsi="Times New Roman"/>
          <w:sz w:val="22"/>
          <w:szCs w:val="22"/>
          <w:lang w:eastAsia="zh-CN"/>
        </w:rPr>
      </w:pPr>
      <w:r w:rsidRPr="00DF754E">
        <w:rPr>
          <w:rFonts w:ascii="Times New Roman" w:hAnsi="Times New Roman" w:hint="eastAsia"/>
          <w:sz w:val="22"/>
          <w:szCs w:val="22"/>
          <w:lang w:eastAsia="zh-CN"/>
        </w:rPr>
        <w:t xml:space="preserve">In the WID, two options </w:t>
      </w:r>
      <w:r w:rsidRPr="00DF754E">
        <w:rPr>
          <w:rFonts w:ascii="Times New Roman" w:hAnsi="Times New Roman"/>
          <w:sz w:val="22"/>
          <w:szCs w:val="22"/>
          <w:lang w:eastAsia="zh-CN"/>
        </w:rPr>
        <w:t>of activat</w:t>
      </w:r>
      <w:r>
        <w:rPr>
          <w:rFonts w:ascii="Times New Roman" w:hAnsi="Times New Roman"/>
          <w:sz w:val="22"/>
          <w:szCs w:val="22"/>
          <w:lang w:eastAsia="zh-CN"/>
        </w:rPr>
        <w:t>ing</w:t>
      </w:r>
      <w:r w:rsidRPr="00DF754E">
        <w:rPr>
          <w:rFonts w:ascii="Times New Roman" w:hAnsi="Times New Roman"/>
          <w:sz w:val="22"/>
          <w:szCs w:val="22"/>
          <w:lang w:eastAsia="zh-CN"/>
        </w:rPr>
        <w:t>/deactivati</w:t>
      </w:r>
      <w:r>
        <w:rPr>
          <w:rFonts w:ascii="Times New Roman" w:hAnsi="Times New Roman"/>
          <w:sz w:val="22"/>
          <w:szCs w:val="22"/>
          <w:lang w:eastAsia="zh-CN"/>
        </w:rPr>
        <w:t>ng</w:t>
      </w:r>
      <w:r w:rsidRPr="00DF754E">
        <w:rPr>
          <w:rFonts w:ascii="Times New Roman" w:hAnsi="Times New Roman"/>
          <w:sz w:val="22"/>
          <w:szCs w:val="22"/>
          <w:lang w:eastAsia="zh-CN"/>
        </w:rPr>
        <w:t xml:space="preserve"> sidelink mode 3-like RRC-configured SPS scheduling</w:t>
      </w:r>
      <w:r w:rsidRPr="00DF754E">
        <w:rPr>
          <w:rFonts w:ascii="Times New Roman" w:hAnsi="Times New Roman" w:hint="eastAsia"/>
          <w:sz w:val="22"/>
          <w:szCs w:val="22"/>
          <w:lang w:eastAsia="zh-CN"/>
        </w:rPr>
        <w:t xml:space="preserve"> are li</w:t>
      </w:r>
      <w:r w:rsidRPr="006F16AE">
        <w:rPr>
          <w:rFonts w:ascii="Times New Roman" w:hAnsi="Times New Roman" w:hint="eastAsia"/>
          <w:sz w:val="22"/>
          <w:szCs w:val="22"/>
          <w:lang w:eastAsia="zh-CN"/>
        </w:rPr>
        <w:t>sted</w:t>
      </w:r>
      <w:r w:rsidRPr="006F16AE">
        <w:rPr>
          <w:rFonts w:ascii="Times New Roman" w:hAnsi="Times New Roman"/>
          <w:sz w:val="22"/>
          <w:szCs w:val="22"/>
          <w:lang w:eastAsia="zh-CN"/>
        </w:rPr>
        <w:t>:</w:t>
      </w:r>
    </w:p>
    <w:p w14:paraId="44610A0E" w14:textId="5016352B" w:rsidR="00DF754E" w:rsidRPr="006F16AE" w:rsidRDefault="00DF754E" w:rsidP="00AC4F53">
      <w:pPr>
        <w:pStyle w:val="a7"/>
        <w:numPr>
          <w:ilvl w:val="0"/>
          <w:numId w:val="13"/>
        </w:numPr>
        <w:overflowPunct w:val="0"/>
        <w:autoSpaceDE w:val="0"/>
        <w:autoSpaceDN w:val="0"/>
        <w:adjustRightInd w:val="0"/>
        <w:spacing w:beforeLines="50" w:before="156" w:afterLines="50" w:after="156" w:line="240" w:lineRule="auto"/>
        <w:ind w:leftChars="0"/>
        <w:textAlignment w:val="baseline"/>
        <w:rPr>
          <w:rFonts w:eastAsiaTheme="minorEastAsia"/>
          <w:b/>
          <w:sz w:val="22"/>
          <w:szCs w:val="22"/>
        </w:rPr>
      </w:pPr>
      <w:r w:rsidRPr="006F16AE">
        <w:rPr>
          <w:sz w:val="22"/>
          <w:szCs w:val="22"/>
          <w:lang w:eastAsia="ko-KR"/>
        </w:rPr>
        <w:t>RRC-based activation/deactivation</w:t>
      </w:r>
    </w:p>
    <w:p w14:paraId="48F040BD" w14:textId="439BA04A" w:rsidR="00DF754E" w:rsidRPr="006F16AE" w:rsidRDefault="00DF754E" w:rsidP="00AC4F53">
      <w:pPr>
        <w:pStyle w:val="a7"/>
        <w:numPr>
          <w:ilvl w:val="0"/>
          <w:numId w:val="13"/>
        </w:numPr>
        <w:overflowPunct w:val="0"/>
        <w:autoSpaceDE w:val="0"/>
        <w:autoSpaceDN w:val="0"/>
        <w:adjustRightInd w:val="0"/>
        <w:spacing w:beforeLines="50" w:before="156" w:afterLines="50" w:after="156" w:line="240" w:lineRule="auto"/>
        <w:ind w:leftChars="0"/>
        <w:textAlignment w:val="baseline"/>
        <w:rPr>
          <w:rFonts w:eastAsiaTheme="minorEastAsia"/>
          <w:b/>
          <w:sz w:val="22"/>
          <w:szCs w:val="22"/>
        </w:rPr>
      </w:pPr>
      <w:r w:rsidRPr="006F16AE">
        <w:rPr>
          <w:sz w:val="22"/>
          <w:szCs w:val="22"/>
          <w:lang w:eastAsia="ko-KR"/>
        </w:rPr>
        <w:t>DCI-based activation/deactivation</w:t>
      </w:r>
    </w:p>
    <w:p w14:paraId="5B5F7B7C" w14:textId="141E81D9" w:rsidR="00600C27" w:rsidRDefault="00600C27" w:rsidP="002A081D">
      <w:pPr>
        <w:overflowPunct w:val="0"/>
        <w:autoSpaceDE w:val="0"/>
        <w:autoSpaceDN w:val="0"/>
        <w:adjustRightInd w:val="0"/>
        <w:spacing w:beforeLines="50" w:before="156" w:afterLines="50" w:after="156" w:line="240" w:lineRule="auto"/>
        <w:textAlignment w:val="baseline"/>
        <w:rPr>
          <w:sz w:val="22"/>
          <w:lang w:val="en-GB"/>
        </w:rPr>
      </w:pPr>
      <w:r w:rsidRPr="00600C27">
        <w:rPr>
          <w:rFonts w:eastAsiaTheme="minorEastAsia"/>
          <w:sz w:val="22"/>
          <w:lang w:val="en-GB"/>
        </w:rPr>
        <w:t xml:space="preserve">If </w:t>
      </w:r>
      <w:r w:rsidRPr="00600C27">
        <w:rPr>
          <w:sz w:val="22"/>
        </w:rPr>
        <w:t>s</w:t>
      </w:r>
      <w:r w:rsidRPr="00600C27">
        <w:rPr>
          <w:sz w:val="22"/>
          <w:lang w:val="en-GB"/>
        </w:rPr>
        <w:t>ide</w:t>
      </w:r>
      <w:r w:rsidRPr="00DF754E">
        <w:rPr>
          <w:sz w:val="22"/>
          <w:lang w:val="en-GB"/>
        </w:rPr>
        <w:t>link mode 3-like RRC-configured SPS scheduling</w:t>
      </w:r>
      <w:r>
        <w:rPr>
          <w:sz w:val="22"/>
          <w:lang w:val="en-GB"/>
        </w:rPr>
        <w:t xml:space="preserve"> is</w:t>
      </w:r>
      <w:r>
        <w:rPr>
          <w:rFonts w:eastAsiaTheme="minorEastAsia" w:hint="eastAsia"/>
          <w:sz w:val="22"/>
          <w:lang w:val="en-GB"/>
        </w:rPr>
        <w:t xml:space="preserve"> </w:t>
      </w:r>
      <w:r w:rsidRPr="00DF754E">
        <w:rPr>
          <w:sz w:val="22"/>
          <w:lang w:val="en-GB"/>
        </w:rPr>
        <w:t>activat</w:t>
      </w:r>
      <w:r>
        <w:rPr>
          <w:sz w:val="22"/>
          <w:lang w:val="en-GB"/>
        </w:rPr>
        <w:t>ed</w:t>
      </w:r>
      <w:r w:rsidRPr="00DF754E">
        <w:rPr>
          <w:sz w:val="22"/>
          <w:lang w:val="en-GB"/>
        </w:rPr>
        <w:t>/deactivat</w:t>
      </w:r>
      <w:r>
        <w:rPr>
          <w:sz w:val="22"/>
          <w:lang w:val="en-GB"/>
        </w:rPr>
        <w:t>ed by RRC signalling, the following issues will exist:</w:t>
      </w:r>
    </w:p>
    <w:p w14:paraId="6B1F91AC" w14:textId="30827CFB" w:rsidR="00C43B42" w:rsidRPr="00C43B42" w:rsidRDefault="00600C27" w:rsidP="00AC4F53">
      <w:pPr>
        <w:pStyle w:val="a7"/>
        <w:numPr>
          <w:ilvl w:val="0"/>
          <w:numId w:val="14"/>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600C27">
        <w:rPr>
          <w:rFonts w:eastAsiaTheme="minorEastAsia"/>
          <w:sz w:val="22"/>
          <w:u w:val="single"/>
        </w:rPr>
        <w:t xml:space="preserve">Ambiguous timing of </w:t>
      </w:r>
      <w:r w:rsidRPr="00600C27">
        <w:rPr>
          <w:sz w:val="22"/>
          <w:szCs w:val="22"/>
          <w:u w:val="single"/>
          <w:lang w:eastAsia="ko-KR"/>
        </w:rPr>
        <w:t>activation/deactivation</w:t>
      </w:r>
      <w:r>
        <w:rPr>
          <w:sz w:val="22"/>
        </w:rPr>
        <w:t xml:space="preserve"> </w:t>
      </w:r>
    </w:p>
    <w:p w14:paraId="76F335D0" w14:textId="19E7D40C" w:rsidR="00600C27" w:rsidRPr="00CB73D8" w:rsidRDefault="00600C27" w:rsidP="00333F51">
      <w:pPr>
        <w:pStyle w:val="a7"/>
        <w:overflowPunct w:val="0"/>
        <w:autoSpaceDE w:val="0"/>
        <w:autoSpaceDN w:val="0"/>
        <w:adjustRightInd w:val="0"/>
        <w:spacing w:beforeLines="50" w:before="156" w:afterLines="50" w:after="156" w:line="240" w:lineRule="auto"/>
        <w:ind w:leftChars="0" w:left="420"/>
        <w:textAlignment w:val="baseline"/>
        <w:rPr>
          <w:rFonts w:eastAsiaTheme="minorEastAsia"/>
          <w:sz w:val="22"/>
        </w:rPr>
      </w:pPr>
      <w:r>
        <w:rPr>
          <w:sz w:val="22"/>
        </w:rPr>
        <w:t>R</w:t>
      </w:r>
      <w:r w:rsidRPr="00600C27">
        <w:rPr>
          <w:sz w:val="22"/>
        </w:rPr>
        <w:t>RC configuration</w:t>
      </w:r>
      <w:r w:rsidRPr="00600C27">
        <w:rPr>
          <w:rFonts w:eastAsiaTheme="minorEastAsia" w:hint="eastAsia"/>
          <w:sz w:val="22"/>
        </w:rPr>
        <w:t xml:space="preserve">/reconfiguration has no clear timing </w:t>
      </w:r>
      <w:r>
        <w:rPr>
          <w:rFonts w:eastAsiaTheme="minorEastAsia"/>
          <w:sz w:val="22"/>
        </w:rPr>
        <w:t xml:space="preserve">reference point, the possible </w:t>
      </w:r>
      <w:r w:rsidRPr="00600C27">
        <w:rPr>
          <w:rFonts w:eastAsiaTheme="minorEastAsia" w:hint="eastAsia"/>
          <w:sz w:val="22"/>
        </w:rPr>
        <w:t xml:space="preserve">timing </w:t>
      </w:r>
      <w:r>
        <w:rPr>
          <w:rFonts w:eastAsiaTheme="minorEastAsia"/>
          <w:sz w:val="22"/>
        </w:rPr>
        <w:t>reference point could be time of receiving PDSCH, time of feeding back HARQ-ACK</w:t>
      </w:r>
      <w:r w:rsidR="00CB73D8">
        <w:rPr>
          <w:rFonts w:eastAsiaTheme="minorEastAsia"/>
          <w:sz w:val="22"/>
        </w:rPr>
        <w:t xml:space="preserve">, time of receiving HARQ-ACK by gNB. </w:t>
      </w:r>
      <w:r w:rsidR="00DB5A17">
        <w:rPr>
          <w:rFonts w:eastAsiaTheme="minorEastAsia"/>
          <w:sz w:val="22"/>
        </w:rPr>
        <w:t xml:space="preserve">Any of above time reference point may cause ambiguous issue. </w:t>
      </w:r>
      <w:r w:rsidR="00CB73D8">
        <w:rPr>
          <w:rFonts w:eastAsiaTheme="minorEastAsia"/>
          <w:sz w:val="22"/>
        </w:rPr>
        <w:t xml:space="preserve">Therefore, it is hard to implement that </w:t>
      </w:r>
      <w:r w:rsidR="00CB73D8" w:rsidRPr="00FC445F">
        <w:rPr>
          <w:rFonts w:eastAsiaTheme="minorEastAsia"/>
          <w:i/>
          <w:sz w:val="22"/>
        </w:rPr>
        <w:t>RRC message contains mode 3 grant content and timing</w:t>
      </w:r>
      <w:r w:rsidR="00CB73D8">
        <w:rPr>
          <w:rFonts w:eastAsiaTheme="minorEastAsia"/>
          <w:sz w:val="22"/>
        </w:rPr>
        <w:t xml:space="preserve"> as noted in the agreements of the last RAN1 meeting.</w:t>
      </w:r>
      <w:r w:rsidR="00333F51">
        <w:rPr>
          <w:rFonts w:eastAsiaTheme="minorEastAsia"/>
          <w:sz w:val="22"/>
        </w:rPr>
        <w:t xml:space="preserve"> Furthermore, even if MAC CE-based </w:t>
      </w:r>
      <w:r w:rsidR="00333F51" w:rsidRPr="00C43B42">
        <w:rPr>
          <w:rFonts w:eastAsiaTheme="minorEastAsia"/>
          <w:sz w:val="22"/>
        </w:rPr>
        <w:t>activation/deactivation</w:t>
      </w:r>
      <w:r w:rsidR="00333F51">
        <w:rPr>
          <w:rFonts w:eastAsiaTheme="minorEastAsia"/>
          <w:sz w:val="22"/>
        </w:rPr>
        <w:t xml:space="preserve"> is considered, the</w:t>
      </w:r>
      <w:r w:rsidR="00333F51" w:rsidRPr="00CB73D8">
        <w:rPr>
          <w:rFonts w:eastAsiaTheme="minorEastAsia"/>
          <w:sz w:val="22"/>
        </w:rPr>
        <w:t xml:space="preserve"> issue</w:t>
      </w:r>
      <w:r w:rsidR="00333F51">
        <w:rPr>
          <w:rFonts w:eastAsiaTheme="minorEastAsia"/>
          <w:sz w:val="22"/>
        </w:rPr>
        <w:t xml:space="preserve"> of a</w:t>
      </w:r>
      <w:r w:rsidR="00333F51" w:rsidRPr="00C43B42">
        <w:rPr>
          <w:rFonts w:eastAsiaTheme="minorEastAsia"/>
          <w:sz w:val="22"/>
        </w:rPr>
        <w:t>mbiguous timing</w:t>
      </w:r>
      <w:r w:rsidR="00333F51">
        <w:rPr>
          <w:rFonts w:eastAsiaTheme="minorEastAsia"/>
          <w:sz w:val="22"/>
        </w:rPr>
        <w:t xml:space="preserve"> also occurs because MAC CE may be retransmitted or not.</w:t>
      </w:r>
    </w:p>
    <w:p w14:paraId="51DBBFAB" w14:textId="67C1E93B" w:rsidR="00C43B42" w:rsidRDefault="00CB73D8" w:rsidP="00AC4F53">
      <w:pPr>
        <w:pStyle w:val="a7"/>
        <w:numPr>
          <w:ilvl w:val="0"/>
          <w:numId w:val="14"/>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CB73D8">
        <w:rPr>
          <w:rFonts w:eastAsiaTheme="minorEastAsia" w:hint="eastAsia"/>
          <w:sz w:val="22"/>
          <w:u w:val="single"/>
          <w:lang w:eastAsia="zh-CN"/>
        </w:rPr>
        <w:t>Wast</w:t>
      </w:r>
      <w:r w:rsidRPr="00CB73D8">
        <w:rPr>
          <w:rFonts w:eastAsiaTheme="minorEastAsia"/>
          <w:sz w:val="22"/>
          <w:u w:val="single"/>
          <w:lang w:eastAsia="zh-CN"/>
        </w:rPr>
        <w:t>e</w:t>
      </w:r>
      <w:r w:rsidRPr="00CB73D8">
        <w:rPr>
          <w:rFonts w:eastAsiaTheme="minorEastAsia" w:hint="eastAsia"/>
          <w:sz w:val="22"/>
          <w:u w:val="single"/>
          <w:lang w:eastAsia="zh-CN"/>
        </w:rPr>
        <w:t xml:space="preserve"> of </w:t>
      </w:r>
      <w:r w:rsidR="00C43B42">
        <w:rPr>
          <w:rFonts w:eastAsiaTheme="minorEastAsia"/>
          <w:sz w:val="22"/>
          <w:u w:val="single"/>
          <w:lang w:eastAsia="zh-CN"/>
        </w:rPr>
        <w:t>sidelink resoures</w:t>
      </w:r>
      <w:r>
        <w:rPr>
          <w:rFonts w:eastAsiaTheme="minorEastAsia"/>
          <w:sz w:val="22"/>
          <w:lang w:eastAsia="zh-CN"/>
        </w:rPr>
        <w:t xml:space="preserve"> </w:t>
      </w:r>
    </w:p>
    <w:p w14:paraId="752E7CF7" w14:textId="77777777" w:rsidR="00FC445F" w:rsidRDefault="00CB73D8" w:rsidP="00FC445F">
      <w:pPr>
        <w:pStyle w:val="a7"/>
        <w:overflowPunct w:val="0"/>
        <w:autoSpaceDE w:val="0"/>
        <w:autoSpaceDN w:val="0"/>
        <w:adjustRightInd w:val="0"/>
        <w:spacing w:beforeLines="50" w:before="156" w:afterLines="50" w:after="156" w:line="240" w:lineRule="auto"/>
        <w:ind w:leftChars="0" w:left="420"/>
        <w:textAlignment w:val="baseline"/>
        <w:rPr>
          <w:sz w:val="22"/>
          <w:szCs w:val="22"/>
          <w:lang w:eastAsia="ko-KR"/>
        </w:rPr>
      </w:pPr>
      <w:r w:rsidRPr="00CB73D8">
        <w:rPr>
          <w:rFonts w:eastAsiaTheme="minorEastAsia"/>
          <w:sz w:val="22"/>
        </w:rPr>
        <w:t xml:space="preserve">To avoid </w:t>
      </w:r>
      <w:r w:rsidR="00C43B42">
        <w:rPr>
          <w:rFonts w:eastAsiaTheme="minorEastAsia"/>
          <w:sz w:val="22"/>
        </w:rPr>
        <w:t>the</w:t>
      </w:r>
      <w:r w:rsidRPr="00CB73D8">
        <w:rPr>
          <w:rFonts w:eastAsiaTheme="minorEastAsia"/>
          <w:sz w:val="22"/>
        </w:rPr>
        <w:t xml:space="preserve"> issue</w:t>
      </w:r>
      <w:r w:rsidR="00C43B42">
        <w:rPr>
          <w:rFonts w:eastAsiaTheme="minorEastAsia"/>
          <w:sz w:val="22"/>
        </w:rPr>
        <w:t xml:space="preserve"> of a</w:t>
      </w:r>
      <w:r w:rsidR="00C43B42" w:rsidRPr="00C43B42">
        <w:rPr>
          <w:rFonts w:eastAsiaTheme="minorEastAsia"/>
          <w:sz w:val="22"/>
        </w:rPr>
        <w:t xml:space="preserve">mbiguous timing of </w:t>
      </w:r>
      <w:r w:rsidR="00C43B42">
        <w:rPr>
          <w:rFonts w:eastAsiaTheme="minorEastAsia"/>
          <w:sz w:val="22"/>
        </w:rPr>
        <w:t xml:space="preserve">RRC-based </w:t>
      </w:r>
      <w:r w:rsidR="00C43B42" w:rsidRPr="00C43B42">
        <w:rPr>
          <w:rFonts w:eastAsiaTheme="minorEastAsia"/>
          <w:sz w:val="22"/>
        </w:rPr>
        <w:t>activation/deactivation</w:t>
      </w:r>
      <w:r w:rsidRPr="00CB73D8">
        <w:rPr>
          <w:rFonts w:eastAsiaTheme="minorEastAsia"/>
          <w:sz w:val="22"/>
        </w:rPr>
        <w:t xml:space="preserve">, </w:t>
      </w:r>
      <w:r w:rsidR="00C43B42">
        <w:rPr>
          <w:rFonts w:eastAsiaTheme="minorEastAsia"/>
          <w:sz w:val="22"/>
        </w:rPr>
        <w:t xml:space="preserve">the </w:t>
      </w:r>
      <w:r w:rsidR="00C43B42" w:rsidRPr="00C43B42">
        <w:rPr>
          <w:rFonts w:eastAsiaTheme="minorEastAsia"/>
          <w:sz w:val="22"/>
        </w:rPr>
        <w:t xml:space="preserve">mechanism </w:t>
      </w:r>
      <w:r w:rsidR="00C43B42">
        <w:rPr>
          <w:rFonts w:eastAsiaTheme="minorEastAsia"/>
          <w:sz w:val="22"/>
        </w:rPr>
        <w:t xml:space="preserve">of NR Uu configured grant type 1 could be used for scheduling LTE sidelink, which means that the sidelink timing is determined by absolute timing of sidelink without referring to the time of RRC-based </w:t>
      </w:r>
      <w:r w:rsidR="00C43B42" w:rsidRPr="00C43B42">
        <w:rPr>
          <w:rFonts w:eastAsiaTheme="minorEastAsia"/>
          <w:sz w:val="22"/>
        </w:rPr>
        <w:t>activation/deactivation</w:t>
      </w:r>
      <w:r w:rsidR="00C43B42">
        <w:rPr>
          <w:rFonts w:eastAsiaTheme="minorEastAsia"/>
          <w:sz w:val="22"/>
        </w:rPr>
        <w:t xml:space="preserve">. </w:t>
      </w:r>
      <w:r w:rsidR="00655CB7">
        <w:rPr>
          <w:rFonts w:eastAsiaTheme="minorEastAsia"/>
          <w:sz w:val="22"/>
        </w:rPr>
        <w:t>However</w:t>
      </w:r>
      <w:r w:rsidR="00C43B42">
        <w:rPr>
          <w:rFonts w:eastAsiaTheme="minorEastAsia"/>
          <w:sz w:val="22"/>
        </w:rPr>
        <w:t xml:space="preserve">, </w:t>
      </w:r>
      <w:r w:rsidRPr="00C43B42">
        <w:rPr>
          <w:rFonts w:eastAsiaTheme="minorEastAsia"/>
          <w:sz w:val="22"/>
        </w:rPr>
        <w:t xml:space="preserve">sidelink resources may be not efficiently used in the ambiguous period after </w:t>
      </w:r>
      <w:r w:rsidRPr="00C43B42">
        <w:rPr>
          <w:sz w:val="22"/>
          <w:szCs w:val="22"/>
          <w:lang w:eastAsia="ko-KR"/>
        </w:rPr>
        <w:t>RRC</w:t>
      </w:r>
      <w:r w:rsidR="00655CB7">
        <w:rPr>
          <w:sz w:val="22"/>
          <w:szCs w:val="22"/>
          <w:lang w:eastAsia="ko-KR"/>
        </w:rPr>
        <w:t xml:space="preserve"> configuration</w:t>
      </w:r>
      <w:r w:rsidR="00655CB7">
        <w:rPr>
          <w:rFonts w:eastAsiaTheme="minorEastAsia" w:hint="eastAsia"/>
          <w:sz w:val="22"/>
          <w:szCs w:val="22"/>
          <w:lang w:eastAsia="zh-CN"/>
        </w:rPr>
        <w:t>/reconfiguration</w:t>
      </w:r>
      <w:r w:rsidR="00C43B42">
        <w:rPr>
          <w:sz w:val="22"/>
          <w:szCs w:val="22"/>
          <w:lang w:eastAsia="ko-KR"/>
        </w:rPr>
        <w:t xml:space="preserve">. That will reduce </w:t>
      </w:r>
      <w:r w:rsidR="00C43B42" w:rsidRPr="00C43B42">
        <w:rPr>
          <w:sz w:val="22"/>
          <w:szCs w:val="22"/>
          <w:lang w:eastAsia="ko-KR"/>
        </w:rPr>
        <w:t>utilization efficiency</w:t>
      </w:r>
      <w:r w:rsidR="00C43B42">
        <w:rPr>
          <w:sz w:val="22"/>
          <w:szCs w:val="22"/>
          <w:lang w:eastAsia="ko-KR"/>
        </w:rPr>
        <w:t xml:space="preserve"> of sidelink re</w:t>
      </w:r>
      <w:r w:rsidR="00655CB7">
        <w:rPr>
          <w:sz w:val="22"/>
          <w:szCs w:val="22"/>
          <w:lang w:eastAsia="ko-KR"/>
        </w:rPr>
        <w:t xml:space="preserve">source. </w:t>
      </w:r>
    </w:p>
    <w:p w14:paraId="7FA3636E" w14:textId="26B47D0F" w:rsidR="00C43B42" w:rsidRPr="00FC445F" w:rsidRDefault="00C43B42" w:rsidP="00FC445F">
      <w:pPr>
        <w:pStyle w:val="a7"/>
        <w:numPr>
          <w:ilvl w:val="0"/>
          <w:numId w:val="14"/>
        </w:numPr>
        <w:overflowPunct w:val="0"/>
        <w:autoSpaceDE w:val="0"/>
        <w:autoSpaceDN w:val="0"/>
        <w:adjustRightInd w:val="0"/>
        <w:spacing w:beforeLines="50" w:before="156" w:afterLines="50" w:after="156" w:line="240" w:lineRule="auto"/>
        <w:ind w:leftChars="0"/>
        <w:textAlignment w:val="baseline"/>
        <w:rPr>
          <w:rFonts w:eastAsiaTheme="minorEastAsia"/>
          <w:sz w:val="22"/>
          <w:u w:val="single"/>
          <w:lang w:eastAsia="zh-CN"/>
        </w:rPr>
      </w:pPr>
      <w:r>
        <w:rPr>
          <w:rFonts w:eastAsiaTheme="minorEastAsia"/>
          <w:sz w:val="22"/>
          <w:u w:val="single"/>
          <w:lang w:eastAsia="zh-CN"/>
        </w:rPr>
        <w:lastRenderedPageBreak/>
        <w:t>Longer latency of V2V service</w:t>
      </w:r>
      <w:r w:rsidRPr="00FC445F">
        <w:rPr>
          <w:rFonts w:eastAsiaTheme="minorEastAsia"/>
          <w:sz w:val="22"/>
          <w:u w:val="single"/>
          <w:lang w:eastAsia="zh-CN"/>
        </w:rPr>
        <w:t xml:space="preserve"> </w:t>
      </w:r>
    </w:p>
    <w:p w14:paraId="203A20C6" w14:textId="52EE6773" w:rsidR="00C43B42" w:rsidRPr="00C43B42" w:rsidRDefault="00C43B42" w:rsidP="00655CB7">
      <w:pPr>
        <w:pStyle w:val="a7"/>
        <w:overflowPunct w:val="0"/>
        <w:autoSpaceDE w:val="0"/>
        <w:autoSpaceDN w:val="0"/>
        <w:adjustRightInd w:val="0"/>
        <w:spacing w:beforeLines="50" w:before="156" w:afterLines="50" w:after="156" w:line="240" w:lineRule="auto"/>
        <w:ind w:leftChars="0" w:left="420"/>
        <w:textAlignment w:val="baseline"/>
        <w:rPr>
          <w:rFonts w:eastAsiaTheme="minorEastAsia"/>
          <w:sz w:val="22"/>
          <w:lang w:eastAsia="zh-CN"/>
        </w:rPr>
      </w:pPr>
      <w:r>
        <w:rPr>
          <w:rFonts w:eastAsiaTheme="minorEastAsia"/>
          <w:sz w:val="22"/>
        </w:rPr>
        <w:t xml:space="preserve">RRC-based </w:t>
      </w:r>
      <w:r w:rsidRPr="00C43B42">
        <w:rPr>
          <w:rFonts w:eastAsiaTheme="minorEastAsia"/>
          <w:sz w:val="22"/>
        </w:rPr>
        <w:t>activation/deactivation</w:t>
      </w:r>
      <w:r>
        <w:rPr>
          <w:rFonts w:eastAsiaTheme="minorEastAsia"/>
          <w:sz w:val="22"/>
        </w:rPr>
        <w:t xml:space="preserve"> also causes longer scheduling latency comparing with DCI-based activation</w:t>
      </w:r>
      <w:r w:rsidRPr="00C43B42">
        <w:rPr>
          <w:rFonts w:eastAsiaTheme="minorEastAsia"/>
          <w:sz w:val="22"/>
        </w:rPr>
        <w:t>/deactivation</w:t>
      </w:r>
      <w:r>
        <w:rPr>
          <w:rFonts w:eastAsiaTheme="minorEastAsia" w:hint="eastAsia"/>
          <w:sz w:val="22"/>
          <w:lang w:eastAsia="zh-CN"/>
        </w:rPr>
        <w:t>, because extra PDSCH transmission</w:t>
      </w:r>
      <w:r w:rsidR="00FC445F">
        <w:rPr>
          <w:rFonts w:eastAsiaTheme="minorEastAsia"/>
          <w:sz w:val="22"/>
          <w:lang w:eastAsia="zh-CN"/>
        </w:rPr>
        <w:t>/demodulation</w:t>
      </w:r>
      <w:r>
        <w:rPr>
          <w:rFonts w:eastAsiaTheme="minorEastAsia" w:hint="eastAsia"/>
          <w:sz w:val="22"/>
          <w:lang w:eastAsia="zh-CN"/>
        </w:rPr>
        <w:t xml:space="preserve"> time is needed and </w:t>
      </w:r>
      <w:r w:rsidR="002A5712" w:rsidRPr="00C43B42">
        <w:rPr>
          <w:rFonts w:eastAsiaTheme="minorEastAsia"/>
          <w:sz w:val="22"/>
        </w:rPr>
        <w:t>ambiguous period</w:t>
      </w:r>
      <w:r w:rsidR="002A5712">
        <w:rPr>
          <w:rFonts w:eastAsiaTheme="minorEastAsia"/>
          <w:sz w:val="22"/>
        </w:rPr>
        <w:t xml:space="preserve"> should be avoided.</w:t>
      </w:r>
      <w:r w:rsidR="00655CB7">
        <w:rPr>
          <w:rFonts w:eastAsiaTheme="minorEastAsia"/>
          <w:sz w:val="22"/>
        </w:rPr>
        <w:t xml:space="preserve"> </w:t>
      </w:r>
    </w:p>
    <w:p w14:paraId="3A2A6168" w14:textId="4074A3D4" w:rsidR="00C43B42" w:rsidRDefault="00C43B42" w:rsidP="00AC4F53">
      <w:pPr>
        <w:pStyle w:val="a7"/>
        <w:numPr>
          <w:ilvl w:val="0"/>
          <w:numId w:val="14"/>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CB73D8">
        <w:rPr>
          <w:rFonts w:eastAsiaTheme="minorEastAsia" w:hint="eastAsia"/>
          <w:sz w:val="22"/>
          <w:u w:val="single"/>
          <w:lang w:eastAsia="zh-CN"/>
        </w:rPr>
        <w:t>Wast</w:t>
      </w:r>
      <w:r w:rsidRPr="00CB73D8">
        <w:rPr>
          <w:rFonts w:eastAsiaTheme="minorEastAsia"/>
          <w:sz w:val="22"/>
          <w:u w:val="single"/>
          <w:lang w:eastAsia="zh-CN"/>
        </w:rPr>
        <w:t>e</w:t>
      </w:r>
      <w:r w:rsidRPr="00CB73D8">
        <w:rPr>
          <w:rFonts w:eastAsiaTheme="minorEastAsia" w:hint="eastAsia"/>
          <w:sz w:val="22"/>
          <w:u w:val="single"/>
          <w:lang w:eastAsia="zh-CN"/>
        </w:rPr>
        <w:t xml:space="preserve"> of </w:t>
      </w:r>
      <w:r w:rsidR="002A5712">
        <w:rPr>
          <w:rFonts w:eastAsiaTheme="minorEastAsia"/>
          <w:sz w:val="22"/>
          <w:u w:val="single"/>
          <w:lang w:eastAsia="zh-CN"/>
        </w:rPr>
        <w:t>NR Uu</w:t>
      </w:r>
      <w:r>
        <w:rPr>
          <w:rFonts w:eastAsiaTheme="minorEastAsia"/>
          <w:sz w:val="22"/>
          <w:u w:val="single"/>
          <w:lang w:eastAsia="zh-CN"/>
        </w:rPr>
        <w:t xml:space="preserve"> resoures</w:t>
      </w:r>
      <w:r>
        <w:rPr>
          <w:rFonts w:eastAsiaTheme="minorEastAsia"/>
          <w:sz w:val="22"/>
          <w:lang w:eastAsia="zh-CN"/>
        </w:rPr>
        <w:t xml:space="preserve"> </w:t>
      </w:r>
    </w:p>
    <w:p w14:paraId="1AD815F4" w14:textId="7AB22471" w:rsidR="002A5712" w:rsidRDefault="002A5712" w:rsidP="002A5712">
      <w:pPr>
        <w:pStyle w:val="a7"/>
        <w:overflowPunct w:val="0"/>
        <w:autoSpaceDE w:val="0"/>
        <w:autoSpaceDN w:val="0"/>
        <w:adjustRightInd w:val="0"/>
        <w:spacing w:beforeLines="50" w:before="156" w:afterLines="50" w:after="156" w:line="240" w:lineRule="auto"/>
        <w:ind w:leftChars="0" w:left="420"/>
        <w:textAlignment w:val="baseline"/>
        <w:rPr>
          <w:rFonts w:eastAsiaTheme="minorEastAsia"/>
          <w:sz w:val="22"/>
        </w:rPr>
      </w:pPr>
      <w:r>
        <w:rPr>
          <w:rFonts w:eastAsiaTheme="minorEastAsia"/>
          <w:sz w:val="22"/>
          <w:lang w:eastAsia="zh-CN"/>
        </w:rPr>
        <w:t xml:space="preserve">Considering that </w:t>
      </w:r>
      <w:r>
        <w:rPr>
          <w:rFonts w:eastAsiaTheme="minorEastAsia"/>
          <w:sz w:val="22"/>
        </w:rPr>
        <w:t xml:space="preserve">RRC-based </w:t>
      </w:r>
      <w:r w:rsidRPr="00C43B42">
        <w:rPr>
          <w:rFonts w:eastAsiaTheme="minorEastAsia"/>
          <w:sz w:val="22"/>
        </w:rPr>
        <w:t>activation/deactivation</w:t>
      </w:r>
      <w:r>
        <w:rPr>
          <w:rFonts w:eastAsiaTheme="minorEastAsia"/>
          <w:sz w:val="22"/>
        </w:rPr>
        <w:t xml:space="preserve"> needs extra PDSCH transmission and corresponding HARQ-ACK feedback, more downlink and uplink resources are needed compar</w:t>
      </w:r>
      <w:r w:rsidR="00FC445F">
        <w:rPr>
          <w:rFonts w:eastAsiaTheme="minorEastAsia"/>
          <w:sz w:val="22"/>
        </w:rPr>
        <w:t>ed</w:t>
      </w:r>
      <w:r>
        <w:rPr>
          <w:rFonts w:eastAsiaTheme="minorEastAsia"/>
          <w:sz w:val="22"/>
        </w:rPr>
        <w:t xml:space="preserve"> with DCI-based activation</w:t>
      </w:r>
      <w:r w:rsidRPr="00C43B42">
        <w:rPr>
          <w:rFonts w:eastAsiaTheme="minorEastAsia"/>
          <w:sz w:val="22"/>
        </w:rPr>
        <w:t>/deactivation</w:t>
      </w:r>
      <w:r>
        <w:rPr>
          <w:rFonts w:eastAsiaTheme="minorEastAsia"/>
          <w:sz w:val="22"/>
        </w:rPr>
        <w:t>.</w:t>
      </w:r>
    </w:p>
    <w:p w14:paraId="392C378A" w14:textId="7D183283" w:rsidR="00D7449D" w:rsidRPr="00176661" w:rsidRDefault="002A5712" w:rsidP="002A081D">
      <w:pPr>
        <w:overflowPunct w:val="0"/>
        <w:autoSpaceDE w:val="0"/>
        <w:autoSpaceDN w:val="0"/>
        <w:adjustRightInd w:val="0"/>
        <w:spacing w:beforeLines="50" w:before="156" w:afterLines="50" w:after="156" w:line="240" w:lineRule="auto"/>
        <w:textAlignment w:val="baseline"/>
        <w:rPr>
          <w:rFonts w:eastAsiaTheme="minorEastAsia"/>
          <w:b/>
          <w:sz w:val="22"/>
        </w:rPr>
      </w:pPr>
      <w:r>
        <w:rPr>
          <w:rFonts w:eastAsiaTheme="minorEastAsia" w:hint="eastAsia"/>
          <w:sz w:val="22"/>
        </w:rPr>
        <w:t xml:space="preserve">According to the discussed issues above, </w:t>
      </w:r>
      <w:r>
        <w:rPr>
          <w:sz w:val="22"/>
          <w:lang w:eastAsia="ko-KR"/>
        </w:rPr>
        <w:t xml:space="preserve">it is observed </w:t>
      </w:r>
      <w:r w:rsidR="00C43B42">
        <w:rPr>
          <w:sz w:val="22"/>
          <w:lang w:eastAsia="ko-KR"/>
        </w:rPr>
        <w:t xml:space="preserve">that </w:t>
      </w:r>
      <w:r>
        <w:rPr>
          <w:rFonts w:eastAsiaTheme="minorEastAsia"/>
          <w:sz w:val="22"/>
        </w:rPr>
        <w:t xml:space="preserve">RRC-based </w:t>
      </w:r>
      <w:r w:rsidRPr="00C43B42">
        <w:rPr>
          <w:rFonts w:eastAsiaTheme="minorEastAsia"/>
          <w:sz w:val="22"/>
          <w:szCs w:val="20"/>
          <w:lang w:eastAsia="en-US"/>
        </w:rPr>
        <w:t>activation/deactivation</w:t>
      </w:r>
      <w:r>
        <w:rPr>
          <w:sz w:val="22"/>
          <w:lang w:eastAsia="ko-KR"/>
        </w:rPr>
        <w:t xml:space="preserve"> will cause that </w:t>
      </w:r>
      <w:r w:rsidR="00C43B42">
        <w:rPr>
          <w:sz w:val="22"/>
          <w:lang w:eastAsia="ko-KR"/>
        </w:rPr>
        <w:t>NR Uu scheduling LTE sidelink is not efficient comparing with LTE Uu scheduling LTE sidelink.</w:t>
      </w:r>
      <w:r>
        <w:rPr>
          <w:sz w:val="22"/>
          <w:lang w:eastAsia="ko-KR"/>
        </w:rPr>
        <w:t xml:space="preserve"> </w:t>
      </w:r>
    </w:p>
    <w:p w14:paraId="68FEDA4B" w14:textId="6597417A" w:rsidR="00D7449D" w:rsidRPr="002A5712" w:rsidRDefault="00D7449D" w:rsidP="002A081D">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1: </w:t>
      </w:r>
      <w:r w:rsidRPr="00D7449D">
        <w:rPr>
          <w:rFonts w:eastAsiaTheme="minorEastAsia"/>
          <w:b/>
          <w:sz w:val="22"/>
        </w:rPr>
        <w:t>DCI-based activation/deactivation</w:t>
      </w:r>
      <w:r w:rsidRPr="00485297">
        <w:rPr>
          <w:rFonts w:eastAsiaTheme="minorEastAsia"/>
          <w:b/>
          <w:sz w:val="22"/>
        </w:rPr>
        <w:t xml:space="preserve"> </w:t>
      </w:r>
      <w:r>
        <w:rPr>
          <w:rFonts w:eastAsiaTheme="minorEastAsia"/>
          <w:b/>
          <w:sz w:val="22"/>
        </w:rPr>
        <w:t xml:space="preserve">should be support for </w:t>
      </w:r>
      <w:r w:rsidRPr="00D7449D">
        <w:rPr>
          <w:rFonts w:eastAsiaTheme="minorEastAsia"/>
          <w:b/>
          <w:sz w:val="22"/>
        </w:rPr>
        <w:t>sidelink mode 3-like RRC-configured SPS scheduling</w:t>
      </w:r>
      <w:r w:rsidRPr="00485297">
        <w:rPr>
          <w:rFonts w:eastAsiaTheme="minorEastAsia"/>
          <w:b/>
          <w:sz w:val="22"/>
        </w:rPr>
        <w:t>.</w:t>
      </w:r>
    </w:p>
    <w:p w14:paraId="4B834209" w14:textId="77777777" w:rsidR="00D7449D" w:rsidRPr="00DF754E" w:rsidRDefault="00D7449D" w:rsidP="002A081D">
      <w:pPr>
        <w:overflowPunct w:val="0"/>
        <w:autoSpaceDE w:val="0"/>
        <w:autoSpaceDN w:val="0"/>
        <w:adjustRightInd w:val="0"/>
        <w:spacing w:beforeLines="50" w:before="156" w:afterLines="50" w:after="156" w:line="240" w:lineRule="auto"/>
        <w:textAlignment w:val="baseline"/>
        <w:rPr>
          <w:rFonts w:eastAsiaTheme="minorEastAsia"/>
          <w:b/>
          <w:sz w:val="22"/>
          <w:lang w:val="en-GB"/>
        </w:rPr>
      </w:pPr>
    </w:p>
    <w:bookmarkEnd w:id="2"/>
    <w:p w14:paraId="2DD8F87A" w14:textId="7455C43E" w:rsidR="00DD01BA" w:rsidRPr="00485297" w:rsidRDefault="006C280C" w:rsidP="006E54C5">
      <w:pPr>
        <w:pStyle w:val="2"/>
        <w:numPr>
          <w:ilvl w:val="0"/>
          <w:numId w:val="1"/>
        </w:numPr>
        <w:rPr>
          <w:rFonts w:ascii="Times New Roman" w:hAnsi="Times New Roman"/>
          <w:b/>
          <w:sz w:val="22"/>
          <w:szCs w:val="22"/>
        </w:rPr>
      </w:pPr>
      <w:r>
        <w:rPr>
          <w:rFonts w:ascii="Times New Roman" w:hAnsi="Times New Roman"/>
          <w:b/>
          <w:sz w:val="22"/>
          <w:szCs w:val="22"/>
        </w:rPr>
        <w:t>Specification i</w:t>
      </w:r>
      <w:r w:rsidR="00DD01BA" w:rsidRPr="00485297">
        <w:rPr>
          <w:rFonts w:ascii="Times New Roman" w:hAnsi="Times New Roman"/>
          <w:b/>
          <w:sz w:val="22"/>
          <w:szCs w:val="22"/>
        </w:rPr>
        <w:t xml:space="preserve">ssues </w:t>
      </w:r>
      <w:r>
        <w:rPr>
          <w:rFonts w:ascii="Times New Roman" w:hAnsi="Times New Roman"/>
          <w:b/>
          <w:sz w:val="22"/>
          <w:szCs w:val="22"/>
        </w:rPr>
        <w:t xml:space="preserve">of </w:t>
      </w:r>
      <w:r w:rsidRPr="006C280C">
        <w:rPr>
          <w:rFonts w:ascii="Times New Roman" w:hAnsi="Times New Roman"/>
          <w:b/>
          <w:sz w:val="22"/>
          <w:szCs w:val="22"/>
        </w:rPr>
        <w:t>DCI-based activation/deactivation</w:t>
      </w:r>
    </w:p>
    <w:p w14:paraId="1BFCD66E" w14:textId="4CAD8C3F" w:rsidR="00DB00D5" w:rsidRPr="00485297" w:rsidRDefault="004921AB" w:rsidP="00485297">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For </w:t>
      </w:r>
      <w:r w:rsidR="006C280C" w:rsidRPr="006C280C">
        <w:rPr>
          <w:rFonts w:ascii="Times New Roman" w:hAnsi="Times New Roman"/>
          <w:sz w:val="22"/>
          <w:szCs w:val="22"/>
        </w:rPr>
        <w:t>DCI-based activation/deactivation</w:t>
      </w:r>
      <w:r w:rsidR="006C280C" w:rsidRPr="00485297">
        <w:rPr>
          <w:rFonts w:ascii="Times New Roman" w:hAnsi="Times New Roman"/>
          <w:sz w:val="22"/>
          <w:szCs w:val="22"/>
        </w:rPr>
        <w:t xml:space="preserve"> </w:t>
      </w:r>
      <w:r w:rsidR="006C280C">
        <w:rPr>
          <w:rFonts w:ascii="Times New Roman" w:hAnsi="Times New Roman"/>
          <w:sz w:val="22"/>
          <w:szCs w:val="22"/>
        </w:rPr>
        <w:t xml:space="preserve">of </w:t>
      </w:r>
      <w:r w:rsidRPr="00485297">
        <w:rPr>
          <w:rFonts w:ascii="Times New Roman" w:hAnsi="Times New Roman"/>
          <w:sz w:val="22"/>
          <w:szCs w:val="22"/>
        </w:rPr>
        <w:t xml:space="preserve">NR Uu scheduling LTE sidelink, </w:t>
      </w:r>
      <w:r w:rsidR="00DB00D5" w:rsidRPr="00485297">
        <w:rPr>
          <w:rFonts w:ascii="Times New Roman" w:hAnsi="Times New Roman"/>
          <w:sz w:val="22"/>
          <w:szCs w:val="22"/>
        </w:rPr>
        <w:t>at least the following issues should be considered</w:t>
      </w:r>
      <w:r w:rsidR="006C280C">
        <w:rPr>
          <w:rFonts w:ascii="Times New Roman" w:hAnsi="Times New Roman"/>
          <w:sz w:val="22"/>
          <w:szCs w:val="22"/>
        </w:rPr>
        <w:t xml:space="preserve"> in the specification</w:t>
      </w:r>
      <w:r w:rsidR="00DB00D5" w:rsidRPr="00485297">
        <w:rPr>
          <w:rFonts w:ascii="Times New Roman" w:hAnsi="Times New Roman"/>
          <w:sz w:val="22"/>
          <w:szCs w:val="22"/>
        </w:rPr>
        <w:t xml:space="preserve">. </w:t>
      </w:r>
    </w:p>
    <w:p w14:paraId="1A897C80" w14:textId="317766BF" w:rsidR="00E94E2D" w:rsidRPr="006C280C" w:rsidRDefault="00E94E2D" w:rsidP="00485297">
      <w:pPr>
        <w:spacing w:afterLines="50" w:after="156"/>
        <w:rPr>
          <w:rFonts w:eastAsiaTheme="minorEastAsia"/>
          <w:kern w:val="0"/>
          <w:sz w:val="22"/>
          <w:lang w:val="en-GB"/>
        </w:rPr>
      </w:pPr>
    </w:p>
    <w:p w14:paraId="43592917" w14:textId="0D20F4E3" w:rsidR="00DD01BA" w:rsidRPr="00FC445F" w:rsidRDefault="00C776A9" w:rsidP="003335CB">
      <w:pPr>
        <w:pStyle w:val="bullet1"/>
        <w:numPr>
          <w:ilvl w:val="0"/>
          <w:numId w:val="0"/>
        </w:numPr>
        <w:spacing w:beforeLines="50" w:before="156" w:afterLines="50" w:after="156"/>
        <w:rPr>
          <w:rFonts w:ascii="Times New Roman" w:hAnsi="Times New Roman"/>
          <w:i/>
          <w:sz w:val="22"/>
          <w:szCs w:val="22"/>
          <w:u w:val="single"/>
        </w:rPr>
      </w:pPr>
      <w:r w:rsidRPr="00FC445F">
        <w:rPr>
          <w:rFonts w:ascii="Times New Roman" w:hAnsi="Times New Roman"/>
          <w:i/>
          <w:sz w:val="22"/>
          <w:szCs w:val="22"/>
          <w:u w:val="single"/>
        </w:rPr>
        <w:t xml:space="preserve">Issue </w:t>
      </w:r>
      <w:r w:rsidR="006C280C" w:rsidRPr="00FC445F">
        <w:rPr>
          <w:rFonts w:ascii="Times New Roman" w:hAnsi="Times New Roman"/>
          <w:i/>
          <w:sz w:val="22"/>
          <w:szCs w:val="22"/>
          <w:u w:val="single"/>
        </w:rPr>
        <w:t>1</w:t>
      </w:r>
      <w:r w:rsidRPr="00FC445F">
        <w:rPr>
          <w:rFonts w:ascii="Times New Roman" w:hAnsi="Times New Roman"/>
          <w:i/>
          <w:sz w:val="22"/>
          <w:szCs w:val="22"/>
          <w:u w:val="single"/>
        </w:rPr>
        <w:t xml:space="preserve">: </w:t>
      </w:r>
      <w:r w:rsidR="00DD01BA" w:rsidRPr="00FC445F">
        <w:rPr>
          <w:rFonts w:ascii="Times New Roman" w:hAnsi="Times New Roman"/>
          <w:i/>
          <w:sz w:val="22"/>
          <w:szCs w:val="22"/>
          <w:u w:val="single"/>
        </w:rPr>
        <w:t>DCI format size</w:t>
      </w:r>
      <w:r w:rsidR="00011026" w:rsidRPr="00FC445F">
        <w:rPr>
          <w:rFonts w:ascii="Times New Roman" w:hAnsi="Times New Roman"/>
          <w:i/>
          <w:sz w:val="22"/>
          <w:szCs w:val="22"/>
          <w:u w:val="single"/>
        </w:rPr>
        <w:t xml:space="preserve"> alignment</w:t>
      </w:r>
      <w:r w:rsidR="00AD5CEC" w:rsidRPr="00FC445F">
        <w:rPr>
          <w:rFonts w:ascii="Times New Roman" w:hAnsi="Times New Roman"/>
          <w:i/>
          <w:sz w:val="22"/>
          <w:szCs w:val="22"/>
          <w:u w:val="single"/>
        </w:rPr>
        <w:t>:</w:t>
      </w:r>
    </w:p>
    <w:p w14:paraId="21489478" w14:textId="092117E1" w:rsidR="00AD5CEC" w:rsidRPr="00485297" w:rsidRDefault="00C776A9" w:rsidP="00B34E92">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To reduce blind decode complexity, DCI format size of sidelink grant could be aligned with other existing DCI format. </w:t>
      </w:r>
      <w:r w:rsidR="00AD5CEC" w:rsidRPr="00485297">
        <w:rPr>
          <w:rFonts w:ascii="Times New Roman" w:hAnsi="Times New Roman"/>
          <w:sz w:val="22"/>
          <w:szCs w:val="22"/>
        </w:rPr>
        <w:t>In LTE-V2X mode 3</w:t>
      </w:r>
      <w:r w:rsidR="000C1E51" w:rsidRPr="00485297">
        <w:rPr>
          <w:rFonts w:ascii="Times New Roman" w:hAnsi="Times New Roman"/>
          <w:sz w:val="22"/>
          <w:szCs w:val="22"/>
        </w:rPr>
        <w:t xml:space="preserve">, </w:t>
      </w:r>
      <w:r w:rsidRPr="00485297">
        <w:rPr>
          <w:rFonts w:ascii="Times New Roman" w:hAnsi="Times New Roman"/>
          <w:sz w:val="22"/>
          <w:szCs w:val="22"/>
        </w:rPr>
        <w:t>t</w:t>
      </w:r>
      <w:r w:rsidR="00DC6BC0" w:rsidRPr="00485297">
        <w:rPr>
          <w:rFonts w:ascii="Times New Roman" w:hAnsi="Times New Roman"/>
          <w:sz w:val="22"/>
          <w:szCs w:val="22"/>
        </w:rPr>
        <w:t xml:space="preserve">he general principle is aligning size of DCI format 5A with format 0 if </w:t>
      </w:r>
      <w:r w:rsidR="00AB78DB" w:rsidRPr="00485297">
        <w:rPr>
          <w:rFonts w:ascii="Times New Roman" w:hAnsi="Times New Roman"/>
          <w:sz w:val="22"/>
          <w:szCs w:val="22"/>
        </w:rPr>
        <w:t xml:space="preserve">they are </w:t>
      </w:r>
      <w:r w:rsidR="00DC6BC0" w:rsidRPr="00485297">
        <w:rPr>
          <w:rFonts w:ascii="Times New Roman" w:hAnsi="Times New Roman"/>
          <w:sz w:val="22"/>
          <w:szCs w:val="22"/>
        </w:rPr>
        <w:t>defined on the same search space. Furthermore, the size of DCI format 5A scrambled by SL-V-RNTI and SL-SPS-V-RNTI should also be aligned if they are defined on the same search space. The related specifications are summarized as follows:</w:t>
      </w:r>
    </w:p>
    <w:p w14:paraId="7A26862B" w14:textId="6DE4A3B9" w:rsidR="00AF0BAD" w:rsidRPr="00485297" w:rsidRDefault="00AF0BAD" w:rsidP="00AC4F53">
      <w:pPr>
        <w:pStyle w:val="bullet1"/>
        <w:numPr>
          <w:ilvl w:val="0"/>
          <w:numId w:val="8"/>
        </w:numPr>
        <w:spacing w:beforeLines="50" w:before="156"/>
        <w:rPr>
          <w:rFonts w:ascii="Times New Roman" w:hAnsi="Times New Roman"/>
          <w:sz w:val="22"/>
          <w:szCs w:val="22"/>
        </w:rPr>
      </w:pPr>
      <w:r w:rsidRPr="00485297">
        <w:rPr>
          <w:rFonts w:ascii="Times New Roman" w:hAnsi="Times New Roman"/>
          <w:sz w:val="22"/>
          <w:szCs w:val="22"/>
        </w:rPr>
        <w:t>A UE is not expected to receive DCI format 5A with size larger than DCI format 0 in the same search space that DCI format 0 is defined on.</w:t>
      </w:r>
      <w:r w:rsidR="00DC6BC0" w:rsidRPr="00485297">
        <w:rPr>
          <w:rFonts w:ascii="Times New Roman" w:hAnsi="Times New Roman"/>
          <w:sz w:val="22"/>
          <w:szCs w:val="22"/>
        </w:rPr>
        <w:t xml:space="preserve"> [36.213, section 14.2]</w:t>
      </w:r>
    </w:p>
    <w:p w14:paraId="69D20345" w14:textId="674B95B0" w:rsidR="004144B9" w:rsidRPr="00485297" w:rsidRDefault="004144B9" w:rsidP="00AC4F53">
      <w:pPr>
        <w:pStyle w:val="bullet1"/>
        <w:numPr>
          <w:ilvl w:val="0"/>
          <w:numId w:val="8"/>
        </w:numPr>
        <w:spacing w:beforeLines="50" w:before="156"/>
        <w:rPr>
          <w:rFonts w:ascii="Times New Roman" w:hAnsi="Times New Roman"/>
          <w:sz w:val="22"/>
          <w:szCs w:val="22"/>
        </w:rPr>
      </w:pPr>
      <w:r w:rsidRPr="00485297">
        <w:rPr>
          <w:rFonts w:ascii="Times New Roman" w:hAnsi="Times New Roman"/>
          <w:sz w:val="22"/>
          <w:szCs w:val="22"/>
        </w:rPr>
        <w:t>If the number of information bits in format 5A mapped onto a given search space is less than the payload size of format 0 mapped onto the same search space, zeros shall be appended to format 5A until the payload size equals that of format 0 including any padding bits appended to format 0.</w:t>
      </w:r>
      <w:r w:rsidR="00DC6BC0" w:rsidRPr="00485297">
        <w:rPr>
          <w:rFonts w:ascii="Times New Roman" w:hAnsi="Times New Roman"/>
          <w:sz w:val="22"/>
          <w:szCs w:val="22"/>
        </w:rPr>
        <w:t xml:space="preserve"> [36.212, section 5.3.3.1.9A]</w:t>
      </w:r>
    </w:p>
    <w:p w14:paraId="04E2717E" w14:textId="10FB492D" w:rsidR="004144B9" w:rsidRPr="00485297" w:rsidRDefault="004144B9" w:rsidP="00AC4F53">
      <w:pPr>
        <w:pStyle w:val="bullet1"/>
        <w:numPr>
          <w:ilvl w:val="0"/>
          <w:numId w:val="8"/>
        </w:numPr>
        <w:spacing w:beforeLines="50" w:before="156"/>
        <w:rPr>
          <w:rFonts w:ascii="Times New Roman" w:hAnsi="Times New Roman"/>
          <w:sz w:val="22"/>
          <w:szCs w:val="22"/>
        </w:rPr>
      </w:pPr>
      <w:r w:rsidRPr="00485297">
        <w:rPr>
          <w:rFonts w:ascii="Times New Roman" w:hAnsi="Times New Roman"/>
          <w:sz w:val="22"/>
          <w:szCs w:val="22"/>
        </w:rPr>
        <w:t>If the format 5A CRC is scrambled by SL-V-RNTI and if the number of information bits in format 5A mapped onto a given search space is less than the payload size of format 5A with CRC scrambled by SL-SPS-V-RNTI mapped onto the same search space and format 0 is not defined on the same search space, zeros shall be appended to format 5A until the payload size equals that of format 5A with CRC scrambled by SL-SPS-V-RNTI.</w:t>
      </w:r>
      <w:r w:rsidR="00DC6BC0" w:rsidRPr="00485297">
        <w:rPr>
          <w:rFonts w:ascii="Times New Roman" w:hAnsi="Times New Roman"/>
          <w:sz w:val="22"/>
          <w:szCs w:val="22"/>
        </w:rPr>
        <w:t xml:space="preserve"> [36.212, section 5.3.3.1.9A]</w:t>
      </w:r>
    </w:p>
    <w:p w14:paraId="1332F5DA" w14:textId="3090CBCF" w:rsidR="00C776A9" w:rsidRPr="00485297" w:rsidRDefault="006C280C" w:rsidP="00485297">
      <w:pPr>
        <w:pStyle w:val="bullet1"/>
        <w:numPr>
          <w:ilvl w:val="0"/>
          <w:numId w:val="0"/>
        </w:numPr>
        <w:spacing w:beforeLines="50" w:before="156"/>
        <w:rPr>
          <w:rFonts w:ascii="Times New Roman" w:hAnsi="Times New Roman"/>
          <w:sz w:val="22"/>
          <w:szCs w:val="22"/>
        </w:rPr>
      </w:pPr>
      <w:r>
        <w:rPr>
          <w:rFonts w:ascii="Times New Roman" w:hAnsi="Times New Roman"/>
          <w:sz w:val="22"/>
          <w:szCs w:val="22"/>
        </w:rPr>
        <w:t xml:space="preserve">In NR Uu scheduling </w:t>
      </w:r>
      <w:r w:rsidR="00C776A9" w:rsidRPr="00485297">
        <w:rPr>
          <w:rFonts w:ascii="Times New Roman" w:hAnsi="Times New Roman"/>
          <w:sz w:val="22"/>
          <w:szCs w:val="22"/>
        </w:rPr>
        <w:t xml:space="preserve">LTE sidelink, </w:t>
      </w:r>
      <w:r w:rsidR="00D81F95">
        <w:rPr>
          <w:rFonts w:ascii="Times New Roman" w:hAnsi="Times New Roman"/>
          <w:sz w:val="22"/>
          <w:szCs w:val="22"/>
        </w:rPr>
        <w:t xml:space="preserve">NR </w:t>
      </w:r>
      <w:r w:rsidR="00C776A9" w:rsidRPr="00485297">
        <w:rPr>
          <w:rFonts w:ascii="Times New Roman" w:hAnsi="Times New Roman"/>
          <w:sz w:val="22"/>
          <w:szCs w:val="22"/>
        </w:rPr>
        <w:t xml:space="preserve">DCI format size could be aligned among NR sidelink grant, LTE sidelink grant and </w:t>
      </w:r>
      <w:r w:rsidR="00D81F95">
        <w:rPr>
          <w:rFonts w:ascii="Times New Roman" w:hAnsi="Times New Roman"/>
          <w:sz w:val="22"/>
          <w:szCs w:val="22"/>
        </w:rPr>
        <w:t xml:space="preserve">NR Uu </w:t>
      </w:r>
      <w:r w:rsidR="00C776A9" w:rsidRPr="00485297">
        <w:rPr>
          <w:rFonts w:ascii="Times New Roman" w:hAnsi="Times New Roman"/>
          <w:sz w:val="22"/>
          <w:szCs w:val="22"/>
        </w:rPr>
        <w:t xml:space="preserve">fallback DCI. </w:t>
      </w:r>
    </w:p>
    <w:p w14:paraId="10B01C63" w14:textId="74EF6D9E" w:rsidR="00113E2A" w:rsidRPr="00FC445F" w:rsidRDefault="00C776A9" w:rsidP="00011026">
      <w:pPr>
        <w:pStyle w:val="bullet1"/>
        <w:numPr>
          <w:ilvl w:val="0"/>
          <w:numId w:val="0"/>
        </w:numPr>
        <w:spacing w:beforeLines="50" w:before="156" w:afterLines="50" w:after="156"/>
        <w:rPr>
          <w:rFonts w:ascii="Times New Roman" w:eastAsiaTheme="minorEastAsia" w:hAnsi="Times New Roman"/>
          <w:i/>
          <w:sz w:val="22"/>
          <w:szCs w:val="22"/>
          <w:u w:val="single"/>
        </w:rPr>
      </w:pPr>
      <w:r w:rsidRPr="00FC445F">
        <w:rPr>
          <w:rFonts w:ascii="Times New Roman" w:hAnsi="Times New Roman"/>
          <w:i/>
          <w:sz w:val="22"/>
          <w:u w:val="single"/>
        </w:rPr>
        <w:t xml:space="preserve">Issue </w:t>
      </w:r>
      <w:r w:rsidR="00D81F95" w:rsidRPr="00FC445F">
        <w:rPr>
          <w:rFonts w:ascii="Times New Roman" w:hAnsi="Times New Roman"/>
          <w:i/>
          <w:sz w:val="22"/>
          <w:u w:val="single"/>
        </w:rPr>
        <w:t>2</w:t>
      </w:r>
      <w:r w:rsidRPr="00FC445F">
        <w:rPr>
          <w:rFonts w:ascii="Times New Roman" w:hAnsi="Times New Roman"/>
          <w:i/>
          <w:sz w:val="22"/>
          <w:u w:val="single"/>
        </w:rPr>
        <w:t xml:space="preserve">: </w:t>
      </w:r>
      <w:r w:rsidR="00113E2A" w:rsidRPr="00FC445F">
        <w:rPr>
          <w:rFonts w:ascii="Times New Roman" w:hAnsi="Times New Roman"/>
          <w:i/>
          <w:sz w:val="22"/>
          <w:szCs w:val="22"/>
          <w:u w:val="single"/>
        </w:rPr>
        <w:t>Different numerology between sidelink carrier and Uu carrier</w:t>
      </w:r>
      <w:r w:rsidR="00AD5CEC" w:rsidRPr="00FC445F">
        <w:rPr>
          <w:rFonts w:ascii="Times New Roman" w:hAnsi="Times New Roman"/>
          <w:i/>
          <w:sz w:val="22"/>
          <w:szCs w:val="22"/>
          <w:u w:val="single"/>
        </w:rPr>
        <w:t>:</w:t>
      </w:r>
    </w:p>
    <w:p w14:paraId="328E2E00" w14:textId="6A2B438D" w:rsidR="006C280C" w:rsidRPr="00485297" w:rsidRDefault="00AD5CEC" w:rsidP="00D81F95">
      <w:pPr>
        <w:pStyle w:val="bullet1"/>
        <w:numPr>
          <w:ilvl w:val="0"/>
          <w:numId w:val="0"/>
        </w:numPr>
        <w:spacing w:beforeLines="50" w:before="156"/>
        <w:rPr>
          <w:rFonts w:ascii="Times New Roman" w:eastAsiaTheme="minorEastAsia" w:hAnsi="Times New Roman"/>
          <w:b/>
          <w:i/>
          <w:sz w:val="22"/>
          <w:szCs w:val="22"/>
          <w:u w:val="single"/>
        </w:rPr>
      </w:pPr>
      <w:r w:rsidRPr="00485297">
        <w:rPr>
          <w:rFonts w:ascii="Times New Roman" w:hAnsi="Times New Roman"/>
          <w:sz w:val="22"/>
          <w:szCs w:val="22"/>
        </w:rPr>
        <w:lastRenderedPageBreak/>
        <w:t xml:space="preserve">Since NR </w:t>
      </w:r>
      <w:r w:rsidR="006D6522" w:rsidRPr="00485297">
        <w:rPr>
          <w:rFonts w:ascii="Times New Roman" w:hAnsi="Times New Roman"/>
          <w:sz w:val="22"/>
          <w:szCs w:val="22"/>
        </w:rPr>
        <w:t>Uu</w:t>
      </w:r>
      <w:r w:rsidR="006D6522" w:rsidRPr="00485297">
        <w:rPr>
          <w:rFonts w:ascii="Times New Roman" w:eastAsiaTheme="minorEastAsia" w:hAnsi="Times New Roman"/>
          <w:sz w:val="22"/>
          <w:szCs w:val="22"/>
          <w:lang w:eastAsia="zh-CN"/>
        </w:rPr>
        <w:t xml:space="preserve"> </w:t>
      </w:r>
      <w:r w:rsidRPr="00485297">
        <w:rPr>
          <w:rFonts w:ascii="Times New Roman" w:hAnsi="Times New Roman"/>
          <w:sz w:val="22"/>
          <w:szCs w:val="22"/>
        </w:rPr>
        <w:t>supports different numerologies</w:t>
      </w:r>
      <w:r w:rsidR="006D6522" w:rsidRPr="00485297">
        <w:rPr>
          <w:rFonts w:ascii="Times New Roman" w:hAnsi="Times New Roman"/>
          <w:sz w:val="22"/>
          <w:szCs w:val="22"/>
        </w:rPr>
        <w:t xml:space="preserve"> and LTE sidelink numerology is a sub-case of NR sidelink numerology</w:t>
      </w:r>
      <w:r w:rsidRPr="00485297">
        <w:rPr>
          <w:rFonts w:ascii="Times New Roman" w:hAnsi="Times New Roman"/>
          <w:sz w:val="22"/>
          <w:szCs w:val="22"/>
        </w:rPr>
        <w:t xml:space="preserve">, the issue of crossing carrier scheduling with different numerologies also needs to be considered. For example, </w:t>
      </w:r>
      <w:r w:rsidR="00011026" w:rsidRPr="00485297">
        <w:rPr>
          <w:rFonts w:ascii="Times New Roman" w:hAnsi="Times New Roman"/>
          <w:sz w:val="22"/>
          <w:szCs w:val="22"/>
        </w:rPr>
        <w:t xml:space="preserve">it is possible that </w:t>
      </w:r>
      <w:r w:rsidRPr="00485297">
        <w:rPr>
          <w:rFonts w:ascii="Times New Roman" w:hAnsi="Times New Roman"/>
          <w:sz w:val="22"/>
          <w:szCs w:val="22"/>
        </w:rPr>
        <w:t xml:space="preserve">the SCS of NR Uu is </w:t>
      </w:r>
      <w:r w:rsidR="00011026" w:rsidRPr="00485297">
        <w:rPr>
          <w:rFonts w:ascii="Times New Roman" w:hAnsi="Times New Roman"/>
          <w:sz w:val="22"/>
          <w:szCs w:val="22"/>
        </w:rPr>
        <w:t>30</w:t>
      </w:r>
      <w:r w:rsidRPr="00485297">
        <w:rPr>
          <w:rFonts w:ascii="Times New Roman" w:hAnsi="Times New Roman"/>
          <w:sz w:val="22"/>
          <w:szCs w:val="22"/>
        </w:rPr>
        <w:t xml:space="preserve">KHz, </w:t>
      </w:r>
      <w:r w:rsidR="00011026" w:rsidRPr="00485297">
        <w:rPr>
          <w:rFonts w:ascii="Times New Roman" w:hAnsi="Times New Roman"/>
          <w:sz w:val="22"/>
          <w:szCs w:val="22"/>
        </w:rPr>
        <w:t>but the SCS of LTE sidelink is 15KHz.</w:t>
      </w:r>
      <w:r w:rsidR="00011026" w:rsidRPr="00485297">
        <w:rPr>
          <w:rFonts w:ascii="Times New Roman" w:eastAsiaTheme="minorEastAsia" w:hAnsi="Times New Roman"/>
          <w:sz w:val="22"/>
          <w:szCs w:val="22"/>
          <w:lang w:eastAsia="zh-CN"/>
        </w:rPr>
        <w:t xml:space="preserve"> </w:t>
      </w:r>
      <w:r w:rsidR="00011026" w:rsidRPr="00485297">
        <w:rPr>
          <w:rFonts w:ascii="Times New Roman" w:hAnsi="Times New Roman"/>
          <w:sz w:val="22"/>
          <w:szCs w:val="22"/>
        </w:rPr>
        <w:t xml:space="preserve">This issue </w:t>
      </w:r>
      <w:r w:rsidR="00D81F95">
        <w:rPr>
          <w:rFonts w:ascii="Times New Roman" w:hAnsi="Times New Roman"/>
          <w:sz w:val="22"/>
          <w:szCs w:val="22"/>
        </w:rPr>
        <w:t xml:space="preserve">only </w:t>
      </w:r>
      <w:r w:rsidR="00011026" w:rsidRPr="00485297">
        <w:rPr>
          <w:rFonts w:ascii="Times New Roman" w:hAnsi="Times New Roman"/>
          <w:sz w:val="22"/>
          <w:szCs w:val="22"/>
        </w:rPr>
        <w:t>impact</w:t>
      </w:r>
      <w:r w:rsidR="00D81F95">
        <w:rPr>
          <w:rFonts w:ascii="Times New Roman" w:hAnsi="Times New Roman"/>
          <w:sz w:val="22"/>
          <w:szCs w:val="22"/>
        </w:rPr>
        <w:t>s</w:t>
      </w:r>
      <w:r w:rsidR="00011026" w:rsidRPr="00485297">
        <w:rPr>
          <w:rFonts w:ascii="Times New Roman" w:hAnsi="Times New Roman"/>
          <w:sz w:val="22"/>
          <w:szCs w:val="22"/>
        </w:rPr>
        <w:t xml:space="preserve"> on </w:t>
      </w:r>
      <w:r w:rsidR="00D81F95">
        <w:rPr>
          <w:rFonts w:ascii="Times New Roman" w:hAnsi="Times New Roman"/>
          <w:sz w:val="22"/>
          <w:szCs w:val="22"/>
        </w:rPr>
        <w:t xml:space="preserve">timing </w:t>
      </w:r>
      <w:r w:rsidR="00011026" w:rsidRPr="00485297">
        <w:rPr>
          <w:rFonts w:ascii="Times New Roman" w:hAnsi="Times New Roman"/>
          <w:sz w:val="22"/>
          <w:szCs w:val="22"/>
        </w:rPr>
        <w:t>between SL grant and SL transmission</w:t>
      </w:r>
      <w:r w:rsidR="00D81F95">
        <w:rPr>
          <w:rFonts w:ascii="Times New Roman" w:hAnsi="Times New Roman"/>
          <w:sz w:val="22"/>
          <w:szCs w:val="22"/>
        </w:rPr>
        <w:t>. Therefore, this issue could be considered together with the issue of t</w:t>
      </w:r>
      <w:r w:rsidR="006C280C" w:rsidRPr="00D81F95">
        <w:rPr>
          <w:rFonts w:ascii="Times New Roman" w:hAnsi="Times New Roman"/>
          <w:sz w:val="22"/>
          <w:szCs w:val="22"/>
        </w:rPr>
        <w:t>ime ambiguity between Uu and sidelink</w:t>
      </w:r>
      <w:r w:rsidR="00D81F95">
        <w:rPr>
          <w:rFonts w:ascii="Times New Roman" w:hAnsi="Times New Roman"/>
          <w:sz w:val="22"/>
          <w:szCs w:val="22"/>
        </w:rPr>
        <w:t>.</w:t>
      </w:r>
    </w:p>
    <w:p w14:paraId="13878162" w14:textId="331783E1" w:rsidR="006C280C" w:rsidRPr="00485297" w:rsidRDefault="006C280C" w:rsidP="006C280C">
      <w:pPr>
        <w:pStyle w:val="bullet1"/>
        <w:numPr>
          <w:ilvl w:val="0"/>
          <w:numId w:val="0"/>
        </w:numPr>
        <w:spacing w:beforeLines="50" w:before="156" w:afterLines="50" w:after="156"/>
        <w:rPr>
          <w:rFonts w:ascii="Times New Roman" w:hAnsi="Times New Roman"/>
          <w:sz w:val="22"/>
          <w:szCs w:val="22"/>
        </w:rPr>
      </w:pPr>
      <w:r w:rsidRPr="00485297">
        <w:rPr>
          <w:rFonts w:ascii="Times New Roman" w:hAnsi="Times New Roman"/>
          <w:sz w:val="22"/>
          <w:szCs w:val="22"/>
        </w:rPr>
        <w:t>Th</w:t>
      </w:r>
      <w:r w:rsidR="00D81F95">
        <w:rPr>
          <w:rFonts w:ascii="Times New Roman" w:hAnsi="Times New Roman"/>
          <w:sz w:val="22"/>
          <w:szCs w:val="22"/>
        </w:rPr>
        <w:t>e</w:t>
      </w:r>
      <w:r w:rsidRPr="00485297">
        <w:rPr>
          <w:rFonts w:ascii="Times New Roman" w:hAnsi="Times New Roman"/>
          <w:sz w:val="22"/>
          <w:szCs w:val="22"/>
        </w:rPr>
        <w:t xml:space="preserve"> issue </w:t>
      </w:r>
      <w:r w:rsidR="00D81F95">
        <w:rPr>
          <w:rFonts w:ascii="Times New Roman" w:hAnsi="Times New Roman"/>
          <w:sz w:val="22"/>
          <w:szCs w:val="22"/>
        </w:rPr>
        <w:t>of t</w:t>
      </w:r>
      <w:r w:rsidR="00D81F95" w:rsidRPr="00D81F95">
        <w:rPr>
          <w:rFonts w:ascii="Times New Roman" w:hAnsi="Times New Roman"/>
          <w:sz w:val="22"/>
          <w:szCs w:val="22"/>
        </w:rPr>
        <w:t>ime ambiguity between Uu and sidelink</w:t>
      </w:r>
      <w:r w:rsidR="00D81F95" w:rsidRPr="00485297">
        <w:rPr>
          <w:rFonts w:ascii="Times New Roman" w:hAnsi="Times New Roman"/>
          <w:sz w:val="22"/>
          <w:szCs w:val="22"/>
        </w:rPr>
        <w:t xml:space="preserve"> </w:t>
      </w:r>
      <w:r w:rsidRPr="00485297">
        <w:rPr>
          <w:rFonts w:ascii="Times New Roman" w:hAnsi="Times New Roman"/>
          <w:sz w:val="22"/>
          <w:szCs w:val="22"/>
        </w:rPr>
        <w:t xml:space="preserve">was </w:t>
      </w:r>
      <w:r>
        <w:rPr>
          <w:rFonts w:ascii="Times New Roman" w:hAnsi="Times New Roman"/>
          <w:sz w:val="22"/>
          <w:szCs w:val="22"/>
        </w:rPr>
        <w:t xml:space="preserve">already </w:t>
      </w:r>
      <w:r w:rsidRPr="00485297">
        <w:rPr>
          <w:rFonts w:ascii="Times New Roman" w:hAnsi="Times New Roman"/>
          <w:sz w:val="22"/>
          <w:szCs w:val="22"/>
        </w:rPr>
        <w:t>raised in [</w:t>
      </w:r>
      <w:r>
        <w:rPr>
          <w:rFonts w:ascii="Times New Roman" w:hAnsi="Times New Roman"/>
          <w:sz w:val="22"/>
          <w:szCs w:val="22"/>
        </w:rPr>
        <w:t>2</w:t>
      </w:r>
      <w:r w:rsidRPr="00485297">
        <w:rPr>
          <w:rFonts w:ascii="Times New Roman" w:hAnsi="Times New Roman"/>
          <w:sz w:val="22"/>
          <w:szCs w:val="22"/>
        </w:rPr>
        <w:t xml:space="preserve">] in Rel-14. Considering the example in Figure </w:t>
      </w:r>
      <w:r>
        <w:rPr>
          <w:rFonts w:ascii="Times New Roman" w:hAnsi="Times New Roman"/>
          <w:sz w:val="22"/>
          <w:szCs w:val="22"/>
        </w:rPr>
        <w:t>1</w:t>
      </w:r>
      <w:r w:rsidRPr="00485297">
        <w:rPr>
          <w:rFonts w:ascii="Times New Roman" w:hAnsi="Times New Roman"/>
          <w:sz w:val="22"/>
          <w:szCs w:val="22"/>
        </w:rPr>
        <w:t>, if there is no clear definition of the boundary of receiving sidelink grant on Uu, time ambiguity may happen on sidelink and cause unexpected collision. Consequently, it is agreed that LTE sidelink mode 3 transmission takes place on the first valid sidelink subframe after the start of subframe n+4+m on the Uu carrier based on transmitter timing.</w:t>
      </w:r>
    </w:p>
    <w:p w14:paraId="507B35BD" w14:textId="77777777" w:rsidR="006C280C" w:rsidRPr="00485297" w:rsidRDefault="006C280C" w:rsidP="006C280C">
      <w:pPr>
        <w:pStyle w:val="bullet1"/>
        <w:numPr>
          <w:ilvl w:val="0"/>
          <w:numId w:val="0"/>
        </w:numPr>
        <w:spacing w:beforeLines="50" w:before="156" w:afterLines="50" w:after="156"/>
        <w:jc w:val="center"/>
        <w:rPr>
          <w:rFonts w:ascii="Times New Roman" w:eastAsiaTheme="minorEastAsia" w:hAnsi="Times New Roman"/>
          <w:sz w:val="22"/>
          <w:szCs w:val="22"/>
          <w:lang w:eastAsia="zh-CN"/>
        </w:rPr>
      </w:pPr>
      <w:r w:rsidRPr="00485297">
        <w:rPr>
          <w:rFonts w:ascii="Times New Roman" w:hAnsi="Times New Roman"/>
          <w:noProof/>
          <w:sz w:val="22"/>
          <w:szCs w:val="22"/>
          <w:lang w:val="en-US" w:eastAsia="zh-CN"/>
        </w:rPr>
        <w:drawing>
          <wp:inline distT="0" distB="0" distL="0" distR="0" wp14:anchorId="2BFDE003" wp14:editId="4587921B">
            <wp:extent cx="4647785" cy="231227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844" cy="2314292"/>
                    </a:xfrm>
                    <a:prstGeom prst="rect">
                      <a:avLst/>
                    </a:prstGeom>
                    <a:noFill/>
                  </pic:spPr>
                </pic:pic>
              </a:graphicData>
            </a:graphic>
          </wp:inline>
        </w:drawing>
      </w:r>
    </w:p>
    <w:p w14:paraId="21C962C9" w14:textId="77777777" w:rsidR="006C280C" w:rsidRPr="00485297" w:rsidRDefault="006C280C" w:rsidP="006C280C">
      <w:pPr>
        <w:pStyle w:val="af8"/>
        <w:jc w:val="center"/>
        <w:rPr>
          <w:b w:val="0"/>
          <w:sz w:val="22"/>
          <w:szCs w:val="22"/>
        </w:rPr>
      </w:pPr>
      <w:bookmarkStart w:id="3" w:name="_Ref477959567"/>
      <w:r w:rsidRPr="00485297">
        <w:rPr>
          <w:b w:val="0"/>
          <w:sz w:val="22"/>
          <w:szCs w:val="22"/>
        </w:rPr>
        <w:t xml:space="preserve">Figure </w:t>
      </w:r>
      <w:bookmarkEnd w:id="3"/>
      <w:r>
        <w:rPr>
          <w:b w:val="0"/>
          <w:sz w:val="22"/>
          <w:szCs w:val="22"/>
        </w:rPr>
        <w:t>1</w:t>
      </w:r>
      <w:r w:rsidRPr="00485297">
        <w:rPr>
          <w:b w:val="0"/>
          <w:sz w:val="22"/>
          <w:szCs w:val="22"/>
        </w:rPr>
        <w:t>. Scheduling of PC5 transmission with time ambiguity</w:t>
      </w:r>
    </w:p>
    <w:p w14:paraId="7AD302A5" w14:textId="07A37C84" w:rsidR="000C1E51" w:rsidRPr="006C280C" w:rsidRDefault="006C280C" w:rsidP="00176661">
      <w:pPr>
        <w:pStyle w:val="bullet1"/>
        <w:numPr>
          <w:ilvl w:val="0"/>
          <w:numId w:val="0"/>
        </w:numPr>
        <w:spacing w:beforeLines="50" w:before="156" w:afterLines="50" w:after="156"/>
        <w:rPr>
          <w:rFonts w:ascii="Times New Roman" w:hAnsi="Times New Roman"/>
          <w:sz w:val="22"/>
          <w:szCs w:val="22"/>
        </w:rPr>
      </w:pPr>
      <w:r w:rsidRPr="00485297">
        <w:rPr>
          <w:rFonts w:ascii="Times New Roman" w:hAnsi="Times New Roman"/>
          <w:sz w:val="22"/>
          <w:szCs w:val="22"/>
        </w:rPr>
        <w:t>The above issue also happens in NR Uu scheduling LTE sidelink. The above design principle in LTE sidelink mode 3 could be reused</w:t>
      </w:r>
      <w:r>
        <w:rPr>
          <w:rFonts w:ascii="Times New Roman" w:hAnsi="Times New Roman"/>
          <w:sz w:val="22"/>
          <w:szCs w:val="22"/>
        </w:rPr>
        <w:t xml:space="preserve"> if define a clear timing reference point of </w:t>
      </w:r>
      <w:r w:rsidRPr="006C280C">
        <w:rPr>
          <w:rFonts w:ascii="Times New Roman" w:hAnsi="Times New Roman"/>
          <w:sz w:val="22"/>
          <w:szCs w:val="22"/>
        </w:rPr>
        <w:t>DCI-based activation/deactivation</w:t>
      </w:r>
      <w:r w:rsidR="00D81F95">
        <w:rPr>
          <w:rFonts w:ascii="Times New Roman" w:hAnsi="Times New Roman"/>
          <w:sz w:val="22"/>
          <w:szCs w:val="22"/>
        </w:rPr>
        <w:t xml:space="preserve"> considering that SCS of the PDCCH may be equal or larger than 15kHz</w:t>
      </w:r>
      <w:r w:rsidRPr="00485297">
        <w:rPr>
          <w:rFonts w:ascii="Times New Roman" w:hAnsi="Times New Roman"/>
          <w:sz w:val="22"/>
          <w:szCs w:val="22"/>
        </w:rPr>
        <w:t xml:space="preserve">. </w:t>
      </w:r>
    </w:p>
    <w:p w14:paraId="06EBEDB9" w14:textId="444B77CD" w:rsidR="00546613" w:rsidRPr="00485297" w:rsidRDefault="006E54C5"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Observation </w:t>
      </w:r>
      <w:r w:rsidR="005E4BB6">
        <w:rPr>
          <w:rFonts w:eastAsiaTheme="minorEastAsia"/>
          <w:b/>
          <w:sz w:val="22"/>
        </w:rPr>
        <w:t>2</w:t>
      </w:r>
      <w:r w:rsidR="00546613" w:rsidRPr="00485297">
        <w:rPr>
          <w:rFonts w:eastAsiaTheme="minorEastAsia"/>
          <w:b/>
          <w:sz w:val="22"/>
        </w:rPr>
        <w:t xml:space="preserve">: </w:t>
      </w:r>
      <w:r w:rsidR="005E4BB6">
        <w:rPr>
          <w:rFonts w:eastAsiaTheme="minorEastAsia"/>
          <w:b/>
          <w:sz w:val="22"/>
        </w:rPr>
        <w:t>S</w:t>
      </w:r>
      <w:r w:rsidR="005E4BB6" w:rsidRPr="005E4BB6">
        <w:rPr>
          <w:rFonts w:eastAsiaTheme="minorEastAsia"/>
          <w:b/>
          <w:sz w:val="22"/>
        </w:rPr>
        <w:t>pecification impact of DCI-based activation/deactivation is quite small.</w:t>
      </w:r>
    </w:p>
    <w:p w14:paraId="05630AC8" w14:textId="3D1C9926" w:rsidR="00E96AA4" w:rsidRPr="00485297"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P</w:t>
      </w:r>
      <w:r w:rsidR="006E54C5" w:rsidRPr="00485297">
        <w:rPr>
          <w:rFonts w:eastAsiaTheme="minorEastAsia"/>
          <w:b/>
          <w:sz w:val="22"/>
        </w:rPr>
        <w:t>roposal 2</w:t>
      </w:r>
      <w:r w:rsidRPr="00485297">
        <w:rPr>
          <w:rFonts w:eastAsiaTheme="minorEastAsia"/>
          <w:b/>
          <w:sz w:val="22"/>
        </w:rPr>
        <w:t xml:space="preserve">: </w:t>
      </w:r>
      <w:r w:rsidR="005E4BB6">
        <w:rPr>
          <w:rFonts w:eastAsiaTheme="minorEastAsia"/>
          <w:b/>
          <w:sz w:val="22"/>
        </w:rPr>
        <w:t xml:space="preserve">For supporting </w:t>
      </w:r>
      <w:r w:rsidR="005E4BB6" w:rsidRPr="00D7449D">
        <w:rPr>
          <w:rFonts w:eastAsiaTheme="minorEastAsia"/>
          <w:b/>
          <w:sz w:val="22"/>
        </w:rPr>
        <w:t>sidelink mode 3-like RRC-configured SPS scheduling</w:t>
      </w:r>
      <w:r w:rsidR="005E4BB6" w:rsidRPr="00485297">
        <w:rPr>
          <w:rFonts w:eastAsiaTheme="minorEastAsia"/>
          <w:b/>
          <w:sz w:val="22"/>
        </w:rPr>
        <w:t xml:space="preserve"> </w:t>
      </w:r>
      <w:r w:rsidR="005E4BB6">
        <w:rPr>
          <w:rFonts w:eastAsiaTheme="minorEastAsia"/>
          <w:b/>
          <w:sz w:val="22"/>
        </w:rPr>
        <w:t xml:space="preserve">with </w:t>
      </w:r>
      <w:r w:rsidR="005E4BB6" w:rsidRPr="005E4BB6">
        <w:rPr>
          <w:rFonts w:eastAsiaTheme="minorEastAsia"/>
          <w:b/>
          <w:sz w:val="22"/>
        </w:rPr>
        <w:t>DCI-based activation/deactivation</w:t>
      </w:r>
      <w:r w:rsidR="009B20F7" w:rsidRPr="00485297">
        <w:rPr>
          <w:rFonts w:eastAsiaTheme="minorEastAsia"/>
          <w:b/>
          <w:sz w:val="22"/>
        </w:rPr>
        <w:t xml:space="preserve">, </w:t>
      </w:r>
    </w:p>
    <w:p w14:paraId="6562B0C2" w14:textId="39CC027A" w:rsidR="005E4BB6" w:rsidRPr="005E4BB6" w:rsidRDefault="005E4BB6" w:rsidP="00AC4F53">
      <w:pPr>
        <w:pStyle w:val="bullet1"/>
        <w:numPr>
          <w:ilvl w:val="0"/>
          <w:numId w:val="10"/>
        </w:numPr>
        <w:spacing w:beforeLines="50" w:before="156" w:afterLines="50" w:after="156"/>
        <w:rPr>
          <w:rFonts w:ascii="Times New Roman" w:hAnsi="Times New Roman"/>
          <w:b/>
          <w:sz w:val="22"/>
          <w:szCs w:val="22"/>
        </w:rPr>
      </w:pPr>
      <w:r w:rsidRPr="005E4BB6">
        <w:rPr>
          <w:rFonts w:ascii="Times New Roman" w:hAnsi="Times New Roman"/>
          <w:b/>
          <w:sz w:val="22"/>
          <w:szCs w:val="22"/>
        </w:rPr>
        <w:t>DCI format size could be aligned among NR sidelink grant, LTE sidelink activation/deactivation and NR Uu fallback DCI.</w:t>
      </w:r>
    </w:p>
    <w:p w14:paraId="2AB5D193" w14:textId="7DD93677" w:rsidR="009B20F7" w:rsidRPr="00485297" w:rsidRDefault="005E4BB6" w:rsidP="00AC4F53">
      <w:pPr>
        <w:pStyle w:val="bullet1"/>
        <w:numPr>
          <w:ilvl w:val="0"/>
          <w:numId w:val="10"/>
        </w:numPr>
        <w:spacing w:beforeLines="50" w:before="156" w:afterLines="50" w:after="156"/>
        <w:rPr>
          <w:rFonts w:ascii="Times New Roman" w:hAnsi="Times New Roman"/>
          <w:b/>
          <w:sz w:val="22"/>
          <w:szCs w:val="22"/>
        </w:rPr>
      </w:pPr>
      <w:r w:rsidRPr="005E4BB6">
        <w:rPr>
          <w:rFonts w:ascii="Times New Roman" w:hAnsi="Times New Roman"/>
          <w:b/>
          <w:sz w:val="22"/>
          <w:szCs w:val="22"/>
        </w:rPr>
        <w:t xml:space="preserve">a clear timing reference point of DCI-based activation/deactivation </w:t>
      </w:r>
      <w:r>
        <w:rPr>
          <w:rFonts w:ascii="Times New Roman" w:hAnsi="Times New Roman"/>
          <w:b/>
          <w:sz w:val="22"/>
          <w:szCs w:val="22"/>
        </w:rPr>
        <w:t xml:space="preserve">should be defined </w:t>
      </w:r>
      <w:r w:rsidRPr="005E4BB6">
        <w:rPr>
          <w:rFonts w:ascii="Times New Roman" w:hAnsi="Times New Roman"/>
          <w:b/>
          <w:sz w:val="22"/>
          <w:szCs w:val="22"/>
        </w:rPr>
        <w:t>considering that SCS of the PDCCH may be equal or larger than 15kHz</w:t>
      </w:r>
      <w:r>
        <w:rPr>
          <w:rFonts w:ascii="Times New Roman" w:hAnsi="Times New Roman"/>
          <w:b/>
          <w:sz w:val="22"/>
          <w:szCs w:val="22"/>
        </w:rPr>
        <w:t>.</w:t>
      </w:r>
    </w:p>
    <w:p w14:paraId="7CF7C56F" w14:textId="77777777" w:rsidR="00176661" w:rsidRDefault="00176661" w:rsidP="005E4BB6">
      <w:pPr>
        <w:overflowPunct w:val="0"/>
        <w:autoSpaceDE w:val="0"/>
        <w:autoSpaceDN w:val="0"/>
        <w:adjustRightInd w:val="0"/>
        <w:spacing w:beforeLines="50" w:before="156" w:afterLines="50" w:after="156" w:line="240" w:lineRule="auto"/>
        <w:textAlignment w:val="baseline"/>
        <w:rPr>
          <w:rFonts w:eastAsiaTheme="minorEastAsia"/>
          <w:sz w:val="22"/>
          <w:lang w:val="en-GB"/>
        </w:rPr>
      </w:pPr>
    </w:p>
    <w:p w14:paraId="0768CBD9" w14:textId="25EC8003" w:rsidR="009B20F7" w:rsidRPr="00874B46" w:rsidRDefault="005E4BB6" w:rsidP="005E4BB6">
      <w:pPr>
        <w:overflowPunct w:val="0"/>
        <w:autoSpaceDE w:val="0"/>
        <w:autoSpaceDN w:val="0"/>
        <w:adjustRightInd w:val="0"/>
        <w:spacing w:beforeLines="50" w:before="156" w:afterLines="50" w:after="156" w:line="240" w:lineRule="auto"/>
        <w:textAlignment w:val="baseline"/>
        <w:rPr>
          <w:rFonts w:eastAsiaTheme="minorEastAsia"/>
          <w:sz w:val="22"/>
          <w:lang w:val="en-GB"/>
        </w:rPr>
      </w:pPr>
      <w:r w:rsidRPr="00874B46">
        <w:rPr>
          <w:rFonts w:eastAsiaTheme="minorEastAsia" w:hint="eastAsia"/>
          <w:sz w:val="22"/>
          <w:lang w:val="en-GB"/>
        </w:rPr>
        <w:t xml:space="preserve">In fact, if </w:t>
      </w:r>
      <w:r w:rsidRPr="00874B46">
        <w:rPr>
          <w:rFonts w:eastAsia="Batang"/>
          <w:sz w:val="22"/>
          <w:lang w:eastAsia="en-US"/>
        </w:rPr>
        <w:t xml:space="preserve">DCI-based activation/deactivation is supported, no extra issues is observed </w:t>
      </w:r>
      <w:r w:rsidR="00874B46" w:rsidRPr="00874B46">
        <w:rPr>
          <w:rFonts w:eastAsia="Batang"/>
          <w:sz w:val="22"/>
          <w:lang w:eastAsia="en-US"/>
        </w:rPr>
        <w:t>when</w:t>
      </w:r>
      <w:r w:rsidRPr="00874B46">
        <w:rPr>
          <w:rFonts w:eastAsia="Batang"/>
          <w:sz w:val="22"/>
          <w:lang w:eastAsia="en-US"/>
        </w:rPr>
        <w:t xml:space="preserve"> </w:t>
      </w:r>
      <w:r w:rsidR="00874B46" w:rsidRPr="00874B46">
        <w:rPr>
          <w:rFonts w:eastAsia="Batang"/>
          <w:sz w:val="22"/>
          <w:lang w:eastAsia="en-US"/>
        </w:rPr>
        <w:t>NR Uu dynamically schedules LTE sidelink.</w:t>
      </w:r>
      <w:r w:rsidRPr="00874B46">
        <w:rPr>
          <w:rFonts w:eastAsia="Batang"/>
          <w:sz w:val="22"/>
          <w:lang w:eastAsia="en-US"/>
        </w:rPr>
        <w:t xml:space="preserve"> </w:t>
      </w:r>
    </w:p>
    <w:p w14:paraId="344DCFD2" w14:textId="4F295A14" w:rsidR="00874B46" w:rsidRPr="00485297" w:rsidRDefault="00874B46" w:rsidP="00874B46">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Observation </w:t>
      </w:r>
      <w:r>
        <w:rPr>
          <w:rFonts w:eastAsiaTheme="minorEastAsia"/>
          <w:b/>
          <w:sz w:val="22"/>
        </w:rPr>
        <w:t>3</w:t>
      </w:r>
      <w:r w:rsidRPr="00485297">
        <w:rPr>
          <w:rFonts w:eastAsiaTheme="minorEastAsia"/>
          <w:b/>
          <w:sz w:val="22"/>
        </w:rPr>
        <w:t xml:space="preserve">: </w:t>
      </w:r>
      <w:r>
        <w:rPr>
          <w:rFonts w:eastAsiaTheme="minorEastAsia"/>
          <w:b/>
          <w:sz w:val="22"/>
        </w:rPr>
        <w:t xml:space="preserve">It would be easy to support </w:t>
      </w:r>
      <w:r w:rsidRPr="00874B46">
        <w:rPr>
          <w:rFonts w:eastAsiaTheme="minorEastAsia"/>
          <w:b/>
          <w:sz w:val="22"/>
        </w:rPr>
        <w:t xml:space="preserve">NR Uu dynamically scheduling LTE sidelink if </w:t>
      </w:r>
      <w:r w:rsidRPr="005E4BB6">
        <w:rPr>
          <w:rFonts w:eastAsiaTheme="minorEastAsia"/>
          <w:b/>
          <w:sz w:val="22"/>
        </w:rPr>
        <w:t xml:space="preserve">DCI-based activation/deactivation is </w:t>
      </w:r>
      <w:r w:rsidRPr="00874B46">
        <w:rPr>
          <w:rFonts w:eastAsiaTheme="minorEastAsia"/>
          <w:b/>
          <w:sz w:val="22"/>
        </w:rPr>
        <w:t>supported</w:t>
      </w:r>
      <w:r w:rsidRPr="005E4BB6">
        <w:rPr>
          <w:rFonts w:eastAsiaTheme="minorEastAsia"/>
          <w:b/>
          <w:sz w:val="22"/>
        </w:rPr>
        <w:t>.</w:t>
      </w:r>
    </w:p>
    <w:p w14:paraId="6F08B567" w14:textId="77777777" w:rsidR="00546613" w:rsidRPr="00874B46" w:rsidRDefault="00546613"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56C9832F" w14:textId="762FC877" w:rsidR="00E6617B" w:rsidRPr="00485297" w:rsidRDefault="00E6617B" w:rsidP="00624A09">
      <w:pPr>
        <w:pStyle w:val="2"/>
        <w:numPr>
          <w:ilvl w:val="0"/>
          <w:numId w:val="1"/>
        </w:numPr>
        <w:rPr>
          <w:rFonts w:ascii="Times New Roman" w:hAnsi="Times New Roman"/>
          <w:b/>
          <w:sz w:val="22"/>
          <w:szCs w:val="22"/>
        </w:rPr>
      </w:pPr>
      <w:r w:rsidRPr="00485297">
        <w:rPr>
          <w:rFonts w:ascii="Times New Roman" w:hAnsi="Times New Roman"/>
          <w:b/>
          <w:sz w:val="22"/>
          <w:szCs w:val="22"/>
        </w:rPr>
        <w:lastRenderedPageBreak/>
        <w:t>Conclusion</w:t>
      </w:r>
    </w:p>
    <w:p w14:paraId="19543CA2" w14:textId="4C0E62D2" w:rsidR="00B41A31" w:rsidRPr="00485297" w:rsidRDefault="00E6617B" w:rsidP="00801314">
      <w:pPr>
        <w:spacing w:afterLines="50" w:after="156"/>
        <w:rPr>
          <w:rFonts w:eastAsia="Batang"/>
          <w:kern w:val="0"/>
          <w:sz w:val="22"/>
          <w:lang w:val="en-GB"/>
        </w:rPr>
      </w:pPr>
      <w:r w:rsidRPr="00485297">
        <w:rPr>
          <w:rFonts w:eastAsia="Batang"/>
          <w:kern w:val="0"/>
          <w:sz w:val="22"/>
          <w:lang w:val="en-GB"/>
        </w:rPr>
        <w:t xml:space="preserve">In this contribution, we discussed </w:t>
      </w:r>
      <w:r w:rsidR="005E4BB6" w:rsidRPr="00A8675A">
        <w:rPr>
          <w:rFonts w:eastAsiaTheme="minorEastAsia"/>
          <w:sz w:val="22"/>
          <w:lang w:val="en-GB"/>
        </w:rPr>
        <w:t>support of NR Uu controlling LTE sidelink by mode 3-like RRC-configured SPS scheduling</w:t>
      </w:r>
      <w:r w:rsidR="00045A2A" w:rsidRPr="00485297">
        <w:rPr>
          <w:rFonts w:eastAsia="Batang"/>
          <w:kern w:val="0"/>
          <w:sz w:val="22"/>
          <w:lang w:val="en-GB"/>
        </w:rPr>
        <w:t xml:space="preserve">, </w:t>
      </w:r>
      <w:r w:rsidR="009C492D" w:rsidRPr="00485297">
        <w:rPr>
          <w:rFonts w:eastAsia="Batang"/>
          <w:kern w:val="0"/>
          <w:sz w:val="22"/>
          <w:lang w:val="en-GB"/>
        </w:rPr>
        <w:t xml:space="preserve">the following </w:t>
      </w:r>
      <w:r w:rsidR="00DC73FC" w:rsidRPr="00485297">
        <w:rPr>
          <w:rFonts w:eastAsia="Batang"/>
          <w:kern w:val="0"/>
          <w:sz w:val="22"/>
          <w:lang w:val="en-GB"/>
        </w:rPr>
        <w:t xml:space="preserve">observations and </w:t>
      </w:r>
      <w:r w:rsidR="009C492D" w:rsidRPr="00485297">
        <w:rPr>
          <w:rFonts w:eastAsia="Batang"/>
          <w:kern w:val="0"/>
          <w:sz w:val="22"/>
          <w:lang w:val="en-GB"/>
        </w:rPr>
        <w:t>proposal</w:t>
      </w:r>
      <w:r w:rsidR="00F87F47" w:rsidRPr="00485297">
        <w:rPr>
          <w:rFonts w:eastAsia="Batang"/>
          <w:kern w:val="0"/>
          <w:sz w:val="22"/>
          <w:lang w:val="en-GB"/>
        </w:rPr>
        <w:t>s</w:t>
      </w:r>
      <w:r w:rsidR="00045C4F" w:rsidRPr="00485297">
        <w:rPr>
          <w:rFonts w:eastAsia="Batang"/>
          <w:kern w:val="0"/>
          <w:sz w:val="22"/>
          <w:lang w:val="en-GB"/>
        </w:rPr>
        <w:t xml:space="preserve"> </w:t>
      </w:r>
      <w:r w:rsidR="00F87F47" w:rsidRPr="00485297">
        <w:rPr>
          <w:rFonts w:eastAsia="Batang"/>
          <w:kern w:val="0"/>
          <w:sz w:val="22"/>
          <w:lang w:val="en-GB"/>
        </w:rPr>
        <w:t>are</w:t>
      </w:r>
      <w:r w:rsidR="009C492D" w:rsidRPr="00485297">
        <w:rPr>
          <w:rFonts w:eastAsia="Batang"/>
          <w:kern w:val="0"/>
          <w:sz w:val="22"/>
          <w:lang w:val="en-GB"/>
        </w:rPr>
        <w:t xml:space="preserve"> made</w:t>
      </w:r>
      <w:r w:rsidRPr="00485297">
        <w:rPr>
          <w:rFonts w:eastAsia="Batang"/>
          <w:kern w:val="0"/>
          <w:sz w:val="22"/>
          <w:lang w:val="en-GB"/>
        </w:rPr>
        <w:t>:</w:t>
      </w:r>
    </w:p>
    <w:p w14:paraId="61FD72A2" w14:textId="77777777" w:rsidR="005E4BB6" w:rsidRDefault="005E4BB6" w:rsidP="005E4BB6">
      <w:pPr>
        <w:overflowPunct w:val="0"/>
        <w:autoSpaceDE w:val="0"/>
        <w:autoSpaceDN w:val="0"/>
        <w:adjustRightInd w:val="0"/>
        <w:spacing w:beforeLines="50" w:before="156" w:afterLines="50" w:after="156" w:line="240" w:lineRule="auto"/>
        <w:textAlignment w:val="baseline"/>
        <w:rPr>
          <w:rFonts w:eastAsiaTheme="minorEastAsia"/>
          <w:b/>
          <w:sz w:val="22"/>
        </w:rPr>
      </w:pPr>
      <w:r>
        <w:rPr>
          <w:rFonts w:eastAsiaTheme="minorEastAsia"/>
          <w:b/>
          <w:sz w:val="22"/>
        </w:rPr>
        <w:t>Observation</w:t>
      </w:r>
      <w:r w:rsidRPr="00485297">
        <w:rPr>
          <w:rFonts w:eastAsiaTheme="minorEastAsia"/>
          <w:b/>
          <w:sz w:val="22"/>
        </w:rPr>
        <w:t xml:space="preserve"> 1: </w:t>
      </w:r>
      <w:r>
        <w:rPr>
          <w:rFonts w:eastAsiaTheme="minorEastAsia"/>
          <w:b/>
          <w:sz w:val="22"/>
        </w:rPr>
        <w:t>W</w:t>
      </w:r>
      <w:r w:rsidRPr="00DF754E">
        <w:rPr>
          <w:rFonts w:eastAsiaTheme="minorEastAsia"/>
          <w:b/>
          <w:sz w:val="22"/>
        </w:rPr>
        <w:t xml:space="preserve">hen NR Uu </w:t>
      </w:r>
      <w:r>
        <w:rPr>
          <w:rFonts w:eastAsiaTheme="minorEastAsia"/>
          <w:b/>
          <w:sz w:val="22"/>
        </w:rPr>
        <w:t>schedules</w:t>
      </w:r>
      <w:r w:rsidRPr="00DF754E">
        <w:rPr>
          <w:rFonts w:eastAsiaTheme="minorEastAsia"/>
          <w:b/>
          <w:sz w:val="22"/>
        </w:rPr>
        <w:t xml:space="preserve"> LTE sidelink</w:t>
      </w:r>
      <w:r>
        <w:rPr>
          <w:rFonts w:eastAsiaTheme="minorEastAsia"/>
          <w:b/>
          <w:sz w:val="22"/>
        </w:rPr>
        <w:t xml:space="preserve">, </w:t>
      </w:r>
      <w:r w:rsidRPr="00DF754E">
        <w:rPr>
          <w:rFonts w:eastAsiaTheme="minorEastAsia"/>
          <w:b/>
          <w:sz w:val="22"/>
        </w:rPr>
        <w:t>it is necessary to provide the same or competitive performance as LTE Uu scheduling LTE sidelink mode 3</w:t>
      </w:r>
    </w:p>
    <w:p w14:paraId="1AF8DB83" w14:textId="77777777" w:rsidR="005E4BB6" w:rsidRPr="002A5712" w:rsidRDefault="005E4BB6" w:rsidP="005E4BB6">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1: </w:t>
      </w:r>
      <w:r w:rsidRPr="00D7449D">
        <w:rPr>
          <w:rFonts w:eastAsiaTheme="minorEastAsia"/>
          <w:b/>
          <w:sz w:val="22"/>
        </w:rPr>
        <w:t>DCI-based activation/deactivation</w:t>
      </w:r>
      <w:r w:rsidRPr="00485297">
        <w:rPr>
          <w:rFonts w:eastAsiaTheme="minorEastAsia"/>
          <w:b/>
          <w:sz w:val="22"/>
        </w:rPr>
        <w:t xml:space="preserve"> </w:t>
      </w:r>
      <w:r>
        <w:rPr>
          <w:rFonts w:eastAsiaTheme="minorEastAsia"/>
          <w:b/>
          <w:sz w:val="22"/>
        </w:rPr>
        <w:t xml:space="preserve">should be support for </w:t>
      </w:r>
      <w:r w:rsidRPr="00D7449D">
        <w:rPr>
          <w:rFonts w:eastAsiaTheme="minorEastAsia"/>
          <w:b/>
          <w:sz w:val="22"/>
        </w:rPr>
        <w:t>sidelink mode 3-like RRC-configured SPS scheduling</w:t>
      </w:r>
      <w:r w:rsidRPr="00485297">
        <w:rPr>
          <w:rFonts w:eastAsiaTheme="minorEastAsia"/>
          <w:b/>
          <w:sz w:val="22"/>
        </w:rPr>
        <w:t>.</w:t>
      </w:r>
    </w:p>
    <w:p w14:paraId="7D16EE21" w14:textId="77777777" w:rsidR="005E4BB6" w:rsidRPr="00485297" w:rsidRDefault="005E4BB6" w:rsidP="005E4BB6">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Observation </w:t>
      </w:r>
      <w:r>
        <w:rPr>
          <w:rFonts w:eastAsiaTheme="minorEastAsia"/>
          <w:b/>
          <w:sz w:val="22"/>
        </w:rPr>
        <w:t>2</w:t>
      </w:r>
      <w:r w:rsidRPr="00485297">
        <w:rPr>
          <w:rFonts w:eastAsiaTheme="minorEastAsia"/>
          <w:b/>
          <w:sz w:val="22"/>
        </w:rPr>
        <w:t xml:space="preserve">: </w:t>
      </w:r>
      <w:r>
        <w:rPr>
          <w:rFonts w:eastAsiaTheme="minorEastAsia"/>
          <w:b/>
          <w:sz w:val="22"/>
        </w:rPr>
        <w:t>S</w:t>
      </w:r>
      <w:r w:rsidRPr="005E4BB6">
        <w:rPr>
          <w:rFonts w:eastAsiaTheme="minorEastAsia"/>
          <w:b/>
          <w:sz w:val="22"/>
        </w:rPr>
        <w:t>pecification impact of DCI-based activation/deactivation is quite small.</w:t>
      </w:r>
    </w:p>
    <w:p w14:paraId="73BA6EC8" w14:textId="77777777" w:rsidR="005E4BB6" w:rsidRPr="00485297" w:rsidRDefault="005E4BB6" w:rsidP="005E4BB6">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2: </w:t>
      </w:r>
      <w:r>
        <w:rPr>
          <w:rFonts w:eastAsiaTheme="minorEastAsia"/>
          <w:b/>
          <w:sz w:val="22"/>
        </w:rPr>
        <w:t xml:space="preserve">For supporting </w:t>
      </w:r>
      <w:r w:rsidRPr="00D7449D">
        <w:rPr>
          <w:rFonts w:eastAsiaTheme="minorEastAsia"/>
          <w:b/>
          <w:sz w:val="22"/>
        </w:rPr>
        <w:t>sidelink mode 3-like RRC-configured SPS scheduling</w:t>
      </w:r>
      <w:r w:rsidRPr="00485297">
        <w:rPr>
          <w:rFonts w:eastAsiaTheme="minorEastAsia"/>
          <w:b/>
          <w:sz w:val="22"/>
        </w:rPr>
        <w:t xml:space="preserve"> </w:t>
      </w:r>
      <w:r>
        <w:rPr>
          <w:rFonts w:eastAsiaTheme="minorEastAsia"/>
          <w:b/>
          <w:sz w:val="22"/>
        </w:rPr>
        <w:t xml:space="preserve">with </w:t>
      </w:r>
      <w:r w:rsidRPr="005E4BB6">
        <w:rPr>
          <w:rFonts w:eastAsiaTheme="minorEastAsia"/>
          <w:b/>
          <w:sz w:val="22"/>
        </w:rPr>
        <w:t>DCI-based activation/deactivation</w:t>
      </w:r>
      <w:r w:rsidRPr="00485297">
        <w:rPr>
          <w:rFonts w:eastAsiaTheme="minorEastAsia"/>
          <w:b/>
          <w:sz w:val="22"/>
        </w:rPr>
        <w:t xml:space="preserve">, </w:t>
      </w:r>
      <w:bookmarkStart w:id="4" w:name="_GoBack"/>
      <w:bookmarkEnd w:id="4"/>
    </w:p>
    <w:p w14:paraId="5238E62B" w14:textId="77777777" w:rsidR="005E4BB6" w:rsidRPr="005E4BB6" w:rsidRDefault="005E4BB6" w:rsidP="00AC4F53">
      <w:pPr>
        <w:pStyle w:val="bullet1"/>
        <w:numPr>
          <w:ilvl w:val="0"/>
          <w:numId w:val="10"/>
        </w:numPr>
        <w:spacing w:beforeLines="50" w:before="156" w:afterLines="50" w:after="156"/>
        <w:rPr>
          <w:rFonts w:ascii="Times New Roman" w:hAnsi="Times New Roman"/>
          <w:b/>
          <w:sz w:val="22"/>
          <w:szCs w:val="22"/>
        </w:rPr>
      </w:pPr>
      <w:r w:rsidRPr="005E4BB6">
        <w:rPr>
          <w:rFonts w:ascii="Times New Roman" w:hAnsi="Times New Roman"/>
          <w:b/>
          <w:sz w:val="22"/>
          <w:szCs w:val="22"/>
        </w:rPr>
        <w:t>DCI format size could be aligned among NR sidelink grant, LTE sidelink activation/deactivation and NR Uu fallback DCI.</w:t>
      </w:r>
    </w:p>
    <w:p w14:paraId="6BE2CEAB" w14:textId="77777777" w:rsidR="005E4BB6" w:rsidRPr="00485297" w:rsidRDefault="005E4BB6" w:rsidP="00AC4F53">
      <w:pPr>
        <w:pStyle w:val="bullet1"/>
        <w:numPr>
          <w:ilvl w:val="0"/>
          <w:numId w:val="10"/>
        </w:numPr>
        <w:spacing w:beforeLines="50" w:before="156" w:afterLines="50" w:after="156"/>
        <w:rPr>
          <w:rFonts w:ascii="Times New Roman" w:hAnsi="Times New Roman"/>
          <w:b/>
          <w:sz w:val="22"/>
          <w:szCs w:val="22"/>
        </w:rPr>
      </w:pPr>
      <w:r w:rsidRPr="005E4BB6">
        <w:rPr>
          <w:rFonts w:ascii="Times New Roman" w:hAnsi="Times New Roman"/>
          <w:b/>
          <w:sz w:val="22"/>
          <w:szCs w:val="22"/>
        </w:rPr>
        <w:t xml:space="preserve">a clear timing reference point of DCI-based activation/deactivation </w:t>
      </w:r>
      <w:r>
        <w:rPr>
          <w:rFonts w:ascii="Times New Roman" w:hAnsi="Times New Roman"/>
          <w:b/>
          <w:sz w:val="22"/>
          <w:szCs w:val="22"/>
        </w:rPr>
        <w:t xml:space="preserve">should be defined </w:t>
      </w:r>
      <w:r w:rsidRPr="005E4BB6">
        <w:rPr>
          <w:rFonts w:ascii="Times New Roman" w:hAnsi="Times New Roman"/>
          <w:b/>
          <w:sz w:val="22"/>
          <w:szCs w:val="22"/>
        </w:rPr>
        <w:t>considering that SCS of the PDCCH may be equal or larger than 15kHz</w:t>
      </w:r>
      <w:r>
        <w:rPr>
          <w:rFonts w:ascii="Times New Roman" w:hAnsi="Times New Roman"/>
          <w:b/>
          <w:sz w:val="22"/>
          <w:szCs w:val="22"/>
        </w:rPr>
        <w:t>.</w:t>
      </w:r>
    </w:p>
    <w:p w14:paraId="21357FAA" w14:textId="77777777" w:rsidR="00874B46" w:rsidRPr="00874B46" w:rsidRDefault="00874B46" w:rsidP="00874B46">
      <w:pPr>
        <w:overflowPunct w:val="0"/>
        <w:autoSpaceDE w:val="0"/>
        <w:autoSpaceDN w:val="0"/>
        <w:adjustRightInd w:val="0"/>
        <w:spacing w:beforeLines="50" w:before="156" w:afterLines="50" w:after="156" w:line="240" w:lineRule="auto"/>
        <w:textAlignment w:val="baseline"/>
        <w:rPr>
          <w:rFonts w:eastAsiaTheme="minorEastAsia"/>
          <w:b/>
          <w:sz w:val="22"/>
        </w:rPr>
      </w:pPr>
      <w:r w:rsidRPr="00874B46">
        <w:rPr>
          <w:rFonts w:eastAsiaTheme="minorEastAsia"/>
          <w:b/>
          <w:sz w:val="22"/>
        </w:rPr>
        <w:t>Observation 3: It would be easy to support NR Uu dynamically scheduling LTE sidelink if DCI-based activation/deactivation is supported.</w:t>
      </w:r>
    </w:p>
    <w:p w14:paraId="54AF450A" w14:textId="0DBF8995" w:rsidR="009718E7" w:rsidRPr="00874B46" w:rsidRDefault="009718E7" w:rsidP="00E96AA4">
      <w:pPr>
        <w:overflowPunct w:val="0"/>
        <w:autoSpaceDE w:val="0"/>
        <w:autoSpaceDN w:val="0"/>
        <w:adjustRightInd w:val="0"/>
        <w:spacing w:beforeLines="50" w:before="156" w:afterLines="50" w:after="156" w:line="240" w:lineRule="auto"/>
        <w:textAlignment w:val="baseline"/>
        <w:rPr>
          <w:rFonts w:eastAsiaTheme="minorEastAsia"/>
          <w:b/>
          <w:sz w:val="22"/>
          <w:lang w:val="en-GB"/>
        </w:rPr>
      </w:pPr>
    </w:p>
    <w:p w14:paraId="1C335B2C" w14:textId="2E2787BA" w:rsidR="00D90803" w:rsidRPr="00485297" w:rsidRDefault="00D90803" w:rsidP="00012E2B">
      <w:pPr>
        <w:pStyle w:val="2"/>
        <w:numPr>
          <w:ilvl w:val="0"/>
          <w:numId w:val="0"/>
        </w:numPr>
        <w:ind w:left="576" w:hanging="576"/>
        <w:rPr>
          <w:rFonts w:ascii="Times New Roman" w:hAnsi="Times New Roman"/>
          <w:b/>
          <w:sz w:val="22"/>
          <w:szCs w:val="22"/>
        </w:rPr>
      </w:pPr>
      <w:r w:rsidRPr="00485297">
        <w:rPr>
          <w:rFonts w:ascii="Times New Roman" w:hAnsi="Times New Roman"/>
          <w:b/>
          <w:sz w:val="22"/>
          <w:szCs w:val="22"/>
        </w:rPr>
        <w:t>References</w:t>
      </w:r>
    </w:p>
    <w:p w14:paraId="5698E047" w14:textId="161241C8" w:rsidR="0078504F" w:rsidRPr="00485297" w:rsidRDefault="00F61B42" w:rsidP="0042206A">
      <w:pPr>
        <w:pStyle w:val="a7"/>
        <w:numPr>
          <w:ilvl w:val="0"/>
          <w:numId w:val="5"/>
        </w:numPr>
        <w:ind w:leftChars="0"/>
        <w:rPr>
          <w:rFonts w:eastAsia="宋体"/>
          <w:sz w:val="22"/>
          <w:szCs w:val="22"/>
        </w:rPr>
      </w:pPr>
      <w:hyperlink r:id="rId9" w:history="1">
        <w:r w:rsidR="00EA62BF" w:rsidRPr="00485297">
          <w:rPr>
            <w:rStyle w:val="ad"/>
            <w:rFonts w:eastAsia="宋体"/>
            <w:sz w:val="22"/>
            <w:szCs w:val="22"/>
          </w:rPr>
          <w:t>https://www.ngmn.org/fileadmin/ngmn/content/downloads/Technical/2018/V2X_white_paper_v1_0.pdf</w:t>
        </w:r>
      </w:hyperlink>
    </w:p>
    <w:p w14:paraId="11588273" w14:textId="64C6E9E9" w:rsidR="00424F3B" w:rsidRPr="00874B46" w:rsidRDefault="00EA62BF" w:rsidP="00874B46">
      <w:pPr>
        <w:pStyle w:val="a7"/>
        <w:numPr>
          <w:ilvl w:val="0"/>
          <w:numId w:val="5"/>
        </w:numPr>
        <w:ind w:leftChars="0"/>
        <w:rPr>
          <w:rFonts w:eastAsia="宋体"/>
          <w:sz w:val="22"/>
          <w:szCs w:val="22"/>
        </w:rPr>
      </w:pPr>
      <w:r w:rsidRPr="00485297">
        <w:rPr>
          <w:rFonts w:eastAsia="宋体"/>
          <w:sz w:val="22"/>
          <w:szCs w:val="22"/>
        </w:rPr>
        <w:t>R1-1705818, Corrections to Mode 3 scheduling, Ericsson, RAN1 #88bis, April, 2017</w:t>
      </w:r>
    </w:p>
    <w:sectPr w:rsidR="00424F3B" w:rsidRPr="00874B46"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93A563" w16cid:durableId="204785F7"/>
  <w16cid:commentId w16cid:paraId="195085B5" w16cid:durableId="204785D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26465" w14:textId="77777777" w:rsidR="00F61B42" w:rsidRDefault="00F61B42" w:rsidP="00026C97">
      <w:pPr>
        <w:spacing w:line="240" w:lineRule="auto"/>
      </w:pPr>
      <w:r>
        <w:separator/>
      </w:r>
    </w:p>
  </w:endnote>
  <w:endnote w:type="continuationSeparator" w:id="0">
    <w:p w14:paraId="0651FC8F" w14:textId="77777777" w:rsidR="00F61B42" w:rsidRDefault="00F61B42"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93276" w14:textId="77777777" w:rsidR="00F61B42" w:rsidRDefault="00F61B42" w:rsidP="00026C97">
      <w:pPr>
        <w:spacing w:line="240" w:lineRule="auto"/>
      </w:pPr>
      <w:r>
        <w:separator/>
      </w:r>
    </w:p>
  </w:footnote>
  <w:footnote w:type="continuationSeparator" w:id="0">
    <w:p w14:paraId="73526298" w14:textId="77777777" w:rsidR="00F61B42" w:rsidRDefault="00F61B42"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C52F26"/>
    <w:multiLevelType w:val="hybridMultilevel"/>
    <w:tmpl w:val="0AB41EAC"/>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2E7C8B"/>
    <w:multiLevelType w:val="hybridMultilevel"/>
    <w:tmpl w:val="57140F94"/>
    <w:lvl w:ilvl="0" w:tplc="182825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3D565EF"/>
    <w:multiLevelType w:val="hybridMultilevel"/>
    <w:tmpl w:val="882EB2FE"/>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793D8E"/>
    <w:multiLevelType w:val="hybridMultilevel"/>
    <w:tmpl w:val="5D6A3C64"/>
    <w:lvl w:ilvl="0" w:tplc="182825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4320" w:hanging="360"/>
      </w:pPr>
      <w:rPr>
        <w:rFonts w:ascii="Symbol" w:hAnsi="Symbol"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D67D90"/>
    <w:multiLevelType w:val="hybridMultilevel"/>
    <w:tmpl w:val="B7EC4A32"/>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912B1"/>
    <w:multiLevelType w:val="hybridMultilevel"/>
    <w:tmpl w:val="C11CEA1C"/>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D784814A">
      <w:start w:val="1"/>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9"/>
  </w:num>
  <w:num w:numId="4">
    <w:abstractNumId w:val="5"/>
  </w:num>
  <w:num w:numId="5">
    <w:abstractNumId w:val="10"/>
  </w:num>
  <w:num w:numId="6">
    <w:abstractNumId w:val="8"/>
  </w:num>
  <w:num w:numId="7">
    <w:abstractNumId w:val="12"/>
  </w:num>
  <w:num w:numId="8">
    <w:abstractNumId w:val="3"/>
  </w:num>
  <w:num w:numId="9">
    <w:abstractNumId w:val="1"/>
  </w:num>
  <w:num w:numId="10">
    <w:abstractNumId w:val="11"/>
  </w:num>
  <w:num w:numId="11">
    <w:abstractNumId w:val="13"/>
  </w:num>
  <w:num w:numId="12">
    <w:abstractNumId w:val="7"/>
  </w:num>
  <w:num w:numId="13">
    <w:abstractNumId w:val="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3B8"/>
    <w:rsid w:val="00000770"/>
    <w:rsid w:val="000008D4"/>
    <w:rsid w:val="00000D71"/>
    <w:rsid w:val="00003B3F"/>
    <w:rsid w:val="00010B88"/>
    <w:rsid w:val="00011026"/>
    <w:rsid w:val="00011264"/>
    <w:rsid w:val="000114AC"/>
    <w:rsid w:val="00011AAD"/>
    <w:rsid w:val="00011F31"/>
    <w:rsid w:val="0001259A"/>
    <w:rsid w:val="00012E2B"/>
    <w:rsid w:val="0001315D"/>
    <w:rsid w:val="00013198"/>
    <w:rsid w:val="0001438B"/>
    <w:rsid w:val="0001562E"/>
    <w:rsid w:val="000167F6"/>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4994"/>
    <w:rsid w:val="00036584"/>
    <w:rsid w:val="00040C25"/>
    <w:rsid w:val="0004241E"/>
    <w:rsid w:val="00043D55"/>
    <w:rsid w:val="000447BA"/>
    <w:rsid w:val="000459D5"/>
    <w:rsid w:val="00045A2A"/>
    <w:rsid w:val="00045C4F"/>
    <w:rsid w:val="0004748B"/>
    <w:rsid w:val="000476EC"/>
    <w:rsid w:val="00050EFF"/>
    <w:rsid w:val="00052279"/>
    <w:rsid w:val="000538D2"/>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7DD5"/>
    <w:rsid w:val="000916D5"/>
    <w:rsid w:val="000932CB"/>
    <w:rsid w:val="00093C00"/>
    <w:rsid w:val="00096507"/>
    <w:rsid w:val="0009665A"/>
    <w:rsid w:val="000A07CC"/>
    <w:rsid w:val="000A1C95"/>
    <w:rsid w:val="000A35F7"/>
    <w:rsid w:val="000A3742"/>
    <w:rsid w:val="000A3A0D"/>
    <w:rsid w:val="000B07E4"/>
    <w:rsid w:val="000B0F13"/>
    <w:rsid w:val="000B3AF9"/>
    <w:rsid w:val="000B42A8"/>
    <w:rsid w:val="000B515C"/>
    <w:rsid w:val="000B5593"/>
    <w:rsid w:val="000B5B2C"/>
    <w:rsid w:val="000B6FBA"/>
    <w:rsid w:val="000B7212"/>
    <w:rsid w:val="000C0CF0"/>
    <w:rsid w:val="000C1D1A"/>
    <w:rsid w:val="000C1E51"/>
    <w:rsid w:val="000C1E7F"/>
    <w:rsid w:val="000C50F8"/>
    <w:rsid w:val="000C57A0"/>
    <w:rsid w:val="000C6ACE"/>
    <w:rsid w:val="000D03EF"/>
    <w:rsid w:val="000D1687"/>
    <w:rsid w:val="000D3509"/>
    <w:rsid w:val="000D5A1E"/>
    <w:rsid w:val="000D5F89"/>
    <w:rsid w:val="000D652D"/>
    <w:rsid w:val="000D6EC3"/>
    <w:rsid w:val="000E0AAF"/>
    <w:rsid w:val="000E151A"/>
    <w:rsid w:val="000E2675"/>
    <w:rsid w:val="000E33A4"/>
    <w:rsid w:val="000E342B"/>
    <w:rsid w:val="000E4200"/>
    <w:rsid w:val="000E49C9"/>
    <w:rsid w:val="000E4A09"/>
    <w:rsid w:val="000E507D"/>
    <w:rsid w:val="000E5375"/>
    <w:rsid w:val="000E5638"/>
    <w:rsid w:val="000E56CE"/>
    <w:rsid w:val="000E6BD1"/>
    <w:rsid w:val="000E72CA"/>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3DF1"/>
    <w:rsid w:val="00113E2A"/>
    <w:rsid w:val="001155B7"/>
    <w:rsid w:val="001158D7"/>
    <w:rsid w:val="001173AA"/>
    <w:rsid w:val="00117F27"/>
    <w:rsid w:val="00117F4B"/>
    <w:rsid w:val="001201FF"/>
    <w:rsid w:val="001212C5"/>
    <w:rsid w:val="001212DD"/>
    <w:rsid w:val="00121951"/>
    <w:rsid w:val="0012273F"/>
    <w:rsid w:val="001232F9"/>
    <w:rsid w:val="001260B2"/>
    <w:rsid w:val="00127F5D"/>
    <w:rsid w:val="001304A6"/>
    <w:rsid w:val="00131307"/>
    <w:rsid w:val="001315F5"/>
    <w:rsid w:val="001316B1"/>
    <w:rsid w:val="00131B78"/>
    <w:rsid w:val="00131CF9"/>
    <w:rsid w:val="0013343C"/>
    <w:rsid w:val="001336A2"/>
    <w:rsid w:val="00134A32"/>
    <w:rsid w:val="00134BF3"/>
    <w:rsid w:val="00136FB7"/>
    <w:rsid w:val="00142F5C"/>
    <w:rsid w:val="0014369B"/>
    <w:rsid w:val="00143AF7"/>
    <w:rsid w:val="00144B97"/>
    <w:rsid w:val="00145AEF"/>
    <w:rsid w:val="001468AC"/>
    <w:rsid w:val="00146D37"/>
    <w:rsid w:val="00146EA0"/>
    <w:rsid w:val="00147084"/>
    <w:rsid w:val="001477D3"/>
    <w:rsid w:val="00147F24"/>
    <w:rsid w:val="0015126A"/>
    <w:rsid w:val="00152962"/>
    <w:rsid w:val="00155895"/>
    <w:rsid w:val="00155F6A"/>
    <w:rsid w:val="001567BF"/>
    <w:rsid w:val="00157206"/>
    <w:rsid w:val="00157286"/>
    <w:rsid w:val="0015751D"/>
    <w:rsid w:val="0015760A"/>
    <w:rsid w:val="001624B6"/>
    <w:rsid w:val="00163D8A"/>
    <w:rsid w:val="001642A9"/>
    <w:rsid w:val="001666AC"/>
    <w:rsid w:val="00170AFB"/>
    <w:rsid w:val="0017208C"/>
    <w:rsid w:val="00172133"/>
    <w:rsid w:val="001727D5"/>
    <w:rsid w:val="00174FC2"/>
    <w:rsid w:val="00176661"/>
    <w:rsid w:val="0017785E"/>
    <w:rsid w:val="001827DC"/>
    <w:rsid w:val="00182C74"/>
    <w:rsid w:val="00184B26"/>
    <w:rsid w:val="00184E4D"/>
    <w:rsid w:val="0018549F"/>
    <w:rsid w:val="00186496"/>
    <w:rsid w:val="00186FB3"/>
    <w:rsid w:val="0018731E"/>
    <w:rsid w:val="00187883"/>
    <w:rsid w:val="00191D1D"/>
    <w:rsid w:val="00191EDF"/>
    <w:rsid w:val="00193F7C"/>
    <w:rsid w:val="00197643"/>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0935"/>
    <w:rsid w:val="001C2881"/>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44B2"/>
    <w:rsid w:val="001E4513"/>
    <w:rsid w:val="001E5901"/>
    <w:rsid w:val="001E6A00"/>
    <w:rsid w:val="001E742A"/>
    <w:rsid w:val="001F0215"/>
    <w:rsid w:val="001F1187"/>
    <w:rsid w:val="001F1FF1"/>
    <w:rsid w:val="001F2688"/>
    <w:rsid w:val="001F2CD7"/>
    <w:rsid w:val="001F3E7D"/>
    <w:rsid w:val="001F3FC9"/>
    <w:rsid w:val="001F4D6C"/>
    <w:rsid w:val="001F4EF4"/>
    <w:rsid w:val="001F6F4B"/>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4DAE"/>
    <w:rsid w:val="00254E77"/>
    <w:rsid w:val="002550F9"/>
    <w:rsid w:val="00255964"/>
    <w:rsid w:val="00255D7B"/>
    <w:rsid w:val="002565D4"/>
    <w:rsid w:val="002607A3"/>
    <w:rsid w:val="00261D1C"/>
    <w:rsid w:val="00262A07"/>
    <w:rsid w:val="0026522B"/>
    <w:rsid w:val="0026569C"/>
    <w:rsid w:val="00265CF7"/>
    <w:rsid w:val="0026709A"/>
    <w:rsid w:val="00271215"/>
    <w:rsid w:val="002716CF"/>
    <w:rsid w:val="00273136"/>
    <w:rsid w:val="0027328F"/>
    <w:rsid w:val="00274E64"/>
    <w:rsid w:val="00275ED1"/>
    <w:rsid w:val="00281224"/>
    <w:rsid w:val="00281973"/>
    <w:rsid w:val="00281DBD"/>
    <w:rsid w:val="00283587"/>
    <w:rsid w:val="00283E9E"/>
    <w:rsid w:val="0029252E"/>
    <w:rsid w:val="0029257D"/>
    <w:rsid w:val="00294D03"/>
    <w:rsid w:val="002957E9"/>
    <w:rsid w:val="00296443"/>
    <w:rsid w:val="0029644C"/>
    <w:rsid w:val="0029677A"/>
    <w:rsid w:val="00296F79"/>
    <w:rsid w:val="002A081D"/>
    <w:rsid w:val="002A12F7"/>
    <w:rsid w:val="002A3F89"/>
    <w:rsid w:val="002A5411"/>
    <w:rsid w:val="002A5712"/>
    <w:rsid w:val="002A5C40"/>
    <w:rsid w:val="002A5F3C"/>
    <w:rsid w:val="002B05EF"/>
    <w:rsid w:val="002B1A0C"/>
    <w:rsid w:val="002B53EB"/>
    <w:rsid w:val="002B63C5"/>
    <w:rsid w:val="002B71DC"/>
    <w:rsid w:val="002C08A2"/>
    <w:rsid w:val="002C0B29"/>
    <w:rsid w:val="002C1D8A"/>
    <w:rsid w:val="002C28BE"/>
    <w:rsid w:val="002C3BA4"/>
    <w:rsid w:val="002C4F2B"/>
    <w:rsid w:val="002C54B6"/>
    <w:rsid w:val="002C59AD"/>
    <w:rsid w:val="002C66EF"/>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AC8"/>
    <w:rsid w:val="002E07E8"/>
    <w:rsid w:val="002E13A4"/>
    <w:rsid w:val="002E15FF"/>
    <w:rsid w:val="002E2F6B"/>
    <w:rsid w:val="002E377A"/>
    <w:rsid w:val="002E4961"/>
    <w:rsid w:val="002E5A94"/>
    <w:rsid w:val="002F05BB"/>
    <w:rsid w:val="002F0771"/>
    <w:rsid w:val="002F0ABA"/>
    <w:rsid w:val="002F0FF2"/>
    <w:rsid w:val="002F358F"/>
    <w:rsid w:val="002F40AD"/>
    <w:rsid w:val="002F4C15"/>
    <w:rsid w:val="002F6956"/>
    <w:rsid w:val="00301238"/>
    <w:rsid w:val="003015B7"/>
    <w:rsid w:val="00301DD8"/>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361"/>
    <w:rsid w:val="00314617"/>
    <w:rsid w:val="00314D2A"/>
    <w:rsid w:val="003154F9"/>
    <w:rsid w:val="003158AB"/>
    <w:rsid w:val="00317A25"/>
    <w:rsid w:val="00321375"/>
    <w:rsid w:val="00321525"/>
    <w:rsid w:val="00322A21"/>
    <w:rsid w:val="00325CA1"/>
    <w:rsid w:val="0032606A"/>
    <w:rsid w:val="00327607"/>
    <w:rsid w:val="003303F8"/>
    <w:rsid w:val="0033353E"/>
    <w:rsid w:val="003335A8"/>
    <w:rsid w:val="003335CB"/>
    <w:rsid w:val="00333F51"/>
    <w:rsid w:val="003347E8"/>
    <w:rsid w:val="00337D25"/>
    <w:rsid w:val="00337D3D"/>
    <w:rsid w:val="00341FAC"/>
    <w:rsid w:val="00342FF9"/>
    <w:rsid w:val="003431EE"/>
    <w:rsid w:val="00343435"/>
    <w:rsid w:val="003439AC"/>
    <w:rsid w:val="00343F1E"/>
    <w:rsid w:val="00345FB7"/>
    <w:rsid w:val="00346219"/>
    <w:rsid w:val="00350534"/>
    <w:rsid w:val="00350BD1"/>
    <w:rsid w:val="00350CD0"/>
    <w:rsid w:val="00351988"/>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46A9"/>
    <w:rsid w:val="00365990"/>
    <w:rsid w:val="00365C1E"/>
    <w:rsid w:val="003667CD"/>
    <w:rsid w:val="00366871"/>
    <w:rsid w:val="00366E64"/>
    <w:rsid w:val="00367741"/>
    <w:rsid w:val="003703A3"/>
    <w:rsid w:val="00370B8F"/>
    <w:rsid w:val="0037196A"/>
    <w:rsid w:val="00372712"/>
    <w:rsid w:val="003732CC"/>
    <w:rsid w:val="0037507C"/>
    <w:rsid w:val="00375B34"/>
    <w:rsid w:val="00375BBD"/>
    <w:rsid w:val="00376C68"/>
    <w:rsid w:val="0037731F"/>
    <w:rsid w:val="00380123"/>
    <w:rsid w:val="00380DDB"/>
    <w:rsid w:val="00381ECF"/>
    <w:rsid w:val="00386454"/>
    <w:rsid w:val="00386988"/>
    <w:rsid w:val="00386E7C"/>
    <w:rsid w:val="0038742B"/>
    <w:rsid w:val="00387465"/>
    <w:rsid w:val="00390C68"/>
    <w:rsid w:val="00391F29"/>
    <w:rsid w:val="0039225F"/>
    <w:rsid w:val="0039406A"/>
    <w:rsid w:val="00395756"/>
    <w:rsid w:val="00395DE2"/>
    <w:rsid w:val="0039679B"/>
    <w:rsid w:val="00396D05"/>
    <w:rsid w:val="003A20BF"/>
    <w:rsid w:val="003A2442"/>
    <w:rsid w:val="003A33D9"/>
    <w:rsid w:val="003A3708"/>
    <w:rsid w:val="003A426A"/>
    <w:rsid w:val="003A4796"/>
    <w:rsid w:val="003A4B04"/>
    <w:rsid w:val="003A4B30"/>
    <w:rsid w:val="003A5511"/>
    <w:rsid w:val="003A5B38"/>
    <w:rsid w:val="003A60EA"/>
    <w:rsid w:val="003A7AD3"/>
    <w:rsid w:val="003A7BA6"/>
    <w:rsid w:val="003B139C"/>
    <w:rsid w:val="003B217D"/>
    <w:rsid w:val="003B2471"/>
    <w:rsid w:val="003B265C"/>
    <w:rsid w:val="003B2B37"/>
    <w:rsid w:val="003B3041"/>
    <w:rsid w:val="003B32BE"/>
    <w:rsid w:val="003B4197"/>
    <w:rsid w:val="003B43D5"/>
    <w:rsid w:val="003B4CF5"/>
    <w:rsid w:val="003B5919"/>
    <w:rsid w:val="003B78E6"/>
    <w:rsid w:val="003B79E5"/>
    <w:rsid w:val="003B7B44"/>
    <w:rsid w:val="003C0407"/>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070"/>
    <w:rsid w:val="003E1BD4"/>
    <w:rsid w:val="003E2233"/>
    <w:rsid w:val="003E3480"/>
    <w:rsid w:val="003E43EB"/>
    <w:rsid w:val="003E47B4"/>
    <w:rsid w:val="003E51A1"/>
    <w:rsid w:val="003F19D4"/>
    <w:rsid w:val="003F2778"/>
    <w:rsid w:val="003F2DAE"/>
    <w:rsid w:val="003F5138"/>
    <w:rsid w:val="003F5145"/>
    <w:rsid w:val="003F6BB3"/>
    <w:rsid w:val="003F727D"/>
    <w:rsid w:val="0040044D"/>
    <w:rsid w:val="00401147"/>
    <w:rsid w:val="00402315"/>
    <w:rsid w:val="0040349B"/>
    <w:rsid w:val="0040516A"/>
    <w:rsid w:val="0040684D"/>
    <w:rsid w:val="004072D5"/>
    <w:rsid w:val="00413926"/>
    <w:rsid w:val="0041435F"/>
    <w:rsid w:val="004144B9"/>
    <w:rsid w:val="0041494F"/>
    <w:rsid w:val="00414A93"/>
    <w:rsid w:val="00414EFD"/>
    <w:rsid w:val="00416E32"/>
    <w:rsid w:val="00417404"/>
    <w:rsid w:val="004176FE"/>
    <w:rsid w:val="0042094F"/>
    <w:rsid w:val="00421440"/>
    <w:rsid w:val="00421A67"/>
    <w:rsid w:val="00421F02"/>
    <w:rsid w:val="0042206A"/>
    <w:rsid w:val="00424F3B"/>
    <w:rsid w:val="00425100"/>
    <w:rsid w:val="00426C41"/>
    <w:rsid w:val="004305A1"/>
    <w:rsid w:val="004319EF"/>
    <w:rsid w:val="00431D14"/>
    <w:rsid w:val="004328FB"/>
    <w:rsid w:val="00432EFF"/>
    <w:rsid w:val="00433EAF"/>
    <w:rsid w:val="00434802"/>
    <w:rsid w:val="0043518F"/>
    <w:rsid w:val="00435706"/>
    <w:rsid w:val="004376F4"/>
    <w:rsid w:val="0044037A"/>
    <w:rsid w:val="00440721"/>
    <w:rsid w:val="00441106"/>
    <w:rsid w:val="00441312"/>
    <w:rsid w:val="004414D5"/>
    <w:rsid w:val="00441C1A"/>
    <w:rsid w:val="0044284C"/>
    <w:rsid w:val="004430A5"/>
    <w:rsid w:val="0044474E"/>
    <w:rsid w:val="00444DB7"/>
    <w:rsid w:val="00446DDE"/>
    <w:rsid w:val="00447F41"/>
    <w:rsid w:val="004500FF"/>
    <w:rsid w:val="004521A9"/>
    <w:rsid w:val="00452A4E"/>
    <w:rsid w:val="004536BA"/>
    <w:rsid w:val="00454F94"/>
    <w:rsid w:val="00455249"/>
    <w:rsid w:val="0045635B"/>
    <w:rsid w:val="00456A23"/>
    <w:rsid w:val="00456ADF"/>
    <w:rsid w:val="00456EBE"/>
    <w:rsid w:val="00457192"/>
    <w:rsid w:val="00460980"/>
    <w:rsid w:val="004610CB"/>
    <w:rsid w:val="0046119A"/>
    <w:rsid w:val="0046147E"/>
    <w:rsid w:val="004616AD"/>
    <w:rsid w:val="00461EAE"/>
    <w:rsid w:val="0046320C"/>
    <w:rsid w:val="00463252"/>
    <w:rsid w:val="00463A5F"/>
    <w:rsid w:val="00463EE0"/>
    <w:rsid w:val="004652F8"/>
    <w:rsid w:val="004655F4"/>
    <w:rsid w:val="00465848"/>
    <w:rsid w:val="00466299"/>
    <w:rsid w:val="0047040C"/>
    <w:rsid w:val="00470BF4"/>
    <w:rsid w:val="004714C2"/>
    <w:rsid w:val="004718E8"/>
    <w:rsid w:val="00471DC3"/>
    <w:rsid w:val="00475E74"/>
    <w:rsid w:val="00476C52"/>
    <w:rsid w:val="00477B24"/>
    <w:rsid w:val="00477D14"/>
    <w:rsid w:val="0048171F"/>
    <w:rsid w:val="00481DAE"/>
    <w:rsid w:val="004833C1"/>
    <w:rsid w:val="00483984"/>
    <w:rsid w:val="00484C68"/>
    <w:rsid w:val="00485297"/>
    <w:rsid w:val="00485B34"/>
    <w:rsid w:val="00487164"/>
    <w:rsid w:val="0048739B"/>
    <w:rsid w:val="004877EA"/>
    <w:rsid w:val="00487D32"/>
    <w:rsid w:val="004906A7"/>
    <w:rsid w:val="004921AB"/>
    <w:rsid w:val="0049239C"/>
    <w:rsid w:val="00493C4B"/>
    <w:rsid w:val="00494692"/>
    <w:rsid w:val="004969FD"/>
    <w:rsid w:val="0049733D"/>
    <w:rsid w:val="0049738D"/>
    <w:rsid w:val="004A196D"/>
    <w:rsid w:val="004A23B3"/>
    <w:rsid w:val="004A2CD1"/>
    <w:rsid w:val="004A3D05"/>
    <w:rsid w:val="004A578E"/>
    <w:rsid w:val="004A6143"/>
    <w:rsid w:val="004A69B0"/>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1B16"/>
    <w:rsid w:val="004D322A"/>
    <w:rsid w:val="004D336F"/>
    <w:rsid w:val="004D5E52"/>
    <w:rsid w:val="004D6103"/>
    <w:rsid w:val="004D6429"/>
    <w:rsid w:val="004D6AE3"/>
    <w:rsid w:val="004D7916"/>
    <w:rsid w:val="004E23CC"/>
    <w:rsid w:val="004E3A6A"/>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43FC"/>
    <w:rsid w:val="00515443"/>
    <w:rsid w:val="0051590D"/>
    <w:rsid w:val="00516A81"/>
    <w:rsid w:val="005207D1"/>
    <w:rsid w:val="005225E4"/>
    <w:rsid w:val="00523FFD"/>
    <w:rsid w:val="0052446A"/>
    <w:rsid w:val="005260FB"/>
    <w:rsid w:val="00526EA6"/>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613"/>
    <w:rsid w:val="00547FB2"/>
    <w:rsid w:val="005504E4"/>
    <w:rsid w:val="00550D0C"/>
    <w:rsid w:val="005520C1"/>
    <w:rsid w:val="005530EE"/>
    <w:rsid w:val="005537A9"/>
    <w:rsid w:val="00554E9F"/>
    <w:rsid w:val="0055637F"/>
    <w:rsid w:val="00557121"/>
    <w:rsid w:val="00561C55"/>
    <w:rsid w:val="00562017"/>
    <w:rsid w:val="00562FD8"/>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454"/>
    <w:rsid w:val="00586D20"/>
    <w:rsid w:val="0059085D"/>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3525"/>
    <w:rsid w:val="005B4B1C"/>
    <w:rsid w:val="005B5AC9"/>
    <w:rsid w:val="005B5BD9"/>
    <w:rsid w:val="005B5CC6"/>
    <w:rsid w:val="005C2B16"/>
    <w:rsid w:val="005C3AC8"/>
    <w:rsid w:val="005C4750"/>
    <w:rsid w:val="005C4CFC"/>
    <w:rsid w:val="005C608A"/>
    <w:rsid w:val="005C6224"/>
    <w:rsid w:val="005C6CFB"/>
    <w:rsid w:val="005C6E02"/>
    <w:rsid w:val="005C77B3"/>
    <w:rsid w:val="005C7B3B"/>
    <w:rsid w:val="005D02E1"/>
    <w:rsid w:val="005D0930"/>
    <w:rsid w:val="005D1FAE"/>
    <w:rsid w:val="005D27AD"/>
    <w:rsid w:val="005D31C2"/>
    <w:rsid w:val="005D3ED4"/>
    <w:rsid w:val="005D68BD"/>
    <w:rsid w:val="005E0B56"/>
    <w:rsid w:val="005E1490"/>
    <w:rsid w:val="005E1A23"/>
    <w:rsid w:val="005E21CD"/>
    <w:rsid w:val="005E24B0"/>
    <w:rsid w:val="005E2D8E"/>
    <w:rsid w:val="005E4BB6"/>
    <w:rsid w:val="005E5306"/>
    <w:rsid w:val="005E5398"/>
    <w:rsid w:val="005F06DC"/>
    <w:rsid w:val="005F29CB"/>
    <w:rsid w:val="005F354B"/>
    <w:rsid w:val="005F63EE"/>
    <w:rsid w:val="005F6692"/>
    <w:rsid w:val="005F6C78"/>
    <w:rsid w:val="005F79DF"/>
    <w:rsid w:val="005F7CCC"/>
    <w:rsid w:val="00600C27"/>
    <w:rsid w:val="0060117A"/>
    <w:rsid w:val="0060205A"/>
    <w:rsid w:val="00603906"/>
    <w:rsid w:val="00605949"/>
    <w:rsid w:val="00605E46"/>
    <w:rsid w:val="006061E5"/>
    <w:rsid w:val="0060655B"/>
    <w:rsid w:val="00606BE9"/>
    <w:rsid w:val="00606F3B"/>
    <w:rsid w:val="00611D6D"/>
    <w:rsid w:val="00613247"/>
    <w:rsid w:val="006132FC"/>
    <w:rsid w:val="00613EB8"/>
    <w:rsid w:val="00614000"/>
    <w:rsid w:val="00614F58"/>
    <w:rsid w:val="006177C7"/>
    <w:rsid w:val="00620AA9"/>
    <w:rsid w:val="00620FD0"/>
    <w:rsid w:val="00622233"/>
    <w:rsid w:val="00622297"/>
    <w:rsid w:val="0062417C"/>
    <w:rsid w:val="00624A09"/>
    <w:rsid w:val="00624F43"/>
    <w:rsid w:val="00625CCD"/>
    <w:rsid w:val="00625FBD"/>
    <w:rsid w:val="0062620E"/>
    <w:rsid w:val="006262EB"/>
    <w:rsid w:val="00626D30"/>
    <w:rsid w:val="00630953"/>
    <w:rsid w:val="00630E06"/>
    <w:rsid w:val="00631655"/>
    <w:rsid w:val="006322B7"/>
    <w:rsid w:val="00633411"/>
    <w:rsid w:val="00633BF7"/>
    <w:rsid w:val="006365D7"/>
    <w:rsid w:val="00636742"/>
    <w:rsid w:val="00636E04"/>
    <w:rsid w:val="00640CFD"/>
    <w:rsid w:val="00642917"/>
    <w:rsid w:val="00643AE7"/>
    <w:rsid w:val="00651CA4"/>
    <w:rsid w:val="0065212D"/>
    <w:rsid w:val="006523C8"/>
    <w:rsid w:val="0065346E"/>
    <w:rsid w:val="00655CB7"/>
    <w:rsid w:val="006560E4"/>
    <w:rsid w:val="006601F9"/>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6EA"/>
    <w:rsid w:val="00677A1E"/>
    <w:rsid w:val="00681641"/>
    <w:rsid w:val="00681A31"/>
    <w:rsid w:val="00682B21"/>
    <w:rsid w:val="00683104"/>
    <w:rsid w:val="00683A0C"/>
    <w:rsid w:val="00684945"/>
    <w:rsid w:val="00686981"/>
    <w:rsid w:val="006905E4"/>
    <w:rsid w:val="0069206F"/>
    <w:rsid w:val="0069237B"/>
    <w:rsid w:val="00692F5F"/>
    <w:rsid w:val="0069775D"/>
    <w:rsid w:val="00697889"/>
    <w:rsid w:val="00697A24"/>
    <w:rsid w:val="00697CC0"/>
    <w:rsid w:val="006A0B73"/>
    <w:rsid w:val="006A14FB"/>
    <w:rsid w:val="006A2912"/>
    <w:rsid w:val="006A3783"/>
    <w:rsid w:val="006A56D5"/>
    <w:rsid w:val="006A60BC"/>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80C"/>
    <w:rsid w:val="006C2DF1"/>
    <w:rsid w:val="006C366B"/>
    <w:rsid w:val="006C3C46"/>
    <w:rsid w:val="006C5A80"/>
    <w:rsid w:val="006C7095"/>
    <w:rsid w:val="006D0336"/>
    <w:rsid w:val="006D1CBB"/>
    <w:rsid w:val="006D202D"/>
    <w:rsid w:val="006D6522"/>
    <w:rsid w:val="006D6EAD"/>
    <w:rsid w:val="006E0672"/>
    <w:rsid w:val="006E0B20"/>
    <w:rsid w:val="006E0D21"/>
    <w:rsid w:val="006E1A38"/>
    <w:rsid w:val="006E1E8C"/>
    <w:rsid w:val="006E2093"/>
    <w:rsid w:val="006E5059"/>
    <w:rsid w:val="006E54C5"/>
    <w:rsid w:val="006E5AAA"/>
    <w:rsid w:val="006E5E2D"/>
    <w:rsid w:val="006E6592"/>
    <w:rsid w:val="006F04E7"/>
    <w:rsid w:val="006F10F1"/>
    <w:rsid w:val="006F1178"/>
    <w:rsid w:val="006F16AE"/>
    <w:rsid w:val="006F1AD7"/>
    <w:rsid w:val="006F1DA7"/>
    <w:rsid w:val="006F29C4"/>
    <w:rsid w:val="006F40B8"/>
    <w:rsid w:val="006F55FE"/>
    <w:rsid w:val="006F6630"/>
    <w:rsid w:val="006F73A4"/>
    <w:rsid w:val="006F7573"/>
    <w:rsid w:val="00700910"/>
    <w:rsid w:val="00700997"/>
    <w:rsid w:val="007009D4"/>
    <w:rsid w:val="00701E28"/>
    <w:rsid w:val="007021D5"/>
    <w:rsid w:val="00702C46"/>
    <w:rsid w:val="0070633F"/>
    <w:rsid w:val="00706E7E"/>
    <w:rsid w:val="007070C7"/>
    <w:rsid w:val="00710121"/>
    <w:rsid w:val="00711325"/>
    <w:rsid w:val="00712C36"/>
    <w:rsid w:val="00712EB5"/>
    <w:rsid w:val="00714391"/>
    <w:rsid w:val="00714CE5"/>
    <w:rsid w:val="007159D0"/>
    <w:rsid w:val="0071727C"/>
    <w:rsid w:val="007176F5"/>
    <w:rsid w:val="007201C3"/>
    <w:rsid w:val="00720840"/>
    <w:rsid w:val="007252D2"/>
    <w:rsid w:val="00727608"/>
    <w:rsid w:val="00727FB8"/>
    <w:rsid w:val="00730157"/>
    <w:rsid w:val="007304FE"/>
    <w:rsid w:val="00734A54"/>
    <w:rsid w:val="00735244"/>
    <w:rsid w:val="00736229"/>
    <w:rsid w:val="007371EC"/>
    <w:rsid w:val="0073776B"/>
    <w:rsid w:val="00740119"/>
    <w:rsid w:val="0074097E"/>
    <w:rsid w:val="00740FB2"/>
    <w:rsid w:val="007415FA"/>
    <w:rsid w:val="0074305C"/>
    <w:rsid w:val="007438FF"/>
    <w:rsid w:val="00743ABE"/>
    <w:rsid w:val="007458EE"/>
    <w:rsid w:val="00745B85"/>
    <w:rsid w:val="0074646F"/>
    <w:rsid w:val="0074650F"/>
    <w:rsid w:val="00746B6F"/>
    <w:rsid w:val="00750372"/>
    <w:rsid w:val="00751BDD"/>
    <w:rsid w:val="00751DB0"/>
    <w:rsid w:val="00752724"/>
    <w:rsid w:val="00752979"/>
    <w:rsid w:val="0075449E"/>
    <w:rsid w:val="00755A8A"/>
    <w:rsid w:val="00757780"/>
    <w:rsid w:val="007617B0"/>
    <w:rsid w:val="00761AC5"/>
    <w:rsid w:val="00761B00"/>
    <w:rsid w:val="007621E2"/>
    <w:rsid w:val="00763AD6"/>
    <w:rsid w:val="00764C3C"/>
    <w:rsid w:val="007652DC"/>
    <w:rsid w:val="00765FE8"/>
    <w:rsid w:val="00766E15"/>
    <w:rsid w:val="00766F8B"/>
    <w:rsid w:val="00767959"/>
    <w:rsid w:val="00771575"/>
    <w:rsid w:val="00772C10"/>
    <w:rsid w:val="007734BF"/>
    <w:rsid w:val="00773B9B"/>
    <w:rsid w:val="007748E1"/>
    <w:rsid w:val="007752FD"/>
    <w:rsid w:val="00775D91"/>
    <w:rsid w:val="0077621F"/>
    <w:rsid w:val="00776CBB"/>
    <w:rsid w:val="00777CBE"/>
    <w:rsid w:val="00777E65"/>
    <w:rsid w:val="007809E5"/>
    <w:rsid w:val="00781D40"/>
    <w:rsid w:val="00783CAB"/>
    <w:rsid w:val="0078408F"/>
    <w:rsid w:val="00784938"/>
    <w:rsid w:val="0078504F"/>
    <w:rsid w:val="007850E1"/>
    <w:rsid w:val="0078516F"/>
    <w:rsid w:val="007855B5"/>
    <w:rsid w:val="007901C5"/>
    <w:rsid w:val="00791C09"/>
    <w:rsid w:val="00791FDE"/>
    <w:rsid w:val="0079328E"/>
    <w:rsid w:val="0079518C"/>
    <w:rsid w:val="00796215"/>
    <w:rsid w:val="00797B68"/>
    <w:rsid w:val="007A06A7"/>
    <w:rsid w:val="007A0F1A"/>
    <w:rsid w:val="007A238F"/>
    <w:rsid w:val="007A240E"/>
    <w:rsid w:val="007A4539"/>
    <w:rsid w:val="007A4968"/>
    <w:rsid w:val="007A4D5B"/>
    <w:rsid w:val="007A670A"/>
    <w:rsid w:val="007A6C26"/>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2EDA"/>
    <w:rsid w:val="007C3258"/>
    <w:rsid w:val="007C66AF"/>
    <w:rsid w:val="007C6DB6"/>
    <w:rsid w:val="007D2A54"/>
    <w:rsid w:val="007D2B03"/>
    <w:rsid w:val="007D48A2"/>
    <w:rsid w:val="007D5722"/>
    <w:rsid w:val="007D68AC"/>
    <w:rsid w:val="007D774B"/>
    <w:rsid w:val="007E003E"/>
    <w:rsid w:val="007E006B"/>
    <w:rsid w:val="007E0798"/>
    <w:rsid w:val="007E0EA2"/>
    <w:rsid w:val="007E191D"/>
    <w:rsid w:val="007E43AF"/>
    <w:rsid w:val="007E7DE5"/>
    <w:rsid w:val="007F0960"/>
    <w:rsid w:val="007F13B6"/>
    <w:rsid w:val="007F2826"/>
    <w:rsid w:val="007F3866"/>
    <w:rsid w:val="007F47CA"/>
    <w:rsid w:val="007F503E"/>
    <w:rsid w:val="007F56B7"/>
    <w:rsid w:val="007F6B8E"/>
    <w:rsid w:val="007F732B"/>
    <w:rsid w:val="00801314"/>
    <w:rsid w:val="00802940"/>
    <w:rsid w:val="00803C06"/>
    <w:rsid w:val="00803DB5"/>
    <w:rsid w:val="008048AF"/>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D5"/>
    <w:rsid w:val="008161DF"/>
    <w:rsid w:val="00816CAC"/>
    <w:rsid w:val="008208FB"/>
    <w:rsid w:val="00821B09"/>
    <w:rsid w:val="00822352"/>
    <w:rsid w:val="008224AC"/>
    <w:rsid w:val="00822D4E"/>
    <w:rsid w:val="0082345A"/>
    <w:rsid w:val="00824E71"/>
    <w:rsid w:val="00826FD6"/>
    <w:rsid w:val="0082733B"/>
    <w:rsid w:val="00827656"/>
    <w:rsid w:val="00831746"/>
    <w:rsid w:val="00833720"/>
    <w:rsid w:val="00834104"/>
    <w:rsid w:val="00834CFF"/>
    <w:rsid w:val="00835A89"/>
    <w:rsid w:val="0083629C"/>
    <w:rsid w:val="00837001"/>
    <w:rsid w:val="00837396"/>
    <w:rsid w:val="008438B2"/>
    <w:rsid w:val="008441F1"/>
    <w:rsid w:val="00844817"/>
    <w:rsid w:val="008459CC"/>
    <w:rsid w:val="00847D82"/>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4B46"/>
    <w:rsid w:val="00876BD4"/>
    <w:rsid w:val="00876C3D"/>
    <w:rsid w:val="00877815"/>
    <w:rsid w:val="00877B95"/>
    <w:rsid w:val="00877C38"/>
    <w:rsid w:val="00880B20"/>
    <w:rsid w:val="00880CA0"/>
    <w:rsid w:val="00880CE4"/>
    <w:rsid w:val="00881D96"/>
    <w:rsid w:val="008824DF"/>
    <w:rsid w:val="00883860"/>
    <w:rsid w:val="00883C9F"/>
    <w:rsid w:val="008851C9"/>
    <w:rsid w:val="008852B6"/>
    <w:rsid w:val="008862A0"/>
    <w:rsid w:val="0088719C"/>
    <w:rsid w:val="008901E8"/>
    <w:rsid w:val="008906D4"/>
    <w:rsid w:val="0089191C"/>
    <w:rsid w:val="008927FC"/>
    <w:rsid w:val="00896288"/>
    <w:rsid w:val="00896874"/>
    <w:rsid w:val="00896B6C"/>
    <w:rsid w:val="0089703B"/>
    <w:rsid w:val="008975E2"/>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6B6"/>
    <w:rsid w:val="008B6EDA"/>
    <w:rsid w:val="008B79CA"/>
    <w:rsid w:val="008C01EC"/>
    <w:rsid w:val="008C02FA"/>
    <w:rsid w:val="008C1868"/>
    <w:rsid w:val="008C26AB"/>
    <w:rsid w:val="008C2D1B"/>
    <w:rsid w:val="008C4862"/>
    <w:rsid w:val="008C5542"/>
    <w:rsid w:val="008C58BC"/>
    <w:rsid w:val="008C6011"/>
    <w:rsid w:val="008C637B"/>
    <w:rsid w:val="008C7AD7"/>
    <w:rsid w:val="008C7F90"/>
    <w:rsid w:val="008D2E13"/>
    <w:rsid w:val="008D4360"/>
    <w:rsid w:val="008D48CA"/>
    <w:rsid w:val="008D6585"/>
    <w:rsid w:val="008E1C7D"/>
    <w:rsid w:val="008E25E0"/>
    <w:rsid w:val="008E43EA"/>
    <w:rsid w:val="008E4898"/>
    <w:rsid w:val="008E5629"/>
    <w:rsid w:val="008E64A7"/>
    <w:rsid w:val="008F0031"/>
    <w:rsid w:val="008F011C"/>
    <w:rsid w:val="008F0FFF"/>
    <w:rsid w:val="008F621D"/>
    <w:rsid w:val="008F64EC"/>
    <w:rsid w:val="008F6A6D"/>
    <w:rsid w:val="008F7772"/>
    <w:rsid w:val="00900384"/>
    <w:rsid w:val="00900500"/>
    <w:rsid w:val="00902E51"/>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6871"/>
    <w:rsid w:val="00936D73"/>
    <w:rsid w:val="00937558"/>
    <w:rsid w:val="0094014A"/>
    <w:rsid w:val="00940270"/>
    <w:rsid w:val="00940573"/>
    <w:rsid w:val="00941172"/>
    <w:rsid w:val="00942B7E"/>
    <w:rsid w:val="00943BD0"/>
    <w:rsid w:val="00943DC2"/>
    <w:rsid w:val="00944078"/>
    <w:rsid w:val="00944F54"/>
    <w:rsid w:val="0094556F"/>
    <w:rsid w:val="009455C8"/>
    <w:rsid w:val="00946884"/>
    <w:rsid w:val="0094788D"/>
    <w:rsid w:val="00947E0B"/>
    <w:rsid w:val="00952895"/>
    <w:rsid w:val="00953B23"/>
    <w:rsid w:val="0095473C"/>
    <w:rsid w:val="00956BA7"/>
    <w:rsid w:val="00960F34"/>
    <w:rsid w:val="00961AE7"/>
    <w:rsid w:val="0096260B"/>
    <w:rsid w:val="009632E1"/>
    <w:rsid w:val="00964760"/>
    <w:rsid w:val="009652C1"/>
    <w:rsid w:val="00965345"/>
    <w:rsid w:val="009706ED"/>
    <w:rsid w:val="009718E7"/>
    <w:rsid w:val="00972701"/>
    <w:rsid w:val="0097386E"/>
    <w:rsid w:val="00973CB1"/>
    <w:rsid w:val="009740D9"/>
    <w:rsid w:val="0097611D"/>
    <w:rsid w:val="00977970"/>
    <w:rsid w:val="00977D1A"/>
    <w:rsid w:val="00981819"/>
    <w:rsid w:val="009829DE"/>
    <w:rsid w:val="0098333D"/>
    <w:rsid w:val="00984D4E"/>
    <w:rsid w:val="00986FF8"/>
    <w:rsid w:val="009870DB"/>
    <w:rsid w:val="00987A8B"/>
    <w:rsid w:val="00987D99"/>
    <w:rsid w:val="00994105"/>
    <w:rsid w:val="009944A3"/>
    <w:rsid w:val="00994F3C"/>
    <w:rsid w:val="0099527D"/>
    <w:rsid w:val="00995940"/>
    <w:rsid w:val="009976DD"/>
    <w:rsid w:val="00997A26"/>
    <w:rsid w:val="009A16B0"/>
    <w:rsid w:val="009A1CC3"/>
    <w:rsid w:val="009A2695"/>
    <w:rsid w:val="009A28AC"/>
    <w:rsid w:val="009A2DA0"/>
    <w:rsid w:val="009A45A0"/>
    <w:rsid w:val="009A467B"/>
    <w:rsid w:val="009A6544"/>
    <w:rsid w:val="009B20F7"/>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0D67"/>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A80"/>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59A6"/>
    <w:rsid w:val="00A064AF"/>
    <w:rsid w:val="00A069F2"/>
    <w:rsid w:val="00A07ACF"/>
    <w:rsid w:val="00A107F8"/>
    <w:rsid w:val="00A10BD7"/>
    <w:rsid w:val="00A10FCD"/>
    <w:rsid w:val="00A11124"/>
    <w:rsid w:val="00A1171E"/>
    <w:rsid w:val="00A124A8"/>
    <w:rsid w:val="00A131F2"/>
    <w:rsid w:val="00A13321"/>
    <w:rsid w:val="00A142EA"/>
    <w:rsid w:val="00A149CA"/>
    <w:rsid w:val="00A15170"/>
    <w:rsid w:val="00A15B89"/>
    <w:rsid w:val="00A15D75"/>
    <w:rsid w:val="00A163DB"/>
    <w:rsid w:val="00A2127C"/>
    <w:rsid w:val="00A21E42"/>
    <w:rsid w:val="00A25108"/>
    <w:rsid w:val="00A25F27"/>
    <w:rsid w:val="00A27074"/>
    <w:rsid w:val="00A27F36"/>
    <w:rsid w:val="00A33898"/>
    <w:rsid w:val="00A33A8C"/>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4ED"/>
    <w:rsid w:val="00A65C05"/>
    <w:rsid w:val="00A67567"/>
    <w:rsid w:val="00A70F2C"/>
    <w:rsid w:val="00A72879"/>
    <w:rsid w:val="00A7349B"/>
    <w:rsid w:val="00A74097"/>
    <w:rsid w:val="00A7465D"/>
    <w:rsid w:val="00A754FF"/>
    <w:rsid w:val="00A7584A"/>
    <w:rsid w:val="00A7665D"/>
    <w:rsid w:val="00A76A76"/>
    <w:rsid w:val="00A7732F"/>
    <w:rsid w:val="00A777A2"/>
    <w:rsid w:val="00A77A66"/>
    <w:rsid w:val="00A80020"/>
    <w:rsid w:val="00A80B9C"/>
    <w:rsid w:val="00A81551"/>
    <w:rsid w:val="00A81E26"/>
    <w:rsid w:val="00A828BD"/>
    <w:rsid w:val="00A82B0B"/>
    <w:rsid w:val="00A833A4"/>
    <w:rsid w:val="00A85BDE"/>
    <w:rsid w:val="00A861DB"/>
    <w:rsid w:val="00A8675A"/>
    <w:rsid w:val="00A87284"/>
    <w:rsid w:val="00A87980"/>
    <w:rsid w:val="00A87C93"/>
    <w:rsid w:val="00A9271C"/>
    <w:rsid w:val="00A93306"/>
    <w:rsid w:val="00A93525"/>
    <w:rsid w:val="00A93742"/>
    <w:rsid w:val="00A965A2"/>
    <w:rsid w:val="00A96DBF"/>
    <w:rsid w:val="00AA08A0"/>
    <w:rsid w:val="00AA1208"/>
    <w:rsid w:val="00AA1251"/>
    <w:rsid w:val="00AA1598"/>
    <w:rsid w:val="00AA26DA"/>
    <w:rsid w:val="00AA29E9"/>
    <w:rsid w:val="00AA2D96"/>
    <w:rsid w:val="00AA693C"/>
    <w:rsid w:val="00AB1A17"/>
    <w:rsid w:val="00AB28DA"/>
    <w:rsid w:val="00AB31F0"/>
    <w:rsid w:val="00AB413B"/>
    <w:rsid w:val="00AB471B"/>
    <w:rsid w:val="00AB4EBD"/>
    <w:rsid w:val="00AB6E38"/>
    <w:rsid w:val="00AB7659"/>
    <w:rsid w:val="00AB78DB"/>
    <w:rsid w:val="00AB7FC2"/>
    <w:rsid w:val="00AC0353"/>
    <w:rsid w:val="00AC151D"/>
    <w:rsid w:val="00AC1693"/>
    <w:rsid w:val="00AC1A1A"/>
    <w:rsid w:val="00AC1DC4"/>
    <w:rsid w:val="00AC1FC6"/>
    <w:rsid w:val="00AC2D60"/>
    <w:rsid w:val="00AC38FD"/>
    <w:rsid w:val="00AC4F53"/>
    <w:rsid w:val="00AC54A6"/>
    <w:rsid w:val="00AC766D"/>
    <w:rsid w:val="00AC7D85"/>
    <w:rsid w:val="00AD08DB"/>
    <w:rsid w:val="00AD0F1D"/>
    <w:rsid w:val="00AD216E"/>
    <w:rsid w:val="00AD4503"/>
    <w:rsid w:val="00AD4BA3"/>
    <w:rsid w:val="00AD5244"/>
    <w:rsid w:val="00AD5703"/>
    <w:rsid w:val="00AD5CEC"/>
    <w:rsid w:val="00AD731A"/>
    <w:rsid w:val="00AE061D"/>
    <w:rsid w:val="00AE116A"/>
    <w:rsid w:val="00AE3065"/>
    <w:rsid w:val="00AE3172"/>
    <w:rsid w:val="00AE3DBB"/>
    <w:rsid w:val="00AE466A"/>
    <w:rsid w:val="00AE641D"/>
    <w:rsid w:val="00AE719D"/>
    <w:rsid w:val="00AE7634"/>
    <w:rsid w:val="00AE7BC6"/>
    <w:rsid w:val="00AF0BAD"/>
    <w:rsid w:val="00AF3122"/>
    <w:rsid w:val="00AF35D9"/>
    <w:rsid w:val="00AF6781"/>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5CE4"/>
    <w:rsid w:val="00B273EA"/>
    <w:rsid w:val="00B31AF3"/>
    <w:rsid w:val="00B326F0"/>
    <w:rsid w:val="00B33127"/>
    <w:rsid w:val="00B34E92"/>
    <w:rsid w:val="00B352FD"/>
    <w:rsid w:val="00B35CA7"/>
    <w:rsid w:val="00B366BF"/>
    <w:rsid w:val="00B36A61"/>
    <w:rsid w:val="00B3755A"/>
    <w:rsid w:val="00B377FC"/>
    <w:rsid w:val="00B403A3"/>
    <w:rsid w:val="00B406E8"/>
    <w:rsid w:val="00B40EF4"/>
    <w:rsid w:val="00B40F6C"/>
    <w:rsid w:val="00B4146C"/>
    <w:rsid w:val="00B41A31"/>
    <w:rsid w:val="00B42D4B"/>
    <w:rsid w:val="00B42E1A"/>
    <w:rsid w:val="00B43622"/>
    <w:rsid w:val="00B4456C"/>
    <w:rsid w:val="00B44799"/>
    <w:rsid w:val="00B45EE9"/>
    <w:rsid w:val="00B46331"/>
    <w:rsid w:val="00B46389"/>
    <w:rsid w:val="00B5092A"/>
    <w:rsid w:val="00B50BF9"/>
    <w:rsid w:val="00B538EA"/>
    <w:rsid w:val="00B54FE6"/>
    <w:rsid w:val="00B5640F"/>
    <w:rsid w:val="00B5766F"/>
    <w:rsid w:val="00B57B9A"/>
    <w:rsid w:val="00B62492"/>
    <w:rsid w:val="00B628A6"/>
    <w:rsid w:val="00B62D0F"/>
    <w:rsid w:val="00B63DF3"/>
    <w:rsid w:val="00B64F43"/>
    <w:rsid w:val="00B650B8"/>
    <w:rsid w:val="00B659B7"/>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0C33"/>
    <w:rsid w:val="00BA1433"/>
    <w:rsid w:val="00BA18C5"/>
    <w:rsid w:val="00BA1FCC"/>
    <w:rsid w:val="00BA27F8"/>
    <w:rsid w:val="00BA373E"/>
    <w:rsid w:val="00BA58AA"/>
    <w:rsid w:val="00BA599E"/>
    <w:rsid w:val="00BA6488"/>
    <w:rsid w:val="00BA7025"/>
    <w:rsid w:val="00BB001C"/>
    <w:rsid w:val="00BB17CF"/>
    <w:rsid w:val="00BB590B"/>
    <w:rsid w:val="00BB6189"/>
    <w:rsid w:val="00BB62E8"/>
    <w:rsid w:val="00BB6902"/>
    <w:rsid w:val="00BB7769"/>
    <w:rsid w:val="00BC3A7A"/>
    <w:rsid w:val="00BC3CC4"/>
    <w:rsid w:val="00BC42B5"/>
    <w:rsid w:val="00BC6272"/>
    <w:rsid w:val="00BC7894"/>
    <w:rsid w:val="00BD02E9"/>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2456"/>
    <w:rsid w:val="00C04937"/>
    <w:rsid w:val="00C05701"/>
    <w:rsid w:val="00C06419"/>
    <w:rsid w:val="00C07900"/>
    <w:rsid w:val="00C07997"/>
    <w:rsid w:val="00C10064"/>
    <w:rsid w:val="00C11793"/>
    <w:rsid w:val="00C11E1D"/>
    <w:rsid w:val="00C12FE6"/>
    <w:rsid w:val="00C14FD4"/>
    <w:rsid w:val="00C16793"/>
    <w:rsid w:val="00C209A3"/>
    <w:rsid w:val="00C20F56"/>
    <w:rsid w:val="00C210AF"/>
    <w:rsid w:val="00C22647"/>
    <w:rsid w:val="00C252EF"/>
    <w:rsid w:val="00C25E2B"/>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3B42"/>
    <w:rsid w:val="00C4502B"/>
    <w:rsid w:val="00C458C2"/>
    <w:rsid w:val="00C47D0C"/>
    <w:rsid w:val="00C50CD9"/>
    <w:rsid w:val="00C50EF0"/>
    <w:rsid w:val="00C51F27"/>
    <w:rsid w:val="00C52A4D"/>
    <w:rsid w:val="00C5487D"/>
    <w:rsid w:val="00C54961"/>
    <w:rsid w:val="00C54EA0"/>
    <w:rsid w:val="00C558D7"/>
    <w:rsid w:val="00C55944"/>
    <w:rsid w:val="00C55A16"/>
    <w:rsid w:val="00C576DB"/>
    <w:rsid w:val="00C61D95"/>
    <w:rsid w:val="00C61DF0"/>
    <w:rsid w:val="00C63480"/>
    <w:rsid w:val="00C64A69"/>
    <w:rsid w:val="00C6598C"/>
    <w:rsid w:val="00C65AB0"/>
    <w:rsid w:val="00C66348"/>
    <w:rsid w:val="00C668DE"/>
    <w:rsid w:val="00C7000E"/>
    <w:rsid w:val="00C70E35"/>
    <w:rsid w:val="00C71062"/>
    <w:rsid w:val="00C71909"/>
    <w:rsid w:val="00C7234A"/>
    <w:rsid w:val="00C73BE9"/>
    <w:rsid w:val="00C74FAE"/>
    <w:rsid w:val="00C753F8"/>
    <w:rsid w:val="00C776A9"/>
    <w:rsid w:val="00C77DDB"/>
    <w:rsid w:val="00C80C29"/>
    <w:rsid w:val="00C81D27"/>
    <w:rsid w:val="00C82FFF"/>
    <w:rsid w:val="00C84220"/>
    <w:rsid w:val="00C863C7"/>
    <w:rsid w:val="00C864DA"/>
    <w:rsid w:val="00C90D82"/>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B28"/>
    <w:rsid w:val="00CB4E36"/>
    <w:rsid w:val="00CB5324"/>
    <w:rsid w:val="00CB5A3D"/>
    <w:rsid w:val="00CB6B32"/>
    <w:rsid w:val="00CB6F9D"/>
    <w:rsid w:val="00CB73D8"/>
    <w:rsid w:val="00CB7479"/>
    <w:rsid w:val="00CB7D94"/>
    <w:rsid w:val="00CC0BE9"/>
    <w:rsid w:val="00CC1AF9"/>
    <w:rsid w:val="00CC2557"/>
    <w:rsid w:val="00CC3840"/>
    <w:rsid w:val="00CC530C"/>
    <w:rsid w:val="00CC5F63"/>
    <w:rsid w:val="00CD0174"/>
    <w:rsid w:val="00CD11DB"/>
    <w:rsid w:val="00CD14B3"/>
    <w:rsid w:val="00CD1CB4"/>
    <w:rsid w:val="00CD20CE"/>
    <w:rsid w:val="00CD2708"/>
    <w:rsid w:val="00CD29E5"/>
    <w:rsid w:val="00CD3C7C"/>
    <w:rsid w:val="00CD4657"/>
    <w:rsid w:val="00CD4771"/>
    <w:rsid w:val="00CD4788"/>
    <w:rsid w:val="00CD5D26"/>
    <w:rsid w:val="00CD5D34"/>
    <w:rsid w:val="00CD6319"/>
    <w:rsid w:val="00CD6CD7"/>
    <w:rsid w:val="00CD7487"/>
    <w:rsid w:val="00CE0E96"/>
    <w:rsid w:val="00CE1082"/>
    <w:rsid w:val="00CE2207"/>
    <w:rsid w:val="00CE23CF"/>
    <w:rsid w:val="00CE331D"/>
    <w:rsid w:val="00CE4A0B"/>
    <w:rsid w:val="00CE5855"/>
    <w:rsid w:val="00CE5CBD"/>
    <w:rsid w:val="00CE5CD1"/>
    <w:rsid w:val="00CE75F6"/>
    <w:rsid w:val="00CE7918"/>
    <w:rsid w:val="00CF1035"/>
    <w:rsid w:val="00CF1515"/>
    <w:rsid w:val="00CF45D1"/>
    <w:rsid w:val="00CF7D6D"/>
    <w:rsid w:val="00D01106"/>
    <w:rsid w:val="00D011AB"/>
    <w:rsid w:val="00D01D95"/>
    <w:rsid w:val="00D03642"/>
    <w:rsid w:val="00D04A60"/>
    <w:rsid w:val="00D0554E"/>
    <w:rsid w:val="00D05621"/>
    <w:rsid w:val="00D05EBA"/>
    <w:rsid w:val="00D06EA4"/>
    <w:rsid w:val="00D10390"/>
    <w:rsid w:val="00D10D79"/>
    <w:rsid w:val="00D12F03"/>
    <w:rsid w:val="00D13D77"/>
    <w:rsid w:val="00D17C69"/>
    <w:rsid w:val="00D17E20"/>
    <w:rsid w:val="00D2015D"/>
    <w:rsid w:val="00D20278"/>
    <w:rsid w:val="00D20AE6"/>
    <w:rsid w:val="00D214C4"/>
    <w:rsid w:val="00D215C9"/>
    <w:rsid w:val="00D21C6D"/>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337"/>
    <w:rsid w:val="00D465C3"/>
    <w:rsid w:val="00D47F48"/>
    <w:rsid w:val="00D51F7D"/>
    <w:rsid w:val="00D527D1"/>
    <w:rsid w:val="00D53C11"/>
    <w:rsid w:val="00D53C22"/>
    <w:rsid w:val="00D55EB6"/>
    <w:rsid w:val="00D56C70"/>
    <w:rsid w:val="00D57735"/>
    <w:rsid w:val="00D57ACD"/>
    <w:rsid w:val="00D57FB7"/>
    <w:rsid w:val="00D61C3A"/>
    <w:rsid w:val="00D62510"/>
    <w:rsid w:val="00D6614F"/>
    <w:rsid w:val="00D66973"/>
    <w:rsid w:val="00D6731F"/>
    <w:rsid w:val="00D7016B"/>
    <w:rsid w:val="00D71486"/>
    <w:rsid w:val="00D71FF7"/>
    <w:rsid w:val="00D736BF"/>
    <w:rsid w:val="00D7449D"/>
    <w:rsid w:val="00D74885"/>
    <w:rsid w:val="00D75234"/>
    <w:rsid w:val="00D75DD9"/>
    <w:rsid w:val="00D761DB"/>
    <w:rsid w:val="00D76BF6"/>
    <w:rsid w:val="00D76ED8"/>
    <w:rsid w:val="00D81E53"/>
    <w:rsid w:val="00D81F95"/>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1CB3"/>
    <w:rsid w:val="00DA2B17"/>
    <w:rsid w:val="00DA2FDC"/>
    <w:rsid w:val="00DA37B8"/>
    <w:rsid w:val="00DA3801"/>
    <w:rsid w:val="00DA58A6"/>
    <w:rsid w:val="00DA5947"/>
    <w:rsid w:val="00DA7288"/>
    <w:rsid w:val="00DB00D5"/>
    <w:rsid w:val="00DB0D66"/>
    <w:rsid w:val="00DB25D5"/>
    <w:rsid w:val="00DB35D3"/>
    <w:rsid w:val="00DB503B"/>
    <w:rsid w:val="00DB545F"/>
    <w:rsid w:val="00DB54E7"/>
    <w:rsid w:val="00DB5A17"/>
    <w:rsid w:val="00DB5A66"/>
    <w:rsid w:val="00DB5DA3"/>
    <w:rsid w:val="00DB7D4C"/>
    <w:rsid w:val="00DC12E1"/>
    <w:rsid w:val="00DC1A63"/>
    <w:rsid w:val="00DC2EDE"/>
    <w:rsid w:val="00DC320B"/>
    <w:rsid w:val="00DC3CD8"/>
    <w:rsid w:val="00DC6BC0"/>
    <w:rsid w:val="00DC73FC"/>
    <w:rsid w:val="00DC778D"/>
    <w:rsid w:val="00DD01BA"/>
    <w:rsid w:val="00DD1924"/>
    <w:rsid w:val="00DD1CC5"/>
    <w:rsid w:val="00DD2280"/>
    <w:rsid w:val="00DD2B42"/>
    <w:rsid w:val="00DD34A2"/>
    <w:rsid w:val="00DD41A7"/>
    <w:rsid w:val="00DD4341"/>
    <w:rsid w:val="00DD49EC"/>
    <w:rsid w:val="00DD5FAC"/>
    <w:rsid w:val="00DD7878"/>
    <w:rsid w:val="00DD7E6B"/>
    <w:rsid w:val="00DE2441"/>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DF754E"/>
    <w:rsid w:val="00E010AD"/>
    <w:rsid w:val="00E0123D"/>
    <w:rsid w:val="00E012F8"/>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3B1D"/>
    <w:rsid w:val="00E262DF"/>
    <w:rsid w:val="00E30729"/>
    <w:rsid w:val="00E31159"/>
    <w:rsid w:val="00E3204F"/>
    <w:rsid w:val="00E324E8"/>
    <w:rsid w:val="00E32B31"/>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BA3"/>
    <w:rsid w:val="00E45F4E"/>
    <w:rsid w:val="00E4603C"/>
    <w:rsid w:val="00E46A2F"/>
    <w:rsid w:val="00E47305"/>
    <w:rsid w:val="00E4747E"/>
    <w:rsid w:val="00E4783E"/>
    <w:rsid w:val="00E51248"/>
    <w:rsid w:val="00E5134E"/>
    <w:rsid w:val="00E52D1D"/>
    <w:rsid w:val="00E534E7"/>
    <w:rsid w:val="00E547E2"/>
    <w:rsid w:val="00E56F48"/>
    <w:rsid w:val="00E61500"/>
    <w:rsid w:val="00E63C96"/>
    <w:rsid w:val="00E63E97"/>
    <w:rsid w:val="00E6477F"/>
    <w:rsid w:val="00E66021"/>
    <w:rsid w:val="00E6617B"/>
    <w:rsid w:val="00E66FF8"/>
    <w:rsid w:val="00E67AA9"/>
    <w:rsid w:val="00E704F2"/>
    <w:rsid w:val="00E71049"/>
    <w:rsid w:val="00E71332"/>
    <w:rsid w:val="00E717F3"/>
    <w:rsid w:val="00E72AA5"/>
    <w:rsid w:val="00E7307F"/>
    <w:rsid w:val="00E752B3"/>
    <w:rsid w:val="00E76C18"/>
    <w:rsid w:val="00E770E0"/>
    <w:rsid w:val="00E77508"/>
    <w:rsid w:val="00E77E00"/>
    <w:rsid w:val="00E77F51"/>
    <w:rsid w:val="00E808E3"/>
    <w:rsid w:val="00E82032"/>
    <w:rsid w:val="00E834A1"/>
    <w:rsid w:val="00E85AF3"/>
    <w:rsid w:val="00E85E52"/>
    <w:rsid w:val="00E90378"/>
    <w:rsid w:val="00E91E0F"/>
    <w:rsid w:val="00E91E86"/>
    <w:rsid w:val="00E941C9"/>
    <w:rsid w:val="00E94A46"/>
    <w:rsid w:val="00E94E2D"/>
    <w:rsid w:val="00E960AC"/>
    <w:rsid w:val="00E96AA4"/>
    <w:rsid w:val="00E978C4"/>
    <w:rsid w:val="00E97F5A"/>
    <w:rsid w:val="00E97F64"/>
    <w:rsid w:val="00EA1F61"/>
    <w:rsid w:val="00EA261B"/>
    <w:rsid w:val="00EA4561"/>
    <w:rsid w:val="00EA4D83"/>
    <w:rsid w:val="00EA52E0"/>
    <w:rsid w:val="00EA5A49"/>
    <w:rsid w:val="00EA6034"/>
    <w:rsid w:val="00EA609C"/>
    <w:rsid w:val="00EA62BF"/>
    <w:rsid w:val="00EA63FE"/>
    <w:rsid w:val="00EB00F4"/>
    <w:rsid w:val="00EB0BA3"/>
    <w:rsid w:val="00EB1848"/>
    <w:rsid w:val="00EB263E"/>
    <w:rsid w:val="00EB350E"/>
    <w:rsid w:val="00EB35D5"/>
    <w:rsid w:val="00EB409C"/>
    <w:rsid w:val="00EB497D"/>
    <w:rsid w:val="00EB6B6B"/>
    <w:rsid w:val="00EC04ED"/>
    <w:rsid w:val="00EC0A63"/>
    <w:rsid w:val="00EC0D21"/>
    <w:rsid w:val="00EC2C8A"/>
    <w:rsid w:val="00EC42D0"/>
    <w:rsid w:val="00EC5F57"/>
    <w:rsid w:val="00EC5F5F"/>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B52"/>
    <w:rsid w:val="00EE50EE"/>
    <w:rsid w:val="00EE7173"/>
    <w:rsid w:val="00EE7CB5"/>
    <w:rsid w:val="00EE7F2A"/>
    <w:rsid w:val="00EF3505"/>
    <w:rsid w:val="00EF510B"/>
    <w:rsid w:val="00EF585D"/>
    <w:rsid w:val="00EF60BC"/>
    <w:rsid w:val="00EF753D"/>
    <w:rsid w:val="00EF7FC2"/>
    <w:rsid w:val="00F0198D"/>
    <w:rsid w:val="00F01F44"/>
    <w:rsid w:val="00F025A7"/>
    <w:rsid w:val="00F0367E"/>
    <w:rsid w:val="00F03B34"/>
    <w:rsid w:val="00F04729"/>
    <w:rsid w:val="00F04B3F"/>
    <w:rsid w:val="00F0515F"/>
    <w:rsid w:val="00F0651D"/>
    <w:rsid w:val="00F0667C"/>
    <w:rsid w:val="00F10F0D"/>
    <w:rsid w:val="00F11149"/>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18E"/>
    <w:rsid w:val="00F312D2"/>
    <w:rsid w:val="00F31BA3"/>
    <w:rsid w:val="00F322E0"/>
    <w:rsid w:val="00F32DE2"/>
    <w:rsid w:val="00F33027"/>
    <w:rsid w:val="00F3431B"/>
    <w:rsid w:val="00F34346"/>
    <w:rsid w:val="00F34431"/>
    <w:rsid w:val="00F348D6"/>
    <w:rsid w:val="00F3617D"/>
    <w:rsid w:val="00F40EF2"/>
    <w:rsid w:val="00F4118A"/>
    <w:rsid w:val="00F41B52"/>
    <w:rsid w:val="00F420A5"/>
    <w:rsid w:val="00F429E1"/>
    <w:rsid w:val="00F42D3E"/>
    <w:rsid w:val="00F45BF2"/>
    <w:rsid w:val="00F45D29"/>
    <w:rsid w:val="00F45EF7"/>
    <w:rsid w:val="00F460BE"/>
    <w:rsid w:val="00F46590"/>
    <w:rsid w:val="00F500A7"/>
    <w:rsid w:val="00F5108B"/>
    <w:rsid w:val="00F5119C"/>
    <w:rsid w:val="00F52DEA"/>
    <w:rsid w:val="00F545A4"/>
    <w:rsid w:val="00F55E6B"/>
    <w:rsid w:val="00F56985"/>
    <w:rsid w:val="00F57E12"/>
    <w:rsid w:val="00F603EE"/>
    <w:rsid w:val="00F6052E"/>
    <w:rsid w:val="00F60A2D"/>
    <w:rsid w:val="00F61B42"/>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65"/>
    <w:rsid w:val="00FA1370"/>
    <w:rsid w:val="00FA1512"/>
    <w:rsid w:val="00FA1530"/>
    <w:rsid w:val="00FA2F7F"/>
    <w:rsid w:val="00FA3C6D"/>
    <w:rsid w:val="00FA76CF"/>
    <w:rsid w:val="00FB10E9"/>
    <w:rsid w:val="00FB174F"/>
    <w:rsid w:val="00FB23F2"/>
    <w:rsid w:val="00FB3D0A"/>
    <w:rsid w:val="00FB456B"/>
    <w:rsid w:val="00FB4D77"/>
    <w:rsid w:val="00FB732D"/>
    <w:rsid w:val="00FB74F3"/>
    <w:rsid w:val="00FB75CB"/>
    <w:rsid w:val="00FB7F57"/>
    <w:rsid w:val="00FC34CB"/>
    <w:rsid w:val="00FC445F"/>
    <w:rsid w:val="00FC4F46"/>
    <w:rsid w:val="00FC619B"/>
    <w:rsid w:val="00FC659F"/>
    <w:rsid w:val="00FC681C"/>
    <w:rsid w:val="00FC6E84"/>
    <w:rsid w:val="00FD05C5"/>
    <w:rsid w:val="00FD1044"/>
    <w:rsid w:val="00FD18AE"/>
    <w:rsid w:val="00FD1E03"/>
    <w:rsid w:val="00FD3143"/>
    <w:rsid w:val="00FD46B7"/>
    <w:rsid w:val="00FD4F8B"/>
    <w:rsid w:val="00FD55C4"/>
    <w:rsid w:val="00FD5BAE"/>
    <w:rsid w:val="00FD6AAE"/>
    <w:rsid w:val="00FD76FA"/>
    <w:rsid w:val="00FE438E"/>
    <w:rsid w:val="00FE4618"/>
    <w:rsid w:val="00FE48C7"/>
    <w:rsid w:val="00FE4C9C"/>
    <w:rsid w:val="00FE517B"/>
    <w:rsid w:val="00FE6756"/>
    <w:rsid w:val="00FE6C90"/>
    <w:rsid w:val="00FE7FB4"/>
    <w:rsid w:val="00FF0D1A"/>
    <w:rsid w:val="00FF3123"/>
    <w:rsid w:val="00FF3E0A"/>
    <w:rsid w:val="00FF45FD"/>
    <w:rsid w:val="00FF6AC4"/>
    <w:rsid w:val="00FF6B27"/>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rsid w:val="001F1187"/>
    <w:rPr>
      <w:sz w:val="21"/>
      <w:szCs w:val="21"/>
    </w:rPr>
  </w:style>
  <w:style w:type="paragraph" w:styleId="af">
    <w:name w:val="annotation text"/>
    <w:basedOn w:val="a"/>
    <w:link w:val="af0"/>
    <w:unhideWhenUsed/>
    <w:rsid w:val="001F1187"/>
    <w:pPr>
      <w:jc w:val="left"/>
    </w:pPr>
  </w:style>
  <w:style w:type="character" w:customStyle="1" w:styleId="af0">
    <w:name w:val="批注文字 字符"/>
    <w:basedOn w:val="a0"/>
    <w:link w:val="af"/>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列出段落1 字符,中等深浅网格 1 - 着色 2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6"/>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bullet1">
    <w:name w:val="bullet1"/>
    <w:basedOn w:val="a"/>
    <w:link w:val="bullet1Char"/>
    <w:qFormat/>
    <w:rsid w:val="00953B23"/>
    <w:pPr>
      <w:widowControl/>
      <w:numPr>
        <w:numId w:val="7"/>
      </w:numPr>
      <w:spacing w:line="240" w:lineRule="auto"/>
      <w:jc w:val="left"/>
    </w:pPr>
    <w:rPr>
      <w:rFonts w:ascii="Times" w:eastAsia="Batang" w:hAnsi="Times"/>
      <w:kern w:val="0"/>
      <w:sz w:val="20"/>
      <w:szCs w:val="24"/>
      <w:lang w:val="en-GB" w:eastAsia="en-US"/>
    </w:rPr>
  </w:style>
  <w:style w:type="paragraph" w:customStyle="1" w:styleId="bullet2">
    <w:name w:val="bullet2"/>
    <w:basedOn w:val="a"/>
    <w:link w:val="bullet2Char"/>
    <w:qFormat/>
    <w:rsid w:val="00953B23"/>
    <w:pPr>
      <w:widowControl/>
      <w:numPr>
        <w:ilvl w:val="1"/>
        <w:numId w:val="7"/>
      </w:numPr>
      <w:spacing w:line="240" w:lineRule="auto"/>
      <w:jc w:val="left"/>
    </w:pPr>
    <w:rPr>
      <w:rFonts w:ascii="Times" w:eastAsia="Batang" w:hAnsi="Times"/>
      <w:kern w:val="0"/>
      <w:sz w:val="20"/>
      <w:szCs w:val="24"/>
      <w:lang w:val="en-GB" w:eastAsia="en-US"/>
    </w:rPr>
  </w:style>
  <w:style w:type="character" w:customStyle="1" w:styleId="bullet1Char">
    <w:name w:val="bullet1 Char"/>
    <w:link w:val="bullet1"/>
    <w:rsid w:val="00953B23"/>
    <w:rPr>
      <w:rFonts w:ascii="Times" w:eastAsia="Batang" w:hAnsi="Times" w:cs="Times New Roman"/>
      <w:kern w:val="0"/>
      <w:sz w:val="20"/>
      <w:szCs w:val="24"/>
      <w:lang w:val="en-GB" w:eastAsia="en-US"/>
    </w:rPr>
  </w:style>
  <w:style w:type="paragraph" w:customStyle="1" w:styleId="bullet3">
    <w:name w:val="bullet3"/>
    <w:basedOn w:val="a"/>
    <w:qFormat/>
    <w:rsid w:val="00953B23"/>
    <w:pPr>
      <w:widowControl/>
      <w:numPr>
        <w:ilvl w:val="2"/>
        <w:numId w:val="7"/>
      </w:numPr>
      <w:spacing w:line="240" w:lineRule="auto"/>
      <w:ind w:hanging="180"/>
      <w:jc w:val="left"/>
    </w:pPr>
    <w:rPr>
      <w:rFonts w:ascii="Times" w:eastAsia="Batang" w:hAnsi="Times"/>
      <w:kern w:val="0"/>
      <w:sz w:val="20"/>
      <w:szCs w:val="24"/>
      <w:lang w:val="en-GB" w:eastAsia="en-US"/>
    </w:rPr>
  </w:style>
  <w:style w:type="paragraph" w:customStyle="1" w:styleId="bullet4">
    <w:name w:val="bullet4"/>
    <w:basedOn w:val="a"/>
    <w:qFormat/>
    <w:rsid w:val="00953B23"/>
    <w:pPr>
      <w:widowControl/>
      <w:numPr>
        <w:ilvl w:val="3"/>
        <w:numId w:val="7"/>
      </w:numPr>
      <w:spacing w:line="240" w:lineRule="auto"/>
      <w:jc w:val="left"/>
    </w:pPr>
    <w:rPr>
      <w:rFonts w:ascii="Times" w:eastAsia="Batang" w:hAnsi="Times"/>
      <w:kern w:val="0"/>
      <w:sz w:val="20"/>
      <w:szCs w:val="24"/>
      <w:lang w:val="en-GB" w:eastAsia="en-US"/>
    </w:rPr>
  </w:style>
  <w:style w:type="character" w:customStyle="1" w:styleId="bullet2Char">
    <w:name w:val="bullet2 Char"/>
    <w:link w:val="bullet2"/>
    <w:rsid w:val="00953B23"/>
    <w:rPr>
      <w:rFonts w:ascii="Times" w:eastAsia="Batang" w:hAnsi="Times" w:cs="Times New Roman"/>
      <w:kern w:val="0"/>
      <w:sz w:val="20"/>
      <w:szCs w:val="24"/>
      <w:lang w:val="en-GB" w:eastAsia="en-US"/>
    </w:rPr>
  </w:style>
  <w:style w:type="paragraph" w:customStyle="1" w:styleId="LGTdoc">
    <w:name w:val="LGTdoc_본문"/>
    <w:basedOn w:val="a"/>
    <w:link w:val="LGTdocChar"/>
    <w:rsid w:val="00826FD6"/>
    <w:pPr>
      <w:autoSpaceDE w:val="0"/>
      <w:autoSpaceDN w:val="0"/>
      <w:adjustRightInd w:val="0"/>
      <w:snapToGrid w:val="0"/>
      <w:spacing w:afterLines="50" w:line="264" w:lineRule="auto"/>
    </w:pPr>
    <w:rPr>
      <w:rFonts w:eastAsia="Batang"/>
      <w:sz w:val="22"/>
      <w:szCs w:val="24"/>
      <w:lang w:val="en-GB" w:eastAsia="ko-KR"/>
    </w:rPr>
  </w:style>
  <w:style w:type="character" w:customStyle="1" w:styleId="LGTdocChar">
    <w:name w:val="LGTdoc_본문 Char"/>
    <w:link w:val="LGTdoc"/>
    <w:rsid w:val="00826FD6"/>
    <w:rPr>
      <w:rFonts w:ascii="Times New Roman" w:eastAsia="Batang" w:hAnsi="Times New Roman" w:cs="Times New Roman"/>
      <w:sz w:val="22"/>
      <w:szCs w:val="24"/>
      <w:lang w:val="en-GB" w:eastAsia="ko-KR"/>
    </w:rPr>
  </w:style>
  <w:style w:type="paragraph" w:styleId="af8">
    <w:name w:val="caption"/>
    <w:basedOn w:val="a"/>
    <w:next w:val="a"/>
    <w:uiPriority w:val="35"/>
    <w:unhideWhenUsed/>
    <w:qFormat/>
    <w:rsid w:val="002C1D8A"/>
    <w:pPr>
      <w:widowControl/>
      <w:spacing w:after="180" w:line="240" w:lineRule="auto"/>
      <w:jc w:val="left"/>
    </w:pPr>
    <w:rPr>
      <w:rFonts w:eastAsia="宋体"/>
      <w:b/>
      <w:bCs/>
      <w:kern w:val="0"/>
      <w:sz w:val="20"/>
      <w:szCs w:val="20"/>
      <w:lang w:val="en-GB" w:eastAsia="en-US"/>
    </w:rPr>
  </w:style>
  <w:style w:type="character" w:customStyle="1" w:styleId="skip">
    <w:name w:val="skip"/>
    <w:basedOn w:val="a0"/>
    <w:rsid w:val="00C43B42"/>
  </w:style>
  <w:style w:type="character" w:customStyle="1" w:styleId="apple-converted-space">
    <w:name w:val="apple-converted-space"/>
    <w:basedOn w:val="a0"/>
    <w:rsid w:val="00C43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467944099">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99263642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99611148">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3071655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gmn.org/fileadmin/ngmn/content/downloads/Technical/2018/V2X_white_paper_v1_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61ED5-7F05-4B03-9638-31CF53DEF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夏亮</cp:lastModifiedBy>
  <cp:revision>3</cp:revision>
  <dcterms:created xsi:type="dcterms:W3CDTF">2019-04-02T01:13:00Z</dcterms:created>
  <dcterms:modified xsi:type="dcterms:W3CDTF">2019-04-02T01:22:00Z</dcterms:modified>
</cp:coreProperties>
</file>