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B9EDF03" w14:textId="66C4CDC5" w:rsidR="00677973" w:rsidRPr="00CF195E" w:rsidRDefault="00677973" w:rsidP="0067797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3769197" wp14:editId="06BC28D2">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A9713F"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96bis</w:t>
      </w:r>
      <w:r w:rsidRPr="00CF195E">
        <w:rPr>
          <w:b/>
          <w:kern w:val="2"/>
          <w:lang w:eastAsia="zh-CN"/>
        </w:rPr>
        <w:tab/>
      </w:r>
      <w:r w:rsidRPr="003A2B83">
        <w:rPr>
          <w:b/>
          <w:kern w:val="2"/>
          <w:lang w:eastAsia="zh-CN"/>
        </w:rPr>
        <w:t>R1-</w:t>
      </w:r>
      <w:r w:rsidR="00D8217C" w:rsidRPr="003A2B83">
        <w:rPr>
          <w:b/>
          <w:kern w:val="2"/>
          <w:lang w:eastAsia="zh-CN"/>
        </w:rPr>
        <w:t>190</w:t>
      </w:r>
      <w:r w:rsidR="00D8217C">
        <w:rPr>
          <w:b/>
          <w:kern w:val="2"/>
          <w:lang w:eastAsia="zh-CN"/>
        </w:rPr>
        <w:t>4713</w:t>
      </w:r>
    </w:p>
    <w:p w14:paraId="08DE4E82" w14:textId="2716F960" w:rsidR="00677973" w:rsidRPr="0032756F" w:rsidRDefault="00677973" w:rsidP="00677973">
      <w:pPr>
        <w:spacing w:afterLines="50"/>
        <w:jc w:val="left"/>
        <w:rPr>
          <w:b/>
          <w:kern w:val="2"/>
          <w:lang w:val="en-CA" w:eastAsia="zh-CN"/>
        </w:rPr>
      </w:pPr>
      <w:r>
        <w:rPr>
          <w:b/>
          <w:kern w:val="2"/>
          <w:lang w:val="en-CA" w:eastAsia="zh-CN"/>
        </w:rPr>
        <w:t>Xi’an</w:t>
      </w:r>
      <w:r w:rsidRPr="0032756F">
        <w:rPr>
          <w:b/>
          <w:kern w:val="2"/>
          <w:lang w:eastAsia="zh-CN"/>
        </w:rPr>
        <w:t xml:space="preserve">, </w:t>
      </w:r>
      <w:r w:rsidR="00EA162E">
        <w:rPr>
          <w:b/>
          <w:kern w:val="2"/>
          <w:lang w:eastAsia="zh-CN"/>
        </w:rPr>
        <w:t>China</w:t>
      </w:r>
      <w:r>
        <w:rPr>
          <w:b/>
          <w:kern w:val="2"/>
          <w:lang w:eastAsia="zh-CN"/>
        </w:rPr>
        <w:t>, 8</w:t>
      </w:r>
      <w:r w:rsidRPr="0032756F">
        <w:rPr>
          <w:b/>
          <w:kern w:val="2"/>
          <w:vertAlign w:val="superscript"/>
          <w:lang w:eastAsia="zh-CN"/>
        </w:rPr>
        <w:t>t</w:t>
      </w:r>
      <w:r>
        <w:rPr>
          <w:b/>
          <w:kern w:val="2"/>
          <w:vertAlign w:val="superscript"/>
          <w:lang w:eastAsia="zh-CN"/>
        </w:rPr>
        <w:t>h</w:t>
      </w:r>
      <w:r>
        <w:rPr>
          <w:b/>
          <w:kern w:val="2"/>
          <w:lang w:eastAsia="zh-CN"/>
        </w:rPr>
        <w:t>– 12</w:t>
      </w:r>
      <w:r w:rsidRPr="0032756F">
        <w:rPr>
          <w:b/>
          <w:kern w:val="2"/>
          <w:vertAlign w:val="superscript"/>
          <w:lang w:eastAsia="zh-CN"/>
        </w:rPr>
        <w:t>t</w:t>
      </w:r>
      <w:r>
        <w:rPr>
          <w:b/>
          <w:kern w:val="2"/>
          <w:vertAlign w:val="superscript"/>
          <w:lang w:eastAsia="zh-CN"/>
        </w:rPr>
        <w:t>h</w:t>
      </w:r>
      <w:r>
        <w:rPr>
          <w:b/>
          <w:kern w:val="2"/>
          <w:lang w:eastAsia="zh-CN"/>
        </w:rPr>
        <w:t xml:space="preserve"> April</w:t>
      </w:r>
      <w:r w:rsidRPr="0032756F">
        <w:rPr>
          <w:b/>
          <w:kern w:val="2"/>
          <w:lang w:eastAsia="zh-CN"/>
        </w:rPr>
        <w:t>, 2019</w:t>
      </w:r>
    </w:p>
    <w:p w14:paraId="50B4D0D2" w14:textId="77777777" w:rsidR="00F314DB" w:rsidRPr="00677973" w:rsidRDefault="00F314DB" w:rsidP="00F314DB">
      <w:pPr>
        <w:pBdr>
          <w:top w:val="single" w:sz="4" w:space="1" w:color="auto"/>
        </w:pBdr>
        <w:spacing w:after="0"/>
        <w:jc w:val="left"/>
        <w:rPr>
          <w:b/>
          <w:sz w:val="16"/>
          <w:szCs w:val="16"/>
          <w:lang w:val="en-CA"/>
        </w:rPr>
      </w:pPr>
    </w:p>
    <w:p w14:paraId="43BBDA69" w14:textId="3CBDD66C"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C86255" w:rsidRPr="004901D6">
        <w:rPr>
          <w:rFonts w:hint="eastAsia"/>
          <w:b/>
          <w:lang w:eastAsia="zh-CN"/>
        </w:rPr>
        <w:t>7</w:t>
      </w:r>
      <w:r w:rsidR="00355A29" w:rsidRPr="004901D6">
        <w:rPr>
          <w:b/>
          <w:lang w:eastAsia="zh-CN"/>
        </w:rPr>
        <w:t>.</w:t>
      </w:r>
      <w:r w:rsidR="00B80154" w:rsidRPr="004901D6">
        <w:rPr>
          <w:b/>
          <w:lang w:eastAsia="zh-CN"/>
        </w:rPr>
        <w:t>2</w:t>
      </w:r>
      <w:r w:rsidR="000B4C83" w:rsidRPr="004901D6">
        <w:rPr>
          <w:b/>
          <w:lang w:eastAsia="zh-CN"/>
        </w:rPr>
        <w:t>.</w:t>
      </w:r>
      <w:r w:rsidR="00CF546A" w:rsidRPr="004901D6">
        <w:rPr>
          <w:b/>
          <w:lang w:eastAsia="zh-CN"/>
        </w:rPr>
        <w:t>6.</w:t>
      </w:r>
      <w:r w:rsidR="0007451B">
        <w:rPr>
          <w:b/>
          <w:lang w:eastAsia="zh-CN"/>
        </w:rPr>
        <w:t>7</w:t>
      </w:r>
    </w:p>
    <w:p w14:paraId="18B6CAFC" w14:textId="77777777"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3795DB0C" w14:textId="613C1E69"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20441A" w:rsidRPr="0020441A">
        <w:rPr>
          <w:b/>
          <w:lang w:eastAsia="zh-CN"/>
        </w:rPr>
        <w:t>Discussion on DL SPS enhancement</w:t>
      </w:r>
    </w:p>
    <w:p w14:paraId="0B01295D" w14:textId="430BA1C1"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clear" w:pos="3268"/>
          <w:tab w:val="num" w:pos="2977"/>
        </w:tabs>
        <w:ind w:left="426"/>
        <w:rPr>
          <w:lang w:val="en-US"/>
        </w:rPr>
      </w:pPr>
      <w:r w:rsidRPr="008E35B3">
        <w:rPr>
          <w:lang w:val="en-US"/>
        </w:rPr>
        <w:t>Introduction</w:t>
      </w:r>
      <w:bookmarkEnd w:id="0"/>
      <w:bookmarkEnd w:id="1"/>
    </w:p>
    <w:p w14:paraId="4C8D956F" w14:textId="11A3EF8F" w:rsidR="00677973" w:rsidRDefault="00677973" w:rsidP="00CA79C9">
      <w:pPr>
        <w:tabs>
          <w:tab w:val="num" w:pos="2160"/>
        </w:tabs>
        <w:rPr>
          <w:bCs/>
        </w:rPr>
      </w:pPr>
      <w:bookmarkStart w:id="2" w:name="_Ref129681832"/>
      <w:r>
        <w:rPr>
          <w:lang w:eastAsia="zh-CN"/>
        </w:rPr>
        <w:t>In</w:t>
      </w:r>
      <w:r>
        <w:rPr>
          <w:rFonts w:hint="eastAsia"/>
          <w:bCs/>
        </w:rPr>
        <w:t xml:space="preserve"> the</w:t>
      </w:r>
      <w:r w:rsidR="00BA6605">
        <w:rPr>
          <w:bCs/>
        </w:rPr>
        <w:t xml:space="preserve"> new WID</w:t>
      </w:r>
      <w:r w:rsidR="00BA6605">
        <w:rPr>
          <w:rFonts w:hint="eastAsia"/>
          <w:bCs/>
          <w:lang w:eastAsia="zh-CN"/>
        </w:rPr>
        <w:t xml:space="preserve">, </w:t>
      </w:r>
      <w:r>
        <w:rPr>
          <w:rFonts w:hint="eastAsia"/>
          <w:bCs/>
        </w:rPr>
        <w:t xml:space="preserve">the </w:t>
      </w:r>
      <w:r>
        <w:rPr>
          <w:bCs/>
        </w:rPr>
        <w:t>following</w:t>
      </w:r>
      <w:r>
        <w:rPr>
          <w:rFonts w:hint="eastAsia"/>
          <w:bCs/>
        </w:rPr>
        <w:t xml:space="preserve"> </w:t>
      </w:r>
      <w:r w:rsidR="00BA6605">
        <w:rPr>
          <w:bCs/>
        </w:rPr>
        <w:t>enhancement</w:t>
      </w:r>
      <w:r>
        <w:rPr>
          <w:bCs/>
        </w:rPr>
        <w:t xml:space="preserve">s related to </w:t>
      </w:r>
      <w:r w:rsidR="00BA6605" w:rsidRPr="00BA6605">
        <w:rPr>
          <w:lang w:eastAsia="zh-CN"/>
        </w:rPr>
        <w:t xml:space="preserve">DL SPS </w:t>
      </w:r>
      <w:r w:rsidR="00BA6605">
        <w:rPr>
          <w:bCs/>
        </w:rPr>
        <w:t>were accepte</w:t>
      </w:r>
      <w:r>
        <w:rPr>
          <w:bCs/>
        </w:rPr>
        <w:t>d [1]:</w:t>
      </w:r>
    </w:p>
    <w:tbl>
      <w:tblPr>
        <w:tblStyle w:val="ac"/>
        <w:tblW w:w="0" w:type="auto"/>
        <w:tblLook w:val="04A0" w:firstRow="1" w:lastRow="0" w:firstColumn="1" w:lastColumn="0" w:noHBand="0" w:noVBand="1"/>
      </w:tblPr>
      <w:tblGrid>
        <w:gridCol w:w="9307"/>
      </w:tblGrid>
      <w:tr w:rsidR="00677973" w14:paraId="1D089D65" w14:textId="77777777" w:rsidTr="00F1578A">
        <w:tc>
          <w:tcPr>
            <w:tcW w:w="9307" w:type="dxa"/>
          </w:tcPr>
          <w:p w14:paraId="5FA777B7" w14:textId="77777777" w:rsidR="00BA6605" w:rsidRDefault="00BA6605" w:rsidP="00BA6605">
            <w:pPr>
              <w:overflowPunct w:val="0"/>
              <w:snapToGrid/>
              <w:spacing w:after="0"/>
              <w:textAlignment w:val="baseline"/>
              <w:rPr>
                <w:bCs/>
              </w:rPr>
            </w:pPr>
            <w:r>
              <w:rPr>
                <w:bCs/>
              </w:rPr>
              <w:t>The detailed objectives for NR TSC-related enhancements include:</w:t>
            </w:r>
          </w:p>
          <w:p w14:paraId="36A89D7E" w14:textId="77777777" w:rsidR="00BA6605" w:rsidRDefault="00BA6605" w:rsidP="00BA6605">
            <w:pPr>
              <w:numPr>
                <w:ilvl w:val="0"/>
                <w:numId w:val="16"/>
              </w:numPr>
              <w:overflowPunct w:val="0"/>
              <w:snapToGrid/>
              <w:spacing w:after="0"/>
              <w:textAlignment w:val="baseline"/>
            </w:pPr>
            <w:r>
              <w:t xml:space="preserve">Specify accurate reference timing delivery from gNB to UE using broadcast and unicast RRC signalling </w:t>
            </w:r>
            <w:r w:rsidRPr="007512F9">
              <w:t>(with EUTRA Rel-15 signalling solution as baseline) for synchronization requirements defined in TS 22.104)</w:t>
            </w:r>
            <w:r>
              <w:t xml:space="preserve"> [RAN2].</w:t>
            </w:r>
          </w:p>
          <w:p w14:paraId="7DAEC7D5" w14:textId="77777777" w:rsidR="00BA6605" w:rsidRDefault="00BA6605" w:rsidP="00BA6605">
            <w:pPr>
              <w:numPr>
                <w:ilvl w:val="0"/>
                <w:numId w:val="16"/>
              </w:numPr>
              <w:overflowPunct w:val="0"/>
              <w:snapToGrid/>
              <w:spacing w:after="0"/>
              <w:textAlignment w:val="baseline"/>
            </w:pPr>
            <w:r w:rsidRPr="003804B4">
              <w:t>Specify enhancements to satisfy QoS for wireless Ethernet when using TS</w:t>
            </w:r>
            <w:r>
              <w:t>C</w:t>
            </w:r>
            <w:r w:rsidRPr="003804B4">
              <w:t xml:space="preserve"> traffic patterns</w:t>
            </w:r>
            <w:r>
              <w:t xml:space="preserve">, including </w:t>
            </w:r>
          </w:p>
          <w:p w14:paraId="35352726" w14:textId="77777777" w:rsidR="00BA6605" w:rsidRDefault="00BA6605" w:rsidP="00BA6605">
            <w:pPr>
              <w:numPr>
                <w:ilvl w:val="1"/>
                <w:numId w:val="16"/>
              </w:numPr>
              <w:overflowPunct w:val="0"/>
              <w:snapToGrid/>
              <w:spacing w:after="0"/>
              <w:textAlignment w:val="baseline"/>
            </w:pPr>
            <w:r>
              <w:t xml:space="preserve">Support of provisioning, from Core Network to RAN and between RAN nodes (e.g. upon handover), of UE’s TSC traffic pattern related information such as </w:t>
            </w:r>
            <w:r w:rsidRPr="003804B4">
              <w:t>message</w:t>
            </w:r>
            <w:r>
              <w:t xml:space="preserve"> periodicity, message size, message arrival time at gNB (DL) and UE (UL) [RAN3].</w:t>
            </w:r>
          </w:p>
          <w:p w14:paraId="532B9E84" w14:textId="77777777" w:rsidR="00BA6605" w:rsidRDefault="00BA6605" w:rsidP="00BA6605">
            <w:pPr>
              <w:numPr>
                <w:ilvl w:val="1"/>
                <w:numId w:val="16"/>
              </w:numPr>
              <w:overflowPunct w:val="0"/>
              <w:snapToGrid/>
              <w:spacing w:after="0"/>
              <w:textAlignment w:val="baseline"/>
            </w:pPr>
            <w:bookmarkStart w:id="3" w:name="OLE_LINK15"/>
            <w:bookmarkStart w:id="4" w:name="OLE_LINK16"/>
            <w:r>
              <w:t>Support for multiple simultaneous active semi-persistent scheduling (SPS) configurations for a given BWP of a UE.</w:t>
            </w:r>
            <w:bookmarkEnd w:id="3"/>
            <w:bookmarkEnd w:id="4"/>
            <w:r w:rsidRPr="008566E6">
              <w:t xml:space="preserve"> </w:t>
            </w:r>
            <w:r>
              <w:t>[RAN2, RAN1].</w:t>
            </w:r>
          </w:p>
          <w:p w14:paraId="4B6D1341" w14:textId="77777777" w:rsidR="00BA6605" w:rsidRDefault="00BA6605" w:rsidP="00BA6605">
            <w:pPr>
              <w:numPr>
                <w:ilvl w:val="1"/>
                <w:numId w:val="16"/>
              </w:numPr>
              <w:overflowPunct w:val="0"/>
              <w:snapToGrid/>
              <w:spacing w:after="0"/>
              <w:textAlignment w:val="baseline"/>
            </w:pPr>
            <w:r>
              <w:t>Support for shorter SPS periodicities than the existing ones [RAN2, RAN1].</w:t>
            </w:r>
          </w:p>
          <w:p w14:paraId="328894A2" w14:textId="77777777" w:rsidR="00BA6605" w:rsidRPr="003804B4" w:rsidRDefault="00BA6605" w:rsidP="00BA6605">
            <w:pPr>
              <w:numPr>
                <w:ilvl w:val="0"/>
                <w:numId w:val="16"/>
              </w:numPr>
              <w:overflowPunct w:val="0"/>
              <w:snapToGrid/>
              <w:spacing w:after="0"/>
              <w:textAlignment w:val="baseline"/>
            </w:pPr>
            <w:r>
              <w:t>Address support for TSC message periodicities with non-integer multiple of NR supported CG/SPS periodicities, as captured in TR 38.825, section 6.5.2. [RAN2, RAN1].</w:t>
            </w:r>
          </w:p>
          <w:p w14:paraId="3CBAD388" w14:textId="77777777" w:rsidR="00BA6605" w:rsidRPr="007512F9" w:rsidRDefault="00BA6605" w:rsidP="00BA6605">
            <w:pPr>
              <w:numPr>
                <w:ilvl w:val="0"/>
                <w:numId w:val="16"/>
              </w:numPr>
              <w:overflowPunct w:val="0"/>
              <w:snapToGrid/>
              <w:spacing w:after="0"/>
              <w:textAlignment w:val="baseline"/>
            </w:pPr>
            <w:r>
              <w:t>Specify Ethernet header compression based on structure-aware</w:t>
            </w:r>
            <w:r w:rsidRPr="003804B4">
              <w:t xml:space="preserve"> algorithm</w:t>
            </w:r>
            <w:r>
              <w:t xml:space="preserve"> [RAN2].</w:t>
            </w:r>
          </w:p>
          <w:p w14:paraId="6651E996" w14:textId="77777777" w:rsidR="00BA6605" w:rsidRPr="003804B4" w:rsidRDefault="00BA6605" w:rsidP="00BA6605">
            <w:pPr>
              <w:numPr>
                <w:ilvl w:val="1"/>
                <w:numId w:val="16"/>
              </w:numPr>
              <w:overflowPunct w:val="0"/>
              <w:snapToGrid/>
              <w:spacing w:after="0"/>
              <w:textAlignment w:val="baseline"/>
            </w:pPr>
            <w:r>
              <w:t>Ethernet header compression solution for LTE to be specified once the design principle for NR is agreed. The impacted LTE specifications to be added latest at RAN#85.</w:t>
            </w:r>
          </w:p>
          <w:p w14:paraId="45670A72" w14:textId="2298EC21" w:rsidR="00677973" w:rsidRPr="00BA6605" w:rsidRDefault="00677973" w:rsidP="00BA6605">
            <w:pPr>
              <w:spacing w:line="259" w:lineRule="auto"/>
              <w:contextualSpacing/>
              <w:rPr>
                <w:kern w:val="2"/>
                <w:szCs w:val="20"/>
              </w:rPr>
            </w:pPr>
          </w:p>
        </w:tc>
      </w:tr>
    </w:tbl>
    <w:p w14:paraId="6767E59A" w14:textId="55B87627" w:rsidR="007F5FBF" w:rsidRPr="00D6428B" w:rsidRDefault="00E45C6A" w:rsidP="00D6428B">
      <w:pPr>
        <w:tabs>
          <w:tab w:val="num" w:pos="1440"/>
        </w:tabs>
        <w:spacing w:before="120"/>
      </w:pPr>
      <w:r w:rsidRPr="00D6428B">
        <w:rPr>
          <w:rFonts w:hint="eastAsia"/>
        </w:rPr>
        <w:t>Th</w:t>
      </w:r>
      <w:r w:rsidR="00D7416F" w:rsidRPr="00D6428B">
        <w:t>is</w:t>
      </w:r>
      <w:r w:rsidRPr="00D6428B">
        <w:rPr>
          <w:rFonts w:hint="eastAsia"/>
        </w:rPr>
        <w:t xml:space="preserve"> contribution </w:t>
      </w:r>
      <w:r w:rsidR="00A61096">
        <w:t xml:space="preserve">mainly </w:t>
      </w:r>
      <w:r w:rsidR="00D7416F" w:rsidRPr="00D6428B">
        <w:t xml:space="preserve">discusses </w:t>
      </w:r>
      <w:r w:rsidR="00A61096">
        <w:t>two parts of</w:t>
      </w:r>
      <w:r w:rsidR="00D7416F" w:rsidRPr="00D6428B">
        <w:t xml:space="preserve"> </w:t>
      </w:r>
      <w:r w:rsidR="00A61096">
        <w:t>DL SPS enhancement, the first part is about shorter SPS periodicities than the existing ones, and the second part is about the multiple simultaneous active semi-persistent scheduling (SPS) configurations for a given BWP of a UE.</w:t>
      </w:r>
    </w:p>
    <w:p w14:paraId="1CFA7BD2" w14:textId="24AB4467" w:rsidR="00956A01" w:rsidRDefault="00A61096" w:rsidP="00215173">
      <w:pPr>
        <w:pStyle w:val="1"/>
        <w:tabs>
          <w:tab w:val="clear" w:pos="3268"/>
          <w:tab w:val="num" w:pos="1440"/>
          <w:tab w:val="num" w:pos="2836"/>
        </w:tabs>
        <w:ind w:left="284" w:hanging="284"/>
      </w:pPr>
      <w:r>
        <w:rPr>
          <w:rFonts w:eastAsia="MS Mincho"/>
          <w:lang w:eastAsia="ja-JP"/>
        </w:rPr>
        <w:t xml:space="preserve">Discussion </w:t>
      </w:r>
    </w:p>
    <w:p w14:paraId="3D4133DA" w14:textId="056B6C45" w:rsidR="00956A01" w:rsidRPr="00FB5157" w:rsidRDefault="00A61096" w:rsidP="00956A01">
      <w:pPr>
        <w:pStyle w:val="2"/>
        <w:tabs>
          <w:tab w:val="clear" w:pos="2703"/>
          <w:tab w:val="num" w:pos="2268"/>
        </w:tabs>
        <w:ind w:left="567"/>
        <w:rPr>
          <w:lang w:eastAsia="zh-CN"/>
        </w:rPr>
      </w:pPr>
      <w:r>
        <w:t>Shorter SPS periodicities than the existing ones</w:t>
      </w:r>
    </w:p>
    <w:p w14:paraId="3E5A487A" w14:textId="33FDB903" w:rsidR="00DD31FF" w:rsidRDefault="00F07627" w:rsidP="00263B16">
      <w:pPr>
        <w:tabs>
          <w:tab w:val="num" w:pos="1440"/>
        </w:tabs>
      </w:pPr>
      <w:bookmarkStart w:id="5" w:name="OLE_LINK9"/>
      <w:bookmarkStart w:id="6" w:name="OLE_LINK10"/>
      <w:r w:rsidRPr="00F07627">
        <w:t>In NR</w:t>
      </w:r>
      <w:r>
        <w:t xml:space="preserve"> Release 15, </w:t>
      </w:r>
      <w:bookmarkEnd w:id="5"/>
      <w:bookmarkEnd w:id="6"/>
      <w:r>
        <w:t xml:space="preserve">the </w:t>
      </w:r>
      <w:bookmarkStart w:id="7" w:name="OLE_LINK3"/>
      <w:bookmarkStart w:id="8" w:name="OLE_LINK4"/>
      <w:bookmarkStart w:id="9" w:name="OLE_LINK7"/>
      <w:bookmarkStart w:id="10" w:name="OLE_LINK8"/>
      <w:r>
        <w:t>periodicity</w:t>
      </w:r>
      <w:bookmarkEnd w:id="7"/>
      <w:bookmarkEnd w:id="8"/>
      <w:r>
        <w:t xml:space="preserve"> of </w:t>
      </w:r>
      <w:r w:rsidR="009E6A3E">
        <w:t xml:space="preserve">DL </w:t>
      </w:r>
      <w:r>
        <w:t xml:space="preserve">SPS is </w:t>
      </w:r>
      <w:bookmarkEnd w:id="9"/>
      <w:bookmarkEnd w:id="10"/>
      <w:r>
        <w:t>10ms [2],</w:t>
      </w:r>
      <w:r w:rsidR="00E82D7B">
        <w:t xml:space="preserve"> </w:t>
      </w:r>
      <w:r w:rsidR="009E6A3E">
        <w:t xml:space="preserve">and which is too big to meet the URLLC requirement, so shorter SPS </w:t>
      </w:r>
      <w:bookmarkStart w:id="11" w:name="OLE_LINK1"/>
      <w:bookmarkStart w:id="12" w:name="OLE_LINK2"/>
      <w:r w:rsidR="009E6A3E">
        <w:t xml:space="preserve">periodicities </w:t>
      </w:r>
      <w:bookmarkEnd w:id="11"/>
      <w:bookmarkEnd w:id="12"/>
      <w:r w:rsidR="009E6A3E">
        <w:t xml:space="preserve">than 10ms are needed. As defined in configured grant type 1 and type 2, the periodicities could be 2os or 7os to meet the latency requirement of URLLC. But for the DL SPS, these short periodicities are not </w:t>
      </w:r>
      <w:r w:rsidR="009E6A3E" w:rsidRPr="009E6A3E">
        <w:t>efficient</w:t>
      </w:r>
      <w:r w:rsidR="009E6A3E">
        <w:t xml:space="preserve">, because the shorter the periodicity is, the more </w:t>
      </w:r>
      <w:r w:rsidR="009E6A3E" w:rsidRPr="009E6A3E">
        <w:t>complex</w:t>
      </w:r>
      <w:r w:rsidR="00F765F5">
        <w:t xml:space="preserve"> the</w:t>
      </w:r>
      <w:r w:rsidR="009E6A3E">
        <w:t xml:space="preserve"> UE’s </w:t>
      </w:r>
      <w:bookmarkStart w:id="13" w:name="OLE_LINK5"/>
      <w:bookmarkStart w:id="14" w:name="OLE_LINK6"/>
      <w:r w:rsidR="009E6A3E">
        <w:t xml:space="preserve">processing </w:t>
      </w:r>
      <w:bookmarkEnd w:id="13"/>
      <w:bookmarkEnd w:id="14"/>
      <w:r w:rsidR="009E6A3E">
        <w:t xml:space="preserve">is. For example, assuming the periodicity of DL SPS is 2os, UE should try 7 times in one slot to receive the data in each SPS occasion and feedback the </w:t>
      </w:r>
      <w:r w:rsidR="009E6A3E" w:rsidRPr="009E6A3E">
        <w:t>corresponding</w:t>
      </w:r>
      <w:r w:rsidR="009E6A3E">
        <w:t xml:space="preserve"> ACK/NACK, which will </w:t>
      </w:r>
      <w:r w:rsidR="00BB512E">
        <w:rPr>
          <w:rFonts w:hint="eastAsia"/>
          <w:lang w:eastAsia="zh-CN"/>
        </w:rPr>
        <w:t>increase the overhead for HARQ-ACK feedback</w:t>
      </w:r>
      <w:r w:rsidR="009E6A3E">
        <w:t xml:space="preserve">. </w:t>
      </w:r>
      <w:bookmarkStart w:id="15" w:name="_GoBack"/>
      <w:bookmarkEnd w:id="15"/>
    </w:p>
    <w:p w14:paraId="7C6FD6C4" w14:textId="7AE16728" w:rsidR="00DD31FF" w:rsidRPr="00DD31FF" w:rsidRDefault="00DD31FF" w:rsidP="00263B16">
      <w:pPr>
        <w:tabs>
          <w:tab w:val="num" w:pos="1440"/>
        </w:tabs>
        <w:rPr>
          <w:b/>
        </w:rPr>
      </w:pPr>
      <w:r w:rsidRPr="006309E0">
        <w:rPr>
          <w:b/>
        </w:rPr>
        <w:t xml:space="preserve">Observation 1: </w:t>
      </w:r>
      <w:bookmarkStart w:id="16" w:name="OLE_LINK11"/>
      <w:bookmarkStart w:id="17" w:name="OLE_LINK12"/>
      <w:r w:rsidRPr="009E6A3E">
        <w:rPr>
          <w:b/>
        </w:rPr>
        <w:t>For DL SPS</w:t>
      </w:r>
      <w:r w:rsidRPr="006309E0">
        <w:rPr>
          <w:b/>
        </w:rPr>
        <w:t xml:space="preserve">, </w:t>
      </w:r>
      <w:r>
        <w:rPr>
          <w:b/>
        </w:rPr>
        <w:t>t</w:t>
      </w:r>
      <w:r w:rsidRPr="009E6A3E">
        <w:rPr>
          <w:b/>
        </w:rPr>
        <w:t>he periodicities</w:t>
      </w:r>
      <w:r>
        <w:rPr>
          <w:b/>
        </w:rPr>
        <w:t xml:space="preserve"> shorter than one slot would </w:t>
      </w:r>
      <w:r w:rsidR="00BB512E" w:rsidRPr="006309E0">
        <w:rPr>
          <w:rFonts w:hint="eastAsia"/>
          <w:b/>
        </w:rPr>
        <w:t>increase the overhead for HARQ-ACK feedback</w:t>
      </w:r>
      <w:bookmarkEnd w:id="16"/>
      <w:bookmarkEnd w:id="17"/>
      <w:r>
        <w:rPr>
          <w:b/>
        </w:rPr>
        <w:t xml:space="preserve">. </w:t>
      </w:r>
    </w:p>
    <w:p w14:paraId="70D5845F" w14:textId="1096E65A" w:rsidR="00DD31FF" w:rsidRPr="000A6ED5" w:rsidRDefault="00DD31FF" w:rsidP="000A6ED5">
      <w:pPr>
        <w:tabs>
          <w:tab w:val="num" w:pos="1440"/>
        </w:tabs>
        <w:spacing w:before="120"/>
        <w:rPr>
          <w:szCs w:val="20"/>
        </w:rPr>
      </w:pPr>
      <w:r>
        <w:t>B</w:t>
      </w:r>
      <w:r w:rsidRPr="00DD31FF">
        <w:t>esides</w:t>
      </w:r>
      <w:r>
        <w:t xml:space="preserve">, in NR Release 15, the configured PUCCH resource for DL SPS is format 0 or format 1, which could only carry 1 or 2bits ACK/NACKs, which may be not enough if the periodicity is smaller than one slot. Also, for HARQ_ACK codebook type 2, the ACK/NACK of SPS should be one bit adding to the last of feedback information of normal PDSCH, which is also not suitable when the periodicity </w:t>
      </w:r>
      <w:r w:rsidR="000A6ED5">
        <w:t xml:space="preserve">of </w:t>
      </w:r>
      <w:r>
        <w:t>DL SPS is smaller than one slot. In conclusion, f</w:t>
      </w:r>
      <w:r w:rsidRPr="00DD31FF">
        <w:t xml:space="preserve">or DL SPS, the periodicities shorter than one slot </w:t>
      </w:r>
      <w:bookmarkStart w:id="18" w:name="OLE_LINK13"/>
      <w:bookmarkStart w:id="19" w:name="OLE_LINK14"/>
      <w:r w:rsidRPr="00DD31FF">
        <w:t xml:space="preserve">would </w:t>
      </w:r>
      <w:r w:rsidR="000A6ED5">
        <w:t>cause</w:t>
      </w:r>
      <w:r>
        <w:t xml:space="preserve"> more </w:t>
      </w:r>
      <w:r w:rsidR="000A6ED5">
        <w:rPr>
          <w:szCs w:val="20"/>
        </w:rPr>
        <w:t>specification effort</w:t>
      </w:r>
      <w:r>
        <w:t>.</w:t>
      </w:r>
    </w:p>
    <w:bookmarkEnd w:id="18"/>
    <w:bookmarkEnd w:id="19"/>
    <w:p w14:paraId="2D8A4F3B" w14:textId="4A442C98" w:rsidR="00A75326" w:rsidRPr="00F07627" w:rsidRDefault="009E6A3E" w:rsidP="00263B16">
      <w:pPr>
        <w:tabs>
          <w:tab w:val="num" w:pos="1440"/>
        </w:tabs>
      </w:pPr>
      <w:r>
        <w:t>As a compromise, the shortest periodicity of DL SPS should be one slot.</w:t>
      </w:r>
    </w:p>
    <w:p w14:paraId="610C562A" w14:textId="0EA26245" w:rsidR="009E6A3E" w:rsidRDefault="009E6A3E" w:rsidP="009E6A3E">
      <w:pPr>
        <w:tabs>
          <w:tab w:val="num" w:pos="1440"/>
        </w:tabs>
        <w:rPr>
          <w:b/>
        </w:rPr>
      </w:pPr>
      <w:r w:rsidRPr="00696B26">
        <w:rPr>
          <w:b/>
          <w:u w:val="single"/>
        </w:rPr>
        <w:lastRenderedPageBreak/>
        <w:t xml:space="preserve">Observation </w:t>
      </w:r>
      <w:r w:rsidR="00DD31FF" w:rsidRPr="00696B26">
        <w:rPr>
          <w:b/>
          <w:u w:val="single"/>
        </w:rPr>
        <w:t>2</w:t>
      </w:r>
      <w:r w:rsidRPr="00696B26">
        <w:rPr>
          <w:b/>
          <w:u w:val="single"/>
        </w:rPr>
        <w:t>:</w:t>
      </w:r>
      <w:r w:rsidRPr="009E6A3E">
        <w:t xml:space="preserve"> </w:t>
      </w:r>
      <w:r w:rsidRPr="009E6A3E">
        <w:rPr>
          <w:b/>
        </w:rPr>
        <w:t>For DL SPS</w:t>
      </w:r>
      <w:r>
        <w:t xml:space="preserve">, </w:t>
      </w:r>
      <w:r>
        <w:rPr>
          <w:b/>
        </w:rPr>
        <w:t>t</w:t>
      </w:r>
      <w:r w:rsidRPr="009E6A3E">
        <w:rPr>
          <w:b/>
        </w:rPr>
        <w:t>he periodicities</w:t>
      </w:r>
      <w:r>
        <w:rPr>
          <w:b/>
        </w:rPr>
        <w:t xml:space="preserve"> shorter than one slot would </w:t>
      </w:r>
      <w:r w:rsidR="000A6ED5">
        <w:rPr>
          <w:b/>
        </w:rPr>
        <w:t>cause</w:t>
      </w:r>
      <w:r>
        <w:rPr>
          <w:b/>
        </w:rPr>
        <w:t xml:space="preserve"> </w:t>
      </w:r>
      <w:r w:rsidR="00DD31FF" w:rsidRPr="00DD31FF">
        <w:rPr>
          <w:b/>
        </w:rPr>
        <w:t>more specification efforts.</w:t>
      </w:r>
    </w:p>
    <w:p w14:paraId="565BFDF1" w14:textId="46EBE383" w:rsidR="000637AB" w:rsidRDefault="00516493" w:rsidP="007E7121">
      <w:pPr>
        <w:tabs>
          <w:tab w:val="num" w:pos="1440"/>
        </w:tabs>
        <w:rPr>
          <w:b/>
        </w:rPr>
      </w:pPr>
      <w:r w:rsidRPr="00696B26">
        <w:rPr>
          <w:b/>
          <w:u w:val="single"/>
        </w:rPr>
        <w:t xml:space="preserve">Proposal </w:t>
      </w:r>
      <w:r w:rsidR="00F81DEA" w:rsidRPr="00696B26">
        <w:rPr>
          <w:b/>
          <w:u w:val="single"/>
        </w:rPr>
        <w:t>1</w:t>
      </w:r>
      <w:r w:rsidRPr="00143C85">
        <w:rPr>
          <w:b/>
        </w:rPr>
        <w:t>:</w:t>
      </w:r>
      <w:r w:rsidRPr="00F509CF">
        <w:rPr>
          <w:b/>
        </w:rPr>
        <w:t xml:space="preserve"> </w:t>
      </w:r>
      <w:r w:rsidR="009E6A3E">
        <w:rPr>
          <w:b/>
        </w:rPr>
        <w:t>T</w:t>
      </w:r>
      <w:r w:rsidR="009E6A3E" w:rsidRPr="009E6A3E">
        <w:rPr>
          <w:b/>
        </w:rPr>
        <w:t>he shortest periodicity of DL SPS should</w:t>
      </w:r>
      <w:r w:rsidR="003B72B3">
        <w:rPr>
          <w:b/>
        </w:rPr>
        <w:t xml:space="preserve"> not</w:t>
      </w:r>
      <w:r w:rsidR="009E6A3E" w:rsidRPr="009E6A3E">
        <w:rPr>
          <w:b/>
        </w:rPr>
        <w:t xml:space="preserve"> be </w:t>
      </w:r>
      <w:r w:rsidR="003B72B3">
        <w:rPr>
          <w:b/>
        </w:rPr>
        <w:t xml:space="preserve">less than </w:t>
      </w:r>
      <w:r w:rsidR="009E6A3E" w:rsidRPr="009E6A3E">
        <w:rPr>
          <w:b/>
        </w:rPr>
        <w:t>one slot.</w:t>
      </w:r>
    </w:p>
    <w:p w14:paraId="38F9F5BE" w14:textId="0E255730" w:rsidR="00D83B9A" w:rsidRDefault="00D83B9A" w:rsidP="006309E0">
      <w:pPr>
        <w:pStyle w:val="af"/>
        <w:jc w:val="both"/>
        <w:rPr>
          <w:lang w:eastAsia="zh-CN"/>
        </w:rPr>
      </w:pPr>
      <w:r>
        <w:t>In RAN1#</w:t>
      </w:r>
      <w:r w:rsidR="003F70A1">
        <w:t>AH1901 [3]</w:t>
      </w:r>
      <w:r>
        <w:t>, it</w:t>
      </w:r>
      <w:r w:rsidR="003F70A1">
        <w:t xml:space="preserve"> has been agreed that for</w:t>
      </w:r>
      <w:r w:rsidR="003F70A1" w:rsidRPr="003F70A1">
        <w:t xml:space="preserve"> a R16 UE, at least two HARQ-ACK codebooks can be simultaneously constructed, intended for supporting different service types for a UE</w:t>
      </w:r>
      <w:r w:rsidR="003F70A1">
        <w:t xml:space="preserve">. Thus, there will be one case that the ACK/NACK of DL SPS would need be sent in the same slot as the multiple </w:t>
      </w:r>
      <w:r w:rsidR="003F70A1" w:rsidRPr="003F70A1">
        <w:t>HARQ-ACK codebooks</w:t>
      </w:r>
      <w:r w:rsidR="003F70A1">
        <w:t xml:space="preserve"> for normal PDSCH sent in, and some rules should be defined to handle this case. </w:t>
      </w:r>
      <w:r w:rsidR="00DC12F9">
        <w:t>For example,</w:t>
      </w:r>
      <w:bookmarkStart w:id="20" w:name="OLE_LINK20"/>
      <w:bookmarkStart w:id="21" w:name="OLE_LINK21"/>
      <w:r w:rsidR="00DC12F9">
        <w:t xml:space="preserve"> </w:t>
      </w:r>
      <w:r w:rsidR="003F70A1">
        <w:t xml:space="preserve">the ACK/NACK information of DL SPS </w:t>
      </w:r>
      <w:r w:rsidR="006D05C5">
        <w:t xml:space="preserve">could </w:t>
      </w:r>
      <w:r w:rsidR="003F70A1">
        <w:t xml:space="preserve">be </w:t>
      </w:r>
      <w:bookmarkEnd w:id="20"/>
      <w:bookmarkEnd w:id="21"/>
      <w:r w:rsidR="003F70A1">
        <w:t xml:space="preserve">carried by all the </w:t>
      </w:r>
      <w:r w:rsidR="003F70A1" w:rsidRPr="003F70A1">
        <w:t>HARQ-ACK codebooks</w:t>
      </w:r>
      <w:r w:rsidR="00DC12F9">
        <w:t xml:space="preserve">, </w:t>
      </w:r>
      <w:r w:rsidR="00BB512E">
        <w:t xml:space="preserve">or </w:t>
      </w:r>
      <w:r w:rsidR="00BB512E">
        <w:rPr>
          <w:lang w:eastAsia="zh-CN"/>
        </w:rPr>
        <w:t xml:space="preserve">it </w:t>
      </w:r>
      <w:r w:rsidR="00BB512E">
        <w:rPr>
          <w:rFonts w:hint="eastAsia"/>
          <w:lang w:eastAsia="zh-CN"/>
        </w:rPr>
        <w:t>c</w:t>
      </w:r>
      <w:r w:rsidR="00BB512E">
        <w:rPr>
          <w:lang w:eastAsia="zh-CN"/>
        </w:rPr>
        <w:t xml:space="preserve">ould </w:t>
      </w:r>
      <w:r w:rsidR="00BB512E">
        <w:rPr>
          <w:rFonts w:hint="eastAsia"/>
          <w:lang w:eastAsia="zh-CN"/>
        </w:rPr>
        <w:t>be transmitted with one of the codebook, as long as it can be identified whether the SPS is for URLLC or for eMBB.</w:t>
      </w:r>
    </w:p>
    <w:p w14:paraId="50CD1D23" w14:textId="0A6B9075" w:rsidR="00A61096" w:rsidRDefault="00A61096" w:rsidP="00A61096">
      <w:pPr>
        <w:pStyle w:val="2"/>
        <w:tabs>
          <w:tab w:val="clear" w:pos="2703"/>
          <w:tab w:val="num" w:pos="2268"/>
        </w:tabs>
        <w:ind w:left="567"/>
        <w:rPr>
          <w:lang w:eastAsia="ja-JP"/>
        </w:rPr>
      </w:pPr>
      <w:r>
        <w:rPr>
          <w:lang w:eastAsia="ja-JP"/>
        </w:rPr>
        <w:t>M</w:t>
      </w:r>
      <w:r w:rsidRPr="00A61096">
        <w:rPr>
          <w:lang w:eastAsia="ja-JP"/>
        </w:rPr>
        <w:t xml:space="preserve">ultiple simultaneous active </w:t>
      </w:r>
      <w:r w:rsidR="00C2087B">
        <w:rPr>
          <w:lang w:eastAsia="ja-JP"/>
        </w:rPr>
        <w:t xml:space="preserve">SPS </w:t>
      </w:r>
      <w:r w:rsidRPr="00A61096">
        <w:rPr>
          <w:lang w:eastAsia="ja-JP"/>
        </w:rPr>
        <w:t xml:space="preserve">configurations </w:t>
      </w:r>
    </w:p>
    <w:p w14:paraId="5321648C" w14:textId="653A380B" w:rsidR="007E7121" w:rsidRDefault="009C5172" w:rsidP="007E7121">
      <w:pPr>
        <w:rPr>
          <w:lang w:eastAsia="ja-JP"/>
        </w:rPr>
      </w:pPr>
      <w:r>
        <w:rPr>
          <w:lang w:eastAsia="ja-JP"/>
        </w:rPr>
        <w:t xml:space="preserve">It has been agreed to </w:t>
      </w:r>
      <w:r>
        <w:t>support for multiple simultaneous active semi-persistent scheduling (SPS) configurations for a given BWP of a UE.</w:t>
      </w:r>
      <w:r w:rsidR="006D7631">
        <w:t xml:space="preserve"> In order to realize these, there should be more than one SPS configurations and identification for each configurations. In the following, we mainly discuss the configurations of DL SPS, which is the </w:t>
      </w:r>
      <w:bookmarkStart w:id="22" w:name="OLE_LINK17"/>
      <w:bookmarkStart w:id="23" w:name="OLE_LINK18"/>
      <w:r w:rsidR="006D7631">
        <w:t xml:space="preserve">base </w:t>
      </w:r>
      <w:bookmarkEnd w:id="22"/>
      <w:bookmarkEnd w:id="23"/>
      <w:r w:rsidR="006D7631">
        <w:t xml:space="preserve">of design of </w:t>
      </w:r>
      <w:r w:rsidR="006D7631">
        <w:rPr>
          <w:lang w:eastAsia="ja-JP"/>
        </w:rPr>
        <w:t>m</w:t>
      </w:r>
      <w:r w:rsidR="006D7631" w:rsidRPr="00A61096">
        <w:rPr>
          <w:lang w:eastAsia="ja-JP"/>
        </w:rPr>
        <w:t xml:space="preserve">ultiple simultaneous active </w:t>
      </w:r>
      <w:r w:rsidR="006D7631">
        <w:rPr>
          <w:lang w:eastAsia="ja-JP"/>
        </w:rPr>
        <w:t>SPS and should be decided firstly.</w:t>
      </w:r>
    </w:p>
    <w:p w14:paraId="02F6EACA" w14:textId="0E0134A5" w:rsidR="00D54AEA" w:rsidRDefault="006D7631" w:rsidP="007E7121">
      <w:pPr>
        <w:rPr>
          <w:lang w:eastAsia="ja-JP"/>
        </w:rPr>
      </w:pPr>
      <w:r>
        <w:rPr>
          <w:lang w:eastAsia="ja-JP"/>
        </w:rPr>
        <w:t>There are four parameters in RRC</w:t>
      </w:r>
      <w:r w:rsidR="00D54AEA">
        <w:rPr>
          <w:lang w:eastAsia="ja-JP"/>
        </w:rPr>
        <w:t xml:space="preserve"> [2]</w:t>
      </w:r>
      <w:r>
        <w:rPr>
          <w:lang w:eastAsia="ja-JP"/>
        </w:rPr>
        <w:t xml:space="preserve"> for DL SPS configuration, including </w:t>
      </w:r>
      <w:bookmarkStart w:id="24" w:name="OLE_LINK19"/>
      <w:r>
        <w:rPr>
          <w:lang w:eastAsia="ja-JP"/>
        </w:rPr>
        <w:t>periodicity</w:t>
      </w:r>
      <w:bookmarkEnd w:id="24"/>
      <w:r>
        <w:rPr>
          <w:lang w:eastAsia="ja-JP"/>
        </w:rPr>
        <w:t xml:space="preserve">, </w:t>
      </w:r>
      <w:r w:rsidR="00D54AEA">
        <w:rPr>
          <w:lang w:eastAsia="ja-JP"/>
        </w:rPr>
        <w:t>MCS table, PUCCH resource and number of HARQ process. For m</w:t>
      </w:r>
      <w:r w:rsidR="00D54AEA" w:rsidRPr="00D54AEA">
        <w:rPr>
          <w:lang w:eastAsia="ja-JP"/>
        </w:rPr>
        <w:t>ultiple SPS configurations</w:t>
      </w:r>
      <w:r w:rsidR="00D54AEA">
        <w:rPr>
          <w:lang w:eastAsia="ja-JP"/>
        </w:rPr>
        <w:t xml:space="preserve">, some of these four parameters could be shared among these SPS configurations or configured </w:t>
      </w:r>
      <w:r w:rsidR="00D54AEA" w:rsidRPr="00D54AEA">
        <w:rPr>
          <w:lang w:eastAsia="ja-JP"/>
        </w:rPr>
        <w:t>separately</w:t>
      </w:r>
      <w:r w:rsidR="00D54AEA">
        <w:rPr>
          <w:lang w:eastAsia="ja-JP"/>
        </w:rPr>
        <w:t xml:space="preserve">, such as MCS table or PUCCH resource or number of HARQ process. But for periodicity, we think it should be configured </w:t>
      </w:r>
      <w:r w:rsidR="00D54AEA" w:rsidRPr="00D54AEA">
        <w:rPr>
          <w:lang w:eastAsia="ja-JP"/>
        </w:rPr>
        <w:t>separately</w:t>
      </w:r>
      <w:r w:rsidR="00D54AEA">
        <w:rPr>
          <w:lang w:eastAsia="ja-JP"/>
        </w:rPr>
        <w:t xml:space="preserve"> for each SPS configuration, in order to realize different requirements of different services. Besides, the </w:t>
      </w:r>
      <w:r w:rsidR="00D54AEA">
        <w:t xml:space="preserve">identification should also be configured </w:t>
      </w:r>
      <w:r w:rsidR="00D54AEA" w:rsidRPr="00D54AEA">
        <w:rPr>
          <w:lang w:eastAsia="ja-JP"/>
        </w:rPr>
        <w:t>separately</w:t>
      </w:r>
      <w:r w:rsidR="00D54AEA">
        <w:rPr>
          <w:lang w:eastAsia="ja-JP"/>
        </w:rPr>
        <w:t xml:space="preserve"> for each SPS configuration, and then fields in activation PDCCH of DL SPS could be used to </w:t>
      </w:r>
      <w:r w:rsidR="00BB512E">
        <w:rPr>
          <w:lang w:eastAsia="zh-CN"/>
        </w:rPr>
        <w:t xml:space="preserve">indicate the configuration ID to </w:t>
      </w:r>
      <w:r w:rsidR="00D54AEA">
        <w:rPr>
          <w:lang w:eastAsia="ja-JP"/>
        </w:rPr>
        <w:t>realize the activation of each SPS configuration.</w:t>
      </w:r>
    </w:p>
    <w:p w14:paraId="406A2FEB" w14:textId="77777777" w:rsidR="00D54AEA" w:rsidRDefault="00D54AEA" w:rsidP="00D54AEA">
      <w:pPr>
        <w:tabs>
          <w:tab w:val="num" w:pos="1440"/>
        </w:tabs>
        <w:rPr>
          <w:b/>
        </w:rPr>
      </w:pPr>
      <w:r w:rsidRPr="00696B26">
        <w:rPr>
          <w:b/>
          <w:u w:val="single"/>
        </w:rPr>
        <w:t>Observation 3:</w:t>
      </w:r>
      <w:r w:rsidRPr="009E6A3E">
        <w:t xml:space="preserve"> </w:t>
      </w:r>
      <w:r w:rsidRPr="009E6A3E">
        <w:rPr>
          <w:b/>
        </w:rPr>
        <w:t xml:space="preserve">For </w:t>
      </w:r>
      <w:r w:rsidRPr="00D54AEA">
        <w:rPr>
          <w:b/>
        </w:rPr>
        <w:t xml:space="preserve">multiple </w:t>
      </w:r>
      <w:r>
        <w:rPr>
          <w:b/>
        </w:rPr>
        <w:t xml:space="preserve">DL </w:t>
      </w:r>
      <w:r w:rsidRPr="00D54AEA">
        <w:rPr>
          <w:b/>
        </w:rPr>
        <w:t>SPS configurations</w:t>
      </w:r>
      <w:r>
        <w:t xml:space="preserve">, </w:t>
      </w:r>
      <w:r>
        <w:rPr>
          <w:b/>
        </w:rPr>
        <w:t xml:space="preserve">the periodicity parameter should be configured </w:t>
      </w:r>
      <w:r w:rsidRPr="00D54AEA">
        <w:rPr>
          <w:b/>
        </w:rPr>
        <w:t>separately</w:t>
      </w:r>
      <w:r>
        <w:rPr>
          <w:b/>
        </w:rPr>
        <w:t xml:space="preserve">, and parameters, such as </w:t>
      </w:r>
      <w:r w:rsidRPr="00D54AEA">
        <w:rPr>
          <w:b/>
        </w:rPr>
        <w:t>MCS table, PUCCH resou</w:t>
      </w:r>
      <w:r>
        <w:rPr>
          <w:b/>
        </w:rPr>
        <w:t xml:space="preserve">rce and number of HARQ process, could be </w:t>
      </w:r>
      <w:r w:rsidRPr="00D54AEA">
        <w:rPr>
          <w:b/>
        </w:rPr>
        <w:t>shared among these SPS configur</w:t>
      </w:r>
      <w:r>
        <w:rPr>
          <w:b/>
        </w:rPr>
        <w:t xml:space="preserve">ations or configured separately. </w:t>
      </w:r>
    </w:p>
    <w:p w14:paraId="35E0D723" w14:textId="3397F4C6" w:rsidR="00D54AEA" w:rsidRPr="00D54AEA" w:rsidRDefault="00D54AEA" w:rsidP="00D54AEA">
      <w:pPr>
        <w:tabs>
          <w:tab w:val="num" w:pos="1440"/>
        </w:tabs>
        <w:rPr>
          <w:b/>
        </w:rPr>
      </w:pPr>
      <w:r w:rsidRPr="00696B26">
        <w:rPr>
          <w:b/>
          <w:u w:val="single"/>
        </w:rPr>
        <w:t>Observation 4:</w:t>
      </w:r>
      <w:r>
        <w:rPr>
          <w:b/>
        </w:rPr>
        <w:t xml:space="preserve"> The </w:t>
      </w:r>
      <w:r w:rsidRPr="00D54AEA">
        <w:rPr>
          <w:b/>
        </w:rPr>
        <w:t>identification should be configured separately for each SPS configuration,</w:t>
      </w:r>
      <w:r>
        <w:rPr>
          <w:b/>
        </w:rPr>
        <w:t xml:space="preserve"> and </w:t>
      </w:r>
      <w:r w:rsidRPr="00D54AEA">
        <w:rPr>
          <w:b/>
        </w:rPr>
        <w:t>fields in activation PDCCH of DL SPS could be used to realize the activ</w:t>
      </w:r>
      <w:r>
        <w:rPr>
          <w:b/>
        </w:rPr>
        <w:t>ation of each SPS configuration.</w:t>
      </w:r>
    </w:p>
    <w:p w14:paraId="02EFEB3D" w14:textId="77777777" w:rsidR="001A67C6" w:rsidRDefault="004B565B" w:rsidP="00E611D9">
      <w:pPr>
        <w:pStyle w:val="1"/>
        <w:tabs>
          <w:tab w:val="clear" w:pos="3268"/>
          <w:tab w:val="num" w:pos="2836"/>
        </w:tabs>
        <w:ind w:left="426"/>
      </w:pPr>
      <w:r w:rsidRPr="000C59DA">
        <w:rPr>
          <w:rFonts w:hint="eastAsia"/>
        </w:rPr>
        <w:t>Conclusion</w:t>
      </w:r>
      <w:r w:rsidR="00AB3437">
        <w:t>s</w:t>
      </w:r>
    </w:p>
    <w:p w14:paraId="4920452C" w14:textId="6D8F1E7A" w:rsidR="000643A8" w:rsidRDefault="006631E5" w:rsidP="003B72B3">
      <w:pPr>
        <w:tabs>
          <w:tab w:val="num" w:pos="1440"/>
        </w:tabs>
        <w:spacing w:before="120"/>
        <w:rPr>
          <w:lang w:eastAsia="zh-CN"/>
        </w:rPr>
      </w:pPr>
      <w:r>
        <w:rPr>
          <w:rFonts w:hint="eastAsia"/>
          <w:bCs/>
          <w:lang w:eastAsia="zh-CN"/>
        </w:rPr>
        <w:t xml:space="preserve">The contribution mainly discusses </w:t>
      </w:r>
      <w:r w:rsidR="003B72B3">
        <w:t xml:space="preserve">shorter SPS periodicities than the existing ones the multiple simultaneous active semi-persistent scheduling (SPS) configurations for a given BWP of a UE. </w:t>
      </w:r>
      <w:r w:rsidR="00AB03B2">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9948F9">
        <w:rPr>
          <w:lang w:eastAsia="zh-CN"/>
        </w:rPr>
        <w:t xml:space="preserve">observation and </w:t>
      </w:r>
      <w:r w:rsidR="000643A8">
        <w:rPr>
          <w:lang w:eastAsia="zh-CN"/>
        </w:rPr>
        <w:t>proposal</w:t>
      </w:r>
      <w:r w:rsidR="003C5DEC">
        <w:rPr>
          <w:lang w:eastAsia="zh-CN"/>
        </w:rPr>
        <w:t>s</w:t>
      </w:r>
      <w:r w:rsidR="00AB03B2">
        <w:rPr>
          <w:lang w:eastAsia="zh-CN"/>
        </w:rPr>
        <w:t xml:space="preserve"> are given</w:t>
      </w:r>
      <w:r w:rsidR="003C5DEC">
        <w:rPr>
          <w:lang w:eastAsia="zh-CN"/>
        </w:rPr>
        <w:t>:</w:t>
      </w:r>
    </w:p>
    <w:p w14:paraId="13FEB917" w14:textId="77777777" w:rsidR="00C37EF0" w:rsidRPr="00DD31FF" w:rsidRDefault="00C37EF0" w:rsidP="00C37EF0">
      <w:pPr>
        <w:tabs>
          <w:tab w:val="num" w:pos="1440"/>
        </w:tabs>
        <w:rPr>
          <w:b/>
        </w:rPr>
      </w:pPr>
      <w:r w:rsidRPr="00300427">
        <w:rPr>
          <w:b/>
        </w:rPr>
        <w:t xml:space="preserve">Observation 1: </w:t>
      </w:r>
      <w:r w:rsidRPr="009E6A3E">
        <w:rPr>
          <w:b/>
        </w:rPr>
        <w:t>For DL SPS</w:t>
      </w:r>
      <w:r w:rsidRPr="00300427">
        <w:rPr>
          <w:b/>
        </w:rPr>
        <w:t xml:space="preserve">, </w:t>
      </w:r>
      <w:r>
        <w:rPr>
          <w:b/>
        </w:rPr>
        <w:t>t</w:t>
      </w:r>
      <w:r w:rsidRPr="009E6A3E">
        <w:rPr>
          <w:b/>
        </w:rPr>
        <w:t>he periodicities</w:t>
      </w:r>
      <w:r>
        <w:rPr>
          <w:b/>
        </w:rPr>
        <w:t xml:space="preserve"> shorter than one slot would </w:t>
      </w:r>
      <w:r w:rsidRPr="00300427">
        <w:rPr>
          <w:rFonts w:hint="eastAsia"/>
          <w:b/>
        </w:rPr>
        <w:t>increase the overhead for HARQ-ACK feedback</w:t>
      </w:r>
      <w:r>
        <w:rPr>
          <w:b/>
        </w:rPr>
        <w:t xml:space="preserve">. </w:t>
      </w:r>
    </w:p>
    <w:p w14:paraId="1B29344E" w14:textId="77777777" w:rsidR="003B72B3" w:rsidRDefault="003B72B3" w:rsidP="003B72B3">
      <w:pPr>
        <w:tabs>
          <w:tab w:val="num" w:pos="1440"/>
        </w:tabs>
        <w:rPr>
          <w:b/>
        </w:rPr>
      </w:pPr>
      <w:r w:rsidRPr="00696B26">
        <w:rPr>
          <w:b/>
          <w:u w:val="single"/>
        </w:rPr>
        <w:t>Observation 2:</w:t>
      </w:r>
      <w:r w:rsidRPr="009E6A3E">
        <w:t xml:space="preserve"> </w:t>
      </w:r>
      <w:r w:rsidRPr="009E6A3E">
        <w:rPr>
          <w:b/>
        </w:rPr>
        <w:t>For DL SPS</w:t>
      </w:r>
      <w:r>
        <w:t xml:space="preserve">, </w:t>
      </w:r>
      <w:r>
        <w:rPr>
          <w:b/>
        </w:rPr>
        <w:t>t</w:t>
      </w:r>
      <w:r w:rsidRPr="009E6A3E">
        <w:rPr>
          <w:b/>
        </w:rPr>
        <w:t>he periodicities</w:t>
      </w:r>
      <w:r>
        <w:rPr>
          <w:b/>
        </w:rPr>
        <w:t xml:space="preserve"> shorter than one slot would cause </w:t>
      </w:r>
      <w:r w:rsidRPr="00DD31FF">
        <w:rPr>
          <w:b/>
        </w:rPr>
        <w:t>more specification efforts.</w:t>
      </w:r>
    </w:p>
    <w:p w14:paraId="79999E69" w14:textId="77777777" w:rsidR="003B72B3" w:rsidRDefault="003B72B3" w:rsidP="003B72B3">
      <w:pPr>
        <w:tabs>
          <w:tab w:val="num" w:pos="1440"/>
        </w:tabs>
        <w:rPr>
          <w:b/>
        </w:rPr>
      </w:pPr>
      <w:r w:rsidRPr="00696B26">
        <w:rPr>
          <w:b/>
          <w:u w:val="single"/>
        </w:rPr>
        <w:t>Proposal 1:</w:t>
      </w:r>
      <w:r w:rsidRPr="00F509CF">
        <w:rPr>
          <w:b/>
        </w:rPr>
        <w:t xml:space="preserve"> </w:t>
      </w:r>
      <w:r>
        <w:rPr>
          <w:b/>
        </w:rPr>
        <w:t>T</w:t>
      </w:r>
      <w:r w:rsidRPr="009E6A3E">
        <w:rPr>
          <w:b/>
        </w:rPr>
        <w:t>he shortest periodicity of DL SPS should</w:t>
      </w:r>
      <w:r>
        <w:rPr>
          <w:b/>
        </w:rPr>
        <w:t xml:space="preserve"> not</w:t>
      </w:r>
      <w:r w:rsidRPr="009E6A3E">
        <w:rPr>
          <w:b/>
        </w:rPr>
        <w:t xml:space="preserve"> be </w:t>
      </w:r>
      <w:r>
        <w:rPr>
          <w:b/>
        </w:rPr>
        <w:t xml:space="preserve">less than </w:t>
      </w:r>
      <w:r w:rsidRPr="009E6A3E">
        <w:rPr>
          <w:b/>
        </w:rPr>
        <w:t>one slot.</w:t>
      </w:r>
    </w:p>
    <w:p w14:paraId="39CB8BE6" w14:textId="77777777" w:rsidR="003B72B3" w:rsidRDefault="003B72B3" w:rsidP="003B72B3">
      <w:pPr>
        <w:tabs>
          <w:tab w:val="num" w:pos="1440"/>
        </w:tabs>
        <w:rPr>
          <w:b/>
        </w:rPr>
      </w:pPr>
      <w:r w:rsidRPr="00696B26">
        <w:rPr>
          <w:b/>
          <w:u w:val="single"/>
        </w:rPr>
        <w:t>Observation 3:</w:t>
      </w:r>
      <w:r w:rsidRPr="009E6A3E">
        <w:t xml:space="preserve"> </w:t>
      </w:r>
      <w:r w:rsidRPr="009E6A3E">
        <w:rPr>
          <w:b/>
        </w:rPr>
        <w:t xml:space="preserve">For </w:t>
      </w:r>
      <w:r w:rsidRPr="00D54AEA">
        <w:rPr>
          <w:b/>
        </w:rPr>
        <w:t xml:space="preserve">multiple </w:t>
      </w:r>
      <w:r>
        <w:rPr>
          <w:b/>
        </w:rPr>
        <w:t xml:space="preserve">DL </w:t>
      </w:r>
      <w:r w:rsidRPr="00D54AEA">
        <w:rPr>
          <w:b/>
        </w:rPr>
        <w:t>SPS configurations</w:t>
      </w:r>
      <w:r>
        <w:t xml:space="preserve">, </w:t>
      </w:r>
      <w:r>
        <w:rPr>
          <w:b/>
        </w:rPr>
        <w:t xml:space="preserve">the periodicity parameter should be configured </w:t>
      </w:r>
      <w:r w:rsidRPr="00D54AEA">
        <w:rPr>
          <w:b/>
        </w:rPr>
        <w:t>separately</w:t>
      </w:r>
      <w:r>
        <w:rPr>
          <w:b/>
        </w:rPr>
        <w:t xml:space="preserve">, and parameters, such as </w:t>
      </w:r>
      <w:r w:rsidRPr="00D54AEA">
        <w:rPr>
          <w:b/>
        </w:rPr>
        <w:t>MCS table, PUCCH resou</w:t>
      </w:r>
      <w:r>
        <w:rPr>
          <w:b/>
        </w:rPr>
        <w:t xml:space="preserve">rce and number of HARQ process, could be </w:t>
      </w:r>
      <w:r w:rsidRPr="00D54AEA">
        <w:rPr>
          <w:b/>
        </w:rPr>
        <w:t>shared among these SPS configur</w:t>
      </w:r>
      <w:r>
        <w:rPr>
          <w:b/>
        </w:rPr>
        <w:t xml:space="preserve">ations or configured separately. </w:t>
      </w:r>
    </w:p>
    <w:p w14:paraId="2AACDCB0" w14:textId="1C448A28" w:rsidR="003B72B3" w:rsidRPr="00AF585A" w:rsidRDefault="003B72B3" w:rsidP="00AF585A">
      <w:pPr>
        <w:tabs>
          <w:tab w:val="num" w:pos="1440"/>
        </w:tabs>
        <w:rPr>
          <w:b/>
        </w:rPr>
      </w:pPr>
      <w:r w:rsidRPr="00696B26">
        <w:rPr>
          <w:b/>
          <w:u w:val="single"/>
        </w:rPr>
        <w:t>Observation 4:</w:t>
      </w:r>
      <w:r>
        <w:rPr>
          <w:b/>
        </w:rPr>
        <w:t xml:space="preserve"> The </w:t>
      </w:r>
      <w:r w:rsidRPr="00D54AEA">
        <w:rPr>
          <w:b/>
        </w:rPr>
        <w:t>identification should be configured separately for each SPS configuration,</w:t>
      </w:r>
      <w:r>
        <w:rPr>
          <w:b/>
        </w:rPr>
        <w:t xml:space="preserve"> and </w:t>
      </w:r>
      <w:r w:rsidRPr="00D54AEA">
        <w:rPr>
          <w:b/>
        </w:rPr>
        <w:t>fields in activation PDCCH of DL SPS could be used to realize the activ</w:t>
      </w:r>
      <w:r>
        <w:rPr>
          <w:b/>
        </w:rPr>
        <w:t>ation of each SPS configuration.</w:t>
      </w:r>
    </w:p>
    <w:p w14:paraId="39A46F5E" w14:textId="77777777" w:rsidR="00EE2AB0" w:rsidRPr="00EE2AB0" w:rsidRDefault="00EE2AB0" w:rsidP="00EE2AB0">
      <w:pPr>
        <w:pStyle w:val="1"/>
        <w:numPr>
          <w:ilvl w:val="0"/>
          <w:numId w:val="0"/>
        </w:numPr>
        <w:ind w:left="432" w:hanging="432"/>
        <w:rPr>
          <w:color w:val="000000"/>
        </w:rPr>
      </w:pPr>
      <w:bookmarkStart w:id="25" w:name="_Ref124589665"/>
      <w:bookmarkStart w:id="26" w:name="_Ref71620620"/>
      <w:bookmarkStart w:id="27" w:name="_Ref124671424"/>
      <w:r w:rsidRPr="00EE2AB0">
        <w:rPr>
          <w:color w:val="000000"/>
        </w:rPr>
        <w:t>References</w:t>
      </w:r>
      <w:bookmarkEnd w:id="2"/>
      <w:bookmarkEnd w:id="25"/>
      <w:bookmarkEnd w:id="26"/>
      <w:bookmarkEnd w:id="27"/>
    </w:p>
    <w:p w14:paraId="20F2323B" w14:textId="69033F19" w:rsidR="00BA6605" w:rsidRPr="001F6F1C" w:rsidRDefault="00BA6605" w:rsidP="00BA6605">
      <w:pPr>
        <w:pStyle w:val="References"/>
        <w:numPr>
          <w:ilvl w:val="0"/>
          <w:numId w:val="5"/>
        </w:numPr>
        <w:rPr>
          <w:rFonts w:eastAsia="宋体"/>
          <w:szCs w:val="20"/>
          <w:lang w:eastAsia="zh-CN"/>
        </w:rPr>
      </w:pPr>
      <w:bookmarkStart w:id="28" w:name="_Ref535000862"/>
      <w:r>
        <w:rPr>
          <w:rFonts w:eastAsia="宋体"/>
          <w:szCs w:val="20"/>
          <w:lang w:val="en-GB" w:eastAsia="zh-CN"/>
        </w:rPr>
        <w:t>RP</w:t>
      </w:r>
      <w:r>
        <w:rPr>
          <w:rFonts w:eastAsia="宋体"/>
          <w:szCs w:val="20"/>
          <w:lang w:eastAsia="zh-CN"/>
        </w:rPr>
        <w:t>-190728</w:t>
      </w:r>
      <w:r w:rsidRPr="001F6F1C">
        <w:rPr>
          <w:rFonts w:eastAsia="宋体"/>
          <w:szCs w:val="20"/>
          <w:lang w:eastAsia="zh-CN"/>
        </w:rPr>
        <w:t>, “</w:t>
      </w:r>
      <w:r w:rsidRPr="00BA6605">
        <w:rPr>
          <w:rFonts w:eastAsia="宋体"/>
          <w:szCs w:val="20"/>
          <w:lang w:eastAsia="zh-CN"/>
        </w:rPr>
        <w:t>New WID: Support of NR Industrial Internet of Things (IoT)</w:t>
      </w:r>
      <w:r>
        <w:rPr>
          <w:rFonts w:eastAsia="宋体"/>
          <w:szCs w:val="20"/>
          <w:lang w:eastAsia="zh-CN"/>
        </w:rPr>
        <w:t xml:space="preserve">”, </w:t>
      </w:r>
      <w:r w:rsidRPr="00BA6605">
        <w:rPr>
          <w:rFonts w:eastAsia="宋体"/>
          <w:szCs w:val="20"/>
          <w:lang w:eastAsia="zh-CN"/>
        </w:rPr>
        <w:t>Nokia, Nokia Shanghai Bell</w:t>
      </w:r>
      <w:r>
        <w:rPr>
          <w:rFonts w:eastAsia="宋体"/>
          <w:szCs w:val="20"/>
          <w:lang w:eastAsia="zh-CN"/>
        </w:rPr>
        <w:t>,</w:t>
      </w:r>
      <w:r w:rsidRPr="00BA6605">
        <w:rPr>
          <w:rFonts w:eastAsia="宋体"/>
          <w:szCs w:val="20"/>
          <w:lang w:eastAsia="zh-CN"/>
        </w:rPr>
        <w:t xml:space="preserve"> Shenzhen, China, March 18-21, 2019</w:t>
      </w:r>
      <w:r>
        <w:rPr>
          <w:rFonts w:eastAsia="宋体"/>
          <w:szCs w:val="20"/>
          <w:lang w:eastAsia="zh-CN"/>
        </w:rPr>
        <w:t>.</w:t>
      </w:r>
    </w:p>
    <w:p w14:paraId="0F15D559" w14:textId="341FA491" w:rsidR="00F07627" w:rsidRPr="001F6F1C" w:rsidRDefault="00F07627" w:rsidP="00F07627">
      <w:pPr>
        <w:pStyle w:val="References"/>
        <w:numPr>
          <w:ilvl w:val="0"/>
          <w:numId w:val="5"/>
        </w:numPr>
        <w:tabs>
          <w:tab w:val="num" w:pos="360"/>
        </w:tabs>
        <w:rPr>
          <w:szCs w:val="20"/>
          <w:lang w:eastAsia="zh-CN"/>
        </w:rPr>
      </w:pPr>
      <w:bookmarkStart w:id="29" w:name="_Ref535000872"/>
      <w:bookmarkStart w:id="30" w:name="_Ref533433661"/>
      <w:bookmarkEnd w:id="28"/>
      <w:r>
        <w:rPr>
          <w:szCs w:val="20"/>
          <w:lang w:eastAsia="zh-CN"/>
        </w:rPr>
        <w:lastRenderedPageBreak/>
        <w:t xml:space="preserve">3GPP TS 38.331 </w:t>
      </w:r>
      <w:r w:rsidRPr="001F6F1C">
        <w:rPr>
          <w:szCs w:val="20"/>
          <w:lang w:eastAsia="zh-CN"/>
        </w:rPr>
        <w:t>v15.4.0, “NR; Physical layer procedures for data (Release 15)”.</w:t>
      </w:r>
    </w:p>
    <w:p w14:paraId="78EEB37A" w14:textId="42A59043" w:rsidR="006B0640" w:rsidRPr="000E5204" w:rsidRDefault="000E5204" w:rsidP="00A55146">
      <w:pPr>
        <w:pStyle w:val="afa"/>
        <w:numPr>
          <w:ilvl w:val="0"/>
          <w:numId w:val="11"/>
        </w:numPr>
        <w:autoSpaceDE w:val="0"/>
        <w:autoSpaceDN w:val="0"/>
        <w:adjustRightInd w:val="0"/>
        <w:snapToGrid w:val="0"/>
        <w:spacing w:after="120"/>
        <w:jc w:val="both"/>
        <w:rPr>
          <w:rFonts w:ascii="Times New Roman" w:hAnsi="Times New Roman" w:cs="Times New Roman"/>
          <w:sz w:val="20"/>
          <w:szCs w:val="20"/>
        </w:rPr>
      </w:pPr>
      <w:r w:rsidRPr="000E5204">
        <w:rPr>
          <w:rFonts w:ascii="Times New Roman" w:hAnsi="Times New Roman" w:cs="Times New Roman"/>
          <w:sz w:val="20"/>
          <w:szCs w:val="20"/>
        </w:rPr>
        <w:t xml:space="preserve">RAN1 Chairman’s Notes, </w:t>
      </w:r>
      <w:r w:rsidR="001E386C" w:rsidRPr="001E386C">
        <w:rPr>
          <w:rFonts w:ascii="Times New Roman" w:eastAsia="Batang" w:hAnsi="Times New Roman" w:cs="Times New Roman"/>
          <w:sz w:val="20"/>
          <w:szCs w:val="24"/>
          <w:lang w:eastAsia="en-US"/>
        </w:rPr>
        <w:t>Taipei, Taiwan, 21</w:t>
      </w:r>
      <w:r w:rsidR="001E386C" w:rsidRPr="001E386C">
        <w:rPr>
          <w:rFonts w:ascii="Times New Roman" w:eastAsia="Batang" w:hAnsi="Times New Roman" w:cs="Times New Roman"/>
          <w:sz w:val="20"/>
          <w:szCs w:val="24"/>
          <w:vertAlign w:val="superscript"/>
          <w:lang w:eastAsia="en-US"/>
        </w:rPr>
        <w:t>st</w:t>
      </w:r>
      <w:r w:rsidR="001E386C" w:rsidRPr="001E386C">
        <w:rPr>
          <w:rFonts w:ascii="Times New Roman" w:eastAsia="Batang" w:hAnsi="Times New Roman" w:cs="Times New Roman"/>
          <w:sz w:val="20"/>
          <w:szCs w:val="24"/>
          <w:lang w:eastAsia="en-US"/>
        </w:rPr>
        <w:t xml:space="preserve"> – 25</w:t>
      </w:r>
      <w:r w:rsidR="001E386C" w:rsidRPr="001E386C">
        <w:rPr>
          <w:rFonts w:ascii="Times New Roman" w:eastAsia="Batang" w:hAnsi="Times New Roman" w:cs="Times New Roman"/>
          <w:sz w:val="20"/>
          <w:szCs w:val="24"/>
          <w:vertAlign w:val="superscript"/>
          <w:lang w:eastAsia="en-US"/>
        </w:rPr>
        <w:t>th</w:t>
      </w:r>
      <w:r w:rsidR="001E386C" w:rsidRPr="001E386C">
        <w:rPr>
          <w:rFonts w:ascii="Times New Roman" w:eastAsia="Batang" w:hAnsi="Times New Roman" w:cs="Times New Roman"/>
          <w:sz w:val="20"/>
          <w:szCs w:val="24"/>
          <w:lang w:eastAsia="en-US"/>
        </w:rPr>
        <w:t xml:space="preserve"> January 2019</w:t>
      </w:r>
      <w:r w:rsidRPr="000E5204">
        <w:rPr>
          <w:rFonts w:ascii="Times New Roman" w:hAnsi="Times New Roman" w:cs="Times New Roman"/>
          <w:sz w:val="20"/>
          <w:szCs w:val="20"/>
        </w:rPr>
        <w:t>.</w:t>
      </w:r>
      <w:bookmarkEnd w:id="29"/>
      <w:bookmarkEnd w:id="30"/>
    </w:p>
    <w:sectPr w:rsidR="006B0640" w:rsidRPr="000E5204"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3D8B3" w14:textId="77777777" w:rsidR="00BE0633" w:rsidRDefault="00BE0633">
      <w:r>
        <w:separator/>
      </w:r>
    </w:p>
  </w:endnote>
  <w:endnote w:type="continuationSeparator" w:id="0">
    <w:p w14:paraId="729E328A" w14:textId="77777777" w:rsidR="00BE0633" w:rsidRDefault="00BE0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39904" w14:textId="77777777" w:rsidR="00BE0633" w:rsidRDefault="00BE0633">
      <w:r>
        <w:separator/>
      </w:r>
    </w:p>
  </w:footnote>
  <w:footnote w:type="continuationSeparator" w:id="0">
    <w:p w14:paraId="168526AF" w14:textId="77777777" w:rsidR="00BE0633" w:rsidRDefault="00BE06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C55B4D" w:rsidRDefault="00C55B4D"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A1769C2"/>
    <w:multiLevelType w:val="hybridMultilevel"/>
    <w:tmpl w:val="F19ECCA2"/>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91E22D56"/>
    <w:lvl w:ilvl="0">
      <w:start w:val="1"/>
      <w:numFmt w:val="decimal"/>
      <w:pStyle w:val="1"/>
      <w:lvlText w:val="%1"/>
      <w:lvlJc w:val="left"/>
      <w:pPr>
        <w:tabs>
          <w:tab w:val="num" w:pos="3268"/>
        </w:tabs>
        <w:ind w:left="3268"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2560FF"/>
    <w:multiLevelType w:val="hybridMultilevel"/>
    <w:tmpl w:val="C3622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527F250B"/>
    <w:multiLevelType w:val="hybridMultilevel"/>
    <w:tmpl w:val="C69CE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2C03A1E"/>
    <w:multiLevelType w:val="hybridMultilevel"/>
    <w:tmpl w:val="6380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9730C3"/>
    <w:multiLevelType w:val="hybridMultilevel"/>
    <w:tmpl w:val="DA4C3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764161"/>
    <w:multiLevelType w:val="hybridMultilevel"/>
    <w:tmpl w:val="CBDAE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8"/>
  </w:num>
  <w:num w:numId="9">
    <w:abstractNumId w:val="12"/>
  </w:num>
  <w:num w:numId="10">
    <w:abstractNumId w:val="11"/>
  </w:num>
  <w:num w:numId="11">
    <w:abstractNumId w:val="7"/>
  </w:num>
  <w:num w:numId="12">
    <w:abstractNumId w:val="3"/>
  </w:num>
  <w:num w:numId="13">
    <w:abstractNumId w:val="0"/>
  </w:num>
  <w:num w:numId="14">
    <w:abstractNumId w:val="10"/>
  </w:num>
  <w:num w:numId="15">
    <w:abstractNumId w:val="4"/>
  </w:num>
  <w:num w:numId="16">
    <w:abstractNumId w:val="2"/>
  </w:num>
  <w:num w:numId="17">
    <w:abstractNumId w:val="9"/>
  </w:num>
  <w:num w:numId="1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E6"/>
    <w:rsid w:val="00006D64"/>
    <w:rsid w:val="00006F72"/>
    <w:rsid w:val="00006F96"/>
    <w:rsid w:val="00007293"/>
    <w:rsid w:val="000072B6"/>
    <w:rsid w:val="00007358"/>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AD"/>
    <w:rsid w:val="00020EBC"/>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354"/>
    <w:rsid w:val="000434B7"/>
    <w:rsid w:val="000435E4"/>
    <w:rsid w:val="00043AAA"/>
    <w:rsid w:val="00043B12"/>
    <w:rsid w:val="00043DAD"/>
    <w:rsid w:val="00044118"/>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43A8"/>
    <w:rsid w:val="0006442A"/>
    <w:rsid w:val="0006476B"/>
    <w:rsid w:val="00064856"/>
    <w:rsid w:val="00064B36"/>
    <w:rsid w:val="00064E63"/>
    <w:rsid w:val="0006537C"/>
    <w:rsid w:val="00065426"/>
    <w:rsid w:val="000659DB"/>
    <w:rsid w:val="00065AFD"/>
    <w:rsid w:val="00065D38"/>
    <w:rsid w:val="00065DD0"/>
    <w:rsid w:val="000661EA"/>
    <w:rsid w:val="000667F2"/>
    <w:rsid w:val="00066A12"/>
    <w:rsid w:val="00066FB4"/>
    <w:rsid w:val="000674E5"/>
    <w:rsid w:val="0006764C"/>
    <w:rsid w:val="000676B9"/>
    <w:rsid w:val="00067803"/>
    <w:rsid w:val="0006791F"/>
    <w:rsid w:val="00067DD1"/>
    <w:rsid w:val="00067ED0"/>
    <w:rsid w:val="00070447"/>
    <w:rsid w:val="0007044C"/>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D9"/>
    <w:rsid w:val="00072FEB"/>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3A"/>
    <w:rsid w:val="000800DE"/>
    <w:rsid w:val="00080403"/>
    <w:rsid w:val="000808EE"/>
    <w:rsid w:val="00080C0D"/>
    <w:rsid w:val="00080CC1"/>
    <w:rsid w:val="00081072"/>
    <w:rsid w:val="000810B6"/>
    <w:rsid w:val="000812C8"/>
    <w:rsid w:val="000819E6"/>
    <w:rsid w:val="000823B0"/>
    <w:rsid w:val="0008244B"/>
    <w:rsid w:val="00082D28"/>
    <w:rsid w:val="00083240"/>
    <w:rsid w:val="00083246"/>
    <w:rsid w:val="000832E8"/>
    <w:rsid w:val="0008335B"/>
    <w:rsid w:val="00083379"/>
    <w:rsid w:val="00083587"/>
    <w:rsid w:val="00083788"/>
    <w:rsid w:val="00083838"/>
    <w:rsid w:val="000839E8"/>
    <w:rsid w:val="00083ABE"/>
    <w:rsid w:val="00083B6A"/>
    <w:rsid w:val="00083BE0"/>
    <w:rsid w:val="00083DBC"/>
    <w:rsid w:val="00083E7D"/>
    <w:rsid w:val="0008418B"/>
    <w:rsid w:val="00084225"/>
    <w:rsid w:val="0008431D"/>
    <w:rsid w:val="00084777"/>
    <w:rsid w:val="000847D8"/>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7EB"/>
    <w:rsid w:val="000949F1"/>
    <w:rsid w:val="00094A16"/>
    <w:rsid w:val="00094C3D"/>
    <w:rsid w:val="00094DE6"/>
    <w:rsid w:val="00094FAA"/>
    <w:rsid w:val="000954C0"/>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9CF"/>
    <w:rsid w:val="000B0C18"/>
    <w:rsid w:val="000B0C38"/>
    <w:rsid w:val="000B0CA7"/>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87"/>
    <w:rsid w:val="000C6792"/>
    <w:rsid w:val="000C6A18"/>
    <w:rsid w:val="000C6B6D"/>
    <w:rsid w:val="000C6CE8"/>
    <w:rsid w:val="000C71B5"/>
    <w:rsid w:val="000C73CC"/>
    <w:rsid w:val="000C76B5"/>
    <w:rsid w:val="000C77DF"/>
    <w:rsid w:val="000C77FF"/>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EDA"/>
    <w:rsid w:val="000E2F50"/>
    <w:rsid w:val="000E32AA"/>
    <w:rsid w:val="000E3469"/>
    <w:rsid w:val="000E372C"/>
    <w:rsid w:val="000E39FE"/>
    <w:rsid w:val="000E3C7B"/>
    <w:rsid w:val="000E3F90"/>
    <w:rsid w:val="000E45E3"/>
    <w:rsid w:val="000E4663"/>
    <w:rsid w:val="000E492D"/>
    <w:rsid w:val="000E4CD7"/>
    <w:rsid w:val="000E4D37"/>
    <w:rsid w:val="000E5153"/>
    <w:rsid w:val="000E5204"/>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4C8"/>
    <w:rsid w:val="00105BEA"/>
    <w:rsid w:val="00105CC7"/>
    <w:rsid w:val="00105E6B"/>
    <w:rsid w:val="001062E2"/>
    <w:rsid w:val="00107128"/>
    <w:rsid w:val="00107186"/>
    <w:rsid w:val="001071A6"/>
    <w:rsid w:val="001071B5"/>
    <w:rsid w:val="0010729D"/>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BC7"/>
    <w:rsid w:val="00114CCF"/>
    <w:rsid w:val="00114ECE"/>
    <w:rsid w:val="00114F82"/>
    <w:rsid w:val="0011511D"/>
    <w:rsid w:val="0011519F"/>
    <w:rsid w:val="0011557B"/>
    <w:rsid w:val="001156DE"/>
    <w:rsid w:val="00115793"/>
    <w:rsid w:val="00115ABC"/>
    <w:rsid w:val="00116ACE"/>
    <w:rsid w:val="00116C68"/>
    <w:rsid w:val="00116E29"/>
    <w:rsid w:val="0011700F"/>
    <w:rsid w:val="00117116"/>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B0E"/>
    <w:rsid w:val="00130B37"/>
    <w:rsid w:val="00130CAA"/>
    <w:rsid w:val="00130EB4"/>
    <w:rsid w:val="00130F4C"/>
    <w:rsid w:val="001311CB"/>
    <w:rsid w:val="0013180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2D"/>
    <w:rsid w:val="00136794"/>
    <w:rsid w:val="001367E4"/>
    <w:rsid w:val="00136A23"/>
    <w:rsid w:val="00136A31"/>
    <w:rsid w:val="00136B99"/>
    <w:rsid w:val="00136DB1"/>
    <w:rsid w:val="00136E62"/>
    <w:rsid w:val="00136E83"/>
    <w:rsid w:val="001373A5"/>
    <w:rsid w:val="0013743C"/>
    <w:rsid w:val="00137757"/>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5B2"/>
    <w:rsid w:val="00142665"/>
    <w:rsid w:val="001426E3"/>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D7"/>
    <w:rsid w:val="00160739"/>
    <w:rsid w:val="00160A0B"/>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AC"/>
    <w:rsid w:val="00174076"/>
    <w:rsid w:val="001745EC"/>
    <w:rsid w:val="00174745"/>
    <w:rsid w:val="00174756"/>
    <w:rsid w:val="0017477C"/>
    <w:rsid w:val="001747B7"/>
    <w:rsid w:val="001748FD"/>
    <w:rsid w:val="001749E9"/>
    <w:rsid w:val="00174ADA"/>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801"/>
    <w:rsid w:val="00183034"/>
    <w:rsid w:val="001830F7"/>
    <w:rsid w:val="0018327F"/>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D3D"/>
    <w:rsid w:val="00197D90"/>
    <w:rsid w:val="001A005D"/>
    <w:rsid w:val="001A03D6"/>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D82"/>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F20"/>
    <w:rsid w:val="002140FF"/>
    <w:rsid w:val="0021416E"/>
    <w:rsid w:val="00214322"/>
    <w:rsid w:val="002144B2"/>
    <w:rsid w:val="002144CE"/>
    <w:rsid w:val="0021460A"/>
    <w:rsid w:val="00215147"/>
    <w:rsid w:val="00215182"/>
    <w:rsid w:val="002158CE"/>
    <w:rsid w:val="002159DF"/>
    <w:rsid w:val="00215B98"/>
    <w:rsid w:val="00215CA9"/>
    <w:rsid w:val="00215E29"/>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D8F"/>
    <w:rsid w:val="00221F86"/>
    <w:rsid w:val="0022203A"/>
    <w:rsid w:val="00222442"/>
    <w:rsid w:val="0022275D"/>
    <w:rsid w:val="002227D2"/>
    <w:rsid w:val="00222B67"/>
    <w:rsid w:val="00222E93"/>
    <w:rsid w:val="002233C3"/>
    <w:rsid w:val="00223501"/>
    <w:rsid w:val="00223AB3"/>
    <w:rsid w:val="00224093"/>
    <w:rsid w:val="00224136"/>
    <w:rsid w:val="002242CF"/>
    <w:rsid w:val="002245D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AF"/>
    <w:rsid w:val="002405CA"/>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887"/>
    <w:rsid w:val="00243A8C"/>
    <w:rsid w:val="00243C44"/>
    <w:rsid w:val="00243CCB"/>
    <w:rsid w:val="00243D04"/>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6FB9"/>
    <w:rsid w:val="0025701B"/>
    <w:rsid w:val="00257093"/>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F77"/>
    <w:rsid w:val="00266125"/>
    <w:rsid w:val="00266557"/>
    <w:rsid w:val="002665AB"/>
    <w:rsid w:val="002665EF"/>
    <w:rsid w:val="002666B2"/>
    <w:rsid w:val="0026674E"/>
    <w:rsid w:val="0026675A"/>
    <w:rsid w:val="00266964"/>
    <w:rsid w:val="00266B13"/>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01A"/>
    <w:rsid w:val="0027211A"/>
    <w:rsid w:val="002722CE"/>
    <w:rsid w:val="00272421"/>
    <w:rsid w:val="002725CF"/>
    <w:rsid w:val="0027276E"/>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F2E"/>
    <w:rsid w:val="002901B0"/>
    <w:rsid w:val="002902AB"/>
    <w:rsid w:val="002905CF"/>
    <w:rsid w:val="002905F3"/>
    <w:rsid w:val="00290647"/>
    <w:rsid w:val="00290654"/>
    <w:rsid w:val="0029097A"/>
    <w:rsid w:val="00290D0C"/>
    <w:rsid w:val="00290D9F"/>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DFA"/>
    <w:rsid w:val="002B241D"/>
    <w:rsid w:val="002B2723"/>
    <w:rsid w:val="002B2ADD"/>
    <w:rsid w:val="002B2C08"/>
    <w:rsid w:val="002B2D2D"/>
    <w:rsid w:val="002B2D36"/>
    <w:rsid w:val="002B3036"/>
    <w:rsid w:val="002B303A"/>
    <w:rsid w:val="002B3215"/>
    <w:rsid w:val="002B361C"/>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DC"/>
    <w:rsid w:val="002B75B0"/>
    <w:rsid w:val="002B7603"/>
    <w:rsid w:val="002B7AAC"/>
    <w:rsid w:val="002B7D02"/>
    <w:rsid w:val="002B7D36"/>
    <w:rsid w:val="002B7EAF"/>
    <w:rsid w:val="002B7F4A"/>
    <w:rsid w:val="002C01CC"/>
    <w:rsid w:val="002C099C"/>
    <w:rsid w:val="002C0B74"/>
    <w:rsid w:val="002C0C8B"/>
    <w:rsid w:val="002C0CBB"/>
    <w:rsid w:val="002C1201"/>
    <w:rsid w:val="002C1460"/>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5239"/>
    <w:rsid w:val="002C5AFA"/>
    <w:rsid w:val="002C5D8F"/>
    <w:rsid w:val="002C5DD6"/>
    <w:rsid w:val="002C5F45"/>
    <w:rsid w:val="002C63A3"/>
    <w:rsid w:val="002C68BA"/>
    <w:rsid w:val="002C6B5D"/>
    <w:rsid w:val="002C6F32"/>
    <w:rsid w:val="002C7074"/>
    <w:rsid w:val="002C70AC"/>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A1B"/>
    <w:rsid w:val="002F7B5D"/>
    <w:rsid w:val="002F7BE3"/>
    <w:rsid w:val="002F7C9B"/>
    <w:rsid w:val="002F7D40"/>
    <w:rsid w:val="002F7E6A"/>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D50"/>
    <w:rsid w:val="00313EF7"/>
    <w:rsid w:val="003140A6"/>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CB9"/>
    <w:rsid w:val="00316D21"/>
    <w:rsid w:val="003171C2"/>
    <w:rsid w:val="00317614"/>
    <w:rsid w:val="003176E7"/>
    <w:rsid w:val="003177CF"/>
    <w:rsid w:val="003178DA"/>
    <w:rsid w:val="00317D21"/>
    <w:rsid w:val="00317DB8"/>
    <w:rsid w:val="00317E4E"/>
    <w:rsid w:val="00317EC6"/>
    <w:rsid w:val="00320200"/>
    <w:rsid w:val="003202A3"/>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50A"/>
    <w:rsid w:val="00327536"/>
    <w:rsid w:val="003278E9"/>
    <w:rsid w:val="00327CD6"/>
    <w:rsid w:val="003301AD"/>
    <w:rsid w:val="003306A2"/>
    <w:rsid w:val="0033088F"/>
    <w:rsid w:val="00330922"/>
    <w:rsid w:val="00330B65"/>
    <w:rsid w:val="00330E83"/>
    <w:rsid w:val="00330FD6"/>
    <w:rsid w:val="003311AB"/>
    <w:rsid w:val="0033171D"/>
    <w:rsid w:val="00331A5D"/>
    <w:rsid w:val="00331FC3"/>
    <w:rsid w:val="003320D6"/>
    <w:rsid w:val="0033245A"/>
    <w:rsid w:val="003324C5"/>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08A"/>
    <w:rsid w:val="0034638C"/>
    <w:rsid w:val="00346535"/>
    <w:rsid w:val="003466E6"/>
    <w:rsid w:val="00346749"/>
    <w:rsid w:val="003467B0"/>
    <w:rsid w:val="00346A97"/>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4CA"/>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F7D"/>
    <w:rsid w:val="003571E0"/>
    <w:rsid w:val="0035736B"/>
    <w:rsid w:val="00357903"/>
    <w:rsid w:val="00357A0A"/>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43E"/>
    <w:rsid w:val="00362569"/>
    <w:rsid w:val="00362663"/>
    <w:rsid w:val="0036276D"/>
    <w:rsid w:val="00362AEF"/>
    <w:rsid w:val="00362AF6"/>
    <w:rsid w:val="00363091"/>
    <w:rsid w:val="003636CD"/>
    <w:rsid w:val="00363847"/>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138"/>
    <w:rsid w:val="003812E7"/>
    <w:rsid w:val="003816DD"/>
    <w:rsid w:val="00381982"/>
    <w:rsid w:val="00381B45"/>
    <w:rsid w:val="00381D27"/>
    <w:rsid w:val="00381D57"/>
    <w:rsid w:val="00381FA8"/>
    <w:rsid w:val="00382217"/>
    <w:rsid w:val="00382655"/>
    <w:rsid w:val="00382A43"/>
    <w:rsid w:val="00382D60"/>
    <w:rsid w:val="00382F29"/>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A31"/>
    <w:rsid w:val="00387BE9"/>
    <w:rsid w:val="00387FBC"/>
    <w:rsid w:val="00387FF5"/>
    <w:rsid w:val="00390017"/>
    <w:rsid w:val="003900D9"/>
    <w:rsid w:val="003901A3"/>
    <w:rsid w:val="003902A1"/>
    <w:rsid w:val="0039030F"/>
    <w:rsid w:val="003905E5"/>
    <w:rsid w:val="00390670"/>
    <w:rsid w:val="0039072F"/>
    <w:rsid w:val="00390A77"/>
    <w:rsid w:val="00391142"/>
    <w:rsid w:val="003914E7"/>
    <w:rsid w:val="003917BC"/>
    <w:rsid w:val="00391837"/>
    <w:rsid w:val="00392055"/>
    <w:rsid w:val="0039260B"/>
    <w:rsid w:val="00392747"/>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13E5"/>
    <w:rsid w:val="003A15F9"/>
    <w:rsid w:val="003A180F"/>
    <w:rsid w:val="003A18DD"/>
    <w:rsid w:val="003A1B8C"/>
    <w:rsid w:val="003A20C8"/>
    <w:rsid w:val="003A22DA"/>
    <w:rsid w:val="003A250E"/>
    <w:rsid w:val="003A26B8"/>
    <w:rsid w:val="003A26F1"/>
    <w:rsid w:val="003A27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C52"/>
    <w:rsid w:val="003A4CF3"/>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EE7"/>
    <w:rsid w:val="003A7EEB"/>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94"/>
    <w:rsid w:val="003C099F"/>
    <w:rsid w:val="003C0BE9"/>
    <w:rsid w:val="003C0CFD"/>
    <w:rsid w:val="003C0F7C"/>
    <w:rsid w:val="003C1012"/>
    <w:rsid w:val="003C11C9"/>
    <w:rsid w:val="003C12A8"/>
    <w:rsid w:val="003C12D0"/>
    <w:rsid w:val="003C1344"/>
    <w:rsid w:val="003C16EF"/>
    <w:rsid w:val="003C1818"/>
    <w:rsid w:val="003C1826"/>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F44"/>
    <w:rsid w:val="003C319E"/>
    <w:rsid w:val="003C32ED"/>
    <w:rsid w:val="003C3314"/>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98"/>
    <w:rsid w:val="003D63DD"/>
    <w:rsid w:val="003D66D2"/>
    <w:rsid w:val="003D6BFA"/>
    <w:rsid w:val="003D6F9C"/>
    <w:rsid w:val="003D7894"/>
    <w:rsid w:val="003D78A1"/>
    <w:rsid w:val="003D7A3B"/>
    <w:rsid w:val="003D7BF8"/>
    <w:rsid w:val="003D7C8D"/>
    <w:rsid w:val="003D7CA7"/>
    <w:rsid w:val="003D7E17"/>
    <w:rsid w:val="003E0498"/>
    <w:rsid w:val="003E07AE"/>
    <w:rsid w:val="003E083C"/>
    <w:rsid w:val="003E08DD"/>
    <w:rsid w:val="003E09E7"/>
    <w:rsid w:val="003E0DC5"/>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8F9"/>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7011"/>
    <w:rsid w:val="003F70A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191"/>
    <w:rsid w:val="0040549B"/>
    <w:rsid w:val="0040570B"/>
    <w:rsid w:val="004057AD"/>
    <w:rsid w:val="004059DC"/>
    <w:rsid w:val="00405A07"/>
    <w:rsid w:val="00405C8E"/>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7034"/>
    <w:rsid w:val="00407329"/>
    <w:rsid w:val="0040782C"/>
    <w:rsid w:val="004079F8"/>
    <w:rsid w:val="00407B1F"/>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77AD"/>
    <w:rsid w:val="00427808"/>
    <w:rsid w:val="004278E6"/>
    <w:rsid w:val="00427E5E"/>
    <w:rsid w:val="004301FB"/>
    <w:rsid w:val="0043040A"/>
    <w:rsid w:val="004305FD"/>
    <w:rsid w:val="00430A2D"/>
    <w:rsid w:val="00430D6E"/>
    <w:rsid w:val="00430D73"/>
    <w:rsid w:val="00430EC1"/>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C70"/>
    <w:rsid w:val="0044124D"/>
    <w:rsid w:val="0044137A"/>
    <w:rsid w:val="004415E7"/>
    <w:rsid w:val="00441741"/>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B3F"/>
    <w:rsid w:val="00445B92"/>
    <w:rsid w:val="00445C6F"/>
    <w:rsid w:val="00445EF0"/>
    <w:rsid w:val="0044602E"/>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5D1"/>
    <w:rsid w:val="00452698"/>
    <w:rsid w:val="0045295C"/>
    <w:rsid w:val="00452B04"/>
    <w:rsid w:val="0045334E"/>
    <w:rsid w:val="004535A7"/>
    <w:rsid w:val="004535AA"/>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EE1"/>
    <w:rsid w:val="00490046"/>
    <w:rsid w:val="00490060"/>
    <w:rsid w:val="004901D6"/>
    <w:rsid w:val="0049021F"/>
    <w:rsid w:val="004903BA"/>
    <w:rsid w:val="0049044F"/>
    <w:rsid w:val="00490699"/>
    <w:rsid w:val="0049074F"/>
    <w:rsid w:val="004907D4"/>
    <w:rsid w:val="00490B24"/>
    <w:rsid w:val="00490C39"/>
    <w:rsid w:val="0049141A"/>
    <w:rsid w:val="00491634"/>
    <w:rsid w:val="0049176D"/>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A009C"/>
    <w:rsid w:val="004A01AD"/>
    <w:rsid w:val="004A0276"/>
    <w:rsid w:val="004A027D"/>
    <w:rsid w:val="004A0F39"/>
    <w:rsid w:val="004A1B11"/>
    <w:rsid w:val="004A1E65"/>
    <w:rsid w:val="004A1F9A"/>
    <w:rsid w:val="004A200F"/>
    <w:rsid w:val="004A2078"/>
    <w:rsid w:val="004A2091"/>
    <w:rsid w:val="004A211D"/>
    <w:rsid w:val="004A219C"/>
    <w:rsid w:val="004A2222"/>
    <w:rsid w:val="004A251F"/>
    <w:rsid w:val="004A26E0"/>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7A"/>
    <w:rsid w:val="004C445B"/>
    <w:rsid w:val="004C44E1"/>
    <w:rsid w:val="004C4788"/>
    <w:rsid w:val="004C48D0"/>
    <w:rsid w:val="004C5319"/>
    <w:rsid w:val="004C5366"/>
    <w:rsid w:val="004C543E"/>
    <w:rsid w:val="004C553F"/>
    <w:rsid w:val="004C5762"/>
    <w:rsid w:val="004C57CC"/>
    <w:rsid w:val="004C581D"/>
    <w:rsid w:val="004C5A53"/>
    <w:rsid w:val="004C5B76"/>
    <w:rsid w:val="004C5FD6"/>
    <w:rsid w:val="004C601A"/>
    <w:rsid w:val="004C621F"/>
    <w:rsid w:val="004C62F0"/>
    <w:rsid w:val="004C65C5"/>
    <w:rsid w:val="004C6959"/>
    <w:rsid w:val="004C6D2B"/>
    <w:rsid w:val="004C706A"/>
    <w:rsid w:val="004C7934"/>
    <w:rsid w:val="004C7948"/>
    <w:rsid w:val="004C7BB8"/>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D91"/>
    <w:rsid w:val="004D2056"/>
    <w:rsid w:val="004D22C3"/>
    <w:rsid w:val="004D2AD7"/>
    <w:rsid w:val="004D2B09"/>
    <w:rsid w:val="004D2BED"/>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AA1"/>
    <w:rsid w:val="004E4E43"/>
    <w:rsid w:val="004E4E8E"/>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B24"/>
    <w:rsid w:val="004F3B5A"/>
    <w:rsid w:val="004F3BB8"/>
    <w:rsid w:val="004F3BD2"/>
    <w:rsid w:val="004F3C70"/>
    <w:rsid w:val="004F3DD4"/>
    <w:rsid w:val="004F3DE7"/>
    <w:rsid w:val="004F407E"/>
    <w:rsid w:val="004F4619"/>
    <w:rsid w:val="004F5479"/>
    <w:rsid w:val="004F55D3"/>
    <w:rsid w:val="004F582F"/>
    <w:rsid w:val="004F593F"/>
    <w:rsid w:val="004F5D5B"/>
    <w:rsid w:val="004F5F1A"/>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1032"/>
    <w:rsid w:val="0053141A"/>
    <w:rsid w:val="00531484"/>
    <w:rsid w:val="00531897"/>
    <w:rsid w:val="005318B6"/>
    <w:rsid w:val="00531967"/>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7BB"/>
    <w:rsid w:val="0053399C"/>
    <w:rsid w:val="00533AE5"/>
    <w:rsid w:val="00533C5A"/>
    <w:rsid w:val="00534317"/>
    <w:rsid w:val="0053439D"/>
    <w:rsid w:val="00534502"/>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FB"/>
    <w:rsid w:val="00546AAB"/>
    <w:rsid w:val="00546AE9"/>
    <w:rsid w:val="00546CC7"/>
    <w:rsid w:val="00546D5E"/>
    <w:rsid w:val="00546F06"/>
    <w:rsid w:val="005473DD"/>
    <w:rsid w:val="0054768E"/>
    <w:rsid w:val="005476D4"/>
    <w:rsid w:val="00547989"/>
    <w:rsid w:val="00547AB1"/>
    <w:rsid w:val="00547FBD"/>
    <w:rsid w:val="00550081"/>
    <w:rsid w:val="0055037C"/>
    <w:rsid w:val="00550415"/>
    <w:rsid w:val="005504FE"/>
    <w:rsid w:val="00550500"/>
    <w:rsid w:val="00550A47"/>
    <w:rsid w:val="00550C6B"/>
    <w:rsid w:val="00550E84"/>
    <w:rsid w:val="005511F4"/>
    <w:rsid w:val="00551320"/>
    <w:rsid w:val="005514D9"/>
    <w:rsid w:val="005514F8"/>
    <w:rsid w:val="00551542"/>
    <w:rsid w:val="00551595"/>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366"/>
    <w:rsid w:val="00577577"/>
    <w:rsid w:val="0057757D"/>
    <w:rsid w:val="00577A2E"/>
    <w:rsid w:val="00577E84"/>
    <w:rsid w:val="00577FD0"/>
    <w:rsid w:val="00580023"/>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AC"/>
    <w:rsid w:val="005956A9"/>
    <w:rsid w:val="005956F7"/>
    <w:rsid w:val="00595887"/>
    <w:rsid w:val="0059591B"/>
    <w:rsid w:val="00595AD3"/>
    <w:rsid w:val="005961D7"/>
    <w:rsid w:val="005961F7"/>
    <w:rsid w:val="00596B2B"/>
    <w:rsid w:val="00596B9A"/>
    <w:rsid w:val="00596B9C"/>
    <w:rsid w:val="00596EA0"/>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69F"/>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C2D"/>
    <w:rsid w:val="005E5C41"/>
    <w:rsid w:val="005E5C63"/>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9F2"/>
    <w:rsid w:val="005F2B7D"/>
    <w:rsid w:val="005F2F2B"/>
    <w:rsid w:val="005F2F77"/>
    <w:rsid w:val="005F31C9"/>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773"/>
    <w:rsid w:val="00603CFE"/>
    <w:rsid w:val="006040EA"/>
    <w:rsid w:val="006044A1"/>
    <w:rsid w:val="006044EA"/>
    <w:rsid w:val="006046DC"/>
    <w:rsid w:val="006046FA"/>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30F7"/>
    <w:rsid w:val="006132D9"/>
    <w:rsid w:val="0061337D"/>
    <w:rsid w:val="006134FA"/>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D5"/>
    <w:rsid w:val="006333E9"/>
    <w:rsid w:val="0063345A"/>
    <w:rsid w:val="00633DE8"/>
    <w:rsid w:val="00633E80"/>
    <w:rsid w:val="00633F14"/>
    <w:rsid w:val="00633F1F"/>
    <w:rsid w:val="00633F83"/>
    <w:rsid w:val="0063426B"/>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26D"/>
    <w:rsid w:val="0064235C"/>
    <w:rsid w:val="00642581"/>
    <w:rsid w:val="00642842"/>
    <w:rsid w:val="00642993"/>
    <w:rsid w:val="00642D13"/>
    <w:rsid w:val="00642E13"/>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DEF"/>
    <w:rsid w:val="00661101"/>
    <w:rsid w:val="00661251"/>
    <w:rsid w:val="006613DE"/>
    <w:rsid w:val="006614DB"/>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D17"/>
    <w:rsid w:val="00671E1D"/>
    <w:rsid w:val="00671F92"/>
    <w:rsid w:val="0067231D"/>
    <w:rsid w:val="00672821"/>
    <w:rsid w:val="006728ED"/>
    <w:rsid w:val="00672975"/>
    <w:rsid w:val="00672987"/>
    <w:rsid w:val="00672DAA"/>
    <w:rsid w:val="00672DC5"/>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43"/>
    <w:rsid w:val="0067769A"/>
    <w:rsid w:val="00677880"/>
    <w:rsid w:val="00677973"/>
    <w:rsid w:val="006779C4"/>
    <w:rsid w:val="00677FB9"/>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321"/>
    <w:rsid w:val="006934AA"/>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733"/>
    <w:rsid w:val="0069783F"/>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B00AE"/>
    <w:rsid w:val="006B00E9"/>
    <w:rsid w:val="006B0628"/>
    <w:rsid w:val="006B0640"/>
    <w:rsid w:val="006B069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A2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807"/>
    <w:rsid w:val="006C79D4"/>
    <w:rsid w:val="006C7B90"/>
    <w:rsid w:val="006C7BAC"/>
    <w:rsid w:val="006D00DB"/>
    <w:rsid w:val="006D026F"/>
    <w:rsid w:val="006D0361"/>
    <w:rsid w:val="006D05C5"/>
    <w:rsid w:val="006D08E7"/>
    <w:rsid w:val="006D09D0"/>
    <w:rsid w:val="006D0A8E"/>
    <w:rsid w:val="006D0B6D"/>
    <w:rsid w:val="006D0DA3"/>
    <w:rsid w:val="006D0F33"/>
    <w:rsid w:val="006D1054"/>
    <w:rsid w:val="006D1073"/>
    <w:rsid w:val="006D157D"/>
    <w:rsid w:val="006D16B0"/>
    <w:rsid w:val="006D16CD"/>
    <w:rsid w:val="006D1A83"/>
    <w:rsid w:val="006D1FD4"/>
    <w:rsid w:val="006D20F6"/>
    <w:rsid w:val="006D2139"/>
    <w:rsid w:val="006D2182"/>
    <w:rsid w:val="006D2444"/>
    <w:rsid w:val="006D2492"/>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E7"/>
    <w:rsid w:val="006D7838"/>
    <w:rsid w:val="006D7B8A"/>
    <w:rsid w:val="006D7D76"/>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5D1"/>
    <w:rsid w:val="006E3839"/>
    <w:rsid w:val="006E387A"/>
    <w:rsid w:val="006E3986"/>
    <w:rsid w:val="006E3B64"/>
    <w:rsid w:val="006E4545"/>
    <w:rsid w:val="006E45F3"/>
    <w:rsid w:val="006E4953"/>
    <w:rsid w:val="006E4A2F"/>
    <w:rsid w:val="006E4C9F"/>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991"/>
    <w:rsid w:val="00700ED8"/>
    <w:rsid w:val="00701060"/>
    <w:rsid w:val="00701443"/>
    <w:rsid w:val="0070173A"/>
    <w:rsid w:val="007019BD"/>
    <w:rsid w:val="00701A05"/>
    <w:rsid w:val="00701ACF"/>
    <w:rsid w:val="0070209C"/>
    <w:rsid w:val="007023C3"/>
    <w:rsid w:val="007025CB"/>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E44"/>
    <w:rsid w:val="007112BD"/>
    <w:rsid w:val="00711314"/>
    <w:rsid w:val="00711340"/>
    <w:rsid w:val="00711412"/>
    <w:rsid w:val="00711BA3"/>
    <w:rsid w:val="00711DF4"/>
    <w:rsid w:val="007122BB"/>
    <w:rsid w:val="00712557"/>
    <w:rsid w:val="0071278A"/>
    <w:rsid w:val="00712AA6"/>
    <w:rsid w:val="00712C42"/>
    <w:rsid w:val="0071312B"/>
    <w:rsid w:val="00713306"/>
    <w:rsid w:val="00713576"/>
    <w:rsid w:val="0071367F"/>
    <w:rsid w:val="00713729"/>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7B"/>
    <w:rsid w:val="00745859"/>
    <w:rsid w:val="00745B63"/>
    <w:rsid w:val="007461C4"/>
    <w:rsid w:val="0074624C"/>
    <w:rsid w:val="00746346"/>
    <w:rsid w:val="0074638D"/>
    <w:rsid w:val="00746484"/>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1091"/>
    <w:rsid w:val="00751498"/>
    <w:rsid w:val="007518A2"/>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5F6"/>
    <w:rsid w:val="007738E0"/>
    <w:rsid w:val="007739C6"/>
    <w:rsid w:val="00773BA6"/>
    <w:rsid w:val="00773D30"/>
    <w:rsid w:val="00773E24"/>
    <w:rsid w:val="00773EE4"/>
    <w:rsid w:val="0077456E"/>
    <w:rsid w:val="00774889"/>
    <w:rsid w:val="00774B4D"/>
    <w:rsid w:val="00774C91"/>
    <w:rsid w:val="00774CD2"/>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3F9"/>
    <w:rsid w:val="00781A3B"/>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54F"/>
    <w:rsid w:val="007937BA"/>
    <w:rsid w:val="007938A0"/>
    <w:rsid w:val="007939CB"/>
    <w:rsid w:val="007947BA"/>
    <w:rsid w:val="00794924"/>
    <w:rsid w:val="00794B3D"/>
    <w:rsid w:val="00794B73"/>
    <w:rsid w:val="00794DAE"/>
    <w:rsid w:val="00795113"/>
    <w:rsid w:val="0079525C"/>
    <w:rsid w:val="00795829"/>
    <w:rsid w:val="00795D56"/>
    <w:rsid w:val="00795D84"/>
    <w:rsid w:val="00795E87"/>
    <w:rsid w:val="00795F64"/>
    <w:rsid w:val="007960C3"/>
    <w:rsid w:val="007964C8"/>
    <w:rsid w:val="00796D6C"/>
    <w:rsid w:val="00797011"/>
    <w:rsid w:val="0079759C"/>
    <w:rsid w:val="00797798"/>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BC"/>
    <w:rsid w:val="007B5C1D"/>
    <w:rsid w:val="007B5C7B"/>
    <w:rsid w:val="007B61F1"/>
    <w:rsid w:val="007B61F4"/>
    <w:rsid w:val="007B690C"/>
    <w:rsid w:val="007B694D"/>
    <w:rsid w:val="007B6B38"/>
    <w:rsid w:val="007B6DBF"/>
    <w:rsid w:val="007B6F20"/>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C9"/>
    <w:rsid w:val="007D5244"/>
    <w:rsid w:val="007D540D"/>
    <w:rsid w:val="007D5727"/>
    <w:rsid w:val="007D5894"/>
    <w:rsid w:val="007D58D3"/>
    <w:rsid w:val="007D5A11"/>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3CEA"/>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FB2"/>
    <w:rsid w:val="008172BE"/>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8CF"/>
    <w:rsid w:val="00821D6A"/>
    <w:rsid w:val="00821F2D"/>
    <w:rsid w:val="00822155"/>
    <w:rsid w:val="008221B3"/>
    <w:rsid w:val="0082248E"/>
    <w:rsid w:val="00823A36"/>
    <w:rsid w:val="00823CB9"/>
    <w:rsid w:val="00823CE1"/>
    <w:rsid w:val="00823DD4"/>
    <w:rsid w:val="00823FA1"/>
    <w:rsid w:val="008240B1"/>
    <w:rsid w:val="008241B6"/>
    <w:rsid w:val="008249EA"/>
    <w:rsid w:val="00824B64"/>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50B9"/>
    <w:rsid w:val="008357E9"/>
    <w:rsid w:val="008358B3"/>
    <w:rsid w:val="008359E0"/>
    <w:rsid w:val="00835B9E"/>
    <w:rsid w:val="00835C2A"/>
    <w:rsid w:val="008363E8"/>
    <w:rsid w:val="0083669D"/>
    <w:rsid w:val="008366AD"/>
    <w:rsid w:val="00836A3E"/>
    <w:rsid w:val="00836ABB"/>
    <w:rsid w:val="00836B91"/>
    <w:rsid w:val="00836C17"/>
    <w:rsid w:val="00836DF7"/>
    <w:rsid w:val="00837169"/>
    <w:rsid w:val="008371FD"/>
    <w:rsid w:val="008376F6"/>
    <w:rsid w:val="008378DE"/>
    <w:rsid w:val="00837C03"/>
    <w:rsid w:val="00837D5B"/>
    <w:rsid w:val="00840191"/>
    <w:rsid w:val="00840607"/>
    <w:rsid w:val="00840A3E"/>
    <w:rsid w:val="00840BB5"/>
    <w:rsid w:val="00840F91"/>
    <w:rsid w:val="00841125"/>
    <w:rsid w:val="0084135A"/>
    <w:rsid w:val="008414A4"/>
    <w:rsid w:val="008414AE"/>
    <w:rsid w:val="008416A2"/>
    <w:rsid w:val="008416C0"/>
    <w:rsid w:val="008416C3"/>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3C3"/>
    <w:rsid w:val="008524D2"/>
    <w:rsid w:val="0085267B"/>
    <w:rsid w:val="00852782"/>
    <w:rsid w:val="0085285D"/>
    <w:rsid w:val="00852B32"/>
    <w:rsid w:val="00852CCB"/>
    <w:rsid w:val="00852CE8"/>
    <w:rsid w:val="00852E19"/>
    <w:rsid w:val="0085321A"/>
    <w:rsid w:val="0085325E"/>
    <w:rsid w:val="008535F3"/>
    <w:rsid w:val="00853884"/>
    <w:rsid w:val="00853898"/>
    <w:rsid w:val="008538F0"/>
    <w:rsid w:val="00853E45"/>
    <w:rsid w:val="00854350"/>
    <w:rsid w:val="00854862"/>
    <w:rsid w:val="00854A59"/>
    <w:rsid w:val="00854B08"/>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57CF8"/>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4E14"/>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D20"/>
    <w:rsid w:val="00890441"/>
    <w:rsid w:val="008904E8"/>
    <w:rsid w:val="00890815"/>
    <w:rsid w:val="0089096A"/>
    <w:rsid w:val="00890A98"/>
    <w:rsid w:val="00890DB7"/>
    <w:rsid w:val="0089104E"/>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C5D"/>
    <w:rsid w:val="00895ED9"/>
    <w:rsid w:val="00895FEC"/>
    <w:rsid w:val="0089602A"/>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C7E"/>
    <w:rsid w:val="008C4D5C"/>
    <w:rsid w:val="008C4E21"/>
    <w:rsid w:val="008C4F58"/>
    <w:rsid w:val="008C521E"/>
    <w:rsid w:val="008C59F0"/>
    <w:rsid w:val="008C59FA"/>
    <w:rsid w:val="008C5A23"/>
    <w:rsid w:val="008C5C46"/>
    <w:rsid w:val="008C6184"/>
    <w:rsid w:val="008C6224"/>
    <w:rsid w:val="008C67CA"/>
    <w:rsid w:val="008C68BF"/>
    <w:rsid w:val="008C6A9B"/>
    <w:rsid w:val="008C6B5E"/>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A59"/>
    <w:rsid w:val="008D4A6D"/>
    <w:rsid w:val="008D4BF7"/>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D4"/>
    <w:rsid w:val="008E38AD"/>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7355"/>
    <w:rsid w:val="008E7654"/>
    <w:rsid w:val="008E7820"/>
    <w:rsid w:val="008E79A4"/>
    <w:rsid w:val="008E79C4"/>
    <w:rsid w:val="008E7E95"/>
    <w:rsid w:val="008E7FE8"/>
    <w:rsid w:val="008F0A38"/>
    <w:rsid w:val="008F0F84"/>
    <w:rsid w:val="008F0FC8"/>
    <w:rsid w:val="008F0FD3"/>
    <w:rsid w:val="008F1014"/>
    <w:rsid w:val="008F11C9"/>
    <w:rsid w:val="008F12C5"/>
    <w:rsid w:val="008F1333"/>
    <w:rsid w:val="008F13D9"/>
    <w:rsid w:val="008F18B4"/>
    <w:rsid w:val="008F1B9F"/>
    <w:rsid w:val="008F23D8"/>
    <w:rsid w:val="008F2423"/>
    <w:rsid w:val="008F288F"/>
    <w:rsid w:val="008F2A91"/>
    <w:rsid w:val="008F2ADD"/>
    <w:rsid w:val="008F2B03"/>
    <w:rsid w:val="008F2D4A"/>
    <w:rsid w:val="008F2FD5"/>
    <w:rsid w:val="008F30AA"/>
    <w:rsid w:val="008F345C"/>
    <w:rsid w:val="008F3470"/>
    <w:rsid w:val="008F35FB"/>
    <w:rsid w:val="008F37E5"/>
    <w:rsid w:val="008F3BD8"/>
    <w:rsid w:val="008F3C13"/>
    <w:rsid w:val="008F3D67"/>
    <w:rsid w:val="008F4175"/>
    <w:rsid w:val="008F4344"/>
    <w:rsid w:val="008F4377"/>
    <w:rsid w:val="008F48C2"/>
    <w:rsid w:val="008F49BC"/>
    <w:rsid w:val="008F53F8"/>
    <w:rsid w:val="008F5414"/>
    <w:rsid w:val="008F5840"/>
    <w:rsid w:val="008F584A"/>
    <w:rsid w:val="008F5DBA"/>
    <w:rsid w:val="008F5EEF"/>
    <w:rsid w:val="008F6176"/>
    <w:rsid w:val="008F640B"/>
    <w:rsid w:val="008F6483"/>
    <w:rsid w:val="008F66FE"/>
    <w:rsid w:val="008F69EC"/>
    <w:rsid w:val="008F6CB6"/>
    <w:rsid w:val="008F71AE"/>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C44"/>
    <w:rsid w:val="00925CC9"/>
    <w:rsid w:val="00925F29"/>
    <w:rsid w:val="00925F94"/>
    <w:rsid w:val="0092638F"/>
    <w:rsid w:val="009265E2"/>
    <w:rsid w:val="00926BEE"/>
    <w:rsid w:val="00926D5D"/>
    <w:rsid w:val="00926DA7"/>
    <w:rsid w:val="00926FAD"/>
    <w:rsid w:val="009270D4"/>
    <w:rsid w:val="00927428"/>
    <w:rsid w:val="0092746C"/>
    <w:rsid w:val="00927619"/>
    <w:rsid w:val="009276B0"/>
    <w:rsid w:val="00927D49"/>
    <w:rsid w:val="00927F65"/>
    <w:rsid w:val="00927F8B"/>
    <w:rsid w:val="009301D1"/>
    <w:rsid w:val="0093094D"/>
    <w:rsid w:val="00930A03"/>
    <w:rsid w:val="00930D5A"/>
    <w:rsid w:val="00930DFC"/>
    <w:rsid w:val="00930E43"/>
    <w:rsid w:val="00930E91"/>
    <w:rsid w:val="009311B4"/>
    <w:rsid w:val="0093179D"/>
    <w:rsid w:val="00931EE2"/>
    <w:rsid w:val="009323D5"/>
    <w:rsid w:val="00932477"/>
    <w:rsid w:val="00932644"/>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E0F"/>
    <w:rsid w:val="009570F7"/>
    <w:rsid w:val="0095735C"/>
    <w:rsid w:val="009574F7"/>
    <w:rsid w:val="0095760C"/>
    <w:rsid w:val="009577A0"/>
    <w:rsid w:val="00957AD4"/>
    <w:rsid w:val="00957F63"/>
    <w:rsid w:val="00960000"/>
    <w:rsid w:val="00960152"/>
    <w:rsid w:val="009604C4"/>
    <w:rsid w:val="00960621"/>
    <w:rsid w:val="00960971"/>
    <w:rsid w:val="0096098A"/>
    <w:rsid w:val="009610BB"/>
    <w:rsid w:val="0096124E"/>
    <w:rsid w:val="009615C3"/>
    <w:rsid w:val="009617E5"/>
    <w:rsid w:val="009619D1"/>
    <w:rsid w:val="00961BDB"/>
    <w:rsid w:val="00961E60"/>
    <w:rsid w:val="00961EF7"/>
    <w:rsid w:val="0096202D"/>
    <w:rsid w:val="009624FF"/>
    <w:rsid w:val="0096273A"/>
    <w:rsid w:val="0096289C"/>
    <w:rsid w:val="00962A36"/>
    <w:rsid w:val="00962D4C"/>
    <w:rsid w:val="00962DD5"/>
    <w:rsid w:val="00962FC3"/>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4E4"/>
    <w:rsid w:val="009705D1"/>
    <w:rsid w:val="0097064D"/>
    <w:rsid w:val="009709F8"/>
    <w:rsid w:val="00970FFC"/>
    <w:rsid w:val="009710DC"/>
    <w:rsid w:val="00971297"/>
    <w:rsid w:val="0097147A"/>
    <w:rsid w:val="009714A0"/>
    <w:rsid w:val="009715BD"/>
    <w:rsid w:val="00971781"/>
    <w:rsid w:val="0097194A"/>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DE"/>
    <w:rsid w:val="00974EF3"/>
    <w:rsid w:val="009751D6"/>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B5F"/>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4A6"/>
    <w:rsid w:val="009B4519"/>
    <w:rsid w:val="009B4564"/>
    <w:rsid w:val="009B46BC"/>
    <w:rsid w:val="009B496F"/>
    <w:rsid w:val="009B4B17"/>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A0F"/>
    <w:rsid w:val="009C1D9A"/>
    <w:rsid w:val="009C2030"/>
    <w:rsid w:val="009C2039"/>
    <w:rsid w:val="009C23FA"/>
    <w:rsid w:val="009C250A"/>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593"/>
    <w:rsid w:val="009D6A0A"/>
    <w:rsid w:val="009D6B28"/>
    <w:rsid w:val="009D7201"/>
    <w:rsid w:val="009D74F4"/>
    <w:rsid w:val="009D7546"/>
    <w:rsid w:val="009D791E"/>
    <w:rsid w:val="009D7BA3"/>
    <w:rsid w:val="009D7C4E"/>
    <w:rsid w:val="009E043B"/>
    <w:rsid w:val="009E0491"/>
    <w:rsid w:val="009E058F"/>
    <w:rsid w:val="009E05D2"/>
    <w:rsid w:val="009E0992"/>
    <w:rsid w:val="009E09B0"/>
    <w:rsid w:val="009E0A9E"/>
    <w:rsid w:val="009E0EE3"/>
    <w:rsid w:val="009E1356"/>
    <w:rsid w:val="009E15F3"/>
    <w:rsid w:val="009E1600"/>
    <w:rsid w:val="009E18F8"/>
    <w:rsid w:val="009E1964"/>
    <w:rsid w:val="009E19A2"/>
    <w:rsid w:val="009E1B6C"/>
    <w:rsid w:val="009E1FFD"/>
    <w:rsid w:val="009E2048"/>
    <w:rsid w:val="009E20AA"/>
    <w:rsid w:val="009E2C5F"/>
    <w:rsid w:val="009E2DDC"/>
    <w:rsid w:val="009E3521"/>
    <w:rsid w:val="009E35DC"/>
    <w:rsid w:val="009E369D"/>
    <w:rsid w:val="009E378B"/>
    <w:rsid w:val="009E37D3"/>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709"/>
    <w:rsid w:val="009F3B61"/>
    <w:rsid w:val="009F3C37"/>
    <w:rsid w:val="009F3F48"/>
    <w:rsid w:val="009F3FB5"/>
    <w:rsid w:val="009F40A9"/>
    <w:rsid w:val="009F41CC"/>
    <w:rsid w:val="009F421F"/>
    <w:rsid w:val="009F4623"/>
    <w:rsid w:val="009F4752"/>
    <w:rsid w:val="009F4860"/>
    <w:rsid w:val="009F4B72"/>
    <w:rsid w:val="009F4D22"/>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CB5"/>
    <w:rsid w:val="00A04F99"/>
    <w:rsid w:val="00A053A9"/>
    <w:rsid w:val="00A053F8"/>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1C6"/>
    <w:rsid w:val="00A322CE"/>
    <w:rsid w:val="00A32316"/>
    <w:rsid w:val="00A324AA"/>
    <w:rsid w:val="00A326DB"/>
    <w:rsid w:val="00A32B33"/>
    <w:rsid w:val="00A32BEC"/>
    <w:rsid w:val="00A33172"/>
    <w:rsid w:val="00A331BC"/>
    <w:rsid w:val="00A33301"/>
    <w:rsid w:val="00A33368"/>
    <w:rsid w:val="00A33402"/>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9E"/>
    <w:rsid w:val="00A37C3D"/>
    <w:rsid w:val="00A37D3C"/>
    <w:rsid w:val="00A37F7A"/>
    <w:rsid w:val="00A4021A"/>
    <w:rsid w:val="00A4026C"/>
    <w:rsid w:val="00A40576"/>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509C"/>
    <w:rsid w:val="00A9520D"/>
    <w:rsid w:val="00A9527F"/>
    <w:rsid w:val="00A954AA"/>
    <w:rsid w:val="00A95526"/>
    <w:rsid w:val="00A95B43"/>
    <w:rsid w:val="00A95EC2"/>
    <w:rsid w:val="00A96120"/>
    <w:rsid w:val="00A9637A"/>
    <w:rsid w:val="00A963C7"/>
    <w:rsid w:val="00A96B8C"/>
    <w:rsid w:val="00A96EF3"/>
    <w:rsid w:val="00A970A9"/>
    <w:rsid w:val="00A97167"/>
    <w:rsid w:val="00A9719D"/>
    <w:rsid w:val="00A974AD"/>
    <w:rsid w:val="00A979FE"/>
    <w:rsid w:val="00A97A27"/>
    <w:rsid w:val="00A97C45"/>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BA7"/>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DA"/>
    <w:rsid w:val="00AC2105"/>
    <w:rsid w:val="00AC2287"/>
    <w:rsid w:val="00AC2302"/>
    <w:rsid w:val="00AC2437"/>
    <w:rsid w:val="00AC2522"/>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4C1"/>
    <w:rsid w:val="00AD15DD"/>
    <w:rsid w:val="00AD17F7"/>
    <w:rsid w:val="00AD18E7"/>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5D5"/>
    <w:rsid w:val="00AF2612"/>
    <w:rsid w:val="00AF29C2"/>
    <w:rsid w:val="00AF2B10"/>
    <w:rsid w:val="00AF3DBB"/>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D5C"/>
    <w:rsid w:val="00B02E66"/>
    <w:rsid w:val="00B02F6A"/>
    <w:rsid w:val="00B02F75"/>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C15"/>
    <w:rsid w:val="00B16F61"/>
    <w:rsid w:val="00B1701E"/>
    <w:rsid w:val="00B17507"/>
    <w:rsid w:val="00B17675"/>
    <w:rsid w:val="00B17DC0"/>
    <w:rsid w:val="00B200DA"/>
    <w:rsid w:val="00B20174"/>
    <w:rsid w:val="00B2019B"/>
    <w:rsid w:val="00B2021F"/>
    <w:rsid w:val="00B20317"/>
    <w:rsid w:val="00B205DF"/>
    <w:rsid w:val="00B20761"/>
    <w:rsid w:val="00B20AA0"/>
    <w:rsid w:val="00B20B4D"/>
    <w:rsid w:val="00B20CF6"/>
    <w:rsid w:val="00B20D05"/>
    <w:rsid w:val="00B21065"/>
    <w:rsid w:val="00B211A5"/>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6E4"/>
    <w:rsid w:val="00B376F6"/>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CEC"/>
    <w:rsid w:val="00B64FB6"/>
    <w:rsid w:val="00B6528C"/>
    <w:rsid w:val="00B6576D"/>
    <w:rsid w:val="00B658E2"/>
    <w:rsid w:val="00B659A5"/>
    <w:rsid w:val="00B65CE4"/>
    <w:rsid w:val="00B65E27"/>
    <w:rsid w:val="00B665B2"/>
    <w:rsid w:val="00B66B7F"/>
    <w:rsid w:val="00B66C6B"/>
    <w:rsid w:val="00B670D2"/>
    <w:rsid w:val="00B677B8"/>
    <w:rsid w:val="00B67CB8"/>
    <w:rsid w:val="00B7022B"/>
    <w:rsid w:val="00B7028F"/>
    <w:rsid w:val="00B7060D"/>
    <w:rsid w:val="00B70826"/>
    <w:rsid w:val="00B7113B"/>
    <w:rsid w:val="00B711CE"/>
    <w:rsid w:val="00B71484"/>
    <w:rsid w:val="00B7182E"/>
    <w:rsid w:val="00B71AE0"/>
    <w:rsid w:val="00B71B93"/>
    <w:rsid w:val="00B71BE2"/>
    <w:rsid w:val="00B71DC8"/>
    <w:rsid w:val="00B71E88"/>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60"/>
    <w:rsid w:val="00B97449"/>
    <w:rsid w:val="00B978FF"/>
    <w:rsid w:val="00B97A69"/>
    <w:rsid w:val="00BA02D5"/>
    <w:rsid w:val="00BA0478"/>
    <w:rsid w:val="00BA0632"/>
    <w:rsid w:val="00BA06B2"/>
    <w:rsid w:val="00BA088A"/>
    <w:rsid w:val="00BA09F1"/>
    <w:rsid w:val="00BA0AAA"/>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610"/>
    <w:rsid w:val="00BB0A7E"/>
    <w:rsid w:val="00BB0B5F"/>
    <w:rsid w:val="00BB0DE1"/>
    <w:rsid w:val="00BB0E5F"/>
    <w:rsid w:val="00BB13FC"/>
    <w:rsid w:val="00BB1548"/>
    <w:rsid w:val="00BB15DA"/>
    <w:rsid w:val="00BB1709"/>
    <w:rsid w:val="00BB1B3B"/>
    <w:rsid w:val="00BB1BCB"/>
    <w:rsid w:val="00BB1CE7"/>
    <w:rsid w:val="00BB1E6B"/>
    <w:rsid w:val="00BB1E99"/>
    <w:rsid w:val="00BB1EB1"/>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2FC3"/>
    <w:rsid w:val="00BF33AB"/>
    <w:rsid w:val="00BF351A"/>
    <w:rsid w:val="00BF3914"/>
    <w:rsid w:val="00BF40BF"/>
    <w:rsid w:val="00BF49B1"/>
    <w:rsid w:val="00BF4CCB"/>
    <w:rsid w:val="00BF4E3A"/>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07DBF"/>
    <w:rsid w:val="00C07F5C"/>
    <w:rsid w:val="00C102BA"/>
    <w:rsid w:val="00C102E2"/>
    <w:rsid w:val="00C103BF"/>
    <w:rsid w:val="00C10450"/>
    <w:rsid w:val="00C1052D"/>
    <w:rsid w:val="00C10738"/>
    <w:rsid w:val="00C1094E"/>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3B4"/>
    <w:rsid w:val="00C30648"/>
    <w:rsid w:val="00C309E4"/>
    <w:rsid w:val="00C30A7C"/>
    <w:rsid w:val="00C30A8B"/>
    <w:rsid w:val="00C30D29"/>
    <w:rsid w:val="00C30E1F"/>
    <w:rsid w:val="00C311AF"/>
    <w:rsid w:val="00C31CD6"/>
    <w:rsid w:val="00C31D47"/>
    <w:rsid w:val="00C31F9D"/>
    <w:rsid w:val="00C3200F"/>
    <w:rsid w:val="00C32244"/>
    <w:rsid w:val="00C324F4"/>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BF5"/>
    <w:rsid w:val="00C36DBC"/>
    <w:rsid w:val="00C3729F"/>
    <w:rsid w:val="00C376BA"/>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683"/>
    <w:rsid w:val="00C43C6D"/>
    <w:rsid w:val="00C44186"/>
    <w:rsid w:val="00C44315"/>
    <w:rsid w:val="00C443DF"/>
    <w:rsid w:val="00C446AF"/>
    <w:rsid w:val="00C44748"/>
    <w:rsid w:val="00C4498A"/>
    <w:rsid w:val="00C44C86"/>
    <w:rsid w:val="00C452F4"/>
    <w:rsid w:val="00C452F5"/>
    <w:rsid w:val="00C456C0"/>
    <w:rsid w:val="00C46010"/>
    <w:rsid w:val="00C46164"/>
    <w:rsid w:val="00C46555"/>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14B"/>
    <w:rsid w:val="00C5128B"/>
    <w:rsid w:val="00C51906"/>
    <w:rsid w:val="00C519FD"/>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E65"/>
    <w:rsid w:val="00C53EB3"/>
    <w:rsid w:val="00C5413E"/>
    <w:rsid w:val="00C541B1"/>
    <w:rsid w:val="00C542D4"/>
    <w:rsid w:val="00C54477"/>
    <w:rsid w:val="00C54831"/>
    <w:rsid w:val="00C54B5E"/>
    <w:rsid w:val="00C54B9E"/>
    <w:rsid w:val="00C54D71"/>
    <w:rsid w:val="00C54F10"/>
    <w:rsid w:val="00C55377"/>
    <w:rsid w:val="00C55771"/>
    <w:rsid w:val="00C559BB"/>
    <w:rsid w:val="00C55B4D"/>
    <w:rsid w:val="00C55BB8"/>
    <w:rsid w:val="00C55D41"/>
    <w:rsid w:val="00C56059"/>
    <w:rsid w:val="00C563F5"/>
    <w:rsid w:val="00C564E0"/>
    <w:rsid w:val="00C56507"/>
    <w:rsid w:val="00C56B15"/>
    <w:rsid w:val="00C570F7"/>
    <w:rsid w:val="00C576CA"/>
    <w:rsid w:val="00C57703"/>
    <w:rsid w:val="00C57790"/>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1DE"/>
    <w:rsid w:val="00C80310"/>
    <w:rsid w:val="00C806FA"/>
    <w:rsid w:val="00C80827"/>
    <w:rsid w:val="00C80832"/>
    <w:rsid w:val="00C809FA"/>
    <w:rsid w:val="00C80A5A"/>
    <w:rsid w:val="00C80DEA"/>
    <w:rsid w:val="00C80FB6"/>
    <w:rsid w:val="00C8108D"/>
    <w:rsid w:val="00C8113D"/>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6CB2"/>
    <w:rsid w:val="00C86D90"/>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42E0"/>
    <w:rsid w:val="00C944FA"/>
    <w:rsid w:val="00C9468A"/>
    <w:rsid w:val="00C9498A"/>
    <w:rsid w:val="00C94A42"/>
    <w:rsid w:val="00C94FBB"/>
    <w:rsid w:val="00C9549C"/>
    <w:rsid w:val="00C95852"/>
    <w:rsid w:val="00C95854"/>
    <w:rsid w:val="00C95AEB"/>
    <w:rsid w:val="00C95BF2"/>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143"/>
    <w:rsid w:val="00CC6293"/>
    <w:rsid w:val="00CC62D5"/>
    <w:rsid w:val="00CC66A3"/>
    <w:rsid w:val="00CC6842"/>
    <w:rsid w:val="00CC68D2"/>
    <w:rsid w:val="00CC6A48"/>
    <w:rsid w:val="00CC6AC3"/>
    <w:rsid w:val="00CC6BD0"/>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6CC"/>
    <w:rsid w:val="00CD2761"/>
    <w:rsid w:val="00CD29FD"/>
    <w:rsid w:val="00CD2F10"/>
    <w:rsid w:val="00CD2FEE"/>
    <w:rsid w:val="00CD3894"/>
    <w:rsid w:val="00CD3AAE"/>
    <w:rsid w:val="00CD3BF0"/>
    <w:rsid w:val="00CD3DD5"/>
    <w:rsid w:val="00CD4737"/>
    <w:rsid w:val="00CD4747"/>
    <w:rsid w:val="00CD48B5"/>
    <w:rsid w:val="00CD4EBA"/>
    <w:rsid w:val="00CD4F9C"/>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DD"/>
    <w:rsid w:val="00D017DE"/>
    <w:rsid w:val="00D01B21"/>
    <w:rsid w:val="00D01B2B"/>
    <w:rsid w:val="00D01C34"/>
    <w:rsid w:val="00D01E2F"/>
    <w:rsid w:val="00D02129"/>
    <w:rsid w:val="00D02215"/>
    <w:rsid w:val="00D025C2"/>
    <w:rsid w:val="00D028CB"/>
    <w:rsid w:val="00D029E1"/>
    <w:rsid w:val="00D02F07"/>
    <w:rsid w:val="00D030E7"/>
    <w:rsid w:val="00D03102"/>
    <w:rsid w:val="00D0340E"/>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AD2"/>
    <w:rsid w:val="00D11B0B"/>
    <w:rsid w:val="00D11BEB"/>
    <w:rsid w:val="00D11C01"/>
    <w:rsid w:val="00D11C17"/>
    <w:rsid w:val="00D12106"/>
    <w:rsid w:val="00D12293"/>
    <w:rsid w:val="00D122DC"/>
    <w:rsid w:val="00D1283A"/>
    <w:rsid w:val="00D12A62"/>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79"/>
    <w:rsid w:val="00D41C9B"/>
    <w:rsid w:val="00D41FB3"/>
    <w:rsid w:val="00D4209D"/>
    <w:rsid w:val="00D42159"/>
    <w:rsid w:val="00D422C4"/>
    <w:rsid w:val="00D423A7"/>
    <w:rsid w:val="00D42687"/>
    <w:rsid w:val="00D428C7"/>
    <w:rsid w:val="00D42AF8"/>
    <w:rsid w:val="00D42BF3"/>
    <w:rsid w:val="00D42C3A"/>
    <w:rsid w:val="00D42F41"/>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F9C"/>
    <w:rsid w:val="00D52089"/>
    <w:rsid w:val="00D522D5"/>
    <w:rsid w:val="00D524AC"/>
    <w:rsid w:val="00D5274F"/>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B37"/>
    <w:rsid w:val="00D61FF0"/>
    <w:rsid w:val="00D6211D"/>
    <w:rsid w:val="00D6238A"/>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CDA"/>
    <w:rsid w:val="00D8301D"/>
    <w:rsid w:val="00D830CA"/>
    <w:rsid w:val="00D830F2"/>
    <w:rsid w:val="00D832C9"/>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EE3"/>
    <w:rsid w:val="00DC1082"/>
    <w:rsid w:val="00DC116F"/>
    <w:rsid w:val="00DC11B1"/>
    <w:rsid w:val="00DC12F9"/>
    <w:rsid w:val="00DC1327"/>
    <w:rsid w:val="00DC1350"/>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40F4"/>
    <w:rsid w:val="00DC4174"/>
    <w:rsid w:val="00DC41A4"/>
    <w:rsid w:val="00DC4688"/>
    <w:rsid w:val="00DC46DE"/>
    <w:rsid w:val="00DC48E5"/>
    <w:rsid w:val="00DC4B47"/>
    <w:rsid w:val="00DC4BBB"/>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62B"/>
    <w:rsid w:val="00DE7C00"/>
    <w:rsid w:val="00DE7E6A"/>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600"/>
    <w:rsid w:val="00E02A1C"/>
    <w:rsid w:val="00E02C3A"/>
    <w:rsid w:val="00E02C56"/>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B6D"/>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8D4"/>
    <w:rsid w:val="00E279EF"/>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9DF"/>
    <w:rsid w:val="00E34AC5"/>
    <w:rsid w:val="00E35134"/>
    <w:rsid w:val="00E354A1"/>
    <w:rsid w:val="00E354AB"/>
    <w:rsid w:val="00E355FC"/>
    <w:rsid w:val="00E35A65"/>
    <w:rsid w:val="00E35A88"/>
    <w:rsid w:val="00E35BCB"/>
    <w:rsid w:val="00E35BFB"/>
    <w:rsid w:val="00E35DE9"/>
    <w:rsid w:val="00E35FD5"/>
    <w:rsid w:val="00E361B8"/>
    <w:rsid w:val="00E362B1"/>
    <w:rsid w:val="00E36589"/>
    <w:rsid w:val="00E368BF"/>
    <w:rsid w:val="00E36979"/>
    <w:rsid w:val="00E36A1B"/>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C8C"/>
    <w:rsid w:val="00E471A9"/>
    <w:rsid w:val="00E474EB"/>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DDD"/>
    <w:rsid w:val="00E51FDD"/>
    <w:rsid w:val="00E522DD"/>
    <w:rsid w:val="00E522E8"/>
    <w:rsid w:val="00E52353"/>
    <w:rsid w:val="00E52435"/>
    <w:rsid w:val="00E52459"/>
    <w:rsid w:val="00E52488"/>
    <w:rsid w:val="00E52CEF"/>
    <w:rsid w:val="00E52DD3"/>
    <w:rsid w:val="00E52E16"/>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35AA"/>
    <w:rsid w:val="00E83708"/>
    <w:rsid w:val="00E83D1C"/>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B6"/>
    <w:rsid w:val="00E87047"/>
    <w:rsid w:val="00E870AF"/>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7B6"/>
    <w:rsid w:val="00EB2996"/>
    <w:rsid w:val="00EB29C5"/>
    <w:rsid w:val="00EB2A0B"/>
    <w:rsid w:val="00EB2B73"/>
    <w:rsid w:val="00EB2E02"/>
    <w:rsid w:val="00EB2EA0"/>
    <w:rsid w:val="00EB2F4A"/>
    <w:rsid w:val="00EB30DA"/>
    <w:rsid w:val="00EB32C0"/>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B63"/>
    <w:rsid w:val="00ED7CB5"/>
    <w:rsid w:val="00ED7E58"/>
    <w:rsid w:val="00ED7F16"/>
    <w:rsid w:val="00EE0B4A"/>
    <w:rsid w:val="00EE1147"/>
    <w:rsid w:val="00EE1495"/>
    <w:rsid w:val="00EE167C"/>
    <w:rsid w:val="00EE16FA"/>
    <w:rsid w:val="00EE18D3"/>
    <w:rsid w:val="00EE1E6F"/>
    <w:rsid w:val="00EE1FD4"/>
    <w:rsid w:val="00EE23AB"/>
    <w:rsid w:val="00EE2503"/>
    <w:rsid w:val="00EE2705"/>
    <w:rsid w:val="00EE275C"/>
    <w:rsid w:val="00EE28C9"/>
    <w:rsid w:val="00EE2AB0"/>
    <w:rsid w:val="00EE2B9D"/>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E4"/>
    <w:rsid w:val="00F03E63"/>
    <w:rsid w:val="00F03E79"/>
    <w:rsid w:val="00F03F2C"/>
    <w:rsid w:val="00F042DA"/>
    <w:rsid w:val="00F0434A"/>
    <w:rsid w:val="00F04678"/>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B83"/>
    <w:rsid w:val="00F13ECD"/>
    <w:rsid w:val="00F1445D"/>
    <w:rsid w:val="00F14538"/>
    <w:rsid w:val="00F145C1"/>
    <w:rsid w:val="00F149E5"/>
    <w:rsid w:val="00F150EF"/>
    <w:rsid w:val="00F1515C"/>
    <w:rsid w:val="00F15286"/>
    <w:rsid w:val="00F15387"/>
    <w:rsid w:val="00F153EB"/>
    <w:rsid w:val="00F155CE"/>
    <w:rsid w:val="00F1564F"/>
    <w:rsid w:val="00F1568C"/>
    <w:rsid w:val="00F1581A"/>
    <w:rsid w:val="00F158FC"/>
    <w:rsid w:val="00F1590C"/>
    <w:rsid w:val="00F15A7E"/>
    <w:rsid w:val="00F15AE4"/>
    <w:rsid w:val="00F15DDB"/>
    <w:rsid w:val="00F15E93"/>
    <w:rsid w:val="00F163F6"/>
    <w:rsid w:val="00F1671C"/>
    <w:rsid w:val="00F167EF"/>
    <w:rsid w:val="00F17117"/>
    <w:rsid w:val="00F178E7"/>
    <w:rsid w:val="00F17EAE"/>
    <w:rsid w:val="00F200FB"/>
    <w:rsid w:val="00F2025C"/>
    <w:rsid w:val="00F2027F"/>
    <w:rsid w:val="00F202F1"/>
    <w:rsid w:val="00F204DD"/>
    <w:rsid w:val="00F20514"/>
    <w:rsid w:val="00F20800"/>
    <w:rsid w:val="00F20BDB"/>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6FA"/>
    <w:rsid w:val="00F34CB8"/>
    <w:rsid w:val="00F34CD6"/>
    <w:rsid w:val="00F34DAF"/>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5D6B"/>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FA"/>
    <w:rsid w:val="00FA6163"/>
    <w:rsid w:val="00FA6560"/>
    <w:rsid w:val="00FA664E"/>
    <w:rsid w:val="00FA66F2"/>
    <w:rsid w:val="00FA67BC"/>
    <w:rsid w:val="00FA6879"/>
    <w:rsid w:val="00FA6956"/>
    <w:rsid w:val="00FA69E1"/>
    <w:rsid w:val="00FA7153"/>
    <w:rsid w:val="00FA71F9"/>
    <w:rsid w:val="00FA72F9"/>
    <w:rsid w:val="00FA73D9"/>
    <w:rsid w:val="00FA764F"/>
    <w:rsid w:val="00FA7787"/>
    <w:rsid w:val="00FA78C8"/>
    <w:rsid w:val="00FA79D4"/>
    <w:rsid w:val="00FA7BE6"/>
    <w:rsid w:val="00FB0082"/>
    <w:rsid w:val="00FB0243"/>
    <w:rsid w:val="00FB0527"/>
    <w:rsid w:val="00FB0650"/>
    <w:rsid w:val="00FB0771"/>
    <w:rsid w:val="00FB078B"/>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B86"/>
    <w:rsid w:val="00FD130B"/>
    <w:rsid w:val="00FD1A97"/>
    <w:rsid w:val="00FD1CB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9AE"/>
    <w:rsid w:val="00FD6CED"/>
    <w:rsid w:val="00FD6D77"/>
    <w:rsid w:val="00FD6F5E"/>
    <w:rsid w:val="00FD6FDC"/>
    <w:rsid w:val="00FD71FE"/>
    <w:rsid w:val="00FD7469"/>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46FB"/>
    <w:rsid w:val="00FE4770"/>
    <w:rsid w:val="00FE4E22"/>
    <w:rsid w:val="00FE50DD"/>
    <w:rsid w:val="00FE5153"/>
    <w:rsid w:val="00FE52E2"/>
    <w:rsid w:val="00FE556D"/>
    <w:rsid w:val="00FE5BAC"/>
    <w:rsid w:val="00FE610E"/>
    <w:rsid w:val="00FE672F"/>
    <w:rsid w:val="00FE678A"/>
    <w:rsid w:val="00FE67CF"/>
    <w:rsid w:val="00FE69D5"/>
    <w:rsid w:val="00FE6C96"/>
    <w:rsid w:val="00FE6D20"/>
    <w:rsid w:val="00FE6FB9"/>
    <w:rsid w:val="00FE7011"/>
    <w:rsid w:val="00FE7178"/>
    <w:rsid w:val="00FE7274"/>
    <w:rsid w:val="00FE7387"/>
    <w:rsid w:val="00FE7536"/>
    <w:rsid w:val="00FE7549"/>
    <w:rsid w:val="00FE78F4"/>
    <w:rsid w:val="00FE7983"/>
    <w:rsid w:val="00FE7BCC"/>
    <w:rsid w:val="00FF0249"/>
    <w:rsid w:val="00FF04BE"/>
    <w:rsid w:val="00FF08A8"/>
    <w:rsid w:val="00FF0938"/>
    <w:rsid w:val="00FF0A0D"/>
    <w:rsid w:val="00FF0B3E"/>
    <w:rsid w:val="00FF0EAD"/>
    <w:rsid w:val="00FF0F43"/>
    <w:rsid w:val="00FF126D"/>
    <w:rsid w:val="00FF13B9"/>
    <w:rsid w:val="00FF14DB"/>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89648737-2C14-4687-BE69-7F681FDEE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20EC00-D646-488F-90BD-60A764F5671C}">
  <ds:schemaRefs>
    <ds:schemaRef ds:uri="http://schemas.openxmlformats.org/officeDocument/2006/bibliography"/>
  </ds:schemaRefs>
</ds:datastoreItem>
</file>

<file path=customXml/itemProps2.xml><?xml version="1.0" encoding="utf-8"?>
<ds:datastoreItem xmlns:ds="http://schemas.openxmlformats.org/officeDocument/2006/customXml" ds:itemID="{FE5CD34E-A696-4625-95BC-ACD954A78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1055</Words>
  <Characters>6017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Liyuan (Liyuan)</dc:creator>
  <cp:lastModifiedBy>Huawei</cp:lastModifiedBy>
  <cp:revision>3</cp:revision>
  <cp:lastPrinted>2018-01-11T06:12:00Z</cp:lastPrinted>
  <dcterms:created xsi:type="dcterms:W3CDTF">2019-04-01T11:37:00Z</dcterms:created>
  <dcterms:modified xsi:type="dcterms:W3CDTF">2019-04-01T11:37:00Z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(3)MafnMZIrqzS6UBOQcvRFcx3JojPovDsACAEGQTccX2ewht0w0DzjVySewrA0MxzJB4whSzEj
loAdal/SKfPbEeYaNfw1qonZ3ewzLF8WSKdqFB0c9wxPrzn89nZfceg9MPyNGEK3jOLX+1RB
qmxUCLe3lm+7VMeCEaSIXEkNQxxDH8gVXtL/cSgLeGMMX/RIi5C3F0Lf5h2ZsY2dag4rLjX5
RCJMcyztKa4FTL6h1g</vt:lpwstr>
  </property>
  <property fmtid="{D5CDD505-2E9C-101B-9397-08002B2CF9AE}" pid="30" name="_2015_ms_pID_725343_00">
    <vt:lpwstr>_2015_ms_pID_725343</vt:lpwstr>
  </property>
  <property fmtid="{D5CDD505-2E9C-101B-9397-08002B2CF9AE}" pid="31" name="_2015_ms_pID_7253431">
    <vt:lpwstr>iDiLnqJIt6g8Q6hexPBtvz+ysxehIaz6R9cDL9UUpAMTI6aULPh+Lb
NPa2qXFE9Jy9Ro+3zC3RG3JvW7O/5ilVnhqzuwzFjaaLp2UtLvjjS2UZ34vVbK9/VY+biqn2
vSUpIOgg4dMWu/jSCorkEcmoEIjhnTULNn8MFvs1+CTIr0l533WHqQKzltugSzooMQjvZvks
DXl9Qed+/sk5PwVb0BDGTtlE+6OxN6iNo/8i</vt:lpwstr>
  </property>
  <property fmtid="{D5CDD505-2E9C-101B-9397-08002B2CF9AE}" pid="32" name="_2015_ms_pID_7253431_00">
    <vt:lpwstr>_2015_ms_pID_7253431</vt:lpwstr>
  </property>
  <property fmtid="{D5CDD505-2E9C-101B-9397-08002B2CF9AE}" pid="33" name="_2015_ms_pID_7253432">
    <vt:lpwstr>NmDykccZqGAuFsgAr1QZHYRKkk4sPwKR9mU4
A3nqMIjgaG0EmfYycAJRgktWeWkPCxUSbxjjMri2YJ952cl9+Pw=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1554103539</vt:lpwstr>
  </property>
</Properties>
</file>