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4589705"/>
    <w:bookmarkStart w:id="1" w:name="_Ref129681862"/>
    <w:p w14:paraId="2B9EDF03" w14:textId="2A95C211" w:rsidR="00677973" w:rsidRPr="00CF195E" w:rsidRDefault="00677973" w:rsidP="00677973">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53769197" wp14:editId="06BC28D2">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A9713F"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96bis</w:t>
      </w:r>
      <w:r w:rsidRPr="00CF195E">
        <w:rPr>
          <w:b/>
          <w:kern w:val="2"/>
          <w:lang w:eastAsia="zh-CN"/>
        </w:rPr>
        <w:tab/>
      </w:r>
      <w:r w:rsidRPr="003A2B83">
        <w:rPr>
          <w:b/>
          <w:kern w:val="2"/>
          <w:lang w:eastAsia="zh-CN"/>
        </w:rPr>
        <w:t>R1-</w:t>
      </w:r>
      <w:r w:rsidR="00E63320" w:rsidRPr="003A2B83">
        <w:rPr>
          <w:b/>
          <w:kern w:val="2"/>
          <w:lang w:eastAsia="zh-CN"/>
        </w:rPr>
        <w:t>190</w:t>
      </w:r>
      <w:r w:rsidR="00E63320">
        <w:rPr>
          <w:b/>
          <w:kern w:val="2"/>
          <w:lang w:eastAsia="zh-CN"/>
        </w:rPr>
        <w:t>4693</w:t>
      </w:r>
    </w:p>
    <w:p w14:paraId="08DE4E82" w14:textId="4E42DEF7" w:rsidR="00677973" w:rsidRPr="0032756F" w:rsidRDefault="00677973" w:rsidP="00677973">
      <w:pPr>
        <w:spacing w:afterLines="50"/>
        <w:jc w:val="left"/>
        <w:rPr>
          <w:b/>
          <w:kern w:val="2"/>
          <w:lang w:val="en-CA" w:eastAsia="zh-CN"/>
        </w:rPr>
      </w:pPr>
      <w:r>
        <w:rPr>
          <w:b/>
          <w:kern w:val="2"/>
          <w:lang w:val="en-CA" w:eastAsia="zh-CN"/>
        </w:rPr>
        <w:t>Xi’an</w:t>
      </w:r>
      <w:r w:rsidRPr="0032756F">
        <w:rPr>
          <w:b/>
          <w:kern w:val="2"/>
          <w:lang w:eastAsia="zh-CN"/>
        </w:rPr>
        <w:t xml:space="preserve">, </w:t>
      </w:r>
      <w:r w:rsidR="0082065B">
        <w:rPr>
          <w:b/>
          <w:kern w:val="2"/>
          <w:lang w:eastAsia="zh-CN"/>
        </w:rPr>
        <w:t>China</w:t>
      </w:r>
      <w:r>
        <w:rPr>
          <w:b/>
          <w:kern w:val="2"/>
          <w:lang w:eastAsia="zh-CN"/>
        </w:rPr>
        <w:t>, 8</w:t>
      </w:r>
      <w:r w:rsidRPr="0032756F">
        <w:rPr>
          <w:b/>
          <w:kern w:val="2"/>
          <w:vertAlign w:val="superscript"/>
          <w:lang w:eastAsia="zh-CN"/>
        </w:rPr>
        <w:t>t</w:t>
      </w:r>
      <w:r>
        <w:rPr>
          <w:b/>
          <w:kern w:val="2"/>
          <w:vertAlign w:val="superscript"/>
          <w:lang w:eastAsia="zh-CN"/>
        </w:rPr>
        <w:t>h</w:t>
      </w:r>
      <w:r>
        <w:rPr>
          <w:b/>
          <w:kern w:val="2"/>
          <w:lang w:eastAsia="zh-CN"/>
        </w:rPr>
        <w:t>– 12</w:t>
      </w:r>
      <w:r w:rsidRPr="0032756F">
        <w:rPr>
          <w:b/>
          <w:kern w:val="2"/>
          <w:vertAlign w:val="superscript"/>
          <w:lang w:eastAsia="zh-CN"/>
        </w:rPr>
        <w:t>t</w:t>
      </w:r>
      <w:r>
        <w:rPr>
          <w:b/>
          <w:kern w:val="2"/>
          <w:vertAlign w:val="superscript"/>
          <w:lang w:eastAsia="zh-CN"/>
        </w:rPr>
        <w:t>h</w:t>
      </w:r>
      <w:r>
        <w:rPr>
          <w:b/>
          <w:kern w:val="2"/>
          <w:lang w:eastAsia="zh-CN"/>
        </w:rPr>
        <w:t xml:space="preserve"> April</w:t>
      </w:r>
      <w:r w:rsidRPr="0032756F">
        <w:rPr>
          <w:b/>
          <w:kern w:val="2"/>
          <w:lang w:eastAsia="zh-CN"/>
        </w:rPr>
        <w:t>, 2019</w:t>
      </w:r>
    </w:p>
    <w:p w14:paraId="50B4D0D2" w14:textId="77777777" w:rsidR="00F314DB" w:rsidRPr="00677973" w:rsidRDefault="00F314DB" w:rsidP="00F314DB">
      <w:pPr>
        <w:pBdr>
          <w:top w:val="single" w:sz="4" w:space="1" w:color="auto"/>
        </w:pBdr>
        <w:spacing w:after="0"/>
        <w:jc w:val="left"/>
        <w:rPr>
          <w:b/>
          <w:sz w:val="16"/>
          <w:szCs w:val="16"/>
          <w:lang w:val="en-CA"/>
        </w:rPr>
      </w:pPr>
    </w:p>
    <w:p w14:paraId="43BBDA69" w14:textId="76708CEF"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sidRPr="004901D6">
        <w:rPr>
          <w:rFonts w:hint="eastAsia"/>
          <w:b/>
          <w:lang w:eastAsia="zh-CN"/>
        </w:rPr>
        <w:t>7</w:t>
      </w:r>
      <w:r w:rsidR="00355A29" w:rsidRPr="004901D6">
        <w:rPr>
          <w:b/>
          <w:lang w:eastAsia="zh-CN"/>
        </w:rPr>
        <w:t>.</w:t>
      </w:r>
      <w:r w:rsidR="00B80154" w:rsidRPr="004901D6">
        <w:rPr>
          <w:b/>
          <w:lang w:eastAsia="zh-CN"/>
        </w:rPr>
        <w:t>2</w:t>
      </w:r>
      <w:r w:rsidR="000B4C83" w:rsidRPr="004901D6">
        <w:rPr>
          <w:b/>
          <w:lang w:eastAsia="zh-CN"/>
        </w:rPr>
        <w:t>.</w:t>
      </w:r>
      <w:r w:rsidR="00CF546A" w:rsidRPr="004901D6">
        <w:rPr>
          <w:b/>
          <w:lang w:eastAsia="zh-CN"/>
        </w:rPr>
        <w:t>6.</w:t>
      </w:r>
      <w:r w:rsidR="0029492F">
        <w:rPr>
          <w:b/>
          <w:lang w:eastAsia="zh-CN"/>
        </w:rPr>
        <w:t>7</w:t>
      </w:r>
    </w:p>
    <w:p w14:paraId="18B6CAFC"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795DB0C" w14:textId="056B13AA"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91163E" w:rsidRPr="0091163E">
        <w:rPr>
          <w:b/>
          <w:lang w:eastAsia="zh-CN"/>
        </w:rPr>
        <w:t xml:space="preserve">DCI </w:t>
      </w:r>
      <w:r w:rsidR="00677973">
        <w:rPr>
          <w:b/>
          <w:lang w:eastAsia="zh-CN"/>
        </w:rPr>
        <w:t xml:space="preserve">design </w:t>
      </w:r>
      <w:r w:rsidR="0091163E" w:rsidRPr="0091163E">
        <w:rPr>
          <w:b/>
          <w:lang w:eastAsia="zh-CN"/>
        </w:rPr>
        <w:t>for URLLC</w:t>
      </w:r>
    </w:p>
    <w:p w14:paraId="0B01295D" w14:textId="430BA1C1"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clear" w:pos="3268"/>
          <w:tab w:val="num" w:pos="2977"/>
        </w:tabs>
        <w:ind w:left="426"/>
        <w:rPr>
          <w:lang w:val="en-US"/>
        </w:rPr>
      </w:pPr>
      <w:r w:rsidRPr="008E35B3">
        <w:rPr>
          <w:lang w:val="en-US"/>
        </w:rPr>
        <w:t>Introduction</w:t>
      </w:r>
      <w:bookmarkEnd w:id="0"/>
      <w:bookmarkEnd w:id="1"/>
    </w:p>
    <w:p w14:paraId="4C8D956F" w14:textId="79B340FA" w:rsidR="00677973" w:rsidRDefault="00677973" w:rsidP="00CA79C9">
      <w:pPr>
        <w:tabs>
          <w:tab w:val="num" w:pos="2160"/>
        </w:tabs>
        <w:rPr>
          <w:bCs/>
        </w:rPr>
      </w:pPr>
      <w:bookmarkStart w:id="2" w:name="_Ref129681832"/>
      <w:r>
        <w:rPr>
          <w:lang w:eastAsia="zh-CN"/>
        </w:rPr>
        <w:t>In</w:t>
      </w:r>
      <w:r>
        <w:rPr>
          <w:rFonts w:hint="eastAsia"/>
          <w:bCs/>
        </w:rPr>
        <w:t xml:space="preserve"> the RAN1 </w:t>
      </w:r>
      <w:r>
        <w:rPr>
          <w:bCs/>
        </w:rPr>
        <w:t>meeting #96</w:t>
      </w:r>
      <w:r>
        <w:rPr>
          <w:rFonts w:hint="eastAsia"/>
          <w:bCs/>
        </w:rPr>
        <w:t xml:space="preserve">, the </w:t>
      </w:r>
      <w:r>
        <w:rPr>
          <w:bCs/>
        </w:rPr>
        <w:t>following</w:t>
      </w:r>
      <w:r>
        <w:rPr>
          <w:rFonts w:hint="eastAsia"/>
          <w:bCs/>
        </w:rPr>
        <w:t xml:space="preserve"> </w:t>
      </w:r>
      <w:r>
        <w:rPr>
          <w:bCs/>
        </w:rPr>
        <w:t xml:space="preserve">agreements related to </w:t>
      </w:r>
      <w:r w:rsidR="001514B0" w:rsidRPr="001514B0">
        <w:rPr>
          <w:lang w:eastAsia="zh-CN"/>
        </w:rPr>
        <w:t xml:space="preserve">DCI design for URLLC </w:t>
      </w:r>
      <w:r>
        <w:rPr>
          <w:bCs/>
        </w:rPr>
        <w:t>were achieved [1]:</w:t>
      </w:r>
    </w:p>
    <w:tbl>
      <w:tblPr>
        <w:tblStyle w:val="TableGrid"/>
        <w:tblW w:w="0" w:type="auto"/>
        <w:tblLook w:val="04A0" w:firstRow="1" w:lastRow="0" w:firstColumn="1" w:lastColumn="0" w:noHBand="0" w:noVBand="1"/>
      </w:tblPr>
      <w:tblGrid>
        <w:gridCol w:w="9307"/>
      </w:tblGrid>
      <w:tr w:rsidR="00677973" w14:paraId="1D089D65" w14:textId="77777777" w:rsidTr="002F3883">
        <w:tc>
          <w:tcPr>
            <w:tcW w:w="9307" w:type="dxa"/>
          </w:tcPr>
          <w:p w14:paraId="5FB6A67A" w14:textId="77777777" w:rsidR="001514B0" w:rsidRPr="0053729A" w:rsidRDefault="001514B0" w:rsidP="001514B0">
            <w:pPr>
              <w:rPr>
                <w:kern w:val="2"/>
                <w:szCs w:val="20"/>
                <w:highlight w:val="green"/>
              </w:rPr>
            </w:pPr>
            <w:r w:rsidRPr="0053729A">
              <w:rPr>
                <w:kern w:val="2"/>
                <w:szCs w:val="20"/>
                <w:highlight w:val="green"/>
              </w:rPr>
              <w:t>Agreements:</w:t>
            </w:r>
          </w:p>
          <w:p w14:paraId="7D1D8AFB" w14:textId="77777777" w:rsidR="001514B0" w:rsidRPr="001514B0" w:rsidRDefault="001514B0" w:rsidP="001514B0">
            <w:pPr>
              <w:rPr>
                <w:i/>
                <w:color w:val="000000"/>
                <w:kern w:val="2"/>
                <w:szCs w:val="20"/>
              </w:rPr>
            </w:pPr>
            <w:r w:rsidRPr="001514B0">
              <w:rPr>
                <w:kern w:val="2"/>
                <w:szCs w:val="20"/>
              </w:rPr>
              <w:t xml:space="preserve">For the DCI format(s) (may or may not be new format, to be finalized in the WI phase) scheduling Rel-16 NR URLLC, </w:t>
            </w:r>
          </w:p>
          <w:p w14:paraId="7169B844" w14:textId="77777777" w:rsidR="001514B0" w:rsidRPr="001514B0" w:rsidRDefault="001514B0" w:rsidP="001514B0">
            <w:pPr>
              <w:pStyle w:val="ListParagraph"/>
              <w:numPr>
                <w:ilvl w:val="0"/>
                <w:numId w:val="6"/>
              </w:numPr>
              <w:autoSpaceDE w:val="0"/>
              <w:autoSpaceDN w:val="0"/>
              <w:adjustRightInd w:val="0"/>
              <w:snapToGrid w:val="0"/>
              <w:spacing w:after="120" w:line="259" w:lineRule="auto"/>
              <w:contextualSpacing/>
              <w:jc w:val="both"/>
              <w:rPr>
                <w:rFonts w:ascii="Times New Roman" w:hAnsi="Times New Roman" w:cs="Times New Roman"/>
                <w:kern w:val="2"/>
                <w:szCs w:val="20"/>
              </w:rPr>
            </w:pPr>
            <w:r w:rsidRPr="001514B0">
              <w:rPr>
                <w:rFonts w:ascii="Times New Roman" w:hAnsi="Times New Roman" w:cs="Times New Roman"/>
                <w:kern w:val="2"/>
                <w:szCs w:val="20"/>
              </w:rPr>
              <w:t xml:space="preserve">Support configurable sizes for some fields, while  </w:t>
            </w:r>
          </w:p>
          <w:p w14:paraId="7FCEF6EB"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kern w:val="2"/>
                <w:szCs w:val="20"/>
              </w:rPr>
            </w:pPr>
            <w:r w:rsidRPr="001514B0">
              <w:rPr>
                <w:rFonts w:ascii="Times New Roman" w:hAnsi="Times New Roman" w:cs="Times New Roman"/>
                <w:kern w:val="2"/>
                <w:szCs w:val="20"/>
              </w:rPr>
              <w:t>The maximum DCI size can be larger than Rel-15 fallback DCI</w:t>
            </w:r>
          </w:p>
          <w:p w14:paraId="41E39D11"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kern w:val="2"/>
                <w:szCs w:val="20"/>
              </w:rPr>
            </w:pPr>
            <w:r w:rsidRPr="001514B0">
              <w:rPr>
                <w:rFonts w:ascii="Times New Roman" w:hAnsi="Times New Roman" w:cs="Times New Roman"/>
                <w:kern w:val="2"/>
                <w:szCs w:val="20"/>
              </w:rPr>
              <w:t>The minimum DCI size target a reduction of 10~16 bits less than the DCI format size of Rel-15 fallback DCI</w:t>
            </w:r>
          </w:p>
          <w:p w14:paraId="540D6D37"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kern w:val="2"/>
                <w:szCs w:val="20"/>
              </w:rPr>
            </w:pPr>
            <w:r w:rsidRPr="001514B0">
              <w:rPr>
                <w:rFonts w:ascii="Times New Roman" w:hAnsi="Times New Roman" w:cs="Times New Roman"/>
                <w:kern w:val="2"/>
                <w:szCs w:val="20"/>
              </w:rPr>
              <w:t>Provide the possibility to align with the size of the Rel-15 fallback DCI (including possible zero padding if any)</w:t>
            </w:r>
          </w:p>
          <w:p w14:paraId="2223C13B" w14:textId="77777777" w:rsidR="001514B0" w:rsidRPr="001514B0" w:rsidRDefault="001514B0" w:rsidP="001514B0">
            <w:pPr>
              <w:pStyle w:val="ListParagraph"/>
              <w:numPr>
                <w:ilvl w:val="0"/>
                <w:numId w:val="6"/>
              </w:numPr>
              <w:autoSpaceDE w:val="0"/>
              <w:autoSpaceDN w:val="0"/>
              <w:adjustRightInd w:val="0"/>
              <w:snapToGrid w:val="0"/>
              <w:spacing w:beforeLines="50" w:before="120" w:after="120" w:line="259" w:lineRule="auto"/>
              <w:ind w:left="714" w:hanging="357"/>
              <w:contextualSpacing/>
              <w:jc w:val="both"/>
              <w:rPr>
                <w:rFonts w:ascii="Times New Roman" w:hAnsi="Times New Roman" w:cs="Times New Roman"/>
                <w:kern w:val="2"/>
                <w:szCs w:val="20"/>
              </w:rPr>
            </w:pPr>
            <w:r w:rsidRPr="001514B0">
              <w:rPr>
                <w:rFonts w:ascii="Times New Roman" w:hAnsi="Times New Roman" w:cs="Times New Roman"/>
                <w:kern w:val="2"/>
                <w:szCs w:val="20"/>
              </w:rPr>
              <w:t xml:space="preserve">Support at least one of the following configurable fields – the set of configurable field(s) including </w:t>
            </w:r>
            <w:proofErr w:type="spellStart"/>
            <w:r w:rsidRPr="001514B0">
              <w:rPr>
                <w:rFonts w:ascii="Times New Roman" w:hAnsi="Times New Roman" w:cs="Times New Roman"/>
                <w:kern w:val="2"/>
                <w:szCs w:val="20"/>
              </w:rPr>
              <w:t>bitwidths</w:t>
            </w:r>
            <w:proofErr w:type="spellEnd"/>
            <w:r w:rsidRPr="001514B0">
              <w:rPr>
                <w:rFonts w:ascii="Times New Roman" w:hAnsi="Times New Roman" w:cs="Times New Roman"/>
                <w:kern w:val="2"/>
                <w:szCs w:val="20"/>
              </w:rPr>
              <w:t xml:space="preserve"> to be finalized during the WI phase (which may further depend on DL vs. UL assignments)</w:t>
            </w:r>
          </w:p>
          <w:p w14:paraId="50B8BDA3"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Antenna port(s) [0~2 bits]</w:t>
            </w:r>
          </w:p>
          <w:p w14:paraId="5A5001D0"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Transmission configuration indication [0~3 bits]</w:t>
            </w:r>
          </w:p>
          <w:p w14:paraId="4A625C1B"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Rate matching indicator [0~2 bits]</w:t>
            </w:r>
          </w:p>
          <w:p w14:paraId="3A7465F4"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 xml:space="preserve">SRS request [0~3 bits] </w:t>
            </w:r>
          </w:p>
          <w:p w14:paraId="1E781BEE"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PRB bundling size indicator [0~1 bit]</w:t>
            </w:r>
          </w:p>
          <w:p w14:paraId="00D44E95"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Carrier indicator [0~3 bits]</w:t>
            </w:r>
          </w:p>
          <w:p w14:paraId="6BD76ACA"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CSI request [0~3 bit]</w:t>
            </w:r>
          </w:p>
          <w:p w14:paraId="4228BE38"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 xml:space="preserve">ZP CSI-RS triggering [0~2 bits] </w:t>
            </w:r>
          </w:p>
          <w:p w14:paraId="301652DF"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Beta offset indicator [0~2 bits]</w:t>
            </w:r>
          </w:p>
          <w:p w14:paraId="6375F765"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SRS resource indicator [0~4 bits]</w:t>
            </w:r>
          </w:p>
          <w:p w14:paraId="3FA0DB59"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Repetition factor [0~2 bits]</w:t>
            </w:r>
          </w:p>
          <w:p w14:paraId="190BB043"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Priority indication [0~3 bits]</w:t>
            </w:r>
          </w:p>
          <w:p w14:paraId="7075C664" w14:textId="77777777" w:rsidR="001514B0" w:rsidRPr="001514B0" w:rsidRDefault="001514B0" w:rsidP="001514B0">
            <w:pPr>
              <w:pStyle w:val="ListParagraph"/>
              <w:numPr>
                <w:ilvl w:val="1"/>
                <w:numId w:val="6"/>
              </w:numPr>
              <w:autoSpaceDE w:val="0"/>
              <w:autoSpaceDN w:val="0"/>
              <w:adjustRightInd w:val="0"/>
              <w:snapToGrid w:val="0"/>
              <w:spacing w:after="120" w:line="259" w:lineRule="auto"/>
              <w:contextualSpacing/>
              <w:jc w:val="both"/>
              <w:rPr>
                <w:rFonts w:ascii="Times New Roman" w:hAnsi="Times New Roman" w:cs="Times New Roman"/>
                <w:color w:val="000000"/>
                <w:kern w:val="2"/>
                <w:szCs w:val="20"/>
              </w:rPr>
            </w:pPr>
            <w:r w:rsidRPr="001514B0">
              <w:rPr>
                <w:rFonts w:ascii="Times New Roman" w:hAnsi="Times New Roman" w:cs="Times New Roman"/>
                <w:color w:val="000000"/>
                <w:kern w:val="2"/>
                <w:szCs w:val="20"/>
              </w:rPr>
              <w:t xml:space="preserve">Note: Other field(s) can be considered if needed </w:t>
            </w:r>
          </w:p>
          <w:p w14:paraId="45670A72" w14:textId="093DDA84" w:rsidR="00677973" w:rsidRPr="001514B0" w:rsidRDefault="001514B0" w:rsidP="001514B0">
            <w:pPr>
              <w:pStyle w:val="ListParagraph"/>
              <w:numPr>
                <w:ilvl w:val="0"/>
                <w:numId w:val="6"/>
              </w:numPr>
              <w:autoSpaceDE w:val="0"/>
              <w:autoSpaceDN w:val="0"/>
              <w:adjustRightInd w:val="0"/>
              <w:snapToGrid w:val="0"/>
              <w:spacing w:after="120" w:line="259" w:lineRule="auto"/>
              <w:contextualSpacing/>
              <w:jc w:val="both"/>
              <w:rPr>
                <w:kern w:val="2"/>
                <w:szCs w:val="20"/>
              </w:rPr>
            </w:pPr>
            <w:r w:rsidRPr="001514B0">
              <w:rPr>
                <w:rFonts w:ascii="Times New Roman" w:hAnsi="Times New Roman" w:cs="Times New Roman"/>
                <w:kern w:val="2"/>
                <w:szCs w:val="20"/>
              </w:rPr>
              <w:t>Note: This doesn’t imply the necessity to increase the DCI size budget (i.e. “3 +1”) compared to Rel-15</w:t>
            </w:r>
          </w:p>
        </w:tc>
      </w:tr>
    </w:tbl>
    <w:p w14:paraId="24DD2918" w14:textId="77777777" w:rsidR="00677973" w:rsidRDefault="00677973" w:rsidP="00CA79C9">
      <w:pPr>
        <w:tabs>
          <w:tab w:val="num" w:pos="2160"/>
        </w:tabs>
        <w:rPr>
          <w:lang w:eastAsia="zh-CN"/>
        </w:rPr>
      </w:pPr>
    </w:p>
    <w:p w14:paraId="6767E59A" w14:textId="4A66DB67" w:rsidR="007F5FBF" w:rsidRPr="00D6428B" w:rsidRDefault="00E45C6A" w:rsidP="00D6428B">
      <w:pPr>
        <w:tabs>
          <w:tab w:val="num" w:pos="1440"/>
        </w:tabs>
        <w:spacing w:before="120"/>
      </w:pPr>
      <w:r w:rsidRPr="00D6428B">
        <w:rPr>
          <w:rFonts w:hint="eastAsia"/>
        </w:rPr>
        <w:t>Th</w:t>
      </w:r>
      <w:r w:rsidR="00D7416F" w:rsidRPr="00D6428B">
        <w:t>is</w:t>
      </w:r>
      <w:r w:rsidRPr="00D6428B">
        <w:rPr>
          <w:rFonts w:hint="eastAsia"/>
        </w:rPr>
        <w:t xml:space="preserve"> contribution </w:t>
      </w:r>
      <w:r w:rsidR="00D7416F" w:rsidRPr="00D6428B">
        <w:t xml:space="preserve">discusses the </w:t>
      </w:r>
      <w:r w:rsidR="00F831C5">
        <w:t xml:space="preserve">detailed </w:t>
      </w:r>
      <w:r w:rsidR="0044137A">
        <w:t>DCI for URLLC</w:t>
      </w:r>
      <w:r w:rsidR="00697257" w:rsidRPr="00D6428B">
        <w:rPr>
          <w:rFonts w:hint="eastAsia"/>
        </w:rPr>
        <w:t>.</w:t>
      </w:r>
      <w:r w:rsidR="00A860AD">
        <w:t xml:space="preserve"> </w:t>
      </w:r>
      <w:r w:rsidR="00A860AD" w:rsidRPr="001F6F1C">
        <w:t xml:space="preserve">In addition, the </w:t>
      </w:r>
      <w:r w:rsidR="00F93FCF" w:rsidRPr="001F6F1C">
        <w:t>simulation results</w:t>
      </w:r>
      <w:r w:rsidR="00A860AD" w:rsidRPr="001F6F1C">
        <w:t xml:space="preserve"> for </w:t>
      </w:r>
      <w:r w:rsidR="0044137A">
        <w:t xml:space="preserve">the </w:t>
      </w:r>
      <w:r w:rsidR="00A860AD" w:rsidRPr="001F6F1C">
        <w:t xml:space="preserve">DCI </w:t>
      </w:r>
      <w:r w:rsidR="0044137A">
        <w:t>design</w:t>
      </w:r>
      <w:r w:rsidR="00A860AD" w:rsidRPr="001F6F1C">
        <w:t xml:space="preserve"> </w:t>
      </w:r>
      <w:r w:rsidR="00877BCC" w:rsidRPr="001F6F1C">
        <w:t>are</w:t>
      </w:r>
      <w:r w:rsidR="00A860AD" w:rsidRPr="001F6F1C">
        <w:t xml:space="preserve"> provided to evaluate the impact of scheduling flexibility</w:t>
      </w:r>
      <w:r w:rsidR="004F363D" w:rsidRPr="001F6F1C">
        <w:t xml:space="preserve"> to latency performance</w:t>
      </w:r>
      <w:r w:rsidR="00A860AD" w:rsidRPr="001F6F1C">
        <w:t>.</w:t>
      </w:r>
    </w:p>
    <w:p w14:paraId="17E02E26" w14:textId="43009083" w:rsidR="004C601A" w:rsidRDefault="003C0F7C" w:rsidP="00781FC7">
      <w:pPr>
        <w:pStyle w:val="Heading1"/>
        <w:tabs>
          <w:tab w:val="clear" w:pos="3268"/>
          <w:tab w:val="num" w:pos="2836"/>
        </w:tabs>
        <w:ind w:left="284" w:hanging="284"/>
      </w:pPr>
      <w:r>
        <w:rPr>
          <w:rFonts w:eastAsia="MS Mincho"/>
          <w:lang w:eastAsia="ja-JP"/>
        </w:rPr>
        <w:t xml:space="preserve">Detailed </w:t>
      </w:r>
      <w:r w:rsidR="00516493">
        <w:rPr>
          <w:rFonts w:eastAsia="MS Mincho"/>
          <w:lang w:eastAsia="ja-JP"/>
        </w:rPr>
        <w:t>DCI design</w:t>
      </w:r>
    </w:p>
    <w:p w14:paraId="1CFA7BD2" w14:textId="295003F2" w:rsidR="00956A01" w:rsidRDefault="003C0F7C" w:rsidP="003C0F7C">
      <w:pPr>
        <w:tabs>
          <w:tab w:val="num" w:pos="1440"/>
        </w:tabs>
        <w:spacing w:before="120"/>
        <w:rPr>
          <w:lang w:eastAsia="zh-CN"/>
        </w:rPr>
      </w:pPr>
      <w:r>
        <w:rPr>
          <w:lang w:eastAsia="zh-CN"/>
        </w:rPr>
        <w:t>For DCI</w:t>
      </w:r>
      <w:r w:rsidRPr="003C0F7C">
        <w:rPr>
          <w:kern w:val="2"/>
          <w:szCs w:val="20"/>
        </w:rPr>
        <w:t xml:space="preserve"> </w:t>
      </w:r>
      <w:r w:rsidRPr="001514B0">
        <w:rPr>
          <w:kern w:val="2"/>
          <w:szCs w:val="20"/>
        </w:rPr>
        <w:t>scheduling Rel-16 NR URLLC</w:t>
      </w:r>
      <w:r>
        <w:rPr>
          <w:lang w:eastAsia="zh-CN"/>
        </w:rPr>
        <w:t>, it has been agreed to support configurable sizes for some fields, while the maximum DCI size can be larger than Rel-15 fallback DCI and the minimum DCI size target</w:t>
      </w:r>
      <w:r w:rsidR="00A51F19">
        <w:rPr>
          <w:lang w:eastAsia="zh-CN"/>
        </w:rPr>
        <w:t>s</w:t>
      </w:r>
      <w:r>
        <w:rPr>
          <w:lang w:eastAsia="zh-CN"/>
        </w:rPr>
        <w:t xml:space="preserve"> a reduction of 10~16 bits less than the DCI format size of Rel-15 fallback DCI</w:t>
      </w:r>
      <w:r w:rsidR="00A51F19">
        <w:rPr>
          <w:lang w:eastAsia="zh-CN"/>
        </w:rPr>
        <w:t>.</w:t>
      </w:r>
      <w:r w:rsidR="008B3B99">
        <w:rPr>
          <w:lang w:eastAsia="zh-CN"/>
        </w:rPr>
        <w:t xml:space="preserve"> </w:t>
      </w:r>
      <w:r w:rsidR="00A51F19">
        <w:rPr>
          <w:lang w:eastAsia="zh-CN"/>
        </w:rPr>
        <w:t>A</w:t>
      </w:r>
      <w:r>
        <w:rPr>
          <w:lang w:eastAsia="zh-CN"/>
        </w:rPr>
        <w:t>lso</w:t>
      </w:r>
      <w:r w:rsidR="00A51F19">
        <w:rPr>
          <w:lang w:eastAsia="zh-CN"/>
        </w:rPr>
        <w:t>,</w:t>
      </w:r>
      <w:r>
        <w:rPr>
          <w:lang w:eastAsia="zh-CN"/>
        </w:rPr>
        <w:t xml:space="preserve"> the possibility to align with the size of the Rel-15 fallback DCI should be considered.</w:t>
      </w:r>
      <w:r w:rsidR="00956A01">
        <w:rPr>
          <w:lang w:eastAsia="zh-CN"/>
        </w:rPr>
        <w:t xml:space="preserve"> </w:t>
      </w:r>
      <w:r w:rsidR="002B7603">
        <w:rPr>
          <w:lang w:eastAsia="zh-CN"/>
        </w:rPr>
        <w:t xml:space="preserve">Taking this agreement as target, </w:t>
      </w:r>
      <w:r w:rsidR="007477F4">
        <w:rPr>
          <w:lang w:eastAsia="zh-CN"/>
        </w:rPr>
        <w:t>we provide the detailed design for DL DCI and UL DCI</w:t>
      </w:r>
      <w:r w:rsidR="007477F4" w:rsidRPr="007477F4">
        <w:t xml:space="preserve"> </w:t>
      </w:r>
      <w:r w:rsidR="007477F4" w:rsidRPr="007477F4">
        <w:rPr>
          <w:lang w:eastAsia="zh-CN"/>
        </w:rPr>
        <w:t>respectively</w:t>
      </w:r>
      <w:r w:rsidR="002B7603" w:rsidRPr="002B7603">
        <w:rPr>
          <w:lang w:eastAsia="zh-CN"/>
        </w:rPr>
        <w:t xml:space="preserve"> </w:t>
      </w:r>
      <w:r w:rsidR="002B7603">
        <w:rPr>
          <w:lang w:eastAsia="zh-CN"/>
        </w:rPr>
        <w:t>in the following</w:t>
      </w:r>
      <w:r w:rsidR="00A51F19">
        <w:rPr>
          <w:lang w:eastAsia="zh-CN"/>
        </w:rPr>
        <w:t xml:space="preserve"> sections</w:t>
      </w:r>
      <w:r w:rsidR="007477F4">
        <w:rPr>
          <w:lang w:eastAsia="zh-CN"/>
        </w:rPr>
        <w:t>.</w:t>
      </w:r>
    </w:p>
    <w:p w14:paraId="3D4133DA" w14:textId="45FD2ED5" w:rsidR="00956A01" w:rsidRPr="00FB5157" w:rsidRDefault="00956A01" w:rsidP="00956A01">
      <w:pPr>
        <w:pStyle w:val="Heading2"/>
        <w:tabs>
          <w:tab w:val="clear" w:pos="2703"/>
          <w:tab w:val="num" w:pos="2268"/>
        </w:tabs>
        <w:ind w:left="567"/>
        <w:rPr>
          <w:lang w:eastAsia="zh-CN"/>
        </w:rPr>
      </w:pPr>
      <w:r>
        <w:rPr>
          <w:lang w:eastAsia="ja-JP"/>
        </w:rPr>
        <w:lastRenderedPageBreak/>
        <w:t xml:space="preserve">DL </w:t>
      </w:r>
      <w:r w:rsidRPr="00DA5998">
        <w:rPr>
          <w:lang w:eastAsia="ja-JP"/>
        </w:rPr>
        <w:t>DCI design</w:t>
      </w:r>
    </w:p>
    <w:p w14:paraId="55DAA4D8" w14:textId="122D1DAE" w:rsidR="00FB5157" w:rsidRDefault="00FB5157" w:rsidP="00516493">
      <w:pPr>
        <w:tabs>
          <w:tab w:val="num" w:pos="1440"/>
        </w:tabs>
        <w:rPr>
          <w:b/>
          <w:i/>
          <w:u w:val="single"/>
        </w:rPr>
      </w:pPr>
      <w:r w:rsidRPr="00FB5157">
        <w:rPr>
          <w:b/>
          <w:i/>
          <w:u w:val="single"/>
        </w:rPr>
        <w:t>Potentially compressed DCI fields</w:t>
      </w:r>
    </w:p>
    <w:p w14:paraId="40EBDCFB" w14:textId="42A22287" w:rsidR="00FB5157" w:rsidRPr="002A4E3F" w:rsidRDefault="002B7603" w:rsidP="00516493">
      <w:pPr>
        <w:tabs>
          <w:tab w:val="num" w:pos="1440"/>
        </w:tabs>
      </w:pPr>
      <w:r w:rsidRPr="002B7603">
        <w:t xml:space="preserve">In order to </w:t>
      </w:r>
      <w:r>
        <w:t xml:space="preserve">make the </w:t>
      </w:r>
      <w:r>
        <w:rPr>
          <w:lang w:eastAsia="zh-CN"/>
        </w:rPr>
        <w:t xml:space="preserve">minimum DCI size target a reduction of 10~16 bits less than the DCI format size of Rel-15 fallback DCI, </w:t>
      </w:r>
      <w:r w:rsidR="00A51F19">
        <w:rPr>
          <w:lang w:eastAsia="zh-CN"/>
        </w:rPr>
        <w:t xml:space="preserve">some of </w:t>
      </w:r>
      <w:r>
        <w:t>t</w:t>
      </w:r>
      <w:r w:rsidR="00FB5157" w:rsidRPr="002A4E3F">
        <w:t xml:space="preserve">he following bit fields in the legacy DCI </w:t>
      </w:r>
      <w:r w:rsidR="007C349D" w:rsidRPr="002A4E3F">
        <w:t xml:space="preserve">format 1_0 </w:t>
      </w:r>
      <w:r w:rsidR="00FB5157" w:rsidRPr="002A4E3F">
        <w:t>can be potentially c</w:t>
      </w:r>
      <w:r>
        <w:t>ompressed to reduce the DCI size</w:t>
      </w:r>
      <w:r w:rsidR="00A51F19">
        <w:t>. It should be noted that this “free” space also can be used for new fields that then can be added without increasing the overall DCI size compared to Rel</w:t>
      </w:r>
      <w:r w:rsidR="00542096">
        <w:t>-</w:t>
      </w:r>
      <w:r w:rsidR="00A51F19">
        <w:t xml:space="preserve">15 fallback DCI.   </w:t>
      </w:r>
    </w:p>
    <w:p w14:paraId="0070CC6D" w14:textId="426A81C1" w:rsidR="00516493" w:rsidRPr="002A4E3F" w:rsidRDefault="00516493" w:rsidP="002B7603">
      <w:pPr>
        <w:pStyle w:val="ListParagraph"/>
        <w:numPr>
          <w:ilvl w:val="0"/>
          <w:numId w:val="7"/>
        </w:numPr>
        <w:tabs>
          <w:tab w:val="num" w:pos="1440"/>
        </w:tabs>
        <w:jc w:val="both"/>
        <w:rPr>
          <w:rFonts w:ascii="Times New Roman" w:hAnsi="Times New Roman" w:cs="Times New Roman"/>
          <w:b/>
        </w:rPr>
      </w:pPr>
      <w:r w:rsidRPr="002A4E3F">
        <w:rPr>
          <w:rFonts w:ascii="Times New Roman" w:hAnsi="Times New Roman" w:cs="Times New Roman"/>
          <w:b/>
        </w:rPr>
        <w:t xml:space="preserve">Header: </w:t>
      </w:r>
      <w:r w:rsidRPr="002A4E3F">
        <w:rPr>
          <w:rFonts w:ascii="Times New Roman" w:hAnsi="Times New Roman" w:cs="Times New Roman"/>
        </w:rPr>
        <w:t xml:space="preserve">In order </w:t>
      </w:r>
      <w:r w:rsidR="00242BA7" w:rsidRPr="002A4E3F">
        <w:rPr>
          <w:rFonts w:ascii="Times New Roman" w:hAnsi="Times New Roman" w:cs="Times New Roman"/>
        </w:rPr>
        <w:t>not to increase</w:t>
      </w:r>
      <w:r w:rsidRPr="002A4E3F">
        <w:rPr>
          <w:rFonts w:ascii="Times New Roman" w:hAnsi="Times New Roman" w:cs="Times New Roman"/>
        </w:rPr>
        <w:t xml:space="preserve"> the number of blind detections, it is desirable to design the DL and UL DCI with the same payload size. Therefore, 1 header bit </w:t>
      </w:r>
      <w:r w:rsidR="00242BA7" w:rsidRPr="002A4E3F">
        <w:rPr>
          <w:rFonts w:ascii="Times New Roman" w:hAnsi="Times New Roman" w:cs="Times New Roman"/>
        </w:rPr>
        <w:t>is still needed</w:t>
      </w:r>
      <w:r w:rsidRPr="002A4E3F">
        <w:rPr>
          <w:rFonts w:ascii="Times New Roman" w:hAnsi="Times New Roman" w:cs="Times New Roman"/>
        </w:rPr>
        <w:t xml:space="preserve"> to distinguish them. </w:t>
      </w:r>
    </w:p>
    <w:p w14:paraId="025F22FB" w14:textId="77777777" w:rsidR="00516493" w:rsidRPr="002A4E3F" w:rsidRDefault="00516493" w:rsidP="002B7603">
      <w:pPr>
        <w:pStyle w:val="ListParagraph"/>
        <w:numPr>
          <w:ilvl w:val="0"/>
          <w:numId w:val="7"/>
        </w:numPr>
        <w:tabs>
          <w:tab w:val="num" w:pos="1440"/>
        </w:tabs>
        <w:jc w:val="both"/>
        <w:rPr>
          <w:rFonts w:ascii="Times New Roman" w:hAnsi="Times New Roman" w:cs="Times New Roman"/>
        </w:rPr>
      </w:pPr>
      <w:bookmarkStart w:id="3" w:name="OLE_LINK2"/>
      <w:bookmarkStart w:id="4" w:name="OLE_LINK1"/>
      <w:r w:rsidRPr="002A4E3F">
        <w:rPr>
          <w:rFonts w:ascii="Times New Roman" w:hAnsi="Times New Roman" w:cs="Times New Roman"/>
          <w:b/>
        </w:rPr>
        <w:t>Frequency domain resource allocation</w:t>
      </w:r>
      <w:bookmarkEnd w:id="3"/>
      <w:bookmarkEnd w:id="4"/>
      <w:r w:rsidRPr="002A4E3F">
        <w:rPr>
          <w:rFonts w:ascii="Times New Roman" w:hAnsi="Times New Roman" w:cs="Times New Roman"/>
          <w:b/>
        </w:rPr>
        <w:t>:</w:t>
      </w:r>
      <w:r w:rsidRPr="002A4E3F">
        <w:rPr>
          <w:rFonts w:ascii="Times New Roman" w:hAnsi="Times New Roman" w:cs="Times New Roman"/>
        </w:rPr>
        <w:t xml:space="preserve"> Due to the tight latency and high reliability requirement, it is more favorable to allocate a larger bandwidth to URLLC, so that it can be transmitted in a timely manner with guaranteed reliability. In this case, the flexibility of resource allocation becomes less critical, and a much coarser frequency granularity</w:t>
      </w:r>
      <w:r w:rsidRPr="002A4E3F">
        <w:rPr>
          <w:rFonts w:ascii="Times New Roman" w:hAnsi="Times New Roman" w:cs="Times New Roman"/>
          <w:i/>
        </w:rPr>
        <w:t xml:space="preserve"> </w:t>
      </w:r>
      <w:r w:rsidRPr="002A4E3F">
        <w:rPr>
          <w:rFonts w:ascii="Times New Roman" w:hAnsi="Times New Roman" w:cs="Times New Roman"/>
        </w:rPr>
        <w:t>can be adopted. Regarding the resource allocation type, a modified resource allocation type 1 can be considered where the smallest unit is based on RBG. The RBG table design for type 0 could be reused for the modified resource allocation type 1, and the configuration of the RBG size for type 0 could be reused, too. Then, the bit-field size of the frequency domain resource allocation is equal to</w:t>
      </w:r>
      <w:r w:rsidRPr="002A4E3F">
        <w:rPr>
          <w:rFonts w:ascii="Times New Roman" w:hAnsi="Times New Roman" w:cs="Times New Roman"/>
          <w:position w:val="-12"/>
        </w:rPr>
        <w:object w:dxaOrig="2676" w:dyaOrig="372" w14:anchorId="05224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8pt" o:ole="">
            <v:imagedata r:id="rId9" o:title=""/>
          </v:shape>
          <o:OLEObject Type="Embed" ProgID="Equation.3" ShapeID="_x0000_i1025" DrawAspect="Content" ObjectID="_1615723301" r:id="rId10"/>
        </w:object>
      </w:r>
      <w:r w:rsidRPr="002A4E3F">
        <w:rPr>
          <w:rFonts w:ascii="Times New Roman" w:hAnsi="Times New Roman" w:cs="Times New Roman"/>
        </w:rPr>
        <w:t>. Assuming a bandwidth of 100RBs and a RBG size of 16 PRBs, then for the modified type 1 frequency domain RA, 5 bits are needed in this bit field of the DCI.</w:t>
      </w:r>
    </w:p>
    <w:p w14:paraId="16CD9F33" w14:textId="28C54679" w:rsidR="00516493" w:rsidRPr="002A4E3F" w:rsidRDefault="00516493" w:rsidP="002B7603">
      <w:pPr>
        <w:pStyle w:val="ListParagraph"/>
        <w:numPr>
          <w:ilvl w:val="0"/>
          <w:numId w:val="7"/>
        </w:numPr>
        <w:jc w:val="both"/>
        <w:rPr>
          <w:rFonts w:ascii="Times New Roman" w:hAnsi="Times New Roman" w:cs="Times New Roman"/>
        </w:rPr>
      </w:pPr>
      <w:r w:rsidRPr="002A4E3F">
        <w:rPr>
          <w:rFonts w:ascii="Times New Roman" w:hAnsi="Times New Roman" w:cs="Times New Roman"/>
          <w:b/>
        </w:rPr>
        <w:t>Time domain resource allocation:</w:t>
      </w:r>
      <w:r w:rsidRPr="002A4E3F">
        <w:rPr>
          <w:rFonts w:ascii="Times New Roman" w:hAnsi="Times New Roman" w:cs="Times New Roman"/>
        </w:rPr>
        <w:t xml:space="preserve"> In Rel</w:t>
      </w:r>
      <w:r w:rsidR="003751BD" w:rsidRPr="002A4E3F">
        <w:rPr>
          <w:rFonts w:ascii="Times New Roman" w:hAnsi="Times New Roman" w:cs="Times New Roman"/>
        </w:rPr>
        <w:t>-</w:t>
      </w:r>
      <w:r w:rsidRPr="002A4E3F">
        <w:rPr>
          <w:rFonts w:ascii="Times New Roman" w:hAnsi="Times New Roman" w:cs="Times New Roman"/>
        </w:rPr>
        <w:t>15, for the time domain resource allocation of the PDSCH, the DCI shall provide an index into a UE-specific table from which the K0</w:t>
      </w:r>
      <w:r w:rsidR="00980AFE" w:rsidRPr="002A4E3F">
        <w:rPr>
          <w:rFonts w:ascii="Times New Roman" w:hAnsi="Times New Roman" w:cs="Times New Roman"/>
        </w:rPr>
        <w:t xml:space="preserve"> </w:t>
      </w:r>
      <w:r w:rsidR="00980AFE" w:rsidRPr="002A4E3F">
        <w:rPr>
          <w:rFonts w:ascii="Times New Roman" w:hAnsi="Times New Roman" w:cs="Times New Roman"/>
        </w:rPr>
        <w:fldChar w:fldCharType="begin"/>
      </w:r>
      <w:r w:rsidR="00980AFE" w:rsidRPr="002A4E3F">
        <w:rPr>
          <w:rFonts w:ascii="Times New Roman" w:hAnsi="Times New Roman" w:cs="Times New Roman"/>
        </w:rPr>
        <w:instrText xml:space="preserve"> REF _Ref535000872 \r \h </w:instrText>
      </w:r>
      <w:r w:rsidR="004D620F" w:rsidRPr="002A4E3F">
        <w:rPr>
          <w:rFonts w:ascii="Times New Roman" w:hAnsi="Times New Roman" w:cs="Times New Roman"/>
        </w:rPr>
        <w:instrText xml:space="preserve"> \* MERGEFORMAT </w:instrText>
      </w:r>
      <w:r w:rsidR="00980AFE" w:rsidRPr="002A4E3F">
        <w:rPr>
          <w:rFonts w:ascii="Times New Roman" w:hAnsi="Times New Roman" w:cs="Times New Roman"/>
        </w:rPr>
      </w:r>
      <w:r w:rsidR="00980AFE" w:rsidRPr="002A4E3F">
        <w:rPr>
          <w:rFonts w:ascii="Times New Roman" w:hAnsi="Times New Roman" w:cs="Times New Roman"/>
        </w:rPr>
        <w:fldChar w:fldCharType="separate"/>
      </w:r>
      <w:r w:rsidR="001957B4">
        <w:rPr>
          <w:rFonts w:ascii="Times New Roman" w:hAnsi="Times New Roman" w:cs="Times New Roman"/>
        </w:rPr>
        <w:t>[4]</w:t>
      </w:r>
      <w:r w:rsidR="00980AFE" w:rsidRPr="002A4E3F">
        <w:rPr>
          <w:rFonts w:ascii="Times New Roman" w:hAnsi="Times New Roman" w:cs="Times New Roman"/>
        </w:rPr>
        <w:fldChar w:fldCharType="end"/>
      </w:r>
      <w:r w:rsidRPr="002A4E3F">
        <w:rPr>
          <w:rFonts w:ascii="Times New Roman" w:hAnsi="Times New Roman" w:cs="Times New Roman"/>
        </w:rPr>
        <w:t xml:space="preserve">, OFDM starting symbol and PDSCH duration as well as its mapping type are identified. The table is configured by RRC signaling and consists of up to 16 rows. For URLLC applications not all the possible time-domain resource allocations are </w:t>
      </w:r>
      <w:r w:rsidR="003751BD" w:rsidRPr="002A4E3F">
        <w:rPr>
          <w:rFonts w:ascii="Times New Roman" w:hAnsi="Times New Roman" w:cs="Times New Roman"/>
        </w:rPr>
        <w:t>necessary</w:t>
      </w:r>
      <w:r w:rsidRPr="002A4E3F">
        <w:rPr>
          <w:rFonts w:ascii="Times New Roman" w:hAnsi="Times New Roman" w:cs="Times New Roman"/>
        </w:rPr>
        <w:t>. Therefore, the configured time-domain resource allocation table can be smaller</w:t>
      </w:r>
      <w:r w:rsidR="009E6ADE" w:rsidRPr="002A4E3F">
        <w:rPr>
          <w:rFonts w:ascii="Times New Roman" w:hAnsi="Times New Roman" w:cs="Times New Roman"/>
        </w:rPr>
        <w:t>.</w:t>
      </w:r>
      <w:r w:rsidRPr="002A4E3F">
        <w:rPr>
          <w:rFonts w:ascii="Times New Roman" w:hAnsi="Times New Roman" w:cs="Times New Roman"/>
        </w:rPr>
        <w:t xml:space="preserve"> </w:t>
      </w:r>
      <w:r w:rsidR="009E6ADE" w:rsidRPr="002A4E3F">
        <w:rPr>
          <w:rFonts w:ascii="Times New Roman" w:hAnsi="Times New Roman" w:cs="Times New Roman"/>
        </w:rPr>
        <w:t>E.g</w:t>
      </w:r>
      <w:r w:rsidRPr="002A4E3F">
        <w:rPr>
          <w:rFonts w:ascii="Times New Roman" w:hAnsi="Times New Roman" w:cs="Times New Roman"/>
        </w:rPr>
        <w:t>.</w:t>
      </w:r>
      <w:r w:rsidR="00284B4B" w:rsidRPr="002A4E3F">
        <w:rPr>
          <w:rFonts w:ascii="Times New Roman" w:hAnsi="Times New Roman" w:cs="Times New Roman"/>
        </w:rPr>
        <w:t>,</w:t>
      </w:r>
      <w:r w:rsidRPr="002A4E3F">
        <w:rPr>
          <w:rFonts w:ascii="Times New Roman" w:hAnsi="Times New Roman" w:cs="Times New Roman"/>
        </w:rPr>
        <w:t xml:space="preserve"> 4 rows </w:t>
      </w:r>
      <w:r w:rsidR="003751BD" w:rsidRPr="002A4E3F">
        <w:rPr>
          <w:rFonts w:ascii="Times New Roman" w:hAnsi="Times New Roman" w:cs="Times New Roman"/>
        </w:rPr>
        <w:t>may be</w:t>
      </w:r>
      <w:r w:rsidRPr="002A4E3F">
        <w:rPr>
          <w:rFonts w:ascii="Times New Roman" w:hAnsi="Times New Roman" w:cs="Times New Roman"/>
        </w:rPr>
        <w:t xml:space="preserve"> sufficient</w:t>
      </w:r>
      <w:r w:rsidR="003751BD" w:rsidRPr="002A4E3F">
        <w:rPr>
          <w:rFonts w:ascii="Times New Roman" w:hAnsi="Times New Roman" w:cs="Times New Roman"/>
        </w:rPr>
        <w:t xml:space="preserve">, </w:t>
      </w:r>
      <w:r w:rsidR="00BA7189" w:rsidRPr="002A4E3F">
        <w:rPr>
          <w:rFonts w:ascii="Times New Roman" w:hAnsi="Times New Roman" w:cs="Times New Roman"/>
        </w:rPr>
        <w:t>and thereby</w:t>
      </w:r>
      <w:r w:rsidRPr="002A4E3F">
        <w:rPr>
          <w:rFonts w:ascii="Times New Roman" w:hAnsi="Times New Roman" w:cs="Times New Roman"/>
        </w:rPr>
        <w:t xml:space="preserve"> </w:t>
      </w:r>
      <w:r w:rsidR="003751BD" w:rsidRPr="002A4E3F">
        <w:rPr>
          <w:rFonts w:ascii="Times New Roman" w:hAnsi="Times New Roman" w:cs="Times New Roman"/>
        </w:rPr>
        <w:t>n</w:t>
      </w:r>
      <w:r w:rsidRPr="002A4E3F">
        <w:rPr>
          <w:rFonts w:ascii="Times New Roman" w:hAnsi="Times New Roman" w:cs="Times New Roman"/>
        </w:rPr>
        <w:t xml:space="preserve">o more than 2 bits are needed in the compact DCI for the PDSCH time domain resource allocation. </w:t>
      </w:r>
    </w:p>
    <w:p w14:paraId="6961265A" w14:textId="62282E50" w:rsidR="00516493" w:rsidRPr="004A5E10" w:rsidRDefault="00516493" w:rsidP="001F6F1C">
      <w:pPr>
        <w:ind w:left="709"/>
      </w:pPr>
      <w:r w:rsidRPr="00E362B1">
        <w:rPr>
          <w:lang w:val="en-GB"/>
        </w:rPr>
        <w:t xml:space="preserve">In some cases, only one row is configured in the table by higher layer signalling, including the start and length indicator (SLIV). Thus, </w:t>
      </w:r>
      <w:r w:rsidR="00857CF8" w:rsidRPr="00A6211C">
        <w:rPr>
          <w:lang w:val="en-GB"/>
        </w:rPr>
        <w:t>the SLIV bit field can be removed when higher layer configures one row</w:t>
      </w:r>
      <w:r w:rsidRPr="00A6211C">
        <w:rPr>
          <w:lang w:val="en-GB"/>
        </w:rPr>
        <w:t xml:space="preserve">. For example, assume that the </w:t>
      </w:r>
      <w:r w:rsidRPr="00A6211C">
        <w:rPr>
          <w:color w:val="000000"/>
        </w:rPr>
        <w:t xml:space="preserve">starting symbol is </w:t>
      </w:r>
      <w:r w:rsidRPr="00A93D3F">
        <w:rPr>
          <w:i/>
          <w:color w:val="000000"/>
        </w:rPr>
        <w:t xml:space="preserve">S </w:t>
      </w:r>
      <w:r w:rsidRPr="00405A07">
        <w:rPr>
          <w:lang w:val="en-GB"/>
        </w:rPr>
        <w:t xml:space="preserve">=2 and </w:t>
      </w:r>
      <w:r w:rsidRPr="00405A07">
        <w:rPr>
          <w:color w:val="000000"/>
        </w:rPr>
        <w:t>the number of consecutive symbols</w:t>
      </w:r>
      <w:r w:rsidRPr="0034608A">
        <w:rPr>
          <w:lang w:val="en-GB"/>
        </w:rPr>
        <w:t xml:space="preserve"> is </w:t>
      </w:r>
      <w:r w:rsidRPr="0034608A">
        <w:rPr>
          <w:i/>
          <w:color w:val="000000"/>
        </w:rPr>
        <w:t>L</w:t>
      </w:r>
      <w:r w:rsidRPr="00A70C73" w:rsidDel="009B0F73">
        <w:rPr>
          <w:lang w:val="en-GB"/>
        </w:rPr>
        <w:t xml:space="preserve"> </w:t>
      </w:r>
      <w:r w:rsidRPr="00A70C73">
        <w:rPr>
          <w:lang w:val="en-GB"/>
        </w:rPr>
        <w:t xml:space="preserve">=4. </w:t>
      </w:r>
      <w:r w:rsidRPr="00A70C73">
        <w:t>In R</w:t>
      </w:r>
      <w:r w:rsidR="00AC501E" w:rsidRPr="00A70C73">
        <w:t>el-</w:t>
      </w:r>
      <w:r w:rsidRPr="00A70C73">
        <w:t>15, the slot boundary is used as the reference to determine the SLIV</w:t>
      </w:r>
      <w:r w:rsidRPr="00A70C73">
        <w:rPr>
          <w:lang w:val="en-GB"/>
        </w:rPr>
        <w:t>, which means the PDSCH could only be sche</w:t>
      </w:r>
      <w:r w:rsidRPr="00FE32E0">
        <w:rPr>
          <w:lang w:val="en-GB"/>
        </w:rPr>
        <w:t xml:space="preserve">duled from symbol 2 to symbol 5. For a packet arriving at symbol 6, it could therefore not be transmitted until symbol 2 of next slot. This increases the waiting latency and degrades the URLLC performance. </w:t>
      </w:r>
      <w:r w:rsidRPr="003621A5">
        <w:t>In order to decrease the latency</w:t>
      </w:r>
      <w:r w:rsidR="00756442" w:rsidRPr="003621A5">
        <w:t xml:space="preserve"> and reduce the time domain resource allocation bit field</w:t>
      </w:r>
      <w:r w:rsidRPr="00F70BFC">
        <w:t xml:space="preserve">, using the boundary of the PDCCH region, such as PDCCH ending symbol or starting symbol, as reference point </w:t>
      </w:r>
      <w:r w:rsidR="008208CD" w:rsidRPr="006C42D3">
        <w:t>could</w:t>
      </w:r>
      <w:r w:rsidRPr="006C42D3">
        <w:t xml:space="preserve"> be supported for the compact DCI.</w:t>
      </w:r>
      <w:r w:rsidR="000D3B9D" w:rsidRPr="0031548F">
        <w:t xml:space="preserve"> This could compress the bit </w:t>
      </w:r>
      <w:r w:rsidR="000D3B9D" w:rsidRPr="0080089F">
        <w:t>number of the SLIV field without causing</w:t>
      </w:r>
      <w:r w:rsidR="000D3B9D" w:rsidRPr="00C85121">
        <w:t xml:space="preserve"> a critical impact to the timing indication flexibility.</w:t>
      </w:r>
    </w:p>
    <w:p w14:paraId="2DFAAFD6" w14:textId="539F5340" w:rsidR="00516493" w:rsidRPr="001F6F1C" w:rsidRDefault="00516493" w:rsidP="002B7603">
      <w:pPr>
        <w:pStyle w:val="ListParagraph"/>
        <w:numPr>
          <w:ilvl w:val="0"/>
          <w:numId w:val="7"/>
        </w:numPr>
        <w:tabs>
          <w:tab w:val="num" w:pos="1440"/>
        </w:tabs>
        <w:jc w:val="both"/>
        <w:rPr>
          <w:rFonts w:ascii="Times New Roman" w:hAnsi="Times New Roman" w:cs="Times New Roman"/>
        </w:rPr>
      </w:pPr>
      <w:r w:rsidRPr="002A4E3F">
        <w:rPr>
          <w:rFonts w:ascii="Times New Roman" w:hAnsi="Times New Roman" w:cs="Times New Roman"/>
          <w:b/>
        </w:rPr>
        <w:t>HARQ process number, NDI, RV and MCS/TBS:</w:t>
      </w:r>
      <w:r w:rsidRPr="002A4E3F">
        <w:rPr>
          <w:rFonts w:ascii="Times New Roman" w:hAnsi="Times New Roman" w:cs="Times New Roman"/>
        </w:rPr>
        <w:t xml:space="preserve"> Only one set of {NDI, HARQ process number, MCS} bit field </w:t>
      </w:r>
      <w:r w:rsidR="00754CCB">
        <w:rPr>
          <w:rFonts w:ascii="Times New Roman" w:hAnsi="Times New Roman" w:cs="Times New Roman"/>
        </w:rPr>
        <w:t>needs to</w:t>
      </w:r>
      <w:r w:rsidR="00A30DBA" w:rsidRPr="002A4E3F">
        <w:rPr>
          <w:rFonts w:ascii="Times New Roman" w:hAnsi="Times New Roman" w:cs="Times New Roman"/>
        </w:rPr>
        <w:t xml:space="preserve"> be reserved</w:t>
      </w:r>
      <w:r w:rsidR="00330922" w:rsidRPr="002A4E3F">
        <w:rPr>
          <w:rFonts w:ascii="Times New Roman" w:hAnsi="Times New Roman" w:cs="Times New Roman"/>
        </w:rPr>
        <w:t xml:space="preserve"> in the DCI</w:t>
      </w:r>
      <w:r w:rsidRPr="002A4E3F">
        <w:rPr>
          <w:rFonts w:ascii="Times New Roman" w:hAnsi="Times New Roman" w:cs="Times New Roman"/>
        </w:rPr>
        <w:t xml:space="preserve"> </w:t>
      </w:r>
      <w:r w:rsidR="00754CCB">
        <w:rPr>
          <w:rFonts w:ascii="Times New Roman" w:hAnsi="Times New Roman" w:cs="Times New Roman"/>
        </w:rPr>
        <w:t>because</w:t>
      </w:r>
      <w:r w:rsidRPr="002A4E3F">
        <w:rPr>
          <w:rFonts w:ascii="Times New Roman" w:hAnsi="Times New Roman" w:cs="Times New Roman"/>
        </w:rPr>
        <w:t xml:space="preserve"> only one TB can be scheduled according to the agreement from </w:t>
      </w:r>
      <w:r w:rsidR="002905F3" w:rsidRPr="002A4E3F">
        <w:rPr>
          <w:rFonts w:ascii="Times New Roman" w:hAnsi="Times New Roman" w:cs="Times New Roman"/>
        </w:rPr>
        <w:t xml:space="preserve">the </w:t>
      </w:r>
      <w:r w:rsidRPr="002A4E3F">
        <w:rPr>
          <w:rFonts w:ascii="Times New Roman" w:hAnsi="Times New Roman" w:cs="Times New Roman"/>
        </w:rPr>
        <w:t>RAN1#92</w:t>
      </w:r>
      <w:r w:rsidR="00CA0F45" w:rsidRPr="002A4E3F">
        <w:rPr>
          <w:rFonts w:ascii="Times New Roman" w:hAnsi="Times New Roman" w:cs="Times New Roman"/>
        </w:rPr>
        <w:t xml:space="preserve"> meeting</w:t>
      </w:r>
      <w:r w:rsidRPr="002A4E3F">
        <w:rPr>
          <w:rFonts w:ascii="Times New Roman" w:hAnsi="Times New Roman" w:cs="Times New Roman"/>
        </w:rPr>
        <w:t xml:space="preserve">. Considering that the SINR statistics for one UE may not cover a large </w:t>
      </w:r>
      <w:r w:rsidR="00884888" w:rsidRPr="002A4E3F">
        <w:rPr>
          <w:rFonts w:ascii="Times New Roman" w:hAnsi="Times New Roman" w:cs="Times New Roman"/>
        </w:rPr>
        <w:t xml:space="preserve">range of </w:t>
      </w:r>
      <w:r w:rsidRPr="002A4E3F">
        <w:rPr>
          <w:rFonts w:ascii="Times New Roman" w:hAnsi="Times New Roman" w:cs="Times New Roman"/>
        </w:rPr>
        <w:t>value</w:t>
      </w:r>
      <w:r w:rsidR="00884888" w:rsidRPr="002A4E3F">
        <w:rPr>
          <w:rFonts w:ascii="Times New Roman" w:hAnsi="Times New Roman" w:cs="Times New Roman"/>
        </w:rPr>
        <w:t>s</w:t>
      </w:r>
      <w:r w:rsidRPr="002A4E3F">
        <w:rPr>
          <w:rFonts w:ascii="Times New Roman" w:hAnsi="Times New Roman" w:cs="Times New Roman"/>
        </w:rPr>
        <w:t xml:space="preserve">, a UE-specific MCS indication with </w:t>
      </w:r>
      <w:r w:rsidR="00B07AEE">
        <w:rPr>
          <w:rFonts w:ascii="Times New Roman" w:hAnsi="Times New Roman" w:cs="Times New Roman"/>
        </w:rPr>
        <w:t xml:space="preserve">a </w:t>
      </w:r>
      <w:r w:rsidRPr="002A4E3F">
        <w:rPr>
          <w:rFonts w:ascii="Times New Roman" w:hAnsi="Times New Roman" w:cs="Times New Roman"/>
        </w:rPr>
        <w:t>fewer number of bits</w:t>
      </w:r>
      <w:r w:rsidR="00BF70B2" w:rsidRPr="002A4E3F">
        <w:rPr>
          <w:rFonts w:ascii="Times New Roman" w:hAnsi="Times New Roman" w:cs="Times New Roman"/>
        </w:rPr>
        <w:t>, e.g., 4bits,</w:t>
      </w:r>
      <w:r w:rsidRPr="002A4E3F">
        <w:rPr>
          <w:rFonts w:ascii="Times New Roman" w:hAnsi="Times New Roman" w:cs="Times New Roman"/>
        </w:rPr>
        <w:t xml:space="preserve"> </w:t>
      </w:r>
      <w:r w:rsidRPr="002A4E3F">
        <w:rPr>
          <w:rFonts w:ascii="Times New Roman" w:hAnsi="Times New Roman" w:cs="Times New Roman"/>
          <w:kern w:val="2"/>
        </w:rPr>
        <w:t>can be considered</w:t>
      </w:r>
      <w:r w:rsidRPr="002A4E3F">
        <w:rPr>
          <w:rFonts w:ascii="Times New Roman" w:hAnsi="Times New Roman" w:cs="Times New Roman"/>
        </w:rPr>
        <w:t xml:space="preserve">. </w:t>
      </w:r>
      <w:r w:rsidR="00884888" w:rsidRPr="002A4E3F">
        <w:rPr>
          <w:rFonts w:ascii="Times New Roman" w:hAnsi="Times New Roman" w:cs="Times New Roman"/>
        </w:rPr>
        <w:t xml:space="preserve">In addition, </w:t>
      </w:r>
      <w:r w:rsidR="006203FD" w:rsidRPr="002A4E3F">
        <w:rPr>
          <w:rFonts w:ascii="Times New Roman" w:hAnsi="Times New Roman" w:cs="Times New Roman"/>
        </w:rPr>
        <w:t xml:space="preserve">given the channel status may not vary fast, </w:t>
      </w:r>
      <w:r w:rsidR="00884888" w:rsidRPr="002A4E3F">
        <w:rPr>
          <w:rFonts w:ascii="Times New Roman" w:hAnsi="Times New Roman" w:cs="Times New Roman"/>
        </w:rPr>
        <w:t xml:space="preserve">a combination of RRC configuration and DCI indication can be considered to </w:t>
      </w:r>
      <w:r w:rsidR="005055DE" w:rsidRPr="002A4E3F">
        <w:rPr>
          <w:rFonts w:ascii="Times New Roman" w:hAnsi="Times New Roman" w:cs="Times New Roman"/>
        </w:rPr>
        <w:t>guarantee</w:t>
      </w:r>
      <w:r w:rsidR="00884888" w:rsidRPr="002A4E3F">
        <w:rPr>
          <w:rFonts w:ascii="Times New Roman" w:hAnsi="Times New Roman" w:cs="Times New Roman"/>
        </w:rPr>
        <w:t xml:space="preserve"> </w:t>
      </w:r>
      <w:r w:rsidR="005055DE" w:rsidRPr="002A4E3F">
        <w:rPr>
          <w:rFonts w:ascii="Times New Roman" w:hAnsi="Times New Roman" w:cs="Times New Roman"/>
        </w:rPr>
        <w:t xml:space="preserve">a </w:t>
      </w:r>
      <w:r w:rsidR="00884888" w:rsidRPr="002A4E3F">
        <w:rPr>
          <w:rFonts w:ascii="Times New Roman" w:hAnsi="Times New Roman" w:cs="Times New Roman"/>
        </w:rPr>
        <w:t>precise MCS value for the UE.</w:t>
      </w:r>
      <w:r w:rsidR="00B07AEE">
        <w:rPr>
          <w:rFonts w:ascii="Times New Roman" w:hAnsi="Times New Roman" w:cs="Times New Roman"/>
        </w:rPr>
        <w:t xml:space="preserve"> </w:t>
      </w:r>
      <w:r w:rsidRPr="001F6F1C">
        <w:rPr>
          <w:rFonts w:ascii="Times New Roman" w:hAnsi="Times New Roman" w:cs="Times New Roman"/>
        </w:rPr>
        <w:t>In Rel</w:t>
      </w:r>
      <w:r w:rsidR="00CA0F45" w:rsidRPr="001F6F1C">
        <w:rPr>
          <w:rFonts w:ascii="Times New Roman" w:hAnsi="Times New Roman" w:cs="Times New Roman"/>
        </w:rPr>
        <w:t>-</w:t>
      </w:r>
      <w:r w:rsidRPr="001F6F1C">
        <w:rPr>
          <w:rFonts w:ascii="Times New Roman" w:hAnsi="Times New Roman" w:cs="Times New Roman"/>
        </w:rPr>
        <w:t xml:space="preserve">15, for the HARQ process number, </w:t>
      </w:r>
      <w:r w:rsidRPr="001F6F1C">
        <w:rPr>
          <w:rFonts w:ascii="Times New Roman" w:hAnsi="Times New Roman" w:cs="Times New Roman"/>
          <w:szCs w:val="20"/>
        </w:rPr>
        <w:t xml:space="preserve">4-bits are fixed both for the fallback DCI and for the non-fallback DCI. For URLLC, this is unnecessary and the number of bits can be set according to the number of HARQ processes that are configured by higher layer. Assuming that up to 8 </w:t>
      </w:r>
      <w:r w:rsidRPr="001F6F1C">
        <w:rPr>
          <w:rFonts w:ascii="Times New Roman" w:hAnsi="Times New Roman" w:cs="Times New Roman"/>
        </w:rPr>
        <w:t>HARQ processes are supported, 3 bits are enough in the compact DCI.</w:t>
      </w:r>
      <w:r w:rsidR="00F32AA7" w:rsidRPr="001F6F1C">
        <w:rPr>
          <w:rFonts w:ascii="Times New Roman" w:hAnsi="Times New Roman" w:cs="Times New Roman"/>
        </w:rPr>
        <w:t xml:space="preserve"> The NDI field and the RV field can </w:t>
      </w:r>
      <w:r w:rsidR="00B07AEE">
        <w:rPr>
          <w:rFonts w:ascii="Times New Roman" w:hAnsi="Times New Roman" w:cs="Times New Roman"/>
        </w:rPr>
        <w:t xml:space="preserve">be </w:t>
      </w:r>
      <w:r w:rsidR="00F32AA7" w:rsidRPr="001F6F1C">
        <w:rPr>
          <w:rFonts w:ascii="Times New Roman" w:hAnsi="Times New Roman" w:cs="Times New Roman"/>
        </w:rPr>
        <w:t>kep</w:t>
      </w:r>
      <w:r w:rsidR="00B07AEE">
        <w:rPr>
          <w:rFonts w:ascii="Times New Roman" w:hAnsi="Times New Roman" w:cs="Times New Roman"/>
        </w:rPr>
        <w:t>t</w:t>
      </w:r>
      <w:r w:rsidR="00F32AA7" w:rsidRPr="001F6F1C">
        <w:rPr>
          <w:rFonts w:ascii="Times New Roman" w:hAnsi="Times New Roman" w:cs="Times New Roman"/>
        </w:rPr>
        <w:t xml:space="preserve"> unchanged to guarantee the performance of the retransmission.</w:t>
      </w:r>
    </w:p>
    <w:p w14:paraId="053874D8" w14:textId="1A89CB28" w:rsidR="00516493" w:rsidRPr="002A4E3F" w:rsidRDefault="00516493" w:rsidP="002B7603">
      <w:pPr>
        <w:pStyle w:val="ListParagraph"/>
        <w:numPr>
          <w:ilvl w:val="0"/>
          <w:numId w:val="7"/>
        </w:numPr>
        <w:tabs>
          <w:tab w:val="num" w:pos="1440"/>
        </w:tabs>
        <w:jc w:val="both"/>
        <w:rPr>
          <w:rFonts w:ascii="Times New Roman" w:hAnsi="Times New Roman" w:cs="Times New Roman"/>
          <w:szCs w:val="20"/>
        </w:rPr>
      </w:pPr>
      <w:r w:rsidRPr="002A4E3F">
        <w:rPr>
          <w:rFonts w:ascii="Times New Roman" w:hAnsi="Times New Roman" w:cs="Times New Roman"/>
          <w:b/>
        </w:rPr>
        <w:t>HARQ-ACK timing:</w:t>
      </w:r>
      <w:r w:rsidRPr="002A4E3F">
        <w:rPr>
          <w:rFonts w:ascii="Times New Roman" w:hAnsi="Times New Roman" w:cs="Times New Roman"/>
        </w:rPr>
        <w:t xml:space="preserve"> It was agreed for Rel</w:t>
      </w:r>
      <w:r w:rsidR="00A30DBA" w:rsidRPr="002A4E3F">
        <w:rPr>
          <w:rFonts w:ascii="Times New Roman" w:hAnsi="Times New Roman" w:cs="Times New Roman"/>
        </w:rPr>
        <w:t>-</w:t>
      </w:r>
      <w:r w:rsidRPr="002A4E3F">
        <w:rPr>
          <w:rFonts w:ascii="Times New Roman" w:hAnsi="Times New Roman" w:cs="Times New Roman"/>
        </w:rPr>
        <w:t xml:space="preserve">15 that 3 bits are used to indicate the K1 slot-timing in the normal DCI. </w:t>
      </w:r>
      <w:r w:rsidRPr="002A4E3F">
        <w:rPr>
          <w:rFonts w:ascii="Times New Roman" w:hAnsi="Times New Roman" w:cs="Times New Roman"/>
          <w:szCs w:val="20"/>
        </w:rPr>
        <w:t xml:space="preserve">For URLLC, a fast HARQ RTT is needed and 2 bits </w:t>
      </w:r>
      <w:r w:rsidR="005E16BA" w:rsidRPr="002A4E3F">
        <w:rPr>
          <w:rFonts w:ascii="Times New Roman" w:hAnsi="Times New Roman" w:cs="Times New Roman"/>
          <w:szCs w:val="20"/>
        </w:rPr>
        <w:t>may be</w:t>
      </w:r>
      <w:r w:rsidRPr="002A4E3F">
        <w:rPr>
          <w:rFonts w:ascii="Times New Roman" w:hAnsi="Times New Roman" w:cs="Times New Roman"/>
          <w:szCs w:val="20"/>
        </w:rPr>
        <w:t xml:space="preserve"> sufficient. </w:t>
      </w:r>
      <w:r w:rsidR="003F5173" w:rsidRPr="002A4E3F">
        <w:rPr>
          <w:rFonts w:ascii="Times New Roman" w:hAnsi="Times New Roman" w:cs="Times New Roman"/>
          <w:szCs w:val="20"/>
        </w:rPr>
        <w:t>A more aggressive</w:t>
      </w:r>
      <w:r w:rsidRPr="002A4E3F">
        <w:rPr>
          <w:rFonts w:ascii="Times New Roman" w:hAnsi="Times New Roman" w:cs="Times New Roman"/>
          <w:szCs w:val="20"/>
        </w:rPr>
        <w:t xml:space="preserve"> option would be to entirely remove the HARQ-ACK</w:t>
      </w:r>
      <w:r w:rsidR="00E53ECA" w:rsidRPr="002A4E3F">
        <w:rPr>
          <w:rFonts w:ascii="Times New Roman" w:hAnsi="Times New Roman" w:cs="Times New Roman"/>
          <w:szCs w:val="20"/>
        </w:rPr>
        <w:t xml:space="preserve"> timing indication</w:t>
      </w:r>
      <w:r w:rsidRPr="002A4E3F">
        <w:rPr>
          <w:rFonts w:ascii="Times New Roman" w:hAnsi="Times New Roman" w:cs="Times New Roman"/>
          <w:szCs w:val="20"/>
        </w:rPr>
        <w:t xml:space="preserve"> field and to let the A/N timing be implicitly indicated by the PDSCH location and the UE capability.</w:t>
      </w:r>
    </w:p>
    <w:p w14:paraId="61E73C9D" w14:textId="1FAD8129" w:rsidR="00516493" w:rsidRPr="002A4E3F" w:rsidRDefault="00516493" w:rsidP="002B7603">
      <w:pPr>
        <w:pStyle w:val="ListParagraph"/>
        <w:numPr>
          <w:ilvl w:val="0"/>
          <w:numId w:val="7"/>
        </w:numPr>
        <w:tabs>
          <w:tab w:val="num" w:pos="1440"/>
        </w:tabs>
        <w:jc w:val="both"/>
        <w:rPr>
          <w:rFonts w:ascii="Times New Roman" w:hAnsi="Times New Roman" w:cs="Times New Roman"/>
        </w:rPr>
      </w:pPr>
      <w:r w:rsidRPr="002A4E3F">
        <w:rPr>
          <w:rFonts w:ascii="Times New Roman" w:hAnsi="Times New Roman" w:cs="Times New Roman"/>
          <w:b/>
        </w:rPr>
        <w:t>PUCCH resource allocation</w:t>
      </w:r>
      <w:r w:rsidRPr="002A4E3F">
        <w:rPr>
          <w:rFonts w:ascii="Times New Roman" w:hAnsi="Times New Roman" w:cs="Times New Roman"/>
          <w:b/>
        </w:rPr>
        <w:t>：</w:t>
      </w:r>
      <w:r w:rsidRPr="002A4E3F">
        <w:rPr>
          <w:rFonts w:ascii="Times New Roman" w:hAnsi="Times New Roman" w:cs="Times New Roman"/>
        </w:rPr>
        <w:t>In Rel</w:t>
      </w:r>
      <w:r w:rsidR="00A30DBA" w:rsidRPr="002A4E3F">
        <w:rPr>
          <w:rFonts w:ascii="Times New Roman" w:hAnsi="Times New Roman" w:cs="Times New Roman"/>
        </w:rPr>
        <w:t>-</w:t>
      </w:r>
      <w:r w:rsidRPr="002A4E3F">
        <w:rPr>
          <w:rFonts w:ascii="Times New Roman" w:hAnsi="Times New Roman" w:cs="Times New Roman"/>
        </w:rPr>
        <w:t xml:space="preserve">15, it is agreed to use 3 bits to indicate 8 (up to 32) PUCCH resources. For URLLC, this is not needed and this field can be reduced. The starting symbol of the </w:t>
      </w:r>
      <w:r w:rsidRPr="002A4E3F">
        <w:rPr>
          <w:rFonts w:ascii="Times New Roman" w:hAnsi="Times New Roman" w:cs="Times New Roman"/>
        </w:rPr>
        <w:lastRenderedPageBreak/>
        <w:t>PUCCH can be implicitly indicated together with the HARQ-ACK timing. For the PUCCH resources with the same starting symbol, 1 bit indicator is enough to indicate the PUCCH resource.</w:t>
      </w:r>
    </w:p>
    <w:p w14:paraId="7F0D2B13" w14:textId="736C5F94" w:rsidR="00516493" w:rsidRPr="00E522E8" w:rsidRDefault="00516493" w:rsidP="002B7603">
      <w:pPr>
        <w:pStyle w:val="ListParagraph"/>
        <w:numPr>
          <w:ilvl w:val="0"/>
          <w:numId w:val="7"/>
        </w:numPr>
        <w:tabs>
          <w:tab w:val="num" w:pos="1440"/>
        </w:tabs>
        <w:jc w:val="both"/>
        <w:rPr>
          <w:rFonts w:ascii="Times New Roman" w:hAnsi="Times New Roman" w:cs="Times New Roman"/>
        </w:rPr>
      </w:pPr>
      <w:r w:rsidRPr="00E522E8">
        <w:rPr>
          <w:rFonts w:ascii="Times New Roman" w:hAnsi="Times New Roman" w:cs="Times New Roman"/>
          <w:b/>
        </w:rPr>
        <w:t xml:space="preserve">TPC field: </w:t>
      </w:r>
      <w:r w:rsidRPr="00E522E8">
        <w:rPr>
          <w:rFonts w:ascii="Times New Roman" w:hAnsi="Times New Roman" w:cs="Times New Roman"/>
        </w:rPr>
        <w:t xml:space="preserve">This field </w:t>
      </w:r>
      <w:r w:rsidR="001B6DEF" w:rsidRPr="00E522E8">
        <w:rPr>
          <w:rFonts w:ascii="Times New Roman" w:hAnsi="Times New Roman" w:cs="Times New Roman"/>
        </w:rPr>
        <w:t>c</w:t>
      </w:r>
      <w:r w:rsidRPr="00E522E8">
        <w:rPr>
          <w:rFonts w:ascii="Times New Roman" w:hAnsi="Times New Roman" w:cs="Times New Roman"/>
        </w:rPr>
        <w:t xml:space="preserve">ould be same as for DCI format 1_x for guaranteeing the reliability of PUCCH. </w:t>
      </w:r>
    </w:p>
    <w:p w14:paraId="373A6227" w14:textId="61135B40" w:rsidR="00516493" w:rsidRPr="00E522E8" w:rsidRDefault="00516493" w:rsidP="002B7603">
      <w:pPr>
        <w:pStyle w:val="ListParagraph"/>
        <w:numPr>
          <w:ilvl w:val="0"/>
          <w:numId w:val="7"/>
        </w:numPr>
        <w:tabs>
          <w:tab w:val="num" w:pos="1440"/>
        </w:tabs>
        <w:jc w:val="both"/>
        <w:rPr>
          <w:rFonts w:ascii="Times New Roman" w:hAnsi="Times New Roman" w:cs="Times New Roman"/>
          <w:b/>
        </w:rPr>
      </w:pPr>
      <w:r w:rsidRPr="00E522E8">
        <w:rPr>
          <w:rFonts w:ascii="Times New Roman" w:hAnsi="Times New Roman" w:cs="Times New Roman"/>
          <w:b/>
        </w:rPr>
        <w:t xml:space="preserve">Other DCI fields: </w:t>
      </w:r>
      <w:r w:rsidRPr="00E522E8">
        <w:rPr>
          <w:rFonts w:ascii="Times New Roman" w:hAnsi="Times New Roman" w:cs="Times New Roman"/>
        </w:rPr>
        <w:t xml:space="preserve">In order to keep a </w:t>
      </w:r>
      <w:r w:rsidR="0082065B">
        <w:rPr>
          <w:rFonts w:ascii="Times New Roman" w:hAnsi="Times New Roman" w:cs="Times New Roman"/>
        </w:rPr>
        <w:t>small</w:t>
      </w:r>
      <w:r w:rsidR="0082065B" w:rsidRPr="00E522E8">
        <w:rPr>
          <w:rFonts w:ascii="Times New Roman" w:hAnsi="Times New Roman" w:cs="Times New Roman"/>
        </w:rPr>
        <w:t xml:space="preserve"> </w:t>
      </w:r>
      <w:r w:rsidRPr="00E522E8">
        <w:rPr>
          <w:rFonts w:ascii="Times New Roman" w:hAnsi="Times New Roman" w:cs="Times New Roman"/>
        </w:rPr>
        <w:t>DCI</w:t>
      </w:r>
      <w:r w:rsidR="0082065B">
        <w:rPr>
          <w:rFonts w:ascii="Times New Roman" w:hAnsi="Times New Roman" w:cs="Times New Roman"/>
        </w:rPr>
        <w:t xml:space="preserve"> size</w:t>
      </w:r>
      <w:r w:rsidRPr="00E522E8">
        <w:rPr>
          <w:rFonts w:ascii="Times New Roman" w:hAnsi="Times New Roman" w:cs="Times New Roman"/>
        </w:rPr>
        <w:t>, othe</w:t>
      </w:r>
      <w:r w:rsidR="00881492" w:rsidRPr="00E522E8">
        <w:rPr>
          <w:rFonts w:ascii="Times New Roman" w:hAnsi="Times New Roman" w:cs="Times New Roman"/>
        </w:rPr>
        <w:t>r fields for the DCI formats 1_0</w:t>
      </w:r>
      <w:r w:rsidRPr="00E522E8">
        <w:rPr>
          <w:rFonts w:ascii="Times New Roman" w:hAnsi="Times New Roman" w:cs="Times New Roman"/>
        </w:rPr>
        <w:t xml:space="preserve"> </w:t>
      </w:r>
      <w:r w:rsidR="004773F5" w:rsidRPr="00E522E8">
        <w:rPr>
          <w:rFonts w:ascii="Times New Roman" w:hAnsi="Times New Roman" w:cs="Times New Roman"/>
        </w:rPr>
        <w:t>c</w:t>
      </w:r>
      <w:r w:rsidRPr="00E522E8">
        <w:rPr>
          <w:rFonts w:ascii="Times New Roman" w:hAnsi="Times New Roman" w:cs="Times New Roman"/>
        </w:rPr>
        <w:t xml:space="preserve">ould be </w:t>
      </w:r>
      <w:r w:rsidR="004773F5" w:rsidRPr="00E522E8">
        <w:rPr>
          <w:rFonts w:ascii="Times New Roman" w:hAnsi="Times New Roman" w:cs="Times New Roman"/>
        </w:rPr>
        <w:t>configured as</w:t>
      </w:r>
      <w:r w:rsidR="00D416DC" w:rsidRPr="00E522E8">
        <w:rPr>
          <w:rFonts w:ascii="Times New Roman" w:hAnsi="Times New Roman" w:cs="Times New Roman"/>
        </w:rPr>
        <w:t xml:space="preserve"> down to</w:t>
      </w:r>
      <w:r w:rsidR="004773F5" w:rsidRPr="00E522E8">
        <w:rPr>
          <w:rFonts w:ascii="Times New Roman" w:hAnsi="Times New Roman" w:cs="Times New Roman"/>
        </w:rPr>
        <w:t xml:space="preserve"> 0 bit</w:t>
      </w:r>
      <w:r w:rsidRPr="00E522E8">
        <w:rPr>
          <w:rFonts w:ascii="Times New Roman" w:hAnsi="Times New Roman" w:cs="Times New Roman"/>
        </w:rPr>
        <w:t>, such as</w:t>
      </w:r>
      <w:r w:rsidR="004773F5" w:rsidRPr="00E522E8">
        <w:rPr>
          <w:rFonts w:ascii="Times New Roman" w:hAnsi="Times New Roman" w:cs="Times New Roman"/>
        </w:rPr>
        <w:t xml:space="preserve"> </w:t>
      </w:r>
      <w:r w:rsidR="00757893" w:rsidRPr="00E522E8">
        <w:rPr>
          <w:rFonts w:ascii="Times New Roman" w:hAnsi="Times New Roman" w:cs="Times New Roman"/>
        </w:rPr>
        <w:t xml:space="preserve">DAI and </w:t>
      </w:r>
      <w:r w:rsidR="00757893" w:rsidRPr="00E522E8">
        <w:rPr>
          <w:rFonts w:ascii="Times New Roman" w:hAnsi="Times New Roman" w:cs="Times New Roman"/>
          <w:lang w:eastAsia="en-US"/>
        </w:rPr>
        <w:t>VRB-to-PRB mapping</w:t>
      </w:r>
      <w:r w:rsidRPr="00E522E8">
        <w:rPr>
          <w:rFonts w:ascii="Times New Roman" w:hAnsi="Times New Roman" w:cs="Times New Roman"/>
        </w:rPr>
        <w:t>.</w:t>
      </w:r>
    </w:p>
    <w:p w14:paraId="0CB50461" w14:textId="77777777" w:rsidR="006D493A" w:rsidRDefault="006D493A" w:rsidP="00FB5157">
      <w:pPr>
        <w:tabs>
          <w:tab w:val="num" w:pos="1440"/>
        </w:tabs>
        <w:rPr>
          <w:b/>
          <w:i/>
          <w:u w:val="single"/>
        </w:rPr>
      </w:pPr>
    </w:p>
    <w:p w14:paraId="51BC92FF" w14:textId="6B308F07" w:rsidR="00FB5157" w:rsidRPr="00FB5157" w:rsidRDefault="00FB5157" w:rsidP="00FB5157">
      <w:pPr>
        <w:tabs>
          <w:tab w:val="num" w:pos="1440"/>
        </w:tabs>
        <w:rPr>
          <w:b/>
          <w:i/>
          <w:u w:val="single"/>
        </w:rPr>
      </w:pPr>
      <w:r w:rsidRPr="00FB5157">
        <w:rPr>
          <w:b/>
          <w:i/>
          <w:u w:val="single"/>
        </w:rPr>
        <w:t xml:space="preserve">Potentially </w:t>
      </w:r>
      <w:r>
        <w:rPr>
          <w:b/>
          <w:i/>
          <w:u w:val="single"/>
        </w:rPr>
        <w:t>added</w:t>
      </w:r>
      <w:r w:rsidRPr="00FB5157">
        <w:rPr>
          <w:b/>
          <w:i/>
          <w:u w:val="single"/>
        </w:rPr>
        <w:t xml:space="preserve"> DCI fields</w:t>
      </w:r>
    </w:p>
    <w:p w14:paraId="5A74E686" w14:textId="3241D971" w:rsidR="00FB5157" w:rsidRPr="00975E6B" w:rsidRDefault="002B7603" w:rsidP="00516493">
      <w:pPr>
        <w:tabs>
          <w:tab w:val="num" w:pos="1440"/>
        </w:tabs>
      </w:pPr>
      <w:r>
        <w:t xml:space="preserve">It has been agreed to </w:t>
      </w:r>
      <w:r>
        <w:rPr>
          <w:kern w:val="2"/>
          <w:szCs w:val="20"/>
        </w:rPr>
        <w:t>s</w:t>
      </w:r>
      <w:r w:rsidRPr="0053729A">
        <w:rPr>
          <w:kern w:val="2"/>
          <w:szCs w:val="20"/>
        </w:rPr>
        <w:t xml:space="preserve">upport </w:t>
      </w:r>
      <w:r>
        <w:rPr>
          <w:kern w:val="2"/>
          <w:szCs w:val="20"/>
        </w:rPr>
        <w:t xml:space="preserve">some </w:t>
      </w:r>
      <w:r w:rsidRPr="0053729A">
        <w:rPr>
          <w:kern w:val="2"/>
          <w:szCs w:val="20"/>
        </w:rPr>
        <w:t>configurable fields</w:t>
      </w:r>
      <w:r w:rsidRPr="00975E6B">
        <w:t xml:space="preserve"> </w:t>
      </w:r>
      <w:r>
        <w:t xml:space="preserve">in DCI </w:t>
      </w:r>
      <w:r w:rsidRPr="0053729A">
        <w:rPr>
          <w:kern w:val="2"/>
          <w:szCs w:val="20"/>
        </w:rPr>
        <w:t>scheduling Rel-16 NR URLLC</w:t>
      </w:r>
      <w:r>
        <w:rPr>
          <w:rFonts w:hint="eastAsia"/>
          <w:lang w:eastAsia="zh-CN"/>
        </w:rPr>
        <w:t>.</w:t>
      </w:r>
      <w:r>
        <w:t xml:space="preserve"> These </w:t>
      </w:r>
      <w:r w:rsidR="00FE7274">
        <w:t xml:space="preserve">fields </w:t>
      </w:r>
      <w:r>
        <w:t>could be used</w:t>
      </w:r>
      <w:r w:rsidR="00975E6B" w:rsidRPr="00975E6B">
        <w:t xml:space="preserve"> to </w:t>
      </w:r>
      <w:r w:rsidR="005F17E2">
        <w:t>enable some</w:t>
      </w:r>
      <w:r w:rsidR="00975E6B" w:rsidRPr="00975E6B">
        <w:t xml:space="preserve"> new functionalities or provide more flexibilit</w:t>
      </w:r>
      <w:r w:rsidR="008A6A37">
        <w:t>y</w:t>
      </w:r>
      <w:r w:rsidR="00975E6B" w:rsidRPr="00975E6B">
        <w:t>.</w:t>
      </w:r>
    </w:p>
    <w:p w14:paraId="3FA827CF" w14:textId="3EA087A8" w:rsidR="00B07AEE" w:rsidRPr="001F6F1C" w:rsidRDefault="00ED1F4A" w:rsidP="002B7603">
      <w:pPr>
        <w:pStyle w:val="ListParagraph"/>
        <w:numPr>
          <w:ilvl w:val="0"/>
          <w:numId w:val="8"/>
        </w:numPr>
        <w:tabs>
          <w:tab w:val="num" w:pos="1440"/>
        </w:tabs>
        <w:jc w:val="both"/>
        <w:rPr>
          <w:rFonts w:ascii="Times New Roman" w:hAnsi="Times New Roman" w:cs="Times New Roman"/>
        </w:rPr>
      </w:pPr>
      <w:r w:rsidRPr="00646CA0">
        <w:rPr>
          <w:rFonts w:ascii="Times New Roman" w:hAnsi="Times New Roman" w:cs="Times New Roman"/>
          <w:b/>
        </w:rPr>
        <w:t>Rate Matching Indicat</w:t>
      </w:r>
      <w:r w:rsidRPr="00A6211C">
        <w:rPr>
          <w:rFonts w:ascii="Times New Roman" w:hAnsi="Times New Roman" w:cs="Times New Roman"/>
          <w:b/>
        </w:rPr>
        <w:t>or</w:t>
      </w:r>
      <w:r w:rsidR="002B7603">
        <w:rPr>
          <w:rFonts w:ascii="Times New Roman" w:hAnsi="Times New Roman" w:cs="Times New Roman"/>
          <w:b/>
        </w:rPr>
        <w:t xml:space="preserve"> [0~2bits]</w:t>
      </w:r>
      <w:r w:rsidRPr="00A6211C">
        <w:rPr>
          <w:rFonts w:ascii="Times New Roman" w:hAnsi="Times New Roman" w:cs="Times New Roman"/>
          <w:b/>
        </w:rPr>
        <w:t xml:space="preserve">: </w:t>
      </w:r>
      <w:r w:rsidR="002542F3" w:rsidRPr="001F6F1C">
        <w:rPr>
          <w:rFonts w:ascii="Times New Roman" w:hAnsi="Times New Roman" w:cs="Times New Roman"/>
        </w:rPr>
        <w:t xml:space="preserve">This field is already </w:t>
      </w:r>
      <w:r w:rsidR="00757FE4">
        <w:rPr>
          <w:rFonts w:ascii="Times New Roman" w:hAnsi="Times New Roman" w:cs="Times New Roman"/>
        </w:rPr>
        <w:t>included in</w:t>
      </w:r>
      <w:r w:rsidR="002542F3" w:rsidRPr="001F6F1C">
        <w:rPr>
          <w:rFonts w:ascii="Times New Roman" w:hAnsi="Times New Roman" w:cs="Times New Roman"/>
        </w:rPr>
        <w:t xml:space="preserve"> the Rel</w:t>
      </w:r>
      <w:r w:rsidR="00757FE4">
        <w:rPr>
          <w:rFonts w:ascii="Times New Roman" w:hAnsi="Times New Roman" w:cs="Times New Roman"/>
        </w:rPr>
        <w:t>-</w:t>
      </w:r>
      <w:r w:rsidR="002542F3" w:rsidRPr="001F6F1C">
        <w:rPr>
          <w:rFonts w:ascii="Times New Roman" w:hAnsi="Times New Roman" w:cs="Times New Roman"/>
        </w:rPr>
        <w:t>15 DCI format 1_1</w:t>
      </w:r>
      <w:r w:rsidR="002542F3" w:rsidRPr="00646CA0">
        <w:rPr>
          <w:rFonts w:ascii="Times New Roman" w:hAnsi="Times New Roman" w:cs="Times New Roman"/>
        </w:rPr>
        <w:t xml:space="preserve">. It makes sense to also include it in the DCI scheduling URLLC traffic, because the </w:t>
      </w:r>
      <w:r w:rsidRPr="001F6F1C">
        <w:rPr>
          <w:rFonts w:ascii="Times New Roman" w:hAnsi="Times New Roman" w:cs="Times New Roman"/>
        </w:rPr>
        <w:t>r</w:t>
      </w:r>
      <w:r w:rsidR="00B07AEE" w:rsidRPr="001F6F1C">
        <w:rPr>
          <w:rFonts w:ascii="Times New Roman" w:hAnsi="Times New Roman" w:cs="Times New Roman"/>
        </w:rPr>
        <w:t>esource re-use of CORESETs</w:t>
      </w:r>
      <w:r w:rsidRPr="001F6F1C">
        <w:rPr>
          <w:rFonts w:ascii="Times New Roman" w:hAnsi="Times New Roman" w:cs="Times New Roman"/>
        </w:rPr>
        <w:t xml:space="preserve"> by </w:t>
      </w:r>
      <w:r w:rsidR="002542F3" w:rsidRPr="00646CA0">
        <w:rPr>
          <w:rFonts w:ascii="Times New Roman" w:hAnsi="Times New Roman" w:cs="Times New Roman"/>
        </w:rPr>
        <w:t xml:space="preserve">the </w:t>
      </w:r>
      <w:r w:rsidRPr="001F6F1C">
        <w:rPr>
          <w:rFonts w:ascii="Times New Roman" w:hAnsi="Times New Roman" w:cs="Times New Roman"/>
        </w:rPr>
        <w:t>PDSCH</w:t>
      </w:r>
      <w:r w:rsidR="002542F3" w:rsidRPr="001F6F1C">
        <w:rPr>
          <w:rFonts w:ascii="Times New Roman" w:hAnsi="Times New Roman" w:cs="Times New Roman"/>
        </w:rPr>
        <w:t xml:space="preserve"> allows the PDSCH to start earlier and </w:t>
      </w:r>
      <w:r w:rsidR="00B07AEE" w:rsidRPr="00646CA0">
        <w:rPr>
          <w:rFonts w:ascii="Times New Roman" w:hAnsi="Times New Roman" w:cs="Times New Roman"/>
        </w:rPr>
        <w:t>minimi</w:t>
      </w:r>
      <w:r w:rsidR="00B07AEE" w:rsidRPr="00A6211C">
        <w:rPr>
          <w:rFonts w:ascii="Times New Roman" w:hAnsi="Times New Roman" w:cs="Times New Roman"/>
        </w:rPr>
        <w:t>ze</w:t>
      </w:r>
      <w:r w:rsidR="002542F3" w:rsidRPr="00A6211C">
        <w:rPr>
          <w:rFonts w:ascii="Times New Roman" w:hAnsi="Times New Roman" w:cs="Times New Roman"/>
        </w:rPr>
        <w:t>s</w:t>
      </w:r>
      <w:r w:rsidR="00B07AEE" w:rsidRPr="00A6211C">
        <w:rPr>
          <w:rFonts w:ascii="Times New Roman" w:hAnsi="Times New Roman" w:cs="Times New Roman"/>
        </w:rPr>
        <w:t xml:space="preserve"> the latency for </w:t>
      </w:r>
      <w:r w:rsidR="00B07AEE" w:rsidRPr="001F6F1C">
        <w:rPr>
          <w:rFonts w:ascii="Times New Roman" w:hAnsi="Times New Roman" w:cs="Times New Roman"/>
        </w:rPr>
        <w:t>URLLC</w:t>
      </w:r>
      <w:r w:rsidR="002542F3" w:rsidRPr="00646CA0">
        <w:rPr>
          <w:rFonts w:ascii="Times New Roman" w:hAnsi="Times New Roman" w:cs="Times New Roman"/>
        </w:rPr>
        <w:t xml:space="preserve"> services</w:t>
      </w:r>
      <w:r w:rsidR="00AC3E7C" w:rsidRPr="00646CA0">
        <w:rPr>
          <w:rFonts w:ascii="Times New Roman" w:hAnsi="Times New Roman" w:cs="Times New Roman"/>
        </w:rPr>
        <w:t>.</w:t>
      </w:r>
      <w:r w:rsidR="00AC3E7C" w:rsidRPr="00A6211C">
        <w:rPr>
          <w:rFonts w:ascii="Times New Roman" w:hAnsi="Times New Roman" w:cs="Times New Roman"/>
        </w:rPr>
        <w:t xml:space="preserve"> </w:t>
      </w:r>
      <w:r w:rsidR="005F7EA0" w:rsidRPr="00A6211C">
        <w:rPr>
          <w:rFonts w:ascii="Times New Roman" w:hAnsi="Times New Roman" w:cs="Times New Roman"/>
        </w:rPr>
        <w:t>F</w:t>
      </w:r>
      <w:r w:rsidR="00AC3E7C" w:rsidRPr="00A6211C">
        <w:rPr>
          <w:rFonts w:ascii="Times New Roman" w:hAnsi="Times New Roman" w:cs="Times New Roman"/>
        </w:rPr>
        <w:t xml:space="preserve">or configurations with multiple </w:t>
      </w:r>
      <w:r w:rsidR="005F7EA0" w:rsidRPr="00A6211C">
        <w:rPr>
          <w:rFonts w:ascii="Times New Roman" w:hAnsi="Times New Roman" w:cs="Times New Roman"/>
        </w:rPr>
        <w:t xml:space="preserve">monitoring occasions during a slot this becomes also </w:t>
      </w:r>
      <w:r w:rsidR="002542F3" w:rsidRPr="00A6211C">
        <w:rPr>
          <w:rFonts w:ascii="Times New Roman" w:hAnsi="Times New Roman" w:cs="Times New Roman"/>
        </w:rPr>
        <w:t>important</w:t>
      </w:r>
      <w:r w:rsidR="005F7EA0" w:rsidRPr="00757FE4">
        <w:rPr>
          <w:rFonts w:ascii="Times New Roman" w:hAnsi="Times New Roman" w:cs="Times New Roman"/>
        </w:rPr>
        <w:t xml:space="preserve"> from the resource utilization perspective.</w:t>
      </w:r>
      <w:r w:rsidR="00AC3E7C" w:rsidRPr="00757FE4">
        <w:rPr>
          <w:rFonts w:ascii="Times New Roman" w:hAnsi="Times New Roman" w:cs="Times New Roman"/>
        </w:rPr>
        <w:t xml:space="preserve"> </w:t>
      </w:r>
    </w:p>
    <w:p w14:paraId="0C981338" w14:textId="67725887" w:rsidR="005A4314" w:rsidRPr="00E522E8" w:rsidRDefault="008014EF" w:rsidP="002B7603">
      <w:pPr>
        <w:pStyle w:val="ListParagraph"/>
        <w:numPr>
          <w:ilvl w:val="0"/>
          <w:numId w:val="8"/>
        </w:numPr>
        <w:tabs>
          <w:tab w:val="num" w:pos="1440"/>
        </w:tabs>
        <w:jc w:val="both"/>
        <w:rPr>
          <w:rFonts w:ascii="Times New Roman" w:hAnsi="Times New Roman" w:cs="Times New Roman"/>
        </w:rPr>
      </w:pPr>
      <w:r w:rsidRPr="00E522E8">
        <w:rPr>
          <w:rFonts w:ascii="Times New Roman" w:hAnsi="Times New Roman" w:cs="Times New Roman"/>
          <w:b/>
        </w:rPr>
        <w:t xml:space="preserve">AL8/AL16 identifier: </w:t>
      </w:r>
      <w:r w:rsidR="005F7EA0" w:rsidRPr="001F6F1C">
        <w:rPr>
          <w:rFonts w:ascii="Times New Roman" w:hAnsi="Times New Roman" w:cs="Times New Roman"/>
        </w:rPr>
        <w:t>During</w:t>
      </w:r>
      <w:r w:rsidR="005F7EA0">
        <w:rPr>
          <w:rFonts w:ascii="Times New Roman" w:hAnsi="Times New Roman" w:cs="Times New Roman"/>
        </w:rPr>
        <w:t xml:space="preserve"> Rel</w:t>
      </w:r>
      <w:r w:rsidR="00E32369">
        <w:rPr>
          <w:rFonts w:ascii="Times New Roman" w:hAnsi="Times New Roman" w:cs="Times New Roman"/>
        </w:rPr>
        <w:t>-</w:t>
      </w:r>
      <w:r w:rsidR="005F7EA0">
        <w:rPr>
          <w:rFonts w:ascii="Times New Roman" w:hAnsi="Times New Roman" w:cs="Times New Roman"/>
        </w:rPr>
        <w:t>15 an ambiguity between AL16 and AL8 has been identified</w:t>
      </w:r>
      <w:r w:rsidR="00664566">
        <w:rPr>
          <w:rFonts w:ascii="Times New Roman" w:hAnsi="Times New Roman" w:cs="Times New Roman"/>
        </w:rPr>
        <w:t xml:space="preserve"> </w:t>
      </w:r>
      <w:r w:rsidR="001957B4">
        <w:fldChar w:fldCharType="begin"/>
      </w:r>
      <w:r w:rsidR="001957B4">
        <w:rPr>
          <w:rFonts w:ascii="Times New Roman" w:hAnsi="Times New Roman" w:cs="Times New Roman"/>
        </w:rPr>
        <w:instrText xml:space="preserve"> REF _Ref1034378 \r \h </w:instrText>
      </w:r>
      <w:r w:rsidR="001957B4">
        <w:fldChar w:fldCharType="separate"/>
      </w:r>
      <w:r w:rsidR="002B7603">
        <w:rPr>
          <w:rFonts w:ascii="Times New Roman" w:hAnsi="Times New Roman" w:cs="Times New Roman"/>
        </w:rPr>
        <w:t>[3</w:t>
      </w:r>
      <w:r w:rsidR="001957B4">
        <w:rPr>
          <w:rFonts w:ascii="Times New Roman" w:hAnsi="Times New Roman" w:cs="Times New Roman"/>
        </w:rPr>
        <w:t>]</w:t>
      </w:r>
      <w:r w:rsidR="001957B4">
        <w:fldChar w:fldCharType="end"/>
      </w:r>
      <w:r w:rsidR="008B3B99">
        <w:rPr>
          <w:rFonts w:ascii="Times New Roman" w:hAnsi="Times New Roman" w:cs="Times New Roman"/>
        </w:rPr>
        <w:t xml:space="preserve">, </w:t>
      </w:r>
      <w:r w:rsidR="00CF374E">
        <w:rPr>
          <w:rFonts w:ascii="Times New Roman" w:hAnsi="Times New Roman" w:cs="Times New Roman"/>
        </w:rPr>
        <w:t>which can lead to PDSCH decoding errors. If the AL16 and AL8 candidates have shared CCEs, then, w</w:t>
      </w:r>
      <w:r w:rsidR="005F7EA0">
        <w:rPr>
          <w:rFonts w:ascii="Times New Roman" w:hAnsi="Times New Roman" w:cs="Times New Roman"/>
        </w:rPr>
        <w:t xml:space="preserve">hen the </w:t>
      </w:r>
      <w:proofErr w:type="spellStart"/>
      <w:r w:rsidR="005F7EA0">
        <w:rPr>
          <w:rFonts w:ascii="Times New Roman" w:hAnsi="Times New Roman" w:cs="Times New Roman"/>
        </w:rPr>
        <w:t>gNB</w:t>
      </w:r>
      <w:proofErr w:type="spellEnd"/>
      <w:r w:rsidR="005F7EA0">
        <w:rPr>
          <w:rFonts w:ascii="Times New Roman" w:hAnsi="Times New Roman" w:cs="Times New Roman"/>
        </w:rPr>
        <w:t xml:space="preserve"> is transmitting with AL16, the UE might detect </w:t>
      </w:r>
      <w:r w:rsidR="00664566">
        <w:rPr>
          <w:rFonts w:ascii="Times New Roman" w:hAnsi="Times New Roman" w:cs="Times New Roman"/>
        </w:rPr>
        <w:t>an AL8 or vice versa</w:t>
      </w:r>
      <w:r w:rsidR="00CF374E">
        <w:rPr>
          <w:rFonts w:ascii="Times New Roman" w:hAnsi="Times New Roman" w:cs="Times New Roman"/>
        </w:rPr>
        <w:t>. Therefore, when</w:t>
      </w:r>
      <w:r w:rsidR="00664566">
        <w:rPr>
          <w:rFonts w:ascii="Times New Roman" w:hAnsi="Times New Roman" w:cs="Times New Roman"/>
        </w:rPr>
        <w:t xml:space="preserve"> the PDSCH is mapped to </w:t>
      </w:r>
      <w:r w:rsidR="002542F3">
        <w:rPr>
          <w:rFonts w:ascii="Times New Roman" w:hAnsi="Times New Roman" w:cs="Times New Roman"/>
        </w:rPr>
        <w:t>CORESET resources,</w:t>
      </w:r>
      <w:r w:rsidR="00CF374E">
        <w:rPr>
          <w:rFonts w:ascii="Times New Roman" w:hAnsi="Times New Roman" w:cs="Times New Roman"/>
        </w:rPr>
        <w:t xml:space="preserve"> </w:t>
      </w:r>
      <w:r w:rsidR="00664566">
        <w:rPr>
          <w:rFonts w:ascii="Times New Roman" w:hAnsi="Times New Roman" w:cs="Times New Roman"/>
        </w:rPr>
        <w:t xml:space="preserve">the UE and </w:t>
      </w:r>
      <w:r w:rsidR="00CF374E">
        <w:rPr>
          <w:rFonts w:ascii="Times New Roman" w:hAnsi="Times New Roman" w:cs="Times New Roman"/>
        </w:rPr>
        <w:t xml:space="preserve">the </w:t>
      </w:r>
      <w:proofErr w:type="spellStart"/>
      <w:r w:rsidR="00CF374E">
        <w:rPr>
          <w:rFonts w:ascii="Times New Roman" w:hAnsi="Times New Roman" w:cs="Times New Roman"/>
        </w:rPr>
        <w:t>gNB</w:t>
      </w:r>
      <w:proofErr w:type="spellEnd"/>
      <w:r w:rsidR="00CF374E">
        <w:rPr>
          <w:rFonts w:ascii="Times New Roman" w:hAnsi="Times New Roman" w:cs="Times New Roman"/>
        </w:rPr>
        <w:t xml:space="preserve"> can</w:t>
      </w:r>
      <w:r w:rsidR="00664566">
        <w:rPr>
          <w:rFonts w:ascii="Times New Roman" w:hAnsi="Times New Roman" w:cs="Times New Roman"/>
        </w:rPr>
        <w:t xml:space="preserve"> have a different understanding of the rate-matching patter</w:t>
      </w:r>
      <w:r w:rsidR="00CF374E">
        <w:rPr>
          <w:rFonts w:ascii="Times New Roman" w:hAnsi="Times New Roman" w:cs="Times New Roman"/>
        </w:rPr>
        <w:t>n</w:t>
      </w:r>
      <w:r w:rsidR="002542F3">
        <w:rPr>
          <w:rFonts w:ascii="Times New Roman" w:hAnsi="Times New Roman" w:cs="Times New Roman"/>
        </w:rPr>
        <w:t xml:space="preserve"> and this can</w:t>
      </w:r>
      <w:r w:rsidR="00CF374E">
        <w:rPr>
          <w:rFonts w:ascii="Times New Roman" w:hAnsi="Times New Roman" w:cs="Times New Roman"/>
        </w:rPr>
        <w:t xml:space="preserve"> lead to PDSCH decoding errors. An AL16 indicator can be included in the DCI to resolve this ambiguity. Note that this ambiguity only occurs between AL8 and AL16. The AL identifier only needs to be included when AL8 and AL16 candidates are configured on overlapping CCEs.</w:t>
      </w:r>
      <w:r w:rsidR="0082065B">
        <w:rPr>
          <w:rFonts w:ascii="Times New Roman" w:hAnsi="Times New Roman" w:cs="Times New Roman"/>
        </w:rPr>
        <w:t xml:space="preserve"> The details could be find in [4].</w:t>
      </w:r>
      <w:r w:rsidR="00664566">
        <w:rPr>
          <w:rFonts w:ascii="Times New Roman" w:hAnsi="Times New Roman" w:cs="Times New Roman"/>
        </w:rPr>
        <w:t xml:space="preserve"> </w:t>
      </w:r>
    </w:p>
    <w:p w14:paraId="77224305" w14:textId="77777777" w:rsidR="00BB4A94" w:rsidRPr="00EA514A" w:rsidRDefault="00BB4A94" w:rsidP="00BB4A94">
      <w:pPr>
        <w:tabs>
          <w:tab w:val="num" w:pos="1440"/>
        </w:tabs>
        <w:rPr>
          <w:b/>
          <w:i/>
          <w:u w:val="single"/>
        </w:rPr>
      </w:pPr>
      <w:r>
        <w:rPr>
          <w:b/>
          <w:i/>
          <w:u w:val="single"/>
        </w:rPr>
        <w:t>A</w:t>
      </w:r>
      <w:r w:rsidRPr="00E43FE8">
        <w:rPr>
          <w:b/>
          <w:i/>
          <w:u w:val="single"/>
        </w:rPr>
        <w:t>lign</w:t>
      </w:r>
      <w:r>
        <w:rPr>
          <w:b/>
          <w:i/>
          <w:u w:val="single"/>
        </w:rPr>
        <w:t>ment</w:t>
      </w:r>
      <w:r w:rsidRPr="00E43FE8">
        <w:rPr>
          <w:b/>
          <w:i/>
          <w:u w:val="single"/>
        </w:rPr>
        <w:t xml:space="preserve"> with the size of the Rel-15 fallback DCI</w:t>
      </w:r>
    </w:p>
    <w:p w14:paraId="47C7F8C2" w14:textId="68F7FFD9" w:rsidR="00A51F19" w:rsidRPr="00123167" w:rsidRDefault="00BB4A94">
      <w:pPr>
        <w:tabs>
          <w:tab w:val="num" w:pos="1440"/>
        </w:tabs>
        <w:rPr>
          <w:b/>
          <w:i/>
          <w:u w:val="single"/>
        </w:rPr>
      </w:pPr>
      <w:r w:rsidRPr="00E43FE8">
        <w:rPr>
          <w:lang w:eastAsia="zh-CN"/>
        </w:rPr>
        <w:t xml:space="preserve">As discussed in [5], </w:t>
      </w:r>
      <w:r>
        <w:rPr>
          <w:lang w:eastAsia="zh-CN"/>
        </w:rPr>
        <w:t>extended</w:t>
      </w:r>
      <w:r w:rsidRPr="00E43FE8">
        <w:rPr>
          <w:lang w:eastAsia="zh-CN"/>
        </w:rPr>
        <w:t xml:space="preserve"> CRC could be used t</w:t>
      </w:r>
      <w:r>
        <w:rPr>
          <w:lang w:eastAsia="zh-CN"/>
        </w:rPr>
        <w:t>o align the minimum size of URLL</w:t>
      </w:r>
      <w:r w:rsidRPr="00E43FE8">
        <w:rPr>
          <w:lang w:eastAsia="zh-CN"/>
        </w:rPr>
        <w:t>C DCI with Rel-15 fallback DCI, and it does not increase the number of blind decoding attempts and does not increase the receiver complexity substantially. So this field could also be considered and may be realized by reusing other fields.</w:t>
      </w:r>
    </w:p>
    <w:p w14:paraId="6CE21BD6" w14:textId="2C9F1BB8" w:rsidR="0090103B" w:rsidRDefault="0090103B" w:rsidP="00516493">
      <w:pPr>
        <w:tabs>
          <w:tab w:val="num" w:pos="1440"/>
        </w:tabs>
      </w:pPr>
      <w:r>
        <w:rPr>
          <w:b/>
          <w:i/>
          <w:u w:val="single"/>
        </w:rPr>
        <w:t>Summary</w:t>
      </w:r>
    </w:p>
    <w:p w14:paraId="3A7A3F48" w14:textId="456EACAF" w:rsidR="00AF2B10" w:rsidRDefault="00E4076C" w:rsidP="00516493">
      <w:pPr>
        <w:tabs>
          <w:tab w:val="num" w:pos="1440"/>
        </w:tabs>
        <w:rPr>
          <w:lang w:eastAsia="zh-CN"/>
        </w:rPr>
      </w:pPr>
      <w:r>
        <w:t>Based on the above analysis, the suggested DL DCI is summarized in the following table.</w:t>
      </w:r>
    </w:p>
    <w:p w14:paraId="637478D5" w14:textId="0D1F29C3" w:rsidR="003324C5" w:rsidRPr="000F03C5" w:rsidRDefault="003324C5" w:rsidP="00654616">
      <w:pPr>
        <w:tabs>
          <w:tab w:val="num" w:pos="1440"/>
        </w:tabs>
        <w:jc w:val="center"/>
        <w:rPr>
          <w:b/>
          <w:sz w:val="20"/>
          <w:lang w:eastAsia="zh-CN"/>
        </w:rPr>
      </w:pPr>
      <w:r w:rsidRPr="000F03C5">
        <w:rPr>
          <w:b/>
          <w:sz w:val="20"/>
          <w:lang w:eastAsia="zh-CN"/>
        </w:rPr>
        <w:t xml:space="preserve">Table </w:t>
      </w:r>
      <w:r w:rsidR="00654616">
        <w:rPr>
          <w:b/>
          <w:sz w:val="20"/>
          <w:lang w:eastAsia="zh-CN"/>
        </w:rPr>
        <w:t>1</w:t>
      </w:r>
      <w:r w:rsidRPr="000F03C5">
        <w:rPr>
          <w:b/>
          <w:sz w:val="20"/>
          <w:lang w:eastAsia="zh-CN"/>
        </w:rPr>
        <w:t xml:space="preserve">. </w:t>
      </w:r>
      <w:r w:rsidR="00B0460F">
        <w:rPr>
          <w:b/>
          <w:sz w:val="20"/>
          <w:lang w:eastAsia="zh-CN"/>
        </w:rPr>
        <w:t xml:space="preserve">DL </w:t>
      </w:r>
      <w:r w:rsidRPr="000F03C5">
        <w:rPr>
          <w:b/>
          <w:sz w:val="20"/>
          <w:lang w:eastAsia="zh-CN"/>
        </w:rPr>
        <w:t xml:space="preserve">DCI field design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1962"/>
        <w:gridCol w:w="2885"/>
        <w:gridCol w:w="2374"/>
      </w:tblGrid>
      <w:tr w:rsidR="00607DF4" w:rsidRPr="00EB242E" w14:paraId="5F5440DA" w14:textId="77777777" w:rsidTr="00F81DEA">
        <w:tc>
          <w:tcPr>
            <w:tcW w:w="4048" w:type="dxa"/>
            <w:gridSpan w:val="2"/>
            <w:shd w:val="clear" w:color="auto" w:fill="auto"/>
            <w:vAlign w:val="center"/>
          </w:tcPr>
          <w:p w14:paraId="31851B53" w14:textId="037D7042" w:rsidR="00607DF4" w:rsidRPr="008523C3" w:rsidRDefault="00607DF4" w:rsidP="009A54A5">
            <w:pPr>
              <w:widowControl w:val="0"/>
              <w:spacing w:after="0"/>
              <w:jc w:val="center"/>
            </w:pPr>
            <w:r w:rsidRPr="008523C3">
              <w:t>DCI field</w:t>
            </w:r>
          </w:p>
        </w:tc>
        <w:tc>
          <w:tcPr>
            <w:tcW w:w="2885" w:type="dxa"/>
          </w:tcPr>
          <w:p w14:paraId="30FF87D1" w14:textId="71CBC658" w:rsidR="00607DF4" w:rsidRPr="008523C3" w:rsidRDefault="00607DF4" w:rsidP="009A54A5">
            <w:pPr>
              <w:widowControl w:val="0"/>
              <w:spacing w:after="0"/>
              <w:jc w:val="center"/>
            </w:pPr>
            <w:r w:rsidRPr="008523C3">
              <w:t># bits for Rel-15 fallback DCI</w:t>
            </w:r>
          </w:p>
        </w:tc>
        <w:tc>
          <w:tcPr>
            <w:tcW w:w="2374" w:type="dxa"/>
            <w:shd w:val="clear" w:color="auto" w:fill="auto"/>
            <w:vAlign w:val="center"/>
          </w:tcPr>
          <w:p w14:paraId="560A2C59" w14:textId="77777777" w:rsidR="00607DF4" w:rsidRPr="008523C3" w:rsidRDefault="00607DF4" w:rsidP="009A54A5">
            <w:pPr>
              <w:widowControl w:val="0"/>
              <w:spacing w:after="0"/>
              <w:jc w:val="center"/>
              <w:rPr>
                <w:b/>
              </w:rPr>
            </w:pPr>
            <w:r w:rsidRPr="008523C3">
              <w:t># bits for compact DCI</w:t>
            </w:r>
          </w:p>
        </w:tc>
      </w:tr>
      <w:tr w:rsidR="00607DF4" w:rsidRPr="00EB242E" w14:paraId="32BA4477" w14:textId="77777777" w:rsidTr="00F81DEA">
        <w:tc>
          <w:tcPr>
            <w:tcW w:w="2086" w:type="dxa"/>
            <w:vMerge w:val="restart"/>
            <w:shd w:val="clear" w:color="auto" w:fill="auto"/>
            <w:vAlign w:val="center"/>
          </w:tcPr>
          <w:p w14:paraId="3E48C1F6" w14:textId="559184AF" w:rsidR="00607DF4" w:rsidRPr="008523C3" w:rsidRDefault="00607DF4" w:rsidP="009A54A5">
            <w:pPr>
              <w:widowControl w:val="0"/>
              <w:spacing w:after="0"/>
              <w:jc w:val="center"/>
            </w:pPr>
            <w:r w:rsidRPr="008523C3">
              <w:t>Legacy Rel-15 fallback DCI bit fields</w:t>
            </w:r>
          </w:p>
        </w:tc>
        <w:tc>
          <w:tcPr>
            <w:tcW w:w="1962" w:type="dxa"/>
            <w:vAlign w:val="center"/>
          </w:tcPr>
          <w:p w14:paraId="7F02E171" w14:textId="6E7EA589" w:rsidR="00607DF4" w:rsidRPr="008523C3" w:rsidRDefault="00607DF4" w:rsidP="009A54A5">
            <w:pPr>
              <w:widowControl w:val="0"/>
              <w:spacing w:after="0"/>
              <w:jc w:val="center"/>
              <w:rPr>
                <w:b/>
              </w:rPr>
            </w:pPr>
            <w:r w:rsidRPr="008523C3">
              <w:t>Header</w:t>
            </w:r>
          </w:p>
        </w:tc>
        <w:tc>
          <w:tcPr>
            <w:tcW w:w="2885" w:type="dxa"/>
            <w:vAlign w:val="center"/>
          </w:tcPr>
          <w:p w14:paraId="0845E13F" w14:textId="5A7614A5" w:rsidR="00607DF4" w:rsidRPr="008523C3" w:rsidRDefault="00607DF4" w:rsidP="009A54A5">
            <w:pPr>
              <w:widowControl w:val="0"/>
              <w:spacing w:after="0"/>
              <w:jc w:val="center"/>
              <w:rPr>
                <w:b/>
              </w:rPr>
            </w:pPr>
            <w:r w:rsidRPr="008523C3">
              <w:rPr>
                <w:b/>
              </w:rPr>
              <w:t>1</w:t>
            </w:r>
          </w:p>
        </w:tc>
        <w:tc>
          <w:tcPr>
            <w:tcW w:w="2374" w:type="dxa"/>
            <w:shd w:val="clear" w:color="auto" w:fill="auto"/>
            <w:vAlign w:val="center"/>
          </w:tcPr>
          <w:p w14:paraId="7BDEF06B" w14:textId="77777777" w:rsidR="00607DF4" w:rsidRPr="008523C3" w:rsidRDefault="00607DF4" w:rsidP="009A54A5">
            <w:pPr>
              <w:widowControl w:val="0"/>
              <w:spacing w:after="0"/>
              <w:jc w:val="center"/>
              <w:rPr>
                <w:b/>
              </w:rPr>
            </w:pPr>
            <w:r w:rsidRPr="008523C3">
              <w:rPr>
                <w:b/>
              </w:rPr>
              <w:t>1</w:t>
            </w:r>
          </w:p>
        </w:tc>
      </w:tr>
      <w:tr w:rsidR="00607DF4" w:rsidRPr="00EB242E" w14:paraId="5DFFBC80" w14:textId="77777777" w:rsidTr="00F81DEA">
        <w:tc>
          <w:tcPr>
            <w:tcW w:w="2086" w:type="dxa"/>
            <w:vMerge/>
            <w:shd w:val="clear" w:color="auto" w:fill="auto"/>
            <w:vAlign w:val="center"/>
          </w:tcPr>
          <w:p w14:paraId="2EE14BFE" w14:textId="20F33D8A" w:rsidR="00607DF4" w:rsidRPr="008523C3" w:rsidRDefault="00607DF4" w:rsidP="009A54A5">
            <w:pPr>
              <w:widowControl w:val="0"/>
              <w:spacing w:after="0"/>
              <w:jc w:val="center"/>
              <w:rPr>
                <w:b/>
              </w:rPr>
            </w:pPr>
          </w:p>
        </w:tc>
        <w:tc>
          <w:tcPr>
            <w:tcW w:w="1962" w:type="dxa"/>
            <w:vAlign w:val="center"/>
          </w:tcPr>
          <w:p w14:paraId="2011FCE1" w14:textId="0BA17082" w:rsidR="00607DF4" w:rsidRPr="008523C3" w:rsidRDefault="00607DF4" w:rsidP="009A54A5">
            <w:pPr>
              <w:widowControl w:val="0"/>
              <w:spacing w:after="0"/>
              <w:jc w:val="center"/>
              <w:rPr>
                <w:b/>
              </w:rPr>
            </w:pPr>
            <w:r w:rsidRPr="008523C3">
              <w:t>Frequency domain resource allocation</w:t>
            </w:r>
          </w:p>
        </w:tc>
        <w:tc>
          <w:tcPr>
            <w:tcW w:w="2885" w:type="dxa"/>
            <w:vAlign w:val="center"/>
          </w:tcPr>
          <w:p w14:paraId="1D4885E9" w14:textId="77777777" w:rsidR="00607DF4" w:rsidRPr="008523C3" w:rsidRDefault="00C403D3" w:rsidP="009A54A5">
            <w:pPr>
              <w:widowControl w:val="0"/>
              <w:spacing w:after="0"/>
              <w:jc w:val="center"/>
              <w:rPr>
                <w:rFonts w:eastAsia="SimSun"/>
                <w:lang w:val="en-GB"/>
              </w:rPr>
            </w:pPr>
            <w:r w:rsidRPr="008523C3">
              <w:rPr>
                <w:rFonts w:eastAsia="SimSun"/>
                <w:position w:val="-12"/>
                <w:lang w:val="en-GB"/>
              </w:rPr>
              <w:object w:dxaOrig="2685" w:dyaOrig="375" w14:anchorId="4D44393E">
                <v:shape id="_x0000_i1026" type="#_x0000_t75" style="width:132pt;height:18pt" o:ole="">
                  <v:imagedata r:id="rId11" o:title=""/>
                </v:shape>
                <o:OLEObject Type="Embed" ProgID="Equation.3" ShapeID="_x0000_i1026" DrawAspect="Content" ObjectID="_1615723302" r:id="rId12"/>
              </w:object>
            </w:r>
          </w:p>
          <w:p w14:paraId="142D230C" w14:textId="7412F6FB" w:rsidR="00795E87" w:rsidRPr="008523C3" w:rsidRDefault="00795E87" w:rsidP="009A54A5">
            <w:pPr>
              <w:widowControl w:val="0"/>
              <w:spacing w:after="0"/>
              <w:jc w:val="center"/>
              <w:rPr>
                <w:b/>
              </w:rPr>
            </w:pPr>
            <w:r w:rsidRPr="008523C3">
              <w:rPr>
                <w:b/>
              </w:rPr>
              <w:t>(e.g., 13)</w:t>
            </w:r>
          </w:p>
        </w:tc>
        <w:tc>
          <w:tcPr>
            <w:tcW w:w="2374" w:type="dxa"/>
            <w:shd w:val="clear" w:color="auto" w:fill="auto"/>
            <w:vAlign w:val="center"/>
          </w:tcPr>
          <w:p w14:paraId="22A639AF" w14:textId="10C2401E" w:rsidR="00607DF4" w:rsidRPr="008523C3" w:rsidRDefault="00607DF4" w:rsidP="009A54A5">
            <w:pPr>
              <w:widowControl w:val="0"/>
              <w:spacing w:after="0"/>
              <w:jc w:val="center"/>
              <w:rPr>
                <w:b/>
              </w:rPr>
            </w:pPr>
            <w:r w:rsidRPr="008523C3">
              <w:rPr>
                <w:b/>
              </w:rPr>
              <w:t>Configurable (E.g., 5)</w:t>
            </w:r>
          </w:p>
        </w:tc>
      </w:tr>
      <w:tr w:rsidR="00607DF4" w:rsidRPr="00EB242E" w14:paraId="5C23CF91" w14:textId="77777777" w:rsidTr="00F81DEA">
        <w:tc>
          <w:tcPr>
            <w:tcW w:w="2086" w:type="dxa"/>
            <w:vMerge/>
            <w:shd w:val="clear" w:color="auto" w:fill="auto"/>
            <w:vAlign w:val="center"/>
          </w:tcPr>
          <w:p w14:paraId="36EF50BE" w14:textId="2E8C8D28" w:rsidR="00607DF4" w:rsidRPr="008523C3" w:rsidRDefault="00607DF4" w:rsidP="009A54A5">
            <w:pPr>
              <w:widowControl w:val="0"/>
              <w:spacing w:after="0"/>
              <w:jc w:val="center"/>
              <w:rPr>
                <w:b/>
              </w:rPr>
            </w:pPr>
          </w:p>
        </w:tc>
        <w:tc>
          <w:tcPr>
            <w:tcW w:w="1962" w:type="dxa"/>
            <w:vAlign w:val="center"/>
          </w:tcPr>
          <w:p w14:paraId="58CAE178" w14:textId="4B65E8E4" w:rsidR="00607DF4" w:rsidRPr="008523C3" w:rsidRDefault="00607DF4" w:rsidP="009A54A5">
            <w:pPr>
              <w:widowControl w:val="0"/>
              <w:spacing w:after="0"/>
              <w:jc w:val="center"/>
              <w:rPr>
                <w:b/>
              </w:rPr>
            </w:pPr>
            <w:r w:rsidRPr="008523C3">
              <w:t>Time domain resource allocation</w:t>
            </w:r>
          </w:p>
        </w:tc>
        <w:tc>
          <w:tcPr>
            <w:tcW w:w="2885" w:type="dxa"/>
            <w:vAlign w:val="center"/>
          </w:tcPr>
          <w:p w14:paraId="15F9657D" w14:textId="4DEC7662" w:rsidR="00607DF4" w:rsidRPr="008523C3" w:rsidRDefault="00C403D3" w:rsidP="009A54A5">
            <w:pPr>
              <w:widowControl w:val="0"/>
              <w:spacing w:after="0"/>
              <w:jc w:val="center"/>
              <w:rPr>
                <w:b/>
              </w:rPr>
            </w:pPr>
            <w:r w:rsidRPr="008523C3">
              <w:rPr>
                <w:b/>
              </w:rPr>
              <w:t>4</w:t>
            </w:r>
          </w:p>
        </w:tc>
        <w:tc>
          <w:tcPr>
            <w:tcW w:w="2374" w:type="dxa"/>
            <w:shd w:val="clear" w:color="auto" w:fill="auto"/>
            <w:vAlign w:val="center"/>
          </w:tcPr>
          <w:p w14:paraId="1BB7256F" w14:textId="60EDAC31" w:rsidR="00607DF4" w:rsidRPr="008523C3" w:rsidRDefault="00607DF4" w:rsidP="009A54A5">
            <w:pPr>
              <w:widowControl w:val="0"/>
              <w:spacing w:after="0"/>
              <w:jc w:val="center"/>
              <w:rPr>
                <w:b/>
              </w:rPr>
            </w:pPr>
            <w:r w:rsidRPr="008523C3">
              <w:rPr>
                <w:b/>
              </w:rPr>
              <w:t>Configurable (e.g., 0~2)</w:t>
            </w:r>
          </w:p>
        </w:tc>
      </w:tr>
      <w:tr w:rsidR="00607DF4" w:rsidRPr="00EB242E" w14:paraId="3E28853C" w14:textId="77777777" w:rsidTr="00F81DEA">
        <w:tc>
          <w:tcPr>
            <w:tcW w:w="2086" w:type="dxa"/>
            <w:vMerge/>
            <w:shd w:val="clear" w:color="auto" w:fill="auto"/>
            <w:vAlign w:val="center"/>
          </w:tcPr>
          <w:p w14:paraId="64DEC903" w14:textId="61100FF2" w:rsidR="00607DF4" w:rsidRPr="008523C3" w:rsidRDefault="00607DF4" w:rsidP="009A54A5">
            <w:pPr>
              <w:widowControl w:val="0"/>
              <w:spacing w:after="0"/>
              <w:jc w:val="center"/>
              <w:rPr>
                <w:b/>
              </w:rPr>
            </w:pPr>
          </w:p>
        </w:tc>
        <w:tc>
          <w:tcPr>
            <w:tcW w:w="1962" w:type="dxa"/>
            <w:vAlign w:val="center"/>
          </w:tcPr>
          <w:p w14:paraId="696D25F0" w14:textId="1FA45F7A" w:rsidR="00607DF4" w:rsidRPr="008523C3" w:rsidRDefault="00607DF4" w:rsidP="009A54A5">
            <w:pPr>
              <w:widowControl w:val="0"/>
              <w:spacing w:after="0"/>
              <w:jc w:val="center"/>
              <w:rPr>
                <w:b/>
              </w:rPr>
            </w:pPr>
            <w:r w:rsidRPr="008523C3">
              <w:t>HARQ process</w:t>
            </w:r>
          </w:p>
        </w:tc>
        <w:tc>
          <w:tcPr>
            <w:tcW w:w="2885" w:type="dxa"/>
            <w:vAlign w:val="center"/>
          </w:tcPr>
          <w:p w14:paraId="51D2620A" w14:textId="2952547E" w:rsidR="00607DF4" w:rsidRPr="008523C3" w:rsidRDefault="00AE6DA5" w:rsidP="009A54A5">
            <w:pPr>
              <w:widowControl w:val="0"/>
              <w:spacing w:after="0"/>
              <w:jc w:val="center"/>
              <w:rPr>
                <w:b/>
              </w:rPr>
            </w:pPr>
            <w:r w:rsidRPr="008523C3">
              <w:rPr>
                <w:b/>
              </w:rPr>
              <w:t>4</w:t>
            </w:r>
          </w:p>
        </w:tc>
        <w:tc>
          <w:tcPr>
            <w:tcW w:w="2374" w:type="dxa"/>
            <w:shd w:val="clear" w:color="auto" w:fill="auto"/>
            <w:vAlign w:val="center"/>
          </w:tcPr>
          <w:p w14:paraId="0F07ED55" w14:textId="6E8EEB31" w:rsidR="00607DF4" w:rsidRPr="008523C3" w:rsidRDefault="0018327F" w:rsidP="009A54A5">
            <w:pPr>
              <w:widowControl w:val="0"/>
              <w:spacing w:after="0"/>
              <w:jc w:val="center"/>
              <w:rPr>
                <w:b/>
              </w:rPr>
            </w:pPr>
            <w:r w:rsidRPr="008523C3">
              <w:rPr>
                <w:b/>
              </w:rPr>
              <w:t xml:space="preserve">Configurable (e.g., </w:t>
            </w:r>
            <w:r w:rsidR="00607DF4" w:rsidRPr="008523C3">
              <w:rPr>
                <w:b/>
              </w:rPr>
              <w:t>3</w:t>
            </w:r>
            <w:r w:rsidRPr="008523C3">
              <w:rPr>
                <w:b/>
              </w:rPr>
              <w:t>)</w:t>
            </w:r>
          </w:p>
        </w:tc>
      </w:tr>
      <w:tr w:rsidR="00607DF4" w:rsidRPr="00EB242E" w14:paraId="2301C9B3" w14:textId="77777777" w:rsidTr="00F81DEA">
        <w:tc>
          <w:tcPr>
            <w:tcW w:w="2086" w:type="dxa"/>
            <w:vMerge/>
            <w:shd w:val="clear" w:color="auto" w:fill="auto"/>
            <w:vAlign w:val="center"/>
          </w:tcPr>
          <w:p w14:paraId="338C20D8" w14:textId="40409DA4" w:rsidR="00607DF4" w:rsidRPr="008523C3" w:rsidRDefault="00607DF4" w:rsidP="009A54A5">
            <w:pPr>
              <w:widowControl w:val="0"/>
              <w:spacing w:after="0"/>
              <w:jc w:val="center"/>
              <w:rPr>
                <w:b/>
              </w:rPr>
            </w:pPr>
          </w:p>
        </w:tc>
        <w:tc>
          <w:tcPr>
            <w:tcW w:w="1962" w:type="dxa"/>
            <w:vAlign w:val="center"/>
          </w:tcPr>
          <w:p w14:paraId="369E157C" w14:textId="7FEF8D54" w:rsidR="00607DF4" w:rsidRPr="008523C3" w:rsidRDefault="00607DF4" w:rsidP="009A54A5">
            <w:pPr>
              <w:widowControl w:val="0"/>
              <w:spacing w:after="0"/>
              <w:jc w:val="center"/>
              <w:rPr>
                <w:b/>
              </w:rPr>
            </w:pPr>
            <w:r w:rsidRPr="008523C3">
              <w:t>MCS</w:t>
            </w:r>
          </w:p>
        </w:tc>
        <w:tc>
          <w:tcPr>
            <w:tcW w:w="2885" w:type="dxa"/>
            <w:vAlign w:val="center"/>
          </w:tcPr>
          <w:p w14:paraId="21D4D457" w14:textId="56804083" w:rsidR="00607DF4" w:rsidRPr="008523C3" w:rsidRDefault="00AE6DA5" w:rsidP="009A54A5">
            <w:pPr>
              <w:widowControl w:val="0"/>
              <w:spacing w:after="0"/>
              <w:jc w:val="center"/>
              <w:rPr>
                <w:b/>
              </w:rPr>
            </w:pPr>
            <w:r w:rsidRPr="008523C3">
              <w:rPr>
                <w:b/>
              </w:rPr>
              <w:t>5</w:t>
            </w:r>
          </w:p>
        </w:tc>
        <w:tc>
          <w:tcPr>
            <w:tcW w:w="2374" w:type="dxa"/>
            <w:shd w:val="clear" w:color="auto" w:fill="auto"/>
            <w:vAlign w:val="center"/>
          </w:tcPr>
          <w:p w14:paraId="7CE2C739" w14:textId="7FC422FF" w:rsidR="00607DF4" w:rsidRPr="008523C3" w:rsidRDefault="0018327F" w:rsidP="009A54A5">
            <w:pPr>
              <w:widowControl w:val="0"/>
              <w:spacing w:after="0"/>
              <w:jc w:val="center"/>
              <w:rPr>
                <w:b/>
              </w:rPr>
            </w:pPr>
            <w:r w:rsidRPr="008523C3">
              <w:rPr>
                <w:b/>
              </w:rPr>
              <w:t xml:space="preserve">Configurable (e.g., </w:t>
            </w:r>
            <w:r w:rsidR="00607DF4" w:rsidRPr="008523C3">
              <w:rPr>
                <w:b/>
              </w:rPr>
              <w:t>4</w:t>
            </w:r>
            <w:r w:rsidRPr="008523C3">
              <w:rPr>
                <w:b/>
              </w:rPr>
              <w:t>)</w:t>
            </w:r>
          </w:p>
        </w:tc>
      </w:tr>
      <w:tr w:rsidR="00607DF4" w:rsidRPr="00EB242E" w14:paraId="431B8FC6" w14:textId="77777777" w:rsidTr="00F81DEA">
        <w:tc>
          <w:tcPr>
            <w:tcW w:w="2086" w:type="dxa"/>
            <w:vMerge/>
            <w:shd w:val="clear" w:color="auto" w:fill="auto"/>
            <w:vAlign w:val="center"/>
          </w:tcPr>
          <w:p w14:paraId="16A39266" w14:textId="09EC778B" w:rsidR="00607DF4" w:rsidRPr="008523C3" w:rsidRDefault="00607DF4" w:rsidP="009A54A5">
            <w:pPr>
              <w:widowControl w:val="0"/>
              <w:spacing w:after="0"/>
              <w:jc w:val="center"/>
              <w:rPr>
                <w:b/>
              </w:rPr>
            </w:pPr>
          </w:p>
        </w:tc>
        <w:tc>
          <w:tcPr>
            <w:tcW w:w="1962" w:type="dxa"/>
            <w:vAlign w:val="center"/>
          </w:tcPr>
          <w:p w14:paraId="6003A65D" w14:textId="240DD0B2" w:rsidR="00607DF4" w:rsidRPr="008523C3" w:rsidRDefault="00607DF4" w:rsidP="009A54A5">
            <w:pPr>
              <w:widowControl w:val="0"/>
              <w:spacing w:after="0"/>
              <w:jc w:val="center"/>
              <w:rPr>
                <w:b/>
              </w:rPr>
            </w:pPr>
            <w:r w:rsidRPr="008523C3">
              <w:t>NDI</w:t>
            </w:r>
          </w:p>
        </w:tc>
        <w:tc>
          <w:tcPr>
            <w:tcW w:w="2885" w:type="dxa"/>
            <w:vAlign w:val="center"/>
          </w:tcPr>
          <w:p w14:paraId="1C3419A4" w14:textId="224A814E" w:rsidR="00607DF4" w:rsidRPr="008523C3" w:rsidRDefault="00AE6DA5" w:rsidP="009A54A5">
            <w:pPr>
              <w:widowControl w:val="0"/>
              <w:spacing w:after="0"/>
              <w:jc w:val="center"/>
              <w:rPr>
                <w:b/>
              </w:rPr>
            </w:pPr>
            <w:r w:rsidRPr="008523C3">
              <w:rPr>
                <w:b/>
              </w:rPr>
              <w:t>1</w:t>
            </w:r>
          </w:p>
        </w:tc>
        <w:tc>
          <w:tcPr>
            <w:tcW w:w="2374" w:type="dxa"/>
            <w:shd w:val="clear" w:color="auto" w:fill="auto"/>
            <w:vAlign w:val="center"/>
          </w:tcPr>
          <w:p w14:paraId="15C8601A" w14:textId="212C11FE" w:rsidR="00607DF4" w:rsidRPr="008523C3" w:rsidRDefault="00607DF4" w:rsidP="009A54A5">
            <w:pPr>
              <w:widowControl w:val="0"/>
              <w:spacing w:after="0"/>
              <w:jc w:val="center"/>
              <w:rPr>
                <w:b/>
              </w:rPr>
            </w:pPr>
            <w:r w:rsidRPr="008523C3">
              <w:rPr>
                <w:b/>
              </w:rPr>
              <w:t>1</w:t>
            </w:r>
          </w:p>
        </w:tc>
      </w:tr>
      <w:tr w:rsidR="00607DF4" w:rsidRPr="00EB242E" w14:paraId="108992EB" w14:textId="77777777" w:rsidTr="00F81DEA">
        <w:tc>
          <w:tcPr>
            <w:tcW w:w="2086" w:type="dxa"/>
            <w:vMerge/>
            <w:shd w:val="clear" w:color="auto" w:fill="auto"/>
            <w:vAlign w:val="center"/>
          </w:tcPr>
          <w:p w14:paraId="13677FF7" w14:textId="4FB2D69A" w:rsidR="00607DF4" w:rsidRPr="008523C3" w:rsidRDefault="00607DF4" w:rsidP="009A54A5">
            <w:pPr>
              <w:widowControl w:val="0"/>
              <w:spacing w:after="0"/>
              <w:jc w:val="center"/>
              <w:rPr>
                <w:b/>
              </w:rPr>
            </w:pPr>
          </w:p>
        </w:tc>
        <w:tc>
          <w:tcPr>
            <w:tcW w:w="1962" w:type="dxa"/>
            <w:vAlign w:val="center"/>
          </w:tcPr>
          <w:p w14:paraId="5DA81535" w14:textId="410BF5D6" w:rsidR="00607DF4" w:rsidRPr="008523C3" w:rsidRDefault="00607DF4" w:rsidP="009A54A5">
            <w:pPr>
              <w:widowControl w:val="0"/>
              <w:spacing w:after="0"/>
              <w:jc w:val="center"/>
              <w:rPr>
                <w:b/>
              </w:rPr>
            </w:pPr>
            <w:r w:rsidRPr="008523C3">
              <w:t>RV</w:t>
            </w:r>
          </w:p>
        </w:tc>
        <w:tc>
          <w:tcPr>
            <w:tcW w:w="2885" w:type="dxa"/>
            <w:vAlign w:val="center"/>
          </w:tcPr>
          <w:p w14:paraId="04A4E2D4" w14:textId="21ED5ED5" w:rsidR="00607DF4" w:rsidRPr="008523C3" w:rsidRDefault="00AE6DA5" w:rsidP="009A54A5">
            <w:pPr>
              <w:widowControl w:val="0"/>
              <w:spacing w:after="0"/>
              <w:jc w:val="center"/>
              <w:rPr>
                <w:b/>
              </w:rPr>
            </w:pPr>
            <w:r w:rsidRPr="008523C3">
              <w:rPr>
                <w:b/>
              </w:rPr>
              <w:t>2</w:t>
            </w:r>
          </w:p>
        </w:tc>
        <w:tc>
          <w:tcPr>
            <w:tcW w:w="2374" w:type="dxa"/>
            <w:shd w:val="clear" w:color="auto" w:fill="auto"/>
            <w:vAlign w:val="center"/>
          </w:tcPr>
          <w:p w14:paraId="449E860E" w14:textId="282FCFDF" w:rsidR="00607DF4" w:rsidRPr="008523C3" w:rsidRDefault="00607DF4" w:rsidP="009A54A5">
            <w:pPr>
              <w:widowControl w:val="0"/>
              <w:spacing w:after="0"/>
              <w:jc w:val="center"/>
              <w:rPr>
                <w:b/>
              </w:rPr>
            </w:pPr>
            <w:r w:rsidRPr="008523C3">
              <w:rPr>
                <w:b/>
              </w:rPr>
              <w:t>2</w:t>
            </w:r>
          </w:p>
        </w:tc>
      </w:tr>
      <w:tr w:rsidR="00607DF4" w:rsidRPr="00EB242E" w14:paraId="7512B92E" w14:textId="77777777" w:rsidTr="00F81DEA">
        <w:tc>
          <w:tcPr>
            <w:tcW w:w="2086" w:type="dxa"/>
            <w:vMerge/>
            <w:shd w:val="clear" w:color="auto" w:fill="auto"/>
            <w:vAlign w:val="center"/>
          </w:tcPr>
          <w:p w14:paraId="08D5EDF5" w14:textId="1ADFBA40" w:rsidR="00607DF4" w:rsidRPr="008523C3" w:rsidRDefault="00607DF4" w:rsidP="009A54A5">
            <w:pPr>
              <w:widowControl w:val="0"/>
              <w:spacing w:after="0"/>
              <w:jc w:val="center"/>
            </w:pPr>
          </w:p>
        </w:tc>
        <w:tc>
          <w:tcPr>
            <w:tcW w:w="1962" w:type="dxa"/>
            <w:vAlign w:val="center"/>
          </w:tcPr>
          <w:p w14:paraId="55674D4D" w14:textId="41D04CE6" w:rsidR="00607DF4" w:rsidRPr="008523C3" w:rsidRDefault="00607DF4" w:rsidP="009A54A5">
            <w:pPr>
              <w:widowControl w:val="0"/>
              <w:spacing w:after="0"/>
              <w:jc w:val="center"/>
              <w:rPr>
                <w:b/>
              </w:rPr>
            </w:pPr>
            <w:r w:rsidRPr="008523C3">
              <w:t>HARQ-ACK</w:t>
            </w:r>
            <w:r w:rsidR="00C403D3" w:rsidRPr="008523C3">
              <w:t xml:space="preserve"> timing</w:t>
            </w:r>
          </w:p>
        </w:tc>
        <w:tc>
          <w:tcPr>
            <w:tcW w:w="2885" w:type="dxa"/>
            <w:vAlign w:val="center"/>
          </w:tcPr>
          <w:p w14:paraId="12168668" w14:textId="6F22F8A1" w:rsidR="00607DF4" w:rsidRPr="008523C3" w:rsidRDefault="00C403D3" w:rsidP="009A54A5">
            <w:pPr>
              <w:widowControl w:val="0"/>
              <w:spacing w:after="0"/>
              <w:jc w:val="center"/>
              <w:rPr>
                <w:b/>
              </w:rPr>
            </w:pPr>
            <w:r w:rsidRPr="008523C3">
              <w:rPr>
                <w:b/>
              </w:rPr>
              <w:t>3</w:t>
            </w:r>
          </w:p>
        </w:tc>
        <w:tc>
          <w:tcPr>
            <w:tcW w:w="2374" w:type="dxa"/>
            <w:shd w:val="clear" w:color="auto" w:fill="auto"/>
            <w:vAlign w:val="center"/>
          </w:tcPr>
          <w:p w14:paraId="052EF251" w14:textId="0202C332" w:rsidR="00607DF4" w:rsidRPr="008523C3" w:rsidRDefault="0018327F" w:rsidP="009A54A5">
            <w:pPr>
              <w:widowControl w:val="0"/>
              <w:spacing w:after="0"/>
              <w:jc w:val="center"/>
              <w:rPr>
                <w:b/>
              </w:rPr>
            </w:pPr>
            <w:r w:rsidRPr="008523C3">
              <w:rPr>
                <w:b/>
              </w:rPr>
              <w:t xml:space="preserve">Configurable </w:t>
            </w:r>
            <w:r w:rsidR="00607DF4" w:rsidRPr="008523C3">
              <w:rPr>
                <w:b/>
              </w:rPr>
              <w:t>(e.g., 0~2)</w:t>
            </w:r>
          </w:p>
        </w:tc>
      </w:tr>
      <w:tr w:rsidR="003474AE" w:rsidRPr="00EB242E" w14:paraId="2A245739" w14:textId="77777777" w:rsidTr="00F81DEA">
        <w:tc>
          <w:tcPr>
            <w:tcW w:w="2086" w:type="dxa"/>
            <w:vMerge/>
            <w:shd w:val="clear" w:color="auto" w:fill="auto"/>
            <w:vAlign w:val="center"/>
          </w:tcPr>
          <w:p w14:paraId="5CEF2D00" w14:textId="77777777" w:rsidR="003474AE" w:rsidRPr="008523C3" w:rsidRDefault="003474AE" w:rsidP="009A54A5">
            <w:pPr>
              <w:widowControl w:val="0"/>
              <w:spacing w:after="0"/>
              <w:jc w:val="center"/>
            </w:pPr>
          </w:p>
        </w:tc>
        <w:tc>
          <w:tcPr>
            <w:tcW w:w="1962" w:type="dxa"/>
            <w:vAlign w:val="center"/>
          </w:tcPr>
          <w:p w14:paraId="5E9E4C77" w14:textId="4F32E94B" w:rsidR="003474AE" w:rsidRPr="008523C3" w:rsidRDefault="003474AE" w:rsidP="009A54A5">
            <w:pPr>
              <w:widowControl w:val="0"/>
              <w:spacing w:after="0"/>
              <w:jc w:val="center"/>
            </w:pPr>
            <w:r w:rsidRPr="008523C3">
              <w:t>DAI</w:t>
            </w:r>
          </w:p>
        </w:tc>
        <w:tc>
          <w:tcPr>
            <w:tcW w:w="2885" w:type="dxa"/>
            <w:vAlign w:val="center"/>
          </w:tcPr>
          <w:p w14:paraId="79E8478B" w14:textId="6F2CB5F0" w:rsidR="003474AE" w:rsidRPr="008523C3" w:rsidRDefault="003474AE" w:rsidP="009A54A5">
            <w:pPr>
              <w:widowControl w:val="0"/>
              <w:spacing w:after="0"/>
              <w:jc w:val="center"/>
              <w:rPr>
                <w:b/>
              </w:rPr>
            </w:pPr>
            <w:r w:rsidRPr="008523C3">
              <w:rPr>
                <w:b/>
              </w:rPr>
              <w:t>2</w:t>
            </w:r>
          </w:p>
        </w:tc>
        <w:tc>
          <w:tcPr>
            <w:tcW w:w="2374" w:type="dxa"/>
            <w:shd w:val="clear" w:color="auto" w:fill="auto"/>
            <w:vAlign w:val="center"/>
          </w:tcPr>
          <w:p w14:paraId="5F0DA94A" w14:textId="5CB33782" w:rsidR="003474AE" w:rsidRPr="008523C3" w:rsidRDefault="003474AE" w:rsidP="009A54A5">
            <w:pPr>
              <w:widowControl w:val="0"/>
              <w:spacing w:after="0"/>
              <w:jc w:val="center"/>
              <w:rPr>
                <w:b/>
              </w:rPr>
            </w:pPr>
            <w:r w:rsidRPr="008523C3">
              <w:rPr>
                <w:b/>
              </w:rPr>
              <w:t>Configurable (e.g., 0)</w:t>
            </w:r>
          </w:p>
        </w:tc>
      </w:tr>
      <w:tr w:rsidR="003474AE" w:rsidRPr="00EB242E" w14:paraId="183E5D09" w14:textId="77777777" w:rsidTr="00F81DEA">
        <w:tc>
          <w:tcPr>
            <w:tcW w:w="2086" w:type="dxa"/>
            <w:vMerge/>
            <w:shd w:val="clear" w:color="auto" w:fill="auto"/>
            <w:vAlign w:val="center"/>
          </w:tcPr>
          <w:p w14:paraId="61F1490A" w14:textId="77777777" w:rsidR="003474AE" w:rsidRPr="008523C3" w:rsidRDefault="003474AE" w:rsidP="009A54A5">
            <w:pPr>
              <w:widowControl w:val="0"/>
              <w:spacing w:after="0"/>
              <w:jc w:val="center"/>
            </w:pPr>
          </w:p>
        </w:tc>
        <w:tc>
          <w:tcPr>
            <w:tcW w:w="1962" w:type="dxa"/>
            <w:vAlign w:val="center"/>
          </w:tcPr>
          <w:p w14:paraId="008BFE19" w14:textId="2B83E059" w:rsidR="003474AE" w:rsidRPr="008523C3" w:rsidRDefault="003474AE" w:rsidP="009A54A5">
            <w:pPr>
              <w:widowControl w:val="0"/>
              <w:spacing w:after="0"/>
              <w:jc w:val="center"/>
            </w:pPr>
            <w:r w:rsidRPr="008523C3">
              <w:rPr>
                <w:rFonts w:hint="eastAsia"/>
              </w:rPr>
              <w:t>VRB-to-PRB mapping</w:t>
            </w:r>
          </w:p>
        </w:tc>
        <w:tc>
          <w:tcPr>
            <w:tcW w:w="2885" w:type="dxa"/>
            <w:vAlign w:val="center"/>
          </w:tcPr>
          <w:p w14:paraId="159FA30E" w14:textId="61D8F522" w:rsidR="003474AE" w:rsidRPr="008523C3" w:rsidRDefault="003474AE" w:rsidP="009A54A5">
            <w:pPr>
              <w:widowControl w:val="0"/>
              <w:spacing w:after="0"/>
              <w:jc w:val="center"/>
              <w:rPr>
                <w:b/>
              </w:rPr>
            </w:pPr>
            <w:r w:rsidRPr="008523C3">
              <w:rPr>
                <w:b/>
              </w:rPr>
              <w:t>1</w:t>
            </w:r>
          </w:p>
        </w:tc>
        <w:tc>
          <w:tcPr>
            <w:tcW w:w="2374" w:type="dxa"/>
            <w:shd w:val="clear" w:color="auto" w:fill="auto"/>
            <w:vAlign w:val="center"/>
          </w:tcPr>
          <w:p w14:paraId="283F1CBE" w14:textId="773E8521" w:rsidR="003474AE" w:rsidRPr="008523C3" w:rsidRDefault="003474AE" w:rsidP="009A54A5">
            <w:pPr>
              <w:widowControl w:val="0"/>
              <w:spacing w:after="0"/>
              <w:jc w:val="center"/>
              <w:rPr>
                <w:b/>
              </w:rPr>
            </w:pPr>
            <w:r w:rsidRPr="008523C3">
              <w:rPr>
                <w:b/>
              </w:rPr>
              <w:t>Configurable (e.g., 0)</w:t>
            </w:r>
          </w:p>
        </w:tc>
      </w:tr>
      <w:tr w:rsidR="003474AE" w:rsidRPr="00EB242E" w14:paraId="3C307F2C" w14:textId="77777777" w:rsidTr="00F81DEA">
        <w:tc>
          <w:tcPr>
            <w:tcW w:w="2086" w:type="dxa"/>
            <w:vMerge/>
            <w:shd w:val="clear" w:color="auto" w:fill="auto"/>
            <w:vAlign w:val="center"/>
          </w:tcPr>
          <w:p w14:paraId="6A571CE8" w14:textId="13F8D6BC" w:rsidR="003474AE" w:rsidRPr="008523C3" w:rsidRDefault="003474AE" w:rsidP="009A54A5">
            <w:pPr>
              <w:widowControl w:val="0"/>
              <w:spacing w:after="0"/>
              <w:jc w:val="center"/>
            </w:pPr>
          </w:p>
        </w:tc>
        <w:tc>
          <w:tcPr>
            <w:tcW w:w="1962" w:type="dxa"/>
            <w:vAlign w:val="center"/>
          </w:tcPr>
          <w:p w14:paraId="5788DF68" w14:textId="54421CD4" w:rsidR="003474AE" w:rsidRPr="008523C3" w:rsidRDefault="003474AE" w:rsidP="009A54A5">
            <w:pPr>
              <w:widowControl w:val="0"/>
              <w:spacing w:after="0"/>
              <w:jc w:val="center"/>
              <w:rPr>
                <w:b/>
              </w:rPr>
            </w:pPr>
            <w:r w:rsidRPr="008523C3">
              <w:t>TPC</w:t>
            </w:r>
          </w:p>
        </w:tc>
        <w:tc>
          <w:tcPr>
            <w:tcW w:w="2885" w:type="dxa"/>
            <w:vAlign w:val="center"/>
          </w:tcPr>
          <w:p w14:paraId="2AFCF295" w14:textId="16218DC7" w:rsidR="003474AE" w:rsidRPr="008523C3" w:rsidRDefault="003474AE" w:rsidP="009A54A5">
            <w:pPr>
              <w:widowControl w:val="0"/>
              <w:spacing w:after="0"/>
              <w:jc w:val="center"/>
              <w:rPr>
                <w:b/>
              </w:rPr>
            </w:pPr>
            <w:r w:rsidRPr="008523C3">
              <w:rPr>
                <w:b/>
              </w:rPr>
              <w:t>2</w:t>
            </w:r>
          </w:p>
        </w:tc>
        <w:tc>
          <w:tcPr>
            <w:tcW w:w="2374" w:type="dxa"/>
            <w:shd w:val="clear" w:color="auto" w:fill="auto"/>
            <w:vAlign w:val="center"/>
          </w:tcPr>
          <w:p w14:paraId="44F31319" w14:textId="77777777" w:rsidR="003474AE" w:rsidRPr="008523C3" w:rsidRDefault="003474AE" w:rsidP="009A54A5">
            <w:pPr>
              <w:widowControl w:val="0"/>
              <w:spacing w:after="0"/>
              <w:jc w:val="center"/>
              <w:rPr>
                <w:b/>
              </w:rPr>
            </w:pPr>
            <w:r w:rsidRPr="008523C3">
              <w:rPr>
                <w:b/>
              </w:rPr>
              <w:t>2</w:t>
            </w:r>
          </w:p>
        </w:tc>
      </w:tr>
      <w:tr w:rsidR="003474AE" w:rsidRPr="00EB242E" w14:paraId="189C48AF" w14:textId="77777777" w:rsidTr="00F81DEA">
        <w:tc>
          <w:tcPr>
            <w:tcW w:w="2086" w:type="dxa"/>
            <w:vMerge/>
            <w:shd w:val="clear" w:color="auto" w:fill="auto"/>
            <w:vAlign w:val="center"/>
          </w:tcPr>
          <w:p w14:paraId="2B8B93B3" w14:textId="4C52A796" w:rsidR="003474AE" w:rsidRPr="008523C3" w:rsidRDefault="003474AE" w:rsidP="009A54A5">
            <w:pPr>
              <w:widowControl w:val="0"/>
              <w:spacing w:after="0"/>
              <w:jc w:val="center"/>
            </w:pPr>
          </w:p>
        </w:tc>
        <w:tc>
          <w:tcPr>
            <w:tcW w:w="1962" w:type="dxa"/>
            <w:vAlign w:val="center"/>
          </w:tcPr>
          <w:p w14:paraId="54101AD0" w14:textId="0758DBB8" w:rsidR="003474AE" w:rsidRPr="008523C3" w:rsidRDefault="003474AE" w:rsidP="009A54A5">
            <w:pPr>
              <w:widowControl w:val="0"/>
              <w:spacing w:after="0"/>
              <w:jc w:val="center"/>
              <w:rPr>
                <w:b/>
              </w:rPr>
            </w:pPr>
            <w:r w:rsidRPr="008523C3">
              <w:t>PUCCH resource</w:t>
            </w:r>
          </w:p>
        </w:tc>
        <w:tc>
          <w:tcPr>
            <w:tcW w:w="2885" w:type="dxa"/>
            <w:vAlign w:val="center"/>
          </w:tcPr>
          <w:p w14:paraId="24AE1644" w14:textId="2BA939F7" w:rsidR="003474AE" w:rsidRPr="008523C3" w:rsidRDefault="003474AE" w:rsidP="009A54A5">
            <w:pPr>
              <w:widowControl w:val="0"/>
              <w:spacing w:after="0"/>
              <w:jc w:val="center"/>
              <w:rPr>
                <w:b/>
              </w:rPr>
            </w:pPr>
            <w:r w:rsidRPr="008523C3">
              <w:rPr>
                <w:b/>
              </w:rPr>
              <w:t>3</w:t>
            </w:r>
          </w:p>
        </w:tc>
        <w:tc>
          <w:tcPr>
            <w:tcW w:w="2374" w:type="dxa"/>
            <w:shd w:val="clear" w:color="auto" w:fill="auto"/>
            <w:vAlign w:val="center"/>
          </w:tcPr>
          <w:p w14:paraId="4598F92F" w14:textId="770404FE" w:rsidR="003474AE" w:rsidRPr="008523C3" w:rsidRDefault="003474AE" w:rsidP="009A54A5">
            <w:pPr>
              <w:widowControl w:val="0"/>
              <w:spacing w:after="0"/>
              <w:jc w:val="center"/>
              <w:rPr>
                <w:b/>
              </w:rPr>
            </w:pPr>
            <w:r w:rsidRPr="008523C3">
              <w:rPr>
                <w:b/>
              </w:rPr>
              <w:t>Configurable (e.g., 1)</w:t>
            </w:r>
          </w:p>
        </w:tc>
      </w:tr>
      <w:tr w:rsidR="00F81DEA" w:rsidRPr="00EB242E" w14:paraId="4DE55DDE" w14:textId="77777777" w:rsidTr="002F3883">
        <w:trPr>
          <w:trHeight w:val="516"/>
        </w:trPr>
        <w:tc>
          <w:tcPr>
            <w:tcW w:w="2086" w:type="dxa"/>
            <w:vMerge w:val="restart"/>
            <w:shd w:val="clear" w:color="auto" w:fill="auto"/>
            <w:vAlign w:val="center"/>
          </w:tcPr>
          <w:p w14:paraId="3E9D156D" w14:textId="5103625B" w:rsidR="00F81DEA" w:rsidRPr="008523C3" w:rsidRDefault="00F81DEA" w:rsidP="00E32369">
            <w:pPr>
              <w:widowControl w:val="0"/>
              <w:spacing w:after="0"/>
              <w:jc w:val="center"/>
            </w:pPr>
            <w:r w:rsidRPr="008523C3">
              <w:t>Potentially added bit fields</w:t>
            </w:r>
          </w:p>
        </w:tc>
        <w:tc>
          <w:tcPr>
            <w:tcW w:w="1962" w:type="dxa"/>
            <w:vAlign w:val="center"/>
          </w:tcPr>
          <w:p w14:paraId="4F381EDD" w14:textId="2CFA9B93" w:rsidR="00F81DEA" w:rsidRPr="008523C3" w:rsidRDefault="00F81DEA" w:rsidP="00E32369">
            <w:pPr>
              <w:widowControl w:val="0"/>
              <w:spacing w:after="0"/>
              <w:jc w:val="center"/>
            </w:pPr>
            <w:r w:rsidRPr="008523C3">
              <w:t>AL8/AL16 identifier</w:t>
            </w:r>
          </w:p>
        </w:tc>
        <w:tc>
          <w:tcPr>
            <w:tcW w:w="2885" w:type="dxa"/>
            <w:vAlign w:val="center"/>
          </w:tcPr>
          <w:p w14:paraId="2B4BC4C0" w14:textId="59EE967D" w:rsidR="00F81DEA" w:rsidRPr="008523C3" w:rsidRDefault="00F81DEA" w:rsidP="00E32369">
            <w:pPr>
              <w:widowControl w:val="0"/>
              <w:spacing w:after="0"/>
              <w:jc w:val="center"/>
              <w:rPr>
                <w:b/>
              </w:rPr>
            </w:pPr>
            <w:r w:rsidRPr="008523C3">
              <w:rPr>
                <w:b/>
              </w:rPr>
              <w:t>N/A</w:t>
            </w:r>
          </w:p>
        </w:tc>
        <w:tc>
          <w:tcPr>
            <w:tcW w:w="2374" w:type="dxa"/>
            <w:shd w:val="clear" w:color="auto" w:fill="auto"/>
            <w:vAlign w:val="center"/>
          </w:tcPr>
          <w:p w14:paraId="14C7BE8A" w14:textId="416C2AB3" w:rsidR="00F81DEA" w:rsidRPr="008523C3" w:rsidRDefault="00F81DEA" w:rsidP="0034608A">
            <w:pPr>
              <w:widowControl w:val="0"/>
              <w:spacing w:after="0"/>
              <w:jc w:val="center"/>
              <w:rPr>
                <w:b/>
              </w:rPr>
            </w:pPr>
            <w:r>
              <w:rPr>
                <w:b/>
              </w:rPr>
              <w:t>Configurable (e.g., 1)</w:t>
            </w:r>
          </w:p>
        </w:tc>
      </w:tr>
      <w:tr w:rsidR="002605AB" w:rsidRPr="00EB242E" w14:paraId="59949C82" w14:textId="77777777" w:rsidTr="001B3A2C">
        <w:trPr>
          <w:trHeight w:val="516"/>
        </w:trPr>
        <w:tc>
          <w:tcPr>
            <w:tcW w:w="2086" w:type="dxa"/>
            <w:vMerge/>
            <w:shd w:val="clear" w:color="auto" w:fill="auto"/>
            <w:vAlign w:val="center"/>
          </w:tcPr>
          <w:p w14:paraId="2AED683B" w14:textId="77777777" w:rsidR="002605AB" w:rsidRPr="008523C3" w:rsidRDefault="002605AB" w:rsidP="00E32369">
            <w:pPr>
              <w:widowControl w:val="0"/>
              <w:spacing w:after="0"/>
              <w:jc w:val="center"/>
            </w:pPr>
          </w:p>
        </w:tc>
        <w:tc>
          <w:tcPr>
            <w:tcW w:w="1962" w:type="dxa"/>
            <w:vAlign w:val="center"/>
          </w:tcPr>
          <w:p w14:paraId="70C45CA6" w14:textId="26564071" w:rsidR="002605AB" w:rsidRPr="008523C3" w:rsidRDefault="002605AB" w:rsidP="00123167">
            <w:pPr>
              <w:widowControl w:val="0"/>
              <w:spacing w:after="0"/>
              <w:jc w:val="center"/>
            </w:pPr>
            <w:r>
              <w:t>Rate matching indicator</w:t>
            </w:r>
          </w:p>
        </w:tc>
        <w:tc>
          <w:tcPr>
            <w:tcW w:w="2885" w:type="dxa"/>
            <w:vAlign w:val="center"/>
          </w:tcPr>
          <w:p w14:paraId="38233581" w14:textId="64E8A42F" w:rsidR="002605AB" w:rsidRPr="008523C3" w:rsidRDefault="002605AB" w:rsidP="00123167">
            <w:pPr>
              <w:widowControl w:val="0"/>
              <w:spacing w:after="0"/>
              <w:jc w:val="center"/>
              <w:rPr>
                <w:b/>
              </w:rPr>
            </w:pPr>
            <w:r w:rsidRPr="008523C3">
              <w:rPr>
                <w:b/>
              </w:rPr>
              <w:t>N/A</w:t>
            </w:r>
          </w:p>
        </w:tc>
        <w:tc>
          <w:tcPr>
            <w:tcW w:w="2374" w:type="dxa"/>
            <w:shd w:val="clear" w:color="auto" w:fill="auto"/>
            <w:vAlign w:val="center"/>
          </w:tcPr>
          <w:p w14:paraId="39C8709A" w14:textId="3EC1C660" w:rsidR="002605AB" w:rsidRPr="008523C3" w:rsidRDefault="002605AB" w:rsidP="008D192A">
            <w:pPr>
              <w:widowControl w:val="0"/>
              <w:spacing w:after="0"/>
              <w:jc w:val="center"/>
              <w:rPr>
                <w:b/>
              </w:rPr>
            </w:pPr>
            <w:r>
              <w:rPr>
                <w:b/>
              </w:rPr>
              <w:t>Configurable (e.g., 2</w:t>
            </w:r>
            <w:r w:rsidRPr="008523C3">
              <w:rPr>
                <w:b/>
              </w:rPr>
              <w:t>)</w:t>
            </w:r>
          </w:p>
        </w:tc>
      </w:tr>
      <w:tr w:rsidR="00E32369" w:rsidRPr="00EB242E" w14:paraId="09232AF6" w14:textId="77777777" w:rsidTr="00F81DEA">
        <w:tc>
          <w:tcPr>
            <w:tcW w:w="4048" w:type="dxa"/>
            <w:gridSpan w:val="2"/>
            <w:shd w:val="clear" w:color="auto" w:fill="auto"/>
            <w:vAlign w:val="center"/>
          </w:tcPr>
          <w:p w14:paraId="4F20D670" w14:textId="380A0B85" w:rsidR="00E32369" w:rsidRPr="008523C3" w:rsidRDefault="00E32369" w:rsidP="00E32369">
            <w:pPr>
              <w:widowControl w:val="0"/>
              <w:spacing w:after="0"/>
              <w:jc w:val="center"/>
              <w:rPr>
                <w:b/>
              </w:rPr>
            </w:pPr>
            <w:r w:rsidRPr="008523C3">
              <w:t>CRC</w:t>
            </w:r>
          </w:p>
        </w:tc>
        <w:tc>
          <w:tcPr>
            <w:tcW w:w="5259" w:type="dxa"/>
            <w:gridSpan w:val="2"/>
            <w:vAlign w:val="center"/>
          </w:tcPr>
          <w:p w14:paraId="1D6D675D" w14:textId="77777777" w:rsidR="00E32369" w:rsidRPr="008523C3" w:rsidRDefault="00E32369" w:rsidP="00E32369">
            <w:pPr>
              <w:widowControl w:val="0"/>
              <w:spacing w:after="0"/>
              <w:jc w:val="center"/>
              <w:rPr>
                <w:b/>
              </w:rPr>
            </w:pPr>
            <w:r w:rsidRPr="008523C3">
              <w:rPr>
                <w:b/>
              </w:rPr>
              <w:t>24</w:t>
            </w:r>
          </w:p>
        </w:tc>
      </w:tr>
      <w:tr w:rsidR="00E32369" w:rsidRPr="00EB242E" w14:paraId="4D321EB9" w14:textId="77777777" w:rsidTr="00F81DEA">
        <w:tc>
          <w:tcPr>
            <w:tcW w:w="4048" w:type="dxa"/>
            <w:gridSpan w:val="2"/>
            <w:shd w:val="clear" w:color="auto" w:fill="auto"/>
            <w:vAlign w:val="center"/>
          </w:tcPr>
          <w:p w14:paraId="63103437" w14:textId="7468C401" w:rsidR="00E32369" w:rsidRPr="008523C3" w:rsidRDefault="00E32369" w:rsidP="00E32369">
            <w:pPr>
              <w:widowControl w:val="0"/>
              <w:spacing w:after="0"/>
              <w:jc w:val="center"/>
              <w:rPr>
                <w:b/>
              </w:rPr>
            </w:pPr>
            <w:r w:rsidRPr="008523C3">
              <w:rPr>
                <w:lang w:eastAsia="zh-CN"/>
              </w:rPr>
              <w:t>Total payload size</w:t>
            </w:r>
          </w:p>
        </w:tc>
        <w:tc>
          <w:tcPr>
            <w:tcW w:w="2885" w:type="dxa"/>
            <w:vAlign w:val="center"/>
          </w:tcPr>
          <w:p w14:paraId="5237A29A" w14:textId="36D5C485" w:rsidR="00E32369" w:rsidRPr="008523C3" w:rsidRDefault="00E32369" w:rsidP="00E32369">
            <w:pPr>
              <w:widowControl w:val="0"/>
              <w:spacing w:after="0"/>
              <w:jc w:val="center"/>
              <w:rPr>
                <w:b/>
              </w:rPr>
            </w:pPr>
            <w:r w:rsidRPr="008523C3">
              <w:rPr>
                <w:b/>
              </w:rPr>
              <w:t>65</w:t>
            </w:r>
          </w:p>
        </w:tc>
        <w:tc>
          <w:tcPr>
            <w:tcW w:w="2374" w:type="dxa"/>
            <w:shd w:val="clear" w:color="auto" w:fill="auto"/>
            <w:vAlign w:val="center"/>
          </w:tcPr>
          <w:p w14:paraId="3B65D892" w14:textId="6B428FA3" w:rsidR="00E32369" w:rsidRPr="008523C3" w:rsidRDefault="00F81DEA" w:rsidP="00E32369">
            <w:pPr>
              <w:widowControl w:val="0"/>
              <w:spacing w:after="0"/>
              <w:jc w:val="center"/>
              <w:rPr>
                <w:b/>
              </w:rPr>
            </w:pPr>
            <w:r>
              <w:rPr>
                <w:b/>
              </w:rPr>
              <w:t>Configurable (e.g., 47</w:t>
            </w:r>
            <w:r w:rsidR="00E32369" w:rsidRPr="008523C3">
              <w:rPr>
                <w:b/>
              </w:rPr>
              <w:t>)</w:t>
            </w:r>
          </w:p>
        </w:tc>
      </w:tr>
    </w:tbl>
    <w:p w14:paraId="2D8A4F3B" w14:textId="77777777" w:rsidR="00A75326" w:rsidRDefault="00A75326" w:rsidP="00263B16">
      <w:pPr>
        <w:tabs>
          <w:tab w:val="num" w:pos="1440"/>
        </w:tabs>
        <w:rPr>
          <w:b/>
          <w:kern w:val="2"/>
          <w:lang w:eastAsia="zh-CN"/>
        </w:rPr>
      </w:pPr>
    </w:p>
    <w:p w14:paraId="59F9FD76" w14:textId="030A3E0E" w:rsidR="00C63C45" w:rsidRDefault="00516493" w:rsidP="00A96120">
      <w:pPr>
        <w:tabs>
          <w:tab w:val="left" w:pos="8010"/>
        </w:tabs>
        <w:rPr>
          <w:b/>
          <w:lang w:eastAsia="zh-CN"/>
        </w:rPr>
      </w:pPr>
      <w:r w:rsidRPr="00143C85">
        <w:rPr>
          <w:b/>
        </w:rPr>
        <w:t xml:space="preserve">Proposal </w:t>
      </w:r>
      <w:r w:rsidR="00F81DEA">
        <w:rPr>
          <w:b/>
        </w:rPr>
        <w:t>1</w:t>
      </w:r>
      <w:r w:rsidRPr="00143C85">
        <w:rPr>
          <w:b/>
        </w:rPr>
        <w:t>:</w:t>
      </w:r>
      <w:r w:rsidRPr="00F509CF">
        <w:rPr>
          <w:b/>
        </w:rPr>
        <w:t xml:space="preserve"> </w:t>
      </w:r>
      <w:r w:rsidR="000E2EDA">
        <w:rPr>
          <w:b/>
        </w:rPr>
        <w:t xml:space="preserve">The fields of </w:t>
      </w:r>
      <w:r w:rsidR="009761BF">
        <w:rPr>
          <w:b/>
        </w:rPr>
        <w:t xml:space="preserve">FDRA, </w:t>
      </w:r>
      <w:r w:rsidR="00A96120">
        <w:rPr>
          <w:b/>
        </w:rPr>
        <w:t xml:space="preserve">TDRA, </w:t>
      </w:r>
      <w:r w:rsidR="000E2EDA">
        <w:rPr>
          <w:b/>
        </w:rPr>
        <w:t xml:space="preserve">HARQ process number, MCS, HARQ-ACK timing, DAI, </w:t>
      </w:r>
      <w:r w:rsidR="00143C85" w:rsidRPr="00143C85">
        <w:rPr>
          <w:rFonts w:hint="eastAsia"/>
          <w:b/>
        </w:rPr>
        <w:t>VRB-to-PRB mapping</w:t>
      </w:r>
      <w:r w:rsidR="00143C85" w:rsidRPr="00143C85">
        <w:rPr>
          <w:b/>
        </w:rPr>
        <w:t>, and PUCCH resource</w:t>
      </w:r>
      <w:r w:rsidR="00143C85">
        <w:rPr>
          <w:b/>
        </w:rPr>
        <w:t xml:space="preserve"> </w:t>
      </w:r>
      <w:r w:rsidR="000E2EDA">
        <w:rPr>
          <w:b/>
        </w:rPr>
        <w:t xml:space="preserve">in format 1_0 </w:t>
      </w:r>
      <w:r w:rsidR="009761BF">
        <w:rPr>
          <w:b/>
        </w:rPr>
        <w:t>could be compressed</w:t>
      </w:r>
      <w:r w:rsidR="000E2EDA">
        <w:rPr>
          <w:b/>
        </w:rPr>
        <w:t xml:space="preserve"> or removed</w:t>
      </w:r>
      <w:r w:rsidR="009761BF">
        <w:rPr>
          <w:b/>
        </w:rPr>
        <w:t xml:space="preserve"> </w:t>
      </w:r>
      <w:r w:rsidR="004A2E4B">
        <w:rPr>
          <w:b/>
        </w:rPr>
        <w:t>to generate</w:t>
      </w:r>
      <w:r w:rsidR="009761BF">
        <w:rPr>
          <w:b/>
        </w:rPr>
        <w:t xml:space="preserve"> the</w:t>
      </w:r>
      <w:r w:rsidR="00A93D3F" w:rsidRPr="00A93D3F">
        <w:rPr>
          <w:b/>
        </w:rPr>
        <w:t xml:space="preserve"> </w:t>
      </w:r>
      <w:r w:rsidR="008D7471">
        <w:rPr>
          <w:b/>
        </w:rPr>
        <w:t>DL</w:t>
      </w:r>
      <w:r w:rsidR="009761BF">
        <w:rPr>
          <w:b/>
        </w:rPr>
        <w:t xml:space="preserve"> DCI</w:t>
      </w:r>
      <w:r w:rsidR="00A93D3F" w:rsidRPr="00A93D3F">
        <w:rPr>
          <w:b/>
        </w:rPr>
        <w:t xml:space="preserve"> </w:t>
      </w:r>
      <w:r w:rsidR="00A93D3F">
        <w:rPr>
          <w:b/>
        </w:rPr>
        <w:t>with smaller size</w:t>
      </w:r>
      <w:r w:rsidR="00CF1512">
        <w:rPr>
          <w:rFonts w:hint="eastAsia"/>
          <w:b/>
          <w:lang w:eastAsia="zh-CN"/>
        </w:rPr>
        <w:t>.</w:t>
      </w:r>
    </w:p>
    <w:p w14:paraId="3C97C23B" w14:textId="0EFC9802" w:rsidR="000637AB" w:rsidRDefault="000637AB" w:rsidP="000637AB">
      <w:pPr>
        <w:tabs>
          <w:tab w:val="left" w:pos="8010"/>
        </w:tabs>
        <w:rPr>
          <w:b/>
          <w:lang w:eastAsia="zh-CN"/>
        </w:rPr>
      </w:pPr>
      <w:r w:rsidRPr="00143C85">
        <w:rPr>
          <w:b/>
        </w:rPr>
        <w:t xml:space="preserve">Proposal </w:t>
      </w:r>
      <w:r>
        <w:rPr>
          <w:b/>
        </w:rPr>
        <w:t>2</w:t>
      </w:r>
      <w:r w:rsidRPr="00143C85">
        <w:rPr>
          <w:b/>
        </w:rPr>
        <w:t>:</w:t>
      </w:r>
      <w:r w:rsidRPr="00F509CF">
        <w:rPr>
          <w:b/>
        </w:rPr>
        <w:t xml:space="preserve"> </w:t>
      </w:r>
      <w:r>
        <w:rPr>
          <w:b/>
        </w:rPr>
        <w:t xml:space="preserve">Some configurable fields, such as </w:t>
      </w:r>
      <w:r w:rsidRPr="00646CA0">
        <w:rPr>
          <w:b/>
        </w:rPr>
        <w:t>Rate Matching Indicat</w:t>
      </w:r>
      <w:r w:rsidRPr="00A6211C">
        <w:rPr>
          <w:b/>
        </w:rPr>
        <w:t>or</w:t>
      </w:r>
      <w:r>
        <w:rPr>
          <w:b/>
        </w:rPr>
        <w:t xml:space="preserve">, </w:t>
      </w:r>
      <w:r w:rsidRPr="00E522E8">
        <w:rPr>
          <w:b/>
        </w:rPr>
        <w:t>AL8/AL16 identifier</w:t>
      </w:r>
      <w:r>
        <w:rPr>
          <w:b/>
        </w:rPr>
        <w:t xml:space="preserve"> could be added </w:t>
      </w:r>
      <w:r w:rsidRPr="000637AB">
        <w:rPr>
          <w:b/>
        </w:rPr>
        <w:t>in</w:t>
      </w:r>
      <w:r>
        <w:rPr>
          <w:b/>
        </w:rPr>
        <w:t xml:space="preserve"> DL</w:t>
      </w:r>
      <w:r w:rsidRPr="000637AB">
        <w:rPr>
          <w:b/>
        </w:rPr>
        <w:t xml:space="preserve"> DCI scheduling Rel-16 NR URLLC</w:t>
      </w:r>
      <w:r>
        <w:rPr>
          <w:rFonts w:hint="eastAsia"/>
          <w:b/>
          <w:lang w:eastAsia="zh-CN"/>
        </w:rPr>
        <w:t>.</w:t>
      </w:r>
    </w:p>
    <w:p w14:paraId="565BFDF1" w14:textId="77777777" w:rsidR="000637AB" w:rsidRDefault="000637AB" w:rsidP="00A96120">
      <w:pPr>
        <w:tabs>
          <w:tab w:val="left" w:pos="8010"/>
        </w:tabs>
        <w:rPr>
          <w:b/>
          <w:lang w:eastAsia="zh-CN"/>
        </w:rPr>
      </w:pPr>
    </w:p>
    <w:p w14:paraId="3139A94B" w14:textId="30CCEDF4" w:rsidR="003311AB" w:rsidRPr="00DA5998" w:rsidRDefault="003311AB" w:rsidP="00DA5998">
      <w:pPr>
        <w:pStyle w:val="Heading2"/>
        <w:tabs>
          <w:tab w:val="clear" w:pos="2703"/>
          <w:tab w:val="num" w:pos="2268"/>
        </w:tabs>
        <w:ind w:left="567"/>
        <w:rPr>
          <w:lang w:eastAsia="ja-JP"/>
        </w:rPr>
      </w:pPr>
      <w:r w:rsidRPr="00DA5998">
        <w:rPr>
          <w:lang w:eastAsia="ja-JP"/>
        </w:rPr>
        <w:t>UL DCI design</w:t>
      </w:r>
    </w:p>
    <w:p w14:paraId="12E78F71" w14:textId="77777777" w:rsidR="00C24A13" w:rsidRPr="00FB5157" w:rsidRDefault="00C24A13" w:rsidP="00C24A13">
      <w:pPr>
        <w:tabs>
          <w:tab w:val="num" w:pos="1440"/>
        </w:tabs>
        <w:rPr>
          <w:b/>
          <w:i/>
          <w:u w:val="single"/>
        </w:rPr>
      </w:pPr>
      <w:r w:rsidRPr="00FB5157">
        <w:rPr>
          <w:b/>
          <w:i/>
          <w:u w:val="single"/>
        </w:rPr>
        <w:t>Potentially compressed DCI fields</w:t>
      </w:r>
    </w:p>
    <w:p w14:paraId="108329CE" w14:textId="0C3EEA04" w:rsidR="00C24A13" w:rsidRDefault="00C24A13" w:rsidP="00C24A13">
      <w:pPr>
        <w:tabs>
          <w:tab w:val="num" w:pos="1440"/>
        </w:tabs>
        <w:rPr>
          <w:lang w:eastAsia="zh-CN"/>
        </w:rPr>
      </w:pPr>
      <w:r w:rsidRPr="002A6327">
        <w:t xml:space="preserve">The following bit fields in the legacy DCI </w:t>
      </w:r>
      <w:r>
        <w:t xml:space="preserve">format 0_0 </w:t>
      </w:r>
      <w:r w:rsidRPr="002A6327">
        <w:t xml:space="preserve">can be potentially compressed to reduce the DCI size or </w:t>
      </w:r>
      <w:r w:rsidR="00ED4210">
        <w:t xml:space="preserve">to generate space </w:t>
      </w:r>
      <w:r w:rsidRPr="002A6327">
        <w:t xml:space="preserve">for the potentially added </w:t>
      </w:r>
      <w:r w:rsidR="00ED4210">
        <w:t>fields</w:t>
      </w:r>
      <w:r w:rsidRPr="002A6327">
        <w:t>.</w:t>
      </w:r>
    </w:p>
    <w:p w14:paraId="0C205E44" w14:textId="3AFB6332" w:rsidR="003311AB" w:rsidRDefault="003311AB" w:rsidP="003311AB">
      <w:pPr>
        <w:tabs>
          <w:tab w:val="num" w:pos="1440"/>
        </w:tabs>
        <w:rPr>
          <w:lang w:eastAsia="zh-CN"/>
        </w:rPr>
      </w:pPr>
      <w:r>
        <w:rPr>
          <w:lang w:eastAsia="zh-CN"/>
        </w:rPr>
        <w:t>Some common fields, such as header, frequency/time domain resource allocation,</w:t>
      </w:r>
      <w:r>
        <w:t xml:space="preserve"> </w:t>
      </w:r>
      <w:r>
        <w:rPr>
          <w:lang w:eastAsia="zh-CN"/>
        </w:rPr>
        <w:t xml:space="preserve">HARQ process number, NDI, RV, MCS/TBS, </w:t>
      </w:r>
      <w:r w:rsidRPr="0034608A">
        <w:rPr>
          <w:lang w:eastAsia="zh-CN"/>
        </w:rPr>
        <w:t>TPC command</w:t>
      </w:r>
      <w:r>
        <w:rPr>
          <w:lang w:eastAsia="zh-CN"/>
        </w:rPr>
        <w:t xml:space="preserve">, can be designed using the same </w:t>
      </w:r>
      <w:r w:rsidR="00E2506A">
        <w:rPr>
          <w:lang w:eastAsia="zh-CN"/>
        </w:rPr>
        <w:t xml:space="preserve">principle </w:t>
      </w:r>
      <w:r>
        <w:rPr>
          <w:lang w:eastAsia="zh-CN"/>
        </w:rPr>
        <w:t>as for the DL DCI. Considerations on other fields are provided below:</w:t>
      </w:r>
    </w:p>
    <w:p w14:paraId="50CD1D23" w14:textId="0B6040AC" w:rsidR="003311AB" w:rsidRPr="00CC0F19" w:rsidRDefault="003311AB" w:rsidP="00F81DEA">
      <w:pPr>
        <w:pStyle w:val="ListParagraph"/>
        <w:numPr>
          <w:ilvl w:val="0"/>
          <w:numId w:val="9"/>
        </w:numPr>
        <w:tabs>
          <w:tab w:val="num" w:pos="1440"/>
        </w:tabs>
        <w:spacing w:after="120"/>
        <w:ind w:left="714" w:hanging="357"/>
        <w:jc w:val="both"/>
        <w:rPr>
          <w:rFonts w:ascii="Times New Roman" w:hAnsi="Times New Roman" w:cs="Times New Roman"/>
        </w:rPr>
      </w:pPr>
      <w:r w:rsidRPr="00CC0F19">
        <w:rPr>
          <w:rFonts w:ascii="Times New Roman" w:hAnsi="Times New Roman" w:cs="Times New Roman"/>
          <w:b/>
        </w:rPr>
        <w:t xml:space="preserve">Frequency hopping flag: </w:t>
      </w:r>
      <w:r w:rsidRPr="00CC0F19">
        <w:rPr>
          <w:rFonts w:ascii="Times New Roman" w:hAnsi="Times New Roman" w:cs="Times New Roman"/>
        </w:rPr>
        <w:t xml:space="preserve">In order to </w:t>
      </w:r>
      <w:r w:rsidR="00B11CF2" w:rsidRPr="00CC0F19">
        <w:rPr>
          <w:rFonts w:ascii="Times New Roman" w:hAnsi="Times New Roman" w:cs="Times New Roman"/>
        </w:rPr>
        <w:t>guarantee</w:t>
      </w:r>
      <w:r w:rsidRPr="00CC0F19">
        <w:rPr>
          <w:rFonts w:ascii="Times New Roman" w:hAnsi="Times New Roman" w:cs="Times New Roman"/>
        </w:rPr>
        <w:t xml:space="preserve"> the </w:t>
      </w:r>
      <w:r w:rsidR="004D31B7" w:rsidRPr="00CC0F19">
        <w:rPr>
          <w:rFonts w:ascii="Times New Roman" w:hAnsi="Times New Roman" w:cs="Times New Roman"/>
        </w:rPr>
        <w:t>P</w:t>
      </w:r>
      <w:r w:rsidR="004D31B7">
        <w:rPr>
          <w:rFonts w:ascii="Times New Roman" w:hAnsi="Times New Roman" w:cs="Times New Roman"/>
        </w:rPr>
        <w:t>US</w:t>
      </w:r>
      <w:r w:rsidR="004D31B7" w:rsidRPr="00CC0F19">
        <w:rPr>
          <w:rFonts w:ascii="Times New Roman" w:hAnsi="Times New Roman" w:cs="Times New Roman"/>
        </w:rPr>
        <w:t xml:space="preserve">CH </w:t>
      </w:r>
      <w:r w:rsidRPr="00CC0F19">
        <w:rPr>
          <w:rFonts w:ascii="Times New Roman" w:hAnsi="Times New Roman" w:cs="Times New Roman"/>
        </w:rPr>
        <w:t>reliability, frequency hopping should be supported, and 1-bit frequency hopping flag should be included in UL compact DCI.</w:t>
      </w:r>
    </w:p>
    <w:p w14:paraId="610A8DD9" w14:textId="2FE1707A" w:rsidR="00422E64" w:rsidRPr="00CC0F19" w:rsidRDefault="00422E64" w:rsidP="00EA098C">
      <w:pPr>
        <w:pStyle w:val="ListParagraph"/>
        <w:numPr>
          <w:ilvl w:val="0"/>
          <w:numId w:val="9"/>
        </w:numPr>
        <w:tabs>
          <w:tab w:val="num" w:pos="1440"/>
        </w:tabs>
        <w:spacing w:after="120"/>
        <w:ind w:left="714" w:hanging="357"/>
        <w:rPr>
          <w:rFonts w:ascii="Times New Roman" w:hAnsi="Times New Roman" w:cs="Times New Roman"/>
        </w:rPr>
      </w:pPr>
      <w:r w:rsidRPr="00CC0F19">
        <w:rPr>
          <w:rFonts w:ascii="Times New Roman" w:hAnsi="Times New Roman" w:cs="Times New Roman"/>
          <w:b/>
        </w:rPr>
        <w:t>UL/SUL indicator:</w:t>
      </w:r>
      <w:r w:rsidRPr="00CC0F19">
        <w:rPr>
          <w:rFonts w:ascii="Times New Roman" w:hAnsi="Times New Roman" w:cs="Times New Roman"/>
        </w:rPr>
        <w:t xml:space="preserve"> This field can be configured as 0 bit to save overhead.</w:t>
      </w:r>
    </w:p>
    <w:p w14:paraId="75649D32" w14:textId="77777777" w:rsidR="00C52C8F" w:rsidRPr="00FB5157" w:rsidRDefault="00C52C8F" w:rsidP="00C52C8F">
      <w:pPr>
        <w:tabs>
          <w:tab w:val="num" w:pos="1440"/>
        </w:tabs>
        <w:rPr>
          <w:b/>
          <w:i/>
          <w:u w:val="single"/>
        </w:rPr>
      </w:pPr>
      <w:r w:rsidRPr="00FB5157">
        <w:rPr>
          <w:b/>
          <w:i/>
          <w:u w:val="single"/>
        </w:rPr>
        <w:t xml:space="preserve">Potentially </w:t>
      </w:r>
      <w:r>
        <w:rPr>
          <w:b/>
          <w:i/>
          <w:u w:val="single"/>
        </w:rPr>
        <w:t>added</w:t>
      </w:r>
      <w:r w:rsidRPr="00FB5157">
        <w:rPr>
          <w:b/>
          <w:i/>
          <w:u w:val="single"/>
        </w:rPr>
        <w:t xml:space="preserve"> DCI fields</w:t>
      </w:r>
    </w:p>
    <w:p w14:paraId="1358FC38" w14:textId="0B2A5B2E" w:rsidR="00844A01" w:rsidRPr="00B23CE5" w:rsidRDefault="00844A01" w:rsidP="00EA098C">
      <w:pPr>
        <w:pStyle w:val="ListParagraph"/>
        <w:numPr>
          <w:ilvl w:val="0"/>
          <w:numId w:val="10"/>
        </w:numPr>
        <w:tabs>
          <w:tab w:val="num" w:pos="1440"/>
        </w:tabs>
        <w:spacing w:after="120"/>
        <w:ind w:left="714" w:hanging="357"/>
        <w:rPr>
          <w:rFonts w:ascii="Times New Roman" w:hAnsi="Times New Roman" w:cs="Times New Roman"/>
        </w:rPr>
      </w:pPr>
      <w:r>
        <w:rPr>
          <w:rFonts w:ascii="Times New Roman" w:hAnsi="Times New Roman" w:cs="Times New Roman"/>
          <w:b/>
        </w:rPr>
        <w:t>Beta-offset indicator</w:t>
      </w:r>
      <w:r w:rsidRPr="00E522E8">
        <w:rPr>
          <w:rFonts w:ascii="Times New Roman" w:hAnsi="Times New Roman" w:cs="Times New Roman"/>
          <w:b/>
        </w:rPr>
        <w:t>:</w:t>
      </w:r>
      <w:r>
        <w:rPr>
          <w:rFonts w:ascii="Times New Roman" w:hAnsi="Times New Roman" w:cs="Times New Roman"/>
        </w:rPr>
        <w:t xml:space="preserve"> Beta-offset is already included in the DCI format 0</w:t>
      </w:r>
      <w:r w:rsidR="000637AB">
        <w:rPr>
          <w:rFonts w:ascii="Times New Roman" w:hAnsi="Times New Roman" w:cs="Times New Roman"/>
        </w:rPr>
        <w:t xml:space="preserve">_1, and can be added to the UL </w:t>
      </w:r>
      <w:r>
        <w:rPr>
          <w:rFonts w:ascii="Times New Roman" w:hAnsi="Times New Roman" w:cs="Times New Roman"/>
        </w:rPr>
        <w:t>DCI for more precise adjustment of UCI resources.</w:t>
      </w:r>
    </w:p>
    <w:p w14:paraId="0F6C9F75" w14:textId="25C10237" w:rsidR="00BB4A94" w:rsidRPr="008D192A" w:rsidRDefault="00925F29" w:rsidP="008D192A">
      <w:pPr>
        <w:pStyle w:val="ListParagraph"/>
        <w:numPr>
          <w:ilvl w:val="0"/>
          <w:numId w:val="10"/>
        </w:numPr>
        <w:tabs>
          <w:tab w:val="num" w:pos="1440"/>
        </w:tabs>
        <w:spacing w:after="120"/>
        <w:ind w:left="714" w:hanging="357"/>
        <w:jc w:val="both"/>
        <w:rPr>
          <w:rFonts w:ascii="Times New Roman" w:hAnsi="Times New Roman" w:cs="Times New Roman"/>
          <w:b/>
        </w:rPr>
      </w:pPr>
      <w:r w:rsidRPr="00C85121">
        <w:rPr>
          <w:rFonts w:ascii="Times New Roman" w:hAnsi="Times New Roman" w:cs="Times New Roman"/>
          <w:b/>
        </w:rPr>
        <w:t>P</w:t>
      </w:r>
      <w:r w:rsidR="00C55B4D" w:rsidRPr="001F6F1C">
        <w:rPr>
          <w:rFonts w:ascii="Times New Roman" w:hAnsi="Times New Roman" w:cs="Times New Roman"/>
          <w:b/>
        </w:rPr>
        <w:t>ower adjusting indicator</w:t>
      </w:r>
      <w:r w:rsidRPr="00C85121">
        <w:rPr>
          <w:rFonts w:ascii="Times New Roman" w:hAnsi="Times New Roman" w:cs="Times New Roman"/>
          <w:b/>
        </w:rPr>
        <w:t xml:space="preserve"> for inter-UE prioritization</w:t>
      </w:r>
      <w:r w:rsidR="00C55B4D" w:rsidRPr="001F6F1C">
        <w:rPr>
          <w:rFonts w:ascii="Times New Roman" w:hAnsi="Times New Roman" w:cs="Times New Roman"/>
          <w:b/>
        </w:rPr>
        <w:t>:</w:t>
      </w:r>
      <w:r w:rsidR="00C55B4D" w:rsidRPr="001F6F1C">
        <w:rPr>
          <w:rFonts w:ascii="Times New Roman" w:hAnsi="Times New Roman" w:cs="Times New Roman"/>
        </w:rPr>
        <w:t xml:space="preserve"> As mentioned in our companion contribution </w:t>
      </w:r>
      <w:r w:rsidR="00C55B4D" w:rsidRPr="001F6F1C">
        <w:rPr>
          <w:rFonts w:ascii="Times New Roman" w:hAnsi="Times New Roman" w:cs="Times New Roman"/>
        </w:rPr>
        <w:fldChar w:fldCharType="begin"/>
      </w:r>
      <w:r w:rsidR="00C55B4D" w:rsidRPr="001F6F1C">
        <w:rPr>
          <w:rFonts w:ascii="Times New Roman" w:hAnsi="Times New Roman" w:cs="Times New Roman"/>
        </w:rPr>
        <w:instrText xml:space="preserve"> REF _Ref1034627 \r \h </w:instrText>
      </w:r>
      <w:r w:rsidR="00C55B4D" w:rsidRPr="00C85121">
        <w:rPr>
          <w:rFonts w:ascii="Times New Roman" w:hAnsi="Times New Roman" w:cs="Times New Roman"/>
        </w:rPr>
        <w:instrText xml:space="preserve"> \* MERGEFORMAT </w:instrText>
      </w:r>
      <w:r w:rsidR="00C55B4D" w:rsidRPr="001F6F1C">
        <w:rPr>
          <w:rFonts w:ascii="Times New Roman" w:hAnsi="Times New Roman" w:cs="Times New Roman"/>
        </w:rPr>
      </w:r>
      <w:r w:rsidR="00C55B4D" w:rsidRPr="001F6F1C">
        <w:rPr>
          <w:rFonts w:ascii="Times New Roman" w:hAnsi="Times New Roman" w:cs="Times New Roman"/>
        </w:rPr>
        <w:fldChar w:fldCharType="separate"/>
      </w:r>
      <w:r w:rsidR="004F2481">
        <w:rPr>
          <w:rFonts w:ascii="Times New Roman" w:hAnsi="Times New Roman" w:cs="Times New Roman"/>
        </w:rPr>
        <w:t>[</w:t>
      </w:r>
      <w:r w:rsidR="00123167">
        <w:rPr>
          <w:rFonts w:ascii="Times New Roman" w:hAnsi="Times New Roman" w:cs="Times New Roman"/>
        </w:rPr>
        <w:t>6</w:t>
      </w:r>
      <w:r w:rsidR="00C55B4D" w:rsidRPr="001F6F1C">
        <w:rPr>
          <w:rFonts w:ascii="Times New Roman" w:hAnsi="Times New Roman" w:cs="Times New Roman"/>
        </w:rPr>
        <w:t>]</w:t>
      </w:r>
      <w:r w:rsidR="00C55B4D" w:rsidRPr="001F6F1C">
        <w:rPr>
          <w:rFonts w:ascii="Times New Roman" w:hAnsi="Times New Roman" w:cs="Times New Roman"/>
        </w:rPr>
        <w:fldChar w:fldCharType="end"/>
      </w:r>
      <w:r w:rsidR="00C55B4D" w:rsidRPr="001F6F1C">
        <w:rPr>
          <w:rFonts w:ascii="Times New Roman" w:hAnsi="Times New Roman" w:cs="Times New Roman"/>
        </w:rPr>
        <w:t xml:space="preserve">, </w:t>
      </w:r>
      <w:r w:rsidR="000579EE" w:rsidRPr="00C85121">
        <w:rPr>
          <w:rFonts w:ascii="Times New Roman" w:hAnsi="Times New Roman" w:cs="Times New Roman"/>
        </w:rPr>
        <w:t xml:space="preserve">a </w:t>
      </w:r>
      <w:r w:rsidR="00130CAA" w:rsidRPr="00C85121">
        <w:rPr>
          <w:rFonts w:ascii="Times New Roman" w:hAnsi="Times New Roman" w:cs="Times New Roman"/>
        </w:rPr>
        <w:t>new bit field</w:t>
      </w:r>
      <w:r w:rsidR="000579EE" w:rsidRPr="00C85121">
        <w:rPr>
          <w:rFonts w:ascii="Times New Roman" w:hAnsi="Times New Roman" w:cs="Times New Roman"/>
        </w:rPr>
        <w:t xml:space="preserve"> </w:t>
      </w:r>
      <w:r w:rsidR="00C55B4D" w:rsidRPr="001F6F1C">
        <w:rPr>
          <w:rFonts w:ascii="Times New Roman" w:hAnsi="Times New Roman" w:cs="Times New Roman"/>
        </w:rPr>
        <w:t xml:space="preserve">could be added in the UL compact DCI to </w:t>
      </w:r>
      <w:r w:rsidR="005F2F77" w:rsidRPr="00C85121">
        <w:rPr>
          <w:rFonts w:ascii="Times New Roman" w:hAnsi="Times New Roman" w:cs="Times New Roman"/>
        </w:rPr>
        <w:t>indicate</w:t>
      </w:r>
      <w:r w:rsidR="00C55B4D" w:rsidRPr="001F6F1C">
        <w:rPr>
          <w:rFonts w:ascii="Times New Roman" w:hAnsi="Times New Roman" w:cs="Times New Roman"/>
        </w:rPr>
        <w:t xml:space="preserve"> the UL power</w:t>
      </w:r>
      <w:r w:rsidR="00490C39" w:rsidRPr="00C85121">
        <w:rPr>
          <w:rFonts w:ascii="Times New Roman" w:hAnsi="Times New Roman" w:cs="Times New Roman"/>
        </w:rPr>
        <w:t xml:space="preserve"> control set</w:t>
      </w:r>
      <w:r w:rsidR="00C55B4D" w:rsidRPr="001F6F1C">
        <w:rPr>
          <w:rFonts w:ascii="Times New Roman" w:hAnsi="Times New Roman" w:cs="Times New Roman"/>
        </w:rPr>
        <w:t xml:space="preserve"> for URLLC UE for which the PUSCH collides with an </w:t>
      </w:r>
      <w:proofErr w:type="spellStart"/>
      <w:r w:rsidR="00C55B4D" w:rsidRPr="001F6F1C">
        <w:rPr>
          <w:rFonts w:ascii="Times New Roman" w:hAnsi="Times New Roman" w:cs="Times New Roman"/>
        </w:rPr>
        <w:t>eMBB</w:t>
      </w:r>
      <w:proofErr w:type="spellEnd"/>
      <w:r w:rsidR="00C55B4D" w:rsidRPr="001F6F1C">
        <w:rPr>
          <w:rFonts w:ascii="Times New Roman" w:hAnsi="Times New Roman" w:cs="Times New Roman"/>
        </w:rPr>
        <w:t xml:space="preserve"> PUSCH of another UE.</w:t>
      </w:r>
    </w:p>
    <w:p w14:paraId="564F3627" w14:textId="77777777" w:rsidR="00BB4A94" w:rsidRPr="00EA514A" w:rsidRDefault="00BB4A94" w:rsidP="008D192A">
      <w:pPr>
        <w:tabs>
          <w:tab w:val="num" w:pos="1440"/>
        </w:tabs>
        <w:rPr>
          <w:b/>
          <w:i/>
          <w:u w:val="single"/>
        </w:rPr>
      </w:pPr>
      <w:r w:rsidRPr="00EA514A">
        <w:rPr>
          <w:b/>
          <w:i/>
          <w:u w:val="single"/>
        </w:rPr>
        <w:t>Alignme</w:t>
      </w:r>
      <w:r>
        <w:rPr>
          <w:b/>
          <w:i/>
          <w:u w:val="single"/>
        </w:rPr>
        <w:t>n</w:t>
      </w:r>
      <w:r w:rsidRPr="00EA514A">
        <w:rPr>
          <w:b/>
          <w:i/>
          <w:u w:val="single"/>
        </w:rPr>
        <w:t>t with the size of the Rel-15 fallback DCI</w:t>
      </w:r>
    </w:p>
    <w:p w14:paraId="57209174" w14:textId="3EFD1DCA" w:rsidR="00BB4A94" w:rsidRPr="00E63320" w:rsidRDefault="00BB4A94" w:rsidP="008D192A">
      <w:pPr>
        <w:autoSpaceDE/>
        <w:autoSpaceDN/>
        <w:adjustRightInd/>
        <w:snapToGrid/>
      </w:pPr>
      <w:r>
        <w:rPr>
          <w:lang w:eastAsia="zh-CN"/>
        </w:rPr>
        <w:t>This could be same as DL DCI design by i</w:t>
      </w:r>
      <w:r>
        <w:rPr>
          <w:rFonts w:hint="eastAsia"/>
          <w:lang w:eastAsia="zh-CN"/>
        </w:rPr>
        <w:t xml:space="preserve">ntroducing </w:t>
      </w:r>
      <w:r>
        <w:rPr>
          <w:lang w:eastAsia="zh-CN"/>
        </w:rPr>
        <w:t>extended</w:t>
      </w:r>
      <w:r w:rsidRPr="00E43FE8">
        <w:rPr>
          <w:lang w:eastAsia="zh-CN"/>
        </w:rPr>
        <w:t xml:space="preserve"> CRC</w:t>
      </w:r>
      <w:r w:rsidRPr="008836AC">
        <w:rPr>
          <w:lang w:eastAsia="zh-CN"/>
        </w:rPr>
        <w:t xml:space="preserve"> </w:t>
      </w:r>
      <w:r w:rsidRPr="00E43FE8">
        <w:rPr>
          <w:lang w:eastAsia="zh-CN"/>
        </w:rPr>
        <w:t>t</w:t>
      </w:r>
      <w:r>
        <w:rPr>
          <w:lang w:eastAsia="zh-CN"/>
        </w:rPr>
        <w:t>o align the minimum size of URLL</w:t>
      </w:r>
      <w:r w:rsidRPr="00E43FE8">
        <w:rPr>
          <w:lang w:eastAsia="zh-CN"/>
        </w:rPr>
        <w:t>C DCI with Rel-15 fallback DCI</w:t>
      </w:r>
      <w:r>
        <w:rPr>
          <w:lang w:eastAsia="zh-CN"/>
        </w:rPr>
        <w:t>.</w:t>
      </w:r>
    </w:p>
    <w:p w14:paraId="0F1916F1" w14:textId="77777777" w:rsidR="0090103B" w:rsidRDefault="0090103B" w:rsidP="0090103B">
      <w:pPr>
        <w:tabs>
          <w:tab w:val="num" w:pos="1440"/>
        </w:tabs>
      </w:pPr>
      <w:r>
        <w:rPr>
          <w:b/>
          <w:i/>
          <w:u w:val="single"/>
        </w:rPr>
        <w:t>Summary</w:t>
      </w:r>
    </w:p>
    <w:p w14:paraId="7D9E5A16" w14:textId="1828687A" w:rsidR="00340410" w:rsidRDefault="00340410" w:rsidP="003311AB">
      <w:pPr>
        <w:tabs>
          <w:tab w:val="num" w:pos="1440"/>
        </w:tabs>
      </w:pPr>
      <w:r>
        <w:t>Based on the above analysis, the suggested UL DCI is summarized in the following table.</w:t>
      </w:r>
    </w:p>
    <w:p w14:paraId="1E6DCD2B" w14:textId="787EC0A8" w:rsidR="00C52C8F" w:rsidRDefault="00DD4557" w:rsidP="00654616">
      <w:pPr>
        <w:tabs>
          <w:tab w:val="num" w:pos="1440"/>
        </w:tabs>
        <w:jc w:val="center"/>
        <w:rPr>
          <w:b/>
          <w:sz w:val="20"/>
          <w:lang w:eastAsia="zh-CN"/>
        </w:rPr>
      </w:pPr>
      <w:r w:rsidRPr="000F03C5">
        <w:rPr>
          <w:b/>
          <w:sz w:val="20"/>
          <w:lang w:eastAsia="zh-CN"/>
        </w:rPr>
        <w:t xml:space="preserve">Table </w:t>
      </w:r>
      <w:r w:rsidR="00654616">
        <w:rPr>
          <w:b/>
          <w:sz w:val="20"/>
          <w:lang w:eastAsia="zh-CN"/>
        </w:rPr>
        <w:t>2</w:t>
      </w:r>
      <w:r w:rsidRPr="000F03C5">
        <w:rPr>
          <w:b/>
          <w:sz w:val="20"/>
          <w:lang w:eastAsia="zh-CN"/>
        </w:rPr>
        <w:t xml:space="preserve">. </w:t>
      </w:r>
      <w:r w:rsidR="00B33614">
        <w:rPr>
          <w:b/>
          <w:sz w:val="20"/>
          <w:lang w:eastAsia="zh-CN"/>
        </w:rPr>
        <w:t>U</w:t>
      </w:r>
      <w:r>
        <w:rPr>
          <w:b/>
          <w:sz w:val="20"/>
          <w:lang w:eastAsia="zh-CN"/>
        </w:rPr>
        <w:t xml:space="preserve">L </w:t>
      </w:r>
      <w:r w:rsidRPr="000F03C5">
        <w:rPr>
          <w:b/>
          <w:sz w:val="20"/>
          <w:lang w:eastAsia="zh-CN"/>
        </w:rPr>
        <w:t xml:space="preserve">DCI field design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1976"/>
        <w:gridCol w:w="2875"/>
        <w:gridCol w:w="2372"/>
      </w:tblGrid>
      <w:tr w:rsidR="00B33614" w:rsidRPr="00EB242E" w14:paraId="1CBD466F" w14:textId="77777777" w:rsidTr="00844A01">
        <w:tc>
          <w:tcPr>
            <w:tcW w:w="4060" w:type="dxa"/>
            <w:gridSpan w:val="2"/>
            <w:shd w:val="clear" w:color="auto" w:fill="auto"/>
            <w:vAlign w:val="center"/>
          </w:tcPr>
          <w:p w14:paraId="23E1D135" w14:textId="77777777" w:rsidR="00B33614" w:rsidRPr="005A64AC" w:rsidRDefault="00B33614" w:rsidP="00A86815">
            <w:pPr>
              <w:widowControl w:val="0"/>
              <w:spacing w:after="0"/>
              <w:jc w:val="center"/>
            </w:pPr>
            <w:r w:rsidRPr="005A64AC">
              <w:t>DCI field</w:t>
            </w:r>
          </w:p>
        </w:tc>
        <w:tc>
          <w:tcPr>
            <w:tcW w:w="2875" w:type="dxa"/>
          </w:tcPr>
          <w:p w14:paraId="2923B0C0" w14:textId="77777777" w:rsidR="00B33614" w:rsidRPr="005A64AC" w:rsidRDefault="00B33614" w:rsidP="00A86815">
            <w:pPr>
              <w:widowControl w:val="0"/>
              <w:spacing w:after="0"/>
              <w:jc w:val="center"/>
            </w:pPr>
            <w:r w:rsidRPr="005A64AC">
              <w:t># bits for Rel-15 fallback DCI</w:t>
            </w:r>
          </w:p>
        </w:tc>
        <w:tc>
          <w:tcPr>
            <w:tcW w:w="2372" w:type="dxa"/>
            <w:shd w:val="clear" w:color="auto" w:fill="auto"/>
            <w:vAlign w:val="center"/>
          </w:tcPr>
          <w:p w14:paraId="59408F10" w14:textId="77777777" w:rsidR="00B33614" w:rsidRPr="005A64AC" w:rsidRDefault="00B33614" w:rsidP="00A86815">
            <w:pPr>
              <w:widowControl w:val="0"/>
              <w:spacing w:after="0"/>
              <w:jc w:val="center"/>
              <w:rPr>
                <w:b/>
              </w:rPr>
            </w:pPr>
            <w:r w:rsidRPr="005A64AC">
              <w:t># bits for compact DCI</w:t>
            </w:r>
          </w:p>
        </w:tc>
      </w:tr>
      <w:tr w:rsidR="00B33614" w:rsidRPr="00EB242E" w14:paraId="67AD7CE9" w14:textId="77777777" w:rsidTr="00844A01">
        <w:tc>
          <w:tcPr>
            <w:tcW w:w="2084" w:type="dxa"/>
            <w:vMerge w:val="restart"/>
            <w:shd w:val="clear" w:color="auto" w:fill="auto"/>
            <w:vAlign w:val="center"/>
          </w:tcPr>
          <w:p w14:paraId="2443E033" w14:textId="77777777" w:rsidR="00B33614" w:rsidRPr="005A64AC" w:rsidRDefault="00B33614" w:rsidP="006779C4">
            <w:pPr>
              <w:widowControl w:val="0"/>
              <w:jc w:val="center"/>
            </w:pPr>
            <w:r w:rsidRPr="005A64AC">
              <w:t>Legacy Rel-15 fallback DCI bit fields</w:t>
            </w:r>
          </w:p>
        </w:tc>
        <w:tc>
          <w:tcPr>
            <w:tcW w:w="1976" w:type="dxa"/>
            <w:vAlign w:val="center"/>
          </w:tcPr>
          <w:p w14:paraId="5AFCD021" w14:textId="77777777" w:rsidR="00B33614" w:rsidRPr="005A64AC" w:rsidRDefault="00B33614" w:rsidP="00A86815">
            <w:pPr>
              <w:widowControl w:val="0"/>
              <w:spacing w:after="0"/>
              <w:jc w:val="center"/>
              <w:rPr>
                <w:b/>
              </w:rPr>
            </w:pPr>
            <w:r w:rsidRPr="005A64AC">
              <w:t>Header</w:t>
            </w:r>
          </w:p>
        </w:tc>
        <w:tc>
          <w:tcPr>
            <w:tcW w:w="2875" w:type="dxa"/>
            <w:vAlign w:val="center"/>
          </w:tcPr>
          <w:p w14:paraId="2FC96665" w14:textId="77777777" w:rsidR="00B33614" w:rsidRPr="005A64AC" w:rsidRDefault="00B33614" w:rsidP="00A86815">
            <w:pPr>
              <w:widowControl w:val="0"/>
              <w:spacing w:after="0"/>
              <w:jc w:val="center"/>
              <w:rPr>
                <w:b/>
              </w:rPr>
            </w:pPr>
            <w:r w:rsidRPr="005A64AC">
              <w:rPr>
                <w:b/>
              </w:rPr>
              <w:t>1</w:t>
            </w:r>
          </w:p>
        </w:tc>
        <w:tc>
          <w:tcPr>
            <w:tcW w:w="2372" w:type="dxa"/>
            <w:shd w:val="clear" w:color="auto" w:fill="auto"/>
            <w:vAlign w:val="center"/>
          </w:tcPr>
          <w:p w14:paraId="5C69F373" w14:textId="77777777" w:rsidR="00B33614" w:rsidRPr="005A64AC" w:rsidRDefault="00B33614" w:rsidP="00A86815">
            <w:pPr>
              <w:widowControl w:val="0"/>
              <w:spacing w:after="0"/>
              <w:jc w:val="center"/>
              <w:rPr>
                <w:b/>
              </w:rPr>
            </w:pPr>
            <w:r w:rsidRPr="005A64AC">
              <w:rPr>
                <w:b/>
              </w:rPr>
              <w:t>1</w:t>
            </w:r>
          </w:p>
        </w:tc>
      </w:tr>
      <w:tr w:rsidR="00B33614" w:rsidRPr="00EB242E" w14:paraId="6506F63F" w14:textId="77777777" w:rsidTr="00844A01">
        <w:tc>
          <w:tcPr>
            <w:tcW w:w="2084" w:type="dxa"/>
            <w:vMerge/>
            <w:shd w:val="clear" w:color="auto" w:fill="auto"/>
            <w:vAlign w:val="center"/>
          </w:tcPr>
          <w:p w14:paraId="059DD356" w14:textId="77777777" w:rsidR="00B33614" w:rsidRPr="005A64AC" w:rsidRDefault="00B33614" w:rsidP="006779C4">
            <w:pPr>
              <w:widowControl w:val="0"/>
              <w:jc w:val="center"/>
              <w:rPr>
                <w:b/>
              </w:rPr>
            </w:pPr>
          </w:p>
        </w:tc>
        <w:tc>
          <w:tcPr>
            <w:tcW w:w="1976" w:type="dxa"/>
            <w:vAlign w:val="center"/>
          </w:tcPr>
          <w:p w14:paraId="12C131CF" w14:textId="77777777" w:rsidR="00B33614" w:rsidRPr="005A64AC" w:rsidRDefault="00B33614" w:rsidP="00A86815">
            <w:pPr>
              <w:widowControl w:val="0"/>
              <w:spacing w:after="0"/>
              <w:jc w:val="center"/>
              <w:rPr>
                <w:b/>
              </w:rPr>
            </w:pPr>
            <w:r w:rsidRPr="005A64AC">
              <w:t>Frequency domain resource allocation</w:t>
            </w:r>
          </w:p>
        </w:tc>
        <w:tc>
          <w:tcPr>
            <w:tcW w:w="2875" w:type="dxa"/>
            <w:vAlign w:val="center"/>
          </w:tcPr>
          <w:p w14:paraId="18A08215" w14:textId="468BE226" w:rsidR="00B33614" w:rsidRPr="005A64AC" w:rsidRDefault="00B33614" w:rsidP="00A86815">
            <w:pPr>
              <w:widowControl w:val="0"/>
              <w:spacing w:after="0"/>
              <w:jc w:val="center"/>
              <w:rPr>
                <w:rFonts w:eastAsia="SimSun"/>
                <w:lang w:val="en-GB"/>
              </w:rPr>
            </w:pPr>
            <w:r w:rsidRPr="005A64AC">
              <w:rPr>
                <w:rFonts w:eastAsia="SimSun"/>
                <w:position w:val="-12"/>
                <w:lang w:val="en-GB"/>
              </w:rPr>
              <w:object w:dxaOrig="2640" w:dyaOrig="375" w14:anchorId="2DF2614F">
                <v:shape id="_x0000_i1027" type="#_x0000_t75" style="width:133pt;height:18.5pt" o:ole="">
                  <v:imagedata r:id="rId13" o:title=""/>
                </v:shape>
                <o:OLEObject Type="Embed" ProgID="Equation.3" ShapeID="_x0000_i1027" DrawAspect="Content" ObjectID="_1615723303" r:id="rId14"/>
              </w:object>
            </w:r>
          </w:p>
          <w:p w14:paraId="60AB15BA" w14:textId="77777777" w:rsidR="00B33614" w:rsidRPr="005A64AC" w:rsidRDefault="00B33614" w:rsidP="00A86815">
            <w:pPr>
              <w:widowControl w:val="0"/>
              <w:spacing w:after="0"/>
              <w:jc w:val="center"/>
              <w:rPr>
                <w:b/>
              </w:rPr>
            </w:pPr>
            <w:r w:rsidRPr="005A64AC">
              <w:rPr>
                <w:b/>
              </w:rPr>
              <w:t>(e.g., 13)</w:t>
            </w:r>
          </w:p>
        </w:tc>
        <w:tc>
          <w:tcPr>
            <w:tcW w:w="2372" w:type="dxa"/>
            <w:shd w:val="clear" w:color="auto" w:fill="auto"/>
            <w:vAlign w:val="center"/>
          </w:tcPr>
          <w:p w14:paraId="1E6D5FF5" w14:textId="77777777" w:rsidR="00B33614" w:rsidRPr="005A64AC" w:rsidRDefault="00B33614" w:rsidP="00A86815">
            <w:pPr>
              <w:widowControl w:val="0"/>
              <w:spacing w:after="0"/>
              <w:jc w:val="center"/>
              <w:rPr>
                <w:b/>
              </w:rPr>
            </w:pPr>
            <w:r w:rsidRPr="005A64AC">
              <w:rPr>
                <w:b/>
              </w:rPr>
              <w:t>Configurable (E.g., 5)</w:t>
            </w:r>
          </w:p>
        </w:tc>
      </w:tr>
      <w:tr w:rsidR="00B33614" w:rsidRPr="00EB242E" w14:paraId="3682B7EE" w14:textId="77777777" w:rsidTr="00844A01">
        <w:tc>
          <w:tcPr>
            <w:tcW w:w="2084" w:type="dxa"/>
            <w:vMerge/>
            <w:shd w:val="clear" w:color="auto" w:fill="auto"/>
            <w:vAlign w:val="center"/>
          </w:tcPr>
          <w:p w14:paraId="5721AA39" w14:textId="77777777" w:rsidR="00B33614" w:rsidRPr="005A64AC" w:rsidRDefault="00B33614" w:rsidP="006779C4">
            <w:pPr>
              <w:widowControl w:val="0"/>
              <w:jc w:val="center"/>
              <w:rPr>
                <w:b/>
              </w:rPr>
            </w:pPr>
          </w:p>
        </w:tc>
        <w:tc>
          <w:tcPr>
            <w:tcW w:w="1976" w:type="dxa"/>
            <w:vAlign w:val="center"/>
          </w:tcPr>
          <w:p w14:paraId="418C36A8" w14:textId="77777777" w:rsidR="00B33614" w:rsidRPr="005A64AC" w:rsidRDefault="00B33614" w:rsidP="00A86815">
            <w:pPr>
              <w:widowControl w:val="0"/>
              <w:spacing w:after="0"/>
              <w:jc w:val="center"/>
              <w:rPr>
                <w:b/>
              </w:rPr>
            </w:pPr>
            <w:r w:rsidRPr="005A64AC">
              <w:t>Time domain resource allocation</w:t>
            </w:r>
          </w:p>
        </w:tc>
        <w:tc>
          <w:tcPr>
            <w:tcW w:w="2875" w:type="dxa"/>
            <w:vAlign w:val="center"/>
          </w:tcPr>
          <w:p w14:paraId="3B199EBA" w14:textId="77777777" w:rsidR="00B33614" w:rsidRPr="005A64AC" w:rsidRDefault="00B33614" w:rsidP="00A86815">
            <w:pPr>
              <w:widowControl w:val="0"/>
              <w:spacing w:after="0"/>
              <w:jc w:val="center"/>
              <w:rPr>
                <w:b/>
              </w:rPr>
            </w:pPr>
            <w:r w:rsidRPr="005A64AC">
              <w:rPr>
                <w:b/>
              </w:rPr>
              <w:t>4</w:t>
            </w:r>
          </w:p>
        </w:tc>
        <w:tc>
          <w:tcPr>
            <w:tcW w:w="2372" w:type="dxa"/>
            <w:shd w:val="clear" w:color="auto" w:fill="auto"/>
            <w:vAlign w:val="center"/>
          </w:tcPr>
          <w:p w14:paraId="60EB1B49" w14:textId="77777777" w:rsidR="00B33614" w:rsidRPr="005A64AC" w:rsidRDefault="00B33614" w:rsidP="00A86815">
            <w:pPr>
              <w:widowControl w:val="0"/>
              <w:spacing w:after="0"/>
              <w:jc w:val="center"/>
              <w:rPr>
                <w:b/>
              </w:rPr>
            </w:pPr>
            <w:r w:rsidRPr="005A64AC">
              <w:rPr>
                <w:b/>
              </w:rPr>
              <w:t>Configurable (e.g., 0~2)</w:t>
            </w:r>
          </w:p>
        </w:tc>
      </w:tr>
      <w:tr w:rsidR="00B33614" w:rsidRPr="00EB242E" w14:paraId="38662101" w14:textId="77777777" w:rsidTr="00844A01">
        <w:tc>
          <w:tcPr>
            <w:tcW w:w="2084" w:type="dxa"/>
            <w:vMerge/>
            <w:shd w:val="clear" w:color="auto" w:fill="auto"/>
            <w:vAlign w:val="center"/>
          </w:tcPr>
          <w:p w14:paraId="4FD6FB54" w14:textId="77777777" w:rsidR="00B33614" w:rsidRPr="005A64AC" w:rsidRDefault="00B33614" w:rsidP="006779C4">
            <w:pPr>
              <w:widowControl w:val="0"/>
              <w:jc w:val="center"/>
              <w:rPr>
                <w:b/>
              </w:rPr>
            </w:pPr>
          </w:p>
        </w:tc>
        <w:tc>
          <w:tcPr>
            <w:tcW w:w="1976" w:type="dxa"/>
            <w:vAlign w:val="center"/>
          </w:tcPr>
          <w:p w14:paraId="0574A581" w14:textId="16FF3E30" w:rsidR="00B33614" w:rsidRPr="005A64AC" w:rsidRDefault="00682D8F" w:rsidP="00A86815">
            <w:pPr>
              <w:widowControl w:val="0"/>
              <w:spacing w:after="0"/>
              <w:jc w:val="center"/>
            </w:pPr>
            <w:r w:rsidRPr="005A64AC">
              <w:t>Frequency hopping flag</w:t>
            </w:r>
          </w:p>
        </w:tc>
        <w:tc>
          <w:tcPr>
            <w:tcW w:w="2875" w:type="dxa"/>
            <w:vAlign w:val="center"/>
          </w:tcPr>
          <w:p w14:paraId="66FDED20" w14:textId="59016BE3" w:rsidR="00B33614" w:rsidRPr="005A64AC" w:rsidRDefault="00682D8F" w:rsidP="00A86815">
            <w:pPr>
              <w:widowControl w:val="0"/>
              <w:spacing w:after="0"/>
              <w:jc w:val="center"/>
              <w:rPr>
                <w:b/>
              </w:rPr>
            </w:pPr>
            <w:r w:rsidRPr="005A64AC">
              <w:rPr>
                <w:b/>
              </w:rPr>
              <w:t>1</w:t>
            </w:r>
          </w:p>
        </w:tc>
        <w:tc>
          <w:tcPr>
            <w:tcW w:w="2372" w:type="dxa"/>
            <w:shd w:val="clear" w:color="auto" w:fill="auto"/>
            <w:vAlign w:val="center"/>
          </w:tcPr>
          <w:p w14:paraId="367EC55C" w14:textId="2694C300" w:rsidR="00B33614" w:rsidRPr="005A64AC" w:rsidRDefault="00682D8F" w:rsidP="00A86815">
            <w:pPr>
              <w:widowControl w:val="0"/>
              <w:spacing w:after="0"/>
              <w:jc w:val="center"/>
              <w:rPr>
                <w:b/>
              </w:rPr>
            </w:pPr>
            <w:r w:rsidRPr="005A64AC">
              <w:rPr>
                <w:b/>
              </w:rPr>
              <w:t>1</w:t>
            </w:r>
          </w:p>
        </w:tc>
      </w:tr>
      <w:tr w:rsidR="00FA2C6F" w:rsidRPr="00EB242E" w14:paraId="7C3C6013" w14:textId="77777777" w:rsidTr="00844A01">
        <w:tc>
          <w:tcPr>
            <w:tcW w:w="2084" w:type="dxa"/>
            <w:vMerge/>
            <w:shd w:val="clear" w:color="auto" w:fill="auto"/>
            <w:vAlign w:val="center"/>
          </w:tcPr>
          <w:p w14:paraId="410D0140" w14:textId="77777777" w:rsidR="00FA2C6F" w:rsidRPr="005A64AC" w:rsidRDefault="00FA2C6F" w:rsidP="00FA2C6F">
            <w:pPr>
              <w:widowControl w:val="0"/>
              <w:jc w:val="center"/>
              <w:rPr>
                <w:b/>
              </w:rPr>
            </w:pPr>
          </w:p>
        </w:tc>
        <w:tc>
          <w:tcPr>
            <w:tcW w:w="1976" w:type="dxa"/>
            <w:vAlign w:val="center"/>
          </w:tcPr>
          <w:p w14:paraId="2AF5BE95" w14:textId="622D0456" w:rsidR="00FA2C6F" w:rsidRPr="005A64AC" w:rsidRDefault="00FA2C6F" w:rsidP="00FA2C6F">
            <w:pPr>
              <w:widowControl w:val="0"/>
              <w:spacing w:after="0"/>
              <w:jc w:val="center"/>
              <w:rPr>
                <w:b/>
              </w:rPr>
            </w:pPr>
            <w:r w:rsidRPr="005A64AC">
              <w:t>HARQ process</w:t>
            </w:r>
          </w:p>
        </w:tc>
        <w:tc>
          <w:tcPr>
            <w:tcW w:w="2875" w:type="dxa"/>
            <w:vAlign w:val="center"/>
          </w:tcPr>
          <w:p w14:paraId="309D14CD" w14:textId="740C3905" w:rsidR="00FA2C6F" w:rsidRPr="005A64AC" w:rsidRDefault="00FA2C6F" w:rsidP="00FA2C6F">
            <w:pPr>
              <w:widowControl w:val="0"/>
              <w:spacing w:after="0"/>
              <w:jc w:val="center"/>
              <w:rPr>
                <w:b/>
              </w:rPr>
            </w:pPr>
            <w:r w:rsidRPr="005A64AC">
              <w:rPr>
                <w:b/>
              </w:rPr>
              <w:t>4</w:t>
            </w:r>
          </w:p>
        </w:tc>
        <w:tc>
          <w:tcPr>
            <w:tcW w:w="2372" w:type="dxa"/>
            <w:shd w:val="clear" w:color="auto" w:fill="auto"/>
            <w:vAlign w:val="center"/>
          </w:tcPr>
          <w:p w14:paraId="1533B891" w14:textId="13F47698" w:rsidR="00FA2C6F" w:rsidRPr="005A64AC" w:rsidRDefault="00FA2C6F" w:rsidP="00FA2C6F">
            <w:pPr>
              <w:widowControl w:val="0"/>
              <w:spacing w:after="0"/>
              <w:jc w:val="center"/>
              <w:rPr>
                <w:b/>
              </w:rPr>
            </w:pPr>
            <w:r w:rsidRPr="005A64AC">
              <w:rPr>
                <w:b/>
              </w:rPr>
              <w:t>Configurable (e.g., 3)</w:t>
            </w:r>
          </w:p>
        </w:tc>
      </w:tr>
      <w:tr w:rsidR="00FA2C6F" w:rsidRPr="00EB242E" w14:paraId="1465F8D1" w14:textId="77777777" w:rsidTr="00844A01">
        <w:tc>
          <w:tcPr>
            <w:tcW w:w="2084" w:type="dxa"/>
            <w:vMerge/>
            <w:shd w:val="clear" w:color="auto" w:fill="auto"/>
            <w:vAlign w:val="center"/>
          </w:tcPr>
          <w:p w14:paraId="333EAB18" w14:textId="77777777" w:rsidR="00FA2C6F" w:rsidRPr="005A64AC" w:rsidRDefault="00FA2C6F" w:rsidP="00FA2C6F">
            <w:pPr>
              <w:widowControl w:val="0"/>
              <w:jc w:val="center"/>
              <w:rPr>
                <w:b/>
              </w:rPr>
            </w:pPr>
          </w:p>
        </w:tc>
        <w:tc>
          <w:tcPr>
            <w:tcW w:w="1976" w:type="dxa"/>
            <w:vAlign w:val="center"/>
          </w:tcPr>
          <w:p w14:paraId="06368AAB" w14:textId="24766FC6" w:rsidR="00FA2C6F" w:rsidRPr="005A64AC" w:rsidRDefault="00FA2C6F" w:rsidP="00FA2C6F">
            <w:pPr>
              <w:widowControl w:val="0"/>
              <w:spacing w:after="0"/>
              <w:jc w:val="center"/>
              <w:rPr>
                <w:b/>
              </w:rPr>
            </w:pPr>
            <w:r w:rsidRPr="005A64AC">
              <w:t>MCS</w:t>
            </w:r>
          </w:p>
        </w:tc>
        <w:tc>
          <w:tcPr>
            <w:tcW w:w="2875" w:type="dxa"/>
            <w:vAlign w:val="center"/>
          </w:tcPr>
          <w:p w14:paraId="75727884" w14:textId="6EAACE80" w:rsidR="00FA2C6F" w:rsidRPr="005A64AC" w:rsidRDefault="00FA2C6F" w:rsidP="00FA2C6F">
            <w:pPr>
              <w:widowControl w:val="0"/>
              <w:spacing w:after="0"/>
              <w:jc w:val="center"/>
              <w:rPr>
                <w:b/>
              </w:rPr>
            </w:pPr>
            <w:r w:rsidRPr="005A64AC">
              <w:rPr>
                <w:b/>
              </w:rPr>
              <w:t>5</w:t>
            </w:r>
          </w:p>
        </w:tc>
        <w:tc>
          <w:tcPr>
            <w:tcW w:w="2372" w:type="dxa"/>
            <w:shd w:val="clear" w:color="auto" w:fill="auto"/>
            <w:vAlign w:val="center"/>
          </w:tcPr>
          <w:p w14:paraId="43865B36" w14:textId="29C100F5" w:rsidR="00FA2C6F" w:rsidRPr="005A64AC" w:rsidRDefault="00FA2C6F" w:rsidP="00FA2C6F">
            <w:pPr>
              <w:widowControl w:val="0"/>
              <w:spacing w:after="0"/>
              <w:jc w:val="center"/>
              <w:rPr>
                <w:b/>
              </w:rPr>
            </w:pPr>
            <w:r w:rsidRPr="005A64AC">
              <w:rPr>
                <w:b/>
              </w:rPr>
              <w:t>Configurable (e.g., 4)</w:t>
            </w:r>
          </w:p>
        </w:tc>
      </w:tr>
      <w:tr w:rsidR="00FA2C6F" w:rsidRPr="00EB242E" w14:paraId="53E7A4F0" w14:textId="77777777" w:rsidTr="00844A01">
        <w:tc>
          <w:tcPr>
            <w:tcW w:w="2084" w:type="dxa"/>
            <w:vMerge/>
            <w:shd w:val="clear" w:color="auto" w:fill="auto"/>
            <w:vAlign w:val="center"/>
          </w:tcPr>
          <w:p w14:paraId="2707275E" w14:textId="77777777" w:rsidR="00FA2C6F" w:rsidRPr="005A64AC" w:rsidRDefault="00FA2C6F" w:rsidP="00FA2C6F">
            <w:pPr>
              <w:widowControl w:val="0"/>
              <w:jc w:val="center"/>
              <w:rPr>
                <w:b/>
              </w:rPr>
            </w:pPr>
          </w:p>
        </w:tc>
        <w:tc>
          <w:tcPr>
            <w:tcW w:w="1976" w:type="dxa"/>
            <w:vAlign w:val="center"/>
          </w:tcPr>
          <w:p w14:paraId="587E18E3" w14:textId="6C4E859A" w:rsidR="00FA2C6F" w:rsidRPr="005A64AC" w:rsidRDefault="00FA2C6F" w:rsidP="00FA2C6F">
            <w:pPr>
              <w:widowControl w:val="0"/>
              <w:spacing w:after="0"/>
              <w:jc w:val="center"/>
              <w:rPr>
                <w:b/>
              </w:rPr>
            </w:pPr>
            <w:r w:rsidRPr="005A64AC">
              <w:t>NDI</w:t>
            </w:r>
          </w:p>
        </w:tc>
        <w:tc>
          <w:tcPr>
            <w:tcW w:w="2875" w:type="dxa"/>
            <w:vAlign w:val="center"/>
          </w:tcPr>
          <w:p w14:paraId="788DB133" w14:textId="1B68538B" w:rsidR="00FA2C6F" w:rsidRPr="005A64AC" w:rsidRDefault="00FA2C6F" w:rsidP="00FA2C6F">
            <w:pPr>
              <w:widowControl w:val="0"/>
              <w:spacing w:after="0"/>
              <w:jc w:val="center"/>
              <w:rPr>
                <w:b/>
              </w:rPr>
            </w:pPr>
            <w:r w:rsidRPr="005A64AC">
              <w:rPr>
                <w:b/>
              </w:rPr>
              <w:t>1</w:t>
            </w:r>
          </w:p>
        </w:tc>
        <w:tc>
          <w:tcPr>
            <w:tcW w:w="2372" w:type="dxa"/>
            <w:shd w:val="clear" w:color="auto" w:fill="auto"/>
            <w:vAlign w:val="center"/>
          </w:tcPr>
          <w:p w14:paraId="6ED3F194" w14:textId="3D0361D1" w:rsidR="00FA2C6F" w:rsidRPr="005A64AC" w:rsidRDefault="00FA2C6F" w:rsidP="00FA2C6F">
            <w:pPr>
              <w:widowControl w:val="0"/>
              <w:spacing w:after="0"/>
              <w:jc w:val="center"/>
              <w:rPr>
                <w:b/>
              </w:rPr>
            </w:pPr>
            <w:r w:rsidRPr="005A64AC">
              <w:rPr>
                <w:b/>
              </w:rPr>
              <w:t>1</w:t>
            </w:r>
          </w:p>
        </w:tc>
      </w:tr>
      <w:tr w:rsidR="00FA2C6F" w:rsidRPr="00EB242E" w14:paraId="25F50D59" w14:textId="77777777" w:rsidTr="00844A01">
        <w:tc>
          <w:tcPr>
            <w:tcW w:w="2084" w:type="dxa"/>
            <w:vMerge/>
            <w:shd w:val="clear" w:color="auto" w:fill="auto"/>
            <w:vAlign w:val="center"/>
          </w:tcPr>
          <w:p w14:paraId="78AF73DC" w14:textId="77777777" w:rsidR="00FA2C6F" w:rsidRPr="005A64AC" w:rsidRDefault="00FA2C6F" w:rsidP="00FA2C6F">
            <w:pPr>
              <w:widowControl w:val="0"/>
              <w:jc w:val="center"/>
            </w:pPr>
          </w:p>
        </w:tc>
        <w:tc>
          <w:tcPr>
            <w:tcW w:w="1976" w:type="dxa"/>
            <w:vAlign w:val="center"/>
          </w:tcPr>
          <w:p w14:paraId="7DFCB59B" w14:textId="682FD167" w:rsidR="00FA2C6F" w:rsidRPr="005A64AC" w:rsidRDefault="00FA2C6F" w:rsidP="00FA2C6F">
            <w:pPr>
              <w:widowControl w:val="0"/>
              <w:spacing w:after="0"/>
              <w:jc w:val="center"/>
              <w:rPr>
                <w:b/>
              </w:rPr>
            </w:pPr>
            <w:r w:rsidRPr="005A64AC">
              <w:t>RV</w:t>
            </w:r>
          </w:p>
        </w:tc>
        <w:tc>
          <w:tcPr>
            <w:tcW w:w="2875" w:type="dxa"/>
            <w:vAlign w:val="center"/>
          </w:tcPr>
          <w:p w14:paraId="62CFF0B8" w14:textId="0D8145B2" w:rsidR="00FA2C6F" w:rsidRPr="005A64AC" w:rsidRDefault="00FA2C6F" w:rsidP="00FA2C6F">
            <w:pPr>
              <w:widowControl w:val="0"/>
              <w:spacing w:after="0"/>
              <w:jc w:val="center"/>
              <w:rPr>
                <w:b/>
              </w:rPr>
            </w:pPr>
            <w:r w:rsidRPr="005A64AC">
              <w:rPr>
                <w:b/>
              </w:rPr>
              <w:t>2</w:t>
            </w:r>
          </w:p>
        </w:tc>
        <w:tc>
          <w:tcPr>
            <w:tcW w:w="2372" w:type="dxa"/>
            <w:shd w:val="clear" w:color="auto" w:fill="auto"/>
            <w:vAlign w:val="center"/>
          </w:tcPr>
          <w:p w14:paraId="5E52B4F5" w14:textId="4D1E4169" w:rsidR="00FA2C6F" w:rsidRPr="005A64AC" w:rsidRDefault="00FA2C6F" w:rsidP="00FA2C6F">
            <w:pPr>
              <w:widowControl w:val="0"/>
              <w:spacing w:after="0"/>
              <w:jc w:val="center"/>
              <w:rPr>
                <w:b/>
              </w:rPr>
            </w:pPr>
            <w:r w:rsidRPr="005A64AC">
              <w:rPr>
                <w:b/>
              </w:rPr>
              <w:t>2</w:t>
            </w:r>
          </w:p>
        </w:tc>
      </w:tr>
      <w:tr w:rsidR="003A00C9" w:rsidRPr="00EB242E" w14:paraId="3BA4BA33" w14:textId="77777777" w:rsidTr="00844A01">
        <w:tc>
          <w:tcPr>
            <w:tcW w:w="2084" w:type="dxa"/>
            <w:vMerge/>
            <w:shd w:val="clear" w:color="auto" w:fill="auto"/>
            <w:vAlign w:val="center"/>
          </w:tcPr>
          <w:p w14:paraId="7367E3D8" w14:textId="77777777" w:rsidR="003A00C9" w:rsidRPr="005A64AC" w:rsidRDefault="003A00C9" w:rsidP="003A00C9">
            <w:pPr>
              <w:widowControl w:val="0"/>
              <w:jc w:val="center"/>
            </w:pPr>
          </w:p>
        </w:tc>
        <w:tc>
          <w:tcPr>
            <w:tcW w:w="1976" w:type="dxa"/>
            <w:vAlign w:val="center"/>
          </w:tcPr>
          <w:p w14:paraId="739CCCFA" w14:textId="1D407A8A" w:rsidR="003A00C9" w:rsidRPr="005A64AC" w:rsidRDefault="003A00C9" w:rsidP="003A00C9">
            <w:pPr>
              <w:widowControl w:val="0"/>
              <w:spacing w:after="0"/>
              <w:jc w:val="center"/>
            </w:pPr>
            <w:r w:rsidRPr="005A64AC">
              <w:t>TPC</w:t>
            </w:r>
          </w:p>
        </w:tc>
        <w:tc>
          <w:tcPr>
            <w:tcW w:w="2875" w:type="dxa"/>
            <w:vAlign w:val="center"/>
          </w:tcPr>
          <w:p w14:paraId="6170883B" w14:textId="4DA9D1A7" w:rsidR="003A00C9" w:rsidRPr="005A64AC" w:rsidRDefault="003A00C9" w:rsidP="003A00C9">
            <w:pPr>
              <w:widowControl w:val="0"/>
              <w:spacing w:after="0"/>
              <w:jc w:val="center"/>
              <w:rPr>
                <w:b/>
              </w:rPr>
            </w:pPr>
            <w:r w:rsidRPr="005A64AC">
              <w:rPr>
                <w:b/>
              </w:rPr>
              <w:t>2</w:t>
            </w:r>
          </w:p>
        </w:tc>
        <w:tc>
          <w:tcPr>
            <w:tcW w:w="2372" w:type="dxa"/>
            <w:shd w:val="clear" w:color="auto" w:fill="auto"/>
            <w:vAlign w:val="center"/>
          </w:tcPr>
          <w:p w14:paraId="3527318D" w14:textId="06DCE57D" w:rsidR="003A00C9" w:rsidRPr="005A64AC" w:rsidRDefault="003A00C9" w:rsidP="003A00C9">
            <w:pPr>
              <w:widowControl w:val="0"/>
              <w:spacing w:after="0"/>
              <w:jc w:val="center"/>
              <w:rPr>
                <w:b/>
              </w:rPr>
            </w:pPr>
            <w:r w:rsidRPr="005A64AC">
              <w:rPr>
                <w:b/>
              </w:rPr>
              <w:t>2</w:t>
            </w:r>
          </w:p>
        </w:tc>
      </w:tr>
      <w:tr w:rsidR="003A00C9" w:rsidRPr="00EB242E" w14:paraId="50CE9246" w14:textId="77777777" w:rsidTr="00844A01">
        <w:tc>
          <w:tcPr>
            <w:tcW w:w="2084" w:type="dxa"/>
            <w:vMerge/>
            <w:shd w:val="clear" w:color="auto" w:fill="auto"/>
            <w:vAlign w:val="center"/>
          </w:tcPr>
          <w:p w14:paraId="39881769" w14:textId="77777777" w:rsidR="003A00C9" w:rsidRPr="005A64AC" w:rsidRDefault="003A00C9" w:rsidP="003A00C9">
            <w:pPr>
              <w:widowControl w:val="0"/>
              <w:jc w:val="center"/>
            </w:pPr>
          </w:p>
        </w:tc>
        <w:tc>
          <w:tcPr>
            <w:tcW w:w="1976" w:type="dxa"/>
            <w:vAlign w:val="center"/>
          </w:tcPr>
          <w:p w14:paraId="34F6EBAA" w14:textId="0EE1506C" w:rsidR="003A00C9" w:rsidRPr="005A64AC" w:rsidRDefault="003A00C9" w:rsidP="003A00C9">
            <w:pPr>
              <w:widowControl w:val="0"/>
              <w:spacing w:after="0"/>
              <w:jc w:val="center"/>
              <w:rPr>
                <w:b/>
              </w:rPr>
            </w:pPr>
            <w:r w:rsidRPr="005A64AC">
              <w:rPr>
                <w:lang w:eastAsia="zh-CN"/>
              </w:rPr>
              <w:t>UL/SUL indicator</w:t>
            </w:r>
          </w:p>
        </w:tc>
        <w:tc>
          <w:tcPr>
            <w:tcW w:w="2875" w:type="dxa"/>
            <w:vAlign w:val="center"/>
          </w:tcPr>
          <w:p w14:paraId="7FBBAE66" w14:textId="74D6EB84" w:rsidR="003A00C9" w:rsidRPr="005A64AC" w:rsidRDefault="003A00C9" w:rsidP="003A00C9">
            <w:pPr>
              <w:widowControl w:val="0"/>
              <w:spacing w:after="0"/>
              <w:jc w:val="center"/>
              <w:rPr>
                <w:b/>
              </w:rPr>
            </w:pPr>
            <w:r w:rsidRPr="005A64AC">
              <w:rPr>
                <w:b/>
              </w:rPr>
              <w:t>1</w:t>
            </w:r>
          </w:p>
        </w:tc>
        <w:tc>
          <w:tcPr>
            <w:tcW w:w="2372" w:type="dxa"/>
            <w:shd w:val="clear" w:color="auto" w:fill="auto"/>
            <w:vAlign w:val="center"/>
          </w:tcPr>
          <w:p w14:paraId="5E1E707F" w14:textId="74160E34" w:rsidR="003A00C9" w:rsidRPr="005A64AC" w:rsidRDefault="003A00C9" w:rsidP="003A00C9">
            <w:pPr>
              <w:widowControl w:val="0"/>
              <w:spacing w:after="0"/>
              <w:jc w:val="center"/>
              <w:rPr>
                <w:b/>
              </w:rPr>
            </w:pPr>
            <w:r w:rsidRPr="005A64AC">
              <w:rPr>
                <w:b/>
              </w:rPr>
              <w:t>Configurable (e.g., 0)</w:t>
            </w:r>
          </w:p>
        </w:tc>
      </w:tr>
      <w:tr w:rsidR="000E3F90" w:rsidRPr="00EB242E" w14:paraId="226F6B03" w14:textId="77777777" w:rsidTr="002F3883">
        <w:trPr>
          <w:trHeight w:val="516"/>
        </w:trPr>
        <w:tc>
          <w:tcPr>
            <w:tcW w:w="2084" w:type="dxa"/>
            <w:vMerge w:val="restart"/>
            <w:shd w:val="clear" w:color="auto" w:fill="auto"/>
            <w:vAlign w:val="center"/>
          </w:tcPr>
          <w:p w14:paraId="61CF6A6D" w14:textId="77777777" w:rsidR="000E3F90" w:rsidRPr="005A64AC" w:rsidRDefault="000E3F90" w:rsidP="00844A01">
            <w:pPr>
              <w:widowControl w:val="0"/>
              <w:jc w:val="center"/>
            </w:pPr>
            <w:r w:rsidRPr="005A64AC">
              <w:t>Potentially added bit fields</w:t>
            </w:r>
          </w:p>
        </w:tc>
        <w:tc>
          <w:tcPr>
            <w:tcW w:w="1976" w:type="dxa"/>
            <w:vAlign w:val="center"/>
          </w:tcPr>
          <w:p w14:paraId="6D32C058" w14:textId="08A79C21" w:rsidR="000E3F90" w:rsidRPr="005A64AC" w:rsidRDefault="000E3F90" w:rsidP="00844A01">
            <w:pPr>
              <w:widowControl w:val="0"/>
              <w:spacing w:after="0"/>
              <w:jc w:val="center"/>
            </w:pPr>
            <w:r>
              <w:t>Beta offset indicator</w:t>
            </w:r>
          </w:p>
        </w:tc>
        <w:tc>
          <w:tcPr>
            <w:tcW w:w="2875" w:type="dxa"/>
            <w:vAlign w:val="center"/>
          </w:tcPr>
          <w:p w14:paraId="4F09ED9F" w14:textId="688F609E" w:rsidR="000E3F90" w:rsidRPr="005A64AC" w:rsidRDefault="000E3F90" w:rsidP="00844A01">
            <w:pPr>
              <w:widowControl w:val="0"/>
              <w:spacing w:after="0"/>
              <w:jc w:val="center"/>
              <w:rPr>
                <w:b/>
              </w:rPr>
            </w:pPr>
            <w:r w:rsidRPr="008523C3">
              <w:rPr>
                <w:b/>
              </w:rPr>
              <w:t>N/A</w:t>
            </w:r>
          </w:p>
        </w:tc>
        <w:tc>
          <w:tcPr>
            <w:tcW w:w="2372" w:type="dxa"/>
            <w:shd w:val="clear" w:color="auto" w:fill="auto"/>
            <w:vAlign w:val="center"/>
          </w:tcPr>
          <w:p w14:paraId="4AEDDE21" w14:textId="5E5C0488" w:rsidR="000E3F90" w:rsidRPr="005A64AC" w:rsidRDefault="000E3F90" w:rsidP="00844A01">
            <w:pPr>
              <w:widowControl w:val="0"/>
              <w:spacing w:after="0"/>
              <w:jc w:val="center"/>
              <w:rPr>
                <w:b/>
              </w:rPr>
            </w:pPr>
            <w:r w:rsidRPr="008523C3">
              <w:rPr>
                <w:b/>
              </w:rPr>
              <w:t xml:space="preserve">Configurable </w:t>
            </w:r>
            <w:r>
              <w:rPr>
                <w:b/>
              </w:rPr>
              <w:t>(e.g., 1)</w:t>
            </w:r>
          </w:p>
        </w:tc>
      </w:tr>
      <w:tr w:rsidR="002605AB" w:rsidRPr="00EB242E" w14:paraId="62EB32FF" w14:textId="77777777" w:rsidTr="00E721A0">
        <w:trPr>
          <w:trHeight w:val="759"/>
        </w:trPr>
        <w:tc>
          <w:tcPr>
            <w:tcW w:w="2084" w:type="dxa"/>
            <w:vMerge/>
            <w:shd w:val="clear" w:color="auto" w:fill="auto"/>
            <w:vAlign w:val="center"/>
          </w:tcPr>
          <w:p w14:paraId="0DB2A675" w14:textId="77777777" w:rsidR="002605AB" w:rsidRPr="005A64AC" w:rsidRDefault="002605AB" w:rsidP="001C26D0">
            <w:pPr>
              <w:widowControl w:val="0"/>
              <w:jc w:val="center"/>
            </w:pPr>
          </w:p>
        </w:tc>
        <w:tc>
          <w:tcPr>
            <w:tcW w:w="1976" w:type="dxa"/>
            <w:vAlign w:val="center"/>
          </w:tcPr>
          <w:p w14:paraId="19A89AC4" w14:textId="19688624" w:rsidR="002605AB" w:rsidRPr="0034608A" w:rsidRDefault="002605AB" w:rsidP="00123167">
            <w:pPr>
              <w:widowControl w:val="0"/>
              <w:spacing w:after="0"/>
              <w:jc w:val="center"/>
            </w:pPr>
            <w:r w:rsidRPr="001F6F1C">
              <w:t>Power adjusting indicator for inter-UE prioritization</w:t>
            </w:r>
          </w:p>
        </w:tc>
        <w:tc>
          <w:tcPr>
            <w:tcW w:w="2875" w:type="dxa"/>
            <w:vAlign w:val="center"/>
          </w:tcPr>
          <w:p w14:paraId="744616E2" w14:textId="3B68E30C" w:rsidR="002605AB" w:rsidRPr="005A64AC" w:rsidRDefault="002605AB" w:rsidP="00123167">
            <w:pPr>
              <w:widowControl w:val="0"/>
              <w:spacing w:after="0"/>
              <w:jc w:val="center"/>
              <w:rPr>
                <w:b/>
              </w:rPr>
            </w:pPr>
            <w:r w:rsidRPr="005A64AC">
              <w:rPr>
                <w:b/>
              </w:rPr>
              <w:t>N/A</w:t>
            </w:r>
          </w:p>
        </w:tc>
        <w:tc>
          <w:tcPr>
            <w:tcW w:w="2372" w:type="dxa"/>
            <w:shd w:val="clear" w:color="auto" w:fill="auto"/>
            <w:vAlign w:val="center"/>
          </w:tcPr>
          <w:p w14:paraId="3FE8D975" w14:textId="0D77C527" w:rsidR="002605AB" w:rsidRDefault="002605AB" w:rsidP="00123167">
            <w:pPr>
              <w:widowControl w:val="0"/>
              <w:spacing w:after="0"/>
              <w:jc w:val="center"/>
              <w:rPr>
                <w:b/>
              </w:rPr>
            </w:pPr>
            <w:r>
              <w:rPr>
                <w:b/>
              </w:rPr>
              <w:t>Configurable (e.g., 1)</w:t>
            </w:r>
          </w:p>
        </w:tc>
      </w:tr>
      <w:tr w:rsidR="001C26D0" w:rsidRPr="00EB242E" w14:paraId="73F6BB0D" w14:textId="77777777" w:rsidTr="00844A01">
        <w:tc>
          <w:tcPr>
            <w:tcW w:w="4060" w:type="dxa"/>
            <w:gridSpan w:val="2"/>
            <w:shd w:val="clear" w:color="auto" w:fill="auto"/>
            <w:vAlign w:val="center"/>
          </w:tcPr>
          <w:p w14:paraId="6D3BB441" w14:textId="77777777" w:rsidR="001C26D0" w:rsidRPr="005A64AC" w:rsidRDefault="001C26D0" w:rsidP="001C26D0">
            <w:pPr>
              <w:widowControl w:val="0"/>
              <w:spacing w:after="0"/>
              <w:jc w:val="center"/>
              <w:rPr>
                <w:b/>
              </w:rPr>
            </w:pPr>
            <w:r w:rsidRPr="005A64AC">
              <w:t>CRC</w:t>
            </w:r>
          </w:p>
        </w:tc>
        <w:tc>
          <w:tcPr>
            <w:tcW w:w="5247" w:type="dxa"/>
            <w:gridSpan w:val="2"/>
            <w:vAlign w:val="center"/>
          </w:tcPr>
          <w:p w14:paraId="267F1288" w14:textId="77777777" w:rsidR="001C26D0" w:rsidRPr="005A64AC" w:rsidRDefault="001C26D0" w:rsidP="001C26D0">
            <w:pPr>
              <w:widowControl w:val="0"/>
              <w:spacing w:after="0"/>
              <w:jc w:val="center"/>
              <w:rPr>
                <w:b/>
              </w:rPr>
            </w:pPr>
            <w:r w:rsidRPr="005A64AC">
              <w:rPr>
                <w:b/>
              </w:rPr>
              <w:t>24</w:t>
            </w:r>
          </w:p>
        </w:tc>
      </w:tr>
      <w:tr w:rsidR="001C26D0" w:rsidRPr="00EB242E" w14:paraId="1CA219BB" w14:textId="77777777" w:rsidTr="00844A01">
        <w:tc>
          <w:tcPr>
            <w:tcW w:w="4060" w:type="dxa"/>
            <w:gridSpan w:val="2"/>
            <w:shd w:val="clear" w:color="auto" w:fill="auto"/>
            <w:vAlign w:val="center"/>
          </w:tcPr>
          <w:p w14:paraId="5B72E525" w14:textId="77777777" w:rsidR="001C26D0" w:rsidRPr="005A64AC" w:rsidRDefault="001C26D0" w:rsidP="001C26D0">
            <w:pPr>
              <w:widowControl w:val="0"/>
              <w:spacing w:after="0"/>
              <w:jc w:val="center"/>
              <w:rPr>
                <w:b/>
              </w:rPr>
            </w:pPr>
            <w:r w:rsidRPr="005A64AC">
              <w:rPr>
                <w:lang w:eastAsia="zh-CN"/>
              </w:rPr>
              <w:t>Total payload size</w:t>
            </w:r>
          </w:p>
        </w:tc>
        <w:tc>
          <w:tcPr>
            <w:tcW w:w="2875" w:type="dxa"/>
            <w:vAlign w:val="center"/>
          </w:tcPr>
          <w:p w14:paraId="61CDAD5B" w14:textId="77777777" w:rsidR="001C26D0" w:rsidRPr="005A64AC" w:rsidRDefault="001C26D0" w:rsidP="001C26D0">
            <w:pPr>
              <w:widowControl w:val="0"/>
              <w:spacing w:after="0"/>
              <w:jc w:val="center"/>
              <w:rPr>
                <w:b/>
              </w:rPr>
            </w:pPr>
            <w:r w:rsidRPr="005A64AC">
              <w:rPr>
                <w:b/>
              </w:rPr>
              <w:t>65</w:t>
            </w:r>
          </w:p>
        </w:tc>
        <w:tc>
          <w:tcPr>
            <w:tcW w:w="2372" w:type="dxa"/>
            <w:shd w:val="clear" w:color="auto" w:fill="auto"/>
            <w:vAlign w:val="center"/>
          </w:tcPr>
          <w:p w14:paraId="2A8071FF" w14:textId="7688D43D" w:rsidR="001C26D0" w:rsidRPr="005A64AC" w:rsidRDefault="00C74F90" w:rsidP="001C26D0">
            <w:pPr>
              <w:widowControl w:val="0"/>
              <w:spacing w:after="0"/>
              <w:jc w:val="center"/>
              <w:rPr>
                <w:b/>
              </w:rPr>
            </w:pPr>
            <w:r>
              <w:rPr>
                <w:b/>
              </w:rPr>
              <w:t>Configurable (e.g., 47</w:t>
            </w:r>
            <w:r w:rsidR="001C26D0" w:rsidRPr="005A64AC">
              <w:rPr>
                <w:b/>
              </w:rPr>
              <w:t>)</w:t>
            </w:r>
          </w:p>
        </w:tc>
      </w:tr>
    </w:tbl>
    <w:p w14:paraId="213E2755" w14:textId="59C9F55E" w:rsidR="003311AB" w:rsidRDefault="003311AB" w:rsidP="003311AB">
      <w:pPr>
        <w:tabs>
          <w:tab w:val="num" w:pos="1440"/>
        </w:tabs>
      </w:pPr>
    </w:p>
    <w:p w14:paraId="01AC05C1" w14:textId="76DEB214" w:rsidR="00324A13" w:rsidRDefault="00324A13" w:rsidP="00324A13">
      <w:pPr>
        <w:tabs>
          <w:tab w:val="left" w:pos="8010"/>
        </w:tabs>
        <w:rPr>
          <w:b/>
          <w:lang w:eastAsia="zh-CN"/>
        </w:rPr>
      </w:pPr>
      <w:r w:rsidRPr="00143C85">
        <w:rPr>
          <w:b/>
        </w:rPr>
        <w:t xml:space="preserve">Proposal </w:t>
      </w:r>
      <w:r w:rsidR="000637AB">
        <w:rPr>
          <w:b/>
        </w:rPr>
        <w:t>3</w:t>
      </w:r>
      <w:r w:rsidRPr="00143C85">
        <w:rPr>
          <w:b/>
        </w:rPr>
        <w:t>:</w:t>
      </w:r>
      <w:r w:rsidRPr="00F509CF">
        <w:rPr>
          <w:b/>
        </w:rPr>
        <w:t xml:space="preserve"> </w:t>
      </w:r>
      <w:r>
        <w:rPr>
          <w:b/>
        </w:rPr>
        <w:t xml:space="preserve">The fields of FDRA, TDRA, HARQ process number, MCS, </w:t>
      </w:r>
      <w:r w:rsidRPr="00143C85">
        <w:rPr>
          <w:b/>
        </w:rPr>
        <w:t xml:space="preserve">and </w:t>
      </w:r>
      <w:r w:rsidRPr="00BE4E47">
        <w:rPr>
          <w:b/>
        </w:rPr>
        <w:t>UL/SUL indicator</w:t>
      </w:r>
      <w:r>
        <w:rPr>
          <w:b/>
        </w:rPr>
        <w:t xml:space="preserve"> in format 0_0 could be compressed or removed to generate the </w:t>
      </w:r>
      <w:r w:rsidR="00BE4E47">
        <w:rPr>
          <w:b/>
        </w:rPr>
        <w:t>U</w:t>
      </w:r>
      <w:r>
        <w:rPr>
          <w:b/>
        </w:rPr>
        <w:t>L DCI</w:t>
      </w:r>
      <w:r w:rsidR="00405A07" w:rsidRPr="00405A07">
        <w:rPr>
          <w:b/>
        </w:rPr>
        <w:t xml:space="preserve"> </w:t>
      </w:r>
      <w:r w:rsidR="00405A07">
        <w:rPr>
          <w:b/>
        </w:rPr>
        <w:t>with smaller size</w:t>
      </w:r>
      <w:r>
        <w:rPr>
          <w:rFonts w:hint="eastAsia"/>
          <w:b/>
          <w:lang w:eastAsia="zh-CN"/>
        </w:rPr>
        <w:t>.</w:t>
      </w:r>
    </w:p>
    <w:p w14:paraId="36D52271" w14:textId="46D319F2" w:rsidR="000637AB" w:rsidRDefault="000637AB" w:rsidP="00324A13">
      <w:pPr>
        <w:tabs>
          <w:tab w:val="left" w:pos="8010"/>
        </w:tabs>
        <w:rPr>
          <w:b/>
          <w:lang w:eastAsia="zh-CN"/>
        </w:rPr>
      </w:pPr>
      <w:r w:rsidRPr="00143C85">
        <w:rPr>
          <w:b/>
        </w:rPr>
        <w:t xml:space="preserve">Proposal </w:t>
      </w:r>
      <w:r>
        <w:rPr>
          <w:b/>
        </w:rPr>
        <w:t>4</w:t>
      </w:r>
      <w:r w:rsidRPr="00143C85">
        <w:rPr>
          <w:b/>
        </w:rPr>
        <w:t>:</w:t>
      </w:r>
      <w:r w:rsidRPr="00F509CF">
        <w:rPr>
          <w:b/>
        </w:rPr>
        <w:t xml:space="preserve"> </w:t>
      </w:r>
      <w:r>
        <w:rPr>
          <w:b/>
        </w:rPr>
        <w:t xml:space="preserve">Some configurable fields, such as Beta-offset indicator, </w:t>
      </w:r>
      <w:r w:rsidRPr="00C85121">
        <w:rPr>
          <w:b/>
        </w:rPr>
        <w:t>P</w:t>
      </w:r>
      <w:r w:rsidRPr="001F6F1C">
        <w:rPr>
          <w:b/>
        </w:rPr>
        <w:t>ower adjusting indicator</w:t>
      </w:r>
      <w:r w:rsidRPr="00C85121">
        <w:rPr>
          <w:b/>
        </w:rPr>
        <w:t xml:space="preserve"> for inter-UE prioritization</w:t>
      </w:r>
      <w:r>
        <w:rPr>
          <w:b/>
        </w:rPr>
        <w:t xml:space="preserve"> could be added </w:t>
      </w:r>
      <w:r w:rsidRPr="000637AB">
        <w:rPr>
          <w:b/>
        </w:rPr>
        <w:t>in</w:t>
      </w:r>
      <w:r>
        <w:rPr>
          <w:b/>
        </w:rPr>
        <w:t xml:space="preserve"> UL</w:t>
      </w:r>
      <w:r w:rsidRPr="000637AB">
        <w:rPr>
          <w:b/>
        </w:rPr>
        <w:t xml:space="preserve"> DCI scheduling Rel-16 NR URLLC</w:t>
      </w:r>
      <w:r>
        <w:rPr>
          <w:rFonts w:hint="eastAsia"/>
          <w:b/>
          <w:lang w:eastAsia="zh-CN"/>
        </w:rPr>
        <w:t>.</w:t>
      </w:r>
    </w:p>
    <w:p w14:paraId="6BB0C623" w14:textId="4BA34CFF" w:rsidR="006B0640" w:rsidRDefault="006B0640" w:rsidP="00E611D9">
      <w:pPr>
        <w:pStyle w:val="Heading1"/>
        <w:tabs>
          <w:tab w:val="clear" w:pos="3268"/>
          <w:tab w:val="num" w:pos="2836"/>
        </w:tabs>
        <w:ind w:left="426"/>
      </w:pPr>
      <w:r>
        <w:t xml:space="preserve">System level evaluation results on the impact of </w:t>
      </w:r>
      <w:r w:rsidR="00654616">
        <w:t>new</w:t>
      </w:r>
      <w:r w:rsidR="00BE28C5">
        <w:t xml:space="preserve"> DCI</w:t>
      </w:r>
    </w:p>
    <w:p w14:paraId="754B9199" w14:textId="35D1E7D7" w:rsidR="006B0640" w:rsidRDefault="006B0640" w:rsidP="00A55146">
      <w:r>
        <w:rPr>
          <w:lang w:val="en-GB" w:eastAsia="zh-CN"/>
        </w:rPr>
        <w:t xml:space="preserve">During the discussion </w:t>
      </w:r>
      <w:r w:rsidR="00F359E2">
        <w:rPr>
          <w:lang w:val="en-GB" w:eastAsia="zh-CN"/>
        </w:rPr>
        <w:t>in</w:t>
      </w:r>
      <w:r>
        <w:rPr>
          <w:lang w:val="en-GB" w:eastAsia="zh-CN"/>
        </w:rPr>
        <w:t xml:space="preserve"> </w:t>
      </w:r>
      <w:r w:rsidR="007878A8">
        <w:rPr>
          <w:lang w:val="en-GB" w:eastAsia="zh-CN"/>
        </w:rPr>
        <w:t xml:space="preserve">the </w:t>
      </w:r>
      <w:r>
        <w:rPr>
          <w:lang w:val="en-GB" w:eastAsia="zh-CN"/>
        </w:rPr>
        <w:t xml:space="preserve">previous meetings, </w:t>
      </w:r>
      <w:r w:rsidR="00F359E2">
        <w:rPr>
          <w:lang w:val="en-GB" w:eastAsia="zh-CN"/>
        </w:rPr>
        <w:t xml:space="preserve">a </w:t>
      </w:r>
      <w:r>
        <w:rPr>
          <w:lang w:val="en-GB" w:eastAsia="zh-CN"/>
        </w:rPr>
        <w:t>concern</w:t>
      </w:r>
      <w:r w:rsidR="00F359E2">
        <w:rPr>
          <w:lang w:val="en-GB" w:eastAsia="zh-CN"/>
        </w:rPr>
        <w:t xml:space="preserve"> was brought up that</w:t>
      </w:r>
      <w:r>
        <w:rPr>
          <w:lang w:val="en-GB" w:eastAsia="zh-CN"/>
        </w:rPr>
        <w:t xml:space="preserve"> reducing the DCI payload size </w:t>
      </w:r>
      <w:r w:rsidR="00F359E2">
        <w:rPr>
          <w:lang w:val="en-GB" w:eastAsia="zh-CN"/>
        </w:rPr>
        <w:t>restricts the size of</w:t>
      </w:r>
      <w:r w:rsidR="00CF56A9">
        <w:rPr>
          <w:lang w:val="en-GB" w:eastAsia="zh-CN"/>
        </w:rPr>
        <w:t xml:space="preserve"> </w:t>
      </w:r>
      <w:r w:rsidR="005B50EA">
        <w:rPr>
          <w:lang w:val="en-GB" w:eastAsia="zh-CN"/>
        </w:rPr>
        <w:t xml:space="preserve">the </w:t>
      </w:r>
      <w:r w:rsidR="00CF56A9">
        <w:rPr>
          <w:lang w:val="en-GB" w:eastAsia="zh-CN"/>
        </w:rPr>
        <w:t>frequency domain resource allocation field</w:t>
      </w:r>
      <w:r w:rsidR="00F359E2">
        <w:rPr>
          <w:lang w:val="en-GB" w:eastAsia="zh-CN"/>
        </w:rPr>
        <w:t>. This</w:t>
      </w:r>
      <w:r>
        <w:rPr>
          <w:lang w:val="en-GB" w:eastAsia="zh-CN"/>
        </w:rPr>
        <w:t xml:space="preserve"> may </w:t>
      </w:r>
      <w:r w:rsidR="00CF56A9">
        <w:rPr>
          <w:lang w:val="en-GB" w:eastAsia="zh-CN"/>
        </w:rPr>
        <w:t>induce</w:t>
      </w:r>
      <w:r w:rsidR="005B50EA">
        <w:rPr>
          <w:lang w:val="en-GB" w:eastAsia="zh-CN"/>
        </w:rPr>
        <w:t xml:space="preserve"> a</w:t>
      </w:r>
      <w:r>
        <w:rPr>
          <w:lang w:val="en-GB" w:eastAsia="zh-CN"/>
        </w:rPr>
        <w:t xml:space="preserve"> negative impact to the </w:t>
      </w:r>
      <w:r w:rsidR="003C12A8">
        <w:rPr>
          <w:lang w:val="en-GB" w:eastAsia="zh-CN"/>
        </w:rPr>
        <w:t xml:space="preserve">PDSCH/PUSCH </w:t>
      </w:r>
      <w:r w:rsidR="00172CD6">
        <w:rPr>
          <w:lang w:val="en-GB" w:eastAsia="zh-CN"/>
        </w:rPr>
        <w:t xml:space="preserve">scheduling flexibility, and consequently impair the throughput of the </w:t>
      </w:r>
      <w:r w:rsidR="00934F5E">
        <w:rPr>
          <w:lang w:val="en-GB" w:eastAsia="zh-CN"/>
        </w:rPr>
        <w:t>data channel</w:t>
      </w:r>
      <w:r w:rsidR="00161F63">
        <w:rPr>
          <w:lang w:val="en-GB" w:eastAsia="zh-CN"/>
        </w:rPr>
        <w:t xml:space="preserve">. </w:t>
      </w:r>
      <w:r w:rsidR="003F62DC">
        <w:rPr>
          <w:lang w:val="en-GB" w:eastAsia="zh-CN"/>
        </w:rPr>
        <w:t xml:space="preserve">URLLC traffic is generated with small packets </w:t>
      </w:r>
      <w:r w:rsidR="00161F63">
        <w:rPr>
          <w:lang w:val="en-GB" w:eastAsia="zh-CN"/>
        </w:rPr>
        <w:t xml:space="preserve">and using a relatively large bandwidth, at least for </w:t>
      </w:r>
      <w:r w:rsidR="003F62DC">
        <w:rPr>
          <w:lang w:val="en-GB" w:eastAsia="zh-CN"/>
        </w:rPr>
        <w:t xml:space="preserve">some use cases such as </w:t>
      </w:r>
      <w:r w:rsidR="005374B7">
        <w:rPr>
          <w:lang w:val="en-GB" w:eastAsia="zh-CN"/>
        </w:rPr>
        <w:t>factory automation</w:t>
      </w:r>
      <w:r w:rsidR="00161F63">
        <w:rPr>
          <w:lang w:val="en-GB" w:eastAsia="zh-CN"/>
        </w:rPr>
        <w:t xml:space="preserve"> or AR/VR.</w:t>
      </w:r>
      <w:r w:rsidR="003F62DC">
        <w:rPr>
          <w:lang w:val="en-GB" w:eastAsia="zh-CN"/>
        </w:rPr>
        <w:t xml:space="preserve"> </w:t>
      </w:r>
      <w:r w:rsidR="00161F63">
        <w:rPr>
          <w:lang w:val="en-GB" w:eastAsia="zh-CN"/>
        </w:rPr>
        <w:t>This</w:t>
      </w:r>
      <w:r w:rsidR="003F62DC">
        <w:rPr>
          <w:lang w:val="en-GB" w:eastAsia="zh-CN"/>
        </w:rPr>
        <w:t xml:space="preserve"> means that </w:t>
      </w:r>
      <w:r w:rsidR="00161F63">
        <w:rPr>
          <w:lang w:val="en-GB" w:eastAsia="zh-CN"/>
        </w:rPr>
        <w:t xml:space="preserve">data channel </w:t>
      </w:r>
      <w:r w:rsidR="003F62DC">
        <w:rPr>
          <w:lang w:val="en-GB" w:eastAsia="zh-CN"/>
        </w:rPr>
        <w:t xml:space="preserve">congestion is rarely happening regardless </w:t>
      </w:r>
      <w:r w:rsidR="00164FFA">
        <w:rPr>
          <w:lang w:val="en-GB" w:eastAsia="zh-CN"/>
        </w:rPr>
        <w:t xml:space="preserve">of </w:t>
      </w:r>
      <w:r w:rsidR="003F62DC">
        <w:rPr>
          <w:lang w:val="en-GB" w:eastAsia="zh-CN"/>
        </w:rPr>
        <w:t xml:space="preserve">the </w:t>
      </w:r>
      <w:r w:rsidR="00161F63">
        <w:rPr>
          <w:lang w:val="en-GB" w:eastAsia="zh-CN"/>
        </w:rPr>
        <w:t xml:space="preserve">frequency domain </w:t>
      </w:r>
      <w:r w:rsidR="003F62DC">
        <w:rPr>
          <w:lang w:val="en-GB" w:eastAsia="zh-CN"/>
        </w:rPr>
        <w:t xml:space="preserve">scheduling </w:t>
      </w:r>
      <w:r w:rsidR="00761F18">
        <w:rPr>
          <w:lang w:val="en-GB" w:eastAsia="zh-CN"/>
        </w:rPr>
        <w:t>granularity</w:t>
      </w:r>
      <w:r w:rsidR="003F62DC">
        <w:rPr>
          <w:lang w:val="en-GB" w:eastAsia="zh-CN"/>
        </w:rPr>
        <w:t xml:space="preserve">. </w:t>
      </w:r>
    </w:p>
    <w:p w14:paraId="2E45E4F5" w14:textId="00B7607D" w:rsidR="00D9507A" w:rsidRDefault="00934F5E" w:rsidP="00A55146">
      <w:pPr>
        <w:rPr>
          <w:lang w:val="en-GB" w:eastAsia="zh-CN"/>
        </w:rPr>
      </w:pPr>
      <w:r>
        <w:rPr>
          <w:lang w:val="en-GB" w:eastAsia="zh-CN"/>
        </w:rPr>
        <w:t xml:space="preserve">This </w:t>
      </w:r>
      <w:r w:rsidR="007D06C0">
        <w:rPr>
          <w:lang w:val="en-GB" w:eastAsia="zh-CN"/>
        </w:rPr>
        <w:t xml:space="preserve">section </w:t>
      </w:r>
      <w:r>
        <w:rPr>
          <w:lang w:val="en-GB" w:eastAsia="zh-CN"/>
        </w:rPr>
        <w:t xml:space="preserve">evaluates </w:t>
      </w:r>
      <w:r w:rsidR="00DF469B">
        <w:rPr>
          <w:lang w:val="en-GB" w:eastAsia="zh-CN"/>
        </w:rPr>
        <w:t>and compares the performance</w:t>
      </w:r>
      <w:r w:rsidR="00CA718B">
        <w:rPr>
          <w:lang w:val="en-GB" w:eastAsia="zh-CN"/>
        </w:rPr>
        <w:t xml:space="preserve"> of </w:t>
      </w:r>
      <w:r w:rsidR="00DF469B">
        <w:rPr>
          <w:lang w:val="en-GB" w:eastAsia="zh-CN"/>
        </w:rPr>
        <w:t>normal DCI</w:t>
      </w:r>
      <w:r w:rsidR="00642581">
        <w:rPr>
          <w:lang w:val="en-GB" w:eastAsia="zh-CN"/>
        </w:rPr>
        <w:t xml:space="preserve"> </w:t>
      </w:r>
      <w:r w:rsidR="008555CC">
        <w:rPr>
          <w:lang w:val="en-GB" w:eastAsia="zh-CN"/>
        </w:rPr>
        <w:t>with</w:t>
      </w:r>
      <w:r w:rsidR="00DF469B">
        <w:rPr>
          <w:lang w:val="en-GB" w:eastAsia="zh-CN"/>
        </w:rPr>
        <w:t xml:space="preserve"> compact DCI</w:t>
      </w:r>
      <w:r w:rsidR="00642581">
        <w:rPr>
          <w:lang w:val="en-GB" w:eastAsia="zh-CN"/>
        </w:rPr>
        <w:t xml:space="preserve"> </w:t>
      </w:r>
      <w:r>
        <w:rPr>
          <w:lang w:val="en-GB" w:eastAsia="zh-CN"/>
        </w:rPr>
        <w:t xml:space="preserve">via a system level simulation. </w:t>
      </w:r>
      <w:r w:rsidR="000C0C29">
        <w:rPr>
          <w:lang w:val="en-GB" w:eastAsia="zh-CN"/>
        </w:rPr>
        <w:t xml:space="preserve">The scheduling granularity of </w:t>
      </w:r>
      <w:r w:rsidR="00661251">
        <w:rPr>
          <w:lang w:val="en-GB" w:eastAsia="zh-CN"/>
        </w:rPr>
        <w:t xml:space="preserve">the </w:t>
      </w:r>
      <w:r w:rsidR="000C0C29">
        <w:rPr>
          <w:lang w:val="en-GB" w:eastAsia="zh-CN"/>
        </w:rPr>
        <w:t xml:space="preserve">compact DCI is 8 PRB, and the scheduling granularity of normal DCI is </w:t>
      </w:r>
      <w:r w:rsidR="00405EFD">
        <w:rPr>
          <w:lang w:val="en-GB" w:eastAsia="zh-CN"/>
        </w:rPr>
        <w:t>4</w:t>
      </w:r>
      <w:r w:rsidR="000C0C29">
        <w:rPr>
          <w:lang w:val="en-GB" w:eastAsia="zh-CN"/>
        </w:rPr>
        <w:t xml:space="preserve"> PRB</w:t>
      </w:r>
      <w:r w:rsidR="00197D90">
        <w:rPr>
          <w:lang w:val="en-GB" w:eastAsia="zh-CN"/>
        </w:rPr>
        <w:t xml:space="preserve">. </w:t>
      </w:r>
      <w:r w:rsidR="00161F63">
        <w:rPr>
          <w:lang w:val="en-GB" w:eastAsia="zh-CN"/>
        </w:rPr>
        <w:t>The simulation is done for the</w:t>
      </w:r>
      <w:r w:rsidR="00197D90">
        <w:rPr>
          <w:lang w:val="en-GB" w:eastAsia="zh-CN"/>
        </w:rPr>
        <w:t xml:space="preserve"> 700MHz band with </w:t>
      </w:r>
      <w:r w:rsidR="00161F63">
        <w:rPr>
          <w:lang w:val="en-GB" w:eastAsia="zh-CN"/>
        </w:rPr>
        <w:t xml:space="preserve">an </w:t>
      </w:r>
      <w:r w:rsidR="00197D90">
        <w:rPr>
          <w:lang w:val="en-GB" w:eastAsia="zh-CN"/>
        </w:rPr>
        <w:t>available bandwidth of 50 PRBs</w:t>
      </w:r>
      <w:r w:rsidR="00161F63">
        <w:rPr>
          <w:lang w:val="en-GB" w:eastAsia="zh-CN"/>
        </w:rPr>
        <w:t>.</w:t>
      </w:r>
      <w:r w:rsidR="00197D90">
        <w:rPr>
          <w:lang w:val="en-GB" w:eastAsia="zh-CN"/>
        </w:rPr>
        <w:t xml:space="preserve"> </w:t>
      </w:r>
      <w:r w:rsidR="00161F63">
        <w:rPr>
          <w:lang w:val="en-GB" w:eastAsia="zh-CN"/>
        </w:rPr>
        <w:t>T</w:t>
      </w:r>
      <w:r w:rsidR="00197D90">
        <w:rPr>
          <w:lang w:val="en-GB" w:eastAsia="zh-CN"/>
        </w:rPr>
        <w:t xml:space="preserve">he RA field </w:t>
      </w:r>
      <w:r w:rsidR="003C12A8">
        <w:rPr>
          <w:lang w:val="en-GB" w:eastAsia="zh-CN"/>
        </w:rPr>
        <w:t>bit width</w:t>
      </w:r>
      <w:r w:rsidR="00197D90">
        <w:rPr>
          <w:lang w:val="en-GB" w:eastAsia="zh-CN"/>
        </w:rPr>
        <w:t xml:space="preserve"> for </w:t>
      </w:r>
      <w:r w:rsidR="00661251">
        <w:rPr>
          <w:lang w:val="en-GB" w:eastAsia="zh-CN"/>
        </w:rPr>
        <w:t xml:space="preserve">the </w:t>
      </w:r>
      <w:r w:rsidR="00197D90">
        <w:rPr>
          <w:lang w:val="en-GB" w:eastAsia="zh-CN"/>
        </w:rPr>
        <w:t xml:space="preserve">compact DCI and normal DCI </w:t>
      </w:r>
      <w:r w:rsidR="002658EB">
        <w:rPr>
          <w:lang w:val="en-GB" w:eastAsia="zh-CN"/>
        </w:rPr>
        <w:t>are</w:t>
      </w:r>
      <w:r w:rsidR="00197D90">
        <w:rPr>
          <w:lang w:val="en-GB" w:eastAsia="zh-CN"/>
        </w:rPr>
        <w:t xml:space="preserve"> </w:t>
      </w:r>
      <w:r w:rsidR="003C12A8">
        <w:rPr>
          <w:lang w:val="en-GB" w:eastAsia="zh-CN"/>
        </w:rPr>
        <w:t>6</w:t>
      </w:r>
      <w:r w:rsidR="00197D90">
        <w:rPr>
          <w:lang w:val="en-GB" w:eastAsia="zh-CN"/>
        </w:rPr>
        <w:t xml:space="preserve"> bits and </w:t>
      </w:r>
      <w:r w:rsidR="003C12A8">
        <w:rPr>
          <w:lang w:val="en-GB" w:eastAsia="zh-CN"/>
        </w:rPr>
        <w:t>12</w:t>
      </w:r>
      <w:r w:rsidR="00197D90">
        <w:rPr>
          <w:lang w:val="en-GB" w:eastAsia="zh-CN"/>
        </w:rPr>
        <w:t xml:space="preserve"> bits, respectively</w:t>
      </w:r>
      <w:r w:rsidR="002658EB">
        <w:rPr>
          <w:lang w:val="en-GB" w:eastAsia="zh-CN"/>
        </w:rPr>
        <w:t>, under type 0 resource allocation</w:t>
      </w:r>
      <w:r w:rsidR="000C0C29">
        <w:rPr>
          <w:lang w:val="en-GB" w:eastAsia="zh-CN"/>
        </w:rPr>
        <w:t xml:space="preserve">. </w:t>
      </w:r>
    </w:p>
    <w:p w14:paraId="1B3F01C0" w14:textId="15FD51E3" w:rsidR="0067231D" w:rsidRDefault="00934F5E" w:rsidP="00A55146">
      <w:pPr>
        <w:rPr>
          <w:lang w:val="en-GB" w:eastAsia="zh-CN"/>
        </w:rPr>
      </w:pPr>
      <w:r>
        <w:rPr>
          <w:lang w:val="en-GB" w:eastAsia="zh-CN"/>
        </w:rPr>
        <w:t>The</w:t>
      </w:r>
      <w:r w:rsidR="004A6345">
        <w:rPr>
          <w:lang w:val="en-GB" w:eastAsia="zh-CN"/>
        </w:rPr>
        <w:t xml:space="preserve"> simulation scenario is </w:t>
      </w:r>
      <w:r w:rsidR="00E97A03">
        <w:rPr>
          <w:lang w:val="en-GB" w:eastAsia="zh-CN"/>
        </w:rPr>
        <w:t>Rel-15 enabled use case</w:t>
      </w:r>
      <w:r w:rsidR="008A4A3F">
        <w:rPr>
          <w:lang w:val="en-GB" w:eastAsia="zh-CN"/>
        </w:rPr>
        <w:t xml:space="preserve"> where the packet size is 32 bytes</w:t>
      </w:r>
      <w:r>
        <w:rPr>
          <w:lang w:val="en-GB" w:eastAsia="zh-CN"/>
        </w:rPr>
        <w:t xml:space="preserve">, and </w:t>
      </w:r>
      <w:r w:rsidR="00CB62DA">
        <w:rPr>
          <w:lang w:val="en-GB" w:eastAsia="zh-CN"/>
        </w:rPr>
        <w:t xml:space="preserve">the metric is the ratio of UEs satisfying the </w:t>
      </w:r>
      <w:r w:rsidR="0067231D">
        <w:rPr>
          <w:lang w:val="en-GB" w:eastAsia="zh-CN"/>
        </w:rPr>
        <w:t>1</w:t>
      </w:r>
      <w:r w:rsidR="00CB62DA">
        <w:rPr>
          <w:lang w:val="en-GB" w:eastAsia="zh-CN"/>
        </w:rPr>
        <w:t>ms latency</w:t>
      </w:r>
      <w:r w:rsidR="00E03873">
        <w:rPr>
          <w:lang w:val="en-GB" w:eastAsia="zh-CN"/>
        </w:rPr>
        <w:t xml:space="preserve"> and 1e-5 reliability</w:t>
      </w:r>
      <w:r w:rsidR="005C3A84">
        <w:rPr>
          <w:lang w:val="en-GB" w:eastAsia="zh-CN"/>
        </w:rPr>
        <w:t xml:space="preserve"> for PDSCH transmission</w:t>
      </w:r>
      <w:r w:rsidR="00CB62DA">
        <w:rPr>
          <w:lang w:val="en-GB" w:eastAsia="zh-CN"/>
        </w:rPr>
        <w:t>.</w:t>
      </w:r>
      <w:r w:rsidR="00243D04">
        <w:rPr>
          <w:lang w:val="en-GB" w:eastAsia="zh-CN"/>
        </w:rPr>
        <w:t xml:space="preserve"> </w:t>
      </w:r>
    </w:p>
    <w:p w14:paraId="61DCEE5A" w14:textId="2B973C45" w:rsidR="00934F5E" w:rsidRDefault="00243D04" w:rsidP="00A55146">
      <w:r>
        <w:rPr>
          <w:lang w:val="en-GB" w:eastAsia="zh-CN"/>
        </w:rPr>
        <w:t>The modelling for PDCCH blocking is ideal,</w:t>
      </w:r>
      <w:r w:rsidR="00CB62DA">
        <w:rPr>
          <w:lang w:val="en-GB" w:eastAsia="zh-CN"/>
        </w:rPr>
        <w:t xml:space="preserve"> </w:t>
      </w:r>
      <w:r>
        <w:rPr>
          <w:lang w:val="en-GB" w:eastAsia="zh-CN"/>
        </w:rPr>
        <w:t>i.e. no PDCCH blocking is assumed</w:t>
      </w:r>
      <w:r w:rsidR="0044714B">
        <w:rPr>
          <w:lang w:val="en-GB" w:eastAsia="zh-CN"/>
        </w:rPr>
        <w:t xml:space="preserve">, thus </w:t>
      </w:r>
      <w:r w:rsidR="00A46E01">
        <w:rPr>
          <w:lang w:val="en-GB" w:eastAsia="zh-CN"/>
        </w:rPr>
        <w:t xml:space="preserve">only the impact of </w:t>
      </w:r>
      <w:r w:rsidR="00161F63">
        <w:rPr>
          <w:lang w:val="en-GB" w:eastAsia="zh-CN"/>
        </w:rPr>
        <w:t xml:space="preserve">the frequency domain </w:t>
      </w:r>
      <w:r w:rsidR="00A46E01">
        <w:rPr>
          <w:lang w:val="en-GB" w:eastAsia="zh-CN"/>
        </w:rPr>
        <w:t xml:space="preserve">scheduling granularity </w:t>
      </w:r>
      <w:r w:rsidR="00161F63">
        <w:rPr>
          <w:lang w:val="en-GB" w:eastAsia="zh-CN"/>
        </w:rPr>
        <w:t xml:space="preserve">on the PDSCH </w:t>
      </w:r>
      <w:r w:rsidR="005B50EA">
        <w:rPr>
          <w:lang w:val="en-GB" w:eastAsia="zh-CN"/>
        </w:rPr>
        <w:t xml:space="preserve">performance </w:t>
      </w:r>
      <w:r w:rsidR="00A46E01">
        <w:rPr>
          <w:lang w:val="en-GB" w:eastAsia="zh-CN"/>
        </w:rPr>
        <w:t>is analysed</w:t>
      </w:r>
      <w:r>
        <w:rPr>
          <w:lang w:val="en-GB" w:eastAsia="zh-CN"/>
        </w:rPr>
        <w:t>.</w:t>
      </w:r>
      <w:r w:rsidR="0044714B">
        <w:rPr>
          <w:lang w:val="en-GB" w:eastAsia="zh-CN"/>
        </w:rPr>
        <w:t xml:space="preserve"> </w:t>
      </w:r>
      <w:r w:rsidR="00CB62DA">
        <w:rPr>
          <w:lang w:val="en-GB" w:eastAsia="zh-CN"/>
        </w:rPr>
        <w:t>Other</w:t>
      </w:r>
      <w:r w:rsidR="00934F5E">
        <w:rPr>
          <w:lang w:val="en-GB" w:eastAsia="zh-CN"/>
        </w:rPr>
        <w:t xml:space="preserve"> simulation assumptions and parameters can be seen in the Appendix.</w:t>
      </w:r>
      <w:r w:rsidR="003C12A8">
        <w:rPr>
          <w:lang w:val="en-GB" w:eastAsia="zh-CN"/>
        </w:rPr>
        <w:t xml:space="preserve"> The results are sh</w:t>
      </w:r>
      <w:r w:rsidR="00161F63">
        <w:rPr>
          <w:lang w:val="en-GB" w:eastAsia="zh-CN"/>
        </w:rPr>
        <w:t xml:space="preserve">own in Table </w:t>
      </w:r>
      <w:r w:rsidR="00624E5C">
        <w:rPr>
          <w:lang w:val="en-GB" w:eastAsia="zh-CN"/>
        </w:rPr>
        <w:t>4</w:t>
      </w:r>
      <w:r w:rsidR="00161F63">
        <w:rPr>
          <w:lang w:val="en-GB" w:eastAsia="zh-CN"/>
        </w:rPr>
        <w:t xml:space="preserve"> below. Due to the coarser scheduling granularity that is used in the compact DCI more resources are assigned to the data channel.</w:t>
      </w:r>
      <w:r w:rsidR="00661251">
        <w:rPr>
          <w:lang w:val="en-GB" w:eastAsia="zh-CN"/>
        </w:rPr>
        <w:t xml:space="preserve"> But this is not limiting the PDSCH performance for multiple users, as it can be seen in Table </w:t>
      </w:r>
      <w:r w:rsidR="00624E5C">
        <w:rPr>
          <w:lang w:val="en-GB" w:eastAsia="zh-CN"/>
        </w:rPr>
        <w:t>4</w:t>
      </w:r>
      <w:r w:rsidR="00661251">
        <w:rPr>
          <w:lang w:val="en-GB" w:eastAsia="zh-CN"/>
        </w:rPr>
        <w:t xml:space="preserve">, the ratio of users meeting the requirements is not reduced. </w:t>
      </w:r>
    </w:p>
    <w:p w14:paraId="6874306F" w14:textId="6D95C206" w:rsidR="00E522DD" w:rsidRDefault="00E522DD" w:rsidP="00654616">
      <w:pPr>
        <w:pStyle w:val="Caption"/>
        <w:jc w:val="center"/>
      </w:pPr>
      <w:bookmarkStart w:id="5" w:name="_Ref528246417"/>
      <w:r>
        <w:t xml:space="preserve">Table </w:t>
      </w:r>
      <w:bookmarkEnd w:id="5"/>
      <w:r w:rsidR="00654616">
        <w:rPr>
          <w:noProof/>
        </w:rPr>
        <w:t>3</w:t>
      </w:r>
      <w:r w:rsidR="00624E5C">
        <w:t xml:space="preserve"> </w:t>
      </w:r>
      <w:r w:rsidR="004D3EAE">
        <w:t xml:space="preserve">- </w:t>
      </w:r>
      <w:r>
        <w:t xml:space="preserve">The ratio of UEs satisfying the required </w:t>
      </w:r>
      <w:r w:rsidR="00A70D9B">
        <w:t>1</w:t>
      </w:r>
      <w:r>
        <w:t xml:space="preserve">ms latency and the reliability of </w:t>
      </w:r>
      <w:r w:rsidR="00A70D9B">
        <w:t xml:space="preserve">1e-5 </w:t>
      </w:r>
      <w:r>
        <w:t xml:space="preserve">in case of </w:t>
      </w:r>
      <w:r w:rsidRPr="004901D6">
        <w:t xml:space="preserve">10 </w:t>
      </w:r>
      <w:r w:rsidR="00A70D9B">
        <w:t xml:space="preserve">UEs </w:t>
      </w:r>
      <w:r>
        <w:t>per cell in the DL transmission for Urban Macro deployment</w:t>
      </w:r>
      <w:r w:rsidR="00DA791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372"/>
        <w:gridCol w:w="1372"/>
        <w:gridCol w:w="1372"/>
        <w:gridCol w:w="1385"/>
      </w:tblGrid>
      <w:tr w:rsidR="000F3B33" w14:paraId="2AFC38DA" w14:textId="7C2E77F7" w:rsidTr="001F6F1C">
        <w:trPr>
          <w:jc w:val="center"/>
        </w:trPr>
        <w:tc>
          <w:tcPr>
            <w:tcW w:w="3012" w:type="dxa"/>
            <w:vMerge w:val="restart"/>
            <w:shd w:val="clear" w:color="auto" w:fill="auto"/>
            <w:vAlign w:val="center"/>
          </w:tcPr>
          <w:p w14:paraId="4C72F8C0" w14:textId="06420FF0" w:rsidR="000F3B33" w:rsidRDefault="000F3B33" w:rsidP="008E12F5">
            <w:pPr>
              <w:widowControl w:val="0"/>
              <w:jc w:val="center"/>
              <w:rPr>
                <w:lang w:eastAsia="zh-CN"/>
              </w:rPr>
            </w:pPr>
            <w:r>
              <w:rPr>
                <w:lang w:eastAsia="zh-CN"/>
              </w:rPr>
              <w:t>DCI payload size</w:t>
            </w:r>
          </w:p>
        </w:tc>
        <w:tc>
          <w:tcPr>
            <w:tcW w:w="2744" w:type="dxa"/>
            <w:gridSpan w:val="2"/>
          </w:tcPr>
          <w:p w14:paraId="05FFC9E3" w14:textId="7438672C" w:rsidR="000F3B33" w:rsidDel="00A70D9B" w:rsidRDefault="000F3B33">
            <w:pPr>
              <w:widowControl w:val="0"/>
              <w:tabs>
                <w:tab w:val="center" w:pos="459"/>
              </w:tabs>
              <w:rPr>
                <w:lang w:eastAsia="zh-CN"/>
              </w:rPr>
            </w:pPr>
            <w:r>
              <w:rPr>
                <w:lang w:eastAsia="zh-CN"/>
              </w:rPr>
              <w:t>Arrival rate = 120 packet/s</w:t>
            </w:r>
          </w:p>
        </w:tc>
        <w:tc>
          <w:tcPr>
            <w:tcW w:w="2757" w:type="dxa"/>
            <w:gridSpan w:val="2"/>
            <w:shd w:val="clear" w:color="auto" w:fill="auto"/>
          </w:tcPr>
          <w:p w14:paraId="1DBD393E" w14:textId="09F92C8E" w:rsidR="000F3B33" w:rsidRDefault="000F3B33">
            <w:pPr>
              <w:widowControl w:val="0"/>
              <w:tabs>
                <w:tab w:val="center" w:pos="459"/>
              </w:tabs>
              <w:rPr>
                <w:lang w:eastAsia="zh-CN"/>
              </w:rPr>
            </w:pPr>
            <w:r>
              <w:rPr>
                <w:lang w:eastAsia="zh-CN"/>
              </w:rPr>
              <w:t>Arrival rate = 500 packet/s</w:t>
            </w:r>
          </w:p>
        </w:tc>
      </w:tr>
      <w:tr w:rsidR="000F3B33" w14:paraId="014F2846" w14:textId="77777777" w:rsidTr="001F6F1C">
        <w:trPr>
          <w:jc w:val="center"/>
        </w:trPr>
        <w:tc>
          <w:tcPr>
            <w:tcW w:w="3012" w:type="dxa"/>
            <w:vMerge/>
            <w:shd w:val="clear" w:color="auto" w:fill="auto"/>
          </w:tcPr>
          <w:p w14:paraId="0275A9AF" w14:textId="77777777" w:rsidR="000F3B33" w:rsidRDefault="000F3B33" w:rsidP="00880BE1">
            <w:pPr>
              <w:widowControl w:val="0"/>
              <w:jc w:val="center"/>
              <w:rPr>
                <w:b/>
                <w:lang w:eastAsia="zh-CN"/>
              </w:rPr>
            </w:pPr>
          </w:p>
        </w:tc>
        <w:tc>
          <w:tcPr>
            <w:tcW w:w="1372" w:type="dxa"/>
          </w:tcPr>
          <w:p w14:paraId="76FB3D71" w14:textId="4F2D2F70" w:rsidR="000F3B33" w:rsidRDefault="000F3B33" w:rsidP="00880BE1">
            <w:pPr>
              <w:widowControl w:val="0"/>
              <w:jc w:val="center"/>
              <w:rPr>
                <w:lang w:eastAsia="zh-CN"/>
              </w:rPr>
            </w:pPr>
            <w:r>
              <w:rPr>
                <w:lang w:eastAsia="zh-CN"/>
              </w:rPr>
              <w:t>Ratio</w:t>
            </w:r>
          </w:p>
        </w:tc>
        <w:tc>
          <w:tcPr>
            <w:tcW w:w="1372" w:type="dxa"/>
          </w:tcPr>
          <w:p w14:paraId="1F7111F7" w14:textId="5BA11EF3" w:rsidR="000F3B33" w:rsidRDefault="000F3B33" w:rsidP="00880BE1">
            <w:pPr>
              <w:widowControl w:val="0"/>
              <w:jc w:val="center"/>
              <w:rPr>
                <w:lang w:eastAsia="zh-CN"/>
              </w:rPr>
            </w:pPr>
            <w:r>
              <w:rPr>
                <w:lang w:eastAsia="zh-CN"/>
              </w:rPr>
              <w:t>RU</w:t>
            </w:r>
          </w:p>
        </w:tc>
        <w:tc>
          <w:tcPr>
            <w:tcW w:w="1372" w:type="dxa"/>
            <w:shd w:val="clear" w:color="auto" w:fill="auto"/>
          </w:tcPr>
          <w:p w14:paraId="4FCAE927" w14:textId="33DABC95" w:rsidR="000F3B33" w:rsidRDefault="000F3B33" w:rsidP="00880BE1">
            <w:pPr>
              <w:widowControl w:val="0"/>
              <w:jc w:val="center"/>
              <w:rPr>
                <w:lang w:eastAsia="zh-CN"/>
              </w:rPr>
            </w:pPr>
            <w:r>
              <w:rPr>
                <w:lang w:eastAsia="zh-CN"/>
              </w:rPr>
              <w:t>Ratio</w:t>
            </w:r>
          </w:p>
        </w:tc>
        <w:tc>
          <w:tcPr>
            <w:tcW w:w="1385" w:type="dxa"/>
          </w:tcPr>
          <w:p w14:paraId="365F4E64" w14:textId="58A8B7D4" w:rsidR="000F3B33" w:rsidRDefault="000F3B33" w:rsidP="00880BE1">
            <w:pPr>
              <w:widowControl w:val="0"/>
              <w:jc w:val="center"/>
              <w:rPr>
                <w:lang w:eastAsia="zh-CN"/>
              </w:rPr>
            </w:pPr>
            <w:r>
              <w:rPr>
                <w:lang w:eastAsia="zh-CN"/>
              </w:rPr>
              <w:t>RU</w:t>
            </w:r>
          </w:p>
        </w:tc>
      </w:tr>
      <w:tr w:rsidR="00880BE1" w14:paraId="61186513" w14:textId="7F49B265" w:rsidTr="001F6F1C">
        <w:trPr>
          <w:jc w:val="center"/>
        </w:trPr>
        <w:tc>
          <w:tcPr>
            <w:tcW w:w="3012" w:type="dxa"/>
            <w:shd w:val="clear" w:color="auto" w:fill="auto"/>
          </w:tcPr>
          <w:p w14:paraId="291DC210" w14:textId="63EFF75C" w:rsidR="00880BE1" w:rsidRPr="0016579C" w:rsidRDefault="00EC52BA">
            <w:pPr>
              <w:widowControl w:val="0"/>
              <w:jc w:val="center"/>
              <w:rPr>
                <w:b/>
                <w:lang w:eastAsia="zh-CN"/>
              </w:rPr>
            </w:pPr>
            <w:r>
              <w:rPr>
                <w:b/>
                <w:lang w:eastAsia="zh-CN"/>
              </w:rPr>
              <w:t>New</w:t>
            </w:r>
            <w:r w:rsidR="00880BE1">
              <w:rPr>
                <w:b/>
                <w:lang w:eastAsia="zh-CN"/>
              </w:rPr>
              <w:t xml:space="preserve"> DCI (</w:t>
            </w:r>
            <w:r w:rsidR="0069641A">
              <w:rPr>
                <w:b/>
                <w:lang w:eastAsia="zh-CN"/>
              </w:rPr>
              <w:t xml:space="preserve">6 </w:t>
            </w:r>
            <w:r w:rsidR="00880BE1">
              <w:rPr>
                <w:b/>
                <w:lang w:eastAsia="zh-CN"/>
              </w:rPr>
              <w:t>bits RA)</w:t>
            </w:r>
          </w:p>
        </w:tc>
        <w:tc>
          <w:tcPr>
            <w:tcW w:w="1372" w:type="dxa"/>
          </w:tcPr>
          <w:p w14:paraId="5FFDBECA" w14:textId="7D805021" w:rsidR="00880BE1" w:rsidRDefault="00535304" w:rsidP="00880BE1">
            <w:pPr>
              <w:widowControl w:val="0"/>
              <w:jc w:val="center"/>
              <w:rPr>
                <w:lang w:eastAsia="zh-CN"/>
              </w:rPr>
            </w:pPr>
            <w:r>
              <w:rPr>
                <w:lang w:eastAsia="zh-CN"/>
              </w:rPr>
              <w:t>93.98%</w:t>
            </w:r>
          </w:p>
        </w:tc>
        <w:tc>
          <w:tcPr>
            <w:tcW w:w="1372" w:type="dxa"/>
          </w:tcPr>
          <w:p w14:paraId="6C65540D" w14:textId="6404804F" w:rsidR="00880BE1" w:rsidRDefault="00535304" w:rsidP="00880BE1">
            <w:pPr>
              <w:widowControl w:val="0"/>
              <w:jc w:val="center"/>
              <w:rPr>
                <w:lang w:eastAsia="zh-CN"/>
              </w:rPr>
            </w:pPr>
            <w:r>
              <w:rPr>
                <w:lang w:eastAsia="zh-CN"/>
              </w:rPr>
              <w:t>5.85%</w:t>
            </w:r>
          </w:p>
        </w:tc>
        <w:tc>
          <w:tcPr>
            <w:tcW w:w="1372" w:type="dxa"/>
            <w:shd w:val="clear" w:color="auto" w:fill="auto"/>
          </w:tcPr>
          <w:p w14:paraId="6F8BCBDA" w14:textId="40F0AE8E" w:rsidR="00880BE1" w:rsidRDefault="00880BE1" w:rsidP="00880BE1">
            <w:pPr>
              <w:widowControl w:val="0"/>
              <w:jc w:val="center"/>
              <w:rPr>
                <w:lang w:eastAsia="zh-CN"/>
              </w:rPr>
            </w:pPr>
            <w:r>
              <w:rPr>
                <w:lang w:eastAsia="zh-CN"/>
              </w:rPr>
              <w:t>46.19%</w:t>
            </w:r>
          </w:p>
        </w:tc>
        <w:tc>
          <w:tcPr>
            <w:tcW w:w="1385" w:type="dxa"/>
          </w:tcPr>
          <w:p w14:paraId="494DD9B5" w14:textId="09DF9A76" w:rsidR="00880BE1" w:rsidRDefault="00880BE1" w:rsidP="00880BE1">
            <w:pPr>
              <w:widowControl w:val="0"/>
              <w:jc w:val="center"/>
              <w:rPr>
                <w:lang w:eastAsia="zh-CN"/>
              </w:rPr>
            </w:pPr>
            <w:r>
              <w:rPr>
                <w:lang w:eastAsia="zh-CN"/>
              </w:rPr>
              <w:t>16.15%</w:t>
            </w:r>
          </w:p>
        </w:tc>
      </w:tr>
      <w:tr w:rsidR="00535304" w14:paraId="2E9DA2DC" w14:textId="4AA5C8E6" w:rsidTr="001F6F1C">
        <w:trPr>
          <w:jc w:val="center"/>
        </w:trPr>
        <w:tc>
          <w:tcPr>
            <w:tcW w:w="3012" w:type="dxa"/>
            <w:shd w:val="clear" w:color="auto" w:fill="auto"/>
          </w:tcPr>
          <w:p w14:paraId="7FEA85E8" w14:textId="2086A9F3" w:rsidR="00535304" w:rsidRDefault="00535304">
            <w:pPr>
              <w:widowControl w:val="0"/>
              <w:jc w:val="center"/>
              <w:rPr>
                <w:b/>
                <w:lang w:eastAsia="zh-CN"/>
              </w:rPr>
            </w:pPr>
            <w:r>
              <w:rPr>
                <w:b/>
                <w:lang w:eastAsia="zh-CN"/>
              </w:rPr>
              <w:t>Normal DCI (</w:t>
            </w:r>
            <w:r w:rsidR="0069641A">
              <w:rPr>
                <w:b/>
                <w:lang w:eastAsia="zh-CN"/>
              </w:rPr>
              <w:t xml:space="preserve">12 </w:t>
            </w:r>
            <w:r>
              <w:rPr>
                <w:b/>
                <w:lang w:eastAsia="zh-CN"/>
              </w:rPr>
              <w:t>bits RA)</w:t>
            </w:r>
          </w:p>
        </w:tc>
        <w:tc>
          <w:tcPr>
            <w:tcW w:w="1372" w:type="dxa"/>
          </w:tcPr>
          <w:p w14:paraId="59914292" w14:textId="5E444E65" w:rsidR="00535304" w:rsidRDefault="00535304" w:rsidP="00535304">
            <w:pPr>
              <w:widowControl w:val="0"/>
              <w:jc w:val="center"/>
              <w:rPr>
                <w:lang w:eastAsia="zh-CN"/>
              </w:rPr>
            </w:pPr>
            <w:r>
              <w:rPr>
                <w:lang w:eastAsia="zh-CN"/>
              </w:rPr>
              <w:t>89.10%</w:t>
            </w:r>
          </w:p>
        </w:tc>
        <w:tc>
          <w:tcPr>
            <w:tcW w:w="1372" w:type="dxa"/>
          </w:tcPr>
          <w:p w14:paraId="3BE40D74" w14:textId="14BE4FB5" w:rsidR="00535304" w:rsidRDefault="00535304" w:rsidP="00535304">
            <w:pPr>
              <w:widowControl w:val="0"/>
              <w:jc w:val="center"/>
              <w:rPr>
                <w:lang w:eastAsia="zh-CN"/>
              </w:rPr>
            </w:pPr>
            <w:r>
              <w:rPr>
                <w:lang w:eastAsia="zh-CN"/>
              </w:rPr>
              <w:t>3.18%</w:t>
            </w:r>
          </w:p>
        </w:tc>
        <w:tc>
          <w:tcPr>
            <w:tcW w:w="1372" w:type="dxa"/>
            <w:shd w:val="clear" w:color="auto" w:fill="auto"/>
          </w:tcPr>
          <w:p w14:paraId="713C3A83" w14:textId="06566818" w:rsidR="00535304" w:rsidRDefault="00535304" w:rsidP="00535304">
            <w:pPr>
              <w:widowControl w:val="0"/>
              <w:jc w:val="center"/>
              <w:rPr>
                <w:lang w:eastAsia="zh-CN"/>
              </w:rPr>
            </w:pPr>
            <w:r>
              <w:rPr>
                <w:lang w:eastAsia="zh-CN"/>
              </w:rPr>
              <w:t>33.33%</w:t>
            </w:r>
          </w:p>
        </w:tc>
        <w:tc>
          <w:tcPr>
            <w:tcW w:w="1385" w:type="dxa"/>
          </w:tcPr>
          <w:p w14:paraId="5518F8B8" w14:textId="6235461B" w:rsidR="00535304" w:rsidRDefault="00535304" w:rsidP="00535304">
            <w:pPr>
              <w:widowControl w:val="0"/>
              <w:jc w:val="center"/>
              <w:rPr>
                <w:lang w:eastAsia="zh-CN"/>
              </w:rPr>
            </w:pPr>
            <w:r>
              <w:rPr>
                <w:lang w:eastAsia="zh-CN"/>
              </w:rPr>
              <w:t>11.84%</w:t>
            </w:r>
          </w:p>
        </w:tc>
      </w:tr>
    </w:tbl>
    <w:p w14:paraId="342DDE7A" w14:textId="77777777" w:rsidR="00642581" w:rsidRDefault="00642581" w:rsidP="00A55146"/>
    <w:p w14:paraId="49A861AF" w14:textId="32E61F5B" w:rsidR="007E2259" w:rsidRDefault="007E2259" w:rsidP="00A55146">
      <w:r>
        <w:rPr>
          <w:lang w:val="en-GB" w:eastAsia="zh-CN"/>
        </w:rPr>
        <w:t>From the simulation, we can observe that the used bandwidth for data channel is not the bottleneck.</w:t>
      </w:r>
    </w:p>
    <w:p w14:paraId="0C6F82A2" w14:textId="32031F00" w:rsidR="00030C50" w:rsidRPr="00284FD2" w:rsidRDefault="00030C50" w:rsidP="00A55146">
      <w:r w:rsidRPr="001F3EF7">
        <w:rPr>
          <w:b/>
          <w:kern w:val="2"/>
          <w:lang w:eastAsia="zh-CN"/>
        </w:rPr>
        <w:t>Observation:</w:t>
      </w:r>
      <w:r>
        <w:rPr>
          <w:b/>
          <w:lang w:val="en-GB" w:eastAsia="zh-CN"/>
        </w:rPr>
        <w:t xml:space="preserve"> </w:t>
      </w:r>
      <w:r w:rsidR="00795113">
        <w:rPr>
          <w:b/>
          <w:lang w:val="en-GB" w:eastAsia="zh-CN"/>
        </w:rPr>
        <w:t>At least f</w:t>
      </w:r>
      <w:r w:rsidR="006D6C77">
        <w:rPr>
          <w:b/>
          <w:lang w:val="en-GB" w:eastAsia="zh-CN"/>
        </w:rPr>
        <w:t>or the use case with small packet size (e.g. 32 bytes), t</w:t>
      </w:r>
      <w:r w:rsidRPr="001A42A3">
        <w:rPr>
          <w:b/>
          <w:lang w:val="en-GB" w:eastAsia="zh-CN"/>
        </w:rPr>
        <w:t>he</w:t>
      </w:r>
      <w:r w:rsidR="001A42A3" w:rsidRPr="004901D6">
        <w:rPr>
          <w:b/>
          <w:lang w:val="en-GB" w:eastAsia="zh-CN"/>
        </w:rPr>
        <w:t xml:space="preserve"> bandwidth for data channel is not the bottleneck so that congestion of the data channel would rarely happen regardless of the scheduling granularity</w:t>
      </w:r>
      <w:r w:rsidRPr="001A42A3">
        <w:rPr>
          <w:b/>
          <w:kern w:val="2"/>
          <w:lang w:eastAsia="zh-CN"/>
        </w:rPr>
        <w:t>.</w:t>
      </w:r>
    </w:p>
    <w:p w14:paraId="02EFEB3D" w14:textId="77777777" w:rsidR="001A67C6" w:rsidRDefault="004B565B" w:rsidP="00E611D9">
      <w:pPr>
        <w:pStyle w:val="Heading1"/>
        <w:tabs>
          <w:tab w:val="clear" w:pos="3268"/>
          <w:tab w:val="num" w:pos="2836"/>
        </w:tabs>
        <w:ind w:left="426"/>
      </w:pPr>
      <w:r w:rsidRPr="000C59DA">
        <w:rPr>
          <w:rFonts w:hint="eastAsia"/>
        </w:rPr>
        <w:t>Conclusion</w:t>
      </w:r>
      <w:r w:rsidR="00AB3437">
        <w:t>s</w:t>
      </w:r>
    </w:p>
    <w:p w14:paraId="4920452C" w14:textId="66CB4F1E" w:rsidR="000643A8" w:rsidRDefault="006631E5" w:rsidP="000643A8">
      <w:pPr>
        <w:rPr>
          <w:lang w:eastAsia="zh-CN"/>
        </w:rPr>
      </w:pPr>
      <w:r>
        <w:rPr>
          <w:rFonts w:hint="eastAsia"/>
          <w:bCs/>
          <w:lang w:eastAsia="zh-CN"/>
        </w:rPr>
        <w:t xml:space="preserve">The contribution mainly discusses </w:t>
      </w:r>
      <w:r w:rsidR="00695232">
        <w:rPr>
          <w:bCs/>
          <w:lang w:eastAsia="zh-CN"/>
        </w:rPr>
        <w:t xml:space="preserve">the design of the bit fields for </w:t>
      </w:r>
      <w:r w:rsidR="007E2259">
        <w:rPr>
          <w:bCs/>
          <w:lang w:eastAsia="zh-CN"/>
        </w:rPr>
        <w:t xml:space="preserve">the </w:t>
      </w:r>
      <w:r w:rsidR="00695232">
        <w:rPr>
          <w:bCs/>
          <w:lang w:eastAsia="zh-CN"/>
        </w:rPr>
        <w:t>DL and UL compact DCI format</w:t>
      </w:r>
      <w:r w:rsidR="007E2259">
        <w:rPr>
          <w:bCs/>
          <w:lang w:eastAsia="zh-CN"/>
        </w:rPr>
        <w:t>.</w:t>
      </w:r>
      <w:r w:rsidR="00F93FCF">
        <w:rPr>
          <w:bCs/>
          <w:lang w:eastAsia="zh-CN"/>
        </w:rPr>
        <w:t xml:space="preserve"> </w:t>
      </w:r>
      <w:r w:rsidR="007E2259">
        <w:rPr>
          <w:bCs/>
          <w:lang w:eastAsia="zh-CN"/>
        </w:rPr>
        <w:t>Additionally,</w:t>
      </w:r>
      <w:r w:rsidR="00F93FCF">
        <w:rPr>
          <w:bCs/>
          <w:lang w:eastAsia="zh-CN"/>
        </w:rPr>
        <w:t xml:space="preserve"> </w:t>
      </w:r>
      <w:r w:rsidR="006710A7">
        <w:t>simulation results</w:t>
      </w:r>
      <w:r w:rsidR="007E2259">
        <w:t xml:space="preserve"> are provided that indicate that for typical URLLC use cases a coarser </w:t>
      </w:r>
      <w:r w:rsidR="007E2259">
        <w:lastRenderedPageBreak/>
        <w:t>scheduling granularity does not degrade the performance of the data channel.</w:t>
      </w:r>
      <w:r w:rsidR="006710A7">
        <w:t xml:space="preserv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452F7ABA" w14:textId="3E0CBF87" w:rsidR="008114E6" w:rsidRDefault="004C7934" w:rsidP="00A55146">
      <w:pPr>
        <w:rPr>
          <w:b/>
          <w:lang w:val="en-GB" w:eastAsia="zh-CN"/>
        </w:rPr>
      </w:pPr>
      <w:r w:rsidRPr="001F3EF7">
        <w:rPr>
          <w:b/>
          <w:kern w:val="2"/>
          <w:lang w:eastAsia="zh-CN"/>
        </w:rPr>
        <w:t>Observation:</w:t>
      </w:r>
      <w:r>
        <w:rPr>
          <w:b/>
          <w:lang w:val="en-GB" w:eastAsia="zh-CN"/>
        </w:rPr>
        <w:t xml:space="preserve"> At least for the use case with small packet size (e.g. 32 bytes), t</w:t>
      </w:r>
      <w:r w:rsidRPr="001A42A3">
        <w:rPr>
          <w:b/>
          <w:lang w:val="en-GB" w:eastAsia="zh-CN"/>
        </w:rPr>
        <w:t>he</w:t>
      </w:r>
      <w:r w:rsidRPr="00D8321B">
        <w:rPr>
          <w:b/>
          <w:lang w:val="en-GB" w:eastAsia="zh-CN"/>
        </w:rPr>
        <w:t xml:space="preserve"> bandwidth for data channel is not the bottleneck so that congestion of the data channel would rarely happen regardless of the scheduling granularity</w:t>
      </w:r>
      <w:r>
        <w:rPr>
          <w:b/>
          <w:lang w:val="en-GB" w:eastAsia="zh-CN"/>
        </w:rPr>
        <w:t>.</w:t>
      </w:r>
    </w:p>
    <w:p w14:paraId="1AEEAFB6" w14:textId="77777777" w:rsidR="00654616" w:rsidRDefault="00654616" w:rsidP="00654616">
      <w:pPr>
        <w:tabs>
          <w:tab w:val="left" w:pos="8010"/>
        </w:tabs>
        <w:rPr>
          <w:b/>
          <w:lang w:eastAsia="zh-CN"/>
        </w:rPr>
      </w:pPr>
      <w:r w:rsidRPr="00143C85">
        <w:rPr>
          <w:b/>
        </w:rPr>
        <w:t xml:space="preserve">Proposal </w:t>
      </w:r>
      <w:r>
        <w:rPr>
          <w:b/>
        </w:rPr>
        <w:t>1</w:t>
      </w:r>
      <w:r w:rsidRPr="00143C85">
        <w:rPr>
          <w:b/>
        </w:rPr>
        <w:t>:</w:t>
      </w:r>
      <w:r w:rsidRPr="00F509CF">
        <w:rPr>
          <w:b/>
        </w:rPr>
        <w:t xml:space="preserve"> </w:t>
      </w:r>
      <w:r>
        <w:rPr>
          <w:b/>
        </w:rPr>
        <w:t xml:space="preserve">The fields of FDRA, TDRA, HARQ process number, MCS, HARQ-ACK timing, DAI, </w:t>
      </w:r>
      <w:r w:rsidRPr="00143C85">
        <w:rPr>
          <w:rFonts w:hint="eastAsia"/>
          <w:b/>
        </w:rPr>
        <w:t>VRB-to-PRB mapping</w:t>
      </w:r>
      <w:r w:rsidRPr="00143C85">
        <w:rPr>
          <w:b/>
        </w:rPr>
        <w:t>, and PUCCH resource</w:t>
      </w:r>
      <w:r>
        <w:rPr>
          <w:b/>
        </w:rPr>
        <w:t xml:space="preserve"> in format 1_0 could be compressed or removed to generate the</w:t>
      </w:r>
      <w:r w:rsidRPr="00A93D3F">
        <w:rPr>
          <w:b/>
        </w:rPr>
        <w:t xml:space="preserve"> </w:t>
      </w:r>
      <w:r>
        <w:rPr>
          <w:b/>
        </w:rPr>
        <w:t>DL DCI</w:t>
      </w:r>
      <w:r w:rsidRPr="00A93D3F">
        <w:rPr>
          <w:b/>
        </w:rPr>
        <w:t xml:space="preserve"> </w:t>
      </w:r>
      <w:r>
        <w:rPr>
          <w:b/>
        </w:rPr>
        <w:t>with smaller size</w:t>
      </w:r>
      <w:r>
        <w:rPr>
          <w:rFonts w:hint="eastAsia"/>
          <w:b/>
          <w:lang w:eastAsia="zh-CN"/>
        </w:rPr>
        <w:t>.</w:t>
      </w:r>
    </w:p>
    <w:p w14:paraId="662AF50A" w14:textId="48FA07A5" w:rsidR="00A72D84" w:rsidRDefault="00A72D84" w:rsidP="00A72D84">
      <w:pPr>
        <w:tabs>
          <w:tab w:val="left" w:pos="8010"/>
        </w:tabs>
        <w:rPr>
          <w:b/>
          <w:lang w:eastAsia="zh-CN"/>
        </w:rPr>
      </w:pPr>
      <w:r w:rsidRPr="00143C85">
        <w:rPr>
          <w:b/>
        </w:rPr>
        <w:t xml:space="preserve">Proposal </w:t>
      </w:r>
      <w:r>
        <w:rPr>
          <w:b/>
        </w:rPr>
        <w:t>2</w:t>
      </w:r>
      <w:r w:rsidRPr="00143C85">
        <w:rPr>
          <w:b/>
        </w:rPr>
        <w:t>:</w:t>
      </w:r>
      <w:r w:rsidRPr="00F509CF">
        <w:rPr>
          <w:b/>
        </w:rPr>
        <w:t xml:space="preserve"> </w:t>
      </w:r>
      <w:r>
        <w:rPr>
          <w:b/>
        </w:rPr>
        <w:t xml:space="preserve">Some configurable fields, such as </w:t>
      </w:r>
      <w:r w:rsidRPr="00646CA0">
        <w:rPr>
          <w:b/>
        </w:rPr>
        <w:t>Rate Matching Indicat</w:t>
      </w:r>
      <w:r w:rsidRPr="00A6211C">
        <w:rPr>
          <w:b/>
        </w:rPr>
        <w:t>or</w:t>
      </w:r>
      <w:r>
        <w:rPr>
          <w:b/>
        </w:rPr>
        <w:t xml:space="preserve">, </w:t>
      </w:r>
      <w:r w:rsidRPr="00E522E8">
        <w:rPr>
          <w:b/>
        </w:rPr>
        <w:t xml:space="preserve">AL8/AL16 </w:t>
      </w:r>
      <w:r w:rsidR="00123167" w:rsidRPr="00E522E8">
        <w:rPr>
          <w:b/>
        </w:rPr>
        <w:t>identifier</w:t>
      </w:r>
      <w:r w:rsidR="00123167">
        <w:rPr>
          <w:b/>
        </w:rPr>
        <w:t xml:space="preserve"> </w:t>
      </w:r>
      <w:r>
        <w:rPr>
          <w:b/>
        </w:rPr>
        <w:t xml:space="preserve">could be added </w:t>
      </w:r>
      <w:r w:rsidRPr="000637AB">
        <w:rPr>
          <w:b/>
        </w:rPr>
        <w:t>in</w:t>
      </w:r>
      <w:r>
        <w:rPr>
          <w:b/>
        </w:rPr>
        <w:t xml:space="preserve"> DL</w:t>
      </w:r>
      <w:r w:rsidRPr="000637AB">
        <w:rPr>
          <w:b/>
        </w:rPr>
        <w:t xml:space="preserve"> DCI scheduling Rel-16 NR URLLC</w:t>
      </w:r>
      <w:r>
        <w:rPr>
          <w:rFonts w:hint="eastAsia"/>
          <w:b/>
          <w:lang w:eastAsia="zh-CN"/>
        </w:rPr>
        <w:t>.</w:t>
      </w:r>
    </w:p>
    <w:p w14:paraId="55EBACDF" w14:textId="5CDA0A05" w:rsidR="00654616" w:rsidRDefault="00654616" w:rsidP="00654616">
      <w:pPr>
        <w:tabs>
          <w:tab w:val="left" w:pos="8010"/>
        </w:tabs>
        <w:rPr>
          <w:b/>
          <w:lang w:eastAsia="zh-CN"/>
        </w:rPr>
      </w:pPr>
      <w:bookmarkStart w:id="6" w:name="_Ref124589665"/>
      <w:bookmarkStart w:id="7" w:name="_Ref71620620"/>
      <w:bookmarkStart w:id="8" w:name="_Ref124671424"/>
      <w:r w:rsidRPr="00143C85">
        <w:rPr>
          <w:b/>
        </w:rPr>
        <w:t xml:space="preserve">Proposal </w:t>
      </w:r>
      <w:r w:rsidR="000637AB">
        <w:rPr>
          <w:b/>
        </w:rPr>
        <w:t>3</w:t>
      </w:r>
      <w:r w:rsidRPr="00143C85">
        <w:rPr>
          <w:b/>
        </w:rPr>
        <w:t>:</w:t>
      </w:r>
      <w:r w:rsidRPr="00F509CF">
        <w:rPr>
          <w:b/>
        </w:rPr>
        <w:t xml:space="preserve"> </w:t>
      </w:r>
      <w:r>
        <w:rPr>
          <w:b/>
        </w:rPr>
        <w:t xml:space="preserve">The fields of FDRA, TDRA, HARQ process number, MCS, </w:t>
      </w:r>
      <w:r w:rsidRPr="00143C85">
        <w:rPr>
          <w:b/>
        </w:rPr>
        <w:t xml:space="preserve">and </w:t>
      </w:r>
      <w:r w:rsidRPr="00BE4E47">
        <w:rPr>
          <w:b/>
        </w:rPr>
        <w:t>UL/SUL indicator</w:t>
      </w:r>
      <w:r>
        <w:rPr>
          <w:b/>
        </w:rPr>
        <w:t xml:space="preserve"> in format 0_0 could be compressed or removed to generate the UL DCI</w:t>
      </w:r>
      <w:r w:rsidRPr="00405A07">
        <w:rPr>
          <w:b/>
        </w:rPr>
        <w:t xml:space="preserve"> </w:t>
      </w:r>
      <w:r>
        <w:rPr>
          <w:b/>
        </w:rPr>
        <w:t>with smaller size</w:t>
      </w:r>
      <w:r>
        <w:rPr>
          <w:rFonts w:hint="eastAsia"/>
          <w:b/>
          <w:lang w:eastAsia="zh-CN"/>
        </w:rPr>
        <w:t>.</w:t>
      </w:r>
    </w:p>
    <w:p w14:paraId="3A4E42EB" w14:textId="56457FF3" w:rsidR="000637AB" w:rsidRDefault="000637AB" w:rsidP="00654616">
      <w:pPr>
        <w:tabs>
          <w:tab w:val="left" w:pos="8010"/>
        </w:tabs>
        <w:rPr>
          <w:b/>
          <w:lang w:eastAsia="zh-CN"/>
        </w:rPr>
      </w:pPr>
      <w:r w:rsidRPr="00143C85">
        <w:rPr>
          <w:b/>
        </w:rPr>
        <w:t xml:space="preserve">Proposal </w:t>
      </w:r>
      <w:r>
        <w:rPr>
          <w:b/>
        </w:rPr>
        <w:t>4</w:t>
      </w:r>
      <w:r w:rsidRPr="00143C85">
        <w:rPr>
          <w:b/>
        </w:rPr>
        <w:t>:</w:t>
      </w:r>
      <w:r w:rsidRPr="00F509CF">
        <w:rPr>
          <w:b/>
        </w:rPr>
        <w:t xml:space="preserve"> </w:t>
      </w:r>
      <w:r>
        <w:rPr>
          <w:b/>
        </w:rPr>
        <w:t xml:space="preserve">Some configurable fields, such as Beta-offset indicator, </w:t>
      </w:r>
      <w:r w:rsidRPr="00C85121">
        <w:rPr>
          <w:b/>
        </w:rPr>
        <w:t>P</w:t>
      </w:r>
      <w:r w:rsidRPr="001F6F1C">
        <w:rPr>
          <w:b/>
        </w:rPr>
        <w:t>ower adjusting indicator</w:t>
      </w:r>
      <w:r w:rsidRPr="00C85121">
        <w:rPr>
          <w:b/>
        </w:rPr>
        <w:t xml:space="preserve"> for inter-UE prioritization</w:t>
      </w:r>
      <w:r>
        <w:rPr>
          <w:b/>
        </w:rPr>
        <w:t xml:space="preserve"> could be added </w:t>
      </w:r>
      <w:r w:rsidRPr="000637AB">
        <w:rPr>
          <w:b/>
        </w:rPr>
        <w:t>in</w:t>
      </w:r>
      <w:r>
        <w:rPr>
          <w:b/>
        </w:rPr>
        <w:t xml:space="preserve"> UL</w:t>
      </w:r>
      <w:r w:rsidRPr="000637AB">
        <w:rPr>
          <w:b/>
        </w:rPr>
        <w:t xml:space="preserve"> DCI scheduling Rel-16 NR URLLC</w:t>
      </w:r>
      <w:r>
        <w:rPr>
          <w:rFonts w:hint="eastAsia"/>
          <w:b/>
          <w:lang w:eastAsia="zh-CN"/>
        </w:rPr>
        <w:t>.</w:t>
      </w:r>
    </w:p>
    <w:p w14:paraId="39A46F5E" w14:textId="77777777" w:rsidR="00EE2AB0" w:rsidRPr="00EE2AB0" w:rsidRDefault="00EE2AB0" w:rsidP="00EE2AB0">
      <w:pPr>
        <w:pStyle w:val="Heading1"/>
        <w:numPr>
          <w:ilvl w:val="0"/>
          <w:numId w:val="0"/>
        </w:numPr>
        <w:ind w:left="432" w:hanging="432"/>
        <w:rPr>
          <w:color w:val="000000"/>
        </w:rPr>
      </w:pPr>
      <w:r w:rsidRPr="00EE2AB0">
        <w:rPr>
          <w:color w:val="000000"/>
        </w:rPr>
        <w:t>References</w:t>
      </w:r>
      <w:bookmarkEnd w:id="2"/>
      <w:bookmarkEnd w:id="6"/>
      <w:bookmarkEnd w:id="7"/>
      <w:bookmarkEnd w:id="8"/>
    </w:p>
    <w:p w14:paraId="74514D66" w14:textId="47A71DFA" w:rsidR="00D91A85" w:rsidRPr="001F6F1C" w:rsidRDefault="007C7DAD" w:rsidP="007C7DAD">
      <w:pPr>
        <w:pStyle w:val="References"/>
        <w:numPr>
          <w:ilvl w:val="0"/>
          <w:numId w:val="5"/>
        </w:numPr>
        <w:rPr>
          <w:rFonts w:eastAsia="SimSun"/>
          <w:szCs w:val="20"/>
          <w:lang w:eastAsia="zh-CN"/>
        </w:rPr>
      </w:pPr>
      <w:bookmarkStart w:id="9" w:name="_Ref535000862"/>
      <w:r w:rsidRPr="007C7DAD">
        <w:rPr>
          <w:szCs w:val="20"/>
          <w:lang w:eastAsia="zh-CN"/>
        </w:rPr>
        <w:t>RAN1 Chairman’s Notes, Athens, Greece, February 25</w:t>
      </w:r>
      <w:r w:rsidRPr="00D9593D">
        <w:rPr>
          <w:szCs w:val="20"/>
          <w:vertAlign w:val="superscript"/>
          <w:lang w:eastAsia="zh-CN"/>
        </w:rPr>
        <w:t>th</w:t>
      </w:r>
      <w:r w:rsidR="00D9593D">
        <w:rPr>
          <w:szCs w:val="20"/>
          <w:lang w:eastAsia="zh-CN"/>
        </w:rPr>
        <w:t xml:space="preserve"> </w:t>
      </w:r>
      <w:r w:rsidRPr="007C7DAD">
        <w:rPr>
          <w:szCs w:val="20"/>
          <w:lang w:eastAsia="zh-CN"/>
        </w:rPr>
        <w:t>– March 1</w:t>
      </w:r>
      <w:r w:rsidRPr="00D9593D">
        <w:rPr>
          <w:szCs w:val="20"/>
          <w:vertAlign w:val="superscript"/>
          <w:lang w:eastAsia="zh-CN"/>
        </w:rPr>
        <w:t>st</w:t>
      </w:r>
      <w:r w:rsidRPr="007C7DAD">
        <w:rPr>
          <w:szCs w:val="20"/>
          <w:lang w:eastAsia="zh-CN"/>
        </w:rPr>
        <w:t>, 2019</w:t>
      </w:r>
      <w:r w:rsidR="00D91A85" w:rsidRPr="001F6F1C">
        <w:rPr>
          <w:rFonts w:eastAsia="SimSun"/>
          <w:szCs w:val="20"/>
          <w:lang w:eastAsia="zh-CN"/>
        </w:rPr>
        <w:t>.</w:t>
      </w:r>
      <w:bookmarkEnd w:id="9"/>
    </w:p>
    <w:p w14:paraId="01674737" w14:textId="67A8400B" w:rsidR="000A6F10" w:rsidRPr="001F6F1C" w:rsidRDefault="000A6F10" w:rsidP="00ED4210">
      <w:pPr>
        <w:pStyle w:val="References"/>
        <w:numPr>
          <w:ilvl w:val="0"/>
          <w:numId w:val="5"/>
        </w:numPr>
        <w:tabs>
          <w:tab w:val="num" w:pos="360"/>
        </w:tabs>
        <w:rPr>
          <w:szCs w:val="20"/>
          <w:lang w:eastAsia="zh-CN"/>
        </w:rPr>
      </w:pPr>
      <w:bookmarkStart w:id="10" w:name="_Ref535000872"/>
      <w:bookmarkStart w:id="11" w:name="_Ref533433661"/>
      <w:r w:rsidRPr="001F6F1C">
        <w:rPr>
          <w:szCs w:val="20"/>
          <w:lang w:eastAsia="zh-CN"/>
        </w:rPr>
        <w:t>3GPP TS 38.214 v15.</w:t>
      </w:r>
      <w:r w:rsidR="00E362B1" w:rsidRPr="001F6F1C">
        <w:rPr>
          <w:szCs w:val="20"/>
          <w:lang w:eastAsia="zh-CN"/>
        </w:rPr>
        <w:t>4</w:t>
      </w:r>
      <w:r w:rsidRPr="001F6F1C">
        <w:rPr>
          <w:szCs w:val="20"/>
          <w:lang w:eastAsia="zh-CN"/>
        </w:rPr>
        <w:t>.0, “NR; Physical layer procedures for data (Release 15)”.</w:t>
      </w:r>
      <w:bookmarkEnd w:id="10"/>
    </w:p>
    <w:p w14:paraId="544CE986" w14:textId="0864D9C4" w:rsidR="001B08DC" w:rsidRDefault="001B08DC" w:rsidP="00EA098C">
      <w:pPr>
        <w:pStyle w:val="References"/>
        <w:numPr>
          <w:ilvl w:val="0"/>
          <w:numId w:val="5"/>
        </w:numPr>
        <w:tabs>
          <w:tab w:val="num" w:pos="360"/>
        </w:tabs>
        <w:rPr>
          <w:rFonts w:eastAsia="SimSun"/>
          <w:szCs w:val="20"/>
          <w:lang w:eastAsia="zh-CN"/>
        </w:rPr>
      </w:pPr>
      <w:bookmarkStart w:id="12" w:name="_Ref1034378"/>
      <w:bookmarkStart w:id="13" w:name="_Ref535000848"/>
      <w:r w:rsidRPr="001F6F1C">
        <w:rPr>
          <w:rFonts w:eastAsia="SimSun"/>
          <w:szCs w:val="20"/>
          <w:lang w:eastAsia="zh-CN"/>
        </w:rPr>
        <w:t>R1-1810719, “Correction on rate matching in URLLC due to the ambiguity between PDCCH AL8 and AL16</w:t>
      </w:r>
      <w:r w:rsidRPr="001F6F1C">
        <w:rPr>
          <w:rFonts w:eastAsia="SimSun"/>
          <w:szCs w:val="20"/>
          <w:lang w:eastAsia="zh-CN"/>
        </w:rPr>
        <w:tab/>
        <w:t xml:space="preserve">Huawei, HiSilicon, Chengdu, China, </w:t>
      </w:r>
      <w:r w:rsidR="00CB765B">
        <w:rPr>
          <w:rFonts w:eastAsia="SimSun"/>
          <w:szCs w:val="20"/>
          <w:lang w:eastAsia="zh-CN"/>
        </w:rPr>
        <w:t>Oct.</w:t>
      </w:r>
      <w:r w:rsidRPr="001F6F1C">
        <w:rPr>
          <w:rFonts w:eastAsia="SimSun"/>
          <w:szCs w:val="20"/>
          <w:lang w:eastAsia="zh-CN"/>
        </w:rPr>
        <w:t xml:space="preserve"> 8-12, 2018</w:t>
      </w:r>
      <w:bookmarkEnd w:id="12"/>
      <w:r w:rsidR="001957B4" w:rsidRPr="001F6F1C">
        <w:rPr>
          <w:rFonts w:eastAsia="SimSun"/>
          <w:szCs w:val="20"/>
          <w:lang w:eastAsia="zh-CN"/>
        </w:rPr>
        <w:t>.</w:t>
      </w:r>
    </w:p>
    <w:p w14:paraId="0343EA9A" w14:textId="6D2F2EE1" w:rsidR="0082065B" w:rsidRDefault="008B3B99" w:rsidP="008B3B99">
      <w:pPr>
        <w:pStyle w:val="References"/>
        <w:numPr>
          <w:ilvl w:val="0"/>
          <w:numId w:val="5"/>
        </w:numPr>
        <w:rPr>
          <w:rFonts w:eastAsia="SimSun"/>
          <w:szCs w:val="20"/>
          <w:lang w:eastAsia="zh-CN"/>
        </w:rPr>
      </w:pPr>
      <w:r w:rsidRPr="008B3B99">
        <w:rPr>
          <w:rFonts w:eastAsia="SimSun"/>
          <w:szCs w:val="20"/>
          <w:lang w:eastAsia="zh-CN"/>
        </w:rPr>
        <w:t>R1-1904697</w:t>
      </w:r>
      <w:r w:rsidR="0082065B" w:rsidRPr="001F6F1C">
        <w:rPr>
          <w:rFonts w:eastAsia="SimSun"/>
          <w:szCs w:val="20"/>
          <w:lang w:eastAsia="zh-CN"/>
        </w:rPr>
        <w:t>, “</w:t>
      </w:r>
      <w:r w:rsidR="0082065B" w:rsidRPr="0082065B">
        <w:rPr>
          <w:rFonts w:eastAsia="SimSun"/>
          <w:szCs w:val="20"/>
          <w:lang w:eastAsia="zh-CN"/>
        </w:rPr>
        <w:t>Discussion on rate matching in URLLC due to the ambiguity between PDCCH AL8 and AL16</w:t>
      </w:r>
      <w:r w:rsidR="0082065B" w:rsidRPr="001F6F1C">
        <w:rPr>
          <w:rFonts w:eastAsia="SimSun"/>
          <w:szCs w:val="20"/>
          <w:lang w:eastAsia="zh-CN"/>
        </w:rPr>
        <w:t>”,</w:t>
      </w:r>
      <w:r w:rsidR="0082065B">
        <w:rPr>
          <w:rFonts w:eastAsia="SimSun"/>
          <w:szCs w:val="20"/>
          <w:lang w:eastAsia="zh-CN"/>
        </w:rPr>
        <w:t xml:space="preserve"> </w:t>
      </w:r>
      <w:r w:rsidR="0082065B" w:rsidRPr="001F6F1C">
        <w:rPr>
          <w:rFonts w:eastAsia="SimSun"/>
          <w:szCs w:val="20"/>
          <w:lang w:eastAsia="zh-CN"/>
        </w:rPr>
        <w:t>Huawei, HiSilicon</w:t>
      </w:r>
      <w:r w:rsidR="0082065B" w:rsidRPr="00FA33FA">
        <w:rPr>
          <w:rFonts w:eastAsia="SimSun"/>
          <w:szCs w:val="20"/>
          <w:lang w:eastAsia="zh-CN"/>
        </w:rPr>
        <w:t>,</w:t>
      </w:r>
      <w:r w:rsidR="0082065B" w:rsidRPr="001F6F1C">
        <w:rPr>
          <w:rFonts w:eastAsia="SimSun"/>
          <w:szCs w:val="20"/>
          <w:lang w:eastAsia="zh-CN"/>
        </w:rPr>
        <w:t xml:space="preserve"> </w:t>
      </w:r>
      <w:r w:rsidR="001B142E">
        <w:rPr>
          <w:rFonts w:eastAsia="SimSun"/>
          <w:szCs w:val="20"/>
          <w:lang w:eastAsia="zh-CN"/>
        </w:rPr>
        <w:t>Xi’an, China, 8</w:t>
      </w:r>
      <w:r w:rsidR="001B142E" w:rsidRPr="008D192A">
        <w:rPr>
          <w:rFonts w:eastAsia="SimSun"/>
          <w:szCs w:val="20"/>
          <w:vertAlign w:val="superscript"/>
          <w:lang w:eastAsia="zh-CN"/>
        </w:rPr>
        <w:t>th</w:t>
      </w:r>
      <w:r w:rsidR="001B142E">
        <w:rPr>
          <w:rFonts w:eastAsia="SimSun"/>
          <w:szCs w:val="20"/>
          <w:lang w:eastAsia="zh-CN"/>
        </w:rPr>
        <w:t xml:space="preserve"> – 12</w:t>
      </w:r>
      <w:r w:rsidR="001B142E" w:rsidRPr="008D192A">
        <w:rPr>
          <w:rFonts w:eastAsia="SimSun"/>
          <w:szCs w:val="20"/>
          <w:vertAlign w:val="superscript"/>
          <w:lang w:eastAsia="zh-CN"/>
        </w:rPr>
        <w:t>th</w:t>
      </w:r>
      <w:r w:rsidR="001B142E">
        <w:rPr>
          <w:rFonts w:eastAsia="SimSun"/>
          <w:szCs w:val="20"/>
          <w:lang w:eastAsia="zh-CN"/>
        </w:rPr>
        <w:t xml:space="preserve">, </w:t>
      </w:r>
      <w:r w:rsidR="001B142E" w:rsidRPr="001B142E">
        <w:rPr>
          <w:rFonts w:eastAsia="SimSun"/>
          <w:szCs w:val="20"/>
          <w:lang w:eastAsia="zh-CN"/>
        </w:rPr>
        <w:t>April, 2019</w:t>
      </w:r>
      <w:r w:rsidR="0082065B" w:rsidRPr="001F6F1C">
        <w:rPr>
          <w:rFonts w:eastAsia="SimSun"/>
          <w:szCs w:val="20"/>
          <w:lang w:eastAsia="zh-CN"/>
        </w:rPr>
        <w:t>.</w:t>
      </w:r>
    </w:p>
    <w:p w14:paraId="4DD4FCD2" w14:textId="5000CC3C" w:rsidR="00D61A2C" w:rsidRPr="005A4314" w:rsidRDefault="00D61A2C" w:rsidP="005A4314">
      <w:pPr>
        <w:pStyle w:val="References"/>
        <w:numPr>
          <w:ilvl w:val="0"/>
          <w:numId w:val="5"/>
        </w:numPr>
        <w:rPr>
          <w:rFonts w:eastAsia="SimSun"/>
          <w:szCs w:val="20"/>
          <w:lang w:eastAsia="zh-CN"/>
        </w:rPr>
      </w:pPr>
      <w:r w:rsidRPr="008D192A">
        <w:rPr>
          <w:rFonts w:eastAsia="SimSun"/>
          <w:szCs w:val="20"/>
          <w:lang w:eastAsia="zh-CN"/>
        </w:rPr>
        <w:t>R1-19</w:t>
      </w:r>
      <w:r w:rsidR="008B3B99" w:rsidRPr="008B3B99">
        <w:rPr>
          <w:rFonts w:eastAsia="SimSun"/>
          <w:szCs w:val="20"/>
          <w:lang w:eastAsia="zh-CN"/>
        </w:rPr>
        <w:t>04697</w:t>
      </w:r>
      <w:r w:rsidRPr="001F6F1C">
        <w:rPr>
          <w:rFonts w:eastAsia="SimSun"/>
          <w:szCs w:val="20"/>
          <w:lang w:eastAsia="zh-CN"/>
        </w:rPr>
        <w:t>, “</w:t>
      </w:r>
      <w:r w:rsidRPr="00D61A2C">
        <w:rPr>
          <w:rFonts w:eastAsia="SimSun"/>
          <w:szCs w:val="20"/>
          <w:lang w:eastAsia="zh-CN"/>
        </w:rPr>
        <w:t>Extended CRC for URLLC</w:t>
      </w:r>
      <w:r w:rsidRPr="001F6F1C">
        <w:rPr>
          <w:rFonts w:eastAsia="SimSun"/>
          <w:szCs w:val="20"/>
          <w:lang w:eastAsia="zh-CN"/>
        </w:rPr>
        <w:t>”,</w:t>
      </w:r>
      <w:r>
        <w:rPr>
          <w:rFonts w:eastAsia="SimSun"/>
          <w:szCs w:val="20"/>
          <w:lang w:eastAsia="zh-CN"/>
        </w:rPr>
        <w:t xml:space="preserve"> </w:t>
      </w:r>
      <w:r w:rsidRPr="001F6F1C">
        <w:rPr>
          <w:rFonts w:eastAsia="SimSun"/>
          <w:szCs w:val="20"/>
          <w:lang w:eastAsia="zh-CN"/>
        </w:rPr>
        <w:t>Huawei, HiSilicon</w:t>
      </w:r>
      <w:r w:rsidRPr="00FA33FA">
        <w:rPr>
          <w:rFonts w:eastAsia="SimSun"/>
          <w:szCs w:val="20"/>
          <w:lang w:eastAsia="zh-CN"/>
        </w:rPr>
        <w:t>,</w:t>
      </w:r>
      <w:r w:rsidRPr="001F6F1C">
        <w:rPr>
          <w:rFonts w:eastAsia="SimSun"/>
          <w:szCs w:val="20"/>
          <w:lang w:eastAsia="zh-CN"/>
        </w:rPr>
        <w:t xml:space="preserve"> </w:t>
      </w:r>
      <w:r>
        <w:rPr>
          <w:rFonts w:eastAsia="SimSun"/>
          <w:szCs w:val="20"/>
          <w:lang w:eastAsia="zh-CN"/>
        </w:rPr>
        <w:t>Xi’an, China, 8</w:t>
      </w:r>
      <w:r w:rsidRPr="00411E23">
        <w:rPr>
          <w:rFonts w:eastAsia="SimSun"/>
          <w:szCs w:val="20"/>
          <w:vertAlign w:val="superscript"/>
          <w:lang w:eastAsia="zh-CN"/>
        </w:rPr>
        <w:t>th</w:t>
      </w:r>
      <w:r>
        <w:rPr>
          <w:rFonts w:eastAsia="SimSun"/>
          <w:szCs w:val="20"/>
          <w:lang w:eastAsia="zh-CN"/>
        </w:rPr>
        <w:t xml:space="preserve"> – 12</w:t>
      </w:r>
      <w:r w:rsidRPr="00411E23">
        <w:rPr>
          <w:rFonts w:eastAsia="SimSun"/>
          <w:szCs w:val="20"/>
          <w:vertAlign w:val="superscript"/>
          <w:lang w:eastAsia="zh-CN"/>
        </w:rPr>
        <w:t>th</w:t>
      </w:r>
      <w:r>
        <w:rPr>
          <w:rFonts w:eastAsia="SimSun"/>
          <w:szCs w:val="20"/>
          <w:lang w:eastAsia="zh-CN"/>
        </w:rPr>
        <w:t xml:space="preserve">, </w:t>
      </w:r>
      <w:r w:rsidRPr="001B142E">
        <w:rPr>
          <w:rFonts w:eastAsia="SimSun"/>
          <w:szCs w:val="20"/>
          <w:lang w:eastAsia="zh-CN"/>
        </w:rPr>
        <w:t>April, 2019</w:t>
      </w:r>
      <w:r w:rsidRPr="001F6F1C">
        <w:rPr>
          <w:rFonts w:eastAsia="SimSun"/>
          <w:szCs w:val="20"/>
          <w:lang w:eastAsia="zh-CN"/>
        </w:rPr>
        <w:t>.</w:t>
      </w:r>
    </w:p>
    <w:p w14:paraId="35365B68" w14:textId="7A5CB38C" w:rsidR="001957B4" w:rsidRPr="001F6F1C" w:rsidRDefault="0062376E" w:rsidP="001F6F1C">
      <w:pPr>
        <w:pStyle w:val="References"/>
        <w:numPr>
          <w:ilvl w:val="0"/>
          <w:numId w:val="5"/>
        </w:numPr>
        <w:tabs>
          <w:tab w:val="num" w:pos="360"/>
        </w:tabs>
        <w:rPr>
          <w:rFonts w:eastAsia="SimSun"/>
          <w:szCs w:val="20"/>
          <w:lang w:eastAsia="zh-CN"/>
        </w:rPr>
      </w:pPr>
      <w:bookmarkStart w:id="14" w:name="_Ref1034627"/>
      <w:r w:rsidRPr="008D192A">
        <w:rPr>
          <w:rFonts w:eastAsia="SimSun"/>
          <w:szCs w:val="20"/>
          <w:lang w:eastAsia="zh-CN"/>
        </w:rPr>
        <w:t>R1-</w:t>
      </w:r>
      <w:r w:rsidR="004F2481" w:rsidRPr="008D192A">
        <w:rPr>
          <w:rFonts w:eastAsia="SimSun"/>
          <w:szCs w:val="20"/>
          <w:lang w:eastAsia="zh-CN"/>
        </w:rPr>
        <w:t>19</w:t>
      </w:r>
      <w:r w:rsidR="008B3B99" w:rsidRPr="008D192A">
        <w:rPr>
          <w:rFonts w:eastAsia="SimSun"/>
          <w:szCs w:val="20"/>
          <w:lang w:eastAsia="zh-CN"/>
        </w:rPr>
        <w:t>03958</w:t>
      </w:r>
      <w:r w:rsidR="001957B4" w:rsidRPr="001F6F1C">
        <w:rPr>
          <w:rFonts w:eastAsia="SimSun"/>
          <w:szCs w:val="20"/>
          <w:lang w:eastAsia="zh-CN"/>
        </w:rPr>
        <w:t>, “</w:t>
      </w:r>
      <w:r w:rsidRPr="001F6F1C">
        <w:rPr>
          <w:rFonts w:eastAsia="SimSun"/>
          <w:szCs w:val="20"/>
          <w:lang w:eastAsia="zh-CN"/>
        </w:rPr>
        <w:t>UL inter-UE transmission prioritization and multiplexing</w:t>
      </w:r>
      <w:r w:rsidR="001957B4" w:rsidRPr="001F6F1C">
        <w:rPr>
          <w:rFonts w:eastAsia="SimSun"/>
          <w:szCs w:val="20"/>
          <w:lang w:eastAsia="zh-CN"/>
        </w:rPr>
        <w:t>”,</w:t>
      </w:r>
      <w:r w:rsidR="00FA2E56">
        <w:rPr>
          <w:rFonts w:eastAsia="SimSun"/>
          <w:szCs w:val="20"/>
          <w:lang w:eastAsia="zh-CN"/>
        </w:rPr>
        <w:t xml:space="preserve"> </w:t>
      </w:r>
      <w:r w:rsidR="001957B4" w:rsidRPr="001F6F1C">
        <w:rPr>
          <w:rFonts w:eastAsia="SimSun"/>
          <w:szCs w:val="20"/>
          <w:lang w:eastAsia="zh-CN"/>
        </w:rPr>
        <w:t>Huawei, HiSilicon</w:t>
      </w:r>
      <w:bookmarkStart w:id="15" w:name="_GoBack"/>
      <w:bookmarkEnd w:id="15"/>
      <w:r w:rsidR="001B142E" w:rsidRPr="00FA33FA">
        <w:rPr>
          <w:rFonts w:eastAsia="SimSun"/>
          <w:szCs w:val="20"/>
          <w:lang w:eastAsia="zh-CN"/>
        </w:rPr>
        <w:t>,</w:t>
      </w:r>
      <w:r w:rsidR="001B142E" w:rsidRPr="001F6F1C">
        <w:rPr>
          <w:rFonts w:eastAsia="SimSun"/>
          <w:szCs w:val="20"/>
          <w:lang w:eastAsia="zh-CN"/>
        </w:rPr>
        <w:t xml:space="preserve"> </w:t>
      </w:r>
      <w:r w:rsidR="001B142E">
        <w:rPr>
          <w:rFonts w:eastAsia="SimSun"/>
          <w:szCs w:val="20"/>
          <w:lang w:eastAsia="zh-CN"/>
        </w:rPr>
        <w:t>Xi’an, China, 8</w:t>
      </w:r>
      <w:r w:rsidR="001B142E" w:rsidRPr="00411E23">
        <w:rPr>
          <w:rFonts w:eastAsia="SimSun"/>
          <w:szCs w:val="20"/>
          <w:vertAlign w:val="superscript"/>
          <w:lang w:eastAsia="zh-CN"/>
        </w:rPr>
        <w:t>th</w:t>
      </w:r>
      <w:r w:rsidR="001B142E">
        <w:rPr>
          <w:rFonts w:eastAsia="SimSun"/>
          <w:szCs w:val="20"/>
          <w:lang w:eastAsia="zh-CN"/>
        </w:rPr>
        <w:t xml:space="preserve"> – 12</w:t>
      </w:r>
      <w:r w:rsidR="001B142E" w:rsidRPr="00411E23">
        <w:rPr>
          <w:rFonts w:eastAsia="SimSun"/>
          <w:szCs w:val="20"/>
          <w:vertAlign w:val="superscript"/>
          <w:lang w:eastAsia="zh-CN"/>
        </w:rPr>
        <w:t>th</w:t>
      </w:r>
      <w:r w:rsidR="001B142E">
        <w:rPr>
          <w:rFonts w:eastAsia="SimSun"/>
          <w:szCs w:val="20"/>
          <w:lang w:eastAsia="zh-CN"/>
        </w:rPr>
        <w:t xml:space="preserve">, </w:t>
      </w:r>
      <w:r w:rsidR="001B142E" w:rsidRPr="001B142E">
        <w:rPr>
          <w:rFonts w:eastAsia="SimSun"/>
          <w:szCs w:val="20"/>
          <w:lang w:eastAsia="zh-CN"/>
        </w:rPr>
        <w:t>April, 2019</w:t>
      </w:r>
      <w:r w:rsidR="001B142E" w:rsidRPr="001F6F1C">
        <w:rPr>
          <w:rFonts w:eastAsia="SimSun"/>
          <w:szCs w:val="20"/>
          <w:lang w:eastAsia="zh-CN"/>
        </w:rPr>
        <w:t>.</w:t>
      </w:r>
      <w:bookmarkEnd w:id="14"/>
    </w:p>
    <w:bookmarkEnd w:id="11"/>
    <w:bookmarkEnd w:id="13"/>
    <w:p w14:paraId="7868384B" w14:textId="72A74E97" w:rsidR="006B0640" w:rsidRPr="00EE2AB0" w:rsidRDefault="006B0640" w:rsidP="006B0640">
      <w:pPr>
        <w:pStyle w:val="Heading1"/>
        <w:numPr>
          <w:ilvl w:val="0"/>
          <w:numId w:val="0"/>
        </w:numPr>
        <w:ind w:left="432" w:hanging="432"/>
        <w:rPr>
          <w:color w:val="000000"/>
        </w:rPr>
      </w:pPr>
      <w:r>
        <w:rPr>
          <w:color w:val="000000"/>
        </w:rPr>
        <w:t>Appendix</w:t>
      </w:r>
    </w:p>
    <w:p w14:paraId="54C6B229" w14:textId="426260CD" w:rsidR="002604F2" w:rsidRPr="00786A82" w:rsidRDefault="002604F2" w:rsidP="00A55146">
      <w:pPr>
        <w:pStyle w:val="Caption"/>
        <w:jc w:val="center"/>
      </w:pPr>
      <w:bookmarkStart w:id="16" w:name="_Ref528246479"/>
      <w:r>
        <w:t xml:space="preserve">Table A. </w:t>
      </w:r>
      <w:r w:rsidR="00A67433">
        <w:rPr>
          <w:noProof/>
        </w:rPr>
        <w:fldChar w:fldCharType="begin"/>
      </w:r>
      <w:r w:rsidR="00A67433">
        <w:rPr>
          <w:noProof/>
        </w:rPr>
        <w:instrText xml:space="preserve"> SEQ Table_A. \* ARABIC </w:instrText>
      </w:r>
      <w:r w:rsidR="00A67433">
        <w:rPr>
          <w:noProof/>
        </w:rPr>
        <w:fldChar w:fldCharType="separate"/>
      </w:r>
      <w:r w:rsidR="001957B4">
        <w:rPr>
          <w:noProof/>
        </w:rPr>
        <w:t>1</w:t>
      </w:r>
      <w:r w:rsidR="00A67433">
        <w:rPr>
          <w:noProof/>
        </w:rPr>
        <w:fldChar w:fldCharType="end"/>
      </w:r>
      <w:bookmarkEnd w:id="16"/>
      <w:r>
        <w:t xml:space="preserve"> Simulation assumptions for </w:t>
      </w:r>
      <w:r w:rsidR="00C723AC">
        <w:t>Rel-15 enabled case</w:t>
      </w:r>
      <w:r w:rsidR="008A0718" w:rsidRPr="008A0718">
        <w:t xml:space="preserve"> </w:t>
      </w:r>
      <w:r w:rsidR="008A0718">
        <w:t>in Urban Macro deployment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406739" w:rsidRPr="007867F0" w14:paraId="56F5B82B"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94232E6" w14:textId="77777777" w:rsidR="00406739" w:rsidRPr="007867F0" w:rsidRDefault="00406739" w:rsidP="006779C4">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BA7946C" w14:textId="77777777" w:rsidR="00406739" w:rsidRPr="007867F0" w:rsidRDefault="00406739" w:rsidP="006779C4">
            <w:pPr>
              <w:ind w:left="720" w:hanging="720"/>
              <w:jc w:val="center"/>
              <w:rPr>
                <w:b/>
                <w:bCs/>
                <w:sz w:val="20"/>
                <w:szCs w:val="20"/>
                <w:lang w:eastAsia="zh-CN"/>
              </w:rPr>
            </w:pPr>
            <w:r w:rsidRPr="007867F0">
              <w:rPr>
                <w:b/>
                <w:bCs/>
                <w:sz w:val="20"/>
                <w:szCs w:val="20"/>
                <w:lang w:eastAsia="zh-CN"/>
              </w:rPr>
              <w:t>Value</w:t>
            </w:r>
          </w:p>
        </w:tc>
      </w:tr>
      <w:tr w:rsidR="00406739" w:rsidRPr="007867F0" w14:paraId="63AEAC66"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727A8" w14:textId="77777777" w:rsidR="00406739" w:rsidRPr="00717660" w:rsidRDefault="00406739" w:rsidP="006779C4">
            <w:pPr>
              <w:ind w:left="720" w:hanging="720"/>
              <w:rPr>
                <w:sz w:val="20"/>
                <w:szCs w:val="20"/>
              </w:rPr>
            </w:pPr>
            <w:r w:rsidRPr="00717660">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6A9304C" w14:textId="77777777" w:rsidR="00406739" w:rsidRPr="00717660" w:rsidRDefault="00406739" w:rsidP="006779C4">
            <w:pPr>
              <w:overflowPunct w:val="0"/>
              <w:spacing w:after="60"/>
              <w:textAlignment w:val="baseline"/>
              <w:rPr>
                <w:sz w:val="20"/>
                <w:szCs w:val="20"/>
                <w:lang w:eastAsia="zh-CN"/>
              </w:rPr>
            </w:pPr>
            <w:r w:rsidRPr="00717660">
              <w:rPr>
                <w:sz w:val="20"/>
                <w:szCs w:val="20"/>
              </w:rPr>
              <w:t>Single layer - Macro layer: Hex. Grid</w:t>
            </w:r>
          </w:p>
        </w:tc>
      </w:tr>
      <w:tr w:rsidR="00406739" w:rsidRPr="007867F0" w14:paraId="6BB51401"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18A843" w14:textId="77777777" w:rsidR="00406739" w:rsidRPr="007867F0" w:rsidRDefault="00406739" w:rsidP="006779C4">
            <w:pPr>
              <w:ind w:left="720" w:hanging="720"/>
              <w:rPr>
                <w:sz w:val="20"/>
                <w:szCs w:val="20"/>
              </w:rPr>
            </w:pPr>
            <w:r w:rsidRPr="007867F0">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FFBD8B3" w14:textId="77777777" w:rsidR="00406739" w:rsidRPr="007867F0" w:rsidRDefault="00406739" w:rsidP="006779C4">
            <w:pPr>
              <w:ind w:left="720" w:hanging="720"/>
              <w:rPr>
                <w:sz w:val="20"/>
                <w:szCs w:val="20"/>
                <w:lang w:eastAsia="zh-CN"/>
              </w:rPr>
            </w:pPr>
            <w:r w:rsidRPr="007867F0">
              <w:rPr>
                <w:sz w:val="20"/>
                <w:szCs w:val="20"/>
              </w:rPr>
              <w:t>500</w:t>
            </w:r>
            <w:r>
              <w:rPr>
                <w:sz w:val="20"/>
                <w:szCs w:val="20"/>
              </w:rPr>
              <w:t xml:space="preserve"> </w:t>
            </w:r>
            <w:r w:rsidRPr="007867F0">
              <w:rPr>
                <w:sz w:val="20"/>
                <w:szCs w:val="20"/>
              </w:rPr>
              <w:t>m</w:t>
            </w:r>
          </w:p>
        </w:tc>
      </w:tr>
      <w:tr w:rsidR="00406739" w:rsidRPr="007867F0" w14:paraId="5A6EC62F"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D676C" w14:textId="77777777" w:rsidR="00406739" w:rsidRPr="007867F0" w:rsidRDefault="00406739" w:rsidP="006779C4">
            <w:pPr>
              <w:ind w:left="720" w:hanging="720"/>
              <w:rPr>
                <w:sz w:val="20"/>
                <w:szCs w:val="20"/>
                <w:lang w:eastAsia="ja-JP"/>
              </w:rPr>
            </w:pPr>
            <w:r w:rsidRPr="007867F0">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F0553DC" w14:textId="080B7A33" w:rsidR="00406739" w:rsidRPr="007867F0" w:rsidRDefault="00406739" w:rsidP="006779C4">
            <w:pPr>
              <w:ind w:left="720" w:hanging="720"/>
              <w:rPr>
                <w:sz w:val="20"/>
                <w:szCs w:val="20"/>
                <w:lang w:eastAsia="zh-CN"/>
              </w:rPr>
            </w:pPr>
            <w:r>
              <w:rPr>
                <w:sz w:val="20"/>
                <w:szCs w:val="20"/>
                <w:lang w:eastAsia="zh-CN"/>
              </w:rPr>
              <w:t>700 MHz</w:t>
            </w:r>
          </w:p>
        </w:tc>
      </w:tr>
      <w:tr w:rsidR="00406739" w:rsidRPr="007867F0" w14:paraId="4731F68B"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B5D9CE" w14:textId="77777777" w:rsidR="00406739" w:rsidRPr="007867F0" w:rsidRDefault="00406739" w:rsidP="006779C4">
            <w:pPr>
              <w:ind w:left="720" w:hanging="720"/>
              <w:rPr>
                <w:sz w:val="20"/>
                <w:szCs w:val="20"/>
                <w:lang w:eastAsia="zh-CN"/>
              </w:rPr>
            </w:pPr>
            <w:r w:rsidRPr="007867F0">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71A0C8" w14:textId="433F061C" w:rsidR="00406739" w:rsidRPr="007867F0" w:rsidRDefault="005337BB" w:rsidP="006779C4">
            <w:pPr>
              <w:ind w:left="720" w:hanging="720"/>
              <w:rPr>
                <w:sz w:val="20"/>
                <w:szCs w:val="20"/>
                <w:lang w:eastAsia="zh-CN"/>
              </w:rPr>
            </w:pPr>
            <w:r>
              <w:rPr>
                <w:sz w:val="20"/>
                <w:szCs w:val="20"/>
                <w:lang w:eastAsia="zh-CN"/>
              </w:rPr>
              <w:t>2</w:t>
            </w:r>
            <w:r w:rsidR="00406739" w:rsidRPr="007867F0">
              <w:rPr>
                <w:sz w:val="20"/>
                <w:szCs w:val="20"/>
                <w:lang w:eastAsia="zh-CN"/>
              </w:rPr>
              <w:t>0 MHz</w:t>
            </w:r>
          </w:p>
        </w:tc>
      </w:tr>
      <w:tr w:rsidR="00406739" w:rsidRPr="007867F0" w14:paraId="44601B08"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CBFCD3" w14:textId="77777777" w:rsidR="00406739" w:rsidRPr="007867F0" w:rsidRDefault="00406739" w:rsidP="006779C4">
            <w:pPr>
              <w:ind w:left="720" w:hanging="720"/>
              <w:rPr>
                <w:sz w:val="20"/>
                <w:szCs w:val="20"/>
                <w:lang w:eastAsia="zh-CN"/>
              </w:rPr>
            </w:pPr>
            <w:r w:rsidRPr="007867F0">
              <w:rPr>
                <w:sz w:val="20"/>
                <w:szCs w:val="20"/>
                <w:lang w:eastAsia="zh-CN"/>
              </w:rPr>
              <w:t xml:space="preserve">SCS </w:t>
            </w:r>
          </w:p>
        </w:tc>
        <w:tc>
          <w:tcPr>
            <w:tcW w:w="6096" w:type="dxa"/>
            <w:tcBorders>
              <w:top w:val="single" w:sz="4" w:space="0" w:color="auto"/>
              <w:left w:val="single" w:sz="4" w:space="0" w:color="auto"/>
              <w:bottom w:val="single" w:sz="4" w:space="0" w:color="auto"/>
              <w:right w:val="single" w:sz="4" w:space="0" w:color="auto"/>
            </w:tcBorders>
            <w:vAlign w:val="center"/>
          </w:tcPr>
          <w:p w14:paraId="46AF0BAF" w14:textId="77777777" w:rsidR="00406739" w:rsidRPr="007867F0" w:rsidRDefault="00406739" w:rsidP="006779C4">
            <w:pPr>
              <w:spacing w:after="60"/>
              <w:rPr>
                <w:sz w:val="20"/>
                <w:szCs w:val="20"/>
                <w:lang w:eastAsia="zh-CN"/>
              </w:rPr>
            </w:pPr>
            <w:r w:rsidRPr="007867F0">
              <w:rPr>
                <w:sz w:val="20"/>
                <w:szCs w:val="20"/>
                <w:lang w:eastAsia="zh-CN"/>
              </w:rPr>
              <w:t>30 kHz</w:t>
            </w:r>
          </w:p>
        </w:tc>
      </w:tr>
      <w:tr w:rsidR="00406739" w:rsidRPr="007867F0" w14:paraId="5B166EFD"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9CF4F" w14:textId="77777777" w:rsidR="00406739" w:rsidRPr="007867F0" w:rsidRDefault="00406739" w:rsidP="006779C4">
            <w:pPr>
              <w:ind w:left="720" w:hanging="720"/>
              <w:rPr>
                <w:sz w:val="20"/>
                <w:szCs w:val="20"/>
                <w:lang w:eastAsia="zh-CN"/>
              </w:rPr>
            </w:pPr>
            <w:r w:rsidRPr="007867F0">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B92D587" w14:textId="77777777" w:rsidR="00406739" w:rsidRPr="007867F0" w:rsidRDefault="00406739" w:rsidP="006779C4">
            <w:pPr>
              <w:ind w:left="720" w:hanging="720"/>
              <w:rPr>
                <w:sz w:val="20"/>
                <w:szCs w:val="20"/>
                <w:lang w:eastAsia="zh-CN"/>
              </w:rPr>
            </w:pPr>
            <w:proofErr w:type="spellStart"/>
            <w:r w:rsidRPr="007867F0">
              <w:rPr>
                <w:sz w:val="20"/>
                <w:szCs w:val="20"/>
                <w:lang w:eastAsia="zh-CN"/>
              </w:rPr>
              <w:t>UMa</w:t>
            </w:r>
            <w:proofErr w:type="spellEnd"/>
            <w:r w:rsidRPr="007867F0">
              <w:rPr>
                <w:sz w:val="20"/>
                <w:szCs w:val="20"/>
                <w:lang w:eastAsia="zh-CN"/>
              </w:rPr>
              <w:t xml:space="preserve"> in TR 38.901</w:t>
            </w:r>
          </w:p>
        </w:tc>
      </w:tr>
      <w:tr w:rsidR="00406739" w:rsidRPr="007867F0" w14:paraId="3B8F465C"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ACBCAD" w14:textId="77777777" w:rsidR="00406739" w:rsidRPr="007867F0" w:rsidRDefault="00406739" w:rsidP="006779C4">
            <w:pPr>
              <w:ind w:left="29"/>
              <w:jc w:val="left"/>
              <w:rPr>
                <w:sz w:val="20"/>
                <w:szCs w:val="20"/>
                <w:lang w:eastAsia="ja-JP"/>
              </w:rPr>
            </w:pPr>
            <w:r w:rsidRPr="007867F0">
              <w:rPr>
                <w:sz w:val="20"/>
                <w:szCs w:val="20"/>
                <w:lang w:eastAsia="ja-JP"/>
              </w:rPr>
              <w:t>Transmit power per TRP</w:t>
            </w:r>
          </w:p>
        </w:tc>
        <w:tc>
          <w:tcPr>
            <w:tcW w:w="6096" w:type="dxa"/>
            <w:tcBorders>
              <w:top w:val="single" w:sz="4" w:space="0" w:color="auto"/>
              <w:left w:val="single" w:sz="4" w:space="0" w:color="auto"/>
              <w:bottom w:val="single" w:sz="4" w:space="0" w:color="auto"/>
              <w:right w:val="single" w:sz="4" w:space="0" w:color="auto"/>
            </w:tcBorders>
            <w:vAlign w:val="center"/>
          </w:tcPr>
          <w:p w14:paraId="2BCEE761" w14:textId="77777777" w:rsidR="00406739" w:rsidRPr="007867F0" w:rsidRDefault="00406739" w:rsidP="006779C4">
            <w:pPr>
              <w:spacing w:before="20" w:after="20" w:line="276" w:lineRule="auto"/>
              <w:ind w:right="-157"/>
              <w:rPr>
                <w:sz w:val="20"/>
                <w:szCs w:val="20"/>
                <w:lang w:eastAsia="zh-CN"/>
              </w:rPr>
            </w:pPr>
            <w:r w:rsidRPr="007867F0">
              <w:rPr>
                <w:sz w:val="20"/>
                <w:szCs w:val="20"/>
              </w:rPr>
              <w:t xml:space="preserve">49 </w:t>
            </w:r>
            <w:proofErr w:type="spellStart"/>
            <w:r w:rsidRPr="007867F0">
              <w:rPr>
                <w:sz w:val="20"/>
                <w:szCs w:val="20"/>
              </w:rPr>
              <w:t>dBm</w:t>
            </w:r>
            <w:proofErr w:type="spellEnd"/>
            <w:r w:rsidRPr="007867F0">
              <w:rPr>
                <w:sz w:val="20"/>
                <w:szCs w:val="20"/>
                <w:lang w:eastAsia="zh-CN"/>
              </w:rPr>
              <w:t xml:space="preserve"> </w:t>
            </w:r>
          </w:p>
        </w:tc>
      </w:tr>
      <w:tr w:rsidR="00406739" w:rsidRPr="007867F0" w14:paraId="6BC11D1B"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8B1443" w14:textId="77777777" w:rsidR="00406739" w:rsidRPr="007867F0" w:rsidRDefault="00406739" w:rsidP="006779C4">
            <w:pPr>
              <w:ind w:left="720" w:hanging="720"/>
              <w:rPr>
                <w:sz w:val="20"/>
                <w:szCs w:val="20"/>
              </w:rPr>
            </w:pPr>
            <w:r w:rsidRPr="007867F0">
              <w:rPr>
                <w:sz w:val="20"/>
                <w:szCs w:val="20"/>
                <w:lang w:eastAsia="ja-JP"/>
              </w:rPr>
              <w:t>BS 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C9503D7" w14:textId="77777777" w:rsidR="00406739" w:rsidRPr="00786A82" w:rsidRDefault="00406739" w:rsidP="006779C4">
            <w:pPr>
              <w:ind w:left="720" w:hanging="720"/>
              <w:rPr>
                <w:sz w:val="20"/>
                <w:szCs w:val="20"/>
              </w:rPr>
            </w:pPr>
            <w:r w:rsidRPr="00786A82">
              <w:rPr>
                <w:sz w:val="20"/>
                <w:szCs w:val="20"/>
              </w:rPr>
              <w:t>25 m</w:t>
            </w:r>
          </w:p>
        </w:tc>
      </w:tr>
      <w:tr w:rsidR="00406739" w:rsidRPr="007867F0" w14:paraId="25C07499"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868905" w14:textId="77777777" w:rsidR="00406739" w:rsidRPr="007867F0" w:rsidRDefault="00406739" w:rsidP="006779C4">
            <w:pPr>
              <w:rPr>
                <w:sz w:val="20"/>
                <w:szCs w:val="20"/>
              </w:rPr>
            </w:pPr>
            <w:r w:rsidRPr="007867F0">
              <w:rPr>
                <w:sz w:val="20"/>
                <w:szCs w:val="20"/>
                <w:lang w:eastAsia="ja-JP"/>
              </w:rPr>
              <w:t>BS antenna element gain + connector loss</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6437A87" w14:textId="77777777" w:rsidR="00406739" w:rsidRPr="00786A82" w:rsidRDefault="00406739" w:rsidP="006779C4">
            <w:pPr>
              <w:ind w:left="720" w:hanging="720"/>
              <w:rPr>
                <w:sz w:val="20"/>
                <w:szCs w:val="20"/>
                <w:lang w:eastAsia="ja-JP"/>
              </w:rPr>
            </w:pPr>
            <w:r w:rsidRPr="00786A82">
              <w:rPr>
                <w:sz w:val="20"/>
                <w:szCs w:val="20"/>
                <w:lang w:eastAsia="ja-JP"/>
              </w:rPr>
              <w:t xml:space="preserve">8 </w:t>
            </w:r>
            <w:proofErr w:type="spellStart"/>
            <w:r w:rsidRPr="00786A82">
              <w:rPr>
                <w:sz w:val="20"/>
                <w:szCs w:val="20"/>
                <w:lang w:eastAsia="ja-JP"/>
              </w:rPr>
              <w:t>dBi</w:t>
            </w:r>
            <w:proofErr w:type="spellEnd"/>
          </w:p>
        </w:tc>
      </w:tr>
      <w:tr w:rsidR="00406739" w:rsidRPr="007867F0" w14:paraId="2323231F"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45C61B" w14:textId="77777777" w:rsidR="00406739" w:rsidRPr="007867F0" w:rsidRDefault="00406739" w:rsidP="006779C4">
            <w:pPr>
              <w:ind w:left="720" w:hanging="720"/>
              <w:rPr>
                <w:sz w:val="20"/>
                <w:szCs w:val="20"/>
              </w:rPr>
            </w:pPr>
            <w:r w:rsidRPr="007867F0">
              <w:rPr>
                <w:sz w:val="20"/>
                <w:szCs w:val="20"/>
                <w:lang w:eastAsia="ja-JP"/>
              </w:rPr>
              <w:t>BS receiver 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6CDE050" w14:textId="77777777" w:rsidR="00406739" w:rsidRPr="00786A82" w:rsidRDefault="00406739" w:rsidP="006779C4">
            <w:pPr>
              <w:ind w:left="720" w:hanging="720"/>
              <w:rPr>
                <w:sz w:val="20"/>
                <w:szCs w:val="20"/>
              </w:rPr>
            </w:pPr>
            <w:r w:rsidRPr="00786A82">
              <w:rPr>
                <w:sz w:val="20"/>
                <w:szCs w:val="20"/>
              </w:rPr>
              <w:t>5 dB</w:t>
            </w:r>
          </w:p>
        </w:tc>
      </w:tr>
      <w:tr w:rsidR="00406739" w:rsidRPr="007867F0" w14:paraId="36741095"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072FBC" w14:textId="77777777" w:rsidR="00406739" w:rsidRPr="007867F0" w:rsidRDefault="00406739" w:rsidP="006779C4">
            <w:pPr>
              <w:ind w:left="720" w:hanging="720"/>
              <w:rPr>
                <w:sz w:val="20"/>
                <w:szCs w:val="20"/>
              </w:rPr>
            </w:pPr>
            <w:r w:rsidRPr="007867F0">
              <w:rPr>
                <w:sz w:val="20"/>
                <w:szCs w:val="20"/>
                <w:lang w:eastAsia="ja-JP"/>
              </w:rPr>
              <w:t xml:space="preserve">UE </w:t>
            </w:r>
            <w:proofErr w:type="spellStart"/>
            <w:r w:rsidRPr="007867F0">
              <w:rPr>
                <w:sz w:val="20"/>
                <w:szCs w:val="20"/>
                <w:lang w:eastAsia="ja-JP"/>
              </w:rPr>
              <w:t>Tx</w:t>
            </w:r>
            <w:proofErr w:type="spellEnd"/>
            <w:r w:rsidRPr="007867F0">
              <w:rPr>
                <w:sz w:val="20"/>
                <w:szCs w:val="20"/>
                <w:lang w:eastAsia="ja-JP"/>
              </w:rPr>
              <w:t xml:space="preserve"> power</w:t>
            </w:r>
          </w:p>
        </w:tc>
        <w:tc>
          <w:tcPr>
            <w:tcW w:w="6096" w:type="dxa"/>
            <w:tcBorders>
              <w:top w:val="single" w:sz="4" w:space="0" w:color="auto"/>
              <w:left w:val="single" w:sz="4" w:space="0" w:color="auto"/>
              <w:bottom w:val="single" w:sz="4" w:space="0" w:color="auto"/>
              <w:right w:val="single" w:sz="4" w:space="0" w:color="auto"/>
            </w:tcBorders>
            <w:vAlign w:val="center"/>
          </w:tcPr>
          <w:p w14:paraId="2CBF001D" w14:textId="77777777" w:rsidR="00406739" w:rsidRPr="00786A82" w:rsidRDefault="00406739" w:rsidP="006779C4">
            <w:pPr>
              <w:pStyle w:val="TAL"/>
              <w:rPr>
                <w:rFonts w:ascii="Times New Roman" w:hAnsi="Times New Roman"/>
                <w:sz w:val="20"/>
                <w:lang w:val="en-US" w:eastAsia="zh-CN"/>
              </w:rPr>
            </w:pPr>
            <w:r w:rsidRPr="00786A82">
              <w:rPr>
                <w:rFonts w:ascii="Times New Roman" w:hAnsi="Times New Roman"/>
                <w:sz w:val="20"/>
                <w:lang w:val="en-US" w:eastAsia="zh-CN"/>
              </w:rPr>
              <w:t xml:space="preserve">23 </w:t>
            </w:r>
            <w:proofErr w:type="spellStart"/>
            <w:r w:rsidRPr="00786A82">
              <w:rPr>
                <w:rFonts w:ascii="Times New Roman" w:hAnsi="Times New Roman"/>
                <w:sz w:val="20"/>
                <w:lang w:val="en-US" w:eastAsia="zh-CN"/>
              </w:rPr>
              <w:t>dBm</w:t>
            </w:r>
            <w:proofErr w:type="spellEnd"/>
          </w:p>
        </w:tc>
      </w:tr>
      <w:tr w:rsidR="00406739" w:rsidRPr="007867F0" w14:paraId="637BEC07"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ACF8E0" w14:textId="77777777" w:rsidR="00406739" w:rsidRPr="00786A82" w:rsidRDefault="00406739" w:rsidP="006779C4">
            <w:pPr>
              <w:ind w:left="720" w:hanging="720"/>
              <w:rPr>
                <w:color w:val="FF0000"/>
                <w:sz w:val="20"/>
                <w:szCs w:val="20"/>
                <w:lang w:eastAsia="zh-CN"/>
              </w:rPr>
            </w:pPr>
            <w:r w:rsidRPr="00786A82">
              <w:rPr>
                <w:sz w:val="20"/>
                <w:szCs w:val="20"/>
                <w:lang w:eastAsia="ja-JP"/>
              </w:rPr>
              <w:t>UE antenna height</w:t>
            </w:r>
          </w:p>
        </w:tc>
        <w:tc>
          <w:tcPr>
            <w:tcW w:w="6096" w:type="dxa"/>
            <w:tcBorders>
              <w:top w:val="single" w:sz="4" w:space="0" w:color="auto"/>
              <w:left w:val="single" w:sz="4" w:space="0" w:color="auto"/>
              <w:bottom w:val="single" w:sz="4" w:space="0" w:color="auto"/>
              <w:right w:val="single" w:sz="4" w:space="0" w:color="auto"/>
            </w:tcBorders>
            <w:vAlign w:val="center"/>
          </w:tcPr>
          <w:p w14:paraId="0FD46D90" w14:textId="77777777" w:rsidR="00406739" w:rsidRPr="00786A82" w:rsidRDefault="00406739" w:rsidP="006779C4">
            <w:pPr>
              <w:spacing w:before="20" w:after="20" w:line="276" w:lineRule="auto"/>
              <w:ind w:right="-157"/>
              <w:rPr>
                <w:sz w:val="20"/>
                <w:szCs w:val="20"/>
                <w:lang w:eastAsia="zh-CN"/>
              </w:rPr>
            </w:pPr>
            <w:r>
              <w:rPr>
                <w:sz w:val="20"/>
                <w:szCs w:val="20"/>
                <w:lang w:eastAsia="zh-CN"/>
              </w:rPr>
              <w:t>1.5</w:t>
            </w:r>
            <w:r w:rsidRPr="00786A82">
              <w:rPr>
                <w:sz w:val="20"/>
                <w:szCs w:val="20"/>
                <w:lang w:eastAsia="zh-CN"/>
              </w:rPr>
              <w:t xml:space="preserve"> m</w:t>
            </w:r>
          </w:p>
        </w:tc>
      </w:tr>
      <w:tr w:rsidR="00406739" w:rsidRPr="007867F0" w14:paraId="3C6B6DF6"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1AA3A8" w14:textId="77777777" w:rsidR="00406739" w:rsidRPr="00940174" w:rsidRDefault="00406739" w:rsidP="006779C4">
            <w:pPr>
              <w:ind w:left="720" w:hanging="720"/>
              <w:rPr>
                <w:sz w:val="20"/>
                <w:szCs w:val="20"/>
                <w:lang w:eastAsia="zh-CN"/>
              </w:rPr>
            </w:pPr>
            <w:r w:rsidRPr="00940174">
              <w:rPr>
                <w:sz w:val="20"/>
                <w:szCs w:val="20"/>
                <w:lang w:eastAsia="zh-CN"/>
              </w:rPr>
              <w:t>UE antenna gain</w:t>
            </w:r>
          </w:p>
        </w:tc>
        <w:tc>
          <w:tcPr>
            <w:tcW w:w="6096" w:type="dxa"/>
            <w:tcBorders>
              <w:top w:val="single" w:sz="4" w:space="0" w:color="auto"/>
              <w:left w:val="single" w:sz="4" w:space="0" w:color="auto"/>
              <w:bottom w:val="single" w:sz="4" w:space="0" w:color="auto"/>
              <w:right w:val="single" w:sz="4" w:space="0" w:color="auto"/>
            </w:tcBorders>
            <w:vAlign w:val="center"/>
          </w:tcPr>
          <w:p w14:paraId="2D053914" w14:textId="77777777" w:rsidR="00406739" w:rsidRPr="00786A82" w:rsidRDefault="00406739" w:rsidP="006779C4">
            <w:pPr>
              <w:spacing w:after="60"/>
              <w:rPr>
                <w:sz w:val="20"/>
                <w:szCs w:val="20"/>
                <w:lang w:eastAsia="zh-CN"/>
              </w:rPr>
            </w:pPr>
            <w:r>
              <w:rPr>
                <w:sz w:val="20"/>
                <w:szCs w:val="20"/>
                <w:lang w:eastAsia="zh-CN"/>
              </w:rPr>
              <w:t>0</w:t>
            </w:r>
            <w:r w:rsidRPr="00786A82">
              <w:rPr>
                <w:sz w:val="20"/>
                <w:szCs w:val="20"/>
                <w:lang w:eastAsia="zh-CN"/>
              </w:rPr>
              <w:t xml:space="preserve"> </w:t>
            </w:r>
            <w:proofErr w:type="spellStart"/>
            <w:r w:rsidRPr="00786A82">
              <w:rPr>
                <w:sz w:val="20"/>
                <w:szCs w:val="20"/>
                <w:lang w:eastAsia="zh-CN"/>
              </w:rPr>
              <w:t>dBi</w:t>
            </w:r>
            <w:proofErr w:type="spellEnd"/>
          </w:p>
        </w:tc>
      </w:tr>
      <w:tr w:rsidR="00406739" w:rsidRPr="007867F0" w14:paraId="68AAB324"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664AF7" w14:textId="77777777" w:rsidR="00406739" w:rsidRPr="007867F0" w:rsidRDefault="00406739" w:rsidP="006779C4">
            <w:pPr>
              <w:ind w:left="720" w:hanging="720"/>
              <w:rPr>
                <w:sz w:val="20"/>
                <w:szCs w:val="20"/>
                <w:lang w:eastAsia="zh-CN"/>
              </w:rPr>
            </w:pPr>
            <w:r w:rsidRPr="007867F0">
              <w:rPr>
                <w:sz w:val="20"/>
                <w:szCs w:val="20"/>
                <w:lang w:eastAsia="zh-CN"/>
              </w:rPr>
              <w:t>UE receiver 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F569BFA" w14:textId="77777777" w:rsidR="00406739" w:rsidRPr="007867F0" w:rsidRDefault="00406739" w:rsidP="006779C4">
            <w:pPr>
              <w:spacing w:before="20" w:after="20" w:line="276" w:lineRule="auto"/>
              <w:ind w:right="-157"/>
              <w:rPr>
                <w:sz w:val="20"/>
                <w:szCs w:val="20"/>
                <w:lang w:eastAsia="zh-CN"/>
              </w:rPr>
            </w:pPr>
            <w:r w:rsidRPr="007867F0">
              <w:rPr>
                <w:sz w:val="20"/>
                <w:szCs w:val="20"/>
                <w:lang w:eastAsia="zh-CN"/>
              </w:rPr>
              <w:t>9 dB</w:t>
            </w:r>
          </w:p>
        </w:tc>
      </w:tr>
      <w:tr w:rsidR="00406739" w:rsidRPr="007867F0" w14:paraId="1366997D"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A754E6" w14:textId="77777777" w:rsidR="00406739" w:rsidRPr="00786A82" w:rsidRDefault="00406739" w:rsidP="006779C4">
            <w:pPr>
              <w:ind w:left="720" w:hanging="720"/>
              <w:rPr>
                <w:sz w:val="20"/>
                <w:szCs w:val="20"/>
                <w:lang w:eastAsia="ja-JP"/>
              </w:rPr>
            </w:pPr>
            <w:r w:rsidRPr="00786A82">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71002D" w14:textId="77777777" w:rsidR="00406739" w:rsidRPr="00B733B4" w:rsidRDefault="00406739" w:rsidP="006779C4">
            <w:pPr>
              <w:pStyle w:val="B1"/>
              <w:spacing w:after="0"/>
              <w:ind w:left="0" w:firstLine="0"/>
              <w:rPr>
                <w:rFonts w:eastAsia="SimSun"/>
                <w:lang w:eastAsia="zh-CN"/>
              </w:rPr>
            </w:pPr>
            <w:r w:rsidRPr="00B733B4">
              <w:rPr>
                <w:rFonts w:eastAsia="SimSun"/>
                <w:lang w:eastAsia="zh-CN"/>
              </w:rPr>
              <w:t>80% outdoors and 20% indoors. Indoor penetration loss is modelled according to low loss model.</w:t>
            </w:r>
          </w:p>
          <w:p w14:paraId="2F20ABAB" w14:textId="77777777" w:rsidR="00406739" w:rsidRPr="007867F0" w:rsidRDefault="00406739" w:rsidP="006779C4">
            <w:pPr>
              <w:pStyle w:val="B1"/>
              <w:spacing w:after="0"/>
              <w:ind w:left="0" w:firstLine="0"/>
              <w:rPr>
                <w:rFonts w:eastAsia="SimSun"/>
                <w:lang w:val="en-US" w:eastAsia="zh-CN"/>
              </w:rPr>
            </w:pPr>
            <w:r w:rsidRPr="007867F0">
              <w:rPr>
                <w:rFonts w:eastAsia="SimSun"/>
                <w:lang w:eastAsia="zh-CN"/>
              </w:rPr>
              <w:lastRenderedPageBreak/>
              <w:t xml:space="preserve">Use 3km/h for </w:t>
            </w:r>
            <w:proofErr w:type="spellStart"/>
            <w:r w:rsidRPr="007867F0">
              <w:rPr>
                <w:rFonts w:eastAsia="SimSun"/>
                <w:lang w:eastAsia="zh-CN"/>
              </w:rPr>
              <w:t>modeling</w:t>
            </w:r>
            <w:proofErr w:type="spellEnd"/>
            <w:r w:rsidRPr="007867F0">
              <w:rPr>
                <w:rFonts w:eastAsia="SimSun"/>
                <w:lang w:eastAsia="zh-CN"/>
              </w:rPr>
              <w:t xml:space="preserve"> fading channel</w:t>
            </w:r>
          </w:p>
        </w:tc>
      </w:tr>
      <w:tr w:rsidR="00406739" w:rsidRPr="007867F0" w14:paraId="108699D4"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1B0622" w14:textId="77777777" w:rsidR="00406739" w:rsidRPr="00786A82" w:rsidRDefault="00406739" w:rsidP="006779C4">
            <w:pPr>
              <w:spacing w:after="0"/>
              <w:ind w:left="720" w:hanging="720"/>
              <w:rPr>
                <w:color w:val="FF0000"/>
                <w:sz w:val="20"/>
                <w:szCs w:val="20"/>
                <w:lang w:eastAsia="zh-CN"/>
              </w:rPr>
            </w:pPr>
            <w:r w:rsidRPr="00786A82">
              <w:rPr>
                <w:sz w:val="20"/>
                <w:szCs w:val="20"/>
                <w:lang w:eastAsia="zh-CN"/>
              </w:rPr>
              <w:lastRenderedPageBreak/>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1C72942" w14:textId="77777777" w:rsidR="00406739" w:rsidRPr="00786A82" w:rsidRDefault="00406739" w:rsidP="006779C4">
            <w:pPr>
              <w:spacing w:after="0"/>
              <w:rPr>
                <w:sz w:val="20"/>
                <w:szCs w:val="20"/>
                <w:lang w:eastAsia="zh-CN"/>
              </w:rPr>
            </w:pPr>
            <w:r w:rsidRPr="00786A82">
              <w:rPr>
                <w:sz w:val="20"/>
                <w:szCs w:val="20"/>
                <w:lang w:eastAsia="zh-CN"/>
              </w:rPr>
              <w:t>10</w:t>
            </w:r>
          </w:p>
        </w:tc>
      </w:tr>
      <w:tr w:rsidR="00406739" w:rsidRPr="007867F0" w14:paraId="4A7F195A"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C80D1F" w14:textId="77777777" w:rsidR="00406739" w:rsidRPr="00786A82" w:rsidRDefault="00406739" w:rsidP="006779C4">
            <w:pPr>
              <w:ind w:left="720" w:hanging="720"/>
              <w:rPr>
                <w:sz w:val="20"/>
                <w:szCs w:val="20"/>
                <w:lang w:eastAsia="ja-JP"/>
              </w:rPr>
            </w:pPr>
            <w:r w:rsidRPr="00786A82">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3AC0D18" w14:textId="77777777" w:rsidR="00406739" w:rsidRPr="007867F0" w:rsidRDefault="00406739" w:rsidP="006779C4">
            <w:pPr>
              <w:ind w:left="720" w:hanging="720"/>
              <w:rPr>
                <w:sz w:val="20"/>
                <w:szCs w:val="20"/>
              </w:rPr>
            </w:pPr>
            <w:r>
              <w:rPr>
                <w:sz w:val="20"/>
                <w:szCs w:val="20"/>
              </w:rPr>
              <w:t xml:space="preserve">Open-loop power control with P0 = -86 </w:t>
            </w:r>
            <w:proofErr w:type="spellStart"/>
            <w:r>
              <w:rPr>
                <w:sz w:val="20"/>
                <w:szCs w:val="20"/>
              </w:rPr>
              <w:t>dBm</w:t>
            </w:r>
            <w:proofErr w:type="spellEnd"/>
            <w:r>
              <w:rPr>
                <w:sz w:val="20"/>
                <w:szCs w:val="20"/>
              </w:rPr>
              <w:t>, alpha = 0.9</w:t>
            </w:r>
          </w:p>
        </w:tc>
      </w:tr>
      <w:tr w:rsidR="00406739" w:rsidRPr="007867F0" w14:paraId="1E1DAC20"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FC5E0D" w14:textId="77777777" w:rsidR="00406739" w:rsidRPr="007867F0" w:rsidRDefault="00406739" w:rsidP="006779C4">
            <w:pPr>
              <w:ind w:left="720" w:hanging="720"/>
              <w:rPr>
                <w:sz w:val="20"/>
                <w:szCs w:val="20"/>
              </w:rPr>
            </w:pPr>
            <w:r w:rsidRPr="007867F0">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54B0CFB8" w14:textId="77777777" w:rsidR="00406739" w:rsidRPr="0013303F" w:rsidRDefault="00406739" w:rsidP="006779C4">
            <w:pPr>
              <w:ind w:left="720" w:hanging="720"/>
              <w:rPr>
                <w:sz w:val="20"/>
                <w:szCs w:val="20"/>
              </w:rPr>
            </w:pPr>
            <w:r w:rsidRPr="0013303F">
              <w:rPr>
                <w:sz w:val="20"/>
                <w:szCs w:val="20"/>
              </w:rPr>
              <w:t>Adaptive HARQ retransmission</w:t>
            </w:r>
          </w:p>
        </w:tc>
      </w:tr>
      <w:tr w:rsidR="00406739" w:rsidRPr="007867F0" w14:paraId="063B13C2"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60F8C6" w14:textId="77777777" w:rsidR="00406739" w:rsidRPr="007867F0" w:rsidRDefault="00406739" w:rsidP="006779C4">
            <w:pPr>
              <w:ind w:left="720" w:hanging="720"/>
              <w:rPr>
                <w:sz w:val="20"/>
                <w:szCs w:val="20"/>
              </w:rPr>
            </w:pPr>
            <w:r w:rsidRPr="007867F0">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6A34CA20" w14:textId="77777777" w:rsidR="00406739" w:rsidRPr="0013303F" w:rsidRDefault="00406739" w:rsidP="006779C4">
            <w:pPr>
              <w:ind w:left="720" w:hanging="720"/>
              <w:rPr>
                <w:sz w:val="20"/>
                <w:szCs w:val="20"/>
                <w:lang w:eastAsia="zh-CN"/>
              </w:rPr>
            </w:pPr>
            <w:r w:rsidRPr="0013303F">
              <w:rPr>
                <w:sz w:val="20"/>
                <w:szCs w:val="20"/>
              </w:rPr>
              <w:t>Realistic</w:t>
            </w:r>
          </w:p>
        </w:tc>
      </w:tr>
      <w:tr w:rsidR="00406739" w:rsidRPr="007867F0" w14:paraId="6B21BA2D"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719CB2" w14:textId="77777777" w:rsidR="00406739" w:rsidRPr="007867F0" w:rsidRDefault="00406739" w:rsidP="006779C4">
            <w:pPr>
              <w:ind w:left="720" w:hanging="720"/>
              <w:rPr>
                <w:sz w:val="20"/>
                <w:szCs w:val="20"/>
                <w:lang w:eastAsia="ja-JP"/>
              </w:rPr>
            </w:pPr>
            <w:r w:rsidRPr="007867F0">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58951A60" w14:textId="77777777" w:rsidR="00406739" w:rsidRPr="0013303F" w:rsidRDefault="00406739" w:rsidP="006779C4">
            <w:pPr>
              <w:rPr>
                <w:sz w:val="20"/>
                <w:szCs w:val="20"/>
                <w:lang w:eastAsia="zh-CN"/>
              </w:rPr>
            </w:pPr>
            <w:r w:rsidRPr="0013303F">
              <w:rPr>
                <w:sz w:val="20"/>
                <w:szCs w:val="20"/>
                <w:lang w:eastAsia="ja-JP"/>
              </w:rPr>
              <w:t>MMSE-IRC</w:t>
            </w:r>
          </w:p>
        </w:tc>
      </w:tr>
    </w:tbl>
    <w:p w14:paraId="78EEB37A" w14:textId="77777777" w:rsidR="006B0640" w:rsidRPr="00A55146" w:rsidRDefault="006B0640" w:rsidP="00A55146">
      <w:pPr>
        <w:rPr>
          <w:lang w:eastAsia="zh-CN"/>
        </w:rPr>
      </w:pPr>
    </w:p>
    <w:sectPr w:rsidR="006B0640" w:rsidRPr="00A55146"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18667" w14:textId="77777777" w:rsidR="002A0DE3" w:rsidRDefault="002A0DE3">
      <w:r>
        <w:separator/>
      </w:r>
    </w:p>
  </w:endnote>
  <w:endnote w:type="continuationSeparator" w:id="0">
    <w:p w14:paraId="315790B2" w14:textId="77777777" w:rsidR="002A0DE3" w:rsidRDefault="002A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3D5BC" w14:textId="77777777" w:rsidR="002A0DE3" w:rsidRDefault="002A0DE3">
      <w:r>
        <w:separator/>
      </w:r>
    </w:p>
  </w:footnote>
  <w:footnote w:type="continuationSeparator" w:id="0">
    <w:p w14:paraId="09FF4252" w14:textId="77777777" w:rsidR="002A0DE3" w:rsidRDefault="002A0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4E11C" w14:textId="77777777" w:rsidR="002F3883" w:rsidRDefault="002F3883"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1"/>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7"/>
  </w:num>
  <w:num w:numId="9">
    <w:abstractNumId w:val="10"/>
  </w:num>
  <w:num w:numId="10">
    <w:abstractNumId w:val="9"/>
  </w:num>
  <w:num w:numId="11">
    <w:abstractNumId w:val="6"/>
  </w:num>
  <w:num w:numId="12">
    <w:abstractNumId w:val="2"/>
  </w:num>
  <w:num w:numId="13">
    <w:abstractNumId w:val="0"/>
  </w:num>
  <w:num w:numId="14">
    <w:abstractNumId w:val="8"/>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6F96"/>
    <w:rsid w:val="00007293"/>
    <w:rsid w:val="000072B6"/>
    <w:rsid w:val="00007358"/>
    <w:rsid w:val="00007813"/>
    <w:rsid w:val="00007940"/>
    <w:rsid w:val="00007AE2"/>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2E"/>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AD"/>
    <w:rsid w:val="00020EBC"/>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354"/>
    <w:rsid w:val="000434B7"/>
    <w:rsid w:val="000435E4"/>
    <w:rsid w:val="00043AAA"/>
    <w:rsid w:val="00043B12"/>
    <w:rsid w:val="00043DAD"/>
    <w:rsid w:val="00044118"/>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A12"/>
    <w:rsid w:val="00066FB4"/>
    <w:rsid w:val="000674E5"/>
    <w:rsid w:val="0006764C"/>
    <w:rsid w:val="000676B9"/>
    <w:rsid w:val="00067803"/>
    <w:rsid w:val="0006791F"/>
    <w:rsid w:val="00067DD1"/>
    <w:rsid w:val="00067ED0"/>
    <w:rsid w:val="00070447"/>
    <w:rsid w:val="0007044C"/>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788"/>
    <w:rsid w:val="00083838"/>
    <w:rsid w:val="000839E8"/>
    <w:rsid w:val="00083ABE"/>
    <w:rsid w:val="00083B6A"/>
    <w:rsid w:val="00083BE0"/>
    <w:rsid w:val="00083DBC"/>
    <w:rsid w:val="00083E7D"/>
    <w:rsid w:val="0008418B"/>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7EB"/>
    <w:rsid w:val="000949F1"/>
    <w:rsid w:val="00094A16"/>
    <w:rsid w:val="00094C3D"/>
    <w:rsid w:val="00094DE6"/>
    <w:rsid w:val="00094FAA"/>
    <w:rsid w:val="000954C0"/>
    <w:rsid w:val="000955CC"/>
    <w:rsid w:val="00095B87"/>
    <w:rsid w:val="00095C11"/>
    <w:rsid w:val="00096056"/>
    <w:rsid w:val="000960B4"/>
    <w:rsid w:val="0009610F"/>
    <w:rsid w:val="0009616E"/>
    <w:rsid w:val="00096356"/>
    <w:rsid w:val="0009652C"/>
    <w:rsid w:val="00096630"/>
    <w:rsid w:val="00096771"/>
    <w:rsid w:val="00096A67"/>
    <w:rsid w:val="00096F01"/>
    <w:rsid w:val="00097050"/>
    <w:rsid w:val="000972A0"/>
    <w:rsid w:val="000972D5"/>
    <w:rsid w:val="000973D7"/>
    <w:rsid w:val="00097598"/>
    <w:rsid w:val="000976E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9CF"/>
    <w:rsid w:val="000B0C18"/>
    <w:rsid w:val="000B0C38"/>
    <w:rsid w:val="000B0CA7"/>
    <w:rsid w:val="000B1B10"/>
    <w:rsid w:val="000B1C34"/>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87"/>
    <w:rsid w:val="000C6792"/>
    <w:rsid w:val="000C6A18"/>
    <w:rsid w:val="000C6B6D"/>
    <w:rsid w:val="000C6CE8"/>
    <w:rsid w:val="000C71B5"/>
    <w:rsid w:val="000C73CC"/>
    <w:rsid w:val="000C76B5"/>
    <w:rsid w:val="000C77DF"/>
    <w:rsid w:val="000C77FF"/>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EDA"/>
    <w:rsid w:val="000E2F50"/>
    <w:rsid w:val="000E32AA"/>
    <w:rsid w:val="000E3469"/>
    <w:rsid w:val="000E372C"/>
    <w:rsid w:val="000E39FE"/>
    <w:rsid w:val="000E3C7B"/>
    <w:rsid w:val="000E3F90"/>
    <w:rsid w:val="000E45E3"/>
    <w:rsid w:val="000E4663"/>
    <w:rsid w:val="000E492D"/>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511D"/>
    <w:rsid w:val="0011519F"/>
    <w:rsid w:val="0011557B"/>
    <w:rsid w:val="001156DE"/>
    <w:rsid w:val="00115793"/>
    <w:rsid w:val="00115ABC"/>
    <w:rsid w:val="00116ACE"/>
    <w:rsid w:val="00116C68"/>
    <w:rsid w:val="00116E29"/>
    <w:rsid w:val="0011700F"/>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C6B"/>
    <w:rsid w:val="00121F98"/>
    <w:rsid w:val="0012200D"/>
    <w:rsid w:val="0012242F"/>
    <w:rsid w:val="001224B2"/>
    <w:rsid w:val="00122712"/>
    <w:rsid w:val="00122A56"/>
    <w:rsid w:val="00122F85"/>
    <w:rsid w:val="00122FF2"/>
    <w:rsid w:val="00123167"/>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D7"/>
    <w:rsid w:val="00160739"/>
    <w:rsid w:val="00160A0B"/>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801"/>
    <w:rsid w:val="00183034"/>
    <w:rsid w:val="001830F7"/>
    <w:rsid w:val="0018327F"/>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8D0"/>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42E"/>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6AFE"/>
    <w:rsid w:val="001B6DEF"/>
    <w:rsid w:val="001B7354"/>
    <w:rsid w:val="001B74AA"/>
    <w:rsid w:val="001B7513"/>
    <w:rsid w:val="001B7559"/>
    <w:rsid w:val="001B7679"/>
    <w:rsid w:val="001C02B4"/>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F73"/>
    <w:rsid w:val="001E2F7D"/>
    <w:rsid w:val="001E31A2"/>
    <w:rsid w:val="001E33B5"/>
    <w:rsid w:val="001E34E8"/>
    <w:rsid w:val="001E3510"/>
    <w:rsid w:val="001E364A"/>
    <w:rsid w:val="001E36E4"/>
    <w:rsid w:val="001E379D"/>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E37"/>
    <w:rsid w:val="00212F0A"/>
    <w:rsid w:val="00212F59"/>
    <w:rsid w:val="0021322A"/>
    <w:rsid w:val="00213241"/>
    <w:rsid w:val="00213290"/>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887"/>
    <w:rsid w:val="00243A8C"/>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BCA"/>
    <w:rsid w:val="00257BF4"/>
    <w:rsid w:val="00257FC3"/>
    <w:rsid w:val="00260003"/>
    <w:rsid w:val="002601D3"/>
    <w:rsid w:val="0026035D"/>
    <w:rsid w:val="002604F2"/>
    <w:rsid w:val="002605AB"/>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F77"/>
    <w:rsid w:val="00266125"/>
    <w:rsid w:val="00266557"/>
    <w:rsid w:val="002665AB"/>
    <w:rsid w:val="002665EF"/>
    <w:rsid w:val="002666B2"/>
    <w:rsid w:val="0026674E"/>
    <w:rsid w:val="0026675A"/>
    <w:rsid w:val="00266964"/>
    <w:rsid w:val="00266B13"/>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F2E"/>
    <w:rsid w:val="002901B0"/>
    <w:rsid w:val="002902AB"/>
    <w:rsid w:val="002905CF"/>
    <w:rsid w:val="002905F3"/>
    <w:rsid w:val="00290647"/>
    <w:rsid w:val="00290654"/>
    <w:rsid w:val="0029097A"/>
    <w:rsid w:val="00290D0C"/>
    <w:rsid w:val="00290D9F"/>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92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E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2"/>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DC"/>
    <w:rsid w:val="002B75B0"/>
    <w:rsid w:val="002B7603"/>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3115"/>
    <w:rsid w:val="002F3498"/>
    <w:rsid w:val="002F3604"/>
    <w:rsid w:val="002F3883"/>
    <w:rsid w:val="002F3A9A"/>
    <w:rsid w:val="002F3CDE"/>
    <w:rsid w:val="002F3F28"/>
    <w:rsid w:val="002F423E"/>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0A6"/>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CB9"/>
    <w:rsid w:val="00316D21"/>
    <w:rsid w:val="003171C2"/>
    <w:rsid w:val="00317614"/>
    <w:rsid w:val="003176E7"/>
    <w:rsid w:val="003177CF"/>
    <w:rsid w:val="003178DA"/>
    <w:rsid w:val="00317D21"/>
    <w:rsid w:val="00317DB8"/>
    <w:rsid w:val="00317E4E"/>
    <w:rsid w:val="00317EC6"/>
    <w:rsid w:val="00320200"/>
    <w:rsid w:val="003202A3"/>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50A"/>
    <w:rsid w:val="00327536"/>
    <w:rsid w:val="003278E9"/>
    <w:rsid w:val="00327CD6"/>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38C"/>
    <w:rsid w:val="00346535"/>
    <w:rsid w:val="003466E6"/>
    <w:rsid w:val="00346749"/>
    <w:rsid w:val="003467B0"/>
    <w:rsid w:val="00346A97"/>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0A"/>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43E"/>
    <w:rsid w:val="00362569"/>
    <w:rsid w:val="00362663"/>
    <w:rsid w:val="0036276D"/>
    <w:rsid w:val="00362AEF"/>
    <w:rsid w:val="00362AF6"/>
    <w:rsid w:val="00363091"/>
    <w:rsid w:val="003636CD"/>
    <w:rsid w:val="00363847"/>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217"/>
    <w:rsid w:val="00382655"/>
    <w:rsid w:val="00382A43"/>
    <w:rsid w:val="00382D60"/>
    <w:rsid w:val="00382F29"/>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31"/>
    <w:rsid w:val="00387BE9"/>
    <w:rsid w:val="00387FBC"/>
    <w:rsid w:val="00387FF5"/>
    <w:rsid w:val="00390017"/>
    <w:rsid w:val="003900D9"/>
    <w:rsid w:val="003901A3"/>
    <w:rsid w:val="003902A1"/>
    <w:rsid w:val="0039030F"/>
    <w:rsid w:val="003905E5"/>
    <w:rsid w:val="00390670"/>
    <w:rsid w:val="0039072F"/>
    <w:rsid w:val="00390A77"/>
    <w:rsid w:val="00391142"/>
    <w:rsid w:val="003914E7"/>
    <w:rsid w:val="003917BC"/>
    <w:rsid w:val="00391837"/>
    <w:rsid w:val="00392055"/>
    <w:rsid w:val="0039260B"/>
    <w:rsid w:val="00392747"/>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13E5"/>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D3"/>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6D97"/>
    <w:rsid w:val="003B725E"/>
    <w:rsid w:val="003B7297"/>
    <w:rsid w:val="003B7381"/>
    <w:rsid w:val="003B76B0"/>
    <w:rsid w:val="003B7D7E"/>
    <w:rsid w:val="003C0134"/>
    <w:rsid w:val="003C0282"/>
    <w:rsid w:val="003C0383"/>
    <w:rsid w:val="003C0665"/>
    <w:rsid w:val="003C0808"/>
    <w:rsid w:val="003C0994"/>
    <w:rsid w:val="003C099F"/>
    <w:rsid w:val="003C0BE9"/>
    <w:rsid w:val="003C0CFD"/>
    <w:rsid w:val="003C0F7C"/>
    <w:rsid w:val="003C1012"/>
    <w:rsid w:val="003C11C9"/>
    <w:rsid w:val="003C12A8"/>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998"/>
    <w:rsid w:val="003C2B52"/>
    <w:rsid w:val="003C2D21"/>
    <w:rsid w:val="003C2DF1"/>
    <w:rsid w:val="003C2E0A"/>
    <w:rsid w:val="003C2F44"/>
    <w:rsid w:val="003C319E"/>
    <w:rsid w:val="003C32ED"/>
    <w:rsid w:val="003C3314"/>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D7E17"/>
    <w:rsid w:val="003E0498"/>
    <w:rsid w:val="003E07AE"/>
    <w:rsid w:val="003E083C"/>
    <w:rsid w:val="003E08DD"/>
    <w:rsid w:val="003E09E7"/>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84D"/>
    <w:rsid w:val="00420D74"/>
    <w:rsid w:val="0042161D"/>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1BF"/>
    <w:rsid w:val="00431272"/>
    <w:rsid w:val="0043145F"/>
    <w:rsid w:val="004314CA"/>
    <w:rsid w:val="00431505"/>
    <w:rsid w:val="00431898"/>
    <w:rsid w:val="00431A31"/>
    <w:rsid w:val="00431AF0"/>
    <w:rsid w:val="00431B75"/>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54D"/>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5D1"/>
    <w:rsid w:val="00452698"/>
    <w:rsid w:val="0045295C"/>
    <w:rsid w:val="00452B04"/>
    <w:rsid w:val="0045334E"/>
    <w:rsid w:val="004535A7"/>
    <w:rsid w:val="004535AA"/>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1D6"/>
    <w:rsid w:val="0049021F"/>
    <w:rsid w:val="004903BA"/>
    <w:rsid w:val="0049044F"/>
    <w:rsid w:val="00490699"/>
    <w:rsid w:val="0049074F"/>
    <w:rsid w:val="004907D4"/>
    <w:rsid w:val="00490B24"/>
    <w:rsid w:val="00490C39"/>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A009C"/>
    <w:rsid w:val="004A01AD"/>
    <w:rsid w:val="004A0276"/>
    <w:rsid w:val="004A027D"/>
    <w:rsid w:val="004A0F39"/>
    <w:rsid w:val="004A1B11"/>
    <w:rsid w:val="004A1E65"/>
    <w:rsid w:val="004A1F9A"/>
    <w:rsid w:val="004A200F"/>
    <w:rsid w:val="004A2078"/>
    <w:rsid w:val="004A2091"/>
    <w:rsid w:val="004A211D"/>
    <w:rsid w:val="004A219C"/>
    <w:rsid w:val="004A2222"/>
    <w:rsid w:val="004A251F"/>
    <w:rsid w:val="004A26E0"/>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5FD6"/>
    <w:rsid w:val="004C601A"/>
    <w:rsid w:val="004C621F"/>
    <w:rsid w:val="004C62F0"/>
    <w:rsid w:val="004C65C5"/>
    <w:rsid w:val="004C6959"/>
    <w:rsid w:val="004C6D2B"/>
    <w:rsid w:val="004C706A"/>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D91"/>
    <w:rsid w:val="004D2056"/>
    <w:rsid w:val="004D22C3"/>
    <w:rsid w:val="004D2AD7"/>
    <w:rsid w:val="004D2B09"/>
    <w:rsid w:val="004D2BED"/>
    <w:rsid w:val="004D31B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B24"/>
    <w:rsid w:val="004F3B5A"/>
    <w:rsid w:val="004F3BB8"/>
    <w:rsid w:val="004F3BD2"/>
    <w:rsid w:val="004F3C70"/>
    <w:rsid w:val="004F3DD4"/>
    <w:rsid w:val="004F3DE7"/>
    <w:rsid w:val="004F407E"/>
    <w:rsid w:val="004F4619"/>
    <w:rsid w:val="004F5479"/>
    <w:rsid w:val="004F55D3"/>
    <w:rsid w:val="004F582F"/>
    <w:rsid w:val="004F593F"/>
    <w:rsid w:val="004F5D5B"/>
    <w:rsid w:val="004F5F1A"/>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8B"/>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032"/>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D2"/>
    <w:rsid w:val="0054020D"/>
    <w:rsid w:val="00540E11"/>
    <w:rsid w:val="0054124C"/>
    <w:rsid w:val="0054128D"/>
    <w:rsid w:val="00541743"/>
    <w:rsid w:val="005417FD"/>
    <w:rsid w:val="00541DF5"/>
    <w:rsid w:val="00542096"/>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C7"/>
    <w:rsid w:val="00571BDF"/>
    <w:rsid w:val="00572391"/>
    <w:rsid w:val="00572465"/>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AC"/>
    <w:rsid w:val="005956A9"/>
    <w:rsid w:val="005956F7"/>
    <w:rsid w:val="00595887"/>
    <w:rsid w:val="0059591B"/>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314"/>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9F2"/>
    <w:rsid w:val="005F2B7D"/>
    <w:rsid w:val="005F2F2B"/>
    <w:rsid w:val="005F2F77"/>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E6B"/>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35C"/>
    <w:rsid w:val="00642581"/>
    <w:rsid w:val="00642842"/>
    <w:rsid w:val="00642993"/>
    <w:rsid w:val="00642D13"/>
    <w:rsid w:val="00642E13"/>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D17"/>
    <w:rsid w:val="00671E1D"/>
    <w:rsid w:val="00671F92"/>
    <w:rsid w:val="0067231D"/>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43"/>
    <w:rsid w:val="0067769A"/>
    <w:rsid w:val="00677880"/>
    <w:rsid w:val="00677973"/>
    <w:rsid w:val="006779C4"/>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321"/>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E3"/>
    <w:rsid w:val="00696DC1"/>
    <w:rsid w:val="00697013"/>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A2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807"/>
    <w:rsid w:val="006C79D4"/>
    <w:rsid w:val="006C7B90"/>
    <w:rsid w:val="006C7BAC"/>
    <w:rsid w:val="006D00DB"/>
    <w:rsid w:val="006D026F"/>
    <w:rsid w:val="006D0361"/>
    <w:rsid w:val="006D08E7"/>
    <w:rsid w:val="006D09D0"/>
    <w:rsid w:val="006D0A8E"/>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5D1"/>
    <w:rsid w:val="006E3839"/>
    <w:rsid w:val="006E387A"/>
    <w:rsid w:val="006E3986"/>
    <w:rsid w:val="006E3B64"/>
    <w:rsid w:val="006E4545"/>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767"/>
    <w:rsid w:val="006F6850"/>
    <w:rsid w:val="006F68CA"/>
    <w:rsid w:val="006F6A19"/>
    <w:rsid w:val="006F6A1C"/>
    <w:rsid w:val="006F6B68"/>
    <w:rsid w:val="006F707E"/>
    <w:rsid w:val="006F7360"/>
    <w:rsid w:val="006F7555"/>
    <w:rsid w:val="006F76C6"/>
    <w:rsid w:val="006F7B2D"/>
    <w:rsid w:val="006F7BDB"/>
    <w:rsid w:val="007001DC"/>
    <w:rsid w:val="00700991"/>
    <w:rsid w:val="00700ED8"/>
    <w:rsid w:val="00701060"/>
    <w:rsid w:val="00701443"/>
    <w:rsid w:val="0070173A"/>
    <w:rsid w:val="007019BD"/>
    <w:rsid w:val="00701A05"/>
    <w:rsid w:val="00701ACF"/>
    <w:rsid w:val="0070209C"/>
    <w:rsid w:val="007023C3"/>
    <w:rsid w:val="007025CB"/>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BA3"/>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5F6"/>
    <w:rsid w:val="007738E0"/>
    <w:rsid w:val="007739C6"/>
    <w:rsid w:val="00773BA6"/>
    <w:rsid w:val="00773D30"/>
    <w:rsid w:val="00773E24"/>
    <w:rsid w:val="00773EE4"/>
    <w:rsid w:val="0077456E"/>
    <w:rsid w:val="00774889"/>
    <w:rsid w:val="00774B4D"/>
    <w:rsid w:val="00774C91"/>
    <w:rsid w:val="00774CD2"/>
    <w:rsid w:val="00774D84"/>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723"/>
    <w:rsid w:val="00796D6C"/>
    <w:rsid w:val="00797011"/>
    <w:rsid w:val="0079759C"/>
    <w:rsid w:val="00797798"/>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C9"/>
    <w:rsid w:val="007D5244"/>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353"/>
    <w:rsid w:val="007E69C1"/>
    <w:rsid w:val="007E6CC5"/>
    <w:rsid w:val="007E6EDE"/>
    <w:rsid w:val="007E6F2C"/>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FB2"/>
    <w:rsid w:val="008172BE"/>
    <w:rsid w:val="00817413"/>
    <w:rsid w:val="00817753"/>
    <w:rsid w:val="00817B71"/>
    <w:rsid w:val="00817CED"/>
    <w:rsid w:val="00820244"/>
    <w:rsid w:val="0082046A"/>
    <w:rsid w:val="0082065B"/>
    <w:rsid w:val="008206D4"/>
    <w:rsid w:val="00820707"/>
    <w:rsid w:val="008207AB"/>
    <w:rsid w:val="008208CD"/>
    <w:rsid w:val="0082098A"/>
    <w:rsid w:val="00820B2F"/>
    <w:rsid w:val="00820D57"/>
    <w:rsid w:val="00820FA1"/>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A3E"/>
    <w:rsid w:val="00836ABB"/>
    <w:rsid w:val="00836B91"/>
    <w:rsid w:val="00836C17"/>
    <w:rsid w:val="00836DF7"/>
    <w:rsid w:val="00837169"/>
    <w:rsid w:val="008371FD"/>
    <w:rsid w:val="008376F6"/>
    <w:rsid w:val="008378DE"/>
    <w:rsid w:val="00837C03"/>
    <w:rsid w:val="00837D5B"/>
    <w:rsid w:val="00840191"/>
    <w:rsid w:val="00840607"/>
    <w:rsid w:val="00840A3E"/>
    <w:rsid w:val="00840BB5"/>
    <w:rsid w:val="00840F91"/>
    <w:rsid w:val="00841125"/>
    <w:rsid w:val="0084135A"/>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3C3"/>
    <w:rsid w:val="008524D2"/>
    <w:rsid w:val="0085267B"/>
    <w:rsid w:val="00852782"/>
    <w:rsid w:val="0085285D"/>
    <w:rsid w:val="00852B32"/>
    <w:rsid w:val="00852CCB"/>
    <w:rsid w:val="00852CE8"/>
    <w:rsid w:val="00852E19"/>
    <w:rsid w:val="0085321A"/>
    <w:rsid w:val="0085325E"/>
    <w:rsid w:val="008535F3"/>
    <w:rsid w:val="00853884"/>
    <w:rsid w:val="00853898"/>
    <w:rsid w:val="008538F0"/>
    <w:rsid w:val="00853E45"/>
    <w:rsid w:val="00854350"/>
    <w:rsid w:val="00854862"/>
    <w:rsid w:val="00854A59"/>
    <w:rsid w:val="00854B08"/>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CF8"/>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4E14"/>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DB7"/>
    <w:rsid w:val="0089104E"/>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B99"/>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6184"/>
    <w:rsid w:val="008C6224"/>
    <w:rsid w:val="008C67CA"/>
    <w:rsid w:val="008C68BF"/>
    <w:rsid w:val="008C6A9B"/>
    <w:rsid w:val="008C6B5E"/>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2A"/>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A38"/>
    <w:rsid w:val="008F0F84"/>
    <w:rsid w:val="008F0FC8"/>
    <w:rsid w:val="008F0FD3"/>
    <w:rsid w:val="008F1014"/>
    <w:rsid w:val="008F11C9"/>
    <w:rsid w:val="008F12C5"/>
    <w:rsid w:val="008F1333"/>
    <w:rsid w:val="008F13D9"/>
    <w:rsid w:val="008F18B4"/>
    <w:rsid w:val="008F1B9F"/>
    <w:rsid w:val="008F23D8"/>
    <w:rsid w:val="008F2423"/>
    <w:rsid w:val="008F288F"/>
    <w:rsid w:val="008F2A91"/>
    <w:rsid w:val="008F2ADD"/>
    <w:rsid w:val="008F2B03"/>
    <w:rsid w:val="008F2D4A"/>
    <w:rsid w:val="008F2FD5"/>
    <w:rsid w:val="008F30AA"/>
    <w:rsid w:val="008F345C"/>
    <w:rsid w:val="008F3470"/>
    <w:rsid w:val="008F35FB"/>
    <w:rsid w:val="008F37E5"/>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C44"/>
    <w:rsid w:val="00925CC9"/>
    <w:rsid w:val="00925F29"/>
    <w:rsid w:val="00925F94"/>
    <w:rsid w:val="0092638F"/>
    <w:rsid w:val="009265E2"/>
    <w:rsid w:val="00926BEE"/>
    <w:rsid w:val="00926D5D"/>
    <w:rsid w:val="00926DA7"/>
    <w:rsid w:val="00926FAD"/>
    <w:rsid w:val="009270D4"/>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067"/>
    <w:rsid w:val="00956593"/>
    <w:rsid w:val="0095667E"/>
    <w:rsid w:val="00956A01"/>
    <w:rsid w:val="00956E0F"/>
    <w:rsid w:val="009570F7"/>
    <w:rsid w:val="0095735C"/>
    <w:rsid w:val="009574F7"/>
    <w:rsid w:val="0095760C"/>
    <w:rsid w:val="009577A0"/>
    <w:rsid w:val="00957AD4"/>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7A"/>
    <w:rsid w:val="00967FC2"/>
    <w:rsid w:val="0097012E"/>
    <w:rsid w:val="009704E4"/>
    <w:rsid w:val="009705D1"/>
    <w:rsid w:val="0097064D"/>
    <w:rsid w:val="009709F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DE"/>
    <w:rsid w:val="00974EF3"/>
    <w:rsid w:val="009751D6"/>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AD"/>
    <w:rsid w:val="009C4726"/>
    <w:rsid w:val="009C4817"/>
    <w:rsid w:val="009C49C2"/>
    <w:rsid w:val="009C4BC2"/>
    <w:rsid w:val="009C4C7E"/>
    <w:rsid w:val="009C4D22"/>
    <w:rsid w:val="009C4E9D"/>
    <w:rsid w:val="009C4F42"/>
    <w:rsid w:val="009C538D"/>
    <w:rsid w:val="009C5522"/>
    <w:rsid w:val="009C5889"/>
    <w:rsid w:val="009C59CD"/>
    <w:rsid w:val="009C5A3A"/>
    <w:rsid w:val="009C5D8A"/>
    <w:rsid w:val="009C5E8A"/>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AF8"/>
    <w:rsid w:val="009D7BA3"/>
    <w:rsid w:val="009D7C4E"/>
    <w:rsid w:val="009E043B"/>
    <w:rsid w:val="009E0491"/>
    <w:rsid w:val="009E058F"/>
    <w:rsid w:val="009E05D2"/>
    <w:rsid w:val="009E0992"/>
    <w:rsid w:val="009E09B0"/>
    <w:rsid w:val="009E0A9E"/>
    <w:rsid w:val="009E0EE3"/>
    <w:rsid w:val="009E1356"/>
    <w:rsid w:val="009E15F3"/>
    <w:rsid w:val="009E1600"/>
    <w:rsid w:val="009E18F8"/>
    <w:rsid w:val="009E1964"/>
    <w:rsid w:val="009E19A2"/>
    <w:rsid w:val="009E1B6C"/>
    <w:rsid w:val="009E1FFD"/>
    <w:rsid w:val="009E2048"/>
    <w:rsid w:val="009E20AA"/>
    <w:rsid w:val="009E2C5F"/>
    <w:rsid w:val="009E2DDC"/>
    <w:rsid w:val="009E3521"/>
    <w:rsid w:val="009E35DC"/>
    <w:rsid w:val="009E369D"/>
    <w:rsid w:val="009E378B"/>
    <w:rsid w:val="009E37D3"/>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1CC"/>
    <w:rsid w:val="009F421F"/>
    <w:rsid w:val="009F4623"/>
    <w:rsid w:val="009F4752"/>
    <w:rsid w:val="009F4860"/>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9E"/>
    <w:rsid w:val="00A37C3D"/>
    <w:rsid w:val="00A37D3C"/>
    <w:rsid w:val="00A37F7A"/>
    <w:rsid w:val="00A4021A"/>
    <w:rsid w:val="00A4026C"/>
    <w:rsid w:val="00A40576"/>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953"/>
    <w:rsid w:val="00A51AF7"/>
    <w:rsid w:val="00A51C10"/>
    <w:rsid w:val="00A51D6D"/>
    <w:rsid w:val="00A51D79"/>
    <w:rsid w:val="00A51E63"/>
    <w:rsid w:val="00A51E92"/>
    <w:rsid w:val="00A51F19"/>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42E"/>
    <w:rsid w:val="00A60C3A"/>
    <w:rsid w:val="00A60CF0"/>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46D"/>
    <w:rsid w:val="00A72709"/>
    <w:rsid w:val="00A72A6E"/>
    <w:rsid w:val="00A72ACE"/>
    <w:rsid w:val="00A72B23"/>
    <w:rsid w:val="00A72D84"/>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509C"/>
    <w:rsid w:val="00A9520D"/>
    <w:rsid w:val="00A9527F"/>
    <w:rsid w:val="00A954AA"/>
    <w:rsid w:val="00A95526"/>
    <w:rsid w:val="00A95B43"/>
    <w:rsid w:val="00A95EC2"/>
    <w:rsid w:val="00A96120"/>
    <w:rsid w:val="00A9637A"/>
    <w:rsid w:val="00A963C7"/>
    <w:rsid w:val="00A96B8C"/>
    <w:rsid w:val="00A96EF3"/>
    <w:rsid w:val="00A970A9"/>
    <w:rsid w:val="00A97167"/>
    <w:rsid w:val="00A9719D"/>
    <w:rsid w:val="00A974AD"/>
    <w:rsid w:val="00A979FE"/>
    <w:rsid w:val="00A97A27"/>
    <w:rsid w:val="00A97C45"/>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DA"/>
    <w:rsid w:val="00AC2105"/>
    <w:rsid w:val="00AC2287"/>
    <w:rsid w:val="00AC2302"/>
    <w:rsid w:val="00AC2437"/>
    <w:rsid w:val="00AC2522"/>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4C1"/>
    <w:rsid w:val="00AD15DD"/>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445"/>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3DBB"/>
    <w:rsid w:val="00AF42B3"/>
    <w:rsid w:val="00AF4659"/>
    <w:rsid w:val="00AF4934"/>
    <w:rsid w:val="00AF4C2D"/>
    <w:rsid w:val="00AF5099"/>
    <w:rsid w:val="00AF5194"/>
    <w:rsid w:val="00AF5334"/>
    <w:rsid w:val="00AF53EF"/>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C15"/>
    <w:rsid w:val="00B16F61"/>
    <w:rsid w:val="00B1701E"/>
    <w:rsid w:val="00B17507"/>
    <w:rsid w:val="00B17675"/>
    <w:rsid w:val="00B17DC0"/>
    <w:rsid w:val="00B200DA"/>
    <w:rsid w:val="00B20174"/>
    <w:rsid w:val="00B2019B"/>
    <w:rsid w:val="00B2021F"/>
    <w:rsid w:val="00B20317"/>
    <w:rsid w:val="00B205DF"/>
    <w:rsid w:val="00B20761"/>
    <w:rsid w:val="00B20AA0"/>
    <w:rsid w:val="00B20B4D"/>
    <w:rsid w:val="00B20CF6"/>
    <w:rsid w:val="00B20D05"/>
    <w:rsid w:val="00B21065"/>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60"/>
    <w:rsid w:val="00B97449"/>
    <w:rsid w:val="00B978FF"/>
    <w:rsid w:val="00B97A69"/>
    <w:rsid w:val="00BA02D5"/>
    <w:rsid w:val="00BA0478"/>
    <w:rsid w:val="00BA0632"/>
    <w:rsid w:val="00BA06B2"/>
    <w:rsid w:val="00BA088A"/>
    <w:rsid w:val="00BA09F1"/>
    <w:rsid w:val="00BA0AAA"/>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99B"/>
    <w:rsid w:val="00BA6BD2"/>
    <w:rsid w:val="00BA6ED1"/>
    <w:rsid w:val="00BA6F3A"/>
    <w:rsid w:val="00BA70D7"/>
    <w:rsid w:val="00BA7189"/>
    <w:rsid w:val="00BA77C1"/>
    <w:rsid w:val="00BA78E6"/>
    <w:rsid w:val="00BA7B85"/>
    <w:rsid w:val="00BB0101"/>
    <w:rsid w:val="00BB023E"/>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A94"/>
    <w:rsid w:val="00BB4B07"/>
    <w:rsid w:val="00BB4E16"/>
    <w:rsid w:val="00BB506A"/>
    <w:rsid w:val="00BB5106"/>
    <w:rsid w:val="00BB5185"/>
    <w:rsid w:val="00BB5382"/>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9B1"/>
    <w:rsid w:val="00BF4CCB"/>
    <w:rsid w:val="00BF4E3A"/>
    <w:rsid w:val="00BF5552"/>
    <w:rsid w:val="00BF5B9D"/>
    <w:rsid w:val="00BF5EF5"/>
    <w:rsid w:val="00BF5F23"/>
    <w:rsid w:val="00BF63A7"/>
    <w:rsid w:val="00BF69B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B96"/>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9F"/>
    <w:rsid w:val="00C376BA"/>
    <w:rsid w:val="00C37711"/>
    <w:rsid w:val="00C37EB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683"/>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F10"/>
    <w:rsid w:val="00C55377"/>
    <w:rsid w:val="00C55771"/>
    <w:rsid w:val="00C559BB"/>
    <w:rsid w:val="00C55B4D"/>
    <w:rsid w:val="00C55BB8"/>
    <w:rsid w:val="00C55D41"/>
    <w:rsid w:val="00C56059"/>
    <w:rsid w:val="00C563F5"/>
    <w:rsid w:val="00C564E0"/>
    <w:rsid w:val="00C56507"/>
    <w:rsid w:val="00C56B15"/>
    <w:rsid w:val="00C570F7"/>
    <w:rsid w:val="00C576CA"/>
    <w:rsid w:val="00C57703"/>
    <w:rsid w:val="00C57790"/>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0FB6"/>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AEB"/>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AC3"/>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7DE"/>
    <w:rsid w:val="00D01B21"/>
    <w:rsid w:val="00D01B2B"/>
    <w:rsid w:val="00D01C34"/>
    <w:rsid w:val="00D01E2F"/>
    <w:rsid w:val="00D02129"/>
    <w:rsid w:val="00D02215"/>
    <w:rsid w:val="00D025C2"/>
    <w:rsid w:val="00D028CB"/>
    <w:rsid w:val="00D029E1"/>
    <w:rsid w:val="00D02F07"/>
    <w:rsid w:val="00D030E7"/>
    <w:rsid w:val="00D03102"/>
    <w:rsid w:val="00D0340E"/>
    <w:rsid w:val="00D03727"/>
    <w:rsid w:val="00D0378A"/>
    <w:rsid w:val="00D03796"/>
    <w:rsid w:val="00D03993"/>
    <w:rsid w:val="00D03D47"/>
    <w:rsid w:val="00D03E13"/>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126D"/>
    <w:rsid w:val="00D112A9"/>
    <w:rsid w:val="00D11631"/>
    <w:rsid w:val="00D11672"/>
    <w:rsid w:val="00D11AD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1A54"/>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FB3"/>
    <w:rsid w:val="00D4209D"/>
    <w:rsid w:val="00D42159"/>
    <w:rsid w:val="00D422C4"/>
    <w:rsid w:val="00D423A7"/>
    <w:rsid w:val="00D42687"/>
    <w:rsid w:val="00D428C7"/>
    <w:rsid w:val="00D42AF8"/>
    <w:rsid w:val="00D42BF3"/>
    <w:rsid w:val="00D42C3A"/>
    <w:rsid w:val="00D42F41"/>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2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7D9"/>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EE3"/>
    <w:rsid w:val="00DC1082"/>
    <w:rsid w:val="00DC11B1"/>
    <w:rsid w:val="00DC1327"/>
    <w:rsid w:val="00DC1350"/>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62B"/>
    <w:rsid w:val="00DE7C00"/>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F84"/>
    <w:rsid w:val="00E07F9A"/>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B6D"/>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9DF"/>
    <w:rsid w:val="00E34AC5"/>
    <w:rsid w:val="00E35134"/>
    <w:rsid w:val="00E354A1"/>
    <w:rsid w:val="00E354AB"/>
    <w:rsid w:val="00E355FC"/>
    <w:rsid w:val="00E35A65"/>
    <w:rsid w:val="00E35A88"/>
    <w:rsid w:val="00E35BCB"/>
    <w:rsid w:val="00E35BFB"/>
    <w:rsid w:val="00E35DE9"/>
    <w:rsid w:val="00E35FD5"/>
    <w:rsid w:val="00E361B8"/>
    <w:rsid w:val="00E362B1"/>
    <w:rsid w:val="00E36589"/>
    <w:rsid w:val="00E368BF"/>
    <w:rsid w:val="00E36979"/>
    <w:rsid w:val="00E36A1B"/>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C8C"/>
    <w:rsid w:val="00E471A9"/>
    <w:rsid w:val="00E474EB"/>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DDD"/>
    <w:rsid w:val="00E51FDD"/>
    <w:rsid w:val="00E522DD"/>
    <w:rsid w:val="00E522E8"/>
    <w:rsid w:val="00E52353"/>
    <w:rsid w:val="00E52435"/>
    <w:rsid w:val="00E52459"/>
    <w:rsid w:val="00E52488"/>
    <w:rsid w:val="00E52CEF"/>
    <w:rsid w:val="00E52DD3"/>
    <w:rsid w:val="00E52E16"/>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320"/>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7BE"/>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FF"/>
    <w:rsid w:val="00EA1A54"/>
    <w:rsid w:val="00EA1AF7"/>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2BA"/>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B63"/>
    <w:rsid w:val="00ED7CB5"/>
    <w:rsid w:val="00ED7E58"/>
    <w:rsid w:val="00ED7F16"/>
    <w:rsid w:val="00EE0B4A"/>
    <w:rsid w:val="00EE1147"/>
    <w:rsid w:val="00EE1495"/>
    <w:rsid w:val="00EE167C"/>
    <w:rsid w:val="00EE16FA"/>
    <w:rsid w:val="00EE18D3"/>
    <w:rsid w:val="00EE1E6F"/>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6B"/>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A9C"/>
    <w:rsid w:val="00F76AFF"/>
    <w:rsid w:val="00F76ECC"/>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F1"/>
    <w:rsid w:val="00F82997"/>
    <w:rsid w:val="00F82A21"/>
    <w:rsid w:val="00F82B8A"/>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A3D"/>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FA"/>
    <w:rsid w:val="00FA6163"/>
    <w:rsid w:val="00FA6560"/>
    <w:rsid w:val="00FA664E"/>
    <w:rsid w:val="00FA66F2"/>
    <w:rsid w:val="00FA67BC"/>
    <w:rsid w:val="00FA6879"/>
    <w:rsid w:val="00FA6956"/>
    <w:rsid w:val="00FA69E1"/>
    <w:rsid w:val="00FA7153"/>
    <w:rsid w:val="00FA71F9"/>
    <w:rsid w:val="00FA72F9"/>
    <w:rsid w:val="00FA73D9"/>
    <w:rsid w:val="00FA764F"/>
    <w:rsid w:val="00FA7787"/>
    <w:rsid w:val="00FA78C8"/>
    <w:rsid w:val="00FA79D4"/>
    <w:rsid w:val="00FA7BE6"/>
    <w:rsid w:val="00FB0082"/>
    <w:rsid w:val="00FB0243"/>
    <w:rsid w:val="00FB0527"/>
    <w:rsid w:val="00FB0650"/>
    <w:rsid w:val="00FB0771"/>
    <w:rsid w:val="00FB078B"/>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B86"/>
    <w:rsid w:val="00FD130B"/>
    <w:rsid w:val="00FD1A97"/>
    <w:rsid w:val="00FD1CB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9AE"/>
    <w:rsid w:val="00FD6CED"/>
    <w:rsid w:val="00FD6D77"/>
    <w:rsid w:val="00FD6F5E"/>
    <w:rsid w:val="00FD6FDC"/>
    <w:rsid w:val="00FD71FE"/>
    <w:rsid w:val="00FD7469"/>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FB9"/>
    <w:rsid w:val="00FE7011"/>
    <w:rsid w:val="00FE7178"/>
    <w:rsid w:val="00FE7274"/>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4DB"/>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C9113-81BD-4143-B658-05D24A659254}">
  <ds:schemaRefs>
    <ds:schemaRef ds:uri="http://schemas.openxmlformats.org/officeDocument/2006/bibliography"/>
  </ds:schemaRefs>
</ds:datastoreItem>
</file>

<file path=customXml/itemProps2.xml><?xml version="1.0" encoding="utf-8"?>
<ds:datastoreItem xmlns:ds="http://schemas.openxmlformats.org/officeDocument/2006/customXml" ds:itemID="{2A027D17-56EE-43E1-8A66-678FFB13D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2760</Words>
  <Characters>15734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Brian</cp:lastModifiedBy>
  <cp:revision>4</cp:revision>
  <cp:lastPrinted>2018-01-11T06:12:00Z</cp:lastPrinted>
  <dcterms:created xsi:type="dcterms:W3CDTF">2019-03-30T02:50:00Z</dcterms:created>
  <dcterms:modified xsi:type="dcterms:W3CDTF">2019-04-02T20:15:00Z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(3)g70wo1ycvwBu/sFJ+inxzutWIZxXeYBI7N/RUBXWePh6cRgmwGwEkOJJh5YX4m/jdJGfhKGK
QHXu74OsgjQGnxvfvWIJx75sUyN6w4Zv63M7/kWt4nBr+lqH7bKv3dHiSyikxemunntRldcu
sTXcIyqzOgsor9bImnJGnHRCWjn2822Ts7RMLIQ5GakqfoXOUVDMounOVUTycVXTeAv+sejj
ZpOotAbV8+eA8bmgOS</vt:lpwstr>
  </property>
  <property fmtid="{D5CDD505-2E9C-101B-9397-08002B2CF9AE}" pid="30" name="_2015_ms_pID_725343_00">
    <vt:lpwstr>_2015_ms_pID_725343</vt:lpwstr>
  </property>
  <property fmtid="{D5CDD505-2E9C-101B-9397-08002B2CF9AE}" pid="31" name="_2015_ms_pID_7253431">
    <vt:lpwstr>FgjYlSRT296mn629X4F/uX3/gQot4LvC72JQDS6ZUNa1id/mYhyjVx
bVsAtiQT218yoiaxELrCWZu+wB3JXYl/c7AWabmPNeMJIA/5NkdX1p8digQNcdKf6zrGcAPg
PCFXhI818fKtSobsrHuxXrtZzAioGR+EOE+KwWxohd++ekD7fMRMECejEfG9usja1cp12GRg
MgtdcwKGIv+rbhGzP+Qxvt6sLh79DvpyPdQF</vt:lpwstr>
  </property>
  <property fmtid="{D5CDD505-2E9C-101B-9397-08002B2CF9AE}" pid="32" name="_2015_ms_pID_7253431_00">
    <vt:lpwstr>_2015_ms_pID_7253431</vt:lpwstr>
  </property>
  <property fmtid="{D5CDD505-2E9C-101B-9397-08002B2CF9AE}" pid="33" name="_2015_ms_pID_7253432">
    <vt:lpwstr>oeNW+tCfIbCLAQs2Z6RyT65Hq/01nhikG4tw
GLMnAUhL4c79FRWIcJ/ZO0Te+1DiHEHhilvS8TqX5yc/aMuLFqA=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1553913257</vt:lpwstr>
  </property>
</Properties>
</file>