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A5EFE" w14:textId="2258AB4E" w:rsidR="001B01FB" w:rsidRPr="003F6D57" w:rsidRDefault="006B1F1A" w:rsidP="003F6D57">
      <w:pPr>
        <w:tabs>
          <w:tab w:val="right" w:pos="9216"/>
        </w:tabs>
        <w:spacing w:after="0"/>
        <w:jc w:val="left"/>
        <w:rPr>
          <w:b/>
          <w:lang w:eastAsia="zh-CN"/>
        </w:rPr>
      </w:pPr>
      <w:bookmarkStart w:id="0" w:name="_Ref129681832"/>
      <w:bookmarkStart w:id="1" w:name="_GoBack"/>
      <w:r w:rsidRPr="003F6D57">
        <w:rPr>
          <w:b/>
          <w:lang w:eastAsia="en-GB"/>
        </w:rPr>
        <mc:AlternateContent>
          <mc:Choice Requires="wps">
            <w:drawing>
              <wp:anchor distT="0" distB="0" distL="114300" distR="114300" simplePos="0" relativeHeight="251659264" behindDoc="0" locked="1" layoutInCell="1" allowOverlap="1" wp14:anchorId="19FA57C6" wp14:editId="066316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1F33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B01FB" w:rsidRPr="003F6D57">
        <w:rPr>
          <w:b/>
          <w:lang w:eastAsia="zh-CN"/>
        </w:rPr>
        <w:t>3GPP TSG RAN WG1 Meeting #96</w:t>
      </w:r>
      <w:r w:rsidR="000C7772" w:rsidRPr="003F6D57">
        <w:rPr>
          <w:b/>
          <w:lang w:eastAsia="zh-CN"/>
        </w:rPr>
        <w:t>bis</w:t>
      </w:r>
      <w:r w:rsidR="001B01FB" w:rsidRPr="003F6D57">
        <w:rPr>
          <w:b/>
          <w:lang w:eastAsia="zh-CN"/>
        </w:rPr>
        <w:t xml:space="preserve">  </w:t>
      </w:r>
      <w:r w:rsidR="001B01FB" w:rsidRPr="003F6D57">
        <w:rPr>
          <w:b/>
          <w:lang w:eastAsia="zh-CN"/>
        </w:rPr>
        <w:tab/>
        <w:t>R1-</w:t>
      </w:r>
      <w:r w:rsidR="007F7B0E" w:rsidRPr="003F6D57">
        <w:rPr>
          <w:b/>
        </w:rPr>
        <w:t>1904689</w:t>
      </w:r>
    </w:p>
    <w:p w14:paraId="610B2371" w14:textId="77777777" w:rsidR="001B01FB" w:rsidRPr="003F6D57" w:rsidRDefault="000C7772" w:rsidP="003F6D57">
      <w:pPr>
        <w:jc w:val="left"/>
        <w:rPr>
          <w:b/>
          <w:kern w:val="2"/>
          <w:lang w:eastAsia="zh-CN"/>
        </w:rPr>
      </w:pPr>
      <w:r w:rsidRPr="003F6D57">
        <w:rPr>
          <w:b/>
          <w:kern w:val="2"/>
          <w:lang w:eastAsia="zh-CN"/>
        </w:rPr>
        <w:t>Xi’an</w:t>
      </w:r>
      <w:r w:rsidR="001B01FB" w:rsidRPr="003F6D57">
        <w:rPr>
          <w:b/>
          <w:kern w:val="2"/>
          <w:lang w:eastAsia="zh-CN"/>
        </w:rPr>
        <w:t xml:space="preserve">, </w:t>
      </w:r>
      <w:r w:rsidRPr="003F6D57">
        <w:rPr>
          <w:b/>
          <w:kern w:val="2"/>
          <w:lang w:eastAsia="zh-CN"/>
        </w:rPr>
        <w:t>China</w:t>
      </w:r>
      <w:r w:rsidR="001B01FB" w:rsidRPr="003F6D57">
        <w:rPr>
          <w:b/>
          <w:kern w:val="2"/>
          <w:lang w:eastAsia="zh-CN"/>
        </w:rPr>
        <w:t xml:space="preserve">, </w:t>
      </w:r>
      <w:r w:rsidRPr="003F6D57">
        <w:rPr>
          <w:b/>
          <w:kern w:val="2"/>
          <w:lang w:eastAsia="zh-CN"/>
        </w:rPr>
        <w:t>April 8</w:t>
      </w:r>
      <w:r w:rsidR="00CC5190" w:rsidRPr="003F6D57">
        <w:rPr>
          <w:b/>
          <w:kern w:val="2"/>
          <w:lang w:eastAsia="zh-CN"/>
        </w:rPr>
        <w:t>-</w:t>
      </w:r>
      <w:r w:rsidR="001B01FB" w:rsidRPr="003F6D57">
        <w:rPr>
          <w:b/>
          <w:kern w:val="2"/>
          <w:lang w:eastAsia="zh-CN"/>
        </w:rPr>
        <w:t>1</w:t>
      </w:r>
      <w:r w:rsidRPr="003F6D57">
        <w:rPr>
          <w:b/>
          <w:kern w:val="2"/>
          <w:lang w:eastAsia="zh-CN"/>
        </w:rPr>
        <w:t>2</w:t>
      </w:r>
      <w:r w:rsidR="001B01FB" w:rsidRPr="003F6D57">
        <w:rPr>
          <w:b/>
          <w:kern w:val="2"/>
          <w:lang w:eastAsia="zh-CN"/>
        </w:rPr>
        <w:t>, 2019</w:t>
      </w:r>
    </w:p>
    <w:p w14:paraId="035B98D8" w14:textId="77777777" w:rsidR="003D2420" w:rsidRPr="003F6D57" w:rsidRDefault="003D2420" w:rsidP="003F6D57">
      <w:pPr>
        <w:pBdr>
          <w:top w:val="single" w:sz="4" w:space="1" w:color="auto"/>
        </w:pBdr>
        <w:spacing w:after="0"/>
        <w:jc w:val="left"/>
        <w:rPr>
          <w:b/>
          <w:kern w:val="2"/>
          <w:sz w:val="16"/>
          <w:szCs w:val="16"/>
          <w:lang w:eastAsia="zh-CN"/>
        </w:rPr>
      </w:pPr>
    </w:p>
    <w:p w14:paraId="6C03546F" w14:textId="77777777" w:rsidR="003D2420" w:rsidRPr="003F6D57" w:rsidRDefault="003D2420" w:rsidP="003F6D57">
      <w:pPr>
        <w:spacing w:after="60"/>
        <w:ind w:left="1555" w:hanging="1555"/>
        <w:jc w:val="left"/>
        <w:rPr>
          <w:b/>
          <w:kern w:val="2"/>
          <w:lang w:eastAsia="zh-CN"/>
        </w:rPr>
      </w:pPr>
      <w:r w:rsidRPr="003F6D57">
        <w:rPr>
          <w:b/>
          <w:kern w:val="2"/>
          <w:lang w:eastAsia="zh-CN"/>
        </w:rPr>
        <w:t>Agenda Item:</w:t>
      </w:r>
      <w:r w:rsidRPr="003F6D57">
        <w:rPr>
          <w:b/>
          <w:kern w:val="2"/>
          <w:lang w:eastAsia="zh-CN"/>
        </w:rPr>
        <w:tab/>
        <w:t>7.2.4.</w:t>
      </w:r>
      <w:r w:rsidR="00F321FF" w:rsidRPr="003F6D57">
        <w:rPr>
          <w:b/>
          <w:kern w:val="2"/>
          <w:lang w:eastAsia="zh-CN"/>
        </w:rPr>
        <w:t>8</w:t>
      </w:r>
    </w:p>
    <w:p w14:paraId="56CB087B" w14:textId="77777777" w:rsidR="003D2420" w:rsidRPr="003F6D57" w:rsidRDefault="001265E8" w:rsidP="003F6D57">
      <w:pPr>
        <w:spacing w:after="60"/>
        <w:ind w:left="1555" w:hanging="1555"/>
        <w:jc w:val="left"/>
        <w:rPr>
          <w:b/>
          <w:kern w:val="2"/>
          <w:lang w:eastAsia="zh-CN"/>
        </w:rPr>
      </w:pPr>
      <w:r w:rsidRPr="003F6D57">
        <w:rPr>
          <w:b/>
          <w:kern w:val="2"/>
          <w:lang w:eastAsia="zh-CN"/>
        </w:rPr>
        <w:t>Source:</w:t>
      </w:r>
      <w:r w:rsidRPr="003F6D57">
        <w:rPr>
          <w:b/>
          <w:kern w:val="2"/>
          <w:lang w:eastAsia="zh-CN"/>
        </w:rPr>
        <w:tab/>
        <w:t>Huawei</w:t>
      </w:r>
      <w:r w:rsidR="004E29AF" w:rsidRPr="003F6D57">
        <w:rPr>
          <w:b/>
          <w:kern w:val="2"/>
          <w:lang w:eastAsia="zh-CN"/>
        </w:rPr>
        <w:t>, HiSilicon</w:t>
      </w:r>
    </w:p>
    <w:p w14:paraId="46112EB9" w14:textId="77777777" w:rsidR="003D2420" w:rsidRPr="003F6D57" w:rsidRDefault="003D2420" w:rsidP="003F6D57">
      <w:pPr>
        <w:spacing w:after="60"/>
        <w:ind w:left="1555" w:hanging="1555"/>
        <w:jc w:val="left"/>
        <w:rPr>
          <w:b/>
          <w:kern w:val="2"/>
          <w:lang w:eastAsia="zh-CN"/>
        </w:rPr>
      </w:pPr>
      <w:r w:rsidRPr="003F6D57">
        <w:rPr>
          <w:b/>
          <w:kern w:val="2"/>
          <w:lang w:eastAsia="zh-CN"/>
        </w:rPr>
        <w:t>Title:</w:t>
      </w:r>
      <w:r w:rsidRPr="003F6D57">
        <w:rPr>
          <w:b/>
          <w:kern w:val="2"/>
          <w:lang w:eastAsia="zh-CN"/>
        </w:rPr>
        <w:tab/>
      </w:r>
      <w:r w:rsidR="00E97385" w:rsidRPr="003F6D57">
        <w:rPr>
          <w:b/>
          <w:kern w:val="2"/>
          <w:lang w:eastAsia="zh-CN"/>
        </w:rPr>
        <w:t xml:space="preserve">Design </w:t>
      </w:r>
      <w:r w:rsidR="00495F22" w:rsidRPr="003F6D57">
        <w:rPr>
          <w:b/>
          <w:kern w:val="2"/>
          <w:lang w:eastAsia="zh-CN"/>
        </w:rPr>
        <w:t xml:space="preserve">and contents of </w:t>
      </w:r>
      <w:r w:rsidR="00E97385" w:rsidRPr="003F6D57">
        <w:rPr>
          <w:b/>
          <w:kern w:val="2"/>
          <w:lang w:eastAsia="zh-CN"/>
        </w:rPr>
        <w:t>PSCCH</w:t>
      </w:r>
      <w:r w:rsidR="00495F22" w:rsidRPr="003F6D57">
        <w:rPr>
          <w:b/>
          <w:kern w:val="2"/>
          <w:lang w:eastAsia="zh-CN"/>
        </w:rPr>
        <w:t xml:space="preserve"> and</w:t>
      </w:r>
      <w:r w:rsidR="00664D48" w:rsidRPr="003F6D57">
        <w:rPr>
          <w:b/>
          <w:kern w:val="2"/>
          <w:lang w:eastAsia="zh-CN"/>
        </w:rPr>
        <w:t xml:space="preserve"> PSFCH</w:t>
      </w:r>
    </w:p>
    <w:p w14:paraId="1C3A5975" w14:textId="77777777" w:rsidR="003D2420" w:rsidRPr="003F6D57" w:rsidRDefault="003D2420" w:rsidP="003F6D57">
      <w:pPr>
        <w:spacing w:after="60"/>
        <w:ind w:left="1555" w:hanging="1555"/>
        <w:jc w:val="left"/>
        <w:rPr>
          <w:b/>
          <w:lang w:eastAsia="zh-CN"/>
        </w:rPr>
      </w:pPr>
      <w:r w:rsidRPr="003F6D57">
        <w:rPr>
          <w:b/>
          <w:lang w:eastAsia="zh-CN"/>
        </w:rPr>
        <w:t>Document for:</w:t>
      </w:r>
      <w:r w:rsidRPr="003F6D57">
        <w:rPr>
          <w:b/>
          <w:lang w:eastAsia="zh-CN"/>
        </w:rPr>
        <w:tab/>
        <w:t xml:space="preserve">Discussion and decision </w:t>
      </w:r>
    </w:p>
    <w:p w14:paraId="0586A6B6" w14:textId="77777777" w:rsidR="003D2420" w:rsidRPr="003F6D57" w:rsidRDefault="003D2420" w:rsidP="003F6D57">
      <w:pPr>
        <w:pBdr>
          <w:bottom w:val="single" w:sz="4" w:space="1" w:color="auto"/>
        </w:pBdr>
        <w:spacing w:after="0"/>
        <w:jc w:val="left"/>
        <w:rPr>
          <w:b/>
          <w:kern w:val="2"/>
          <w:sz w:val="16"/>
          <w:szCs w:val="16"/>
          <w:lang w:eastAsia="zh-CN"/>
        </w:rPr>
      </w:pPr>
    </w:p>
    <w:p w14:paraId="19B6595B" w14:textId="77777777" w:rsidR="003D2420" w:rsidRPr="003F6D57" w:rsidRDefault="003D2420" w:rsidP="003F6D57">
      <w:pPr>
        <w:pStyle w:val="Heading1"/>
      </w:pPr>
      <w:bookmarkStart w:id="2" w:name="_Ref124589705"/>
      <w:bookmarkStart w:id="3" w:name="_Ref129681862"/>
      <w:r w:rsidRPr="003F6D57">
        <w:t>Introduction</w:t>
      </w:r>
      <w:bookmarkEnd w:id="2"/>
      <w:bookmarkEnd w:id="3"/>
    </w:p>
    <w:p w14:paraId="038EA53F" w14:textId="77777777" w:rsidR="0024147B" w:rsidRPr="003F6D57" w:rsidRDefault="0024147B" w:rsidP="00971CCC">
      <w:pPr>
        <w:rPr>
          <w:rFonts w:eastAsia="MS Mincho"/>
        </w:rPr>
      </w:pPr>
      <w:r w:rsidRPr="003F6D57">
        <w:rPr>
          <w:rFonts w:eastAsia="MS Mincho"/>
        </w:rPr>
        <w:t>The WID for V2X includes objectives to design the NR sidelink</w:t>
      </w:r>
      <w:r w:rsidR="00EA29DA" w:rsidRPr="003F6D57">
        <w:rPr>
          <w:rFonts w:eastAsia="MS Mincho"/>
        </w:rPr>
        <w:t xml:space="preserve"> </w:t>
      </w:r>
      <w:r w:rsidR="005B084B" w:rsidRPr="003F6D57">
        <w:rPr>
          <w:rFonts w:eastAsia="MS Mincho"/>
        </w:rPr>
        <w:fldChar w:fldCharType="begin"/>
      </w:r>
      <w:r w:rsidR="006B476A" w:rsidRPr="003F6D57">
        <w:rPr>
          <w:rFonts w:eastAsia="MS Mincho"/>
        </w:rPr>
        <w:instrText xml:space="preserve"> REF _Ref4852007 \r \h </w:instrText>
      </w:r>
      <w:r w:rsidR="005B084B" w:rsidRPr="003F6D57">
        <w:rPr>
          <w:rFonts w:eastAsia="MS Mincho"/>
        </w:rPr>
      </w:r>
      <w:r w:rsidR="005B084B" w:rsidRPr="003F6D57">
        <w:rPr>
          <w:rFonts w:eastAsia="MS Mincho"/>
        </w:rPr>
        <w:fldChar w:fldCharType="separate"/>
      </w:r>
      <w:r w:rsidR="006B476A" w:rsidRPr="003F6D57">
        <w:rPr>
          <w:rFonts w:eastAsia="MS Mincho"/>
        </w:rPr>
        <w:t>[1]</w:t>
      </w:r>
      <w:r w:rsidR="005B084B" w:rsidRPr="003F6D57">
        <w:rPr>
          <w:rFonts w:eastAsia="MS Mincho"/>
        </w:rPr>
        <w:fldChar w:fldCharType="end"/>
      </w:r>
      <w:r w:rsidRPr="003F6D57">
        <w:rPr>
          <w:rFonts w:eastAsia="MS Mincho"/>
        </w:rPr>
        <w:t>:</w:t>
      </w:r>
    </w:p>
    <w:p w14:paraId="1266034F" w14:textId="77777777" w:rsidR="0024147B" w:rsidRPr="003F6D57" w:rsidRDefault="0024147B" w:rsidP="0024147B">
      <w:pPr>
        <w:overflowPunct w:val="0"/>
        <w:autoSpaceDE w:val="0"/>
        <w:autoSpaceDN w:val="0"/>
        <w:adjustRightInd w:val="0"/>
        <w:snapToGrid/>
        <w:spacing w:after="180"/>
        <w:textAlignment w:val="baseline"/>
        <w:rPr>
          <w:rFonts w:eastAsia="Malgun Gothic"/>
          <w:i/>
          <w:sz w:val="20"/>
          <w:szCs w:val="20"/>
          <w:lang w:eastAsia="ko-KR"/>
        </w:rPr>
      </w:pPr>
      <w:r w:rsidRPr="003F6D57">
        <w:rPr>
          <w:rFonts w:eastAsia="Malgun Gothic" w:hint="eastAsia"/>
          <w:i/>
          <w:sz w:val="20"/>
          <w:szCs w:val="20"/>
          <w:lang w:eastAsia="ko-KR"/>
        </w:rPr>
        <w:t xml:space="preserve">1. </w:t>
      </w:r>
      <w:r w:rsidRPr="003F6D57">
        <w:rPr>
          <w:rFonts w:eastAsia="Malgun Gothic"/>
          <w:i/>
          <w:sz w:val="20"/>
          <w:szCs w:val="20"/>
          <w:lang w:eastAsia="ko-KR"/>
        </w:rPr>
        <w:t xml:space="preserve">NR sidelink: </w:t>
      </w:r>
      <w:r w:rsidRPr="003F6D57">
        <w:rPr>
          <w:rFonts w:eastAsia="Malgun Gothic" w:hint="eastAsia"/>
          <w:i/>
          <w:sz w:val="20"/>
          <w:szCs w:val="20"/>
          <w:lang w:eastAsia="ko-KR"/>
        </w:rPr>
        <w:t>Spe</w:t>
      </w:r>
      <w:r w:rsidRPr="003F6D57">
        <w:rPr>
          <w:rFonts w:eastAsia="Malgun Gothic"/>
          <w:i/>
          <w:sz w:val="20"/>
          <w:szCs w:val="20"/>
          <w:lang w:eastAsia="ko-KR"/>
        </w:rPr>
        <w:t xml:space="preserve">cify NR sidelink solutions necessary to support sidelink unicast, sidelink groupcast, and sidelink broadcast for V2X services, considering </w:t>
      </w:r>
      <w:r w:rsidRPr="003F6D57">
        <w:rPr>
          <w:rFonts w:eastAsia="Malgun Gothic"/>
          <w:bCs/>
          <w:i/>
          <w:sz w:val="20"/>
          <w:szCs w:val="20"/>
          <w:lang w:eastAsia="en-GB"/>
        </w:rPr>
        <w:t>in-network coverage, out-of-network coverage, and partial network coverage</w:t>
      </w:r>
      <w:r w:rsidRPr="003F6D57">
        <w:rPr>
          <w:rFonts w:eastAsia="Malgun Gothic"/>
          <w:i/>
          <w:sz w:val="20"/>
          <w:szCs w:val="20"/>
          <w:lang w:eastAsia="ko-KR"/>
        </w:rPr>
        <w:t>.</w:t>
      </w:r>
    </w:p>
    <w:p w14:paraId="6E99A19F" w14:textId="77777777" w:rsidR="0024147B" w:rsidRPr="003F6D57" w:rsidRDefault="0024147B" w:rsidP="0024147B">
      <w:pPr>
        <w:numPr>
          <w:ilvl w:val="0"/>
          <w:numId w:val="88"/>
        </w:numPr>
        <w:overflowPunct w:val="0"/>
        <w:autoSpaceDE w:val="0"/>
        <w:autoSpaceDN w:val="0"/>
        <w:adjustRightInd w:val="0"/>
        <w:snapToGrid/>
        <w:spacing w:after="180"/>
        <w:jc w:val="left"/>
        <w:textAlignment w:val="baseline"/>
        <w:rPr>
          <w:rFonts w:eastAsia="Malgun Gothic"/>
          <w:i/>
          <w:sz w:val="20"/>
          <w:szCs w:val="20"/>
          <w:lang w:eastAsia="ko-KR"/>
        </w:rPr>
      </w:pPr>
      <w:r w:rsidRPr="003F6D57">
        <w:rPr>
          <w:rFonts w:eastAsia="Malgun Gothic"/>
          <w:i/>
          <w:sz w:val="20"/>
          <w:szCs w:val="20"/>
          <w:lang w:eastAsia="ko-KR"/>
        </w:rPr>
        <w:t>Support of sidelink signals, channels, bandwidth part, and resource pools [RAN1, RAN2]</w:t>
      </w:r>
    </w:p>
    <w:p w14:paraId="16DA4C3F" w14:textId="77777777" w:rsidR="0024147B" w:rsidRPr="003F6D57" w:rsidRDefault="0024147B" w:rsidP="0024147B">
      <w:pPr>
        <w:overflowPunct w:val="0"/>
        <w:autoSpaceDE w:val="0"/>
        <w:autoSpaceDN w:val="0"/>
        <w:adjustRightInd w:val="0"/>
        <w:snapToGrid/>
        <w:spacing w:after="180"/>
        <w:ind w:left="400"/>
        <w:jc w:val="left"/>
        <w:textAlignment w:val="baseline"/>
        <w:rPr>
          <w:rFonts w:eastAsia="Malgun Gothic"/>
          <w:i/>
          <w:sz w:val="20"/>
          <w:szCs w:val="20"/>
          <w:lang w:eastAsia="ko-KR"/>
        </w:rPr>
      </w:pPr>
      <w:r w:rsidRPr="003F6D57">
        <w:rPr>
          <w:rFonts w:eastAsia="Malgun Gothic"/>
          <w:i/>
          <w:sz w:val="20"/>
          <w:szCs w:val="20"/>
          <w:lang w:eastAsia="ko-KR"/>
        </w:rPr>
        <w:t>… …</w:t>
      </w:r>
    </w:p>
    <w:p w14:paraId="4FABCD8D" w14:textId="77777777" w:rsidR="00770AB8" w:rsidRPr="003F6D57" w:rsidRDefault="00AF2238" w:rsidP="00971CCC">
      <w:pPr>
        <w:rPr>
          <w:rFonts w:eastAsia="MS Mincho"/>
        </w:rPr>
      </w:pPr>
      <w:r w:rsidRPr="003F6D57">
        <w:rPr>
          <w:rFonts w:eastAsia="MS Mincho"/>
        </w:rPr>
        <w:t>At RAN1 Ad-Hoc 1901</w:t>
      </w:r>
      <w:r w:rsidR="00770AB8" w:rsidRPr="003F6D57">
        <w:rPr>
          <w:rFonts w:eastAsia="MS Mincho"/>
        </w:rPr>
        <w:t>, the following</w:t>
      </w:r>
      <w:r w:rsidR="0021503D" w:rsidRPr="003F6D57">
        <w:rPr>
          <w:rFonts w:eastAsia="MS Mincho"/>
        </w:rPr>
        <w:t xml:space="preserve"> agreements w</w:t>
      </w:r>
      <w:r w:rsidR="00EE6684" w:rsidRPr="003F6D57">
        <w:rPr>
          <w:rFonts w:eastAsia="MS Mincho"/>
        </w:rPr>
        <w:t>ere</w:t>
      </w:r>
      <w:r w:rsidR="00770AB8" w:rsidRPr="003F6D57">
        <w:rPr>
          <w:rFonts w:eastAsia="MS Mincho"/>
        </w:rPr>
        <w:t xml:space="preserve"> made </w:t>
      </w:r>
      <w:r w:rsidR="005B084B" w:rsidRPr="003F6D57">
        <w:rPr>
          <w:rFonts w:eastAsia="MS Mincho"/>
        </w:rPr>
        <w:fldChar w:fldCharType="begin"/>
      </w:r>
      <w:r w:rsidR="00E43203" w:rsidRPr="003F6D57">
        <w:rPr>
          <w:rFonts w:eastAsia="MS Mincho"/>
        </w:rPr>
        <w:instrText xml:space="preserve"> REF _Ref4852115 \r \h </w:instrText>
      </w:r>
      <w:r w:rsidR="005B084B" w:rsidRPr="003F6D57">
        <w:rPr>
          <w:rFonts w:eastAsia="MS Mincho"/>
        </w:rPr>
      </w:r>
      <w:r w:rsidR="005B084B" w:rsidRPr="003F6D57">
        <w:rPr>
          <w:rFonts w:eastAsia="MS Mincho"/>
        </w:rPr>
        <w:fldChar w:fldCharType="separate"/>
      </w:r>
      <w:r w:rsidR="00E43203" w:rsidRPr="003F6D57">
        <w:rPr>
          <w:rFonts w:eastAsia="MS Mincho"/>
        </w:rPr>
        <w:t>[2]</w:t>
      </w:r>
      <w:r w:rsidR="005B084B" w:rsidRPr="003F6D57">
        <w:rPr>
          <w:rFonts w:eastAsia="MS Mincho"/>
        </w:rPr>
        <w:fldChar w:fldCharType="end"/>
      </w:r>
      <w:r w:rsidR="00770AB8" w:rsidRPr="003F6D57">
        <w:rPr>
          <w:rFonts w:eastAsia="MS Mincho"/>
        </w:rPr>
        <w:t>:</w:t>
      </w:r>
    </w:p>
    <w:p w14:paraId="0CF96AB3" w14:textId="77777777" w:rsidR="001B01FB" w:rsidRPr="003F6D57" w:rsidRDefault="001B01FB" w:rsidP="00A928C0">
      <w:pPr>
        <w:numPr>
          <w:ilvl w:val="0"/>
          <w:numId w:val="64"/>
        </w:numPr>
        <w:spacing w:after="60"/>
        <w:ind w:hanging="357"/>
        <w:jc w:val="left"/>
        <w:rPr>
          <w:i/>
          <w:szCs w:val="20"/>
        </w:rPr>
      </w:pPr>
      <w:r w:rsidRPr="003F6D57">
        <w:rPr>
          <w:rFonts w:hint="eastAsia"/>
          <w:i/>
          <w:szCs w:val="20"/>
        </w:rPr>
        <w:t xml:space="preserve">Layer-1 destination ID can be </w:t>
      </w:r>
      <w:r w:rsidRPr="003F6D57">
        <w:rPr>
          <w:i/>
          <w:szCs w:val="20"/>
        </w:rPr>
        <w:t>explicitly</w:t>
      </w:r>
      <w:r w:rsidRPr="003F6D57">
        <w:rPr>
          <w:rFonts w:hint="eastAsia"/>
          <w:i/>
          <w:szCs w:val="20"/>
        </w:rPr>
        <w:t xml:space="preserve"> included in SCI</w:t>
      </w:r>
    </w:p>
    <w:p w14:paraId="577F0BA6" w14:textId="77777777" w:rsidR="001B01FB" w:rsidRPr="003F6D57" w:rsidRDefault="001B01FB" w:rsidP="00A928C0">
      <w:pPr>
        <w:numPr>
          <w:ilvl w:val="1"/>
          <w:numId w:val="64"/>
        </w:numPr>
        <w:spacing w:after="60"/>
        <w:ind w:hanging="357"/>
        <w:jc w:val="left"/>
        <w:rPr>
          <w:i/>
          <w:szCs w:val="20"/>
        </w:rPr>
      </w:pPr>
      <w:r w:rsidRPr="003F6D57">
        <w:rPr>
          <w:i/>
          <w:szCs w:val="20"/>
        </w:rPr>
        <w:t xml:space="preserve">FFS how to determine Layer-1 </w:t>
      </w:r>
      <w:r w:rsidRPr="003F6D57">
        <w:rPr>
          <w:rFonts w:hint="eastAsia"/>
          <w:i/>
          <w:szCs w:val="20"/>
        </w:rPr>
        <w:t xml:space="preserve">destination </w:t>
      </w:r>
      <w:r w:rsidRPr="003F6D57">
        <w:rPr>
          <w:i/>
          <w:szCs w:val="20"/>
        </w:rPr>
        <w:t>ID</w:t>
      </w:r>
    </w:p>
    <w:p w14:paraId="3FEEC91B" w14:textId="77777777" w:rsidR="001B01FB" w:rsidRPr="003F6D57" w:rsidRDefault="001B01FB" w:rsidP="00A928C0">
      <w:pPr>
        <w:numPr>
          <w:ilvl w:val="1"/>
          <w:numId w:val="64"/>
        </w:numPr>
        <w:spacing w:after="60"/>
        <w:ind w:hanging="357"/>
        <w:jc w:val="left"/>
        <w:rPr>
          <w:i/>
          <w:szCs w:val="20"/>
        </w:rPr>
      </w:pPr>
      <w:r w:rsidRPr="003F6D57">
        <w:rPr>
          <w:i/>
          <w:szCs w:val="20"/>
        </w:rPr>
        <w:t>FFS size of Layer-1 destination ID</w:t>
      </w:r>
    </w:p>
    <w:p w14:paraId="46A5D691" w14:textId="77777777" w:rsidR="001B01FB" w:rsidRPr="003F6D57" w:rsidRDefault="001B01FB" w:rsidP="00A928C0">
      <w:pPr>
        <w:numPr>
          <w:ilvl w:val="0"/>
          <w:numId w:val="64"/>
        </w:numPr>
        <w:spacing w:after="60"/>
        <w:ind w:hanging="357"/>
        <w:jc w:val="left"/>
        <w:rPr>
          <w:i/>
          <w:szCs w:val="20"/>
        </w:rPr>
      </w:pPr>
      <w:r w:rsidRPr="003F6D57">
        <w:rPr>
          <w:rFonts w:hint="eastAsia"/>
          <w:i/>
          <w:szCs w:val="20"/>
        </w:rPr>
        <w:t xml:space="preserve">The </w:t>
      </w:r>
      <w:r w:rsidRPr="003F6D57">
        <w:rPr>
          <w:rFonts w:hint="eastAsia"/>
          <w:i/>
        </w:rPr>
        <w:t>following</w:t>
      </w:r>
      <w:r w:rsidRPr="003F6D57">
        <w:rPr>
          <w:i/>
        </w:rPr>
        <w:t xml:space="preserve"> </w:t>
      </w:r>
      <w:r w:rsidRPr="003F6D57">
        <w:rPr>
          <w:i/>
          <w:szCs w:val="20"/>
        </w:rPr>
        <w:t>additional</w:t>
      </w:r>
      <w:r w:rsidRPr="003F6D57">
        <w:rPr>
          <w:rFonts w:hint="eastAsia"/>
          <w:i/>
          <w:szCs w:val="20"/>
        </w:rPr>
        <w:t xml:space="preserve"> information can be included in SCI</w:t>
      </w:r>
    </w:p>
    <w:p w14:paraId="632556A2" w14:textId="77777777" w:rsidR="001B01FB" w:rsidRPr="003F6D57" w:rsidRDefault="001B01FB" w:rsidP="00A928C0">
      <w:pPr>
        <w:numPr>
          <w:ilvl w:val="1"/>
          <w:numId w:val="64"/>
        </w:numPr>
        <w:spacing w:after="60"/>
        <w:ind w:hanging="357"/>
        <w:jc w:val="left"/>
        <w:rPr>
          <w:i/>
          <w:szCs w:val="20"/>
        </w:rPr>
      </w:pPr>
      <w:r w:rsidRPr="003F6D57">
        <w:rPr>
          <w:i/>
          <w:szCs w:val="20"/>
        </w:rPr>
        <w:t>Layer-1 source ID</w:t>
      </w:r>
    </w:p>
    <w:p w14:paraId="2A797C84" w14:textId="77777777" w:rsidR="001B01FB" w:rsidRPr="003F6D57" w:rsidRDefault="001B01FB" w:rsidP="00A928C0">
      <w:pPr>
        <w:numPr>
          <w:ilvl w:val="2"/>
          <w:numId w:val="64"/>
        </w:numPr>
        <w:spacing w:after="60"/>
        <w:ind w:hanging="357"/>
        <w:jc w:val="left"/>
        <w:rPr>
          <w:i/>
          <w:szCs w:val="20"/>
        </w:rPr>
      </w:pPr>
      <w:r w:rsidRPr="003F6D57">
        <w:rPr>
          <w:i/>
          <w:szCs w:val="20"/>
        </w:rPr>
        <w:t>FFS how to determine Layer-1 source ID</w:t>
      </w:r>
    </w:p>
    <w:p w14:paraId="11AA8A81" w14:textId="77777777" w:rsidR="001B01FB" w:rsidRPr="003F6D57" w:rsidRDefault="001B01FB" w:rsidP="00A928C0">
      <w:pPr>
        <w:numPr>
          <w:ilvl w:val="2"/>
          <w:numId w:val="64"/>
        </w:numPr>
        <w:spacing w:after="60"/>
        <w:ind w:hanging="357"/>
        <w:jc w:val="left"/>
        <w:rPr>
          <w:i/>
          <w:szCs w:val="20"/>
        </w:rPr>
      </w:pPr>
      <w:r w:rsidRPr="003F6D57">
        <w:rPr>
          <w:i/>
          <w:szCs w:val="20"/>
        </w:rPr>
        <w:t>FFS size of Layer-1 source ID</w:t>
      </w:r>
    </w:p>
    <w:p w14:paraId="56903354" w14:textId="77777777" w:rsidR="001B01FB" w:rsidRPr="003F6D57" w:rsidRDefault="001B01FB" w:rsidP="00A928C0">
      <w:pPr>
        <w:numPr>
          <w:ilvl w:val="1"/>
          <w:numId w:val="64"/>
        </w:numPr>
        <w:spacing w:after="60"/>
        <w:ind w:hanging="357"/>
        <w:jc w:val="left"/>
        <w:rPr>
          <w:i/>
          <w:szCs w:val="20"/>
        </w:rPr>
      </w:pPr>
      <w:r w:rsidRPr="003F6D57">
        <w:rPr>
          <w:i/>
        </w:rPr>
        <w:t>HARQ process ID</w:t>
      </w:r>
    </w:p>
    <w:p w14:paraId="750E0DC1" w14:textId="77777777" w:rsidR="001B01FB" w:rsidRPr="003F6D57" w:rsidRDefault="001B01FB" w:rsidP="00A928C0">
      <w:pPr>
        <w:numPr>
          <w:ilvl w:val="1"/>
          <w:numId w:val="64"/>
        </w:numPr>
        <w:spacing w:after="60"/>
        <w:ind w:hanging="357"/>
        <w:jc w:val="left"/>
        <w:rPr>
          <w:i/>
          <w:szCs w:val="20"/>
        </w:rPr>
      </w:pPr>
      <w:r w:rsidRPr="003F6D57">
        <w:rPr>
          <w:i/>
          <w:szCs w:val="20"/>
        </w:rPr>
        <w:t>NDI</w:t>
      </w:r>
    </w:p>
    <w:p w14:paraId="3732A910" w14:textId="77777777" w:rsidR="001B01FB" w:rsidRPr="003F6D57" w:rsidRDefault="001B01FB" w:rsidP="00A928C0">
      <w:pPr>
        <w:numPr>
          <w:ilvl w:val="1"/>
          <w:numId w:val="64"/>
        </w:numPr>
        <w:spacing w:after="60"/>
        <w:ind w:hanging="357"/>
        <w:jc w:val="left"/>
        <w:rPr>
          <w:i/>
          <w:szCs w:val="20"/>
        </w:rPr>
      </w:pPr>
      <w:r w:rsidRPr="003F6D57">
        <w:rPr>
          <w:i/>
          <w:szCs w:val="20"/>
        </w:rPr>
        <w:t>RV</w:t>
      </w:r>
    </w:p>
    <w:p w14:paraId="2D8C9FB5" w14:textId="77777777" w:rsidR="001B01FB" w:rsidRPr="003F6D57" w:rsidRDefault="001B01FB" w:rsidP="00A928C0">
      <w:pPr>
        <w:numPr>
          <w:ilvl w:val="0"/>
          <w:numId w:val="64"/>
        </w:numPr>
        <w:spacing w:after="60"/>
        <w:ind w:hanging="357"/>
        <w:jc w:val="left"/>
        <w:rPr>
          <w:i/>
          <w:szCs w:val="20"/>
        </w:rPr>
      </w:pPr>
      <w:r w:rsidRPr="003F6D57">
        <w:rPr>
          <w:rFonts w:hint="eastAsia"/>
          <w:i/>
          <w:szCs w:val="20"/>
        </w:rPr>
        <w:t xml:space="preserve">FFS whether some of the above information may not be present etc. in some </w:t>
      </w:r>
      <w:r w:rsidRPr="003F6D57">
        <w:rPr>
          <w:rFonts w:hint="eastAsia"/>
          <w:i/>
        </w:rPr>
        <w:t xml:space="preserve">operations </w:t>
      </w:r>
      <w:r w:rsidRPr="003F6D57">
        <w:rPr>
          <w:rFonts w:hint="eastAsia"/>
          <w:i/>
          <w:szCs w:val="20"/>
        </w:rPr>
        <w:t xml:space="preserve">(e.g., depending on whether they </w:t>
      </w:r>
      <w:r w:rsidRPr="003F6D57">
        <w:rPr>
          <w:rFonts w:hint="eastAsia"/>
          <w:i/>
        </w:rPr>
        <w:t xml:space="preserve">are </w:t>
      </w:r>
      <w:r w:rsidRPr="003F6D57">
        <w:rPr>
          <w:rFonts w:hint="eastAsia"/>
          <w:i/>
          <w:szCs w:val="20"/>
        </w:rPr>
        <w:t>used for unicast, groupcast, broadcast)</w:t>
      </w:r>
    </w:p>
    <w:p w14:paraId="06D7B4E1" w14:textId="77777777" w:rsidR="00930BE3" w:rsidRPr="003F6D57" w:rsidRDefault="00930BE3" w:rsidP="00F83EE1">
      <w:pPr>
        <w:rPr>
          <w:rFonts w:eastAsia="MS Mincho"/>
        </w:rPr>
      </w:pPr>
      <w:r w:rsidRPr="003F6D57">
        <w:rPr>
          <w:rFonts w:eastAsia="MS Mincho"/>
        </w:rPr>
        <w:t xml:space="preserve">At RAN1#96, the following </w:t>
      </w:r>
      <w:r w:rsidR="00435A77" w:rsidRPr="003F6D57">
        <w:rPr>
          <w:rFonts w:eastAsia="MS Mincho"/>
        </w:rPr>
        <w:t>was agreed</w:t>
      </w:r>
      <w:r w:rsidR="002071B6" w:rsidRPr="003F6D57">
        <w:rPr>
          <w:rFonts w:eastAsia="MS Mincho"/>
        </w:rPr>
        <w:t xml:space="preserve"> </w:t>
      </w:r>
      <w:r w:rsidR="005B084B" w:rsidRPr="003F6D57">
        <w:rPr>
          <w:rFonts w:eastAsia="MS Mincho"/>
        </w:rPr>
        <w:fldChar w:fldCharType="begin"/>
      </w:r>
      <w:r w:rsidR="002071B6" w:rsidRPr="003F6D57">
        <w:rPr>
          <w:rFonts w:eastAsia="MS Mincho"/>
        </w:rPr>
        <w:instrText xml:space="preserve"> REF _Ref4852320 \r \h </w:instrText>
      </w:r>
      <w:r w:rsidR="005B084B" w:rsidRPr="003F6D57">
        <w:rPr>
          <w:rFonts w:eastAsia="MS Mincho"/>
        </w:rPr>
      </w:r>
      <w:r w:rsidR="005B084B" w:rsidRPr="003F6D57">
        <w:rPr>
          <w:rFonts w:eastAsia="MS Mincho"/>
        </w:rPr>
        <w:fldChar w:fldCharType="separate"/>
      </w:r>
      <w:r w:rsidR="002071B6" w:rsidRPr="003F6D57">
        <w:rPr>
          <w:rFonts w:eastAsia="MS Mincho"/>
        </w:rPr>
        <w:t>[3]</w:t>
      </w:r>
      <w:r w:rsidR="005B084B" w:rsidRPr="003F6D57">
        <w:rPr>
          <w:rFonts w:eastAsia="MS Mincho"/>
        </w:rPr>
        <w:fldChar w:fldCharType="end"/>
      </w:r>
      <w:r w:rsidRPr="003F6D57">
        <w:rPr>
          <w:rFonts w:eastAsia="MS Mincho"/>
        </w:rPr>
        <w:t>:</w:t>
      </w:r>
    </w:p>
    <w:p w14:paraId="1C42D237" w14:textId="77777777" w:rsidR="00930BE3" w:rsidRPr="003F6D57" w:rsidRDefault="00A4610C" w:rsidP="00E746FD">
      <w:pPr>
        <w:numPr>
          <w:ilvl w:val="0"/>
          <w:numId w:val="64"/>
        </w:numPr>
        <w:spacing w:after="60"/>
        <w:ind w:hanging="357"/>
        <w:jc w:val="left"/>
        <w:rPr>
          <w:i/>
          <w:szCs w:val="20"/>
        </w:rPr>
      </w:pPr>
      <w:r w:rsidRPr="003F6D57">
        <w:rPr>
          <w:i/>
          <w:szCs w:val="20"/>
        </w:rPr>
        <w:t xml:space="preserve"> </w:t>
      </w:r>
      <w:r w:rsidR="00930BE3" w:rsidRPr="003F6D57">
        <w:rPr>
          <w:i/>
          <w:szCs w:val="20"/>
        </w:rPr>
        <w:t>(Pre-)configuration indicates the time gap between PSFCH and the associated PSSCH for Mode 1 and Mode 2.</w:t>
      </w:r>
    </w:p>
    <w:p w14:paraId="4A873D7B" w14:textId="77777777" w:rsidR="003D2420" w:rsidRPr="003F6D57" w:rsidRDefault="003D2420" w:rsidP="00971CCC">
      <w:pPr>
        <w:rPr>
          <w:rFonts w:eastAsia="MS Mincho"/>
        </w:rPr>
      </w:pPr>
      <w:r w:rsidRPr="003F6D57">
        <w:rPr>
          <w:rFonts w:eastAsia="MS Mincho"/>
        </w:rPr>
        <w:t xml:space="preserve">In this contribution, we </w:t>
      </w:r>
      <w:r w:rsidR="007C41F1" w:rsidRPr="003F6D57">
        <w:rPr>
          <w:rFonts w:eastAsia="MS Mincho"/>
        </w:rPr>
        <w:t xml:space="preserve">will </w:t>
      </w:r>
      <w:r w:rsidR="00381198" w:rsidRPr="003F6D57">
        <w:rPr>
          <w:rFonts w:eastAsia="MS Mincho"/>
        </w:rPr>
        <w:t xml:space="preserve">discuss </w:t>
      </w:r>
      <w:r w:rsidR="003B7830" w:rsidRPr="003F6D57">
        <w:rPr>
          <w:rFonts w:eastAsia="MS Mincho"/>
        </w:rPr>
        <w:t xml:space="preserve">the </w:t>
      </w:r>
      <w:r w:rsidR="000418C8" w:rsidRPr="003F6D57">
        <w:rPr>
          <w:rFonts w:eastAsia="MS Mincho"/>
        </w:rPr>
        <w:t xml:space="preserve">possible </w:t>
      </w:r>
      <w:r w:rsidR="003B7830" w:rsidRPr="003F6D57">
        <w:rPr>
          <w:rFonts w:eastAsia="MS Mincho"/>
        </w:rPr>
        <w:t xml:space="preserve">candidate </w:t>
      </w:r>
      <w:r w:rsidR="000418C8" w:rsidRPr="003F6D57">
        <w:rPr>
          <w:rFonts w:eastAsia="MS Mincho"/>
        </w:rPr>
        <w:t xml:space="preserve">SCI formats and PSFCH formats, </w:t>
      </w:r>
      <w:r w:rsidR="00381198" w:rsidRPr="003F6D57">
        <w:rPr>
          <w:rFonts w:eastAsia="MS Mincho"/>
        </w:rPr>
        <w:t>and address</w:t>
      </w:r>
      <w:r w:rsidR="00A928C0" w:rsidRPr="003F6D57">
        <w:rPr>
          <w:rFonts w:eastAsia="MS Mincho"/>
        </w:rPr>
        <w:t xml:space="preserve"> </w:t>
      </w:r>
      <w:r w:rsidR="00CC5190" w:rsidRPr="003F6D57">
        <w:rPr>
          <w:rFonts w:eastAsia="MS Mincho"/>
        </w:rPr>
        <w:t>further and related</w:t>
      </w:r>
      <w:r w:rsidR="00381198" w:rsidRPr="003F6D57">
        <w:rPr>
          <w:rFonts w:eastAsia="MS Mincho"/>
        </w:rPr>
        <w:t xml:space="preserve"> issues</w:t>
      </w:r>
      <w:r w:rsidRPr="003F6D57">
        <w:rPr>
          <w:rFonts w:eastAsia="MS Mincho"/>
        </w:rPr>
        <w:t xml:space="preserve">. </w:t>
      </w:r>
    </w:p>
    <w:p w14:paraId="414E65AF" w14:textId="77777777" w:rsidR="00030721" w:rsidRPr="003F6D57" w:rsidRDefault="00120364" w:rsidP="00971CCC">
      <w:pPr>
        <w:pStyle w:val="Heading1"/>
        <w:numPr>
          <w:ilvl w:val="0"/>
          <w:numId w:val="2"/>
        </w:numPr>
        <w:ind w:left="431" w:hanging="431"/>
      </w:pPr>
      <w:r w:rsidRPr="003F6D57">
        <w:t>Delivery of sidelink control information</w:t>
      </w:r>
    </w:p>
    <w:p w14:paraId="779FC7C8" w14:textId="77777777" w:rsidR="0049334B" w:rsidRPr="003F6D57" w:rsidRDefault="00611552" w:rsidP="00B36225">
      <w:pPr>
        <w:rPr>
          <w:rFonts w:eastAsia="SimSun"/>
          <w:color w:val="000000"/>
          <w:lang w:eastAsia="zh-CN"/>
        </w:rPr>
      </w:pPr>
      <w:r w:rsidRPr="003F6D57">
        <w:rPr>
          <w:lang w:eastAsia="zh-CN"/>
        </w:rPr>
        <w:t>According to the WID</w:t>
      </w:r>
      <w:r w:rsidR="00E43203" w:rsidRPr="003F6D57">
        <w:rPr>
          <w:lang w:eastAsia="zh-CN"/>
        </w:rPr>
        <w:t xml:space="preserve"> </w:t>
      </w:r>
      <w:r w:rsidR="005B084B" w:rsidRPr="003F6D57">
        <w:rPr>
          <w:lang w:eastAsia="zh-CN"/>
        </w:rPr>
        <w:fldChar w:fldCharType="begin"/>
      </w:r>
      <w:r w:rsidR="00E43203" w:rsidRPr="003F6D57">
        <w:rPr>
          <w:lang w:eastAsia="zh-CN"/>
        </w:rPr>
        <w:instrText xml:space="preserve"> REF _Ref4852007 \r \h </w:instrText>
      </w:r>
      <w:r w:rsidR="005B084B" w:rsidRPr="003F6D57">
        <w:rPr>
          <w:lang w:eastAsia="zh-CN"/>
        </w:rPr>
      </w:r>
      <w:r w:rsidR="005B084B" w:rsidRPr="003F6D57">
        <w:rPr>
          <w:lang w:eastAsia="zh-CN"/>
        </w:rPr>
        <w:fldChar w:fldCharType="separate"/>
      </w:r>
      <w:r w:rsidR="00E43203" w:rsidRPr="003F6D57">
        <w:rPr>
          <w:lang w:eastAsia="zh-CN"/>
        </w:rPr>
        <w:t>[1]</w:t>
      </w:r>
      <w:r w:rsidR="005B084B" w:rsidRPr="003F6D57">
        <w:rPr>
          <w:lang w:eastAsia="zh-CN"/>
        </w:rPr>
        <w:fldChar w:fldCharType="end"/>
      </w:r>
      <w:r w:rsidR="00101C44" w:rsidRPr="003F6D57">
        <w:rPr>
          <w:lang w:eastAsia="zh-CN"/>
        </w:rPr>
        <w:t>, sensing and resource selection procedures based on sidelink pre-configuration and configuration are needed.</w:t>
      </w:r>
      <w:r w:rsidR="00634261" w:rsidRPr="003F6D57" w:rsidDel="00634261">
        <w:rPr>
          <w:lang w:eastAsia="zh-CN"/>
        </w:rPr>
        <w:t xml:space="preserve"> </w:t>
      </w:r>
    </w:p>
    <w:p w14:paraId="47C0425C" w14:textId="77777777" w:rsidR="000D42C2" w:rsidRPr="003F6D57" w:rsidRDefault="009E570D" w:rsidP="00B36225">
      <w:pPr>
        <w:pStyle w:val="Heading4"/>
        <w:numPr>
          <w:ilvl w:val="1"/>
          <w:numId w:val="2"/>
        </w:numPr>
        <w:rPr>
          <w:rFonts w:eastAsia="SimSun"/>
          <w:color w:val="000000"/>
          <w:lang w:eastAsia="zh-CN"/>
        </w:rPr>
      </w:pPr>
      <w:r w:rsidRPr="003F6D57">
        <w:rPr>
          <w:rFonts w:eastAsia="SimSun"/>
          <w:color w:val="000000"/>
          <w:lang w:eastAsia="zh-CN"/>
        </w:rPr>
        <w:t>PSCCH</w:t>
      </w:r>
      <w:r w:rsidR="00120364" w:rsidRPr="003F6D57">
        <w:rPr>
          <w:rFonts w:eastAsia="SimSun"/>
          <w:color w:val="000000"/>
          <w:lang w:eastAsia="zh-CN"/>
        </w:rPr>
        <w:t xml:space="preserve"> with</w:t>
      </w:r>
      <w:r w:rsidR="0033209C" w:rsidRPr="003F6D57">
        <w:rPr>
          <w:rFonts w:eastAsia="SimSun"/>
          <w:color w:val="000000"/>
          <w:lang w:eastAsia="zh-CN"/>
        </w:rPr>
        <w:t xml:space="preserve"> associated PSSCH</w:t>
      </w:r>
    </w:p>
    <w:p w14:paraId="35BEA342" w14:textId="77777777" w:rsidR="00CC674D" w:rsidRPr="003F6D57" w:rsidRDefault="003F5C20" w:rsidP="003F5C20">
      <w:pPr>
        <w:rPr>
          <w:lang w:eastAsia="zh-CN"/>
        </w:rPr>
      </w:pPr>
      <w:r w:rsidRPr="003F6D57">
        <w:rPr>
          <w:lang w:eastAsia="zh-CN"/>
        </w:rPr>
        <w:t>Aggregation level is the number of control channel elements (CCE) used for a PDCCH. It realizes link adaptation for PDCCH based on channel conditions. In NR V2X</w:t>
      </w:r>
      <w:r w:rsidRPr="003F6D57">
        <w:rPr>
          <w:rFonts w:hint="eastAsia"/>
          <w:lang w:eastAsia="zh-CN"/>
        </w:rPr>
        <w:t xml:space="preserve">, </w:t>
      </w:r>
      <w:r w:rsidRPr="003F6D57">
        <w:rPr>
          <w:lang w:eastAsia="zh-CN"/>
        </w:rPr>
        <w:t xml:space="preserve">due to the support of groupcast and broadcast, the selection of aggregation level (AL) depends on the worst sidelink between the source and destination UE. </w:t>
      </w:r>
      <w:r w:rsidR="00FC6645" w:rsidRPr="003F6D57">
        <w:rPr>
          <w:lang w:eastAsia="zh-CN"/>
        </w:rPr>
        <w:t>AL</w:t>
      </w:r>
      <w:r w:rsidR="00E43203" w:rsidRPr="003F6D57">
        <w:rPr>
          <w:lang w:eastAsia="zh-CN"/>
        </w:rPr>
        <w:t xml:space="preserve"> </w:t>
      </w:r>
      <w:r w:rsidR="00FC6645" w:rsidRPr="003F6D57">
        <w:rPr>
          <w:lang w:eastAsia="zh-CN"/>
        </w:rPr>
        <w:t xml:space="preserve">is particularly beneficial in terms of resource efficiency for PSCCH, for unicast/groupcast transmission based on the condition that the source UE can acquire the proper channel estimation of the sidelink. </w:t>
      </w:r>
      <w:r w:rsidR="00EB1BDB" w:rsidRPr="003F6D57">
        <w:t>A</w:t>
      </w:r>
      <w:r w:rsidR="005D3894" w:rsidRPr="003F6D57">
        <w:rPr>
          <w:lang w:eastAsia="zh-CN"/>
        </w:rPr>
        <w:t xml:space="preserve"> receiving UE needs to blind decode PSCCH </w:t>
      </w:r>
      <w:r w:rsidR="00EB1BDB" w:rsidRPr="003F6D57">
        <w:rPr>
          <w:lang w:eastAsia="zh-CN"/>
        </w:rPr>
        <w:t>within a search space per</w:t>
      </w:r>
      <w:r w:rsidR="005D3894" w:rsidRPr="003F6D57">
        <w:rPr>
          <w:lang w:eastAsia="zh-CN"/>
        </w:rPr>
        <w:t xml:space="preserve"> AL, similar</w:t>
      </w:r>
      <w:r w:rsidR="00464CC5" w:rsidRPr="003F6D57">
        <w:rPr>
          <w:lang w:eastAsia="zh-CN"/>
        </w:rPr>
        <w:t xml:space="preserve"> </w:t>
      </w:r>
      <w:r w:rsidR="005D3894" w:rsidRPr="003F6D57">
        <w:rPr>
          <w:lang w:eastAsia="zh-CN"/>
        </w:rPr>
        <w:t>to PDCCH</w:t>
      </w:r>
      <w:r w:rsidR="00CC674D" w:rsidRPr="003F6D57">
        <w:rPr>
          <w:lang w:eastAsia="zh-CN"/>
        </w:rPr>
        <w:t>.</w:t>
      </w:r>
    </w:p>
    <w:p w14:paraId="6D89DAAA" w14:textId="77777777" w:rsidR="003F5C20" w:rsidRPr="003F6D57" w:rsidRDefault="00CC674D" w:rsidP="003F5C20">
      <w:pPr>
        <w:rPr>
          <w:lang w:eastAsia="zh-CN"/>
        </w:rPr>
      </w:pPr>
      <w:r w:rsidRPr="003F6D57">
        <w:rPr>
          <w:lang w:eastAsia="zh-CN"/>
        </w:rPr>
        <w:lastRenderedPageBreak/>
        <w:t>I</w:t>
      </w:r>
      <w:r w:rsidR="00FC6645" w:rsidRPr="003F6D57">
        <w:rPr>
          <w:lang w:eastAsia="zh-CN"/>
        </w:rPr>
        <w:t xml:space="preserve">n case of mode 2 sensing operation, </w:t>
      </w:r>
      <w:r w:rsidR="003F5C20" w:rsidRPr="003F6D57">
        <w:rPr>
          <w:lang w:eastAsia="zh-CN"/>
        </w:rPr>
        <w:t xml:space="preserve">AL has negative impact on </w:t>
      </w:r>
      <w:r w:rsidR="00FC6645" w:rsidRPr="003F6D57">
        <w:rPr>
          <w:lang w:eastAsia="zh-CN"/>
        </w:rPr>
        <w:t xml:space="preserve">the </w:t>
      </w:r>
      <w:r w:rsidR="003F5C20" w:rsidRPr="003F6D57">
        <w:rPr>
          <w:lang w:eastAsia="zh-CN"/>
        </w:rPr>
        <w:t xml:space="preserve">sensing </w:t>
      </w:r>
      <w:r w:rsidR="00FC6645" w:rsidRPr="003F6D57">
        <w:rPr>
          <w:lang w:eastAsia="zh-CN"/>
        </w:rPr>
        <w:t>performance</w:t>
      </w:r>
      <w:r w:rsidR="003F5C20" w:rsidRPr="003F6D57">
        <w:rPr>
          <w:lang w:eastAsia="zh-CN"/>
        </w:rPr>
        <w:t>. A source UE may select a low AL for PS</w:t>
      </w:r>
      <w:r w:rsidR="005A0EEC" w:rsidRPr="003F6D57">
        <w:rPr>
          <w:rFonts w:hint="eastAsia"/>
          <w:lang w:eastAsia="zh-CN"/>
        </w:rPr>
        <w:t>C</w:t>
      </w:r>
      <w:r w:rsidR="003F5C20" w:rsidRPr="003F6D57">
        <w:rPr>
          <w:lang w:eastAsia="zh-CN"/>
        </w:rPr>
        <w:t xml:space="preserve">CH based on unicast link with the destination UE, whilst link quality between </w:t>
      </w:r>
      <w:r w:rsidR="007B0CCB" w:rsidRPr="003F6D57">
        <w:rPr>
          <w:lang w:eastAsia="zh-CN"/>
        </w:rPr>
        <w:t xml:space="preserve">the source UE and </w:t>
      </w:r>
      <w:r w:rsidR="003F5C20" w:rsidRPr="003F6D57">
        <w:rPr>
          <w:lang w:eastAsia="zh-CN"/>
        </w:rPr>
        <w:t xml:space="preserve">other UEs performing sensing and resource selection is worse than that between </w:t>
      </w:r>
      <w:r w:rsidR="007B0CCB" w:rsidRPr="003F6D57">
        <w:rPr>
          <w:lang w:eastAsia="zh-CN"/>
        </w:rPr>
        <w:t>paired UEs for unicast</w:t>
      </w:r>
      <w:r w:rsidR="003F5C20" w:rsidRPr="003F6D57">
        <w:rPr>
          <w:lang w:eastAsia="zh-CN"/>
        </w:rPr>
        <w:t xml:space="preserve">. </w:t>
      </w:r>
      <w:r w:rsidR="00464CC5" w:rsidRPr="003F6D57">
        <w:rPr>
          <w:lang w:eastAsia="zh-CN"/>
        </w:rPr>
        <w:t xml:space="preserve">As shown in </w:t>
      </w:r>
      <w:r w:rsidR="005B084B" w:rsidRPr="003F6D57">
        <w:rPr>
          <w:lang w:eastAsia="zh-CN"/>
        </w:rPr>
        <w:fldChar w:fldCharType="begin"/>
      </w:r>
      <w:r w:rsidR="00464CC5" w:rsidRPr="003F6D57">
        <w:rPr>
          <w:lang w:eastAsia="zh-CN"/>
        </w:rPr>
        <w:instrText xml:space="preserve"> REF _Ref4073889 \h </w:instrText>
      </w:r>
      <w:r w:rsidR="005B084B" w:rsidRPr="003F6D57">
        <w:rPr>
          <w:lang w:eastAsia="zh-CN"/>
        </w:rPr>
      </w:r>
      <w:r w:rsidR="005B084B" w:rsidRPr="003F6D57">
        <w:rPr>
          <w:lang w:eastAsia="zh-CN"/>
        </w:rPr>
        <w:fldChar w:fldCharType="separate"/>
      </w:r>
      <w:r w:rsidR="00464CC5" w:rsidRPr="003F6D57">
        <w:t>Figure 1</w:t>
      </w:r>
      <w:r w:rsidR="005B084B" w:rsidRPr="003F6D57">
        <w:rPr>
          <w:lang w:eastAsia="zh-CN"/>
        </w:rPr>
        <w:fldChar w:fldCharType="end"/>
      </w:r>
      <w:r w:rsidR="00464CC5" w:rsidRPr="003F6D57">
        <w:rPr>
          <w:lang w:eastAsia="zh-CN"/>
        </w:rPr>
        <w:t xml:space="preserve">, this </w:t>
      </w:r>
      <w:r w:rsidR="003F5C20" w:rsidRPr="003F6D57">
        <w:rPr>
          <w:lang w:eastAsia="zh-CN"/>
        </w:rPr>
        <w:t>results in higher probability o</w:t>
      </w:r>
      <w:r w:rsidR="00BA2019" w:rsidRPr="003F6D57">
        <w:rPr>
          <w:lang w:eastAsia="zh-CN"/>
        </w:rPr>
        <w:t>f</w:t>
      </w:r>
      <w:r w:rsidR="003F5C20" w:rsidRPr="003F6D57">
        <w:rPr>
          <w:lang w:eastAsia="zh-CN"/>
        </w:rPr>
        <w:t xml:space="preserve"> </w:t>
      </w:r>
      <w:r w:rsidR="00BA2019" w:rsidRPr="003F6D57">
        <w:rPr>
          <w:lang w:eastAsia="zh-CN"/>
        </w:rPr>
        <w:t xml:space="preserve">PSCCH </w:t>
      </w:r>
      <w:r w:rsidR="003F5C20" w:rsidRPr="003F6D57">
        <w:rPr>
          <w:lang w:eastAsia="zh-CN"/>
        </w:rPr>
        <w:t xml:space="preserve">decoding failure </w:t>
      </w:r>
      <w:r w:rsidR="00464CC5" w:rsidRPr="003F6D57">
        <w:rPr>
          <w:lang w:eastAsia="zh-CN"/>
        </w:rPr>
        <w:t xml:space="preserve">at the sensing UE, </w:t>
      </w:r>
      <w:r w:rsidR="003F5C20" w:rsidRPr="003F6D57">
        <w:rPr>
          <w:lang w:eastAsia="zh-CN"/>
        </w:rPr>
        <w:t xml:space="preserve">due to different AL selection, </w:t>
      </w:r>
      <w:r w:rsidR="00BA2019" w:rsidRPr="003F6D57">
        <w:rPr>
          <w:lang w:eastAsia="zh-CN"/>
        </w:rPr>
        <w:t xml:space="preserve">which </w:t>
      </w:r>
      <w:r w:rsidR="003F5C20" w:rsidRPr="003F6D57">
        <w:rPr>
          <w:lang w:eastAsia="zh-CN"/>
        </w:rPr>
        <w:t>increase</w:t>
      </w:r>
      <w:r w:rsidR="00BA2019" w:rsidRPr="003F6D57">
        <w:rPr>
          <w:lang w:eastAsia="zh-CN"/>
        </w:rPr>
        <w:t>s the</w:t>
      </w:r>
      <w:r w:rsidR="003F5C20" w:rsidRPr="003F6D57">
        <w:rPr>
          <w:lang w:eastAsia="zh-CN"/>
        </w:rPr>
        <w:t xml:space="preserve"> probability of resource collision.</w:t>
      </w:r>
    </w:p>
    <w:p w14:paraId="5C9694BB" w14:textId="77777777" w:rsidR="00644D8F" w:rsidRPr="003F6D57" w:rsidRDefault="00AF744B">
      <w:pPr>
        <w:keepNext/>
        <w:jc w:val="center"/>
      </w:pPr>
      <w:r w:rsidRPr="003F6D57">
        <w:rPr>
          <w:lang w:eastAsia="en-GB"/>
        </w:rPr>
        <w:drawing>
          <wp:inline distT="0" distB="0" distL="0" distR="0" wp14:anchorId="3405F71C" wp14:editId="63E5BF24">
            <wp:extent cx="2544787" cy="201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4787" cy="2016000"/>
                    </a:xfrm>
                    <a:prstGeom prst="rect">
                      <a:avLst/>
                    </a:prstGeom>
                    <a:noFill/>
                    <a:ln>
                      <a:noFill/>
                    </a:ln>
                  </pic:spPr>
                </pic:pic>
              </a:graphicData>
            </a:graphic>
          </wp:inline>
        </w:drawing>
      </w:r>
    </w:p>
    <w:p w14:paraId="17D4B635" w14:textId="77777777" w:rsidR="00644D8F" w:rsidRPr="003F6D57" w:rsidRDefault="00644D8F" w:rsidP="00F83EE1">
      <w:pPr>
        <w:pStyle w:val="Caption"/>
      </w:pPr>
      <w:bookmarkStart w:id="4" w:name="_Ref4073889"/>
      <w:bookmarkStart w:id="5" w:name="_Ref4073884"/>
      <w:r w:rsidRPr="003F6D57">
        <w:t xml:space="preserve">Figure </w:t>
      </w:r>
      <w:r w:rsidR="005B084B" w:rsidRPr="003F6D57">
        <w:fldChar w:fldCharType="begin"/>
      </w:r>
      <w:r w:rsidR="002D4AEA" w:rsidRPr="003F6D57">
        <w:instrText xml:space="preserve"> SEQ Figure \* ARABIC </w:instrText>
      </w:r>
      <w:r w:rsidR="005B084B" w:rsidRPr="003F6D57">
        <w:fldChar w:fldCharType="separate"/>
      </w:r>
      <w:r w:rsidR="00E126C7" w:rsidRPr="003F6D57">
        <w:t>1</w:t>
      </w:r>
      <w:r w:rsidR="005B084B" w:rsidRPr="003F6D57">
        <w:fldChar w:fldCharType="end"/>
      </w:r>
      <w:bookmarkEnd w:id="4"/>
      <w:r w:rsidR="00E126C7" w:rsidRPr="003F6D57">
        <w:t>.</w:t>
      </w:r>
      <w:r w:rsidRPr="003F6D57">
        <w:t xml:space="preserve"> </w:t>
      </w:r>
      <w:bookmarkEnd w:id="5"/>
      <w:r w:rsidR="003F5C20" w:rsidRPr="003F6D57">
        <w:t xml:space="preserve">A sensing UE fails to decode a lower AL of </w:t>
      </w:r>
      <w:r w:rsidR="005A0EEC" w:rsidRPr="003F6D57">
        <w:t xml:space="preserve">PSCCH </w:t>
      </w:r>
      <w:r w:rsidR="003F5C20" w:rsidRPr="003F6D57">
        <w:t>transmitted by a source UE, and selects the resources which collides with unicast transmission from the source UE to the destination UE, due to the channel conditions of SL B is worse than SL A</w:t>
      </w:r>
    </w:p>
    <w:p w14:paraId="565ED4C9" w14:textId="77777777" w:rsidR="007B0CCB" w:rsidRPr="003F6D57" w:rsidRDefault="007B0CCB" w:rsidP="003F5C20">
      <w:pPr>
        <w:rPr>
          <w:rFonts w:eastAsia="MS Mincho"/>
          <w:b/>
          <w:i/>
        </w:rPr>
      </w:pPr>
      <w:r w:rsidRPr="003F6D57">
        <w:rPr>
          <w:rFonts w:eastAsia="MS Mincho" w:hint="eastAsia"/>
          <w:b/>
          <w:i/>
        </w:rPr>
        <w:t>Observation</w:t>
      </w:r>
      <w:r w:rsidRPr="003F6D57">
        <w:rPr>
          <w:rFonts w:eastAsia="MS Mincho"/>
          <w:b/>
          <w:i/>
        </w:rPr>
        <w:t xml:space="preserve"> 1</w:t>
      </w:r>
      <w:r w:rsidRPr="003F6D57">
        <w:rPr>
          <w:rFonts w:eastAsia="MS Mincho" w:hint="eastAsia"/>
          <w:b/>
          <w:i/>
        </w:rPr>
        <w:t>:</w:t>
      </w:r>
      <w:r w:rsidRPr="003F6D57">
        <w:rPr>
          <w:rFonts w:eastAsia="MS Mincho"/>
          <w:b/>
          <w:i/>
        </w:rPr>
        <w:t xml:space="preserve"> </w:t>
      </w:r>
      <w:r w:rsidR="003F44A1" w:rsidRPr="003F6D57">
        <w:rPr>
          <w:rFonts w:eastAsia="MS Mincho"/>
          <w:b/>
          <w:i/>
        </w:rPr>
        <w:t xml:space="preserve">PSCCH based on </w:t>
      </w:r>
      <w:r w:rsidRPr="003F6D57">
        <w:rPr>
          <w:rFonts w:eastAsia="MS Mincho"/>
          <w:b/>
          <w:i/>
        </w:rPr>
        <w:t>aggregation levels has negative impact</w:t>
      </w:r>
      <w:r w:rsidR="003F44A1" w:rsidRPr="003F6D57">
        <w:rPr>
          <w:rFonts w:eastAsia="MS Mincho"/>
          <w:b/>
          <w:i/>
        </w:rPr>
        <w:t>s</w:t>
      </w:r>
      <w:r w:rsidRPr="003F6D57">
        <w:rPr>
          <w:rFonts w:eastAsia="MS Mincho"/>
          <w:b/>
          <w:i/>
        </w:rPr>
        <w:t xml:space="preserve"> on</w:t>
      </w:r>
      <w:r w:rsidR="004E619B" w:rsidRPr="003F6D57">
        <w:rPr>
          <w:rFonts w:eastAsia="MS Mincho"/>
          <w:b/>
          <w:i/>
        </w:rPr>
        <w:t xml:space="preserve"> mode 2</w:t>
      </w:r>
      <w:r w:rsidRPr="003F6D57">
        <w:rPr>
          <w:rFonts w:eastAsia="MS Mincho"/>
          <w:b/>
          <w:i/>
        </w:rPr>
        <w:t xml:space="preserve"> sensing operation</w:t>
      </w:r>
      <w:r w:rsidR="004E619B" w:rsidRPr="003F6D57">
        <w:rPr>
          <w:rFonts w:eastAsia="MS Mincho"/>
          <w:b/>
          <w:i/>
        </w:rPr>
        <w:t>s</w:t>
      </w:r>
      <w:r w:rsidRPr="003F6D57">
        <w:rPr>
          <w:rFonts w:eastAsia="MS Mincho"/>
          <w:b/>
          <w:i/>
        </w:rPr>
        <w:t>.</w:t>
      </w:r>
    </w:p>
    <w:p w14:paraId="0F161271" w14:textId="77777777" w:rsidR="0028435C" w:rsidRPr="003F6D57" w:rsidRDefault="005612BB" w:rsidP="003F5C20">
      <w:r w:rsidRPr="003F6D57">
        <w:t>Thus we look for what solutions can be used if it is desired to provide control resource flexibility without impacting mode 2 sensing.</w:t>
      </w:r>
    </w:p>
    <w:p w14:paraId="5CCE3059" w14:textId="77777777" w:rsidR="00664C37" w:rsidRPr="003F6D57" w:rsidRDefault="003F5C20" w:rsidP="00B36225">
      <w:pPr>
        <w:pStyle w:val="ListParagraph"/>
        <w:numPr>
          <w:ilvl w:val="0"/>
          <w:numId w:val="86"/>
        </w:numPr>
      </w:pPr>
      <w:r w:rsidRPr="003F6D57">
        <w:rPr>
          <w:u w:val="single"/>
        </w:rPr>
        <w:t>2-stage SCI</w:t>
      </w:r>
      <w:r w:rsidR="00EE6C0D" w:rsidRPr="003F6D57">
        <w:rPr>
          <w:u w:val="single"/>
        </w:rPr>
        <w:t>:</w:t>
      </w:r>
      <w:r w:rsidR="00664C37" w:rsidRPr="003F6D57">
        <w:t xml:space="preserve"> A 2-stage SCI</w:t>
      </w:r>
      <w:r w:rsidRPr="003F6D57">
        <w:t xml:space="preserve"> structure</w:t>
      </w:r>
      <w:r w:rsidR="00FE3F7F" w:rsidRPr="003F6D57">
        <w:t xml:space="preserve"> </w:t>
      </w:r>
      <w:r w:rsidR="00664C37" w:rsidRPr="003F6D57">
        <w:t xml:space="preserve">has </w:t>
      </w:r>
      <w:r w:rsidR="00FE3F7F" w:rsidRPr="003F6D57">
        <w:t>t</w:t>
      </w:r>
      <w:r w:rsidR="003D57D8" w:rsidRPr="003F6D57">
        <w:t>he 1</w:t>
      </w:r>
      <w:r w:rsidR="003D57D8" w:rsidRPr="003F6D57">
        <w:rPr>
          <w:vertAlign w:val="superscript"/>
        </w:rPr>
        <w:t>st</w:t>
      </w:r>
      <w:r w:rsidR="003D57D8" w:rsidRPr="003F6D57">
        <w:t xml:space="preserve"> </w:t>
      </w:r>
      <w:r w:rsidR="00FE3F7F" w:rsidRPr="003F6D57">
        <w:t>stage</w:t>
      </w:r>
      <w:r w:rsidR="00664C37" w:rsidRPr="003F6D57">
        <w:t xml:space="preserve"> SCI that is as small as possible, is </w:t>
      </w:r>
      <w:r w:rsidR="00FE3F7F" w:rsidRPr="003F6D57">
        <w:t>of a fixed size with fixed AL and format, in order to</w:t>
      </w:r>
      <w:r w:rsidR="007F2925" w:rsidRPr="003F6D57">
        <w:t>:</w:t>
      </w:r>
      <w:r w:rsidR="00FE3F7F" w:rsidRPr="003F6D57">
        <w:t xml:space="preserve"> </w:t>
      </w:r>
      <w:r w:rsidR="00EE6C0D" w:rsidRPr="003F6D57">
        <w:t>a) address the issue of sensing operation in mode 2</w:t>
      </w:r>
      <w:r w:rsidR="007F2925" w:rsidRPr="003F6D57">
        <w:t xml:space="preserve"> described above;</w:t>
      </w:r>
      <w:r w:rsidR="00EE6C0D" w:rsidRPr="003F6D57">
        <w:t xml:space="preserve"> and b) </w:t>
      </w:r>
      <w:r w:rsidR="00FE3F7F" w:rsidRPr="003F6D57">
        <w:t>reduce the blind decoding complexity</w:t>
      </w:r>
      <w:r w:rsidR="00664C37" w:rsidRPr="003F6D57">
        <w:t xml:space="preserve">. It </w:t>
      </w:r>
      <w:r w:rsidR="004C506F" w:rsidRPr="003F6D57">
        <w:t xml:space="preserve">provides </w:t>
      </w:r>
      <w:r w:rsidR="00FE3F7F" w:rsidRPr="003F6D57">
        <w:t>information which can be used by all UEs. T</w:t>
      </w:r>
      <w:r w:rsidR="003D57D8" w:rsidRPr="003F6D57">
        <w:t>he 2</w:t>
      </w:r>
      <w:r w:rsidR="003D57D8" w:rsidRPr="003F6D57">
        <w:rPr>
          <w:vertAlign w:val="superscript"/>
        </w:rPr>
        <w:t>nd</w:t>
      </w:r>
      <w:r w:rsidR="003D57D8" w:rsidRPr="003F6D57">
        <w:t xml:space="preserve"> </w:t>
      </w:r>
      <w:r w:rsidR="00FE3F7F" w:rsidRPr="003F6D57">
        <w:t xml:space="preserve">stage </w:t>
      </w:r>
      <w:r w:rsidR="00664C37" w:rsidRPr="003F6D57">
        <w:t xml:space="preserve">SCI </w:t>
      </w:r>
      <w:r w:rsidR="00FE3F7F" w:rsidRPr="003F6D57">
        <w:t>contains information dedicated to the UE</w:t>
      </w:r>
      <w:r w:rsidR="00EE6C0D" w:rsidRPr="003F6D57">
        <w:t>(s)</w:t>
      </w:r>
      <w:r w:rsidR="00FE3F7F" w:rsidRPr="003F6D57">
        <w:t xml:space="preserve"> it targets</w:t>
      </w:r>
      <w:r w:rsidR="00582137" w:rsidRPr="003F6D57">
        <w:t xml:space="preserve"> (e.g., in case of unicast or groupcast</w:t>
      </w:r>
      <w:r w:rsidR="00ED722F" w:rsidRPr="003F6D57">
        <w:t>, specific recipient UEs</w:t>
      </w:r>
      <w:r w:rsidR="00582137" w:rsidRPr="003F6D57">
        <w:t>)</w:t>
      </w:r>
      <w:r w:rsidR="00FE3F7F" w:rsidRPr="003F6D57">
        <w:t xml:space="preserve">, and can be with flexible format, AL, and location. </w:t>
      </w:r>
    </w:p>
    <w:p w14:paraId="6D21A21E" w14:textId="77777777" w:rsidR="00FC6645" w:rsidRPr="003F6D57" w:rsidRDefault="0028435C" w:rsidP="00B36225">
      <w:pPr>
        <w:pStyle w:val="ListParagraph"/>
        <w:numPr>
          <w:ilvl w:val="0"/>
          <w:numId w:val="86"/>
        </w:numPr>
      </w:pPr>
      <w:r w:rsidRPr="003F6D57">
        <w:rPr>
          <w:u w:val="single"/>
        </w:rPr>
        <w:t>Use of DMRS detection with TFRPs</w:t>
      </w:r>
      <w:r w:rsidR="00FC6645" w:rsidRPr="003F6D57">
        <w:t xml:space="preserve">: </w:t>
      </w:r>
      <w:r w:rsidR="00DB65EF" w:rsidRPr="003F6D57">
        <w:t>In this case, there is no need for PSCCH since UEs rely on</w:t>
      </w:r>
      <w:r w:rsidR="00CC6084" w:rsidRPr="003F6D57">
        <w:t xml:space="preserve"> detection of PSSCH DMRS for sensing purposes, and (pre-)configuration </w:t>
      </w:r>
      <w:r w:rsidR="00DC6A42" w:rsidRPr="003F6D57">
        <w:t>and/</w:t>
      </w:r>
      <w:r w:rsidR="00CC6084" w:rsidRPr="003F6D57">
        <w:t xml:space="preserve">or DMRS sequence information for decoding the PSSCH. </w:t>
      </w:r>
      <w:r w:rsidR="005D3894" w:rsidRPr="003F6D57">
        <w:t>Since PSSCH is based on TFRP</w:t>
      </w:r>
      <w:r w:rsidR="00657943" w:rsidRPr="003F6D57">
        <w:t xml:space="preserve">, </w:t>
      </w:r>
      <w:r w:rsidR="00FC6645" w:rsidRPr="003F6D57">
        <w:t xml:space="preserve">there </w:t>
      </w:r>
      <w:r w:rsidR="00657943" w:rsidRPr="003F6D57">
        <w:t xml:space="preserve">are </w:t>
      </w:r>
      <w:r w:rsidR="00FC6645" w:rsidRPr="003F6D57">
        <w:t xml:space="preserve">no </w:t>
      </w:r>
      <w:r w:rsidR="005D3894" w:rsidRPr="003F6D57">
        <w:t xml:space="preserve">sensing </w:t>
      </w:r>
      <w:r w:rsidR="00FC6645" w:rsidRPr="003F6D57">
        <w:t>issue</w:t>
      </w:r>
      <w:r w:rsidR="005D3894" w:rsidRPr="003F6D57">
        <w:t>s</w:t>
      </w:r>
      <w:r w:rsidR="00FC6645" w:rsidRPr="003F6D57">
        <w:t xml:space="preserve"> on PSCCH decoding failure due to </w:t>
      </w:r>
      <w:r w:rsidR="005D3894" w:rsidRPr="003F6D57">
        <w:t xml:space="preserve">ALs of different </w:t>
      </w:r>
      <w:r w:rsidR="00CB519A" w:rsidRPr="003F6D57">
        <w:t>transmission links between UEs</w:t>
      </w:r>
      <w:r w:rsidR="005D3894" w:rsidRPr="003F6D57">
        <w:t xml:space="preserve">. In addition, there is no </w:t>
      </w:r>
      <w:r w:rsidR="00CB519A" w:rsidRPr="003F6D57">
        <w:t xml:space="preserve">SCI </w:t>
      </w:r>
      <w:r w:rsidR="005D3894" w:rsidRPr="003F6D57">
        <w:t>overhead introduction. As shown in</w:t>
      </w:r>
      <w:r w:rsidR="00CB519A" w:rsidRPr="003F6D57">
        <w:t xml:space="preserve"> </w:t>
      </w:r>
      <w:r w:rsidR="005B084B" w:rsidRPr="003F6D57">
        <w:fldChar w:fldCharType="begin"/>
      </w:r>
      <w:r w:rsidR="00A16EE6" w:rsidRPr="003F6D57">
        <w:instrText xml:space="preserve"> REF _Ref4852382 \r \h </w:instrText>
      </w:r>
      <w:r w:rsidR="005B084B" w:rsidRPr="003F6D57">
        <w:fldChar w:fldCharType="separate"/>
      </w:r>
      <w:r w:rsidR="00A16EE6" w:rsidRPr="003F6D57">
        <w:t>[5]</w:t>
      </w:r>
      <w:r w:rsidR="005B084B" w:rsidRPr="003F6D57">
        <w:fldChar w:fldCharType="end"/>
      </w:r>
      <w:r w:rsidR="005D3894" w:rsidRPr="003F6D57">
        <w:t xml:space="preserve">, encoding information in DMRS can provide higher reliability compared to carrying the same information in SCI, in particular when the payload is small (e.g., several bits). </w:t>
      </w:r>
    </w:p>
    <w:p w14:paraId="3E55464B" w14:textId="1570B968" w:rsidR="009E25EE" w:rsidRPr="003F6D57" w:rsidRDefault="005B3B92" w:rsidP="009E25EE">
      <w:pPr>
        <w:pStyle w:val="ListParagraph"/>
        <w:numPr>
          <w:ilvl w:val="0"/>
          <w:numId w:val="86"/>
        </w:numPr>
      </w:pPr>
      <w:r w:rsidRPr="003F6D57">
        <w:rPr>
          <w:u w:val="single"/>
        </w:rPr>
        <w:t>C</w:t>
      </w:r>
      <w:r w:rsidR="000F145E" w:rsidRPr="003F6D57">
        <w:rPr>
          <w:u w:val="single"/>
        </w:rPr>
        <w:t xml:space="preserve">ombine </w:t>
      </w:r>
      <w:r w:rsidR="009E25EE" w:rsidRPr="003F6D57">
        <w:rPr>
          <w:u w:val="single"/>
        </w:rPr>
        <w:t>DMRS detection with TFRP and 2-stage SCI</w:t>
      </w:r>
      <w:r w:rsidRPr="003F6D57">
        <w:t>:</w:t>
      </w:r>
      <w:r w:rsidR="00402C85" w:rsidRPr="003F6D57">
        <w:t xml:space="preserve"> </w:t>
      </w:r>
      <w:r w:rsidRPr="003F6D57">
        <w:t>I</w:t>
      </w:r>
      <w:r w:rsidR="00402C85" w:rsidRPr="003F6D57">
        <w:t xml:space="preserve">n </w:t>
      </w:r>
      <w:r w:rsidRPr="003F6D57">
        <w:t>this</w:t>
      </w:r>
      <w:r w:rsidR="00402C85" w:rsidRPr="003F6D57">
        <w:t xml:space="preserve"> case</w:t>
      </w:r>
      <w:r w:rsidRPr="003F6D57">
        <w:t>,</w:t>
      </w:r>
      <w:r w:rsidR="00402C85" w:rsidRPr="003F6D57">
        <w:t xml:space="preserve"> the DMRS of a </w:t>
      </w:r>
      <w:r w:rsidR="00B758B9" w:rsidRPr="003F6D57">
        <w:t xml:space="preserve">PSSCH </w:t>
      </w:r>
      <w:r w:rsidR="00402C85" w:rsidRPr="003F6D57">
        <w:t xml:space="preserve">TFRP </w:t>
      </w:r>
      <w:r w:rsidR="00DC6A42" w:rsidRPr="003F6D57">
        <w:t>and its (pre-)</w:t>
      </w:r>
      <w:r w:rsidR="00402C85" w:rsidRPr="003F6D57">
        <w:t xml:space="preserve">configurations convey </w:t>
      </w:r>
      <w:r w:rsidRPr="003F6D57">
        <w:t>less</w:t>
      </w:r>
      <w:r w:rsidR="00402C85" w:rsidRPr="003F6D57">
        <w:t xml:space="preserve"> information,</w:t>
      </w:r>
      <w:r w:rsidRPr="003F6D57">
        <w:t xml:space="preserve"> being primarily </w:t>
      </w:r>
      <w:r w:rsidR="00402C85" w:rsidRPr="003F6D57">
        <w:t xml:space="preserve">the </w:t>
      </w:r>
      <w:r w:rsidR="00BA5944" w:rsidRPr="003F6D57">
        <w:t>AL</w:t>
      </w:r>
      <w:r w:rsidR="00402C85" w:rsidRPr="003F6D57">
        <w:t xml:space="preserve"> of a ‘2</w:t>
      </w:r>
      <w:r w:rsidR="00402C85" w:rsidRPr="003F6D57">
        <w:rPr>
          <w:vertAlign w:val="superscript"/>
        </w:rPr>
        <w:t>nd</w:t>
      </w:r>
      <w:r w:rsidR="00402C85" w:rsidRPr="003F6D57">
        <w:t xml:space="preserve"> stage’ SCI which  contains the </w:t>
      </w:r>
      <w:r w:rsidR="00BA5944" w:rsidRPr="003F6D57">
        <w:t>remaining</w:t>
      </w:r>
      <w:r w:rsidR="00402C85" w:rsidRPr="003F6D57">
        <w:t xml:space="preserve"> information necessary to decode PSSCH</w:t>
      </w:r>
      <w:r w:rsidR="00BA5944" w:rsidRPr="003F6D57">
        <w:t>, such as MCS, RV, etc</w:t>
      </w:r>
      <w:r w:rsidR="004C506F" w:rsidRPr="003F6D57">
        <w:t xml:space="preserve">. </w:t>
      </w:r>
      <w:r w:rsidR="008A31D2" w:rsidRPr="003F6D57">
        <w:t xml:space="preserve">This provides </w:t>
      </w:r>
      <w:r w:rsidR="001722C8" w:rsidRPr="003F6D57">
        <w:t>a design tradeoff where it can be decided how much information to put in the ‘2</w:t>
      </w:r>
      <w:r w:rsidR="001722C8" w:rsidRPr="003F6D57">
        <w:rPr>
          <w:vertAlign w:val="superscript"/>
        </w:rPr>
        <w:t>nd</w:t>
      </w:r>
      <w:r w:rsidR="001722C8" w:rsidRPr="003F6D57">
        <w:t xml:space="preserve"> stage’ SCI, compared to conveying it by DMRS sequences coupled with configuration signaling overhead</w:t>
      </w:r>
      <w:r w:rsidR="007B0003" w:rsidRPr="003F6D57">
        <w:t>.</w:t>
      </w:r>
    </w:p>
    <w:p w14:paraId="68768C93" w14:textId="77777777" w:rsidR="001722C8" w:rsidRPr="003F6D57" w:rsidRDefault="00B758B9" w:rsidP="00120364">
      <w:r w:rsidRPr="003F6D57">
        <w:t>The alternative to the above solution is</w:t>
      </w:r>
      <w:r w:rsidR="00956764" w:rsidRPr="003F6D57">
        <w:t xml:space="preserve"> to have no aggregation l</w:t>
      </w:r>
      <w:r w:rsidR="00F42E1D" w:rsidRPr="003F6D57">
        <w:t>evels</w:t>
      </w:r>
      <w:r w:rsidR="00104F1D" w:rsidRPr="003F6D57">
        <w:t xml:space="preserve"> for PSSCH. Then, we would</w:t>
      </w:r>
      <w:r w:rsidR="00F42E1D" w:rsidRPr="003F6D57">
        <w:t xml:space="preserve"> use</w:t>
      </w:r>
      <w:r w:rsidR="00956764" w:rsidRPr="003F6D57">
        <w:t xml:space="preserve"> DMRS of TFRPs</w:t>
      </w:r>
      <w:r w:rsidR="00F42E1D" w:rsidRPr="003F6D57">
        <w:t>, with or without a single-stage SCI</w:t>
      </w:r>
      <w:r w:rsidRPr="003F6D57">
        <w:t>.</w:t>
      </w:r>
      <w:r w:rsidR="00956764" w:rsidRPr="003F6D57">
        <w:t xml:space="preserve"> This system design presen</w:t>
      </w:r>
      <w:r w:rsidR="00F42E1D" w:rsidRPr="003F6D57">
        <w:t xml:space="preserve">ts a different set of tradeoffs. </w:t>
      </w:r>
      <w:r w:rsidR="00104F1D" w:rsidRPr="003F6D57">
        <w:t>T</w:t>
      </w:r>
      <w:r w:rsidR="00956764" w:rsidRPr="003F6D57">
        <w:t xml:space="preserve">here is not resource flexibility for PSCCH in a single-stage SCI, </w:t>
      </w:r>
      <w:r w:rsidR="00104F1D" w:rsidRPr="003F6D57">
        <w:t xml:space="preserve">but </w:t>
      </w:r>
      <w:r w:rsidR="00956764" w:rsidRPr="003F6D57">
        <w:t>sensing is robust and UE blind decoding effort and mis</w:t>
      </w:r>
      <w:r w:rsidR="00F42E1D" w:rsidRPr="003F6D57">
        <w:t>-decoding is avoided.</w:t>
      </w:r>
      <w:r w:rsidR="003257A8" w:rsidRPr="003F6D57">
        <w:t xml:space="preserve"> When the single-stage SCI is a combination of DMRS sequence detection with remaining PSSCH parameters (pre-)configured, the reliability can become very high, as shown in </w:t>
      </w:r>
      <w:r w:rsidR="005B084B" w:rsidRPr="003F6D57">
        <w:fldChar w:fldCharType="begin"/>
      </w:r>
      <w:r w:rsidR="00A16EE6" w:rsidRPr="003F6D57">
        <w:instrText xml:space="preserve"> REF _Ref4852382 \r \h </w:instrText>
      </w:r>
      <w:r w:rsidR="005B084B" w:rsidRPr="003F6D57">
        <w:fldChar w:fldCharType="separate"/>
      </w:r>
      <w:r w:rsidR="00A16EE6" w:rsidRPr="003F6D57">
        <w:t>[5]</w:t>
      </w:r>
      <w:r w:rsidR="005B084B" w:rsidRPr="003F6D57">
        <w:fldChar w:fldCharType="end"/>
      </w:r>
      <w:r w:rsidR="005B084B" w:rsidRPr="003F6D57">
        <w:fldChar w:fldCharType="begin"/>
      </w:r>
      <w:r w:rsidR="007E5166" w:rsidRPr="003F6D57">
        <w:instrText xml:space="preserve"> REF _Ref4852382 \r \h </w:instrText>
      </w:r>
      <w:r w:rsidR="005B084B" w:rsidRPr="003F6D57">
        <w:fldChar w:fldCharType="end"/>
      </w:r>
      <w:r w:rsidR="003257A8" w:rsidRPr="003F6D57">
        <w:t>.</w:t>
      </w:r>
    </w:p>
    <w:p w14:paraId="6D9D2082" w14:textId="5A89414E" w:rsidR="00933955" w:rsidRPr="003F6D57" w:rsidRDefault="00933955" w:rsidP="00933955">
      <w:pPr>
        <w:rPr>
          <w:rFonts w:eastAsia="MS Mincho"/>
          <w:b/>
          <w:i/>
        </w:rPr>
      </w:pPr>
      <w:r w:rsidRPr="003F6D57">
        <w:rPr>
          <w:rFonts w:eastAsia="MS Mincho"/>
          <w:b/>
          <w:i/>
        </w:rPr>
        <w:t>Proposal 1: If multiple aggregation levels for PSCCH are supported, they apply to a ‘2 stage’ SCI procedure where, as the ‘1</w:t>
      </w:r>
      <w:r w:rsidRPr="003F6D57">
        <w:rPr>
          <w:rFonts w:eastAsia="MS Mincho"/>
          <w:b/>
          <w:i/>
          <w:vertAlign w:val="superscript"/>
        </w:rPr>
        <w:t>st</w:t>
      </w:r>
      <w:r w:rsidRPr="003F6D57">
        <w:rPr>
          <w:rFonts w:eastAsia="MS Mincho"/>
          <w:b/>
          <w:i/>
        </w:rPr>
        <w:t xml:space="preserve"> stage’, the DMRS sequence in the TFRP of the associated PSSCH, indicates </w:t>
      </w:r>
      <w:r w:rsidRPr="003F6D57">
        <w:rPr>
          <w:rFonts w:eastAsia="MS Mincho"/>
          <w:b/>
          <w:i/>
        </w:rPr>
        <w:lastRenderedPageBreak/>
        <w:t>at least the aggregation level of the ‘2</w:t>
      </w:r>
      <w:r w:rsidRPr="003F6D57">
        <w:rPr>
          <w:rFonts w:eastAsia="MS Mincho"/>
          <w:b/>
          <w:i/>
          <w:vertAlign w:val="superscript"/>
        </w:rPr>
        <w:t>nd</w:t>
      </w:r>
      <w:r w:rsidRPr="003F6D57">
        <w:rPr>
          <w:rFonts w:eastAsia="MS Mincho"/>
          <w:b/>
          <w:i/>
        </w:rPr>
        <w:t xml:space="preserve"> stage’ SCI, which in turn provides remaining information needed to decode the PSSCH.</w:t>
      </w:r>
    </w:p>
    <w:p w14:paraId="280FA637" w14:textId="77777777" w:rsidR="000D42C2" w:rsidRPr="003F6D57" w:rsidRDefault="003F5C20" w:rsidP="00B36225">
      <w:pPr>
        <w:pStyle w:val="Heading4"/>
        <w:numPr>
          <w:ilvl w:val="1"/>
          <w:numId w:val="2"/>
        </w:numPr>
        <w:rPr>
          <w:rFonts w:eastAsia="SimSun"/>
          <w:color w:val="000000"/>
          <w:lang w:eastAsia="zh-CN"/>
        </w:rPr>
      </w:pPr>
      <w:r w:rsidRPr="003F6D57">
        <w:rPr>
          <w:rFonts w:eastAsia="SimSun"/>
          <w:color w:val="000000"/>
          <w:lang w:eastAsia="zh-CN"/>
        </w:rPr>
        <w:t>PSCCH without associated PSSCH</w:t>
      </w:r>
    </w:p>
    <w:p w14:paraId="7B68594E" w14:textId="77777777" w:rsidR="009B3D81" w:rsidRPr="003F6D57" w:rsidRDefault="008D58B8" w:rsidP="00971CCC">
      <w:r w:rsidRPr="003F6D57">
        <w:rPr>
          <w:rFonts w:eastAsia="MS Mincho"/>
        </w:rPr>
        <w:t>When a PSCCH is not associated with a PSSCH transmission</w:t>
      </w:r>
      <w:r w:rsidR="00D613A5" w:rsidRPr="003F6D57">
        <w:rPr>
          <w:rFonts w:eastAsia="MS Mincho"/>
        </w:rPr>
        <w:t>,</w:t>
      </w:r>
      <w:r w:rsidR="00E324EC" w:rsidRPr="003F6D57">
        <w:rPr>
          <w:rFonts w:eastAsia="MS Mincho"/>
        </w:rPr>
        <w:t xml:space="preserve"> </w:t>
      </w:r>
      <w:r w:rsidR="001E11B2" w:rsidRPr="003F6D57">
        <w:rPr>
          <w:rFonts w:eastAsia="MS Mincho"/>
        </w:rPr>
        <w:t>carrying a SCI format not associated</w:t>
      </w:r>
      <w:r w:rsidR="00E0143E" w:rsidRPr="003F6D57">
        <w:rPr>
          <w:rFonts w:eastAsia="MS Mincho"/>
        </w:rPr>
        <w:t xml:space="preserve"> with</w:t>
      </w:r>
      <w:r w:rsidR="001E11B2" w:rsidRPr="003F6D57">
        <w:rPr>
          <w:rFonts w:eastAsia="MS Mincho"/>
        </w:rPr>
        <w:t xml:space="preserve"> PSSCH,</w:t>
      </w:r>
      <w:r w:rsidR="00E0143E" w:rsidRPr="003F6D57">
        <w:rPr>
          <w:rFonts w:eastAsia="MS Mincho"/>
        </w:rPr>
        <w:t xml:space="preserve"> </w:t>
      </w:r>
      <w:r w:rsidR="00E324EC" w:rsidRPr="003F6D57">
        <w:rPr>
          <w:rFonts w:eastAsia="MS Mincho"/>
        </w:rPr>
        <w:t>it should be transmitted in different resources than PSCCHs for PSSCH transmission, so that</w:t>
      </w:r>
      <w:r w:rsidR="00C80580" w:rsidRPr="003F6D57">
        <w:rPr>
          <w:lang w:eastAsia="zh-CN"/>
        </w:rPr>
        <w:t xml:space="preserve"> UE does not need to blind decode </w:t>
      </w:r>
      <w:r w:rsidR="00E324EC" w:rsidRPr="003F6D57">
        <w:rPr>
          <w:lang w:eastAsia="zh-CN"/>
        </w:rPr>
        <w:t xml:space="preserve">the </w:t>
      </w:r>
      <w:r w:rsidR="00C80580" w:rsidRPr="003F6D57">
        <w:rPr>
          <w:lang w:eastAsia="zh-CN"/>
        </w:rPr>
        <w:t>addition</w:t>
      </w:r>
      <w:r w:rsidR="00E324EC" w:rsidRPr="003F6D57">
        <w:rPr>
          <w:lang w:eastAsia="zh-CN"/>
        </w:rPr>
        <w:t>al</w:t>
      </w:r>
      <w:r w:rsidR="00C80580" w:rsidRPr="003F6D57">
        <w:rPr>
          <w:lang w:eastAsia="zh-CN"/>
        </w:rPr>
        <w:t xml:space="preserve"> SCI format</w:t>
      </w:r>
      <w:r w:rsidR="00755220" w:rsidRPr="003F6D57">
        <w:rPr>
          <w:lang w:eastAsia="zh-CN"/>
        </w:rPr>
        <w:t>. For example,</w:t>
      </w:r>
      <w:r w:rsidR="00307273" w:rsidRPr="003F6D57">
        <w:rPr>
          <w:lang w:eastAsia="zh-CN"/>
        </w:rPr>
        <w:t xml:space="preserve"> a standalone PSCCH is allocated to a dedicated sub-channel within a sidelink resource pool. </w:t>
      </w:r>
      <w:r w:rsidR="00C80580" w:rsidRPr="003F6D57">
        <w:t>The companion paper</w:t>
      </w:r>
      <w:r w:rsidR="00FC4E52" w:rsidRPr="003F6D57">
        <w:t xml:space="preserve"> </w:t>
      </w:r>
      <w:r w:rsidR="005B084B" w:rsidRPr="003F6D57">
        <w:fldChar w:fldCharType="begin"/>
      </w:r>
      <w:r w:rsidR="00F93C5D" w:rsidRPr="003F6D57">
        <w:instrText xml:space="preserve"> REF _Ref534828144 \n \h </w:instrText>
      </w:r>
      <w:r w:rsidR="005B084B" w:rsidRPr="003F6D57">
        <w:fldChar w:fldCharType="separate"/>
      </w:r>
      <w:r w:rsidR="00A16EE6" w:rsidRPr="003F6D57">
        <w:t>[6]</w:t>
      </w:r>
      <w:r w:rsidR="005B084B" w:rsidRPr="003F6D57">
        <w:fldChar w:fldCharType="end"/>
      </w:r>
      <w:r w:rsidR="00C80580" w:rsidRPr="003F6D57">
        <w:t xml:space="preserve"> further discusses standalone PSCCH structure.</w:t>
      </w:r>
    </w:p>
    <w:p w14:paraId="6D36F08E" w14:textId="77777777" w:rsidR="00030721" w:rsidRPr="003F6D57" w:rsidRDefault="00E0143E" w:rsidP="00B36225">
      <w:pPr>
        <w:pStyle w:val="Heading1"/>
        <w:rPr>
          <w:rFonts w:eastAsia="SimSun"/>
          <w:color w:val="000000"/>
          <w:lang w:eastAsia="zh-CN"/>
        </w:rPr>
      </w:pPr>
      <w:r w:rsidRPr="003F6D57">
        <w:rPr>
          <w:rFonts w:eastAsia="SimSun"/>
          <w:color w:val="000000"/>
          <w:lang w:eastAsia="zh-CN"/>
        </w:rPr>
        <w:t>3</w:t>
      </w:r>
      <w:r w:rsidRPr="003F6D57">
        <w:rPr>
          <w:rFonts w:eastAsia="SimSun"/>
          <w:color w:val="000000"/>
          <w:lang w:eastAsia="zh-CN"/>
        </w:rPr>
        <w:tab/>
      </w:r>
      <w:r w:rsidR="00381198" w:rsidRPr="003F6D57">
        <w:rPr>
          <w:rFonts w:eastAsia="SimSun"/>
          <w:color w:val="000000"/>
          <w:lang w:eastAsia="zh-CN"/>
        </w:rPr>
        <w:t>P</w:t>
      </w:r>
      <w:r w:rsidR="00381198" w:rsidRPr="003F6D57">
        <w:rPr>
          <w:rFonts w:eastAsia="SimSun" w:hint="eastAsia"/>
          <w:color w:val="000000"/>
          <w:lang w:eastAsia="zh-CN"/>
        </w:rPr>
        <w:t xml:space="preserve">hysical </w:t>
      </w:r>
      <w:r w:rsidR="00381198" w:rsidRPr="003F6D57">
        <w:rPr>
          <w:rFonts w:eastAsia="SimSun"/>
          <w:color w:val="000000"/>
          <w:lang w:eastAsia="zh-CN"/>
        </w:rPr>
        <w:t>sidelink feedback channel (PSFCH)</w:t>
      </w:r>
    </w:p>
    <w:p w14:paraId="6FB77517" w14:textId="77777777" w:rsidR="00D36E95" w:rsidRPr="003F6D57" w:rsidRDefault="00305EB4" w:rsidP="00A928C0">
      <w:pPr>
        <w:pStyle w:val="Heading2"/>
        <w:numPr>
          <w:ilvl w:val="0"/>
          <w:numId w:val="62"/>
        </w:numPr>
        <w:ind w:left="578" w:hanging="578"/>
        <w:jc w:val="left"/>
        <w:rPr>
          <w:rFonts w:eastAsia="SimSun"/>
          <w:color w:val="000000"/>
          <w:lang w:eastAsia="zh-CN"/>
        </w:rPr>
      </w:pPr>
      <w:r w:rsidRPr="003F6D57">
        <w:rPr>
          <w:rFonts w:eastAsia="SimSun"/>
          <w:color w:val="000000"/>
          <w:lang w:eastAsia="zh-CN"/>
        </w:rPr>
        <w:t>PSFCH formats</w:t>
      </w:r>
    </w:p>
    <w:p w14:paraId="6C13D6C8" w14:textId="77777777" w:rsidR="00155900" w:rsidRPr="003F6D57" w:rsidRDefault="00155900" w:rsidP="00155900">
      <w:pPr>
        <w:rPr>
          <w:lang w:eastAsia="zh-CN"/>
        </w:rPr>
      </w:pPr>
      <w:r w:rsidRPr="003F6D57">
        <w:rPr>
          <w:rFonts w:hint="eastAsia"/>
          <w:lang w:eastAsia="zh-CN"/>
        </w:rPr>
        <w:t>In</w:t>
      </w:r>
      <w:r w:rsidRPr="003F6D57">
        <w:rPr>
          <w:lang w:eastAsia="zh-CN"/>
        </w:rPr>
        <w:t xml:space="preserve"> RAN1#94bis</w:t>
      </w:r>
      <w:r w:rsidR="003F7816" w:rsidRPr="003F6D57">
        <w:rPr>
          <w:lang w:eastAsia="zh-CN"/>
        </w:rPr>
        <w:t xml:space="preserve"> and RAN1#96</w:t>
      </w:r>
      <w:r w:rsidRPr="003F6D57">
        <w:rPr>
          <w:lang w:eastAsia="zh-CN"/>
        </w:rPr>
        <w:t>, the following</w:t>
      </w:r>
      <w:r w:rsidR="003F7816" w:rsidRPr="003F6D57">
        <w:rPr>
          <w:lang w:eastAsia="zh-CN"/>
        </w:rPr>
        <w:t xml:space="preserve"> was</w:t>
      </w:r>
      <w:r w:rsidRPr="003F6D57">
        <w:rPr>
          <w:lang w:eastAsia="zh-CN"/>
        </w:rPr>
        <w:t xml:space="preserve"> agreed</w:t>
      </w:r>
      <w:r w:rsidR="00A16EE6" w:rsidRPr="003F6D57">
        <w:rPr>
          <w:lang w:eastAsia="zh-CN"/>
        </w:rPr>
        <w:t xml:space="preserve"> </w:t>
      </w:r>
      <w:r w:rsidR="005B084B" w:rsidRPr="003F6D57">
        <w:rPr>
          <w:lang w:eastAsia="zh-CN"/>
        </w:rPr>
        <w:fldChar w:fldCharType="begin"/>
      </w:r>
      <w:r w:rsidR="00A16EE6" w:rsidRPr="003F6D57">
        <w:rPr>
          <w:lang w:eastAsia="zh-CN"/>
        </w:rPr>
        <w:instrText xml:space="preserve"> REF _Ref4852320 \r \h </w:instrText>
      </w:r>
      <w:r w:rsidR="005B084B" w:rsidRPr="003F6D57">
        <w:rPr>
          <w:lang w:eastAsia="zh-CN"/>
        </w:rPr>
      </w:r>
      <w:r w:rsidR="005B084B" w:rsidRPr="003F6D57">
        <w:rPr>
          <w:lang w:eastAsia="zh-CN"/>
        </w:rPr>
        <w:fldChar w:fldCharType="separate"/>
      </w:r>
      <w:r w:rsidR="00A16EE6" w:rsidRPr="003F6D57">
        <w:rPr>
          <w:lang w:eastAsia="zh-CN"/>
        </w:rPr>
        <w:t>[3]</w:t>
      </w:r>
      <w:r w:rsidR="005B084B" w:rsidRPr="003F6D57">
        <w:rPr>
          <w:lang w:eastAsia="zh-CN"/>
        </w:rPr>
        <w:fldChar w:fldCharType="end"/>
      </w:r>
      <w:r w:rsidR="005B084B" w:rsidRPr="003F6D57">
        <w:rPr>
          <w:lang w:eastAsia="zh-CN"/>
        </w:rPr>
        <w:fldChar w:fldCharType="begin"/>
      </w:r>
      <w:r w:rsidR="00A16EE6" w:rsidRPr="003F6D57">
        <w:rPr>
          <w:lang w:eastAsia="zh-CN"/>
        </w:rPr>
        <w:instrText xml:space="preserve"> REF _Ref4852825 \r \h </w:instrText>
      </w:r>
      <w:r w:rsidR="005B084B" w:rsidRPr="003F6D57">
        <w:rPr>
          <w:lang w:eastAsia="zh-CN"/>
        </w:rPr>
      </w:r>
      <w:r w:rsidR="005B084B" w:rsidRPr="003F6D57">
        <w:rPr>
          <w:lang w:eastAsia="zh-CN"/>
        </w:rPr>
        <w:fldChar w:fldCharType="separate"/>
      </w:r>
      <w:r w:rsidR="00A16EE6" w:rsidRPr="003F6D57">
        <w:rPr>
          <w:lang w:eastAsia="zh-CN"/>
        </w:rPr>
        <w:t>[4]</w:t>
      </w:r>
      <w:r w:rsidR="005B084B" w:rsidRPr="003F6D57">
        <w:rPr>
          <w:lang w:eastAsia="zh-CN"/>
        </w:rPr>
        <w:fldChar w:fldCharType="end"/>
      </w:r>
    </w:p>
    <w:p w14:paraId="5023B85B" w14:textId="77777777" w:rsidR="00155900" w:rsidRPr="003F6D57" w:rsidRDefault="00155900" w:rsidP="00155900">
      <w:pPr>
        <w:rPr>
          <w:lang w:eastAsia="zh-CN"/>
        </w:rPr>
      </w:pPr>
      <w:r w:rsidRPr="003F6D57">
        <w:rPr>
          <w:rFonts w:hint="eastAsia"/>
          <w:lang w:eastAsia="zh-CN"/>
        </w:rPr>
        <w:t>•</w:t>
      </w:r>
      <w:r w:rsidRPr="003F6D57">
        <w:rPr>
          <w:lang w:eastAsia="zh-CN"/>
        </w:rPr>
        <w:tab/>
      </w:r>
      <w:r w:rsidRPr="003F6D57">
        <w:rPr>
          <w:rFonts w:eastAsia="SimSun"/>
          <w:i/>
          <w:lang w:eastAsia="ko-KR"/>
        </w:rPr>
        <w:t>SFCI includes at least one SFCI format which includes HARQ-ACK for the corresponding PSSCH.</w:t>
      </w:r>
    </w:p>
    <w:p w14:paraId="05646516" w14:textId="77777777" w:rsidR="00A4610C" w:rsidRPr="003F6D57" w:rsidRDefault="00A4610C" w:rsidP="00F83EE1">
      <w:pPr>
        <w:pStyle w:val="ListParagraph"/>
        <w:numPr>
          <w:ilvl w:val="0"/>
          <w:numId w:val="79"/>
        </w:numPr>
        <w:rPr>
          <w:lang w:eastAsia="zh-CN"/>
        </w:rPr>
      </w:pPr>
      <w:r w:rsidRPr="003F6D57">
        <w:rPr>
          <w:rFonts w:eastAsia="SimSun"/>
          <w:i/>
          <w:lang w:eastAsia="ko-KR"/>
        </w:rPr>
        <w:t>At least for sidelink HARQ feedback, NR sidelink supports at least a PSFCH format which uses last symbol(s) available for sidelink in a slot.</w:t>
      </w:r>
    </w:p>
    <w:p w14:paraId="7786B14A" w14:textId="77777777" w:rsidR="00164D51" w:rsidRPr="003F6D57" w:rsidRDefault="00030721" w:rsidP="00971CCC">
      <w:pPr>
        <w:rPr>
          <w:lang w:eastAsia="zh-CN"/>
        </w:rPr>
      </w:pPr>
      <w:r w:rsidRPr="003F6D57">
        <w:rPr>
          <w:lang w:eastAsia="zh-CN"/>
        </w:rPr>
        <w:t xml:space="preserve">In LTE-V2X, PSCCH and PSSCH are defined only for carrying </w:t>
      </w:r>
      <w:r w:rsidR="004D7AD1" w:rsidRPr="003F6D57">
        <w:rPr>
          <w:lang w:eastAsia="zh-CN"/>
        </w:rPr>
        <w:t>SA</w:t>
      </w:r>
      <w:r w:rsidRPr="003F6D57">
        <w:rPr>
          <w:lang w:eastAsia="zh-CN"/>
        </w:rPr>
        <w:t xml:space="preserve"> and data respectively, where one SA is associated with one data, and there is no feedback on any sidelink channels.</w:t>
      </w:r>
      <w:r w:rsidR="00164D51" w:rsidRPr="003F6D57">
        <w:rPr>
          <w:rFonts w:hint="eastAsia"/>
          <w:lang w:eastAsia="zh-CN"/>
        </w:rPr>
        <w:t xml:space="preserve"> For NR V2X</w:t>
      </w:r>
      <w:r w:rsidR="00164D51" w:rsidRPr="003F6D57">
        <w:rPr>
          <w:lang w:eastAsia="zh-CN"/>
        </w:rPr>
        <w:t>, due</w:t>
      </w:r>
      <w:r w:rsidR="00164D51" w:rsidRPr="003F6D57">
        <w:rPr>
          <w:rFonts w:hint="eastAsia"/>
          <w:lang w:eastAsia="zh-CN"/>
        </w:rPr>
        <w:t xml:space="preserve"> to the </w:t>
      </w:r>
      <w:r w:rsidR="00164D51" w:rsidRPr="003F6D57">
        <w:rPr>
          <w:lang w:eastAsia="zh-CN"/>
        </w:rPr>
        <w:t>coexistence</w:t>
      </w:r>
      <w:r w:rsidR="00164D51" w:rsidRPr="003F6D57">
        <w:rPr>
          <w:rFonts w:hint="eastAsia"/>
          <w:lang w:eastAsia="zh-CN"/>
        </w:rPr>
        <w:t xml:space="preserve"> of unicast, groupcast and broadcast, sidelink feedback control information is </w:t>
      </w:r>
      <w:r w:rsidR="007201F7" w:rsidRPr="003F6D57">
        <w:rPr>
          <w:lang w:eastAsia="zh-CN"/>
        </w:rPr>
        <w:t>nee</w:t>
      </w:r>
      <w:r w:rsidR="0097027E" w:rsidRPr="003F6D57">
        <w:rPr>
          <w:lang w:eastAsia="zh-CN"/>
        </w:rPr>
        <w:t>d</w:t>
      </w:r>
      <w:r w:rsidR="007201F7" w:rsidRPr="003F6D57">
        <w:rPr>
          <w:rFonts w:hint="eastAsia"/>
          <w:lang w:eastAsia="zh-CN"/>
        </w:rPr>
        <w:t>ed.</w:t>
      </w:r>
      <w:r w:rsidR="00164D51" w:rsidRPr="003F6D57">
        <w:rPr>
          <w:rFonts w:hint="eastAsia"/>
          <w:lang w:eastAsia="zh-CN"/>
        </w:rPr>
        <w:t xml:space="preserve"> </w:t>
      </w:r>
      <w:r w:rsidR="00725F0A" w:rsidRPr="003F6D57">
        <w:rPr>
          <w:lang w:eastAsia="zh-CN"/>
        </w:rPr>
        <w:t>In RAN1#95</w:t>
      </w:r>
      <w:r w:rsidR="007201F7" w:rsidRPr="003F6D57">
        <w:rPr>
          <w:lang w:eastAsia="zh-CN"/>
        </w:rPr>
        <w:t xml:space="preserve">, a dedicated channel PSFCH is agreed to be defined to carry the feedback information. </w:t>
      </w:r>
    </w:p>
    <w:p w14:paraId="054C5BD9" w14:textId="77777777" w:rsidR="003F7816" w:rsidRPr="003F6D57" w:rsidRDefault="003F7816" w:rsidP="00F83EE1">
      <w:pPr>
        <w:pStyle w:val="Heading3"/>
        <w:numPr>
          <w:ilvl w:val="0"/>
          <w:numId w:val="80"/>
        </w:numPr>
        <w:rPr>
          <w:rFonts w:eastAsia="SimSun"/>
          <w:color w:val="000000"/>
          <w:lang w:eastAsia="zh-CN"/>
        </w:rPr>
      </w:pPr>
      <w:r w:rsidRPr="003F6D57">
        <w:rPr>
          <w:rFonts w:eastAsia="SimSun"/>
          <w:color w:val="000000"/>
          <w:lang w:eastAsia="zh-CN"/>
        </w:rPr>
        <w:t>Short PSFCH format</w:t>
      </w:r>
    </w:p>
    <w:p w14:paraId="5D6C3FF7" w14:textId="7D457066" w:rsidR="00E44B95" w:rsidRPr="003F6D57" w:rsidRDefault="00E44B95" w:rsidP="00E44B95">
      <w:r w:rsidRPr="003F6D57">
        <w:t xml:space="preserve">The PSFCH can be mapped to the last OFDM symbol(s) located at the end of a slot, </w:t>
      </w:r>
      <w:r w:rsidR="00474074" w:rsidRPr="003F6D57">
        <w:t xml:space="preserve">and is TDMed with its corresponding PSCCH/PSSCH. This is motivated by services that require the lowest latency. This PSFCH </w:t>
      </w:r>
      <w:r w:rsidRPr="003F6D57">
        <w:t>can be referred to as a “short PSFCH format”</w:t>
      </w:r>
      <w:r w:rsidR="00EF0C4C" w:rsidRPr="003F6D57">
        <w:t xml:space="preserve"> </w:t>
      </w:r>
      <w:r w:rsidR="005B084B" w:rsidRPr="003F6D57">
        <w:fldChar w:fldCharType="begin"/>
      </w:r>
      <w:r w:rsidR="00474074" w:rsidRPr="003F6D57">
        <w:instrText xml:space="preserve"> REF _Ref536868980 \n \h </w:instrText>
      </w:r>
      <w:r w:rsidR="005B084B" w:rsidRPr="003F6D57">
        <w:fldChar w:fldCharType="separate"/>
      </w:r>
      <w:r w:rsidR="00474074" w:rsidRPr="003F6D57">
        <w:t>[8]</w:t>
      </w:r>
      <w:r w:rsidR="005B084B" w:rsidRPr="003F6D57">
        <w:fldChar w:fldCharType="end"/>
      </w:r>
      <w:r w:rsidR="005B084B" w:rsidRPr="003F6D57">
        <w:fldChar w:fldCharType="begin"/>
      </w:r>
      <w:r w:rsidR="00474074" w:rsidRPr="003F6D57">
        <w:instrText xml:space="preserve"> REF _Ref536868981 \n \h </w:instrText>
      </w:r>
      <w:r w:rsidR="005B084B" w:rsidRPr="003F6D57">
        <w:fldChar w:fldCharType="separate"/>
      </w:r>
      <w:r w:rsidR="00474074" w:rsidRPr="003F6D57">
        <w:t>[9]</w:t>
      </w:r>
      <w:r w:rsidR="005B084B" w:rsidRPr="003F6D57">
        <w:fldChar w:fldCharType="end"/>
      </w:r>
      <w:r w:rsidR="00474074" w:rsidRPr="003F6D57">
        <w:t>,</w:t>
      </w:r>
      <w:r w:rsidRPr="003F6D57">
        <w:t xml:space="preserve"> mirroring the NR Uu terminology for PUCCH format 0.</w:t>
      </w:r>
    </w:p>
    <w:p w14:paraId="1CDEC00C" w14:textId="26BCCEFB" w:rsidR="00E44B95" w:rsidRPr="003F6D57" w:rsidRDefault="00FE60CF" w:rsidP="00E44B95">
      <w:r w:rsidRPr="003F6D57">
        <w:rPr>
          <w:lang w:eastAsia="zh-CN"/>
        </w:rPr>
        <w:t xml:space="preserve">Assuming that </w:t>
      </w:r>
      <w:r w:rsidR="00E44B95" w:rsidRPr="003F6D57">
        <w:rPr>
          <w:lang w:eastAsia="zh-CN"/>
        </w:rPr>
        <w:t>PSSCH resource allocation is based on sub-channel</w:t>
      </w:r>
      <w:r w:rsidRPr="003F6D57">
        <w:rPr>
          <w:lang w:eastAsia="zh-CN"/>
        </w:rPr>
        <w:t>s</w:t>
      </w:r>
      <w:r w:rsidR="00E44B95" w:rsidRPr="003F6D57">
        <w:rPr>
          <w:lang w:eastAsia="zh-CN"/>
        </w:rPr>
        <w:t xml:space="preserve"> consist</w:t>
      </w:r>
      <w:r w:rsidRPr="003F6D57">
        <w:rPr>
          <w:lang w:eastAsia="zh-CN"/>
        </w:rPr>
        <w:t>ing</w:t>
      </w:r>
      <w:r w:rsidR="00E44B95" w:rsidRPr="003F6D57">
        <w:rPr>
          <w:lang w:eastAsia="zh-CN"/>
        </w:rPr>
        <w:t xml:space="preserve"> of a number resource blocks, a PSSCH transmission may occupy more than one sub-channel depend</w:t>
      </w:r>
      <w:r w:rsidRPr="003F6D57">
        <w:rPr>
          <w:lang w:eastAsia="zh-CN"/>
        </w:rPr>
        <w:t>ing</w:t>
      </w:r>
      <w:r w:rsidR="00E44B95" w:rsidRPr="003F6D57">
        <w:rPr>
          <w:lang w:eastAsia="zh-CN"/>
        </w:rPr>
        <w:t xml:space="preserve"> on payload size. A PSFCH </w:t>
      </w:r>
      <w:r w:rsidR="00E44B95" w:rsidRPr="003F6D57">
        <w:t>convey</w:t>
      </w:r>
      <w:r w:rsidRPr="003F6D57">
        <w:t>ing</w:t>
      </w:r>
      <w:r w:rsidR="00E44B95" w:rsidRPr="003F6D57">
        <w:t xml:space="preserve"> </w:t>
      </w:r>
      <w:r w:rsidRPr="003F6D57">
        <w:t xml:space="preserve">only </w:t>
      </w:r>
      <w:r w:rsidR="00E44B95" w:rsidRPr="003F6D57">
        <w:t>ACK/NACK consumes</w:t>
      </w:r>
      <w:r w:rsidR="00E44B95" w:rsidRPr="003F6D57">
        <w:rPr>
          <w:lang w:eastAsia="zh-CN"/>
        </w:rPr>
        <w:t xml:space="preserve"> very </w:t>
      </w:r>
      <w:r w:rsidR="00EF0C4C" w:rsidRPr="003F6D57">
        <w:rPr>
          <w:lang w:eastAsia="zh-CN"/>
        </w:rPr>
        <w:t>little</w:t>
      </w:r>
      <w:r w:rsidR="00EF0C4C" w:rsidRPr="003F6D57">
        <w:rPr>
          <w:lang w:eastAsia="zh-CN"/>
        </w:rPr>
        <w:t xml:space="preserve"> </w:t>
      </w:r>
      <w:r w:rsidR="00E44B95" w:rsidRPr="003F6D57">
        <w:rPr>
          <w:lang w:eastAsia="zh-CN"/>
        </w:rPr>
        <w:t>resources. Hence the resources allocated for PSCCH/PSSCH and associated PSFCH can vary significantly.</w:t>
      </w:r>
      <w:r w:rsidR="00E44B95" w:rsidRPr="003F6D57">
        <w:rPr>
          <w:rFonts w:hint="eastAsia"/>
          <w:lang w:eastAsia="zh-CN"/>
        </w:rPr>
        <w:t xml:space="preserve"> In</w:t>
      </w:r>
      <w:r w:rsidR="00E44B95" w:rsidRPr="003F6D57">
        <w:rPr>
          <w:lang w:eastAsia="zh-CN"/>
        </w:rPr>
        <w:t xml:space="preserve"> </w:t>
      </w:r>
      <w:r w:rsidR="005B084B" w:rsidRPr="003F6D57">
        <w:rPr>
          <w:lang w:eastAsia="zh-CN"/>
        </w:rPr>
        <w:fldChar w:fldCharType="begin"/>
      </w:r>
      <w:r w:rsidR="009803FF" w:rsidRPr="003F6D57">
        <w:rPr>
          <w:lang w:eastAsia="zh-CN"/>
        </w:rPr>
        <w:instrText xml:space="preserve"> REF _Ref4855144 \h </w:instrText>
      </w:r>
      <w:r w:rsidR="005B084B" w:rsidRPr="003F6D57">
        <w:rPr>
          <w:lang w:eastAsia="zh-CN"/>
        </w:rPr>
      </w:r>
      <w:r w:rsidR="005B084B" w:rsidRPr="003F6D57">
        <w:rPr>
          <w:lang w:eastAsia="zh-CN"/>
        </w:rPr>
        <w:fldChar w:fldCharType="separate"/>
      </w:r>
      <w:r w:rsidR="009803FF" w:rsidRPr="003F6D57">
        <w:t>Figure 2</w:t>
      </w:r>
      <w:r w:rsidR="005B084B" w:rsidRPr="003F6D57">
        <w:rPr>
          <w:lang w:eastAsia="zh-CN"/>
        </w:rPr>
        <w:fldChar w:fldCharType="end"/>
      </w:r>
      <w:r w:rsidR="005B084B" w:rsidRPr="003F6D57">
        <w:rPr>
          <w:lang w:eastAsia="zh-CN"/>
        </w:rPr>
        <w:fldChar w:fldCharType="begin"/>
      </w:r>
      <w:r w:rsidR="009E570D" w:rsidRPr="003F6D57">
        <w:rPr>
          <w:lang w:eastAsia="zh-CN"/>
        </w:rPr>
        <w:instrText xml:space="preserve"> REF _Ref4852957 \h </w:instrText>
      </w:r>
      <w:r w:rsidR="005B084B" w:rsidRPr="003F6D57">
        <w:rPr>
          <w:lang w:eastAsia="zh-CN"/>
        </w:rPr>
      </w:r>
      <w:r w:rsidR="005B084B" w:rsidRPr="003F6D57">
        <w:rPr>
          <w:lang w:eastAsia="zh-CN"/>
        </w:rPr>
        <w:fldChar w:fldCharType="end"/>
      </w:r>
      <w:r w:rsidR="005B084B" w:rsidRPr="003F6D57">
        <w:fldChar w:fldCharType="begin"/>
      </w:r>
      <w:r w:rsidR="00E44B95" w:rsidRPr="003F6D57">
        <w:rPr>
          <w:lang w:eastAsia="zh-CN"/>
        </w:rPr>
        <w:instrText xml:space="preserve"> </w:instrText>
      </w:r>
      <w:r w:rsidR="00E44B95" w:rsidRPr="003F6D57">
        <w:rPr>
          <w:rFonts w:hint="eastAsia"/>
          <w:lang w:eastAsia="zh-CN"/>
        </w:rPr>
        <w:instrText>REF _Ref4771454 \h</w:instrText>
      </w:r>
      <w:r w:rsidR="00E44B95" w:rsidRPr="003F6D57">
        <w:rPr>
          <w:lang w:eastAsia="zh-CN"/>
        </w:rPr>
        <w:instrText xml:space="preserve"> </w:instrText>
      </w:r>
      <w:r w:rsidR="005B084B" w:rsidRPr="003F6D57">
        <w:fldChar w:fldCharType="end"/>
      </w:r>
      <w:r w:rsidR="00E44B95" w:rsidRPr="003F6D57">
        <w:t xml:space="preserve">, we have three alternatives for PSFCH/PSSCH multiplexing: </w:t>
      </w:r>
    </w:p>
    <w:p w14:paraId="287A539E" w14:textId="77777777" w:rsidR="00A16EE6" w:rsidRPr="003F6D57" w:rsidRDefault="00E44B95" w:rsidP="00A16EE6">
      <w:pPr>
        <w:keepNext/>
      </w:pPr>
      <w:r w:rsidRPr="003F6D57">
        <w:rPr>
          <w:lang w:eastAsia="en-GB"/>
        </w:rPr>
        <w:drawing>
          <wp:inline distT="0" distB="0" distL="0" distR="0" wp14:anchorId="7FE2BD56" wp14:editId="388696B6">
            <wp:extent cx="6050463" cy="2655736"/>
            <wp:effectExtent l="0" t="0" r="762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5191" cy="2657811"/>
                    </a:xfrm>
                    <a:prstGeom prst="rect">
                      <a:avLst/>
                    </a:prstGeom>
                    <a:noFill/>
                    <a:ln>
                      <a:noFill/>
                    </a:ln>
                  </pic:spPr>
                </pic:pic>
              </a:graphicData>
            </a:graphic>
          </wp:inline>
        </w:drawing>
      </w:r>
    </w:p>
    <w:p w14:paraId="77E6A445" w14:textId="77777777" w:rsidR="00E44B95" w:rsidRPr="003F6D57" w:rsidRDefault="00A16EE6" w:rsidP="00B36225">
      <w:pPr>
        <w:pStyle w:val="Caption"/>
      </w:pPr>
      <w:bookmarkStart w:id="6" w:name="_Ref4855144"/>
      <w:bookmarkStart w:id="7" w:name="_Ref4852957"/>
      <w:r w:rsidRPr="003F6D57">
        <w:t xml:space="preserve">Figure </w:t>
      </w:r>
      <w:r w:rsidR="005B084B" w:rsidRPr="003F6D57">
        <w:fldChar w:fldCharType="begin"/>
      </w:r>
      <w:r w:rsidR="00D758E9" w:rsidRPr="003F6D57">
        <w:instrText xml:space="preserve"> SEQ Figure \* ARABIC </w:instrText>
      </w:r>
      <w:r w:rsidR="005B084B" w:rsidRPr="003F6D57">
        <w:fldChar w:fldCharType="separate"/>
      </w:r>
      <w:r w:rsidR="00E126C7" w:rsidRPr="003F6D57">
        <w:t>2</w:t>
      </w:r>
      <w:r w:rsidR="005B084B" w:rsidRPr="003F6D57">
        <w:fldChar w:fldCharType="end"/>
      </w:r>
      <w:bookmarkEnd w:id="6"/>
      <w:r w:rsidR="00E126C7" w:rsidRPr="003F6D57">
        <w:t>.</w:t>
      </w:r>
      <w:r w:rsidRPr="003F6D57">
        <w:t xml:space="preserve"> Short PSFCH format</w:t>
      </w:r>
      <w:bookmarkEnd w:id="7"/>
    </w:p>
    <w:p w14:paraId="6638DD08" w14:textId="345D4A8D" w:rsidR="00E44B95" w:rsidRPr="003F6D57" w:rsidRDefault="00E44B95" w:rsidP="00E44B95">
      <w:pPr>
        <w:pStyle w:val="ListParagraph"/>
        <w:numPr>
          <w:ilvl w:val="0"/>
          <w:numId w:val="84"/>
        </w:numPr>
        <w:overflowPunct w:val="0"/>
        <w:autoSpaceDE w:val="0"/>
        <w:autoSpaceDN w:val="0"/>
        <w:adjustRightInd w:val="0"/>
        <w:snapToGrid/>
        <w:spacing w:after="180"/>
        <w:textAlignment w:val="baseline"/>
        <w:rPr>
          <w:lang w:eastAsia="ko-KR"/>
        </w:rPr>
      </w:pPr>
      <w:r w:rsidRPr="003F6D57">
        <w:rPr>
          <w:lang w:eastAsia="ko-KR"/>
        </w:rPr>
        <w:t>Alt 1: PSFCH uses exact</w:t>
      </w:r>
      <w:r w:rsidR="00FE60CF" w:rsidRPr="003F6D57">
        <w:rPr>
          <w:lang w:eastAsia="ko-KR"/>
        </w:rPr>
        <w:t>ly the</w:t>
      </w:r>
      <w:r w:rsidRPr="003F6D57">
        <w:rPr>
          <w:lang w:eastAsia="ko-KR"/>
        </w:rPr>
        <w:t xml:space="preserve"> same frequency resources </w:t>
      </w:r>
      <w:r w:rsidR="00FE60CF" w:rsidRPr="003F6D57">
        <w:rPr>
          <w:lang w:eastAsia="ko-KR"/>
        </w:rPr>
        <w:t xml:space="preserve">as </w:t>
      </w:r>
      <w:r w:rsidRPr="003F6D57">
        <w:rPr>
          <w:lang w:eastAsia="ko-KR"/>
        </w:rPr>
        <w:t>the associated PSSCH</w:t>
      </w:r>
    </w:p>
    <w:p w14:paraId="2E846063" w14:textId="77777777" w:rsidR="00E44B95" w:rsidRPr="003F6D57" w:rsidRDefault="00E44B95" w:rsidP="00E44B95">
      <w:pPr>
        <w:pStyle w:val="ListParagraph"/>
        <w:numPr>
          <w:ilvl w:val="0"/>
          <w:numId w:val="84"/>
        </w:numPr>
        <w:overflowPunct w:val="0"/>
        <w:autoSpaceDE w:val="0"/>
        <w:autoSpaceDN w:val="0"/>
        <w:adjustRightInd w:val="0"/>
        <w:snapToGrid/>
        <w:spacing w:after="180"/>
        <w:jc w:val="left"/>
        <w:textAlignment w:val="baseline"/>
        <w:rPr>
          <w:lang w:eastAsia="ko-KR"/>
        </w:rPr>
      </w:pPr>
      <w:r w:rsidRPr="003F6D57">
        <w:rPr>
          <w:lang w:eastAsia="ko-KR"/>
        </w:rPr>
        <w:t xml:space="preserve">Alt 2: PSFCH uses parts of </w:t>
      </w:r>
      <w:r w:rsidR="0079175C" w:rsidRPr="003F6D57">
        <w:rPr>
          <w:lang w:eastAsia="ko-KR"/>
        </w:rPr>
        <w:t xml:space="preserve">the </w:t>
      </w:r>
      <w:r w:rsidRPr="003F6D57">
        <w:rPr>
          <w:lang w:eastAsia="ko-KR"/>
        </w:rPr>
        <w:t>frequency resources of the associated PSSCH</w:t>
      </w:r>
    </w:p>
    <w:p w14:paraId="27727FB2" w14:textId="7A01D51E" w:rsidR="00E44B95" w:rsidRPr="003F6D57" w:rsidRDefault="00E44B95" w:rsidP="00E44B95">
      <w:pPr>
        <w:pStyle w:val="ListParagraph"/>
        <w:numPr>
          <w:ilvl w:val="0"/>
          <w:numId w:val="84"/>
        </w:numPr>
        <w:overflowPunct w:val="0"/>
        <w:autoSpaceDE w:val="0"/>
        <w:autoSpaceDN w:val="0"/>
        <w:adjustRightInd w:val="0"/>
        <w:snapToGrid/>
        <w:spacing w:after="180"/>
        <w:jc w:val="left"/>
        <w:textAlignment w:val="baseline"/>
        <w:rPr>
          <w:lang w:eastAsia="ko-KR"/>
        </w:rPr>
      </w:pPr>
      <w:r w:rsidRPr="003F6D57">
        <w:rPr>
          <w:lang w:eastAsia="ko-KR"/>
        </w:rPr>
        <w:lastRenderedPageBreak/>
        <w:t>Alt 3: PSFCH can uses frequency resources allocated to un-associated PSSCH</w:t>
      </w:r>
    </w:p>
    <w:p w14:paraId="6E999F4F" w14:textId="3359CE32" w:rsidR="00E44B95" w:rsidRPr="003F6D57" w:rsidRDefault="00E44B95" w:rsidP="00E44B95">
      <w:pPr>
        <w:rPr>
          <w:lang w:eastAsia="zh-CN"/>
        </w:rPr>
      </w:pPr>
      <w:r w:rsidRPr="003F6D57">
        <w:rPr>
          <w:rFonts w:hint="eastAsia"/>
          <w:lang w:eastAsia="zh-CN"/>
        </w:rPr>
        <w:t xml:space="preserve">For </w:t>
      </w:r>
      <w:r w:rsidRPr="003F6D57">
        <w:rPr>
          <w:lang w:eastAsia="zh-CN"/>
        </w:rPr>
        <w:t>alt</w:t>
      </w:r>
      <w:r w:rsidRPr="003F6D57">
        <w:rPr>
          <w:rFonts w:hint="eastAsia"/>
          <w:lang w:eastAsia="zh-CN"/>
        </w:rPr>
        <w:t xml:space="preserve"> </w:t>
      </w:r>
      <w:r w:rsidRPr="003F6D57">
        <w:rPr>
          <w:lang w:eastAsia="zh-CN"/>
        </w:rPr>
        <w:t>1</w:t>
      </w:r>
      <w:r w:rsidRPr="003F6D57">
        <w:rPr>
          <w:rFonts w:hint="eastAsia"/>
          <w:lang w:eastAsia="zh-CN"/>
        </w:rPr>
        <w:t xml:space="preserve">, </w:t>
      </w:r>
      <w:r w:rsidRPr="003F6D57">
        <w:t xml:space="preserve">since the ACK/NACK bit can be based on sequence transmission (generation of the low-PAPR sequence for ACK/NACK can reuse NR Rel-15), </w:t>
      </w:r>
      <w:r w:rsidRPr="003F6D57">
        <w:rPr>
          <w:lang w:eastAsia="ko-KR"/>
        </w:rPr>
        <w:t>it is simple and easy for sequence-based ACK/NACK to reuse sub-channel(s) of associated PSSCH.</w:t>
      </w:r>
    </w:p>
    <w:p w14:paraId="16819D20" w14:textId="3C570E70" w:rsidR="00E44B95" w:rsidRPr="003F6D57" w:rsidRDefault="00E44B95" w:rsidP="00E44B95">
      <w:pPr>
        <w:rPr>
          <w:lang w:eastAsia="zh-CN"/>
        </w:rPr>
      </w:pPr>
      <w:r w:rsidRPr="003F6D57">
        <w:rPr>
          <w:lang w:eastAsia="zh-CN"/>
        </w:rPr>
        <w:t xml:space="preserve">For alt 2, </w:t>
      </w:r>
      <w:r w:rsidRPr="003F6D57">
        <w:rPr>
          <w:lang w:eastAsia="ko-KR"/>
        </w:rPr>
        <w:t xml:space="preserve">PSFCH may not necessarily reuse </w:t>
      </w:r>
      <w:r w:rsidR="0079175C" w:rsidRPr="003F6D57">
        <w:rPr>
          <w:lang w:eastAsia="ko-KR"/>
        </w:rPr>
        <w:t xml:space="preserve">all </w:t>
      </w:r>
      <w:r w:rsidRPr="003F6D57">
        <w:rPr>
          <w:lang w:eastAsia="ko-KR"/>
        </w:rPr>
        <w:t xml:space="preserve">of </w:t>
      </w:r>
      <w:r w:rsidR="0079175C" w:rsidRPr="003F6D57">
        <w:rPr>
          <w:lang w:eastAsia="ko-KR"/>
        </w:rPr>
        <w:t xml:space="preserve">the </w:t>
      </w:r>
      <w:r w:rsidRPr="003F6D57">
        <w:rPr>
          <w:lang w:eastAsia="ko-KR"/>
        </w:rPr>
        <w:t>frequency resources of the associated PSSCH, particular</w:t>
      </w:r>
      <w:r w:rsidR="0079175C" w:rsidRPr="003F6D57">
        <w:rPr>
          <w:lang w:eastAsia="ko-KR"/>
        </w:rPr>
        <w:t>ly</w:t>
      </w:r>
      <w:r w:rsidRPr="003F6D57">
        <w:rPr>
          <w:lang w:eastAsia="ko-KR"/>
        </w:rPr>
        <w:t xml:space="preserve"> when the sub-channel size and/or the number of sub-channels is large. </w:t>
      </w:r>
      <w:r w:rsidRPr="003F6D57">
        <w:rPr>
          <w:lang w:eastAsia="zh-CN"/>
        </w:rPr>
        <w:t xml:space="preserve">However, </w:t>
      </w:r>
      <w:r w:rsidR="0079175C" w:rsidRPr="003F6D57">
        <w:rPr>
          <w:lang w:eastAsia="zh-CN"/>
        </w:rPr>
        <w:t>the</w:t>
      </w:r>
      <w:r w:rsidRPr="003F6D57">
        <w:rPr>
          <w:lang w:eastAsia="zh-CN"/>
        </w:rPr>
        <w:t xml:space="preserve"> question is how to re-allocate the unused resources, as shown in </w:t>
      </w:r>
      <w:r w:rsidR="005B084B" w:rsidRPr="003F6D57">
        <w:fldChar w:fldCharType="begin"/>
      </w:r>
      <w:r w:rsidRPr="003F6D57">
        <w:instrText xml:space="preserve"> REF _Ref4511889 \h </w:instrText>
      </w:r>
      <w:r w:rsidR="005B084B" w:rsidRPr="003F6D57">
        <w:fldChar w:fldCharType="separate"/>
      </w:r>
      <w:r w:rsidRPr="003F6D57">
        <w:t>Figure 2</w:t>
      </w:r>
      <w:r w:rsidR="005B084B" w:rsidRPr="003F6D57">
        <w:fldChar w:fldCharType="end"/>
      </w:r>
      <w:r w:rsidRPr="003F6D57">
        <w:rPr>
          <w:lang w:eastAsia="zh-CN"/>
        </w:rPr>
        <w:t xml:space="preserve">. For example, it can be used for PSCCH/PSSCH transmission, </w:t>
      </w:r>
      <w:r w:rsidR="00051577" w:rsidRPr="003F6D57">
        <w:rPr>
          <w:lang w:eastAsia="zh-CN"/>
        </w:rPr>
        <w:t xml:space="preserve">but this implies all the effort of introducing </w:t>
      </w:r>
      <w:r w:rsidRPr="003F6D57">
        <w:rPr>
          <w:lang w:eastAsia="zh-CN"/>
        </w:rPr>
        <w:t>sidelink mini-slot</w:t>
      </w:r>
      <w:r w:rsidR="00051577" w:rsidRPr="003F6D57">
        <w:rPr>
          <w:lang w:eastAsia="zh-CN"/>
        </w:rPr>
        <w:t>s</w:t>
      </w:r>
      <w:r w:rsidRPr="003F6D57">
        <w:rPr>
          <w:lang w:eastAsia="zh-CN"/>
        </w:rPr>
        <w:t xml:space="preserve">. In addition, </w:t>
      </w:r>
      <w:r w:rsidR="00474074" w:rsidRPr="003F6D57">
        <w:rPr>
          <w:lang w:eastAsia="zh-CN"/>
        </w:rPr>
        <w:t>r</w:t>
      </w:r>
      <w:r w:rsidRPr="003F6D57">
        <w:rPr>
          <w:lang w:eastAsia="zh-CN"/>
        </w:rPr>
        <w:t xml:space="preserve">e-allocation of unused resources for PSCCH/PSSH transmission leads to blind decodes complexity on top of option 3 PSCCH/PSSCH multiplexing structure and hence sensing complexity in mode 2. </w:t>
      </w:r>
    </w:p>
    <w:p w14:paraId="05759F2F" w14:textId="72D1A5DE" w:rsidR="00E44B95" w:rsidRPr="003F6D57" w:rsidRDefault="00E44B95" w:rsidP="00E44B95">
      <w:pPr>
        <w:rPr>
          <w:lang w:eastAsia="zh-CN"/>
        </w:rPr>
      </w:pPr>
      <w:r w:rsidRPr="003F6D57">
        <w:rPr>
          <w:lang w:eastAsia="zh-CN"/>
        </w:rPr>
        <w:t>For alt 3, PSFCHs transmitted by different UEs can be allocated together into a small number of sub-channels. This requires additional PSFCH dynamic scheduling information, e.g. carried in SCI</w:t>
      </w:r>
      <w:r w:rsidR="007F1669" w:rsidRPr="003F6D57">
        <w:rPr>
          <w:lang w:eastAsia="zh-CN"/>
        </w:rPr>
        <w:t xml:space="preserve"> after obtaining them via an additional sensing procedure</w:t>
      </w:r>
      <w:r w:rsidRPr="003F6D57">
        <w:rPr>
          <w:lang w:eastAsia="zh-CN"/>
        </w:rPr>
        <w:t>, to indicate where the destination UEs can respond the ACK/NACK. In this case, some sub-channels can be used for transmitting PSSCH consuming all OFDM symbols for sidelink. Due to half-duplex constrain</w:t>
      </w:r>
      <w:r w:rsidR="007F1669" w:rsidRPr="003F6D57">
        <w:rPr>
          <w:lang w:eastAsia="zh-CN"/>
        </w:rPr>
        <w:t>ts</w:t>
      </w:r>
      <w:r w:rsidRPr="003F6D57">
        <w:rPr>
          <w:lang w:eastAsia="zh-CN"/>
        </w:rPr>
        <w:t>, it is up to destination UEs to decide whether to receive PSSCH in all OFDM symbols or transmit PSFCH in the last few OFDM symbols of a slot.</w:t>
      </w:r>
    </w:p>
    <w:p w14:paraId="0C68774A" w14:textId="77777777" w:rsidR="00E44B95" w:rsidRPr="003F6D57" w:rsidRDefault="00E44B95" w:rsidP="00E44B95">
      <w:pPr>
        <w:rPr>
          <w:lang w:eastAsia="zh-CN"/>
        </w:rPr>
      </w:pPr>
      <w:r w:rsidRPr="003F6D57">
        <w:rPr>
          <w:lang w:eastAsia="zh-CN"/>
        </w:rPr>
        <w:t>Given the above analysis, we propose alt 1 to be supported due to simplicity and least standard effort.</w:t>
      </w:r>
    </w:p>
    <w:p w14:paraId="1EB5019D" w14:textId="77777777" w:rsidR="00B860C8" w:rsidRPr="003F6D57" w:rsidRDefault="00E44B95" w:rsidP="00B860C8">
      <w:pPr>
        <w:rPr>
          <w:rFonts w:eastAsia="MS Mincho"/>
          <w:b/>
          <w:i/>
        </w:rPr>
      </w:pPr>
      <w:r w:rsidRPr="003F6D57">
        <w:rPr>
          <w:b/>
          <w:i/>
        </w:rPr>
        <w:t xml:space="preserve">Proposal </w:t>
      </w:r>
      <w:r w:rsidR="009E570D" w:rsidRPr="003F6D57">
        <w:rPr>
          <w:b/>
          <w:i/>
        </w:rPr>
        <w:t>2</w:t>
      </w:r>
      <w:r w:rsidRPr="003F6D57">
        <w:rPr>
          <w:b/>
          <w:i/>
        </w:rPr>
        <w:t>:</w:t>
      </w:r>
      <w:r w:rsidRPr="003F6D57">
        <w:rPr>
          <w:rFonts w:eastAsia="MS Mincho"/>
          <w:b/>
          <w:i/>
        </w:rPr>
        <w:t xml:space="preserve"> Support a short PSFCH format reuse the sub-channel(s) allocated to the associated PSSCH.</w:t>
      </w:r>
    </w:p>
    <w:p w14:paraId="210BB290" w14:textId="77777777" w:rsidR="003F7816" w:rsidRPr="003F6D57" w:rsidRDefault="003F7816" w:rsidP="00F83EE1">
      <w:pPr>
        <w:pStyle w:val="Heading3"/>
        <w:numPr>
          <w:ilvl w:val="0"/>
          <w:numId w:val="80"/>
        </w:numPr>
        <w:rPr>
          <w:rFonts w:eastAsia="SimSun"/>
          <w:color w:val="000000"/>
          <w:lang w:eastAsia="zh-CN"/>
        </w:rPr>
      </w:pPr>
      <w:r w:rsidRPr="003F6D57">
        <w:rPr>
          <w:rFonts w:eastAsia="SimSun"/>
          <w:color w:val="000000"/>
          <w:lang w:eastAsia="zh-CN"/>
        </w:rPr>
        <w:t>Long PSFCH format</w:t>
      </w:r>
    </w:p>
    <w:p w14:paraId="58CDFF93" w14:textId="6DCE81BB" w:rsidR="00E44B95" w:rsidRPr="003F6D57" w:rsidRDefault="007F1669" w:rsidP="00B36225">
      <w:r w:rsidRPr="003F6D57">
        <w:t>For</w:t>
      </w:r>
      <w:r w:rsidR="00E44B95" w:rsidRPr="003F6D57">
        <w:t xml:space="preserve"> cases where fast feedback is not necessarily needed, the PSFCH can be mapped to all available OFDM symbols for sidelink of a slot, and is FDMed between UEs</w:t>
      </w:r>
      <w:r w:rsidR="00B90867" w:rsidRPr="003F6D57">
        <w:t xml:space="preserve"> </w:t>
      </w:r>
      <w:r w:rsidR="00B90867" w:rsidRPr="003F6D57">
        <w:fldChar w:fldCharType="begin"/>
      </w:r>
      <w:r w:rsidR="00B90867" w:rsidRPr="003F6D57">
        <w:instrText xml:space="preserve"> REF _Ref536868982 \n \h </w:instrText>
      </w:r>
      <w:r w:rsidR="00B90867" w:rsidRPr="003F6D57">
        <w:fldChar w:fldCharType="separate"/>
      </w:r>
      <w:r w:rsidR="00B90867" w:rsidRPr="003F6D57">
        <w:t>[10]</w:t>
      </w:r>
      <w:r w:rsidR="00B90867" w:rsidRPr="003F6D57">
        <w:fldChar w:fldCharType="end"/>
      </w:r>
      <w:r w:rsidR="00B90867" w:rsidRPr="003F6D57">
        <w:fldChar w:fldCharType="begin"/>
      </w:r>
      <w:r w:rsidR="00B90867" w:rsidRPr="003F6D57">
        <w:instrText xml:space="preserve"> REF _Ref4166247 \n \h </w:instrText>
      </w:r>
      <w:r w:rsidR="00B90867" w:rsidRPr="003F6D57">
        <w:fldChar w:fldCharType="separate"/>
      </w:r>
      <w:r w:rsidR="00B90867" w:rsidRPr="003F6D57">
        <w:t>[11]</w:t>
      </w:r>
      <w:r w:rsidR="00B90867" w:rsidRPr="003F6D57">
        <w:fldChar w:fldCharType="end"/>
      </w:r>
      <w:r w:rsidR="00B90867" w:rsidRPr="003F6D57">
        <w:fldChar w:fldCharType="begin"/>
      </w:r>
      <w:r w:rsidR="00B90867" w:rsidRPr="003F6D57">
        <w:instrText xml:space="preserve"> REF _Ref4401390 \n \h </w:instrText>
      </w:r>
      <w:r w:rsidR="00B90867" w:rsidRPr="003F6D57">
        <w:fldChar w:fldCharType="separate"/>
      </w:r>
      <w:r w:rsidR="00B90867" w:rsidRPr="003F6D57">
        <w:t>[12]</w:t>
      </w:r>
      <w:r w:rsidR="00B90867" w:rsidRPr="003F6D57">
        <w:fldChar w:fldCharType="end"/>
      </w:r>
      <w:r w:rsidR="00B90867" w:rsidRPr="003F6D57">
        <w:t xml:space="preserve"> as shown in </w:t>
      </w:r>
      <w:r w:rsidR="00B90867" w:rsidRPr="003F6D57">
        <w:fldChar w:fldCharType="begin"/>
      </w:r>
      <w:r w:rsidR="00B90867" w:rsidRPr="003F6D57">
        <w:instrText xml:space="preserve"> REF _Ref4855190 \h </w:instrText>
      </w:r>
      <w:r w:rsidR="00B90867" w:rsidRPr="003F6D57">
        <w:fldChar w:fldCharType="separate"/>
      </w:r>
      <w:r w:rsidR="00B90867" w:rsidRPr="003F6D57">
        <w:t>Figure 3</w:t>
      </w:r>
      <w:r w:rsidR="00B90867" w:rsidRPr="003F6D57">
        <w:fldChar w:fldCharType="end"/>
      </w:r>
      <w:r w:rsidR="00E44B95" w:rsidRPr="003F6D57">
        <w:t xml:space="preserve">. </w:t>
      </w:r>
      <w:r w:rsidR="006B11DE" w:rsidRPr="003F6D57">
        <w:t>It might appear at a cursory glance that using a short format PSFCH would always means fewer REs than a long format PSFCH</w:t>
      </w:r>
      <w:r w:rsidR="006B11DE" w:rsidRPr="003F6D57">
        <w:t xml:space="preserve"> </w:t>
      </w:r>
      <w:r w:rsidR="006B11DE" w:rsidRPr="003F6D57">
        <w:t xml:space="preserve"> in NR Uu. This is not true in NR V2X, because PSCCH/PSSCH resource allocation is, it can be assumed, based on sub-channels.</w:t>
      </w:r>
      <w:r w:rsidR="006B11DE" w:rsidRPr="003F6D57">
        <w:rPr>
          <w:lang w:eastAsia="zh-CN"/>
        </w:rPr>
        <w:t xml:space="preserve"> </w:t>
      </w:r>
      <w:r w:rsidR="00E44B95" w:rsidRPr="003F6D57">
        <w:t>In this case, since PSFCH is FDMed with other channels, PSFCH is not necessar</w:t>
      </w:r>
      <w:r w:rsidR="006B11DE" w:rsidRPr="003F6D57">
        <w:t>il</w:t>
      </w:r>
      <w:r w:rsidR="00E44B95" w:rsidRPr="003F6D57">
        <w:t>y constrained by the associated PSSCH sub-channel(s), e.g. one PRB for long PSFCH format regardless of sub-channel size and number of sub-channels allocated to the associated PSSCH.</w:t>
      </w:r>
    </w:p>
    <w:p w14:paraId="71D28C42" w14:textId="2653CF35" w:rsidR="00E44B95" w:rsidRPr="003F6D57" w:rsidRDefault="0033055B" w:rsidP="00B36225">
      <w:r w:rsidRPr="003F6D57">
        <w:t>Table 1 summarizes the resources required in total for short and long PSFCH formats.</w:t>
      </w:r>
      <w:r w:rsidR="00E44B95" w:rsidRPr="003F6D57">
        <w:t xml:space="preserve"> </w:t>
      </w:r>
    </w:p>
    <w:p w14:paraId="355BA25C" w14:textId="77777777" w:rsidR="00E44B95" w:rsidRPr="003F6D57" w:rsidRDefault="00E44B95" w:rsidP="00B36225">
      <w:pPr>
        <w:pStyle w:val="Caption"/>
        <w:keepNext/>
      </w:pPr>
      <w:r w:rsidRPr="003F6D57">
        <w:t xml:space="preserve">Table </w:t>
      </w:r>
      <w:r w:rsidR="00E126C7" w:rsidRPr="003F6D57">
        <w:t>1</w:t>
      </w:r>
      <w:r w:rsidRPr="003F6D57">
        <w:t xml:space="preserve"> Short PSFCH versus Long PSCFH format (normal CP length)</w:t>
      </w:r>
    </w:p>
    <w:tbl>
      <w:tblPr>
        <w:tblStyle w:val="TableGrid"/>
        <w:tblW w:w="0" w:type="auto"/>
        <w:jc w:val="center"/>
        <w:tblLook w:val="04A0" w:firstRow="1" w:lastRow="0" w:firstColumn="1" w:lastColumn="0" w:noHBand="0" w:noVBand="1"/>
      </w:tblPr>
      <w:tblGrid>
        <w:gridCol w:w="2859"/>
        <w:gridCol w:w="3532"/>
        <w:gridCol w:w="2915"/>
      </w:tblGrid>
      <w:tr w:rsidR="00E44B95" w:rsidRPr="003F6D57" w14:paraId="3C8C3198" w14:textId="77777777" w:rsidTr="00B36225">
        <w:trPr>
          <w:trHeight w:val="300"/>
          <w:jc w:val="center"/>
        </w:trPr>
        <w:tc>
          <w:tcPr>
            <w:tcW w:w="2859" w:type="dxa"/>
            <w:tcBorders>
              <w:top w:val="double" w:sz="4" w:space="0" w:color="auto"/>
            </w:tcBorders>
            <w:noWrap/>
            <w:vAlign w:val="center"/>
            <w:hideMark/>
          </w:tcPr>
          <w:p w14:paraId="177069EF" w14:textId="77777777" w:rsidR="00E44B95" w:rsidRPr="003F6D57" w:rsidRDefault="00E44B95">
            <w:pPr>
              <w:jc w:val="center"/>
              <w:rPr>
                <w:b/>
                <w:bCs/>
                <w:sz w:val="21"/>
              </w:rPr>
            </w:pPr>
            <w:r w:rsidRPr="003F6D57">
              <w:rPr>
                <w:b/>
                <w:bCs/>
                <w:sz w:val="21"/>
              </w:rPr>
              <w:t>PSFCH format</w:t>
            </w:r>
          </w:p>
        </w:tc>
        <w:tc>
          <w:tcPr>
            <w:tcW w:w="3532" w:type="dxa"/>
            <w:tcBorders>
              <w:top w:val="double" w:sz="4" w:space="0" w:color="auto"/>
            </w:tcBorders>
            <w:noWrap/>
            <w:vAlign w:val="center"/>
            <w:hideMark/>
          </w:tcPr>
          <w:p w14:paraId="4E9CA661" w14:textId="77777777" w:rsidR="00E44B95" w:rsidRPr="003F6D57" w:rsidRDefault="005B084B">
            <w:pPr>
              <w:widowControl/>
              <w:autoSpaceDE/>
              <w:autoSpaceDN/>
              <w:adjustRightInd/>
              <w:jc w:val="center"/>
              <w:rPr>
                <w:b/>
                <w:sz w:val="21"/>
              </w:rPr>
            </w:pPr>
            <w:r w:rsidRPr="003F6D57">
              <w:rPr>
                <w:b/>
                <w:sz w:val="21"/>
              </w:rPr>
              <w:t>Short PSFCH format</w:t>
            </w:r>
          </w:p>
        </w:tc>
        <w:tc>
          <w:tcPr>
            <w:tcW w:w="2915" w:type="dxa"/>
            <w:tcBorders>
              <w:top w:val="double" w:sz="4" w:space="0" w:color="auto"/>
            </w:tcBorders>
            <w:noWrap/>
            <w:vAlign w:val="center"/>
            <w:hideMark/>
          </w:tcPr>
          <w:p w14:paraId="6AA7A5B0" w14:textId="77777777" w:rsidR="00E44B95" w:rsidRPr="003F6D57" w:rsidRDefault="005B084B">
            <w:pPr>
              <w:widowControl/>
              <w:autoSpaceDE/>
              <w:autoSpaceDN/>
              <w:adjustRightInd/>
              <w:jc w:val="center"/>
              <w:rPr>
                <w:b/>
                <w:sz w:val="21"/>
              </w:rPr>
            </w:pPr>
            <w:r w:rsidRPr="003F6D57">
              <w:rPr>
                <w:b/>
                <w:sz w:val="21"/>
              </w:rPr>
              <w:t>Long PSFCH format</w:t>
            </w:r>
          </w:p>
        </w:tc>
      </w:tr>
      <w:tr w:rsidR="00E44B95" w:rsidRPr="003F6D57" w14:paraId="3385DABE" w14:textId="77777777" w:rsidTr="00B36225">
        <w:trPr>
          <w:trHeight w:val="300"/>
          <w:jc w:val="center"/>
        </w:trPr>
        <w:tc>
          <w:tcPr>
            <w:tcW w:w="2859" w:type="dxa"/>
            <w:noWrap/>
            <w:vAlign w:val="center"/>
            <w:hideMark/>
          </w:tcPr>
          <w:p w14:paraId="69577A32" w14:textId="77777777" w:rsidR="00E44B95" w:rsidRPr="003F6D57" w:rsidRDefault="00E44B95">
            <w:pPr>
              <w:jc w:val="center"/>
              <w:rPr>
                <w:b/>
                <w:bCs/>
                <w:sz w:val="21"/>
              </w:rPr>
            </w:pPr>
            <w:r w:rsidRPr="003F6D57">
              <w:rPr>
                <w:b/>
                <w:bCs/>
                <w:sz w:val="21"/>
              </w:rPr>
              <w:t>SFCI content</w:t>
            </w:r>
          </w:p>
        </w:tc>
        <w:tc>
          <w:tcPr>
            <w:tcW w:w="3532" w:type="dxa"/>
            <w:noWrap/>
            <w:vAlign w:val="center"/>
            <w:hideMark/>
          </w:tcPr>
          <w:p w14:paraId="5BF7B22B" w14:textId="77777777" w:rsidR="00E44B95" w:rsidRPr="003F6D57" w:rsidRDefault="00E44B95">
            <w:pPr>
              <w:jc w:val="center"/>
              <w:rPr>
                <w:sz w:val="21"/>
              </w:rPr>
            </w:pPr>
            <w:r w:rsidRPr="003F6D57">
              <w:rPr>
                <w:sz w:val="21"/>
              </w:rPr>
              <w:t>ACK/NACK</w:t>
            </w:r>
          </w:p>
        </w:tc>
        <w:tc>
          <w:tcPr>
            <w:tcW w:w="2915" w:type="dxa"/>
            <w:noWrap/>
            <w:vAlign w:val="center"/>
            <w:hideMark/>
          </w:tcPr>
          <w:p w14:paraId="487B0BF0" w14:textId="77777777" w:rsidR="00E44B95" w:rsidRPr="003F6D57" w:rsidRDefault="00E44B95">
            <w:pPr>
              <w:jc w:val="center"/>
              <w:rPr>
                <w:sz w:val="21"/>
              </w:rPr>
            </w:pPr>
            <w:r w:rsidRPr="003F6D57">
              <w:rPr>
                <w:sz w:val="21"/>
              </w:rPr>
              <w:t>ACK/NACK</w:t>
            </w:r>
          </w:p>
        </w:tc>
      </w:tr>
      <w:tr w:rsidR="00E44B95" w:rsidRPr="003F6D57" w14:paraId="677E432D" w14:textId="77777777" w:rsidTr="00B36225">
        <w:trPr>
          <w:trHeight w:val="300"/>
          <w:jc w:val="center"/>
        </w:trPr>
        <w:tc>
          <w:tcPr>
            <w:tcW w:w="2859" w:type="dxa"/>
            <w:noWrap/>
            <w:vAlign w:val="center"/>
            <w:hideMark/>
          </w:tcPr>
          <w:p w14:paraId="31257BB9" w14:textId="77777777" w:rsidR="00E44B95" w:rsidRPr="003F6D57" w:rsidRDefault="00E44B95">
            <w:pPr>
              <w:jc w:val="center"/>
              <w:rPr>
                <w:b/>
                <w:bCs/>
                <w:sz w:val="21"/>
              </w:rPr>
            </w:pPr>
            <w:r w:rsidRPr="003F6D57">
              <w:rPr>
                <w:b/>
                <w:bCs/>
                <w:sz w:val="21"/>
              </w:rPr>
              <w:t>SFCI bits</w:t>
            </w:r>
          </w:p>
        </w:tc>
        <w:tc>
          <w:tcPr>
            <w:tcW w:w="3532" w:type="dxa"/>
            <w:noWrap/>
            <w:vAlign w:val="center"/>
            <w:hideMark/>
          </w:tcPr>
          <w:p w14:paraId="060833BD" w14:textId="77777777" w:rsidR="00E44B95" w:rsidRPr="003F6D57" w:rsidRDefault="00E44B95">
            <w:pPr>
              <w:jc w:val="center"/>
              <w:rPr>
                <w:sz w:val="21"/>
              </w:rPr>
            </w:pPr>
            <w:r w:rsidRPr="003F6D57">
              <w:rPr>
                <w:sz w:val="21"/>
              </w:rPr>
              <w:t>1</w:t>
            </w:r>
            <w:r w:rsidR="001A088C" w:rsidRPr="003F6D57">
              <w:rPr>
                <w:sz w:val="21"/>
              </w:rPr>
              <w:t>~2</w:t>
            </w:r>
          </w:p>
        </w:tc>
        <w:tc>
          <w:tcPr>
            <w:tcW w:w="2915" w:type="dxa"/>
            <w:noWrap/>
            <w:vAlign w:val="center"/>
            <w:hideMark/>
          </w:tcPr>
          <w:p w14:paraId="03B590BD" w14:textId="77777777" w:rsidR="00E44B95" w:rsidRPr="003F6D57" w:rsidRDefault="00E44B95">
            <w:pPr>
              <w:jc w:val="center"/>
              <w:rPr>
                <w:sz w:val="21"/>
              </w:rPr>
            </w:pPr>
            <w:r w:rsidRPr="003F6D57">
              <w:rPr>
                <w:sz w:val="21"/>
              </w:rPr>
              <w:t>1</w:t>
            </w:r>
            <w:r w:rsidR="001A088C" w:rsidRPr="003F6D57">
              <w:rPr>
                <w:sz w:val="21"/>
              </w:rPr>
              <w:t>~2</w:t>
            </w:r>
          </w:p>
        </w:tc>
      </w:tr>
      <w:tr w:rsidR="00E44B95" w:rsidRPr="003F6D57" w14:paraId="040BDDEC" w14:textId="77777777" w:rsidTr="00B36225">
        <w:trPr>
          <w:trHeight w:val="600"/>
          <w:jc w:val="center"/>
        </w:trPr>
        <w:tc>
          <w:tcPr>
            <w:tcW w:w="2859" w:type="dxa"/>
            <w:noWrap/>
            <w:vAlign w:val="center"/>
            <w:hideMark/>
          </w:tcPr>
          <w:p w14:paraId="71E40F1A" w14:textId="77777777" w:rsidR="00E44B95" w:rsidRPr="003F6D57" w:rsidRDefault="00E44B95">
            <w:pPr>
              <w:jc w:val="center"/>
              <w:rPr>
                <w:b/>
                <w:bCs/>
                <w:sz w:val="21"/>
              </w:rPr>
            </w:pPr>
            <w:r w:rsidRPr="003F6D57">
              <w:rPr>
                <w:b/>
                <w:bCs/>
                <w:sz w:val="21"/>
              </w:rPr>
              <w:t>symbol duration of SFCI</w:t>
            </w:r>
          </w:p>
        </w:tc>
        <w:tc>
          <w:tcPr>
            <w:tcW w:w="3532" w:type="dxa"/>
            <w:noWrap/>
            <w:vAlign w:val="center"/>
            <w:hideMark/>
          </w:tcPr>
          <w:p w14:paraId="55245F04" w14:textId="77777777" w:rsidR="00E44B95" w:rsidRPr="003F6D57" w:rsidRDefault="00E44B95">
            <w:pPr>
              <w:jc w:val="center"/>
              <w:rPr>
                <w:sz w:val="21"/>
              </w:rPr>
            </w:pPr>
            <w:r w:rsidRPr="003F6D57">
              <w:rPr>
                <w:sz w:val="21"/>
              </w:rPr>
              <w:t>1</w:t>
            </w:r>
          </w:p>
        </w:tc>
        <w:tc>
          <w:tcPr>
            <w:tcW w:w="2915" w:type="dxa"/>
            <w:vAlign w:val="center"/>
            <w:hideMark/>
          </w:tcPr>
          <w:p w14:paraId="6F5DFEFB" w14:textId="77777777" w:rsidR="00E44B95" w:rsidRPr="003F6D57" w:rsidRDefault="00E44B95">
            <w:pPr>
              <w:jc w:val="center"/>
              <w:rPr>
                <w:sz w:val="21"/>
              </w:rPr>
            </w:pPr>
            <w:r w:rsidRPr="003F6D57">
              <w:rPr>
                <w:sz w:val="21"/>
              </w:rPr>
              <w:t>All available symbols, up to 12 symbols (excl. AGC and GAP)</w:t>
            </w:r>
          </w:p>
        </w:tc>
      </w:tr>
      <w:tr w:rsidR="00E44B95" w:rsidRPr="003F6D57" w14:paraId="3F20FE11" w14:textId="77777777" w:rsidTr="00B36225">
        <w:trPr>
          <w:trHeight w:val="600"/>
          <w:jc w:val="center"/>
        </w:trPr>
        <w:tc>
          <w:tcPr>
            <w:tcW w:w="2859" w:type="dxa"/>
            <w:noWrap/>
            <w:vAlign w:val="center"/>
            <w:hideMark/>
          </w:tcPr>
          <w:p w14:paraId="564D483A" w14:textId="77777777" w:rsidR="00E44B95" w:rsidRPr="003F6D57" w:rsidRDefault="00E44B95">
            <w:pPr>
              <w:jc w:val="center"/>
              <w:rPr>
                <w:b/>
                <w:bCs/>
                <w:sz w:val="21"/>
              </w:rPr>
            </w:pPr>
            <w:r w:rsidRPr="003F6D57">
              <w:rPr>
                <w:b/>
                <w:bCs/>
                <w:sz w:val="21"/>
              </w:rPr>
              <w:t>number of RBs for SFCI</w:t>
            </w:r>
          </w:p>
        </w:tc>
        <w:tc>
          <w:tcPr>
            <w:tcW w:w="3532" w:type="dxa"/>
            <w:vAlign w:val="center"/>
            <w:hideMark/>
          </w:tcPr>
          <w:p w14:paraId="6DD8BA53" w14:textId="77777777" w:rsidR="00E44B95" w:rsidRPr="003F6D57" w:rsidRDefault="00E44B95">
            <w:pPr>
              <w:jc w:val="center"/>
              <w:rPr>
                <w:sz w:val="21"/>
              </w:rPr>
            </w:pPr>
            <w:r w:rsidRPr="003F6D57">
              <w:rPr>
                <w:i/>
                <w:iCs/>
                <w:sz w:val="21"/>
              </w:rPr>
              <w:t xml:space="preserve">sub-CH size </w:t>
            </w:r>
            <w:r w:rsidRPr="003F6D57">
              <w:rPr>
                <w:sz w:val="21"/>
              </w:rPr>
              <w:t>*</w:t>
            </w:r>
            <w:r w:rsidRPr="003F6D57">
              <w:rPr>
                <w:i/>
                <w:iCs/>
                <w:sz w:val="21"/>
              </w:rPr>
              <w:br/>
              <w:t>number of sub-CHs</w:t>
            </w:r>
          </w:p>
        </w:tc>
        <w:tc>
          <w:tcPr>
            <w:tcW w:w="2915" w:type="dxa"/>
            <w:noWrap/>
            <w:vAlign w:val="center"/>
            <w:hideMark/>
          </w:tcPr>
          <w:p w14:paraId="2E70F984" w14:textId="77777777" w:rsidR="00E44B95" w:rsidRPr="003F6D57" w:rsidRDefault="00E44B95">
            <w:pPr>
              <w:jc w:val="center"/>
              <w:rPr>
                <w:sz w:val="21"/>
              </w:rPr>
            </w:pPr>
            <w:r w:rsidRPr="003F6D57">
              <w:rPr>
                <w:sz w:val="21"/>
              </w:rPr>
              <w:t>1</w:t>
            </w:r>
          </w:p>
        </w:tc>
      </w:tr>
      <w:tr w:rsidR="00E44B95" w:rsidRPr="003F6D57" w14:paraId="3610D788" w14:textId="77777777" w:rsidTr="00B36225">
        <w:trPr>
          <w:trHeight w:val="600"/>
          <w:jc w:val="center"/>
        </w:trPr>
        <w:tc>
          <w:tcPr>
            <w:tcW w:w="2859" w:type="dxa"/>
            <w:noWrap/>
            <w:vAlign w:val="center"/>
            <w:hideMark/>
          </w:tcPr>
          <w:p w14:paraId="6FBFA618" w14:textId="77777777" w:rsidR="00E44B95" w:rsidRPr="003F6D57" w:rsidRDefault="00E44B95">
            <w:pPr>
              <w:jc w:val="center"/>
              <w:rPr>
                <w:b/>
                <w:bCs/>
                <w:sz w:val="21"/>
              </w:rPr>
            </w:pPr>
            <w:r w:rsidRPr="003F6D57">
              <w:rPr>
                <w:b/>
                <w:bCs/>
                <w:sz w:val="21"/>
              </w:rPr>
              <w:t>REs used for SFCI</w:t>
            </w:r>
          </w:p>
        </w:tc>
        <w:tc>
          <w:tcPr>
            <w:tcW w:w="3532" w:type="dxa"/>
            <w:vAlign w:val="center"/>
            <w:hideMark/>
          </w:tcPr>
          <w:p w14:paraId="2653D158" w14:textId="77777777" w:rsidR="00E44B95" w:rsidRPr="003F6D57" w:rsidRDefault="00E44B95">
            <w:pPr>
              <w:jc w:val="center"/>
              <w:rPr>
                <w:sz w:val="21"/>
              </w:rPr>
            </w:pPr>
            <w:r w:rsidRPr="003F6D57">
              <w:rPr>
                <w:i/>
                <w:iCs/>
                <w:sz w:val="21"/>
              </w:rPr>
              <w:t xml:space="preserve">sub-CH size </w:t>
            </w:r>
            <w:r w:rsidRPr="003F6D57">
              <w:rPr>
                <w:sz w:val="21"/>
              </w:rPr>
              <w:t>*</w:t>
            </w:r>
            <w:r w:rsidRPr="003F6D57">
              <w:rPr>
                <w:i/>
                <w:iCs/>
                <w:sz w:val="21"/>
              </w:rPr>
              <w:br/>
              <w:t>number of sub-CHs* 1 * 12</w:t>
            </w:r>
          </w:p>
        </w:tc>
        <w:tc>
          <w:tcPr>
            <w:tcW w:w="2915" w:type="dxa"/>
            <w:noWrap/>
            <w:vAlign w:val="center"/>
            <w:hideMark/>
          </w:tcPr>
          <w:p w14:paraId="7892E2B9" w14:textId="77777777" w:rsidR="00E44B95" w:rsidRPr="003F6D57" w:rsidRDefault="00E44B95">
            <w:pPr>
              <w:jc w:val="center"/>
              <w:rPr>
                <w:sz w:val="21"/>
              </w:rPr>
            </w:pPr>
            <w:r w:rsidRPr="003F6D57">
              <w:rPr>
                <w:sz w:val="21"/>
              </w:rPr>
              <w:t>1 * 12 * 12 = 124</w:t>
            </w:r>
          </w:p>
        </w:tc>
      </w:tr>
      <w:tr w:rsidR="00E44B95" w:rsidRPr="003F6D57" w14:paraId="75E70C1E" w14:textId="77777777" w:rsidTr="00B36225">
        <w:trPr>
          <w:trHeight w:val="900"/>
          <w:jc w:val="center"/>
        </w:trPr>
        <w:tc>
          <w:tcPr>
            <w:tcW w:w="2859" w:type="dxa"/>
            <w:noWrap/>
            <w:vAlign w:val="center"/>
            <w:hideMark/>
          </w:tcPr>
          <w:p w14:paraId="3F294DDB" w14:textId="77777777" w:rsidR="00E44B95" w:rsidRPr="003F6D57" w:rsidRDefault="00E44B95">
            <w:pPr>
              <w:jc w:val="center"/>
              <w:rPr>
                <w:b/>
                <w:bCs/>
                <w:sz w:val="21"/>
              </w:rPr>
            </w:pPr>
            <w:r w:rsidRPr="003F6D57">
              <w:rPr>
                <w:b/>
                <w:bCs/>
                <w:sz w:val="21"/>
              </w:rPr>
              <w:t>REs used for overhead</w:t>
            </w:r>
          </w:p>
        </w:tc>
        <w:tc>
          <w:tcPr>
            <w:tcW w:w="3532" w:type="dxa"/>
            <w:vAlign w:val="center"/>
            <w:hideMark/>
          </w:tcPr>
          <w:p w14:paraId="2E9C8F0B" w14:textId="77777777" w:rsidR="00E44B95" w:rsidRPr="003F6D57" w:rsidRDefault="00E44B95">
            <w:pPr>
              <w:jc w:val="center"/>
              <w:rPr>
                <w:sz w:val="21"/>
              </w:rPr>
            </w:pPr>
            <w:r w:rsidRPr="003F6D57">
              <w:rPr>
                <w:i/>
                <w:iCs/>
                <w:sz w:val="21"/>
              </w:rPr>
              <w:t xml:space="preserve">sub-CH size </w:t>
            </w:r>
            <w:r w:rsidRPr="003F6D57">
              <w:rPr>
                <w:sz w:val="21"/>
              </w:rPr>
              <w:t>*</w:t>
            </w:r>
            <w:r w:rsidRPr="003F6D57">
              <w:rPr>
                <w:i/>
                <w:iCs/>
                <w:sz w:val="21"/>
              </w:rPr>
              <w:br/>
              <w:t>number of sub-CHs* 2 (AGC + Tx/Rx Switching symbols) * 12</w:t>
            </w:r>
          </w:p>
        </w:tc>
        <w:tc>
          <w:tcPr>
            <w:tcW w:w="2915" w:type="dxa"/>
            <w:noWrap/>
            <w:vAlign w:val="center"/>
            <w:hideMark/>
          </w:tcPr>
          <w:p w14:paraId="47287396" w14:textId="77777777" w:rsidR="00E44B95" w:rsidRPr="003F6D57" w:rsidRDefault="00E44B95">
            <w:pPr>
              <w:jc w:val="center"/>
              <w:rPr>
                <w:sz w:val="21"/>
              </w:rPr>
            </w:pPr>
            <w:r w:rsidRPr="003F6D57">
              <w:rPr>
                <w:sz w:val="21"/>
              </w:rPr>
              <w:t>1 * 1 (AGC) * 12 = 12</w:t>
            </w:r>
          </w:p>
        </w:tc>
      </w:tr>
      <w:tr w:rsidR="00E44B95" w:rsidRPr="003F6D57" w14:paraId="17DC7414" w14:textId="77777777" w:rsidTr="00B36225">
        <w:trPr>
          <w:trHeight w:val="915"/>
          <w:jc w:val="center"/>
        </w:trPr>
        <w:tc>
          <w:tcPr>
            <w:tcW w:w="2859" w:type="dxa"/>
            <w:tcBorders>
              <w:bottom w:val="double" w:sz="4" w:space="0" w:color="auto"/>
            </w:tcBorders>
            <w:noWrap/>
            <w:vAlign w:val="center"/>
            <w:hideMark/>
          </w:tcPr>
          <w:p w14:paraId="3BC8D7CE" w14:textId="77777777" w:rsidR="00E44B95" w:rsidRPr="003F6D57" w:rsidRDefault="00E44B95">
            <w:pPr>
              <w:jc w:val="center"/>
              <w:rPr>
                <w:b/>
                <w:bCs/>
                <w:sz w:val="21"/>
              </w:rPr>
            </w:pPr>
            <w:r w:rsidRPr="003F6D57">
              <w:rPr>
                <w:b/>
                <w:bCs/>
                <w:sz w:val="21"/>
              </w:rPr>
              <w:t>Total REs (SFCI + overhead)</w:t>
            </w:r>
          </w:p>
        </w:tc>
        <w:tc>
          <w:tcPr>
            <w:tcW w:w="3532" w:type="dxa"/>
            <w:tcBorders>
              <w:bottom w:val="double" w:sz="4" w:space="0" w:color="auto"/>
            </w:tcBorders>
            <w:vAlign w:val="center"/>
            <w:hideMark/>
          </w:tcPr>
          <w:p w14:paraId="230BCBE2" w14:textId="77777777" w:rsidR="00E44B95" w:rsidRPr="003F6D57" w:rsidRDefault="00E44B95">
            <w:pPr>
              <w:jc w:val="center"/>
              <w:rPr>
                <w:sz w:val="21"/>
              </w:rPr>
            </w:pPr>
            <w:r w:rsidRPr="003F6D57">
              <w:rPr>
                <w:i/>
                <w:iCs/>
                <w:sz w:val="21"/>
              </w:rPr>
              <w:t xml:space="preserve">sub-CH size </w:t>
            </w:r>
            <w:r w:rsidRPr="003F6D57">
              <w:rPr>
                <w:sz w:val="21"/>
              </w:rPr>
              <w:t>*</w:t>
            </w:r>
            <w:r w:rsidRPr="003F6D57">
              <w:rPr>
                <w:i/>
                <w:iCs/>
                <w:sz w:val="21"/>
              </w:rPr>
              <w:br/>
              <w:t>number of sub-CHs* 3 (SFCI + AGC + Tx/Rx Switching symbols) * 12</w:t>
            </w:r>
          </w:p>
        </w:tc>
        <w:tc>
          <w:tcPr>
            <w:tcW w:w="2915" w:type="dxa"/>
            <w:tcBorders>
              <w:bottom w:val="double" w:sz="4" w:space="0" w:color="auto"/>
            </w:tcBorders>
            <w:noWrap/>
            <w:vAlign w:val="center"/>
            <w:hideMark/>
          </w:tcPr>
          <w:p w14:paraId="169972F9" w14:textId="77777777" w:rsidR="00E44B95" w:rsidRPr="003F6D57" w:rsidRDefault="00E44B95">
            <w:pPr>
              <w:jc w:val="center"/>
              <w:rPr>
                <w:sz w:val="21"/>
              </w:rPr>
            </w:pPr>
            <w:r w:rsidRPr="003F6D57">
              <w:rPr>
                <w:sz w:val="21"/>
              </w:rPr>
              <w:t>136</w:t>
            </w:r>
          </w:p>
        </w:tc>
      </w:tr>
    </w:tbl>
    <w:p w14:paraId="7F5DF0E3" w14:textId="77777777" w:rsidR="00E44B95" w:rsidRPr="003F6D57" w:rsidRDefault="00E44B95" w:rsidP="00B36225"/>
    <w:p w14:paraId="51EF3B8F" w14:textId="09405B67" w:rsidR="00E44B95" w:rsidRPr="003F6D57" w:rsidRDefault="00E44B95" w:rsidP="00B36225">
      <w:r w:rsidRPr="003F6D57">
        <w:lastRenderedPageBreak/>
        <w:t xml:space="preserve">In LTE-V2X, the minimum sub-channel size is 5 PRBs </w:t>
      </w:r>
      <w:r w:rsidRPr="003F6D57">
        <w:rPr>
          <w:bCs/>
          <w:lang w:eastAsia="zh-CN"/>
        </w:rPr>
        <w:t xml:space="preserve">in the case of adjacent </w:t>
      </w:r>
      <w:r w:rsidRPr="003F6D57">
        <w:rPr>
          <w:bCs/>
          <w:lang w:eastAsia="en-GB"/>
        </w:rPr>
        <w:t>PSCCH/PSSCH structure</w:t>
      </w:r>
      <w:r w:rsidRPr="003F6D57">
        <w:t xml:space="preserve">. If the same is assumed in NR V2X, the minimum time-frequency resource for transmitting </w:t>
      </w:r>
      <w:r w:rsidR="00266E73" w:rsidRPr="003F6D57">
        <w:t xml:space="preserve">short </w:t>
      </w:r>
      <w:r w:rsidRPr="003F6D57">
        <w:t xml:space="preserve">PSFCH in one sub-channel would be 1 symbol * 5 * 12 = 60 REs, in addition to 2 symbols (Tx/Rx switching and AGC for PSFCH) * 5 * 12 = 120 REs overhead, i.e. total of 180 REs due to </w:t>
      </w:r>
      <w:r w:rsidR="006472A3" w:rsidRPr="003F6D57">
        <w:t xml:space="preserve">short </w:t>
      </w:r>
      <w:r w:rsidRPr="003F6D57">
        <w:t xml:space="preserve">PSFCH format is larger than that of long PSFCH format (total of 136 </w:t>
      </w:r>
      <w:r w:rsidR="006472A3" w:rsidRPr="003F6D57">
        <w:t xml:space="preserve">REs </w:t>
      </w:r>
      <w:r w:rsidRPr="003F6D57">
        <w:t xml:space="preserve"> regardless of sub-channels size), as shown in</w:t>
      </w:r>
      <w:r w:rsidR="009803FF" w:rsidRPr="003F6D57">
        <w:t xml:space="preserve"> </w:t>
      </w:r>
      <w:r w:rsidR="005B084B" w:rsidRPr="003F6D57">
        <w:fldChar w:fldCharType="begin"/>
      </w:r>
      <w:r w:rsidR="009803FF" w:rsidRPr="003F6D57">
        <w:instrText xml:space="preserve"> REF _Ref4855190 \h </w:instrText>
      </w:r>
      <w:r w:rsidR="005B084B" w:rsidRPr="003F6D57">
        <w:fldChar w:fldCharType="separate"/>
      </w:r>
      <w:r w:rsidR="009803FF" w:rsidRPr="003F6D57">
        <w:t>Figure 3</w:t>
      </w:r>
      <w:r w:rsidR="005B084B" w:rsidRPr="003F6D57">
        <w:fldChar w:fldCharType="end"/>
      </w:r>
      <w:r w:rsidRPr="003F6D57">
        <w:t>.</w:t>
      </w:r>
    </w:p>
    <w:p w14:paraId="61CCC9F8" w14:textId="77777777" w:rsidR="00E126C7" w:rsidRPr="003F6D57" w:rsidRDefault="00E44B95">
      <w:pPr>
        <w:pStyle w:val="ListParagraph"/>
        <w:keepNext/>
        <w:ind w:left="420"/>
        <w:jc w:val="center"/>
      </w:pPr>
      <w:r w:rsidRPr="003F6D57">
        <w:rPr>
          <w:lang w:eastAsia="en-GB"/>
        </w:rPr>
        <w:drawing>
          <wp:inline distT="0" distB="0" distL="0" distR="0" wp14:anchorId="1E50915F" wp14:editId="13E5A768">
            <wp:extent cx="3096895" cy="11474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p>
    <w:p w14:paraId="086D13F3" w14:textId="77777777" w:rsidR="00E44B95" w:rsidRPr="003F6D57" w:rsidRDefault="00E126C7" w:rsidP="00B36225">
      <w:pPr>
        <w:pStyle w:val="Caption"/>
        <w:ind w:left="420"/>
      </w:pPr>
      <w:bookmarkStart w:id="8" w:name="_Ref4855190"/>
      <w:r w:rsidRPr="003F6D57">
        <w:t xml:space="preserve">Figure </w:t>
      </w:r>
      <w:r w:rsidR="009E461C" w:rsidRPr="003F6D57">
        <w:fldChar w:fldCharType="begin"/>
      </w:r>
      <w:r w:rsidR="009E461C" w:rsidRPr="003F6D57">
        <w:instrText xml:space="preserve"> SEQ Figure \* ARABIC </w:instrText>
      </w:r>
      <w:r w:rsidR="009E461C" w:rsidRPr="003F6D57">
        <w:fldChar w:fldCharType="separate"/>
      </w:r>
      <w:r w:rsidRPr="003F6D57">
        <w:t>3</w:t>
      </w:r>
      <w:r w:rsidR="009E461C" w:rsidRPr="003F6D57">
        <w:fldChar w:fldCharType="end"/>
      </w:r>
      <w:bookmarkEnd w:id="8"/>
      <w:r w:rsidRPr="003F6D57">
        <w:t>. Long PSFCH format</w:t>
      </w:r>
    </w:p>
    <w:p w14:paraId="5BA3177C" w14:textId="40B38E61" w:rsidR="00E44B95" w:rsidRPr="003F6D57" w:rsidRDefault="00E44B95" w:rsidP="00B36225">
      <w:r w:rsidRPr="003F6D57">
        <w:t>Consequently, long PSFCH format provides better resource efficiency for transmitting PSFCH conveying ACK/NACK.</w:t>
      </w:r>
    </w:p>
    <w:p w14:paraId="1AC8D175" w14:textId="77777777" w:rsidR="00170411" w:rsidRPr="003F6D57" w:rsidRDefault="00E44B95" w:rsidP="00B36225">
      <w:pPr>
        <w:rPr>
          <w:rFonts w:eastAsia="MS Mincho"/>
          <w:b/>
          <w:i/>
        </w:rPr>
      </w:pPr>
      <w:r w:rsidRPr="003F6D57">
        <w:rPr>
          <w:b/>
          <w:i/>
        </w:rPr>
        <w:t>Proposal 3:</w:t>
      </w:r>
      <w:r w:rsidRPr="003F6D57">
        <w:rPr>
          <w:rFonts w:eastAsia="MS Mincho"/>
          <w:b/>
          <w:i/>
        </w:rPr>
        <w:t xml:space="preserve"> Support a long PSFCH format, which uses all available OFDM symbols for sidelink in a slot.</w:t>
      </w:r>
    </w:p>
    <w:p w14:paraId="25182E14" w14:textId="77777777" w:rsidR="00272F01" w:rsidRPr="003F6D57" w:rsidRDefault="00272F01" w:rsidP="00A928C0">
      <w:pPr>
        <w:pStyle w:val="Heading2"/>
        <w:numPr>
          <w:ilvl w:val="0"/>
          <w:numId w:val="62"/>
        </w:numPr>
        <w:ind w:left="578" w:hanging="578"/>
        <w:jc w:val="left"/>
        <w:rPr>
          <w:rFonts w:eastAsia="SimSun"/>
          <w:color w:val="000000"/>
          <w:lang w:eastAsia="zh-CN"/>
        </w:rPr>
      </w:pPr>
      <w:r w:rsidRPr="003F6D57">
        <w:rPr>
          <w:rFonts w:eastAsia="SimSun"/>
          <w:color w:val="000000"/>
          <w:lang w:eastAsia="zh-CN"/>
        </w:rPr>
        <w:t>Timing between PS</w:t>
      </w:r>
      <w:r w:rsidR="00647259" w:rsidRPr="003F6D57">
        <w:rPr>
          <w:rFonts w:eastAsia="SimSun" w:hint="eastAsia"/>
          <w:color w:val="000000"/>
          <w:lang w:eastAsia="zh-CN"/>
        </w:rPr>
        <w:t>S</w:t>
      </w:r>
      <w:r w:rsidRPr="003F6D57">
        <w:rPr>
          <w:rFonts w:eastAsia="SimSun"/>
          <w:color w:val="000000"/>
          <w:lang w:eastAsia="zh-CN"/>
        </w:rPr>
        <w:t xml:space="preserve">CH and </w:t>
      </w:r>
      <w:r w:rsidR="00C06531" w:rsidRPr="003F6D57">
        <w:rPr>
          <w:rFonts w:eastAsia="SimSun"/>
          <w:color w:val="000000"/>
          <w:lang w:eastAsia="zh-CN"/>
        </w:rPr>
        <w:t xml:space="preserve">associated </w:t>
      </w:r>
      <w:r w:rsidR="0036770B" w:rsidRPr="003F6D57">
        <w:rPr>
          <w:rFonts w:eastAsia="SimSun"/>
          <w:color w:val="000000"/>
          <w:lang w:eastAsia="zh-CN"/>
        </w:rPr>
        <w:t>PS</w:t>
      </w:r>
      <w:r w:rsidR="00647259" w:rsidRPr="003F6D57">
        <w:rPr>
          <w:rFonts w:eastAsia="SimSun"/>
          <w:color w:val="000000"/>
          <w:lang w:eastAsia="zh-CN"/>
        </w:rPr>
        <w:t>F</w:t>
      </w:r>
      <w:r w:rsidR="0036770B" w:rsidRPr="003F6D57">
        <w:rPr>
          <w:rFonts w:eastAsia="SimSun"/>
          <w:color w:val="000000"/>
          <w:lang w:eastAsia="zh-CN"/>
        </w:rPr>
        <w:t>CH</w:t>
      </w:r>
    </w:p>
    <w:p w14:paraId="2BAC6E10" w14:textId="524723E1" w:rsidR="00587C4A" w:rsidRPr="003F6D57" w:rsidRDefault="00DE5462" w:rsidP="00DE5462">
      <w:pPr>
        <w:rPr>
          <w:lang w:eastAsia="zh-CN"/>
        </w:rPr>
      </w:pPr>
      <w:r w:rsidRPr="003F6D57">
        <w:rPr>
          <w:rFonts w:hint="eastAsia"/>
          <w:lang w:eastAsia="zh-CN"/>
        </w:rPr>
        <w:t>T</w:t>
      </w:r>
      <w:r w:rsidRPr="003F6D57">
        <w:rPr>
          <w:lang w:eastAsia="zh-CN"/>
        </w:rPr>
        <w:t xml:space="preserve">he time relationship between PSSCH and </w:t>
      </w:r>
      <w:r w:rsidR="00C06531" w:rsidRPr="003F6D57">
        <w:rPr>
          <w:lang w:eastAsia="zh-CN"/>
        </w:rPr>
        <w:t xml:space="preserve">associated </w:t>
      </w:r>
      <w:r w:rsidRPr="003F6D57">
        <w:rPr>
          <w:lang w:eastAsia="zh-CN"/>
        </w:rPr>
        <w:t xml:space="preserve">PSFCH can be </w:t>
      </w:r>
      <w:r w:rsidR="00587C4A" w:rsidRPr="003F6D57">
        <w:rPr>
          <w:lang w:eastAsia="zh-CN"/>
        </w:rPr>
        <w:t xml:space="preserve">separately considered according to the PSFCH format, i.e. short PSFCH format or long PSFCH format. </w:t>
      </w:r>
      <w:r w:rsidR="00587C4A" w:rsidRPr="003F6D57">
        <w:rPr>
          <w:rFonts w:hint="eastAsia"/>
          <w:lang w:eastAsia="zh-CN"/>
        </w:rPr>
        <w:t>For</w:t>
      </w:r>
      <w:r w:rsidR="00587C4A" w:rsidRPr="003F6D57">
        <w:rPr>
          <w:lang w:eastAsia="zh-CN"/>
        </w:rPr>
        <w:t xml:space="preserve"> </w:t>
      </w:r>
      <w:r w:rsidR="00AE26CE" w:rsidRPr="003F6D57">
        <w:rPr>
          <w:lang w:eastAsia="zh-CN"/>
        </w:rPr>
        <w:t>the s</w:t>
      </w:r>
      <w:r w:rsidR="00587C4A" w:rsidRPr="003F6D57">
        <w:t>hort</w:t>
      </w:r>
      <w:r w:rsidR="00587C4A" w:rsidRPr="003F6D57">
        <w:rPr>
          <w:rFonts w:hint="eastAsia"/>
          <w:lang w:eastAsia="zh-CN"/>
        </w:rPr>
        <w:t xml:space="preserve"> PSFCH</w:t>
      </w:r>
      <w:r w:rsidR="00587C4A" w:rsidRPr="003F6D57">
        <w:rPr>
          <w:lang w:eastAsia="zh-CN"/>
        </w:rPr>
        <w:t xml:space="preserve"> format, it</w:t>
      </w:r>
      <w:r w:rsidR="00587C4A" w:rsidRPr="003F6D57">
        <w:rPr>
          <w:rFonts w:hint="eastAsia"/>
          <w:lang w:eastAsia="zh-CN"/>
        </w:rPr>
        <w:t xml:space="preserve"> </w:t>
      </w:r>
      <w:r w:rsidR="00587C4A" w:rsidRPr="003F6D57">
        <w:t xml:space="preserve">is motivated by services which require extra low latency. In this case, PSFCH </w:t>
      </w:r>
      <w:r w:rsidR="00A41AF7" w:rsidRPr="003F6D57">
        <w:t>could be</w:t>
      </w:r>
      <w:r w:rsidR="00587C4A" w:rsidRPr="003F6D57">
        <w:t xml:space="preserve"> self-contained within the slot containing </w:t>
      </w:r>
      <w:r w:rsidR="00EA0CEC" w:rsidRPr="003F6D57">
        <w:rPr>
          <w:lang w:eastAsia="zh-CN"/>
        </w:rPr>
        <w:t>associated</w:t>
      </w:r>
      <w:r w:rsidR="00EA0CEC" w:rsidRPr="003F6D57" w:rsidDel="00C06531">
        <w:t xml:space="preserve"> </w:t>
      </w:r>
      <w:r w:rsidR="00EA0CEC" w:rsidRPr="003F6D57">
        <w:t>PSSCH</w:t>
      </w:r>
      <w:r w:rsidR="00587C4A" w:rsidRPr="003F6D57">
        <w:t>,</w:t>
      </w:r>
      <w:r w:rsidR="00C06531" w:rsidRPr="003F6D57">
        <w:t xml:space="preserve"> i.e.</w:t>
      </w:r>
      <w:r w:rsidR="00587C4A" w:rsidRPr="003F6D57">
        <w:t xml:space="preserve"> </w:t>
      </w:r>
      <w:r w:rsidR="00C06531" w:rsidRPr="003F6D57">
        <w:t xml:space="preserve">the transmitted data and its ACK/NACK </w:t>
      </w:r>
      <w:r w:rsidR="00587C4A" w:rsidRPr="003F6D57">
        <w:t>occur in the same slot</w:t>
      </w:r>
      <w:r w:rsidR="00A41AF7" w:rsidRPr="003F6D57">
        <w:t xml:space="preserve"> if the processing capability is strong enough.</w:t>
      </w:r>
      <w:r w:rsidR="00587C4A" w:rsidRPr="003F6D57">
        <w:t xml:space="preserve"> </w:t>
      </w:r>
      <w:r w:rsidR="00A41AF7" w:rsidRPr="003F6D57">
        <w:t>This</w:t>
      </w:r>
      <w:r w:rsidR="00587C4A" w:rsidRPr="003F6D57">
        <w:t xml:space="preserve"> is depicted in </w:t>
      </w:r>
      <w:r w:rsidR="005B084B" w:rsidRPr="003F6D57">
        <w:fldChar w:fldCharType="begin"/>
      </w:r>
      <w:r w:rsidR="00587C4A" w:rsidRPr="003F6D57">
        <w:instrText xml:space="preserve"> REF _Ref536868979 \h </w:instrText>
      </w:r>
      <w:r w:rsidR="005B084B" w:rsidRPr="003F6D57">
        <w:fldChar w:fldCharType="separate"/>
      </w:r>
      <w:r w:rsidR="00BF766D" w:rsidRPr="003F6D57">
        <w:t>Figure 4</w:t>
      </w:r>
      <w:r w:rsidR="005B084B" w:rsidRPr="003F6D57">
        <w:fldChar w:fldCharType="end"/>
      </w:r>
      <w:r w:rsidR="00587C4A" w:rsidRPr="003F6D57">
        <w:t>.</w:t>
      </w:r>
      <w:r w:rsidR="00CF08B3" w:rsidRPr="003F6D57">
        <w:t xml:space="preserve"> In addition, for latency sensitive PSSCH repetition transmission across different slots, the corresponding PSFCH for HARQ feedback can also be in the short format.</w:t>
      </w:r>
    </w:p>
    <w:p w14:paraId="11072984" w14:textId="77777777" w:rsidR="00431970" w:rsidRPr="003F6D57" w:rsidRDefault="00976E54" w:rsidP="00431970">
      <w:pPr>
        <w:keepNext/>
        <w:jc w:val="center"/>
      </w:pPr>
      <w:r w:rsidRPr="003F6D57">
        <w:rPr>
          <w:lang w:eastAsia="en-GB"/>
        </w:rPr>
        <w:drawing>
          <wp:inline distT="0" distB="0" distL="0" distR="0" wp14:anchorId="6C53F59A" wp14:editId="6C021751">
            <wp:extent cx="2674189" cy="872592"/>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7950" cy="873819"/>
                    </a:xfrm>
                    <a:prstGeom prst="rect">
                      <a:avLst/>
                    </a:prstGeom>
                    <a:noFill/>
                    <a:ln>
                      <a:noFill/>
                    </a:ln>
                  </pic:spPr>
                </pic:pic>
              </a:graphicData>
            </a:graphic>
          </wp:inline>
        </w:drawing>
      </w:r>
    </w:p>
    <w:p w14:paraId="5AD06E4A" w14:textId="77777777" w:rsidR="00D920F0" w:rsidRPr="003F6D57" w:rsidRDefault="00431970" w:rsidP="00431970">
      <w:pPr>
        <w:pStyle w:val="Caption"/>
        <w:rPr>
          <w:rFonts w:eastAsia="MS Mincho"/>
          <w:b w:val="0"/>
          <w:i/>
        </w:rPr>
      </w:pPr>
      <w:bookmarkStart w:id="9" w:name="_Ref536868979"/>
      <w:r w:rsidRPr="003F6D57">
        <w:t xml:space="preserve">Figure </w:t>
      </w:r>
      <w:r w:rsidR="005B084B" w:rsidRPr="003F6D57">
        <w:fldChar w:fldCharType="begin"/>
      </w:r>
      <w:r w:rsidR="00E9524F" w:rsidRPr="003F6D57">
        <w:instrText xml:space="preserve"> SEQ Figure \* ARABIC </w:instrText>
      </w:r>
      <w:r w:rsidR="005B084B" w:rsidRPr="003F6D57">
        <w:fldChar w:fldCharType="separate"/>
      </w:r>
      <w:r w:rsidR="00BF766D" w:rsidRPr="003F6D57">
        <w:t>4</w:t>
      </w:r>
      <w:r w:rsidR="005B084B" w:rsidRPr="003F6D57">
        <w:fldChar w:fldCharType="end"/>
      </w:r>
      <w:bookmarkEnd w:id="9"/>
      <w:r w:rsidR="00E126C7" w:rsidRPr="003F6D57">
        <w:t>.</w:t>
      </w:r>
      <w:r w:rsidRPr="003F6D57">
        <w:t xml:space="preserve"> </w:t>
      </w:r>
      <w:r w:rsidR="00DE5462" w:rsidRPr="003F6D57">
        <w:t>Self-contained PSFCH</w:t>
      </w:r>
    </w:p>
    <w:p w14:paraId="0923F5B6" w14:textId="3BB83383" w:rsidR="00C509FA" w:rsidRPr="003F6D57" w:rsidRDefault="00C509FA" w:rsidP="00587C4A">
      <w:r w:rsidRPr="003F6D57">
        <w:rPr>
          <w:lang w:eastAsia="zh-CN"/>
        </w:rPr>
        <w:t>For</w:t>
      </w:r>
      <w:r w:rsidR="00A97BD8" w:rsidRPr="003F6D57">
        <w:rPr>
          <w:lang w:eastAsia="zh-CN"/>
        </w:rPr>
        <w:t xml:space="preserve"> long PSFCH </w:t>
      </w:r>
      <w:r w:rsidRPr="003F6D57">
        <w:rPr>
          <w:lang w:eastAsia="zh-CN"/>
        </w:rPr>
        <w:t>format, which</w:t>
      </w:r>
      <w:r w:rsidR="00A97BD8" w:rsidRPr="003F6D57">
        <w:rPr>
          <w:lang w:eastAsia="zh-CN"/>
        </w:rPr>
        <w:t xml:space="preserve"> is FDMed with corresponding PSSCH in </w:t>
      </w:r>
      <w:r w:rsidR="004C2F52" w:rsidRPr="003F6D57">
        <w:rPr>
          <w:lang w:eastAsia="zh-CN"/>
        </w:rPr>
        <w:t>another</w:t>
      </w:r>
      <w:r w:rsidR="00A97BD8" w:rsidRPr="003F6D57">
        <w:rPr>
          <w:lang w:eastAsia="zh-CN"/>
        </w:rPr>
        <w:t xml:space="preserve"> slot</w:t>
      </w:r>
      <w:r w:rsidRPr="003F6D57">
        <w:rPr>
          <w:lang w:eastAsia="zh-CN"/>
        </w:rPr>
        <w:t>,</w:t>
      </w:r>
      <w:r w:rsidR="00A97BD8" w:rsidRPr="003F6D57">
        <w:rPr>
          <w:lang w:eastAsia="zh-CN"/>
        </w:rPr>
        <w:t xml:space="preserve"> </w:t>
      </w:r>
      <w:r w:rsidRPr="003F6D57">
        <w:rPr>
          <w:lang w:eastAsia="zh-CN"/>
        </w:rPr>
        <w:t>the</w:t>
      </w:r>
      <w:r w:rsidR="00A97BD8" w:rsidRPr="003F6D57">
        <w:rPr>
          <w:lang w:eastAsia="zh-CN"/>
        </w:rPr>
        <w:t xml:space="preserve"> timing relationship between long PSFCH format and corresponding PSSCH can be configured/pre-configured</w:t>
      </w:r>
      <w:r w:rsidRPr="003F6D57">
        <w:rPr>
          <w:lang w:eastAsia="zh-CN"/>
        </w:rPr>
        <w:t xml:space="preserve">, as in </w:t>
      </w:r>
      <w:r w:rsidR="005B084B" w:rsidRPr="003F6D57">
        <w:rPr>
          <w:lang w:eastAsia="zh-CN"/>
        </w:rPr>
        <w:fldChar w:fldCharType="begin"/>
      </w:r>
      <w:r w:rsidR="008D0653" w:rsidRPr="003F6D57">
        <w:rPr>
          <w:lang w:eastAsia="zh-CN"/>
        </w:rPr>
        <w:instrText xml:space="preserve"> REF _Ref536828281 \h </w:instrText>
      </w:r>
      <w:r w:rsidR="005B084B" w:rsidRPr="003F6D57">
        <w:rPr>
          <w:lang w:eastAsia="zh-CN"/>
        </w:rPr>
      </w:r>
      <w:r w:rsidR="005B084B" w:rsidRPr="003F6D57">
        <w:rPr>
          <w:lang w:eastAsia="zh-CN"/>
        </w:rPr>
        <w:fldChar w:fldCharType="separate"/>
      </w:r>
      <w:r w:rsidR="00BF766D" w:rsidRPr="003F6D57">
        <w:t>Figure 5</w:t>
      </w:r>
      <w:r w:rsidR="005B084B" w:rsidRPr="003F6D57">
        <w:rPr>
          <w:lang w:eastAsia="zh-CN"/>
        </w:rPr>
        <w:fldChar w:fldCharType="end"/>
      </w:r>
      <w:r w:rsidRPr="003F6D57">
        <w:rPr>
          <w:rFonts w:hint="eastAsia"/>
          <w:lang w:eastAsia="zh-CN"/>
        </w:rPr>
        <w:t xml:space="preserve">, where </w:t>
      </w:r>
      <w:r w:rsidRPr="003F6D57">
        <w:rPr>
          <w:i/>
          <w:lang w:eastAsia="zh-CN"/>
        </w:rPr>
        <w:t>x</w:t>
      </w:r>
      <w:r w:rsidRPr="003F6D57">
        <w:rPr>
          <w:rFonts w:hint="eastAsia"/>
          <w:lang w:eastAsia="zh-CN"/>
        </w:rPr>
        <w:t xml:space="preserve"> can be</w:t>
      </w:r>
      <w:r w:rsidRPr="003F6D57">
        <w:rPr>
          <w:lang w:eastAsia="zh-CN"/>
        </w:rPr>
        <w:t xml:space="preserve"> (pre-)configured on a per resource </w:t>
      </w:r>
      <w:r w:rsidR="00E44B95" w:rsidRPr="003F6D57">
        <w:rPr>
          <w:lang w:eastAsia="zh-CN"/>
        </w:rPr>
        <w:t xml:space="preserve">pool </w:t>
      </w:r>
      <w:r w:rsidRPr="003F6D57">
        <w:rPr>
          <w:lang w:eastAsia="zh-CN"/>
        </w:rPr>
        <w:t>basis, to avoid collisions</w:t>
      </w:r>
      <w:r w:rsidR="00E44B95" w:rsidRPr="003F6D57">
        <w:rPr>
          <w:lang w:eastAsia="zh-CN"/>
        </w:rPr>
        <w:t xml:space="preserve"> between UEs within that resource pool</w:t>
      </w:r>
      <w:r w:rsidR="009F7207" w:rsidRPr="003F6D57">
        <w:rPr>
          <w:lang w:eastAsia="zh-CN"/>
        </w:rPr>
        <w:t>.</w:t>
      </w:r>
    </w:p>
    <w:p w14:paraId="4395FF04" w14:textId="77777777" w:rsidR="00A97BD8" w:rsidRPr="003F6D57" w:rsidRDefault="00976E54" w:rsidP="00431970">
      <w:pPr>
        <w:keepNext/>
        <w:jc w:val="center"/>
      </w:pPr>
      <w:r w:rsidRPr="003F6D57">
        <w:rPr>
          <w:lang w:eastAsia="en-GB"/>
        </w:rPr>
        <w:lastRenderedPageBreak/>
        <w:drawing>
          <wp:inline distT="0" distB="0" distL="0" distR="0" wp14:anchorId="274580BA" wp14:editId="3068349D">
            <wp:extent cx="3416061" cy="24285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8699" cy="2430465"/>
                    </a:xfrm>
                    <a:prstGeom prst="rect">
                      <a:avLst/>
                    </a:prstGeom>
                    <a:noFill/>
                    <a:ln>
                      <a:noFill/>
                    </a:ln>
                  </pic:spPr>
                </pic:pic>
              </a:graphicData>
            </a:graphic>
          </wp:inline>
        </w:drawing>
      </w:r>
    </w:p>
    <w:p w14:paraId="6C650342" w14:textId="77777777" w:rsidR="00A97BD8" w:rsidRPr="003F6D57" w:rsidRDefault="00A97BD8" w:rsidP="00431970">
      <w:pPr>
        <w:pStyle w:val="Caption"/>
        <w:rPr>
          <w:lang w:eastAsia="zh-CN"/>
        </w:rPr>
      </w:pPr>
      <w:bookmarkStart w:id="10" w:name="_Ref536828281"/>
      <w:r w:rsidRPr="003F6D57">
        <w:t xml:space="preserve">Figure </w:t>
      </w:r>
      <w:r w:rsidR="005B084B" w:rsidRPr="003F6D57">
        <w:fldChar w:fldCharType="begin"/>
      </w:r>
      <w:r w:rsidR="00220D7F" w:rsidRPr="003F6D57">
        <w:instrText xml:space="preserve"> SEQ Figure \* ARABIC </w:instrText>
      </w:r>
      <w:r w:rsidR="005B084B" w:rsidRPr="003F6D57">
        <w:fldChar w:fldCharType="separate"/>
      </w:r>
      <w:r w:rsidR="00BF766D" w:rsidRPr="003F6D57">
        <w:t>5</w:t>
      </w:r>
      <w:r w:rsidR="005B084B" w:rsidRPr="003F6D57">
        <w:fldChar w:fldCharType="end"/>
      </w:r>
      <w:bookmarkEnd w:id="10"/>
      <w:r w:rsidRPr="003F6D57">
        <w:t xml:space="preserve">. </w:t>
      </w:r>
      <w:r w:rsidRPr="003F6D57">
        <w:rPr>
          <w:lang w:eastAsia="zh-CN"/>
        </w:rPr>
        <w:t>PSFCH is TDMed with corresponding PSSCH</w:t>
      </w:r>
    </w:p>
    <w:p w14:paraId="7A3AEDC3" w14:textId="77777777" w:rsidR="00A41AF7" w:rsidRPr="003F6D57" w:rsidRDefault="00A41AF7">
      <w:pPr>
        <w:contextualSpacing/>
        <w:rPr>
          <w:lang w:eastAsia="zh-CN"/>
        </w:rPr>
      </w:pPr>
      <w:r w:rsidRPr="003F6D57">
        <w:rPr>
          <w:lang w:eastAsia="zh-CN"/>
        </w:rPr>
        <w:t xml:space="preserve">When </w:t>
      </w:r>
      <w:r w:rsidRPr="003F6D57">
        <w:rPr>
          <w:rFonts w:hint="eastAsia"/>
          <w:lang w:eastAsia="zh-CN"/>
        </w:rPr>
        <w:t>P</w:t>
      </w:r>
      <w:r w:rsidRPr="003F6D57">
        <w:rPr>
          <w:lang w:eastAsia="zh-CN"/>
        </w:rPr>
        <w:t xml:space="preserve">SSCH with repetition transmission is configured, the time gap between PSFCH and the associated PSSCH repetition can also be (pre-) configured for both </w:t>
      </w:r>
      <w:r w:rsidR="00C72552" w:rsidRPr="003F6D57">
        <w:rPr>
          <w:lang w:eastAsia="zh-CN"/>
        </w:rPr>
        <w:t xml:space="preserve">the </w:t>
      </w:r>
      <w:r w:rsidRPr="003F6D57">
        <w:rPr>
          <w:lang w:eastAsia="zh-CN"/>
        </w:rPr>
        <w:t>short and long PSFCH format</w:t>
      </w:r>
      <w:r w:rsidR="00C72552" w:rsidRPr="003F6D57">
        <w:rPr>
          <w:lang w:eastAsia="zh-CN"/>
        </w:rPr>
        <w:t>s</w:t>
      </w:r>
      <w:r w:rsidRPr="003F6D57">
        <w:rPr>
          <w:lang w:eastAsia="zh-CN"/>
        </w:rPr>
        <w:t>.</w:t>
      </w:r>
    </w:p>
    <w:p w14:paraId="26CDA381" w14:textId="77777777" w:rsidR="00AA7635" w:rsidRPr="003F6D57" w:rsidRDefault="00AA7635">
      <w:pPr>
        <w:contextualSpacing/>
        <w:rPr>
          <w:rFonts w:eastAsia="MS Mincho"/>
          <w:b/>
          <w:i/>
        </w:rPr>
      </w:pPr>
    </w:p>
    <w:p w14:paraId="41C05C88" w14:textId="249CEBBA" w:rsidR="008C6DC1" w:rsidRPr="003F6D57" w:rsidRDefault="00371F39" w:rsidP="00B36225">
      <w:pPr>
        <w:spacing w:before="120"/>
        <w:contextualSpacing/>
        <w:rPr>
          <w:rFonts w:eastAsia="MS Mincho"/>
          <w:b/>
          <w:i/>
        </w:rPr>
      </w:pPr>
      <w:r w:rsidRPr="003F6D57">
        <w:rPr>
          <w:rFonts w:eastAsia="MS Mincho"/>
          <w:b/>
          <w:i/>
        </w:rPr>
        <w:t xml:space="preserve">Proposal </w:t>
      </w:r>
      <w:r w:rsidR="007A446A" w:rsidRPr="003F6D57">
        <w:rPr>
          <w:rFonts w:eastAsia="MS Mincho"/>
          <w:b/>
          <w:i/>
        </w:rPr>
        <w:t>4</w:t>
      </w:r>
      <w:r w:rsidRPr="003F6D57">
        <w:rPr>
          <w:rFonts w:eastAsia="MS Mincho"/>
          <w:b/>
          <w:i/>
        </w:rPr>
        <w:t>: Time gap between PSFCH and the associated PSSCH is (pre-)confi</w:t>
      </w:r>
      <w:r w:rsidR="00230620" w:rsidRPr="003F6D57">
        <w:rPr>
          <w:rFonts w:eastAsia="MS Mincho"/>
          <w:b/>
          <w:i/>
        </w:rPr>
        <w:t>g</w:t>
      </w:r>
      <w:r w:rsidRPr="003F6D57">
        <w:rPr>
          <w:rFonts w:eastAsia="MS Mincho"/>
          <w:b/>
          <w:i/>
        </w:rPr>
        <w:t>ured on a resource pool basis.</w:t>
      </w:r>
    </w:p>
    <w:p w14:paraId="0BAAAFA4" w14:textId="77777777" w:rsidR="00A97BD8" w:rsidRPr="003F6D57" w:rsidRDefault="00A97BD8" w:rsidP="00A928C0">
      <w:pPr>
        <w:pStyle w:val="Heading2"/>
        <w:numPr>
          <w:ilvl w:val="0"/>
          <w:numId w:val="62"/>
        </w:numPr>
        <w:ind w:left="578" w:hanging="578"/>
        <w:jc w:val="left"/>
        <w:rPr>
          <w:rFonts w:eastAsia="SimSun"/>
          <w:color w:val="000000"/>
          <w:lang w:eastAsia="zh-CN"/>
        </w:rPr>
      </w:pPr>
      <w:r w:rsidRPr="003F6D57">
        <w:rPr>
          <w:rFonts w:eastAsia="SimSun" w:hint="eastAsia"/>
          <w:color w:val="000000"/>
          <w:lang w:eastAsia="zh-CN"/>
        </w:rPr>
        <w:t>HARQ design</w:t>
      </w:r>
    </w:p>
    <w:p w14:paraId="2E20DF13" w14:textId="77777777" w:rsidR="00873A84" w:rsidRPr="003F6D57" w:rsidRDefault="00873A84" w:rsidP="00971CCC">
      <w:pPr>
        <w:pStyle w:val="Heading3"/>
        <w:numPr>
          <w:ilvl w:val="0"/>
          <w:numId w:val="78"/>
        </w:numPr>
        <w:rPr>
          <w:color w:val="000000"/>
        </w:rPr>
      </w:pPr>
      <w:r w:rsidRPr="003F6D57">
        <w:rPr>
          <w:color w:val="000000"/>
        </w:rPr>
        <w:t xml:space="preserve">Unicast </w:t>
      </w:r>
      <w:r w:rsidR="00127E56" w:rsidRPr="003F6D57">
        <w:rPr>
          <w:color w:val="000000"/>
        </w:rPr>
        <w:t xml:space="preserve">HARQ </w:t>
      </w:r>
      <w:r w:rsidRPr="003F6D57">
        <w:rPr>
          <w:color w:val="000000"/>
        </w:rPr>
        <w:t>feedback design</w:t>
      </w:r>
    </w:p>
    <w:p w14:paraId="3E1AB418" w14:textId="77777777" w:rsidR="00873A84" w:rsidRPr="003F6D57" w:rsidRDefault="00873A84" w:rsidP="00971CCC">
      <w:pPr>
        <w:rPr>
          <w:rFonts w:eastAsia="SimSun"/>
          <w:lang w:eastAsia="ko-KR"/>
        </w:rPr>
      </w:pPr>
      <w:r w:rsidRPr="003F6D57">
        <w:rPr>
          <w:rFonts w:eastAsia="SimSun"/>
          <w:lang w:eastAsia="ko-KR"/>
        </w:rPr>
        <w:t xml:space="preserve">For </w:t>
      </w:r>
      <w:r w:rsidRPr="003F6D57">
        <w:rPr>
          <w:rFonts w:eastAsia="SimSun"/>
          <w:lang w:eastAsia="zh-CN"/>
        </w:rPr>
        <w:t xml:space="preserve">unicast </w:t>
      </w:r>
      <w:r w:rsidRPr="003F6D57">
        <w:rPr>
          <w:rFonts w:eastAsia="SimSun"/>
          <w:lang w:eastAsia="ko-KR"/>
        </w:rPr>
        <w:t xml:space="preserve">feedback, we </w:t>
      </w:r>
      <w:r w:rsidRPr="003F6D57">
        <w:rPr>
          <w:rFonts w:eastAsia="SimSun"/>
          <w:iCs/>
          <w:color w:val="000000" w:themeColor="text1"/>
        </w:rPr>
        <w:t>consider two options for how to multiplex the A/N of each unicast transmission</w:t>
      </w:r>
      <w:r w:rsidRPr="003F6D57">
        <w:rPr>
          <w:rFonts w:eastAsia="SimSun"/>
          <w:lang w:eastAsia="ko-KR"/>
        </w:rPr>
        <w:t xml:space="preserve">. </w:t>
      </w:r>
    </w:p>
    <w:p w14:paraId="217BCE8B" w14:textId="77777777" w:rsidR="00873A84" w:rsidRPr="003F6D57" w:rsidRDefault="00873A84" w:rsidP="00971CCC">
      <w:pPr>
        <w:widowControl w:val="0"/>
        <w:numPr>
          <w:ilvl w:val="0"/>
          <w:numId w:val="52"/>
        </w:numPr>
        <w:rPr>
          <w:rFonts w:eastAsia="SimSun"/>
          <w:lang w:eastAsia="ko-KR"/>
        </w:rPr>
      </w:pPr>
      <w:r w:rsidRPr="003F6D57">
        <w:rPr>
          <w:rFonts w:eastAsia="SimSun"/>
          <w:lang w:eastAsia="ko-KR"/>
        </w:rPr>
        <w:t>Option</w:t>
      </w:r>
      <w:r w:rsidR="00665560" w:rsidRPr="003F6D57">
        <w:rPr>
          <w:rFonts w:eastAsia="SimSun"/>
          <w:lang w:eastAsia="ko-KR"/>
        </w:rPr>
        <w:t xml:space="preserve"> </w:t>
      </w:r>
      <w:r w:rsidRPr="003F6D57">
        <w:rPr>
          <w:rFonts w:eastAsia="SimSun"/>
          <w:lang w:eastAsia="ko-KR"/>
        </w:rPr>
        <w:t>1: FDM of A/N for unicast transmissions. Different unicast transmissions are associated to different resources for feedback in the frequency domain and are all the same in the time domain (see</w:t>
      </w:r>
      <w:r w:rsidR="004E7335" w:rsidRPr="003F6D57">
        <w:rPr>
          <w:rFonts w:eastAsia="SimSun"/>
          <w:lang w:eastAsia="ko-KR"/>
        </w:rPr>
        <w:t xml:space="preserve"> </w:t>
      </w:r>
      <w:r w:rsidR="005B084B" w:rsidRPr="003F6D57">
        <w:rPr>
          <w:rFonts w:eastAsia="SimSun"/>
          <w:lang w:eastAsia="ko-KR"/>
        </w:rPr>
        <w:fldChar w:fldCharType="begin"/>
      </w:r>
      <w:r w:rsidR="007025C3" w:rsidRPr="003F6D57">
        <w:rPr>
          <w:rFonts w:eastAsia="SimSun"/>
          <w:lang w:eastAsia="ko-KR"/>
        </w:rPr>
        <w:instrText xml:space="preserve"> REF _Ref533778301 \h </w:instrText>
      </w:r>
      <w:r w:rsidR="005B084B" w:rsidRPr="003F6D57">
        <w:rPr>
          <w:rFonts w:eastAsia="SimSun"/>
          <w:lang w:eastAsia="ko-KR"/>
        </w:rPr>
      </w:r>
      <w:r w:rsidR="005B084B" w:rsidRPr="003F6D57">
        <w:rPr>
          <w:rFonts w:eastAsia="SimSun"/>
          <w:lang w:eastAsia="ko-KR"/>
        </w:rPr>
        <w:fldChar w:fldCharType="separate"/>
      </w:r>
      <w:r w:rsidR="00BF766D" w:rsidRPr="003F6D57">
        <w:t>Figure 6</w:t>
      </w:r>
      <w:r w:rsidR="005B084B" w:rsidRPr="003F6D57">
        <w:rPr>
          <w:rFonts w:eastAsia="SimSun"/>
          <w:lang w:eastAsia="ko-KR"/>
        </w:rPr>
        <w:fldChar w:fldCharType="end"/>
      </w:r>
      <w:r w:rsidRPr="003F6D57">
        <w:rPr>
          <w:rFonts w:eastAsia="SimSun"/>
          <w:lang w:eastAsia="ko-KR"/>
        </w:rPr>
        <w:t xml:space="preserve">). If sub-channels are defined for data transmission as in LTE V2X, up to </w:t>
      </w:r>
      <m:oMath>
        <m:sSubSup>
          <m:sSubSupPr>
            <m:ctrlPr>
              <w:rPr>
                <w:rFonts w:ascii="Cambria Math" w:eastAsia="SimSun" w:hAnsi="Cambria Math"/>
                <w:i/>
                <w:lang w:eastAsia="ko-KR"/>
              </w:rPr>
            </m:ctrlPr>
          </m:sSubSupPr>
          <m:e>
            <m:r>
              <w:rPr>
                <w:rFonts w:ascii="Cambria Math" w:eastAsia="SimSun" w:hAnsi="Cambria Math"/>
                <w:lang w:eastAsia="ko-KR"/>
              </w:rPr>
              <m:t>N</m:t>
            </m:r>
          </m:e>
          <m:sub>
            <m:r>
              <m:rPr>
                <m:sty m:val="p"/>
              </m:rPr>
              <w:rPr>
                <w:rFonts w:ascii="Cambria Math" w:eastAsia="SimSun" w:hAnsi="Cambria Math"/>
                <w:lang w:eastAsia="ko-KR"/>
              </w:rPr>
              <m:t>subchannel</m:t>
            </m:r>
          </m:sub>
          <m:sup>
            <m:r>
              <m:rPr>
                <m:sty m:val="p"/>
              </m:rPr>
              <w:rPr>
                <w:rFonts w:ascii="Cambria Math" w:eastAsia="SimSun" w:hAnsi="Cambria Math"/>
                <w:lang w:eastAsia="ko-KR"/>
              </w:rPr>
              <m:t>SL</m:t>
            </m:r>
          </m:sup>
        </m:sSubSup>
        <m:r>
          <w:rPr>
            <w:rFonts w:ascii="Cambria Math" w:eastAsia="SimSun" w:hAnsi="Cambria Math"/>
            <w:lang w:eastAsia="ko-KR"/>
          </w:rPr>
          <m:t xml:space="preserve">  </m:t>
        </m:r>
      </m:oMath>
      <w:r w:rsidRPr="003F6D57">
        <w:rPr>
          <w:rFonts w:eastAsia="SimSun"/>
          <w:lang w:eastAsia="ko-KR"/>
        </w:rPr>
        <w:t xml:space="preserve">resource blocks will be reserved for feedback each corresponding to the staring position of data transmission. </w:t>
      </w:r>
      <w:r w:rsidR="00AF06CA" w:rsidRPr="003F6D57">
        <w:rPr>
          <w:rFonts w:eastAsia="SimSun"/>
          <w:lang w:eastAsia="ko-KR"/>
        </w:rPr>
        <w:t>D</w:t>
      </w:r>
      <w:r w:rsidRPr="003F6D57">
        <w:rPr>
          <w:rFonts w:eastAsia="SimSun"/>
          <w:lang w:eastAsia="ko-KR"/>
        </w:rPr>
        <w:t xml:space="preserve">ata packets can occupy more than one sub-channel, </w:t>
      </w:r>
      <w:r w:rsidR="00AF06CA" w:rsidRPr="003F6D57">
        <w:rPr>
          <w:rFonts w:eastAsia="SimSun"/>
          <w:lang w:eastAsia="ko-KR"/>
        </w:rPr>
        <w:t xml:space="preserve">thus </w:t>
      </w:r>
      <w:r w:rsidRPr="003F6D57">
        <w:rPr>
          <w:rFonts w:eastAsia="SimSun"/>
          <w:lang w:eastAsia="ko-KR"/>
        </w:rPr>
        <w:t xml:space="preserve">there may be some feedback resources </w:t>
      </w:r>
      <w:r w:rsidR="00AF06CA" w:rsidRPr="003F6D57">
        <w:rPr>
          <w:rFonts w:eastAsia="SimSun"/>
          <w:lang w:eastAsia="ko-KR"/>
        </w:rPr>
        <w:t>unused</w:t>
      </w:r>
      <w:r w:rsidRPr="003F6D57">
        <w:rPr>
          <w:rFonts w:eastAsia="SimSun"/>
          <w:lang w:eastAsia="ko-KR"/>
        </w:rPr>
        <w:t xml:space="preserve">. </w:t>
      </w:r>
    </w:p>
    <w:p w14:paraId="25AF6B76" w14:textId="77777777" w:rsidR="00525A68" w:rsidRPr="003F6D57" w:rsidRDefault="00976E54" w:rsidP="00C47F33">
      <w:pPr>
        <w:keepNext/>
        <w:jc w:val="center"/>
      </w:pPr>
      <w:r w:rsidRPr="003F6D57">
        <w:rPr>
          <w:lang w:eastAsia="en-GB"/>
        </w:rPr>
        <w:drawing>
          <wp:inline distT="0" distB="0" distL="0" distR="0" wp14:anchorId="28B74B18" wp14:editId="1AC8AC51">
            <wp:extent cx="2636520" cy="1798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6520" cy="1798320"/>
                    </a:xfrm>
                    <a:prstGeom prst="rect">
                      <a:avLst/>
                    </a:prstGeom>
                    <a:noFill/>
                    <a:ln>
                      <a:noFill/>
                    </a:ln>
                  </pic:spPr>
                </pic:pic>
              </a:graphicData>
            </a:graphic>
          </wp:inline>
        </w:drawing>
      </w:r>
    </w:p>
    <w:p w14:paraId="55BA53D9" w14:textId="77777777" w:rsidR="00873A84" w:rsidRPr="003F6D57" w:rsidRDefault="00525A68" w:rsidP="00971CCC">
      <w:pPr>
        <w:pStyle w:val="Caption"/>
        <w:rPr>
          <w:rFonts w:eastAsia="SimSun"/>
        </w:rPr>
      </w:pPr>
      <w:bookmarkStart w:id="11" w:name="_Ref533778301"/>
      <w:r w:rsidRPr="003F6D57">
        <w:t xml:space="preserve">Figure </w:t>
      </w:r>
      <w:r w:rsidR="005B084B" w:rsidRPr="003F6D57">
        <w:fldChar w:fldCharType="begin"/>
      </w:r>
      <w:r w:rsidR="004A5C75" w:rsidRPr="003F6D57">
        <w:instrText xml:space="preserve"> SEQ Figure \* ARABIC </w:instrText>
      </w:r>
      <w:r w:rsidR="005B084B" w:rsidRPr="003F6D57">
        <w:fldChar w:fldCharType="separate"/>
      </w:r>
      <w:r w:rsidR="00BF766D" w:rsidRPr="003F6D57">
        <w:t>6</w:t>
      </w:r>
      <w:r w:rsidR="005B084B" w:rsidRPr="003F6D57">
        <w:fldChar w:fldCharType="end"/>
      </w:r>
      <w:bookmarkEnd w:id="11"/>
      <w:r w:rsidR="00E126C7" w:rsidRPr="003F6D57">
        <w:t>.</w:t>
      </w:r>
      <w:r w:rsidRPr="003F6D57">
        <w:rPr>
          <w:rFonts w:eastAsia="SimSun"/>
        </w:rPr>
        <w:t xml:space="preserve"> </w:t>
      </w:r>
      <w:r w:rsidR="00873A84" w:rsidRPr="003F6D57">
        <w:rPr>
          <w:rFonts w:eastAsia="SimSun"/>
        </w:rPr>
        <w:t>FDM of A/N for unicast</w:t>
      </w:r>
    </w:p>
    <w:p w14:paraId="682F9EB2" w14:textId="77777777" w:rsidR="00873A84" w:rsidRPr="003F6D57" w:rsidRDefault="00873A84" w:rsidP="00971CCC">
      <w:pPr>
        <w:widowControl w:val="0"/>
        <w:numPr>
          <w:ilvl w:val="0"/>
          <w:numId w:val="52"/>
        </w:numPr>
        <w:rPr>
          <w:rFonts w:eastAsia="SimSun"/>
        </w:rPr>
      </w:pPr>
      <w:r w:rsidRPr="003F6D57">
        <w:rPr>
          <w:rFonts w:eastAsia="SimSun"/>
        </w:rPr>
        <w:t xml:space="preserve">Option 2: CDM of A/N for unicast transmissions. Different unicast transmissions are associated to a different code with which </w:t>
      </w:r>
      <w:r w:rsidR="00A2171A" w:rsidRPr="003F6D57">
        <w:rPr>
          <w:rFonts w:eastAsia="SimSun"/>
        </w:rPr>
        <w:t>the</w:t>
      </w:r>
      <w:r w:rsidRPr="003F6D57">
        <w:rPr>
          <w:rFonts w:eastAsia="SimSun"/>
        </w:rPr>
        <w:t xml:space="preserve"> A/N</w:t>
      </w:r>
      <w:r w:rsidR="00A2171A" w:rsidRPr="003F6D57">
        <w:rPr>
          <w:rFonts w:eastAsia="SimSun"/>
        </w:rPr>
        <w:t xml:space="preserve"> is scrambled</w:t>
      </w:r>
      <w:r w:rsidRPr="003F6D57">
        <w:rPr>
          <w:rFonts w:eastAsia="SimSun"/>
        </w:rPr>
        <w:t xml:space="preserve"> in the pre-determined time and frequency resources. In this case, if </w:t>
      </w:r>
      <w:r w:rsidRPr="003F6D57">
        <w:rPr>
          <w:rFonts w:eastAsia="SimSun"/>
          <w:i/>
        </w:rPr>
        <w:t>m</w:t>
      </w:r>
      <w:r w:rsidRPr="003F6D57">
        <w:rPr>
          <w:rFonts w:eastAsia="SimSun"/>
        </w:rPr>
        <w:t xml:space="preserve"> </w:t>
      </w:r>
      <w:r w:rsidR="0033076B" w:rsidRPr="003F6D57">
        <w:rPr>
          <w:rFonts w:eastAsia="SimSun"/>
        </w:rPr>
        <w:t>A/N</w:t>
      </w:r>
      <w:r w:rsidRPr="003F6D57">
        <w:rPr>
          <w:rFonts w:eastAsia="SimSun"/>
        </w:rPr>
        <w:t xml:space="preserve">s are designed to be multiplexed on the same time and frequency resources, compared to FDMed scheme, only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subchannel</m:t>
            </m:r>
          </m:sub>
          <m:sup>
            <m:r>
              <m:rPr>
                <m:sty m:val="p"/>
              </m:rPr>
              <w:rPr>
                <w:rFonts w:ascii="Cambria Math" w:eastAsia="SimSun" w:hAnsi="Cambria Math"/>
              </w:rPr>
              <m:t>SL</m:t>
            </m:r>
          </m:sup>
        </m:sSubSup>
        <m:r>
          <w:rPr>
            <w:rFonts w:ascii="Cambria Math" w:eastAsia="SimSun" w:hAnsi="Cambria Math"/>
          </w:rPr>
          <m:t>/m</m:t>
        </m:r>
      </m:oMath>
      <w:r w:rsidRPr="003F6D57">
        <w:rPr>
          <w:rFonts w:eastAsia="SimSun"/>
        </w:rPr>
        <w:t xml:space="preserve"> resource blocks are needed. </w:t>
      </w:r>
    </w:p>
    <w:p w14:paraId="05E7FDF7" w14:textId="77777777" w:rsidR="00525A68" w:rsidRPr="003F6D57" w:rsidRDefault="00976E54" w:rsidP="00C47F33">
      <w:pPr>
        <w:keepNext/>
        <w:jc w:val="center"/>
      </w:pPr>
      <w:r w:rsidRPr="003F6D57">
        <w:rPr>
          <w:lang w:eastAsia="en-GB"/>
        </w:rPr>
        <w:lastRenderedPageBreak/>
        <w:drawing>
          <wp:inline distT="0" distB="0" distL="0" distR="0" wp14:anchorId="1F8755AD" wp14:editId="25EE94CF">
            <wp:extent cx="2788677" cy="1677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8677" cy="1677600"/>
                    </a:xfrm>
                    <a:prstGeom prst="rect">
                      <a:avLst/>
                    </a:prstGeom>
                    <a:noFill/>
                    <a:ln>
                      <a:noFill/>
                    </a:ln>
                  </pic:spPr>
                </pic:pic>
              </a:graphicData>
            </a:graphic>
          </wp:inline>
        </w:drawing>
      </w:r>
    </w:p>
    <w:p w14:paraId="3006A467" w14:textId="77777777" w:rsidR="00873A84" w:rsidRPr="003F6D57" w:rsidRDefault="00525A68" w:rsidP="00971CCC">
      <w:pPr>
        <w:pStyle w:val="Caption"/>
        <w:rPr>
          <w:rFonts w:eastAsia="SimSun"/>
        </w:rPr>
      </w:pPr>
      <w:r w:rsidRPr="003F6D57">
        <w:t xml:space="preserve">Figure </w:t>
      </w:r>
      <w:r w:rsidR="005B084B" w:rsidRPr="003F6D57">
        <w:fldChar w:fldCharType="begin"/>
      </w:r>
      <w:r w:rsidR="004A5C75" w:rsidRPr="003F6D57">
        <w:instrText xml:space="preserve"> SEQ Figure \* ARABIC </w:instrText>
      </w:r>
      <w:r w:rsidR="005B084B" w:rsidRPr="003F6D57">
        <w:fldChar w:fldCharType="separate"/>
      </w:r>
      <w:r w:rsidR="00BF766D" w:rsidRPr="003F6D57">
        <w:t>7</w:t>
      </w:r>
      <w:r w:rsidR="005B084B" w:rsidRPr="003F6D57">
        <w:fldChar w:fldCharType="end"/>
      </w:r>
      <w:r w:rsidR="00E126C7" w:rsidRPr="003F6D57">
        <w:t>.</w:t>
      </w:r>
      <w:r w:rsidRPr="003F6D57">
        <w:rPr>
          <w:rFonts w:eastAsia="SimSun"/>
        </w:rPr>
        <w:t xml:space="preserve"> </w:t>
      </w:r>
      <w:r w:rsidR="00873A84" w:rsidRPr="003F6D57">
        <w:rPr>
          <w:rFonts w:eastAsia="SimSun"/>
        </w:rPr>
        <w:t>CDM of A/N for unicast</w:t>
      </w:r>
    </w:p>
    <w:p w14:paraId="09DDDBB0" w14:textId="77777777" w:rsidR="00873A84" w:rsidRPr="003F6D57" w:rsidRDefault="00873A84" w:rsidP="00971CCC">
      <w:pPr>
        <w:rPr>
          <w:rFonts w:eastAsia="SimSun"/>
          <w:lang w:eastAsia="zh-CN"/>
        </w:rPr>
      </w:pPr>
      <w:r w:rsidRPr="003F6D57">
        <w:rPr>
          <w:rFonts w:eastAsia="SimSun"/>
          <w:lang w:eastAsia="zh-CN"/>
        </w:rPr>
        <w:t xml:space="preserve">However, CDM may have some negative effects on SL receptions due to the increased power level at the feedback resources. In a case where data and A/N transmissions are FDMed, the multiplexed A/N feedback may affect the data reception at the UE due to the increased IBE level from A/N feedback channels. </w:t>
      </w:r>
      <w:r w:rsidR="00353B45" w:rsidRPr="003F6D57">
        <w:rPr>
          <w:rFonts w:eastAsia="SimSun"/>
          <w:lang w:eastAsia="zh-CN"/>
        </w:rPr>
        <w:t>However, this can be controlled by the network in mode 1 and mode 2 in coverage</w:t>
      </w:r>
      <w:r w:rsidR="006F3C51" w:rsidRPr="003F6D57">
        <w:rPr>
          <w:rFonts w:eastAsia="SimSun"/>
          <w:lang w:eastAsia="zh-CN"/>
        </w:rPr>
        <w:t>, and can be limited by appropriate pre-configuration out of coverage.</w:t>
      </w:r>
    </w:p>
    <w:p w14:paraId="1F41A15E" w14:textId="77777777" w:rsidR="00873A84" w:rsidRPr="003F6D57" w:rsidRDefault="00873A84" w:rsidP="00971CCC">
      <w:pPr>
        <w:rPr>
          <w:rFonts w:eastAsia="SimSun"/>
          <w:i/>
          <w:lang w:eastAsia="zh-CN"/>
        </w:rPr>
      </w:pPr>
      <w:r w:rsidRPr="003F6D57">
        <w:rPr>
          <w:rFonts w:eastAsia="MS Mincho"/>
          <w:b/>
          <w:i/>
        </w:rPr>
        <w:t xml:space="preserve">Proposal </w:t>
      </w:r>
      <w:r w:rsidR="007A446A" w:rsidRPr="003F6D57">
        <w:rPr>
          <w:rFonts w:eastAsia="MS Mincho"/>
          <w:b/>
          <w:i/>
        </w:rPr>
        <w:t>5</w:t>
      </w:r>
      <w:r w:rsidRPr="003F6D57">
        <w:rPr>
          <w:rFonts w:eastAsia="MS Mincho"/>
          <w:b/>
          <w:i/>
        </w:rPr>
        <w:t xml:space="preserve">: </w:t>
      </w:r>
      <w:r w:rsidR="00312A9C" w:rsidRPr="003F6D57">
        <w:rPr>
          <w:rFonts w:eastAsia="MS Mincho"/>
          <w:b/>
          <w:i/>
        </w:rPr>
        <w:t xml:space="preserve">FDM is supported for multiplexing </w:t>
      </w:r>
      <w:r w:rsidR="00A2171A" w:rsidRPr="003F6D57">
        <w:rPr>
          <w:rFonts w:eastAsia="MS Mincho"/>
          <w:b/>
          <w:i/>
        </w:rPr>
        <w:t>of unicast A/N.</w:t>
      </w:r>
      <w:r w:rsidRPr="003F6D57" w:rsidDel="003E0C3F">
        <w:rPr>
          <w:rFonts w:eastAsia="SimSun"/>
          <w:i/>
          <w:lang w:eastAsia="ko-KR"/>
        </w:rPr>
        <w:t xml:space="preserve"> </w:t>
      </w:r>
    </w:p>
    <w:p w14:paraId="33D84FFE" w14:textId="77777777" w:rsidR="00873A84" w:rsidRPr="003F6D57" w:rsidRDefault="00873A84" w:rsidP="00971CCC">
      <w:pPr>
        <w:pStyle w:val="Heading3"/>
        <w:numPr>
          <w:ilvl w:val="0"/>
          <w:numId w:val="78"/>
        </w:numPr>
        <w:rPr>
          <w:color w:val="000000"/>
        </w:rPr>
      </w:pPr>
      <w:r w:rsidRPr="003F6D57">
        <w:rPr>
          <w:color w:val="000000"/>
        </w:rPr>
        <w:t>Groupcast feedback design</w:t>
      </w:r>
    </w:p>
    <w:p w14:paraId="0C8189A2" w14:textId="77777777" w:rsidR="00AA2EB6" w:rsidRPr="003F6D57" w:rsidRDefault="00AA2EB6" w:rsidP="00AA2EB6">
      <w:r w:rsidRPr="003F6D57">
        <w:t>There is a working assumption on how receiver UEs transmit HARQ feedback information in groupcast</w:t>
      </w:r>
      <w:r w:rsidR="009A47CB" w:rsidRPr="003F6D57">
        <w:t xml:space="preserve"> </w:t>
      </w:r>
      <w:r w:rsidR="005B084B" w:rsidRPr="003F6D57">
        <w:fldChar w:fldCharType="begin"/>
      </w:r>
      <w:r w:rsidR="009A47CB" w:rsidRPr="003F6D57">
        <w:instrText xml:space="preserve"> REF _Ref536828221 \n \h </w:instrText>
      </w:r>
      <w:r w:rsidR="005B084B" w:rsidRPr="003F6D57">
        <w:fldChar w:fldCharType="separate"/>
      </w:r>
      <w:r w:rsidR="009A47CB" w:rsidRPr="003F6D57">
        <w:t>[6]</w:t>
      </w:r>
      <w:r w:rsidR="005B084B" w:rsidRPr="003F6D57">
        <w:fldChar w:fldCharType="end"/>
      </w:r>
      <w:r w:rsidRPr="003F6D57">
        <w:t>:</w:t>
      </w:r>
    </w:p>
    <w:p w14:paraId="6089D4D4" w14:textId="77777777" w:rsidR="00AA2EB6" w:rsidRPr="003F6D57" w:rsidRDefault="00AA2EB6" w:rsidP="00AA2EB6">
      <w:pPr>
        <w:rPr>
          <w:i/>
        </w:rPr>
      </w:pPr>
      <w:r w:rsidRPr="003F6D57">
        <w:rPr>
          <w:i/>
          <w:highlight w:val="darkYellow"/>
        </w:rPr>
        <w:t>Working assumption:</w:t>
      </w:r>
      <w:r w:rsidRPr="003F6D57">
        <w:rPr>
          <w:i/>
        </w:rPr>
        <w:t xml:space="preserve">  </w:t>
      </w:r>
    </w:p>
    <w:p w14:paraId="22B6C613" w14:textId="77777777" w:rsidR="00AA2EB6" w:rsidRPr="003F6D57" w:rsidRDefault="00AA2EB6" w:rsidP="00AA2EB6">
      <w:pPr>
        <w:numPr>
          <w:ilvl w:val="0"/>
          <w:numId w:val="87"/>
        </w:numPr>
        <w:autoSpaceDE w:val="0"/>
        <w:autoSpaceDN w:val="0"/>
        <w:adjustRightInd w:val="0"/>
        <w:rPr>
          <w:i/>
        </w:rPr>
      </w:pPr>
      <w:r w:rsidRPr="003F6D57">
        <w:rPr>
          <w:i/>
        </w:rPr>
        <w:t>When HARQ feedback is enabled for groupcast, support (options as identified in RAN1#95)</w:t>
      </w:r>
    </w:p>
    <w:p w14:paraId="58D98072" w14:textId="77777777" w:rsidR="00AA2EB6" w:rsidRPr="003F6D57" w:rsidRDefault="00AA2EB6" w:rsidP="00AA2EB6">
      <w:pPr>
        <w:numPr>
          <w:ilvl w:val="1"/>
          <w:numId w:val="87"/>
        </w:numPr>
        <w:autoSpaceDE w:val="0"/>
        <w:autoSpaceDN w:val="0"/>
        <w:adjustRightInd w:val="0"/>
        <w:rPr>
          <w:i/>
        </w:rPr>
      </w:pPr>
      <w:r w:rsidRPr="003F6D57">
        <w:rPr>
          <w:i/>
        </w:rPr>
        <w:t>Option 1: Receiver UE transmits only HARQ NACK</w:t>
      </w:r>
    </w:p>
    <w:p w14:paraId="2B218270" w14:textId="77777777" w:rsidR="00AA2EB6" w:rsidRPr="003F6D57" w:rsidRDefault="00AA2EB6" w:rsidP="00AA2EB6">
      <w:pPr>
        <w:numPr>
          <w:ilvl w:val="1"/>
          <w:numId w:val="87"/>
        </w:numPr>
        <w:autoSpaceDE w:val="0"/>
        <w:autoSpaceDN w:val="0"/>
        <w:adjustRightInd w:val="0"/>
        <w:rPr>
          <w:i/>
        </w:rPr>
      </w:pPr>
      <w:r w:rsidRPr="003F6D57">
        <w:rPr>
          <w:i/>
        </w:rPr>
        <w:t>Option 2: Receiver UE transmits HARQ ACK/NACK</w:t>
      </w:r>
    </w:p>
    <w:p w14:paraId="3F95C12E" w14:textId="77777777" w:rsidR="00AA2EB6" w:rsidRPr="003F6D57" w:rsidRDefault="00AA2EB6" w:rsidP="00AA2EB6">
      <w:pPr>
        <w:numPr>
          <w:ilvl w:val="0"/>
          <w:numId w:val="87"/>
        </w:numPr>
        <w:snapToGrid/>
        <w:ind w:left="714" w:hanging="357"/>
        <w:jc w:val="left"/>
        <w:rPr>
          <w:i/>
          <w:szCs w:val="20"/>
        </w:rPr>
      </w:pPr>
      <w:r w:rsidRPr="003F6D57">
        <w:rPr>
          <w:i/>
          <w:szCs w:val="20"/>
        </w:rPr>
        <w:t>FFS applicability of option 1 and option 2 – this part is particularly relevant to confirm (or not) the working assumption</w:t>
      </w:r>
    </w:p>
    <w:p w14:paraId="6F20C7EB" w14:textId="787B4A4F" w:rsidR="00AA2EB6" w:rsidRPr="003F6D57" w:rsidRDefault="00AA2EB6" w:rsidP="00B36225">
      <w:r w:rsidRPr="003F6D57">
        <w:t xml:space="preserve">With Option 1, the reliability </w:t>
      </w:r>
      <w:r w:rsidR="00D249FD" w:rsidRPr="003F6D57">
        <w:t>of</w:t>
      </w:r>
      <w:r w:rsidRPr="003F6D57">
        <w:t xml:space="preserve"> some receiver UE(s) in the group </w:t>
      </w:r>
      <w:r w:rsidR="00D249FD" w:rsidRPr="003F6D57">
        <w:t xml:space="preserve">cannot be guaranteed </w:t>
      </w:r>
      <w:r w:rsidRPr="003F6D57">
        <w:t>due to DTX issue where the decoding of PSCCH is a failure. In addition, Option 1 uses a common PSFCH resource for all the NACK feedbacks</w:t>
      </w:r>
      <w:r w:rsidR="00D249FD" w:rsidRPr="003F6D57">
        <w:t>. I</w:t>
      </w:r>
      <w:r w:rsidRPr="003F6D57">
        <w:t xml:space="preserve">t has the risk of destructive channel sum effect with much larger power level on PSFCH resource which severely interferes with other UEs’ </w:t>
      </w:r>
      <w:r w:rsidR="00D249FD" w:rsidRPr="003F6D57">
        <w:t>reception</w:t>
      </w:r>
      <w:r w:rsidRPr="003F6D57">
        <w:t>.</w:t>
      </w:r>
      <w:r w:rsidR="00D249FD" w:rsidRPr="003F6D57">
        <w:t xml:space="preserve"> However, Option 2 can overcome the disadvantages of Option 1 with higher transmission reliability, lower interference to other UE reception, no DTX problem and the feasibility to identity the failure receiver UEs. Hence, Option 2 should be supported in groupcast</w:t>
      </w:r>
      <w:r w:rsidR="000B2A0C" w:rsidRPr="003F6D57">
        <w:t>, and Option 1 should be regarded as inapplicable</w:t>
      </w:r>
      <w:r w:rsidR="003D1333" w:rsidRPr="003F6D57">
        <w:t xml:space="preserve"> </w:t>
      </w:r>
      <w:r w:rsidR="005B084B" w:rsidRPr="003F6D57">
        <w:fldChar w:fldCharType="begin"/>
      </w:r>
      <w:r w:rsidR="003D1333" w:rsidRPr="003F6D57">
        <w:instrText xml:space="preserve"> REF _Ref4855481 \n \h </w:instrText>
      </w:r>
      <w:r w:rsidR="005B084B" w:rsidRPr="003F6D57">
        <w:fldChar w:fldCharType="separate"/>
      </w:r>
      <w:r w:rsidR="003D1333" w:rsidRPr="003F6D57">
        <w:t>[7]</w:t>
      </w:r>
      <w:r w:rsidR="005B084B" w:rsidRPr="003F6D57">
        <w:fldChar w:fldCharType="end"/>
      </w:r>
      <w:r w:rsidR="00D249FD" w:rsidRPr="003F6D57">
        <w:t>.</w:t>
      </w:r>
    </w:p>
    <w:p w14:paraId="57A263C7" w14:textId="77777777" w:rsidR="00525A68" w:rsidRPr="003F6D57" w:rsidRDefault="00873A84" w:rsidP="00B36225">
      <w:r w:rsidRPr="003F6D57">
        <w:rPr>
          <w:rFonts w:eastAsia="SimSun"/>
          <w:color w:val="000000" w:themeColor="text1"/>
        </w:rPr>
        <w:t xml:space="preserve">Different groupcast transmissions are each associated with a set of resources for A/N feedback, as shown in </w:t>
      </w:r>
      <w:r w:rsidR="005B084B" w:rsidRPr="003F6D57">
        <w:rPr>
          <w:rFonts w:eastAsia="SimSun"/>
          <w:color w:val="000000" w:themeColor="text1"/>
        </w:rPr>
        <w:fldChar w:fldCharType="begin"/>
      </w:r>
      <w:r w:rsidR="007025C3" w:rsidRPr="003F6D57">
        <w:rPr>
          <w:rFonts w:eastAsia="SimSun"/>
          <w:color w:val="000000" w:themeColor="text1"/>
        </w:rPr>
        <w:instrText xml:space="preserve"> REF _Ref533778325 \h </w:instrText>
      </w:r>
      <w:r w:rsidR="005B084B" w:rsidRPr="003F6D57">
        <w:rPr>
          <w:rFonts w:eastAsia="SimSun"/>
          <w:color w:val="000000" w:themeColor="text1"/>
        </w:rPr>
      </w:r>
      <w:r w:rsidR="005B084B" w:rsidRPr="003F6D57">
        <w:rPr>
          <w:rFonts w:eastAsia="SimSun"/>
          <w:color w:val="000000" w:themeColor="text1"/>
        </w:rPr>
        <w:fldChar w:fldCharType="separate"/>
      </w:r>
      <w:r w:rsidR="00BF766D" w:rsidRPr="003F6D57">
        <w:t>Figure 8</w:t>
      </w:r>
      <w:r w:rsidR="005B084B" w:rsidRPr="003F6D57">
        <w:rPr>
          <w:rFonts w:eastAsia="SimSun"/>
          <w:color w:val="000000" w:themeColor="text1"/>
        </w:rPr>
        <w:fldChar w:fldCharType="end"/>
      </w:r>
      <w:r w:rsidR="00F12625" w:rsidRPr="003F6D57">
        <w:rPr>
          <w:rFonts w:eastAsia="SimSun"/>
          <w:color w:val="000000" w:themeColor="text1"/>
        </w:rPr>
        <w:t xml:space="preserve"> </w:t>
      </w:r>
      <w:r w:rsidRPr="003F6D57">
        <w:rPr>
          <w:rFonts w:eastAsia="SimSun"/>
          <w:color w:val="000000" w:themeColor="text1"/>
        </w:rPr>
        <w:t xml:space="preserve">(FDM as an example). </w:t>
      </w:r>
      <w:r w:rsidRPr="003F6D57">
        <w:rPr>
          <w:rFonts w:eastAsia="SimSun"/>
          <w:color w:val="000000" w:themeColor="text1"/>
          <w:lang w:eastAsia="ko-KR"/>
        </w:rPr>
        <w:t xml:space="preserve">Since there </w:t>
      </w:r>
      <w:r w:rsidR="0033076B" w:rsidRPr="003F6D57">
        <w:rPr>
          <w:rFonts w:eastAsia="SimSun"/>
          <w:color w:val="000000" w:themeColor="text1"/>
          <w:lang w:eastAsia="ko-KR"/>
        </w:rPr>
        <w:t>is</w:t>
      </w:r>
      <w:r w:rsidRPr="003F6D57">
        <w:rPr>
          <w:rFonts w:eastAsia="SimSun"/>
          <w:color w:val="000000" w:themeColor="text1"/>
          <w:lang w:eastAsia="ko-KR"/>
        </w:rPr>
        <w:t xml:space="preserve"> more than one receiver and feedback UE in groupcast, </w:t>
      </w:r>
      <w:r w:rsidRPr="003F6D57">
        <w:rPr>
          <w:rFonts w:eastAsia="SimSun"/>
          <w:iCs/>
          <w:color w:val="000000" w:themeColor="text1"/>
        </w:rPr>
        <w:t>we consider three options for how to multiplex the A/N</w:t>
      </w:r>
      <w:r w:rsidR="006E7275" w:rsidRPr="003F6D57">
        <w:rPr>
          <w:rFonts w:eastAsia="SimSun"/>
          <w:iCs/>
          <w:color w:val="000000" w:themeColor="text1"/>
        </w:rPr>
        <w:t>s</w:t>
      </w:r>
      <w:r w:rsidRPr="003F6D57">
        <w:rPr>
          <w:rFonts w:eastAsia="SimSun"/>
          <w:iCs/>
          <w:color w:val="000000" w:themeColor="text1"/>
        </w:rPr>
        <w:t xml:space="preserve"> of </w:t>
      </w:r>
      <w:r w:rsidR="006E7275" w:rsidRPr="003F6D57">
        <w:rPr>
          <w:rFonts w:eastAsia="SimSun"/>
          <w:iCs/>
          <w:color w:val="000000" w:themeColor="text1"/>
        </w:rPr>
        <w:t>the</w:t>
      </w:r>
      <w:r w:rsidRPr="003F6D57">
        <w:rPr>
          <w:rFonts w:eastAsia="SimSun"/>
          <w:iCs/>
          <w:color w:val="000000" w:themeColor="text1"/>
        </w:rPr>
        <w:t xml:space="preserve"> group member</w:t>
      </w:r>
      <w:r w:rsidR="006E7275" w:rsidRPr="003F6D57">
        <w:rPr>
          <w:rFonts w:eastAsia="SimSun"/>
          <w:iCs/>
          <w:color w:val="000000" w:themeColor="text1"/>
        </w:rPr>
        <w:t>s</w:t>
      </w:r>
      <w:r w:rsidRPr="003F6D57">
        <w:rPr>
          <w:rFonts w:eastAsia="SimSun"/>
          <w:iCs/>
          <w:color w:val="000000" w:themeColor="text1"/>
        </w:rPr>
        <w:t xml:space="preserve"> within the group’s A/N resources for a particular groupcast transmission.</w:t>
      </w:r>
    </w:p>
    <w:p w14:paraId="0BDAA83B" w14:textId="77777777" w:rsidR="007F7B0E" w:rsidRPr="003F6D57" w:rsidRDefault="007F7B0E" w:rsidP="00C47F33">
      <w:pPr>
        <w:keepNext/>
        <w:jc w:val="center"/>
      </w:pPr>
      <w:r w:rsidRPr="003F6D57">
        <w:rPr>
          <w:lang w:eastAsia="en-GB"/>
        </w:rPr>
        <w:drawing>
          <wp:inline distT="0" distB="0" distL="0" distR="0" wp14:anchorId="4CCF7D33" wp14:editId="4F02E99D">
            <wp:extent cx="2796484" cy="12780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6484" cy="1278000"/>
                    </a:xfrm>
                    <a:prstGeom prst="rect">
                      <a:avLst/>
                    </a:prstGeom>
                    <a:noFill/>
                    <a:ln>
                      <a:noFill/>
                    </a:ln>
                  </pic:spPr>
                </pic:pic>
              </a:graphicData>
            </a:graphic>
          </wp:inline>
        </w:drawing>
      </w:r>
    </w:p>
    <w:p w14:paraId="5E74983A" w14:textId="77777777" w:rsidR="00873A84" w:rsidRPr="003F6D57" w:rsidRDefault="00525A68" w:rsidP="00971CCC">
      <w:pPr>
        <w:pStyle w:val="Caption"/>
        <w:rPr>
          <w:rFonts w:eastAsia="SimSun"/>
          <w:iCs/>
          <w:color w:val="000000" w:themeColor="text1"/>
        </w:rPr>
      </w:pPr>
      <w:bookmarkStart w:id="12" w:name="_Ref533778325"/>
      <w:r w:rsidRPr="003F6D57">
        <w:t xml:space="preserve">Figure </w:t>
      </w:r>
      <w:r w:rsidR="005B084B" w:rsidRPr="003F6D57">
        <w:fldChar w:fldCharType="begin"/>
      </w:r>
      <w:r w:rsidR="004A5C75" w:rsidRPr="003F6D57">
        <w:instrText xml:space="preserve"> SEQ Figure \* ARABIC </w:instrText>
      </w:r>
      <w:r w:rsidR="005B084B" w:rsidRPr="003F6D57">
        <w:fldChar w:fldCharType="separate"/>
      </w:r>
      <w:r w:rsidR="00BF766D" w:rsidRPr="003F6D57">
        <w:t>8</w:t>
      </w:r>
      <w:r w:rsidR="005B084B" w:rsidRPr="003F6D57">
        <w:fldChar w:fldCharType="end"/>
      </w:r>
      <w:bookmarkEnd w:id="12"/>
      <w:r w:rsidR="00E126C7" w:rsidRPr="003F6D57">
        <w:t>.</w:t>
      </w:r>
      <w:r w:rsidRPr="003F6D57">
        <w:t xml:space="preserve"> </w:t>
      </w:r>
      <w:bookmarkStart w:id="13" w:name="_Ref528683481"/>
      <w:r w:rsidR="00873A84" w:rsidRPr="003F6D57">
        <w:rPr>
          <w:rFonts w:eastAsia="SimSun"/>
        </w:rPr>
        <w:t>FDM of A/N</w:t>
      </w:r>
      <w:r w:rsidR="00F17F7B" w:rsidRPr="003F6D57">
        <w:rPr>
          <w:rFonts w:eastAsia="SimSun"/>
        </w:rPr>
        <w:t xml:space="preserve"> resources</w:t>
      </w:r>
      <w:r w:rsidR="00873A84" w:rsidRPr="003F6D57">
        <w:rPr>
          <w:rFonts w:eastAsia="SimSun"/>
        </w:rPr>
        <w:t xml:space="preserve"> for</w:t>
      </w:r>
      <w:r w:rsidR="00F17F7B" w:rsidRPr="003F6D57">
        <w:rPr>
          <w:rFonts w:eastAsia="SimSun"/>
        </w:rPr>
        <w:t xml:space="preserve"> different</w:t>
      </w:r>
      <w:r w:rsidR="00873A84" w:rsidRPr="003F6D57">
        <w:rPr>
          <w:rFonts w:eastAsia="SimSun"/>
        </w:rPr>
        <w:t xml:space="preserve"> groupcast</w:t>
      </w:r>
      <w:bookmarkEnd w:id="13"/>
      <w:r w:rsidR="00F17F7B" w:rsidRPr="003F6D57">
        <w:rPr>
          <w:rFonts w:eastAsia="SimSun"/>
        </w:rPr>
        <w:t xml:space="preserve"> transmissions</w:t>
      </w:r>
    </w:p>
    <w:p w14:paraId="3A00DD23" w14:textId="77777777" w:rsidR="00873A84" w:rsidRPr="003F6D57" w:rsidRDefault="00873A84" w:rsidP="00971CCC">
      <w:pPr>
        <w:widowControl w:val="0"/>
        <w:numPr>
          <w:ilvl w:val="0"/>
          <w:numId w:val="53"/>
        </w:numPr>
        <w:rPr>
          <w:rFonts w:eastAsia="SimSun"/>
          <w:lang w:eastAsia="ko-KR"/>
        </w:rPr>
      </w:pPr>
      <w:r w:rsidRPr="003F6D57">
        <w:rPr>
          <w:rFonts w:eastAsia="SimSun"/>
          <w:lang w:eastAsia="zh-CN"/>
        </w:rPr>
        <w:t>Option</w:t>
      </w:r>
      <w:r w:rsidR="00F17F7B" w:rsidRPr="003F6D57">
        <w:rPr>
          <w:rFonts w:eastAsia="SimSun"/>
          <w:lang w:eastAsia="zh-CN"/>
        </w:rPr>
        <w:t xml:space="preserve"> </w:t>
      </w:r>
      <w:r w:rsidRPr="003F6D57">
        <w:rPr>
          <w:rFonts w:eastAsia="SimSun"/>
          <w:lang w:eastAsia="zh-CN"/>
        </w:rPr>
        <w:t>1: FDM</w:t>
      </w:r>
      <w:r w:rsidR="00F17F7B" w:rsidRPr="003F6D57">
        <w:rPr>
          <w:rFonts w:eastAsia="SimSun"/>
          <w:lang w:eastAsia="zh-CN"/>
        </w:rPr>
        <w:t xml:space="preserve"> </w:t>
      </w:r>
      <w:r w:rsidR="00AE6601" w:rsidRPr="003F6D57">
        <w:rPr>
          <w:rFonts w:eastAsia="SimSun"/>
          <w:lang w:eastAsia="zh-CN"/>
        </w:rPr>
        <w:t>of</w:t>
      </w:r>
      <w:r w:rsidR="00F17F7B" w:rsidRPr="003F6D57">
        <w:rPr>
          <w:rFonts w:eastAsia="SimSun"/>
          <w:lang w:eastAsia="zh-CN"/>
        </w:rPr>
        <w:t xml:space="preserve"> group A/N</w:t>
      </w:r>
      <w:r w:rsidRPr="003F6D57">
        <w:rPr>
          <w:rFonts w:eastAsia="SimSun"/>
          <w:lang w:eastAsia="zh-CN"/>
        </w:rPr>
        <w:t xml:space="preserve">. Each UE sending feedback to the groupcast transmitter uses </w:t>
      </w:r>
      <w:r w:rsidRPr="003F6D57">
        <w:rPr>
          <w:rFonts w:eastAsia="SimSun"/>
          <w:lang w:eastAsia="zh-CN"/>
        </w:rPr>
        <w:lastRenderedPageBreak/>
        <w:t>different frequency resources within the resources for A/N of the transmission. This is shown in</w:t>
      </w:r>
      <w:r w:rsidR="00B26E5D" w:rsidRPr="003F6D57">
        <w:rPr>
          <w:rFonts w:eastAsia="SimSun"/>
          <w:lang w:eastAsia="zh-CN"/>
        </w:rPr>
        <w:t xml:space="preserve"> </w:t>
      </w:r>
      <w:r w:rsidR="005B084B" w:rsidRPr="003F6D57">
        <w:rPr>
          <w:rFonts w:eastAsia="SimSun"/>
          <w:lang w:eastAsia="zh-CN"/>
        </w:rPr>
        <w:fldChar w:fldCharType="begin"/>
      </w:r>
      <w:r w:rsidR="007025C3" w:rsidRPr="003F6D57">
        <w:rPr>
          <w:rFonts w:eastAsia="SimSun"/>
          <w:lang w:eastAsia="zh-CN"/>
        </w:rPr>
        <w:instrText xml:space="preserve"> REF _Ref533778339 \h </w:instrText>
      </w:r>
      <w:r w:rsidR="005B084B" w:rsidRPr="003F6D57">
        <w:rPr>
          <w:rFonts w:eastAsia="SimSun"/>
          <w:lang w:eastAsia="zh-CN"/>
        </w:rPr>
      </w:r>
      <w:r w:rsidR="005B084B" w:rsidRPr="003F6D57">
        <w:rPr>
          <w:rFonts w:eastAsia="SimSun"/>
          <w:lang w:eastAsia="zh-CN"/>
        </w:rPr>
        <w:fldChar w:fldCharType="separate"/>
      </w:r>
      <w:r w:rsidR="00BF766D" w:rsidRPr="003F6D57">
        <w:t>Figure 9</w:t>
      </w:r>
      <w:r w:rsidR="005B084B" w:rsidRPr="003F6D57">
        <w:rPr>
          <w:rFonts w:eastAsia="SimSun"/>
          <w:lang w:eastAsia="zh-CN"/>
        </w:rPr>
        <w:fldChar w:fldCharType="end"/>
      </w:r>
      <w:r w:rsidRPr="003F6D57">
        <w:rPr>
          <w:rFonts w:eastAsia="SimSun"/>
          <w:lang w:eastAsia="zh-CN"/>
        </w:rPr>
        <w:t xml:space="preserve">.  </w:t>
      </w:r>
      <w:r w:rsidR="00F17F7B" w:rsidRPr="003F6D57">
        <w:rPr>
          <w:rFonts w:eastAsia="SimSun"/>
          <w:lang w:eastAsia="ko-KR"/>
        </w:rPr>
        <w:t>T</w:t>
      </w:r>
      <w:r w:rsidRPr="003F6D57">
        <w:rPr>
          <w:rFonts w:eastAsia="SimSun"/>
          <w:lang w:eastAsia="ko-KR"/>
        </w:rPr>
        <w:t xml:space="preserve">he total resources for group A/N feedback in frequency domain and the number of frequency resources allocated to each A/N feedback </w:t>
      </w:r>
      <w:r w:rsidR="00D413CF" w:rsidRPr="003F6D57">
        <w:rPr>
          <w:rFonts w:eastAsia="SimSun"/>
          <w:lang w:eastAsia="ko-KR"/>
        </w:rPr>
        <w:t xml:space="preserve">set </w:t>
      </w:r>
      <w:r w:rsidRPr="003F6D57">
        <w:rPr>
          <w:rFonts w:eastAsia="SimSun"/>
          <w:lang w:eastAsia="ko-KR"/>
        </w:rPr>
        <w:t xml:space="preserve">the group size. </w:t>
      </w:r>
    </w:p>
    <w:p w14:paraId="4E30490D" w14:textId="77777777" w:rsidR="00525A68" w:rsidRPr="003F6D57" w:rsidRDefault="00976E54" w:rsidP="00C47F33">
      <w:pPr>
        <w:keepNext/>
        <w:jc w:val="center"/>
      </w:pPr>
      <w:r w:rsidRPr="003F6D57">
        <w:rPr>
          <w:lang w:eastAsia="en-GB"/>
        </w:rPr>
        <w:drawing>
          <wp:inline distT="0" distB="0" distL="0" distR="0" wp14:anchorId="3DC90EF1" wp14:editId="654F0465">
            <wp:extent cx="2040376" cy="153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0376" cy="1530000"/>
                    </a:xfrm>
                    <a:prstGeom prst="rect">
                      <a:avLst/>
                    </a:prstGeom>
                    <a:noFill/>
                    <a:ln>
                      <a:noFill/>
                    </a:ln>
                  </pic:spPr>
                </pic:pic>
              </a:graphicData>
            </a:graphic>
          </wp:inline>
        </w:drawing>
      </w:r>
    </w:p>
    <w:p w14:paraId="2D6F608C" w14:textId="77777777" w:rsidR="00873A84" w:rsidRPr="003F6D57" w:rsidRDefault="00525A68" w:rsidP="00971CCC">
      <w:pPr>
        <w:pStyle w:val="Caption"/>
        <w:rPr>
          <w:rFonts w:eastAsia="SimSun"/>
          <w:lang w:eastAsia="zh-CN"/>
        </w:rPr>
      </w:pPr>
      <w:bookmarkStart w:id="14" w:name="_Ref533778339"/>
      <w:r w:rsidRPr="003F6D57">
        <w:t xml:space="preserve">Figure </w:t>
      </w:r>
      <w:r w:rsidR="005B084B" w:rsidRPr="003F6D57">
        <w:fldChar w:fldCharType="begin"/>
      </w:r>
      <w:r w:rsidR="004A5C75" w:rsidRPr="003F6D57">
        <w:instrText xml:space="preserve"> SEQ Figure \* ARABIC </w:instrText>
      </w:r>
      <w:r w:rsidR="005B084B" w:rsidRPr="003F6D57">
        <w:fldChar w:fldCharType="separate"/>
      </w:r>
      <w:r w:rsidR="00BF766D" w:rsidRPr="003F6D57">
        <w:t>9</w:t>
      </w:r>
      <w:r w:rsidR="005B084B" w:rsidRPr="003F6D57">
        <w:fldChar w:fldCharType="end"/>
      </w:r>
      <w:bookmarkEnd w:id="14"/>
      <w:r w:rsidR="00E126C7" w:rsidRPr="003F6D57">
        <w:t>.</w:t>
      </w:r>
      <w:r w:rsidRPr="003F6D57">
        <w:t xml:space="preserve"> </w:t>
      </w:r>
      <w:bookmarkStart w:id="15" w:name="_Ref528678899"/>
      <w:r w:rsidR="00873A84" w:rsidRPr="003F6D57">
        <w:rPr>
          <w:rFonts w:eastAsia="SimSun"/>
        </w:rPr>
        <w:t>FDM of group A/N</w:t>
      </w:r>
      <w:bookmarkEnd w:id="15"/>
    </w:p>
    <w:p w14:paraId="24D7B91F" w14:textId="77777777" w:rsidR="00873A84" w:rsidRPr="003F6D57" w:rsidRDefault="00873A84" w:rsidP="00971CCC">
      <w:pPr>
        <w:widowControl w:val="0"/>
        <w:numPr>
          <w:ilvl w:val="0"/>
          <w:numId w:val="53"/>
        </w:numPr>
        <w:rPr>
          <w:rFonts w:eastAsia="SimSun"/>
          <w:lang w:eastAsia="zh-CN"/>
        </w:rPr>
      </w:pPr>
      <w:r w:rsidRPr="003F6D57">
        <w:rPr>
          <w:rFonts w:eastAsia="SimSun"/>
          <w:lang w:eastAsia="zh-CN"/>
        </w:rPr>
        <w:t>Option</w:t>
      </w:r>
      <w:r w:rsidR="006F3C51" w:rsidRPr="003F6D57">
        <w:rPr>
          <w:rFonts w:eastAsia="SimSun"/>
          <w:lang w:eastAsia="zh-CN"/>
        </w:rPr>
        <w:t xml:space="preserve"> </w:t>
      </w:r>
      <w:r w:rsidRPr="003F6D57">
        <w:rPr>
          <w:rFonts w:eastAsia="SimSun"/>
          <w:lang w:eastAsia="zh-CN"/>
        </w:rPr>
        <w:t xml:space="preserve">2: </w:t>
      </w:r>
      <w:r w:rsidRPr="003F6D57">
        <w:rPr>
          <w:rFonts w:eastAsia="SimSun"/>
          <w:iCs/>
          <w:color w:val="000000" w:themeColor="text1"/>
        </w:rPr>
        <w:t>CDM of group A/N. Each UE sending feedback to the groupcast transmitter uses the same frequency and time resources, i.e. those for A/N of the transmission, but applies CDM to its transmission.</w:t>
      </w:r>
      <w:r w:rsidRPr="003F6D57" w:rsidDel="002B2406">
        <w:rPr>
          <w:rFonts w:eastAsia="SimSun"/>
          <w:color w:val="000000" w:themeColor="text1"/>
          <w:lang w:eastAsia="zh-CN"/>
        </w:rPr>
        <w:t xml:space="preserve"> </w:t>
      </w:r>
      <w:r w:rsidR="00045910" w:rsidRPr="003F6D57">
        <w:rPr>
          <w:rFonts w:eastAsia="SimSun"/>
          <w:color w:val="000000" w:themeColor="text1"/>
          <w:lang w:eastAsia="zh-CN"/>
        </w:rPr>
        <w:t>This limit</w:t>
      </w:r>
      <w:r w:rsidR="00E71172" w:rsidRPr="003F6D57">
        <w:rPr>
          <w:rFonts w:eastAsia="SimSun"/>
          <w:color w:val="000000" w:themeColor="text1"/>
          <w:lang w:eastAsia="zh-CN"/>
        </w:rPr>
        <w:t>s</w:t>
      </w:r>
      <w:r w:rsidR="00045910" w:rsidRPr="003F6D57">
        <w:rPr>
          <w:rFonts w:eastAsia="SimSun"/>
          <w:color w:val="000000" w:themeColor="text1"/>
          <w:lang w:eastAsia="zh-CN"/>
        </w:rPr>
        <w:t xml:space="preserve"> </w:t>
      </w:r>
      <w:r w:rsidR="00E71172" w:rsidRPr="003F6D57">
        <w:rPr>
          <w:rFonts w:eastAsia="SimSun"/>
          <w:color w:val="000000" w:themeColor="text1"/>
          <w:lang w:eastAsia="zh-CN"/>
        </w:rPr>
        <w:t xml:space="preserve">the </w:t>
      </w:r>
      <w:r w:rsidR="00045910" w:rsidRPr="003F6D57">
        <w:rPr>
          <w:rFonts w:eastAsia="SimSun"/>
          <w:color w:val="000000" w:themeColor="text1"/>
          <w:lang w:eastAsia="zh-CN"/>
        </w:rPr>
        <w:t xml:space="preserve">number of available codes per RB </w:t>
      </w:r>
      <w:r w:rsidR="00E71172" w:rsidRPr="003F6D57">
        <w:rPr>
          <w:rFonts w:eastAsia="SimSun"/>
          <w:color w:val="000000" w:themeColor="text1"/>
          <w:lang w:eastAsia="zh-CN"/>
        </w:rPr>
        <w:t xml:space="preserve">and </w:t>
      </w:r>
      <w:r w:rsidR="00045910" w:rsidRPr="003F6D57">
        <w:rPr>
          <w:rFonts w:eastAsia="SimSun"/>
          <w:color w:val="000000" w:themeColor="text1"/>
          <w:lang w:eastAsia="zh-CN"/>
        </w:rPr>
        <w:t>ha</w:t>
      </w:r>
      <w:r w:rsidR="00E71172" w:rsidRPr="003F6D57">
        <w:rPr>
          <w:rFonts w:eastAsia="SimSun"/>
          <w:color w:val="000000" w:themeColor="text1"/>
          <w:lang w:eastAsia="zh-CN"/>
        </w:rPr>
        <w:t>s</w:t>
      </w:r>
      <w:r w:rsidR="00045910" w:rsidRPr="003F6D57">
        <w:rPr>
          <w:rFonts w:eastAsia="SimSun"/>
          <w:color w:val="000000" w:themeColor="text1"/>
          <w:lang w:eastAsia="zh-CN"/>
        </w:rPr>
        <w:t xml:space="preserve"> a constraint on the group size.</w:t>
      </w:r>
    </w:p>
    <w:p w14:paraId="02E5A113" w14:textId="77777777" w:rsidR="00045910" w:rsidRPr="003F6D57" w:rsidRDefault="00045910" w:rsidP="00971CCC">
      <w:pPr>
        <w:widowControl w:val="0"/>
        <w:numPr>
          <w:ilvl w:val="0"/>
          <w:numId w:val="53"/>
        </w:numPr>
        <w:rPr>
          <w:rFonts w:eastAsia="SimSun"/>
          <w:lang w:eastAsia="zh-CN"/>
        </w:rPr>
      </w:pPr>
      <w:r w:rsidRPr="003F6D57">
        <w:rPr>
          <w:rFonts w:eastAsia="SimSun"/>
          <w:lang w:eastAsia="zh-CN"/>
        </w:rPr>
        <w:t>Option 3: FDM+CDM of group A/N. This approach can make use of the advantages of both FDM and CDM and alleviate the limitations of each option.  It can be supported in a way similar to Rel. 15 PUCCH.</w:t>
      </w:r>
    </w:p>
    <w:p w14:paraId="3E60FBF7" w14:textId="77777777" w:rsidR="00873A84" w:rsidRPr="003F6D57" w:rsidRDefault="00873A84" w:rsidP="00971CCC">
      <w:pPr>
        <w:widowControl w:val="0"/>
        <w:numPr>
          <w:ilvl w:val="0"/>
          <w:numId w:val="53"/>
        </w:numPr>
        <w:rPr>
          <w:rFonts w:eastAsia="SimSun"/>
          <w:lang w:eastAsia="zh-CN"/>
        </w:rPr>
      </w:pPr>
      <w:r w:rsidRPr="003F6D57">
        <w:rPr>
          <w:rFonts w:eastAsia="SimSun"/>
          <w:lang w:eastAsia="zh-CN"/>
        </w:rPr>
        <w:t>Option</w:t>
      </w:r>
      <w:r w:rsidR="006F3C51" w:rsidRPr="003F6D57">
        <w:rPr>
          <w:rFonts w:eastAsia="SimSun"/>
          <w:lang w:eastAsia="zh-CN"/>
        </w:rPr>
        <w:t xml:space="preserve"> </w:t>
      </w:r>
      <w:r w:rsidR="00045910" w:rsidRPr="003F6D57">
        <w:rPr>
          <w:rFonts w:eastAsia="SimSun"/>
          <w:lang w:eastAsia="zh-CN"/>
        </w:rPr>
        <w:t>4</w:t>
      </w:r>
      <w:r w:rsidRPr="003F6D57">
        <w:rPr>
          <w:rFonts w:eastAsia="SimSun"/>
          <w:lang w:eastAsia="zh-CN"/>
        </w:rPr>
        <w:t>: TDM of group A/N. Each UE sending feedback to the groupcast transmitter uses different symbols (or slots) within the resources for A/N of the transmission, and the same frequency resources. This is shown in</w:t>
      </w:r>
      <w:r w:rsidR="009C5AB0" w:rsidRPr="003F6D57">
        <w:rPr>
          <w:rFonts w:eastAsia="SimSun"/>
          <w:lang w:eastAsia="zh-CN"/>
        </w:rPr>
        <w:t xml:space="preserve"> </w:t>
      </w:r>
      <w:r w:rsidR="005B084B" w:rsidRPr="003F6D57">
        <w:rPr>
          <w:rFonts w:eastAsia="SimSun"/>
          <w:lang w:eastAsia="zh-CN"/>
        </w:rPr>
        <w:fldChar w:fldCharType="begin"/>
      </w:r>
      <w:r w:rsidR="007025C3" w:rsidRPr="003F6D57">
        <w:rPr>
          <w:rFonts w:eastAsia="SimSun"/>
          <w:lang w:eastAsia="zh-CN"/>
        </w:rPr>
        <w:instrText xml:space="preserve"> REF _Ref533778356 \h </w:instrText>
      </w:r>
      <w:r w:rsidR="005B084B" w:rsidRPr="003F6D57">
        <w:rPr>
          <w:rFonts w:eastAsia="SimSun"/>
          <w:lang w:eastAsia="zh-CN"/>
        </w:rPr>
      </w:r>
      <w:r w:rsidR="005B084B" w:rsidRPr="003F6D57">
        <w:rPr>
          <w:rFonts w:eastAsia="SimSun"/>
          <w:lang w:eastAsia="zh-CN"/>
        </w:rPr>
        <w:fldChar w:fldCharType="separate"/>
      </w:r>
      <w:r w:rsidR="00BF766D" w:rsidRPr="003F6D57">
        <w:t>Figure 10</w:t>
      </w:r>
      <w:r w:rsidR="005B084B" w:rsidRPr="003F6D57">
        <w:rPr>
          <w:rFonts w:eastAsia="SimSun"/>
          <w:lang w:eastAsia="zh-CN"/>
        </w:rPr>
        <w:fldChar w:fldCharType="end"/>
      </w:r>
      <w:r w:rsidRPr="003F6D57">
        <w:rPr>
          <w:rFonts w:eastAsia="SimSun"/>
          <w:lang w:eastAsia="zh-CN"/>
        </w:rPr>
        <w:t xml:space="preserve">. This option also has a tradeoff between the feedback resource utilization and group size as in option 1. In addition, </w:t>
      </w:r>
      <w:r w:rsidR="000B1280" w:rsidRPr="003F6D57">
        <w:rPr>
          <w:rFonts w:eastAsia="SimSun"/>
          <w:lang w:eastAsia="zh-CN"/>
        </w:rPr>
        <w:t>AGC differences between the different feedback UEs need to be considered</w:t>
      </w:r>
      <w:r w:rsidRPr="003F6D57">
        <w:rPr>
          <w:rFonts w:eastAsia="SimSun"/>
          <w:lang w:eastAsia="zh-CN"/>
        </w:rPr>
        <w:t xml:space="preserve">. </w:t>
      </w:r>
    </w:p>
    <w:p w14:paraId="29AF1710" w14:textId="77777777" w:rsidR="00525A68" w:rsidRPr="003F6D57" w:rsidRDefault="00976E54" w:rsidP="00C47F33">
      <w:pPr>
        <w:keepNext/>
        <w:jc w:val="center"/>
      </w:pPr>
      <w:r w:rsidRPr="003F6D57">
        <w:rPr>
          <w:lang w:eastAsia="en-GB"/>
        </w:rPr>
        <w:drawing>
          <wp:inline distT="0" distB="0" distL="0" distR="0" wp14:anchorId="23689685" wp14:editId="7E634182">
            <wp:extent cx="2526656" cy="180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6656" cy="1800000"/>
                    </a:xfrm>
                    <a:prstGeom prst="rect">
                      <a:avLst/>
                    </a:prstGeom>
                    <a:noFill/>
                    <a:ln>
                      <a:noFill/>
                    </a:ln>
                  </pic:spPr>
                </pic:pic>
              </a:graphicData>
            </a:graphic>
          </wp:inline>
        </w:drawing>
      </w:r>
    </w:p>
    <w:p w14:paraId="3D14939C" w14:textId="77777777" w:rsidR="00873A84" w:rsidRPr="003F6D57" w:rsidRDefault="00525A68" w:rsidP="00971CCC">
      <w:pPr>
        <w:pStyle w:val="Caption"/>
        <w:rPr>
          <w:rFonts w:eastAsia="SimSun"/>
        </w:rPr>
      </w:pPr>
      <w:bookmarkStart w:id="16" w:name="_Ref533778356"/>
      <w:r w:rsidRPr="003F6D57">
        <w:t xml:space="preserve">Figure </w:t>
      </w:r>
      <w:r w:rsidR="005B084B" w:rsidRPr="003F6D57">
        <w:fldChar w:fldCharType="begin"/>
      </w:r>
      <w:r w:rsidR="004A5C75" w:rsidRPr="003F6D57">
        <w:instrText xml:space="preserve"> SEQ Figure \* ARABIC </w:instrText>
      </w:r>
      <w:r w:rsidR="005B084B" w:rsidRPr="003F6D57">
        <w:fldChar w:fldCharType="separate"/>
      </w:r>
      <w:r w:rsidR="00BF766D" w:rsidRPr="003F6D57">
        <w:t>10</w:t>
      </w:r>
      <w:r w:rsidR="005B084B" w:rsidRPr="003F6D57">
        <w:fldChar w:fldCharType="end"/>
      </w:r>
      <w:bookmarkEnd w:id="16"/>
      <w:r w:rsidR="00E126C7" w:rsidRPr="003F6D57">
        <w:t>.</w:t>
      </w:r>
      <w:r w:rsidRPr="003F6D57">
        <w:t xml:space="preserve"> </w:t>
      </w:r>
      <w:r w:rsidR="00873A84" w:rsidRPr="003F6D57">
        <w:rPr>
          <w:rFonts w:eastAsia="SimSun"/>
        </w:rPr>
        <w:t>TDM of group A/N</w:t>
      </w:r>
    </w:p>
    <w:p w14:paraId="29B0AD5B" w14:textId="51886E71" w:rsidR="00873A84" w:rsidRPr="003F6D57" w:rsidRDefault="00873A84" w:rsidP="00971CCC">
      <w:pPr>
        <w:rPr>
          <w:rFonts w:eastAsia="SimSun"/>
          <w:lang w:eastAsia="zh-CN"/>
        </w:rPr>
      </w:pPr>
      <w:r w:rsidRPr="003F6D57">
        <w:rPr>
          <w:rFonts w:eastAsia="SimSun"/>
          <w:lang w:eastAsia="zh-CN"/>
        </w:rPr>
        <w:t xml:space="preserve">In summary, there are several feasible ways to make groupcast HARQ feedback work. Comparisons are made in the following </w:t>
      </w:r>
      <w:r w:rsidR="005B084B" w:rsidRPr="003F6D57">
        <w:rPr>
          <w:rFonts w:eastAsia="SimSun"/>
          <w:lang w:eastAsia="zh-CN"/>
        </w:rPr>
        <w:fldChar w:fldCharType="begin"/>
      </w:r>
      <w:r w:rsidR="007025C3" w:rsidRPr="003F6D57">
        <w:rPr>
          <w:rFonts w:eastAsia="SimSun"/>
          <w:lang w:eastAsia="zh-CN"/>
        </w:rPr>
        <w:instrText xml:space="preserve"> REF _Ref533778421 \h </w:instrText>
      </w:r>
      <w:r w:rsidR="005B084B" w:rsidRPr="003F6D57">
        <w:rPr>
          <w:rFonts w:eastAsia="SimSun"/>
          <w:lang w:eastAsia="zh-CN"/>
        </w:rPr>
      </w:r>
      <w:r w:rsidR="005B084B" w:rsidRPr="003F6D57">
        <w:rPr>
          <w:rFonts w:eastAsia="SimSun"/>
          <w:lang w:eastAsia="zh-CN"/>
        </w:rPr>
        <w:fldChar w:fldCharType="separate"/>
      </w:r>
      <w:r w:rsidR="00CA413D" w:rsidRPr="003F6D57">
        <w:t>Table 2</w:t>
      </w:r>
      <w:r w:rsidR="005B084B" w:rsidRPr="003F6D57">
        <w:rPr>
          <w:rFonts w:eastAsia="SimSun"/>
          <w:lang w:eastAsia="zh-CN"/>
        </w:rPr>
        <w:fldChar w:fldCharType="end"/>
      </w:r>
      <w:r w:rsidRPr="003F6D57">
        <w:rPr>
          <w:rFonts w:eastAsia="SimSun"/>
          <w:lang w:eastAsia="zh-CN"/>
        </w:rPr>
        <w:t xml:space="preserve">. </w:t>
      </w:r>
      <w:r w:rsidR="00B16042" w:rsidRPr="003F6D57">
        <w:rPr>
          <w:rFonts w:eastAsia="SimSun"/>
          <w:lang w:eastAsia="zh-CN"/>
        </w:rPr>
        <w:t>Individually, it is seen that FDM and CDM allow the best management of resource efficiency and interference, whilst avo</w:t>
      </w:r>
      <w:r w:rsidR="002A09C6" w:rsidRPr="003F6D57">
        <w:rPr>
          <w:rFonts w:eastAsia="SimSun"/>
          <w:lang w:eastAsia="zh-CN"/>
        </w:rPr>
        <w:t>iding AGC problems. However, each on its own has one degree of flexibility missing compared to the combined FDM+CDM solution</w:t>
      </w:r>
      <w:r w:rsidRPr="003F6D57">
        <w:rPr>
          <w:rFonts w:eastAsia="SimSun"/>
          <w:lang w:eastAsia="zh-CN"/>
        </w:rPr>
        <w:t xml:space="preserve">. </w:t>
      </w:r>
    </w:p>
    <w:p w14:paraId="79F73467" w14:textId="77777777" w:rsidR="007025C3" w:rsidRPr="003F6D57" w:rsidRDefault="007025C3" w:rsidP="00971CCC">
      <w:pPr>
        <w:pStyle w:val="Caption"/>
        <w:keepNext/>
      </w:pPr>
      <w:bookmarkStart w:id="17" w:name="_Ref533778421"/>
      <w:bookmarkStart w:id="18" w:name="_Ref533778413"/>
      <w:r w:rsidRPr="003F6D57">
        <w:t xml:space="preserve">Table </w:t>
      </w:r>
      <w:r w:rsidR="005B084B" w:rsidRPr="003F6D57">
        <w:fldChar w:fldCharType="begin"/>
      </w:r>
      <w:r w:rsidR="00915157" w:rsidRPr="003F6D57">
        <w:instrText xml:space="preserve"> SEQ Table \* ARABIC </w:instrText>
      </w:r>
      <w:r w:rsidR="005B084B" w:rsidRPr="003F6D57">
        <w:fldChar w:fldCharType="separate"/>
      </w:r>
      <w:r w:rsidR="00CA413D" w:rsidRPr="003F6D57">
        <w:t>2</w:t>
      </w:r>
      <w:r w:rsidR="005B084B" w:rsidRPr="003F6D57">
        <w:fldChar w:fldCharType="end"/>
      </w:r>
      <w:bookmarkEnd w:id="17"/>
      <w:r w:rsidRPr="003F6D57">
        <w:rPr>
          <w:rFonts w:eastAsia="SimSun"/>
        </w:rPr>
        <w:t xml:space="preserve"> Comparison of group A/N multiplexing schemes</w:t>
      </w:r>
      <w:bookmarkEnd w:id="18"/>
    </w:p>
    <w:tbl>
      <w:tblPr>
        <w:tblStyle w:val="10"/>
        <w:tblW w:w="0" w:type="auto"/>
        <w:tblInd w:w="421" w:type="dxa"/>
        <w:tblLook w:val="04A0" w:firstRow="1" w:lastRow="0" w:firstColumn="1" w:lastColumn="0" w:noHBand="0" w:noVBand="1"/>
      </w:tblPr>
      <w:tblGrid>
        <w:gridCol w:w="1720"/>
        <w:gridCol w:w="1453"/>
        <w:gridCol w:w="1453"/>
        <w:gridCol w:w="1446"/>
        <w:gridCol w:w="1453"/>
      </w:tblGrid>
      <w:tr w:rsidR="00CD0241" w:rsidRPr="003F6D57" w14:paraId="10A89E09" w14:textId="77777777" w:rsidTr="003F6D57">
        <w:tc>
          <w:tcPr>
            <w:tcW w:w="1720" w:type="dxa"/>
            <w:vAlign w:val="center"/>
          </w:tcPr>
          <w:p w14:paraId="1BA2440A" w14:textId="77777777" w:rsidR="00CD0241" w:rsidRPr="003F6D57" w:rsidRDefault="00CD0241" w:rsidP="005B2C37">
            <w:pPr>
              <w:jc w:val="center"/>
              <w:rPr>
                <w:szCs w:val="20"/>
                <w:lang w:eastAsia="zh-CN"/>
              </w:rPr>
            </w:pPr>
          </w:p>
        </w:tc>
        <w:tc>
          <w:tcPr>
            <w:tcW w:w="1453" w:type="dxa"/>
            <w:vAlign w:val="center"/>
          </w:tcPr>
          <w:p w14:paraId="3B18E769" w14:textId="77777777" w:rsidR="00CD0241" w:rsidRPr="003F6D57" w:rsidRDefault="00CD0241">
            <w:pPr>
              <w:jc w:val="center"/>
              <w:rPr>
                <w:szCs w:val="20"/>
                <w:lang w:eastAsia="zh-CN"/>
              </w:rPr>
            </w:pPr>
            <w:r w:rsidRPr="003F6D57">
              <w:rPr>
                <w:szCs w:val="20"/>
                <w:lang w:eastAsia="zh-CN"/>
              </w:rPr>
              <w:t>FDM</w:t>
            </w:r>
          </w:p>
        </w:tc>
        <w:tc>
          <w:tcPr>
            <w:tcW w:w="1453" w:type="dxa"/>
            <w:vAlign w:val="center"/>
          </w:tcPr>
          <w:p w14:paraId="45726E54" w14:textId="77777777" w:rsidR="00CD0241" w:rsidRPr="003F6D57" w:rsidRDefault="00CD0241">
            <w:pPr>
              <w:jc w:val="center"/>
              <w:rPr>
                <w:szCs w:val="20"/>
                <w:lang w:eastAsia="zh-CN"/>
              </w:rPr>
            </w:pPr>
            <w:r w:rsidRPr="003F6D57">
              <w:rPr>
                <w:szCs w:val="20"/>
                <w:lang w:eastAsia="zh-CN"/>
              </w:rPr>
              <w:t>CDM</w:t>
            </w:r>
          </w:p>
        </w:tc>
        <w:tc>
          <w:tcPr>
            <w:tcW w:w="1446" w:type="dxa"/>
            <w:vAlign w:val="center"/>
          </w:tcPr>
          <w:p w14:paraId="51FF556C" w14:textId="77777777" w:rsidR="00CD0241" w:rsidRPr="003F6D57" w:rsidRDefault="00CD0241">
            <w:pPr>
              <w:jc w:val="center"/>
              <w:rPr>
                <w:szCs w:val="20"/>
                <w:lang w:eastAsia="zh-CN"/>
              </w:rPr>
            </w:pPr>
            <w:r w:rsidRPr="003F6D57">
              <w:rPr>
                <w:rFonts w:hint="eastAsia"/>
                <w:szCs w:val="20"/>
                <w:lang w:eastAsia="zh-CN"/>
              </w:rPr>
              <w:t>FDM</w:t>
            </w:r>
            <w:r w:rsidRPr="003F6D57">
              <w:rPr>
                <w:szCs w:val="20"/>
                <w:lang w:eastAsia="zh-CN"/>
              </w:rPr>
              <w:t>+CDM</w:t>
            </w:r>
          </w:p>
        </w:tc>
        <w:tc>
          <w:tcPr>
            <w:tcW w:w="1453" w:type="dxa"/>
            <w:vAlign w:val="center"/>
          </w:tcPr>
          <w:p w14:paraId="4B7CDFF5" w14:textId="77777777" w:rsidR="00CD0241" w:rsidRPr="003F6D57" w:rsidRDefault="00CD0241">
            <w:pPr>
              <w:jc w:val="center"/>
              <w:rPr>
                <w:szCs w:val="20"/>
                <w:lang w:eastAsia="zh-CN"/>
              </w:rPr>
            </w:pPr>
            <w:r w:rsidRPr="003F6D57">
              <w:rPr>
                <w:szCs w:val="20"/>
                <w:lang w:eastAsia="zh-CN"/>
              </w:rPr>
              <w:t>TDM</w:t>
            </w:r>
          </w:p>
        </w:tc>
      </w:tr>
      <w:tr w:rsidR="00CD0241" w:rsidRPr="003F6D57" w14:paraId="16A70D59" w14:textId="77777777" w:rsidTr="003F6D57">
        <w:tc>
          <w:tcPr>
            <w:tcW w:w="1720" w:type="dxa"/>
            <w:vAlign w:val="center"/>
          </w:tcPr>
          <w:p w14:paraId="2FC3858E" w14:textId="77777777" w:rsidR="00CD0241" w:rsidRPr="003F6D57" w:rsidRDefault="00CD0241" w:rsidP="005B2C37">
            <w:pPr>
              <w:rPr>
                <w:szCs w:val="20"/>
                <w:lang w:eastAsia="zh-CN"/>
              </w:rPr>
            </w:pPr>
            <w:r w:rsidRPr="003F6D57">
              <w:rPr>
                <w:szCs w:val="20"/>
                <w:lang w:eastAsia="zh-CN"/>
              </w:rPr>
              <w:t>Resource efficiency</w:t>
            </w:r>
          </w:p>
        </w:tc>
        <w:tc>
          <w:tcPr>
            <w:tcW w:w="1453" w:type="dxa"/>
            <w:vAlign w:val="center"/>
          </w:tcPr>
          <w:p w14:paraId="7AE75A98" w14:textId="77777777" w:rsidR="00CD0241" w:rsidRPr="003F6D57" w:rsidRDefault="00CD0241" w:rsidP="002259CB">
            <w:pPr>
              <w:jc w:val="center"/>
              <w:rPr>
                <w:szCs w:val="20"/>
                <w:lang w:eastAsia="zh-CN"/>
              </w:rPr>
            </w:pPr>
            <w:r w:rsidRPr="003F6D57">
              <w:rPr>
                <w:szCs w:val="20"/>
                <w:lang w:eastAsia="zh-CN"/>
              </w:rPr>
              <w:t>Medium</w:t>
            </w:r>
          </w:p>
        </w:tc>
        <w:tc>
          <w:tcPr>
            <w:tcW w:w="1453" w:type="dxa"/>
            <w:vAlign w:val="center"/>
          </w:tcPr>
          <w:p w14:paraId="188B7A66" w14:textId="77777777" w:rsidR="00CD0241" w:rsidRPr="003F6D57" w:rsidRDefault="00CD0241" w:rsidP="002259CB">
            <w:pPr>
              <w:jc w:val="center"/>
              <w:rPr>
                <w:szCs w:val="20"/>
                <w:lang w:eastAsia="zh-CN"/>
              </w:rPr>
            </w:pPr>
            <w:r w:rsidRPr="003F6D57">
              <w:rPr>
                <w:szCs w:val="20"/>
                <w:lang w:eastAsia="zh-CN"/>
              </w:rPr>
              <w:t>High</w:t>
            </w:r>
          </w:p>
        </w:tc>
        <w:tc>
          <w:tcPr>
            <w:tcW w:w="1446" w:type="dxa"/>
            <w:vAlign w:val="center"/>
          </w:tcPr>
          <w:p w14:paraId="39E3543A" w14:textId="77777777" w:rsidR="00CD0241" w:rsidRPr="003F6D57" w:rsidRDefault="00CD0241">
            <w:pPr>
              <w:jc w:val="center"/>
              <w:rPr>
                <w:szCs w:val="20"/>
                <w:lang w:eastAsia="zh-CN"/>
              </w:rPr>
            </w:pPr>
            <w:r w:rsidRPr="003F6D57">
              <w:rPr>
                <w:rFonts w:hint="eastAsia"/>
                <w:szCs w:val="20"/>
                <w:lang w:eastAsia="zh-CN"/>
              </w:rPr>
              <w:t>High</w:t>
            </w:r>
          </w:p>
        </w:tc>
        <w:tc>
          <w:tcPr>
            <w:tcW w:w="1453" w:type="dxa"/>
            <w:vAlign w:val="center"/>
          </w:tcPr>
          <w:p w14:paraId="6122FF3F" w14:textId="77777777" w:rsidR="00CD0241" w:rsidRPr="003F6D57" w:rsidRDefault="00CD0241" w:rsidP="002259CB">
            <w:pPr>
              <w:jc w:val="center"/>
              <w:rPr>
                <w:szCs w:val="20"/>
                <w:lang w:eastAsia="zh-CN"/>
              </w:rPr>
            </w:pPr>
            <w:r w:rsidRPr="003F6D57">
              <w:rPr>
                <w:szCs w:val="20"/>
                <w:lang w:eastAsia="zh-CN"/>
              </w:rPr>
              <w:t>Medium</w:t>
            </w:r>
          </w:p>
        </w:tc>
      </w:tr>
      <w:tr w:rsidR="00CD0241" w:rsidRPr="003F6D57" w14:paraId="211E2098" w14:textId="77777777" w:rsidTr="003F6D57">
        <w:tc>
          <w:tcPr>
            <w:tcW w:w="1720" w:type="dxa"/>
            <w:vAlign w:val="center"/>
          </w:tcPr>
          <w:p w14:paraId="21B7D3AB" w14:textId="77777777" w:rsidR="00CD0241" w:rsidRPr="003F6D57" w:rsidRDefault="00CD0241" w:rsidP="005B2C37">
            <w:pPr>
              <w:rPr>
                <w:szCs w:val="20"/>
                <w:lang w:eastAsia="zh-CN"/>
              </w:rPr>
            </w:pPr>
            <w:r w:rsidRPr="003F6D57">
              <w:rPr>
                <w:szCs w:val="20"/>
                <w:lang w:eastAsia="zh-CN"/>
              </w:rPr>
              <w:t>Interference</w:t>
            </w:r>
          </w:p>
        </w:tc>
        <w:tc>
          <w:tcPr>
            <w:tcW w:w="1453" w:type="dxa"/>
            <w:vAlign w:val="center"/>
          </w:tcPr>
          <w:p w14:paraId="244013C6" w14:textId="77777777" w:rsidR="00CD0241" w:rsidRPr="003F6D57" w:rsidRDefault="00CD0241" w:rsidP="002259CB">
            <w:pPr>
              <w:jc w:val="center"/>
              <w:rPr>
                <w:szCs w:val="20"/>
                <w:lang w:eastAsia="zh-CN"/>
              </w:rPr>
            </w:pPr>
            <w:r w:rsidRPr="003F6D57">
              <w:rPr>
                <w:szCs w:val="20"/>
                <w:lang w:eastAsia="zh-CN"/>
              </w:rPr>
              <w:t>Low</w:t>
            </w:r>
          </w:p>
        </w:tc>
        <w:tc>
          <w:tcPr>
            <w:tcW w:w="1453" w:type="dxa"/>
            <w:vAlign w:val="center"/>
          </w:tcPr>
          <w:p w14:paraId="494365CD" w14:textId="77777777" w:rsidR="00CD0241" w:rsidRPr="003F6D57" w:rsidRDefault="00CD0241" w:rsidP="002259CB">
            <w:pPr>
              <w:jc w:val="center"/>
              <w:rPr>
                <w:szCs w:val="20"/>
                <w:lang w:eastAsia="zh-CN"/>
              </w:rPr>
            </w:pPr>
            <w:r w:rsidRPr="003F6D57">
              <w:rPr>
                <w:szCs w:val="20"/>
                <w:lang w:eastAsia="zh-CN"/>
              </w:rPr>
              <w:t>High</w:t>
            </w:r>
          </w:p>
        </w:tc>
        <w:tc>
          <w:tcPr>
            <w:tcW w:w="1446" w:type="dxa"/>
            <w:vAlign w:val="center"/>
          </w:tcPr>
          <w:p w14:paraId="39A53F44" w14:textId="77777777" w:rsidR="00CD0241" w:rsidRPr="003F6D57" w:rsidRDefault="00CD0241">
            <w:pPr>
              <w:jc w:val="center"/>
              <w:rPr>
                <w:szCs w:val="20"/>
                <w:lang w:eastAsia="zh-CN"/>
              </w:rPr>
            </w:pPr>
            <w:r w:rsidRPr="003F6D57">
              <w:rPr>
                <w:rFonts w:hint="eastAsia"/>
                <w:szCs w:val="20"/>
                <w:lang w:eastAsia="zh-CN"/>
              </w:rPr>
              <w:t>Medium</w:t>
            </w:r>
          </w:p>
        </w:tc>
        <w:tc>
          <w:tcPr>
            <w:tcW w:w="1453" w:type="dxa"/>
            <w:vAlign w:val="center"/>
          </w:tcPr>
          <w:p w14:paraId="1378ECB9" w14:textId="77777777" w:rsidR="00CD0241" w:rsidRPr="003F6D57" w:rsidRDefault="00CD0241" w:rsidP="002259CB">
            <w:pPr>
              <w:jc w:val="center"/>
              <w:rPr>
                <w:szCs w:val="20"/>
                <w:lang w:eastAsia="zh-CN"/>
              </w:rPr>
            </w:pPr>
            <w:r w:rsidRPr="003F6D57">
              <w:rPr>
                <w:szCs w:val="20"/>
                <w:lang w:eastAsia="zh-CN"/>
              </w:rPr>
              <w:t>Low</w:t>
            </w:r>
          </w:p>
        </w:tc>
      </w:tr>
      <w:tr w:rsidR="00CD0241" w:rsidRPr="003F6D57" w14:paraId="12FD20A8" w14:textId="77777777" w:rsidTr="003F6D57">
        <w:tc>
          <w:tcPr>
            <w:tcW w:w="1720" w:type="dxa"/>
            <w:vAlign w:val="center"/>
          </w:tcPr>
          <w:p w14:paraId="1BD52137" w14:textId="77777777" w:rsidR="00CD0241" w:rsidRPr="003F6D57" w:rsidRDefault="00CD0241" w:rsidP="005B2C37">
            <w:pPr>
              <w:rPr>
                <w:szCs w:val="20"/>
                <w:lang w:eastAsia="zh-CN"/>
              </w:rPr>
            </w:pPr>
            <w:r w:rsidRPr="003F6D57">
              <w:rPr>
                <w:szCs w:val="20"/>
                <w:lang w:eastAsia="zh-CN"/>
              </w:rPr>
              <w:t>Reliability</w:t>
            </w:r>
          </w:p>
        </w:tc>
        <w:tc>
          <w:tcPr>
            <w:tcW w:w="1453" w:type="dxa"/>
            <w:vAlign w:val="center"/>
          </w:tcPr>
          <w:p w14:paraId="5A680515" w14:textId="77777777" w:rsidR="00CD0241" w:rsidRPr="003F6D57" w:rsidRDefault="00CD0241" w:rsidP="002259CB">
            <w:pPr>
              <w:jc w:val="center"/>
              <w:rPr>
                <w:szCs w:val="20"/>
                <w:lang w:eastAsia="zh-CN"/>
              </w:rPr>
            </w:pPr>
            <w:r w:rsidRPr="003F6D57">
              <w:rPr>
                <w:szCs w:val="20"/>
                <w:lang w:eastAsia="zh-CN"/>
              </w:rPr>
              <w:t>High</w:t>
            </w:r>
          </w:p>
        </w:tc>
        <w:tc>
          <w:tcPr>
            <w:tcW w:w="1453" w:type="dxa"/>
            <w:vAlign w:val="center"/>
          </w:tcPr>
          <w:p w14:paraId="6397E91E" w14:textId="77777777" w:rsidR="00CD0241" w:rsidRPr="003F6D57" w:rsidRDefault="00CD0241" w:rsidP="002259CB">
            <w:pPr>
              <w:jc w:val="center"/>
              <w:rPr>
                <w:szCs w:val="20"/>
                <w:lang w:eastAsia="zh-CN"/>
              </w:rPr>
            </w:pPr>
            <w:r w:rsidRPr="003F6D57">
              <w:rPr>
                <w:szCs w:val="20"/>
                <w:lang w:eastAsia="zh-CN"/>
              </w:rPr>
              <w:t>Medium</w:t>
            </w:r>
          </w:p>
        </w:tc>
        <w:tc>
          <w:tcPr>
            <w:tcW w:w="1446" w:type="dxa"/>
            <w:vAlign w:val="center"/>
          </w:tcPr>
          <w:p w14:paraId="55D712B7" w14:textId="77777777" w:rsidR="00CD0241" w:rsidRPr="003F6D57" w:rsidRDefault="00CD0241">
            <w:pPr>
              <w:jc w:val="center"/>
              <w:rPr>
                <w:szCs w:val="20"/>
                <w:lang w:eastAsia="zh-CN"/>
              </w:rPr>
            </w:pPr>
            <w:r w:rsidRPr="003F6D57">
              <w:rPr>
                <w:rFonts w:hint="eastAsia"/>
                <w:szCs w:val="20"/>
                <w:lang w:eastAsia="zh-CN"/>
              </w:rPr>
              <w:t>High</w:t>
            </w:r>
          </w:p>
        </w:tc>
        <w:tc>
          <w:tcPr>
            <w:tcW w:w="1453" w:type="dxa"/>
            <w:vAlign w:val="center"/>
          </w:tcPr>
          <w:p w14:paraId="36F5E91F" w14:textId="77777777" w:rsidR="00CD0241" w:rsidRPr="003F6D57" w:rsidRDefault="00CD0241" w:rsidP="002259CB">
            <w:pPr>
              <w:jc w:val="center"/>
              <w:rPr>
                <w:szCs w:val="20"/>
                <w:lang w:eastAsia="zh-CN"/>
              </w:rPr>
            </w:pPr>
            <w:r w:rsidRPr="003F6D57">
              <w:rPr>
                <w:szCs w:val="20"/>
                <w:lang w:eastAsia="zh-CN"/>
              </w:rPr>
              <w:t>High</w:t>
            </w:r>
          </w:p>
        </w:tc>
      </w:tr>
      <w:tr w:rsidR="00CD0241" w:rsidRPr="003F6D57" w14:paraId="0FA827AF" w14:textId="77777777" w:rsidTr="003F6D57">
        <w:tc>
          <w:tcPr>
            <w:tcW w:w="1720" w:type="dxa"/>
            <w:vAlign w:val="center"/>
          </w:tcPr>
          <w:p w14:paraId="13DA9112" w14:textId="77777777" w:rsidR="00CD0241" w:rsidRPr="003F6D57" w:rsidRDefault="00CD0241" w:rsidP="005B2C37">
            <w:pPr>
              <w:rPr>
                <w:szCs w:val="20"/>
                <w:lang w:eastAsia="zh-CN"/>
              </w:rPr>
            </w:pPr>
            <w:r w:rsidRPr="003F6D57">
              <w:rPr>
                <w:szCs w:val="20"/>
                <w:lang w:eastAsia="zh-CN"/>
              </w:rPr>
              <w:lastRenderedPageBreak/>
              <w:t>AGC problem</w:t>
            </w:r>
          </w:p>
        </w:tc>
        <w:tc>
          <w:tcPr>
            <w:tcW w:w="1453" w:type="dxa"/>
            <w:vAlign w:val="center"/>
          </w:tcPr>
          <w:p w14:paraId="42FC1051" w14:textId="77777777" w:rsidR="00CD0241" w:rsidRPr="003F6D57" w:rsidRDefault="00CD0241" w:rsidP="002259CB">
            <w:pPr>
              <w:jc w:val="center"/>
              <w:rPr>
                <w:szCs w:val="20"/>
                <w:lang w:eastAsia="zh-CN"/>
              </w:rPr>
            </w:pPr>
            <w:r w:rsidRPr="003F6D57">
              <w:rPr>
                <w:szCs w:val="20"/>
                <w:lang w:eastAsia="zh-CN"/>
              </w:rPr>
              <w:t>No</w:t>
            </w:r>
          </w:p>
        </w:tc>
        <w:tc>
          <w:tcPr>
            <w:tcW w:w="1453" w:type="dxa"/>
            <w:vAlign w:val="center"/>
          </w:tcPr>
          <w:p w14:paraId="5B0AD6C8" w14:textId="77777777" w:rsidR="00CD0241" w:rsidRPr="003F6D57" w:rsidRDefault="00CD0241" w:rsidP="002259CB">
            <w:pPr>
              <w:jc w:val="center"/>
              <w:rPr>
                <w:szCs w:val="20"/>
                <w:lang w:eastAsia="zh-CN"/>
              </w:rPr>
            </w:pPr>
            <w:r w:rsidRPr="003F6D57">
              <w:rPr>
                <w:szCs w:val="20"/>
                <w:lang w:eastAsia="zh-CN"/>
              </w:rPr>
              <w:t>No</w:t>
            </w:r>
          </w:p>
        </w:tc>
        <w:tc>
          <w:tcPr>
            <w:tcW w:w="1446" w:type="dxa"/>
            <w:vAlign w:val="center"/>
          </w:tcPr>
          <w:p w14:paraId="49DE8AF3" w14:textId="77777777" w:rsidR="00CD0241" w:rsidRPr="003F6D57" w:rsidRDefault="00CD0241">
            <w:pPr>
              <w:jc w:val="center"/>
              <w:rPr>
                <w:szCs w:val="20"/>
                <w:lang w:eastAsia="zh-CN"/>
              </w:rPr>
            </w:pPr>
            <w:r w:rsidRPr="003F6D57">
              <w:rPr>
                <w:rFonts w:hint="eastAsia"/>
                <w:szCs w:val="20"/>
                <w:lang w:eastAsia="zh-CN"/>
              </w:rPr>
              <w:t>No</w:t>
            </w:r>
          </w:p>
        </w:tc>
        <w:tc>
          <w:tcPr>
            <w:tcW w:w="1453" w:type="dxa"/>
            <w:vAlign w:val="center"/>
          </w:tcPr>
          <w:p w14:paraId="79857360" w14:textId="77777777" w:rsidR="00CD0241" w:rsidRPr="003F6D57" w:rsidRDefault="00CD0241" w:rsidP="002259CB">
            <w:pPr>
              <w:jc w:val="center"/>
              <w:rPr>
                <w:szCs w:val="20"/>
                <w:lang w:eastAsia="zh-CN"/>
              </w:rPr>
            </w:pPr>
            <w:r w:rsidRPr="003F6D57">
              <w:rPr>
                <w:szCs w:val="20"/>
                <w:lang w:eastAsia="zh-CN"/>
              </w:rPr>
              <w:t>Yes</w:t>
            </w:r>
          </w:p>
        </w:tc>
      </w:tr>
      <w:tr w:rsidR="00CD0241" w:rsidRPr="003F6D57" w14:paraId="07A1A23E" w14:textId="77777777" w:rsidTr="003F6D57">
        <w:tc>
          <w:tcPr>
            <w:tcW w:w="1720" w:type="dxa"/>
            <w:vAlign w:val="center"/>
          </w:tcPr>
          <w:p w14:paraId="41071727" w14:textId="77777777" w:rsidR="00CD0241" w:rsidRPr="003F6D57" w:rsidRDefault="00CD0241" w:rsidP="005B2C37">
            <w:pPr>
              <w:rPr>
                <w:szCs w:val="20"/>
                <w:lang w:eastAsia="zh-CN"/>
              </w:rPr>
            </w:pPr>
            <w:r w:rsidRPr="003F6D57">
              <w:rPr>
                <w:rFonts w:hint="eastAsia"/>
                <w:szCs w:val="20"/>
                <w:lang w:eastAsia="zh-CN"/>
              </w:rPr>
              <w:t>DTX problem</w:t>
            </w:r>
          </w:p>
        </w:tc>
        <w:tc>
          <w:tcPr>
            <w:tcW w:w="1453" w:type="dxa"/>
            <w:vAlign w:val="center"/>
          </w:tcPr>
          <w:p w14:paraId="480FFDF2" w14:textId="77777777" w:rsidR="00CD0241" w:rsidRPr="003F6D57" w:rsidRDefault="00CD0241" w:rsidP="002259CB">
            <w:pPr>
              <w:jc w:val="center"/>
              <w:rPr>
                <w:szCs w:val="20"/>
                <w:lang w:eastAsia="zh-CN"/>
              </w:rPr>
            </w:pPr>
            <w:r w:rsidRPr="003F6D57">
              <w:rPr>
                <w:rFonts w:hint="eastAsia"/>
                <w:szCs w:val="20"/>
                <w:lang w:eastAsia="zh-CN"/>
              </w:rPr>
              <w:t>No</w:t>
            </w:r>
          </w:p>
        </w:tc>
        <w:tc>
          <w:tcPr>
            <w:tcW w:w="1453" w:type="dxa"/>
            <w:vAlign w:val="center"/>
          </w:tcPr>
          <w:p w14:paraId="288E1165" w14:textId="77777777" w:rsidR="00CD0241" w:rsidRPr="003F6D57" w:rsidRDefault="00CD0241" w:rsidP="002259CB">
            <w:pPr>
              <w:jc w:val="center"/>
              <w:rPr>
                <w:szCs w:val="20"/>
                <w:lang w:eastAsia="zh-CN"/>
              </w:rPr>
            </w:pPr>
            <w:r w:rsidRPr="003F6D57">
              <w:rPr>
                <w:rFonts w:hint="eastAsia"/>
                <w:szCs w:val="20"/>
                <w:lang w:eastAsia="zh-CN"/>
              </w:rPr>
              <w:t>No</w:t>
            </w:r>
          </w:p>
        </w:tc>
        <w:tc>
          <w:tcPr>
            <w:tcW w:w="1446" w:type="dxa"/>
            <w:vAlign w:val="center"/>
          </w:tcPr>
          <w:p w14:paraId="6D3E196B" w14:textId="77777777" w:rsidR="00CD0241" w:rsidRPr="003F6D57" w:rsidRDefault="00CD0241">
            <w:pPr>
              <w:jc w:val="center"/>
              <w:rPr>
                <w:szCs w:val="20"/>
                <w:lang w:eastAsia="zh-CN"/>
              </w:rPr>
            </w:pPr>
            <w:r w:rsidRPr="003F6D57">
              <w:rPr>
                <w:rFonts w:hint="eastAsia"/>
                <w:szCs w:val="20"/>
                <w:lang w:eastAsia="zh-CN"/>
              </w:rPr>
              <w:t>No</w:t>
            </w:r>
          </w:p>
        </w:tc>
        <w:tc>
          <w:tcPr>
            <w:tcW w:w="1453" w:type="dxa"/>
            <w:vAlign w:val="center"/>
          </w:tcPr>
          <w:p w14:paraId="026213E3" w14:textId="77777777" w:rsidR="00CD0241" w:rsidRPr="003F6D57" w:rsidRDefault="00CD0241">
            <w:pPr>
              <w:jc w:val="center"/>
              <w:rPr>
                <w:szCs w:val="20"/>
                <w:lang w:eastAsia="zh-CN"/>
              </w:rPr>
            </w:pPr>
            <w:r w:rsidRPr="003F6D57">
              <w:rPr>
                <w:rFonts w:hint="eastAsia"/>
                <w:szCs w:val="20"/>
                <w:lang w:eastAsia="zh-CN"/>
              </w:rPr>
              <w:t>No</w:t>
            </w:r>
          </w:p>
        </w:tc>
      </w:tr>
      <w:tr w:rsidR="00CD0241" w:rsidRPr="003F6D57" w14:paraId="2356F1DD" w14:textId="77777777" w:rsidTr="003F6D57">
        <w:tc>
          <w:tcPr>
            <w:tcW w:w="1720" w:type="dxa"/>
            <w:vAlign w:val="center"/>
          </w:tcPr>
          <w:p w14:paraId="5ED9CF88" w14:textId="77777777" w:rsidR="00CD0241" w:rsidRPr="003F6D57" w:rsidRDefault="00CD0241" w:rsidP="005B2C37">
            <w:pPr>
              <w:rPr>
                <w:szCs w:val="20"/>
                <w:lang w:eastAsia="zh-CN"/>
              </w:rPr>
            </w:pPr>
            <w:r w:rsidRPr="003F6D57">
              <w:rPr>
                <w:szCs w:val="20"/>
                <w:lang w:eastAsia="zh-CN"/>
              </w:rPr>
              <w:t>Identify which UE(s) failed decoding</w:t>
            </w:r>
          </w:p>
        </w:tc>
        <w:tc>
          <w:tcPr>
            <w:tcW w:w="1453" w:type="dxa"/>
            <w:vAlign w:val="center"/>
          </w:tcPr>
          <w:p w14:paraId="64FB8F47" w14:textId="77777777" w:rsidR="00CD0241" w:rsidRPr="003F6D57" w:rsidRDefault="00CD0241" w:rsidP="002259CB">
            <w:pPr>
              <w:jc w:val="center"/>
              <w:rPr>
                <w:szCs w:val="20"/>
                <w:lang w:eastAsia="zh-CN"/>
              </w:rPr>
            </w:pPr>
            <w:r w:rsidRPr="003F6D57">
              <w:rPr>
                <w:szCs w:val="20"/>
                <w:lang w:eastAsia="zh-CN"/>
              </w:rPr>
              <w:t>Yes</w:t>
            </w:r>
          </w:p>
        </w:tc>
        <w:tc>
          <w:tcPr>
            <w:tcW w:w="1453" w:type="dxa"/>
            <w:vAlign w:val="center"/>
          </w:tcPr>
          <w:p w14:paraId="21B48384" w14:textId="77777777" w:rsidR="00CD0241" w:rsidRPr="003F6D57" w:rsidRDefault="00CD0241" w:rsidP="002259CB">
            <w:pPr>
              <w:jc w:val="center"/>
              <w:rPr>
                <w:szCs w:val="20"/>
                <w:lang w:eastAsia="zh-CN"/>
              </w:rPr>
            </w:pPr>
            <w:r w:rsidRPr="003F6D57">
              <w:rPr>
                <w:szCs w:val="20"/>
                <w:lang w:eastAsia="zh-CN"/>
              </w:rPr>
              <w:t>Yes</w:t>
            </w:r>
          </w:p>
        </w:tc>
        <w:tc>
          <w:tcPr>
            <w:tcW w:w="1446" w:type="dxa"/>
            <w:vAlign w:val="center"/>
          </w:tcPr>
          <w:p w14:paraId="252627EF" w14:textId="77777777" w:rsidR="00CD0241" w:rsidRPr="003F6D57" w:rsidRDefault="00CD0241">
            <w:pPr>
              <w:jc w:val="center"/>
              <w:rPr>
                <w:szCs w:val="20"/>
                <w:lang w:eastAsia="zh-CN"/>
              </w:rPr>
            </w:pPr>
            <w:r w:rsidRPr="003F6D57">
              <w:rPr>
                <w:szCs w:val="20"/>
                <w:lang w:eastAsia="zh-CN"/>
              </w:rPr>
              <w:t>Yes</w:t>
            </w:r>
          </w:p>
        </w:tc>
        <w:tc>
          <w:tcPr>
            <w:tcW w:w="1453" w:type="dxa"/>
            <w:vAlign w:val="center"/>
          </w:tcPr>
          <w:p w14:paraId="43D6D284" w14:textId="77777777" w:rsidR="00CD0241" w:rsidRPr="003F6D57" w:rsidRDefault="00CD0241">
            <w:pPr>
              <w:jc w:val="center"/>
              <w:rPr>
                <w:szCs w:val="20"/>
                <w:lang w:eastAsia="zh-CN"/>
              </w:rPr>
            </w:pPr>
            <w:r w:rsidRPr="003F6D57">
              <w:rPr>
                <w:szCs w:val="20"/>
                <w:lang w:eastAsia="zh-CN"/>
              </w:rPr>
              <w:t>Yes</w:t>
            </w:r>
          </w:p>
        </w:tc>
      </w:tr>
    </w:tbl>
    <w:p w14:paraId="598971F1" w14:textId="77777777" w:rsidR="00873A84" w:rsidRPr="003F6D57" w:rsidRDefault="00873A84" w:rsidP="00873A84">
      <w:pPr>
        <w:rPr>
          <w:rFonts w:eastAsia="SimSun"/>
          <w:lang w:eastAsia="zh-CN"/>
        </w:rPr>
      </w:pPr>
    </w:p>
    <w:p w14:paraId="08E50F68" w14:textId="77777777" w:rsidR="00873A84" w:rsidRPr="003F6D57" w:rsidRDefault="00873A84" w:rsidP="00971CCC">
      <w:pPr>
        <w:rPr>
          <w:rFonts w:eastAsia="MS Mincho"/>
          <w:b/>
          <w:i/>
        </w:rPr>
      </w:pPr>
      <w:r w:rsidRPr="003F6D57">
        <w:rPr>
          <w:rFonts w:eastAsia="MS Mincho"/>
          <w:b/>
          <w:i/>
        </w:rPr>
        <w:t xml:space="preserve">Proposal </w:t>
      </w:r>
      <w:r w:rsidR="007A446A" w:rsidRPr="003F6D57">
        <w:rPr>
          <w:rFonts w:eastAsia="MS Mincho"/>
          <w:b/>
          <w:i/>
        </w:rPr>
        <w:t>6</w:t>
      </w:r>
      <w:r w:rsidRPr="003F6D57">
        <w:rPr>
          <w:rFonts w:eastAsia="MS Mincho"/>
          <w:b/>
          <w:i/>
        </w:rPr>
        <w:t>: FDM</w:t>
      </w:r>
      <w:r w:rsidR="00630DDA" w:rsidRPr="003F6D57">
        <w:rPr>
          <w:rFonts w:eastAsia="MS Mincho"/>
          <w:b/>
          <w:i/>
        </w:rPr>
        <w:t>+CDM</w:t>
      </w:r>
      <w:r w:rsidR="00045910" w:rsidRPr="003F6D57">
        <w:rPr>
          <w:rFonts w:eastAsia="MS Mincho"/>
          <w:b/>
          <w:i/>
        </w:rPr>
        <w:t xml:space="preserve"> is supported</w:t>
      </w:r>
      <w:r w:rsidR="00DA4EFF" w:rsidRPr="003F6D57">
        <w:rPr>
          <w:rFonts w:eastAsia="MS Mincho"/>
          <w:b/>
          <w:i/>
        </w:rPr>
        <w:t xml:space="preserve"> for multiplexing A/N of group members in groupcast</w:t>
      </w:r>
      <w:r w:rsidR="00045910" w:rsidRPr="003F6D57">
        <w:rPr>
          <w:rFonts w:eastAsia="MS Mincho"/>
          <w:b/>
          <w:i/>
        </w:rPr>
        <w:t>.</w:t>
      </w:r>
    </w:p>
    <w:p w14:paraId="568CCEFD" w14:textId="77777777" w:rsidR="00157FC3" w:rsidRPr="003F6D57" w:rsidRDefault="00747F48" w:rsidP="00971CCC">
      <w:pPr>
        <w:pStyle w:val="Heading1"/>
        <w:numPr>
          <w:ilvl w:val="0"/>
          <w:numId w:val="2"/>
        </w:numPr>
        <w:ind w:left="431" w:hanging="431"/>
      </w:pPr>
      <w:r w:rsidRPr="003F6D57">
        <w:t>Conclusion</w:t>
      </w:r>
      <w:r w:rsidR="006B1FD5" w:rsidRPr="003F6D57">
        <w:t>s</w:t>
      </w:r>
    </w:p>
    <w:p w14:paraId="72EDA150" w14:textId="77777777" w:rsidR="00F02D8D" w:rsidRPr="003F6D57" w:rsidRDefault="00F02D8D" w:rsidP="00971CCC">
      <w:pPr>
        <w:contextualSpacing/>
        <w:rPr>
          <w:rFonts w:eastAsia="MS Mincho"/>
        </w:rPr>
      </w:pPr>
      <w:r w:rsidRPr="003F6D57">
        <w:rPr>
          <w:rFonts w:eastAsia="MS Mincho"/>
        </w:rPr>
        <w:t xml:space="preserve">This contribution has provided our view on sidelink </w:t>
      </w:r>
      <w:r w:rsidR="00647259" w:rsidRPr="003F6D57">
        <w:rPr>
          <w:rFonts w:eastAsia="MS Mincho"/>
        </w:rPr>
        <w:t xml:space="preserve">control information, </w:t>
      </w:r>
      <w:r w:rsidR="00570FC8" w:rsidRPr="003F6D57">
        <w:rPr>
          <w:rFonts w:eastAsia="MS Mincho"/>
        </w:rPr>
        <w:t>sidelink feedback control information</w:t>
      </w:r>
      <w:r w:rsidR="00647259" w:rsidRPr="003F6D57">
        <w:rPr>
          <w:rFonts w:eastAsia="MS Mincho"/>
        </w:rPr>
        <w:t xml:space="preserve"> and the design of PSCCH and PSFCH</w:t>
      </w:r>
      <w:r w:rsidRPr="003F6D57">
        <w:rPr>
          <w:rFonts w:eastAsia="MS Mincho"/>
        </w:rPr>
        <w:t>:</w:t>
      </w:r>
    </w:p>
    <w:p w14:paraId="21527F5D" w14:textId="77777777" w:rsidR="00FD61FD" w:rsidRPr="003F6D57" w:rsidRDefault="00FD61FD" w:rsidP="00FD61FD">
      <w:pPr>
        <w:rPr>
          <w:rFonts w:eastAsia="MS Mincho"/>
          <w:b/>
          <w:i/>
        </w:rPr>
      </w:pPr>
      <w:r w:rsidRPr="003F6D57">
        <w:rPr>
          <w:rFonts w:eastAsia="MS Mincho" w:hint="eastAsia"/>
          <w:b/>
          <w:i/>
        </w:rPr>
        <w:t>Observation</w:t>
      </w:r>
      <w:r w:rsidRPr="003F6D57">
        <w:rPr>
          <w:rFonts w:eastAsia="MS Mincho"/>
          <w:b/>
          <w:i/>
        </w:rPr>
        <w:t xml:space="preserve"> 1</w:t>
      </w:r>
      <w:r w:rsidRPr="003F6D57">
        <w:rPr>
          <w:rFonts w:eastAsia="MS Mincho" w:hint="eastAsia"/>
          <w:b/>
          <w:i/>
        </w:rPr>
        <w:t>:</w:t>
      </w:r>
      <w:r w:rsidRPr="003F6D57">
        <w:rPr>
          <w:rFonts w:eastAsia="MS Mincho"/>
          <w:b/>
          <w:i/>
        </w:rPr>
        <w:t xml:space="preserve"> PSCCH based on aggregation levels has negative impacts on mode 2 sensing operations.</w:t>
      </w:r>
    </w:p>
    <w:p w14:paraId="74ECCBA7" w14:textId="1BE101D0" w:rsidR="00DD15FB" w:rsidRPr="003F6D57" w:rsidRDefault="00EF0C4C" w:rsidP="00DD15FB">
      <w:pPr>
        <w:rPr>
          <w:rFonts w:eastAsia="MS Mincho"/>
          <w:b/>
          <w:i/>
        </w:rPr>
      </w:pPr>
      <w:bookmarkStart w:id="19" w:name="_Ref124589665"/>
      <w:bookmarkStart w:id="20" w:name="_Ref71620620"/>
      <w:bookmarkStart w:id="21" w:name="_Ref124671424"/>
      <w:r w:rsidRPr="003F6D57">
        <w:rPr>
          <w:rFonts w:eastAsia="MS Mincho"/>
          <w:b/>
          <w:i/>
        </w:rPr>
        <w:t>Proposal 1: If multiple aggregation levels for PSCCH are supported, they apply to a ‘2 stage’ SCI procedure where, as the ‘1</w:t>
      </w:r>
      <w:r w:rsidRPr="003F6D57">
        <w:rPr>
          <w:rFonts w:eastAsia="MS Mincho"/>
          <w:b/>
          <w:i/>
          <w:vertAlign w:val="superscript"/>
        </w:rPr>
        <w:t>st</w:t>
      </w:r>
      <w:r w:rsidRPr="003F6D57">
        <w:rPr>
          <w:rFonts w:eastAsia="MS Mincho"/>
          <w:b/>
          <w:i/>
        </w:rPr>
        <w:t xml:space="preserve"> stage’, the DMRS </w:t>
      </w:r>
      <w:r w:rsidR="006C7B5D" w:rsidRPr="003F6D57">
        <w:rPr>
          <w:rFonts w:eastAsia="MS Mincho"/>
          <w:b/>
          <w:i/>
        </w:rPr>
        <w:t xml:space="preserve">sequence </w:t>
      </w:r>
      <w:r w:rsidRPr="003F6D57">
        <w:rPr>
          <w:rFonts w:eastAsia="MS Mincho"/>
          <w:b/>
          <w:i/>
        </w:rPr>
        <w:t>in the TFRP of the associated PSSCH, indicate</w:t>
      </w:r>
      <w:r w:rsidR="006C7B5D" w:rsidRPr="003F6D57">
        <w:rPr>
          <w:rFonts w:eastAsia="MS Mincho"/>
          <w:b/>
          <w:i/>
        </w:rPr>
        <w:t>s</w:t>
      </w:r>
      <w:r w:rsidRPr="003F6D57">
        <w:rPr>
          <w:rFonts w:eastAsia="MS Mincho"/>
          <w:b/>
          <w:i/>
        </w:rPr>
        <w:t xml:space="preserve"> at least the aggregation level of the ‘2</w:t>
      </w:r>
      <w:r w:rsidRPr="003F6D57">
        <w:rPr>
          <w:rFonts w:eastAsia="MS Mincho"/>
          <w:b/>
          <w:i/>
          <w:vertAlign w:val="superscript"/>
        </w:rPr>
        <w:t>nd</w:t>
      </w:r>
      <w:r w:rsidRPr="003F6D57">
        <w:rPr>
          <w:rFonts w:eastAsia="MS Mincho"/>
          <w:b/>
          <w:i/>
        </w:rPr>
        <w:t xml:space="preserve"> stage’ SCI, which in turn provides remaining information needed to decode the PSSCH.</w:t>
      </w:r>
    </w:p>
    <w:p w14:paraId="30E676C2" w14:textId="77777777" w:rsidR="00427F7D" w:rsidRPr="003F6D57" w:rsidRDefault="00FD61FD" w:rsidP="00427F7D">
      <w:pPr>
        <w:rPr>
          <w:rFonts w:eastAsia="MS Mincho"/>
          <w:b/>
          <w:i/>
        </w:rPr>
      </w:pPr>
      <w:r w:rsidRPr="003F6D57">
        <w:rPr>
          <w:b/>
          <w:i/>
        </w:rPr>
        <w:t>Proposal 2:</w:t>
      </w:r>
      <w:r w:rsidRPr="003F6D57">
        <w:rPr>
          <w:rFonts w:eastAsia="MS Mincho"/>
          <w:b/>
          <w:i/>
        </w:rPr>
        <w:t xml:space="preserve"> Support a short PSFCH format reuse the sub-channel(s) allocated to the associated PSSCH.</w:t>
      </w:r>
    </w:p>
    <w:p w14:paraId="1466C141" w14:textId="77777777" w:rsidR="00FD61FD" w:rsidRPr="003F6D57" w:rsidRDefault="00FD61FD" w:rsidP="00F73A70">
      <w:pPr>
        <w:contextualSpacing/>
        <w:rPr>
          <w:rFonts w:eastAsia="MS Mincho"/>
          <w:b/>
          <w:i/>
        </w:rPr>
      </w:pPr>
      <w:r w:rsidRPr="003F6D57">
        <w:rPr>
          <w:b/>
          <w:i/>
        </w:rPr>
        <w:t>Proposal 3:</w:t>
      </w:r>
      <w:r w:rsidRPr="003F6D57">
        <w:rPr>
          <w:rFonts w:eastAsia="MS Mincho"/>
          <w:b/>
          <w:i/>
        </w:rPr>
        <w:t xml:space="preserve"> Support a long PSFCH format, which uses all available OFDM symbols for sidelink in a slot.</w:t>
      </w:r>
    </w:p>
    <w:p w14:paraId="451086BF" w14:textId="04FBC5C7" w:rsidR="00FD61FD" w:rsidRPr="003F6D57" w:rsidRDefault="00FD61FD" w:rsidP="00F73A70">
      <w:pPr>
        <w:contextualSpacing/>
        <w:rPr>
          <w:rFonts w:eastAsia="MS Mincho"/>
          <w:b/>
          <w:i/>
        </w:rPr>
      </w:pPr>
      <w:r w:rsidRPr="003F6D57">
        <w:rPr>
          <w:rFonts w:eastAsia="MS Mincho"/>
          <w:b/>
          <w:i/>
        </w:rPr>
        <w:t>Proposal 4: Time gap between PSFCH and the associated PSSCH is (pre-)</w:t>
      </w:r>
      <w:r w:rsidR="00EA0CEC" w:rsidRPr="003F6D57">
        <w:rPr>
          <w:rFonts w:eastAsia="MS Mincho"/>
          <w:b/>
          <w:i/>
        </w:rPr>
        <w:t>configured</w:t>
      </w:r>
      <w:r w:rsidRPr="003F6D57">
        <w:rPr>
          <w:rFonts w:eastAsia="MS Mincho"/>
          <w:b/>
          <w:i/>
        </w:rPr>
        <w:t xml:space="preserve"> on a resource pool basis.</w:t>
      </w:r>
    </w:p>
    <w:p w14:paraId="260E26B4" w14:textId="77777777" w:rsidR="00647259" w:rsidRPr="003F6D57" w:rsidRDefault="00647259" w:rsidP="00971CCC">
      <w:pPr>
        <w:rPr>
          <w:b/>
          <w:i/>
        </w:rPr>
      </w:pPr>
      <w:r w:rsidRPr="003F6D57">
        <w:rPr>
          <w:b/>
          <w:i/>
          <w:lang w:eastAsia="zh-CN"/>
        </w:rPr>
        <w:t xml:space="preserve">Proposal </w:t>
      </w:r>
      <w:r w:rsidR="00FD61FD" w:rsidRPr="003F6D57">
        <w:rPr>
          <w:b/>
          <w:i/>
          <w:lang w:eastAsia="zh-CN"/>
        </w:rPr>
        <w:t>5</w:t>
      </w:r>
      <w:r w:rsidRPr="003F6D57">
        <w:rPr>
          <w:b/>
          <w:i/>
          <w:lang w:eastAsia="zh-CN"/>
        </w:rPr>
        <w:t>: FDM is supported for multiplexing of unicast A/N.</w:t>
      </w:r>
    </w:p>
    <w:p w14:paraId="07EF8EA7" w14:textId="77777777" w:rsidR="00647259" w:rsidRPr="003F6D57" w:rsidRDefault="00647259" w:rsidP="00971CCC">
      <w:pPr>
        <w:rPr>
          <w:rFonts w:eastAsia="MS Mincho"/>
          <w:b/>
          <w:i/>
        </w:rPr>
      </w:pPr>
      <w:r w:rsidRPr="003F6D57">
        <w:rPr>
          <w:rFonts w:eastAsia="MS Mincho"/>
          <w:b/>
          <w:i/>
        </w:rPr>
        <w:t xml:space="preserve">Proposal </w:t>
      </w:r>
      <w:r w:rsidR="00FD61FD" w:rsidRPr="003F6D57">
        <w:rPr>
          <w:rFonts w:eastAsia="MS Mincho"/>
          <w:b/>
          <w:i/>
        </w:rPr>
        <w:t>6</w:t>
      </w:r>
      <w:r w:rsidRPr="003F6D57">
        <w:rPr>
          <w:rFonts w:eastAsia="MS Mincho"/>
          <w:b/>
          <w:i/>
        </w:rPr>
        <w:t>: FDM+CDM is supported for multiplexing A/N of group members in groupcast.</w:t>
      </w:r>
    </w:p>
    <w:p w14:paraId="0C40462F" w14:textId="77777777" w:rsidR="001D780E" w:rsidRPr="003F6D57" w:rsidRDefault="001D780E" w:rsidP="00971CCC">
      <w:pPr>
        <w:pStyle w:val="Heading1"/>
        <w:numPr>
          <w:ilvl w:val="0"/>
          <w:numId w:val="2"/>
        </w:numPr>
        <w:ind w:left="431" w:hanging="431"/>
      </w:pPr>
      <w:r w:rsidRPr="003F6D57">
        <w:t>References</w:t>
      </w:r>
    </w:p>
    <w:p w14:paraId="18D11E51" w14:textId="77777777" w:rsidR="00F72A71" w:rsidRPr="003F6D57" w:rsidRDefault="00F72A71" w:rsidP="00B36225">
      <w:pPr>
        <w:pStyle w:val="ListParagraph"/>
        <w:widowControl w:val="0"/>
        <w:numPr>
          <w:ilvl w:val="0"/>
          <w:numId w:val="7"/>
        </w:numPr>
        <w:overflowPunct w:val="0"/>
        <w:autoSpaceDE w:val="0"/>
        <w:autoSpaceDN w:val="0"/>
        <w:adjustRightInd w:val="0"/>
        <w:snapToGrid/>
        <w:spacing w:before="80" w:after="80"/>
        <w:textAlignment w:val="baseline"/>
        <w:rPr>
          <w:sz w:val="20"/>
          <w:szCs w:val="20"/>
        </w:rPr>
      </w:pPr>
      <w:bookmarkStart w:id="22" w:name="_Ref4852007"/>
      <w:bookmarkStart w:id="23" w:name="_Ref532975328"/>
      <w:bookmarkStart w:id="24" w:name="_Ref533779137"/>
      <w:bookmarkStart w:id="25" w:name="_Ref524445140"/>
      <w:bookmarkStart w:id="26" w:name="_Ref521596413"/>
      <w:bookmarkStart w:id="27" w:name="_Ref521601297"/>
      <w:bookmarkStart w:id="28" w:name="_Ref518987443"/>
      <w:bookmarkStart w:id="29" w:name="_Ref167612671"/>
      <w:bookmarkEnd w:id="19"/>
      <w:bookmarkEnd w:id="20"/>
      <w:bookmarkEnd w:id="21"/>
      <w:r w:rsidRPr="003F6D57">
        <w:rPr>
          <w:sz w:val="20"/>
          <w:szCs w:val="20"/>
        </w:rPr>
        <w:t xml:space="preserve">RP-190766, </w:t>
      </w:r>
      <w:r w:rsidR="00EA0CEC" w:rsidRPr="003F6D57">
        <w:rPr>
          <w:sz w:val="20"/>
          <w:szCs w:val="20"/>
        </w:rPr>
        <w:t>“</w:t>
      </w:r>
      <w:r w:rsidRPr="003F6D57">
        <w:rPr>
          <w:sz w:val="20"/>
          <w:szCs w:val="20"/>
        </w:rPr>
        <w:t>New WID on 5G V2X with NR sidelink</w:t>
      </w:r>
      <w:r w:rsidR="00EA0CEC" w:rsidRPr="003F6D57">
        <w:rPr>
          <w:sz w:val="20"/>
          <w:szCs w:val="20"/>
        </w:rPr>
        <w:t>”</w:t>
      </w:r>
      <w:r w:rsidRPr="003F6D57">
        <w:rPr>
          <w:sz w:val="20"/>
          <w:szCs w:val="20"/>
        </w:rPr>
        <w:t xml:space="preserve">, LG Electronics, Huawei, </w:t>
      </w:r>
      <w:r w:rsidR="00EA0CEC" w:rsidRPr="003F6D57">
        <w:rPr>
          <w:rFonts w:hint="eastAsia"/>
          <w:sz w:val="20"/>
          <w:szCs w:val="20"/>
          <w:lang w:eastAsia="zh-CN"/>
        </w:rPr>
        <w:t>RAN</w:t>
      </w:r>
      <w:r w:rsidR="00EA0CEC" w:rsidRPr="003F6D57">
        <w:rPr>
          <w:sz w:val="20"/>
          <w:szCs w:val="20"/>
          <w:lang w:eastAsia="zh-CN"/>
        </w:rPr>
        <w:t xml:space="preserve">#83, </w:t>
      </w:r>
      <w:r w:rsidRPr="003F6D57">
        <w:rPr>
          <w:sz w:val="20"/>
          <w:szCs w:val="20"/>
        </w:rPr>
        <w:t>Shenzhen, China, March, 2019.</w:t>
      </w:r>
      <w:bookmarkEnd w:id="22"/>
    </w:p>
    <w:p w14:paraId="2984C778" w14:textId="77777777" w:rsidR="006B476A" w:rsidRPr="003F6D57" w:rsidRDefault="006B476A" w:rsidP="00B36225">
      <w:pPr>
        <w:pStyle w:val="ListParagraph"/>
        <w:numPr>
          <w:ilvl w:val="0"/>
          <w:numId w:val="7"/>
        </w:numPr>
        <w:spacing w:after="80"/>
        <w:rPr>
          <w:sz w:val="20"/>
          <w:szCs w:val="20"/>
        </w:rPr>
      </w:pPr>
      <w:r w:rsidRPr="003F6D57">
        <w:rPr>
          <w:sz w:val="20"/>
          <w:szCs w:val="20"/>
        </w:rPr>
        <w:t>Chairman’s Notes, RAN1-AH-1901, Taipei, January 2019.</w:t>
      </w:r>
      <w:bookmarkStart w:id="30" w:name="_Ref4852115"/>
    </w:p>
    <w:p w14:paraId="65E5095A" w14:textId="77777777" w:rsidR="00824BFE" w:rsidRPr="003F6D57" w:rsidRDefault="00824BFE" w:rsidP="00971CCC">
      <w:pPr>
        <w:pStyle w:val="ListParagraph"/>
        <w:widowControl w:val="0"/>
        <w:numPr>
          <w:ilvl w:val="0"/>
          <w:numId w:val="7"/>
        </w:numPr>
        <w:overflowPunct w:val="0"/>
        <w:spacing w:after="80"/>
        <w:textAlignment w:val="baseline"/>
        <w:rPr>
          <w:sz w:val="20"/>
          <w:szCs w:val="20"/>
        </w:rPr>
      </w:pPr>
      <w:bookmarkStart w:id="31" w:name="_Ref4852320"/>
      <w:bookmarkEnd w:id="30"/>
      <w:r w:rsidRPr="003F6D57">
        <w:rPr>
          <w:sz w:val="20"/>
        </w:rPr>
        <w:t>Chairman’s Note 3GPP TSG RAN WG1 #</w:t>
      </w:r>
      <w:r w:rsidR="00E43203" w:rsidRPr="003F6D57">
        <w:rPr>
          <w:sz w:val="20"/>
        </w:rPr>
        <w:t>96</w:t>
      </w:r>
      <w:r w:rsidRPr="003F6D57">
        <w:rPr>
          <w:sz w:val="20"/>
        </w:rPr>
        <w:t xml:space="preserve">, </w:t>
      </w:r>
      <w:r w:rsidR="00E43203" w:rsidRPr="003F6D57">
        <w:rPr>
          <w:sz w:val="20"/>
          <w:szCs w:val="20"/>
          <w:lang w:eastAsia="zh-CN"/>
        </w:rPr>
        <w:t>Athens</w:t>
      </w:r>
      <w:r w:rsidRPr="003F6D57">
        <w:rPr>
          <w:sz w:val="20"/>
          <w:szCs w:val="20"/>
          <w:lang w:eastAsia="zh-CN"/>
        </w:rPr>
        <w:t xml:space="preserve">, </w:t>
      </w:r>
      <w:r w:rsidR="00E43203" w:rsidRPr="003F6D57">
        <w:rPr>
          <w:sz w:val="20"/>
          <w:szCs w:val="20"/>
          <w:lang w:eastAsia="zh-CN"/>
        </w:rPr>
        <w:t>Greece</w:t>
      </w:r>
      <w:r w:rsidRPr="003F6D57">
        <w:rPr>
          <w:sz w:val="20"/>
          <w:szCs w:val="20"/>
          <w:lang w:eastAsia="zh-CN"/>
        </w:rPr>
        <w:t xml:space="preserve">, </w:t>
      </w:r>
      <w:r w:rsidR="00E43203" w:rsidRPr="003F6D57">
        <w:rPr>
          <w:sz w:val="20"/>
          <w:szCs w:val="20"/>
          <w:lang w:eastAsia="zh-CN"/>
        </w:rPr>
        <w:t>February</w:t>
      </w:r>
      <w:r w:rsidRPr="003F6D57">
        <w:rPr>
          <w:sz w:val="20"/>
          <w:szCs w:val="20"/>
          <w:lang w:eastAsia="zh-CN"/>
        </w:rPr>
        <w:t>, 201</w:t>
      </w:r>
      <w:r w:rsidR="00E43203" w:rsidRPr="003F6D57">
        <w:rPr>
          <w:sz w:val="20"/>
          <w:szCs w:val="20"/>
          <w:lang w:eastAsia="zh-CN"/>
        </w:rPr>
        <w:t>9</w:t>
      </w:r>
      <w:bookmarkEnd w:id="23"/>
      <w:r w:rsidRPr="003F6D57">
        <w:rPr>
          <w:sz w:val="20"/>
          <w:szCs w:val="20"/>
          <w:lang w:eastAsia="zh-CN"/>
        </w:rPr>
        <w:t>.</w:t>
      </w:r>
      <w:bookmarkEnd w:id="24"/>
      <w:bookmarkEnd w:id="31"/>
    </w:p>
    <w:p w14:paraId="1EA4BBD5" w14:textId="77777777" w:rsidR="007E5166" w:rsidRPr="003F6D57" w:rsidRDefault="007E5166" w:rsidP="00A16EE6">
      <w:pPr>
        <w:pStyle w:val="ListParagraph"/>
        <w:widowControl w:val="0"/>
        <w:numPr>
          <w:ilvl w:val="0"/>
          <w:numId w:val="7"/>
        </w:numPr>
        <w:overflowPunct w:val="0"/>
        <w:spacing w:after="80"/>
        <w:textAlignment w:val="baseline"/>
        <w:rPr>
          <w:sz w:val="20"/>
          <w:szCs w:val="20"/>
        </w:rPr>
      </w:pPr>
      <w:bookmarkStart w:id="32" w:name="_Ref4852825"/>
      <w:r w:rsidRPr="003F6D57">
        <w:rPr>
          <w:sz w:val="20"/>
        </w:rPr>
        <w:t xml:space="preserve">Chairman’s Note 3GPP TSG RAN WG1 #94b, </w:t>
      </w:r>
      <w:r w:rsidRPr="003F6D57">
        <w:rPr>
          <w:sz w:val="20"/>
          <w:szCs w:val="20"/>
          <w:lang w:eastAsia="zh-CN"/>
        </w:rPr>
        <w:t>Chengdu, China, October, 2018.</w:t>
      </w:r>
      <w:bookmarkEnd w:id="32"/>
    </w:p>
    <w:p w14:paraId="30C690B4" w14:textId="77777777" w:rsidR="00A21CCC" w:rsidRPr="003F6D57" w:rsidRDefault="00A21CCC" w:rsidP="00A21CCC">
      <w:pPr>
        <w:pStyle w:val="ListParagraph"/>
        <w:widowControl w:val="0"/>
        <w:numPr>
          <w:ilvl w:val="0"/>
          <w:numId w:val="7"/>
        </w:numPr>
        <w:overflowPunct w:val="0"/>
        <w:autoSpaceDE w:val="0"/>
        <w:autoSpaceDN w:val="0"/>
        <w:adjustRightInd w:val="0"/>
        <w:snapToGrid/>
        <w:spacing w:before="80" w:after="80"/>
        <w:textAlignment w:val="baseline"/>
        <w:rPr>
          <w:sz w:val="20"/>
          <w:szCs w:val="20"/>
        </w:rPr>
      </w:pPr>
      <w:bookmarkStart w:id="33" w:name="_Ref4852382"/>
      <w:bookmarkStart w:id="34" w:name="_Ref532975244"/>
      <w:bookmarkStart w:id="35" w:name="_Ref533779145"/>
      <w:r w:rsidRPr="003F6D57">
        <w:rPr>
          <w:sz w:val="20"/>
          <w:szCs w:val="20"/>
        </w:rPr>
        <w:t>R1-1903947, “Sidelink resource allocation mode 2 for NR V2X”, Huawei, HiSilicon, Xi’an, China, April, 2019.</w:t>
      </w:r>
      <w:bookmarkEnd w:id="33"/>
    </w:p>
    <w:p w14:paraId="4CAA1751" w14:textId="77777777" w:rsidR="0036770B" w:rsidRPr="003F6D57" w:rsidRDefault="008A1346" w:rsidP="008A1346">
      <w:pPr>
        <w:pStyle w:val="ListParagraph"/>
        <w:numPr>
          <w:ilvl w:val="0"/>
          <w:numId w:val="7"/>
        </w:numPr>
        <w:spacing w:after="80"/>
        <w:rPr>
          <w:sz w:val="20"/>
          <w:szCs w:val="20"/>
        </w:rPr>
      </w:pPr>
      <w:bookmarkStart w:id="36" w:name="_Ref534828144"/>
      <w:bookmarkStart w:id="37" w:name="_Ref536828221"/>
      <w:bookmarkStart w:id="38" w:name="_Ref533779371"/>
      <w:bookmarkEnd w:id="0"/>
      <w:bookmarkEnd w:id="25"/>
      <w:bookmarkEnd w:id="26"/>
      <w:bookmarkEnd w:id="27"/>
      <w:bookmarkEnd w:id="28"/>
      <w:bookmarkEnd w:id="29"/>
      <w:bookmarkEnd w:id="34"/>
      <w:bookmarkEnd w:id="35"/>
      <w:r w:rsidRPr="003F6D57">
        <w:rPr>
          <w:sz w:val="20"/>
          <w:szCs w:val="20"/>
        </w:rPr>
        <w:t>R1-</w:t>
      </w:r>
      <w:r w:rsidR="008C0844" w:rsidRPr="003F6D57">
        <w:rPr>
          <w:sz w:val="20"/>
          <w:szCs w:val="20"/>
        </w:rPr>
        <w:t>1903943</w:t>
      </w:r>
      <w:r w:rsidR="004D1210" w:rsidRPr="003F6D57">
        <w:rPr>
          <w:sz w:val="20"/>
          <w:szCs w:val="20"/>
        </w:rPr>
        <w:t xml:space="preserve">, “Sidelink physical layer structure for NR V2X”, </w:t>
      </w:r>
      <w:bookmarkEnd w:id="36"/>
      <w:r w:rsidR="0036770B" w:rsidRPr="003F6D57">
        <w:rPr>
          <w:sz w:val="20"/>
          <w:szCs w:val="20"/>
        </w:rPr>
        <w:t xml:space="preserve">Huawei, HiSilicon, </w:t>
      </w:r>
      <w:r w:rsidR="00AA7CAC" w:rsidRPr="003F6D57">
        <w:rPr>
          <w:sz w:val="20"/>
          <w:szCs w:val="20"/>
        </w:rPr>
        <w:t>Xi’an, China, April, 2019.</w:t>
      </w:r>
      <w:bookmarkEnd w:id="37"/>
    </w:p>
    <w:p w14:paraId="344D54AB" w14:textId="77777777" w:rsidR="007E5166" w:rsidRPr="003F6D57" w:rsidRDefault="007E5166">
      <w:pPr>
        <w:pStyle w:val="ListParagraph"/>
        <w:numPr>
          <w:ilvl w:val="0"/>
          <w:numId w:val="7"/>
        </w:numPr>
        <w:spacing w:after="80"/>
      </w:pPr>
      <w:r w:rsidRPr="003F6D57">
        <w:rPr>
          <w:sz w:val="20"/>
          <w:szCs w:val="20"/>
        </w:rPr>
        <w:t>R1-190</w:t>
      </w:r>
      <w:r w:rsidR="008C0844" w:rsidRPr="003F6D57">
        <w:rPr>
          <w:sz w:val="20"/>
          <w:szCs w:val="20"/>
        </w:rPr>
        <w:t>3944</w:t>
      </w:r>
      <w:r w:rsidRPr="003F6D57">
        <w:rPr>
          <w:sz w:val="20"/>
          <w:szCs w:val="20"/>
        </w:rPr>
        <w:t xml:space="preserve">, “Sidelink physical layer procedures for NR V2X”, Huawei, HiSilicon, </w:t>
      </w:r>
      <w:r w:rsidR="00AA7CAC" w:rsidRPr="003F6D57">
        <w:rPr>
          <w:sz w:val="20"/>
          <w:szCs w:val="20"/>
        </w:rPr>
        <w:t>Xi’an, China, April, 2019.</w:t>
      </w:r>
      <w:bookmarkStart w:id="39" w:name="_Ref4855481"/>
    </w:p>
    <w:p w14:paraId="15B60096" w14:textId="77777777" w:rsidR="005C2149" w:rsidRPr="003F6D57" w:rsidRDefault="005C2149" w:rsidP="00647259">
      <w:pPr>
        <w:pStyle w:val="ListParagraph"/>
        <w:numPr>
          <w:ilvl w:val="0"/>
          <w:numId w:val="7"/>
        </w:numPr>
        <w:spacing w:after="80"/>
        <w:rPr>
          <w:sz w:val="20"/>
          <w:szCs w:val="20"/>
        </w:rPr>
      </w:pPr>
      <w:bookmarkStart w:id="40" w:name="_Ref536868980"/>
      <w:bookmarkEnd w:id="38"/>
      <w:bookmarkEnd w:id="39"/>
      <w:r w:rsidRPr="003F6D57">
        <w:rPr>
          <w:sz w:val="20"/>
          <w:szCs w:val="20"/>
        </w:rPr>
        <w:t xml:space="preserve">R1-1900196, “on sidelink physical layer structure”, Media Tec Inc., </w:t>
      </w:r>
      <w:r w:rsidR="00686119" w:rsidRPr="003F6D57">
        <w:rPr>
          <w:sz w:val="20"/>
          <w:szCs w:val="20"/>
        </w:rPr>
        <w:t>Taipei, January 2019.</w:t>
      </w:r>
      <w:bookmarkEnd w:id="40"/>
    </w:p>
    <w:p w14:paraId="02413384" w14:textId="77777777" w:rsidR="005B1E46" w:rsidRPr="003F6D57" w:rsidRDefault="009F7207" w:rsidP="00971CCC">
      <w:pPr>
        <w:pStyle w:val="ListParagraph"/>
        <w:numPr>
          <w:ilvl w:val="0"/>
          <w:numId w:val="7"/>
        </w:numPr>
        <w:spacing w:after="80"/>
        <w:rPr>
          <w:sz w:val="20"/>
          <w:szCs w:val="20"/>
        </w:rPr>
      </w:pPr>
      <w:bookmarkStart w:id="41" w:name="_Ref536868981"/>
      <w:r w:rsidRPr="003F6D57">
        <w:rPr>
          <w:rFonts w:hint="eastAsia"/>
          <w:sz w:val="20"/>
          <w:szCs w:val="20"/>
          <w:lang w:eastAsia="zh-CN"/>
        </w:rPr>
        <w:t xml:space="preserve">R1-1901211, </w:t>
      </w:r>
      <w:r w:rsidRPr="003F6D57">
        <w:rPr>
          <w:sz w:val="20"/>
          <w:szCs w:val="20"/>
          <w:lang w:eastAsia="zh-CN"/>
        </w:rPr>
        <w:t xml:space="preserve">“Details on physical layer structure for SL V2X”, Ericsson, </w:t>
      </w:r>
      <w:r w:rsidR="00686119" w:rsidRPr="003F6D57">
        <w:rPr>
          <w:sz w:val="20"/>
          <w:szCs w:val="20"/>
        </w:rPr>
        <w:t>Taipei, January 2019.</w:t>
      </w:r>
      <w:bookmarkEnd w:id="41"/>
    </w:p>
    <w:p w14:paraId="1A620B33" w14:textId="77777777" w:rsidR="00686119" w:rsidRPr="003F6D57" w:rsidRDefault="00686119" w:rsidP="00971CCC">
      <w:pPr>
        <w:pStyle w:val="ListParagraph"/>
        <w:numPr>
          <w:ilvl w:val="0"/>
          <w:numId w:val="7"/>
        </w:numPr>
        <w:spacing w:after="80"/>
        <w:rPr>
          <w:sz w:val="20"/>
        </w:rPr>
      </w:pPr>
      <w:bookmarkStart w:id="42" w:name="_Ref536868982"/>
      <w:r w:rsidRPr="003F6D57">
        <w:rPr>
          <w:rFonts w:hint="eastAsia"/>
          <w:sz w:val="20"/>
          <w:szCs w:val="20"/>
          <w:lang w:eastAsia="zh-CN"/>
        </w:rPr>
        <w:t xml:space="preserve">R1-1900480, </w:t>
      </w:r>
      <w:r w:rsidRPr="003F6D57">
        <w:rPr>
          <w:sz w:val="20"/>
          <w:szCs w:val="20"/>
          <w:lang w:eastAsia="zh-CN"/>
        </w:rPr>
        <w:t xml:space="preserve">“Sidelink physical structure design for NR V2X communication”, Intel Corporation, </w:t>
      </w:r>
      <w:r w:rsidRPr="003F6D57">
        <w:rPr>
          <w:sz w:val="20"/>
          <w:szCs w:val="20"/>
        </w:rPr>
        <w:t>Taipei, January 2019.</w:t>
      </w:r>
      <w:bookmarkEnd w:id="42"/>
    </w:p>
    <w:p w14:paraId="3E545881" w14:textId="77777777" w:rsidR="00F90FDE" w:rsidRPr="003F6D57" w:rsidRDefault="00F90FDE">
      <w:pPr>
        <w:pStyle w:val="ListParagraph"/>
        <w:numPr>
          <w:ilvl w:val="0"/>
          <w:numId w:val="7"/>
        </w:numPr>
        <w:spacing w:after="80"/>
        <w:rPr>
          <w:sz w:val="20"/>
        </w:rPr>
      </w:pPr>
      <w:bookmarkStart w:id="43" w:name="_Ref4166247"/>
      <w:r w:rsidRPr="003F6D57">
        <w:rPr>
          <w:sz w:val="20"/>
          <w:szCs w:val="20"/>
        </w:rPr>
        <w:t>R1-1902573, “Discussions on NR V2X Sidelink Physical Layer Structures”</w:t>
      </w:r>
      <w:r w:rsidRPr="003F6D57">
        <w:rPr>
          <w:rFonts w:hint="eastAsia"/>
          <w:sz w:val="20"/>
          <w:szCs w:val="20"/>
          <w:lang w:eastAsia="zh-CN"/>
        </w:rPr>
        <w:t>,</w:t>
      </w:r>
      <w:r w:rsidRPr="003F6D57">
        <w:rPr>
          <w:sz w:val="20"/>
          <w:szCs w:val="20"/>
          <w:lang w:eastAsia="zh-CN"/>
        </w:rPr>
        <w:t xml:space="preserve"> Nokia, </w:t>
      </w:r>
      <w:r w:rsidRPr="003F6D57">
        <w:rPr>
          <w:sz w:val="20"/>
          <w:szCs w:val="20"/>
        </w:rPr>
        <w:t>Athens, Greece, February 2019.</w:t>
      </w:r>
      <w:bookmarkEnd w:id="43"/>
    </w:p>
    <w:p w14:paraId="44D42774" w14:textId="77777777" w:rsidR="00CB519A" w:rsidRPr="003F6D57" w:rsidRDefault="00CD3C8E" w:rsidP="00B36225">
      <w:pPr>
        <w:pStyle w:val="ListParagraph"/>
        <w:numPr>
          <w:ilvl w:val="0"/>
          <w:numId w:val="7"/>
        </w:numPr>
        <w:spacing w:after="80"/>
        <w:rPr>
          <w:sz w:val="20"/>
          <w:szCs w:val="20"/>
        </w:rPr>
      </w:pPr>
      <w:bookmarkStart w:id="44" w:name="_Ref4166250"/>
      <w:r w:rsidRPr="003F6D57">
        <w:rPr>
          <w:sz w:val="20"/>
        </w:rPr>
        <w:t>R1-1902723, “Discussion on NR V2X physical layer structure”</w:t>
      </w:r>
      <w:r w:rsidRPr="003F6D57">
        <w:rPr>
          <w:rFonts w:hint="eastAsia"/>
          <w:sz w:val="20"/>
          <w:lang w:eastAsia="zh-CN"/>
        </w:rPr>
        <w:t>,</w:t>
      </w:r>
      <w:r w:rsidRPr="003F6D57">
        <w:rPr>
          <w:sz w:val="20"/>
          <w:lang w:eastAsia="zh-CN"/>
        </w:rPr>
        <w:t xml:space="preserve"> Spreadtrum Communications, </w:t>
      </w:r>
      <w:r w:rsidRPr="003F6D57">
        <w:rPr>
          <w:sz w:val="20"/>
          <w:szCs w:val="20"/>
        </w:rPr>
        <w:t>Athens, Greece, February 2019.</w:t>
      </w:r>
      <w:bookmarkEnd w:id="44"/>
      <w:bookmarkEnd w:id="1"/>
    </w:p>
    <w:sectPr w:rsidR="00CB519A" w:rsidRPr="003F6D57"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B4B1E" w14:textId="77777777" w:rsidR="009E461C" w:rsidRDefault="009E461C">
      <w:r>
        <w:separator/>
      </w:r>
    </w:p>
  </w:endnote>
  <w:endnote w:type="continuationSeparator" w:id="0">
    <w:p w14:paraId="2DEFAF63" w14:textId="77777777" w:rsidR="009E461C" w:rsidRDefault="009E461C">
      <w:r>
        <w:continuationSeparator/>
      </w:r>
    </w:p>
  </w:endnote>
  <w:endnote w:type="continuationNotice" w:id="1">
    <w:p w14:paraId="239DECC8" w14:textId="77777777" w:rsidR="009E461C" w:rsidRDefault="009E461C" w:rsidP="00C63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0BB2" w14:textId="77777777" w:rsidR="009E461C" w:rsidRDefault="009E461C">
      <w:r>
        <w:separator/>
      </w:r>
    </w:p>
  </w:footnote>
  <w:footnote w:type="continuationSeparator" w:id="0">
    <w:p w14:paraId="10695BA9" w14:textId="77777777" w:rsidR="009E461C" w:rsidRDefault="009E461C">
      <w:r>
        <w:continuationSeparator/>
      </w:r>
    </w:p>
  </w:footnote>
  <w:footnote w:type="continuationNotice" w:id="1">
    <w:p w14:paraId="2E3CAD00" w14:textId="77777777" w:rsidR="009E461C" w:rsidRDefault="009E461C" w:rsidP="00C633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41E3317"/>
    <w:multiLevelType w:val="hybridMultilevel"/>
    <w:tmpl w:val="D806E4D6"/>
    <w:lvl w:ilvl="0" w:tplc="B470B142">
      <w:start w:val="1"/>
      <w:numFmt w:val="decimal"/>
      <w:lvlText w:val="2.1.%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167FE"/>
    <w:multiLevelType w:val="hybridMultilevel"/>
    <w:tmpl w:val="0526C19C"/>
    <w:lvl w:ilvl="0" w:tplc="04090001">
      <w:start w:val="1"/>
      <w:numFmt w:val="bullet"/>
      <w:lvlText w:val=""/>
      <w:lvlJc w:val="left"/>
      <w:pPr>
        <w:ind w:left="420" w:hanging="420"/>
      </w:pPr>
      <w:rPr>
        <w:rFonts w:ascii="Wingdings" w:hAnsi="Wingdings" w:hint="default"/>
      </w:rPr>
    </w:lvl>
    <w:lvl w:ilvl="1" w:tplc="04090019">
      <w:start w:val="1"/>
      <w:numFmt w:val="bullet"/>
      <w:lvlText w:val="o"/>
      <w:lvlJc w:val="left"/>
      <w:pPr>
        <w:ind w:left="840" w:hanging="420"/>
      </w:pPr>
      <w:rPr>
        <w:rFonts w:ascii="Courier New" w:hAnsi="Courier New" w:cs="Courier New" w:hint="default"/>
      </w:rPr>
    </w:lvl>
    <w:lvl w:ilvl="2" w:tplc="33BAC128">
      <w:start w:val="2"/>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236921"/>
    <w:multiLevelType w:val="hybridMultilevel"/>
    <w:tmpl w:val="0DFE2846"/>
    <w:lvl w:ilvl="0" w:tplc="9D8EBBA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8D262B"/>
    <w:multiLevelType w:val="hybridMultilevel"/>
    <w:tmpl w:val="0EEE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E3898"/>
    <w:multiLevelType w:val="hybridMultilevel"/>
    <w:tmpl w:val="D5F49AE0"/>
    <w:lvl w:ilvl="0" w:tplc="B8BC882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94225"/>
    <w:multiLevelType w:val="hybridMultilevel"/>
    <w:tmpl w:val="7A9C54E2"/>
    <w:lvl w:ilvl="0" w:tplc="CEB8084A">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EB6AE0"/>
    <w:multiLevelType w:val="hybridMultilevel"/>
    <w:tmpl w:val="AF9A4C5C"/>
    <w:lvl w:ilvl="0" w:tplc="DD28C310">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36B58"/>
    <w:multiLevelType w:val="hybridMultilevel"/>
    <w:tmpl w:val="CCAED9AE"/>
    <w:lvl w:ilvl="0" w:tplc="D7E4C886">
      <w:start w:val="1"/>
      <w:numFmt w:val="decimal"/>
      <w:lvlText w:val="2.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6D57FF"/>
    <w:multiLevelType w:val="hybridMultilevel"/>
    <w:tmpl w:val="518E4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9252B0"/>
    <w:multiLevelType w:val="hybridMultilevel"/>
    <w:tmpl w:val="F18417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2A5F2854"/>
    <w:multiLevelType w:val="hybridMultilevel"/>
    <w:tmpl w:val="90B600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A53482"/>
    <w:multiLevelType w:val="hybridMultilevel"/>
    <w:tmpl w:val="CBC6F680"/>
    <w:lvl w:ilvl="0" w:tplc="4D448E32">
      <w:start w:val="1"/>
      <w:numFmt w:val="bullet"/>
      <w:lvlText w:val=""/>
      <w:lvlJc w:val="left"/>
      <w:pPr>
        <w:ind w:left="360" w:hanging="360"/>
      </w:pPr>
      <w:rPr>
        <w:rFonts w:ascii="Wingdings" w:hAnsi="Wingdings"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C479D6"/>
    <w:multiLevelType w:val="hybridMultilevel"/>
    <w:tmpl w:val="39C82088"/>
    <w:lvl w:ilvl="0" w:tplc="8F8C5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874832"/>
    <w:multiLevelType w:val="hybridMultilevel"/>
    <w:tmpl w:val="E74A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D55097"/>
    <w:multiLevelType w:val="hybridMultilevel"/>
    <w:tmpl w:val="65166AFA"/>
    <w:lvl w:ilvl="0" w:tplc="033432E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2" w15:restartNumberingAfterBreak="0">
    <w:nsid w:val="42DC28EB"/>
    <w:multiLevelType w:val="hybridMultilevel"/>
    <w:tmpl w:val="EB9094D0"/>
    <w:lvl w:ilvl="0" w:tplc="BE9294B8">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44844FBD"/>
    <w:multiLevelType w:val="hybridMultilevel"/>
    <w:tmpl w:val="B61AAD2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B5794"/>
    <w:multiLevelType w:val="hybridMultilevel"/>
    <w:tmpl w:val="02E8BCB6"/>
    <w:lvl w:ilvl="0" w:tplc="A87AE95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F4C24720">
      <w:start w:val="1"/>
      <w:numFmt w:val="decimal"/>
      <w:lvlText w:val="3.1.%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4B238D"/>
    <w:multiLevelType w:val="hybridMultilevel"/>
    <w:tmpl w:val="45344B00"/>
    <w:lvl w:ilvl="0" w:tplc="013CBCE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335413"/>
    <w:multiLevelType w:val="hybridMultilevel"/>
    <w:tmpl w:val="FADA3FE0"/>
    <w:lvl w:ilvl="0" w:tplc="67FCBCFE">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0FC1680"/>
    <w:multiLevelType w:val="hybridMultilevel"/>
    <w:tmpl w:val="E68E7C08"/>
    <w:lvl w:ilvl="0" w:tplc="A4F0FBEA">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711AC4"/>
    <w:multiLevelType w:val="hybridMultilevel"/>
    <w:tmpl w:val="F3DAB0A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65139B3"/>
    <w:multiLevelType w:val="hybridMultilevel"/>
    <w:tmpl w:val="9C6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6C62F16"/>
    <w:multiLevelType w:val="hybridMultilevel"/>
    <w:tmpl w:val="700CE800"/>
    <w:lvl w:ilvl="0" w:tplc="B92C84F0">
      <w:start w:val="1"/>
      <w:numFmt w:val="lowerLetter"/>
      <w:lvlText w:val="(%1)"/>
      <w:lvlJc w:val="left"/>
      <w:pPr>
        <w:ind w:left="1240" w:hanging="360"/>
      </w:pPr>
      <w:rPr>
        <w:rFont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6"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CA1785"/>
    <w:multiLevelType w:val="hybridMultilevel"/>
    <w:tmpl w:val="04BE2B4E"/>
    <w:lvl w:ilvl="0" w:tplc="0CCE9358">
      <w:start w:val="1"/>
      <w:numFmt w:val="bullet"/>
      <w:lvlText w:val=""/>
      <w:lvlJc w:val="left"/>
      <w:pPr>
        <w:ind w:left="360" w:hanging="360"/>
      </w:pPr>
      <w:rPr>
        <w:rFonts w:ascii="Wingdings" w:hAnsi="Wingdings" w:hint="default"/>
        <w:sz w:val="13"/>
        <w:szCs w:val="1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9BE06F2"/>
    <w:multiLevelType w:val="hybridMultilevel"/>
    <w:tmpl w:val="083426F8"/>
    <w:lvl w:ilvl="0" w:tplc="FA3093D0">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AF408BB"/>
    <w:multiLevelType w:val="hybridMultilevel"/>
    <w:tmpl w:val="5CEC58D8"/>
    <w:lvl w:ilvl="0" w:tplc="B1C695AE">
      <w:start w:val="1963"/>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440054"/>
    <w:multiLevelType w:val="hybridMultilevel"/>
    <w:tmpl w:val="7C68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5692DA1"/>
    <w:multiLevelType w:val="hybridMultilevel"/>
    <w:tmpl w:val="EA1A9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227004"/>
    <w:multiLevelType w:val="hybridMultilevel"/>
    <w:tmpl w:val="84C4E074"/>
    <w:lvl w:ilvl="0" w:tplc="989E60FE">
      <w:start w:val="1"/>
      <w:numFmt w:val="decimal"/>
      <w:lvlText w:val="2.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DC44913"/>
    <w:multiLevelType w:val="hybridMultilevel"/>
    <w:tmpl w:val="3460B4E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FC521AA"/>
    <w:multiLevelType w:val="hybridMultilevel"/>
    <w:tmpl w:val="DFCE9C4E"/>
    <w:lvl w:ilvl="0" w:tplc="BD9C8E26">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23A6531"/>
    <w:multiLevelType w:val="hybridMultilevel"/>
    <w:tmpl w:val="475E46F2"/>
    <w:lvl w:ilvl="0" w:tplc="6A189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F200B0"/>
    <w:multiLevelType w:val="hybridMultilevel"/>
    <w:tmpl w:val="342850FC"/>
    <w:lvl w:ilvl="0" w:tplc="04090001">
      <w:start w:val="1"/>
      <w:numFmt w:val="bullet"/>
      <w:lvlText w:val=""/>
      <w:lvlJc w:val="left"/>
      <w:pPr>
        <w:ind w:left="720" w:hanging="360"/>
      </w:pPr>
      <w:rPr>
        <w:rFonts w:ascii="Wingdings" w:hAnsi="Wingdings" w:hint="default"/>
      </w:rPr>
    </w:lvl>
    <w:lvl w:ilvl="1" w:tplc="B1C695AE">
      <w:start w:val="1963"/>
      <w:numFmt w:val="bullet"/>
      <w:lvlText w:val="–"/>
      <w:lvlJc w:val="left"/>
      <w:pPr>
        <w:ind w:left="644" w:hanging="360"/>
      </w:pPr>
      <w:rPr>
        <w:rFonts w:ascii="Arial" w:hAnsi="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93780F"/>
    <w:multiLevelType w:val="hybridMultilevel"/>
    <w:tmpl w:val="2ED2BCFE"/>
    <w:lvl w:ilvl="0" w:tplc="A4D051C8">
      <w:start w:val="1"/>
      <w:numFmt w:val="decimal"/>
      <w:lvlText w:val="2.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9"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7"/>
  </w:num>
  <w:num w:numId="4">
    <w:abstractNumId w:val="20"/>
  </w:num>
  <w:num w:numId="5">
    <w:abstractNumId w:val="51"/>
  </w:num>
  <w:num w:numId="6">
    <w:abstractNumId w:val="9"/>
  </w:num>
  <w:num w:numId="7">
    <w:abstractNumId w:val="54"/>
  </w:num>
  <w:num w:numId="8">
    <w:abstractNumId w:val="55"/>
  </w:num>
  <w:num w:numId="9">
    <w:abstractNumId w:val="17"/>
  </w:num>
  <w:num w:numId="10">
    <w:abstractNumId w:val="68"/>
  </w:num>
  <w:num w:numId="11">
    <w:abstractNumId w:val="35"/>
  </w:num>
  <w:num w:numId="12">
    <w:abstractNumId w:val="64"/>
  </w:num>
  <w:num w:numId="13">
    <w:abstractNumId w:val="30"/>
  </w:num>
  <w:num w:numId="14">
    <w:abstractNumId w:val="14"/>
  </w:num>
  <w:num w:numId="15">
    <w:abstractNumId w:val="41"/>
  </w:num>
  <w:num w:numId="16">
    <w:abstractNumId w:val="56"/>
  </w:num>
  <w:num w:numId="17">
    <w:abstractNumId w:val="29"/>
  </w:num>
  <w:num w:numId="18">
    <w:abstractNumId w:val="66"/>
  </w:num>
  <w:num w:numId="19">
    <w:abstractNumId w:val="21"/>
  </w:num>
  <w:num w:numId="20">
    <w:abstractNumId w:val="5"/>
  </w:num>
  <w:num w:numId="21">
    <w:abstractNumId w:val="38"/>
  </w:num>
  <w:num w:numId="22">
    <w:abstractNumId w:val="12"/>
  </w:num>
  <w:num w:numId="23">
    <w:abstractNumId w:val="23"/>
  </w:num>
  <w:num w:numId="24">
    <w:abstractNumId w:val="23"/>
  </w:num>
  <w:num w:numId="25">
    <w:abstractNumId w:val="23"/>
  </w:num>
  <w:num w:numId="26">
    <w:abstractNumId w:val="23"/>
  </w:num>
  <w:num w:numId="27">
    <w:abstractNumId w:val="23"/>
  </w:num>
  <w:num w:numId="28">
    <w:abstractNumId w:val="42"/>
  </w:num>
  <w:num w:numId="29">
    <w:abstractNumId w:val="31"/>
  </w:num>
  <w:num w:numId="30">
    <w:abstractNumId w:val="46"/>
  </w:num>
  <w:num w:numId="31">
    <w:abstractNumId w:val="6"/>
  </w:num>
  <w:num w:numId="32">
    <w:abstractNumId w:val="23"/>
  </w:num>
  <w:num w:numId="33">
    <w:abstractNumId w:val="23"/>
  </w:num>
  <w:num w:numId="34">
    <w:abstractNumId w:val="61"/>
  </w:num>
  <w:num w:numId="35">
    <w:abstractNumId w:val="23"/>
  </w:num>
  <w:num w:numId="36">
    <w:abstractNumId w:val="23"/>
  </w:num>
  <w:num w:numId="37">
    <w:abstractNumId w:val="23"/>
  </w:num>
  <w:num w:numId="38">
    <w:abstractNumId w:val="23"/>
  </w:num>
  <w:num w:numId="39">
    <w:abstractNumId w:val="60"/>
  </w:num>
  <w:num w:numId="40">
    <w:abstractNumId w:val="53"/>
  </w:num>
  <w:num w:numId="41">
    <w:abstractNumId w:val="23"/>
  </w:num>
  <w:num w:numId="42">
    <w:abstractNumId w:val="43"/>
  </w:num>
  <w:num w:numId="43">
    <w:abstractNumId w:val="47"/>
  </w:num>
  <w:num w:numId="44">
    <w:abstractNumId w:val="22"/>
  </w:num>
  <w:num w:numId="45">
    <w:abstractNumId w:val="36"/>
  </w:num>
  <w:num w:numId="46">
    <w:abstractNumId w:val="16"/>
  </w:num>
  <w:num w:numId="47">
    <w:abstractNumId w:val="45"/>
  </w:num>
  <w:num w:numId="48">
    <w:abstractNumId w:val="24"/>
  </w:num>
  <w:num w:numId="49">
    <w:abstractNumId w:val="27"/>
  </w:num>
  <w:num w:numId="50">
    <w:abstractNumId w:val="63"/>
  </w:num>
  <w:num w:numId="51">
    <w:abstractNumId w:val="33"/>
  </w:num>
  <w:num w:numId="52">
    <w:abstractNumId w:val="58"/>
  </w:num>
  <w:num w:numId="53">
    <w:abstractNumId w:val="4"/>
  </w:num>
  <w:num w:numId="54">
    <w:abstractNumId w:val="69"/>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62"/>
  </w:num>
  <w:num w:numId="62">
    <w:abstractNumId w:val="40"/>
  </w:num>
  <w:num w:numId="63">
    <w:abstractNumId w:val="8"/>
  </w:num>
  <w:num w:numId="64">
    <w:abstractNumId w:val="1"/>
  </w:num>
  <w:num w:numId="65">
    <w:abstractNumId w:val="18"/>
  </w:num>
  <w:num w:numId="66">
    <w:abstractNumId w:val="34"/>
  </w:num>
  <w:num w:numId="67">
    <w:abstractNumId w:val="50"/>
  </w:num>
  <w:num w:numId="68">
    <w:abstractNumId w:val="19"/>
  </w:num>
  <w:num w:numId="69">
    <w:abstractNumId w:val="2"/>
  </w:num>
  <w:num w:numId="70">
    <w:abstractNumId w:val="10"/>
  </w:num>
  <w:num w:numId="71">
    <w:abstractNumId w:val="44"/>
  </w:num>
  <w:num w:numId="72">
    <w:abstractNumId w:val="48"/>
  </w:num>
  <w:num w:numId="73">
    <w:abstractNumId w:val="0"/>
  </w:num>
  <w:num w:numId="74">
    <w:abstractNumId w:val="25"/>
  </w:num>
  <w:num w:numId="75">
    <w:abstractNumId w:val="37"/>
  </w:num>
  <w:num w:numId="76">
    <w:abstractNumId w:val="11"/>
  </w:num>
  <w:num w:numId="77">
    <w:abstractNumId w:val="59"/>
  </w:num>
  <w:num w:numId="78">
    <w:abstractNumId w:val="39"/>
  </w:num>
  <w:num w:numId="79">
    <w:abstractNumId w:val="28"/>
  </w:num>
  <w:num w:numId="80">
    <w:abstractNumId w:val="32"/>
  </w:num>
  <w:num w:numId="81">
    <w:abstractNumId w:val="49"/>
  </w:num>
  <w:num w:numId="82">
    <w:abstractNumId w:val="65"/>
  </w:num>
  <w:num w:numId="83">
    <w:abstractNumId w:val="15"/>
  </w:num>
  <w:num w:numId="84">
    <w:abstractNumId w:val="57"/>
  </w:num>
  <w:num w:numId="85">
    <w:abstractNumId w:val="13"/>
  </w:num>
  <w:num w:numId="86">
    <w:abstractNumId w:val="3"/>
  </w:num>
  <w:num w:numId="87">
    <w:abstractNumId w:val="52"/>
  </w:num>
  <w:num w:numId="88">
    <w:abstractNumId w:val="6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A9"/>
    <w:rsid w:val="00001F8D"/>
    <w:rsid w:val="000020F6"/>
    <w:rsid w:val="00002544"/>
    <w:rsid w:val="00002893"/>
    <w:rsid w:val="000033A3"/>
    <w:rsid w:val="00003605"/>
    <w:rsid w:val="00003C56"/>
    <w:rsid w:val="00003EC2"/>
    <w:rsid w:val="000040A9"/>
    <w:rsid w:val="0000458E"/>
    <w:rsid w:val="000047F6"/>
    <w:rsid w:val="00004E70"/>
    <w:rsid w:val="000072B6"/>
    <w:rsid w:val="00007813"/>
    <w:rsid w:val="000109E6"/>
    <w:rsid w:val="00011F67"/>
    <w:rsid w:val="0001207E"/>
    <w:rsid w:val="00012135"/>
    <w:rsid w:val="00012862"/>
    <w:rsid w:val="000128E6"/>
    <w:rsid w:val="00013084"/>
    <w:rsid w:val="00013691"/>
    <w:rsid w:val="00015EFB"/>
    <w:rsid w:val="000165E2"/>
    <w:rsid w:val="000172BE"/>
    <w:rsid w:val="00017D8A"/>
    <w:rsid w:val="00021686"/>
    <w:rsid w:val="00022438"/>
    <w:rsid w:val="00022984"/>
    <w:rsid w:val="00023120"/>
    <w:rsid w:val="00023388"/>
    <w:rsid w:val="00023425"/>
    <w:rsid w:val="000241BE"/>
    <w:rsid w:val="00024259"/>
    <w:rsid w:val="000242F2"/>
    <w:rsid w:val="00025614"/>
    <w:rsid w:val="0002563A"/>
    <w:rsid w:val="00026D4B"/>
    <w:rsid w:val="000272E8"/>
    <w:rsid w:val="000275C6"/>
    <w:rsid w:val="00027AD6"/>
    <w:rsid w:val="00027E29"/>
    <w:rsid w:val="0003024C"/>
    <w:rsid w:val="00030721"/>
    <w:rsid w:val="00031ADB"/>
    <w:rsid w:val="00032056"/>
    <w:rsid w:val="000320C3"/>
    <w:rsid w:val="000328CA"/>
    <w:rsid w:val="00032E40"/>
    <w:rsid w:val="0003327A"/>
    <w:rsid w:val="00033516"/>
    <w:rsid w:val="0003376B"/>
    <w:rsid w:val="000337DC"/>
    <w:rsid w:val="00033BC1"/>
    <w:rsid w:val="00034676"/>
    <w:rsid w:val="000346E6"/>
    <w:rsid w:val="00035227"/>
    <w:rsid w:val="000352B3"/>
    <w:rsid w:val="000355BD"/>
    <w:rsid w:val="00035F30"/>
    <w:rsid w:val="0004023E"/>
    <w:rsid w:val="0004024B"/>
    <w:rsid w:val="00040DF9"/>
    <w:rsid w:val="000418C8"/>
    <w:rsid w:val="00041C57"/>
    <w:rsid w:val="0004205C"/>
    <w:rsid w:val="00042BFA"/>
    <w:rsid w:val="000434B7"/>
    <w:rsid w:val="000435E4"/>
    <w:rsid w:val="00043876"/>
    <w:rsid w:val="000445F0"/>
    <w:rsid w:val="00045910"/>
    <w:rsid w:val="00046141"/>
    <w:rsid w:val="000461CE"/>
    <w:rsid w:val="00046412"/>
    <w:rsid w:val="00046796"/>
    <w:rsid w:val="000467FD"/>
    <w:rsid w:val="00046AAF"/>
    <w:rsid w:val="00046BF9"/>
    <w:rsid w:val="00047225"/>
    <w:rsid w:val="00047342"/>
    <w:rsid w:val="00047435"/>
    <w:rsid w:val="00047E60"/>
    <w:rsid w:val="00050268"/>
    <w:rsid w:val="00050D41"/>
    <w:rsid w:val="00051577"/>
    <w:rsid w:val="00052AD2"/>
    <w:rsid w:val="000530DF"/>
    <w:rsid w:val="0005345E"/>
    <w:rsid w:val="00054E0C"/>
    <w:rsid w:val="00055360"/>
    <w:rsid w:val="0005541D"/>
    <w:rsid w:val="000565C8"/>
    <w:rsid w:val="00056FAE"/>
    <w:rsid w:val="000571E5"/>
    <w:rsid w:val="00057664"/>
    <w:rsid w:val="00057CB0"/>
    <w:rsid w:val="00057DC8"/>
    <w:rsid w:val="00060A78"/>
    <w:rsid w:val="000612E1"/>
    <w:rsid w:val="0006133C"/>
    <w:rsid w:val="000614FE"/>
    <w:rsid w:val="00061978"/>
    <w:rsid w:val="00062D9C"/>
    <w:rsid w:val="00065D38"/>
    <w:rsid w:val="00066D55"/>
    <w:rsid w:val="00067DD1"/>
    <w:rsid w:val="00070447"/>
    <w:rsid w:val="000706E7"/>
    <w:rsid w:val="00070EF8"/>
    <w:rsid w:val="00071192"/>
    <w:rsid w:val="000713A7"/>
    <w:rsid w:val="0007164D"/>
    <w:rsid w:val="00071DBB"/>
    <w:rsid w:val="00072178"/>
    <w:rsid w:val="00072A80"/>
    <w:rsid w:val="000731A0"/>
    <w:rsid w:val="000732D1"/>
    <w:rsid w:val="00073624"/>
    <w:rsid w:val="000736C1"/>
    <w:rsid w:val="00073797"/>
    <w:rsid w:val="0007385B"/>
    <w:rsid w:val="00073DEC"/>
    <w:rsid w:val="000745AA"/>
    <w:rsid w:val="00074E86"/>
    <w:rsid w:val="00076097"/>
    <w:rsid w:val="00076541"/>
    <w:rsid w:val="00076B62"/>
    <w:rsid w:val="000772F4"/>
    <w:rsid w:val="000776EB"/>
    <w:rsid w:val="0008062D"/>
    <w:rsid w:val="000817A0"/>
    <w:rsid w:val="00081FC5"/>
    <w:rsid w:val="000823B0"/>
    <w:rsid w:val="00082ED1"/>
    <w:rsid w:val="0008335B"/>
    <w:rsid w:val="00083379"/>
    <w:rsid w:val="0008340E"/>
    <w:rsid w:val="00083587"/>
    <w:rsid w:val="00083838"/>
    <w:rsid w:val="00083B6A"/>
    <w:rsid w:val="00084C7F"/>
    <w:rsid w:val="00085E04"/>
    <w:rsid w:val="00086800"/>
    <w:rsid w:val="00087913"/>
    <w:rsid w:val="00087FA0"/>
    <w:rsid w:val="000902DC"/>
    <w:rsid w:val="000911AE"/>
    <w:rsid w:val="000915A0"/>
    <w:rsid w:val="0009296E"/>
    <w:rsid w:val="00093697"/>
    <w:rsid w:val="00093D42"/>
    <w:rsid w:val="00093DD0"/>
    <w:rsid w:val="00094A16"/>
    <w:rsid w:val="00094DE6"/>
    <w:rsid w:val="000955AA"/>
    <w:rsid w:val="00096356"/>
    <w:rsid w:val="00097C99"/>
    <w:rsid w:val="00097FB7"/>
    <w:rsid w:val="000A0DAA"/>
    <w:rsid w:val="000A0F14"/>
    <w:rsid w:val="000A1441"/>
    <w:rsid w:val="000A1A06"/>
    <w:rsid w:val="000A1B60"/>
    <w:rsid w:val="000A21B4"/>
    <w:rsid w:val="000A2CC7"/>
    <w:rsid w:val="000A2ED6"/>
    <w:rsid w:val="000A4205"/>
    <w:rsid w:val="000A4A19"/>
    <w:rsid w:val="000A5A19"/>
    <w:rsid w:val="000A6351"/>
    <w:rsid w:val="000A63D6"/>
    <w:rsid w:val="000A6C92"/>
    <w:rsid w:val="000A700C"/>
    <w:rsid w:val="000A7B38"/>
    <w:rsid w:val="000A7D08"/>
    <w:rsid w:val="000B0343"/>
    <w:rsid w:val="000B04F3"/>
    <w:rsid w:val="000B0F76"/>
    <w:rsid w:val="000B0F8A"/>
    <w:rsid w:val="000B117E"/>
    <w:rsid w:val="000B1280"/>
    <w:rsid w:val="000B2985"/>
    <w:rsid w:val="000B2A0C"/>
    <w:rsid w:val="000B2C88"/>
    <w:rsid w:val="000B3342"/>
    <w:rsid w:val="000B382A"/>
    <w:rsid w:val="000B4545"/>
    <w:rsid w:val="000B466A"/>
    <w:rsid w:val="000B4F0A"/>
    <w:rsid w:val="000B51FA"/>
    <w:rsid w:val="000B5905"/>
    <w:rsid w:val="000B5975"/>
    <w:rsid w:val="000B5D5C"/>
    <w:rsid w:val="000B6E2C"/>
    <w:rsid w:val="000B70D3"/>
    <w:rsid w:val="000B76C5"/>
    <w:rsid w:val="000B7A10"/>
    <w:rsid w:val="000C115D"/>
    <w:rsid w:val="000C1535"/>
    <w:rsid w:val="000C1735"/>
    <w:rsid w:val="000C252B"/>
    <w:rsid w:val="000C2FB7"/>
    <w:rsid w:val="000C2FBD"/>
    <w:rsid w:val="000C3191"/>
    <w:rsid w:val="000C3B0C"/>
    <w:rsid w:val="000C422D"/>
    <w:rsid w:val="000C4242"/>
    <w:rsid w:val="000C436D"/>
    <w:rsid w:val="000C4ACE"/>
    <w:rsid w:val="000C5F91"/>
    <w:rsid w:val="000C6025"/>
    <w:rsid w:val="000C7772"/>
    <w:rsid w:val="000C7DB1"/>
    <w:rsid w:val="000D0565"/>
    <w:rsid w:val="000D0E4E"/>
    <w:rsid w:val="000D106B"/>
    <w:rsid w:val="000D113C"/>
    <w:rsid w:val="000D12D1"/>
    <w:rsid w:val="000D159A"/>
    <w:rsid w:val="000D1796"/>
    <w:rsid w:val="000D22CC"/>
    <w:rsid w:val="000D36AE"/>
    <w:rsid w:val="000D38A1"/>
    <w:rsid w:val="000D42C2"/>
    <w:rsid w:val="000D4C4E"/>
    <w:rsid w:val="000D4F68"/>
    <w:rsid w:val="000D5077"/>
    <w:rsid w:val="000D5362"/>
    <w:rsid w:val="000D57F8"/>
    <w:rsid w:val="000D5851"/>
    <w:rsid w:val="000D5C60"/>
    <w:rsid w:val="000D6E01"/>
    <w:rsid w:val="000D71E2"/>
    <w:rsid w:val="000D7346"/>
    <w:rsid w:val="000D73A5"/>
    <w:rsid w:val="000E01E6"/>
    <w:rsid w:val="000E07BA"/>
    <w:rsid w:val="000E07D6"/>
    <w:rsid w:val="000E0E5F"/>
    <w:rsid w:val="000E1380"/>
    <w:rsid w:val="000E1715"/>
    <w:rsid w:val="000E18DF"/>
    <w:rsid w:val="000E2A9B"/>
    <w:rsid w:val="000E325F"/>
    <w:rsid w:val="000E4178"/>
    <w:rsid w:val="000E59A0"/>
    <w:rsid w:val="000E6E2F"/>
    <w:rsid w:val="000E7A3F"/>
    <w:rsid w:val="000E7A84"/>
    <w:rsid w:val="000F071C"/>
    <w:rsid w:val="000F0A53"/>
    <w:rsid w:val="000F145E"/>
    <w:rsid w:val="000F15BC"/>
    <w:rsid w:val="000F180A"/>
    <w:rsid w:val="000F1C92"/>
    <w:rsid w:val="000F2EEE"/>
    <w:rsid w:val="000F3697"/>
    <w:rsid w:val="000F3D64"/>
    <w:rsid w:val="000F3F9C"/>
    <w:rsid w:val="000F4B2C"/>
    <w:rsid w:val="000F4F39"/>
    <w:rsid w:val="000F76B5"/>
    <w:rsid w:val="000F7F58"/>
    <w:rsid w:val="00100128"/>
    <w:rsid w:val="00100149"/>
    <w:rsid w:val="00100FF3"/>
    <w:rsid w:val="0010183D"/>
    <w:rsid w:val="00101C44"/>
    <w:rsid w:val="00102289"/>
    <w:rsid w:val="001024A1"/>
    <w:rsid w:val="001026CA"/>
    <w:rsid w:val="001040F1"/>
    <w:rsid w:val="00104257"/>
    <w:rsid w:val="001043C2"/>
    <w:rsid w:val="001043E1"/>
    <w:rsid w:val="00104980"/>
    <w:rsid w:val="00104F1D"/>
    <w:rsid w:val="0010505A"/>
    <w:rsid w:val="00105498"/>
    <w:rsid w:val="00105CC7"/>
    <w:rsid w:val="0010677B"/>
    <w:rsid w:val="001074A6"/>
    <w:rsid w:val="00107779"/>
    <w:rsid w:val="001078C2"/>
    <w:rsid w:val="00107E1C"/>
    <w:rsid w:val="00110243"/>
    <w:rsid w:val="0011064A"/>
    <w:rsid w:val="001106E7"/>
    <w:rsid w:val="00110C28"/>
    <w:rsid w:val="001112C4"/>
    <w:rsid w:val="00111444"/>
    <w:rsid w:val="00111723"/>
    <w:rsid w:val="001129B5"/>
    <w:rsid w:val="00112BE6"/>
    <w:rsid w:val="001141E3"/>
    <w:rsid w:val="001144DF"/>
    <w:rsid w:val="00114527"/>
    <w:rsid w:val="00114E2A"/>
    <w:rsid w:val="0011557B"/>
    <w:rsid w:val="00117C85"/>
    <w:rsid w:val="00120364"/>
    <w:rsid w:val="00120B13"/>
    <w:rsid w:val="00123056"/>
    <w:rsid w:val="0012418C"/>
    <w:rsid w:val="00124D84"/>
    <w:rsid w:val="001250DD"/>
    <w:rsid w:val="00125733"/>
    <w:rsid w:val="001263AA"/>
    <w:rsid w:val="0012657A"/>
    <w:rsid w:val="001265E8"/>
    <w:rsid w:val="00127E56"/>
    <w:rsid w:val="00130779"/>
    <w:rsid w:val="001307A1"/>
    <w:rsid w:val="001320F9"/>
    <w:rsid w:val="001321D3"/>
    <w:rsid w:val="00132B55"/>
    <w:rsid w:val="00132FA0"/>
    <w:rsid w:val="00133494"/>
    <w:rsid w:val="00133599"/>
    <w:rsid w:val="00133BF7"/>
    <w:rsid w:val="00134A7A"/>
    <w:rsid w:val="00134B88"/>
    <w:rsid w:val="00135DEB"/>
    <w:rsid w:val="00136A23"/>
    <w:rsid w:val="00136B99"/>
    <w:rsid w:val="0014063E"/>
    <w:rsid w:val="0014087D"/>
    <w:rsid w:val="00140D03"/>
    <w:rsid w:val="00140F74"/>
    <w:rsid w:val="00141191"/>
    <w:rsid w:val="0014159C"/>
    <w:rsid w:val="00142109"/>
    <w:rsid w:val="00142425"/>
    <w:rsid w:val="00142665"/>
    <w:rsid w:val="0014384A"/>
    <w:rsid w:val="00143A04"/>
    <w:rsid w:val="0014450F"/>
    <w:rsid w:val="00144D8F"/>
    <w:rsid w:val="00145C74"/>
    <w:rsid w:val="001462E9"/>
    <w:rsid w:val="00146E32"/>
    <w:rsid w:val="00147B53"/>
    <w:rsid w:val="00147DF7"/>
    <w:rsid w:val="00150576"/>
    <w:rsid w:val="001507B6"/>
    <w:rsid w:val="00151619"/>
    <w:rsid w:val="00151781"/>
    <w:rsid w:val="00152835"/>
    <w:rsid w:val="00153C4B"/>
    <w:rsid w:val="00153CC1"/>
    <w:rsid w:val="00154E02"/>
    <w:rsid w:val="00155900"/>
    <w:rsid w:val="001559FA"/>
    <w:rsid w:val="00155D1F"/>
    <w:rsid w:val="00156374"/>
    <w:rsid w:val="0015642F"/>
    <w:rsid w:val="001577B4"/>
    <w:rsid w:val="001577D8"/>
    <w:rsid w:val="00157FC3"/>
    <w:rsid w:val="00160739"/>
    <w:rsid w:val="001612E0"/>
    <w:rsid w:val="0016271E"/>
    <w:rsid w:val="00162D7A"/>
    <w:rsid w:val="001647D9"/>
    <w:rsid w:val="00164D51"/>
    <w:rsid w:val="00164DAB"/>
    <w:rsid w:val="00165035"/>
    <w:rsid w:val="00165444"/>
    <w:rsid w:val="001654D1"/>
    <w:rsid w:val="00165BBB"/>
    <w:rsid w:val="0016613F"/>
    <w:rsid w:val="00166215"/>
    <w:rsid w:val="00166591"/>
    <w:rsid w:val="001668F2"/>
    <w:rsid w:val="00167FE5"/>
    <w:rsid w:val="00170411"/>
    <w:rsid w:val="00170AEF"/>
    <w:rsid w:val="00171143"/>
    <w:rsid w:val="001716C8"/>
    <w:rsid w:val="001718A6"/>
    <w:rsid w:val="001722C8"/>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20C"/>
    <w:rsid w:val="0018382D"/>
    <w:rsid w:val="00183EE6"/>
    <w:rsid w:val="001841E7"/>
    <w:rsid w:val="00185660"/>
    <w:rsid w:val="0018588A"/>
    <w:rsid w:val="00187252"/>
    <w:rsid w:val="00187E06"/>
    <w:rsid w:val="001906F6"/>
    <w:rsid w:val="0019150A"/>
    <w:rsid w:val="00191C91"/>
    <w:rsid w:val="00192DD9"/>
    <w:rsid w:val="00194339"/>
    <w:rsid w:val="00194848"/>
    <w:rsid w:val="001948E1"/>
    <w:rsid w:val="001958EA"/>
    <w:rsid w:val="00195E0E"/>
    <w:rsid w:val="0019640F"/>
    <w:rsid w:val="00196767"/>
    <w:rsid w:val="001A088C"/>
    <w:rsid w:val="001A180D"/>
    <w:rsid w:val="001A1BAC"/>
    <w:rsid w:val="001A23CE"/>
    <w:rsid w:val="001A2C89"/>
    <w:rsid w:val="001A5C1E"/>
    <w:rsid w:val="001A6530"/>
    <w:rsid w:val="001A673E"/>
    <w:rsid w:val="001A7763"/>
    <w:rsid w:val="001B01FB"/>
    <w:rsid w:val="001B0DDE"/>
    <w:rsid w:val="001B1101"/>
    <w:rsid w:val="001B1770"/>
    <w:rsid w:val="001B1D31"/>
    <w:rsid w:val="001B3964"/>
    <w:rsid w:val="001B412D"/>
    <w:rsid w:val="001B443C"/>
    <w:rsid w:val="001B4452"/>
    <w:rsid w:val="001B466C"/>
    <w:rsid w:val="001B4F34"/>
    <w:rsid w:val="001B52EC"/>
    <w:rsid w:val="001B554A"/>
    <w:rsid w:val="001B6212"/>
    <w:rsid w:val="001B6564"/>
    <w:rsid w:val="001B682D"/>
    <w:rsid w:val="001B691A"/>
    <w:rsid w:val="001C02D8"/>
    <w:rsid w:val="001C04E3"/>
    <w:rsid w:val="001C06C4"/>
    <w:rsid w:val="001C09C0"/>
    <w:rsid w:val="001C1D90"/>
    <w:rsid w:val="001C2378"/>
    <w:rsid w:val="001C3314"/>
    <w:rsid w:val="001C3409"/>
    <w:rsid w:val="001C3EE9"/>
    <w:rsid w:val="001C3FA4"/>
    <w:rsid w:val="001C40F9"/>
    <w:rsid w:val="001C458B"/>
    <w:rsid w:val="001C4FFA"/>
    <w:rsid w:val="001C5D4F"/>
    <w:rsid w:val="001C64C0"/>
    <w:rsid w:val="001C69DA"/>
    <w:rsid w:val="001C6EB5"/>
    <w:rsid w:val="001C6EF7"/>
    <w:rsid w:val="001C6F06"/>
    <w:rsid w:val="001C7CED"/>
    <w:rsid w:val="001D05B4"/>
    <w:rsid w:val="001D2360"/>
    <w:rsid w:val="001D277C"/>
    <w:rsid w:val="001D2879"/>
    <w:rsid w:val="001D3109"/>
    <w:rsid w:val="001D332E"/>
    <w:rsid w:val="001D36B6"/>
    <w:rsid w:val="001D3FF2"/>
    <w:rsid w:val="001D4759"/>
    <w:rsid w:val="001D5033"/>
    <w:rsid w:val="001D5C88"/>
    <w:rsid w:val="001D6567"/>
    <w:rsid w:val="001D67B1"/>
    <w:rsid w:val="001D695C"/>
    <w:rsid w:val="001D6FD9"/>
    <w:rsid w:val="001D7536"/>
    <w:rsid w:val="001D780E"/>
    <w:rsid w:val="001E05C3"/>
    <w:rsid w:val="001E0AD3"/>
    <w:rsid w:val="001E11B2"/>
    <w:rsid w:val="001E24EE"/>
    <w:rsid w:val="001E337B"/>
    <w:rsid w:val="001E36E4"/>
    <w:rsid w:val="001E379D"/>
    <w:rsid w:val="001E3A3C"/>
    <w:rsid w:val="001E5C23"/>
    <w:rsid w:val="001E6620"/>
    <w:rsid w:val="001E7504"/>
    <w:rsid w:val="001E76DF"/>
    <w:rsid w:val="001E7873"/>
    <w:rsid w:val="001E7C77"/>
    <w:rsid w:val="001F05C5"/>
    <w:rsid w:val="001F080D"/>
    <w:rsid w:val="001F1308"/>
    <w:rsid w:val="001F1525"/>
    <w:rsid w:val="001F1E87"/>
    <w:rsid w:val="001F1EB6"/>
    <w:rsid w:val="001F2E23"/>
    <w:rsid w:val="001F341F"/>
    <w:rsid w:val="001F3911"/>
    <w:rsid w:val="001F3F1A"/>
    <w:rsid w:val="001F4CBD"/>
    <w:rsid w:val="001F51A0"/>
    <w:rsid w:val="001F5545"/>
    <w:rsid w:val="001F5777"/>
    <w:rsid w:val="001F5937"/>
    <w:rsid w:val="001F59E3"/>
    <w:rsid w:val="001F59ED"/>
    <w:rsid w:val="001F67E1"/>
    <w:rsid w:val="001F7121"/>
    <w:rsid w:val="001F7FA8"/>
    <w:rsid w:val="00200628"/>
    <w:rsid w:val="00200D2C"/>
    <w:rsid w:val="002012B1"/>
    <w:rsid w:val="002019D8"/>
    <w:rsid w:val="00201EC7"/>
    <w:rsid w:val="0020349A"/>
    <w:rsid w:val="002034B4"/>
    <w:rsid w:val="00204032"/>
    <w:rsid w:val="00204BAD"/>
    <w:rsid w:val="00204D60"/>
    <w:rsid w:val="00205627"/>
    <w:rsid w:val="00205677"/>
    <w:rsid w:val="002056D0"/>
    <w:rsid w:val="002058C3"/>
    <w:rsid w:val="002071B6"/>
    <w:rsid w:val="00210860"/>
    <w:rsid w:val="00210B6A"/>
    <w:rsid w:val="00211E1A"/>
    <w:rsid w:val="00212CB6"/>
    <w:rsid w:val="00212E37"/>
    <w:rsid w:val="0021334B"/>
    <w:rsid w:val="002140FF"/>
    <w:rsid w:val="0021473E"/>
    <w:rsid w:val="0021503D"/>
    <w:rsid w:val="00215632"/>
    <w:rsid w:val="002156BC"/>
    <w:rsid w:val="00216CE2"/>
    <w:rsid w:val="00217301"/>
    <w:rsid w:val="0021774E"/>
    <w:rsid w:val="00220473"/>
    <w:rsid w:val="00220894"/>
    <w:rsid w:val="00220D7F"/>
    <w:rsid w:val="00221873"/>
    <w:rsid w:val="00223CE6"/>
    <w:rsid w:val="0022416D"/>
    <w:rsid w:val="00224413"/>
    <w:rsid w:val="00224952"/>
    <w:rsid w:val="00224DD2"/>
    <w:rsid w:val="00225195"/>
    <w:rsid w:val="002259CB"/>
    <w:rsid w:val="00225A6A"/>
    <w:rsid w:val="00225A6F"/>
    <w:rsid w:val="00225AC7"/>
    <w:rsid w:val="00225ACC"/>
    <w:rsid w:val="00226B34"/>
    <w:rsid w:val="002278CB"/>
    <w:rsid w:val="00227CC6"/>
    <w:rsid w:val="00230620"/>
    <w:rsid w:val="002307E7"/>
    <w:rsid w:val="00231C25"/>
    <w:rsid w:val="00231C6F"/>
    <w:rsid w:val="00232A90"/>
    <w:rsid w:val="00234151"/>
    <w:rsid w:val="00234547"/>
    <w:rsid w:val="00234C16"/>
    <w:rsid w:val="00234E3A"/>
    <w:rsid w:val="00234F8C"/>
    <w:rsid w:val="00235520"/>
    <w:rsid w:val="00235542"/>
    <w:rsid w:val="002369B0"/>
    <w:rsid w:val="00236AD8"/>
    <w:rsid w:val="00237284"/>
    <w:rsid w:val="00237B4B"/>
    <w:rsid w:val="002401F5"/>
    <w:rsid w:val="00240571"/>
    <w:rsid w:val="00240E54"/>
    <w:rsid w:val="00240ECE"/>
    <w:rsid w:val="0024147B"/>
    <w:rsid w:val="00241FA1"/>
    <w:rsid w:val="00243D37"/>
    <w:rsid w:val="00243D90"/>
    <w:rsid w:val="00244360"/>
    <w:rsid w:val="00245077"/>
    <w:rsid w:val="00245079"/>
    <w:rsid w:val="002451C5"/>
    <w:rsid w:val="002459E6"/>
    <w:rsid w:val="00245F1F"/>
    <w:rsid w:val="0024663B"/>
    <w:rsid w:val="00246884"/>
    <w:rsid w:val="00247103"/>
    <w:rsid w:val="00247143"/>
    <w:rsid w:val="002472EE"/>
    <w:rsid w:val="00250067"/>
    <w:rsid w:val="002516DE"/>
    <w:rsid w:val="00251F81"/>
    <w:rsid w:val="00252805"/>
    <w:rsid w:val="00252BE0"/>
    <w:rsid w:val="00253588"/>
    <w:rsid w:val="0025438E"/>
    <w:rsid w:val="002546F4"/>
    <w:rsid w:val="002551D0"/>
    <w:rsid w:val="00255374"/>
    <w:rsid w:val="002568A3"/>
    <w:rsid w:val="002571FF"/>
    <w:rsid w:val="00257BF4"/>
    <w:rsid w:val="00260003"/>
    <w:rsid w:val="002601CC"/>
    <w:rsid w:val="0026035D"/>
    <w:rsid w:val="00260454"/>
    <w:rsid w:val="002606D6"/>
    <w:rsid w:val="00261C98"/>
    <w:rsid w:val="00261D48"/>
    <w:rsid w:val="0026248E"/>
    <w:rsid w:val="00262914"/>
    <w:rsid w:val="00263BAD"/>
    <w:rsid w:val="002647BF"/>
    <w:rsid w:val="002647D5"/>
    <w:rsid w:val="00265032"/>
    <w:rsid w:val="002651FB"/>
    <w:rsid w:val="0026538C"/>
    <w:rsid w:val="00265781"/>
    <w:rsid w:val="00266B13"/>
    <w:rsid w:val="00266E73"/>
    <w:rsid w:val="00267E5E"/>
    <w:rsid w:val="00270728"/>
    <w:rsid w:val="00270D42"/>
    <w:rsid w:val="002710C0"/>
    <w:rsid w:val="002712A2"/>
    <w:rsid w:val="0027195D"/>
    <w:rsid w:val="00272466"/>
    <w:rsid w:val="00272B03"/>
    <w:rsid w:val="00272F01"/>
    <w:rsid w:val="002733E2"/>
    <w:rsid w:val="00273AD2"/>
    <w:rsid w:val="002750B1"/>
    <w:rsid w:val="002754D1"/>
    <w:rsid w:val="00276A35"/>
    <w:rsid w:val="00276AA1"/>
    <w:rsid w:val="00277835"/>
    <w:rsid w:val="00280AB1"/>
    <w:rsid w:val="00281A4C"/>
    <w:rsid w:val="00282209"/>
    <w:rsid w:val="002822F1"/>
    <w:rsid w:val="0028279A"/>
    <w:rsid w:val="00283259"/>
    <w:rsid w:val="00283538"/>
    <w:rsid w:val="0028435C"/>
    <w:rsid w:val="00284BAE"/>
    <w:rsid w:val="002859AF"/>
    <w:rsid w:val="002861DE"/>
    <w:rsid w:val="00286AE7"/>
    <w:rsid w:val="00287243"/>
    <w:rsid w:val="00287803"/>
    <w:rsid w:val="00290647"/>
    <w:rsid w:val="00291385"/>
    <w:rsid w:val="00291422"/>
    <w:rsid w:val="00291996"/>
    <w:rsid w:val="00291E28"/>
    <w:rsid w:val="00292192"/>
    <w:rsid w:val="0029237F"/>
    <w:rsid w:val="00292715"/>
    <w:rsid w:val="00292BDD"/>
    <w:rsid w:val="00293E57"/>
    <w:rsid w:val="00293F24"/>
    <w:rsid w:val="002947D1"/>
    <w:rsid w:val="002948DF"/>
    <w:rsid w:val="00294D90"/>
    <w:rsid w:val="002951E0"/>
    <w:rsid w:val="00296078"/>
    <w:rsid w:val="002965C4"/>
    <w:rsid w:val="00297D38"/>
    <w:rsid w:val="002A09C6"/>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1B2C"/>
    <w:rsid w:val="002B227E"/>
    <w:rsid w:val="002B2723"/>
    <w:rsid w:val="002B2DFB"/>
    <w:rsid w:val="002B303A"/>
    <w:rsid w:val="002B492F"/>
    <w:rsid w:val="002B538E"/>
    <w:rsid w:val="002B58AC"/>
    <w:rsid w:val="002B5DCA"/>
    <w:rsid w:val="002B6BDC"/>
    <w:rsid w:val="002B75B0"/>
    <w:rsid w:val="002B7EAF"/>
    <w:rsid w:val="002C034C"/>
    <w:rsid w:val="002C099C"/>
    <w:rsid w:val="002C0B1F"/>
    <w:rsid w:val="002C0B74"/>
    <w:rsid w:val="002C0B9A"/>
    <w:rsid w:val="002C0C8B"/>
    <w:rsid w:val="002C0CBB"/>
    <w:rsid w:val="002C1040"/>
    <w:rsid w:val="002C1201"/>
    <w:rsid w:val="002C1460"/>
    <w:rsid w:val="002C20F2"/>
    <w:rsid w:val="002C38B2"/>
    <w:rsid w:val="002C3F9C"/>
    <w:rsid w:val="002C4B48"/>
    <w:rsid w:val="002C4C08"/>
    <w:rsid w:val="002C4D54"/>
    <w:rsid w:val="002C4E92"/>
    <w:rsid w:val="002C5978"/>
    <w:rsid w:val="002C5AFA"/>
    <w:rsid w:val="002D0439"/>
    <w:rsid w:val="002D06BE"/>
    <w:rsid w:val="002D0A37"/>
    <w:rsid w:val="002D11B7"/>
    <w:rsid w:val="002D3BBC"/>
    <w:rsid w:val="002D438A"/>
    <w:rsid w:val="002D4518"/>
    <w:rsid w:val="002D4AEA"/>
    <w:rsid w:val="002D4BBE"/>
    <w:rsid w:val="002D4C86"/>
    <w:rsid w:val="002D5738"/>
    <w:rsid w:val="002D5D87"/>
    <w:rsid w:val="002D5E53"/>
    <w:rsid w:val="002D7627"/>
    <w:rsid w:val="002E0070"/>
    <w:rsid w:val="002E0319"/>
    <w:rsid w:val="002E0755"/>
    <w:rsid w:val="002E179B"/>
    <w:rsid w:val="002E1AE5"/>
    <w:rsid w:val="002E1C9E"/>
    <w:rsid w:val="002E257B"/>
    <w:rsid w:val="002E3C65"/>
    <w:rsid w:val="002E3F5B"/>
    <w:rsid w:val="002E4362"/>
    <w:rsid w:val="002E4381"/>
    <w:rsid w:val="002E63D9"/>
    <w:rsid w:val="002E640E"/>
    <w:rsid w:val="002E6892"/>
    <w:rsid w:val="002F01AD"/>
    <w:rsid w:val="002F0C28"/>
    <w:rsid w:val="002F18A3"/>
    <w:rsid w:val="002F25AF"/>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198"/>
    <w:rsid w:val="00305EB4"/>
    <w:rsid w:val="00305FF9"/>
    <w:rsid w:val="00306E6B"/>
    <w:rsid w:val="00306F54"/>
    <w:rsid w:val="00307273"/>
    <w:rsid w:val="00307691"/>
    <w:rsid w:val="003100C8"/>
    <w:rsid w:val="00311161"/>
    <w:rsid w:val="00312400"/>
    <w:rsid w:val="00312739"/>
    <w:rsid w:val="00312A9C"/>
    <w:rsid w:val="00312AB1"/>
    <w:rsid w:val="00312D10"/>
    <w:rsid w:val="00313623"/>
    <w:rsid w:val="00316A1A"/>
    <w:rsid w:val="003178DA"/>
    <w:rsid w:val="00317DB8"/>
    <w:rsid w:val="00320618"/>
    <w:rsid w:val="0032100B"/>
    <w:rsid w:val="0032119D"/>
    <w:rsid w:val="00321624"/>
    <w:rsid w:val="00321BD7"/>
    <w:rsid w:val="0032260F"/>
    <w:rsid w:val="0032267F"/>
    <w:rsid w:val="003228DA"/>
    <w:rsid w:val="00323D6B"/>
    <w:rsid w:val="003257A8"/>
    <w:rsid w:val="00325C07"/>
    <w:rsid w:val="00325E7B"/>
    <w:rsid w:val="00325EDD"/>
    <w:rsid w:val="00326957"/>
    <w:rsid w:val="00326AE2"/>
    <w:rsid w:val="00327137"/>
    <w:rsid w:val="00327D7D"/>
    <w:rsid w:val="0033055B"/>
    <w:rsid w:val="0033076B"/>
    <w:rsid w:val="00331426"/>
    <w:rsid w:val="0033171D"/>
    <w:rsid w:val="00331D3A"/>
    <w:rsid w:val="00331FC3"/>
    <w:rsid w:val="0033209C"/>
    <w:rsid w:val="00332CA0"/>
    <w:rsid w:val="003336B3"/>
    <w:rsid w:val="0033413C"/>
    <w:rsid w:val="0033523A"/>
    <w:rsid w:val="00335B75"/>
    <w:rsid w:val="00335D8C"/>
    <w:rsid w:val="00336072"/>
    <w:rsid w:val="003363A1"/>
    <w:rsid w:val="00337028"/>
    <w:rsid w:val="0033785F"/>
    <w:rsid w:val="0033792B"/>
    <w:rsid w:val="00340E34"/>
    <w:rsid w:val="0034105A"/>
    <w:rsid w:val="003415BF"/>
    <w:rsid w:val="0034226D"/>
    <w:rsid w:val="00342972"/>
    <w:rsid w:val="00342FDD"/>
    <w:rsid w:val="00343280"/>
    <w:rsid w:val="0034429B"/>
    <w:rsid w:val="00344866"/>
    <w:rsid w:val="00346243"/>
    <w:rsid w:val="0034638C"/>
    <w:rsid w:val="00346F7F"/>
    <w:rsid w:val="00350108"/>
    <w:rsid w:val="00350762"/>
    <w:rsid w:val="003507C4"/>
    <w:rsid w:val="003515D2"/>
    <w:rsid w:val="003519A1"/>
    <w:rsid w:val="00352480"/>
    <w:rsid w:val="003525F9"/>
    <w:rsid w:val="003530D2"/>
    <w:rsid w:val="0035331A"/>
    <w:rsid w:val="003534E1"/>
    <w:rsid w:val="00353B45"/>
    <w:rsid w:val="003548D8"/>
    <w:rsid w:val="003553D8"/>
    <w:rsid w:val="003554CA"/>
    <w:rsid w:val="0035677B"/>
    <w:rsid w:val="00360232"/>
    <w:rsid w:val="003602E0"/>
    <w:rsid w:val="00360CA4"/>
    <w:rsid w:val="00360D01"/>
    <w:rsid w:val="00361375"/>
    <w:rsid w:val="003613BF"/>
    <w:rsid w:val="00361EEA"/>
    <w:rsid w:val="00362569"/>
    <w:rsid w:val="003636CD"/>
    <w:rsid w:val="00363A07"/>
    <w:rsid w:val="0036402E"/>
    <w:rsid w:val="0036487C"/>
    <w:rsid w:val="0036490D"/>
    <w:rsid w:val="00365411"/>
    <w:rsid w:val="00365FA2"/>
    <w:rsid w:val="00366C69"/>
    <w:rsid w:val="00367441"/>
    <w:rsid w:val="0036770B"/>
    <w:rsid w:val="00367B1D"/>
    <w:rsid w:val="00370047"/>
    <w:rsid w:val="00370468"/>
    <w:rsid w:val="003705C1"/>
    <w:rsid w:val="003709DB"/>
    <w:rsid w:val="00370E4F"/>
    <w:rsid w:val="00371215"/>
    <w:rsid w:val="00371F39"/>
    <w:rsid w:val="00372825"/>
    <w:rsid w:val="00372F0D"/>
    <w:rsid w:val="00374059"/>
    <w:rsid w:val="0037535B"/>
    <w:rsid w:val="0037552D"/>
    <w:rsid w:val="003756DB"/>
    <w:rsid w:val="00375AD4"/>
    <w:rsid w:val="003770BB"/>
    <w:rsid w:val="0037771A"/>
    <w:rsid w:val="003802DC"/>
    <w:rsid w:val="00380E4E"/>
    <w:rsid w:val="00380FBF"/>
    <w:rsid w:val="00380FE6"/>
    <w:rsid w:val="00381198"/>
    <w:rsid w:val="0038285E"/>
    <w:rsid w:val="00382A43"/>
    <w:rsid w:val="00382D60"/>
    <w:rsid w:val="00382F29"/>
    <w:rsid w:val="00383C8D"/>
    <w:rsid w:val="00383CEE"/>
    <w:rsid w:val="003852FB"/>
    <w:rsid w:val="00385429"/>
    <w:rsid w:val="00385B05"/>
    <w:rsid w:val="00386382"/>
    <w:rsid w:val="003865EF"/>
    <w:rsid w:val="00386BA9"/>
    <w:rsid w:val="0038714C"/>
    <w:rsid w:val="00390017"/>
    <w:rsid w:val="003901A3"/>
    <w:rsid w:val="0039072F"/>
    <w:rsid w:val="00391675"/>
    <w:rsid w:val="0039361F"/>
    <w:rsid w:val="0039362E"/>
    <w:rsid w:val="003940CE"/>
    <w:rsid w:val="003949D7"/>
    <w:rsid w:val="003958C9"/>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9"/>
    <w:rsid w:val="003A45CA"/>
    <w:rsid w:val="003A56DA"/>
    <w:rsid w:val="003A58FD"/>
    <w:rsid w:val="003A5F27"/>
    <w:rsid w:val="003A7834"/>
    <w:rsid w:val="003A7FC4"/>
    <w:rsid w:val="003B0B5B"/>
    <w:rsid w:val="003B0E79"/>
    <w:rsid w:val="003B0FFA"/>
    <w:rsid w:val="003B11DF"/>
    <w:rsid w:val="003B17AF"/>
    <w:rsid w:val="003B19A2"/>
    <w:rsid w:val="003B3575"/>
    <w:rsid w:val="003B3D50"/>
    <w:rsid w:val="003B4DD4"/>
    <w:rsid w:val="003B4EEC"/>
    <w:rsid w:val="003B4FE4"/>
    <w:rsid w:val="003B50BC"/>
    <w:rsid w:val="003B5D97"/>
    <w:rsid w:val="003B63A4"/>
    <w:rsid w:val="003B672D"/>
    <w:rsid w:val="003B68FE"/>
    <w:rsid w:val="003B6995"/>
    <w:rsid w:val="003B6D7D"/>
    <w:rsid w:val="003B7405"/>
    <w:rsid w:val="003B7830"/>
    <w:rsid w:val="003B7D7E"/>
    <w:rsid w:val="003C00D4"/>
    <w:rsid w:val="003C0CB1"/>
    <w:rsid w:val="003C1012"/>
    <w:rsid w:val="003C11C9"/>
    <w:rsid w:val="003C1229"/>
    <w:rsid w:val="003C1F5C"/>
    <w:rsid w:val="003C1FD4"/>
    <w:rsid w:val="003C213D"/>
    <w:rsid w:val="003C25AD"/>
    <w:rsid w:val="003C2D21"/>
    <w:rsid w:val="003C31FE"/>
    <w:rsid w:val="003C3F76"/>
    <w:rsid w:val="003C41F2"/>
    <w:rsid w:val="003C4374"/>
    <w:rsid w:val="003C5785"/>
    <w:rsid w:val="003C5E6B"/>
    <w:rsid w:val="003C652F"/>
    <w:rsid w:val="003C78ED"/>
    <w:rsid w:val="003C7AD7"/>
    <w:rsid w:val="003D0FC3"/>
    <w:rsid w:val="003D1333"/>
    <w:rsid w:val="003D2181"/>
    <w:rsid w:val="003D2420"/>
    <w:rsid w:val="003D2C1D"/>
    <w:rsid w:val="003D2C34"/>
    <w:rsid w:val="003D3DDD"/>
    <w:rsid w:val="003D43D6"/>
    <w:rsid w:val="003D467A"/>
    <w:rsid w:val="003D57D8"/>
    <w:rsid w:val="003D5CBF"/>
    <w:rsid w:val="003D66D2"/>
    <w:rsid w:val="003D6872"/>
    <w:rsid w:val="003E07AE"/>
    <w:rsid w:val="003E14FC"/>
    <w:rsid w:val="003E2976"/>
    <w:rsid w:val="003E3469"/>
    <w:rsid w:val="003E4858"/>
    <w:rsid w:val="003E6316"/>
    <w:rsid w:val="003E6884"/>
    <w:rsid w:val="003E6AC5"/>
    <w:rsid w:val="003E74F2"/>
    <w:rsid w:val="003F0096"/>
    <w:rsid w:val="003F04B5"/>
    <w:rsid w:val="003F0850"/>
    <w:rsid w:val="003F0D12"/>
    <w:rsid w:val="003F160C"/>
    <w:rsid w:val="003F1D93"/>
    <w:rsid w:val="003F2019"/>
    <w:rsid w:val="003F2839"/>
    <w:rsid w:val="003F324F"/>
    <w:rsid w:val="003F33BC"/>
    <w:rsid w:val="003F36E0"/>
    <w:rsid w:val="003F3D4E"/>
    <w:rsid w:val="003F44A1"/>
    <w:rsid w:val="003F477E"/>
    <w:rsid w:val="003F483F"/>
    <w:rsid w:val="003F5C20"/>
    <w:rsid w:val="003F60C8"/>
    <w:rsid w:val="003F6CD2"/>
    <w:rsid w:val="003F6D57"/>
    <w:rsid w:val="003F75A9"/>
    <w:rsid w:val="003F7816"/>
    <w:rsid w:val="003F788D"/>
    <w:rsid w:val="0040126E"/>
    <w:rsid w:val="004020D4"/>
    <w:rsid w:val="004021B6"/>
    <w:rsid w:val="00402C85"/>
    <w:rsid w:val="004045E2"/>
    <w:rsid w:val="00404717"/>
    <w:rsid w:val="004047C4"/>
    <w:rsid w:val="00405687"/>
    <w:rsid w:val="0040570B"/>
    <w:rsid w:val="00405EDB"/>
    <w:rsid w:val="00405FB1"/>
    <w:rsid w:val="0040615E"/>
    <w:rsid w:val="00406460"/>
    <w:rsid w:val="00407AD2"/>
    <w:rsid w:val="00407B02"/>
    <w:rsid w:val="00407D4A"/>
    <w:rsid w:val="00411024"/>
    <w:rsid w:val="00411E04"/>
    <w:rsid w:val="00412461"/>
    <w:rsid w:val="00412546"/>
    <w:rsid w:val="00412E60"/>
    <w:rsid w:val="00413053"/>
    <w:rsid w:val="0041319C"/>
    <w:rsid w:val="004137B6"/>
    <w:rsid w:val="00413A54"/>
    <w:rsid w:val="00413C10"/>
    <w:rsid w:val="00413CD9"/>
    <w:rsid w:val="00413F9A"/>
    <w:rsid w:val="00414068"/>
    <w:rsid w:val="004140CA"/>
    <w:rsid w:val="00414C65"/>
    <w:rsid w:val="0041524D"/>
    <w:rsid w:val="00415297"/>
    <w:rsid w:val="00415D76"/>
    <w:rsid w:val="00415D99"/>
    <w:rsid w:val="00416665"/>
    <w:rsid w:val="00416A67"/>
    <w:rsid w:val="00416ACB"/>
    <w:rsid w:val="00416F1E"/>
    <w:rsid w:val="0041707B"/>
    <w:rsid w:val="00420EDB"/>
    <w:rsid w:val="00421DCF"/>
    <w:rsid w:val="00422341"/>
    <w:rsid w:val="00422944"/>
    <w:rsid w:val="00423641"/>
    <w:rsid w:val="00423877"/>
    <w:rsid w:val="004261CA"/>
    <w:rsid w:val="00426266"/>
    <w:rsid w:val="004268AC"/>
    <w:rsid w:val="00426949"/>
    <w:rsid w:val="00427B00"/>
    <w:rsid w:val="00427F7D"/>
    <w:rsid w:val="00427FB7"/>
    <w:rsid w:val="00430497"/>
    <w:rsid w:val="00430A2D"/>
    <w:rsid w:val="00431505"/>
    <w:rsid w:val="00431970"/>
    <w:rsid w:val="00431AF0"/>
    <w:rsid w:val="00431E50"/>
    <w:rsid w:val="0043213A"/>
    <w:rsid w:val="00432400"/>
    <w:rsid w:val="00432E6E"/>
    <w:rsid w:val="004330F4"/>
    <w:rsid w:val="00433126"/>
    <w:rsid w:val="00433590"/>
    <w:rsid w:val="0043393D"/>
    <w:rsid w:val="004344C7"/>
    <w:rsid w:val="00435274"/>
    <w:rsid w:val="004352AD"/>
    <w:rsid w:val="0043545D"/>
    <w:rsid w:val="00435A77"/>
    <w:rsid w:val="00435B24"/>
    <w:rsid w:val="00435FE2"/>
    <w:rsid w:val="00436E2F"/>
    <w:rsid w:val="00436EAB"/>
    <w:rsid w:val="00440CE6"/>
    <w:rsid w:val="004410B9"/>
    <w:rsid w:val="0044135D"/>
    <w:rsid w:val="00442EB9"/>
    <w:rsid w:val="00443A39"/>
    <w:rsid w:val="004461D9"/>
    <w:rsid w:val="00446AC6"/>
    <w:rsid w:val="00446B3E"/>
    <w:rsid w:val="00446FC3"/>
    <w:rsid w:val="004471AE"/>
    <w:rsid w:val="00447349"/>
    <w:rsid w:val="0044759B"/>
    <w:rsid w:val="00447F54"/>
    <w:rsid w:val="00450192"/>
    <w:rsid w:val="00450B7E"/>
    <w:rsid w:val="00450CC8"/>
    <w:rsid w:val="0045136B"/>
    <w:rsid w:val="00451C7E"/>
    <w:rsid w:val="00453A64"/>
    <w:rsid w:val="00453BB6"/>
    <w:rsid w:val="00453CAA"/>
    <w:rsid w:val="00455113"/>
    <w:rsid w:val="00455CD1"/>
    <w:rsid w:val="00456421"/>
    <w:rsid w:val="00456DAB"/>
    <w:rsid w:val="004601AA"/>
    <w:rsid w:val="0046083F"/>
    <w:rsid w:val="00460897"/>
    <w:rsid w:val="00460CC3"/>
    <w:rsid w:val="00460E86"/>
    <w:rsid w:val="00463172"/>
    <w:rsid w:val="00463D22"/>
    <w:rsid w:val="004646B4"/>
    <w:rsid w:val="00464A88"/>
    <w:rsid w:val="00464AA5"/>
    <w:rsid w:val="00464CC5"/>
    <w:rsid w:val="004651A0"/>
    <w:rsid w:val="00466532"/>
    <w:rsid w:val="00467488"/>
    <w:rsid w:val="004679BD"/>
    <w:rsid w:val="0047083E"/>
    <w:rsid w:val="00470EB5"/>
    <w:rsid w:val="00470F43"/>
    <w:rsid w:val="0047286B"/>
    <w:rsid w:val="00472E27"/>
    <w:rsid w:val="00474074"/>
    <w:rsid w:val="00474220"/>
    <w:rsid w:val="00474940"/>
    <w:rsid w:val="004752D3"/>
    <w:rsid w:val="004754E1"/>
    <w:rsid w:val="00475CE0"/>
    <w:rsid w:val="00476827"/>
    <w:rsid w:val="00476BD4"/>
    <w:rsid w:val="00476FE4"/>
    <w:rsid w:val="00477C35"/>
    <w:rsid w:val="00480128"/>
    <w:rsid w:val="00480988"/>
    <w:rsid w:val="00480E05"/>
    <w:rsid w:val="004824A7"/>
    <w:rsid w:val="0048275F"/>
    <w:rsid w:val="00482BBE"/>
    <w:rsid w:val="00483499"/>
    <w:rsid w:val="004836E9"/>
    <w:rsid w:val="0048370F"/>
    <w:rsid w:val="00483A12"/>
    <w:rsid w:val="004844D0"/>
    <w:rsid w:val="00484A77"/>
    <w:rsid w:val="00484B41"/>
    <w:rsid w:val="0048540F"/>
    <w:rsid w:val="00485970"/>
    <w:rsid w:val="00485C0D"/>
    <w:rsid w:val="00486575"/>
    <w:rsid w:val="004866D0"/>
    <w:rsid w:val="00486936"/>
    <w:rsid w:val="00487210"/>
    <w:rsid w:val="0048758E"/>
    <w:rsid w:val="004918DC"/>
    <w:rsid w:val="0049334B"/>
    <w:rsid w:val="00494242"/>
    <w:rsid w:val="00494E8E"/>
    <w:rsid w:val="004955BC"/>
    <w:rsid w:val="00495B60"/>
    <w:rsid w:val="00495D63"/>
    <w:rsid w:val="00495F22"/>
    <w:rsid w:val="0049648F"/>
    <w:rsid w:val="00496606"/>
    <w:rsid w:val="00496F05"/>
    <w:rsid w:val="00497370"/>
    <w:rsid w:val="0049793B"/>
    <w:rsid w:val="00497F6F"/>
    <w:rsid w:val="004A06BE"/>
    <w:rsid w:val="004A0F39"/>
    <w:rsid w:val="004A251F"/>
    <w:rsid w:val="004A3BF1"/>
    <w:rsid w:val="004A3E42"/>
    <w:rsid w:val="004A4715"/>
    <w:rsid w:val="004A5046"/>
    <w:rsid w:val="004A565E"/>
    <w:rsid w:val="004A5C75"/>
    <w:rsid w:val="004A5DF3"/>
    <w:rsid w:val="004A6134"/>
    <w:rsid w:val="004A63C5"/>
    <w:rsid w:val="004A7092"/>
    <w:rsid w:val="004B1740"/>
    <w:rsid w:val="004B1F92"/>
    <w:rsid w:val="004B4193"/>
    <w:rsid w:val="004B49E6"/>
    <w:rsid w:val="004B4D69"/>
    <w:rsid w:val="004B62C2"/>
    <w:rsid w:val="004B66B1"/>
    <w:rsid w:val="004C01A8"/>
    <w:rsid w:val="004C036A"/>
    <w:rsid w:val="004C05A1"/>
    <w:rsid w:val="004C05B2"/>
    <w:rsid w:val="004C06DA"/>
    <w:rsid w:val="004C1840"/>
    <w:rsid w:val="004C1E0C"/>
    <w:rsid w:val="004C24C9"/>
    <w:rsid w:val="004C2F52"/>
    <w:rsid w:val="004C31B6"/>
    <w:rsid w:val="004C35EF"/>
    <w:rsid w:val="004C506F"/>
    <w:rsid w:val="004C5319"/>
    <w:rsid w:val="004C5EFA"/>
    <w:rsid w:val="004C621F"/>
    <w:rsid w:val="004C680F"/>
    <w:rsid w:val="004C7948"/>
    <w:rsid w:val="004C7BB8"/>
    <w:rsid w:val="004C7C60"/>
    <w:rsid w:val="004D0DFE"/>
    <w:rsid w:val="004D1210"/>
    <w:rsid w:val="004D1B36"/>
    <w:rsid w:val="004D1D91"/>
    <w:rsid w:val="004D22C3"/>
    <w:rsid w:val="004D31D9"/>
    <w:rsid w:val="004D345B"/>
    <w:rsid w:val="004D49CB"/>
    <w:rsid w:val="004D4E8C"/>
    <w:rsid w:val="004D6F4D"/>
    <w:rsid w:val="004D6F95"/>
    <w:rsid w:val="004D72FE"/>
    <w:rsid w:val="004D7AD1"/>
    <w:rsid w:val="004D7E91"/>
    <w:rsid w:val="004E003A"/>
    <w:rsid w:val="004E034D"/>
    <w:rsid w:val="004E06ED"/>
    <w:rsid w:val="004E0768"/>
    <w:rsid w:val="004E120D"/>
    <w:rsid w:val="004E1A31"/>
    <w:rsid w:val="004E29AF"/>
    <w:rsid w:val="004E2DE0"/>
    <w:rsid w:val="004E38BC"/>
    <w:rsid w:val="004E3A50"/>
    <w:rsid w:val="004E4060"/>
    <w:rsid w:val="004E409A"/>
    <w:rsid w:val="004E4642"/>
    <w:rsid w:val="004E5FED"/>
    <w:rsid w:val="004E619B"/>
    <w:rsid w:val="004E7335"/>
    <w:rsid w:val="004E7751"/>
    <w:rsid w:val="004F065E"/>
    <w:rsid w:val="004F0FB9"/>
    <w:rsid w:val="004F118E"/>
    <w:rsid w:val="004F1481"/>
    <w:rsid w:val="004F1EA0"/>
    <w:rsid w:val="004F21AC"/>
    <w:rsid w:val="004F2F7E"/>
    <w:rsid w:val="004F32B5"/>
    <w:rsid w:val="004F362A"/>
    <w:rsid w:val="004F3F56"/>
    <w:rsid w:val="004F407E"/>
    <w:rsid w:val="004F4F97"/>
    <w:rsid w:val="004F5479"/>
    <w:rsid w:val="004F55DB"/>
    <w:rsid w:val="004F5655"/>
    <w:rsid w:val="004F5C44"/>
    <w:rsid w:val="004F66B4"/>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5C6"/>
    <w:rsid w:val="00507A9A"/>
    <w:rsid w:val="00510559"/>
    <w:rsid w:val="00511F15"/>
    <w:rsid w:val="0051318C"/>
    <w:rsid w:val="005142CD"/>
    <w:rsid w:val="005143C9"/>
    <w:rsid w:val="00514442"/>
    <w:rsid w:val="005145D7"/>
    <w:rsid w:val="005157A9"/>
    <w:rsid w:val="005173A7"/>
    <w:rsid w:val="005177E1"/>
    <w:rsid w:val="00520C0A"/>
    <w:rsid w:val="00521442"/>
    <w:rsid w:val="005218B6"/>
    <w:rsid w:val="00522589"/>
    <w:rsid w:val="00524545"/>
    <w:rsid w:val="005255BF"/>
    <w:rsid w:val="005257DE"/>
    <w:rsid w:val="00525A68"/>
    <w:rsid w:val="00525AA0"/>
    <w:rsid w:val="00527200"/>
    <w:rsid w:val="005272B0"/>
    <w:rsid w:val="00530157"/>
    <w:rsid w:val="00531EBE"/>
    <w:rsid w:val="00532C6A"/>
    <w:rsid w:val="00532F8B"/>
    <w:rsid w:val="005330A5"/>
    <w:rsid w:val="0053352D"/>
    <w:rsid w:val="00533737"/>
    <w:rsid w:val="0053412C"/>
    <w:rsid w:val="005350DA"/>
    <w:rsid w:val="00535B79"/>
    <w:rsid w:val="00535D7C"/>
    <w:rsid w:val="00536579"/>
    <w:rsid w:val="00536957"/>
    <w:rsid w:val="00536C1E"/>
    <w:rsid w:val="00537542"/>
    <w:rsid w:val="005377DF"/>
    <w:rsid w:val="005402AE"/>
    <w:rsid w:val="00541337"/>
    <w:rsid w:val="005417BA"/>
    <w:rsid w:val="00542355"/>
    <w:rsid w:val="0054343A"/>
    <w:rsid w:val="00543974"/>
    <w:rsid w:val="00543CAA"/>
    <w:rsid w:val="00543EBF"/>
    <w:rsid w:val="00544ABA"/>
    <w:rsid w:val="0054593A"/>
    <w:rsid w:val="0054596E"/>
    <w:rsid w:val="00545F96"/>
    <w:rsid w:val="0054658C"/>
    <w:rsid w:val="005467FB"/>
    <w:rsid w:val="00546AE9"/>
    <w:rsid w:val="00546D9F"/>
    <w:rsid w:val="00547989"/>
    <w:rsid w:val="00547E4D"/>
    <w:rsid w:val="00551320"/>
    <w:rsid w:val="0055151E"/>
    <w:rsid w:val="005518A4"/>
    <w:rsid w:val="00552768"/>
    <w:rsid w:val="00552935"/>
    <w:rsid w:val="00553127"/>
    <w:rsid w:val="005537D5"/>
    <w:rsid w:val="00554BE7"/>
    <w:rsid w:val="005561E3"/>
    <w:rsid w:val="00556D68"/>
    <w:rsid w:val="00556DD2"/>
    <w:rsid w:val="00557173"/>
    <w:rsid w:val="005576A1"/>
    <w:rsid w:val="00557A64"/>
    <w:rsid w:val="00557F02"/>
    <w:rsid w:val="005605C0"/>
    <w:rsid w:val="00560D23"/>
    <w:rsid w:val="005612BB"/>
    <w:rsid w:val="005615D8"/>
    <w:rsid w:val="005626D6"/>
    <w:rsid w:val="00563143"/>
    <w:rsid w:val="005634AE"/>
    <w:rsid w:val="005638D4"/>
    <w:rsid w:val="005656ED"/>
    <w:rsid w:val="00565F92"/>
    <w:rsid w:val="00566544"/>
    <w:rsid w:val="00566608"/>
    <w:rsid w:val="00566C83"/>
    <w:rsid w:val="00567D07"/>
    <w:rsid w:val="005700FE"/>
    <w:rsid w:val="00570D76"/>
    <w:rsid w:val="00570E24"/>
    <w:rsid w:val="00570FC8"/>
    <w:rsid w:val="005717F0"/>
    <w:rsid w:val="005718CC"/>
    <w:rsid w:val="005722EF"/>
    <w:rsid w:val="00572760"/>
    <w:rsid w:val="005743DE"/>
    <w:rsid w:val="005748FD"/>
    <w:rsid w:val="00574A9E"/>
    <w:rsid w:val="00574F3F"/>
    <w:rsid w:val="0057562C"/>
    <w:rsid w:val="005759F6"/>
    <w:rsid w:val="00575E3E"/>
    <w:rsid w:val="005765F5"/>
    <w:rsid w:val="00576937"/>
    <w:rsid w:val="00576D6C"/>
    <w:rsid w:val="00576ECD"/>
    <w:rsid w:val="005771A1"/>
    <w:rsid w:val="00577A2E"/>
    <w:rsid w:val="00577C0C"/>
    <w:rsid w:val="00580E48"/>
    <w:rsid w:val="00580F0A"/>
    <w:rsid w:val="0058104C"/>
    <w:rsid w:val="00581246"/>
    <w:rsid w:val="00581715"/>
    <w:rsid w:val="00582137"/>
    <w:rsid w:val="00582975"/>
    <w:rsid w:val="00582C3A"/>
    <w:rsid w:val="00582E1A"/>
    <w:rsid w:val="00582FD3"/>
    <w:rsid w:val="00583147"/>
    <w:rsid w:val="00584416"/>
    <w:rsid w:val="00584B39"/>
    <w:rsid w:val="00585028"/>
    <w:rsid w:val="005854D1"/>
    <w:rsid w:val="00585F5B"/>
    <w:rsid w:val="0058620A"/>
    <w:rsid w:val="00587C4A"/>
    <w:rsid w:val="00587D87"/>
    <w:rsid w:val="00587FC0"/>
    <w:rsid w:val="005906AD"/>
    <w:rsid w:val="00590DA6"/>
    <w:rsid w:val="00590E9E"/>
    <w:rsid w:val="00591B3E"/>
    <w:rsid w:val="00591C7D"/>
    <w:rsid w:val="00592288"/>
    <w:rsid w:val="00592B03"/>
    <w:rsid w:val="00593AB9"/>
    <w:rsid w:val="005947C1"/>
    <w:rsid w:val="00594931"/>
    <w:rsid w:val="00594ABB"/>
    <w:rsid w:val="00594AFB"/>
    <w:rsid w:val="00594D1C"/>
    <w:rsid w:val="00594E36"/>
    <w:rsid w:val="00594F0A"/>
    <w:rsid w:val="0059525E"/>
    <w:rsid w:val="00595887"/>
    <w:rsid w:val="005961F7"/>
    <w:rsid w:val="00596B9C"/>
    <w:rsid w:val="005976FE"/>
    <w:rsid w:val="005A054D"/>
    <w:rsid w:val="005A0A46"/>
    <w:rsid w:val="005A0EEC"/>
    <w:rsid w:val="005A10B9"/>
    <w:rsid w:val="005A11EA"/>
    <w:rsid w:val="005A236E"/>
    <w:rsid w:val="005A269F"/>
    <w:rsid w:val="005A305E"/>
    <w:rsid w:val="005A30BB"/>
    <w:rsid w:val="005A3887"/>
    <w:rsid w:val="005A58CB"/>
    <w:rsid w:val="005A5CB3"/>
    <w:rsid w:val="005A6660"/>
    <w:rsid w:val="005A74D3"/>
    <w:rsid w:val="005A7E08"/>
    <w:rsid w:val="005A7F71"/>
    <w:rsid w:val="005B01FE"/>
    <w:rsid w:val="005B0542"/>
    <w:rsid w:val="005B084B"/>
    <w:rsid w:val="005B1E46"/>
    <w:rsid w:val="005B2225"/>
    <w:rsid w:val="005B25A0"/>
    <w:rsid w:val="005B2799"/>
    <w:rsid w:val="005B2B77"/>
    <w:rsid w:val="005B2C37"/>
    <w:rsid w:val="005B2E74"/>
    <w:rsid w:val="005B32C6"/>
    <w:rsid w:val="005B3B92"/>
    <w:rsid w:val="005B3D4A"/>
    <w:rsid w:val="005B4D87"/>
    <w:rsid w:val="005B58F7"/>
    <w:rsid w:val="005B64E6"/>
    <w:rsid w:val="005B6B4C"/>
    <w:rsid w:val="005B79C3"/>
    <w:rsid w:val="005B7DD1"/>
    <w:rsid w:val="005C00A0"/>
    <w:rsid w:val="005C2149"/>
    <w:rsid w:val="005C2560"/>
    <w:rsid w:val="005C28FA"/>
    <w:rsid w:val="005C2B49"/>
    <w:rsid w:val="005C2E55"/>
    <w:rsid w:val="005C40F4"/>
    <w:rsid w:val="005C43BE"/>
    <w:rsid w:val="005C44F3"/>
    <w:rsid w:val="005C54EC"/>
    <w:rsid w:val="005C57E9"/>
    <w:rsid w:val="005C712D"/>
    <w:rsid w:val="005C78AC"/>
    <w:rsid w:val="005C7C75"/>
    <w:rsid w:val="005D0172"/>
    <w:rsid w:val="005D0E4F"/>
    <w:rsid w:val="005D1E32"/>
    <w:rsid w:val="005D206B"/>
    <w:rsid w:val="005D22B7"/>
    <w:rsid w:val="005D2BDE"/>
    <w:rsid w:val="005D3894"/>
    <w:rsid w:val="005D3D76"/>
    <w:rsid w:val="005D4578"/>
    <w:rsid w:val="005D4EF4"/>
    <w:rsid w:val="005D4EFA"/>
    <w:rsid w:val="005D55BA"/>
    <w:rsid w:val="005D584E"/>
    <w:rsid w:val="005D5ADB"/>
    <w:rsid w:val="005D641D"/>
    <w:rsid w:val="005D648A"/>
    <w:rsid w:val="005D6E87"/>
    <w:rsid w:val="005D7303"/>
    <w:rsid w:val="005D7842"/>
    <w:rsid w:val="005D7D59"/>
    <w:rsid w:val="005D7E0D"/>
    <w:rsid w:val="005E234A"/>
    <w:rsid w:val="005E2B71"/>
    <w:rsid w:val="005E35CC"/>
    <w:rsid w:val="005E3663"/>
    <w:rsid w:val="005E371E"/>
    <w:rsid w:val="005E3BFC"/>
    <w:rsid w:val="005E53F9"/>
    <w:rsid w:val="005E65D3"/>
    <w:rsid w:val="005E775D"/>
    <w:rsid w:val="005E78A2"/>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95C"/>
    <w:rsid w:val="00601ECE"/>
    <w:rsid w:val="006020F0"/>
    <w:rsid w:val="00602759"/>
    <w:rsid w:val="0060277A"/>
    <w:rsid w:val="00602851"/>
    <w:rsid w:val="00602B7C"/>
    <w:rsid w:val="00603312"/>
    <w:rsid w:val="00604DC7"/>
    <w:rsid w:val="00604E47"/>
    <w:rsid w:val="006051AA"/>
    <w:rsid w:val="00605441"/>
    <w:rsid w:val="00606970"/>
    <w:rsid w:val="00606A20"/>
    <w:rsid w:val="006072C6"/>
    <w:rsid w:val="0060760C"/>
    <w:rsid w:val="00607A2E"/>
    <w:rsid w:val="006106EE"/>
    <w:rsid w:val="006107DD"/>
    <w:rsid w:val="00610C6A"/>
    <w:rsid w:val="00611552"/>
    <w:rsid w:val="006120B3"/>
    <w:rsid w:val="0061297C"/>
    <w:rsid w:val="006130F7"/>
    <w:rsid w:val="00613AF8"/>
    <w:rsid w:val="00613D8E"/>
    <w:rsid w:val="006142E0"/>
    <w:rsid w:val="00616112"/>
    <w:rsid w:val="0061746C"/>
    <w:rsid w:val="006205CA"/>
    <w:rsid w:val="006208AB"/>
    <w:rsid w:val="00621BA5"/>
    <w:rsid w:val="00621F53"/>
    <w:rsid w:val="00622E2A"/>
    <w:rsid w:val="00623089"/>
    <w:rsid w:val="0062308E"/>
    <w:rsid w:val="006234C4"/>
    <w:rsid w:val="006244C9"/>
    <w:rsid w:val="006245F6"/>
    <w:rsid w:val="0062475D"/>
    <w:rsid w:val="0062495F"/>
    <w:rsid w:val="0062660B"/>
    <w:rsid w:val="00626AD1"/>
    <w:rsid w:val="00626CA6"/>
    <w:rsid w:val="006304BC"/>
    <w:rsid w:val="006307B4"/>
    <w:rsid w:val="00630DCE"/>
    <w:rsid w:val="00630DDA"/>
    <w:rsid w:val="0063120A"/>
    <w:rsid w:val="0063150B"/>
    <w:rsid w:val="00631585"/>
    <w:rsid w:val="006335F7"/>
    <w:rsid w:val="00633790"/>
    <w:rsid w:val="00634261"/>
    <w:rsid w:val="00634572"/>
    <w:rsid w:val="00634ACF"/>
    <w:rsid w:val="00634DCB"/>
    <w:rsid w:val="00635035"/>
    <w:rsid w:val="0063580D"/>
    <w:rsid w:val="00635CAE"/>
    <w:rsid w:val="00637240"/>
    <w:rsid w:val="00640FA0"/>
    <w:rsid w:val="00640FD1"/>
    <w:rsid w:val="006415C6"/>
    <w:rsid w:val="00641B15"/>
    <w:rsid w:val="00643660"/>
    <w:rsid w:val="00643D02"/>
    <w:rsid w:val="00644D8F"/>
    <w:rsid w:val="006459E4"/>
    <w:rsid w:val="006468F2"/>
    <w:rsid w:val="00647259"/>
    <w:rsid w:val="006472A3"/>
    <w:rsid w:val="00650139"/>
    <w:rsid w:val="00650B34"/>
    <w:rsid w:val="00651BBD"/>
    <w:rsid w:val="0065202F"/>
    <w:rsid w:val="00652756"/>
    <w:rsid w:val="00652AD8"/>
    <w:rsid w:val="00652B79"/>
    <w:rsid w:val="00652B8B"/>
    <w:rsid w:val="006533C3"/>
    <w:rsid w:val="0065390D"/>
    <w:rsid w:val="00654068"/>
    <w:rsid w:val="006544A5"/>
    <w:rsid w:val="00654B38"/>
    <w:rsid w:val="00654B83"/>
    <w:rsid w:val="00655061"/>
    <w:rsid w:val="0065510C"/>
    <w:rsid w:val="00655209"/>
    <w:rsid w:val="00655B63"/>
    <w:rsid w:val="00656267"/>
    <w:rsid w:val="00656A1C"/>
    <w:rsid w:val="00656AED"/>
    <w:rsid w:val="00656E2D"/>
    <w:rsid w:val="006571F6"/>
    <w:rsid w:val="00657943"/>
    <w:rsid w:val="006618CC"/>
    <w:rsid w:val="00661E5B"/>
    <w:rsid w:val="00662111"/>
    <w:rsid w:val="00662118"/>
    <w:rsid w:val="00662A8C"/>
    <w:rsid w:val="006638AD"/>
    <w:rsid w:val="00663FDB"/>
    <w:rsid w:val="00664026"/>
    <w:rsid w:val="00664C37"/>
    <w:rsid w:val="00664D48"/>
    <w:rsid w:val="00665560"/>
    <w:rsid w:val="006666B0"/>
    <w:rsid w:val="006670DE"/>
    <w:rsid w:val="0066732C"/>
    <w:rsid w:val="006674CE"/>
    <w:rsid w:val="006679F5"/>
    <w:rsid w:val="00667B77"/>
    <w:rsid w:val="00667D09"/>
    <w:rsid w:val="00667F6E"/>
    <w:rsid w:val="00670587"/>
    <w:rsid w:val="006716DA"/>
    <w:rsid w:val="00671862"/>
    <w:rsid w:val="006728ED"/>
    <w:rsid w:val="006732B1"/>
    <w:rsid w:val="0067446F"/>
    <w:rsid w:val="006746A4"/>
    <w:rsid w:val="00674CC5"/>
    <w:rsid w:val="0067553A"/>
    <w:rsid w:val="00675558"/>
    <w:rsid w:val="00675611"/>
    <w:rsid w:val="00675A60"/>
    <w:rsid w:val="006766F6"/>
    <w:rsid w:val="0067676B"/>
    <w:rsid w:val="0067697E"/>
    <w:rsid w:val="00677443"/>
    <w:rsid w:val="0067769A"/>
    <w:rsid w:val="006779FD"/>
    <w:rsid w:val="006805D4"/>
    <w:rsid w:val="006806A3"/>
    <w:rsid w:val="006806A6"/>
    <w:rsid w:val="00681211"/>
    <w:rsid w:val="00681AE6"/>
    <w:rsid w:val="00681B36"/>
    <w:rsid w:val="006828B9"/>
    <w:rsid w:val="00682E14"/>
    <w:rsid w:val="00683FDF"/>
    <w:rsid w:val="0068436C"/>
    <w:rsid w:val="00684D87"/>
    <w:rsid w:val="0068545E"/>
    <w:rsid w:val="00685FD4"/>
    <w:rsid w:val="00686119"/>
    <w:rsid w:val="00686612"/>
    <w:rsid w:val="0068661E"/>
    <w:rsid w:val="00690235"/>
    <w:rsid w:val="00690A49"/>
    <w:rsid w:val="00690BB6"/>
    <w:rsid w:val="00691B30"/>
    <w:rsid w:val="00691E41"/>
    <w:rsid w:val="00692BFF"/>
    <w:rsid w:val="00693867"/>
    <w:rsid w:val="00693E1F"/>
    <w:rsid w:val="00693ECB"/>
    <w:rsid w:val="006941AC"/>
    <w:rsid w:val="00694797"/>
    <w:rsid w:val="00695887"/>
    <w:rsid w:val="00695FB1"/>
    <w:rsid w:val="00697733"/>
    <w:rsid w:val="00697B60"/>
    <w:rsid w:val="006A0F5B"/>
    <w:rsid w:val="006A2181"/>
    <w:rsid w:val="006A254E"/>
    <w:rsid w:val="006A2C30"/>
    <w:rsid w:val="006A2F9E"/>
    <w:rsid w:val="006A301C"/>
    <w:rsid w:val="006A3E2B"/>
    <w:rsid w:val="006A4273"/>
    <w:rsid w:val="006A68A7"/>
    <w:rsid w:val="006A697A"/>
    <w:rsid w:val="006A6E17"/>
    <w:rsid w:val="006B11DE"/>
    <w:rsid w:val="006B120D"/>
    <w:rsid w:val="006B1222"/>
    <w:rsid w:val="006B154A"/>
    <w:rsid w:val="006B17E7"/>
    <w:rsid w:val="006B19E8"/>
    <w:rsid w:val="006B1A8A"/>
    <w:rsid w:val="006B1F1A"/>
    <w:rsid w:val="006B1FD5"/>
    <w:rsid w:val="006B23B3"/>
    <w:rsid w:val="006B476A"/>
    <w:rsid w:val="006B47DA"/>
    <w:rsid w:val="006B4952"/>
    <w:rsid w:val="006B555A"/>
    <w:rsid w:val="006B5DEE"/>
    <w:rsid w:val="006B600A"/>
    <w:rsid w:val="006B6635"/>
    <w:rsid w:val="006B761C"/>
    <w:rsid w:val="006B7792"/>
    <w:rsid w:val="006B7D22"/>
    <w:rsid w:val="006B7D2C"/>
    <w:rsid w:val="006C0828"/>
    <w:rsid w:val="006C0F05"/>
    <w:rsid w:val="006C1019"/>
    <w:rsid w:val="006C12B4"/>
    <w:rsid w:val="006C2BB5"/>
    <w:rsid w:val="006C2BEE"/>
    <w:rsid w:val="006C3AD8"/>
    <w:rsid w:val="006C4516"/>
    <w:rsid w:val="006C4547"/>
    <w:rsid w:val="006C455E"/>
    <w:rsid w:val="006C5958"/>
    <w:rsid w:val="006C5B4F"/>
    <w:rsid w:val="006C643C"/>
    <w:rsid w:val="006C6583"/>
    <w:rsid w:val="006C69AA"/>
    <w:rsid w:val="006C6E3A"/>
    <w:rsid w:val="006C6FD7"/>
    <w:rsid w:val="006C7217"/>
    <w:rsid w:val="006C7B5D"/>
    <w:rsid w:val="006D00DB"/>
    <w:rsid w:val="006D0361"/>
    <w:rsid w:val="006D0645"/>
    <w:rsid w:val="006D0AD6"/>
    <w:rsid w:val="006D0C16"/>
    <w:rsid w:val="006D0FFB"/>
    <w:rsid w:val="006D106B"/>
    <w:rsid w:val="006D16B0"/>
    <w:rsid w:val="006D1C57"/>
    <w:rsid w:val="006D1D79"/>
    <w:rsid w:val="006D20BC"/>
    <w:rsid w:val="006D2182"/>
    <w:rsid w:val="006D2444"/>
    <w:rsid w:val="006D254B"/>
    <w:rsid w:val="006D27BB"/>
    <w:rsid w:val="006D289B"/>
    <w:rsid w:val="006D2AED"/>
    <w:rsid w:val="006D3BE1"/>
    <w:rsid w:val="006D3D90"/>
    <w:rsid w:val="006D48FC"/>
    <w:rsid w:val="006D61B2"/>
    <w:rsid w:val="006D62BC"/>
    <w:rsid w:val="006D636D"/>
    <w:rsid w:val="006D6450"/>
    <w:rsid w:val="006D6939"/>
    <w:rsid w:val="006D7A03"/>
    <w:rsid w:val="006D7EB0"/>
    <w:rsid w:val="006E0138"/>
    <w:rsid w:val="006E0BB0"/>
    <w:rsid w:val="006E11BF"/>
    <w:rsid w:val="006E12C3"/>
    <w:rsid w:val="006E1727"/>
    <w:rsid w:val="006E2529"/>
    <w:rsid w:val="006E2C6B"/>
    <w:rsid w:val="006E2C74"/>
    <w:rsid w:val="006E39EC"/>
    <w:rsid w:val="006E3EF7"/>
    <w:rsid w:val="006E45F3"/>
    <w:rsid w:val="006E4A2F"/>
    <w:rsid w:val="006E4CB7"/>
    <w:rsid w:val="006E4ED4"/>
    <w:rsid w:val="006E5B3E"/>
    <w:rsid w:val="006E5DA9"/>
    <w:rsid w:val="006E5E19"/>
    <w:rsid w:val="006E61C3"/>
    <w:rsid w:val="006E6C0B"/>
    <w:rsid w:val="006E7275"/>
    <w:rsid w:val="006E799D"/>
    <w:rsid w:val="006F0593"/>
    <w:rsid w:val="006F1064"/>
    <w:rsid w:val="006F1EB7"/>
    <w:rsid w:val="006F26D6"/>
    <w:rsid w:val="006F3A0F"/>
    <w:rsid w:val="006F3C51"/>
    <w:rsid w:val="006F52E5"/>
    <w:rsid w:val="006F6066"/>
    <w:rsid w:val="006F6850"/>
    <w:rsid w:val="006F707E"/>
    <w:rsid w:val="006F7947"/>
    <w:rsid w:val="006F79DA"/>
    <w:rsid w:val="006F7DE5"/>
    <w:rsid w:val="007001DC"/>
    <w:rsid w:val="00700D2F"/>
    <w:rsid w:val="0070163D"/>
    <w:rsid w:val="007025C3"/>
    <w:rsid w:val="007025CB"/>
    <w:rsid w:val="00702753"/>
    <w:rsid w:val="0070321B"/>
    <w:rsid w:val="007034AA"/>
    <w:rsid w:val="00703C9D"/>
    <w:rsid w:val="00704585"/>
    <w:rsid w:val="0070490C"/>
    <w:rsid w:val="00705C38"/>
    <w:rsid w:val="00706310"/>
    <w:rsid w:val="00706465"/>
    <w:rsid w:val="0070695A"/>
    <w:rsid w:val="0070782D"/>
    <w:rsid w:val="00707915"/>
    <w:rsid w:val="007100D9"/>
    <w:rsid w:val="007109C2"/>
    <w:rsid w:val="00711340"/>
    <w:rsid w:val="007125AA"/>
    <w:rsid w:val="00712C42"/>
    <w:rsid w:val="00712DE9"/>
    <w:rsid w:val="00713DE4"/>
    <w:rsid w:val="00714C47"/>
    <w:rsid w:val="007150B0"/>
    <w:rsid w:val="00715C5B"/>
    <w:rsid w:val="00716462"/>
    <w:rsid w:val="007178A7"/>
    <w:rsid w:val="007201F7"/>
    <w:rsid w:val="00721084"/>
    <w:rsid w:val="00721262"/>
    <w:rsid w:val="007212B7"/>
    <w:rsid w:val="007214A3"/>
    <w:rsid w:val="00721D9B"/>
    <w:rsid w:val="00721EB3"/>
    <w:rsid w:val="00722121"/>
    <w:rsid w:val="007224B9"/>
    <w:rsid w:val="00722F94"/>
    <w:rsid w:val="00723AA7"/>
    <w:rsid w:val="0072432E"/>
    <w:rsid w:val="00724A5D"/>
    <w:rsid w:val="00725954"/>
    <w:rsid w:val="00725F0A"/>
    <w:rsid w:val="00726036"/>
    <w:rsid w:val="00726279"/>
    <w:rsid w:val="00726A9B"/>
    <w:rsid w:val="00727099"/>
    <w:rsid w:val="00727530"/>
    <w:rsid w:val="007315A2"/>
    <w:rsid w:val="00731E7C"/>
    <w:rsid w:val="007329EF"/>
    <w:rsid w:val="00732D88"/>
    <w:rsid w:val="0073327A"/>
    <w:rsid w:val="007344BA"/>
    <w:rsid w:val="007345D6"/>
    <w:rsid w:val="00734A88"/>
    <w:rsid w:val="00734EBE"/>
    <w:rsid w:val="00735475"/>
    <w:rsid w:val="00736689"/>
    <w:rsid w:val="00736DD8"/>
    <w:rsid w:val="00737009"/>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5E4E"/>
    <w:rsid w:val="0074638D"/>
    <w:rsid w:val="00746484"/>
    <w:rsid w:val="0074704F"/>
    <w:rsid w:val="00747A35"/>
    <w:rsid w:val="00747A98"/>
    <w:rsid w:val="00747F48"/>
    <w:rsid w:val="00747F4C"/>
    <w:rsid w:val="00750881"/>
    <w:rsid w:val="00751091"/>
    <w:rsid w:val="00751B83"/>
    <w:rsid w:val="0075232F"/>
    <w:rsid w:val="00752569"/>
    <w:rsid w:val="00753195"/>
    <w:rsid w:val="00753657"/>
    <w:rsid w:val="00754359"/>
    <w:rsid w:val="00754411"/>
    <w:rsid w:val="00754BD9"/>
    <w:rsid w:val="00754E7A"/>
    <w:rsid w:val="00755220"/>
    <w:rsid w:val="0075540C"/>
    <w:rsid w:val="00755DB1"/>
    <w:rsid w:val="00755E08"/>
    <w:rsid w:val="00756A4C"/>
    <w:rsid w:val="007574FC"/>
    <w:rsid w:val="00760975"/>
    <w:rsid w:val="00761690"/>
    <w:rsid w:val="00761E80"/>
    <w:rsid w:val="00761FDA"/>
    <w:rsid w:val="007621FF"/>
    <w:rsid w:val="00762A3D"/>
    <w:rsid w:val="007634E3"/>
    <w:rsid w:val="00764194"/>
    <w:rsid w:val="00764A80"/>
    <w:rsid w:val="00765B99"/>
    <w:rsid w:val="00765ED3"/>
    <w:rsid w:val="0076653D"/>
    <w:rsid w:val="0076681D"/>
    <w:rsid w:val="00766A65"/>
    <w:rsid w:val="007671F5"/>
    <w:rsid w:val="007674CB"/>
    <w:rsid w:val="007676B8"/>
    <w:rsid w:val="00770AB8"/>
    <w:rsid w:val="00770F3F"/>
    <w:rsid w:val="00771457"/>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7F8"/>
    <w:rsid w:val="0078285F"/>
    <w:rsid w:val="00783207"/>
    <w:rsid w:val="00783C06"/>
    <w:rsid w:val="00783E1D"/>
    <w:rsid w:val="00783FCA"/>
    <w:rsid w:val="0078483B"/>
    <w:rsid w:val="00784EED"/>
    <w:rsid w:val="00785900"/>
    <w:rsid w:val="00786958"/>
    <w:rsid w:val="00786E71"/>
    <w:rsid w:val="0079034A"/>
    <w:rsid w:val="0079062E"/>
    <w:rsid w:val="0079162F"/>
    <w:rsid w:val="0079175C"/>
    <w:rsid w:val="007918A4"/>
    <w:rsid w:val="00791B99"/>
    <w:rsid w:val="00792338"/>
    <w:rsid w:val="00792F3C"/>
    <w:rsid w:val="00793931"/>
    <w:rsid w:val="00794924"/>
    <w:rsid w:val="00794DB2"/>
    <w:rsid w:val="007979A1"/>
    <w:rsid w:val="007A01DB"/>
    <w:rsid w:val="007A0BC2"/>
    <w:rsid w:val="007A1F44"/>
    <w:rsid w:val="007A23FF"/>
    <w:rsid w:val="007A2590"/>
    <w:rsid w:val="007A295B"/>
    <w:rsid w:val="007A3424"/>
    <w:rsid w:val="007A35EF"/>
    <w:rsid w:val="007A43A2"/>
    <w:rsid w:val="007A446A"/>
    <w:rsid w:val="007A4CA1"/>
    <w:rsid w:val="007A4D04"/>
    <w:rsid w:val="007A620D"/>
    <w:rsid w:val="007A684B"/>
    <w:rsid w:val="007A7A23"/>
    <w:rsid w:val="007A7A96"/>
    <w:rsid w:val="007B0003"/>
    <w:rsid w:val="007B03AF"/>
    <w:rsid w:val="007B0CCB"/>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0F2E"/>
    <w:rsid w:val="007C177F"/>
    <w:rsid w:val="007C19AD"/>
    <w:rsid w:val="007C3598"/>
    <w:rsid w:val="007C3D5C"/>
    <w:rsid w:val="007C3FA8"/>
    <w:rsid w:val="007C41F1"/>
    <w:rsid w:val="007C68DA"/>
    <w:rsid w:val="007C6F27"/>
    <w:rsid w:val="007D1344"/>
    <w:rsid w:val="007D229A"/>
    <w:rsid w:val="007D25EA"/>
    <w:rsid w:val="007D2F44"/>
    <w:rsid w:val="007D2F4D"/>
    <w:rsid w:val="007D4178"/>
    <w:rsid w:val="007D4D33"/>
    <w:rsid w:val="007D6007"/>
    <w:rsid w:val="007D6E64"/>
    <w:rsid w:val="007D7175"/>
    <w:rsid w:val="007D7328"/>
    <w:rsid w:val="007E11A5"/>
    <w:rsid w:val="007E1369"/>
    <w:rsid w:val="007E1A1B"/>
    <w:rsid w:val="007E1A88"/>
    <w:rsid w:val="007E1DB0"/>
    <w:rsid w:val="007E28BF"/>
    <w:rsid w:val="007E2CAB"/>
    <w:rsid w:val="007E4C88"/>
    <w:rsid w:val="007E4C8A"/>
    <w:rsid w:val="007E5166"/>
    <w:rsid w:val="007E585E"/>
    <w:rsid w:val="007E6A6A"/>
    <w:rsid w:val="007E7DDF"/>
    <w:rsid w:val="007F09AF"/>
    <w:rsid w:val="007F0AF5"/>
    <w:rsid w:val="007F11C8"/>
    <w:rsid w:val="007F1669"/>
    <w:rsid w:val="007F1879"/>
    <w:rsid w:val="007F1CFB"/>
    <w:rsid w:val="007F1D3E"/>
    <w:rsid w:val="007F220B"/>
    <w:rsid w:val="007F27DD"/>
    <w:rsid w:val="007F283C"/>
    <w:rsid w:val="007F286F"/>
    <w:rsid w:val="007F2925"/>
    <w:rsid w:val="007F4E98"/>
    <w:rsid w:val="007F61AE"/>
    <w:rsid w:val="007F6880"/>
    <w:rsid w:val="007F76B4"/>
    <w:rsid w:val="007F7B0E"/>
    <w:rsid w:val="008001B4"/>
    <w:rsid w:val="008006C7"/>
    <w:rsid w:val="00800769"/>
    <w:rsid w:val="008008FC"/>
    <w:rsid w:val="00800ED2"/>
    <w:rsid w:val="00801F28"/>
    <w:rsid w:val="00802E74"/>
    <w:rsid w:val="00804724"/>
    <w:rsid w:val="00804B92"/>
    <w:rsid w:val="00804E21"/>
    <w:rsid w:val="00805092"/>
    <w:rsid w:val="00806AAF"/>
    <w:rsid w:val="008070AC"/>
    <w:rsid w:val="008072A9"/>
    <w:rsid w:val="008101FD"/>
    <w:rsid w:val="008102D5"/>
    <w:rsid w:val="00810D8D"/>
    <w:rsid w:val="00811835"/>
    <w:rsid w:val="00812E1B"/>
    <w:rsid w:val="0081581D"/>
    <w:rsid w:val="008163E1"/>
    <w:rsid w:val="008172BE"/>
    <w:rsid w:val="00817B71"/>
    <w:rsid w:val="00820244"/>
    <w:rsid w:val="008212D0"/>
    <w:rsid w:val="008221B3"/>
    <w:rsid w:val="0082248E"/>
    <w:rsid w:val="00822F8A"/>
    <w:rsid w:val="00823F62"/>
    <w:rsid w:val="00824BFE"/>
    <w:rsid w:val="00824FDF"/>
    <w:rsid w:val="00825125"/>
    <w:rsid w:val="008255D8"/>
    <w:rsid w:val="008256DF"/>
    <w:rsid w:val="008257CC"/>
    <w:rsid w:val="008274BF"/>
    <w:rsid w:val="00830DC3"/>
    <w:rsid w:val="00831555"/>
    <w:rsid w:val="00831692"/>
    <w:rsid w:val="00831BED"/>
    <w:rsid w:val="00831F52"/>
    <w:rsid w:val="00832154"/>
    <w:rsid w:val="00832F5C"/>
    <w:rsid w:val="00833647"/>
    <w:rsid w:val="008359E0"/>
    <w:rsid w:val="0083763D"/>
    <w:rsid w:val="008376F6"/>
    <w:rsid w:val="00837D5B"/>
    <w:rsid w:val="00840607"/>
    <w:rsid w:val="008410DE"/>
    <w:rsid w:val="00841CD2"/>
    <w:rsid w:val="00841FEF"/>
    <w:rsid w:val="00842122"/>
    <w:rsid w:val="0084266C"/>
    <w:rsid w:val="008426A9"/>
    <w:rsid w:val="00842725"/>
    <w:rsid w:val="00842B77"/>
    <w:rsid w:val="0084309F"/>
    <w:rsid w:val="00845C12"/>
    <w:rsid w:val="00845E79"/>
    <w:rsid w:val="008469D9"/>
    <w:rsid w:val="00846D77"/>
    <w:rsid w:val="00846DC0"/>
    <w:rsid w:val="0084741B"/>
    <w:rsid w:val="008474A7"/>
    <w:rsid w:val="00847716"/>
    <w:rsid w:val="00847FB2"/>
    <w:rsid w:val="008506B6"/>
    <w:rsid w:val="0085081B"/>
    <w:rsid w:val="00850AE0"/>
    <w:rsid w:val="008524D2"/>
    <w:rsid w:val="00852DAB"/>
    <w:rsid w:val="00852E19"/>
    <w:rsid w:val="00853099"/>
    <w:rsid w:val="00853F98"/>
    <w:rsid w:val="00854195"/>
    <w:rsid w:val="0085492A"/>
    <w:rsid w:val="008550DC"/>
    <w:rsid w:val="0085545E"/>
    <w:rsid w:val="00856833"/>
    <w:rsid w:val="00856840"/>
    <w:rsid w:val="0086087C"/>
    <w:rsid w:val="00860D8E"/>
    <w:rsid w:val="008624E4"/>
    <w:rsid w:val="0086275E"/>
    <w:rsid w:val="008637D5"/>
    <w:rsid w:val="00864440"/>
    <w:rsid w:val="00864D76"/>
    <w:rsid w:val="008650FC"/>
    <w:rsid w:val="0086598C"/>
    <w:rsid w:val="00866CEC"/>
    <w:rsid w:val="00866EB3"/>
    <w:rsid w:val="0086701A"/>
    <w:rsid w:val="00867BD2"/>
    <w:rsid w:val="008712FD"/>
    <w:rsid w:val="008716A1"/>
    <w:rsid w:val="00872ADF"/>
    <w:rsid w:val="00872D3F"/>
    <w:rsid w:val="008733E4"/>
    <w:rsid w:val="008734C6"/>
    <w:rsid w:val="00873A84"/>
    <w:rsid w:val="00873F15"/>
    <w:rsid w:val="00874096"/>
    <w:rsid w:val="0087493D"/>
    <w:rsid w:val="008756A4"/>
    <w:rsid w:val="00875F6C"/>
    <w:rsid w:val="00875F73"/>
    <w:rsid w:val="00876BD7"/>
    <w:rsid w:val="00876BE7"/>
    <w:rsid w:val="00880F30"/>
    <w:rsid w:val="008817F2"/>
    <w:rsid w:val="00881CA6"/>
    <w:rsid w:val="00882E10"/>
    <w:rsid w:val="008833E8"/>
    <w:rsid w:val="008837F7"/>
    <w:rsid w:val="00883F7A"/>
    <w:rsid w:val="00884138"/>
    <w:rsid w:val="0088780B"/>
    <w:rsid w:val="00887B48"/>
    <w:rsid w:val="0089044A"/>
    <w:rsid w:val="00890659"/>
    <w:rsid w:val="00890E82"/>
    <w:rsid w:val="0089176E"/>
    <w:rsid w:val="008917E0"/>
    <w:rsid w:val="008918A3"/>
    <w:rsid w:val="00892365"/>
    <w:rsid w:val="00892BE5"/>
    <w:rsid w:val="00892D60"/>
    <w:rsid w:val="0089387C"/>
    <w:rsid w:val="00893960"/>
    <w:rsid w:val="00893DB0"/>
    <w:rsid w:val="008941C5"/>
    <w:rsid w:val="0089444E"/>
    <w:rsid w:val="008949DF"/>
    <w:rsid w:val="00894F1E"/>
    <w:rsid w:val="008951DB"/>
    <w:rsid w:val="00896C81"/>
    <w:rsid w:val="00896D83"/>
    <w:rsid w:val="00897037"/>
    <w:rsid w:val="008A0AB2"/>
    <w:rsid w:val="008A0CFC"/>
    <w:rsid w:val="008A0EDF"/>
    <w:rsid w:val="008A12FE"/>
    <w:rsid w:val="008A1346"/>
    <w:rsid w:val="008A28B6"/>
    <w:rsid w:val="008A2BB1"/>
    <w:rsid w:val="008A31D2"/>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4FBF"/>
    <w:rsid w:val="008B5299"/>
    <w:rsid w:val="008B5A5F"/>
    <w:rsid w:val="008B5AB0"/>
    <w:rsid w:val="008B6054"/>
    <w:rsid w:val="008B7B08"/>
    <w:rsid w:val="008B7C92"/>
    <w:rsid w:val="008C02BE"/>
    <w:rsid w:val="008C0694"/>
    <w:rsid w:val="008C0844"/>
    <w:rsid w:val="008C09E8"/>
    <w:rsid w:val="008C13F0"/>
    <w:rsid w:val="008C1F26"/>
    <w:rsid w:val="008C2A3A"/>
    <w:rsid w:val="008C4C7E"/>
    <w:rsid w:val="008C50F4"/>
    <w:rsid w:val="008C5C46"/>
    <w:rsid w:val="008C6184"/>
    <w:rsid w:val="008C6DC1"/>
    <w:rsid w:val="008C6DE0"/>
    <w:rsid w:val="008C785E"/>
    <w:rsid w:val="008C7A5F"/>
    <w:rsid w:val="008C7B6F"/>
    <w:rsid w:val="008D0653"/>
    <w:rsid w:val="008D0AFB"/>
    <w:rsid w:val="008D1511"/>
    <w:rsid w:val="008D18C9"/>
    <w:rsid w:val="008D32DF"/>
    <w:rsid w:val="008D35E9"/>
    <w:rsid w:val="008D3959"/>
    <w:rsid w:val="008D3966"/>
    <w:rsid w:val="008D4352"/>
    <w:rsid w:val="008D443F"/>
    <w:rsid w:val="008D5393"/>
    <w:rsid w:val="008D5757"/>
    <w:rsid w:val="008D58B8"/>
    <w:rsid w:val="008D60BC"/>
    <w:rsid w:val="008D6328"/>
    <w:rsid w:val="008D648F"/>
    <w:rsid w:val="008D6D7B"/>
    <w:rsid w:val="008D7D73"/>
    <w:rsid w:val="008D7EB7"/>
    <w:rsid w:val="008E013D"/>
    <w:rsid w:val="008E032A"/>
    <w:rsid w:val="008E0EB8"/>
    <w:rsid w:val="008E10A6"/>
    <w:rsid w:val="008E1271"/>
    <w:rsid w:val="008E1305"/>
    <w:rsid w:val="008E178A"/>
    <w:rsid w:val="008E2251"/>
    <w:rsid w:val="008E24B3"/>
    <w:rsid w:val="008E24CA"/>
    <w:rsid w:val="008E253F"/>
    <w:rsid w:val="008E2D06"/>
    <w:rsid w:val="008E2F6E"/>
    <w:rsid w:val="008E32F0"/>
    <w:rsid w:val="008E38AD"/>
    <w:rsid w:val="008E39FA"/>
    <w:rsid w:val="008E3EEC"/>
    <w:rsid w:val="008E4F6E"/>
    <w:rsid w:val="008E592C"/>
    <w:rsid w:val="008E5BF2"/>
    <w:rsid w:val="008E5C81"/>
    <w:rsid w:val="008E6405"/>
    <w:rsid w:val="008E6939"/>
    <w:rsid w:val="008E7859"/>
    <w:rsid w:val="008F0275"/>
    <w:rsid w:val="008F0A38"/>
    <w:rsid w:val="008F0F84"/>
    <w:rsid w:val="008F1014"/>
    <w:rsid w:val="008F11C9"/>
    <w:rsid w:val="008F23D8"/>
    <w:rsid w:val="008F2FD5"/>
    <w:rsid w:val="008F31DD"/>
    <w:rsid w:val="008F37E5"/>
    <w:rsid w:val="008F4442"/>
    <w:rsid w:val="008F48C2"/>
    <w:rsid w:val="008F5840"/>
    <w:rsid w:val="008F5DF2"/>
    <w:rsid w:val="008F5EEF"/>
    <w:rsid w:val="008F66FE"/>
    <w:rsid w:val="008F72CC"/>
    <w:rsid w:val="008F72CD"/>
    <w:rsid w:val="00900667"/>
    <w:rsid w:val="00900EA0"/>
    <w:rsid w:val="00902404"/>
    <w:rsid w:val="00902A5D"/>
    <w:rsid w:val="00902C9F"/>
    <w:rsid w:val="0090336E"/>
    <w:rsid w:val="00903802"/>
    <w:rsid w:val="00903EA0"/>
    <w:rsid w:val="00904A9D"/>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2A14"/>
    <w:rsid w:val="00913612"/>
    <w:rsid w:val="0091366A"/>
    <w:rsid w:val="00913824"/>
    <w:rsid w:val="00915157"/>
    <w:rsid w:val="00915757"/>
    <w:rsid w:val="009159B3"/>
    <w:rsid w:val="00916181"/>
    <w:rsid w:val="009204C5"/>
    <w:rsid w:val="00921244"/>
    <w:rsid w:val="0092180D"/>
    <w:rsid w:val="00922ECC"/>
    <w:rsid w:val="009232C9"/>
    <w:rsid w:val="00923608"/>
    <w:rsid w:val="009238E5"/>
    <w:rsid w:val="00923F12"/>
    <w:rsid w:val="009249D7"/>
    <w:rsid w:val="00924FF8"/>
    <w:rsid w:val="00925BA8"/>
    <w:rsid w:val="009265F8"/>
    <w:rsid w:val="00926DA7"/>
    <w:rsid w:val="00927F8B"/>
    <w:rsid w:val="009302B3"/>
    <w:rsid w:val="0093094D"/>
    <w:rsid w:val="00930BE3"/>
    <w:rsid w:val="00931AF7"/>
    <w:rsid w:val="00931B49"/>
    <w:rsid w:val="00931DF9"/>
    <w:rsid w:val="009324D0"/>
    <w:rsid w:val="009328C7"/>
    <w:rsid w:val="009336EC"/>
    <w:rsid w:val="009338A5"/>
    <w:rsid w:val="00933955"/>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744"/>
    <w:rsid w:val="009449EF"/>
    <w:rsid w:val="00945180"/>
    <w:rsid w:val="0094590C"/>
    <w:rsid w:val="00946355"/>
    <w:rsid w:val="00946433"/>
    <w:rsid w:val="009464FA"/>
    <w:rsid w:val="00946693"/>
    <w:rsid w:val="009468B7"/>
    <w:rsid w:val="00946909"/>
    <w:rsid w:val="0094724E"/>
    <w:rsid w:val="00947973"/>
    <w:rsid w:val="00947BE6"/>
    <w:rsid w:val="00947BF2"/>
    <w:rsid w:val="0095048D"/>
    <w:rsid w:val="00951ADB"/>
    <w:rsid w:val="0095272E"/>
    <w:rsid w:val="0095380C"/>
    <w:rsid w:val="00954353"/>
    <w:rsid w:val="009555E1"/>
    <w:rsid w:val="00955C0A"/>
    <w:rsid w:val="00955C4F"/>
    <w:rsid w:val="00956764"/>
    <w:rsid w:val="0096051D"/>
    <w:rsid w:val="0096181F"/>
    <w:rsid w:val="00962A9D"/>
    <w:rsid w:val="009631CC"/>
    <w:rsid w:val="0096328C"/>
    <w:rsid w:val="00963619"/>
    <w:rsid w:val="00963E7D"/>
    <w:rsid w:val="009656BC"/>
    <w:rsid w:val="009657F1"/>
    <w:rsid w:val="00965CD0"/>
    <w:rsid w:val="0096625D"/>
    <w:rsid w:val="00966B44"/>
    <w:rsid w:val="00966DC6"/>
    <w:rsid w:val="0097027E"/>
    <w:rsid w:val="009709F8"/>
    <w:rsid w:val="00970FCF"/>
    <w:rsid w:val="00971CCC"/>
    <w:rsid w:val="00972135"/>
    <w:rsid w:val="009727CF"/>
    <w:rsid w:val="00972929"/>
    <w:rsid w:val="00972F91"/>
    <w:rsid w:val="00973827"/>
    <w:rsid w:val="009742D3"/>
    <w:rsid w:val="00974428"/>
    <w:rsid w:val="009758CA"/>
    <w:rsid w:val="00976E54"/>
    <w:rsid w:val="00976F21"/>
    <w:rsid w:val="00976FD6"/>
    <w:rsid w:val="009771B8"/>
    <w:rsid w:val="00977BA7"/>
    <w:rsid w:val="00980138"/>
    <w:rsid w:val="009803FF"/>
    <w:rsid w:val="00980517"/>
    <w:rsid w:val="0098194F"/>
    <w:rsid w:val="00981FFF"/>
    <w:rsid w:val="009826C8"/>
    <w:rsid w:val="009836E4"/>
    <w:rsid w:val="0098412F"/>
    <w:rsid w:val="00984275"/>
    <w:rsid w:val="009859D2"/>
    <w:rsid w:val="00985F28"/>
    <w:rsid w:val="00986149"/>
    <w:rsid w:val="00986176"/>
    <w:rsid w:val="00986E7F"/>
    <w:rsid w:val="009871D4"/>
    <w:rsid w:val="00987536"/>
    <w:rsid w:val="00990852"/>
    <w:rsid w:val="00990BD5"/>
    <w:rsid w:val="0099122B"/>
    <w:rsid w:val="0099196F"/>
    <w:rsid w:val="00991E9F"/>
    <w:rsid w:val="009920C0"/>
    <w:rsid w:val="00992B98"/>
    <w:rsid w:val="00992C5D"/>
    <w:rsid w:val="0099359F"/>
    <w:rsid w:val="0099447A"/>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352"/>
    <w:rsid w:val="009A0C6F"/>
    <w:rsid w:val="009A14EF"/>
    <w:rsid w:val="009A21CD"/>
    <w:rsid w:val="009A2DF9"/>
    <w:rsid w:val="009A3A86"/>
    <w:rsid w:val="009A47CB"/>
    <w:rsid w:val="009A4869"/>
    <w:rsid w:val="009A5E0C"/>
    <w:rsid w:val="009A6A6B"/>
    <w:rsid w:val="009A6B62"/>
    <w:rsid w:val="009B1390"/>
    <w:rsid w:val="009B1ED2"/>
    <w:rsid w:val="009B1EF9"/>
    <w:rsid w:val="009B26AC"/>
    <w:rsid w:val="009B2E90"/>
    <w:rsid w:val="009B3466"/>
    <w:rsid w:val="009B37E2"/>
    <w:rsid w:val="009B3CA4"/>
    <w:rsid w:val="009B3D81"/>
    <w:rsid w:val="009B3E11"/>
    <w:rsid w:val="009B3E2E"/>
    <w:rsid w:val="009B4519"/>
    <w:rsid w:val="009B506B"/>
    <w:rsid w:val="009B57EF"/>
    <w:rsid w:val="009B5B85"/>
    <w:rsid w:val="009B6D17"/>
    <w:rsid w:val="009B7204"/>
    <w:rsid w:val="009B7910"/>
    <w:rsid w:val="009B7D6D"/>
    <w:rsid w:val="009C0074"/>
    <w:rsid w:val="009C0564"/>
    <w:rsid w:val="009C0BDE"/>
    <w:rsid w:val="009C11A8"/>
    <w:rsid w:val="009C1966"/>
    <w:rsid w:val="009C2685"/>
    <w:rsid w:val="009C29FF"/>
    <w:rsid w:val="009C2BBC"/>
    <w:rsid w:val="009C2FB6"/>
    <w:rsid w:val="009C3022"/>
    <w:rsid w:val="009C36BA"/>
    <w:rsid w:val="009C39BC"/>
    <w:rsid w:val="009C475F"/>
    <w:rsid w:val="009C4BC2"/>
    <w:rsid w:val="009C4D22"/>
    <w:rsid w:val="009C5AB0"/>
    <w:rsid w:val="009C7320"/>
    <w:rsid w:val="009D0729"/>
    <w:rsid w:val="009D0F66"/>
    <w:rsid w:val="009D1A06"/>
    <w:rsid w:val="009D1BA4"/>
    <w:rsid w:val="009D1BEC"/>
    <w:rsid w:val="009D22E4"/>
    <w:rsid w:val="009D22F7"/>
    <w:rsid w:val="009D319C"/>
    <w:rsid w:val="009D3511"/>
    <w:rsid w:val="009D3FA9"/>
    <w:rsid w:val="009D460C"/>
    <w:rsid w:val="009D4987"/>
    <w:rsid w:val="009D5BAB"/>
    <w:rsid w:val="009D6A0A"/>
    <w:rsid w:val="009D7743"/>
    <w:rsid w:val="009E058F"/>
    <w:rsid w:val="009E05BC"/>
    <w:rsid w:val="009E0A83"/>
    <w:rsid w:val="009E0A9E"/>
    <w:rsid w:val="009E19A2"/>
    <w:rsid w:val="009E25EE"/>
    <w:rsid w:val="009E262B"/>
    <w:rsid w:val="009E2E09"/>
    <w:rsid w:val="009E3AFD"/>
    <w:rsid w:val="009E3CDD"/>
    <w:rsid w:val="009E41E6"/>
    <w:rsid w:val="009E461C"/>
    <w:rsid w:val="009E4B16"/>
    <w:rsid w:val="009E570D"/>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C57"/>
    <w:rsid w:val="009F3FB5"/>
    <w:rsid w:val="009F521F"/>
    <w:rsid w:val="009F553C"/>
    <w:rsid w:val="009F59F8"/>
    <w:rsid w:val="009F61F4"/>
    <w:rsid w:val="009F7207"/>
    <w:rsid w:val="00A005B0"/>
    <w:rsid w:val="00A006D9"/>
    <w:rsid w:val="00A01F17"/>
    <w:rsid w:val="00A022A5"/>
    <w:rsid w:val="00A02490"/>
    <w:rsid w:val="00A03A22"/>
    <w:rsid w:val="00A03F08"/>
    <w:rsid w:val="00A04634"/>
    <w:rsid w:val="00A06119"/>
    <w:rsid w:val="00A07A48"/>
    <w:rsid w:val="00A108EE"/>
    <w:rsid w:val="00A10BB8"/>
    <w:rsid w:val="00A11DBC"/>
    <w:rsid w:val="00A1200D"/>
    <w:rsid w:val="00A137E4"/>
    <w:rsid w:val="00A14813"/>
    <w:rsid w:val="00A1542F"/>
    <w:rsid w:val="00A1566A"/>
    <w:rsid w:val="00A15F1F"/>
    <w:rsid w:val="00A165BF"/>
    <w:rsid w:val="00A16EE6"/>
    <w:rsid w:val="00A172E8"/>
    <w:rsid w:val="00A179FF"/>
    <w:rsid w:val="00A2075C"/>
    <w:rsid w:val="00A20896"/>
    <w:rsid w:val="00A2171A"/>
    <w:rsid w:val="00A21A36"/>
    <w:rsid w:val="00A21CCC"/>
    <w:rsid w:val="00A22B11"/>
    <w:rsid w:val="00A241FF"/>
    <w:rsid w:val="00A24468"/>
    <w:rsid w:val="00A244EE"/>
    <w:rsid w:val="00A25294"/>
    <w:rsid w:val="00A254EE"/>
    <w:rsid w:val="00A25BE7"/>
    <w:rsid w:val="00A27008"/>
    <w:rsid w:val="00A279F0"/>
    <w:rsid w:val="00A27CDF"/>
    <w:rsid w:val="00A309C6"/>
    <w:rsid w:val="00A30AAD"/>
    <w:rsid w:val="00A30ACC"/>
    <w:rsid w:val="00A30CB7"/>
    <w:rsid w:val="00A30D13"/>
    <w:rsid w:val="00A314F9"/>
    <w:rsid w:val="00A319D0"/>
    <w:rsid w:val="00A31C28"/>
    <w:rsid w:val="00A32316"/>
    <w:rsid w:val="00A33172"/>
    <w:rsid w:val="00A3432B"/>
    <w:rsid w:val="00A346BA"/>
    <w:rsid w:val="00A34BD6"/>
    <w:rsid w:val="00A34C67"/>
    <w:rsid w:val="00A34D62"/>
    <w:rsid w:val="00A35048"/>
    <w:rsid w:val="00A35EBD"/>
    <w:rsid w:val="00A3611D"/>
    <w:rsid w:val="00A36339"/>
    <w:rsid w:val="00A366E4"/>
    <w:rsid w:val="00A4177C"/>
    <w:rsid w:val="00A41AF7"/>
    <w:rsid w:val="00A42585"/>
    <w:rsid w:val="00A42E28"/>
    <w:rsid w:val="00A4376F"/>
    <w:rsid w:val="00A44A54"/>
    <w:rsid w:val="00A4549F"/>
    <w:rsid w:val="00A45B9B"/>
    <w:rsid w:val="00A460A3"/>
    <w:rsid w:val="00A4610C"/>
    <w:rsid w:val="00A462FE"/>
    <w:rsid w:val="00A501C9"/>
    <w:rsid w:val="00A50506"/>
    <w:rsid w:val="00A509F6"/>
    <w:rsid w:val="00A50D47"/>
    <w:rsid w:val="00A5176C"/>
    <w:rsid w:val="00A52D2B"/>
    <w:rsid w:val="00A52FB0"/>
    <w:rsid w:val="00A53F55"/>
    <w:rsid w:val="00A5417B"/>
    <w:rsid w:val="00A54599"/>
    <w:rsid w:val="00A54A1F"/>
    <w:rsid w:val="00A54B82"/>
    <w:rsid w:val="00A55160"/>
    <w:rsid w:val="00A5574C"/>
    <w:rsid w:val="00A55CA2"/>
    <w:rsid w:val="00A569D4"/>
    <w:rsid w:val="00A573DB"/>
    <w:rsid w:val="00A57CB2"/>
    <w:rsid w:val="00A57F1A"/>
    <w:rsid w:val="00A60163"/>
    <w:rsid w:val="00A6038D"/>
    <w:rsid w:val="00A60BC9"/>
    <w:rsid w:val="00A60BF6"/>
    <w:rsid w:val="00A60CF0"/>
    <w:rsid w:val="00A61429"/>
    <w:rsid w:val="00A61514"/>
    <w:rsid w:val="00A61645"/>
    <w:rsid w:val="00A62080"/>
    <w:rsid w:val="00A630A2"/>
    <w:rsid w:val="00A631EF"/>
    <w:rsid w:val="00A632B8"/>
    <w:rsid w:val="00A63BF3"/>
    <w:rsid w:val="00A642FD"/>
    <w:rsid w:val="00A64942"/>
    <w:rsid w:val="00A65911"/>
    <w:rsid w:val="00A6643C"/>
    <w:rsid w:val="00A67544"/>
    <w:rsid w:val="00A67EDC"/>
    <w:rsid w:val="00A7075B"/>
    <w:rsid w:val="00A70BBB"/>
    <w:rsid w:val="00A70F9D"/>
    <w:rsid w:val="00A71582"/>
    <w:rsid w:val="00A71CE6"/>
    <w:rsid w:val="00A71D23"/>
    <w:rsid w:val="00A7287D"/>
    <w:rsid w:val="00A7333A"/>
    <w:rsid w:val="00A7395C"/>
    <w:rsid w:val="00A73D0D"/>
    <w:rsid w:val="00A74A92"/>
    <w:rsid w:val="00A752CF"/>
    <w:rsid w:val="00A759D7"/>
    <w:rsid w:val="00A75CC1"/>
    <w:rsid w:val="00A75E88"/>
    <w:rsid w:val="00A76686"/>
    <w:rsid w:val="00A8012A"/>
    <w:rsid w:val="00A8056E"/>
    <w:rsid w:val="00A80937"/>
    <w:rsid w:val="00A810F9"/>
    <w:rsid w:val="00A816C4"/>
    <w:rsid w:val="00A82BFC"/>
    <w:rsid w:val="00A82D58"/>
    <w:rsid w:val="00A8399D"/>
    <w:rsid w:val="00A83E3D"/>
    <w:rsid w:val="00A84139"/>
    <w:rsid w:val="00A84363"/>
    <w:rsid w:val="00A8443A"/>
    <w:rsid w:val="00A8479C"/>
    <w:rsid w:val="00A852B0"/>
    <w:rsid w:val="00A8557B"/>
    <w:rsid w:val="00A85A05"/>
    <w:rsid w:val="00A85A0A"/>
    <w:rsid w:val="00A86D63"/>
    <w:rsid w:val="00A8735E"/>
    <w:rsid w:val="00A87797"/>
    <w:rsid w:val="00A90E72"/>
    <w:rsid w:val="00A9142F"/>
    <w:rsid w:val="00A918BE"/>
    <w:rsid w:val="00A922A2"/>
    <w:rsid w:val="00A928C0"/>
    <w:rsid w:val="00A9327B"/>
    <w:rsid w:val="00A93B69"/>
    <w:rsid w:val="00A948DD"/>
    <w:rsid w:val="00A95FD7"/>
    <w:rsid w:val="00A963C7"/>
    <w:rsid w:val="00A96DC6"/>
    <w:rsid w:val="00A97BD8"/>
    <w:rsid w:val="00AA024D"/>
    <w:rsid w:val="00AA1626"/>
    <w:rsid w:val="00AA1996"/>
    <w:rsid w:val="00AA1C25"/>
    <w:rsid w:val="00AA2B84"/>
    <w:rsid w:val="00AA2EB6"/>
    <w:rsid w:val="00AA3DB7"/>
    <w:rsid w:val="00AA51F5"/>
    <w:rsid w:val="00AA5E3B"/>
    <w:rsid w:val="00AA66C7"/>
    <w:rsid w:val="00AA68B4"/>
    <w:rsid w:val="00AA74EB"/>
    <w:rsid w:val="00AA7635"/>
    <w:rsid w:val="00AA7CAC"/>
    <w:rsid w:val="00AA7D9B"/>
    <w:rsid w:val="00AB050A"/>
    <w:rsid w:val="00AB0543"/>
    <w:rsid w:val="00AB0AC9"/>
    <w:rsid w:val="00AB185A"/>
    <w:rsid w:val="00AB1B65"/>
    <w:rsid w:val="00AB1BA7"/>
    <w:rsid w:val="00AB1E04"/>
    <w:rsid w:val="00AB29CF"/>
    <w:rsid w:val="00AB3113"/>
    <w:rsid w:val="00AB348A"/>
    <w:rsid w:val="00AB3A48"/>
    <w:rsid w:val="00AB3F38"/>
    <w:rsid w:val="00AB43EC"/>
    <w:rsid w:val="00AB4BF4"/>
    <w:rsid w:val="00AB5ADF"/>
    <w:rsid w:val="00AB5E57"/>
    <w:rsid w:val="00AB725F"/>
    <w:rsid w:val="00AC0705"/>
    <w:rsid w:val="00AC0EA6"/>
    <w:rsid w:val="00AC109B"/>
    <w:rsid w:val="00AC1462"/>
    <w:rsid w:val="00AC165E"/>
    <w:rsid w:val="00AC2F16"/>
    <w:rsid w:val="00AC3D02"/>
    <w:rsid w:val="00AC425C"/>
    <w:rsid w:val="00AC445B"/>
    <w:rsid w:val="00AC4C21"/>
    <w:rsid w:val="00AC7036"/>
    <w:rsid w:val="00AC74DA"/>
    <w:rsid w:val="00AC7A2B"/>
    <w:rsid w:val="00AC7C25"/>
    <w:rsid w:val="00AC7ED5"/>
    <w:rsid w:val="00AD0A51"/>
    <w:rsid w:val="00AD0B37"/>
    <w:rsid w:val="00AD11F7"/>
    <w:rsid w:val="00AD1DB7"/>
    <w:rsid w:val="00AD2344"/>
    <w:rsid w:val="00AD281A"/>
    <w:rsid w:val="00AD2852"/>
    <w:rsid w:val="00AD34BA"/>
    <w:rsid w:val="00AD3976"/>
    <w:rsid w:val="00AD4025"/>
    <w:rsid w:val="00AD4D2A"/>
    <w:rsid w:val="00AD542F"/>
    <w:rsid w:val="00AD666C"/>
    <w:rsid w:val="00AD67BF"/>
    <w:rsid w:val="00AD691F"/>
    <w:rsid w:val="00AD7305"/>
    <w:rsid w:val="00AD744D"/>
    <w:rsid w:val="00AD74AB"/>
    <w:rsid w:val="00AD7E64"/>
    <w:rsid w:val="00AE0C56"/>
    <w:rsid w:val="00AE149E"/>
    <w:rsid w:val="00AE15B2"/>
    <w:rsid w:val="00AE21BB"/>
    <w:rsid w:val="00AE22F2"/>
    <w:rsid w:val="00AE26CE"/>
    <w:rsid w:val="00AE29FC"/>
    <w:rsid w:val="00AE2F3F"/>
    <w:rsid w:val="00AE318A"/>
    <w:rsid w:val="00AE3B4E"/>
    <w:rsid w:val="00AE59EC"/>
    <w:rsid w:val="00AE6601"/>
    <w:rsid w:val="00AE67B3"/>
    <w:rsid w:val="00AE6ECA"/>
    <w:rsid w:val="00AE6EF4"/>
    <w:rsid w:val="00AE6FFD"/>
    <w:rsid w:val="00AE733B"/>
    <w:rsid w:val="00AE7864"/>
    <w:rsid w:val="00AE7949"/>
    <w:rsid w:val="00AF06CA"/>
    <w:rsid w:val="00AF1013"/>
    <w:rsid w:val="00AF2238"/>
    <w:rsid w:val="00AF25D5"/>
    <w:rsid w:val="00AF2B91"/>
    <w:rsid w:val="00AF3DBB"/>
    <w:rsid w:val="00AF3E1B"/>
    <w:rsid w:val="00AF4AF3"/>
    <w:rsid w:val="00AF5194"/>
    <w:rsid w:val="00AF53EF"/>
    <w:rsid w:val="00AF6866"/>
    <w:rsid w:val="00AF73C3"/>
    <w:rsid w:val="00AF744B"/>
    <w:rsid w:val="00AF795C"/>
    <w:rsid w:val="00B00752"/>
    <w:rsid w:val="00B01DB9"/>
    <w:rsid w:val="00B0244F"/>
    <w:rsid w:val="00B026C1"/>
    <w:rsid w:val="00B02B9C"/>
    <w:rsid w:val="00B0353B"/>
    <w:rsid w:val="00B03AFD"/>
    <w:rsid w:val="00B03E47"/>
    <w:rsid w:val="00B040B2"/>
    <w:rsid w:val="00B05741"/>
    <w:rsid w:val="00B05997"/>
    <w:rsid w:val="00B05BF1"/>
    <w:rsid w:val="00B0625F"/>
    <w:rsid w:val="00B06B91"/>
    <w:rsid w:val="00B07BD7"/>
    <w:rsid w:val="00B10558"/>
    <w:rsid w:val="00B109AD"/>
    <w:rsid w:val="00B11511"/>
    <w:rsid w:val="00B1436A"/>
    <w:rsid w:val="00B14723"/>
    <w:rsid w:val="00B15688"/>
    <w:rsid w:val="00B156A9"/>
    <w:rsid w:val="00B15F83"/>
    <w:rsid w:val="00B16042"/>
    <w:rsid w:val="00B160FF"/>
    <w:rsid w:val="00B16322"/>
    <w:rsid w:val="00B1662E"/>
    <w:rsid w:val="00B16A6F"/>
    <w:rsid w:val="00B16F45"/>
    <w:rsid w:val="00B17FF9"/>
    <w:rsid w:val="00B22C0D"/>
    <w:rsid w:val="00B23AF4"/>
    <w:rsid w:val="00B23C15"/>
    <w:rsid w:val="00B2459E"/>
    <w:rsid w:val="00B25762"/>
    <w:rsid w:val="00B25B40"/>
    <w:rsid w:val="00B25FDE"/>
    <w:rsid w:val="00B26AB0"/>
    <w:rsid w:val="00B26AD2"/>
    <w:rsid w:val="00B26CA2"/>
    <w:rsid w:val="00B26E5D"/>
    <w:rsid w:val="00B27540"/>
    <w:rsid w:val="00B30253"/>
    <w:rsid w:val="00B309E5"/>
    <w:rsid w:val="00B30B4E"/>
    <w:rsid w:val="00B30C5A"/>
    <w:rsid w:val="00B31128"/>
    <w:rsid w:val="00B31246"/>
    <w:rsid w:val="00B318CC"/>
    <w:rsid w:val="00B326FF"/>
    <w:rsid w:val="00B32903"/>
    <w:rsid w:val="00B340AA"/>
    <w:rsid w:val="00B34A9F"/>
    <w:rsid w:val="00B34B80"/>
    <w:rsid w:val="00B34F6F"/>
    <w:rsid w:val="00B35CDA"/>
    <w:rsid w:val="00B36225"/>
    <w:rsid w:val="00B36358"/>
    <w:rsid w:val="00B37D97"/>
    <w:rsid w:val="00B41159"/>
    <w:rsid w:val="00B411BD"/>
    <w:rsid w:val="00B41559"/>
    <w:rsid w:val="00B418E8"/>
    <w:rsid w:val="00B41D03"/>
    <w:rsid w:val="00B42285"/>
    <w:rsid w:val="00B4274B"/>
    <w:rsid w:val="00B435B1"/>
    <w:rsid w:val="00B4367F"/>
    <w:rsid w:val="00B438BA"/>
    <w:rsid w:val="00B43A79"/>
    <w:rsid w:val="00B43B7B"/>
    <w:rsid w:val="00B444F4"/>
    <w:rsid w:val="00B44F99"/>
    <w:rsid w:val="00B45876"/>
    <w:rsid w:val="00B45968"/>
    <w:rsid w:val="00B47C43"/>
    <w:rsid w:val="00B50178"/>
    <w:rsid w:val="00B51542"/>
    <w:rsid w:val="00B51D1D"/>
    <w:rsid w:val="00B5310E"/>
    <w:rsid w:val="00B53348"/>
    <w:rsid w:val="00B533C7"/>
    <w:rsid w:val="00B54ACC"/>
    <w:rsid w:val="00B54DCB"/>
    <w:rsid w:val="00B5530D"/>
    <w:rsid w:val="00B5578A"/>
    <w:rsid w:val="00B55AC2"/>
    <w:rsid w:val="00B560C9"/>
    <w:rsid w:val="00B56533"/>
    <w:rsid w:val="00B56CFC"/>
    <w:rsid w:val="00B57777"/>
    <w:rsid w:val="00B57A0F"/>
    <w:rsid w:val="00B57A17"/>
    <w:rsid w:val="00B61A91"/>
    <w:rsid w:val="00B61BE2"/>
    <w:rsid w:val="00B6266F"/>
    <w:rsid w:val="00B62E0B"/>
    <w:rsid w:val="00B63C32"/>
    <w:rsid w:val="00B64434"/>
    <w:rsid w:val="00B65BF7"/>
    <w:rsid w:val="00B66F76"/>
    <w:rsid w:val="00B70BDB"/>
    <w:rsid w:val="00B711CE"/>
    <w:rsid w:val="00B71DC8"/>
    <w:rsid w:val="00B720DA"/>
    <w:rsid w:val="00B73C98"/>
    <w:rsid w:val="00B746C6"/>
    <w:rsid w:val="00B758B9"/>
    <w:rsid w:val="00B75971"/>
    <w:rsid w:val="00B7604C"/>
    <w:rsid w:val="00B7652C"/>
    <w:rsid w:val="00B766BF"/>
    <w:rsid w:val="00B76FA6"/>
    <w:rsid w:val="00B77F7D"/>
    <w:rsid w:val="00B80910"/>
    <w:rsid w:val="00B818F4"/>
    <w:rsid w:val="00B81BC9"/>
    <w:rsid w:val="00B8222F"/>
    <w:rsid w:val="00B82588"/>
    <w:rsid w:val="00B82615"/>
    <w:rsid w:val="00B83444"/>
    <w:rsid w:val="00B836ED"/>
    <w:rsid w:val="00B8393D"/>
    <w:rsid w:val="00B853BE"/>
    <w:rsid w:val="00B860C8"/>
    <w:rsid w:val="00B86476"/>
    <w:rsid w:val="00B86A3D"/>
    <w:rsid w:val="00B875C7"/>
    <w:rsid w:val="00B87F3B"/>
    <w:rsid w:val="00B90867"/>
    <w:rsid w:val="00B90D10"/>
    <w:rsid w:val="00B90FE5"/>
    <w:rsid w:val="00B91073"/>
    <w:rsid w:val="00B919AD"/>
    <w:rsid w:val="00B91A2B"/>
    <w:rsid w:val="00B93204"/>
    <w:rsid w:val="00B943F5"/>
    <w:rsid w:val="00B94E17"/>
    <w:rsid w:val="00B957FE"/>
    <w:rsid w:val="00B95EA6"/>
    <w:rsid w:val="00B95F02"/>
    <w:rsid w:val="00B96BEF"/>
    <w:rsid w:val="00B96FC0"/>
    <w:rsid w:val="00B97260"/>
    <w:rsid w:val="00B97A69"/>
    <w:rsid w:val="00B97A6C"/>
    <w:rsid w:val="00BA0560"/>
    <w:rsid w:val="00BA0632"/>
    <w:rsid w:val="00BA0AAA"/>
    <w:rsid w:val="00BA0DFB"/>
    <w:rsid w:val="00BA2019"/>
    <w:rsid w:val="00BA28FC"/>
    <w:rsid w:val="00BA2FEF"/>
    <w:rsid w:val="00BA3C6A"/>
    <w:rsid w:val="00BA3F0A"/>
    <w:rsid w:val="00BA4375"/>
    <w:rsid w:val="00BA4D83"/>
    <w:rsid w:val="00BA5944"/>
    <w:rsid w:val="00BA6E34"/>
    <w:rsid w:val="00BB1548"/>
    <w:rsid w:val="00BB1CE7"/>
    <w:rsid w:val="00BB269C"/>
    <w:rsid w:val="00BB2FD3"/>
    <w:rsid w:val="00BB2FDF"/>
    <w:rsid w:val="00BB2FFF"/>
    <w:rsid w:val="00BB4405"/>
    <w:rsid w:val="00BB5F3C"/>
    <w:rsid w:val="00BB5FCB"/>
    <w:rsid w:val="00BB604B"/>
    <w:rsid w:val="00BC00EC"/>
    <w:rsid w:val="00BC04D0"/>
    <w:rsid w:val="00BC08C5"/>
    <w:rsid w:val="00BC0AB8"/>
    <w:rsid w:val="00BC12FB"/>
    <w:rsid w:val="00BC14C4"/>
    <w:rsid w:val="00BC1C3C"/>
    <w:rsid w:val="00BC24D0"/>
    <w:rsid w:val="00BC307F"/>
    <w:rsid w:val="00BC3159"/>
    <w:rsid w:val="00BC3257"/>
    <w:rsid w:val="00BC3717"/>
    <w:rsid w:val="00BC37B7"/>
    <w:rsid w:val="00BC39DB"/>
    <w:rsid w:val="00BC3A32"/>
    <w:rsid w:val="00BC3B07"/>
    <w:rsid w:val="00BC4288"/>
    <w:rsid w:val="00BC46EF"/>
    <w:rsid w:val="00BC4B13"/>
    <w:rsid w:val="00BC5711"/>
    <w:rsid w:val="00BC658C"/>
    <w:rsid w:val="00BC6FD6"/>
    <w:rsid w:val="00BD008E"/>
    <w:rsid w:val="00BD10D6"/>
    <w:rsid w:val="00BD1A63"/>
    <w:rsid w:val="00BD2EF4"/>
    <w:rsid w:val="00BD2F3B"/>
    <w:rsid w:val="00BD3372"/>
    <w:rsid w:val="00BD34E0"/>
    <w:rsid w:val="00BD3C54"/>
    <w:rsid w:val="00BD50AA"/>
    <w:rsid w:val="00BD5135"/>
    <w:rsid w:val="00BD5425"/>
    <w:rsid w:val="00BD6E7E"/>
    <w:rsid w:val="00BD7291"/>
    <w:rsid w:val="00BD7EA3"/>
    <w:rsid w:val="00BD7FE2"/>
    <w:rsid w:val="00BE06D4"/>
    <w:rsid w:val="00BE0B19"/>
    <w:rsid w:val="00BE0DD8"/>
    <w:rsid w:val="00BE0E02"/>
    <w:rsid w:val="00BE11C1"/>
    <w:rsid w:val="00BE13F0"/>
    <w:rsid w:val="00BE1B1E"/>
    <w:rsid w:val="00BE1D82"/>
    <w:rsid w:val="00BE1EE4"/>
    <w:rsid w:val="00BE1F87"/>
    <w:rsid w:val="00BE1F8B"/>
    <w:rsid w:val="00BE2B4F"/>
    <w:rsid w:val="00BE2F39"/>
    <w:rsid w:val="00BE305A"/>
    <w:rsid w:val="00BE30F3"/>
    <w:rsid w:val="00BE332D"/>
    <w:rsid w:val="00BE3764"/>
    <w:rsid w:val="00BE3CF1"/>
    <w:rsid w:val="00BE4B20"/>
    <w:rsid w:val="00BE56A2"/>
    <w:rsid w:val="00BE5D43"/>
    <w:rsid w:val="00BE5FC4"/>
    <w:rsid w:val="00BE7C4D"/>
    <w:rsid w:val="00BE7F6A"/>
    <w:rsid w:val="00BF0274"/>
    <w:rsid w:val="00BF043B"/>
    <w:rsid w:val="00BF08C4"/>
    <w:rsid w:val="00BF0BAF"/>
    <w:rsid w:val="00BF0CA8"/>
    <w:rsid w:val="00BF192D"/>
    <w:rsid w:val="00BF19CE"/>
    <w:rsid w:val="00BF2B6F"/>
    <w:rsid w:val="00BF3120"/>
    <w:rsid w:val="00BF351A"/>
    <w:rsid w:val="00BF3914"/>
    <w:rsid w:val="00BF49B1"/>
    <w:rsid w:val="00BF5552"/>
    <w:rsid w:val="00BF55D7"/>
    <w:rsid w:val="00BF5F53"/>
    <w:rsid w:val="00BF639C"/>
    <w:rsid w:val="00BF72F6"/>
    <w:rsid w:val="00BF73F2"/>
    <w:rsid w:val="00BF766D"/>
    <w:rsid w:val="00C01671"/>
    <w:rsid w:val="00C0170A"/>
    <w:rsid w:val="00C02419"/>
    <w:rsid w:val="00C02766"/>
    <w:rsid w:val="00C02C96"/>
    <w:rsid w:val="00C02F4E"/>
    <w:rsid w:val="00C03EE8"/>
    <w:rsid w:val="00C040E9"/>
    <w:rsid w:val="00C04620"/>
    <w:rsid w:val="00C04A9D"/>
    <w:rsid w:val="00C05BEC"/>
    <w:rsid w:val="00C06531"/>
    <w:rsid w:val="00C06E7D"/>
    <w:rsid w:val="00C07297"/>
    <w:rsid w:val="00C11003"/>
    <w:rsid w:val="00C1112B"/>
    <w:rsid w:val="00C11993"/>
    <w:rsid w:val="00C11A88"/>
    <w:rsid w:val="00C12012"/>
    <w:rsid w:val="00C120AA"/>
    <w:rsid w:val="00C124C0"/>
    <w:rsid w:val="00C12874"/>
    <w:rsid w:val="00C129FA"/>
    <w:rsid w:val="00C12BC1"/>
    <w:rsid w:val="00C13BDA"/>
    <w:rsid w:val="00C13FFD"/>
    <w:rsid w:val="00C14581"/>
    <w:rsid w:val="00C14632"/>
    <w:rsid w:val="00C14A39"/>
    <w:rsid w:val="00C14F6F"/>
    <w:rsid w:val="00C152E9"/>
    <w:rsid w:val="00C16C30"/>
    <w:rsid w:val="00C1715E"/>
    <w:rsid w:val="00C2049B"/>
    <w:rsid w:val="00C20A00"/>
    <w:rsid w:val="00C21023"/>
    <w:rsid w:val="00C2162C"/>
    <w:rsid w:val="00C21673"/>
    <w:rsid w:val="00C21A78"/>
    <w:rsid w:val="00C21C7A"/>
    <w:rsid w:val="00C2209B"/>
    <w:rsid w:val="00C230D2"/>
    <w:rsid w:val="00C23130"/>
    <w:rsid w:val="00C23221"/>
    <w:rsid w:val="00C24DBC"/>
    <w:rsid w:val="00C255A5"/>
    <w:rsid w:val="00C25773"/>
    <w:rsid w:val="00C2584B"/>
    <w:rsid w:val="00C25942"/>
    <w:rsid w:val="00C25DD9"/>
    <w:rsid w:val="00C25E9D"/>
    <w:rsid w:val="00C26097"/>
    <w:rsid w:val="00C2663F"/>
    <w:rsid w:val="00C26B3B"/>
    <w:rsid w:val="00C26DB8"/>
    <w:rsid w:val="00C26FD0"/>
    <w:rsid w:val="00C33117"/>
    <w:rsid w:val="00C3400F"/>
    <w:rsid w:val="00C34828"/>
    <w:rsid w:val="00C34B64"/>
    <w:rsid w:val="00C34C36"/>
    <w:rsid w:val="00C352B3"/>
    <w:rsid w:val="00C353AC"/>
    <w:rsid w:val="00C3654C"/>
    <w:rsid w:val="00C36BF5"/>
    <w:rsid w:val="00C36DBC"/>
    <w:rsid w:val="00C376BA"/>
    <w:rsid w:val="00C37B1A"/>
    <w:rsid w:val="00C40373"/>
    <w:rsid w:val="00C4082D"/>
    <w:rsid w:val="00C40AE6"/>
    <w:rsid w:val="00C411AF"/>
    <w:rsid w:val="00C4138D"/>
    <w:rsid w:val="00C41E3A"/>
    <w:rsid w:val="00C4304C"/>
    <w:rsid w:val="00C43315"/>
    <w:rsid w:val="00C452F5"/>
    <w:rsid w:val="00C45E1A"/>
    <w:rsid w:val="00C4633B"/>
    <w:rsid w:val="00C46555"/>
    <w:rsid w:val="00C46B15"/>
    <w:rsid w:val="00C46F7D"/>
    <w:rsid w:val="00C47141"/>
    <w:rsid w:val="00C47302"/>
    <w:rsid w:val="00C479B5"/>
    <w:rsid w:val="00C47F33"/>
    <w:rsid w:val="00C50242"/>
    <w:rsid w:val="00C5034D"/>
    <w:rsid w:val="00C5050E"/>
    <w:rsid w:val="00C509FA"/>
    <w:rsid w:val="00C50E99"/>
    <w:rsid w:val="00C514B9"/>
    <w:rsid w:val="00C51E57"/>
    <w:rsid w:val="00C52744"/>
    <w:rsid w:val="00C53EB3"/>
    <w:rsid w:val="00C542D4"/>
    <w:rsid w:val="00C54364"/>
    <w:rsid w:val="00C54D71"/>
    <w:rsid w:val="00C558F2"/>
    <w:rsid w:val="00C563F5"/>
    <w:rsid w:val="00C56D3E"/>
    <w:rsid w:val="00C570F7"/>
    <w:rsid w:val="00C57392"/>
    <w:rsid w:val="00C612D5"/>
    <w:rsid w:val="00C6240E"/>
    <w:rsid w:val="00C624AD"/>
    <w:rsid w:val="00C628B8"/>
    <w:rsid w:val="00C62CD5"/>
    <w:rsid w:val="00C62D19"/>
    <w:rsid w:val="00C62E0D"/>
    <w:rsid w:val="00C633D8"/>
    <w:rsid w:val="00C636E6"/>
    <w:rsid w:val="00C639D6"/>
    <w:rsid w:val="00C63F8E"/>
    <w:rsid w:val="00C647FB"/>
    <w:rsid w:val="00C654E0"/>
    <w:rsid w:val="00C65572"/>
    <w:rsid w:val="00C672B2"/>
    <w:rsid w:val="00C676C5"/>
    <w:rsid w:val="00C67EAB"/>
    <w:rsid w:val="00C70494"/>
    <w:rsid w:val="00C70DFF"/>
    <w:rsid w:val="00C718D2"/>
    <w:rsid w:val="00C71C07"/>
    <w:rsid w:val="00C72552"/>
    <w:rsid w:val="00C74D50"/>
    <w:rsid w:val="00C75A6B"/>
    <w:rsid w:val="00C763B6"/>
    <w:rsid w:val="00C7644F"/>
    <w:rsid w:val="00C768F6"/>
    <w:rsid w:val="00C80073"/>
    <w:rsid w:val="00C80580"/>
    <w:rsid w:val="00C8063C"/>
    <w:rsid w:val="00C80DEA"/>
    <w:rsid w:val="00C832DC"/>
    <w:rsid w:val="00C83428"/>
    <w:rsid w:val="00C8377F"/>
    <w:rsid w:val="00C84887"/>
    <w:rsid w:val="00C8646D"/>
    <w:rsid w:val="00C874A9"/>
    <w:rsid w:val="00C90137"/>
    <w:rsid w:val="00C911F0"/>
    <w:rsid w:val="00C91DE3"/>
    <w:rsid w:val="00C92C7F"/>
    <w:rsid w:val="00C9369D"/>
    <w:rsid w:val="00C93A5C"/>
    <w:rsid w:val="00C944FA"/>
    <w:rsid w:val="00C953EF"/>
    <w:rsid w:val="00C95854"/>
    <w:rsid w:val="00C95EFF"/>
    <w:rsid w:val="00C96553"/>
    <w:rsid w:val="00C96E6F"/>
    <w:rsid w:val="00C97872"/>
    <w:rsid w:val="00CA0143"/>
    <w:rsid w:val="00CA0532"/>
    <w:rsid w:val="00CA1689"/>
    <w:rsid w:val="00CA1A45"/>
    <w:rsid w:val="00CA2241"/>
    <w:rsid w:val="00CA3CDD"/>
    <w:rsid w:val="00CA3FEC"/>
    <w:rsid w:val="00CA403B"/>
    <w:rsid w:val="00CA413D"/>
    <w:rsid w:val="00CA505A"/>
    <w:rsid w:val="00CA59DD"/>
    <w:rsid w:val="00CA5DCC"/>
    <w:rsid w:val="00CA6AD4"/>
    <w:rsid w:val="00CA6E96"/>
    <w:rsid w:val="00CA7746"/>
    <w:rsid w:val="00CA7886"/>
    <w:rsid w:val="00CA79B1"/>
    <w:rsid w:val="00CB008E"/>
    <w:rsid w:val="00CB01FA"/>
    <w:rsid w:val="00CB0737"/>
    <w:rsid w:val="00CB097A"/>
    <w:rsid w:val="00CB1A89"/>
    <w:rsid w:val="00CB252D"/>
    <w:rsid w:val="00CB26EC"/>
    <w:rsid w:val="00CB2D2A"/>
    <w:rsid w:val="00CB2FD7"/>
    <w:rsid w:val="00CB44CA"/>
    <w:rsid w:val="00CB4F0E"/>
    <w:rsid w:val="00CB517E"/>
    <w:rsid w:val="00CB519A"/>
    <w:rsid w:val="00CB580B"/>
    <w:rsid w:val="00CB5B1E"/>
    <w:rsid w:val="00CB5B5B"/>
    <w:rsid w:val="00CB65E3"/>
    <w:rsid w:val="00CB7145"/>
    <w:rsid w:val="00CB73F1"/>
    <w:rsid w:val="00CB787A"/>
    <w:rsid w:val="00CB7B36"/>
    <w:rsid w:val="00CC0421"/>
    <w:rsid w:val="00CC0C4A"/>
    <w:rsid w:val="00CC17F0"/>
    <w:rsid w:val="00CC1853"/>
    <w:rsid w:val="00CC1983"/>
    <w:rsid w:val="00CC1FAE"/>
    <w:rsid w:val="00CC380A"/>
    <w:rsid w:val="00CC3A23"/>
    <w:rsid w:val="00CC5190"/>
    <w:rsid w:val="00CC56C1"/>
    <w:rsid w:val="00CC5821"/>
    <w:rsid w:val="00CC6084"/>
    <w:rsid w:val="00CC674D"/>
    <w:rsid w:val="00CC737C"/>
    <w:rsid w:val="00CD0241"/>
    <w:rsid w:val="00CD087D"/>
    <w:rsid w:val="00CD0F5D"/>
    <w:rsid w:val="00CD1C0B"/>
    <w:rsid w:val="00CD239A"/>
    <w:rsid w:val="00CD28F3"/>
    <w:rsid w:val="00CD3C8E"/>
    <w:rsid w:val="00CD4ADD"/>
    <w:rsid w:val="00CD5512"/>
    <w:rsid w:val="00CD6E3D"/>
    <w:rsid w:val="00CD71AB"/>
    <w:rsid w:val="00CD7ADA"/>
    <w:rsid w:val="00CD7FD5"/>
    <w:rsid w:val="00CE0109"/>
    <w:rsid w:val="00CE05C2"/>
    <w:rsid w:val="00CE0D97"/>
    <w:rsid w:val="00CE1FC5"/>
    <w:rsid w:val="00CE2F1D"/>
    <w:rsid w:val="00CE3FBA"/>
    <w:rsid w:val="00CE46E5"/>
    <w:rsid w:val="00CE485A"/>
    <w:rsid w:val="00CE4D8C"/>
    <w:rsid w:val="00CE5279"/>
    <w:rsid w:val="00CE5A78"/>
    <w:rsid w:val="00CE78AE"/>
    <w:rsid w:val="00CE7E62"/>
    <w:rsid w:val="00CF08B3"/>
    <w:rsid w:val="00CF08B7"/>
    <w:rsid w:val="00CF195E"/>
    <w:rsid w:val="00CF19DA"/>
    <w:rsid w:val="00CF1A78"/>
    <w:rsid w:val="00CF1C7F"/>
    <w:rsid w:val="00CF1CC0"/>
    <w:rsid w:val="00CF2074"/>
    <w:rsid w:val="00CF2264"/>
    <w:rsid w:val="00CF24F8"/>
    <w:rsid w:val="00CF2653"/>
    <w:rsid w:val="00CF3DD3"/>
    <w:rsid w:val="00CF4247"/>
    <w:rsid w:val="00CF51D1"/>
    <w:rsid w:val="00CF5256"/>
    <w:rsid w:val="00CF5263"/>
    <w:rsid w:val="00CF60B5"/>
    <w:rsid w:val="00D004FA"/>
    <w:rsid w:val="00D013EA"/>
    <w:rsid w:val="00D01B21"/>
    <w:rsid w:val="00D01E09"/>
    <w:rsid w:val="00D01E2F"/>
    <w:rsid w:val="00D027C7"/>
    <w:rsid w:val="00D02CEE"/>
    <w:rsid w:val="00D03102"/>
    <w:rsid w:val="00D03727"/>
    <w:rsid w:val="00D0378A"/>
    <w:rsid w:val="00D038E0"/>
    <w:rsid w:val="00D043EF"/>
    <w:rsid w:val="00D05132"/>
    <w:rsid w:val="00D054F8"/>
    <w:rsid w:val="00D05EA9"/>
    <w:rsid w:val="00D071F8"/>
    <w:rsid w:val="00D07252"/>
    <w:rsid w:val="00D074F4"/>
    <w:rsid w:val="00D07CE1"/>
    <w:rsid w:val="00D10030"/>
    <w:rsid w:val="00D1026A"/>
    <w:rsid w:val="00D107CF"/>
    <w:rsid w:val="00D10A11"/>
    <w:rsid w:val="00D11B0B"/>
    <w:rsid w:val="00D12293"/>
    <w:rsid w:val="00D13F36"/>
    <w:rsid w:val="00D14118"/>
    <w:rsid w:val="00D14236"/>
    <w:rsid w:val="00D14553"/>
    <w:rsid w:val="00D145AF"/>
    <w:rsid w:val="00D14DB1"/>
    <w:rsid w:val="00D14E38"/>
    <w:rsid w:val="00D15633"/>
    <w:rsid w:val="00D15A7E"/>
    <w:rsid w:val="00D15B03"/>
    <w:rsid w:val="00D15F43"/>
    <w:rsid w:val="00D16E87"/>
    <w:rsid w:val="00D20B8B"/>
    <w:rsid w:val="00D2162C"/>
    <w:rsid w:val="00D2170B"/>
    <w:rsid w:val="00D21A3C"/>
    <w:rsid w:val="00D233F1"/>
    <w:rsid w:val="00D2469B"/>
    <w:rsid w:val="00D249FD"/>
    <w:rsid w:val="00D256F8"/>
    <w:rsid w:val="00D2685C"/>
    <w:rsid w:val="00D26A3B"/>
    <w:rsid w:val="00D26C2B"/>
    <w:rsid w:val="00D302FD"/>
    <w:rsid w:val="00D3038A"/>
    <w:rsid w:val="00D303D0"/>
    <w:rsid w:val="00D3098D"/>
    <w:rsid w:val="00D31A02"/>
    <w:rsid w:val="00D32EF4"/>
    <w:rsid w:val="00D3323C"/>
    <w:rsid w:val="00D33456"/>
    <w:rsid w:val="00D3356F"/>
    <w:rsid w:val="00D3396F"/>
    <w:rsid w:val="00D33CB9"/>
    <w:rsid w:val="00D33D4D"/>
    <w:rsid w:val="00D34A0B"/>
    <w:rsid w:val="00D34F70"/>
    <w:rsid w:val="00D35EBF"/>
    <w:rsid w:val="00D36234"/>
    <w:rsid w:val="00D36371"/>
    <w:rsid w:val="00D36E95"/>
    <w:rsid w:val="00D413CF"/>
    <w:rsid w:val="00D433C3"/>
    <w:rsid w:val="00D437D8"/>
    <w:rsid w:val="00D43F8E"/>
    <w:rsid w:val="00D44994"/>
    <w:rsid w:val="00D45DF3"/>
    <w:rsid w:val="00D46174"/>
    <w:rsid w:val="00D4658F"/>
    <w:rsid w:val="00D47DD0"/>
    <w:rsid w:val="00D50183"/>
    <w:rsid w:val="00D51D12"/>
    <w:rsid w:val="00D529C9"/>
    <w:rsid w:val="00D52A89"/>
    <w:rsid w:val="00D53039"/>
    <w:rsid w:val="00D5362B"/>
    <w:rsid w:val="00D540D0"/>
    <w:rsid w:val="00D547C1"/>
    <w:rsid w:val="00D55072"/>
    <w:rsid w:val="00D551B5"/>
    <w:rsid w:val="00D56C69"/>
    <w:rsid w:val="00D56DB2"/>
    <w:rsid w:val="00D57158"/>
    <w:rsid w:val="00D5747F"/>
    <w:rsid w:val="00D57495"/>
    <w:rsid w:val="00D574FA"/>
    <w:rsid w:val="00D57FEE"/>
    <w:rsid w:val="00D60A27"/>
    <w:rsid w:val="00D60C8D"/>
    <w:rsid w:val="00D61374"/>
    <w:rsid w:val="00D613A5"/>
    <w:rsid w:val="00D6168A"/>
    <w:rsid w:val="00D616A5"/>
    <w:rsid w:val="00D61FF0"/>
    <w:rsid w:val="00D6211D"/>
    <w:rsid w:val="00D62C0C"/>
    <w:rsid w:val="00D62C97"/>
    <w:rsid w:val="00D63517"/>
    <w:rsid w:val="00D63B75"/>
    <w:rsid w:val="00D659B1"/>
    <w:rsid w:val="00D66E18"/>
    <w:rsid w:val="00D6734D"/>
    <w:rsid w:val="00D6758B"/>
    <w:rsid w:val="00D679CF"/>
    <w:rsid w:val="00D679D3"/>
    <w:rsid w:val="00D72DFE"/>
    <w:rsid w:val="00D72EC6"/>
    <w:rsid w:val="00D72F88"/>
    <w:rsid w:val="00D7356F"/>
    <w:rsid w:val="00D73587"/>
    <w:rsid w:val="00D73EBB"/>
    <w:rsid w:val="00D7502B"/>
    <w:rsid w:val="00D751FB"/>
    <w:rsid w:val="00D754D6"/>
    <w:rsid w:val="00D758E9"/>
    <w:rsid w:val="00D761AA"/>
    <w:rsid w:val="00D76FAE"/>
    <w:rsid w:val="00D777D7"/>
    <w:rsid w:val="00D80AB8"/>
    <w:rsid w:val="00D81792"/>
    <w:rsid w:val="00D8192A"/>
    <w:rsid w:val="00D819B1"/>
    <w:rsid w:val="00D82494"/>
    <w:rsid w:val="00D82B27"/>
    <w:rsid w:val="00D82EFB"/>
    <w:rsid w:val="00D83AE9"/>
    <w:rsid w:val="00D83B20"/>
    <w:rsid w:val="00D857B8"/>
    <w:rsid w:val="00D87175"/>
    <w:rsid w:val="00D87ABF"/>
    <w:rsid w:val="00D90CD3"/>
    <w:rsid w:val="00D90FBC"/>
    <w:rsid w:val="00D914A0"/>
    <w:rsid w:val="00D916CC"/>
    <w:rsid w:val="00D918FA"/>
    <w:rsid w:val="00D919E6"/>
    <w:rsid w:val="00D91A8A"/>
    <w:rsid w:val="00D91BAB"/>
    <w:rsid w:val="00D91BE1"/>
    <w:rsid w:val="00D920F0"/>
    <w:rsid w:val="00D92C29"/>
    <w:rsid w:val="00D92CCC"/>
    <w:rsid w:val="00D936E2"/>
    <w:rsid w:val="00D95104"/>
    <w:rsid w:val="00D95600"/>
    <w:rsid w:val="00D9683C"/>
    <w:rsid w:val="00D97884"/>
    <w:rsid w:val="00DA0A7F"/>
    <w:rsid w:val="00DA1C31"/>
    <w:rsid w:val="00DA20BC"/>
    <w:rsid w:val="00DA241B"/>
    <w:rsid w:val="00DA2ED7"/>
    <w:rsid w:val="00DA3E7A"/>
    <w:rsid w:val="00DA430C"/>
    <w:rsid w:val="00DA4EFF"/>
    <w:rsid w:val="00DA54D8"/>
    <w:rsid w:val="00DA615D"/>
    <w:rsid w:val="00DA6598"/>
    <w:rsid w:val="00DA6C0F"/>
    <w:rsid w:val="00DA702F"/>
    <w:rsid w:val="00DA7F8A"/>
    <w:rsid w:val="00DB0176"/>
    <w:rsid w:val="00DB0404"/>
    <w:rsid w:val="00DB11F8"/>
    <w:rsid w:val="00DB12D5"/>
    <w:rsid w:val="00DB1611"/>
    <w:rsid w:val="00DB18F8"/>
    <w:rsid w:val="00DB1F2A"/>
    <w:rsid w:val="00DB297F"/>
    <w:rsid w:val="00DB2FFD"/>
    <w:rsid w:val="00DB3153"/>
    <w:rsid w:val="00DB317A"/>
    <w:rsid w:val="00DB3181"/>
    <w:rsid w:val="00DB3B82"/>
    <w:rsid w:val="00DB485D"/>
    <w:rsid w:val="00DB65EF"/>
    <w:rsid w:val="00DB6893"/>
    <w:rsid w:val="00DB7570"/>
    <w:rsid w:val="00DB7C89"/>
    <w:rsid w:val="00DC0AAE"/>
    <w:rsid w:val="00DC1327"/>
    <w:rsid w:val="00DC1350"/>
    <w:rsid w:val="00DC3237"/>
    <w:rsid w:val="00DC3C1E"/>
    <w:rsid w:val="00DC3F73"/>
    <w:rsid w:val="00DC41A4"/>
    <w:rsid w:val="00DC4ACC"/>
    <w:rsid w:val="00DC5672"/>
    <w:rsid w:val="00DC60A2"/>
    <w:rsid w:val="00DC6600"/>
    <w:rsid w:val="00DC67BD"/>
    <w:rsid w:val="00DC6924"/>
    <w:rsid w:val="00DC6A42"/>
    <w:rsid w:val="00DC6EF3"/>
    <w:rsid w:val="00DC71F2"/>
    <w:rsid w:val="00DD15FB"/>
    <w:rsid w:val="00DD1A4A"/>
    <w:rsid w:val="00DD2025"/>
    <w:rsid w:val="00DD22EA"/>
    <w:rsid w:val="00DD2345"/>
    <w:rsid w:val="00DD23A0"/>
    <w:rsid w:val="00DD2D76"/>
    <w:rsid w:val="00DD3EF5"/>
    <w:rsid w:val="00DD3FBC"/>
    <w:rsid w:val="00DD53FA"/>
    <w:rsid w:val="00DD5F42"/>
    <w:rsid w:val="00DD617B"/>
    <w:rsid w:val="00DD7148"/>
    <w:rsid w:val="00DD7C83"/>
    <w:rsid w:val="00DE0E59"/>
    <w:rsid w:val="00DE0F6C"/>
    <w:rsid w:val="00DE219B"/>
    <w:rsid w:val="00DE2855"/>
    <w:rsid w:val="00DE29A0"/>
    <w:rsid w:val="00DE4F7A"/>
    <w:rsid w:val="00DE52E3"/>
    <w:rsid w:val="00DE5462"/>
    <w:rsid w:val="00DE571A"/>
    <w:rsid w:val="00DE7C00"/>
    <w:rsid w:val="00DF03E9"/>
    <w:rsid w:val="00DF03ED"/>
    <w:rsid w:val="00DF0443"/>
    <w:rsid w:val="00DF04EE"/>
    <w:rsid w:val="00DF0BF4"/>
    <w:rsid w:val="00DF0E74"/>
    <w:rsid w:val="00DF15AB"/>
    <w:rsid w:val="00DF179D"/>
    <w:rsid w:val="00DF1E9C"/>
    <w:rsid w:val="00DF3908"/>
    <w:rsid w:val="00DF4572"/>
    <w:rsid w:val="00DF4658"/>
    <w:rsid w:val="00DF5773"/>
    <w:rsid w:val="00DF6836"/>
    <w:rsid w:val="00DF6C8B"/>
    <w:rsid w:val="00DF6F17"/>
    <w:rsid w:val="00DF77C1"/>
    <w:rsid w:val="00DF78FA"/>
    <w:rsid w:val="00E002F1"/>
    <w:rsid w:val="00E0082C"/>
    <w:rsid w:val="00E00B46"/>
    <w:rsid w:val="00E0143E"/>
    <w:rsid w:val="00E01DAA"/>
    <w:rsid w:val="00E023E5"/>
    <w:rsid w:val="00E02432"/>
    <w:rsid w:val="00E04022"/>
    <w:rsid w:val="00E0418F"/>
    <w:rsid w:val="00E04507"/>
    <w:rsid w:val="00E0728F"/>
    <w:rsid w:val="00E0755C"/>
    <w:rsid w:val="00E07EF2"/>
    <w:rsid w:val="00E126C7"/>
    <w:rsid w:val="00E130DB"/>
    <w:rsid w:val="00E1418D"/>
    <w:rsid w:val="00E1443F"/>
    <w:rsid w:val="00E14A7E"/>
    <w:rsid w:val="00E151E1"/>
    <w:rsid w:val="00E15EBF"/>
    <w:rsid w:val="00E17619"/>
    <w:rsid w:val="00E17805"/>
    <w:rsid w:val="00E20F79"/>
    <w:rsid w:val="00E21278"/>
    <w:rsid w:val="00E21E79"/>
    <w:rsid w:val="00E2229E"/>
    <w:rsid w:val="00E228AA"/>
    <w:rsid w:val="00E2295B"/>
    <w:rsid w:val="00E22CCD"/>
    <w:rsid w:val="00E23A11"/>
    <w:rsid w:val="00E23FB7"/>
    <w:rsid w:val="00E24A27"/>
    <w:rsid w:val="00E24CA0"/>
    <w:rsid w:val="00E259D4"/>
    <w:rsid w:val="00E25F89"/>
    <w:rsid w:val="00E262B1"/>
    <w:rsid w:val="00E30737"/>
    <w:rsid w:val="00E324EC"/>
    <w:rsid w:val="00E32D62"/>
    <w:rsid w:val="00E339DC"/>
    <w:rsid w:val="00E33E15"/>
    <w:rsid w:val="00E361B8"/>
    <w:rsid w:val="00E36A1B"/>
    <w:rsid w:val="00E422AF"/>
    <w:rsid w:val="00E429ED"/>
    <w:rsid w:val="00E42B0B"/>
    <w:rsid w:val="00E43203"/>
    <w:rsid w:val="00E4341A"/>
    <w:rsid w:val="00E43F37"/>
    <w:rsid w:val="00E44035"/>
    <w:rsid w:val="00E44B95"/>
    <w:rsid w:val="00E44FEB"/>
    <w:rsid w:val="00E450ED"/>
    <w:rsid w:val="00E46B4F"/>
    <w:rsid w:val="00E47349"/>
    <w:rsid w:val="00E47680"/>
    <w:rsid w:val="00E4791B"/>
    <w:rsid w:val="00E47E31"/>
    <w:rsid w:val="00E501D3"/>
    <w:rsid w:val="00E50AC6"/>
    <w:rsid w:val="00E50C1F"/>
    <w:rsid w:val="00E50F09"/>
    <w:rsid w:val="00E51664"/>
    <w:rsid w:val="00E51DDD"/>
    <w:rsid w:val="00E51FDD"/>
    <w:rsid w:val="00E52435"/>
    <w:rsid w:val="00E52CF3"/>
    <w:rsid w:val="00E53122"/>
    <w:rsid w:val="00E5351B"/>
    <w:rsid w:val="00E537D1"/>
    <w:rsid w:val="00E53FA9"/>
    <w:rsid w:val="00E5414C"/>
    <w:rsid w:val="00E54721"/>
    <w:rsid w:val="00E547B3"/>
    <w:rsid w:val="00E56230"/>
    <w:rsid w:val="00E56F85"/>
    <w:rsid w:val="00E5733D"/>
    <w:rsid w:val="00E601E5"/>
    <w:rsid w:val="00E61970"/>
    <w:rsid w:val="00E61CC0"/>
    <w:rsid w:val="00E6277B"/>
    <w:rsid w:val="00E63212"/>
    <w:rsid w:val="00E64424"/>
    <w:rsid w:val="00E64788"/>
    <w:rsid w:val="00E64C99"/>
    <w:rsid w:val="00E64CD3"/>
    <w:rsid w:val="00E66CF6"/>
    <w:rsid w:val="00E671C9"/>
    <w:rsid w:val="00E6743F"/>
    <w:rsid w:val="00E6758E"/>
    <w:rsid w:val="00E67DD8"/>
    <w:rsid w:val="00E67E23"/>
    <w:rsid w:val="00E67E75"/>
    <w:rsid w:val="00E70016"/>
    <w:rsid w:val="00E70BC7"/>
    <w:rsid w:val="00E70FBC"/>
    <w:rsid w:val="00E71172"/>
    <w:rsid w:val="00E71BD5"/>
    <w:rsid w:val="00E72C01"/>
    <w:rsid w:val="00E741AC"/>
    <w:rsid w:val="00E746FD"/>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CC3"/>
    <w:rsid w:val="00E8644A"/>
    <w:rsid w:val="00E876EA"/>
    <w:rsid w:val="00E90279"/>
    <w:rsid w:val="00E90635"/>
    <w:rsid w:val="00E909A1"/>
    <w:rsid w:val="00E90BFF"/>
    <w:rsid w:val="00E9114A"/>
    <w:rsid w:val="00E9194F"/>
    <w:rsid w:val="00E91F04"/>
    <w:rsid w:val="00E91F35"/>
    <w:rsid w:val="00E926C3"/>
    <w:rsid w:val="00E941A9"/>
    <w:rsid w:val="00E94302"/>
    <w:rsid w:val="00E9524F"/>
    <w:rsid w:val="00E95BA6"/>
    <w:rsid w:val="00E96631"/>
    <w:rsid w:val="00E96AD2"/>
    <w:rsid w:val="00E97385"/>
    <w:rsid w:val="00E97648"/>
    <w:rsid w:val="00E979E2"/>
    <w:rsid w:val="00EA0CEC"/>
    <w:rsid w:val="00EA0DD4"/>
    <w:rsid w:val="00EA0E4A"/>
    <w:rsid w:val="00EA1A54"/>
    <w:rsid w:val="00EA2226"/>
    <w:rsid w:val="00EA26FC"/>
    <w:rsid w:val="00EA2916"/>
    <w:rsid w:val="00EA29DA"/>
    <w:rsid w:val="00EA3B5A"/>
    <w:rsid w:val="00EA410E"/>
    <w:rsid w:val="00EA4533"/>
    <w:rsid w:val="00EA4EF6"/>
    <w:rsid w:val="00EA4FD1"/>
    <w:rsid w:val="00EA53C2"/>
    <w:rsid w:val="00EA5695"/>
    <w:rsid w:val="00EA5B0A"/>
    <w:rsid w:val="00EA5BCC"/>
    <w:rsid w:val="00EA65AD"/>
    <w:rsid w:val="00EA67D3"/>
    <w:rsid w:val="00EA7FCF"/>
    <w:rsid w:val="00EB0CA3"/>
    <w:rsid w:val="00EB104F"/>
    <w:rsid w:val="00EB1B27"/>
    <w:rsid w:val="00EB1BDB"/>
    <w:rsid w:val="00EB1DA8"/>
    <w:rsid w:val="00EB21D1"/>
    <w:rsid w:val="00EB2EC4"/>
    <w:rsid w:val="00EB2F0C"/>
    <w:rsid w:val="00EB2F7E"/>
    <w:rsid w:val="00EB304C"/>
    <w:rsid w:val="00EB36B5"/>
    <w:rsid w:val="00EB4AAD"/>
    <w:rsid w:val="00EB4CFF"/>
    <w:rsid w:val="00EB5476"/>
    <w:rsid w:val="00EB54E1"/>
    <w:rsid w:val="00EB5A5A"/>
    <w:rsid w:val="00EB70B0"/>
    <w:rsid w:val="00EB7633"/>
    <w:rsid w:val="00EB7736"/>
    <w:rsid w:val="00EB7BCF"/>
    <w:rsid w:val="00EC2E2D"/>
    <w:rsid w:val="00EC462B"/>
    <w:rsid w:val="00EC4723"/>
    <w:rsid w:val="00EC4EF0"/>
    <w:rsid w:val="00EC56E0"/>
    <w:rsid w:val="00EC6057"/>
    <w:rsid w:val="00EC6847"/>
    <w:rsid w:val="00EC7DB6"/>
    <w:rsid w:val="00ED14B0"/>
    <w:rsid w:val="00ED162F"/>
    <w:rsid w:val="00ED17A7"/>
    <w:rsid w:val="00ED1EC3"/>
    <w:rsid w:val="00ED2E52"/>
    <w:rsid w:val="00ED3024"/>
    <w:rsid w:val="00ED32B4"/>
    <w:rsid w:val="00ED377F"/>
    <w:rsid w:val="00ED4CE4"/>
    <w:rsid w:val="00ED50B8"/>
    <w:rsid w:val="00ED5FE4"/>
    <w:rsid w:val="00ED7010"/>
    <w:rsid w:val="00ED71C5"/>
    <w:rsid w:val="00ED722F"/>
    <w:rsid w:val="00ED747E"/>
    <w:rsid w:val="00ED7B50"/>
    <w:rsid w:val="00ED7DDD"/>
    <w:rsid w:val="00EE0663"/>
    <w:rsid w:val="00EE0866"/>
    <w:rsid w:val="00EE16FA"/>
    <w:rsid w:val="00EE18AD"/>
    <w:rsid w:val="00EE3C42"/>
    <w:rsid w:val="00EE3D4F"/>
    <w:rsid w:val="00EE534D"/>
    <w:rsid w:val="00EE5560"/>
    <w:rsid w:val="00EE6684"/>
    <w:rsid w:val="00EE6C0D"/>
    <w:rsid w:val="00EE6F1E"/>
    <w:rsid w:val="00EF0348"/>
    <w:rsid w:val="00EF0C4C"/>
    <w:rsid w:val="00EF1F9C"/>
    <w:rsid w:val="00EF4366"/>
    <w:rsid w:val="00EF4CD6"/>
    <w:rsid w:val="00EF55A0"/>
    <w:rsid w:val="00EF5608"/>
    <w:rsid w:val="00EF5789"/>
    <w:rsid w:val="00EF5F4E"/>
    <w:rsid w:val="00EF63D1"/>
    <w:rsid w:val="00EF6513"/>
    <w:rsid w:val="00EF6683"/>
    <w:rsid w:val="00EF6FC7"/>
    <w:rsid w:val="00EF7002"/>
    <w:rsid w:val="00EF769B"/>
    <w:rsid w:val="00F0016D"/>
    <w:rsid w:val="00F005BF"/>
    <w:rsid w:val="00F027BA"/>
    <w:rsid w:val="00F02D8D"/>
    <w:rsid w:val="00F03E79"/>
    <w:rsid w:val="00F0628D"/>
    <w:rsid w:val="00F06651"/>
    <w:rsid w:val="00F07DE6"/>
    <w:rsid w:val="00F1056C"/>
    <w:rsid w:val="00F107F1"/>
    <w:rsid w:val="00F10FC1"/>
    <w:rsid w:val="00F112FD"/>
    <w:rsid w:val="00F12625"/>
    <w:rsid w:val="00F1271E"/>
    <w:rsid w:val="00F128A2"/>
    <w:rsid w:val="00F12DDF"/>
    <w:rsid w:val="00F12E47"/>
    <w:rsid w:val="00F133A1"/>
    <w:rsid w:val="00F13ECD"/>
    <w:rsid w:val="00F155CE"/>
    <w:rsid w:val="00F156CA"/>
    <w:rsid w:val="00F16BF2"/>
    <w:rsid w:val="00F17EAE"/>
    <w:rsid w:val="00F17F7B"/>
    <w:rsid w:val="00F20E05"/>
    <w:rsid w:val="00F218CE"/>
    <w:rsid w:val="00F218D4"/>
    <w:rsid w:val="00F2250A"/>
    <w:rsid w:val="00F2272F"/>
    <w:rsid w:val="00F2432D"/>
    <w:rsid w:val="00F24788"/>
    <w:rsid w:val="00F24F2E"/>
    <w:rsid w:val="00F255D0"/>
    <w:rsid w:val="00F25BA7"/>
    <w:rsid w:val="00F25C0E"/>
    <w:rsid w:val="00F25CAA"/>
    <w:rsid w:val="00F25EC2"/>
    <w:rsid w:val="00F2640F"/>
    <w:rsid w:val="00F26B82"/>
    <w:rsid w:val="00F27513"/>
    <w:rsid w:val="00F27C34"/>
    <w:rsid w:val="00F27E46"/>
    <w:rsid w:val="00F301C2"/>
    <w:rsid w:val="00F302E1"/>
    <w:rsid w:val="00F3067E"/>
    <w:rsid w:val="00F31127"/>
    <w:rsid w:val="00F31979"/>
    <w:rsid w:val="00F31B22"/>
    <w:rsid w:val="00F31B49"/>
    <w:rsid w:val="00F321FF"/>
    <w:rsid w:val="00F32408"/>
    <w:rsid w:val="00F325CD"/>
    <w:rsid w:val="00F32F56"/>
    <w:rsid w:val="00F33D4F"/>
    <w:rsid w:val="00F34571"/>
    <w:rsid w:val="00F34CD6"/>
    <w:rsid w:val="00F35873"/>
    <w:rsid w:val="00F35920"/>
    <w:rsid w:val="00F3630A"/>
    <w:rsid w:val="00F363EB"/>
    <w:rsid w:val="00F36510"/>
    <w:rsid w:val="00F366A5"/>
    <w:rsid w:val="00F36C5F"/>
    <w:rsid w:val="00F370BD"/>
    <w:rsid w:val="00F37259"/>
    <w:rsid w:val="00F405A4"/>
    <w:rsid w:val="00F41A1A"/>
    <w:rsid w:val="00F41F05"/>
    <w:rsid w:val="00F42BD8"/>
    <w:rsid w:val="00F42E1D"/>
    <w:rsid w:val="00F433BD"/>
    <w:rsid w:val="00F4367B"/>
    <w:rsid w:val="00F43751"/>
    <w:rsid w:val="00F44EC5"/>
    <w:rsid w:val="00F45559"/>
    <w:rsid w:val="00F47498"/>
    <w:rsid w:val="00F512B2"/>
    <w:rsid w:val="00F51688"/>
    <w:rsid w:val="00F5283D"/>
    <w:rsid w:val="00F52ABA"/>
    <w:rsid w:val="00F52BC7"/>
    <w:rsid w:val="00F53BF4"/>
    <w:rsid w:val="00F54266"/>
    <w:rsid w:val="00F55043"/>
    <w:rsid w:val="00F55DF7"/>
    <w:rsid w:val="00F56DCF"/>
    <w:rsid w:val="00F57034"/>
    <w:rsid w:val="00F579E4"/>
    <w:rsid w:val="00F603FF"/>
    <w:rsid w:val="00F6089B"/>
    <w:rsid w:val="00F60BE9"/>
    <w:rsid w:val="00F61BAE"/>
    <w:rsid w:val="00F61FD8"/>
    <w:rsid w:val="00F62DBF"/>
    <w:rsid w:val="00F641FC"/>
    <w:rsid w:val="00F644E1"/>
    <w:rsid w:val="00F64524"/>
    <w:rsid w:val="00F647D3"/>
    <w:rsid w:val="00F647F7"/>
    <w:rsid w:val="00F64C03"/>
    <w:rsid w:val="00F65386"/>
    <w:rsid w:val="00F6583C"/>
    <w:rsid w:val="00F6589A"/>
    <w:rsid w:val="00F66C72"/>
    <w:rsid w:val="00F6745B"/>
    <w:rsid w:val="00F6783E"/>
    <w:rsid w:val="00F702CD"/>
    <w:rsid w:val="00F70D10"/>
    <w:rsid w:val="00F70DBE"/>
    <w:rsid w:val="00F71124"/>
    <w:rsid w:val="00F717D3"/>
    <w:rsid w:val="00F71888"/>
    <w:rsid w:val="00F719CD"/>
    <w:rsid w:val="00F71BB8"/>
    <w:rsid w:val="00F72584"/>
    <w:rsid w:val="00F7290D"/>
    <w:rsid w:val="00F72A71"/>
    <w:rsid w:val="00F72C05"/>
    <w:rsid w:val="00F72C9C"/>
    <w:rsid w:val="00F7302F"/>
    <w:rsid w:val="00F731E3"/>
    <w:rsid w:val="00F732EC"/>
    <w:rsid w:val="00F73A70"/>
    <w:rsid w:val="00F73D08"/>
    <w:rsid w:val="00F748D1"/>
    <w:rsid w:val="00F7491E"/>
    <w:rsid w:val="00F75244"/>
    <w:rsid w:val="00F7586B"/>
    <w:rsid w:val="00F75F2F"/>
    <w:rsid w:val="00F76445"/>
    <w:rsid w:val="00F76B7E"/>
    <w:rsid w:val="00F76ECC"/>
    <w:rsid w:val="00F80399"/>
    <w:rsid w:val="00F812C8"/>
    <w:rsid w:val="00F8132D"/>
    <w:rsid w:val="00F818AE"/>
    <w:rsid w:val="00F81B40"/>
    <w:rsid w:val="00F820C4"/>
    <w:rsid w:val="00F82579"/>
    <w:rsid w:val="00F82AD8"/>
    <w:rsid w:val="00F82DEC"/>
    <w:rsid w:val="00F83829"/>
    <w:rsid w:val="00F83EE1"/>
    <w:rsid w:val="00F84069"/>
    <w:rsid w:val="00F843D7"/>
    <w:rsid w:val="00F85536"/>
    <w:rsid w:val="00F860EB"/>
    <w:rsid w:val="00F8657A"/>
    <w:rsid w:val="00F8679A"/>
    <w:rsid w:val="00F87117"/>
    <w:rsid w:val="00F8736C"/>
    <w:rsid w:val="00F90249"/>
    <w:rsid w:val="00F9030E"/>
    <w:rsid w:val="00F90ADB"/>
    <w:rsid w:val="00F90C95"/>
    <w:rsid w:val="00F90E78"/>
    <w:rsid w:val="00F90FDE"/>
    <w:rsid w:val="00F91209"/>
    <w:rsid w:val="00F91313"/>
    <w:rsid w:val="00F916FB"/>
    <w:rsid w:val="00F91EB9"/>
    <w:rsid w:val="00F9221F"/>
    <w:rsid w:val="00F928EE"/>
    <w:rsid w:val="00F931C7"/>
    <w:rsid w:val="00F93559"/>
    <w:rsid w:val="00F93C5D"/>
    <w:rsid w:val="00F93D72"/>
    <w:rsid w:val="00F93E65"/>
    <w:rsid w:val="00F94070"/>
    <w:rsid w:val="00F950B5"/>
    <w:rsid w:val="00F9513F"/>
    <w:rsid w:val="00F969B6"/>
    <w:rsid w:val="00F97908"/>
    <w:rsid w:val="00F97B43"/>
    <w:rsid w:val="00FA019C"/>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04C"/>
    <w:rsid w:val="00FB4338"/>
    <w:rsid w:val="00FB477E"/>
    <w:rsid w:val="00FB4C9C"/>
    <w:rsid w:val="00FB6165"/>
    <w:rsid w:val="00FB7080"/>
    <w:rsid w:val="00FC0150"/>
    <w:rsid w:val="00FC039D"/>
    <w:rsid w:val="00FC03AB"/>
    <w:rsid w:val="00FC31CF"/>
    <w:rsid w:val="00FC4729"/>
    <w:rsid w:val="00FC4A8C"/>
    <w:rsid w:val="00FC4E52"/>
    <w:rsid w:val="00FC53DB"/>
    <w:rsid w:val="00FC5FC2"/>
    <w:rsid w:val="00FC6177"/>
    <w:rsid w:val="00FC63D1"/>
    <w:rsid w:val="00FC6645"/>
    <w:rsid w:val="00FC7528"/>
    <w:rsid w:val="00FC7C93"/>
    <w:rsid w:val="00FD0572"/>
    <w:rsid w:val="00FD1A97"/>
    <w:rsid w:val="00FD2037"/>
    <w:rsid w:val="00FD2D7B"/>
    <w:rsid w:val="00FD37F6"/>
    <w:rsid w:val="00FD4589"/>
    <w:rsid w:val="00FD473E"/>
    <w:rsid w:val="00FD61FD"/>
    <w:rsid w:val="00FD62A5"/>
    <w:rsid w:val="00FD7DF9"/>
    <w:rsid w:val="00FE0B51"/>
    <w:rsid w:val="00FE0B78"/>
    <w:rsid w:val="00FE0ED4"/>
    <w:rsid w:val="00FE1CA6"/>
    <w:rsid w:val="00FE1EAB"/>
    <w:rsid w:val="00FE3465"/>
    <w:rsid w:val="00FE3F7F"/>
    <w:rsid w:val="00FE4A29"/>
    <w:rsid w:val="00FE5011"/>
    <w:rsid w:val="00FE60CF"/>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559A6"/>
  <w15:docId w15:val="{CAD1365B-8F50-4B1E-A54F-553F031F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jc w:val="both"/>
      </w:pPr>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F7D"/>
    <w:pPr>
      <w:snapToGrid w:val="0"/>
      <w:spacing w:after="120"/>
    </w:pPr>
    <w:rPr>
      <w:sz w:val="22"/>
      <w:szCs w:val="22"/>
      <w:lang w:eastAsia="en-US"/>
    </w:rPr>
  </w:style>
  <w:style w:type="paragraph" w:styleId="Heading1">
    <w:name w:val="heading 1"/>
    <w:basedOn w:val="Normal"/>
    <w:next w:val="Normal"/>
    <w:uiPriority w:val="99"/>
    <w:qFormat/>
    <w:rsid w:val="00A85A0A"/>
    <w:pPr>
      <w:keepNext/>
      <w:spacing w:before="120"/>
      <w:ind w:left="432" w:hanging="432"/>
      <w:outlineLvl w:val="0"/>
    </w:pPr>
    <w:rPr>
      <w:b/>
      <w:bCs/>
      <w:sz w:val="28"/>
      <w:szCs w:val="28"/>
    </w:rPr>
  </w:style>
  <w:style w:type="paragraph" w:styleId="Heading2">
    <w:name w:val="heading 2"/>
    <w:basedOn w:val="Normal"/>
    <w:next w:val="Normal"/>
    <w:link w:val="Heading2Char"/>
    <w:uiPriority w:val="99"/>
    <w:qFormat/>
    <w:rsid w:val="000F76B5"/>
    <w:pPr>
      <w:keepNext/>
      <w:spacing w:before="120"/>
      <w:ind w:left="576" w:hanging="576"/>
      <w:outlineLvl w:val="1"/>
    </w:pPr>
    <w:rPr>
      <w:b/>
      <w:bCs/>
      <w:sz w:val="24"/>
    </w:rPr>
  </w:style>
  <w:style w:type="paragraph" w:styleId="Heading3">
    <w:name w:val="heading 3"/>
    <w:basedOn w:val="Normal"/>
    <w:next w:val="Normal"/>
    <w:link w:val="Heading3Char"/>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spacing w:before="120"/>
      <w:ind w:left="720" w:hanging="720"/>
      <w:outlineLvl w:val="3"/>
    </w:pPr>
    <w:rPr>
      <w:b/>
      <w:bCs/>
      <w:szCs w:val="28"/>
    </w:rPr>
  </w:style>
  <w:style w:type="paragraph" w:styleId="Heading5">
    <w:name w:val="heading 5"/>
    <w:basedOn w:val="Normal"/>
    <w:next w:val="Normal"/>
    <w:uiPriority w:val="99"/>
    <w:qFormat/>
    <w:rsid w:val="00A85A0A"/>
    <w:pPr>
      <w:keepNext/>
      <w:spacing w:before="120"/>
      <w:ind w:left="720" w:hanging="7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C633D8"/>
    <w:pPr>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C633D8"/>
    <w:pPr>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633D8"/>
    <w:pPr>
      <w:numPr>
        <w:numId w:val="1"/>
      </w:numPr>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C633D8"/>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C633D8"/>
    <w:rPr>
      <w:rFonts w:ascii="Tahoma" w:hAnsi="Tahoma"/>
      <w:sz w:val="16"/>
      <w:szCs w:val="16"/>
    </w:rPr>
  </w:style>
  <w:style w:type="character" w:customStyle="1" w:styleId="DocumentMapChar">
    <w:name w:val="Document Map Char"/>
    <w:link w:val="DocumentMap"/>
    <w:semiHidden/>
    <w:rsid w:val="00306F54"/>
    <w:rPr>
      <w:rFonts w:ascii="Tahoma" w:hAnsi="Tahoma"/>
      <w:sz w:val="16"/>
      <w:szCs w:val="16"/>
      <w:lang w:eastAsia="en-US"/>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TableCell0">
    <w:name w:val="TableCell"/>
    <w:basedOn w:val="Normal"/>
    <w:qFormat/>
    <w:rsid w:val="00245077"/>
    <w:pPr>
      <w:spacing w:before="20" w:after="20"/>
      <w:jc w:val="left"/>
    </w:pPr>
    <w:rPr>
      <w:rFonts w:eastAsia="Times New Roman"/>
      <w:sz w:val="20"/>
      <w:szCs w:val="21"/>
      <w:lang w:eastAsia="zh-CN"/>
    </w:rPr>
  </w:style>
  <w:style w:type="paragraph" w:customStyle="1" w:styleId="TableHdr">
    <w:name w:val="TableHdr"/>
    <w:basedOn w:val="TableCell0"/>
    <w:qFormat/>
    <w:rsid w:val="00245077"/>
    <w:pPr>
      <w:jc w:val="center"/>
    </w:pPr>
    <w:rPr>
      <w:b/>
    </w:rPr>
  </w:style>
  <w:style w:type="table" w:customStyle="1" w:styleId="10">
    <w:name w:val="网格型1"/>
    <w:basedOn w:val="TableNormal"/>
    <w:next w:val="TableGrid"/>
    <w:uiPriority w:val="39"/>
    <w:rsid w:val="00873A84"/>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2472EE"/>
    <w:rPr>
      <w:b/>
      <w:sz w:val="22"/>
      <w:szCs w:val="22"/>
      <w:lang w:eastAsia="en-US"/>
    </w:rPr>
  </w:style>
  <w:style w:type="paragraph" w:customStyle="1" w:styleId="LGTdoc">
    <w:name w:val="LGTdoc_본문"/>
    <w:basedOn w:val="Normal"/>
    <w:link w:val="LGTdocChar"/>
    <w:qFormat/>
    <w:rsid w:val="00C633D8"/>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847FB2"/>
    <w:rPr>
      <w:rFonts w:eastAsia="Batang"/>
      <w:kern w:val="2"/>
      <w:sz w:val="22"/>
      <w:szCs w:val="24"/>
      <w:lang w:val="en-GB" w:eastAsia="ko-KR"/>
    </w:rPr>
  </w:style>
  <w:style w:type="character" w:customStyle="1" w:styleId="Heading2Char">
    <w:name w:val="Heading 2 Char"/>
    <w:basedOn w:val="DefaultParagraphFont"/>
    <w:link w:val="Heading2"/>
    <w:uiPriority w:val="99"/>
    <w:rsid w:val="006D1C57"/>
    <w:rPr>
      <w:b/>
      <w:bCs/>
      <w:sz w:val="24"/>
      <w:szCs w:val="22"/>
      <w:lang w:eastAsia="en-US"/>
    </w:rPr>
  </w:style>
  <w:style w:type="paragraph" w:customStyle="1" w:styleId="3GPPHeader">
    <w:name w:val="3GPP_Header"/>
    <w:basedOn w:val="BodyText"/>
    <w:rsid w:val="00D72DFE"/>
    <w:pPr>
      <w:widowControl w:val="0"/>
      <w:tabs>
        <w:tab w:val="left" w:pos="1701"/>
        <w:tab w:val="right" w:pos="9639"/>
      </w:tabs>
      <w:autoSpaceDE w:val="0"/>
      <w:autoSpaceDN w:val="0"/>
      <w:adjustRightInd w:val="0"/>
      <w:spacing w:after="240" w:line="360" w:lineRule="auto"/>
      <w:ind w:leftChars="200" w:left="200"/>
    </w:pPr>
    <w:rPr>
      <w:rFonts w:ascii="Arial" w:eastAsia="Times New Roman" w:hAnsi="Arial"/>
      <w:b/>
      <w:sz w:val="24"/>
      <w:szCs w:val="21"/>
      <w:lang w:eastAsia="zh-CN"/>
    </w:rPr>
  </w:style>
  <w:style w:type="character" w:styleId="PlaceholderText">
    <w:name w:val="Placeholder Text"/>
    <w:basedOn w:val="DefaultParagraphFont"/>
    <w:uiPriority w:val="99"/>
    <w:semiHidden/>
    <w:rsid w:val="00E21E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6240">
      <w:bodyDiv w:val="1"/>
      <w:marLeft w:val="0"/>
      <w:marRight w:val="0"/>
      <w:marTop w:val="0"/>
      <w:marBottom w:val="0"/>
      <w:divBdr>
        <w:top w:val="none" w:sz="0" w:space="0" w:color="auto"/>
        <w:left w:val="none" w:sz="0" w:space="0" w:color="auto"/>
        <w:bottom w:val="none" w:sz="0" w:space="0" w:color="auto"/>
        <w:right w:val="none" w:sz="0" w:space="0" w:color="auto"/>
      </w:divBdr>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70363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4345">
      <w:bodyDiv w:val="1"/>
      <w:marLeft w:val="0"/>
      <w:marRight w:val="0"/>
      <w:marTop w:val="0"/>
      <w:marBottom w:val="0"/>
      <w:divBdr>
        <w:top w:val="none" w:sz="0" w:space="0" w:color="auto"/>
        <w:left w:val="none" w:sz="0" w:space="0" w:color="auto"/>
        <w:bottom w:val="none" w:sz="0" w:space="0" w:color="auto"/>
        <w:right w:val="none" w:sz="0" w:space="0" w:color="auto"/>
      </w:divBdr>
    </w:div>
    <w:div w:id="1464809363">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78415025">
      <w:bodyDiv w:val="1"/>
      <w:marLeft w:val="0"/>
      <w:marRight w:val="0"/>
      <w:marTop w:val="0"/>
      <w:marBottom w:val="0"/>
      <w:divBdr>
        <w:top w:val="none" w:sz="0" w:space="0" w:color="auto"/>
        <w:left w:val="none" w:sz="0" w:space="0" w:color="auto"/>
        <w:bottom w:val="none" w:sz="0" w:space="0" w:color="auto"/>
        <w:right w:val="none" w:sz="0" w:space="0" w:color="auto"/>
      </w:divBdr>
      <w:divsChild>
        <w:div w:id="541986346">
          <w:marLeft w:val="0"/>
          <w:marRight w:val="0"/>
          <w:marTop w:val="0"/>
          <w:marBottom w:val="0"/>
          <w:divBdr>
            <w:top w:val="none" w:sz="0" w:space="0" w:color="auto"/>
            <w:left w:val="none" w:sz="0" w:space="0" w:color="auto"/>
            <w:bottom w:val="none" w:sz="0" w:space="0" w:color="auto"/>
            <w:right w:val="none" w:sz="0" w:space="0" w:color="auto"/>
          </w:divBdr>
          <w:divsChild>
            <w:div w:id="984815235">
              <w:marLeft w:val="0"/>
              <w:marRight w:val="0"/>
              <w:marTop w:val="150"/>
              <w:marBottom w:val="60"/>
              <w:divBdr>
                <w:top w:val="none" w:sz="0" w:space="0" w:color="auto"/>
                <w:left w:val="none" w:sz="0" w:space="0" w:color="auto"/>
                <w:bottom w:val="none" w:sz="0" w:space="0" w:color="auto"/>
                <w:right w:val="none" w:sz="0" w:space="0" w:color="auto"/>
              </w:divBdr>
              <w:divsChild>
                <w:div w:id="1283419489">
                  <w:marLeft w:val="90"/>
                  <w:marRight w:val="0"/>
                  <w:marTop w:val="0"/>
                  <w:marBottom w:val="0"/>
                  <w:divBdr>
                    <w:top w:val="single" w:sz="6" w:space="5" w:color="E8E8E8"/>
                    <w:left w:val="single" w:sz="6" w:space="7" w:color="E8E8E8"/>
                    <w:bottom w:val="single" w:sz="6" w:space="5" w:color="E8E8E8"/>
                    <w:right w:val="single" w:sz="6" w:space="7" w:color="E8E8E8"/>
                  </w:divBdr>
                  <w:divsChild>
                    <w:div w:id="373309643">
                      <w:marLeft w:val="0"/>
                      <w:marRight w:val="0"/>
                      <w:marTop w:val="0"/>
                      <w:marBottom w:val="0"/>
                      <w:divBdr>
                        <w:top w:val="none" w:sz="0" w:space="0" w:color="auto"/>
                        <w:left w:val="none" w:sz="0" w:space="0" w:color="auto"/>
                        <w:bottom w:val="none" w:sz="0" w:space="0" w:color="auto"/>
                        <w:right w:val="none" w:sz="0" w:space="0" w:color="auto"/>
                      </w:divBdr>
                      <w:divsChild>
                        <w:div w:id="1484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1D927-A40B-4901-BB7E-6C6B8BCD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3239</Words>
  <Characters>18464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2007-06-18T16:08:00Z</cp:lastPrinted>
  <dcterms:created xsi:type="dcterms:W3CDTF">2019-04-02T13:42:00Z</dcterms:created>
  <dcterms:modified xsi:type="dcterms:W3CDTF">2019-04-02T13:42:00Z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(3)F3CM0yJ6QgEujkz8I8YKBDCs2uYbI8HwgHfdlTyyalWwh/U9klsjmborwsT1NDqyFYyk+rgQ
KeDN4UJaFUzw9m5RVg6hLEsWzRhin5es+qDRZZwbrUCk9iEaYJr7I/Buee94xlWyQIVGW+CO
O9D6zr4OMAcjcRpzqNABMvkv+WEyYOBQYTkLgMw7FX2++BPtHDH1ug16vrca6VOUj4buLn3i
aDS+6/sE2ykaiT3PKG</vt:lpwstr>
  </property>
  <property fmtid="{D5CDD505-2E9C-101B-9397-08002B2CF9AE}" pid="13" name="_2015_ms_pID_725343_00">
    <vt:lpwstr>_2015_ms_pID_725343</vt:lpwstr>
  </property>
  <property fmtid="{D5CDD505-2E9C-101B-9397-08002B2CF9AE}" pid="14" name="_2015_ms_pID_7253431">
    <vt:lpwstr>e1sAHuQKRZsMvTnih0xXHPVNABdVa8Z5PnK9CUZF0e5OKEe9Urcemd
J0iAzsZfzZCuZR3aE3zyZf/MTWIUABbyp1augpYwtUiyC9p1+u/t9OsW92ziOYPZksKM3Vae
BIGL41AyZebqssVjJK6xKZkoJWESulYv+i5s9XU9XCk4NXkmj0xPp/IQUCsV4Wmk0Tp8bi+4
LJFRhOTHJZRoZp3w8Ac9w2m5JCKGPN6nu4M9</vt:lpwstr>
  </property>
  <property fmtid="{D5CDD505-2E9C-101B-9397-08002B2CF9AE}" pid="15" name="_2015_ms_pID_7253431_00">
    <vt:lpwstr>_2015_ms_pID_7253431</vt:lpwstr>
  </property>
  <property fmtid="{D5CDD505-2E9C-101B-9397-08002B2CF9AE}" pid="16" name="_2015_ms_pID_7253432">
    <vt:lpwstr>Ms9xwuWOiFhDf7UrGdAP1oxqk8Nu4fRO7xtT
tBnSLiE1TYE6311FEtrtGB2Q7uoEKA==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1554209843</vt:lpwstr>
  </property>
</Properties>
</file>