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48F8FD19"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#96</w:t>
      </w:r>
      <w:r w:rsidR="007F78CB">
        <w:rPr>
          <w:rFonts w:cs="Arial"/>
          <w:bCs/>
          <w:sz w:val="20"/>
          <w:lang w:eastAsia="ja-JP"/>
        </w:rPr>
        <w:t>bis</w:t>
      </w:r>
      <w:r>
        <w:rPr>
          <w:rFonts w:cs="Arial"/>
          <w:bCs/>
          <w:sz w:val="20"/>
          <w:lang w:eastAsia="ja-JP"/>
        </w:rPr>
        <w:tab/>
      </w:r>
      <w:r>
        <w:rPr>
          <w:rFonts w:cs="Arial"/>
          <w:bCs/>
          <w:sz w:val="20"/>
          <w:lang w:eastAsia="ja-JP"/>
        </w:rPr>
        <w:tab/>
      </w:r>
      <w:r w:rsidR="009F2A53">
        <w:t>R1-1904683</w:t>
      </w:r>
    </w:p>
    <w:p w14:paraId="3D563E3D" w14:textId="0E6087CB" w:rsidR="00F7541B" w:rsidRDefault="007F78CB" w:rsidP="00F7541B">
      <w:pPr>
        <w:pStyle w:val="TdocHeader2"/>
        <w:jc w:val="left"/>
        <w:rPr>
          <w:rFonts w:eastAsiaTheme="minorEastAsia"/>
          <w:lang w:val="en-US"/>
        </w:rPr>
      </w:pPr>
      <w:r>
        <w:rPr>
          <w:rFonts w:cs="Arial"/>
          <w:bCs/>
          <w:lang w:val="en-US" w:eastAsia="ja-JP"/>
        </w:rPr>
        <w:t xml:space="preserve">Xi’an, China, 8th – </w:t>
      </w:r>
      <w:r>
        <w:rPr>
          <w:rFonts w:eastAsiaTheme="minorEastAsia" w:cs="Arial"/>
          <w:bCs/>
          <w:lang w:val="en-US" w:eastAsia="ja-JP"/>
        </w:rPr>
        <w:t>12th April</w:t>
      </w:r>
      <w:r>
        <w:rPr>
          <w:rFonts w:cs="Arial"/>
          <w:bCs/>
          <w:lang w:val="en-US" w:eastAsia="ja-JP"/>
        </w:rPr>
        <w:t xml:space="preserve">, </w:t>
      </w:r>
      <w:r>
        <w:rPr>
          <w:rFonts w:eastAsiaTheme="minorEastAsia" w:cs="Arial"/>
          <w:bCs/>
          <w:lang w:val="en-US" w:eastAsia="ja-JP"/>
        </w:rPr>
        <w:t>2019</w:t>
      </w:r>
    </w:p>
    <w:p w14:paraId="3735256A" w14:textId="0BA0093D" w:rsidR="0045740A" w:rsidRDefault="0045740A" w:rsidP="001D6395">
      <w:pPr>
        <w:pStyle w:val="a3"/>
        <w:tabs>
          <w:tab w:val="right" w:pos="8280"/>
          <w:tab w:val="right" w:pos="9781"/>
        </w:tabs>
        <w:ind w:right="-58"/>
        <w:rPr>
          <w:lang w:val="en-US" w:eastAsia="ja-JP"/>
        </w:rPr>
      </w:pPr>
    </w:p>
    <w:p w14:paraId="158F1166" w14:textId="77777777"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86AD104"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4392" w:rsidRPr="009E4392">
        <w:rPr>
          <w:b w:val="0"/>
          <w:sz w:val="20"/>
        </w:rPr>
        <w:t xml:space="preserve">Configured grant enhancements </w:t>
      </w:r>
      <w:r w:rsidR="009E4392">
        <w:rPr>
          <w:b w:val="0"/>
          <w:sz w:val="20"/>
        </w:rPr>
        <w:t>for</w:t>
      </w:r>
      <w:r w:rsidR="009E4392" w:rsidRPr="009E4392">
        <w:rPr>
          <w:b w:val="0"/>
          <w:sz w:val="20"/>
        </w:rPr>
        <w:t xml:space="preserve"> NR-U</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bookmarkStart w:id="0" w:name="_GoBack"/>
      <w:bookmarkEnd w:id="0"/>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4AC1E0AE" w:rsidR="009B2D68" w:rsidRDefault="000F4B39" w:rsidP="00F653F7">
      <w:pPr>
        <w:rPr>
          <w:rFonts w:eastAsiaTheme="minorEastAsia" w:cs="Arial"/>
          <w:lang w:eastAsia="ja-JP"/>
        </w:rPr>
      </w:pPr>
      <w:r w:rsidRPr="000F4B39">
        <w:rPr>
          <w:rFonts w:eastAsiaTheme="minorEastAsia" w:cs="Arial"/>
          <w:lang w:eastAsia="ja-JP"/>
        </w:rPr>
        <w:t xml:space="preserve">In this document, we provide our view 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 The following aspects are discussed.</w:t>
      </w:r>
    </w:p>
    <w:p w14:paraId="3BFBAF67" w14:textId="3C60B046" w:rsidR="009E4392" w:rsidRPr="009E4392" w:rsidRDefault="008F6BE1" w:rsidP="009E4392">
      <w:pPr>
        <w:pStyle w:val="aff3"/>
        <w:numPr>
          <w:ilvl w:val="0"/>
          <w:numId w:val="10"/>
        </w:numPr>
        <w:ind w:leftChars="0"/>
        <w:rPr>
          <w:rFonts w:eastAsiaTheme="minorEastAsia" w:cs="Arial"/>
          <w:lang w:eastAsia="ja-JP"/>
        </w:rPr>
      </w:pPr>
      <w:r w:rsidRPr="008F6BE1">
        <w:rPr>
          <w:lang w:eastAsia="ja-JP"/>
        </w:rPr>
        <w:t>Flexible starting points</w:t>
      </w:r>
      <w:r w:rsidRPr="008F6BE1" w:rsidDel="008F6BE1">
        <w:rPr>
          <w:lang w:eastAsia="ja-JP"/>
        </w:rPr>
        <w:t xml:space="preserve"> </w:t>
      </w:r>
    </w:p>
    <w:p w14:paraId="4E7093A4" w14:textId="64574492" w:rsidR="009E4392" w:rsidRPr="008F6BE1" w:rsidRDefault="008F6BE1" w:rsidP="008F6BE1">
      <w:pPr>
        <w:pStyle w:val="aff3"/>
        <w:numPr>
          <w:ilvl w:val="0"/>
          <w:numId w:val="10"/>
        </w:numPr>
        <w:ind w:leftChars="0"/>
        <w:rPr>
          <w:rFonts w:eastAsiaTheme="minorEastAsia" w:cs="Arial"/>
          <w:lang w:eastAsia="ja-JP"/>
        </w:rPr>
      </w:pPr>
      <w:r w:rsidRPr="008F6BE1">
        <w:rPr>
          <w:lang w:eastAsia="ja-JP"/>
        </w:rPr>
        <w:t>Time domain resource configuration</w:t>
      </w:r>
      <w:r w:rsidRPr="008F6BE1" w:rsidDel="008F6BE1">
        <w:rPr>
          <w:lang w:eastAsia="ja-JP"/>
        </w:rPr>
        <w:t xml:space="preserve"> </w:t>
      </w:r>
    </w:p>
    <w:p w14:paraId="0F441A9F" w14:textId="005300B7" w:rsidR="008F6BE1" w:rsidRDefault="008F6BE1" w:rsidP="008F6BE1">
      <w:pPr>
        <w:pStyle w:val="aff3"/>
        <w:numPr>
          <w:ilvl w:val="0"/>
          <w:numId w:val="10"/>
        </w:numPr>
        <w:ind w:leftChars="0"/>
        <w:rPr>
          <w:rFonts w:eastAsiaTheme="minorEastAsia" w:cs="Arial"/>
          <w:lang w:eastAsia="ja-JP"/>
        </w:rPr>
      </w:pPr>
      <w:r w:rsidRPr="008F6BE1">
        <w:rPr>
          <w:rFonts w:eastAsiaTheme="minorEastAsia" w:cs="Arial"/>
          <w:lang w:eastAsia="ja-JP"/>
        </w:rPr>
        <w:t>CBG-based retransmission</w:t>
      </w:r>
    </w:p>
    <w:p w14:paraId="0B4F1B3D" w14:textId="32827939" w:rsidR="00092D6D" w:rsidRDefault="00092D6D" w:rsidP="008F6BE1">
      <w:pPr>
        <w:pStyle w:val="aff3"/>
        <w:numPr>
          <w:ilvl w:val="0"/>
          <w:numId w:val="10"/>
        </w:numPr>
        <w:ind w:leftChars="0"/>
        <w:rPr>
          <w:rFonts w:eastAsiaTheme="minorEastAsia" w:cs="Arial"/>
          <w:lang w:eastAsia="ja-JP"/>
        </w:rPr>
      </w:pPr>
      <w:r>
        <w:rPr>
          <w:rFonts w:eastAsiaTheme="minorEastAsia" w:cs="Arial" w:hint="eastAsia"/>
          <w:lang w:eastAsia="ja-JP"/>
        </w:rPr>
        <w:t xml:space="preserve">Ending </w:t>
      </w:r>
      <w:r>
        <w:rPr>
          <w:rFonts w:eastAsiaTheme="minorEastAsia" w:cs="Arial"/>
          <w:lang w:eastAsia="ja-JP"/>
        </w:rPr>
        <w:t>symbol</w:t>
      </w:r>
    </w:p>
    <w:p w14:paraId="34E3F7D8" w14:textId="77777777" w:rsidR="009E4392" w:rsidRPr="009E4392" w:rsidRDefault="009E4392" w:rsidP="009E4392">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02087B73" w14:textId="77777777" w:rsidR="00307E34" w:rsidRDefault="00307E34" w:rsidP="009158B7">
      <w:pPr>
        <w:pStyle w:val="2"/>
      </w:pPr>
      <w:r w:rsidRPr="00250FF1">
        <w:t>Flexible starting points</w:t>
      </w:r>
    </w:p>
    <w:p w14:paraId="762E053D" w14:textId="1FBEF6DF" w:rsidR="00701935" w:rsidRDefault="00701935" w:rsidP="00701935">
      <w:pPr>
        <w:rPr>
          <w:lang w:eastAsia="ja-JP"/>
        </w:rPr>
      </w:pPr>
      <w:r>
        <w:rPr>
          <w:lang w:eastAsia="ja-JP"/>
        </w:rPr>
        <w:t xml:space="preserve">In RAN1AH1901, the following was agreed </w:t>
      </w:r>
      <w:r>
        <w:rPr>
          <w:lang w:eastAsia="ja-JP"/>
        </w:rPr>
        <w:fldChar w:fldCharType="begin"/>
      </w:r>
      <w:r>
        <w:rPr>
          <w:lang w:eastAsia="ja-JP"/>
        </w:rPr>
        <w:instrText xml:space="preserve"> REF _Ref1046471 \n \h </w:instrText>
      </w:r>
      <w:r>
        <w:rPr>
          <w:lang w:eastAsia="ja-JP"/>
        </w:rPr>
      </w:r>
      <w:r>
        <w:rPr>
          <w:lang w:eastAsia="ja-JP"/>
        </w:rPr>
        <w:fldChar w:fldCharType="separate"/>
      </w:r>
      <w:r w:rsidR="007F2AD7">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701935" w14:paraId="46DDA69A" w14:textId="77777777" w:rsidTr="00FA6333">
        <w:tc>
          <w:tcPr>
            <w:tcW w:w="9630" w:type="dxa"/>
          </w:tcPr>
          <w:p w14:paraId="5E8BE374" w14:textId="77777777" w:rsidR="00701935" w:rsidRDefault="00701935" w:rsidP="00FA6333">
            <w:pPr>
              <w:spacing w:after="0"/>
              <w:rPr>
                <w:rFonts w:ascii="Times" w:eastAsia="Batang" w:hAnsi="Times" w:cs="Times"/>
                <w:lang w:val="en-US" w:eastAsia="x-none"/>
              </w:rPr>
            </w:pPr>
            <w:r>
              <w:rPr>
                <w:rFonts w:ascii="Times" w:eastAsia="Batang" w:hAnsi="Times" w:cs="Times"/>
                <w:highlight w:val="green"/>
                <w:lang w:val="en-US" w:eastAsia="x-none"/>
              </w:rPr>
              <w:t>Agreement:</w:t>
            </w:r>
          </w:p>
          <w:p w14:paraId="37A1C15E" w14:textId="77777777" w:rsidR="00701935" w:rsidRDefault="00701935" w:rsidP="00FA6333">
            <w:pPr>
              <w:numPr>
                <w:ilvl w:val="0"/>
                <w:numId w:val="11"/>
              </w:numPr>
              <w:spacing w:after="0"/>
              <w:rPr>
                <w:rFonts w:ascii="Times" w:eastAsia="Batang" w:hAnsi="Times" w:cs="Times"/>
                <w:lang w:val="en-US" w:eastAsia="x-none"/>
              </w:rPr>
            </w:pPr>
            <w:r>
              <w:rPr>
                <w:rFonts w:ascii="Times" w:eastAsia="Batang" w:hAnsi="Times" w:cs="Times"/>
                <w:lang w:val="en-US" w:eastAsia="x-none"/>
              </w:rPr>
              <w:t>Support multiple UE starting time offsets with sub-symbol granularity with FeLAA AUL approach as the baseline</w:t>
            </w:r>
          </w:p>
          <w:p w14:paraId="53840006" w14:textId="77777777" w:rsidR="00701935" w:rsidRDefault="00701935" w:rsidP="00FA6333">
            <w:pPr>
              <w:numPr>
                <w:ilvl w:val="1"/>
                <w:numId w:val="11"/>
              </w:numPr>
              <w:spacing w:after="0"/>
              <w:rPr>
                <w:rFonts w:ascii="Times" w:eastAsia="Batang" w:hAnsi="Times" w:cs="Times"/>
                <w:lang w:val="en-US" w:eastAsia="x-none"/>
              </w:rPr>
            </w:pPr>
            <w:r>
              <w:rPr>
                <w:rFonts w:ascii="Times" w:eastAsia="Batang" w:hAnsi="Times" w:cs="Times"/>
                <w:lang w:val="en-US" w:eastAsia="x-none"/>
              </w:rPr>
              <w:t>FFS: Enhancements specific to NRU</w:t>
            </w:r>
          </w:p>
          <w:p w14:paraId="0A01CDF6" w14:textId="77777777" w:rsidR="00701935" w:rsidRDefault="00701935" w:rsidP="00FA6333">
            <w:pPr>
              <w:numPr>
                <w:ilvl w:val="0"/>
                <w:numId w:val="11"/>
              </w:numPr>
              <w:spacing w:after="0"/>
              <w:rPr>
                <w:rFonts w:ascii="Times" w:eastAsia="Batang" w:hAnsi="Times" w:cs="Times"/>
                <w:lang w:val="en-US" w:eastAsia="x-none"/>
              </w:rPr>
            </w:pPr>
            <w:r>
              <w:rPr>
                <w:rFonts w:ascii="Times" w:eastAsia="Batang" w:hAnsi="Times" w:cs="Times"/>
                <w:lang w:val="en-US" w:eastAsia="x-none"/>
              </w:rPr>
              <w:t>Companies are encouraged to provide views and analysis on the following issues:</w:t>
            </w:r>
          </w:p>
          <w:p w14:paraId="0246F970" w14:textId="77777777" w:rsidR="00701935" w:rsidRDefault="00701935" w:rsidP="00FA6333">
            <w:pPr>
              <w:numPr>
                <w:ilvl w:val="1"/>
                <w:numId w:val="11"/>
              </w:numPr>
              <w:spacing w:after="0"/>
              <w:rPr>
                <w:rFonts w:ascii="Times" w:eastAsia="Batang" w:hAnsi="Times" w:cs="Times"/>
                <w:lang w:val="en-US" w:eastAsia="x-none"/>
              </w:rPr>
            </w:pPr>
            <w:r>
              <w:rPr>
                <w:rFonts w:ascii="Times" w:eastAsia="Batang" w:hAnsi="Times" w:cs="Times"/>
                <w:lang w:val="en-US" w:eastAsia="x-none"/>
              </w:rPr>
              <w:t>Whether to support allowing the UE to start transmission later than the starting symbol as indicated in configured grant based on LBT outcome</w:t>
            </w:r>
          </w:p>
          <w:p w14:paraId="77DBF176" w14:textId="77777777" w:rsidR="00701935" w:rsidRDefault="00701935" w:rsidP="00FA6333">
            <w:pPr>
              <w:numPr>
                <w:ilvl w:val="2"/>
                <w:numId w:val="11"/>
              </w:numPr>
              <w:spacing w:after="0"/>
              <w:rPr>
                <w:rFonts w:ascii="Times" w:eastAsia="Batang" w:hAnsi="Times" w:cs="Times"/>
                <w:lang w:val="en-US" w:eastAsia="x-none"/>
              </w:rPr>
            </w:pPr>
            <w:r>
              <w:rPr>
                <w:rFonts w:ascii="Times" w:eastAsia="Batang" w:hAnsi="Times" w:cs="Times"/>
                <w:lang w:val="en-US" w:eastAsia="x-none"/>
              </w:rPr>
              <w:t>If yes, multiple starting positions within a slot for a configured grant configuration;</w:t>
            </w:r>
          </w:p>
          <w:p w14:paraId="4BCB296A"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Alt. 1: subset of symbols</w:t>
            </w:r>
          </w:p>
          <w:p w14:paraId="4C00A77E"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Alt. 2: any symbol</w:t>
            </w:r>
          </w:p>
          <w:p w14:paraId="50265A66"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FFS: gNB knowledge of starting symbol, whether UE indicates to gNB</w:t>
            </w:r>
          </w:p>
          <w:p w14:paraId="6A66DBC9"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FFS signaling details</w:t>
            </w:r>
          </w:p>
          <w:p w14:paraId="070A9AF8"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FFS: whether similar design for scheduled grant and configured grant</w:t>
            </w:r>
          </w:p>
          <w:p w14:paraId="3CE7D39E" w14:textId="77777777" w:rsidR="00701935" w:rsidRDefault="00701935" w:rsidP="00FA6333">
            <w:pPr>
              <w:numPr>
                <w:ilvl w:val="1"/>
                <w:numId w:val="11"/>
              </w:numPr>
              <w:spacing w:after="0"/>
              <w:rPr>
                <w:rFonts w:ascii="Times" w:eastAsia="Batang" w:hAnsi="Times" w:cs="Times"/>
                <w:lang w:val="en-US" w:eastAsia="x-none"/>
              </w:rPr>
            </w:pPr>
            <w:r>
              <w:rPr>
                <w:rFonts w:ascii="Times" w:eastAsia="Batang" w:hAnsi="Times" w:cs="Times"/>
                <w:lang w:val="en-US" w:eastAsia="x-none"/>
              </w:rPr>
              <w:t>Whether the ending symbol can be punctured</w:t>
            </w:r>
          </w:p>
          <w:p w14:paraId="24AE1EBB" w14:textId="77777777" w:rsidR="00701935" w:rsidRDefault="00701935" w:rsidP="00FA6333">
            <w:pPr>
              <w:numPr>
                <w:ilvl w:val="1"/>
                <w:numId w:val="11"/>
              </w:numPr>
              <w:spacing w:after="0"/>
              <w:rPr>
                <w:lang w:eastAsia="ja-JP"/>
              </w:rPr>
            </w:pPr>
            <w:r>
              <w:rPr>
                <w:rFonts w:ascii="Times" w:eastAsia="Batang" w:hAnsi="Times" w:cs="Times"/>
                <w:lang w:val="en-US" w:eastAsia="x-none"/>
              </w:rPr>
              <w:t>Whether the position of the ending symbol can be shifted depending on the starting position due to LBT procedures</w:t>
            </w:r>
          </w:p>
        </w:tc>
      </w:tr>
    </w:tbl>
    <w:p w14:paraId="404D4467" w14:textId="77777777" w:rsidR="00701935" w:rsidRDefault="00701935" w:rsidP="00701935">
      <w:pPr>
        <w:spacing w:after="0"/>
        <w:rPr>
          <w:lang w:eastAsia="ja-JP"/>
        </w:rPr>
      </w:pPr>
    </w:p>
    <w:p w14:paraId="6F45F0D1" w14:textId="0171B8BA" w:rsidR="00701935" w:rsidRDefault="00701935" w:rsidP="00701935">
      <w:pPr>
        <w:spacing w:after="0"/>
        <w:rPr>
          <w:lang w:eastAsia="ja-JP"/>
        </w:rPr>
      </w:pPr>
      <w:r>
        <w:rPr>
          <w:rFonts w:ascii="Times" w:eastAsia="Batang" w:hAnsi="Times" w:cs="Times"/>
          <w:lang w:val="en-US" w:eastAsia="x-none"/>
        </w:rPr>
        <w:t xml:space="preserve">If multiple starting </w:t>
      </w:r>
      <w:r w:rsidR="006332BF">
        <w:rPr>
          <w:rFonts w:ascii="Times" w:eastAsia="Batang" w:hAnsi="Times" w:cs="Times"/>
          <w:lang w:val="en-US" w:eastAsia="x-none"/>
        </w:rPr>
        <w:t xml:space="preserve">position within a slot </w:t>
      </w:r>
      <w:r>
        <w:rPr>
          <w:rFonts w:ascii="Times" w:eastAsia="Batang" w:hAnsi="Times" w:cs="Times"/>
          <w:lang w:val="en-US" w:eastAsia="x-none"/>
        </w:rPr>
        <w:t xml:space="preserve">are supported, gNB has to detect configured grant transmission in blind manner. For configured grant transmission, as agreed above on multiple UE starting time offsets with sub-symbol granularity, blind detection is required for gNB in order to support </w:t>
      </w:r>
      <w:r>
        <w:rPr>
          <w:lang w:eastAsia="x-none"/>
        </w:rPr>
        <w:t xml:space="preserve">UE multiplexing and collision avoidance mechanisms between configured grant transmissions and between configured grant and scheduled grant transmissions. Then, complexity of gNB </w:t>
      </w:r>
      <w:r>
        <w:rPr>
          <w:lang w:eastAsia="ja-JP"/>
        </w:rPr>
        <w:t>receiver will</w:t>
      </w:r>
      <w:r>
        <w:rPr>
          <w:lang w:eastAsia="x-none"/>
        </w:rPr>
        <w:t xml:space="preserve"> be further increased. </w:t>
      </w:r>
      <w:r w:rsidR="00626932">
        <w:rPr>
          <w:lang w:eastAsia="x-none"/>
        </w:rPr>
        <w:t>Therefore, some mechanism to relief the gNB complexity is necessary.</w:t>
      </w:r>
    </w:p>
    <w:p w14:paraId="1615D270" w14:textId="6C9A37CD" w:rsidR="006839BA" w:rsidRDefault="00626932" w:rsidP="00D63C63">
      <w:pPr>
        <w:spacing w:after="0"/>
        <w:rPr>
          <w:rFonts w:ascii="Times" w:eastAsia="Batang" w:hAnsi="Times" w:cs="Times"/>
          <w:lang w:val="en-US" w:eastAsia="x-none"/>
        </w:rPr>
      </w:pPr>
      <w:r>
        <w:rPr>
          <w:rFonts w:ascii="Times" w:eastAsia="Batang" w:hAnsi="Times" w:cs="Times"/>
          <w:lang w:val="en-US" w:eastAsia="x-none"/>
        </w:rPr>
        <w:t>A</w:t>
      </w:r>
      <w:r w:rsidR="00D63C63">
        <w:rPr>
          <w:rFonts w:ascii="Times" w:eastAsia="Batang" w:hAnsi="Times" w:cs="Times"/>
          <w:lang w:val="en-US" w:eastAsia="x-none"/>
        </w:rPr>
        <w:t xml:space="preserve">s configured grant </w:t>
      </w:r>
      <w:r w:rsidR="00F54A17">
        <w:rPr>
          <w:rFonts w:ascii="Times" w:eastAsia="Batang" w:hAnsi="Times" w:cs="Times"/>
          <w:lang w:val="en-US" w:eastAsia="x-none"/>
        </w:rPr>
        <w:t>is assumed to be</w:t>
      </w:r>
      <w:r w:rsidR="00D63C63">
        <w:rPr>
          <w:rFonts w:ascii="Times" w:eastAsia="Batang" w:hAnsi="Times" w:cs="Times"/>
          <w:lang w:val="en-US" w:eastAsia="x-none"/>
        </w:rPr>
        <w:t xml:space="preserve"> used </w:t>
      </w:r>
      <w:r w:rsidR="00F54A17">
        <w:rPr>
          <w:rFonts w:ascii="Times" w:eastAsia="Batang" w:hAnsi="Times" w:cs="Times"/>
          <w:lang w:val="en-US" w:eastAsia="x-none"/>
        </w:rPr>
        <w:t xml:space="preserve">for </w:t>
      </w:r>
      <w:r w:rsidR="00D63C63">
        <w:rPr>
          <w:rFonts w:ascii="Times" w:eastAsia="Batang" w:hAnsi="Times" w:cs="Times"/>
          <w:lang w:val="en-US" w:eastAsia="x-none"/>
        </w:rPr>
        <w:t>transmi</w:t>
      </w:r>
      <w:r w:rsidR="00F54A17">
        <w:rPr>
          <w:rFonts w:ascii="Times" w:eastAsia="Batang" w:hAnsi="Times" w:cs="Times"/>
          <w:lang w:val="en-US" w:eastAsia="x-none"/>
        </w:rPr>
        <w:t xml:space="preserve">ssion </w:t>
      </w:r>
      <w:r w:rsidR="00D63C63">
        <w:rPr>
          <w:rFonts w:ascii="Times" w:eastAsia="Batang" w:hAnsi="Times" w:cs="Times"/>
          <w:lang w:val="en-US" w:eastAsia="x-none"/>
        </w:rPr>
        <w:t xml:space="preserve">in UE-acquired COT, </w:t>
      </w:r>
      <w:r w:rsidR="006332BF">
        <w:rPr>
          <w:rFonts w:ascii="Times" w:eastAsia="Batang" w:hAnsi="Times" w:cs="Times"/>
          <w:lang w:val="en-US" w:eastAsia="x-none"/>
        </w:rPr>
        <w:t>multiple starting position within a slot</w:t>
      </w:r>
      <w:r w:rsidR="00D63C63">
        <w:rPr>
          <w:rFonts w:ascii="Times" w:eastAsiaTheme="minorEastAsia" w:hAnsi="Times" w:cs="Times"/>
          <w:lang w:val="en-US" w:eastAsia="ja-JP"/>
        </w:rPr>
        <w:t xml:space="preserve"> would </w:t>
      </w:r>
      <w:r w:rsidR="00107E06">
        <w:rPr>
          <w:rFonts w:ascii="Times" w:eastAsiaTheme="minorEastAsia" w:hAnsi="Times" w:cs="Times"/>
          <w:lang w:val="en-US" w:eastAsia="ja-JP"/>
        </w:rPr>
        <w:t xml:space="preserve">be </w:t>
      </w:r>
      <w:r w:rsidR="00D63C63">
        <w:rPr>
          <w:rFonts w:ascii="Times" w:eastAsiaTheme="minorEastAsia" w:hAnsi="Times" w:cs="Times"/>
          <w:lang w:val="en-US" w:eastAsia="ja-JP"/>
        </w:rPr>
        <w:t xml:space="preserve">beneficial </w:t>
      </w:r>
      <w:r w:rsidR="00D63C63">
        <w:rPr>
          <w:rFonts w:ascii="Times" w:eastAsia="Batang" w:hAnsi="Times" w:cs="Times"/>
          <w:lang w:val="en-US" w:eastAsia="x-none"/>
        </w:rPr>
        <w:t>for improving resource utilization and increasing the channel access probability</w:t>
      </w:r>
      <w:r w:rsidR="006839BA">
        <w:rPr>
          <w:rFonts w:ascii="Times" w:eastAsia="Batang" w:hAnsi="Times" w:cs="Times"/>
          <w:lang w:val="en-US" w:eastAsia="x-none"/>
        </w:rPr>
        <w:t xml:space="preserve">. </w:t>
      </w:r>
      <w:r w:rsidR="00D63C63">
        <w:rPr>
          <w:rFonts w:ascii="Times" w:eastAsia="Batang" w:hAnsi="Times" w:cs="Times"/>
          <w:lang w:val="en-US" w:eastAsia="x-none"/>
        </w:rPr>
        <w:t xml:space="preserve">In order to support </w:t>
      </w:r>
      <w:r w:rsidR="006332BF">
        <w:rPr>
          <w:rFonts w:ascii="Times" w:eastAsia="Batang" w:hAnsi="Times" w:cs="Times"/>
          <w:lang w:val="en-US" w:eastAsia="x-none"/>
        </w:rPr>
        <w:t>multiple starting positions</w:t>
      </w:r>
      <w:r w:rsidR="008E6019">
        <w:rPr>
          <w:rFonts w:ascii="Times" w:eastAsia="Batang" w:hAnsi="Times" w:cs="Times"/>
          <w:lang w:val="en-US" w:eastAsia="x-none"/>
        </w:rPr>
        <w:t xml:space="preserve"> within a slot</w:t>
      </w:r>
      <w:r w:rsidR="00D63C63">
        <w:rPr>
          <w:rFonts w:ascii="Times" w:eastAsia="Batang" w:hAnsi="Times" w:cs="Times"/>
          <w:lang w:val="en-US" w:eastAsia="x-none"/>
        </w:rPr>
        <w:t xml:space="preserve">, </w:t>
      </w:r>
      <w:r w:rsidR="00783E4A">
        <w:rPr>
          <w:rFonts w:ascii="Times" w:eastAsia="Batang" w:hAnsi="Times" w:cs="Times"/>
          <w:lang w:val="en-US" w:eastAsia="x-none"/>
        </w:rPr>
        <w:t xml:space="preserve">besides </w:t>
      </w:r>
      <w:r w:rsidR="009A7C84">
        <w:rPr>
          <w:rFonts w:ascii="Times" w:eastAsia="Batang" w:hAnsi="Times" w:cs="Times"/>
          <w:lang w:val="en-US" w:eastAsia="x-none"/>
        </w:rPr>
        <w:t>symbol puncturing</w:t>
      </w:r>
      <w:r w:rsidR="00783E4A" w:rsidRPr="00783E4A">
        <w:rPr>
          <w:rFonts w:ascii="Times" w:eastAsia="Batang" w:hAnsi="Times" w:cs="Times"/>
          <w:lang w:val="en-US" w:eastAsia="x-none"/>
        </w:rPr>
        <w:t xml:space="preserve"> </w:t>
      </w:r>
      <w:r w:rsidR="00783E4A">
        <w:rPr>
          <w:rFonts w:ascii="Times" w:eastAsia="Batang" w:hAnsi="Times" w:cs="Times"/>
          <w:lang w:val="en-US" w:eastAsia="x-none"/>
        </w:rPr>
        <w:t>approach, Rel.15 mini-slot based approach</w:t>
      </w:r>
      <w:r w:rsidR="006B3EC5">
        <w:rPr>
          <w:rFonts w:ascii="Times" w:eastAsia="Batang" w:hAnsi="Times" w:cs="Times"/>
          <w:lang w:val="en-US" w:eastAsia="x-none"/>
        </w:rPr>
        <w:t xml:space="preserve"> </w:t>
      </w:r>
      <w:r w:rsidR="00783E4A">
        <w:rPr>
          <w:rFonts w:ascii="Times" w:eastAsia="Batang" w:hAnsi="Times" w:cs="Times"/>
          <w:lang w:val="en-US" w:eastAsia="x-none"/>
        </w:rPr>
        <w:t xml:space="preserve">was </w:t>
      </w:r>
      <w:r w:rsidR="00F54A17">
        <w:rPr>
          <w:rFonts w:ascii="Times" w:eastAsia="Batang" w:hAnsi="Times" w:cs="Times"/>
          <w:lang w:val="en-US" w:eastAsia="x-none"/>
        </w:rPr>
        <w:t xml:space="preserve">also </w:t>
      </w:r>
      <w:r w:rsidR="00783E4A">
        <w:rPr>
          <w:rFonts w:ascii="Times" w:eastAsia="Batang" w:hAnsi="Times" w:cs="Times"/>
          <w:lang w:val="en-US" w:eastAsia="x-none"/>
        </w:rPr>
        <w:t>discussed</w:t>
      </w:r>
      <w:r w:rsidR="007164CB">
        <w:rPr>
          <w:rFonts w:ascii="Times" w:eastAsia="Batang" w:hAnsi="Times" w:cs="Times"/>
          <w:lang w:val="en-US" w:eastAsia="x-none"/>
        </w:rPr>
        <w:t xml:space="preserve"> </w:t>
      </w:r>
      <w:r w:rsidR="007164CB">
        <w:rPr>
          <w:rFonts w:ascii="Times" w:eastAsia="Batang" w:hAnsi="Times" w:cs="Times"/>
          <w:lang w:val="en-US" w:eastAsia="x-none"/>
        </w:rPr>
        <w:fldChar w:fldCharType="begin"/>
      </w:r>
      <w:r w:rsidR="007164CB">
        <w:rPr>
          <w:rFonts w:ascii="Times" w:eastAsia="Batang" w:hAnsi="Times" w:cs="Times"/>
          <w:lang w:val="en-US" w:eastAsia="x-none"/>
        </w:rPr>
        <w:instrText xml:space="preserve"> REF _Ref4605130 \n \h </w:instrText>
      </w:r>
      <w:r w:rsidR="007164CB">
        <w:rPr>
          <w:rFonts w:ascii="Times" w:eastAsia="Batang" w:hAnsi="Times" w:cs="Times"/>
          <w:lang w:val="en-US" w:eastAsia="x-none"/>
        </w:rPr>
      </w:r>
      <w:r w:rsidR="007164CB">
        <w:rPr>
          <w:rFonts w:ascii="Times" w:eastAsia="Batang" w:hAnsi="Times" w:cs="Times"/>
          <w:lang w:val="en-US" w:eastAsia="x-none"/>
        </w:rPr>
        <w:fldChar w:fldCharType="separate"/>
      </w:r>
      <w:r w:rsidR="007F2AD7">
        <w:rPr>
          <w:rFonts w:ascii="Times" w:eastAsia="Batang" w:hAnsi="Times" w:cs="Times"/>
          <w:lang w:val="en-US" w:eastAsia="x-none"/>
        </w:rPr>
        <w:t>[2]</w:t>
      </w:r>
      <w:r w:rsidR="007164CB">
        <w:rPr>
          <w:rFonts w:ascii="Times" w:eastAsia="Batang" w:hAnsi="Times" w:cs="Times"/>
          <w:lang w:val="en-US" w:eastAsia="x-none"/>
        </w:rPr>
        <w:fldChar w:fldCharType="end"/>
      </w:r>
      <w:r w:rsidR="007164CB">
        <w:rPr>
          <w:rFonts w:ascii="Times" w:eastAsia="Batang" w:hAnsi="Times" w:cs="Times"/>
          <w:lang w:val="en-US" w:eastAsia="x-none"/>
        </w:rPr>
        <w:fldChar w:fldCharType="begin"/>
      </w:r>
      <w:r w:rsidR="007164CB">
        <w:rPr>
          <w:rFonts w:ascii="Times" w:eastAsia="Batang" w:hAnsi="Times" w:cs="Times"/>
          <w:lang w:val="en-US" w:eastAsia="x-none"/>
        </w:rPr>
        <w:instrText xml:space="preserve"> REF _Ref4605133 \n \h </w:instrText>
      </w:r>
      <w:r w:rsidR="007164CB">
        <w:rPr>
          <w:rFonts w:ascii="Times" w:eastAsia="Batang" w:hAnsi="Times" w:cs="Times"/>
          <w:lang w:val="en-US" w:eastAsia="x-none"/>
        </w:rPr>
      </w:r>
      <w:r w:rsidR="007164CB">
        <w:rPr>
          <w:rFonts w:ascii="Times" w:eastAsia="Batang" w:hAnsi="Times" w:cs="Times"/>
          <w:lang w:val="en-US" w:eastAsia="x-none"/>
        </w:rPr>
        <w:fldChar w:fldCharType="separate"/>
      </w:r>
      <w:r w:rsidR="007F2AD7">
        <w:rPr>
          <w:rFonts w:ascii="Times" w:eastAsia="Batang" w:hAnsi="Times" w:cs="Times"/>
          <w:lang w:val="en-US" w:eastAsia="x-none"/>
        </w:rPr>
        <w:t>[3]</w:t>
      </w:r>
      <w:r w:rsidR="007164CB">
        <w:rPr>
          <w:rFonts w:ascii="Times" w:eastAsia="Batang" w:hAnsi="Times" w:cs="Times"/>
          <w:lang w:val="en-US" w:eastAsia="x-none"/>
        </w:rPr>
        <w:fldChar w:fldCharType="end"/>
      </w:r>
      <w:r w:rsidR="007164CB">
        <w:rPr>
          <w:rFonts w:ascii="Times" w:eastAsia="Batang" w:hAnsi="Times" w:cs="Times"/>
          <w:lang w:val="en-US" w:eastAsia="x-none"/>
        </w:rPr>
        <w:fldChar w:fldCharType="begin"/>
      </w:r>
      <w:r w:rsidR="007164CB">
        <w:rPr>
          <w:rFonts w:ascii="Times" w:eastAsia="Batang" w:hAnsi="Times" w:cs="Times"/>
          <w:lang w:val="en-US" w:eastAsia="x-none"/>
        </w:rPr>
        <w:instrText xml:space="preserve"> REF _Ref4605135 \n \h </w:instrText>
      </w:r>
      <w:r w:rsidR="007164CB">
        <w:rPr>
          <w:rFonts w:ascii="Times" w:eastAsia="Batang" w:hAnsi="Times" w:cs="Times"/>
          <w:lang w:val="en-US" w:eastAsia="x-none"/>
        </w:rPr>
      </w:r>
      <w:r w:rsidR="007164CB">
        <w:rPr>
          <w:rFonts w:ascii="Times" w:eastAsia="Batang" w:hAnsi="Times" w:cs="Times"/>
          <w:lang w:val="en-US" w:eastAsia="x-none"/>
        </w:rPr>
        <w:fldChar w:fldCharType="separate"/>
      </w:r>
      <w:r w:rsidR="007F2AD7">
        <w:rPr>
          <w:rFonts w:ascii="Times" w:eastAsia="Batang" w:hAnsi="Times" w:cs="Times"/>
          <w:lang w:val="en-US" w:eastAsia="x-none"/>
        </w:rPr>
        <w:t>[4]</w:t>
      </w:r>
      <w:r w:rsidR="007164CB">
        <w:rPr>
          <w:rFonts w:ascii="Times" w:eastAsia="Batang" w:hAnsi="Times" w:cs="Times"/>
          <w:lang w:val="en-US" w:eastAsia="x-none"/>
        </w:rPr>
        <w:fldChar w:fldCharType="end"/>
      </w:r>
      <w:r w:rsidR="00783E4A">
        <w:rPr>
          <w:rFonts w:ascii="Times" w:eastAsia="Batang" w:hAnsi="Times" w:cs="Times"/>
          <w:lang w:val="en-US" w:eastAsia="x-none"/>
        </w:rPr>
        <w:t>.</w:t>
      </w:r>
      <w:r>
        <w:rPr>
          <w:rFonts w:ascii="Times" w:eastAsia="Batang" w:hAnsi="Times" w:cs="Times"/>
          <w:lang w:val="en-US" w:eastAsia="x-none"/>
        </w:rPr>
        <w:t xml:space="preserve"> These are described as option 1 and option 2 respectively.</w:t>
      </w:r>
      <w:r w:rsidR="00783E4A">
        <w:rPr>
          <w:rFonts w:ascii="Times" w:eastAsia="Batang" w:hAnsi="Times" w:cs="Times"/>
          <w:lang w:val="en-US" w:eastAsia="x-none"/>
        </w:rPr>
        <w:t xml:space="preserve"> </w:t>
      </w:r>
    </w:p>
    <w:p w14:paraId="6A62D7B1" w14:textId="67760850" w:rsidR="00D63C63" w:rsidRDefault="00D63C63" w:rsidP="00D63C63">
      <w:pPr>
        <w:pStyle w:val="aff3"/>
        <w:numPr>
          <w:ilvl w:val="0"/>
          <w:numId w:val="23"/>
        </w:numPr>
        <w:spacing w:after="0"/>
        <w:ind w:leftChars="0"/>
        <w:rPr>
          <w:rFonts w:ascii="Times" w:eastAsia="Batang" w:hAnsi="Times" w:cs="Times"/>
          <w:lang w:val="en-US" w:eastAsia="x-none"/>
        </w:rPr>
      </w:pPr>
      <w:r>
        <w:rPr>
          <w:rFonts w:ascii="Times" w:eastAsia="Batang" w:hAnsi="Times" w:cs="Times"/>
          <w:lang w:val="en-US" w:eastAsia="x-none"/>
        </w:rPr>
        <w:t xml:space="preserve">Option </w:t>
      </w:r>
      <w:r w:rsidR="00724991">
        <w:rPr>
          <w:rFonts w:ascii="Times" w:eastAsia="Batang" w:hAnsi="Times" w:cs="Times"/>
          <w:lang w:val="en-US" w:eastAsia="x-none"/>
        </w:rPr>
        <w:t>1</w:t>
      </w:r>
      <w:r>
        <w:rPr>
          <w:rFonts w:ascii="Times" w:eastAsia="Batang" w:hAnsi="Times" w:cs="Times"/>
          <w:lang w:val="en-US" w:eastAsia="x-none"/>
        </w:rPr>
        <w:t xml:space="preserve">: </w:t>
      </w:r>
      <w:r w:rsidR="009A7C84">
        <w:rPr>
          <w:rFonts w:ascii="Times" w:eastAsia="Batang" w:hAnsi="Times" w:cs="Times"/>
          <w:lang w:val="en-US" w:eastAsia="x-none"/>
        </w:rPr>
        <w:t>symbol puncturing based (similar to F</w:t>
      </w:r>
      <w:r>
        <w:rPr>
          <w:rFonts w:ascii="Times" w:eastAsia="Batang" w:hAnsi="Times" w:cs="Times"/>
          <w:lang w:val="en-US" w:eastAsia="x-none"/>
        </w:rPr>
        <w:t>eLAA</w:t>
      </w:r>
      <w:r w:rsidR="009A7C84">
        <w:rPr>
          <w:rFonts w:ascii="Times" w:eastAsia="Batang" w:hAnsi="Times" w:cs="Times"/>
          <w:lang w:val="en-US" w:eastAsia="x-none"/>
        </w:rPr>
        <w:t>)</w:t>
      </w:r>
    </w:p>
    <w:p w14:paraId="6CF99DFB" w14:textId="0A66680D" w:rsidR="00D63C63" w:rsidRPr="000C2F51" w:rsidRDefault="00D63C63" w:rsidP="00D63C63">
      <w:pPr>
        <w:pStyle w:val="aff3"/>
        <w:numPr>
          <w:ilvl w:val="1"/>
          <w:numId w:val="23"/>
        </w:numPr>
        <w:spacing w:after="0"/>
        <w:ind w:leftChars="0"/>
        <w:rPr>
          <w:rFonts w:ascii="Times" w:eastAsia="Batang" w:hAnsi="Times" w:cs="Times"/>
          <w:lang w:val="en-US" w:eastAsia="x-none"/>
        </w:rPr>
      </w:pPr>
      <w:r>
        <w:rPr>
          <w:rFonts w:ascii="Times" w:eastAsiaTheme="minorEastAsia" w:hAnsi="Times" w:cs="Times" w:hint="eastAsia"/>
          <w:lang w:val="en-US" w:eastAsia="ja-JP"/>
        </w:rPr>
        <w:t xml:space="preserve">UE can </w:t>
      </w:r>
      <w:r w:rsidR="006B3EC5">
        <w:rPr>
          <w:rFonts w:ascii="Times" w:eastAsia="Batang" w:hAnsi="Times" w:cs="Times"/>
          <w:lang w:val="en-US" w:eastAsia="x-none"/>
        </w:rPr>
        <w:t>start transmission later than the starting symbol as indicated in configured grant based on LBT outcome.</w:t>
      </w:r>
    </w:p>
    <w:p w14:paraId="3F2E899D" w14:textId="585106ED" w:rsidR="00D63C63" w:rsidRPr="006B3EC5" w:rsidRDefault="00D63C63" w:rsidP="00D63C63">
      <w:pPr>
        <w:pStyle w:val="aff3"/>
        <w:numPr>
          <w:ilvl w:val="1"/>
          <w:numId w:val="23"/>
        </w:numPr>
        <w:spacing w:after="0"/>
        <w:ind w:leftChars="0"/>
        <w:rPr>
          <w:rFonts w:ascii="Times" w:eastAsiaTheme="minorEastAsia" w:hAnsi="Times" w:cs="Times"/>
          <w:lang w:val="en-US" w:eastAsia="ja-JP"/>
        </w:rPr>
      </w:pPr>
      <w:r>
        <w:rPr>
          <w:rFonts w:ascii="Times" w:eastAsiaTheme="minorEastAsia" w:hAnsi="Times" w:cs="Times" w:hint="eastAsia"/>
          <w:lang w:val="en-US" w:eastAsia="ja-JP"/>
        </w:rPr>
        <w:lastRenderedPageBreak/>
        <w:t>If transmission duration is shortened</w:t>
      </w:r>
      <w:r>
        <w:rPr>
          <w:rFonts w:ascii="Times" w:eastAsiaTheme="minorEastAsia" w:hAnsi="Times" w:cs="Times"/>
          <w:lang w:val="en-US" w:eastAsia="ja-JP"/>
        </w:rPr>
        <w:t xml:space="preserve"> </w:t>
      </w:r>
      <w:r w:rsidR="006B3EC5">
        <w:rPr>
          <w:rFonts w:ascii="Times" w:eastAsiaTheme="minorEastAsia" w:hAnsi="Times" w:cs="Times"/>
          <w:lang w:val="en-US" w:eastAsia="ja-JP"/>
        </w:rPr>
        <w:t>due to</w:t>
      </w:r>
      <w:r>
        <w:rPr>
          <w:rFonts w:ascii="Times" w:eastAsiaTheme="minorEastAsia" w:hAnsi="Times" w:cs="Times" w:hint="eastAsia"/>
          <w:lang w:val="en-US" w:eastAsia="ja-JP"/>
        </w:rPr>
        <w:t xml:space="preserve"> </w:t>
      </w:r>
      <w:r>
        <w:rPr>
          <w:rFonts w:ascii="Times" w:eastAsiaTheme="minorEastAsia" w:hAnsi="Times" w:cs="Times"/>
          <w:lang w:val="en-US" w:eastAsia="ja-JP"/>
        </w:rPr>
        <w:t xml:space="preserve">the </w:t>
      </w:r>
      <w:r>
        <w:rPr>
          <w:rFonts w:ascii="Times" w:eastAsia="Batang" w:hAnsi="Times" w:cs="Times"/>
          <w:lang w:val="en-US" w:eastAsia="x-none"/>
        </w:rPr>
        <w:t>shift of starting symbol</w:t>
      </w:r>
      <w:r>
        <w:rPr>
          <w:rFonts w:ascii="Times" w:eastAsiaTheme="minorEastAsia" w:hAnsi="Times" w:cs="Times" w:hint="eastAsia"/>
          <w:lang w:val="en-US" w:eastAsia="ja-JP"/>
        </w:rPr>
        <w:t xml:space="preserve">, </w:t>
      </w:r>
      <w:r>
        <w:rPr>
          <w:rFonts w:ascii="Times" w:eastAsiaTheme="minorEastAsia" w:hAnsi="Times" w:cs="Times"/>
          <w:lang w:val="en-US" w:eastAsia="ja-JP"/>
        </w:rPr>
        <w:t>remaining</w:t>
      </w:r>
      <w:r>
        <w:rPr>
          <w:rFonts w:ascii="Times" w:eastAsiaTheme="minorEastAsia" w:hAnsi="Times" w:cs="Times" w:hint="eastAsia"/>
          <w:lang w:val="en-US" w:eastAsia="ja-JP"/>
        </w:rPr>
        <w:t xml:space="preserve"> </w:t>
      </w:r>
      <w:r>
        <w:rPr>
          <w:rFonts w:ascii="Times" w:eastAsiaTheme="minorEastAsia" w:hAnsi="Times" w:cs="Times"/>
          <w:lang w:val="en-US" w:eastAsia="ja-JP"/>
        </w:rPr>
        <w:t>symbols</w:t>
      </w:r>
      <w:r w:rsidR="00315A6E">
        <w:rPr>
          <w:rFonts w:ascii="Times" w:eastAsiaTheme="minorEastAsia" w:hAnsi="Times" w:cs="Times"/>
          <w:lang w:val="en-US" w:eastAsia="ja-JP"/>
        </w:rPr>
        <w:t xml:space="preserve"> are </w:t>
      </w:r>
      <w:r>
        <w:rPr>
          <w:rFonts w:ascii="Times" w:eastAsiaTheme="minorEastAsia" w:hAnsi="Times" w:cs="Times"/>
          <w:lang w:val="en-US" w:eastAsia="ja-JP"/>
        </w:rPr>
        <w:t xml:space="preserve">punctured. </w:t>
      </w:r>
    </w:p>
    <w:p w14:paraId="445AAE84" w14:textId="1BBFA908" w:rsidR="00724991" w:rsidRDefault="00724991" w:rsidP="00724991">
      <w:pPr>
        <w:pStyle w:val="aff3"/>
        <w:numPr>
          <w:ilvl w:val="0"/>
          <w:numId w:val="23"/>
        </w:numPr>
        <w:spacing w:after="0"/>
        <w:ind w:leftChars="0"/>
        <w:rPr>
          <w:rFonts w:ascii="Times" w:eastAsia="Batang" w:hAnsi="Times" w:cs="Times"/>
          <w:lang w:val="en-US" w:eastAsia="x-none"/>
        </w:rPr>
      </w:pPr>
      <w:r>
        <w:rPr>
          <w:rFonts w:ascii="Times" w:eastAsia="Batang" w:hAnsi="Times" w:cs="Times"/>
          <w:lang w:val="en-US" w:eastAsia="x-none"/>
        </w:rPr>
        <w:t>Option 2</w:t>
      </w:r>
      <w:r w:rsidRPr="00EC640E">
        <w:rPr>
          <w:rFonts w:ascii="Times" w:eastAsia="Batang" w:hAnsi="Times" w:cs="Times"/>
          <w:lang w:val="en-US" w:eastAsia="x-none"/>
        </w:rPr>
        <w:t xml:space="preserve">: </w:t>
      </w:r>
      <w:r w:rsidR="00783E4A">
        <w:rPr>
          <w:rFonts w:ascii="Times" w:eastAsia="Batang" w:hAnsi="Times" w:cs="Times"/>
          <w:lang w:val="en-US" w:eastAsia="x-none"/>
        </w:rPr>
        <w:t>Rel.15 m</w:t>
      </w:r>
      <w:r w:rsidR="006B3EC5">
        <w:rPr>
          <w:rFonts w:ascii="Times" w:eastAsia="Batang" w:hAnsi="Times" w:cs="Times"/>
          <w:lang w:val="en-US" w:eastAsia="x-none"/>
        </w:rPr>
        <w:t>ini-slot based</w:t>
      </w:r>
    </w:p>
    <w:p w14:paraId="65E5C967" w14:textId="2E63AAAE" w:rsidR="00724991" w:rsidRPr="000C2F51" w:rsidRDefault="00724991" w:rsidP="00724991">
      <w:pPr>
        <w:pStyle w:val="aff3"/>
        <w:numPr>
          <w:ilvl w:val="1"/>
          <w:numId w:val="23"/>
        </w:numPr>
        <w:spacing w:after="0"/>
        <w:ind w:leftChars="0"/>
        <w:rPr>
          <w:rFonts w:ascii="Times" w:eastAsia="Batang" w:hAnsi="Times" w:cs="Times"/>
          <w:lang w:val="en-US" w:eastAsia="x-none"/>
        </w:rPr>
      </w:pPr>
      <w:r>
        <w:rPr>
          <w:rFonts w:ascii="Times" w:eastAsiaTheme="minorEastAsia" w:hAnsi="Times" w:cs="Times" w:hint="eastAsia"/>
          <w:lang w:val="en-US" w:eastAsia="ja-JP"/>
        </w:rPr>
        <w:t xml:space="preserve">gNB configures multiple </w:t>
      </w:r>
      <w:r>
        <w:rPr>
          <w:rFonts w:ascii="Times" w:eastAsiaTheme="minorEastAsia" w:hAnsi="Times" w:cs="Times"/>
          <w:lang w:val="en-US" w:eastAsia="ja-JP"/>
        </w:rPr>
        <w:t>transmissi</w:t>
      </w:r>
      <w:r w:rsidR="006B3EC5">
        <w:rPr>
          <w:rFonts w:ascii="Times" w:eastAsiaTheme="minorEastAsia" w:hAnsi="Times" w:cs="Times"/>
          <w:lang w:val="en-US" w:eastAsia="ja-JP"/>
        </w:rPr>
        <w:t xml:space="preserve">on occasion within a slot using mini-slot based scheduling </w:t>
      </w:r>
      <w:r>
        <w:rPr>
          <w:rFonts w:ascii="Times" w:eastAsiaTheme="minorEastAsia" w:hAnsi="Times" w:cs="Times"/>
          <w:lang w:val="en-US" w:eastAsia="ja-JP"/>
        </w:rPr>
        <w:t xml:space="preserve">(e.g., if </w:t>
      </w:r>
      <w:r w:rsidR="00CC658E">
        <w:rPr>
          <w:rFonts w:ascii="Times" w:eastAsiaTheme="minorEastAsia" w:hAnsi="Times" w:cs="Times"/>
          <w:lang w:val="en-US" w:eastAsia="ja-JP"/>
        </w:rPr>
        <w:t>seven</w:t>
      </w:r>
      <w:r w:rsidR="003A04F3">
        <w:rPr>
          <w:rFonts w:ascii="Times" w:eastAsiaTheme="minorEastAsia" w:hAnsi="Times" w:cs="Times" w:hint="eastAsia"/>
          <w:lang w:val="en-US" w:eastAsia="ja-JP"/>
        </w:rPr>
        <w:t xml:space="preserve"> </w:t>
      </w:r>
      <w:r w:rsidR="005A6775">
        <w:rPr>
          <w:rFonts w:ascii="Times" w:eastAsiaTheme="minorEastAsia" w:hAnsi="Times" w:cs="Times"/>
          <w:lang w:val="en-US" w:eastAsia="ja-JP"/>
        </w:rPr>
        <w:t>symbol mini-slots</w:t>
      </w:r>
      <w:r>
        <w:rPr>
          <w:rFonts w:ascii="Times" w:eastAsiaTheme="minorEastAsia" w:hAnsi="Times" w:cs="Times"/>
          <w:lang w:val="en-US" w:eastAsia="ja-JP"/>
        </w:rPr>
        <w:t xml:space="preserve"> are </w:t>
      </w:r>
      <w:r w:rsidR="000431B6">
        <w:rPr>
          <w:rFonts w:ascii="Times" w:eastAsiaTheme="minorEastAsia" w:hAnsi="Times" w:cs="Times"/>
          <w:lang w:val="en-US" w:eastAsia="ja-JP"/>
        </w:rPr>
        <w:t>used</w:t>
      </w:r>
      <w:r>
        <w:rPr>
          <w:rFonts w:ascii="Times" w:eastAsiaTheme="minorEastAsia" w:hAnsi="Times" w:cs="Times"/>
          <w:lang w:val="en-US" w:eastAsia="ja-JP"/>
        </w:rPr>
        <w:t xml:space="preserve">, UE has </w:t>
      </w:r>
      <w:r w:rsidR="00221821">
        <w:rPr>
          <w:rFonts w:ascii="Times" w:eastAsiaTheme="minorEastAsia" w:hAnsi="Times" w:cs="Times" w:hint="eastAsia"/>
          <w:lang w:val="en-US" w:eastAsia="ja-JP"/>
        </w:rPr>
        <w:t>t</w:t>
      </w:r>
      <w:r w:rsidR="00CC658E">
        <w:rPr>
          <w:rFonts w:ascii="Times" w:eastAsiaTheme="minorEastAsia" w:hAnsi="Times" w:cs="Times"/>
          <w:lang w:val="en-US" w:eastAsia="ja-JP"/>
        </w:rPr>
        <w:t>wo</w:t>
      </w:r>
      <w:r>
        <w:rPr>
          <w:rFonts w:ascii="Times" w:eastAsiaTheme="minorEastAsia" w:hAnsi="Times" w:cs="Times"/>
          <w:lang w:val="en-US" w:eastAsia="ja-JP"/>
        </w:rPr>
        <w:t xml:space="preserve"> transmission occasions</w:t>
      </w:r>
      <w:r w:rsidR="001F63D8">
        <w:rPr>
          <w:rFonts w:ascii="Times" w:eastAsiaTheme="minorEastAsia" w:hAnsi="Times" w:cs="Times"/>
          <w:lang w:val="en-US" w:eastAsia="ja-JP"/>
        </w:rPr>
        <w:t xml:space="preserve"> within</w:t>
      </w:r>
      <w:r>
        <w:rPr>
          <w:rFonts w:ascii="Times" w:eastAsiaTheme="minorEastAsia" w:hAnsi="Times" w:cs="Times"/>
          <w:lang w:val="en-US" w:eastAsia="ja-JP"/>
        </w:rPr>
        <w:t xml:space="preserve"> a slot) </w:t>
      </w:r>
    </w:p>
    <w:p w14:paraId="51C67020" w14:textId="74DF156E" w:rsidR="00315A6E" w:rsidRPr="00315A6E" w:rsidRDefault="00F54A17" w:rsidP="00A10027">
      <w:pPr>
        <w:pStyle w:val="aff3"/>
        <w:numPr>
          <w:ilvl w:val="1"/>
          <w:numId w:val="23"/>
        </w:numPr>
        <w:spacing w:after="0"/>
        <w:ind w:leftChars="0"/>
        <w:rPr>
          <w:rFonts w:ascii="Times" w:eastAsiaTheme="minorEastAsia" w:hAnsi="Times" w:cs="Times"/>
          <w:lang w:val="en-US" w:eastAsia="ja-JP"/>
        </w:rPr>
      </w:pPr>
      <w:r>
        <w:rPr>
          <w:rFonts w:ascii="Times" w:eastAsiaTheme="minorEastAsia" w:hAnsi="Times" w:cs="Times"/>
          <w:lang w:val="en-US" w:eastAsia="ja-JP"/>
        </w:rPr>
        <w:t>UE start</w:t>
      </w:r>
      <w:r w:rsidR="001016B5">
        <w:rPr>
          <w:rFonts w:ascii="Times" w:eastAsiaTheme="minorEastAsia" w:hAnsi="Times" w:cs="Times"/>
          <w:lang w:val="en-US" w:eastAsia="ja-JP"/>
        </w:rPr>
        <w:t>s</w:t>
      </w:r>
      <w:r>
        <w:rPr>
          <w:rFonts w:ascii="Times" w:eastAsiaTheme="minorEastAsia" w:hAnsi="Times" w:cs="Times"/>
          <w:lang w:val="en-US" w:eastAsia="ja-JP"/>
        </w:rPr>
        <w:t xml:space="preserve"> transmission from </w:t>
      </w:r>
      <w:r>
        <w:rPr>
          <w:rStyle w:val="tlid-translation"/>
          <w:lang w:val="en"/>
        </w:rPr>
        <w:t xml:space="preserve">mini-slot </w:t>
      </w:r>
      <w:r w:rsidR="00A10027">
        <w:rPr>
          <w:rStyle w:val="tlid-translation"/>
          <w:lang w:val="en"/>
        </w:rPr>
        <w:t>w</w:t>
      </w:r>
      <w:r w:rsidR="009A7C84">
        <w:rPr>
          <w:rStyle w:val="tlid-translation"/>
          <w:lang w:val="en"/>
        </w:rPr>
        <w:t>here</w:t>
      </w:r>
      <w:r w:rsidR="00A10027" w:rsidRPr="00A10027">
        <w:rPr>
          <w:rStyle w:val="tlid-translation"/>
          <w:lang w:val="en"/>
        </w:rPr>
        <w:t xml:space="preserve"> </w:t>
      </w:r>
      <w:r>
        <w:rPr>
          <w:rStyle w:val="tlid-translation"/>
          <w:lang w:val="en"/>
        </w:rPr>
        <w:t xml:space="preserve">LBT </w:t>
      </w:r>
      <w:r w:rsidR="00A10027">
        <w:rPr>
          <w:rStyle w:val="tlid-translation"/>
          <w:rFonts w:hint="eastAsia"/>
          <w:lang w:val="en" w:eastAsia="ja-JP"/>
        </w:rPr>
        <w:t xml:space="preserve">is </w:t>
      </w:r>
      <w:r>
        <w:rPr>
          <w:rStyle w:val="tlid-translation"/>
          <w:lang w:val="en"/>
        </w:rPr>
        <w:t>succeed</w:t>
      </w:r>
      <w:r w:rsidR="00A10027">
        <w:rPr>
          <w:rStyle w:val="tlid-translation"/>
          <w:lang w:val="en"/>
        </w:rPr>
        <w:t>ed</w:t>
      </w:r>
      <w:r>
        <w:rPr>
          <w:rStyle w:val="tlid-translation"/>
          <w:lang w:val="en"/>
        </w:rPr>
        <w:t>.</w:t>
      </w:r>
    </w:p>
    <w:p w14:paraId="7762275F" w14:textId="77997755" w:rsidR="00D63C63" w:rsidRPr="0044436C" w:rsidRDefault="00635C9A" w:rsidP="00D63C63">
      <w:pPr>
        <w:spacing w:after="0"/>
        <w:rPr>
          <w:rFonts w:ascii="Times" w:eastAsiaTheme="minorEastAsia" w:hAnsi="Times" w:cs="Times"/>
          <w:lang w:val="en-US" w:eastAsia="ja-JP"/>
        </w:rPr>
      </w:pPr>
      <w:r>
        <w:rPr>
          <w:rFonts w:ascii="Times" w:eastAsiaTheme="minorEastAsia" w:hAnsi="Times" w:cs="Times"/>
          <w:lang w:val="en-US" w:eastAsia="ja-JP"/>
        </w:rPr>
        <w:t>For o</w:t>
      </w:r>
      <w:r w:rsidR="00BA075D">
        <w:rPr>
          <w:rFonts w:ascii="Times" w:eastAsiaTheme="minorEastAsia" w:hAnsi="Times" w:cs="Times"/>
          <w:lang w:val="en-US" w:eastAsia="ja-JP"/>
        </w:rPr>
        <w:t xml:space="preserve">ption </w:t>
      </w:r>
      <w:r w:rsidR="00293F58">
        <w:rPr>
          <w:rFonts w:ascii="Times" w:eastAsiaTheme="minorEastAsia" w:hAnsi="Times" w:cs="Times"/>
          <w:lang w:val="en-US" w:eastAsia="ja-JP"/>
        </w:rPr>
        <w:t>2</w:t>
      </w:r>
      <w:r>
        <w:rPr>
          <w:rFonts w:ascii="Times" w:eastAsiaTheme="minorEastAsia" w:hAnsi="Times" w:cs="Times"/>
          <w:lang w:val="en-US" w:eastAsia="ja-JP"/>
        </w:rPr>
        <w:t xml:space="preserve">, </w:t>
      </w:r>
      <w:r w:rsidR="00315A6E">
        <w:rPr>
          <w:rFonts w:ascii="Times" w:eastAsiaTheme="minorEastAsia" w:hAnsi="Times" w:cs="Times"/>
          <w:lang w:val="en-US" w:eastAsia="ja-JP"/>
        </w:rPr>
        <w:t xml:space="preserve">different HARQ process </w:t>
      </w:r>
      <w:r w:rsidR="00494EE3">
        <w:rPr>
          <w:rFonts w:ascii="Times" w:eastAsiaTheme="minorEastAsia" w:hAnsi="Times" w:cs="Times"/>
          <w:lang w:val="en-US" w:eastAsia="ja-JP"/>
        </w:rPr>
        <w:t>is</w:t>
      </w:r>
      <w:r w:rsidR="00315A6E">
        <w:rPr>
          <w:rFonts w:ascii="Times" w:eastAsiaTheme="minorEastAsia" w:hAnsi="Times" w:cs="Times"/>
          <w:lang w:val="en-US" w:eastAsia="ja-JP"/>
        </w:rPr>
        <w:t xml:space="preserve"> necessary for </w:t>
      </w:r>
      <w:r w:rsidR="00EC009B">
        <w:rPr>
          <w:rFonts w:ascii="Times" w:eastAsiaTheme="minorEastAsia" w:hAnsi="Times" w:cs="Times"/>
          <w:lang w:val="en-US" w:eastAsia="ja-JP"/>
        </w:rPr>
        <w:t>every mini-slot</w:t>
      </w:r>
      <w:r w:rsidR="00203D26">
        <w:rPr>
          <w:rFonts w:ascii="Times" w:eastAsiaTheme="minorEastAsia" w:hAnsi="Times" w:cs="Times"/>
          <w:lang w:val="en-US" w:eastAsia="ja-JP"/>
        </w:rPr>
        <w:t>. Once a HARQ process is used, UE cannot use the same HARQ process until HARQ</w:t>
      </w:r>
      <w:r w:rsidR="00A109F6">
        <w:rPr>
          <w:rFonts w:ascii="Times" w:eastAsiaTheme="minorEastAsia" w:hAnsi="Times" w:cs="Times"/>
          <w:lang w:val="en-US" w:eastAsia="ja-JP"/>
        </w:rPr>
        <w:t xml:space="preserve"> feedback </w:t>
      </w:r>
      <w:r w:rsidR="00203D26">
        <w:rPr>
          <w:rFonts w:ascii="Times" w:eastAsiaTheme="minorEastAsia" w:hAnsi="Times" w:cs="Times"/>
          <w:lang w:val="en-US" w:eastAsia="ja-JP"/>
        </w:rPr>
        <w:t xml:space="preserve">is received or timer is expired. Then, if many HARQ processes are used for </w:t>
      </w:r>
      <w:r w:rsidR="00203D26" w:rsidRPr="00203D26">
        <w:rPr>
          <w:rFonts w:ascii="Times" w:eastAsiaTheme="minorEastAsia" w:hAnsi="Times" w:cs="Times"/>
          <w:lang w:val="en-US" w:eastAsia="ja-JP"/>
        </w:rPr>
        <w:t>multiple starting position</w:t>
      </w:r>
      <w:r w:rsidR="00203D26">
        <w:rPr>
          <w:rFonts w:ascii="Times" w:eastAsiaTheme="minorEastAsia" w:hAnsi="Times" w:cs="Times"/>
          <w:lang w:val="en-US" w:eastAsia="ja-JP"/>
        </w:rPr>
        <w:t xml:space="preserve">s, </w:t>
      </w:r>
      <w:r w:rsidR="00A86726">
        <w:rPr>
          <w:rFonts w:ascii="Times" w:eastAsiaTheme="minorEastAsia" w:hAnsi="Times" w:cs="Times"/>
          <w:lang w:val="en-US" w:eastAsia="ja-JP"/>
        </w:rPr>
        <w:t xml:space="preserve">user </w:t>
      </w:r>
      <w:r w:rsidR="008C5289">
        <w:rPr>
          <w:rFonts w:ascii="Times" w:eastAsiaTheme="minorEastAsia" w:hAnsi="Times" w:cs="Times"/>
          <w:lang w:val="en-US" w:eastAsia="ja-JP"/>
        </w:rPr>
        <w:t>throughput</w:t>
      </w:r>
      <w:r w:rsidR="00203D26">
        <w:rPr>
          <w:rFonts w:ascii="Times" w:eastAsiaTheme="minorEastAsia" w:hAnsi="Times" w:cs="Times"/>
          <w:lang w:val="en-US" w:eastAsia="ja-JP"/>
        </w:rPr>
        <w:t xml:space="preserve"> </w:t>
      </w:r>
      <w:r w:rsidR="0071479E">
        <w:rPr>
          <w:rFonts w:ascii="Times" w:eastAsiaTheme="minorEastAsia" w:hAnsi="Times" w:cs="Times"/>
          <w:lang w:val="en-US" w:eastAsia="ja-JP"/>
        </w:rPr>
        <w:t>would</w:t>
      </w:r>
      <w:r w:rsidR="00203D26">
        <w:rPr>
          <w:rFonts w:ascii="Times" w:eastAsiaTheme="minorEastAsia" w:hAnsi="Times" w:cs="Times"/>
          <w:lang w:val="en-US" w:eastAsia="ja-JP"/>
        </w:rPr>
        <w:t xml:space="preserve"> </w:t>
      </w:r>
      <w:r w:rsidR="00A12CA0">
        <w:rPr>
          <w:rFonts w:ascii="Times" w:eastAsiaTheme="minorEastAsia" w:hAnsi="Times" w:cs="Times" w:hint="eastAsia"/>
          <w:lang w:val="en-US" w:eastAsia="ja-JP"/>
        </w:rPr>
        <w:t xml:space="preserve">be </w:t>
      </w:r>
      <w:r w:rsidR="00203D26">
        <w:rPr>
          <w:rFonts w:ascii="Times" w:eastAsiaTheme="minorEastAsia" w:hAnsi="Times" w:cs="Times"/>
          <w:lang w:val="en-US" w:eastAsia="ja-JP"/>
        </w:rPr>
        <w:t>reduced</w:t>
      </w:r>
      <w:r w:rsidR="008C5289">
        <w:rPr>
          <w:rFonts w:ascii="Times" w:eastAsiaTheme="minorEastAsia" w:hAnsi="Times" w:cs="Times"/>
          <w:lang w:val="en-US" w:eastAsia="ja-JP"/>
        </w:rPr>
        <w:t xml:space="preserve"> due to </w:t>
      </w:r>
      <w:r w:rsidR="008C5289" w:rsidRPr="008C5289">
        <w:rPr>
          <w:rFonts w:ascii="Times" w:eastAsiaTheme="minorEastAsia" w:hAnsi="Times" w:cs="Times"/>
          <w:lang w:val="en-US" w:eastAsia="ja-JP"/>
        </w:rPr>
        <w:t>unavailable</w:t>
      </w:r>
      <w:r w:rsidR="008C5289">
        <w:rPr>
          <w:rFonts w:ascii="Times" w:eastAsiaTheme="minorEastAsia" w:hAnsi="Times" w:cs="Times"/>
          <w:lang w:val="en-US" w:eastAsia="ja-JP"/>
        </w:rPr>
        <w:t xml:space="preserve"> HARQ processes</w:t>
      </w:r>
      <w:r w:rsidR="00203D26">
        <w:rPr>
          <w:rFonts w:ascii="Times" w:eastAsiaTheme="minorEastAsia" w:hAnsi="Times" w:cs="Times"/>
          <w:lang w:val="en-US" w:eastAsia="ja-JP"/>
        </w:rPr>
        <w:t>.</w:t>
      </w:r>
      <w:r w:rsidR="0071479E">
        <w:rPr>
          <w:rFonts w:ascii="Times" w:eastAsiaTheme="minorEastAsia" w:hAnsi="Times" w:cs="Times"/>
          <w:lang w:val="en-US" w:eastAsia="ja-JP"/>
        </w:rPr>
        <w:t xml:space="preserve"> The HARQ buffer is not utilized efficiently.</w:t>
      </w:r>
      <w:r w:rsidR="00203D26">
        <w:rPr>
          <w:rFonts w:ascii="Times" w:eastAsiaTheme="minorEastAsia" w:hAnsi="Times" w:cs="Times"/>
          <w:lang w:val="en-US" w:eastAsia="ja-JP"/>
        </w:rPr>
        <w:t xml:space="preserve"> In addition, </w:t>
      </w:r>
      <w:r w:rsidR="008C5289">
        <w:rPr>
          <w:rFonts w:ascii="Times" w:eastAsiaTheme="minorEastAsia" w:hAnsi="Times" w:cs="Times"/>
          <w:lang w:val="en-US" w:eastAsia="ja-JP"/>
        </w:rPr>
        <w:t xml:space="preserve">for option 2, </w:t>
      </w:r>
      <w:r w:rsidR="00203D26">
        <w:rPr>
          <w:rFonts w:ascii="Times" w:eastAsiaTheme="minorEastAsia" w:hAnsi="Times" w:cs="Times"/>
          <w:lang w:val="en-US" w:eastAsia="ja-JP"/>
        </w:rPr>
        <w:t xml:space="preserve">overhead is increased because </w:t>
      </w:r>
      <w:r w:rsidR="00E2190E">
        <w:rPr>
          <w:rFonts w:ascii="Times" w:eastAsiaTheme="minorEastAsia" w:hAnsi="Times" w:cs="Times"/>
          <w:lang w:val="en-US" w:eastAsia="ja-JP"/>
        </w:rPr>
        <w:t>each</w:t>
      </w:r>
      <w:r w:rsidR="008C5289">
        <w:rPr>
          <w:rFonts w:ascii="Times" w:eastAsiaTheme="minorEastAsia" w:hAnsi="Times" w:cs="Times"/>
          <w:lang w:val="en-US" w:eastAsia="ja-JP"/>
        </w:rPr>
        <w:t xml:space="preserve"> mini-slot </w:t>
      </w:r>
      <w:r w:rsidR="002C0794">
        <w:rPr>
          <w:rFonts w:ascii="Times" w:eastAsiaTheme="minorEastAsia" w:hAnsi="Times" w:cs="Times"/>
          <w:lang w:val="en-US" w:eastAsia="ja-JP"/>
        </w:rPr>
        <w:t>needs</w:t>
      </w:r>
      <w:r w:rsidR="008C5289">
        <w:rPr>
          <w:rFonts w:ascii="Times" w:eastAsiaTheme="minorEastAsia" w:hAnsi="Times" w:cs="Times"/>
          <w:lang w:val="en-US" w:eastAsia="ja-JP"/>
        </w:rPr>
        <w:t xml:space="preserve"> DMRS. Therefore, our preference is option 1</w:t>
      </w:r>
      <w:r w:rsidR="0071479E">
        <w:rPr>
          <w:rFonts w:ascii="Times" w:eastAsiaTheme="minorEastAsia" w:hAnsi="Times" w:cs="Times"/>
          <w:lang w:val="en-US" w:eastAsia="ja-JP"/>
        </w:rPr>
        <w:t xml:space="preserve"> if it </w:t>
      </w:r>
      <w:r w:rsidR="0071479E" w:rsidRPr="0071479E">
        <w:rPr>
          <w:rFonts w:ascii="Times" w:eastAsiaTheme="minorEastAsia" w:hAnsi="Times" w:cs="Times"/>
          <w:lang w:val="en-US" w:eastAsia="ja-JP"/>
        </w:rPr>
        <w:t>allow</w:t>
      </w:r>
      <w:r w:rsidR="0071479E">
        <w:rPr>
          <w:rFonts w:ascii="Times" w:eastAsiaTheme="minorEastAsia" w:hAnsi="Times" w:cs="Times"/>
          <w:lang w:val="en-US" w:eastAsia="ja-JP"/>
        </w:rPr>
        <w:t>s</w:t>
      </w:r>
      <w:r w:rsidR="0071479E" w:rsidRPr="0071479E">
        <w:rPr>
          <w:rFonts w:ascii="Times" w:eastAsiaTheme="minorEastAsia" w:hAnsi="Times" w:cs="Times"/>
          <w:lang w:val="en-US" w:eastAsia="ja-JP"/>
        </w:rPr>
        <w:t xml:space="preserve"> the UE to start transmission later than the starting symbol as indicated in c</w:t>
      </w:r>
      <w:r w:rsidR="0071479E">
        <w:rPr>
          <w:rFonts w:ascii="Times" w:eastAsiaTheme="minorEastAsia" w:hAnsi="Times" w:cs="Times"/>
          <w:lang w:val="en-US" w:eastAsia="ja-JP"/>
        </w:rPr>
        <w:t>onfigured grant based on LBT out</w:t>
      </w:r>
      <w:r w:rsidR="0071479E" w:rsidRPr="0071479E">
        <w:rPr>
          <w:rFonts w:ascii="Times" w:eastAsiaTheme="minorEastAsia" w:hAnsi="Times" w:cs="Times"/>
          <w:lang w:val="en-US" w:eastAsia="ja-JP"/>
        </w:rPr>
        <w:t>com</w:t>
      </w:r>
      <w:r w:rsidR="00EB437D">
        <w:rPr>
          <w:rFonts w:ascii="Times" w:eastAsiaTheme="minorEastAsia" w:hAnsi="Times" w:cs="Times"/>
          <w:lang w:val="en-US" w:eastAsia="ja-JP"/>
        </w:rPr>
        <w:t>e</w:t>
      </w:r>
      <w:r w:rsidR="008C5289">
        <w:rPr>
          <w:rFonts w:ascii="Times" w:eastAsiaTheme="minorEastAsia" w:hAnsi="Times" w:cs="Times"/>
          <w:lang w:val="en-US" w:eastAsia="ja-JP"/>
        </w:rPr>
        <w:t>.</w:t>
      </w:r>
    </w:p>
    <w:p w14:paraId="49BE752A" w14:textId="530C17F1" w:rsidR="0028414E" w:rsidRPr="00C23E28" w:rsidRDefault="0028414E" w:rsidP="0049752B">
      <w:pPr>
        <w:spacing w:after="0"/>
        <w:rPr>
          <w:rFonts w:ascii="Times" w:eastAsiaTheme="minorEastAsia" w:hAnsi="Times" w:cs="Times"/>
          <w:lang w:val="en-US" w:eastAsia="ja-JP"/>
        </w:rPr>
      </w:pPr>
    </w:p>
    <w:p w14:paraId="1C5775D9" w14:textId="61A09E74" w:rsidR="00701935" w:rsidRDefault="00701935" w:rsidP="00A95FDC">
      <w:pPr>
        <w:rPr>
          <w:rFonts w:ascii="Times" w:eastAsia="Batang" w:hAnsi="Times" w:cs="Times"/>
          <w:b/>
          <w:lang w:val="en-US" w:eastAsia="x-none"/>
        </w:rPr>
      </w:pPr>
      <w:r w:rsidRPr="00A96141">
        <w:rPr>
          <w:b/>
          <w:lang w:eastAsia="ja-JP"/>
        </w:rPr>
        <w:t xml:space="preserve">Proposal </w:t>
      </w:r>
      <w:r w:rsidR="009158B7" w:rsidRPr="00A96141">
        <w:rPr>
          <w:b/>
          <w:lang w:eastAsia="ja-JP"/>
        </w:rPr>
        <w:t>1</w:t>
      </w:r>
      <w:r w:rsidRPr="009158B7">
        <w:rPr>
          <w:b/>
          <w:lang w:eastAsia="ja-JP"/>
        </w:rPr>
        <w:t>:</w:t>
      </w:r>
      <w:r w:rsidRPr="004333AA">
        <w:rPr>
          <w:b/>
          <w:lang w:eastAsia="ja-JP"/>
        </w:rPr>
        <w:t xml:space="preserve"> </w:t>
      </w:r>
      <w:r w:rsidR="006B23B2">
        <w:rPr>
          <w:rFonts w:ascii="Times" w:eastAsia="Batang" w:hAnsi="Times" w:cs="Times"/>
          <w:b/>
          <w:lang w:val="en-US" w:eastAsia="x-none"/>
        </w:rPr>
        <w:t xml:space="preserve">If </w:t>
      </w:r>
      <w:r w:rsidR="00A95FDC" w:rsidRPr="00A95FDC">
        <w:rPr>
          <w:rFonts w:ascii="Times" w:eastAsia="Batang" w:hAnsi="Times" w:cs="Times"/>
          <w:b/>
          <w:lang w:val="en-US" w:eastAsia="x-none"/>
        </w:rPr>
        <w:t xml:space="preserve">NR-U </w:t>
      </w:r>
      <w:r w:rsidR="00A95FDC" w:rsidRPr="00A95FDC">
        <w:rPr>
          <w:rFonts w:cs="Times"/>
          <w:b/>
        </w:rPr>
        <w:t>support allowing the UE to start transmission later than the starting symbol as indicated in configured grant based on LBT outcome</w:t>
      </w:r>
      <w:r w:rsidR="006B23B2">
        <w:rPr>
          <w:rFonts w:cs="Times"/>
          <w:b/>
        </w:rPr>
        <w:t>, symbol puncturing method should be taken</w:t>
      </w:r>
      <w:r w:rsidR="00A95FDC">
        <w:rPr>
          <w:rFonts w:cs="Times"/>
          <w:b/>
        </w:rPr>
        <w:t>.</w:t>
      </w:r>
    </w:p>
    <w:p w14:paraId="36E50E57" w14:textId="77777777" w:rsidR="006C019E" w:rsidRPr="004333AA" w:rsidRDefault="006C019E" w:rsidP="00701935">
      <w:pPr>
        <w:rPr>
          <w:b/>
          <w:lang w:eastAsia="ja-JP"/>
        </w:rPr>
      </w:pPr>
    </w:p>
    <w:p w14:paraId="64CF302F" w14:textId="035C97B4" w:rsidR="00250FF1" w:rsidRDefault="00250FF1" w:rsidP="009158B7">
      <w:pPr>
        <w:pStyle w:val="2"/>
      </w:pPr>
      <w:r w:rsidRPr="00250FF1">
        <w:t>Time domain resource configuration</w:t>
      </w:r>
    </w:p>
    <w:p w14:paraId="5C157820" w14:textId="1B0C7F05" w:rsidR="00A01F33" w:rsidRDefault="00A01F33" w:rsidP="00A01F33">
      <w:pPr>
        <w:rPr>
          <w:lang w:eastAsia="ja-JP"/>
        </w:rPr>
      </w:pPr>
      <w:r>
        <w:rPr>
          <w:lang w:eastAsia="ja-JP"/>
        </w:rPr>
        <w:t xml:space="preserve">In RAN1AH1901, the following was agreed </w:t>
      </w:r>
      <w:r>
        <w:rPr>
          <w:lang w:eastAsia="ja-JP"/>
        </w:rPr>
        <w:fldChar w:fldCharType="begin"/>
      </w:r>
      <w:r>
        <w:rPr>
          <w:lang w:eastAsia="ja-JP"/>
        </w:rPr>
        <w:instrText xml:space="preserve"> REF _Ref1046471 \n \h </w:instrText>
      </w:r>
      <w:r>
        <w:rPr>
          <w:lang w:eastAsia="ja-JP"/>
        </w:rPr>
      </w:r>
      <w:r>
        <w:rPr>
          <w:lang w:eastAsia="ja-JP"/>
        </w:rPr>
        <w:fldChar w:fldCharType="separate"/>
      </w:r>
      <w:r w:rsidR="007F2AD7">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A01F33" w14:paraId="51394763" w14:textId="77777777" w:rsidTr="00A01F33">
        <w:tc>
          <w:tcPr>
            <w:tcW w:w="9838" w:type="dxa"/>
            <w:tcBorders>
              <w:top w:val="single" w:sz="4" w:space="0" w:color="auto"/>
              <w:left w:val="single" w:sz="4" w:space="0" w:color="auto"/>
              <w:bottom w:val="single" w:sz="4" w:space="0" w:color="auto"/>
              <w:right w:val="single" w:sz="4" w:space="0" w:color="auto"/>
            </w:tcBorders>
            <w:hideMark/>
          </w:tcPr>
          <w:p w14:paraId="3EAE4482" w14:textId="77777777" w:rsidR="00A01F33" w:rsidRDefault="00A01F33">
            <w:pPr>
              <w:spacing w:after="0"/>
              <w:rPr>
                <w:rFonts w:ascii="Times" w:eastAsia="Batang" w:hAnsi="Times" w:cs="Times"/>
                <w:lang w:val="en-US" w:eastAsia="x-none"/>
              </w:rPr>
            </w:pPr>
            <w:r>
              <w:rPr>
                <w:rFonts w:ascii="Times" w:eastAsia="Batang" w:hAnsi="Times" w:cs="Times"/>
                <w:highlight w:val="green"/>
                <w:lang w:val="en-US" w:eastAsia="x-none"/>
              </w:rPr>
              <w:t>Agreement:</w:t>
            </w:r>
          </w:p>
          <w:p w14:paraId="3E8703BF" w14:textId="77777777" w:rsidR="00A01F33" w:rsidRDefault="00A01F33">
            <w:pPr>
              <w:spacing w:after="0"/>
              <w:rPr>
                <w:rFonts w:ascii="Times" w:eastAsia="Batang" w:hAnsi="Times" w:cs="Times"/>
                <w:lang w:val="en-US" w:eastAsia="x-none"/>
              </w:rPr>
            </w:pPr>
            <w:r>
              <w:rPr>
                <w:rFonts w:ascii="Times" w:eastAsia="Batang" w:hAnsi="Times" w:cs="Times"/>
                <w:lang w:val="en-US" w:eastAsia="x-none"/>
              </w:rPr>
              <w:t>For configured grant resource configuration in time domain, the following alternatives are to be studied with more detailed proposal and analysis, strive to down-select in RAN1#96:</w:t>
            </w:r>
          </w:p>
          <w:p w14:paraId="5CA78C07" w14:textId="77777777" w:rsidR="00A01F33" w:rsidRDefault="00A01F33" w:rsidP="00A01F33">
            <w:pPr>
              <w:numPr>
                <w:ilvl w:val="0"/>
                <w:numId w:val="15"/>
              </w:numPr>
              <w:spacing w:after="0"/>
              <w:rPr>
                <w:rFonts w:ascii="Times" w:eastAsia="Batang" w:hAnsi="Times" w:cs="Times"/>
                <w:lang w:val="en-US" w:eastAsia="x-none"/>
              </w:rPr>
            </w:pPr>
            <w:r>
              <w:rPr>
                <w:rFonts w:ascii="Times" w:eastAsia="Batang" w:hAnsi="Times" w:cs="Times"/>
                <w:lang w:val="en-US" w:eastAsia="x-none"/>
              </w:rPr>
              <w:t>Alt. 1: Bitmap based approach as baseline with potential enhancement</w:t>
            </w:r>
          </w:p>
          <w:p w14:paraId="22B3D9FD" w14:textId="77777777" w:rsidR="00A01F33" w:rsidRDefault="00A01F33" w:rsidP="00A01F33">
            <w:pPr>
              <w:numPr>
                <w:ilvl w:val="1"/>
                <w:numId w:val="15"/>
              </w:numPr>
              <w:spacing w:after="0"/>
              <w:rPr>
                <w:rFonts w:ascii="Times" w:eastAsia="Batang" w:hAnsi="Times" w:cs="Times"/>
                <w:lang w:val="en-US" w:eastAsia="x-none"/>
              </w:rPr>
            </w:pPr>
            <w:r>
              <w:rPr>
                <w:rFonts w:ascii="Times" w:eastAsia="Batang" w:hAnsi="Times" w:cs="Times"/>
                <w:lang w:val="en-US" w:eastAsia="x-none"/>
              </w:rPr>
              <w:t>Companies are encouraged to provide detailed design in next meeting</w:t>
            </w:r>
          </w:p>
          <w:p w14:paraId="68BE7289" w14:textId="77777777" w:rsidR="00A01F33" w:rsidRDefault="00A01F33" w:rsidP="00A01F33">
            <w:pPr>
              <w:numPr>
                <w:ilvl w:val="0"/>
                <w:numId w:val="15"/>
              </w:numPr>
              <w:spacing w:after="0"/>
              <w:rPr>
                <w:rFonts w:ascii="Times" w:eastAsia="Batang" w:hAnsi="Times" w:cs="Times"/>
                <w:lang w:val="en-US" w:eastAsia="x-none"/>
              </w:rPr>
            </w:pPr>
            <w:r>
              <w:rPr>
                <w:rFonts w:ascii="Times" w:eastAsia="Batang" w:hAnsi="Times" w:cs="Times"/>
                <w:lang w:val="en-US" w:eastAsia="x-none"/>
              </w:rPr>
              <w:t>Alt. 2: NR Rel-15 based time domain resource allocation approach as baseline with potential enhancement</w:t>
            </w:r>
          </w:p>
          <w:p w14:paraId="6D3CD160" w14:textId="77777777" w:rsidR="00A01F33" w:rsidRDefault="00A01F33" w:rsidP="00A01F33">
            <w:pPr>
              <w:numPr>
                <w:ilvl w:val="1"/>
                <w:numId w:val="15"/>
              </w:numPr>
              <w:spacing w:after="0"/>
              <w:rPr>
                <w:lang w:eastAsia="ja-JP"/>
              </w:rPr>
            </w:pPr>
            <w:r>
              <w:rPr>
                <w:rFonts w:ascii="Times" w:eastAsia="Batang" w:hAnsi="Times" w:cs="Times"/>
                <w:lang w:val="en-US" w:eastAsia="x-none"/>
              </w:rPr>
              <w:t>Companies are encouraged to provide detailed design in next meeting</w:t>
            </w:r>
          </w:p>
        </w:tc>
      </w:tr>
    </w:tbl>
    <w:p w14:paraId="1D747004" w14:textId="77777777" w:rsidR="00A01F33" w:rsidRDefault="00A01F33" w:rsidP="00A01F33">
      <w:pPr>
        <w:rPr>
          <w:lang w:eastAsia="ja-JP"/>
        </w:rPr>
      </w:pPr>
    </w:p>
    <w:p w14:paraId="601C4DBE" w14:textId="468F3501" w:rsidR="00A01F33" w:rsidRDefault="00A01F33" w:rsidP="00A01F33">
      <w:pPr>
        <w:rPr>
          <w:lang w:eastAsia="ja-JP"/>
        </w:rPr>
      </w:pPr>
      <w:r>
        <w:rPr>
          <w:lang w:eastAsia="ja-JP"/>
        </w:rPr>
        <w:t xml:space="preserve">If </w:t>
      </w:r>
      <w:r w:rsidR="007E5CD0">
        <w:rPr>
          <w:lang w:eastAsia="ja-JP"/>
        </w:rPr>
        <w:t xml:space="preserve">multiple starting </w:t>
      </w:r>
      <w:r w:rsidR="007E5CD0">
        <w:rPr>
          <w:rFonts w:ascii="Times" w:eastAsia="Batang" w:hAnsi="Times" w:cs="Times"/>
          <w:lang w:val="en-US" w:eastAsia="x-none"/>
        </w:rPr>
        <w:t>symbols</w:t>
      </w:r>
      <w:r>
        <w:rPr>
          <w:rFonts w:ascii="Times" w:eastAsia="Batang" w:hAnsi="Times" w:cs="Times"/>
          <w:lang w:val="en-US" w:eastAsia="x-none"/>
        </w:rPr>
        <w:t xml:space="preserve"> </w:t>
      </w:r>
      <w:r w:rsidR="007E5CD0">
        <w:rPr>
          <w:rFonts w:ascii="Times" w:eastAsia="Batang" w:hAnsi="Times" w:cs="Times"/>
          <w:lang w:val="en-US" w:eastAsia="x-none"/>
        </w:rPr>
        <w:t>are</w:t>
      </w:r>
      <w:r>
        <w:rPr>
          <w:lang w:eastAsia="ja-JP"/>
        </w:rPr>
        <w:t xml:space="preserve"> not supported, bitmap approach </w:t>
      </w:r>
      <w:r w:rsidR="00A95FDC">
        <w:rPr>
          <w:lang w:eastAsia="ja-JP"/>
        </w:rPr>
        <w:t>would be better</w:t>
      </w:r>
      <w:r>
        <w:rPr>
          <w:lang w:eastAsia="ja-JP"/>
        </w:rPr>
        <w:t xml:space="preserve">. The bitmap approach with slot level can easily configure consecutive configured grant resources in time without any gaps. Such consecutive transmission would improve the efficiency because </w:t>
      </w:r>
      <w:r w:rsidR="00767248">
        <w:rPr>
          <w:lang w:eastAsia="ja-JP"/>
        </w:rPr>
        <w:t xml:space="preserve">of reduced </w:t>
      </w:r>
      <w:r>
        <w:rPr>
          <w:lang w:eastAsia="ja-JP"/>
        </w:rPr>
        <w:t xml:space="preserve">LBT procedures. If multiple starting </w:t>
      </w:r>
      <w:r>
        <w:rPr>
          <w:rFonts w:ascii="Times" w:eastAsia="Batang" w:hAnsi="Times" w:cs="Times"/>
          <w:lang w:val="en-US" w:eastAsia="x-none"/>
        </w:rPr>
        <w:t>symbols are</w:t>
      </w:r>
      <w:r>
        <w:rPr>
          <w:lang w:eastAsia="ja-JP"/>
        </w:rPr>
        <w:t xml:space="preserve"> supported, configured </w:t>
      </w:r>
      <w:r w:rsidR="00CE03CF">
        <w:rPr>
          <w:lang w:eastAsia="ja-JP"/>
        </w:rPr>
        <w:t xml:space="preserve">grant </w:t>
      </w:r>
      <w:r>
        <w:rPr>
          <w:lang w:eastAsia="ja-JP"/>
        </w:rPr>
        <w:t xml:space="preserve">resource allocation with </w:t>
      </w:r>
      <w:r w:rsidR="00AF50D3">
        <w:rPr>
          <w:lang w:eastAsia="ja-JP"/>
        </w:rPr>
        <w:t>enhancements (e.g., additional periodicity</w:t>
      </w:r>
      <w:r w:rsidR="00667945">
        <w:rPr>
          <w:lang w:eastAsia="ja-JP"/>
        </w:rPr>
        <w:t xml:space="preserve"> with a slot</w:t>
      </w:r>
      <w:r w:rsidR="00AF50D3">
        <w:rPr>
          <w:lang w:eastAsia="ja-JP"/>
        </w:rPr>
        <w:t>, to support consecutive transmissions)</w:t>
      </w:r>
      <w:r>
        <w:rPr>
          <w:lang w:eastAsia="ja-JP"/>
        </w:rPr>
        <w:t xml:space="preserve"> </w:t>
      </w:r>
      <w:r w:rsidR="00767248">
        <w:rPr>
          <w:lang w:eastAsia="ja-JP"/>
        </w:rPr>
        <w:t>are the possibility</w:t>
      </w:r>
      <w:r>
        <w:rPr>
          <w:lang w:eastAsia="ja-JP"/>
        </w:rPr>
        <w:t xml:space="preserve"> for time domain resource allocation.</w:t>
      </w:r>
    </w:p>
    <w:p w14:paraId="03D2952A" w14:textId="77777777" w:rsidR="00250FF1" w:rsidRPr="00250FF1" w:rsidRDefault="00250FF1" w:rsidP="00250FF1">
      <w:pPr>
        <w:rPr>
          <w:lang w:eastAsia="ja-JP"/>
        </w:rPr>
      </w:pPr>
    </w:p>
    <w:p w14:paraId="59B099A0" w14:textId="0FC1F25A" w:rsidR="00250FF1" w:rsidRDefault="009E4392" w:rsidP="009158B7">
      <w:pPr>
        <w:pStyle w:val="2"/>
      </w:pPr>
      <w:r w:rsidRPr="009E4392">
        <w:t>CBG-based retransmission</w:t>
      </w:r>
    </w:p>
    <w:p w14:paraId="4971CCCC" w14:textId="24DC15B7" w:rsidR="00631A64" w:rsidRDefault="00631A64" w:rsidP="00631A64">
      <w:pPr>
        <w:rPr>
          <w:lang w:eastAsia="ja-JP"/>
        </w:rPr>
      </w:pPr>
      <w:r>
        <w:rPr>
          <w:lang w:eastAsia="ja-JP"/>
        </w:rPr>
        <w:t>In RAN1#96, the following was agreed</w:t>
      </w:r>
      <w:r w:rsidR="007164CB">
        <w:rPr>
          <w:lang w:eastAsia="ja-JP"/>
        </w:rPr>
        <w:t xml:space="preserve"> </w:t>
      </w:r>
      <w:r w:rsidR="007164CB">
        <w:rPr>
          <w:lang w:eastAsia="ja-JP"/>
        </w:rPr>
        <w:fldChar w:fldCharType="begin"/>
      </w:r>
      <w:r w:rsidR="007164CB">
        <w:rPr>
          <w:lang w:eastAsia="ja-JP"/>
        </w:rPr>
        <w:instrText xml:space="preserve"> REF _Ref4604758 \n \h </w:instrText>
      </w:r>
      <w:r w:rsidR="007164CB">
        <w:rPr>
          <w:lang w:eastAsia="ja-JP"/>
        </w:rPr>
      </w:r>
      <w:r w:rsidR="007164CB">
        <w:rPr>
          <w:lang w:eastAsia="ja-JP"/>
        </w:rPr>
        <w:fldChar w:fldCharType="separate"/>
      </w:r>
      <w:r w:rsidR="007F2AD7">
        <w:rPr>
          <w:lang w:eastAsia="ja-JP"/>
        </w:rPr>
        <w:t>[5]</w:t>
      </w:r>
      <w:r w:rsidR="007164CB">
        <w:rPr>
          <w:lang w:eastAsia="ja-JP"/>
        </w:rPr>
        <w:fldChar w:fldCharType="end"/>
      </w:r>
      <w:r>
        <w:rPr>
          <w:lang w:eastAsia="ja-JP"/>
        </w:rPr>
        <w:t>.</w:t>
      </w:r>
      <w:r w:rsidR="004A02E2">
        <w:rPr>
          <w:lang w:eastAsia="ja-JP"/>
        </w:rPr>
        <w:t xml:space="preserve"> Whether to support </w:t>
      </w:r>
      <w:r w:rsidR="004A02E2" w:rsidRPr="00631A64">
        <w:rPr>
          <w:rFonts w:ascii="Times" w:eastAsia="Batang" w:hAnsi="Times"/>
          <w:szCs w:val="24"/>
          <w:lang w:eastAsia="x-none"/>
        </w:rPr>
        <w:t>CBG-based retrans</w:t>
      </w:r>
      <w:r w:rsidR="004A02E2">
        <w:rPr>
          <w:rFonts w:ascii="Times" w:eastAsia="Batang" w:hAnsi="Times"/>
          <w:szCs w:val="24"/>
          <w:lang w:eastAsia="x-none"/>
        </w:rPr>
        <w:t>mission using a configured grant is still FFS</w:t>
      </w:r>
      <w:r w:rsidR="004A02E2">
        <w:rPr>
          <w:lang w:eastAsia="ja-JP"/>
        </w:rPr>
        <w:t>.</w:t>
      </w:r>
    </w:p>
    <w:tbl>
      <w:tblPr>
        <w:tblStyle w:val="afb"/>
        <w:tblW w:w="0" w:type="auto"/>
        <w:tblLook w:val="04A0" w:firstRow="1" w:lastRow="0" w:firstColumn="1" w:lastColumn="0" w:noHBand="0" w:noVBand="1"/>
      </w:tblPr>
      <w:tblGrid>
        <w:gridCol w:w="9630"/>
      </w:tblGrid>
      <w:tr w:rsidR="004333AA" w14:paraId="3BAF93D7" w14:textId="77777777" w:rsidTr="00035C91">
        <w:tc>
          <w:tcPr>
            <w:tcW w:w="9838" w:type="dxa"/>
          </w:tcPr>
          <w:p w14:paraId="4049CC4E" w14:textId="52C48E39" w:rsidR="00631A64" w:rsidRPr="00631A64" w:rsidRDefault="00631A64" w:rsidP="00631A64">
            <w:pPr>
              <w:adjustRightInd w:val="0"/>
              <w:snapToGrid w:val="0"/>
              <w:spacing w:after="0"/>
              <w:rPr>
                <w:rFonts w:ascii="Times" w:eastAsia="Batang" w:hAnsi="Times"/>
                <w:szCs w:val="24"/>
                <w:lang w:eastAsia="x-none"/>
              </w:rPr>
            </w:pPr>
            <w:r w:rsidRPr="00631A64">
              <w:rPr>
                <w:rFonts w:ascii="Times" w:eastAsia="Batang" w:hAnsi="Times"/>
                <w:szCs w:val="24"/>
                <w:highlight w:val="green"/>
                <w:lang w:eastAsia="x-none"/>
              </w:rPr>
              <w:t>Agreement:</w:t>
            </w:r>
          </w:p>
          <w:p w14:paraId="6A2F947D" w14:textId="77777777" w:rsidR="00631A64" w:rsidRPr="00631A64" w:rsidRDefault="00631A64" w:rsidP="00631A64">
            <w:pPr>
              <w:spacing w:after="0"/>
              <w:rPr>
                <w:rFonts w:ascii="Times" w:eastAsia="Batang" w:hAnsi="Times"/>
                <w:szCs w:val="24"/>
                <w:lang w:eastAsia="x-none"/>
              </w:rPr>
            </w:pPr>
            <w:r w:rsidRPr="00631A64">
              <w:rPr>
                <w:rFonts w:ascii="Times" w:eastAsia="Batang" w:hAnsi="Times"/>
                <w:szCs w:val="24"/>
                <w:lang w:eastAsia="x-none"/>
              </w:rPr>
              <w:t>For PUSCH transmitted using CG, CBG-based retransmission is supported at least by using dedicated scheduled resource allocated by an UL grant.</w:t>
            </w:r>
          </w:p>
          <w:p w14:paraId="3E607C8A" w14:textId="77777777" w:rsidR="00631A64" w:rsidRPr="00631A64" w:rsidRDefault="00631A64" w:rsidP="00631A64">
            <w:pPr>
              <w:numPr>
                <w:ilvl w:val="0"/>
                <w:numId w:val="25"/>
              </w:numPr>
              <w:spacing w:after="0"/>
              <w:rPr>
                <w:rFonts w:ascii="Times" w:eastAsia="Batang" w:hAnsi="Times"/>
                <w:szCs w:val="24"/>
                <w:lang w:eastAsia="x-none"/>
              </w:rPr>
            </w:pPr>
            <w:r w:rsidRPr="00631A64">
              <w:rPr>
                <w:rFonts w:ascii="Times" w:eastAsia="Batang" w:hAnsi="Times"/>
                <w:szCs w:val="24"/>
                <w:lang w:eastAsia="x-none"/>
              </w:rPr>
              <w:t>FFS: CBG-based retransmission using a configured grant</w:t>
            </w:r>
          </w:p>
          <w:p w14:paraId="2F0A5D71" w14:textId="787026C1" w:rsidR="00631A64" w:rsidRDefault="00631A64" w:rsidP="00631A64">
            <w:pPr>
              <w:numPr>
                <w:ilvl w:val="0"/>
                <w:numId w:val="25"/>
              </w:numPr>
              <w:adjustRightInd w:val="0"/>
              <w:snapToGrid w:val="0"/>
              <w:spacing w:after="0"/>
            </w:pPr>
            <w:r w:rsidRPr="00631A64">
              <w:rPr>
                <w:rFonts w:ascii="Times" w:eastAsia="Batang" w:hAnsi="Times"/>
                <w:szCs w:val="24"/>
                <w:lang w:eastAsia="x-none"/>
              </w:rPr>
              <w:t>Note: Include this agreement in an LS to RAN2 informing them of relevant RAN1 agreements</w:t>
            </w:r>
          </w:p>
        </w:tc>
      </w:tr>
    </w:tbl>
    <w:p w14:paraId="77CC852D" w14:textId="4363ED9E" w:rsidR="00D57D00" w:rsidRDefault="00D57D00" w:rsidP="009E4392">
      <w:pPr>
        <w:rPr>
          <w:lang w:eastAsia="ja-JP"/>
        </w:rPr>
      </w:pPr>
    </w:p>
    <w:p w14:paraId="615BB231" w14:textId="57E50E3D" w:rsidR="00587914" w:rsidRDefault="001E1A06" w:rsidP="006E0CEB">
      <w:pPr>
        <w:rPr>
          <w:lang w:eastAsia="ja-JP"/>
        </w:rPr>
      </w:pPr>
      <w:r>
        <w:rPr>
          <w:lang w:eastAsia="ja-JP"/>
        </w:rPr>
        <w:t xml:space="preserve">CBG-based retransmission is useful when certain CBG are failure. The failure of </w:t>
      </w:r>
      <w:r w:rsidR="009D0CE6">
        <w:rPr>
          <w:lang w:eastAsia="ja-JP"/>
        </w:rPr>
        <w:t xml:space="preserve">some </w:t>
      </w:r>
      <w:r>
        <w:rPr>
          <w:lang w:eastAsia="ja-JP"/>
        </w:rPr>
        <w:t>CBG can happen because of the radio channel condi</w:t>
      </w:r>
      <w:r w:rsidR="009D0CE6">
        <w:rPr>
          <w:lang w:eastAsia="ja-JP"/>
        </w:rPr>
        <w:t>tion</w:t>
      </w:r>
      <w:r>
        <w:rPr>
          <w:lang w:eastAsia="ja-JP"/>
        </w:rPr>
        <w:t xml:space="preserve">, certain symbols are collision with the other unlicensed band usage or certain symbols are not sent by UE. </w:t>
      </w:r>
    </w:p>
    <w:p w14:paraId="2C3CEC98" w14:textId="1E84A1DF" w:rsidR="00C51D76" w:rsidRDefault="001E1A06" w:rsidP="006E0CEB">
      <w:pPr>
        <w:rPr>
          <w:lang w:eastAsia="ja-JP"/>
        </w:rPr>
      </w:pPr>
      <w:r>
        <w:rPr>
          <w:rFonts w:hint="eastAsia"/>
          <w:lang w:eastAsia="ja-JP"/>
        </w:rPr>
        <w:t xml:space="preserve">If the </w:t>
      </w:r>
      <w:r w:rsidR="00C51D76">
        <w:rPr>
          <w:rFonts w:hint="eastAsia"/>
          <w:lang w:eastAsia="ja-JP"/>
        </w:rPr>
        <w:t xml:space="preserve">initial transmission </w:t>
      </w:r>
      <w:r w:rsidR="00C51D76">
        <w:rPr>
          <w:lang w:eastAsia="ja-JP"/>
        </w:rPr>
        <w:t xml:space="preserve">of the configured grant </w:t>
      </w:r>
      <w:r>
        <w:rPr>
          <w:lang w:eastAsia="ja-JP"/>
        </w:rPr>
        <w:t>is always</w:t>
      </w:r>
      <w:r w:rsidR="00C2505F">
        <w:rPr>
          <w:lang w:eastAsia="ja-JP"/>
        </w:rPr>
        <w:t xml:space="preserve"> non-CBG based transmission</w:t>
      </w:r>
      <w:r w:rsidR="00CF3169">
        <w:rPr>
          <w:lang w:eastAsia="ja-JP"/>
        </w:rPr>
        <w:t xml:space="preserve"> (</w:t>
      </w:r>
      <w:r w:rsidR="00CF3169" w:rsidRPr="00CF3169">
        <w:rPr>
          <w:lang w:eastAsia="ja-JP"/>
        </w:rPr>
        <w:t>whole TB</w:t>
      </w:r>
      <w:r w:rsidR="00CF3169">
        <w:rPr>
          <w:lang w:eastAsia="ja-JP"/>
        </w:rPr>
        <w:t xml:space="preserve"> transmission)</w:t>
      </w:r>
      <w:r w:rsidR="00C2505F">
        <w:rPr>
          <w:lang w:eastAsia="ja-JP"/>
        </w:rPr>
        <w:t>, we think CBG-based retransmission by grant would be sufficient</w:t>
      </w:r>
      <w:r w:rsidR="009D0CE6">
        <w:rPr>
          <w:lang w:eastAsia="ja-JP"/>
        </w:rPr>
        <w:t xml:space="preserve">. </w:t>
      </w:r>
      <w:r w:rsidR="00C51D76">
        <w:rPr>
          <w:lang w:eastAsia="ja-JP"/>
        </w:rPr>
        <w:t xml:space="preserve">Because we assume target BLER of configured grant transmission would be 10% or lower </w:t>
      </w:r>
      <w:r w:rsidR="009D0CE6">
        <w:rPr>
          <w:lang w:eastAsia="ja-JP"/>
        </w:rPr>
        <w:t>by the radio condition</w:t>
      </w:r>
      <w:r w:rsidR="00C51D76">
        <w:rPr>
          <w:lang w:eastAsia="ja-JP"/>
        </w:rPr>
        <w:t xml:space="preserve"> including some </w:t>
      </w:r>
      <w:r w:rsidR="003E701C">
        <w:rPr>
          <w:lang w:eastAsia="ja-JP"/>
        </w:rPr>
        <w:t xml:space="preserve">CBG </w:t>
      </w:r>
      <w:r w:rsidR="00C51D76">
        <w:rPr>
          <w:lang w:eastAsia="ja-JP"/>
        </w:rPr>
        <w:t xml:space="preserve">failure, </w:t>
      </w:r>
      <w:r w:rsidR="009D0CE6">
        <w:rPr>
          <w:lang w:eastAsia="ja-JP"/>
        </w:rPr>
        <w:t>the retrans</w:t>
      </w:r>
      <w:r w:rsidR="00C51D76">
        <w:rPr>
          <w:lang w:eastAsia="ja-JP"/>
        </w:rPr>
        <w:t>mission would be relatively infrequent</w:t>
      </w:r>
      <w:r w:rsidR="009D0CE6">
        <w:rPr>
          <w:lang w:eastAsia="ja-JP"/>
        </w:rPr>
        <w:t xml:space="preserve"> compared with the initial transmission.</w:t>
      </w:r>
      <w:r w:rsidR="00C51D76">
        <w:rPr>
          <w:lang w:eastAsia="ja-JP"/>
        </w:rPr>
        <w:t xml:space="preserve"> </w:t>
      </w:r>
      <w:r w:rsidR="009D0CE6">
        <w:rPr>
          <w:lang w:eastAsia="ja-JP"/>
        </w:rPr>
        <w:t xml:space="preserve">Thanks to LBT, we assume </w:t>
      </w:r>
      <w:r w:rsidR="009D0CE6" w:rsidRPr="009D0CE6">
        <w:rPr>
          <w:lang w:eastAsia="ja-JP"/>
        </w:rPr>
        <w:t>certain symbols are collision with the other unlicensed band usage</w:t>
      </w:r>
      <w:r w:rsidR="009D0CE6">
        <w:rPr>
          <w:lang w:eastAsia="ja-JP"/>
        </w:rPr>
        <w:t xml:space="preserve"> would be als</w:t>
      </w:r>
      <w:r w:rsidR="00C51D76">
        <w:rPr>
          <w:lang w:eastAsia="ja-JP"/>
        </w:rPr>
        <w:t>o sufficiently infrequent.</w:t>
      </w:r>
    </w:p>
    <w:p w14:paraId="4FD11CEF" w14:textId="49627775" w:rsidR="001E1A06" w:rsidRDefault="00C51D76" w:rsidP="006E0CEB">
      <w:pPr>
        <w:rPr>
          <w:lang w:eastAsia="ja-JP"/>
        </w:rPr>
      </w:pPr>
      <w:r>
        <w:rPr>
          <w:rFonts w:hint="eastAsia"/>
          <w:lang w:eastAsia="ja-JP"/>
        </w:rPr>
        <w:t>On the other hand, the initial transmission</w:t>
      </w:r>
      <w:r>
        <w:rPr>
          <w:lang w:eastAsia="ja-JP"/>
        </w:rPr>
        <w:t xml:space="preserve"> of the configured grant</w:t>
      </w:r>
      <w:r>
        <w:rPr>
          <w:rFonts w:hint="eastAsia"/>
          <w:lang w:eastAsia="ja-JP"/>
        </w:rPr>
        <w:t xml:space="preserve"> is </w:t>
      </w:r>
      <w:r>
        <w:rPr>
          <w:lang w:eastAsia="ja-JP"/>
        </w:rPr>
        <w:t xml:space="preserve">CBG-based can happen if </w:t>
      </w:r>
      <w:r w:rsidR="004A4FBF">
        <w:rPr>
          <w:lang w:eastAsia="ja-JP"/>
        </w:rPr>
        <w:t xml:space="preserve">multiple starting </w:t>
      </w:r>
      <w:r w:rsidR="004A4FBF">
        <w:rPr>
          <w:rFonts w:ascii="Times" w:eastAsia="Batang" w:hAnsi="Times" w:cs="Times"/>
          <w:lang w:val="en-US" w:eastAsia="x-none"/>
        </w:rPr>
        <w:t>symbols</w:t>
      </w:r>
      <w:r>
        <w:rPr>
          <w:lang w:eastAsia="ja-JP"/>
        </w:rPr>
        <w:t xml:space="preserve"> is used for the configure</w:t>
      </w:r>
      <w:r w:rsidR="00FB0687">
        <w:rPr>
          <w:lang w:eastAsia="ja-JP"/>
        </w:rPr>
        <w:t>d grant transmission and the some</w:t>
      </w:r>
      <w:r>
        <w:rPr>
          <w:lang w:eastAsia="ja-JP"/>
        </w:rPr>
        <w:t xml:space="preserve"> symbol</w:t>
      </w:r>
      <w:r w:rsidR="00FB0687">
        <w:rPr>
          <w:lang w:eastAsia="ja-JP"/>
        </w:rPr>
        <w:t>(s)</w:t>
      </w:r>
      <w:r>
        <w:rPr>
          <w:lang w:eastAsia="ja-JP"/>
        </w:rPr>
        <w:t xml:space="preserve"> is punctured</w:t>
      </w:r>
      <w:r w:rsidR="00FB0687">
        <w:rPr>
          <w:lang w:eastAsia="ja-JP"/>
        </w:rPr>
        <w:t xml:space="preserve"> to fit within configured grant resource</w:t>
      </w:r>
      <w:r>
        <w:rPr>
          <w:lang w:eastAsia="ja-JP"/>
        </w:rPr>
        <w:t>. This is the case certain symbol are not sent by UE. As it is the initial transmission, the failure of some CBG</w:t>
      </w:r>
      <w:r w:rsidR="00EE05E6">
        <w:rPr>
          <w:lang w:eastAsia="ja-JP"/>
        </w:rPr>
        <w:t xml:space="preserve"> happens more frequently </w:t>
      </w:r>
      <w:r w:rsidR="00FB0687">
        <w:rPr>
          <w:lang w:eastAsia="ja-JP"/>
        </w:rPr>
        <w:t>and more optimized design of grant</w:t>
      </w:r>
      <w:r w:rsidR="00EE05E6">
        <w:rPr>
          <w:lang w:eastAsia="ja-JP"/>
        </w:rPr>
        <w:t xml:space="preserve"> is required as DFI. To indicate CBG-based retransmission by DFI is </w:t>
      </w:r>
      <w:r w:rsidR="00FB0687">
        <w:rPr>
          <w:lang w:eastAsia="ja-JP"/>
        </w:rPr>
        <w:t>complicated but if CBG-based retransmission is frequent, such design would be necessary.</w:t>
      </w:r>
    </w:p>
    <w:p w14:paraId="6C398619" w14:textId="5D9393C8" w:rsidR="00FB0687" w:rsidRDefault="00FB0687" w:rsidP="006E0CEB">
      <w:pPr>
        <w:rPr>
          <w:lang w:eastAsia="ja-JP"/>
        </w:rPr>
      </w:pPr>
      <w:r>
        <w:rPr>
          <w:lang w:eastAsia="ja-JP"/>
        </w:rPr>
        <w:t xml:space="preserve">As proposed in section 2.1, our position is to </w:t>
      </w:r>
      <w:r w:rsidR="00CD7723">
        <w:rPr>
          <w:lang w:eastAsia="ja-JP"/>
        </w:rPr>
        <w:t xml:space="preserve">use symbol puncturing if the spec </w:t>
      </w:r>
      <w:r>
        <w:rPr>
          <w:lang w:eastAsia="ja-JP"/>
        </w:rPr>
        <w:t xml:space="preserve">support </w:t>
      </w:r>
      <w:r w:rsidR="004A4FBF">
        <w:rPr>
          <w:lang w:eastAsia="ja-JP"/>
        </w:rPr>
        <w:t xml:space="preserve">multiple starting </w:t>
      </w:r>
      <w:r w:rsidR="004A4FBF">
        <w:rPr>
          <w:rFonts w:ascii="Times" w:eastAsia="Batang" w:hAnsi="Times" w:cs="Times"/>
          <w:lang w:val="en-US" w:eastAsia="x-none"/>
        </w:rPr>
        <w:t>symbols</w:t>
      </w:r>
      <w:r>
        <w:rPr>
          <w:lang w:eastAsia="ja-JP"/>
        </w:rPr>
        <w:t xml:space="preserve">. Therefore, </w:t>
      </w:r>
      <w:r w:rsidR="004A02E2">
        <w:rPr>
          <w:lang w:eastAsia="ja-JP"/>
        </w:rPr>
        <w:t xml:space="preserve">initial transmission of the configured grant is CBG-based via the initial transmission is </w:t>
      </w:r>
      <w:r w:rsidR="00386059">
        <w:rPr>
          <w:lang w:eastAsia="ja-JP"/>
        </w:rPr>
        <w:t>multiple</w:t>
      </w:r>
      <w:r w:rsidR="004A02E2">
        <w:rPr>
          <w:lang w:eastAsia="ja-JP"/>
        </w:rPr>
        <w:t xml:space="preserve"> starting symbol</w:t>
      </w:r>
      <w:r w:rsidR="00386059">
        <w:rPr>
          <w:lang w:eastAsia="ja-JP"/>
        </w:rPr>
        <w:t>s</w:t>
      </w:r>
      <w:r w:rsidR="004A02E2">
        <w:rPr>
          <w:lang w:eastAsia="ja-JP"/>
        </w:rPr>
        <w:t xml:space="preserve"> and some symbols are punctured. </w:t>
      </w:r>
      <w:r>
        <w:rPr>
          <w:lang w:eastAsia="ja-JP"/>
        </w:rPr>
        <w:t>Th</w:t>
      </w:r>
      <w:r w:rsidR="001E5B53">
        <w:rPr>
          <w:lang w:eastAsia="ja-JP"/>
        </w:rPr>
        <w:t>us</w:t>
      </w:r>
      <w:r>
        <w:rPr>
          <w:lang w:eastAsia="ja-JP"/>
        </w:rPr>
        <w:t>, our view is</w:t>
      </w:r>
      <w:r w:rsidR="004A02E2">
        <w:rPr>
          <w:lang w:eastAsia="ja-JP"/>
        </w:rPr>
        <w:t xml:space="preserve"> to support </w:t>
      </w:r>
      <w:r w:rsidR="004A02E2" w:rsidRPr="00631A64">
        <w:rPr>
          <w:rFonts w:ascii="Times" w:eastAsia="Batang" w:hAnsi="Times"/>
          <w:szCs w:val="24"/>
          <w:lang w:eastAsia="x-none"/>
        </w:rPr>
        <w:t>CBG-based retransmission using a configured grant</w:t>
      </w:r>
      <w:r w:rsidR="004A02E2">
        <w:rPr>
          <w:rFonts w:ascii="Times" w:eastAsia="Batang" w:hAnsi="Times"/>
          <w:szCs w:val="24"/>
          <w:lang w:eastAsia="x-none"/>
        </w:rPr>
        <w:t xml:space="preserve"> resource is necessary</w:t>
      </w:r>
      <w:r w:rsidR="00CD7723">
        <w:rPr>
          <w:rFonts w:ascii="Times" w:eastAsia="Batang" w:hAnsi="Times"/>
          <w:szCs w:val="24"/>
          <w:lang w:eastAsia="x-none"/>
        </w:rPr>
        <w:t xml:space="preserve"> if the specification support multiple starting symbols</w:t>
      </w:r>
      <w:r w:rsidR="000F44D1">
        <w:rPr>
          <w:rFonts w:ascii="Times" w:eastAsia="Batang" w:hAnsi="Times"/>
          <w:szCs w:val="24"/>
          <w:lang w:eastAsia="x-none"/>
        </w:rPr>
        <w:t xml:space="preserve"> of the configured grant</w:t>
      </w:r>
      <w:r>
        <w:rPr>
          <w:lang w:eastAsia="ja-JP"/>
        </w:rPr>
        <w:t xml:space="preserve">. If </w:t>
      </w:r>
      <w:r w:rsidR="004A02E2">
        <w:rPr>
          <w:lang w:eastAsia="ja-JP"/>
        </w:rPr>
        <w:t>configured grant transmission is always non-CBG based transmission</w:t>
      </w:r>
      <w:r>
        <w:rPr>
          <w:lang w:eastAsia="ja-JP"/>
        </w:rPr>
        <w:t xml:space="preserve">, we think </w:t>
      </w:r>
      <w:r w:rsidR="004A02E2">
        <w:rPr>
          <w:lang w:eastAsia="ja-JP"/>
        </w:rPr>
        <w:t xml:space="preserve">not to support it </w:t>
      </w:r>
      <w:r>
        <w:rPr>
          <w:lang w:eastAsia="ja-JP"/>
        </w:rPr>
        <w:t xml:space="preserve">would be </w:t>
      </w:r>
      <w:r w:rsidR="004A02E2">
        <w:rPr>
          <w:lang w:eastAsia="ja-JP"/>
        </w:rPr>
        <w:t>sufficient</w:t>
      </w:r>
      <w:r>
        <w:rPr>
          <w:lang w:eastAsia="ja-JP"/>
        </w:rPr>
        <w:t>.</w:t>
      </w:r>
    </w:p>
    <w:p w14:paraId="7BE5585D" w14:textId="77777777" w:rsidR="00983C67" w:rsidRDefault="00983C67" w:rsidP="009E4392">
      <w:pPr>
        <w:rPr>
          <w:lang w:eastAsia="ja-JP"/>
        </w:rPr>
      </w:pPr>
    </w:p>
    <w:p w14:paraId="33D1DAC9" w14:textId="5860E602" w:rsidR="00FB6939" w:rsidRPr="004333AA" w:rsidRDefault="00FB6939" w:rsidP="00FB6939">
      <w:pPr>
        <w:rPr>
          <w:b/>
          <w:lang w:eastAsia="ja-JP"/>
        </w:rPr>
      </w:pPr>
      <w:r w:rsidRPr="009158B7">
        <w:rPr>
          <w:b/>
          <w:lang w:eastAsia="ja-JP"/>
        </w:rPr>
        <w:t xml:space="preserve">Proposal </w:t>
      </w:r>
      <w:r w:rsidR="009158B7">
        <w:rPr>
          <w:b/>
          <w:lang w:eastAsia="ja-JP"/>
        </w:rPr>
        <w:t>2</w:t>
      </w:r>
      <w:r w:rsidRPr="004333AA">
        <w:rPr>
          <w:b/>
          <w:lang w:eastAsia="ja-JP"/>
        </w:rPr>
        <w:t xml:space="preserve">: NR-U </w:t>
      </w:r>
      <w:r>
        <w:rPr>
          <w:b/>
          <w:lang w:eastAsia="ja-JP"/>
        </w:rPr>
        <w:t xml:space="preserve">support </w:t>
      </w:r>
      <w:r w:rsidR="003D6042" w:rsidRPr="003D6042">
        <w:rPr>
          <w:b/>
          <w:lang w:eastAsia="ja-JP"/>
        </w:rPr>
        <w:t>CBG-based retransmission using a configured grant</w:t>
      </w:r>
      <w:r w:rsidR="005E12DF">
        <w:rPr>
          <w:b/>
          <w:lang w:eastAsia="ja-JP"/>
        </w:rPr>
        <w:t xml:space="preserve"> if </w:t>
      </w:r>
      <w:r w:rsidR="00FC7215" w:rsidRPr="00FC7215">
        <w:rPr>
          <w:b/>
          <w:lang w:eastAsia="ja-JP"/>
        </w:rPr>
        <w:t>the specification support multiple starting symbols of the configured grant</w:t>
      </w:r>
      <w:r w:rsidRPr="00FB6939">
        <w:rPr>
          <w:b/>
          <w:lang w:eastAsia="ja-JP"/>
        </w:rPr>
        <w:t>.</w:t>
      </w:r>
    </w:p>
    <w:p w14:paraId="239BF401" w14:textId="029B4980" w:rsidR="00632C72" w:rsidRDefault="00632C72" w:rsidP="00DB2406"/>
    <w:p w14:paraId="22FA54E7" w14:textId="1575C523" w:rsidR="007F78CB" w:rsidRDefault="007F78CB" w:rsidP="007F78CB">
      <w:pPr>
        <w:pStyle w:val="2"/>
      </w:pPr>
      <w:r>
        <w:t>Ending symbol</w:t>
      </w:r>
    </w:p>
    <w:p w14:paraId="1A5F53DF" w14:textId="1358227E" w:rsidR="007F78CB" w:rsidRDefault="00713F46" w:rsidP="00713F46">
      <w:pPr>
        <w:rPr>
          <w:rFonts w:ascii="Times" w:eastAsia="Batang" w:hAnsi="Times" w:cs="Times"/>
          <w:lang w:val="en-US" w:eastAsia="x-none"/>
        </w:rPr>
      </w:pPr>
      <w:r>
        <w:rPr>
          <w:lang w:eastAsia="ja-JP"/>
        </w:rPr>
        <w:t xml:space="preserve">In RAN1 AH1901, </w:t>
      </w:r>
      <w:r w:rsidR="007B3B79">
        <w:rPr>
          <w:lang w:eastAsia="ja-JP"/>
        </w:rPr>
        <w:t>whether</w:t>
      </w:r>
      <w:r>
        <w:rPr>
          <w:rFonts w:ascii="Times" w:eastAsia="Batang" w:hAnsi="Times" w:cs="Times"/>
          <w:lang w:val="en-US" w:eastAsia="x-none"/>
        </w:rPr>
        <w:t xml:space="preserve"> to shift the ending symbol was discussed (see agreements </w:t>
      </w:r>
      <w:r w:rsidR="00326FDF">
        <w:rPr>
          <w:rFonts w:ascii="Times" w:eastAsia="Batang" w:hAnsi="Times" w:cs="Times"/>
          <w:lang w:val="en-US" w:eastAsia="x-none"/>
        </w:rPr>
        <w:t>captured</w:t>
      </w:r>
      <w:r>
        <w:rPr>
          <w:rFonts w:ascii="Times" w:eastAsia="Batang" w:hAnsi="Times" w:cs="Times"/>
          <w:lang w:val="en-US" w:eastAsia="x-none"/>
        </w:rPr>
        <w:t xml:space="preserve"> in section 2.1).</w:t>
      </w:r>
      <w:r w:rsidR="003A4F3A">
        <w:rPr>
          <w:rFonts w:ascii="Times" w:eastAsia="Batang" w:hAnsi="Times" w:cs="Times"/>
          <w:lang w:val="en-US" w:eastAsia="x-none"/>
        </w:rPr>
        <w:t xml:space="preserve"> </w:t>
      </w:r>
      <w:r w:rsidR="00625653">
        <w:rPr>
          <w:rFonts w:ascii="Times" w:eastAsia="Batang" w:hAnsi="Times" w:cs="Times"/>
          <w:lang w:val="en-US" w:eastAsia="x-none"/>
        </w:rPr>
        <w:t>If CBG-based retransmission using configured grant resource is supported, to shift ending symbol can be beneficial also for efficient resource utilization.</w:t>
      </w:r>
    </w:p>
    <w:p w14:paraId="205C9CF8" w14:textId="00548075" w:rsidR="00625653" w:rsidRDefault="00625653" w:rsidP="00385732">
      <w:pPr>
        <w:rPr>
          <w:rFonts w:ascii="Times" w:eastAsia="Batang" w:hAnsi="Times" w:cs="Times"/>
          <w:lang w:val="en-US" w:eastAsia="x-none"/>
        </w:rPr>
      </w:pPr>
      <w:r>
        <w:rPr>
          <w:rFonts w:ascii="Times" w:eastAsia="Batang" w:hAnsi="Times" w:cs="Times"/>
          <w:lang w:val="en-US" w:eastAsia="x-none"/>
        </w:rPr>
        <w:t xml:space="preserve">For CBG-based retransmission using configured grant resource, resource size </w:t>
      </w:r>
      <w:r w:rsidR="00385732">
        <w:rPr>
          <w:rFonts w:ascii="Times" w:eastAsia="Batang" w:hAnsi="Times" w:cs="Times"/>
          <w:lang w:val="en-US" w:eastAsia="x-none"/>
        </w:rPr>
        <w:t>for</w:t>
      </w:r>
      <w:r>
        <w:rPr>
          <w:rFonts w:ascii="Times" w:eastAsia="Batang" w:hAnsi="Times" w:cs="Times"/>
          <w:lang w:val="en-US" w:eastAsia="x-none"/>
        </w:rPr>
        <w:t xml:space="preserve"> retransmission is the same as </w:t>
      </w:r>
      <w:r w:rsidR="004A4FBF">
        <w:rPr>
          <w:rFonts w:ascii="Times" w:eastAsia="Batang" w:hAnsi="Times" w:cs="Times"/>
          <w:lang w:val="en-US" w:eastAsia="x-none"/>
        </w:rPr>
        <w:t>configured</w:t>
      </w:r>
      <w:r>
        <w:rPr>
          <w:rFonts w:ascii="Times" w:eastAsia="Batang" w:hAnsi="Times" w:cs="Times"/>
          <w:lang w:val="en-US" w:eastAsia="x-none"/>
        </w:rPr>
        <w:t xml:space="preserve">. </w:t>
      </w:r>
      <w:r w:rsidR="00385732" w:rsidRPr="00385732">
        <w:rPr>
          <w:rFonts w:ascii="Times" w:eastAsia="Batang" w:hAnsi="Times" w:cs="Times"/>
          <w:lang w:val="en-US" w:eastAsia="x-none"/>
        </w:rPr>
        <w:t xml:space="preserve">If a retransmission of configured grant includes only </w:t>
      </w:r>
      <w:r w:rsidR="007D45A8">
        <w:rPr>
          <w:rFonts w:ascii="Times" w:eastAsia="Batang" w:hAnsi="Times" w:cs="Times"/>
          <w:lang w:val="en-US" w:eastAsia="x-none"/>
        </w:rPr>
        <w:t>a few</w:t>
      </w:r>
      <w:r w:rsidR="00385732" w:rsidRPr="00385732">
        <w:rPr>
          <w:rFonts w:ascii="Times" w:eastAsia="Batang" w:hAnsi="Times" w:cs="Times"/>
          <w:lang w:val="en-US" w:eastAsia="x-none"/>
        </w:rPr>
        <w:t xml:space="preserve"> CB</w:t>
      </w:r>
      <w:r w:rsidR="007D45A8">
        <w:rPr>
          <w:rFonts w:ascii="Times" w:eastAsia="Batang" w:hAnsi="Times" w:cs="Times"/>
          <w:lang w:val="en-US" w:eastAsia="x-none"/>
        </w:rPr>
        <w:t>G</w:t>
      </w:r>
      <w:r w:rsidR="00385732" w:rsidRPr="00385732">
        <w:rPr>
          <w:rFonts w:ascii="Times" w:eastAsia="Batang" w:hAnsi="Times" w:cs="Times"/>
          <w:lang w:val="en-US" w:eastAsia="x-none"/>
        </w:rPr>
        <w:t>s, resources are not efficiently used because coding rate</w:t>
      </w:r>
      <w:r w:rsidR="00FC07A5">
        <w:rPr>
          <w:rFonts w:ascii="Times" w:eastAsia="Batang" w:hAnsi="Times" w:cs="Times"/>
          <w:lang w:val="en-US" w:eastAsia="x-none"/>
        </w:rPr>
        <w:t xml:space="preserve"> could be</w:t>
      </w:r>
      <w:r w:rsidR="00385732" w:rsidRPr="00385732">
        <w:rPr>
          <w:rFonts w:ascii="Times" w:eastAsia="Batang" w:hAnsi="Times" w:cs="Times"/>
          <w:lang w:val="en-US" w:eastAsia="x-none"/>
        </w:rPr>
        <w:t xml:space="preserve"> lower than the required quality.</w:t>
      </w:r>
      <w:r w:rsidR="007D45A8">
        <w:rPr>
          <w:rFonts w:ascii="Times" w:eastAsia="Batang" w:hAnsi="Times" w:cs="Times"/>
          <w:lang w:val="en-US" w:eastAsia="x-none"/>
        </w:rPr>
        <w:t xml:space="preserve"> In this case, to shift </w:t>
      </w:r>
      <w:r w:rsidR="006059BF">
        <w:rPr>
          <w:rFonts w:ascii="Times" w:eastAsia="Batang" w:hAnsi="Times" w:cs="Times"/>
          <w:lang w:val="en-US" w:eastAsia="x-none"/>
        </w:rPr>
        <w:t xml:space="preserve">the </w:t>
      </w:r>
      <w:r w:rsidR="007D45A8">
        <w:rPr>
          <w:rFonts w:ascii="Times" w:eastAsia="Batang" w:hAnsi="Times" w:cs="Times"/>
          <w:lang w:val="en-US" w:eastAsia="x-none"/>
        </w:rPr>
        <w:t xml:space="preserve">ending symbol before </w:t>
      </w:r>
      <w:r w:rsidR="006059BF">
        <w:rPr>
          <w:rFonts w:ascii="Times" w:eastAsia="Batang" w:hAnsi="Times" w:cs="Times"/>
          <w:lang w:val="en-US" w:eastAsia="x-none"/>
        </w:rPr>
        <w:t xml:space="preserve">a </w:t>
      </w:r>
      <w:r w:rsidR="007D45A8">
        <w:rPr>
          <w:rFonts w:ascii="Times" w:eastAsia="Batang" w:hAnsi="Times" w:cs="Times"/>
          <w:lang w:val="en-US" w:eastAsia="x-none"/>
        </w:rPr>
        <w:t xml:space="preserve">starting symbol candidate </w:t>
      </w:r>
      <w:r w:rsidR="006059BF">
        <w:rPr>
          <w:rFonts w:ascii="Times" w:eastAsia="Batang" w:hAnsi="Times" w:cs="Times"/>
          <w:lang w:val="en-US" w:eastAsia="x-none"/>
        </w:rPr>
        <w:t>would</w:t>
      </w:r>
      <w:r w:rsidR="007D45A8">
        <w:rPr>
          <w:rFonts w:ascii="Times" w:eastAsia="Batang" w:hAnsi="Times" w:cs="Times"/>
          <w:lang w:val="en-US" w:eastAsia="x-none"/>
        </w:rPr>
        <w:t xml:space="preserve"> be beneficial </w:t>
      </w:r>
      <w:r w:rsidR="00FC07A5">
        <w:rPr>
          <w:rFonts w:ascii="Times" w:eastAsia="Batang" w:hAnsi="Times" w:cs="Times"/>
          <w:lang w:val="en-US" w:eastAsia="x-none"/>
        </w:rPr>
        <w:t>because</w:t>
      </w:r>
      <w:r w:rsidR="007D45A8">
        <w:rPr>
          <w:rFonts w:ascii="Times" w:eastAsia="Batang" w:hAnsi="Times" w:cs="Times"/>
          <w:lang w:val="en-US" w:eastAsia="x-none"/>
        </w:rPr>
        <w:t xml:space="preserve"> other UE can start transmitting from </w:t>
      </w:r>
      <w:r w:rsidR="006059BF">
        <w:rPr>
          <w:rFonts w:ascii="Times" w:eastAsia="Batang" w:hAnsi="Times" w:cs="Times"/>
          <w:lang w:val="en-US" w:eastAsia="x-none"/>
        </w:rPr>
        <w:t xml:space="preserve">the </w:t>
      </w:r>
      <w:r w:rsidR="007D45A8">
        <w:rPr>
          <w:rFonts w:ascii="Times" w:eastAsia="Batang" w:hAnsi="Times" w:cs="Times"/>
          <w:lang w:val="en-US" w:eastAsia="x-none"/>
        </w:rPr>
        <w:t>next starting symbol.</w:t>
      </w:r>
      <w:r w:rsidR="00981B15">
        <w:rPr>
          <w:rFonts w:ascii="Times" w:eastAsia="Batang" w:hAnsi="Times" w:cs="Times"/>
          <w:lang w:val="en-US" w:eastAsia="x-none"/>
        </w:rPr>
        <w:t xml:space="preserve"> </w:t>
      </w:r>
    </w:p>
    <w:p w14:paraId="36327705" w14:textId="2333A58F" w:rsidR="00981B15" w:rsidRPr="00385732" w:rsidRDefault="00981B15" w:rsidP="00385732">
      <w:pPr>
        <w:rPr>
          <w:rFonts w:ascii="Times" w:eastAsia="Batang" w:hAnsi="Times" w:cs="Times"/>
          <w:lang w:val="en-US" w:eastAsia="x-none"/>
        </w:rPr>
      </w:pPr>
      <w:r>
        <w:rPr>
          <w:rFonts w:ascii="Times" w:eastAsia="Batang" w:hAnsi="Times" w:cs="Times"/>
          <w:lang w:val="en-US" w:eastAsia="x-none"/>
        </w:rPr>
        <w:fldChar w:fldCharType="begin"/>
      </w:r>
      <w:r>
        <w:rPr>
          <w:rFonts w:ascii="Times" w:eastAsia="Batang" w:hAnsi="Times" w:cs="Times"/>
          <w:lang w:val="en-US" w:eastAsia="x-none"/>
        </w:rPr>
        <w:instrText xml:space="preserve"> REF _Ref4584232 \h </w:instrText>
      </w:r>
      <w:r>
        <w:rPr>
          <w:rFonts w:ascii="Times" w:eastAsia="Batang" w:hAnsi="Times" w:cs="Times"/>
          <w:lang w:val="en-US" w:eastAsia="x-none"/>
        </w:rPr>
      </w:r>
      <w:r>
        <w:rPr>
          <w:rFonts w:ascii="Times" w:eastAsia="Batang" w:hAnsi="Times" w:cs="Times"/>
          <w:lang w:val="en-US" w:eastAsia="x-none"/>
        </w:rPr>
        <w:fldChar w:fldCharType="separate"/>
      </w:r>
      <w:r w:rsidR="007F2AD7">
        <w:t xml:space="preserve">Figure </w:t>
      </w:r>
      <w:r w:rsidR="007F2AD7">
        <w:rPr>
          <w:noProof/>
        </w:rPr>
        <w:t>1</w:t>
      </w:r>
      <w:r>
        <w:rPr>
          <w:rFonts w:ascii="Times" w:eastAsia="Batang" w:hAnsi="Times" w:cs="Times"/>
          <w:lang w:val="en-US" w:eastAsia="x-none"/>
        </w:rPr>
        <w:fldChar w:fldCharType="end"/>
      </w:r>
      <w:r>
        <w:rPr>
          <w:rFonts w:ascii="Times" w:eastAsia="Batang" w:hAnsi="Times" w:cs="Times"/>
          <w:lang w:val="en-US" w:eastAsia="x-none"/>
        </w:rPr>
        <w:t xml:space="preserve"> shows an example. For </w:t>
      </w:r>
      <w:r w:rsidR="00024607">
        <w:rPr>
          <w:rFonts w:ascii="Times" w:eastAsia="Batang" w:hAnsi="Times" w:cs="Times"/>
          <w:lang w:val="en-US" w:eastAsia="x-none"/>
        </w:rPr>
        <w:t xml:space="preserve">the </w:t>
      </w:r>
      <w:r>
        <w:rPr>
          <w:rFonts w:ascii="Times" w:eastAsia="Batang" w:hAnsi="Times" w:cs="Times"/>
          <w:lang w:val="en-US" w:eastAsia="x-none"/>
        </w:rPr>
        <w:t xml:space="preserve">first slot, initial transmission carried out but </w:t>
      </w:r>
      <w:r w:rsidR="00EE6312">
        <w:rPr>
          <w:rFonts w:ascii="Times" w:eastAsiaTheme="minorEastAsia" w:hAnsi="Times" w:cs="Times"/>
          <w:lang w:val="en-US" w:eastAsia="ja-JP"/>
        </w:rPr>
        <w:t>seven</w:t>
      </w:r>
      <w:r>
        <w:rPr>
          <w:rFonts w:ascii="Times" w:eastAsia="Batang" w:hAnsi="Times" w:cs="Times"/>
          <w:lang w:val="en-US" w:eastAsia="x-none"/>
        </w:rPr>
        <w:t xml:space="preserve"> symbols </w:t>
      </w:r>
      <w:r w:rsidR="00395D7E">
        <w:rPr>
          <w:rFonts w:ascii="Times" w:eastAsia="Batang" w:hAnsi="Times" w:cs="Times"/>
          <w:lang w:val="en-US" w:eastAsia="x-none"/>
        </w:rPr>
        <w:t>can</w:t>
      </w:r>
      <w:r>
        <w:rPr>
          <w:rFonts w:ascii="Times" w:eastAsia="Batang" w:hAnsi="Times" w:cs="Times"/>
          <w:lang w:val="en-US" w:eastAsia="x-none"/>
        </w:rPr>
        <w:t>not</w:t>
      </w:r>
      <w:r w:rsidR="00395D7E">
        <w:rPr>
          <w:rFonts w:ascii="Times" w:eastAsia="Batang" w:hAnsi="Times" w:cs="Times"/>
          <w:lang w:val="en-US" w:eastAsia="x-none"/>
        </w:rPr>
        <w:t xml:space="preserve"> be</w:t>
      </w:r>
      <w:r>
        <w:rPr>
          <w:rFonts w:ascii="Times" w:eastAsia="Batang" w:hAnsi="Times" w:cs="Times"/>
          <w:lang w:val="en-US" w:eastAsia="x-none"/>
        </w:rPr>
        <w:t xml:space="preserve"> </w:t>
      </w:r>
      <w:r w:rsidR="00395D7E">
        <w:rPr>
          <w:rFonts w:ascii="Times" w:eastAsia="Batang" w:hAnsi="Times" w:cs="Times"/>
          <w:lang w:val="en-US" w:eastAsia="x-none"/>
        </w:rPr>
        <w:t>used</w:t>
      </w:r>
      <w:r>
        <w:rPr>
          <w:rFonts w:ascii="Times" w:eastAsia="Batang" w:hAnsi="Times" w:cs="Times"/>
          <w:lang w:val="en-US" w:eastAsia="x-none"/>
        </w:rPr>
        <w:t xml:space="preserve"> due to LBT </w:t>
      </w:r>
      <w:r w:rsidR="00B85B61">
        <w:rPr>
          <w:rFonts w:ascii="Times" w:eastAsia="Batang" w:hAnsi="Times" w:cs="Times"/>
          <w:lang w:val="en-US" w:eastAsia="x-none"/>
        </w:rPr>
        <w:t>outcome</w:t>
      </w:r>
      <w:r>
        <w:rPr>
          <w:rFonts w:ascii="Times" w:eastAsia="Batang" w:hAnsi="Times" w:cs="Times"/>
          <w:lang w:val="en-US" w:eastAsia="x-none"/>
        </w:rPr>
        <w:t xml:space="preserve">. Then, retransmission is </w:t>
      </w:r>
      <w:r w:rsidR="00EE6312">
        <w:rPr>
          <w:rFonts w:ascii="Times" w:eastAsia="Batang" w:hAnsi="Times" w:cs="Times"/>
          <w:lang w:val="en-US" w:eastAsia="x-none"/>
        </w:rPr>
        <w:t>carried out</w:t>
      </w:r>
      <w:r w:rsidR="006F6E4D">
        <w:rPr>
          <w:rFonts w:ascii="Times" w:eastAsia="Batang" w:hAnsi="Times" w:cs="Times"/>
          <w:lang w:val="en-US" w:eastAsia="x-none"/>
        </w:rPr>
        <w:t xml:space="preserve">. </w:t>
      </w:r>
      <w:r w:rsidR="00B11FDD">
        <w:rPr>
          <w:rFonts w:ascii="Times" w:eastAsia="Batang" w:hAnsi="Times" w:cs="Times"/>
          <w:lang w:val="en-US" w:eastAsia="x-none"/>
        </w:rPr>
        <w:t>As t</w:t>
      </w:r>
      <w:r>
        <w:rPr>
          <w:rFonts w:ascii="Times" w:eastAsia="Batang" w:hAnsi="Times" w:cs="Times"/>
          <w:lang w:val="en-US" w:eastAsia="x-none"/>
        </w:rPr>
        <w:t>he number of CBGs for retransmission is only one</w:t>
      </w:r>
      <w:r w:rsidR="00332A3D">
        <w:rPr>
          <w:rFonts w:ascii="Times" w:eastAsia="Batang" w:hAnsi="Times" w:cs="Times"/>
          <w:lang w:val="en-US" w:eastAsia="x-none"/>
        </w:rPr>
        <w:t xml:space="preserve">, actual </w:t>
      </w:r>
      <w:r w:rsidR="006F6E4D">
        <w:rPr>
          <w:rFonts w:ascii="Times" w:eastAsia="Batang" w:hAnsi="Times" w:cs="Times"/>
          <w:lang w:val="en-US" w:eastAsia="x-none"/>
        </w:rPr>
        <w:t xml:space="preserve">ending </w:t>
      </w:r>
      <w:r w:rsidR="00332A3D">
        <w:rPr>
          <w:rFonts w:ascii="Times" w:eastAsia="Batang" w:hAnsi="Times" w:cs="Times"/>
          <w:lang w:val="en-US" w:eastAsia="x-none"/>
        </w:rPr>
        <w:t>s</w:t>
      </w:r>
      <w:r w:rsidR="00771F10">
        <w:rPr>
          <w:rFonts w:ascii="Times" w:eastAsia="Batang" w:hAnsi="Times" w:cs="Times"/>
          <w:lang w:val="en-US" w:eastAsia="x-none"/>
        </w:rPr>
        <w:t xml:space="preserve">ymbol is shifted </w:t>
      </w:r>
      <w:r w:rsidR="00E72B56">
        <w:rPr>
          <w:rFonts w:ascii="Times" w:eastAsia="Batang" w:hAnsi="Times" w:cs="Times"/>
          <w:lang w:val="en-US" w:eastAsia="x-none"/>
        </w:rPr>
        <w:t xml:space="preserve">so that </w:t>
      </w:r>
      <w:r w:rsidR="00332A3D">
        <w:rPr>
          <w:rFonts w:ascii="Times" w:eastAsia="Batang" w:hAnsi="Times" w:cs="Times"/>
          <w:lang w:val="en-US" w:eastAsia="x-none"/>
        </w:rPr>
        <w:t>coding rate</w:t>
      </w:r>
      <w:r w:rsidR="00E72B56">
        <w:rPr>
          <w:rFonts w:ascii="Times" w:eastAsia="Batang" w:hAnsi="Times" w:cs="Times"/>
          <w:lang w:val="en-US" w:eastAsia="x-none"/>
        </w:rPr>
        <w:t xml:space="preserve"> </w:t>
      </w:r>
      <w:r w:rsidR="00512963">
        <w:rPr>
          <w:rFonts w:ascii="Times" w:eastAsiaTheme="minorEastAsia" w:hAnsi="Times" w:cs="Times"/>
          <w:lang w:val="en-US" w:eastAsia="ja-JP"/>
        </w:rPr>
        <w:t>can</w:t>
      </w:r>
      <w:r w:rsidR="00BA35C3">
        <w:rPr>
          <w:rFonts w:ascii="Times" w:eastAsia="Batang" w:hAnsi="Times" w:cs="Times"/>
          <w:lang w:val="en-US" w:eastAsia="x-none"/>
        </w:rPr>
        <w:t xml:space="preserve"> </w:t>
      </w:r>
      <w:r w:rsidR="00E72B56">
        <w:rPr>
          <w:rFonts w:ascii="Times" w:eastAsia="Batang" w:hAnsi="Times" w:cs="Times"/>
          <w:lang w:val="en-US" w:eastAsia="x-none"/>
        </w:rPr>
        <w:t xml:space="preserve">be </w:t>
      </w:r>
      <w:r w:rsidR="00E72B56">
        <w:rPr>
          <w:rStyle w:val="tlid-translation"/>
          <w:lang w:val="en"/>
        </w:rPr>
        <w:t>maintain</w:t>
      </w:r>
      <w:r w:rsidR="00024607">
        <w:rPr>
          <w:rFonts w:ascii="Times" w:eastAsia="Batang" w:hAnsi="Times" w:cs="Times"/>
          <w:lang w:val="en-US" w:eastAsia="x-none"/>
        </w:rPr>
        <w:t xml:space="preserve">ed. </w:t>
      </w:r>
      <w:r w:rsidR="00B11FDD">
        <w:rPr>
          <w:rFonts w:ascii="Times" w:eastAsia="Batang" w:hAnsi="Times" w:cs="Times"/>
          <w:lang w:val="en-US" w:eastAsia="x-none"/>
        </w:rPr>
        <w:t xml:space="preserve">Then, </w:t>
      </w:r>
      <w:r w:rsidR="00072829">
        <w:rPr>
          <w:rFonts w:ascii="Times" w:eastAsia="Batang" w:hAnsi="Times" w:cs="Times"/>
          <w:lang w:val="en-US" w:eastAsia="x-none"/>
        </w:rPr>
        <w:t>remaining seven</w:t>
      </w:r>
      <w:r w:rsidR="00B11FDD">
        <w:rPr>
          <w:rFonts w:ascii="Times" w:eastAsia="Batang" w:hAnsi="Times" w:cs="Times"/>
          <w:lang w:val="en-US" w:eastAsia="x-none"/>
        </w:rPr>
        <w:t xml:space="preserve"> symbols can be used for other UE’s transmission.</w:t>
      </w:r>
    </w:p>
    <w:p w14:paraId="07B06A9F" w14:textId="0D3D863F" w:rsidR="007D45A8" w:rsidRDefault="00A70079" w:rsidP="00A70079">
      <w:pPr>
        <w:keepNext/>
        <w:jc w:val="center"/>
      </w:pPr>
      <w:r>
        <w:rPr>
          <w:noProof/>
          <w:lang w:val="en-US" w:eastAsia="ja-JP"/>
        </w:rPr>
        <w:drawing>
          <wp:inline distT="0" distB="0" distL="0" distR="0" wp14:anchorId="48581C3C" wp14:editId="3DAEF431">
            <wp:extent cx="5277853" cy="18198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4465" cy="1822120"/>
                    </a:xfrm>
                    <a:prstGeom prst="rect">
                      <a:avLst/>
                    </a:prstGeom>
                    <a:noFill/>
                    <a:ln>
                      <a:noFill/>
                    </a:ln>
                  </pic:spPr>
                </pic:pic>
              </a:graphicData>
            </a:graphic>
          </wp:inline>
        </w:drawing>
      </w:r>
    </w:p>
    <w:p w14:paraId="31633AE1" w14:textId="3CB366CD" w:rsidR="00625653" w:rsidRDefault="007D45A8" w:rsidP="007D45A8">
      <w:pPr>
        <w:pStyle w:val="ac"/>
        <w:jc w:val="center"/>
        <w:rPr>
          <w:lang w:eastAsia="ja-JP"/>
        </w:rPr>
      </w:pPr>
      <w:bookmarkStart w:id="1" w:name="_Ref4584232"/>
      <w:r>
        <w:t xml:space="preserve">Figure </w:t>
      </w:r>
      <w:r>
        <w:fldChar w:fldCharType="begin"/>
      </w:r>
      <w:r>
        <w:instrText xml:space="preserve"> SEQ Figure \* ARABIC </w:instrText>
      </w:r>
      <w:r>
        <w:fldChar w:fldCharType="separate"/>
      </w:r>
      <w:r w:rsidR="007F2AD7">
        <w:rPr>
          <w:noProof/>
        </w:rPr>
        <w:t>1</w:t>
      </w:r>
      <w:r>
        <w:fldChar w:fldCharType="end"/>
      </w:r>
      <w:bookmarkEnd w:id="1"/>
      <w:r>
        <w:t xml:space="preserve">  Shift</w:t>
      </w:r>
      <w:r w:rsidR="007241A0">
        <w:t>ing</w:t>
      </w:r>
      <w:r>
        <w:t xml:space="preserve"> ending symbol</w:t>
      </w:r>
      <w:r w:rsidR="007241A0">
        <w:t xml:space="preserve"> for CBG-based retransmission</w:t>
      </w:r>
    </w:p>
    <w:p w14:paraId="3EC6BC7A" w14:textId="3AB171E6" w:rsidR="007F78CB" w:rsidRDefault="007F78CB" w:rsidP="00DB2406"/>
    <w:p w14:paraId="548F570A" w14:textId="607280EC" w:rsidR="00981B15" w:rsidRPr="004333AA" w:rsidRDefault="00981B15" w:rsidP="00981B15">
      <w:pPr>
        <w:rPr>
          <w:b/>
          <w:lang w:eastAsia="ja-JP"/>
        </w:rPr>
      </w:pPr>
      <w:r w:rsidRPr="009158B7">
        <w:rPr>
          <w:b/>
          <w:lang w:eastAsia="ja-JP"/>
        </w:rPr>
        <w:t xml:space="preserve">Proposal </w:t>
      </w:r>
      <w:r>
        <w:rPr>
          <w:rFonts w:hint="eastAsia"/>
          <w:b/>
          <w:lang w:eastAsia="ja-JP"/>
        </w:rPr>
        <w:t>3</w:t>
      </w:r>
      <w:r w:rsidRPr="004333AA">
        <w:rPr>
          <w:b/>
          <w:lang w:eastAsia="ja-JP"/>
        </w:rPr>
        <w:t>:</w:t>
      </w:r>
      <w:r w:rsidR="00771F10">
        <w:rPr>
          <w:b/>
          <w:lang w:eastAsia="ja-JP"/>
        </w:rPr>
        <w:t xml:space="preserve"> To shift ending symbol is </w:t>
      </w:r>
      <w:r w:rsidR="00771F10" w:rsidRPr="00771F10">
        <w:rPr>
          <w:b/>
          <w:lang w:eastAsia="ja-JP"/>
        </w:rPr>
        <w:t>beneficial also for efficient resource utilization</w:t>
      </w:r>
      <w:r w:rsidR="00771F10">
        <w:rPr>
          <w:b/>
          <w:lang w:eastAsia="ja-JP"/>
        </w:rPr>
        <w:t xml:space="preserve"> if CBG-based retransmission using configured grant is supported.</w:t>
      </w:r>
    </w:p>
    <w:p w14:paraId="446B5B9F" w14:textId="77777777" w:rsidR="00981B15" w:rsidRPr="00DB2406" w:rsidRDefault="00981B15"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E48AC1A"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571DF175" w14:textId="77777777" w:rsidR="00DA53DF" w:rsidRDefault="00DA53DF" w:rsidP="00DA53DF">
      <w:pPr>
        <w:rPr>
          <w:rFonts w:ascii="Times" w:eastAsia="Batang" w:hAnsi="Times" w:cs="Times"/>
          <w:b/>
          <w:lang w:val="en-US" w:eastAsia="x-none"/>
        </w:rPr>
      </w:pPr>
      <w:r w:rsidRPr="00A96141">
        <w:rPr>
          <w:b/>
          <w:lang w:eastAsia="ja-JP"/>
        </w:rPr>
        <w:t>Proposal 1</w:t>
      </w:r>
      <w:r w:rsidRPr="009158B7">
        <w:rPr>
          <w:b/>
          <w:lang w:eastAsia="ja-JP"/>
        </w:rPr>
        <w:t>:</w:t>
      </w:r>
      <w:r w:rsidRPr="004333AA">
        <w:rPr>
          <w:b/>
          <w:lang w:eastAsia="ja-JP"/>
        </w:rPr>
        <w:t xml:space="preserve"> </w:t>
      </w:r>
      <w:r>
        <w:rPr>
          <w:rFonts w:ascii="Times" w:eastAsia="Batang" w:hAnsi="Times" w:cs="Times"/>
          <w:b/>
          <w:lang w:val="en-US" w:eastAsia="x-none"/>
        </w:rPr>
        <w:t xml:space="preserve">If </w:t>
      </w:r>
      <w:r w:rsidRPr="00A95FDC">
        <w:rPr>
          <w:rFonts w:ascii="Times" w:eastAsia="Batang" w:hAnsi="Times" w:cs="Times"/>
          <w:b/>
          <w:lang w:val="en-US" w:eastAsia="x-none"/>
        </w:rPr>
        <w:t xml:space="preserve">NR-U </w:t>
      </w:r>
      <w:r w:rsidRPr="00A95FDC">
        <w:rPr>
          <w:rFonts w:cs="Times"/>
          <w:b/>
        </w:rPr>
        <w:t>support allowing the UE to start transmission later than the starting symbol as indicated in configured grant based on LBT outcome</w:t>
      </w:r>
      <w:r>
        <w:rPr>
          <w:rFonts w:cs="Times"/>
          <w:b/>
        </w:rPr>
        <w:t>, symbol puncturing method should be taken.</w:t>
      </w:r>
    </w:p>
    <w:p w14:paraId="32C5073F" w14:textId="77777777" w:rsidR="00DA53DF" w:rsidRDefault="00DA53DF" w:rsidP="00DA53DF">
      <w:pPr>
        <w:rPr>
          <w:b/>
          <w:lang w:eastAsia="ja-JP"/>
        </w:rPr>
      </w:pPr>
      <w:r w:rsidRPr="009158B7">
        <w:rPr>
          <w:b/>
          <w:lang w:eastAsia="ja-JP"/>
        </w:rPr>
        <w:t xml:space="preserve">Proposal </w:t>
      </w:r>
      <w:r>
        <w:rPr>
          <w:b/>
          <w:lang w:eastAsia="ja-JP"/>
        </w:rPr>
        <w:t>2</w:t>
      </w:r>
      <w:r w:rsidRPr="004333AA">
        <w:rPr>
          <w:b/>
          <w:lang w:eastAsia="ja-JP"/>
        </w:rPr>
        <w:t xml:space="preserve">: NR-U </w:t>
      </w:r>
      <w:r>
        <w:rPr>
          <w:b/>
          <w:lang w:eastAsia="ja-JP"/>
        </w:rPr>
        <w:t xml:space="preserve">support </w:t>
      </w:r>
      <w:r w:rsidRPr="003D6042">
        <w:rPr>
          <w:b/>
          <w:lang w:eastAsia="ja-JP"/>
        </w:rPr>
        <w:t>CBG-based retransmission using a configured grant</w:t>
      </w:r>
      <w:r>
        <w:rPr>
          <w:b/>
          <w:lang w:eastAsia="ja-JP"/>
        </w:rPr>
        <w:t xml:space="preserve"> if </w:t>
      </w:r>
      <w:r w:rsidRPr="00FC7215">
        <w:rPr>
          <w:b/>
          <w:lang w:eastAsia="ja-JP"/>
        </w:rPr>
        <w:t>the specification support multiple starting symbols of the configured grant</w:t>
      </w:r>
      <w:r w:rsidRPr="00FB6939">
        <w:rPr>
          <w:b/>
          <w:lang w:eastAsia="ja-JP"/>
        </w:rPr>
        <w:t>.</w:t>
      </w:r>
    </w:p>
    <w:p w14:paraId="4BB3CB63" w14:textId="77777777" w:rsidR="00DA53DF" w:rsidRPr="004333AA" w:rsidRDefault="00DA53DF" w:rsidP="00DA53DF">
      <w:pPr>
        <w:rPr>
          <w:b/>
          <w:lang w:eastAsia="ja-JP"/>
        </w:rPr>
      </w:pPr>
      <w:r w:rsidRPr="009158B7">
        <w:rPr>
          <w:b/>
          <w:lang w:eastAsia="ja-JP"/>
        </w:rPr>
        <w:t xml:space="preserve">Proposal </w:t>
      </w:r>
      <w:r>
        <w:rPr>
          <w:rFonts w:hint="eastAsia"/>
          <w:b/>
          <w:lang w:eastAsia="ja-JP"/>
        </w:rPr>
        <w:t>3</w:t>
      </w:r>
      <w:r w:rsidRPr="004333AA">
        <w:rPr>
          <w:b/>
          <w:lang w:eastAsia="ja-JP"/>
        </w:rPr>
        <w:t>:</w:t>
      </w:r>
      <w:r>
        <w:rPr>
          <w:b/>
          <w:lang w:eastAsia="ja-JP"/>
        </w:rPr>
        <w:t xml:space="preserve"> To shift ending symbol is </w:t>
      </w:r>
      <w:r w:rsidRPr="00771F10">
        <w:rPr>
          <w:b/>
          <w:lang w:eastAsia="ja-JP"/>
        </w:rPr>
        <w:t>beneficial also for efficient resource utilization</w:t>
      </w:r>
      <w:r>
        <w:rPr>
          <w:b/>
          <w:lang w:eastAsia="ja-JP"/>
        </w:rPr>
        <w:t xml:space="preserve"> if CBG-based retransmission using configured grant is supported.</w:t>
      </w:r>
    </w:p>
    <w:p w14:paraId="2871E020" w14:textId="77777777" w:rsidR="007F78CB" w:rsidRPr="005F01CA" w:rsidRDefault="007F78CB"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6021786" w14:textId="77777777" w:rsidR="007164CB" w:rsidRPr="007164CB" w:rsidRDefault="00631A64" w:rsidP="00631A64">
      <w:pPr>
        <w:pStyle w:val="af2"/>
        <w:numPr>
          <w:ilvl w:val="0"/>
          <w:numId w:val="9"/>
        </w:numPr>
        <w:spacing w:after="120"/>
        <w:jc w:val="both"/>
        <w:rPr>
          <w:lang w:eastAsia="ja-JP"/>
        </w:rPr>
      </w:pPr>
      <w:bookmarkStart w:id="2" w:name="_Ref1046471"/>
      <w:r w:rsidRPr="00631A64">
        <w:rPr>
          <w:bCs/>
          <w:lang w:eastAsia="ja-JP"/>
        </w:rPr>
        <w:t>R1-1901483</w:t>
      </w:r>
      <w:r>
        <w:rPr>
          <w:bCs/>
          <w:lang w:eastAsia="ja-JP"/>
        </w:rPr>
        <w:t xml:space="preserve">, </w:t>
      </w:r>
      <w:r>
        <w:rPr>
          <w:lang w:val="en-US"/>
        </w:rPr>
        <w:t>Final Report of 3GPP TSG RAN WG1 #AH_1901 v1.0.0</w:t>
      </w:r>
    </w:p>
    <w:p w14:paraId="7604268F" w14:textId="6D96D22E" w:rsidR="007164CB" w:rsidRPr="007164CB" w:rsidRDefault="007164CB" w:rsidP="007164CB">
      <w:pPr>
        <w:pStyle w:val="af2"/>
        <w:numPr>
          <w:ilvl w:val="0"/>
          <w:numId w:val="9"/>
        </w:numPr>
        <w:spacing w:after="120"/>
        <w:jc w:val="both"/>
        <w:rPr>
          <w:lang w:eastAsia="ja-JP"/>
        </w:rPr>
      </w:pPr>
      <w:bookmarkStart w:id="3" w:name="_Ref4605130"/>
      <w:r w:rsidRPr="007164CB">
        <w:rPr>
          <w:lang w:eastAsia="ja-JP"/>
        </w:rPr>
        <w:t>R1-1901801</w:t>
      </w:r>
      <w:r>
        <w:rPr>
          <w:lang w:eastAsia="ja-JP"/>
        </w:rPr>
        <w:t xml:space="preserve">, </w:t>
      </w:r>
      <w:r w:rsidRPr="007164CB">
        <w:rPr>
          <w:lang w:eastAsia="ja-JP"/>
        </w:rPr>
        <w:t>Discussion on NR-U configured grant</w:t>
      </w:r>
      <w:r>
        <w:rPr>
          <w:lang w:eastAsia="ja-JP"/>
        </w:rPr>
        <w:t xml:space="preserve">, </w:t>
      </w:r>
      <w:r w:rsidRPr="007164CB">
        <w:rPr>
          <w:lang w:eastAsia="ja-JP"/>
        </w:rPr>
        <w:t>MediaTek Inc.</w:t>
      </w:r>
      <w:bookmarkEnd w:id="3"/>
    </w:p>
    <w:p w14:paraId="662C787A" w14:textId="5919D5CE" w:rsidR="007164CB" w:rsidRPr="007164CB" w:rsidRDefault="007164CB" w:rsidP="007164CB">
      <w:pPr>
        <w:pStyle w:val="af2"/>
        <w:numPr>
          <w:ilvl w:val="0"/>
          <w:numId w:val="9"/>
        </w:numPr>
        <w:spacing w:after="120"/>
        <w:jc w:val="both"/>
        <w:rPr>
          <w:lang w:eastAsia="ja-JP"/>
        </w:rPr>
      </w:pPr>
      <w:bookmarkStart w:id="4" w:name="_Ref4605133"/>
      <w:r w:rsidRPr="007164CB">
        <w:rPr>
          <w:lang w:eastAsia="ja-JP"/>
        </w:rPr>
        <w:t>R1-1902110</w:t>
      </w:r>
      <w:r>
        <w:rPr>
          <w:lang w:eastAsia="ja-JP"/>
        </w:rPr>
        <w:t xml:space="preserve">, </w:t>
      </w:r>
      <w:r w:rsidRPr="007164CB">
        <w:rPr>
          <w:lang w:eastAsia="ja-JP"/>
        </w:rPr>
        <w:t>On support of UL transmission with configured grants in NR-U</w:t>
      </w:r>
      <w:r>
        <w:rPr>
          <w:lang w:eastAsia="ja-JP"/>
        </w:rPr>
        <w:t xml:space="preserve">, </w:t>
      </w:r>
      <w:r w:rsidRPr="007164CB">
        <w:rPr>
          <w:lang w:eastAsia="ja-JP"/>
        </w:rPr>
        <w:t>Nokia, Nokia Shanghai Bell</w:t>
      </w:r>
      <w:bookmarkEnd w:id="4"/>
    </w:p>
    <w:p w14:paraId="00046E1C" w14:textId="59AB4156" w:rsidR="000D0DA3" w:rsidRDefault="007164CB" w:rsidP="007164CB">
      <w:pPr>
        <w:pStyle w:val="af2"/>
        <w:numPr>
          <w:ilvl w:val="0"/>
          <w:numId w:val="9"/>
        </w:numPr>
        <w:spacing w:after="120"/>
        <w:jc w:val="both"/>
        <w:rPr>
          <w:lang w:eastAsia="ja-JP"/>
        </w:rPr>
      </w:pPr>
      <w:bookmarkStart w:id="5" w:name="_Ref4605135"/>
      <w:r w:rsidRPr="007164CB">
        <w:rPr>
          <w:bCs/>
          <w:lang w:eastAsia="ja-JP"/>
        </w:rPr>
        <w:t>R1-1902886</w:t>
      </w:r>
      <w:r>
        <w:rPr>
          <w:bCs/>
          <w:lang w:eastAsia="ja-JP"/>
        </w:rPr>
        <w:t xml:space="preserve">, </w:t>
      </w:r>
      <w:r w:rsidRPr="007164CB">
        <w:rPr>
          <w:bCs/>
          <w:lang w:eastAsia="ja-JP"/>
        </w:rPr>
        <w:t>Configured UL grant for NR-U</w:t>
      </w:r>
      <w:r>
        <w:rPr>
          <w:bCs/>
          <w:lang w:eastAsia="ja-JP"/>
        </w:rPr>
        <w:t xml:space="preserve">, </w:t>
      </w:r>
      <w:r w:rsidRPr="007164CB">
        <w:rPr>
          <w:bCs/>
          <w:lang w:eastAsia="ja-JP"/>
        </w:rPr>
        <w:t>Ericsson</w:t>
      </w:r>
      <w:bookmarkEnd w:id="5"/>
      <w:bookmarkEnd w:id="2"/>
    </w:p>
    <w:p w14:paraId="65CA0B74" w14:textId="7B6CDA0B" w:rsidR="002109CB" w:rsidRPr="004333AA" w:rsidRDefault="00631A64" w:rsidP="00C80AE0">
      <w:pPr>
        <w:pStyle w:val="af2"/>
        <w:numPr>
          <w:ilvl w:val="0"/>
          <w:numId w:val="9"/>
        </w:numPr>
        <w:spacing w:after="120"/>
        <w:jc w:val="both"/>
        <w:rPr>
          <w:lang w:eastAsia="ja-JP"/>
        </w:rPr>
      </w:pPr>
      <w:bookmarkStart w:id="6" w:name="_Ref4604758"/>
      <w:bookmarkStart w:id="7" w:name="_Ref1046466"/>
      <w:r>
        <w:rPr>
          <w:lang w:val="en-US"/>
        </w:rPr>
        <w:t>Draft Report of 3GPP TSG RAN WG1 #96 v0.2.0</w:t>
      </w:r>
      <w:bookmarkEnd w:id="6"/>
      <w:bookmarkEnd w:id="7"/>
    </w:p>
    <w:sectPr w:rsidR="002109CB" w:rsidRPr="004333AA" w:rsidSect="00A04FFB">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F215B" w14:textId="77777777" w:rsidR="00864E7D" w:rsidRDefault="00864E7D">
      <w:r>
        <w:separator/>
      </w:r>
    </w:p>
  </w:endnote>
  <w:endnote w:type="continuationSeparator" w:id="0">
    <w:p w14:paraId="34C7FBE6" w14:textId="77777777" w:rsidR="00864E7D" w:rsidRDefault="00864E7D">
      <w:r>
        <w:continuationSeparator/>
      </w:r>
    </w:p>
  </w:endnote>
  <w:endnote w:type="continuationNotice" w:id="1">
    <w:p w14:paraId="5BF5F0BE" w14:textId="77777777" w:rsidR="00864E7D" w:rsidRDefault="00864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B0E7635"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F2A53">
      <w:rPr>
        <w:rStyle w:val="af7"/>
      </w:rPr>
      <w:t>4</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FCE30" w14:textId="77777777" w:rsidR="00864E7D" w:rsidRDefault="00864E7D">
      <w:r>
        <w:separator/>
      </w:r>
    </w:p>
  </w:footnote>
  <w:footnote w:type="continuationSeparator" w:id="0">
    <w:p w14:paraId="6204BD62" w14:textId="77777777" w:rsidR="00864E7D" w:rsidRDefault="00864E7D">
      <w:r>
        <w:continuationSeparator/>
      </w:r>
    </w:p>
  </w:footnote>
  <w:footnote w:type="continuationNotice" w:id="1">
    <w:p w14:paraId="05762B0B" w14:textId="77777777" w:rsidR="00864E7D" w:rsidRDefault="00864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21"/>
  </w:num>
  <w:num w:numId="3">
    <w:abstractNumId w:val="8"/>
  </w:num>
  <w:num w:numId="4">
    <w:abstractNumId w:val="17"/>
  </w:num>
  <w:num w:numId="5">
    <w:abstractNumId w:val="10"/>
  </w:num>
  <w:num w:numId="6">
    <w:abstractNumId w:val="11"/>
  </w:num>
  <w:num w:numId="7">
    <w:abstractNumId w:val="9"/>
  </w:num>
  <w:num w:numId="8">
    <w:abstractNumId w:val="2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7"/>
  </w:num>
  <w:num w:numId="13">
    <w:abstractNumId w:val="16"/>
  </w:num>
  <w:num w:numId="14">
    <w:abstractNumId w:val="15"/>
  </w:num>
  <w:num w:numId="15">
    <w:abstractNumId w:val="3"/>
  </w:num>
  <w:num w:numId="16">
    <w:abstractNumId w:val="2"/>
  </w:num>
  <w:num w:numId="17">
    <w:abstractNumId w:val="12"/>
  </w:num>
  <w:num w:numId="18">
    <w:abstractNumId w:val="0"/>
  </w:num>
  <w:num w:numId="19">
    <w:abstractNumId w:val="1"/>
  </w:num>
  <w:num w:numId="20">
    <w:abstractNumId w:val="6"/>
  </w:num>
  <w:num w:numId="21">
    <w:abstractNumId w:val="22"/>
  </w:num>
  <w:num w:numId="22">
    <w:abstractNumId w:val="13"/>
  </w:num>
  <w:num w:numId="23">
    <w:abstractNumId w:val="18"/>
  </w:num>
  <w:num w:numId="24">
    <w:abstractNumId w:val="5"/>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728A"/>
    <w:rsid w:val="00017972"/>
    <w:rsid w:val="000179C1"/>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F2A"/>
    <w:rsid w:val="00025853"/>
    <w:rsid w:val="00026415"/>
    <w:rsid w:val="00026811"/>
    <w:rsid w:val="00026B2D"/>
    <w:rsid w:val="0002759D"/>
    <w:rsid w:val="0003061E"/>
    <w:rsid w:val="000308A1"/>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1B6"/>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4F1C"/>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9F6"/>
    <w:rsid w:val="00074024"/>
    <w:rsid w:val="00074828"/>
    <w:rsid w:val="00075160"/>
    <w:rsid w:val="00075BB7"/>
    <w:rsid w:val="0007690F"/>
    <w:rsid w:val="00077F75"/>
    <w:rsid w:val="000803A0"/>
    <w:rsid w:val="0008051A"/>
    <w:rsid w:val="00080BF7"/>
    <w:rsid w:val="00081405"/>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61AF"/>
    <w:rsid w:val="000D65DC"/>
    <w:rsid w:val="000D6E27"/>
    <w:rsid w:val="000D7A9E"/>
    <w:rsid w:val="000D7B5E"/>
    <w:rsid w:val="000E00E0"/>
    <w:rsid w:val="000E06B2"/>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4DD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1CF4"/>
    <w:rsid w:val="00152351"/>
    <w:rsid w:val="0015236C"/>
    <w:rsid w:val="00152393"/>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F8F"/>
    <w:rsid w:val="001C3363"/>
    <w:rsid w:val="001C3850"/>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26A0"/>
    <w:rsid w:val="00212D25"/>
    <w:rsid w:val="00212F3E"/>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5AA"/>
    <w:rsid w:val="00221821"/>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35D"/>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4"/>
    <w:rsid w:val="00271379"/>
    <w:rsid w:val="00271426"/>
    <w:rsid w:val="00271702"/>
    <w:rsid w:val="00271733"/>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14E"/>
    <w:rsid w:val="00284361"/>
    <w:rsid w:val="00284A27"/>
    <w:rsid w:val="00284E44"/>
    <w:rsid w:val="0028530E"/>
    <w:rsid w:val="002873DF"/>
    <w:rsid w:val="002877FB"/>
    <w:rsid w:val="00287A5A"/>
    <w:rsid w:val="00287B8D"/>
    <w:rsid w:val="00287F30"/>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07E34"/>
    <w:rsid w:val="00310B73"/>
    <w:rsid w:val="003111FF"/>
    <w:rsid w:val="003113FD"/>
    <w:rsid w:val="00311DB9"/>
    <w:rsid w:val="00312700"/>
    <w:rsid w:val="00312AAE"/>
    <w:rsid w:val="00312FB8"/>
    <w:rsid w:val="00313E5D"/>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A3D"/>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C38"/>
    <w:rsid w:val="00397DE5"/>
    <w:rsid w:val="003A043F"/>
    <w:rsid w:val="003A04F3"/>
    <w:rsid w:val="003A0A79"/>
    <w:rsid w:val="003A1523"/>
    <w:rsid w:val="003A1DF6"/>
    <w:rsid w:val="003A257F"/>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842"/>
    <w:rsid w:val="003D197B"/>
    <w:rsid w:val="003D25CF"/>
    <w:rsid w:val="003D3302"/>
    <w:rsid w:val="003D3A66"/>
    <w:rsid w:val="003D5CF7"/>
    <w:rsid w:val="003D6042"/>
    <w:rsid w:val="003D659B"/>
    <w:rsid w:val="003D671C"/>
    <w:rsid w:val="003D7900"/>
    <w:rsid w:val="003D7D10"/>
    <w:rsid w:val="003E0111"/>
    <w:rsid w:val="003E0231"/>
    <w:rsid w:val="003E0392"/>
    <w:rsid w:val="003E08B3"/>
    <w:rsid w:val="003E0B9B"/>
    <w:rsid w:val="003E153F"/>
    <w:rsid w:val="003E1E85"/>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A76"/>
    <w:rsid w:val="00442DD2"/>
    <w:rsid w:val="004430E2"/>
    <w:rsid w:val="004434FE"/>
    <w:rsid w:val="00443832"/>
    <w:rsid w:val="00443A3B"/>
    <w:rsid w:val="00443B1F"/>
    <w:rsid w:val="00443C2A"/>
    <w:rsid w:val="00443EF4"/>
    <w:rsid w:val="0044436C"/>
    <w:rsid w:val="0044454A"/>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D2C"/>
    <w:rsid w:val="004A625D"/>
    <w:rsid w:val="004A6ACE"/>
    <w:rsid w:val="004A6DF9"/>
    <w:rsid w:val="004A770D"/>
    <w:rsid w:val="004A7992"/>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5024"/>
    <w:rsid w:val="00515157"/>
    <w:rsid w:val="00515236"/>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A6775"/>
    <w:rsid w:val="005B00F3"/>
    <w:rsid w:val="005B0309"/>
    <w:rsid w:val="005B0661"/>
    <w:rsid w:val="005B0784"/>
    <w:rsid w:val="005B11FB"/>
    <w:rsid w:val="005B15A7"/>
    <w:rsid w:val="005B185F"/>
    <w:rsid w:val="005B1BE5"/>
    <w:rsid w:val="005B2B21"/>
    <w:rsid w:val="005B3426"/>
    <w:rsid w:val="005B419F"/>
    <w:rsid w:val="005B433D"/>
    <w:rsid w:val="005B43F8"/>
    <w:rsid w:val="005B52B7"/>
    <w:rsid w:val="005B600E"/>
    <w:rsid w:val="005B6FF8"/>
    <w:rsid w:val="005B7553"/>
    <w:rsid w:val="005C001B"/>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A64"/>
    <w:rsid w:val="00631A95"/>
    <w:rsid w:val="00631D2C"/>
    <w:rsid w:val="00632992"/>
    <w:rsid w:val="00632C72"/>
    <w:rsid w:val="00632F59"/>
    <w:rsid w:val="00633113"/>
    <w:rsid w:val="006332BF"/>
    <w:rsid w:val="0063393B"/>
    <w:rsid w:val="00633BC0"/>
    <w:rsid w:val="006348C9"/>
    <w:rsid w:val="00634FF7"/>
    <w:rsid w:val="00635C58"/>
    <w:rsid w:val="00635C9A"/>
    <w:rsid w:val="006366BA"/>
    <w:rsid w:val="00637797"/>
    <w:rsid w:val="00640CD6"/>
    <w:rsid w:val="006413BC"/>
    <w:rsid w:val="006420FA"/>
    <w:rsid w:val="0064228B"/>
    <w:rsid w:val="0064276F"/>
    <w:rsid w:val="00642C64"/>
    <w:rsid w:val="00642D3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3F46"/>
    <w:rsid w:val="007144E3"/>
    <w:rsid w:val="0071479E"/>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2045"/>
    <w:rsid w:val="007D2157"/>
    <w:rsid w:val="007D22E0"/>
    <w:rsid w:val="007D23FE"/>
    <w:rsid w:val="007D26FC"/>
    <w:rsid w:val="007D2F5E"/>
    <w:rsid w:val="007D40D2"/>
    <w:rsid w:val="007D42C8"/>
    <w:rsid w:val="007D45A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3CC"/>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289"/>
    <w:rsid w:val="008C5CB4"/>
    <w:rsid w:val="008C649F"/>
    <w:rsid w:val="008C64C6"/>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C67"/>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618D"/>
    <w:rsid w:val="009A6431"/>
    <w:rsid w:val="009A6CCD"/>
    <w:rsid w:val="009A6E5B"/>
    <w:rsid w:val="009A75A4"/>
    <w:rsid w:val="009A7C8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10027"/>
    <w:rsid w:val="00A102CB"/>
    <w:rsid w:val="00A10570"/>
    <w:rsid w:val="00A109F6"/>
    <w:rsid w:val="00A10D84"/>
    <w:rsid w:val="00A115BD"/>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20BBF"/>
    <w:rsid w:val="00A21212"/>
    <w:rsid w:val="00A21404"/>
    <w:rsid w:val="00A217A2"/>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079"/>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4C17"/>
    <w:rsid w:val="00A94C50"/>
    <w:rsid w:val="00A94F14"/>
    <w:rsid w:val="00A94FAA"/>
    <w:rsid w:val="00A9500C"/>
    <w:rsid w:val="00A952B3"/>
    <w:rsid w:val="00A95B2E"/>
    <w:rsid w:val="00A95BD4"/>
    <w:rsid w:val="00A95FCA"/>
    <w:rsid w:val="00A95FDC"/>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0D3"/>
    <w:rsid w:val="00AF55A8"/>
    <w:rsid w:val="00AF6218"/>
    <w:rsid w:val="00AF7719"/>
    <w:rsid w:val="00AF7838"/>
    <w:rsid w:val="00AF78C4"/>
    <w:rsid w:val="00B000FE"/>
    <w:rsid w:val="00B00776"/>
    <w:rsid w:val="00B02772"/>
    <w:rsid w:val="00B0285E"/>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2060"/>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15E6"/>
    <w:rsid w:val="00B82E76"/>
    <w:rsid w:val="00B8383B"/>
    <w:rsid w:val="00B84582"/>
    <w:rsid w:val="00B8485A"/>
    <w:rsid w:val="00B84B19"/>
    <w:rsid w:val="00B85077"/>
    <w:rsid w:val="00B851B5"/>
    <w:rsid w:val="00B8525D"/>
    <w:rsid w:val="00B85330"/>
    <w:rsid w:val="00B85B61"/>
    <w:rsid w:val="00B86C88"/>
    <w:rsid w:val="00B909F5"/>
    <w:rsid w:val="00B90E94"/>
    <w:rsid w:val="00B91176"/>
    <w:rsid w:val="00B91C1B"/>
    <w:rsid w:val="00B92176"/>
    <w:rsid w:val="00B928C6"/>
    <w:rsid w:val="00B92AC0"/>
    <w:rsid w:val="00B93632"/>
    <w:rsid w:val="00B9390B"/>
    <w:rsid w:val="00B94009"/>
    <w:rsid w:val="00B940F0"/>
    <w:rsid w:val="00B94E42"/>
    <w:rsid w:val="00B95112"/>
    <w:rsid w:val="00B95E30"/>
    <w:rsid w:val="00B95EC7"/>
    <w:rsid w:val="00B96099"/>
    <w:rsid w:val="00B964E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1AE0"/>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08D"/>
    <w:rsid w:val="00C56275"/>
    <w:rsid w:val="00C5699C"/>
    <w:rsid w:val="00C56A8C"/>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1D2"/>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23"/>
    <w:rsid w:val="00C801C8"/>
    <w:rsid w:val="00C803ED"/>
    <w:rsid w:val="00C80AE0"/>
    <w:rsid w:val="00C8154F"/>
    <w:rsid w:val="00C81825"/>
    <w:rsid w:val="00C818F8"/>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2D0"/>
    <w:rsid w:val="00CB66AE"/>
    <w:rsid w:val="00CB6895"/>
    <w:rsid w:val="00CB724D"/>
    <w:rsid w:val="00CB7263"/>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EC5"/>
    <w:rsid w:val="00CF2D93"/>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3DF"/>
    <w:rsid w:val="00DA56F3"/>
    <w:rsid w:val="00DA61E3"/>
    <w:rsid w:val="00DA645E"/>
    <w:rsid w:val="00DA6736"/>
    <w:rsid w:val="00DA69AD"/>
    <w:rsid w:val="00DA6AB6"/>
    <w:rsid w:val="00DA6F2C"/>
    <w:rsid w:val="00DA70BF"/>
    <w:rsid w:val="00DA7193"/>
    <w:rsid w:val="00DA7DC6"/>
    <w:rsid w:val="00DB02BA"/>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548"/>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A2C"/>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0E"/>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2A7"/>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E3"/>
    <w:rsid w:val="00E72B56"/>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5145"/>
    <w:rsid w:val="00EB5475"/>
    <w:rsid w:val="00EB5FEB"/>
    <w:rsid w:val="00EB6058"/>
    <w:rsid w:val="00EB6A4B"/>
    <w:rsid w:val="00EB6EFB"/>
    <w:rsid w:val="00EB72D8"/>
    <w:rsid w:val="00EB734D"/>
    <w:rsid w:val="00EB780D"/>
    <w:rsid w:val="00EB7E6A"/>
    <w:rsid w:val="00EC009B"/>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17"/>
    <w:rsid w:val="00F54A35"/>
    <w:rsid w:val="00F54C22"/>
    <w:rsid w:val="00F55808"/>
    <w:rsid w:val="00F55A45"/>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3454"/>
    <w:rsid w:val="00FA4000"/>
    <w:rsid w:val="00FA4287"/>
    <w:rsid w:val="00FA43EA"/>
    <w:rsid w:val="00FA44E6"/>
    <w:rsid w:val="00FA64B2"/>
    <w:rsid w:val="00FA64CB"/>
    <w:rsid w:val="00FA698A"/>
    <w:rsid w:val="00FA6F10"/>
    <w:rsid w:val="00FA7832"/>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07A5"/>
    <w:rsid w:val="00FC1058"/>
    <w:rsid w:val="00FC25A6"/>
    <w:rsid w:val="00FC2627"/>
    <w:rsid w:val="00FC29CF"/>
    <w:rsid w:val="00FC2F14"/>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CB911-DF1F-4071-B379-E74E060C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TotalTime>
  <Pages>4</Pages>
  <Words>1467</Words>
  <Characters>8367</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136</cp:revision>
  <cp:lastPrinted>2010-04-02T09:58:00Z</cp:lastPrinted>
  <dcterms:created xsi:type="dcterms:W3CDTF">2019-02-15T10:08:00Z</dcterms:created>
  <dcterms:modified xsi:type="dcterms:W3CDTF">2019-03-28T10:30:00Z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