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E8EC6F" w14:textId="7BE3DA7E" w:rsidR="00BD3F6B" w:rsidRPr="003F3C34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</w:rPr>
      </w:pPr>
      <w:bookmarkStart w:id="0" w:name="_GoBack"/>
      <w:bookmarkEnd w:id="0"/>
      <w:r w:rsidRPr="003F3C34">
        <w:rPr>
          <w:rFonts w:ascii="Arial" w:hAnsi="Arial" w:cs="Arial"/>
          <w:b/>
          <w:bCs/>
          <w:sz w:val="28"/>
        </w:rPr>
        <w:t>3GPP TSG RAN WG</w:t>
      </w:r>
      <w:r w:rsidRPr="003F3C34">
        <w:rPr>
          <w:rFonts w:ascii="Arial" w:eastAsia="맑은 고딕" w:hAnsi="Arial" w:cs="Arial" w:hint="eastAsia"/>
          <w:b/>
          <w:bCs/>
          <w:sz w:val="28"/>
        </w:rPr>
        <w:t xml:space="preserve">1 </w:t>
      </w:r>
      <w:r w:rsidR="001B01F9">
        <w:rPr>
          <w:rFonts w:ascii="Arial" w:eastAsia="맑은 고딕" w:hAnsi="Arial" w:cs="Arial"/>
          <w:b/>
          <w:bCs/>
          <w:sz w:val="28"/>
        </w:rPr>
        <w:t xml:space="preserve">Meeting </w:t>
      </w:r>
      <w:r>
        <w:rPr>
          <w:rFonts w:ascii="Arial" w:hAnsi="Arial" w:cs="Arial"/>
          <w:b/>
          <w:bCs/>
          <w:sz w:val="28"/>
        </w:rPr>
        <w:t>#96</w:t>
      </w:r>
      <w:r w:rsidR="001B01F9">
        <w:rPr>
          <w:rFonts w:ascii="Arial" w:hAnsi="Arial" w:cs="Arial"/>
          <w:b/>
          <w:bCs/>
          <w:sz w:val="28"/>
        </w:rPr>
        <w:t>bis</w:t>
      </w:r>
      <w:r w:rsidRPr="003F3C34">
        <w:rPr>
          <w:rFonts w:ascii="Arial" w:eastAsia="맑은 고딕" w:hAnsi="Arial" w:cs="Arial" w:hint="eastAsia"/>
          <w:b/>
          <w:bCs/>
          <w:sz w:val="28"/>
        </w:rPr>
        <w:t xml:space="preserve">   </w:t>
      </w:r>
      <w:r w:rsidRPr="003F3C34">
        <w:rPr>
          <w:rFonts w:ascii="Arial" w:eastAsia="맑은 고딕" w:hAnsi="Arial" w:cs="Arial"/>
          <w:b/>
          <w:bCs/>
          <w:sz w:val="28"/>
        </w:rPr>
        <w:tab/>
        <w:t xml:space="preserve">  </w:t>
      </w:r>
      <w:r w:rsidRPr="003F3C34">
        <w:rPr>
          <w:rFonts w:ascii="Arial" w:eastAsia="맑은 고딕" w:hAnsi="Arial" w:cs="Arial" w:hint="eastAsia"/>
          <w:b/>
          <w:bCs/>
          <w:sz w:val="28"/>
        </w:rPr>
        <w:t xml:space="preserve">  </w:t>
      </w:r>
      <w:r w:rsidRPr="003F3C34">
        <w:rPr>
          <w:rFonts w:ascii="Arial" w:eastAsia="맑은 고딕" w:hAnsi="Arial" w:cs="Arial"/>
          <w:b/>
          <w:bCs/>
          <w:sz w:val="28"/>
        </w:rPr>
        <w:tab/>
        <w:t xml:space="preserve"> </w:t>
      </w:r>
      <w:r w:rsidR="001B01F9">
        <w:rPr>
          <w:rFonts w:ascii="Arial" w:eastAsia="맑은 고딕" w:hAnsi="Arial" w:cs="Arial"/>
          <w:b/>
          <w:bCs/>
          <w:sz w:val="28"/>
        </w:rPr>
        <w:t xml:space="preserve">     </w:t>
      </w:r>
      <w:r w:rsidRPr="003F3C34">
        <w:rPr>
          <w:rFonts w:ascii="Arial" w:eastAsia="맑은 고딕" w:hAnsi="Arial" w:cs="Arial"/>
          <w:b/>
          <w:bCs/>
          <w:sz w:val="28"/>
        </w:rPr>
        <w:t xml:space="preserve">  </w:t>
      </w:r>
      <w:r w:rsidRPr="003F3C34">
        <w:rPr>
          <w:rFonts w:ascii="Arial" w:eastAsia="맑은 고딕" w:hAnsi="Arial" w:cs="Arial" w:hint="eastAsia"/>
          <w:b/>
          <w:bCs/>
          <w:sz w:val="28"/>
        </w:rPr>
        <w:t xml:space="preserve">  </w:t>
      </w:r>
      <w:r w:rsidRPr="003F3C34">
        <w:rPr>
          <w:rFonts w:ascii="Arial" w:eastAsia="맑은 고딕" w:hAnsi="Arial" w:cs="Arial"/>
          <w:b/>
          <w:bCs/>
          <w:sz w:val="28"/>
        </w:rPr>
        <w:t xml:space="preserve"> </w:t>
      </w:r>
      <w:r w:rsidRPr="003F3C34">
        <w:rPr>
          <w:rFonts w:ascii="Arial" w:hAnsi="Arial" w:cs="Arial"/>
          <w:b/>
          <w:bCs/>
          <w:sz w:val="28"/>
        </w:rPr>
        <w:t>R1-1</w:t>
      </w:r>
      <w:r w:rsidR="001B01F9">
        <w:rPr>
          <w:rFonts w:ascii="Arial" w:hAnsi="Arial" w:cs="Arial"/>
          <w:b/>
          <w:bCs/>
          <w:sz w:val="28"/>
        </w:rPr>
        <w:t>904635</w:t>
      </w:r>
    </w:p>
    <w:p w14:paraId="4DC348E9" w14:textId="4F92B6F2" w:rsidR="00BD3F6B" w:rsidRPr="003F3C34" w:rsidRDefault="001B01F9" w:rsidP="00BD3F6B">
      <w:pPr>
        <w:tabs>
          <w:tab w:val="center" w:pos="4536"/>
          <w:tab w:val="right" w:pos="9072"/>
        </w:tabs>
        <w:spacing w:before="0"/>
        <w:ind w:left="284"/>
        <w:jc w:val="left"/>
        <w:rPr>
          <w:rFonts w:ascii="Arial" w:eastAsia="맑은 고딕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  <w:lang w:eastAsia="ja-JP"/>
        </w:rPr>
        <w:t>Xi’an</w:t>
      </w:r>
      <w:r w:rsidR="00BD3F6B">
        <w:rPr>
          <w:rFonts w:ascii="Arial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  <w:lang w:eastAsia="ja-JP"/>
        </w:rPr>
        <w:t>China, 8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BD3F6B">
        <w:rPr>
          <w:rFonts w:ascii="Arial" w:hAnsi="Arial" w:cs="Arial"/>
          <w:b/>
          <w:bCs/>
          <w:sz w:val="28"/>
          <w:lang w:eastAsia="ja-JP"/>
        </w:rPr>
        <w:t xml:space="preserve">– </w:t>
      </w:r>
      <w:r>
        <w:rPr>
          <w:rFonts w:ascii="Arial" w:hAnsi="Arial" w:cs="Arial"/>
          <w:b/>
          <w:bCs/>
          <w:sz w:val="28"/>
          <w:lang w:eastAsia="ja-JP"/>
        </w:rPr>
        <w:t>12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BD3F6B">
        <w:rPr>
          <w:rFonts w:ascii="Arial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  <w:lang w:eastAsia="ja-JP"/>
        </w:rPr>
        <w:t>April</w:t>
      </w:r>
      <w:r w:rsidR="00BD3F6B">
        <w:rPr>
          <w:rFonts w:ascii="Arial" w:hAnsi="Arial" w:cs="Arial"/>
          <w:b/>
          <w:bCs/>
          <w:sz w:val="28"/>
          <w:lang w:eastAsia="ja-JP"/>
        </w:rPr>
        <w:t>, 2019</w:t>
      </w:r>
    </w:p>
    <w:p w14:paraId="57D0E810" w14:textId="59BEB9B7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EF79E1">
        <w:rPr>
          <w:rFonts w:ascii="Arial" w:hAnsi="Arial"/>
          <w:b/>
          <w:sz w:val="24"/>
          <w:lang w:val="en-US"/>
        </w:rPr>
        <w:t>Agenda Item:</w:t>
      </w:r>
      <w:r w:rsidRPr="00EF79E1">
        <w:rPr>
          <w:rFonts w:ascii="Arial" w:hAnsi="Arial"/>
          <w:sz w:val="24"/>
          <w:lang w:val="en-US"/>
        </w:rPr>
        <w:tab/>
      </w:r>
      <w:r w:rsidRPr="00EF79E1">
        <w:rPr>
          <w:rFonts w:ascii="Arial" w:eastAsia="맑은 고딕" w:hAnsi="Arial"/>
          <w:sz w:val="24"/>
          <w:lang w:val="en-US" w:eastAsia="ko-KR"/>
        </w:rPr>
        <w:t>7.2.9.</w:t>
      </w:r>
      <w:r w:rsidR="001B01F9">
        <w:rPr>
          <w:rFonts w:ascii="Arial" w:eastAsia="맑은 고딕" w:hAnsi="Arial"/>
          <w:sz w:val="24"/>
          <w:lang w:val="en-US" w:eastAsia="ko-KR"/>
        </w:rPr>
        <w:t>1</w:t>
      </w:r>
    </w:p>
    <w:p w14:paraId="04638A5A" w14:textId="77777777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 xml:space="preserve">Source: </w:t>
      </w:r>
      <w:r w:rsidRPr="00EF79E1">
        <w:rPr>
          <w:rFonts w:ascii="Arial" w:hAnsi="Arial"/>
          <w:b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LG Electronics</w:t>
      </w:r>
      <w:r w:rsidRPr="00EF79E1">
        <w:rPr>
          <w:rFonts w:ascii="Arial" w:eastAsia="바탕" w:hAnsi="Arial"/>
          <w:sz w:val="24"/>
          <w:lang w:eastAsia="ko-KR"/>
        </w:rPr>
        <w:t xml:space="preserve"> </w:t>
      </w:r>
    </w:p>
    <w:p w14:paraId="79BF5EAE" w14:textId="151DE00A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val="en-US" w:eastAsia="ko-KR"/>
        </w:rPr>
      </w:pPr>
      <w:r w:rsidRPr="00EF79E1">
        <w:rPr>
          <w:rFonts w:ascii="Arial" w:hAnsi="Arial"/>
          <w:b/>
          <w:sz w:val="24"/>
        </w:rPr>
        <w:t>Title:</w:t>
      </w:r>
      <w:r w:rsidRPr="00EF79E1">
        <w:rPr>
          <w:rFonts w:ascii="Arial" w:hAnsi="Arial"/>
          <w:sz w:val="24"/>
        </w:rPr>
        <w:t xml:space="preserve"> </w:t>
      </w:r>
      <w:r w:rsidRPr="00EF79E1">
        <w:rPr>
          <w:rFonts w:ascii="Arial" w:hAnsi="Arial"/>
          <w:sz w:val="24"/>
        </w:rPr>
        <w:tab/>
      </w:r>
      <w:r w:rsidR="001B01F9">
        <w:rPr>
          <w:rFonts w:ascii="Arial" w:eastAsiaTheme="minorEastAsia" w:hAnsi="Arial"/>
          <w:sz w:val="24"/>
          <w:lang w:eastAsia="ko-KR"/>
        </w:rPr>
        <w:t>Discussion on PDCCH-based power saving signal/channel</w:t>
      </w:r>
    </w:p>
    <w:p w14:paraId="1884CC29" w14:textId="3DA03E0F" w:rsidR="00152C02" w:rsidRPr="000923CD" w:rsidRDefault="00BD3F6B" w:rsidP="00BD3F6B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>Document for:</w:t>
      </w:r>
      <w:r w:rsidRPr="00EF79E1">
        <w:rPr>
          <w:rFonts w:ascii="Arial" w:hAnsi="Arial"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Pr="00EF79E1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Default="00095BF5" w:rsidP="003A5BEE">
      <w:pPr>
        <w:pStyle w:val="10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51E70377" w14:textId="77777777" w:rsidR="00AE7C56" w:rsidRDefault="00AE7C56" w:rsidP="00AE7C56">
      <w:pPr>
        <w:ind w:left="0" w:firstLine="0"/>
        <w:rPr>
          <w:rFonts w:eastAsiaTheme="minorEastAsia"/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 xml:space="preserve">According to </w:t>
      </w:r>
      <w:r>
        <w:rPr>
          <w:rFonts w:eastAsiaTheme="minorEastAsia"/>
          <w:szCs w:val="22"/>
          <w:lang w:eastAsia="ko-KR"/>
        </w:rPr>
        <w:t xml:space="preserve">the </w:t>
      </w:r>
      <w:r>
        <w:rPr>
          <w:rFonts w:eastAsiaTheme="minorEastAsia" w:hint="eastAsia"/>
          <w:szCs w:val="22"/>
          <w:lang w:eastAsia="ko-KR"/>
        </w:rPr>
        <w:t xml:space="preserve">agreed WID [1], </w:t>
      </w:r>
      <w:r>
        <w:rPr>
          <w:rFonts w:eastAsiaTheme="minorEastAsia"/>
          <w:szCs w:val="22"/>
          <w:lang w:eastAsia="ko-KR"/>
        </w:rPr>
        <w:t xml:space="preserve">the objective of the UE power saving includes the following;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E7C56" w14:paraId="1F204C14" w14:textId="77777777" w:rsidTr="00E34AEF">
        <w:tc>
          <w:tcPr>
            <w:tcW w:w="9628" w:type="dxa"/>
          </w:tcPr>
          <w:p w14:paraId="267CD80E" w14:textId="77777777" w:rsidR="00AE7C56" w:rsidRPr="005258A6" w:rsidRDefault="00AE7C56" w:rsidP="00E34AEF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0" w:line="10" w:lineRule="atLeast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5258A6">
              <w:rPr>
                <w:rFonts w:eastAsia="SimSun"/>
                <w:bCs/>
                <w:lang w:eastAsia="zh-CN"/>
              </w:rPr>
              <w:t xml:space="preserve">Specify power saving techniques with UE adaptation with focus in RRC_CONNECTED mode </w:t>
            </w:r>
            <w:r w:rsidRPr="005258A6">
              <w:rPr>
                <w:rFonts w:eastAsia="SimSun"/>
                <w:bCs/>
              </w:rPr>
              <w:t>[RAN1, RAN4]</w:t>
            </w:r>
            <w:r w:rsidRPr="005258A6">
              <w:rPr>
                <w:rFonts w:eastAsia="SimSun"/>
                <w:bCs/>
                <w:lang w:eastAsia="zh-CN"/>
              </w:rPr>
              <w:t xml:space="preserve"> </w:t>
            </w:r>
          </w:p>
          <w:p w14:paraId="1E79532D" w14:textId="77777777" w:rsidR="00AE7C56" w:rsidRPr="005258A6" w:rsidRDefault="00AE7C56" w:rsidP="00E34AEF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0" w:line="10" w:lineRule="atLeast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5258A6">
              <w:rPr>
                <w:rFonts w:eastAsia="SimSun"/>
                <w:lang w:eastAsia="ko-KR"/>
              </w:rPr>
              <w:t xml:space="preserve">Specify the power saving techniques with power saving signal/channel </w:t>
            </w:r>
          </w:p>
          <w:p w14:paraId="2F78A0C4" w14:textId="77777777" w:rsidR="00AE7C56" w:rsidRPr="005258A6" w:rsidRDefault="00AE7C56" w:rsidP="00E34AEF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0" w:line="10" w:lineRule="atLeast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5258A6">
              <w:rPr>
                <w:rFonts w:eastAsia="SimSun"/>
                <w:bCs/>
                <w:lang w:eastAsia="zh-CN"/>
              </w:rPr>
              <w:t>Specify the PDCCH-based power saving signal/channel triggering UE adaptation in RRC_CONNECTED</w:t>
            </w:r>
          </w:p>
          <w:p w14:paraId="41BC5A9E" w14:textId="77777777" w:rsidR="00AE7C56" w:rsidRPr="005258A6" w:rsidRDefault="00AE7C56" w:rsidP="00E34AEF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0" w:line="10" w:lineRule="atLeast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5258A6">
              <w:rPr>
                <w:rFonts w:eastAsia="SimSun"/>
                <w:bCs/>
                <w:lang w:eastAsia="zh-CN"/>
              </w:rPr>
              <w:t>Note: this objective shall not duplicate DRX operation and impact to DRX is studied at RAN2</w:t>
            </w:r>
          </w:p>
          <w:p w14:paraId="71ED29F3" w14:textId="77777777" w:rsidR="00AE7C56" w:rsidRPr="005258A6" w:rsidRDefault="00AE7C56" w:rsidP="00E34AEF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0" w:line="10" w:lineRule="atLeast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5258A6">
              <w:rPr>
                <w:rFonts w:eastAsia="SimSun"/>
                <w:bCs/>
                <w:lang w:eastAsia="zh-CN"/>
              </w:rPr>
              <w:t>Note: Any change of PDCCH channel coding and payload interleaver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r w:rsidRPr="005258A6">
              <w:rPr>
                <w:rFonts w:eastAsia="SimSun"/>
                <w:bCs/>
                <w:lang w:eastAsia="zh-CN"/>
              </w:rPr>
              <w:t>is not in the scope</w:t>
            </w:r>
          </w:p>
          <w:p w14:paraId="326F4537" w14:textId="77777777" w:rsidR="00AE7C56" w:rsidRPr="005258A6" w:rsidRDefault="00AE7C56" w:rsidP="00E34AEF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0" w:line="10" w:lineRule="atLeast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5258A6">
              <w:rPr>
                <w:rFonts w:eastAsia="SimSun"/>
                <w:lang w:eastAsia="ko-KR"/>
              </w:rPr>
              <w:t xml:space="preserve">Specify the procedure of cross-slot scheduling power saving techniques  </w:t>
            </w:r>
          </w:p>
          <w:p w14:paraId="71BF2538" w14:textId="77777777" w:rsidR="00AE7C56" w:rsidRPr="005258A6" w:rsidRDefault="00AE7C56" w:rsidP="00E34AEF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0" w:line="10" w:lineRule="atLeast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5258A6">
              <w:rPr>
                <w:rFonts w:eastAsia="SimSun"/>
                <w:bCs/>
                <w:lang w:eastAsia="zh-CN"/>
              </w:rPr>
              <w:t>Note: The procedure is in addition to Rel-15 cross-slot scheduling procedure</w:t>
            </w:r>
          </w:p>
          <w:p w14:paraId="4D03D82B" w14:textId="77777777" w:rsidR="00AE7C56" w:rsidRPr="005258A6" w:rsidRDefault="00AE7C56" w:rsidP="00E34AEF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0" w:line="10" w:lineRule="atLeast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5258A6">
              <w:rPr>
                <w:rFonts w:eastAsia="SimSun"/>
                <w:lang w:eastAsia="ko-KR"/>
              </w:rPr>
              <w:t>Evaluate the required switching and interruption times for UE dynamic adaptation to the maximum number of MIMO layers</w:t>
            </w:r>
            <w:r w:rsidRPr="005258A6">
              <w:rPr>
                <w:rFonts w:eastAsia="SimSun"/>
                <w:u w:val="single"/>
                <w:lang w:eastAsia="ko-KR"/>
              </w:rPr>
              <w:t xml:space="preserve"> </w:t>
            </w:r>
            <w:r w:rsidRPr="005258A6">
              <w:rPr>
                <w:rFonts w:eastAsia="SimSun"/>
                <w:lang w:eastAsia="ko-KR"/>
              </w:rPr>
              <w:t>[RAN4]</w:t>
            </w:r>
          </w:p>
          <w:p w14:paraId="2788C928" w14:textId="77777777" w:rsidR="00AE7C56" w:rsidRPr="005258A6" w:rsidRDefault="00AE7C56" w:rsidP="00E34AEF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0" w:line="10" w:lineRule="atLeast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5258A6">
              <w:rPr>
                <w:rFonts w:eastAsia="SimSun"/>
                <w:bCs/>
                <w:lang w:eastAsia="zh-CN"/>
              </w:rPr>
              <w:t xml:space="preserve">Note: </w:t>
            </w:r>
            <w:r w:rsidRPr="005258A6">
              <w:rPr>
                <w:rFonts w:eastAsia="SimSun"/>
                <w:lang w:eastAsia="ko-KR"/>
              </w:rPr>
              <w:t>Switching on/off the RF is part of the evaluation</w:t>
            </w:r>
          </w:p>
          <w:p w14:paraId="4599CDB6" w14:textId="77777777" w:rsidR="00AE7C56" w:rsidRPr="005258A6" w:rsidRDefault="00AE7C56" w:rsidP="00E34AEF">
            <w:pPr>
              <w:overflowPunct w:val="0"/>
              <w:autoSpaceDE w:val="0"/>
              <w:autoSpaceDN w:val="0"/>
              <w:adjustRightInd w:val="0"/>
              <w:spacing w:before="0" w:after="0" w:line="10" w:lineRule="atLeast"/>
              <w:ind w:left="0" w:firstLine="0"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5258A6">
              <w:rPr>
                <w:rFonts w:eastAsia="SimSun"/>
                <w:bCs/>
                <w:lang w:eastAsia="zh-CN"/>
              </w:rPr>
              <w:t xml:space="preserve">Note: </w:t>
            </w:r>
          </w:p>
          <w:p w14:paraId="38759237" w14:textId="77777777" w:rsidR="00AE7C56" w:rsidRPr="005258A6" w:rsidRDefault="00AE7C56" w:rsidP="00E34AEF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0" w:after="0" w:line="10" w:lineRule="atLeast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5258A6">
              <w:rPr>
                <w:rFonts w:eastAsia="SimSun"/>
                <w:bCs/>
                <w:lang w:eastAsia="zh-CN"/>
              </w:rPr>
              <w:t xml:space="preserve">These objectives are RAN1/RAN4 focus and do not consider RAN2 impact. </w:t>
            </w:r>
          </w:p>
          <w:p w14:paraId="11770C51" w14:textId="77777777" w:rsidR="00AE7C56" w:rsidRPr="005258A6" w:rsidRDefault="00AE7C56" w:rsidP="00E34AEF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0" w:after="0" w:line="10" w:lineRule="atLeast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5258A6">
              <w:rPr>
                <w:rFonts w:eastAsia="SimSun"/>
                <w:bCs/>
                <w:lang w:eastAsia="zh-CN"/>
              </w:rPr>
              <w:t xml:space="preserve"> The objectives are subject to further update in RAN#84.  The update will be based on recommendations from the completion of RAN2 study and remaining RAN1 recommendations based on the conclusion of RAN1 study.</w:t>
            </w:r>
          </w:p>
        </w:tc>
      </w:tr>
    </w:tbl>
    <w:p w14:paraId="62E2528E" w14:textId="6A85AC48" w:rsidR="0086708F" w:rsidRDefault="00AE7C56" w:rsidP="002B3E11">
      <w:pPr>
        <w:ind w:left="0" w:firstLine="0"/>
        <w:rPr>
          <w:rFonts w:eastAsiaTheme="minorEastAsia"/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 xml:space="preserve">In this </w:t>
      </w:r>
      <w:r>
        <w:rPr>
          <w:rFonts w:eastAsiaTheme="minorEastAsia"/>
          <w:szCs w:val="22"/>
          <w:lang w:eastAsia="ko-KR"/>
        </w:rPr>
        <w:t xml:space="preserve">contribution, we discuss considerations on </w:t>
      </w:r>
      <w:r>
        <w:rPr>
          <w:rFonts w:eastAsiaTheme="minorEastAsia" w:hint="eastAsia"/>
          <w:szCs w:val="22"/>
          <w:lang w:eastAsia="ko-KR"/>
        </w:rPr>
        <w:t>PDCCH-based power saving signal/channel</w:t>
      </w:r>
      <w:r>
        <w:rPr>
          <w:rFonts w:eastAsiaTheme="minorEastAsia"/>
          <w:szCs w:val="22"/>
          <w:lang w:eastAsia="ko-KR"/>
        </w:rPr>
        <w:t>.</w:t>
      </w:r>
      <w:r w:rsidR="00D0488E">
        <w:rPr>
          <w:rFonts w:eastAsiaTheme="minorEastAsia"/>
          <w:szCs w:val="22"/>
          <w:lang w:eastAsia="ko-KR"/>
        </w:rPr>
        <w:t xml:space="preserve"> It is noted that PDCCH-based power saving signal/channel is called by “PS-PDCCH” in this contribution. </w:t>
      </w:r>
    </w:p>
    <w:p w14:paraId="71A8ED96" w14:textId="525A1D7B" w:rsidR="000341A9" w:rsidRDefault="000341A9" w:rsidP="000341A9">
      <w:pPr>
        <w:pStyle w:val="10"/>
        <w:numPr>
          <w:ilvl w:val="0"/>
          <w:numId w:val="2"/>
        </w:numPr>
        <w:spacing w:after="0"/>
        <w:rPr>
          <w:rFonts w:eastAsiaTheme="minorEastAsia" w:cs="Arial"/>
          <w:b/>
          <w:szCs w:val="28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 xml:space="preserve">Discussion </w:t>
      </w:r>
    </w:p>
    <w:p w14:paraId="4779A13C" w14:textId="144DC3EF" w:rsidR="00BD3F6B" w:rsidRPr="00BD3F6B" w:rsidRDefault="00AE7C56" w:rsidP="00BD3F6B">
      <w:pPr>
        <w:pStyle w:val="10"/>
        <w:numPr>
          <w:ilvl w:val="1"/>
          <w:numId w:val="2"/>
        </w:numPr>
        <w:spacing w:after="0"/>
        <w:rPr>
          <w:rFonts w:eastAsiaTheme="minorEastAsia"/>
          <w:lang w:eastAsia="ko-KR"/>
        </w:rPr>
      </w:pPr>
      <w:r>
        <w:rPr>
          <w:rFonts w:eastAsiaTheme="minorEastAsia" w:cs="Arial"/>
          <w:b/>
          <w:sz w:val="24"/>
          <w:szCs w:val="28"/>
          <w:lang w:eastAsia="ko-KR"/>
        </w:rPr>
        <w:t xml:space="preserve">Power saving techniques supported by </w:t>
      </w:r>
      <w:r w:rsidR="00D0488E">
        <w:rPr>
          <w:rFonts w:eastAsiaTheme="minorEastAsia" w:cs="Arial"/>
          <w:b/>
          <w:sz w:val="24"/>
          <w:szCs w:val="28"/>
          <w:lang w:eastAsia="ko-KR"/>
        </w:rPr>
        <w:t>PS-PDCCH</w:t>
      </w:r>
    </w:p>
    <w:p w14:paraId="63602028" w14:textId="4C389934" w:rsidR="00BD3F6B" w:rsidRDefault="00AE7C56" w:rsidP="00432A68">
      <w:pPr>
        <w:spacing w:after="0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Study Item phase, we discussed many </w:t>
      </w:r>
      <w:r w:rsidR="00C77F1B">
        <w:rPr>
          <w:rFonts w:eastAsiaTheme="minorEastAsia"/>
          <w:lang w:eastAsia="ko-KR"/>
        </w:rPr>
        <w:t xml:space="preserve">power saving schemes such as adaptation to the variation in frequency/time, the number of antenna, the DRX operation, and the PDCCH monitoring configuration. </w:t>
      </w:r>
      <w:r w:rsidR="00D0488E">
        <w:rPr>
          <w:rFonts w:eastAsiaTheme="minorEastAsia"/>
          <w:lang w:eastAsia="ko-KR"/>
        </w:rPr>
        <w:t xml:space="preserve">In this section, we discuss RAN1-centric power saving schemes decided first. </w:t>
      </w:r>
    </w:p>
    <w:p w14:paraId="325A3323" w14:textId="7FE1F9DC" w:rsidR="00D0488E" w:rsidRPr="00D0488E" w:rsidRDefault="00D0488E" w:rsidP="00432A68">
      <w:pPr>
        <w:spacing w:after="0"/>
        <w:ind w:left="0" w:firstLine="0"/>
        <w:rPr>
          <w:rFonts w:eastAsiaTheme="minorEastAsia"/>
          <w:u w:val="single"/>
          <w:lang w:eastAsia="ko-KR"/>
        </w:rPr>
      </w:pPr>
      <w:r>
        <w:rPr>
          <w:rFonts w:eastAsiaTheme="minorEastAsia"/>
          <w:u w:val="single"/>
          <w:lang w:eastAsia="ko-KR"/>
        </w:rPr>
        <w:t>Wake-up</w:t>
      </w:r>
      <w:r w:rsidR="004F2DAA">
        <w:rPr>
          <w:rFonts w:eastAsiaTheme="minorEastAsia"/>
          <w:u w:val="single"/>
          <w:lang w:eastAsia="ko-KR"/>
        </w:rPr>
        <w:t>/Go-to-sleep/Search space set adaptation</w:t>
      </w:r>
    </w:p>
    <w:p w14:paraId="54FE96CD" w14:textId="3CA8E583" w:rsidR="00D77917" w:rsidRDefault="005B6C43" w:rsidP="00432A68">
      <w:pPr>
        <w:spacing w:after="0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 DRX operation</w:t>
      </w:r>
      <w:r>
        <w:rPr>
          <w:rFonts w:eastAsiaTheme="minorEastAsia" w:hint="eastAsia"/>
          <w:lang w:eastAsia="ko-KR"/>
        </w:rPr>
        <w:t xml:space="preserve">, a UE can monitor </w:t>
      </w:r>
      <w:r>
        <w:rPr>
          <w:rFonts w:eastAsiaTheme="minorEastAsia"/>
          <w:lang w:eastAsia="ko-KR"/>
        </w:rPr>
        <w:t xml:space="preserve">PS-PDCCH at the beginning of each DRX cycle for detecting wake-up message. If the UE detects PS-PDCCH which indicates wake-up, the UE can monitor configured search space sets. </w:t>
      </w:r>
      <w:r w:rsidR="00D0060F">
        <w:rPr>
          <w:rFonts w:eastAsiaTheme="minorEastAsia"/>
          <w:lang w:eastAsia="ko-KR"/>
        </w:rPr>
        <w:t xml:space="preserve">On the other </w:t>
      </w:r>
      <w:r w:rsidR="00D0060F">
        <w:rPr>
          <w:rFonts w:eastAsiaTheme="minorEastAsia"/>
          <w:lang w:eastAsia="ko-KR"/>
        </w:rPr>
        <w:lastRenderedPageBreak/>
        <w:t xml:space="preserve">hand, it was observed in study item phase that a single monitoring occasion for wake-up detection can increase latency and UPT loss. This problem can be solved by multiple monitoring occasions, and it can be controlled by CORESET and search space set structure. </w:t>
      </w:r>
    </w:p>
    <w:p w14:paraId="60F8A64C" w14:textId="70016884" w:rsidR="00D0060F" w:rsidRPr="00D429B5" w:rsidRDefault="00D0060F" w:rsidP="00432A68">
      <w:pPr>
        <w:spacing w:after="0"/>
        <w:ind w:left="0" w:firstLine="0"/>
        <w:rPr>
          <w:rFonts w:eastAsiaTheme="minorEastAsia"/>
          <w:b/>
          <w:lang w:eastAsia="ko-KR"/>
        </w:rPr>
      </w:pPr>
      <w:r w:rsidRPr="00D429B5">
        <w:rPr>
          <w:rFonts w:eastAsiaTheme="minorEastAsia"/>
          <w:b/>
          <w:lang w:eastAsia="ko-KR"/>
        </w:rPr>
        <w:t>Proposal 1: Support wake-up functionality by PS-PDCCH</w:t>
      </w:r>
      <w:r w:rsidR="008C0043">
        <w:rPr>
          <w:rFonts w:eastAsiaTheme="minorEastAsia"/>
          <w:b/>
          <w:lang w:eastAsia="ko-KR"/>
        </w:rPr>
        <w:t xml:space="preserve"> in combination with DRX</w:t>
      </w:r>
      <w:r w:rsidRPr="00D429B5">
        <w:rPr>
          <w:rFonts w:eastAsiaTheme="minorEastAsia"/>
          <w:b/>
          <w:lang w:eastAsia="ko-KR"/>
        </w:rPr>
        <w:t xml:space="preserve">. </w:t>
      </w:r>
    </w:p>
    <w:p w14:paraId="4135E7C5" w14:textId="3D0D8AAB" w:rsidR="004F2DAA" w:rsidRDefault="00D0060F" w:rsidP="00602E3D">
      <w:pPr>
        <w:spacing w:after="0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</w:t>
      </w:r>
      <w:r w:rsidR="004F2DAA">
        <w:rPr>
          <w:rFonts w:eastAsiaTheme="minorEastAsia"/>
          <w:lang w:eastAsia="ko-KR"/>
        </w:rPr>
        <w:t xml:space="preserve">rom the perspective of power saving, it is desirable that search space sets which is not needed to monitor in a given DRX period are ignored in the DRX period, and it can be implemented by </w:t>
      </w:r>
      <w:r w:rsidR="00DD7582">
        <w:rPr>
          <w:rFonts w:eastAsiaTheme="minorEastAsia"/>
          <w:lang w:eastAsia="ko-KR"/>
        </w:rPr>
        <w:t xml:space="preserve">search space set level wake up. </w:t>
      </w:r>
      <w:r>
        <w:rPr>
          <w:rFonts w:eastAsiaTheme="minorEastAsia"/>
          <w:lang w:eastAsia="ko-KR"/>
        </w:rPr>
        <w:t xml:space="preserve">Moreover, UE traffic based power saving can be achieved by using search space set configuration. For example, a gNB can indicate two search space set </w:t>
      </w:r>
      <w:r>
        <w:rPr>
          <w:rFonts w:eastAsiaTheme="minorEastAsia" w:hint="eastAsia"/>
          <w:lang w:eastAsia="ko-KR"/>
        </w:rPr>
        <w:t>configuration</w:t>
      </w:r>
      <w:r>
        <w:rPr>
          <w:rFonts w:eastAsiaTheme="minorEastAsia"/>
          <w:lang w:eastAsia="ko-KR"/>
        </w:rPr>
        <w:t xml:space="preserve">s with short and long monitoring periodicity. Then, </w:t>
      </w:r>
      <w:r w:rsidR="00602E3D">
        <w:rPr>
          <w:rFonts w:eastAsiaTheme="minorEastAsia"/>
          <w:lang w:eastAsia="ko-KR"/>
        </w:rPr>
        <w:t>if</w:t>
      </w:r>
      <w:r>
        <w:rPr>
          <w:rFonts w:eastAsiaTheme="minorEastAsia"/>
          <w:lang w:eastAsia="ko-KR"/>
        </w:rPr>
        <w:t xml:space="preserve"> </w:t>
      </w:r>
      <w:r w:rsidR="00602E3D">
        <w:rPr>
          <w:rFonts w:eastAsiaTheme="minorEastAsia"/>
          <w:lang w:eastAsia="ko-KR"/>
        </w:rPr>
        <w:t>dense transmission/reception is needed to a certain UE, the gNB can indicate the UE to monitor search space set with short monitoring periodicity.</w:t>
      </w:r>
      <w:r>
        <w:rPr>
          <w:rFonts w:eastAsiaTheme="minorEastAsia"/>
          <w:lang w:eastAsia="ko-KR"/>
        </w:rPr>
        <w:t xml:space="preserve"> </w:t>
      </w:r>
      <w:r w:rsidR="00602E3D">
        <w:rPr>
          <w:rFonts w:eastAsiaTheme="minorEastAsia"/>
          <w:lang w:eastAsia="ko-KR"/>
        </w:rPr>
        <w:t xml:space="preserve">In this sense, search space set level wake-up could be beneficial to save power, and </w:t>
      </w:r>
      <w:r w:rsidR="00DD7582">
        <w:rPr>
          <w:rFonts w:eastAsiaTheme="minorEastAsia" w:hint="eastAsia"/>
          <w:lang w:eastAsia="ko-KR"/>
        </w:rPr>
        <w:t xml:space="preserve">a PS-PDCCH can indicate search space set level activation/deactivation for efficient power saving operation. </w:t>
      </w:r>
      <w:r w:rsidR="00DD7582">
        <w:rPr>
          <w:rFonts w:eastAsiaTheme="minorEastAsia"/>
          <w:lang w:eastAsia="ko-KR"/>
        </w:rPr>
        <w:t xml:space="preserve">For example, </w:t>
      </w:r>
      <w:r w:rsidR="00A726AE">
        <w:rPr>
          <w:rFonts w:eastAsiaTheme="minorEastAsia"/>
          <w:lang w:eastAsia="ko-KR"/>
        </w:rPr>
        <w:t xml:space="preserve">monitoring of </w:t>
      </w:r>
      <w:r w:rsidR="00DD7582">
        <w:rPr>
          <w:rFonts w:eastAsiaTheme="minorEastAsia"/>
          <w:lang w:eastAsia="ko-KR"/>
        </w:rPr>
        <w:t xml:space="preserve">each configured search space set can be activated and deactivated by setting corresponding bit to “1” and “0”, respectively. This functionality can be regarded as a wake-up signal </w:t>
      </w:r>
      <w:r w:rsidR="00602E3D">
        <w:rPr>
          <w:rFonts w:eastAsiaTheme="minorEastAsia"/>
          <w:lang w:eastAsia="ko-KR"/>
        </w:rPr>
        <w:t xml:space="preserve">at the </w:t>
      </w:r>
      <w:r w:rsidR="00DD7582">
        <w:rPr>
          <w:rFonts w:eastAsiaTheme="minorEastAsia"/>
          <w:lang w:eastAsia="ko-KR"/>
        </w:rPr>
        <w:t>beginning of each DRX cycle, and as a go-to-sleep signal when all search space sets are deactivated</w:t>
      </w:r>
      <w:r w:rsidR="00D61242">
        <w:rPr>
          <w:rFonts w:eastAsiaTheme="minorEastAsia"/>
          <w:lang w:eastAsia="ko-KR"/>
        </w:rPr>
        <w:t xml:space="preserve">. In summary, PS-PDCCH for search space set adaptation can be used to; (1) </w:t>
      </w:r>
      <w:r w:rsidR="008D3B5E">
        <w:rPr>
          <w:rFonts w:eastAsiaTheme="minorEastAsia"/>
          <w:lang w:eastAsia="ko-KR"/>
        </w:rPr>
        <w:t>indicate turning on some or all of the configured PDCCH search space sets, (2) indicate turning off some or all of the configured PDCCH search space sets.</w:t>
      </w:r>
    </w:p>
    <w:p w14:paraId="134B5E07" w14:textId="032FEB59" w:rsidR="008D3B5E" w:rsidRPr="008D3B5E" w:rsidRDefault="008D3B5E" w:rsidP="00432A68">
      <w:pPr>
        <w:spacing w:after="0"/>
        <w:ind w:left="0" w:firstLine="0"/>
        <w:rPr>
          <w:rFonts w:eastAsiaTheme="minorEastAsia"/>
          <w:b/>
          <w:lang w:eastAsia="ko-KR"/>
        </w:rPr>
      </w:pPr>
      <w:r w:rsidRPr="008D3B5E">
        <w:rPr>
          <w:rFonts w:eastAsiaTheme="minorEastAsia"/>
          <w:b/>
          <w:lang w:eastAsia="ko-KR"/>
        </w:rPr>
        <w:t xml:space="preserve">Proposal </w:t>
      </w:r>
      <w:r w:rsidR="00602E3D">
        <w:rPr>
          <w:rFonts w:eastAsiaTheme="minorEastAsia"/>
          <w:b/>
          <w:lang w:eastAsia="ko-KR"/>
        </w:rPr>
        <w:t>2</w:t>
      </w:r>
      <w:r w:rsidRPr="008D3B5E">
        <w:rPr>
          <w:rFonts w:eastAsiaTheme="minorEastAsia"/>
          <w:b/>
          <w:lang w:eastAsia="ko-KR"/>
        </w:rPr>
        <w:t xml:space="preserve">: PS-PDCCH supports functionality of </w:t>
      </w:r>
      <w:r w:rsidR="00DD6617">
        <w:rPr>
          <w:rFonts w:eastAsiaTheme="minorEastAsia"/>
          <w:b/>
          <w:lang w:eastAsia="ko-KR"/>
        </w:rPr>
        <w:t xml:space="preserve">activation/deactivation </w:t>
      </w:r>
      <w:r w:rsidRPr="008D3B5E">
        <w:rPr>
          <w:rFonts w:eastAsiaTheme="minorEastAsia"/>
          <w:b/>
          <w:lang w:eastAsia="ko-KR"/>
        </w:rPr>
        <w:t>of the search space</w:t>
      </w:r>
      <w:r w:rsidR="008C0043">
        <w:rPr>
          <w:rFonts w:eastAsiaTheme="minorEastAsia"/>
          <w:b/>
          <w:lang w:eastAsia="ko-KR"/>
        </w:rPr>
        <w:t xml:space="preserve"> monitoring per configured search space</w:t>
      </w:r>
      <w:r w:rsidRPr="008D3B5E">
        <w:rPr>
          <w:rFonts w:eastAsiaTheme="minorEastAsia"/>
          <w:b/>
          <w:lang w:eastAsia="ko-KR"/>
        </w:rPr>
        <w:t xml:space="preserve"> set</w:t>
      </w:r>
      <w:r w:rsidR="008C0043">
        <w:rPr>
          <w:rFonts w:eastAsiaTheme="minorEastAsia"/>
          <w:b/>
          <w:lang w:eastAsia="ko-KR"/>
        </w:rPr>
        <w:t>(</w:t>
      </w:r>
      <w:r w:rsidRPr="008D3B5E">
        <w:rPr>
          <w:rFonts w:eastAsiaTheme="minorEastAsia"/>
          <w:b/>
          <w:lang w:eastAsia="ko-KR"/>
        </w:rPr>
        <w:t>s</w:t>
      </w:r>
      <w:r w:rsidR="008C0043">
        <w:rPr>
          <w:rFonts w:eastAsiaTheme="minorEastAsia"/>
          <w:b/>
          <w:lang w:eastAsia="ko-KR"/>
        </w:rPr>
        <w:t>)</w:t>
      </w:r>
      <w:r w:rsidRPr="008D3B5E">
        <w:rPr>
          <w:rFonts w:eastAsiaTheme="minorEastAsia"/>
          <w:b/>
          <w:lang w:eastAsia="ko-KR"/>
        </w:rPr>
        <w:t xml:space="preserve">. </w:t>
      </w:r>
    </w:p>
    <w:p w14:paraId="14C2AD24" w14:textId="0B78E844" w:rsidR="00D61242" w:rsidRPr="00D61242" w:rsidRDefault="00D61242" w:rsidP="00432A68">
      <w:pPr>
        <w:spacing w:after="0"/>
        <w:ind w:left="0" w:firstLine="0"/>
        <w:rPr>
          <w:rFonts w:eastAsiaTheme="minorEastAsia"/>
          <w:u w:val="single"/>
          <w:lang w:eastAsia="ko-KR"/>
        </w:rPr>
      </w:pPr>
      <w:r w:rsidRPr="00D61242">
        <w:rPr>
          <w:rFonts w:eastAsiaTheme="minorEastAsia"/>
          <w:u w:val="single"/>
          <w:lang w:eastAsia="ko-KR"/>
        </w:rPr>
        <w:t>Other potential purposes of PS-PDCCH</w:t>
      </w:r>
    </w:p>
    <w:p w14:paraId="577185E7" w14:textId="46041A30" w:rsidR="00084EED" w:rsidRDefault="00D61242" w:rsidP="00432A68">
      <w:pPr>
        <w:spacing w:after="0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</w:t>
      </w:r>
      <w:r>
        <w:rPr>
          <w:rFonts w:eastAsiaTheme="minorEastAsia" w:hint="eastAsia"/>
          <w:lang w:eastAsia="ko-KR"/>
        </w:rPr>
        <w:t xml:space="preserve">he </w:t>
      </w:r>
      <w:r>
        <w:rPr>
          <w:rFonts w:eastAsiaTheme="minorEastAsia"/>
          <w:lang w:eastAsia="ko-KR"/>
        </w:rPr>
        <w:t xml:space="preserve">PS-PDCCH can </w:t>
      </w:r>
      <w:r w:rsidR="008D3B5E">
        <w:rPr>
          <w:rFonts w:eastAsiaTheme="minorEastAsia"/>
          <w:lang w:eastAsia="ko-KR"/>
        </w:rPr>
        <w:t xml:space="preserve">also </w:t>
      </w:r>
      <w:r>
        <w:rPr>
          <w:rFonts w:eastAsiaTheme="minorEastAsia"/>
          <w:lang w:eastAsia="ko-KR"/>
        </w:rPr>
        <w:t xml:space="preserve">be used to indicate other power saving schemes such as dynamic indication of minimum K0 for cross-slot scheduling, and the number of </w:t>
      </w:r>
      <w:r w:rsidR="008C0043">
        <w:rPr>
          <w:rFonts w:eastAsiaTheme="minorEastAsia"/>
          <w:lang w:eastAsia="ko-KR"/>
        </w:rPr>
        <w:t xml:space="preserve">Rx </w:t>
      </w:r>
      <w:r>
        <w:rPr>
          <w:rFonts w:eastAsiaTheme="minorEastAsia"/>
          <w:lang w:eastAsia="ko-KR"/>
        </w:rPr>
        <w:t xml:space="preserve">antennas (or layers) for antenna adaptation. </w:t>
      </w:r>
      <w:r w:rsidR="008D3B5E">
        <w:rPr>
          <w:rFonts w:eastAsiaTheme="minorEastAsia"/>
          <w:lang w:eastAsia="ko-KR"/>
        </w:rPr>
        <w:t xml:space="preserve">For example, as explained in our companion paper [2], minimum K0 is explicitly signalled by PS-PDCCH for indicating available rows in a configured TDRA table. </w:t>
      </w:r>
      <w:r w:rsidR="00084EED">
        <w:rPr>
          <w:rFonts w:eastAsiaTheme="minorEastAsia"/>
          <w:lang w:eastAsia="ko-KR"/>
        </w:rPr>
        <w:t xml:space="preserve">In addition, other power saving schemes (such as DRX operation and BWP/SCell) which may be discussed later can be indicated by PS-PDCCH. </w:t>
      </w:r>
    </w:p>
    <w:p w14:paraId="7C76303D" w14:textId="690EF107" w:rsidR="00084EED" w:rsidRPr="00084EED" w:rsidRDefault="00084EED" w:rsidP="00432A68">
      <w:pPr>
        <w:spacing w:after="0"/>
        <w:ind w:left="0" w:firstLine="0"/>
        <w:rPr>
          <w:rFonts w:eastAsiaTheme="minorEastAsia"/>
          <w:u w:val="single"/>
          <w:lang w:eastAsia="ko-KR"/>
        </w:rPr>
      </w:pPr>
      <w:r w:rsidRPr="00084EED">
        <w:rPr>
          <w:rFonts w:eastAsiaTheme="minorEastAsia"/>
          <w:u w:val="single"/>
          <w:lang w:eastAsia="ko-KR"/>
        </w:rPr>
        <w:t>PS-PDCCH</w:t>
      </w:r>
      <w:r w:rsidR="00190568">
        <w:rPr>
          <w:rFonts w:eastAsiaTheme="minorEastAsia"/>
          <w:u w:val="single"/>
          <w:lang w:eastAsia="ko-KR"/>
        </w:rPr>
        <w:t xml:space="preserve"> for supporting multiple functionalities</w:t>
      </w:r>
    </w:p>
    <w:p w14:paraId="3C62798F" w14:textId="069A0470" w:rsidR="00850C42" w:rsidRDefault="00850C42" w:rsidP="00432A68">
      <w:pPr>
        <w:spacing w:after="0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 power saving scheme can be UE-specifically determined depending on UE-specific environment (such as traffic pattern, mobility, SINR, etc.), e.g., which power saving scheme is applied, and which parameter is used for a certain power saving scheme. So, power saving related configuration such as CORESET/search space set can be UE-specifically indicated. It is noted that FFS whether search space set for other purposes can be shared with PS-PDCCH search space set.</w:t>
      </w:r>
    </w:p>
    <w:p w14:paraId="27439B53" w14:textId="77777777" w:rsidR="00850C42" w:rsidRDefault="00850C42" w:rsidP="00432A68">
      <w:pPr>
        <w:spacing w:after="0"/>
        <w:ind w:left="0" w:firstLine="0"/>
        <w:rPr>
          <w:rFonts w:eastAsiaTheme="minorEastAsia"/>
          <w:b/>
          <w:lang w:eastAsia="ko-KR"/>
        </w:rPr>
      </w:pPr>
      <w:r w:rsidRPr="0076505C">
        <w:rPr>
          <w:rFonts w:eastAsiaTheme="minorEastAsia"/>
          <w:b/>
          <w:lang w:eastAsia="ko-KR"/>
        </w:rPr>
        <w:t xml:space="preserve">Proposal 3: CORESET/search space set to monitor PS-PDCCH is configured UE-specifically. </w:t>
      </w:r>
    </w:p>
    <w:p w14:paraId="5A492EB8" w14:textId="0404D80D" w:rsidR="00850C42" w:rsidRPr="00D429B5" w:rsidRDefault="00850C42" w:rsidP="00D429B5">
      <w:pPr>
        <w:pStyle w:val="ad"/>
        <w:numPr>
          <w:ilvl w:val="0"/>
          <w:numId w:val="29"/>
        </w:numPr>
        <w:ind w:leftChars="0"/>
        <w:rPr>
          <w:rFonts w:eastAsiaTheme="minorEastAsia"/>
        </w:rPr>
      </w:pPr>
      <w:r w:rsidRPr="00D429B5">
        <w:rPr>
          <w:rFonts w:ascii="Times New Roman" w:eastAsiaTheme="minorEastAsia" w:hAnsi="Times New Roman" w:cs="Times New Roman"/>
          <w:b/>
          <w:lang w:val="en-GB"/>
        </w:rPr>
        <w:t>FFS whether search space sets for other purposes can be shared with PS-PDCCH search space set.</w:t>
      </w:r>
    </w:p>
    <w:p w14:paraId="0686032A" w14:textId="0A23FB2C" w:rsidR="004F2DAA" w:rsidRDefault="008D3B5E" w:rsidP="00432A68">
      <w:pPr>
        <w:spacing w:after="0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From the perspective of complexity, it is inad</w:t>
      </w:r>
      <w:r w:rsidR="00084EED">
        <w:rPr>
          <w:rFonts w:eastAsiaTheme="minorEastAsia"/>
          <w:lang w:eastAsia="ko-KR"/>
        </w:rPr>
        <w:t>equate that multiple power saving schemes have own CORESET/search space set for indicating activation/deactivation and corresponding parameters. So, we propose unified DCI</w:t>
      </w:r>
      <w:r w:rsidR="00190568">
        <w:rPr>
          <w:rFonts w:eastAsiaTheme="minorEastAsia"/>
          <w:lang w:eastAsia="ko-KR"/>
        </w:rPr>
        <w:t>/CORESET/search space set</w:t>
      </w:r>
      <w:r w:rsidR="00084EED">
        <w:rPr>
          <w:rFonts w:eastAsiaTheme="minorEastAsia"/>
          <w:lang w:eastAsia="ko-KR"/>
        </w:rPr>
        <w:t xml:space="preserve"> can be used for supporting multiple power saving scheme</w:t>
      </w:r>
      <w:r w:rsidR="00850C42">
        <w:rPr>
          <w:rFonts w:eastAsiaTheme="minorEastAsia"/>
          <w:lang w:eastAsia="ko-KR"/>
        </w:rPr>
        <w:t>s</w:t>
      </w:r>
      <w:r w:rsidR="00084EED">
        <w:rPr>
          <w:rFonts w:eastAsiaTheme="minorEastAsia"/>
          <w:lang w:eastAsia="ko-KR"/>
        </w:rPr>
        <w:t xml:space="preserve">. For example, </w:t>
      </w:r>
      <w:r w:rsidR="00850C42">
        <w:rPr>
          <w:rFonts w:eastAsiaTheme="minorEastAsia"/>
          <w:lang w:eastAsia="ko-KR"/>
        </w:rPr>
        <w:t xml:space="preserve">a </w:t>
      </w:r>
      <w:r w:rsidR="00190568">
        <w:rPr>
          <w:rFonts w:eastAsiaTheme="minorEastAsia"/>
          <w:lang w:eastAsia="ko-KR"/>
        </w:rPr>
        <w:t xml:space="preserve">PS-PDCCH has single DCI size and </w:t>
      </w:r>
      <w:r w:rsidR="00084EED">
        <w:rPr>
          <w:rFonts w:eastAsiaTheme="minorEastAsia"/>
          <w:lang w:eastAsia="ko-KR"/>
        </w:rPr>
        <w:t>a field for indicating power saving scheme</w:t>
      </w:r>
      <w:r w:rsidR="00190568">
        <w:rPr>
          <w:rFonts w:eastAsiaTheme="minorEastAsia"/>
          <w:lang w:eastAsia="ko-KR"/>
        </w:rPr>
        <w:t xml:space="preserve"> can be introduced. Other field configuration </w:t>
      </w:r>
      <w:r w:rsidR="00850C42">
        <w:rPr>
          <w:rFonts w:eastAsiaTheme="minorEastAsia"/>
          <w:lang w:eastAsia="ko-KR"/>
        </w:rPr>
        <w:t xml:space="preserve">in the PS-PDCCH </w:t>
      </w:r>
      <w:r w:rsidR="00190568">
        <w:rPr>
          <w:rFonts w:eastAsiaTheme="minorEastAsia"/>
          <w:lang w:eastAsia="ko-KR"/>
        </w:rPr>
        <w:t>can be determined depending on associated power saving scheme. For example, search space on/off field and monitoring periodicity field can be used for search space set adaptation, and minimum K0 field and associated search space set field can be used for cross-carrier scheduling.</w:t>
      </w:r>
    </w:p>
    <w:p w14:paraId="5E3422B2" w14:textId="48E10C97" w:rsidR="004F2DAA" w:rsidRPr="0076505C" w:rsidRDefault="00190568" w:rsidP="00432A68">
      <w:pPr>
        <w:spacing w:after="0"/>
        <w:ind w:left="0" w:firstLine="0"/>
        <w:rPr>
          <w:rFonts w:eastAsiaTheme="minorEastAsia"/>
          <w:b/>
          <w:lang w:eastAsia="ko-KR"/>
        </w:rPr>
      </w:pPr>
      <w:r w:rsidRPr="0076505C">
        <w:rPr>
          <w:rFonts w:eastAsiaTheme="minorEastAsia" w:hint="eastAsia"/>
          <w:b/>
          <w:lang w:eastAsia="ko-KR"/>
        </w:rPr>
        <w:lastRenderedPageBreak/>
        <w:t xml:space="preserve">Proposal </w:t>
      </w:r>
      <w:r w:rsidR="00850C42">
        <w:rPr>
          <w:rFonts w:eastAsiaTheme="minorEastAsia"/>
          <w:b/>
          <w:lang w:eastAsia="ko-KR"/>
        </w:rPr>
        <w:t>4</w:t>
      </w:r>
      <w:r w:rsidRPr="0076505C">
        <w:rPr>
          <w:rFonts w:eastAsiaTheme="minorEastAsia" w:hint="eastAsia"/>
          <w:b/>
          <w:lang w:eastAsia="ko-KR"/>
        </w:rPr>
        <w:t xml:space="preserve">: </w:t>
      </w:r>
      <w:r w:rsidRPr="0076505C">
        <w:rPr>
          <w:rFonts w:eastAsiaTheme="minorEastAsia"/>
          <w:b/>
          <w:lang w:eastAsia="ko-KR"/>
        </w:rPr>
        <w:t>PS-PDCCH design should be flexible enough to support potential multiple power saving functionalities for the UE dynamic adaptation.</w:t>
      </w:r>
    </w:p>
    <w:p w14:paraId="4457F0A2" w14:textId="75CA5C5C" w:rsidR="00DC2DF3" w:rsidRPr="003D571C" w:rsidRDefault="00DC2DF3" w:rsidP="00BD3F6B">
      <w:pPr>
        <w:ind w:left="0" w:firstLine="0"/>
        <w:rPr>
          <w:rFonts w:eastAsiaTheme="minorEastAsia"/>
          <w:lang w:eastAsia="ko-KR"/>
        </w:rPr>
      </w:pPr>
    </w:p>
    <w:p w14:paraId="26BBF452" w14:textId="77777777" w:rsidR="00E53649" w:rsidRDefault="00E53649" w:rsidP="00E53649">
      <w:pPr>
        <w:pStyle w:val="10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5A32B5C0" w14:textId="4A27744D" w:rsidR="0076505C" w:rsidRDefault="003C1C22" w:rsidP="0076505C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this contribution, </w:t>
      </w:r>
      <w:r w:rsidR="00755C4B">
        <w:rPr>
          <w:rFonts w:eastAsiaTheme="minorEastAsia"/>
          <w:lang w:eastAsia="ko-KR"/>
        </w:rPr>
        <w:t>we discuss PDCCH-based power saving signal/channel. Followings are proposed in this contribution.</w:t>
      </w:r>
    </w:p>
    <w:p w14:paraId="21AECE27" w14:textId="647AF9CB" w:rsidR="00755C4B" w:rsidRPr="00EF79E1" w:rsidRDefault="008C0043" w:rsidP="0076505C">
      <w:pPr>
        <w:ind w:left="0" w:firstLine="0"/>
        <w:rPr>
          <w:rFonts w:eastAsiaTheme="minorEastAsia"/>
          <w:b/>
          <w:i/>
          <w:lang w:eastAsia="ko-KR"/>
        </w:rPr>
      </w:pPr>
      <w:r w:rsidRPr="00D84F31">
        <w:rPr>
          <w:rFonts w:eastAsiaTheme="minorEastAsia"/>
          <w:b/>
          <w:lang w:eastAsia="ko-KR"/>
        </w:rPr>
        <w:t>Proposal 1: Support wake-up functionality by PS-PDCCH</w:t>
      </w:r>
      <w:r>
        <w:rPr>
          <w:rFonts w:eastAsiaTheme="minorEastAsia"/>
          <w:b/>
          <w:lang w:eastAsia="ko-KR"/>
        </w:rPr>
        <w:t xml:space="preserve"> in combination with DRX</w:t>
      </w:r>
      <w:r w:rsidRPr="00D84F31">
        <w:rPr>
          <w:rFonts w:eastAsiaTheme="minorEastAsia"/>
          <w:b/>
          <w:lang w:eastAsia="ko-KR"/>
        </w:rPr>
        <w:t>.</w:t>
      </w:r>
    </w:p>
    <w:p w14:paraId="184779C5" w14:textId="5236CCDC" w:rsidR="004748B8" w:rsidRPr="00EF79E1" w:rsidRDefault="008C0043" w:rsidP="004748B8">
      <w:pPr>
        <w:spacing w:after="0"/>
        <w:ind w:left="0" w:firstLine="0"/>
        <w:rPr>
          <w:rFonts w:eastAsiaTheme="minorEastAsia"/>
          <w:b/>
          <w:i/>
          <w:lang w:eastAsia="ko-KR"/>
        </w:rPr>
      </w:pPr>
      <w:r w:rsidRPr="008D3B5E">
        <w:rPr>
          <w:rFonts w:eastAsiaTheme="minorEastAsia"/>
          <w:b/>
          <w:lang w:eastAsia="ko-KR"/>
        </w:rPr>
        <w:t xml:space="preserve">Proposal </w:t>
      </w:r>
      <w:r>
        <w:rPr>
          <w:rFonts w:eastAsiaTheme="minorEastAsia"/>
          <w:b/>
          <w:lang w:eastAsia="ko-KR"/>
        </w:rPr>
        <w:t>2</w:t>
      </w:r>
      <w:r w:rsidRPr="008D3B5E">
        <w:rPr>
          <w:rFonts w:eastAsiaTheme="minorEastAsia"/>
          <w:b/>
          <w:lang w:eastAsia="ko-KR"/>
        </w:rPr>
        <w:t xml:space="preserve">: PS-PDCCH supports functionality of </w:t>
      </w:r>
      <w:r>
        <w:rPr>
          <w:rFonts w:eastAsiaTheme="minorEastAsia"/>
          <w:b/>
          <w:lang w:eastAsia="ko-KR"/>
        </w:rPr>
        <w:t xml:space="preserve">activation/deactivation </w:t>
      </w:r>
      <w:r w:rsidRPr="008D3B5E">
        <w:rPr>
          <w:rFonts w:eastAsiaTheme="minorEastAsia"/>
          <w:b/>
          <w:lang w:eastAsia="ko-KR"/>
        </w:rPr>
        <w:t>of the search space</w:t>
      </w:r>
      <w:r>
        <w:rPr>
          <w:rFonts w:eastAsiaTheme="minorEastAsia"/>
          <w:b/>
          <w:lang w:eastAsia="ko-KR"/>
        </w:rPr>
        <w:t xml:space="preserve"> monitoring per configured search space</w:t>
      </w:r>
      <w:r w:rsidRPr="008D3B5E">
        <w:rPr>
          <w:rFonts w:eastAsiaTheme="minorEastAsia"/>
          <w:b/>
          <w:lang w:eastAsia="ko-KR"/>
        </w:rPr>
        <w:t xml:space="preserve"> set</w:t>
      </w:r>
      <w:r>
        <w:rPr>
          <w:rFonts w:eastAsiaTheme="minorEastAsia"/>
          <w:b/>
          <w:lang w:eastAsia="ko-KR"/>
        </w:rPr>
        <w:t>(</w:t>
      </w:r>
      <w:r w:rsidRPr="008D3B5E">
        <w:rPr>
          <w:rFonts w:eastAsiaTheme="minorEastAsia"/>
          <w:b/>
          <w:lang w:eastAsia="ko-KR"/>
        </w:rPr>
        <w:t>s</w:t>
      </w:r>
      <w:r>
        <w:rPr>
          <w:rFonts w:eastAsiaTheme="minorEastAsia"/>
          <w:b/>
          <w:lang w:eastAsia="ko-KR"/>
        </w:rPr>
        <w:t>)</w:t>
      </w:r>
      <w:r w:rsidRPr="008D3B5E">
        <w:rPr>
          <w:rFonts w:eastAsiaTheme="minorEastAsia"/>
          <w:b/>
          <w:lang w:eastAsia="ko-KR"/>
        </w:rPr>
        <w:t>.</w:t>
      </w:r>
    </w:p>
    <w:p w14:paraId="2CFF3430" w14:textId="77777777" w:rsidR="008C0043" w:rsidRDefault="008C0043" w:rsidP="008C0043">
      <w:pPr>
        <w:spacing w:after="0"/>
        <w:ind w:left="0" w:firstLine="0"/>
        <w:rPr>
          <w:rFonts w:eastAsiaTheme="minorEastAsia"/>
          <w:b/>
          <w:lang w:eastAsia="ko-KR"/>
        </w:rPr>
      </w:pPr>
      <w:r w:rsidRPr="0076505C">
        <w:rPr>
          <w:rFonts w:eastAsiaTheme="minorEastAsia"/>
          <w:b/>
          <w:lang w:eastAsia="ko-KR"/>
        </w:rPr>
        <w:t xml:space="preserve">Proposal 3: CORESET/search space set to monitor PS-PDCCH is configured UE-specifically. </w:t>
      </w:r>
    </w:p>
    <w:p w14:paraId="6BA62144" w14:textId="1AA71EFB" w:rsidR="00755C4B" w:rsidRPr="00D429B5" w:rsidRDefault="008C0043">
      <w:pPr>
        <w:pStyle w:val="ad"/>
        <w:numPr>
          <w:ilvl w:val="0"/>
          <w:numId w:val="29"/>
        </w:numPr>
        <w:ind w:leftChars="0"/>
        <w:rPr>
          <w:rFonts w:eastAsiaTheme="minorEastAsia"/>
        </w:rPr>
      </w:pPr>
      <w:r w:rsidRPr="00D84F31">
        <w:rPr>
          <w:rFonts w:ascii="Times New Roman" w:eastAsiaTheme="minorEastAsia" w:hAnsi="Times New Roman" w:cs="Times New Roman"/>
          <w:b/>
          <w:lang w:val="en-GB"/>
        </w:rPr>
        <w:t>FFS whether search space sets for other purposes can be shared with PS-PDCCH search space set.</w:t>
      </w:r>
    </w:p>
    <w:p w14:paraId="6F69495B" w14:textId="187F3CE5" w:rsidR="004748B8" w:rsidRDefault="008C0043" w:rsidP="007E390E">
      <w:pPr>
        <w:ind w:left="0" w:firstLine="0"/>
        <w:rPr>
          <w:rFonts w:eastAsiaTheme="minorEastAsia"/>
          <w:b/>
          <w:lang w:eastAsia="ko-KR"/>
        </w:rPr>
      </w:pPr>
      <w:r w:rsidRPr="0076505C">
        <w:rPr>
          <w:rFonts w:eastAsiaTheme="minorEastAsia" w:hint="eastAsia"/>
          <w:b/>
          <w:lang w:eastAsia="ko-KR"/>
        </w:rPr>
        <w:t xml:space="preserve">Proposal </w:t>
      </w:r>
      <w:r>
        <w:rPr>
          <w:rFonts w:eastAsiaTheme="minorEastAsia"/>
          <w:b/>
          <w:lang w:eastAsia="ko-KR"/>
        </w:rPr>
        <w:t>4</w:t>
      </w:r>
      <w:r w:rsidRPr="0076505C">
        <w:rPr>
          <w:rFonts w:eastAsiaTheme="minorEastAsia" w:hint="eastAsia"/>
          <w:b/>
          <w:lang w:eastAsia="ko-KR"/>
        </w:rPr>
        <w:t xml:space="preserve">: </w:t>
      </w:r>
      <w:r w:rsidRPr="0076505C">
        <w:rPr>
          <w:rFonts w:eastAsiaTheme="minorEastAsia"/>
          <w:b/>
          <w:lang w:eastAsia="ko-KR"/>
        </w:rPr>
        <w:t>PS-PDCCH design should be flexible enough to support potential multiple power saving functionalities for the UE dynamic adaptation.</w:t>
      </w:r>
    </w:p>
    <w:p w14:paraId="1B229410" w14:textId="77777777" w:rsidR="00755C4B" w:rsidRPr="00D429B5" w:rsidRDefault="00755C4B" w:rsidP="007E390E">
      <w:pPr>
        <w:ind w:left="0" w:firstLine="0"/>
        <w:rPr>
          <w:rFonts w:eastAsiaTheme="minorEastAsia"/>
          <w:lang w:val="en-US" w:eastAsia="ko-KR"/>
        </w:rPr>
      </w:pPr>
    </w:p>
    <w:p w14:paraId="70EE82F5" w14:textId="15FA9891" w:rsidR="00380F89" w:rsidRDefault="00C1458F" w:rsidP="008D28B3">
      <w:pPr>
        <w:pStyle w:val="10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151C457F" w14:textId="5BF61A6B" w:rsidR="00835871" w:rsidRDefault="0089236E" w:rsidP="00D656AA">
      <w:pPr>
        <w:pStyle w:val="References"/>
        <w:numPr>
          <w:ilvl w:val="0"/>
          <w:numId w:val="0"/>
        </w:numPr>
        <w:ind w:left="425" w:hanging="425"/>
        <w:rPr>
          <w:rFonts w:eastAsiaTheme="minorEastAsia"/>
          <w:sz w:val="20"/>
          <w:szCs w:val="20"/>
          <w:lang w:val="en-GB" w:eastAsia="ko-KR"/>
        </w:rPr>
      </w:pPr>
      <w:r w:rsidRPr="00AB3707">
        <w:rPr>
          <w:rFonts w:eastAsiaTheme="minorEastAsia"/>
          <w:sz w:val="20"/>
          <w:szCs w:val="20"/>
          <w:lang w:val="en-GB" w:eastAsia="ko-KR"/>
        </w:rPr>
        <w:t>[</w:t>
      </w:r>
      <w:r w:rsidR="00AB43A4" w:rsidRPr="00AB3707">
        <w:rPr>
          <w:rFonts w:eastAsiaTheme="minorEastAsia"/>
          <w:sz w:val="20"/>
          <w:szCs w:val="20"/>
          <w:lang w:val="en-GB" w:eastAsia="ko-KR"/>
        </w:rPr>
        <w:t>1</w:t>
      </w:r>
      <w:r w:rsidRPr="00AB3707">
        <w:rPr>
          <w:rFonts w:eastAsiaTheme="minorEastAsia"/>
          <w:sz w:val="20"/>
          <w:szCs w:val="20"/>
          <w:lang w:val="en-GB" w:eastAsia="ko-KR"/>
        </w:rPr>
        <w:t>]</w:t>
      </w:r>
      <w:r w:rsidR="00675216" w:rsidRPr="00AB3707">
        <w:rPr>
          <w:rFonts w:eastAsiaTheme="minorEastAsia"/>
          <w:sz w:val="20"/>
          <w:szCs w:val="20"/>
          <w:lang w:val="en-GB" w:eastAsia="ko-KR"/>
        </w:rPr>
        <w:tab/>
      </w:r>
      <w:r w:rsidR="0076505C" w:rsidRPr="00AB3707">
        <w:rPr>
          <w:rFonts w:eastAsiaTheme="minorEastAsia"/>
          <w:sz w:val="20"/>
          <w:szCs w:val="20"/>
          <w:lang w:val="en-GB" w:eastAsia="ko-KR"/>
        </w:rPr>
        <w:t>R</w:t>
      </w:r>
      <w:r w:rsidR="0076505C">
        <w:rPr>
          <w:rFonts w:eastAsiaTheme="minorEastAsia"/>
          <w:sz w:val="20"/>
          <w:szCs w:val="20"/>
          <w:lang w:val="en-GB" w:eastAsia="ko-KR"/>
        </w:rPr>
        <w:t>P-190727</w:t>
      </w:r>
      <w:r w:rsidR="0076505C" w:rsidRPr="00AB3707">
        <w:rPr>
          <w:rFonts w:eastAsiaTheme="minorEastAsia"/>
          <w:sz w:val="20"/>
          <w:szCs w:val="20"/>
          <w:lang w:val="en-GB" w:eastAsia="ko-KR"/>
        </w:rPr>
        <w:t>, “</w:t>
      </w:r>
      <w:r w:rsidR="0076505C">
        <w:rPr>
          <w:rFonts w:eastAsiaTheme="minorEastAsia"/>
          <w:sz w:val="20"/>
          <w:szCs w:val="20"/>
          <w:lang w:val="en-GB" w:eastAsia="ko-KR"/>
        </w:rPr>
        <w:t>New WID: UE Power Saving in NR</w:t>
      </w:r>
      <w:r w:rsidR="0076505C" w:rsidRPr="00AB3707">
        <w:rPr>
          <w:rFonts w:eastAsiaTheme="minorEastAsia"/>
          <w:sz w:val="20"/>
          <w:szCs w:val="20"/>
          <w:lang w:val="en-GB" w:eastAsia="ko-KR"/>
        </w:rPr>
        <w:t xml:space="preserve">,” </w:t>
      </w:r>
      <w:r w:rsidR="0076505C">
        <w:rPr>
          <w:rFonts w:eastAsiaTheme="minorEastAsia"/>
          <w:sz w:val="20"/>
          <w:szCs w:val="20"/>
          <w:lang w:val="en-GB" w:eastAsia="ko-KR"/>
        </w:rPr>
        <w:t>CATT, CAICT</w:t>
      </w:r>
      <w:r w:rsidR="002924F7" w:rsidRPr="00AB3707">
        <w:rPr>
          <w:rFonts w:eastAsiaTheme="minorEastAsia"/>
          <w:sz w:val="20"/>
          <w:szCs w:val="20"/>
          <w:lang w:val="en-GB" w:eastAsia="ko-KR"/>
        </w:rPr>
        <w:t xml:space="preserve"> </w:t>
      </w:r>
    </w:p>
    <w:p w14:paraId="289ABA18" w14:textId="153F1EF9" w:rsidR="00BF4AA0" w:rsidRPr="00AB3707" w:rsidRDefault="00BF4AA0" w:rsidP="00D656AA">
      <w:pPr>
        <w:pStyle w:val="References"/>
        <w:numPr>
          <w:ilvl w:val="0"/>
          <w:numId w:val="0"/>
        </w:numPr>
        <w:ind w:left="425" w:hanging="425"/>
        <w:rPr>
          <w:rFonts w:eastAsiaTheme="minorEastAsia"/>
          <w:sz w:val="20"/>
          <w:szCs w:val="20"/>
          <w:lang w:val="en-GB" w:eastAsia="ko-KR"/>
        </w:rPr>
      </w:pPr>
      <w:r>
        <w:rPr>
          <w:rFonts w:eastAsiaTheme="minorEastAsia"/>
          <w:sz w:val="20"/>
          <w:szCs w:val="20"/>
          <w:lang w:val="en-GB" w:eastAsia="ko-KR"/>
        </w:rPr>
        <w:t xml:space="preserve">[2]  </w:t>
      </w:r>
      <w:r>
        <w:rPr>
          <w:rFonts w:eastAsiaTheme="minorEastAsia" w:hint="eastAsia"/>
          <w:sz w:val="20"/>
          <w:szCs w:val="20"/>
          <w:lang w:val="en-GB" w:eastAsia="ko-KR"/>
        </w:rPr>
        <w:t xml:space="preserve">R1-1904636, </w:t>
      </w:r>
      <w:r>
        <w:rPr>
          <w:rFonts w:eastAsiaTheme="minorEastAsia"/>
          <w:sz w:val="20"/>
          <w:szCs w:val="20"/>
          <w:lang w:val="en-GB" w:eastAsia="ko-KR"/>
        </w:rPr>
        <w:t>“Discussion on cross-slot scheduling for power saving,” LG Electronics</w:t>
      </w:r>
    </w:p>
    <w:p w14:paraId="5FA1872B" w14:textId="32A87343" w:rsidR="00675216" w:rsidRPr="0034065A" w:rsidRDefault="00675216" w:rsidP="00675216">
      <w:pPr>
        <w:pStyle w:val="References"/>
        <w:numPr>
          <w:ilvl w:val="0"/>
          <w:numId w:val="0"/>
        </w:numPr>
        <w:ind w:left="425" w:hangingChars="193" w:hanging="425"/>
        <w:rPr>
          <w:rFonts w:eastAsiaTheme="minorEastAsia"/>
          <w:lang w:eastAsia="ko-KR"/>
        </w:rPr>
      </w:pPr>
    </w:p>
    <w:p w14:paraId="212AAF9B" w14:textId="77777777" w:rsidR="00AE2D04" w:rsidRPr="0076505C" w:rsidRDefault="00AE2D04" w:rsidP="00FD3E0B">
      <w:pPr>
        <w:pStyle w:val="References"/>
        <w:numPr>
          <w:ilvl w:val="0"/>
          <w:numId w:val="0"/>
        </w:numPr>
        <w:rPr>
          <w:rFonts w:eastAsiaTheme="minorEastAsia"/>
          <w:lang w:eastAsia="ko-KR"/>
        </w:rPr>
      </w:pPr>
    </w:p>
    <w:sectPr w:rsidR="00AE2D04" w:rsidRPr="0076505C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0120A" w14:textId="77777777" w:rsidR="005A46CD" w:rsidRDefault="005A46CD" w:rsidP="00CB15B0">
      <w:pPr>
        <w:spacing w:before="0" w:after="0" w:line="240" w:lineRule="auto"/>
      </w:pPr>
      <w:r>
        <w:separator/>
      </w:r>
    </w:p>
  </w:endnote>
  <w:endnote w:type="continuationSeparator" w:id="0">
    <w:p w14:paraId="2B4C464E" w14:textId="77777777" w:rsidR="005A46CD" w:rsidRDefault="005A46CD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7BC28" w14:textId="77777777" w:rsidR="005A46CD" w:rsidRDefault="005A46CD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3770E99" w14:textId="77777777" w:rsidR="005A46CD" w:rsidRDefault="005A46CD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ED33FA"/>
    <w:multiLevelType w:val="hybridMultilevel"/>
    <w:tmpl w:val="A0AC8A9A"/>
    <w:lvl w:ilvl="0" w:tplc="639CC2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0F846DE4"/>
    <w:multiLevelType w:val="hybridMultilevel"/>
    <w:tmpl w:val="C042311C"/>
    <w:lvl w:ilvl="0" w:tplc="ED0805E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>
    <w:nsid w:val="121B4FE9"/>
    <w:multiLevelType w:val="hybridMultilevel"/>
    <w:tmpl w:val="AD2054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2A576D0"/>
    <w:multiLevelType w:val="hybridMultilevel"/>
    <w:tmpl w:val="DAC415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5A1F85"/>
    <w:multiLevelType w:val="hybridMultilevel"/>
    <w:tmpl w:val="8DCE959E"/>
    <w:lvl w:ilvl="0" w:tplc="9A120C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>
    <w:nsid w:val="227A6803"/>
    <w:multiLevelType w:val="hybridMultilevel"/>
    <w:tmpl w:val="30825E94"/>
    <w:lvl w:ilvl="0" w:tplc="54EEB79A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>
    <w:nsid w:val="292C2E6D"/>
    <w:multiLevelType w:val="hybridMultilevel"/>
    <w:tmpl w:val="34A278F8"/>
    <w:lvl w:ilvl="0" w:tplc="58F4FA5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2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14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5">
    <w:nsid w:val="677A6E84"/>
    <w:multiLevelType w:val="hybridMultilevel"/>
    <w:tmpl w:val="0E38EF94"/>
    <w:lvl w:ilvl="0" w:tplc="04090001">
      <w:start w:val="1"/>
      <w:numFmt w:val="bullet"/>
      <w:lvlText w:val=""/>
      <w:lvlJc w:val="left"/>
      <w:pPr>
        <w:ind w:left="13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00"/>
      </w:pPr>
      <w:rPr>
        <w:rFonts w:ascii="Wingdings" w:hAnsi="Wingdings" w:hint="default"/>
      </w:rPr>
    </w:lvl>
  </w:abstractNum>
  <w:abstractNum w:abstractNumId="16">
    <w:nsid w:val="68FD0262"/>
    <w:multiLevelType w:val="hybridMultilevel"/>
    <w:tmpl w:val="47CE0F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A0C1F7D"/>
    <w:multiLevelType w:val="multilevel"/>
    <w:tmpl w:val="6B6C83DC"/>
    <w:styleLink w:val="1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6CA37CED"/>
    <w:multiLevelType w:val="hybridMultilevel"/>
    <w:tmpl w:val="D0C81A0C"/>
    <w:lvl w:ilvl="0" w:tplc="F7FC1E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>
    <w:nsid w:val="6D8B4444"/>
    <w:multiLevelType w:val="multilevel"/>
    <w:tmpl w:val="62FA7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703157D4"/>
    <w:multiLevelType w:val="multilevel"/>
    <w:tmpl w:val="82AA549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>
    <w:nsid w:val="75AE634D"/>
    <w:multiLevelType w:val="hybridMultilevel"/>
    <w:tmpl w:val="B8C4B8F4"/>
    <w:lvl w:ilvl="0" w:tplc="10E6A2A4">
      <w:start w:val="1"/>
      <w:numFmt w:val="decimal"/>
      <w:lvlText w:val="%1."/>
      <w:lvlJc w:val="left"/>
      <w:pPr>
        <w:ind w:left="1350" w:hanging="400"/>
      </w:pPr>
      <w:rPr>
        <w:rFonts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17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00"/>
      </w:pPr>
      <w:rPr>
        <w:rFonts w:ascii="Wingdings" w:hAnsi="Wingdings" w:hint="default"/>
      </w:rPr>
    </w:lvl>
  </w:abstractNum>
  <w:abstractNum w:abstractNumId="22">
    <w:nsid w:val="7ABC5050"/>
    <w:multiLevelType w:val="hybridMultilevel"/>
    <w:tmpl w:val="31C4B8CE"/>
    <w:lvl w:ilvl="0" w:tplc="9190EA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20"/>
  </w:num>
  <w:num w:numId="2">
    <w:abstractNumId w:val="20"/>
  </w:num>
  <w:num w:numId="3">
    <w:abstractNumId w:val="0"/>
  </w:num>
  <w:num w:numId="4">
    <w:abstractNumId w:val="11"/>
  </w:num>
  <w:num w:numId="5">
    <w:abstractNumId w:val="8"/>
  </w:num>
  <w:num w:numId="6">
    <w:abstractNumId w:val="13"/>
  </w:num>
  <w:num w:numId="7">
    <w:abstractNumId w:val="17"/>
  </w:num>
  <w:num w:numId="8">
    <w:abstractNumId w:val="5"/>
  </w:num>
  <w:num w:numId="9">
    <w:abstractNumId w:val="10"/>
  </w:num>
  <w:num w:numId="10">
    <w:abstractNumId w:val="7"/>
  </w:num>
  <w:num w:numId="11">
    <w:abstractNumId w:val="16"/>
  </w:num>
  <w:num w:numId="12">
    <w:abstractNumId w:val="21"/>
  </w:num>
  <w:num w:numId="13">
    <w:abstractNumId w:val="15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4"/>
  </w:num>
  <w:num w:numId="22">
    <w:abstractNumId w:val="9"/>
  </w:num>
  <w:num w:numId="23">
    <w:abstractNumId w:val="22"/>
  </w:num>
  <w:num w:numId="24">
    <w:abstractNumId w:val="2"/>
  </w:num>
  <w:num w:numId="25">
    <w:abstractNumId w:val="6"/>
  </w:num>
  <w:num w:numId="26">
    <w:abstractNumId w:val="1"/>
  </w:num>
  <w:num w:numId="27">
    <w:abstractNumId w:val="18"/>
  </w:num>
  <w:num w:numId="28">
    <w:abstractNumId w:val="14"/>
  </w:num>
  <w:num w:numId="29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DA6"/>
    <w:rsid w:val="00001095"/>
    <w:rsid w:val="000011A9"/>
    <w:rsid w:val="00001EA2"/>
    <w:rsid w:val="00002ADB"/>
    <w:rsid w:val="00002E3E"/>
    <w:rsid w:val="000049E2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A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8FE"/>
    <w:rsid w:val="00025969"/>
    <w:rsid w:val="00025ADD"/>
    <w:rsid w:val="00025C7D"/>
    <w:rsid w:val="000262DF"/>
    <w:rsid w:val="000267E8"/>
    <w:rsid w:val="00026836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22D"/>
    <w:rsid w:val="000323A5"/>
    <w:rsid w:val="0003275F"/>
    <w:rsid w:val="00032DB0"/>
    <w:rsid w:val="00033078"/>
    <w:rsid w:val="00033221"/>
    <w:rsid w:val="000336F1"/>
    <w:rsid w:val="00033C66"/>
    <w:rsid w:val="00033CEA"/>
    <w:rsid w:val="000341A9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0FAF"/>
    <w:rsid w:val="00041469"/>
    <w:rsid w:val="000416C6"/>
    <w:rsid w:val="000418D2"/>
    <w:rsid w:val="00041D6C"/>
    <w:rsid w:val="00041EDF"/>
    <w:rsid w:val="00042975"/>
    <w:rsid w:val="00042B86"/>
    <w:rsid w:val="00043206"/>
    <w:rsid w:val="000432C4"/>
    <w:rsid w:val="00043793"/>
    <w:rsid w:val="00043A24"/>
    <w:rsid w:val="000447D5"/>
    <w:rsid w:val="00044B29"/>
    <w:rsid w:val="00044C03"/>
    <w:rsid w:val="00044F89"/>
    <w:rsid w:val="0004528D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2A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4A7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A89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6F36"/>
    <w:rsid w:val="00077728"/>
    <w:rsid w:val="00077F49"/>
    <w:rsid w:val="0008005E"/>
    <w:rsid w:val="000800FF"/>
    <w:rsid w:val="00080C36"/>
    <w:rsid w:val="00080FF9"/>
    <w:rsid w:val="00082161"/>
    <w:rsid w:val="00082350"/>
    <w:rsid w:val="00082CE0"/>
    <w:rsid w:val="00082FAF"/>
    <w:rsid w:val="00083EB4"/>
    <w:rsid w:val="00083F32"/>
    <w:rsid w:val="00083F3B"/>
    <w:rsid w:val="00084DDD"/>
    <w:rsid w:val="00084EED"/>
    <w:rsid w:val="00085013"/>
    <w:rsid w:val="00085458"/>
    <w:rsid w:val="00085649"/>
    <w:rsid w:val="00085898"/>
    <w:rsid w:val="00085DC3"/>
    <w:rsid w:val="000860D8"/>
    <w:rsid w:val="000871B0"/>
    <w:rsid w:val="00087A89"/>
    <w:rsid w:val="00090142"/>
    <w:rsid w:val="00090358"/>
    <w:rsid w:val="00090426"/>
    <w:rsid w:val="00090765"/>
    <w:rsid w:val="00090A03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7D0"/>
    <w:rsid w:val="00096832"/>
    <w:rsid w:val="00096BA2"/>
    <w:rsid w:val="00096C1E"/>
    <w:rsid w:val="00097A46"/>
    <w:rsid w:val="000A0AD7"/>
    <w:rsid w:val="000A0EEB"/>
    <w:rsid w:val="000A2601"/>
    <w:rsid w:val="000A335C"/>
    <w:rsid w:val="000A39C9"/>
    <w:rsid w:val="000A3CB8"/>
    <w:rsid w:val="000A3FC9"/>
    <w:rsid w:val="000A4550"/>
    <w:rsid w:val="000A4925"/>
    <w:rsid w:val="000A49FE"/>
    <w:rsid w:val="000A6022"/>
    <w:rsid w:val="000A664A"/>
    <w:rsid w:val="000A682E"/>
    <w:rsid w:val="000A6D33"/>
    <w:rsid w:val="000A761B"/>
    <w:rsid w:val="000B0147"/>
    <w:rsid w:val="000B0804"/>
    <w:rsid w:val="000B0C36"/>
    <w:rsid w:val="000B0D6A"/>
    <w:rsid w:val="000B0E82"/>
    <w:rsid w:val="000B1172"/>
    <w:rsid w:val="000B1382"/>
    <w:rsid w:val="000B13D9"/>
    <w:rsid w:val="000B14F8"/>
    <w:rsid w:val="000B1C89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EBB"/>
    <w:rsid w:val="000B5F74"/>
    <w:rsid w:val="000B7836"/>
    <w:rsid w:val="000B78ED"/>
    <w:rsid w:val="000B7E4F"/>
    <w:rsid w:val="000B7E66"/>
    <w:rsid w:val="000B7F08"/>
    <w:rsid w:val="000C0641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421"/>
    <w:rsid w:val="000D1621"/>
    <w:rsid w:val="000D1989"/>
    <w:rsid w:val="000D1A50"/>
    <w:rsid w:val="000D1AE2"/>
    <w:rsid w:val="000D2DC6"/>
    <w:rsid w:val="000D2E12"/>
    <w:rsid w:val="000D3094"/>
    <w:rsid w:val="000D41C2"/>
    <w:rsid w:val="000D41C4"/>
    <w:rsid w:val="000D4C21"/>
    <w:rsid w:val="000D5EDB"/>
    <w:rsid w:val="000D622F"/>
    <w:rsid w:val="000D6C08"/>
    <w:rsid w:val="000D6CF1"/>
    <w:rsid w:val="000D7436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2D89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0EE4"/>
    <w:rsid w:val="000F1FDE"/>
    <w:rsid w:val="000F26D1"/>
    <w:rsid w:val="000F3707"/>
    <w:rsid w:val="000F386C"/>
    <w:rsid w:val="000F4232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58"/>
    <w:rsid w:val="001056FF"/>
    <w:rsid w:val="00105E3E"/>
    <w:rsid w:val="00105E44"/>
    <w:rsid w:val="00105F63"/>
    <w:rsid w:val="001062FE"/>
    <w:rsid w:val="00107160"/>
    <w:rsid w:val="00107736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0C3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27B9D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6DB"/>
    <w:rsid w:val="001319BC"/>
    <w:rsid w:val="00132CD3"/>
    <w:rsid w:val="00133BFE"/>
    <w:rsid w:val="00133D6C"/>
    <w:rsid w:val="00134048"/>
    <w:rsid w:val="001342D9"/>
    <w:rsid w:val="00134B72"/>
    <w:rsid w:val="00135327"/>
    <w:rsid w:val="001366C8"/>
    <w:rsid w:val="00136712"/>
    <w:rsid w:val="001367E6"/>
    <w:rsid w:val="001368D4"/>
    <w:rsid w:val="001373D0"/>
    <w:rsid w:val="00137622"/>
    <w:rsid w:val="00137995"/>
    <w:rsid w:val="00137A93"/>
    <w:rsid w:val="00137BC3"/>
    <w:rsid w:val="00137BE4"/>
    <w:rsid w:val="0014016C"/>
    <w:rsid w:val="00140666"/>
    <w:rsid w:val="00140AAB"/>
    <w:rsid w:val="001425E4"/>
    <w:rsid w:val="001427B7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6DEA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024"/>
    <w:rsid w:val="0015512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01D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699B"/>
    <w:rsid w:val="00180186"/>
    <w:rsid w:val="00180816"/>
    <w:rsid w:val="00180E06"/>
    <w:rsid w:val="00181A6D"/>
    <w:rsid w:val="00181D3C"/>
    <w:rsid w:val="00182069"/>
    <w:rsid w:val="0018236C"/>
    <w:rsid w:val="00182A3F"/>
    <w:rsid w:val="00182AA0"/>
    <w:rsid w:val="0018311D"/>
    <w:rsid w:val="00183C92"/>
    <w:rsid w:val="00183EA0"/>
    <w:rsid w:val="001840DB"/>
    <w:rsid w:val="00184A09"/>
    <w:rsid w:val="001852B9"/>
    <w:rsid w:val="0018614F"/>
    <w:rsid w:val="00186216"/>
    <w:rsid w:val="00186A3C"/>
    <w:rsid w:val="0018758F"/>
    <w:rsid w:val="001875A5"/>
    <w:rsid w:val="00190568"/>
    <w:rsid w:val="00190AF5"/>
    <w:rsid w:val="001913B0"/>
    <w:rsid w:val="0019140C"/>
    <w:rsid w:val="00191479"/>
    <w:rsid w:val="00191B8F"/>
    <w:rsid w:val="00192022"/>
    <w:rsid w:val="00192BBC"/>
    <w:rsid w:val="00192C5D"/>
    <w:rsid w:val="001934A6"/>
    <w:rsid w:val="0019374C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97026"/>
    <w:rsid w:val="00197F73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7E3"/>
    <w:rsid w:val="001A7A6F"/>
    <w:rsid w:val="001A7E83"/>
    <w:rsid w:val="001B0075"/>
    <w:rsid w:val="001B01F9"/>
    <w:rsid w:val="001B096C"/>
    <w:rsid w:val="001B0E41"/>
    <w:rsid w:val="001B0E49"/>
    <w:rsid w:val="001B1641"/>
    <w:rsid w:val="001B1B59"/>
    <w:rsid w:val="001B28F9"/>
    <w:rsid w:val="001B2C76"/>
    <w:rsid w:val="001B2DFA"/>
    <w:rsid w:val="001B3038"/>
    <w:rsid w:val="001B329B"/>
    <w:rsid w:val="001B3422"/>
    <w:rsid w:val="001B348B"/>
    <w:rsid w:val="001B3685"/>
    <w:rsid w:val="001B3CEF"/>
    <w:rsid w:val="001B3F48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6C80"/>
    <w:rsid w:val="001B7113"/>
    <w:rsid w:val="001B74FD"/>
    <w:rsid w:val="001B757B"/>
    <w:rsid w:val="001B7774"/>
    <w:rsid w:val="001C00BE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263D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53C"/>
    <w:rsid w:val="001E66CF"/>
    <w:rsid w:val="001E6928"/>
    <w:rsid w:val="001E6A9A"/>
    <w:rsid w:val="001E74B3"/>
    <w:rsid w:val="001E774A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731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C9A"/>
    <w:rsid w:val="00201DCF"/>
    <w:rsid w:val="00202453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8D7"/>
    <w:rsid w:val="0020597C"/>
    <w:rsid w:val="002059E8"/>
    <w:rsid w:val="00206271"/>
    <w:rsid w:val="00206315"/>
    <w:rsid w:val="002063E6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4DC0"/>
    <w:rsid w:val="0021511E"/>
    <w:rsid w:val="00215471"/>
    <w:rsid w:val="00215BD0"/>
    <w:rsid w:val="00215DE5"/>
    <w:rsid w:val="0021600A"/>
    <w:rsid w:val="00216F54"/>
    <w:rsid w:val="00217368"/>
    <w:rsid w:val="00217441"/>
    <w:rsid w:val="002177EA"/>
    <w:rsid w:val="00217D07"/>
    <w:rsid w:val="002200D6"/>
    <w:rsid w:val="0022046D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510"/>
    <w:rsid w:val="00224627"/>
    <w:rsid w:val="00224E42"/>
    <w:rsid w:val="00224F73"/>
    <w:rsid w:val="002256D4"/>
    <w:rsid w:val="00225EDB"/>
    <w:rsid w:val="002264A4"/>
    <w:rsid w:val="00226FFF"/>
    <w:rsid w:val="00227112"/>
    <w:rsid w:val="002275DA"/>
    <w:rsid w:val="00227D0A"/>
    <w:rsid w:val="00227ECD"/>
    <w:rsid w:val="00230026"/>
    <w:rsid w:val="002305BD"/>
    <w:rsid w:val="002305DC"/>
    <w:rsid w:val="00230754"/>
    <w:rsid w:val="002316F4"/>
    <w:rsid w:val="00232907"/>
    <w:rsid w:val="00232F90"/>
    <w:rsid w:val="002330F7"/>
    <w:rsid w:val="00234383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3B7"/>
    <w:rsid w:val="0024069C"/>
    <w:rsid w:val="00240A2C"/>
    <w:rsid w:val="002410B3"/>
    <w:rsid w:val="00241993"/>
    <w:rsid w:val="00242273"/>
    <w:rsid w:val="0024402E"/>
    <w:rsid w:val="0024435D"/>
    <w:rsid w:val="002443B6"/>
    <w:rsid w:val="00244C9E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A5F"/>
    <w:rsid w:val="00250B74"/>
    <w:rsid w:val="00250B97"/>
    <w:rsid w:val="00250E9D"/>
    <w:rsid w:val="00251A9B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5A69"/>
    <w:rsid w:val="00256280"/>
    <w:rsid w:val="002562C4"/>
    <w:rsid w:val="00256E32"/>
    <w:rsid w:val="00257486"/>
    <w:rsid w:val="00257AE5"/>
    <w:rsid w:val="00257EDB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30A"/>
    <w:rsid w:val="002676D4"/>
    <w:rsid w:val="002677D1"/>
    <w:rsid w:val="00270246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00D"/>
    <w:rsid w:val="002770EF"/>
    <w:rsid w:val="002772CB"/>
    <w:rsid w:val="00277812"/>
    <w:rsid w:val="00277845"/>
    <w:rsid w:val="00277C67"/>
    <w:rsid w:val="002801C7"/>
    <w:rsid w:val="00280956"/>
    <w:rsid w:val="00280C6C"/>
    <w:rsid w:val="00280EF9"/>
    <w:rsid w:val="002813E0"/>
    <w:rsid w:val="00281E3B"/>
    <w:rsid w:val="0028212A"/>
    <w:rsid w:val="00282C33"/>
    <w:rsid w:val="00283163"/>
    <w:rsid w:val="00283645"/>
    <w:rsid w:val="0028419E"/>
    <w:rsid w:val="002850C7"/>
    <w:rsid w:val="00285A40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24F7"/>
    <w:rsid w:val="0029270E"/>
    <w:rsid w:val="0029319A"/>
    <w:rsid w:val="002932EE"/>
    <w:rsid w:val="0029359B"/>
    <w:rsid w:val="00294382"/>
    <w:rsid w:val="00294797"/>
    <w:rsid w:val="00296CDE"/>
    <w:rsid w:val="00296D39"/>
    <w:rsid w:val="00297557"/>
    <w:rsid w:val="00297A28"/>
    <w:rsid w:val="002A104F"/>
    <w:rsid w:val="002A20BE"/>
    <w:rsid w:val="002A361E"/>
    <w:rsid w:val="002A3F1F"/>
    <w:rsid w:val="002A4EDC"/>
    <w:rsid w:val="002A5AB4"/>
    <w:rsid w:val="002A66B6"/>
    <w:rsid w:val="002A684E"/>
    <w:rsid w:val="002A6C45"/>
    <w:rsid w:val="002A77DE"/>
    <w:rsid w:val="002A7917"/>
    <w:rsid w:val="002A7A62"/>
    <w:rsid w:val="002A7F3F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E11"/>
    <w:rsid w:val="002B3F77"/>
    <w:rsid w:val="002B52AD"/>
    <w:rsid w:val="002B53BB"/>
    <w:rsid w:val="002B5C7B"/>
    <w:rsid w:val="002B5FCF"/>
    <w:rsid w:val="002B6381"/>
    <w:rsid w:val="002B680E"/>
    <w:rsid w:val="002B6A54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1A31"/>
    <w:rsid w:val="002C1F20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5FD1"/>
    <w:rsid w:val="002C6431"/>
    <w:rsid w:val="002C67F8"/>
    <w:rsid w:val="002C6C22"/>
    <w:rsid w:val="002C738B"/>
    <w:rsid w:val="002C7961"/>
    <w:rsid w:val="002C7D39"/>
    <w:rsid w:val="002D0266"/>
    <w:rsid w:val="002D1372"/>
    <w:rsid w:val="002D1391"/>
    <w:rsid w:val="002D13D6"/>
    <w:rsid w:val="002D14CB"/>
    <w:rsid w:val="002D1ABE"/>
    <w:rsid w:val="002D1EB9"/>
    <w:rsid w:val="002D235E"/>
    <w:rsid w:val="002D2462"/>
    <w:rsid w:val="002D2636"/>
    <w:rsid w:val="002D2DB4"/>
    <w:rsid w:val="002D2DF7"/>
    <w:rsid w:val="002D3001"/>
    <w:rsid w:val="002D3DC7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765"/>
    <w:rsid w:val="002E08AD"/>
    <w:rsid w:val="002E08BC"/>
    <w:rsid w:val="002E0BC1"/>
    <w:rsid w:val="002E220D"/>
    <w:rsid w:val="002E244F"/>
    <w:rsid w:val="002E3296"/>
    <w:rsid w:val="002E3AE2"/>
    <w:rsid w:val="002E41BE"/>
    <w:rsid w:val="002E421E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10E"/>
    <w:rsid w:val="002F1299"/>
    <w:rsid w:val="002F12B4"/>
    <w:rsid w:val="002F19DA"/>
    <w:rsid w:val="002F1A6F"/>
    <w:rsid w:val="002F1C3B"/>
    <w:rsid w:val="002F2478"/>
    <w:rsid w:val="002F2A6C"/>
    <w:rsid w:val="002F2C18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1DC9"/>
    <w:rsid w:val="003025BD"/>
    <w:rsid w:val="00302A7D"/>
    <w:rsid w:val="00304146"/>
    <w:rsid w:val="00304BCD"/>
    <w:rsid w:val="00304D70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5E9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177F0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46"/>
    <w:rsid w:val="00322EDB"/>
    <w:rsid w:val="00323B61"/>
    <w:rsid w:val="0032440C"/>
    <w:rsid w:val="003259A7"/>
    <w:rsid w:val="00325BE8"/>
    <w:rsid w:val="00325CB8"/>
    <w:rsid w:val="00326914"/>
    <w:rsid w:val="00326AC5"/>
    <w:rsid w:val="00326E07"/>
    <w:rsid w:val="00326E22"/>
    <w:rsid w:val="00327261"/>
    <w:rsid w:val="0032749A"/>
    <w:rsid w:val="003276EA"/>
    <w:rsid w:val="003278CE"/>
    <w:rsid w:val="00327A31"/>
    <w:rsid w:val="00327DBD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65A"/>
    <w:rsid w:val="00340AB1"/>
    <w:rsid w:val="003417FB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5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57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82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A6D"/>
    <w:rsid w:val="00371CC6"/>
    <w:rsid w:val="00372217"/>
    <w:rsid w:val="0037316B"/>
    <w:rsid w:val="003739AB"/>
    <w:rsid w:val="00373D9D"/>
    <w:rsid w:val="00373E9D"/>
    <w:rsid w:val="00374785"/>
    <w:rsid w:val="00374BEC"/>
    <w:rsid w:val="003751B0"/>
    <w:rsid w:val="00375270"/>
    <w:rsid w:val="00375687"/>
    <w:rsid w:val="003756AB"/>
    <w:rsid w:val="00375920"/>
    <w:rsid w:val="00375BA4"/>
    <w:rsid w:val="0037626A"/>
    <w:rsid w:val="0037644E"/>
    <w:rsid w:val="00376B84"/>
    <w:rsid w:val="00376F4F"/>
    <w:rsid w:val="00376FFA"/>
    <w:rsid w:val="0037740E"/>
    <w:rsid w:val="00377555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87F61"/>
    <w:rsid w:val="0039007C"/>
    <w:rsid w:val="003906FD"/>
    <w:rsid w:val="00390BAD"/>
    <w:rsid w:val="00391E1B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B0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04F"/>
    <w:rsid w:val="003A7212"/>
    <w:rsid w:val="003A788E"/>
    <w:rsid w:val="003A7943"/>
    <w:rsid w:val="003B16C4"/>
    <w:rsid w:val="003B2559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C22"/>
    <w:rsid w:val="003C1FCC"/>
    <w:rsid w:val="003C22BA"/>
    <w:rsid w:val="003C232B"/>
    <w:rsid w:val="003C254B"/>
    <w:rsid w:val="003C30B5"/>
    <w:rsid w:val="003C3303"/>
    <w:rsid w:val="003C3399"/>
    <w:rsid w:val="003C35C8"/>
    <w:rsid w:val="003C39AB"/>
    <w:rsid w:val="003C45A0"/>
    <w:rsid w:val="003C4B00"/>
    <w:rsid w:val="003C4E24"/>
    <w:rsid w:val="003C52B6"/>
    <w:rsid w:val="003C558D"/>
    <w:rsid w:val="003C5E2A"/>
    <w:rsid w:val="003C7171"/>
    <w:rsid w:val="003C79BC"/>
    <w:rsid w:val="003C7A64"/>
    <w:rsid w:val="003C7B1D"/>
    <w:rsid w:val="003C7EBD"/>
    <w:rsid w:val="003C7F95"/>
    <w:rsid w:val="003C7FC2"/>
    <w:rsid w:val="003D07C9"/>
    <w:rsid w:val="003D0BE6"/>
    <w:rsid w:val="003D0E37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702"/>
    <w:rsid w:val="003D4C55"/>
    <w:rsid w:val="003D4CDC"/>
    <w:rsid w:val="003D4DDE"/>
    <w:rsid w:val="003D55E3"/>
    <w:rsid w:val="003D571C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032"/>
    <w:rsid w:val="003E27FF"/>
    <w:rsid w:val="003E2986"/>
    <w:rsid w:val="003E2AFD"/>
    <w:rsid w:val="003E2B6D"/>
    <w:rsid w:val="003E3D1E"/>
    <w:rsid w:val="003E410B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291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831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4A7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4F4D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214"/>
    <w:rsid w:val="00423550"/>
    <w:rsid w:val="00423565"/>
    <w:rsid w:val="00423F0B"/>
    <w:rsid w:val="004244C7"/>
    <w:rsid w:val="004246C2"/>
    <w:rsid w:val="0042535B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A68"/>
    <w:rsid w:val="00432E3F"/>
    <w:rsid w:val="00433624"/>
    <w:rsid w:val="00433889"/>
    <w:rsid w:val="00433B53"/>
    <w:rsid w:val="004341A8"/>
    <w:rsid w:val="00434FE9"/>
    <w:rsid w:val="00435319"/>
    <w:rsid w:val="00435C70"/>
    <w:rsid w:val="00435FCB"/>
    <w:rsid w:val="004360D2"/>
    <w:rsid w:val="00437CB6"/>
    <w:rsid w:val="00437EDA"/>
    <w:rsid w:val="004411DD"/>
    <w:rsid w:val="004412FF"/>
    <w:rsid w:val="00441660"/>
    <w:rsid w:val="00441AEF"/>
    <w:rsid w:val="00441FC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746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3CD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8B8"/>
    <w:rsid w:val="00474E8D"/>
    <w:rsid w:val="00475096"/>
    <w:rsid w:val="00475228"/>
    <w:rsid w:val="00476F9E"/>
    <w:rsid w:val="00477603"/>
    <w:rsid w:val="00477665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38C7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62C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588E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0C4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B7E45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31E1"/>
    <w:rsid w:val="004D3806"/>
    <w:rsid w:val="004D39C8"/>
    <w:rsid w:val="004D3B0C"/>
    <w:rsid w:val="004D3E20"/>
    <w:rsid w:val="004D4132"/>
    <w:rsid w:val="004D4CF7"/>
    <w:rsid w:val="004D4D25"/>
    <w:rsid w:val="004D51CB"/>
    <w:rsid w:val="004D5746"/>
    <w:rsid w:val="004D604B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3E62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1DF4"/>
    <w:rsid w:val="004F25C6"/>
    <w:rsid w:val="004F2DAA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438"/>
    <w:rsid w:val="00512B52"/>
    <w:rsid w:val="00512F77"/>
    <w:rsid w:val="00513025"/>
    <w:rsid w:val="00513292"/>
    <w:rsid w:val="00513E1D"/>
    <w:rsid w:val="00514717"/>
    <w:rsid w:val="00514AF1"/>
    <w:rsid w:val="005156A6"/>
    <w:rsid w:val="00515CE0"/>
    <w:rsid w:val="005160C5"/>
    <w:rsid w:val="00516138"/>
    <w:rsid w:val="0051621C"/>
    <w:rsid w:val="005165FE"/>
    <w:rsid w:val="00516E49"/>
    <w:rsid w:val="00516F73"/>
    <w:rsid w:val="005173CA"/>
    <w:rsid w:val="005179A6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0D9"/>
    <w:rsid w:val="00522913"/>
    <w:rsid w:val="00523643"/>
    <w:rsid w:val="00523FA2"/>
    <w:rsid w:val="005247C7"/>
    <w:rsid w:val="005248F5"/>
    <w:rsid w:val="00524956"/>
    <w:rsid w:val="005249F2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0FD7"/>
    <w:rsid w:val="005420AB"/>
    <w:rsid w:val="00542119"/>
    <w:rsid w:val="005422AE"/>
    <w:rsid w:val="00542455"/>
    <w:rsid w:val="0054332B"/>
    <w:rsid w:val="0054368A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2"/>
    <w:rsid w:val="00550A2F"/>
    <w:rsid w:val="00550AB7"/>
    <w:rsid w:val="00550ADD"/>
    <w:rsid w:val="00551741"/>
    <w:rsid w:val="0055303C"/>
    <w:rsid w:val="00553080"/>
    <w:rsid w:val="00553229"/>
    <w:rsid w:val="00553248"/>
    <w:rsid w:val="0055404D"/>
    <w:rsid w:val="00554589"/>
    <w:rsid w:val="005545FF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A89"/>
    <w:rsid w:val="00565F03"/>
    <w:rsid w:val="00566407"/>
    <w:rsid w:val="005664EE"/>
    <w:rsid w:val="005676BC"/>
    <w:rsid w:val="00567C57"/>
    <w:rsid w:val="0057115B"/>
    <w:rsid w:val="005718A5"/>
    <w:rsid w:val="005720ED"/>
    <w:rsid w:val="005721A7"/>
    <w:rsid w:val="00573440"/>
    <w:rsid w:val="00573B1A"/>
    <w:rsid w:val="00574E5A"/>
    <w:rsid w:val="00575092"/>
    <w:rsid w:val="00575C40"/>
    <w:rsid w:val="00576E4E"/>
    <w:rsid w:val="005775A7"/>
    <w:rsid w:val="00577645"/>
    <w:rsid w:val="0057771F"/>
    <w:rsid w:val="0057798F"/>
    <w:rsid w:val="00580A2B"/>
    <w:rsid w:val="00580B01"/>
    <w:rsid w:val="00580DAD"/>
    <w:rsid w:val="00581377"/>
    <w:rsid w:val="005823E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29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3ED7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6CD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184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48A9"/>
    <w:rsid w:val="005B5264"/>
    <w:rsid w:val="005B53D3"/>
    <w:rsid w:val="005B54AF"/>
    <w:rsid w:val="005B563C"/>
    <w:rsid w:val="005B59A3"/>
    <w:rsid w:val="005B5FD5"/>
    <w:rsid w:val="005B60F6"/>
    <w:rsid w:val="005B61CF"/>
    <w:rsid w:val="005B6C43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011"/>
    <w:rsid w:val="005C315B"/>
    <w:rsid w:val="005C32F4"/>
    <w:rsid w:val="005C354A"/>
    <w:rsid w:val="005C3851"/>
    <w:rsid w:val="005C3AAF"/>
    <w:rsid w:val="005C3D5C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57F"/>
    <w:rsid w:val="005D299F"/>
    <w:rsid w:val="005D29C2"/>
    <w:rsid w:val="005D2B43"/>
    <w:rsid w:val="005D2E52"/>
    <w:rsid w:val="005D320C"/>
    <w:rsid w:val="005D3B42"/>
    <w:rsid w:val="005D3F88"/>
    <w:rsid w:val="005D3FD0"/>
    <w:rsid w:val="005D4309"/>
    <w:rsid w:val="005D4443"/>
    <w:rsid w:val="005D4EAC"/>
    <w:rsid w:val="005D5564"/>
    <w:rsid w:val="005D599C"/>
    <w:rsid w:val="005D5B8C"/>
    <w:rsid w:val="005D644F"/>
    <w:rsid w:val="005D73AA"/>
    <w:rsid w:val="005D7797"/>
    <w:rsid w:val="005E0681"/>
    <w:rsid w:val="005E091A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2E3D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7D"/>
    <w:rsid w:val="006105F9"/>
    <w:rsid w:val="00610BC2"/>
    <w:rsid w:val="00610FD1"/>
    <w:rsid w:val="00610FF2"/>
    <w:rsid w:val="00611CE5"/>
    <w:rsid w:val="006123AE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22A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1DC"/>
    <w:rsid w:val="006307BB"/>
    <w:rsid w:val="0063104E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02D8"/>
    <w:rsid w:val="0064140F"/>
    <w:rsid w:val="006417BB"/>
    <w:rsid w:val="00641B01"/>
    <w:rsid w:val="00641E9F"/>
    <w:rsid w:val="006420DD"/>
    <w:rsid w:val="00642268"/>
    <w:rsid w:val="00643296"/>
    <w:rsid w:val="006434AD"/>
    <w:rsid w:val="006440CE"/>
    <w:rsid w:val="00644188"/>
    <w:rsid w:val="00644394"/>
    <w:rsid w:val="00644771"/>
    <w:rsid w:val="00644B46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47FD6"/>
    <w:rsid w:val="00650AAB"/>
    <w:rsid w:val="0065175F"/>
    <w:rsid w:val="00651A17"/>
    <w:rsid w:val="00651AE2"/>
    <w:rsid w:val="00651CB2"/>
    <w:rsid w:val="00652913"/>
    <w:rsid w:val="00652CEE"/>
    <w:rsid w:val="00652D75"/>
    <w:rsid w:val="006532C8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0B7A"/>
    <w:rsid w:val="006614A2"/>
    <w:rsid w:val="006622D2"/>
    <w:rsid w:val="0066281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8ED"/>
    <w:rsid w:val="00670AA8"/>
    <w:rsid w:val="00670ACC"/>
    <w:rsid w:val="00672B19"/>
    <w:rsid w:val="00672B53"/>
    <w:rsid w:val="00672F34"/>
    <w:rsid w:val="006731A2"/>
    <w:rsid w:val="00673416"/>
    <w:rsid w:val="00673BBB"/>
    <w:rsid w:val="00673C13"/>
    <w:rsid w:val="00674398"/>
    <w:rsid w:val="00674729"/>
    <w:rsid w:val="00674C84"/>
    <w:rsid w:val="00675216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256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A30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DD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970"/>
    <w:rsid w:val="006B1AF0"/>
    <w:rsid w:val="006B1E62"/>
    <w:rsid w:val="006B26B6"/>
    <w:rsid w:val="006B2833"/>
    <w:rsid w:val="006B2AC5"/>
    <w:rsid w:val="006B2C7D"/>
    <w:rsid w:val="006B2F6A"/>
    <w:rsid w:val="006B351A"/>
    <w:rsid w:val="006B3C1E"/>
    <w:rsid w:val="006B3E7A"/>
    <w:rsid w:val="006B4641"/>
    <w:rsid w:val="006B5294"/>
    <w:rsid w:val="006B538F"/>
    <w:rsid w:val="006B54DA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457"/>
    <w:rsid w:val="006C1CC6"/>
    <w:rsid w:val="006C2032"/>
    <w:rsid w:val="006C2677"/>
    <w:rsid w:val="006C2C93"/>
    <w:rsid w:val="006C2CC7"/>
    <w:rsid w:val="006C3822"/>
    <w:rsid w:val="006C388B"/>
    <w:rsid w:val="006C3B34"/>
    <w:rsid w:val="006C3DCE"/>
    <w:rsid w:val="006C3E8F"/>
    <w:rsid w:val="006C3FB7"/>
    <w:rsid w:val="006C43EA"/>
    <w:rsid w:val="006C5C92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083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4DA"/>
    <w:rsid w:val="006E6CEC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1D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537"/>
    <w:rsid w:val="007047B5"/>
    <w:rsid w:val="007048A1"/>
    <w:rsid w:val="00704D55"/>
    <w:rsid w:val="00705271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299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B1F"/>
    <w:rsid w:val="00730D2E"/>
    <w:rsid w:val="00732418"/>
    <w:rsid w:val="00732568"/>
    <w:rsid w:val="007325F5"/>
    <w:rsid w:val="00733552"/>
    <w:rsid w:val="00733CD4"/>
    <w:rsid w:val="0073408B"/>
    <w:rsid w:val="00734531"/>
    <w:rsid w:val="00734821"/>
    <w:rsid w:val="00734B22"/>
    <w:rsid w:val="00735159"/>
    <w:rsid w:val="007359D2"/>
    <w:rsid w:val="00735A6C"/>
    <w:rsid w:val="00735C16"/>
    <w:rsid w:val="00735F7B"/>
    <w:rsid w:val="007360DD"/>
    <w:rsid w:val="00737785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C4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05C"/>
    <w:rsid w:val="00765311"/>
    <w:rsid w:val="00765373"/>
    <w:rsid w:val="00765676"/>
    <w:rsid w:val="00765C37"/>
    <w:rsid w:val="00765D69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7BF"/>
    <w:rsid w:val="00771D63"/>
    <w:rsid w:val="0077239B"/>
    <w:rsid w:val="0077257E"/>
    <w:rsid w:val="007729C0"/>
    <w:rsid w:val="007732C9"/>
    <w:rsid w:val="007733A3"/>
    <w:rsid w:val="00773ACB"/>
    <w:rsid w:val="00774122"/>
    <w:rsid w:val="00774302"/>
    <w:rsid w:val="007745A4"/>
    <w:rsid w:val="00774F6D"/>
    <w:rsid w:val="00775446"/>
    <w:rsid w:val="00775992"/>
    <w:rsid w:val="00775E4F"/>
    <w:rsid w:val="00776A68"/>
    <w:rsid w:val="00776C8E"/>
    <w:rsid w:val="00777FB7"/>
    <w:rsid w:val="007800E1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EB"/>
    <w:rsid w:val="007954F6"/>
    <w:rsid w:val="007957E2"/>
    <w:rsid w:val="00795C14"/>
    <w:rsid w:val="00795D2E"/>
    <w:rsid w:val="00795FDE"/>
    <w:rsid w:val="007972E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5FE9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451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3D7C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7DA"/>
    <w:rsid w:val="007D2A4C"/>
    <w:rsid w:val="007D4651"/>
    <w:rsid w:val="007D4A4B"/>
    <w:rsid w:val="007D4BC7"/>
    <w:rsid w:val="007D50FE"/>
    <w:rsid w:val="007D5214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1FED"/>
    <w:rsid w:val="007E2057"/>
    <w:rsid w:val="007E208A"/>
    <w:rsid w:val="007E217E"/>
    <w:rsid w:val="007E26E2"/>
    <w:rsid w:val="007E390E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9E3"/>
    <w:rsid w:val="007E6C72"/>
    <w:rsid w:val="007E78F3"/>
    <w:rsid w:val="007E7E2A"/>
    <w:rsid w:val="007F0384"/>
    <w:rsid w:val="007F04A8"/>
    <w:rsid w:val="007F06F6"/>
    <w:rsid w:val="007F15D9"/>
    <w:rsid w:val="007F1E27"/>
    <w:rsid w:val="007F1F27"/>
    <w:rsid w:val="007F2165"/>
    <w:rsid w:val="007F261B"/>
    <w:rsid w:val="007F2886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23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C7E"/>
    <w:rsid w:val="00801D8D"/>
    <w:rsid w:val="008027CA"/>
    <w:rsid w:val="00802894"/>
    <w:rsid w:val="008037F9"/>
    <w:rsid w:val="008039A1"/>
    <w:rsid w:val="00803AAB"/>
    <w:rsid w:val="00803AAC"/>
    <w:rsid w:val="00804153"/>
    <w:rsid w:val="00804275"/>
    <w:rsid w:val="00804654"/>
    <w:rsid w:val="008048B6"/>
    <w:rsid w:val="00804C8C"/>
    <w:rsid w:val="00805431"/>
    <w:rsid w:val="0080599E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EC4"/>
    <w:rsid w:val="00813FB0"/>
    <w:rsid w:val="00814668"/>
    <w:rsid w:val="00814B2E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1B4A"/>
    <w:rsid w:val="00822271"/>
    <w:rsid w:val="00822CF4"/>
    <w:rsid w:val="008238EE"/>
    <w:rsid w:val="00823D93"/>
    <w:rsid w:val="00824DD3"/>
    <w:rsid w:val="00825221"/>
    <w:rsid w:val="00825813"/>
    <w:rsid w:val="00825C4E"/>
    <w:rsid w:val="0082600B"/>
    <w:rsid w:val="00826B13"/>
    <w:rsid w:val="00826B4C"/>
    <w:rsid w:val="00826BD9"/>
    <w:rsid w:val="00827ECB"/>
    <w:rsid w:val="00830209"/>
    <w:rsid w:val="0083055D"/>
    <w:rsid w:val="00830B05"/>
    <w:rsid w:val="008313BF"/>
    <w:rsid w:val="008314D9"/>
    <w:rsid w:val="00831568"/>
    <w:rsid w:val="00831722"/>
    <w:rsid w:val="00831761"/>
    <w:rsid w:val="00831B4F"/>
    <w:rsid w:val="00832043"/>
    <w:rsid w:val="00832474"/>
    <w:rsid w:val="00832D86"/>
    <w:rsid w:val="00833C13"/>
    <w:rsid w:val="00833E5A"/>
    <w:rsid w:val="00834103"/>
    <w:rsid w:val="008345BB"/>
    <w:rsid w:val="00834D9D"/>
    <w:rsid w:val="00835871"/>
    <w:rsid w:val="0083692D"/>
    <w:rsid w:val="0083774B"/>
    <w:rsid w:val="00837D0D"/>
    <w:rsid w:val="008405A7"/>
    <w:rsid w:val="00840B73"/>
    <w:rsid w:val="00840D1C"/>
    <w:rsid w:val="00841620"/>
    <w:rsid w:val="00841B15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848"/>
    <w:rsid w:val="00850BE2"/>
    <w:rsid w:val="00850C42"/>
    <w:rsid w:val="008512FC"/>
    <w:rsid w:val="00851BA5"/>
    <w:rsid w:val="00852700"/>
    <w:rsid w:val="00852A76"/>
    <w:rsid w:val="008539BD"/>
    <w:rsid w:val="00853D16"/>
    <w:rsid w:val="00853D36"/>
    <w:rsid w:val="008549AD"/>
    <w:rsid w:val="00854D1F"/>
    <w:rsid w:val="00854F65"/>
    <w:rsid w:val="00855905"/>
    <w:rsid w:val="008559E2"/>
    <w:rsid w:val="008561B2"/>
    <w:rsid w:val="00856537"/>
    <w:rsid w:val="00856781"/>
    <w:rsid w:val="00857172"/>
    <w:rsid w:val="008578DC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C7A"/>
    <w:rsid w:val="00865DB1"/>
    <w:rsid w:val="0086708F"/>
    <w:rsid w:val="0086779C"/>
    <w:rsid w:val="00867A18"/>
    <w:rsid w:val="00867A51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2A93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71F"/>
    <w:rsid w:val="00887E46"/>
    <w:rsid w:val="00890703"/>
    <w:rsid w:val="00890B4B"/>
    <w:rsid w:val="00890C42"/>
    <w:rsid w:val="00891548"/>
    <w:rsid w:val="00891676"/>
    <w:rsid w:val="00891D08"/>
    <w:rsid w:val="0089236E"/>
    <w:rsid w:val="0089257A"/>
    <w:rsid w:val="00892B2B"/>
    <w:rsid w:val="00892C89"/>
    <w:rsid w:val="0089324D"/>
    <w:rsid w:val="008933D7"/>
    <w:rsid w:val="00893DFB"/>
    <w:rsid w:val="00894449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711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043"/>
    <w:rsid w:val="008C03C1"/>
    <w:rsid w:val="008C03C8"/>
    <w:rsid w:val="008C04AB"/>
    <w:rsid w:val="008C099D"/>
    <w:rsid w:val="008C0EF0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8B3"/>
    <w:rsid w:val="008D2C0A"/>
    <w:rsid w:val="008D3B5E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478"/>
    <w:rsid w:val="008E080B"/>
    <w:rsid w:val="008E13E6"/>
    <w:rsid w:val="008E1E3A"/>
    <w:rsid w:val="008E1FC0"/>
    <w:rsid w:val="008E229D"/>
    <w:rsid w:val="008E275A"/>
    <w:rsid w:val="008E2773"/>
    <w:rsid w:val="008E27FD"/>
    <w:rsid w:val="008E318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0A3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944"/>
    <w:rsid w:val="008F5994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48F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688"/>
    <w:rsid w:val="00904C84"/>
    <w:rsid w:val="00904F0A"/>
    <w:rsid w:val="00905400"/>
    <w:rsid w:val="009054DB"/>
    <w:rsid w:val="00905550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04F1"/>
    <w:rsid w:val="009112FD"/>
    <w:rsid w:val="009114DF"/>
    <w:rsid w:val="009115DD"/>
    <w:rsid w:val="009116A7"/>
    <w:rsid w:val="00912538"/>
    <w:rsid w:val="00912BCA"/>
    <w:rsid w:val="00912F77"/>
    <w:rsid w:val="00914008"/>
    <w:rsid w:val="009147CF"/>
    <w:rsid w:val="009148E1"/>
    <w:rsid w:val="00915260"/>
    <w:rsid w:val="00915A31"/>
    <w:rsid w:val="00915A6B"/>
    <w:rsid w:val="00916AE9"/>
    <w:rsid w:val="00916C71"/>
    <w:rsid w:val="00916D14"/>
    <w:rsid w:val="009173EB"/>
    <w:rsid w:val="009177C1"/>
    <w:rsid w:val="00917FF9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6CAA"/>
    <w:rsid w:val="00927A10"/>
    <w:rsid w:val="00927A8C"/>
    <w:rsid w:val="00927B28"/>
    <w:rsid w:val="009300E4"/>
    <w:rsid w:val="009303B5"/>
    <w:rsid w:val="009306E3"/>
    <w:rsid w:val="00930D3D"/>
    <w:rsid w:val="00930F43"/>
    <w:rsid w:val="00931271"/>
    <w:rsid w:val="0093148D"/>
    <w:rsid w:val="00931DCB"/>
    <w:rsid w:val="009324AA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28"/>
    <w:rsid w:val="00941858"/>
    <w:rsid w:val="0094233A"/>
    <w:rsid w:val="0094248C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1ED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6F25"/>
    <w:rsid w:val="009579B2"/>
    <w:rsid w:val="009600F7"/>
    <w:rsid w:val="00960B56"/>
    <w:rsid w:val="00960FB0"/>
    <w:rsid w:val="009617D5"/>
    <w:rsid w:val="00961DC4"/>
    <w:rsid w:val="00961EE9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AB4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36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2FC9"/>
    <w:rsid w:val="009A35C1"/>
    <w:rsid w:val="009A4295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290"/>
    <w:rsid w:val="009B06F8"/>
    <w:rsid w:val="009B0EAF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5B8"/>
    <w:rsid w:val="009B486A"/>
    <w:rsid w:val="009B4BAF"/>
    <w:rsid w:val="009B4E1B"/>
    <w:rsid w:val="009B522C"/>
    <w:rsid w:val="009B5911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4F03"/>
    <w:rsid w:val="009D5312"/>
    <w:rsid w:val="009D57AE"/>
    <w:rsid w:val="009D59C3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C26"/>
    <w:rsid w:val="009F4D84"/>
    <w:rsid w:val="009F4F26"/>
    <w:rsid w:val="009F5237"/>
    <w:rsid w:val="009F52BC"/>
    <w:rsid w:val="009F56F5"/>
    <w:rsid w:val="009F590E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567"/>
    <w:rsid w:val="00A00A2C"/>
    <w:rsid w:val="00A0150F"/>
    <w:rsid w:val="00A018A4"/>
    <w:rsid w:val="00A01B1E"/>
    <w:rsid w:val="00A01CE5"/>
    <w:rsid w:val="00A01EC1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5863"/>
    <w:rsid w:val="00A06691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063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8CA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DB8"/>
    <w:rsid w:val="00A37EE4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47EDE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5D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6AE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A8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2FDD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4E4"/>
    <w:rsid w:val="00AA781C"/>
    <w:rsid w:val="00AB08E4"/>
    <w:rsid w:val="00AB1340"/>
    <w:rsid w:val="00AB1D90"/>
    <w:rsid w:val="00AB2487"/>
    <w:rsid w:val="00AB3707"/>
    <w:rsid w:val="00AB3774"/>
    <w:rsid w:val="00AB3CA7"/>
    <w:rsid w:val="00AB40D3"/>
    <w:rsid w:val="00AB43A4"/>
    <w:rsid w:val="00AB4EC5"/>
    <w:rsid w:val="00AB5264"/>
    <w:rsid w:val="00AB567B"/>
    <w:rsid w:val="00AB616C"/>
    <w:rsid w:val="00AB71DF"/>
    <w:rsid w:val="00AB74EA"/>
    <w:rsid w:val="00AB7A13"/>
    <w:rsid w:val="00AC0172"/>
    <w:rsid w:val="00AC1932"/>
    <w:rsid w:val="00AC1974"/>
    <w:rsid w:val="00AC1A55"/>
    <w:rsid w:val="00AC1D24"/>
    <w:rsid w:val="00AC2359"/>
    <w:rsid w:val="00AC243C"/>
    <w:rsid w:val="00AC49B0"/>
    <w:rsid w:val="00AC4C28"/>
    <w:rsid w:val="00AC4D83"/>
    <w:rsid w:val="00AC538A"/>
    <w:rsid w:val="00AC5419"/>
    <w:rsid w:val="00AC583A"/>
    <w:rsid w:val="00AC59E4"/>
    <w:rsid w:val="00AC6055"/>
    <w:rsid w:val="00AC6182"/>
    <w:rsid w:val="00AC6276"/>
    <w:rsid w:val="00AC62DE"/>
    <w:rsid w:val="00AC6309"/>
    <w:rsid w:val="00AC6C0A"/>
    <w:rsid w:val="00AD00C2"/>
    <w:rsid w:val="00AD0432"/>
    <w:rsid w:val="00AD0913"/>
    <w:rsid w:val="00AD0E51"/>
    <w:rsid w:val="00AD1040"/>
    <w:rsid w:val="00AD1056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04"/>
    <w:rsid w:val="00AE2D22"/>
    <w:rsid w:val="00AE3F2C"/>
    <w:rsid w:val="00AE42BF"/>
    <w:rsid w:val="00AE4387"/>
    <w:rsid w:val="00AE4AEE"/>
    <w:rsid w:val="00AE4E5F"/>
    <w:rsid w:val="00AE5950"/>
    <w:rsid w:val="00AE5B77"/>
    <w:rsid w:val="00AE5DE0"/>
    <w:rsid w:val="00AE5F8D"/>
    <w:rsid w:val="00AE6269"/>
    <w:rsid w:val="00AE67EE"/>
    <w:rsid w:val="00AE69EE"/>
    <w:rsid w:val="00AE6C7F"/>
    <w:rsid w:val="00AE72F2"/>
    <w:rsid w:val="00AE7B06"/>
    <w:rsid w:val="00AE7C5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2D14"/>
    <w:rsid w:val="00AF351A"/>
    <w:rsid w:val="00AF384E"/>
    <w:rsid w:val="00AF3ED6"/>
    <w:rsid w:val="00AF4A00"/>
    <w:rsid w:val="00AF5036"/>
    <w:rsid w:val="00AF57A1"/>
    <w:rsid w:val="00AF5A9F"/>
    <w:rsid w:val="00AF61C6"/>
    <w:rsid w:val="00AF6249"/>
    <w:rsid w:val="00AF624B"/>
    <w:rsid w:val="00AF7C65"/>
    <w:rsid w:val="00AF7CC7"/>
    <w:rsid w:val="00AF7EA2"/>
    <w:rsid w:val="00B001AC"/>
    <w:rsid w:val="00B00312"/>
    <w:rsid w:val="00B0049A"/>
    <w:rsid w:val="00B00979"/>
    <w:rsid w:val="00B00B85"/>
    <w:rsid w:val="00B01146"/>
    <w:rsid w:val="00B018BB"/>
    <w:rsid w:val="00B0197B"/>
    <w:rsid w:val="00B01CC9"/>
    <w:rsid w:val="00B01D9B"/>
    <w:rsid w:val="00B01FE5"/>
    <w:rsid w:val="00B02287"/>
    <w:rsid w:val="00B0240C"/>
    <w:rsid w:val="00B02A8B"/>
    <w:rsid w:val="00B02AD5"/>
    <w:rsid w:val="00B02D8D"/>
    <w:rsid w:val="00B034FA"/>
    <w:rsid w:val="00B03B1D"/>
    <w:rsid w:val="00B04174"/>
    <w:rsid w:val="00B04796"/>
    <w:rsid w:val="00B05176"/>
    <w:rsid w:val="00B054FB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4D8D"/>
    <w:rsid w:val="00B165A8"/>
    <w:rsid w:val="00B16935"/>
    <w:rsid w:val="00B16E92"/>
    <w:rsid w:val="00B16F0D"/>
    <w:rsid w:val="00B1764A"/>
    <w:rsid w:val="00B2069C"/>
    <w:rsid w:val="00B20A16"/>
    <w:rsid w:val="00B21E86"/>
    <w:rsid w:val="00B21F98"/>
    <w:rsid w:val="00B22379"/>
    <w:rsid w:val="00B22A4D"/>
    <w:rsid w:val="00B22A6C"/>
    <w:rsid w:val="00B22D2F"/>
    <w:rsid w:val="00B239F6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08E"/>
    <w:rsid w:val="00B27140"/>
    <w:rsid w:val="00B2740C"/>
    <w:rsid w:val="00B30AC3"/>
    <w:rsid w:val="00B31110"/>
    <w:rsid w:val="00B31243"/>
    <w:rsid w:val="00B31392"/>
    <w:rsid w:val="00B31436"/>
    <w:rsid w:val="00B3151B"/>
    <w:rsid w:val="00B31581"/>
    <w:rsid w:val="00B31831"/>
    <w:rsid w:val="00B31EB0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01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956"/>
    <w:rsid w:val="00B47A66"/>
    <w:rsid w:val="00B47CEF"/>
    <w:rsid w:val="00B47D0D"/>
    <w:rsid w:val="00B47E1E"/>
    <w:rsid w:val="00B501BC"/>
    <w:rsid w:val="00B50314"/>
    <w:rsid w:val="00B503E6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5C5D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D7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381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663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5EED"/>
    <w:rsid w:val="00B9623C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AD0"/>
    <w:rsid w:val="00BA6C33"/>
    <w:rsid w:val="00BA7481"/>
    <w:rsid w:val="00BA7CC5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867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A8E"/>
    <w:rsid w:val="00BC2FCC"/>
    <w:rsid w:val="00BC31FB"/>
    <w:rsid w:val="00BC3393"/>
    <w:rsid w:val="00BC477A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3F6B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2ECA"/>
    <w:rsid w:val="00BE3C23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AA0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2E31"/>
    <w:rsid w:val="00C0300B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4B5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4585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60C"/>
    <w:rsid w:val="00C43CBD"/>
    <w:rsid w:val="00C440CA"/>
    <w:rsid w:val="00C4424A"/>
    <w:rsid w:val="00C4475B"/>
    <w:rsid w:val="00C44821"/>
    <w:rsid w:val="00C44992"/>
    <w:rsid w:val="00C4585C"/>
    <w:rsid w:val="00C45A6C"/>
    <w:rsid w:val="00C4661E"/>
    <w:rsid w:val="00C46F1D"/>
    <w:rsid w:val="00C4720D"/>
    <w:rsid w:val="00C47971"/>
    <w:rsid w:val="00C47EAE"/>
    <w:rsid w:val="00C502C1"/>
    <w:rsid w:val="00C50504"/>
    <w:rsid w:val="00C513BB"/>
    <w:rsid w:val="00C51693"/>
    <w:rsid w:val="00C51DBF"/>
    <w:rsid w:val="00C52277"/>
    <w:rsid w:val="00C52330"/>
    <w:rsid w:val="00C52534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0C4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9EC"/>
    <w:rsid w:val="00C6554B"/>
    <w:rsid w:val="00C65D7E"/>
    <w:rsid w:val="00C66238"/>
    <w:rsid w:val="00C66424"/>
    <w:rsid w:val="00C6678B"/>
    <w:rsid w:val="00C66943"/>
    <w:rsid w:val="00C66CAA"/>
    <w:rsid w:val="00C66FF7"/>
    <w:rsid w:val="00C67140"/>
    <w:rsid w:val="00C6749B"/>
    <w:rsid w:val="00C67B2C"/>
    <w:rsid w:val="00C67B33"/>
    <w:rsid w:val="00C70126"/>
    <w:rsid w:val="00C70172"/>
    <w:rsid w:val="00C7150F"/>
    <w:rsid w:val="00C71C94"/>
    <w:rsid w:val="00C71D99"/>
    <w:rsid w:val="00C722C4"/>
    <w:rsid w:val="00C7263E"/>
    <w:rsid w:val="00C72B70"/>
    <w:rsid w:val="00C72CD2"/>
    <w:rsid w:val="00C72D58"/>
    <w:rsid w:val="00C7339C"/>
    <w:rsid w:val="00C73842"/>
    <w:rsid w:val="00C73FD9"/>
    <w:rsid w:val="00C74C93"/>
    <w:rsid w:val="00C74D7E"/>
    <w:rsid w:val="00C75F74"/>
    <w:rsid w:val="00C76FE2"/>
    <w:rsid w:val="00C7703B"/>
    <w:rsid w:val="00C772FA"/>
    <w:rsid w:val="00C777CF"/>
    <w:rsid w:val="00C77B8F"/>
    <w:rsid w:val="00C77BD0"/>
    <w:rsid w:val="00C77EBE"/>
    <w:rsid w:val="00C77F1B"/>
    <w:rsid w:val="00C80745"/>
    <w:rsid w:val="00C80759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C0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1DCC"/>
    <w:rsid w:val="00C924BE"/>
    <w:rsid w:val="00C932BF"/>
    <w:rsid w:val="00C93B6B"/>
    <w:rsid w:val="00C93E58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877"/>
    <w:rsid w:val="00CA2B9B"/>
    <w:rsid w:val="00CA2BA6"/>
    <w:rsid w:val="00CA335A"/>
    <w:rsid w:val="00CA4502"/>
    <w:rsid w:val="00CA4575"/>
    <w:rsid w:val="00CA486E"/>
    <w:rsid w:val="00CA4BEF"/>
    <w:rsid w:val="00CA4BF3"/>
    <w:rsid w:val="00CA5471"/>
    <w:rsid w:val="00CA558D"/>
    <w:rsid w:val="00CA55CC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994"/>
    <w:rsid w:val="00CB0DC7"/>
    <w:rsid w:val="00CB0E1B"/>
    <w:rsid w:val="00CB0F20"/>
    <w:rsid w:val="00CB11C9"/>
    <w:rsid w:val="00CB130D"/>
    <w:rsid w:val="00CB15B0"/>
    <w:rsid w:val="00CB1A60"/>
    <w:rsid w:val="00CB1D3C"/>
    <w:rsid w:val="00CB1D9C"/>
    <w:rsid w:val="00CB2545"/>
    <w:rsid w:val="00CB2561"/>
    <w:rsid w:val="00CB2629"/>
    <w:rsid w:val="00CB29C2"/>
    <w:rsid w:val="00CB3D99"/>
    <w:rsid w:val="00CB3EA4"/>
    <w:rsid w:val="00CB425B"/>
    <w:rsid w:val="00CB4802"/>
    <w:rsid w:val="00CB4DA3"/>
    <w:rsid w:val="00CB566E"/>
    <w:rsid w:val="00CB5C50"/>
    <w:rsid w:val="00CB67EC"/>
    <w:rsid w:val="00CB6834"/>
    <w:rsid w:val="00CB6DED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D98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19A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2C9"/>
    <w:rsid w:val="00CD6A86"/>
    <w:rsid w:val="00CD73BB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0B8"/>
    <w:rsid w:val="00CE212E"/>
    <w:rsid w:val="00CE235B"/>
    <w:rsid w:val="00CE2715"/>
    <w:rsid w:val="00CE280A"/>
    <w:rsid w:val="00CE34A6"/>
    <w:rsid w:val="00CE3DD7"/>
    <w:rsid w:val="00CE414A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842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60F"/>
    <w:rsid w:val="00D00A91"/>
    <w:rsid w:val="00D016A5"/>
    <w:rsid w:val="00D0185B"/>
    <w:rsid w:val="00D02A6D"/>
    <w:rsid w:val="00D02C81"/>
    <w:rsid w:val="00D0337C"/>
    <w:rsid w:val="00D033C8"/>
    <w:rsid w:val="00D03E14"/>
    <w:rsid w:val="00D03E2C"/>
    <w:rsid w:val="00D0437D"/>
    <w:rsid w:val="00D0488E"/>
    <w:rsid w:val="00D050CA"/>
    <w:rsid w:val="00D0511D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4FE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6622"/>
    <w:rsid w:val="00D1792B"/>
    <w:rsid w:val="00D17B73"/>
    <w:rsid w:val="00D17F6C"/>
    <w:rsid w:val="00D20DAD"/>
    <w:rsid w:val="00D20F75"/>
    <w:rsid w:val="00D218F0"/>
    <w:rsid w:val="00D21CEB"/>
    <w:rsid w:val="00D238E4"/>
    <w:rsid w:val="00D239C9"/>
    <w:rsid w:val="00D23BF7"/>
    <w:rsid w:val="00D24D07"/>
    <w:rsid w:val="00D24FA8"/>
    <w:rsid w:val="00D254BB"/>
    <w:rsid w:val="00D25E61"/>
    <w:rsid w:val="00D26255"/>
    <w:rsid w:val="00D266A7"/>
    <w:rsid w:val="00D26DD4"/>
    <w:rsid w:val="00D271A4"/>
    <w:rsid w:val="00D276FE"/>
    <w:rsid w:val="00D277B1"/>
    <w:rsid w:val="00D27EAE"/>
    <w:rsid w:val="00D300FB"/>
    <w:rsid w:val="00D3051A"/>
    <w:rsid w:val="00D30537"/>
    <w:rsid w:val="00D305C1"/>
    <w:rsid w:val="00D30607"/>
    <w:rsid w:val="00D3109A"/>
    <w:rsid w:val="00D310FE"/>
    <w:rsid w:val="00D31D9D"/>
    <w:rsid w:val="00D31F2C"/>
    <w:rsid w:val="00D32CB2"/>
    <w:rsid w:val="00D32EF8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0EDB"/>
    <w:rsid w:val="00D41295"/>
    <w:rsid w:val="00D4154C"/>
    <w:rsid w:val="00D417C6"/>
    <w:rsid w:val="00D41BD4"/>
    <w:rsid w:val="00D42125"/>
    <w:rsid w:val="00D4214E"/>
    <w:rsid w:val="00D423D0"/>
    <w:rsid w:val="00D429B5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242"/>
    <w:rsid w:val="00D6137B"/>
    <w:rsid w:val="00D61E93"/>
    <w:rsid w:val="00D61FB6"/>
    <w:rsid w:val="00D6250C"/>
    <w:rsid w:val="00D625E5"/>
    <w:rsid w:val="00D626FD"/>
    <w:rsid w:val="00D62970"/>
    <w:rsid w:val="00D62B4C"/>
    <w:rsid w:val="00D62E1F"/>
    <w:rsid w:val="00D63866"/>
    <w:rsid w:val="00D63DEC"/>
    <w:rsid w:val="00D64210"/>
    <w:rsid w:val="00D6471A"/>
    <w:rsid w:val="00D6538B"/>
    <w:rsid w:val="00D655FE"/>
    <w:rsid w:val="00D656AA"/>
    <w:rsid w:val="00D65782"/>
    <w:rsid w:val="00D657A7"/>
    <w:rsid w:val="00D6685C"/>
    <w:rsid w:val="00D67420"/>
    <w:rsid w:val="00D67522"/>
    <w:rsid w:val="00D675E2"/>
    <w:rsid w:val="00D676FC"/>
    <w:rsid w:val="00D7032F"/>
    <w:rsid w:val="00D707DA"/>
    <w:rsid w:val="00D70F62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917"/>
    <w:rsid w:val="00D77CFA"/>
    <w:rsid w:val="00D80B36"/>
    <w:rsid w:val="00D8112E"/>
    <w:rsid w:val="00D81704"/>
    <w:rsid w:val="00D81CAE"/>
    <w:rsid w:val="00D82018"/>
    <w:rsid w:val="00D8205F"/>
    <w:rsid w:val="00D82679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7DB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975AC"/>
    <w:rsid w:val="00DA00F2"/>
    <w:rsid w:val="00DA017F"/>
    <w:rsid w:val="00DA023B"/>
    <w:rsid w:val="00DA0907"/>
    <w:rsid w:val="00DA179D"/>
    <w:rsid w:val="00DA1D27"/>
    <w:rsid w:val="00DA2143"/>
    <w:rsid w:val="00DA2399"/>
    <w:rsid w:val="00DA3D57"/>
    <w:rsid w:val="00DA448E"/>
    <w:rsid w:val="00DA48D2"/>
    <w:rsid w:val="00DA4981"/>
    <w:rsid w:val="00DA4B26"/>
    <w:rsid w:val="00DA4DD7"/>
    <w:rsid w:val="00DA5610"/>
    <w:rsid w:val="00DA57E3"/>
    <w:rsid w:val="00DA5A02"/>
    <w:rsid w:val="00DA5E43"/>
    <w:rsid w:val="00DA5EA2"/>
    <w:rsid w:val="00DA643C"/>
    <w:rsid w:val="00DA64E2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3E3B"/>
    <w:rsid w:val="00DB3E93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2C71"/>
    <w:rsid w:val="00DC2DF3"/>
    <w:rsid w:val="00DC3078"/>
    <w:rsid w:val="00DC3609"/>
    <w:rsid w:val="00DC4180"/>
    <w:rsid w:val="00DC519E"/>
    <w:rsid w:val="00DC5A31"/>
    <w:rsid w:val="00DC611C"/>
    <w:rsid w:val="00DC6741"/>
    <w:rsid w:val="00DC6C9E"/>
    <w:rsid w:val="00DC7664"/>
    <w:rsid w:val="00DC782C"/>
    <w:rsid w:val="00DC7F23"/>
    <w:rsid w:val="00DD09EF"/>
    <w:rsid w:val="00DD0A02"/>
    <w:rsid w:val="00DD0B95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617"/>
    <w:rsid w:val="00DD6A1B"/>
    <w:rsid w:val="00DD71B0"/>
    <w:rsid w:val="00DD726E"/>
    <w:rsid w:val="00DD7582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2D"/>
    <w:rsid w:val="00DE375E"/>
    <w:rsid w:val="00DE3976"/>
    <w:rsid w:val="00DE44E2"/>
    <w:rsid w:val="00DE4711"/>
    <w:rsid w:val="00DE4BE7"/>
    <w:rsid w:val="00DE4DBC"/>
    <w:rsid w:val="00DE4E97"/>
    <w:rsid w:val="00DE4EFF"/>
    <w:rsid w:val="00DE4F7F"/>
    <w:rsid w:val="00DE50AA"/>
    <w:rsid w:val="00DE51E5"/>
    <w:rsid w:val="00DE5C8D"/>
    <w:rsid w:val="00DE5D3E"/>
    <w:rsid w:val="00DE6375"/>
    <w:rsid w:val="00DE71FB"/>
    <w:rsid w:val="00DE74CF"/>
    <w:rsid w:val="00DE7899"/>
    <w:rsid w:val="00DE79D3"/>
    <w:rsid w:val="00DF00E3"/>
    <w:rsid w:val="00DF0B3A"/>
    <w:rsid w:val="00DF0EF8"/>
    <w:rsid w:val="00DF11BA"/>
    <w:rsid w:val="00DF14B4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582D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953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2C03"/>
    <w:rsid w:val="00E13247"/>
    <w:rsid w:val="00E13482"/>
    <w:rsid w:val="00E1381A"/>
    <w:rsid w:val="00E13E62"/>
    <w:rsid w:val="00E146DA"/>
    <w:rsid w:val="00E14B27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95"/>
    <w:rsid w:val="00E354A8"/>
    <w:rsid w:val="00E36410"/>
    <w:rsid w:val="00E368FA"/>
    <w:rsid w:val="00E36957"/>
    <w:rsid w:val="00E3698A"/>
    <w:rsid w:val="00E36D41"/>
    <w:rsid w:val="00E37508"/>
    <w:rsid w:val="00E378C3"/>
    <w:rsid w:val="00E379A6"/>
    <w:rsid w:val="00E403FD"/>
    <w:rsid w:val="00E40661"/>
    <w:rsid w:val="00E408B0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649"/>
    <w:rsid w:val="00E53834"/>
    <w:rsid w:val="00E53E29"/>
    <w:rsid w:val="00E53FAB"/>
    <w:rsid w:val="00E545CE"/>
    <w:rsid w:val="00E54620"/>
    <w:rsid w:val="00E54806"/>
    <w:rsid w:val="00E5540E"/>
    <w:rsid w:val="00E5550F"/>
    <w:rsid w:val="00E556BD"/>
    <w:rsid w:val="00E557B0"/>
    <w:rsid w:val="00E55C5D"/>
    <w:rsid w:val="00E565C0"/>
    <w:rsid w:val="00E56D17"/>
    <w:rsid w:val="00E5708D"/>
    <w:rsid w:val="00E5712F"/>
    <w:rsid w:val="00E57593"/>
    <w:rsid w:val="00E57664"/>
    <w:rsid w:val="00E57C02"/>
    <w:rsid w:val="00E60141"/>
    <w:rsid w:val="00E601E3"/>
    <w:rsid w:val="00E60319"/>
    <w:rsid w:val="00E60586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0F8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346"/>
    <w:rsid w:val="00E7199E"/>
    <w:rsid w:val="00E71E63"/>
    <w:rsid w:val="00E72247"/>
    <w:rsid w:val="00E72A5D"/>
    <w:rsid w:val="00E72BD1"/>
    <w:rsid w:val="00E72BF9"/>
    <w:rsid w:val="00E734F6"/>
    <w:rsid w:val="00E737D8"/>
    <w:rsid w:val="00E73F3B"/>
    <w:rsid w:val="00E742A0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4BC7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326"/>
    <w:rsid w:val="00EC691B"/>
    <w:rsid w:val="00EC6F9F"/>
    <w:rsid w:val="00ED016E"/>
    <w:rsid w:val="00ED01D6"/>
    <w:rsid w:val="00ED0A6C"/>
    <w:rsid w:val="00ED0C36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57A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483"/>
    <w:rsid w:val="00EE551C"/>
    <w:rsid w:val="00EE563E"/>
    <w:rsid w:val="00EE5C57"/>
    <w:rsid w:val="00EE650A"/>
    <w:rsid w:val="00EE6A4D"/>
    <w:rsid w:val="00EE6F68"/>
    <w:rsid w:val="00EE7858"/>
    <w:rsid w:val="00EE7B7F"/>
    <w:rsid w:val="00EF060F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487E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0E0"/>
    <w:rsid w:val="00F0212C"/>
    <w:rsid w:val="00F021C4"/>
    <w:rsid w:val="00F025AD"/>
    <w:rsid w:val="00F02C06"/>
    <w:rsid w:val="00F02C7E"/>
    <w:rsid w:val="00F02D3C"/>
    <w:rsid w:val="00F03712"/>
    <w:rsid w:val="00F039F1"/>
    <w:rsid w:val="00F03D83"/>
    <w:rsid w:val="00F0599E"/>
    <w:rsid w:val="00F0623C"/>
    <w:rsid w:val="00F06753"/>
    <w:rsid w:val="00F0680C"/>
    <w:rsid w:val="00F068D6"/>
    <w:rsid w:val="00F07261"/>
    <w:rsid w:val="00F072D2"/>
    <w:rsid w:val="00F07DAE"/>
    <w:rsid w:val="00F1061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17755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967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5C0"/>
    <w:rsid w:val="00F30B97"/>
    <w:rsid w:val="00F3164A"/>
    <w:rsid w:val="00F3212A"/>
    <w:rsid w:val="00F3217D"/>
    <w:rsid w:val="00F32E47"/>
    <w:rsid w:val="00F332CF"/>
    <w:rsid w:val="00F338AD"/>
    <w:rsid w:val="00F33A01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B9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4391"/>
    <w:rsid w:val="00F45AAC"/>
    <w:rsid w:val="00F45F68"/>
    <w:rsid w:val="00F46114"/>
    <w:rsid w:val="00F4685C"/>
    <w:rsid w:val="00F4706F"/>
    <w:rsid w:val="00F4714D"/>
    <w:rsid w:val="00F475E3"/>
    <w:rsid w:val="00F500AA"/>
    <w:rsid w:val="00F50A09"/>
    <w:rsid w:val="00F50EC2"/>
    <w:rsid w:val="00F50F45"/>
    <w:rsid w:val="00F51188"/>
    <w:rsid w:val="00F51C52"/>
    <w:rsid w:val="00F522D9"/>
    <w:rsid w:val="00F5279C"/>
    <w:rsid w:val="00F529BC"/>
    <w:rsid w:val="00F52E73"/>
    <w:rsid w:val="00F530EB"/>
    <w:rsid w:val="00F537A0"/>
    <w:rsid w:val="00F53963"/>
    <w:rsid w:val="00F54350"/>
    <w:rsid w:val="00F54A48"/>
    <w:rsid w:val="00F54D80"/>
    <w:rsid w:val="00F5523B"/>
    <w:rsid w:val="00F555DC"/>
    <w:rsid w:val="00F560E1"/>
    <w:rsid w:val="00F564CC"/>
    <w:rsid w:val="00F56BC2"/>
    <w:rsid w:val="00F5768E"/>
    <w:rsid w:val="00F577B1"/>
    <w:rsid w:val="00F57993"/>
    <w:rsid w:val="00F57D19"/>
    <w:rsid w:val="00F60D96"/>
    <w:rsid w:val="00F61C6C"/>
    <w:rsid w:val="00F6214E"/>
    <w:rsid w:val="00F629FE"/>
    <w:rsid w:val="00F62F6C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3BA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098"/>
    <w:rsid w:val="00F83757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686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3C76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0F3F"/>
    <w:rsid w:val="00FC1FEF"/>
    <w:rsid w:val="00FC2061"/>
    <w:rsid w:val="00FC2A6C"/>
    <w:rsid w:val="00FC2E40"/>
    <w:rsid w:val="00FC2E8F"/>
    <w:rsid w:val="00FC351C"/>
    <w:rsid w:val="00FC378F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6C3"/>
    <w:rsid w:val="00FD28C1"/>
    <w:rsid w:val="00FD2A62"/>
    <w:rsid w:val="00FD2BF2"/>
    <w:rsid w:val="00FD3225"/>
    <w:rsid w:val="00FD327F"/>
    <w:rsid w:val="00FD378C"/>
    <w:rsid w:val="00FD3AD6"/>
    <w:rsid w:val="00FD3E0B"/>
    <w:rsid w:val="00FD4C1E"/>
    <w:rsid w:val="00FD5AE2"/>
    <w:rsid w:val="00FD5CCF"/>
    <w:rsid w:val="00FD6532"/>
    <w:rsid w:val="00FD69A0"/>
    <w:rsid w:val="00FD6D54"/>
    <w:rsid w:val="00FD6EF3"/>
    <w:rsid w:val="00FD7AC4"/>
    <w:rsid w:val="00FD7D39"/>
    <w:rsid w:val="00FE03BC"/>
    <w:rsid w:val="00FE18F2"/>
    <w:rsid w:val="00FE1914"/>
    <w:rsid w:val="00FE1DBC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805"/>
    <w:rsid w:val="00FF09B0"/>
    <w:rsid w:val="00FF0B3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2EE8ECBA-8317-4679-B57D-50B0178E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0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1"/>
    <w:next w:val="a1"/>
    <w:link w:val="5Char"/>
    <w:semiHidden/>
    <w:unhideWhenUsed/>
    <w:qFormat/>
    <w:rsid w:val="00832D86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1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0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列出段落,Lista1,?? ??,?????,????,列出段落1,中等深浅网格 1 - 着色 21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0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link w:val="B1Zchn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aliases w:val="- Bullets Char,リスト段落 Char,列出段落 Char,Lista1 Char,?? ?? Char,????? Char,???? Char,列出段落1 Char,中等深浅网格 1 - 着色 21 Char"/>
    <w:link w:val="ad"/>
    <w:uiPriority w:val="34"/>
    <w:qFormat/>
    <w:rsid w:val="004545C8"/>
    <w:rPr>
      <w:rFonts w:ascii="바탕" w:hAnsi="바탕" w:cs="굴림"/>
    </w:rPr>
  </w:style>
  <w:style w:type="paragraph" w:customStyle="1" w:styleId="ran1bullet1">
    <w:name w:val="ran1bullet1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2">
    <w:name w:val="ran1bullet2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3">
    <w:name w:val="ran1bullet3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5Char">
    <w:name w:val="제목 5 Char"/>
    <w:basedOn w:val="a2"/>
    <w:link w:val="5"/>
    <w:semiHidden/>
    <w:rsid w:val="00832D86"/>
    <w:rPr>
      <w:rFonts w:asciiTheme="majorHAnsi" w:eastAsiaTheme="majorEastAsia" w:hAnsiTheme="majorHAnsi" w:cstheme="majorBidi"/>
      <w:lang w:val="en-GB" w:eastAsia="en-US"/>
    </w:rPr>
  </w:style>
  <w:style w:type="paragraph" w:customStyle="1" w:styleId="introContext">
    <w:name w:val="intro Context"/>
    <w:basedOn w:val="a1"/>
    <w:link w:val="introContextChar"/>
    <w:qFormat/>
    <w:rsid w:val="00832D86"/>
    <w:pPr>
      <w:spacing w:before="120" w:after="120" w:line="240" w:lineRule="auto"/>
      <w:ind w:left="0" w:firstLine="0"/>
    </w:pPr>
    <w:rPr>
      <w:rFonts w:eastAsia="바탕"/>
      <w:sz w:val="22"/>
      <w:szCs w:val="22"/>
      <w:lang w:val="en-US" w:eastAsia="ko-KR"/>
    </w:rPr>
  </w:style>
  <w:style w:type="paragraph" w:customStyle="1" w:styleId="Doc">
    <w:name w:val="Doc"/>
    <w:basedOn w:val="a1"/>
    <w:link w:val="DocChar"/>
    <w:qFormat/>
    <w:rsid w:val="00832D86"/>
    <w:pPr>
      <w:ind w:left="0" w:firstLineChars="250" w:firstLine="550"/>
    </w:pPr>
    <w:rPr>
      <w:sz w:val="22"/>
      <w:szCs w:val="22"/>
      <w:lang w:val="en-US" w:eastAsia="ko-KR"/>
    </w:rPr>
  </w:style>
  <w:style w:type="character" w:customStyle="1" w:styleId="introContextChar">
    <w:name w:val="intro Context Char"/>
    <w:basedOn w:val="a2"/>
    <w:link w:val="introContext"/>
    <w:rsid w:val="00832D86"/>
    <w:rPr>
      <w:sz w:val="22"/>
      <w:szCs w:val="22"/>
    </w:rPr>
  </w:style>
  <w:style w:type="character" w:customStyle="1" w:styleId="DocChar">
    <w:name w:val="Doc Char"/>
    <w:basedOn w:val="a2"/>
    <w:link w:val="Doc"/>
    <w:rsid w:val="00832D86"/>
    <w:rPr>
      <w:rFonts w:eastAsia="MS Mincho"/>
      <w:sz w:val="22"/>
      <w:szCs w:val="22"/>
    </w:rPr>
  </w:style>
  <w:style w:type="paragraph" w:customStyle="1" w:styleId="Context">
    <w:name w:val="Context"/>
    <w:basedOn w:val="a1"/>
    <w:link w:val="ContextChar"/>
    <w:qFormat/>
    <w:rsid w:val="00832D86"/>
    <w:pPr>
      <w:ind w:left="0" w:firstLine="0"/>
    </w:pPr>
    <w:rPr>
      <w:rFonts w:eastAsiaTheme="minorEastAsia"/>
      <w:sz w:val="22"/>
      <w:lang w:eastAsia="ko-KR"/>
    </w:rPr>
  </w:style>
  <w:style w:type="paragraph" w:customStyle="1" w:styleId="Proposal">
    <w:name w:val="Proposal"/>
    <w:basedOn w:val="a1"/>
    <w:link w:val="ProposalChar"/>
    <w:qFormat/>
    <w:rsid w:val="00832D86"/>
    <w:pPr>
      <w:ind w:left="0" w:firstLine="0"/>
    </w:pPr>
    <w:rPr>
      <w:rFonts w:eastAsiaTheme="minorEastAsia"/>
      <w:b/>
      <w:i/>
      <w:sz w:val="22"/>
      <w:lang w:eastAsia="ko-KR"/>
    </w:rPr>
  </w:style>
  <w:style w:type="character" w:customStyle="1" w:styleId="ContextChar">
    <w:name w:val="Context Char"/>
    <w:basedOn w:val="a2"/>
    <w:link w:val="Context"/>
    <w:rsid w:val="00832D86"/>
    <w:rPr>
      <w:rFonts w:eastAsiaTheme="minorEastAsia"/>
      <w:sz w:val="22"/>
      <w:lang w:val="en-GB"/>
    </w:rPr>
  </w:style>
  <w:style w:type="paragraph" w:customStyle="1" w:styleId="proposal0">
    <w:name w:val="proposal"/>
    <w:basedOn w:val="a1"/>
    <w:link w:val="proposalChar0"/>
    <w:rsid w:val="00832D86"/>
    <w:pPr>
      <w:ind w:left="0" w:firstLine="0"/>
    </w:pPr>
    <w:rPr>
      <w:rFonts w:eastAsiaTheme="minorEastAsia"/>
      <w:b/>
      <w:i/>
      <w:sz w:val="22"/>
      <w:szCs w:val="22"/>
      <w:lang w:val="en-US" w:eastAsia="ko-KR"/>
    </w:rPr>
  </w:style>
  <w:style w:type="character" w:customStyle="1" w:styleId="ProposalChar">
    <w:name w:val="Proposal Char"/>
    <w:basedOn w:val="a2"/>
    <w:link w:val="Proposal"/>
    <w:rsid w:val="00832D86"/>
    <w:rPr>
      <w:rFonts w:eastAsiaTheme="minorEastAsia"/>
      <w:b/>
      <w:i/>
      <w:sz w:val="22"/>
      <w:lang w:val="en-GB"/>
    </w:rPr>
  </w:style>
  <w:style w:type="character" w:customStyle="1" w:styleId="proposalChar0">
    <w:name w:val="proposal Char"/>
    <w:basedOn w:val="a2"/>
    <w:link w:val="proposal0"/>
    <w:rsid w:val="00832D86"/>
    <w:rPr>
      <w:rFonts w:eastAsiaTheme="minorEastAsia"/>
      <w:b/>
      <w:i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832D86"/>
    <w:pPr>
      <w:numPr>
        <w:numId w:val="8"/>
      </w:numPr>
      <w:spacing w:before="0" w:after="0" w:line="240" w:lineRule="exact"/>
      <w:jc w:val="left"/>
    </w:pPr>
  </w:style>
  <w:style w:type="numbering" w:customStyle="1" w:styleId="1">
    <w:name w:val="스타일1"/>
    <w:uiPriority w:val="99"/>
    <w:rsid w:val="00832D86"/>
    <w:pPr>
      <w:numPr>
        <w:numId w:val="7"/>
      </w:numPr>
    </w:pPr>
  </w:style>
  <w:style w:type="character" w:customStyle="1" w:styleId="agreementChar">
    <w:name w:val="agreement Char"/>
    <w:basedOn w:val="a2"/>
    <w:link w:val="agreement"/>
    <w:rsid w:val="00832D86"/>
    <w:rPr>
      <w:rFonts w:eastAsia="MS Mincho"/>
      <w:lang w:val="en-GB" w:eastAsia="en-US"/>
    </w:rPr>
  </w:style>
  <w:style w:type="paragraph" w:customStyle="1" w:styleId="agreementHEAD">
    <w:name w:val="agreement HEAD"/>
    <w:basedOn w:val="agreement"/>
    <w:link w:val="agreementHEADChar"/>
    <w:qFormat/>
    <w:rsid w:val="00832D86"/>
    <w:pPr>
      <w:numPr>
        <w:numId w:val="0"/>
      </w:numPr>
    </w:pPr>
    <w:rPr>
      <w:b/>
      <w:u w:val="single"/>
    </w:rPr>
  </w:style>
  <w:style w:type="character" w:customStyle="1" w:styleId="agreementHEADChar">
    <w:name w:val="agreement HEAD Char"/>
    <w:basedOn w:val="agreementChar"/>
    <w:link w:val="agreementHEAD"/>
    <w:rsid w:val="00832D86"/>
    <w:rPr>
      <w:rFonts w:eastAsia="MS Mincho"/>
      <w:b/>
      <w:u w:val="single"/>
      <w:lang w:val="en-GB" w:eastAsia="en-US"/>
    </w:rPr>
  </w:style>
  <w:style w:type="paragraph" w:styleId="af6">
    <w:name w:val="Plain Text"/>
    <w:basedOn w:val="a1"/>
    <w:link w:val="Char4"/>
    <w:uiPriority w:val="99"/>
    <w:semiHidden/>
    <w:unhideWhenUsed/>
    <w:rsid w:val="00832D86"/>
    <w:pPr>
      <w:spacing w:before="0" w:after="0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val="en-US" w:eastAsia="ko-KR"/>
    </w:rPr>
  </w:style>
  <w:style w:type="character" w:customStyle="1" w:styleId="Char4">
    <w:name w:val="글자만 Char"/>
    <w:basedOn w:val="a2"/>
    <w:link w:val="af6"/>
    <w:uiPriority w:val="99"/>
    <w:semiHidden/>
    <w:rsid w:val="00832D86"/>
    <w:rPr>
      <w:rFonts w:ascii="Calibri" w:eastAsia="굴림" w:hAnsi="Calibri" w:cs="Calibri"/>
      <w:sz w:val="22"/>
      <w:szCs w:val="22"/>
    </w:rPr>
  </w:style>
  <w:style w:type="character" w:styleId="af7">
    <w:name w:val="Strong"/>
    <w:basedOn w:val="a2"/>
    <w:uiPriority w:val="22"/>
    <w:qFormat/>
    <w:rsid w:val="00832D86"/>
    <w:rPr>
      <w:b/>
      <w:bCs/>
    </w:rPr>
  </w:style>
  <w:style w:type="paragraph" w:customStyle="1" w:styleId="bullet">
    <w:name w:val="bullet"/>
    <w:basedOn w:val="ad"/>
    <w:link w:val="bulletChar"/>
    <w:qFormat/>
    <w:rsid w:val="00832D86"/>
    <w:pPr>
      <w:widowControl w:val="0"/>
      <w:numPr>
        <w:numId w:val="9"/>
      </w:numPr>
      <w:wordWrap/>
      <w:autoSpaceDE/>
      <w:autoSpaceDN/>
      <w:spacing w:before="0" w:line="240" w:lineRule="auto"/>
      <w:ind w:leftChars="0" w:left="0"/>
      <w:contextualSpacing/>
    </w:pPr>
    <w:rPr>
      <w:rFonts w:ascii="Calibri" w:eastAsia="Times New Roman" w:hAnsi="Calibri" w:cs="Times New Roman"/>
      <w:kern w:val="2"/>
      <w:szCs w:val="24"/>
      <w:lang w:eastAsia="zh-CN"/>
    </w:rPr>
  </w:style>
  <w:style w:type="character" w:customStyle="1" w:styleId="bulletChar">
    <w:name w:val="bullet Char"/>
    <w:link w:val="bullet"/>
    <w:rsid w:val="00832D86"/>
    <w:rPr>
      <w:rFonts w:ascii="Calibri" w:eastAsia="Times New Roman" w:hAnsi="Calibri"/>
      <w:kern w:val="2"/>
      <w:szCs w:val="24"/>
      <w:lang w:eastAsia="zh-CN"/>
    </w:rPr>
  </w:style>
  <w:style w:type="paragraph" w:customStyle="1" w:styleId="Comments">
    <w:name w:val="Comments"/>
    <w:basedOn w:val="a1"/>
    <w:link w:val="CommentsChar"/>
    <w:qFormat/>
    <w:rsid w:val="00832D86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32D86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TDisplayEquation">
    <w:name w:val="MTDisplayEquation"/>
    <w:basedOn w:val="Doc"/>
    <w:next w:val="a1"/>
    <w:link w:val="MTDisplayEquationChar"/>
    <w:rsid w:val="00832D86"/>
    <w:pPr>
      <w:tabs>
        <w:tab w:val="center" w:pos="4820"/>
        <w:tab w:val="right" w:pos="9640"/>
      </w:tabs>
    </w:pPr>
    <w:rPr>
      <w:rFonts w:eastAsiaTheme="minorEastAsia"/>
      <w:lang w:val="en-GB"/>
    </w:rPr>
  </w:style>
  <w:style w:type="character" w:customStyle="1" w:styleId="MTDisplayEquationChar">
    <w:name w:val="MTDisplayEquation Char"/>
    <w:basedOn w:val="DocChar"/>
    <w:link w:val="MTDisplayEquation"/>
    <w:rsid w:val="00832D86"/>
    <w:rPr>
      <w:rFonts w:eastAsiaTheme="minorEastAsia"/>
      <w:sz w:val="22"/>
      <w:szCs w:val="22"/>
      <w:lang w:val="en-GB"/>
    </w:rPr>
  </w:style>
  <w:style w:type="character" w:customStyle="1" w:styleId="SpectextChar">
    <w:name w:val="Spec. text Char"/>
    <w:basedOn w:val="a2"/>
    <w:link w:val="Spectext"/>
    <w:locked/>
    <w:rsid w:val="00832D86"/>
    <w:rPr>
      <w:color w:val="000000"/>
      <w:lang w:eastAsia="en-US"/>
    </w:rPr>
  </w:style>
  <w:style w:type="paragraph" w:customStyle="1" w:styleId="Spectext">
    <w:name w:val="Spec. text"/>
    <w:basedOn w:val="a1"/>
    <w:link w:val="SpectextChar"/>
    <w:qFormat/>
    <w:rsid w:val="00832D86"/>
    <w:pPr>
      <w:spacing w:before="0" w:line="240" w:lineRule="auto"/>
      <w:ind w:left="0" w:firstLine="0"/>
    </w:pPr>
    <w:rPr>
      <w:rFonts w:eastAsia="바탕"/>
      <w:color w:val="000000"/>
      <w:lang w:val="en-US"/>
    </w:rPr>
  </w:style>
  <w:style w:type="paragraph" w:customStyle="1" w:styleId="SpecTitle">
    <w:name w:val="Spec. Title"/>
    <w:basedOn w:val="Spectext"/>
    <w:link w:val="SpecTitleChar"/>
    <w:qFormat/>
    <w:rsid w:val="00832D86"/>
    <w:rPr>
      <w:rFonts w:ascii="Arial Unicode MS" w:eastAsia="Arial Unicode MS" w:hAnsi="Arial Unicode MS" w:cs="Arial Unicode MS"/>
      <w:sz w:val="24"/>
    </w:rPr>
  </w:style>
  <w:style w:type="character" w:customStyle="1" w:styleId="B1Zchn">
    <w:name w:val="B1 Zchn"/>
    <w:link w:val="B1"/>
    <w:locked/>
    <w:rsid w:val="00832D86"/>
    <w:rPr>
      <w:rFonts w:eastAsia="SimSun"/>
      <w:lang w:val="en-GB" w:eastAsia="ja-JP"/>
    </w:rPr>
  </w:style>
  <w:style w:type="character" w:customStyle="1" w:styleId="SpecTitleChar">
    <w:name w:val="Spec. Title Char"/>
    <w:basedOn w:val="SpectextChar"/>
    <w:link w:val="SpecTitle"/>
    <w:rsid w:val="00832D86"/>
    <w:rPr>
      <w:rFonts w:ascii="Arial Unicode MS" w:eastAsia="Arial Unicode MS" w:hAnsi="Arial Unicode MS" w:cs="Arial Unicode MS"/>
      <w:color w:val="000000"/>
      <w:sz w:val="24"/>
      <w:lang w:eastAsia="en-US"/>
    </w:rPr>
  </w:style>
  <w:style w:type="character" w:customStyle="1" w:styleId="B2Char">
    <w:name w:val="B2 Char"/>
    <w:link w:val="B2"/>
    <w:locked/>
    <w:rsid w:val="00832D86"/>
    <w:rPr>
      <w:rFonts w:eastAsia="MS Mincho"/>
      <w:lang w:val="en-GB" w:eastAsia="ja-JP"/>
    </w:rPr>
  </w:style>
  <w:style w:type="character" w:customStyle="1" w:styleId="B1Char1">
    <w:name w:val="B1 Char1"/>
    <w:locked/>
    <w:rsid w:val="00832D86"/>
    <w:rPr>
      <w:lang w:eastAsia="en-US"/>
    </w:rPr>
  </w:style>
  <w:style w:type="paragraph" w:customStyle="1" w:styleId="B3">
    <w:name w:val="B3"/>
    <w:basedOn w:val="a1"/>
    <w:rsid w:val="00832D86"/>
    <w:pPr>
      <w:spacing w:before="0" w:line="240" w:lineRule="auto"/>
      <w:ind w:left="1135"/>
      <w:jc w:val="left"/>
    </w:pPr>
    <w:rPr>
      <w:rFonts w:eastAsia="SimSun"/>
    </w:rPr>
  </w:style>
  <w:style w:type="paragraph" w:customStyle="1" w:styleId="B4">
    <w:name w:val="B4"/>
    <w:basedOn w:val="a1"/>
    <w:rsid w:val="00832D86"/>
    <w:pPr>
      <w:spacing w:before="0" w:line="240" w:lineRule="auto"/>
      <w:ind w:left="1418"/>
      <w:jc w:val="left"/>
    </w:pPr>
    <w:rPr>
      <w:rFonts w:eastAsia="SimSun"/>
    </w:rPr>
  </w:style>
  <w:style w:type="paragraph" w:customStyle="1" w:styleId="Default">
    <w:name w:val="Default"/>
    <w:rsid w:val="00E7134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1Char">
    <w:name w:val="B1 Char"/>
    <w:rsid w:val="00550ADD"/>
    <w:rPr>
      <w:lang w:val="en-GB" w:eastAsia="en-US"/>
    </w:rPr>
  </w:style>
  <w:style w:type="table" w:customStyle="1" w:styleId="11">
    <w:name w:val="표 구분선1"/>
    <w:basedOn w:val="a3"/>
    <w:next w:val="a7"/>
    <w:uiPriority w:val="39"/>
    <w:rsid w:val="004024A7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3"/>
    <w:next w:val="a7"/>
    <w:uiPriority w:val="39"/>
    <w:rsid w:val="00516F73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9BA99-80D8-478E-AA75-228FC82B3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1040</Words>
  <Characters>5933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Inkwon Seo</cp:lastModifiedBy>
  <cp:revision>2</cp:revision>
  <cp:lastPrinted>2016-05-13T07:55:00Z</cp:lastPrinted>
  <dcterms:created xsi:type="dcterms:W3CDTF">2019-04-03T01:34:00Z</dcterms:created>
  <dcterms:modified xsi:type="dcterms:W3CDTF">2019-04-03T01:34:00Z</dcterms:modified>
</cp:coreProperties>
</file>