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281CE278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2038A7">
        <w:rPr>
          <w:b/>
          <w:kern w:val="2"/>
          <w:lang w:eastAsia="zh-CN"/>
        </w:rPr>
        <w:t>6</w:t>
      </w:r>
      <w:r w:rsidR="005B5ED7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8B3952">
        <w:rPr>
          <w:b/>
          <w:kern w:val="2"/>
          <w:lang w:eastAsia="zh-CN"/>
        </w:rPr>
        <w:t>R</w:t>
      </w:r>
      <w:r w:rsidR="00FF2E73" w:rsidRPr="008B3952">
        <w:rPr>
          <w:b/>
          <w:kern w:val="2"/>
          <w:lang w:eastAsia="zh-CN"/>
        </w:rPr>
        <w:t>1</w:t>
      </w:r>
      <w:r w:rsidR="009C0564" w:rsidRPr="008B3952">
        <w:rPr>
          <w:b/>
          <w:kern w:val="2"/>
          <w:lang w:eastAsia="zh-CN"/>
        </w:rPr>
        <w:t>-</w:t>
      </w:r>
      <w:r w:rsidR="003430CD" w:rsidRPr="008B3952">
        <w:rPr>
          <w:b/>
          <w:kern w:val="2"/>
          <w:lang w:eastAsia="zh-CN"/>
        </w:rPr>
        <w:t>19</w:t>
      </w:r>
      <w:r w:rsidR="003430CD">
        <w:rPr>
          <w:b/>
          <w:kern w:val="2"/>
          <w:lang w:eastAsia="zh-CN"/>
        </w:rPr>
        <w:t>04007</w:t>
      </w:r>
    </w:p>
    <w:p w14:paraId="036DE958" w14:textId="6273E819" w:rsidR="009C0564" w:rsidRPr="0058590B" w:rsidRDefault="00B56891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8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6CE4703D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723BB3BB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56938" w:rsidRPr="00956938">
        <w:rPr>
          <w:b/>
          <w:kern w:val="2"/>
          <w:lang w:eastAsia="zh-CN"/>
        </w:rPr>
        <w:t>Discussion on new numerologies for PMCH to support rooftop reception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069D6BA" w14:textId="6245A794" w:rsidR="005C4B27" w:rsidRDefault="00B56891" w:rsidP="00B56891">
      <w:pPr>
        <w:rPr>
          <w:bCs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 w:rsidR="003C43F2">
        <w:rPr>
          <w:lang w:eastAsia="zh-CN"/>
        </w:rPr>
        <w:t xml:space="preserve"> </w:t>
      </w:r>
      <w:r w:rsidR="003C43F2">
        <w:rPr>
          <w:lang w:eastAsia="zh-CN"/>
        </w:rPr>
        <w:fldChar w:fldCharType="begin"/>
      </w:r>
      <w:r w:rsidR="003C43F2">
        <w:rPr>
          <w:lang w:eastAsia="zh-CN"/>
        </w:rPr>
        <w:instrText xml:space="preserve"> REF _Ref12590 \r \h </w:instrText>
      </w:r>
      <w:r w:rsidR="003C43F2">
        <w:rPr>
          <w:lang w:eastAsia="zh-CN"/>
        </w:rPr>
      </w:r>
      <w:r w:rsidR="003C43F2">
        <w:rPr>
          <w:lang w:eastAsia="zh-CN"/>
        </w:rPr>
        <w:fldChar w:fldCharType="separate"/>
      </w:r>
      <w:r w:rsidR="00AC3F16">
        <w:rPr>
          <w:lang w:eastAsia="zh-CN"/>
        </w:rPr>
        <w:t>[1]</w:t>
      </w:r>
      <w:r w:rsidR="003C43F2">
        <w:rPr>
          <w:lang w:eastAsia="zh-CN"/>
        </w:rPr>
        <w:fldChar w:fldCharType="end"/>
      </w:r>
      <w:r>
        <w:rPr>
          <w:rFonts w:hint="eastAsia"/>
          <w:lang w:eastAsia="zh-CN"/>
        </w:rPr>
        <w:t>. One of its objectives is to</w:t>
      </w:r>
      <w:r w:rsidRPr="00712668">
        <w:rPr>
          <w:rFonts w:eastAsia="Arial Unicode MS"/>
          <w:lang w:eastAsia="zh-TW"/>
        </w:rPr>
        <w:t xml:space="preserve"> </w:t>
      </w:r>
      <w:r>
        <w:rPr>
          <w:rFonts w:eastAsia="Arial Unicode MS"/>
          <w:lang w:eastAsia="zh-TW"/>
        </w:rPr>
        <w:t>s</w:t>
      </w:r>
      <w:r w:rsidRPr="00712668">
        <w:rPr>
          <w:rFonts w:eastAsia="Arial Unicode MS"/>
          <w:lang w:eastAsia="zh-TW"/>
        </w:rPr>
        <w:t>pecify</w:t>
      </w:r>
      <w:r w:rsidR="004B2E28">
        <w:rPr>
          <w:bCs/>
        </w:rPr>
        <w:t xml:space="preserve"> new numerology(ies) for PMCH for support of rooftop reception in MPMT and HPHT-1 scenarios as described in TR 36.776</w:t>
      </w:r>
      <w:r w:rsidR="00B51B4F">
        <w:rPr>
          <w:bCs/>
        </w:rPr>
        <w:t xml:space="preserve"> as follows:</w:t>
      </w:r>
    </w:p>
    <w:p w14:paraId="50F7F493" w14:textId="77777777" w:rsidR="005C4B27" w:rsidRDefault="005C4B27" w:rsidP="005C4B27">
      <w:pPr>
        <w:numPr>
          <w:ilvl w:val="0"/>
          <w:numId w:val="4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Specify new numerology(ies) for PMCH for support of rooftop reception in MPMT and HPHT-1 scenarios as described in TR 36.776 [RAN1, RAN4]</w:t>
      </w:r>
    </w:p>
    <w:p w14:paraId="536E9859" w14:textId="77777777" w:rsidR="005C4B27" w:rsidRDefault="005C4B27" w:rsidP="005C4B27">
      <w:pPr>
        <w:numPr>
          <w:ilvl w:val="1"/>
          <w:numId w:val="4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The new numerology(ies) shall have a cyclic prefix length of at least 300us and a core OFDM symbol duration (excluding cyclic prefix) of at least 2.4ms.</w:t>
      </w:r>
    </w:p>
    <w:p w14:paraId="54D78338" w14:textId="77777777" w:rsidR="005C4B27" w:rsidRDefault="005C4B27" w:rsidP="005C4B27">
      <w:pPr>
        <w:numPr>
          <w:ilvl w:val="1"/>
          <w:numId w:val="4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The definition of the new numerology, apart from link/system level performance, shall consider factors such as UE complexity and frame structure alignment with the cell acquisition subframes (CAS).</w:t>
      </w:r>
    </w:p>
    <w:p w14:paraId="6AD1E2F8" w14:textId="77777777" w:rsidR="005C4B27" w:rsidRDefault="005C4B27" w:rsidP="005C4B27">
      <w:pPr>
        <w:numPr>
          <w:ilvl w:val="1"/>
          <w:numId w:val="4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This objective comprises specifying associated RS pattern(s), MCS, TBS, UE capabilities for the new numerology(ies).</w:t>
      </w:r>
    </w:p>
    <w:p w14:paraId="10FD25F4" w14:textId="77777777" w:rsidR="005C4B27" w:rsidRDefault="005C4B27" w:rsidP="005C4B27">
      <w:pPr>
        <w:numPr>
          <w:ilvl w:val="1"/>
          <w:numId w:val="4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RAN1 should strive to define a single numerology to cover both MPMT and HPHT-1 cases.</w:t>
      </w:r>
    </w:p>
    <w:p w14:paraId="0D7002C0" w14:textId="7B8DEDB6" w:rsidR="00BD3949" w:rsidRPr="00BD3949" w:rsidRDefault="00BD3949" w:rsidP="004A50C1">
      <w:pPr>
        <w:ind w:firstLine="425"/>
        <w:rPr>
          <w:bCs/>
          <w:lang w:val="en-GB"/>
        </w:rPr>
      </w:pPr>
      <w:r>
        <w:rPr>
          <w:bCs/>
          <w:lang w:val="en-GB"/>
        </w:rPr>
        <w:t>[….]</w:t>
      </w:r>
    </w:p>
    <w:p w14:paraId="1A4E1556" w14:textId="1D2637E0" w:rsidR="008F2F0F" w:rsidRPr="004A50C1" w:rsidRDefault="00BD3949" w:rsidP="004A50C1">
      <w:pPr>
        <w:ind w:left="425"/>
        <w:rPr>
          <w:bCs/>
          <w:lang w:val="en-GB"/>
        </w:rPr>
      </w:pPr>
      <w:r w:rsidRPr="00BD3949">
        <w:rPr>
          <w:bCs/>
          <w:lang w:val="en-GB"/>
        </w:rPr>
        <w:t>NOTE: The new numerologies shall be also specified for the mixed carrier case, except for those numerologies (if any) that are not compatible with the mixed carrier frame structure.</w:t>
      </w:r>
    </w:p>
    <w:p w14:paraId="30AE6D0B" w14:textId="253ABF1F" w:rsidR="00B56891" w:rsidRDefault="00746B37" w:rsidP="00B56891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 w:rsidR="00B56891"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discusses</w:t>
      </w:r>
      <w:r w:rsidR="00362036">
        <w:rPr>
          <w:rFonts w:eastAsia="Arial Unicode MS"/>
          <w:lang w:eastAsia="zh-CN"/>
        </w:rPr>
        <w:t xml:space="preserve"> new numerologies</w:t>
      </w:r>
      <w:r w:rsidR="00B56891">
        <w:rPr>
          <w:rFonts w:eastAsia="Arial Unicode MS" w:hint="eastAsia"/>
          <w:lang w:eastAsia="zh-CN"/>
        </w:rPr>
        <w:t xml:space="preserve"> </w:t>
      </w:r>
      <w:r w:rsidR="00865264">
        <w:rPr>
          <w:rFonts w:eastAsia="Arial Unicode MS"/>
          <w:lang w:eastAsia="zh-CN"/>
        </w:rPr>
        <w:t>for PMCH for support of rooftop reception following the WID.</w:t>
      </w:r>
    </w:p>
    <w:p w14:paraId="309F46C7" w14:textId="22BFC8B8" w:rsidR="00213BAE" w:rsidRDefault="00C90BE7" w:rsidP="00C90BE7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07DC065B" w14:textId="1AC2DA8D" w:rsidR="00A80B71" w:rsidRDefault="00447043" w:rsidP="00C33DB3">
      <w:pPr>
        <w:rPr>
          <w:bCs/>
        </w:rPr>
      </w:pPr>
      <w:r>
        <w:rPr>
          <w:rFonts w:hint="eastAsia"/>
          <w:lang w:eastAsia="zh-CN"/>
        </w:rPr>
        <w:t>A</w:t>
      </w:r>
      <w:r w:rsidR="00333217">
        <w:rPr>
          <w:lang w:eastAsia="zh-CN"/>
        </w:rPr>
        <w:t xml:space="preserve">ccording to the WID, </w:t>
      </w:r>
      <w:r w:rsidR="00BD3949">
        <w:rPr>
          <w:lang w:eastAsia="zh-CN"/>
        </w:rPr>
        <w:t>in addition to</w:t>
      </w:r>
      <w:r w:rsidR="00E93528">
        <w:rPr>
          <w:lang w:eastAsia="zh-CN"/>
        </w:rPr>
        <w:t xml:space="preserve"> the</w:t>
      </w:r>
      <w:r w:rsidR="00BD3949">
        <w:rPr>
          <w:lang w:eastAsia="zh-CN"/>
        </w:rPr>
        <w:t xml:space="preserve"> link/system level performance, </w:t>
      </w:r>
      <w:r w:rsidR="00333217">
        <w:rPr>
          <w:lang w:eastAsia="zh-CN"/>
        </w:rPr>
        <w:t xml:space="preserve">some </w:t>
      </w:r>
      <w:r w:rsidR="00333217">
        <w:rPr>
          <w:bCs/>
        </w:rPr>
        <w:t xml:space="preserve">factors </w:t>
      </w:r>
      <w:r w:rsidR="001F7143">
        <w:rPr>
          <w:bCs/>
        </w:rPr>
        <w:t xml:space="preserve">shall </w:t>
      </w:r>
      <w:r w:rsidR="00BD3949">
        <w:rPr>
          <w:bCs/>
        </w:rPr>
        <w:t xml:space="preserve">also </w:t>
      </w:r>
      <w:r w:rsidR="001F7143">
        <w:rPr>
          <w:bCs/>
        </w:rPr>
        <w:t xml:space="preserve">be considered, </w:t>
      </w:r>
      <w:r w:rsidR="00333217">
        <w:rPr>
          <w:bCs/>
        </w:rPr>
        <w:t xml:space="preserve">such as </w:t>
      </w:r>
      <w:r w:rsidR="00333217" w:rsidRPr="004B2E28">
        <w:rPr>
          <w:bCs/>
        </w:rPr>
        <w:t>UE complexity</w:t>
      </w:r>
      <w:r w:rsidR="00E93528">
        <w:rPr>
          <w:bCs/>
        </w:rPr>
        <w:t xml:space="preserve"> and </w:t>
      </w:r>
      <w:r w:rsidR="00333217" w:rsidRPr="004B2E28">
        <w:rPr>
          <w:bCs/>
        </w:rPr>
        <w:t>frame structure alignment with the CAS</w:t>
      </w:r>
      <w:r w:rsidR="00E93528">
        <w:rPr>
          <w:bCs/>
        </w:rPr>
        <w:t xml:space="preserve"> for defining the new numerologies for PMCH</w:t>
      </w:r>
      <w:r w:rsidR="00BD3949">
        <w:rPr>
          <w:bCs/>
        </w:rPr>
        <w:t xml:space="preserve"> taking into account</w:t>
      </w:r>
      <w:r w:rsidR="00FE2FB1">
        <w:rPr>
          <w:bCs/>
        </w:rPr>
        <w:t xml:space="preserve"> the note </w:t>
      </w:r>
      <w:r w:rsidR="00BD3949">
        <w:rPr>
          <w:bCs/>
        </w:rPr>
        <w:t xml:space="preserve">that the new numerologies shall be also specified </w:t>
      </w:r>
      <w:r w:rsidR="000A444A">
        <w:rPr>
          <w:bCs/>
        </w:rPr>
        <w:t xml:space="preserve">for </w:t>
      </w:r>
      <w:r w:rsidR="00954704">
        <w:rPr>
          <w:bCs/>
        </w:rPr>
        <w:t>the mixed-</w:t>
      </w:r>
      <w:r w:rsidR="00BD3949">
        <w:rPr>
          <w:bCs/>
        </w:rPr>
        <w:t xml:space="preserve">carrier besides </w:t>
      </w:r>
      <w:r w:rsidR="00333217">
        <w:rPr>
          <w:bCs/>
        </w:rPr>
        <w:t>MBMS-dedicated carrier.</w:t>
      </w:r>
    </w:p>
    <w:p w14:paraId="35E34ECE" w14:textId="1F5B4B51" w:rsidR="000A444A" w:rsidRDefault="005025EB" w:rsidP="00EF4372">
      <w:pPr>
        <w:rPr>
          <w:bCs/>
        </w:rPr>
      </w:pPr>
      <w:r>
        <w:rPr>
          <w:bCs/>
        </w:rPr>
        <w:t>The</w:t>
      </w:r>
      <w:r w:rsidR="000A444A">
        <w:rPr>
          <w:bCs/>
        </w:rPr>
        <w:t xml:space="preserve"> starting point for the</w:t>
      </w:r>
      <w:r>
        <w:rPr>
          <w:bCs/>
        </w:rPr>
        <w:t xml:space="preserve"> new </w:t>
      </w:r>
      <w:r w:rsidR="005B5ED7">
        <w:rPr>
          <w:bCs/>
        </w:rPr>
        <w:t>numerolog</w:t>
      </w:r>
      <w:r w:rsidR="000A444A">
        <w:rPr>
          <w:bCs/>
        </w:rPr>
        <w:t xml:space="preserve">y is that it shall have a cyclic prefix length of at least 300us and a core OFDM symbol duration (excluding cyclic prefix) of at least 2.4ms, i.e., at least </w:t>
      </w:r>
      <w:r w:rsidR="000A444A">
        <w:rPr>
          <w:bCs/>
          <w:lang w:eastAsia="zh-CN"/>
        </w:rPr>
        <w:t xml:space="preserve">2.7ms of </w:t>
      </w:r>
      <w:r w:rsidR="000A444A">
        <w:rPr>
          <w:bCs/>
        </w:rPr>
        <w:t xml:space="preserve">an OFDM symbol duration </w:t>
      </w:r>
      <w:r w:rsidR="000A444A">
        <w:rPr>
          <w:rFonts w:hint="eastAsia"/>
          <w:bCs/>
          <w:lang w:eastAsia="zh-CN"/>
        </w:rPr>
        <w:t xml:space="preserve">(including </w:t>
      </w:r>
      <w:r w:rsidR="000A444A">
        <w:rPr>
          <w:bCs/>
          <w:lang w:eastAsia="zh-CN"/>
        </w:rPr>
        <w:t>CP)</w:t>
      </w:r>
      <w:r w:rsidR="00A80B71">
        <w:rPr>
          <w:bCs/>
          <w:lang w:eastAsia="zh-CN"/>
        </w:rPr>
        <w:t>.</w:t>
      </w:r>
    </w:p>
    <w:p w14:paraId="7BE53D79" w14:textId="33C44E90" w:rsidR="00EC139B" w:rsidRPr="00CD01E5" w:rsidRDefault="00A149D9" w:rsidP="004A50C1">
      <w:pPr>
        <w:pStyle w:val="ListParagraph"/>
        <w:numPr>
          <w:ilvl w:val="0"/>
          <w:numId w:val="47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b/>
          <w:lang w:eastAsia="zh-CN"/>
        </w:rPr>
      </w:pPr>
      <w:r w:rsidRPr="00EA0318">
        <w:rPr>
          <w:rFonts w:ascii="Times New Roman" w:hAnsi="Times New Roman"/>
          <w:b/>
          <w:bCs/>
        </w:rPr>
        <w:t xml:space="preserve"> </w:t>
      </w:r>
      <w:r w:rsidR="009E5ED9" w:rsidRPr="005C76AB">
        <w:rPr>
          <w:rFonts w:ascii="Times New Roman" w:hAnsi="Times New Roman"/>
          <w:b/>
          <w:bCs/>
          <w:lang w:eastAsia="zh-CN"/>
        </w:rPr>
        <w:t>When targeti</w:t>
      </w:r>
      <w:r w:rsidR="009E5ED9" w:rsidRPr="00CD01E5">
        <w:rPr>
          <w:rFonts w:ascii="Times New Roman" w:hAnsi="Times New Roman"/>
          <w:b/>
          <w:bCs/>
          <w:lang w:eastAsia="zh-CN"/>
        </w:rPr>
        <w:t>ng to align with</w:t>
      </w:r>
      <w:r w:rsidR="00A80B71" w:rsidRPr="00EA0318">
        <w:rPr>
          <w:rFonts w:ascii="Times New Roman" w:hAnsi="Times New Roman"/>
          <w:b/>
          <w:bCs/>
          <w:lang w:eastAsia="zh-CN"/>
        </w:rPr>
        <w:t xml:space="preserve"> the frame </w:t>
      </w:r>
      <w:r w:rsidR="00EC139B" w:rsidRPr="005C76AB">
        <w:rPr>
          <w:rFonts w:ascii="Times New Roman" w:hAnsi="Times New Roman"/>
          <w:b/>
        </w:rPr>
        <w:t>structure with the CAS for MBMS-dedicated carrier</w:t>
      </w:r>
      <w:r w:rsidRPr="005C76AB">
        <w:rPr>
          <w:rFonts w:ascii="Times New Roman" w:hAnsi="Times New Roman"/>
          <w:b/>
        </w:rPr>
        <w:t>:</w:t>
      </w:r>
    </w:p>
    <w:p w14:paraId="1F14BFE3" w14:textId="223E609C" w:rsidR="00EC139B" w:rsidRDefault="00EC139B" w:rsidP="004A50C1">
      <w:pPr>
        <w:pStyle w:val="ListParagraph"/>
        <w:numPr>
          <w:ilvl w:val="1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</w:t>
      </w:r>
      <w:r>
        <w:rPr>
          <w:rFonts w:ascii="Times New Roman" w:hAnsi="Times New Roman"/>
          <w:lang w:eastAsia="zh-CN"/>
        </w:rPr>
        <w:t>or</w:t>
      </w:r>
      <w:r w:rsidR="00D30891">
        <w:rPr>
          <w:rFonts w:ascii="Times New Roman" w:hAnsi="Times New Roman"/>
          <w:lang w:eastAsia="zh-CN"/>
        </w:rPr>
        <w:t xml:space="preserve"> MBMS-dedicated carrier, the CAS is transmitted every 40ms </w:t>
      </w:r>
      <w:r w:rsidR="000B125E">
        <w:rPr>
          <w:rFonts w:ascii="Times New Roman" w:hAnsi="Times New Roman"/>
          <w:lang w:eastAsia="zh-CN"/>
        </w:rPr>
        <w:t>and</w:t>
      </w:r>
      <w:r w:rsidR="00D30891">
        <w:rPr>
          <w:rFonts w:ascii="Times New Roman" w:hAnsi="Times New Roman"/>
          <w:lang w:eastAsia="zh-CN"/>
        </w:rPr>
        <w:t xml:space="preserve"> there are 39ms </w:t>
      </w:r>
      <w:r w:rsidR="00D70E60">
        <w:rPr>
          <w:rFonts w:ascii="Times New Roman" w:hAnsi="Times New Roman"/>
          <w:lang w:eastAsia="zh-CN"/>
        </w:rPr>
        <w:t xml:space="preserve">duration </w:t>
      </w:r>
      <w:r w:rsidR="00D30891">
        <w:rPr>
          <w:rFonts w:ascii="Times New Roman" w:hAnsi="Times New Roman"/>
          <w:lang w:eastAsia="zh-CN"/>
        </w:rPr>
        <w:t>for MBSFN subframes per 40ms</w:t>
      </w:r>
      <w:r w:rsidR="00840537" w:rsidRPr="00840537">
        <w:rPr>
          <w:rFonts w:ascii="Times New Roman" w:hAnsi="Times New Roman"/>
          <w:lang w:eastAsia="zh-CN"/>
        </w:rPr>
        <w:t xml:space="preserve"> </w:t>
      </w:r>
      <w:r w:rsidR="00840537">
        <w:rPr>
          <w:rFonts w:ascii="Times New Roman" w:hAnsi="Times New Roman"/>
          <w:lang w:eastAsia="zh-CN"/>
        </w:rPr>
        <w:t xml:space="preserve">as illustrated in </w:t>
      </w:r>
      <w:r w:rsidR="00840537" w:rsidRPr="0066687E">
        <w:rPr>
          <w:rFonts w:ascii="Times New Roman" w:hAnsi="Times New Roman"/>
          <w:lang w:eastAsia="zh-CN"/>
        </w:rPr>
        <w:fldChar w:fldCharType="begin"/>
      </w:r>
      <w:r w:rsidR="00840537" w:rsidRPr="0066687E">
        <w:rPr>
          <w:rFonts w:ascii="Times New Roman" w:hAnsi="Times New Roman"/>
          <w:lang w:eastAsia="zh-CN"/>
        </w:rPr>
        <w:instrText xml:space="preserve"> REF _Ref4157475 \h </w:instrText>
      </w:r>
      <w:r w:rsidR="00840537">
        <w:rPr>
          <w:rFonts w:ascii="Times New Roman" w:hAnsi="Times New Roman"/>
          <w:lang w:eastAsia="zh-CN"/>
        </w:rPr>
        <w:instrText xml:space="preserve"> \* MERGEFORMAT </w:instrText>
      </w:r>
      <w:r w:rsidR="00840537" w:rsidRPr="0066687E">
        <w:rPr>
          <w:rFonts w:ascii="Times New Roman" w:hAnsi="Times New Roman"/>
          <w:lang w:eastAsia="zh-CN"/>
        </w:rPr>
      </w:r>
      <w:r w:rsidR="00840537" w:rsidRPr="0066687E">
        <w:rPr>
          <w:rFonts w:ascii="Times New Roman" w:hAnsi="Times New Roman"/>
          <w:lang w:eastAsia="zh-CN"/>
        </w:rPr>
        <w:fldChar w:fldCharType="separate"/>
      </w:r>
      <w:r w:rsidR="00840537" w:rsidRPr="00FD0D95">
        <w:rPr>
          <w:rFonts w:ascii="Times New Roman" w:hAnsi="Times New Roman"/>
        </w:rPr>
        <w:t xml:space="preserve">Figure </w:t>
      </w:r>
      <w:r w:rsidR="00840537" w:rsidRPr="00FD0D95">
        <w:rPr>
          <w:rFonts w:ascii="Times New Roman" w:hAnsi="Times New Roman"/>
          <w:noProof/>
        </w:rPr>
        <w:t>1</w:t>
      </w:r>
      <w:r w:rsidR="00840537" w:rsidRPr="0066687E">
        <w:rPr>
          <w:rFonts w:ascii="Times New Roman" w:hAnsi="Times New Roman"/>
          <w:lang w:eastAsia="zh-CN"/>
        </w:rPr>
        <w:fldChar w:fldCharType="end"/>
      </w:r>
      <w:r w:rsidR="00CC1676">
        <w:rPr>
          <w:rFonts w:ascii="Times New Roman" w:hAnsi="Times New Roman"/>
          <w:lang w:eastAsia="zh-CN"/>
        </w:rPr>
        <w:t>. Therefore,</w:t>
      </w:r>
      <w:r w:rsidR="009B3A8C">
        <w:rPr>
          <w:rFonts w:ascii="Times New Roman" w:hAnsi="Times New Roman"/>
          <w:lang w:eastAsia="zh-CN"/>
        </w:rPr>
        <w:t xml:space="preserve"> </w:t>
      </w:r>
      <w:r w:rsidR="000B125E">
        <w:rPr>
          <w:rFonts w:ascii="Times New Roman" w:hAnsi="Times New Roman"/>
          <w:lang w:eastAsia="zh-CN"/>
        </w:rPr>
        <w:t>t</w:t>
      </w:r>
      <w:r w:rsidR="009B3A8C">
        <w:rPr>
          <w:rFonts w:ascii="Times New Roman" w:hAnsi="Times New Roman"/>
          <w:lang w:eastAsia="zh-CN"/>
        </w:rPr>
        <w:t xml:space="preserve">he </w:t>
      </w:r>
      <w:r w:rsidR="000B125E">
        <w:rPr>
          <w:rFonts w:ascii="Times New Roman" w:hAnsi="Times New Roman"/>
          <w:lang w:eastAsia="zh-CN"/>
        </w:rPr>
        <w:t xml:space="preserve">OFDM symbol duration </w:t>
      </w:r>
      <w:r w:rsidR="00B8000F">
        <w:rPr>
          <w:rFonts w:ascii="Times New Roman" w:hAnsi="Times New Roman"/>
          <w:lang w:eastAsia="zh-CN"/>
        </w:rPr>
        <w:t xml:space="preserve">of </w:t>
      </w:r>
      <w:r w:rsidR="00840537">
        <w:rPr>
          <w:rFonts w:ascii="Times New Roman" w:hAnsi="Times New Roman"/>
          <w:lang w:eastAsia="zh-CN"/>
        </w:rPr>
        <w:t xml:space="preserve">the </w:t>
      </w:r>
      <w:r w:rsidR="00B8000F">
        <w:rPr>
          <w:rFonts w:ascii="Times New Roman" w:hAnsi="Times New Roman"/>
          <w:lang w:eastAsia="zh-CN"/>
        </w:rPr>
        <w:t xml:space="preserve">new numerology </w:t>
      </w:r>
      <w:r w:rsidR="000B125E">
        <w:rPr>
          <w:rFonts w:ascii="Times New Roman" w:hAnsi="Times New Roman"/>
          <w:lang w:eastAsia="zh-CN"/>
        </w:rPr>
        <w:t>shall be divisible by 39</w:t>
      </w:r>
      <w:r w:rsidR="0041662E">
        <w:rPr>
          <w:rFonts w:ascii="Times New Roman" w:hAnsi="Times New Roman"/>
          <w:lang w:eastAsia="zh-CN"/>
        </w:rPr>
        <w:t>ms.</w:t>
      </w:r>
    </w:p>
    <w:p w14:paraId="6262D3FE" w14:textId="5335E9F1" w:rsidR="0066687E" w:rsidRPr="0066687E" w:rsidRDefault="00014199" w:rsidP="004A50C1">
      <w:pPr>
        <w:pStyle w:val="ListParagraph"/>
        <w:numPr>
          <w:ilvl w:val="1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One candidate of </w:t>
      </w:r>
      <w:r w:rsidR="001F3CAE">
        <w:rPr>
          <w:rFonts w:ascii="Times New Roman" w:hAnsi="Times New Roman"/>
          <w:lang w:eastAsia="zh-CN"/>
        </w:rPr>
        <w:t>t</w:t>
      </w:r>
      <w:r w:rsidR="00A373FC">
        <w:rPr>
          <w:rFonts w:ascii="Times New Roman" w:hAnsi="Times New Roman"/>
          <w:lang w:eastAsia="zh-CN"/>
        </w:rPr>
        <w:t xml:space="preserve">he </w:t>
      </w:r>
      <w:r w:rsidR="007D71C8">
        <w:rPr>
          <w:rFonts w:ascii="Times New Roman" w:hAnsi="Times New Roman"/>
          <w:lang w:eastAsia="zh-CN"/>
        </w:rPr>
        <w:t xml:space="preserve">symbol duration </w:t>
      </w:r>
      <w:r w:rsidR="00A373FC">
        <w:rPr>
          <w:rFonts w:ascii="Times New Roman" w:hAnsi="Times New Roman"/>
          <w:lang w:eastAsia="zh-CN"/>
        </w:rPr>
        <w:t xml:space="preserve">is 3ms which </w:t>
      </w:r>
      <w:r w:rsidR="001F7143">
        <w:rPr>
          <w:rFonts w:ascii="Times New Roman" w:hAnsi="Times New Roman"/>
          <w:lang w:eastAsia="zh-CN"/>
        </w:rPr>
        <w:t xml:space="preserve">is aligned </w:t>
      </w:r>
      <w:r w:rsidR="00A373FC">
        <w:rPr>
          <w:rFonts w:ascii="Times New Roman" w:hAnsi="Times New Roman"/>
          <w:lang w:eastAsia="zh-CN"/>
        </w:rPr>
        <w:t xml:space="preserve">with </w:t>
      </w:r>
      <w:r w:rsidR="007D71C8">
        <w:rPr>
          <w:rFonts w:ascii="Times New Roman" w:hAnsi="Times New Roman"/>
          <w:lang w:eastAsia="zh-CN"/>
        </w:rPr>
        <w:t xml:space="preserve">3 </w:t>
      </w:r>
      <w:r w:rsidR="001F7143">
        <w:rPr>
          <w:rFonts w:ascii="Times New Roman" w:hAnsi="Times New Roman"/>
          <w:lang w:eastAsia="zh-CN"/>
        </w:rPr>
        <w:t xml:space="preserve">legacy </w:t>
      </w:r>
      <w:r w:rsidR="007D71C8">
        <w:rPr>
          <w:rFonts w:ascii="Times New Roman" w:hAnsi="Times New Roman"/>
          <w:lang w:eastAsia="zh-CN"/>
        </w:rPr>
        <w:t>subframes</w:t>
      </w:r>
      <w:r w:rsidR="0077316F">
        <w:rPr>
          <w:rFonts w:ascii="Times New Roman" w:hAnsi="Times New Roman"/>
          <w:lang w:eastAsia="zh-CN"/>
        </w:rPr>
        <w:t>. In such a case</w:t>
      </w:r>
      <w:r w:rsidR="007D71C8">
        <w:rPr>
          <w:rFonts w:ascii="Times New Roman" w:hAnsi="Times New Roman"/>
          <w:lang w:eastAsia="zh-CN"/>
        </w:rPr>
        <w:t>, there are 13 MBSFN subframes with</w:t>
      </w:r>
      <w:r w:rsidR="00CC55B2">
        <w:rPr>
          <w:rFonts w:ascii="Times New Roman" w:hAnsi="Times New Roman"/>
          <w:lang w:eastAsia="zh-CN"/>
        </w:rPr>
        <w:t xml:space="preserve"> the</w:t>
      </w:r>
      <w:r w:rsidR="007D71C8">
        <w:rPr>
          <w:rFonts w:ascii="Times New Roman" w:hAnsi="Times New Roman"/>
          <w:lang w:eastAsia="zh-CN"/>
        </w:rPr>
        <w:t xml:space="preserve"> new numerology per 40ms</w:t>
      </w:r>
      <w:r w:rsidR="00345FF9">
        <w:rPr>
          <w:rFonts w:ascii="Times New Roman" w:hAnsi="Times New Roman"/>
          <w:lang w:eastAsia="zh-CN"/>
        </w:rPr>
        <w:t xml:space="preserve"> as shown in </w:t>
      </w:r>
      <w:r w:rsidR="00345FF9" w:rsidRPr="0066687E">
        <w:rPr>
          <w:rFonts w:ascii="Times New Roman" w:hAnsi="Times New Roman"/>
          <w:lang w:eastAsia="zh-CN"/>
        </w:rPr>
        <w:fldChar w:fldCharType="begin"/>
      </w:r>
      <w:r w:rsidR="00345FF9" w:rsidRPr="0066687E">
        <w:rPr>
          <w:rFonts w:ascii="Times New Roman" w:hAnsi="Times New Roman"/>
          <w:lang w:eastAsia="zh-CN"/>
        </w:rPr>
        <w:instrText xml:space="preserve"> REF _Ref4157475 \h </w:instrText>
      </w:r>
      <w:r w:rsidR="00345FF9">
        <w:rPr>
          <w:rFonts w:ascii="Times New Roman" w:hAnsi="Times New Roman"/>
          <w:lang w:eastAsia="zh-CN"/>
        </w:rPr>
        <w:instrText xml:space="preserve"> \* MERGEFORMAT </w:instrText>
      </w:r>
      <w:r w:rsidR="00345FF9" w:rsidRPr="0066687E">
        <w:rPr>
          <w:rFonts w:ascii="Times New Roman" w:hAnsi="Times New Roman"/>
          <w:lang w:eastAsia="zh-CN"/>
        </w:rPr>
      </w:r>
      <w:r w:rsidR="00345FF9" w:rsidRPr="0066687E">
        <w:rPr>
          <w:rFonts w:ascii="Times New Roman" w:hAnsi="Times New Roman"/>
          <w:lang w:eastAsia="zh-CN"/>
        </w:rPr>
        <w:fldChar w:fldCharType="separate"/>
      </w:r>
      <w:r w:rsidR="00345FF9" w:rsidRPr="00FD0D95">
        <w:rPr>
          <w:rFonts w:ascii="Times New Roman" w:hAnsi="Times New Roman"/>
        </w:rPr>
        <w:t xml:space="preserve">Figure </w:t>
      </w:r>
      <w:r w:rsidR="00345FF9" w:rsidRPr="00FD0D95">
        <w:rPr>
          <w:rFonts w:ascii="Times New Roman" w:hAnsi="Times New Roman"/>
          <w:noProof/>
        </w:rPr>
        <w:t>1</w:t>
      </w:r>
      <w:r w:rsidR="00345FF9" w:rsidRPr="0066687E">
        <w:rPr>
          <w:rFonts w:ascii="Times New Roman" w:hAnsi="Times New Roman"/>
          <w:lang w:eastAsia="zh-CN"/>
        </w:rPr>
        <w:fldChar w:fldCharType="end"/>
      </w:r>
      <w:r w:rsidR="007D71C8">
        <w:rPr>
          <w:rFonts w:ascii="Times New Roman" w:hAnsi="Times New Roman"/>
          <w:lang w:eastAsia="zh-CN"/>
        </w:rPr>
        <w:t>.</w:t>
      </w:r>
    </w:p>
    <w:p w14:paraId="2113BF02" w14:textId="3B6FCAFC" w:rsidR="0066687E" w:rsidRDefault="00EA0318" w:rsidP="0066687E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4ACEE74" wp14:editId="029089E2">
            <wp:extent cx="5400000" cy="123104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2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FB33" w14:textId="29DF8E76" w:rsidR="0066687E" w:rsidRPr="0066687E" w:rsidRDefault="0066687E" w:rsidP="0066687E">
      <w:pPr>
        <w:pStyle w:val="Caption"/>
        <w:rPr>
          <w:lang w:eastAsia="zh-CN"/>
        </w:rPr>
      </w:pPr>
      <w:bookmarkStart w:id="3" w:name="_Ref4157475"/>
      <w:r>
        <w:t xml:space="preserve">Figure </w:t>
      </w:r>
      <w:r w:rsidR="00970366">
        <w:rPr>
          <w:noProof/>
        </w:rPr>
        <w:fldChar w:fldCharType="begin"/>
      </w:r>
      <w:r w:rsidR="00970366">
        <w:rPr>
          <w:noProof/>
        </w:rPr>
        <w:instrText xml:space="preserve"> SEQ Figure \* ARABIC </w:instrText>
      </w:r>
      <w:r w:rsidR="00970366">
        <w:rPr>
          <w:noProof/>
        </w:rPr>
        <w:fldChar w:fldCharType="separate"/>
      </w:r>
      <w:r w:rsidR="00AC3F16">
        <w:rPr>
          <w:noProof/>
        </w:rPr>
        <w:t>1</w:t>
      </w:r>
      <w:r w:rsidR="00970366">
        <w:rPr>
          <w:noProof/>
        </w:rPr>
        <w:fldChar w:fldCharType="end"/>
      </w:r>
      <w:bookmarkEnd w:id="3"/>
      <w:r>
        <w:t>: Frame structure of</w:t>
      </w:r>
      <w:r w:rsidR="002F761B">
        <w:t xml:space="preserve"> the</w:t>
      </w:r>
      <w:r>
        <w:t xml:space="preserve"> new numerolog</w:t>
      </w:r>
      <w:r w:rsidR="002F761B">
        <w:t>y</w:t>
      </w:r>
      <w:r>
        <w:t xml:space="preserve"> for MBMS-dedicated carrier</w:t>
      </w:r>
      <w:r w:rsidR="002503A4">
        <w:t>.</w:t>
      </w:r>
    </w:p>
    <w:p w14:paraId="336F4BF4" w14:textId="77777777" w:rsidR="00994BA1" w:rsidRPr="00994BA1" w:rsidRDefault="00994BA1" w:rsidP="00EF4372">
      <w:pPr>
        <w:rPr>
          <w:lang w:eastAsia="zh-CN"/>
        </w:rPr>
      </w:pPr>
    </w:p>
    <w:p w14:paraId="24FA3182" w14:textId="0DDCC34B" w:rsidR="006C6A3E" w:rsidRPr="004A50C1" w:rsidRDefault="002912C8" w:rsidP="004A50C1">
      <w:pPr>
        <w:pStyle w:val="ListParagraph"/>
        <w:numPr>
          <w:ilvl w:val="0"/>
          <w:numId w:val="47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b/>
          <w:bCs/>
        </w:rPr>
      </w:pPr>
      <w:r w:rsidRPr="008E1A6C">
        <w:rPr>
          <w:rFonts w:ascii="Times New Roman" w:hAnsi="Times New Roman"/>
          <w:b/>
          <w:bCs/>
          <w:lang w:eastAsia="zh-CN"/>
        </w:rPr>
        <w:t xml:space="preserve">When </w:t>
      </w:r>
      <w:r>
        <w:rPr>
          <w:rFonts w:ascii="Times New Roman" w:hAnsi="Times New Roman"/>
          <w:b/>
          <w:bCs/>
          <w:lang w:eastAsia="zh-CN"/>
        </w:rPr>
        <w:t>targeting to align with</w:t>
      </w:r>
      <w:r w:rsidRPr="008E1A6C">
        <w:rPr>
          <w:rFonts w:ascii="Times New Roman" w:hAnsi="Times New Roman"/>
          <w:b/>
          <w:bCs/>
          <w:lang w:eastAsia="zh-CN"/>
        </w:rPr>
        <w:t xml:space="preserve"> the frame </w:t>
      </w:r>
      <w:r w:rsidRPr="008E1A6C">
        <w:rPr>
          <w:rFonts w:ascii="Times New Roman" w:hAnsi="Times New Roman"/>
          <w:b/>
        </w:rPr>
        <w:t xml:space="preserve">structure </w:t>
      </w:r>
      <w:r w:rsidR="00336319" w:rsidRPr="004A50C1">
        <w:rPr>
          <w:rFonts w:ascii="Times New Roman" w:hAnsi="Times New Roman"/>
          <w:b/>
          <w:bCs/>
        </w:rPr>
        <w:t>for</w:t>
      </w:r>
      <w:r w:rsidR="006C6A3E" w:rsidRPr="004A50C1">
        <w:rPr>
          <w:rFonts w:ascii="Times New Roman" w:hAnsi="Times New Roman"/>
          <w:b/>
          <w:bCs/>
        </w:rPr>
        <w:t xml:space="preserve"> mixed</w:t>
      </w:r>
      <w:r w:rsidR="00292698">
        <w:rPr>
          <w:rFonts w:ascii="Times New Roman" w:hAnsi="Times New Roman"/>
          <w:b/>
          <w:bCs/>
        </w:rPr>
        <w:t>-</w:t>
      </w:r>
      <w:r w:rsidR="006C6A3E" w:rsidRPr="004A50C1">
        <w:rPr>
          <w:rFonts w:ascii="Times New Roman" w:hAnsi="Times New Roman"/>
          <w:b/>
          <w:bCs/>
        </w:rPr>
        <w:t>carrier</w:t>
      </w:r>
      <w:r w:rsidR="005E0C5E">
        <w:rPr>
          <w:rFonts w:ascii="Times New Roman" w:hAnsi="Times New Roman"/>
          <w:b/>
          <w:bCs/>
        </w:rPr>
        <w:t>:</w:t>
      </w:r>
    </w:p>
    <w:p w14:paraId="3418C6B7" w14:textId="179C477C" w:rsidR="002E268C" w:rsidRPr="00FB1584" w:rsidRDefault="0015606F" w:rsidP="00F3183C">
      <w:pPr>
        <w:pStyle w:val="ListParagraph"/>
        <w:numPr>
          <w:ilvl w:val="1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For FeMBMS/Unicast mixed-</w:t>
      </w:r>
      <w:r w:rsidR="002E268C" w:rsidRPr="00EF4372">
        <w:rPr>
          <w:rFonts w:ascii="Times New Roman" w:hAnsi="Times New Roman"/>
          <w:lang w:eastAsia="zh-CN"/>
        </w:rPr>
        <w:t>carrier, subframe</w:t>
      </w:r>
      <w:r w:rsidR="00735DD9" w:rsidRPr="00EF4372">
        <w:rPr>
          <w:rFonts w:ascii="Times New Roman" w:hAnsi="Times New Roman"/>
          <w:lang w:eastAsia="zh-CN"/>
        </w:rPr>
        <w:t>s</w:t>
      </w:r>
      <w:r w:rsidR="002E268C" w:rsidRPr="00EF4372">
        <w:rPr>
          <w:rFonts w:ascii="Times New Roman" w:hAnsi="Times New Roman"/>
          <w:lang w:eastAsia="zh-CN"/>
        </w:rPr>
        <w:t xml:space="preserve"> 0 and 5 are always used as non-MBSFN subframe for syn</w:t>
      </w:r>
      <w:r w:rsidR="00B8000F" w:rsidRPr="00FB1584">
        <w:rPr>
          <w:rFonts w:ascii="Times New Roman" w:hAnsi="Times New Roman"/>
          <w:lang w:eastAsia="zh-CN"/>
        </w:rPr>
        <w:t>chronization</w:t>
      </w:r>
      <w:r w:rsidR="00B874A9" w:rsidRPr="00FB1584">
        <w:rPr>
          <w:rFonts w:ascii="Times New Roman" w:hAnsi="Times New Roman"/>
          <w:lang w:eastAsia="zh-CN"/>
        </w:rPr>
        <w:t xml:space="preserve">, </w:t>
      </w:r>
      <w:r w:rsidR="00B8000F" w:rsidRPr="00FB1584">
        <w:rPr>
          <w:rFonts w:ascii="Times New Roman" w:hAnsi="Times New Roman"/>
          <w:lang w:eastAsia="zh-CN"/>
        </w:rPr>
        <w:t xml:space="preserve">SI </w:t>
      </w:r>
      <w:r w:rsidR="00735DD9" w:rsidRPr="00FB1584">
        <w:rPr>
          <w:rFonts w:ascii="Times New Roman" w:hAnsi="Times New Roman"/>
          <w:lang w:eastAsia="zh-CN"/>
        </w:rPr>
        <w:t>acquisition</w:t>
      </w:r>
      <w:r w:rsidR="00B874A9" w:rsidRPr="00FB1584">
        <w:rPr>
          <w:rFonts w:ascii="Times New Roman" w:hAnsi="Times New Roman"/>
          <w:lang w:eastAsia="zh-CN"/>
        </w:rPr>
        <w:t xml:space="preserve"> and potential unicast transmission</w:t>
      </w:r>
      <w:r w:rsidR="00735DD9" w:rsidRPr="00FB1584">
        <w:rPr>
          <w:rFonts w:ascii="Times New Roman" w:hAnsi="Times New Roman"/>
          <w:lang w:eastAsia="zh-CN"/>
        </w:rPr>
        <w:t xml:space="preserve"> as present in </w:t>
      </w:r>
      <w:r w:rsidR="00735DD9" w:rsidRPr="004A50C1">
        <w:rPr>
          <w:rFonts w:ascii="Times New Roman" w:hAnsi="Times New Roman"/>
          <w:lang w:eastAsia="zh-CN"/>
        </w:rPr>
        <w:fldChar w:fldCharType="begin"/>
      </w:r>
      <w:r w:rsidR="00735DD9" w:rsidRPr="00FB1584">
        <w:rPr>
          <w:rFonts w:ascii="Times New Roman" w:hAnsi="Times New Roman"/>
          <w:lang w:eastAsia="zh-CN"/>
        </w:rPr>
        <w:instrText xml:space="preserve"> REF _Ref4159022 \h  \* MERGEFORMAT </w:instrText>
      </w:r>
      <w:r w:rsidR="00735DD9" w:rsidRPr="004A50C1">
        <w:rPr>
          <w:rFonts w:ascii="Times New Roman" w:hAnsi="Times New Roman"/>
          <w:lang w:eastAsia="zh-CN"/>
        </w:rPr>
      </w:r>
      <w:r w:rsidR="00735DD9" w:rsidRPr="004A50C1">
        <w:rPr>
          <w:rFonts w:ascii="Times New Roman" w:hAnsi="Times New Roman"/>
          <w:lang w:eastAsia="zh-CN"/>
        </w:rPr>
        <w:fldChar w:fldCharType="separate"/>
      </w:r>
      <w:r w:rsidR="00735DD9" w:rsidRPr="00FB1584">
        <w:rPr>
          <w:rFonts w:ascii="Times New Roman" w:hAnsi="Times New Roman"/>
        </w:rPr>
        <w:t xml:space="preserve">Figure </w:t>
      </w:r>
      <w:r w:rsidR="00735DD9" w:rsidRPr="00FB1584">
        <w:rPr>
          <w:rFonts w:ascii="Times New Roman" w:hAnsi="Times New Roman"/>
          <w:noProof/>
        </w:rPr>
        <w:t>2</w:t>
      </w:r>
      <w:r w:rsidR="00735DD9" w:rsidRPr="004A50C1">
        <w:rPr>
          <w:rFonts w:ascii="Times New Roman" w:hAnsi="Times New Roman"/>
          <w:lang w:eastAsia="zh-CN"/>
        </w:rPr>
        <w:fldChar w:fldCharType="end"/>
      </w:r>
      <w:r w:rsidR="00735DD9" w:rsidRPr="00EF4372">
        <w:rPr>
          <w:rFonts w:ascii="Times New Roman" w:hAnsi="Times New Roman"/>
          <w:lang w:eastAsia="zh-CN"/>
        </w:rPr>
        <w:t xml:space="preserve">. Hence, </w:t>
      </w:r>
      <w:r w:rsidR="00B8000F" w:rsidRPr="00FB1584">
        <w:rPr>
          <w:rFonts w:ascii="Times New Roman" w:hAnsi="Times New Roman"/>
          <w:lang w:eastAsia="zh-CN"/>
        </w:rPr>
        <w:t>the OFDM symbol duration</w:t>
      </w:r>
      <w:r w:rsidR="00D0623A">
        <w:rPr>
          <w:rFonts w:ascii="Times New Roman" w:hAnsi="Times New Roman"/>
          <w:lang w:eastAsia="zh-CN"/>
        </w:rPr>
        <w:t xml:space="preserve"> with the new numerology</w:t>
      </w:r>
      <w:r w:rsidR="00B8000F" w:rsidRPr="00FB1584">
        <w:rPr>
          <w:rFonts w:ascii="Times New Roman" w:hAnsi="Times New Roman"/>
          <w:lang w:eastAsia="zh-CN"/>
        </w:rPr>
        <w:t xml:space="preserve"> shall be </w:t>
      </w:r>
      <w:r w:rsidR="00D0623A" w:rsidRPr="00FB1584">
        <w:rPr>
          <w:rFonts w:ascii="Times New Roman" w:hAnsi="Times New Roman"/>
          <w:lang w:eastAsia="zh-CN"/>
        </w:rPr>
        <w:t>no</w:t>
      </w:r>
      <w:r w:rsidR="00D0623A">
        <w:rPr>
          <w:rFonts w:ascii="Times New Roman" w:hAnsi="Times New Roman"/>
          <w:lang w:eastAsia="zh-CN"/>
        </w:rPr>
        <w:t xml:space="preserve"> </w:t>
      </w:r>
      <w:r w:rsidR="00D0623A" w:rsidRPr="00FB1584">
        <w:rPr>
          <w:rFonts w:ascii="Times New Roman" w:hAnsi="Times New Roman"/>
          <w:lang w:eastAsia="zh-CN"/>
        </w:rPr>
        <w:t>longer</w:t>
      </w:r>
      <w:r w:rsidR="00C345D0" w:rsidRPr="00FB1584">
        <w:rPr>
          <w:rFonts w:ascii="Times New Roman" w:hAnsi="Times New Roman"/>
          <w:lang w:eastAsia="zh-CN"/>
        </w:rPr>
        <w:t xml:space="preserve"> </w:t>
      </w:r>
      <w:r w:rsidR="00B8000F" w:rsidRPr="00FB1584">
        <w:rPr>
          <w:rFonts w:ascii="Times New Roman" w:hAnsi="Times New Roman"/>
          <w:lang w:eastAsia="zh-CN"/>
        </w:rPr>
        <w:t>than 4ms</w:t>
      </w:r>
      <w:r w:rsidR="00D0623A">
        <w:rPr>
          <w:rFonts w:ascii="Times New Roman" w:hAnsi="Times New Roman"/>
          <w:lang w:eastAsia="zh-CN"/>
        </w:rPr>
        <w:t xml:space="preserve"> and</w:t>
      </w:r>
      <w:r w:rsidR="00F3183C" w:rsidRPr="00F3183C">
        <w:rPr>
          <w:rFonts w:ascii="Times New Roman" w:hAnsi="Times New Roman"/>
          <w:lang w:eastAsia="zh-CN"/>
        </w:rPr>
        <w:t xml:space="preserve"> no smaller than 2.7ms according to the WID</w:t>
      </w:r>
      <w:r w:rsidR="002E268C" w:rsidRPr="00FB1584">
        <w:rPr>
          <w:rFonts w:ascii="Times New Roman" w:hAnsi="Times New Roman"/>
          <w:lang w:eastAsia="zh-CN"/>
        </w:rPr>
        <w:t>.</w:t>
      </w:r>
    </w:p>
    <w:p w14:paraId="63097150" w14:textId="69E4358B" w:rsidR="00FB1584" w:rsidRPr="00EF4372" w:rsidRDefault="00AB485B" w:rsidP="004A50C1">
      <w:pPr>
        <w:pStyle w:val="ListParagraph"/>
        <w:numPr>
          <w:ilvl w:val="1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FB1584">
        <w:rPr>
          <w:rFonts w:ascii="Times New Roman" w:hAnsi="Times New Roman"/>
          <w:lang w:eastAsia="zh-CN"/>
        </w:rPr>
        <w:t xml:space="preserve">Two candidates for the symbol duration </w:t>
      </w:r>
      <w:r w:rsidR="00D0623A">
        <w:rPr>
          <w:rFonts w:ascii="Times New Roman" w:hAnsi="Times New Roman"/>
          <w:lang w:eastAsia="zh-CN"/>
        </w:rPr>
        <w:t>with the new numerology</w:t>
      </w:r>
      <w:r w:rsidR="006B17E5">
        <w:rPr>
          <w:rFonts w:ascii="Times New Roman" w:hAnsi="Times New Roman"/>
          <w:lang w:eastAsia="zh-CN"/>
        </w:rPr>
        <w:t xml:space="preserve"> </w:t>
      </w:r>
      <w:r w:rsidRPr="00FB1584">
        <w:rPr>
          <w:rFonts w:ascii="Times New Roman" w:hAnsi="Times New Roman"/>
          <w:lang w:eastAsia="zh-CN"/>
        </w:rPr>
        <w:t xml:space="preserve">are shown in </w:t>
      </w:r>
      <w:r w:rsidRPr="00EF4372">
        <w:rPr>
          <w:rFonts w:ascii="Times New Roman" w:hAnsi="Times New Roman"/>
          <w:lang w:eastAsia="zh-CN"/>
        </w:rPr>
        <w:fldChar w:fldCharType="begin"/>
      </w:r>
      <w:r w:rsidRPr="00FB1584">
        <w:rPr>
          <w:rFonts w:ascii="Times New Roman" w:hAnsi="Times New Roman"/>
          <w:lang w:eastAsia="zh-CN"/>
        </w:rPr>
        <w:instrText xml:space="preserve"> REF _Ref4159022 \h  \* MERGEFORMAT </w:instrText>
      </w:r>
      <w:r w:rsidRPr="00EF4372">
        <w:rPr>
          <w:rFonts w:ascii="Times New Roman" w:hAnsi="Times New Roman"/>
          <w:lang w:eastAsia="zh-CN"/>
        </w:rPr>
      </w:r>
      <w:r w:rsidRPr="00EF4372">
        <w:rPr>
          <w:rFonts w:ascii="Times New Roman" w:hAnsi="Times New Roman"/>
          <w:lang w:eastAsia="zh-CN"/>
        </w:rPr>
        <w:fldChar w:fldCharType="separate"/>
      </w:r>
      <w:r w:rsidRPr="00EF4372">
        <w:rPr>
          <w:rFonts w:ascii="Times New Roman" w:hAnsi="Times New Roman"/>
          <w:lang w:eastAsia="zh-CN"/>
        </w:rPr>
        <w:t>Figure 2</w:t>
      </w:r>
      <w:r w:rsidRPr="00EF4372">
        <w:rPr>
          <w:rFonts w:ascii="Times New Roman" w:hAnsi="Times New Roman"/>
          <w:lang w:eastAsia="zh-CN"/>
        </w:rPr>
        <w:fldChar w:fldCharType="end"/>
      </w:r>
      <w:r w:rsidRPr="00EF4372">
        <w:rPr>
          <w:rFonts w:ascii="Times New Roman" w:hAnsi="Times New Roman"/>
          <w:lang w:eastAsia="zh-CN"/>
        </w:rPr>
        <w:t>, i.e., 3ms</w:t>
      </w:r>
      <w:r w:rsidR="00F3183C">
        <w:rPr>
          <w:rFonts w:ascii="Times New Roman" w:hAnsi="Times New Roman"/>
          <w:lang w:eastAsia="zh-CN"/>
        </w:rPr>
        <w:t xml:space="preserve"> and</w:t>
      </w:r>
      <w:r w:rsidRPr="00EF4372">
        <w:rPr>
          <w:rFonts w:ascii="Times New Roman" w:hAnsi="Times New Roman"/>
          <w:lang w:eastAsia="zh-CN"/>
        </w:rPr>
        <w:t xml:space="preserve"> 3</w:t>
      </w:r>
      <w:r w:rsidR="00F3183C">
        <w:rPr>
          <w:rFonts w:ascii="Times New Roman" w:hAnsi="Times New Roman"/>
          <w:lang w:eastAsia="zh-CN"/>
        </w:rPr>
        <w:t>.9</w:t>
      </w:r>
      <w:r w:rsidRPr="00EF4372">
        <w:rPr>
          <w:rFonts w:ascii="Times New Roman" w:hAnsi="Times New Roman"/>
          <w:lang w:eastAsia="zh-CN"/>
        </w:rPr>
        <w:t xml:space="preserve">ms. </w:t>
      </w:r>
    </w:p>
    <w:p w14:paraId="1E394147" w14:textId="41BDF49D" w:rsidR="00FB1584" w:rsidRPr="00EF4372" w:rsidRDefault="00AB485B" w:rsidP="004A50C1">
      <w:pPr>
        <w:pStyle w:val="ListParagraph"/>
        <w:numPr>
          <w:ilvl w:val="2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EF4372">
        <w:rPr>
          <w:rFonts w:ascii="Times New Roman" w:hAnsi="Times New Roman"/>
          <w:lang w:eastAsia="zh-CN"/>
        </w:rPr>
        <w:t xml:space="preserve">If the symbol duration </w:t>
      </w:r>
      <w:r w:rsidRPr="00FB1584">
        <w:rPr>
          <w:rFonts w:ascii="Times New Roman" w:hAnsi="Times New Roman"/>
          <w:lang w:eastAsia="zh-CN"/>
        </w:rPr>
        <w:t>is 3ms, the MBSFN subframes</w:t>
      </w:r>
      <w:r w:rsidR="00157816">
        <w:rPr>
          <w:rFonts w:ascii="Times New Roman" w:hAnsi="Times New Roman"/>
          <w:lang w:eastAsia="zh-CN"/>
        </w:rPr>
        <w:t xml:space="preserve"> (subframes 1 and </w:t>
      </w:r>
      <w:r w:rsidR="00B85393">
        <w:rPr>
          <w:rFonts w:ascii="Times New Roman" w:hAnsi="Times New Roman"/>
          <w:lang w:eastAsia="zh-CN"/>
        </w:rPr>
        <w:t>4</w:t>
      </w:r>
      <w:r w:rsidR="00157816">
        <w:rPr>
          <w:rFonts w:ascii="Times New Roman" w:hAnsi="Times New Roman"/>
          <w:lang w:eastAsia="zh-CN"/>
        </w:rPr>
        <w:t>)</w:t>
      </w:r>
      <w:r w:rsidRPr="00EF4372">
        <w:rPr>
          <w:rFonts w:ascii="Times New Roman" w:hAnsi="Times New Roman"/>
          <w:lang w:eastAsia="zh-CN"/>
        </w:rPr>
        <w:t xml:space="preserve"> can be aligned </w:t>
      </w:r>
      <w:r w:rsidRPr="00FB1584">
        <w:rPr>
          <w:rFonts w:ascii="Times New Roman" w:hAnsi="Times New Roman"/>
          <w:lang w:eastAsia="zh-CN"/>
        </w:rPr>
        <w:t>with 2 unicast subframes</w:t>
      </w:r>
      <w:r w:rsidR="000824BF">
        <w:rPr>
          <w:rFonts w:ascii="Times New Roman" w:hAnsi="Times New Roman"/>
          <w:lang w:eastAsia="zh-CN"/>
        </w:rPr>
        <w:t xml:space="preserve"> (subframes 0 and </w:t>
      </w:r>
      <w:r w:rsidR="00B85393">
        <w:rPr>
          <w:rFonts w:ascii="Times New Roman" w:hAnsi="Times New Roman"/>
          <w:lang w:eastAsia="zh-CN"/>
        </w:rPr>
        <w:t>2</w:t>
      </w:r>
      <w:r w:rsidR="006F7779">
        <w:rPr>
          <w:rFonts w:ascii="Times New Roman" w:hAnsi="Times New Roman"/>
          <w:lang w:eastAsia="zh-CN"/>
        </w:rPr>
        <w:t xml:space="preserve">, or subframes </w:t>
      </w:r>
      <w:r w:rsidR="000824BF">
        <w:rPr>
          <w:rFonts w:ascii="Times New Roman" w:hAnsi="Times New Roman"/>
          <w:lang w:eastAsia="zh-CN"/>
        </w:rPr>
        <w:t>3 and 5)</w:t>
      </w:r>
      <w:r w:rsidRPr="00EF4372">
        <w:rPr>
          <w:rFonts w:ascii="Times New Roman" w:hAnsi="Times New Roman"/>
          <w:lang w:eastAsia="zh-CN"/>
        </w:rPr>
        <w:t xml:space="preserve"> per 5ms</w:t>
      </w:r>
      <w:r w:rsidR="006F7779">
        <w:rPr>
          <w:rFonts w:ascii="Times New Roman" w:hAnsi="Times New Roman"/>
          <w:lang w:eastAsia="zh-CN"/>
        </w:rPr>
        <w:t xml:space="preserve"> as </w:t>
      </w:r>
      <w:r w:rsidR="006F7779" w:rsidRPr="008E1A6C">
        <w:rPr>
          <w:rFonts w:ascii="Times New Roman" w:hAnsi="Times New Roman"/>
          <w:lang w:eastAsia="zh-CN"/>
        </w:rPr>
        <w:t xml:space="preserve">in </w:t>
      </w:r>
      <w:r w:rsidR="006F7779" w:rsidRPr="008E1A6C">
        <w:rPr>
          <w:rFonts w:ascii="Times New Roman" w:hAnsi="Times New Roman"/>
          <w:lang w:eastAsia="zh-CN"/>
        </w:rPr>
        <w:fldChar w:fldCharType="begin"/>
      </w:r>
      <w:r w:rsidR="006F7779" w:rsidRPr="008E1A6C">
        <w:rPr>
          <w:rFonts w:ascii="Times New Roman" w:hAnsi="Times New Roman"/>
          <w:lang w:eastAsia="zh-CN"/>
        </w:rPr>
        <w:instrText xml:space="preserve"> REF _Ref4159022 \h  \* MERGEFORMAT </w:instrText>
      </w:r>
      <w:r w:rsidR="006F7779" w:rsidRPr="008E1A6C">
        <w:rPr>
          <w:rFonts w:ascii="Times New Roman" w:hAnsi="Times New Roman"/>
          <w:lang w:eastAsia="zh-CN"/>
        </w:rPr>
      </w:r>
      <w:r w:rsidR="006F7779" w:rsidRPr="008E1A6C">
        <w:rPr>
          <w:rFonts w:ascii="Times New Roman" w:hAnsi="Times New Roman"/>
          <w:lang w:eastAsia="zh-CN"/>
        </w:rPr>
        <w:fldChar w:fldCharType="separate"/>
      </w:r>
      <w:r w:rsidR="006F7779" w:rsidRPr="008E1A6C">
        <w:rPr>
          <w:rFonts w:ascii="Times New Roman" w:hAnsi="Times New Roman"/>
          <w:lang w:eastAsia="zh-CN"/>
        </w:rPr>
        <w:t>Figure 2</w:t>
      </w:r>
      <w:r w:rsidR="006F7779" w:rsidRPr="008E1A6C">
        <w:rPr>
          <w:rFonts w:ascii="Times New Roman" w:hAnsi="Times New Roman"/>
          <w:lang w:eastAsia="zh-CN"/>
        </w:rPr>
        <w:fldChar w:fldCharType="end"/>
      </w:r>
      <w:r w:rsidRPr="00EF4372">
        <w:rPr>
          <w:rFonts w:ascii="Times New Roman" w:hAnsi="Times New Roman"/>
          <w:lang w:eastAsia="zh-CN"/>
        </w:rPr>
        <w:t>.</w:t>
      </w:r>
    </w:p>
    <w:p w14:paraId="13E7A21A" w14:textId="469A23C7" w:rsidR="00AB485B" w:rsidRPr="00EF4372" w:rsidRDefault="00AB485B" w:rsidP="004A50C1">
      <w:pPr>
        <w:pStyle w:val="ListParagraph"/>
        <w:numPr>
          <w:ilvl w:val="2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FB1584">
        <w:rPr>
          <w:rFonts w:ascii="Times New Roman" w:hAnsi="Times New Roman"/>
          <w:lang w:eastAsia="zh-CN"/>
        </w:rPr>
        <w:t xml:space="preserve">If the symbol duration is </w:t>
      </w:r>
      <w:r w:rsidR="00F3183C">
        <w:rPr>
          <w:rFonts w:ascii="Times New Roman" w:hAnsi="Times New Roman"/>
          <w:lang w:eastAsia="zh-CN"/>
        </w:rPr>
        <w:t>3.9</w:t>
      </w:r>
      <w:r w:rsidRPr="00FB1584">
        <w:rPr>
          <w:rFonts w:ascii="Times New Roman" w:hAnsi="Times New Roman"/>
          <w:lang w:eastAsia="zh-CN"/>
        </w:rPr>
        <w:t xml:space="preserve">ms, only 1 unicast subframe can be </w:t>
      </w:r>
      <w:r w:rsidR="00B865C5">
        <w:rPr>
          <w:rFonts w:ascii="Times New Roman" w:hAnsi="Times New Roman"/>
          <w:lang w:eastAsia="zh-CN"/>
        </w:rPr>
        <w:t>aligned</w:t>
      </w:r>
      <w:r w:rsidRPr="00EF4372">
        <w:rPr>
          <w:rFonts w:ascii="Times New Roman" w:hAnsi="Times New Roman"/>
          <w:lang w:eastAsia="zh-CN"/>
        </w:rPr>
        <w:t xml:space="preserve"> with the MBSFN subframe per 5ms, and a gap between them cannot be avoided.</w:t>
      </w:r>
    </w:p>
    <w:p w14:paraId="59A43024" w14:textId="77777777" w:rsidR="00994BA1" w:rsidRDefault="00994BA1" w:rsidP="004A50C1">
      <w:pPr>
        <w:pStyle w:val="ListParagraph"/>
        <w:rPr>
          <w:lang w:eastAsia="zh-CN"/>
        </w:rPr>
      </w:pPr>
    </w:p>
    <w:p w14:paraId="1E3ACE70" w14:textId="4ACAEADB" w:rsidR="00994BA1" w:rsidRDefault="00FD5FC8" w:rsidP="00994BA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85B4D25" wp14:editId="148EE694">
            <wp:extent cx="5400000" cy="138463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83DF7" w14:textId="4C446A52" w:rsidR="00994BA1" w:rsidRDefault="00994BA1" w:rsidP="00994BA1">
      <w:pPr>
        <w:pStyle w:val="Caption"/>
        <w:rPr>
          <w:lang w:eastAsia="zh-CN"/>
        </w:rPr>
      </w:pPr>
      <w:bookmarkStart w:id="4" w:name="_Ref4159022"/>
      <w:r>
        <w:t xml:space="preserve">Figure </w:t>
      </w:r>
      <w:r w:rsidR="00970366">
        <w:rPr>
          <w:noProof/>
        </w:rPr>
        <w:fldChar w:fldCharType="begin"/>
      </w:r>
      <w:r w:rsidR="00970366">
        <w:rPr>
          <w:noProof/>
        </w:rPr>
        <w:instrText xml:space="preserve"> SEQ Figure \* ARABIC </w:instrText>
      </w:r>
      <w:r w:rsidR="00970366">
        <w:rPr>
          <w:noProof/>
        </w:rPr>
        <w:fldChar w:fldCharType="separate"/>
      </w:r>
      <w:r w:rsidR="00AC3F16">
        <w:rPr>
          <w:noProof/>
        </w:rPr>
        <w:t>2</w:t>
      </w:r>
      <w:r w:rsidR="00970366">
        <w:rPr>
          <w:noProof/>
        </w:rPr>
        <w:fldChar w:fldCharType="end"/>
      </w:r>
      <w:bookmarkEnd w:id="4"/>
      <w:r>
        <w:t xml:space="preserve">: </w:t>
      </w:r>
      <w:r w:rsidR="00336319">
        <w:t>Frame structures of new numerologies for mixed</w:t>
      </w:r>
      <w:r w:rsidR="00292698">
        <w:t>-</w:t>
      </w:r>
      <w:r w:rsidR="00336319">
        <w:t>carrier</w:t>
      </w:r>
      <w:r w:rsidR="00574647">
        <w:t xml:space="preserve">. </w:t>
      </w:r>
    </w:p>
    <w:p w14:paraId="1DBE254B" w14:textId="77777777" w:rsidR="00994BA1" w:rsidRPr="00994BA1" w:rsidRDefault="00994BA1" w:rsidP="00C33DB3">
      <w:pPr>
        <w:rPr>
          <w:lang w:eastAsia="zh-CN"/>
        </w:rPr>
      </w:pPr>
    </w:p>
    <w:p w14:paraId="4641281F" w14:textId="77AFAADF" w:rsidR="00B8000F" w:rsidRPr="004A50C1" w:rsidRDefault="00622529" w:rsidP="004A50C1">
      <w:pPr>
        <w:pStyle w:val="ListParagraph"/>
        <w:numPr>
          <w:ilvl w:val="0"/>
          <w:numId w:val="47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When considering </w:t>
      </w:r>
      <w:r w:rsidR="00B8000F" w:rsidRPr="004A50C1">
        <w:rPr>
          <w:rFonts w:ascii="Times New Roman" w:hAnsi="Times New Roman"/>
          <w:b/>
          <w:bCs/>
        </w:rPr>
        <w:t>UE complexity</w:t>
      </w:r>
      <w:r w:rsidR="002A756F">
        <w:rPr>
          <w:rFonts w:ascii="Times New Roman" w:hAnsi="Times New Roman"/>
          <w:b/>
          <w:bCs/>
        </w:rPr>
        <w:t>:</w:t>
      </w:r>
    </w:p>
    <w:p w14:paraId="0A2114A5" w14:textId="2D180ABA" w:rsidR="001E5639" w:rsidRDefault="00B157AB" w:rsidP="00F3183C">
      <w:pPr>
        <w:pStyle w:val="ListParagraph"/>
        <w:numPr>
          <w:ilvl w:val="1"/>
          <w:numId w:val="43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FFT size is one </w:t>
      </w:r>
      <w:r w:rsidR="00A8245B">
        <w:rPr>
          <w:rFonts w:ascii="Times New Roman" w:hAnsi="Times New Roman"/>
          <w:lang w:eastAsia="zh-CN"/>
        </w:rPr>
        <w:t>factor for UE</w:t>
      </w:r>
      <w:r w:rsidR="0063453D">
        <w:rPr>
          <w:rFonts w:ascii="Times New Roman" w:hAnsi="Times New Roman"/>
          <w:lang w:eastAsia="zh-CN"/>
        </w:rPr>
        <w:t xml:space="preserve"> </w:t>
      </w:r>
      <w:r w:rsidR="00C27F6B">
        <w:rPr>
          <w:rFonts w:ascii="Times New Roman" w:hAnsi="Times New Roman"/>
          <w:lang w:eastAsia="zh-CN"/>
        </w:rPr>
        <w:t>impl</w:t>
      </w:r>
      <w:r w:rsidR="0063453D">
        <w:rPr>
          <w:rFonts w:ascii="Times New Roman" w:hAnsi="Times New Roman"/>
          <w:lang w:eastAsia="zh-CN"/>
        </w:rPr>
        <w:t>emen</w:t>
      </w:r>
      <w:r w:rsidR="00C27F6B">
        <w:rPr>
          <w:rFonts w:ascii="Times New Roman" w:hAnsi="Times New Roman"/>
          <w:lang w:eastAsia="zh-CN"/>
        </w:rPr>
        <w:t>tation</w:t>
      </w:r>
      <w:r w:rsidR="00B8000F">
        <w:rPr>
          <w:rFonts w:ascii="Times New Roman" w:hAnsi="Times New Roman"/>
          <w:lang w:eastAsia="zh-CN"/>
        </w:rPr>
        <w:t>.</w:t>
      </w:r>
      <w:r w:rsidR="00AB71AF">
        <w:rPr>
          <w:rFonts w:ascii="Times New Roman" w:hAnsi="Times New Roman"/>
          <w:lang w:eastAsia="zh-CN"/>
        </w:rPr>
        <w:t xml:space="preserve"> The sampling rate are 15.36MHz for 10MHz carrier In LTE, so that the core OFDM symbol duration of at least 2.4ms </w:t>
      </w:r>
      <w:r w:rsidR="00256757">
        <w:rPr>
          <w:rFonts w:ascii="Times New Roman" w:hAnsi="Times New Roman"/>
          <w:lang w:eastAsia="zh-CN"/>
        </w:rPr>
        <w:t>corresponds</w:t>
      </w:r>
      <w:r w:rsidR="00AB71AF">
        <w:rPr>
          <w:rFonts w:ascii="Times New Roman" w:hAnsi="Times New Roman"/>
          <w:lang w:eastAsia="zh-CN"/>
        </w:rPr>
        <w:t xml:space="preserve"> to a FFT size of at least 36846. For reference, the maximum FFT size are both 32K for 6 MHz bandwidth carrier in DVB-T2 and ATSC 3.0. </w:t>
      </w:r>
      <w:r w:rsidR="00C55A92">
        <w:rPr>
          <w:rFonts w:ascii="Times New Roman" w:hAnsi="Times New Roman"/>
          <w:lang w:eastAsia="zh-CN"/>
        </w:rPr>
        <w:t xml:space="preserve">Due to </w:t>
      </w:r>
      <w:r w:rsidR="00AB71AF">
        <w:rPr>
          <w:rFonts w:ascii="Times New Roman" w:hAnsi="Times New Roman"/>
          <w:lang w:eastAsia="zh-CN"/>
        </w:rPr>
        <w:t xml:space="preserve">the minimum FFT size </w:t>
      </w:r>
      <w:r w:rsidR="00F3183C" w:rsidRPr="00F3183C">
        <w:rPr>
          <w:rFonts w:ascii="Times New Roman" w:hAnsi="Times New Roman"/>
          <w:lang w:eastAsia="zh-CN"/>
        </w:rPr>
        <w:t xml:space="preserve">for </w:t>
      </w:r>
      <w:r w:rsidR="006B17E5">
        <w:rPr>
          <w:rFonts w:ascii="Times New Roman" w:hAnsi="Times New Roman"/>
          <w:lang w:eastAsia="zh-CN"/>
        </w:rPr>
        <w:t xml:space="preserve">the </w:t>
      </w:r>
      <w:r w:rsidR="00F3183C" w:rsidRPr="00F3183C">
        <w:rPr>
          <w:rFonts w:ascii="Times New Roman" w:hAnsi="Times New Roman"/>
          <w:lang w:eastAsia="zh-CN"/>
        </w:rPr>
        <w:t>new numerology</w:t>
      </w:r>
      <w:r w:rsidR="006B17E5">
        <w:rPr>
          <w:rFonts w:ascii="Times New Roman" w:hAnsi="Times New Roman"/>
          <w:lang w:eastAsia="zh-CN"/>
        </w:rPr>
        <w:t xml:space="preserve"> required </w:t>
      </w:r>
      <w:r w:rsidR="00AB71AF">
        <w:rPr>
          <w:rFonts w:ascii="Times New Roman" w:hAnsi="Times New Roman"/>
          <w:lang w:eastAsia="zh-CN"/>
        </w:rPr>
        <w:t xml:space="preserve">is </w:t>
      </w:r>
      <w:r w:rsidR="006B17E5">
        <w:rPr>
          <w:rFonts w:ascii="Times New Roman" w:hAnsi="Times New Roman"/>
          <w:lang w:eastAsia="zh-CN"/>
        </w:rPr>
        <w:t>larger</w:t>
      </w:r>
      <w:r w:rsidR="00AB71AF">
        <w:rPr>
          <w:rFonts w:ascii="Times New Roman" w:hAnsi="Times New Roman"/>
          <w:lang w:eastAsia="zh-CN"/>
        </w:rPr>
        <w:t xml:space="preserve"> than 32K, </w:t>
      </w:r>
      <w:r w:rsidR="0032600E">
        <w:rPr>
          <w:rFonts w:ascii="Times New Roman" w:hAnsi="Times New Roman"/>
          <w:lang w:eastAsia="zh-CN"/>
        </w:rPr>
        <w:t xml:space="preserve">the UE complexity for LTE </w:t>
      </w:r>
      <w:r w:rsidR="00C55A92">
        <w:rPr>
          <w:rFonts w:ascii="Times New Roman" w:hAnsi="Times New Roman"/>
          <w:lang w:eastAsia="zh-CN"/>
        </w:rPr>
        <w:t>supporting</w:t>
      </w:r>
      <w:r w:rsidR="0032600E">
        <w:rPr>
          <w:rFonts w:ascii="Times New Roman" w:hAnsi="Times New Roman"/>
          <w:lang w:eastAsia="zh-CN"/>
        </w:rPr>
        <w:t xml:space="preserve"> the new numerology is higher than the existing end</w:t>
      </w:r>
      <w:r w:rsidR="00C55A92">
        <w:rPr>
          <w:rFonts w:ascii="Times New Roman" w:hAnsi="Times New Roman"/>
          <w:lang w:eastAsia="zh-CN"/>
        </w:rPr>
        <w:t>s</w:t>
      </w:r>
      <w:r w:rsidR="0032600E">
        <w:rPr>
          <w:rFonts w:ascii="Times New Roman" w:hAnsi="Times New Roman"/>
          <w:lang w:eastAsia="zh-CN"/>
        </w:rPr>
        <w:t xml:space="preserve"> of DVT-T2 and ATSC 3.0. Therefore,</w:t>
      </w:r>
      <w:r w:rsidR="001E5639">
        <w:rPr>
          <w:rFonts w:ascii="Times New Roman" w:hAnsi="Times New Roman"/>
          <w:lang w:eastAsia="zh-CN"/>
        </w:rPr>
        <w:t xml:space="preserve"> the new numerology to be chosen should be carefully evaluated taking into account the FFT size required.  </w:t>
      </w:r>
    </w:p>
    <w:p w14:paraId="3B285988" w14:textId="338F60FB" w:rsidR="00B35EE1" w:rsidRDefault="00F634C3" w:rsidP="00C33DB3">
      <w:pPr>
        <w:rPr>
          <w:lang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ccording </w:t>
      </w:r>
      <w:r>
        <w:rPr>
          <w:lang w:val="en-GB" w:eastAsia="zh-CN"/>
        </w:rPr>
        <w:t xml:space="preserve">to </w:t>
      </w:r>
      <w:r w:rsidR="00FA5011">
        <w:rPr>
          <w:lang w:val="en-GB" w:eastAsia="zh-CN"/>
        </w:rPr>
        <w:t xml:space="preserve">the </w:t>
      </w:r>
      <w:r>
        <w:rPr>
          <w:lang w:val="en-GB" w:eastAsia="zh-CN"/>
        </w:rPr>
        <w:t xml:space="preserve">above analysis, the </w:t>
      </w:r>
      <w:r w:rsidR="00AB71AF">
        <w:rPr>
          <w:lang w:val="en-GB" w:eastAsia="zh-CN"/>
        </w:rPr>
        <w:t xml:space="preserve">possible </w:t>
      </w:r>
      <w:r w:rsidR="0066687E">
        <w:rPr>
          <w:lang w:val="en-GB" w:eastAsia="zh-CN"/>
        </w:rPr>
        <w:t>new</w:t>
      </w:r>
      <w:r w:rsidR="003C43F2">
        <w:rPr>
          <w:lang w:val="en-GB" w:eastAsia="zh-CN"/>
        </w:rPr>
        <w:t xml:space="preserve"> </w:t>
      </w:r>
      <w:r w:rsidR="003C43F2">
        <w:t xml:space="preserve">numerologies for </w:t>
      </w:r>
      <w:r w:rsidR="003C43F2">
        <w:rPr>
          <w:bCs/>
        </w:rPr>
        <w:t xml:space="preserve">support of rooftop reception in MPMT and HPHT-1 scenarios are listed in </w:t>
      </w:r>
      <w:r w:rsidR="003C43F2">
        <w:rPr>
          <w:bCs/>
        </w:rPr>
        <w:fldChar w:fldCharType="begin"/>
      </w:r>
      <w:r w:rsidR="003C43F2">
        <w:rPr>
          <w:bCs/>
        </w:rPr>
        <w:instrText xml:space="preserve"> REF _Ref4149070 \h </w:instrText>
      </w:r>
      <w:r w:rsidR="00930AFC">
        <w:rPr>
          <w:bCs/>
        </w:rPr>
        <w:instrText xml:space="preserve"> \* MERGEFORMAT </w:instrText>
      </w:r>
      <w:r w:rsidR="003C43F2">
        <w:rPr>
          <w:bCs/>
        </w:rPr>
      </w:r>
      <w:r w:rsidR="003C43F2">
        <w:rPr>
          <w:bCs/>
        </w:rPr>
        <w:fldChar w:fldCharType="separate"/>
      </w:r>
      <w:r w:rsidR="00AC3F16">
        <w:t xml:space="preserve">Table </w:t>
      </w:r>
      <w:r w:rsidR="00AC3F16">
        <w:rPr>
          <w:noProof/>
        </w:rPr>
        <w:t>1</w:t>
      </w:r>
      <w:r w:rsidR="003C43F2">
        <w:rPr>
          <w:bCs/>
        </w:rPr>
        <w:fldChar w:fldCharType="end"/>
      </w:r>
      <w:r w:rsidR="00B35EE1">
        <w:rPr>
          <w:bCs/>
        </w:rPr>
        <w:t xml:space="preserve">, including the candidates (3ms and 3.9ms) shown in </w:t>
      </w:r>
      <w:r w:rsidR="00B35EE1" w:rsidRPr="0066687E">
        <w:rPr>
          <w:lang w:eastAsia="zh-CN"/>
        </w:rPr>
        <w:fldChar w:fldCharType="begin"/>
      </w:r>
      <w:r w:rsidR="00B35EE1" w:rsidRPr="0066687E">
        <w:rPr>
          <w:lang w:eastAsia="zh-CN"/>
        </w:rPr>
        <w:instrText xml:space="preserve"> REF _Ref4157475 \h </w:instrText>
      </w:r>
      <w:r w:rsidR="00B35EE1">
        <w:rPr>
          <w:lang w:eastAsia="zh-CN"/>
        </w:rPr>
        <w:instrText xml:space="preserve"> \* MERGEFORMAT </w:instrText>
      </w:r>
      <w:r w:rsidR="00B35EE1" w:rsidRPr="0066687E">
        <w:rPr>
          <w:lang w:eastAsia="zh-CN"/>
        </w:rPr>
      </w:r>
      <w:r w:rsidR="00B35EE1" w:rsidRPr="0066687E">
        <w:rPr>
          <w:lang w:eastAsia="zh-CN"/>
        </w:rPr>
        <w:fldChar w:fldCharType="separate"/>
      </w:r>
      <w:r w:rsidR="00B35EE1" w:rsidRPr="00FD0D95">
        <w:t xml:space="preserve">Figure </w:t>
      </w:r>
      <w:r w:rsidR="00B35EE1" w:rsidRPr="00FD0D95">
        <w:rPr>
          <w:noProof/>
        </w:rPr>
        <w:t>1</w:t>
      </w:r>
      <w:r w:rsidR="00B35EE1" w:rsidRPr="0066687E">
        <w:rPr>
          <w:lang w:eastAsia="zh-CN"/>
        </w:rPr>
        <w:fldChar w:fldCharType="end"/>
      </w:r>
      <w:r w:rsidR="00B35EE1">
        <w:rPr>
          <w:bCs/>
        </w:rPr>
        <w:t xml:space="preserve"> </w:t>
      </w:r>
      <w:r w:rsidR="00B35EE1">
        <w:rPr>
          <w:noProof/>
        </w:rPr>
        <w:t xml:space="preserve">and </w:t>
      </w:r>
      <w:r w:rsidR="00B35EE1" w:rsidRPr="004A50C1">
        <w:rPr>
          <w:lang w:eastAsia="zh-CN"/>
        </w:rPr>
        <w:fldChar w:fldCharType="begin"/>
      </w:r>
      <w:r w:rsidR="00B35EE1" w:rsidRPr="00FB1584">
        <w:rPr>
          <w:lang w:eastAsia="zh-CN"/>
        </w:rPr>
        <w:instrText xml:space="preserve"> REF _Ref4159022 \h  \* MERGEFORMAT </w:instrText>
      </w:r>
      <w:r w:rsidR="00B35EE1" w:rsidRPr="004A50C1">
        <w:rPr>
          <w:lang w:eastAsia="zh-CN"/>
        </w:rPr>
      </w:r>
      <w:r w:rsidR="00B35EE1" w:rsidRPr="004A50C1">
        <w:rPr>
          <w:lang w:eastAsia="zh-CN"/>
        </w:rPr>
        <w:fldChar w:fldCharType="separate"/>
      </w:r>
      <w:r w:rsidR="00B35EE1" w:rsidRPr="00FB1584">
        <w:t xml:space="preserve">Figure </w:t>
      </w:r>
      <w:r w:rsidR="00B35EE1" w:rsidRPr="00FB1584">
        <w:rPr>
          <w:noProof/>
        </w:rPr>
        <w:t>2</w:t>
      </w:r>
      <w:r w:rsidR="00B35EE1" w:rsidRPr="004A50C1">
        <w:rPr>
          <w:lang w:eastAsia="zh-CN"/>
        </w:rPr>
        <w:fldChar w:fldCharType="end"/>
      </w:r>
      <w:r w:rsidR="00B35EE1">
        <w:rPr>
          <w:lang w:eastAsia="zh-CN"/>
        </w:rPr>
        <w:t xml:space="preserve"> and </w:t>
      </w:r>
      <w:r w:rsidR="005159B8">
        <w:rPr>
          <w:lang w:eastAsia="zh-CN"/>
        </w:rPr>
        <w:t xml:space="preserve">also </w:t>
      </w:r>
      <w:r w:rsidR="00B35EE1">
        <w:rPr>
          <w:lang w:eastAsia="zh-CN"/>
        </w:rPr>
        <w:t xml:space="preserve">some </w:t>
      </w:r>
      <w:r w:rsidR="005159B8">
        <w:rPr>
          <w:lang w:eastAsia="zh-CN"/>
        </w:rPr>
        <w:t xml:space="preserve">other </w:t>
      </w:r>
      <w:r w:rsidR="00B35EE1">
        <w:rPr>
          <w:lang w:eastAsia="zh-CN"/>
        </w:rPr>
        <w:t>possible candidates</w:t>
      </w:r>
      <w:r w:rsidR="00115EF5">
        <w:rPr>
          <w:lang w:eastAsia="zh-CN"/>
        </w:rPr>
        <w:t xml:space="preserve"> </w:t>
      </w:r>
      <w:r w:rsidR="00B35EE1">
        <w:rPr>
          <w:lang w:eastAsia="zh-CN"/>
        </w:rPr>
        <w:t xml:space="preserve">with </w:t>
      </w:r>
      <w:r w:rsidR="00B35EE1" w:rsidRPr="00F3183C">
        <w:rPr>
          <w:bCs/>
        </w:rPr>
        <w:t>the OFDM symbol duration</w:t>
      </w:r>
      <w:r w:rsidR="00115EF5">
        <w:rPr>
          <w:bCs/>
        </w:rPr>
        <w:t xml:space="preserve"> (</w:t>
      </w:r>
      <w:r w:rsidR="00831E9B">
        <w:rPr>
          <w:bCs/>
        </w:rPr>
        <w:t xml:space="preserve">of </w:t>
      </w:r>
      <w:r w:rsidR="00115EF5">
        <w:rPr>
          <w:bCs/>
        </w:rPr>
        <w:t>2.786, 3.25, 3.545ms)</w:t>
      </w:r>
      <w:r w:rsidR="00B35EE1" w:rsidRPr="00F3183C">
        <w:rPr>
          <w:bCs/>
        </w:rPr>
        <w:t xml:space="preserve"> between 2.7ms and 4ms</w:t>
      </w:r>
      <w:r w:rsidR="00B35EE1">
        <w:rPr>
          <w:bCs/>
        </w:rPr>
        <w:t xml:space="preserve"> </w:t>
      </w:r>
      <w:r w:rsidR="00BA6F06">
        <w:rPr>
          <w:bCs/>
        </w:rPr>
        <w:t>that has</w:t>
      </w:r>
      <w:r w:rsidR="00B35EE1">
        <w:rPr>
          <w:bCs/>
        </w:rPr>
        <w:t xml:space="preserve"> reasonable CP overhead and possible gap overhead for frame structure alignment </w:t>
      </w:r>
      <w:r w:rsidR="00C21E22">
        <w:rPr>
          <w:bCs/>
        </w:rPr>
        <w:t xml:space="preserve">for mixed-carrier. </w:t>
      </w:r>
    </w:p>
    <w:p w14:paraId="5320AD33" w14:textId="0C6FCCDA" w:rsidR="0046736B" w:rsidRDefault="0046736B" w:rsidP="0046736B">
      <w:pPr>
        <w:pStyle w:val="Caption"/>
        <w:keepNext/>
      </w:pPr>
      <w:bookmarkStart w:id="5" w:name="_Ref4149070"/>
      <w:r>
        <w:lastRenderedPageBreak/>
        <w:t xml:space="preserve">Table </w:t>
      </w:r>
      <w:r w:rsidR="00970366">
        <w:rPr>
          <w:noProof/>
        </w:rPr>
        <w:fldChar w:fldCharType="begin"/>
      </w:r>
      <w:r w:rsidR="00970366">
        <w:rPr>
          <w:noProof/>
        </w:rPr>
        <w:instrText xml:space="preserve"> SEQ Table \* ARABIC </w:instrText>
      </w:r>
      <w:r w:rsidR="00970366">
        <w:rPr>
          <w:noProof/>
        </w:rPr>
        <w:fldChar w:fldCharType="separate"/>
      </w:r>
      <w:r w:rsidR="00AC3F16">
        <w:rPr>
          <w:noProof/>
        </w:rPr>
        <w:t>1</w:t>
      </w:r>
      <w:r w:rsidR="00970366">
        <w:rPr>
          <w:noProof/>
        </w:rPr>
        <w:fldChar w:fldCharType="end"/>
      </w:r>
      <w:bookmarkEnd w:id="5"/>
      <w:r>
        <w:t xml:space="preserve">: </w:t>
      </w:r>
      <w:r w:rsidR="0066687E">
        <w:t>New</w:t>
      </w:r>
      <w:r>
        <w:t xml:space="preserve"> numerologies for </w:t>
      </w:r>
      <w:r>
        <w:rPr>
          <w:bCs w:val="0"/>
        </w:rPr>
        <w:t>support of rooftop reception in MPMT and HPHT-1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623"/>
        <w:gridCol w:w="883"/>
        <w:gridCol w:w="1417"/>
        <w:gridCol w:w="1162"/>
        <w:gridCol w:w="1753"/>
        <w:gridCol w:w="1610"/>
        <w:gridCol w:w="1232"/>
      </w:tblGrid>
      <w:tr w:rsidR="00F3183C" w14:paraId="5C20060D" w14:textId="185453A4" w:rsidTr="008A39CE">
        <w:trPr>
          <w:jc w:val="center"/>
        </w:trPr>
        <w:tc>
          <w:tcPr>
            <w:tcW w:w="627" w:type="dxa"/>
            <w:vAlign w:val="center"/>
          </w:tcPr>
          <w:p w14:paraId="5BBB596D" w14:textId="537E9EF3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4D0579">
              <w:rPr>
                <w:vertAlign w:val="subscript"/>
                <w:lang w:val="en-GB" w:eastAsia="zh-CN"/>
              </w:rPr>
              <w:t>cp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us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623" w:type="dxa"/>
            <w:vAlign w:val="center"/>
          </w:tcPr>
          <w:p w14:paraId="3D62949F" w14:textId="25A8A5F5" w:rsidR="00F3183C" w:rsidRPr="004D0579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4D0579">
              <w:rPr>
                <w:rFonts w:hint="eastAsia"/>
                <w:vertAlign w:val="subscript"/>
                <w:lang w:val="en-GB" w:eastAsia="zh-CN"/>
              </w:rPr>
              <w:t>u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ms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883" w:type="dxa"/>
            <w:vAlign w:val="center"/>
          </w:tcPr>
          <w:p w14:paraId="09EC726E" w14:textId="59729A7B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 (</w:t>
            </w:r>
            <w:r>
              <w:rPr>
                <w:lang w:val="en-GB" w:eastAsia="zh-CN"/>
              </w:rPr>
              <w:t>ms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1417" w:type="dxa"/>
            <w:vAlign w:val="center"/>
          </w:tcPr>
          <w:p w14:paraId="4EEE9132" w14:textId="66975558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Numerology (kHz)</w:t>
            </w:r>
          </w:p>
        </w:tc>
        <w:tc>
          <w:tcPr>
            <w:tcW w:w="1162" w:type="dxa"/>
            <w:vAlign w:val="center"/>
          </w:tcPr>
          <w:p w14:paraId="3144FD96" w14:textId="56B205EE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FFT size</w:t>
            </w:r>
          </w:p>
        </w:tc>
        <w:tc>
          <w:tcPr>
            <w:tcW w:w="1753" w:type="dxa"/>
            <w:vAlign w:val="center"/>
          </w:tcPr>
          <w:p w14:paraId="3EC135D7" w14:textId="5850B97F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Number of </w:t>
            </w:r>
            <w:r>
              <w:rPr>
                <w:rFonts w:hint="eastAsia"/>
                <w:lang w:val="en-GB" w:eastAsia="zh-CN"/>
              </w:rPr>
              <w:t>MBSFN subframes</w:t>
            </w:r>
            <w:r>
              <w:rPr>
                <w:lang w:val="en-GB" w:eastAsia="zh-CN"/>
              </w:rPr>
              <w:t xml:space="preserve"> per 40ms in MBMS-dedicated carrier</w:t>
            </w:r>
            <w:r w:rsidR="00F15DAA">
              <w:rPr>
                <w:lang w:val="en-GB" w:eastAsia="zh-CN"/>
              </w:rPr>
              <w:t xml:space="preserve"> </w:t>
            </w:r>
            <w:r w:rsidR="002E583D">
              <w:rPr>
                <w:lang w:val="en-GB" w:eastAsia="zh-CN"/>
              </w:rPr>
              <w:t>(</w:t>
            </w:r>
            <w:r w:rsidR="00F15DAA">
              <w:rPr>
                <w:lang w:val="en-GB" w:eastAsia="zh-CN"/>
              </w:rPr>
              <w:t>with no gap overhead</w:t>
            </w:r>
            <w:r w:rsidR="002E583D">
              <w:rPr>
                <w:lang w:val="en-GB" w:eastAsia="zh-CN"/>
              </w:rPr>
              <w:t>)</w:t>
            </w:r>
          </w:p>
        </w:tc>
        <w:tc>
          <w:tcPr>
            <w:tcW w:w="1610" w:type="dxa"/>
            <w:vAlign w:val="center"/>
          </w:tcPr>
          <w:p w14:paraId="2BD97EF2" w14:textId="20C555BB" w:rsidR="00F3183C" w:rsidRDefault="007E6272" w:rsidP="00CD01E5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Number of </w:t>
            </w:r>
            <w:r>
              <w:rPr>
                <w:rFonts w:hint="eastAsia"/>
                <w:lang w:val="en-GB" w:eastAsia="zh-CN"/>
              </w:rPr>
              <w:t>MBSFN subframes</w:t>
            </w:r>
            <w:r>
              <w:rPr>
                <w:lang w:val="en-GB" w:eastAsia="zh-CN"/>
              </w:rPr>
              <w:t xml:space="preserve"> per </w:t>
            </w:r>
            <w:r w:rsidR="005D1A04">
              <w:rPr>
                <w:lang w:val="en-GB" w:eastAsia="zh-CN"/>
              </w:rPr>
              <w:t>5</w:t>
            </w:r>
            <w:r>
              <w:rPr>
                <w:lang w:val="en-GB" w:eastAsia="zh-CN"/>
              </w:rPr>
              <w:t>ms (with g</w:t>
            </w:r>
            <w:r w:rsidR="00F3183C">
              <w:rPr>
                <w:rFonts w:hint="eastAsia"/>
                <w:lang w:val="en-GB" w:eastAsia="zh-CN"/>
              </w:rPr>
              <w:t xml:space="preserve">ap </w:t>
            </w:r>
            <w:r w:rsidR="00F3183C">
              <w:rPr>
                <w:lang w:val="en-GB" w:eastAsia="zh-CN"/>
              </w:rPr>
              <w:t>overhead in mixed</w:t>
            </w:r>
            <w:r w:rsidR="007B1110">
              <w:rPr>
                <w:lang w:val="en-GB" w:eastAsia="zh-CN"/>
              </w:rPr>
              <w:t>-</w:t>
            </w:r>
            <w:r w:rsidR="00F3183C">
              <w:rPr>
                <w:lang w:val="en-GB" w:eastAsia="zh-CN"/>
              </w:rPr>
              <w:t xml:space="preserve">carrier </w:t>
            </w:r>
            <w:r>
              <w:rPr>
                <w:lang w:val="en-GB"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76198A13" w14:textId="73ECBDC3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CP overhead</w:t>
            </w:r>
          </w:p>
        </w:tc>
      </w:tr>
      <w:tr w:rsidR="00F3183C" w14:paraId="09CB2AB6" w14:textId="4CD2F064" w:rsidTr="008A39CE">
        <w:trPr>
          <w:jc w:val="center"/>
        </w:trPr>
        <w:tc>
          <w:tcPr>
            <w:tcW w:w="627" w:type="dxa"/>
            <w:vAlign w:val="center"/>
          </w:tcPr>
          <w:p w14:paraId="10BC151E" w14:textId="6DF4B2B6" w:rsidR="00F3183C" w:rsidRPr="0071452E" w:rsidRDefault="00F3183C" w:rsidP="00F3183C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1452E">
              <w:rPr>
                <w:sz w:val="20"/>
                <w:szCs w:val="20"/>
              </w:rPr>
              <w:t>3</w:t>
            </w:r>
            <w:r w:rsidRPr="004A50C1">
              <w:rPr>
                <w:sz w:val="20"/>
                <w:szCs w:val="20"/>
              </w:rPr>
              <w:t>86</w:t>
            </w:r>
          </w:p>
        </w:tc>
        <w:tc>
          <w:tcPr>
            <w:tcW w:w="623" w:type="dxa"/>
            <w:vAlign w:val="center"/>
          </w:tcPr>
          <w:p w14:paraId="1A82CF68" w14:textId="6000AB7F" w:rsidR="00F3183C" w:rsidRDefault="00F3183C" w:rsidP="00F3183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883" w:type="dxa"/>
            <w:vAlign w:val="center"/>
          </w:tcPr>
          <w:p w14:paraId="275B8267" w14:textId="7D33E9CE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2.786</w:t>
            </w:r>
          </w:p>
        </w:tc>
        <w:tc>
          <w:tcPr>
            <w:tcW w:w="1417" w:type="dxa"/>
            <w:vAlign w:val="center"/>
          </w:tcPr>
          <w:p w14:paraId="7CA6770A" w14:textId="69D1645D" w:rsidR="00F3183C" w:rsidRDefault="00F3183C" w:rsidP="00F3183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0.417</w:t>
            </w:r>
          </w:p>
        </w:tc>
        <w:tc>
          <w:tcPr>
            <w:tcW w:w="1162" w:type="dxa"/>
            <w:vAlign w:val="center"/>
          </w:tcPr>
          <w:p w14:paraId="1931C1BB" w14:textId="5AEC5B96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36846</w:t>
            </w:r>
          </w:p>
        </w:tc>
        <w:tc>
          <w:tcPr>
            <w:tcW w:w="1753" w:type="dxa"/>
            <w:vAlign w:val="center"/>
          </w:tcPr>
          <w:p w14:paraId="24E1E998" w14:textId="113AFF7F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0" w:type="dxa"/>
            <w:vAlign w:val="center"/>
          </w:tcPr>
          <w:p w14:paraId="45CECF2B" w14:textId="200B3408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4.3%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535CFEF9" w14:textId="0DF109FD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13.9%</w:t>
            </w:r>
          </w:p>
        </w:tc>
      </w:tr>
      <w:tr w:rsidR="00F3183C" w14:paraId="58F84AD8" w14:textId="31AE7DB6" w:rsidTr="008A39CE">
        <w:trPr>
          <w:jc w:val="center"/>
        </w:trPr>
        <w:tc>
          <w:tcPr>
            <w:tcW w:w="627" w:type="dxa"/>
            <w:vAlign w:val="center"/>
          </w:tcPr>
          <w:p w14:paraId="5395061A" w14:textId="36C7EECD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300</w:t>
            </w:r>
          </w:p>
        </w:tc>
        <w:tc>
          <w:tcPr>
            <w:tcW w:w="623" w:type="dxa"/>
            <w:vAlign w:val="center"/>
          </w:tcPr>
          <w:p w14:paraId="1717E412" w14:textId="0366919A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883" w:type="dxa"/>
            <w:vAlign w:val="center"/>
          </w:tcPr>
          <w:p w14:paraId="0A954B1A" w14:textId="10EC8402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  <w:vAlign w:val="center"/>
          </w:tcPr>
          <w:p w14:paraId="1C6EDFA4" w14:textId="77D24F8D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0.370</w:t>
            </w:r>
          </w:p>
        </w:tc>
        <w:tc>
          <w:tcPr>
            <w:tcW w:w="1162" w:type="dxa"/>
            <w:vAlign w:val="center"/>
          </w:tcPr>
          <w:p w14:paraId="64865D15" w14:textId="518E6353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41472</w:t>
            </w:r>
          </w:p>
        </w:tc>
        <w:tc>
          <w:tcPr>
            <w:tcW w:w="1753" w:type="dxa"/>
            <w:vAlign w:val="center"/>
          </w:tcPr>
          <w:p w14:paraId="11ADEBEA" w14:textId="5190EFB6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0" w:type="dxa"/>
            <w:vAlign w:val="center"/>
          </w:tcPr>
          <w:p w14:paraId="3CE68D01" w14:textId="2B40B42C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0</w:t>
            </w:r>
            <w:r w:rsidR="00F3183C">
              <w:rPr>
                <w:color w:val="000000"/>
                <w:sz w:val="20"/>
                <w:szCs w:val="20"/>
                <w:lang w:eastAsia="zh-CN"/>
              </w:rPr>
              <w:t>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0E196E23" w14:textId="1B1C73E0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10.0%</w:t>
            </w:r>
          </w:p>
        </w:tc>
      </w:tr>
      <w:tr w:rsidR="00F3183C" w14:paraId="3874CD2E" w14:textId="00A2DEFB" w:rsidTr="008A39CE">
        <w:trPr>
          <w:jc w:val="center"/>
        </w:trPr>
        <w:tc>
          <w:tcPr>
            <w:tcW w:w="627" w:type="dxa"/>
            <w:vAlign w:val="center"/>
          </w:tcPr>
          <w:p w14:paraId="485C2506" w14:textId="4CD97026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120527E1" w14:textId="5C910A01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883" w:type="dxa"/>
            <w:vAlign w:val="center"/>
          </w:tcPr>
          <w:p w14:paraId="6AD7AE44" w14:textId="4339BAEE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  <w:vAlign w:val="center"/>
          </w:tcPr>
          <w:p w14:paraId="6F454423" w14:textId="5E85548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0.385</w:t>
            </w:r>
          </w:p>
        </w:tc>
        <w:tc>
          <w:tcPr>
            <w:tcW w:w="1162" w:type="dxa"/>
            <w:vAlign w:val="center"/>
          </w:tcPr>
          <w:p w14:paraId="4F53E009" w14:textId="4EBC0FC4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39936</w:t>
            </w:r>
          </w:p>
        </w:tc>
        <w:tc>
          <w:tcPr>
            <w:tcW w:w="1753" w:type="dxa"/>
            <w:vAlign w:val="center"/>
          </w:tcPr>
          <w:p w14:paraId="5FC693B5" w14:textId="40490AD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0" w:type="dxa"/>
            <w:vAlign w:val="center"/>
          </w:tcPr>
          <w:p w14:paraId="18FC39C5" w14:textId="6C4CC7A9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0350E162" w14:textId="711AB2D0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13.3%</w:t>
            </w:r>
          </w:p>
        </w:tc>
      </w:tr>
      <w:tr w:rsidR="00F3183C" w14:paraId="7DAA3538" w14:textId="50E327CC" w:rsidTr="008A39CE">
        <w:trPr>
          <w:jc w:val="center"/>
        </w:trPr>
        <w:tc>
          <w:tcPr>
            <w:tcW w:w="627" w:type="dxa"/>
            <w:vAlign w:val="center"/>
          </w:tcPr>
          <w:p w14:paraId="73F03E4A" w14:textId="3960795A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300</w:t>
            </w:r>
          </w:p>
        </w:tc>
        <w:tc>
          <w:tcPr>
            <w:tcW w:w="623" w:type="dxa"/>
            <w:vAlign w:val="center"/>
          </w:tcPr>
          <w:p w14:paraId="6292A241" w14:textId="4EC30141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2.95</w:t>
            </w:r>
          </w:p>
        </w:tc>
        <w:tc>
          <w:tcPr>
            <w:tcW w:w="883" w:type="dxa"/>
            <w:vAlign w:val="center"/>
          </w:tcPr>
          <w:p w14:paraId="2E677DBE" w14:textId="55845D3B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3.25</w:t>
            </w:r>
          </w:p>
        </w:tc>
        <w:tc>
          <w:tcPr>
            <w:tcW w:w="1417" w:type="dxa"/>
            <w:vAlign w:val="center"/>
          </w:tcPr>
          <w:p w14:paraId="534FAB9A" w14:textId="1FB5B57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0.339</w:t>
            </w:r>
          </w:p>
        </w:tc>
        <w:tc>
          <w:tcPr>
            <w:tcW w:w="1162" w:type="dxa"/>
            <w:vAlign w:val="center"/>
          </w:tcPr>
          <w:p w14:paraId="32771B06" w14:textId="3559DEB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45312</w:t>
            </w:r>
          </w:p>
        </w:tc>
        <w:tc>
          <w:tcPr>
            <w:tcW w:w="1753" w:type="dxa"/>
            <w:vAlign w:val="center"/>
          </w:tcPr>
          <w:p w14:paraId="1E54741F" w14:textId="4D32696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1A465EAB" w14:textId="0FFD5408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15.0%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357A8F1E" w14:textId="56E9B520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9.2%</w:t>
            </w:r>
          </w:p>
        </w:tc>
      </w:tr>
      <w:tr w:rsidR="00F3183C" w14:paraId="51F5CAA7" w14:textId="39D14080" w:rsidTr="008A39CE">
        <w:trPr>
          <w:jc w:val="center"/>
        </w:trPr>
        <w:tc>
          <w:tcPr>
            <w:tcW w:w="627" w:type="dxa"/>
            <w:vAlign w:val="center"/>
          </w:tcPr>
          <w:p w14:paraId="05C8985D" w14:textId="1AA4B29A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7B89D45D" w14:textId="5ACC755B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2.85</w:t>
            </w:r>
          </w:p>
        </w:tc>
        <w:tc>
          <w:tcPr>
            <w:tcW w:w="883" w:type="dxa"/>
            <w:vAlign w:val="center"/>
          </w:tcPr>
          <w:p w14:paraId="71A4F6E8" w14:textId="51F9734E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3.25</w:t>
            </w:r>
          </w:p>
        </w:tc>
        <w:tc>
          <w:tcPr>
            <w:tcW w:w="1417" w:type="dxa"/>
            <w:vAlign w:val="center"/>
          </w:tcPr>
          <w:p w14:paraId="60A11DB0" w14:textId="53C2A95D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0.351</w:t>
            </w:r>
          </w:p>
        </w:tc>
        <w:tc>
          <w:tcPr>
            <w:tcW w:w="1162" w:type="dxa"/>
            <w:vAlign w:val="center"/>
          </w:tcPr>
          <w:p w14:paraId="1FFCC913" w14:textId="7FB33D65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43776</w:t>
            </w:r>
          </w:p>
        </w:tc>
        <w:tc>
          <w:tcPr>
            <w:tcW w:w="1753" w:type="dxa"/>
            <w:vAlign w:val="center"/>
          </w:tcPr>
          <w:p w14:paraId="3FBA931A" w14:textId="2203235C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620FD156" w14:textId="05BBC83C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15.0%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2BA436BC" w14:textId="6461BB2A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12.3%</w:t>
            </w:r>
          </w:p>
        </w:tc>
      </w:tr>
      <w:tr w:rsidR="00F3183C" w14:paraId="311693D8" w14:textId="55D481AB" w:rsidTr="008A39CE">
        <w:trPr>
          <w:jc w:val="center"/>
        </w:trPr>
        <w:tc>
          <w:tcPr>
            <w:tcW w:w="627" w:type="dxa"/>
            <w:vAlign w:val="center"/>
          </w:tcPr>
          <w:p w14:paraId="5D6C59BC" w14:textId="18C50BE3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345</w:t>
            </w:r>
          </w:p>
        </w:tc>
        <w:tc>
          <w:tcPr>
            <w:tcW w:w="623" w:type="dxa"/>
            <w:vAlign w:val="center"/>
          </w:tcPr>
          <w:p w14:paraId="20BB5ECF" w14:textId="5A65CB9F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83" w:type="dxa"/>
            <w:vAlign w:val="center"/>
          </w:tcPr>
          <w:p w14:paraId="4F30F90D" w14:textId="7B708AAB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3.5</w:t>
            </w:r>
            <w:r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24CF3700" w14:textId="1A4758C9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0.313</w:t>
            </w:r>
          </w:p>
        </w:tc>
        <w:tc>
          <w:tcPr>
            <w:tcW w:w="1162" w:type="dxa"/>
            <w:vAlign w:val="center"/>
          </w:tcPr>
          <w:p w14:paraId="3C7DB538" w14:textId="4B0439BD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49152</w:t>
            </w:r>
          </w:p>
        </w:tc>
        <w:tc>
          <w:tcPr>
            <w:tcW w:w="1753" w:type="dxa"/>
            <w:vAlign w:val="center"/>
          </w:tcPr>
          <w:p w14:paraId="3D9E045A" w14:textId="6D705311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0" w:type="dxa"/>
            <w:vAlign w:val="center"/>
          </w:tcPr>
          <w:p w14:paraId="6018BA55" w14:textId="6A7E2E1C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9.1%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547F5FE0" w14:textId="48D18C46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9.7%</w:t>
            </w:r>
          </w:p>
        </w:tc>
      </w:tr>
      <w:tr w:rsidR="00F3183C" w14:paraId="4DDFE4C9" w14:textId="358DFDA6" w:rsidTr="008A39CE">
        <w:trPr>
          <w:jc w:val="center"/>
        </w:trPr>
        <w:tc>
          <w:tcPr>
            <w:tcW w:w="627" w:type="dxa"/>
            <w:vAlign w:val="center"/>
          </w:tcPr>
          <w:p w14:paraId="4A328EE6" w14:textId="0E416988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445</w:t>
            </w:r>
          </w:p>
        </w:tc>
        <w:tc>
          <w:tcPr>
            <w:tcW w:w="623" w:type="dxa"/>
            <w:vAlign w:val="center"/>
          </w:tcPr>
          <w:p w14:paraId="10A0E7B2" w14:textId="7E7A46EB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883" w:type="dxa"/>
            <w:vAlign w:val="center"/>
          </w:tcPr>
          <w:p w14:paraId="07E55EDA" w14:textId="2784BDE8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3.5</w:t>
            </w:r>
            <w:r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057473BE" w14:textId="7C27EBD6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0.323</w:t>
            </w:r>
          </w:p>
        </w:tc>
        <w:tc>
          <w:tcPr>
            <w:tcW w:w="1162" w:type="dxa"/>
            <w:vAlign w:val="center"/>
          </w:tcPr>
          <w:p w14:paraId="5F88E962" w14:textId="73152F48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47616</w:t>
            </w:r>
          </w:p>
        </w:tc>
        <w:tc>
          <w:tcPr>
            <w:tcW w:w="1753" w:type="dxa"/>
            <w:vAlign w:val="center"/>
          </w:tcPr>
          <w:p w14:paraId="226E38A2" w14:textId="092F9A6E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0" w:type="dxa"/>
            <w:vAlign w:val="center"/>
          </w:tcPr>
          <w:p w14:paraId="3F537463" w14:textId="2C4EEA45" w:rsidR="00F3183C" w:rsidRDefault="00EA0318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color w:val="000000"/>
                <w:sz w:val="20"/>
                <w:szCs w:val="20"/>
                <w:lang w:eastAsia="zh-CN"/>
              </w:rPr>
              <w:t>9.1%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2348AB03" w14:textId="4078378E" w:rsidR="00F3183C" w:rsidRDefault="00F3183C" w:rsidP="00F3183C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12.6%</w:t>
            </w:r>
          </w:p>
        </w:tc>
      </w:tr>
      <w:tr w:rsidR="00F3183C" w14:paraId="065519CD" w14:textId="35D56689" w:rsidTr="008A39CE">
        <w:trPr>
          <w:jc w:val="center"/>
        </w:trPr>
        <w:tc>
          <w:tcPr>
            <w:tcW w:w="627" w:type="dxa"/>
            <w:vAlign w:val="center"/>
          </w:tcPr>
          <w:p w14:paraId="2158C67E" w14:textId="3376FDD8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300</w:t>
            </w:r>
          </w:p>
        </w:tc>
        <w:tc>
          <w:tcPr>
            <w:tcW w:w="623" w:type="dxa"/>
            <w:vAlign w:val="center"/>
          </w:tcPr>
          <w:p w14:paraId="65C39096" w14:textId="33FF8E46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883" w:type="dxa"/>
            <w:vAlign w:val="center"/>
          </w:tcPr>
          <w:p w14:paraId="1A8EA8E8" w14:textId="6E01D24B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3.9</w:t>
            </w:r>
          </w:p>
        </w:tc>
        <w:tc>
          <w:tcPr>
            <w:tcW w:w="1417" w:type="dxa"/>
            <w:vAlign w:val="center"/>
          </w:tcPr>
          <w:p w14:paraId="6DF27AA9" w14:textId="0EC3DF16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0.278</w:t>
            </w:r>
          </w:p>
        </w:tc>
        <w:tc>
          <w:tcPr>
            <w:tcW w:w="1162" w:type="dxa"/>
            <w:vAlign w:val="center"/>
          </w:tcPr>
          <w:p w14:paraId="0A588FF2" w14:textId="64078955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55296</w:t>
            </w:r>
          </w:p>
        </w:tc>
        <w:tc>
          <w:tcPr>
            <w:tcW w:w="1753" w:type="dxa"/>
            <w:vAlign w:val="center"/>
          </w:tcPr>
          <w:p w14:paraId="0296F5C8" w14:textId="02442D21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</w:t>
            </w:r>
          </w:p>
        </w:tc>
        <w:tc>
          <w:tcPr>
            <w:tcW w:w="1610" w:type="dxa"/>
            <w:vAlign w:val="center"/>
          </w:tcPr>
          <w:p w14:paraId="737ABF31" w14:textId="55760948" w:rsidR="00F3183C" w:rsidRDefault="00EA0318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lang w:val="en-GB" w:eastAsia="zh-CN"/>
              </w:rPr>
              <w:t>2.0%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56CB6471" w14:textId="6ED4B9DD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7.7%</w:t>
            </w:r>
          </w:p>
        </w:tc>
      </w:tr>
      <w:tr w:rsidR="00F3183C" w14:paraId="598AED68" w14:textId="53D9389D" w:rsidTr="008A39CE">
        <w:trPr>
          <w:jc w:val="center"/>
        </w:trPr>
        <w:tc>
          <w:tcPr>
            <w:tcW w:w="627" w:type="dxa"/>
            <w:vAlign w:val="center"/>
          </w:tcPr>
          <w:p w14:paraId="0128EDBD" w14:textId="07B0206C" w:rsidR="00F3183C" w:rsidRPr="004D0579" w:rsidRDefault="00F3183C" w:rsidP="00F3183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1A3519D2" w14:textId="56ED704B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883" w:type="dxa"/>
            <w:vAlign w:val="center"/>
          </w:tcPr>
          <w:p w14:paraId="022C3C93" w14:textId="6DF9E08F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3.9</w:t>
            </w:r>
          </w:p>
        </w:tc>
        <w:tc>
          <w:tcPr>
            <w:tcW w:w="1417" w:type="dxa"/>
            <w:vAlign w:val="center"/>
          </w:tcPr>
          <w:p w14:paraId="761C839E" w14:textId="102C76D8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0.286</w:t>
            </w:r>
          </w:p>
        </w:tc>
        <w:tc>
          <w:tcPr>
            <w:tcW w:w="1162" w:type="dxa"/>
            <w:vAlign w:val="center"/>
          </w:tcPr>
          <w:p w14:paraId="3EF22D0A" w14:textId="3E3924C3" w:rsidR="00F3183C" w:rsidRDefault="00F3183C" w:rsidP="00F3183C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53760</w:t>
            </w:r>
          </w:p>
        </w:tc>
        <w:tc>
          <w:tcPr>
            <w:tcW w:w="1753" w:type="dxa"/>
            <w:vAlign w:val="center"/>
          </w:tcPr>
          <w:p w14:paraId="6BB6A954" w14:textId="0C840330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</w:t>
            </w:r>
          </w:p>
        </w:tc>
        <w:tc>
          <w:tcPr>
            <w:tcW w:w="1610" w:type="dxa"/>
            <w:vAlign w:val="center"/>
          </w:tcPr>
          <w:p w14:paraId="40B8F48F" w14:textId="589489C4" w:rsidR="00F3183C" w:rsidRDefault="00EA0318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 w:rsidR="00F3183C">
              <w:rPr>
                <w:rFonts w:hint="eastAsia"/>
                <w:lang w:val="en-GB" w:eastAsia="zh-CN"/>
              </w:rPr>
              <w:t>2.0%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F5DB8A6" w14:textId="68DDF789" w:rsidR="00F3183C" w:rsidRDefault="00F3183C" w:rsidP="00F3183C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10.3%</w:t>
            </w:r>
          </w:p>
        </w:tc>
      </w:tr>
    </w:tbl>
    <w:p w14:paraId="647FB6F0" w14:textId="77777777" w:rsidR="00092A21" w:rsidRDefault="00092A21" w:rsidP="001641A2">
      <w:pPr>
        <w:rPr>
          <w:b/>
          <w:bCs/>
          <w:u w:val="single"/>
        </w:rPr>
      </w:pPr>
    </w:p>
    <w:p w14:paraId="75D0B768" w14:textId="73537F7B" w:rsidR="001641A2" w:rsidRPr="00587522" w:rsidRDefault="001641A2" w:rsidP="00C33DB3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 w:rsidRPr="001552BB">
        <w:rPr>
          <w:b/>
          <w:bCs/>
        </w:rPr>
        <w:t>:</w:t>
      </w:r>
      <w:r>
        <w:rPr>
          <w:b/>
          <w:bCs/>
        </w:rPr>
        <w:t xml:space="preserve"> Numerologies listed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_Ref4149070 \h </w:instrText>
      </w:r>
      <w:r w:rsidR="00EE5F5B">
        <w:rPr>
          <w:b/>
          <w:bCs/>
        </w:rPr>
        <w:instrText xml:space="preserve">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AC3F16" w:rsidRPr="004A50C1">
        <w:rPr>
          <w:b/>
          <w:bCs/>
        </w:rPr>
        <w:t>Table 1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 w:rsidR="00723288">
        <w:rPr>
          <w:b/>
          <w:bCs/>
        </w:rPr>
        <w:t>ha</w:t>
      </w:r>
      <w:r w:rsidR="005E4706">
        <w:rPr>
          <w:b/>
          <w:bCs/>
        </w:rPr>
        <w:t>ve</w:t>
      </w:r>
      <w:r w:rsidR="00723288">
        <w:rPr>
          <w:b/>
          <w:bCs/>
        </w:rPr>
        <w:t xml:space="preserve"> the symbol length (</w:t>
      </w:r>
      <w:r w:rsidR="005E4706">
        <w:rPr>
          <w:b/>
          <w:bCs/>
        </w:rPr>
        <w:t>including</w:t>
      </w:r>
      <w:r w:rsidR="00723288">
        <w:rPr>
          <w:b/>
          <w:bCs/>
        </w:rPr>
        <w:t xml:space="preserve"> CP)</w:t>
      </w:r>
      <w:r w:rsidR="005E4706">
        <w:rPr>
          <w:b/>
          <w:bCs/>
        </w:rPr>
        <w:t xml:space="preserve"> </w:t>
      </w:r>
      <w:r w:rsidR="00EE42D1">
        <w:rPr>
          <w:b/>
          <w:bCs/>
        </w:rPr>
        <w:t xml:space="preserve">that </w:t>
      </w:r>
      <w:r w:rsidR="005E4706">
        <w:rPr>
          <w:b/>
          <w:bCs/>
        </w:rPr>
        <w:t xml:space="preserve">are aligned with </w:t>
      </w:r>
      <w:r w:rsidR="005E4706" w:rsidRPr="00EF4372">
        <w:rPr>
          <w:b/>
          <w:bCs/>
        </w:rPr>
        <w:t xml:space="preserve">the </w:t>
      </w:r>
      <w:r w:rsidR="005E4706" w:rsidRPr="004A50C1">
        <w:rPr>
          <w:b/>
          <w:bCs/>
        </w:rPr>
        <w:t>frame structure</w:t>
      </w:r>
      <w:r w:rsidR="00292698" w:rsidRPr="00EF4372">
        <w:rPr>
          <w:b/>
          <w:bCs/>
        </w:rPr>
        <w:t xml:space="preserve"> with CAS for dedicated-</w:t>
      </w:r>
      <w:r w:rsidR="005E4706" w:rsidRPr="004A50C1">
        <w:rPr>
          <w:b/>
          <w:bCs/>
        </w:rPr>
        <w:t>carrier and with un</w:t>
      </w:r>
      <w:r w:rsidR="00292698" w:rsidRPr="00EF4372">
        <w:rPr>
          <w:b/>
          <w:bCs/>
        </w:rPr>
        <w:t>icast subframes for mix</w:t>
      </w:r>
      <w:r w:rsidR="008010B4">
        <w:rPr>
          <w:b/>
          <w:bCs/>
        </w:rPr>
        <w:t>ed</w:t>
      </w:r>
      <w:r w:rsidR="00292698" w:rsidRPr="00EF4372">
        <w:rPr>
          <w:b/>
          <w:bCs/>
        </w:rPr>
        <w:t>-</w:t>
      </w:r>
      <w:r w:rsidR="005E4706" w:rsidRPr="004A50C1">
        <w:rPr>
          <w:b/>
          <w:bCs/>
        </w:rPr>
        <w:t>carrier</w:t>
      </w:r>
      <w:r w:rsidRPr="00EF4372">
        <w:rPr>
          <w:b/>
          <w:bCs/>
        </w:rPr>
        <w:t>.</w:t>
      </w:r>
    </w:p>
    <w:p w14:paraId="41058E99" w14:textId="0DF48353" w:rsidR="00723288" w:rsidRDefault="00723288" w:rsidP="00723288">
      <w:pPr>
        <w:rPr>
          <w:lang w:val="en-GB" w:eastAsia="zh-CN"/>
        </w:rPr>
      </w:pPr>
      <w:r>
        <w:rPr>
          <w:lang w:val="en-GB"/>
        </w:rPr>
        <w:t>As stated in WID</w:t>
      </w:r>
      <w:r w:rsidR="00FD4F95">
        <w:rPr>
          <w:lang w:val="en-GB"/>
        </w:rPr>
        <w:t>,</w:t>
      </w:r>
      <w:r>
        <w:rPr>
          <w:lang w:val="en-GB"/>
        </w:rPr>
        <w:t xml:space="preserve"> RAN1 </w:t>
      </w:r>
      <w:r w:rsidR="00FD4F95">
        <w:rPr>
          <w:lang w:val="en-GB"/>
        </w:rPr>
        <w:t xml:space="preserve">shall </w:t>
      </w:r>
      <w:r w:rsidR="008315DB">
        <w:rPr>
          <w:lang w:val="en-GB" w:eastAsia="zh-CN"/>
        </w:rPr>
        <w:t>s</w:t>
      </w:r>
      <w:r w:rsidR="008315DB">
        <w:rPr>
          <w:lang w:val="en-GB"/>
        </w:rPr>
        <w:t>trive to</w:t>
      </w:r>
      <w:r w:rsidR="008315DB">
        <w:rPr>
          <w:lang w:val="en-GB" w:eastAsia="zh-CN"/>
        </w:rPr>
        <w:t xml:space="preserve"> </w:t>
      </w:r>
      <w:r w:rsidR="00F700AE">
        <w:rPr>
          <w:lang w:val="en-GB" w:eastAsia="zh-CN"/>
        </w:rPr>
        <w:t>defin</w:t>
      </w:r>
      <w:r w:rsidR="008315DB">
        <w:rPr>
          <w:lang w:val="en-GB" w:eastAsia="zh-CN"/>
        </w:rPr>
        <w:t>e</w:t>
      </w:r>
      <w:r w:rsidR="00F700AE">
        <w:rPr>
          <w:lang w:val="en-GB" w:eastAsia="zh-CN"/>
        </w:rPr>
        <w:t xml:space="preserve"> a single numerology to </w:t>
      </w:r>
      <w:r>
        <w:rPr>
          <w:lang w:val="en-GB" w:eastAsia="zh-CN"/>
        </w:rPr>
        <w:t>support rooftop reception in</w:t>
      </w:r>
      <w:r w:rsidR="00F700AE">
        <w:rPr>
          <w:lang w:val="en-GB" w:eastAsia="zh-CN"/>
        </w:rPr>
        <w:t xml:space="preserve"> both MPMT and HPHT-1 cases</w:t>
      </w:r>
      <w:r>
        <w:rPr>
          <w:lang w:val="en-GB" w:eastAsia="zh-CN"/>
        </w:rPr>
        <w:t xml:space="preserve">. Given the candidates listed in </w:t>
      </w:r>
      <w:r>
        <w:rPr>
          <w:bCs/>
        </w:rPr>
        <w:fldChar w:fldCharType="begin"/>
      </w:r>
      <w:r>
        <w:rPr>
          <w:bCs/>
        </w:rPr>
        <w:instrText xml:space="preserve"> REF _Ref4149070 \h  \* MERGEFORMAT </w:instrText>
      </w:r>
      <w:r>
        <w:rPr>
          <w:bCs/>
        </w:rPr>
      </w:r>
      <w:r>
        <w:rPr>
          <w:bCs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bCs/>
        </w:rPr>
        <w:fldChar w:fldCharType="end"/>
      </w:r>
      <w:r w:rsidR="00292698">
        <w:rPr>
          <w:bCs/>
        </w:rPr>
        <w:t xml:space="preserve"> are identified from the aspect of frame structure alignment with the CAS for dedicated-carrier and unicast subframe for mix</w:t>
      </w:r>
      <w:r w:rsidR="00ED670C">
        <w:rPr>
          <w:bCs/>
        </w:rPr>
        <w:t>ed</w:t>
      </w:r>
      <w:r w:rsidR="00292698">
        <w:rPr>
          <w:bCs/>
        </w:rPr>
        <w:t>-carrier</w:t>
      </w:r>
      <w:r w:rsidR="009720E0">
        <w:rPr>
          <w:bCs/>
        </w:rPr>
        <w:t xml:space="preserve">, down-selection can be done from </w:t>
      </w:r>
      <w:r w:rsidR="006C37BC">
        <w:rPr>
          <w:bCs/>
        </w:rPr>
        <w:t>aspects</w:t>
      </w:r>
      <w:r w:rsidR="009720E0">
        <w:rPr>
          <w:bCs/>
        </w:rPr>
        <w:t xml:space="preserve"> of </w:t>
      </w:r>
      <w:r w:rsidR="006C37BC">
        <w:rPr>
          <w:bCs/>
        </w:rPr>
        <w:t xml:space="preserve">link/system level performance and </w:t>
      </w:r>
      <w:r w:rsidR="009720E0">
        <w:rPr>
          <w:bCs/>
        </w:rPr>
        <w:t xml:space="preserve">UE complexity in terms of e.g., FFT size. </w:t>
      </w:r>
      <w:r w:rsidR="00292698">
        <w:rPr>
          <w:bCs/>
        </w:rPr>
        <w:t xml:space="preserve"> </w:t>
      </w:r>
    </w:p>
    <w:p w14:paraId="52FD8FAE" w14:textId="461EB78A" w:rsidR="004D0579" w:rsidRDefault="006A76C4" w:rsidP="00723288">
      <w:pPr>
        <w:rPr>
          <w:lang w:val="en-GB" w:eastAsia="zh-CN"/>
        </w:rPr>
      </w:pPr>
      <w:r>
        <w:rPr>
          <w:lang w:val="en-GB" w:eastAsia="zh-CN"/>
        </w:rPr>
        <w:t>The specification work</w:t>
      </w:r>
      <w:r w:rsidR="00F700AE">
        <w:rPr>
          <w:lang w:val="en-GB" w:eastAsia="zh-CN"/>
        </w:rPr>
        <w:t xml:space="preserve"> associated RS pattern, MCS, TBS and UE capabilities </w:t>
      </w:r>
      <w:r w:rsidR="00362036">
        <w:rPr>
          <w:lang w:val="en-GB" w:eastAsia="zh-CN"/>
        </w:rPr>
        <w:t xml:space="preserve">will </w:t>
      </w:r>
      <w:r>
        <w:rPr>
          <w:lang w:val="en-GB" w:eastAsia="zh-CN"/>
        </w:rPr>
        <w:t xml:space="preserve">be </w:t>
      </w:r>
      <w:r w:rsidR="00F700AE">
        <w:rPr>
          <w:lang w:val="en-GB" w:eastAsia="zh-CN"/>
        </w:rPr>
        <w:t>consider</w:t>
      </w:r>
      <w:r w:rsidR="00340607">
        <w:rPr>
          <w:lang w:val="en-GB" w:eastAsia="zh-CN"/>
        </w:rPr>
        <w:t>e</w:t>
      </w:r>
      <w:r w:rsidR="00F700AE">
        <w:rPr>
          <w:lang w:val="en-GB" w:eastAsia="zh-CN"/>
        </w:rPr>
        <w:t>d</w:t>
      </w:r>
      <w:r>
        <w:rPr>
          <w:lang w:val="en-GB" w:eastAsia="zh-CN"/>
        </w:rPr>
        <w:t xml:space="preserve"> later after the down-selection</w:t>
      </w:r>
      <w:r w:rsidR="00F700AE">
        <w:rPr>
          <w:lang w:val="en-GB" w:eastAsia="zh-CN"/>
        </w:rPr>
        <w:t>.</w:t>
      </w:r>
    </w:p>
    <w:p w14:paraId="2218CE6D" w14:textId="07B676F8" w:rsidR="00E62957" w:rsidRDefault="00F700AE" w:rsidP="00EF4372">
      <w:pPr>
        <w:rPr>
          <w:b/>
          <w:bCs/>
        </w:rPr>
      </w:pPr>
      <w:r>
        <w:rPr>
          <w:b/>
          <w:bCs/>
          <w:u w:val="single"/>
        </w:rPr>
        <w:t>Proposal</w:t>
      </w:r>
      <w:r w:rsidRPr="001552BB">
        <w:rPr>
          <w:b/>
          <w:bCs/>
        </w:rPr>
        <w:t>:</w:t>
      </w:r>
      <w:r>
        <w:rPr>
          <w:b/>
          <w:bCs/>
        </w:rPr>
        <w:t xml:space="preserve"> </w:t>
      </w:r>
      <w:r w:rsidR="006C37BC">
        <w:rPr>
          <w:b/>
          <w:bCs/>
        </w:rPr>
        <w:t>T</w:t>
      </w:r>
      <w:r w:rsidR="00E62957">
        <w:rPr>
          <w:b/>
          <w:bCs/>
        </w:rPr>
        <w:t xml:space="preserve">he candidates </w:t>
      </w:r>
      <w:r w:rsidR="006C37BC">
        <w:rPr>
          <w:b/>
          <w:bCs/>
        </w:rPr>
        <w:t xml:space="preserve">of the new numerologies </w:t>
      </w:r>
      <w:r w:rsidR="00E62957">
        <w:rPr>
          <w:b/>
          <w:bCs/>
        </w:rPr>
        <w:t xml:space="preserve">listed in </w:t>
      </w:r>
      <w:r w:rsidR="00E62957">
        <w:rPr>
          <w:b/>
          <w:bCs/>
        </w:rPr>
        <w:fldChar w:fldCharType="begin"/>
      </w:r>
      <w:r w:rsidR="00E62957">
        <w:rPr>
          <w:b/>
          <w:bCs/>
        </w:rPr>
        <w:instrText xml:space="preserve"> REF _Ref4149070 \h  \* MERGEFORMAT </w:instrText>
      </w:r>
      <w:r w:rsidR="00E62957">
        <w:rPr>
          <w:b/>
          <w:bCs/>
        </w:rPr>
      </w:r>
      <w:r w:rsidR="00E62957">
        <w:rPr>
          <w:b/>
          <w:bCs/>
        </w:rPr>
        <w:fldChar w:fldCharType="separate"/>
      </w:r>
      <w:r w:rsidR="00E62957" w:rsidRPr="008E1A6C">
        <w:rPr>
          <w:b/>
          <w:bCs/>
        </w:rPr>
        <w:t>Table 1</w:t>
      </w:r>
      <w:r w:rsidR="00E62957">
        <w:rPr>
          <w:b/>
          <w:bCs/>
        </w:rPr>
        <w:fldChar w:fldCharType="end"/>
      </w:r>
      <w:r w:rsidR="006C37BC">
        <w:rPr>
          <w:b/>
          <w:bCs/>
        </w:rPr>
        <w:t xml:space="preserve"> are the starting point for down-selection that can be based</w:t>
      </w:r>
      <w:r w:rsidR="006C37BC" w:rsidRPr="00EF4372">
        <w:rPr>
          <w:b/>
          <w:bCs/>
        </w:rPr>
        <w:t xml:space="preserve"> </w:t>
      </w:r>
      <w:r w:rsidR="00074409" w:rsidRPr="004A50C1">
        <w:rPr>
          <w:b/>
          <w:bCs/>
        </w:rPr>
        <w:t>on the evaluation</w:t>
      </w:r>
      <w:r w:rsidR="002B774D">
        <w:rPr>
          <w:b/>
          <w:bCs/>
        </w:rPr>
        <w:t>s</w:t>
      </w:r>
      <w:r w:rsidR="00074409" w:rsidRPr="004A50C1">
        <w:rPr>
          <w:b/>
          <w:bCs/>
        </w:rPr>
        <w:t xml:space="preserve"> from aspects of link/system level performance and UE complexity</w:t>
      </w:r>
      <w:r w:rsidR="00E62957" w:rsidRPr="00EF4372">
        <w:rPr>
          <w:b/>
          <w:bCs/>
        </w:rPr>
        <w:t xml:space="preserve">. </w:t>
      </w:r>
    </w:p>
    <w:p w14:paraId="4C44EE0E" w14:textId="77777777" w:rsidR="00E62957" w:rsidRDefault="00E62957">
      <w:pPr>
        <w:rPr>
          <w:b/>
          <w:bCs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77FFEB7B" w14:textId="6F4784FF" w:rsidR="00F5676A" w:rsidRDefault="00F5676A" w:rsidP="00C33DB3">
      <w:pPr>
        <w:rPr>
          <w:lang w:eastAsia="zh-CN"/>
        </w:rPr>
      </w:pPr>
      <w:r>
        <w:rPr>
          <w:rFonts w:eastAsia="Arial Unicode MS" w:hint="eastAsia"/>
          <w:lang w:eastAsia="zh-CN"/>
        </w:rPr>
        <w:t xml:space="preserve">In this contribution, </w:t>
      </w:r>
      <w:r>
        <w:rPr>
          <w:rFonts w:eastAsia="Arial Unicode MS"/>
          <w:lang w:eastAsia="zh-CN"/>
        </w:rPr>
        <w:t xml:space="preserve">we discuss the </w:t>
      </w:r>
      <w:r>
        <w:rPr>
          <w:rFonts w:eastAsia="Arial Unicode MS" w:hint="eastAsia"/>
          <w:lang w:eastAsia="zh-CN"/>
        </w:rPr>
        <w:t xml:space="preserve">consideration on </w:t>
      </w:r>
      <w:r w:rsidR="00156198">
        <w:rPr>
          <w:rFonts w:eastAsia="Arial Unicode MS"/>
          <w:lang w:eastAsia="zh-CN"/>
        </w:rPr>
        <w:t>th</w:t>
      </w:r>
      <w:r w:rsidR="00CC5791">
        <w:rPr>
          <w:rFonts w:eastAsia="Arial Unicode MS"/>
          <w:lang w:eastAsia="zh-CN"/>
        </w:rPr>
        <w:t>e</w:t>
      </w:r>
      <w:r w:rsidR="00156198">
        <w:rPr>
          <w:rFonts w:eastAsia="Arial Unicode MS"/>
          <w:lang w:eastAsia="zh-CN"/>
        </w:rPr>
        <w:t xml:space="preserve"> possible candidates </w:t>
      </w:r>
      <w:r w:rsidR="00362036">
        <w:rPr>
          <w:rFonts w:eastAsia="Arial Unicode MS"/>
          <w:lang w:eastAsia="zh-CN"/>
        </w:rPr>
        <w:t>of new numerologies</w:t>
      </w:r>
      <w:r>
        <w:rPr>
          <w:rFonts w:eastAsia="Arial Unicode MS" w:hint="eastAsia"/>
          <w:lang w:eastAsia="zh-CN"/>
        </w:rPr>
        <w:t xml:space="preserve">, </w:t>
      </w:r>
      <w:r w:rsidR="00CC5791">
        <w:rPr>
          <w:rFonts w:eastAsia="Arial Unicode MS"/>
          <w:lang w:eastAsia="zh-CN"/>
        </w:rPr>
        <w:t>which leads to</w:t>
      </w:r>
      <w:r w:rsidR="00CC5791">
        <w:rPr>
          <w:rFonts w:eastAsia="Arial Unicode MS" w:hint="eastAsia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>the following ob</w:t>
      </w:r>
      <w:r>
        <w:rPr>
          <w:rFonts w:eastAsia="Arial Unicode MS"/>
          <w:lang w:eastAsia="zh-CN"/>
        </w:rPr>
        <w:t>s</w:t>
      </w:r>
      <w:r>
        <w:rPr>
          <w:rFonts w:eastAsia="Arial Unicode MS" w:hint="eastAsia"/>
          <w:lang w:eastAsia="zh-CN"/>
        </w:rPr>
        <w:t xml:space="preserve">ervation </w:t>
      </w:r>
      <w:r>
        <w:rPr>
          <w:rFonts w:eastAsia="Arial Unicode MS"/>
          <w:lang w:eastAsia="zh-CN"/>
        </w:rPr>
        <w:t>and proposal</w:t>
      </w:r>
      <w:r w:rsidR="00CC5791">
        <w:rPr>
          <w:rFonts w:eastAsia="Arial Unicode MS"/>
          <w:lang w:eastAsia="zh-CN"/>
        </w:rPr>
        <w:t>:</w:t>
      </w:r>
    </w:p>
    <w:p w14:paraId="0C615DA0" w14:textId="654E7616" w:rsidR="00093956" w:rsidRDefault="00093956" w:rsidP="00093956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 w:rsidRPr="001552BB">
        <w:rPr>
          <w:b/>
          <w:bCs/>
        </w:rPr>
        <w:t>:</w:t>
      </w:r>
      <w:r>
        <w:rPr>
          <w:b/>
          <w:bCs/>
        </w:rPr>
        <w:t xml:space="preserve"> Numerologies listed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_Ref4149070 \h 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4A50C1">
        <w:rPr>
          <w:b/>
          <w:bCs/>
        </w:rPr>
        <w:t>Table 1</w:t>
      </w:r>
      <w:r>
        <w:rPr>
          <w:b/>
          <w:bCs/>
        </w:rPr>
        <w:fldChar w:fldCharType="end"/>
      </w:r>
      <w:r>
        <w:rPr>
          <w:b/>
          <w:bCs/>
        </w:rPr>
        <w:t xml:space="preserve"> have the symbol length (including CP) that are aligned with </w:t>
      </w:r>
      <w:r w:rsidRPr="00EF4372">
        <w:rPr>
          <w:b/>
          <w:bCs/>
        </w:rPr>
        <w:t xml:space="preserve">the </w:t>
      </w:r>
      <w:r w:rsidRPr="004A50C1">
        <w:rPr>
          <w:b/>
          <w:bCs/>
        </w:rPr>
        <w:t>frame structure</w:t>
      </w:r>
      <w:r w:rsidRPr="00EF4372">
        <w:rPr>
          <w:b/>
          <w:bCs/>
        </w:rPr>
        <w:t xml:space="preserve"> with CAS for dedicated-</w:t>
      </w:r>
      <w:r w:rsidRPr="004A50C1">
        <w:rPr>
          <w:b/>
          <w:bCs/>
        </w:rPr>
        <w:t>carrier and with un</w:t>
      </w:r>
      <w:r w:rsidRPr="00EF4372">
        <w:rPr>
          <w:b/>
          <w:bCs/>
        </w:rPr>
        <w:t>icast subframes for mix</w:t>
      </w:r>
      <w:r w:rsidR="008010B4">
        <w:rPr>
          <w:b/>
          <w:bCs/>
        </w:rPr>
        <w:t>ed</w:t>
      </w:r>
      <w:r w:rsidRPr="00EF4372">
        <w:rPr>
          <w:b/>
          <w:bCs/>
        </w:rPr>
        <w:t>-</w:t>
      </w:r>
      <w:r w:rsidRPr="004A50C1">
        <w:rPr>
          <w:b/>
          <w:bCs/>
        </w:rPr>
        <w:t>carrier</w:t>
      </w:r>
      <w:r w:rsidRPr="00EF4372">
        <w:rPr>
          <w:b/>
          <w:bCs/>
        </w:rPr>
        <w:t>.</w:t>
      </w:r>
    </w:p>
    <w:p w14:paraId="02D18DA1" w14:textId="77777777" w:rsidR="00FD5FC8" w:rsidRDefault="00FD5FC8" w:rsidP="00FD5FC8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New numerologies for </w:t>
      </w:r>
      <w:r>
        <w:rPr>
          <w:bCs w:val="0"/>
        </w:rPr>
        <w:t>support of rooftop reception in MPMT and HPHT-1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623"/>
        <w:gridCol w:w="883"/>
        <w:gridCol w:w="1417"/>
        <w:gridCol w:w="1162"/>
        <w:gridCol w:w="1753"/>
        <w:gridCol w:w="1610"/>
        <w:gridCol w:w="1232"/>
      </w:tblGrid>
      <w:tr w:rsidR="00FD5FC8" w14:paraId="0A7C4C8B" w14:textId="77777777" w:rsidTr="00B93610">
        <w:trPr>
          <w:jc w:val="center"/>
        </w:trPr>
        <w:tc>
          <w:tcPr>
            <w:tcW w:w="627" w:type="dxa"/>
            <w:vAlign w:val="center"/>
          </w:tcPr>
          <w:p w14:paraId="3C33155B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4D0579">
              <w:rPr>
                <w:vertAlign w:val="subscript"/>
                <w:lang w:val="en-GB" w:eastAsia="zh-CN"/>
              </w:rPr>
              <w:t>cp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us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623" w:type="dxa"/>
            <w:vAlign w:val="center"/>
          </w:tcPr>
          <w:p w14:paraId="0EC722EC" w14:textId="77777777" w:rsidR="00FD5FC8" w:rsidRPr="004D0579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4D0579">
              <w:rPr>
                <w:rFonts w:hint="eastAsia"/>
                <w:vertAlign w:val="subscript"/>
                <w:lang w:val="en-GB" w:eastAsia="zh-CN"/>
              </w:rPr>
              <w:t>u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ms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883" w:type="dxa"/>
            <w:vAlign w:val="center"/>
          </w:tcPr>
          <w:p w14:paraId="08938092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 (</w:t>
            </w:r>
            <w:r>
              <w:rPr>
                <w:lang w:val="en-GB" w:eastAsia="zh-CN"/>
              </w:rPr>
              <w:t>ms</w:t>
            </w:r>
            <w:r>
              <w:rPr>
                <w:rFonts w:hint="eastAsia"/>
                <w:lang w:val="en-GB" w:eastAsia="zh-CN"/>
              </w:rPr>
              <w:t>)</w:t>
            </w:r>
          </w:p>
        </w:tc>
        <w:tc>
          <w:tcPr>
            <w:tcW w:w="1417" w:type="dxa"/>
            <w:vAlign w:val="center"/>
          </w:tcPr>
          <w:p w14:paraId="1DB8036F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Numerology (kHz)</w:t>
            </w:r>
          </w:p>
        </w:tc>
        <w:tc>
          <w:tcPr>
            <w:tcW w:w="1162" w:type="dxa"/>
            <w:vAlign w:val="center"/>
          </w:tcPr>
          <w:p w14:paraId="37687B1D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FFT size</w:t>
            </w:r>
          </w:p>
        </w:tc>
        <w:tc>
          <w:tcPr>
            <w:tcW w:w="1753" w:type="dxa"/>
            <w:vAlign w:val="center"/>
          </w:tcPr>
          <w:p w14:paraId="3E47CD72" w14:textId="30B0DF28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Number of </w:t>
            </w:r>
            <w:r>
              <w:rPr>
                <w:rFonts w:hint="eastAsia"/>
                <w:lang w:val="en-GB" w:eastAsia="zh-CN"/>
              </w:rPr>
              <w:t>MBSFN subframes</w:t>
            </w:r>
            <w:r>
              <w:rPr>
                <w:lang w:val="en-GB" w:eastAsia="zh-CN"/>
              </w:rPr>
              <w:t xml:space="preserve"> per 40ms in MBMS-dedicated carrier </w:t>
            </w:r>
            <w:r w:rsidR="00C47114">
              <w:rPr>
                <w:lang w:val="en-GB" w:eastAsia="zh-CN"/>
              </w:rPr>
              <w:t>(</w:t>
            </w:r>
            <w:r>
              <w:rPr>
                <w:lang w:val="en-GB" w:eastAsia="zh-CN"/>
              </w:rPr>
              <w:t>with no gap overhead</w:t>
            </w:r>
            <w:r w:rsidR="00C47114">
              <w:rPr>
                <w:lang w:val="en-GB" w:eastAsia="zh-CN"/>
              </w:rPr>
              <w:t>)</w:t>
            </w:r>
          </w:p>
        </w:tc>
        <w:tc>
          <w:tcPr>
            <w:tcW w:w="1610" w:type="dxa"/>
            <w:vAlign w:val="center"/>
          </w:tcPr>
          <w:p w14:paraId="63A153F2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Number of </w:t>
            </w:r>
            <w:r>
              <w:rPr>
                <w:rFonts w:hint="eastAsia"/>
                <w:lang w:val="en-GB" w:eastAsia="zh-CN"/>
              </w:rPr>
              <w:t>MBSFN subframes</w:t>
            </w:r>
            <w:r>
              <w:rPr>
                <w:lang w:val="en-GB" w:eastAsia="zh-CN"/>
              </w:rPr>
              <w:t xml:space="preserve"> per 5ms (with g</w:t>
            </w:r>
            <w:r>
              <w:rPr>
                <w:rFonts w:hint="eastAsia"/>
                <w:lang w:val="en-GB" w:eastAsia="zh-CN"/>
              </w:rPr>
              <w:t xml:space="preserve">ap </w:t>
            </w:r>
            <w:r>
              <w:rPr>
                <w:lang w:val="en-GB" w:eastAsia="zh-CN"/>
              </w:rPr>
              <w:t>overhead in mixed-carrier )</w:t>
            </w:r>
          </w:p>
        </w:tc>
        <w:tc>
          <w:tcPr>
            <w:tcW w:w="1232" w:type="dxa"/>
            <w:vAlign w:val="center"/>
          </w:tcPr>
          <w:p w14:paraId="3F1E5A55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CP overhead</w:t>
            </w:r>
          </w:p>
        </w:tc>
      </w:tr>
      <w:tr w:rsidR="00FD5FC8" w14:paraId="5EACD2C4" w14:textId="77777777" w:rsidTr="00B93610">
        <w:trPr>
          <w:jc w:val="center"/>
        </w:trPr>
        <w:tc>
          <w:tcPr>
            <w:tcW w:w="627" w:type="dxa"/>
            <w:vAlign w:val="center"/>
          </w:tcPr>
          <w:p w14:paraId="5D9125EB" w14:textId="77777777" w:rsidR="00FD5FC8" w:rsidRPr="0071452E" w:rsidRDefault="00FD5FC8" w:rsidP="00B93610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1452E">
              <w:rPr>
                <w:sz w:val="20"/>
                <w:szCs w:val="20"/>
              </w:rPr>
              <w:t>3</w:t>
            </w:r>
            <w:r w:rsidRPr="004A50C1">
              <w:rPr>
                <w:sz w:val="20"/>
                <w:szCs w:val="20"/>
              </w:rPr>
              <w:t>86</w:t>
            </w:r>
          </w:p>
        </w:tc>
        <w:tc>
          <w:tcPr>
            <w:tcW w:w="623" w:type="dxa"/>
            <w:vAlign w:val="center"/>
          </w:tcPr>
          <w:p w14:paraId="246895C5" w14:textId="77777777" w:rsidR="00FD5FC8" w:rsidRDefault="00FD5FC8" w:rsidP="00B9361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883" w:type="dxa"/>
            <w:vAlign w:val="center"/>
          </w:tcPr>
          <w:p w14:paraId="5B466189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2.786</w:t>
            </w:r>
          </w:p>
        </w:tc>
        <w:tc>
          <w:tcPr>
            <w:tcW w:w="1417" w:type="dxa"/>
            <w:vAlign w:val="center"/>
          </w:tcPr>
          <w:p w14:paraId="36189CBC" w14:textId="77777777" w:rsidR="00FD5FC8" w:rsidRDefault="00FD5FC8" w:rsidP="00B9361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0.417</w:t>
            </w:r>
          </w:p>
        </w:tc>
        <w:tc>
          <w:tcPr>
            <w:tcW w:w="1162" w:type="dxa"/>
            <w:vAlign w:val="center"/>
          </w:tcPr>
          <w:p w14:paraId="6941BB93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36846</w:t>
            </w:r>
          </w:p>
        </w:tc>
        <w:tc>
          <w:tcPr>
            <w:tcW w:w="1753" w:type="dxa"/>
            <w:vAlign w:val="center"/>
          </w:tcPr>
          <w:p w14:paraId="19C5EA18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0" w:type="dxa"/>
            <w:vAlign w:val="center"/>
          </w:tcPr>
          <w:p w14:paraId="58B25F94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4.3%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E0987D5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13.9%</w:t>
            </w:r>
          </w:p>
        </w:tc>
      </w:tr>
      <w:tr w:rsidR="00FD5FC8" w14:paraId="5BC02800" w14:textId="77777777" w:rsidTr="00B93610">
        <w:trPr>
          <w:jc w:val="center"/>
        </w:trPr>
        <w:tc>
          <w:tcPr>
            <w:tcW w:w="627" w:type="dxa"/>
            <w:vAlign w:val="center"/>
          </w:tcPr>
          <w:p w14:paraId="271E819F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300</w:t>
            </w:r>
          </w:p>
        </w:tc>
        <w:tc>
          <w:tcPr>
            <w:tcW w:w="623" w:type="dxa"/>
            <w:vAlign w:val="center"/>
          </w:tcPr>
          <w:p w14:paraId="585F7120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883" w:type="dxa"/>
            <w:vAlign w:val="center"/>
          </w:tcPr>
          <w:p w14:paraId="6083B396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  <w:vAlign w:val="center"/>
          </w:tcPr>
          <w:p w14:paraId="378D6EF7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0.370</w:t>
            </w:r>
          </w:p>
        </w:tc>
        <w:tc>
          <w:tcPr>
            <w:tcW w:w="1162" w:type="dxa"/>
            <w:vAlign w:val="center"/>
          </w:tcPr>
          <w:p w14:paraId="47E6BBAB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41472</w:t>
            </w:r>
          </w:p>
        </w:tc>
        <w:tc>
          <w:tcPr>
            <w:tcW w:w="1753" w:type="dxa"/>
            <w:vAlign w:val="center"/>
          </w:tcPr>
          <w:p w14:paraId="79BA62F6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0" w:type="dxa"/>
            <w:vAlign w:val="center"/>
          </w:tcPr>
          <w:p w14:paraId="7E738162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color w:val="000000"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1232" w:type="dxa"/>
            <w:vAlign w:val="center"/>
          </w:tcPr>
          <w:p w14:paraId="30377CEC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10.0%</w:t>
            </w:r>
          </w:p>
        </w:tc>
      </w:tr>
      <w:tr w:rsidR="00FD5FC8" w14:paraId="62CE6CA8" w14:textId="77777777" w:rsidTr="00B93610">
        <w:trPr>
          <w:jc w:val="center"/>
        </w:trPr>
        <w:tc>
          <w:tcPr>
            <w:tcW w:w="627" w:type="dxa"/>
            <w:vAlign w:val="center"/>
          </w:tcPr>
          <w:p w14:paraId="75CB5FAA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1621EA88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883" w:type="dxa"/>
            <w:vAlign w:val="center"/>
          </w:tcPr>
          <w:p w14:paraId="2E2F1AEE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  <w:vAlign w:val="center"/>
          </w:tcPr>
          <w:p w14:paraId="6028E6CA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0.385</w:t>
            </w:r>
          </w:p>
        </w:tc>
        <w:tc>
          <w:tcPr>
            <w:tcW w:w="1162" w:type="dxa"/>
            <w:vAlign w:val="center"/>
          </w:tcPr>
          <w:p w14:paraId="1C2AB46B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39936</w:t>
            </w:r>
          </w:p>
        </w:tc>
        <w:tc>
          <w:tcPr>
            <w:tcW w:w="1753" w:type="dxa"/>
            <w:vAlign w:val="center"/>
          </w:tcPr>
          <w:p w14:paraId="2D5828F7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0" w:type="dxa"/>
            <w:vAlign w:val="center"/>
          </w:tcPr>
          <w:p w14:paraId="2A285922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68F0392D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13.3%</w:t>
            </w:r>
          </w:p>
        </w:tc>
      </w:tr>
      <w:tr w:rsidR="00FD5FC8" w14:paraId="2459FCCA" w14:textId="77777777" w:rsidTr="00B93610">
        <w:trPr>
          <w:jc w:val="center"/>
        </w:trPr>
        <w:tc>
          <w:tcPr>
            <w:tcW w:w="627" w:type="dxa"/>
            <w:vAlign w:val="center"/>
          </w:tcPr>
          <w:p w14:paraId="242B45CB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623" w:type="dxa"/>
            <w:vAlign w:val="center"/>
          </w:tcPr>
          <w:p w14:paraId="2B2151A4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2.95</w:t>
            </w:r>
          </w:p>
        </w:tc>
        <w:tc>
          <w:tcPr>
            <w:tcW w:w="883" w:type="dxa"/>
            <w:vAlign w:val="center"/>
          </w:tcPr>
          <w:p w14:paraId="3845D2B3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3.25</w:t>
            </w:r>
          </w:p>
        </w:tc>
        <w:tc>
          <w:tcPr>
            <w:tcW w:w="1417" w:type="dxa"/>
            <w:vAlign w:val="center"/>
          </w:tcPr>
          <w:p w14:paraId="69B0F9DC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0.339</w:t>
            </w:r>
          </w:p>
        </w:tc>
        <w:tc>
          <w:tcPr>
            <w:tcW w:w="1162" w:type="dxa"/>
            <w:vAlign w:val="center"/>
          </w:tcPr>
          <w:p w14:paraId="456E6F26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45312</w:t>
            </w:r>
          </w:p>
        </w:tc>
        <w:tc>
          <w:tcPr>
            <w:tcW w:w="1753" w:type="dxa"/>
            <w:vAlign w:val="center"/>
          </w:tcPr>
          <w:p w14:paraId="38AAD2CE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0C66060D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15.0%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102D2B3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9.2%</w:t>
            </w:r>
          </w:p>
        </w:tc>
      </w:tr>
      <w:tr w:rsidR="00FD5FC8" w14:paraId="1980A881" w14:textId="77777777" w:rsidTr="00B93610">
        <w:trPr>
          <w:jc w:val="center"/>
        </w:trPr>
        <w:tc>
          <w:tcPr>
            <w:tcW w:w="627" w:type="dxa"/>
            <w:vAlign w:val="center"/>
          </w:tcPr>
          <w:p w14:paraId="2B438A1B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5915F48A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2.85</w:t>
            </w:r>
          </w:p>
        </w:tc>
        <w:tc>
          <w:tcPr>
            <w:tcW w:w="883" w:type="dxa"/>
            <w:vAlign w:val="center"/>
          </w:tcPr>
          <w:p w14:paraId="3A533DF5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3.25</w:t>
            </w:r>
          </w:p>
        </w:tc>
        <w:tc>
          <w:tcPr>
            <w:tcW w:w="1417" w:type="dxa"/>
            <w:vAlign w:val="center"/>
          </w:tcPr>
          <w:p w14:paraId="267CA218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0.351</w:t>
            </w:r>
          </w:p>
        </w:tc>
        <w:tc>
          <w:tcPr>
            <w:tcW w:w="1162" w:type="dxa"/>
            <w:vAlign w:val="center"/>
          </w:tcPr>
          <w:p w14:paraId="16632E24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43776</w:t>
            </w:r>
          </w:p>
        </w:tc>
        <w:tc>
          <w:tcPr>
            <w:tcW w:w="1753" w:type="dxa"/>
            <w:vAlign w:val="center"/>
          </w:tcPr>
          <w:p w14:paraId="75EDD020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3F564C8B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15.0%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6CC34024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12.3%</w:t>
            </w:r>
          </w:p>
        </w:tc>
      </w:tr>
      <w:tr w:rsidR="00FD5FC8" w14:paraId="48F86D54" w14:textId="77777777" w:rsidTr="00B93610">
        <w:trPr>
          <w:jc w:val="center"/>
        </w:trPr>
        <w:tc>
          <w:tcPr>
            <w:tcW w:w="627" w:type="dxa"/>
            <w:vAlign w:val="center"/>
          </w:tcPr>
          <w:p w14:paraId="77CD276A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345</w:t>
            </w:r>
          </w:p>
        </w:tc>
        <w:tc>
          <w:tcPr>
            <w:tcW w:w="623" w:type="dxa"/>
            <w:vAlign w:val="center"/>
          </w:tcPr>
          <w:p w14:paraId="146E0373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83" w:type="dxa"/>
            <w:vAlign w:val="center"/>
          </w:tcPr>
          <w:p w14:paraId="5B8702A8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3.5</w:t>
            </w:r>
            <w:r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657DC37E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0.313</w:t>
            </w:r>
          </w:p>
        </w:tc>
        <w:tc>
          <w:tcPr>
            <w:tcW w:w="1162" w:type="dxa"/>
            <w:vAlign w:val="center"/>
          </w:tcPr>
          <w:p w14:paraId="24C19829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49152</w:t>
            </w:r>
          </w:p>
        </w:tc>
        <w:tc>
          <w:tcPr>
            <w:tcW w:w="1753" w:type="dxa"/>
            <w:vAlign w:val="center"/>
          </w:tcPr>
          <w:p w14:paraId="31F71923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0" w:type="dxa"/>
            <w:vAlign w:val="center"/>
          </w:tcPr>
          <w:p w14:paraId="6F8C2F0D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9.1%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6FF5EFAB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9.7%</w:t>
            </w:r>
          </w:p>
        </w:tc>
      </w:tr>
      <w:tr w:rsidR="00FD5FC8" w14:paraId="1EDBBC7B" w14:textId="77777777" w:rsidTr="00B93610">
        <w:trPr>
          <w:jc w:val="center"/>
        </w:trPr>
        <w:tc>
          <w:tcPr>
            <w:tcW w:w="627" w:type="dxa"/>
            <w:vAlign w:val="center"/>
          </w:tcPr>
          <w:p w14:paraId="7D87133E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445</w:t>
            </w:r>
          </w:p>
        </w:tc>
        <w:tc>
          <w:tcPr>
            <w:tcW w:w="623" w:type="dxa"/>
            <w:vAlign w:val="center"/>
          </w:tcPr>
          <w:p w14:paraId="41FA28A9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883" w:type="dxa"/>
            <w:vAlign w:val="center"/>
          </w:tcPr>
          <w:p w14:paraId="34F6AE0B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3.5</w:t>
            </w:r>
            <w:r>
              <w:rPr>
                <w:lang w:val="en-GB" w:eastAsia="zh-CN"/>
              </w:rPr>
              <w:t>4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767F9CE2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0.323</w:t>
            </w:r>
          </w:p>
        </w:tc>
        <w:tc>
          <w:tcPr>
            <w:tcW w:w="1162" w:type="dxa"/>
            <w:vAlign w:val="center"/>
          </w:tcPr>
          <w:p w14:paraId="18B26F7B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47616</w:t>
            </w:r>
          </w:p>
        </w:tc>
        <w:tc>
          <w:tcPr>
            <w:tcW w:w="1753" w:type="dxa"/>
            <w:vAlign w:val="center"/>
          </w:tcPr>
          <w:p w14:paraId="106B9262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0" w:type="dxa"/>
            <w:vAlign w:val="center"/>
          </w:tcPr>
          <w:p w14:paraId="09DB8522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9.1%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58F206D" w14:textId="77777777" w:rsidR="00FD5FC8" w:rsidRDefault="00FD5FC8" w:rsidP="00B9361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12.6%</w:t>
            </w:r>
          </w:p>
        </w:tc>
      </w:tr>
      <w:tr w:rsidR="00FD5FC8" w14:paraId="40340A16" w14:textId="77777777" w:rsidTr="00B93610">
        <w:trPr>
          <w:jc w:val="center"/>
        </w:trPr>
        <w:tc>
          <w:tcPr>
            <w:tcW w:w="627" w:type="dxa"/>
            <w:vAlign w:val="center"/>
          </w:tcPr>
          <w:p w14:paraId="6EDA8E14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300</w:t>
            </w:r>
          </w:p>
        </w:tc>
        <w:tc>
          <w:tcPr>
            <w:tcW w:w="623" w:type="dxa"/>
            <w:vAlign w:val="center"/>
          </w:tcPr>
          <w:p w14:paraId="51897579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883" w:type="dxa"/>
            <w:vAlign w:val="center"/>
          </w:tcPr>
          <w:p w14:paraId="216C857D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3.9</w:t>
            </w:r>
          </w:p>
        </w:tc>
        <w:tc>
          <w:tcPr>
            <w:tcW w:w="1417" w:type="dxa"/>
            <w:vAlign w:val="center"/>
          </w:tcPr>
          <w:p w14:paraId="5B49E0C7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0.278</w:t>
            </w:r>
          </w:p>
        </w:tc>
        <w:tc>
          <w:tcPr>
            <w:tcW w:w="1162" w:type="dxa"/>
            <w:vAlign w:val="center"/>
          </w:tcPr>
          <w:p w14:paraId="3C41205D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55296</w:t>
            </w:r>
          </w:p>
        </w:tc>
        <w:tc>
          <w:tcPr>
            <w:tcW w:w="1753" w:type="dxa"/>
            <w:vAlign w:val="center"/>
          </w:tcPr>
          <w:p w14:paraId="2983631B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</w:t>
            </w:r>
          </w:p>
        </w:tc>
        <w:tc>
          <w:tcPr>
            <w:tcW w:w="1610" w:type="dxa"/>
            <w:vAlign w:val="center"/>
          </w:tcPr>
          <w:p w14:paraId="307DDC0D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lang w:val="en-GB" w:eastAsia="zh-CN"/>
              </w:rPr>
              <w:t>2.0%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676F9F02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7.7%</w:t>
            </w:r>
          </w:p>
        </w:tc>
      </w:tr>
      <w:tr w:rsidR="00FD5FC8" w14:paraId="23C11ECF" w14:textId="77777777" w:rsidTr="00B93610">
        <w:trPr>
          <w:jc w:val="center"/>
        </w:trPr>
        <w:tc>
          <w:tcPr>
            <w:tcW w:w="627" w:type="dxa"/>
            <w:vAlign w:val="center"/>
          </w:tcPr>
          <w:p w14:paraId="2773B939" w14:textId="77777777" w:rsidR="00FD5FC8" w:rsidRPr="004D0579" w:rsidRDefault="00FD5FC8" w:rsidP="00B9361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0579">
              <w:rPr>
                <w:sz w:val="20"/>
                <w:szCs w:val="20"/>
              </w:rPr>
              <w:t>400</w:t>
            </w:r>
          </w:p>
        </w:tc>
        <w:tc>
          <w:tcPr>
            <w:tcW w:w="623" w:type="dxa"/>
            <w:vAlign w:val="center"/>
          </w:tcPr>
          <w:p w14:paraId="1D958146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883" w:type="dxa"/>
            <w:vAlign w:val="center"/>
          </w:tcPr>
          <w:p w14:paraId="0B8D0B70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3.9</w:t>
            </w:r>
          </w:p>
        </w:tc>
        <w:tc>
          <w:tcPr>
            <w:tcW w:w="1417" w:type="dxa"/>
            <w:vAlign w:val="center"/>
          </w:tcPr>
          <w:p w14:paraId="3CFC7339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sz w:val="20"/>
                <w:szCs w:val="20"/>
              </w:rPr>
              <w:t>0.286</w:t>
            </w:r>
          </w:p>
        </w:tc>
        <w:tc>
          <w:tcPr>
            <w:tcW w:w="1162" w:type="dxa"/>
            <w:vAlign w:val="center"/>
          </w:tcPr>
          <w:p w14:paraId="3BDD19A4" w14:textId="77777777" w:rsidR="00FD5FC8" w:rsidRDefault="00FD5FC8" w:rsidP="00B93610">
            <w:pPr>
              <w:spacing w:after="0"/>
              <w:jc w:val="center"/>
              <w:rPr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53760</w:t>
            </w:r>
          </w:p>
        </w:tc>
        <w:tc>
          <w:tcPr>
            <w:tcW w:w="1753" w:type="dxa"/>
            <w:vAlign w:val="center"/>
          </w:tcPr>
          <w:p w14:paraId="2C2D6A71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</w:t>
            </w:r>
          </w:p>
        </w:tc>
        <w:tc>
          <w:tcPr>
            <w:tcW w:w="1610" w:type="dxa"/>
            <w:vAlign w:val="center"/>
          </w:tcPr>
          <w:p w14:paraId="65593DED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 (</w:t>
            </w:r>
            <w:r>
              <w:rPr>
                <w:rFonts w:hint="eastAsia"/>
                <w:lang w:val="en-GB" w:eastAsia="zh-CN"/>
              </w:rPr>
              <w:t>2.0%</w:t>
            </w:r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2BA994E0" w14:textId="77777777" w:rsidR="00FD5FC8" w:rsidRDefault="00FD5FC8" w:rsidP="00B9361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10.3%</w:t>
            </w:r>
          </w:p>
        </w:tc>
      </w:tr>
    </w:tbl>
    <w:p w14:paraId="2A4E33BA" w14:textId="77777777" w:rsidR="001F3FA4" w:rsidRPr="00587522" w:rsidRDefault="001F3FA4" w:rsidP="008A39CE">
      <w:pPr>
        <w:jc w:val="center"/>
        <w:rPr>
          <w:b/>
          <w:bCs/>
        </w:rPr>
      </w:pPr>
      <w:bookmarkStart w:id="6" w:name="_GoBack"/>
      <w:bookmarkEnd w:id="6"/>
    </w:p>
    <w:p w14:paraId="748524CC" w14:textId="7DFECDEC" w:rsidR="00093956" w:rsidRDefault="00093956" w:rsidP="00EF4372">
      <w:pPr>
        <w:rPr>
          <w:b/>
          <w:bCs/>
        </w:rPr>
      </w:pPr>
      <w:r>
        <w:rPr>
          <w:b/>
          <w:bCs/>
          <w:u w:val="single"/>
        </w:rPr>
        <w:t>Proposal</w:t>
      </w:r>
      <w:r w:rsidRPr="001552BB">
        <w:rPr>
          <w:b/>
          <w:bCs/>
        </w:rPr>
        <w:t>:</w:t>
      </w:r>
      <w:r>
        <w:rPr>
          <w:b/>
          <w:bCs/>
        </w:rPr>
        <w:t xml:space="preserve"> The candidates of the new numerologies listed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_Ref4149070 \h 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8E1A6C">
        <w:rPr>
          <w:b/>
          <w:bCs/>
        </w:rPr>
        <w:t>Table 1</w:t>
      </w:r>
      <w:r>
        <w:rPr>
          <w:b/>
          <w:bCs/>
        </w:rPr>
        <w:fldChar w:fldCharType="end"/>
      </w:r>
      <w:r>
        <w:rPr>
          <w:b/>
          <w:bCs/>
        </w:rPr>
        <w:t xml:space="preserve"> are the starting point for down-selection that can be based</w:t>
      </w:r>
      <w:r w:rsidRPr="00EF4372">
        <w:rPr>
          <w:b/>
          <w:bCs/>
        </w:rPr>
        <w:t xml:space="preserve"> </w:t>
      </w:r>
      <w:r w:rsidRPr="004A50C1">
        <w:rPr>
          <w:b/>
          <w:bCs/>
        </w:rPr>
        <w:t>on the evaluation</w:t>
      </w:r>
      <w:r w:rsidR="002B774D">
        <w:rPr>
          <w:b/>
          <w:bCs/>
        </w:rPr>
        <w:t>s</w:t>
      </w:r>
      <w:r w:rsidRPr="004A50C1">
        <w:rPr>
          <w:b/>
          <w:bCs/>
        </w:rPr>
        <w:t xml:space="preserve"> from aspects of link/system level performance and UE complexity</w:t>
      </w:r>
      <w:r w:rsidRPr="00EF4372">
        <w:rPr>
          <w:b/>
          <w:bCs/>
        </w:rPr>
        <w:t xml:space="preserve">. </w:t>
      </w:r>
    </w:p>
    <w:p w14:paraId="21E72402" w14:textId="77777777" w:rsidR="0034216C" w:rsidRPr="00B40CC8" w:rsidRDefault="0034216C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0" w:name="_Ref528247146"/>
      <w:bookmarkStart w:id="11" w:name="_Ref12590"/>
      <w:bookmarkEnd w:id="2"/>
      <w:bookmarkEnd w:id="7"/>
      <w:bookmarkEnd w:id="8"/>
      <w:bookmarkEnd w:id="9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0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1"/>
    </w:p>
    <w:sectPr w:rsidR="00414C2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745D1" w14:textId="77777777" w:rsidR="00BA23E3" w:rsidRDefault="00BA23E3">
      <w:r>
        <w:separator/>
      </w:r>
    </w:p>
  </w:endnote>
  <w:endnote w:type="continuationSeparator" w:id="0">
    <w:p w14:paraId="7FB1A1C9" w14:textId="77777777" w:rsidR="00BA23E3" w:rsidRDefault="00BA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1CEEA" w14:textId="77777777" w:rsidR="00BA23E3" w:rsidRDefault="00BA23E3">
      <w:r>
        <w:separator/>
      </w:r>
    </w:p>
  </w:footnote>
  <w:footnote w:type="continuationSeparator" w:id="0">
    <w:p w14:paraId="279B118A" w14:textId="77777777" w:rsidR="00BA23E3" w:rsidRDefault="00BA2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03CB1"/>
    <w:multiLevelType w:val="hybridMultilevel"/>
    <w:tmpl w:val="689E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2" w:tplc="A1B41B60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9692BF8"/>
    <w:multiLevelType w:val="hybridMultilevel"/>
    <w:tmpl w:val="56345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D3F12"/>
    <w:multiLevelType w:val="hybridMultilevel"/>
    <w:tmpl w:val="9A4018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9187D45"/>
    <w:multiLevelType w:val="hybridMultilevel"/>
    <w:tmpl w:val="085CEC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EDF30E8"/>
    <w:multiLevelType w:val="hybridMultilevel"/>
    <w:tmpl w:val="E8385E42"/>
    <w:lvl w:ilvl="0" w:tplc="8B082F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4"/>
  </w:num>
  <w:num w:numId="3">
    <w:abstractNumId w:val="21"/>
  </w:num>
  <w:num w:numId="4">
    <w:abstractNumId w:val="19"/>
  </w:num>
  <w:num w:numId="5">
    <w:abstractNumId w:val="10"/>
  </w:num>
  <w:num w:numId="6">
    <w:abstractNumId w:val="41"/>
  </w:num>
  <w:num w:numId="7">
    <w:abstractNumId w:val="20"/>
  </w:num>
  <w:num w:numId="8">
    <w:abstractNumId w:val="32"/>
  </w:num>
  <w:num w:numId="9">
    <w:abstractNumId w:val="38"/>
  </w:num>
  <w:num w:numId="10">
    <w:abstractNumId w:val="40"/>
  </w:num>
  <w:num w:numId="11">
    <w:abstractNumId w:val="45"/>
  </w:num>
  <w:num w:numId="12">
    <w:abstractNumId w:val="17"/>
  </w:num>
  <w:num w:numId="13">
    <w:abstractNumId w:val="35"/>
  </w:num>
  <w:num w:numId="14">
    <w:abstractNumId w:val="34"/>
  </w:num>
  <w:num w:numId="15">
    <w:abstractNumId w:val="26"/>
  </w:num>
  <w:num w:numId="16">
    <w:abstractNumId w:val="13"/>
  </w:num>
  <w:num w:numId="17">
    <w:abstractNumId w:val="25"/>
  </w:num>
  <w:num w:numId="18">
    <w:abstractNumId w:val="14"/>
  </w:num>
  <w:num w:numId="19">
    <w:abstractNumId w:val="12"/>
  </w:num>
  <w:num w:numId="20">
    <w:abstractNumId w:val="36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11"/>
  </w:num>
  <w:num w:numId="33">
    <w:abstractNumId w:val="22"/>
  </w:num>
  <w:num w:numId="34">
    <w:abstractNumId w:val="9"/>
  </w:num>
  <w:num w:numId="35">
    <w:abstractNumId w:val="37"/>
  </w:num>
  <w:num w:numId="36">
    <w:abstractNumId w:val="28"/>
  </w:num>
  <w:num w:numId="37">
    <w:abstractNumId w:val="24"/>
  </w:num>
  <w:num w:numId="38">
    <w:abstractNumId w:val="42"/>
  </w:num>
  <w:num w:numId="39">
    <w:abstractNumId w:val="33"/>
  </w:num>
  <w:num w:numId="40">
    <w:abstractNumId w:val="15"/>
  </w:num>
  <w:num w:numId="41">
    <w:abstractNumId w:val="29"/>
  </w:num>
  <w:num w:numId="42">
    <w:abstractNumId w:val="24"/>
  </w:num>
  <w:num w:numId="43">
    <w:abstractNumId w:val="16"/>
  </w:num>
  <w:num w:numId="44">
    <w:abstractNumId w:val="18"/>
  </w:num>
  <w:num w:numId="45">
    <w:abstractNumId w:val="39"/>
  </w:num>
  <w:num w:numId="46">
    <w:abstractNumId w:val="30"/>
  </w:num>
  <w:num w:numId="47">
    <w:abstractNumId w:val="4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4199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AAF"/>
    <w:rsid w:val="00046ABD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409"/>
    <w:rsid w:val="000745AA"/>
    <w:rsid w:val="00074E86"/>
    <w:rsid w:val="00076097"/>
    <w:rsid w:val="00076541"/>
    <w:rsid w:val="00076E44"/>
    <w:rsid w:val="000772F4"/>
    <w:rsid w:val="000776EB"/>
    <w:rsid w:val="000823B0"/>
    <w:rsid w:val="000824BF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2A21"/>
    <w:rsid w:val="00093697"/>
    <w:rsid w:val="00093956"/>
    <w:rsid w:val="00093D42"/>
    <w:rsid w:val="00093DD0"/>
    <w:rsid w:val="00094A16"/>
    <w:rsid w:val="00094DE6"/>
    <w:rsid w:val="00096356"/>
    <w:rsid w:val="0009702A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44A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C766F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210"/>
    <w:rsid w:val="001043C2"/>
    <w:rsid w:val="001043E1"/>
    <w:rsid w:val="001046C3"/>
    <w:rsid w:val="00104BBA"/>
    <w:rsid w:val="0010505A"/>
    <w:rsid w:val="00105CC7"/>
    <w:rsid w:val="00106F80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5EF5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6F73"/>
    <w:rsid w:val="0014063E"/>
    <w:rsid w:val="0014087D"/>
    <w:rsid w:val="00140F74"/>
    <w:rsid w:val="00141191"/>
    <w:rsid w:val="0014159C"/>
    <w:rsid w:val="00142665"/>
    <w:rsid w:val="0014384A"/>
    <w:rsid w:val="0014450F"/>
    <w:rsid w:val="00144B83"/>
    <w:rsid w:val="00144D8F"/>
    <w:rsid w:val="00145C74"/>
    <w:rsid w:val="001462E9"/>
    <w:rsid w:val="00146B9F"/>
    <w:rsid w:val="00146E32"/>
    <w:rsid w:val="00151619"/>
    <w:rsid w:val="00151CA4"/>
    <w:rsid w:val="00151FDC"/>
    <w:rsid w:val="00152835"/>
    <w:rsid w:val="00153218"/>
    <w:rsid w:val="001551C3"/>
    <w:rsid w:val="001559FA"/>
    <w:rsid w:val="0015606F"/>
    <w:rsid w:val="00156198"/>
    <w:rsid w:val="00156374"/>
    <w:rsid w:val="001577D8"/>
    <w:rsid w:val="00157816"/>
    <w:rsid w:val="00157FC3"/>
    <w:rsid w:val="00160739"/>
    <w:rsid w:val="00160980"/>
    <w:rsid w:val="0016271E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875F6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7DB"/>
    <w:rsid w:val="001D5C88"/>
    <w:rsid w:val="001D6567"/>
    <w:rsid w:val="001D695C"/>
    <w:rsid w:val="001D6FD9"/>
    <w:rsid w:val="001D780E"/>
    <w:rsid w:val="001E0250"/>
    <w:rsid w:val="001E05C3"/>
    <w:rsid w:val="001E0718"/>
    <w:rsid w:val="001E0AB0"/>
    <w:rsid w:val="001E0AD3"/>
    <w:rsid w:val="001E36E4"/>
    <w:rsid w:val="001E379D"/>
    <w:rsid w:val="001E3A3C"/>
    <w:rsid w:val="001E5639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911"/>
    <w:rsid w:val="001F3CAE"/>
    <w:rsid w:val="001F3F1A"/>
    <w:rsid w:val="001F3FA4"/>
    <w:rsid w:val="001F4CBD"/>
    <w:rsid w:val="001F5545"/>
    <w:rsid w:val="001F5777"/>
    <w:rsid w:val="001F5937"/>
    <w:rsid w:val="001F59E3"/>
    <w:rsid w:val="001F59ED"/>
    <w:rsid w:val="001F7121"/>
    <w:rsid w:val="001F7143"/>
    <w:rsid w:val="00200D2C"/>
    <w:rsid w:val="002019D8"/>
    <w:rsid w:val="00201EC7"/>
    <w:rsid w:val="0020349A"/>
    <w:rsid w:val="002034B4"/>
    <w:rsid w:val="002038A7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03A4"/>
    <w:rsid w:val="002516DE"/>
    <w:rsid w:val="00251F81"/>
    <w:rsid w:val="00252BE0"/>
    <w:rsid w:val="00253588"/>
    <w:rsid w:val="002546F4"/>
    <w:rsid w:val="002551D0"/>
    <w:rsid w:val="00255374"/>
    <w:rsid w:val="00256757"/>
    <w:rsid w:val="00257BF4"/>
    <w:rsid w:val="00260003"/>
    <w:rsid w:val="0026035D"/>
    <w:rsid w:val="002606D6"/>
    <w:rsid w:val="00261C98"/>
    <w:rsid w:val="00261DBE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77A92"/>
    <w:rsid w:val="002803CD"/>
    <w:rsid w:val="00280AB1"/>
    <w:rsid w:val="00284BAE"/>
    <w:rsid w:val="002859AF"/>
    <w:rsid w:val="00286910"/>
    <w:rsid w:val="00286AE7"/>
    <w:rsid w:val="00287243"/>
    <w:rsid w:val="00290647"/>
    <w:rsid w:val="002912C8"/>
    <w:rsid w:val="00291385"/>
    <w:rsid w:val="00291422"/>
    <w:rsid w:val="0029237F"/>
    <w:rsid w:val="00292698"/>
    <w:rsid w:val="00292715"/>
    <w:rsid w:val="00293E57"/>
    <w:rsid w:val="002947D1"/>
    <w:rsid w:val="002948DF"/>
    <w:rsid w:val="00294D90"/>
    <w:rsid w:val="0029518F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A756F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BE2"/>
    <w:rsid w:val="002B5DCA"/>
    <w:rsid w:val="002B6BDC"/>
    <w:rsid w:val="002B75B0"/>
    <w:rsid w:val="002B774D"/>
    <w:rsid w:val="002B7EAF"/>
    <w:rsid w:val="002C099C"/>
    <w:rsid w:val="002C0B74"/>
    <w:rsid w:val="002C0C8B"/>
    <w:rsid w:val="002C0CBB"/>
    <w:rsid w:val="002C1201"/>
    <w:rsid w:val="002C1460"/>
    <w:rsid w:val="002C19E7"/>
    <w:rsid w:val="002C1C06"/>
    <w:rsid w:val="002C20F2"/>
    <w:rsid w:val="002C30EA"/>
    <w:rsid w:val="002C38B2"/>
    <w:rsid w:val="002C3F9C"/>
    <w:rsid w:val="002C51A7"/>
    <w:rsid w:val="002C5AFA"/>
    <w:rsid w:val="002C61F5"/>
    <w:rsid w:val="002C7E06"/>
    <w:rsid w:val="002D0439"/>
    <w:rsid w:val="002D11B7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83D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61B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07671"/>
    <w:rsid w:val="00307E75"/>
    <w:rsid w:val="003100C8"/>
    <w:rsid w:val="00311161"/>
    <w:rsid w:val="00312400"/>
    <w:rsid w:val="00312739"/>
    <w:rsid w:val="003129AF"/>
    <w:rsid w:val="00312D10"/>
    <w:rsid w:val="00313C7D"/>
    <w:rsid w:val="003177A3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00E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58A7"/>
    <w:rsid w:val="00335B75"/>
    <w:rsid w:val="00335D8C"/>
    <w:rsid w:val="00336072"/>
    <w:rsid w:val="00336319"/>
    <w:rsid w:val="003363A1"/>
    <w:rsid w:val="00336DB9"/>
    <w:rsid w:val="00337F31"/>
    <w:rsid w:val="00340607"/>
    <w:rsid w:val="0034216C"/>
    <w:rsid w:val="0034226D"/>
    <w:rsid w:val="00342972"/>
    <w:rsid w:val="00342FDD"/>
    <w:rsid w:val="003430CD"/>
    <w:rsid w:val="0034429B"/>
    <w:rsid w:val="00344866"/>
    <w:rsid w:val="00345FF9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036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6F8A"/>
    <w:rsid w:val="00367441"/>
    <w:rsid w:val="00367B1D"/>
    <w:rsid w:val="00370E4F"/>
    <w:rsid w:val="00371215"/>
    <w:rsid w:val="00372058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4788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2BF9"/>
    <w:rsid w:val="003E2DBF"/>
    <w:rsid w:val="003E413A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7D8"/>
    <w:rsid w:val="003F6CD2"/>
    <w:rsid w:val="003F788D"/>
    <w:rsid w:val="0040126E"/>
    <w:rsid w:val="0040177F"/>
    <w:rsid w:val="004020D4"/>
    <w:rsid w:val="004021B6"/>
    <w:rsid w:val="00403F8C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52B"/>
    <w:rsid w:val="004A251F"/>
    <w:rsid w:val="004A3942"/>
    <w:rsid w:val="004A3BF1"/>
    <w:rsid w:val="004A3E42"/>
    <w:rsid w:val="004A4715"/>
    <w:rsid w:val="004A5046"/>
    <w:rsid w:val="004A50C1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E25"/>
    <w:rsid w:val="004F0FB9"/>
    <w:rsid w:val="004F2994"/>
    <w:rsid w:val="004F2F7E"/>
    <w:rsid w:val="004F32B5"/>
    <w:rsid w:val="004F407E"/>
    <w:rsid w:val="004F41E5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76D"/>
    <w:rsid w:val="00504BC1"/>
    <w:rsid w:val="00504FBD"/>
    <w:rsid w:val="00505134"/>
    <w:rsid w:val="00505C04"/>
    <w:rsid w:val="00511F15"/>
    <w:rsid w:val="0051318C"/>
    <w:rsid w:val="005142CD"/>
    <w:rsid w:val="005143C9"/>
    <w:rsid w:val="005157A9"/>
    <w:rsid w:val="005159B8"/>
    <w:rsid w:val="0051631D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46AC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37629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8A4"/>
    <w:rsid w:val="0055211B"/>
    <w:rsid w:val="00552768"/>
    <w:rsid w:val="00552935"/>
    <w:rsid w:val="00553127"/>
    <w:rsid w:val="005537D5"/>
    <w:rsid w:val="00553DA1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43DE"/>
    <w:rsid w:val="00574647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62F5"/>
    <w:rsid w:val="005A7949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5ED7"/>
    <w:rsid w:val="005B6A75"/>
    <w:rsid w:val="005B7DD1"/>
    <w:rsid w:val="005C00A0"/>
    <w:rsid w:val="005C28FA"/>
    <w:rsid w:val="005C40F4"/>
    <w:rsid w:val="005C43BE"/>
    <w:rsid w:val="005C44F3"/>
    <w:rsid w:val="005C4B27"/>
    <w:rsid w:val="005C51EE"/>
    <w:rsid w:val="005C712D"/>
    <w:rsid w:val="005C76AB"/>
    <w:rsid w:val="005C7C15"/>
    <w:rsid w:val="005C7C75"/>
    <w:rsid w:val="005D0945"/>
    <w:rsid w:val="005D09FA"/>
    <w:rsid w:val="005D0E4F"/>
    <w:rsid w:val="005D1A04"/>
    <w:rsid w:val="005D1E32"/>
    <w:rsid w:val="005D206B"/>
    <w:rsid w:val="005D22B7"/>
    <w:rsid w:val="005D26A4"/>
    <w:rsid w:val="005D2BDE"/>
    <w:rsid w:val="005D3D76"/>
    <w:rsid w:val="005D4578"/>
    <w:rsid w:val="005D4EFA"/>
    <w:rsid w:val="005D55BA"/>
    <w:rsid w:val="005D5ADB"/>
    <w:rsid w:val="005D648A"/>
    <w:rsid w:val="005D7E0D"/>
    <w:rsid w:val="005E0C5E"/>
    <w:rsid w:val="005E126C"/>
    <w:rsid w:val="005E234A"/>
    <w:rsid w:val="005E2867"/>
    <w:rsid w:val="005E35CC"/>
    <w:rsid w:val="005E371E"/>
    <w:rsid w:val="005E3A5F"/>
    <w:rsid w:val="005E4706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675"/>
    <w:rsid w:val="00604DC7"/>
    <w:rsid w:val="00604E47"/>
    <w:rsid w:val="00605441"/>
    <w:rsid w:val="00606970"/>
    <w:rsid w:val="00606A20"/>
    <w:rsid w:val="006072C6"/>
    <w:rsid w:val="00607A2E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73CF"/>
    <w:rsid w:val="006205CA"/>
    <w:rsid w:val="00621F53"/>
    <w:rsid w:val="00622529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53D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46AE9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E14"/>
    <w:rsid w:val="006839CE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6BBD"/>
    <w:rsid w:val="00697733"/>
    <w:rsid w:val="00697AA4"/>
    <w:rsid w:val="006A254E"/>
    <w:rsid w:val="006A2C30"/>
    <w:rsid w:val="006A301C"/>
    <w:rsid w:val="006A30EC"/>
    <w:rsid w:val="006A3E2B"/>
    <w:rsid w:val="006A4638"/>
    <w:rsid w:val="006A68B6"/>
    <w:rsid w:val="006A6E17"/>
    <w:rsid w:val="006A76C4"/>
    <w:rsid w:val="006B120D"/>
    <w:rsid w:val="006B1276"/>
    <w:rsid w:val="006B17E5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7BC"/>
    <w:rsid w:val="006C3AD8"/>
    <w:rsid w:val="006C3DCE"/>
    <w:rsid w:val="006C4516"/>
    <w:rsid w:val="006C455E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E95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6F7779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52E"/>
    <w:rsid w:val="00714C47"/>
    <w:rsid w:val="00716462"/>
    <w:rsid w:val="00721084"/>
    <w:rsid w:val="00721262"/>
    <w:rsid w:val="00721D9B"/>
    <w:rsid w:val="00721EB5"/>
    <w:rsid w:val="00722074"/>
    <w:rsid w:val="00722121"/>
    <w:rsid w:val="007224B9"/>
    <w:rsid w:val="00722F94"/>
    <w:rsid w:val="00723288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DD9"/>
    <w:rsid w:val="00735EA8"/>
    <w:rsid w:val="0073610B"/>
    <w:rsid w:val="00736DD8"/>
    <w:rsid w:val="00737575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6B37"/>
    <w:rsid w:val="0074704F"/>
    <w:rsid w:val="0074755A"/>
    <w:rsid w:val="00747F48"/>
    <w:rsid w:val="00747F4C"/>
    <w:rsid w:val="00750721"/>
    <w:rsid w:val="00751091"/>
    <w:rsid w:val="007513C9"/>
    <w:rsid w:val="00751B83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0F48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16F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531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5AE"/>
    <w:rsid w:val="007A0323"/>
    <w:rsid w:val="007A0560"/>
    <w:rsid w:val="007A0BC2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110"/>
    <w:rsid w:val="007B1543"/>
    <w:rsid w:val="007B1AC0"/>
    <w:rsid w:val="007B25A8"/>
    <w:rsid w:val="007B270A"/>
    <w:rsid w:val="007B2D3B"/>
    <w:rsid w:val="007B52CD"/>
    <w:rsid w:val="007B7DC1"/>
    <w:rsid w:val="007B7EDB"/>
    <w:rsid w:val="007C180F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ADE"/>
    <w:rsid w:val="007E1369"/>
    <w:rsid w:val="007E1A1B"/>
    <w:rsid w:val="007E1A88"/>
    <w:rsid w:val="007E27EB"/>
    <w:rsid w:val="007E458F"/>
    <w:rsid w:val="007E4C88"/>
    <w:rsid w:val="007E5367"/>
    <w:rsid w:val="007E585E"/>
    <w:rsid w:val="007E6272"/>
    <w:rsid w:val="007E7B35"/>
    <w:rsid w:val="007E7DDF"/>
    <w:rsid w:val="007F11C8"/>
    <w:rsid w:val="007F1CFB"/>
    <w:rsid w:val="007F220B"/>
    <w:rsid w:val="007F27DD"/>
    <w:rsid w:val="007F2DC9"/>
    <w:rsid w:val="007F4328"/>
    <w:rsid w:val="007F58C6"/>
    <w:rsid w:val="007F6880"/>
    <w:rsid w:val="007F76B4"/>
    <w:rsid w:val="008001B4"/>
    <w:rsid w:val="00800684"/>
    <w:rsid w:val="00800769"/>
    <w:rsid w:val="00800ED2"/>
    <w:rsid w:val="008010B4"/>
    <w:rsid w:val="00801AD0"/>
    <w:rsid w:val="00802253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A2E"/>
    <w:rsid w:val="00830DC3"/>
    <w:rsid w:val="00831555"/>
    <w:rsid w:val="008315DB"/>
    <w:rsid w:val="00831E9B"/>
    <w:rsid w:val="00831F52"/>
    <w:rsid w:val="00832154"/>
    <w:rsid w:val="00832F5C"/>
    <w:rsid w:val="008359E0"/>
    <w:rsid w:val="008376F6"/>
    <w:rsid w:val="00837D5B"/>
    <w:rsid w:val="00840537"/>
    <w:rsid w:val="00840607"/>
    <w:rsid w:val="0084149F"/>
    <w:rsid w:val="00841CD2"/>
    <w:rsid w:val="00842899"/>
    <w:rsid w:val="00842B77"/>
    <w:rsid w:val="00842B92"/>
    <w:rsid w:val="0084309F"/>
    <w:rsid w:val="008444E0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5264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0E09"/>
    <w:rsid w:val="0089176E"/>
    <w:rsid w:val="008917E0"/>
    <w:rsid w:val="00892365"/>
    <w:rsid w:val="00892BE5"/>
    <w:rsid w:val="0089387C"/>
    <w:rsid w:val="0089444E"/>
    <w:rsid w:val="008949DF"/>
    <w:rsid w:val="00894A97"/>
    <w:rsid w:val="008951DB"/>
    <w:rsid w:val="00896C81"/>
    <w:rsid w:val="00896D83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9CE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952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208E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88A"/>
    <w:rsid w:val="008D6D7B"/>
    <w:rsid w:val="008D7D04"/>
    <w:rsid w:val="008D7EB7"/>
    <w:rsid w:val="008E0769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0F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5B0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0AFC"/>
    <w:rsid w:val="009328C7"/>
    <w:rsid w:val="00933158"/>
    <w:rsid w:val="009336EC"/>
    <w:rsid w:val="00933F56"/>
    <w:rsid w:val="0093405E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5180"/>
    <w:rsid w:val="0094590C"/>
    <w:rsid w:val="00946355"/>
    <w:rsid w:val="009467FC"/>
    <w:rsid w:val="009468B7"/>
    <w:rsid w:val="0094724E"/>
    <w:rsid w:val="00947973"/>
    <w:rsid w:val="00947BE6"/>
    <w:rsid w:val="0095048D"/>
    <w:rsid w:val="00951ADB"/>
    <w:rsid w:val="0095380C"/>
    <w:rsid w:val="00954353"/>
    <w:rsid w:val="00954704"/>
    <w:rsid w:val="00955C0A"/>
    <w:rsid w:val="00955C4F"/>
    <w:rsid w:val="00956938"/>
    <w:rsid w:val="00960CE7"/>
    <w:rsid w:val="00961E48"/>
    <w:rsid w:val="00963B86"/>
    <w:rsid w:val="009657F1"/>
    <w:rsid w:val="009660DA"/>
    <w:rsid w:val="0096625D"/>
    <w:rsid w:val="0096648B"/>
    <w:rsid w:val="00970366"/>
    <w:rsid w:val="009709F8"/>
    <w:rsid w:val="009720E0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6ED"/>
    <w:rsid w:val="0098194F"/>
    <w:rsid w:val="009826C8"/>
    <w:rsid w:val="0098297B"/>
    <w:rsid w:val="00982F5C"/>
    <w:rsid w:val="0098328A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78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5ED9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4BA"/>
    <w:rsid w:val="009F3897"/>
    <w:rsid w:val="009F3FB5"/>
    <w:rsid w:val="009F521F"/>
    <w:rsid w:val="009F553C"/>
    <w:rsid w:val="009F59F8"/>
    <w:rsid w:val="00A005B0"/>
    <w:rsid w:val="00A01F17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49D9"/>
    <w:rsid w:val="00A150B2"/>
    <w:rsid w:val="00A1566A"/>
    <w:rsid w:val="00A163AB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3605"/>
    <w:rsid w:val="00A4376F"/>
    <w:rsid w:val="00A44A64"/>
    <w:rsid w:val="00A4549F"/>
    <w:rsid w:val="00A45B9B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0B71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22A2"/>
    <w:rsid w:val="00A93050"/>
    <w:rsid w:val="00A9327B"/>
    <w:rsid w:val="00A93B69"/>
    <w:rsid w:val="00A959F2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4F8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85B"/>
    <w:rsid w:val="00AB4BF4"/>
    <w:rsid w:val="00AB4D9C"/>
    <w:rsid w:val="00AB5ADF"/>
    <w:rsid w:val="00AB5E57"/>
    <w:rsid w:val="00AB71AF"/>
    <w:rsid w:val="00AB725F"/>
    <w:rsid w:val="00AC0705"/>
    <w:rsid w:val="00AC109B"/>
    <w:rsid w:val="00AC209E"/>
    <w:rsid w:val="00AC29C4"/>
    <w:rsid w:val="00AC3F16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CBB"/>
    <w:rsid w:val="00B02D41"/>
    <w:rsid w:val="00B0353B"/>
    <w:rsid w:val="00B0370E"/>
    <w:rsid w:val="00B040B2"/>
    <w:rsid w:val="00B04D88"/>
    <w:rsid w:val="00B0551E"/>
    <w:rsid w:val="00B10558"/>
    <w:rsid w:val="00B12FEB"/>
    <w:rsid w:val="00B156A9"/>
    <w:rsid w:val="00B157AB"/>
    <w:rsid w:val="00B15F83"/>
    <w:rsid w:val="00B160FF"/>
    <w:rsid w:val="00B16322"/>
    <w:rsid w:val="00B1662E"/>
    <w:rsid w:val="00B16A6F"/>
    <w:rsid w:val="00B17CB5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5EE1"/>
    <w:rsid w:val="00B360CD"/>
    <w:rsid w:val="00B37D97"/>
    <w:rsid w:val="00B40CC8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51542"/>
    <w:rsid w:val="00B51808"/>
    <w:rsid w:val="00B51B4F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3F23"/>
    <w:rsid w:val="00B64434"/>
    <w:rsid w:val="00B646D1"/>
    <w:rsid w:val="00B6570A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93"/>
    <w:rsid w:val="00B853BE"/>
    <w:rsid w:val="00B86476"/>
    <w:rsid w:val="00B865C5"/>
    <w:rsid w:val="00B86A3D"/>
    <w:rsid w:val="00B874A9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3E3"/>
    <w:rsid w:val="00BA2FEF"/>
    <w:rsid w:val="00BA3576"/>
    <w:rsid w:val="00BA4D09"/>
    <w:rsid w:val="00BA6F06"/>
    <w:rsid w:val="00BA784C"/>
    <w:rsid w:val="00BA7E4E"/>
    <w:rsid w:val="00BB0149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3949"/>
    <w:rsid w:val="00BD50AA"/>
    <w:rsid w:val="00BD5135"/>
    <w:rsid w:val="00BD716B"/>
    <w:rsid w:val="00BD7291"/>
    <w:rsid w:val="00BD7690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1E22"/>
    <w:rsid w:val="00C23130"/>
    <w:rsid w:val="00C255A5"/>
    <w:rsid w:val="00C25758"/>
    <w:rsid w:val="00C2584B"/>
    <w:rsid w:val="00C25942"/>
    <w:rsid w:val="00C25DD9"/>
    <w:rsid w:val="00C2663F"/>
    <w:rsid w:val="00C26DB8"/>
    <w:rsid w:val="00C27770"/>
    <w:rsid w:val="00C27F6B"/>
    <w:rsid w:val="00C30BDC"/>
    <w:rsid w:val="00C33DB3"/>
    <w:rsid w:val="00C3400F"/>
    <w:rsid w:val="00C345D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114"/>
    <w:rsid w:val="00C479B5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5A92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35D3"/>
    <w:rsid w:val="00CB5B1E"/>
    <w:rsid w:val="00CB787A"/>
    <w:rsid w:val="00CB7A14"/>
    <w:rsid w:val="00CC0C4A"/>
    <w:rsid w:val="00CC1676"/>
    <w:rsid w:val="00CC17F0"/>
    <w:rsid w:val="00CC1853"/>
    <w:rsid w:val="00CC1FAE"/>
    <w:rsid w:val="00CC1FC5"/>
    <w:rsid w:val="00CC3A23"/>
    <w:rsid w:val="00CC3BD5"/>
    <w:rsid w:val="00CC50D9"/>
    <w:rsid w:val="00CC55B2"/>
    <w:rsid w:val="00CC5791"/>
    <w:rsid w:val="00CC737C"/>
    <w:rsid w:val="00CC737E"/>
    <w:rsid w:val="00CD01E5"/>
    <w:rsid w:val="00CD087D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E62"/>
    <w:rsid w:val="00CF09FD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23A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302FD"/>
    <w:rsid w:val="00D3038A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24F1"/>
    <w:rsid w:val="00D52C53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0E60"/>
    <w:rsid w:val="00D726F6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5CD2"/>
    <w:rsid w:val="00E06528"/>
    <w:rsid w:val="00E0728F"/>
    <w:rsid w:val="00E0755C"/>
    <w:rsid w:val="00E13EE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39DC"/>
    <w:rsid w:val="00E33E15"/>
    <w:rsid w:val="00E361B8"/>
    <w:rsid w:val="00E36371"/>
    <w:rsid w:val="00E36A1B"/>
    <w:rsid w:val="00E40C38"/>
    <w:rsid w:val="00E41DDB"/>
    <w:rsid w:val="00E429ED"/>
    <w:rsid w:val="00E43F37"/>
    <w:rsid w:val="00E44F5E"/>
    <w:rsid w:val="00E450ED"/>
    <w:rsid w:val="00E468C4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2957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77A48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7025"/>
    <w:rsid w:val="00E90279"/>
    <w:rsid w:val="00E90635"/>
    <w:rsid w:val="00E909A1"/>
    <w:rsid w:val="00E90BFF"/>
    <w:rsid w:val="00E91F04"/>
    <w:rsid w:val="00E91F35"/>
    <w:rsid w:val="00E9259E"/>
    <w:rsid w:val="00E93528"/>
    <w:rsid w:val="00E93D45"/>
    <w:rsid w:val="00E9513D"/>
    <w:rsid w:val="00E95BA6"/>
    <w:rsid w:val="00E97648"/>
    <w:rsid w:val="00EA031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C10EE"/>
    <w:rsid w:val="00EC139B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9B"/>
    <w:rsid w:val="00ED3024"/>
    <w:rsid w:val="00ED31DB"/>
    <w:rsid w:val="00ED3C23"/>
    <w:rsid w:val="00ED5FE4"/>
    <w:rsid w:val="00ED670C"/>
    <w:rsid w:val="00ED71C5"/>
    <w:rsid w:val="00EE061C"/>
    <w:rsid w:val="00EE0BFE"/>
    <w:rsid w:val="00EE16FA"/>
    <w:rsid w:val="00EE33EC"/>
    <w:rsid w:val="00EE3B61"/>
    <w:rsid w:val="00EE3C42"/>
    <w:rsid w:val="00EE3D4F"/>
    <w:rsid w:val="00EE42D1"/>
    <w:rsid w:val="00EE434E"/>
    <w:rsid w:val="00EE534D"/>
    <w:rsid w:val="00EE5560"/>
    <w:rsid w:val="00EE5AD0"/>
    <w:rsid w:val="00EE5F5B"/>
    <w:rsid w:val="00EE6F1E"/>
    <w:rsid w:val="00EE7F25"/>
    <w:rsid w:val="00EF0348"/>
    <w:rsid w:val="00EF1AEB"/>
    <w:rsid w:val="00EF1CDB"/>
    <w:rsid w:val="00EF1F9C"/>
    <w:rsid w:val="00EF211B"/>
    <w:rsid w:val="00EF4366"/>
    <w:rsid w:val="00EF4372"/>
    <w:rsid w:val="00EF4CD6"/>
    <w:rsid w:val="00EF55A0"/>
    <w:rsid w:val="00EF63D1"/>
    <w:rsid w:val="00EF6513"/>
    <w:rsid w:val="00EF6683"/>
    <w:rsid w:val="00EF68B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5DAA"/>
    <w:rsid w:val="00F16BF2"/>
    <w:rsid w:val="00F17EAE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83C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E50"/>
    <w:rsid w:val="00F37259"/>
    <w:rsid w:val="00F40421"/>
    <w:rsid w:val="00F405A4"/>
    <w:rsid w:val="00F41D60"/>
    <w:rsid w:val="00F41F05"/>
    <w:rsid w:val="00F433BD"/>
    <w:rsid w:val="00F444ED"/>
    <w:rsid w:val="00F44E66"/>
    <w:rsid w:val="00F44EC5"/>
    <w:rsid w:val="00F47498"/>
    <w:rsid w:val="00F512B2"/>
    <w:rsid w:val="00F516CC"/>
    <w:rsid w:val="00F5283D"/>
    <w:rsid w:val="00F52ABA"/>
    <w:rsid w:val="00F52BC7"/>
    <w:rsid w:val="00F53BF4"/>
    <w:rsid w:val="00F54266"/>
    <w:rsid w:val="00F55043"/>
    <w:rsid w:val="00F5626D"/>
    <w:rsid w:val="00F5676A"/>
    <w:rsid w:val="00F56DCF"/>
    <w:rsid w:val="00F57034"/>
    <w:rsid w:val="00F60BE9"/>
    <w:rsid w:val="00F61FD8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011"/>
    <w:rsid w:val="00FA5A4E"/>
    <w:rsid w:val="00FA5F6A"/>
    <w:rsid w:val="00FA772E"/>
    <w:rsid w:val="00FB0082"/>
    <w:rsid w:val="00FB0243"/>
    <w:rsid w:val="00FB1527"/>
    <w:rsid w:val="00FB1584"/>
    <w:rsid w:val="00FB2239"/>
    <w:rsid w:val="00FB2537"/>
    <w:rsid w:val="00FB33DC"/>
    <w:rsid w:val="00FB4338"/>
    <w:rsid w:val="00FB477E"/>
    <w:rsid w:val="00FB4C9C"/>
    <w:rsid w:val="00FB6165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4F95"/>
    <w:rsid w:val="00FD5928"/>
    <w:rsid w:val="00FD5FC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2FB1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80D63-4D0E-41DC-90AE-FFFA08E2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299</cp:revision>
  <cp:lastPrinted>2007-06-18T22:08:00Z</cp:lastPrinted>
  <dcterms:created xsi:type="dcterms:W3CDTF">2018-11-03T02:37:00Z</dcterms:created>
  <dcterms:modified xsi:type="dcterms:W3CDTF">2019-04-01T11:59:00Z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(3)9P4eIrdO2JRTDdUBMkWiWZQ4wqXZAe6uagJbhAeLaBxN8/UVqsi/c/dHwEoPiPBvmHG5aSMD
rbcL7Snthl8IX6GlvrFGXIva4/BfSnCqJGZYXfwcoYa3sy/M6FNAsm0NPuOxLG6uzBnsgcp9
fYsFEEmszYVqVaAAyv5+TcrGhwNNwD3CCaIcTYN7zFRZzGOkOiK569vB4rW/HOgQePOwfJiL
53VhSSJ/ALDwy0igGZ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yqeBW9ZdgoeVqoV82//VU8KuwZc5LFLZpuXPhzbZ39g1OEtCDAPQYx
TvzaEmUMCYzpBlpgsWdJh00G870mLiFkfiQxwIe+VMk3SC7ZSL2E57+0VX9KT/StqWNQk2kc
O/CvH6uMXtYt+K7i8MJIBh2FQZuNh9dUl04n0+TTDtW7DhNgSZui/8Rsrz9S8jIY1p03Dal9
OexB0U/RdCle6y3C/KjnalgxZUSWzJhB8kO9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HAMGXHCiFHS1BTDY01D9OtTbpNtJJBv+4vvT
V5nrQr6sfOHtrOEMzSG7MiPBnRl8cQ==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1554111579</vt:lpwstr>
  </property>
</Properties>
</file>