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1525F3D2" w14:textId="13118281" w:rsidR="005A1683" w:rsidRPr="00C81CBF" w:rsidRDefault="00480853" w:rsidP="00C81CBF">
      <w:pPr>
        <w:tabs>
          <w:tab w:val="right" w:pos="9216"/>
        </w:tabs>
        <w:spacing w:after="0"/>
        <w:jc w:val="left"/>
        <w:rPr>
          <w:b/>
          <w:lang w:eastAsia="zh-CN"/>
        </w:rPr>
      </w:pPr>
      <w:r w:rsidRPr="00C81CBF">
        <w:rPr>
          <w:b/>
          <w:lang w:eastAsia="en-GB"/>
        </w:rPr>
        <mc:AlternateContent>
          <mc:Choice Requires="wps">
            <w:drawing>
              <wp:anchor distT="0" distB="0" distL="114300" distR="114300" simplePos="0" relativeHeight="251657728" behindDoc="0" locked="1" layoutInCell="1" allowOverlap="1" wp14:anchorId="786C0190" wp14:editId="6284F03D">
                <wp:simplePos x="0" y="0"/>
                <wp:positionH relativeFrom="column">
                  <wp:posOffset>0</wp:posOffset>
                </wp:positionH>
                <wp:positionV relativeFrom="paragraph">
                  <wp:posOffset>0</wp:posOffset>
                </wp:positionV>
                <wp:extent cx="635" cy="635"/>
                <wp:effectExtent l="9525" t="9525" r="8890" b="8890"/>
                <wp:wrapNone/>
                <wp:docPr id="30"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6FB42" id="AutoShape 3"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PVYVh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B0ED7" w:rsidRPr="00C81CBF">
        <w:rPr>
          <w:b/>
          <w:lang w:eastAsia="zh-CN"/>
        </w:rPr>
        <w:t xml:space="preserve">3GPP TSG RAN WG1 Meeting </w:t>
      </w:r>
      <w:r w:rsidR="00B91A74" w:rsidRPr="00C81CBF">
        <w:rPr>
          <w:b/>
          <w:lang w:eastAsia="zh-CN"/>
        </w:rPr>
        <w:t>#</w:t>
      </w:r>
      <w:r w:rsidR="0064282B" w:rsidRPr="00C81CBF">
        <w:rPr>
          <w:b/>
          <w:lang w:eastAsia="zh-CN"/>
        </w:rPr>
        <w:t>96</w:t>
      </w:r>
      <w:r w:rsidR="00240758" w:rsidRPr="00C81CBF">
        <w:rPr>
          <w:b/>
          <w:lang w:eastAsia="zh-CN"/>
        </w:rPr>
        <w:t>bis</w:t>
      </w:r>
      <w:r w:rsidR="005A1683" w:rsidRPr="00C81CBF">
        <w:rPr>
          <w:b/>
          <w:lang w:eastAsia="zh-CN"/>
        </w:rPr>
        <w:tab/>
      </w:r>
      <w:r w:rsidR="00E93B69" w:rsidRPr="00C81CBF">
        <w:rPr>
          <w:b/>
          <w:lang w:eastAsia="zh-CN"/>
        </w:rPr>
        <w:t>R1-</w:t>
      </w:r>
      <w:r w:rsidR="002B3A5B" w:rsidRPr="00C81CBF">
        <w:rPr>
          <w:b/>
          <w:lang w:eastAsia="zh-CN"/>
        </w:rPr>
        <w:t>1903950</w:t>
      </w:r>
    </w:p>
    <w:p w14:paraId="6C077ADB" w14:textId="6FA0E85B" w:rsidR="007B0ED7" w:rsidRPr="00C81CBF" w:rsidRDefault="00240758" w:rsidP="00C81CBF">
      <w:pPr>
        <w:jc w:val="left"/>
        <w:rPr>
          <w:b/>
          <w:kern w:val="2"/>
          <w:lang w:eastAsia="zh-CN"/>
        </w:rPr>
      </w:pPr>
      <w:r w:rsidRPr="00C81CBF">
        <w:rPr>
          <w:b/>
          <w:kern w:val="2"/>
          <w:lang w:eastAsia="zh-CN"/>
        </w:rPr>
        <w:t>Xi’an</w:t>
      </w:r>
      <w:r w:rsidR="007B0ED7" w:rsidRPr="00C81CBF">
        <w:rPr>
          <w:b/>
          <w:kern w:val="2"/>
          <w:lang w:eastAsia="zh-CN"/>
        </w:rPr>
        <w:t xml:space="preserve">, </w:t>
      </w:r>
      <w:r w:rsidRPr="00C81CBF">
        <w:rPr>
          <w:b/>
          <w:kern w:val="2"/>
          <w:lang w:eastAsia="zh-CN"/>
        </w:rPr>
        <w:t>China</w:t>
      </w:r>
      <w:r w:rsidR="0064282B" w:rsidRPr="00C81CBF">
        <w:rPr>
          <w:b/>
          <w:kern w:val="2"/>
          <w:lang w:eastAsia="zh-CN"/>
        </w:rPr>
        <w:t xml:space="preserve">, </w:t>
      </w:r>
      <w:r w:rsidRPr="00C81CBF">
        <w:rPr>
          <w:b/>
          <w:kern w:val="2"/>
          <w:lang w:eastAsia="zh-CN"/>
        </w:rPr>
        <w:t>April</w:t>
      </w:r>
      <w:r w:rsidR="00611A84" w:rsidRPr="00C81CBF">
        <w:rPr>
          <w:b/>
          <w:kern w:val="2"/>
          <w:lang w:eastAsia="zh-CN"/>
        </w:rPr>
        <w:t xml:space="preserve"> 8-12</w:t>
      </w:r>
      <w:r w:rsidR="007B0ED7" w:rsidRPr="00C81CBF">
        <w:rPr>
          <w:b/>
          <w:kern w:val="2"/>
          <w:lang w:eastAsia="zh-CN"/>
        </w:rPr>
        <w:t>, 2019</w:t>
      </w:r>
    </w:p>
    <w:p w14:paraId="76010CE8" w14:textId="77777777" w:rsidR="005A1683" w:rsidRPr="00C81CBF" w:rsidRDefault="005A1683" w:rsidP="00C81CBF">
      <w:pPr>
        <w:pBdr>
          <w:top w:val="single" w:sz="4" w:space="1" w:color="auto"/>
        </w:pBdr>
        <w:spacing w:after="0"/>
        <w:jc w:val="left"/>
        <w:rPr>
          <w:b/>
          <w:lang w:eastAsia="zh-CN"/>
        </w:rPr>
      </w:pPr>
    </w:p>
    <w:p w14:paraId="2159091C" w14:textId="0AFEE45F" w:rsidR="005A1683" w:rsidRPr="00C81CBF" w:rsidRDefault="005A1683" w:rsidP="00C81CBF">
      <w:pPr>
        <w:spacing w:after="60"/>
        <w:ind w:left="1555" w:hanging="1555"/>
        <w:jc w:val="left"/>
        <w:rPr>
          <w:b/>
          <w:kern w:val="2"/>
          <w:lang w:eastAsia="zh-CN"/>
        </w:rPr>
      </w:pPr>
      <w:r w:rsidRPr="00C81CBF">
        <w:rPr>
          <w:b/>
          <w:kern w:val="2"/>
          <w:lang w:eastAsia="zh-CN"/>
        </w:rPr>
        <w:t>Agenda Item:</w:t>
      </w:r>
      <w:r w:rsidR="00DB2402" w:rsidRPr="00C81CBF">
        <w:rPr>
          <w:b/>
          <w:kern w:val="2"/>
          <w:lang w:eastAsia="zh-CN"/>
        </w:rPr>
        <w:tab/>
      </w:r>
      <w:r w:rsidR="0067656F" w:rsidRPr="00C81CBF">
        <w:rPr>
          <w:b/>
          <w:kern w:val="2"/>
          <w:lang w:eastAsia="zh-CN"/>
        </w:rPr>
        <w:t>7.</w:t>
      </w:r>
      <w:r w:rsidR="001C3750" w:rsidRPr="00C81CBF">
        <w:rPr>
          <w:b/>
          <w:kern w:val="2"/>
          <w:lang w:eastAsia="zh-CN"/>
        </w:rPr>
        <w:t>2.4.</w:t>
      </w:r>
      <w:r w:rsidR="00CC5BA1" w:rsidRPr="00C81CBF">
        <w:rPr>
          <w:b/>
          <w:kern w:val="2"/>
          <w:lang w:eastAsia="zh-CN"/>
        </w:rPr>
        <w:t>2.1</w:t>
      </w:r>
    </w:p>
    <w:p w14:paraId="6FBF2F24" w14:textId="77777777" w:rsidR="005A1683" w:rsidRPr="00C81CBF" w:rsidRDefault="005A1683" w:rsidP="00C81CBF">
      <w:pPr>
        <w:spacing w:after="60"/>
        <w:ind w:left="1555" w:hanging="1555"/>
        <w:jc w:val="left"/>
        <w:rPr>
          <w:b/>
          <w:kern w:val="2"/>
          <w:lang w:eastAsia="zh-CN"/>
        </w:rPr>
      </w:pPr>
      <w:r w:rsidRPr="00C81CBF">
        <w:rPr>
          <w:b/>
          <w:kern w:val="2"/>
          <w:lang w:eastAsia="zh-CN"/>
        </w:rPr>
        <w:t>Source</w:t>
      </w:r>
      <w:r w:rsidR="009234D7" w:rsidRPr="00C81CBF">
        <w:rPr>
          <w:b/>
          <w:kern w:val="2"/>
          <w:lang w:eastAsia="zh-CN"/>
        </w:rPr>
        <w:t>:</w:t>
      </w:r>
      <w:r w:rsidR="009234D7" w:rsidRPr="00C81CBF">
        <w:rPr>
          <w:b/>
          <w:kern w:val="2"/>
          <w:lang w:eastAsia="zh-CN"/>
        </w:rPr>
        <w:tab/>
      </w:r>
      <w:r w:rsidRPr="00C81CBF">
        <w:rPr>
          <w:b/>
          <w:kern w:val="2"/>
          <w:lang w:eastAsia="zh-CN"/>
        </w:rPr>
        <w:t>Huawei</w:t>
      </w:r>
      <w:r w:rsidRPr="00C81CBF">
        <w:rPr>
          <w:rFonts w:hint="eastAsia"/>
          <w:b/>
          <w:kern w:val="2"/>
          <w:lang w:eastAsia="zh-CN"/>
        </w:rPr>
        <w:t>, HiSilicon</w:t>
      </w:r>
    </w:p>
    <w:p w14:paraId="14806C38" w14:textId="605D8D68" w:rsidR="005A1683" w:rsidRPr="00C81CBF" w:rsidRDefault="005A1683" w:rsidP="00C81CBF">
      <w:pPr>
        <w:spacing w:after="60"/>
        <w:ind w:left="1555" w:hanging="1555"/>
        <w:jc w:val="left"/>
        <w:rPr>
          <w:b/>
          <w:kern w:val="2"/>
          <w:lang w:eastAsia="zh-CN"/>
        </w:rPr>
      </w:pPr>
      <w:r w:rsidRPr="00C81CBF">
        <w:rPr>
          <w:b/>
          <w:kern w:val="2"/>
          <w:lang w:eastAsia="zh-CN"/>
        </w:rPr>
        <w:t>Title:</w:t>
      </w:r>
      <w:r w:rsidRPr="00C81CBF">
        <w:rPr>
          <w:b/>
          <w:kern w:val="2"/>
          <w:lang w:eastAsia="zh-CN"/>
        </w:rPr>
        <w:tab/>
      </w:r>
      <w:r w:rsidR="00737D0D" w:rsidRPr="00C81CBF">
        <w:rPr>
          <w:b/>
          <w:kern w:val="2"/>
          <w:lang w:eastAsia="zh-CN"/>
        </w:rPr>
        <w:t>Discussion on sidelink resource allocation</w:t>
      </w:r>
      <w:r w:rsidR="00CC5BA1" w:rsidRPr="00C81CBF">
        <w:rPr>
          <w:b/>
          <w:kern w:val="2"/>
          <w:lang w:eastAsia="zh-CN"/>
        </w:rPr>
        <w:t xml:space="preserve"> mode 1</w:t>
      </w:r>
    </w:p>
    <w:p w14:paraId="1DC468CD" w14:textId="77777777" w:rsidR="005A1683" w:rsidRPr="00C81CBF" w:rsidRDefault="005A1683" w:rsidP="00C81CBF">
      <w:pPr>
        <w:spacing w:after="60"/>
        <w:ind w:left="1555" w:hanging="1555"/>
        <w:jc w:val="left"/>
        <w:rPr>
          <w:b/>
        </w:rPr>
      </w:pPr>
      <w:r w:rsidRPr="00C81CBF">
        <w:rPr>
          <w:b/>
        </w:rPr>
        <w:t>Document for:</w:t>
      </w:r>
      <w:r w:rsidRPr="00C81CBF">
        <w:rPr>
          <w:b/>
        </w:rPr>
        <w:tab/>
        <w:t xml:space="preserve">Discussion and </w:t>
      </w:r>
      <w:r w:rsidRPr="00C81CBF">
        <w:rPr>
          <w:b/>
          <w:lang w:eastAsia="zh-CN"/>
        </w:rPr>
        <w:t>d</w:t>
      </w:r>
      <w:r w:rsidRPr="00C81CBF">
        <w:rPr>
          <w:b/>
        </w:rPr>
        <w:t>ecision</w:t>
      </w:r>
    </w:p>
    <w:p w14:paraId="12F54CC1" w14:textId="77777777" w:rsidR="009C0564" w:rsidRPr="00C81CBF" w:rsidRDefault="009C0564" w:rsidP="00C81CBF">
      <w:pPr>
        <w:pBdr>
          <w:bottom w:val="single" w:sz="4" w:space="1" w:color="auto"/>
        </w:pBdr>
        <w:spacing w:after="0"/>
        <w:jc w:val="left"/>
        <w:rPr>
          <w:b/>
          <w:kern w:val="2"/>
          <w:sz w:val="16"/>
          <w:szCs w:val="16"/>
          <w:lang w:eastAsia="zh-CN"/>
        </w:rPr>
      </w:pPr>
    </w:p>
    <w:p w14:paraId="678E3824" w14:textId="77777777" w:rsidR="00CC500F" w:rsidRPr="00C81CBF" w:rsidRDefault="009C0564" w:rsidP="00B91A74">
      <w:pPr>
        <w:pStyle w:val="Heading1"/>
        <w:rPr>
          <w:lang w:eastAsia="zh-CN"/>
        </w:rPr>
      </w:pPr>
      <w:bookmarkStart w:id="1" w:name="_Ref124589705"/>
      <w:bookmarkStart w:id="2" w:name="_Ref129681862"/>
      <w:r w:rsidRPr="00C81CBF">
        <w:rPr>
          <w:lang w:eastAsia="zh-CN"/>
        </w:rPr>
        <w:t>Introduction</w:t>
      </w:r>
      <w:bookmarkEnd w:id="1"/>
      <w:bookmarkEnd w:id="2"/>
    </w:p>
    <w:p w14:paraId="560CA77A" w14:textId="257052C7" w:rsidR="00CC5BA1" w:rsidRPr="00C81CBF" w:rsidRDefault="00CC5BA1" w:rsidP="00CC5BA1">
      <w:pPr>
        <w:rPr>
          <w:lang w:eastAsia="ko-KR"/>
        </w:rPr>
      </w:pPr>
      <w:r w:rsidRPr="00C81CBF">
        <w:rPr>
          <w:lang w:eastAsia="ko-KR"/>
        </w:rPr>
        <w:t>At RAN#83, a WI on NR V2X was agreed. The WI has the following objective</w:t>
      </w:r>
      <w:r w:rsidR="00E575E5" w:rsidRPr="00C81CBF">
        <w:rPr>
          <w:lang w:eastAsia="ko-KR"/>
        </w:rPr>
        <w:t>s</w:t>
      </w:r>
      <w:r w:rsidRPr="00C81CBF">
        <w:rPr>
          <w:lang w:eastAsia="ko-KR"/>
        </w:rPr>
        <w:t xml:space="preserve"> related to side</w:t>
      </w:r>
      <w:r w:rsidR="00E575E5" w:rsidRPr="00C81CBF">
        <w:rPr>
          <w:lang w:eastAsia="ko-KR"/>
        </w:rPr>
        <w:t>link resource allocation</w:t>
      </w:r>
      <w:r w:rsidR="00D2278B" w:rsidRPr="00C81CBF">
        <w:rPr>
          <w:lang w:eastAsia="ko-KR"/>
        </w:rPr>
        <w:t xml:space="preserve"> [1]</w:t>
      </w:r>
      <w:r w:rsidR="00E575E5" w:rsidRPr="00C81CBF">
        <w:rPr>
          <w:lang w:eastAsia="ko-KR"/>
        </w:rPr>
        <w:t>:</w:t>
      </w:r>
    </w:p>
    <w:p w14:paraId="3E81CA76" w14:textId="77777777" w:rsidR="00F11345" w:rsidRPr="00C81CBF" w:rsidRDefault="00F11345" w:rsidP="00F11345">
      <w:pPr>
        <w:rPr>
          <w:i/>
          <w:lang w:eastAsia="ko-KR"/>
        </w:rPr>
      </w:pPr>
      <w:r w:rsidRPr="00C81CBF">
        <w:rPr>
          <w:rFonts w:hint="eastAsia"/>
          <w:i/>
          <w:lang w:eastAsia="ko-KR"/>
        </w:rPr>
        <w:t>Spe</w:t>
      </w:r>
      <w:r w:rsidRPr="00C81CBF">
        <w:rPr>
          <w:i/>
          <w:lang w:eastAsia="ko-KR"/>
        </w:rPr>
        <w:t xml:space="preserve">cify NR sidelink solutions necessary to support sidelink unicast, sidelink groupcast, and sidelink broadcast for V2X services, considering </w:t>
      </w:r>
      <w:r w:rsidRPr="00C81CBF">
        <w:rPr>
          <w:bCs/>
          <w:i/>
        </w:rPr>
        <w:t>in-network coverage, out-of-network coverage, and partial network coverage</w:t>
      </w:r>
      <w:r w:rsidRPr="00C81CBF">
        <w:rPr>
          <w:i/>
          <w:lang w:eastAsia="ko-KR"/>
        </w:rPr>
        <w:t>.</w:t>
      </w:r>
    </w:p>
    <w:p w14:paraId="1440F43A" w14:textId="77777777" w:rsidR="00F11345" w:rsidRPr="00C81CBF" w:rsidRDefault="00F11345" w:rsidP="00F11345">
      <w:pPr>
        <w:numPr>
          <w:ilvl w:val="0"/>
          <w:numId w:val="51"/>
        </w:numPr>
        <w:overflowPunct w:val="0"/>
        <w:snapToGrid/>
        <w:spacing w:after="180"/>
        <w:textAlignment w:val="baseline"/>
        <w:rPr>
          <w:i/>
          <w:lang w:eastAsia="ko-KR"/>
        </w:rPr>
      </w:pPr>
      <w:r w:rsidRPr="00C81CBF">
        <w:rPr>
          <w:i/>
          <w:lang w:eastAsia="ko-KR"/>
        </w:rPr>
        <w:t>[…]</w:t>
      </w:r>
    </w:p>
    <w:p w14:paraId="1AE60301" w14:textId="77777777" w:rsidR="00F11345" w:rsidRPr="00C81CBF" w:rsidRDefault="00F11345" w:rsidP="00F11345">
      <w:pPr>
        <w:numPr>
          <w:ilvl w:val="0"/>
          <w:numId w:val="51"/>
        </w:numPr>
        <w:overflowPunct w:val="0"/>
        <w:snapToGrid/>
        <w:spacing w:after="180"/>
        <w:textAlignment w:val="baseline"/>
        <w:rPr>
          <w:i/>
          <w:lang w:eastAsia="ko-KR"/>
        </w:rPr>
      </w:pPr>
      <w:r w:rsidRPr="00C81CBF">
        <w:rPr>
          <w:i/>
          <w:lang w:eastAsia="ko-KR"/>
        </w:rPr>
        <w:t>Resource allocation [RAN1, RAN2]</w:t>
      </w:r>
    </w:p>
    <w:p w14:paraId="050DFE1B" w14:textId="77777777" w:rsidR="00F11345" w:rsidRPr="00C81CBF" w:rsidRDefault="00F11345" w:rsidP="00F11345">
      <w:pPr>
        <w:numPr>
          <w:ilvl w:val="1"/>
          <w:numId w:val="51"/>
        </w:numPr>
        <w:overflowPunct w:val="0"/>
        <w:snapToGrid/>
        <w:spacing w:after="180"/>
        <w:textAlignment w:val="baseline"/>
        <w:rPr>
          <w:i/>
          <w:lang w:eastAsia="ko-KR"/>
        </w:rPr>
      </w:pPr>
      <w:r w:rsidRPr="00C81CBF">
        <w:rPr>
          <w:i/>
          <w:lang w:eastAsia="ko-KR"/>
        </w:rPr>
        <w:t>Mode 1</w:t>
      </w:r>
    </w:p>
    <w:p w14:paraId="04DA02E4" w14:textId="77777777" w:rsidR="00F11345" w:rsidRPr="00C81CBF" w:rsidRDefault="00F11345" w:rsidP="00F11345">
      <w:pPr>
        <w:numPr>
          <w:ilvl w:val="2"/>
          <w:numId w:val="51"/>
        </w:numPr>
        <w:overflowPunct w:val="0"/>
        <w:snapToGrid/>
        <w:spacing w:after="180"/>
        <w:textAlignment w:val="baseline"/>
        <w:rPr>
          <w:i/>
          <w:lang w:eastAsia="ko-KR"/>
        </w:rPr>
      </w:pPr>
      <w:r w:rsidRPr="00C81CBF">
        <w:rPr>
          <w:i/>
          <w:lang w:eastAsia="ko-KR"/>
        </w:rPr>
        <w:t xml:space="preserve">NR sidelink scheduling by NR Uu and LTE Uu as </w:t>
      </w:r>
      <w:r w:rsidRPr="00C81CBF">
        <w:rPr>
          <w:rFonts w:hint="eastAsia"/>
          <w:i/>
          <w:lang w:eastAsia="ko-KR"/>
        </w:rPr>
        <w:t xml:space="preserve">per </w:t>
      </w:r>
      <w:r w:rsidRPr="00C81CBF">
        <w:rPr>
          <w:i/>
          <w:lang w:eastAsia="ko-KR"/>
        </w:rPr>
        <w:t>the study outcome</w:t>
      </w:r>
    </w:p>
    <w:p w14:paraId="3AAD9755" w14:textId="77777777" w:rsidR="00F11345" w:rsidRPr="00C81CBF" w:rsidRDefault="00F11345" w:rsidP="00F11345">
      <w:pPr>
        <w:numPr>
          <w:ilvl w:val="1"/>
          <w:numId w:val="51"/>
        </w:numPr>
        <w:overflowPunct w:val="0"/>
        <w:snapToGrid/>
        <w:spacing w:after="180"/>
        <w:textAlignment w:val="baseline"/>
        <w:rPr>
          <w:i/>
          <w:lang w:eastAsia="ko-KR"/>
        </w:rPr>
      </w:pPr>
      <w:r w:rsidRPr="00C81CBF">
        <w:rPr>
          <w:i/>
          <w:lang w:eastAsia="ko-KR"/>
        </w:rPr>
        <w:t>Mode 2</w:t>
      </w:r>
    </w:p>
    <w:p w14:paraId="30935BB1" w14:textId="77777777" w:rsidR="00F11345" w:rsidRPr="00C81CBF" w:rsidRDefault="00F11345" w:rsidP="00F11345">
      <w:pPr>
        <w:numPr>
          <w:ilvl w:val="2"/>
          <w:numId w:val="51"/>
        </w:numPr>
        <w:overflowPunct w:val="0"/>
        <w:snapToGrid/>
        <w:spacing w:after="180"/>
        <w:textAlignment w:val="baseline"/>
        <w:rPr>
          <w:i/>
          <w:lang w:eastAsia="ko-KR"/>
        </w:rPr>
      </w:pPr>
      <w:r w:rsidRPr="00C81CBF">
        <w:rPr>
          <w:i/>
          <w:lang w:eastAsia="ko-KR"/>
        </w:rPr>
        <w:t>Sensing and resource selection procedures based on sidelink pre-configuration and configuration by NR Uu and LTE Uu as per the study outcome</w:t>
      </w:r>
    </w:p>
    <w:p w14:paraId="2031578A" w14:textId="77777777" w:rsidR="00F11345" w:rsidRPr="00C81CBF" w:rsidRDefault="00F11345" w:rsidP="00F11345">
      <w:pPr>
        <w:numPr>
          <w:ilvl w:val="1"/>
          <w:numId w:val="51"/>
        </w:numPr>
        <w:overflowPunct w:val="0"/>
        <w:snapToGrid/>
        <w:spacing w:after="180"/>
        <w:textAlignment w:val="baseline"/>
        <w:rPr>
          <w:i/>
          <w:lang w:eastAsia="ko-KR"/>
        </w:rPr>
      </w:pPr>
      <w:r w:rsidRPr="00C81CBF">
        <w:rPr>
          <w:i/>
          <w:lang w:eastAsia="ko-KR"/>
        </w:rPr>
        <w:t>Support for simultaneous configuration of Mode 1 and Mode 2 for a UE</w:t>
      </w:r>
    </w:p>
    <w:p w14:paraId="1FF8127D" w14:textId="77777777" w:rsidR="00F11345" w:rsidRPr="00C81CBF" w:rsidRDefault="00F11345" w:rsidP="00F11345">
      <w:pPr>
        <w:numPr>
          <w:ilvl w:val="2"/>
          <w:numId w:val="51"/>
        </w:numPr>
        <w:overflowPunct w:val="0"/>
        <w:snapToGrid/>
        <w:spacing w:after="180"/>
        <w:textAlignment w:val="baseline"/>
        <w:rPr>
          <w:i/>
          <w:lang w:eastAsia="ko-KR"/>
        </w:rPr>
      </w:pPr>
      <w:r w:rsidRPr="00C81CBF">
        <w:rPr>
          <w:rFonts w:hint="eastAsia"/>
          <w:i/>
          <w:lang w:eastAsia="ko-KR"/>
        </w:rPr>
        <w:t>Transmitter</w:t>
      </w:r>
      <w:r w:rsidRPr="00C81CBF">
        <w:rPr>
          <w:i/>
          <w:lang w:eastAsia="ko-KR"/>
        </w:rPr>
        <w:t xml:space="preserve"> UE</w:t>
      </w:r>
      <w:r w:rsidRPr="00C81CBF">
        <w:rPr>
          <w:rFonts w:hint="eastAsia"/>
          <w:i/>
          <w:lang w:eastAsia="ko-KR"/>
        </w:rPr>
        <w:t xml:space="preserve"> operation in this configuration </w:t>
      </w:r>
      <w:r w:rsidRPr="00C81CBF">
        <w:rPr>
          <w:i/>
          <w:lang w:eastAsia="ko-KR"/>
        </w:rPr>
        <w:t>is to be discussed after the design of mode 1 only and mode 2 only.</w:t>
      </w:r>
    </w:p>
    <w:p w14:paraId="0AEA1896" w14:textId="77777777" w:rsidR="00F11345" w:rsidRPr="00C81CBF" w:rsidRDefault="00F11345" w:rsidP="00F11345">
      <w:pPr>
        <w:numPr>
          <w:ilvl w:val="2"/>
          <w:numId w:val="51"/>
        </w:numPr>
        <w:overflowPunct w:val="0"/>
        <w:snapToGrid/>
        <w:spacing w:after="180"/>
        <w:textAlignment w:val="baseline"/>
        <w:rPr>
          <w:i/>
          <w:lang w:eastAsia="ko-KR"/>
        </w:rPr>
      </w:pPr>
      <w:r w:rsidRPr="00C81CBF">
        <w:rPr>
          <w:i/>
          <w:lang w:eastAsia="ko-KR"/>
        </w:rPr>
        <w:t xml:space="preserve">Receiver UE can receive the transmissions without knowing the resource allocation mode used by the transmitter UE. </w:t>
      </w:r>
    </w:p>
    <w:p w14:paraId="51BDD76E" w14:textId="77777777" w:rsidR="00405BCF" w:rsidRPr="00C81CBF" w:rsidRDefault="00F11345" w:rsidP="002B3A5B">
      <w:pPr>
        <w:numPr>
          <w:ilvl w:val="1"/>
          <w:numId w:val="51"/>
        </w:numPr>
        <w:overflowPunct w:val="0"/>
        <w:snapToGrid/>
        <w:spacing w:after="180"/>
        <w:textAlignment w:val="baseline"/>
        <w:rPr>
          <w:i/>
          <w:lang w:eastAsia="ko-KR"/>
        </w:rPr>
      </w:pPr>
      <w:r w:rsidRPr="00C81CBF">
        <w:rPr>
          <w:i/>
          <w:lang w:eastAsia="ko-KR"/>
        </w:rPr>
        <w:t>UE relaying resource pool configuration or resource configuration is not supported in this work in Rel-16.</w:t>
      </w:r>
    </w:p>
    <w:p w14:paraId="621BBA3E" w14:textId="77777777" w:rsidR="001A53C5" w:rsidRPr="00C81CBF" w:rsidRDefault="001A53C5" w:rsidP="00A94255">
      <w:pPr>
        <w:rPr>
          <w:lang w:eastAsia="zh-CN"/>
        </w:rPr>
      </w:pPr>
    </w:p>
    <w:p w14:paraId="5CC4B829" w14:textId="455102EC" w:rsidR="00CE07C7" w:rsidRPr="00C81CBF" w:rsidRDefault="005D4D4A" w:rsidP="00424A2A">
      <w:pPr>
        <w:rPr>
          <w:lang w:eastAsia="zh-CN"/>
        </w:rPr>
      </w:pPr>
      <w:r w:rsidRPr="00C81CBF">
        <w:rPr>
          <w:lang w:eastAsia="zh-CN"/>
        </w:rPr>
        <w:t xml:space="preserve">In this paper, </w:t>
      </w:r>
      <w:r w:rsidR="001A53C5" w:rsidRPr="00C81CBF">
        <w:rPr>
          <w:lang w:eastAsia="zh-CN"/>
        </w:rPr>
        <w:t>w</w:t>
      </w:r>
      <w:r w:rsidRPr="00C81CBF">
        <w:rPr>
          <w:lang w:eastAsia="zh-CN"/>
        </w:rPr>
        <w:t>e</w:t>
      </w:r>
      <w:r w:rsidR="0044603D" w:rsidRPr="00C81CBF">
        <w:rPr>
          <w:lang w:eastAsia="zh-CN"/>
        </w:rPr>
        <w:t xml:space="preserve"> discuss </w:t>
      </w:r>
      <w:r w:rsidR="00F7584A" w:rsidRPr="00C81CBF">
        <w:rPr>
          <w:lang w:eastAsia="zh-CN"/>
        </w:rPr>
        <w:t>NR V2X mode 1</w:t>
      </w:r>
      <w:r w:rsidR="0044603D" w:rsidRPr="00C81CBF">
        <w:rPr>
          <w:lang w:eastAsia="zh-CN"/>
        </w:rPr>
        <w:t xml:space="preserve"> sidelink resou</w:t>
      </w:r>
      <w:r w:rsidR="00EF34BE" w:rsidRPr="00C81CBF">
        <w:rPr>
          <w:lang w:eastAsia="zh-CN"/>
        </w:rPr>
        <w:t xml:space="preserve">rce allocation/configuration. </w:t>
      </w:r>
      <w:r w:rsidR="00230508" w:rsidRPr="00C81CBF">
        <w:rPr>
          <w:lang w:eastAsia="zh-CN"/>
        </w:rPr>
        <w:t xml:space="preserve">In particular, we discuss about </w:t>
      </w:r>
      <w:r w:rsidR="00EF34BE" w:rsidRPr="00C81CBF">
        <w:rPr>
          <w:lang w:eastAsia="zh-CN"/>
        </w:rPr>
        <w:t xml:space="preserve">NR SL mode-1 </w:t>
      </w:r>
      <w:r w:rsidR="00230508" w:rsidRPr="00C81CBF">
        <w:rPr>
          <w:lang w:eastAsia="zh-CN"/>
        </w:rPr>
        <w:t>schedule</w:t>
      </w:r>
      <w:r w:rsidR="00663B81" w:rsidRPr="00C81CBF">
        <w:rPr>
          <w:lang w:eastAsia="zh-CN"/>
        </w:rPr>
        <w:t>d and</w:t>
      </w:r>
      <w:r w:rsidR="00230508" w:rsidRPr="00C81CBF">
        <w:rPr>
          <w:lang w:eastAsia="zh-CN"/>
        </w:rPr>
        <w:t xml:space="preserve"> </w:t>
      </w:r>
      <w:r w:rsidR="00EF34BE" w:rsidRPr="00C81CBF">
        <w:rPr>
          <w:lang w:eastAsia="zh-CN"/>
        </w:rPr>
        <w:t xml:space="preserve">configured grant </w:t>
      </w:r>
      <w:r w:rsidR="00663B81" w:rsidRPr="00C81CBF">
        <w:rPr>
          <w:lang w:eastAsia="zh-CN"/>
        </w:rPr>
        <w:t>(</w:t>
      </w:r>
      <w:r w:rsidR="00EF34BE" w:rsidRPr="00C81CBF">
        <w:rPr>
          <w:lang w:eastAsia="zh-CN"/>
        </w:rPr>
        <w:t>type-1 and type-2</w:t>
      </w:r>
      <w:r w:rsidR="00663B81" w:rsidRPr="00C81CBF">
        <w:rPr>
          <w:lang w:eastAsia="zh-CN"/>
        </w:rPr>
        <w:t>)</w:t>
      </w:r>
      <w:r w:rsidR="00230508" w:rsidRPr="00C81CBF">
        <w:rPr>
          <w:lang w:eastAsia="zh-CN"/>
        </w:rPr>
        <w:t xml:space="preserve"> resource allocations</w:t>
      </w:r>
      <w:r w:rsidR="00EF34BE" w:rsidRPr="00C81CBF">
        <w:rPr>
          <w:lang w:eastAsia="zh-CN"/>
        </w:rPr>
        <w:t xml:space="preserve">.  </w:t>
      </w:r>
      <w:r w:rsidR="000470A4" w:rsidRPr="00C81CBF">
        <w:rPr>
          <w:lang w:eastAsia="zh-CN"/>
        </w:rPr>
        <w:t xml:space="preserve">Note that in companion </w:t>
      </w:r>
      <w:r w:rsidR="003871E9" w:rsidRPr="00C81CBF">
        <w:rPr>
          <w:lang w:eastAsia="zh-CN"/>
        </w:rPr>
        <w:t>paper [</w:t>
      </w:r>
      <w:r w:rsidR="000458EA" w:rsidRPr="00C81CBF">
        <w:rPr>
          <w:lang w:eastAsia="zh-CN"/>
        </w:rPr>
        <w:t>2</w:t>
      </w:r>
      <w:r w:rsidR="000470A4" w:rsidRPr="00C81CBF">
        <w:rPr>
          <w:lang w:eastAsia="zh-CN"/>
        </w:rPr>
        <w:t>], we discuss</w:t>
      </w:r>
      <w:r w:rsidR="003871E9" w:rsidRPr="00C81CBF">
        <w:rPr>
          <w:lang w:eastAsia="zh-CN"/>
        </w:rPr>
        <w:t xml:space="preserve"> NR </w:t>
      </w:r>
      <w:r w:rsidR="00D94617" w:rsidRPr="00C81CBF">
        <w:rPr>
          <w:lang w:eastAsia="zh-CN"/>
        </w:rPr>
        <w:t xml:space="preserve">SL </w:t>
      </w:r>
      <w:r w:rsidR="003871E9" w:rsidRPr="00C81CBF">
        <w:rPr>
          <w:lang w:eastAsia="zh-CN"/>
        </w:rPr>
        <w:t xml:space="preserve">mode 2 resource allocation/configuration and </w:t>
      </w:r>
      <w:r w:rsidR="00A77339" w:rsidRPr="00C81CBF">
        <w:rPr>
          <w:lang w:eastAsia="zh-CN"/>
        </w:rPr>
        <w:t>in companion</w:t>
      </w:r>
      <w:r w:rsidR="003871E9" w:rsidRPr="00C81CBF">
        <w:rPr>
          <w:lang w:eastAsia="zh-CN"/>
        </w:rPr>
        <w:t xml:space="preserve"> paper [</w:t>
      </w:r>
      <w:r w:rsidR="00663B81" w:rsidRPr="00C81CBF">
        <w:rPr>
          <w:lang w:eastAsia="zh-CN"/>
        </w:rPr>
        <w:t>8]</w:t>
      </w:r>
      <w:r w:rsidR="003871E9" w:rsidRPr="00C81CBF">
        <w:rPr>
          <w:lang w:eastAsia="zh-CN"/>
        </w:rPr>
        <w:t xml:space="preserve">, we discuss </w:t>
      </w:r>
      <w:r w:rsidR="000470A4" w:rsidRPr="00C81CBF">
        <w:rPr>
          <w:lang w:eastAsia="zh-CN"/>
        </w:rPr>
        <w:t>NR Uu being used to control LTE sidelink</w:t>
      </w:r>
      <w:r w:rsidR="00B27965" w:rsidRPr="00C81CBF">
        <w:rPr>
          <w:lang w:eastAsia="zh-CN"/>
        </w:rPr>
        <w:t>.</w:t>
      </w:r>
    </w:p>
    <w:p w14:paraId="01D9DC5B" w14:textId="77777777" w:rsidR="00647AFF" w:rsidRPr="00C81CBF" w:rsidRDefault="0013065F" w:rsidP="00647AFF">
      <w:pPr>
        <w:pStyle w:val="Heading1"/>
        <w:numPr>
          <w:ilvl w:val="0"/>
          <w:numId w:val="2"/>
        </w:numPr>
        <w:spacing w:before="240"/>
        <w:ind w:left="578" w:hanging="578"/>
        <w:rPr>
          <w:color w:val="000000" w:themeColor="text1"/>
          <w:lang w:eastAsia="zh-CN"/>
        </w:rPr>
      </w:pPr>
      <w:bookmarkStart w:id="3" w:name="_Ref129681832"/>
      <w:r w:rsidRPr="00C81CBF">
        <w:rPr>
          <w:color w:val="000000" w:themeColor="text1"/>
          <w:lang w:eastAsia="zh-CN"/>
        </w:rPr>
        <w:t>NR SL</w:t>
      </w:r>
      <w:r w:rsidR="006F2AA1" w:rsidRPr="00C81CBF">
        <w:rPr>
          <w:color w:val="000000" w:themeColor="text1"/>
          <w:lang w:eastAsia="zh-CN"/>
        </w:rPr>
        <w:t xml:space="preserve"> mode 1 resource allocation </w:t>
      </w:r>
    </w:p>
    <w:p w14:paraId="1DE75246" w14:textId="10B198B5" w:rsidR="00303E56" w:rsidRPr="00C81CBF" w:rsidRDefault="00267E72" w:rsidP="00973B21">
      <w:pPr>
        <w:rPr>
          <w:lang w:eastAsia="zh-CN"/>
        </w:rPr>
      </w:pPr>
      <w:r w:rsidRPr="00C81CBF">
        <w:rPr>
          <w:lang w:eastAsia="zh-CN"/>
        </w:rPr>
        <w:t xml:space="preserve">For </w:t>
      </w:r>
      <w:r w:rsidR="006E0401" w:rsidRPr="00C81CBF">
        <w:rPr>
          <w:lang w:eastAsia="zh-CN"/>
        </w:rPr>
        <w:t>LTE</w:t>
      </w:r>
      <w:r w:rsidR="00980A32" w:rsidRPr="00C81CBF">
        <w:rPr>
          <w:lang w:eastAsia="zh-CN"/>
        </w:rPr>
        <w:t>, including LTE</w:t>
      </w:r>
      <w:r w:rsidR="006E0401" w:rsidRPr="00C81CBF">
        <w:rPr>
          <w:lang w:eastAsia="zh-CN"/>
        </w:rPr>
        <w:t xml:space="preserve"> V2X, </w:t>
      </w:r>
      <w:r w:rsidR="00AF27EA" w:rsidRPr="00C81CBF">
        <w:rPr>
          <w:lang w:eastAsia="zh-CN"/>
        </w:rPr>
        <w:t>both dynamic</w:t>
      </w:r>
      <w:r w:rsidR="00702D7B" w:rsidRPr="00C81CBF">
        <w:rPr>
          <w:lang w:eastAsia="zh-CN"/>
        </w:rPr>
        <w:t xml:space="preserve"> and semi-</w:t>
      </w:r>
      <w:r w:rsidR="00E67430" w:rsidRPr="00C81CBF">
        <w:rPr>
          <w:lang w:eastAsia="zh-CN"/>
        </w:rPr>
        <w:t>persistent</w:t>
      </w:r>
      <w:r w:rsidR="00702D7B" w:rsidRPr="00C81CBF">
        <w:rPr>
          <w:lang w:eastAsia="zh-CN"/>
        </w:rPr>
        <w:t xml:space="preserve"> scheduling</w:t>
      </w:r>
      <w:r w:rsidR="00AF27EA" w:rsidRPr="00C81CBF">
        <w:rPr>
          <w:lang w:eastAsia="zh-CN"/>
        </w:rPr>
        <w:t xml:space="preserve"> are supported. </w:t>
      </w:r>
      <w:r w:rsidRPr="00C81CBF">
        <w:rPr>
          <w:lang w:eastAsia="zh-CN"/>
        </w:rPr>
        <w:t xml:space="preserve">For </w:t>
      </w:r>
      <w:r w:rsidR="00AF27EA" w:rsidRPr="00C81CBF">
        <w:rPr>
          <w:lang w:eastAsia="zh-CN"/>
        </w:rPr>
        <w:t>NR</w:t>
      </w:r>
      <w:r w:rsidR="00980A32" w:rsidRPr="00C81CBF">
        <w:rPr>
          <w:lang w:eastAsia="zh-CN"/>
        </w:rPr>
        <w:t xml:space="preserve"> Uu</w:t>
      </w:r>
      <w:r w:rsidR="00AF27EA" w:rsidRPr="00C81CBF">
        <w:rPr>
          <w:lang w:eastAsia="zh-CN"/>
        </w:rPr>
        <w:t>, uplink grant-free</w:t>
      </w:r>
      <w:r w:rsidR="00062EC6" w:rsidRPr="00C81CBF">
        <w:rPr>
          <w:lang w:eastAsia="zh-CN"/>
        </w:rPr>
        <w:t xml:space="preserve"> (i.e. UL transmission without grant) </w:t>
      </w:r>
      <w:r w:rsidR="00AF27EA" w:rsidRPr="00C81CBF">
        <w:rPr>
          <w:lang w:eastAsia="zh-CN"/>
        </w:rPr>
        <w:t xml:space="preserve">is also supported, which is motivated by the high reliability and latency requirement of URLLC. The advanced V2X applications that </w:t>
      </w:r>
      <w:r w:rsidR="00C91FB5" w:rsidRPr="00C81CBF">
        <w:rPr>
          <w:lang w:eastAsia="zh-CN"/>
        </w:rPr>
        <w:t xml:space="preserve">should </w:t>
      </w:r>
      <w:r w:rsidR="00AF27EA" w:rsidRPr="00C81CBF">
        <w:rPr>
          <w:lang w:eastAsia="zh-CN"/>
        </w:rPr>
        <w:t xml:space="preserve">be supported by NR V2X sidelink </w:t>
      </w:r>
      <w:r w:rsidR="00A03476" w:rsidRPr="00C81CBF">
        <w:rPr>
          <w:lang w:eastAsia="zh-CN"/>
        </w:rPr>
        <w:t>have stringent</w:t>
      </w:r>
      <w:r w:rsidR="00C91FB5" w:rsidRPr="00C81CBF">
        <w:rPr>
          <w:lang w:eastAsia="zh-CN"/>
        </w:rPr>
        <w:t xml:space="preserve"> </w:t>
      </w:r>
      <w:r w:rsidR="00AF27EA" w:rsidRPr="00C81CBF">
        <w:rPr>
          <w:lang w:eastAsia="zh-CN"/>
        </w:rPr>
        <w:t>latency and reliability requirement</w:t>
      </w:r>
      <w:r w:rsidR="00C91FB5" w:rsidRPr="00C81CBF">
        <w:rPr>
          <w:lang w:eastAsia="zh-CN"/>
        </w:rPr>
        <w:t>s</w:t>
      </w:r>
      <w:r w:rsidR="00AF27EA" w:rsidRPr="00C81CBF">
        <w:rPr>
          <w:lang w:eastAsia="zh-CN"/>
        </w:rPr>
        <w:t xml:space="preserve"> </w:t>
      </w:r>
      <w:r w:rsidR="007D75E3" w:rsidRPr="00C81CBF">
        <w:rPr>
          <w:lang w:eastAsia="zh-CN"/>
        </w:rPr>
        <w:t>similar</w:t>
      </w:r>
      <w:r w:rsidRPr="00C81CBF">
        <w:rPr>
          <w:lang w:eastAsia="zh-CN"/>
        </w:rPr>
        <w:t xml:space="preserve"> to</w:t>
      </w:r>
      <w:r w:rsidR="00C91FB5" w:rsidRPr="00C81CBF">
        <w:rPr>
          <w:lang w:eastAsia="zh-CN"/>
        </w:rPr>
        <w:t xml:space="preserve"> those supported by</w:t>
      </w:r>
      <w:r w:rsidR="00AF27EA" w:rsidRPr="00C81CBF">
        <w:rPr>
          <w:lang w:eastAsia="zh-CN"/>
        </w:rPr>
        <w:t xml:space="preserve"> URLLC</w:t>
      </w:r>
      <w:r w:rsidRPr="00C81CBF">
        <w:rPr>
          <w:lang w:eastAsia="zh-CN"/>
        </w:rPr>
        <w:t>.</w:t>
      </w:r>
      <w:r w:rsidR="00C91FB5" w:rsidRPr="00C81CBF">
        <w:rPr>
          <w:lang w:eastAsia="zh-CN"/>
        </w:rPr>
        <w:t xml:space="preserve"> </w:t>
      </w:r>
      <w:r w:rsidRPr="00C81CBF">
        <w:rPr>
          <w:lang w:eastAsia="zh-CN"/>
        </w:rPr>
        <w:t>Th</w:t>
      </w:r>
      <w:r w:rsidR="00EE2998" w:rsidRPr="00C81CBF">
        <w:rPr>
          <w:lang w:eastAsia="zh-CN"/>
        </w:rPr>
        <w:t>erefore</w:t>
      </w:r>
      <w:r w:rsidRPr="00C81CBF">
        <w:rPr>
          <w:lang w:eastAsia="zh-CN"/>
        </w:rPr>
        <w:t xml:space="preserve">, </w:t>
      </w:r>
      <w:r w:rsidR="00EE2998" w:rsidRPr="00C81CBF">
        <w:rPr>
          <w:lang w:eastAsia="zh-CN"/>
        </w:rPr>
        <w:t xml:space="preserve">in RAN1 adhoc #1901, </w:t>
      </w:r>
      <w:r w:rsidRPr="00C81CBF">
        <w:rPr>
          <w:lang w:eastAsia="zh-CN"/>
        </w:rPr>
        <w:t xml:space="preserve">it </w:t>
      </w:r>
      <w:r w:rsidR="00EE2998" w:rsidRPr="00C81CBF">
        <w:rPr>
          <w:lang w:eastAsia="zh-CN"/>
        </w:rPr>
        <w:t>was agreed to support</w:t>
      </w:r>
      <w:r w:rsidRPr="00C81CBF">
        <w:rPr>
          <w:lang w:eastAsia="zh-CN"/>
        </w:rPr>
        <w:t xml:space="preserve"> </w:t>
      </w:r>
      <w:r w:rsidR="002A0606" w:rsidRPr="00C81CBF">
        <w:rPr>
          <w:lang w:eastAsia="zh-CN"/>
        </w:rPr>
        <w:t>configured grant</w:t>
      </w:r>
      <w:r w:rsidR="00EE2998" w:rsidRPr="00C81CBF">
        <w:rPr>
          <w:lang w:eastAsia="zh-CN"/>
        </w:rPr>
        <w:t xml:space="preserve"> (CG)</w:t>
      </w:r>
      <w:r w:rsidR="00AF27EA" w:rsidRPr="00C81CBF">
        <w:rPr>
          <w:lang w:eastAsia="zh-CN"/>
        </w:rPr>
        <w:t xml:space="preserve"> </w:t>
      </w:r>
      <w:r w:rsidR="00300118" w:rsidRPr="00C81CBF">
        <w:rPr>
          <w:lang w:eastAsia="zh-CN"/>
        </w:rPr>
        <w:t xml:space="preserve">scheduling for </w:t>
      </w:r>
      <w:r w:rsidR="00465636" w:rsidRPr="00C81CBF">
        <w:rPr>
          <w:lang w:eastAsia="zh-CN"/>
        </w:rPr>
        <w:t xml:space="preserve">NR </w:t>
      </w:r>
      <w:r w:rsidR="00300118" w:rsidRPr="00C81CBF">
        <w:rPr>
          <w:lang w:eastAsia="zh-CN"/>
        </w:rPr>
        <w:t>SL</w:t>
      </w:r>
      <w:r w:rsidR="00C91FB5" w:rsidRPr="00C81CBF">
        <w:rPr>
          <w:lang w:eastAsia="zh-CN"/>
        </w:rPr>
        <w:t xml:space="preserve"> to meet </w:t>
      </w:r>
      <w:r w:rsidR="00EE2998" w:rsidRPr="00C81CBF">
        <w:rPr>
          <w:lang w:eastAsia="zh-CN"/>
        </w:rPr>
        <w:t>such</w:t>
      </w:r>
      <w:r w:rsidR="00C91FB5" w:rsidRPr="00C81CBF">
        <w:rPr>
          <w:lang w:eastAsia="zh-CN"/>
        </w:rPr>
        <w:t xml:space="preserve"> </w:t>
      </w:r>
      <w:r w:rsidRPr="00C81CBF">
        <w:rPr>
          <w:lang w:eastAsia="zh-CN"/>
        </w:rPr>
        <w:t xml:space="preserve">stringent </w:t>
      </w:r>
      <w:r w:rsidR="00C91FB5" w:rsidRPr="00C81CBF">
        <w:rPr>
          <w:lang w:eastAsia="zh-CN"/>
        </w:rPr>
        <w:t>latency and reliability constraints</w:t>
      </w:r>
      <w:r w:rsidR="00AF27EA" w:rsidRPr="00C81CBF">
        <w:rPr>
          <w:lang w:eastAsia="zh-CN"/>
        </w:rPr>
        <w:t xml:space="preserve">. </w:t>
      </w:r>
    </w:p>
    <w:p w14:paraId="4E4BF849" w14:textId="77777777" w:rsidR="0050378F" w:rsidRPr="00C81CBF" w:rsidRDefault="00845525" w:rsidP="0009734E">
      <w:pPr>
        <w:rPr>
          <w:lang w:eastAsia="zh-CN"/>
        </w:rPr>
      </w:pPr>
      <w:r w:rsidRPr="00C81CBF">
        <w:rPr>
          <w:lang w:eastAsia="zh-CN"/>
        </w:rPr>
        <w:lastRenderedPageBreak/>
        <w:t>In NR V2X, d</w:t>
      </w:r>
      <w:r w:rsidR="007D75E3" w:rsidRPr="00C81CBF">
        <w:rPr>
          <w:lang w:eastAsia="zh-CN"/>
        </w:rPr>
        <w:t xml:space="preserve">ynamic </w:t>
      </w:r>
      <w:r w:rsidR="007D75E3" w:rsidRPr="00C81CBF">
        <w:rPr>
          <w:rFonts w:hint="eastAsia"/>
          <w:lang w:eastAsia="zh-CN"/>
        </w:rPr>
        <w:t xml:space="preserve">scheduling </w:t>
      </w:r>
      <w:r w:rsidR="007D75E3" w:rsidRPr="00C81CBF">
        <w:rPr>
          <w:lang w:eastAsia="zh-CN"/>
        </w:rPr>
        <w:t xml:space="preserve">by gNB can provide full </w:t>
      </w:r>
      <w:r w:rsidR="005D3576" w:rsidRPr="00C81CBF">
        <w:rPr>
          <w:lang w:eastAsia="zh-CN"/>
        </w:rPr>
        <w:t>network</w:t>
      </w:r>
      <w:r w:rsidR="007D75E3" w:rsidRPr="00C81CBF">
        <w:rPr>
          <w:lang w:eastAsia="zh-CN"/>
        </w:rPr>
        <w:t xml:space="preserve"> control and flexible scheduling decisions </w:t>
      </w:r>
      <w:r w:rsidR="004001B7" w:rsidRPr="00C81CBF">
        <w:rPr>
          <w:lang w:eastAsia="zh-CN"/>
        </w:rPr>
        <w:t xml:space="preserve">to optimize the performance </w:t>
      </w:r>
      <w:r w:rsidR="00CC5314" w:rsidRPr="00C81CBF">
        <w:rPr>
          <w:lang w:eastAsia="zh-CN"/>
        </w:rPr>
        <w:t>of</w:t>
      </w:r>
      <w:r w:rsidR="004001B7" w:rsidRPr="00C81CBF">
        <w:rPr>
          <w:lang w:eastAsia="zh-CN"/>
        </w:rPr>
        <w:t xml:space="preserve"> in-coverages UEs</w:t>
      </w:r>
      <w:r w:rsidR="007D75E3" w:rsidRPr="00C81CBF">
        <w:rPr>
          <w:rFonts w:hint="eastAsia"/>
          <w:lang w:eastAsia="zh-CN"/>
        </w:rPr>
        <w:t>.</w:t>
      </w:r>
      <w:r w:rsidR="007D75E3" w:rsidRPr="00C81CBF">
        <w:rPr>
          <w:lang w:eastAsia="zh-CN"/>
        </w:rPr>
        <w:t xml:space="preserve"> </w:t>
      </w:r>
      <w:r w:rsidR="004001B7" w:rsidRPr="00C81CBF">
        <w:rPr>
          <w:lang w:eastAsia="zh-CN"/>
        </w:rPr>
        <w:t xml:space="preserve">Note however that using dynamic scheduling requires sending scheduling requests (SRs), buffer status reports (BSRs) and scheduling grants (SGs). Depending on the nature of the traffic, this may be costly, both in terms of signaling and overhead.  </w:t>
      </w:r>
      <w:r w:rsidR="007D75E3" w:rsidRPr="00C81CBF">
        <w:t>Depending on traffic patterns (periodic/aperiodic), number of users, coverage, mobility, and QoS requirements, dynamic and semi-</w:t>
      </w:r>
      <w:r w:rsidR="00036C58" w:rsidRPr="00C81CBF">
        <w:t>static</w:t>
      </w:r>
      <w:r w:rsidR="007D75E3" w:rsidRPr="00C81CBF">
        <w:t xml:space="preserve">, i.e. configured </w:t>
      </w:r>
      <w:r w:rsidR="00036C58" w:rsidRPr="00C81CBF">
        <w:t xml:space="preserve">grant </w:t>
      </w:r>
      <w:r w:rsidR="00D76BC0" w:rsidRPr="00C81CBF">
        <w:t xml:space="preserve">(CG) </w:t>
      </w:r>
      <w:r w:rsidR="007D75E3" w:rsidRPr="00C81CBF">
        <w:t>scheduling yield</w:t>
      </w:r>
      <w:r w:rsidR="00942CE0" w:rsidRPr="00C81CBF">
        <w:t>s</w:t>
      </w:r>
      <w:r w:rsidR="007D75E3" w:rsidRPr="00C81CBF">
        <w:t xml:space="preserve"> different performance </w:t>
      </w:r>
      <w:r w:rsidR="00CC5314" w:rsidRPr="00C81CBF">
        <w:t>benefits</w:t>
      </w:r>
      <w:r w:rsidR="007D75E3" w:rsidRPr="00C81CBF">
        <w:t>.</w:t>
      </w:r>
    </w:p>
    <w:p w14:paraId="5380E37B" w14:textId="77777777" w:rsidR="00DE63DF" w:rsidRPr="00C81CBF" w:rsidRDefault="007105F9" w:rsidP="00871DF8">
      <w:pPr>
        <w:pStyle w:val="Heading2"/>
        <w:numPr>
          <w:ilvl w:val="1"/>
          <w:numId w:val="2"/>
        </w:numPr>
        <w:tabs>
          <w:tab w:val="num" w:pos="576"/>
        </w:tabs>
        <w:spacing w:before="240"/>
        <w:ind w:left="578" w:hanging="578"/>
        <w:rPr>
          <w:lang w:eastAsia="zh-CN"/>
        </w:rPr>
      </w:pPr>
      <w:r w:rsidRPr="00C81CBF">
        <w:rPr>
          <w:lang w:eastAsia="zh-CN"/>
        </w:rPr>
        <w:t xml:space="preserve">Reliability and latency </w:t>
      </w:r>
      <w:r w:rsidR="006E132A" w:rsidRPr="00C81CBF">
        <w:rPr>
          <w:lang w:eastAsia="zh-CN"/>
        </w:rPr>
        <w:t>control</w:t>
      </w:r>
    </w:p>
    <w:p w14:paraId="12A3D328" w14:textId="77777777" w:rsidR="00871DF8" w:rsidRPr="00C81CBF" w:rsidRDefault="00DE63DF" w:rsidP="00DE63DF">
      <w:pPr>
        <w:pStyle w:val="Heading2"/>
        <w:numPr>
          <w:ilvl w:val="2"/>
          <w:numId w:val="2"/>
        </w:numPr>
        <w:spacing w:before="240"/>
        <w:rPr>
          <w:lang w:eastAsia="zh-CN"/>
        </w:rPr>
      </w:pPr>
      <w:r w:rsidRPr="00C81CBF">
        <w:rPr>
          <w:lang w:eastAsia="zh-CN"/>
        </w:rPr>
        <w:t>Dynamic Scheduling</w:t>
      </w:r>
    </w:p>
    <w:p w14:paraId="31E86778" w14:textId="74B31F73" w:rsidR="009F0BE1" w:rsidRPr="00C81CBF" w:rsidRDefault="004C764E" w:rsidP="009F0BE1">
      <w:pPr>
        <w:rPr>
          <w:rFonts w:eastAsia="MS Mincho"/>
        </w:rPr>
      </w:pPr>
      <w:r w:rsidRPr="00C81CBF">
        <w:rPr>
          <w:lang w:eastAsia="zh-CN"/>
        </w:rPr>
        <w:t xml:space="preserve">In LTE </w:t>
      </w:r>
      <w:r w:rsidR="00B806D7" w:rsidRPr="00C81CBF">
        <w:rPr>
          <w:lang w:eastAsia="zh-CN"/>
        </w:rPr>
        <w:t>D2D transmission mode 1</w:t>
      </w:r>
      <w:r w:rsidRPr="00C81CBF">
        <w:rPr>
          <w:lang w:eastAsia="zh-CN"/>
        </w:rPr>
        <w:t>, DCI indicates the time domain transmission pattern bitmap for UE</w:t>
      </w:r>
      <w:r w:rsidR="00CD4C97" w:rsidRPr="00C81CBF">
        <w:rPr>
          <w:lang w:eastAsia="zh-CN"/>
        </w:rPr>
        <w:t>s</w:t>
      </w:r>
      <w:r w:rsidRPr="00C81CBF">
        <w:rPr>
          <w:lang w:eastAsia="zh-CN"/>
        </w:rPr>
        <w:t xml:space="preserve"> to determine the resource</w:t>
      </w:r>
      <w:r w:rsidR="00B806D7" w:rsidRPr="00C81CBF">
        <w:rPr>
          <w:lang w:eastAsia="zh-CN"/>
        </w:rPr>
        <w:t>s</w:t>
      </w:r>
      <w:r w:rsidRPr="00C81CBF">
        <w:rPr>
          <w:lang w:eastAsia="zh-CN"/>
        </w:rPr>
        <w:t xml:space="preserve"> for SL </w:t>
      </w:r>
      <w:r w:rsidR="00B806D7" w:rsidRPr="00C81CBF">
        <w:rPr>
          <w:lang w:eastAsia="zh-CN"/>
        </w:rPr>
        <w:t xml:space="preserve">transmission. </w:t>
      </w:r>
      <w:r w:rsidRPr="00C81CBF">
        <w:rPr>
          <w:lang w:eastAsia="zh-CN"/>
        </w:rPr>
        <w:t>LTE</w:t>
      </w:r>
      <w:r w:rsidR="00FE26FF" w:rsidRPr="00C81CBF">
        <w:rPr>
          <w:lang w:eastAsia="zh-CN"/>
        </w:rPr>
        <w:t xml:space="preserve"> </w:t>
      </w:r>
      <w:r w:rsidR="00B806D7" w:rsidRPr="00C81CBF">
        <w:rPr>
          <w:lang w:eastAsia="zh-CN"/>
        </w:rPr>
        <w:t xml:space="preserve">V2X mode 3 </w:t>
      </w:r>
      <w:r w:rsidRPr="00C81CBF">
        <w:rPr>
          <w:lang w:eastAsia="zh-CN"/>
        </w:rPr>
        <w:t>supports up to two transmissions</w:t>
      </w:r>
      <w:r w:rsidR="00871DF8" w:rsidRPr="00C81CBF">
        <w:rPr>
          <w:lang w:eastAsia="zh-CN"/>
        </w:rPr>
        <w:t xml:space="preserve"> scheduled by one DCI, where the gap between the two transmissions is signaled in DCI and SCI. This implies that repetition</w:t>
      </w:r>
      <w:r w:rsidRPr="00C81CBF">
        <w:rPr>
          <w:lang w:eastAsia="zh-CN"/>
        </w:rPr>
        <w:t xml:space="preserve"> </w:t>
      </w:r>
      <w:r w:rsidR="009F0BE1" w:rsidRPr="00C81CBF">
        <w:rPr>
          <w:lang w:eastAsia="zh-CN"/>
        </w:rPr>
        <w:t xml:space="preserve">of the same TB that is not triggered by feedback </w:t>
      </w:r>
      <w:r w:rsidR="00871DF8" w:rsidRPr="00C81CBF">
        <w:rPr>
          <w:lang w:eastAsia="zh-CN"/>
        </w:rPr>
        <w:t>is supported in LTE V2X mode 3</w:t>
      </w:r>
      <w:r w:rsidR="003105CB" w:rsidRPr="00C81CBF">
        <w:rPr>
          <w:lang w:eastAsia="zh-CN"/>
        </w:rPr>
        <w:t>,</w:t>
      </w:r>
      <w:r w:rsidR="00871DF8" w:rsidRPr="00C81CBF">
        <w:rPr>
          <w:lang w:eastAsia="zh-CN"/>
        </w:rPr>
        <w:t xml:space="preserve"> via indication of a time domain transmission pattern bitmap in DCI</w:t>
      </w:r>
      <w:r w:rsidR="009F0BE1" w:rsidRPr="00C81CBF">
        <w:rPr>
          <w:rFonts w:eastAsia="MS Mincho"/>
        </w:rPr>
        <w:t xml:space="preserve">. </w:t>
      </w:r>
    </w:p>
    <w:p w14:paraId="3BD63A70" w14:textId="77777777" w:rsidR="006B01D3" w:rsidRPr="00C81CBF" w:rsidRDefault="004C764E" w:rsidP="004C764E">
      <w:pPr>
        <w:rPr>
          <w:lang w:eastAsia="zh-CN"/>
        </w:rPr>
      </w:pPr>
      <w:r w:rsidRPr="00C81CBF">
        <w:rPr>
          <w:lang w:eastAsia="zh-CN"/>
        </w:rPr>
        <w:t>To meet the higher reliability and latency requirements of the NR V2X applications</w:t>
      </w:r>
      <w:r w:rsidR="002A5257" w:rsidRPr="00C81CBF">
        <w:rPr>
          <w:lang w:eastAsia="zh-CN"/>
        </w:rPr>
        <w:t xml:space="preserve"> </w:t>
      </w:r>
      <w:r w:rsidR="00866577" w:rsidRPr="00C81CBF">
        <w:rPr>
          <w:lang w:eastAsia="zh-CN"/>
        </w:rPr>
        <w:t xml:space="preserve">summarized in </w:t>
      </w:r>
      <w:r w:rsidR="002A5257" w:rsidRPr="00C81CBF">
        <w:rPr>
          <w:lang w:eastAsia="zh-CN"/>
        </w:rPr>
        <w:t>Table 1</w:t>
      </w:r>
      <w:r w:rsidRPr="00C81CBF">
        <w:rPr>
          <w:lang w:eastAsia="zh-CN"/>
        </w:rPr>
        <w:t xml:space="preserve">, NR SL mode </w:t>
      </w:r>
      <w:r w:rsidR="005F2AB5" w:rsidRPr="00C81CBF">
        <w:rPr>
          <w:lang w:eastAsia="zh-CN"/>
        </w:rPr>
        <w:t xml:space="preserve">1 </w:t>
      </w:r>
      <w:r w:rsidRPr="00C81CBF">
        <w:rPr>
          <w:lang w:eastAsia="zh-CN"/>
        </w:rPr>
        <w:t xml:space="preserve">should </w:t>
      </w:r>
      <w:r w:rsidR="006B01D3" w:rsidRPr="00C81CBF">
        <w:rPr>
          <w:lang w:eastAsia="zh-CN"/>
        </w:rPr>
        <w:t xml:space="preserve">not only </w:t>
      </w:r>
      <w:r w:rsidRPr="00C81CBF">
        <w:rPr>
          <w:lang w:eastAsia="zh-CN"/>
        </w:rPr>
        <w:t xml:space="preserve">support </w:t>
      </w:r>
      <w:r w:rsidR="006B01D3" w:rsidRPr="00C81CBF">
        <w:rPr>
          <w:lang w:eastAsia="zh-CN"/>
        </w:rPr>
        <w:t>repetition of the same TB that is not triggered by feedback from the Rx UE but also allow more flexibility in terms of frequency domain resource allocation. In essence, a</w:t>
      </w:r>
      <w:r w:rsidR="00022278" w:rsidRPr="00C81CBF">
        <w:rPr>
          <w:lang w:eastAsia="zh-CN"/>
        </w:rPr>
        <w:t xml:space="preserve"> </w:t>
      </w:r>
      <w:r w:rsidR="00B96912" w:rsidRPr="00C81CBF">
        <w:rPr>
          <w:lang w:eastAsia="zh-CN"/>
        </w:rPr>
        <w:t>time-frequency repetition</w:t>
      </w:r>
      <w:r w:rsidRPr="00C81CBF">
        <w:rPr>
          <w:lang w:eastAsia="zh-CN"/>
        </w:rPr>
        <w:t xml:space="preserve"> patterns </w:t>
      </w:r>
      <w:r w:rsidR="00B96912" w:rsidRPr="00C81CBF">
        <w:rPr>
          <w:lang w:eastAsia="zh-CN"/>
        </w:rPr>
        <w:t xml:space="preserve">(TFRP) </w:t>
      </w:r>
      <w:r w:rsidRPr="00C81CBF">
        <w:rPr>
          <w:lang w:eastAsia="zh-CN"/>
        </w:rPr>
        <w:t xml:space="preserve">with </w:t>
      </w:r>
      <w:r w:rsidR="006B01D3" w:rsidRPr="00C81CBF">
        <w:rPr>
          <w:lang w:eastAsia="zh-CN"/>
        </w:rPr>
        <w:t xml:space="preserve">at least one repetition not triggered by feedback </w:t>
      </w:r>
      <w:r w:rsidR="006B4F6D" w:rsidRPr="00C81CBF">
        <w:rPr>
          <w:lang w:eastAsia="zh-CN"/>
        </w:rPr>
        <w:t xml:space="preserve">that is indicated by DCI </w:t>
      </w:r>
      <w:r w:rsidR="00D44B74" w:rsidRPr="00C81CBF">
        <w:rPr>
          <w:lang w:eastAsia="zh-CN"/>
        </w:rPr>
        <w:t xml:space="preserve">and SCI </w:t>
      </w:r>
      <w:r w:rsidR="006B01D3" w:rsidRPr="00C81CBF">
        <w:rPr>
          <w:lang w:eastAsia="zh-CN"/>
        </w:rPr>
        <w:t>should be supported in NR V2X mode 1 with dynamic scheduling.</w:t>
      </w:r>
    </w:p>
    <w:p w14:paraId="248CBE58" w14:textId="77777777" w:rsidR="006B01D3" w:rsidRPr="00C81CBF" w:rsidRDefault="003A1ED6" w:rsidP="004C764E">
      <w:pPr>
        <w:rPr>
          <w:lang w:eastAsia="zh-CN"/>
        </w:rPr>
      </w:pPr>
      <w:r w:rsidRPr="00C81CBF">
        <w:rPr>
          <w:b/>
          <w:bCs/>
          <w:i/>
          <w:iCs/>
        </w:rPr>
        <w:t>Proposal 1</w:t>
      </w:r>
      <w:r w:rsidRPr="00C81CBF">
        <w:rPr>
          <w:i/>
          <w:iCs/>
        </w:rPr>
        <w:t xml:space="preserve">: </w:t>
      </w:r>
      <w:r w:rsidR="001F4F4C" w:rsidRPr="00C81CBF">
        <w:rPr>
          <w:i/>
          <w:iCs/>
        </w:rPr>
        <w:t>To meet latency and reliability requirements</w:t>
      </w:r>
      <w:r w:rsidRPr="00C81CBF">
        <w:rPr>
          <w:i/>
          <w:iCs/>
        </w:rPr>
        <w:t>, NR sidelink mode 1 dynamic scheduling supports allocation of SL time-frequency repetition patterns (TFRP)s indicating the time/frequency locations of the repetitions for a given TB in DCI and SCI.</w:t>
      </w:r>
    </w:p>
    <w:p w14:paraId="466EFFC6" w14:textId="77777777" w:rsidR="00866577" w:rsidRPr="00C81CBF" w:rsidRDefault="00866577" w:rsidP="00866577">
      <w:pPr>
        <w:pStyle w:val="Caption"/>
        <w:keepNext/>
      </w:pPr>
      <w:r w:rsidRPr="00C81CBF">
        <w:t xml:space="preserve">Table </w:t>
      </w:r>
      <w:r w:rsidR="00762625" w:rsidRPr="00C81CBF">
        <w:fldChar w:fldCharType="begin"/>
      </w:r>
      <w:r w:rsidRPr="00C81CBF">
        <w:instrText xml:space="preserve"> SEQ Table \* ARABIC </w:instrText>
      </w:r>
      <w:r w:rsidR="00762625" w:rsidRPr="00C81CBF">
        <w:fldChar w:fldCharType="separate"/>
      </w:r>
      <w:r w:rsidR="00071AE8" w:rsidRPr="00C81CBF">
        <w:t>1</w:t>
      </w:r>
      <w:r w:rsidR="00762625" w:rsidRPr="00C81CBF">
        <w:fldChar w:fldCharType="end"/>
      </w:r>
      <w:r w:rsidRPr="00C81CBF">
        <w:t xml:space="preserve"> Advanced NR V2X use cases and requirements</w:t>
      </w:r>
    </w:p>
    <w:tbl>
      <w:tblPr>
        <w:tblStyle w:val="TableGrid"/>
        <w:tblW w:w="0" w:type="auto"/>
        <w:tblLook w:val="04A0" w:firstRow="1" w:lastRow="0" w:firstColumn="1" w:lastColumn="0" w:noHBand="0" w:noVBand="1"/>
      </w:tblPr>
      <w:tblGrid>
        <w:gridCol w:w="1861"/>
        <w:gridCol w:w="1861"/>
        <w:gridCol w:w="1861"/>
        <w:gridCol w:w="1862"/>
        <w:gridCol w:w="1862"/>
      </w:tblGrid>
      <w:tr w:rsidR="00866577" w:rsidRPr="00C81CBF" w14:paraId="10B90248" w14:textId="77777777" w:rsidTr="00580CF3">
        <w:tc>
          <w:tcPr>
            <w:tcW w:w="1861" w:type="dxa"/>
          </w:tcPr>
          <w:p w14:paraId="2B57258C" w14:textId="77777777" w:rsidR="00866577" w:rsidRPr="00C81CBF" w:rsidRDefault="00866577" w:rsidP="00580CF3">
            <w:pPr>
              <w:rPr>
                <w:lang w:eastAsia="zh-CN"/>
              </w:rPr>
            </w:pPr>
            <w:r w:rsidRPr="00C81CBF">
              <w:rPr>
                <w:rFonts w:hint="eastAsia"/>
                <w:lang w:eastAsia="zh-CN"/>
              </w:rPr>
              <w:t>Use cases</w:t>
            </w:r>
          </w:p>
        </w:tc>
        <w:tc>
          <w:tcPr>
            <w:tcW w:w="1861" w:type="dxa"/>
          </w:tcPr>
          <w:p w14:paraId="494844CD" w14:textId="77777777" w:rsidR="00866577" w:rsidRPr="00C81CBF" w:rsidRDefault="00866577" w:rsidP="00580CF3">
            <w:pPr>
              <w:rPr>
                <w:lang w:eastAsia="zh-CN"/>
              </w:rPr>
            </w:pPr>
            <w:r w:rsidRPr="00C81CBF">
              <w:rPr>
                <w:rFonts w:hint="eastAsia"/>
                <w:lang w:eastAsia="zh-CN"/>
              </w:rPr>
              <w:t>Payload (bytes)</w:t>
            </w:r>
          </w:p>
        </w:tc>
        <w:tc>
          <w:tcPr>
            <w:tcW w:w="1861" w:type="dxa"/>
          </w:tcPr>
          <w:p w14:paraId="74843740" w14:textId="77777777" w:rsidR="00866577" w:rsidRPr="00C81CBF" w:rsidRDefault="00866577" w:rsidP="00580CF3">
            <w:pPr>
              <w:rPr>
                <w:lang w:eastAsia="zh-CN"/>
              </w:rPr>
            </w:pPr>
            <w:r w:rsidRPr="00C81CBF">
              <w:rPr>
                <w:rFonts w:hint="eastAsia"/>
                <w:lang w:eastAsia="zh-CN"/>
              </w:rPr>
              <w:t>Latency (ms)</w:t>
            </w:r>
          </w:p>
        </w:tc>
        <w:tc>
          <w:tcPr>
            <w:tcW w:w="1862" w:type="dxa"/>
          </w:tcPr>
          <w:p w14:paraId="0F4876BB" w14:textId="77777777" w:rsidR="00866577" w:rsidRPr="00C81CBF" w:rsidRDefault="00866577" w:rsidP="00580CF3">
            <w:pPr>
              <w:rPr>
                <w:lang w:eastAsia="zh-CN"/>
              </w:rPr>
            </w:pPr>
            <w:r w:rsidRPr="00C81CBF">
              <w:rPr>
                <w:rFonts w:hint="eastAsia"/>
                <w:lang w:eastAsia="zh-CN"/>
              </w:rPr>
              <w:t>Reliability</w:t>
            </w:r>
            <w:r w:rsidRPr="00C81CBF">
              <w:rPr>
                <w:lang w:eastAsia="zh-CN"/>
              </w:rPr>
              <w:t xml:space="preserve"> </w:t>
            </w:r>
            <w:r w:rsidRPr="00C81CBF">
              <w:rPr>
                <w:rFonts w:hint="eastAsia"/>
                <w:lang w:eastAsia="zh-CN"/>
              </w:rPr>
              <w:t>(%)</w:t>
            </w:r>
          </w:p>
        </w:tc>
        <w:tc>
          <w:tcPr>
            <w:tcW w:w="1862" w:type="dxa"/>
          </w:tcPr>
          <w:p w14:paraId="69FFADBC" w14:textId="77777777" w:rsidR="00866577" w:rsidRPr="00C81CBF" w:rsidRDefault="00866577" w:rsidP="00580CF3">
            <w:pPr>
              <w:rPr>
                <w:lang w:eastAsia="zh-CN"/>
              </w:rPr>
            </w:pPr>
            <w:r w:rsidRPr="00C81CBF">
              <w:rPr>
                <w:rFonts w:hint="eastAsia"/>
                <w:lang w:eastAsia="zh-CN"/>
              </w:rPr>
              <w:t>Data Rate (Mbps)</w:t>
            </w:r>
          </w:p>
        </w:tc>
      </w:tr>
      <w:tr w:rsidR="00866577" w:rsidRPr="00C81CBF" w14:paraId="51604B1A" w14:textId="77777777" w:rsidTr="00580CF3">
        <w:tc>
          <w:tcPr>
            <w:tcW w:w="1861" w:type="dxa"/>
          </w:tcPr>
          <w:p w14:paraId="249936BC" w14:textId="77777777" w:rsidR="00866577" w:rsidRPr="00C81CBF" w:rsidRDefault="00866577" w:rsidP="00580CF3">
            <w:pPr>
              <w:rPr>
                <w:lang w:eastAsia="zh-CN"/>
              </w:rPr>
            </w:pPr>
            <w:r w:rsidRPr="00C81CBF">
              <w:rPr>
                <w:rFonts w:hint="eastAsia"/>
                <w:lang w:eastAsia="zh-CN"/>
              </w:rPr>
              <w:t>Vehicle Platooning</w:t>
            </w:r>
          </w:p>
        </w:tc>
        <w:tc>
          <w:tcPr>
            <w:tcW w:w="1861" w:type="dxa"/>
          </w:tcPr>
          <w:p w14:paraId="24D59514" w14:textId="77777777" w:rsidR="00866577" w:rsidRPr="00C81CBF" w:rsidRDefault="00866577" w:rsidP="00580CF3">
            <w:pPr>
              <w:rPr>
                <w:lang w:eastAsia="zh-CN"/>
              </w:rPr>
            </w:pPr>
            <w:r w:rsidRPr="00C81CBF">
              <w:rPr>
                <w:rFonts w:hint="eastAsia"/>
                <w:lang w:eastAsia="zh-CN"/>
              </w:rPr>
              <w:t>50-6500</w:t>
            </w:r>
          </w:p>
        </w:tc>
        <w:tc>
          <w:tcPr>
            <w:tcW w:w="1861" w:type="dxa"/>
          </w:tcPr>
          <w:p w14:paraId="30C4DE62" w14:textId="77777777" w:rsidR="00866577" w:rsidRPr="00C81CBF" w:rsidRDefault="00866577" w:rsidP="00580CF3">
            <w:pPr>
              <w:rPr>
                <w:lang w:eastAsia="zh-CN"/>
              </w:rPr>
            </w:pPr>
            <w:r w:rsidRPr="00C81CBF">
              <w:rPr>
                <w:rFonts w:hint="eastAsia"/>
                <w:lang w:eastAsia="zh-CN"/>
              </w:rPr>
              <w:t>10-20</w:t>
            </w:r>
          </w:p>
        </w:tc>
        <w:tc>
          <w:tcPr>
            <w:tcW w:w="1862" w:type="dxa"/>
          </w:tcPr>
          <w:p w14:paraId="0B941F56" w14:textId="77777777" w:rsidR="00866577" w:rsidRPr="00C81CBF" w:rsidRDefault="00866577" w:rsidP="00580CF3">
            <w:pPr>
              <w:rPr>
                <w:lang w:eastAsia="zh-CN"/>
              </w:rPr>
            </w:pPr>
            <w:r w:rsidRPr="00C81CBF">
              <w:rPr>
                <w:rFonts w:hint="eastAsia"/>
                <w:lang w:eastAsia="zh-CN"/>
              </w:rPr>
              <w:t>90-99.99</w:t>
            </w:r>
          </w:p>
        </w:tc>
        <w:tc>
          <w:tcPr>
            <w:tcW w:w="1862" w:type="dxa"/>
          </w:tcPr>
          <w:p w14:paraId="4C82CF87" w14:textId="77777777" w:rsidR="00866577" w:rsidRPr="00C81CBF" w:rsidRDefault="00866577" w:rsidP="00580CF3">
            <w:pPr>
              <w:rPr>
                <w:lang w:eastAsia="zh-CN"/>
              </w:rPr>
            </w:pPr>
            <w:r w:rsidRPr="00C81CBF">
              <w:rPr>
                <w:rFonts w:hint="eastAsia"/>
                <w:lang w:eastAsia="zh-CN"/>
              </w:rPr>
              <w:t>0.012-65</w:t>
            </w:r>
          </w:p>
        </w:tc>
      </w:tr>
      <w:tr w:rsidR="00866577" w:rsidRPr="00C81CBF" w14:paraId="7587F3F4" w14:textId="77777777" w:rsidTr="00580CF3">
        <w:tc>
          <w:tcPr>
            <w:tcW w:w="1861" w:type="dxa"/>
          </w:tcPr>
          <w:p w14:paraId="762E1536" w14:textId="77777777" w:rsidR="00866577" w:rsidRPr="00C81CBF" w:rsidRDefault="00866577" w:rsidP="00580CF3">
            <w:pPr>
              <w:rPr>
                <w:lang w:eastAsia="zh-CN"/>
              </w:rPr>
            </w:pPr>
            <w:r w:rsidRPr="00C81CBF">
              <w:rPr>
                <w:rFonts w:hint="eastAsia"/>
                <w:lang w:eastAsia="zh-CN"/>
              </w:rPr>
              <w:t>Advan</w:t>
            </w:r>
            <w:r w:rsidRPr="00C81CBF">
              <w:rPr>
                <w:lang w:eastAsia="zh-CN"/>
              </w:rPr>
              <w:t>c</w:t>
            </w:r>
            <w:r w:rsidRPr="00C81CBF">
              <w:rPr>
                <w:rFonts w:hint="eastAsia"/>
                <w:lang w:eastAsia="zh-CN"/>
              </w:rPr>
              <w:t>ed Driving</w:t>
            </w:r>
          </w:p>
        </w:tc>
        <w:tc>
          <w:tcPr>
            <w:tcW w:w="1861" w:type="dxa"/>
          </w:tcPr>
          <w:p w14:paraId="60F0A09E" w14:textId="77777777" w:rsidR="00866577" w:rsidRPr="00C81CBF" w:rsidRDefault="00866577" w:rsidP="00580CF3">
            <w:pPr>
              <w:rPr>
                <w:lang w:eastAsia="zh-CN"/>
              </w:rPr>
            </w:pPr>
            <w:r w:rsidRPr="00C81CBF">
              <w:rPr>
                <w:rFonts w:hint="eastAsia"/>
                <w:lang w:eastAsia="zh-CN"/>
              </w:rPr>
              <w:t>300-12000</w:t>
            </w:r>
          </w:p>
        </w:tc>
        <w:tc>
          <w:tcPr>
            <w:tcW w:w="1861" w:type="dxa"/>
          </w:tcPr>
          <w:p w14:paraId="0A4EABBD" w14:textId="77777777" w:rsidR="00866577" w:rsidRPr="00C81CBF" w:rsidRDefault="00866577" w:rsidP="00580CF3">
            <w:pPr>
              <w:rPr>
                <w:lang w:eastAsia="zh-CN"/>
              </w:rPr>
            </w:pPr>
            <w:r w:rsidRPr="00C81CBF">
              <w:rPr>
                <w:rFonts w:hint="eastAsia"/>
                <w:lang w:eastAsia="zh-CN"/>
              </w:rPr>
              <w:t>3-100</w:t>
            </w:r>
          </w:p>
        </w:tc>
        <w:tc>
          <w:tcPr>
            <w:tcW w:w="1862" w:type="dxa"/>
          </w:tcPr>
          <w:p w14:paraId="071F1914" w14:textId="77777777" w:rsidR="00866577" w:rsidRPr="00C81CBF" w:rsidRDefault="00866577" w:rsidP="00580CF3">
            <w:pPr>
              <w:rPr>
                <w:lang w:eastAsia="zh-CN"/>
              </w:rPr>
            </w:pPr>
            <w:r w:rsidRPr="00C81CBF">
              <w:rPr>
                <w:rFonts w:hint="eastAsia"/>
                <w:lang w:eastAsia="zh-CN"/>
              </w:rPr>
              <w:t>90-99.99</w:t>
            </w:r>
            <w:r w:rsidRPr="00C81CBF">
              <w:rPr>
                <w:lang w:eastAsia="zh-CN"/>
              </w:rPr>
              <w:t>9</w:t>
            </w:r>
          </w:p>
        </w:tc>
        <w:tc>
          <w:tcPr>
            <w:tcW w:w="1862" w:type="dxa"/>
          </w:tcPr>
          <w:p w14:paraId="4F11B635" w14:textId="77777777" w:rsidR="00866577" w:rsidRPr="00C81CBF" w:rsidRDefault="00866577" w:rsidP="00580CF3">
            <w:pPr>
              <w:rPr>
                <w:lang w:eastAsia="zh-CN"/>
              </w:rPr>
            </w:pPr>
            <w:r w:rsidRPr="00C81CBF">
              <w:rPr>
                <w:rFonts w:hint="eastAsia"/>
                <w:lang w:eastAsia="zh-CN"/>
              </w:rPr>
              <w:t>0.096-53</w:t>
            </w:r>
          </w:p>
        </w:tc>
      </w:tr>
      <w:tr w:rsidR="00866577" w:rsidRPr="00C81CBF" w14:paraId="0DA8094D" w14:textId="77777777" w:rsidTr="00580CF3">
        <w:tc>
          <w:tcPr>
            <w:tcW w:w="1861" w:type="dxa"/>
          </w:tcPr>
          <w:p w14:paraId="7BA6DCA3" w14:textId="77777777" w:rsidR="00866577" w:rsidRPr="00C81CBF" w:rsidRDefault="00866577" w:rsidP="00580CF3">
            <w:pPr>
              <w:rPr>
                <w:lang w:eastAsia="zh-CN"/>
              </w:rPr>
            </w:pPr>
            <w:r w:rsidRPr="00C81CBF">
              <w:rPr>
                <w:rFonts w:hint="eastAsia"/>
                <w:lang w:eastAsia="zh-CN"/>
              </w:rPr>
              <w:t>Extended Sensors</w:t>
            </w:r>
          </w:p>
        </w:tc>
        <w:tc>
          <w:tcPr>
            <w:tcW w:w="1861" w:type="dxa"/>
          </w:tcPr>
          <w:p w14:paraId="4B6B42F0" w14:textId="77777777" w:rsidR="00866577" w:rsidRPr="00C81CBF" w:rsidRDefault="00866577" w:rsidP="00580CF3">
            <w:pPr>
              <w:rPr>
                <w:lang w:eastAsia="zh-CN"/>
              </w:rPr>
            </w:pPr>
            <w:r w:rsidRPr="00C81CBF">
              <w:rPr>
                <w:rFonts w:hint="eastAsia"/>
                <w:lang w:eastAsia="zh-CN"/>
              </w:rPr>
              <w:t>1600</w:t>
            </w:r>
          </w:p>
        </w:tc>
        <w:tc>
          <w:tcPr>
            <w:tcW w:w="1861" w:type="dxa"/>
          </w:tcPr>
          <w:p w14:paraId="6CF3D66A" w14:textId="77777777" w:rsidR="00866577" w:rsidRPr="00C81CBF" w:rsidRDefault="00866577" w:rsidP="00580CF3">
            <w:pPr>
              <w:rPr>
                <w:lang w:eastAsia="zh-CN"/>
              </w:rPr>
            </w:pPr>
            <w:r w:rsidRPr="00C81CBF">
              <w:rPr>
                <w:rFonts w:hint="eastAsia"/>
                <w:lang w:eastAsia="zh-CN"/>
              </w:rPr>
              <w:t>3-100</w:t>
            </w:r>
          </w:p>
        </w:tc>
        <w:tc>
          <w:tcPr>
            <w:tcW w:w="1862" w:type="dxa"/>
          </w:tcPr>
          <w:p w14:paraId="6175898E" w14:textId="77777777" w:rsidR="00866577" w:rsidRPr="00C81CBF" w:rsidRDefault="00866577" w:rsidP="00580CF3">
            <w:pPr>
              <w:rPr>
                <w:lang w:eastAsia="zh-CN"/>
              </w:rPr>
            </w:pPr>
            <w:r w:rsidRPr="00C81CBF">
              <w:rPr>
                <w:lang w:eastAsia="zh-CN"/>
              </w:rPr>
              <w:t>90 - 99.999</w:t>
            </w:r>
          </w:p>
        </w:tc>
        <w:tc>
          <w:tcPr>
            <w:tcW w:w="1862" w:type="dxa"/>
          </w:tcPr>
          <w:p w14:paraId="752AFFE6" w14:textId="77777777" w:rsidR="00866577" w:rsidRPr="00C81CBF" w:rsidRDefault="00866577" w:rsidP="00580CF3">
            <w:pPr>
              <w:rPr>
                <w:lang w:eastAsia="zh-CN"/>
              </w:rPr>
            </w:pPr>
            <w:r w:rsidRPr="00C81CBF">
              <w:rPr>
                <w:rFonts w:hint="eastAsia"/>
                <w:lang w:eastAsia="zh-CN"/>
              </w:rPr>
              <w:t>10-1000</w:t>
            </w:r>
          </w:p>
        </w:tc>
      </w:tr>
      <w:tr w:rsidR="00866577" w:rsidRPr="00C81CBF" w14:paraId="5158E222" w14:textId="77777777" w:rsidTr="00580CF3">
        <w:tc>
          <w:tcPr>
            <w:tcW w:w="1861" w:type="dxa"/>
          </w:tcPr>
          <w:p w14:paraId="0279946F" w14:textId="77777777" w:rsidR="00866577" w:rsidRPr="00C81CBF" w:rsidRDefault="00866577" w:rsidP="00580CF3">
            <w:pPr>
              <w:rPr>
                <w:lang w:eastAsia="zh-CN"/>
              </w:rPr>
            </w:pPr>
            <w:r w:rsidRPr="00C81CBF">
              <w:rPr>
                <w:rFonts w:hint="eastAsia"/>
                <w:lang w:eastAsia="zh-CN"/>
              </w:rPr>
              <w:t>Remote Driving</w:t>
            </w:r>
          </w:p>
        </w:tc>
        <w:tc>
          <w:tcPr>
            <w:tcW w:w="1861" w:type="dxa"/>
          </w:tcPr>
          <w:p w14:paraId="0D40286A" w14:textId="77777777" w:rsidR="00866577" w:rsidRPr="00C81CBF" w:rsidRDefault="00866577" w:rsidP="00580CF3">
            <w:pPr>
              <w:rPr>
                <w:lang w:eastAsia="zh-CN"/>
              </w:rPr>
            </w:pPr>
          </w:p>
        </w:tc>
        <w:tc>
          <w:tcPr>
            <w:tcW w:w="1861" w:type="dxa"/>
          </w:tcPr>
          <w:p w14:paraId="715B25ED" w14:textId="77777777" w:rsidR="00866577" w:rsidRPr="00C81CBF" w:rsidRDefault="00866577" w:rsidP="00580CF3">
            <w:pPr>
              <w:rPr>
                <w:lang w:eastAsia="zh-CN"/>
              </w:rPr>
            </w:pPr>
            <w:r w:rsidRPr="00C81CBF">
              <w:rPr>
                <w:rFonts w:hint="eastAsia"/>
                <w:lang w:eastAsia="zh-CN"/>
              </w:rPr>
              <w:t>5</w:t>
            </w:r>
          </w:p>
        </w:tc>
        <w:tc>
          <w:tcPr>
            <w:tcW w:w="1862" w:type="dxa"/>
          </w:tcPr>
          <w:p w14:paraId="50CAE781" w14:textId="77777777" w:rsidR="00866577" w:rsidRPr="00C81CBF" w:rsidRDefault="00866577" w:rsidP="00580CF3">
            <w:pPr>
              <w:rPr>
                <w:lang w:eastAsia="zh-CN"/>
              </w:rPr>
            </w:pPr>
            <w:r w:rsidRPr="00C81CBF">
              <w:rPr>
                <w:lang w:eastAsia="zh-CN"/>
              </w:rPr>
              <w:t>99.999</w:t>
            </w:r>
          </w:p>
        </w:tc>
        <w:tc>
          <w:tcPr>
            <w:tcW w:w="1862" w:type="dxa"/>
          </w:tcPr>
          <w:p w14:paraId="13201882" w14:textId="77777777" w:rsidR="00866577" w:rsidRPr="00C81CBF" w:rsidRDefault="00866577" w:rsidP="00580CF3">
            <w:pPr>
              <w:rPr>
                <w:lang w:eastAsia="zh-CN"/>
              </w:rPr>
            </w:pPr>
            <w:r w:rsidRPr="00C81CBF">
              <w:rPr>
                <w:rFonts w:hint="eastAsia"/>
                <w:lang w:eastAsia="zh-CN"/>
              </w:rPr>
              <w:t>UL: 25, DL:1</w:t>
            </w:r>
          </w:p>
        </w:tc>
      </w:tr>
    </w:tbl>
    <w:p w14:paraId="59E800F3" w14:textId="77777777" w:rsidR="00866577" w:rsidRPr="00C81CBF" w:rsidRDefault="00866577" w:rsidP="004C764E">
      <w:pPr>
        <w:rPr>
          <w:lang w:eastAsia="zh-CN"/>
        </w:rPr>
      </w:pPr>
    </w:p>
    <w:p w14:paraId="347958DF" w14:textId="77777777" w:rsidR="00DE63DF" w:rsidRPr="00C81CBF" w:rsidRDefault="00DE63DF" w:rsidP="00DE63DF">
      <w:pPr>
        <w:pStyle w:val="Heading2"/>
        <w:numPr>
          <w:ilvl w:val="2"/>
          <w:numId w:val="2"/>
        </w:numPr>
        <w:spacing w:before="240"/>
        <w:rPr>
          <w:lang w:eastAsia="zh-CN"/>
        </w:rPr>
      </w:pPr>
      <w:r w:rsidRPr="00C81CBF">
        <w:rPr>
          <w:lang w:eastAsia="zh-CN"/>
        </w:rPr>
        <w:t>Configured grant scheduling</w:t>
      </w:r>
    </w:p>
    <w:p w14:paraId="2E5340C0" w14:textId="77777777" w:rsidR="004066AD" w:rsidRPr="00C81CBF" w:rsidRDefault="00D44B74" w:rsidP="004C764E">
      <w:pPr>
        <w:rPr>
          <w:lang w:eastAsia="zh-CN"/>
        </w:rPr>
      </w:pPr>
      <w:r w:rsidRPr="00C81CBF">
        <w:rPr>
          <w:lang w:eastAsia="zh-CN"/>
        </w:rPr>
        <w:t xml:space="preserve">Configured grant type 1 and type 2 are supported for NR V2X </w:t>
      </w:r>
      <w:r w:rsidR="00237B34" w:rsidRPr="00C81CBF">
        <w:rPr>
          <w:lang w:eastAsia="zh-CN"/>
        </w:rPr>
        <w:t>mode 1 SL resource allocation</w:t>
      </w:r>
      <w:r w:rsidR="003703B8" w:rsidRPr="00C81CBF">
        <w:rPr>
          <w:lang w:eastAsia="zh-CN"/>
        </w:rPr>
        <w:t>, which include</w:t>
      </w:r>
      <w:r w:rsidRPr="00C81CBF">
        <w:rPr>
          <w:lang w:eastAsia="zh-CN"/>
        </w:rPr>
        <w:t xml:space="preserve"> TB repetition </w:t>
      </w:r>
      <w:r w:rsidR="004066AD" w:rsidRPr="00C81CBF">
        <w:rPr>
          <w:lang w:eastAsia="zh-CN"/>
        </w:rPr>
        <w:t xml:space="preserve">not triggered by feedback </w:t>
      </w:r>
      <w:r w:rsidRPr="00C81CBF">
        <w:rPr>
          <w:lang w:eastAsia="zh-CN"/>
        </w:rPr>
        <w:t>and frequency hopping.</w:t>
      </w:r>
      <w:r w:rsidR="00237B34" w:rsidRPr="00C81CBF">
        <w:rPr>
          <w:lang w:eastAsia="zh-CN"/>
        </w:rPr>
        <w:t xml:space="preserve"> </w:t>
      </w:r>
    </w:p>
    <w:p w14:paraId="4AE7C224" w14:textId="77777777" w:rsidR="00D44B74" w:rsidRPr="00C81CBF" w:rsidRDefault="00BC127A" w:rsidP="004C764E">
      <w:pPr>
        <w:rPr>
          <w:lang w:eastAsia="zh-CN"/>
        </w:rPr>
      </w:pPr>
      <w:r w:rsidRPr="00C81CBF">
        <w:rPr>
          <w:lang w:eastAsia="zh-CN"/>
        </w:rPr>
        <w:t>In order for</w:t>
      </w:r>
      <w:r w:rsidR="0094631D" w:rsidRPr="00C81CBF">
        <w:rPr>
          <w:lang w:eastAsia="zh-CN"/>
        </w:rPr>
        <w:t xml:space="preserve"> the </w:t>
      </w:r>
      <w:r w:rsidRPr="00C81CBF">
        <w:rPr>
          <w:lang w:eastAsia="zh-CN"/>
        </w:rPr>
        <w:t>gNB</w:t>
      </w:r>
      <w:r w:rsidR="0094631D" w:rsidRPr="00C81CBF">
        <w:rPr>
          <w:lang w:eastAsia="zh-CN"/>
        </w:rPr>
        <w:t xml:space="preserve"> to </w:t>
      </w:r>
      <w:r w:rsidRPr="00C81CBF">
        <w:rPr>
          <w:lang w:eastAsia="zh-CN"/>
        </w:rPr>
        <w:t>optimize the mode-1 configured grant resource allocation while taking into consideration the</w:t>
      </w:r>
      <w:r w:rsidR="003A1ED6" w:rsidRPr="00C81CBF">
        <w:rPr>
          <w:lang w:eastAsia="zh-CN"/>
        </w:rPr>
        <w:t xml:space="preserve"> </w:t>
      </w:r>
      <w:r w:rsidR="00BD36FA" w:rsidRPr="00C81CBF">
        <w:rPr>
          <w:lang w:eastAsia="zh-CN"/>
        </w:rPr>
        <w:t xml:space="preserve">sidelink </w:t>
      </w:r>
      <w:r w:rsidR="003A1ED6" w:rsidRPr="00C81CBF">
        <w:rPr>
          <w:lang w:eastAsia="zh-CN"/>
        </w:rPr>
        <w:t xml:space="preserve">half-duplex </w:t>
      </w:r>
      <w:r w:rsidRPr="00C81CBF">
        <w:rPr>
          <w:lang w:eastAsia="zh-CN"/>
        </w:rPr>
        <w:t>constraint</w:t>
      </w:r>
      <w:r w:rsidR="003A1ED6" w:rsidRPr="00C81CBF">
        <w:rPr>
          <w:lang w:eastAsia="zh-CN"/>
        </w:rPr>
        <w:t>, UE-specific</w:t>
      </w:r>
      <w:r w:rsidRPr="00C81CBF">
        <w:rPr>
          <w:lang w:eastAsia="zh-CN"/>
        </w:rPr>
        <w:t xml:space="preserve"> </w:t>
      </w:r>
      <w:r w:rsidR="0066331E" w:rsidRPr="00C81CBF">
        <w:rPr>
          <w:lang w:eastAsia="zh-CN"/>
        </w:rPr>
        <w:t>time-frequency repetition patterns (</w:t>
      </w:r>
      <w:r w:rsidR="00237B34" w:rsidRPr="00C81CBF">
        <w:rPr>
          <w:lang w:eastAsia="zh-CN"/>
        </w:rPr>
        <w:t>TFRPs</w:t>
      </w:r>
      <w:r w:rsidR="0066331E" w:rsidRPr="00C81CBF">
        <w:rPr>
          <w:lang w:eastAsia="zh-CN"/>
        </w:rPr>
        <w:t>)</w:t>
      </w:r>
      <w:r w:rsidR="00237B34" w:rsidRPr="00C81CBF">
        <w:rPr>
          <w:lang w:eastAsia="zh-CN"/>
        </w:rPr>
        <w:t xml:space="preserve"> </w:t>
      </w:r>
      <w:r w:rsidR="003A1ED6" w:rsidRPr="00C81CBF">
        <w:rPr>
          <w:lang w:eastAsia="zh-CN"/>
        </w:rPr>
        <w:t>can be configured or indicated to the UEs for configured grant type 1 and type 2, re</w:t>
      </w:r>
      <w:r w:rsidR="00613050" w:rsidRPr="00C81CBF">
        <w:rPr>
          <w:lang w:eastAsia="zh-CN"/>
        </w:rPr>
        <w:t>s</w:t>
      </w:r>
      <w:r w:rsidR="003A1ED6" w:rsidRPr="00C81CBF">
        <w:rPr>
          <w:lang w:eastAsia="zh-CN"/>
        </w:rPr>
        <w:t>pectively.</w:t>
      </w:r>
    </w:p>
    <w:p w14:paraId="380FC85A" w14:textId="77777777" w:rsidR="00B96912" w:rsidRPr="00C81CBF" w:rsidRDefault="00B96912" w:rsidP="00FA0142">
      <w:pPr>
        <w:rPr>
          <w:i/>
          <w:iCs/>
        </w:rPr>
      </w:pPr>
      <w:r w:rsidRPr="00C81CBF">
        <w:rPr>
          <w:b/>
          <w:bCs/>
          <w:i/>
          <w:iCs/>
        </w:rPr>
        <w:t xml:space="preserve">Proposal </w:t>
      </w:r>
      <w:r w:rsidR="003A1ED6" w:rsidRPr="00C81CBF">
        <w:rPr>
          <w:b/>
          <w:bCs/>
          <w:i/>
          <w:iCs/>
        </w:rPr>
        <w:t>2</w:t>
      </w:r>
      <w:r w:rsidRPr="00C81CBF">
        <w:rPr>
          <w:b/>
          <w:bCs/>
          <w:i/>
          <w:iCs/>
        </w:rPr>
        <w:t>:</w:t>
      </w:r>
      <w:r w:rsidRPr="00C81CBF">
        <w:rPr>
          <w:lang w:eastAsia="zh-CN"/>
        </w:rPr>
        <w:t xml:space="preserve"> </w:t>
      </w:r>
      <w:r w:rsidRPr="00C81CBF">
        <w:rPr>
          <w:i/>
          <w:iCs/>
        </w:rPr>
        <w:t xml:space="preserve">TFRPs </w:t>
      </w:r>
      <w:r w:rsidR="00AE3220" w:rsidRPr="00C81CBF">
        <w:rPr>
          <w:i/>
          <w:iCs/>
        </w:rPr>
        <w:t xml:space="preserve">are </w:t>
      </w:r>
      <w:r w:rsidR="001227B2" w:rsidRPr="00C81CBF">
        <w:rPr>
          <w:i/>
          <w:iCs/>
        </w:rPr>
        <w:t xml:space="preserve">configured </w:t>
      </w:r>
      <w:r w:rsidRPr="00C81CBF">
        <w:rPr>
          <w:i/>
          <w:iCs/>
        </w:rPr>
        <w:t xml:space="preserve">via RRC for </w:t>
      </w:r>
      <w:r w:rsidR="00F512A0" w:rsidRPr="00C81CBF">
        <w:rPr>
          <w:i/>
          <w:iCs/>
        </w:rPr>
        <w:t xml:space="preserve">type-1 configured </w:t>
      </w:r>
      <w:r w:rsidR="003A1ED6" w:rsidRPr="00C81CBF">
        <w:rPr>
          <w:i/>
          <w:iCs/>
        </w:rPr>
        <w:t>grant</w:t>
      </w:r>
      <w:r w:rsidR="001227B2" w:rsidRPr="00C81CBF">
        <w:rPr>
          <w:i/>
          <w:iCs/>
        </w:rPr>
        <w:t xml:space="preserve"> and indicated in DCI for configured grant type 2</w:t>
      </w:r>
      <w:r w:rsidRPr="00C81CBF">
        <w:rPr>
          <w:i/>
          <w:iCs/>
        </w:rPr>
        <w:t>.</w:t>
      </w:r>
    </w:p>
    <w:p w14:paraId="18BAA80A" w14:textId="5049455C" w:rsidR="002B3A5B" w:rsidRPr="00C81CBF" w:rsidRDefault="002B3A5B" w:rsidP="002B3A5B">
      <w:pPr>
        <w:rPr>
          <w:lang w:eastAsia="zh-CN"/>
        </w:rPr>
      </w:pPr>
      <w:r w:rsidRPr="00C81CBF">
        <w:rPr>
          <w:lang w:eastAsia="zh-CN"/>
        </w:rPr>
        <w:t>As all transmission parameters including scheduling information for configured grant type-1 resource allocation</w:t>
      </w:r>
      <w:r w:rsidR="0050291B" w:rsidRPr="00C81CBF">
        <w:rPr>
          <w:lang w:eastAsia="zh-CN"/>
        </w:rPr>
        <w:t>,</w:t>
      </w:r>
      <w:r w:rsidRPr="00C81CBF">
        <w:rPr>
          <w:lang w:eastAsia="zh-CN"/>
        </w:rPr>
        <w:t xml:space="preserve"> and some information such as periodicity for configured grant type-2 resource allocation</w:t>
      </w:r>
      <w:r w:rsidR="0050291B" w:rsidRPr="00C81CBF">
        <w:rPr>
          <w:lang w:eastAsia="zh-CN"/>
        </w:rPr>
        <w:t>,</w:t>
      </w:r>
      <w:r w:rsidRPr="00C81CBF">
        <w:rPr>
          <w:lang w:eastAsia="zh-CN"/>
        </w:rPr>
        <w:t xml:space="preserve"> are signaled to the Tx UE via semi-static RRC signaling, there is the opportunity to configure the Rx UE also via higher layer signaling rather than repeating the same information in SCI for each TB transmission, in order to save on physical layer control channel signaling overhead. As discussed in [2], SCI can represent more than 50% overhead for certain vehicle platooning scenarios </w:t>
      </w:r>
      <w:r w:rsidRPr="00C81CBF">
        <w:t xml:space="preserve">including cooperative driving information exchange between a group of UEs supporting V2X application and reporting needed for platooning </w:t>
      </w:r>
      <w:r w:rsidRPr="00C81CBF">
        <w:lastRenderedPageBreak/>
        <w:t>between UEs supporting V2X application and between a UE supporting V2X application and RSU</w:t>
      </w:r>
      <w:r w:rsidRPr="00C81CBF">
        <w:rPr>
          <w:lang w:eastAsia="zh-CN"/>
        </w:rPr>
        <w:t>. In addition, for configured-grant type-2, information indicated to Tx UE via activation/deactivation DCI may be indicated to the Rx UE by the Tx UE via activation/deactivation SCI, and there is no need to repeat the same SCI information with every TB transmission.</w:t>
      </w:r>
    </w:p>
    <w:p w14:paraId="4BCD4380" w14:textId="77777777" w:rsidR="002B3A5B" w:rsidRPr="00C81CBF" w:rsidRDefault="002B3A5B" w:rsidP="002B3A5B">
      <w:pPr>
        <w:rPr>
          <w:i/>
          <w:iCs/>
        </w:rPr>
      </w:pPr>
      <w:r w:rsidRPr="00C81CBF">
        <w:rPr>
          <w:b/>
          <w:bCs/>
          <w:i/>
          <w:iCs/>
        </w:rPr>
        <w:t>Proposal 3:</w:t>
      </w:r>
      <w:r w:rsidRPr="00C81CBF">
        <w:rPr>
          <w:lang w:eastAsia="zh-CN"/>
        </w:rPr>
        <w:t xml:space="preserve"> </w:t>
      </w:r>
      <w:r w:rsidRPr="00C81CBF">
        <w:rPr>
          <w:i/>
          <w:iCs/>
        </w:rPr>
        <w:t>For configured grant type-1, Rx UE is configured through RRC signaling from gNB and no SCI is transmitted from Tx UE</w:t>
      </w:r>
    </w:p>
    <w:p w14:paraId="1CA3645D" w14:textId="77777777" w:rsidR="002B3A5B" w:rsidRPr="00C81CBF" w:rsidRDefault="002B3A5B" w:rsidP="002B3A5B">
      <w:pPr>
        <w:rPr>
          <w:i/>
          <w:iCs/>
        </w:rPr>
      </w:pPr>
      <w:r w:rsidRPr="00C81CBF">
        <w:rPr>
          <w:b/>
          <w:bCs/>
          <w:i/>
          <w:iCs/>
        </w:rPr>
        <w:t>Proposal 4:</w:t>
      </w:r>
      <w:r w:rsidRPr="00C81CBF">
        <w:rPr>
          <w:lang w:eastAsia="zh-CN"/>
        </w:rPr>
        <w:t xml:space="preserve"> </w:t>
      </w:r>
      <w:r w:rsidRPr="00C81CBF">
        <w:rPr>
          <w:i/>
          <w:iCs/>
        </w:rPr>
        <w:t>For configured grant type-2, Rx UE is configured through RRC signaling from gNB and activation/deactivation SCIs indicating the contents of activation/deactivation DCI are sent from Tx UE</w:t>
      </w:r>
    </w:p>
    <w:p w14:paraId="4C6803EB" w14:textId="77777777" w:rsidR="009E5C3E" w:rsidRPr="00C81CBF" w:rsidRDefault="009C175D" w:rsidP="00D97424">
      <w:pPr>
        <w:pStyle w:val="Heading2"/>
        <w:numPr>
          <w:ilvl w:val="1"/>
          <w:numId w:val="2"/>
        </w:numPr>
        <w:tabs>
          <w:tab w:val="num" w:pos="576"/>
        </w:tabs>
        <w:spacing w:before="240"/>
        <w:ind w:left="578" w:hanging="578"/>
        <w:rPr>
          <w:lang w:eastAsia="zh-CN"/>
        </w:rPr>
      </w:pPr>
      <w:r w:rsidRPr="00C81CBF">
        <w:rPr>
          <w:lang w:eastAsia="zh-CN"/>
        </w:rPr>
        <w:t>Multiple configured grant (CG) configurations</w:t>
      </w:r>
      <w:r w:rsidR="009A5B8F" w:rsidRPr="00C81CBF">
        <w:rPr>
          <w:lang w:eastAsia="zh-CN"/>
        </w:rPr>
        <w:t xml:space="preserve"> </w:t>
      </w:r>
      <w:r w:rsidR="00597F3F" w:rsidRPr="00C81CBF">
        <w:rPr>
          <w:lang w:eastAsia="zh-CN"/>
        </w:rPr>
        <w:t>for SL</w:t>
      </w:r>
    </w:p>
    <w:p w14:paraId="4D6B2271" w14:textId="77777777" w:rsidR="00F05EA4" w:rsidRPr="00C81CBF" w:rsidRDefault="00F05EA4" w:rsidP="00F05EA4">
      <w:pPr>
        <w:rPr>
          <w:lang w:eastAsia="zh-CN"/>
        </w:rPr>
      </w:pPr>
      <w:r w:rsidRPr="00C81CBF">
        <w:rPr>
          <w:lang w:eastAsia="zh-CN"/>
        </w:rPr>
        <w:t>In RAN1#94b</w:t>
      </w:r>
      <w:r w:rsidR="009D1C62" w:rsidRPr="00C81CBF">
        <w:rPr>
          <w:lang w:eastAsia="zh-CN"/>
        </w:rPr>
        <w:t>is</w:t>
      </w:r>
      <w:r w:rsidRPr="00C81CBF">
        <w:rPr>
          <w:lang w:eastAsia="zh-CN"/>
        </w:rPr>
        <w:t>, it was agreed that for Uu for advanced V2X use cases, NR supports having multiple active UL configured grants in a given BWP in a given cell</w:t>
      </w:r>
      <w:r w:rsidR="009C175D" w:rsidRPr="00C81CBF">
        <w:rPr>
          <w:lang w:eastAsia="zh-CN"/>
        </w:rPr>
        <w:t xml:space="preserve"> [6].  Multiple </w:t>
      </w:r>
      <w:r w:rsidRPr="00C81CBF">
        <w:rPr>
          <w:lang w:eastAsia="zh-CN"/>
        </w:rPr>
        <w:t>configured grant (CG) configurations with different configuration parameters are beneficial in order to address message characteristics of V2X services and support different types of service and traffic. In fact, benefits of multiple resource configurations per UE have been discussed for the same reasons in LTE V2X [</w:t>
      </w:r>
      <w:r w:rsidR="009C175D" w:rsidRPr="00C81CBF">
        <w:rPr>
          <w:lang w:eastAsia="zh-CN"/>
        </w:rPr>
        <w:t>7</w:t>
      </w:r>
      <w:r w:rsidRPr="00C81CBF">
        <w:rPr>
          <w:lang w:eastAsia="zh-CN"/>
        </w:rPr>
        <w:t xml:space="preserve">].  </w:t>
      </w:r>
    </w:p>
    <w:p w14:paraId="22151B40" w14:textId="77777777" w:rsidR="00F05EA4" w:rsidRPr="00C81CBF" w:rsidRDefault="00BE53B1" w:rsidP="00F05EA4">
      <w:pPr>
        <w:rPr>
          <w:lang w:eastAsia="zh-CN"/>
        </w:rPr>
      </w:pPr>
      <w:r w:rsidRPr="00C81CBF">
        <w:rPr>
          <w:lang w:eastAsia="zh-CN"/>
        </w:rPr>
        <w:t>A</w:t>
      </w:r>
      <w:r w:rsidR="00F05EA4" w:rsidRPr="00C81CBF">
        <w:rPr>
          <w:lang w:eastAsia="zh-CN"/>
        </w:rPr>
        <w:t xml:space="preserve"> UE can be transmitting sidelink packets from different traffic classes (</w:t>
      </w:r>
      <w:r w:rsidR="00A0488C" w:rsidRPr="00C81CBF">
        <w:rPr>
          <w:lang w:eastAsia="zh-CN"/>
        </w:rPr>
        <w:t>V</w:t>
      </w:r>
      <w:r w:rsidR="00DD1226" w:rsidRPr="00C81CBF">
        <w:rPr>
          <w:lang w:eastAsia="zh-CN"/>
        </w:rPr>
        <w:t>QIs</w:t>
      </w:r>
      <w:r w:rsidR="00F05EA4" w:rsidRPr="00C81CBF">
        <w:rPr>
          <w:lang w:eastAsia="zh-CN"/>
        </w:rPr>
        <w:t xml:space="preserve">) with different latency and/or bit rate requirements </w:t>
      </w:r>
      <w:r w:rsidR="00CE6AE1" w:rsidRPr="00C81CBF">
        <w:rPr>
          <w:lang w:eastAsia="zh-CN"/>
        </w:rPr>
        <w:t xml:space="preserve">so that </w:t>
      </w:r>
      <w:r w:rsidR="00F05EA4" w:rsidRPr="00C81CBF">
        <w:rPr>
          <w:lang w:eastAsia="zh-CN"/>
        </w:rPr>
        <w:t xml:space="preserve">a single </w:t>
      </w:r>
      <w:r w:rsidR="009C175D" w:rsidRPr="00C81CBF">
        <w:rPr>
          <w:lang w:eastAsia="zh-CN"/>
        </w:rPr>
        <w:t xml:space="preserve">configured grant resource </w:t>
      </w:r>
      <w:r w:rsidR="00F05EA4" w:rsidRPr="00C81CBF">
        <w:rPr>
          <w:lang w:eastAsia="zh-CN"/>
        </w:rPr>
        <w:t xml:space="preserve">may not be enough. Therefore, mode </w:t>
      </w:r>
      <w:r w:rsidR="009C175D" w:rsidRPr="00C81CBF">
        <w:rPr>
          <w:lang w:eastAsia="zh-CN"/>
        </w:rPr>
        <w:t>1</w:t>
      </w:r>
      <w:r w:rsidR="00F05EA4" w:rsidRPr="00C81CBF">
        <w:rPr>
          <w:lang w:eastAsia="zh-CN"/>
        </w:rPr>
        <w:t xml:space="preserve"> UEs should have multiple </w:t>
      </w:r>
      <w:r w:rsidR="009C175D" w:rsidRPr="00C81CBF">
        <w:rPr>
          <w:lang w:eastAsia="zh-CN"/>
        </w:rPr>
        <w:t>configured grants</w:t>
      </w:r>
      <w:r w:rsidR="00F05EA4" w:rsidRPr="00C81CBF">
        <w:rPr>
          <w:lang w:eastAsia="zh-CN"/>
        </w:rPr>
        <w:t xml:space="preserve"> suitable for different loads, latency, reliability and traffic types which they can use accordingly: </w:t>
      </w:r>
      <w:r w:rsidR="009C175D" w:rsidRPr="00C81CBF">
        <w:rPr>
          <w:lang w:eastAsia="zh-CN"/>
        </w:rPr>
        <w:t>O</w:t>
      </w:r>
      <w:r w:rsidR="00F05EA4" w:rsidRPr="00C81CBF">
        <w:rPr>
          <w:lang w:eastAsia="zh-CN"/>
        </w:rPr>
        <w:t xml:space="preserve">ne </w:t>
      </w:r>
      <w:r w:rsidR="009C175D" w:rsidRPr="00C81CBF">
        <w:rPr>
          <w:lang w:eastAsia="zh-CN"/>
        </w:rPr>
        <w:t>configured grant</w:t>
      </w:r>
      <w:r w:rsidR="00F05EA4" w:rsidRPr="00C81CBF">
        <w:rPr>
          <w:lang w:eastAsia="zh-CN"/>
        </w:rPr>
        <w:t xml:space="preserve"> can be tailored to a 100-byte packet and another to 1</w:t>
      </w:r>
      <w:r w:rsidR="00DD1226" w:rsidRPr="00C81CBF">
        <w:rPr>
          <w:lang w:eastAsia="zh-CN"/>
        </w:rPr>
        <w:t xml:space="preserve"> </w:t>
      </w:r>
      <w:r w:rsidR="00F05EA4" w:rsidRPr="00C81CBF">
        <w:rPr>
          <w:lang w:eastAsia="zh-CN"/>
        </w:rPr>
        <w:t xml:space="preserve">kB packet. The UE can dynamically select a </w:t>
      </w:r>
      <w:r w:rsidR="009C175D" w:rsidRPr="00C81CBF">
        <w:rPr>
          <w:lang w:eastAsia="zh-CN"/>
        </w:rPr>
        <w:t>CG configuration</w:t>
      </w:r>
      <w:r w:rsidR="00F05EA4" w:rsidRPr="00C81CBF">
        <w:rPr>
          <w:lang w:eastAsia="zh-CN"/>
        </w:rPr>
        <w:t xml:space="preserve"> </w:t>
      </w:r>
      <w:r w:rsidR="009C175D" w:rsidRPr="00C81CBF">
        <w:rPr>
          <w:lang w:eastAsia="zh-CN"/>
        </w:rPr>
        <w:t>that best suits a certain traffic type or packet size</w:t>
      </w:r>
      <w:r w:rsidR="00F05EA4" w:rsidRPr="00C81CBF">
        <w:rPr>
          <w:lang w:eastAsia="zh-CN"/>
        </w:rPr>
        <w:t>.</w:t>
      </w:r>
    </w:p>
    <w:p w14:paraId="1EC323B2" w14:textId="78A71AD7" w:rsidR="00F05EA4" w:rsidRPr="00C81CBF" w:rsidRDefault="009A5B8F" w:rsidP="00F05EA4">
      <w:pPr>
        <w:rPr>
          <w:lang w:eastAsia="zh-CN"/>
        </w:rPr>
      </w:pPr>
      <w:r w:rsidRPr="00C81CBF">
        <w:rPr>
          <w:b/>
          <w:i/>
          <w:lang w:eastAsia="zh-CN"/>
        </w:rPr>
        <w:t xml:space="preserve">Proposal </w:t>
      </w:r>
      <w:r w:rsidR="004F41BF" w:rsidRPr="00C81CBF">
        <w:rPr>
          <w:b/>
          <w:i/>
          <w:lang w:eastAsia="zh-CN"/>
        </w:rPr>
        <w:t>5</w:t>
      </w:r>
      <w:r w:rsidRPr="00C81CBF">
        <w:rPr>
          <w:b/>
          <w:i/>
          <w:lang w:eastAsia="zh-CN"/>
        </w:rPr>
        <w:t>:</w:t>
      </w:r>
      <w:r w:rsidR="00F05EA4" w:rsidRPr="00C81CBF">
        <w:rPr>
          <w:lang w:eastAsia="zh-CN"/>
        </w:rPr>
        <w:t xml:space="preserve"> </w:t>
      </w:r>
      <w:r w:rsidRPr="00C81CBF">
        <w:rPr>
          <w:i/>
          <w:lang w:eastAsia="zh-CN"/>
        </w:rPr>
        <w:t xml:space="preserve">Multiple </w:t>
      </w:r>
      <w:r w:rsidR="000A572B" w:rsidRPr="00C81CBF">
        <w:rPr>
          <w:i/>
          <w:lang w:eastAsia="zh-CN"/>
        </w:rPr>
        <w:t xml:space="preserve">configurations </w:t>
      </w:r>
      <w:r w:rsidR="00A0488C" w:rsidRPr="00C81CBF">
        <w:rPr>
          <w:i/>
          <w:lang w:eastAsia="zh-CN"/>
        </w:rPr>
        <w:t>of SL configured grants are</w:t>
      </w:r>
      <w:r w:rsidRPr="00C81CBF">
        <w:rPr>
          <w:i/>
          <w:lang w:eastAsia="zh-CN"/>
        </w:rPr>
        <w:t xml:space="preserve"> supported for</w:t>
      </w:r>
      <w:r w:rsidR="00FC19D1" w:rsidRPr="00C81CBF">
        <w:rPr>
          <w:i/>
          <w:lang w:eastAsia="zh-CN"/>
        </w:rPr>
        <w:t xml:space="preserve"> </w:t>
      </w:r>
      <w:r w:rsidRPr="00C81CBF">
        <w:rPr>
          <w:i/>
          <w:lang w:eastAsia="zh-CN"/>
        </w:rPr>
        <w:t xml:space="preserve">UEs operating under mode </w:t>
      </w:r>
      <w:r w:rsidR="000A572B" w:rsidRPr="00C81CBF">
        <w:rPr>
          <w:i/>
          <w:lang w:eastAsia="zh-CN"/>
        </w:rPr>
        <w:t>1</w:t>
      </w:r>
      <w:r w:rsidRPr="00C81CBF">
        <w:rPr>
          <w:i/>
          <w:lang w:eastAsia="zh-CN"/>
        </w:rPr>
        <w:t>.</w:t>
      </w:r>
    </w:p>
    <w:p w14:paraId="3F3D150B" w14:textId="77777777" w:rsidR="00FA0703" w:rsidRPr="00C81CBF" w:rsidRDefault="00FA0703" w:rsidP="00FA0703">
      <w:pPr>
        <w:pStyle w:val="Heading2"/>
        <w:numPr>
          <w:ilvl w:val="1"/>
          <w:numId w:val="2"/>
        </w:numPr>
        <w:tabs>
          <w:tab w:val="num" w:pos="576"/>
        </w:tabs>
        <w:spacing w:before="240"/>
        <w:ind w:left="578" w:hanging="578"/>
        <w:rPr>
          <w:lang w:eastAsia="zh-CN"/>
        </w:rPr>
      </w:pPr>
      <w:r w:rsidRPr="00C81CBF">
        <w:rPr>
          <w:lang w:eastAsia="zh-CN"/>
        </w:rPr>
        <w:t>SL resource utilization under Uu RRC connection interruption</w:t>
      </w:r>
    </w:p>
    <w:p w14:paraId="7F09B733" w14:textId="2E27A273" w:rsidR="00DF773E" w:rsidRPr="00C81CBF" w:rsidRDefault="00DF773E" w:rsidP="00DF773E">
      <w:r w:rsidRPr="00C81CBF">
        <w:t>The use of an in-coverage</w:t>
      </w:r>
      <w:r w:rsidR="00FA0703" w:rsidRPr="00C81CBF">
        <w:t xml:space="preserve"> SL</w:t>
      </w:r>
      <w:r w:rsidRPr="00C81CBF">
        <w:t xml:space="preserve"> resource grant or configuration may sometimes need to be extended even though the UE experiences a </w:t>
      </w:r>
      <w:r w:rsidR="0050505E" w:rsidRPr="00C81CBF">
        <w:t>(</w:t>
      </w:r>
      <w:r w:rsidRPr="00C81CBF">
        <w:t>short</w:t>
      </w:r>
      <w:r w:rsidR="0050505E" w:rsidRPr="00C81CBF">
        <w:t>)</w:t>
      </w:r>
      <w:r w:rsidRPr="00C81CBF">
        <w:t xml:space="preserve"> interruption to network connectivity</w:t>
      </w:r>
      <w:r w:rsidR="00FA0703" w:rsidRPr="00C81CBF">
        <w:t>, including cases leading to switching between or simultaneously operating the two SL modes 1 and 2</w:t>
      </w:r>
      <w:r w:rsidRPr="00C81CBF">
        <w:t xml:space="preserve">. Two main reasons </w:t>
      </w:r>
      <w:r w:rsidR="00FA0703" w:rsidRPr="00C81CBF">
        <w:t>for continued use of a resource grant or configuration are</w:t>
      </w:r>
      <w:r w:rsidRPr="00C81CBF">
        <w:t xml:space="preserve">: </w:t>
      </w:r>
    </w:p>
    <w:p w14:paraId="32C609A0" w14:textId="77777777" w:rsidR="00DF773E" w:rsidRPr="00C81CBF" w:rsidRDefault="00DF773E" w:rsidP="00DF773E">
      <w:pPr>
        <w:pStyle w:val="ListParagraph"/>
        <w:numPr>
          <w:ilvl w:val="0"/>
          <w:numId w:val="50"/>
        </w:numPr>
        <w:overflowPunct w:val="0"/>
        <w:snapToGrid/>
        <w:spacing w:after="180"/>
        <w:ind w:firstLineChars="0"/>
        <w:jc w:val="left"/>
        <w:textAlignment w:val="baseline"/>
      </w:pPr>
      <w:r w:rsidRPr="00C81CBF">
        <w:t xml:space="preserve">1) </w:t>
      </w:r>
      <w:r w:rsidR="00A57175" w:rsidRPr="00C81CBF">
        <w:t>S</w:t>
      </w:r>
      <w:r w:rsidRPr="00C81CBF">
        <w:t>udden changes in the gNB coverage, e.g., severe temporary fading due to highly mobile and dynamic vehicular environment; and</w:t>
      </w:r>
    </w:p>
    <w:p w14:paraId="726C20C1" w14:textId="418FD1DF" w:rsidR="00DF773E" w:rsidRPr="00C81CBF" w:rsidRDefault="00DF773E" w:rsidP="00FA0703">
      <w:pPr>
        <w:pStyle w:val="ListParagraph"/>
        <w:numPr>
          <w:ilvl w:val="0"/>
          <w:numId w:val="50"/>
        </w:numPr>
        <w:overflowPunct w:val="0"/>
        <w:snapToGrid/>
        <w:spacing w:after="180"/>
        <w:ind w:firstLineChars="0"/>
        <w:jc w:val="left"/>
        <w:textAlignment w:val="baseline"/>
      </w:pPr>
      <w:r w:rsidRPr="00C81CBF">
        <w:t xml:space="preserve">2) Predictable gaps in the network reachability, </w:t>
      </w:r>
      <w:r w:rsidR="00FA0703" w:rsidRPr="00C81CBF">
        <w:t>e.g.,</w:t>
      </w:r>
      <w:r w:rsidRPr="00C81CBF">
        <w:t xml:space="preserve"> tunnels</w:t>
      </w:r>
      <w:r w:rsidR="00FA0703" w:rsidRPr="00C81CBF">
        <w:t xml:space="preserve"> without coverage or coverage gaps in the early stages of NR deployment</w:t>
      </w:r>
      <w:r w:rsidRPr="00C81CBF">
        <w:t xml:space="preserve">, where vehicular UEs experience longer, but time-limited out-of-coverage conditions. </w:t>
      </w:r>
    </w:p>
    <w:p w14:paraId="39317FF4" w14:textId="4F657435" w:rsidR="00DF773E" w:rsidRPr="00C81CBF" w:rsidRDefault="00DF773E" w:rsidP="00DF773E">
      <w:r w:rsidRPr="00C81CBF">
        <w:t>In Rel</w:t>
      </w:r>
      <w:r w:rsidR="00A57175" w:rsidRPr="00C81CBF">
        <w:t>-</w:t>
      </w:r>
      <w:r w:rsidRPr="00C81CBF">
        <w:t xml:space="preserve">14/15 LTE-V2X, as soon as they enter out-of-coverage, UEs resort to sensing-based autonomous resource selection mode (Mode 4) to perform SL V2X transmissions, “exceptional pools” </w:t>
      </w:r>
      <w:r w:rsidR="00EA1393" w:rsidRPr="00C81CBF">
        <w:t>are</w:t>
      </w:r>
      <w:r w:rsidR="00EA1393" w:rsidRPr="00C81CBF">
        <w:t xml:space="preserve"> </w:t>
      </w:r>
      <w:r w:rsidRPr="00C81CBF">
        <w:t xml:space="preserve">used before the sensing result is available, and when the sensing result is available, the resource pools broadcast by the eNB or pre-configured resource pools will be used for data transmission. </w:t>
      </w:r>
    </w:p>
    <w:p w14:paraId="3B068696" w14:textId="77777777" w:rsidR="00DF773E" w:rsidRPr="00C81CBF" w:rsidRDefault="00DF773E" w:rsidP="00DF773E">
      <w:pPr>
        <w:rPr>
          <w:color w:val="000000"/>
        </w:rPr>
      </w:pPr>
      <w:r w:rsidRPr="00C81CBF">
        <w:t xml:space="preserve">However, </w:t>
      </w:r>
      <w:r w:rsidRPr="00C81CBF">
        <w:rPr>
          <w:color w:val="000000"/>
        </w:rPr>
        <w:t>in any of the above cases, the performance of NR SL V2X communications for a UE switching for a short while to Mode 2 operation will be degraded:</w:t>
      </w:r>
    </w:p>
    <w:p w14:paraId="04660542" w14:textId="77777777" w:rsidR="00DF773E" w:rsidRPr="00C81CBF" w:rsidRDefault="00DF773E" w:rsidP="00DF773E">
      <w:pPr>
        <w:pStyle w:val="ListParagraph"/>
        <w:numPr>
          <w:ilvl w:val="0"/>
          <w:numId w:val="49"/>
        </w:numPr>
        <w:ind w:firstLineChars="0"/>
        <w:rPr>
          <w:color w:val="000000"/>
          <w:lang w:eastAsia="zh-CN"/>
        </w:rPr>
      </w:pPr>
      <w:r w:rsidRPr="00C81CBF">
        <w:rPr>
          <w:color w:val="000000"/>
          <w:lang w:eastAsia="zh-CN"/>
        </w:rPr>
        <w:t>Ongoing SL V2X Mode 1 transmission/receptions are delayed or ceased due to not receiving control information from gNB, particularly during a severe temporary fading, which may degrade the performance of safety applications.</w:t>
      </w:r>
    </w:p>
    <w:p w14:paraId="58E46381" w14:textId="77777777" w:rsidR="00926F49" w:rsidRPr="00C81CBF" w:rsidRDefault="00DF773E" w:rsidP="00B91A74">
      <w:pPr>
        <w:numPr>
          <w:ilvl w:val="0"/>
          <w:numId w:val="49"/>
        </w:numPr>
        <w:rPr>
          <w:lang w:eastAsia="zh-CN"/>
        </w:rPr>
      </w:pPr>
      <w:r w:rsidRPr="00C81CBF">
        <w:rPr>
          <w:color w:val="000000"/>
          <w:lang w:eastAsia="zh-CN"/>
        </w:rPr>
        <w:t>Upon loss of coverage without any notice in advance, where UEs switch from SL Mode 1 to Mode 2, difference in the availability of resources in different modes will degrade the performance of advanced V2X use cases.</w:t>
      </w:r>
    </w:p>
    <w:p w14:paraId="4CCA4459" w14:textId="77777777" w:rsidR="00DF773E" w:rsidRPr="00C81CBF" w:rsidRDefault="00DF773E" w:rsidP="00DF773E">
      <w:pPr>
        <w:rPr>
          <w:i/>
          <w:color w:val="000000"/>
        </w:rPr>
      </w:pPr>
      <w:r w:rsidRPr="00C81CBF">
        <w:rPr>
          <w:b/>
          <w:i/>
          <w:color w:val="000000"/>
        </w:rPr>
        <w:t>Observation 1</w:t>
      </w:r>
      <w:r w:rsidR="00C24910" w:rsidRPr="00C81CBF">
        <w:rPr>
          <w:b/>
          <w:i/>
          <w:color w:val="000000"/>
        </w:rPr>
        <w:t xml:space="preserve">: </w:t>
      </w:r>
      <w:r w:rsidR="00C24910" w:rsidRPr="00C81CBF">
        <w:rPr>
          <w:i/>
          <w:color w:val="000000"/>
        </w:rPr>
        <w:t>Switching from Mode 1 to Mode 2 sidelink operation due to short-term interruptions in RRC connectivity can impact the performance of advanced V2X use cases.</w:t>
      </w:r>
    </w:p>
    <w:p w14:paraId="06ACE72C" w14:textId="151AEB6C" w:rsidR="00FA0703" w:rsidRPr="00C81CBF" w:rsidRDefault="00FA0703" w:rsidP="00FA0703">
      <w:pPr>
        <w:rPr>
          <w:color w:val="000000" w:themeColor="text1"/>
        </w:rPr>
      </w:pPr>
      <w:r w:rsidRPr="00C81CBF">
        <w:rPr>
          <w:color w:val="000000"/>
        </w:rPr>
        <w:lastRenderedPageBreak/>
        <w:t xml:space="preserve">On the other hand, following the agreement “support for simultaneous configuration of Mode 1 and Mode 2 for a UE” among the </w:t>
      </w:r>
      <w:r w:rsidRPr="00C81CBF">
        <w:rPr>
          <w:color w:val="000000" w:themeColor="text1"/>
        </w:rPr>
        <w:t xml:space="preserve">objectives of </w:t>
      </w:r>
      <w:r w:rsidR="00292BE5" w:rsidRPr="00C81CBF">
        <w:rPr>
          <w:color w:val="000000" w:themeColor="text1"/>
        </w:rPr>
        <w:t>the</w:t>
      </w:r>
      <w:r w:rsidRPr="00C81CBF">
        <w:rPr>
          <w:color w:val="000000" w:themeColor="text1"/>
        </w:rPr>
        <w:t xml:space="preserve"> WID [</w:t>
      </w:r>
      <w:r w:rsidR="00B27F45" w:rsidRPr="00C81CBF">
        <w:rPr>
          <w:color w:val="000000" w:themeColor="text1"/>
        </w:rPr>
        <w:t>1</w:t>
      </w:r>
      <w:r w:rsidRPr="00C81CBF">
        <w:rPr>
          <w:color w:val="000000" w:themeColor="text1"/>
        </w:rPr>
        <w:t>], SL resource utilization under simultaneous operation of modes or across the modes requires careful analysis. For example, in case of in-coverage both modes can be simultaneously active. However, in case of out of coverage, only Mode 2 is guaranteed to be active. In case of short term interruptions in RRC connectivity, this could result in frequent switching between the modes, since all services provided by Mode 1 would need to be switched over to Mode 2. Therefore, careful resource allocation for each mode and between modes needs to be specified in order to ensure efficient SL operation.</w:t>
      </w:r>
    </w:p>
    <w:p w14:paraId="322D387C" w14:textId="580D5164" w:rsidR="00FA0703" w:rsidRPr="00C81CBF" w:rsidRDefault="00FA0703" w:rsidP="00DF773E">
      <w:pPr>
        <w:rPr>
          <w:b/>
          <w:i/>
          <w:lang w:eastAsia="zh-CN"/>
        </w:rPr>
      </w:pPr>
      <w:r w:rsidRPr="00C81CBF">
        <w:rPr>
          <w:b/>
          <w:i/>
          <w:color w:val="000000" w:themeColor="text1"/>
        </w:rPr>
        <w:t>Observation 2:</w:t>
      </w:r>
      <w:r w:rsidRPr="00C81CBF">
        <w:rPr>
          <w:i/>
          <w:color w:val="000000" w:themeColor="text1"/>
        </w:rPr>
        <w:t xml:space="preserve"> </w:t>
      </w:r>
      <w:r w:rsidR="00230137" w:rsidRPr="00C81CBF">
        <w:rPr>
          <w:i/>
          <w:color w:val="000000" w:themeColor="text1"/>
        </w:rPr>
        <w:t>Procedures for s</w:t>
      </w:r>
      <w:r w:rsidRPr="00C81CBF">
        <w:rPr>
          <w:i/>
          <w:color w:val="000000" w:themeColor="text1"/>
        </w:rPr>
        <w:t xml:space="preserve">witching </w:t>
      </w:r>
      <w:r w:rsidR="00AB0866" w:rsidRPr="00C81CBF">
        <w:rPr>
          <w:i/>
          <w:color w:val="000000" w:themeColor="text1"/>
        </w:rPr>
        <w:t>among resource allocation modes, or simultaneous usage of them</w:t>
      </w:r>
      <w:r w:rsidRPr="00C81CBF">
        <w:rPr>
          <w:i/>
          <w:color w:val="000000" w:themeColor="text1"/>
        </w:rPr>
        <w:t xml:space="preserve">, </w:t>
      </w:r>
      <w:r w:rsidR="00230137" w:rsidRPr="00C81CBF">
        <w:rPr>
          <w:i/>
          <w:color w:val="000000" w:themeColor="text1"/>
        </w:rPr>
        <w:t>need to account for maintaining the QoS needed by ongoing services for a UE</w:t>
      </w:r>
      <w:r w:rsidRPr="00C81CBF">
        <w:rPr>
          <w:i/>
          <w:color w:val="000000" w:themeColor="text1"/>
        </w:rPr>
        <w:t>.</w:t>
      </w:r>
    </w:p>
    <w:p w14:paraId="0BDCBB0D" w14:textId="02ADF219" w:rsidR="00DF773E" w:rsidRPr="00C81CBF" w:rsidRDefault="00DF773E" w:rsidP="00DF773E">
      <w:pPr>
        <w:rPr>
          <w:color w:val="000000"/>
        </w:rPr>
      </w:pPr>
      <w:r w:rsidRPr="00C81CBF">
        <w:rPr>
          <w:color w:val="000000"/>
        </w:rPr>
        <w:t>To satisfy the stringent requirements for the advanced V2X use cases, the handling of advanced V2X use cases when the loss of RRC connectivity is only brief, whether predicted or unpredicted from the network’s point-of-view</w:t>
      </w:r>
      <w:r w:rsidR="00EA1393" w:rsidRPr="00C81CBF">
        <w:rPr>
          <w:color w:val="000000"/>
        </w:rPr>
        <w:t>,</w:t>
      </w:r>
      <w:r w:rsidRPr="00C81CBF">
        <w:rPr>
          <w:color w:val="000000"/>
        </w:rPr>
        <w:t xml:space="preserve"> is worth defining.</w:t>
      </w:r>
    </w:p>
    <w:p w14:paraId="2E009892" w14:textId="44C63BA4" w:rsidR="00B814C4" w:rsidRPr="00C81CBF" w:rsidRDefault="00B814C4" w:rsidP="00B814C4">
      <w:pPr>
        <w:rPr>
          <w:color w:val="000000" w:themeColor="text1"/>
        </w:rPr>
      </w:pPr>
      <w:r w:rsidRPr="00C81CBF">
        <w:rPr>
          <w:color w:val="000000" w:themeColor="text1"/>
        </w:rPr>
        <w:t xml:space="preserve">In </w:t>
      </w:r>
      <w:r w:rsidR="00F34AD5" w:rsidRPr="00C81CBF">
        <w:rPr>
          <w:color w:val="000000" w:themeColor="text1"/>
        </w:rPr>
        <w:t>the case of unpredicted interruption</w:t>
      </w:r>
      <w:r w:rsidRPr="00C81CBF">
        <w:rPr>
          <w:color w:val="000000" w:themeColor="text1"/>
        </w:rPr>
        <w:t xml:space="preserve">, e.g., sudden </w:t>
      </w:r>
      <w:r w:rsidR="00F34AD5" w:rsidRPr="00C81CBF">
        <w:rPr>
          <w:color w:val="000000" w:themeColor="text1"/>
        </w:rPr>
        <w:t>vehicular environment variation</w:t>
      </w:r>
      <w:r w:rsidRPr="00C81CBF">
        <w:rPr>
          <w:color w:val="000000" w:themeColor="text1"/>
        </w:rPr>
        <w:t xml:space="preserve"> </w:t>
      </w:r>
      <w:r w:rsidR="00F34AD5" w:rsidRPr="00C81CBF">
        <w:rPr>
          <w:color w:val="000000" w:themeColor="text1"/>
        </w:rPr>
        <w:t>causing</w:t>
      </w:r>
      <w:r w:rsidRPr="00C81CBF">
        <w:rPr>
          <w:color w:val="000000" w:themeColor="text1"/>
        </w:rPr>
        <w:t xml:space="preserve"> fading</w:t>
      </w:r>
      <w:r w:rsidR="00F34AD5" w:rsidRPr="00C81CBF">
        <w:rPr>
          <w:color w:val="000000" w:themeColor="text1"/>
        </w:rPr>
        <w:t xml:space="preserve"> </w:t>
      </w:r>
      <w:r w:rsidR="0050505E" w:rsidRPr="00C81CBF">
        <w:rPr>
          <w:color w:val="000000" w:themeColor="text1"/>
        </w:rPr>
        <w:t xml:space="preserve">(e.g., by </w:t>
      </w:r>
      <w:r w:rsidR="00F34AD5" w:rsidRPr="00C81CBF">
        <w:rPr>
          <w:color w:val="000000" w:themeColor="text1"/>
        </w:rPr>
        <w:t>blocking the LOS on the Uu link</w:t>
      </w:r>
      <w:r w:rsidR="0050505E" w:rsidRPr="00C81CBF">
        <w:rPr>
          <w:color w:val="000000" w:themeColor="text1"/>
        </w:rPr>
        <w:t>)</w:t>
      </w:r>
      <w:r w:rsidRPr="00C81CBF">
        <w:rPr>
          <w:color w:val="000000" w:themeColor="text1"/>
        </w:rPr>
        <w:t>, gNB can pre-configure a default UE behavior, which allows the UEs to continue using their already-allocated resources, (e.g., configured grants</w:t>
      </w:r>
      <w:r w:rsidR="004F5152" w:rsidRPr="00C81CBF">
        <w:rPr>
          <w:color w:val="000000" w:themeColor="text1"/>
        </w:rPr>
        <w:t>)</w:t>
      </w:r>
      <w:r w:rsidRPr="00C81CBF">
        <w:rPr>
          <w:color w:val="000000" w:themeColor="text1"/>
        </w:rPr>
        <w:t>. The usage is allowed until a configured threshold, e.g., of time, is reached by the UE</w:t>
      </w:r>
      <w:r w:rsidR="0050505E" w:rsidRPr="00C81CBF">
        <w:rPr>
          <w:color w:val="000000" w:themeColor="text1"/>
        </w:rPr>
        <w:t xml:space="preserve">, and can take place across different SL operation modes, i.e., a UE operating Mode 1 or simultaneous Mode 1 and 2 may reconnect upon </w:t>
      </w:r>
      <w:r w:rsidR="0034470B" w:rsidRPr="00C81CBF">
        <w:rPr>
          <w:color w:val="000000" w:themeColor="text1"/>
        </w:rPr>
        <w:t>resumption of</w:t>
      </w:r>
      <w:r w:rsidR="0050505E" w:rsidRPr="00C81CBF">
        <w:rPr>
          <w:color w:val="000000" w:themeColor="text1"/>
        </w:rPr>
        <w:t xml:space="preserve"> Uu connection, or it may switch to Mode 2 operation, during that time. In the latter case, UE may still use its “Mode-1” resources under Mode-2 until the threshold condition is met</w:t>
      </w:r>
      <w:r w:rsidR="00F34AD5" w:rsidRPr="00C81CBF">
        <w:rPr>
          <w:color w:val="000000" w:themeColor="text1"/>
        </w:rPr>
        <w:t>. An example is shown in Figure 1.</w:t>
      </w:r>
    </w:p>
    <w:p w14:paraId="67E9F161" w14:textId="77777777" w:rsidR="003563FB" w:rsidRPr="00C81CBF" w:rsidRDefault="003563FB" w:rsidP="00B814C4">
      <w:pPr>
        <w:rPr>
          <w:color w:val="000000" w:themeColor="text1"/>
        </w:rPr>
      </w:pPr>
      <w:r w:rsidRPr="00C81CBF">
        <w:rPr>
          <w:rFonts w:eastAsia="Times New Roman"/>
          <w:sz w:val="20"/>
          <w:szCs w:val="20"/>
          <w:lang w:eastAsia="en-GB"/>
        </w:rPr>
        <mc:AlternateContent>
          <mc:Choice Requires="wpg">
            <w:drawing>
              <wp:inline distT="0" distB="0" distL="0" distR="0" wp14:anchorId="210148FA" wp14:editId="4959591D">
                <wp:extent cx="5670000" cy="2383200"/>
                <wp:effectExtent l="0" t="0" r="0" b="0"/>
                <wp:docPr id="60"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70000" cy="2383200"/>
                          <a:chOff x="20509" y="12140"/>
                          <a:chExt cx="65400" cy="27830"/>
                        </a:xfrm>
                      </wpg:grpSpPr>
                      <wpg:grpSp>
                        <wpg:cNvPr id="61" name="Group 10"/>
                        <wpg:cNvGrpSpPr>
                          <a:grpSpLocks/>
                        </wpg:cNvGrpSpPr>
                        <wpg:grpSpPr bwMode="auto">
                          <a:xfrm>
                            <a:off x="20509" y="12140"/>
                            <a:ext cx="65401" cy="27830"/>
                            <a:chOff x="20509" y="12140"/>
                            <a:chExt cx="65400" cy="27830"/>
                          </a:xfrm>
                        </wpg:grpSpPr>
                        <wpg:grpSp>
                          <wpg:cNvPr id="62" name="Group 12"/>
                          <wpg:cNvGrpSpPr>
                            <a:grpSpLocks/>
                          </wpg:cNvGrpSpPr>
                          <wpg:grpSpPr bwMode="auto">
                            <a:xfrm>
                              <a:off x="23164" y="12140"/>
                              <a:ext cx="61685" cy="27830"/>
                              <a:chOff x="23164" y="12140"/>
                              <a:chExt cx="61685" cy="27830"/>
                            </a:xfrm>
                          </wpg:grpSpPr>
                          <wpg:grpSp>
                            <wpg:cNvPr id="63" name="Group 18"/>
                            <wpg:cNvGrpSpPr>
                              <a:grpSpLocks/>
                            </wpg:cNvGrpSpPr>
                            <wpg:grpSpPr bwMode="auto">
                              <a:xfrm>
                                <a:off x="23164" y="12140"/>
                                <a:ext cx="61685" cy="27830"/>
                                <a:chOff x="23164" y="12140"/>
                                <a:chExt cx="61685" cy="27830"/>
                              </a:xfrm>
                            </wpg:grpSpPr>
                            <wps:wsp>
                              <wps:cNvPr id="64" name="Straight Arrow Connector 20"/>
                              <wps:cNvCnPr>
                                <a:cxnSpLocks noChangeShapeType="1"/>
                              </wps:cNvCnPr>
                              <wps:spPr bwMode="auto">
                                <a:xfrm>
                                  <a:off x="25159" y="24557"/>
                                  <a:ext cx="52998"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5" name="Rectangle 21"/>
                              <wps:cNvSpPr>
                                <a:spLocks noChangeArrowheads="1"/>
                              </wps:cNvSpPr>
                              <wps:spPr bwMode="auto">
                                <a:xfrm>
                                  <a:off x="25823" y="19556"/>
                                  <a:ext cx="2110" cy="5001"/>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66" name="Rectangle 22"/>
                              <wps:cNvSpPr>
                                <a:spLocks noChangeArrowheads="1"/>
                              </wps:cNvSpPr>
                              <wps:spPr bwMode="auto">
                                <a:xfrm>
                                  <a:off x="32290" y="19556"/>
                                  <a:ext cx="2110" cy="5001"/>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67" name="Rectangle 23"/>
                              <wps:cNvSpPr>
                                <a:spLocks noChangeArrowheads="1"/>
                              </wps:cNvSpPr>
                              <wps:spPr bwMode="auto">
                                <a:xfrm>
                                  <a:off x="38757" y="19556"/>
                                  <a:ext cx="2110" cy="5001"/>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68" name="Straight Arrow Connector 24"/>
                              <wps:cNvCnPr>
                                <a:cxnSpLocks noChangeShapeType="1"/>
                              </wps:cNvCnPr>
                              <wps:spPr bwMode="auto">
                                <a:xfrm>
                                  <a:off x="42879" y="19382"/>
                                  <a:ext cx="0" cy="5175"/>
                                </a:xfrm>
                                <a:prstGeom prst="straightConnector1">
                                  <a:avLst/>
                                </a:prstGeom>
                                <a:noFill/>
                                <a:ln w="19050">
                                  <a:solidFill>
                                    <a:srgbClr val="ED7D31"/>
                                  </a:solidFill>
                                  <a:prstDash val="lgDash"/>
                                  <a:miter lim="800000"/>
                                  <a:headEnd/>
                                  <a:tailEnd type="triangle" w="med" len="med"/>
                                </a:ln>
                                <a:extLst>
                                  <a:ext uri="{909E8E84-426E-40DD-AFC4-6F175D3DCCD1}">
                                    <a14:hiddenFill xmlns:a14="http://schemas.microsoft.com/office/drawing/2010/main">
                                      <a:noFill/>
                                    </a14:hiddenFill>
                                  </a:ext>
                                </a:extLst>
                              </wps:spPr>
                              <wps:bodyPr/>
                            </wps:wsp>
                            <wps:wsp>
                              <wps:cNvPr id="69" name="TextBox 115"/>
                              <wps:cNvSpPr txBox="1">
                                <a:spLocks noChangeArrowheads="1"/>
                              </wps:cNvSpPr>
                              <wps:spPr bwMode="auto">
                                <a:xfrm>
                                  <a:off x="35389" y="12140"/>
                                  <a:ext cx="15006" cy="119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8CCB3" w14:textId="67602AB9" w:rsidR="003563FB" w:rsidRDefault="003563FB" w:rsidP="003563FB">
                                    <w:pPr>
                                      <w:pStyle w:val="NormalWeb"/>
                                      <w:jc w:val="center"/>
                                    </w:pPr>
                                    <w:r w:rsidRPr="00CD5C35">
                                      <w:rPr>
                                        <w:rFonts w:ascii="Calibri" w:hAnsi="Calibri" w:cs="Times New Roman"/>
                                        <w:b/>
                                        <w:bCs/>
                                        <w:color w:val="FF0000"/>
                                      </w:rPr>
                                      <w:t>UE experiences RRC connection</w:t>
                                    </w:r>
                                    <w:r>
                                      <w:rPr>
                                        <w:rFonts w:ascii="Calibri" w:hAnsi="Calibri" w:cs="Times New Roman"/>
                                        <w:b/>
                                        <w:bCs/>
                                        <w:color w:val="FF0000"/>
                                      </w:rPr>
                                      <w:t xml:space="preserve"> </w:t>
                                    </w:r>
                                    <w:r w:rsidRPr="00CD5C35">
                                      <w:rPr>
                                        <w:rFonts w:ascii="Calibri" w:hAnsi="Calibri" w:cs="Times New Roman"/>
                                        <w:b/>
                                        <w:bCs/>
                                        <w:color w:val="FF0000"/>
                                      </w:rPr>
                                      <w:t>interruption</w:t>
                                    </w:r>
                                  </w:p>
                                </w:txbxContent>
                              </wps:txbx>
                              <wps:bodyPr rot="0" vert="horz" wrap="square" lIns="91440" tIns="45720" rIns="91440" bIns="45720" anchor="t" anchorCtr="0" upright="1">
                                <a:noAutofit/>
                              </wps:bodyPr>
                            </wps:wsp>
                            <wps:wsp>
                              <wps:cNvPr id="70" name="Rectangle 26"/>
                              <wps:cNvSpPr>
                                <a:spLocks noChangeArrowheads="1"/>
                              </wps:cNvSpPr>
                              <wps:spPr bwMode="auto">
                                <a:xfrm>
                                  <a:off x="44813" y="19556"/>
                                  <a:ext cx="2110" cy="5001"/>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71" name="Rectangle 27"/>
                              <wps:cNvSpPr>
                                <a:spLocks noChangeArrowheads="1"/>
                              </wps:cNvSpPr>
                              <wps:spPr bwMode="auto">
                                <a:xfrm>
                                  <a:off x="51280" y="19556"/>
                                  <a:ext cx="2110" cy="5001"/>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72" name="Rectangle 28"/>
                              <wps:cNvSpPr>
                                <a:spLocks noChangeArrowheads="1"/>
                              </wps:cNvSpPr>
                              <wps:spPr bwMode="auto">
                                <a:xfrm>
                                  <a:off x="67609" y="19518"/>
                                  <a:ext cx="1055" cy="5002"/>
                                </a:xfrm>
                                <a:prstGeom prst="rect">
                                  <a:avLst/>
                                </a:prstGeom>
                                <a:pattFill prst="wdUpDiag">
                                  <a:fgClr>
                                    <a:srgbClr val="000000"/>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s:wsp>
                              <wps:cNvPr id="73" name="Straight Arrow Connector 29"/>
                              <wps:cNvCnPr>
                                <a:cxnSpLocks noChangeShapeType="1"/>
                              </wps:cNvCnPr>
                              <wps:spPr bwMode="auto">
                                <a:xfrm>
                                  <a:off x="25276" y="26218"/>
                                  <a:ext cx="16412" cy="78"/>
                                </a:xfrm>
                                <a:prstGeom prst="straightConnector1">
                                  <a:avLst/>
                                </a:prstGeom>
                                <a:noFill/>
                                <a:ln w="6350">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74" name="TextBox 121"/>
                              <wps:cNvSpPr txBox="1">
                                <a:spLocks noChangeArrowheads="1"/>
                              </wps:cNvSpPr>
                              <wps:spPr bwMode="auto">
                                <a:xfrm>
                                  <a:off x="23164" y="26587"/>
                                  <a:ext cx="20082" cy="118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6AEBF" w14:textId="77777777" w:rsidR="003563FB" w:rsidRDefault="003563FB" w:rsidP="003563FB">
                                    <w:pPr>
                                      <w:pStyle w:val="NormalWeb"/>
                                    </w:pPr>
                                    <w:r w:rsidRPr="00CD5C35">
                                      <w:rPr>
                                        <w:rFonts w:ascii="Calibri" w:hAnsi="Calibri" w:cs="Times New Roman"/>
                                        <w:color w:val="000000"/>
                                      </w:rPr>
                                      <w:t>UE transmissions in RRC connected state, e.g., using SL grants (pre-)configured by gNB</w:t>
                                    </w:r>
                                  </w:p>
                                </w:txbxContent>
                              </wps:txbx>
                              <wps:bodyPr rot="0" vert="horz" wrap="square" lIns="91440" tIns="45720" rIns="91440" bIns="45720" anchor="t" anchorCtr="0" upright="1">
                                <a:spAutoFit/>
                              </wps:bodyPr>
                            </wps:wsp>
                            <wps:wsp>
                              <wps:cNvPr id="75" name="TextBox 122"/>
                              <wps:cNvSpPr txBox="1">
                                <a:spLocks noChangeArrowheads="1"/>
                              </wps:cNvSpPr>
                              <wps:spPr bwMode="auto">
                                <a:xfrm>
                                  <a:off x="42475" y="26242"/>
                                  <a:ext cx="18521" cy="137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1CE30" w14:textId="77777777" w:rsidR="003563FB" w:rsidRDefault="003563FB" w:rsidP="003563FB">
                                    <w:pPr>
                                      <w:pStyle w:val="NormalWeb"/>
                                    </w:pPr>
                                    <w:r w:rsidRPr="00CD5C35">
                                      <w:rPr>
                                        <w:rFonts w:ascii="Calibri" w:hAnsi="Calibri" w:cs="Times New Roman"/>
                                        <w:color w:val="000000"/>
                                      </w:rPr>
                                      <w:t xml:space="preserve">Uninterrupted UE transmissions </w:t>
                                    </w:r>
                                    <w:r w:rsidRPr="00CD5C35">
                                      <w:rPr>
                                        <w:rFonts w:ascii="Calibri" w:hAnsi="Calibri" w:cs="Times New Roman"/>
                                        <w:b/>
                                        <w:bCs/>
                                        <w:color w:val="000000"/>
                                      </w:rPr>
                                      <w:t xml:space="preserve">continue using the same grant </w:t>
                                    </w:r>
                                    <w:r w:rsidRPr="00CD5C35">
                                      <w:rPr>
                                        <w:rFonts w:ascii="Calibri" w:hAnsi="Calibri" w:cs="Times New Roman"/>
                                        <w:color w:val="000000"/>
                                      </w:rPr>
                                      <w:t>during the RRC connection interruption</w:t>
                                    </w:r>
                                  </w:p>
                                </w:txbxContent>
                              </wps:txbx>
                              <wps:bodyPr rot="0" vert="horz" wrap="square" lIns="91440" tIns="45720" rIns="91440" bIns="45720" anchor="t" anchorCtr="0" upright="1">
                                <a:noAutofit/>
                              </wps:bodyPr>
                            </wps:wsp>
                            <wps:wsp>
                              <wps:cNvPr id="76" name="Straight Arrow Connector 32"/>
                              <wps:cNvCnPr>
                                <a:cxnSpLocks noChangeShapeType="1"/>
                              </wps:cNvCnPr>
                              <wps:spPr bwMode="auto">
                                <a:xfrm>
                                  <a:off x="44813" y="26218"/>
                                  <a:ext cx="11082" cy="0"/>
                                </a:xfrm>
                                <a:prstGeom prst="straightConnector1">
                                  <a:avLst/>
                                </a:prstGeom>
                                <a:noFill/>
                                <a:ln w="6350">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77" name="Straight Arrow Connector 33"/>
                              <wps:cNvCnPr>
                                <a:cxnSpLocks noChangeShapeType="1"/>
                              </wps:cNvCnPr>
                              <wps:spPr bwMode="auto">
                                <a:xfrm>
                                  <a:off x="55814" y="19290"/>
                                  <a:ext cx="81" cy="5179"/>
                                </a:xfrm>
                                <a:prstGeom prst="straightConnector1">
                                  <a:avLst/>
                                </a:prstGeom>
                                <a:noFill/>
                                <a:ln w="19050">
                                  <a:solidFill>
                                    <a:srgbClr val="4472C4"/>
                                  </a:solidFill>
                                  <a:prstDash val="lgDash"/>
                                  <a:miter lim="800000"/>
                                  <a:headEnd/>
                                  <a:tailEnd type="triangle" w="med" len="med"/>
                                </a:ln>
                                <a:extLst>
                                  <a:ext uri="{909E8E84-426E-40DD-AFC4-6F175D3DCCD1}">
                                    <a14:hiddenFill xmlns:a14="http://schemas.microsoft.com/office/drawing/2010/main">
                                      <a:noFill/>
                                    </a14:hiddenFill>
                                  </a:ext>
                                </a:extLst>
                              </wps:spPr>
                              <wps:bodyPr/>
                            </wps:wsp>
                            <wps:wsp>
                              <wps:cNvPr id="78" name="TextBox 125"/>
                              <wps:cNvSpPr txBox="1">
                                <a:spLocks noChangeArrowheads="1"/>
                              </wps:cNvSpPr>
                              <wps:spPr bwMode="auto">
                                <a:xfrm>
                                  <a:off x="50326" y="14584"/>
                                  <a:ext cx="34523" cy="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EC16A" w14:textId="77777777" w:rsidR="003563FB" w:rsidRDefault="003563FB" w:rsidP="003563FB">
                                    <w:pPr>
                                      <w:pStyle w:val="NormalWeb"/>
                                    </w:pPr>
                                    <w:r w:rsidRPr="00CD5C35">
                                      <w:rPr>
                                        <w:rFonts w:ascii="Calibri" w:hAnsi="Calibri" w:cs="Times New Roman"/>
                                        <w:color w:val="4472C4"/>
                                      </w:rPr>
                                      <w:t xml:space="preserve">UE </w:t>
                                    </w:r>
                                    <w:r w:rsidRPr="00CD5C35">
                                      <w:rPr>
                                        <w:rFonts w:ascii="Calibri" w:hAnsi="Calibri" w:cs="Times New Roman"/>
                                        <w:b/>
                                        <w:bCs/>
                                        <w:color w:val="4472C4"/>
                                      </w:rPr>
                                      <w:t>releases</w:t>
                                    </w:r>
                                    <w:r w:rsidRPr="00CD5C35">
                                      <w:rPr>
                                        <w:rFonts w:ascii="Calibri" w:hAnsi="Calibri" w:cs="Times New Roman"/>
                                        <w:color w:val="4472C4"/>
                                      </w:rPr>
                                      <w:t xml:space="preserve"> the resources when e.g., the </w:t>
                                    </w:r>
                                    <w:r w:rsidRPr="00CD5C35">
                                      <w:rPr>
                                        <w:rFonts w:ascii="Calibri" w:hAnsi="Calibri" w:cs="Times New Roman"/>
                                        <w:b/>
                                        <w:bCs/>
                                        <w:color w:val="4472C4"/>
                                      </w:rPr>
                                      <w:t>timer</w:t>
                                    </w:r>
                                    <w:r w:rsidRPr="00CD5C35">
                                      <w:rPr>
                                        <w:rFonts w:ascii="Calibri" w:hAnsi="Calibri" w:cs="Times New Roman"/>
                                        <w:color w:val="4472C4"/>
                                      </w:rPr>
                                      <w:t xml:space="preserve"> configured by gNB </w:t>
                                    </w:r>
                                    <w:r w:rsidRPr="00CD5C35">
                                      <w:rPr>
                                        <w:rFonts w:ascii="Calibri" w:hAnsi="Calibri" w:cs="Times New Roman"/>
                                        <w:b/>
                                        <w:bCs/>
                                        <w:color w:val="4472C4"/>
                                      </w:rPr>
                                      <w:t>expires</w:t>
                                    </w:r>
                                  </w:p>
                                </w:txbxContent>
                              </wps:txbx>
                              <wps:bodyPr rot="0" vert="horz" wrap="square" lIns="91440" tIns="45720" rIns="91440" bIns="45720" anchor="t" anchorCtr="0" upright="1">
                                <a:spAutoFit/>
                              </wps:bodyPr>
                            </wps:wsp>
                            <wps:wsp>
                              <wps:cNvPr id="79" name="TextBox 126"/>
                              <wps:cNvSpPr txBox="1">
                                <a:spLocks noChangeArrowheads="1"/>
                              </wps:cNvSpPr>
                              <wps:spPr bwMode="auto">
                                <a:xfrm>
                                  <a:off x="57892" y="26493"/>
                                  <a:ext cx="25128" cy="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B6063" w14:textId="77777777" w:rsidR="003563FB" w:rsidRDefault="003563FB" w:rsidP="003563FB">
                                    <w:pPr>
                                      <w:pStyle w:val="NormalWeb"/>
                                    </w:pPr>
                                    <w:r w:rsidRPr="00CD5C35">
                                      <w:rPr>
                                        <w:rFonts w:ascii="Calibri" w:hAnsi="Calibri" w:cs="Times New Roman"/>
                                        <w:color w:val="000000"/>
                                      </w:rPr>
                                      <w:t>UE switches to different resources under mode 2</w:t>
                                    </w:r>
                                  </w:p>
                                </w:txbxContent>
                              </wps:txbx>
                              <wps:bodyPr rot="0" vert="horz" wrap="square" lIns="91440" tIns="45720" rIns="91440" bIns="45720" anchor="t" anchorCtr="0" upright="1">
                                <a:spAutoFit/>
                              </wps:bodyPr>
                            </wps:wsp>
                            <wps:wsp>
                              <wps:cNvPr id="80" name="Straight Arrow Connector 36"/>
                              <wps:cNvCnPr>
                                <a:cxnSpLocks noChangeShapeType="1"/>
                              </wps:cNvCnPr>
                              <wps:spPr bwMode="auto">
                                <a:xfrm>
                                  <a:off x="56758" y="26296"/>
                                  <a:ext cx="22683" cy="0"/>
                                </a:xfrm>
                                <a:prstGeom prst="straightConnector1">
                                  <a:avLst/>
                                </a:prstGeom>
                                <a:noFill/>
                                <a:ln w="6350">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g:grpSp>
                          <wps:wsp>
                            <wps:cNvPr id="81" name="TextBox 109"/>
                            <wps:cNvSpPr txBox="1">
                              <a:spLocks noChangeArrowheads="1"/>
                            </wps:cNvSpPr>
                            <wps:spPr bwMode="auto">
                              <a:xfrm>
                                <a:off x="74165" y="19567"/>
                                <a:ext cx="3932" cy="6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0C8B2" w14:textId="77777777" w:rsidR="003563FB" w:rsidRDefault="003563FB" w:rsidP="003563FB">
                                  <w:pPr>
                                    <w:pStyle w:val="NormalWeb"/>
                                  </w:pPr>
                                  <w:r w:rsidRPr="00CD5C35">
                                    <w:rPr>
                                      <w:rFonts w:ascii="Calibri" w:hAnsi="Calibri" w:cs="Times New Roman"/>
                                      <w:color w:val="000000"/>
                                      <w:sz w:val="36"/>
                                      <w:szCs w:val="36"/>
                                    </w:rPr>
                                    <w:t>…</w:t>
                                  </w:r>
                                </w:p>
                              </w:txbxContent>
                            </wps:txbx>
                            <wps:bodyPr rot="0" vert="horz" wrap="none" lIns="91440" tIns="45720" rIns="91440" bIns="45720" anchor="t" anchorCtr="0" upright="1">
                              <a:spAutoFit/>
                            </wps:bodyPr>
                          </wps:wsp>
                        </wpg:grpSp>
                        <wps:wsp>
                          <wps:cNvPr id="82" name="TextBox 105"/>
                          <wps:cNvSpPr txBox="1">
                            <a:spLocks noChangeArrowheads="1"/>
                          </wps:cNvSpPr>
                          <wps:spPr bwMode="auto">
                            <a:xfrm>
                              <a:off x="78308" y="23170"/>
                              <a:ext cx="7602" cy="53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87539" w14:textId="77777777" w:rsidR="003563FB" w:rsidRDefault="003563FB" w:rsidP="003563FB">
                                <w:pPr>
                                  <w:pStyle w:val="NormalWeb"/>
                                </w:pPr>
                                <w:r w:rsidRPr="00CD5C35">
                                  <w:rPr>
                                    <w:rFonts w:ascii="Calibri" w:hAnsi="Calibri" w:cs="Times New Roman"/>
                                    <w:color w:val="000000"/>
                                  </w:rPr>
                                  <w:t>Time</w:t>
                                </w:r>
                              </w:p>
                            </w:txbxContent>
                          </wps:txbx>
                          <wps:bodyPr rot="0" vert="horz" wrap="square" lIns="91440" tIns="45720" rIns="91440" bIns="45720" anchor="t" anchorCtr="0" upright="1">
                            <a:spAutoFit/>
                          </wps:bodyPr>
                        </wps:wsp>
                        <wps:wsp>
                          <wps:cNvPr id="83" name="Straight Arrow Connector 15"/>
                          <wps:cNvCnPr>
                            <a:cxnSpLocks noChangeShapeType="1"/>
                          </wps:cNvCnPr>
                          <wps:spPr bwMode="auto">
                            <a:xfrm flipH="1" flipV="1">
                              <a:off x="25159" y="18040"/>
                              <a:ext cx="0" cy="6614"/>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84" name="TextBox 107"/>
                          <wps:cNvSpPr txBox="1">
                            <a:spLocks noChangeArrowheads="1"/>
                          </wps:cNvSpPr>
                          <wps:spPr bwMode="auto">
                            <a:xfrm>
                              <a:off x="20509" y="15114"/>
                              <a:ext cx="10546" cy="53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AF218" w14:textId="77777777" w:rsidR="003563FB" w:rsidRDefault="003563FB" w:rsidP="003563FB">
                                <w:pPr>
                                  <w:pStyle w:val="NormalWeb"/>
                                </w:pPr>
                                <w:r w:rsidRPr="00CD5C35">
                                  <w:rPr>
                                    <w:rFonts w:ascii="Calibri" w:hAnsi="Calibri" w:cs="Times New Roman"/>
                                    <w:color w:val="000000"/>
                                  </w:rPr>
                                  <w:t>Frequency</w:t>
                                </w:r>
                              </w:p>
                            </w:txbxContent>
                          </wps:txbx>
                          <wps:bodyPr rot="0" vert="horz" wrap="square" lIns="91440" tIns="45720" rIns="91440" bIns="45720" anchor="t" anchorCtr="0" upright="1">
                            <a:spAutoFit/>
                          </wps:bodyPr>
                        </wps:wsp>
                      </wpg:grpSp>
                      <wps:wsp>
                        <wps:cNvPr id="85" name="Rectangle 11"/>
                        <wps:cNvSpPr>
                          <a:spLocks noChangeArrowheads="1"/>
                        </wps:cNvSpPr>
                        <wps:spPr bwMode="auto">
                          <a:xfrm>
                            <a:off x="60467" y="19556"/>
                            <a:ext cx="1055" cy="5001"/>
                          </a:xfrm>
                          <a:prstGeom prst="rect">
                            <a:avLst/>
                          </a:prstGeom>
                          <a:pattFill prst="wdUpDiag">
                            <a:fgClr>
                              <a:srgbClr val="000000"/>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g:wgp>
                  </a:graphicData>
                </a:graphic>
              </wp:inline>
            </w:drawing>
          </mc:Choice>
          <mc:Fallback>
            <w:pict>
              <v:group w14:anchorId="210148FA" id="Group 13" o:spid="_x0000_s1026" style="width:446.45pt;height:187.65pt;mso-position-horizontal-relative:char;mso-position-vertical-relative:line" coordorigin="20509,12140" coordsize="65400,27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">
                <v:group id="Group 10" o:spid="_x0000_s1027" style="position:absolute;left:20509;top:12140;width:65401;height:27830" coordorigin="20509,12140" coordsize="65400,278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group id="Group 12" o:spid="_x0000_s1028" style="position:absolute;left:23164;top:12140;width:61685;height:27830" coordorigin="23164,12140" coordsize="61685,278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group id="Group 18" o:spid="_x0000_s1029" style="position:absolute;left:23164;top:12140;width:61685;height:27830" coordorigin="23164,12140" coordsize="61685,278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type id="_x0000_t32" coordsize="21600,21600" o:spt="32" o:oned="t" path="m,l21600,21600e" filled="f">
                        <v:path arrowok="t" fillok="f" o:connecttype="none"/>
                        <o:lock v:ext="edit" shapetype="t"/>
                      </v:shapetype>
                      <v:shape id="Straight Arrow Connector 20" o:spid="_x0000_s1030" type="#_x0000_t32" style="position:absolute;left:25159;top:24557;width:529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nMIAAADbAAAADwAAAGRycy9kb3ducmV2LnhtbESPzarCMBSE94LvEM4FN6KpIiK9RrkI&#10;olt/kC6PzbHttTmpTaz17Y0guBxm5htmvmxNKRqqXWFZwWgYgSBOrS44U3A8rAczEM4jaywtk4In&#10;OVguup05xto+eEfN3mciQNjFqCD3voqldGlOBt3QVsTBu9jaoA+yzqSu8RHgppTjKJpKgwWHhRwr&#10;WuWUXvd3o+B2+S+S3brC0+Z8zc73pN+U275SvZ/27xeEp9Z/w5/2ViuYTuD9JfwAuX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h3+nMIAAADbAAAADwAAAAAAAAAAAAAA&#10;AAChAgAAZHJzL2Rvd25yZXYueG1sUEsFBgAAAAAEAAQA+QAAAJADAAAAAA==&#10;" strokeweight=".5pt">
                        <v:stroke endarrow="block" joinstyle="miter"/>
                      </v:shape>
                      <v:rect id="Rectangle 21" o:spid="_x0000_s1031" style="position:absolute;left:25823;top:19556;width:2110;height:5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TO1cUA&#10;AADbAAAADwAAAGRycy9kb3ducmV2LnhtbESPQWvCQBSE74L/YXlCb7rRUm2jq1TBIoIHU614e2af&#10;SWj2bchuNf77riB4HGbmG2Yya0wpLlS7wrKCfi8CQZxaXXCmYPe97L6DcB5ZY2mZFNzIwWzabk0w&#10;1vbKW7okPhMBwi5GBbn3VSylS3My6Hq2Ig7e2dYGfZB1JnWN1wA3pRxE0VAaLDgs5FjRIqf0N/kz&#10;CszHekM/9nA8rUfzUifp/ut1vlTqpdN8jkF4avwz/GivtILhG9y/hB8g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9M7VxQAAANsAAAAPAAAAAAAAAAAAAAAAAJgCAABkcnMv&#10;ZG93bnJldi54bWxQSwUGAAAAAAQABAD1AAAAigMAAAAA&#10;" fillcolor="black" strokeweight="1pt"/>
                      <v:rect id="Rectangle 22" o:spid="_x0000_s1032" style="position:absolute;left:32290;top:19556;width:2110;height:5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ZQosUA&#10;AADbAAAADwAAAGRycy9kb3ducmV2LnhtbESPQWvCQBSE7wX/w/IEb3VjC9FGV6kFpQgejLbF2zP7&#10;TILZtyG71fjvXUHwOMzMN8xk1ppKnKlxpWUFg34EgjizuuRcwW67eB2BcB5ZY2WZFFzJwWzaeZlg&#10;ou2FN3ROfS4ChF2CCgrv60RKlxVk0PVtTRy8o20M+iCbXOoGLwFuKvkWRbE0WHJYKLCmr4KyU/pv&#10;FJiP1Zp+7d/+sBrOK51mP8v3+UKpXrf9HIPw1Ppn+NH+1griGO5fwg+Q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JlCixQAAANsAAAAPAAAAAAAAAAAAAAAAAJgCAABkcnMv&#10;ZG93bnJldi54bWxQSwUGAAAAAAQABAD1AAAAigMAAAAA&#10;" fillcolor="black" strokeweight="1pt"/>
                      <v:rect id="Rectangle 23" o:spid="_x0000_s1033" style="position:absolute;left:38757;top:19556;width:2110;height:5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r1OcUA&#10;AADbAAAADwAAAGRycy9kb3ducmV2LnhtbESPW2vCQBSE3wv+h+UIvtWNFbxEV9GCUgQfGm/4dswe&#10;k2D2bMiumv77bkHo4zAz3zDTeWNK8aDaFZYV9LoRCOLU6oIzBfvd6n0EwnlkjaVlUvBDDuaz1tsU&#10;Y22f/E2PxGciQNjFqCD3voqldGlOBl3XVsTBu9raoA+yzqSu8RngppQfUTSQBgsOCzlW9JlTekvu&#10;RoEZb7Z0tKfzZTNcljpJD+v+cqVUp90sJiA8Nf4//Gp/aQWDIfx9CT9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avU5xQAAANsAAAAPAAAAAAAAAAAAAAAAAJgCAABkcnMv&#10;ZG93bnJldi54bWxQSwUGAAAAAAQABAD1AAAAigMAAAAA&#10;" fillcolor="black" strokeweight="1pt"/>
                      <v:shape id="Straight Arrow Connector 24" o:spid="_x0000_s1034" type="#_x0000_t32" style="position:absolute;left:42879;top:19382;width:0;height:51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O7z8EAAADbAAAADwAAAGRycy9kb3ducmV2LnhtbERPS2vCQBC+F/wPywi91YkVRFJXKUqp&#10;t9aoUG9DdvKw2dk0u9X4792D4PHje8+XvW3UmTtfO9EwHiWgWHJnaik17HcfLzNQPpAYapywhit7&#10;WC4GT3NKjbvIls9ZKFUMEZ+ShiqENkX0ecWW/Mi1LJErXGcpRNiVaDq6xHDb4GuSTNFSLbGhopZX&#10;Fee/2b/VcDglxWyNPyb7LI4T/7XDv9U3av087N/fQAXuw0N8d2+MhmkcG7/EH4CL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47vPwQAAANsAAAAPAAAAAAAAAAAAAAAA&#10;AKECAABkcnMvZG93bnJldi54bWxQSwUGAAAAAAQABAD5AAAAjwMAAAAA&#10;" strokecolor="#ed7d31" strokeweight="1.5pt">
                        <v:stroke dashstyle="longDash" endarrow="block" joinstyle="miter"/>
                      </v:shape>
                      <v:shapetype id="_x0000_t202" coordsize="21600,21600" o:spt="202" path="m,l,21600r21600,l21600,xe">
                        <v:stroke joinstyle="miter"/>
                        <v:path gradientshapeok="t" o:connecttype="rect"/>
                      </v:shapetype>
                      <v:shape id="TextBox 115" o:spid="_x0000_s1035" type="#_x0000_t202" style="position:absolute;left:35389;top:12140;width:15006;height:11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14:paraId="5548CCB3" w14:textId="67602AB9" w:rsidR="003563FB" w:rsidRDefault="003563FB" w:rsidP="003563FB">
                              <w:pPr>
                                <w:pStyle w:val="NormalWeb"/>
                                <w:jc w:val="center"/>
                              </w:pPr>
                              <w:r w:rsidRPr="00CD5C35">
                                <w:rPr>
                                  <w:rFonts w:ascii="Calibri" w:hAnsi="Calibri" w:cs="Times New Roman"/>
                                  <w:b/>
                                  <w:bCs/>
                                  <w:color w:val="FF0000"/>
                                </w:rPr>
                                <w:t>UE experiences RRC connection</w:t>
                              </w:r>
                              <w:r>
                                <w:rPr>
                                  <w:rFonts w:ascii="Calibri" w:hAnsi="Calibri" w:cs="Times New Roman"/>
                                  <w:b/>
                                  <w:bCs/>
                                  <w:color w:val="FF0000"/>
                                </w:rPr>
                                <w:t xml:space="preserve"> </w:t>
                              </w:r>
                              <w:r w:rsidRPr="00CD5C35">
                                <w:rPr>
                                  <w:rFonts w:ascii="Calibri" w:hAnsi="Calibri" w:cs="Times New Roman"/>
                                  <w:b/>
                                  <w:bCs/>
                                  <w:color w:val="FF0000"/>
                                </w:rPr>
                                <w:t>interruption</w:t>
                              </w:r>
                            </w:p>
                          </w:txbxContent>
                        </v:textbox>
                      </v:shape>
                      <v:rect id="Rectangle 26" o:spid="_x0000_s1036" style="position:absolute;left:44813;top:19556;width:2110;height:5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r7kMEA&#10;AADbAAAADwAAAGRycy9kb3ducmV2LnhtbERPy4rCMBTdC/MP4Q6403QUfHSMMgqKCC6sL9zdae60&#10;ZZqb0kStf28WgsvDeU9mjSnFjWpXWFbw1Y1AEKdWF5wpOOyXnREI55E1lpZJwYMczKYfrQnG2t55&#10;R7fEZyKEsItRQe59FUvp0pwMuq6tiAP3Z2uDPsA6k7rGewg3pexF0UAaLDg05FjRIqf0P7kaBWa8&#10;2dLJni+/m+G81El6XPXnS6Xan83PNwhPjX+LX+61VjAM68OX8APk9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a+5DBAAAA2wAAAA8AAAAAAAAAAAAAAAAAmAIAAGRycy9kb3du&#10;cmV2LnhtbFBLBQYAAAAABAAEAPUAAACGAwAAAAA=&#10;" fillcolor="black" strokeweight="1pt"/>
                      <v:rect id="Rectangle 27" o:spid="_x0000_s1037" style="position:absolute;left:51280;top:19556;width:2110;height:5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ZeC8UA&#10;AADbAAAADwAAAGRycy9kb3ducmV2LnhtbESPT2vCQBTE7wW/w/IEb3VjharRVaqgFMFD4z+8PbPP&#10;JJh9G7JbTb+9Kwg9DjPzG2Yya0wpblS7wrKCXjcCQZxaXXCmYLddvg9BOI+ssbRMCv7IwWzaeptg&#10;rO2df+iW+EwECLsYFeTeV7GULs3JoOvaijh4F1sb9EHWmdQ13gPclPIjij6lwYLDQo4VLXJKr8mv&#10;UWBG6w0d7PF0Xg/mpU7S/ao/XyrVaTdfYxCeGv8ffrW/tYJBD55fwg+Q0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Fl4LxQAAANsAAAAPAAAAAAAAAAAAAAAAAJgCAABkcnMv&#10;ZG93bnJldi54bWxQSwUGAAAAAAQABAD1AAAAigMAAAAA&#10;" fillcolor="black" strokeweight="1pt"/>
                      <v:rect id="Rectangle 28" o:spid="_x0000_s1038" style="position:absolute;left:67609;top:19518;width:1055;height:5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8FOcQA&#10;AADbAAAADwAAAGRycy9kb3ducmV2LnhtbESPQWvCQBSE70L/w/IK3nSjh1bSbEQEwYNKYz14fM2+&#10;JsHsezG71fTfdwsFj8PMfMNky8G16ka9b4QNzKYJKOJSbMOVgdPHZrIA5QOyxVaYDPyQh2X+NMow&#10;tXLngm7HUKkIYZ+igTqELtXalzU59FPpiKP3Jb3DEGVfadvjPcJdq+dJ8qIdNhwXauxoXVN5OX47&#10;A7I5+PfTXtZSbS+f7nouzvtdYcz4eVi9gQo0hEf4v721Bl7n8Pcl/gCd/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fBTnEAAAA2wAAAA8AAAAAAAAAAAAAAAAAmAIAAGRycy9k&#10;b3ducmV2LnhtbFBLBQYAAAAABAAEAPUAAACJAwAAAAA=&#10;" fillcolor="black" strokeweight="1pt">
                        <v:fill r:id="rId8" o:title="" type="pattern"/>
                      </v:rect>
                      <v:shape id="Straight Arrow Connector 29" o:spid="_x0000_s1039" type="#_x0000_t32" style="position:absolute;left:25276;top:26218;width:16412;height: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P2xcQAAADbAAAADwAAAGRycy9kb3ducmV2LnhtbESPQWvCQBSE7wX/w/IEb3WjBSvRVUSQ&#10;5iKkKoK3Z/aZBLNvl+wa47/vFgo9DjPzDbNc96YRHbW+tqxgMk5AEBdW11wqOB1373MQPiBrbCyT&#10;ghd5WK8Gb0tMtX3yN3WHUIoIYZ+igioEl0rpi4oM+rF1xNG72dZgiLItpW7xGeGmkdMkmUmDNceF&#10;Ch1tKyruh4dR8Nh8zc75fp/lvTtfu4wu2yx3So2G/WYBIlAf/sN/7Uwr+PyA3y/xB8jV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g/bFxAAAANsAAAAPAAAAAAAAAAAA&#10;AAAAAKECAABkcnMvZG93bnJldi54bWxQSwUGAAAAAAQABAD5AAAAkgMAAAAA&#10;" strokeweight=".5pt">
                        <v:stroke startarrow="block" endarrow="block" joinstyle="miter"/>
                      </v:shape>
                      <v:shape id="TextBox 121" o:spid="_x0000_s1040" type="#_x0000_t202" style="position:absolute;left:23164;top:26587;width:20082;height:1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eEm8IA&#10;AADbAAAADwAAAGRycy9kb3ducmV2LnhtbESPQWvCQBSE7wX/w/KE3upGsbWkriJqwYOXarw/sq/Z&#10;0OzbkH2a+O+7hYLHYWa+YZbrwTfqRl2sAxuYTjJQxGWwNVcGivPnyzuoKMgWm8Bk4E4R1qvR0xJz&#10;G3r+ottJKpUgHHM04ETaXOtYOvIYJ6ElTt536DxKkl2lbYd9gvtGz7LsTXusOS04bGnrqPw5Xb0B&#10;EbuZ3ou9j4fLcNz1LitfsTDmeTxsPkAJDfII/7cP1sBi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Z4SbwgAAANsAAAAPAAAAAAAAAAAAAAAAAJgCAABkcnMvZG93&#10;bnJldi54bWxQSwUGAAAAAAQABAD1AAAAhwMAAAAA&#10;" filled="f" stroked="f">
                        <v:textbox style="mso-fit-shape-to-text:t">
                          <w:txbxContent>
                            <w:p w14:paraId="4376AEBF" w14:textId="77777777" w:rsidR="003563FB" w:rsidRDefault="003563FB" w:rsidP="003563FB">
                              <w:pPr>
                                <w:pStyle w:val="NormalWeb"/>
                              </w:pPr>
                              <w:r w:rsidRPr="00CD5C35">
                                <w:rPr>
                                  <w:rFonts w:ascii="Calibri" w:hAnsi="Calibri" w:cs="Times New Roman"/>
                                  <w:color w:val="000000"/>
                                </w:rPr>
                                <w:t>UE transmissions in RRC connected state, e.g., using SL grants (pre-)configured by gNB</w:t>
                              </w:r>
                            </w:p>
                          </w:txbxContent>
                        </v:textbox>
                      </v:shape>
                      <v:shape id="TextBox 122" o:spid="_x0000_s1041" type="#_x0000_t202" style="position:absolute;left:42475;top:26242;width:18521;height:137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14:paraId="07A1CE30" w14:textId="77777777" w:rsidR="003563FB" w:rsidRDefault="003563FB" w:rsidP="003563FB">
                              <w:pPr>
                                <w:pStyle w:val="NormalWeb"/>
                              </w:pPr>
                              <w:r w:rsidRPr="00CD5C35">
                                <w:rPr>
                                  <w:rFonts w:ascii="Calibri" w:hAnsi="Calibri" w:cs="Times New Roman"/>
                                  <w:color w:val="000000"/>
                                </w:rPr>
                                <w:t xml:space="preserve">Uninterrupted UE transmissions </w:t>
                              </w:r>
                              <w:r w:rsidRPr="00CD5C35">
                                <w:rPr>
                                  <w:rFonts w:ascii="Calibri" w:hAnsi="Calibri" w:cs="Times New Roman"/>
                                  <w:b/>
                                  <w:bCs/>
                                  <w:color w:val="000000"/>
                                </w:rPr>
                                <w:t xml:space="preserve">continue using the same grant </w:t>
                              </w:r>
                              <w:r w:rsidRPr="00CD5C35">
                                <w:rPr>
                                  <w:rFonts w:ascii="Calibri" w:hAnsi="Calibri" w:cs="Times New Roman"/>
                                  <w:color w:val="000000"/>
                                </w:rPr>
                                <w:t>during the RRC connection interruption</w:t>
                              </w:r>
                            </w:p>
                          </w:txbxContent>
                        </v:textbox>
                      </v:shape>
                      <v:shape id="Straight Arrow Connector 32" o:spid="_x0000_s1042" type="#_x0000_t32" style="position:absolute;left:44813;top:26218;width:1108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VXcQAAADbAAAADwAAAGRycy9kb3ducmV2LnhtbESPQWvCQBSE74L/YXmF3nRTD6mkriKC&#10;mIsQtQR6e80+k2D27ZJdY/rv3UKhx2FmvmFWm9F0YqDet5YVvM0TEMSV1S3XCj4v+9kShA/IGjvL&#10;pOCHPGzW08kKM20ffKLhHGoRIewzVNCE4DIpfdWQQT+3jjh6V9sbDFH2tdQ9PiLcdHKRJKk02HJc&#10;aNDRrqHqdr4bBfftIS2L4zEvRld+Dzl97fLCKfX6Mm4/QAQaw3/4r51rBe8p/H6JP0C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9FVdxAAAANsAAAAPAAAAAAAAAAAA&#10;AAAAAKECAABkcnMvZG93bnJldi54bWxQSwUGAAAAAAQABAD5AAAAkgMAAAAA&#10;" strokeweight=".5pt">
                        <v:stroke startarrow="block" endarrow="block" joinstyle="miter"/>
                      </v:shape>
                      <v:shape id="Straight Arrow Connector 33" o:spid="_x0000_s1043" type="#_x0000_t32" style="position:absolute;left:55814;top:19290;width:81;height:51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979+sIAAADbAAAADwAAAGRycy9kb3ducmV2LnhtbESPQYvCMBSE74L/IbwFb5quB5WuUUTd&#10;ZQUvVi97eyTPtti8lCZq9t8bQfA4zMw3zHwZbSNu1PnasYLPUQaCWDtTc6ngdPwezkD4gGywcUwK&#10;/snDctHvzTE37s4HuhWhFAnCPkcFVQhtLqXXFVn0I9cSJ+/sOoshya6UpsN7gttGjrNsIi3WnBYq&#10;bGldkb4UV6tgU+A+4uXHB7fTh7/NUW/jaq/U4COuvkAEiuEdfrV/jYLpFJ5f0g+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979+sIAAADbAAAADwAAAAAAAAAAAAAA&#10;AAChAgAAZHJzL2Rvd25yZXYueG1sUEsFBgAAAAAEAAQA+QAAAJADAAAAAA==&#10;" strokecolor="#4472c4" strokeweight="1.5pt">
                        <v:stroke dashstyle="longDash" endarrow="block" joinstyle="miter"/>
                      </v:shape>
                      <v:shape id="TextBox 125" o:spid="_x0000_s1044" type="#_x0000_t202" style="position:absolute;left:50326;top:14584;width:34523;height:7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qOnr4A&#10;AADbAAAADwAAAGRycy9kb3ducmV2LnhtbERPTWvCQBC9F/wPywi91Y0FW4muIlbBQy9qvA/ZMRvM&#10;zobsaOK/7x4KHh/ve7kefKMe1MU6sIHpJANFXAZbc2WgOO8/5qCiIFtsApOBJ0VYr0ZvS8xt6PlI&#10;j5NUKoVwzNGAE2lzrWPpyGOchJY4cdfQeZQEu0rbDvsU7hv9mWVf2mPNqcFhS1tH5e109wZE7Gb6&#10;LHY+Hi7D70/vsnKGhTHv42GzACU0yEv87z5YA99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qjp6+AAAA2wAAAA8AAAAAAAAAAAAAAAAAmAIAAGRycy9kb3ducmV2&#10;LnhtbFBLBQYAAAAABAAEAPUAAACDAwAAAAA=&#10;" filled="f" stroked="f">
                        <v:textbox style="mso-fit-shape-to-text:t">
                          <w:txbxContent>
                            <w:p w14:paraId="0C0EC16A" w14:textId="77777777" w:rsidR="003563FB" w:rsidRDefault="003563FB" w:rsidP="003563FB">
                              <w:pPr>
                                <w:pStyle w:val="NormalWeb"/>
                              </w:pPr>
                              <w:r w:rsidRPr="00CD5C35">
                                <w:rPr>
                                  <w:rFonts w:ascii="Calibri" w:hAnsi="Calibri" w:cs="Times New Roman"/>
                                  <w:color w:val="4472C4"/>
                                </w:rPr>
                                <w:t xml:space="preserve">UE </w:t>
                              </w:r>
                              <w:r w:rsidRPr="00CD5C35">
                                <w:rPr>
                                  <w:rFonts w:ascii="Calibri" w:hAnsi="Calibri" w:cs="Times New Roman"/>
                                  <w:b/>
                                  <w:bCs/>
                                  <w:color w:val="4472C4"/>
                                </w:rPr>
                                <w:t>releases</w:t>
                              </w:r>
                              <w:r w:rsidRPr="00CD5C35">
                                <w:rPr>
                                  <w:rFonts w:ascii="Calibri" w:hAnsi="Calibri" w:cs="Times New Roman"/>
                                  <w:color w:val="4472C4"/>
                                </w:rPr>
                                <w:t xml:space="preserve"> the resources when e.g., the </w:t>
                              </w:r>
                              <w:r w:rsidRPr="00CD5C35">
                                <w:rPr>
                                  <w:rFonts w:ascii="Calibri" w:hAnsi="Calibri" w:cs="Times New Roman"/>
                                  <w:b/>
                                  <w:bCs/>
                                  <w:color w:val="4472C4"/>
                                </w:rPr>
                                <w:t>timer</w:t>
                              </w:r>
                              <w:r w:rsidRPr="00CD5C35">
                                <w:rPr>
                                  <w:rFonts w:ascii="Calibri" w:hAnsi="Calibri" w:cs="Times New Roman"/>
                                  <w:color w:val="4472C4"/>
                                </w:rPr>
                                <w:t xml:space="preserve"> configured by gNB </w:t>
                              </w:r>
                              <w:r w:rsidRPr="00CD5C35">
                                <w:rPr>
                                  <w:rFonts w:ascii="Calibri" w:hAnsi="Calibri" w:cs="Times New Roman"/>
                                  <w:b/>
                                  <w:bCs/>
                                  <w:color w:val="4472C4"/>
                                </w:rPr>
                                <w:t>expires</w:t>
                              </w:r>
                            </w:p>
                          </w:txbxContent>
                        </v:textbox>
                      </v:shape>
                      <v:shape id="TextBox 126" o:spid="_x0000_s1045" type="#_x0000_t202" style="position:absolute;left:57892;top:26493;width:25128;height:7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YrBcIA&#10;AADbAAAADwAAAGRycy9kb3ducmV2LnhtbESPQWvCQBSE7wX/w/KE3upGwdamriJqwYOXarw/sq/Z&#10;0OzbkH2a+O+7hYLHYWa+YZbrwTfqRl2sAxuYTjJQxGWwNVcGivPnywJUFGSLTWAycKcI69XoaYm5&#10;DT1/0e0klUoQjjkacCJtrnUsHXmMk9ASJ+87dB4lya7StsM+wX2jZ1n2qj3WnBYctrR1VP6crt6A&#10;iN1M78Xex8NlOO56l5VzLIx5Hg+bD1BCgzzC/+2DNfD2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ZisFwgAAANsAAAAPAAAAAAAAAAAAAAAAAJgCAABkcnMvZG93&#10;bnJldi54bWxQSwUGAAAAAAQABAD1AAAAhwMAAAAA&#10;" filled="f" stroked="f">
                        <v:textbox style="mso-fit-shape-to-text:t">
                          <w:txbxContent>
                            <w:p w14:paraId="0DAB6063" w14:textId="77777777" w:rsidR="003563FB" w:rsidRDefault="003563FB" w:rsidP="003563FB">
                              <w:pPr>
                                <w:pStyle w:val="NormalWeb"/>
                              </w:pPr>
                              <w:r w:rsidRPr="00CD5C35">
                                <w:rPr>
                                  <w:rFonts w:ascii="Calibri" w:hAnsi="Calibri" w:cs="Times New Roman"/>
                                  <w:color w:val="000000"/>
                                </w:rPr>
                                <w:t>UE switches to different resources under mode 2</w:t>
                              </w:r>
                            </w:p>
                          </w:txbxContent>
                        </v:textbox>
                      </v:shape>
                      <v:shape id="Straight Arrow Connector 36" o:spid="_x0000_s1046" type="#_x0000_t32" style="position:absolute;left:56758;top:26296;width:226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QYlcAAAADbAAAADwAAAGRycy9kb3ducmV2LnhtbERPTYvCMBC9C/sfwix409Q9iHRNiwiy&#10;vQhdFcHbbDO2xWYSmljrv98cBI+P973OR9OJgXrfWlawmCcgiCurW64VnI672QqED8gaO8uk4Eke&#10;8uxjssZU2wf/0nAItYgh7FNU0ITgUil91ZBBP7eOOHJX2xsMEfa11D0+Yrjp5FeSLKXBlmNDg462&#10;DVW3w90ouG9+ludyvy/K0Z3/hoIu26J0Sk0/x803iEBjeItf7kIrWMX18Uv8AT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EGJXAAAAA2wAAAA8AAAAAAAAAAAAAAAAA&#10;oQIAAGRycy9kb3ducmV2LnhtbFBLBQYAAAAABAAEAPkAAACOAwAAAAA=&#10;" strokeweight=".5pt">
                        <v:stroke startarrow="block" endarrow="block" joinstyle="miter"/>
                      </v:shape>
                    </v:group>
                    <v:shape id="TextBox 109" o:spid="_x0000_s1047" type="#_x0000_t202" style="position:absolute;left:74165;top:19567;width:3932;height:64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bKx8IA&#10;AADbAAAADwAAAGRycy9kb3ducmV2LnhtbESP3WrCQBSE7wXfYTkF73QTsWKjq4g/0Dv/+gCH7DGb&#10;Jns2ZFdN+/RuoeDlMPPNMItVZ2txp9aXjhWkowQEce50yYWCr8t+OAPhA7LG2jEp+CEPq2W/t8BM&#10;uwef6H4OhYgl7DNUYEJoMil9bsiiH7mGOHpX11oMUbaF1C0+Yrmt5ThJptJiyXHBYEMbQ3l1vlkF&#10;s8QequpjfPR28pu+m83W7ZpvpQZv3XoOIlAXXuF/+lNHLoW/L/EH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BsrHwgAAANsAAAAPAAAAAAAAAAAAAAAAAJgCAABkcnMvZG93&#10;bnJldi54bWxQSwUGAAAAAAQABAD1AAAAhwMAAAAA&#10;" filled="f" stroked="f">
                      <v:textbox style="mso-fit-shape-to-text:t">
                        <w:txbxContent>
                          <w:p w14:paraId="6BA0C8B2" w14:textId="77777777" w:rsidR="003563FB" w:rsidRDefault="003563FB" w:rsidP="003563FB">
                            <w:pPr>
                              <w:pStyle w:val="NormalWeb"/>
                            </w:pPr>
                            <w:r w:rsidRPr="00CD5C35">
                              <w:rPr>
                                <w:rFonts w:ascii="Calibri" w:hAnsi="Calibri" w:cs="Times New Roman"/>
                                <w:color w:val="000000"/>
                                <w:sz w:val="36"/>
                                <w:szCs w:val="36"/>
                              </w:rPr>
                              <w:t>…</w:t>
                            </w:r>
                          </w:p>
                        </w:txbxContent>
                      </v:textbox>
                    </v:shape>
                  </v:group>
                  <v:shape id="TextBox 105" o:spid="_x0000_s1048" type="#_x0000_t202" style="position:absolute;left:78308;top:23170;width:7602;height:5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fJU8EA&#10;AADbAAAADwAAAGRycy9kb3ducmV2LnhtbESPQWvCQBSE7wX/w/IEb3WjoEh0FakteOhFjfdH9pkN&#10;zb4N2aeJ/75bKHgcZuYbZrMbfKMe1MU6sIHZNANFXAZbc2WguHy9r0BFQbbYBCYDT4qw247eNpjb&#10;0POJHmepVIJwzNGAE2lzrWPpyGOchpY4ebfQeZQku0rbDvsE942eZ9lSe6w5LThs6cNR+XO+ewMi&#10;dj97Fp8+Hq/D96F3WbnAwpjJeNivQQkN8gr/t4/WwGoOf1/SD9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XyVPBAAAA2wAAAA8AAAAAAAAAAAAAAAAAmAIAAGRycy9kb3du&#10;cmV2LnhtbFBLBQYAAAAABAAEAPUAAACGAwAAAAA=&#10;" filled="f" stroked="f">
                    <v:textbox style="mso-fit-shape-to-text:t">
                      <w:txbxContent>
                        <w:p w14:paraId="45E87539" w14:textId="77777777" w:rsidR="003563FB" w:rsidRDefault="003563FB" w:rsidP="003563FB">
                          <w:pPr>
                            <w:pStyle w:val="NormalWeb"/>
                          </w:pPr>
                          <w:r w:rsidRPr="00CD5C35">
                            <w:rPr>
                              <w:rFonts w:ascii="Calibri" w:hAnsi="Calibri" w:cs="Times New Roman"/>
                              <w:color w:val="000000"/>
                            </w:rPr>
                            <w:t>Time</w:t>
                          </w:r>
                        </w:p>
                      </w:txbxContent>
                    </v:textbox>
                  </v:shape>
                  <v:shape id="Straight Arrow Connector 15" o:spid="_x0000_s1049" type="#_x0000_t32" style="position:absolute;left:25159;top:18040;width:0;height:661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0BY8AAAADbAAAADwAAAGRycy9kb3ducmV2LnhtbESPwWrDMBBE74X8g9hAb7UcBxrjWAkh&#10;EMg1din0tlhby8RaGUux3b+vCoEeh5l5w5THxfZiotF3jhVskhQEceN0x62Cj/ryloPwAVlj75gU&#10;/JCH42H1UmKh3cw3mqrQighhX6ACE8JQSOkbQxZ94gbi6H270WKIcmylHnGOcNvLLE3fpcWO44LB&#10;gc6Gmnv1sApOkwnXjGbE6etzl6U2l23tlXpdL6c9iEBL+A8/21etIN/C35f4A+Th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5NAWPAAAAA2wAAAA8AAAAAAAAAAAAAAAAA&#10;oQIAAGRycy9kb3ducmV2LnhtbFBLBQYAAAAABAAEAPkAAACOAwAAAAA=&#10;" strokeweight=".5pt">
                    <v:stroke endarrow="block" joinstyle="miter"/>
                  </v:shape>
                  <v:shape id="TextBox 107" o:spid="_x0000_s1050" type="#_x0000_t202" style="position:absolute;left:20509;top:15114;width:10546;height:5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L0vMIA&#10;AADbAAAADwAAAGRycy9kb3ducmV2LnhtbESPT2vCQBTE74V+h+UVeqsbpRWJriL+AQ+9qPH+yL5m&#10;Q7NvQ/Zp4rd3hUKPw8z8hlmsBt+oG3WxDmxgPMpAEZfB1lwZKM77jxmoKMgWm8Bk4E4RVsvXlwXm&#10;NvR8pNtJKpUgHHM04ETaXOtYOvIYR6ElTt5P6DxKkl2lbYd9gvtGT7Jsqj3WnBYctrRxVP6ert6A&#10;iF2P78XOx8Nl+N72Liu/sDDm/W1Yz0EJDfIf/msfrIHZJ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svS8wgAAANsAAAAPAAAAAAAAAAAAAAAAAJgCAABkcnMvZG93&#10;bnJldi54bWxQSwUGAAAAAAQABAD1AAAAhwMAAAAA&#10;" filled="f" stroked="f">
                    <v:textbox style="mso-fit-shape-to-text:t">
                      <w:txbxContent>
                        <w:p w14:paraId="69DAF218" w14:textId="77777777" w:rsidR="003563FB" w:rsidRDefault="003563FB" w:rsidP="003563FB">
                          <w:pPr>
                            <w:pStyle w:val="NormalWeb"/>
                          </w:pPr>
                          <w:r w:rsidRPr="00CD5C35">
                            <w:rPr>
                              <w:rFonts w:ascii="Calibri" w:hAnsi="Calibri" w:cs="Times New Roman"/>
                              <w:color w:val="000000"/>
                            </w:rPr>
                            <w:t>Frequency</w:t>
                          </w:r>
                        </w:p>
                      </w:txbxContent>
                    </v:textbox>
                  </v:shape>
                </v:group>
                <v:rect id="Rectangle 11" o:spid="_x0000_s1051" style="position:absolute;left:60467;top:19556;width:1055;height:5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PtasMA&#10;AADbAAAADwAAAGRycy9kb3ducmV2LnhtbESPQWvCQBSE7wX/w/IEb3WjYJHUVUQQPFRprAePz+wz&#10;CWbfi9mtxn/fLQgeh5n5hpktOlerG7W+EjYwGiagiHOxFRcGDj/r9ykoH5At1sJk4EEeFvPe2wxT&#10;K3fO6LYPhYoQ9ikaKENoUq19XpJDP5SGOHpnaR2GKNtC2xbvEe5qPU6SD+2w4rhQYkOrkvLL/tcZ&#10;kPXOfx+2spJiczm56zE7br8yYwb9bvkJKlAXXuFne2MNTCfw/yX+AD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PtasMAAADbAAAADwAAAAAAAAAAAAAAAACYAgAAZHJzL2Rv&#10;d25yZXYueG1sUEsFBgAAAAAEAAQA9QAAAIgDAAAAAA==&#10;" fillcolor="black" strokeweight="1pt">
                  <v:fill r:id="rId8" o:title="" type="pattern"/>
                </v:rect>
                <w10:anchorlock/>
              </v:group>
            </w:pict>
          </mc:Fallback>
        </mc:AlternateContent>
      </w:r>
    </w:p>
    <w:p w14:paraId="14DDF600" w14:textId="1B2D16F8" w:rsidR="00F90EDF" w:rsidRPr="00C81CBF" w:rsidRDefault="00F90EDF" w:rsidP="00F90EDF">
      <w:pPr>
        <w:rPr>
          <w:i/>
        </w:rPr>
      </w:pPr>
      <w:r w:rsidRPr="00C81CBF">
        <w:rPr>
          <w:b/>
          <w:i/>
          <w:color w:val="000000" w:themeColor="text1"/>
        </w:rPr>
        <w:t xml:space="preserve">Proposal </w:t>
      </w:r>
      <w:r w:rsidR="004F41BF" w:rsidRPr="00C81CBF">
        <w:rPr>
          <w:b/>
          <w:i/>
          <w:color w:val="000000" w:themeColor="text1"/>
        </w:rPr>
        <w:t>6</w:t>
      </w:r>
      <w:r w:rsidRPr="00C81CBF">
        <w:rPr>
          <w:b/>
          <w:i/>
          <w:color w:val="000000" w:themeColor="text1"/>
        </w:rPr>
        <w:t>:</w:t>
      </w:r>
      <w:r w:rsidRPr="00C81CBF">
        <w:rPr>
          <w:i/>
          <w:color w:val="000000" w:themeColor="text1"/>
        </w:rPr>
        <w:t xml:space="preserve"> </w:t>
      </w:r>
      <w:r w:rsidR="003D2036" w:rsidRPr="00C81CBF">
        <w:rPr>
          <w:i/>
        </w:rPr>
        <w:t>T</w:t>
      </w:r>
      <w:r w:rsidRPr="00C81CBF">
        <w:rPr>
          <w:i/>
        </w:rPr>
        <w:t>o maintain reliable SL transmissions</w:t>
      </w:r>
      <w:r w:rsidR="003D2036" w:rsidRPr="00C81CBF">
        <w:rPr>
          <w:i/>
        </w:rPr>
        <w:t xml:space="preserve"> when a UE experiences RRC connection interruption</w:t>
      </w:r>
      <w:r w:rsidRPr="00C81CBF">
        <w:rPr>
          <w:i/>
        </w:rPr>
        <w:t xml:space="preserve">, gNB </w:t>
      </w:r>
      <w:r w:rsidR="00150BF7" w:rsidRPr="00C81CBF">
        <w:rPr>
          <w:i/>
        </w:rPr>
        <w:t xml:space="preserve">provides </w:t>
      </w:r>
      <w:r w:rsidRPr="00C81CBF">
        <w:rPr>
          <w:i/>
        </w:rPr>
        <w:t>a configuration allow</w:t>
      </w:r>
      <w:r w:rsidR="008F39BD" w:rsidRPr="00C81CBF">
        <w:rPr>
          <w:i/>
        </w:rPr>
        <w:t>ing</w:t>
      </w:r>
      <w:r w:rsidR="0022607D" w:rsidRPr="00C81CBF">
        <w:rPr>
          <w:i/>
        </w:rPr>
        <w:t xml:space="preserve"> </w:t>
      </w:r>
      <w:r w:rsidRPr="00C81CBF">
        <w:rPr>
          <w:i/>
        </w:rPr>
        <w:t>us</w:t>
      </w:r>
      <w:r w:rsidR="003D2036" w:rsidRPr="00C81CBF">
        <w:rPr>
          <w:i/>
        </w:rPr>
        <w:t>e of current</w:t>
      </w:r>
      <w:r w:rsidR="008F39BD" w:rsidRPr="00C81CBF">
        <w:rPr>
          <w:i/>
        </w:rPr>
        <w:t xml:space="preserve"> </w:t>
      </w:r>
      <w:r w:rsidR="003D2036" w:rsidRPr="00C81CBF">
        <w:rPr>
          <w:i/>
        </w:rPr>
        <w:t>configured</w:t>
      </w:r>
      <w:r w:rsidRPr="00C81CBF">
        <w:rPr>
          <w:i/>
        </w:rPr>
        <w:t xml:space="preserve"> grant</w:t>
      </w:r>
      <w:r w:rsidR="00B814C4" w:rsidRPr="00C81CBF">
        <w:rPr>
          <w:i/>
        </w:rPr>
        <w:t>(</w:t>
      </w:r>
      <w:r w:rsidRPr="00C81CBF">
        <w:rPr>
          <w:i/>
        </w:rPr>
        <w:t>s</w:t>
      </w:r>
      <w:r w:rsidR="00B814C4" w:rsidRPr="00C81CBF">
        <w:rPr>
          <w:i/>
        </w:rPr>
        <w:t>)</w:t>
      </w:r>
      <w:r w:rsidRPr="00C81CBF">
        <w:rPr>
          <w:i/>
        </w:rPr>
        <w:t xml:space="preserve"> until </w:t>
      </w:r>
      <w:r w:rsidR="003D2036" w:rsidRPr="00C81CBF">
        <w:rPr>
          <w:i/>
        </w:rPr>
        <w:t>a</w:t>
      </w:r>
      <w:r w:rsidRPr="00C81CBF">
        <w:rPr>
          <w:i/>
        </w:rPr>
        <w:t xml:space="preserve"> configured threshold </w:t>
      </w:r>
      <w:r w:rsidR="00FA4B59" w:rsidRPr="00C81CBF">
        <w:rPr>
          <w:i/>
        </w:rPr>
        <w:t>(</w:t>
      </w:r>
      <w:r w:rsidR="001D68E6" w:rsidRPr="00C81CBF">
        <w:rPr>
          <w:i/>
        </w:rPr>
        <w:t>on e.g. time</w:t>
      </w:r>
      <w:r w:rsidR="00FA4B59" w:rsidRPr="00C81CBF">
        <w:rPr>
          <w:i/>
        </w:rPr>
        <w:t>)</w:t>
      </w:r>
      <w:r w:rsidR="001D68E6" w:rsidRPr="00C81CBF">
        <w:rPr>
          <w:i/>
        </w:rPr>
        <w:t xml:space="preserve"> </w:t>
      </w:r>
      <w:r w:rsidRPr="00C81CBF">
        <w:rPr>
          <w:i/>
        </w:rPr>
        <w:t>is reached</w:t>
      </w:r>
      <w:r w:rsidR="0050505E" w:rsidRPr="00C81CBF">
        <w:rPr>
          <w:i/>
        </w:rPr>
        <w:t>, irrespective of whether the UE switches its SL mode of operation</w:t>
      </w:r>
      <w:r w:rsidRPr="00C81CBF">
        <w:rPr>
          <w:i/>
        </w:rPr>
        <w:t>.</w:t>
      </w:r>
    </w:p>
    <w:p w14:paraId="223316B9" w14:textId="77777777" w:rsidR="00053F0B" w:rsidRPr="00C81CBF" w:rsidRDefault="00053F0B" w:rsidP="00053F0B">
      <w:pPr>
        <w:keepNext/>
        <w:jc w:val="center"/>
      </w:pPr>
    </w:p>
    <w:p w14:paraId="6D3FD12D" w14:textId="3BA555D3" w:rsidR="00405BCF" w:rsidRPr="00C81CBF" w:rsidRDefault="00F90EDF" w:rsidP="002B3A5B">
      <w:pPr>
        <w:rPr>
          <w:color w:val="000000" w:themeColor="text1"/>
        </w:rPr>
      </w:pPr>
      <w:r w:rsidRPr="00C81CBF">
        <w:rPr>
          <w:color w:val="000000" w:themeColor="text1"/>
        </w:rPr>
        <w:t xml:space="preserve">Figure </w:t>
      </w:r>
      <w:r w:rsidR="00611B88" w:rsidRPr="00C81CBF">
        <w:rPr>
          <w:color w:val="000000" w:themeColor="text1"/>
        </w:rPr>
        <w:t>1</w:t>
      </w:r>
      <w:r w:rsidRPr="00C81CBF">
        <w:rPr>
          <w:color w:val="000000" w:themeColor="text1"/>
        </w:rPr>
        <w:t xml:space="preserve"> illustrates </w:t>
      </w:r>
      <w:r w:rsidR="00B16942" w:rsidRPr="00C81CBF">
        <w:rPr>
          <w:color w:val="000000" w:themeColor="text1"/>
        </w:rPr>
        <w:t xml:space="preserve">an example where </w:t>
      </w:r>
      <w:r w:rsidRPr="00C81CBF">
        <w:rPr>
          <w:color w:val="000000" w:themeColor="text1"/>
        </w:rPr>
        <w:t xml:space="preserve">SL </w:t>
      </w:r>
      <w:r w:rsidR="00B16942" w:rsidRPr="00C81CBF">
        <w:rPr>
          <w:color w:val="000000" w:themeColor="text1"/>
        </w:rPr>
        <w:t>M</w:t>
      </w:r>
      <w:r w:rsidRPr="00C81CBF">
        <w:rPr>
          <w:color w:val="000000" w:themeColor="text1"/>
        </w:rPr>
        <w:t>ode</w:t>
      </w:r>
      <w:r w:rsidR="00B814C4" w:rsidRPr="00C81CBF">
        <w:rPr>
          <w:color w:val="000000" w:themeColor="text1"/>
        </w:rPr>
        <w:t>-</w:t>
      </w:r>
      <w:r w:rsidRPr="00C81CBF">
        <w:rPr>
          <w:color w:val="000000" w:themeColor="text1"/>
        </w:rPr>
        <w:t xml:space="preserve">1 resources </w:t>
      </w:r>
      <w:r w:rsidR="00B814C4" w:rsidRPr="00C81CBF">
        <w:rPr>
          <w:color w:val="000000" w:themeColor="text1"/>
        </w:rPr>
        <w:t xml:space="preserve">continue to be </w:t>
      </w:r>
      <w:r w:rsidRPr="00C81CBF">
        <w:rPr>
          <w:color w:val="000000" w:themeColor="text1"/>
        </w:rPr>
        <w:t xml:space="preserve">used by a UE until the threshold is met. During this time, UE may </w:t>
      </w:r>
      <w:r w:rsidR="00B814C4" w:rsidRPr="00C81CBF">
        <w:rPr>
          <w:color w:val="000000" w:themeColor="text1"/>
        </w:rPr>
        <w:t xml:space="preserve">re-establish its connection </w:t>
      </w:r>
      <w:r w:rsidRPr="00C81CBF">
        <w:rPr>
          <w:color w:val="000000" w:themeColor="text1"/>
        </w:rPr>
        <w:t xml:space="preserve">to the network. Then, the performance of ongoing V2V transmissions remains unaffected. Otherwise, UE </w:t>
      </w:r>
      <w:r w:rsidR="00B16942" w:rsidRPr="00C81CBF">
        <w:rPr>
          <w:color w:val="000000" w:themeColor="text1"/>
        </w:rPr>
        <w:t xml:space="preserve">eventually </w:t>
      </w:r>
      <w:r w:rsidR="00611B88" w:rsidRPr="00C81CBF">
        <w:rPr>
          <w:color w:val="000000" w:themeColor="text1"/>
        </w:rPr>
        <w:t>switches</w:t>
      </w:r>
      <w:r w:rsidR="00B814C4" w:rsidRPr="00C81CBF">
        <w:rPr>
          <w:color w:val="000000" w:themeColor="text1"/>
        </w:rPr>
        <w:t xml:space="preserve"> </w:t>
      </w:r>
      <w:r w:rsidRPr="00C81CBF">
        <w:rPr>
          <w:color w:val="000000" w:themeColor="text1"/>
        </w:rPr>
        <w:t xml:space="preserve">to </w:t>
      </w:r>
      <w:r w:rsidR="00B16942" w:rsidRPr="00C81CBF">
        <w:rPr>
          <w:color w:val="000000" w:themeColor="text1"/>
        </w:rPr>
        <w:t>new resources under M</w:t>
      </w:r>
      <w:r w:rsidRPr="00C81CBF">
        <w:rPr>
          <w:color w:val="000000" w:themeColor="text1"/>
        </w:rPr>
        <w:t xml:space="preserve">ode-2 </w:t>
      </w:r>
      <w:r w:rsidR="00611B88" w:rsidRPr="00C81CBF">
        <w:rPr>
          <w:color w:val="000000" w:themeColor="text1"/>
        </w:rPr>
        <w:t>operation</w:t>
      </w:r>
      <w:r w:rsidR="00B16942" w:rsidRPr="00C81CBF">
        <w:rPr>
          <w:color w:val="000000" w:themeColor="text1"/>
        </w:rPr>
        <w:t>, e.g., the ones selected autonomously as a result of sensing procedure</w:t>
      </w:r>
      <w:r w:rsidRPr="00C81CBF">
        <w:rPr>
          <w:color w:val="000000" w:themeColor="text1"/>
        </w:rPr>
        <w:t>.</w:t>
      </w:r>
    </w:p>
    <w:p w14:paraId="51A11B9F" w14:textId="77777777" w:rsidR="00FC1432" w:rsidRPr="00C81CBF" w:rsidRDefault="00FC1432" w:rsidP="00FC1432">
      <w:pPr>
        <w:pStyle w:val="Heading2"/>
        <w:numPr>
          <w:ilvl w:val="1"/>
          <w:numId w:val="2"/>
        </w:numPr>
        <w:tabs>
          <w:tab w:val="num" w:pos="576"/>
        </w:tabs>
        <w:spacing w:before="240"/>
        <w:ind w:left="578" w:hanging="578"/>
        <w:rPr>
          <w:lang w:eastAsia="zh-CN"/>
        </w:rPr>
      </w:pPr>
      <w:r w:rsidRPr="00C81CBF">
        <w:rPr>
          <w:lang w:eastAsia="zh-CN"/>
        </w:rPr>
        <w:t>Geographic information reporting over Uu</w:t>
      </w:r>
    </w:p>
    <w:p w14:paraId="2CAD9554" w14:textId="77777777" w:rsidR="00FC1432" w:rsidRPr="00C81CBF" w:rsidRDefault="00FC1432" w:rsidP="00FC1432">
      <w:pPr>
        <w:rPr>
          <w:szCs w:val="24"/>
        </w:rPr>
      </w:pPr>
      <w:r w:rsidRPr="00C81CBF">
        <w:rPr>
          <w:szCs w:val="20"/>
        </w:rPr>
        <w:t xml:space="preserve">At </w:t>
      </w:r>
      <w:r w:rsidRPr="00C81CBF">
        <w:rPr>
          <w:szCs w:val="24"/>
        </w:rPr>
        <w:t xml:space="preserve">RAN1#94bis, there was an agreement on geographic information. </w:t>
      </w:r>
    </w:p>
    <w:p w14:paraId="1A4686F1" w14:textId="77777777" w:rsidR="00FC1432" w:rsidRPr="00C81CBF" w:rsidRDefault="00FC1432" w:rsidP="00FC1432">
      <w:pPr>
        <w:pStyle w:val="NormalWeb"/>
        <w:spacing w:before="0" w:beforeAutospacing="0" w:after="0" w:afterAutospacing="0"/>
        <w:ind w:left="351"/>
        <w:rPr>
          <w:rFonts w:ascii="Times" w:hAnsi="Times" w:cs="Times"/>
          <w:color w:val="000000"/>
          <w:sz w:val="20"/>
          <w:szCs w:val="20"/>
        </w:rPr>
      </w:pPr>
      <w:r w:rsidRPr="00C81CBF">
        <w:rPr>
          <w:rFonts w:ascii="Times" w:hAnsi="Times" w:cs="Times"/>
          <w:color w:val="000000"/>
          <w:sz w:val="20"/>
          <w:szCs w:val="20"/>
          <w:highlight w:val="green"/>
        </w:rPr>
        <w:t>Agreements</w:t>
      </w:r>
      <w:r w:rsidRPr="00C81CBF">
        <w:rPr>
          <w:rFonts w:ascii="Times" w:hAnsi="Times" w:cs="Times"/>
          <w:color w:val="000000"/>
          <w:sz w:val="20"/>
          <w:szCs w:val="20"/>
        </w:rPr>
        <w:t>:</w:t>
      </w:r>
    </w:p>
    <w:p w14:paraId="1EB393B6" w14:textId="77777777" w:rsidR="00FC1432" w:rsidRPr="00C81CBF" w:rsidRDefault="00FC1432" w:rsidP="00FC1432">
      <w:pPr>
        <w:numPr>
          <w:ilvl w:val="1"/>
          <w:numId w:val="46"/>
        </w:numPr>
        <w:autoSpaceDE/>
        <w:autoSpaceDN/>
        <w:adjustRightInd/>
        <w:snapToGrid/>
        <w:spacing w:after="0"/>
        <w:ind w:left="351"/>
        <w:jc w:val="left"/>
        <w:textAlignment w:val="center"/>
        <w:rPr>
          <w:rFonts w:ascii="Calibri" w:eastAsia="Times New Roman" w:hAnsi="Calibri" w:cs="Calibri"/>
          <w:color w:val="000000"/>
          <w:sz w:val="21"/>
          <w:szCs w:val="21"/>
        </w:rPr>
      </w:pPr>
      <w:r w:rsidRPr="00C81CBF">
        <w:rPr>
          <w:rFonts w:ascii="Times" w:eastAsia="Times New Roman" w:hAnsi="Times" w:cs="Times"/>
          <w:color w:val="000000"/>
          <w:sz w:val="20"/>
          <w:szCs w:val="20"/>
        </w:rPr>
        <w:t>NR supports that UE reports assistance information to the gNB, consisting of at least (with details FFS):</w:t>
      </w:r>
    </w:p>
    <w:p w14:paraId="6A365D85" w14:textId="77777777" w:rsidR="00FC1432" w:rsidRPr="00C81CBF" w:rsidRDefault="00FC1432" w:rsidP="00FC1432">
      <w:pPr>
        <w:numPr>
          <w:ilvl w:val="2"/>
          <w:numId w:val="46"/>
        </w:numPr>
        <w:autoSpaceDE/>
        <w:autoSpaceDN/>
        <w:adjustRightInd/>
        <w:snapToGrid/>
        <w:spacing w:after="0"/>
        <w:ind w:left="891"/>
        <w:jc w:val="left"/>
        <w:textAlignment w:val="center"/>
      </w:pPr>
      <w:r w:rsidRPr="00C81CBF">
        <w:rPr>
          <w:rFonts w:ascii="Times" w:eastAsia="Times New Roman" w:hAnsi="Times" w:cs="Times"/>
          <w:color w:val="000000"/>
          <w:sz w:val="20"/>
          <w:szCs w:val="20"/>
        </w:rPr>
        <w:t xml:space="preserve">UE-related geographic information (e.g., position). </w:t>
      </w:r>
    </w:p>
    <w:p w14:paraId="42AE9E31" w14:textId="77777777" w:rsidR="00FC1432" w:rsidRPr="00C81CBF" w:rsidRDefault="00FC1432" w:rsidP="00FC1432">
      <w:pPr>
        <w:rPr>
          <w:szCs w:val="24"/>
        </w:rPr>
      </w:pPr>
    </w:p>
    <w:p w14:paraId="3FF7A6B3" w14:textId="77777777" w:rsidR="00FC1432" w:rsidRPr="00C81CBF" w:rsidRDefault="00FC1432" w:rsidP="00FC1432">
      <w:pPr>
        <w:rPr>
          <w:szCs w:val="20"/>
        </w:rPr>
      </w:pPr>
      <w:r w:rsidRPr="00C81CBF">
        <w:rPr>
          <w:szCs w:val="20"/>
        </w:rPr>
        <w:lastRenderedPageBreak/>
        <w:t>For NR sidelink mode 1, UEs within the same vicinity</w:t>
      </w:r>
      <w:r w:rsidR="00E35009" w:rsidRPr="00C81CBF">
        <w:rPr>
          <w:szCs w:val="20"/>
        </w:rPr>
        <w:t xml:space="preserve"> should be assigned orthogonal</w:t>
      </w:r>
      <w:r w:rsidRPr="00C81CBF">
        <w:rPr>
          <w:szCs w:val="20"/>
        </w:rPr>
        <w:t xml:space="preserve"> resources reduce the collision occasions. For UEs far enough apart, resources assigned to these UEs could be reused to improve the system efficiency. Considering the mobility of UEs, UE geo-location </w:t>
      </w:r>
      <w:r w:rsidR="00E35009" w:rsidRPr="00C81CBF">
        <w:rPr>
          <w:szCs w:val="20"/>
        </w:rPr>
        <w:t>reporting</w:t>
      </w:r>
      <w:r w:rsidRPr="00C81CBF">
        <w:rPr>
          <w:szCs w:val="20"/>
        </w:rPr>
        <w:t xml:space="preserve"> to gNB </w:t>
      </w:r>
      <w:r w:rsidR="00E35009" w:rsidRPr="00C81CBF">
        <w:rPr>
          <w:szCs w:val="20"/>
        </w:rPr>
        <w:t>is beneficial</w:t>
      </w:r>
      <w:r w:rsidRPr="00C81CBF">
        <w:rPr>
          <w:szCs w:val="20"/>
        </w:rPr>
        <w:t xml:space="preserve">. </w:t>
      </w:r>
    </w:p>
    <w:p w14:paraId="1AC30642" w14:textId="77777777" w:rsidR="00FC1432" w:rsidRPr="00C81CBF" w:rsidRDefault="00FC1432" w:rsidP="00FC1432">
      <w:pPr>
        <w:rPr>
          <w:szCs w:val="20"/>
        </w:rPr>
      </w:pPr>
      <w:r w:rsidRPr="00C81CBF">
        <w:rPr>
          <w:szCs w:val="20"/>
        </w:rPr>
        <w:t>For NR sidelink mode 2, UEs in geographic proximity could be (pre-)configured with orthogonal resources. Furthermore, the geo-location information can be used to allocate resources to UEs moving in specific directions (e.g., assigning the same resource pool to vehicles traveling in the same direction on a highway).</w:t>
      </w:r>
    </w:p>
    <w:p w14:paraId="46D3D4AA" w14:textId="77777777" w:rsidR="00FC1432" w:rsidRPr="00C81CBF" w:rsidRDefault="00FC1432" w:rsidP="00FC1432">
      <w:r w:rsidRPr="00C81CBF">
        <w:t>Geographic information is also used in LTE V2X, where</w:t>
      </w:r>
      <w:r w:rsidRPr="00C81CBF">
        <w:rPr>
          <w:szCs w:val="20"/>
        </w:rPr>
        <w:t xml:space="preserve"> sidelink TX and RX resource pool </w:t>
      </w:r>
      <w:r w:rsidR="00A067C8" w:rsidRPr="00C81CBF">
        <w:rPr>
          <w:szCs w:val="20"/>
        </w:rPr>
        <w:t>can</w:t>
      </w:r>
      <w:r w:rsidRPr="00C81CBF">
        <w:rPr>
          <w:szCs w:val="20"/>
        </w:rPr>
        <w:t xml:space="preserve"> be associated with a zone ID. UE can calculate an identity of the zone in which it is located based on parameters included in the zone configuration.  When transmitting or receiving, </w:t>
      </w:r>
      <w:r w:rsidRPr="00C81CBF">
        <w:t>UE select</w:t>
      </w:r>
      <w:r w:rsidR="00A067C8" w:rsidRPr="00C81CBF">
        <w:t>s</w:t>
      </w:r>
      <w:r w:rsidRPr="00C81CBF">
        <w:t xml:space="preserve"> the pool of resources which includes its zone ID. The zone in LTE </w:t>
      </w:r>
      <w:r w:rsidR="00A067C8" w:rsidRPr="00C81CBF">
        <w:t>is</w:t>
      </w:r>
      <w:r w:rsidRPr="00C81CBF">
        <w:t xml:space="preserve"> used to assign resource pools to multiple UEs in one given area, but it is not designed for allowing spatial re-use of resources within an area or to assign resources based on the UE motion. We therefore suggest that NR SL zones are defined with a spatial re-use and direction-dependent functions.</w:t>
      </w:r>
    </w:p>
    <w:p w14:paraId="47924A8F" w14:textId="03EADF45" w:rsidR="00FC1432" w:rsidRPr="00C81CBF" w:rsidRDefault="00FC1432" w:rsidP="00FC1432">
      <w:pPr>
        <w:rPr>
          <w:i/>
        </w:rPr>
      </w:pPr>
      <w:r w:rsidRPr="00C81CBF">
        <w:rPr>
          <w:b/>
          <w:i/>
        </w:rPr>
        <w:t xml:space="preserve">Proposal </w:t>
      </w:r>
      <w:r w:rsidR="002B3A5B" w:rsidRPr="00C81CBF">
        <w:rPr>
          <w:b/>
          <w:i/>
        </w:rPr>
        <w:t>7</w:t>
      </w:r>
      <w:r w:rsidRPr="00C81CBF">
        <w:rPr>
          <w:i/>
        </w:rPr>
        <w:t>: In addition to assigning resource pools to multiple UEs within a given area, geographic zones for NR SL are designed to allow:</w:t>
      </w:r>
    </w:p>
    <w:p w14:paraId="524330C1" w14:textId="77777777" w:rsidR="005D142C" w:rsidRPr="00C81CBF" w:rsidRDefault="00FC1432" w:rsidP="00A067C8">
      <w:pPr>
        <w:pStyle w:val="ListParagraph"/>
        <w:numPr>
          <w:ilvl w:val="0"/>
          <w:numId w:val="47"/>
        </w:numPr>
        <w:overflowPunct w:val="0"/>
        <w:snapToGrid/>
        <w:spacing w:after="180"/>
        <w:ind w:firstLineChars="0"/>
        <w:contextualSpacing/>
        <w:jc w:val="left"/>
        <w:textAlignment w:val="baseline"/>
        <w:rPr>
          <w:i/>
        </w:rPr>
      </w:pPr>
      <w:r w:rsidRPr="00C81CBF">
        <w:rPr>
          <w:i/>
        </w:rPr>
        <w:t>Spatial re-use for UEs that are sufficiently far apart;</w:t>
      </w:r>
    </w:p>
    <w:p w14:paraId="76B25006" w14:textId="77777777" w:rsidR="005D142C" w:rsidRPr="00C81CBF" w:rsidRDefault="00697A27" w:rsidP="00A067C8">
      <w:pPr>
        <w:pStyle w:val="ListParagraph"/>
        <w:numPr>
          <w:ilvl w:val="0"/>
          <w:numId w:val="47"/>
        </w:numPr>
        <w:overflowPunct w:val="0"/>
        <w:snapToGrid/>
        <w:spacing w:after="180"/>
        <w:ind w:firstLineChars="0"/>
        <w:contextualSpacing/>
        <w:jc w:val="left"/>
        <w:textAlignment w:val="baseline"/>
        <w:rPr>
          <w:i/>
        </w:rPr>
      </w:pPr>
      <w:r w:rsidRPr="00C81CBF">
        <w:rPr>
          <w:i/>
        </w:rPr>
        <w:t>Assigning resources to UEs based on UE motion</w:t>
      </w:r>
    </w:p>
    <w:p w14:paraId="31B4F64F" w14:textId="77777777" w:rsidR="00114289" w:rsidRPr="00C81CBF" w:rsidRDefault="00BF0196" w:rsidP="007B1FAE">
      <w:pPr>
        <w:pStyle w:val="Heading2"/>
        <w:numPr>
          <w:ilvl w:val="1"/>
          <w:numId w:val="2"/>
        </w:numPr>
        <w:tabs>
          <w:tab w:val="num" w:pos="576"/>
        </w:tabs>
        <w:spacing w:before="240"/>
        <w:ind w:left="578" w:hanging="578"/>
        <w:rPr>
          <w:lang w:eastAsia="zh-CN"/>
        </w:rPr>
      </w:pPr>
      <w:r w:rsidRPr="00C81CBF">
        <w:rPr>
          <w:lang w:eastAsia="zh-CN"/>
        </w:rPr>
        <w:t>Uu-based sidelink interference coordination</w:t>
      </w:r>
      <w:r w:rsidR="00402699" w:rsidRPr="00C81CBF">
        <w:rPr>
          <w:lang w:eastAsia="zh-CN"/>
        </w:rPr>
        <w:t xml:space="preserve"> </w:t>
      </w:r>
    </w:p>
    <w:p w14:paraId="0659FF8E" w14:textId="77777777" w:rsidR="00167631" w:rsidRPr="00C81CBF" w:rsidRDefault="00167631" w:rsidP="00167631">
      <w:pPr>
        <w:rPr>
          <w:lang w:eastAsia="zh-CN"/>
        </w:rPr>
      </w:pPr>
      <w:r w:rsidRPr="00C81CBF">
        <w:rPr>
          <w:lang w:eastAsia="zh-CN"/>
        </w:rPr>
        <w:t xml:space="preserve">In order to ensure low interference in </w:t>
      </w:r>
      <w:r w:rsidR="0094751F" w:rsidRPr="00C81CBF">
        <w:rPr>
          <w:lang w:eastAsia="zh-CN"/>
        </w:rPr>
        <w:t xml:space="preserve">NR SL transmission mode 1, </w:t>
      </w:r>
      <w:r w:rsidR="00BB545E" w:rsidRPr="00C81CBF">
        <w:rPr>
          <w:lang w:eastAsia="zh-CN"/>
        </w:rPr>
        <w:t>gNB can exploit</w:t>
      </w:r>
      <w:r w:rsidRPr="00C81CBF">
        <w:rPr>
          <w:lang w:eastAsia="zh-CN"/>
        </w:rPr>
        <w:t xml:space="preserve"> the knowledge of UE geographic location (e.g., obtained via GPS and reported periodically by the UE to the network). Reuse of a time-frequency resource is then possible whenever UEs are sufficiently far apart. This is equivalent to imposing a minimum reuse distance.</w:t>
      </w:r>
      <w:r w:rsidR="00933B24" w:rsidRPr="00C81CBF">
        <w:rPr>
          <w:lang w:eastAsia="zh-CN"/>
        </w:rPr>
        <w:t xml:space="preserve"> </w:t>
      </w:r>
      <w:r w:rsidRPr="00C81CBF">
        <w:rPr>
          <w:lang w:eastAsia="zh-CN"/>
        </w:rPr>
        <w:t xml:space="preserve">The disadvantage of this location-based reuse strategy is that it does not take into account the actual physical propagation of waves (i.e., the wireless channel). For example, whereas two vehicles on the highway may need to be </w:t>
      </w:r>
      <w:r w:rsidR="00933B24" w:rsidRPr="00C81CBF">
        <w:rPr>
          <w:lang w:eastAsia="zh-CN"/>
        </w:rPr>
        <w:t>a few</w:t>
      </w:r>
      <w:r w:rsidR="00B97E40" w:rsidRPr="00C81CBF">
        <w:rPr>
          <w:lang w:eastAsia="zh-CN"/>
        </w:rPr>
        <w:t xml:space="preserve"> </w:t>
      </w:r>
      <w:r w:rsidR="00933B24" w:rsidRPr="00C81CBF">
        <w:rPr>
          <w:lang w:eastAsia="zh-CN"/>
        </w:rPr>
        <w:t>miles</w:t>
      </w:r>
      <w:r w:rsidRPr="00C81CBF">
        <w:rPr>
          <w:lang w:eastAsia="zh-CN"/>
        </w:rPr>
        <w:t xml:space="preserve"> away to transmit on the same resource with negligible interference, the situation may be very different in an urban environment where buildings shield most interference between nearby parallel streets.</w:t>
      </w:r>
      <w:r w:rsidR="00933B24" w:rsidRPr="00C81CBF">
        <w:rPr>
          <w:lang w:eastAsia="zh-CN"/>
        </w:rPr>
        <w:t xml:space="preserve"> In addition, in case of Mode-1 / Mode-2 resource pool sharing, the sidelink scheduler for mode-1 UEs is unaware of potential interference from Mode-2 UEs.</w:t>
      </w:r>
      <w:r w:rsidRPr="00C81CBF">
        <w:rPr>
          <w:lang w:eastAsia="zh-CN"/>
        </w:rPr>
        <w:t xml:space="preserve"> </w:t>
      </w:r>
      <w:r w:rsidR="00933B24" w:rsidRPr="00C81CBF">
        <w:rPr>
          <w:lang w:eastAsia="zh-CN"/>
        </w:rPr>
        <w:t>Finally</w:t>
      </w:r>
      <w:r w:rsidRPr="00C81CBF">
        <w:rPr>
          <w:lang w:eastAsia="zh-CN"/>
        </w:rPr>
        <w:t xml:space="preserve">, Rel-14 </w:t>
      </w:r>
      <w:r w:rsidR="009252D1" w:rsidRPr="00C81CBF">
        <w:rPr>
          <w:lang w:eastAsia="zh-CN"/>
        </w:rPr>
        <w:t xml:space="preserve">LTE </w:t>
      </w:r>
      <w:r w:rsidRPr="00C81CBF">
        <w:rPr>
          <w:lang w:eastAsia="zh-CN"/>
        </w:rPr>
        <w:t xml:space="preserve">sidelink focused on broadcast traffic. However, Rel-16 </w:t>
      </w:r>
      <w:r w:rsidR="00D23F00" w:rsidRPr="00C81CBF">
        <w:rPr>
          <w:lang w:eastAsia="zh-CN"/>
        </w:rPr>
        <w:t xml:space="preserve">NR </w:t>
      </w:r>
      <w:r w:rsidRPr="00C81CBF">
        <w:rPr>
          <w:lang w:eastAsia="zh-CN"/>
        </w:rPr>
        <w:t xml:space="preserve">sidelink needs to support unicast, multicast/groupcast, and broadcast. While receiver feedback in case of broadcast is not a feasible solution due to potentially large number of receivers, for unicast and broadcast it might provide benefits when it comes to resource selection. </w:t>
      </w:r>
    </w:p>
    <w:p w14:paraId="45ADAFAB" w14:textId="77777777" w:rsidR="001351F3" w:rsidRPr="00C81CBF" w:rsidRDefault="00933B24" w:rsidP="001351F3">
      <w:pPr>
        <w:rPr>
          <w:lang w:eastAsia="zh-CN"/>
        </w:rPr>
      </w:pPr>
      <w:r w:rsidRPr="00C81CBF">
        <w:rPr>
          <w:lang w:eastAsia="zh-CN"/>
        </w:rPr>
        <w:t>To support Mode 1 resource allocation, a</w:t>
      </w:r>
      <w:r w:rsidR="00F50106" w:rsidRPr="00C81CBF">
        <w:rPr>
          <w:lang w:eastAsia="zh-CN"/>
        </w:rPr>
        <w:t xml:space="preserve"> UE</w:t>
      </w:r>
      <w:r w:rsidRPr="00C81CBF">
        <w:rPr>
          <w:lang w:eastAsia="zh-CN"/>
        </w:rPr>
        <w:t xml:space="preserve"> (e.g., when requesting resources)</w:t>
      </w:r>
      <w:r w:rsidR="002E0152" w:rsidRPr="00C81CBF">
        <w:rPr>
          <w:lang w:eastAsia="zh-CN"/>
        </w:rPr>
        <w:t xml:space="preserve"> may report </w:t>
      </w:r>
      <w:r w:rsidRPr="00C81CBF">
        <w:rPr>
          <w:lang w:eastAsia="zh-CN"/>
        </w:rPr>
        <w:t xml:space="preserve">measurements </w:t>
      </w:r>
      <w:r w:rsidR="0081477A" w:rsidRPr="00C81CBF">
        <w:rPr>
          <w:lang w:eastAsia="zh-CN"/>
        </w:rPr>
        <w:t>such as</w:t>
      </w:r>
      <w:r w:rsidRPr="00C81CBF">
        <w:rPr>
          <w:lang w:eastAsia="zh-CN"/>
        </w:rPr>
        <w:t xml:space="preserve"> </w:t>
      </w:r>
      <w:r w:rsidR="002E0152" w:rsidRPr="00C81CBF">
        <w:rPr>
          <w:lang w:eastAsia="zh-CN"/>
        </w:rPr>
        <w:t xml:space="preserve">S-RSSI observed in a given resource or set of resources. Alternatively, the UE may report a set of </w:t>
      </w:r>
      <w:r w:rsidRPr="00C81CBF">
        <w:rPr>
          <w:lang w:eastAsia="zh-CN"/>
        </w:rPr>
        <w:t xml:space="preserve">best or </w:t>
      </w:r>
      <w:r w:rsidR="00654690" w:rsidRPr="00C81CBF">
        <w:rPr>
          <w:lang w:eastAsia="zh-CN"/>
        </w:rPr>
        <w:t xml:space="preserve">preferred </w:t>
      </w:r>
      <w:r w:rsidR="002E0152" w:rsidRPr="00C81CBF">
        <w:rPr>
          <w:lang w:eastAsia="zh-CN"/>
        </w:rPr>
        <w:t xml:space="preserve">resources. </w:t>
      </w:r>
      <w:r w:rsidR="00E57F31" w:rsidRPr="00C81CBF">
        <w:rPr>
          <w:lang w:eastAsia="zh-CN"/>
        </w:rPr>
        <w:t xml:space="preserve">Based on this information, the gNB sidelink scheduler can </w:t>
      </w:r>
      <w:r w:rsidR="00161BD9" w:rsidRPr="00C81CBF">
        <w:rPr>
          <w:lang w:eastAsia="zh-CN"/>
        </w:rPr>
        <w:t>schedule sidelink transmissions in an interference-aware fashion.</w:t>
      </w:r>
    </w:p>
    <w:p w14:paraId="33391F18" w14:textId="648401A0" w:rsidR="00913865" w:rsidRPr="00C81CBF" w:rsidRDefault="00167631" w:rsidP="00973B21">
      <w:pPr>
        <w:rPr>
          <w:i/>
          <w:lang w:eastAsia="zh-CN"/>
        </w:rPr>
      </w:pPr>
      <w:r w:rsidRPr="00C81CBF">
        <w:rPr>
          <w:b/>
          <w:i/>
          <w:lang w:eastAsia="zh-CN"/>
        </w:rPr>
        <w:t xml:space="preserve">Proposal </w:t>
      </w:r>
      <w:r w:rsidR="002B3A5B" w:rsidRPr="00C81CBF">
        <w:rPr>
          <w:b/>
          <w:i/>
          <w:lang w:eastAsia="zh-CN"/>
        </w:rPr>
        <w:t>8</w:t>
      </w:r>
      <w:r w:rsidRPr="00C81CBF">
        <w:rPr>
          <w:i/>
          <w:lang w:eastAsia="zh-CN"/>
        </w:rPr>
        <w:t>:</w:t>
      </w:r>
      <w:r w:rsidRPr="00C81CBF">
        <w:rPr>
          <w:i/>
        </w:rPr>
        <w:t xml:space="preserve"> UEs may report measurements</w:t>
      </w:r>
      <w:r w:rsidR="004A4500" w:rsidRPr="00C81CBF">
        <w:rPr>
          <w:i/>
        </w:rPr>
        <w:t>,</w:t>
      </w:r>
      <w:r w:rsidR="00F15E99" w:rsidRPr="00C81CBF">
        <w:rPr>
          <w:i/>
        </w:rPr>
        <w:t xml:space="preserve"> or </w:t>
      </w:r>
      <w:r w:rsidR="00D125A2" w:rsidRPr="00C81CBF">
        <w:rPr>
          <w:i/>
        </w:rPr>
        <w:t>information derived from</w:t>
      </w:r>
      <w:r w:rsidR="00F15E99" w:rsidRPr="00C81CBF">
        <w:rPr>
          <w:i/>
        </w:rPr>
        <w:t xml:space="preserve"> such measurements</w:t>
      </w:r>
      <w:r w:rsidR="00D125A2" w:rsidRPr="00C81CBF">
        <w:rPr>
          <w:i/>
        </w:rPr>
        <w:t xml:space="preserve"> (e.g., preferred resources)</w:t>
      </w:r>
      <w:r w:rsidR="004A4500" w:rsidRPr="00C81CBF">
        <w:rPr>
          <w:i/>
        </w:rPr>
        <w:t>,</w:t>
      </w:r>
      <w:r w:rsidRPr="00C81CBF">
        <w:rPr>
          <w:i/>
        </w:rPr>
        <w:t xml:space="preserve"> to support sidelink scheduler.</w:t>
      </w:r>
    </w:p>
    <w:p w14:paraId="316AABBE" w14:textId="6D2DCB25" w:rsidR="00402699" w:rsidRPr="00C81CBF" w:rsidRDefault="00DC3C4C" w:rsidP="007B1FAE">
      <w:pPr>
        <w:pStyle w:val="Heading2"/>
        <w:numPr>
          <w:ilvl w:val="1"/>
          <w:numId w:val="2"/>
        </w:numPr>
        <w:tabs>
          <w:tab w:val="num" w:pos="576"/>
        </w:tabs>
        <w:spacing w:before="240"/>
        <w:ind w:left="578" w:hanging="578"/>
        <w:rPr>
          <w:lang w:eastAsia="zh-CN"/>
        </w:rPr>
      </w:pPr>
      <w:r w:rsidRPr="00C81CBF">
        <w:rPr>
          <w:lang w:eastAsia="zh-CN"/>
        </w:rPr>
        <w:t>Interference-aware</w:t>
      </w:r>
      <w:r w:rsidR="00BF0196" w:rsidRPr="00C81CBF">
        <w:rPr>
          <w:lang w:eastAsia="zh-CN"/>
        </w:rPr>
        <w:t xml:space="preserve"> sidelink scheduling</w:t>
      </w:r>
    </w:p>
    <w:p w14:paraId="644B7190" w14:textId="77777777" w:rsidR="00DC3C4C" w:rsidRPr="00C81CBF" w:rsidRDefault="00DC3C4C" w:rsidP="00167631">
      <w:pPr>
        <w:rPr>
          <w:lang w:eastAsia="zh-CN"/>
        </w:rPr>
      </w:pPr>
      <w:r w:rsidRPr="00C81CBF">
        <w:rPr>
          <w:lang w:eastAsia="zh-CN"/>
        </w:rPr>
        <w:t>Physical sidelink resources can be used more efficiently if interference between nearby UEs can be avoided. This can be done at transmit and/or receive UE side, e.g.</w:t>
      </w:r>
      <w:r w:rsidR="007C58BA" w:rsidRPr="00C81CBF">
        <w:rPr>
          <w:lang w:eastAsia="zh-CN"/>
        </w:rPr>
        <w:t>,</w:t>
      </w:r>
      <w:r w:rsidRPr="00C81CBF">
        <w:rPr>
          <w:lang w:eastAsia="zh-CN"/>
        </w:rPr>
        <w:t xml:space="preserve"> by multi-antenna signal processing techniques. If the ability to mitigate interference to</w:t>
      </w:r>
      <w:r w:rsidR="00794A07" w:rsidRPr="00C81CBF">
        <w:rPr>
          <w:lang w:eastAsia="zh-CN"/>
        </w:rPr>
        <w:t>/from</w:t>
      </w:r>
      <w:r w:rsidRPr="00C81CBF">
        <w:rPr>
          <w:lang w:eastAsia="zh-CN"/>
        </w:rPr>
        <w:t xml:space="preserve"> </w:t>
      </w:r>
      <w:r w:rsidR="007C58BA" w:rsidRPr="00C81CBF">
        <w:rPr>
          <w:lang w:eastAsia="zh-CN"/>
        </w:rPr>
        <w:t>n</w:t>
      </w:r>
      <w:r w:rsidRPr="00C81CBF">
        <w:rPr>
          <w:lang w:eastAsia="zh-CN"/>
        </w:rPr>
        <w:t>earby UEs in the sidelink is reported by the UEs to the gNB, this information can be considered as an input to the sidelink scheduler.</w:t>
      </w:r>
    </w:p>
    <w:p w14:paraId="3D507D7A" w14:textId="77777777" w:rsidR="00B661E0" w:rsidRPr="00C81CBF" w:rsidRDefault="001D3A3C" w:rsidP="00B661E0">
      <w:pPr>
        <w:keepNext/>
        <w:jc w:val="center"/>
      </w:pPr>
      <w:r w:rsidRPr="00C81CBF">
        <w:rPr>
          <w:lang w:eastAsia="en-GB"/>
        </w:rPr>
        <w:lastRenderedPageBreak/>
        <w:drawing>
          <wp:inline distT="0" distB="0" distL="0" distR="0" wp14:anchorId="1DFBB98A" wp14:editId="5D09A166">
            <wp:extent cx="4225692" cy="1039091"/>
            <wp:effectExtent l="0" t="0" r="3810" b="8890"/>
            <wp:docPr id="2" name="Picture 2" descr="C:\Users\d00297731\AppData\Local\Microsoft\Windows\INetCache\Content.Word\mimo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00297731\AppData\Local\Microsoft\Windows\INetCache\Content.Word\mimo3.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1238" cy="1042914"/>
                    </a:xfrm>
                    <a:prstGeom prst="rect">
                      <a:avLst/>
                    </a:prstGeom>
                    <a:noFill/>
                    <a:ln>
                      <a:noFill/>
                    </a:ln>
                  </pic:spPr>
                </pic:pic>
              </a:graphicData>
            </a:graphic>
          </wp:inline>
        </w:drawing>
      </w:r>
    </w:p>
    <w:p w14:paraId="53EA74D4" w14:textId="487C744E" w:rsidR="00B661E0" w:rsidRPr="00C81CBF" w:rsidRDefault="00B661E0" w:rsidP="00B661E0">
      <w:pPr>
        <w:pStyle w:val="Caption"/>
        <w:rPr>
          <w:lang w:eastAsia="zh-CN"/>
        </w:rPr>
      </w:pPr>
      <w:bookmarkStart w:id="4" w:name="_Ref528234445"/>
      <w:r w:rsidRPr="00C81CBF">
        <w:t xml:space="preserve">Figure </w:t>
      </w:r>
      <w:r w:rsidR="00762625" w:rsidRPr="00C81CBF">
        <w:fldChar w:fldCharType="begin"/>
      </w:r>
      <w:r w:rsidRPr="00C81CBF">
        <w:instrText xml:space="preserve"> SEQ Figure \* ARABIC </w:instrText>
      </w:r>
      <w:r w:rsidR="00762625" w:rsidRPr="00C81CBF">
        <w:fldChar w:fldCharType="separate"/>
      </w:r>
      <w:r w:rsidR="00071AE8" w:rsidRPr="00C81CBF">
        <w:t>2</w:t>
      </w:r>
      <w:r w:rsidR="00762625" w:rsidRPr="00C81CBF">
        <w:fldChar w:fldCharType="end"/>
      </w:r>
      <w:bookmarkEnd w:id="4"/>
      <w:r w:rsidRPr="00C81CBF">
        <w:t xml:space="preserve">. </w:t>
      </w:r>
      <w:r w:rsidR="003F6C9C" w:rsidRPr="00C81CBF">
        <w:t xml:space="preserve">Interference </w:t>
      </w:r>
      <w:r w:rsidR="00B314F8" w:rsidRPr="00C81CBF">
        <w:t>suppression</w:t>
      </w:r>
      <w:r w:rsidR="003F6C9C" w:rsidRPr="00C81CBF">
        <w:t xml:space="preserve"> by receiv</w:t>
      </w:r>
      <w:r w:rsidR="00B314F8" w:rsidRPr="00C81CBF">
        <w:t>ing</w:t>
      </w:r>
      <w:r w:rsidR="003F6C9C" w:rsidRPr="00C81CBF">
        <w:t xml:space="preserve"> (left) and transmit</w:t>
      </w:r>
      <w:r w:rsidR="00B314F8" w:rsidRPr="00C81CBF">
        <w:t>ting</w:t>
      </w:r>
      <w:r w:rsidR="003F6C9C" w:rsidRPr="00C81CBF">
        <w:t xml:space="preserve"> (right) UE. </w:t>
      </w:r>
      <w:r w:rsidRPr="00C81CBF">
        <w:t>Reporting to gNB</w:t>
      </w:r>
      <w:r w:rsidR="00901D3E" w:rsidRPr="00C81CBF">
        <w:t xml:space="preserve"> </w:t>
      </w:r>
      <w:r w:rsidR="003F6C9C" w:rsidRPr="00C81CBF">
        <w:t xml:space="preserve">information on the </w:t>
      </w:r>
      <w:r w:rsidR="00D7340C" w:rsidRPr="00C81CBF">
        <w:t>ability to suppress sidelink interference</w:t>
      </w:r>
      <w:r w:rsidR="003F6C9C" w:rsidRPr="00C81CBF">
        <w:t xml:space="preserve"> is therefore essential.</w:t>
      </w:r>
    </w:p>
    <w:p w14:paraId="6490DC1B" w14:textId="2CFE089B" w:rsidR="00901D3E" w:rsidRPr="00C81CBF" w:rsidRDefault="00DC3C4C" w:rsidP="00901D3E">
      <w:pPr>
        <w:rPr>
          <w:lang w:eastAsia="zh-CN"/>
        </w:rPr>
      </w:pPr>
      <w:r w:rsidRPr="00C81CBF">
        <w:rPr>
          <w:lang w:eastAsia="zh-CN"/>
        </w:rPr>
        <w:t xml:space="preserve">According to </w:t>
      </w:r>
      <w:r w:rsidRPr="00C81CBF">
        <w:fldChar w:fldCharType="begin"/>
      </w:r>
      <w:r w:rsidRPr="00C81CBF">
        <w:instrText xml:space="preserve"> REF _Ref528234445 \h  \* MERGEFORMAT </w:instrText>
      </w:r>
      <w:r w:rsidRPr="00C81CBF">
        <w:fldChar w:fldCharType="separate"/>
      </w:r>
      <w:r w:rsidRPr="00C81CBF">
        <w:t>Figure 2</w:t>
      </w:r>
      <w:r w:rsidRPr="00C81CBF">
        <w:fldChar w:fldCharType="end"/>
      </w:r>
      <w:r w:rsidRPr="00C81CBF">
        <w:rPr>
          <w:lang w:eastAsia="zh-CN"/>
        </w:rPr>
        <w:t>,</w:t>
      </w:r>
      <w:r w:rsidR="002E3A1A" w:rsidRPr="00C81CBF">
        <w:rPr>
          <w:lang w:eastAsia="zh-CN"/>
        </w:rPr>
        <w:t xml:space="preserve"> when </w:t>
      </w:r>
      <w:r w:rsidR="00980F64" w:rsidRPr="00C81CBF">
        <w:rPr>
          <w:lang w:eastAsia="zh-CN"/>
        </w:rPr>
        <w:t xml:space="preserve">UE </w:t>
      </w:r>
      <m:oMath>
        <m:r>
          <w:rPr>
            <w:rFonts w:ascii="Cambria Math" w:hAnsi="Cambria Math"/>
            <w:lang w:eastAsia="zh-CN"/>
          </w:rPr>
          <m:t>i</m:t>
        </m:r>
      </m:oMath>
      <w:r w:rsidR="00980F64" w:rsidRPr="00C81CBF">
        <w:rPr>
          <w:lang w:eastAsia="zh-CN"/>
        </w:rPr>
        <w:t xml:space="preserve"> </w:t>
      </w:r>
      <w:r w:rsidR="002E3A1A" w:rsidRPr="00C81CBF">
        <w:rPr>
          <w:lang w:eastAsia="zh-CN"/>
        </w:rPr>
        <w:t>request</w:t>
      </w:r>
      <w:r w:rsidR="00980F64" w:rsidRPr="00C81CBF">
        <w:rPr>
          <w:lang w:eastAsia="zh-CN"/>
        </w:rPr>
        <w:t xml:space="preserve">s </w:t>
      </w:r>
      <w:r w:rsidR="002E3A1A" w:rsidRPr="00C81CBF">
        <w:rPr>
          <w:lang w:eastAsia="zh-CN"/>
        </w:rPr>
        <w:t xml:space="preserve">a resource for transmission to UE </w:t>
      </w:r>
      <m:oMath>
        <m:r>
          <w:rPr>
            <w:rFonts w:ascii="Cambria Math" w:hAnsi="Cambria Math"/>
            <w:lang w:eastAsia="zh-CN"/>
          </w:rPr>
          <m:t>j</m:t>
        </m:r>
      </m:oMath>
      <w:r w:rsidR="002E3A1A" w:rsidRPr="00C81CBF">
        <w:rPr>
          <w:lang w:eastAsia="zh-CN"/>
        </w:rPr>
        <w:t>,</w:t>
      </w:r>
      <w:r w:rsidR="00901D3E" w:rsidRPr="00C81CBF">
        <w:rPr>
          <w:lang w:eastAsia="zh-CN"/>
        </w:rPr>
        <w:t xml:space="preserve"> </w:t>
      </w:r>
      <w:r w:rsidR="006B0B1E" w:rsidRPr="00C81CBF">
        <w:rPr>
          <w:lang w:eastAsia="zh-CN"/>
        </w:rPr>
        <w:t xml:space="preserve">it </w:t>
      </w:r>
      <w:r w:rsidR="00901D3E" w:rsidRPr="00C81CBF">
        <w:rPr>
          <w:lang w:eastAsia="zh-CN"/>
        </w:rPr>
        <w:t xml:space="preserve">may </w:t>
      </w:r>
      <w:r w:rsidR="00D04EC0" w:rsidRPr="00C81CBF">
        <w:rPr>
          <w:lang w:eastAsia="zh-CN"/>
        </w:rPr>
        <w:t>report</w:t>
      </w:r>
      <w:r w:rsidR="00901D3E" w:rsidRPr="00C81CBF">
        <w:rPr>
          <w:lang w:eastAsia="zh-CN"/>
        </w:rPr>
        <w:t xml:space="preserve"> a set</w:t>
      </w:r>
      <w:r w:rsidR="00D04EC0" w:rsidRPr="00C81CBF">
        <w:rPr>
          <w:lang w:eastAsia="zh-CN"/>
        </w:rPr>
        <w:t xml:space="preserve"> </w:t>
      </w:r>
      <w:r w:rsidR="00901D3E" w:rsidRPr="00C81CBF">
        <w:rPr>
          <w:lang w:eastAsia="zh-CN"/>
        </w:rPr>
        <w:t xml:space="preserve">of one or more nearby UEs </w:t>
      </w:r>
      <m:oMath>
        <m:r>
          <w:rPr>
            <w:rFonts w:ascii="Cambria Math" w:hAnsi="Cambria Math"/>
            <w:lang w:eastAsia="zh-CN"/>
          </w:rPr>
          <m:t>m</m:t>
        </m:r>
      </m:oMath>
      <w:r w:rsidR="00901D3E" w:rsidRPr="00C81CBF">
        <w:rPr>
          <w:lang w:eastAsia="zh-CN"/>
        </w:rPr>
        <w:t xml:space="preserve"> toward which it can</w:t>
      </w:r>
      <w:r w:rsidR="00FF4BDC" w:rsidRPr="00C81CBF">
        <w:rPr>
          <w:lang w:eastAsia="zh-CN"/>
        </w:rPr>
        <w:t xml:space="preserve"> </w:t>
      </w:r>
      <w:r w:rsidRPr="00C81CBF">
        <w:rPr>
          <w:lang w:eastAsia="zh-CN"/>
        </w:rPr>
        <w:t>limit interference under a certain threshold</w:t>
      </w:r>
      <w:r w:rsidR="00901D3E" w:rsidRPr="00C81CBF">
        <w:rPr>
          <w:lang w:eastAsia="zh-CN"/>
        </w:rPr>
        <w:t xml:space="preserve"> when transmi</w:t>
      </w:r>
      <w:r w:rsidR="002E3A1A" w:rsidRPr="00C81CBF">
        <w:rPr>
          <w:lang w:eastAsia="zh-CN"/>
        </w:rPr>
        <w:t xml:space="preserve">tting </w:t>
      </w:r>
      <w:r w:rsidR="00901D3E" w:rsidRPr="00C81CBF">
        <w:rPr>
          <w:lang w:eastAsia="zh-CN"/>
        </w:rPr>
        <w:t xml:space="preserve">to UE </w:t>
      </w:r>
      <m:oMath>
        <m:r>
          <w:rPr>
            <w:rFonts w:ascii="Cambria Math" w:hAnsi="Cambria Math"/>
            <w:lang w:eastAsia="zh-CN"/>
          </w:rPr>
          <m:t>j</m:t>
        </m:r>
      </m:oMath>
      <w:r w:rsidR="00901D3E" w:rsidRPr="00C81CBF">
        <w:rPr>
          <w:lang w:eastAsia="zh-CN"/>
        </w:rPr>
        <w:t>. Similarly,</w:t>
      </w:r>
      <w:r w:rsidR="00F6409B" w:rsidRPr="00C81CBF">
        <w:rPr>
          <w:lang w:eastAsia="zh-CN"/>
        </w:rPr>
        <w:t xml:space="preserve"> on the receive side,</w:t>
      </w:r>
      <w:r w:rsidR="00901D3E" w:rsidRPr="00C81CBF">
        <w:rPr>
          <w:lang w:eastAsia="zh-CN"/>
        </w:rPr>
        <w:t xml:space="preserve"> UE </w:t>
      </w:r>
      <m:oMath>
        <m:r>
          <w:rPr>
            <w:rFonts w:ascii="Cambria Math" w:hAnsi="Cambria Math"/>
            <w:lang w:eastAsia="zh-CN"/>
          </w:rPr>
          <m:t>l</m:t>
        </m:r>
      </m:oMath>
      <w:r w:rsidR="00901D3E" w:rsidRPr="00C81CBF">
        <w:rPr>
          <w:lang w:eastAsia="zh-CN"/>
        </w:rPr>
        <w:t xml:space="preserve"> may </w:t>
      </w:r>
      <w:r w:rsidR="00D04EC0" w:rsidRPr="00C81CBF">
        <w:rPr>
          <w:lang w:eastAsia="zh-CN"/>
        </w:rPr>
        <w:t>report</w:t>
      </w:r>
      <w:r w:rsidR="00901D3E" w:rsidRPr="00C81CBF">
        <w:rPr>
          <w:lang w:eastAsia="zh-CN"/>
        </w:rPr>
        <w:t xml:space="preserve"> a set of one or more nearby UEs </w:t>
      </w:r>
      <m:oMath>
        <m:r>
          <w:rPr>
            <w:rFonts w:ascii="Cambria Math" w:hAnsi="Cambria Math"/>
            <w:lang w:eastAsia="zh-CN"/>
          </w:rPr>
          <m:t>n</m:t>
        </m:r>
      </m:oMath>
      <w:r w:rsidR="00901D3E" w:rsidRPr="00C81CBF">
        <w:rPr>
          <w:lang w:eastAsia="zh-CN"/>
        </w:rPr>
        <w:t xml:space="preserve"> </w:t>
      </w:r>
      <w:r w:rsidR="00B43DE9" w:rsidRPr="00C81CBF">
        <w:rPr>
          <w:lang w:eastAsia="zh-CN"/>
        </w:rPr>
        <w:t>from</w:t>
      </w:r>
      <w:r w:rsidR="00901D3E" w:rsidRPr="00C81CBF">
        <w:rPr>
          <w:lang w:eastAsia="zh-CN"/>
        </w:rPr>
        <w:t xml:space="preserve"> which it can </w:t>
      </w:r>
      <w:r w:rsidR="00B43DE9" w:rsidRPr="00C81CBF">
        <w:rPr>
          <w:lang w:eastAsia="zh-CN"/>
        </w:rPr>
        <w:t>suppress interference</w:t>
      </w:r>
      <w:r w:rsidR="00B45665" w:rsidRPr="00C81CBF">
        <w:rPr>
          <w:lang w:eastAsia="zh-CN"/>
        </w:rPr>
        <w:t xml:space="preserve"> </w:t>
      </w:r>
      <w:r w:rsidR="00901D3E" w:rsidRPr="00C81CBF">
        <w:rPr>
          <w:lang w:eastAsia="zh-CN"/>
        </w:rPr>
        <w:t xml:space="preserve">when receiving from UE </w:t>
      </w:r>
      <m:oMath>
        <m:r>
          <w:rPr>
            <w:rFonts w:ascii="Cambria Math" w:hAnsi="Cambria Math"/>
            <w:lang w:eastAsia="zh-CN"/>
          </w:rPr>
          <m:t>k</m:t>
        </m:r>
      </m:oMath>
      <w:r w:rsidR="00D04EC0" w:rsidRPr="00C81CBF">
        <w:rPr>
          <w:lang w:eastAsia="zh-CN"/>
        </w:rPr>
        <w:t>.</w:t>
      </w:r>
      <w:r w:rsidR="00567A6A" w:rsidRPr="00C81CBF">
        <w:rPr>
          <w:lang w:eastAsia="zh-CN"/>
        </w:rPr>
        <w:t xml:space="preserve"> T</w:t>
      </w:r>
      <w:r w:rsidR="001277E3" w:rsidRPr="00C81CBF">
        <w:rPr>
          <w:lang w:eastAsia="zh-CN"/>
        </w:rPr>
        <w:t xml:space="preserve">he sidelink scheduler (gNB) </w:t>
      </w:r>
      <w:r w:rsidR="00567A6A" w:rsidRPr="00C81CBF">
        <w:rPr>
          <w:lang w:eastAsia="zh-CN"/>
        </w:rPr>
        <w:t xml:space="preserve">can then exploit this knowledge </w:t>
      </w:r>
      <w:r w:rsidR="00F6409B" w:rsidRPr="00C81CBF">
        <w:rPr>
          <w:lang w:eastAsia="zh-CN"/>
        </w:rPr>
        <w:t xml:space="preserve">and </w:t>
      </w:r>
      <w:r w:rsidR="00567A6A" w:rsidRPr="00C81CBF">
        <w:rPr>
          <w:lang w:eastAsia="zh-CN"/>
        </w:rPr>
        <w:t xml:space="preserve">schedule non-conflicting nearby transmissions </w:t>
      </w:r>
      <w:r w:rsidR="00F6409B" w:rsidRPr="00C81CBF">
        <w:rPr>
          <w:lang w:eastAsia="zh-CN"/>
        </w:rPr>
        <w:t>potentially on</w:t>
      </w:r>
      <w:r w:rsidR="00567A6A" w:rsidRPr="00C81CBF">
        <w:rPr>
          <w:lang w:eastAsia="zh-CN"/>
        </w:rPr>
        <w:t xml:space="preserve"> the same resources, thus increasing resource reuse</w:t>
      </w:r>
      <w:r w:rsidR="00F6409B" w:rsidRPr="00C81CBF">
        <w:rPr>
          <w:lang w:eastAsia="zh-CN"/>
        </w:rPr>
        <w:t>.</w:t>
      </w:r>
    </w:p>
    <w:p w14:paraId="7E6F9EF9" w14:textId="373F53BB" w:rsidR="00167631" w:rsidRPr="00C81CBF" w:rsidRDefault="00167631" w:rsidP="00167631">
      <w:pPr>
        <w:rPr>
          <w:i/>
          <w:lang w:eastAsia="zh-CN"/>
        </w:rPr>
      </w:pPr>
      <w:r w:rsidRPr="00C81CBF">
        <w:rPr>
          <w:b/>
          <w:i/>
          <w:lang w:eastAsia="zh-CN"/>
        </w:rPr>
        <w:t xml:space="preserve">Proposal </w:t>
      </w:r>
      <w:r w:rsidR="002B3A5B" w:rsidRPr="00C81CBF">
        <w:rPr>
          <w:b/>
          <w:i/>
          <w:lang w:eastAsia="zh-CN"/>
        </w:rPr>
        <w:t>9</w:t>
      </w:r>
      <w:r w:rsidRPr="00C81CBF">
        <w:rPr>
          <w:i/>
          <w:lang w:eastAsia="zh-CN"/>
        </w:rPr>
        <w:t>:</w:t>
      </w:r>
      <w:r w:rsidRPr="00C81CBF">
        <w:t xml:space="preserve"> </w:t>
      </w:r>
      <w:r w:rsidR="00D41180" w:rsidRPr="00C81CBF">
        <w:rPr>
          <w:i/>
        </w:rPr>
        <w:t xml:space="preserve">UE may report </w:t>
      </w:r>
      <w:r w:rsidR="00717960" w:rsidRPr="00C81CBF">
        <w:rPr>
          <w:i/>
        </w:rPr>
        <w:t xml:space="preserve">to gNB </w:t>
      </w:r>
      <w:r w:rsidR="00D41180" w:rsidRPr="00C81CBF">
        <w:rPr>
          <w:i/>
        </w:rPr>
        <w:t xml:space="preserve">information on </w:t>
      </w:r>
      <w:r w:rsidR="003C7DC0" w:rsidRPr="00C81CBF">
        <w:rPr>
          <w:i/>
        </w:rPr>
        <w:t>its</w:t>
      </w:r>
      <w:r w:rsidR="00717960" w:rsidRPr="00C81CBF">
        <w:rPr>
          <w:i/>
        </w:rPr>
        <w:t xml:space="preserve"> </w:t>
      </w:r>
      <w:r w:rsidR="00D41180" w:rsidRPr="00C81CBF">
        <w:rPr>
          <w:i/>
        </w:rPr>
        <w:t xml:space="preserve">ability to suppress interference to/from </w:t>
      </w:r>
      <w:r w:rsidR="00717960" w:rsidRPr="00C81CBF">
        <w:rPr>
          <w:i/>
        </w:rPr>
        <w:t xml:space="preserve">other </w:t>
      </w:r>
      <w:r w:rsidR="00D41180" w:rsidRPr="00C81CBF">
        <w:rPr>
          <w:i/>
        </w:rPr>
        <w:t>UEs</w:t>
      </w:r>
      <w:r w:rsidR="004470A0" w:rsidRPr="00C81CBF">
        <w:rPr>
          <w:i/>
        </w:rPr>
        <w:t>, to assist gNB scheduling</w:t>
      </w:r>
      <w:r w:rsidR="00D41180" w:rsidRPr="00C81CBF">
        <w:rPr>
          <w:i/>
        </w:rPr>
        <w:t>.</w:t>
      </w:r>
      <w:r w:rsidRPr="00C81CBF">
        <w:rPr>
          <w:i/>
        </w:rPr>
        <w:t xml:space="preserve"> </w:t>
      </w:r>
    </w:p>
    <w:p w14:paraId="1B32B636" w14:textId="77777777" w:rsidR="00847DEF" w:rsidRPr="00C81CBF" w:rsidRDefault="00847DEF" w:rsidP="00847DEF">
      <w:pPr>
        <w:rPr>
          <w:lang w:eastAsia="zh-CN"/>
        </w:rPr>
      </w:pPr>
    </w:p>
    <w:p w14:paraId="038503EC" w14:textId="77777777" w:rsidR="00BA2E47" w:rsidRPr="00C81CBF" w:rsidRDefault="00BA2E47" w:rsidP="00BA2E47">
      <w:pPr>
        <w:pStyle w:val="Heading1"/>
        <w:numPr>
          <w:ilvl w:val="0"/>
          <w:numId w:val="2"/>
        </w:numPr>
        <w:spacing w:before="240"/>
        <w:ind w:left="578" w:hanging="578"/>
        <w:rPr>
          <w:color w:val="000000" w:themeColor="text1"/>
          <w:lang w:eastAsia="zh-CN"/>
        </w:rPr>
      </w:pPr>
      <w:r w:rsidRPr="00C81CBF">
        <w:rPr>
          <w:color w:val="000000" w:themeColor="text1"/>
          <w:lang w:eastAsia="zh-CN"/>
        </w:rPr>
        <w:t>Enhancements for NR SL resource pool configuration</w:t>
      </w:r>
    </w:p>
    <w:p w14:paraId="20F42118" w14:textId="77777777" w:rsidR="00BA2E47" w:rsidRPr="00C81CBF" w:rsidRDefault="00BA2E47" w:rsidP="00BA2E47">
      <w:pPr>
        <w:pStyle w:val="Heading2"/>
        <w:numPr>
          <w:ilvl w:val="1"/>
          <w:numId w:val="2"/>
        </w:numPr>
        <w:tabs>
          <w:tab w:val="num" w:pos="576"/>
        </w:tabs>
        <w:spacing w:before="240"/>
        <w:ind w:left="578" w:hanging="578"/>
        <w:rPr>
          <w:lang w:eastAsia="zh-CN"/>
        </w:rPr>
      </w:pPr>
      <w:r w:rsidRPr="00C81CBF">
        <w:rPr>
          <w:lang w:eastAsia="zh-CN"/>
        </w:rPr>
        <w:t>Reducing the impact of high mobility on sidelink resource allocation</w:t>
      </w:r>
    </w:p>
    <w:p w14:paraId="50A65D93" w14:textId="77777777" w:rsidR="00BA2E47" w:rsidRPr="00C81CBF" w:rsidRDefault="00BA2E47" w:rsidP="00BA2E47">
      <w:pPr>
        <w:rPr>
          <w:lang w:eastAsia="zh-CN"/>
        </w:rPr>
      </w:pPr>
      <w:r w:rsidRPr="00C81CBF">
        <w:rPr>
          <w:lang w:eastAsia="zh-CN"/>
        </w:rPr>
        <w:t>When reserving periodic resources for a certain resource reselection period, the selected resources may quickly experience higher interference than expected at the time of resource selection. For example, on a two-way street, a quickly approaching vehicle may soon (i.e., within the resource reselection period) cause interference at a receiver, which the transmitter could not have predicted at the time of resource selection.</w:t>
      </w:r>
    </w:p>
    <w:p w14:paraId="1960B1A9" w14:textId="137C0966" w:rsidR="00BA2E47" w:rsidRPr="00C81CBF" w:rsidRDefault="00BA2E47" w:rsidP="00BA2E47">
      <w:pPr>
        <w:rPr>
          <w:b/>
          <w:i/>
          <w:lang w:eastAsia="de-DE"/>
        </w:rPr>
      </w:pPr>
      <w:r w:rsidRPr="00C81CBF">
        <w:rPr>
          <w:b/>
          <w:i/>
        </w:rPr>
        <w:t xml:space="preserve">Observation </w:t>
      </w:r>
      <w:r w:rsidR="002B3A5B" w:rsidRPr="00C81CBF">
        <w:rPr>
          <w:b/>
          <w:i/>
        </w:rPr>
        <w:t>3</w:t>
      </w:r>
      <w:r w:rsidRPr="00C81CBF">
        <w:rPr>
          <w:b/>
          <w:i/>
        </w:rPr>
        <w:t xml:space="preserve">: </w:t>
      </w:r>
      <w:r w:rsidRPr="00C81CBF">
        <w:rPr>
          <w:i/>
        </w:rPr>
        <w:t>UE motion may adversely impact the performance of sidelink resource allocation.</w:t>
      </w:r>
    </w:p>
    <w:p w14:paraId="2D8C7165" w14:textId="77777777" w:rsidR="00BA2E47" w:rsidRPr="00C81CBF" w:rsidRDefault="00642AC1" w:rsidP="00BA2E47">
      <w:pPr>
        <w:rPr>
          <w:lang w:eastAsia="de-DE"/>
        </w:rPr>
      </w:pPr>
      <w:r w:rsidRPr="00C81CBF">
        <w:rPr>
          <w:lang w:eastAsia="zh-CN"/>
        </w:rPr>
        <w:t xml:space="preserve">To reduce the impact of high mobility on the performance of sidelink resource allocation, </w:t>
      </w:r>
      <w:r w:rsidRPr="00C81CBF">
        <w:rPr>
          <w:lang w:eastAsia="de-DE"/>
        </w:rPr>
        <w:t>t</w:t>
      </w:r>
      <w:r w:rsidR="00152145" w:rsidRPr="00C81CBF">
        <w:rPr>
          <w:lang w:eastAsia="de-DE"/>
        </w:rPr>
        <w:t>he gNB may configure a set of UE motion vector classes (e.g., velocity vectors)</w:t>
      </w:r>
      <w:r w:rsidR="00A72A28" w:rsidRPr="00C81CBF">
        <w:rPr>
          <w:lang w:eastAsia="de-DE"/>
        </w:rPr>
        <w:t xml:space="preserve"> and associated resource pools</w:t>
      </w:r>
      <w:r w:rsidR="00152145" w:rsidRPr="00C81CBF">
        <w:rPr>
          <w:lang w:eastAsia="de-DE"/>
        </w:rPr>
        <w:t xml:space="preserve">. Based on this configuration, the UE may determine the class it belongs to by comparing its current state of motion with the configured classes. </w:t>
      </w:r>
      <w:r w:rsidR="00A72A28" w:rsidRPr="00C81CBF">
        <w:rPr>
          <w:lang w:eastAsia="de-DE"/>
        </w:rPr>
        <w:t>The UE may then select a resource pool based on the class it belongs to</w:t>
      </w:r>
      <w:r w:rsidR="00152145" w:rsidRPr="00C81CBF">
        <w:rPr>
          <w:lang w:eastAsia="de-DE"/>
        </w:rPr>
        <w:t>.</w:t>
      </w:r>
    </w:p>
    <w:p w14:paraId="03B186ED" w14:textId="7212639A" w:rsidR="00BA2E47" w:rsidRPr="00C81CBF" w:rsidRDefault="003C7DC0" w:rsidP="00BA2E47">
      <w:r w:rsidRPr="00C81CBF">
        <w:t xml:space="preserve">Figure 3 </w:t>
      </w:r>
      <w:r w:rsidR="00BA2E47" w:rsidRPr="00C81CBF">
        <w:t xml:space="preserve">shows a motion-based resource pool configuration example in a highway scenario. In this example, the network configures </w:t>
      </w:r>
      <w:r w:rsidR="00FD6A23" w:rsidRPr="00C81CBF">
        <w:t xml:space="preserve">four </w:t>
      </w:r>
      <w:r w:rsidR="00484039" w:rsidRPr="00C81CBF">
        <w:t>motion classes</w:t>
      </w:r>
      <w:r w:rsidR="00BA2E47" w:rsidRPr="00C81CBF">
        <w:t xml:space="preserve"> (slow and fast lanes </w:t>
      </w:r>
      <w:r w:rsidR="00FD6A23" w:rsidRPr="00C81CBF">
        <w:t xml:space="preserve">in </w:t>
      </w:r>
      <w:r w:rsidR="00BA2E47" w:rsidRPr="00C81CBF">
        <w:t xml:space="preserve">each direction) and allocates orthogonal resource pools to each </w:t>
      </w:r>
      <w:r w:rsidR="00484039" w:rsidRPr="00C81CBF">
        <w:t>motion class</w:t>
      </w:r>
      <w:r w:rsidR="00BA2E47" w:rsidRPr="00C81CBF">
        <w:t>.</w:t>
      </w:r>
    </w:p>
    <w:p w14:paraId="4C91D803" w14:textId="77777777" w:rsidR="00BA2E47" w:rsidRPr="00C81CBF" w:rsidRDefault="00ED5A95" w:rsidP="00BA2E47">
      <w:pPr>
        <w:keepNext/>
        <w:jc w:val="center"/>
      </w:pPr>
      <w:r w:rsidRPr="00C81CBF">
        <w:rPr>
          <w:lang w:eastAsia="en-GB"/>
        </w:rPr>
        <w:drawing>
          <wp:inline distT="0" distB="0" distL="0" distR="0" wp14:anchorId="55819DB8" wp14:editId="688C899D">
            <wp:extent cx="5913755" cy="179324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3755" cy="1793240"/>
                    </a:xfrm>
                    <a:prstGeom prst="rect">
                      <a:avLst/>
                    </a:prstGeom>
                    <a:noFill/>
                    <a:ln>
                      <a:noFill/>
                    </a:ln>
                  </pic:spPr>
                </pic:pic>
              </a:graphicData>
            </a:graphic>
          </wp:inline>
        </w:drawing>
      </w:r>
    </w:p>
    <w:p w14:paraId="1218C17C" w14:textId="77777777" w:rsidR="00BA2E47" w:rsidRPr="00C81CBF" w:rsidRDefault="00BA2E47" w:rsidP="00BA2E47">
      <w:pPr>
        <w:jc w:val="center"/>
        <w:rPr>
          <w:b/>
          <w:lang w:eastAsia="de-DE"/>
        </w:rPr>
      </w:pPr>
      <w:bookmarkStart w:id="5" w:name="_Ref528662410"/>
      <w:r w:rsidRPr="00C81CBF">
        <w:rPr>
          <w:b/>
          <w:lang w:eastAsia="de-DE"/>
        </w:rPr>
        <w:t xml:space="preserve">Figure </w:t>
      </w:r>
      <w:r w:rsidR="00762625" w:rsidRPr="00C81CBF">
        <w:rPr>
          <w:b/>
          <w:lang w:eastAsia="de-DE"/>
        </w:rPr>
        <w:fldChar w:fldCharType="begin"/>
      </w:r>
      <w:r w:rsidRPr="00C81CBF">
        <w:rPr>
          <w:b/>
          <w:lang w:eastAsia="de-DE"/>
        </w:rPr>
        <w:instrText xml:space="preserve"> SEQ Figure \* ARABIC </w:instrText>
      </w:r>
      <w:r w:rsidR="00762625" w:rsidRPr="00C81CBF">
        <w:rPr>
          <w:b/>
          <w:lang w:eastAsia="de-DE"/>
        </w:rPr>
        <w:fldChar w:fldCharType="separate"/>
      </w:r>
      <w:r w:rsidR="00071AE8" w:rsidRPr="00C81CBF">
        <w:rPr>
          <w:b/>
          <w:lang w:eastAsia="de-DE"/>
        </w:rPr>
        <w:t>3</w:t>
      </w:r>
      <w:r w:rsidR="00762625" w:rsidRPr="00C81CBF">
        <w:rPr>
          <w:b/>
          <w:lang w:eastAsia="de-DE"/>
        </w:rPr>
        <w:fldChar w:fldCharType="end"/>
      </w:r>
      <w:bookmarkEnd w:id="5"/>
      <w:r w:rsidRPr="00C81CBF">
        <w:rPr>
          <w:b/>
          <w:lang w:eastAsia="de-DE"/>
        </w:rPr>
        <w:t>. Motion-based resource pool configuration example (highway scenario)</w:t>
      </w:r>
      <w:r w:rsidR="004B036F" w:rsidRPr="00C81CBF">
        <w:rPr>
          <w:b/>
          <w:lang w:eastAsia="de-DE"/>
        </w:rPr>
        <w:t>.</w:t>
      </w:r>
    </w:p>
    <w:p w14:paraId="5AC37615" w14:textId="77777777" w:rsidR="00DF1938" w:rsidRPr="00C81CBF" w:rsidRDefault="00BA2E47" w:rsidP="00BA2E47">
      <w:r w:rsidRPr="00C81CBF">
        <w:t>In order to prevent</w:t>
      </w:r>
      <w:r w:rsidR="004B036F" w:rsidRPr="00C81CBF">
        <w:t xml:space="preserve"> the</w:t>
      </w:r>
      <w:r w:rsidRPr="00C81CBF">
        <w:t xml:space="preserve"> loss of spectral efficiency as a result of partitioning (i.e., due to pool underutilization), the size of the resource pool(s) assigned to a given </w:t>
      </w:r>
      <w:r w:rsidR="00370DA0" w:rsidRPr="00C81CBF">
        <w:t>class</w:t>
      </w:r>
      <w:r w:rsidRPr="00C81CBF">
        <w:t xml:space="preserve"> may be adapted based on the number of vehicles in the </w:t>
      </w:r>
      <w:r w:rsidR="00370DA0" w:rsidRPr="00C81CBF">
        <w:t>class</w:t>
      </w:r>
      <w:r w:rsidRPr="00C81CBF">
        <w:t xml:space="preserve"> and/or their current traffic demand.</w:t>
      </w:r>
    </w:p>
    <w:p w14:paraId="1795DAC6" w14:textId="77777777" w:rsidR="00BB18D0" w:rsidRPr="00C81CBF" w:rsidRDefault="009A5B8F" w:rsidP="00BA2E47">
      <w:r w:rsidRPr="00C81CBF">
        <w:lastRenderedPageBreak/>
        <w:t xml:space="preserve">In case of GF (type-1 configured grant) transmissions, in a highway scenario, one example of assigning TFRPs inside the resource pools is as follows: odd slots </w:t>
      </w:r>
      <w:r w:rsidR="00BB18D0" w:rsidRPr="00C81CBF">
        <w:t>may only be</w:t>
      </w:r>
      <w:r w:rsidRPr="00C81CBF">
        <w:t xml:space="preserve"> used by eastbound UEs, whereas even slots may only be used by westbound UEs. The TFRPs are then defined so that a</w:t>
      </w:r>
      <w:r w:rsidR="00BB18D0" w:rsidRPr="00C81CBF">
        <w:t>n</w:t>
      </w:r>
      <w:r w:rsidRPr="00C81CBF">
        <w:t xml:space="preserve"> “eastbound TFRP” consists only of odd slots, whereas a “westbound TFRP” consists only of even slots. Such a “motion-aware TFRP” may be used for periodic or aperiodic traffic and it can be reconfigured depending on the traffic characteristics in each direction.</w:t>
      </w:r>
    </w:p>
    <w:p w14:paraId="6AF69AEB" w14:textId="18814714" w:rsidR="00BA2E47" w:rsidRPr="00C81CBF" w:rsidRDefault="00D479E1" w:rsidP="00BA2E47">
      <w:pPr>
        <w:rPr>
          <w:b/>
        </w:rPr>
      </w:pPr>
      <w:r w:rsidRPr="00C81CBF">
        <w:rPr>
          <w:b/>
          <w:i/>
        </w:rPr>
        <w:t xml:space="preserve">Proposal </w:t>
      </w:r>
      <w:r w:rsidR="002B3A5B" w:rsidRPr="00C81CBF">
        <w:rPr>
          <w:b/>
          <w:i/>
        </w:rPr>
        <w:t>10</w:t>
      </w:r>
      <w:r w:rsidRPr="00C81CBF">
        <w:rPr>
          <w:b/>
          <w:i/>
        </w:rPr>
        <w:t xml:space="preserve">: </w:t>
      </w:r>
      <w:r w:rsidRPr="00C81CBF">
        <w:rPr>
          <w:i/>
        </w:rPr>
        <w:t>Configuration of resource pools based on</w:t>
      </w:r>
      <w:r w:rsidR="00775B05" w:rsidRPr="00C81CBF">
        <w:rPr>
          <w:i/>
        </w:rPr>
        <w:t xml:space="preserve"> e.g. direction or speed of travel of UEs that use the pool</w:t>
      </w:r>
      <w:r w:rsidRPr="00C81CBF">
        <w:rPr>
          <w:i/>
        </w:rPr>
        <w:t xml:space="preserve"> is supported.</w:t>
      </w:r>
    </w:p>
    <w:p w14:paraId="11A22408" w14:textId="77777777" w:rsidR="002A6583" w:rsidRPr="00C81CBF" w:rsidRDefault="002A6583" w:rsidP="00630E38">
      <w:pPr>
        <w:pStyle w:val="Heading1"/>
        <w:numPr>
          <w:ilvl w:val="0"/>
          <w:numId w:val="2"/>
        </w:numPr>
        <w:spacing w:before="240"/>
        <w:ind w:left="578" w:hanging="578"/>
        <w:rPr>
          <w:lang w:eastAsia="zh-CN"/>
        </w:rPr>
      </w:pPr>
      <w:r w:rsidRPr="00C81CBF">
        <w:rPr>
          <w:lang w:eastAsia="zh-CN"/>
        </w:rPr>
        <w:t>Conclusions</w:t>
      </w:r>
      <w:r w:rsidR="002F17F3" w:rsidRPr="00C81CBF">
        <w:rPr>
          <w:lang w:eastAsia="zh-CN"/>
        </w:rPr>
        <w:t xml:space="preserve"> </w:t>
      </w:r>
    </w:p>
    <w:p w14:paraId="144D07B9" w14:textId="77777777" w:rsidR="003E6322" w:rsidRPr="00C81CBF" w:rsidRDefault="00FA1A57" w:rsidP="003E6322">
      <w:pPr>
        <w:rPr>
          <w:lang w:eastAsia="zh-CN"/>
        </w:rPr>
      </w:pPr>
      <w:r w:rsidRPr="00C81CBF">
        <w:rPr>
          <w:lang w:eastAsia="zh-CN"/>
        </w:rPr>
        <w:t xml:space="preserve">In this contribution, we discussed </w:t>
      </w:r>
      <w:r w:rsidR="00BF0196" w:rsidRPr="00C81CBF">
        <w:rPr>
          <w:lang w:eastAsia="zh-CN"/>
        </w:rPr>
        <w:t xml:space="preserve">NR V2X </w:t>
      </w:r>
      <w:r w:rsidR="003E6322" w:rsidRPr="00C81CBF">
        <w:rPr>
          <w:lang w:eastAsia="zh-CN"/>
        </w:rPr>
        <w:t xml:space="preserve">sidelink </w:t>
      </w:r>
      <w:r w:rsidR="00BF0196" w:rsidRPr="00C81CBF">
        <w:rPr>
          <w:lang w:eastAsia="zh-CN"/>
        </w:rPr>
        <w:t>resource allocation</w:t>
      </w:r>
      <w:r w:rsidR="003E6322" w:rsidRPr="00C81CBF">
        <w:rPr>
          <w:lang w:eastAsia="zh-CN"/>
        </w:rPr>
        <w:t xml:space="preserve"> by NR Uu and LTE Uu. The discussion and analysis lead to the following observation and proposals:</w:t>
      </w:r>
    </w:p>
    <w:p w14:paraId="5C254C03" w14:textId="77777777" w:rsidR="002B3A5B" w:rsidRPr="00C81CBF" w:rsidRDefault="002B3A5B" w:rsidP="002B3A5B">
      <w:pPr>
        <w:rPr>
          <w:lang w:eastAsia="zh-CN"/>
        </w:rPr>
      </w:pPr>
      <w:r w:rsidRPr="00C81CBF">
        <w:rPr>
          <w:b/>
          <w:bCs/>
          <w:i/>
          <w:iCs/>
        </w:rPr>
        <w:t>Proposal 1</w:t>
      </w:r>
      <w:r w:rsidRPr="00C81CBF">
        <w:rPr>
          <w:i/>
          <w:iCs/>
        </w:rPr>
        <w:t>: To meet latency and reliability requirements, NR sidelink mode 1 dynamic scheduling supports allocation of SL time-frequency repetition patterns (TFRP)s indicating the time/frequency locations of the repetitions for a given TB in DCI and SCI.</w:t>
      </w:r>
    </w:p>
    <w:p w14:paraId="1DE1F3F2" w14:textId="77777777" w:rsidR="002B3A5B" w:rsidRPr="00C81CBF" w:rsidRDefault="002B3A5B" w:rsidP="002B3A5B">
      <w:pPr>
        <w:rPr>
          <w:i/>
          <w:iCs/>
        </w:rPr>
      </w:pPr>
      <w:r w:rsidRPr="00C81CBF">
        <w:rPr>
          <w:b/>
          <w:bCs/>
          <w:i/>
          <w:iCs/>
        </w:rPr>
        <w:t>Proposal 2:</w:t>
      </w:r>
      <w:r w:rsidRPr="00C81CBF">
        <w:rPr>
          <w:lang w:eastAsia="zh-CN"/>
        </w:rPr>
        <w:t xml:space="preserve"> </w:t>
      </w:r>
      <w:r w:rsidRPr="00C81CBF">
        <w:rPr>
          <w:i/>
          <w:iCs/>
        </w:rPr>
        <w:t>TFRPs are configured via RRC for type-1 configured grant and indicated in DCI for configured grant type 2.</w:t>
      </w:r>
    </w:p>
    <w:p w14:paraId="00585120" w14:textId="77777777" w:rsidR="002B3A5B" w:rsidRPr="00C81CBF" w:rsidRDefault="002B3A5B" w:rsidP="002B3A5B">
      <w:pPr>
        <w:rPr>
          <w:i/>
          <w:iCs/>
        </w:rPr>
      </w:pPr>
      <w:r w:rsidRPr="00C81CBF">
        <w:rPr>
          <w:b/>
          <w:bCs/>
          <w:i/>
          <w:iCs/>
        </w:rPr>
        <w:t>Proposal 3:</w:t>
      </w:r>
      <w:r w:rsidRPr="00C81CBF">
        <w:rPr>
          <w:lang w:eastAsia="zh-CN"/>
        </w:rPr>
        <w:t xml:space="preserve"> </w:t>
      </w:r>
      <w:r w:rsidRPr="00C81CBF">
        <w:rPr>
          <w:i/>
          <w:iCs/>
        </w:rPr>
        <w:t>For configured grant type-1, Rx UE is configured through RRC signaling from gNB and no SCI is transmitted from Tx UE</w:t>
      </w:r>
    </w:p>
    <w:p w14:paraId="572CF3AB" w14:textId="77777777" w:rsidR="002B3A5B" w:rsidRPr="00C81CBF" w:rsidRDefault="002B3A5B" w:rsidP="002B3A5B">
      <w:pPr>
        <w:rPr>
          <w:i/>
          <w:iCs/>
        </w:rPr>
      </w:pPr>
      <w:r w:rsidRPr="00C81CBF">
        <w:rPr>
          <w:b/>
          <w:bCs/>
          <w:i/>
          <w:iCs/>
        </w:rPr>
        <w:t>Proposal 4:</w:t>
      </w:r>
      <w:r w:rsidRPr="00C81CBF">
        <w:rPr>
          <w:lang w:eastAsia="zh-CN"/>
        </w:rPr>
        <w:t xml:space="preserve"> </w:t>
      </w:r>
      <w:r w:rsidRPr="00C81CBF">
        <w:rPr>
          <w:i/>
          <w:iCs/>
        </w:rPr>
        <w:t>For configured grant type-2, Rx UE is configured through RRC signaling from gNB and activation/deactivation SCIs indicating the contents of activation/deactivation DCI are sent from Tx UE</w:t>
      </w:r>
    </w:p>
    <w:p w14:paraId="728CC60E" w14:textId="77777777" w:rsidR="002B3A5B" w:rsidRPr="00C81CBF" w:rsidRDefault="002B3A5B" w:rsidP="002B3A5B">
      <w:pPr>
        <w:rPr>
          <w:lang w:eastAsia="zh-CN"/>
        </w:rPr>
      </w:pPr>
      <w:r w:rsidRPr="00C81CBF">
        <w:rPr>
          <w:b/>
          <w:i/>
          <w:lang w:eastAsia="zh-CN"/>
        </w:rPr>
        <w:t>Proposal 5:</w:t>
      </w:r>
      <w:r w:rsidRPr="00C81CBF">
        <w:rPr>
          <w:lang w:eastAsia="zh-CN"/>
        </w:rPr>
        <w:t xml:space="preserve"> </w:t>
      </w:r>
      <w:r w:rsidRPr="00C81CBF">
        <w:rPr>
          <w:i/>
          <w:lang w:eastAsia="zh-CN"/>
        </w:rPr>
        <w:t>Multiple configurations of SL configured grants are supported for UEs operating under mode 1.</w:t>
      </w:r>
    </w:p>
    <w:p w14:paraId="1D96F4A2" w14:textId="77777777" w:rsidR="002B3A5B" w:rsidRPr="00C81CBF" w:rsidRDefault="002B3A5B" w:rsidP="002B3A5B">
      <w:pPr>
        <w:rPr>
          <w:i/>
        </w:rPr>
      </w:pPr>
      <w:r w:rsidRPr="00C81CBF">
        <w:rPr>
          <w:b/>
          <w:i/>
          <w:color w:val="000000" w:themeColor="text1"/>
        </w:rPr>
        <w:t>Proposal 6:</w:t>
      </w:r>
      <w:r w:rsidRPr="00C81CBF">
        <w:rPr>
          <w:i/>
          <w:color w:val="000000" w:themeColor="text1"/>
        </w:rPr>
        <w:t xml:space="preserve"> </w:t>
      </w:r>
      <w:r w:rsidRPr="00C81CBF">
        <w:rPr>
          <w:i/>
        </w:rPr>
        <w:t>To maintain reliable SL transmissions when a UE experiences RRC connection interruption, gNB provides a configuration allowing use of current configured grant(s) until a configured threshold (on e.g. time) is reached, irrespective of whether the UE switches its SL mode of operation.</w:t>
      </w:r>
    </w:p>
    <w:p w14:paraId="4333B3E8" w14:textId="77777777" w:rsidR="002B3A5B" w:rsidRPr="00C81CBF" w:rsidRDefault="002B3A5B" w:rsidP="002B3A5B">
      <w:pPr>
        <w:rPr>
          <w:i/>
        </w:rPr>
      </w:pPr>
      <w:r w:rsidRPr="00C81CBF">
        <w:rPr>
          <w:b/>
          <w:i/>
        </w:rPr>
        <w:t>Proposal 7</w:t>
      </w:r>
      <w:r w:rsidRPr="00C81CBF">
        <w:rPr>
          <w:i/>
        </w:rPr>
        <w:t>: In addition to assigning resource pools to multiple UEs within a given area, geographic zones for NR SL are designed to allow:</w:t>
      </w:r>
    </w:p>
    <w:p w14:paraId="3189A8F1" w14:textId="77777777" w:rsidR="002B3A5B" w:rsidRPr="00C81CBF" w:rsidRDefault="002B3A5B" w:rsidP="002B3A5B">
      <w:pPr>
        <w:pStyle w:val="ListParagraph"/>
        <w:numPr>
          <w:ilvl w:val="0"/>
          <w:numId w:val="47"/>
        </w:numPr>
        <w:overflowPunct w:val="0"/>
        <w:snapToGrid/>
        <w:spacing w:after="180"/>
        <w:ind w:firstLineChars="0"/>
        <w:contextualSpacing/>
        <w:jc w:val="left"/>
        <w:textAlignment w:val="baseline"/>
        <w:rPr>
          <w:i/>
        </w:rPr>
      </w:pPr>
      <w:r w:rsidRPr="00C81CBF">
        <w:rPr>
          <w:i/>
        </w:rPr>
        <w:t>Spatial re-use for UEs that are sufficiently far apart;</w:t>
      </w:r>
    </w:p>
    <w:p w14:paraId="09230157" w14:textId="77777777" w:rsidR="002B3A5B" w:rsidRPr="00C81CBF" w:rsidRDefault="002B3A5B" w:rsidP="002B3A5B">
      <w:pPr>
        <w:pStyle w:val="ListParagraph"/>
        <w:numPr>
          <w:ilvl w:val="0"/>
          <w:numId w:val="47"/>
        </w:numPr>
        <w:overflowPunct w:val="0"/>
        <w:snapToGrid/>
        <w:spacing w:after="180"/>
        <w:ind w:firstLineChars="0"/>
        <w:contextualSpacing/>
        <w:jc w:val="left"/>
        <w:textAlignment w:val="baseline"/>
        <w:rPr>
          <w:i/>
        </w:rPr>
      </w:pPr>
      <w:r w:rsidRPr="00C81CBF">
        <w:rPr>
          <w:i/>
        </w:rPr>
        <w:t>Assigning resources to UEs based on UE motion</w:t>
      </w:r>
    </w:p>
    <w:p w14:paraId="1EF72DA4" w14:textId="77777777" w:rsidR="002B3A5B" w:rsidRPr="00C81CBF" w:rsidRDefault="002B3A5B" w:rsidP="002B3A5B">
      <w:pPr>
        <w:pStyle w:val="References"/>
        <w:numPr>
          <w:ilvl w:val="0"/>
          <w:numId w:val="0"/>
        </w:numPr>
        <w:ind w:left="360" w:hanging="360"/>
        <w:jc w:val="left"/>
        <w:rPr>
          <w:lang w:eastAsia="zh-CN"/>
        </w:rPr>
      </w:pPr>
    </w:p>
    <w:p w14:paraId="0B9EA78D" w14:textId="77777777" w:rsidR="002B3A5B" w:rsidRPr="00C81CBF" w:rsidRDefault="002B3A5B" w:rsidP="002B3A5B">
      <w:pPr>
        <w:rPr>
          <w:i/>
          <w:lang w:eastAsia="zh-CN"/>
        </w:rPr>
      </w:pPr>
      <w:r w:rsidRPr="00C81CBF">
        <w:rPr>
          <w:b/>
          <w:i/>
          <w:lang w:eastAsia="zh-CN"/>
        </w:rPr>
        <w:t>Proposal 8</w:t>
      </w:r>
      <w:r w:rsidRPr="00C81CBF">
        <w:rPr>
          <w:i/>
          <w:lang w:eastAsia="zh-CN"/>
        </w:rPr>
        <w:t>:</w:t>
      </w:r>
      <w:r w:rsidRPr="00C81CBF">
        <w:rPr>
          <w:i/>
        </w:rPr>
        <w:t xml:space="preserve"> UEs may report measurements, or information derived from such measurements (e.g., preferred resources), to support sidelink scheduler.</w:t>
      </w:r>
    </w:p>
    <w:p w14:paraId="608E7DD3" w14:textId="29013238" w:rsidR="002B3A5B" w:rsidRPr="00C81CBF" w:rsidRDefault="002B3A5B" w:rsidP="002B3A5B">
      <w:pPr>
        <w:rPr>
          <w:i/>
          <w:lang w:eastAsia="zh-CN"/>
        </w:rPr>
      </w:pPr>
      <w:r w:rsidRPr="00C81CBF">
        <w:rPr>
          <w:b/>
          <w:i/>
          <w:lang w:eastAsia="zh-CN"/>
        </w:rPr>
        <w:t>Proposal 9</w:t>
      </w:r>
      <w:r w:rsidRPr="00C81CBF">
        <w:rPr>
          <w:i/>
          <w:lang w:eastAsia="zh-CN"/>
        </w:rPr>
        <w:t>:</w:t>
      </w:r>
      <w:r w:rsidRPr="00C81CBF">
        <w:t xml:space="preserve"> </w:t>
      </w:r>
      <w:r w:rsidRPr="00C81CBF">
        <w:rPr>
          <w:i/>
        </w:rPr>
        <w:t>UE may report to gNB information on its ability to suppress interference to/from other UEs</w:t>
      </w:r>
      <w:r w:rsidR="004470A0" w:rsidRPr="00C81CBF">
        <w:rPr>
          <w:i/>
        </w:rPr>
        <w:t>, to assist gNB scheduling</w:t>
      </w:r>
      <w:r w:rsidRPr="00C81CBF">
        <w:rPr>
          <w:i/>
        </w:rPr>
        <w:t xml:space="preserve">. </w:t>
      </w:r>
    </w:p>
    <w:p w14:paraId="557DEAEE" w14:textId="77777777" w:rsidR="002B3A5B" w:rsidRPr="00C81CBF" w:rsidRDefault="002B3A5B" w:rsidP="002B3A5B">
      <w:pPr>
        <w:rPr>
          <w:b/>
        </w:rPr>
      </w:pPr>
      <w:r w:rsidRPr="00C81CBF">
        <w:rPr>
          <w:b/>
          <w:i/>
        </w:rPr>
        <w:t xml:space="preserve">Proposal 10: </w:t>
      </w:r>
      <w:r w:rsidRPr="00C81CBF">
        <w:rPr>
          <w:i/>
        </w:rPr>
        <w:t>Configuration of resource pools based on e.g. direction or speed of travel of UEs that use the pool is supported.</w:t>
      </w:r>
    </w:p>
    <w:p w14:paraId="5AAAA026" w14:textId="77777777" w:rsidR="002B3A5B" w:rsidRPr="00C81CBF" w:rsidRDefault="002B3A5B" w:rsidP="002B3A5B">
      <w:pPr>
        <w:pStyle w:val="References"/>
        <w:numPr>
          <w:ilvl w:val="0"/>
          <w:numId w:val="0"/>
        </w:numPr>
        <w:ind w:left="360" w:hanging="360"/>
        <w:jc w:val="left"/>
        <w:rPr>
          <w:lang w:eastAsia="zh-CN"/>
        </w:rPr>
      </w:pPr>
    </w:p>
    <w:p w14:paraId="5ECEBD07" w14:textId="77777777" w:rsidR="002B3A5B" w:rsidRPr="00C81CBF" w:rsidRDefault="002B3A5B" w:rsidP="002B3A5B">
      <w:pPr>
        <w:pStyle w:val="References"/>
        <w:numPr>
          <w:ilvl w:val="0"/>
          <w:numId w:val="0"/>
        </w:numPr>
        <w:ind w:left="360" w:hanging="360"/>
        <w:jc w:val="left"/>
        <w:rPr>
          <w:lang w:eastAsia="zh-CN"/>
        </w:rPr>
      </w:pPr>
    </w:p>
    <w:p w14:paraId="3C368C9C" w14:textId="77777777" w:rsidR="002B3A5B" w:rsidRPr="00C81CBF" w:rsidRDefault="002B3A5B" w:rsidP="002B3A5B">
      <w:pPr>
        <w:rPr>
          <w:i/>
          <w:color w:val="000000"/>
        </w:rPr>
      </w:pPr>
      <w:r w:rsidRPr="00C81CBF">
        <w:rPr>
          <w:b/>
          <w:i/>
          <w:color w:val="000000"/>
        </w:rPr>
        <w:t xml:space="preserve">Observation 1: </w:t>
      </w:r>
      <w:r w:rsidRPr="00C81CBF">
        <w:rPr>
          <w:i/>
          <w:color w:val="000000"/>
        </w:rPr>
        <w:t>Switching from Mode 1 to Mode 2 sidelink operation due to short-term interruptions in RRC connectivity can impact the performance of advanced V2X use cases.</w:t>
      </w:r>
    </w:p>
    <w:p w14:paraId="13BD1910" w14:textId="77777777" w:rsidR="002B3A5B" w:rsidRPr="00C81CBF" w:rsidRDefault="002B3A5B" w:rsidP="002B3A5B">
      <w:pPr>
        <w:rPr>
          <w:b/>
          <w:i/>
          <w:lang w:eastAsia="zh-CN"/>
        </w:rPr>
      </w:pPr>
      <w:r w:rsidRPr="00C81CBF">
        <w:rPr>
          <w:b/>
          <w:i/>
          <w:color w:val="000000" w:themeColor="text1"/>
        </w:rPr>
        <w:t>Observation 2:</w:t>
      </w:r>
      <w:r w:rsidRPr="00C81CBF">
        <w:rPr>
          <w:i/>
          <w:color w:val="000000" w:themeColor="text1"/>
        </w:rPr>
        <w:t xml:space="preserve"> Procedures for switching among resource allocation modes, or simultaneous usage of them, need to account for maintaining the QoS needed by ongoing services for a UE.</w:t>
      </w:r>
    </w:p>
    <w:p w14:paraId="58772CDD" w14:textId="77777777" w:rsidR="002B3A5B" w:rsidRPr="00C81CBF" w:rsidRDefault="002B3A5B" w:rsidP="002B3A5B">
      <w:pPr>
        <w:rPr>
          <w:b/>
          <w:i/>
          <w:lang w:eastAsia="de-DE"/>
        </w:rPr>
      </w:pPr>
      <w:r w:rsidRPr="00C81CBF">
        <w:rPr>
          <w:b/>
          <w:i/>
        </w:rPr>
        <w:t xml:space="preserve">Observation 3: </w:t>
      </w:r>
      <w:r w:rsidRPr="00C81CBF">
        <w:rPr>
          <w:i/>
        </w:rPr>
        <w:t>UE motion may adversely impact the performance of sidelink resource allocation.</w:t>
      </w:r>
    </w:p>
    <w:p w14:paraId="2D922F17" w14:textId="77777777" w:rsidR="002B3A5B" w:rsidRPr="00C81CBF" w:rsidRDefault="002B3A5B" w:rsidP="003E6322">
      <w:pPr>
        <w:rPr>
          <w:lang w:eastAsia="zh-CN"/>
        </w:rPr>
      </w:pPr>
    </w:p>
    <w:p w14:paraId="6A2DFC40" w14:textId="77777777" w:rsidR="00944A1C" w:rsidRPr="00C81CBF" w:rsidRDefault="00944A1C" w:rsidP="00866577">
      <w:pPr>
        <w:jc w:val="right"/>
        <w:rPr>
          <w:i/>
        </w:rPr>
      </w:pPr>
    </w:p>
    <w:p w14:paraId="01331E5D" w14:textId="77777777" w:rsidR="0017390A" w:rsidRPr="00C81CBF" w:rsidRDefault="0017390A" w:rsidP="0017390A">
      <w:pPr>
        <w:pStyle w:val="Heading1"/>
        <w:spacing w:before="240"/>
        <w:ind w:left="431" w:hanging="431"/>
      </w:pPr>
      <w:r w:rsidRPr="00C81CBF">
        <w:t>References</w:t>
      </w:r>
    </w:p>
    <w:p w14:paraId="3C6606AA" w14:textId="77777777" w:rsidR="003E45E8" w:rsidRPr="00C81CBF" w:rsidRDefault="003E45E8" w:rsidP="00AE141A">
      <w:pPr>
        <w:pStyle w:val="References"/>
        <w:numPr>
          <w:ilvl w:val="0"/>
          <w:numId w:val="4"/>
        </w:numPr>
        <w:rPr>
          <w:szCs w:val="20"/>
        </w:rPr>
      </w:pPr>
      <w:r w:rsidRPr="00C81CBF">
        <w:rPr>
          <w:rFonts w:hint="eastAsia"/>
          <w:szCs w:val="20"/>
          <w:lang w:eastAsia="zh-CN"/>
        </w:rPr>
        <w:t>R</w:t>
      </w:r>
      <w:r w:rsidRPr="00C81CBF">
        <w:rPr>
          <w:szCs w:val="20"/>
          <w:lang w:eastAsia="zh-CN"/>
        </w:rPr>
        <w:t>P</w:t>
      </w:r>
      <w:r w:rsidRPr="00C81CBF">
        <w:rPr>
          <w:rFonts w:hint="eastAsia"/>
          <w:szCs w:val="20"/>
          <w:lang w:eastAsia="zh-CN"/>
        </w:rPr>
        <w:t>-1</w:t>
      </w:r>
      <w:r w:rsidRPr="00C81CBF">
        <w:rPr>
          <w:szCs w:val="20"/>
          <w:lang w:eastAsia="zh-CN"/>
        </w:rPr>
        <w:t>90766, “</w:t>
      </w:r>
      <w:r w:rsidRPr="00C81CBF">
        <w:t>New WID on 5G V2X with NR sidelink</w:t>
      </w:r>
      <w:r w:rsidRPr="00C81CBF">
        <w:rPr>
          <w:szCs w:val="20"/>
          <w:lang w:eastAsia="zh-CN"/>
        </w:rPr>
        <w:t xml:space="preserve">”, LGE, Huawei, HiSilicon, RAN#83, </w:t>
      </w:r>
      <w:r w:rsidRPr="00C81CBF">
        <w:t xml:space="preserve">Shenzhen, China </w:t>
      </w:r>
      <w:r w:rsidRPr="00C81CBF">
        <w:rPr>
          <w:szCs w:val="20"/>
          <w:lang w:eastAsia="zh-CN"/>
        </w:rPr>
        <w:t>March 2019.</w:t>
      </w:r>
    </w:p>
    <w:bookmarkEnd w:id="3"/>
    <w:p w14:paraId="74FFE663" w14:textId="782F3879" w:rsidR="00AE141A" w:rsidRPr="00C81CBF" w:rsidRDefault="00AE141A" w:rsidP="00AE141A">
      <w:pPr>
        <w:pStyle w:val="References"/>
        <w:numPr>
          <w:ilvl w:val="0"/>
          <w:numId w:val="4"/>
        </w:numPr>
        <w:rPr>
          <w:szCs w:val="20"/>
        </w:rPr>
      </w:pPr>
      <w:r w:rsidRPr="00C81CBF">
        <w:rPr>
          <w:szCs w:val="20"/>
        </w:rPr>
        <w:t>R1-</w:t>
      </w:r>
      <w:r w:rsidR="003F0945" w:rsidRPr="00C81CBF">
        <w:rPr>
          <w:szCs w:val="20"/>
        </w:rPr>
        <w:t>1903947</w:t>
      </w:r>
      <w:r w:rsidR="00BE2B6A" w:rsidRPr="00C81CBF">
        <w:rPr>
          <w:szCs w:val="20"/>
        </w:rPr>
        <w:t>,</w:t>
      </w:r>
      <w:r w:rsidRPr="00C81CBF">
        <w:rPr>
          <w:szCs w:val="20"/>
        </w:rPr>
        <w:t xml:space="preserve"> “Sidelink resource allocation mode 2</w:t>
      </w:r>
      <w:r w:rsidR="00A8380C" w:rsidRPr="00C81CBF">
        <w:rPr>
          <w:szCs w:val="20"/>
        </w:rPr>
        <w:t xml:space="preserve"> for NR V2X</w:t>
      </w:r>
      <w:r w:rsidRPr="00C81CBF">
        <w:rPr>
          <w:szCs w:val="20"/>
        </w:rPr>
        <w:t xml:space="preserve">”, </w:t>
      </w:r>
      <w:r w:rsidR="00892CD2" w:rsidRPr="00C81CBF">
        <w:rPr>
          <w:szCs w:val="20"/>
        </w:rPr>
        <w:t xml:space="preserve">Huawei, HiSilicon, </w:t>
      </w:r>
      <w:r w:rsidRPr="00C81CBF">
        <w:rPr>
          <w:szCs w:val="20"/>
        </w:rPr>
        <w:t>RAN1#</w:t>
      </w:r>
      <w:r w:rsidR="00230508" w:rsidRPr="00C81CBF">
        <w:rPr>
          <w:szCs w:val="20"/>
        </w:rPr>
        <w:t>96</w:t>
      </w:r>
      <w:r w:rsidR="00611A84" w:rsidRPr="00C81CBF">
        <w:rPr>
          <w:szCs w:val="20"/>
        </w:rPr>
        <w:t>bis</w:t>
      </w:r>
      <w:r w:rsidRPr="00C81CBF">
        <w:rPr>
          <w:szCs w:val="20"/>
        </w:rPr>
        <w:t xml:space="preserve">, </w:t>
      </w:r>
      <w:r w:rsidR="00611A84" w:rsidRPr="00C81CBF">
        <w:rPr>
          <w:szCs w:val="20"/>
        </w:rPr>
        <w:t>Xi’an</w:t>
      </w:r>
      <w:r w:rsidRPr="00C81CBF">
        <w:rPr>
          <w:szCs w:val="20"/>
        </w:rPr>
        <w:t xml:space="preserve">, </w:t>
      </w:r>
      <w:r w:rsidR="00611A84" w:rsidRPr="00C81CBF">
        <w:rPr>
          <w:szCs w:val="20"/>
        </w:rPr>
        <w:t>China</w:t>
      </w:r>
      <w:r w:rsidRPr="00C81CBF">
        <w:rPr>
          <w:szCs w:val="20"/>
        </w:rPr>
        <w:t xml:space="preserve">, </w:t>
      </w:r>
      <w:r w:rsidR="00611A84" w:rsidRPr="00C81CBF">
        <w:rPr>
          <w:szCs w:val="20"/>
        </w:rPr>
        <w:t>April 8-12</w:t>
      </w:r>
      <w:r w:rsidR="00230508" w:rsidRPr="00C81CBF">
        <w:rPr>
          <w:szCs w:val="20"/>
        </w:rPr>
        <w:t xml:space="preserve">, </w:t>
      </w:r>
      <w:r w:rsidRPr="00C81CBF">
        <w:rPr>
          <w:szCs w:val="20"/>
        </w:rPr>
        <w:t>201</w:t>
      </w:r>
      <w:r w:rsidR="00D76BC0" w:rsidRPr="00C81CBF">
        <w:rPr>
          <w:szCs w:val="20"/>
        </w:rPr>
        <w:t>9</w:t>
      </w:r>
      <w:r w:rsidRPr="00C81CBF">
        <w:rPr>
          <w:szCs w:val="20"/>
        </w:rPr>
        <w:t>.</w:t>
      </w:r>
    </w:p>
    <w:p w14:paraId="18364A95" w14:textId="77777777" w:rsidR="00C23B07" w:rsidRPr="00C81CBF" w:rsidRDefault="007B5B6C" w:rsidP="00BE2B6A">
      <w:pPr>
        <w:pStyle w:val="References"/>
        <w:numPr>
          <w:ilvl w:val="0"/>
          <w:numId w:val="4"/>
        </w:numPr>
        <w:rPr>
          <w:szCs w:val="20"/>
        </w:rPr>
      </w:pPr>
      <w:r w:rsidRPr="00C81CBF">
        <w:rPr>
          <w:szCs w:val="20"/>
        </w:rPr>
        <w:t>R1-181</w:t>
      </w:r>
      <w:r w:rsidR="00FF103C" w:rsidRPr="00C81CBF">
        <w:rPr>
          <w:szCs w:val="20"/>
        </w:rPr>
        <w:t>3549</w:t>
      </w:r>
      <w:r w:rsidR="000458EA" w:rsidRPr="00C81CBF">
        <w:rPr>
          <w:szCs w:val="20"/>
        </w:rPr>
        <w:t>, “</w:t>
      </w:r>
      <w:r w:rsidR="00BE2B6A" w:rsidRPr="00C81CBF">
        <w:rPr>
          <w:szCs w:val="20"/>
        </w:rPr>
        <w:t>Discussion on NR Uu to control LTE sidelink</w:t>
      </w:r>
      <w:r w:rsidR="000458EA" w:rsidRPr="00C81CBF">
        <w:rPr>
          <w:szCs w:val="20"/>
        </w:rPr>
        <w:t xml:space="preserve">”, </w:t>
      </w:r>
      <w:r w:rsidR="00922BE3" w:rsidRPr="00C81CBF">
        <w:rPr>
          <w:szCs w:val="20"/>
        </w:rPr>
        <w:t xml:space="preserve">Huawei, HiSilicon, </w:t>
      </w:r>
      <w:r w:rsidR="006B13CE" w:rsidRPr="00C81CBF">
        <w:rPr>
          <w:szCs w:val="20"/>
        </w:rPr>
        <w:t>RAN1</w:t>
      </w:r>
      <w:r w:rsidR="000458EA" w:rsidRPr="00C81CBF">
        <w:rPr>
          <w:szCs w:val="20"/>
        </w:rPr>
        <w:t>#9</w:t>
      </w:r>
      <w:r w:rsidR="00732719" w:rsidRPr="00C81CBF">
        <w:rPr>
          <w:szCs w:val="20"/>
        </w:rPr>
        <w:t>5</w:t>
      </w:r>
      <w:r w:rsidR="000458EA" w:rsidRPr="00C81CBF">
        <w:rPr>
          <w:szCs w:val="20"/>
        </w:rPr>
        <w:t xml:space="preserve">, </w:t>
      </w:r>
      <w:r w:rsidR="00732719" w:rsidRPr="00C81CBF">
        <w:rPr>
          <w:szCs w:val="20"/>
        </w:rPr>
        <w:t>Spokane</w:t>
      </w:r>
      <w:r w:rsidR="000458EA" w:rsidRPr="00C81CBF">
        <w:rPr>
          <w:szCs w:val="20"/>
        </w:rPr>
        <w:t xml:space="preserve">, </w:t>
      </w:r>
      <w:r w:rsidR="00732719" w:rsidRPr="00C81CBF">
        <w:rPr>
          <w:szCs w:val="20"/>
        </w:rPr>
        <w:t>USA</w:t>
      </w:r>
      <w:r w:rsidR="000458EA" w:rsidRPr="00C81CBF">
        <w:rPr>
          <w:szCs w:val="20"/>
        </w:rPr>
        <w:t xml:space="preserve">, </w:t>
      </w:r>
      <w:r w:rsidR="00732719" w:rsidRPr="00C81CBF">
        <w:rPr>
          <w:szCs w:val="20"/>
        </w:rPr>
        <w:t>November</w:t>
      </w:r>
      <w:r w:rsidR="000458EA" w:rsidRPr="00C81CBF">
        <w:rPr>
          <w:szCs w:val="20"/>
        </w:rPr>
        <w:t xml:space="preserve"> 2018. </w:t>
      </w:r>
    </w:p>
    <w:p w14:paraId="75D7F37E" w14:textId="77777777" w:rsidR="00CD5163" w:rsidRPr="00C81CBF" w:rsidRDefault="00CD5163" w:rsidP="00CD5163">
      <w:pPr>
        <w:pStyle w:val="References"/>
        <w:numPr>
          <w:ilvl w:val="0"/>
          <w:numId w:val="4"/>
        </w:numPr>
        <w:rPr>
          <w:szCs w:val="20"/>
        </w:rPr>
      </w:pPr>
      <w:r w:rsidRPr="00C81CBF">
        <w:rPr>
          <w:szCs w:val="20"/>
        </w:rPr>
        <w:t>R1-</w:t>
      </w:r>
      <w:r w:rsidR="005B762F" w:rsidRPr="00C81CBF">
        <w:rPr>
          <w:szCs w:val="20"/>
        </w:rPr>
        <w:t>1900043</w:t>
      </w:r>
      <w:r w:rsidRPr="00C81CBF">
        <w:rPr>
          <w:szCs w:val="20"/>
        </w:rPr>
        <w:t>, “PDCCH Enhancements for URLLC”, Huawei, HiSilicon, RAN1#1901, Taipei, Taiwan, January 2019.</w:t>
      </w:r>
    </w:p>
    <w:p w14:paraId="78A51FE8" w14:textId="77777777" w:rsidR="009A5CD0" w:rsidRPr="00C81CBF" w:rsidRDefault="009A5CD0" w:rsidP="009A5CD0">
      <w:pPr>
        <w:pStyle w:val="ListParagraph"/>
        <w:numPr>
          <w:ilvl w:val="0"/>
          <w:numId w:val="4"/>
        </w:numPr>
        <w:ind w:firstLineChars="0"/>
        <w:contextualSpacing/>
        <w:rPr>
          <w:sz w:val="20"/>
          <w:szCs w:val="20"/>
        </w:rPr>
      </w:pPr>
      <w:r w:rsidRPr="00C81CBF">
        <w:rPr>
          <w:sz w:val="20"/>
          <w:szCs w:val="20"/>
        </w:rPr>
        <w:t xml:space="preserve">Jian Wang, Richard Rouil (2016). </w:t>
      </w:r>
      <w:r w:rsidRPr="00C81CBF">
        <w:rPr>
          <w:i/>
          <w:sz w:val="20"/>
          <w:szCs w:val="20"/>
        </w:rPr>
        <w:t>BLER Performance Evaluation of LTE Device-to-Device Communications</w:t>
      </w:r>
      <w:r w:rsidRPr="00C81CBF">
        <w:rPr>
          <w:sz w:val="20"/>
          <w:szCs w:val="20"/>
        </w:rPr>
        <w:t xml:space="preserve">. </w:t>
      </w:r>
      <w:hyperlink r:id="rId11" w:history="1">
        <w:r w:rsidRPr="00C81CBF">
          <w:rPr>
            <w:rStyle w:val="Hyperlink"/>
            <w:sz w:val="20"/>
            <w:szCs w:val="20"/>
          </w:rPr>
          <w:t>https://nvlpubs.nist.gov/nistpubs/ir/2016/NIST.IR.8157.pdf</w:t>
        </w:r>
      </w:hyperlink>
    </w:p>
    <w:p w14:paraId="71C6004A" w14:textId="77777777" w:rsidR="000A572B" w:rsidRPr="00C81CBF" w:rsidRDefault="000A572B" w:rsidP="000A572B">
      <w:pPr>
        <w:pStyle w:val="References"/>
        <w:numPr>
          <w:ilvl w:val="0"/>
          <w:numId w:val="4"/>
        </w:numPr>
        <w:rPr>
          <w:szCs w:val="20"/>
        </w:rPr>
      </w:pPr>
      <w:bookmarkStart w:id="6" w:name="_Ref518562038"/>
      <w:r w:rsidRPr="00C81CBF">
        <w:rPr>
          <w:szCs w:val="20"/>
          <w:lang w:eastAsia="zh-CN"/>
        </w:rPr>
        <w:t>Chairman’s Notes, 3GPP RAN1 #94</w:t>
      </w:r>
      <w:bookmarkEnd w:id="6"/>
      <w:r w:rsidRPr="00C81CBF">
        <w:rPr>
          <w:szCs w:val="20"/>
          <w:lang w:eastAsia="zh-CN"/>
        </w:rPr>
        <w:t>b</w:t>
      </w:r>
      <w:r w:rsidR="00F24025" w:rsidRPr="00C81CBF">
        <w:rPr>
          <w:szCs w:val="20"/>
          <w:lang w:eastAsia="zh-CN"/>
        </w:rPr>
        <w:t>is</w:t>
      </w:r>
      <w:r w:rsidRPr="00C81CBF">
        <w:rPr>
          <w:szCs w:val="20"/>
          <w:lang w:eastAsia="zh-CN"/>
        </w:rPr>
        <w:t>.</w:t>
      </w:r>
    </w:p>
    <w:p w14:paraId="5405FE35" w14:textId="77777777" w:rsidR="009E5C3E" w:rsidRPr="00C81CBF" w:rsidRDefault="000A572B" w:rsidP="00D97424">
      <w:pPr>
        <w:pStyle w:val="References"/>
        <w:numPr>
          <w:ilvl w:val="0"/>
          <w:numId w:val="4"/>
        </w:numPr>
        <w:jc w:val="left"/>
        <w:rPr>
          <w:lang w:eastAsia="zh-CN"/>
        </w:rPr>
      </w:pPr>
      <w:r w:rsidRPr="00C81CBF">
        <w:t>LTE V2X in TR 36.885</w:t>
      </w:r>
      <w:r w:rsidRPr="00C81CBF">
        <w:rPr>
          <w:lang w:eastAsia="zh-CN"/>
        </w:rPr>
        <w:t>.</w:t>
      </w:r>
    </w:p>
    <w:p w14:paraId="33434B49" w14:textId="044EDC63" w:rsidR="00072452" w:rsidRPr="00C81CBF" w:rsidRDefault="00892CD2" w:rsidP="00072452">
      <w:pPr>
        <w:pStyle w:val="References"/>
        <w:numPr>
          <w:ilvl w:val="0"/>
          <w:numId w:val="4"/>
        </w:numPr>
        <w:rPr>
          <w:szCs w:val="20"/>
        </w:rPr>
      </w:pPr>
      <w:bookmarkStart w:id="7" w:name="_Ref528970477"/>
      <w:r w:rsidRPr="00C81CBF">
        <w:rPr>
          <w:lang w:eastAsia="zh-CN"/>
        </w:rPr>
        <w:t>R1-</w:t>
      </w:r>
      <w:r w:rsidR="00072452" w:rsidRPr="00C81CBF">
        <w:rPr>
          <w:lang w:eastAsia="zh-CN"/>
        </w:rPr>
        <w:t>1903951</w:t>
      </w:r>
      <w:r w:rsidRPr="00C81CBF">
        <w:rPr>
          <w:lang w:eastAsia="zh-CN"/>
        </w:rPr>
        <w:t>, “</w:t>
      </w:r>
      <w:r w:rsidR="00B27965" w:rsidRPr="00C81CBF">
        <w:rPr>
          <w:szCs w:val="20"/>
        </w:rPr>
        <w:t xml:space="preserve">NR Uu control </w:t>
      </w:r>
      <w:r w:rsidR="00072452" w:rsidRPr="00C81CBF">
        <w:rPr>
          <w:szCs w:val="20"/>
        </w:rPr>
        <w:t xml:space="preserve">for </w:t>
      </w:r>
      <w:r w:rsidR="00B27965" w:rsidRPr="00C81CBF">
        <w:rPr>
          <w:szCs w:val="20"/>
        </w:rPr>
        <w:t>LTE sidelink</w:t>
      </w:r>
      <w:r w:rsidRPr="00C81CBF">
        <w:rPr>
          <w:lang w:eastAsia="zh-CN"/>
        </w:rPr>
        <w:t xml:space="preserve">”, </w:t>
      </w:r>
      <w:r w:rsidR="00072452" w:rsidRPr="00C81CBF">
        <w:rPr>
          <w:szCs w:val="20"/>
        </w:rPr>
        <w:t>Huawei, HiSilicon, RAN1#96bis, Xi’an, China, April 8-12, 2019.</w:t>
      </w:r>
    </w:p>
    <w:p w14:paraId="72C54599" w14:textId="77777777" w:rsidR="00AA428F" w:rsidRPr="00C81CBF" w:rsidRDefault="00AA428F" w:rsidP="00AA428F">
      <w:pPr>
        <w:pStyle w:val="References"/>
        <w:numPr>
          <w:ilvl w:val="0"/>
          <w:numId w:val="4"/>
        </w:numPr>
        <w:jc w:val="left"/>
        <w:rPr>
          <w:lang w:eastAsia="zh-CN"/>
        </w:rPr>
      </w:pPr>
      <w:bookmarkStart w:id="8" w:name="_Ref532225938"/>
      <w:bookmarkEnd w:id="7"/>
      <w:r w:rsidRPr="00C81CBF">
        <w:rPr>
          <w:color w:val="000000" w:themeColor="text1"/>
        </w:rPr>
        <w:t xml:space="preserve">R1-1812213, “Discussion on Uu-based sidelink resource allocation/configuration”, </w:t>
      </w:r>
      <w:r w:rsidRPr="00C81CBF">
        <w:rPr>
          <w:szCs w:val="20"/>
        </w:rPr>
        <w:t>Huawei, HiSilicon, RAN1#95, Spokane, USA, November 12-16, 2018.</w:t>
      </w:r>
      <w:bookmarkEnd w:id="8"/>
    </w:p>
    <w:p w14:paraId="150C036F" w14:textId="77777777" w:rsidR="00AA428F" w:rsidRPr="00C81CBF" w:rsidRDefault="00AA428F" w:rsidP="00AA428F">
      <w:pPr>
        <w:pStyle w:val="References"/>
        <w:numPr>
          <w:ilvl w:val="0"/>
          <w:numId w:val="4"/>
        </w:numPr>
        <w:jc w:val="left"/>
        <w:rPr>
          <w:lang w:eastAsia="zh-CN"/>
        </w:rPr>
      </w:pPr>
      <w:bookmarkStart w:id="9" w:name="_Ref532225944"/>
      <w:r w:rsidRPr="00C81CBF">
        <w:rPr>
          <w:color w:val="000000" w:themeColor="text1"/>
        </w:rPr>
        <w:t xml:space="preserve">R2-1818200, “Potential enhancements for NR Mode 2”, </w:t>
      </w:r>
      <w:r w:rsidRPr="00C81CBF">
        <w:rPr>
          <w:szCs w:val="20"/>
        </w:rPr>
        <w:t>Huawei, HiSilicon, RAN2#104, Spokane, USA, November 12-16, 2018.</w:t>
      </w:r>
      <w:bookmarkEnd w:id="9"/>
    </w:p>
    <w:p w14:paraId="08EC6EC0" w14:textId="77777777" w:rsidR="00AA428F" w:rsidRPr="00C81CBF" w:rsidRDefault="00AA428F" w:rsidP="00AA428F">
      <w:pPr>
        <w:pStyle w:val="References"/>
        <w:numPr>
          <w:ilvl w:val="0"/>
          <w:numId w:val="4"/>
        </w:numPr>
        <w:jc w:val="left"/>
        <w:rPr>
          <w:lang w:eastAsia="zh-CN"/>
        </w:rPr>
      </w:pPr>
      <w:bookmarkStart w:id="10" w:name="_Ref532226110"/>
      <w:r w:rsidRPr="00C81CBF">
        <w:rPr>
          <w:color w:val="000000" w:themeColor="text1"/>
        </w:rPr>
        <w:t>R2-</w:t>
      </w:r>
      <w:r w:rsidRPr="00C81CBF">
        <w:t>1818527, “Report from session on LTE V2X and NR V2X”, Session Chair</w:t>
      </w:r>
      <w:r w:rsidRPr="00C81CBF">
        <w:rPr>
          <w:rFonts w:eastAsia="Malgun Gothic" w:hint="eastAsia"/>
          <w:lang w:eastAsia="ko-KR"/>
        </w:rPr>
        <w:t xml:space="preserve"> (</w:t>
      </w:r>
      <w:r w:rsidRPr="00C81CBF">
        <w:rPr>
          <w:rFonts w:eastAsia="Malgun Gothic"/>
          <w:lang w:eastAsia="ko-KR"/>
        </w:rPr>
        <w:t xml:space="preserve">Intel Corporation), </w:t>
      </w:r>
      <w:r w:rsidRPr="00C81CBF">
        <w:rPr>
          <w:szCs w:val="20"/>
        </w:rPr>
        <w:t>RAN2#104, Spokane, USA, November 12-16, 2018.</w:t>
      </w:r>
      <w:bookmarkEnd w:id="10"/>
    </w:p>
    <w:p w14:paraId="716182C8" w14:textId="77777777" w:rsidR="00AA428F" w:rsidRPr="00C81CBF" w:rsidRDefault="00AA428F" w:rsidP="00AA428F">
      <w:pPr>
        <w:pStyle w:val="References"/>
        <w:numPr>
          <w:ilvl w:val="0"/>
          <w:numId w:val="4"/>
        </w:numPr>
        <w:jc w:val="left"/>
        <w:rPr>
          <w:lang w:eastAsia="zh-CN"/>
        </w:rPr>
      </w:pPr>
      <w:bookmarkStart w:id="11" w:name="_Ref532225987"/>
      <w:r w:rsidRPr="00C81CBF">
        <w:t xml:space="preserve">R1-1813654, “Configuration and signaling principles for NR sidelink”, Ericsson, </w:t>
      </w:r>
      <w:r w:rsidRPr="00C81CBF">
        <w:rPr>
          <w:szCs w:val="20"/>
        </w:rPr>
        <w:t>RAN1#95, Spokane, USA, November 12-16, 2018.</w:t>
      </w:r>
      <w:bookmarkEnd w:id="11"/>
    </w:p>
    <w:p w14:paraId="44E313FD" w14:textId="77777777" w:rsidR="00AA428F" w:rsidRPr="00C81CBF" w:rsidRDefault="00AA428F" w:rsidP="00AA428F">
      <w:pPr>
        <w:pStyle w:val="References"/>
        <w:numPr>
          <w:ilvl w:val="0"/>
          <w:numId w:val="4"/>
        </w:numPr>
        <w:jc w:val="left"/>
        <w:rPr>
          <w:lang w:eastAsia="zh-CN"/>
        </w:rPr>
      </w:pPr>
      <w:bookmarkStart w:id="12" w:name="_Ref532226014"/>
      <w:r w:rsidRPr="00C81CBF">
        <w:rPr>
          <w:color w:val="000000" w:themeColor="text1"/>
        </w:rPr>
        <w:t xml:space="preserve">R1-1813651, “Uu based resource allocation and configuration for SL”, </w:t>
      </w:r>
      <w:r w:rsidRPr="00C81CBF">
        <w:t xml:space="preserve">Ericsson, </w:t>
      </w:r>
      <w:r w:rsidRPr="00C81CBF">
        <w:rPr>
          <w:szCs w:val="20"/>
        </w:rPr>
        <w:t>RAN1#95, Spokane, USA, November 12-16, 2018.</w:t>
      </w:r>
      <w:bookmarkEnd w:id="12"/>
    </w:p>
    <w:p w14:paraId="5682A8F3" w14:textId="77777777" w:rsidR="00AA428F" w:rsidRPr="00C81CBF" w:rsidRDefault="00AA428F" w:rsidP="00AA428F">
      <w:pPr>
        <w:pStyle w:val="References"/>
        <w:numPr>
          <w:ilvl w:val="0"/>
          <w:numId w:val="4"/>
        </w:numPr>
        <w:jc w:val="left"/>
        <w:rPr>
          <w:lang w:eastAsia="zh-CN"/>
        </w:rPr>
      </w:pPr>
      <w:bookmarkStart w:id="13" w:name="_Ref532226063"/>
      <w:r w:rsidRPr="00C81CBF">
        <w:rPr>
          <w:color w:val="000000" w:themeColor="text1"/>
        </w:rPr>
        <w:t xml:space="preserve">R2-1817773, “Resource Pool Aspects for NR V2X”, InterDigital Inc., </w:t>
      </w:r>
      <w:r w:rsidRPr="00C81CBF">
        <w:rPr>
          <w:szCs w:val="20"/>
        </w:rPr>
        <w:t>RAN2#104, Spokane, USA, November 12-16, 2018.</w:t>
      </w:r>
      <w:bookmarkEnd w:id="13"/>
    </w:p>
    <w:p w14:paraId="6D985C86" w14:textId="77777777" w:rsidR="00AA428F" w:rsidRPr="00C81CBF" w:rsidRDefault="00AA428F" w:rsidP="00E75172">
      <w:pPr>
        <w:pStyle w:val="References"/>
        <w:numPr>
          <w:ilvl w:val="0"/>
          <w:numId w:val="4"/>
        </w:numPr>
        <w:jc w:val="left"/>
        <w:rPr>
          <w:lang w:eastAsia="zh-CN"/>
        </w:rPr>
      </w:pPr>
      <w:bookmarkStart w:id="14" w:name="_Ref532226081"/>
      <w:r w:rsidRPr="00C81CBF">
        <w:rPr>
          <w:color w:val="000000" w:themeColor="text1"/>
        </w:rPr>
        <w:t xml:space="preserve">R2-1817955, “Resource allocation for Enhanced Mobility”, </w:t>
      </w:r>
      <w:r w:rsidRPr="00C81CBF">
        <w:rPr>
          <w:szCs w:val="20"/>
        </w:rPr>
        <w:t>Ericsson</w:t>
      </w:r>
      <w:r w:rsidRPr="00C81CBF">
        <w:rPr>
          <w:sz w:val="22"/>
          <w:szCs w:val="22"/>
        </w:rPr>
        <w:t xml:space="preserve">, </w:t>
      </w:r>
      <w:r w:rsidRPr="00C81CBF">
        <w:rPr>
          <w:szCs w:val="20"/>
        </w:rPr>
        <w:t>RAN2#104, Spokane, USA, November 12-16, 2018.</w:t>
      </w:r>
      <w:bookmarkEnd w:id="14"/>
    </w:p>
    <w:p w14:paraId="09227040" w14:textId="77777777" w:rsidR="001961FC" w:rsidRPr="00C81CBF" w:rsidRDefault="00AA428F" w:rsidP="00E75172">
      <w:pPr>
        <w:pStyle w:val="References"/>
        <w:numPr>
          <w:ilvl w:val="0"/>
          <w:numId w:val="4"/>
        </w:numPr>
        <w:jc w:val="left"/>
        <w:rPr>
          <w:lang w:eastAsia="zh-CN"/>
        </w:rPr>
      </w:pPr>
      <w:bookmarkStart w:id="15" w:name="_Ref532226097"/>
      <w:r w:rsidRPr="00C81CBF">
        <w:rPr>
          <w:color w:val="000000" w:themeColor="text1"/>
        </w:rPr>
        <w:t xml:space="preserve">R1-1812494, “On Enhancements of NR/LTE Uu Interfaces for Sidelink Resource Allocation”, Intel Corporation, </w:t>
      </w:r>
      <w:r w:rsidRPr="00C81CBF">
        <w:rPr>
          <w:szCs w:val="20"/>
        </w:rPr>
        <w:t>RAN1#95, Spokane, USA, November 12-16, 2018.</w:t>
      </w:r>
      <w:bookmarkEnd w:id="15"/>
    </w:p>
    <w:p w14:paraId="09390C90" w14:textId="77777777" w:rsidR="009A3F3F" w:rsidRPr="00C81CBF" w:rsidRDefault="009A3F3F" w:rsidP="009A3F3F">
      <w:pPr>
        <w:pStyle w:val="References"/>
        <w:numPr>
          <w:ilvl w:val="0"/>
          <w:numId w:val="4"/>
        </w:numPr>
        <w:jc w:val="left"/>
        <w:rPr>
          <w:lang w:eastAsia="zh-CN"/>
        </w:rPr>
      </w:pPr>
      <w:bookmarkStart w:id="16" w:name="_Ref536543945"/>
      <w:r w:rsidRPr="00C81CBF">
        <w:rPr>
          <w:lang w:eastAsia="zh-CN"/>
        </w:rPr>
        <w:t>R1-1901216, “Uu based resource allocation and configuration for SL”, Ericsson, RAN1 Ad-hoc 1901, Taipei, January 21-25, 2019.</w:t>
      </w:r>
      <w:bookmarkEnd w:id="16"/>
    </w:p>
    <w:p w14:paraId="6CA3A476" w14:textId="77777777" w:rsidR="009A3F3F" w:rsidRPr="00C81CBF" w:rsidRDefault="009A3F3F" w:rsidP="009A3F3F">
      <w:pPr>
        <w:pStyle w:val="References"/>
        <w:numPr>
          <w:ilvl w:val="0"/>
          <w:numId w:val="4"/>
        </w:numPr>
        <w:jc w:val="left"/>
        <w:rPr>
          <w:lang w:eastAsia="zh-CN"/>
        </w:rPr>
      </w:pPr>
      <w:bookmarkStart w:id="17" w:name="_Ref536544136"/>
      <w:r w:rsidRPr="00C81CBF">
        <w:rPr>
          <w:lang w:eastAsia="zh-CN"/>
        </w:rPr>
        <w:t>R1-1900486, “Sidelink control by NR and LTE Uu interfaces for V2X use cases”, Intel Corporation, RAN1 Ad-hoc 1901, Taipei, January 21-25, 2019.</w:t>
      </w:r>
      <w:bookmarkEnd w:id="17"/>
    </w:p>
    <w:bookmarkEnd w:id="0"/>
    <w:p w14:paraId="5CE92CE4" w14:textId="77777777" w:rsidR="001D0190" w:rsidRPr="00C81CBF" w:rsidRDefault="001D0190" w:rsidP="001D0190">
      <w:pPr>
        <w:pStyle w:val="References"/>
        <w:numPr>
          <w:ilvl w:val="0"/>
          <w:numId w:val="0"/>
        </w:numPr>
        <w:ind w:left="360" w:hanging="360"/>
        <w:rPr>
          <w:szCs w:val="20"/>
        </w:rPr>
      </w:pPr>
    </w:p>
    <w:sectPr w:rsidR="001D0190" w:rsidRPr="00C81CB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0D51A" w14:textId="77777777" w:rsidR="00F322AD" w:rsidRDefault="00F322AD">
      <w:r>
        <w:separator/>
      </w:r>
    </w:p>
  </w:endnote>
  <w:endnote w:type="continuationSeparator" w:id="0">
    <w:p w14:paraId="653A5F24" w14:textId="77777777" w:rsidR="00F322AD" w:rsidRDefault="00F32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3E5417" w14:textId="77777777" w:rsidR="00F322AD" w:rsidRDefault="00F322AD">
      <w:r>
        <w:separator/>
      </w:r>
    </w:p>
  </w:footnote>
  <w:footnote w:type="continuationSeparator" w:id="0">
    <w:p w14:paraId="53D1022A" w14:textId="77777777" w:rsidR="00F322AD" w:rsidRDefault="00F322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57CE"/>
    <w:multiLevelType w:val="hybridMultilevel"/>
    <w:tmpl w:val="8C422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81A7D"/>
    <w:multiLevelType w:val="hybridMultilevel"/>
    <w:tmpl w:val="35EC1060"/>
    <w:lvl w:ilvl="0" w:tplc="E408B610">
      <w:start w:val="1"/>
      <w:numFmt w:val="bullet"/>
      <w:lvlText w:val="-"/>
      <w:lvlJc w:val="left"/>
      <w:pPr>
        <w:ind w:left="720" w:hanging="360"/>
      </w:pPr>
      <w:rPr>
        <w:rFonts w:ascii="Times New Roman" w:eastAsiaTheme="minorEastAsia"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03D7D"/>
    <w:multiLevelType w:val="hybridMultilevel"/>
    <w:tmpl w:val="083408CA"/>
    <w:lvl w:ilvl="0" w:tplc="A6721684">
      <w:start w:val="6"/>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D8139E"/>
    <w:multiLevelType w:val="hybridMultilevel"/>
    <w:tmpl w:val="6BB44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6B32A5"/>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BB3A09"/>
    <w:multiLevelType w:val="hybridMultilevel"/>
    <w:tmpl w:val="7B0E6F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570EBC"/>
    <w:multiLevelType w:val="hybridMultilevel"/>
    <w:tmpl w:val="C78028D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05D6D3E"/>
    <w:multiLevelType w:val="hybridMultilevel"/>
    <w:tmpl w:val="6B16ADC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1" w15:restartNumberingAfterBreak="0">
    <w:nsid w:val="10A83DF6"/>
    <w:multiLevelType w:val="hybridMultilevel"/>
    <w:tmpl w:val="81D8C57A"/>
    <w:lvl w:ilvl="0" w:tplc="88189D1E">
      <w:start w:val="1"/>
      <w:numFmt w:val="bullet"/>
      <w:lvlText w:val=""/>
      <w:lvlJc w:val="left"/>
      <w:pPr>
        <w:tabs>
          <w:tab w:val="num" w:pos="720"/>
        </w:tabs>
        <w:ind w:left="720" w:hanging="360"/>
      </w:pPr>
      <w:rPr>
        <w:rFonts w:ascii="Wingdings" w:hAnsi="Wingdings" w:hint="default"/>
      </w:rPr>
    </w:lvl>
    <w:lvl w:ilvl="1" w:tplc="24A403C0">
      <w:numFmt w:val="bullet"/>
      <w:lvlText w:val=""/>
      <w:lvlJc w:val="left"/>
      <w:pPr>
        <w:tabs>
          <w:tab w:val="num" w:pos="1440"/>
        </w:tabs>
        <w:ind w:left="1440" w:hanging="360"/>
      </w:pPr>
      <w:rPr>
        <w:rFonts w:ascii="Wingdings" w:hAnsi="Wingdings" w:hint="default"/>
      </w:rPr>
    </w:lvl>
    <w:lvl w:ilvl="2" w:tplc="1CD2130A" w:tentative="1">
      <w:start w:val="1"/>
      <w:numFmt w:val="bullet"/>
      <w:lvlText w:val=""/>
      <w:lvlJc w:val="left"/>
      <w:pPr>
        <w:tabs>
          <w:tab w:val="num" w:pos="2160"/>
        </w:tabs>
        <w:ind w:left="2160" w:hanging="360"/>
      </w:pPr>
      <w:rPr>
        <w:rFonts w:ascii="Wingdings" w:hAnsi="Wingdings" w:hint="default"/>
      </w:rPr>
    </w:lvl>
    <w:lvl w:ilvl="3" w:tplc="AD7E3E40" w:tentative="1">
      <w:start w:val="1"/>
      <w:numFmt w:val="bullet"/>
      <w:lvlText w:val=""/>
      <w:lvlJc w:val="left"/>
      <w:pPr>
        <w:tabs>
          <w:tab w:val="num" w:pos="2880"/>
        </w:tabs>
        <w:ind w:left="2880" w:hanging="360"/>
      </w:pPr>
      <w:rPr>
        <w:rFonts w:ascii="Wingdings" w:hAnsi="Wingdings" w:hint="default"/>
      </w:rPr>
    </w:lvl>
    <w:lvl w:ilvl="4" w:tplc="B2445B38" w:tentative="1">
      <w:start w:val="1"/>
      <w:numFmt w:val="bullet"/>
      <w:lvlText w:val=""/>
      <w:lvlJc w:val="left"/>
      <w:pPr>
        <w:tabs>
          <w:tab w:val="num" w:pos="3600"/>
        </w:tabs>
        <w:ind w:left="3600" w:hanging="360"/>
      </w:pPr>
      <w:rPr>
        <w:rFonts w:ascii="Wingdings" w:hAnsi="Wingdings" w:hint="default"/>
      </w:rPr>
    </w:lvl>
    <w:lvl w:ilvl="5" w:tplc="0540E6A2" w:tentative="1">
      <w:start w:val="1"/>
      <w:numFmt w:val="bullet"/>
      <w:lvlText w:val=""/>
      <w:lvlJc w:val="left"/>
      <w:pPr>
        <w:tabs>
          <w:tab w:val="num" w:pos="4320"/>
        </w:tabs>
        <w:ind w:left="4320" w:hanging="360"/>
      </w:pPr>
      <w:rPr>
        <w:rFonts w:ascii="Wingdings" w:hAnsi="Wingdings" w:hint="default"/>
      </w:rPr>
    </w:lvl>
    <w:lvl w:ilvl="6" w:tplc="53228ECC" w:tentative="1">
      <w:start w:val="1"/>
      <w:numFmt w:val="bullet"/>
      <w:lvlText w:val=""/>
      <w:lvlJc w:val="left"/>
      <w:pPr>
        <w:tabs>
          <w:tab w:val="num" w:pos="5040"/>
        </w:tabs>
        <w:ind w:left="5040" w:hanging="360"/>
      </w:pPr>
      <w:rPr>
        <w:rFonts w:ascii="Wingdings" w:hAnsi="Wingdings" w:hint="default"/>
      </w:rPr>
    </w:lvl>
    <w:lvl w:ilvl="7" w:tplc="D4206BDE" w:tentative="1">
      <w:start w:val="1"/>
      <w:numFmt w:val="bullet"/>
      <w:lvlText w:val=""/>
      <w:lvlJc w:val="left"/>
      <w:pPr>
        <w:tabs>
          <w:tab w:val="num" w:pos="5760"/>
        </w:tabs>
        <w:ind w:left="5760" w:hanging="360"/>
      </w:pPr>
      <w:rPr>
        <w:rFonts w:ascii="Wingdings" w:hAnsi="Wingdings" w:hint="default"/>
      </w:rPr>
    </w:lvl>
    <w:lvl w:ilvl="8" w:tplc="A5E85D7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FF1B62"/>
    <w:multiLevelType w:val="hybridMultilevel"/>
    <w:tmpl w:val="4CC6D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FB5371"/>
    <w:multiLevelType w:val="hybridMultilevel"/>
    <w:tmpl w:val="A1BE98CA"/>
    <w:lvl w:ilvl="0" w:tplc="EED056F6">
      <w:start w:val="1"/>
      <w:numFmt w:val="bullet"/>
      <w:lvlText w:val="•"/>
      <w:lvlJc w:val="left"/>
      <w:pPr>
        <w:tabs>
          <w:tab w:val="num" w:pos="720"/>
        </w:tabs>
        <w:ind w:left="720" w:hanging="360"/>
      </w:pPr>
      <w:rPr>
        <w:rFonts w:ascii="Arial" w:hAnsi="Arial" w:hint="default"/>
      </w:rPr>
    </w:lvl>
    <w:lvl w:ilvl="1" w:tplc="715E81BE" w:tentative="1">
      <w:start w:val="1"/>
      <w:numFmt w:val="bullet"/>
      <w:lvlText w:val="•"/>
      <w:lvlJc w:val="left"/>
      <w:pPr>
        <w:tabs>
          <w:tab w:val="num" w:pos="1440"/>
        </w:tabs>
        <w:ind w:left="1440" w:hanging="360"/>
      </w:pPr>
      <w:rPr>
        <w:rFonts w:ascii="Arial" w:hAnsi="Arial" w:hint="default"/>
      </w:rPr>
    </w:lvl>
    <w:lvl w:ilvl="2" w:tplc="D6005366" w:tentative="1">
      <w:start w:val="1"/>
      <w:numFmt w:val="bullet"/>
      <w:lvlText w:val="•"/>
      <w:lvlJc w:val="left"/>
      <w:pPr>
        <w:tabs>
          <w:tab w:val="num" w:pos="2160"/>
        </w:tabs>
        <w:ind w:left="2160" w:hanging="360"/>
      </w:pPr>
      <w:rPr>
        <w:rFonts w:ascii="Arial" w:hAnsi="Arial" w:hint="default"/>
      </w:rPr>
    </w:lvl>
    <w:lvl w:ilvl="3" w:tplc="DC6A7D8A" w:tentative="1">
      <w:start w:val="1"/>
      <w:numFmt w:val="bullet"/>
      <w:lvlText w:val="•"/>
      <w:lvlJc w:val="left"/>
      <w:pPr>
        <w:tabs>
          <w:tab w:val="num" w:pos="2880"/>
        </w:tabs>
        <w:ind w:left="2880" w:hanging="360"/>
      </w:pPr>
      <w:rPr>
        <w:rFonts w:ascii="Arial" w:hAnsi="Arial" w:hint="default"/>
      </w:rPr>
    </w:lvl>
    <w:lvl w:ilvl="4" w:tplc="8ED2975A" w:tentative="1">
      <w:start w:val="1"/>
      <w:numFmt w:val="bullet"/>
      <w:lvlText w:val="•"/>
      <w:lvlJc w:val="left"/>
      <w:pPr>
        <w:tabs>
          <w:tab w:val="num" w:pos="3600"/>
        </w:tabs>
        <w:ind w:left="3600" w:hanging="360"/>
      </w:pPr>
      <w:rPr>
        <w:rFonts w:ascii="Arial" w:hAnsi="Arial" w:hint="default"/>
      </w:rPr>
    </w:lvl>
    <w:lvl w:ilvl="5" w:tplc="021677BE" w:tentative="1">
      <w:start w:val="1"/>
      <w:numFmt w:val="bullet"/>
      <w:lvlText w:val="•"/>
      <w:lvlJc w:val="left"/>
      <w:pPr>
        <w:tabs>
          <w:tab w:val="num" w:pos="4320"/>
        </w:tabs>
        <w:ind w:left="4320" w:hanging="360"/>
      </w:pPr>
      <w:rPr>
        <w:rFonts w:ascii="Arial" w:hAnsi="Arial" w:hint="default"/>
      </w:rPr>
    </w:lvl>
    <w:lvl w:ilvl="6" w:tplc="3D08C3C2" w:tentative="1">
      <w:start w:val="1"/>
      <w:numFmt w:val="bullet"/>
      <w:lvlText w:val="•"/>
      <w:lvlJc w:val="left"/>
      <w:pPr>
        <w:tabs>
          <w:tab w:val="num" w:pos="5040"/>
        </w:tabs>
        <w:ind w:left="5040" w:hanging="360"/>
      </w:pPr>
      <w:rPr>
        <w:rFonts w:ascii="Arial" w:hAnsi="Arial" w:hint="default"/>
      </w:rPr>
    </w:lvl>
    <w:lvl w:ilvl="7" w:tplc="817A96AC" w:tentative="1">
      <w:start w:val="1"/>
      <w:numFmt w:val="bullet"/>
      <w:lvlText w:val="•"/>
      <w:lvlJc w:val="left"/>
      <w:pPr>
        <w:tabs>
          <w:tab w:val="num" w:pos="5760"/>
        </w:tabs>
        <w:ind w:left="5760" w:hanging="360"/>
      </w:pPr>
      <w:rPr>
        <w:rFonts w:ascii="Arial" w:hAnsi="Arial" w:hint="default"/>
      </w:rPr>
    </w:lvl>
    <w:lvl w:ilvl="8" w:tplc="C40C97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7F96F0C"/>
    <w:multiLevelType w:val="hybridMultilevel"/>
    <w:tmpl w:val="AC8045AE"/>
    <w:lvl w:ilvl="0" w:tplc="21D8CC7E">
      <w:start w:val="1"/>
      <w:numFmt w:val="bullet"/>
      <w:lvlText w:val="-"/>
      <w:lvlJc w:val="left"/>
      <w:pPr>
        <w:ind w:left="785" w:hanging="360"/>
      </w:pPr>
      <w:rPr>
        <w:rFonts w:ascii="Times New Roman" w:eastAsiaTheme="minorEastAsia" w:hAnsi="Times New Roman" w:cs="Times New Roman" w:hint="default"/>
        <w:i/>
        <w:color w:val="auto"/>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1E531EAA"/>
    <w:multiLevelType w:val="hybridMultilevel"/>
    <w:tmpl w:val="161A5C90"/>
    <w:lvl w:ilvl="0" w:tplc="699028E8">
      <w:start w:val="1"/>
      <w:numFmt w:val="bullet"/>
      <w:lvlText w:val="•"/>
      <w:lvlJc w:val="left"/>
      <w:pPr>
        <w:tabs>
          <w:tab w:val="num" w:pos="720"/>
        </w:tabs>
        <w:ind w:left="720" w:hanging="360"/>
      </w:pPr>
      <w:rPr>
        <w:rFonts w:ascii="Arial" w:hAnsi="Arial" w:hint="default"/>
      </w:rPr>
    </w:lvl>
    <w:lvl w:ilvl="1" w:tplc="93E2DAAE" w:tentative="1">
      <w:start w:val="1"/>
      <w:numFmt w:val="bullet"/>
      <w:lvlText w:val="•"/>
      <w:lvlJc w:val="left"/>
      <w:pPr>
        <w:tabs>
          <w:tab w:val="num" w:pos="1440"/>
        </w:tabs>
        <w:ind w:left="1440" w:hanging="360"/>
      </w:pPr>
      <w:rPr>
        <w:rFonts w:ascii="Arial" w:hAnsi="Arial" w:hint="default"/>
      </w:rPr>
    </w:lvl>
    <w:lvl w:ilvl="2" w:tplc="C6EA7A06" w:tentative="1">
      <w:start w:val="1"/>
      <w:numFmt w:val="bullet"/>
      <w:lvlText w:val="•"/>
      <w:lvlJc w:val="left"/>
      <w:pPr>
        <w:tabs>
          <w:tab w:val="num" w:pos="2160"/>
        </w:tabs>
        <w:ind w:left="2160" w:hanging="360"/>
      </w:pPr>
      <w:rPr>
        <w:rFonts w:ascii="Arial" w:hAnsi="Arial" w:hint="default"/>
      </w:rPr>
    </w:lvl>
    <w:lvl w:ilvl="3" w:tplc="C322A7D0" w:tentative="1">
      <w:start w:val="1"/>
      <w:numFmt w:val="bullet"/>
      <w:lvlText w:val="•"/>
      <w:lvlJc w:val="left"/>
      <w:pPr>
        <w:tabs>
          <w:tab w:val="num" w:pos="2880"/>
        </w:tabs>
        <w:ind w:left="2880" w:hanging="360"/>
      </w:pPr>
      <w:rPr>
        <w:rFonts w:ascii="Arial" w:hAnsi="Arial" w:hint="default"/>
      </w:rPr>
    </w:lvl>
    <w:lvl w:ilvl="4" w:tplc="6E1A6E9A" w:tentative="1">
      <w:start w:val="1"/>
      <w:numFmt w:val="bullet"/>
      <w:lvlText w:val="•"/>
      <w:lvlJc w:val="left"/>
      <w:pPr>
        <w:tabs>
          <w:tab w:val="num" w:pos="3600"/>
        </w:tabs>
        <w:ind w:left="3600" w:hanging="360"/>
      </w:pPr>
      <w:rPr>
        <w:rFonts w:ascii="Arial" w:hAnsi="Arial" w:hint="default"/>
      </w:rPr>
    </w:lvl>
    <w:lvl w:ilvl="5" w:tplc="A24E390C" w:tentative="1">
      <w:start w:val="1"/>
      <w:numFmt w:val="bullet"/>
      <w:lvlText w:val="•"/>
      <w:lvlJc w:val="left"/>
      <w:pPr>
        <w:tabs>
          <w:tab w:val="num" w:pos="4320"/>
        </w:tabs>
        <w:ind w:left="4320" w:hanging="360"/>
      </w:pPr>
      <w:rPr>
        <w:rFonts w:ascii="Arial" w:hAnsi="Arial" w:hint="default"/>
      </w:rPr>
    </w:lvl>
    <w:lvl w:ilvl="6" w:tplc="121AEB36" w:tentative="1">
      <w:start w:val="1"/>
      <w:numFmt w:val="bullet"/>
      <w:lvlText w:val="•"/>
      <w:lvlJc w:val="left"/>
      <w:pPr>
        <w:tabs>
          <w:tab w:val="num" w:pos="5040"/>
        </w:tabs>
        <w:ind w:left="5040" w:hanging="360"/>
      </w:pPr>
      <w:rPr>
        <w:rFonts w:ascii="Arial" w:hAnsi="Arial" w:hint="default"/>
      </w:rPr>
    </w:lvl>
    <w:lvl w:ilvl="7" w:tplc="F386F706" w:tentative="1">
      <w:start w:val="1"/>
      <w:numFmt w:val="bullet"/>
      <w:lvlText w:val="•"/>
      <w:lvlJc w:val="left"/>
      <w:pPr>
        <w:tabs>
          <w:tab w:val="num" w:pos="5760"/>
        </w:tabs>
        <w:ind w:left="5760" w:hanging="360"/>
      </w:pPr>
      <w:rPr>
        <w:rFonts w:ascii="Arial" w:hAnsi="Arial" w:hint="default"/>
      </w:rPr>
    </w:lvl>
    <w:lvl w:ilvl="8" w:tplc="385A44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7D5E06"/>
    <w:multiLevelType w:val="hybridMultilevel"/>
    <w:tmpl w:val="C804D6FC"/>
    <w:lvl w:ilvl="0" w:tplc="35F8D27C">
      <w:start w:val="1"/>
      <w:numFmt w:val="bullet"/>
      <w:lvlText w:val="-"/>
      <w:lvlJc w:val="left"/>
      <w:pPr>
        <w:ind w:left="720" w:hanging="360"/>
      </w:pPr>
      <w:rPr>
        <w:rFonts w:ascii="Constantia" w:eastAsiaTheme="minorHAnsi" w:hAnsi="Constant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51351"/>
    <w:multiLevelType w:val="hybridMultilevel"/>
    <w:tmpl w:val="91CCDB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7EB1A16"/>
    <w:multiLevelType w:val="hybridMultilevel"/>
    <w:tmpl w:val="E6A843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3404DA"/>
    <w:multiLevelType w:val="hybridMultilevel"/>
    <w:tmpl w:val="A1E4526C"/>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87065352">
      <w:numFmt w:val="bullet"/>
      <w:lvlText w:val="-"/>
      <w:lvlJc w:val="left"/>
      <w:pPr>
        <w:ind w:left="2249" w:hanging="360"/>
      </w:pPr>
      <w:rPr>
        <w:rFonts w:ascii="Times New Roman" w:eastAsiaTheme="minorEastAsia" w:hAnsi="Times New Roman" w:cs="Times New Roman" w:hint="default"/>
        <w:color w:val="000000" w:themeColor="text1"/>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E732E82"/>
    <w:multiLevelType w:val="hybridMultilevel"/>
    <w:tmpl w:val="E3F23E84"/>
    <w:lvl w:ilvl="0" w:tplc="99E6833A">
      <w:start w:val="3094"/>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FBA3935"/>
    <w:multiLevelType w:val="hybridMultilevel"/>
    <w:tmpl w:val="B6A2F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B557C1"/>
    <w:multiLevelType w:val="multilevel"/>
    <w:tmpl w:val="196A4D42"/>
    <w:lvl w:ilvl="0">
      <w:start w:val="1"/>
      <w:numFmt w:val="decimal"/>
      <w:lvlText w:val="%1"/>
      <w:lvlJc w:val="left"/>
      <w:pPr>
        <w:tabs>
          <w:tab w:val="num" w:pos="432"/>
        </w:tabs>
        <w:ind w:left="432" w:hanging="432"/>
      </w:pPr>
      <w:rPr>
        <w:rFonts w:hint="default"/>
        <w:i w:val="0"/>
        <w:color w:val="auto"/>
        <w:lang w:val="en-US"/>
      </w:rPr>
    </w:lvl>
    <w:lvl w:ilvl="1">
      <w:start w:val="1"/>
      <w:numFmt w:val="decimal"/>
      <w:lvlText w:val="%1.%2"/>
      <w:lvlJc w:val="left"/>
      <w:pPr>
        <w:tabs>
          <w:tab w:val="num" w:pos="1566"/>
        </w:tabs>
        <w:ind w:left="156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6B74C62"/>
    <w:multiLevelType w:val="hybridMultilevel"/>
    <w:tmpl w:val="022EEBBE"/>
    <w:lvl w:ilvl="0" w:tplc="72ACADE8">
      <w:start w:val="1"/>
      <w:numFmt w:val="bullet"/>
      <w:lvlText w:val="•"/>
      <w:lvlJc w:val="left"/>
      <w:pPr>
        <w:tabs>
          <w:tab w:val="num" w:pos="720"/>
        </w:tabs>
        <w:ind w:left="720" w:hanging="360"/>
      </w:pPr>
      <w:rPr>
        <w:rFonts w:ascii="Arial" w:hAnsi="Arial" w:hint="default"/>
      </w:rPr>
    </w:lvl>
    <w:lvl w:ilvl="1" w:tplc="1FA45C2A" w:tentative="1">
      <w:start w:val="1"/>
      <w:numFmt w:val="bullet"/>
      <w:lvlText w:val="•"/>
      <w:lvlJc w:val="left"/>
      <w:pPr>
        <w:tabs>
          <w:tab w:val="num" w:pos="1440"/>
        </w:tabs>
        <w:ind w:left="1440" w:hanging="360"/>
      </w:pPr>
      <w:rPr>
        <w:rFonts w:ascii="Arial" w:hAnsi="Arial" w:hint="default"/>
      </w:rPr>
    </w:lvl>
    <w:lvl w:ilvl="2" w:tplc="27A0838E" w:tentative="1">
      <w:start w:val="1"/>
      <w:numFmt w:val="bullet"/>
      <w:lvlText w:val="•"/>
      <w:lvlJc w:val="left"/>
      <w:pPr>
        <w:tabs>
          <w:tab w:val="num" w:pos="2160"/>
        </w:tabs>
        <w:ind w:left="2160" w:hanging="360"/>
      </w:pPr>
      <w:rPr>
        <w:rFonts w:ascii="Arial" w:hAnsi="Arial" w:hint="default"/>
      </w:rPr>
    </w:lvl>
    <w:lvl w:ilvl="3" w:tplc="7CD44EA4" w:tentative="1">
      <w:start w:val="1"/>
      <w:numFmt w:val="bullet"/>
      <w:lvlText w:val="•"/>
      <w:lvlJc w:val="left"/>
      <w:pPr>
        <w:tabs>
          <w:tab w:val="num" w:pos="2880"/>
        </w:tabs>
        <w:ind w:left="2880" w:hanging="360"/>
      </w:pPr>
      <w:rPr>
        <w:rFonts w:ascii="Arial" w:hAnsi="Arial" w:hint="default"/>
      </w:rPr>
    </w:lvl>
    <w:lvl w:ilvl="4" w:tplc="3B6614AE" w:tentative="1">
      <w:start w:val="1"/>
      <w:numFmt w:val="bullet"/>
      <w:lvlText w:val="•"/>
      <w:lvlJc w:val="left"/>
      <w:pPr>
        <w:tabs>
          <w:tab w:val="num" w:pos="3600"/>
        </w:tabs>
        <w:ind w:left="3600" w:hanging="360"/>
      </w:pPr>
      <w:rPr>
        <w:rFonts w:ascii="Arial" w:hAnsi="Arial" w:hint="default"/>
      </w:rPr>
    </w:lvl>
    <w:lvl w:ilvl="5" w:tplc="B6B85DBC" w:tentative="1">
      <w:start w:val="1"/>
      <w:numFmt w:val="bullet"/>
      <w:lvlText w:val="•"/>
      <w:lvlJc w:val="left"/>
      <w:pPr>
        <w:tabs>
          <w:tab w:val="num" w:pos="4320"/>
        </w:tabs>
        <w:ind w:left="4320" w:hanging="360"/>
      </w:pPr>
      <w:rPr>
        <w:rFonts w:ascii="Arial" w:hAnsi="Arial" w:hint="default"/>
      </w:rPr>
    </w:lvl>
    <w:lvl w:ilvl="6" w:tplc="54DCD258" w:tentative="1">
      <w:start w:val="1"/>
      <w:numFmt w:val="bullet"/>
      <w:lvlText w:val="•"/>
      <w:lvlJc w:val="left"/>
      <w:pPr>
        <w:tabs>
          <w:tab w:val="num" w:pos="5040"/>
        </w:tabs>
        <w:ind w:left="5040" w:hanging="360"/>
      </w:pPr>
      <w:rPr>
        <w:rFonts w:ascii="Arial" w:hAnsi="Arial" w:hint="default"/>
      </w:rPr>
    </w:lvl>
    <w:lvl w:ilvl="7" w:tplc="08922014" w:tentative="1">
      <w:start w:val="1"/>
      <w:numFmt w:val="bullet"/>
      <w:lvlText w:val="•"/>
      <w:lvlJc w:val="left"/>
      <w:pPr>
        <w:tabs>
          <w:tab w:val="num" w:pos="5760"/>
        </w:tabs>
        <w:ind w:left="5760" w:hanging="360"/>
      </w:pPr>
      <w:rPr>
        <w:rFonts w:ascii="Arial" w:hAnsi="Arial" w:hint="default"/>
      </w:rPr>
    </w:lvl>
    <w:lvl w:ilvl="8" w:tplc="08EA618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8862889"/>
    <w:multiLevelType w:val="hybridMultilevel"/>
    <w:tmpl w:val="03067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0AC47CA"/>
    <w:multiLevelType w:val="hybridMultilevel"/>
    <w:tmpl w:val="A8740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BB506C"/>
    <w:multiLevelType w:val="hybridMultilevel"/>
    <w:tmpl w:val="15909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FF4303"/>
    <w:multiLevelType w:val="hybridMultilevel"/>
    <w:tmpl w:val="1214DED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637D0D"/>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C662E2"/>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F9298A"/>
    <w:multiLevelType w:val="hybridMultilevel"/>
    <w:tmpl w:val="896EB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741859"/>
    <w:multiLevelType w:val="hybridMultilevel"/>
    <w:tmpl w:val="95E4ECF0"/>
    <w:lvl w:ilvl="0" w:tplc="99E6833A">
      <w:start w:val="3094"/>
      <w:numFmt w:val="bullet"/>
      <w:lvlText w:val="−"/>
      <w:lvlJc w:val="left"/>
      <w:pPr>
        <w:ind w:left="420" w:hanging="420"/>
      </w:pPr>
      <w:rPr>
        <w:rFonts w:ascii="Calibri" w:hAnsi="Calibri"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CD10393"/>
    <w:multiLevelType w:val="multilevel"/>
    <w:tmpl w:val="97DC59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5FAA34EF"/>
    <w:multiLevelType w:val="hybridMultilevel"/>
    <w:tmpl w:val="10F4E82E"/>
    <w:lvl w:ilvl="0" w:tplc="C0B802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D70EAA"/>
    <w:multiLevelType w:val="hybridMultilevel"/>
    <w:tmpl w:val="BD865A24"/>
    <w:lvl w:ilvl="0" w:tplc="F65A8B34">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1" w15:restartNumberingAfterBreak="0">
    <w:nsid w:val="617178DC"/>
    <w:multiLevelType w:val="hybridMultilevel"/>
    <w:tmpl w:val="E31C459A"/>
    <w:lvl w:ilvl="0" w:tplc="ABBCCB24">
      <w:start w:val="1"/>
      <w:numFmt w:val="bullet"/>
      <w:lvlText w:val=""/>
      <w:lvlJc w:val="left"/>
      <w:pPr>
        <w:tabs>
          <w:tab w:val="num" w:pos="720"/>
        </w:tabs>
        <w:ind w:left="720" w:hanging="360"/>
      </w:pPr>
      <w:rPr>
        <w:rFonts w:ascii="Wingdings" w:hAnsi="Wingdings" w:hint="default"/>
      </w:rPr>
    </w:lvl>
    <w:lvl w:ilvl="1" w:tplc="D6C860FC">
      <w:numFmt w:val="bullet"/>
      <w:lvlText w:val=""/>
      <w:lvlJc w:val="left"/>
      <w:pPr>
        <w:tabs>
          <w:tab w:val="num" w:pos="1440"/>
        </w:tabs>
        <w:ind w:left="1440" w:hanging="360"/>
      </w:pPr>
      <w:rPr>
        <w:rFonts w:ascii="Wingdings" w:hAnsi="Wingdings" w:hint="default"/>
      </w:rPr>
    </w:lvl>
    <w:lvl w:ilvl="2" w:tplc="079ADA98">
      <w:numFmt w:val="bullet"/>
      <w:lvlText w:val=""/>
      <w:lvlJc w:val="left"/>
      <w:pPr>
        <w:tabs>
          <w:tab w:val="num" w:pos="2160"/>
        </w:tabs>
        <w:ind w:left="2160" w:hanging="360"/>
      </w:pPr>
      <w:rPr>
        <w:rFonts w:ascii="Wingdings" w:hAnsi="Wingdings" w:hint="default"/>
      </w:rPr>
    </w:lvl>
    <w:lvl w:ilvl="3" w:tplc="8A1E0FAA" w:tentative="1">
      <w:start w:val="1"/>
      <w:numFmt w:val="bullet"/>
      <w:lvlText w:val=""/>
      <w:lvlJc w:val="left"/>
      <w:pPr>
        <w:tabs>
          <w:tab w:val="num" w:pos="2880"/>
        </w:tabs>
        <w:ind w:left="2880" w:hanging="360"/>
      </w:pPr>
      <w:rPr>
        <w:rFonts w:ascii="Wingdings" w:hAnsi="Wingdings" w:hint="default"/>
      </w:rPr>
    </w:lvl>
    <w:lvl w:ilvl="4" w:tplc="4EA6CB0C" w:tentative="1">
      <w:start w:val="1"/>
      <w:numFmt w:val="bullet"/>
      <w:lvlText w:val=""/>
      <w:lvlJc w:val="left"/>
      <w:pPr>
        <w:tabs>
          <w:tab w:val="num" w:pos="3600"/>
        </w:tabs>
        <w:ind w:left="3600" w:hanging="360"/>
      </w:pPr>
      <w:rPr>
        <w:rFonts w:ascii="Wingdings" w:hAnsi="Wingdings" w:hint="default"/>
      </w:rPr>
    </w:lvl>
    <w:lvl w:ilvl="5" w:tplc="1A12A09E" w:tentative="1">
      <w:start w:val="1"/>
      <w:numFmt w:val="bullet"/>
      <w:lvlText w:val=""/>
      <w:lvlJc w:val="left"/>
      <w:pPr>
        <w:tabs>
          <w:tab w:val="num" w:pos="4320"/>
        </w:tabs>
        <w:ind w:left="4320" w:hanging="360"/>
      </w:pPr>
      <w:rPr>
        <w:rFonts w:ascii="Wingdings" w:hAnsi="Wingdings" w:hint="default"/>
      </w:rPr>
    </w:lvl>
    <w:lvl w:ilvl="6" w:tplc="70CCD182" w:tentative="1">
      <w:start w:val="1"/>
      <w:numFmt w:val="bullet"/>
      <w:lvlText w:val=""/>
      <w:lvlJc w:val="left"/>
      <w:pPr>
        <w:tabs>
          <w:tab w:val="num" w:pos="5040"/>
        </w:tabs>
        <w:ind w:left="5040" w:hanging="360"/>
      </w:pPr>
      <w:rPr>
        <w:rFonts w:ascii="Wingdings" w:hAnsi="Wingdings" w:hint="default"/>
      </w:rPr>
    </w:lvl>
    <w:lvl w:ilvl="7" w:tplc="0268BE44" w:tentative="1">
      <w:start w:val="1"/>
      <w:numFmt w:val="bullet"/>
      <w:lvlText w:val=""/>
      <w:lvlJc w:val="left"/>
      <w:pPr>
        <w:tabs>
          <w:tab w:val="num" w:pos="5760"/>
        </w:tabs>
        <w:ind w:left="5760" w:hanging="360"/>
      </w:pPr>
      <w:rPr>
        <w:rFonts w:ascii="Wingdings" w:hAnsi="Wingdings" w:hint="default"/>
      </w:rPr>
    </w:lvl>
    <w:lvl w:ilvl="8" w:tplc="DD861F5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266870"/>
    <w:multiLevelType w:val="hybridMultilevel"/>
    <w:tmpl w:val="6CAC5E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44" w15:restartNumberingAfterBreak="0">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F223CCB"/>
    <w:multiLevelType w:val="hybridMultilevel"/>
    <w:tmpl w:val="E3246C24"/>
    <w:lvl w:ilvl="0" w:tplc="583435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5F2A35"/>
    <w:multiLevelType w:val="hybridMultilevel"/>
    <w:tmpl w:val="BDB44CC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8A11320"/>
    <w:multiLevelType w:val="hybridMultilevel"/>
    <w:tmpl w:val="8140D5EE"/>
    <w:lvl w:ilvl="0" w:tplc="0409000F">
      <w:start w:val="1"/>
      <w:numFmt w:val="decimal"/>
      <w:lvlText w:val="%1."/>
      <w:lvlJc w:val="left"/>
      <w:pPr>
        <w:ind w:left="36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8E246BD"/>
    <w:multiLevelType w:val="hybridMultilevel"/>
    <w:tmpl w:val="1CBE283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B7F0BDF"/>
    <w:multiLevelType w:val="hybridMultilevel"/>
    <w:tmpl w:val="1E28687E"/>
    <w:lvl w:ilvl="0" w:tplc="35F8D27C">
      <w:start w:val="1"/>
      <w:numFmt w:val="bullet"/>
      <w:lvlText w:val="-"/>
      <w:lvlJc w:val="left"/>
      <w:pPr>
        <w:ind w:left="720" w:hanging="360"/>
      </w:pPr>
      <w:rPr>
        <w:rFonts w:ascii="Constantia" w:eastAsiaTheme="minorHAnsi" w:hAnsi="Constant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3"/>
  </w:num>
  <w:num w:numId="4">
    <w:abstractNumId w:val="47"/>
  </w:num>
  <w:num w:numId="5">
    <w:abstractNumId w:val="21"/>
  </w:num>
  <w:num w:numId="6">
    <w:abstractNumId w:val="48"/>
  </w:num>
  <w:num w:numId="7">
    <w:abstractNumId w:val="29"/>
  </w:num>
  <w:num w:numId="8">
    <w:abstractNumId w:val="44"/>
  </w:num>
  <w:num w:numId="9">
    <w:abstractNumId w:val="10"/>
  </w:num>
  <w:num w:numId="10">
    <w:abstractNumId w:val="12"/>
  </w:num>
  <w:num w:numId="11">
    <w:abstractNumId w:val="36"/>
  </w:num>
  <w:num w:numId="12">
    <w:abstractNumId w:val="8"/>
  </w:num>
  <w:num w:numId="13">
    <w:abstractNumId w:val="38"/>
  </w:num>
  <w:num w:numId="14">
    <w:abstractNumId w:val="0"/>
  </w:num>
  <w:num w:numId="15">
    <w:abstractNumId w:val="28"/>
  </w:num>
  <w:num w:numId="16">
    <w:abstractNumId w:val="31"/>
  </w:num>
  <w:num w:numId="17">
    <w:abstractNumId w:val="26"/>
  </w:num>
  <w:num w:numId="18">
    <w:abstractNumId w:val="34"/>
  </w:num>
  <w:num w:numId="19">
    <w:abstractNumId w:val="33"/>
  </w:num>
  <w:num w:numId="20">
    <w:abstractNumId w:val="32"/>
  </w:num>
  <w:num w:numId="21">
    <w:abstractNumId w:val="49"/>
  </w:num>
  <w:num w:numId="22">
    <w:abstractNumId w:val="46"/>
  </w:num>
  <w:num w:numId="23">
    <w:abstractNumId w:val="17"/>
  </w:num>
  <w:num w:numId="24">
    <w:abstractNumId w:val="51"/>
  </w:num>
  <w:num w:numId="25">
    <w:abstractNumId w:val="6"/>
  </w:num>
  <w:num w:numId="26">
    <w:abstractNumId w:val="19"/>
  </w:num>
  <w:num w:numId="27">
    <w:abstractNumId w:val="4"/>
  </w:num>
  <w:num w:numId="28">
    <w:abstractNumId w:val="14"/>
  </w:num>
  <w:num w:numId="29">
    <w:abstractNumId w:val="1"/>
  </w:num>
  <w:num w:numId="30">
    <w:abstractNumId w:val="20"/>
  </w:num>
  <w:num w:numId="31">
    <w:abstractNumId w:val="30"/>
  </w:num>
  <w:num w:numId="32">
    <w:abstractNumId w:val="5"/>
  </w:num>
  <w:num w:numId="33">
    <w:abstractNumId w:val="23"/>
  </w:num>
  <w:num w:numId="34">
    <w:abstractNumId w:val="7"/>
  </w:num>
  <w:num w:numId="35">
    <w:abstractNumId w:val="25"/>
  </w:num>
  <w:num w:numId="36">
    <w:abstractNumId w:val="15"/>
  </w:num>
  <w:num w:numId="37">
    <w:abstractNumId w:val="45"/>
  </w:num>
  <w:num w:numId="38">
    <w:abstractNumId w:val="13"/>
  </w:num>
  <w:num w:numId="39">
    <w:abstractNumId w:val="9"/>
  </w:num>
  <w:num w:numId="40">
    <w:abstractNumId w:val="22"/>
  </w:num>
  <w:num w:numId="41">
    <w:abstractNumId w:val="38"/>
  </w:num>
  <w:num w:numId="42">
    <w:abstractNumId w:val="41"/>
  </w:num>
  <w:num w:numId="43">
    <w:abstractNumId w:val="11"/>
  </w:num>
  <w:num w:numId="44">
    <w:abstractNumId w:val="40"/>
  </w:num>
  <w:num w:numId="45">
    <w:abstractNumId w:val="16"/>
  </w:num>
  <w:num w:numId="46">
    <w:abstractNumId w:val="37"/>
  </w:num>
  <w:num w:numId="47">
    <w:abstractNumId w:val="2"/>
  </w:num>
  <w:num w:numId="48">
    <w:abstractNumId w:val="42"/>
  </w:num>
  <w:num w:numId="49">
    <w:abstractNumId w:val="18"/>
  </w:num>
  <w:num w:numId="50">
    <w:abstractNumId w:val="39"/>
  </w:num>
  <w:num w:numId="51">
    <w:abstractNumId w:val="50"/>
  </w:num>
  <w:num w:numId="52">
    <w:abstractNumId w:val="35"/>
  </w:num>
  <w:num w:numId="53">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BF5"/>
    <w:rsid w:val="00001C14"/>
    <w:rsid w:val="00002070"/>
    <w:rsid w:val="000020F6"/>
    <w:rsid w:val="00002231"/>
    <w:rsid w:val="00002893"/>
    <w:rsid w:val="00002945"/>
    <w:rsid w:val="00002BE7"/>
    <w:rsid w:val="00002C9F"/>
    <w:rsid w:val="00003396"/>
    <w:rsid w:val="000033A3"/>
    <w:rsid w:val="0000349F"/>
    <w:rsid w:val="00003605"/>
    <w:rsid w:val="00003726"/>
    <w:rsid w:val="00003860"/>
    <w:rsid w:val="0000391F"/>
    <w:rsid w:val="00003C56"/>
    <w:rsid w:val="00003D3F"/>
    <w:rsid w:val="00003E07"/>
    <w:rsid w:val="00003EC2"/>
    <w:rsid w:val="000040A9"/>
    <w:rsid w:val="000044C0"/>
    <w:rsid w:val="0000458E"/>
    <w:rsid w:val="0000498A"/>
    <w:rsid w:val="00004DD2"/>
    <w:rsid w:val="00004E51"/>
    <w:rsid w:val="00004E70"/>
    <w:rsid w:val="000057B1"/>
    <w:rsid w:val="000059D3"/>
    <w:rsid w:val="000059F6"/>
    <w:rsid w:val="00005D99"/>
    <w:rsid w:val="000063D6"/>
    <w:rsid w:val="0000649C"/>
    <w:rsid w:val="00006ACB"/>
    <w:rsid w:val="000072B6"/>
    <w:rsid w:val="000074F1"/>
    <w:rsid w:val="00007813"/>
    <w:rsid w:val="0001012C"/>
    <w:rsid w:val="00010319"/>
    <w:rsid w:val="0001057A"/>
    <w:rsid w:val="000109E6"/>
    <w:rsid w:val="00010ACC"/>
    <w:rsid w:val="00010C0A"/>
    <w:rsid w:val="000111FC"/>
    <w:rsid w:val="000113B4"/>
    <w:rsid w:val="00011A82"/>
    <w:rsid w:val="00011E20"/>
    <w:rsid w:val="00011F67"/>
    <w:rsid w:val="000121D2"/>
    <w:rsid w:val="000122A4"/>
    <w:rsid w:val="000127C4"/>
    <w:rsid w:val="00012862"/>
    <w:rsid w:val="000128E6"/>
    <w:rsid w:val="00013133"/>
    <w:rsid w:val="00013199"/>
    <w:rsid w:val="0001358F"/>
    <w:rsid w:val="000136C3"/>
    <w:rsid w:val="000139B2"/>
    <w:rsid w:val="000139DC"/>
    <w:rsid w:val="00013CF1"/>
    <w:rsid w:val="00013F0E"/>
    <w:rsid w:val="0001484B"/>
    <w:rsid w:val="00014923"/>
    <w:rsid w:val="00015846"/>
    <w:rsid w:val="00015A0E"/>
    <w:rsid w:val="00015EFB"/>
    <w:rsid w:val="0001644B"/>
    <w:rsid w:val="00016593"/>
    <w:rsid w:val="000165E2"/>
    <w:rsid w:val="00016C8D"/>
    <w:rsid w:val="000172BE"/>
    <w:rsid w:val="00017AD7"/>
    <w:rsid w:val="00017D8A"/>
    <w:rsid w:val="00017FA3"/>
    <w:rsid w:val="0002021C"/>
    <w:rsid w:val="00020E89"/>
    <w:rsid w:val="00021075"/>
    <w:rsid w:val="000210CC"/>
    <w:rsid w:val="000211CC"/>
    <w:rsid w:val="00021426"/>
    <w:rsid w:val="00021513"/>
    <w:rsid w:val="000217F1"/>
    <w:rsid w:val="00021DBF"/>
    <w:rsid w:val="00022278"/>
    <w:rsid w:val="00022419"/>
    <w:rsid w:val="00022C91"/>
    <w:rsid w:val="0002306B"/>
    <w:rsid w:val="0002335E"/>
    <w:rsid w:val="00023388"/>
    <w:rsid w:val="000233F5"/>
    <w:rsid w:val="00023425"/>
    <w:rsid w:val="00023599"/>
    <w:rsid w:val="00023BA7"/>
    <w:rsid w:val="000241BE"/>
    <w:rsid w:val="000242F2"/>
    <w:rsid w:val="000243A2"/>
    <w:rsid w:val="00024AD3"/>
    <w:rsid w:val="00024D43"/>
    <w:rsid w:val="000252BF"/>
    <w:rsid w:val="0002547C"/>
    <w:rsid w:val="0002550A"/>
    <w:rsid w:val="0002568C"/>
    <w:rsid w:val="0002595A"/>
    <w:rsid w:val="00025BD3"/>
    <w:rsid w:val="00025CE0"/>
    <w:rsid w:val="00025E50"/>
    <w:rsid w:val="000263D2"/>
    <w:rsid w:val="00026BE0"/>
    <w:rsid w:val="00026D4B"/>
    <w:rsid w:val="000271E1"/>
    <w:rsid w:val="000271F4"/>
    <w:rsid w:val="000275C6"/>
    <w:rsid w:val="00027AD6"/>
    <w:rsid w:val="00027B49"/>
    <w:rsid w:val="00027FD1"/>
    <w:rsid w:val="0003024C"/>
    <w:rsid w:val="00030865"/>
    <w:rsid w:val="000308DA"/>
    <w:rsid w:val="000309C2"/>
    <w:rsid w:val="00030A20"/>
    <w:rsid w:val="00030C37"/>
    <w:rsid w:val="0003190B"/>
    <w:rsid w:val="00031ADB"/>
    <w:rsid w:val="00032056"/>
    <w:rsid w:val="000325D9"/>
    <w:rsid w:val="0003271E"/>
    <w:rsid w:val="000328CA"/>
    <w:rsid w:val="00032AA8"/>
    <w:rsid w:val="00032AFD"/>
    <w:rsid w:val="00032C5E"/>
    <w:rsid w:val="00032E40"/>
    <w:rsid w:val="00033169"/>
    <w:rsid w:val="0003375B"/>
    <w:rsid w:val="0003376B"/>
    <w:rsid w:val="00033807"/>
    <w:rsid w:val="00033C8E"/>
    <w:rsid w:val="00033EAE"/>
    <w:rsid w:val="00034676"/>
    <w:rsid w:val="000346E6"/>
    <w:rsid w:val="00034FF5"/>
    <w:rsid w:val="000352B3"/>
    <w:rsid w:val="000352B5"/>
    <w:rsid w:val="00035C41"/>
    <w:rsid w:val="00036C58"/>
    <w:rsid w:val="00037F8A"/>
    <w:rsid w:val="00037FCF"/>
    <w:rsid w:val="00040187"/>
    <w:rsid w:val="0004023E"/>
    <w:rsid w:val="0004024B"/>
    <w:rsid w:val="00040318"/>
    <w:rsid w:val="0004056F"/>
    <w:rsid w:val="000409C8"/>
    <w:rsid w:val="00040D9B"/>
    <w:rsid w:val="00040EA8"/>
    <w:rsid w:val="00040FC6"/>
    <w:rsid w:val="0004172C"/>
    <w:rsid w:val="000418CF"/>
    <w:rsid w:val="00041C57"/>
    <w:rsid w:val="00042100"/>
    <w:rsid w:val="0004257E"/>
    <w:rsid w:val="00042704"/>
    <w:rsid w:val="000428B5"/>
    <w:rsid w:val="00042A93"/>
    <w:rsid w:val="000434B7"/>
    <w:rsid w:val="000435E4"/>
    <w:rsid w:val="000437CA"/>
    <w:rsid w:val="00043B6A"/>
    <w:rsid w:val="00043E52"/>
    <w:rsid w:val="00043E6A"/>
    <w:rsid w:val="00044909"/>
    <w:rsid w:val="000450DA"/>
    <w:rsid w:val="00045557"/>
    <w:rsid w:val="000458EA"/>
    <w:rsid w:val="00045B45"/>
    <w:rsid w:val="00046393"/>
    <w:rsid w:val="00046796"/>
    <w:rsid w:val="000467FD"/>
    <w:rsid w:val="00046AAF"/>
    <w:rsid w:val="00046DA8"/>
    <w:rsid w:val="000470A4"/>
    <w:rsid w:val="00047225"/>
    <w:rsid w:val="00047487"/>
    <w:rsid w:val="0004757B"/>
    <w:rsid w:val="00047AC5"/>
    <w:rsid w:val="00047E60"/>
    <w:rsid w:val="00047F2E"/>
    <w:rsid w:val="000503D4"/>
    <w:rsid w:val="00050A1E"/>
    <w:rsid w:val="00051156"/>
    <w:rsid w:val="00051C91"/>
    <w:rsid w:val="00051D6D"/>
    <w:rsid w:val="00052164"/>
    <w:rsid w:val="000528C7"/>
    <w:rsid w:val="00052AD2"/>
    <w:rsid w:val="00052D8D"/>
    <w:rsid w:val="00052FBD"/>
    <w:rsid w:val="000530DF"/>
    <w:rsid w:val="000531CF"/>
    <w:rsid w:val="0005366F"/>
    <w:rsid w:val="00053B70"/>
    <w:rsid w:val="00053F0B"/>
    <w:rsid w:val="00054860"/>
    <w:rsid w:val="00054E0C"/>
    <w:rsid w:val="00055046"/>
    <w:rsid w:val="0005527B"/>
    <w:rsid w:val="0005541D"/>
    <w:rsid w:val="0005581A"/>
    <w:rsid w:val="00055B4C"/>
    <w:rsid w:val="000565C8"/>
    <w:rsid w:val="000566E1"/>
    <w:rsid w:val="00056D57"/>
    <w:rsid w:val="0005760E"/>
    <w:rsid w:val="000578D9"/>
    <w:rsid w:val="00057DC8"/>
    <w:rsid w:val="00060C19"/>
    <w:rsid w:val="00060EC3"/>
    <w:rsid w:val="0006111C"/>
    <w:rsid w:val="000612E1"/>
    <w:rsid w:val="000614FE"/>
    <w:rsid w:val="00061553"/>
    <w:rsid w:val="00061604"/>
    <w:rsid w:val="0006171C"/>
    <w:rsid w:val="00061741"/>
    <w:rsid w:val="00061926"/>
    <w:rsid w:val="00061BCD"/>
    <w:rsid w:val="000620CE"/>
    <w:rsid w:val="0006244D"/>
    <w:rsid w:val="00062A19"/>
    <w:rsid w:val="00062BEF"/>
    <w:rsid w:val="00062EC6"/>
    <w:rsid w:val="000632B6"/>
    <w:rsid w:val="00063380"/>
    <w:rsid w:val="00063535"/>
    <w:rsid w:val="0006353E"/>
    <w:rsid w:val="000635E3"/>
    <w:rsid w:val="00063941"/>
    <w:rsid w:val="0006398D"/>
    <w:rsid w:val="00063AB5"/>
    <w:rsid w:val="00063B91"/>
    <w:rsid w:val="00064695"/>
    <w:rsid w:val="00064774"/>
    <w:rsid w:val="00064B18"/>
    <w:rsid w:val="00064D65"/>
    <w:rsid w:val="000651A2"/>
    <w:rsid w:val="00065B7E"/>
    <w:rsid w:val="00065D38"/>
    <w:rsid w:val="00066D19"/>
    <w:rsid w:val="000672F1"/>
    <w:rsid w:val="000674C2"/>
    <w:rsid w:val="00067DD1"/>
    <w:rsid w:val="0007040C"/>
    <w:rsid w:val="00070447"/>
    <w:rsid w:val="00070688"/>
    <w:rsid w:val="000706E7"/>
    <w:rsid w:val="000709A4"/>
    <w:rsid w:val="00070B9D"/>
    <w:rsid w:val="00070CE1"/>
    <w:rsid w:val="00070D89"/>
    <w:rsid w:val="00070EF8"/>
    <w:rsid w:val="00071105"/>
    <w:rsid w:val="00071192"/>
    <w:rsid w:val="000713A7"/>
    <w:rsid w:val="00071AE8"/>
    <w:rsid w:val="00071DF9"/>
    <w:rsid w:val="0007216B"/>
    <w:rsid w:val="0007220F"/>
    <w:rsid w:val="00072452"/>
    <w:rsid w:val="000729E0"/>
    <w:rsid w:val="00072A80"/>
    <w:rsid w:val="00072CCC"/>
    <w:rsid w:val="00072D2A"/>
    <w:rsid w:val="00073010"/>
    <w:rsid w:val="00073167"/>
    <w:rsid w:val="00073188"/>
    <w:rsid w:val="000731A0"/>
    <w:rsid w:val="000736C1"/>
    <w:rsid w:val="00073797"/>
    <w:rsid w:val="000737C3"/>
    <w:rsid w:val="00073DEC"/>
    <w:rsid w:val="00074203"/>
    <w:rsid w:val="0007429E"/>
    <w:rsid w:val="000744AB"/>
    <w:rsid w:val="000745AA"/>
    <w:rsid w:val="00074BC8"/>
    <w:rsid w:val="00074E86"/>
    <w:rsid w:val="00076097"/>
    <w:rsid w:val="00076228"/>
    <w:rsid w:val="000762DC"/>
    <w:rsid w:val="0007640B"/>
    <w:rsid w:val="00076541"/>
    <w:rsid w:val="000769C6"/>
    <w:rsid w:val="00076E5C"/>
    <w:rsid w:val="00076EB8"/>
    <w:rsid w:val="00077004"/>
    <w:rsid w:val="00077029"/>
    <w:rsid w:val="000772D4"/>
    <w:rsid w:val="000772F4"/>
    <w:rsid w:val="00077594"/>
    <w:rsid w:val="000776EB"/>
    <w:rsid w:val="0008059A"/>
    <w:rsid w:val="000807AF"/>
    <w:rsid w:val="00080E4D"/>
    <w:rsid w:val="00080FD8"/>
    <w:rsid w:val="000815AB"/>
    <w:rsid w:val="00081BF0"/>
    <w:rsid w:val="00081FD6"/>
    <w:rsid w:val="0008234C"/>
    <w:rsid w:val="000823B0"/>
    <w:rsid w:val="000831A4"/>
    <w:rsid w:val="0008335B"/>
    <w:rsid w:val="00083379"/>
    <w:rsid w:val="00083587"/>
    <w:rsid w:val="00083695"/>
    <w:rsid w:val="000837A8"/>
    <w:rsid w:val="00083838"/>
    <w:rsid w:val="0008385A"/>
    <w:rsid w:val="0008385E"/>
    <w:rsid w:val="00083A31"/>
    <w:rsid w:val="00083B6A"/>
    <w:rsid w:val="00083CC8"/>
    <w:rsid w:val="00083DEC"/>
    <w:rsid w:val="000847C4"/>
    <w:rsid w:val="00084957"/>
    <w:rsid w:val="00084AEB"/>
    <w:rsid w:val="00085249"/>
    <w:rsid w:val="000854FA"/>
    <w:rsid w:val="00085841"/>
    <w:rsid w:val="00085C92"/>
    <w:rsid w:val="00085E04"/>
    <w:rsid w:val="000861DA"/>
    <w:rsid w:val="00086800"/>
    <w:rsid w:val="00086DA9"/>
    <w:rsid w:val="00087357"/>
    <w:rsid w:val="00087695"/>
    <w:rsid w:val="000877C2"/>
    <w:rsid w:val="00087913"/>
    <w:rsid w:val="00087B4D"/>
    <w:rsid w:val="00087D08"/>
    <w:rsid w:val="00087DA6"/>
    <w:rsid w:val="00087FFD"/>
    <w:rsid w:val="000902DC"/>
    <w:rsid w:val="00090694"/>
    <w:rsid w:val="00090803"/>
    <w:rsid w:val="00090B84"/>
    <w:rsid w:val="00090DE6"/>
    <w:rsid w:val="000911AE"/>
    <w:rsid w:val="00091444"/>
    <w:rsid w:val="00091581"/>
    <w:rsid w:val="00091676"/>
    <w:rsid w:val="000917F8"/>
    <w:rsid w:val="00091863"/>
    <w:rsid w:val="00091A0E"/>
    <w:rsid w:val="000922B6"/>
    <w:rsid w:val="00092368"/>
    <w:rsid w:val="000925D3"/>
    <w:rsid w:val="0009291F"/>
    <w:rsid w:val="00092C86"/>
    <w:rsid w:val="00092D2E"/>
    <w:rsid w:val="00092E13"/>
    <w:rsid w:val="00093212"/>
    <w:rsid w:val="00093697"/>
    <w:rsid w:val="00093D42"/>
    <w:rsid w:val="00093DD0"/>
    <w:rsid w:val="00094539"/>
    <w:rsid w:val="00094863"/>
    <w:rsid w:val="00094A16"/>
    <w:rsid w:val="00094B24"/>
    <w:rsid w:val="00094C93"/>
    <w:rsid w:val="00094DE6"/>
    <w:rsid w:val="00095630"/>
    <w:rsid w:val="0009597F"/>
    <w:rsid w:val="00095DED"/>
    <w:rsid w:val="00096356"/>
    <w:rsid w:val="00096428"/>
    <w:rsid w:val="00096587"/>
    <w:rsid w:val="00096FA8"/>
    <w:rsid w:val="0009734E"/>
    <w:rsid w:val="00097725"/>
    <w:rsid w:val="00097C99"/>
    <w:rsid w:val="000A061A"/>
    <w:rsid w:val="000A0719"/>
    <w:rsid w:val="000A0963"/>
    <w:rsid w:val="000A0F14"/>
    <w:rsid w:val="000A1318"/>
    <w:rsid w:val="000A1441"/>
    <w:rsid w:val="000A1595"/>
    <w:rsid w:val="000A181E"/>
    <w:rsid w:val="000A1A06"/>
    <w:rsid w:val="000A1B60"/>
    <w:rsid w:val="000A2005"/>
    <w:rsid w:val="000A21B4"/>
    <w:rsid w:val="000A2CC7"/>
    <w:rsid w:val="000A2D10"/>
    <w:rsid w:val="000A2ED6"/>
    <w:rsid w:val="000A3366"/>
    <w:rsid w:val="000A36A6"/>
    <w:rsid w:val="000A389A"/>
    <w:rsid w:val="000A4205"/>
    <w:rsid w:val="000A44E1"/>
    <w:rsid w:val="000A4A19"/>
    <w:rsid w:val="000A4AD2"/>
    <w:rsid w:val="000A4D79"/>
    <w:rsid w:val="000A5167"/>
    <w:rsid w:val="000A536D"/>
    <w:rsid w:val="000A572B"/>
    <w:rsid w:val="000A584E"/>
    <w:rsid w:val="000A5EED"/>
    <w:rsid w:val="000A615F"/>
    <w:rsid w:val="000A6351"/>
    <w:rsid w:val="000A6395"/>
    <w:rsid w:val="000A63D6"/>
    <w:rsid w:val="000A666A"/>
    <w:rsid w:val="000A68B0"/>
    <w:rsid w:val="000A708F"/>
    <w:rsid w:val="000A7B38"/>
    <w:rsid w:val="000A7B4A"/>
    <w:rsid w:val="000A7B5F"/>
    <w:rsid w:val="000A7E70"/>
    <w:rsid w:val="000A7F9D"/>
    <w:rsid w:val="000B0343"/>
    <w:rsid w:val="000B0D38"/>
    <w:rsid w:val="000B12F9"/>
    <w:rsid w:val="000B1465"/>
    <w:rsid w:val="000B154C"/>
    <w:rsid w:val="000B1572"/>
    <w:rsid w:val="000B16F4"/>
    <w:rsid w:val="000B20A1"/>
    <w:rsid w:val="000B23C5"/>
    <w:rsid w:val="000B2967"/>
    <w:rsid w:val="000B2985"/>
    <w:rsid w:val="000B2A44"/>
    <w:rsid w:val="000B2BBA"/>
    <w:rsid w:val="000B2BEA"/>
    <w:rsid w:val="000B2C00"/>
    <w:rsid w:val="000B2C88"/>
    <w:rsid w:val="000B2D32"/>
    <w:rsid w:val="000B2EC4"/>
    <w:rsid w:val="000B2FBD"/>
    <w:rsid w:val="000B3342"/>
    <w:rsid w:val="000B382C"/>
    <w:rsid w:val="000B394C"/>
    <w:rsid w:val="000B3AD1"/>
    <w:rsid w:val="000B3C84"/>
    <w:rsid w:val="000B418B"/>
    <w:rsid w:val="000B4351"/>
    <w:rsid w:val="000B4390"/>
    <w:rsid w:val="000B51FA"/>
    <w:rsid w:val="000B5399"/>
    <w:rsid w:val="000B5905"/>
    <w:rsid w:val="000B5975"/>
    <w:rsid w:val="000B5C11"/>
    <w:rsid w:val="000B6E2C"/>
    <w:rsid w:val="000B76C5"/>
    <w:rsid w:val="000B7833"/>
    <w:rsid w:val="000B79A0"/>
    <w:rsid w:val="000B7A10"/>
    <w:rsid w:val="000B7AC9"/>
    <w:rsid w:val="000B7C96"/>
    <w:rsid w:val="000B7DD4"/>
    <w:rsid w:val="000C0063"/>
    <w:rsid w:val="000C0282"/>
    <w:rsid w:val="000C0688"/>
    <w:rsid w:val="000C0887"/>
    <w:rsid w:val="000C08EC"/>
    <w:rsid w:val="000C0ABF"/>
    <w:rsid w:val="000C0B2E"/>
    <w:rsid w:val="000C115D"/>
    <w:rsid w:val="000C1535"/>
    <w:rsid w:val="000C20FD"/>
    <w:rsid w:val="000C236E"/>
    <w:rsid w:val="000C23FC"/>
    <w:rsid w:val="000C252B"/>
    <w:rsid w:val="000C295C"/>
    <w:rsid w:val="000C2FBD"/>
    <w:rsid w:val="000C3B0C"/>
    <w:rsid w:val="000C3BD0"/>
    <w:rsid w:val="000C422D"/>
    <w:rsid w:val="000C43AC"/>
    <w:rsid w:val="000C479C"/>
    <w:rsid w:val="000C48BE"/>
    <w:rsid w:val="000C492D"/>
    <w:rsid w:val="000C4EB0"/>
    <w:rsid w:val="000C5304"/>
    <w:rsid w:val="000C533A"/>
    <w:rsid w:val="000C54D0"/>
    <w:rsid w:val="000C554F"/>
    <w:rsid w:val="000C5ABA"/>
    <w:rsid w:val="000C5CE8"/>
    <w:rsid w:val="000C5D38"/>
    <w:rsid w:val="000C5F91"/>
    <w:rsid w:val="000C6025"/>
    <w:rsid w:val="000C61A5"/>
    <w:rsid w:val="000C638A"/>
    <w:rsid w:val="000C6F9D"/>
    <w:rsid w:val="000C72DF"/>
    <w:rsid w:val="000D0565"/>
    <w:rsid w:val="000D0CA4"/>
    <w:rsid w:val="000D0DEE"/>
    <w:rsid w:val="000D0E4E"/>
    <w:rsid w:val="000D113C"/>
    <w:rsid w:val="000D1196"/>
    <w:rsid w:val="000D12D1"/>
    <w:rsid w:val="000D159A"/>
    <w:rsid w:val="000D16A4"/>
    <w:rsid w:val="000D1796"/>
    <w:rsid w:val="000D18CD"/>
    <w:rsid w:val="000D194F"/>
    <w:rsid w:val="000D1A63"/>
    <w:rsid w:val="000D1DAB"/>
    <w:rsid w:val="000D1FD8"/>
    <w:rsid w:val="000D202B"/>
    <w:rsid w:val="000D20AD"/>
    <w:rsid w:val="000D22CC"/>
    <w:rsid w:val="000D2CD5"/>
    <w:rsid w:val="000D36AE"/>
    <w:rsid w:val="000D36DE"/>
    <w:rsid w:val="000D38A1"/>
    <w:rsid w:val="000D3A5C"/>
    <w:rsid w:val="000D3D07"/>
    <w:rsid w:val="000D4085"/>
    <w:rsid w:val="000D4650"/>
    <w:rsid w:val="000D465F"/>
    <w:rsid w:val="000D488D"/>
    <w:rsid w:val="000D4B26"/>
    <w:rsid w:val="000D4C4E"/>
    <w:rsid w:val="000D4C83"/>
    <w:rsid w:val="000D4EFC"/>
    <w:rsid w:val="000D5077"/>
    <w:rsid w:val="000D5168"/>
    <w:rsid w:val="000D5274"/>
    <w:rsid w:val="000D5333"/>
    <w:rsid w:val="000D5362"/>
    <w:rsid w:val="000D5417"/>
    <w:rsid w:val="000D5526"/>
    <w:rsid w:val="000D57F8"/>
    <w:rsid w:val="000D5851"/>
    <w:rsid w:val="000D5C60"/>
    <w:rsid w:val="000D609A"/>
    <w:rsid w:val="000D65DD"/>
    <w:rsid w:val="000D67B1"/>
    <w:rsid w:val="000D6B7C"/>
    <w:rsid w:val="000D71A7"/>
    <w:rsid w:val="000D71E2"/>
    <w:rsid w:val="000D71F5"/>
    <w:rsid w:val="000D73A5"/>
    <w:rsid w:val="000D75EE"/>
    <w:rsid w:val="000E07D6"/>
    <w:rsid w:val="000E09C2"/>
    <w:rsid w:val="000E09F9"/>
    <w:rsid w:val="000E0B6E"/>
    <w:rsid w:val="000E0C24"/>
    <w:rsid w:val="000E10FB"/>
    <w:rsid w:val="000E129F"/>
    <w:rsid w:val="000E1380"/>
    <w:rsid w:val="000E1414"/>
    <w:rsid w:val="000E18DF"/>
    <w:rsid w:val="000E1BA7"/>
    <w:rsid w:val="000E1E5D"/>
    <w:rsid w:val="000E1F09"/>
    <w:rsid w:val="000E32B6"/>
    <w:rsid w:val="000E372D"/>
    <w:rsid w:val="000E3D0A"/>
    <w:rsid w:val="000E3F80"/>
    <w:rsid w:val="000E402E"/>
    <w:rsid w:val="000E4179"/>
    <w:rsid w:val="000E41B5"/>
    <w:rsid w:val="000E470B"/>
    <w:rsid w:val="000E4819"/>
    <w:rsid w:val="000E4F15"/>
    <w:rsid w:val="000E4F4E"/>
    <w:rsid w:val="000E5002"/>
    <w:rsid w:val="000E5360"/>
    <w:rsid w:val="000E581B"/>
    <w:rsid w:val="000E58F8"/>
    <w:rsid w:val="000E59A0"/>
    <w:rsid w:val="000E5D62"/>
    <w:rsid w:val="000E5FB5"/>
    <w:rsid w:val="000E6211"/>
    <w:rsid w:val="000E6A37"/>
    <w:rsid w:val="000E703F"/>
    <w:rsid w:val="000E7094"/>
    <w:rsid w:val="000E7835"/>
    <w:rsid w:val="000E7A00"/>
    <w:rsid w:val="000E7A84"/>
    <w:rsid w:val="000F07A4"/>
    <w:rsid w:val="000F0A6E"/>
    <w:rsid w:val="000F1300"/>
    <w:rsid w:val="000F15BC"/>
    <w:rsid w:val="000F180A"/>
    <w:rsid w:val="000F186F"/>
    <w:rsid w:val="000F1925"/>
    <w:rsid w:val="000F1C92"/>
    <w:rsid w:val="000F1F4B"/>
    <w:rsid w:val="000F2036"/>
    <w:rsid w:val="000F248F"/>
    <w:rsid w:val="000F2575"/>
    <w:rsid w:val="000F2BDE"/>
    <w:rsid w:val="000F2EEE"/>
    <w:rsid w:val="000F2F94"/>
    <w:rsid w:val="000F35D5"/>
    <w:rsid w:val="000F3697"/>
    <w:rsid w:val="000F3BD2"/>
    <w:rsid w:val="000F3E53"/>
    <w:rsid w:val="000F3E7F"/>
    <w:rsid w:val="000F41CD"/>
    <w:rsid w:val="000F446D"/>
    <w:rsid w:val="000F4C3B"/>
    <w:rsid w:val="000F4E71"/>
    <w:rsid w:val="000F4F99"/>
    <w:rsid w:val="000F56C3"/>
    <w:rsid w:val="000F58B2"/>
    <w:rsid w:val="000F5EAA"/>
    <w:rsid w:val="000F630B"/>
    <w:rsid w:val="000F6423"/>
    <w:rsid w:val="000F65BE"/>
    <w:rsid w:val="000F65E5"/>
    <w:rsid w:val="000F6E57"/>
    <w:rsid w:val="000F740B"/>
    <w:rsid w:val="000F7500"/>
    <w:rsid w:val="000F7F58"/>
    <w:rsid w:val="00100128"/>
    <w:rsid w:val="00100236"/>
    <w:rsid w:val="0010040E"/>
    <w:rsid w:val="00100AC9"/>
    <w:rsid w:val="00100C64"/>
    <w:rsid w:val="00100FF3"/>
    <w:rsid w:val="0010130F"/>
    <w:rsid w:val="001014CB"/>
    <w:rsid w:val="00101B59"/>
    <w:rsid w:val="00101E8C"/>
    <w:rsid w:val="001020D6"/>
    <w:rsid w:val="001023CC"/>
    <w:rsid w:val="00102487"/>
    <w:rsid w:val="001026CA"/>
    <w:rsid w:val="001027B0"/>
    <w:rsid w:val="001027BD"/>
    <w:rsid w:val="0010286C"/>
    <w:rsid w:val="00102B4E"/>
    <w:rsid w:val="00102FCB"/>
    <w:rsid w:val="00103154"/>
    <w:rsid w:val="00103503"/>
    <w:rsid w:val="00103543"/>
    <w:rsid w:val="00103850"/>
    <w:rsid w:val="0010387A"/>
    <w:rsid w:val="00103BF4"/>
    <w:rsid w:val="00103C1F"/>
    <w:rsid w:val="001040AC"/>
    <w:rsid w:val="001043C2"/>
    <w:rsid w:val="001043E1"/>
    <w:rsid w:val="00104569"/>
    <w:rsid w:val="0010467C"/>
    <w:rsid w:val="001047BE"/>
    <w:rsid w:val="00104F1F"/>
    <w:rsid w:val="00105050"/>
    <w:rsid w:val="0010505A"/>
    <w:rsid w:val="001054C2"/>
    <w:rsid w:val="0010571D"/>
    <w:rsid w:val="00105CC7"/>
    <w:rsid w:val="001063E9"/>
    <w:rsid w:val="00106719"/>
    <w:rsid w:val="0010671A"/>
    <w:rsid w:val="001073F3"/>
    <w:rsid w:val="00107716"/>
    <w:rsid w:val="00107779"/>
    <w:rsid w:val="001078C2"/>
    <w:rsid w:val="00107C7D"/>
    <w:rsid w:val="00107D79"/>
    <w:rsid w:val="00107E1C"/>
    <w:rsid w:val="00107E48"/>
    <w:rsid w:val="00110243"/>
    <w:rsid w:val="0011123A"/>
    <w:rsid w:val="001112C4"/>
    <w:rsid w:val="00111444"/>
    <w:rsid w:val="00111723"/>
    <w:rsid w:val="00112753"/>
    <w:rsid w:val="00112818"/>
    <w:rsid w:val="001129B5"/>
    <w:rsid w:val="00112D97"/>
    <w:rsid w:val="001137BC"/>
    <w:rsid w:val="00113819"/>
    <w:rsid w:val="00113F2B"/>
    <w:rsid w:val="001141E3"/>
    <w:rsid w:val="00114289"/>
    <w:rsid w:val="001144DF"/>
    <w:rsid w:val="0011505F"/>
    <w:rsid w:val="001150A0"/>
    <w:rsid w:val="001150F3"/>
    <w:rsid w:val="0011557B"/>
    <w:rsid w:val="0011575E"/>
    <w:rsid w:val="00115866"/>
    <w:rsid w:val="00115AE8"/>
    <w:rsid w:val="00115C83"/>
    <w:rsid w:val="00115DA0"/>
    <w:rsid w:val="00116376"/>
    <w:rsid w:val="0011643A"/>
    <w:rsid w:val="00116EDB"/>
    <w:rsid w:val="0011783B"/>
    <w:rsid w:val="00117C85"/>
    <w:rsid w:val="00117D41"/>
    <w:rsid w:val="001202C4"/>
    <w:rsid w:val="00120B13"/>
    <w:rsid w:val="00121183"/>
    <w:rsid w:val="00121424"/>
    <w:rsid w:val="00121ADE"/>
    <w:rsid w:val="00121C79"/>
    <w:rsid w:val="00121FC6"/>
    <w:rsid w:val="001227B2"/>
    <w:rsid w:val="0012393F"/>
    <w:rsid w:val="001239BB"/>
    <w:rsid w:val="00123DB6"/>
    <w:rsid w:val="00123F73"/>
    <w:rsid w:val="00124401"/>
    <w:rsid w:val="00124477"/>
    <w:rsid w:val="00124AF3"/>
    <w:rsid w:val="00124CCC"/>
    <w:rsid w:val="00124D84"/>
    <w:rsid w:val="001250DD"/>
    <w:rsid w:val="001251B6"/>
    <w:rsid w:val="00125477"/>
    <w:rsid w:val="001254F2"/>
    <w:rsid w:val="00125710"/>
    <w:rsid w:val="00125733"/>
    <w:rsid w:val="00125BD4"/>
    <w:rsid w:val="001263AA"/>
    <w:rsid w:val="001266A2"/>
    <w:rsid w:val="00126B9C"/>
    <w:rsid w:val="00126DB3"/>
    <w:rsid w:val="00127032"/>
    <w:rsid w:val="00127173"/>
    <w:rsid w:val="001271A8"/>
    <w:rsid w:val="001275FC"/>
    <w:rsid w:val="0012765A"/>
    <w:rsid w:val="00127689"/>
    <w:rsid w:val="001277E3"/>
    <w:rsid w:val="001278D5"/>
    <w:rsid w:val="00127B02"/>
    <w:rsid w:val="00130353"/>
    <w:rsid w:val="0013038C"/>
    <w:rsid w:val="0013065F"/>
    <w:rsid w:val="00130779"/>
    <w:rsid w:val="001307A1"/>
    <w:rsid w:val="001313B0"/>
    <w:rsid w:val="001313FA"/>
    <w:rsid w:val="001321D3"/>
    <w:rsid w:val="001330F2"/>
    <w:rsid w:val="0013325B"/>
    <w:rsid w:val="00133599"/>
    <w:rsid w:val="00133BF7"/>
    <w:rsid w:val="00133DFC"/>
    <w:rsid w:val="001341AF"/>
    <w:rsid w:val="00134501"/>
    <w:rsid w:val="00134707"/>
    <w:rsid w:val="001347EA"/>
    <w:rsid w:val="00134B88"/>
    <w:rsid w:val="001351F3"/>
    <w:rsid w:val="001353DB"/>
    <w:rsid w:val="0013559F"/>
    <w:rsid w:val="001357B4"/>
    <w:rsid w:val="001363ED"/>
    <w:rsid w:val="00136426"/>
    <w:rsid w:val="0013663B"/>
    <w:rsid w:val="00136A23"/>
    <w:rsid w:val="00136B99"/>
    <w:rsid w:val="00136BED"/>
    <w:rsid w:val="00136E92"/>
    <w:rsid w:val="0013786A"/>
    <w:rsid w:val="00137A9E"/>
    <w:rsid w:val="00137F98"/>
    <w:rsid w:val="00140143"/>
    <w:rsid w:val="0014015B"/>
    <w:rsid w:val="0014063E"/>
    <w:rsid w:val="0014087D"/>
    <w:rsid w:val="00140923"/>
    <w:rsid w:val="00140F74"/>
    <w:rsid w:val="00141191"/>
    <w:rsid w:val="00141405"/>
    <w:rsid w:val="0014159C"/>
    <w:rsid w:val="00141999"/>
    <w:rsid w:val="00141B1B"/>
    <w:rsid w:val="00141FAF"/>
    <w:rsid w:val="00142665"/>
    <w:rsid w:val="00142FD4"/>
    <w:rsid w:val="00143205"/>
    <w:rsid w:val="0014384A"/>
    <w:rsid w:val="001438D5"/>
    <w:rsid w:val="00143E76"/>
    <w:rsid w:val="00143EA2"/>
    <w:rsid w:val="001442AF"/>
    <w:rsid w:val="0014431F"/>
    <w:rsid w:val="001443E4"/>
    <w:rsid w:val="0014450F"/>
    <w:rsid w:val="00144A6C"/>
    <w:rsid w:val="00144D8F"/>
    <w:rsid w:val="001455E0"/>
    <w:rsid w:val="0014567E"/>
    <w:rsid w:val="00145792"/>
    <w:rsid w:val="00145796"/>
    <w:rsid w:val="001457EB"/>
    <w:rsid w:val="00145C74"/>
    <w:rsid w:val="001462E9"/>
    <w:rsid w:val="001463F5"/>
    <w:rsid w:val="00146592"/>
    <w:rsid w:val="00146E32"/>
    <w:rsid w:val="0014708D"/>
    <w:rsid w:val="0014729B"/>
    <w:rsid w:val="00147B76"/>
    <w:rsid w:val="00150BF7"/>
    <w:rsid w:val="00150EBC"/>
    <w:rsid w:val="00150F55"/>
    <w:rsid w:val="0015102D"/>
    <w:rsid w:val="001510EB"/>
    <w:rsid w:val="00151619"/>
    <w:rsid w:val="00151888"/>
    <w:rsid w:val="00151A6E"/>
    <w:rsid w:val="00151CCF"/>
    <w:rsid w:val="00151D25"/>
    <w:rsid w:val="001520C9"/>
    <w:rsid w:val="00152145"/>
    <w:rsid w:val="0015234F"/>
    <w:rsid w:val="00152677"/>
    <w:rsid w:val="00152835"/>
    <w:rsid w:val="00152B9B"/>
    <w:rsid w:val="00152EA8"/>
    <w:rsid w:val="0015341B"/>
    <w:rsid w:val="0015354E"/>
    <w:rsid w:val="00153670"/>
    <w:rsid w:val="00153BEE"/>
    <w:rsid w:val="00154389"/>
    <w:rsid w:val="00154481"/>
    <w:rsid w:val="00154496"/>
    <w:rsid w:val="001546F2"/>
    <w:rsid w:val="00154B55"/>
    <w:rsid w:val="00154C9A"/>
    <w:rsid w:val="00154F1A"/>
    <w:rsid w:val="001550B6"/>
    <w:rsid w:val="001559A4"/>
    <w:rsid w:val="001559FA"/>
    <w:rsid w:val="001562C2"/>
    <w:rsid w:val="00156374"/>
    <w:rsid w:val="0015639A"/>
    <w:rsid w:val="001568E4"/>
    <w:rsid w:val="00156DFE"/>
    <w:rsid w:val="00156F85"/>
    <w:rsid w:val="001577D8"/>
    <w:rsid w:val="0015781A"/>
    <w:rsid w:val="00157C05"/>
    <w:rsid w:val="00157C64"/>
    <w:rsid w:val="00157C84"/>
    <w:rsid w:val="00157FC3"/>
    <w:rsid w:val="00160739"/>
    <w:rsid w:val="0016084C"/>
    <w:rsid w:val="00160C3E"/>
    <w:rsid w:val="00160E6A"/>
    <w:rsid w:val="00161974"/>
    <w:rsid w:val="00161BD9"/>
    <w:rsid w:val="00161E1E"/>
    <w:rsid w:val="001620E6"/>
    <w:rsid w:val="0016271E"/>
    <w:rsid w:val="00162D7A"/>
    <w:rsid w:val="00162E0D"/>
    <w:rsid w:val="00162E10"/>
    <w:rsid w:val="00162FDD"/>
    <w:rsid w:val="0016342E"/>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FB3"/>
    <w:rsid w:val="00167257"/>
    <w:rsid w:val="00167631"/>
    <w:rsid w:val="00167EF0"/>
    <w:rsid w:val="00167F54"/>
    <w:rsid w:val="00170C8E"/>
    <w:rsid w:val="00170CDE"/>
    <w:rsid w:val="00170DF8"/>
    <w:rsid w:val="00170F7E"/>
    <w:rsid w:val="00171126"/>
    <w:rsid w:val="00171143"/>
    <w:rsid w:val="001718C1"/>
    <w:rsid w:val="00171DEB"/>
    <w:rsid w:val="001721A3"/>
    <w:rsid w:val="001721AC"/>
    <w:rsid w:val="00172221"/>
    <w:rsid w:val="001722E9"/>
    <w:rsid w:val="0017272E"/>
    <w:rsid w:val="00172864"/>
    <w:rsid w:val="00172B82"/>
    <w:rsid w:val="00172C7D"/>
    <w:rsid w:val="00172EFA"/>
    <w:rsid w:val="0017307D"/>
    <w:rsid w:val="00173608"/>
    <w:rsid w:val="0017390A"/>
    <w:rsid w:val="00173CAB"/>
    <w:rsid w:val="00173CDF"/>
    <w:rsid w:val="001742AC"/>
    <w:rsid w:val="001745EC"/>
    <w:rsid w:val="001747B7"/>
    <w:rsid w:val="00174EFD"/>
    <w:rsid w:val="00174F26"/>
    <w:rsid w:val="00175476"/>
    <w:rsid w:val="001757F2"/>
    <w:rsid w:val="001759F4"/>
    <w:rsid w:val="00175C30"/>
    <w:rsid w:val="001766F4"/>
    <w:rsid w:val="00176F6C"/>
    <w:rsid w:val="00177069"/>
    <w:rsid w:val="0017766E"/>
    <w:rsid w:val="0017783E"/>
    <w:rsid w:val="00177B9E"/>
    <w:rsid w:val="00177C31"/>
    <w:rsid w:val="00177ED3"/>
    <w:rsid w:val="00177FC1"/>
    <w:rsid w:val="001801BE"/>
    <w:rsid w:val="00180402"/>
    <w:rsid w:val="001805C6"/>
    <w:rsid w:val="00180E68"/>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3FB0"/>
    <w:rsid w:val="001840A1"/>
    <w:rsid w:val="00184D60"/>
    <w:rsid w:val="00185056"/>
    <w:rsid w:val="001852B9"/>
    <w:rsid w:val="00185584"/>
    <w:rsid w:val="0018588A"/>
    <w:rsid w:val="001862B9"/>
    <w:rsid w:val="0018636D"/>
    <w:rsid w:val="001868AF"/>
    <w:rsid w:val="00186B82"/>
    <w:rsid w:val="00187048"/>
    <w:rsid w:val="001870EA"/>
    <w:rsid w:val="00187252"/>
    <w:rsid w:val="00187875"/>
    <w:rsid w:val="00187887"/>
    <w:rsid w:val="00187D11"/>
    <w:rsid w:val="00187E42"/>
    <w:rsid w:val="0019014A"/>
    <w:rsid w:val="00190784"/>
    <w:rsid w:val="00190C41"/>
    <w:rsid w:val="00190F82"/>
    <w:rsid w:val="00191478"/>
    <w:rsid w:val="00191BE0"/>
    <w:rsid w:val="00191C91"/>
    <w:rsid w:val="0019248B"/>
    <w:rsid w:val="00192687"/>
    <w:rsid w:val="00192DD9"/>
    <w:rsid w:val="0019303B"/>
    <w:rsid w:val="001933B2"/>
    <w:rsid w:val="0019380D"/>
    <w:rsid w:val="00193E53"/>
    <w:rsid w:val="00193ECD"/>
    <w:rsid w:val="00194339"/>
    <w:rsid w:val="00194353"/>
    <w:rsid w:val="00194848"/>
    <w:rsid w:val="00194FDC"/>
    <w:rsid w:val="00194FE9"/>
    <w:rsid w:val="0019502B"/>
    <w:rsid w:val="0019582A"/>
    <w:rsid w:val="001958EA"/>
    <w:rsid w:val="00195E0E"/>
    <w:rsid w:val="001961FC"/>
    <w:rsid w:val="00196686"/>
    <w:rsid w:val="00196740"/>
    <w:rsid w:val="0019690E"/>
    <w:rsid w:val="00196A9A"/>
    <w:rsid w:val="00197162"/>
    <w:rsid w:val="00197AB1"/>
    <w:rsid w:val="00197AC1"/>
    <w:rsid w:val="00197B74"/>
    <w:rsid w:val="00197C03"/>
    <w:rsid w:val="00197DE3"/>
    <w:rsid w:val="00197F78"/>
    <w:rsid w:val="001A01AE"/>
    <w:rsid w:val="001A0305"/>
    <w:rsid w:val="001A0471"/>
    <w:rsid w:val="001A0DF7"/>
    <w:rsid w:val="001A11E9"/>
    <w:rsid w:val="001A14B5"/>
    <w:rsid w:val="001A1686"/>
    <w:rsid w:val="001A180D"/>
    <w:rsid w:val="001A1BAC"/>
    <w:rsid w:val="001A1D82"/>
    <w:rsid w:val="001A217D"/>
    <w:rsid w:val="001A22E7"/>
    <w:rsid w:val="001A2397"/>
    <w:rsid w:val="001A23CE"/>
    <w:rsid w:val="001A2C89"/>
    <w:rsid w:val="001A31FA"/>
    <w:rsid w:val="001A359C"/>
    <w:rsid w:val="001A35F3"/>
    <w:rsid w:val="001A403D"/>
    <w:rsid w:val="001A411D"/>
    <w:rsid w:val="001A42EB"/>
    <w:rsid w:val="001A4770"/>
    <w:rsid w:val="001A4A50"/>
    <w:rsid w:val="001A4CEC"/>
    <w:rsid w:val="001A4D3C"/>
    <w:rsid w:val="001A53C5"/>
    <w:rsid w:val="001A5450"/>
    <w:rsid w:val="001A559A"/>
    <w:rsid w:val="001A563A"/>
    <w:rsid w:val="001A582A"/>
    <w:rsid w:val="001A5B61"/>
    <w:rsid w:val="001A5FBA"/>
    <w:rsid w:val="001A63CB"/>
    <w:rsid w:val="001A673E"/>
    <w:rsid w:val="001A697B"/>
    <w:rsid w:val="001A6B73"/>
    <w:rsid w:val="001A7763"/>
    <w:rsid w:val="001A7B57"/>
    <w:rsid w:val="001A7C55"/>
    <w:rsid w:val="001A7D91"/>
    <w:rsid w:val="001B05D8"/>
    <w:rsid w:val="001B068B"/>
    <w:rsid w:val="001B0920"/>
    <w:rsid w:val="001B0DDD"/>
    <w:rsid w:val="001B134A"/>
    <w:rsid w:val="001B18A2"/>
    <w:rsid w:val="001B1A8A"/>
    <w:rsid w:val="001B1D68"/>
    <w:rsid w:val="001B2159"/>
    <w:rsid w:val="001B245A"/>
    <w:rsid w:val="001B27F6"/>
    <w:rsid w:val="001B2802"/>
    <w:rsid w:val="001B365B"/>
    <w:rsid w:val="001B3860"/>
    <w:rsid w:val="001B38FD"/>
    <w:rsid w:val="001B3964"/>
    <w:rsid w:val="001B3B5B"/>
    <w:rsid w:val="001B4452"/>
    <w:rsid w:val="001B466C"/>
    <w:rsid w:val="001B4F34"/>
    <w:rsid w:val="001B52EC"/>
    <w:rsid w:val="001B546E"/>
    <w:rsid w:val="001B5490"/>
    <w:rsid w:val="001B554A"/>
    <w:rsid w:val="001B59CB"/>
    <w:rsid w:val="001B5B37"/>
    <w:rsid w:val="001B5D3A"/>
    <w:rsid w:val="001B6021"/>
    <w:rsid w:val="001B6564"/>
    <w:rsid w:val="001B691A"/>
    <w:rsid w:val="001B6EB2"/>
    <w:rsid w:val="001B6EFE"/>
    <w:rsid w:val="001B7156"/>
    <w:rsid w:val="001B74AC"/>
    <w:rsid w:val="001B7812"/>
    <w:rsid w:val="001B7AFF"/>
    <w:rsid w:val="001B7E41"/>
    <w:rsid w:val="001C0093"/>
    <w:rsid w:val="001C02D8"/>
    <w:rsid w:val="001C03DD"/>
    <w:rsid w:val="001C04E3"/>
    <w:rsid w:val="001C0584"/>
    <w:rsid w:val="001C0898"/>
    <w:rsid w:val="001C0CB1"/>
    <w:rsid w:val="001C0F9C"/>
    <w:rsid w:val="001C1049"/>
    <w:rsid w:val="001C11D5"/>
    <w:rsid w:val="001C1203"/>
    <w:rsid w:val="001C1F99"/>
    <w:rsid w:val="001C2378"/>
    <w:rsid w:val="001C2690"/>
    <w:rsid w:val="001C295C"/>
    <w:rsid w:val="001C2BD0"/>
    <w:rsid w:val="001C30EA"/>
    <w:rsid w:val="001C3651"/>
    <w:rsid w:val="001C36E7"/>
    <w:rsid w:val="001C3750"/>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5D7A"/>
    <w:rsid w:val="001C63CA"/>
    <w:rsid w:val="001C64C0"/>
    <w:rsid w:val="001C66A0"/>
    <w:rsid w:val="001C6888"/>
    <w:rsid w:val="001C69DA"/>
    <w:rsid w:val="001C6C58"/>
    <w:rsid w:val="001C6DFD"/>
    <w:rsid w:val="001C6E18"/>
    <w:rsid w:val="001C6F06"/>
    <w:rsid w:val="001C6FB4"/>
    <w:rsid w:val="001C72D5"/>
    <w:rsid w:val="001C7CD4"/>
    <w:rsid w:val="001C7D05"/>
    <w:rsid w:val="001D0190"/>
    <w:rsid w:val="001D0943"/>
    <w:rsid w:val="001D0E63"/>
    <w:rsid w:val="001D1B68"/>
    <w:rsid w:val="001D2360"/>
    <w:rsid w:val="001D2631"/>
    <w:rsid w:val="001D2BB7"/>
    <w:rsid w:val="001D3050"/>
    <w:rsid w:val="001D3109"/>
    <w:rsid w:val="001D332E"/>
    <w:rsid w:val="001D37C5"/>
    <w:rsid w:val="001D37D6"/>
    <w:rsid w:val="001D3A3C"/>
    <w:rsid w:val="001D3EEE"/>
    <w:rsid w:val="001D41BC"/>
    <w:rsid w:val="001D4422"/>
    <w:rsid w:val="001D4470"/>
    <w:rsid w:val="001D48B4"/>
    <w:rsid w:val="001D5033"/>
    <w:rsid w:val="001D59E5"/>
    <w:rsid w:val="001D5BFE"/>
    <w:rsid w:val="001D5C88"/>
    <w:rsid w:val="001D6567"/>
    <w:rsid w:val="001D659B"/>
    <w:rsid w:val="001D68AB"/>
    <w:rsid w:val="001D68E6"/>
    <w:rsid w:val="001D695C"/>
    <w:rsid w:val="001D6B2C"/>
    <w:rsid w:val="001D6FD9"/>
    <w:rsid w:val="001D780E"/>
    <w:rsid w:val="001D7CEE"/>
    <w:rsid w:val="001E00FE"/>
    <w:rsid w:val="001E05C3"/>
    <w:rsid w:val="001E07DF"/>
    <w:rsid w:val="001E0AD3"/>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5A"/>
    <w:rsid w:val="001E46F4"/>
    <w:rsid w:val="001E52B5"/>
    <w:rsid w:val="001E5366"/>
    <w:rsid w:val="001E53FA"/>
    <w:rsid w:val="001E5477"/>
    <w:rsid w:val="001E551E"/>
    <w:rsid w:val="001E58DC"/>
    <w:rsid w:val="001E5AF0"/>
    <w:rsid w:val="001E5C23"/>
    <w:rsid w:val="001E5CF0"/>
    <w:rsid w:val="001E709A"/>
    <w:rsid w:val="001E7504"/>
    <w:rsid w:val="001E76DF"/>
    <w:rsid w:val="001E7BE1"/>
    <w:rsid w:val="001F1308"/>
    <w:rsid w:val="001F1525"/>
    <w:rsid w:val="001F1DD0"/>
    <w:rsid w:val="001F1E87"/>
    <w:rsid w:val="001F1EB6"/>
    <w:rsid w:val="001F20F8"/>
    <w:rsid w:val="001F22C3"/>
    <w:rsid w:val="001F260B"/>
    <w:rsid w:val="001F26A6"/>
    <w:rsid w:val="001F2E23"/>
    <w:rsid w:val="001F2E71"/>
    <w:rsid w:val="001F2E87"/>
    <w:rsid w:val="001F341F"/>
    <w:rsid w:val="001F3911"/>
    <w:rsid w:val="001F391A"/>
    <w:rsid w:val="001F3F1A"/>
    <w:rsid w:val="001F4392"/>
    <w:rsid w:val="001F4AD1"/>
    <w:rsid w:val="001F4CBD"/>
    <w:rsid w:val="001F4F4C"/>
    <w:rsid w:val="001F5481"/>
    <w:rsid w:val="001F5545"/>
    <w:rsid w:val="001F55E3"/>
    <w:rsid w:val="001F5777"/>
    <w:rsid w:val="001F5937"/>
    <w:rsid w:val="001F59E3"/>
    <w:rsid w:val="001F59ED"/>
    <w:rsid w:val="001F6188"/>
    <w:rsid w:val="001F6235"/>
    <w:rsid w:val="001F6971"/>
    <w:rsid w:val="001F69E5"/>
    <w:rsid w:val="001F6B67"/>
    <w:rsid w:val="001F6BCF"/>
    <w:rsid w:val="001F7121"/>
    <w:rsid w:val="00200082"/>
    <w:rsid w:val="00200D2C"/>
    <w:rsid w:val="00201217"/>
    <w:rsid w:val="00201279"/>
    <w:rsid w:val="00201281"/>
    <w:rsid w:val="002012B8"/>
    <w:rsid w:val="0020178A"/>
    <w:rsid w:val="002019D8"/>
    <w:rsid w:val="00201AC2"/>
    <w:rsid w:val="00201E4B"/>
    <w:rsid w:val="00201EC7"/>
    <w:rsid w:val="00202495"/>
    <w:rsid w:val="00202C8D"/>
    <w:rsid w:val="0020349A"/>
    <w:rsid w:val="002034B4"/>
    <w:rsid w:val="00203997"/>
    <w:rsid w:val="00203F10"/>
    <w:rsid w:val="00204032"/>
    <w:rsid w:val="002047DD"/>
    <w:rsid w:val="00204879"/>
    <w:rsid w:val="002049AA"/>
    <w:rsid w:val="00204BAD"/>
    <w:rsid w:val="00204D60"/>
    <w:rsid w:val="00204ED2"/>
    <w:rsid w:val="00205569"/>
    <w:rsid w:val="00205627"/>
    <w:rsid w:val="0020567D"/>
    <w:rsid w:val="002056D0"/>
    <w:rsid w:val="00205933"/>
    <w:rsid w:val="002060E0"/>
    <w:rsid w:val="0020648E"/>
    <w:rsid w:val="00206620"/>
    <w:rsid w:val="002068A7"/>
    <w:rsid w:val="0020693C"/>
    <w:rsid w:val="00206C10"/>
    <w:rsid w:val="00206DB7"/>
    <w:rsid w:val="0020705F"/>
    <w:rsid w:val="00207711"/>
    <w:rsid w:val="00207C36"/>
    <w:rsid w:val="00210149"/>
    <w:rsid w:val="00210860"/>
    <w:rsid w:val="0021093D"/>
    <w:rsid w:val="00210AE3"/>
    <w:rsid w:val="00210B6A"/>
    <w:rsid w:val="00210D9F"/>
    <w:rsid w:val="002112F3"/>
    <w:rsid w:val="002114BD"/>
    <w:rsid w:val="0021164C"/>
    <w:rsid w:val="00211826"/>
    <w:rsid w:val="00211868"/>
    <w:rsid w:val="00211B5F"/>
    <w:rsid w:val="00211E7D"/>
    <w:rsid w:val="002123A5"/>
    <w:rsid w:val="002124AF"/>
    <w:rsid w:val="0021274D"/>
    <w:rsid w:val="00212833"/>
    <w:rsid w:val="00212A88"/>
    <w:rsid w:val="00212CB6"/>
    <w:rsid w:val="00212CC1"/>
    <w:rsid w:val="00212E37"/>
    <w:rsid w:val="00212E79"/>
    <w:rsid w:val="00213558"/>
    <w:rsid w:val="002135C8"/>
    <w:rsid w:val="00213721"/>
    <w:rsid w:val="00213814"/>
    <w:rsid w:val="00213824"/>
    <w:rsid w:val="002140FF"/>
    <w:rsid w:val="00215266"/>
    <w:rsid w:val="00215407"/>
    <w:rsid w:val="002154FD"/>
    <w:rsid w:val="00215509"/>
    <w:rsid w:val="00215846"/>
    <w:rsid w:val="0021598E"/>
    <w:rsid w:val="00215B0F"/>
    <w:rsid w:val="00215D11"/>
    <w:rsid w:val="00216606"/>
    <w:rsid w:val="0021677B"/>
    <w:rsid w:val="00216E69"/>
    <w:rsid w:val="0021738C"/>
    <w:rsid w:val="0021745D"/>
    <w:rsid w:val="00217532"/>
    <w:rsid w:val="00217878"/>
    <w:rsid w:val="00217CAF"/>
    <w:rsid w:val="0022067B"/>
    <w:rsid w:val="00220894"/>
    <w:rsid w:val="002209FD"/>
    <w:rsid w:val="00220DBF"/>
    <w:rsid w:val="00220DFC"/>
    <w:rsid w:val="00220E26"/>
    <w:rsid w:val="002210D6"/>
    <w:rsid w:val="00221366"/>
    <w:rsid w:val="00221591"/>
    <w:rsid w:val="002216CF"/>
    <w:rsid w:val="00221F7F"/>
    <w:rsid w:val="0022214A"/>
    <w:rsid w:val="002228CB"/>
    <w:rsid w:val="00222FDC"/>
    <w:rsid w:val="00223449"/>
    <w:rsid w:val="00223671"/>
    <w:rsid w:val="002237A6"/>
    <w:rsid w:val="00223BEE"/>
    <w:rsid w:val="00223CE5"/>
    <w:rsid w:val="00223D48"/>
    <w:rsid w:val="002244CC"/>
    <w:rsid w:val="00224822"/>
    <w:rsid w:val="00224952"/>
    <w:rsid w:val="00224984"/>
    <w:rsid w:val="00224A44"/>
    <w:rsid w:val="00224DD2"/>
    <w:rsid w:val="002256DE"/>
    <w:rsid w:val="00225A6A"/>
    <w:rsid w:val="00225AC7"/>
    <w:rsid w:val="00225ACC"/>
    <w:rsid w:val="00225F6E"/>
    <w:rsid w:val="0022607D"/>
    <w:rsid w:val="0022684F"/>
    <w:rsid w:val="00226DB8"/>
    <w:rsid w:val="00227D09"/>
    <w:rsid w:val="00230137"/>
    <w:rsid w:val="00230210"/>
    <w:rsid w:val="00230508"/>
    <w:rsid w:val="00230831"/>
    <w:rsid w:val="00231297"/>
    <w:rsid w:val="002312A9"/>
    <w:rsid w:val="002315D9"/>
    <w:rsid w:val="00231781"/>
    <w:rsid w:val="00231A1D"/>
    <w:rsid w:val="00231C25"/>
    <w:rsid w:val="00231C6F"/>
    <w:rsid w:val="002324E4"/>
    <w:rsid w:val="002325F8"/>
    <w:rsid w:val="00232A90"/>
    <w:rsid w:val="00232AAD"/>
    <w:rsid w:val="00232B58"/>
    <w:rsid w:val="00232C6D"/>
    <w:rsid w:val="0023324C"/>
    <w:rsid w:val="00233A10"/>
    <w:rsid w:val="00233E9A"/>
    <w:rsid w:val="00234151"/>
    <w:rsid w:val="002348D1"/>
    <w:rsid w:val="00234BE8"/>
    <w:rsid w:val="00234F50"/>
    <w:rsid w:val="00234F8C"/>
    <w:rsid w:val="00235542"/>
    <w:rsid w:val="00235586"/>
    <w:rsid w:val="00235855"/>
    <w:rsid w:val="00235FE7"/>
    <w:rsid w:val="002369B0"/>
    <w:rsid w:val="00236AD8"/>
    <w:rsid w:val="00236B42"/>
    <w:rsid w:val="00236C6B"/>
    <w:rsid w:val="0023799E"/>
    <w:rsid w:val="00237B0A"/>
    <w:rsid w:val="00237B34"/>
    <w:rsid w:val="00237DDC"/>
    <w:rsid w:val="00237EDC"/>
    <w:rsid w:val="0024006D"/>
    <w:rsid w:val="002401F5"/>
    <w:rsid w:val="002403E5"/>
    <w:rsid w:val="00240758"/>
    <w:rsid w:val="00240C5A"/>
    <w:rsid w:val="00240D5C"/>
    <w:rsid w:val="00240E54"/>
    <w:rsid w:val="00240FF3"/>
    <w:rsid w:val="00241032"/>
    <w:rsid w:val="002419ED"/>
    <w:rsid w:val="00241DBA"/>
    <w:rsid w:val="00241E59"/>
    <w:rsid w:val="00241EC8"/>
    <w:rsid w:val="00242B80"/>
    <w:rsid w:val="00243382"/>
    <w:rsid w:val="002437E7"/>
    <w:rsid w:val="00243A29"/>
    <w:rsid w:val="00243B7E"/>
    <w:rsid w:val="00243CE8"/>
    <w:rsid w:val="00243EDE"/>
    <w:rsid w:val="0024463B"/>
    <w:rsid w:val="0024492B"/>
    <w:rsid w:val="00244B83"/>
    <w:rsid w:val="002451C5"/>
    <w:rsid w:val="00245356"/>
    <w:rsid w:val="00245491"/>
    <w:rsid w:val="00245CE8"/>
    <w:rsid w:val="00245D2E"/>
    <w:rsid w:val="00245DE2"/>
    <w:rsid w:val="00245F1F"/>
    <w:rsid w:val="002460B3"/>
    <w:rsid w:val="00246436"/>
    <w:rsid w:val="0024663B"/>
    <w:rsid w:val="002468BC"/>
    <w:rsid w:val="00247103"/>
    <w:rsid w:val="0024744E"/>
    <w:rsid w:val="002475DE"/>
    <w:rsid w:val="00250067"/>
    <w:rsid w:val="002505A1"/>
    <w:rsid w:val="0025070F"/>
    <w:rsid w:val="002509FF"/>
    <w:rsid w:val="00250ABF"/>
    <w:rsid w:val="00251019"/>
    <w:rsid w:val="00251132"/>
    <w:rsid w:val="002513FF"/>
    <w:rsid w:val="00251546"/>
    <w:rsid w:val="002516DE"/>
    <w:rsid w:val="00251899"/>
    <w:rsid w:val="00251A1A"/>
    <w:rsid w:val="00251B5E"/>
    <w:rsid w:val="00251F81"/>
    <w:rsid w:val="00252059"/>
    <w:rsid w:val="002528CF"/>
    <w:rsid w:val="00252BE0"/>
    <w:rsid w:val="00252F6B"/>
    <w:rsid w:val="0025312C"/>
    <w:rsid w:val="00253588"/>
    <w:rsid w:val="002537AD"/>
    <w:rsid w:val="00253EE0"/>
    <w:rsid w:val="00254495"/>
    <w:rsid w:val="002546F4"/>
    <w:rsid w:val="00254A1A"/>
    <w:rsid w:val="002551D0"/>
    <w:rsid w:val="00255374"/>
    <w:rsid w:val="002554FA"/>
    <w:rsid w:val="002559AE"/>
    <w:rsid w:val="00255B6C"/>
    <w:rsid w:val="00255CDA"/>
    <w:rsid w:val="002567AA"/>
    <w:rsid w:val="00257481"/>
    <w:rsid w:val="00257AF2"/>
    <w:rsid w:val="00257BF4"/>
    <w:rsid w:val="00257C17"/>
    <w:rsid w:val="00257D7E"/>
    <w:rsid w:val="00257F8B"/>
    <w:rsid w:val="00260003"/>
    <w:rsid w:val="0026035D"/>
    <w:rsid w:val="002606D6"/>
    <w:rsid w:val="002606E2"/>
    <w:rsid w:val="002608EC"/>
    <w:rsid w:val="00260B9E"/>
    <w:rsid w:val="00260D06"/>
    <w:rsid w:val="00260F20"/>
    <w:rsid w:val="00261506"/>
    <w:rsid w:val="00261BC1"/>
    <w:rsid w:val="00261C98"/>
    <w:rsid w:val="00261D26"/>
    <w:rsid w:val="002621A2"/>
    <w:rsid w:val="002621A9"/>
    <w:rsid w:val="0026238D"/>
    <w:rsid w:val="0026248E"/>
    <w:rsid w:val="00262914"/>
    <w:rsid w:val="0026293A"/>
    <w:rsid w:val="00262B12"/>
    <w:rsid w:val="00262C09"/>
    <w:rsid w:val="00262DB9"/>
    <w:rsid w:val="00262EF2"/>
    <w:rsid w:val="00262FF7"/>
    <w:rsid w:val="00263403"/>
    <w:rsid w:val="002638EC"/>
    <w:rsid w:val="00263AB2"/>
    <w:rsid w:val="00263BB0"/>
    <w:rsid w:val="00264070"/>
    <w:rsid w:val="0026440F"/>
    <w:rsid w:val="0026461E"/>
    <w:rsid w:val="002647BF"/>
    <w:rsid w:val="002647D5"/>
    <w:rsid w:val="00264F5F"/>
    <w:rsid w:val="00265032"/>
    <w:rsid w:val="002651FB"/>
    <w:rsid w:val="0026538C"/>
    <w:rsid w:val="0026546C"/>
    <w:rsid w:val="0026553A"/>
    <w:rsid w:val="00265635"/>
    <w:rsid w:val="00265781"/>
    <w:rsid w:val="002657D6"/>
    <w:rsid w:val="00265F14"/>
    <w:rsid w:val="00265FDB"/>
    <w:rsid w:val="002660C8"/>
    <w:rsid w:val="002664A3"/>
    <w:rsid w:val="002668DD"/>
    <w:rsid w:val="00266A2B"/>
    <w:rsid w:val="00266B13"/>
    <w:rsid w:val="00266B1F"/>
    <w:rsid w:val="00267094"/>
    <w:rsid w:val="0026771A"/>
    <w:rsid w:val="00267B53"/>
    <w:rsid w:val="00267E72"/>
    <w:rsid w:val="00270166"/>
    <w:rsid w:val="002701C3"/>
    <w:rsid w:val="0027021B"/>
    <w:rsid w:val="00270728"/>
    <w:rsid w:val="00270741"/>
    <w:rsid w:val="00270AC1"/>
    <w:rsid w:val="00270CEE"/>
    <w:rsid w:val="00270D42"/>
    <w:rsid w:val="002710B2"/>
    <w:rsid w:val="00271408"/>
    <w:rsid w:val="002718E6"/>
    <w:rsid w:val="0027195D"/>
    <w:rsid w:val="00271A7B"/>
    <w:rsid w:val="00271F77"/>
    <w:rsid w:val="002721F9"/>
    <w:rsid w:val="002728CF"/>
    <w:rsid w:val="00272AF3"/>
    <w:rsid w:val="00272B03"/>
    <w:rsid w:val="00272F58"/>
    <w:rsid w:val="002733E2"/>
    <w:rsid w:val="00273427"/>
    <w:rsid w:val="0027360A"/>
    <w:rsid w:val="00273BBE"/>
    <w:rsid w:val="00273FAE"/>
    <w:rsid w:val="002744D4"/>
    <w:rsid w:val="002746BA"/>
    <w:rsid w:val="00274978"/>
    <w:rsid w:val="00274A9A"/>
    <w:rsid w:val="002750B1"/>
    <w:rsid w:val="002753F0"/>
    <w:rsid w:val="00275B6A"/>
    <w:rsid w:val="00276042"/>
    <w:rsid w:val="002766CA"/>
    <w:rsid w:val="0027686F"/>
    <w:rsid w:val="00276A35"/>
    <w:rsid w:val="00276BF2"/>
    <w:rsid w:val="00276C81"/>
    <w:rsid w:val="00276CCF"/>
    <w:rsid w:val="00276FD3"/>
    <w:rsid w:val="002772F6"/>
    <w:rsid w:val="002773A3"/>
    <w:rsid w:val="00277555"/>
    <w:rsid w:val="0027759B"/>
    <w:rsid w:val="00277835"/>
    <w:rsid w:val="00280096"/>
    <w:rsid w:val="002806F8"/>
    <w:rsid w:val="00280A17"/>
    <w:rsid w:val="00280A9E"/>
    <w:rsid w:val="00280AB1"/>
    <w:rsid w:val="00280AD9"/>
    <w:rsid w:val="0028105F"/>
    <w:rsid w:val="0028120B"/>
    <w:rsid w:val="002812D6"/>
    <w:rsid w:val="00281BCB"/>
    <w:rsid w:val="00281C45"/>
    <w:rsid w:val="00283465"/>
    <w:rsid w:val="002839B1"/>
    <w:rsid w:val="002839C5"/>
    <w:rsid w:val="00283B72"/>
    <w:rsid w:val="00283DDC"/>
    <w:rsid w:val="00283FBA"/>
    <w:rsid w:val="00284722"/>
    <w:rsid w:val="00284793"/>
    <w:rsid w:val="0028483D"/>
    <w:rsid w:val="00284BAE"/>
    <w:rsid w:val="00284C19"/>
    <w:rsid w:val="002858A6"/>
    <w:rsid w:val="002859AF"/>
    <w:rsid w:val="00285FFF"/>
    <w:rsid w:val="00286160"/>
    <w:rsid w:val="002864AC"/>
    <w:rsid w:val="002867FD"/>
    <w:rsid w:val="00286AE7"/>
    <w:rsid w:val="00286C1A"/>
    <w:rsid w:val="00286EF9"/>
    <w:rsid w:val="00287243"/>
    <w:rsid w:val="0028754A"/>
    <w:rsid w:val="0028770E"/>
    <w:rsid w:val="00287C6B"/>
    <w:rsid w:val="0029036F"/>
    <w:rsid w:val="0029041E"/>
    <w:rsid w:val="00290647"/>
    <w:rsid w:val="002907C2"/>
    <w:rsid w:val="00290915"/>
    <w:rsid w:val="00291385"/>
    <w:rsid w:val="002913A5"/>
    <w:rsid w:val="00291422"/>
    <w:rsid w:val="00291840"/>
    <w:rsid w:val="00291CCA"/>
    <w:rsid w:val="00291F11"/>
    <w:rsid w:val="002920C7"/>
    <w:rsid w:val="0029237F"/>
    <w:rsid w:val="00292715"/>
    <w:rsid w:val="002927E5"/>
    <w:rsid w:val="00292952"/>
    <w:rsid w:val="00292BE5"/>
    <w:rsid w:val="00292CD8"/>
    <w:rsid w:val="00293406"/>
    <w:rsid w:val="002938CC"/>
    <w:rsid w:val="00293CC0"/>
    <w:rsid w:val="00293E57"/>
    <w:rsid w:val="002947D1"/>
    <w:rsid w:val="002948DF"/>
    <w:rsid w:val="00294D90"/>
    <w:rsid w:val="002950AA"/>
    <w:rsid w:val="002950F0"/>
    <w:rsid w:val="002951A5"/>
    <w:rsid w:val="00295410"/>
    <w:rsid w:val="00295651"/>
    <w:rsid w:val="002957B9"/>
    <w:rsid w:val="00295968"/>
    <w:rsid w:val="00295DE8"/>
    <w:rsid w:val="00295F4C"/>
    <w:rsid w:val="00296060"/>
    <w:rsid w:val="00296584"/>
    <w:rsid w:val="0029677F"/>
    <w:rsid w:val="0029687E"/>
    <w:rsid w:val="00296E28"/>
    <w:rsid w:val="00296E73"/>
    <w:rsid w:val="00296F62"/>
    <w:rsid w:val="00297377"/>
    <w:rsid w:val="0029759B"/>
    <w:rsid w:val="00297822"/>
    <w:rsid w:val="00297973"/>
    <w:rsid w:val="00297D5E"/>
    <w:rsid w:val="002A00BC"/>
    <w:rsid w:val="002A0606"/>
    <w:rsid w:val="002A0732"/>
    <w:rsid w:val="002A07A7"/>
    <w:rsid w:val="002A11EC"/>
    <w:rsid w:val="002A134B"/>
    <w:rsid w:val="002A1A83"/>
    <w:rsid w:val="002A1E92"/>
    <w:rsid w:val="002A204D"/>
    <w:rsid w:val="002A2487"/>
    <w:rsid w:val="002A24FA"/>
    <w:rsid w:val="002A2616"/>
    <w:rsid w:val="002A26E1"/>
    <w:rsid w:val="002A28AA"/>
    <w:rsid w:val="002A2CA9"/>
    <w:rsid w:val="002A3018"/>
    <w:rsid w:val="002A368A"/>
    <w:rsid w:val="002A3AE0"/>
    <w:rsid w:val="002A3C69"/>
    <w:rsid w:val="002A4065"/>
    <w:rsid w:val="002A4145"/>
    <w:rsid w:val="002A41D7"/>
    <w:rsid w:val="002A4488"/>
    <w:rsid w:val="002A44C1"/>
    <w:rsid w:val="002A47C6"/>
    <w:rsid w:val="002A4B87"/>
    <w:rsid w:val="002A4B8D"/>
    <w:rsid w:val="002A50DC"/>
    <w:rsid w:val="002A5257"/>
    <w:rsid w:val="002A5703"/>
    <w:rsid w:val="002A57A7"/>
    <w:rsid w:val="002A59F0"/>
    <w:rsid w:val="002A6288"/>
    <w:rsid w:val="002A6432"/>
    <w:rsid w:val="002A6516"/>
    <w:rsid w:val="002A6583"/>
    <w:rsid w:val="002A66CB"/>
    <w:rsid w:val="002A677D"/>
    <w:rsid w:val="002A699C"/>
    <w:rsid w:val="002A6D2B"/>
    <w:rsid w:val="002A6F11"/>
    <w:rsid w:val="002A6F25"/>
    <w:rsid w:val="002A6F36"/>
    <w:rsid w:val="002A6FD3"/>
    <w:rsid w:val="002A765D"/>
    <w:rsid w:val="002A7F10"/>
    <w:rsid w:val="002B0002"/>
    <w:rsid w:val="002B00E1"/>
    <w:rsid w:val="002B0281"/>
    <w:rsid w:val="002B066A"/>
    <w:rsid w:val="002B082A"/>
    <w:rsid w:val="002B0A01"/>
    <w:rsid w:val="002B0A7D"/>
    <w:rsid w:val="002B11F9"/>
    <w:rsid w:val="002B158A"/>
    <w:rsid w:val="002B1A69"/>
    <w:rsid w:val="002B1CD8"/>
    <w:rsid w:val="002B2723"/>
    <w:rsid w:val="002B2AE0"/>
    <w:rsid w:val="002B2B45"/>
    <w:rsid w:val="002B2CC1"/>
    <w:rsid w:val="002B303A"/>
    <w:rsid w:val="002B37D3"/>
    <w:rsid w:val="002B37F6"/>
    <w:rsid w:val="002B3A5B"/>
    <w:rsid w:val="002B3FEB"/>
    <w:rsid w:val="002B4166"/>
    <w:rsid w:val="002B41EE"/>
    <w:rsid w:val="002B425D"/>
    <w:rsid w:val="002B441B"/>
    <w:rsid w:val="002B4684"/>
    <w:rsid w:val="002B4E8F"/>
    <w:rsid w:val="002B538E"/>
    <w:rsid w:val="002B5636"/>
    <w:rsid w:val="002B585D"/>
    <w:rsid w:val="002B58E3"/>
    <w:rsid w:val="002B5A56"/>
    <w:rsid w:val="002B5DCA"/>
    <w:rsid w:val="002B629F"/>
    <w:rsid w:val="002B650B"/>
    <w:rsid w:val="002B66D0"/>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BF3"/>
    <w:rsid w:val="002C1CEB"/>
    <w:rsid w:val="002C20F2"/>
    <w:rsid w:val="002C22CA"/>
    <w:rsid w:val="002C242D"/>
    <w:rsid w:val="002C26AA"/>
    <w:rsid w:val="002C2AEB"/>
    <w:rsid w:val="002C3895"/>
    <w:rsid w:val="002C38B2"/>
    <w:rsid w:val="002C3F9C"/>
    <w:rsid w:val="002C46AA"/>
    <w:rsid w:val="002C49E5"/>
    <w:rsid w:val="002C4E0B"/>
    <w:rsid w:val="002C51E1"/>
    <w:rsid w:val="002C530E"/>
    <w:rsid w:val="002C55D4"/>
    <w:rsid w:val="002C569D"/>
    <w:rsid w:val="002C5AFA"/>
    <w:rsid w:val="002C5D5F"/>
    <w:rsid w:val="002C5F93"/>
    <w:rsid w:val="002C6135"/>
    <w:rsid w:val="002C6196"/>
    <w:rsid w:val="002C6724"/>
    <w:rsid w:val="002C6CA0"/>
    <w:rsid w:val="002C71A6"/>
    <w:rsid w:val="002C7410"/>
    <w:rsid w:val="002C77F8"/>
    <w:rsid w:val="002C7BC3"/>
    <w:rsid w:val="002D0433"/>
    <w:rsid w:val="002D0439"/>
    <w:rsid w:val="002D11B6"/>
    <w:rsid w:val="002D11B7"/>
    <w:rsid w:val="002D127A"/>
    <w:rsid w:val="002D1334"/>
    <w:rsid w:val="002D146D"/>
    <w:rsid w:val="002D1753"/>
    <w:rsid w:val="002D1863"/>
    <w:rsid w:val="002D1B16"/>
    <w:rsid w:val="002D1DBB"/>
    <w:rsid w:val="002D27DC"/>
    <w:rsid w:val="002D2E0E"/>
    <w:rsid w:val="002D34F1"/>
    <w:rsid w:val="002D368A"/>
    <w:rsid w:val="002D39B6"/>
    <w:rsid w:val="002D3BBC"/>
    <w:rsid w:val="002D438A"/>
    <w:rsid w:val="002D5142"/>
    <w:rsid w:val="002D55A2"/>
    <w:rsid w:val="002D5705"/>
    <w:rsid w:val="002D5738"/>
    <w:rsid w:val="002D5D12"/>
    <w:rsid w:val="002D5E53"/>
    <w:rsid w:val="002D614A"/>
    <w:rsid w:val="002D6216"/>
    <w:rsid w:val="002D6672"/>
    <w:rsid w:val="002D6799"/>
    <w:rsid w:val="002D6B3C"/>
    <w:rsid w:val="002D71E7"/>
    <w:rsid w:val="002E0152"/>
    <w:rsid w:val="002E0319"/>
    <w:rsid w:val="002E179B"/>
    <w:rsid w:val="002E1C9E"/>
    <w:rsid w:val="002E1D34"/>
    <w:rsid w:val="002E1DC4"/>
    <w:rsid w:val="002E1FED"/>
    <w:rsid w:val="002E257B"/>
    <w:rsid w:val="002E28D7"/>
    <w:rsid w:val="002E295A"/>
    <w:rsid w:val="002E299C"/>
    <w:rsid w:val="002E29D2"/>
    <w:rsid w:val="002E29DC"/>
    <w:rsid w:val="002E3247"/>
    <w:rsid w:val="002E3426"/>
    <w:rsid w:val="002E34D9"/>
    <w:rsid w:val="002E392C"/>
    <w:rsid w:val="002E3A1A"/>
    <w:rsid w:val="002E3C65"/>
    <w:rsid w:val="002E3F5B"/>
    <w:rsid w:val="002E4362"/>
    <w:rsid w:val="002E5969"/>
    <w:rsid w:val="002E598B"/>
    <w:rsid w:val="002E5DB5"/>
    <w:rsid w:val="002E621D"/>
    <w:rsid w:val="002E63D9"/>
    <w:rsid w:val="002E63DE"/>
    <w:rsid w:val="002E640E"/>
    <w:rsid w:val="002E6C8C"/>
    <w:rsid w:val="002E7392"/>
    <w:rsid w:val="002E78DE"/>
    <w:rsid w:val="002F02A9"/>
    <w:rsid w:val="002F02C8"/>
    <w:rsid w:val="002F03F4"/>
    <w:rsid w:val="002F081F"/>
    <w:rsid w:val="002F0A29"/>
    <w:rsid w:val="002F0C28"/>
    <w:rsid w:val="002F1186"/>
    <w:rsid w:val="002F164B"/>
    <w:rsid w:val="002F17F3"/>
    <w:rsid w:val="002F1AA5"/>
    <w:rsid w:val="002F1B8A"/>
    <w:rsid w:val="002F25E7"/>
    <w:rsid w:val="002F272B"/>
    <w:rsid w:val="002F30C3"/>
    <w:rsid w:val="002F3388"/>
    <w:rsid w:val="002F3736"/>
    <w:rsid w:val="002F3ADC"/>
    <w:rsid w:val="002F3B27"/>
    <w:rsid w:val="002F3CB9"/>
    <w:rsid w:val="002F3CDE"/>
    <w:rsid w:val="002F4260"/>
    <w:rsid w:val="002F469A"/>
    <w:rsid w:val="002F4D7A"/>
    <w:rsid w:val="002F4FC8"/>
    <w:rsid w:val="002F5053"/>
    <w:rsid w:val="002F50F5"/>
    <w:rsid w:val="002F5138"/>
    <w:rsid w:val="002F5626"/>
    <w:rsid w:val="002F5993"/>
    <w:rsid w:val="002F5DD6"/>
    <w:rsid w:val="002F5FD1"/>
    <w:rsid w:val="002F5FEA"/>
    <w:rsid w:val="002F63E7"/>
    <w:rsid w:val="002F696C"/>
    <w:rsid w:val="002F6BBD"/>
    <w:rsid w:val="002F6CE9"/>
    <w:rsid w:val="002F7052"/>
    <w:rsid w:val="002F73E6"/>
    <w:rsid w:val="002F762F"/>
    <w:rsid w:val="002F7BE3"/>
    <w:rsid w:val="002F7C0A"/>
    <w:rsid w:val="002F7E6A"/>
    <w:rsid w:val="00300118"/>
    <w:rsid w:val="00300165"/>
    <w:rsid w:val="0030094F"/>
    <w:rsid w:val="00300A88"/>
    <w:rsid w:val="00300CD4"/>
    <w:rsid w:val="00300F16"/>
    <w:rsid w:val="003010CF"/>
    <w:rsid w:val="003013A4"/>
    <w:rsid w:val="00301B16"/>
    <w:rsid w:val="00301B51"/>
    <w:rsid w:val="00301EF8"/>
    <w:rsid w:val="00301F88"/>
    <w:rsid w:val="003025DC"/>
    <w:rsid w:val="00302769"/>
    <w:rsid w:val="003028A7"/>
    <w:rsid w:val="00302AE9"/>
    <w:rsid w:val="00302C7C"/>
    <w:rsid w:val="00303001"/>
    <w:rsid w:val="00303440"/>
    <w:rsid w:val="00303693"/>
    <w:rsid w:val="003036F6"/>
    <w:rsid w:val="003038B4"/>
    <w:rsid w:val="003039D1"/>
    <w:rsid w:val="00303C2A"/>
    <w:rsid w:val="00303E56"/>
    <w:rsid w:val="00303FBB"/>
    <w:rsid w:val="0030422F"/>
    <w:rsid w:val="0030440D"/>
    <w:rsid w:val="003044F7"/>
    <w:rsid w:val="00304C87"/>
    <w:rsid w:val="00304D9B"/>
    <w:rsid w:val="00304E4E"/>
    <w:rsid w:val="003051E2"/>
    <w:rsid w:val="00305339"/>
    <w:rsid w:val="00305C7B"/>
    <w:rsid w:val="00305E05"/>
    <w:rsid w:val="00305FF9"/>
    <w:rsid w:val="00306245"/>
    <w:rsid w:val="00306667"/>
    <w:rsid w:val="00306D53"/>
    <w:rsid w:val="00306E6B"/>
    <w:rsid w:val="00307AA9"/>
    <w:rsid w:val="00307CC0"/>
    <w:rsid w:val="00307D79"/>
    <w:rsid w:val="003100C8"/>
    <w:rsid w:val="003105CB"/>
    <w:rsid w:val="00310613"/>
    <w:rsid w:val="00311161"/>
    <w:rsid w:val="0031151A"/>
    <w:rsid w:val="003115F8"/>
    <w:rsid w:val="00311750"/>
    <w:rsid w:val="00311E3D"/>
    <w:rsid w:val="00311E7C"/>
    <w:rsid w:val="003122AA"/>
    <w:rsid w:val="003122F5"/>
    <w:rsid w:val="00312400"/>
    <w:rsid w:val="00312739"/>
    <w:rsid w:val="00312D10"/>
    <w:rsid w:val="003138AD"/>
    <w:rsid w:val="003138E9"/>
    <w:rsid w:val="00313FA0"/>
    <w:rsid w:val="00314BA1"/>
    <w:rsid w:val="00314D62"/>
    <w:rsid w:val="00314E91"/>
    <w:rsid w:val="0031508C"/>
    <w:rsid w:val="00316123"/>
    <w:rsid w:val="0031655B"/>
    <w:rsid w:val="003165D5"/>
    <w:rsid w:val="003170D2"/>
    <w:rsid w:val="00317506"/>
    <w:rsid w:val="003176A8"/>
    <w:rsid w:val="00317766"/>
    <w:rsid w:val="003178DA"/>
    <w:rsid w:val="00317B4E"/>
    <w:rsid w:val="00317DB8"/>
    <w:rsid w:val="00320618"/>
    <w:rsid w:val="00320D28"/>
    <w:rsid w:val="0032100B"/>
    <w:rsid w:val="00321A97"/>
    <w:rsid w:val="00321BD7"/>
    <w:rsid w:val="00322111"/>
    <w:rsid w:val="0032260F"/>
    <w:rsid w:val="0032274B"/>
    <w:rsid w:val="003228DA"/>
    <w:rsid w:val="0032387C"/>
    <w:rsid w:val="00323D6B"/>
    <w:rsid w:val="003244BA"/>
    <w:rsid w:val="00325097"/>
    <w:rsid w:val="00325452"/>
    <w:rsid w:val="003260FC"/>
    <w:rsid w:val="003262A5"/>
    <w:rsid w:val="00326957"/>
    <w:rsid w:val="00326AE2"/>
    <w:rsid w:val="00326AEB"/>
    <w:rsid w:val="00326B98"/>
    <w:rsid w:val="00326E75"/>
    <w:rsid w:val="003271EF"/>
    <w:rsid w:val="0032774E"/>
    <w:rsid w:val="00331426"/>
    <w:rsid w:val="00331570"/>
    <w:rsid w:val="0033171D"/>
    <w:rsid w:val="00331FC3"/>
    <w:rsid w:val="0033250F"/>
    <w:rsid w:val="00332687"/>
    <w:rsid w:val="0033287C"/>
    <w:rsid w:val="003336B3"/>
    <w:rsid w:val="00333AA6"/>
    <w:rsid w:val="00334106"/>
    <w:rsid w:val="00334517"/>
    <w:rsid w:val="003346C5"/>
    <w:rsid w:val="00334D33"/>
    <w:rsid w:val="00334F48"/>
    <w:rsid w:val="0033506A"/>
    <w:rsid w:val="003358BB"/>
    <w:rsid w:val="00335B75"/>
    <w:rsid w:val="00335BBC"/>
    <w:rsid w:val="00335C64"/>
    <w:rsid w:val="00335D8C"/>
    <w:rsid w:val="00335F08"/>
    <w:rsid w:val="00336072"/>
    <w:rsid w:val="0033619A"/>
    <w:rsid w:val="0033627B"/>
    <w:rsid w:val="00336322"/>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3B74"/>
    <w:rsid w:val="00344189"/>
    <w:rsid w:val="00344261"/>
    <w:rsid w:val="0034429B"/>
    <w:rsid w:val="0034470B"/>
    <w:rsid w:val="00344866"/>
    <w:rsid w:val="003448E2"/>
    <w:rsid w:val="00344C3E"/>
    <w:rsid w:val="00345280"/>
    <w:rsid w:val="0034638C"/>
    <w:rsid w:val="003464D6"/>
    <w:rsid w:val="00346D04"/>
    <w:rsid w:val="00346F7F"/>
    <w:rsid w:val="003477C9"/>
    <w:rsid w:val="00347C32"/>
    <w:rsid w:val="00350108"/>
    <w:rsid w:val="003502CB"/>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CA"/>
    <w:rsid w:val="003542F4"/>
    <w:rsid w:val="003544E7"/>
    <w:rsid w:val="0035467D"/>
    <w:rsid w:val="003546F9"/>
    <w:rsid w:val="003548D8"/>
    <w:rsid w:val="00354F8F"/>
    <w:rsid w:val="00355296"/>
    <w:rsid w:val="003554CA"/>
    <w:rsid w:val="00355BDB"/>
    <w:rsid w:val="00355F2C"/>
    <w:rsid w:val="00355F6C"/>
    <w:rsid w:val="00355FAE"/>
    <w:rsid w:val="00355FD2"/>
    <w:rsid w:val="003563FB"/>
    <w:rsid w:val="00356860"/>
    <w:rsid w:val="00356ABC"/>
    <w:rsid w:val="00356B18"/>
    <w:rsid w:val="00356BCD"/>
    <w:rsid w:val="00357437"/>
    <w:rsid w:val="003574C6"/>
    <w:rsid w:val="00360232"/>
    <w:rsid w:val="003602E0"/>
    <w:rsid w:val="00360D01"/>
    <w:rsid w:val="00360D74"/>
    <w:rsid w:val="00361348"/>
    <w:rsid w:val="0036156E"/>
    <w:rsid w:val="003616EB"/>
    <w:rsid w:val="00361781"/>
    <w:rsid w:val="00361976"/>
    <w:rsid w:val="00361E7D"/>
    <w:rsid w:val="00361F2B"/>
    <w:rsid w:val="00361FF5"/>
    <w:rsid w:val="00362569"/>
    <w:rsid w:val="00362C13"/>
    <w:rsid w:val="003635C2"/>
    <w:rsid w:val="003636CD"/>
    <w:rsid w:val="00363DA2"/>
    <w:rsid w:val="00363F28"/>
    <w:rsid w:val="00364096"/>
    <w:rsid w:val="0036487C"/>
    <w:rsid w:val="00364884"/>
    <w:rsid w:val="00364A02"/>
    <w:rsid w:val="00364B2A"/>
    <w:rsid w:val="00364CF4"/>
    <w:rsid w:val="003652D2"/>
    <w:rsid w:val="00365411"/>
    <w:rsid w:val="003658FC"/>
    <w:rsid w:val="00365C51"/>
    <w:rsid w:val="00365CBF"/>
    <w:rsid w:val="00365CD4"/>
    <w:rsid w:val="00365ECF"/>
    <w:rsid w:val="00365F2E"/>
    <w:rsid w:val="00365FA2"/>
    <w:rsid w:val="00366432"/>
    <w:rsid w:val="003668F6"/>
    <w:rsid w:val="00366C69"/>
    <w:rsid w:val="00366E59"/>
    <w:rsid w:val="00366E9E"/>
    <w:rsid w:val="00367075"/>
    <w:rsid w:val="00367301"/>
    <w:rsid w:val="00367441"/>
    <w:rsid w:val="003675DC"/>
    <w:rsid w:val="00367ACA"/>
    <w:rsid w:val="00367B1D"/>
    <w:rsid w:val="00367F31"/>
    <w:rsid w:val="003700C5"/>
    <w:rsid w:val="00370396"/>
    <w:rsid w:val="003703B8"/>
    <w:rsid w:val="0037054C"/>
    <w:rsid w:val="003706A1"/>
    <w:rsid w:val="00370734"/>
    <w:rsid w:val="003707A0"/>
    <w:rsid w:val="00370864"/>
    <w:rsid w:val="00370DA0"/>
    <w:rsid w:val="00370E4F"/>
    <w:rsid w:val="003710BA"/>
    <w:rsid w:val="003711F3"/>
    <w:rsid w:val="00371215"/>
    <w:rsid w:val="00371524"/>
    <w:rsid w:val="003718DA"/>
    <w:rsid w:val="00371CD7"/>
    <w:rsid w:val="00372152"/>
    <w:rsid w:val="003728B7"/>
    <w:rsid w:val="00372F0D"/>
    <w:rsid w:val="00372F91"/>
    <w:rsid w:val="003731ED"/>
    <w:rsid w:val="00373C2C"/>
    <w:rsid w:val="00374059"/>
    <w:rsid w:val="00374249"/>
    <w:rsid w:val="00374705"/>
    <w:rsid w:val="00374823"/>
    <w:rsid w:val="00374C47"/>
    <w:rsid w:val="00374D7D"/>
    <w:rsid w:val="0037535B"/>
    <w:rsid w:val="0037548C"/>
    <w:rsid w:val="0037552D"/>
    <w:rsid w:val="003756DB"/>
    <w:rsid w:val="0037574C"/>
    <w:rsid w:val="00375AA6"/>
    <w:rsid w:val="00375ECF"/>
    <w:rsid w:val="00375F22"/>
    <w:rsid w:val="003762E1"/>
    <w:rsid w:val="0037691C"/>
    <w:rsid w:val="003770BB"/>
    <w:rsid w:val="00377374"/>
    <w:rsid w:val="0037759B"/>
    <w:rsid w:val="0037771A"/>
    <w:rsid w:val="003779BC"/>
    <w:rsid w:val="00380233"/>
    <w:rsid w:val="003802DC"/>
    <w:rsid w:val="0038050F"/>
    <w:rsid w:val="00380E4E"/>
    <w:rsid w:val="00380FBF"/>
    <w:rsid w:val="003817DE"/>
    <w:rsid w:val="00381978"/>
    <w:rsid w:val="00381ACC"/>
    <w:rsid w:val="00381CFE"/>
    <w:rsid w:val="0038271B"/>
    <w:rsid w:val="00382A43"/>
    <w:rsid w:val="00382AC4"/>
    <w:rsid w:val="00382D60"/>
    <w:rsid w:val="00382F29"/>
    <w:rsid w:val="003833DE"/>
    <w:rsid w:val="00383A7E"/>
    <w:rsid w:val="00383BDB"/>
    <w:rsid w:val="00383C8D"/>
    <w:rsid w:val="00383F1E"/>
    <w:rsid w:val="00384236"/>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871E9"/>
    <w:rsid w:val="00390017"/>
    <w:rsid w:val="003900DD"/>
    <w:rsid w:val="003901A0"/>
    <w:rsid w:val="003901A3"/>
    <w:rsid w:val="0039044F"/>
    <w:rsid w:val="00390624"/>
    <w:rsid w:val="0039072F"/>
    <w:rsid w:val="00390A0E"/>
    <w:rsid w:val="00390C81"/>
    <w:rsid w:val="00390F76"/>
    <w:rsid w:val="00390F96"/>
    <w:rsid w:val="00391FEB"/>
    <w:rsid w:val="0039251A"/>
    <w:rsid w:val="00392976"/>
    <w:rsid w:val="00392B75"/>
    <w:rsid w:val="0039348B"/>
    <w:rsid w:val="00393957"/>
    <w:rsid w:val="003940CE"/>
    <w:rsid w:val="00394BA2"/>
    <w:rsid w:val="00394FBF"/>
    <w:rsid w:val="0039567F"/>
    <w:rsid w:val="00395C2E"/>
    <w:rsid w:val="0039680D"/>
    <w:rsid w:val="00396F22"/>
    <w:rsid w:val="00397043"/>
    <w:rsid w:val="0039704A"/>
    <w:rsid w:val="00397128"/>
    <w:rsid w:val="0039726B"/>
    <w:rsid w:val="00397349"/>
    <w:rsid w:val="0039738E"/>
    <w:rsid w:val="00397C1D"/>
    <w:rsid w:val="00397EE7"/>
    <w:rsid w:val="003A0299"/>
    <w:rsid w:val="003A04C6"/>
    <w:rsid w:val="003A0645"/>
    <w:rsid w:val="003A0CE7"/>
    <w:rsid w:val="003A1214"/>
    <w:rsid w:val="003A1422"/>
    <w:rsid w:val="003A170A"/>
    <w:rsid w:val="003A180F"/>
    <w:rsid w:val="003A18DD"/>
    <w:rsid w:val="003A1BF9"/>
    <w:rsid w:val="003A1C54"/>
    <w:rsid w:val="003A1ED6"/>
    <w:rsid w:val="003A20C8"/>
    <w:rsid w:val="003A2576"/>
    <w:rsid w:val="003A2BDD"/>
    <w:rsid w:val="003A2C29"/>
    <w:rsid w:val="003A2EC3"/>
    <w:rsid w:val="003A36F2"/>
    <w:rsid w:val="003A3A5C"/>
    <w:rsid w:val="003A3AD4"/>
    <w:rsid w:val="003A3D39"/>
    <w:rsid w:val="003A3DB6"/>
    <w:rsid w:val="003A3EC7"/>
    <w:rsid w:val="003A40B4"/>
    <w:rsid w:val="003A467E"/>
    <w:rsid w:val="003A4E50"/>
    <w:rsid w:val="003A4FA7"/>
    <w:rsid w:val="003A51BE"/>
    <w:rsid w:val="003A564F"/>
    <w:rsid w:val="003A573A"/>
    <w:rsid w:val="003A5CA2"/>
    <w:rsid w:val="003A5CE1"/>
    <w:rsid w:val="003A5E64"/>
    <w:rsid w:val="003A6B47"/>
    <w:rsid w:val="003A76D2"/>
    <w:rsid w:val="003A7834"/>
    <w:rsid w:val="003A7CE4"/>
    <w:rsid w:val="003B0000"/>
    <w:rsid w:val="003B00B5"/>
    <w:rsid w:val="003B00CB"/>
    <w:rsid w:val="003B02E0"/>
    <w:rsid w:val="003B05AF"/>
    <w:rsid w:val="003B0986"/>
    <w:rsid w:val="003B0AC8"/>
    <w:rsid w:val="003B0B5B"/>
    <w:rsid w:val="003B0E79"/>
    <w:rsid w:val="003B1294"/>
    <w:rsid w:val="003B1406"/>
    <w:rsid w:val="003B1726"/>
    <w:rsid w:val="003B18EA"/>
    <w:rsid w:val="003B1A34"/>
    <w:rsid w:val="003B20FD"/>
    <w:rsid w:val="003B265F"/>
    <w:rsid w:val="003B28E3"/>
    <w:rsid w:val="003B3035"/>
    <w:rsid w:val="003B34E4"/>
    <w:rsid w:val="003B3575"/>
    <w:rsid w:val="003B369E"/>
    <w:rsid w:val="003B3716"/>
    <w:rsid w:val="003B3A38"/>
    <w:rsid w:val="003B406C"/>
    <w:rsid w:val="003B4088"/>
    <w:rsid w:val="003B4623"/>
    <w:rsid w:val="003B4E28"/>
    <w:rsid w:val="003B50BC"/>
    <w:rsid w:val="003B5295"/>
    <w:rsid w:val="003B5ACF"/>
    <w:rsid w:val="003B5B3B"/>
    <w:rsid w:val="003B5B62"/>
    <w:rsid w:val="003B5D97"/>
    <w:rsid w:val="003B5E6A"/>
    <w:rsid w:val="003B5E7E"/>
    <w:rsid w:val="003B62BA"/>
    <w:rsid w:val="003B63A4"/>
    <w:rsid w:val="003B64A9"/>
    <w:rsid w:val="003B6865"/>
    <w:rsid w:val="003B68FE"/>
    <w:rsid w:val="003B6D7D"/>
    <w:rsid w:val="003B7169"/>
    <w:rsid w:val="003B7D7E"/>
    <w:rsid w:val="003B7F42"/>
    <w:rsid w:val="003C027A"/>
    <w:rsid w:val="003C0D8F"/>
    <w:rsid w:val="003C0EFE"/>
    <w:rsid w:val="003C1012"/>
    <w:rsid w:val="003C11C9"/>
    <w:rsid w:val="003C1229"/>
    <w:rsid w:val="003C12B8"/>
    <w:rsid w:val="003C1658"/>
    <w:rsid w:val="003C166A"/>
    <w:rsid w:val="003C1ACB"/>
    <w:rsid w:val="003C1D9C"/>
    <w:rsid w:val="003C1FD2"/>
    <w:rsid w:val="003C1FD4"/>
    <w:rsid w:val="003C2123"/>
    <w:rsid w:val="003C213D"/>
    <w:rsid w:val="003C2418"/>
    <w:rsid w:val="003C25AD"/>
    <w:rsid w:val="003C2854"/>
    <w:rsid w:val="003C2A86"/>
    <w:rsid w:val="003C2B37"/>
    <w:rsid w:val="003C2D21"/>
    <w:rsid w:val="003C2D7B"/>
    <w:rsid w:val="003C3525"/>
    <w:rsid w:val="003C36B6"/>
    <w:rsid w:val="003C39B2"/>
    <w:rsid w:val="003C3EBB"/>
    <w:rsid w:val="003C431E"/>
    <w:rsid w:val="003C44BF"/>
    <w:rsid w:val="003C4918"/>
    <w:rsid w:val="003C49C3"/>
    <w:rsid w:val="003C4A99"/>
    <w:rsid w:val="003C4C36"/>
    <w:rsid w:val="003C5388"/>
    <w:rsid w:val="003C5E6B"/>
    <w:rsid w:val="003C6308"/>
    <w:rsid w:val="003C6453"/>
    <w:rsid w:val="003C69F9"/>
    <w:rsid w:val="003C6EA9"/>
    <w:rsid w:val="003C76BA"/>
    <w:rsid w:val="003C77C5"/>
    <w:rsid w:val="003C7AD7"/>
    <w:rsid w:val="003C7DC0"/>
    <w:rsid w:val="003D0097"/>
    <w:rsid w:val="003D014B"/>
    <w:rsid w:val="003D0751"/>
    <w:rsid w:val="003D07C0"/>
    <w:rsid w:val="003D08AE"/>
    <w:rsid w:val="003D08B3"/>
    <w:rsid w:val="003D0FC3"/>
    <w:rsid w:val="003D1174"/>
    <w:rsid w:val="003D1802"/>
    <w:rsid w:val="003D1C7A"/>
    <w:rsid w:val="003D2036"/>
    <w:rsid w:val="003D219A"/>
    <w:rsid w:val="003D21BB"/>
    <w:rsid w:val="003D2464"/>
    <w:rsid w:val="003D25D1"/>
    <w:rsid w:val="003D268E"/>
    <w:rsid w:val="003D2920"/>
    <w:rsid w:val="003D2C1D"/>
    <w:rsid w:val="003D2C34"/>
    <w:rsid w:val="003D2FEB"/>
    <w:rsid w:val="003D356A"/>
    <w:rsid w:val="003D3BFC"/>
    <w:rsid w:val="003D3DDD"/>
    <w:rsid w:val="003D4026"/>
    <w:rsid w:val="003D479B"/>
    <w:rsid w:val="003D490F"/>
    <w:rsid w:val="003D4B24"/>
    <w:rsid w:val="003D507C"/>
    <w:rsid w:val="003D54C8"/>
    <w:rsid w:val="003D5872"/>
    <w:rsid w:val="003D5C61"/>
    <w:rsid w:val="003D5CBF"/>
    <w:rsid w:val="003D66D1"/>
    <w:rsid w:val="003D66D2"/>
    <w:rsid w:val="003D6968"/>
    <w:rsid w:val="003D6EC6"/>
    <w:rsid w:val="003D70F9"/>
    <w:rsid w:val="003D7657"/>
    <w:rsid w:val="003D7926"/>
    <w:rsid w:val="003D7BDF"/>
    <w:rsid w:val="003E07AE"/>
    <w:rsid w:val="003E08E2"/>
    <w:rsid w:val="003E0ACD"/>
    <w:rsid w:val="003E0B26"/>
    <w:rsid w:val="003E14FC"/>
    <w:rsid w:val="003E1A6C"/>
    <w:rsid w:val="003E1E8D"/>
    <w:rsid w:val="003E2213"/>
    <w:rsid w:val="003E2269"/>
    <w:rsid w:val="003E23F1"/>
    <w:rsid w:val="003E2976"/>
    <w:rsid w:val="003E2CCF"/>
    <w:rsid w:val="003E34A2"/>
    <w:rsid w:val="003E3682"/>
    <w:rsid w:val="003E3856"/>
    <w:rsid w:val="003E3B82"/>
    <w:rsid w:val="003E3E81"/>
    <w:rsid w:val="003E3F63"/>
    <w:rsid w:val="003E4391"/>
    <w:rsid w:val="003E45E8"/>
    <w:rsid w:val="003E4697"/>
    <w:rsid w:val="003E4858"/>
    <w:rsid w:val="003E4D06"/>
    <w:rsid w:val="003E5A31"/>
    <w:rsid w:val="003E602B"/>
    <w:rsid w:val="003E62DA"/>
    <w:rsid w:val="003E6316"/>
    <w:rsid w:val="003E6322"/>
    <w:rsid w:val="003E63AF"/>
    <w:rsid w:val="003E64BB"/>
    <w:rsid w:val="003E672A"/>
    <w:rsid w:val="003E6884"/>
    <w:rsid w:val="003E6AC5"/>
    <w:rsid w:val="003E6C12"/>
    <w:rsid w:val="003E7B16"/>
    <w:rsid w:val="003E7CFF"/>
    <w:rsid w:val="003F0096"/>
    <w:rsid w:val="003F0329"/>
    <w:rsid w:val="003F05FD"/>
    <w:rsid w:val="003F0850"/>
    <w:rsid w:val="003F0945"/>
    <w:rsid w:val="003F0D12"/>
    <w:rsid w:val="003F0EC9"/>
    <w:rsid w:val="003F0F80"/>
    <w:rsid w:val="003F11CD"/>
    <w:rsid w:val="003F160C"/>
    <w:rsid w:val="003F1774"/>
    <w:rsid w:val="003F1871"/>
    <w:rsid w:val="003F1880"/>
    <w:rsid w:val="003F1973"/>
    <w:rsid w:val="003F1A17"/>
    <w:rsid w:val="003F221A"/>
    <w:rsid w:val="003F26E9"/>
    <w:rsid w:val="003F2776"/>
    <w:rsid w:val="003F27D2"/>
    <w:rsid w:val="003F2BCA"/>
    <w:rsid w:val="003F2BF0"/>
    <w:rsid w:val="003F2CB7"/>
    <w:rsid w:val="003F2D82"/>
    <w:rsid w:val="003F3203"/>
    <w:rsid w:val="003F324F"/>
    <w:rsid w:val="003F338C"/>
    <w:rsid w:val="003F33BC"/>
    <w:rsid w:val="003F3600"/>
    <w:rsid w:val="003F3711"/>
    <w:rsid w:val="003F3C0A"/>
    <w:rsid w:val="003F3D4E"/>
    <w:rsid w:val="003F418B"/>
    <w:rsid w:val="003F4630"/>
    <w:rsid w:val="003F477E"/>
    <w:rsid w:val="003F5C25"/>
    <w:rsid w:val="003F5F10"/>
    <w:rsid w:val="003F5F34"/>
    <w:rsid w:val="003F61EA"/>
    <w:rsid w:val="003F6588"/>
    <w:rsid w:val="003F6A3F"/>
    <w:rsid w:val="003F6C9C"/>
    <w:rsid w:val="003F6CD2"/>
    <w:rsid w:val="003F6E88"/>
    <w:rsid w:val="003F6F14"/>
    <w:rsid w:val="003F6FD5"/>
    <w:rsid w:val="003F6FE8"/>
    <w:rsid w:val="003F70E3"/>
    <w:rsid w:val="003F7113"/>
    <w:rsid w:val="003F788D"/>
    <w:rsid w:val="003F78F8"/>
    <w:rsid w:val="003F7B50"/>
    <w:rsid w:val="004000FF"/>
    <w:rsid w:val="004001B7"/>
    <w:rsid w:val="004004F1"/>
    <w:rsid w:val="00400634"/>
    <w:rsid w:val="00400810"/>
    <w:rsid w:val="0040094C"/>
    <w:rsid w:val="00400ABE"/>
    <w:rsid w:val="00400DC8"/>
    <w:rsid w:val="00400FD3"/>
    <w:rsid w:val="0040126E"/>
    <w:rsid w:val="00401586"/>
    <w:rsid w:val="004015C5"/>
    <w:rsid w:val="004017FD"/>
    <w:rsid w:val="00401815"/>
    <w:rsid w:val="0040189B"/>
    <w:rsid w:val="00401A8C"/>
    <w:rsid w:val="00401F96"/>
    <w:rsid w:val="004020D4"/>
    <w:rsid w:val="004021B6"/>
    <w:rsid w:val="00402464"/>
    <w:rsid w:val="00402699"/>
    <w:rsid w:val="00402758"/>
    <w:rsid w:val="004027A2"/>
    <w:rsid w:val="00402B70"/>
    <w:rsid w:val="00403280"/>
    <w:rsid w:val="0040393C"/>
    <w:rsid w:val="00403A27"/>
    <w:rsid w:val="00403CBA"/>
    <w:rsid w:val="00403E80"/>
    <w:rsid w:val="004043CB"/>
    <w:rsid w:val="004047C4"/>
    <w:rsid w:val="004047F4"/>
    <w:rsid w:val="00404B28"/>
    <w:rsid w:val="00404D4F"/>
    <w:rsid w:val="0040570B"/>
    <w:rsid w:val="00405BCF"/>
    <w:rsid w:val="00405D07"/>
    <w:rsid w:val="00405EDB"/>
    <w:rsid w:val="00405FB1"/>
    <w:rsid w:val="0040639A"/>
    <w:rsid w:val="00406460"/>
    <w:rsid w:val="0040658C"/>
    <w:rsid w:val="004066AD"/>
    <w:rsid w:val="0040699C"/>
    <w:rsid w:val="0040745C"/>
    <w:rsid w:val="004076C6"/>
    <w:rsid w:val="00407C63"/>
    <w:rsid w:val="004102AE"/>
    <w:rsid w:val="004104BE"/>
    <w:rsid w:val="004105B5"/>
    <w:rsid w:val="0041090D"/>
    <w:rsid w:val="00410C13"/>
    <w:rsid w:val="00410D8B"/>
    <w:rsid w:val="00410E1A"/>
    <w:rsid w:val="00411BEF"/>
    <w:rsid w:val="00412136"/>
    <w:rsid w:val="0041238C"/>
    <w:rsid w:val="00412461"/>
    <w:rsid w:val="00412546"/>
    <w:rsid w:val="00412B94"/>
    <w:rsid w:val="00413053"/>
    <w:rsid w:val="0041319C"/>
    <w:rsid w:val="00413546"/>
    <w:rsid w:val="004137B6"/>
    <w:rsid w:val="00413A54"/>
    <w:rsid w:val="00413C10"/>
    <w:rsid w:val="00413CD9"/>
    <w:rsid w:val="00413F9A"/>
    <w:rsid w:val="004140CA"/>
    <w:rsid w:val="0041457C"/>
    <w:rsid w:val="004145C7"/>
    <w:rsid w:val="0041485A"/>
    <w:rsid w:val="0041495B"/>
    <w:rsid w:val="00414B21"/>
    <w:rsid w:val="00414C65"/>
    <w:rsid w:val="00414D97"/>
    <w:rsid w:val="004153A0"/>
    <w:rsid w:val="00415635"/>
    <w:rsid w:val="004159B1"/>
    <w:rsid w:val="00415C5F"/>
    <w:rsid w:val="00415D76"/>
    <w:rsid w:val="00415ECD"/>
    <w:rsid w:val="00415F18"/>
    <w:rsid w:val="0041606F"/>
    <w:rsid w:val="004165D3"/>
    <w:rsid w:val="00416665"/>
    <w:rsid w:val="00416A67"/>
    <w:rsid w:val="00416ACB"/>
    <w:rsid w:val="00416BC3"/>
    <w:rsid w:val="004173DC"/>
    <w:rsid w:val="004177E8"/>
    <w:rsid w:val="00417C15"/>
    <w:rsid w:val="00417CE6"/>
    <w:rsid w:val="004200A1"/>
    <w:rsid w:val="0042021E"/>
    <w:rsid w:val="0042045F"/>
    <w:rsid w:val="004205E4"/>
    <w:rsid w:val="00420A9B"/>
    <w:rsid w:val="00420FD2"/>
    <w:rsid w:val="0042137B"/>
    <w:rsid w:val="00421429"/>
    <w:rsid w:val="004215BF"/>
    <w:rsid w:val="00421769"/>
    <w:rsid w:val="00421AE3"/>
    <w:rsid w:val="00421C2B"/>
    <w:rsid w:val="00421DCF"/>
    <w:rsid w:val="00421F6D"/>
    <w:rsid w:val="00422341"/>
    <w:rsid w:val="004225B1"/>
    <w:rsid w:val="00422F0B"/>
    <w:rsid w:val="00423024"/>
    <w:rsid w:val="0042308B"/>
    <w:rsid w:val="00423641"/>
    <w:rsid w:val="00423E24"/>
    <w:rsid w:val="0042406B"/>
    <w:rsid w:val="00424180"/>
    <w:rsid w:val="0042423F"/>
    <w:rsid w:val="004245C2"/>
    <w:rsid w:val="00424A2A"/>
    <w:rsid w:val="00425089"/>
    <w:rsid w:val="00425328"/>
    <w:rsid w:val="00425349"/>
    <w:rsid w:val="004254D8"/>
    <w:rsid w:val="00425A30"/>
    <w:rsid w:val="00425C57"/>
    <w:rsid w:val="00425C58"/>
    <w:rsid w:val="00425FBB"/>
    <w:rsid w:val="00426266"/>
    <w:rsid w:val="004266C4"/>
    <w:rsid w:val="004268A2"/>
    <w:rsid w:val="00426913"/>
    <w:rsid w:val="00426DC3"/>
    <w:rsid w:val="004278AD"/>
    <w:rsid w:val="00427DD8"/>
    <w:rsid w:val="00430054"/>
    <w:rsid w:val="00430A2D"/>
    <w:rsid w:val="00430E69"/>
    <w:rsid w:val="00430FDC"/>
    <w:rsid w:val="00431505"/>
    <w:rsid w:val="00431576"/>
    <w:rsid w:val="00431AF0"/>
    <w:rsid w:val="0043213A"/>
    <w:rsid w:val="004325D4"/>
    <w:rsid w:val="00432F88"/>
    <w:rsid w:val="00432FAF"/>
    <w:rsid w:val="004330F4"/>
    <w:rsid w:val="00433547"/>
    <w:rsid w:val="00433590"/>
    <w:rsid w:val="00433647"/>
    <w:rsid w:val="0043393D"/>
    <w:rsid w:val="00433F14"/>
    <w:rsid w:val="004344C7"/>
    <w:rsid w:val="0043457B"/>
    <w:rsid w:val="00435274"/>
    <w:rsid w:val="004352AD"/>
    <w:rsid w:val="0043543D"/>
    <w:rsid w:val="0043545D"/>
    <w:rsid w:val="00435485"/>
    <w:rsid w:val="00435930"/>
    <w:rsid w:val="00435FE2"/>
    <w:rsid w:val="004364CD"/>
    <w:rsid w:val="004366D7"/>
    <w:rsid w:val="00436A27"/>
    <w:rsid w:val="00436E2F"/>
    <w:rsid w:val="00436EAB"/>
    <w:rsid w:val="00437031"/>
    <w:rsid w:val="00437286"/>
    <w:rsid w:val="0043758C"/>
    <w:rsid w:val="00440AAE"/>
    <w:rsid w:val="00440B30"/>
    <w:rsid w:val="004417B3"/>
    <w:rsid w:val="00441880"/>
    <w:rsid w:val="00441916"/>
    <w:rsid w:val="00441DB9"/>
    <w:rsid w:val="00442000"/>
    <w:rsid w:val="00442F6B"/>
    <w:rsid w:val="00443218"/>
    <w:rsid w:val="00443249"/>
    <w:rsid w:val="00443409"/>
    <w:rsid w:val="004434F0"/>
    <w:rsid w:val="004436E0"/>
    <w:rsid w:val="00443F0E"/>
    <w:rsid w:val="00443FA0"/>
    <w:rsid w:val="00444402"/>
    <w:rsid w:val="00444799"/>
    <w:rsid w:val="004448FF"/>
    <w:rsid w:val="0044588D"/>
    <w:rsid w:val="00445929"/>
    <w:rsid w:val="004459C6"/>
    <w:rsid w:val="0044603D"/>
    <w:rsid w:val="004461D9"/>
    <w:rsid w:val="00446606"/>
    <w:rsid w:val="00446667"/>
    <w:rsid w:val="00446AC6"/>
    <w:rsid w:val="004470A0"/>
    <w:rsid w:val="004472D6"/>
    <w:rsid w:val="004473E7"/>
    <w:rsid w:val="0044759B"/>
    <w:rsid w:val="00447798"/>
    <w:rsid w:val="0044779E"/>
    <w:rsid w:val="00447F54"/>
    <w:rsid w:val="00450B7E"/>
    <w:rsid w:val="00450C93"/>
    <w:rsid w:val="00451199"/>
    <w:rsid w:val="0045136B"/>
    <w:rsid w:val="0045159C"/>
    <w:rsid w:val="0045177F"/>
    <w:rsid w:val="00451798"/>
    <w:rsid w:val="00451C7E"/>
    <w:rsid w:val="00451F9B"/>
    <w:rsid w:val="00452C77"/>
    <w:rsid w:val="00453255"/>
    <w:rsid w:val="00453A9C"/>
    <w:rsid w:val="00453B93"/>
    <w:rsid w:val="00453BB6"/>
    <w:rsid w:val="00453CAA"/>
    <w:rsid w:val="0045485B"/>
    <w:rsid w:val="00455113"/>
    <w:rsid w:val="0045534C"/>
    <w:rsid w:val="004555BF"/>
    <w:rsid w:val="00455833"/>
    <w:rsid w:val="00455BEF"/>
    <w:rsid w:val="00455EA9"/>
    <w:rsid w:val="00456421"/>
    <w:rsid w:val="004567A4"/>
    <w:rsid w:val="004567C3"/>
    <w:rsid w:val="00456A07"/>
    <w:rsid w:val="00456C63"/>
    <w:rsid w:val="00456DAB"/>
    <w:rsid w:val="00456E15"/>
    <w:rsid w:val="00457467"/>
    <w:rsid w:val="004574B3"/>
    <w:rsid w:val="00457B43"/>
    <w:rsid w:val="00460A5F"/>
    <w:rsid w:val="00460A97"/>
    <w:rsid w:val="00460CC3"/>
    <w:rsid w:val="00460E86"/>
    <w:rsid w:val="00461268"/>
    <w:rsid w:val="0046128D"/>
    <w:rsid w:val="00461768"/>
    <w:rsid w:val="00461E4A"/>
    <w:rsid w:val="00463100"/>
    <w:rsid w:val="00463445"/>
    <w:rsid w:val="00463901"/>
    <w:rsid w:val="004645F1"/>
    <w:rsid w:val="004646B4"/>
    <w:rsid w:val="004647B6"/>
    <w:rsid w:val="004647F4"/>
    <w:rsid w:val="00464865"/>
    <w:rsid w:val="00464A88"/>
    <w:rsid w:val="0046505E"/>
    <w:rsid w:val="004651A0"/>
    <w:rsid w:val="004654C8"/>
    <w:rsid w:val="00465636"/>
    <w:rsid w:val="00465DEE"/>
    <w:rsid w:val="00466532"/>
    <w:rsid w:val="00466567"/>
    <w:rsid w:val="00466693"/>
    <w:rsid w:val="00466852"/>
    <w:rsid w:val="00466ED8"/>
    <w:rsid w:val="00467488"/>
    <w:rsid w:val="0046750B"/>
    <w:rsid w:val="0046766B"/>
    <w:rsid w:val="004678EC"/>
    <w:rsid w:val="00467930"/>
    <w:rsid w:val="0047083E"/>
    <w:rsid w:val="00470EB5"/>
    <w:rsid w:val="004711FB"/>
    <w:rsid w:val="0047187D"/>
    <w:rsid w:val="0047189C"/>
    <w:rsid w:val="00471CB8"/>
    <w:rsid w:val="00471FFD"/>
    <w:rsid w:val="0047201E"/>
    <w:rsid w:val="00472260"/>
    <w:rsid w:val="004727DC"/>
    <w:rsid w:val="0047286B"/>
    <w:rsid w:val="00472CC6"/>
    <w:rsid w:val="00472E27"/>
    <w:rsid w:val="004730F2"/>
    <w:rsid w:val="00473289"/>
    <w:rsid w:val="00473682"/>
    <w:rsid w:val="00473E40"/>
    <w:rsid w:val="004740D7"/>
    <w:rsid w:val="0047416C"/>
    <w:rsid w:val="00474220"/>
    <w:rsid w:val="0047486C"/>
    <w:rsid w:val="0047494C"/>
    <w:rsid w:val="00474E90"/>
    <w:rsid w:val="00475212"/>
    <w:rsid w:val="004752D3"/>
    <w:rsid w:val="0047536A"/>
    <w:rsid w:val="00475379"/>
    <w:rsid w:val="004753EF"/>
    <w:rsid w:val="004754E1"/>
    <w:rsid w:val="004757D9"/>
    <w:rsid w:val="0047592A"/>
    <w:rsid w:val="0047592F"/>
    <w:rsid w:val="00475CE0"/>
    <w:rsid w:val="004760D6"/>
    <w:rsid w:val="00476644"/>
    <w:rsid w:val="00476827"/>
    <w:rsid w:val="004768E9"/>
    <w:rsid w:val="00476BD4"/>
    <w:rsid w:val="00476D29"/>
    <w:rsid w:val="004771A0"/>
    <w:rsid w:val="004771CB"/>
    <w:rsid w:val="0047757C"/>
    <w:rsid w:val="00477952"/>
    <w:rsid w:val="004779DF"/>
    <w:rsid w:val="00477C35"/>
    <w:rsid w:val="00477C43"/>
    <w:rsid w:val="0048056E"/>
    <w:rsid w:val="00480853"/>
    <w:rsid w:val="00480947"/>
    <w:rsid w:val="00480988"/>
    <w:rsid w:val="00480B65"/>
    <w:rsid w:val="00480D91"/>
    <w:rsid w:val="00480DD8"/>
    <w:rsid w:val="00480E05"/>
    <w:rsid w:val="00480EA5"/>
    <w:rsid w:val="00480EDF"/>
    <w:rsid w:val="0048183A"/>
    <w:rsid w:val="00481B31"/>
    <w:rsid w:val="00481E08"/>
    <w:rsid w:val="00481F7D"/>
    <w:rsid w:val="00482021"/>
    <w:rsid w:val="00482686"/>
    <w:rsid w:val="00482BBE"/>
    <w:rsid w:val="00482E70"/>
    <w:rsid w:val="00483151"/>
    <w:rsid w:val="004837AD"/>
    <w:rsid w:val="00483A12"/>
    <w:rsid w:val="00483EAA"/>
    <w:rsid w:val="00484039"/>
    <w:rsid w:val="004843C4"/>
    <w:rsid w:val="00484A77"/>
    <w:rsid w:val="00484ACE"/>
    <w:rsid w:val="00484B79"/>
    <w:rsid w:val="00484C80"/>
    <w:rsid w:val="0048540F"/>
    <w:rsid w:val="0048595A"/>
    <w:rsid w:val="00485970"/>
    <w:rsid w:val="00485979"/>
    <w:rsid w:val="00485C0D"/>
    <w:rsid w:val="00485E10"/>
    <w:rsid w:val="004862E7"/>
    <w:rsid w:val="00486514"/>
    <w:rsid w:val="00486575"/>
    <w:rsid w:val="004866D0"/>
    <w:rsid w:val="00486939"/>
    <w:rsid w:val="00486CD3"/>
    <w:rsid w:val="00487F84"/>
    <w:rsid w:val="0049014B"/>
    <w:rsid w:val="00490502"/>
    <w:rsid w:val="0049050B"/>
    <w:rsid w:val="004907D2"/>
    <w:rsid w:val="0049089A"/>
    <w:rsid w:val="00490EB6"/>
    <w:rsid w:val="00490EFE"/>
    <w:rsid w:val="00491589"/>
    <w:rsid w:val="004919E4"/>
    <w:rsid w:val="00492240"/>
    <w:rsid w:val="0049227E"/>
    <w:rsid w:val="004922DF"/>
    <w:rsid w:val="00492353"/>
    <w:rsid w:val="004927DE"/>
    <w:rsid w:val="00492DCA"/>
    <w:rsid w:val="00492DFC"/>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EE4"/>
    <w:rsid w:val="00496F05"/>
    <w:rsid w:val="00497145"/>
    <w:rsid w:val="00497370"/>
    <w:rsid w:val="00497C52"/>
    <w:rsid w:val="004A0318"/>
    <w:rsid w:val="004A053E"/>
    <w:rsid w:val="004A0737"/>
    <w:rsid w:val="004A07C2"/>
    <w:rsid w:val="004A08B0"/>
    <w:rsid w:val="004A0F39"/>
    <w:rsid w:val="004A11D3"/>
    <w:rsid w:val="004A1254"/>
    <w:rsid w:val="004A12C6"/>
    <w:rsid w:val="004A1B2B"/>
    <w:rsid w:val="004A1C6F"/>
    <w:rsid w:val="004A1C77"/>
    <w:rsid w:val="004A251F"/>
    <w:rsid w:val="004A2784"/>
    <w:rsid w:val="004A27CE"/>
    <w:rsid w:val="004A3041"/>
    <w:rsid w:val="004A32D7"/>
    <w:rsid w:val="004A32FD"/>
    <w:rsid w:val="004A3349"/>
    <w:rsid w:val="004A36E2"/>
    <w:rsid w:val="004A37AE"/>
    <w:rsid w:val="004A3BF1"/>
    <w:rsid w:val="004A3E42"/>
    <w:rsid w:val="004A44E9"/>
    <w:rsid w:val="004A4500"/>
    <w:rsid w:val="004A4715"/>
    <w:rsid w:val="004A4EC1"/>
    <w:rsid w:val="004A500D"/>
    <w:rsid w:val="004A5046"/>
    <w:rsid w:val="004A5167"/>
    <w:rsid w:val="004A565E"/>
    <w:rsid w:val="004A5896"/>
    <w:rsid w:val="004A5DF3"/>
    <w:rsid w:val="004A5F02"/>
    <w:rsid w:val="004A5F5E"/>
    <w:rsid w:val="004A6134"/>
    <w:rsid w:val="004A64FD"/>
    <w:rsid w:val="004A674C"/>
    <w:rsid w:val="004A6F05"/>
    <w:rsid w:val="004A6FFD"/>
    <w:rsid w:val="004A7092"/>
    <w:rsid w:val="004A78B4"/>
    <w:rsid w:val="004B010D"/>
    <w:rsid w:val="004B01BE"/>
    <w:rsid w:val="004B036F"/>
    <w:rsid w:val="004B0E14"/>
    <w:rsid w:val="004B14D9"/>
    <w:rsid w:val="004B1A38"/>
    <w:rsid w:val="004B1C79"/>
    <w:rsid w:val="004B20FD"/>
    <w:rsid w:val="004B222A"/>
    <w:rsid w:val="004B2674"/>
    <w:rsid w:val="004B2C9B"/>
    <w:rsid w:val="004B358A"/>
    <w:rsid w:val="004B3597"/>
    <w:rsid w:val="004B38FF"/>
    <w:rsid w:val="004B3FC0"/>
    <w:rsid w:val="004B4591"/>
    <w:rsid w:val="004B4692"/>
    <w:rsid w:val="004B488E"/>
    <w:rsid w:val="004B49E6"/>
    <w:rsid w:val="004B4CB4"/>
    <w:rsid w:val="004B4D0F"/>
    <w:rsid w:val="004B4D69"/>
    <w:rsid w:val="004B4EFE"/>
    <w:rsid w:val="004B54D1"/>
    <w:rsid w:val="004B5A97"/>
    <w:rsid w:val="004B5DED"/>
    <w:rsid w:val="004B5ECB"/>
    <w:rsid w:val="004B6152"/>
    <w:rsid w:val="004B66DF"/>
    <w:rsid w:val="004B6762"/>
    <w:rsid w:val="004B68D1"/>
    <w:rsid w:val="004B69FA"/>
    <w:rsid w:val="004B6C06"/>
    <w:rsid w:val="004B6F0F"/>
    <w:rsid w:val="004B6F80"/>
    <w:rsid w:val="004B72DC"/>
    <w:rsid w:val="004B7340"/>
    <w:rsid w:val="004B75C4"/>
    <w:rsid w:val="004C01A8"/>
    <w:rsid w:val="004C08CA"/>
    <w:rsid w:val="004C0F85"/>
    <w:rsid w:val="004C125A"/>
    <w:rsid w:val="004C175A"/>
    <w:rsid w:val="004C1840"/>
    <w:rsid w:val="004C1F60"/>
    <w:rsid w:val="004C2357"/>
    <w:rsid w:val="004C24C9"/>
    <w:rsid w:val="004C2F0A"/>
    <w:rsid w:val="004C2FD6"/>
    <w:rsid w:val="004C3081"/>
    <w:rsid w:val="004C30C3"/>
    <w:rsid w:val="004C314B"/>
    <w:rsid w:val="004C31B6"/>
    <w:rsid w:val="004C332A"/>
    <w:rsid w:val="004C3BF8"/>
    <w:rsid w:val="004C3C40"/>
    <w:rsid w:val="004C3CBB"/>
    <w:rsid w:val="004C3FC4"/>
    <w:rsid w:val="004C4431"/>
    <w:rsid w:val="004C4478"/>
    <w:rsid w:val="004C5319"/>
    <w:rsid w:val="004C5393"/>
    <w:rsid w:val="004C5409"/>
    <w:rsid w:val="004C5455"/>
    <w:rsid w:val="004C5650"/>
    <w:rsid w:val="004C59F1"/>
    <w:rsid w:val="004C5CC9"/>
    <w:rsid w:val="004C5CE9"/>
    <w:rsid w:val="004C5D3D"/>
    <w:rsid w:val="004C5E3B"/>
    <w:rsid w:val="004C5F00"/>
    <w:rsid w:val="004C6151"/>
    <w:rsid w:val="004C621F"/>
    <w:rsid w:val="004C65CF"/>
    <w:rsid w:val="004C671F"/>
    <w:rsid w:val="004C6877"/>
    <w:rsid w:val="004C6B1E"/>
    <w:rsid w:val="004C72F0"/>
    <w:rsid w:val="004C758E"/>
    <w:rsid w:val="004C764E"/>
    <w:rsid w:val="004C770B"/>
    <w:rsid w:val="004C7927"/>
    <w:rsid w:val="004C7948"/>
    <w:rsid w:val="004C7BB8"/>
    <w:rsid w:val="004C7C60"/>
    <w:rsid w:val="004C7DE6"/>
    <w:rsid w:val="004D0374"/>
    <w:rsid w:val="004D0769"/>
    <w:rsid w:val="004D0AFF"/>
    <w:rsid w:val="004D0DBB"/>
    <w:rsid w:val="004D0DFE"/>
    <w:rsid w:val="004D1186"/>
    <w:rsid w:val="004D11AD"/>
    <w:rsid w:val="004D137C"/>
    <w:rsid w:val="004D1D91"/>
    <w:rsid w:val="004D1ED3"/>
    <w:rsid w:val="004D1FB2"/>
    <w:rsid w:val="004D21C4"/>
    <w:rsid w:val="004D22C3"/>
    <w:rsid w:val="004D2E52"/>
    <w:rsid w:val="004D4392"/>
    <w:rsid w:val="004D444E"/>
    <w:rsid w:val="004D494D"/>
    <w:rsid w:val="004D4AF6"/>
    <w:rsid w:val="004D4D24"/>
    <w:rsid w:val="004D62FA"/>
    <w:rsid w:val="004D6BB3"/>
    <w:rsid w:val="004D6F4D"/>
    <w:rsid w:val="004D6F95"/>
    <w:rsid w:val="004D72FE"/>
    <w:rsid w:val="004D73A7"/>
    <w:rsid w:val="004D7C1E"/>
    <w:rsid w:val="004D7C35"/>
    <w:rsid w:val="004D7E91"/>
    <w:rsid w:val="004E0024"/>
    <w:rsid w:val="004E003A"/>
    <w:rsid w:val="004E0425"/>
    <w:rsid w:val="004E06EF"/>
    <w:rsid w:val="004E0768"/>
    <w:rsid w:val="004E0C33"/>
    <w:rsid w:val="004E0DA3"/>
    <w:rsid w:val="004E0E79"/>
    <w:rsid w:val="004E0F3E"/>
    <w:rsid w:val="004E1989"/>
    <w:rsid w:val="004E1A31"/>
    <w:rsid w:val="004E1AF7"/>
    <w:rsid w:val="004E2504"/>
    <w:rsid w:val="004E271A"/>
    <w:rsid w:val="004E2899"/>
    <w:rsid w:val="004E2DAD"/>
    <w:rsid w:val="004E2DE0"/>
    <w:rsid w:val="004E2ED4"/>
    <w:rsid w:val="004E2EF3"/>
    <w:rsid w:val="004E34AB"/>
    <w:rsid w:val="004E37E1"/>
    <w:rsid w:val="004E37EB"/>
    <w:rsid w:val="004E3842"/>
    <w:rsid w:val="004E3AEE"/>
    <w:rsid w:val="004E3F14"/>
    <w:rsid w:val="004E4060"/>
    <w:rsid w:val="004E409A"/>
    <w:rsid w:val="004E410A"/>
    <w:rsid w:val="004E412C"/>
    <w:rsid w:val="004E45CE"/>
    <w:rsid w:val="004E47B1"/>
    <w:rsid w:val="004E488E"/>
    <w:rsid w:val="004E4A91"/>
    <w:rsid w:val="004E4C6A"/>
    <w:rsid w:val="004E4D16"/>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592"/>
    <w:rsid w:val="004F0A2D"/>
    <w:rsid w:val="004F0B80"/>
    <w:rsid w:val="004F0FB9"/>
    <w:rsid w:val="004F1001"/>
    <w:rsid w:val="004F1C3F"/>
    <w:rsid w:val="004F21E7"/>
    <w:rsid w:val="004F237D"/>
    <w:rsid w:val="004F2A06"/>
    <w:rsid w:val="004F2AC2"/>
    <w:rsid w:val="004F2EC4"/>
    <w:rsid w:val="004F2F7E"/>
    <w:rsid w:val="004F320B"/>
    <w:rsid w:val="004F32B5"/>
    <w:rsid w:val="004F3439"/>
    <w:rsid w:val="004F3922"/>
    <w:rsid w:val="004F3C5F"/>
    <w:rsid w:val="004F3F77"/>
    <w:rsid w:val="004F407E"/>
    <w:rsid w:val="004F4088"/>
    <w:rsid w:val="004F4191"/>
    <w:rsid w:val="004F41BF"/>
    <w:rsid w:val="004F5152"/>
    <w:rsid w:val="004F5168"/>
    <w:rsid w:val="004F5479"/>
    <w:rsid w:val="004F595B"/>
    <w:rsid w:val="004F5BA2"/>
    <w:rsid w:val="004F609D"/>
    <w:rsid w:val="004F621A"/>
    <w:rsid w:val="004F6318"/>
    <w:rsid w:val="004F6575"/>
    <w:rsid w:val="004F6674"/>
    <w:rsid w:val="004F687C"/>
    <w:rsid w:val="004F6E54"/>
    <w:rsid w:val="004F740C"/>
    <w:rsid w:val="004F7528"/>
    <w:rsid w:val="004F75B8"/>
    <w:rsid w:val="004F7824"/>
    <w:rsid w:val="004F7B5E"/>
    <w:rsid w:val="004F7BCA"/>
    <w:rsid w:val="004F7D89"/>
    <w:rsid w:val="0050001E"/>
    <w:rsid w:val="005000E1"/>
    <w:rsid w:val="0050132D"/>
    <w:rsid w:val="0050143B"/>
    <w:rsid w:val="00501763"/>
    <w:rsid w:val="00501788"/>
    <w:rsid w:val="00501808"/>
    <w:rsid w:val="005018CE"/>
    <w:rsid w:val="00501981"/>
    <w:rsid w:val="00501A85"/>
    <w:rsid w:val="00501BB3"/>
    <w:rsid w:val="00501EAE"/>
    <w:rsid w:val="005021DD"/>
    <w:rsid w:val="005026CA"/>
    <w:rsid w:val="0050291B"/>
    <w:rsid w:val="00502B65"/>
    <w:rsid w:val="00502B72"/>
    <w:rsid w:val="0050378F"/>
    <w:rsid w:val="00503EAD"/>
    <w:rsid w:val="0050413C"/>
    <w:rsid w:val="00504180"/>
    <w:rsid w:val="005045CB"/>
    <w:rsid w:val="00504638"/>
    <w:rsid w:val="00504BC1"/>
    <w:rsid w:val="0050505E"/>
    <w:rsid w:val="00505134"/>
    <w:rsid w:val="00505377"/>
    <w:rsid w:val="00505C04"/>
    <w:rsid w:val="00506900"/>
    <w:rsid w:val="00506C6C"/>
    <w:rsid w:val="00506FCA"/>
    <w:rsid w:val="005072F0"/>
    <w:rsid w:val="00507510"/>
    <w:rsid w:val="00507D71"/>
    <w:rsid w:val="0051069A"/>
    <w:rsid w:val="00510756"/>
    <w:rsid w:val="00510837"/>
    <w:rsid w:val="00510D43"/>
    <w:rsid w:val="00510EA9"/>
    <w:rsid w:val="005114B1"/>
    <w:rsid w:val="00511E40"/>
    <w:rsid w:val="00511EC9"/>
    <w:rsid w:val="00511F15"/>
    <w:rsid w:val="00512112"/>
    <w:rsid w:val="0051260D"/>
    <w:rsid w:val="0051272C"/>
    <w:rsid w:val="00512AC5"/>
    <w:rsid w:val="00512DC0"/>
    <w:rsid w:val="0051318C"/>
    <w:rsid w:val="005131A3"/>
    <w:rsid w:val="00513269"/>
    <w:rsid w:val="005133C7"/>
    <w:rsid w:val="00513482"/>
    <w:rsid w:val="00513694"/>
    <w:rsid w:val="005139E8"/>
    <w:rsid w:val="00513C85"/>
    <w:rsid w:val="00513CCA"/>
    <w:rsid w:val="005142CD"/>
    <w:rsid w:val="005143C9"/>
    <w:rsid w:val="0051469B"/>
    <w:rsid w:val="00514C62"/>
    <w:rsid w:val="00514EBB"/>
    <w:rsid w:val="005156A4"/>
    <w:rsid w:val="005156DC"/>
    <w:rsid w:val="005156DE"/>
    <w:rsid w:val="00515733"/>
    <w:rsid w:val="005157A9"/>
    <w:rsid w:val="005160ED"/>
    <w:rsid w:val="005166EA"/>
    <w:rsid w:val="00516A3E"/>
    <w:rsid w:val="00516EDB"/>
    <w:rsid w:val="005171F0"/>
    <w:rsid w:val="005173A7"/>
    <w:rsid w:val="005177E1"/>
    <w:rsid w:val="005178AC"/>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450"/>
    <w:rsid w:val="0052255D"/>
    <w:rsid w:val="00522589"/>
    <w:rsid w:val="00522A4F"/>
    <w:rsid w:val="00523020"/>
    <w:rsid w:val="0052331B"/>
    <w:rsid w:val="00523359"/>
    <w:rsid w:val="005242E5"/>
    <w:rsid w:val="00524545"/>
    <w:rsid w:val="00524832"/>
    <w:rsid w:val="00524BB6"/>
    <w:rsid w:val="00524BC9"/>
    <w:rsid w:val="005255BF"/>
    <w:rsid w:val="005257DE"/>
    <w:rsid w:val="00526128"/>
    <w:rsid w:val="00526B7C"/>
    <w:rsid w:val="00527200"/>
    <w:rsid w:val="00527210"/>
    <w:rsid w:val="005275CC"/>
    <w:rsid w:val="00527CDD"/>
    <w:rsid w:val="00527D9A"/>
    <w:rsid w:val="00527ED6"/>
    <w:rsid w:val="00530157"/>
    <w:rsid w:val="00530903"/>
    <w:rsid w:val="00530A91"/>
    <w:rsid w:val="00530EAB"/>
    <w:rsid w:val="005310F9"/>
    <w:rsid w:val="00531E24"/>
    <w:rsid w:val="00531EBE"/>
    <w:rsid w:val="00531FA3"/>
    <w:rsid w:val="00532F8B"/>
    <w:rsid w:val="005336D4"/>
    <w:rsid w:val="00533737"/>
    <w:rsid w:val="00534005"/>
    <w:rsid w:val="00534218"/>
    <w:rsid w:val="00534299"/>
    <w:rsid w:val="0053459C"/>
    <w:rsid w:val="00534B23"/>
    <w:rsid w:val="00535045"/>
    <w:rsid w:val="005350AC"/>
    <w:rsid w:val="00535152"/>
    <w:rsid w:val="00535202"/>
    <w:rsid w:val="005355CD"/>
    <w:rsid w:val="005355E6"/>
    <w:rsid w:val="005358D3"/>
    <w:rsid w:val="00535B15"/>
    <w:rsid w:val="00535B79"/>
    <w:rsid w:val="00535C58"/>
    <w:rsid w:val="00535D2E"/>
    <w:rsid w:val="00535D7C"/>
    <w:rsid w:val="00535F5A"/>
    <w:rsid w:val="005361B5"/>
    <w:rsid w:val="00536579"/>
    <w:rsid w:val="005369D3"/>
    <w:rsid w:val="00536C1E"/>
    <w:rsid w:val="00536FDA"/>
    <w:rsid w:val="005377FC"/>
    <w:rsid w:val="00537884"/>
    <w:rsid w:val="00537893"/>
    <w:rsid w:val="00537B00"/>
    <w:rsid w:val="0054016B"/>
    <w:rsid w:val="00540262"/>
    <w:rsid w:val="00540514"/>
    <w:rsid w:val="005406CD"/>
    <w:rsid w:val="0054088F"/>
    <w:rsid w:val="00541403"/>
    <w:rsid w:val="00541800"/>
    <w:rsid w:val="00541A52"/>
    <w:rsid w:val="0054200A"/>
    <w:rsid w:val="005421D3"/>
    <w:rsid w:val="00542606"/>
    <w:rsid w:val="0054292C"/>
    <w:rsid w:val="00542C4D"/>
    <w:rsid w:val="0054343A"/>
    <w:rsid w:val="0054350F"/>
    <w:rsid w:val="005436A9"/>
    <w:rsid w:val="005437DB"/>
    <w:rsid w:val="00543974"/>
    <w:rsid w:val="00543EBF"/>
    <w:rsid w:val="00544223"/>
    <w:rsid w:val="00544375"/>
    <w:rsid w:val="0054477F"/>
    <w:rsid w:val="00544ABA"/>
    <w:rsid w:val="00544B0A"/>
    <w:rsid w:val="00544B28"/>
    <w:rsid w:val="00544F0F"/>
    <w:rsid w:val="005456A7"/>
    <w:rsid w:val="0054593A"/>
    <w:rsid w:val="00545AB5"/>
    <w:rsid w:val="00545CDD"/>
    <w:rsid w:val="005467FB"/>
    <w:rsid w:val="00546AE9"/>
    <w:rsid w:val="00546D85"/>
    <w:rsid w:val="00546D91"/>
    <w:rsid w:val="00547567"/>
    <w:rsid w:val="00547989"/>
    <w:rsid w:val="00547A88"/>
    <w:rsid w:val="00547B33"/>
    <w:rsid w:val="00547C61"/>
    <w:rsid w:val="005504C0"/>
    <w:rsid w:val="005505C5"/>
    <w:rsid w:val="005506E7"/>
    <w:rsid w:val="00550801"/>
    <w:rsid w:val="005508B1"/>
    <w:rsid w:val="005509D0"/>
    <w:rsid w:val="005509FE"/>
    <w:rsid w:val="00550C61"/>
    <w:rsid w:val="00550D48"/>
    <w:rsid w:val="0055127F"/>
    <w:rsid w:val="00551320"/>
    <w:rsid w:val="0055148A"/>
    <w:rsid w:val="00551818"/>
    <w:rsid w:val="005518A4"/>
    <w:rsid w:val="005521B4"/>
    <w:rsid w:val="005526C8"/>
    <w:rsid w:val="00552768"/>
    <w:rsid w:val="00552935"/>
    <w:rsid w:val="0055299E"/>
    <w:rsid w:val="00553002"/>
    <w:rsid w:val="00553127"/>
    <w:rsid w:val="005537D5"/>
    <w:rsid w:val="005539CB"/>
    <w:rsid w:val="00553F14"/>
    <w:rsid w:val="00554407"/>
    <w:rsid w:val="00554552"/>
    <w:rsid w:val="005546CD"/>
    <w:rsid w:val="005549F0"/>
    <w:rsid w:val="00554BE7"/>
    <w:rsid w:val="00554DDD"/>
    <w:rsid w:val="00555BD9"/>
    <w:rsid w:val="00555F25"/>
    <w:rsid w:val="00556329"/>
    <w:rsid w:val="00556993"/>
    <w:rsid w:val="00556A08"/>
    <w:rsid w:val="00556A9E"/>
    <w:rsid w:val="00556BD4"/>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451"/>
    <w:rsid w:val="005615D8"/>
    <w:rsid w:val="00561F7C"/>
    <w:rsid w:val="00562130"/>
    <w:rsid w:val="00562155"/>
    <w:rsid w:val="005626D6"/>
    <w:rsid w:val="0056291C"/>
    <w:rsid w:val="00563305"/>
    <w:rsid w:val="005638D4"/>
    <w:rsid w:val="00563AB8"/>
    <w:rsid w:val="00563E12"/>
    <w:rsid w:val="005640BC"/>
    <w:rsid w:val="00564847"/>
    <w:rsid w:val="005648C4"/>
    <w:rsid w:val="00564CE4"/>
    <w:rsid w:val="00565155"/>
    <w:rsid w:val="005656ED"/>
    <w:rsid w:val="00565BC8"/>
    <w:rsid w:val="00565D4A"/>
    <w:rsid w:val="00565F49"/>
    <w:rsid w:val="005661B7"/>
    <w:rsid w:val="00566405"/>
    <w:rsid w:val="00566544"/>
    <w:rsid w:val="005665BC"/>
    <w:rsid w:val="00566608"/>
    <w:rsid w:val="00566C83"/>
    <w:rsid w:val="00566C85"/>
    <w:rsid w:val="00567091"/>
    <w:rsid w:val="00567A6A"/>
    <w:rsid w:val="00567AE5"/>
    <w:rsid w:val="00567E7F"/>
    <w:rsid w:val="00567E9D"/>
    <w:rsid w:val="00567EB3"/>
    <w:rsid w:val="00567EF4"/>
    <w:rsid w:val="00567F8E"/>
    <w:rsid w:val="005700FE"/>
    <w:rsid w:val="00570396"/>
    <w:rsid w:val="005705FC"/>
    <w:rsid w:val="00570766"/>
    <w:rsid w:val="00570D0F"/>
    <w:rsid w:val="00570D62"/>
    <w:rsid w:val="00570E24"/>
    <w:rsid w:val="00570F4D"/>
    <w:rsid w:val="00571414"/>
    <w:rsid w:val="005715C5"/>
    <w:rsid w:val="00571EDB"/>
    <w:rsid w:val="005724AA"/>
    <w:rsid w:val="00572732"/>
    <w:rsid w:val="00572760"/>
    <w:rsid w:val="00572D9F"/>
    <w:rsid w:val="0057350C"/>
    <w:rsid w:val="0057353F"/>
    <w:rsid w:val="0057393C"/>
    <w:rsid w:val="00574208"/>
    <w:rsid w:val="005743DE"/>
    <w:rsid w:val="00574F3F"/>
    <w:rsid w:val="00574F52"/>
    <w:rsid w:val="005755AF"/>
    <w:rsid w:val="0057562C"/>
    <w:rsid w:val="005759E3"/>
    <w:rsid w:val="005759F6"/>
    <w:rsid w:val="00575E3E"/>
    <w:rsid w:val="0057612F"/>
    <w:rsid w:val="005765F5"/>
    <w:rsid w:val="00576D6C"/>
    <w:rsid w:val="005772F4"/>
    <w:rsid w:val="0057761B"/>
    <w:rsid w:val="00577633"/>
    <w:rsid w:val="00577994"/>
    <w:rsid w:val="00577A2E"/>
    <w:rsid w:val="005801C8"/>
    <w:rsid w:val="0058034B"/>
    <w:rsid w:val="00580774"/>
    <w:rsid w:val="00580873"/>
    <w:rsid w:val="00580A7D"/>
    <w:rsid w:val="00580AE1"/>
    <w:rsid w:val="00580E48"/>
    <w:rsid w:val="00580F0A"/>
    <w:rsid w:val="00581234"/>
    <w:rsid w:val="00581246"/>
    <w:rsid w:val="005814B3"/>
    <w:rsid w:val="00581501"/>
    <w:rsid w:val="00581EE5"/>
    <w:rsid w:val="00582106"/>
    <w:rsid w:val="005823E5"/>
    <w:rsid w:val="00582BD2"/>
    <w:rsid w:val="00582C3A"/>
    <w:rsid w:val="00582C90"/>
    <w:rsid w:val="00582CBE"/>
    <w:rsid w:val="00582E1A"/>
    <w:rsid w:val="00582E96"/>
    <w:rsid w:val="00582F45"/>
    <w:rsid w:val="00582F63"/>
    <w:rsid w:val="00583147"/>
    <w:rsid w:val="00583A3D"/>
    <w:rsid w:val="00584416"/>
    <w:rsid w:val="00584B39"/>
    <w:rsid w:val="00584B54"/>
    <w:rsid w:val="00584BF6"/>
    <w:rsid w:val="00584FE8"/>
    <w:rsid w:val="00585028"/>
    <w:rsid w:val="00585357"/>
    <w:rsid w:val="005854D1"/>
    <w:rsid w:val="0058558C"/>
    <w:rsid w:val="005859E0"/>
    <w:rsid w:val="00585D5D"/>
    <w:rsid w:val="00585F5B"/>
    <w:rsid w:val="0058620A"/>
    <w:rsid w:val="00586A44"/>
    <w:rsid w:val="00586CE8"/>
    <w:rsid w:val="00586FA1"/>
    <w:rsid w:val="00587065"/>
    <w:rsid w:val="0058725D"/>
    <w:rsid w:val="005877A0"/>
    <w:rsid w:val="00587A04"/>
    <w:rsid w:val="00587ADE"/>
    <w:rsid w:val="00587FC0"/>
    <w:rsid w:val="005900CF"/>
    <w:rsid w:val="00590342"/>
    <w:rsid w:val="005906AD"/>
    <w:rsid w:val="00590932"/>
    <w:rsid w:val="00590DA6"/>
    <w:rsid w:val="00590FB3"/>
    <w:rsid w:val="00591C7D"/>
    <w:rsid w:val="00592684"/>
    <w:rsid w:val="00592851"/>
    <w:rsid w:val="00592869"/>
    <w:rsid w:val="00592B03"/>
    <w:rsid w:val="00593027"/>
    <w:rsid w:val="00593070"/>
    <w:rsid w:val="00593350"/>
    <w:rsid w:val="00593408"/>
    <w:rsid w:val="00593586"/>
    <w:rsid w:val="00593AB9"/>
    <w:rsid w:val="005942EA"/>
    <w:rsid w:val="005943F7"/>
    <w:rsid w:val="005944C7"/>
    <w:rsid w:val="00594ABB"/>
    <w:rsid w:val="00594BAD"/>
    <w:rsid w:val="00594C86"/>
    <w:rsid w:val="00594D1C"/>
    <w:rsid w:val="00594E36"/>
    <w:rsid w:val="00594E77"/>
    <w:rsid w:val="00594F0A"/>
    <w:rsid w:val="00595195"/>
    <w:rsid w:val="0059525E"/>
    <w:rsid w:val="005954DD"/>
    <w:rsid w:val="00595887"/>
    <w:rsid w:val="005959BE"/>
    <w:rsid w:val="005959E1"/>
    <w:rsid w:val="00595E47"/>
    <w:rsid w:val="005961F7"/>
    <w:rsid w:val="00596657"/>
    <w:rsid w:val="005969B2"/>
    <w:rsid w:val="00596B9C"/>
    <w:rsid w:val="00597623"/>
    <w:rsid w:val="00597A6A"/>
    <w:rsid w:val="00597AFD"/>
    <w:rsid w:val="00597D9F"/>
    <w:rsid w:val="00597F3F"/>
    <w:rsid w:val="005A031B"/>
    <w:rsid w:val="005A054D"/>
    <w:rsid w:val="005A0A46"/>
    <w:rsid w:val="005A0D97"/>
    <w:rsid w:val="005A0F32"/>
    <w:rsid w:val="005A10B9"/>
    <w:rsid w:val="005A11EA"/>
    <w:rsid w:val="005A1527"/>
    <w:rsid w:val="005A1683"/>
    <w:rsid w:val="005A269F"/>
    <w:rsid w:val="005A274C"/>
    <w:rsid w:val="005A2AE1"/>
    <w:rsid w:val="005A2D61"/>
    <w:rsid w:val="005A305E"/>
    <w:rsid w:val="005A30BB"/>
    <w:rsid w:val="005A3172"/>
    <w:rsid w:val="005A3887"/>
    <w:rsid w:val="005A4414"/>
    <w:rsid w:val="005A48AB"/>
    <w:rsid w:val="005A4C9E"/>
    <w:rsid w:val="005A4FCB"/>
    <w:rsid w:val="005A5D4D"/>
    <w:rsid w:val="005A5F34"/>
    <w:rsid w:val="005A6043"/>
    <w:rsid w:val="005A691A"/>
    <w:rsid w:val="005A7268"/>
    <w:rsid w:val="005A76D0"/>
    <w:rsid w:val="005B0061"/>
    <w:rsid w:val="005B0542"/>
    <w:rsid w:val="005B05D5"/>
    <w:rsid w:val="005B0805"/>
    <w:rsid w:val="005B0F87"/>
    <w:rsid w:val="005B1390"/>
    <w:rsid w:val="005B172E"/>
    <w:rsid w:val="005B1E17"/>
    <w:rsid w:val="005B1E4F"/>
    <w:rsid w:val="005B2031"/>
    <w:rsid w:val="005B2161"/>
    <w:rsid w:val="005B2225"/>
    <w:rsid w:val="005B23EC"/>
    <w:rsid w:val="005B2799"/>
    <w:rsid w:val="005B280C"/>
    <w:rsid w:val="005B29FC"/>
    <w:rsid w:val="005B2B77"/>
    <w:rsid w:val="005B2CB1"/>
    <w:rsid w:val="005B2EF6"/>
    <w:rsid w:val="005B30FA"/>
    <w:rsid w:val="005B333E"/>
    <w:rsid w:val="005B3476"/>
    <w:rsid w:val="005B37F2"/>
    <w:rsid w:val="005B39BF"/>
    <w:rsid w:val="005B3D4A"/>
    <w:rsid w:val="005B3DA2"/>
    <w:rsid w:val="005B3E29"/>
    <w:rsid w:val="005B4127"/>
    <w:rsid w:val="005B4290"/>
    <w:rsid w:val="005B446E"/>
    <w:rsid w:val="005B4D87"/>
    <w:rsid w:val="005B50EE"/>
    <w:rsid w:val="005B570B"/>
    <w:rsid w:val="005B5790"/>
    <w:rsid w:val="005B598D"/>
    <w:rsid w:val="005B5CF0"/>
    <w:rsid w:val="005B69BE"/>
    <w:rsid w:val="005B6BAA"/>
    <w:rsid w:val="005B6E0D"/>
    <w:rsid w:val="005B6FE4"/>
    <w:rsid w:val="005B762F"/>
    <w:rsid w:val="005B765F"/>
    <w:rsid w:val="005B7AB1"/>
    <w:rsid w:val="005B7DD1"/>
    <w:rsid w:val="005B7F59"/>
    <w:rsid w:val="005C00A0"/>
    <w:rsid w:val="005C044E"/>
    <w:rsid w:val="005C0B4D"/>
    <w:rsid w:val="005C1851"/>
    <w:rsid w:val="005C1BB7"/>
    <w:rsid w:val="005C1DA5"/>
    <w:rsid w:val="005C2124"/>
    <w:rsid w:val="005C2273"/>
    <w:rsid w:val="005C22EB"/>
    <w:rsid w:val="005C28FA"/>
    <w:rsid w:val="005C2DF4"/>
    <w:rsid w:val="005C3414"/>
    <w:rsid w:val="005C37A3"/>
    <w:rsid w:val="005C3911"/>
    <w:rsid w:val="005C39FB"/>
    <w:rsid w:val="005C3BB3"/>
    <w:rsid w:val="005C40F4"/>
    <w:rsid w:val="005C41F6"/>
    <w:rsid w:val="005C43BE"/>
    <w:rsid w:val="005C44F3"/>
    <w:rsid w:val="005C47BC"/>
    <w:rsid w:val="005C4B38"/>
    <w:rsid w:val="005C4CBD"/>
    <w:rsid w:val="005C4E7F"/>
    <w:rsid w:val="005C5099"/>
    <w:rsid w:val="005C596B"/>
    <w:rsid w:val="005C599D"/>
    <w:rsid w:val="005C5A93"/>
    <w:rsid w:val="005C5D49"/>
    <w:rsid w:val="005C5FA2"/>
    <w:rsid w:val="005C6466"/>
    <w:rsid w:val="005C6589"/>
    <w:rsid w:val="005C690D"/>
    <w:rsid w:val="005C6BFA"/>
    <w:rsid w:val="005C6C10"/>
    <w:rsid w:val="005C6DE9"/>
    <w:rsid w:val="005C712D"/>
    <w:rsid w:val="005C78EE"/>
    <w:rsid w:val="005C78FD"/>
    <w:rsid w:val="005C7C23"/>
    <w:rsid w:val="005C7C75"/>
    <w:rsid w:val="005D022A"/>
    <w:rsid w:val="005D074B"/>
    <w:rsid w:val="005D0DD6"/>
    <w:rsid w:val="005D0E38"/>
    <w:rsid w:val="005D0E4F"/>
    <w:rsid w:val="005D1102"/>
    <w:rsid w:val="005D1329"/>
    <w:rsid w:val="005D1350"/>
    <w:rsid w:val="005D142C"/>
    <w:rsid w:val="005D1B27"/>
    <w:rsid w:val="005D1BD7"/>
    <w:rsid w:val="005D1E32"/>
    <w:rsid w:val="005D206B"/>
    <w:rsid w:val="005D2166"/>
    <w:rsid w:val="005D22B7"/>
    <w:rsid w:val="005D244B"/>
    <w:rsid w:val="005D2A96"/>
    <w:rsid w:val="005D2BDE"/>
    <w:rsid w:val="005D2C74"/>
    <w:rsid w:val="005D2EC8"/>
    <w:rsid w:val="005D2F69"/>
    <w:rsid w:val="005D3576"/>
    <w:rsid w:val="005D3705"/>
    <w:rsid w:val="005D39F7"/>
    <w:rsid w:val="005D3BB3"/>
    <w:rsid w:val="005D3D76"/>
    <w:rsid w:val="005D3F01"/>
    <w:rsid w:val="005D4578"/>
    <w:rsid w:val="005D49AA"/>
    <w:rsid w:val="005D4D4A"/>
    <w:rsid w:val="005D4EBD"/>
    <w:rsid w:val="005D4EFA"/>
    <w:rsid w:val="005D4F11"/>
    <w:rsid w:val="005D54BE"/>
    <w:rsid w:val="005D55BA"/>
    <w:rsid w:val="005D5ADB"/>
    <w:rsid w:val="005D60EB"/>
    <w:rsid w:val="005D6244"/>
    <w:rsid w:val="005D648A"/>
    <w:rsid w:val="005D698A"/>
    <w:rsid w:val="005D6EF6"/>
    <w:rsid w:val="005D709E"/>
    <w:rsid w:val="005D751D"/>
    <w:rsid w:val="005D7B4B"/>
    <w:rsid w:val="005D7B85"/>
    <w:rsid w:val="005D7BBA"/>
    <w:rsid w:val="005D7E0D"/>
    <w:rsid w:val="005D7EAF"/>
    <w:rsid w:val="005E0727"/>
    <w:rsid w:val="005E098A"/>
    <w:rsid w:val="005E0AE6"/>
    <w:rsid w:val="005E144C"/>
    <w:rsid w:val="005E1EE8"/>
    <w:rsid w:val="005E1FE7"/>
    <w:rsid w:val="005E234A"/>
    <w:rsid w:val="005E24BC"/>
    <w:rsid w:val="005E2E4F"/>
    <w:rsid w:val="005E2EDC"/>
    <w:rsid w:val="005E3119"/>
    <w:rsid w:val="005E3210"/>
    <w:rsid w:val="005E322E"/>
    <w:rsid w:val="005E3445"/>
    <w:rsid w:val="005E3581"/>
    <w:rsid w:val="005E35CC"/>
    <w:rsid w:val="005E371E"/>
    <w:rsid w:val="005E38D7"/>
    <w:rsid w:val="005E47CF"/>
    <w:rsid w:val="005E50A3"/>
    <w:rsid w:val="005E5353"/>
    <w:rsid w:val="005E53F9"/>
    <w:rsid w:val="005E58B3"/>
    <w:rsid w:val="005E5BD2"/>
    <w:rsid w:val="005E64C5"/>
    <w:rsid w:val="005E6D2A"/>
    <w:rsid w:val="005E6EC4"/>
    <w:rsid w:val="005E7109"/>
    <w:rsid w:val="005E7260"/>
    <w:rsid w:val="005E775D"/>
    <w:rsid w:val="005E7812"/>
    <w:rsid w:val="005E7AEC"/>
    <w:rsid w:val="005F0057"/>
    <w:rsid w:val="005F0A43"/>
    <w:rsid w:val="005F0E28"/>
    <w:rsid w:val="005F0F82"/>
    <w:rsid w:val="005F151F"/>
    <w:rsid w:val="005F15CE"/>
    <w:rsid w:val="005F1617"/>
    <w:rsid w:val="005F2362"/>
    <w:rsid w:val="005F2710"/>
    <w:rsid w:val="005F27BF"/>
    <w:rsid w:val="005F27FE"/>
    <w:rsid w:val="005F2AB5"/>
    <w:rsid w:val="005F2C06"/>
    <w:rsid w:val="005F2D59"/>
    <w:rsid w:val="005F2F17"/>
    <w:rsid w:val="005F2F2B"/>
    <w:rsid w:val="005F34C1"/>
    <w:rsid w:val="005F35A2"/>
    <w:rsid w:val="005F37E0"/>
    <w:rsid w:val="005F3EE0"/>
    <w:rsid w:val="005F4171"/>
    <w:rsid w:val="005F423B"/>
    <w:rsid w:val="005F46B1"/>
    <w:rsid w:val="005F46D6"/>
    <w:rsid w:val="005F47B7"/>
    <w:rsid w:val="005F487D"/>
    <w:rsid w:val="005F4DD6"/>
    <w:rsid w:val="005F50D8"/>
    <w:rsid w:val="005F53A1"/>
    <w:rsid w:val="005F5453"/>
    <w:rsid w:val="005F6283"/>
    <w:rsid w:val="005F6311"/>
    <w:rsid w:val="005F6567"/>
    <w:rsid w:val="005F6571"/>
    <w:rsid w:val="005F677F"/>
    <w:rsid w:val="005F6B77"/>
    <w:rsid w:val="005F6BFC"/>
    <w:rsid w:val="005F7487"/>
    <w:rsid w:val="005F7A5A"/>
    <w:rsid w:val="005F7E1D"/>
    <w:rsid w:val="005F7FA4"/>
    <w:rsid w:val="006002C7"/>
    <w:rsid w:val="00600BC2"/>
    <w:rsid w:val="00600F95"/>
    <w:rsid w:val="00601839"/>
    <w:rsid w:val="00601FDB"/>
    <w:rsid w:val="006020D3"/>
    <w:rsid w:val="0060240D"/>
    <w:rsid w:val="00602521"/>
    <w:rsid w:val="00602759"/>
    <w:rsid w:val="0060277A"/>
    <w:rsid w:val="00602B7C"/>
    <w:rsid w:val="00602D15"/>
    <w:rsid w:val="0060316E"/>
    <w:rsid w:val="00603312"/>
    <w:rsid w:val="00603B06"/>
    <w:rsid w:val="00603D52"/>
    <w:rsid w:val="00603D6D"/>
    <w:rsid w:val="00604597"/>
    <w:rsid w:val="006045D4"/>
    <w:rsid w:val="0060466B"/>
    <w:rsid w:val="00604DC7"/>
    <w:rsid w:val="00604E24"/>
    <w:rsid w:val="00604E47"/>
    <w:rsid w:val="00604E89"/>
    <w:rsid w:val="00605441"/>
    <w:rsid w:val="00605C7E"/>
    <w:rsid w:val="00606110"/>
    <w:rsid w:val="00606970"/>
    <w:rsid w:val="006069E1"/>
    <w:rsid w:val="00606A20"/>
    <w:rsid w:val="006070B2"/>
    <w:rsid w:val="006072C6"/>
    <w:rsid w:val="0060777A"/>
    <w:rsid w:val="00607A2E"/>
    <w:rsid w:val="006109A9"/>
    <w:rsid w:val="00611075"/>
    <w:rsid w:val="006111D3"/>
    <w:rsid w:val="0061194C"/>
    <w:rsid w:val="00611A84"/>
    <w:rsid w:val="00611B88"/>
    <w:rsid w:val="00611F50"/>
    <w:rsid w:val="0061294D"/>
    <w:rsid w:val="00612979"/>
    <w:rsid w:val="00612CDF"/>
    <w:rsid w:val="00613050"/>
    <w:rsid w:val="006130F7"/>
    <w:rsid w:val="0061310B"/>
    <w:rsid w:val="0061329F"/>
    <w:rsid w:val="00613387"/>
    <w:rsid w:val="00613AF8"/>
    <w:rsid w:val="00613D8E"/>
    <w:rsid w:val="006142E0"/>
    <w:rsid w:val="00614343"/>
    <w:rsid w:val="00614652"/>
    <w:rsid w:val="006146BA"/>
    <w:rsid w:val="00614866"/>
    <w:rsid w:val="00614BDA"/>
    <w:rsid w:val="00614DD4"/>
    <w:rsid w:val="00615957"/>
    <w:rsid w:val="00615CFE"/>
    <w:rsid w:val="00616112"/>
    <w:rsid w:val="00616939"/>
    <w:rsid w:val="006169CA"/>
    <w:rsid w:val="00616A46"/>
    <w:rsid w:val="006171C2"/>
    <w:rsid w:val="00617401"/>
    <w:rsid w:val="00617438"/>
    <w:rsid w:val="00617507"/>
    <w:rsid w:val="00617F7C"/>
    <w:rsid w:val="006205CA"/>
    <w:rsid w:val="00620D3C"/>
    <w:rsid w:val="00620E31"/>
    <w:rsid w:val="00621014"/>
    <w:rsid w:val="00621478"/>
    <w:rsid w:val="006218D4"/>
    <w:rsid w:val="006219F4"/>
    <w:rsid w:val="00621F53"/>
    <w:rsid w:val="0062276B"/>
    <w:rsid w:val="00622AE4"/>
    <w:rsid w:val="00622B98"/>
    <w:rsid w:val="00622E2A"/>
    <w:rsid w:val="00622FC3"/>
    <w:rsid w:val="00623089"/>
    <w:rsid w:val="0062308E"/>
    <w:rsid w:val="006234C4"/>
    <w:rsid w:val="006237CE"/>
    <w:rsid w:val="00623E26"/>
    <w:rsid w:val="0062429F"/>
    <w:rsid w:val="0062444D"/>
    <w:rsid w:val="00624472"/>
    <w:rsid w:val="006244C9"/>
    <w:rsid w:val="006245F6"/>
    <w:rsid w:val="0062475D"/>
    <w:rsid w:val="00624898"/>
    <w:rsid w:val="0062495F"/>
    <w:rsid w:val="00624D7E"/>
    <w:rsid w:val="00625505"/>
    <w:rsid w:val="0062552A"/>
    <w:rsid w:val="00625686"/>
    <w:rsid w:val="006256C7"/>
    <w:rsid w:val="00625872"/>
    <w:rsid w:val="00625F97"/>
    <w:rsid w:val="00626289"/>
    <w:rsid w:val="0062660B"/>
    <w:rsid w:val="006269AB"/>
    <w:rsid w:val="00626AD1"/>
    <w:rsid w:val="00626EFA"/>
    <w:rsid w:val="00627597"/>
    <w:rsid w:val="006279CE"/>
    <w:rsid w:val="00627A12"/>
    <w:rsid w:val="00627C08"/>
    <w:rsid w:val="00627FC1"/>
    <w:rsid w:val="006304BC"/>
    <w:rsid w:val="0063078B"/>
    <w:rsid w:val="006308C1"/>
    <w:rsid w:val="00630C72"/>
    <w:rsid w:val="00630DCE"/>
    <w:rsid w:val="00630E38"/>
    <w:rsid w:val="006310CE"/>
    <w:rsid w:val="0063112C"/>
    <w:rsid w:val="006311A7"/>
    <w:rsid w:val="0063120A"/>
    <w:rsid w:val="0063150B"/>
    <w:rsid w:val="00631585"/>
    <w:rsid w:val="006316D9"/>
    <w:rsid w:val="00631B29"/>
    <w:rsid w:val="00631C29"/>
    <w:rsid w:val="006322F8"/>
    <w:rsid w:val="00632874"/>
    <w:rsid w:val="006329E0"/>
    <w:rsid w:val="00632F8E"/>
    <w:rsid w:val="006333E5"/>
    <w:rsid w:val="00633425"/>
    <w:rsid w:val="006339C7"/>
    <w:rsid w:val="00633B15"/>
    <w:rsid w:val="00634023"/>
    <w:rsid w:val="00634267"/>
    <w:rsid w:val="00634600"/>
    <w:rsid w:val="0063494F"/>
    <w:rsid w:val="00634ACF"/>
    <w:rsid w:val="00635035"/>
    <w:rsid w:val="006350B8"/>
    <w:rsid w:val="0063580D"/>
    <w:rsid w:val="00635CAE"/>
    <w:rsid w:val="006366C7"/>
    <w:rsid w:val="00637240"/>
    <w:rsid w:val="0063757E"/>
    <w:rsid w:val="0063789F"/>
    <w:rsid w:val="00637FAD"/>
    <w:rsid w:val="00640133"/>
    <w:rsid w:val="00640368"/>
    <w:rsid w:val="0064051B"/>
    <w:rsid w:val="00640B79"/>
    <w:rsid w:val="00640F14"/>
    <w:rsid w:val="00642241"/>
    <w:rsid w:val="0064282B"/>
    <w:rsid w:val="00642AC1"/>
    <w:rsid w:val="00642D30"/>
    <w:rsid w:val="006433DF"/>
    <w:rsid w:val="00643660"/>
    <w:rsid w:val="00643E41"/>
    <w:rsid w:val="006442F4"/>
    <w:rsid w:val="0064432E"/>
    <w:rsid w:val="00644867"/>
    <w:rsid w:val="00644FCB"/>
    <w:rsid w:val="006452D1"/>
    <w:rsid w:val="006452EB"/>
    <w:rsid w:val="00645DC2"/>
    <w:rsid w:val="00645E3A"/>
    <w:rsid w:val="00646188"/>
    <w:rsid w:val="006462BF"/>
    <w:rsid w:val="0064632B"/>
    <w:rsid w:val="0064651B"/>
    <w:rsid w:val="00646ABA"/>
    <w:rsid w:val="00646D81"/>
    <w:rsid w:val="00646DB2"/>
    <w:rsid w:val="00646DEB"/>
    <w:rsid w:val="006474C6"/>
    <w:rsid w:val="00647AFF"/>
    <w:rsid w:val="00647CE0"/>
    <w:rsid w:val="00647F75"/>
    <w:rsid w:val="00647F81"/>
    <w:rsid w:val="00650139"/>
    <w:rsid w:val="00650297"/>
    <w:rsid w:val="00650659"/>
    <w:rsid w:val="006506B1"/>
    <w:rsid w:val="0065078D"/>
    <w:rsid w:val="006508CD"/>
    <w:rsid w:val="0065112A"/>
    <w:rsid w:val="00651921"/>
    <w:rsid w:val="00651BEC"/>
    <w:rsid w:val="00651CE6"/>
    <w:rsid w:val="00651E47"/>
    <w:rsid w:val="00652003"/>
    <w:rsid w:val="006520DF"/>
    <w:rsid w:val="006520E1"/>
    <w:rsid w:val="00652212"/>
    <w:rsid w:val="006525BE"/>
    <w:rsid w:val="00652756"/>
    <w:rsid w:val="00652A51"/>
    <w:rsid w:val="00652AD8"/>
    <w:rsid w:val="00652B79"/>
    <w:rsid w:val="006533C3"/>
    <w:rsid w:val="00653EF1"/>
    <w:rsid w:val="00653F7E"/>
    <w:rsid w:val="00654068"/>
    <w:rsid w:val="00654690"/>
    <w:rsid w:val="006547E5"/>
    <w:rsid w:val="00654B38"/>
    <w:rsid w:val="00654B83"/>
    <w:rsid w:val="00654BF5"/>
    <w:rsid w:val="00655061"/>
    <w:rsid w:val="0065506D"/>
    <w:rsid w:val="0065510C"/>
    <w:rsid w:val="0065515D"/>
    <w:rsid w:val="006552D9"/>
    <w:rsid w:val="006554B3"/>
    <w:rsid w:val="00655B49"/>
    <w:rsid w:val="00655B63"/>
    <w:rsid w:val="00655BBB"/>
    <w:rsid w:val="0065657E"/>
    <w:rsid w:val="00656A1F"/>
    <w:rsid w:val="00656A35"/>
    <w:rsid w:val="00656CD5"/>
    <w:rsid w:val="006570F2"/>
    <w:rsid w:val="006571F6"/>
    <w:rsid w:val="006578E7"/>
    <w:rsid w:val="00657909"/>
    <w:rsid w:val="00657AFB"/>
    <w:rsid w:val="00657C2D"/>
    <w:rsid w:val="00657DB2"/>
    <w:rsid w:val="00657F92"/>
    <w:rsid w:val="00660189"/>
    <w:rsid w:val="006603DA"/>
    <w:rsid w:val="00660538"/>
    <w:rsid w:val="006607F7"/>
    <w:rsid w:val="00660954"/>
    <w:rsid w:val="00660D52"/>
    <w:rsid w:val="00660E24"/>
    <w:rsid w:val="00661406"/>
    <w:rsid w:val="0066177B"/>
    <w:rsid w:val="00661822"/>
    <w:rsid w:val="006618CC"/>
    <w:rsid w:val="00661D1C"/>
    <w:rsid w:val="00662111"/>
    <w:rsid w:val="00662118"/>
    <w:rsid w:val="00662662"/>
    <w:rsid w:val="00662764"/>
    <w:rsid w:val="00663293"/>
    <w:rsid w:val="0066331E"/>
    <w:rsid w:val="006638AD"/>
    <w:rsid w:val="00663B81"/>
    <w:rsid w:val="00663C64"/>
    <w:rsid w:val="00664027"/>
    <w:rsid w:val="006641CB"/>
    <w:rsid w:val="006644B9"/>
    <w:rsid w:val="00664F75"/>
    <w:rsid w:val="00664FB0"/>
    <w:rsid w:val="00665485"/>
    <w:rsid w:val="006665CC"/>
    <w:rsid w:val="006668E7"/>
    <w:rsid w:val="0066732C"/>
    <w:rsid w:val="006679F5"/>
    <w:rsid w:val="00667B77"/>
    <w:rsid w:val="00667D2C"/>
    <w:rsid w:val="00667F94"/>
    <w:rsid w:val="0067034C"/>
    <w:rsid w:val="0067043D"/>
    <w:rsid w:val="006706D6"/>
    <w:rsid w:val="00670D02"/>
    <w:rsid w:val="006716DA"/>
    <w:rsid w:val="006717E9"/>
    <w:rsid w:val="00671803"/>
    <w:rsid w:val="00671A55"/>
    <w:rsid w:val="00671AC6"/>
    <w:rsid w:val="006726AE"/>
    <w:rsid w:val="006728ED"/>
    <w:rsid w:val="00672DAF"/>
    <w:rsid w:val="006732B1"/>
    <w:rsid w:val="00673DAB"/>
    <w:rsid w:val="0067446F"/>
    <w:rsid w:val="006746A4"/>
    <w:rsid w:val="00674E1C"/>
    <w:rsid w:val="006752FA"/>
    <w:rsid w:val="00675558"/>
    <w:rsid w:val="00675611"/>
    <w:rsid w:val="00675913"/>
    <w:rsid w:val="006759DE"/>
    <w:rsid w:val="00675A60"/>
    <w:rsid w:val="00675C11"/>
    <w:rsid w:val="00676206"/>
    <w:rsid w:val="0067646E"/>
    <w:rsid w:val="0067656F"/>
    <w:rsid w:val="006766EF"/>
    <w:rsid w:val="0067697E"/>
    <w:rsid w:val="00676A1E"/>
    <w:rsid w:val="00676FBE"/>
    <w:rsid w:val="00677443"/>
    <w:rsid w:val="00677501"/>
    <w:rsid w:val="0067750D"/>
    <w:rsid w:val="0067769A"/>
    <w:rsid w:val="00677705"/>
    <w:rsid w:val="00677C04"/>
    <w:rsid w:val="00677CCB"/>
    <w:rsid w:val="00680221"/>
    <w:rsid w:val="00680261"/>
    <w:rsid w:val="0068035B"/>
    <w:rsid w:val="00680392"/>
    <w:rsid w:val="00680437"/>
    <w:rsid w:val="00680576"/>
    <w:rsid w:val="006806A3"/>
    <w:rsid w:val="006806A6"/>
    <w:rsid w:val="00680815"/>
    <w:rsid w:val="00680C68"/>
    <w:rsid w:val="00681211"/>
    <w:rsid w:val="00681690"/>
    <w:rsid w:val="00681695"/>
    <w:rsid w:val="006817AE"/>
    <w:rsid w:val="006817D2"/>
    <w:rsid w:val="00681B36"/>
    <w:rsid w:val="00682A50"/>
    <w:rsid w:val="00682DDE"/>
    <w:rsid w:val="00682E14"/>
    <w:rsid w:val="00682E4B"/>
    <w:rsid w:val="00683109"/>
    <w:rsid w:val="00683555"/>
    <w:rsid w:val="00683711"/>
    <w:rsid w:val="006838C5"/>
    <w:rsid w:val="00683A8A"/>
    <w:rsid w:val="00683AA3"/>
    <w:rsid w:val="00683D2C"/>
    <w:rsid w:val="00683FEE"/>
    <w:rsid w:val="006840CE"/>
    <w:rsid w:val="00684295"/>
    <w:rsid w:val="006842E4"/>
    <w:rsid w:val="0068436C"/>
    <w:rsid w:val="006845B5"/>
    <w:rsid w:val="0068545E"/>
    <w:rsid w:val="00685A07"/>
    <w:rsid w:val="00685FD4"/>
    <w:rsid w:val="006862D1"/>
    <w:rsid w:val="0068656B"/>
    <w:rsid w:val="00686612"/>
    <w:rsid w:val="0068661E"/>
    <w:rsid w:val="00686773"/>
    <w:rsid w:val="006869E4"/>
    <w:rsid w:val="00686B55"/>
    <w:rsid w:val="00686C23"/>
    <w:rsid w:val="00687F19"/>
    <w:rsid w:val="00687F6A"/>
    <w:rsid w:val="00690437"/>
    <w:rsid w:val="00690561"/>
    <w:rsid w:val="006909D9"/>
    <w:rsid w:val="00690A49"/>
    <w:rsid w:val="00690BB6"/>
    <w:rsid w:val="00690E49"/>
    <w:rsid w:val="00691046"/>
    <w:rsid w:val="0069106C"/>
    <w:rsid w:val="0069138B"/>
    <w:rsid w:val="00691461"/>
    <w:rsid w:val="0069154E"/>
    <w:rsid w:val="00691655"/>
    <w:rsid w:val="00691B30"/>
    <w:rsid w:val="00692A62"/>
    <w:rsid w:val="00692F8F"/>
    <w:rsid w:val="006934A2"/>
    <w:rsid w:val="00693E1F"/>
    <w:rsid w:val="00693ECB"/>
    <w:rsid w:val="00694064"/>
    <w:rsid w:val="00694071"/>
    <w:rsid w:val="00694107"/>
    <w:rsid w:val="006943EB"/>
    <w:rsid w:val="0069449C"/>
    <w:rsid w:val="006945BD"/>
    <w:rsid w:val="00694797"/>
    <w:rsid w:val="00694907"/>
    <w:rsid w:val="006949E1"/>
    <w:rsid w:val="00694EFB"/>
    <w:rsid w:val="00695088"/>
    <w:rsid w:val="006950B6"/>
    <w:rsid w:val="00695887"/>
    <w:rsid w:val="00695C18"/>
    <w:rsid w:val="00695CD6"/>
    <w:rsid w:val="00695E0A"/>
    <w:rsid w:val="0069632F"/>
    <w:rsid w:val="00696794"/>
    <w:rsid w:val="0069702A"/>
    <w:rsid w:val="00697733"/>
    <w:rsid w:val="00697A27"/>
    <w:rsid w:val="006A0005"/>
    <w:rsid w:val="006A1511"/>
    <w:rsid w:val="006A16BE"/>
    <w:rsid w:val="006A1FE8"/>
    <w:rsid w:val="006A20D1"/>
    <w:rsid w:val="006A22AB"/>
    <w:rsid w:val="006A2325"/>
    <w:rsid w:val="006A23F7"/>
    <w:rsid w:val="006A254E"/>
    <w:rsid w:val="006A25E3"/>
    <w:rsid w:val="006A28CC"/>
    <w:rsid w:val="006A2C30"/>
    <w:rsid w:val="006A2D65"/>
    <w:rsid w:val="006A2D98"/>
    <w:rsid w:val="006A2DB3"/>
    <w:rsid w:val="006A301C"/>
    <w:rsid w:val="006A314C"/>
    <w:rsid w:val="006A332D"/>
    <w:rsid w:val="006A3D7A"/>
    <w:rsid w:val="006A3E2B"/>
    <w:rsid w:val="006A48EE"/>
    <w:rsid w:val="006A4D74"/>
    <w:rsid w:val="006A5BE8"/>
    <w:rsid w:val="006A6E17"/>
    <w:rsid w:val="006A72DF"/>
    <w:rsid w:val="006A7482"/>
    <w:rsid w:val="006A75C4"/>
    <w:rsid w:val="006A76C1"/>
    <w:rsid w:val="006B01D3"/>
    <w:rsid w:val="006B0819"/>
    <w:rsid w:val="006B0B1E"/>
    <w:rsid w:val="006B0C32"/>
    <w:rsid w:val="006B1094"/>
    <w:rsid w:val="006B120D"/>
    <w:rsid w:val="006B13CE"/>
    <w:rsid w:val="006B14EB"/>
    <w:rsid w:val="006B1624"/>
    <w:rsid w:val="006B16B6"/>
    <w:rsid w:val="006B17E7"/>
    <w:rsid w:val="006B199C"/>
    <w:rsid w:val="006B19E8"/>
    <w:rsid w:val="006B1A8A"/>
    <w:rsid w:val="006B1BBD"/>
    <w:rsid w:val="006B1C50"/>
    <w:rsid w:val="006B1C68"/>
    <w:rsid w:val="006B1CA2"/>
    <w:rsid w:val="006B1FD5"/>
    <w:rsid w:val="006B22AA"/>
    <w:rsid w:val="006B2582"/>
    <w:rsid w:val="006B25A1"/>
    <w:rsid w:val="006B2D5D"/>
    <w:rsid w:val="006B2EE1"/>
    <w:rsid w:val="006B30FD"/>
    <w:rsid w:val="006B37FB"/>
    <w:rsid w:val="006B41F0"/>
    <w:rsid w:val="006B43A7"/>
    <w:rsid w:val="006B4592"/>
    <w:rsid w:val="006B4F6D"/>
    <w:rsid w:val="006B5221"/>
    <w:rsid w:val="006B550A"/>
    <w:rsid w:val="006B555A"/>
    <w:rsid w:val="006B595D"/>
    <w:rsid w:val="006B5969"/>
    <w:rsid w:val="006B5DA8"/>
    <w:rsid w:val="006B600A"/>
    <w:rsid w:val="006B6635"/>
    <w:rsid w:val="006B73C5"/>
    <w:rsid w:val="006B7B1E"/>
    <w:rsid w:val="006B7D22"/>
    <w:rsid w:val="006B7D2C"/>
    <w:rsid w:val="006C063C"/>
    <w:rsid w:val="006C06CE"/>
    <w:rsid w:val="006C07F1"/>
    <w:rsid w:val="006C081D"/>
    <w:rsid w:val="006C0A9F"/>
    <w:rsid w:val="006C0E09"/>
    <w:rsid w:val="006C1019"/>
    <w:rsid w:val="006C1FB7"/>
    <w:rsid w:val="006C22BB"/>
    <w:rsid w:val="006C23A7"/>
    <w:rsid w:val="006C25C8"/>
    <w:rsid w:val="006C26D8"/>
    <w:rsid w:val="006C2BB5"/>
    <w:rsid w:val="006C2BEE"/>
    <w:rsid w:val="006C387E"/>
    <w:rsid w:val="006C38F5"/>
    <w:rsid w:val="006C38F6"/>
    <w:rsid w:val="006C3AD8"/>
    <w:rsid w:val="006C3B76"/>
    <w:rsid w:val="006C4057"/>
    <w:rsid w:val="006C4163"/>
    <w:rsid w:val="006C4516"/>
    <w:rsid w:val="006C455E"/>
    <w:rsid w:val="006C4567"/>
    <w:rsid w:val="006C4EA2"/>
    <w:rsid w:val="006C5243"/>
    <w:rsid w:val="006C5958"/>
    <w:rsid w:val="006C5B4F"/>
    <w:rsid w:val="006C5BF4"/>
    <w:rsid w:val="006C612B"/>
    <w:rsid w:val="006C61E3"/>
    <w:rsid w:val="006C643C"/>
    <w:rsid w:val="006C69C2"/>
    <w:rsid w:val="006C6D04"/>
    <w:rsid w:val="006C6E3A"/>
    <w:rsid w:val="006C6F30"/>
    <w:rsid w:val="006C6FD7"/>
    <w:rsid w:val="006C73D4"/>
    <w:rsid w:val="006C7885"/>
    <w:rsid w:val="006D00DB"/>
    <w:rsid w:val="006D0361"/>
    <w:rsid w:val="006D10A4"/>
    <w:rsid w:val="006D16B0"/>
    <w:rsid w:val="006D1993"/>
    <w:rsid w:val="006D2130"/>
    <w:rsid w:val="006D2182"/>
    <w:rsid w:val="006D2444"/>
    <w:rsid w:val="006D254B"/>
    <w:rsid w:val="006D289B"/>
    <w:rsid w:val="006D2D9E"/>
    <w:rsid w:val="006D31C7"/>
    <w:rsid w:val="006D3333"/>
    <w:rsid w:val="006D3BE1"/>
    <w:rsid w:val="006D3F56"/>
    <w:rsid w:val="006D43F2"/>
    <w:rsid w:val="006D47A8"/>
    <w:rsid w:val="006D4819"/>
    <w:rsid w:val="006D48FC"/>
    <w:rsid w:val="006D4F01"/>
    <w:rsid w:val="006D55A8"/>
    <w:rsid w:val="006D5716"/>
    <w:rsid w:val="006D5E1D"/>
    <w:rsid w:val="006D5E36"/>
    <w:rsid w:val="006D60A5"/>
    <w:rsid w:val="006D617C"/>
    <w:rsid w:val="006D6196"/>
    <w:rsid w:val="006D61A4"/>
    <w:rsid w:val="006D62BC"/>
    <w:rsid w:val="006D63C1"/>
    <w:rsid w:val="006D6450"/>
    <w:rsid w:val="006D6548"/>
    <w:rsid w:val="006D6939"/>
    <w:rsid w:val="006D6CCD"/>
    <w:rsid w:val="006D6CD5"/>
    <w:rsid w:val="006D6E4F"/>
    <w:rsid w:val="006D741A"/>
    <w:rsid w:val="006D7731"/>
    <w:rsid w:val="006D7BB2"/>
    <w:rsid w:val="006D7EA6"/>
    <w:rsid w:val="006D7EB0"/>
    <w:rsid w:val="006D7FDC"/>
    <w:rsid w:val="006E0138"/>
    <w:rsid w:val="006E02DE"/>
    <w:rsid w:val="006E0401"/>
    <w:rsid w:val="006E082A"/>
    <w:rsid w:val="006E0980"/>
    <w:rsid w:val="006E0BB0"/>
    <w:rsid w:val="006E0FC8"/>
    <w:rsid w:val="006E12A3"/>
    <w:rsid w:val="006E12C3"/>
    <w:rsid w:val="006E132A"/>
    <w:rsid w:val="006E1668"/>
    <w:rsid w:val="006E192C"/>
    <w:rsid w:val="006E2081"/>
    <w:rsid w:val="006E2441"/>
    <w:rsid w:val="006E2529"/>
    <w:rsid w:val="006E2E82"/>
    <w:rsid w:val="006E2FCC"/>
    <w:rsid w:val="006E309C"/>
    <w:rsid w:val="006E3152"/>
    <w:rsid w:val="006E345A"/>
    <w:rsid w:val="006E34A5"/>
    <w:rsid w:val="006E359F"/>
    <w:rsid w:val="006E374D"/>
    <w:rsid w:val="006E389A"/>
    <w:rsid w:val="006E3DC0"/>
    <w:rsid w:val="006E4199"/>
    <w:rsid w:val="006E41F1"/>
    <w:rsid w:val="006E42D9"/>
    <w:rsid w:val="006E43F3"/>
    <w:rsid w:val="006E45F3"/>
    <w:rsid w:val="006E4A2F"/>
    <w:rsid w:val="006E4D85"/>
    <w:rsid w:val="006E4E06"/>
    <w:rsid w:val="006E4ECD"/>
    <w:rsid w:val="006E4ED4"/>
    <w:rsid w:val="006E5836"/>
    <w:rsid w:val="006E5A47"/>
    <w:rsid w:val="006E5CEE"/>
    <w:rsid w:val="006E5E19"/>
    <w:rsid w:val="006E5EF8"/>
    <w:rsid w:val="006E61C3"/>
    <w:rsid w:val="006E63D5"/>
    <w:rsid w:val="006E6F3E"/>
    <w:rsid w:val="006E7048"/>
    <w:rsid w:val="006E7584"/>
    <w:rsid w:val="006E76DD"/>
    <w:rsid w:val="006E7856"/>
    <w:rsid w:val="006E799D"/>
    <w:rsid w:val="006E7AD6"/>
    <w:rsid w:val="006E7B0A"/>
    <w:rsid w:val="006E7F65"/>
    <w:rsid w:val="006F0593"/>
    <w:rsid w:val="006F098D"/>
    <w:rsid w:val="006F1064"/>
    <w:rsid w:val="006F1EB7"/>
    <w:rsid w:val="006F22AC"/>
    <w:rsid w:val="006F22EA"/>
    <w:rsid w:val="006F2829"/>
    <w:rsid w:val="006F2AA1"/>
    <w:rsid w:val="006F335F"/>
    <w:rsid w:val="006F337B"/>
    <w:rsid w:val="006F3546"/>
    <w:rsid w:val="006F3EB6"/>
    <w:rsid w:val="006F4D99"/>
    <w:rsid w:val="006F51C2"/>
    <w:rsid w:val="006F52E5"/>
    <w:rsid w:val="006F5706"/>
    <w:rsid w:val="006F5A31"/>
    <w:rsid w:val="006F6066"/>
    <w:rsid w:val="006F63CD"/>
    <w:rsid w:val="006F64AA"/>
    <w:rsid w:val="006F6850"/>
    <w:rsid w:val="006F68A0"/>
    <w:rsid w:val="006F707E"/>
    <w:rsid w:val="006F798F"/>
    <w:rsid w:val="006F7E12"/>
    <w:rsid w:val="007001C1"/>
    <w:rsid w:val="007001DC"/>
    <w:rsid w:val="007008D3"/>
    <w:rsid w:val="0070143E"/>
    <w:rsid w:val="00701ABF"/>
    <w:rsid w:val="00701DDD"/>
    <w:rsid w:val="0070215B"/>
    <w:rsid w:val="00702285"/>
    <w:rsid w:val="007025CB"/>
    <w:rsid w:val="00702D7B"/>
    <w:rsid w:val="00702E2B"/>
    <w:rsid w:val="007034AA"/>
    <w:rsid w:val="00703524"/>
    <w:rsid w:val="007035CA"/>
    <w:rsid w:val="00703A5D"/>
    <w:rsid w:val="00703C9D"/>
    <w:rsid w:val="007046CA"/>
    <w:rsid w:val="007046CE"/>
    <w:rsid w:val="0070490C"/>
    <w:rsid w:val="00704A5C"/>
    <w:rsid w:val="0070523B"/>
    <w:rsid w:val="0070526A"/>
    <w:rsid w:val="00705C38"/>
    <w:rsid w:val="00705D74"/>
    <w:rsid w:val="00705F05"/>
    <w:rsid w:val="00705F9C"/>
    <w:rsid w:val="00706227"/>
    <w:rsid w:val="007063C7"/>
    <w:rsid w:val="00706465"/>
    <w:rsid w:val="0070695A"/>
    <w:rsid w:val="00706B9F"/>
    <w:rsid w:val="00706E69"/>
    <w:rsid w:val="00706E6A"/>
    <w:rsid w:val="007073E2"/>
    <w:rsid w:val="007074C8"/>
    <w:rsid w:val="007074DA"/>
    <w:rsid w:val="0070782D"/>
    <w:rsid w:val="007079F6"/>
    <w:rsid w:val="00707B15"/>
    <w:rsid w:val="00707F12"/>
    <w:rsid w:val="00707F92"/>
    <w:rsid w:val="007104CA"/>
    <w:rsid w:val="007105F9"/>
    <w:rsid w:val="00710980"/>
    <w:rsid w:val="007109C2"/>
    <w:rsid w:val="00710BA6"/>
    <w:rsid w:val="00710FC2"/>
    <w:rsid w:val="00711340"/>
    <w:rsid w:val="00711652"/>
    <w:rsid w:val="007119A6"/>
    <w:rsid w:val="00712182"/>
    <w:rsid w:val="00712552"/>
    <w:rsid w:val="00712A50"/>
    <w:rsid w:val="00712C42"/>
    <w:rsid w:val="00713111"/>
    <w:rsid w:val="007134A3"/>
    <w:rsid w:val="00713596"/>
    <w:rsid w:val="00713924"/>
    <w:rsid w:val="00713C0D"/>
    <w:rsid w:val="00713DE4"/>
    <w:rsid w:val="00713E4D"/>
    <w:rsid w:val="00713ED3"/>
    <w:rsid w:val="00714123"/>
    <w:rsid w:val="00714185"/>
    <w:rsid w:val="007141FE"/>
    <w:rsid w:val="00714242"/>
    <w:rsid w:val="007147EA"/>
    <w:rsid w:val="007148B5"/>
    <w:rsid w:val="00714C47"/>
    <w:rsid w:val="00714EFD"/>
    <w:rsid w:val="007156F8"/>
    <w:rsid w:val="007158E7"/>
    <w:rsid w:val="00715B0D"/>
    <w:rsid w:val="00715DB1"/>
    <w:rsid w:val="00715E5B"/>
    <w:rsid w:val="00716354"/>
    <w:rsid w:val="00716462"/>
    <w:rsid w:val="00716591"/>
    <w:rsid w:val="00716A3D"/>
    <w:rsid w:val="00716F46"/>
    <w:rsid w:val="007174A7"/>
    <w:rsid w:val="00717883"/>
    <w:rsid w:val="00717960"/>
    <w:rsid w:val="00720664"/>
    <w:rsid w:val="00720770"/>
    <w:rsid w:val="00720FE4"/>
    <w:rsid w:val="00721084"/>
    <w:rsid w:val="007211B7"/>
    <w:rsid w:val="00721262"/>
    <w:rsid w:val="00721444"/>
    <w:rsid w:val="00721495"/>
    <w:rsid w:val="0072189C"/>
    <w:rsid w:val="00721D9B"/>
    <w:rsid w:val="00722121"/>
    <w:rsid w:val="007224B9"/>
    <w:rsid w:val="00722672"/>
    <w:rsid w:val="00722EAF"/>
    <w:rsid w:val="00722F94"/>
    <w:rsid w:val="007230DD"/>
    <w:rsid w:val="007233A3"/>
    <w:rsid w:val="00723AA7"/>
    <w:rsid w:val="0072432E"/>
    <w:rsid w:val="00724BDF"/>
    <w:rsid w:val="00724EF8"/>
    <w:rsid w:val="00725760"/>
    <w:rsid w:val="007259F5"/>
    <w:rsid w:val="00725BB3"/>
    <w:rsid w:val="00726036"/>
    <w:rsid w:val="00726279"/>
    <w:rsid w:val="00726292"/>
    <w:rsid w:val="00726A0C"/>
    <w:rsid w:val="00726A9B"/>
    <w:rsid w:val="00727230"/>
    <w:rsid w:val="00727530"/>
    <w:rsid w:val="0072774E"/>
    <w:rsid w:val="00727803"/>
    <w:rsid w:val="00730325"/>
    <w:rsid w:val="007308BD"/>
    <w:rsid w:val="00730ECB"/>
    <w:rsid w:val="00730FEE"/>
    <w:rsid w:val="007310BE"/>
    <w:rsid w:val="0073117A"/>
    <w:rsid w:val="00731538"/>
    <w:rsid w:val="00731ABF"/>
    <w:rsid w:val="00731E7C"/>
    <w:rsid w:val="0073209A"/>
    <w:rsid w:val="0073210D"/>
    <w:rsid w:val="007325DC"/>
    <w:rsid w:val="00732719"/>
    <w:rsid w:val="0073299F"/>
    <w:rsid w:val="007329EF"/>
    <w:rsid w:val="0073327A"/>
    <w:rsid w:val="00733334"/>
    <w:rsid w:val="00733400"/>
    <w:rsid w:val="0073368E"/>
    <w:rsid w:val="007336FB"/>
    <w:rsid w:val="0073381A"/>
    <w:rsid w:val="00733FF2"/>
    <w:rsid w:val="0073437C"/>
    <w:rsid w:val="007345E1"/>
    <w:rsid w:val="007346D9"/>
    <w:rsid w:val="00734CDB"/>
    <w:rsid w:val="00734DE3"/>
    <w:rsid w:val="00734EBE"/>
    <w:rsid w:val="00735237"/>
    <w:rsid w:val="007354F9"/>
    <w:rsid w:val="007358DD"/>
    <w:rsid w:val="00735A69"/>
    <w:rsid w:val="00735BB2"/>
    <w:rsid w:val="0073676A"/>
    <w:rsid w:val="0073679B"/>
    <w:rsid w:val="007367BA"/>
    <w:rsid w:val="00736874"/>
    <w:rsid w:val="00736AC5"/>
    <w:rsid w:val="00736DD8"/>
    <w:rsid w:val="00736EC3"/>
    <w:rsid w:val="00737576"/>
    <w:rsid w:val="007375C9"/>
    <w:rsid w:val="00737B88"/>
    <w:rsid w:val="00737C79"/>
    <w:rsid w:val="00737D0D"/>
    <w:rsid w:val="00737D81"/>
    <w:rsid w:val="00740233"/>
    <w:rsid w:val="0074052B"/>
    <w:rsid w:val="0074076A"/>
    <w:rsid w:val="00740B67"/>
    <w:rsid w:val="00741418"/>
    <w:rsid w:val="00741659"/>
    <w:rsid w:val="00741894"/>
    <w:rsid w:val="00741AF4"/>
    <w:rsid w:val="00741DCC"/>
    <w:rsid w:val="00741E82"/>
    <w:rsid w:val="0074203A"/>
    <w:rsid w:val="00742097"/>
    <w:rsid w:val="007421D1"/>
    <w:rsid w:val="0074242F"/>
    <w:rsid w:val="0074244E"/>
    <w:rsid w:val="0074254A"/>
    <w:rsid w:val="007427AC"/>
    <w:rsid w:val="007427B5"/>
    <w:rsid w:val="00742865"/>
    <w:rsid w:val="0074296C"/>
    <w:rsid w:val="00742C83"/>
    <w:rsid w:val="00742DC8"/>
    <w:rsid w:val="00742FE5"/>
    <w:rsid w:val="0074360F"/>
    <w:rsid w:val="00743AAD"/>
    <w:rsid w:val="00743BFD"/>
    <w:rsid w:val="00744749"/>
    <w:rsid w:val="007449FF"/>
    <w:rsid w:val="00744A64"/>
    <w:rsid w:val="00744A7D"/>
    <w:rsid w:val="00744D47"/>
    <w:rsid w:val="00744EA0"/>
    <w:rsid w:val="007453F2"/>
    <w:rsid w:val="00745C6B"/>
    <w:rsid w:val="007460D4"/>
    <w:rsid w:val="00746153"/>
    <w:rsid w:val="0074638D"/>
    <w:rsid w:val="00746484"/>
    <w:rsid w:val="00746B55"/>
    <w:rsid w:val="00746D27"/>
    <w:rsid w:val="0074704F"/>
    <w:rsid w:val="00747125"/>
    <w:rsid w:val="007479A0"/>
    <w:rsid w:val="00747F48"/>
    <w:rsid w:val="00747F4C"/>
    <w:rsid w:val="00750A4C"/>
    <w:rsid w:val="00750CF4"/>
    <w:rsid w:val="00751091"/>
    <w:rsid w:val="00751914"/>
    <w:rsid w:val="00751984"/>
    <w:rsid w:val="007519DF"/>
    <w:rsid w:val="00751B83"/>
    <w:rsid w:val="0075253F"/>
    <w:rsid w:val="00752791"/>
    <w:rsid w:val="007528B2"/>
    <w:rsid w:val="007528CF"/>
    <w:rsid w:val="00752AF8"/>
    <w:rsid w:val="00752F61"/>
    <w:rsid w:val="00753637"/>
    <w:rsid w:val="007536BE"/>
    <w:rsid w:val="007537AC"/>
    <w:rsid w:val="00753AD7"/>
    <w:rsid w:val="00753D78"/>
    <w:rsid w:val="00754359"/>
    <w:rsid w:val="00754391"/>
    <w:rsid w:val="00754411"/>
    <w:rsid w:val="007545B9"/>
    <w:rsid w:val="00754780"/>
    <w:rsid w:val="00754BD9"/>
    <w:rsid w:val="00754C37"/>
    <w:rsid w:val="00754E7A"/>
    <w:rsid w:val="0075540C"/>
    <w:rsid w:val="007556FE"/>
    <w:rsid w:val="00755AFB"/>
    <w:rsid w:val="00755BE8"/>
    <w:rsid w:val="00755C64"/>
    <w:rsid w:val="00755DB1"/>
    <w:rsid w:val="00755E45"/>
    <w:rsid w:val="0075655E"/>
    <w:rsid w:val="00756FF7"/>
    <w:rsid w:val="0075718F"/>
    <w:rsid w:val="007573A0"/>
    <w:rsid w:val="0075749C"/>
    <w:rsid w:val="007574FC"/>
    <w:rsid w:val="007578C2"/>
    <w:rsid w:val="00760221"/>
    <w:rsid w:val="00760975"/>
    <w:rsid w:val="007610D1"/>
    <w:rsid w:val="007612BA"/>
    <w:rsid w:val="00761365"/>
    <w:rsid w:val="007613C3"/>
    <w:rsid w:val="00761581"/>
    <w:rsid w:val="007619D2"/>
    <w:rsid w:val="00761FDA"/>
    <w:rsid w:val="007621FF"/>
    <w:rsid w:val="00762625"/>
    <w:rsid w:val="00762FB0"/>
    <w:rsid w:val="007634E3"/>
    <w:rsid w:val="0076356C"/>
    <w:rsid w:val="007637CD"/>
    <w:rsid w:val="00763903"/>
    <w:rsid w:val="00763921"/>
    <w:rsid w:val="00763E3E"/>
    <w:rsid w:val="00764194"/>
    <w:rsid w:val="00764262"/>
    <w:rsid w:val="0076442B"/>
    <w:rsid w:val="007645ED"/>
    <w:rsid w:val="0076476C"/>
    <w:rsid w:val="007649F7"/>
    <w:rsid w:val="00764B97"/>
    <w:rsid w:val="00764BA6"/>
    <w:rsid w:val="00764BC5"/>
    <w:rsid w:val="00764E9F"/>
    <w:rsid w:val="00765514"/>
    <w:rsid w:val="00765ED3"/>
    <w:rsid w:val="0076614B"/>
    <w:rsid w:val="00766240"/>
    <w:rsid w:val="007664CA"/>
    <w:rsid w:val="0076675C"/>
    <w:rsid w:val="0076681D"/>
    <w:rsid w:val="00766A65"/>
    <w:rsid w:val="00766B0F"/>
    <w:rsid w:val="007671F5"/>
    <w:rsid w:val="007676B8"/>
    <w:rsid w:val="007702EE"/>
    <w:rsid w:val="0077088D"/>
    <w:rsid w:val="00770BFD"/>
    <w:rsid w:val="00771138"/>
    <w:rsid w:val="0077175C"/>
    <w:rsid w:val="00771870"/>
    <w:rsid w:val="00771B26"/>
    <w:rsid w:val="00771BF9"/>
    <w:rsid w:val="00772520"/>
    <w:rsid w:val="0077275A"/>
    <w:rsid w:val="0077284E"/>
    <w:rsid w:val="00772B2E"/>
    <w:rsid w:val="00772D78"/>
    <w:rsid w:val="00772EC4"/>
    <w:rsid w:val="00772F8A"/>
    <w:rsid w:val="007739C6"/>
    <w:rsid w:val="00773D77"/>
    <w:rsid w:val="00774113"/>
    <w:rsid w:val="0077456E"/>
    <w:rsid w:val="00774889"/>
    <w:rsid w:val="007749DB"/>
    <w:rsid w:val="00774B84"/>
    <w:rsid w:val="00774F40"/>
    <w:rsid w:val="00774FF5"/>
    <w:rsid w:val="007750B3"/>
    <w:rsid w:val="00775676"/>
    <w:rsid w:val="00775B05"/>
    <w:rsid w:val="00775C32"/>
    <w:rsid w:val="00775F41"/>
    <w:rsid w:val="00775F76"/>
    <w:rsid w:val="007761EA"/>
    <w:rsid w:val="00776AEA"/>
    <w:rsid w:val="007770D8"/>
    <w:rsid w:val="007772AB"/>
    <w:rsid w:val="007777C4"/>
    <w:rsid w:val="00777824"/>
    <w:rsid w:val="00777A48"/>
    <w:rsid w:val="00777BA0"/>
    <w:rsid w:val="00777D90"/>
    <w:rsid w:val="00777FB7"/>
    <w:rsid w:val="00780082"/>
    <w:rsid w:val="007801AA"/>
    <w:rsid w:val="007803BD"/>
    <w:rsid w:val="007804E9"/>
    <w:rsid w:val="00780D7F"/>
    <w:rsid w:val="00781075"/>
    <w:rsid w:val="007811DC"/>
    <w:rsid w:val="007814B7"/>
    <w:rsid w:val="00781841"/>
    <w:rsid w:val="007820FA"/>
    <w:rsid w:val="0078214B"/>
    <w:rsid w:val="00782238"/>
    <w:rsid w:val="007827E5"/>
    <w:rsid w:val="0078285F"/>
    <w:rsid w:val="00782928"/>
    <w:rsid w:val="00782B89"/>
    <w:rsid w:val="00783207"/>
    <w:rsid w:val="00783624"/>
    <w:rsid w:val="007838CB"/>
    <w:rsid w:val="00783915"/>
    <w:rsid w:val="00783E1D"/>
    <w:rsid w:val="0078414F"/>
    <w:rsid w:val="0078476C"/>
    <w:rsid w:val="0078483B"/>
    <w:rsid w:val="007849BD"/>
    <w:rsid w:val="00784C7B"/>
    <w:rsid w:val="00784EED"/>
    <w:rsid w:val="00785900"/>
    <w:rsid w:val="00785E4C"/>
    <w:rsid w:val="0078616A"/>
    <w:rsid w:val="00786832"/>
    <w:rsid w:val="00786958"/>
    <w:rsid w:val="00786ABC"/>
    <w:rsid w:val="00786E71"/>
    <w:rsid w:val="007872F7"/>
    <w:rsid w:val="007879A5"/>
    <w:rsid w:val="00787ECB"/>
    <w:rsid w:val="00787F08"/>
    <w:rsid w:val="00787F3E"/>
    <w:rsid w:val="0079077C"/>
    <w:rsid w:val="00790F03"/>
    <w:rsid w:val="00791428"/>
    <w:rsid w:val="007915F5"/>
    <w:rsid w:val="0079162F"/>
    <w:rsid w:val="00791A12"/>
    <w:rsid w:val="007921BB"/>
    <w:rsid w:val="007923E2"/>
    <w:rsid w:val="00792603"/>
    <w:rsid w:val="00792813"/>
    <w:rsid w:val="00793568"/>
    <w:rsid w:val="007939F7"/>
    <w:rsid w:val="00793DEB"/>
    <w:rsid w:val="00793FD3"/>
    <w:rsid w:val="007943E6"/>
    <w:rsid w:val="0079487C"/>
    <w:rsid w:val="00794924"/>
    <w:rsid w:val="0079492A"/>
    <w:rsid w:val="00794A07"/>
    <w:rsid w:val="00794AB1"/>
    <w:rsid w:val="00794CC0"/>
    <w:rsid w:val="00795A37"/>
    <w:rsid w:val="00795AFD"/>
    <w:rsid w:val="00795DC9"/>
    <w:rsid w:val="00795E95"/>
    <w:rsid w:val="0079638A"/>
    <w:rsid w:val="00796490"/>
    <w:rsid w:val="0079684C"/>
    <w:rsid w:val="00796ACB"/>
    <w:rsid w:val="00796BBD"/>
    <w:rsid w:val="00796F3D"/>
    <w:rsid w:val="00797320"/>
    <w:rsid w:val="00797508"/>
    <w:rsid w:val="007978CD"/>
    <w:rsid w:val="00797B77"/>
    <w:rsid w:val="00797BB5"/>
    <w:rsid w:val="00797EAB"/>
    <w:rsid w:val="007A001F"/>
    <w:rsid w:val="007A0256"/>
    <w:rsid w:val="007A0766"/>
    <w:rsid w:val="007A0B16"/>
    <w:rsid w:val="007A0BC2"/>
    <w:rsid w:val="007A0E43"/>
    <w:rsid w:val="007A0F42"/>
    <w:rsid w:val="007A1168"/>
    <w:rsid w:val="007A13BD"/>
    <w:rsid w:val="007A18F5"/>
    <w:rsid w:val="007A1EE3"/>
    <w:rsid w:val="007A1F44"/>
    <w:rsid w:val="007A226F"/>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ECF"/>
    <w:rsid w:val="007A5F85"/>
    <w:rsid w:val="007A5FF5"/>
    <w:rsid w:val="007A633D"/>
    <w:rsid w:val="007A6718"/>
    <w:rsid w:val="007A6ADF"/>
    <w:rsid w:val="007A70C6"/>
    <w:rsid w:val="007A71E8"/>
    <w:rsid w:val="007A7245"/>
    <w:rsid w:val="007A7749"/>
    <w:rsid w:val="007A7A96"/>
    <w:rsid w:val="007A7E03"/>
    <w:rsid w:val="007B01DF"/>
    <w:rsid w:val="007B03AF"/>
    <w:rsid w:val="007B08D4"/>
    <w:rsid w:val="007B08DC"/>
    <w:rsid w:val="007B0B88"/>
    <w:rsid w:val="007B0DA6"/>
    <w:rsid w:val="007B0E2D"/>
    <w:rsid w:val="007B0ED7"/>
    <w:rsid w:val="007B0FB8"/>
    <w:rsid w:val="007B111A"/>
    <w:rsid w:val="007B1543"/>
    <w:rsid w:val="007B199E"/>
    <w:rsid w:val="007B1A25"/>
    <w:rsid w:val="007B1AC0"/>
    <w:rsid w:val="007B1E4E"/>
    <w:rsid w:val="007B1FAE"/>
    <w:rsid w:val="007B2424"/>
    <w:rsid w:val="007B270A"/>
    <w:rsid w:val="007B2AC7"/>
    <w:rsid w:val="007B2D02"/>
    <w:rsid w:val="007B2D3B"/>
    <w:rsid w:val="007B2EA6"/>
    <w:rsid w:val="007B3163"/>
    <w:rsid w:val="007B3174"/>
    <w:rsid w:val="007B334C"/>
    <w:rsid w:val="007B39CD"/>
    <w:rsid w:val="007B3C11"/>
    <w:rsid w:val="007B448F"/>
    <w:rsid w:val="007B484E"/>
    <w:rsid w:val="007B52CD"/>
    <w:rsid w:val="007B5472"/>
    <w:rsid w:val="007B552B"/>
    <w:rsid w:val="007B559E"/>
    <w:rsid w:val="007B5730"/>
    <w:rsid w:val="007B5B6C"/>
    <w:rsid w:val="007B6608"/>
    <w:rsid w:val="007B675E"/>
    <w:rsid w:val="007B6787"/>
    <w:rsid w:val="007B759D"/>
    <w:rsid w:val="007B761B"/>
    <w:rsid w:val="007B7A6C"/>
    <w:rsid w:val="007B7DC1"/>
    <w:rsid w:val="007B7EDB"/>
    <w:rsid w:val="007B7F70"/>
    <w:rsid w:val="007C04AF"/>
    <w:rsid w:val="007C08B1"/>
    <w:rsid w:val="007C0B34"/>
    <w:rsid w:val="007C1066"/>
    <w:rsid w:val="007C1112"/>
    <w:rsid w:val="007C1586"/>
    <w:rsid w:val="007C19AD"/>
    <w:rsid w:val="007C19B8"/>
    <w:rsid w:val="007C1E54"/>
    <w:rsid w:val="007C1F30"/>
    <w:rsid w:val="007C2139"/>
    <w:rsid w:val="007C218C"/>
    <w:rsid w:val="007C2319"/>
    <w:rsid w:val="007C2B7B"/>
    <w:rsid w:val="007C2E84"/>
    <w:rsid w:val="007C3213"/>
    <w:rsid w:val="007C3598"/>
    <w:rsid w:val="007C3610"/>
    <w:rsid w:val="007C3746"/>
    <w:rsid w:val="007C39A1"/>
    <w:rsid w:val="007C3B6D"/>
    <w:rsid w:val="007C3C9B"/>
    <w:rsid w:val="007C3EC9"/>
    <w:rsid w:val="007C3FA8"/>
    <w:rsid w:val="007C49A5"/>
    <w:rsid w:val="007C58BA"/>
    <w:rsid w:val="007C5941"/>
    <w:rsid w:val="007C5989"/>
    <w:rsid w:val="007C63DF"/>
    <w:rsid w:val="007C659C"/>
    <w:rsid w:val="007C68DA"/>
    <w:rsid w:val="007C7609"/>
    <w:rsid w:val="007C79F3"/>
    <w:rsid w:val="007D034F"/>
    <w:rsid w:val="007D0623"/>
    <w:rsid w:val="007D0B63"/>
    <w:rsid w:val="007D0E30"/>
    <w:rsid w:val="007D10D5"/>
    <w:rsid w:val="007D14CE"/>
    <w:rsid w:val="007D1726"/>
    <w:rsid w:val="007D1DC5"/>
    <w:rsid w:val="007D229A"/>
    <w:rsid w:val="007D2610"/>
    <w:rsid w:val="007D286B"/>
    <w:rsid w:val="007D2F44"/>
    <w:rsid w:val="007D2F4D"/>
    <w:rsid w:val="007D3049"/>
    <w:rsid w:val="007D3555"/>
    <w:rsid w:val="007D3CD4"/>
    <w:rsid w:val="007D4178"/>
    <w:rsid w:val="007D4378"/>
    <w:rsid w:val="007D43CF"/>
    <w:rsid w:val="007D45F1"/>
    <w:rsid w:val="007D4A89"/>
    <w:rsid w:val="007D4BFC"/>
    <w:rsid w:val="007D4D33"/>
    <w:rsid w:val="007D4D61"/>
    <w:rsid w:val="007D5B6B"/>
    <w:rsid w:val="007D61EB"/>
    <w:rsid w:val="007D66B1"/>
    <w:rsid w:val="007D6949"/>
    <w:rsid w:val="007D6B14"/>
    <w:rsid w:val="007D6DFB"/>
    <w:rsid w:val="007D6E8E"/>
    <w:rsid w:val="007D7175"/>
    <w:rsid w:val="007D75E3"/>
    <w:rsid w:val="007D7654"/>
    <w:rsid w:val="007D77FB"/>
    <w:rsid w:val="007D788E"/>
    <w:rsid w:val="007D7B8F"/>
    <w:rsid w:val="007D7BA2"/>
    <w:rsid w:val="007E010B"/>
    <w:rsid w:val="007E047A"/>
    <w:rsid w:val="007E094F"/>
    <w:rsid w:val="007E0970"/>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37C5"/>
    <w:rsid w:val="007E39BB"/>
    <w:rsid w:val="007E3CC5"/>
    <w:rsid w:val="007E437B"/>
    <w:rsid w:val="007E474F"/>
    <w:rsid w:val="007E4C88"/>
    <w:rsid w:val="007E4DB7"/>
    <w:rsid w:val="007E4F25"/>
    <w:rsid w:val="007E54EE"/>
    <w:rsid w:val="007E54EF"/>
    <w:rsid w:val="007E556C"/>
    <w:rsid w:val="007E585E"/>
    <w:rsid w:val="007E5E61"/>
    <w:rsid w:val="007E6B3A"/>
    <w:rsid w:val="007E6D13"/>
    <w:rsid w:val="007E703A"/>
    <w:rsid w:val="007E72AA"/>
    <w:rsid w:val="007E7406"/>
    <w:rsid w:val="007E7973"/>
    <w:rsid w:val="007E7DDF"/>
    <w:rsid w:val="007E7E5E"/>
    <w:rsid w:val="007F0875"/>
    <w:rsid w:val="007F0F5C"/>
    <w:rsid w:val="007F11C8"/>
    <w:rsid w:val="007F124A"/>
    <w:rsid w:val="007F1792"/>
    <w:rsid w:val="007F1CFB"/>
    <w:rsid w:val="007F1DAB"/>
    <w:rsid w:val="007F1EA7"/>
    <w:rsid w:val="007F220B"/>
    <w:rsid w:val="007F27DD"/>
    <w:rsid w:val="007F284F"/>
    <w:rsid w:val="007F2A60"/>
    <w:rsid w:val="007F3AB0"/>
    <w:rsid w:val="007F3CFA"/>
    <w:rsid w:val="007F3DE5"/>
    <w:rsid w:val="007F4130"/>
    <w:rsid w:val="007F4584"/>
    <w:rsid w:val="007F4858"/>
    <w:rsid w:val="007F4C32"/>
    <w:rsid w:val="007F4E6F"/>
    <w:rsid w:val="007F5032"/>
    <w:rsid w:val="007F531D"/>
    <w:rsid w:val="007F540A"/>
    <w:rsid w:val="007F540B"/>
    <w:rsid w:val="007F5501"/>
    <w:rsid w:val="007F552D"/>
    <w:rsid w:val="007F55E4"/>
    <w:rsid w:val="007F5877"/>
    <w:rsid w:val="007F5934"/>
    <w:rsid w:val="007F5A0E"/>
    <w:rsid w:val="007F6412"/>
    <w:rsid w:val="007F6546"/>
    <w:rsid w:val="007F6880"/>
    <w:rsid w:val="007F6B5B"/>
    <w:rsid w:val="007F6EC2"/>
    <w:rsid w:val="007F72DA"/>
    <w:rsid w:val="007F7573"/>
    <w:rsid w:val="007F76B4"/>
    <w:rsid w:val="007F7ABC"/>
    <w:rsid w:val="00800026"/>
    <w:rsid w:val="0080013C"/>
    <w:rsid w:val="008001B4"/>
    <w:rsid w:val="00800214"/>
    <w:rsid w:val="00800299"/>
    <w:rsid w:val="00800769"/>
    <w:rsid w:val="00800841"/>
    <w:rsid w:val="00800B3D"/>
    <w:rsid w:val="00800E72"/>
    <w:rsid w:val="00800ED2"/>
    <w:rsid w:val="0080146B"/>
    <w:rsid w:val="00801646"/>
    <w:rsid w:val="00801650"/>
    <w:rsid w:val="008017B8"/>
    <w:rsid w:val="00801B09"/>
    <w:rsid w:val="008024C5"/>
    <w:rsid w:val="0080268B"/>
    <w:rsid w:val="00802969"/>
    <w:rsid w:val="00802E74"/>
    <w:rsid w:val="0080364F"/>
    <w:rsid w:val="00803F0B"/>
    <w:rsid w:val="0080428A"/>
    <w:rsid w:val="008042BC"/>
    <w:rsid w:val="0080435A"/>
    <w:rsid w:val="00804378"/>
    <w:rsid w:val="008048AA"/>
    <w:rsid w:val="00804B92"/>
    <w:rsid w:val="00804E21"/>
    <w:rsid w:val="00804E8E"/>
    <w:rsid w:val="00804F7A"/>
    <w:rsid w:val="00805092"/>
    <w:rsid w:val="0080513C"/>
    <w:rsid w:val="00806087"/>
    <w:rsid w:val="008060E7"/>
    <w:rsid w:val="00806AAF"/>
    <w:rsid w:val="008070AC"/>
    <w:rsid w:val="008070FB"/>
    <w:rsid w:val="008072B8"/>
    <w:rsid w:val="0080775A"/>
    <w:rsid w:val="008078AD"/>
    <w:rsid w:val="00807BB4"/>
    <w:rsid w:val="00807D1E"/>
    <w:rsid w:val="00807DF0"/>
    <w:rsid w:val="00807EE2"/>
    <w:rsid w:val="0081008C"/>
    <w:rsid w:val="008101FD"/>
    <w:rsid w:val="008103A1"/>
    <w:rsid w:val="008103E5"/>
    <w:rsid w:val="008106C4"/>
    <w:rsid w:val="008109F9"/>
    <w:rsid w:val="00810D8D"/>
    <w:rsid w:val="0081180C"/>
    <w:rsid w:val="00811835"/>
    <w:rsid w:val="00811AC8"/>
    <w:rsid w:val="00812342"/>
    <w:rsid w:val="00812E03"/>
    <w:rsid w:val="00812EF7"/>
    <w:rsid w:val="00813604"/>
    <w:rsid w:val="00813814"/>
    <w:rsid w:val="00813C85"/>
    <w:rsid w:val="00813EED"/>
    <w:rsid w:val="008141C5"/>
    <w:rsid w:val="008142C0"/>
    <w:rsid w:val="0081477A"/>
    <w:rsid w:val="008147B8"/>
    <w:rsid w:val="00814C48"/>
    <w:rsid w:val="00814CA0"/>
    <w:rsid w:val="00814D55"/>
    <w:rsid w:val="008155ED"/>
    <w:rsid w:val="00815657"/>
    <w:rsid w:val="0081581D"/>
    <w:rsid w:val="00815B2C"/>
    <w:rsid w:val="00815C31"/>
    <w:rsid w:val="00815C36"/>
    <w:rsid w:val="00815C81"/>
    <w:rsid w:val="00815EC7"/>
    <w:rsid w:val="00816197"/>
    <w:rsid w:val="008167CA"/>
    <w:rsid w:val="00816829"/>
    <w:rsid w:val="0081703B"/>
    <w:rsid w:val="008170E9"/>
    <w:rsid w:val="008172BE"/>
    <w:rsid w:val="008173AB"/>
    <w:rsid w:val="00817B71"/>
    <w:rsid w:val="00817D40"/>
    <w:rsid w:val="00817EEF"/>
    <w:rsid w:val="00820244"/>
    <w:rsid w:val="00820272"/>
    <w:rsid w:val="00820E5B"/>
    <w:rsid w:val="00820F7D"/>
    <w:rsid w:val="00821412"/>
    <w:rsid w:val="008216D3"/>
    <w:rsid w:val="00821902"/>
    <w:rsid w:val="00821DE6"/>
    <w:rsid w:val="00821F4C"/>
    <w:rsid w:val="008221B3"/>
    <w:rsid w:val="0082248E"/>
    <w:rsid w:val="0082255B"/>
    <w:rsid w:val="00822C70"/>
    <w:rsid w:val="008231E5"/>
    <w:rsid w:val="00823721"/>
    <w:rsid w:val="008240BC"/>
    <w:rsid w:val="00824436"/>
    <w:rsid w:val="008246FE"/>
    <w:rsid w:val="00824C1B"/>
    <w:rsid w:val="00824FDF"/>
    <w:rsid w:val="00825125"/>
    <w:rsid w:val="0082540E"/>
    <w:rsid w:val="008256FE"/>
    <w:rsid w:val="00825799"/>
    <w:rsid w:val="008257CA"/>
    <w:rsid w:val="008257CC"/>
    <w:rsid w:val="00825B7B"/>
    <w:rsid w:val="00825D73"/>
    <w:rsid w:val="00825F48"/>
    <w:rsid w:val="0082611A"/>
    <w:rsid w:val="00826646"/>
    <w:rsid w:val="00826EE3"/>
    <w:rsid w:val="008274BF"/>
    <w:rsid w:val="00827862"/>
    <w:rsid w:val="00827A5E"/>
    <w:rsid w:val="00827B5F"/>
    <w:rsid w:val="00827F64"/>
    <w:rsid w:val="008302C7"/>
    <w:rsid w:val="0083037F"/>
    <w:rsid w:val="0083076F"/>
    <w:rsid w:val="00830DC3"/>
    <w:rsid w:val="00830DCE"/>
    <w:rsid w:val="00830F4D"/>
    <w:rsid w:val="00830FA8"/>
    <w:rsid w:val="00831555"/>
    <w:rsid w:val="00831588"/>
    <w:rsid w:val="00831647"/>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9E0"/>
    <w:rsid w:val="00835A0E"/>
    <w:rsid w:val="00835EA5"/>
    <w:rsid w:val="008364C2"/>
    <w:rsid w:val="00836F5B"/>
    <w:rsid w:val="00837687"/>
    <w:rsid w:val="008376F6"/>
    <w:rsid w:val="00837D5B"/>
    <w:rsid w:val="00840607"/>
    <w:rsid w:val="00840A75"/>
    <w:rsid w:val="00840B32"/>
    <w:rsid w:val="00840C9B"/>
    <w:rsid w:val="00840CF3"/>
    <w:rsid w:val="00841360"/>
    <w:rsid w:val="00841A60"/>
    <w:rsid w:val="00841AC8"/>
    <w:rsid w:val="00841CD2"/>
    <w:rsid w:val="00841D4C"/>
    <w:rsid w:val="00842247"/>
    <w:rsid w:val="0084282A"/>
    <w:rsid w:val="008428D9"/>
    <w:rsid w:val="008429F4"/>
    <w:rsid w:val="00842B77"/>
    <w:rsid w:val="00842C22"/>
    <w:rsid w:val="00842FCA"/>
    <w:rsid w:val="0084309F"/>
    <w:rsid w:val="00843169"/>
    <w:rsid w:val="00843451"/>
    <w:rsid w:val="00843E99"/>
    <w:rsid w:val="008442D9"/>
    <w:rsid w:val="0084486B"/>
    <w:rsid w:val="00844B32"/>
    <w:rsid w:val="00845525"/>
    <w:rsid w:val="00845C12"/>
    <w:rsid w:val="008469D9"/>
    <w:rsid w:val="00846C1C"/>
    <w:rsid w:val="00846C2C"/>
    <w:rsid w:val="00846DC0"/>
    <w:rsid w:val="0084718D"/>
    <w:rsid w:val="008474A7"/>
    <w:rsid w:val="008478CA"/>
    <w:rsid w:val="00847DEF"/>
    <w:rsid w:val="008500FB"/>
    <w:rsid w:val="00850290"/>
    <w:rsid w:val="008506B6"/>
    <w:rsid w:val="00850AE0"/>
    <w:rsid w:val="008519B8"/>
    <w:rsid w:val="00851FA7"/>
    <w:rsid w:val="00852150"/>
    <w:rsid w:val="008524D2"/>
    <w:rsid w:val="00852E19"/>
    <w:rsid w:val="008534DC"/>
    <w:rsid w:val="0085351B"/>
    <w:rsid w:val="00853DC2"/>
    <w:rsid w:val="00853EDF"/>
    <w:rsid w:val="008552C4"/>
    <w:rsid w:val="00855595"/>
    <w:rsid w:val="00855BF4"/>
    <w:rsid w:val="00856833"/>
    <w:rsid w:val="00856840"/>
    <w:rsid w:val="00856CA6"/>
    <w:rsid w:val="00856E5B"/>
    <w:rsid w:val="00857623"/>
    <w:rsid w:val="00857B11"/>
    <w:rsid w:val="00857D66"/>
    <w:rsid w:val="00857EFE"/>
    <w:rsid w:val="008606C3"/>
    <w:rsid w:val="00860844"/>
    <w:rsid w:val="0086087C"/>
    <w:rsid w:val="00860D8E"/>
    <w:rsid w:val="0086105D"/>
    <w:rsid w:val="00861951"/>
    <w:rsid w:val="00861EBC"/>
    <w:rsid w:val="008620D5"/>
    <w:rsid w:val="008621AA"/>
    <w:rsid w:val="0086275E"/>
    <w:rsid w:val="008630D5"/>
    <w:rsid w:val="008633CC"/>
    <w:rsid w:val="0086357C"/>
    <w:rsid w:val="008635F0"/>
    <w:rsid w:val="00863AC4"/>
    <w:rsid w:val="00864418"/>
    <w:rsid w:val="00864440"/>
    <w:rsid w:val="0086445E"/>
    <w:rsid w:val="00864A23"/>
    <w:rsid w:val="00864C93"/>
    <w:rsid w:val="00864D76"/>
    <w:rsid w:val="008650FC"/>
    <w:rsid w:val="008654EB"/>
    <w:rsid w:val="00865AE3"/>
    <w:rsid w:val="00865BB8"/>
    <w:rsid w:val="00865FF9"/>
    <w:rsid w:val="0086616E"/>
    <w:rsid w:val="0086621D"/>
    <w:rsid w:val="008662EC"/>
    <w:rsid w:val="00866577"/>
    <w:rsid w:val="008669A4"/>
    <w:rsid w:val="00866EB3"/>
    <w:rsid w:val="0086701A"/>
    <w:rsid w:val="00867086"/>
    <w:rsid w:val="00867605"/>
    <w:rsid w:val="00867BD2"/>
    <w:rsid w:val="00867CC6"/>
    <w:rsid w:val="00870188"/>
    <w:rsid w:val="0087027A"/>
    <w:rsid w:val="008706B2"/>
    <w:rsid w:val="008707C2"/>
    <w:rsid w:val="008709BE"/>
    <w:rsid w:val="00870E8C"/>
    <w:rsid w:val="008712FD"/>
    <w:rsid w:val="008714C6"/>
    <w:rsid w:val="008716A1"/>
    <w:rsid w:val="00871755"/>
    <w:rsid w:val="00871771"/>
    <w:rsid w:val="00871DF8"/>
    <w:rsid w:val="008721A2"/>
    <w:rsid w:val="008721DB"/>
    <w:rsid w:val="00872911"/>
    <w:rsid w:val="00872C9A"/>
    <w:rsid w:val="00872D3F"/>
    <w:rsid w:val="008733E4"/>
    <w:rsid w:val="00873F15"/>
    <w:rsid w:val="00874077"/>
    <w:rsid w:val="00874096"/>
    <w:rsid w:val="00874321"/>
    <w:rsid w:val="00874408"/>
    <w:rsid w:val="008744E6"/>
    <w:rsid w:val="00874623"/>
    <w:rsid w:val="00874831"/>
    <w:rsid w:val="0087485D"/>
    <w:rsid w:val="00875000"/>
    <w:rsid w:val="008756A4"/>
    <w:rsid w:val="00875F73"/>
    <w:rsid w:val="00876467"/>
    <w:rsid w:val="0087673D"/>
    <w:rsid w:val="00876840"/>
    <w:rsid w:val="008770A2"/>
    <w:rsid w:val="00877405"/>
    <w:rsid w:val="00877866"/>
    <w:rsid w:val="00877D4C"/>
    <w:rsid w:val="00877EB6"/>
    <w:rsid w:val="00877F2D"/>
    <w:rsid w:val="00877F6F"/>
    <w:rsid w:val="008808BE"/>
    <w:rsid w:val="00880AFD"/>
    <w:rsid w:val="00880B5F"/>
    <w:rsid w:val="00880EAE"/>
    <w:rsid w:val="00880F30"/>
    <w:rsid w:val="0088101D"/>
    <w:rsid w:val="008810BE"/>
    <w:rsid w:val="008810C4"/>
    <w:rsid w:val="008812AC"/>
    <w:rsid w:val="00881B03"/>
    <w:rsid w:val="00881E91"/>
    <w:rsid w:val="0088221D"/>
    <w:rsid w:val="00882F65"/>
    <w:rsid w:val="0088310E"/>
    <w:rsid w:val="008833E8"/>
    <w:rsid w:val="008834F0"/>
    <w:rsid w:val="00883C5D"/>
    <w:rsid w:val="00883CCF"/>
    <w:rsid w:val="00883CD4"/>
    <w:rsid w:val="00883D02"/>
    <w:rsid w:val="00884191"/>
    <w:rsid w:val="00884B32"/>
    <w:rsid w:val="00884E35"/>
    <w:rsid w:val="0088502B"/>
    <w:rsid w:val="008853A1"/>
    <w:rsid w:val="00885447"/>
    <w:rsid w:val="00885634"/>
    <w:rsid w:val="00885864"/>
    <w:rsid w:val="0088630D"/>
    <w:rsid w:val="00886A79"/>
    <w:rsid w:val="0088735A"/>
    <w:rsid w:val="00887820"/>
    <w:rsid w:val="00887AE5"/>
    <w:rsid w:val="00887B48"/>
    <w:rsid w:val="00887CF2"/>
    <w:rsid w:val="008911C1"/>
    <w:rsid w:val="008911CC"/>
    <w:rsid w:val="00891480"/>
    <w:rsid w:val="0089171C"/>
    <w:rsid w:val="0089176E"/>
    <w:rsid w:val="008917E0"/>
    <w:rsid w:val="00891AAE"/>
    <w:rsid w:val="00891CDD"/>
    <w:rsid w:val="00892179"/>
    <w:rsid w:val="0089219E"/>
    <w:rsid w:val="00892365"/>
    <w:rsid w:val="008923E5"/>
    <w:rsid w:val="00892BE5"/>
    <w:rsid w:val="00892CD2"/>
    <w:rsid w:val="00893023"/>
    <w:rsid w:val="008932DE"/>
    <w:rsid w:val="0089338B"/>
    <w:rsid w:val="0089387C"/>
    <w:rsid w:val="008941FC"/>
    <w:rsid w:val="0089444E"/>
    <w:rsid w:val="008945D1"/>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B61"/>
    <w:rsid w:val="00897EB8"/>
    <w:rsid w:val="00897EDC"/>
    <w:rsid w:val="00897FE8"/>
    <w:rsid w:val="008A0103"/>
    <w:rsid w:val="008A04A1"/>
    <w:rsid w:val="008A099B"/>
    <w:rsid w:val="008A0A96"/>
    <w:rsid w:val="008A0AA2"/>
    <w:rsid w:val="008A0AB2"/>
    <w:rsid w:val="008A0CFC"/>
    <w:rsid w:val="008A0FA6"/>
    <w:rsid w:val="008A12FE"/>
    <w:rsid w:val="008A169D"/>
    <w:rsid w:val="008A1A39"/>
    <w:rsid w:val="008A1C1C"/>
    <w:rsid w:val="008A2691"/>
    <w:rsid w:val="008A2804"/>
    <w:rsid w:val="008A28A9"/>
    <w:rsid w:val="008A28B6"/>
    <w:rsid w:val="008A2AF1"/>
    <w:rsid w:val="008A2BB1"/>
    <w:rsid w:val="008A2C65"/>
    <w:rsid w:val="008A2C9D"/>
    <w:rsid w:val="008A2D13"/>
    <w:rsid w:val="008A2D1B"/>
    <w:rsid w:val="008A2D4D"/>
    <w:rsid w:val="008A2F14"/>
    <w:rsid w:val="008A2F64"/>
    <w:rsid w:val="008A3004"/>
    <w:rsid w:val="008A3074"/>
    <w:rsid w:val="008A3466"/>
    <w:rsid w:val="008A389F"/>
    <w:rsid w:val="008A3D02"/>
    <w:rsid w:val="008A40A5"/>
    <w:rsid w:val="008A4600"/>
    <w:rsid w:val="008A488C"/>
    <w:rsid w:val="008A5113"/>
    <w:rsid w:val="008A5543"/>
    <w:rsid w:val="008A5940"/>
    <w:rsid w:val="008A5B2F"/>
    <w:rsid w:val="008A5C07"/>
    <w:rsid w:val="008A5D48"/>
    <w:rsid w:val="008A73B2"/>
    <w:rsid w:val="008A753C"/>
    <w:rsid w:val="008B0182"/>
    <w:rsid w:val="008B043F"/>
    <w:rsid w:val="008B0670"/>
    <w:rsid w:val="008B0808"/>
    <w:rsid w:val="008B0AEC"/>
    <w:rsid w:val="008B0E1E"/>
    <w:rsid w:val="008B0F5B"/>
    <w:rsid w:val="008B115C"/>
    <w:rsid w:val="008B183F"/>
    <w:rsid w:val="008B1873"/>
    <w:rsid w:val="008B198C"/>
    <w:rsid w:val="008B1B07"/>
    <w:rsid w:val="008B1B6C"/>
    <w:rsid w:val="008B1C12"/>
    <w:rsid w:val="008B1E3B"/>
    <w:rsid w:val="008B1E53"/>
    <w:rsid w:val="008B1E5B"/>
    <w:rsid w:val="008B1FFB"/>
    <w:rsid w:val="008B2216"/>
    <w:rsid w:val="008B245C"/>
    <w:rsid w:val="008B261D"/>
    <w:rsid w:val="008B274A"/>
    <w:rsid w:val="008B289E"/>
    <w:rsid w:val="008B2987"/>
    <w:rsid w:val="008B2C7C"/>
    <w:rsid w:val="008B2D9F"/>
    <w:rsid w:val="008B2FD4"/>
    <w:rsid w:val="008B36B4"/>
    <w:rsid w:val="008B389D"/>
    <w:rsid w:val="008B3AE8"/>
    <w:rsid w:val="008B3C5C"/>
    <w:rsid w:val="008B4241"/>
    <w:rsid w:val="008B4E09"/>
    <w:rsid w:val="008B4ED8"/>
    <w:rsid w:val="008B4F36"/>
    <w:rsid w:val="008B5032"/>
    <w:rsid w:val="008B5299"/>
    <w:rsid w:val="008B5310"/>
    <w:rsid w:val="008B542D"/>
    <w:rsid w:val="008B5801"/>
    <w:rsid w:val="008B58CA"/>
    <w:rsid w:val="008B592D"/>
    <w:rsid w:val="008B5A5F"/>
    <w:rsid w:val="008B5A9B"/>
    <w:rsid w:val="008B5AB0"/>
    <w:rsid w:val="008B5C22"/>
    <w:rsid w:val="008B5C28"/>
    <w:rsid w:val="008B6054"/>
    <w:rsid w:val="008B6703"/>
    <w:rsid w:val="008B6A22"/>
    <w:rsid w:val="008B6E0D"/>
    <w:rsid w:val="008B70AD"/>
    <w:rsid w:val="008B72A0"/>
    <w:rsid w:val="008B72EB"/>
    <w:rsid w:val="008B7B08"/>
    <w:rsid w:val="008C0406"/>
    <w:rsid w:val="008C13F0"/>
    <w:rsid w:val="008C167A"/>
    <w:rsid w:val="008C1BB8"/>
    <w:rsid w:val="008C1EB0"/>
    <w:rsid w:val="008C1F26"/>
    <w:rsid w:val="008C21D6"/>
    <w:rsid w:val="008C2338"/>
    <w:rsid w:val="008C2676"/>
    <w:rsid w:val="008C27F4"/>
    <w:rsid w:val="008C280C"/>
    <w:rsid w:val="008C2A3A"/>
    <w:rsid w:val="008C2F8F"/>
    <w:rsid w:val="008C338D"/>
    <w:rsid w:val="008C36D0"/>
    <w:rsid w:val="008C3AD6"/>
    <w:rsid w:val="008C3B3D"/>
    <w:rsid w:val="008C4024"/>
    <w:rsid w:val="008C469A"/>
    <w:rsid w:val="008C469D"/>
    <w:rsid w:val="008C4774"/>
    <w:rsid w:val="008C4AFE"/>
    <w:rsid w:val="008C4C7E"/>
    <w:rsid w:val="008C5301"/>
    <w:rsid w:val="008C55C6"/>
    <w:rsid w:val="008C592E"/>
    <w:rsid w:val="008C5C46"/>
    <w:rsid w:val="008C5C56"/>
    <w:rsid w:val="008C6122"/>
    <w:rsid w:val="008C6184"/>
    <w:rsid w:val="008C6C3D"/>
    <w:rsid w:val="008C6CFD"/>
    <w:rsid w:val="008C707A"/>
    <w:rsid w:val="008C736D"/>
    <w:rsid w:val="008C7388"/>
    <w:rsid w:val="008C77AE"/>
    <w:rsid w:val="008C785E"/>
    <w:rsid w:val="008C7A0F"/>
    <w:rsid w:val="008C7A77"/>
    <w:rsid w:val="008C7B2C"/>
    <w:rsid w:val="008D035A"/>
    <w:rsid w:val="008D0416"/>
    <w:rsid w:val="008D06E2"/>
    <w:rsid w:val="008D0AFB"/>
    <w:rsid w:val="008D0C80"/>
    <w:rsid w:val="008D132E"/>
    <w:rsid w:val="008D144C"/>
    <w:rsid w:val="008D1511"/>
    <w:rsid w:val="008D1B3C"/>
    <w:rsid w:val="008D1C5B"/>
    <w:rsid w:val="008D1D3F"/>
    <w:rsid w:val="008D1E92"/>
    <w:rsid w:val="008D21C8"/>
    <w:rsid w:val="008D2429"/>
    <w:rsid w:val="008D24F2"/>
    <w:rsid w:val="008D27E8"/>
    <w:rsid w:val="008D2BCA"/>
    <w:rsid w:val="008D312A"/>
    <w:rsid w:val="008D3141"/>
    <w:rsid w:val="008D32DF"/>
    <w:rsid w:val="008D3304"/>
    <w:rsid w:val="008D35E9"/>
    <w:rsid w:val="008D35F2"/>
    <w:rsid w:val="008D3959"/>
    <w:rsid w:val="008D3966"/>
    <w:rsid w:val="008D3B8D"/>
    <w:rsid w:val="008D3E08"/>
    <w:rsid w:val="008D400F"/>
    <w:rsid w:val="008D4136"/>
    <w:rsid w:val="008D4352"/>
    <w:rsid w:val="008D4AA1"/>
    <w:rsid w:val="008D4DEB"/>
    <w:rsid w:val="008D50DD"/>
    <w:rsid w:val="008D53EC"/>
    <w:rsid w:val="008D60BC"/>
    <w:rsid w:val="008D6D7B"/>
    <w:rsid w:val="008D7244"/>
    <w:rsid w:val="008D78D7"/>
    <w:rsid w:val="008D7A09"/>
    <w:rsid w:val="008D7EA4"/>
    <w:rsid w:val="008D7EA8"/>
    <w:rsid w:val="008D7EB7"/>
    <w:rsid w:val="008E08A0"/>
    <w:rsid w:val="008E0C52"/>
    <w:rsid w:val="008E0CCC"/>
    <w:rsid w:val="008E0EB8"/>
    <w:rsid w:val="008E10A6"/>
    <w:rsid w:val="008E10E5"/>
    <w:rsid w:val="008E1271"/>
    <w:rsid w:val="008E146C"/>
    <w:rsid w:val="008E184A"/>
    <w:rsid w:val="008E18E2"/>
    <w:rsid w:val="008E2211"/>
    <w:rsid w:val="008E2251"/>
    <w:rsid w:val="008E24B3"/>
    <w:rsid w:val="008E24CA"/>
    <w:rsid w:val="008E2752"/>
    <w:rsid w:val="008E2C94"/>
    <w:rsid w:val="008E2F6E"/>
    <w:rsid w:val="008E38AD"/>
    <w:rsid w:val="008E39F2"/>
    <w:rsid w:val="008E3ED6"/>
    <w:rsid w:val="008E3EE7"/>
    <w:rsid w:val="008E3EEC"/>
    <w:rsid w:val="008E5B48"/>
    <w:rsid w:val="008E5BF2"/>
    <w:rsid w:val="008E5C81"/>
    <w:rsid w:val="008E6389"/>
    <w:rsid w:val="008E6577"/>
    <w:rsid w:val="008E6611"/>
    <w:rsid w:val="008E6977"/>
    <w:rsid w:val="008E6A67"/>
    <w:rsid w:val="008E6AD9"/>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1748"/>
    <w:rsid w:val="008F202B"/>
    <w:rsid w:val="008F2129"/>
    <w:rsid w:val="008F23D8"/>
    <w:rsid w:val="008F288A"/>
    <w:rsid w:val="008F28D5"/>
    <w:rsid w:val="008F29EF"/>
    <w:rsid w:val="008F2BA2"/>
    <w:rsid w:val="008F2FD5"/>
    <w:rsid w:val="008F341A"/>
    <w:rsid w:val="008F3522"/>
    <w:rsid w:val="008F3688"/>
    <w:rsid w:val="008F37E5"/>
    <w:rsid w:val="008F39BD"/>
    <w:rsid w:val="008F4046"/>
    <w:rsid w:val="008F457A"/>
    <w:rsid w:val="008F4742"/>
    <w:rsid w:val="008F48C2"/>
    <w:rsid w:val="008F503F"/>
    <w:rsid w:val="008F5380"/>
    <w:rsid w:val="008F552B"/>
    <w:rsid w:val="008F5840"/>
    <w:rsid w:val="008F5BEA"/>
    <w:rsid w:val="008F5C31"/>
    <w:rsid w:val="008F5EEF"/>
    <w:rsid w:val="008F5F3C"/>
    <w:rsid w:val="008F61EB"/>
    <w:rsid w:val="008F66FE"/>
    <w:rsid w:val="008F6DB3"/>
    <w:rsid w:val="008F72CC"/>
    <w:rsid w:val="008F72CD"/>
    <w:rsid w:val="008F7713"/>
    <w:rsid w:val="008F7D78"/>
    <w:rsid w:val="008F7EFD"/>
    <w:rsid w:val="0090127C"/>
    <w:rsid w:val="00901D3E"/>
    <w:rsid w:val="0090216B"/>
    <w:rsid w:val="009023ED"/>
    <w:rsid w:val="00902B27"/>
    <w:rsid w:val="00902C58"/>
    <w:rsid w:val="00902FED"/>
    <w:rsid w:val="0090310F"/>
    <w:rsid w:val="00903802"/>
    <w:rsid w:val="00904C35"/>
    <w:rsid w:val="0090580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93F"/>
    <w:rsid w:val="00907A77"/>
    <w:rsid w:val="00907E00"/>
    <w:rsid w:val="0091088D"/>
    <w:rsid w:val="00910C82"/>
    <w:rsid w:val="00910FB3"/>
    <w:rsid w:val="00910FC9"/>
    <w:rsid w:val="00910FCB"/>
    <w:rsid w:val="009110BA"/>
    <w:rsid w:val="009111C5"/>
    <w:rsid w:val="00911367"/>
    <w:rsid w:val="0091176D"/>
    <w:rsid w:val="00911B93"/>
    <w:rsid w:val="009122B3"/>
    <w:rsid w:val="009122BE"/>
    <w:rsid w:val="00912467"/>
    <w:rsid w:val="0091289B"/>
    <w:rsid w:val="0091291A"/>
    <w:rsid w:val="00912C6A"/>
    <w:rsid w:val="00913612"/>
    <w:rsid w:val="0091366A"/>
    <w:rsid w:val="00913824"/>
    <w:rsid w:val="00913865"/>
    <w:rsid w:val="00913B4F"/>
    <w:rsid w:val="00913E3D"/>
    <w:rsid w:val="00913F26"/>
    <w:rsid w:val="00914262"/>
    <w:rsid w:val="0091525C"/>
    <w:rsid w:val="009155AB"/>
    <w:rsid w:val="00915757"/>
    <w:rsid w:val="009159B3"/>
    <w:rsid w:val="00915DF2"/>
    <w:rsid w:val="00915EB1"/>
    <w:rsid w:val="00916181"/>
    <w:rsid w:val="0091659A"/>
    <w:rsid w:val="009165A4"/>
    <w:rsid w:val="009166C4"/>
    <w:rsid w:val="00916C5C"/>
    <w:rsid w:val="00916CA3"/>
    <w:rsid w:val="009174BB"/>
    <w:rsid w:val="009175F7"/>
    <w:rsid w:val="00917ED5"/>
    <w:rsid w:val="00920105"/>
    <w:rsid w:val="00920124"/>
    <w:rsid w:val="009204BE"/>
    <w:rsid w:val="009204C5"/>
    <w:rsid w:val="0092062C"/>
    <w:rsid w:val="00920800"/>
    <w:rsid w:val="009208BA"/>
    <w:rsid w:val="00921046"/>
    <w:rsid w:val="00921384"/>
    <w:rsid w:val="00921595"/>
    <w:rsid w:val="0092180D"/>
    <w:rsid w:val="0092193E"/>
    <w:rsid w:val="00921BC4"/>
    <w:rsid w:val="00921DD0"/>
    <w:rsid w:val="00922254"/>
    <w:rsid w:val="0092265D"/>
    <w:rsid w:val="0092279C"/>
    <w:rsid w:val="009227C7"/>
    <w:rsid w:val="00922BE3"/>
    <w:rsid w:val="00922C8A"/>
    <w:rsid w:val="00922D6E"/>
    <w:rsid w:val="009232C9"/>
    <w:rsid w:val="009234A1"/>
    <w:rsid w:val="009234D7"/>
    <w:rsid w:val="00923608"/>
    <w:rsid w:val="00923766"/>
    <w:rsid w:val="009238E5"/>
    <w:rsid w:val="00923A97"/>
    <w:rsid w:val="00923CE4"/>
    <w:rsid w:val="00923DF9"/>
    <w:rsid w:val="00923F12"/>
    <w:rsid w:val="0092425B"/>
    <w:rsid w:val="009245C2"/>
    <w:rsid w:val="00924863"/>
    <w:rsid w:val="00924C7F"/>
    <w:rsid w:val="00924F22"/>
    <w:rsid w:val="00924FF8"/>
    <w:rsid w:val="009252D1"/>
    <w:rsid w:val="00925BA8"/>
    <w:rsid w:val="00925E23"/>
    <w:rsid w:val="009264BE"/>
    <w:rsid w:val="00926DA7"/>
    <w:rsid w:val="00926F49"/>
    <w:rsid w:val="00927375"/>
    <w:rsid w:val="00927F8B"/>
    <w:rsid w:val="0093094D"/>
    <w:rsid w:val="00930D8E"/>
    <w:rsid w:val="009314BA"/>
    <w:rsid w:val="00931B8A"/>
    <w:rsid w:val="00931F4B"/>
    <w:rsid w:val="00931FCA"/>
    <w:rsid w:val="0093249A"/>
    <w:rsid w:val="009328C7"/>
    <w:rsid w:val="00932A90"/>
    <w:rsid w:val="00932C7E"/>
    <w:rsid w:val="009332B0"/>
    <w:rsid w:val="00933471"/>
    <w:rsid w:val="009336EC"/>
    <w:rsid w:val="0093373B"/>
    <w:rsid w:val="009337CE"/>
    <w:rsid w:val="00933B24"/>
    <w:rsid w:val="00933E06"/>
    <w:rsid w:val="00933F56"/>
    <w:rsid w:val="00934C13"/>
    <w:rsid w:val="00934D3E"/>
    <w:rsid w:val="00935228"/>
    <w:rsid w:val="009355A2"/>
    <w:rsid w:val="0093593E"/>
    <w:rsid w:val="00935A86"/>
    <w:rsid w:val="00935F9E"/>
    <w:rsid w:val="0093677E"/>
    <w:rsid w:val="009368A5"/>
    <w:rsid w:val="00936D98"/>
    <w:rsid w:val="009371C8"/>
    <w:rsid w:val="0093734F"/>
    <w:rsid w:val="0093740A"/>
    <w:rsid w:val="00937776"/>
    <w:rsid w:val="00937A60"/>
    <w:rsid w:val="00940891"/>
    <w:rsid w:val="00940D06"/>
    <w:rsid w:val="00941185"/>
    <w:rsid w:val="0094127E"/>
    <w:rsid w:val="0094128E"/>
    <w:rsid w:val="0094140E"/>
    <w:rsid w:val="0094154C"/>
    <w:rsid w:val="00941635"/>
    <w:rsid w:val="00941649"/>
    <w:rsid w:val="00941A2B"/>
    <w:rsid w:val="00941CCC"/>
    <w:rsid w:val="0094248C"/>
    <w:rsid w:val="0094279C"/>
    <w:rsid w:val="00942862"/>
    <w:rsid w:val="00942C29"/>
    <w:rsid w:val="00942C80"/>
    <w:rsid w:val="00942CE0"/>
    <w:rsid w:val="00942D67"/>
    <w:rsid w:val="00943197"/>
    <w:rsid w:val="009433A2"/>
    <w:rsid w:val="009435F2"/>
    <w:rsid w:val="00943660"/>
    <w:rsid w:val="009438B0"/>
    <w:rsid w:val="00943CA6"/>
    <w:rsid w:val="00944A1C"/>
    <w:rsid w:val="00944AC3"/>
    <w:rsid w:val="00945180"/>
    <w:rsid w:val="009452C3"/>
    <w:rsid w:val="0094590C"/>
    <w:rsid w:val="00945EC0"/>
    <w:rsid w:val="0094631D"/>
    <w:rsid w:val="00946355"/>
    <w:rsid w:val="009467AE"/>
    <w:rsid w:val="009468B7"/>
    <w:rsid w:val="00946BE8"/>
    <w:rsid w:val="0094724E"/>
    <w:rsid w:val="0094751F"/>
    <w:rsid w:val="00947973"/>
    <w:rsid w:val="00947B01"/>
    <w:rsid w:val="00947B04"/>
    <w:rsid w:val="00947B1B"/>
    <w:rsid w:val="00947BE6"/>
    <w:rsid w:val="00947BF2"/>
    <w:rsid w:val="00947E8A"/>
    <w:rsid w:val="00950103"/>
    <w:rsid w:val="0095048D"/>
    <w:rsid w:val="00950960"/>
    <w:rsid w:val="00950A2D"/>
    <w:rsid w:val="00950C60"/>
    <w:rsid w:val="00950D41"/>
    <w:rsid w:val="00951256"/>
    <w:rsid w:val="00951ABA"/>
    <w:rsid w:val="00951ADB"/>
    <w:rsid w:val="00951E68"/>
    <w:rsid w:val="009520C1"/>
    <w:rsid w:val="00952301"/>
    <w:rsid w:val="00952381"/>
    <w:rsid w:val="00952970"/>
    <w:rsid w:val="0095304D"/>
    <w:rsid w:val="009530E0"/>
    <w:rsid w:val="0095380C"/>
    <w:rsid w:val="009538C2"/>
    <w:rsid w:val="0095420D"/>
    <w:rsid w:val="00954353"/>
    <w:rsid w:val="0095496C"/>
    <w:rsid w:val="00954E9E"/>
    <w:rsid w:val="00955404"/>
    <w:rsid w:val="00955828"/>
    <w:rsid w:val="00955B7E"/>
    <w:rsid w:val="00955B8E"/>
    <w:rsid w:val="00955C0A"/>
    <w:rsid w:val="00955C41"/>
    <w:rsid w:val="00955C4F"/>
    <w:rsid w:val="00955DBF"/>
    <w:rsid w:val="00955E3E"/>
    <w:rsid w:val="009564C7"/>
    <w:rsid w:val="0095682A"/>
    <w:rsid w:val="00956B9D"/>
    <w:rsid w:val="009601A2"/>
    <w:rsid w:val="00960461"/>
    <w:rsid w:val="009604B1"/>
    <w:rsid w:val="00960605"/>
    <w:rsid w:val="009609F9"/>
    <w:rsid w:val="00960EC7"/>
    <w:rsid w:val="0096133D"/>
    <w:rsid w:val="00961620"/>
    <w:rsid w:val="009617C2"/>
    <w:rsid w:val="0096197B"/>
    <w:rsid w:val="00961A84"/>
    <w:rsid w:val="00961CBE"/>
    <w:rsid w:val="00961D32"/>
    <w:rsid w:val="00961EFF"/>
    <w:rsid w:val="00962C5C"/>
    <w:rsid w:val="00962F55"/>
    <w:rsid w:val="00962F80"/>
    <w:rsid w:val="00962FAC"/>
    <w:rsid w:val="00963756"/>
    <w:rsid w:val="0096398D"/>
    <w:rsid w:val="00963F1A"/>
    <w:rsid w:val="00964073"/>
    <w:rsid w:val="009643F6"/>
    <w:rsid w:val="0096490F"/>
    <w:rsid w:val="00964B7A"/>
    <w:rsid w:val="00964D36"/>
    <w:rsid w:val="00964E45"/>
    <w:rsid w:val="00964FD8"/>
    <w:rsid w:val="009650A8"/>
    <w:rsid w:val="009657F1"/>
    <w:rsid w:val="00966069"/>
    <w:rsid w:val="0096625D"/>
    <w:rsid w:val="009665F9"/>
    <w:rsid w:val="009669A0"/>
    <w:rsid w:val="00967128"/>
    <w:rsid w:val="00967976"/>
    <w:rsid w:val="00967ACB"/>
    <w:rsid w:val="00970372"/>
    <w:rsid w:val="00970886"/>
    <w:rsid w:val="009709F8"/>
    <w:rsid w:val="00970A41"/>
    <w:rsid w:val="00970C6B"/>
    <w:rsid w:val="00970EB5"/>
    <w:rsid w:val="009712B1"/>
    <w:rsid w:val="00971726"/>
    <w:rsid w:val="00971891"/>
    <w:rsid w:val="00971AF7"/>
    <w:rsid w:val="00971CE3"/>
    <w:rsid w:val="00972171"/>
    <w:rsid w:val="009723DC"/>
    <w:rsid w:val="00972929"/>
    <w:rsid w:val="00972F91"/>
    <w:rsid w:val="00973827"/>
    <w:rsid w:val="00973AC0"/>
    <w:rsid w:val="00973B21"/>
    <w:rsid w:val="00973DF5"/>
    <w:rsid w:val="00973DFA"/>
    <w:rsid w:val="00973E1C"/>
    <w:rsid w:val="00973EFA"/>
    <w:rsid w:val="0097418B"/>
    <w:rsid w:val="009742D3"/>
    <w:rsid w:val="009747EA"/>
    <w:rsid w:val="00974D89"/>
    <w:rsid w:val="00975458"/>
    <w:rsid w:val="00975675"/>
    <w:rsid w:val="00976013"/>
    <w:rsid w:val="009764A2"/>
    <w:rsid w:val="0097654D"/>
    <w:rsid w:val="00976A73"/>
    <w:rsid w:val="00976CBE"/>
    <w:rsid w:val="009777E5"/>
    <w:rsid w:val="00977BA7"/>
    <w:rsid w:val="00977ECB"/>
    <w:rsid w:val="00980233"/>
    <w:rsid w:val="0098076F"/>
    <w:rsid w:val="00980807"/>
    <w:rsid w:val="00980A32"/>
    <w:rsid w:val="00980F25"/>
    <w:rsid w:val="00980F64"/>
    <w:rsid w:val="00981379"/>
    <w:rsid w:val="0098193B"/>
    <w:rsid w:val="0098194F"/>
    <w:rsid w:val="00981DD3"/>
    <w:rsid w:val="00981F81"/>
    <w:rsid w:val="009821DC"/>
    <w:rsid w:val="009826C8"/>
    <w:rsid w:val="00982971"/>
    <w:rsid w:val="00982E8B"/>
    <w:rsid w:val="00982F2A"/>
    <w:rsid w:val="009830A5"/>
    <w:rsid w:val="0098316B"/>
    <w:rsid w:val="009832AE"/>
    <w:rsid w:val="009833FF"/>
    <w:rsid w:val="009836E4"/>
    <w:rsid w:val="009837B5"/>
    <w:rsid w:val="0098386B"/>
    <w:rsid w:val="00983CB5"/>
    <w:rsid w:val="00983E44"/>
    <w:rsid w:val="00983EFA"/>
    <w:rsid w:val="00983F97"/>
    <w:rsid w:val="0098412F"/>
    <w:rsid w:val="00984C62"/>
    <w:rsid w:val="00984D69"/>
    <w:rsid w:val="00984D8B"/>
    <w:rsid w:val="00984F14"/>
    <w:rsid w:val="009850CB"/>
    <w:rsid w:val="00985492"/>
    <w:rsid w:val="00985F28"/>
    <w:rsid w:val="00986035"/>
    <w:rsid w:val="00986149"/>
    <w:rsid w:val="00986176"/>
    <w:rsid w:val="00986C53"/>
    <w:rsid w:val="00986D8E"/>
    <w:rsid w:val="00986E7F"/>
    <w:rsid w:val="00987196"/>
    <w:rsid w:val="00987536"/>
    <w:rsid w:val="0098759A"/>
    <w:rsid w:val="009876F9"/>
    <w:rsid w:val="009879DA"/>
    <w:rsid w:val="00987B18"/>
    <w:rsid w:val="00987D60"/>
    <w:rsid w:val="009906C1"/>
    <w:rsid w:val="00990A39"/>
    <w:rsid w:val="00990BD5"/>
    <w:rsid w:val="00991149"/>
    <w:rsid w:val="0099164B"/>
    <w:rsid w:val="0099170B"/>
    <w:rsid w:val="0099196F"/>
    <w:rsid w:val="00991A08"/>
    <w:rsid w:val="00991A51"/>
    <w:rsid w:val="00991BAC"/>
    <w:rsid w:val="0099208F"/>
    <w:rsid w:val="00992288"/>
    <w:rsid w:val="00992B8D"/>
    <w:rsid w:val="00992B98"/>
    <w:rsid w:val="00992E33"/>
    <w:rsid w:val="00993128"/>
    <w:rsid w:val="0099359F"/>
    <w:rsid w:val="00993909"/>
    <w:rsid w:val="00993EB2"/>
    <w:rsid w:val="00993F4D"/>
    <w:rsid w:val="00994285"/>
    <w:rsid w:val="00994871"/>
    <w:rsid w:val="00994AA2"/>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DD0"/>
    <w:rsid w:val="009A010D"/>
    <w:rsid w:val="009A0442"/>
    <w:rsid w:val="009A090F"/>
    <w:rsid w:val="009A0A9B"/>
    <w:rsid w:val="009A0B90"/>
    <w:rsid w:val="009A0C6F"/>
    <w:rsid w:val="009A103E"/>
    <w:rsid w:val="009A14EF"/>
    <w:rsid w:val="009A17AA"/>
    <w:rsid w:val="009A1866"/>
    <w:rsid w:val="009A2409"/>
    <w:rsid w:val="009A289F"/>
    <w:rsid w:val="009A2A4C"/>
    <w:rsid w:val="009A2DF9"/>
    <w:rsid w:val="009A3A86"/>
    <w:rsid w:val="009A3EB3"/>
    <w:rsid w:val="009A3F3F"/>
    <w:rsid w:val="009A424B"/>
    <w:rsid w:val="009A4869"/>
    <w:rsid w:val="009A48D4"/>
    <w:rsid w:val="009A4BB0"/>
    <w:rsid w:val="009A4CCC"/>
    <w:rsid w:val="009A4ECA"/>
    <w:rsid w:val="009A4F65"/>
    <w:rsid w:val="009A5839"/>
    <w:rsid w:val="009A5876"/>
    <w:rsid w:val="009A5B8F"/>
    <w:rsid w:val="009A5BE0"/>
    <w:rsid w:val="009A5BF1"/>
    <w:rsid w:val="009A5CD0"/>
    <w:rsid w:val="009A5DF8"/>
    <w:rsid w:val="009A65CD"/>
    <w:rsid w:val="009A6A6B"/>
    <w:rsid w:val="009A6D69"/>
    <w:rsid w:val="009A727E"/>
    <w:rsid w:val="009A72DE"/>
    <w:rsid w:val="009A73B7"/>
    <w:rsid w:val="009A7DB6"/>
    <w:rsid w:val="009B0084"/>
    <w:rsid w:val="009B0320"/>
    <w:rsid w:val="009B0FDB"/>
    <w:rsid w:val="009B15C8"/>
    <w:rsid w:val="009B16F6"/>
    <w:rsid w:val="009B1A0A"/>
    <w:rsid w:val="009B1A0F"/>
    <w:rsid w:val="009B1B13"/>
    <w:rsid w:val="009B1CA2"/>
    <w:rsid w:val="009B1CDA"/>
    <w:rsid w:val="009B1D80"/>
    <w:rsid w:val="009B1EF9"/>
    <w:rsid w:val="009B22A9"/>
    <w:rsid w:val="009B22FE"/>
    <w:rsid w:val="009B2310"/>
    <w:rsid w:val="009B26AC"/>
    <w:rsid w:val="009B334B"/>
    <w:rsid w:val="009B361B"/>
    <w:rsid w:val="009B37E2"/>
    <w:rsid w:val="009B3C0B"/>
    <w:rsid w:val="009B3F50"/>
    <w:rsid w:val="009B42C3"/>
    <w:rsid w:val="009B4519"/>
    <w:rsid w:val="009B469A"/>
    <w:rsid w:val="009B47B4"/>
    <w:rsid w:val="009B4C64"/>
    <w:rsid w:val="009B506B"/>
    <w:rsid w:val="009B56D8"/>
    <w:rsid w:val="009B57EF"/>
    <w:rsid w:val="009B593F"/>
    <w:rsid w:val="009B5954"/>
    <w:rsid w:val="009B5B85"/>
    <w:rsid w:val="009B612E"/>
    <w:rsid w:val="009B6640"/>
    <w:rsid w:val="009B6684"/>
    <w:rsid w:val="009B6C3B"/>
    <w:rsid w:val="009B6D76"/>
    <w:rsid w:val="009B6EC3"/>
    <w:rsid w:val="009B7204"/>
    <w:rsid w:val="009B74D2"/>
    <w:rsid w:val="009B770C"/>
    <w:rsid w:val="009B781B"/>
    <w:rsid w:val="009B788C"/>
    <w:rsid w:val="009B79F0"/>
    <w:rsid w:val="009B7C70"/>
    <w:rsid w:val="009C0053"/>
    <w:rsid w:val="009C0074"/>
    <w:rsid w:val="009C0108"/>
    <w:rsid w:val="009C0219"/>
    <w:rsid w:val="009C0564"/>
    <w:rsid w:val="009C069C"/>
    <w:rsid w:val="009C0708"/>
    <w:rsid w:val="009C073C"/>
    <w:rsid w:val="009C075D"/>
    <w:rsid w:val="009C0AEA"/>
    <w:rsid w:val="009C0F55"/>
    <w:rsid w:val="009C175D"/>
    <w:rsid w:val="009C1928"/>
    <w:rsid w:val="009C1B14"/>
    <w:rsid w:val="009C1FC7"/>
    <w:rsid w:val="009C249E"/>
    <w:rsid w:val="009C2685"/>
    <w:rsid w:val="009C26D6"/>
    <w:rsid w:val="009C2A5D"/>
    <w:rsid w:val="009C34C0"/>
    <w:rsid w:val="009C39BC"/>
    <w:rsid w:val="009C4349"/>
    <w:rsid w:val="009C4BC2"/>
    <w:rsid w:val="009C4D22"/>
    <w:rsid w:val="009C4F2A"/>
    <w:rsid w:val="009C51C9"/>
    <w:rsid w:val="009C6334"/>
    <w:rsid w:val="009C6596"/>
    <w:rsid w:val="009C676C"/>
    <w:rsid w:val="009C6988"/>
    <w:rsid w:val="009C7133"/>
    <w:rsid w:val="009C71A0"/>
    <w:rsid w:val="009C7320"/>
    <w:rsid w:val="009C7D84"/>
    <w:rsid w:val="009D0729"/>
    <w:rsid w:val="009D0E73"/>
    <w:rsid w:val="009D0F66"/>
    <w:rsid w:val="009D1A06"/>
    <w:rsid w:val="009D1BA4"/>
    <w:rsid w:val="009D1C62"/>
    <w:rsid w:val="009D22E4"/>
    <w:rsid w:val="009D22F7"/>
    <w:rsid w:val="009D2763"/>
    <w:rsid w:val="009D319C"/>
    <w:rsid w:val="009D3CFD"/>
    <w:rsid w:val="009D3E20"/>
    <w:rsid w:val="009D4046"/>
    <w:rsid w:val="009D40F3"/>
    <w:rsid w:val="009D4438"/>
    <w:rsid w:val="009D4470"/>
    <w:rsid w:val="009D460D"/>
    <w:rsid w:val="009D495E"/>
    <w:rsid w:val="009D498D"/>
    <w:rsid w:val="009D5023"/>
    <w:rsid w:val="009D50F1"/>
    <w:rsid w:val="009D5214"/>
    <w:rsid w:val="009D5BAB"/>
    <w:rsid w:val="009D65E4"/>
    <w:rsid w:val="009D6A0A"/>
    <w:rsid w:val="009D6B0C"/>
    <w:rsid w:val="009D7176"/>
    <w:rsid w:val="009D7240"/>
    <w:rsid w:val="009D74C9"/>
    <w:rsid w:val="009D74D2"/>
    <w:rsid w:val="009D7892"/>
    <w:rsid w:val="009D78BC"/>
    <w:rsid w:val="009D7A1B"/>
    <w:rsid w:val="009E058F"/>
    <w:rsid w:val="009E0645"/>
    <w:rsid w:val="009E0A56"/>
    <w:rsid w:val="009E0A9E"/>
    <w:rsid w:val="009E10E1"/>
    <w:rsid w:val="009E14C0"/>
    <w:rsid w:val="009E195B"/>
    <w:rsid w:val="009E19A2"/>
    <w:rsid w:val="009E1B20"/>
    <w:rsid w:val="009E1C17"/>
    <w:rsid w:val="009E2062"/>
    <w:rsid w:val="009E2B75"/>
    <w:rsid w:val="009E31A8"/>
    <w:rsid w:val="009E3211"/>
    <w:rsid w:val="009E3AB4"/>
    <w:rsid w:val="009E3AFD"/>
    <w:rsid w:val="009E3CDD"/>
    <w:rsid w:val="009E3DE3"/>
    <w:rsid w:val="009E432F"/>
    <w:rsid w:val="009E4B16"/>
    <w:rsid w:val="009E505D"/>
    <w:rsid w:val="009E5C3E"/>
    <w:rsid w:val="009E5C60"/>
    <w:rsid w:val="009E64DB"/>
    <w:rsid w:val="009E6794"/>
    <w:rsid w:val="009E679A"/>
    <w:rsid w:val="009E6ADA"/>
    <w:rsid w:val="009E7189"/>
    <w:rsid w:val="009E7893"/>
    <w:rsid w:val="009E7E46"/>
    <w:rsid w:val="009E7FC1"/>
    <w:rsid w:val="009F01E1"/>
    <w:rsid w:val="009F0223"/>
    <w:rsid w:val="009F0261"/>
    <w:rsid w:val="009F046E"/>
    <w:rsid w:val="009F0B4D"/>
    <w:rsid w:val="009F0BE1"/>
    <w:rsid w:val="009F0EBA"/>
    <w:rsid w:val="009F0F91"/>
    <w:rsid w:val="009F1096"/>
    <w:rsid w:val="009F11BF"/>
    <w:rsid w:val="009F1269"/>
    <w:rsid w:val="009F150E"/>
    <w:rsid w:val="009F1712"/>
    <w:rsid w:val="009F17ED"/>
    <w:rsid w:val="009F1E03"/>
    <w:rsid w:val="009F2098"/>
    <w:rsid w:val="009F263B"/>
    <w:rsid w:val="009F27AD"/>
    <w:rsid w:val="009F28AE"/>
    <w:rsid w:val="009F2A5F"/>
    <w:rsid w:val="009F3451"/>
    <w:rsid w:val="009F346C"/>
    <w:rsid w:val="009F370C"/>
    <w:rsid w:val="009F3FB5"/>
    <w:rsid w:val="009F422A"/>
    <w:rsid w:val="009F478B"/>
    <w:rsid w:val="009F4B09"/>
    <w:rsid w:val="009F4E83"/>
    <w:rsid w:val="009F4FE9"/>
    <w:rsid w:val="009F521F"/>
    <w:rsid w:val="009F553C"/>
    <w:rsid w:val="009F5598"/>
    <w:rsid w:val="009F55D1"/>
    <w:rsid w:val="009F59F8"/>
    <w:rsid w:val="009F6209"/>
    <w:rsid w:val="009F6610"/>
    <w:rsid w:val="009F6657"/>
    <w:rsid w:val="009F698D"/>
    <w:rsid w:val="009F6BC5"/>
    <w:rsid w:val="009F6E6E"/>
    <w:rsid w:val="009F6E9F"/>
    <w:rsid w:val="009F755D"/>
    <w:rsid w:val="009F79EB"/>
    <w:rsid w:val="009F7A4A"/>
    <w:rsid w:val="00A00040"/>
    <w:rsid w:val="00A003FD"/>
    <w:rsid w:val="00A005B0"/>
    <w:rsid w:val="00A00ADC"/>
    <w:rsid w:val="00A017B7"/>
    <w:rsid w:val="00A01F17"/>
    <w:rsid w:val="00A022A5"/>
    <w:rsid w:val="00A026B0"/>
    <w:rsid w:val="00A02707"/>
    <w:rsid w:val="00A0300C"/>
    <w:rsid w:val="00A033CA"/>
    <w:rsid w:val="00A03432"/>
    <w:rsid w:val="00A03476"/>
    <w:rsid w:val="00A03610"/>
    <w:rsid w:val="00A03735"/>
    <w:rsid w:val="00A03A22"/>
    <w:rsid w:val="00A03D6B"/>
    <w:rsid w:val="00A0449D"/>
    <w:rsid w:val="00A04634"/>
    <w:rsid w:val="00A0488C"/>
    <w:rsid w:val="00A04E74"/>
    <w:rsid w:val="00A05826"/>
    <w:rsid w:val="00A0583C"/>
    <w:rsid w:val="00A05933"/>
    <w:rsid w:val="00A05A7E"/>
    <w:rsid w:val="00A06119"/>
    <w:rsid w:val="00A06258"/>
    <w:rsid w:val="00A067C8"/>
    <w:rsid w:val="00A06824"/>
    <w:rsid w:val="00A06B8E"/>
    <w:rsid w:val="00A0769E"/>
    <w:rsid w:val="00A078FF"/>
    <w:rsid w:val="00A07A48"/>
    <w:rsid w:val="00A108EE"/>
    <w:rsid w:val="00A10BB8"/>
    <w:rsid w:val="00A10F77"/>
    <w:rsid w:val="00A10FE0"/>
    <w:rsid w:val="00A119B2"/>
    <w:rsid w:val="00A11B8A"/>
    <w:rsid w:val="00A1200D"/>
    <w:rsid w:val="00A12E15"/>
    <w:rsid w:val="00A12E56"/>
    <w:rsid w:val="00A12F1C"/>
    <w:rsid w:val="00A13192"/>
    <w:rsid w:val="00A136A4"/>
    <w:rsid w:val="00A137E4"/>
    <w:rsid w:val="00A14339"/>
    <w:rsid w:val="00A144AF"/>
    <w:rsid w:val="00A14813"/>
    <w:rsid w:val="00A148BA"/>
    <w:rsid w:val="00A14C60"/>
    <w:rsid w:val="00A15201"/>
    <w:rsid w:val="00A153CD"/>
    <w:rsid w:val="00A1566A"/>
    <w:rsid w:val="00A15BE5"/>
    <w:rsid w:val="00A15E72"/>
    <w:rsid w:val="00A16084"/>
    <w:rsid w:val="00A165BF"/>
    <w:rsid w:val="00A165EC"/>
    <w:rsid w:val="00A167F2"/>
    <w:rsid w:val="00A1708C"/>
    <w:rsid w:val="00A172E8"/>
    <w:rsid w:val="00A1731A"/>
    <w:rsid w:val="00A179CB"/>
    <w:rsid w:val="00A179FF"/>
    <w:rsid w:val="00A17A8B"/>
    <w:rsid w:val="00A17B0C"/>
    <w:rsid w:val="00A2013C"/>
    <w:rsid w:val="00A204A0"/>
    <w:rsid w:val="00A20910"/>
    <w:rsid w:val="00A20CC3"/>
    <w:rsid w:val="00A2134D"/>
    <w:rsid w:val="00A21491"/>
    <w:rsid w:val="00A214F8"/>
    <w:rsid w:val="00A21A36"/>
    <w:rsid w:val="00A22194"/>
    <w:rsid w:val="00A22919"/>
    <w:rsid w:val="00A22F6C"/>
    <w:rsid w:val="00A230EA"/>
    <w:rsid w:val="00A230FA"/>
    <w:rsid w:val="00A23595"/>
    <w:rsid w:val="00A23E5D"/>
    <w:rsid w:val="00A23F90"/>
    <w:rsid w:val="00A24098"/>
    <w:rsid w:val="00A24532"/>
    <w:rsid w:val="00A24C0C"/>
    <w:rsid w:val="00A24EC8"/>
    <w:rsid w:val="00A25294"/>
    <w:rsid w:val="00A254EE"/>
    <w:rsid w:val="00A2580E"/>
    <w:rsid w:val="00A258BC"/>
    <w:rsid w:val="00A25BE7"/>
    <w:rsid w:val="00A25BF1"/>
    <w:rsid w:val="00A25D41"/>
    <w:rsid w:val="00A265D7"/>
    <w:rsid w:val="00A26814"/>
    <w:rsid w:val="00A26AC6"/>
    <w:rsid w:val="00A26E72"/>
    <w:rsid w:val="00A26EA1"/>
    <w:rsid w:val="00A26F16"/>
    <w:rsid w:val="00A27008"/>
    <w:rsid w:val="00A270A3"/>
    <w:rsid w:val="00A27106"/>
    <w:rsid w:val="00A2771A"/>
    <w:rsid w:val="00A27CDF"/>
    <w:rsid w:val="00A30576"/>
    <w:rsid w:val="00A306A5"/>
    <w:rsid w:val="00A309C6"/>
    <w:rsid w:val="00A30AE1"/>
    <w:rsid w:val="00A30D13"/>
    <w:rsid w:val="00A31383"/>
    <w:rsid w:val="00A314F9"/>
    <w:rsid w:val="00A31538"/>
    <w:rsid w:val="00A31849"/>
    <w:rsid w:val="00A319D0"/>
    <w:rsid w:val="00A31AD9"/>
    <w:rsid w:val="00A32316"/>
    <w:rsid w:val="00A325CB"/>
    <w:rsid w:val="00A32B40"/>
    <w:rsid w:val="00A32E02"/>
    <w:rsid w:val="00A3300E"/>
    <w:rsid w:val="00A33172"/>
    <w:rsid w:val="00A331E1"/>
    <w:rsid w:val="00A3339C"/>
    <w:rsid w:val="00A33A7F"/>
    <w:rsid w:val="00A33B22"/>
    <w:rsid w:val="00A33D87"/>
    <w:rsid w:val="00A33E85"/>
    <w:rsid w:val="00A3432B"/>
    <w:rsid w:val="00A345C5"/>
    <w:rsid w:val="00A346BA"/>
    <w:rsid w:val="00A348E2"/>
    <w:rsid w:val="00A34C67"/>
    <w:rsid w:val="00A34D62"/>
    <w:rsid w:val="00A34EA8"/>
    <w:rsid w:val="00A34FE7"/>
    <w:rsid w:val="00A35258"/>
    <w:rsid w:val="00A35D12"/>
    <w:rsid w:val="00A36050"/>
    <w:rsid w:val="00A36063"/>
    <w:rsid w:val="00A36085"/>
    <w:rsid w:val="00A3611D"/>
    <w:rsid w:val="00A36339"/>
    <w:rsid w:val="00A366E4"/>
    <w:rsid w:val="00A36F19"/>
    <w:rsid w:val="00A370C7"/>
    <w:rsid w:val="00A37F9D"/>
    <w:rsid w:val="00A40239"/>
    <w:rsid w:val="00A40561"/>
    <w:rsid w:val="00A408C6"/>
    <w:rsid w:val="00A4105C"/>
    <w:rsid w:val="00A41181"/>
    <w:rsid w:val="00A415C9"/>
    <w:rsid w:val="00A423A6"/>
    <w:rsid w:val="00A42AF2"/>
    <w:rsid w:val="00A4300C"/>
    <w:rsid w:val="00A43623"/>
    <w:rsid w:val="00A4376F"/>
    <w:rsid w:val="00A440EA"/>
    <w:rsid w:val="00A453AD"/>
    <w:rsid w:val="00A4549F"/>
    <w:rsid w:val="00A457BE"/>
    <w:rsid w:val="00A45B9B"/>
    <w:rsid w:val="00A45C5E"/>
    <w:rsid w:val="00A462F2"/>
    <w:rsid w:val="00A462FE"/>
    <w:rsid w:val="00A46848"/>
    <w:rsid w:val="00A46E3B"/>
    <w:rsid w:val="00A4771C"/>
    <w:rsid w:val="00A479DD"/>
    <w:rsid w:val="00A501C9"/>
    <w:rsid w:val="00A50506"/>
    <w:rsid w:val="00A5073D"/>
    <w:rsid w:val="00A519D6"/>
    <w:rsid w:val="00A521D0"/>
    <w:rsid w:val="00A527E8"/>
    <w:rsid w:val="00A52818"/>
    <w:rsid w:val="00A53495"/>
    <w:rsid w:val="00A53911"/>
    <w:rsid w:val="00A53EC3"/>
    <w:rsid w:val="00A53F55"/>
    <w:rsid w:val="00A5417B"/>
    <w:rsid w:val="00A5430F"/>
    <w:rsid w:val="00A5442A"/>
    <w:rsid w:val="00A544F9"/>
    <w:rsid w:val="00A54599"/>
    <w:rsid w:val="00A547B6"/>
    <w:rsid w:val="00A548C9"/>
    <w:rsid w:val="00A54B82"/>
    <w:rsid w:val="00A54E4E"/>
    <w:rsid w:val="00A567B5"/>
    <w:rsid w:val="00A569D4"/>
    <w:rsid w:val="00A56C11"/>
    <w:rsid w:val="00A57175"/>
    <w:rsid w:val="00A57265"/>
    <w:rsid w:val="00A57B64"/>
    <w:rsid w:val="00A57E96"/>
    <w:rsid w:val="00A57F1A"/>
    <w:rsid w:val="00A60163"/>
    <w:rsid w:val="00A60365"/>
    <w:rsid w:val="00A6038D"/>
    <w:rsid w:val="00A60C77"/>
    <w:rsid w:val="00A60CF0"/>
    <w:rsid w:val="00A61370"/>
    <w:rsid w:val="00A61429"/>
    <w:rsid w:val="00A61514"/>
    <w:rsid w:val="00A61645"/>
    <w:rsid w:val="00A618E8"/>
    <w:rsid w:val="00A61A39"/>
    <w:rsid w:val="00A61F67"/>
    <w:rsid w:val="00A62080"/>
    <w:rsid w:val="00A62145"/>
    <w:rsid w:val="00A621F9"/>
    <w:rsid w:val="00A62695"/>
    <w:rsid w:val="00A62A92"/>
    <w:rsid w:val="00A62B5E"/>
    <w:rsid w:val="00A62CC7"/>
    <w:rsid w:val="00A62DC3"/>
    <w:rsid w:val="00A630A2"/>
    <w:rsid w:val="00A63146"/>
    <w:rsid w:val="00A632B8"/>
    <w:rsid w:val="00A63830"/>
    <w:rsid w:val="00A63BF3"/>
    <w:rsid w:val="00A63DD5"/>
    <w:rsid w:val="00A64158"/>
    <w:rsid w:val="00A64214"/>
    <w:rsid w:val="00A64942"/>
    <w:rsid w:val="00A65911"/>
    <w:rsid w:val="00A65A4B"/>
    <w:rsid w:val="00A66013"/>
    <w:rsid w:val="00A6643C"/>
    <w:rsid w:val="00A666C4"/>
    <w:rsid w:val="00A6730F"/>
    <w:rsid w:val="00A67544"/>
    <w:rsid w:val="00A67E9F"/>
    <w:rsid w:val="00A70103"/>
    <w:rsid w:val="00A703DC"/>
    <w:rsid w:val="00A7075B"/>
    <w:rsid w:val="00A70841"/>
    <w:rsid w:val="00A70925"/>
    <w:rsid w:val="00A70DA8"/>
    <w:rsid w:val="00A71AA3"/>
    <w:rsid w:val="00A71CE6"/>
    <w:rsid w:val="00A71D23"/>
    <w:rsid w:val="00A71F59"/>
    <w:rsid w:val="00A721D1"/>
    <w:rsid w:val="00A726CE"/>
    <w:rsid w:val="00A72A28"/>
    <w:rsid w:val="00A7333A"/>
    <w:rsid w:val="00A73C54"/>
    <w:rsid w:val="00A73D0D"/>
    <w:rsid w:val="00A74181"/>
    <w:rsid w:val="00A74A44"/>
    <w:rsid w:val="00A74A92"/>
    <w:rsid w:val="00A75381"/>
    <w:rsid w:val="00A7541F"/>
    <w:rsid w:val="00A75BCC"/>
    <w:rsid w:val="00A75CC1"/>
    <w:rsid w:val="00A75E88"/>
    <w:rsid w:val="00A760C0"/>
    <w:rsid w:val="00A7631D"/>
    <w:rsid w:val="00A764B8"/>
    <w:rsid w:val="00A765B5"/>
    <w:rsid w:val="00A76AB4"/>
    <w:rsid w:val="00A76BCA"/>
    <w:rsid w:val="00A77005"/>
    <w:rsid w:val="00A77339"/>
    <w:rsid w:val="00A77A3B"/>
    <w:rsid w:val="00A77E64"/>
    <w:rsid w:val="00A80122"/>
    <w:rsid w:val="00A8056E"/>
    <w:rsid w:val="00A80FB8"/>
    <w:rsid w:val="00A8100F"/>
    <w:rsid w:val="00A81039"/>
    <w:rsid w:val="00A812EC"/>
    <w:rsid w:val="00A81893"/>
    <w:rsid w:val="00A818F7"/>
    <w:rsid w:val="00A829BF"/>
    <w:rsid w:val="00A82D58"/>
    <w:rsid w:val="00A8380C"/>
    <w:rsid w:val="00A8399D"/>
    <w:rsid w:val="00A83E3D"/>
    <w:rsid w:val="00A842C2"/>
    <w:rsid w:val="00A8443A"/>
    <w:rsid w:val="00A84540"/>
    <w:rsid w:val="00A84711"/>
    <w:rsid w:val="00A8479C"/>
    <w:rsid w:val="00A84C5D"/>
    <w:rsid w:val="00A85338"/>
    <w:rsid w:val="00A8557B"/>
    <w:rsid w:val="00A858E3"/>
    <w:rsid w:val="00A85944"/>
    <w:rsid w:val="00A85A05"/>
    <w:rsid w:val="00A85FF6"/>
    <w:rsid w:val="00A86425"/>
    <w:rsid w:val="00A8685A"/>
    <w:rsid w:val="00A86A85"/>
    <w:rsid w:val="00A86B70"/>
    <w:rsid w:val="00A86D63"/>
    <w:rsid w:val="00A87797"/>
    <w:rsid w:val="00A877FE"/>
    <w:rsid w:val="00A87CB2"/>
    <w:rsid w:val="00A87FEF"/>
    <w:rsid w:val="00A902B5"/>
    <w:rsid w:val="00A90D21"/>
    <w:rsid w:val="00A90E72"/>
    <w:rsid w:val="00A91412"/>
    <w:rsid w:val="00A917E9"/>
    <w:rsid w:val="00A922A2"/>
    <w:rsid w:val="00A929CD"/>
    <w:rsid w:val="00A931AA"/>
    <w:rsid w:val="00A9327B"/>
    <w:rsid w:val="00A932D8"/>
    <w:rsid w:val="00A937AF"/>
    <w:rsid w:val="00A9391D"/>
    <w:rsid w:val="00A93994"/>
    <w:rsid w:val="00A93B69"/>
    <w:rsid w:val="00A93EE6"/>
    <w:rsid w:val="00A93FA9"/>
    <w:rsid w:val="00A94255"/>
    <w:rsid w:val="00A9451D"/>
    <w:rsid w:val="00A9476C"/>
    <w:rsid w:val="00A94DAA"/>
    <w:rsid w:val="00A95607"/>
    <w:rsid w:val="00A95A57"/>
    <w:rsid w:val="00A963C7"/>
    <w:rsid w:val="00A967B7"/>
    <w:rsid w:val="00A9696D"/>
    <w:rsid w:val="00A96D6D"/>
    <w:rsid w:val="00A97C22"/>
    <w:rsid w:val="00AA12FD"/>
    <w:rsid w:val="00AA1626"/>
    <w:rsid w:val="00AA1C25"/>
    <w:rsid w:val="00AA1C89"/>
    <w:rsid w:val="00AA30EA"/>
    <w:rsid w:val="00AA352E"/>
    <w:rsid w:val="00AA3685"/>
    <w:rsid w:val="00AA3736"/>
    <w:rsid w:val="00AA37F8"/>
    <w:rsid w:val="00AA3DB7"/>
    <w:rsid w:val="00AA4087"/>
    <w:rsid w:val="00AA4111"/>
    <w:rsid w:val="00AA428F"/>
    <w:rsid w:val="00AA43D6"/>
    <w:rsid w:val="00AA44C0"/>
    <w:rsid w:val="00AA46E8"/>
    <w:rsid w:val="00AA4813"/>
    <w:rsid w:val="00AA4D44"/>
    <w:rsid w:val="00AA51F5"/>
    <w:rsid w:val="00AA55F1"/>
    <w:rsid w:val="00AA574D"/>
    <w:rsid w:val="00AA5C4A"/>
    <w:rsid w:val="00AA5E3B"/>
    <w:rsid w:val="00AA62BF"/>
    <w:rsid w:val="00AA658C"/>
    <w:rsid w:val="00AA67BE"/>
    <w:rsid w:val="00AA68B4"/>
    <w:rsid w:val="00AA6DD2"/>
    <w:rsid w:val="00AA7005"/>
    <w:rsid w:val="00AA71A2"/>
    <w:rsid w:val="00AA7472"/>
    <w:rsid w:val="00AA75E1"/>
    <w:rsid w:val="00AB0543"/>
    <w:rsid w:val="00AB0820"/>
    <w:rsid w:val="00AB0866"/>
    <w:rsid w:val="00AB0AC9"/>
    <w:rsid w:val="00AB0BBE"/>
    <w:rsid w:val="00AB0F09"/>
    <w:rsid w:val="00AB10C3"/>
    <w:rsid w:val="00AB12D3"/>
    <w:rsid w:val="00AB15E7"/>
    <w:rsid w:val="00AB185A"/>
    <w:rsid w:val="00AB1BA7"/>
    <w:rsid w:val="00AB1D8D"/>
    <w:rsid w:val="00AB1E04"/>
    <w:rsid w:val="00AB29CF"/>
    <w:rsid w:val="00AB2C62"/>
    <w:rsid w:val="00AB2D89"/>
    <w:rsid w:val="00AB2FF3"/>
    <w:rsid w:val="00AB3113"/>
    <w:rsid w:val="00AB348A"/>
    <w:rsid w:val="00AB37EE"/>
    <w:rsid w:val="00AB3C61"/>
    <w:rsid w:val="00AB3DBD"/>
    <w:rsid w:val="00AB3E3A"/>
    <w:rsid w:val="00AB3F38"/>
    <w:rsid w:val="00AB401A"/>
    <w:rsid w:val="00AB414B"/>
    <w:rsid w:val="00AB43EC"/>
    <w:rsid w:val="00AB44C5"/>
    <w:rsid w:val="00AB4A25"/>
    <w:rsid w:val="00AB4BF4"/>
    <w:rsid w:val="00AB4D56"/>
    <w:rsid w:val="00AB4DA2"/>
    <w:rsid w:val="00AB4FB5"/>
    <w:rsid w:val="00AB4FFF"/>
    <w:rsid w:val="00AB50E9"/>
    <w:rsid w:val="00AB53A6"/>
    <w:rsid w:val="00AB58F7"/>
    <w:rsid w:val="00AB59CE"/>
    <w:rsid w:val="00AB5ADF"/>
    <w:rsid w:val="00AB5E57"/>
    <w:rsid w:val="00AB5E74"/>
    <w:rsid w:val="00AB659F"/>
    <w:rsid w:val="00AB6BB2"/>
    <w:rsid w:val="00AB6D7B"/>
    <w:rsid w:val="00AB7043"/>
    <w:rsid w:val="00AB70FC"/>
    <w:rsid w:val="00AB711A"/>
    <w:rsid w:val="00AB725F"/>
    <w:rsid w:val="00AB77BA"/>
    <w:rsid w:val="00AB79FE"/>
    <w:rsid w:val="00AB7B79"/>
    <w:rsid w:val="00AB7D26"/>
    <w:rsid w:val="00AC0705"/>
    <w:rsid w:val="00AC0C76"/>
    <w:rsid w:val="00AC0DC3"/>
    <w:rsid w:val="00AC109B"/>
    <w:rsid w:val="00AC1759"/>
    <w:rsid w:val="00AC176F"/>
    <w:rsid w:val="00AC1E2C"/>
    <w:rsid w:val="00AC1E80"/>
    <w:rsid w:val="00AC1FFE"/>
    <w:rsid w:val="00AC2210"/>
    <w:rsid w:val="00AC26AA"/>
    <w:rsid w:val="00AC2C1D"/>
    <w:rsid w:val="00AC2EE0"/>
    <w:rsid w:val="00AC38D4"/>
    <w:rsid w:val="00AC3A48"/>
    <w:rsid w:val="00AC3C67"/>
    <w:rsid w:val="00AC3D51"/>
    <w:rsid w:val="00AC3F4D"/>
    <w:rsid w:val="00AC3F89"/>
    <w:rsid w:val="00AC4E39"/>
    <w:rsid w:val="00AC587A"/>
    <w:rsid w:val="00AC5DDE"/>
    <w:rsid w:val="00AC6DA9"/>
    <w:rsid w:val="00AC6E01"/>
    <w:rsid w:val="00AC6E4D"/>
    <w:rsid w:val="00AC6F79"/>
    <w:rsid w:val="00AC7003"/>
    <w:rsid w:val="00AC74DA"/>
    <w:rsid w:val="00AC7A2B"/>
    <w:rsid w:val="00AC7A6F"/>
    <w:rsid w:val="00AC7C25"/>
    <w:rsid w:val="00AC7E07"/>
    <w:rsid w:val="00AC7E2E"/>
    <w:rsid w:val="00AC7F62"/>
    <w:rsid w:val="00AC7FBA"/>
    <w:rsid w:val="00AD0108"/>
    <w:rsid w:val="00AD08C1"/>
    <w:rsid w:val="00AD0A51"/>
    <w:rsid w:val="00AD0B37"/>
    <w:rsid w:val="00AD0EDC"/>
    <w:rsid w:val="00AD0FB4"/>
    <w:rsid w:val="00AD1144"/>
    <w:rsid w:val="00AD11F7"/>
    <w:rsid w:val="00AD1240"/>
    <w:rsid w:val="00AD189A"/>
    <w:rsid w:val="00AD1913"/>
    <w:rsid w:val="00AD1DB7"/>
    <w:rsid w:val="00AD2852"/>
    <w:rsid w:val="00AD2EB0"/>
    <w:rsid w:val="00AD3976"/>
    <w:rsid w:val="00AD3E4D"/>
    <w:rsid w:val="00AD3FD1"/>
    <w:rsid w:val="00AD414F"/>
    <w:rsid w:val="00AD443B"/>
    <w:rsid w:val="00AD4D2A"/>
    <w:rsid w:val="00AD4E8A"/>
    <w:rsid w:val="00AD4F7B"/>
    <w:rsid w:val="00AD50DB"/>
    <w:rsid w:val="00AD5414"/>
    <w:rsid w:val="00AD542F"/>
    <w:rsid w:val="00AD55E7"/>
    <w:rsid w:val="00AD5B6C"/>
    <w:rsid w:val="00AD5DB7"/>
    <w:rsid w:val="00AD5FE4"/>
    <w:rsid w:val="00AD6015"/>
    <w:rsid w:val="00AD615B"/>
    <w:rsid w:val="00AD6212"/>
    <w:rsid w:val="00AD7158"/>
    <w:rsid w:val="00AD7305"/>
    <w:rsid w:val="00AD7910"/>
    <w:rsid w:val="00AD7E64"/>
    <w:rsid w:val="00AE0223"/>
    <w:rsid w:val="00AE0727"/>
    <w:rsid w:val="00AE0C56"/>
    <w:rsid w:val="00AE0D8F"/>
    <w:rsid w:val="00AE0DAA"/>
    <w:rsid w:val="00AE0E6A"/>
    <w:rsid w:val="00AE141A"/>
    <w:rsid w:val="00AE149E"/>
    <w:rsid w:val="00AE1939"/>
    <w:rsid w:val="00AE1A78"/>
    <w:rsid w:val="00AE1F8B"/>
    <w:rsid w:val="00AE205B"/>
    <w:rsid w:val="00AE210B"/>
    <w:rsid w:val="00AE2156"/>
    <w:rsid w:val="00AE22F2"/>
    <w:rsid w:val="00AE2670"/>
    <w:rsid w:val="00AE26EF"/>
    <w:rsid w:val="00AE29FC"/>
    <w:rsid w:val="00AE2C44"/>
    <w:rsid w:val="00AE2F3F"/>
    <w:rsid w:val="00AE318B"/>
    <w:rsid w:val="00AE3220"/>
    <w:rsid w:val="00AE33B6"/>
    <w:rsid w:val="00AE3B4E"/>
    <w:rsid w:val="00AE3D1E"/>
    <w:rsid w:val="00AE3DD6"/>
    <w:rsid w:val="00AE42B7"/>
    <w:rsid w:val="00AE4332"/>
    <w:rsid w:val="00AE4B84"/>
    <w:rsid w:val="00AE5567"/>
    <w:rsid w:val="00AE59EC"/>
    <w:rsid w:val="00AE6511"/>
    <w:rsid w:val="00AE67B3"/>
    <w:rsid w:val="00AE6B1C"/>
    <w:rsid w:val="00AE6E7C"/>
    <w:rsid w:val="00AE7231"/>
    <w:rsid w:val="00AE7864"/>
    <w:rsid w:val="00AE7949"/>
    <w:rsid w:val="00AE7CA7"/>
    <w:rsid w:val="00AE7CE0"/>
    <w:rsid w:val="00AE7D7A"/>
    <w:rsid w:val="00AF0091"/>
    <w:rsid w:val="00AF0616"/>
    <w:rsid w:val="00AF0644"/>
    <w:rsid w:val="00AF17E8"/>
    <w:rsid w:val="00AF1B96"/>
    <w:rsid w:val="00AF1F9B"/>
    <w:rsid w:val="00AF1FBF"/>
    <w:rsid w:val="00AF2531"/>
    <w:rsid w:val="00AF25D5"/>
    <w:rsid w:val="00AF2718"/>
    <w:rsid w:val="00AF27EA"/>
    <w:rsid w:val="00AF28B4"/>
    <w:rsid w:val="00AF33BB"/>
    <w:rsid w:val="00AF36E3"/>
    <w:rsid w:val="00AF37FF"/>
    <w:rsid w:val="00AF3DBB"/>
    <w:rsid w:val="00AF4270"/>
    <w:rsid w:val="00AF454B"/>
    <w:rsid w:val="00AF4970"/>
    <w:rsid w:val="00AF4B0A"/>
    <w:rsid w:val="00AF4B30"/>
    <w:rsid w:val="00AF4E4C"/>
    <w:rsid w:val="00AF4E97"/>
    <w:rsid w:val="00AF4EBF"/>
    <w:rsid w:val="00AF5014"/>
    <w:rsid w:val="00AF5194"/>
    <w:rsid w:val="00AF53EF"/>
    <w:rsid w:val="00AF57E0"/>
    <w:rsid w:val="00AF59EA"/>
    <w:rsid w:val="00AF5D3C"/>
    <w:rsid w:val="00AF5FF0"/>
    <w:rsid w:val="00AF6604"/>
    <w:rsid w:val="00AF6963"/>
    <w:rsid w:val="00AF73C3"/>
    <w:rsid w:val="00AF75C7"/>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1CD"/>
    <w:rsid w:val="00B073E0"/>
    <w:rsid w:val="00B07C7C"/>
    <w:rsid w:val="00B10050"/>
    <w:rsid w:val="00B10484"/>
    <w:rsid w:val="00B10558"/>
    <w:rsid w:val="00B10D68"/>
    <w:rsid w:val="00B11405"/>
    <w:rsid w:val="00B117BB"/>
    <w:rsid w:val="00B1182E"/>
    <w:rsid w:val="00B11A3E"/>
    <w:rsid w:val="00B11CCF"/>
    <w:rsid w:val="00B11FC4"/>
    <w:rsid w:val="00B124B8"/>
    <w:rsid w:val="00B125A8"/>
    <w:rsid w:val="00B12CE7"/>
    <w:rsid w:val="00B13684"/>
    <w:rsid w:val="00B13964"/>
    <w:rsid w:val="00B13D85"/>
    <w:rsid w:val="00B1434F"/>
    <w:rsid w:val="00B14651"/>
    <w:rsid w:val="00B14D17"/>
    <w:rsid w:val="00B14DA1"/>
    <w:rsid w:val="00B1527F"/>
    <w:rsid w:val="00B156A9"/>
    <w:rsid w:val="00B15C19"/>
    <w:rsid w:val="00B15F16"/>
    <w:rsid w:val="00B15F83"/>
    <w:rsid w:val="00B160FF"/>
    <w:rsid w:val="00B16322"/>
    <w:rsid w:val="00B1662E"/>
    <w:rsid w:val="00B16942"/>
    <w:rsid w:val="00B16A6F"/>
    <w:rsid w:val="00B16A8A"/>
    <w:rsid w:val="00B16E95"/>
    <w:rsid w:val="00B16F9F"/>
    <w:rsid w:val="00B16FFA"/>
    <w:rsid w:val="00B17B02"/>
    <w:rsid w:val="00B17E25"/>
    <w:rsid w:val="00B17F5D"/>
    <w:rsid w:val="00B17FC0"/>
    <w:rsid w:val="00B2011A"/>
    <w:rsid w:val="00B2027B"/>
    <w:rsid w:val="00B20385"/>
    <w:rsid w:val="00B204DA"/>
    <w:rsid w:val="00B210B2"/>
    <w:rsid w:val="00B21464"/>
    <w:rsid w:val="00B2167E"/>
    <w:rsid w:val="00B21AAD"/>
    <w:rsid w:val="00B21DBF"/>
    <w:rsid w:val="00B2205F"/>
    <w:rsid w:val="00B2223E"/>
    <w:rsid w:val="00B22C0D"/>
    <w:rsid w:val="00B22E01"/>
    <w:rsid w:val="00B22F6C"/>
    <w:rsid w:val="00B22FCE"/>
    <w:rsid w:val="00B233C8"/>
    <w:rsid w:val="00B235F7"/>
    <w:rsid w:val="00B23AF4"/>
    <w:rsid w:val="00B23C15"/>
    <w:rsid w:val="00B24329"/>
    <w:rsid w:val="00B24CD4"/>
    <w:rsid w:val="00B24EB0"/>
    <w:rsid w:val="00B24FD9"/>
    <w:rsid w:val="00B250C2"/>
    <w:rsid w:val="00B25762"/>
    <w:rsid w:val="00B25B40"/>
    <w:rsid w:val="00B25C4D"/>
    <w:rsid w:val="00B25FAE"/>
    <w:rsid w:val="00B25FDE"/>
    <w:rsid w:val="00B26916"/>
    <w:rsid w:val="00B26AB0"/>
    <w:rsid w:val="00B26AD2"/>
    <w:rsid w:val="00B26CA2"/>
    <w:rsid w:val="00B2722C"/>
    <w:rsid w:val="00B278EB"/>
    <w:rsid w:val="00B27965"/>
    <w:rsid w:val="00B27A1E"/>
    <w:rsid w:val="00B27A62"/>
    <w:rsid w:val="00B27ADA"/>
    <w:rsid w:val="00B27C84"/>
    <w:rsid w:val="00B27C8A"/>
    <w:rsid w:val="00B27EA4"/>
    <w:rsid w:val="00B27F45"/>
    <w:rsid w:val="00B3072D"/>
    <w:rsid w:val="00B30B4E"/>
    <w:rsid w:val="00B30F6C"/>
    <w:rsid w:val="00B31246"/>
    <w:rsid w:val="00B314F8"/>
    <w:rsid w:val="00B31540"/>
    <w:rsid w:val="00B31E47"/>
    <w:rsid w:val="00B32450"/>
    <w:rsid w:val="00B3268E"/>
    <w:rsid w:val="00B326FF"/>
    <w:rsid w:val="00B32733"/>
    <w:rsid w:val="00B32E77"/>
    <w:rsid w:val="00B32E87"/>
    <w:rsid w:val="00B32EF0"/>
    <w:rsid w:val="00B32F27"/>
    <w:rsid w:val="00B3300B"/>
    <w:rsid w:val="00B33036"/>
    <w:rsid w:val="00B33585"/>
    <w:rsid w:val="00B339F2"/>
    <w:rsid w:val="00B340AA"/>
    <w:rsid w:val="00B3412C"/>
    <w:rsid w:val="00B34299"/>
    <w:rsid w:val="00B345F1"/>
    <w:rsid w:val="00B3499D"/>
    <w:rsid w:val="00B34A9F"/>
    <w:rsid w:val="00B34B49"/>
    <w:rsid w:val="00B34B80"/>
    <w:rsid w:val="00B34BCE"/>
    <w:rsid w:val="00B34FA8"/>
    <w:rsid w:val="00B35CDA"/>
    <w:rsid w:val="00B36406"/>
    <w:rsid w:val="00B3653D"/>
    <w:rsid w:val="00B368C6"/>
    <w:rsid w:val="00B36C5B"/>
    <w:rsid w:val="00B36F71"/>
    <w:rsid w:val="00B37231"/>
    <w:rsid w:val="00B37331"/>
    <w:rsid w:val="00B37431"/>
    <w:rsid w:val="00B3780B"/>
    <w:rsid w:val="00B3785E"/>
    <w:rsid w:val="00B37D97"/>
    <w:rsid w:val="00B4034D"/>
    <w:rsid w:val="00B40756"/>
    <w:rsid w:val="00B411BD"/>
    <w:rsid w:val="00B41559"/>
    <w:rsid w:val="00B418E8"/>
    <w:rsid w:val="00B41AB2"/>
    <w:rsid w:val="00B41D27"/>
    <w:rsid w:val="00B4204F"/>
    <w:rsid w:val="00B42285"/>
    <w:rsid w:val="00B4274B"/>
    <w:rsid w:val="00B42C94"/>
    <w:rsid w:val="00B4300F"/>
    <w:rsid w:val="00B435B1"/>
    <w:rsid w:val="00B435E0"/>
    <w:rsid w:val="00B4367F"/>
    <w:rsid w:val="00B438BA"/>
    <w:rsid w:val="00B43B5A"/>
    <w:rsid w:val="00B43D48"/>
    <w:rsid w:val="00B43DE9"/>
    <w:rsid w:val="00B441E6"/>
    <w:rsid w:val="00B4490E"/>
    <w:rsid w:val="00B44C84"/>
    <w:rsid w:val="00B44F99"/>
    <w:rsid w:val="00B4500A"/>
    <w:rsid w:val="00B450E7"/>
    <w:rsid w:val="00B45665"/>
    <w:rsid w:val="00B45876"/>
    <w:rsid w:val="00B45DE9"/>
    <w:rsid w:val="00B45EDE"/>
    <w:rsid w:val="00B45F94"/>
    <w:rsid w:val="00B461B0"/>
    <w:rsid w:val="00B461C8"/>
    <w:rsid w:val="00B469BA"/>
    <w:rsid w:val="00B46D7C"/>
    <w:rsid w:val="00B4716B"/>
    <w:rsid w:val="00B47179"/>
    <w:rsid w:val="00B500A6"/>
    <w:rsid w:val="00B5059E"/>
    <w:rsid w:val="00B50615"/>
    <w:rsid w:val="00B507F2"/>
    <w:rsid w:val="00B50AC5"/>
    <w:rsid w:val="00B51542"/>
    <w:rsid w:val="00B51B8C"/>
    <w:rsid w:val="00B51CE1"/>
    <w:rsid w:val="00B51D1D"/>
    <w:rsid w:val="00B51E61"/>
    <w:rsid w:val="00B52147"/>
    <w:rsid w:val="00B52567"/>
    <w:rsid w:val="00B525A4"/>
    <w:rsid w:val="00B527DF"/>
    <w:rsid w:val="00B52879"/>
    <w:rsid w:val="00B52DBE"/>
    <w:rsid w:val="00B5310E"/>
    <w:rsid w:val="00B5323D"/>
    <w:rsid w:val="00B53730"/>
    <w:rsid w:val="00B53E2B"/>
    <w:rsid w:val="00B54095"/>
    <w:rsid w:val="00B54ACC"/>
    <w:rsid w:val="00B54DCB"/>
    <w:rsid w:val="00B54F04"/>
    <w:rsid w:val="00B5505C"/>
    <w:rsid w:val="00B55217"/>
    <w:rsid w:val="00B554A8"/>
    <w:rsid w:val="00B55619"/>
    <w:rsid w:val="00B55AC2"/>
    <w:rsid w:val="00B55ADC"/>
    <w:rsid w:val="00B560C9"/>
    <w:rsid w:val="00B5642D"/>
    <w:rsid w:val="00B56533"/>
    <w:rsid w:val="00B56C33"/>
    <w:rsid w:val="00B56CFC"/>
    <w:rsid w:val="00B57200"/>
    <w:rsid w:val="00B57759"/>
    <w:rsid w:val="00B57777"/>
    <w:rsid w:val="00B5795B"/>
    <w:rsid w:val="00B57A17"/>
    <w:rsid w:val="00B60178"/>
    <w:rsid w:val="00B6036C"/>
    <w:rsid w:val="00B60399"/>
    <w:rsid w:val="00B60B84"/>
    <w:rsid w:val="00B60C8B"/>
    <w:rsid w:val="00B6168F"/>
    <w:rsid w:val="00B61BE2"/>
    <w:rsid w:val="00B61E4A"/>
    <w:rsid w:val="00B61E54"/>
    <w:rsid w:val="00B6266F"/>
    <w:rsid w:val="00B62D3D"/>
    <w:rsid w:val="00B62E0B"/>
    <w:rsid w:val="00B634EB"/>
    <w:rsid w:val="00B6367A"/>
    <w:rsid w:val="00B63BA7"/>
    <w:rsid w:val="00B63C32"/>
    <w:rsid w:val="00B64434"/>
    <w:rsid w:val="00B644FB"/>
    <w:rsid w:val="00B64547"/>
    <w:rsid w:val="00B651DB"/>
    <w:rsid w:val="00B653A7"/>
    <w:rsid w:val="00B655B9"/>
    <w:rsid w:val="00B656B9"/>
    <w:rsid w:val="00B657DA"/>
    <w:rsid w:val="00B65BA3"/>
    <w:rsid w:val="00B6608C"/>
    <w:rsid w:val="00B661E0"/>
    <w:rsid w:val="00B665AB"/>
    <w:rsid w:val="00B66D5B"/>
    <w:rsid w:val="00B670A4"/>
    <w:rsid w:val="00B67467"/>
    <w:rsid w:val="00B67C4D"/>
    <w:rsid w:val="00B70083"/>
    <w:rsid w:val="00B70645"/>
    <w:rsid w:val="00B7068A"/>
    <w:rsid w:val="00B711CE"/>
    <w:rsid w:val="00B7147E"/>
    <w:rsid w:val="00B71987"/>
    <w:rsid w:val="00B719F7"/>
    <w:rsid w:val="00B71DC8"/>
    <w:rsid w:val="00B729CD"/>
    <w:rsid w:val="00B72DEA"/>
    <w:rsid w:val="00B7318D"/>
    <w:rsid w:val="00B739A2"/>
    <w:rsid w:val="00B73C09"/>
    <w:rsid w:val="00B73D5F"/>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99"/>
    <w:rsid w:val="00B767EA"/>
    <w:rsid w:val="00B76FA6"/>
    <w:rsid w:val="00B772EB"/>
    <w:rsid w:val="00B7766E"/>
    <w:rsid w:val="00B77D1D"/>
    <w:rsid w:val="00B77D3B"/>
    <w:rsid w:val="00B80197"/>
    <w:rsid w:val="00B801EF"/>
    <w:rsid w:val="00B806D7"/>
    <w:rsid w:val="00B80910"/>
    <w:rsid w:val="00B80A70"/>
    <w:rsid w:val="00B80D91"/>
    <w:rsid w:val="00B81299"/>
    <w:rsid w:val="00B812F3"/>
    <w:rsid w:val="00B8147F"/>
    <w:rsid w:val="00B814C4"/>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485"/>
    <w:rsid w:val="00B836ED"/>
    <w:rsid w:val="00B839F1"/>
    <w:rsid w:val="00B83D1A"/>
    <w:rsid w:val="00B83D40"/>
    <w:rsid w:val="00B840BD"/>
    <w:rsid w:val="00B844A3"/>
    <w:rsid w:val="00B845F8"/>
    <w:rsid w:val="00B84BFE"/>
    <w:rsid w:val="00B85078"/>
    <w:rsid w:val="00B853BE"/>
    <w:rsid w:val="00B8596B"/>
    <w:rsid w:val="00B85FD5"/>
    <w:rsid w:val="00B8610A"/>
    <w:rsid w:val="00B86476"/>
    <w:rsid w:val="00B86638"/>
    <w:rsid w:val="00B86A3D"/>
    <w:rsid w:val="00B86C66"/>
    <w:rsid w:val="00B8720C"/>
    <w:rsid w:val="00B872F3"/>
    <w:rsid w:val="00B8753B"/>
    <w:rsid w:val="00B875C7"/>
    <w:rsid w:val="00B87735"/>
    <w:rsid w:val="00B87912"/>
    <w:rsid w:val="00B87EA4"/>
    <w:rsid w:val="00B9027D"/>
    <w:rsid w:val="00B902C6"/>
    <w:rsid w:val="00B902DF"/>
    <w:rsid w:val="00B90469"/>
    <w:rsid w:val="00B9066B"/>
    <w:rsid w:val="00B90908"/>
    <w:rsid w:val="00B90B60"/>
    <w:rsid w:val="00B90BAA"/>
    <w:rsid w:val="00B90C0C"/>
    <w:rsid w:val="00B90D10"/>
    <w:rsid w:val="00B90FE5"/>
    <w:rsid w:val="00B912E4"/>
    <w:rsid w:val="00B91535"/>
    <w:rsid w:val="00B915B6"/>
    <w:rsid w:val="00B919AD"/>
    <w:rsid w:val="00B91A2B"/>
    <w:rsid w:val="00B91A74"/>
    <w:rsid w:val="00B91D73"/>
    <w:rsid w:val="00B91EE0"/>
    <w:rsid w:val="00B9221A"/>
    <w:rsid w:val="00B92853"/>
    <w:rsid w:val="00B92D0D"/>
    <w:rsid w:val="00B92FE0"/>
    <w:rsid w:val="00B93204"/>
    <w:rsid w:val="00B93547"/>
    <w:rsid w:val="00B93AAC"/>
    <w:rsid w:val="00B9471B"/>
    <w:rsid w:val="00B94E17"/>
    <w:rsid w:val="00B957FE"/>
    <w:rsid w:val="00B95D6A"/>
    <w:rsid w:val="00B95F02"/>
    <w:rsid w:val="00B9618C"/>
    <w:rsid w:val="00B96912"/>
    <w:rsid w:val="00B96BEF"/>
    <w:rsid w:val="00B96D58"/>
    <w:rsid w:val="00B96E19"/>
    <w:rsid w:val="00B96FC0"/>
    <w:rsid w:val="00B970F6"/>
    <w:rsid w:val="00B97260"/>
    <w:rsid w:val="00B97318"/>
    <w:rsid w:val="00B978D7"/>
    <w:rsid w:val="00B97A04"/>
    <w:rsid w:val="00B97A69"/>
    <w:rsid w:val="00B97C1F"/>
    <w:rsid w:val="00B97E40"/>
    <w:rsid w:val="00BA0219"/>
    <w:rsid w:val="00BA0265"/>
    <w:rsid w:val="00BA0632"/>
    <w:rsid w:val="00BA0AAA"/>
    <w:rsid w:val="00BA0D29"/>
    <w:rsid w:val="00BA0DFB"/>
    <w:rsid w:val="00BA170C"/>
    <w:rsid w:val="00BA17C0"/>
    <w:rsid w:val="00BA1E4C"/>
    <w:rsid w:val="00BA2510"/>
    <w:rsid w:val="00BA2757"/>
    <w:rsid w:val="00BA2924"/>
    <w:rsid w:val="00BA2A27"/>
    <w:rsid w:val="00BA2E47"/>
    <w:rsid w:val="00BA2FEF"/>
    <w:rsid w:val="00BA3102"/>
    <w:rsid w:val="00BA44A2"/>
    <w:rsid w:val="00BA51A0"/>
    <w:rsid w:val="00BA5B69"/>
    <w:rsid w:val="00BA5CB3"/>
    <w:rsid w:val="00BA6430"/>
    <w:rsid w:val="00BA64D5"/>
    <w:rsid w:val="00BA679F"/>
    <w:rsid w:val="00BA6C9A"/>
    <w:rsid w:val="00BA6F71"/>
    <w:rsid w:val="00BA7105"/>
    <w:rsid w:val="00BA723A"/>
    <w:rsid w:val="00BA72DA"/>
    <w:rsid w:val="00BA7520"/>
    <w:rsid w:val="00BA7980"/>
    <w:rsid w:val="00BA7A20"/>
    <w:rsid w:val="00BB0957"/>
    <w:rsid w:val="00BB0E21"/>
    <w:rsid w:val="00BB14ED"/>
    <w:rsid w:val="00BB1548"/>
    <w:rsid w:val="00BB18D0"/>
    <w:rsid w:val="00BB1CE7"/>
    <w:rsid w:val="00BB1F8E"/>
    <w:rsid w:val="00BB2C0D"/>
    <w:rsid w:val="00BB2DB0"/>
    <w:rsid w:val="00BB2FD3"/>
    <w:rsid w:val="00BB2FDF"/>
    <w:rsid w:val="00BB2FFF"/>
    <w:rsid w:val="00BB3469"/>
    <w:rsid w:val="00BB3840"/>
    <w:rsid w:val="00BB38A8"/>
    <w:rsid w:val="00BB4B62"/>
    <w:rsid w:val="00BB545E"/>
    <w:rsid w:val="00BB595F"/>
    <w:rsid w:val="00BB5A94"/>
    <w:rsid w:val="00BB5FCB"/>
    <w:rsid w:val="00BB604B"/>
    <w:rsid w:val="00BB6658"/>
    <w:rsid w:val="00BB68A1"/>
    <w:rsid w:val="00BB6F1E"/>
    <w:rsid w:val="00BB6F6F"/>
    <w:rsid w:val="00BB6F9F"/>
    <w:rsid w:val="00BB7A30"/>
    <w:rsid w:val="00BB7F4C"/>
    <w:rsid w:val="00BC003A"/>
    <w:rsid w:val="00BC00EC"/>
    <w:rsid w:val="00BC04EC"/>
    <w:rsid w:val="00BC0818"/>
    <w:rsid w:val="00BC08C5"/>
    <w:rsid w:val="00BC0B58"/>
    <w:rsid w:val="00BC0CB9"/>
    <w:rsid w:val="00BC127A"/>
    <w:rsid w:val="00BC12FB"/>
    <w:rsid w:val="00BC14BC"/>
    <w:rsid w:val="00BC15C0"/>
    <w:rsid w:val="00BC1708"/>
    <w:rsid w:val="00BC1C1D"/>
    <w:rsid w:val="00BC1C3C"/>
    <w:rsid w:val="00BC1CDD"/>
    <w:rsid w:val="00BC2216"/>
    <w:rsid w:val="00BC2249"/>
    <w:rsid w:val="00BC2435"/>
    <w:rsid w:val="00BC253E"/>
    <w:rsid w:val="00BC2BEB"/>
    <w:rsid w:val="00BC307F"/>
    <w:rsid w:val="00BC3159"/>
    <w:rsid w:val="00BC3257"/>
    <w:rsid w:val="00BC3372"/>
    <w:rsid w:val="00BC33B9"/>
    <w:rsid w:val="00BC358E"/>
    <w:rsid w:val="00BC39DB"/>
    <w:rsid w:val="00BC3A32"/>
    <w:rsid w:val="00BC3B07"/>
    <w:rsid w:val="00BC3C3A"/>
    <w:rsid w:val="00BC40A5"/>
    <w:rsid w:val="00BC44FC"/>
    <w:rsid w:val="00BC46EF"/>
    <w:rsid w:val="00BC4938"/>
    <w:rsid w:val="00BC5A1E"/>
    <w:rsid w:val="00BC5CDD"/>
    <w:rsid w:val="00BC5DE1"/>
    <w:rsid w:val="00BC5FB6"/>
    <w:rsid w:val="00BC6495"/>
    <w:rsid w:val="00BC6680"/>
    <w:rsid w:val="00BC66E5"/>
    <w:rsid w:val="00BC6F35"/>
    <w:rsid w:val="00BC6FD6"/>
    <w:rsid w:val="00BC705D"/>
    <w:rsid w:val="00BC7215"/>
    <w:rsid w:val="00BC7364"/>
    <w:rsid w:val="00BC754E"/>
    <w:rsid w:val="00BC7AF4"/>
    <w:rsid w:val="00BC7BC9"/>
    <w:rsid w:val="00BC7DE9"/>
    <w:rsid w:val="00BD008E"/>
    <w:rsid w:val="00BD05D6"/>
    <w:rsid w:val="00BD0A21"/>
    <w:rsid w:val="00BD0FA5"/>
    <w:rsid w:val="00BD1685"/>
    <w:rsid w:val="00BD1825"/>
    <w:rsid w:val="00BD19B4"/>
    <w:rsid w:val="00BD1B64"/>
    <w:rsid w:val="00BD1D71"/>
    <w:rsid w:val="00BD1FD8"/>
    <w:rsid w:val="00BD27B4"/>
    <w:rsid w:val="00BD294C"/>
    <w:rsid w:val="00BD296E"/>
    <w:rsid w:val="00BD2A5F"/>
    <w:rsid w:val="00BD2ABB"/>
    <w:rsid w:val="00BD2E2C"/>
    <w:rsid w:val="00BD2E84"/>
    <w:rsid w:val="00BD2F3B"/>
    <w:rsid w:val="00BD3372"/>
    <w:rsid w:val="00BD352E"/>
    <w:rsid w:val="00BD36FA"/>
    <w:rsid w:val="00BD470C"/>
    <w:rsid w:val="00BD4EA3"/>
    <w:rsid w:val="00BD50AA"/>
    <w:rsid w:val="00BD5135"/>
    <w:rsid w:val="00BD5421"/>
    <w:rsid w:val="00BD5682"/>
    <w:rsid w:val="00BD5706"/>
    <w:rsid w:val="00BD5D94"/>
    <w:rsid w:val="00BD5FE3"/>
    <w:rsid w:val="00BD60AC"/>
    <w:rsid w:val="00BD6897"/>
    <w:rsid w:val="00BD7291"/>
    <w:rsid w:val="00BD7596"/>
    <w:rsid w:val="00BD7E85"/>
    <w:rsid w:val="00BD7EA3"/>
    <w:rsid w:val="00BD7F08"/>
    <w:rsid w:val="00BD7FE2"/>
    <w:rsid w:val="00BE0035"/>
    <w:rsid w:val="00BE018A"/>
    <w:rsid w:val="00BE0397"/>
    <w:rsid w:val="00BE06D0"/>
    <w:rsid w:val="00BE077E"/>
    <w:rsid w:val="00BE0B19"/>
    <w:rsid w:val="00BE0DD8"/>
    <w:rsid w:val="00BE0EE0"/>
    <w:rsid w:val="00BE1325"/>
    <w:rsid w:val="00BE19F5"/>
    <w:rsid w:val="00BE1A15"/>
    <w:rsid w:val="00BE1D82"/>
    <w:rsid w:val="00BE1EE4"/>
    <w:rsid w:val="00BE1F8B"/>
    <w:rsid w:val="00BE27C5"/>
    <w:rsid w:val="00BE2B4F"/>
    <w:rsid w:val="00BE2B6A"/>
    <w:rsid w:val="00BE2F39"/>
    <w:rsid w:val="00BE3269"/>
    <w:rsid w:val="00BE332D"/>
    <w:rsid w:val="00BE35A4"/>
    <w:rsid w:val="00BE3624"/>
    <w:rsid w:val="00BE3CF1"/>
    <w:rsid w:val="00BE3DD8"/>
    <w:rsid w:val="00BE3E93"/>
    <w:rsid w:val="00BE4201"/>
    <w:rsid w:val="00BE42BA"/>
    <w:rsid w:val="00BE4420"/>
    <w:rsid w:val="00BE46BF"/>
    <w:rsid w:val="00BE47B7"/>
    <w:rsid w:val="00BE4B20"/>
    <w:rsid w:val="00BE4C5B"/>
    <w:rsid w:val="00BE4D89"/>
    <w:rsid w:val="00BE53B1"/>
    <w:rsid w:val="00BE5437"/>
    <w:rsid w:val="00BE57EA"/>
    <w:rsid w:val="00BE5E7C"/>
    <w:rsid w:val="00BE5FC4"/>
    <w:rsid w:val="00BE64E0"/>
    <w:rsid w:val="00BE6F4E"/>
    <w:rsid w:val="00BE7243"/>
    <w:rsid w:val="00BE7263"/>
    <w:rsid w:val="00BE72CF"/>
    <w:rsid w:val="00BE758D"/>
    <w:rsid w:val="00BE774F"/>
    <w:rsid w:val="00BE7C4D"/>
    <w:rsid w:val="00BE7F6A"/>
    <w:rsid w:val="00BF0055"/>
    <w:rsid w:val="00BF007F"/>
    <w:rsid w:val="00BF0196"/>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2E8"/>
    <w:rsid w:val="00BF34D2"/>
    <w:rsid w:val="00BF351A"/>
    <w:rsid w:val="00BF3914"/>
    <w:rsid w:val="00BF3A24"/>
    <w:rsid w:val="00BF3A48"/>
    <w:rsid w:val="00BF3EE9"/>
    <w:rsid w:val="00BF40B4"/>
    <w:rsid w:val="00BF4657"/>
    <w:rsid w:val="00BF49B1"/>
    <w:rsid w:val="00BF4BDB"/>
    <w:rsid w:val="00BF4D64"/>
    <w:rsid w:val="00BF518A"/>
    <w:rsid w:val="00BF52F0"/>
    <w:rsid w:val="00BF5552"/>
    <w:rsid w:val="00BF5AA3"/>
    <w:rsid w:val="00BF6920"/>
    <w:rsid w:val="00BF6EFC"/>
    <w:rsid w:val="00BF73F2"/>
    <w:rsid w:val="00BF7531"/>
    <w:rsid w:val="00C0060B"/>
    <w:rsid w:val="00C00B4B"/>
    <w:rsid w:val="00C00C8B"/>
    <w:rsid w:val="00C012A6"/>
    <w:rsid w:val="00C012BC"/>
    <w:rsid w:val="00C015F2"/>
    <w:rsid w:val="00C01671"/>
    <w:rsid w:val="00C01910"/>
    <w:rsid w:val="00C01F54"/>
    <w:rsid w:val="00C02392"/>
    <w:rsid w:val="00C02419"/>
    <w:rsid w:val="00C02766"/>
    <w:rsid w:val="00C02DC2"/>
    <w:rsid w:val="00C0300D"/>
    <w:rsid w:val="00C03076"/>
    <w:rsid w:val="00C030FC"/>
    <w:rsid w:val="00C03402"/>
    <w:rsid w:val="00C03543"/>
    <w:rsid w:val="00C037B7"/>
    <w:rsid w:val="00C0389A"/>
    <w:rsid w:val="00C03EE8"/>
    <w:rsid w:val="00C0404E"/>
    <w:rsid w:val="00C05196"/>
    <w:rsid w:val="00C05BEC"/>
    <w:rsid w:val="00C0651C"/>
    <w:rsid w:val="00C06E27"/>
    <w:rsid w:val="00C06E7D"/>
    <w:rsid w:val="00C07133"/>
    <w:rsid w:val="00C0748F"/>
    <w:rsid w:val="00C07738"/>
    <w:rsid w:val="00C07758"/>
    <w:rsid w:val="00C10AF6"/>
    <w:rsid w:val="00C10C2B"/>
    <w:rsid w:val="00C10F5A"/>
    <w:rsid w:val="00C1112B"/>
    <w:rsid w:val="00C111D5"/>
    <w:rsid w:val="00C11858"/>
    <w:rsid w:val="00C11A88"/>
    <w:rsid w:val="00C11D55"/>
    <w:rsid w:val="00C12012"/>
    <w:rsid w:val="00C1236E"/>
    <w:rsid w:val="00C1240D"/>
    <w:rsid w:val="00C1248C"/>
    <w:rsid w:val="00C127C7"/>
    <w:rsid w:val="00C12874"/>
    <w:rsid w:val="00C129FE"/>
    <w:rsid w:val="00C12BC1"/>
    <w:rsid w:val="00C130C8"/>
    <w:rsid w:val="00C132C9"/>
    <w:rsid w:val="00C139DE"/>
    <w:rsid w:val="00C13BDA"/>
    <w:rsid w:val="00C13D3E"/>
    <w:rsid w:val="00C13FFD"/>
    <w:rsid w:val="00C1450D"/>
    <w:rsid w:val="00C1452E"/>
    <w:rsid w:val="00C14632"/>
    <w:rsid w:val="00C146C5"/>
    <w:rsid w:val="00C14804"/>
    <w:rsid w:val="00C1486D"/>
    <w:rsid w:val="00C152BE"/>
    <w:rsid w:val="00C15426"/>
    <w:rsid w:val="00C16096"/>
    <w:rsid w:val="00C16384"/>
    <w:rsid w:val="00C16C30"/>
    <w:rsid w:val="00C16D41"/>
    <w:rsid w:val="00C173EA"/>
    <w:rsid w:val="00C17494"/>
    <w:rsid w:val="00C17596"/>
    <w:rsid w:val="00C17920"/>
    <w:rsid w:val="00C179C6"/>
    <w:rsid w:val="00C200D4"/>
    <w:rsid w:val="00C20149"/>
    <w:rsid w:val="00C20A00"/>
    <w:rsid w:val="00C211CA"/>
    <w:rsid w:val="00C21424"/>
    <w:rsid w:val="00C215E9"/>
    <w:rsid w:val="00C21673"/>
    <w:rsid w:val="00C21704"/>
    <w:rsid w:val="00C2170B"/>
    <w:rsid w:val="00C21C7A"/>
    <w:rsid w:val="00C21E2D"/>
    <w:rsid w:val="00C21FC0"/>
    <w:rsid w:val="00C22395"/>
    <w:rsid w:val="00C22499"/>
    <w:rsid w:val="00C22803"/>
    <w:rsid w:val="00C2286B"/>
    <w:rsid w:val="00C22AA9"/>
    <w:rsid w:val="00C23130"/>
    <w:rsid w:val="00C2325A"/>
    <w:rsid w:val="00C23B07"/>
    <w:rsid w:val="00C23B56"/>
    <w:rsid w:val="00C23B59"/>
    <w:rsid w:val="00C240EB"/>
    <w:rsid w:val="00C24845"/>
    <w:rsid w:val="00C248C1"/>
    <w:rsid w:val="00C24902"/>
    <w:rsid w:val="00C24910"/>
    <w:rsid w:val="00C25354"/>
    <w:rsid w:val="00C255A5"/>
    <w:rsid w:val="00C2566B"/>
    <w:rsid w:val="00C2584B"/>
    <w:rsid w:val="00C25891"/>
    <w:rsid w:val="00C258C2"/>
    <w:rsid w:val="00C25942"/>
    <w:rsid w:val="00C25DD9"/>
    <w:rsid w:val="00C265FF"/>
    <w:rsid w:val="00C2663F"/>
    <w:rsid w:val="00C2673D"/>
    <w:rsid w:val="00C26889"/>
    <w:rsid w:val="00C26C33"/>
    <w:rsid w:val="00C26DB8"/>
    <w:rsid w:val="00C2706D"/>
    <w:rsid w:val="00C2715B"/>
    <w:rsid w:val="00C27316"/>
    <w:rsid w:val="00C27872"/>
    <w:rsid w:val="00C27D6F"/>
    <w:rsid w:val="00C301C4"/>
    <w:rsid w:val="00C306FD"/>
    <w:rsid w:val="00C306FE"/>
    <w:rsid w:val="00C30FAE"/>
    <w:rsid w:val="00C31156"/>
    <w:rsid w:val="00C311F2"/>
    <w:rsid w:val="00C317EA"/>
    <w:rsid w:val="00C3189F"/>
    <w:rsid w:val="00C31EF4"/>
    <w:rsid w:val="00C31FF9"/>
    <w:rsid w:val="00C3219E"/>
    <w:rsid w:val="00C32A2F"/>
    <w:rsid w:val="00C32C7A"/>
    <w:rsid w:val="00C33101"/>
    <w:rsid w:val="00C33288"/>
    <w:rsid w:val="00C33755"/>
    <w:rsid w:val="00C33C2C"/>
    <w:rsid w:val="00C3400F"/>
    <w:rsid w:val="00C342BC"/>
    <w:rsid w:val="00C346D5"/>
    <w:rsid w:val="00C348F8"/>
    <w:rsid w:val="00C34A50"/>
    <w:rsid w:val="00C34AF0"/>
    <w:rsid w:val="00C34B64"/>
    <w:rsid w:val="00C34B8E"/>
    <w:rsid w:val="00C34C36"/>
    <w:rsid w:val="00C352B3"/>
    <w:rsid w:val="00C35324"/>
    <w:rsid w:val="00C356C6"/>
    <w:rsid w:val="00C35D3C"/>
    <w:rsid w:val="00C360EF"/>
    <w:rsid w:val="00C360F7"/>
    <w:rsid w:val="00C36261"/>
    <w:rsid w:val="00C364A7"/>
    <w:rsid w:val="00C3654C"/>
    <w:rsid w:val="00C36BF5"/>
    <w:rsid w:val="00C36CA0"/>
    <w:rsid w:val="00C36DBC"/>
    <w:rsid w:val="00C376BA"/>
    <w:rsid w:val="00C37759"/>
    <w:rsid w:val="00C379A7"/>
    <w:rsid w:val="00C40013"/>
    <w:rsid w:val="00C4017D"/>
    <w:rsid w:val="00C40314"/>
    <w:rsid w:val="00C40373"/>
    <w:rsid w:val="00C4051E"/>
    <w:rsid w:val="00C4082D"/>
    <w:rsid w:val="00C40A27"/>
    <w:rsid w:val="00C40AE6"/>
    <w:rsid w:val="00C40E8F"/>
    <w:rsid w:val="00C40EE1"/>
    <w:rsid w:val="00C411AF"/>
    <w:rsid w:val="00C4138D"/>
    <w:rsid w:val="00C41A76"/>
    <w:rsid w:val="00C41B11"/>
    <w:rsid w:val="00C41E3A"/>
    <w:rsid w:val="00C41EC0"/>
    <w:rsid w:val="00C428C5"/>
    <w:rsid w:val="00C42AAC"/>
    <w:rsid w:val="00C42BE8"/>
    <w:rsid w:val="00C42E18"/>
    <w:rsid w:val="00C4304C"/>
    <w:rsid w:val="00C43315"/>
    <w:rsid w:val="00C43FF7"/>
    <w:rsid w:val="00C44442"/>
    <w:rsid w:val="00C44613"/>
    <w:rsid w:val="00C44627"/>
    <w:rsid w:val="00C44E65"/>
    <w:rsid w:val="00C452F5"/>
    <w:rsid w:val="00C45398"/>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50E"/>
    <w:rsid w:val="00C50560"/>
    <w:rsid w:val="00C50E99"/>
    <w:rsid w:val="00C50EDB"/>
    <w:rsid w:val="00C516A9"/>
    <w:rsid w:val="00C51A4E"/>
    <w:rsid w:val="00C51AAB"/>
    <w:rsid w:val="00C51DDD"/>
    <w:rsid w:val="00C525EC"/>
    <w:rsid w:val="00C52744"/>
    <w:rsid w:val="00C52B69"/>
    <w:rsid w:val="00C52DD1"/>
    <w:rsid w:val="00C52E35"/>
    <w:rsid w:val="00C531C0"/>
    <w:rsid w:val="00C5362D"/>
    <w:rsid w:val="00C538BD"/>
    <w:rsid w:val="00C53EB3"/>
    <w:rsid w:val="00C53F09"/>
    <w:rsid w:val="00C54025"/>
    <w:rsid w:val="00C542D4"/>
    <w:rsid w:val="00C542E7"/>
    <w:rsid w:val="00C5437A"/>
    <w:rsid w:val="00C54D71"/>
    <w:rsid w:val="00C54FAA"/>
    <w:rsid w:val="00C55D15"/>
    <w:rsid w:val="00C55E35"/>
    <w:rsid w:val="00C56068"/>
    <w:rsid w:val="00C563C0"/>
    <w:rsid w:val="00C563F5"/>
    <w:rsid w:val="00C5648B"/>
    <w:rsid w:val="00C56516"/>
    <w:rsid w:val="00C56B5E"/>
    <w:rsid w:val="00C57006"/>
    <w:rsid w:val="00C570F7"/>
    <w:rsid w:val="00C60253"/>
    <w:rsid w:val="00C605E2"/>
    <w:rsid w:val="00C60D33"/>
    <w:rsid w:val="00C60EFD"/>
    <w:rsid w:val="00C613A2"/>
    <w:rsid w:val="00C61513"/>
    <w:rsid w:val="00C618F1"/>
    <w:rsid w:val="00C61A98"/>
    <w:rsid w:val="00C61D66"/>
    <w:rsid w:val="00C62427"/>
    <w:rsid w:val="00C62484"/>
    <w:rsid w:val="00C62919"/>
    <w:rsid w:val="00C62CD5"/>
    <w:rsid w:val="00C63231"/>
    <w:rsid w:val="00C63254"/>
    <w:rsid w:val="00C63468"/>
    <w:rsid w:val="00C636E6"/>
    <w:rsid w:val="00C63888"/>
    <w:rsid w:val="00C639D6"/>
    <w:rsid w:val="00C63F8E"/>
    <w:rsid w:val="00C63FA8"/>
    <w:rsid w:val="00C640E9"/>
    <w:rsid w:val="00C64283"/>
    <w:rsid w:val="00C64695"/>
    <w:rsid w:val="00C647FB"/>
    <w:rsid w:val="00C64B03"/>
    <w:rsid w:val="00C64FD2"/>
    <w:rsid w:val="00C654E0"/>
    <w:rsid w:val="00C65BAF"/>
    <w:rsid w:val="00C65E0C"/>
    <w:rsid w:val="00C662ED"/>
    <w:rsid w:val="00C67915"/>
    <w:rsid w:val="00C67BF2"/>
    <w:rsid w:val="00C67EAB"/>
    <w:rsid w:val="00C70508"/>
    <w:rsid w:val="00C70712"/>
    <w:rsid w:val="00C70D86"/>
    <w:rsid w:val="00C70DFF"/>
    <w:rsid w:val="00C71304"/>
    <w:rsid w:val="00C71305"/>
    <w:rsid w:val="00C72528"/>
    <w:rsid w:val="00C726FA"/>
    <w:rsid w:val="00C72791"/>
    <w:rsid w:val="00C72B00"/>
    <w:rsid w:val="00C7302F"/>
    <w:rsid w:val="00C73188"/>
    <w:rsid w:val="00C73228"/>
    <w:rsid w:val="00C733C9"/>
    <w:rsid w:val="00C736F8"/>
    <w:rsid w:val="00C74143"/>
    <w:rsid w:val="00C745B6"/>
    <w:rsid w:val="00C745BA"/>
    <w:rsid w:val="00C754A2"/>
    <w:rsid w:val="00C7593D"/>
    <w:rsid w:val="00C75A63"/>
    <w:rsid w:val="00C75A6B"/>
    <w:rsid w:val="00C75D05"/>
    <w:rsid w:val="00C7603D"/>
    <w:rsid w:val="00C760FD"/>
    <w:rsid w:val="00C763B6"/>
    <w:rsid w:val="00C7644F"/>
    <w:rsid w:val="00C768F6"/>
    <w:rsid w:val="00C76D64"/>
    <w:rsid w:val="00C76FEB"/>
    <w:rsid w:val="00C77480"/>
    <w:rsid w:val="00C775C3"/>
    <w:rsid w:val="00C77730"/>
    <w:rsid w:val="00C778C4"/>
    <w:rsid w:val="00C77BA4"/>
    <w:rsid w:val="00C77EC1"/>
    <w:rsid w:val="00C80073"/>
    <w:rsid w:val="00C8099D"/>
    <w:rsid w:val="00C80DEA"/>
    <w:rsid w:val="00C80E08"/>
    <w:rsid w:val="00C80EFC"/>
    <w:rsid w:val="00C81375"/>
    <w:rsid w:val="00C814C9"/>
    <w:rsid w:val="00C8161D"/>
    <w:rsid w:val="00C81968"/>
    <w:rsid w:val="00C81C70"/>
    <w:rsid w:val="00C81CBF"/>
    <w:rsid w:val="00C821B9"/>
    <w:rsid w:val="00C82245"/>
    <w:rsid w:val="00C827EE"/>
    <w:rsid w:val="00C82838"/>
    <w:rsid w:val="00C82A82"/>
    <w:rsid w:val="00C82D7E"/>
    <w:rsid w:val="00C82F3B"/>
    <w:rsid w:val="00C832DC"/>
    <w:rsid w:val="00C8377F"/>
    <w:rsid w:val="00C83943"/>
    <w:rsid w:val="00C83AD9"/>
    <w:rsid w:val="00C83C05"/>
    <w:rsid w:val="00C84284"/>
    <w:rsid w:val="00C84428"/>
    <w:rsid w:val="00C84555"/>
    <w:rsid w:val="00C84C6B"/>
    <w:rsid w:val="00C8510A"/>
    <w:rsid w:val="00C85270"/>
    <w:rsid w:val="00C853BC"/>
    <w:rsid w:val="00C85B18"/>
    <w:rsid w:val="00C85CD9"/>
    <w:rsid w:val="00C860FC"/>
    <w:rsid w:val="00C8646D"/>
    <w:rsid w:val="00C86764"/>
    <w:rsid w:val="00C86EE4"/>
    <w:rsid w:val="00C871E9"/>
    <w:rsid w:val="00C87614"/>
    <w:rsid w:val="00C8781F"/>
    <w:rsid w:val="00C87B0E"/>
    <w:rsid w:val="00C87C1C"/>
    <w:rsid w:val="00C87C5D"/>
    <w:rsid w:val="00C87E10"/>
    <w:rsid w:val="00C906BB"/>
    <w:rsid w:val="00C908DB"/>
    <w:rsid w:val="00C90B13"/>
    <w:rsid w:val="00C90F66"/>
    <w:rsid w:val="00C91DE3"/>
    <w:rsid w:val="00C91FB5"/>
    <w:rsid w:val="00C929EB"/>
    <w:rsid w:val="00C92AB1"/>
    <w:rsid w:val="00C92C7F"/>
    <w:rsid w:val="00C92FC1"/>
    <w:rsid w:val="00C93198"/>
    <w:rsid w:val="00C931D7"/>
    <w:rsid w:val="00C9369D"/>
    <w:rsid w:val="00C93D21"/>
    <w:rsid w:val="00C93F7B"/>
    <w:rsid w:val="00C94281"/>
    <w:rsid w:val="00C944FA"/>
    <w:rsid w:val="00C94759"/>
    <w:rsid w:val="00C94850"/>
    <w:rsid w:val="00C9502A"/>
    <w:rsid w:val="00C95854"/>
    <w:rsid w:val="00C95CA6"/>
    <w:rsid w:val="00C95EFF"/>
    <w:rsid w:val="00C9610F"/>
    <w:rsid w:val="00C9622B"/>
    <w:rsid w:val="00C967AA"/>
    <w:rsid w:val="00C96A8F"/>
    <w:rsid w:val="00C96E59"/>
    <w:rsid w:val="00C96E6F"/>
    <w:rsid w:val="00C97037"/>
    <w:rsid w:val="00C97475"/>
    <w:rsid w:val="00C97565"/>
    <w:rsid w:val="00C97872"/>
    <w:rsid w:val="00CA0390"/>
    <w:rsid w:val="00CA0532"/>
    <w:rsid w:val="00CA0987"/>
    <w:rsid w:val="00CA0BD7"/>
    <w:rsid w:val="00CA1071"/>
    <w:rsid w:val="00CA1206"/>
    <w:rsid w:val="00CA12C9"/>
    <w:rsid w:val="00CA1446"/>
    <w:rsid w:val="00CA14E4"/>
    <w:rsid w:val="00CA1559"/>
    <w:rsid w:val="00CA1A0E"/>
    <w:rsid w:val="00CA2189"/>
    <w:rsid w:val="00CA2241"/>
    <w:rsid w:val="00CA2A26"/>
    <w:rsid w:val="00CA32EB"/>
    <w:rsid w:val="00CA3565"/>
    <w:rsid w:val="00CA3580"/>
    <w:rsid w:val="00CA39D3"/>
    <w:rsid w:val="00CA3C94"/>
    <w:rsid w:val="00CA3CDD"/>
    <w:rsid w:val="00CA403B"/>
    <w:rsid w:val="00CA4F81"/>
    <w:rsid w:val="00CA5053"/>
    <w:rsid w:val="00CA505A"/>
    <w:rsid w:val="00CA5240"/>
    <w:rsid w:val="00CA5531"/>
    <w:rsid w:val="00CA59DD"/>
    <w:rsid w:val="00CA6472"/>
    <w:rsid w:val="00CA6490"/>
    <w:rsid w:val="00CA6496"/>
    <w:rsid w:val="00CA6A64"/>
    <w:rsid w:val="00CA75A3"/>
    <w:rsid w:val="00CB008E"/>
    <w:rsid w:val="00CB01FA"/>
    <w:rsid w:val="00CB0737"/>
    <w:rsid w:val="00CB0841"/>
    <w:rsid w:val="00CB097A"/>
    <w:rsid w:val="00CB0A49"/>
    <w:rsid w:val="00CB17D0"/>
    <w:rsid w:val="00CB2092"/>
    <w:rsid w:val="00CB24E4"/>
    <w:rsid w:val="00CB26EC"/>
    <w:rsid w:val="00CB2D2A"/>
    <w:rsid w:val="00CB3181"/>
    <w:rsid w:val="00CB3D7F"/>
    <w:rsid w:val="00CB4A54"/>
    <w:rsid w:val="00CB4EC9"/>
    <w:rsid w:val="00CB4EF6"/>
    <w:rsid w:val="00CB4FB6"/>
    <w:rsid w:val="00CB56A8"/>
    <w:rsid w:val="00CB58E4"/>
    <w:rsid w:val="00CB5B1E"/>
    <w:rsid w:val="00CB5BA4"/>
    <w:rsid w:val="00CB5BE2"/>
    <w:rsid w:val="00CB6164"/>
    <w:rsid w:val="00CB63F3"/>
    <w:rsid w:val="00CB6641"/>
    <w:rsid w:val="00CB684D"/>
    <w:rsid w:val="00CB6D4E"/>
    <w:rsid w:val="00CB6D8B"/>
    <w:rsid w:val="00CB6FDD"/>
    <w:rsid w:val="00CB76B1"/>
    <w:rsid w:val="00CB787A"/>
    <w:rsid w:val="00CB7C74"/>
    <w:rsid w:val="00CB7CE1"/>
    <w:rsid w:val="00CB7D5B"/>
    <w:rsid w:val="00CC03BE"/>
    <w:rsid w:val="00CC0BF5"/>
    <w:rsid w:val="00CC0C4A"/>
    <w:rsid w:val="00CC17F0"/>
    <w:rsid w:val="00CC1853"/>
    <w:rsid w:val="00CC19DE"/>
    <w:rsid w:val="00CC1F56"/>
    <w:rsid w:val="00CC1FAE"/>
    <w:rsid w:val="00CC239E"/>
    <w:rsid w:val="00CC2A8B"/>
    <w:rsid w:val="00CC37B3"/>
    <w:rsid w:val="00CC3A23"/>
    <w:rsid w:val="00CC3D02"/>
    <w:rsid w:val="00CC48DB"/>
    <w:rsid w:val="00CC4F1D"/>
    <w:rsid w:val="00CC4F95"/>
    <w:rsid w:val="00CC500F"/>
    <w:rsid w:val="00CC5314"/>
    <w:rsid w:val="00CC5BA1"/>
    <w:rsid w:val="00CC614C"/>
    <w:rsid w:val="00CC61CE"/>
    <w:rsid w:val="00CC69A6"/>
    <w:rsid w:val="00CC6D18"/>
    <w:rsid w:val="00CC6E22"/>
    <w:rsid w:val="00CC6E5B"/>
    <w:rsid w:val="00CC737C"/>
    <w:rsid w:val="00CC751C"/>
    <w:rsid w:val="00CC7521"/>
    <w:rsid w:val="00CC7551"/>
    <w:rsid w:val="00CC79BE"/>
    <w:rsid w:val="00CC7BBC"/>
    <w:rsid w:val="00CC7EEB"/>
    <w:rsid w:val="00CD011E"/>
    <w:rsid w:val="00CD071A"/>
    <w:rsid w:val="00CD087D"/>
    <w:rsid w:val="00CD09E6"/>
    <w:rsid w:val="00CD0BC6"/>
    <w:rsid w:val="00CD0E2D"/>
    <w:rsid w:val="00CD0F5D"/>
    <w:rsid w:val="00CD11E3"/>
    <w:rsid w:val="00CD151A"/>
    <w:rsid w:val="00CD16EA"/>
    <w:rsid w:val="00CD1C0B"/>
    <w:rsid w:val="00CD2140"/>
    <w:rsid w:val="00CD239A"/>
    <w:rsid w:val="00CD28CB"/>
    <w:rsid w:val="00CD2B87"/>
    <w:rsid w:val="00CD2DEB"/>
    <w:rsid w:val="00CD2EE6"/>
    <w:rsid w:val="00CD2FEF"/>
    <w:rsid w:val="00CD316C"/>
    <w:rsid w:val="00CD3DFA"/>
    <w:rsid w:val="00CD4550"/>
    <w:rsid w:val="00CD4794"/>
    <w:rsid w:val="00CD4C97"/>
    <w:rsid w:val="00CD4E21"/>
    <w:rsid w:val="00CD5163"/>
    <w:rsid w:val="00CD52E2"/>
    <w:rsid w:val="00CD5512"/>
    <w:rsid w:val="00CD5635"/>
    <w:rsid w:val="00CD581B"/>
    <w:rsid w:val="00CD5E5B"/>
    <w:rsid w:val="00CD629F"/>
    <w:rsid w:val="00CD648B"/>
    <w:rsid w:val="00CD6D86"/>
    <w:rsid w:val="00CD6E3D"/>
    <w:rsid w:val="00CD71AB"/>
    <w:rsid w:val="00CD78F1"/>
    <w:rsid w:val="00CE00C8"/>
    <w:rsid w:val="00CE0109"/>
    <w:rsid w:val="00CE07C7"/>
    <w:rsid w:val="00CE0BA7"/>
    <w:rsid w:val="00CE0F8D"/>
    <w:rsid w:val="00CE1260"/>
    <w:rsid w:val="00CE178C"/>
    <w:rsid w:val="00CE1FC5"/>
    <w:rsid w:val="00CE2172"/>
    <w:rsid w:val="00CE22FE"/>
    <w:rsid w:val="00CE2792"/>
    <w:rsid w:val="00CE2B3B"/>
    <w:rsid w:val="00CE36CF"/>
    <w:rsid w:val="00CE3792"/>
    <w:rsid w:val="00CE37F9"/>
    <w:rsid w:val="00CE3B33"/>
    <w:rsid w:val="00CE3D67"/>
    <w:rsid w:val="00CE46E5"/>
    <w:rsid w:val="00CE485A"/>
    <w:rsid w:val="00CE489C"/>
    <w:rsid w:val="00CE49D8"/>
    <w:rsid w:val="00CE4AC1"/>
    <w:rsid w:val="00CE4C6D"/>
    <w:rsid w:val="00CE5279"/>
    <w:rsid w:val="00CE585C"/>
    <w:rsid w:val="00CE5911"/>
    <w:rsid w:val="00CE5A78"/>
    <w:rsid w:val="00CE6694"/>
    <w:rsid w:val="00CE6AE1"/>
    <w:rsid w:val="00CE6B0C"/>
    <w:rsid w:val="00CE6ED2"/>
    <w:rsid w:val="00CE73E8"/>
    <w:rsid w:val="00CE7731"/>
    <w:rsid w:val="00CE78AE"/>
    <w:rsid w:val="00CE7A86"/>
    <w:rsid w:val="00CE7BB5"/>
    <w:rsid w:val="00CE7DD9"/>
    <w:rsid w:val="00CE7E62"/>
    <w:rsid w:val="00CF0257"/>
    <w:rsid w:val="00CF15CD"/>
    <w:rsid w:val="00CF16C0"/>
    <w:rsid w:val="00CF195E"/>
    <w:rsid w:val="00CF19DA"/>
    <w:rsid w:val="00CF1C7F"/>
    <w:rsid w:val="00CF1CC0"/>
    <w:rsid w:val="00CF20C3"/>
    <w:rsid w:val="00CF2449"/>
    <w:rsid w:val="00CF24F8"/>
    <w:rsid w:val="00CF2653"/>
    <w:rsid w:val="00CF28DF"/>
    <w:rsid w:val="00CF2BC7"/>
    <w:rsid w:val="00CF2D57"/>
    <w:rsid w:val="00CF2E69"/>
    <w:rsid w:val="00CF3EEE"/>
    <w:rsid w:val="00CF41A5"/>
    <w:rsid w:val="00CF4247"/>
    <w:rsid w:val="00CF42E0"/>
    <w:rsid w:val="00CF45E3"/>
    <w:rsid w:val="00CF48B8"/>
    <w:rsid w:val="00CF4959"/>
    <w:rsid w:val="00CF4BA5"/>
    <w:rsid w:val="00CF4EFF"/>
    <w:rsid w:val="00CF4F2C"/>
    <w:rsid w:val="00CF51BB"/>
    <w:rsid w:val="00CF5263"/>
    <w:rsid w:val="00CF5901"/>
    <w:rsid w:val="00CF5C18"/>
    <w:rsid w:val="00CF60B5"/>
    <w:rsid w:val="00CF651B"/>
    <w:rsid w:val="00CF6A9D"/>
    <w:rsid w:val="00CF6EED"/>
    <w:rsid w:val="00CF7432"/>
    <w:rsid w:val="00CF7554"/>
    <w:rsid w:val="00CF755B"/>
    <w:rsid w:val="00CF7EB7"/>
    <w:rsid w:val="00D001E7"/>
    <w:rsid w:val="00D004FA"/>
    <w:rsid w:val="00D00585"/>
    <w:rsid w:val="00D010CA"/>
    <w:rsid w:val="00D019C0"/>
    <w:rsid w:val="00D01B19"/>
    <w:rsid w:val="00D01B21"/>
    <w:rsid w:val="00D01E2F"/>
    <w:rsid w:val="00D02323"/>
    <w:rsid w:val="00D02391"/>
    <w:rsid w:val="00D02436"/>
    <w:rsid w:val="00D02678"/>
    <w:rsid w:val="00D0284E"/>
    <w:rsid w:val="00D0291D"/>
    <w:rsid w:val="00D02A42"/>
    <w:rsid w:val="00D02B85"/>
    <w:rsid w:val="00D02CCA"/>
    <w:rsid w:val="00D02E77"/>
    <w:rsid w:val="00D03054"/>
    <w:rsid w:val="00D03102"/>
    <w:rsid w:val="00D03672"/>
    <w:rsid w:val="00D03727"/>
    <w:rsid w:val="00D0378A"/>
    <w:rsid w:val="00D037E9"/>
    <w:rsid w:val="00D0391B"/>
    <w:rsid w:val="00D03C53"/>
    <w:rsid w:val="00D042F3"/>
    <w:rsid w:val="00D04C37"/>
    <w:rsid w:val="00D04EC0"/>
    <w:rsid w:val="00D05132"/>
    <w:rsid w:val="00D056AB"/>
    <w:rsid w:val="00D05AA3"/>
    <w:rsid w:val="00D05D8F"/>
    <w:rsid w:val="00D05EA9"/>
    <w:rsid w:val="00D064DE"/>
    <w:rsid w:val="00D07029"/>
    <w:rsid w:val="00D071F8"/>
    <w:rsid w:val="00D07232"/>
    <w:rsid w:val="00D07252"/>
    <w:rsid w:val="00D0727E"/>
    <w:rsid w:val="00D074F4"/>
    <w:rsid w:val="00D078EA"/>
    <w:rsid w:val="00D07B8A"/>
    <w:rsid w:val="00D07C2C"/>
    <w:rsid w:val="00D07CE1"/>
    <w:rsid w:val="00D07D49"/>
    <w:rsid w:val="00D1026A"/>
    <w:rsid w:val="00D10686"/>
    <w:rsid w:val="00D107CF"/>
    <w:rsid w:val="00D10A5A"/>
    <w:rsid w:val="00D10FD7"/>
    <w:rsid w:val="00D113D6"/>
    <w:rsid w:val="00D11B0B"/>
    <w:rsid w:val="00D120C1"/>
    <w:rsid w:val="00D12293"/>
    <w:rsid w:val="00D12308"/>
    <w:rsid w:val="00D12324"/>
    <w:rsid w:val="00D125A2"/>
    <w:rsid w:val="00D12EE0"/>
    <w:rsid w:val="00D13591"/>
    <w:rsid w:val="00D13719"/>
    <w:rsid w:val="00D13C3D"/>
    <w:rsid w:val="00D14236"/>
    <w:rsid w:val="00D14257"/>
    <w:rsid w:val="00D1439D"/>
    <w:rsid w:val="00D14475"/>
    <w:rsid w:val="00D14553"/>
    <w:rsid w:val="00D14C79"/>
    <w:rsid w:val="00D14DB1"/>
    <w:rsid w:val="00D14DEA"/>
    <w:rsid w:val="00D1517F"/>
    <w:rsid w:val="00D156FE"/>
    <w:rsid w:val="00D159E7"/>
    <w:rsid w:val="00D15A6A"/>
    <w:rsid w:val="00D15B61"/>
    <w:rsid w:val="00D15BC8"/>
    <w:rsid w:val="00D15F43"/>
    <w:rsid w:val="00D1691D"/>
    <w:rsid w:val="00D16BE5"/>
    <w:rsid w:val="00D16D11"/>
    <w:rsid w:val="00D16E87"/>
    <w:rsid w:val="00D17DDF"/>
    <w:rsid w:val="00D20217"/>
    <w:rsid w:val="00D20439"/>
    <w:rsid w:val="00D209E0"/>
    <w:rsid w:val="00D20B8B"/>
    <w:rsid w:val="00D20EFB"/>
    <w:rsid w:val="00D2162C"/>
    <w:rsid w:val="00D21A3C"/>
    <w:rsid w:val="00D21D80"/>
    <w:rsid w:val="00D2278B"/>
    <w:rsid w:val="00D233F1"/>
    <w:rsid w:val="00D2385F"/>
    <w:rsid w:val="00D239B3"/>
    <w:rsid w:val="00D23BD1"/>
    <w:rsid w:val="00D23F00"/>
    <w:rsid w:val="00D2428D"/>
    <w:rsid w:val="00D243A8"/>
    <w:rsid w:val="00D24508"/>
    <w:rsid w:val="00D2465D"/>
    <w:rsid w:val="00D247EF"/>
    <w:rsid w:val="00D24D85"/>
    <w:rsid w:val="00D24EC0"/>
    <w:rsid w:val="00D252A7"/>
    <w:rsid w:val="00D256F8"/>
    <w:rsid w:val="00D259FB"/>
    <w:rsid w:val="00D26835"/>
    <w:rsid w:val="00D2685C"/>
    <w:rsid w:val="00D26A3B"/>
    <w:rsid w:val="00D2726A"/>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29CC"/>
    <w:rsid w:val="00D3323C"/>
    <w:rsid w:val="00D33456"/>
    <w:rsid w:val="00D336CA"/>
    <w:rsid w:val="00D3383F"/>
    <w:rsid w:val="00D3396F"/>
    <w:rsid w:val="00D33CA7"/>
    <w:rsid w:val="00D33D4D"/>
    <w:rsid w:val="00D34551"/>
    <w:rsid w:val="00D349BC"/>
    <w:rsid w:val="00D34A0B"/>
    <w:rsid w:val="00D34C48"/>
    <w:rsid w:val="00D34C5F"/>
    <w:rsid w:val="00D34CEB"/>
    <w:rsid w:val="00D354C0"/>
    <w:rsid w:val="00D35537"/>
    <w:rsid w:val="00D35681"/>
    <w:rsid w:val="00D35DAE"/>
    <w:rsid w:val="00D360CD"/>
    <w:rsid w:val="00D36234"/>
    <w:rsid w:val="00D3625B"/>
    <w:rsid w:val="00D36371"/>
    <w:rsid w:val="00D36B12"/>
    <w:rsid w:val="00D374FC"/>
    <w:rsid w:val="00D3756A"/>
    <w:rsid w:val="00D37A10"/>
    <w:rsid w:val="00D37F2C"/>
    <w:rsid w:val="00D400E4"/>
    <w:rsid w:val="00D40233"/>
    <w:rsid w:val="00D4054F"/>
    <w:rsid w:val="00D40D6B"/>
    <w:rsid w:val="00D40DA0"/>
    <w:rsid w:val="00D41109"/>
    <w:rsid w:val="00D41180"/>
    <w:rsid w:val="00D414A9"/>
    <w:rsid w:val="00D41D16"/>
    <w:rsid w:val="00D42B66"/>
    <w:rsid w:val="00D437D8"/>
    <w:rsid w:val="00D43D6B"/>
    <w:rsid w:val="00D43DF5"/>
    <w:rsid w:val="00D44361"/>
    <w:rsid w:val="00D44697"/>
    <w:rsid w:val="00D4475F"/>
    <w:rsid w:val="00D44928"/>
    <w:rsid w:val="00D44994"/>
    <w:rsid w:val="00D44A90"/>
    <w:rsid w:val="00D44B74"/>
    <w:rsid w:val="00D45014"/>
    <w:rsid w:val="00D45586"/>
    <w:rsid w:val="00D459F4"/>
    <w:rsid w:val="00D45CD1"/>
    <w:rsid w:val="00D45DF3"/>
    <w:rsid w:val="00D46174"/>
    <w:rsid w:val="00D46418"/>
    <w:rsid w:val="00D47391"/>
    <w:rsid w:val="00D473B0"/>
    <w:rsid w:val="00D479E1"/>
    <w:rsid w:val="00D47BE0"/>
    <w:rsid w:val="00D47DD0"/>
    <w:rsid w:val="00D47DEA"/>
    <w:rsid w:val="00D50183"/>
    <w:rsid w:val="00D5040E"/>
    <w:rsid w:val="00D50F59"/>
    <w:rsid w:val="00D51196"/>
    <w:rsid w:val="00D51257"/>
    <w:rsid w:val="00D512C3"/>
    <w:rsid w:val="00D517EB"/>
    <w:rsid w:val="00D518E2"/>
    <w:rsid w:val="00D51D12"/>
    <w:rsid w:val="00D51D95"/>
    <w:rsid w:val="00D51F83"/>
    <w:rsid w:val="00D521AC"/>
    <w:rsid w:val="00D5240D"/>
    <w:rsid w:val="00D527A9"/>
    <w:rsid w:val="00D52B0C"/>
    <w:rsid w:val="00D52CCE"/>
    <w:rsid w:val="00D52EB2"/>
    <w:rsid w:val="00D52F0A"/>
    <w:rsid w:val="00D53007"/>
    <w:rsid w:val="00D5362B"/>
    <w:rsid w:val="00D539CC"/>
    <w:rsid w:val="00D53C20"/>
    <w:rsid w:val="00D53F77"/>
    <w:rsid w:val="00D54B00"/>
    <w:rsid w:val="00D54BAA"/>
    <w:rsid w:val="00D54BB7"/>
    <w:rsid w:val="00D54C45"/>
    <w:rsid w:val="00D55072"/>
    <w:rsid w:val="00D5516C"/>
    <w:rsid w:val="00D551B5"/>
    <w:rsid w:val="00D55585"/>
    <w:rsid w:val="00D55665"/>
    <w:rsid w:val="00D5582F"/>
    <w:rsid w:val="00D55899"/>
    <w:rsid w:val="00D5627D"/>
    <w:rsid w:val="00D56380"/>
    <w:rsid w:val="00D56580"/>
    <w:rsid w:val="00D56998"/>
    <w:rsid w:val="00D56C1A"/>
    <w:rsid w:val="00D56C60"/>
    <w:rsid w:val="00D56CE8"/>
    <w:rsid w:val="00D56DB2"/>
    <w:rsid w:val="00D56DD6"/>
    <w:rsid w:val="00D57473"/>
    <w:rsid w:val="00D5747F"/>
    <w:rsid w:val="00D57495"/>
    <w:rsid w:val="00D574FA"/>
    <w:rsid w:val="00D5760F"/>
    <w:rsid w:val="00D602A9"/>
    <w:rsid w:val="00D60630"/>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54"/>
    <w:rsid w:val="00D63B75"/>
    <w:rsid w:val="00D63C6D"/>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64A"/>
    <w:rsid w:val="00D678D5"/>
    <w:rsid w:val="00D679CF"/>
    <w:rsid w:val="00D679D3"/>
    <w:rsid w:val="00D67BD5"/>
    <w:rsid w:val="00D70002"/>
    <w:rsid w:val="00D70334"/>
    <w:rsid w:val="00D70BC4"/>
    <w:rsid w:val="00D71467"/>
    <w:rsid w:val="00D7168D"/>
    <w:rsid w:val="00D71AB2"/>
    <w:rsid w:val="00D71AFE"/>
    <w:rsid w:val="00D71C14"/>
    <w:rsid w:val="00D72130"/>
    <w:rsid w:val="00D72CB6"/>
    <w:rsid w:val="00D73221"/>
    <w:rsid w:val="00D73333"/>
    <w:rsid w:val="00D7334C"/>
    <w:rsid w:val="00D7340C"/>
    <w:rsid w:val="00D7356F"/>
    <w:rsid w:val="00D73587"/>
    <w:rsid w:val="00D7368E"/>
    <w:rsid w:val="00D7389F"/>
    <w:rsid w:val="00D73A54"/>
    <w:rsid w:val="00D73BF3"/>
    <w:rsid w:val="00D73CC4"/>
    <w:rsid w:val="00D73D91"/>
    <w:rsid w:val="00D73EBB"/>
    <w:rsid w:val="00D740B8"/>
    <w:rsid w:val="00D744B3"/>
    <w:rsid w:val="00D74A0F"/>
    <w:rsid w:val="00D751FB"/>
    <w:rsid w:val="00D754D6"/>
    <w:rsid w:val="00D7592E"/>
    <w:rsid w:val="00D761AA"/>
    <w:rsid w:val="00D763EE"/>
    <w:rsid w:val="00D76534"/>
    <w:rsid w:val="00D76896"/>
    <w:rsid w:val="00D769CE"/>
    <w:rsid w:val="00D769F3"/>
    <w:rsid w:val="00D76BC0"/>
    <w:rsid w:val="00D76EAE"/>
    <w:rsid w:val="00D76FAE"/>
    <w:rsid w:val="00D76FB0"/>
    <w:rsid w:val="00D77283"/>
    <w:rsid w:val="00D77664"/>
    <w:rsid w:val="00D77775"/>
    <w:rsid w:val="00D777D7"/>
    <w:rsid w:val="00D77DD7"/>
    <w:rsid w:val="00D77F74"/>
    <w:rsid w:val="00D80062"/>
    <w:rsid w:val="00D803A2"/>
    <w:rsid w:val="00D80897"/>
    <w:rsid w:val="00D80AB8"/>
    <w:rsid w:val="00D80B28"/>
    <w:rsid w:val="00D80D79"/>
    <w:rsid w:val="00D8102B"/>
    <w:rsid w:val="00D8131F"/>
    <w:rsid w:val="00D81792"/>
    <w:rsid w:val="00D819B1"/>
    <w:rsid w:val="00D81EEB"/>
    <w:rsid w:val="00D82494"/>
    <w:rsid w:val="00D82610"/>
    <w:rsid w:val="00D827FC"/>
    <w:rsid w:val="00D82D2A"/>
    <w:rsid w:val="00D82D94"/>
    <w:rsid w:val="00D8333B"/>
    <w:rsid w:val="00D834BA"/>
    <w:rsid w:val="00D836BA"/>
    <w:rsid w:val="00D8384B"/>
    <w:rsid w:val="00D83AE9"/>
    <w:rsid w:val="00D83B06"/>
    <w:rsid w:val="00D83E70"/>
    <w:rsid w:val="00D84147"/>
    <w:rsid w:val="00D847AB"/>
    <w:rsid w:val="00D84AEB"/>
    <w:rsid w:val="00D8513C"/>
    <w:rsid w:val="00D8515D"/>
    <w:rsid w:val="00D857B8"/>
    <w:rsid w:val="00D8587B"/>
    <w:rsid w:val="00D858C5"/>
    <w:rsid w:val="00D858F0"/>
    <w:rsid w:val="00D85938"/>
    <w:rsid w:val="00D85B41"/>
    <w:rsid w:val="00D8617B"/>
    <w:rsid w:val="00D866E7"/>
    <w:rsid w:val="00D86F85"/>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2111"/>
    <w:rsid w:val="00D921B6"/>
    <w:rsid w:val="00D9251F"/>
    <w:rsid w:val="00D92A71"/>
    <w:rsid w:val="00D92C29"/>
    <w:rsid w:val="00D93095"/>
    <w:rsid w:val="00D935DD"/>
    <w:rsid w:val="00D936E2"/>
    <w:rsid w:val="00D93802"/>
    <w:rsid w:val="00D93815"/>
    <w:rsid w:val="00D939EA"/>
    <w:rsid w:val="00D93A6E"/>
    <w:rsid w:val="00D93FD9"/>
    <w:rsid w:val="00D94176"/>
    <w:rsid w:val="00D9431E"/>
    <w:rsid w:val="00D94617"/>
    <w:rsid w:val="00D94C2F"/>
    <w:rsid w:val="00D94F58"/>
    <w:rsid w:val="00D95104"/>
    <w:rsid w:val="00D9517D"/>
    <w:rsid w:val="00D9540F"/>
    <w:rsid w:val="00D95600"/>
    <w:rsid w:val="00D956FA"/>
    <w:rsid w:val="00D95E26"/>
    <w:rsid w:val="00D95F62"/>
    <w:rsid w:val="00D9647D"/>
    <w:rsid w:val="00D9683C"/>
    <w:rsid w:val="00D969C7"/>
    <w:rsid w:val="00D96E32"/>
    <w:rsid w:val="00D9731C"/>
    <w:rsid w:val="00D97424"/>
    <w:rsid w:val="00D9772C"/>
    <w:rsid w:val="00D97884"/>
    <w:rsid w:val="00D97DD0"/>
    <w:rsid w:val="00DA014E"/>
    <w:rsid w:val="00DA0A7F"/>
    <w:rsid w:val="00DA0E19"/>
    <w:rsid w:val="00DA0E70"/>
    <w:rsid w:val="00DA13B4"/>
    <w:rsid w:val="00DA156F"/>
    <w:rsid w:val="00DA177C"/>
    <w:rsid w:val="00DA1858"/>
    <w:rsid w:val="00DA1ACE"/>
    <w:rsid w:val="00DA1C31"/>
    <w:rsid w:val="00DA1DBA"/>
    <w:rsid w:val="00DA20BC"/>
    <w:rsid w:val="00DA20D8"/>
    <w:rsid w:val="00DA2ED7"/>
    <w:rsid w:val="00DA302E"/>
    <w:rsid w:val="00DA30C2"/>
    <w:rsid w:val="00DA3395"/>
    <w:rsid w:val="00DA33A2"/>
    <w:rsid w:val="00DA3E7A"/>
    <w:rsid w:val="00DA430C"/>
    <w:rsid w:val="00DA4532"/>
    <w:rsid w:val="00DA45C3"/>
    <w:rsid w:val="00DA4A62"/>
    <w:rsid w:val="00DA4A9C"/>
    <w:rsid w:val="00DA513F"/>
    <w:rsid w:val="00DA52CC"/>
    <w:rsid w:val="00DA611F"/>
    <w:rsid w:val="00DA615D"/>
    <w:rsid w:val="00DA6276"/>
    <w:rsid w:val="00DA651A"/>
    <w:rsid w:val="00DA6598"/>
    <w:rsid w:val="00DA6824"/>
    <w:rsid w:val="00DA6C0F"/>
    <w:rsid w:val="00DA6D32"/>
    <w:rsid w:val="00DA702F"/>
    <w:rsid w:val="00DA7556"/>
    <w:rsid w:val="00DA75BD"/>
    <w:rsid w:val="00DA773C"/>
    <w:rsid w:val="00DA7A03"/>
    <w:rsid w:val="00DA7F8A"/>
    <w:rsid w:val="00DB0048"/>
    <w:rsid w:val="00DB0176"/>
    <w:rsid w:val="00DB0404"/>
    <w:rsid w:val="00DB0C13"/>
    <w:rsid w:val="00DB101C"/>
    <w:rsid w:val="00DB1068"/>
    <w:rsid w:val="00DB11E6"/>
    <w:rsid w:val="00DB11F8"/>
    <w:rsid w:val="00DB126A"/>
    <w:rsid w:val="00DB126B"/>
    <w:rsid w:val="00DB1300"/>
    <w:rsid w:val="00DB1340"/>
    <w:rsid w:val="00DB173D"/>
    <w:rsid w:val="00DB18F8"/>
    <w:rsid w:val="00DB1F2A"/>
    <w:rsid w:val="00DB2402"/>
    <w:rsid w:val="00DB247A"/>
    <w:rsid w:val="00DB28AC"/>
    <w:rsid w:val="00DB297F"/>
    <w:rsid w:val="00DB2CA2"/>
    <w:rsid w:val="00DB2DFA"/>
    <w:rsid w:val="00DB3153"/>
    <w:rsid w:val="00DB317A"/>
    <w:rsid w:val="00DB39CD"/>
    <w:rsid w:val="00DB3B82"/>
    <w:rsid w:val="00DB3F12"/>
    <w:rsid w:val="00DB485D"/>
    <w:rsid w:val="00DB4B3C"/>
    <w:rsid w:val="00DB4C3F"/>
    <w:rsid w:val="00DB5967"/>
    <w:rsid w:val="00DB63B6"/>
    <w:rsid w:val="00DB64F3"/>
    <w:rsid w:val="00DB6D86"/>
    <w:rsid w:val="00DB6E96"/>
    <w:rsid w:val="00DB6EDD"/>
    <w:rsid w:val="00DB71E0"/>
    <w:rsid w:val="00DB736A"/>
    <w:rsid w:val="00DB74AD"/>
    <w:rsid w:val="00DB79F0"/>
    <w:rsid w:val="00DB7D32"/>
    <w:rsid w:val="00DB7F0B"/>
    <w:rsid w:val="00DC01E2"/>
    <w:rsid w:val="00DC0428"/>
    <w:rsid w:val="00DC0B3D"/>
    <w:rsid w:val="00DC1288"/>
    <w:rsid w:val="00DC1327"/>
    <w:rsid w:val="00DC133F"/>
    <w:rsid w:val="00DC1350"/>
    <w:rsid w:val="00DC1427"/>
    <w:rsid w:val="00DC14C7"/>
    <w:rsid w:val="00DC1AF0"/>
    <w:rsid w:val="00DC2CA8"/>
    <w:rsid w:val="00DC2D43"/>
    <w:rsid w:val="00DC2E08"/>
    <w:rsid w:val="00DC3237"/>
    <w:rsid w:val="00DC3306"/>
    <w:rsid w:val="00DC3726"/>
    <w:rsid w:val="00DC37DC"/>
    <w:rsid w:val="00DC3C4C"/>
    <w:rsid w:val="00DC3E75"/>
    <w:rsid w:val="00DC41A4"/>
    <w:rsid w:val="00DC441D"/>
    <w:rsid w:val="00DC4D6A"/>
    <w:rsid w:val="00DC50F1"/>
    <w:rsid w:val="00DC5528"/>
    <w:rsid w:val="00DC5672"/>
    <w:rsid w:val="00DC5A5D"/>
    <w:rsid w:val="00DC5A78"/>
    <w:rsid w:val="00DC60A2"/>
    <w:rsid w:val="00DC6600"/>
    <w:rsid w:val="00DC67BD"/>
    <w:rsid w:val="00DC6924"/>
    <w:rsid w:val="00DC6E48"/>
    <w:rsid w:val="00DC71F2"/>
    <w:rsid w:val="00DC7422"/>
    <w:rsid w:val="00DC7D16"/>
    <w:rsid w:val="00DC7E03"/>
    <w:rsid w:val="00DD0285"/>
    <w:rsid w:val="00DD0925"/>
    <w:rsid w:val="00DD0B53"/>
    <w:rsid w:val="00DD1226"/>
    <w:rsid w:val="00DD1B58"/>
    <w:rsid w:val="00DD1D19"/>
    <w:rsid w:val="00DD2025"/>
    <w:rsid w:val="00DD22EA"/>
    <w:rsid w:val="00DD22EB"/>
    <w:rsid w:val="00DD23A0"/>
    <w:rsid w:val="00DD2720"/>
    <w:rsid w:val="00DD2B05"/>
    <w:rsid w:val="00DD2CDE"/>
    <w:rsid w:val="00DD2F49"/>
    <w:rsid w:val="00DD35F1"/>
    <w:rsid w:val="00DD3EF5"/>
    <w:rsid w:val="00DD40BF"/>
    <w:rsid w:val="00DD4223"/>
    <w:rsid w:val="00DD445C"/>
    <w:rsid w:val="00DD48B7"/>
    <w:rsid w:val="00DD4B0C"/>
    <w:rsid w:val="00DD4BCE"/>
    <w:rsid w:val="00DD53FA"/>
    <w:rsid w:val="00DD56C5"/>
    <w:rsid w:val="00DD5B93"/>
    <w:rsid w:val="00DD5F42"/>
    <w:rsid w:val="00DD617B"/>
    <w:rsid w:val="00DD620D"/>
    <w:rsid w:val="00DD62EC"/>
    <w:rsid w:val="00DD6323"/>
    <w:rsid w:val="00DD6C78"/>
    <w:rsid w:val="00DD6E74"/>
    <w:rsid w:val="00DD7915"/>
    <w:rsid w:val="00DE02B2"/>
    <w:rsid w:val="00DE0E59"/>
    <w:rsid w:val="00DE0F6C"/>
    <w:rsid w:val="00DE1026"/>
    <w:rsid w:val="00DE1692"/>
    <w:rsid w:val="00DE219B"/>
    <w:rsid w:val="00DE2388"/>
    <w:rsid w:val="00DE289A"/>
    <w:rsid w:val="00DE2E0C"/>
    <w:rsid w:val="00DE2EA1"/>
    <w:rsid w:val="00DE33F4"/>
    <w:rsid w:val="00DE33FC"/>
    <w:rsid w:val="00DE34DF"/>
    <w:rsid w:val="00DE351B"/>
    <w:rsid w:val="00DE3903"/>
    <w:rsid w:val="00DE3E6D"/>
    <w:rsid w:val="00DE423A"/>
    <w:rsid w:val="00DE42D7"/>
    <w:rsid w:val="00DE44B1"/>
    <w:rsid w:val="00DE47D4"/>
    <w:rsid w:val="00DE481A"/>
    <w:rsid w:val="00DE497D"/>
    <w:rsid w:val="00DE4FF1"/>
    <w:rsid w:val="00DE52E3"/>
    <w:rsid w:val="00DE56C4"/>
    <w:rsid w:val="00DE5ECC"/>
    <w:rsid w:val="00DE63DF"/>
    <w:rsid w:val="00DE678E"/>
    <w:rsid w:val="00DE6A23"/>
    <w:rsid w:val="00DE6B06"/>
    <w:rsid w:val="00DE6D3D"/>
    <w:rsid w:val="00DE7209"/>
    <w:rsid w:val="00DE7576"/>
    <w:rsid w:val="00DE7BE1"/>
    <w:rsid w:val="00DE7C00"/>
    <w:rsid w:val="00DE7E19"/>
    <w:rsid w:val="00DE7FA3"/>
    <w:rsid w:val="00DF03E9"/>
    <w:rsid w:val="00DF03ED"/>
    <w:rsid w:val="00DF04EE"/>
    <w:rsid w:val="00DF06DC"/>
    <w:rsid w:val="00DF0900"/>
    <w:rsid w:val="00DF0BF4"/>
    <w:rsid w:val="00DF179D"/>
    <w:rsid w:val="00DF1938"/>
    <w:rsid w:val="00DF1C5E"/>
    <w:rsid w:val="00DF1E9C"/>
    <w:rsid w:val="00DF2B67"/>
    <w:rsid w:val="00DF2CC7"/>
    <w:rsid w:val="00DF335F"/>
    <w:rsid w:val="00DF3A7C"/>
    <w:rsid w:val="00DF3C35"/>
    <w:rsid w:val="00DF3F54"/>
    <w:rsid w:val="00DF4572"/>
    <w:rsid w:val="00DF4658"/>
    <w:rsid w:val="00DF49FD"/>
    <w:rsid w:val="00DF5281"/>
    <w:rsid w:val="00DF570E"/>
    <w:rsid w:val="00DF58F0"/>
    <w:rsid w:val="00DF611F"/>
    <w:rsid w:val="00DF61C5"/>
    <w:rsid w:val="00DF6BC8"/>
    <w:rsid w:val="00DF6C8B"/>
    <w:rsid w:val="00DF6F17"/>
    <w:rsid w:val="00DF773E"/>
    <w:rsid w:val="00DF78FA"/>
    <w:rsid w:val="00DF79B1"/>
    <w:rsid w:val="00E0029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2DB4"/>
    <w:rsid w:val="00E02E88"/>
    <w:rsid w:val="00E0329A"/>
    <w:rsid w:val="00E03331"/>
    <w:rsid w:val="00E0368C"/>
    <w:rsid w:val="00E0371B"/>
    <w:rsid w:val="00E04022"/>
    <w:rsid w:val="00E041C6"/>
    <w:rsid w:val="00E043F9"/>
    <w:rsid w:val="00E044EF"/>
    <w:rsid w:val="00E04699"/>
    <w:rsid w:val="00E04A06"/>
    <w:rsid w:val="00E053D6"/>
    <w:rsid w:val="00E0593A"/>
    <w:rsid w:val="00E05B31"/>
    <w:rsid w:val="00E05C94"/>
    <w:rsid w:val="00E0607E"/>
    <w:rsid w:val="00E061B1"/>
    <w:rsid w:val="00E06610"/>
    <w:rsid w:val="00E0675E"/>
    <w:rsid w:val="00E0728F"/>
    <w:rsid w:val="00E0755C"/>
    <w:rsid w:val="00E076FC"/>
    <w:rsid w:val="00E07743"/>
    <w:rsid w:val="00E1051C"/>
    <w:rsid w:val="00E1059A"/>
    <w:rsid w:val="00E10868"/>
    <w:rsid w:val="00E10ED9"/>
    <w:rsid w:val="00E10F1B"/>
    <w:rsid w:val="00E10FA7"/>
    <w:rsid w:val="00E10FE9"/>
    <w:rsid w:val="00E115D4"/>
    <w:rsid w:val="00E116CE"/>
    <w:rsid w:val="00E11D46"/>
    <w:rsid w:val="00E128C3"/>
    <w:rsid w:val="00E12C3E"/>
    <w:rsid w:val="00E12DB0"/>
    <w:rsid w:val="00E130A0"/>
    <w:rsid w:val="00E135FB"/>
    <w:rsid w:val="00E13E20"/>
    <w:rsid w:val="00E140B5"/>
    <w:rsid w:val="00E14857"/>
    <w:rsid w:val="00E14951"/>
    <w:rsid w:val="00E14A7E"/>
    <w:rsid w:val="00E151E1"/>
    <w:rsid w:val="00E15648"/>
    <w:rsid w:val="00E15802"/>
    <w:rsid w:val="00E15C01"/>
    <w:rsid w:val="00E15C7E"/>
    <w:rsid w:val="00E15EE8"/>
    <w:rsid w:val="00E16614"/>
    <w:rsid w:val="00E16AA9"/>
    <w:rsid w:val="00E16B10"/>
    <w:rsid w:val="00E16B65"/>
    <w:rsid w:val="00E16C62"/>
    <w:rsid w:val="00E16E68"/>
    <w:rsid w:val="00E1748E"/>
    <w:rsid w:val="00E175AE"/>
    <w:rsid w:val="00E17619"/>
    <w:rsid w:val="00E17805"/>
    <w:rsid w:val="00E17955"/>
    <w:rsid w:val="00E17C68"/>
    <w:rsid w:val="00E17E02"/>
    <w:rsid w:val="00E17F7F"/>
    <w:rsid w:val="00E20EB7"/>
    <w:rsid w:val="00E20F79"/>
    <w:rsid w:val="00E20FDD"/>
    <w:rsid w:val="00E211BF"/>
    <w:rsid w:val="00E21278"/>
    <w:rsid w:val="00E212E3"/>
    <w:rsid w:val="00E2195C"/>
    <w:rsid w:val="00E219E9"/>
    <w:rsid w:val="00E21BC8"/>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AF2"/>
    <w:rsid w:val="00E24DB7"/>
    <w:rsid w:val="00E24F16"/>
    <w:rsid w:val="00E2516D"/>
    <w:rsid w:val="00E25C9F"/>
    <w:rsid w:val="00E25EA5"/>
    <w:rsid w:val="00E25F89"/>
    <w:rsid w:val="00E261F3"/>
    <w:rsid w:val="00E2640C"/>
    <w:rsid w:val="00E269E2"/>
    <w:rsid w:val="00E26A35"/>
    <w:rsid w:val="00E27927"/>
    <w:rsid w:val="00E27F5C"/>
    <w:rsid w:val="00E30427"/>
    <w:rsid w:val="00E3066E"/>
    <w:rsid w:val="00E308C8"/>
    <w:rsid w:val="00E30EBF"/>
    <w:rsid w:val="00E31593"/>
    <w:rsid w:val="00E318D3"/>
    <w:rsid w:val="00E31F4C"/>
    <w:rsid w:val="00E32128"/>
    <w:rsid w:val="00E324D7"/>
    <w:rsid w:val="00E32711"/>
    <w:rsid w:val="00E32980"/>
    <w:rsid w:val="00E32D62"/>
    <w:rsid w:val="00E33146"/>
    <w:rsid w:val="00E3351C"/>
    <w:rsid w:val="00E33571"/>
    <w:rsid w:val="00E337BD"/>
    <w:rsid w:val="00E339DC"/>
    <w:rsid w:val="00E33D54"/>
    <w:rsid w:val="00E33E15"/>
    <w:rsid w:val="00E349EE"/>
    <w:rsid w:val="00E34A43"/>
    <w:rsid w:val="00E34AD8"/>
    <w:rsid w:val="00E34F00"/>
    <w:rsid w:val="00E34F51"/>
    <w:rsid w:val="00E35009"/>
    <w:rsid w:val="00E35078"/>
    <w:rsid w:val="00E350A0"/>
    <w:rsid w:val="00E35515"/>
    <w:rsid w:val="00E35624"/>
    <w:rsid w:val="00E35B41"/>
    <w:rsid w:val="00E35EDB"/>
    <w:rsid w:val="00E361B8"/>
    <w:rsid w:val="00E362FC"/>
    <w:rsid w:val="00E3669D"/>
    <w:rsid w:val="00E36A1B"/>
    <w:rsid w:val="00E36A2D"/>
    <w:rsid w:val="00E36AE9"/>
    <w:rsid w:val="00E36E04"/>
    <w:rsid w:val="00E37179"/>
    <w:rsid w:val="00E371D3"/>
    <w:rsid w:val="00E3724C"/>
    <w:rsid w:val="00E37B2E"/>
    <w:rsid w:val="00E37F3D"/>
    <w:rsid w:val="00E40707"/>
    <w:rsid w:val="00E40F76"/>
    <w:rsid w:val="00E40FDA"/>
    <w:rsid w:val="00E41CDF"/>
    <w:rsid w:val="00E41E0A"/>
    <w:rsid w:val="00E426AF"/>
    <w:rsid w:val="00E426BA"/>
    <w:rsid w:val="00E429ED"/>
    <w:rsid w:val="00E43601"/>
    <w:rsid w:val="00E436A9"/>
    <w:rsid w:val="00E4377B"/>
    <w:rsid w:val="00E438B0"/>
    <w:rsid w:val="00E43DF2"/>
    <w:rsid w:val="00E43F37"/>
    <w:rsid w:val="00E440C1"/>
    <w:rsid w:val="00E44690"/>
    <w:rsid w:val="00E44D79"/>
    <w:rsid w:val="00E44F15"/>
    <w:rsid w:val="00E450ED"/>
    <w:rsid w:val="00E45874"/>
    <w:rsid w:val="00E45892"/>
    <w:rsid w:val="00E464B1"/>
    <w:rsid w:val="00E465D0"/>
    <w:rsid w:val="00E4791B"/>
    <w:rsid w:val="00E47E31"/>
    <w:rsid w:val="00E5002D"/>
    <w:rsid w:val="00E500CF"/>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2A28"/>
    <w:rsid w:val="00E53122"/>
    <w:rsid w:val="00E53298"/>
    <w:rsid w:val="00E5351B"/>
    <w:rsid w:val="00E535FA"/>
    <w:rsid w:val="00E53859"/>
    <w:rsid w:val="00E53FA9"/>
    <w:rsid w:val="00E540F6"/>
    <w:rsid w:val="00E5414C"/>
    <w:rsid w:val="00E542CE"/>
    <w:rsid w:val="00E547B3"/>
    <w:rsid w:val="00E547D1"/>
    <w:rsid w:val="00E551FB"/>
    <w:rsid w:val="00E55275"/>
    <w:rsid w:val="00E553A8"/>
    <w:rsid w:val="00E5584B"/>
    <w:rsid w:val="00E558AF"/>
    <w:rsid w:val="00E569F0"/>
    <w:rsid w:val="00E56BC4"/>
    <w:rsid w:val="00E56C8B"/>
    <w:rsid w:val="00E572CB"/>
    <w:rsid w:val="00E5733D"/>
    <w:rsid w:val="00E575E5"/>
    <w:rsid w:val="00E57A88"/>
    <w:rsid w:val="00E57B15"/>
    <w:rsid w:val="00E57F31"/>
    <w:rsid w:val="00E60657"/>
    <w:rsid w:val="00E607B6"/>
    <w:rsid w:val="00E607CF"/>
    <w:rsid w:val="00E609A7"/>
    <w:rsid w:val="00E60BC6"/>
    <w:rsid w:val="00E61A6B"/>
    <w:rsid w:val="00E61CC0"/>
    <w:rsid w:val="00E61CD9"/>
    <w:rsid w:val="00E624C7"/>
    <w:rsid w:val="00E62778"/>
    <w:rsid w:val="00E6277B"/>
    <w:rsid w:val="00E627B2"/>
    <w:rsid w:val="00E62DF0"/>
    <w:rsid w:val="00E63A02"/>
    <w:rsid w:val="00E63BC6"/>
    <w:rsid w:val="00E63E96"/>
    <w:rsid w:val="00E641C6"/>
    <w:rsid w:val="00E6436B"/>
    <w:rsid w:val="00E64424"/>
    <w:rsid w:val="00E6470A"/>
    <w:rsid w:val="00E647AB"/>
    <w:rsid w:val="00E648DA"/>
    <w:rsid w:val="00E64C11"/>
    <w:rsid w:val="00E64C99"/>
    <w:rsid w:val="00E64C9C"/>
    <w:rsid w:val="00E64CD3"/>
    <w:rsid w:val="00E64F6F"/>
    <w:rsid w:val="00E65064"/>
    <w:rsid w:val="00E65327"/>
    <w:rsid w:val="00E653E0"/>
    <w:rsid w:val="00E65DB0"/>
    <w:rsid w:val="00E66043"/>
    <w:rsid w:val="00E66548"/>
    <w:rsid w:val="00E665E1"/>
    <w:rsid w:val="00E666A1"/>
    <w:rsid w:val="00E667E2"/>
    <w:rsid w:val="00E66B06"/>
    <w:rsid w:val="00E66F14"/>
    <w:rsid w:val="00E671C9"/>
    <w:rsid w:val="00E67430"/>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B60"/>
    <w:rsid w:val="00E72C01"/>
    <w:rsid w:val="00E72CE9"/>
    <w:rsid w:val="00E736DB"/>
    <w:rsid w:val="00E7396F"/>
    <w:rsid w:val="00E741AC"/>
    <w:rsid w:val="00E74895"/>
    <w:rsid w:val="00E75079"/>
    <w:rsid w:val="00E75172"/>
    <w:rsid w:val="00E75174"/>
    <w:rsid w:val="00E75275"/>
    <w:rsid w:val="00E75352"/>
    <w:rsid w:val="00E75396"/>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C"/>
    <w:rsid w:val="00E82235"/>
    <w:rsid w:val="00E8224D"/>
    <w:rsid w:val="00E8229B"/>
    <w:rsid w:val="00E82472"/>
    <w:rsid w:val="00E83C64"/>
    <w:rsid w:val="00E83EE9"/>
    <w:rsid w:val="00E84653"/>
    <w:rsid w:val="00E84690"/>
    <w:rsid w:val="00E847BC"/>
    <w:rsid w:val="00E84BAB"/>
    <w:rsid w:val="00E84CA7"/>
    <w:rsid w:val="00E84DC5"/>
    <w:rsid w:val="00E8519F"/>
    <w:rsid w:val="00E85BC0"/>
    <w:rsid w:val="00E85C12"/>
    <w:rsid w:val="00E85CC3"/>
    <w:rsid w:val="00E85DFC"/>
    <w:rsid w:val="00E8644A"/>
    <w:rsid w:val="00E86461"/>
    <w:rsid w:val="00E86ED7"/>
    <w:rsid w:val="00E870DD"/>
    <w:rsid w:val="00E872FF"/>
    <w:rsid w:val="00E8751B"/>
    <w:rsid w:val="00E8767B"/>
    <w:rsid w:val="00E87897"/>
    <w:rsid w:val="00E878FC"/>
    <w:rsid w:val="00E87D33"/>
    <w:rsid w:val="00E87FE9"/>
    <w:rsid w:val="00E90279"/>
    <w:rsid w:val="00E90635"/>
    <w:rsid w:val="00E909A1"/>
    <w:rsid w:val="00E90BFF"/>
    <w:rsid w:val="00E90C1E"/>
    <w:rsid w:val="00E90D8B"/>
    <w:rsid w:val="00E91118"/>
    <w:rsid w:val="00E91297"/>
    <w:rsid w:val="00E91707"/>
    <w:rsid w:val="00E91BE8"/>
    <w:rsid w:val="00E91CB8"/>
    <w:rsid w:val="00E91DBE"/>
    <w:rsid w:val="00E91F04"/>
    <w:rsid w:val="00E91F35"/>
    <w:rsid w:val="00E930C4"/>
    <w:rsid w:val="00E93B69"/>
    <w:rsid w:val="00E93E10"/>
    <w:rsid w:val="00E93EAA"/>
    <w:rsid w:val="00E93FE6"/>
    <w:rsid w:val="00E942EB"/>
    <w:rsid w:val="00E94CE2"/>
    <w:rsid w:val="00E94D29"/>
    <w:rsid w:val="00E95047"/>
    <w:rsid w:val="00E95255"/>
    <w:rsid w:val="00E9538A"/>
    <w:rsid w:val="00E955A7"/>
    <w:rsid w:val="00E95730"/>
    <w:rsid w:val="00E95BA6"/>
    <w:rsid w:val="00E95E18"/>
    <w:rsid w:val="00E96896"/>
    <w:rsid w:val="00E96BDC"/>
    <w:rsid w:val="00E96D0A"/>
    <w:rsid w:val="00E96D41"/>
    <w:rsid w:val="00E9745F"/>
    <w:rsid w:val="00E975FE"/>
    <w:rsid w:val="00E97648"/>
    <w:rsid w:val="00E977B6"/>
    <w:rsid w:val="00E979F0"/>
    <w:rsid w:val="00E97D3F"/>
    <w:rsid w:val="00E97D62"/>
    <w:rsid w:val="00E97F4A"/>
    <w:rsid w:val="00E97FA4"/>
    <w:rsid w:val="00EA0004"/>
    <w:rsid w:val="00EA00A4"/>
    <w:rsid w:val="00EA08E2"/>
    <w:rsid w:val="00EA0E4A"/>
    <w:rsid w:val="00EA1331"/>
    <w:rsid w:val="00EA1393"/>
    <w:rsid w:val="00EA1A54"/>
    <w:rsid w:val="00EA2226"/>
    <w:rsid w:val="00EA26FC"/>
    <w:rsid w:val="00EA2978"/>
    <w:rsid w:val="00EA2B7D"/>
    <w:rsid w:val="00EA3547"/>
    <w:rsid w:val="00EA3686"/>
    <w:rsid w:val="00EA397C"/>
    <w:rsid w:val="00EA3B5A"/>
    <w:rsid w:val="00EA410E"/>
    <w:rsid w:val="00EA42C7"/>
    <w:rsid w:val="00EA44E0"/>
    <w:rsid w:val="00EA48C2"/>
    <w:rsid w:val="00EA4FD1"/>
    <w:rsid w:val="00EA53C2"/>
    <w:rsid w:val="00EA5695"/>
    <w:rsid w:val="00EA5B0A"/>
    <w:rsid w:val="00EA5B86"/>
    <w:rsid w:val="00EA5C56"/>
    <w:rsid w:val="00EA60E7"/>
    <w:rsid w:val="00EA65AD"/>
    <w:rsid w:val="00EA697E"/>
    <w:rsid w:val="00EA6B39"/>
    <w:rsid w:val="00EA6F0F"/>
    <w:rsid w:val="00EA6FF0"/>
    <w:rsid w:val="00EA7355"/>
    <w:rsid w:val="00EA7778"/>
    <w:rsid w:val="00EA79B7"/>
    <w:rsid w:val="00EA7AAF"/>
    <w:rsid w:val="00EA7D06"/>
    <w:rsid w:val="00EA7D39"/>
    <w:rsid w:val="00EA7E8B"/>
    <w:rsid w:val="00EA7FCF"/>
    <w:rsid w:val="00EB0752"/>
    <w:rsid w:val="00EB0A64"/>
    <w:rsid w:val="00EB0AC0"/>
    <w:rsid w:val="00EB0CA3"/>
    <w:rsid w:val="00EB0F4C"/>
    <w:rsid w:val="00EB104F"/>
    <w:rsid w:val="00EB13DB"/>
    <w:rsid w:val="00EB148C"/>
    <w:rsid w:val="00EB14AE"/>
    <w:rsid w:val="00EB1797"/>
    <w:rsid w:val="00EB1B27"/>
    <w:rsid w:val="00EB1DA8"/>
    <w:rsid w:val="00EB1EF3"/>
    <w:rsid w:val="00EB20F4"/>
    <w:rsid w:val="00EB2601"/>
    <w:rsid w:val="00EB320B"/>
    <w:rsid w:val="00EB3373"/>
    <w:rsid w:val="00EB3630"/>
    <w:rsid w:val="00EB379F"/>
    <w:rsid w:val="00EB3C17"/>
    <w:rsid w:val="00EB3E20"/>
    <w:rsid w:val="00EB4229"/>
    <w:rsid w:val="00EB4CFF"/>
    <w:rsid w:val="00EB5476"/>
    <w:rsid w:val="00EB55FC"/>
    <w:rsid w:val="00EB5A21"/>
    <w:rsid w:val="00EB62FE"/>
    <w:rsid w:val="00EB651B"/>
    <w:rsid w:val="00EB68B1"/>
    <w:rsid w:val="00EB701E"/>
    <w:rsid w:val="00EB70B0"/>
    <w:rsid w:val="00EB72A2"/>
    <w:rsid w:val="00EB72DE"/>
    <w:rsid w:val="00EB7633"/>
    <w:rsid w:val="00EB7736"/>
    <w:rsid w:val="00EB7AAE"/>
    <w:rsid w:val="00EB7C87"/>
    <w:rsid w:val="00EB7D2F"/>
    <w:rsid w:val="00EC0064"/>
    <w:rsid w:val="00EC0989"/>
    <w:rsid w:val="00EC09FF"/>
    <w:rsid w:val="00EC10FC"/>
    <w:rsid w:val="00EC11CF"/>
    <w:rsid w:val="00EC16D4"/>
    <w:rsid w:val="00EC188B"/>
    <w:rsid w:val="00EC189A"/>
    <w:rsid w:val="00EC19A6"/>
    <w:rsid w:val="00EC1DDA"/>
    <w:rsid w:val="00EC1E0F"/>
    <w:rsid w:val="00EC210C"/>
    <w:rsid w:val="00EC234A"/>
    <w:rsid w:val="00EC2B88"/>
    <w:rsid w:val="00EC2CD8"/>
    <w:rsid w:val="00EC2E2D"/>
    <w:rsid w:val="00EC2E31"/>
    <w:rsid w:val="00EC2E9C"/>
    <w:rsid w:val="00EC359D"/>
    <w:rsid w:val="00EC37E3"/>
    <w:rsid w:val="00EC4180"/>
    <w:rsid w:val="00EC42A1"/>
    <w:rsid w:val="00EC462B"/>
    <w:rsid w:val="00EC4723"/>
    <w:rsid w:val="00EC4C37"/>
    <w:rsid w:val="00EC4CBE"/>
    <w:rsid w:val="00EC4F35"/>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C7EAE"/>
    <w:rsid w:val="00EC7F68"/>
    <w:rsid w:val="00ED03A9"/>
    <w:rsid w:val="00ED05ED"/>
    <w:rsid w:val="00ED11E8"/>
    <w:rsid w:val="00ED162F"/>
    <w:rsid w:val="00ED17BA"/>
    <w:rsid w:val="00ED17DE"/>
    <w:rsid w:val="00ED18B2"/>
    <w:rsid w:val="00ED2689"/>
    <w:rsid w:val="00ED28D7"/>
    <w:rsid w:val="00ED29D1"/>
    <w:rsid w:val="00ED2E52"/>
    <w:rsid w:val="00ED2FF4"/>
    <w:rsid w:val="00ED3024"/>
    <w:rsid w:val="00ED38B7"/>
    <w:rsid w:val="00ED4144"/>
    <w:rsid w:val="00ED43D7"/>
    <w:rsid w:val="00ED4531"/>
    <w:rsid w:val="00ED4691"/>
    <w:rsid w:val="00ED4C0B"/>
    <w:rsid w:val="00ED50BC"/>
    <w:rsid w:val="00ED5297"/>
    <w:rsid w:val="00ED56A4"/>
    <w:rsid w:val="00ED57F5"/>
    <w:rsid w:val="00ED5A95"/>
    <w:rsid w:val="00ED5FE4"/>
    <w:rsid w:val="00ED66EE"/>
    <w:rsid w:val="00ED6AC6"/>
    <w:rsid w:val="00ED6AF6"/>
    <w:rsid w:val="00ED6F91"/>
    <w:rsid w:val="00ED71C5"/>
    <w:rsid w:val="00ED75E8"/>
    <w:rsid w:val="00ED7A19"/>
    <w:rsid w:val="00EE0118"/>
    <w:rsid w:val="00EE0C5F"/>
    <w:rsid w:val="00EE0E3A"/>
    <w:rsid w:val="00EE1027"/>
    <w:rsid w:val="00EE127E"/>
    <w:rsid w:val="00EE16FA"/>
    <w:rsid w:val="00EE1AC1"/>
    <w:rsid w:val="00EE1C67"/>
    <w:rsid w:val="00EE1E9A"/>
    <w:rsid w:val="00EE228B"/>
    <w:rsid w:val="00EE2786"/>
    <w:rsid w:val="00EE2998"/>
    <w:rsid w:val="00EE2C00"/>
    <w:rsid w:val="00EE3C42"/>
    <w:rsid w:val="00EE3D4F"/>
    <w:rsid w:val="00EE3E7E"/>
    <w:rsid w:val="00EE40A6"/>
    <w:rsid w:val="00EE4268"/>
    <w:rsid w:val="00EE458C"/>
    <w:rsid w:val="00EE5139"/>
    <w:rsid w:val="00EE534D"/>
    <w:rsid w:val="00EE53A4"/>
    <w:rsid w:val="00EE5560"/>
    <w:rsid w:val="00EE55EF"/>
    <w:rsid w:val="00EE564A"/>
    <w:rsid w:val="00EE58FC"/>
    <w:rsid w:val="00EE5E0A"/>
    <w:rsid w:val="00EE5F33"/>
    <w:rsid w:val="00EE6562"/>
    <w:rsid w:val="00EE6989"/>
    <w:rsid w:val="00EE6F1E"/>
    <w:rsid w:val="00EE7430"/>
    <w:rsid w:val="00EE74E7"/>
    <w:rsid w:val="00EE74F4"/>
    <w:rsid w:val="00EE7843"/>
    <w:rsid w:val="00EE7D90"/>
    <w:rsid w:val="00EF00BB"/>
    <w:rsid w:val="00EF0348"/>
    <w:rsid w:val="00EF0686"/>
    <w:rsid w:val="00EF06A5"/>
    <w:rsid w:val="00EF09D0"/>
    <w:rsid w:val="00EF0FF1"/>
    <w:rsid w:val="00EF126F"/>
    <w:rsid w:val="00EF1F9C"/>
    <w:rsid w:val="00EF2386"/>
    <w:rsid w:val="00EF2694"/>
    <w:rsid w:val="00EF2901"/>
    <w:rsid w:val="00EF31EE"/>
    <w:rsid w:val="00EF3281"/>
    <w:rsid w:val="00EF3321"/>
    <w:rsid w:val="00EF34BE"/>
    <w:rsid w:val="00EF3D22"/>
    <w:rsid w:val="00EF3FC4"/>
    <w:rsid w:val="00EF4366"/>
    <w:rsid w:val="00EF4CD6"/>
    <w:rsid w:val="00EF5029"/>
    <w:rsid w:val="00EF55A0"/>
    <w:rsid w:val="00EF581A"/>
    <w:rsid w:val="00EF6068"/>
    <w:rsid w:val="00EF610A"/>
    <w:rsid w:val="00EF620B"/>
    <w:rsid w:val="00EF6218"/>
    <w:rsid w:val="00EF6251"/>
    <w:rsid w:val="00EF63D1"/>
    <w:rsid w:val="00EF6513"/>
    <w:rsid w:val="00EF6683"/>
    <w:rsid w:val="00EF6837"/>
    <w:rsid w:val="00EF6DA1"/>
    <w:rsid w:val="00EF7002"/>
    <w:rsid w:val="00EF75F6"/>
    <w:rsid w:val="00EF769B"/>
    <w:rsid w:val="00EF76AF"/>
    <w:rsid w:val="00EF77F0"/>
    <w:rsid w:val="00EF78C7"/>
    <w:rsid w:val="00F005EC"/>
    <w:rsid w:val="00F011E0"/>
    <w:rsid w:val="00F021D7"/>
    <w:rsid w:val="00F022B3"/>
    <w:rsid w:val="00F027BA"/>
    <w:rsid w:val="00F02827"/>
    <w:rsid w:val="00F03122"/>
    <w:rsid w:val="00F0351E"/>
    <w:rsid w:val="00F036A6"/>
    <w:rsid w:val="00F03E79"/>
    <w:rsid w:val="00F03FDF"/>
    <w:rsid w:val="00F04185"/>
    <w:rsid w:val="00F04455"/>
    <w:rsid w:val="00F04655"/>
    <w:rsid w:val="00F04AEA"/>
    <w:rsid w:val="00F04D11"/>
    <w:rsid w:val="00F05605"/>
    <w:rsid w:val="00F059C4"/>
    <w:rsid w:val="00F05EA4"/>
    <w:rsid w:val="00F05EE2"/>
    <w:rsid w:val="00F05F75"/>
    <w:rsid w:val="00F0628D"/>
    <w:rsid w:val="00F0648C"/>
    <w:rsid w:val="00F06494"/>
    <w:rsid w:val="00F06651"/>
    <w:rsid w:val="00F06A40"/>
    <w:rsid w:val="00F0730C"/>
    <w:rsid w:val="00F077FF"/>
    <w:rsid w:val="00F07DE6"/>
    <w:rsid w:val="00F1056C"/>
    <w:rsid w:val="00F107F1"/>
    <w:rsid w:val="00F10AC8"/>
    <w:rsid w:val="00F10AED"/>
    <w:rsid w:val="00F10B43"/>
    <w:rsid w:val="00F10FC1"/>
    <w:rsid w:val="00F110E7"/>
    <w:rsid w:val="00F112FD"/>
    <w:rsid w:val="00F11345"/>
    <w:rsid w:val="00F1145E"/>
    <w:rsid w:val="00F12318"/>
    <w:rsid w:val="00F1253C"/>
    <w:rsid w:val="00F12554"/>
    <w:rsid w:val="00F12CDC"/>
    <w:rsid w:val="00F130F7"/>
    <w:rsid w:val="00F133A1"/>
    <w:rsid w:val="00F13998"/>
    <w:rsid w:val="00F13ECD"/>
    <w:rsid w:val="00F146D1"/>
    <w:rsid w:val="00F14D08"/>
    <w:rsid w:val="00F155CE"/>
    <w:rsid w:val="00F15731"/>
    <w:rsid w:val="00F15E99"/>
    <w:rsid w:val="00F161D3"/>
    <w:rsid w:val="00F16547"/>
    <w:rsid w:val="00F168C8"/>
    <w:rsid w:val="00F16B45"/>
    <w:rsid w:val="00F16DD1"/>
    <w:rsid w:val="00F1785E"/>
    <w:rsid w:val="00F17EAE"/>
    <w:rsid w:val="00F17FB3"/>
    <w:rsid w:val="00F20B6E"/>
    <w:rsid w:val="00F20D6C"/>
    <w:rsid w:val="00F212FF"/>
    <w:rsid w:val="00F21444"/>
    <w:rsid w:val="00F21543"/>
    <w:rsid w:val="00F218D4"/>
    <w:rsid w:val="00F22302"/>
    <w:rsid w:val="00F2250A"/>
    <w:rsid w:val="00F23ACE"/>
    <w:rsid w:val="00F23B7C"/>
    <w:rsid w:val="00F23F80"/>
    <w:rsid w:val="00F24025"/>
    <w:rsid w:val="00F24788"/>
    <w:rsid w:val="00F25079"/>
    <w:rsid w:val="00F2519D"/>
    <w:rsid w:val="00F25534"/>
    <w:rsid w:val="00F25C95"/>
    <w:rsid w:val="00F25CEF"/>
    <w:rsid w:val="00F25F0E"/>
    <w:rsid w:val="00F262CB"/>
    <w:rsid w:val="00F2640F"/>
    <w:rsid w:val="00F26A2C"/>
    <w:rsid w:val="00F26E34"/>
    <w:rsid w:val="00F273D6"/>
    <w:rsid w:val="00F27C1C"/>
    <w:rsid w:val="00F27C34"/>
    <w:rsid w:val="00F27E46"/>
    <w:rsid w:val="00F301C2"/>
    <w:rsid w:val="00F302E1"/>
    <w:rsid w:val="00F30370"/>
    <w:rsid w:val="00F3056A"/>
    <w:rsid w:val="00F305CD"/>
    <w:rsid w:val="00F30F7C"/>
    <w:rsid w:val="00F31251"/>
    <w:rsid w:val="00F31A98"/>
    <w:rsid w:val="00F31B22"/>
    <w:rsid w:val="00F31B49"/>
    <w:rsid w:val="00F31EED"/>
    <w:rsid w:val="00F32087"/>
    <w:rsid w:val="00F32135"/>
    <w:rsid w:val="00F32289"/>
    <w:rsid w:val="00F322AD"/>
    <w:rsid w:val="00F32443"/>
    <w:rsid w:val="00F32C8F"/>
    <w:rsid w:val="00F32F56"/>
    <w:rsid w:val="00F33510"/>
    <w:rsid w:val="00F33830"/>
    <w:rsid w:val="00F33AB6"/>
    <w:rsid w:val="00F33B1D"/>
    <w:rsid w:val="00F33B37"/>
    <w:rsid w:val="00F33D4F"/>
    <w:rsid w:val="00F33EEC"/>
    <w:rsid w:val="00F3447B"/>
    <w:rsid w:val="00F346FB"/>
    <w:rsid w:val="00F34740"/>
    <w:rsid w:val="00F34AD5"/>
    <w:rsid w:val="00F34CD6"/>
    <w:rsid w:val="00F34D59"/>
    <w:rsid w:val="00F34E6D"/>
    <w:rsid w:val="00F34F4B"/>
    <w:rsid w:val="00F351FA"/>
    <w:rsid w:val="00F3539F"/>
    <w:rsid w:val="00F35873"/>
    <w:rsid w:val="00F35920"/>
    <w:rsid w:val="00F35A9D"/>
    <w:rsid w:val="00F35BEE"/>
    <w:rsid w:val="00F35D47"/>
    <w:rsid w:val="00F35FCB"/>
    <w:rsid w:val="00F36005"/>
    <w:rsid w:val="00F36211"/>
    <w:rsid w:val="00F36571"/>
    <w:rsid w:val="00F365A4"/>
    <w:rsid w:val="00F366A5"/>
    <w:rsid w:val="00F36865"/>
    <w:rsid w:val="00F36C5F"/>
    <w:rsid w:val="00F37259"/>
    <w:rsid w:val="00F376C1"/>
    <w:rsid w:val="00F378EF"/>
    <w:rsid w:val="00F37A08"/>
    <w:rsid w:val="00F402CD"/>
    <w:rsid w:val="00F405A4"/>
    <w:rsid w:val="00F40B00"/>
    <w:rsid w:val="00F40D3D"/>
    <w:rsid w:val="00F40DBE"/>
    <w:rsid w:val="00F4104B"/>
    <w:rsid w:val="00F41060"/>
    <w:rsid w:val="00F41099"/>
    <w:rsid w:val="00F410EE"/>
    <w:rsid w:val="00F414DD"/>
    <w:rsid w:val="00F41657"/>
    <w:rsid w:val="00F41707"/>
    <w:rsid w:val="00F41F05"/>
    <w:rsid w:val="00F42074"/>
    <w:rsid w:val="00F42962"/>
    <w:rsid w:val="00F42989"/>
    <w:rsid w:val="00F42F92"/>
    <w:rsid w:val="00F4304B"/>
    <w:rsid w:val="00F433BD"/>
    <w:rsid w:val="00F4340A"/>
    <w:rsid w:val="00F4357A"/>
    <w:rsid w:val="00F43A2A"/>
    <w:rsid w:val="00F43E9E"/>
    <w:rsid w:val="00F441BA"/>
    <w:rsid w:val="00F44956"/>
    <w:rsid w:val="00F44EC5"/>
    <w:rsid w:val="00F4618A"/>
    <w:rsid w:val="00F462B2"/>
    <w:rsid w:val="00F4645D"/>
    <w:rsid w:val="00F4692B"/>
    <w:rsid w:val="00F47252"/>
    <w:rsid w:val="00F47498"/>
    <w:rsid w:val="00F47563"/>
    <w:rsid w:val="00F50106"/>
    <w:rsid w:val="00F50250"/>
    <w:rsid w:val="00F5088A"/>
    <w:rsid w:val="00F50B2C"/>
    <w:rsid w:val="00F50EF5"/>
    <w:rsid w:val="00F50FD0"/>
    <w:rsid w:val="00F512A0"/>
    <w:rsid w:val="00F512B2"/>
    <w:rsid w:val="00F51D96"/>
    <w:rsid w:val="00F5208C"/>
    <w:rsid w:val="00F52282"/>
    <w:rsid w:val="00F5278D"/>
    <w:rsid w:val="00F527D4"/>
    <w:rsid w:val="00F5283D"/>
    <w:rsid w:val="00F52ABA"/>
    <w:rsid w:val="00F52BC7"/>
    <w:rsid w:val="00F53781"/>
    <w:rsid w:val="00F53BF4"/>
    <w:rsid w:val="00F53C61"/>
    <w:rsid w:val="00F54266"/>
    <w:rsid w:val="00F54507"/>
    <w:rsid w:val="00F54943"/>
    <w:rsid w:val="00F54F90"/>
    <w:rsid w:val="00F54F91"/>
    <w:rsid w:val="00F55043"/>
    <w:rsid w:val="00F5507E"/>
    <w:rsid w:val="00F550F8"/>
    <w:rsid w:val="00F56312"/>
    <w:rsid w:val="00F5655B"/>
    <w:rsid w:val="00F5676C"/>
    <w:rsid w:val="00F56DCF"/>
    <w:rsid w:val="00F57034"/>
    <w:rsid w:val="00F5770C"/>
    <w:rsid w:val="00F57EE2"/>
    <w:rsid w:val="00F60155"/>
    <w:rsid w:val="00F60B2D"/>
    <w:rsid w:val="00F60BE9"/>
    <w:rsid w:val="00F61029"/>
    <w:rsid w:val="00F61723"/>
    <w:rsid w:val="00F61944"/>
    <w:rsid w:val="00F61FD8"/>
    <w:rsid w:val="00F6238F"/>
    <w:rsid w:val="00F623C2"/>
    <w:rsid w:val="00F62720"/>
    <w:rsid w:val="00F62776"/>
    <w:rsid w:val="00F62786"/>
    <w:rsid w:val="00F62939"/>
    <w:rsid w:val="00F62DBF"/>
    <w:rsid w:val="00F63457"/>
    <w:rsid w:val="00F6371F"/>
    <w:rsid w:val="00F63ECB"/>
    <w:rsid w:val="00F6409B"/>
    <w:rsid w:val="00F641BC"/>
    <w:rsid w:val="00F641FC"/>
    <w:rsid w:val="00F64310"/>
    <w:rsid w:val="00F647F7"/>
    <w:rsid w:val="00F65354"/>
    <w:rsid w:val="00F65805"/>
    <w:rsid w:val="00F6583C"/>
    <w:rsid w:val="00F6589A"/>
    <w:rsid w:val="00F658BD"/>
    <w:rsid w:val="00F658BE"/>
    <w:rsid w:val="00F65E3B"/>
    <w:rsid w:val="00F66443"/>
    <w:rsid w:val="00F668FD"/>
    <w:rsid w:val="00F66AAF"/>
    <w:rsid w:val="00F66D86"/>
    <w:rsid w:val="00F67216"/>
    <w:rsid w:val="00F67359"/>
    <w:rsid w:val="00F6783E"/>
    <w:rsid w:val="00F67B4D"/>
    <w:rsid w:val="00F67B94"/>
    <w:rsid w:val="00F67B99"/>
    <w:rsid w:val="00F7037F"/>
    <w:rsid w:val="00F7039F"/>
    <w:rsid w:val="00F70451"/>
    <w:rsid w:val="00F705CE"/>
    <w:rsid w:val="00F706E9"/>
    <w:rsid w:val="00F70707"/>
    <w:rsid w:val="00F70D98"/>
    <w:rsid w:val="00F70DBE"/>
    <w:rsid w:val="00F71124"/>
    <w:rsid w:val="00F71182"/>
    <w:rsid w:val="00F713C1"/>
    <w:rsid w:val="00F717FB"/>
    <w:rsid w:val="00F71888"/>
    <w:rsid w:val="00F719CD"/>
    <w:rsid w:val="00F71BB8"/>
    <w:rsid w:val="00F71C9F"/>
    <w:rsid w:val="00F71E3A"/>
    <w:rsid w:val="00F71F70"/>
    <w:rsid w:val="00F72001"/>
    <w:rsid w:val="00F72023"/>
    <w:rsid w:val="00F722E8"/>
    <w:rsid w:val="00F72584"/>
    <w:rsid w:val="00F7290D"/>
    <w:rsid w:val="00F72971"/>
    <w:rsid w:val="00F72DC7"/>
    <w:rsid w:val="00F7302F"/>
    <w:rsid w:val="00F73267"/>
    <w:rsid w:val="00F732EC"/>
    <w:rsid w:val="00F7348F"/>
    <w:rsid w:val="00F73A30"/>
    <w:rsid w:val="00F73ACD"/>
    <w:rsid w:val="00F73D08"/>
    <w:rsid w:val="00F73EED"/>
    <w:rsid w:val="00F7402F"/>
    <w:rsid w:val="00F74175"/>
    <w:rsid w:val="00F7482F"/>
    <w:rsid w:val="00F74DCD"/>
    <w:rsid w:val="00F75355"/>
    <w:rsid w:val="00F755E0"/>
    <w:rsid w:val="00F7584A"/>
    <w:rsid w:val="00F7586B"/>
    <w:rsid w:val="00F75F2F"/>
    <w:rsid w:val="00F7627A"/>
    <w:rsid w:val="00F76445"/>
    <w:rsid w:val="00F76573"/>
    <w:rsid w:val="00F766E2"/>
    <w:rsid w:val="00F7685A"/>
    <w:rsid w:val="00F76ECC"/>
    <w:rsid w:val="00F77510"/>
    <w:rsid w:val="00F77529"/>
    <w:rsid w:val="00F77956"/>
    <w:rsid w:val="00F77BE6"/>
    <w:rsid w:val="00F77C18"/>
    <w:rsid w:val="00F8038E"/>
    <w:rsid w:val="00F80399"/>
    <w:rsid w:val="00F80873"/>
    <w:rsid w:val="00F80C9A"/>
    <w:rsid w:val="00F812C8"/>
    <w:rsid w:val="00F8132D"/>
    <w:rsid w:val="00F818AE"/>
    <w:rsid w:val="00F8193A"/>
    <w:rsid w:val="00F81B40"/>
    <w:rsid w:val="00F81BB4"/>
    <w:rsid w:val="00F81BFF"/>
    <w:rsid w:val="00F81E6D"/>
    <w:rsid w:val="00F820C4"/>
    <w:rsid w:val="00F82B56"/>
    <w:rsid w:val="00F83161"/>
    <w:rsid w:val="00F835FD"/>
    <w:rsid w:val="00F83829"/>
    <w:rsid w:val="00F83BAB"/>
    <w:rsid w:val="00F84069"/>
    <w:rsid w:val="00F843D7"/>
    <w:rsid w:val="00F84472"/>
    <w:rsid w:val="00F84639"/>
    <w:rsid w:val="00F848A3"/>
    <w:rsid w:val="00F8506D"/>
    <w:rsid w:val="00F85468"/>
    <w:rsid w:val="00F85536"/>
    <w:rsid w:val="00F8568E"/>
    <w:rsid w:val="00F85FEC"/>
    <w:rsid w:val="00F8656D"/>
    <w:rsid w:val="00F8657A"/>
    <w:rsid w:val="00F865FD"/>
    <w:rsid w:val="00F8679A"/>
    <w:rsid w:val="00F86BE2"/>
    <w:rsid w:val="00F86E13"/>
    <w:rsid w:val="00F8700D"/>
    <w:rsid w:val="00F87076"/>
    <w:rsid w:val="00F87117"/>
    <w:rsid w:val="00F8736C"/>
    <w:rsid w:val="00F900C1"/>
    <w:rsid w:val="00F9030E"/>
    <w:rsid w:val="00F90ADB"/>
    <w:rsid w:val="00F90B4E"/>
    <w:rsid w:val="00F90E04"/>
    <w:rsid w:val="00F90E77"/>
    <w:rsid w:val="00F90E78"/>
    <w:rsid w:val="00F90EDF"/>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79F"/>
    <w:rsid w:val="00F9482C"/>
    <w:rsid w:val="00F94C8A"/>
    <w:rsid w:val="00F94CB5"/>
    <w:rsid w:val="00F94D19"/>
    <w:rsid w:val="00F950B5"/>
    <w:rsid w:val="00F9513F"/>
    <w:rsid w:val="00F955BC"/>
    <w:rsid w:val="00F95E10"/>
    <w:rsid w:val="00F95F84"/>
    <w:rsid w:val="00F960C5"/>
    <w:rsid w:val="00F96319"/>
    <w:rsid w:val="00F96480"/>
    <w:rsid w:val="00F96A86"/>
    <w:rsid w:val="00F96D28"/>
    <w:rsid w:val="00F97355"/>
    <w:rsid w:val="00F97769"/>
    <w:rsid w:val="00F97908"/>
    <w:rsid w:val="00F97B43"/>
    <w:rsid w:val="00F97C4A"/>
    <w:rsid w:val="00F97E63"/>
    <w:rsid w:val="00FA0142"/>
    <w:rsid w:val="00FA02CB"/>
    <w:rsid w:val="00FA0703"/>
    <w:rsid w:val="00FA07F8"/>
    <w:rsid w:val="00FA0857"/>
    <w:rsid w:val="00FA105C"/>
    <w:rsid w:val="00FA117D"/>
    <w:rsid w:val="00FA129B"/>
    <w:rsid w:val="00FA1475"/>
    <w:rsid w:val="00FA148A"/>
    <w:rsid w:val="00FA1A57"/>
    <w:rsid w:val="00FA1F81"/>
    <w:rsid w:val="00FA216D"/>
    <w:rsid w:val="00FA227D"/>
    <w:rsid w:val="00FA2393"/>
    <w:rsid w:val="00FA27C8"/>
    <w:rsid w:val="00FA2E9A"/>
    <w:rsid w:val="00FA3B76"/>
    <w:rsid w:val="00FA3F24"/>
    <w:rsid w:val="00FA42E8"/>
    <w:rsid w:val="00FA43CD"/>
    <w:rsid w:val="00FA43D1"/>
    <w:rsid w:val="00FA49C7"/>
    <w:rsid w:val="00FA4B59"/>
    <w:rsid w:val="00FA4C80"/>
    <w:rsid w:val="00FA4D66"/>
    <w:rsid w:val="00FA544A"/>
    <w:rsid w:val="00FA5839"/>
    <w:rsid w:val="00FA5A4E"/>
    <w:rsid w:val="00FA5B6E"/>
    <w:rsid w:val="00FA5C9C"/>
    <w:rsid w:val="00FA5D80"/>
    <w:rsid w:val="00FA6026"/>
    <w:rsid w:val="00FA63AF"/>
    <w:rsid w:val="00FA71E9"/>
    <w:rsid w:val="00FA769F"/>
    <w:rsid w:val="00FA798F"/>
    <w:rsid w:val="00FA7DD0"/>
    <w:rsid w:val="00FB0082"/>
    <w:rsid w:val="00FB0243"/>
    <w:rsid w:val="00FB0330"/>
    <w:rsid w:val="00FB033E"/>
    <w:rsid w:val="00FB0CD7"/>
    <w:rsid w:val="00FB0D05"/>
    <w:rsid w:val="00FB1001"/>
    <w:rsid w:val="00FB1527"/>
    <w:rsid w:val="00FB1634"/>
    <w:rsid w:val="00FB17F9"/>
    <w:rsid w:val="00FB20D8"/>
    <w:rsid w:val="00FB21F3"/>
    <w:rsid w:val="00FB2537"/>
    <w:rsid w:val="00FB2668"/>
    <w:rsid w:val="00FB271B"/>
    <w:rsid w:val="00FB33DC"/>
    <w:rsid w:val="00FB39CA"/>
    <w:rsid w:val="00FB3B3E"/>
    <w:rsid w:val="00FB3B43"/>
    <w:rsid w:val="00FB4233"/>
    <w:rsid w:val="00FB4338"/>
    <w:rsid w:val="00FB477E"/>
    <w:rsid w:val="00FB4872"/>
    <w:rsid w:val="00FB4C9C"/>
    <w:rsid w:val="00FB50BE"/>
    <w:rsid w:val="00FB59F9"/>
    <w:rsid w:val="00FB5CE2"/>
    <w:rsid w:val="00FB604D"/>
    <w:rsid w:val="00FB6165"/>
    <w:rsid w:val="00FB673D"/>
    <w:rsid w:val="00FB71C9"/>
    <w:rsid w:val="00FB77A1"/>
    <w:rsid w:val="00FB77B6"/>
    <w:rsid w:val="00FB7B96"/>
    <w:rsid w:val="00FB7F6D"/>
    <w:rsid w:val="00FC0150"/>
    <w:rsid w:val="00FC03AB"/>
    <w:rsid w:val="00FC04B8"/>
    <w:rsid w:val="00FC0B52"/>
    <w:rsid w:val="00FC127D"/>
    <w:rsid w:val="00FC1432"/>
    <w:rsid w:val="00FC15F1"/>
    <w:rsid w:val="00FC19D1"/>
    <w:rsid w:val="00FC1ACD"/>
    <w:rsid w:val="00FC1C61"/>
    <w:rsid w:val="00FC1DAE"/>
    <w:rsid w:val="00FC1E68"/>
    <w:rsid w:val="00FC26B7"/>
    <w:rsid w:val="00FC2F44"/>
    <w:rsid w:val="00FC3183"/>
    <w:rsid w:val="00FC3345"/>
    <w:rsid w:val="00FC33C1"/>
    <w:rsid w:val="00FC3769"/>
    <w:rsid w:val="00FC3C3F"/>
    <w:rsid w:val="00FC3E34"/>
    <w:rsid w:val="00FC3E49"/>
    <w:rsid w:val="00FC402F"/>
    <w:rsid w:val="00FC40D9"/>
    <w:rsid w:val="00FC4535"/>
    <w:rsid w:val="00FC4729"/>
    <w:rsid w:val="00FC4A58"/>
    <w:rsid w:val="00FC4A8C"/>
    <w:rsid w:val="00FC4A91"/>
    <w:rsid w:val="00FC4CBD"/>
    <w:rsid w:val="00FC53DB"/>
    <w:rsid w:val="00FC5C01"/>
    <w:rsid w:val="00FC5EE9"/>
    <w:rsid w:val="00FC5FC2"/>
    <w:rsid w:val="00FC6177"/>
    <w:rsid w:val="00FC63D1"/>
    <w:rsid w:val="00FC6B12"/>
    <w:rsid w:val="00FC6B20"/>
    <w:rsid w:val="00FC71A1"/>
    <w:rsid w:val="00FC7528"/>
    <w:rsid w:val="00FD006E"/>
    <w:rsid w:val="00FD0572"/>
    <w:rsid w:val="00FD0614"/>
    <w:rsid w:val="00FD0CED"/>
    <w:rsid w:val="00FD0D3F"/>
    <w:rsid w:val="00FD130F"/>
    <w:rsid w:val="00FD14DE"/>
    <w:rsid w:val="00FD1783"/>
    <w:rsid w:val="00FD1A85"/>
    <w:rsid w:val="00FD1A97"/>
    <w:rsid w:val="00FD1FEF"/>
    <w:rsid w:val="00FD2030"/>
    <w:rsid w:val="00FD20C8"/>
    <w:rsid w:val="00FD20ED"/>
    <w:rsid w:val="00FD23B3"/>
    <w:rsid w:val="00FD245D"/>
    <w:rsid w:val="00FD2500"/>
    <w:rsid w:val="00FD2854"/>
    <w:rsid w:val="00FD289E"/>
    <w:rsid w:val="00FD2D7B"/>
    <w:rsid w:val="00FD2D96"/>
    <w:rsid w:val="00FD2F30"/>
    <w:rsid w:val="00FD37F6"/>
    <w:rsid w:val="00FD38DB"/>
    <w:rsid w:val="00FD4029"/>
    <w:rsid w:val="00FD4099"/>
    <w:rsid w:val="00FD4589"/>
    <w:rsid w:val="00FD473E"/>
    <w:rsid w:val="00FD5549"/>
    <w:rsid w:val="00FD5D77"/>
    <w:rsid w:val="00FD63E7"/>
    <w:rsid w:val="00FD6682"/>
    <w:rsid w:val="00FD6A23"/>
    <w:rsid w:val="00FD6F09"/>
    <w:rsid w:val="00FD7245"/>
    <w:rsid w:val="00FD732E"/>
    <w:rsid w:val="00FD733C"/>
    <w:rsid w:val="00FD7940"/>
    <w:rsid w:val="00FD7DF9"/>
    <w:rsid w:val="00FE035D"/>
    <w:rsid w:val="00FE0755"/>
    <w:rsid w:val="00FE08AB"/>
    <w:rsid w:val="00FE0B51"/>
    <w:rsid w:val="00FE0B78"/>
    <w:rsid w:val="00FE0ED4"/>
    <w:rsid w:val="00FE1EAB"/>
    <w:rsid w:val="00FE2043"/>
    <w:rsid w:val="00FE23C0"/>
    <w:rsid w:val="00FE26FF"/>
    <w:rsid w:val="00FE28C8"/>
    <w:rsid w:val="00FE2F7B"/>
    <w:rsid w:val="00FE3328"/>
    <w:rsid w:val="00FE3465"/>
    <w:rsid w:val="00FE34D7"/>
    <w:rsid w:val="00FE42BF"/>
    <w:rsid w:val="00FE4FCB"/>
    <w:rsid w:val="00FE50D2"/>
    <w:rsid w:val="00FE586E"/>
    <w:rsid w:val="00FE5BA5"/>
    <w:rsid w:val="00FE5D35"/>
    <w:rsid w:val="00FE5F06"/>
    <w:rsid w:val="00FE656C"/>
    <w:rsid w:val="00FE67CF"/>
    <w:rsid w:val="00FE6D20"/>
    <w:rsid w:val="00FE6FB9"/>
    <w:rsid w:val="00FE7549"/>
    <w:rsid w:val="00FE7AF0"/>
    <w:rsid w:val="00FE7BCC"/>
    <w:rsid w:val="00FF07D3"/>
    <w:rsid w:val="00FF0BFF"/>
    <w:rsid w:val="00FF103C"/>
    <w:rsid w:val="00FF10FA"/>
    <w:rsid w:val="00FF126D"/>
    <w:rsid w:val="00FF1651"/>
    <w:rsid w:val="00FF21D2"/>
    <w:rsid w:val="00FF21EB"/>
    <w:rsid w:val="00FF2310"/>
    <w:rsid w:val="00FF2628"/>
    <w:rsid w:val="00FF2E1B"/>
    <w:rsid w:val="00FF2E73"/>
    <w:rsid w:val="00FF381F"/>
    <w:rsid w:val="00FF3ABC"/>
    <w:rsid w:val="00FF3C2F"/>
    <w:rsid w:val="00FF4488"/>
    <w:rsid w:val="00FF4AE2"/>
    <w:rsid w:val="00FF4BDC"/>
    <w:rsid w:val="00FF4BF2"/>
    <w:rsid w:val="00FF4C49"/>
    <w:rsid w:val="00FF4E6A"/>
    <w:rsid w:val="00FF50A8"/>
    <w:rsid w:val="00FF571E"/>
    <w:rsid w:val="00FF5C77"/>
    <w:rsid w:val="00FF65F1"/>
    <w:rsid w:val="00FF6666"/>
    <w:rsid w:val="00FF6B6C"/>
    <w:rsid w:val="00FF6BD1"/>
    <w:rsid w:val="00FF6CC0"/>
    <w:rsid w:val="00FF6D1B"/>
    <w:rsid w:val="00FF7021"/>
    <w:rsid w:val="00FF7029"/>
    <w:rsid w:val="00FF70A9"/>
    <w:rsid w:val="00FF7512"/>
    <w:rsid w:val="00FF7563"/>
    <w:rsid w:val="00FF7824"/>
    <w:rsid w:val="00FF79A9"/>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801AB"/>
  <w15:docId w15:val="{AA1FE110-B766-42D0-AA96-412E6C900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04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
    <w:qFormat/>
    <w:rsid w:val="00572D9F"/>
    <w:pPr>
      <w:keepNext/>
      <w:spacing w:before="120"/>
      <w:ind w:left="432" w:hanging="432"/>
      <w:outlineLvl w:val="0"/>
    </w:pPr>
    <w:rPr>
      <w:b/>
      <w:bCs/>
      <w:sz w:val="28"/>
      <w:szCs w:val="28"/>
    </w:rPr>
  </w:style>
  <w:style w:type="paragraph" w:styleId="Heading2">
    <w:name w:val="heading 2"/>
    <w:basedOn w:val="Normal"/>
    <w:next w:val="Normal"/>
    <w:link w:val="Heading2Char"/>
    <w:qFormat/>
    <w:rsid w:val="00572D9F"/>
    <w:pPr>
      <w:keepNext/>
      <w:spacing w:before="120"/>
      <w:ind w:left="576" w:hanging="576"/>
      <w:outlineLvl w:val="1"/>
    </w:pPr>
    <w:rPr>
      <w:b/>
      <w:bCs/>
      <w:sz w:val="24"/>
    </w:rPr>
  </w:style>
  <w:style w:type="paragraph" w:styleId="Heading3">
    <w:name w:val="heading 3"/>
    <w:basedOn w:val="Normal"/>
    <w:next w:val="Normal"/>
    <w:link w:val="Heading3Char"/>
    <w:qFormat/>
    <w:rsid w:val="00572D9F"/>
    <w:pPr>
      <w:keepNext/>
      <w:spacing w:before="120"/>
      <w:ind w:left="720" w:hanging="720"/>
      <w:outlineLvl w:val="2"/>
    </w:pPr>
    <w:rPr>
      <w:b/>
    </w:rPr>
  </w:style>
  <w:style w:type="paragraph" w:styleId="Heading4">
    <w:name w:val="heading 4"/>
    <w:basedOn w:val="Normal"/>
    <w:next w:val="Normal"/>
    <w:qFormat/>
    <w:rsid w:val="00572D9F"/>
    <w:pPr>
      <w:keepNext/>
      <w:spacing w:before="120"/>
      <w:ind w:left="720" w:hanging="720"/>
      <w:outlineLvl w:val="3"/>
    </w:pPr>
    <w:rPr>
      <w:b/>
      <w:bCs/>
      <w:szCs w:val="28"/>
    </w:rPr>
  </w:style>
  <w:style w:type="paragraph" w:styleId="Heading5">
    <w:name w:val="heading 5"/>
    <w:basedOn w:val="Normal"/>
    <w:next w:val="Normal"/>
    <w:qFormat/>
    <w:rsid w:val="00572D9F"/>
    <w:pPr>
      <w:keepNext/>
      <w:spacing w:before="120"/>
      <w:ind w:left="720" w:hanging="720"/>
      <w:outlineLvl w:val="4"/>
    </w:pPr>
    <w:rPr>
      <w:b/>
      <w:bCs/>
      <w:i/>
      <w:iCs/>
      <w:szCs w:val="26"/>
    </w:rPr>
  </w:style>
  <w:style w:type="paragraph" w:styleId="Heading6">
    <w:name w:val="heading 6"/>
    <w:basedOn w:val="Normal"/>
    <w:next w:val="Normal"/>
    <w:qFormat/>
    <w:rsid w:val="00572D9F"/>
    <w:pPr>
      <w:spacing w:before="240" w:after="60"/>
      <w:outlineLvl w:val="5"/>
    </w:pPr>
    <w:rPr>
      <w:b/>
      <w:bCs/>
    </w:rPr>
  </w:style>
  <w:style w:type="paragraph" w:styleId="Heading7">
    <w:name w:val="heading 7"/>
    <w:basedOn w:val="Normal"/>
    <w:next w:val="Normal"/>
    <w:qFormat/>
    <w:rsid w:val="00572D9F"/>
    <w:pPr>
      <w:spacing w:before="240" w:after="60"/>
      <w:outlineLvl w:val="6"/>
    </w:pPr>
    <w:rPr>
      <w:sz w:val="24"/>
      <w:szCs w:val="24"/>
    </w:rPr>
  </w:style>
  <w:style w:type="paragraph" w:styleId="Heading8">
    <w:name w:val="heading 8"/>
    <w:aliases w:val="Table Heading"/>
    <w:basedOn w:val="Normal"/>
    <w:next w:val="Normal"/>
    <w:qFormat/>
    <w:rsid w:val="00572D9F"/>
    <w:pPr>
      <w:spacing w:before="240" w:after="60"/>
      <w:outlineLvl w:val="7"/>
    </w:pPr>
    <w:rPr>
      <w:i/>
      <w:iCs/>
      <w:sz w:val="24"/>
      <w:szCs w:val="24"/>
    </w:rPr>
  </w:style>
  <w:style w:type="paragraph" w:styleId="Heading9">
    <w:name w:val="heading 9"/>
    <w:aliases w:val="Figure Heading,FH"/>
    <w:basedOn w:val="Normal"/>
    <w:next w:val="Normal"/>
    <w:qFormat/>
    <w:rsid w:val="00572D9F"/>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 Char2,cap1"/>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lang w:eastAsia="en-U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qFormat/>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ì¬º¥¹¥È¶ÎÂä,?? ??,?????,????,Lista1,ÁÐ³ö¶ÎÂä,列出段落1,中等深浅网格 1 - 着色 21,列出段落,列表段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出段落 Char,列表段落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SimSun"/>
      <w:lang w:val="en-GB" w:eastAsia="en-US"/>
    </w:rPr>
  </w:style>
  <w:style w:type="paragraph" w:customStyle="1" w:styleId="bullet">
    <w:name w:val="bullet"/>
    <w:basedOn w:val="ListParagraph"/>
    <w:qFormat/>
    <w:rsid w:val="00425089"/>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9A424B"/>
    <w:pPr>
      <w:keepNext/>
      <w:keepLines/>
      <w:autoSpaceDE/>
      <w:autoSpaceDN/>
      <w:adjustRightInd/>
      <w:snapToGrid/>
      <w:spacing w:before="60" w:after="180"/>
      <w:jc w:val="center"/>
    </w:pPr>
    <w:rPr>
      <w:rFonts w:ascii="Arial" w:hAnsi="Arial"/>
      <w:b/>
      <w:sz w:val="20"/>
      <w:szCs w:val="20"/>
      <w:lang w:val="en-GB"/>
    </w:rPr>
  </w:style>
  <w:style w:type="paragraph" w:customStyle="1" w:styleId="LGTdoc">
    <w:name w:val="LGTdoc_본문"/>
    <w:basedOn w:val="Normal"/>
    <w:rsid w:val="0093677E"/>
    <w:pPr>
      <w:widowControl w:val="0"/>
      <w:spacing w:afterLines="50" w:line="264" w:lineRule="auto"/>
    </w:pPr>
    <w:rPr>
      <w:rFonts w:eastAsia="Batang"/>
      <w:kern w:val="2"/>
      <w:szCs w:val="24"/>
      <w:lang w:val="en-GB" w:eastAsia="ko-KR"/>
    </w:rPr>
  </w:style>
  <w:style w:type="character" w:customStyle="1" w:styleId="Heading2Char">
    <w:name w:val="Heading 2 Char"/>
    <w:basedOn w:val="DefaultParagraphFont"/>
    <w:link w:val="Heading2"/>
    <w:rsid w:val="00EB1797"/>
    <w:rPr>
      <w:b/>
      <w:bCs/>
      <w:sz w:val="24"/>
      <w:szCs w:val="22"/>
      <w:lang w:eastAsia="en-US"/>
    </w:rPr>
  </w:style>
  <w:style w:type="paragraph" w:customStyle="1" w:styleId="3GPPAgreements">
    <w:name w:val="3GPP Agreements"/>
    <w:basedOn w:val="Normal"/>
    <w:link w:val="3GPPAgreementsChar"/>
    <w:qFormat/>
    <w:rsid w:val="00180E68"/>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180E68"/>
    <w:rPr>
      <w:sz w:val="22"/>
    </w:rPr>
  </w:style>
  <w:style w:type="paragraph" w:customStyle="1" w:styleId="bullet1">
    <w:name w:val="bullet1"/>
    <w:basedOn w:val="Normal"/>
    <w:link w:val="bullet1Char"/>
    <w:qFormat/>
    <w:rsid w:val="006B1CA2"/>
    <w:pPr>
      <w:numPr>
        <w:numId w:val="1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6B1CA2"/>
    <w:pPr>
      <w:numPr>
        <w:ilvl w:val="1"/>
        <w:numId w:val="1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6B1CA2"/>
    <w:rPr>
      <w:rFonts w:ascii="Times" w:eastAsia="Batang" w:hAnsi="Times"/>
      <w:szCs w:val="24"/>
      <w:lang w:val="en-GB" w:eastAsia="en-US"/>
    </w:rPr>
  </w:style>
  <w:style w:type="paragraph" w:customStyle="1" w:styleId="bullet3">
    <w:name w:val="bullet3"/>
    <w:basedOn w:val="Normal"/>
    <w:qFormat/>
    <w:rsid w:val="006B1CA2"/>
    <w:pPr>
      <w:numPr>
        <w:ilvl w:val="2"/>
        <w:numId w:val="1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6B1CA2"/>
    <w:pPr>
      <w:numPr>
        <w:ilvl w:val="3"/>
        <w:numId w:val="1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6B1CA2"/>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6181868">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2772947">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4500689">
      <w:bodyDiv w:val="1"/>
      <w:marLeft w:val="0"/>
      <w:marRight w:val="0"/>
      <w:marTop w:val="0"/>
      <w:marBottom w:val="0"/>
      <w:divBdr>
        <w:top w:val="none" w:sz="0" w:space="0" w:color="auto"/>
        <w:left w:val="none" w:sz="0" w:space="0" w:color="auto"/>
        <w:bottom w:val="none" w:sz="0" w:space="0" w:color="auto"/>
        <w:right w:val="none" w:sz="0" w:space="0" w:color="auto"/>
      </w:divBdr>
      <w:divsChild>
        <w:div w:id="1730691023">
          <w:marLeft w:val="446"/>
          <w:marRight w:val="0"/>
          <w:marTop w:val="0"/>
          <w:marBottom w:val="0"/>
          <w:divBdr>
            <w:top w:val="none" w:sz="0" w:space="0" w:color="auto"/>
            <w:left w:val="none" w:sz="0" w:space="0" w:color="auto"/>
            <w:bottom w:val="none" w:sz="0" w:space="0" w:color="auto"/>
            <w:right w:val="none" w:sz="0" w:space="0" w:color="auto"/>
          </w:divBdr>
        </w:div>
      </w:divsChild>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20810332">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1654817">
      <w:bodyDiv w:val="1"/>
      <w:marLeft w:val="0"/>
      <w:marRight w:val="0"/>
      <w:marTop w:val="0"/>
      <w:marBottom w:val="0"/>
      <w:divBdr>
        <w:top w:val="none" w:sz="0" w:space="0" w:color="auto"/>
        <w:left w:val="none" w:sz="0" w:space="0" w:color="auto"/>
        <w:bottom w:val="none" w:sz="0" w:space="0" w:color="auto"/>
        <w:right w:val="none" w:sz="0" w:space="0" w:color="auto"/>
      </w:divBdr>
      <w:divsChild>
        <w:div w:id="1440952935">
          <w:marLeft w:val="547"/>
          <w:marRight w:val="0"/>
          <w:marTop w:val="0"/>
          <w:marBottom w:val="0"/>
          <w:divBdr>
            <w:top w:val="none" w:sz="0" w:space="0" w:color="auto"/>
            <w:left w:val="none" w:sz="0" w:space="0" w:color="auto"/>
            <w:bottom w:val="none" w:sz="0" w:space="0" w:color="auto"/>
            <w:right w:val="none" w:sz="0" w:space="0" w:color="auto"/>
          </w:divBdr>
        </w:div>
      </w:divsChild>
    </w:div>
    <w:div w:id="533734968">
      <w:bodyDiv w:val="1"/>
      <w:marLeft w:val="0"/>
      <w:marRight w:val="0"/>
      <w:marTop w:val="0"/>
      <w:marBottom w:val="0"/>
      <w:divBdr>
        <w:top w:val="none" w:sz="0" w:space="0" w:color="auto"/>
        <w:left w:val="none" w:sz="0" w:space="0" w:color="auto"/>
        <w:bottom w:val="none" w:sz="0" w:space="0" w:color="auto"/>
        <w:right w:val="none" w:sz="0" w:space="0" w:color="auto"/>
      </w:divBdr>
      <w:divsChild>
        <w:div w:id="566841654">
          <w:marLeft w:val="446"/>
          <w:marRight w:val="0"/>
          <w:marTop w:val="0"/>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465831">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4960444">
      <w:bodyDiv w:val="1"/>
      <w:marLeft w:val="0"/>
      <w:marRight w:val="0"/>
      <w:marTop w:val="0"/>
      <w:marBottom w:val="0"/>
      <w:divBdr>
        <w:top w:val="none" w:sz="0" w:space="0" w:color="auto"/>
        <w:left w:val="none" w:sz="0" w:space="0" w:color="auto"/>
        <w:bottom w:val="none" w:sz="0" w:space="0" w:color="auto"/>
        <w:right w:val="none" w:sz="0" w:space="0" w:color="auto"/>
      </w:divBdr>
      <w:divsChild>
        <w:div w:id="401561262">
          <w:marLeft w:val="547"/>
          <w:marRight w:val="0"/>
          <w:marTop w:val="0"/>
          <w:marBottom w:val="0"/>
          <w:divBdr>
            <w:top w:val="none" w:sz="0" w:space="0" w:color="auto"/>
            <w:left w:val="none" w:sz="0" w:space="0" w:color="auto"/>
            <w:bottom w:val="none" w:sz="0" w:space="0" w:color="auto"/>
            <w:right w:val="none" w:sz="0" w:space="0" w:color="auto"/>
          </w:divBdr>
        </w:div>
        <w:div w:id="160898890">
          <w:marLeft w:val="1166"/>
          <w:marRight w:val="0"/>
          <w:marTop w:val="0"/>
          <w:marBottom w:val="0"/>
          <w:divBdr>
            <w:top w:val="none" w:sz="0" w:space="0" w:color="auto"/>
            <w:left w:val="none" w:sz="0" w:space="0" w:color="auto"/>
            <w:bottom w:val="none" w:sz="0" w:space="0" w:color="auto"/>
            <w:right w:val="none" w:sz="0" w:space="0" w:color="auto"/>
          </w:divBdr>
        </w:div>
        <w:div w:id="1364791286">
          <w:marLeft w:val="1166"/>
          <w:marRight w:val="0"/>
          <w:marTop w:val="0"/>
          <w:marBottom w:val="0"/>
          <w:divBdr>
            <w:top w:val="none" w:sz="0" w:space="0" w:color="auto"/>
            <w:left w:val="none" w:sz="0" w:space="0" w:color="auto"/>
            <w:bottom w:val="none" w:sz="0" w:space="0" w:color="auto"/>
            <w:right w:val="none" w:sz="0" w:space="0" w:color="auto"/>
          </w:divBdr>
        </w:div>
        <w:div w:id="1928689722">
          <w:marLeft w:val="1800"/>
          <w:marRight w:val="0"/>
          <w:marTop w:val="0"/>
          <w:marBottom w:val="0"/>
          <w:divBdr>
            <w:top w:val="none" w:sz="0" w:space="0" w:color="auto"/>
            <w:left w:val="none" w:sz="0" w:space="0" w:color="auto"/>
            <w:bottom w:val="none" w:sz="0" w:space="0" w:color="auto"/>
            <w:right w:val="none" w:sz="0" w:space="0" w:color="auto"/>
          </w:divBdr>
        </w:div>
        <w:div w:id="1330523774">
          <w:marLeft w:val="1166"/>
          <w:marRight w:val="0"/>
          <w:marTop w:val="0"/>
          <w:marBottom w:val="0"/>
          <w:divBdr>
            <w:top w:val="none" w:sz="0" w:space="0" w:color="auto"/>
            <w:left w:val="none" w:sz="0" w:space="0" w:color="auto"/>
            <w:bottom w:val="none" w:sz="0" w:space="0" w:color="auto"/>
            <w:right w:val="none" w:sz="0" w:space="0" w:color="auto"/>
          </w:divBdr>
        </w:div>
        <w:div w:id="1964841904">
          <w:marLeft w:val="1987"/>
          <w:marRight w:val="0"/>
          <w:marTop w:val="0"/>
          <w:marBottom w:val="0"/>
          <w:divBdr>
            <w:top w:val="none" w:sz="0" w:space="0" w:color="auto"/>
            <w:left w:val="none" w:sz="0" w:space="0" w:color="auto"/>
            <w:bottom w:val="none" w:sz="0" w:space="0" w:color="auto"/>
            <w:right w:val="none" w:sz="0" w:space="0" w:color="auto"/>
          </w:divBdr>
        </w:div>
        <w:div w:id="16396873">
          <w:marLeft w:val="1987"/>
          <w:marRight w:val="0"/>
          <w:marTop w:val="0"/>
          <w:marBottom w:val="0"/>
          <w:divBdr>
            <w:top w:val="none" w:sz="0" w:space="0" w:color="auto"/>
            <w:left w:val="none" w:sz="0" w:space="0" w:color="auto"/>
            <w:bottom w:val="none" w:sz="0" w:space="0" w:color="auto"/>
            <w:right w:val="none" w:sz="0" w:space="0" w:color="auto"/>
          </w:divBdr>
        </w:div>
        <w:div w:id="1012103272">
          <w:marLeft w:val="1987"/>
          <w:marRight w:val="0"/>
          <w:marTop w:val="0"/>
          <w:marBottom w:val="0"/>
          <w:divBdr>
            <w:top w:val="none" w:sz="0" w:space="0" w:color="auto"/>
            <w:left w:val="none" w:sz="0" w:space="0" w:color="auto"/>
            <w:bottom w:val="none" w:sz="0" w:space="0" w:color="auto"/>
            <w:right w:val="none" w:sz="0" w:space="0" w:color="auto"/>
          </w:divBdr>
        </w:div>
        <w:div w:id="1773434597">
          <w:marLeft w:val="547"/>
          <w:marRight w:val="0"/>
          <w:marTop w:val="0"/>
          <w:marBottom w:val="0"/>
          <w:divBdr>
            <w:top w:val="none" w:sz="0" w:space="0" w:color="auto"/>
            <w:left w:val="none" w:sz="0" w:space="0" w:color="auto"/>
            <w:bottom w:val="none" w:sz="0" w:space="0" w:color="auto"/>
            <w:right w:val="none" w:sz="0" w:space="0" w:color="auto"/>
          </w:divBdr>
        </w:div>
        <w:div w:id="14962296">
          <w:marLeft w:val="1166"/>
          <w:marRight w:val="0"/>
          <w:marTop w:val="0"/>
          <w:marBottom w:val="0"/>
          <w:divBdr>
            <w:top w:val="none" w:sz="0" w:space="0" w:color="auto"/>
            <w:left w:val="none" w:sz="0" w:space="0" w:color="auto"/>
            <w:bottom w:val="none" w:sz="0" w:space="0" w:color="auto"/>
            <w:right w:val="none" w:sz="0" w:space="0" w:color="auto"/>
          </w:divBdr>
        </w:div>
        <w:div w:id="1779946">
          <w:marLeft w:val="547"/>
          <w:marRight w:val="0"/>
          <w:marTop w:val="0"/>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4303319">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85193132">
      <w:bodyDiv w:val="1"/>
      <w:marLeft w:val="0"/>
      <w:marRight w:val="0"/>
      <w:marTop w:val="0"/>
      <w:marBottom w:val="0"/>
      <w:divBdr>
        <w:top w:val="none" w:sz="0" w:space="0" w:color="auto"/>
        <w:left w:val="none" w:sz="0" w:space="0" w:color="auto"/>
        <w:bottom w:val="none" w:sz="0" w:space="0" w:color="auto"/>
        <w:right w:val="none" w:sz="0" w:space="0" w:color="auto"/>
      </w:divBdr>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729037">
      <w:bodyDiv w:val="1"/>
      <w:marLeft w:val="0"/>
      <w:marRight w:val="0"/>
      <w:marTop w:val="0"/>
      <w:marBottom w:val="0"/>
      <w:divBdr>
        <w:top w:val="none" w:sz="0" w:space="0" w:color="auto"/>
        <w:left w:val="none" w:sz="0" w:space="0" w:color="auto"/>
        <w:bottom w:val="none" w:sz="0" w:space="0" w:color="auto"/>
        <w:right w:val="none" w:sz="0" w:space="0" w:color="auto"/>
      </w:divBdr>
      <w:divsChild>
        <w:div w:id="1165778195">
          <w:marLeft w:val="1166"/>
          <w:marRight w:val="0"/>
          <w:marTop w:val="96"/>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07880777">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770869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7799835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1439260">
      <w:bodyDiv w:val="1"/>
      <w:marLeft w:val="0"/>
      <w:marRight w:val="0"/>
      <w:marTop w:val="0"/>
      <w:marBottom w:val="0"/>
      <w:divBdr>
        <w:top w:val="none" w:sz="0" w:space="0" w:color="auto"/>
        <w:left w:val="none" w:sz="0" w:space="0" w:color="auto"/>
        <w:bottom w:val="none" w:sz="0" w:space="0" w:color="auto"/>
        <w:right w:val="none" w:sz="0" w:space="0" w:color="auto"/>
      </w:divBdr>
      <w:divsChild>
        <w:div w:id="639455713">
          <w:marLeft w:val="446"/>
          <w:marRight w:val="0"/>
          <w:marTop w:val="0"/>
          <w:marBottom w:val="0"/>
          <w:divBdr>
            <w:top w:val="none" w:sz="0" w:space="0" w:color="auto"/>
            <w:left w:val="none" w:sz="0" w:space="0" w:color="auto"/>
            <w:bottom w:val="none" w:sz="0" w:space="0" w:color="auto"/>
            <w:right w:val="none" w:sz="0" w:space="0" w:color="auto"/>
          </w:divBdr>
        </w:div>
      </w:divsChild>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26433765">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2568565">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55808">
      <w:bodyDiv w:val="1"/>
      <w:marLeft w:val="0"/>
      <w:marRight w:val="0"/>
      <w:marTop w:val="0"/>
      <w:marBottom w:val="0"/>
      <w:divBdr>
        <w:top w:val="none" w:sz="0" w:space="0" w:color="auto"/>
        <w:left w:val="none" w:sz="0" w:space="0" w:color="auto"/>
        <w:bottom w:val="none" w:sz="0" w:space="0" w:color="auto"/>
        <w:right w:val="none" w:sz="0" w:space="0" w:color="auto"/>
      </w:divBdr>
      <w:divsChild>
        <w:div w:id="834805013">
          <w:marLeft w:val="446"/>
          <w:marRight w:val="0"/>
          <w:marTop w:val="0"/>
          <w:marBottom w:val="0"/>
          <w:divBdr>
            <w:top w:val="none" w:sz="0" w:space="0" w:color="auto"/>
            <w:left w:val="none" w:sz="0" w:space="0" w:color="auto"/>
            <w:bottom w:val="none" w:sz="0" w:space="0" w:color="auto"/>
            <w:right w:val="none" w:sz="0" w:space="0" w:color="auto"/>
          </w:divBdr>
        </w:div>
        <w:div w:id="368577485">
          <w:marLeft w:val="446"/>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1437592">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0944917">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55791225">
      <w:bodyDiv w:val="1"/>
      <w:marLeft w:val="0"/>
      <w:marRight w:val="0"/>
      <w:marTop w:val="0"/>
      <w:marBottom w:val="0"/>
      <w:divBdr>
        <w:top w:val="none" w:sz="0" w:space="0" w:color="auto"/>
        <w:left w:val="none" w:sz="0" w:space="0" w:color="auto"/>
        <w:bottom w:val="none" w:sz="0" w:space="0" w:color="auto"/>
        <w:right w:val="none" w:sz="0" w:space="0" w:color="auto"/>
      </w:divBdr>
      <w:divsChild>
        <w:div w:id="380057060">
          <w:marLeft w:val="547"/>
          <w:marRight w:val="0"/>
          <w:marTop w:val="0"/>
          <w:marBottom w:val="0"/>
          <w:divBdr>
            <w:top w:val="none" w:sz="0" w:space="0" w:color="auto"/>
            <w:left w:val="none" w:sz="0" w:space="0" w:color="auto"/>
            <w:bottom w:val="none" w:sz="0" w:space="0" w:color="auto"/>
            <w:right w:val="none" w:sz="0" w:space="0" w:color="auto"/>
          </w:divBdr>
        </w:div>
        <w:div w:id="1506092762">
          <w:marLeft w:val="547"/>
          <w:marRight w:val="0"/>
          <w:marTop w:val="0"/>
          <w:marBottom w:val="0"/>
          <w:divBdr>
            <w:top w:val="none" w:sz="0" w:space="0" w:color="auto"/>
            <w:left w:val="none" w:sz="0" w:space="0" w:color="auto"/>
            <w:bottom w:val="none" w:sz="0" w:space="0" w:color="auto"/>
            <w:right w:val="none" w:sz="0" w:space="0" w:color="auto"/>
          </w:divBdr>
        </w:div>
        <w:div w:id="398989053">
          <w:marLeft w:val="547"/>
          <w:marRight w:val="0"/>
          <w:marTop w:val="0"/>
          <w:marBottom w:val="0"/>
          <w:divBdr>
            <w:top w:val="none" w:sz="0" w:space="0" w:color="auto"/>
            <w:left w:val="none" w:sz="0" w:space="0" w:color="auto"/>
            <w:bottom w:val="none" w:sz="0" w:space="0" w:color="auto"/>
            <w:right w:val="none" w:sz="0" w:space="0" w:color="auto"/>
          </w:divBdr>
        </w:div>
        <w:div w:id="2094273524">
          <w:marLeft w:val="547"/>
          <w:marRight w:val="0"/>
          <w:marTop w:val="0"/>
          <w:marBottom w:val="0"/>
          <w:divBdr>
            <w:top w:val="none" w:sz="0" w:space="0" w:color="auto"/>
            <w:left w:val="none" w:sz="0" w:space="0" w:color="auto"/>
            <w:bottom w:val="none" w:sz="0" w:space="0" w:color="auto"/>
            <w:right w:val="none" w:sz="0" w:space="0" w:color="auto"/>
          </w:divBdr>
        </w:div>
        <w:div w:id="1332298218">
          <w:marLeft w:val="547"/>
          <w:marRight w:val="0"/>
          <w:marTop w:val="0"/>
          <w:marBottom w:val="0"/>
          <w:divBdr>
            <w:top w:val="none" w:sz="0" w:space="0" w:color="auto"/>
            <w:left w:val="none" w:sz="0" w:space="0" w:color="auto"/>
            <w:bottom w:val="none" w:sz="0" w:space="0" w:color="auto"/>
            <w:right w:val="none" w:sz="0" w:space="0" w:color="auto"/>
          </w:divBdr>
        </w:div>
        <w:div w:id="1972856041">
          <w:marLeft w:val="1166"/>
          <w:marRight w:val="0"/>
          <w:marTop w:val="0"/>
          <w:marBottom w:val="0"/>
          <w:divBdr>
            <w:top w:val="none" w:sz="0" w:space="0" w:color="auto"/>
            <w:left w:val="none" w:sz="0" w:space="0" w:color="auto"/>
            <w:bottom w:val="none" w:sz="0" w:space="0" w:color="auto"/>
            <w:right w:val="none" w:sz="0" w:space="0" w:color="auto"/>
          </w:divBdr>
        </w:div>
      </w:divsChild>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464943">
      <w:bodyDiv w:val="1"/>
      <w:marLeft w:val="0"/>
      <w:marRight w:val="0"/>
      <w:marTop w:val="0"/>
      <w:marBottom w:val="0"/>
      <w:divBdr>
        <w:top w:val="none" w:sz="0" w:space="0" w:color="auto"/>
        <w:left w:val="none" w:sz="0" w:space="0" w:color="auto"/>
        <w:bottom w:val="none" w:sz="0" w:space="0" w:color="auto"/>
        <w:right w:val="none" w:sz="0" w:space="0" w:color="auto"/>
      </w:divBdr>
      <w:divsChild>
        <w:div w:id="1476877646">
          <w:marLeft w:val="547"/>
          <w:marRight w:val="0"/>
          <w:marTop w:val="0"/>
          <w:marBottom w:val="0"/>
          <w:divBdr>
            <w:top w:val="none" w:sz="0" w:space="0" w:color="auto"/>
            <w:left w:val="none" w:sz="0" w:space="0" w:color="auto"/>
            <w:bottom w:val="none" w:sz="0" w:space="0" w:color="auto"/>
            <w:right w:val="none" w:sz="0" w:space="0" w:color="auto"/>
          </w:divBdr>
        </w:div>
        <w:div w:id="405151555">
          <w:marLeft w:val="547"/>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21271604">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67557984">
      <w:bodyDiv w:val="1"/>
      <w:marLeft w:val="0"/>
      <w:marRight w:val="0"/>
      <w:marTop w:val="0"/>
      <w:marBottom w:val="0"/>
      <w:divBdr>
        <w:top w:val="none" w:sz="0" w:space="0" w:color="auto"/>
        <w:left w:val="none" w:sz="0" w:space="0" w:color="auto"/>
        <w:bottom w:val="none" w:sz="0" w:space="0" w:color="auto"/>
        <w:right w:val="none" w:sz="0" w:space="0" w:color="auto"/>
      </w:divBdr>
      <w:divsChild>
        <w:div w:id="55595293">
          <w:marLeft w:val="547"/>
          <w:marRight w:val="0"/>
          <w:marTop w:val="0"/>
          <w:marBottom w:val="0"/>
          <w:divBdr>
            <w:top w:val="none" w:sz="0" w:space="0" w:color="auto"/>
            <w:left w:val="none" w:sz="0" w:space="0" w:color="auto"/>
            <w:bottom w:val="none" w:sz="0" w:space="0" w:color="auto"/>
            <w:right w:val="none" w:sz="0" w:space="0" w:color="auto"/>
          </w:divBdr>
        </w:div>
        <w:div w:id="1000742447">
          <w:marLeft w:val="1166"/>
          <w:marRight w:val="0"/>
          <w:marTop w:val="0"/>
          <w:marBottom w:val="0"/>
          <w:divBdr>
            <w:top w:val="none" w:sz="0" w:space="0" w:color="auto"/>
            <w:left w:val="none" w:sz="0" w:space="0" w:color="auto"/>
            <w:bottom w:val="none" w:sz="0" w:space="0" w:color="auto"/>
            <w:right w:val="none" w:sz="0" w:space="0" w:color="auto"/>
          </w:divBdr>
        </w:div>
        <w:div w:id="1858041032">
          <w:marLeft w:val="1166"/>
          <w:marRight w:val="0"/>
          <w:marTop w:val="0"/>
          <w:marBottom w:val="0"/>
          <w:divBdr>
            <w:top w:val="none" w:sz="0" w:space="0" w:color="auto"/>
            <w:left w:val="none" w:sz="0" w:space="0" w:color="auto"/>
            <w:bottom w:val="none" w:sz="0" w:space="0" w:color="auto"/>
            <w:right w:val="none" w:sz="0" w:space="0" w:color="auto"/>
          </w:divBdr>
        </w:div>
        <w:div w:id="734397661">
          <w:marLeft w:val="1800"/>
          <w:marRight w:val="0"/>
          <w:marTop w:val="0"/>
          <w:marBottom w:val="0"/>
          <w:divBdr>
            <w:top w:val="none" w:sz="0" w:space="0" w:color="auto"/>
            <w:left w:val="none" w:sz="0" w:space="0" w:color="auto"/>
            <w:bottom w:val="none" w:sz="0" w:space="0" w:color="auto"/>
            <w:right w:val="none" w:sz="0" w:space="0" w:color="auto"/>
          </w:divBdr>
        </w:div>
        <w:div w:id="1332874022">
          <w:marLeft w:val="1166"/>
          <w:marRight w:val="0"/>
          <w:marTop w:val="0"/>
          <w:marBottom w:val="0"/>
          <w:divBdr>
            <w:top w:val="none" w:sz="0" w:space="0" w:color="auto"/>
            <w:left w:val="none" w:sz="0" w:space="0" w:color="auto"/>
            <w:bottom w:val="none" w:sz="0" w:space="0" w:color="auto"/>
            <w:right w:val="none" w:sz="0" w:space="0" w:color="auto"/>
          </w:divBdr>
        </w:div>
        <w:div w:id="1797328708">
          <w:marLeft w:val="1987"/>
          <w:marRight w:val="0"/>
          <w:marTop w:val="0"/>
          <w:marBottom w:val="0"/>
          <w:divBdr>
            <w:top w:val="none" w:sz="0" w:space="0" w:color="auto"/>
            <w:left w:val="none" w:sz="0" w:space="0" w:color="auto"/>
            <w:bottom w:val="none" w:sz="0" w:space="0" w:color="auto"/>
            <w:right w:val="none" w:sz="0" w:space="0" w:color="auto"/>
          </w:divBdr>
        </w:div>
        <w:div w:id="785465307">
          <w:marLeft w:val="1987"/>
          <w:marRight w:val="0"/>
          <w:marTop w:val="0"/>
          <w:marBottom w:val="0"/>
          <w:divBdr>
            <w:top w:val="none" w:sz="0" w:space="0" w:color="auto"/>
            <w:left w:val="none" w:sz="0" w:space="0" w:color="auto"/>
            <w:bottom w:val="none" w:sz="0" w:space="0" w:color="auto"/>
            <w:right w:val="none" w:sz="0" w:space="0" w:color="auto"/>
          </w:divBdr>
        </w:div>
        <w:div w:id="1664433384">
          <w:marLeft w:val="1987"/>
          <w:marRight w:val="0"/>
          <w:marTop w:val="0"/>
          <w:marBottom w:val="0"/>
          <w:divBdr>
            <w:top w:val="none" w:sz="0" w:space="0" w:color="auto"/>
            <w:left w:val="none" w:sz="0" w:space="0" w:color="auto"/>
            <w:bottom w:val="none" w:sz="0" w:space="0" w:color="auto"/>
            <w:right w:val="none" w:sz="0" w:space="0" w:color="auto"/>
          </w:divBdr>
        </w:div>
        <w:div w:id="403842290">
          <w:marLeft w:val="547"/>
          <w:marRight w:val="0"/>
          <w:marTop w:val="0"/>
          <w:marBottom w:val="0"/>
          <w:divBdr>
            <w:top w:val="none" w:sz="0" w:space="0" w:color="auto"/>
            <w:left w:val="none" w:sz="0" w:space="0" w:color="auto"/>
            <w:bottom w:val="none" w:sz="0" w:space="0" w:color="auto"/>
            <w:right w:val="none" w:sz="0" w:space="0" w:color="auto"/>
          </w:divBdr>
        </w:div>
        <w:div w:id="1462769461">
          <w:marLeft w:val="1166"/>
          <w:marRight w:val="0"/>
          <w:marTop w:val="0"/>
          <w:marBottom w:val="0"/>
          <w:divBdr>
            <w:top w:val="none" w:sz="0" w:space="0" w:color="auto"/>
            <w:left w:val="none" w:sz="0" w:space="0" w:color="auto"/>
            <w:bottom w:val="none" w:sz="0" w:space="0" w:color="auto"/>
            <w:right w:val="none" w:sz="0" w:space="0" w:color="auto"/>
          </w:divBdr>
        </w:div>
        <w:div w:id="78991312">
          <w:marLeft w:val="547"/>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 w:id="2139763534">
      <w:bodyDiv w:val="1"/>
      <w:marLeft w:val="0"/>
      <w:marRight w:val="0"/>
      <w:marTop w:val="0"/>
      <w:marBottom w:val="0"/>
      <w:divBdr>
        <w:top w:val="none" w:sz="0" w:space="0" w:color="auto"/>
        <w:left w:val="none" w:sz="0" w:space="0" w:color="auto"/>
        <w:bottom w:val="none" w:sz="0" w:space="0" w:color="auto"/>
        <w:right w:val="none" w:sz="0" w:space="0" w:color="auto"/>
      </w:divBdr>
      <w:divsChild>
        <w:div w:id="610630674">
          <w:marLeft w:val="446"/>
          <w:marRight w:val="0"/>
          <w:marTop w:val="0"/>
          <w:marBottom w:val="0"/>
          <w:divBdr>
            <w:top w:val="none" w:sz="0" w:space="0" w:color="auto"/>
            <w:left w:val="none" w:sz="0" w:space="0" w:color="auto"/>
            <w:bottom w:val="none" w:sz="0" w:space="0" w:color="auto"/>
            <w:right w:val="none" w:sz="0" w:space="0" w:color="auto"/>
          </w:divBdr>
        </w:div>
        <w:div w:id="112534834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vlpubs.nist.gov/nistpubs/ir/2016/NIST.IR.8157.pdf"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6375F-42EF-4D81-97A4-2CEBAC5A7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3607</Words>
  <Characters>20560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Webbfinal</cp:lastModifiedBy>
  <cp:revision>3</cp:revision>
  <cp:lastPrinted>2018-07-04T10:00:00Z</cp:lastPrinted>
  <dcterms:created xsi:type="dcterms:W3CDTF">2019-04-02T16:47:00Z</dcterms:created>
  <dcterms:modified xsi:type="dcterms:W3CDTF">2019-04-02T16:47:00Z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(3)Awx5VZrUf1evWCUmdUQzTVTBqaAu1FPE2M/W8oGjreL7xWtEC2UrdOMVnQhudxv7o6dQvP59
DRM6q5zPrsYUEVMuLi2CuDR/YG37rc7yRbwKs0D6kT40lDqX+KU9bhMEYl0JRKm4gpiNPlkt
LWs/LSeDFlz+UX384URqUyEZ5YrXpM95MYPaYFSq1KB4q8fZ8eKtPplZB6LJE1Q6HyOegPQ5
L8jl+whe4X3jicHuDK</vt:lpwstr>
  </property>
  <property fmtid="{D5CDD505-2E9C-101B-9397-08002B2CF9AE}" pid="13" name="_2015_ms_pID_725343_00">
    <vt:lpwstr>_2015_ms_pID_725343</vt:lpwstr>
  </property>
  <property fmtid="{D5CDD505-2E9C-101B-9397-08002B2CF9AE}" pid="14" name="_2015_ms_pID_7253431">
    <vt:lpwstr>HXSaVOJiFJC5o1vzCoWXAwnHuxu4VYpXDdZ/mjRX8tVjkoNKuSHPir
rvMmAwGz/ck0n+E4X/qMmkxqU2fV7SyiJmkiK14xXOS0liJJJSbdW09hYAJzQ2/0Bhytd8zb
dnQgyysHboX55tiQ3q8SsGHV0LcdpNY9GcjM7b3uqxIcOQ4tMQYXN7kvf8hmifivU9mNsms6
5nYkESd4Lla5N+5FShxlJnXVQmuERf/luM/B</vt:lpwstr>
  </property>
  <property fmtid="{D5CDD505-2E9C-101B-9397-08002B2CF9AE}" pid="15" name="_2015_ms_pID_7253431_00">
    <vt:lpwstr>_2015_ms_pID_7253431</vt:lpwstr>
  </property>
  <property fmtid="{D5CDD505-2E9C-101B-9397-08002B2CF9AE}" pid="16" name="_2015_ms_pID_7253432">
    <vt:lpwstr>7IZyr1CHTISnb3q3E9lLE6+wyEMqXAkQhy/k
LvbdceUKYDcstdzWuxg4Xfd5KV/bTA==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1554220738</vt:lpwstr>
  </property>
</Properties>
</file>