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99BDB" w14:textId="1C6ADBB5" w:rsidR="003218C5" w:rsidRPr="00CF195E" w:rsidRDefault="003218C5" w:rsidP="003218C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3360" behindDoc="0" locked="1" layoutInCell="1" allowOverlap="1" wp14:anchorId="5A0FCA87" wp14:editId="2AD97D1A">
                <wp:simplePos x="0" y="0"/>
                <wp:positionH relativeFrom="column">
                  <wp:posOffset>0</wp:posOffset>
                </wp:positionH>
                <wp:positionV relativeFrom="paragraph">
                  <wp:posOffset>0</wp:posOffset>
                </wp:positionV>
                <wp:extent cx="635" cy="635"/>
                <wp:effectExtent l="9525" t="9525" r="8890" b="8890"/>
                <wp:wrapNone/>
                <wp:docPr id="19"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D8833" id="DtsShapeName"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KhpYYaBQAAY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96bis</w:t>
      </w:r>
      <w:r w:rsidRPr="00CF195E">
        <w:rPr>
          <w:b/>
          <w:kern w:val="2"/>
          <w:lang w:eastAsia="zh-CN"/>
        </w:rPr>
        <w:tab/>
        <w:t>R1-1</w:t>
      </w:r>
      <w:r w:rsidR="00DC637E">
        <w:rPr>
          <w:b/>
          <w:kern w:val="2"/>
          <w:lang w:eastAsia="zh-CN"/>
        </w:rPr>
        <w:t>903931</w:t>
      </w:r>
    </w:p>
    <w:p w14:paraId="51BCFBAC" w14:textId="77777777" w:rsidR="003218C5" w:rsidRPr="00CF195E" w:rsidRDefault="003218C5" w:rsidP="003218C5">
      <w:pPr>
        <w:jc w:val="left"/>
        <w:rPr>
          <w:b/>
          <w:kern w:val="2"/>
          <w:lang w:eastAsia="zh-CN"/>
        </w:rPr>
      </w:pPr>
      <w:r>
        <w:rPr>
          <w:b/>
          <w:kern w:val="2"/>
          <w:lang w:eastAsia="zh-CN"/>
        </w:rPr>
        <w:t>Xi’an, China, April 8 – 12, 2019</w:t>
      </w:r>
    </w:p>
    <w:p w14:paraId="7931827F" w14:textId="77777777" w:rsidR="001438FA" w:rsidRPr="004A66B5" w:rsidRDefault="001438FA" w:rsidP="001438FA">
      <w:pPr>
        <w:pBdr>
          <w:top w:val="single" w:sz="4" w:space="1" w:color="auto"/>
        </w:pBdr>
        <w:spacing w:after="0"/>
        <w:jc w:val="left"/>
        <w:rPr>
          <w:b/>
          <w:kern w:val="2"/>
          <w:sz w:val="16"/>
          <w:szCs w:val="16"/>
          <w:lang w:eastAsia="zh-CN"/>
        </w:rPr>
      </w:pPr>
    </w:p>
    <w:p w14:paraId="7B68409D" w14:textId="5B7596BA" w:rsidR="001438FA" w:rsidRPr="00CF195E" w:rsidRDefault="001438FA" w:rsidP="001438FA">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F418E">
        <w:rPr>
          <w:b/>
          <w:kern w:val="2"/>
          <w:lang w:eastAsia="zh-CN"/>
        </w:rPr>
        <w:t>7.2.2</w:t>
      </w:r>
      <w:r w:rsidR="004A66B5">
        <w:rPr>
          <w:b/>
          <w:kern w:val="2"/>
          <w:lang w:eastAsia="zh-CN"/>
        </w:rPr>
        <w:t>.2</w:t>
      </w:r>
      <w:r>
        <w:rPr>
          <w:b/>
          <w:kern w:val="2"/>
          <w:lang w:eastAsia="zh-CN"/>
        </w:rPr>
        <w:t>.4</w:t>
      </w:r>
    </w:p>
    <w:p w14:paraId="6983B840" w14:textId="77777777" w:rsidR="001438FA" w:rsidRPr="00CF195E" w:rsidRDefault="001438FA" w:rsidP="001438F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7D405AC5" w14:textId="77777777" w:rsidR="001438FA" w:rsidRPr="00CF195E" w:rsidRDefault="001438FA" w:rsidP="001438FA">
      <w:pPr>
        <w:spacing w:after="60"/>
        <w:ind w:left="1555" w:hanging="1555"/>
        <w:jc w:val="left"/>
        <w:rPr>
          <w:b/>
          <w:kern w:val="2"/>
          <w:lang w:eastAsia="zh-CN"/>
        </w:rPr>
      </w:pPr>
      <w:r w:rsidRPr="00CF195E">
        <w:rPr>
          <w:b/>
          <w:kern w:val="2"/>
          <w:lang w:eastAsia="zh-CN"/>
        </w:rPr>
        <w:t>Title:</w:t>
      </w:r>
      <w:r w:rsidRPr="00CF195E">
        <w:rPr>
          <w:b/>
          <w:kern w:val="2"/>
          <w:lang w:eastAsia="zh-CN"/>
        </w:rPr>
        <w:tab/>
      </w:r>
      <w:r w:rsidR="00B64BC4">
        <w:rPr>
          <w:b/>
          <w:kern w:val="2"/>
          <w:lang w:eastAsia="zh-CN"/>
        </w:rPr>
        <w:t xml:space="preserve">Transmission with </w:t>
      </w:r>
      <w:r w:rsidR="008B77E9">
        <w:rPr>
          <w:b/>
          <w:kern w:val="2"/>
          <w:lang w:eastAsia="zh-CN"/>
        </w:rPr>
        <w:t>c</w:t>
      </w:r>
      <w:r>
        <w:rPr>
          <w:b/>
          <w:kern w:val="2"/>
          <w:lang w:eastAsia="zh-CN"/>
        </w:rPr>
        <w:t>onfigured g</w:t>
      </w:r>
      <w:r w:rsidR="00B64BC4">
        <w:rPr>
          <w:b/>
          <w:kern w:val="2"/>
          <w:lang w:eastAsia="zh-CN"/>
        </w:rPr>
        <w:t xml:space="preserve">rant </w:t>
      </w:r>
      <w:r w:rsidRPr="001438FA">
        <w:rPr>
          <w:b/>
          <w:kern w:val="2"/>
          <w:lang w:eastAsia="zh-CN"/>
        </w:rPr>
        <w:t>in NR unlicensed band</w:t>
      </w:r>
    </w:p>
    <w:p w14:paraId="28E72A82" w14:textId="77777777" w:rsidR="009C0564" w:rsidRPr="00CF195E" w:rsidRDefault="001438FA" w:rsidP="001438FA">
      <w:pPr>
        <w:spacing w:after="60"/>
        <w:ind w:left="1555" w:hanging="1555"/>
        <w:jc w:val="left"/>
        <w:rPr>
          <w:b/>
          <w:kern w:val="2"/>
          <w:lang w:eastAsia="zh-CN"/>
        </w:rPr>
      </w:pPr>
      <w:r w:rsidRPr="00CF195E">
        <w:rPr>
          <w:b/>
          <w:kern w:val="2"/>
          <w:lang w:eastAsia="zh-CN"/>
        </w:rPr>
        <w:t>Document for:</w:t>
      </w:r>
      <w:r w:rsidRPr="00CF195E">
        <w:rPr>
          <w:b/>
          <w:kern w:val="2"/>
          <w:lang w:eastAsia="zh-CN"/>
        </w:rPr>
        <w:tab/>
        <w:t>Discussion and decision</w:t>
      </w:r>
      <w:r w:rsidR="002D0439" w:rsidRPr="00CF195E">
        <w:rPr>
          <w:b/>
          <w:kern w:val="2"/>
          <w:lang w:eastAsia="zh-CN"/>
        </w:rPr>
        <w:t xml:space="preserve"> </w:t>
      </w:r>
    </w:p>
    <w:p w14:paraId="47568947" w14:textId="77777777" w:rsidR="009C0564" w:rsidRPr="00CF195E" w:rsidRDefault="009C0564" w:rsidP="00CF195E">
      <w:pPr>
        <w:pBdr>
          <w:bottom w:val="single" w:sz="4" w:space="1" w:color="auto"/>
        </w:pBdr>
        <w:spacing w:after="0"/>
        <w:jc w:val="left"/>
        <w:rPr>
          <w:b/>
          <w:kern w:val="2"/>
          <w:sz w:val="16"/>
          <w:szCs w:val="16"/>
          <w:lang w:eastAsia="zh-CN"/>
        </w:rPr>
      </w:pPr>
    </w:p>
    <w:p w14:paraId="5DDD50A4" w14:textId="77777777" w:rsidR="00544FD4" w:rsidRPr="00544FD4" w:rsidRDefault="00CB5CB9" w:rsidP="008749AD">
      <w:pPr>
        <w:pStyle w:val="1"/>
        <w:rPr>
          <w:lang w:eastAsia="zh-CN"/>
        </w:rPr>
      </w:pPr>
      <w:r>
        <w:rPr>
          <w:lang w:eastAsia="zh-CN"/>
        </w:rPr>
        <w:t>Introduction</w:t>
      </w:r>
    </w:p>
    <w:p w14:paraId="0E6B9A58" w14:textId="28C2008D" w:rsidR="00A97C98" w:rsidRPr="00DF6529" w:rsidRDefault="00B44D6C" w:rsidP="00570A11">
      <w:pPr>
        <w:rPr>
          <w:lang w:eastAsia="zh-CN"/>
        </w:rPr>
      </w:pPr>
      <w:r w:rsidRPr="00140F28">
        <w:rPr>
          <w:kern w:val="2"/>
          <w:lang w:eastAsia="zh-CN"/>
        </w:rPr>
        <w:t>In</w:t>
      </w:r>
      <w:r>
        <w:rPr>
          <w:kern w:val="2"/>
          <w:lang w:eastAsia="zh-CN"/>
        </w:rPr>
        <w:t xml:space="preserve"> the previous </w:t>
      </w:r>
      <w:r>
        <w:rPr>
          <w:lang w:eastAsia="zh-CN"/>
        </w:rPr>
        <w:t>RAN</w:t>
      </w:r>
      <w:r w:rsidR="00AD197E">
        <w:rPr>
          <w:lang w:eastAsia="zh-CN"/>
        </w:rPr>
        <w:t>1</w:t>
      </w:r>
      <w:r>
        <w:rPr>
          <w:lang w:eastAsia="zh-CN"/>
        </w:rPr>
        <w:t xml:space="preserve"> meeting #</w:t>
      </w:r>
      <w:r w:rsidR="00AD197E">
        <w:rPr>
          <w:lang w:eastAsia="zh-CN"/>
        </w:rPr>
        <w:t>9</w:t>
      </w:r>
      <w:r w:rsidR="00B764AB">
        <w:rPr>
          <w:lang w:eastAsia="zh-CN"/>
        </w:rPr>
        <w:t>6</w:t>
      </w:r>
      <w:r w:rsidR="00AD197E">
        <w:rPr>
          <w:lang w:eastAsia="zh-CN"/>
        </w:rPr>
        <w:t xml:space="preserve"> [1]</w:t>
      </w:r>
      <w:r>
        <w:rPr>
          <w:lang w:eastAsia="zh-CN"/>
        </w:rPr>
        <w:t xml:space="preserve">, the following </w:t>
      </w:r>
      <w:r w:rsidR="00AD197E">
        <w:rPr>
          <w:lang w:eastAsia="zh-CN"/>
        </w:rPr>
        <w:t>agreements were made:</w:t>
      </w:r>
      <w:r>
        <w:rPr>
          <w:lang w:eastAsia="zh-CN"/>
        </w:rPr>
        <w:t xml:space="preserve"> </w:t>
      </w:r>
    </w:p>
    <w:p w14:paraId="3E7AC586" w14:textId="77777777" w:rsidR="00432186" w:rsidRPr="00265295" w:rsidRDefault="00432186" w:rsidP="00432186">
      <w:pPr>
        <w:autoSpaceDE/>
        <w:autoSpaceDN/>
        <w:adjustRightInd/>
        <w:snapToGrid/>
        <w:spacing w:after="0"/>
        <w:jc w:val="left"/>
        <w:rPr>
          <w:rFonts w:ascii="Times" w:eastAsia="Batang" w:hAnsi="Times"/>
          <w:i/>
          <w:sz w:val="20"/>
          <w:szCs w:val="24"/>
          <w:lang w:val="en-GB" w:eastAsia="x-none"/>
        </w:rPr>
      </w:pPr>
      <w:r w:rsidRPr="00265295">
        <w:rPr>
          <w:rFonts w:ascii="Times" w:eastAsia="Batang" w:hAnsi="Times"/>
          <w:i/>
          <w:sz w:val="20"/>
          <w:szCs w:val="24"/>
          <w:highlight w:val="green"/>
          <w:lang w:val="en-GB" w:eastAsia="x-none"/>
        </w:rPr>
        <w:t>Agreement:</w:t>
      </w:r>
    </w:p>
    <w:p w14:paraId="06F869B8" w14:textId="77777777" w:rsidR="00432186" w:rsidRPr="00265295" w:rsidRDefault="00432186" w:rsidP="00432186">
      <w:pPr>
        <w:autoSpaceDE/>
        <w:autoSpaceDN/>
        <w:adjustRightInd/>
        <w:snapToGrid/>
        <w:spacing w:after="0"/>
        <w:jc w:val="left"/>
        <w:rPr>
          <w:rFonts w:ascii="Times" w:eastAsia="Batang" w:hAnsi="Times"/>
          <w:i/>
          <w:sz w:val="20"/>
          <w:szCs w:val="24"/>
          <w:lang w:val="en-GB" w:eastAsia="x-none"/>
        </w:rPr>
      </w:pPr>
      <w:r w:rsidRPr="00265295">
        <w:rPr>
          <w:rFonts w:ascii="Times" w:eastAsia="Batang" w:hAnsi="Times"/>
          <w:i/>
          <w:sz w:val="20"/>
          <w:szCs w:val="24"/>
          <w:lang w:val="en-GB" w:eastAsia="x-none"/>
        </w:rPr>
        <w:t>For PUSCH transmitted using CG, CBG-based retransmission is supported at least by using dedicated scheduled resource allocated by an UL grant.</w:t>
      </w:r>
    </w:p>
    <w:p w14:paraId="02FC68A0" w14:textId="77777777" w:rsidR="00432186" w:rsidRPr="00265295" w:rsidRDefault="00432186" w:rsidP="00432186">
      <w:pPr>
        <w:numPr>
          <w:ilvl w:val="0"/>
          <w:numId w:val="80"/>
        </w:numPr>
        <w:autoSpaceDE/>
        <w:autoSpaceDN/>
        <w:adjustRightInd/>
        <w:snapToGrid/>
        <w:spacing w:after="0"/>
        <w:jc w:val="left"/>
        <w:rPr>
          <w:rFonts w:ascii="Times" w:eastAsia="Batang" w:hAnsi="Times"/>
          <w:i/>
          <w:sz w:val="20"/>
          <w:szCs w:val="24"/>
          <w:lang w:val="en-GB" w:eastAsia="x-none"/>
        </w:rPr>
      </w:pPr>
      <w:r w:rsidRPr="00265295">
        <w:rPr>
          <w:rFonts w:ascii="Times" w:eastAsia="Batang" w:hAnsi="Times"/>
          <w:i/>
          <w:sz w:val="20"/>
          <w:szCs w:val="24"/>
          <w:lang w:val="en-GB" w:eastAsia="x-none"/>
        </w:rPr>
        <w:t>FFS: CBG-based retransmission using a configured grant</w:t>
      </w:r>
    </w:p>
    <w:p w14:paraId="28467F1E" w14:textId="77777777" w:rsidR="00432186" w:rsidRPr="00265295" w:rsidRDefault="00432186" w:rsidP="00432186">
      <w:pPr>
        <w:numPr>
          <w:ilvl w:val="0"/>
          <w:numId w:val="80"/>
        </w:numPr>
        <w:autoSpaceDE/>
        <w:autoSpaceDN/>
        <w:adjustRightInd/>
        <w:snapToGrid/>
        <w:spacing w:after="0"/>
        <w:jc w:val="left"/>
        <w:rPr>
          <w:rFonts w:ascii="Times" w:eastAsia="Batang" w:hAnsi="Times"/>
          <w:i/>
          <w:sz w:val="20"/>
          <w:szCs w:val="24"/>
          <w:lang w:val="en-GB" w:eastAsia="x-none"/>
        </w:rPr>
      </w:pPr>
      <w:r w:rsidRPr="00265295">
        <w:rPr>
          <w:rFonts w:ascii="Times" w:eastAsia="Batang" w:hAnsi="Times"/>
          <w:i/>
          <w:sz w:val="20"/>
          <w:szCs w:val="24"/>
          <w:lang w:val="en-GB" w:eastAsia="x-none"/>
        </w:rPr>
        <w:t>Note: Include this agreement in an LS to RAN2 informing them of relevant RAN1 agreements</w:t>
      </w:r>
    </w:p>
    <w:p w14:paraId="33877632" w14:textId="77777777" w:rsidR="00432186" w:rsidRPr="00265295" w:rsidRDefault="00432186" w:rsidP="00432186">
      <w:pPr>
        <w:autoSpaceDE/>
        <w:autoSpaceDN/>
        <w:adjustRightInd/>
        <w:snapToGrid/>
        <w:spacing w:after="0"/>
        <w:jc w:val="left"/>
        <w:rPr>
          <w:rFonts w:ascii="Times" w:eastAsia="Batang" w:hAnsi="Times"/>
          <w:i/>
          <w:sz w:val="20"/>
          <w:szCs w:val="24"/>
          <w:lang w:val="en-GB" w:eastAsia="x-none"/>
        </w:rPr>
      </w:pPr>
    </w:p>
    <w:p w14:paraId="6ECE33E7" w14:textId="77777777" w:rsidR="00432186" w:rsidRPr="00265295" w:rsidRDefault="00432186" w:rsidP="00432186">
      <w:pPr>
        <w:autoSpaceDE/>
        <w:autoSpaceDN/>
        <w:adjustRightInd/>
        <w:snapToGrid/>
        <w:spacing w:after="0"/>
        <w:jc w:val="left"/>
        <w:rPr>
          <w:rFonts w:ascii="Times" w:eastAsia="Batang" w:hAnsi="Times"/>
          <w:i/>
          <w:sz w:val="20"/>
          <w:szCs w:val="24"/>
          <w:lang w:val="en-GB" w:eastAsia="x-none"/>
        </w:rPr>
      </w:pPr>
      <w:r w:rsidRPr="00265295">
        <w:rPr>
          <w:rFonts w:ascii="Times" w:eastAsia="Batang" w:hAnsi="Times"/>
          <w:i/>
          <w:sz w:val="20"/>
          <w:szCs w:val="24"/>
          <w:highlight w:val="green"/>
          <w:lang w:val="en-GB" w:eastAsia="x-none"/>
        </w:rPr>
        <w:t>Agreement:</w:t>
      </w:r>
    </w:p>
    <w:p w14:paraId="77AA19A7" w14:textId="77777777" w:rsidR="00432186" w:rsidRPr="00265295" w:rsidRDefault="00432186" w:rsidP="00432186">
      <w:pPr>
        <w:autoSpaceDE/>
        <w:autoSpaceDN/>
        <w:adjustRightInd/>
        <w:snapToGrid/>
        <w:spacing w:after="0"/>
        <w:jc w:val="left"/>
        <w:rPr>
          <w:rFonts w:ascii="Times" w:eastAsia="Batang" w:hAnsi="Times"/>
          <w:i/>
          <w:sz w:val="20"/>
          <w:szCs w:val="24"/>
          <w:lang w:val="en-GB" w:eastAsia="x-none"/>
        </w:rPr>
      </w:pPr>
      <w:r w:rsidRPr="00265295">
        <w:rPr>
          <w:rFonts w:ascii="Times" w:eastAsia="Batang" w:hAnsi="Times"/>
          <w:i/>
          <w:sz w:val="20"/>
          <w:szCs w:val="24"/>
          <w:lang w:val="en-GB" w:eastAsia="x-none"/>
        </w:rPr>
        <w:t>For initial transmission on configured grant resource, HARQ retransmission on configured grant resource upon configured grant timer expiration (assume NACK if no ACK is received) is supported</w:t>
      </w:r>
    </w:p>
    <w:p w14:paraId="53A71BDF" w14:textId="77777777" w:rsidR="00432186" w:rsidRPr="00265295" w:rsidRDefault="00432186" w:rsidP="00432186">
      <w:pPr>
        <w:numPr>
          <w:ilvl w:val="0"/>
          <w:numId w:val="81"/>
        </w:numPr>
        <w:autoSpaceDE/>
        <w:autoSpaceDN/>
        <w:adjustRightInd/>
        <w:snapToGrid/>
        <w:spacing w:after="0"/>
        <w:jc w:val="left"/>
        <w:rPr>
          <w:rFonts w:ascii="Times" w:eastAsia="Batang" w:hAnsi="Times"/>
          <w:i/>
          <w:sz w:val="20"/>
          <w:szCs w:val="24"/>
          <w:lang w:val="en-GB" w:eastAsia="x-none"/>
        </w:rPr>
      </w:pPr>
      <w:r w:rsidRPr="00265295">
        <w:rPr>
          <w:rFonts w:ascii="Times" w:eastAsia="Batang" w:hAnsi="Times"/>
          <w:i/>
          <w:sz w:val="20"/>
          <w:szCs w:val="24"/>
          <w:lang w:val="en-GB" w:eastAsia="x-none"/>
        </w:rPr>
        <w:t>Note: Include this agreement in an LS to RAN2 informing them of relevant RAN1 agreements</w:t>
      </w:r>
    </w:p>
    <w:p w14:paraId="4CE50BC2" w14:textId="77777777" w:rsidR="00432186" w:rsidRPr="00265295" w:rsidRDefault="00432186" w:rsidP="00432186">
      <w:pPr>
        <w:autoSpaceDE/>
        <w:autoSpaceDN/>
        <w:adjustRightInd/>
        <w:snapToGrid/>
        <w:spacing w:after="0"/>
        <w:jc w:val="left"/>
        <w:rPr>
          <w:rFonts w:ascii="Times" w:eastAsia="Batang" w:hAnsi="Times"/>
          <w:i/>
          <w:sz w:val="20"/>
          <w:szCs w:val="24"/>
          <w:lang w:val="en-GB" w:eastAsia="x-none"/>
        </w:rPr>
      </w:pPr>
    </w:p>
    <w:p w14:paraId="0A00F1D7" w14:textId="77777777" w:rsidR="00432186" w:rsidRPr="00265295" w:rsidRDefault="00432186" w:rsidP="00432186">
      <w:pPr>
        <w:autoSpaceDE/>
        <w:autoSpaceDN/>
        <w:adjustRightInd/>
        <w:snapToGrid/>
        <w:spacing w:after="0"/>
        <w:jc w:val="left"/>
        <w:rPr>
          <w:rFonts w:ascii="Times" w:eastAsia="Batang" w:hAnsi="Times"/>
          <w:i/>
          <w:sz w:val="20"/>
          <w:szCs w:val="24"/>
          <w:lang w:val="en-GB" w:eastAsia="x-none"/>
        </w:rPr>
      </w:pPr>
      <w:r w:rsidRPr="00265295">
        <w:rPr>
          <w:rFonts w:ascii="Times" w:eastAsia="Batang" w:hAnsi="Times"/>
          <w:i/>
          <w:sz w:val="20"/>
          <w:szCs w:val="24"/>
          <w:highlight w:val="green"/>
          <w:lang w:val="en-GB" w:eastAsia="x-none"/>
        </w:rPr>
        <w:t>Agreement:</w:t>
      </w:r>
    </w:p>
    <w:p w14:paraId="614A68D8" w14:textId="77777777" w:rsidR="00432186" w:rsidRPr="00265295" w:rsidRDefault="00432186" w:rsidP="00432186">
      <w:pPr>
        <w:autoSpaceDE/>
        <w:autoSpaceDN/>
        <w:adjustRightInd/>
        <w:snapToGrid/>
        <w:spacing w:after="0"/>
        <w:jc w:val="left"/>
        <w:rPr>
          <w:rFonts w:ascii="Times" w:eastAsia="Batang" w:hAnsi="Times"/>
          <w:i/>
          <w:sz w:val="20"/>
          <w:szCs w:val="20"/>
          <w:lang w:val="en-GB"/>
        </w:rPr>
      </w:pPr>
      <w:r w:rsidRPr="00265295">
        <w:rPr>
          <w:rFonts w:ascii="Times" w:eastAsia="Batang" w:hAnsi="Times"/>
          <w:i/>
          <w:sz w:val="20"/>
          <w:szCs w:val="20"/>
          <w:lang w:val="en-GB"/>
        </w:rPr>
        <w:t>When a UE initiates a channel occupancy with a transmission using a configured grant, it can signal at least the following</w:t>
      </w:r>
    </w:p>
    <w:p w14:paraId="7EA518F5" w14:textId="77777777" w:rsidR="00432186" w:rsidRPr="00265295" w:rsidRDefault="00432186" w:rsidP="00432186">
      <w:pPr>
        <w:numPr>
          <w:ilvl w:val="0"/>
          <w:numId w:val="81"/>
        </w:numPr>
        <w:autoSpaceDE/>
        <w:autoSpaceDN/>
        <w:adjustRightInd/>
        <w:snapToGrid/>
        <w:spacing w:after="0"/>
        <w:jc w:val="left"/>
        <w:rPr>
          <w:rFonts w:ascii="Times" w:eastAsia="Batang" w:hAnsi="Times"/>
          <w:i/>
          <w:sz w:val="20"/>
          <w:szCs w:val="24"/>
          <w:lang w:val="en-GB" w:eastAsia="x-none"/>
        </w:rPr>
      </w:pPr>
      <w:r w:rsidRPr="00265295">
        <w:rPr>
          <w:rFonts w:ascii="Times" w:eastAsia="Batang" w:hAnsi="Times"/>
          <w:i/>
          <w:sz w:val="20"/>
          <w:szCs w:val="20"/>
          <w:lang w:val="en-GB"/>
        </w:rPr>
        <w:t>The duration that the gNB is allowed to transmit in the channel occupancy initiated by the UE</w:t>
      </w:r>
    </w:p>
    <w:p w14:paraId="1EBB5DD3" w14:textId="77777777" w:rsidR="00432186" w:rsidRPr="00265295" w:rsidRDefault="00432186" w:rsidP="00432186">
      <w:pPr>
        <w:numPr>
          <w:ilvl w:val="0"/>
          <w:numId w:val="81"/>
        </w:numPr>
        <w:autoSpaceDE/>
        <w:autoSpaceDN/>
        <w:adjustRightInd/>
        <w:snapToGrid/>
        <w:spacing w:after="0"/>
        <w:jc w:val="left"/>
        <w:rPr>
          <w:rFonts w:ascii="Times" w:eastAsia="Batang" w:hAnsi="Times"/>
          <w:i/>
          <w:sz w:val="20"/>
          <w:szCs w:val="24"/>
          <w:lang w:val="en-GB" w:eastAsia="x-none"/>
        </w:rPr>
      </w:pPr>
      <w:r w:rsidRPr="00265295">
        <w:rPr>
          <w:rFonts w:ascii="Times" w:eastAsia="Batang" w:hAnsi="Times"/>
          <w:i/>
          <w:sz w:val="20"/>
          <w:szCs w:val="24"/>
          <w:lang w:val="en-GB" w:eastAsia="x-none"/>
        </w:rPr>
        <w:t xml:space="preserve">FFS: </w:t>
      </w:r>
    </w:p>
    <w:p w14:paraId="150B3402" w14:textId="77777777" w:rsidR="00432186" w:rsidRPr="00265295" w:rsidRDefault="00432186" w:rsidP="00432186">
      <w:pPr>
        <w:numPr>
          <w:ilvl w:val="1"/>
          <w:numId w:val="81"/>
        </w:numPr>
        <w:autoSpaceDE/>
        <w:autoSpaceDN/>
        <w:adjustRightInd/>
        <w:snapToGrid/>
        <w:spacing w:after="0"/>
        <w:jc w:val="left"/>
        <w:rPr>
          <w:rFonts w:ascii="Times" w:eastAsia="Batang" w:hAnsi="Times"/>
          <w:i/>
          <w:sz w:val="20"/>
          <w:szCs w:val="24"/>
          <w:lang w:val="en-GB" w:eastAsia="x-none"/>
        </w:rPr>
      </w:pPr>
      <w:r w:rsidRPr="00265295">
        <w:rPr>
          <w:rFonts w:ascii="Times" w:eastAsia="Batang" w:hAnsi="Times"/>
          <w:i/>
          <w:sz w:val="20"/>
          <w:szCs w:val="24"/>
          <w:lang w:val="en-GB" w:eastAsia="x-none"/>
        </w:rPr>
        <w:t>How the duration is signalled</w:t>
      </w:r>
    </w:p>
    <w:p w14:paraId="69D6E7B9" w14:textId="77777777" w:rsidR="00432186" w:rsidRDefault="00432186" w:rsidP="00432186">
      <w:pPr>
        <w:numPr>
          <w:ilvl w:val="1"/>
          <w:numId w:val="81"/>
        </w:numPr>
        <w:autoSpaceDE/>
        <w:autoSpaceDN/>
        <w:adjustRightInd/>
        <w:snapToGrid/>
        <w:spacing w:after="0"/>
        <w:jc w:val="left"/>
        <w:rPr>
          <w:rFonts w:ascii="Times" w:eastAsia="Batang" w:hAnsi="Times"/>
          <w:i/>
          <w:sz w:val="20"/>
          <w:szCs w:val="24"/>
          <w:lang w:val="en-GB" w:eastAsia="x-none"/>
        </w:rPr>
      </w:pPr>
      <w:r w:rsidRPr="00265295">
        <w:rPr>
          <w:rFonts w:ascii="Times" w:eastAsia="Batang" w:hAnsi="Times"/>
          <w:i/>
          <w:sz w:val="20"/>
          <w:szCs w:val="24"/>
          <w:lang w:val="en-GB" w:eastAsia="x-none"/>
        </w:rPr>
        <w:t>Whether the UE should signal continued use of the COT for its own transmissions</w:t>
      </w:r>
    </w:p>
    <w:p w14:paraId="2F2BAA8A" w14:textId="393A3FA2" w:rsidR="006072B2" w:rsidRPr="00265295" w:rsidRDefault="006072B2" w:rsidP="00432186">
      <w:pPr>
        <w:numPr>
          <w:ilvl w:val="1"/>
          <w:numId w:val="81"/>
        </w:numPr>
        <w:autoSpaceDE/>
        <w:autoSpaceDN/>
        <w:adjustRightInd/>
        <w:snapToGrid/>
        <w:spacing w:after="0"/>
        <w:jc w:val="left"/>
        <w:rPr>
          <w:rFonts w:ascii="Times" w:eastAsia="Batang" w:hAnsi="Times"/>
          <w:i/>
          <w:sz w:val="20"/>
          <w:szCs w:val="24"/>
          <w:lang w:val="en-GB" w:eastAsia="x-none"/>
        </w:rPr>
      </w:pPr>
      <w:r w:rsidRPr="00F73313">
        <w:rPr>
          <w:rFonts w:ascii="Times" w:eastAsia="Batang" w:hAnsi="Times"/>
          <w:i/>
          <w:sz w:val="20"/>
          <w:szCs w:val="24"/>
          <w:lang w:val="en-GB" w:eastAsia="x-none"/>
        </w:rPr>
        <w:t>LBT priority class</w:t>
      </w:r>
    </w:p>
    <w:p w14:paraId="33129853" w14:textId="77777777" w:rsidR="00432186" w:rsidRDefault="00432186" w:rsidP="00265295">
      <w:pPr>
        <w:autoSpaceDE/>
        <w:autoSpaceDN/>
        <w:adjustRightInd/>
        <w:snapToGrid/>
        <w:spacing w:after="0"/>
        <w:jc w:val="left"/>
        <w:rPr>
          <w:rFonts w:ascii="Times" w:eastAsia="Batang" w:hAnsi="Times" w:cs="Times"/>
          <w:i/>
          <w:sz w:val="20"/>
          <w:szCs w:val="20"/>
          <w:lang w:val="en-GB" w:eastAsia="x-none"/>
        </w:rPr>
      </w:pPr>
    </w:p>
    <w:p w14:paraId="2E646FAA" w14:textId="649A8F23" w:rsidR="00541C68" w:rsidRPr="00DC1E4F" w:rsidRDefault="001F72D2" w:rsidP="00570A11">
      <w:pPr>
        <w:rPr>
          <w:kern w:val="2"/>
          <w:lang w:eastAsia="zh-CN"/>
        </w:rPr>
      </w:pPr>
      <w:r>
        <w:rPr>
          <w:kern w:val="2"/>
          <w:lang w:eastAsia="zh-CN"/>
        </w:rPr>
        <w:t>In th</w:t>
      </w:r>
      <w:r w:rsidR="00057EDB">
        <w:rPr>
          <w:kern w:val="2"/>
          <w:lang w:eastAsia="zh-CN"/>
        </w:rPr>
        <w:t>e</w:t>
      </w:r>
      <w:r w:rsidR="004D1D80">
        <w:rPr>
          <w:kern w:val="2"/>
          <w:lang w:eastAsia="zh-CN"/>
        </w:rPr>
        <w:t xml:space="preserve"> following sections</w:t>
      </w:r>
      <w:r>
        <w:rPr>
          <w:kern w:val="2"/>
          <w:lang w:eastAsia="zh-CN"/>
        </w:rPr>
        <w:t>, we discuss the</w:t>
      </w:r>
      <w:r w:rsidR="001438FA">
        <w:rPr>
          <w:kern w:val="2"/>
          <w:lang w:eastAsia="zh-CN"/>
        </w:rPr>
        <w:t xml:space="preserve"> </w:t>
      </w:r>
      <w:r w:rsidR="00CC62AA">
        <w:rPr>
          <w:kern w:val="2"/>
          <w:lang w:eastAsia="zh-CN"/>
        </w:rPr>
        <w:t xml:space="preserve">support of </w:t>
      </w:r>
      <w:r w:rsidR="001438FA">
        <w:rPr>
          <w:kern w:val="2"/>
          <w:lang w:eastAsia="zh-CN"/>
        </w:rPr>
        <w:t>uplink transmission with configur</w:t>
      </w:r>
      <w:r w:rsidR="00DC1E4F">
        <w:rPr>
          <w:kern w:val="2"/>
          <w:lang w:eastAsia="zh-CN"/>
        </w:rPr>
        <w:t xml:space="preserve">ed grant </w:t>
      </w:r>
      <w:r w:rsidR="00EA2C48">
        <w:rPr>
          <w:kern w:val="2"/>
          <w:lang w:eastAsia="zh-CN"/>
        </w:rPr>
        <w:t xml:space="preserve">based on Type 1 and Type 2 </w:t>
      </w:r>
      <w:r w:rsidR="00DC1E4F">
        <w:rPr>
          <w:kern w:val="2"/>
          <w:lang w:eastAsia="zh-CN"/>
        </w:rPr>
        <w:t>in NR-U and the further modifications</w:t>
      </w:r>
      <w:r w:rsidR="001438FA">
        <w:rPr>
          <w:kern w:val="2"/>
          <w:lang w:eastAsia="zh-CN"/>
        </w:rPr>
        <w:t xml:space="preserve"> required with respect to NR </w:t>
      </w:r>
      <w:r w:rsidR="00310C9C">
        <w:rPr>
          <w:kern w:val="2"/>
          <w:lang w:eastAsia="zh-CN"/>
        </w:rPr>
        <w:t xml:space="preserve">in aspects </w:t>
      </w:r>
      <w:r w:rsidR="001438FA">
        <w:rPr>
          <w:kern w:val="2"/>
          <w:lang w:eastAsia="zh-CN"/>
        </w:rPr>
        <w:t xml:space="preserve">such as </w:t>
      </w:r>
      <w:r w:rsidR="00310C9C">
        <w:rPr>
          <w:kern w:val="2"/>
          <w:lang w:eastAsia="zh-CN"/>
        </w:rPr>
        <w:t xml:space="preserve">time-frequency </w:t>
      </w:r>
      <w:r w:rsidR="001438FA">
        <w:rPr>
          <w:kern w:val="2"/>
          <w:lang w:eastAsia="zh-CN"/>
        </w:rPr>
        <w:t xml:space="preserve">resource configuration, HARQ </w:t>
      </w:r>
      <w:r w:rsidR="00310C9C">
        <w:rPr>
          <w:kern w:val="2"/>
          <w:lang w:eastAsia="zh-CN"/>
        </w:rPr>
        <w:t>enhancements</w:t>
      </w:r>
      <w:r w:rsidR="00971474">
        <w:rPr>
          <w:kern w:val="2"/>
          <w:lang w:eastAsia="zh-CN"/>
        </w:rPr>
        <w:t xml:space="preserve">, </w:t>
      </w:r>
      <w:r w:rsidR="007052D4">
        <w:rPr>
          <w:kern w:val="2"/>
          <w:lang w:eastAsia="zh-CN"/>
        </w:rPr>
        <w:t xml:space="preserve">UCI on PUSCH, </w:t>
      </w:r>
      <w:r w:rsidR="00310C9C">
        <w:rPr>
          <w:kern w:val="2"/>
          <w:lang w:eastAsia="zh-CN"/>
        </w:rPr>
        <w:t>MCOT sharing</w:t>
      </w:r>
      <w:r w:rsidR="0034742D">
        <w:rPr>
          <w:kern w:val="2"/>
          <w:lang w:eastAsia="zh-CN"/>
        </w:rPr>
        <w:t xml:space="preserve"> as well as transmission adaptation</w:t>
      </w:r>
      <w:r w:rsidR="00971474">
        <w:rPr>
          <w:kern w:val="2"/>
          <w:lang w:eastAsia="zh-CN"/>
        </w:rPr>
        <w:t>.</w:t>
      </w:r>
      <w:r w:rsidR="00210933">
        <w:rPr>
          <w:kern w:val="2"/>
          <w:lang w:eastAsia="zh-CN"/>
        </w:rPr>
        <w:t xml:space="preserve"> This is a </w:t>
      </w:r>
      <w:r w:rsidR="00904A38">
        <w:rPr>
          <w:kern w:val="2"/>
          <w:lang w:eastAsia="zh-CN"/>
        </w:rPr>
        <w:t xml:space="preserve">revision of </w:t>
      </w:r>
      <w:r w:rsidR="00A16D42" w:rsidRPr="00A16D42">
        <w:rPr>
          <w:kern w:val="2"/>
          <w:lang w:eastAsia="zh-CN"/>
        </w:rPr>
        <w:t>R1-1</w:t>
      </w:r>
      <w:r w:rsidR="00024FD9">
        <w:rPr>
          <w:kern w:val="2"/>
          <w:lang w:eastAsia="zh-CN"/>
        </w:rPr>
        <w:t>90</w:t>
      </w:r>
      <w:r w:rsidR="003218C5">
        <w:rPr>
          <w:kern w:val="2"/>
          <w:lang w:eastAsia="zh-CN"/>
        </w:rPr>
        <w:t>1528</w:t>
      </w:r>
      <w:r w:rsidR="00B94D33">
        <w:rPr>
          <w:kern w:val="2"/>
          <w:lang w:eastAsia="zh-CN"/>
        </w:rPr>
        <w:t>.</w:t>
      </w:r>
      <w:r w:rsidR="001438FA">
        <w:rPr>
          <w:kern w:val="2"/>
          <w:lang w:eastAsia="zh-CN"/>
        </w:rPr>
        <w:t xml:space="preserve"> </w:t>
      </w:r>
      <w:r>
        <w:rPr>
          <w:kern w:val="2"/>
          <w:lang w:eastAsia="zh-CN"/>
        </w:rPr>
        <w:t xml:space="preserve"> </w:t>
      </w:r>
    </w:p>
    <w:p w14:paraId="0C9A6879" w14:textId="77777777" w:rsidR="00164850" w:rsidRPr="00164850" w:rsidRDefault="005E0D76" w:rsidP="00DF6529">
      <w:pPr>
        <w:pStyle w:val="1"/>
        <w:rPr>
          <w:lang w:eastAsia="zh-CN"/>
        </w:rPr>
      </w:pPr>
      <w:bookmarkStart w:id="0" w:name="_Ref129681832"/>
      <w:r>
        <w:t xml:space="preserve">Time-frequency </w:t>
      </w:r>
      <w:r w:rsidR="00164850">
        <w:t>Resource Configuration</w:t>
      </w:r>
    </w:p>
    <w:p w14:paraId="36A40486" w14:textId="1FA5E491" w:rsidR="00FB6A46" w:rsidRDefault="00FB6A46" w:rsidP="00DF6529">
      <w:pPr>
        <w:pStyle w:val="2"/>
        <w:rPr>
          <w:lang w:eastAsia="zh-CN"/>
        </w:rPr>
      </w:pPr>
      <w:r>
        <w:rPr>
          <w:lang w:eastAsia="zh-CN"/>
        </w:rPr>
        <w:t>Time-domain resource configuration</w:t>
      </w:r>
    </w:p>
    <w:p w14:paraId="2FDECEF9" w14:textId="18722110" w:rsidR="00245DEF" w:rsidRDefault="00FB6A46" w:rsidP="00407CFD">
      <w:pPr>
        <w:rPr>
          <w:kern w:val="2"/>
          <w:lang w:eastAsia="zh-CN"/>
        </w:rPr>
      </w:pPr>
      <w:r>
        <w:rPr>
          <w:kern w:val="2"/>
          <w:lang w:eastAsia="zh-CN"/>
        </w:rPr>
        <w:t xml:space="preserve">It was agreed in </w:t>
      </w:r>
      <w:r w:rsidR="00057EDB">
        <w:rPr>
          <w:kern w:val="2"/>
          <w:lang w:eastAsia="zh-CN"/>
        </w:rPr>
        <w:t xml:space="preserve">the TR </w:t>
      </w:r>
      <w:r>
        <w:rPr>
          <w:kern w:val="2"/>
          <w:lang w:eastAsia="zh-CN"/>
        </w:rPr>
        <w:t>[</w:t>
      </w:r>
      <w:r w:rsidR="00FA4EAC">
        <w:rPr>
          <w:kern w:val="2"/>
          <w:lang w:eastAsia="zh-CN"/>
        </w:rPr>
        <w:t>2</w:t>
      </w:r>
      <w:r>
        <w:rPr>
          <w:kern w:val="2"/>
          <w:lang w:eastAsia="zh-CN"/>
        </w:rPr>
        <w:t>] that a</w:t>
      </w:r>
      <w:r w:rsidRPr="00FE7006">
        <w:rPr>
          <w:kern w:val="2"/>
          <w:lang w:eastAsia="zh-CN"/>
        </w:rPr>
        <w:t>llowing consecutive configured grant resources in time without any gaps in between the resources and non-consecutive configured grant resources (not necessarily periodic) with gaps in between the resources is beneficial and should be considered for NR in unlicensed spectrum</w:t>
      </w:r>
      <w:r>
        <w:rPr>
          <w:kern w:val="2"/>
          <w:lang w:eastAsia="zh-CN"/>
        </w:rPr>
        <w:t xml:space="preserve">. </w:t>
      </w:r>
    </w:p>
    <w:p w14:paraId="26D9B2CF" w14:textId="6383B9C7" w:rsidR="00A50360" w:rsidRDefault="00245DEF" w:rsidP="00407CFD">
      <w:pPr>
        <w:rPr>
          <w:kern w:val="2"/>
          <w:lang w:eastAsia="zh-CN"/>
        </w:rPr>
      </w:pPr>
      <w:r>
        <w:rPr>
          <w:kern w:val="2"/>
          <w:lang w:eastAsia="zh-CN"/>
        </w:rPr>
        <w:t xml:space="preserve">Therefore, we hereby discuss the two alternative approaches identified </w:t>
      </w:r>
      <w:r w:rsidR="008B4392">
        <w:rPr>
          <w:kern w:val="2"/>
          <w:lang w:eastAsia="zh-CN"/>
        </w:rPr>
        <w:t>in the previous</w:t>
      </w:r>
      <w:r>
        <w:rPr>
          <w:kern w:val="2"/>
          <w:lang w:eastAsia="zh-CN"/>
        </w:rPr>
        <w:t xml:space="preserve"> meeting for potential down selection in this meeting: </w:t>
      </w:r>
    </w:p>
    <w:p w14:paraId="5CF7BAE6" w14:textId="77777777" w:rsidR="00245DEF" w:rsidRPr="00F73313" w:rsidRDefault="00245DEF" w:rsidP="009117AC">
      <w:pPr>
        <w:rPr>
          <w:rFonts w:ascii="Times" w:eastAsia="Batang" w:hAnsi="Times" w:cs="Times"/>
          <w:i/>
          <w:sz w:val="20"/>
          <w:szCs w:val="20"/>
          <w:lang w:eastAsia="x-none"/>
        </w:rPr>
      </w:pPr>
      <w:r w:rsidRPr="00F73313">
        <w:rPr>
          <w:rFonts w:ascii="Times" w:eastAsia="Batang" w:hAnsi="Times" w:cs="Times"/>
          <w:i/>
          <w:sz w:val="20"/>
          <w:szCs w:val="20"/>
          <w:lang w:eastAsia="x-none"/>
        </w:rPr>
        <w:t>Alt. 1: Bitmap based approach as baseline with potential enhancement</w:t>
      </w:r>
    </w:p>
    <w:p w14:paraId="2D61461E" w14:textId="77777777" w:rsidR="00245DEF" w:rsidRPr="00F73313" w:rsidRDefault="00245DEF" w:rsidP="009117AC">
      <w:pPr>
        <w:autoSpaceDE/>
        <w:autoSpaceDN/>
        <w:adjustRightInd/>
        <w:snapToGrid/>
        <w:spacing w:after="0"/>
        <w:jc w:val="left"/>
        <w:rPr>
          <w:rFonts w:ascii="Times" w:eastAsia="Batang" w:hAnsi="Times" w:cs="Times"/>
          <w:i/>
          <w:sz w:val="20"/>
          <w:szCs w:val="20"/>
          <w:lang w:eastAsia="x-none"/>
        </w:rPr>
      </w:pPr>
      <w:r w:rsidRPr="00F73313">
        <w:rPr>
          <w:rFonts w:ascii="Times" w:eastAsia="Batang" w:hAnsi="Times" w:cs="Times"/>
          <w:i/>
          <w:sz w:val="20"/>
          <w:szCs w:val="20"/>
          <w:lang w:eastAsia="x-none"/>
        </w:rPr>
        <w:t>Alt. 2: NR Rel-15 based time domain resource allocation approach as baseline with potential enhancement</w:t>
      </w:r>
    </w:p>
    <w:p w14:paraId="0D4CF8F6" w14:textId="77777777" w:rsidR="00245DEF" w:rsidRPr="00245DEF" w:rsidRDefault="00245DEF" w:rsidP="00407CFD">
      <w:pPr>
        <w:rPr>
          <w:kern w:val="2"/>
          <w:lang w:eastAsia="zh-CN"/>
        </w:rPr>
      </w:pPr>
    </w:p>
    <w:p w14:paraId="43973FDF" w14:textId="4A064F91" w:rsidR="00D77C74" w:rsidRDefault="00245DEF" w:rsidP="00407CFD">
      <w:pPr>
        <w:rPr>
          <w:kern w:val="2"/>
          <w:lang w:eastAsia="zh-CN"/>
        </w:rPr>
      </w:pPr>
      <w:r w:rsidRPr="009117AC">
        <w:rPr>
          <w:b/>
          <w:kern w:val="2"/>
          <w:lang w:eastAsia="zh-CN"/>
        </w:rPr>
        <w:t>Alt.1:</w:t>
      </w:r>
      <w:r>
        <w:rPr>
          <w:kern w:val="2"/>
          <w:lang w:eastAsia="zh-CN"/>
        </w:rPr>
        <w:t xml:space="preserve"> </w:t>
      </w:r>
      <w:r w:rsidR="00984B0D">
        <w:rPr>
          <w:rFonts w:hint="eastAsia"/>
          <w:kern w:val="2"/>
          <w:lang w:eastAsia="zh-CN"/>
        </w:rPr>
        <w:t>In FeLAA</w:t>
      </w:r>
      <w:r w:rsidR="005B566C">
        <w:rPr>
          <w:kern w:val="2"/>
          <w:lang w:eastAsia="zh-CN"/>
        </w:rPr>
        <w:t xml:space="preserve"> AUL</w:t>
      </w:r>
      <w:r w:rsidR="00984B0D">
        <w:rPr>
          <w:rFonts w:hint="eastAsia"/>
          <w:kern w:val="2"/>
          <w:lang w:eastAsia="zh-CN"/>
        </w:rPr>
        <w:t xml:space="preserve">, </w:t>
      </w:r>
      <w:r w:rsidR="00984B0D">
        <w:rPr>
          <w:kern w:val="2"/>
          <w:lang w:eastAsia="zh-CN"/>
        </w:rPr>
        <w:t xml:space="preserve">an RRC configured bitmap of </w:t>
      </w:r>
      <w:r>
        <w:rPr>
          <w:kern w:val="2"/>
          <w:lang w:eastAsia="zh-CN"/>
        </w:rPr>
        <w:t>X=</w:t>
      </w:r>
      <w:r w:rsidR="00984B0D">
        <w:rPr>
          <w:kern w:val="2"/>
          <w:lang w:eastAsia="zh-CN"/>
        </w:rPr>
        <w:t>40</w:t>
      </w:r>
      <w:r w:rsidR="00984B0D" w:rsidRPr="00984B0D">
        <w:rPr>
          <w:kern w:val="2"/>
          <w:lang w:eastAsia="zh-CN"/>
        </w:rPr>
        <w:t xml:space="preserve"> bits is used to indicate t</w:t>
      </w:r>
      <w:r w:rsidR="00984B0D">
        <w:rPr>
          <w:kern w:val="2"/>
          <w:lang w:eastAsia="zh-CN"/>
        </w:rPr>
        <w:t>he allowed time resource</w:t>
      </w:r>
      <w:r w:rsidR="00057EDB">
        <w:rPr>
          <w:kern w:val="2"/>
          <w:lang w:eastAsia="zh-CN"/>
        </w:rPr>
        <w:t>s</w:t>
      </w:r>
      <w:r w:rsidR="00984B0D">
        <w:rPr>
          <w:kern w:val="2"/>
          <w:lang w:eastAsia="zh-CN"/>
        </w:rPr>
        <w:t xml:space="preserve"> for AUL transmission on subframe</w:t>
      </w:r>
      <w:r w:rsidR="00984B0D" w:rsidRPr="00984B0D">
        <w:rPr>
          <w:kern w:val="2"/>
          <w:lang w:eastAsia="zh-CN"/>
        </w:rPr>
        <w:t xml:space="preserve"> level.</w:t>
      </w:r>
      <w:r w:rsidR="00984B0D">
        <w:rPr>
          <w:kern w:val="2"/>
          <w:lang w:eastAsia="zh-CN"/>
        </w:rPr>
        <w:t xml:space="preserve"> Although such a mechanism </w:t>
      </w:r>
      <w:r w:rsidR="003B3025">
        <w:rPr>
          <w:kern w:val="2"/>
          <w:lang w:eastAsia="zh-CN"/>
        </w:rPr>
        <w:t xml:space="preserve">seems to </w:t>
      </w:r>
      <w:r w:rsidR="00984B0D">
        <w:rPr>
          <w:kern w:val="2"/>
          <w:lang w:eastAsia="zh-CN"/>
        </w:rPr>
        <w:t xml:space="preserve">provide some flexibility </w:t>
      </w:r>
      <w:r w:rsidR="00984B0D" w:rsidRPr="00984B0D">
        <w:rPr>
          <w:kern w:val="2"/>
          <w:lang w:eastAsia="zh-CN"/>
        </w:rPr>
        <w:t>to</w:t>
      </w:r>
      <w:r w:rsidR="00984B0D">
        <w:rPr>
          <w:kern w:val="2"/>
          <w:lang w:eastAsia="zh-CN"/>
        </w:rPr>
        <w:t xml:space="preserve"> assign or exclude certain subframes</w:t>
      </w:r>
      <w:r w:rsidR="00984B0D" w:rsidRPr="00984B0D">
        <w:rPr>
          <w:kern w:val="2"/>
          <w:lang w:eastAsia="zh-CN"/>
        </w:rPr>
        <w:t xml:space="preserve"> for configured UL</w:t>
      </w:r>
      <w:r w:rsidR="008B4392">
        <w:rPr>
          <w:kern w:val="2"/>
          <w:lang w:eastAsia="zh-CN"/>
        </w:rPr>
        <w:t xml:space="preserve"> transmission within the span of the 40 msec</w:t>
      </w:r>
      <w:r w:rsidR="00984B0D">
        <w:rPr>
          <w:kern w:val="2"/>
          <w:lang w:eastAsia="zh-CN"/>
        </w:rPr>
        <w:t xml:space="preserve">, </w:t>
      </w:r>
      <w:r w:rsidR="008B4392">
        <w:rPr>
          <w:kern w:val="2"/>
          <w:lang w:eastAsia="zh-CN"/>
        </w:rPr>
        <w:t xml:space="preserve">it </w:t>
      </w:r>
      <w:r w:rsidR="003B3025">
        <w:rPr>
          <w:kern w:val="2"/>
          <w:lang w:eastAsia="zh-CN"/>
        </w:rPr>
        <w:t xml:space="preserve">is </w:t>
      </w:r>
      <w:r w:rsidR="008B4392">
        <w:rPr>
          <w:kern w:val="2"/>
          <w:lang w:eastAsia="zh-CN"/>
        </w:rPr>
        <w:t>worth noting that the whole pattern repeats</w:t>
      </w:r>
      <w:r w:rsidR="003B3025">
        <w:rPr>
          <w:kern w:val="2"/>
          <w:lang w:eastAsia="zh-CN"/>
        </w:rPr>
        <w:t xml:space="preserve"> as well every 40 msec until it is semi-statically re-configured</w:t>
      </w:r>
      <w:r w:rsidR="00193DA8">
        <w:rPr>
          <w:kern w:val="2"/>
          <w:lang w:eastAsia="zh-CN"/>
        </w:rPr>
        <w:t xml:space="preserve">. </w:t>
      </w:r>
      <w:r w:rsidR="00D77C74">
        <w:rPr>
          <w:kern w:val="2"/>
          <w:lang w:eastAsia="zh-CN"/>
        </w:rPr>
        <w:t>If a similar approach is adopted in NR-U, the allocation of periodic time domain resources</w:t>
      </w:r>
      <w:r w:rsidR="00193DA8">
        <w:rPr>
          <w:kern w:val="2"/>
          <w:lang w:eastAsia="zh-CN"/>
        </w:rPr>
        <w:t>,</w:t>
      </w:r>
      <w:r w:rsidR="00D77C74">
        <w:rPr>
          <w:kern w:val="2"/>
          <w:lang w:eastAsia="zh-CN"/>
        </w:rPr>
        <w:t xml:space="preserve"> as per the TR and inline with NR’s </w:t>
      </w:r>
      <w:r w:rsidR="00AD26A9">
        <w:rPr>
          <w:kern w:val="2"/>
          <w:lang w:eastAsia="zh-CN"/>
        </w:rPr>
        <w:t xml:space="preserve">CG </w:t>
      </w:r>
      <w:r w:rsidR="00D77C74">
        <w:rPr>
          <w:kern w:val="2"/>
          <w:lang w:eastAsia="zh-CN"/>
        </w:rPr>
        <w:t xml:space="preserve">time-domain resource configuration, becomes quite constrained. This </w:t>
      </w:r>
      <w:r w:rsidR="00D77C74">
        <w:rPr>
          <w:kern w:val="2"/>
          <w:lang w:eastAsia="zh-CN"/>
        </w:rPr>
        <w:lastRenderedPageBreak/>
        <w:t>is due to the fact that for any desired CG periodicity of P units</w:t>
      </w:r>
      <w:r w:rsidR="00AD26A9">
        <w:rPr>
          <w:kern w:val="2"/>
          <w:lang w:eastAsia="zh-CN"/>
        </w:rPr>
        <w:t>, e.g., based on QoS requirements</w:t>
      </w:r>
      <w:r w:rsidR="00D77C74">
        <w:rPr>
          <w:kern w:val="2"/>
          <w:lang w:eastAsia="zh-CN"/>
        </w:rPr>
        <w:t>,</w:t>
      </w:r>
      <w:r w:rsidR="00193DA8">
        <w:rPr>
          <w:kern w:val="2"/>
          <w:lang w:eastAsia="zh-CN"/>
        </w:rPr>
        <w:t xml:space="preserve"> the bitmap length of X units has to be an integer multiple of P, i.e. X has </w:t>
      </w:r>
      <w:r w:rsidR="00AD26A9">
        <w:rPr>
          <w:kern w:val="2"/>
          <w:lang w:eastAsia="zh-CN"/>
        </w:rPr>
        <w:t xml:space="preserve">to </w:t>
      </w:r>
      <w:r w:rsidR="00193DA8">
        <w:rPr>
          <w:kern w:val="2"/>
          <w:lang w:eastAsia="zh-CN"/>
        </w:rPr>
        <w:t>satisfy the formulae X mod P = 0.</w:t>
      </w:r>
      <w:r w:rsidR="00183B56">
        <w:rPr>
          <w:kern w:val="2"/>
          <w:lang w:eastAsia="zh-CN"/>
        </w:rPr>
        <w:t xml:space="preserve"> This in fact implies that the choice of the bitmap length X is not flexible enough to support the allocation of periodic time-domain resources of an arbitrary value of P.   </w:t>
      </w:r>
      <w:r w:rsidR="00D77C74">
        <w:rPr>
          <w:kern w:val="2"/>
          <w:lang w:eastAsia="zh-CN"/>
        </w:rPr>
        <w:t xml:space="preserve">  </w:t>
      </w:r>
    </w:p>
    <w:p w14:paraId="43109DD3" w14:textId="5E63DBA9" w:rsidR="005E5446" w:rsidRDefault="005B566C" w:rsidP="00407CFD">
      <w:pPr>
        <w:rPr>
          <w:kern w:val="2"/>
          <w:lang w:eastAsia="zh-CN"/>
        </w:rPr>
      </w:pPr>
      <w:r>
        <w:rPr>
          <w:kern w:val="2"/>
          <w:lang w:eastAsia="zh-CN"/>
        </w:rPr>
        <w:t xml:space="preserve">It is </w:t>
      </w:r>
      <w:r w:rsidR="002136FA">
        <w:rPr>
          <w:kern w:val="2"/>
          <w:lang w:eastAsia="zh-CN"/>
        </w:rPr>
        <w:t xml:space="preserve">also worth noting that, </w:t>
      </w:r>
      <w:r w:rsidR="00193DA8">
        <w:rPr>
          <w:kern w:val="2"/>
          <w:lang w:eastAsia="zh-CN"/>
        </w:rPr>
        <w:t xml:space="preserve">to simplify the collision avoidance with the eNB’s </w:t>
      </w:r>
      <w:r w:rsidR="002E2C54">
        <w:rPr>
          <w:kern w:val="2"/>
          <w:lang w:eastAsia="zh-CN"/>
        </w:rPr>
        <w:t xml:space="preserve">periodic </w:t>
      </w:r>
      <w:r w:rsidR="00193DA8">
        <w:rPr>
          <w:kern w:val="2"/>
          <w:lang w:eastAsia="zh-CN"/>
        </w:rPr>
        <w:t xml:space="preserve">attempts to transmit the critical DRS signals, the bitmap length </w:t>
      </w:r>
      <w:r>
        <w:rPr>
          <w:kern w:val="2"/>
          <w:lang w:eastAsia="zh-CN"/>
        </w:rPr>
        <w:t xml:space="preserve">in AUL </w:t>
      </w:r>
      <w:r w:rsidR="00193DA8">
        <w:rPr>
          <w:kern w:val="2"/>
          <w:lang w:eastAsia="zh-CN"/>
        </w:rPr>
        <w:t xml:space="preserve">was selected to match the base DRS periodicity out of </w:t>
      </w:r>
      <w:r>
        <w:rPr>
          <w:kern w:val="2"/>
          <w:lang w:eastAsia="zh-CN"/>
        </w:rPr>
        <w:t xml:space="preserve">the </w:t>
      </w:r>
      <w:r w:rsidR="00193DA8">
        <w:rPr>
          <w:kern w:val="2"/>
          <w:lang w:eastAsia="zh-CN"/>
        </w:rPr>
        <w:t xml:space="preserve">{40, 80, 160} msec </w:t>
      </w:r>
      <w:r w:rsidR="00AD26A9">
        <w:rPr>
          <w:kern w:val="2"/>
          <w:lang w:eastAsia="zh-CN"/>
        </w:rPr>
        <w:t xml:space="preserve">DRS </w:t>
      </w:r>
      <w:r w:rsidR="00193DA8">
        <w:rPr>
          <w:kern w:val="2"/>
          <w:lang w:eastAsia="zh-CN"/>
        </w:rPr>
        <w:t>periodicities.</w:t>
      </w:r>
      <w:r w:rsidR="002136FA">
        <w:rPr>
          <w:kern w:val="2"/>
          <w:lang w:eastAsia="zh-CN"/>
        </w:rPr>
        <w:t xml:space="preserve"> </w:t>
      </w:r>
      <w:r w:rsidR="002E2C54">
        <w:rPr>
          <w:kern w:val="2"/>
          <w:lang w:eastAsia="zh-CN"/>
        </w:rPr>
        <w:t xml:space="preserve"> </w:t>
      </w:r>
      <w:r>
        <w:rPr>
          <w:kern w:val="2"/>
          <w:lang w:eastAsia="zh-CN"/>
        </w:rPr>
        <w:t xml:space="preserve"> </w:t>
      </w:r>
    </w:p>
    <w:p w14:paraId="258C939C" w14:textId="14301BE4" w:rsidR="005E5446" w:rsidRPr="009117AC" w:rsidRDefault="005E5446" w:rsidP="00407CFD">
      <w:pPr>
        <w:rPr>
          <w:b/>
          <w:i/>
          <w:kern w:val="2"/>
          <w:lang w:eastAsia="zh-CN"/>
        </w:rPr>
      </w:pPr>
      <w:r>
        <w:rPr>
          <w:b/>
          <w:i/>
          <w:kern w:val="2"/>
          <w:lang w:eastAsia="zh-CN"/>
        </w:rPr>
        <w:t>Observation</w:t>
      </w:r>
      <w:r w:rsidRPr="00626BDD">
        <w:rPr>
          <w:b/>
          <w:i/>
          <w:kern w:val="2"/>
          <w:lang w:eastAsia="zh-CN"/>
        </w:rPr>
        <w:t xml:space="preserve"> </w:t>
      </w:r>
      <w:r>
        <w:rPr>
          <w:b/>
          <w:i/>
          <w:kern w:val="2"/>
          <w:lang w:eastAsia="zh-CN"/>
        </w:rPr>
        <w:t>1</w:t>
      </w:r>
      <w:r w:rsidRPr="00626BDD">
        <w:rPr>
          <w:b/>
          <w:i/>
          <w:kern w:val="2"/>
          <w:lang w:eastAsia="zh-CN"/>
        </w:rPr>
        <w:t>:</w:t>
      </w:r>
      <w:r>
        <w:rPr>
          <w:b/>
          <w:i/>
          <w:kern w:val="2"/>
          <w:lang w:eastAsia="zh-CN"/>
        </w:rPr>
        <w:t>T</w:t>
      </w:r>
      <w:r w:rsidRPr="005E5446">
        <w:rPr>
          <w:b/>
          <w:i/>
          <w:kern w:val="2"/>
          <w:lang w:eastAsia="zh-CN"/>
        </w:rPr>
        <w:t>he choice of the bitmap length X is not flexible enough to support the allocation of periodic time-domain resources of an arbitrary value of P</w:t>
      </w:r>
      <w:r>
        <w:rPr>
          <w:b/>
          <w:i/>
          <w:kern w:val="2"/>
          <w:lang w:eastAsia="zh-CN"/>
        </w:rPr>
        <w:t xml:space="preserve"> due to the constraint </w:t>
      </w:r>
      <w:r w:rsidRPr="005E5446">
        <w:rPr>
          <w:b/>
          <w:i/>
          <w:kern w:val="2"/>
          <w:lang w:eastAsia="zh-CN"/>
        </w:rPr>
        <w:t>X mod P = 0</w:t>
      </w:r>
      <w:r w:rsidR="00047D25">
        <w:rPr>
          <w:b/>
          <w:i/>
          <w:kern w:val="2"/>
          <w:lang w:eastAsia="zh-CN"/>
        </w:rPr>
        <w:t xml:space="preserve"> in addition to other factors determining X such as the DRS period. </w:t>
      </w:r>
      <w:r>
        <w:rPr>
          <w:b/>
          <w:i/>
          <w:kern w:val="2"/>
          <w:lang w:eastAsia="zh-CN"/>
        </w:rPr>
        <w:t xml:space="preserve"> </w:t>
      </w:r>
    </w:p>
    <w:p w14:paraId="0932A315" w14:textId="398E7657" w:rsidR="00245DEF" w:rsidRDefault="00245DEF" w:rsidP="00407CFD">
      <w:pPr>
        <w:rPr>
          <w:kern w:val="2"/>
          <w:lang w:eastAsia="zh-CN"/>
        </w:rPr>
      </w:pPr>
    </w:p>
    <w:p w14:paraId="02173910" w14:textId="77777777" w:rsidR="00EC0E8F" w:rsidRDefault="002136FA" w:rsidP="00407CFD">
      <w:pPr>
        <w:rPr>
          <w:kern w:val="2"/>
          <w:lang w:eastAsia="zh-CN"/>
        </w:rPr>
      </w:pPr>
      <w:r>
        <w:rPr>
          <w:rFonts w:hint="eastAsia"/>
          <w:kern w:val="2"/>
          <w:lang w:eastAsia="zh-CN"/>
        </w:rPr>
        <w:t xml:space="preserve">Compared to </w:t>
      </w:r>
      <w:r w:rsidR="00325A7A">
        <w:rPr>
          <w:kern w:val="2"/>
          <w:lang w:eastAsia="zh-CN"/>
        </w:rPr>
        <w:t xml:space="preserve">NR </w:t>
      </w:r>
      <w:r>
        <w:rPr>
          <w:kern w:val="2"/>
          <w:lang w:eastAsia="zh-CN"/>
        </w:rPr>
        <w:t>signaling</w:t>
      </w:r>
      <w:r>
        <w:rPr>
          <w:rFonts w:hint="eastAsia"/>
          <w:kern w:val="2"/>
          <w:lang w:eastAsia="zh-CN"/>
        </w:rPr>
        <w:t xml:space="preserve"> </w:t>
      </w:r>
      <w:r w:rsidR="00A14E21">
        <w:rPr>
          <w:kern w:val="2"/>
          <w:lang w:eastAsia="zh-CN"/>
        </w:rPr>
        <w:t xml:space="preserve">5 bits to indicate </w:t>
      </w:r>
      <w:r w:rsidR="00325A7A">
        <w:rPr>
          <w:kern w:val="2"/>
          <w:lang w:eastAsia="zh-CN"/>
        </w:rPr>
        <w:t xml:space="preserve">the index of the selected resource periodicity from a predefined </w:t>
      </w:r>
      <w:r w:rsidR="00A14E21">
        <w:rPr>
          <w:kern w:val="2"/>
          <w:lang w:eastAsia="zh-CN"/>
        </w:rPr>
        <w:t xml:space="preserve">set of </w:t>
      </w:r>
      <w:r w:rsidR="00325A7A">
        <w:rPr>
          <w:kern w:val="2"/>
          <w:lang w:eastAsia="zh-CN"/>
        </w:rPr>
        <w:t xml:space="preserve">a wide range of periodicities, </w:t>
      </w:r>
      <w:r w:rsidR="00A14E21">
        <w:rPr>
          <w:kern w:val="2"/>
          <w:lang w:eastAsia="zh-CN"/>
        </w:rPr>
        <w:t>and 4</w:t>
      </w:r>
      <w:r w:rsidR="005E5446">
        <w:rPr>
          <w:kern w:val="2"/>
          <w:lang w:eastAsia="zh-CN"/>
        </w:rPr>
        <w:t xml:space="preserve"> to 6</w:t>
      </w:r>
      <w:r w:rsidR="00A14E21">
        <w:rPr>
          <w:kern w:val="2"/>
          <w:lang w:eastAsia="zh-CN"/>
        </w:rPr>
        <w:t xml:space="preserve"> bits </w:t>
      </w:r>
      <w:r w:rsidR="005E5446">
        <w:rPr>
          <w:kern w:val="2"/>
          <w:lang w:eastAsia="zh-CN"/>
        </w:rPr>
        <w:t xml:space="preserve">to indicate the configuration of the time resource, </w:t>
      </w:r>
      <w:r w:rsidR="00325A7A">
        <w:rPr>
          <w:kern w:val="2"/>
          <w:lang w:eastAsia="zh-CN"/>
        </w:rPr>
        <w:t xml:space="preserve">the signaling overhead of the </w:t>
      </w:r>
      <w:r w:rsidR="00A14E21">
        <w:rPr>
          <w:kern w:val="2"/>
          <w:lang w:eastAsia="zh-CN"/>
        </w:rPr>
        <w:t>bitmap approach increases linearly with the</w:t>
      </w:r>
      <w:r w:rsidR="005E5446">
        <w:rPr>
          <w:kern w:val="2"/>
          <w:lang w:eastAsia="zh-CN"/>
        </w:rPr>
        <w:t xml:space="preserve"> bitmap size</w:t>
      </w:r>
      <w:r w:rsidR="00047D25">
        <w:rPr>
          <w:kern w:val="2"/>
          <w:lang w:eastAsia="zh-CN"/>
        </w:rPr>
        <w:t xml:space="preserve"> X</w:t>
      </w:r>
      <w:r w:rsidR="005E5446">
        <w:rPr>
          <w:kern w:val="2"/>
          <w:lang w:eastAsia="zh-CN"/>
        </w:rPr>
        <w:t>.</w:t>
      </w:r>
      <w:r w:rsidR="00A14E21">
        <w:rPr>
          <w:kern w:val="2"/>
          <w:lang w:eastAsia="zh-CN"/>
        </w:rPr>
        <w:t xml:space="preserve"> </w:t>
      </w:r>
      <w:r w:rsidR="00EC0E8F">
        <w:rPr>
          <w:kern w:val="2"/>
          <w:lang w:eastAsia="zh-CN"/>
        </w:rPr>
        <w:t xml:space="preserve">Furthermore, to indicate the same time-domain resource </w:t>
      </w:r>
      <w:r w:rsidR="00047D25">
        <w:rPr>
          <w:kern w:val="2"/>
          <w:lang w:eastAsia="zh-CN"/>
        </w:rPr>
        <w:t>duration</w:t>
      </w:r>
      <w:r w:rsidR="00EC0E8F">
        <w:rPr>
          <w:kern w:val="2"/>
          <w:lang w:eastAsia="zh-CN"/>
        </w:rPr>
        <w:t>/periodicity</w:t>
      </w:r>
      <w:r w:rsidR="00047D25">
        <w:rPr>
          <w:kern w:val="2"/>
          <w:lang w:eastAsia="zh-CN"/>
        </w:rPr>
        <w:t xml:space="preserve"> under the higher numerologies</w:t>
      </w:r>
      <w:r w:rsidR="00EC0E8F">
        <w:rPr>
          <w:kern w:val="2"/>
          <w:lang w:eastAsia="zh-CN"/>
        </w:rPr>
        <w:t xml:space="preserve"> supported in NR-U, e.g., </w:t>
      </w:r>
      <w:r w:rsidR="00047D25">
        <w:rPr>
          <w:kern w:val="2"/>
          <w:lang w:eastAsia="zh-CN"/>
        </w:rPr>
        <w:t>30</w:t>
      </w:r>
      <w:r w:rsidR="00EC0E8F">
        <w:rPr>
          <w:kern w:val="2"/>
          <w:lang w:eastAsia="zh-CN"/>
        </w:rPr>
        <w:t xml:space="preserve"> KHz and 60 KHz SCSs, the required bitmap length is 2X and 4X, respectively. Thus, leading to an excessive signaling overhead when the resource allocation granularity of one slot is preserved.</w:t>
      </w:r>
    </w:p>
    <w:p w14:paraId="7FEAE3EA" w14:textId="2F6E4E81" w:rsidR="00EC0E8F" w:rsidRDefault="00EC0E8F" w:rsidP="00407CFD">
      <w:pPr>
        <w:rPr>
          <w:kern w:val="2"/>
          <w:lang w:eastAsia="zh-CN"/>
        </w:rPr>
      </w:pPr>
      <w:r>
        <w:rPr>
          <w:b/>
          <w:i/>
          <w:kern w:val="2"/>
          <w:lang w:eastAsia="zh-CN"/>
        </w:rPr>
        <w:t>Observation</w:t>
      </w:r>
      <w:r w:rsidRPr="00626BDD">
        <w:rPr>
          <w:b/>
          <w:i/>
          <w:kern w:val="2"/>
          <w:lang w:eastAsia="zh-CN"/>
        </w:rPr>
        <w:t xml:space="preserve"> </w:t>
      </w:r>
      <w:r>
        <w:rPr>
          <w:b/>
          <w:i/>
          <w:kern w:val="2"/>
          <w:lang w:eastAsia="zh-CN"/>
        </w:rPr>
        <w:t>2</w:t>
      </w:r>
      <w:r w:rsidRPr="00626BDD">
        <w:rPr>
          <w:b/>
          <w:i/>
          <w:kern w:val="2"/>
          <w:lang w:eastAsia="zh-CN"/>
        </w:rPr>
        <w:t>:</w:t>
      </w:r>
      <w:r>
        <w:rPr>
          <w:b/>
          <w:i/>
          <w:kern w:val="2"/>
          <w:lang w:eastAsia="zh-CN"/>
        </w:rPr>
        <w:t xml:space="preserve"> When the </w:t>
      </w:r>
      <w:r w:rsidRPr="00EC0E8F">
        <w:rPr>
          <w:b/>
          <w:i/>
          <w:kern w:val="2"/>
          <w:lang w:eastAsia="zh-CN"/>
        </w:rPr>
        <w:t>resource allocation granularity of one slot is preserved</w:t>
      </w:r>
      <w:r w:rsidR="00F7318C">
        <w:rPr>
          <w:b/>
          <w:i/>
          <w:kern w:val="2"/>
          <w:lang w:eastAsia="zh-CN"/>
        </w:rPr>
        <w:t xml:space="preserve"> at higher SCSs</w:t>
      </w:r>
      <w:r>
        <w:rPr>
          <w:b/>
          <w:i/>
          <w:kern w:val="2"/>
          <w:lang w:eastAsia="zh-CN"/>
        </w:rPr>
        <w:t xml:space="preserve">, the bitmap approach </w:t>
      </w:r>
      <w:r w:rsidR="00F7318C">
        <w:rPr>
          <w:b/>
          <w:i/>
          <w:kern w:val="2"/>
          <w:lang w:eastAsia="zh-CN"/>
        </w:rPr>
        <w:t>is not scalable as it results in excessive signaling overhead.</w:t>
      </w:r>
    </w:p>
    <w:p w14:paraId="034CA009" w14:textId="4FF4DDB9" w:rsidR="00245DEF" w:rsidRDefault="00EC0E8F" w:rsidP="00407CFD">
      <w:pPr>
        <w:rPr>
          <w:kern w:val="2"/>
          <w:lang w:eastAsia="zh-CN"/>
        </w:rPr>
      </w:pPr>
      <w:r>
        <w:rPr>
          <w:kern w:val="2"/>
          <w:lang w:eastAsia="zh-CN"/>
        </w:rPr>
        <w:t xml:space="preserve">   </w:t>
      </w:r>
      <w:r w:rsidR="00047D25">
        <w:rPr>
          <w:kern w:val="2"/>
          <w:lang w:eastAsia="zh-CN"/>
        </w:rPr>
        <w:t xml:space="preserve">   </w:t>
      </w:r>
      <w:r w:rsidR="00325A7A">
        <w:rPr>
          <w:kern w:val="2"/>
          <w:lang w:eastAsia="zh-CN"/>
        </w:rPr>
        <w:t xml:space="preserve"> </w:t>
      </w:r>
    </w:p>
    <w:p w14:paraId="2B5BC0E8" w14:textId="0D18BC82" w:rsidR="00F7318C" w:rsidRDefault="00423931" w:rsidP="00F7318C">
      <w:pPr>
        <w:rPr>
          <w:kern w:val="2"/>
          <w:lang w:eastAsia="zh-CN"/>
        </w:rPr>
      </w:pPr>
      <w:r>
        <w:rPr>
          <w:kern w:val="2"/>
          <w:lang w:eastAsia="zh-CN"/>
        </w:rPr>
        <w:t>Even with the same SCS</w:t>
      </w:r>
      <w:r w:rsidR="00F7318C">
        <w:rPr>
          <w:kern w:val="2"/>
          <w:lang w:eastAsia="zh-CN"/>
        </w:rPr>
        <w:t xml:space="preserve">, </w:t>
      </w:r>
      <w:r>
        <w:rPr>
          <w:kern w:val="2"/>
          <w:lang w:eastAsia="zh-CN"/>
        </w:rPr>
        <w:t xml:space="preserve">for the bitmap to indicate the </w:t>
      </w:r>
      <w:r w:rsidR="00F7318C">
        <w:rPr>
          <w:kern w:val="2"/>
          <w:lang w:eastAsia="zh-CN"/>
        </w:rPr>
        <w:t xml:space="preserve">time-domain resource duration/periodicity </w:t>
      </w:r>
      <w:r>
        <w:rPr>
          <w:kern w:val="2"/>
          <w:lang w:eastAsia="zh-CN"/>
        </w:rPr>
        <w:t xml:space="preserve">while exploiting </w:t>
      </w:r>
      <w:r w:rsidR="00BA55E1">
        <w:rPr>
          <w:kern w:val="2"/>
          <w:lang w:eastAsia="zh-CN"/>
        </w:rPr>
        <w:t xml:space="preserve">a </w:t>
      </w:r>
      <w:r>
        <w:rPr>
          <w:kern w:val="2"/>
          <w:lang w:eastAsia="zh-CN"/>
        </w:rPr>
        <w:t xml:space="preserve">finer resource allocation granularity such a mini-slot of n symbols, </w:t>
      </w:r>
      <w:r w:rsidR="00F7318C">
        <w:rPr>
          <w:kern w:val="2"/>
          <w:lang w:eastAsia="zh-CN"/>
        </w:rPr>
        <w:t xml:space="preserve">the required bitmap length is </w:t>
      </w:r>
      <w:r>
        <w:rPr>
          <w:kern w:val="2"/>
          <w:lang w:eastAsia="zh-CN"/>
        </w:rPr>
        <w:t>scaled up by the ratio of 14/n</w:t>
      </w:r>
      <w:r w:rsidR="00F7318C">
        <w:rPr>
          <w:kern w:val="2"/>
          <w:lang w:eastAsia="zh-CN"/>
        </w:rPr>
        <w:t xml:space="preserve">. Thus, leading </w:t>
      </w:r>
      <w:r w:rsidR="00BA55E1">
        <w:rPr>
          <w:kern w:val="2"/>
          <w:lang w:eastAsia="zh-CN"/>
        </w:rPr>
        <w:t xml:space="preserve">as well </w:t>
      </w:r>
      <w:r w:rsidR="00F7318C">
        <w:rPr>
          <w:kern w:val="2"/>
          <w:lang w:eastAsia="zh-CN"/>
        </w:rPr>
        <w:t>to an excessive signaling overhead</w:t>
      </w:r>
      <w:r w:rsidR="00BA55E1">
        <w:rPr>
          <w:kern w:val="2"/>
          <w:lang w:eastAsia="zh-CN"/>
        </w:rPr>
        <w:t xml:space="preserve"> when finer</w:t>
      </w:r>
      <w:r w:rsidR="00F7318C">
        <w:rPr>
          <w:kern w:val="2"/>
          <w:lang w:eastAsia="zh-CN"/>
        </w:rPr>
        <w:t xml:space="preserve"> resource allocation granularity </w:t>
      </w:r>
      <w:r w:rsidR="00BA55E1">
        <w:rPr>
          <w:kern w:val="2"/>
          <w:lang w:eastAsia="zh-CN"/>
        </w:rPr>
        <w:t>is desired</w:t>
      </w:r>
      <w:r w:rsidR="00F7318C">
        <w:rPr>
          <w:kern w:val="2"/>
          <w:lang w:eastAsia="zh-CN"/>
        </w:rPr>
        <w:t>.</w:t>
      </w:r>
    </w:p>
    <w:p w14:paraId="7A0446BD" w14:textId="24902A5E" w:rsidR="00F7318C" w:rsidRDefault="00F7318C" w:rsidP="00F7318C">
      <w:pPr>
        <w:rPr>
          <w:kern w:val="2"/>
          <w:lang w:eastAsia="zh-CN"/>
        </w:rPr>
      </w:pPr>
      <w:r>
        <w:rPr>
          <w:b/>
          <w:i/>
          <w:kern w:val="2"/>
          <w:lang w:eastAsia="zh-CN"/>
        </w:rPr>
        <w:t>Observation</w:t>
      </w:r>
      <w:r w:rsidRPr="00626BDD">
        <w:rPr>
          <w:b/>
          <w:i/>
          <w:kern w:val="2"/>
          <w:lang w:eastAsia="zh-CN"/>
        </w:rPr>
        <w:t xml:space="preserve"> </w:t>
      </w:r>
      <w:r w:rsidR="00BA55E1">
        <w:rPr>
          <w:b/>
          <w:i/>
          <w:kern w:val="2"/>
          <w:lang w:eastAsia="zh-CN"/>
        </w:rPr>
        <w:t>3</w:t>
      </w:r>
      <w:r w:rsidRPr="00626BDD">
        <w:rPr>
          <w:b/>
          <w:i/>
          <w:kern w:val="2"/>
          <w:lang w:eastAsia="zh-CN"/>
        </w:rPr>
        <w:t>:</w:t>
      </w:r>
      <w:r>
        <w:rPr>
          <w:b/>
          <w:i/>
          <w:kern w:val="2"/>
          <w:lang w:eastAsia="zh-CN"/>
        </w:rPr>
        <w:t xml:space="preserve"> </w:t>
      </w:r>
      <w:r w:rsidR="00BA55E1">
        <w:rPr>
          <w:b/>
          <w:i/>
          <w:kern w:val="2"/>
          <w:lang w:eastAsia="zh-CN"/>
        </w:rPr>
        <w:t>When a finer</w:t>
      </w:r>
      <w:r>
        <w:rPr>
          <w:b/>
          <w:i/>
          <w:kern w:val="2"/>
          <w:lang w:eastAsia="zh-CN"/>
        </w:rPr>
        <w:t xml:space="preserve"> </w:t>
      </w:r>
      <w:r w:rsidRPr="00EC0E8F">
        <w:rPr>
          <w:b/>
          <w:i/>
          <w:kern w:val="2"/>
          <w:lang w:eastAsia="zh-CN"/>
        </w:rPr>
        <w:t>resource all</w:t>
      </w:r>
      <w:r w:rsidR="00BA55E1">
        <w:rPr>
          <w:b/>
          <w:i/>
          <w:kern w:val="2"/>
          <w:lang w:eastAsia="zh-CN"/>
        </w:rPr>
        <w:t xml:space="preserve">ocation granularity such a mini-slot of n symbols </w:t>
      </w:r>
      <w:r w:rsidRPr="00EC0E8F">
        <w:rPr>
          <w:b/>
          <w:i/>
          <w:kern w:val="2"/>
          <w:lang w:eastAsia="zh-CN"/>
        </w:rPr>
        <w:t xml:space="preserve">is </w:t>
      </w:r>
      <w:r w:rsidR="00BA55E1">
        <w:rPr>
          <w:b/>
          <w:i/>
          <w:kern w:val="2"/>
          <w:lang w:eastAsia="zh-CN"/>
        </w:rPr>
        <w:t>desired, even for the same SCS</w:t>
      </w:r>
      <w:r>
        <w:rPr>
          <w:b/>
          <w:i/>
          <w:kern w:val="2"/>
          <w:lang w:eastAsia="zh-CN"/>
        </w:rPr>
        <w:t>, the bitmap approach is not scalable as it results in</w:t>
      </w:r>
      <w:r w:rsidR="00BA55E1">
        <w:rPr>
          <w:b/>
          <w:i/>
          <w:kern w:val="2"/>
          <w:lang w:eastAsia="zh-CN"/>
        </w:rPr>
        <w:t xml:space="preserve"> scaling up the </w:t>
      </w:r>
      <w:r>
        <w:rPr>
          <w:b/>
          <w:i/>
          <w:kern w:val="2"/>
          <w:lang w:eastAsia="zh-CN"/>
        </w:rPr>
        <w:t>signaling overhead</w:t>
      </w:r>
      <w:r w:rsidR="00BA55E1">
        <w:rPr>
          <w:b/>
          <w:i/>
          <w:kern w:val="2"/>
          <w:lang w:eastAsia="zh-CN"/>
        </w:rPr>
        <w:t xml:space="preserve"> by a factor of 14/n</w:t>
      </w:r>
      <w:r>
        <w:rPr>
          <w:b/>
          <w:i/>
          <w:kern w:val="2"/>
          <w:lang w:eastAsia="zh-CN"/>
        </w:rPr>
        <w:t>.</w:t>
      </w:r>
    </w:p>
    <w:p w14:paraId="763CB32C" w14:textId="0825E4B6" w:rsidR="00047D25" w:rsidRPr="00BA55E1" w:rsidRDefault="00BA55E1" w:rsidP="00407CFD">
      <w:pPr>
        <w:rPr>
          <w:kern w:val="2"/>
          <w:lang w:eastAsia="zh-CN"/>
        </w:rPr>
      </w:pPr>
      <w:r>
        <w:rPr>
          <w:kern w:val="2"/>
          <w:lang w:eastAsia="zh-CN"/>
        </w:rPr>
        <w:t xml:space="preserve">Therefore, </w:t>
      </w:r>
      <w:r w:rsidR="001848F2">
        <w:rPr>
          <w:kern w:val="2"/>
          <w:lang w:eastAsia="zh-CN"/>
        </w:rPr>
        <w:t xml:space="preserve">to overcome the excessive signaling overhead, </w:t>
      </w:r>
      <w:r>
        <w:rPr>
          <w:kern w:val="2"/>
          <w:lang w:eastAsia="zh-CN"/>
        </w:rPr>
        <w:t xml:space="preserve">several companies have </w:t>
      </w:r>
      <w:r w:rsidR="001848F2">
        <w:rPr>
          <w:kern w:val="2"/>
          <w:lang w:eastAsia="zh-CN"/>
        </w:rPr>
        <w:t>proposed to reinterpret the indication bit of the bitmap so that it maps to multiple slots at higher SCSs or multiple mini-slots when a finer granularity is used. However, this comes at the expense of undermining the resource allocation flexibility and fine granularity.</w:t>
      </w:r>
    </w:p>
    <w:p w14:paraId="11B29B72" w14:textId="1CD3163C" w:rsidR="00047D25" w:rsidRPr="008420EF" w:rsidRDefault="001848F2" w:rsidP="00407CFD">
      <w:pPr>
        <w:rPr>
          <w:kern w:val="2"/>
          <w:lang w:eastAsia="zh-CN"/>
        </w:rPr>
      </w:pPr>
      <w:r>
        <w:rPr>
          <w:b/>
          <w:i/>
          <w:kern w:val="2"/>
          <w:lang w:eastAsia="zh-CN"/>
        </w:rPr>
        <w:t>Observation</w:t>
      </w:r>
      <w:r w:rsidRPr="00626BDD">
        <w:rPr>
          <w:b/>
          <w:i/>
          <w:kern w:val="2"/>
          <w:lang w:eastAsia="zh-CN"/>
        </w:rPr>
        <w:t xml:space="preserve"> </w:t>
      </w:r>
      <w:r>
        <w:rPr>
          <w:b/>
          <w:i/>
          <w:kern w:val="2"/>
          <w:lang w:eastAsia="zh-CN"/>
        </w:rPr>
        <w:t>4</w:t>
      </w:r>
      <w:r w:rsidRPr="00626BDD">
        <w:rPr>
          <w:b/>
          <w:i/>
          <w:kern w:val="2"/>
          <w:lang w:eastAsia="zh-CN"/>
        </w:rPr>
        <w:t>:</w:t>
      </w:r>
      <w:r>
        <w:rPr>
          <w:b/>
          <w:i/>
          <w:kern w:val="2"/>
          <w:lang w:eastAsia="zh-CN"/>
        </w:rPr>
        <w:t xml:space="preserve"> </w:t>
      </w:r>
      <w:r w:rsidR="00FA6191">
        <w:rPr>
          <w:b/>
          <w:i/>
          <w:kern w:val="2"/>
          <w:lang w:eastAsia="zh-CN"/>
        </w:rPr>
        <w:t>To overcome</w:t>
      </w:r>
      <w:r>
        <w:rPr>
          <w:b/>
          <w:i/>
          <w:kern w:val="2"/>
          <w:lang w:eastAsia="zh-CN"/>
        </w:rPr>
        <w:t xml:space="preserve"> the excessive signaling overhead of the bitmap approach, the </w:t>
      </w:r>
      <w:r w:rsidR="00CC1DDA" w:rsidRPr="00CC1DDA">
        <w:rPr>
          <w:b/>
          <w:i/>
          <w:kern w:val="2"/>
          <w:lang w:eastAsia="zh-CN"/>
        </w:rPr>
        <w:t xml:space="preserve">resource allocation flexibility and fine granularity </w:t>
      </w:r>
      <w:r w:rsidR="00CC1DDA">
        <w:rPr>
          <w:b/>
          <w:i/>
          <w:kern w:val="2"/>
          <w:lang w:eastAsia="zh-CN"/>
        </w:rPr>
        <w:t xml:space="preserve">are undermined. </w:t>
      </w:r>
    </w:p>
    <w:p w14:paraId="79696997" w14:textId="67704C92" w:rsidR="00984B0D" w:rsidRDefault="00AD26A9" w:rsidP="00265295">
      <w:pPr>
        <w:jc w:val="center"/>
        <w:rPr>
          <w:kern w:val="2"/>
          <w:lang w:eastAsia="zh-CN"/>
        </w:rPr>
      </w:pPr>
      <w:r>
        <w:rPr>
          <w:noProof/>
          <w:kern w:val="2"/>
          <w:lang w:eastAsia="zh-CN"/>
        </w:rPr>
        <w:drawing>
          <wp:inline distT="0" distB="0" distL="0" distR="0" wp14:anchorId="5F874C9C" wp14:editId="2B654762">
            <wp:extent cx="5114925" cy="217043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4925" cy="2170430"/>
                    </a:xfrm>
                    <a:prstGeom prst="rect">
                      <a:avLst/>
                    </a:prstGeom>
                    <a:noFill/>
                  </pic:spPr>
                </pic:pic>
              </a:graphicData>
            </a:graphic>
          </wp:inline>
        </w:drawing>
      </w:r>
    </w:p>
    <w:p w14:paraId="2329297B" w14:textId="7315E6F3" w:rsidR="00AD26A9" w:rsidRPr="008749AD" w:rsidRDefault="00DD4F99" w:rsidP="00AD26A9">
      <w:pPr>
        <w:jc w:val="center"/>
        <w:rPr>
          <w:rFonts w:eastAsia="Calibri"/>
          <w:lang w:eastAsia="sv-SE"/>
        </w:rPr>
      </w:pPr>
      <w:r>
        <w:rPr>
          <w:b/>
          <w:sz w:val="20"/>
        </w:rPr>
        <w:t xml:space="preserve">Fig. </w:t>
      </w:r>
      <w:r w:rsidR="00AD26A9">
        <w:rPr>
          <w:b/>
          <w:sz w:val="20"/>
        </w:rPr>
        <w:t>1.</w:t>
      </w:r>
      <w:r w:rsidR="00AD26A9" w:rsidRPr="00BC143F">
        <w:rPr>
          <w:b/>
          <w:sz w:val="20"/>
        </w:rPr>
        <w:t xml:space="preserve"> </w:t>
      </w:r>
      <w:r w:rsidR="00AD26A9">
        <w:rPr>
          <w:b/>
          <w:sz w:val="20"/>
        </w:rPr>
        <w:t>NR configured grant resource configuration parameters. If a periodicity less than 1 slot is configured, no repetition is allowed using the parameter repK.</w:t>
      </w:r>
    </w:p>
    <w:p w14:paraId="00FA7362" w14:textId="77777777" w:rsidR="00AD26A9" w:rsidRPr="00D25AAD" w:rsidRDefault="00AD26A9" w:rsidP="00265295">
      <w:pPr>
        <w:jc w:val="center"/>
        <w:rPr>
          <w:kern w:val="2"/>
          <w:lang w:eastAsia="zh-CN"/>
        </w:rPr>
      </w:pPr>
    </w:p>
    <w:p w14:paraId="5775EED5" w14:textId="27F3A6CF" w:rsidR="009F43A8" w:rsidRDefault="00C809A3" w:rsidP="00407CFD">
      <w:pPr>
        <w:rPr>
          <w:kern w:val="2"/>
          <w:lang w:eastAsia="zh-CN"/>
        </w:rPr>
      </w:pPr>
      <w:r w:rsidRPr="009117AC">
        <w:rPr>
          <w:b/>
          <w:kern w:val="2"/>
          <w:lang w:eastAsia="zh-CN"/>
        </w:rPr>
        <w:t>Alt. 2:</w:t>
      </w:r>
      <w:r>
        <w:rPr>
          <w:kern w:val="2"/>
          <w:lang w:eastAsia="zh-CN"/>
        </w:rPr>
        <w:t xml:space="preserve"> </w:t>
      </w:r>
      <w:r w:rsidR="00FB6A46">
        <w:rPr>
          <w:kern w:val="2"/>
          <w:lang w:eastAsia="zh-CN"/>
        </w:rPr>
        <w:t>In NR R15, an RRC signaling indicat</w:t>
      </w:r>
      <w:r w:rsidR="00EE7060">
        <w:rPr>
          <w:kern w:val="2"/>
          <w:lang w:eastAsia="zh-CN"/>
        </w:rPr>
        <w:t>es</w:t>
      </w:r>
      <w:r w:rsidR="00FB6A46">
        <w:rPr>
          <w:kern w:val="2"/>
          <w:lang w:eastAsia="zh-CN"/>
        </w:rPr>
        <w:t xml:space="preserve"> the </w:t>
      </w:r>
      <w:r w:rsidR="002367E8">
        <w:rPr>
          <w:kern w:val="2"/>
          <w:lang w:eastAsia="zh-CN"/>
        </w:rPr>
        <w:t xml:space="preserve">full </w:t>
      </w:r>
      <w:r w:rsidR="00FB6A46">
        <w:rPr>
          <w:kern w:val="2"/>
          <w:lang w:eastAsia="zh-CN"/>
        </w:rPr>
        <w:t xml:space="preserve">time domain resource allocation for type 1 </w:t>
      </w:r>
      <w:r w:rsidR="002367E8">
        <w:rPr>
          <w:kern w:val="2"/>
          <w:lang w:eastAsia="zh-CN"/>
        </w:rPr>
        <w:t xml:space="preserve">including periodicity, offset </w:t>
      </w:r>
      <w:r w:rsidR="00903361">
        <w:rPr>
          <w:kern w:val="2"/>
          <w:lang w:eastAsia="zh-CN"/>
        </w:rPr>
        <w:t>in</w:t>
      </w:r>
      <w:r w:rsidR="002367E8">
        <w:rPr>
          <w:kern w:val="2"/>
          <w:lang w:eastAsia="zh-CN"/>
        </w:rPr>
        <w:t xml:space="preserve"> the frame, start symbol and length </w:t>
      </w:r>
      <w:r w:rsidR="00626BDD">
        <w:rPr>
          <w:kern w:val="2"/>
          <w:lang w:eastAsia="zh-CN"/>
        </w:rPr>
        <w:t xml:space="preserve">of PUSCH </w:t>
      </w:r>
      <w:r w:rsidR="002367E8">
        <w:rPr>
          <w:kern w:val="2"/>
          <w:lang w:eastAsia="zh-CN"/>
        </w:rPr>
        <w:t xml:space="preserve">and </w:t>
      </w:r>
      <w:r w:rsidR="00DD4F99">
        <w:rPr>
          <w:kern w:val="2"/>
          <w:lang w:eastAsia="zh-CN"/>
        </w:rPr>
        <w:t>K repetitions over K slots in the time domain (</w:t>
      </w:r>
      <w:r w:rsidR="00DD4F99" w:rsidRPr="00265295">
        <w:rPr>
          <w:i/>
          <w:kern w:val="2"/>
          <w:lang w:eastAsia="zh-CN"/>
        </w:rPr>
        <w:t>repK</w:t>
      </w:r>
      <w:r w:rsidR="00DD4F99">
        <w:rPr>
          <w:kern w:val="2"/>
          <w:lang w:eastAsia="zh-CN"/>
        </w:rPr>
        <w:t>)</w:t>
      </w:r>
      <w:r w:rsidR="002367E8">
        <w:rPr>
          <w:kern w:val="2"/>
          <w:lang w:eastAsia="zh-CN"/>
        </w:rPr>
        <w:t xml:space="preserve">. For type 2, only periodicity and </w:t>
      </w:r>
      <w:r w:rsidR="00DD4F99" w:rsidRPr="00265295">
        <w:rPr>
          <w:i/>
          <w:kern w:val="2"/>
          <w:lang w:eastAsia="zh-CN"/>
        </w:rPr>
        <w:t>repK</w:t>
      </w:r>
      <w:r w:rsidR="00DD4F99">
        <w:rPr>
          <w:kern w:val="2"/>
          <w:lang w:eastAsia="zh-CN"/>
        </w:rPr>
        <w:t xml:space="preserve"> </w:t>
      </w:r>
      <w:r w:rsidR="002367E8">
        <w:rPr>
          <w:kern w:val="2"/>
          <w:lang w:eastAsia="zh-CN"/>
        </w:rPr>
        <w:t xml:space="preserve">are given through RRC signaling. The other time domain related parameters </w:t>
      </w:r>
      <w:r w:rsidR="00FA6191">
        <w:rPr>
          <w:kern w:val="2"/>
          <w:lang w:eastAsia="zh-CN"/>
        </w:rPr>
        <w:t>are</w:t>
      </w:r>
      <w:r w:rsidR="002367E8">
        <w:rPr>
          <w:kern w:val="2"/>
          <w:lang w:eastAsia="zh-CN"/>
        </w:rPr>
        <w:t xml:space="preserve"> given through DCI activation scrambled with CS-RNTI. </w:t>
      </w:r>
      <w:r w:rsidR="00C256EC">
        <w:rPr>
          <w:kern w:val="2"/>
          <w:lang w:eastAsia="zh-CN"/>
        </w:rPr>
        <w:t xml:space="preserve">In the following we provide details on how </w:t>
      </w:r>
      <w:r>
        <w:rPr>
          <w:kern w:val="2"/>
          <w:lang w:eastAsia="zh-CN"/>
        </w:rPr>
        <w:t>theses parameters</w:t>
      </w:r>
      <w:r w:rsidR="00C256EC">
        <w:rPr>
          <w:kern w:val="2"/>
          <w:lang w:eastAsia="zh-CN"/>
        </w:rPr>
        <w:t xml:space="preserve"> can </w:t>
      </w:r>
      <w:r w:rsidR="00F678A5">
        <w:rPr>
          <w:kern w:val="2"/>
          <w:lang w:eastAsia="zh-CN"/>
        </w:rPr>
        <w:t xml:space="preserve">be </w:t>
      </w:r>
      <w:r w:rsidR="00C256EC">
        <w:rPr>
          <w:kern w:val="2"/>
          <w:lang w:eastAsia="zh-CN"/>
        </w:rPr>
        <w:t>used/enhanced for the operation in the unlicensed spectrum in NR-U</w:t>
      </w:r>
      <w:r>
        <w:rPr>
          <w:kern w:val="2"/>
          <w:lang w:eastAsia="zh-CN"/>
        </w:rPr>
        <w:t xml:space="preserve">: </w:t>
      </w:r>
    </w:p>
    <w:p w14:paraId="4941DA63" w14:textId="1EE5A53E" w:rsidR="00B55338" w:rsidRDefault="00C809A3" w:rsidP="009117AC">
      <w:pPr>
        <w:pStyle w:val="af7"/>
        <w:numPr>
          <w:ilvl w:val="0"/>
          <w:numId w:val="79"/>
        </w:numPr>
        <w:ind w:firstLineChars="0"/>
        <w:rPr>
          <w:kern w:val="2"/>
          <w:lang w:eastAsia="zh-CN"/>
        </w:rPr>
      </w:pPr>
      <w:r w:rsidRPr="009117AC">
        <w:rPr>
          <w:b/>
          <w:i/>
          <w:kern w:val="2"/>
          <w:lang w:eastAsia="zh-CN"/>
        </w:rPr>
        <w:t>Periodicity P:</w:t>
      </w:r>
      <w:r>
        <w:rPr>
          <w:kern w:val="2"/>
          <w:lang w:eastAsia="zh-CN"/>
        </w:rPr>
        <w:t xml:space="preserve"> NR </w:t>
      </w:r>
      <w:r w:rsidR="0078078A">
        <w:rPr>
          <w:kern w:val="2"/>
          <w:lang w:eastAsia="zh-CN"/>
        </w:rPr>
        <w:t xml:space="preserve">already </w:t>
      </w:r>
      <w:r>
        <w:rPr>
          <w:kern w:val="2"/>
          <w:lang w:eastAsia="zh-CN"/>
        </w:rPr>
        <w:t xml:space="preserve">offers </w:t>
      </w:r>
      <w:r w:rsidR="0078078A">
        <w:rPr>
          <w:kern w:val="2"/>
          <w:lang w:eastAsia="zh-CN"/>
        </w:rPr>
        <w:t>a set</w:t>
      </w:r>
      <w:r>
        <w:rPr>
          <w:kern w:val="2"/>
          <w:lang w:eastAsia="zh-CN"/>
        </w:rPr>
        <w:t xml:space="preserve"> </w:t>
      </w:r>
      <w:r w:rsidR="0078078A">
        <w:rPr>
          <w:kern w:val="2"/>
          <w:lang w:eastAsia="zh-CN"/>
        </w:rPr>
        <w:t xml:space="preserve">of </w:t>
      </w:r>
      <w:r>
        <w:rPr>
          <w:kern w:val="2"/>
          <w:lang w:eastAsia="zh-CN"/>
        </w:rPr>
        <w:t>periodicity values</w:t>
      </w:r>
      <w:r w:rsidR="0078078A">
        <w:rPr>
          <w:kern w:val="2"/>
          <w:lang w:eastAsia="zh-CN"/>
        </w:rPr>
        <w:t xml:space="preserve"> for each of </w:t>
      </w:r>
      <w:r w:rsidR="00DE6D41">
        <w:rPr>
          <w:kern w:val="2"/>
          <w:lang w:eastAsia="zh-CN"/>
        </w:rPr>
        <w:t xml:space="preserve">the </w:t>
      </w:r>
      <w:r w:rsidR="0078078A">
        <w:rPr>
          <w:kern w:val="2"/>
          <w:lang w:eastAsia="zh-CN"/>
        </w:rPr>
        <w:t>SCSs and CP types supported in NR-U using the same indication field. Each set</w:t>
      </w:r>
      <w:r>
        <w:rPr>
          <w:kern w:val="2"/>
          <w:lang w:eastAsia="zh-CN"/>
        </w:rPr>
        <w:t xml:space="preserve"> </w:t>
      </w:r>
      <w:r w:rsidR="0078078A">
        <w:rPr>
          <w:kern w:val="2"/>
          <w:lang w:eastAsia="zh-CN"/>
        </w:rPr>
        <w:t xml:space="preserve">spans </w:t>
      </w:r>
      <w:r>
        <w:rPr>
          <w:kern w:val="2"/>
          <w:lang w:eastAsia="zh-CN"/>
        </w:rPr>
        <w:t>a wide range</w:t>
      </w:r>
      <w:r w:rsidR="0078078A">
        <w:rPr>
          <w:kern w:val="2"/>
          <w:lang w:eastAsia="zh-CN"/>
        </w:rPr>
        <w:t xml:space="preserve"> of values, i.e., from 2 symbols to 640 msec. Although the smallest periodicity values are not useful for the </w:t>
      </w:r>
      <w:r w:rsidR="00B55338">
        <w:rPr>
          <w:kern w:val="2"/>
          <w:lang w:eastAsia="zh-CN"/>
        </w:rPr>
        <w:t>generic eMBB traffic anticipated in NR-U, this configuration parameter provides enough flexibility</w:t>
      </w:r>
    </w:p>
    <w:p w14:paraId="6117EF66" w14:textId="49531716" w:rsidR="00C256EC" w:rsidRDefault="00B55338" w:rsidP="009117AC">
      <w:pPr>
        <w:pStyle w:val="af7"/>
        <w:numPr>
          <w:ilvl w:val="0"/>
          <w:numId w:val="79"/>
        </w:numPr>
        <w:ind w:firstLineChars="0"/>
        <w:rPr>
          <w:kern w:val="2"/>
          <w:lang w:eastAsia="zh-CN"/>
        </w:rPr>
      </w:pPr>
      <w:r w:rsidRPr="009117AC">
        <w:rPr>
          <w:b/>
          <w:i/>
          <w:kern w:val="2"/>
          <w:lang w:eastAsia="zh-CN"/>
        </w:rPr>
        <w:t>repK</w:t>
      </w:r>
      <w:r w:rsidR="00D14AFA">
        <w:rPr>
          <w:b/>
          <w:i/>
          <w:kern w:val="2"/>
          <w:lang w:eastAsia="zh-CN"/>
        </w:rPr>
        <w:t xml:space="preserve"> </w:t>
      </w:r>
      <w:r w:rsidRPr="009117AC">
        <w:rPr>
          <w:b/>
          <w:i/>
          <w:kern w:val="2"/>
          <w:lang w:eastAsia="zh-CN"/>
        </w:rPr>
        <w:t>:</w:t>
      </w:r>
      <w:r>
        <w:rPr>
          <w:kern w:val="2"/>
          <w:lang w:eastAsia="zh-CN"/>
        </w:rPr>
        <w:t xml:space="preserve"> For URLLC, this parameters indicated one of </w:t>
      </w:r>
      <w:r w:rsidRPr="00265295">
        <w:rPr>
          <w:b/>
          <w:kern w:val="2"/>
          <w:lang w:eastAsia="zh-CN"/>
        </w:rPr>
        <w:t xml:space="preserve">{1, 2, 4, 8} repetitions of the same TB </w:t>
      </w:r>
      <w:r w:rsidR="008B0A1B" w:rsidRPr="00265295">
        <w:rPr>
          <w:b/>
          <w:kern w:val="2"/>
          <w:lang w:eastAsia="zh-CN"/>
        </w:rPr>
        <w:t>over K consecutive slots</w:t>
      </w:r>
      <w:r w:rsidR="008B0A1B">
        <w:rPr>
          <w:kern w:val="2"/>
          <w:lang w:eastAsia="zh-CN"/>
        </w:rPr>
        <w:t xml:space="preserve"> </w:t>
      </w:r>
      <w:r w:rsidR="00D00370">
        <w:rPr>
          <w:kern w:val="2"/>
          <w:lang w:eastAsia="zh-CN"/>
        </w:rPr>
        <w:t xml:space="preserve">as shown in Fig. 1 </w:t>
      </w:r>
      <w:r>
        <w:rPr>
          <w:kern w:val="2"/>
          <w:lang w:eastAsia="zh-CN"/>
        </w:rPr>
        <w:t>within the configured period. Given the absence of an indication of the total duration of the configured time resource in NR R15, the K</w:t>
      </w:r>
      <w:r w:rsidR="00D00370">
        <w:rPr>
          <w:kern w:val="2"/>
          <w:lang w:eastAsia="zh-CN"/>
        </w:rPr>
        <w:t xml:space="preserve"> </w:t>
      </w:r>
      <w:r>
        <w:rPr>
          <w:kern w:val="2"/>
          <w:lang w:eastAsia="zh-CN"/>
        </w:rPr>
        <w:t>repetition parameter can be reinterpreted as the number of configured resources</w:t>
      </w:r>
      <w:r w:rsidR="00C256EC">
        <w:rPr>
          <w:kern w:val="2"/>
          <w:lang w:eastAsia="zh-CN"/>
        </w:rPr>
        <w:t xml:space="preserve"> within the configured </w:t>
      </w:r>
      <w:r>
        <w:rPr>
          <w:kern w:val="2"/>
          <w:lang w:eastAsia="zh-CN"/>
        </w:rPr>
        <w:t>period, possibly in conjunction with the SCS configured for the respective active UL BWP.</w:t>
      </w:r>
    </w:p>
    <w:p w14:paraId="3FEDA8EC" w14:textId="16348AD2" w:rsidR="00C256EC" w:rsidRDefault="00C256EC" w:rsidP="009117AC">
      <w:pPr>
        <w:pStyle w:val="af7"/>
        <w:numPr>
          <w:ilvl w:val="0"/>
          <w:numId w:val="79"/>
        </w:numPr>
        <w:ind w:firstLineChars="0"/>
        <w:rPr>
          <w:kern w:val="2"/>
          <w:lang w:eastAsia="zh-CN"/>
        </w:rPr>
      </w:pPr>
      <w:r w:rsidRPr="009117AC">
        <w:rPr>
          <w:b/>
          <w:i/>
          <w:kern w:val="2"/>
          <w:lang w:eastAsia="zh-CN"/>
        </w:rPr>
        <w:t>timeDomainOffset:</w:t>
      </w:r>
      <w:r>
        <w:rPr>
          <w:kern w:val="2"/>
          <w:lang w:eastAsia="zh-CN"/>
        </w:rPr>
        <w:t xml:space="preserve"> This parameter, whether configured through RRC or DCI, is already suitable for configuring the starting slot of the configured periodic resource across different </w:t>
      </w:r>
      <w:r w:rsidR="00750740">
        <w:rPr>
          <w:kern w:val="2"/>
          <w:lang w:eastAsia="zh-CN"/>
        </w:rPr>
        <w:t>numerologies</w:t>
      </w:r>
      <w:r>
        <w:rPr>
          <w:kern w:val="2"/>
          <w:lang w:eastAsia="zh-CN"/>
        </w:rPr>
        <w:t>.</w:t>
      </w:r>
      <w:r w:rsidR="00B55338">
        <w:rPr>
          <w:kern w:val="2"/>
          <w:lang w:eastAsia="zh-CN"/>
        </w:rPr>
        <w:t xml:space="preserve"> </w:t>
      </w:r>
    </w:p>
    <w:p w14:paraId="5B319871" w14:textId="1E91DD9E" w:rsidR="00C809A3" w:rsidRPr="009117AC" w:rsidRDefault="00F91C00" w:rsidP="009117AC">
      <w:pPr>
        <w:pStyle w:val="af7"/>
        <w:numPr>
          <w:ilvl w:val="0"/>
          <w:numId w:val="79"/>
        </w:numPr>
        <w:ind w:firstLineChars="0"/>
        <w:rPr>
          <w:kern w:val="2"/>
          <w:lang w:eastAsia="zh-CN"/>
        </w:rPr>
      </w:pPr>
      <w:r w:rsidRPr="00C256EC">
        <w:rPr>
          <w:b/>
          <w:bCs/>
          <w:i/>
          <w:iCs/>
          <w:kern w:val="2"/>
          <w:lang w:val="x-none" w:eastAsia="zh-CN"/>
        </w:rPr>
        <w:t>startSymbolAndLength</w:t>
      </w:r>
      <w:r>
        <w:rPr>
          <w:b/>
          <w:bCs/>
          <w:i/>
          <w:iCs/>
          <w:kern w:val="2"/>
          <w:lang w:eastAsia="zh-CN"/>
        </w:rPr>
        <w:t xml:space="preserve"> (SLIV)</w:t>
      </w:r>
      <w:r>
        <w:rPr>
          <w:b/>
          <w:bCs/>
          <w:i/>
          <w:iCs/>
          <w:kern w:val="2"/>
          <w:lang w:val="en-GB" w:eastAsia="zh-CN"/>
        </w:rPr>
        <w:t xml:space="preserve">: </w:t>
      </w:r>
      <w:r w:rsidR="00417F7D">
        <w:rPr>
          <w:kern w:val="2"/>
          <w:lang w:val="en-GB" w:eastAsia="zh-CN"/>
        </w:rPr>
        <w:t xml:space="preserve">In NR, this parameter </w:t>
      </w:r>
      <w:r w:rsidR="00417F7D">
        <w:rPr>
          <w:kern w:val="2"/>
          <w:lang w:val="x-none" w:eastAsia="zh-CN"/>
        </w:rPr>
        <w:t>indicate</w:t>
      </w:r>
      <w:r w:rsidR="00417F7D">
        <w:rPr>
          <w:kern w:val="2"/>
          <w:lang w:eastAsia="zh-CN"/>
        </w:rPr>
        <w:t>s</w:t>
      </w:r>
      <w:r>
        <w:rPr>
          <w:kern w:val="2"/>
          <w:lang w:val="x-none" w:eastAsia="zh-CN"/>
        </w:rPr>
        <w:t xml:space="preserve"> the starting symbo</w:t>
      </w:r>
      <w:r w:rsidR="00C256EC" w:rsidRPr="00C256EC">
        <w:rPr>
          <w:kern w:val="2"/>
          <w:lang w:val="x-none" w:eastAsia="zh-CN"/>
        </w:rPr>
        <w:t>l</w:t>
      </w:r>
      <w:r>
        <w:rPr>
          <w:kern w:val="2"/>
          <w:lang w:eastAsia="zh-CN"/>
        </w:rPr>
        <w:t xml:space="preserve"> and the length of the PUSCH wi</w:t>
      </w:r>
      <w:r w:rsidR="000F61E4">
        <w:rPr>
          <w:kern w:val="2"/>
          <w:lang w:eastAsia="zh-CN"/>
        </w:rPr>
        <w:t xml:space="preserve">thin a </w:t>
      </w:r>
      <w:r>
        <w:rPr>
          <w:kern w:val="2"/>
          <w:lang w:eastAsia="zh-CN"/>
        </w:rPr>
        <w:t>slot for URLLC packets</w:t>
      </w:r>
      <w:r w:rsidR="00417F7D">
        <w:rPr>
          <w:kern w:val="2"/>
          <w:lang w:eastAsia="zh-CN"/>
        </w:rPr>
        <w:t>. In NR-U</w:t>
      </w:r>
      <w:r>
        <w:rPr>
          <w:kern w:val="2"/>
          <w:lang w:eastAsia="zh-CN"/>
        </w:rPr>
        <w:t xml:space="preserve"> this parameter can be reused</w:t>
      </w:r>
      <w:r w:rsidR="008E0521">
        <w:rPr>
          <w:kern w:val="2"/>
          <w:lang w:eastAsia="zh-CN"/>
        </w:rPr>
        <w:t xml:space="preserve"> to indicate </w:t>
      </w:r>
      <w:r w:rsidR="00417F7D">
        <w:rPr>
          <w:kern w:val="2"/>
          <w:lang w:eastAsia="zh-CN"/>
        </w:rPr>
        <w:t xml:space="preserve">mainly </w:t>
      </w:r>
      <w:r w:rsidR="008E0521">
        <w:rPr>
          <w:kern w:val="2"/>
          <w:lang w:eastAsia="zh-CN"/>
        </w:rPr>
        <w:t xml:space="preserve">the duration of each PUSCH or </w:t>
      </w:r>
      <w:r w:rsidR="00417F7D">
        <w:rPr>
          <w:kern w:val="2"/>
          <w:lang w:eastAsia="zh-CN"/>
        </w:rPr>
        <w:t xml:space="preserve">can be </w:t>
      </w:r>
      <w:r>
        <w:rPr>
          <w:kern w:val="2"/>
          <w:lang w:eastAsia="zh-CN"/>
        </w:rPr>
        <w:t>replaced to indicate multiple starting positions</w:t>
      </w:r>
      <w:r w:rsidR="000F61E4">
        <w:rPr>
          <w:kern w:val="2"/>
          <w:lang w:eastAsia="zh-CN"/>
        </w:rPr>
        <w:t xml:space="preserve"> </w:t>
      </w:r>
      <w:r>
        <w:rPr>
          <w:kern w:val="2"/>
          <w:lang w:eastAsia="zh-CN"/>
        </w:rPr>
        <w:t>of the UL burst</w:t>
      </w:r>
      <w:r w:rsidR="000F61E4">
        <w:rPr>
          <w:kern w:val="2"/>
          <w:lang w:eastAsia="zh-CN"/>
        </w:rPr>
        <w:t xml:space="preserve">, i.e., multiple resource boundaries </w:t>
      </w:r>
      <w:r>
        <w:rPr>
          <w:kern w:val="2"/>
          <w:lang w:eastAsia="zh-CN"/>
        </w:rPr>
        <w:t>over the time resource</w:t>
      </w:r>
      <w:r w:rsidR="000F61E4">
        <w:rPr>
          <w:kern w:val="2"/>
          <w:lang w:eastAsia="zh-CN"/>
        </w:rPr>
        <w:t xml:space="preserve"> as discussed in further details in Section </w:t>
      </w:r>
      <w:r w:rsidR="000F61E4">
        <w:rPr>
          <w:kern w:val="2"/>
          <w:lang w:eastAsia="zh-CN"/>
        </w:rPr>
        <w:fldChar w:fldCharType="begin"/>
      </w:r>
      <w:r w:rsidR="000F61E4">
        <w:rPr>
          <w:kern w:val="2"/>
          <w:lang w:eastAsia="zh-CN"/>
        </w:rPr>
        <w:instrText xml:space="preserve"> REF _Ref536847689 \r \h </w:instrText>
      </w:r>
      <w:r w:rsidR="000F61E4">
        <w:rPr>
          <w:kern w:val="2"/>
          <w:lang w:eastAsia="zh-CN"/>
        </w:rPr>
      </w:r>
      <w:r w:rsidR="000F61E4">
        <w:rPr>
          <w:kern w:val="2"/>
          <w:lang w:eastAsia="zh-CN"/>
        </w:rPr>
        <w:fldChar w:fldCharType="separate"/>
      </w:r>
      <w:r w:rsidR="000F61E4">
        <w:rPr>
          <w:kern w:val="2"/>
          <w:lang w:eastAsia="zh-CN"/>
        </w:rPr>
        <w:t>2.4.2.1</w:t>
      </w:r>
      <w:r w:rsidR="000F61E4">
        <w:rPr>
          <w:kern w:val="2"/>
          <w:lang w:eastAsia="zh-CN"/>
        </w:rPr>
        <w:fldChar w:fldCharType="end"/>
      </w:r>
      <w:r>
        <w:rPr>
          <w:kern w:val="2"/>
          <w:lang w:eastAsia="zh-CN"/>
        </w:rPr>
        <w:t>.</w:t>
      </w:r>
      <w:r w:rsidR="00417F7D">
        <w:rPr>
          <w:kern w:val="2"/>
          <w:lang w:eastAsia="zh-CN"/>
        </w:rPr>
        <w:t xml:space="preserve"> In the latter case, the PUSCH duration either spans the symbols between two consecutive burst starting positions or defaults to a full slot as discussed in later details. </w:t>
      </w:r>
      <w:r w:rsidR="000F61E4">
        <w:rPr>
          <w:kern w:val="2"/>
          <w:lang w:eastAsia="zh-CN"/>
        </w:rPr>
        <w:t>Whereas,</w:t>
      </w:r>
      <w:r>
        <w:rPr>
          <w:kern w:val="2"/>
          <w:lang w:eastAsia="zh-CN"/>
        </w:rPr>
        <w:t xml:space="preserve"> the UE can start the configured grant transmission from any configured resource boundary and occupy any number of the configured resources</w:t>
      </w:r>
      <w:r w:rsidR="00DA4A79">
        <w:rPr>
          <w:kern w:val="2"/>
          <w:lang w:eastAsia="zh-CN"/>
        </w:rPr>
        <w:t>.</w:t>
      </w:r>
      <w:r w:rsidR="00B55338">
        <w:rPr>
          <w:kern w:val="2"/>
          <w:lang w:eastAsia="zh-CN"/>
        </w:rPr>
        <w:t xml:space="preserve"> </w:t>
      </w:r>
      <w:r w:rsidR="0078078A">
        <w:rPr>
          <w:kern w:val="2"/>
          <w:lang w:eastAsia="zh-CN"/>
        </w:rPr>
        <w:t xml:space="preserve"> </w:t>
      </w:r>
      <w:r w:rsidR="00C809A3">
        <w:rPr>
          <w:kern w:val="2"/>
          <w:lang w:eastAsia="zh-CN"/>
        </w:rPr>
        <w:t xml:space="preserve"> </w:t>
      </w:r>
    </w:p>
    <w:p w14:paraId="3CB227B3" w14:textId="68B2C91C" w:rsidR="00AD26A9" w:rsidRDefault="00AD26A9" w:rsidP="00407CFD">
      <w:pPr>
        <w:rPr>
          <w:b/>
          <w:i/>
          <w:kern w:val="2"/>
          <w:lang w:eastAsia="zh-CN"/>
        </w:rPr>
      </w:pPr>
      <w:r>
        <w:rPr>
          <w:b/>
          <w:i/>
          <w:kern w:val="2"/>
          <w:lang w:eastAsia="zh-CN"/>
        </w:rPr>
        <w:t>Observation</w:t>
      </w:r>
      <w:r w:rsidRPr="00626BDD">
        <w:rPr>
          <w:b/>
          <w:i/>
          <w:kern w:val="2"/>
          <w:lang w:eastAsia="zh-CN"/>
        </w:rPr>
        <w:t xml:space="preserve"> </w:t>
      </w:r>
      <w:r>
        <w:rPr>
          <w:b/>
          <w:i/>
          <w:kern w:val="2"/>
          <w:lang w:eastAsia="zh-CN"/>
        </w:rPr>
        <w:t>5</w:t>
      </w:r>
      <w:r w:rsidRPr="00626BDD">
        <w:rPr>
          <w:b/>
          <w:i/>
          <w:kern w:val="2"/>
          <w:lang w:eastAsia="zh-CN"/>
        </w:rPr>
        <w:t>:</w:t>
      </w:r>
      <w:r>
        <w:rPr>
          <w:b/>
          <w:i/>
          <w:kern w:val="2"/>
          <w:lang w:eastAsia="zh-CN"/>
        </w:rPr>
        <w:t xml:space="preserve"> Unlike the AUL bitmap, the NR CG resource configuration decouples the periodicity and the CG time resource and therefore offers more flexibility in resource allocation. Any desired resource allocation pattern can be achieved using </w:t>
      </w:r>
      <w:r w:rsidR="00E93207">
        <w:rPr>
          <w:b/>
          <w:i/>
          <w:kern w:val="2"/>
          <w:lang w:eastAsia="zh-CN"/>
        </w:rPr>
        <w:t xml:space="preserve">the </w:t>
      </w:r>
      <w:r>
        <w:rPr>
          <w:b/>
          <w:i/>
          <w:kern w:val="2"/>
          <w:lang w:eastAsia="zh-CN"/>
        </w:rPr>
        <w:t xml:space="preserve">NR-based Alt. 2 which also requires less signaling. </w:t>
      </w:r>
    </w:p>
    <w:p w14:paraId="2AEEB2E7" w14:textId="07BE75CD" w:rsidR="00AD26A9" w:rsidRDefault="00AD26A9" w:rsidP="00407CFD">
      <w:pPr>
        <w:rPr>
          <w:b/>
          <w:i/>
          <w:kern w:val="2"/>
          <w:lang w:eastAsia="zh-CN"/>
        </w:rPr>
      </w:pPr>
      <w:r>
        <w:rPr>
          <w:kern w:val="2"/>
          <w:lang w:eastAsia="zh-CN"/>
        </w:rPr>
        <w:t>In the last meeting, the FL summary [</w:t>
      </w:r>
      <w:r w:rsidR="006A7E6B">
        <w:rPr>
          <w:kern w:val="2"/>
          <w:lang w:eastAsia="zh-CN"/>
        </w:rPr>
        <w:t>3</w:t>
      </w:r>
      <w:r>
        <w:rPr>
          <w:kern w:val="2"/>
          <w:lang w:eastAsia="zh-CN"/>
        </w:rPr>
        <w:t>] captured one option to use the bitmap on top of full resource allocation using the NR-based approach. The option relies on selecting the combinations of the NR SLIV and periodicity (≤ 1 slot) that result in allocating continuous resources to the UE with no gaps (S=0, L=P</w:t>
      </w:r>
      <w:r>
        <w:rPr>
          <w:rFonts w:ascii="宋体" w:eastAsia="宋体" w:hAnsi="宋体" w:hint="eastAsia"/>
          <w:kern w:val="2"/>
          <w:lang w:eastAsia="zh-CN"/>
        </w:rPr>
        <w:t>∈</w:t>
      </w:r>
      <w:r>
        <w:rPr>
          <w:kern w:val="2"/>
          <w:lang w:eastAsia="zh-CN"/>
        </w:rPr>
        <w:t xml:space="preserve">{2,7,14} OSs); a bitmap is then used to enable/disable some of resources according to its periodic pattern. Although the motivation for that option is to preserve the NR CG features such as the reliability of </w:t>
      </w:r>
      <w:r w:rsidRPr="00265295">
        <w:rPr>
          <w:i/>
          <w:kern w:val="2"/>
          <w:lang w:eastAsia="zh-CN"/>
        </w:rPr>
        <w:t>repK</w:t>
      </w:r>
      <w:r>
        <w:rPr>
          <w:kern w:val="2"/>
          <w:lang w:eastAsia="zh-CN"/>
        </w:rPr>
        <w:t xml:space="preserve"> and the mini-slot granu</w:t>
      </w:r>
      <w:r w:rsidR="006A7E6B">
        <w:rPr>
          <w:kern w:val="2"/>
          <w:lang w:eastAsia="zh-CN"/>
        </w:rPr>
        <w:t xml:space="preserve">larity, as can be seen from Fig. </w:t>
      </w:r>
      <w:r>
        <w:rPr>
          <w:kern w:val="2"/>
          <w:lang w:eastAsia="zh-CN"/>
        </w:rPr>
        <w:t xml:space="preserve">1, the repetition feature cannot be used with a periodicity ≤ 1 slot which </w:t>
      </w:r>
      <w:r w:rsidR="00BA0899">
        <w:rPr>
          <w:kern w:val="2"/>
          <w:lang w:eastAsia="zh-CN"/>
        </w:rPr>
        <w:t xml:space="preserve">is </w:t>
      </w:r>
      <w:r>
        <w:rPr>
          <w:kern w:val="2"/>
          <w:lang w:eastAsia="zh-CN"/>
        </w:rPr>
        <w:t xml:space="preserve">in the </w:t>
      </w:r>
      <w:r w:rsidR="004A4175">
        <w:rPr>
          <w:kern w:val="2"/>
          <w:lang w:eastAsia="zh-CN"/>
        </w:rPr>
        <w:t>meanwhile necessary to achieve</w:t>
      </w:r>
      <w:r>
        <w:rPr>
          <w:kern w:val="2"/>
          <w:lang w:eastAsia="zh-CN"/>
        </w:rPr>
        <w:t xml:space="preserve"> mini-slot PUSCH</w:t>
      </w:r>
      <w:r w:rsidR="00BA0899">
        <w:rPr>
          <w:kern w:val="2"/>
          <w:lang w:eastAsia="zh-CN"/>
        </w:rPr>
        <w:t>s</w:t>
      </w:r>
      <w:r>
        <w:rPr>
          <w:kern w:val="2"/>
          <w:lang w:eastAsia="zh-CN"/>
        </w:rPr>
        <w:t xml:space="preserve"> with no gaps </w:t>
      </w:r>
      <w:r w:rsidR="004A4175">
        <w:rPr>
          <w:kern w:val="2"/>
          <w:lang w:eastAsia="zh-CN"/>
        </w:rPr>
        <w:t>using the NR-based configuration as is</w:t>
      </w:r>
      <w:r>
        <w:rPr>
          <w:kern w:val="2"/>
          <w:lang w:eastAsia="zh-CN"/>
        </w:rPr>
        <w:t xml:space="preserve">. </w:t>
      </w:r>
    </w:p>
    <w:p w14:paraId="3ED1F31F" w14:textId="6A1CD450" w:rsidR="00F91C00" w:rsidRDefault="00AD26A9" w:rsidP="00407CFD">
      <w:pPr>
        <w:rPr>
          <w:kern w:val="2"/>
          <w:lang w:eastAsia="zh-CN"/>
        </w:rPr>
      </w:pPr>
      <w:r>
        <w:rPr>
          <w:b/>
          <w:i/>
          <w:kern w:val="2"/>
          <w:lang w:eastAsia="zh-CN"/>
        </w:rPr>
        <w:t>Observation 6: Adding a b</w:t>
      </w:r>
      <w:r w:rsidR="00BA0899">
        <w:rPr>
          <w:b/>
          <w:i/>
          <w:kern w:val="2"/>
          <w:lang w:eastAsia="zh-CN"/>
        </w:rPr>
        <w:t>itmap on top of an NR-based continuous</w:t>
      </w:r>
      <w:r>
        <w:rPr>
          <w:b/>
          <w:i/>
          <w:kern w:val="2"/>
          <w:lang w:eastAsia="zh-CN"/>
        </w:rPr>
        <w:t xml:space="preserve"> CG resource allocation cannot preserve the reliability </w:t>
      </w:r>
      <w:r w:rsidR="00235110">
        <w:rPr>
          <w:b/>
          <w:i/>
          <w:kern w:val="2"/>
          <w:lang w:eastAsia="zh-CN"/>
        </w:rPr>
        <w:t xml:space="preserve">feature </w:t>
      </w:r>
      <w:r>
        <w:rPr>
          <w:b/>
          <w:i/>
          <w:kern w:val="2"/>
          <w:lang w:eastAsia="zh-CN"/>
        </w:rPr>
        <w:t>of repK</w:t>
      </w:r>
      <w:r w:rsidR="00BA0899">
        <w:rPr>
          <w:b/>
          <w:i/>
          <w:kern w:val="2"/>
          <w:lang w:eastAsia="zh-CN"/>
        </w:rPr>
        <w:t xml:space="preserve"> when </w:t>
      </w:r>
      <w:r w:rsidR="00BA0899" w:rsidRPr="00BA0899">
        <w:rPr>
          <w:rFonts w:hint="eastAsia"/>
          <w:b/>
          <w:i/>
          <w:kern w:val="2"/>
          <w:lang w:eastAsia="zh-CN"/>
        </w:rPr>
        <w:t xml:space="preserve">periodicity </w:t>
      </w:r>
      <w:r w:rsidR="00BA0899" w:rsidRPr="00BA0899">
        <w:rPr>
          <w:rFonts w:hint="eastAsia"/>
          <w:b/>
          <w:i/>
          <w:kern w:val="2"/>
          <w:lang w:eastAsia="zh-CN"/>
        </w:rPr>
        <w:t>≤</w:t>
      </w:r>
      <w:r w:rsidR="00BA0899" w:rsidRPr="00BA0899">
        <w:rPr>
          <w:rFonts w:hint="eastAsia"/>
          <w:b/>
          <w:i/>
          <w:kern w:val="2"/>
          <w:lang w:eastAsia="zh-CN"/>
        </w:rPr>
        <w:t xml:space="preserve"> 1 slot</w:t>
      </w:r>
      <w:r w:rsidR="00BA0899">
        <w:rPr>
          <w:b/>
          <w:i/>
          <w:kern w:val="2"/>
          <w:lang w:eastAsia="zh-CN"/>
        </w:rPr>
        <w:t>, or mini-slot PUSCH, are configured. In contrast,</w:t>
      </w:r>
      <w:r>
        <w:rPr>
          <w:b/>
          <w:i/>
          <w:kern w:val="2"/>
          <w:lang w:eastAsia="zh-CN"/>
        </w:rPr>
        <w:t xml:space="preserve"> mini-slot granularity can still be achieved using simple enhancements to NR-based Alt. 2.</w:t>
      </w:r>
    </w:p>
    <w:p w14:paraId="76D959BF" w14:textId="13A97033" w:rsidR="00753A85" w:rsidRDefault="00AD26A9" w:rsidP="00407CFD">
      <w:pPr>
        <w:rPr>
          <w:kern w:val="2"/>
          <w:lang w:eastAsia="zh-CN"/>
        </w:rPr>
      </w:pPr>
      <w:r>
        <w:rPr>
          <w:kern w:val="2"/>
          <w:lang w:eastAsia="zh-CN"/>
        </w:rPr>
        <w:t>Therefore</w:t>
      </w:r>
      <w:r w:rsidR="000F61E4">
        <w:rPr>
          <w:kern w:val="2"/>
          <w:lang w:eastAsia="zh-CN"/>
        </w:rPr>
        <w:t>,</w:t>
      </w:r>
      <w:r w:rsidR="00DA4A79">
        <w:rPr>
          <w:kern w:val="2"/>
          <w:lang w:eastAsia="zh-CN"/>
        </w:rPr>
        <w:t xml:space="preserve"> </w:t>
      </w:r>
      <w:r w:rsidR="000F61E4">
        <w:rPr>
          <w:kern w:val="2"/>
          <w:lang w:eastAsia="zh-CN"/>
        </w:rPr>
        <w:t>t</w:t>
      </w:r>
      <w:r w:rsidR="00DA4A79">
        <w:rPr>
          <w:kern w:val="2"/>
          <w:lang w:eastAsia="zh-CN"/>
        </w:rPr>
        <w:t xml:space="preserve">he </w:t>
      </w:r>
      <w:r w:rsidR="002367E8">
        <w:rPr>
          <w:kern w:val="2"/>
          <w:lang w:eastAsia="zh-CN"/>
        </w:rPr>
        <w:t xml:space="preserve">time domain resource allocation </w:t>
      </w:r>
      <w:r w:rsidR="00DA4A79">
        <w:rPr>
          <w:kern w:val="2"/>
          <w:lang w:eastAsia="zh-CN"/>
        </w:rPr>
        <w:t xml:space="preserve">approach of Alt. 2 </w:t>
      </w:r>
      <w:r w:rsidR="002367E8">
        <w:rPr>
          <w:kern w:val="2"/>
          <w:lang w:eastAsia="zh-CN"/>
        </w:rPr>
        <w:t>provide</w:t>
      </w:r>
      <w:r w:rsidR="00DA4A79">
        <w:rPr>
          <w:kern w:val="2"/>
          <w:lang w:eastAsia="zh-CN"/>
        </w:rPr>
        <w:t>s</w:t>
      </w:r>
      <w:r w:rsidR="002367E8">
        <w:rPr>
          <w:kern w:val="2"/>
          <w:lang w:eastAsia="zh-CN"/>
        </w:rPr>
        <w:t xml:space="preserve"> enough flexibility to support </w:t>
      </w:r>
      <w:r w:rsidR="00DA4A79">
        <w:rPr>
          <w:kern w:val="2"/>
          <w:lang w:eastAsia="zh-CN"/>
        </w:rPr>
        <w:t xml:space="preserve">periodic allocation of </w:t>
      </w:r>
      <w:r w:rsidR="002367E8">
        <w:rPr>
          <w:kern w:val="2"/>
          <w:lang w:eastAsia="zh-CN"/>
        </w:rPr>
        <w:t xml:space="preserve">consecutive </w:t>
      </w:r>
      <w:r w:rsidR="00DA4A79">
        <w:rPr>
          <w:kern w:val="2"/>
          <w:lang w:eastAsia="zh-CN"/>
        </w:rPr>
        <w:t xml:space="preserve">resources which are preferred from the </w:t>
      </w:r>
      <w:r w:rsidR="00FA6191">
        <w:rPr>
          <w:kern w:val="2"/>
          <w:lang w:eastAsia="zh-CN"/>
        </w:rPr>
        <w:t>perspect</w:t>
      </w:r>
      <w:r w:rsidR="00DA4A79">
        <w:rPr>
          <w:kern w:val="2"/>
          <w:lang w:eastAsia="zh-CN"/>
        </w:rPr>
        <w:t>ive of reducing the LBT overhead</w:t>
      </w:r>
      <w:r w:rsidR="00FA6191">
        <w:rPr>
          <w:kern w:val="2"/>
          <w:lang w:eastAsia="zh-CN"/>
        </w:rPr>
        <w:t>.</w:t>
      </w:r>
      <w:r w:rsidR="00DA4A79">
        <w:rPr>
          <w:kern w:val="2"/>
          <w:lang w:eastAsia="zh-CN"/>
        </w:rPr>
        <w:t xml:space="preserve"> The proposed enhancements provide the </w:t>
      </w:r>
      <w:r w:rsidR="00D14AFA">
        <w:rPr>
          <w:kern w:val="2"/>
          <w:lang w:eastAsia="zh-CN"/>
        </w:rPr>
        <w:t>necessary parameters for the case of eMBB traffic and for improving the resource utilization in the unlicensed spectrum through multiple transmission opportunities.</w:t>
      </w:r>
      <w:r w:rsidR="00903361">
        <w:rPr>
          <w:kern w:val="2"/>
          <w:lang w:eastAsia="zh-CN"/>
        </w:rPr>
        <w:t xml:space="preserve"> </w:t>
      </w:r>
      <w:r w:rsidR="00092B34">
        <w:rPr>
          <w:kern w:val="2"/>
          <w:lang w:eastAsia="zh-CN"/>
        </w:rPr>
        <w:t xml:space="preserve">Meanwhile, additional non-periodic resources can be exploited using gNB-triggered transmissions with CG as discussed in Section </w:t>
      </w:r>
      <w:r w:rsidR="00092B34">
        <w:rPr>
          <w:kern w:val="2"/>
          <w:lang w:eastAsia="zh-CN"/>
        </w:rPr>
        <w:fldChar w:fldCharType="begin"/>
      </w:r>
      <w:r w:rsidR="00092B34">
        <w:rPr>
          <w:kern w:val="2"/>
          <w:lang w:eastAsia="zh-CN"/>
        </w:rPr>
        <w:instrText xml:space="preserve"> REF _Ref536847690 \r \h </w:instrText>
      </w:r>
      <w:r w:rsidR="00092B34">
        <w:rPr>
          <w:kern w:val="2"/>
          <w:lang w:eastAsia="zh-CN"/>
        </w:rPr>
      </w:r>
      <w:r w:rsidR="00092B34">
        <w:rPr>
          <w:kern w:val="2"/>
          <w:lang w:eastAsia="zh-CN"/>
        </w:rPr>
        <w:fldChar w:fldCharType="separate"/>
      </w:r>
      <w:r w:rsidR="00092B34">
        <w:rPr>
          <w:kern w:val="2"/>
          <w:lang w:eastAsia="zh-CN"/>
        </w:rPr>
        <w:t>2.4.2</w:t>
      </w:r>
      <w:r w:rsidR="00092B34">
        <w:rPr>
          <w:kern w:val="2"/>
          <w:lang w:eastAsia="zh-CN"/>
        </w:rPr>
        <w:fldChar w:fldCharType="end"/>
      </w:r>
      <w:r w:rsidR="00092B34">
        <w:rPr>
          <w:kern w:val="2"/>
          <w:lang w:eastAsia="zh-CN"/>
        </w:rPr>
        <w:t xml:space="preserve">.  </w:t>
      </w:r>
    </w:p>
    <w:p w14:paraId="322D680B" w14:textId="6B00F30B" w:rsidR="0023286E" w:rsidRDefault="00753A85" w:rsidP="00407CFD">
      <w:pPr>
        <w:rPr>
          <w:b/>
          <w:i/>
          <w:kern w:val="2"/>
          <w:lang w:eastAsia="zh-CN"/>
        </w:rPr>
      </w:pPr>
      <w:r w:rsidRPr="00626BDD">
        <w:rPr>
          <w:b/>
          <w:i/>
          <w:kern w:val="2"/>
          <w:lang w:eastAsia="zh-CN"/>
        </w:rPr>
        <w:t xml:space="preserve">Proposal </w:t>
      </w:r>
      <w:r w:rsidR="00626BDD">
        <w:rPr>
          <w:b/>
          <w:i/>
          <w:kern w:val="2"/>
          <w:lang w:eastAsia="zh-CN"/>
        </w:rPr>
        <w:t>1</w:t>
      </w:r>
      <w:r w:rsidRPr="00626BDD">
        <w:rPr>
          <w:b/>
          <w:i/>
          <w:kern w:val="2"/>
          <w:lang w:eastAsia="zh-CN"/>
        </w:rPr>
        <w:t>: NR-U should consider to enhance the time domain allocation of configured grant based on NR R15</w:t>
      </w:r>
      <w:r w:rsidR="00A50360">
        <w:rPr>
          <w:b/>
          <w:i/>
          <w:kern w:val="2"/>
          <w:lang w:eastAsia="zh-CN"/>
        </w:rPr>
        <w:t xml:space="preserve"> (Alt. 2</w:t>
      </w:r>
      <w:r w:rsidR="00DE6D41">
        <w:rPr>
          <w:b/>
          <w:i/>
          <w:kern w:val="2"/>
          <w:lang w:eastAsia="zh-CN"/>
        </w:rPr>
        <w:t xml:space="preserve"> in the last agreement</w:t>
      </w:r>
      <w:r w:rsidR="00A50360">
        <w:rPr>
          <w:b/>
          <w:i/>
          <w:kern w:val="2"/>
          <w:lang w:eastAsia="zh-CN"/>
        </w:rPr>
        <w:t>)</w:t>
      </w:r>
      <w:r w:rsidR="0023286E">
        <w:rPr>
          <w:b/>
          <w:i/>
          <w:kern w:val="2"/>
          <w:lang w:eastAsia="zh-CN"/>
        </w:rPr>
        <w:t>. Basic enhancements should at least include:</w:t>
      </w:r>
    </w:p>
    <w:p w14:paraId="407E1129" w14:textId="560F81B5" w:rsidR="002401E8" w:rsidRDefault="00A50360" w:rsidP="00DF6529">
      <w:pPr>
        <w:pStyle w:val="af7"/>
        <w:numPr>
          <w:ilvl w:val="0"/>
          <w:numId w:val="57"/>
        </w:numPr>
        <w:spacing w:after="0"/>
        <w:ind w:firstLineChars="0"/>
        <w:rPr>
          <w:b/>
          <w:i/>
          <w:kern w:val="2"/>
          <w:lang w:eastAsia="zh-CN"/>
        </w:rPr>
      </w:pPr>
      <w:r>
        <w:rPr>
          <w:b/>
          <w:i/>
          <w:kern w:val="2"/>
          <w:lang w:eastAsia="zh-CN"/>
        </w:rPr>
        <w:lastRenderedPageBreak/>
        <w:t>Total duration of the time-domain resources</w:t>
      </w:r>
      <w:r w:rsidR="002401E8" w:rsidRPr="00D4570B">
        <w:rPr>
          <w:b/>
          <w:i/>
          <w:kern w:val="2"/>
          <w:lang w:eastAsia="zh-CN"/>
        </w:rPr>
        <w:t xml:space="preserve"> within a period</w:t>
      </w:r>
      <w:r w:rsidR="002401E8">
        <w:rPr>
          <w:b/>
          <w:i/>
          <w:kern w:val="2"/>
          <w:lang w:eastAsia="zh-CN"/>
        </w:rPr>
        <w:t xml:space="preserve"> </w:t>
      </w:r>
    </w:p>
    <w:p w14:paraId="326ED40D" w14:textId="3F6532DA" w:rsidR="0023286E" w:rsidRDefault="0023286E" w:rsidP="00DF6529">
      <w:pPr>
        <w:pStyle w:val="af7"/>
        <w:numPr>
          <w:ilvl w:val="1"/>
          <w:numId w:val="57"/>
        </w:numPr>
        <w:spacing w:after="0"/>
        <w:ind w:firstLineChars="0"/>
        <w:rPr>
          <w:b/>
          <w:i/>
          <w:kern w:val="2"/>
          <w:lang w:eastAsia="zh-CN"/>
        </w:rPr>
      </w:pPr>
      <w:r>
        <w:rPr>
          <w:b/>
          <w:i/>
          <w:kern w:val="2"/>
          <w:lang w:eastAsia="zh-CN"/>
        </w:rPr>
        <w:t>Reinterpretation of the</w:t>
      </w:r>
      <w:r w:rsidRPr="0023286E">
        <w:rPr>
          <w:b/>
          <w:i/>
          <w:kern w:val="2"/>
          <w:lang w:eastAsia="zh-CN"/>
        </w:rPr>
        <w:t xml:space="preserve"> K-repetition as </w:t>
      </w:r>
      <w:r>
        <w:rPr>
          <w:b/>
          <w:i/>
          <w:kern w:val="2"/>
          <w:lang w:eastAsia="zh-CN"/>
        </w:rPr>
        <w:t xml:space="preserve">the </w:t>
      </w:r>
      <w:r w:rsidRPr="0023286E">
        <w:rPr>
          <w:b/>
          <w:i/>
          <w:kern w:val="2"/>
          <w:lang w:eastAsia="zh-CN"/>
        </w:rPr>
        <w:t>number of configured resources within a period</w:t>
      </w:r>
    </w:p>
    <w:p w14:paraId="3D272DD5" w14:textId="2E53565E" w:rsidR="0023286E" w:rsidRPr="00407CFD" w:rsidRDefault="00057EDB" w:rsidP="00DF6529">
      <w:pPr>
        <w:pStyle w:val="af7"/>
        <w:numPr>
          <w:ilvl w:val="1"/>
          <w:numId w:val="57"/>
        </w:numPr>
        <w:spacing w:after="0"/>
        <w:ind w:firstLineChars="0"/>
        <w:rPr>
          <w:b/>
          <w:i/>
          <w:kern w:val="2"/>
          <w:lang w:eastAsia="zh-CN"/>
        </w:rPr>
      </w:pPr>
      <w:r>
        <w:rPr>
          <w:b/>
          <w:i/>
          <w:kern w:val="2"/>
          <w:lang w:eastAsia="zh-CN"/>
        </w:rPr>
        <w:t>FF</w:t>
      </w:r>
      <w:r w:rsidR="002401E8">
        <w:rPr>
          <w:b/>
          <w:i/>
          <w:kern w:val="2"/>
          <w:lang w:eastAsia="zh-CN"/>
        </w:rPr>
        <w:t xml:space="preserve">S: </w:t>
      </w:r>
      <w:r w:rsidR="0023286E" w:rsidRPr="00407CFD">
        <w:rPr>
          <w:b/>
          <w:i/>
          <w:kern w:val="2"/>
          <w:lang w:eastAsia="zh-CN"/>
        </w:rPr>
        <w:t xml:space="preserve">Reinterpretation </w:t>
      </w:r>
      <w:r>
        <w:rPr>
          <w:b/>
          <w:i/>
          <w:kern w:val="2"/>
          <w:lang w:eastAsia="zh-CN"/>
        </w:rPr>
        <w:t xml:space="preserve">is </w:t>
      </w:r>
      <w:r w:rsidR="0023286E" w:rsidRPr="00407CFD">
        <w:rPr>
          <w:b/>
          <w:i/>
          <w:kern w:val="2"/>
          <w:lang w:eastAsia="zh-CN"/>
        </w:rPr>
        <w:t xml:space="preserve">based on the SCS configured for the respective active UL BWP </w:t>
      </w:r>
    </w:p>
    <w:p w14:paraId="15D3A939" w14:textId="68528AB3" w:rsidR="00A50360" w:rsidRDefault="00A50360" w:rsidP="00A50360">
      <w:pPr>
        <w:pStyle w:val="af7"/>
        <w:numPr>
          <w:ilvl w:val="0"/>
          <w:numId w:val="57"/>
        </w:numPr>
        <w:spacing w:after="0"/>
        <w:ind w:firstLineChars="0"/>
        <w:rPr>
          <w:b/>
          <w:i/>
          <w:kern w:val="2"/>
          <w:lang w:eastAsia="zh-CN"/>
        </w:rPr>
      </w:pPr>
      <w:r>
        <w:rPr>
          <w:b/>
          <w:i/>
          <w:kern w:val="2"/>
          <w:lang w:eastAsia="zh-CN"/>
        </w:rPr>
        <w:t>M</w:t>
      </w:r>
      <w:r w:rsidRPr="00D4570B">
        <w:rPr>
          <w:b/>
          <w:i/>
          <w:kern w:val="2"/>
          <w:lang w:eastAsia="zh-CN"/>
        </w:rPr>
        <w:t xml:space="preserve">ultiple </w:t>
      </w:r>
      <w:r w:rsidR="00DE6D41">
        <w:rPr>
          <w:b/>
          <w:i/>
          <w:kern w:val="2"/>
          <w:lang w:eastAsia="zh-CN"/>
        </w:rPr>
        <w:t xml:space="preserve">burst starting positions within a period </w:t>
      </w:r>
      <w:r w:rsidR="000C0576">
        <w:rPr>
          <w:b/>
          <w:i/>
          <w:kern w:val="2"/>
          <w:lang w:eastAsia="zh-CN"/>
        </w:rPr>
        <w:t xml:space="preserve">with configurable </w:t>
      </w:r>
      <w:r w:rsidRPr="00DF6529">
        <w:rPr>
          <w:b/>
          <w:i/>
          <w:kern w:val="2"/>
          <w:lang w:eastAsia="zh-CN"/>
        </w:rPr>
        <w:t>granularity</w:t>
      </w:r>
      <w:r w:rsidR="000C0576">
        <w:rPr>
          <w:b/>
          <w:i/>
          <w:kern w:val="2"/>
          <w:lang w:eastAsia="zh-CN"/>
        </w:rPr>
        <w:t xml:space="preserve"> such as slot or mini-slot</w:t>
      </w:r>
    </w:p>
    <w:p w14:paraId="5AFB06F4" w14:textId="606713C0" w:rsidR="00D515C4" w:rsidRPr="00DF6529" w:rsidRDefault="00753A85" w:rsidP="009117AC">
      <w:pPr>
        <w:pStyle w:val="af7"/>
        <w:spacing w:after="0"/>
        <w:ind w:left="845" w:firstLineChars="0" w:firstLine="0"/>
        <w:rPr>
          <w:b/>
          <w:i/>
          <w:kern w:val="2"/>
          <w:lang w:eastAsia="zh-CN"/>
        </w:rPr>
      </w:pPr>
      <w:r w:rsidRPr="00DF6529">
        <w:rPr>
          <w:b/>
          <w:i/>
          <w:kern w:val="2"/>
          <w:lang w:eastAsia="zh-CN"/>
        </w:rPr>
        <w:t xml:space="preserve">   </w:t>
      </w:r>
    </w:p>
    <w:p w14:paraId="3A5F115B" w14:textId="6D6D9918" w:rsidR="00A50360" w:rsidRDefault="00A50360" w:rsidP="00407CFD">
      <w:pPr>
        <w:rPr>
          <w:b/>
          <w:i/>
          <w:kern w:val="2"/>
          <w:lang w:eastAsia="zh-CN"/>
        </w:rPr>
      </w:pPr>
    </w:p>
    <w:p w14:paraId="5B640B4E" w14:textId="63B5F164" w:rsidR="00D017D2" w:rsidRDefault="00AA4672" w:rsidP="00DF6529">
      <w:pPr>
        <w:pStyle w:val="2"/>
        <w:rPr>
          <w:lang w:eastAsia="zh-CN"/>
        </w:rPr>
      </w:pPr>
      <w:r w:rsidRPr="00D515C4">
        <w:rPr>
          <w:lang w:eastAsia="zh-CN"/>
        </w:rPr>
        <w:t>Frequenc</w:t>
      </w:r>
      <w:r>
        <w:rPr>
          <w:lang w:eastAsia="zh-CN"/>
        </w:rPr>
        <w:t xml:space="preserve">y-domain resource configuration </w:t>
      </w:r>
    </w:p>
    <w:p w14:paraId="001E12FA" w14:textId="2812A93F" w:rsidR="00F851D0" w:rsidRDefault="00572488" w:rsidP="00407CFD">
      <w:pPr>
        <w:rPr>
          <w:kern w:val="2"/>
          <w:lang w:eastAsia="zh-CN"/>
        </w:rPr>
      </w:pPr>
      <w:r>
        <w:rPr>
          <w:kern w:val="2"/>
          <w:lang w:eastAsia="zh-CN"/>
        </w:rPr>
        <w:t xml:space="preserve">In any case, an UL </w:t>
      </w:r>
      <w:r w:rsidR="00AA4672">
        <w:rPr>
          <w:kern w:val="2"/>
          <w:lang w:eastAsia="zh-CN"/>
        </w:rPr>
        <w:t>T</w:t>
      </w:r>
      <w:r>
        <w:rPr>
          <w:kern w:val="2"/>
          <w:lang w:eastAsia="zh-CN"/>
        </w:rPr>
        <w:t xml:space="preserve">CG in NR-U needs </w:t>
      </w:r>
      <w:r w:rsidR="00541C68">
        <w:rPr>
          <w:kern w:val="2"/>
          <w:lang w:eastAsia="zh-CN"/>
        </w:rPr>
        <w:t xml:space="preserve">also to comply with the </w:t>
      </w:r>
      <w:r>
        <w:rPr>
          <w:kern w:val="2"/>
          <w:lang w:eastAsia="zh-CN"/>
        </w:rPr>
        <w:t>regulatory requirements in the unlicensed spectrum such as the minimum OCB and maximum PSD requirements, and therefore, the res</w:t>
      </w:r>
      <w:r w:rsidR="00541C68">
        <w:rPr>
          <w:kern w:val="2"/>
          <w:lang w:eastAsia="zh-CN"/>
        </w:rPr>
        <w:t xml:space="preserve">ource configuration should </w:t>
      </w:r>
      <w:r>
        <w:rPr>
          <w:kern w:val="2"/>
          <w:lang w:eastAsia="zh-CN"/>
        </w:rPr>
        <w:t>include the fr</w:t>
      </w:r>
      <w:r w:rsidR="004F7E5D">
        <w:rPr>
          <w:kern w:val="2"/>
          <w:lang w:eastAsia="zh-CN"/>
        </w:rPr>
        <w:t xml:space="preserve">equency interlace(s) to be used </w:t>
      </w:r>
      <w:r w:rsidR="00541C68">
        <w:rPr>
          <w:kern w:val="2"/>
          <w:lang w:eastAsia="zh-CN"/>
        </w:rPr>
        <w:t xml:space="preserve">within the configured </w:t>
      </w:r>
      <w:r w:rsidR="009446CD">
        <w:rPr>
          <w:kern w:val="2"/>
          <w:lang w:eastAsia="zh-CN"/>
        </w:rPr>
        <w:t>frequency resources</w:t>
      </w:r>
      <w:r w:rsidR="004F7E5D">
        <w:rPr>
          <w:kern w:val="2"/>
          <w:lang w:eastAsia="zh-CN"/>
        </w:rPr>
        <w:t>.</w:t>
      </w:r>
    </w:p>
    <w:p w14:paraId="39513B04" w14:textId="20972096" w:rsidR="00306224" w:rsidRPr="00AA4672" w:rsidRDefault="00AA4672" w:rsidP="00407CFD">
      <w:pPr>
        <w:rPr>
          <w:kern w:val="2"/>
          <w:lang w:eastAsia="zh-CN"/>
        </w:rPr>
      </w:pPr>
      <w:r>
        <w:rPr>
          <w:kern w:val="2"/>
          <w:lang w:eastAsia="zh-CN"/>
        </w:rPr>
        <w:t>Since o</w:t>
      </w:r>
      <w:r w:rsidRPr="00AA4672">
        <w:rPr>
          <w:kern w:val="2"/>
          <w:lang w:eastAsia="zh-CN"/>
        </w:rPr>
        <w:t>ne of the key features of NR-U is the wi</w:t>
      </w:r>
      <w:r>
        <w:rPr>
          <w:kern w:val="2"/>
          <w:lang w:eastAsia="zh-CN"/>
        </w:rPr>
        <w:t xml:space="preserve">deband operation, </w:t>
      </w:r>
      <w:r w:rsidRPr="00AA4672">
        <w:rPr>
          <w:kern w:val="2"/>
          <w:lang w:eastAsia="zh-CN"/>
        </w:rPr>
        <w:t>a CG UE can be configured with a wideband carrier and a wideband UL BWP thereof that</w:t>
      </w:r>
      <w:r>
        <w:rPr>
          <w:kern w:val="2"/>
          <w:lang w:eastAsia="zh-CN"/>
        </w:rPr>
        <w:t xml:space="preserve"> spans multiple subbands, e.g., </w:t>
      </w:r>
      <w:r w:rsidRPr="00AA4672">
        <w:rPr>
          <w:kern w:val="2"/>
          <w:lang w:eastAsia="zh-CN"/>
        </w:rPr>
        <w:t>each subband is a 20MHz unlicensed channel.</w:t>
      </w:r>
      <w:r>
        <w:rPr>
          <w:rFonts w:hint="eastAsia"/>
          <w:kern w:val="2"/>
          <w:lang w:eastAsia="zh-CN"/>
        </w:rPr>
        <w:t xml:space="preserve"> </w:t>
      </w:r>
      <w:r w:rsidRPr="00AA4672">
        <w:rPr>
          <w:kern w:val="2"/>
          <w:lang w:eastAsia="zh-CN"/>
        </w:rPr>
        <w:t xml:space="preserve">In order to increase the resiliency of the TCG in NR-U to LBT failure, the CG UE can be configured with a frequency-domain resource, e.g., one or more frequency interlaces, </w:t>
      </w:r>
      <w:r w:rsidR="00306224">
        <w:rPr>
          <w:kern w:val="2"/>
          <w:lang w:eastAsia="zh-CN"/>
        </w:rPr>
        <w:t>across multiple subbands</w:t>
      </w:r>
      <w:r>
        <w:rPr>
          <w:kern w:val="2"/>
          <w:lang w:eastAsia="zh-CN"/>
        </w:rPr>
        <w:t>.</w:t>
      </w:r>
      <w:r w:rsidRPr="00AA4672">
        <w:rPr>
          <w:kern w:val="2"/>
          <w:lang w:eastAsia="zh-CN"/>
        </w:rPr>
        <w:t xml:space="preserve"> </w:t>
      </w:r>
      <w:r>
        <w:rPr>
          <w:kern w:val="2"/>
          <w:lang w:eastAsia="zh-CN"/>
        </w:rPr>
        <w:t xml:space="preserve">As agreed in </w:t>
      </w:r>
      <w:r w:rsidR="00057EDB">
        <w:rPr>
          <w:kern w:val="2"/>
          <w:lang w:eastAsia="zh-CN"/>
        </w:rPr>
        <w:t>the SI phase</w:t>
      </w:r>
      <w:r>
        <w:rPr>
          <w:kern w:val="2"/>
          <w:lang w:eastAsia="zh-CN"/>
        </w:rPr>
        <w:t>, subband LBT is supported and thus t</w:t>
      </w:r>
      <w:r w:rsidRPr="00AA4672">
        <w:rPr>
          <w:kern w:val="2"/>
          <w:lang w:eastAsia="zh-CN"/>
        </w:rPr>
        <w:t xml:space="preserve">he </w:t>
      </w:r>
      <w:r>
        <w:rPr>
          <w:kern w:val="2"/>
          <w:lang w:eastAsia="zh-CN"/>
        </w:rPr>
        <w:t xml:space="preserve">CG </w:t>
      </w:r>
      <w:r w:rsidRPr="00AA4672">
        <w:rPr>
          <w:kern w:val="2"/>
          <w:lang w:eastAsia="zh-CN"/>
        </w:rPr>
        <w:t xml:space="preserve">UE </w:t>
      </w:r>
      <w:r>
        <w:rPr>
          <w:kern w:val="2"/>
          <w:lang w:eastAsia="zh-CN"/>
        </w:rPr>
        <w:t>can perform</w:t>
      </w:r>
      <w:r w:rsidRPr="00AA4672">
        <w:rPr>
          <w:kern w:val="2"/>
          <w:lang w:eastAsia="zh-CN"/>
        </w:rPr>
        <w:t xml:space="preserve"> multiple subband LBT procedures, e.g., following eLAA multi-channel access.</w:t>
      </w:r>
      <w:r>
        <w:rPr>
          <w:rFonts w:hint="eastAsia"/>
          <w:kern w:val="2"/>
          <w:lang w:eastAsia="zh-CN"/>
        </w:rPr>
        <w:t xml:space="preserve"> </w:t>
      </w:r>
      <w:r w:rsidRPr="00AA4672">
        <w:rPr>
          <w:kern w:val="2"/>
          <w:lang w:eastAsia="zh-CN"/>
        </w:rPr>
        <w:t>Based on the results of the subba</w:t>
      </w:r>
      <w:r w:rsidR="00EE7060">
        <w:rPr>
          <w:kern w:val="2"/>
          <w:lang w:eastAsia="zh-CN"/>
        </w:rPr>
        <w:t>n</w:t>
      </w:r>
      <w:r w:rsidRPr="00AA4672">
        <w:rPr>
          <w:kern w:val="2"/>
          <w:lang w:eastAsia="zh-CN"/>
        </w:rPr>
        <w:t>d LBT procedures, the CG UE can transmit on one or more subbands</w:t>
      </w:r>
      <w:r>
        <w:rPr>
          <w:kern w:val="2"/>
          <w:lang w:eastAsia="zh-CN"/>
        </w:rPr>
        <w:t xml:space="preserve"> for which the LBT procedure(s) are</w:t>
      </w:r>
      <w:r w:rsidRPr="00AA4672">
        <w:rPr>
          <w:kern w:val="2"/>
          <w:lang w:eastAsia="zh-CN"/>
        </w:rPr>
        <w:t xml:space="preserve"> suc</w:t>
      </w:r>
      <w:r>
        <w:rPr>
          <w:kern w:val="2"/>
          <w:lang w:eastAsia="zh-CN"/>
        </w:rPr>
        <w:t>cessful.</w:t>
      </w:r>
      <w:r w:rsidR="00306224">
        <w:rPr>
          <w:rFonts w:hint="eastAsia"/>
          <w:kern w:val="2"/>
          <w:lang w:eastAsia="zh-CN"/>
        </w:rPr>
        <w:t xml:space="preserve"> </w:t>
      </w:r>
      <w:r w:rsidR="00306224">
        <w:rPr>
          <w:kern w:val="2"/>
          <w:lang w:eastAsia="zh-CN"/>
        </w:rPr>
        <w:t xml:space="preserve">Moreover, the CG UE may select the number of subbands to use for its TCG based on the traffic type or the TB size.  </w:t>
      </w:r>
    </w:p>
    <w:p w14:paraId="6C330A18" w14:textId="60C9DF80" w:rsidR="00DA5E35" w:rsidRDefault="00DA5E35" w:rsidP="00407CFD">
      <w:pPr>
        <w:pStyle w:val="af2"/>
        <w:rPr>
          <w:rFonts w:eastAsia="Calibri"/>
          <w:b/>
          <w:i/>
          <w:sz w:val="22"/>
          <w:szCs w:val="22"/>
          <w:lang w:eastAsia="sv-SE"/>
        </w:rPr>
      </w:pPr>
      <w:r w:rsidRPr="00FD2127">
        <w:rPr>
          <w:rFonts w:eastAsia="Calibri"/>
          <w:b/>
          <w:i/>
          <w:sz w:val="22"/>
          <w:szCs w:val="22"/>
          <w:lang w:eastAsia="sv-SE"/>
        </w:rPr>
        <w:t xml:space="preserve">Proposal </w:t>
      </w:r>
      <w:r w:rsidR="009D16B6">
        <w:rPr>
          <w:rFonts w:eastAsia="Calibri"/>
          <w:b/>
          <w:i/>
          <w:sz w:val="22"/>
          <w:szCs w:val="22"/>
          <w:lang w:eastAsia="sv-SE"/>
        </w:rPr>
        <w:t>2</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14:paraId="7B0931D9" w14:textId="3B901681" w:rsidR="008010E3" w:rsidRDefault="00AA4672" w:rsidP="00407CFD">
      <w:pPr>
        <w:pStyle w:val="af2"/>
        <w:rPr>
          <w:rFonts w:eastAsia="Calibri"/>
          <w:b/>
          <w:i/>
          <w:sz w:val="22"/>
          <w:szCs w:val="22"/>
          <w:lang w:eastAsia="sv-SE"/>
        </w:rPr>
      </w:pPr>
      <w:r w:rsidRPr="00FD2127">
        <w:rPr>
          <w:rFonts w:eastAsia="Calibri"/>
          <w:b/>
          <w:i/>
          <w:sz w:val="22"/>
          <w:szCs w:val="22"/>
          <w:lang w:eastAsia="sv-SE"/>
        </w:rPr>
        <w:t xml:space="preserve">Proposal </w:t>
      </w:r>
      <w:r w:rsidR="009D16B6">
        <w:rPr>
          <w:rFonts w:eastAsia="Calibri"/>
          <w:b/>
          <w:i/>
          <w:sz w:val="22"/>
          <w:szCs w:val="22"/>
          <w:lang w:eastAsia="sv-SE"/>
        </w:rPr>
        <w:t>3</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w:t>
      </w:r>
      <w:r w:rsidR="00306224">
        <w:rPr>
          <w:rFonts w:eastAsia="Calibri"/>
          <w:b/>
          <w:i/>
          <w:sz w:val="22"/>
          <w:szCs w:val="22"/>
          <w:lang w:eastAsia="sv-SE"/>
        </w:rPr>
        <w:t>across</w:t>
      </w:r>
      <w:r>
        <w:rPr>
          <w:rFonts w:eastAsia="Calibri"/>
          <w:b/>
          <w:i/>
          <w:sz w:val="22"/>
          <w:szCs w:val="22"/>
          <w:lang w:eastAsia="sv-SE"/>
        </w:rPr>
        <w:t xml:space="preserve"> </w:t>
      </w:r>
      <w:r w:rsidR="00306224">
        <w:rPr>
          <w:rFonts w:eastAsia="Calibri"/>
          <w:b/>
          <w:i/>
          <w:sz w:val="22"/>
          <w:szCs w:val="22"/>
          <w:lang w:eastAsia="sv-SE"/>
        </w:rPr>
        <w:t xml:space="preserve">multiple </w:t>
      </w:r>
      <w:r>
        <w:rPr>
          <w:rFonts w:eastAsia="Calibri"/>
          <w:b/>
          <w:i/>
          <w:sz w:val="22"/>
          <w:szCs w:val="22"/>
          <w:lang w:eastAsia="sv-SE"/>
        </w:rPr>
        <w:t>subband</w:t>
      </w:r>
      <w:r w:rsidR="00306224">
        <w:rPr>
          <w:rFonts w:eastAsia="Calibri"/>
          <w:b/>
          <w:i/>
          <w:sz w:val="22"/>
          <w:szCs w:val="22"/>
          <w:lang w:eastAsia="sv-SE"/>
        </w:rPr>
        <w:t>s</w:t>
      </w:r>
      <w:r>
        <w:rPr>
          <w:rFonts w:eastAsia="Calibri"/>
          <w:b/>
          <w:i/>
          <w:sz w:val="22"/>
          <w:szCs w:val="22"/>
          <w:lang w:eastAsia="sv-SE"/>
        </w:rPr>
        <w:t xml:space="preserve">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67834E79" w14:textId="21BC2703" w:rsidR="00A00796" w:rsidRDefault="00A00796" w:rsidP="00407CFD">
      <w:pPr>
        <w:pStyle w:val="af2"/>
        <w:rPr>
          <w:rFonts w:eastAsia="Calibri"/>
          <w:b/>
          <w:i/>
          <w:sz w:val="22"/>
          <w:szCs w:val="22"/>
          <w:lang w:eastAsia="sv-SE"/>
        </w:rPr>
      </w:pPr>
      <w:r>
        <w:rPr>
          <w:rFonts w:eastAsia="Calibri"/>
          <w:b/>
          <w:i/>
          <w:sz w:val="22"/>
          <w:szCs w:val="22"/>
          <w:lang w:eastAsia="sv-SE"/>
        </w:rPr>
        <w:t xml:space="preserve">Proposal </w:t>
      </w:r>
      <w:r w:rsidR="009D16B6">
        <w:rPr>
          <w:rFonts w:eastAsia="Calibri"/>
          <w:b/>
          <w:i/>
          <w:sz w:val="22"/>
          <w:szCs w:val="22"/>
          <w:lang w:eastAsia="sv-SE"/>
        </w:rPr>
        <w:t>4</w:t>
      </w:r>
      <w:r>
        <w:rPr>
          <w:rFonts w:eastAsia="Calibri"/>
          <w:b/>
          <w:i/>
          <w:sz w:val="22"/>
          <w:szCs w:val="22"/>
          <w:lang w:eastAsia="sv-SE"/>
        </w:rPr>
        <w:t xml:space="preserve">: </w:t>
      </w:r>
      <w:r w:rsidRPr="00A00796">
        <w:rPr>
          <w:rFonts w:eastAsia="Calibri"/>
          <w:b/>
          <w:i/>
          <w:sz w:val="22"/>
          <w:szCs w:val="22"/>
          <w:lang w:eastAsia="sv-SE"/>
        </w:rPr>
        <w:t>Based on the results of the subband LBT procedures, the CG UE can transmit on one or more subband</w:t>
      </w:r>
      <w:r w:rsidR="00057EDB">
        <w:rPr>
          <w:rFonts w:eastAsia="Calibri"/>
          <w:b/>
          <w:i/>
          <w:sz w:val="22"/>
          <w:szCs w:val="22"/>
          <w:lang w:eastAsia="sv-SE"/>
        </w:rPr>
        <w:t>s for which the LBT procedures</w:t>
      </w:r>
      <w:r w:rsidRPr="00A00796">
        <w:rPr>
          <w:rFonts w:eastAsia="Calibri"/>
          <w:b/>
          <w:i/>
          <w:sz w:val="22"/>
          <w:szCs w:val="22"/>
          <w:lang w:eastAsia="sv-SE"/>
        </w:rPr>
        <w:t xml:space="preserve"> are successful. </w:t>
      </w:r>
    </w:p>
    <w:p w14:paraId="40EE3010" w14:textId="3472A34C" w:rsidR="00A00796" w:rsidRPr="008749AD" w:rsidRDefault="00057EDB" w:rsidP="00DF6529">
      <w:pPr>
        <w:pStyle w:val="af2"/>
        <w:numPr>
          <w:ilvl w:val="0"/>
          <w:numId w:val="58"/>
        </w:numPr>
        <w:rPr>
          <w:b/>
          <w:i/>
          <w:lang w:eastAsia="zh-CN"/>
        </w:rPr>
      </w:pPr>
      <w:r>
        <w:rPr>
          <w:rFonts w:eastAsia="Calibri"/>
          <w:b/>
          <w:i/>
          <w:sz w:val="22"/>
          <w:szCs w:val="22"/>
          <w:lang w:eastAsia="sv-SE"/>
        </w:rPr>
        <w:t>FF</w:t>
      </w:r>
      <w:r w:rsidR="00A00796">
        <w:rPr>
          <w:rFonts w:eastAsia="Calibri"/>
          <w:b/>
          <w:i/>
          <w:sz w:val="22"/>
          <w:szCs w:val="22"/>
          <w:lang w:eastAsia="sv-SE"/>
        </w:rPr>
        <w:t>S: T</w:t>
      </w:r>
      <w:r w:rsidR="00A00796" w:rsidRPr="00A00796">
        <w:rPr>
          <w:rFonts w:eastAsia="Calibri"/>
          <w:b/>
          <w:i/>
          <w:sz w:val="22"/>
          <w:szCs w:val="22"/>
          <w:lang w:eastAsia="sv-SE"/>
        </w:rPr>
        <w:t xml:space="preserve">he CG </w:t>
      </w:r>
      <w:r w:rsidR="00527737">
        <w:rPr>
          <w:rFonts w:eastAsia="Calibri"/>
          <w:b/>
          <w:i/>
          <w:sz w:val="22"/>
          <w:szCs w:val="22"/>
          <w:lang w:eastAsia="sv-SE"/>
        </w:rPr>
        <w:t xml:space="preserve">UE </w:t>
      </w:r>
      <w:r w:rsidR="00A00796">
        <w:rPr>
          <w:rFonts w:eastAsia="Calibri"/>
          <w:b/>
          <w:i/>
          <w:sz w:val="22"/>
          <w:szCs w:val="22"/>
          <w:lang w:eastAsia="sv-SE"/>
        </w:rPr>
        <w:t>select</w:t>
      </w:r>
      <w:r w:rsidR="00527737">
        <w:rPr>
          <w:rFonts w:eastAsia="Calibri"/>
          <w:b/>
          <w:i/>
          <w:sz w:val="22"/>
          <w:szCs w:val="22"/>
          <w:lang w:eastAsia="sv-SE"/>
        </w:rPr>
        <w:t>s</w:t>
      </w:r>
      <w:r w:rsidR="00A00796">
        <w:rPr>
          <w:rFonts w:eastAsia="Calibri"/>
          <w:b/>
          <w:i/>
          <w:sz w:val="22"/>
          <w:szCs w:val="22"/>
          <w:lang w:eastAsia="sv-SE"/>
        </w:rPr>
        <w:t xml:space="preserve"> a</w:t>
      </w:r>
      <w:r w:rsidR="00A00796" w:rsidRPr="00A00796">
        <w:rPr>
          <w:rFonts w:eastAsia="Calibri"/>
          <w:b/>
          <w:i/>
          <w:sz w:val="22"/>
          <w:szCs w:val="22"/>
          <w:lang w:eastAsia="sv-SE"/>
        </w:rPr>
        <w:t xml:space="preserve"> number of </w:t>
      </w:r>
      <w:r w:rsidR="00A00796">
        <w:rPr>
          <w:rFonts w:eastAsia="Calibri"/>
          <w:b/>
          <w:i/>
          <w:sz w:val="22"/>
          <w:szCs w:val="22"/>
          <w:lang w:eastAsia="sv-SE"/>
        </w:rPr>
        <w:t xml:space="preserve">such </w:t>
      </w:r>
      <w:r w:rsidR="00A00796" w:rsidRPr="00A00796">
        <w:rPr>
          <w:rFonts w:eastAsia="Calibri"/>
          <w:b/>
          <w:i/>
          <w:sz w:val="22"/>
          <w:szCs w:val="22"/>
          <w:lang w:eastAsia="sv-SE"/>
        </w:rPr>
        <w:t xml:space="preserve">subbands to use for its TCG based on the traffic type </w:t>
      </w:r>
      <w:r w:rsidR="00527737">
        <w:rPr>
          <w:rFonts w:eastAsia="Calibri"/>
          <w:b/>
          <w:i/>
          <w:sz w:val="22"/>
          <w:szCs w:val="22"/>
          <w:lang w:eastAsia="sv-SE"/>
        </w:rPr>
        <w:t>and/</w:t>
      </w:r>
      <w:r w:rsidR="00A00796" w:rsidRPr="00A00796">
        <w:rPr>
          <w:rFonts w:eastAsia="Calibri"/>
          <w:b/>
          <w:i/>
          <w:sz w:val="22"/>
          <w:szCs w:val="22"/>
          <w:lang w:eastAsia="sv-SE"/>
        </w:rPr>
        <w:t>or the TB size</w:t>
      </w:r>
    </w:p>
    <w:p w14:paraId="2ACA3903" w14:textId="77777777" w:rsidR="004C0C0D" w:rsidRDefault="00FA42CF" w:rsidP="00DF6529">
      <w:pPr>
        <w:pStyle w:val="2"/>
        <w:rPr>
          <w:lang w:eastAsia="zh-CN"/>
        </w:rPr>
      </w:pPr>
      <w:r>
        <w:rPr>
          <w:rFonts w:hint="eastAsia"/>
          <w:lang w:eastAsia="zh-CN"/>
        </w:rPr>
        <w:t xml:space="preserve">Multiple </w:t>
      </w:r>
      <w:r>
        <w:rPr>
          <w:lang w:eastAsia="zh-CN"/>
        </w:rPr>
        <w:t xml:space="preserve">resource configurations per </w:t>
      </w:r>
      <w:r w:rsidR="00307FDE">
        <w:rPr>
          <w:lang w:eastAsia="zh-CN"/>
        </w:rPr>
        <w:t xml:space="preserve">cell for </w:t>
      </w:r>
      <w:r w:rsidR="004C0C0D">
        <w:rPr>
          <w:lang w:eastAsia="zh-CN"/>
        </w:rPr>
        <w:t xml:space="preserve">NR-U </w:t>
      </w:r>
      <w:r>
        <w:rPr>
          <w:lang w:eastAsia="zh-CN"/>
        </w:rPr>
        <w:t xml:space="preserve">UE </w:t>
      </w:r>
    </w:p>
    <w:p w14:paraId="2AF9E036" w14:textId="4D4129C0" w:rsidR="00FE7006" w:rsidRDefault="004C0C0D" w:rsidP="00407CFD">
      <w:pPr>
        <w:rPr>
          <w:kern w:val="2"/>
          <w:lang w:eastAsia="zh-CN"/>
        </w:rPr>
      </w:pPr>
      <w:r w:rsidRPr="008749AD">
        <w:rPr>
          <w:lang w:eastAsia="zh-CN"/>
        </w:rPr>
        <w:t xml:space="preserve">Compared to NR in the licensed band, the anticipated UL traffic intensity </w:t>
      </w:r>
      <w:r>
        <w:rPr>
          <w:lang w:eastAsia="zh-CN"/>
        </w:rPr>
        <w:t xml:space="preserve">and </w:t>
      </w:r>
      <w:r w:rsidR="00A00796">
        <w:rPr>
          <w:lang w:eastAsia="zh-CN"/>
        </w:rPr>
        <w:t xml:space="preserve">traffic </w:t>
      </w:r>
      <w:r>
        <w:rPr>
          <w:lang w:eastAsia="zh-CN"/>
        </w:rPr>
        <w:t xml:space="preserve">diversity </w:t>
      </w:r>
      <w:r w:rsidRPr="008749AD">
        <w:rPr>
          <w:lang w:eastAsia="zh-CN"/>
        </w:rPr>
        <w:t>for transmission with configured grant is much larger in NR-U. T</w:t>
      </w:r>
      <w:r w:rsidR="00DA5E35">
        <w:rPr>
          <w:lang w:eastAsia="zh-CN"/>
        </w:rPr>
        <w:t xml:space="preserve">his </w:t>
      </w:r>
      <w:r w:rsidR="00A64ABC">
        <w:rPr>
          <w:lang w:eastAsia="zh-CN"/>
        </w:rPr>
        <w:t xml:space="preserve">is </w:t>
      </w:r>
      <w:r w:rsidR="00DA5E35">
        <w:rPr>
          <w:lang w:eastAsia="zh-CN"/>
        </w:rPr>
        <w:t>because</w:t>
      </w:r>
      <w:r>
        <w:rPr>
          <w:lang w:eastAsia="zh-CN"/>
        </w:rPr>
        <w:t xml:space="preserve"> </w:t>
      </w:r>
      <w:r w:rsidR="00DA5E35">
        <w:rPr>
          <w:lang w:eastAsia="zh-CN"/>
        </w:rPr>
        <w:t xml:space="preserve">it is beneficial for </w:t>
      </w:r>
      <w:r>
        <w:rPr>
          <w:lang w:eastAsia="zh-CN"/>
        </w:rPr>
        <w:t xml:space="preserve">uplink traffic of various traffic classes </w:t>
      </w:r>
      <w:r w:rsidR="00DA5E35">
        <w:rPr>
          <w:lang w:eastAsia="zh-CN"/>
        </w:rPr>
        <w:t xml:space="preserve">to overcome the LBT overhead incurred </w:t>
      </w:r>
      <w:r w:rsidR="00435271">
        <w:rPr>
          <w:lang w:eastAsia="zh-CN"/>
        </w:rPr>
        <w:t xml:space="preserve">by </w:t>
      </w:r>
      <w:r w:rsidR="00DA5E35">
        <w:rPr>
          <w:lang w:eastAsia="zh-CN"/>
        </w:rPr>
        <w:t>scheduled UL in the unlicensed spectrum. Particularly</w:t>
      </w:r>
      <w:r w:rsidR="00A64ABC">
        <w:rPr>
          <w:lang w:eastAsia="zh-CN"/>
        </w:rPr>
        <w:t>,</w:t>
      </w:r>
      <w:r w:rsidR="00DA5E35">
        <w:rPr>
          <w:lang w:eastAsia="zh-CN"/>
        </w:rPr>
        <w:t xml:space="preserve"> in </w:t>
      </w:r>
      <w:r>
        <w:rPr>
          <w:kern w:val="2"/>
          <w:lang w:eastAsia="zh-CN"/>
        </w:rPr>
        <w:t xml:space="preserve">the absence of a licensed anchor cell for transmission of SR or cross-carrier UL grant in some </w:t>
      </w:r>
      <w:r>
        <w:rPr>
          <w:rFonts w:hint="eastAsia"/>
          <w:kern w:val="2"/>
          <w:lang w:eastAsia="zh-CN"/>
        </w:rPr>
        <w:t>deployment scenarios target</w:t>
      </w:r>
      <w:r>
        <w:rPr>
          <w:kern w:val="2"/>
          <w:lang w:eastAsia="zh-CN"/>
        </w:rPr>
        <w:t>ed</w:t>
      </w:r>
      <w:r>
        <w:rPr>
          <w:rFonts w:hint="eastAsia"/>
          <w:kern w:val="2"/>
          <w:lang w:eastAsia="zh-CN"/>
        </w:rPr>
        <w:t xml:space="preserve"> in NR-U</w:t>
      </w:r>
      <w:r w:rsidR="00DA5E35">
        <w:rPr>
          <w:kern w:val="2"/>
          <w:lang w:eastAsia="zh-CN"/>
        </w:rPr>
        <w:t xml:space="preserve">. </w:t>
      </w:r>
    </w:p>
    <w:p w14:paraId="4F1B5354" w14:textId="664219C2" w:rsidR="00FE7006" w:rsidRPr="00684EFF" w:rsidRDefault="001B00DC" w:rsidP="0084325C">
      <w:pPr>
        <w:rPr>
          <w:kern w:val="2"/>
          <w:lang w:eastAsia="zh-CN"/>
        </w:rPr>
      </w:pPr>
      <w:r>
        <w:rPr>
          <w:kern w:val="2"/>
          <w:lang w:eastAsia="zh-CN"/>
        </w:rPr>
        <w:t>As such</w:t>
      </w:r>
      <w:r w:rsidR="00DA5E35">
        <w:rPr>
          <w:kern w:val="2"/>
          <w:lang w:eastAsia="zh-CN"/>
        </w:rPr>
        <w:t xml:space="preserve">, an NR-U UE can be transmitting uplink packets from different traffic classes </w:t>
      </w:r>
      <w:r>
        <w:rPr>
          <w:kern w:val="2"/>
          <w:lang w:eastAsia="zh-CN"/>
        </w:rPr>
        <w:t>(QCIs) with different latency and/or bit rate requirements for which a single resource configuration, e.g., periodicity and TBS, may not be adequate</w:t>
      </w:r>
      <w:r w:rsidR="00684EFF">
        <w:rPr>
          <w:kern w:val="2"/>
          <w:lang w:eastAsia="zh-CN"/>
        </w:rPr>
        <w:t xml:space="preserve">. </w:t>
      </w:r>
      <w:r w:rsidR="0084325C">
        <w:rPr>
          <w:kern w:val="2"/>
          <w:lang w:eastAsia="zh-CN"/>
        </w:rPr>
        <w:t>As such, in RAN1 meeting #95 [</w:t>
      </w:r>
      <w:r w:rsidR="00FA4EAC">
        <w:rPr>
          <w:kern w:val="2"/>
          <w:lang w:eastAsia="zh-CN"/>
        </w:rPr>
        <w:t>4</w:t>
      </w:r>
      <w:r w:rsidR="0084325C">
        <w:rPr>
          <w:kern w:val="2"/>
          <w:lang w:eastAsia="zh-CN"/>
        </w:rPr>
        <w:t xml:space="preserve">], it was agreed for enhanced configured grant transmission in NR R16 </w:t>
      </w:r>
      <w:r w:rsidR="0084325C">
        <w:rPr>
          <w:rFonts w:hint="eastAsia"/>
          <w:kern w:val="2"/>
          <w:lang w:eastAsia="zh-CN"/>
        </w:rPr>
        <w:t xml:space="preserve">that </w:t>
      </w:r>
      <w:r w:rsidR="0084325C">
        <w:rPr>
          <w:kern w:val="2"/>
          <w:lang w:eastAsia="zh-CN"/>
        </w:rPr>
        <w:t>m</w:t>
      </w:r>
      <w:r w:rsidR="0084325C" w:rsidRPr="0084325C">
        <w:rPr>
          <w:kern w:val="2"/>
          <w:lang w:eastAsia="zh-CN"/>
        </w:rPr>
        <w:t>ultiple active configured grant configurations for a given BWP of a serving cell should be supported at least for different services/traffic types and/or for enhancing reliability and reducing latency</w:t>
      </w:r>
      <w:r w:rsidR="0084325C">
        <w:rPr>
          <w:kern w:val="2"/>
          <w:lang w:eastAsia="zh-CN"/>
        </w:rPr>
        <w:t>.</w:t>
      </w:r>
      <w:r w:rsidR="0084325C" w:rsidRPr="0084325C">
        <w:rPr>
          <w:kern w:val="2"/>
          <w:lang w:eastAsia="zh-CN"/>
        </w:rPr>
        <w:t xml:space="preserve"> </w:t>
      </w:r>
      <w:r w:rsidR="00FE7006">
        <w:rPr>
          <w:kern w:val="2"/>
          <w:lang w:eastAsia="zh-CN"/>
        </w:rPr>
        <w:t xml:space="preserve">    </w:t>
      </w:r>
    </w:p>
    <w:p w14:paraId="6658A3F1" w14:textId="5D53AD77" w:rsidR="009B696B" w:rsidRDefault="001B00DC" w:rsidP="00407CFD">
      <w:pPr>
        <w:rPr>
          <w:kern w:val="2"/>
          <w:lang w:eastAsia="zh-CN"/>
        </w:rPr>
      </w:pPr>
      <w:r>
        <w:rPr>
          <w:kern w:val="2"/>
          <w:lang w:eastAsia="zh-CN"/>
        </w:rPr>
        <w:t xml:space="preserve">Therefore, it is important to support multiple resource configurations </w:t>
      </w:r>
      <w:r w:rsidR="009B696B">
        <w:rPr>
          <w:kern w:val="2"/>
          <w:lang w:eastAsia="zh-CN"/>
        </w:rPr>
        <w:t>per UE for the uplink transmission with configured grant to satisfy the diverse QoS requirements anticipated in NR-U.</w:t>
      </w:r>
      <w:r w:rsidR="00307FDE">
        <w:rPr>
          <w:kern w:val="2"/>
          <w:lang w:eastAsia="zh-CN"/>
        </w:rPr>
        <w:t xml:space="preserve"> </w:t>
      </w:r>
      <w:r w:rsidR="00FE7006">
        <w:rPr>
          <w:kern w:val="2"/>
          <w:lang w:eastAsia="zh-CN"/>
        </w:rPr>
        <w:t>We note that</w:t>
      </w:r>
      <w:r w:rsidR="00307FDE">
        <w:rPr>
          <w:kern w:val="2"/>
          <w:lang w:eastAsia="zh-CN"/>
        </w:rPr>
        <w:t>, due to the dependency of HARQ process information on</w:t>
      </w:r>
      <w:r w:rsidR="00307FDE" w:rsidRPr="00A64ABC">
        <w:rPr>
          <w:kern w:val="2"/>
          <w:lang w:eastAsia="zh-CN"/>
        </w:rPr>
        <w:t xml:space="preserve"> the </w:t>
      </w:r>
      <w:r w:rsidR="00307FDE">
        <w:rPr>
          <w:kern w:val="2"/>
          <w:lang w:eastAsia="zh-CN"/>
        </w:rPr>
        <w:t>time-domain resources in NR</w:t>
      </w:r>
      <w:r w:rsidR="00A00796">
        <w:rPr>
          <w:kern w:val="2"/>
          <w:lang w:eastAsia="zh-CN"/>
        </w:rPr>
        <w:t xml:space="preserve"> R15</w:t>
      </w:r>
      <w:r w:rsidR="00307FDE">
        <w:rPr>
          <w:kern w:val="2"/>
          <w:lang w:eastAsia="zh-CN"/>
        </w:rPr>
        <w:t>, multiple resource configurations are onl</w:t>
      </w:r>
      <w:r w:rsidR="00DB7D5A">
        <w:rPr>
          <w:kern w:val="2"/>
          <w:lang w:eastAsia="zh-CN"/>
        </w:rPr>
        <w:t>y allowed on different cells</w:t>
      </w:r>
      <w:r w:rsidR="00A00796">
        <w:rPr>
          <w:kern w:val="2"/>
          <w:lang w:eastAsia="zh-CN"/>
        </w:rPr>
        <w:t xml:space="preserve"> for TCG</w:t>
      </w:r>
      <w:r w:rsidR="00DB7D5A">
        <w:rPr>
          <w:kern w:val="2"/>
          <w:lang w:eastAsia="zh-CN"/>
        </w:rPr>
        <w:t xml:space="preserve">. </w:t>
      </w:r>
      <w:r w:rsidR="00FE7006">
        <w:rPr>
          <w:kern w:val="2"/>
          <w:lang w:eastAsia="zh-CN"/>
        </w:rPr>
        <w:t xml:space="preserve">However, </w:t>
      </w:r>
      <w:r w:rsidR="00307FDE">
        <w:rPr>
          <w:kern w:val="2"/>
          <w:lang w:eastAsia="zh-CN"/>
        </w:rPr>
        <w:t>such dependency ought to be removed</w:t>
      </w:r>
      <w:r w:rsidR="00AB2AD9">
        <w:rPr>
          <w:kern w:val="2"/>
          <w:lang w:eastAsia="zh-CN"/>
        </w:rPr>
        <w:t xml:space="preserve"> in NR-U with the agreement to introduce UCI on PUSCH </w:t>
      </w:r>
      <w:r w:rsidR="00AB2AD9" w:rsidRPr="00AB2AD9">
        <w:rPr>
          <w:kern w:val="2"/>
          <w:lang w:eastAsia="zh-CN"/>
        </w:rPr>
        <w:t>carry</w:t>
      </w:r>
      <w:r w:rsidR="00AB2AD9">
        <w:rPr>
          <w:kern w:val="2"/>
          <w:lang w:eastAsia="zh-CN"/>
        </w:rPr>
        <w:t>ing</w:t>
      </w:r>
      <w:r w:rsidR="00AB2AD9" w:rsidRPr="00AB2AD9">
        <w:rPr>
          <w:kern w:val="2"/>
          <w:lang w:eastAsia="zh-CN"/>
        </w:rPr>
        <w:t xml:space="preserve"> HARQ process ID, NDI, </w:t>
      </w:r>
      <w:r w:rsidR="00AB2AD9">
        <w:rPr>
          <w:kern w:val="2"/>
          <w:lang w:eastAsia="zh-CN"/>
        </w:rPr>
        <w:t xml:space="preserve">and </w:t>
      </w:r>
      <w:r w:rsidR="00AB2AD9" w:rsidRPr="00AB2AD9">
        <w:rPr>
          <w:kern w:val="2"/>
          <w:lang w:eastAsia="zh-CN"/>
        </w:rPr>
        <w:t>RVID</w:t>
      </w:r>
      <w:r w:rsidR="00AB2AD9">
        <w:rPr>
          <w:kern w:val="2"/>
          <w:lang w:eastAsia="zh-CN"/>
        </w:rPr>
        <w:t>. T</w:t>
      </w:r>
      <w:r w:rsidR="00FE7006">
        <w:rPr>
          <w:kern w:val="2"/>
          <w:lang w:eastAsia="zh-CN"/>
        </w:rPr>
        <w:t xml:space="preserve">hus, </w:t>
      </w:r>
      <w:r w:rsidR="00307FDE">
        <w:rPr>
          <w:kern w:val="2"/>
          <w:lang w:eastAsia="zh-CN"/>
        </w:rPr>
        <w:t xml:space="preserve">full flexibility </w:t>
      </w:r>
      <w:r w:rsidR="00D6755A">
        <w:rPr>
          <w:kern w:val="2"/>
          <w:lang w:eastAsia="zh-CN"/>
        </w:rPr>
        <w:t>can be exploited w</w:t>
      </w:r>
      <w:r w:rsidR="00FE7006">
        <w:rPr>
          <w:kern w:val="2"/>
          <w:lang w:eastAsia="zh-CN"/>
        </w:rPr>
        <w:t>hen</w:t>
      </w:r>
      <w:r w:rsidR="00D6755A">
        <w:rPr>
          <w:kern w:val="2"/>
          <w:lang w:eastAsia="zh-CN"/>
        </w:rPr>
        <w:t xml:space="preserve"> </w:t>
      </w:r>
      <w:r w:rsidR="00307FDE">
        <w:rPr>
          <w:kern w:val="2"/>
          <w:lang w:eastAsia="zh-CN"/>
        </w:rPr>
        <w:t xml:space="preserve">multiple resource configurations </w:t>
      </w:r>
      <w:r w:rsidR="00FE7006">
        <w:rPr>
          <w:kern w:val="2"/>
          <w:lang w:eastAsia="zh-CN"/>
        </w:rPr>
        <w:t xml:space="preserve">are </w:t>
      </w:r>
      <w:r w:rsidR="00D6755A">
        <w:rPr>
          <w:kern w:val="2"/>
          <w:lang w:eastAsia="zh-CN"/>
        </w:rPr>
        <w:t xml:space="preserve">supported </w:t>
      </w:r>
      <w:r w:rsidR="00307FDE">
        <w:rPr>
          <w:kern w:val="2"/>
          <w:lang w:eastAsia="zh-CN"/>
        </w:rPr>
        <w:t>per</w:t>
      </w:r>
      <w:r w:rsidR="00D6755A">
        <w:rPr>
          <w:kern w:val="2"/>
          <w:lang w:eastAsia="zh-CN"/>
        </w:rPr>
        <w:t xml:space="preserve"> cell </w:t>
      </w:r>
      <w:r w:rsidR="00FE7006">
        <w:rPr>
          <w:kern w:val="2"/>
          <w:lang w:eastAsia="zh-CN"/>
        </w:rPr>
        <w:t>per</w:t>
      </w:r>
      <w:r w:rsidR="00D6755A">
        <w:rPr>
          <w:kern w:val="2"/>
          <w:lang w:eastAsia="zh-CN"/>
        </w:rPr>
        <w:t xml:space="preserve"> </w:t>
      </w:r>
      <w:r w:rsidR="00FE7006">
        <w:rPr>
          <w:kern w:val="2"/>
          <w:lang w:eastAsia="zh-CN"/>
        </w:rPr>
        <w:t xml:space="preserve">CG </w:t>
      </w:r>
      <w:r w:rsidR="00D6755A">
        <w:rPr>
          <w:kern w:val="2"/>
          <w:lang w:eastAsia="zh-CN"/>
        </w:rPr>
        <w:t>UE.</w:t>
      </w:r>
    </w:p>
    <w:p w14:paraId="71963A00" w14:textId="4F7AEBB4" w:rsidR="009B696B" w:rsidRDefault="009B696B" w:rsidP="00407CFD">
      <w:pPr>
        <w:pStyle w:val="af2"/>
        <w:rPr>
          <w:rFonts w:eastAsia="Calibri"/>
          <w:b/>
          <w:i/>
          <w:sz w:val="22"/>
          <w:szCs w:val="22"/>
          <w:lang w:eastAsia="sv-SE"/>
        </w:rPr>
      </w:pPr>
      <w:r w:rsidRPr="00FD2127">
        <w:rPr>
          <w:rFonts w:eastAsia="Calibri"/>
          <w:b/>
          <w:i/>
          <w:sz w:val="22"/>
          <w:szCs w:val="22"/>
          <w:lang w:eastAsia="sv-SE"/>
        </w:rPr>
        <w:lastRenderedPageBreak/>
        <w:t xml:space="preserve">Proposal </w:t>
      </w:r>
      <w:r w:rsidR="009D16B6">
        <w:rPr>
          <w:rFonts w:eastAsia="Calibri"/>
          <w:b/>
          <w:i/>
          <w:sz w:val="22"/>
          <w:szCs w:val="22"/>
          <w:lang w:eastAsia="sv-SE"/>
        </w:rPr>
        <w:t>5</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sidR="00D515C4">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 xml:space="preserve">esource configurations </w:t>
      </w:r>
      <w:r w:rsidR="00D6755A">
        <w:rPr>
          <w:rFonts w:eastAsia="Calibri"/>
          <w:b/>
          <w:i/>
          <w:sz w:val="22"/>
          <w:szCs w:val="22"/>
          <w:lang w:eastAsia="sv-SE"/>
        </w:rPr>
        <w:t xml:space="preserve">per cell </w:t>
      </w:r>
      <w:r>
        <w:rPr>
          <w:rFonts w:eastAsia="Calibri"/>
          <w:b/>
          <w:i/>
          <w:sz w:val="22"/>
          <w:szCs w:val="22"/>
          <w:lang w:eastAsia="sv-SE"/>
        </w:rPr>
        <w:t xml:space="preserve">per </w:t>
      </w:r>
      <w:r w:rsidR="006B3C63">
        <w:rPr>
          <w:rFonts w:eastAsia="Calibri"/>
          <w:b/>
          <w:i/>
          <w:sz w:val="22"/>
          <w:szCs w:val="22"/>
          <w:lang w:eastAsia="sv-SE"/>
        </w:rPr>
        <w:t>BWP</w:t>
      </w:r>
      <w:r w:rsidRPr="009B696B">
        <w:rPr>
          <w:rFonts w:eastAsia="Calibri"/>
          <w:b/>
          <w:i/>
          <w:sz w:val="22"/>
          <w:szCs w:val="22"/>
          <w:lang w:eastAsia="sv-SE"/>
        </w:rPr>
        <w:t xml:space="preserv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14:paraId="2B3C0FF5" w14:textId="77777777" w:rsidR="009B696B" w:rsidRPr="00946282" w:rsidRDefault="009B696B" w:rsidP="00407CFD">
      <w:pPr>
        <w:rPr>
          <w:b/>
        </w:rPr>
      </w:pPr>
      <w:r>
        <w:rPr>
          <w:kern w:val="2"/>
          <w:lang w:eastAsia="zh-CN"/>
        </w:rPr>
        <w:t xml:space="preserve"> </w:t>
      </w:r>
      <w:r w:rsidR="001B00DC">
        <w:rPr>
          <w:kern w:val="2"/>
          <w:lang w:eastAsia="zh-CN"/>
        </w:rPr>
        <w:t xml:space="preserve">   </w:t>
      </w:r>
      <w:r w:rsidR="00DA5E35">
        <w:rPr>
          <w:kern w:val="2"/>
          <w:lang w:eastAsia="zh-CN"/>
        </w:rPr>
        <w:t xml:space="preserve"> </w:t>
      </w:r>
    </w:p>
    <w:p w14:paraId="3A3CEA85" w14:textId="77777777" w:rsidR="001A4227" w:rsidRDefault="001A4227" w:rsidP="00DF6529">
      <w:pPr>
        <w:pStyle w:val="2"/>
      </w:pPr>
      <w:r>
        <w:rPr>
          <w:rFonts w:hint="eastAsia"/>
        </w:rPr>
        <w:t>Improved resource utilization subject to LBT</w:t>
      </w:r>
    </w:p>
    <w:p w14:paraId="4DFDB2DA" w14:textId="77777777" w:rsidR="008010E3" w:rsidRDefault="00EB3A17" w:rsidP="00DF6529">
      <w:pPr>
        <w:pStyle w:val="3"/>
        <w:rPr>
          <w:lang w:eastAsia="zh-CN"/>
        </w:rPr>
      </w:pPr>
      <w:bookmarkStart w:id="1" w:name="_Ref524964789"/>
      <w:r>
        <w:rPr>
          <w:lang w:eastAsia="zh-CN"/>
        </w:rPr>
        <w:t>Alignment of transmission start time of multiple UEs</w:t>
      </w:r>
      <w:bookmarkEnd w:id="1"/>
    </w:p>
    <w:p w14:paraId="18C33A6D" w14:textId="739AD024" w:rsidR="005E43E6" w:rsidRDefault="005E43E6" w:rsidP="00407CFD">
      <w:pPr>
        <w:rPr>
          <w:kern w:val="2"/>
          <w:lang w:eastAsia="zh-CN"/>
        </w:rPr>
      </w:pPr>
      <w:r>
        <w:rPr>
          <w:kern w:val="2"/>
          <w:lang w:eastAsia="zh-CN"/>
        </w:rPr>
        <w:t xml:space="preserve">Configuring dedicated time/frequency resource to each UE is likely to result in resource waste and decreased user capacity. This is due to the fact that burst traffic may result in </w:t>
      </w:r>
      <w:r w:rsidR="00F41BCE">
        <w:rPr>
          <w:kern w:val="2"/>
          <w:lang w:eastAsia="zh-CN"/>
        </w:rPr>
        <w:t xml:space="preserve">the </w:t>
      </w:r>
      <w:r>
        <w:rPr>
          <w:kern w:val="2"/>
          <w:lang w:eastAsia="zh-CN"/>
        </w:rPr>
        <w:t xml:space="preserve">pre-configured dedicated resources to be underutilized. But more importantly, a UE with data ready to transmit may not gain access to the pre-configured resources as a result of LBT failure. </w:t>
      </w:r>
    </w:p>
    <w:p w14:paraId="420106E2" w14:textId="25E551D5" w:rsidR="00B4793B" w:rsidRDefault="005E43E6" w:rsidP="00407CFD">
      <w:pPr>
        <w:rPr>
          <w:kern w:val="2"/>
          <w:lang w:eastAsia="zh-CN"/>
        </w:rPr>
      </w:pPr>
      <w:r>
        <w:rPr>
          <w:kern w:val="2"/>
          <w:lang w:eastAsia="zh-CN"/>
        </w:rPr>
        <w:t xml:space="preserve">Therefore, one technique to improve the resource utilization with pre-configured resources is to configure a selected set of UEs with same time-domain </w:t>
      </w:r>
      <w:r w:rsidR="00DB7D5A">
        <w:rPr>
          <w:kern w:val="2"/>
          <w:lang w:eastAsia="zh-CN"/>
        </w:rPr>
        <w:t xml:space="preserve">resources, </w:t>
      </w:r>
      <w:r>
        <w:rPr>
          <w:kern w:val="2"/>
          <w:lang w:eastAsia="zh-CN"/>
        </w:rPr>
        <w:t xml:space="preserve">and either orthogonal or same frequency interlaces on the same </w:t>
      </w:r>
      <w:r w:rsidR="00435271">
        <w:rPr>
          <w:kern w:val="2"/>
          <w:lang w:eastAsia="zh-CN"/>
        </w:rPr>
        <w:t>LBT subband</w:t>
      </w:r>
      <w:r>
        <w:rPr>
          <w:kern w:val="2"/>
          <w:lang w:eastAsia="zh-CN"/>
        </w:rPr>
        <w:t xml:space="preserve">, while aligning their transmission starting points to avoid mutual blocking during the LBT. </w:t>
      </w:r>
    </w:p>
    <w:p w14:paraId="046FB2E2" w14:textId="4C4D1673" w:rsidR="00F41BCE" w:rsidRDefault="00F41BCE" w:rsidP="00407CFD">
      <w:pPr>
        <w:rPr>
          <w:kern w:val="2"/>
          <w:lang w:eastAsia="zh-CN"/>
        </w:rPr>
      </w:pPr>
      <w:r>
        <w:rPr>
          <w:kern w:val="2"/>
          <w:lang w:eastAsia="zh-CN"/>
        </w:rPr>
        <w:t xml:space="preserve">We note that NR R15 already supports the configuration of multiple CG UEs with the same time-frequency resources. </w:t>
      </w:r>
      <w:r w:rsidR="005E43E6">
        <w:rPr>
          <w:kern w:val="2"/>
          <w:lang w:eastAsia="zh-CN"/>
        </w:rPr>
        <w:t xml:space="preserve">If a collision occurs in </w:t>
      </w:r>
      <w:r>
        <w:rPr>
          <w:kern w:val="2"/>
          <w:lang w:eastAsia="zh-CN"/>
        </w:rPr>
        <w:t xml:space="preserve">such </w:t>
      </w:r>
      <w:r w:rsidR="005E43E6">
        <w:rPr>
          <w:kern w:val="2"/>
          <w:lang w:eastAsia="zh-CN"/>
        </w:rPr>
        <w:t xml:space="preserve">case, the receiving gNB can identify the UEs using other pre-configured resources, such as DMRS, and resolve the collision in the spatial or code domains. As such, resource utilization </w:t>
      </w:r>
      <w:r w:rsidR="00435271">
        <w:rPr>
          <w:kern w:val="2"/>
          <w:lang w:eastAsia="zh-CN"/>
        </w:rPr>
        <w:t xml:space="preserve">can be </w:t>
      </w:r>
      <w:r w:rsidR="005E43E6">
        <w:rPr>
          <w:kern w:val="2"/>
          <w:lang w:eastAsia="zh-CN"/>
        </w:rPr>
        <w:t xml:space="preserve">improved despite the burst traffic and channel availability </w:t>
      </w:r>
      <w:r w:rsidR="00B4793B">
        <w:rPr>
          <w:kern w:val="2"/>
          <w:lang w:eastAsia="zh-CN"/>
        </w:rPr>
        <w:t xml:space="preserve">in NR-U </w:t>
      </w:r>
      <w:r w:rsidR="005E43E6">
        <w:rPr>
          <w:kern w:val="2"/>
          <w:lang w:eastAsia="zh-CN"/>
        </w:rPr>
        <w:t>leading to increased user capacity and reduced latencies.</w:t>
      </w:r>
    </w:p>
    <w:p w14:paraId="2614DE67" w14:textId="39B1499C" w:rsidR="00F41BCE" w:rsidRDefault="00F41BCE" w:rsidP="00F41BCE">
      <w:pPr>
        <w:pStyle w:val="af2"/>
        <w:rPr>
          <w:rFonts w:eastAsia="Calibri"/>
          <w:b/>
          <w:i/>
          <w:sz w:val="22"/>
          <w:szCs w:val="22"/>
          <w:lang w:eastAsia="sv-SE"/>
        </w:rPr>
      </w:pPr>
      <w:r w:rsidRPr="00FD2127">
        <w:rPr>
          <w:rFonts w:eastAsia="Calibri"/>
          <w:b/>
          <w:i/>
          <w:sz w:val="22"/>
          <w:szCs w:val="22"/>
          <w:lang w:eastAsia="sv-SE"/>
        </w:rPr>
        <w:t xml:space="preserve">Proposal </w:t>
      </w:r>
      <w:r w:rsidR="009D16B6">
        <w:rPr>
          <w:rFonts w:eastAsia="Calibri"/>
          <w:b/>
          <w:i/>
          <w:sz w:val="22"/>
          <w:szCs w:val="22"/>
          <w:lang w:eastAsia="sv-SE"/>
        </w:rPr>
        <w:t>6</w:t>
      </w:r>
      <w:r w:rsidRPr="00FD2127">
        <w:rPr>
          <w:rFonts w:eastAsia="Calibri"/>
          <w:b/>
          <w:i/>
          <w:sz w:val="22"/>
          <w:szCs w:val="22"/>
          <w:lang w:eastAsia="sv-SE"/>
        </w:rPr>
        <w:t xml:space="preserve">: </w:t>
      </w:r>
      <w:r>
        <w:rPr>
          <w:rFonts w:eastAsia="Calibri"/>
          <w:b/>
          <w:i/>
          <w:sz w:val="22"/>
          <w:szCs w:val="22"/>
          <w:lang w:eastAsia="sv-SE"/>
        </w:rPr>
        <w:t>To improve the CG resource utilization in NR-U, gNB should align the</w:t>
      </w:r>
      <w:r w:rsidRPr="00F41BCE">
        <w:rPr>
          <w:rFonts w:eastAsia="Calibri"/>
          <w:b/>
          <w:i/>
          <w:sz w:val="22"/>
          <w:szCs w:val="22"/>
          <w:lang w:eastAsia="sv-SE"/>
        </w:rPr>
        <w:t xml:space="preserve"> transmission starting points </w:t>
      </w:r>
      <w:r w:rsidR="00B4793B">
        <w:rPr>
          <w:rFonts w:eastAsia="Calibri"/>
          <w:b/>
          <w:i/>
          <w:sz w:val="22"/>
          <w:szCs w:val="22"/>
          <w:lang w:eastAsia="sv-SE"/>
        </w:rPr>
        <w:t xml:space="preserve">of UEs configured with the same </w:t>
      </w:r>
      <w:r w:rsidR="00B4793B" w:rsidRPr="00B4793B">
        <w:rPr>
          <w:rFonts w:eastAsia="Calibri"/>
          <w:b/>
          <w:i/>
          <w:sz w:val="22"/>
          <w:szCs w:val="22"/>
          <w:lang w:eastAsia="sv-SE"/>
        </w:rPr>
        <w:t>time-domain resources, and either orthogonal or same frequency interlaces</w:t>
      </w:r>
      <w:r w:rsidR="00B4793B">
        <w:rPr>
          <w:rFonts w:eastAsia="Calibri"/>
          <w:b/>
          <w:i/>
          <w:sz w:val="22"/>
          <w:szCs w:val="22"/>
          <w:lang w:eastAsia="sv-SE"/>
        </w:rPr>
        <w:t xml:space="preserve">, </w:t>
      </w:r>
      <w:r w:rsidRPr="00F41BCE">
        <w:rPr>
          <w:rFonts w:eastAsia="Calibri"/>
          <w:b/>
          <w:i/>
          <w:sz w:val="22"/>
          <w:szCs w:val="22"/>
          <w:lang w:eastAsia="sv-SE"/>
        </w:rPr>
        <w:t>to avoid mutual blocking during the LBT</w:t>
      </w:r>
      <w:r w:rsidRPr="00FD2127">
        <w:rPr>
          <w:rFonts w:eastAsia="Calibri"/>
          <w:b/>
          <w:i/>
          <w:sz w:val="22"/>
          <w:szCs w:val="22"/>
          <w:lang w:eastAsia="sv-SE"/>
        </w:rPr>
        <w:t>.</w:t>
      </w:r>
    </w:p>
    <w:p w14:paraId="22658D27" w14:textId="6161AAC1" w:rsidR="00B4793B" w:rsidRDefault="00B4793B" w:rsidP="00B4793B">
      <w:pPr>
        <w:pStyle w:val="af2"/>
        <w:rPr>
          <w:rFonts w:eastAsia="Calibri"/>
          <w:b/>
          <w:i/>
          <w:sz w:val="22"/>
          <w:szCs w:val="22"/>
          <w:lang w:eastAsia="sv-SE"/>
        </w:rPr>
      </w:pPr>
      <w:r w:rsidRPr="00FD2127">
        <w:rPr>
          <w:rFonts w:eastAsia="Calibri"/>
          <w:b/>
          <w:i/>
          <w:sz w:val="22"/>
          <w:szCs w:val="22"/>
          <w:lang w:eastAsia="sv-SE"/>
        </w:rPr>
        <w:t xml:space="preserve">Proposal </w:t>
      </w:r>
      <w:r w:rsidR="009D16B6">
        <w:rPr>
          <w:rFonts w:eastAsia="Calibri"/>
          <w:b/>
          <w:i/>
          <w:sz w:val="22"/>
          <w:szCs w:val="22"/>
          <w:lang w:eastAsia="sv-SE"/>
        </w:rPr>
        <w:t>7</w:t>
      </w:r>
      <w:r w:rsidRPr="00FD2127">
        <w:rPr>
          <w:rFonts w:eastAsia="Calibri"/>
          <w:b/>
          <w:i/>
          <w:sz w:val="22"/>
          <w:szCs w:val="22"/>
          <w:lang w:eastAsia="sv-SE"/>
        </w:rPr>
        <w:t xml:space="preserve">: </w:t>
      </w:r>
      <w:r>
        <w:rPr>
          <w:rFonts w:eastAsia="Calibri"/>
          <w:b/>
          <w:i/>
          <w:sz w:val="22"/>
          <w:szCs w:val="22"/>
          <w:lang w:eastAsia="sv-SE"/>
        </w:rPr>
        <w:t>Given that NR-U naturally inherits NR’s support</w:t>
      </w:r>
      <w:r w:rsidR="001D41FA">
        <w:rPr>
          <w:rFonts w:eastAsia="Calibri"/>
          <w:b/>
          <w:i/>
          <w:sz w:val="22"/>
          <w:szCs w:val="22"/>
          <w:lang w:eastAsia="sv-SE"/>
        </w:rPr>
        <w:t xml:space="preserve"> multiple CG UEs </w:t>
      </w:r>
      <w:r w:rsidR="00435271">
        <w:rPr>
          <w:rFonts w:eastAsia="Calibri"/>
          <w:b/>
          <w:i/>
          <w:sz w:val="22"/>
          <w:szCs w:val="22"/>
          <w:lang w:eastAsia="sv-SE"/>
        </w:rPr>
        <w:t xml:space="preserve">configured </w:t>
      </w:r>
      <w:r>
        <w:rPr>
          <w:rFonts w:eastAsia="Calibri"/>
          <w:b/>
          <w:i/>
          <w:sz w:val="22"/>
          <w:szCs w:val="22"/>
          <w:lang w:eastAsia="sv-SE"/>
        </w:rPr>
        <w:t xml:space="preserve">with the same </w:t>
      </w:r>
      <w:r w:rsidRPr="00B4793B">
        <w:rPr>
          <w:rFonts w:eastAsia="Calibri"/>
          <w:b/>
          <w:i/>
          <w:sz w:val="22"/>
          <w:szCs w:val="22"/>
          <w:lang w:eastAsia="sv-SE"/>
        </w:rPr>
        <w:t>time-</w:t>
      </w:r>
      <w:r>
        <w:rPr>
          <w:rFonts w:eastAsia="Calibri"/>
          <w:b/>
          <w:i/>
          <w:sz w:val="22"/>
          <w:szCs w:val="22"/>
          <w:lang w:eastAsia="sv-SE"/>
        </w:rPr>
        <w:t>frequency</w:t>
      </w:r>
      <w:r w:rsidRPr="00B4793B">
        <w:rPr>
          <w:rFonts w:eastAsia="Calibri"/>
          <w:b/>
          <w:i/>
          <w:sz w:val="22"/>
          <w:szCs w:val="22"/>
          <w:lang w:eastAsia="sv-SE"/>
        </w:rPr>
        <w:t xml:space="preserve"> resources</w:t>
      </w:r>
      <w:r w:rsidR="001D41FA">
        <w:rPr>
          <w:rFonts w:eastAsia="Calibri"/>
          <w:b/>
          <w:i/>
          <w:sz w:val="22"/>
          <w:szCs w:val="22"/>
          <w:lang w:eastAsia="sv-SE"/>
        </w:rPr>
        <w:t xml:space="preserve"> per cell</w:t>
      </w:r>
      <w:r w:rsidRPr="00B4793B">
        <w:rPr>
          <w:rFonts w:eastAsia="Calibri"/>
          <w:b/>
          <w:i/>
          <w:sz w:val="22"/>
          <w:szCs w:val="22"/>
          <w:lang w:eastAsia="sv-SE"/>
        </w:rPr>
        <w:t xml:space="preserve">, </w:t>
      </w:r>
      <w:r w:rsidR="001D41FA">
        <w:rPr>
          <w:rFonts w:eastAsia="Calibri"/>
          <w:b/>
          <w:i/>
          <w:sz w:val="22"/>
          <w:szCs w:val="22"/>
          <w:lang w:eastAsia="sv-SE"/>
        </w:rPr>
        <w:t>NR-U should support the use of other configured resources, e.g., DMRS</w:t>
      </w:r>
      <w:r w:rsidR="00921AA0">
        <w:rPr>
          <w:rFonts w:eastAsia="Calibri"/>
          <w:b/>
          <w:i/>
          <w:sz w:val="22"/>
          <w:szCs w:val="22"/>
          <w:lang w:eastAsia="sv-SE"/>
        </w:rPr>
        <w:t>,</w:t>
      </w:r>
      <w:r w:rsidR="001D41FA">
        <w:rPr>
          <w:rFonts w:eastAsia="Calibri"/>
          <w:b/>
          <w:i/>
          <w:sz w:val="22"/>
          <w:szCs w:val="22"/>
          <w:lang w:eastAsia="sv-SE"/>
        </w:rPr>
        <w:t xml:space="preserve"> to resolve intra-cell collisions.</w:t>
      </w:r>
    </w:p>
    <w:p w14:paraId="14A52A49" w14:textId="4C2E44DE" w:rsidR="00C94028" w:rsidRDefault="005E43E6" w:rsidP="00407CFD">
      <w:pPr>
        <w:rPr>
          <w:kern w:val="2"/>
          <w:lang w:eastAsia="zh-CN"/>
        </w:rPr>
      </w:pPr>
      <w:r>
        <w:rPr>
          <w:kern w:val="2"/>
          <w:lang w:eastAsia="zh-CN"/>
        </w:rPr>
        <w:t xml:space="preserve"> </w:t>
      </w:r>
    </w:p>
    <w:p w14:paraId="1F53FF53" w14:textId="77777777" w:rsidR="00C94028" w:rsidRDefault="00C94028" w:rsidP="00DF6529">
      <w:pPr>
        <w:pStyle w:val="3"/>
        <w:rPr>
          <w:lang w:eastAsia="zh-CN"/>
        </w:rPr>
      </w:pPr>
      <w:bookmarkStart w:id="2" w:name="_Ref536847690"/>
      <w:r>
        <w:rPr>
          <w:lang w:eastAsia="zh-CN"/>
        </w:rPr>
        <w:t>Multiple transmission opportunities</w:t>
      </w:r>
      <w:bookmarkEnd w:id="2"/>
    </w:p>
    <w:p w14:paraId="5E6ED630" w14:textId="10E32163" w:rsidR="00031BD0" w:rsidRDefault="00C94028" w:rsidP="00407CFD">
      <w:pPr>
        <w:rPr>
          <w:b/>
          <w:lang w:eastAsia="zh-CN"/>
        </w:rPr>
      </w:pPr>
      <w:r>
        <w:rPr>
          <w:kern w:val="2"/>
          <w:lang w:eastAsia="zh-CN"/>
        </w:rPr>
        <w:t xml:space="preserve">Due to the uncertainty of the unlicensed channel availability in NR-U, a UE with data ready to transmit may not gain access to the pre-configured resources as a result of LBT failure. Not only does missing the pre-configured transmission opportunity lead to further underutilized resources, but it also results in excessive latencies that may compromise the gains of bypassing the UL grant procedure. This is because the UE that missed the pre-configured periodic transmission opportunity needs to defer its channel access for the remaining time span of the configured period until the following transmission opportunity. </w:t>
      </w:r>
    </w:p>
    <w:p w14:paraId="5D1BE779" w14:textId="77777777" w:rsidR="007067CC" w:rsidRPr="00C94028" w:rsidRDefault="00C94028" w:rsidP="00DF6529">
      <w:pPr>
        <w:pStyle w:val="4"/>
        <w:rPr>
          <w:lang w:eastAsia="zh-CN"/>
        </w:rPr>
      </w:pPr>
      <w:bookmarkStart w:id="3" w:name="_Ref536847689"/>
      <w:r w:rsidRPr="00C94028">
        <w:rPr>
          <w:lang w:eastAsia="zh-CN"/>
        </w:rPr>
        <w:t>Multiple transmission occasions</w:t>
      </w:r>
      <w:r w:rsidR="00FE7006">
        <w:rPr>
          <w:lang w:eastAsia="zh-CN"/>
        </w:rPr>
        <w:t xml:space="preserve"> (Potential burst starting positions)</w:t>
      </w:r>
      <w:r w:rsidR="007067CC" w:rsidRPr="00C94028">
        <w:rPr>
          <w:lang w:eastAsia="zh-CN"/>
        </w:rPr>
        <w:t>:</w:t>
      </w:r>
      <w:bookmarkEnd w:id="3"/>
    </w:p>
    <w:p w14:paraId="62950356" w14:textId="2DDE93CE" w:rsidR="00092B34" w:rsidRDefault="00092B34" w:rsidP="00092B34">
      <w:pPr>
        <w:rPr>
          <w:kern w:val="2"/>
          <w:lang w:eastAsia="zh-CN"/>
        </w:rPr>
      </w:pPr>
      <w:r>
        <w:rPr>
          <w:kern w:val="2"/>
          <w:lang w:eastAsia="zh-CN"/>
        </w:rPr>
        <w:t>In the previous meeting, companies we</w:t>
      </w:r>
      <w:r w:rsidRPr="00092B34">
        <w:rPr>
          <w:kern w:val="2"/>
          <w:lang w:eastAsia="zh-CN"/>
        </w:rPr>
        <w:t>re encouraged to provide views and a</w:t>
      </w:r>
      <w:r>
        <w:rPr>
          <w:kern w:val="2"/>
          <w:lang w:eastAsia="zh-CN"/>
        </w:rPr>
        <w:t>nalysis on the following issues w</w:t>
      </w:r>
      <w:r w:rsidRPr="00092B34">
        <w:rPr>
          <w:kern w:val="2"/>
          <w:lang w:eastAsia="zh-CN"/>
        </w:rPr>
        <w:t>hether to support allowing the UE to start transmission later than the starting symbol as indicated in configured grant based on LBT outcome</w:t>
      </w:r>
      <w:r>
        <w:rPr>
          <w:kern w:val="2"/>
          <w:lang w:eastAsia="zh-CN"/>
        </w:rPr>
        <w:t xml:space="preserve"> and if</w:t>
      </w:r>
      <w:r w:rsidRPr="00092B34">
        <w:rPr>
          <w:kern w:val="2"/>
          <w:lang w:eastAsia="zh-CN"/>
        </w:rPr>
        <w:t xml:space="preserve"> multiple starting positions </w:t>
      </w:r>
      <w:r>
        <w:rPr>
          <w:kern w:val="2"/>
          <w:lang w:eastAsia="zh-CN"/>
        </w:rPr>
        <w:t>are provided in such case within a slot following either:</w:t>
      </w:r>
      <w:r>
        <w:rPr>
          <w:rFonts w:hint="eastAsia"/>
          <w:kern w:val="2"/>
          <w:lang w:eastAsia="zh-CN"/>
        </w:rPr>
        <w:t xml:space="preserve"> </w:t>
      </w:r>
      <w:r w:rsidRPr="009117AC">
        <w:rPr>
          <w:i/>
          <w:kern w:val="2"/>
          <w:lang w:eastAsia="zh-CN"/>
        </w:rPr>
        <w:t>Alt. 1: subset of symbols; or Alt. 2: any symbol.</w:t>
      </w:r>
    </w:p>
    <w:p w14:paraId="128BE659" w14:textId="74849ABE" w:rsidR="00C06E7A" w:rsidRDefault="00092B34" w:rsidP="00407CFD">
      <w:pPr>
        <w:rPr>
          <w:kern w:val="2"/>
          <w:lang w:eastAsia="zh-CN"/>
        </w:rPr>
      </w:pPr>
      <w:r>
        <w:rPr>
          <w:kern w:val="2"/>
          <w:lang w:eastAsia="zh-CN"/>
        </w:rPr>
        <w:t>We observe that o</w:t>
      </w:r>
      <w:r w:rsidR="00FE7006">
        <w:rPr>
          <w:kern w:val="2"/>
          <w:lang w:eastAsia="zh-CN"/>
        </w:rPr>
        <w:t xml:space="preserve">ne </w:t>
      </w:r>
      <w:r w:rsidR="003D2303">
        <w:rPr>
          <w:kern w:val="2"/>
          <w:lang w:eastAsia="zh-CN"/>
        </w:rPr>
        <w:t>technique to improve the resource utilization with configured resources</w:t>
      </w:r>
      <w:r>
        <w:rPr>
          <w:kern w:val="2"/>
          <w:lang w:eastAsia="zh-CN"/>
        </w:rPr>
        <w:t>,</w:t>
      </w:r>
      <w:r w:rsidR="003D2303">
        <w:rPr>
          <w:kern w:val="2"/>
          <w:lang w:eastAsia="zh-CN"/>
        </w:rPr>
        <w:t xml:space="preserve"> </w:t>
      </w:r>
      <w:r>
        <w:rPr>
          <w:kern w:val="2"/>
          <w:lang w:eastAsia="zh-CN"/>
        </w:rPr>
        <w:t xml:space="preserve">with reduced complexity at both the UE side and the gNB’s blind decoding side, </w:t>
      </w:r>
      <w:r w:rsidR="003D2303">
        <w:rPr>
          <w:kern w:val="2"/>
          <w:lang w:eastAsia="zh-CN"/>
        </w:rPr>
        <w:t xml:space="preserve">is to configure </w:t>
      </w:r>
      <w:r w:rsidR="00CC4B72">
        <w:rPr>
          <w:kern w:val="2"/>
          <w:lang w:eastAsia="zh-CN"/>
        </w:rPr>
        <w:t xml:space="preserve">the UE with multiple </w:t>
      </w:r>
      <w:r w:rsidR="00A92B41">
        <w:rPr>
          <w:kern w:val="2"/>
          <w:lang w:eastAsia="zh-CN"/>
        </w:rPr>
        <w:t>transmission occasions over the c</w:t>
      </w:r>
      <w:r w:rsidR="005C56C8">
        <w:rPr>
          <w:kern w:val="2"/>
          <w:lang w:eastAsia="zh-CN"/>
        </w:rPr>
        <w:t xml:space="preserve">onfigured </w:t>
      </w:r>
      <w:r w:rsidR="00FE7006">
        <w:rPr>
          <w:kern w:val="2"/>
          <w:lang w:eastAsia="zh-CN"/>
        </w:rPr>
        <w:t xml:space="preserve">time-domain resource within </w:t>
      </w:r>
      <w:r w:rsidR="00626BDD">
        <w:rPr>
          <w:kern w:val="2"/>
          <w:lang w:eastAsia="zh-CN"/>
        </w:rPr>
        <w:t>a</w:t>
      </w:r>
      <w:r w:rsidR="00FE7006">
        <w:rPr>
          <w:kern w:val="2"/>
          <w:lang w:eastAsia="zh-CN"/>
        </w:rPr>
        <w:t xml:space="preserve"> CG period</w:t>
      </w:r>
      <w:r w:rsidR="00A92B41">
        <w:rPr>
          <w:kern w:val="2"/>
          <w:lang w:eastAsia="zh-CN"/>
        </w:rPr>
        <w:t>.</w:t>
      </w:r>
      <w:r w:rsidR="00FE7006">
        <w:rPr>
          <w:kern w:val="2"/>
          <w:lang w:eastAsia="zh-CN"/>
        </w:rPr>
        <w:t xml:space="preserve"> In other words, potential UL burst starting positions are defined in course granularity </w:t>
      </w:r>
      <w:r>
        <w:rPr>
          <w:kern w:val="2"/>
          <w:lang w:eastAsia="zh-CN"/>
        </w:rPr>
        <w:t xml:space="preserve">(subset of symbols as in Alt. 1) </w:t>
      </w:r>
      <w:r w:rsidR="00FE7006">
        <w:rPr>
          <w:kern w:val="2"/>
          <w:lang w:eastAsia="zh-CN"/>
        </w:rPr>
        <w:t>over the time-domain resource.</w:t>
      </w:r>
      <w:r w:rsidR="00A92B41">
        <w:rPr>
          <w:kern w:val="2"/>
          <w:lang w:eastAsia="zh-CN"/>
        </w:rPr>
        <w:t xml:space="preserve"> Before the beginning of the configured period, the UE performs the LBT procedure towards accessing the first transmission occasion</w:t>
      </w:r>
      <w:r w:rsidR="00FE7006">
        <w:rPr>
          <w:kern w:val="2"/>
          <w:lang w:eastAsia="zh-CN"/>
        </w:rPr>
        <w:t>/burst starting position</w:t>
      </w:r>
      <w:r w:rsidR="00A92B41">
        <w:rPr>
          <w:kern w:val="2"/>
          <w:lang w:eastAsia="zh-CN"/>
        </w:rPr>
        <w:t xml:space="preserve">. If the LBT is successful, the UE </w:t>
      </w:r>
      <w:r w:rsidR="00FE7006">
        <w:rPr>
          <w:kern w:val="2"/>
          <w:lang w:eastAsia="zh-CN"/>
        </w:rPr>
        <w:t xml:space="preserve">may start </w:t>
      </w:r>
      <w:r w:rsidR="00AF1ABB" w:rsidRPr="00AF1ABB">
        <w:rPr>
          <w:rFonts w:eastAsia="Calibri"/>
          <w:noProof/>
          <w:lang w:eastAsia="zh-CN"/>
        </w:rPr>
        <mc:AlternateContent>
          <mc:Choice Requires="wpg">
            <w:drawing>
              <wp:anchor distT="0" distB="0" distL="114300" distR="114300" simplePos="0" relativeHeight="251659264" behindDoc="0" locked="0" layoutInCell="1" allowOverlap="1" wp14:anchorId="45A08929" wp14:editId="4A684319">
                <wp:simplePos x="0" y="0"/>
                <wp:positionH relativeFrom="column">
                  <wp:posOffset>-914400</wp:posOffset>
                </wp:positionH>
                <wp:positionV relativeFrom="paragraph">
                  <wp:posOffset>9848850</wp:posOffset>
                </wp:positionV>
                <wp:extent cx="4328160" cy="1542415"/>
                <wp:effectExtent l="0" t="0" r="15240" b="19685"/>
                <wp:wrapNone/>
                <wp:docPr id="2" name="Group 8"/>
                <wp:cNvGraphicFramePr/>
                <a:graphic xmlns:a="http://schemas.openxmlformats.org/drawingml/2006/main">
                  <a:graphicData uri="http://schemas.microsoft.com/office/word/2010/wordprocessingGroup">
                    <wpg:wgp>
                      <wpg:cNvGrpSpPr/>
                      <wpg:grpSpPr>
                        <a:xfrm>
                          <a:off x="0" y="0"/>
                          <a:ext cx="4328160" cy="1542415"/>
                          <a:chOff x="0" y="-63377"/>
                          <a:chExt cx="4328271" cy="1542617"/>
                        </a:xfrm>
                      </wpg:grpSpPr>
                      <wps:wsp>
                        <wps:cNvPr id="4"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5"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6"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8"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9"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10" name="TextBox 569"/>
                        <wps:cNvSpPr txBox="1"/>
                        <wps:spPr>
                          <a:xfrm>
                            <a:off x="0" y="1109908"/>
                            <a:ext cx="524020" cy="369332"/>
                          </a:xfrm>
                          <a:prstGeom prst="rect">
                            <a:avLst/>
                          </a:prstGeom>
                          <a:noFill/>
                        </wps:spPr>
                        <wps:txbx>
                          <w:txbxContent>
                            <w:p w14:paraId="47DA78B1" w14:textId="77777777" w:rsidR="00C741AF" w:rsidRDefault="00C741AF" w:rsidP="00AF1ABB">
                              <w:pPr>
                                <w:pStyle w:val="af6"/>
                                <w:spacing w:before="0" w:beforeAutospacing="0" w:after="0" w:afterAutospacing="0"/>
                                <w:jc w:val="center"/>
                              </w:pPr>
                              <w:r>
                                <w:rPr>
                                  <w:rFonts w:ascii="Calibri" w:hAnsi="Calibri" w:cstheme="minorBidi"/>
                                  <w:color w:val="000000"/>
                                  <w:sz w:val="18"/>
                                  <w:szCs w:val="18"/>
                                </w:rPr>
                                <w:t>gNB LBT</w:t>
                              </w:r>
                            </w:p>
                          </w:txbxContent>
                        </wps:txbx>
                        <wps:bodyPr wrap="square" rtlCol="0">
                          <a:spAutoFit/>
                        </wps:bodyPr>
                      </wps:wsp>
                      <wps:wsp>
                        <wps:cNvPr id="11" name="TextBox 571"/>
                        <wps:cNvSpPr txBox="1"/>
                        <wps:spPr>
                          <a:xfrm>
                            <a:off x="2977161" y="1104658"/>
                            <a:ext cx="852960" cy="307777"/>
                          </a:xfrm>
                          <a:prstGeom prst="rect">
                            <a:avLst/>
                          </a:prstGeom>
                          <a:solidFill>
                            <a:sysClr val="window" lastClr="FFFFFF"/>
                          </a:solidFill>
                        </wps:spPr>
                        <wps:txbx>
                          <w:txbxContent>
                            <w:p w14:paraId="0B30EC3D" w14:textId="77777777" w:rsidR="00C741AF" w:rsidRDefault="00C741AF" w:rsidP="00AF1ABB">
                              <w:pPr>
                                <w:pStyle w:val="af6"/>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2"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3" name="TextBox 63"/>
                        <wps:cNvSpPr txBox="1"/>
                        <wps:spPr>
                          <a:xfrm>
                            <a:off x="2613686" y="0"/>
                            <a:ext cx="1579909" cy="369332"/>
                          </a:xfrm>
                          <a:prstGeom prst="rect">
                            <a:avLst/>
                          </a:prstGeom>
                          <a:solidFill>
                            <a:sysClr val="window" lastClr="FFFFFF"/>
                          </a:solidFill>
                        </wps:spPr>
                        <wps:txbx>
                          <w:txbxContent>
                            <w:p w14:paraId="2E66C613" w14:textId="77777777" w:rsidR="00C741AF" w:rsidRDefault="00C741AF" w:rsidP="00AF1ABB">
                              <w:pPr>
                                <w:pStyle w:val="af6"/>
                                <w:spacing w:before="0" w:beforeAutospacing="0" w:after="0" w:afterAutospacing="0"/>
                                <w:jc w:val="center"/>
                              </w:pPr>
                              <w:r>
                                <w:rPr>
                                  <w:rFonts w:ascii="Calibri" w:hAnsi="Calibri" w:cstheme="minorBidi"/>
                                  <w:color w:val="000000"/>
                                  <w:sz w:val="18"/>
                                  <w:szCs w:val="18"/>
                                </w:rPr>
                                <w:t>UL Transmission Using Remaining CG Parameters</w:t>
                              </w:r>
                            </w:p>
                          </w:txbxContent>
                        </wps:txbx>
                        <wps:bodyPr wrap="square" rtlCol="0">
                          <a:spAutoFit/>
                        </wps:bodyPr>
                      </wps:wsp>
                      <wps:wsp>
                        <wps:cNvPr id="14"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5"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6"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7" name="Straight Connector 17"/>
                        <wps:cNvCnPr>
                          <a:stCxn id="6"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8" name="TextBox 68"/>
                        <wps:cNvSpPr txBox="1"/>
                        <wps:spPr>
                          <a:xfrm>
                            <a:off x="731903" y="720517"/>
                            <a:ext cx="1579880" cy="727710"/>
                          </a:xfrm>
                          <a:prstGeom prst="rect">
                            <a:avLst/>
                          </a:prstGeom>
                          <a:noFill/>
                        </wps:spPr>
                        <wps:txbx>
                          <w:txbxContent>
                            <w:p w14:paraId="4AA487AA" w14:textId="0BA6E33A" w:rsidR="00C741AF" w:rsidRDefault="00C741AF" w:rsidP="00AF1ABB">
                              <w:pPr>
                                <w:pStyle w:val="af6"/>
                                <w:spacing w:before="0" w:beforeAutospacing="0" w:after="0" w:afterAutospacing="0"/>
                                <w:jc w:val="center"/>
                              </w:pPr>
                              <w:r>
                                <w:rPr>
                                  <w:rFonts w:ascii="Calibri" w:hAnsi="Calibri" w:cstheme="minorBidi"/>
                                  <w:color w:val="000000"/>
                                  <w:sz w:val="18"/>
                                  <w:szCs w:val="18"/>
                                </w:rPr>
                                <w:t>DL Transmission</w:t>
                              </w:r>
                              <w:r w:rsidRPr="00AF1ABB">
                                <w:rPr>
                                  <w:rFonts w:ascii="Calibri" w:hAnsi="Calibri" w:cstheme="minorBidi"/>
                                  <w:color w:val="000000"/>
                                  <w:sz w:val="18"/>
                                  <w:szCs w:val="18"/>
                                </w:rPr>
                                <w:t xml:space="preserve"> </w:t>
                              </w:r>
                              <w:r w:rsidRPr="00AF1ABB">
                                <w:rPr>
                                  <w:noProof/>
                                </w:rPr>
                                <w:drawing>
                                  <wp:inline distT="0" distB="0" distL="0" distR="0" wp14:anchorId="606FE0A8" wp14:editId="288B4F99">
                                    <wp:extent cx="1397000" cy="49666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45A08929" id="Group 8" o:spid="_x0000_s1026" style="position:absolute;left:0;text-align:left;margin-left:-1in;margin-top:775.5pt;width:340.8pt;height:121.45pt;z-index:251659264;mso-width-relative:margin;mso-height-relative:margin" coordorigin=",-633" coordsize="43282,15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Cu9sQAAADaAAAADwAAAGRycy9kb3ducmV2LnhtbESPzWrDMBCE74W+g9hCb43cUEpwo5hQ&#10;WkgPKfmj5LiRNraxtTKS4rhvHwUCOQ4z8w0zLQbbip58qB0reB1lIIi1MzWXCnbb75cJiBCRDbaO&#10;ScE/BShmjw9TzI0785r6TSxFgnDIUUEVY5dLGXRFFsPIdcTJOzpvMSbpS2k8nhPctnKcZe/SYs1p&#10;ocKOPivSzeZkFSx/9Wo16ZvF8JMt9d9+593hyyv1/DTMP0BEGuI9fGsvjII3uF5JN0DO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K72xAAAANoAAAAPAAAAAAAAAAAA&#10;AAAAAKECAABkcnMvZG93bnJldi54bWxQSwUGAAAAAAQABAD5AAAAkgM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Ez6cEA&#10;AADaAAAADwAAAGRycy9kb3ducmV2LnhtbESP3YrCMBSE7xd8h3AE79Z0hYpWoyzKwiLshT8PcEiO&#10;TW1zUpqo9e2NsODlMDPfMMt17xpxoy5UnhV8jTMQxNqbiksFp+PP5wxEiMgGG8+k4EEB1qvBxxIL&#10;4++8p9shliJBOBSowMbYFlIGbclhGPuWOHln3zmMSXalNB3eE9w1cpJlU+mw4rRgsaWNJV0frk7B&#10;ZjfNd/PrzOb1JfvzNettnGulRsP+ewEiUh/f4f/2r1GQw+tKugFy9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BM+nBAAAA2gAAAA8AAAAAAAAAAAAAAAAAmAIAAGRycy9kb3du&#10;cmV2LnhtbFBLBQYAAAAABAAEAPUAAACGAw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0fPsMA&#10;AADaAAAADwAAAGRycy9kb3ducmV2LnhtbESPT2sCMRTE7wW/Q3iCF9FsFyqyGkWLll5a8e/5sXnu&#10;rm5ewibq9ts3BaHHYWZ+w0znranFnRpfWVbwOkxAEOdWV1woOOzXgzEIH5A11pZJwQ95mM86L1PM&#10;tH3wlu67UIgIYZ+hgjIEl0np85IM+qF1xNE728ZgiLIppG7wEeGmlmmSjKTBiuNCiY7eS8qvu5tR&#10;YJcfbvOV9u3bPnwvGN1pdbykSvW67WICIlAb/sPP9qdWMIK/K/EG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0fPs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D+L8AAADaAAAADwAAAGRycy9kb3ducmV2LnhtbERPyW7CMBC9V+IfrEHiBg6IIkgxCLGo&#10;cGErHzCKp0nUeBxsA+Hv8QGpx6e3T+eNqcSdnC8tK+j3EhDEmdUl5wouP5vuGIQPyBory6TgSR7m&#10;s9bHFFNtH3yi+znkIoawT1FBEUKdSumzggz6nq2JI/drncEQoculdviI4aaSgyQZSYMlx4YCa1oW&#10;lP2db0bBcfG5X+Wrb3xOLjt5cDRcX8dDpTrtZvEFIlAT/sVv91YriFvjlXgD5Ow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D+L8AAADaAAAADwAAAAAAAAAAAAAAAACh&#10;AgAAZHJzL2Rvd25yZXYueG1sUEsFBgAAAAAEAAQA+QAAAI0DA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1OkMIAAADaAAAADwAAAGRycy9kb3ducmV2LnhtbESPQWvCQBSE74X+h+UVequbKkhMXUVE&#10;RfBkWjw/si/ZYPZtyG5i7K93hUKPw8x8wyzXo23EQJ2vHSv4nCQgiAuna64U/HzvP1IQPiBrbByT&#10;gjt5WK9eX5aYaXfjMw15qESEsM9QgQmhzaT0hSGLfuJa4uiVrrMYouwqqTu8Rbht5DRJ5tJizXHB&#10;YEtbQ8U1762C3Wk+85xe75fz9rDZyb705rdU6v1t3HyBCDSG//Bf+6gVLOB5Jd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j1OkM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40;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47DA78B1" w14:textId="77777777" w:rsidR="00C741AF" w:rsidRDefault="00C741AF" w:rsidP="00AF1ABB">
                        <w:pPr>
                          <w:pStyle w:val="af6"/>
                          <w:spacing w:before="0" w:beforeAutospacing="0" w:after="0" w:afterAutospacing="0"/>
                          <w:jc w:val="center"/>
                        </w:pPr>
                        <w:r>
                          <w:rPr>
                            <w:rFonts w:ascii="Calibri" w:hAnsi="Calibri" w:cstheme="minorBidi"/>
                            <w:color w:val="000000"/>
                            <w:sz w:val="18"/>
                            <w:szCs w:val="18"/>
                          </w:rPr>
                          <w:t>gNB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C4a8EA&#10;AADbAAAADwAAAGRycy9kb3ducmV2LnhtbERPTYvCMBC9L/gfwgh7WTRVQUo1ii4suIKg1Yu3oRnb&#10;ajMpTdT6740geJvH+5zpvDWVuFHjSssKBv0IBHFmdcm5gsP+rxeDcB5ZY2WZFDzIwXzW+Zpiou2d&#10;d3RLfS5CCLsEFRTe14mULivIoOvbmjhwJ9sY9AE2udQN3kO4qeQwisbSYMmhocCafgvKLunVKNgf&#10;5M95le7+R3G8WWu3PS43Za3Ud7ddTEB4av1H/HavdJg/g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AuGvBAAAA2wAAAA8AAAAAAAAAAAAAAAAAmAIAAGRycy9kb3du&#10;cmV2LnhtbFBLBQYAAAAABAAEAPUAAACGAwAAAAA=&#10;" fillcolor="window" stroked="f">
                  <v:textbox style="mso-fit-shape-to-text:t">
                    <w:txbxContent>
                      <w:p w14:paraId="0B30EC3D" w14:textId="77777777" w:rsidR="00C741AF" w:rsidRDefault="00C741AF" w:rsidP="00AF1ABB">
                        <w:pPr>
                          <w:pStyle w:val="af6"/>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9bEMEA&#10;AADbAAAADwAAAGRycy9kb3ducmV2LnhtbERPzWoCMRC+F3yHMIK3mrig6GqUohSK0ENtH2BIxs12&#10;N5NlE9f17ZtCobf5+H5ndxh9KwbqYx1Yw2KuQBCbYGuuNHx9vj6vQcSEbLENTBoeFOGwnzztsLTh&#10;zh80XFIlcgjHEjW4lLpSymgceYzz0BFn7hp6jynDvpK2x3sO960slFpJjzXnBocdHR2Z5nLzGo7n&#10;1fK8ua3dsvlW76Fhc0obo/VsOr5sQSQa07/4z/1m8/wCfn/JB8j9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PWxDBAAAA2wAAAA8AAAAAAAAAAAAAAAAAmAIAAGRycy9kb3du&#10;cmV2LnhtbFBLBQYAAAAABAAEAPUAAACGAwAAAAA=&#10;" fillcolor="#92d050" strokecolor="#41719c" strokeweight="1pt"/>
                <v:shape id="TextBox 63" o:spid="_x0000_s1035" type="#_x0000_t202" style="position:absolute;left:26136;width:15799;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6Dh8IA&#10;AADbAAAADwAAAGRycy9kb3ducmV2LnhtbERPTYvCMBC9C/sfwgh7EU13BSnVKO7CggqCrV68Dc3Y&#10;VptJabJa/70RBG/zeJ8zW3SmFldqXWVZwdcoAkGcW11xoeCw/xvGIJxH1lhbJgV3crCYf/RmmGh7&#10;45SumS9ECGGXoILS+yaR0uUlGXQj2xAH7mRbgz7AtpC6xVsIN7X8jqKJNFhxaCixod+S8kv2bxTs&#10;D3JwXmXpehzH2412u+PPtmqU+ux3yykIT51/i1/ulQ7zx/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HoOHwgAAANsAAAAPAAAAAAAAAAAAAAAAAJgCAABkcnMvZG93&#10;bnJldi54bWxQSwUGAAAAAAQABAD1AAAAhwMAAAAA&#10;" fillcolor="window" stroked="f">
                  <v:textbox style="mso-fit-shape-to-text:t">
                    <w:txbxContent>
                      <w:p w14:paraId="2E66C613" w14:textId="77777777" w:rsidR="00C741AF" w:rsidRDefault="00C741AF" w:rsidP="00AF1ABB">
                        <w:pPr>
                          <w:pStyle w:val="af6"/>
                          <w:spacing w:before="0" w:beforeAutospacing="0" w:after="0" w:afterAutospacing="0"/>
                          <w:jc w:val="center"/>
                        </w:pPr>
                        <w:r>
                          <w:rPr>
                            <w:rFonts w:ascii="Calibri" w:hAnsi="Calibri" w:cstheme="minorBidi"/>
                            <w:color w:val="000000"/>
                            <w:sz w:val="18"/>
                            <w:szCs w:val="18"/>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5rn8IA&#10;AADbAAAADwAAAGRycy9kb3ducmV2LnhtbERPTWvCQBC9C/0PyxS86SZqa4nZSBGEepCitfcxO01C&#10;s7Pp7jbGf+8WCt7m8T4nXw+mFT0531hWkE4TEMSl1Q1XCk4f28kLCB+QNbaWScGVPKyLh1GOmbYX&#10;PlB/DJWIIewzVFCH0GVS+rImg35qO+LIfVlnMEToKqkdXmK4aeUsSZ6lwYZjQ40dbWoqv4+/RsHh&#10;nM5S+dO/u/my2u2fQvO52F+VGj8OrysQgYZwF/+733Scv4C/X+I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mufwgAAANsAAAAPAAAAAAAAAAAAAAAAAJgCAABkcnMvZG93&#10;bnJldi54bWxQSwUGAAAAAAQABAD1AAAAhwM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i+z8MAAADbAAAADwAAAGRycy9kb3ducmV2LnhtbERPTWvCQBC9C/6HZYTedGOh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ovs/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4NWcIAAADbAAAADwAAAGRycy9kb3ducmV2LnhtbERPzWrCQBC+C32HZQq9mY1FRdNsRGpF&#10;e9FWfYAhO02C2dl0d6vx7buFgrf5+H4nX/SmFRdyvrGsYJSkIIhLqxuuFJyO6+EMhA/IGlvLpOBG&#10;HhbFwyDHTNsrf9LlECoRQ9hnqKAOocuk9GVNBn1iO+LIfVlnMEToKqkdXmO4aeVzmk6lwYZjQ40d&#10;vdZUng8/RsHHcrJbVasN3uand7l3NH77no2Venrsly8gAvXhLv53b3WcP4W/X+IBsv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4NWcIAAADbAAAADwAAAAAAAAAAAAAA&#10;AAChAgAAZHJzL2Rvd25yZXYueG1sUEsFBgAAAAAEAAQA+QAAAJADA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p0+r4AAADbAAAADwAAAGRycy9kb3ducmV2LnhtbERPy6rCMBDdX/Afwgjurql3YaUaRQS5&#10;giL42g/N2BSbSW2i1r83guBuDuc5k1lrK3GnxpeOFQz6CQji3OmSCwXHw/J3BMIHZI2VY1LwJA+z&#10;aedngpl2D97RfR8KEUPYZ6jAhFBnUvrckEXfdzVx5M6usRgibAqpG3zEcFvJvyQZSoslxwaDNS0M&#10;5Zf9zSrYuI2/LtjY7eG5Pd2kW+v/NFWq123nYxCB2vAVf9wrHeen8P4lHiCn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VGnT6vgAAANsAAAAPAAAAAAAAAAAAAAAAAKEC&#10;AABkcnMvZG93bnJldi54bWxQSwUGAAAAAAQABAD5AAAAjAMAAAAA&#10;" strokecolor="#a5a5a5 [2092]"/>
                <v:shape id="TextBox 68" o:spid="_x0000_s1040" type="#_x0000_t202" style="position:absolute;left:7319;top:7205;width:15798;height:7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4AA487AA" w14:textId="0BA6E33A" w:rsidR="00C741AF" w:rsidRDefault="00C741AF" w:rsidP="00AF1ABB">
                        <w:pPr>
                          <w:pStyle w:val="af6"/>
                          <w:spacing w:before="0" w:beforeAutospacing="0" w:after="0" w:afterAutospacing="0"/>
                          <w:jc w:val="center"/>
                        </w:pPr>
                        <w:r>
                          <w:rPr>
                            <w:rFonts w:ascii="Calibri" w:hAnsi="Calibri" w:cstheme="minorBidi"/>
                            <w:color w:val="000000"/>
                            <w:sz w:val="18"/>
                            <w:szCs w:val="18"/>
                          </w:rPr>
                          <w:t>DL Transmission</w:t>
                        </w:r>
                        <w:r w:rsidRPr="00AF1ABB">
                          <w:rPr>
                            <w:rFonts w:ascii="Calibri" w:hAnsi="Calibri" w:cstheme="minorBidi"/>
                            <w:color w:val="000000"/>
                            <w:sz w:val="18"/>
                            <w:szCs w:val="18"/>
                          </w:rPr>
                          <w:t xml:space="preserve"> </w:t>
                        </w:r>
                        <w:r w:rsidRPr="00AF1ABB">
                          <w:rPr>
                            <w:noProof/>
                          </w:rPr>
                          <w:drawing>
                            <wp:inline distT="0" distB="0" distL="0" distR="0" wp14:anchorId="606FE0A8" wp14:editId="288B4F99">
                              <wp:extent cx="1397000" cy="49666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00A92B41">
        <w:rPr>
          <w:kern w:val="2"/>
          <w:lang w:eastAsia="zh-CN"/>
        </w:rPr>
        <w:t>transmit</w:t>
      </w:r>
      <w:r w:rsidR="00FE7006">
        <w:rPr>
          <w:kern w:val="2"/>
          <w:lang w:eastAsia="zh-CN"/>
        </w:rPr>
        <w:t>ting</w:t>
      </w:r>
      <w:r w:rsidR="00A92B41">
        <w:rPr>
          <w:kern w:val="2"/>
          <w:lang w:eastAsia="zh-CN"/>
        </w:rPr>
        <w:t xml:space="preserve"> </w:t>
      </w:r>
      <w:r w:rsidR="00FE7006">
        <w:rPr>
          <w:kern w:val="2"/>
          <w:lang w:eastAsia="zh-CN"/>
        </w:rPr>
        <w:t>one or more</w:t>
      </w:r>
      <w:r w:rsidR="00A92B41">
        <w:rPr>
          <w:kern w:val="2"/>
          <w:lang w:eastAsia="zh-CN"/>
        </w:rPr>
        <w:t xml:space="preserve"> PUSCH</w:t>
      </w:r>
      <w:r w:rsidR="00FE7006">
        <w:rPr>
          <w:kern w:val="2"/>
          <w:lang w:eastAsia="zh-CN"/>
        </w:rPr>
        <w:t>s</w:t>
      </w:r>
      <w:r w:rsidR="00A92B41">
        <w:rPr>
          <w:kern w:val="2"/>
          <w:lang w:eastAsia="zh-CN"/>
        </w:rPr>
        <w:t xml:space="preserve"> </w:t>
      </w:r>
      <w:r w:rsidR="00FE7006">
        <w:rPr>
          <w:kern w:val="2"/>
          <w:lang w:eastAsia="zh-CN"/>
        </w:rPr>
        <w:t xml:space="preserve">up to the end of </w:t>
      </w:r>
      <w:r w:rsidR="00EE7060">
        <w:rPr>
          <w:kern w:val="2"/>
          <w:lang w:eastAsia="zh-CN"/>
        </w:rPr>
        <w:t xml:space="preserve">the </w:t>
      </w:r>
      <w:r w:rsidR="00FE7006">
        <w:rPr>
          <w:kern w:val="2"/>
          <w:lang w:eastAsia="zh-CN"/>
        </w:rPr>
        <w:t>CG resource within the configured period</w:t>
      </w:r>
      <w:r w:rsidR="00A92B41">
        <w:rPr>
          <w:kern w:val="2"/>
          <w:lang w:eastAsia="zh-CN"/>
        </w:rPr>
        <w:t xml:space="preserve">. However, if the LBT fails, the UE does not defer the channel access for the remaining period. </w:t>
      </w:r>
      <w:r w:rsidR="00D01169">
        <w:rPr>
          <w:kern w:val="2"/>
          <w:lang w:eastAsia="zh-CN"/>
        </w:rPr>
        <w:t xml:space="preserve">Rather, it resumes </w:t>
      </w:r>
      <w:r w:rsidR="00A92B41">
        <w:rPr>
          <w:kern w:val="2"/>
          <w:lang w:eastAsia="zh-CN"/>
        </w:rPr>
        <w:t>its channel access attempt by performing LBT towards accessing the second transmission occasion</w:t>
      </w:r>
      <w:r w:rsidR="00FE7006">
        <w:rPr>
          <w:kern w:val="2"/>
          <w:lang w:eastAsia="zh-CN"/>
        </w:rPr>
        <w:t xml:space="preserve">, and </w:t>
      </w:r>
      <w:r w:rsidR="00D01169">
        <w:rPr>
          <w:kern w:val="2"/>
          <w:lang w:eastAsia="zh-CN"/>
        </w:rPr>
        <w:t>so on</w:t>
      </w:r>
      <w:r w:rsidR="00FE7006">
        <w:rPr>
          <w:kern w:val="2"/>
          <w:lang w:eastAsia="zh-CN"/>
        </w:rPr>
        <w:t xml:space="preserve"> and so forth</w:t>
      </w:r>
      <w:r w:rsidR="00D01169">
        <w:rPr>
          <w:kern w:val="2"/>
          <w:lang w:eastAsia="zh-CN"/>
        </w:rPr>
        <w:t xml:space="preserve"> </w:t>
      </w:r>
      <w:r w:rsidR="00FE7006">
        <w:rPr>
          <w:kern w:val="2"/>
          <w:lang w:eastAsia="zh-CN"/>
        </w:rPr>
        <w:t xml:space="preserve">as shown in Fig. </w:t>
      </w:r>
      <w:r w:rsidR="00F27442">
        <w:rPr>
          <w:kern w:val="2"/>
          <w:lang w:eastAsia="zh-CN"/>
        </w:rPr>
        <w:t>2</w:t>
      </w:r>
      <w:r w:rsidR="00FE7006">
        <w:rPr>
          <w:kern w:val="2"/>
          <w:lang w:eastAsia="zh-CN"/>
        </w:rPr>
        <w:t xml:space="preserve">. The UE misses the CG transmission opportunity for this period only if </w:t>
      </w:r>
      <w:r w:rsidR="00D01169">
        <w:rPr>
          <w:kern w:val="2"/>
          <w:lang w:eastAsia="zh-CN"/>
        </w:rPr>
        <w:t xml:space="preserve">the LBT before the last transmission occasion fails. </w:t>
      </w:r>
      <w:r w:rsidR="003D2303">
        <w:rPr>
          <w:kern w:val="2"/>
          <w:lang w:eastAsia="zh-CN"/>
        </w:rPr>
        <w:t xml:space="preserve">As such, resource </w:t>
      </w:r>
      <w:r w:rsidR="00D01169">
        <w:rPr>
          <w:kern w:val="2"/>
          <w:lang w:eastAsia="zh-CN"/>
        </w:rPr>
        <w:lastRenderedPageBreak/>
        <w:t>under</w:t>
      </w:r>
      <w:r w:rsidR="003D2303">
        <w:rPr>
          <w:kern w:val="2"/>
          <w:lang w:eastAsia="zh-CN"/>
        </w:rPr>
        <w:t xml:space="preserve">utilization </w:t>
      </w:r>
      <w:r w:rsidR="00D01169">
        <w:rPr>
          <w:kern w:val="2"/>
          <w:lang w:eastAsia="zh-CN"/>
        </w:rPr>
        <w:t xml:space="preserve">and excessive latencies associated with missing </w:t>
      </w:r>
      <w:r w:rsidR="00A6250F">
        <w:rPr>
          <w:kern w:val="2"/>
          <w:lang w:eastAsia="zh-CN"/>
        </w:rPr>
        <w:t xml:space="preserve">the </w:t>
      </w:r>
      <w:r w:rsidR="00D01169">
        <w:rPr>
          <w:kern w:val="2"/>
          <w:lang w:eastAsia="zh-CN"/>
        </w:rPr>
        <w:t>pre-configured transmission opportunities due to LBT failures are avoided.</w:t>
      </w:r>
    </w:p>
    <w:p w14:paraId="5C354F7F" w14:textId="77777777" w:rsidR="00F82FF9" w:rsidRPr="008749AD" w:rsidRDefault="00F82FF9" w:rsidP="00F82FF9">
      <w:pPr>
        <w:jc w:val="center"/>
        <w:rPr>
          <w:rFonts w:eastAsia="Calibri"/>
          <w:lang w:eastAsia="sv-SE"/>
        </w:rPr>
      </w:pPr>
      <w:r w:rsidRPr="0000143B">
        <w:rPr>
          <w:rFonts w:eastAsia="Calibri"/>
          <w:noProof/>
          <w:lang w:eastAsia="zh-CN"/>
        </w:rPr>
        <w:drawing>
          <wp:inline distT="0" distB="0" distL="0" distR="0" wp14:anchorId="656634F4" wp14:editId="1D0A5F44">
            <wp:extent cx="5916295" cy="1534795"/>
            <wp:effectExtent l="0" t="0" r="0" b="8255"/>
            <wp:docPr id="3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5916295" cy="1534795"/>
                    </a:xfrm>
                    <a:prstGeom prst="rect">
                      <a:avLst/>
                    </a:prstGeom>
                  </pic:spPr>
                </pic:pic>
              </a:graphicData>
            </a:graphic>
          </wp:inline>
        </w:drawing>
      </w:r>
    </w:p>
    <w:p w14:paraId="0437A29E" w14:textId="5B5EE224" w:rsidR="00F82FF9" w:rsidRPr="008749AD" w:rsidRDefault="00F82FF9" w:rsidP="00F82FF9">
      <w:pPr>
        <w:jc w:val="center"/>
        <w:rPr>
          <w:rFonts w:eastAsia="Calibri"/>
          <w:lang w:eastAsia="sv-SE"/>
        </w:rPr>
      </w:pPr>
      <w:r w:rsidRPr="00BC143F">
        <w:rPr>
          <w:b/>
          <w:sz w:val="20"/>
        </w:rPr>
        <w:t xml:space="preserve">Fig. </w:t>
      </w:r>
      <w:r w:rsidR="00F27442">
        <w:rPr>
          <w:b/>
          <w:sz w:val="20"/>
        </w:rPr>
        <w:t>2.</w:t>
      </w:r>
      <w:r w:rsidRPr="00BC143F">
        <w:rPr>
          <w:b/>
          <w:sz w:val="20"/>
        </w:rPr>
        <w:t xml:space="preserve"> </w:t>
      </w:r>
      <w:r>
        <w:rPr>
          <w:b/>
          <w:sz w:val="20"/>
        </w:rPr>
        <w:t>Multiple pre-configured transmission occasions/course burst starting positions within the periodicity of the configured grant.</w:t>
      </w:r>
    </w:p>
    <w:p w14:paraId="22D8792C" w14:textId="1E316BAD" w:rsidR="00650C50" w:rsidRDefault="00650C50" w:rsidP="00407CFD">
      <w:pPr>
        <w:rPr>
          <w:kern w:val="2"/>
          <w:lang w:eastAsia="zh-CN"/>
        </w:rPr>
      </w:pPr>
      <w:r>
        <w:rPr>
          <w:kern w:val="2"/>
          <w:lang w:eastAsia="zh-CN"/>
        </w:rPr>
        <w:t>As discussed in our companion contribution on UL channel design [</w:t>
      </w:r>
      <w:r w:rsidR="00FA4EAC">
        <w:rPr>
          <w:kern w:val="2"/>
          <w:lang w:eastAsia="zh-CN"/>
        </w:rPr>
        <w:t>5</w:t>
      </w:r>
      <w:r>
        <w:rPr>
          <w:kern w:val="2"/>
          <w:lang w:eastAsia="zh-CN"/>
        </w:rPr>
        <w:t xml:space="preserve">], the choice of the subset of symbols can be based on the SCS in use to preserve the channel access opportunities. For instance the burst starting positions can be aligned to the boundaries of 2-symbol mini-slots in the case of 15 or 30 KHz SCS, and aligned to the boundaries of 7-symbol mini-slots in the case of 60 KHz SCS. </w:t>
      </w:r>
    </w:p>
    <w:p w14:paraId="20DD02B6" w14:textId="77777777" w:rsidR="00F82FF9" w:rsidRDefault="00F82FF9" w:rsidP="00407CFD">
      <w:pPr>
        <w:rPr>
          <w:kern w:val="2"/>
          <w:lang w:eastAsia="zh-CN"/>
        </w:rPr>
      </w:pPr>
    </w:p>
    <w:p w14:paraId="4D5CA810" w14:textId="77777777" w:rsidR="00F82FF9" w:rsidRDefault="00F82FF9" w:rsidP="00F82FF9">
      <w:pPr>
        <w:pStyle w:val="af2"/>
        <w:jc w:val="center"/>
        <w:rPr>
          <w:rFonts w:eastAsia="Calibri"/>
          <w:b/>
          <w:i/>
          <w:sz w:val="22"/>
          <w:szCs w:val="22"/>
          <w:lang w:val="en-US" w:eastAsia="sv-SE"/>
        </w:rPr>
      </w:pPr>
      <w:r>
        <w:rPr>
          <w:rFonts w:eastAsia="Calibri"/>
          <w:b/>
          <w:i/>
          <w:noProof/>
          <w:sz w:val="22"/>
          <w:szCs w:val="22"/>
          <w:lang w:val="en-US" w:eastAsia="zh-CN"/>
        </w:rPr>
        <w:drawing>
          <wp:inline distT="0" distB="0" distL="0" distR="0" wp14:anchorId="33F95F00" wp14:editId="00BE555A">
            <wp:extent cx="4838400" cy="1008000"/>
            <wp:effectExtent l="0" t="0" r="635" b="1905"/>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8400" cy="1008000"/>
                    </a:xfrm>
                    <a:prstGeom prst="rect">
                      <a:avLst/>
                    </a:prstGeom>
                    <a:noFill/>
                  </pic:spPr>
                </pic:pic>
              </a:graphicData>
            </a:graphic>
          </wp:inline>
        </w:drawing>
      </w:r>
    </w:p>
    <w:p w14:paraId="46DBAF02" w14:textId="04035C1E" w:rsidR="00650C50" w:rsidRPr="00265295" w:rsidRDefault="00F82FF9" w:rsidP="00265295">
      <w:pPr>
        <w:jc w:val="center"/>
        <w:rPr>
          <w:b/>
          <w:sz w:val="20"/>
        </w:rPr>
      </w:pPr>
      <w:r w:rsidRPr="00BC143F">
        <w:rPr>
          <w:b/>
          <w:sz w:val="20"/>
        </w:rPr>
        <w:t xml:space="preserve">Fig. </w:t>
      </w:r>
      <w:r w:rsidR="00F27442">
        <w:rPr>
          <w:b/>
          <w:sz w:val="20"/>
        </w:rPr>
        <w:t>3.</w:t>
      </w:r>
      <w:r>
        <w:rPr>
          <w:b/>
          <w:sz w:val="20"/>
        </w:rPr>
        <w:t xml:space="preserve"> Opt 1a: Each PUSCH </w:t>
      </w:r>
      <w:r w:rsidRPr="00F82FF9">
        <w:rPr>
          <w:b/>
          <w:sz w:val="20"/>
        </w:rPr>
        <w:t>span</w:t>
      </w:r>
      <w:r>
        <w:rPr>
          <w:b/>
          <w:sz w:val="20"/>
        </w:rPr>
        <w:t>s</w:t>
      </w:r>
      <w:r w:rsidRPr="00F82FF9">
        <w:rPr>
          <w:b/>
          <w:sz w:val="20"/>
        </w:rPr>
        <w:t xml:space="preserve"> the number of symbol</w:t>
      </w:r>
      <w:r>
        <w:rPr>
          <w:b/>
          <w:sz w:val="20"/>
        </w:rPr>
        <w:t xml:space="preserve">s between two consecutive burst </w:t>
      </w:r>
      <w:r w:rsidRPr="00F82FF9">
        <w:rPr>
          <w:b/>
          <w:sz w:val="20"/>
        </w:rPr>
        <w:t>starting positions.</w:t>
      </w:r>
      <w:r w:rsidR="009A4270">
        <w:rPr>
          <w:b/>
          <w:sz w:val="20"/>
        </w:rPr>
        <w:t xml:space="preserve"> Opt 1b</w:t>
      </w:r>
      <w:r>
        <w:rPr>
          <w:b/>
          <w:sz w:val="20"/>
        </w:rPr>
        <w:t xml:space="preserve">: Each PUSCH </w:t>
      </w:r>
      <w:r w:rsidRPr="00F82FF9">
        <w:rPr>
          <w:b/>
          <w:sz w:val="20"/>
        </w:rPr>
        <w:t>span</w:t>
      </w:r>
      <w:r>
        <w:rPr>
          <w:b/>
          <w:sz w:val="20"/>
        </w:rPr>
        <w:t>s</w:t>
      </w:r>
      <w:r w:rsidRPr="00F82FF9">
        <w:rPr>
          <w:b/>
          <w:sz w:val="20"/>
        </w:rPr>
        <w:t xml:space="preserve"> a full slot ending at the slot boundaries</w:t>
      </w:r>
    </w:p>
    <w:p w14:paraId="104483C4" w14:textId="3EBAEAA1" w:rsidR="00650C50" w:rsidRDefault="00650C50" w:rsidP="00407CFD">
      <w:pPr>
        <w:rPr>
          <w:kern w:val="2"/>
          <w:lang w:eastAsia="zh-CN"/>
        </w:rPr>
      </w:pPr>
      <w:r>
        <w:rPr>
          <w:kern w:val="2"/>
          <w:lang w:eastAsia="zh-CN"/>
        </w:rPr>
        <w:t xml:space="preserve">The least UE complexity and gNB blind decoding can be achieved when each PUSCH </w:t>
      </w:r>
      <w:r w:rsidR="00655B0E">
        <w:rPr>
          <w:kern w:val="2"/>
          <w:lang w:eastAsia="zh-CN"/>
        </w:rPr>
        <w:t>is configured to span</w:t>
      </w:r>
      <w:r>
        <w:rPr>
          <w:kern w:val="2"/>
          <w:lang w:eastAsia="zh-CN"/>
        </w:rPr>
        <w:t xml:space="preserve"> the </w:t>
      </w:r>
      <w:r w:rsidR="00655B0E">
        <w:rPr>
          <w:kern w:val="2"/>
          <w:lang w:eastAsia="zh-CN"/>
        </w:rPr>
        <w:t xml:space="preserve">number of symbols between two consecutive burst starting positions. In such case, no puncturing or rate matching is needed as a result of the LBT. </w:t>
      </w:r>
      <w:r w:rsidR="00267E7D">
        <w:rPr>
          <w:kern w:val="2"/>
          <w:lang w:eastAsia="zh-CN"/>
        </w:rPr>
        <w:t xml:space="preserve">Also, the ending position of the PUSCH is pre-known to the gNB. </w:t>
      </w:r>
      <w:r w:rsidR="00655B0E">
        <w:rPr>
          <w:kern w:val="2"/>
          <w:lang w:eastAsia="zh-CN"/>
        </w:rPr>
        <w:t>This option can be denoted as Opt 1a</w:t>
      </w:r>
      <w:r w:rsidR="00F27442">
        <w:rPr>
          <w:kern w:val="2"/>
          <w:lang w:eastAsia="zh-CN"/>
        </w:rPr>
        <w:t xml:space="preserve"> as shown in Fig. 3</w:t>
      </w:r>
      <w:r w:rsidR="00655B0E">
        <w:rPr>
          <w:kern w:val="2"/>
          <w:lang w:eastAsia="zh-CN"/>
        </w:rPr>
        <w:t>. However, such savings come at the expense of increased usage of the HARQ processes</w:t>
      </w:r>
      <w:r w:rsidR="00C75567">
        <w:rPr>
          <w:kern w:val="2"/>
          <w:lang w:eastAsia="zh-CN"/>
        </w:rPr>
        <w:t xml:space="preserve"> and DMRS overhead</w:t>
      </w:r>
      <w:r w:rsidR="00655B0E">
        <w:rPr>
          <w:kern w:val="2"/>
          <w:lang w:eastAsia="zh-CN"/>
        </w:rPr>
        <w:t xml:space="preserve">. The other option can be denoted as Opt 1b </w:t>
      </w:r>
      <w:r w:rsidR="00F27442">
        <w:rPr>
          <w:kern w:val="2"/>
          <w:lang w:eastAsia="zh-CN"/>
        </w:rPr>
        <w:t>as shown in Fig. 3</w:t>
      </w:r>
      <w:r w:rsidR="00F82FF9">
        <w:rPr>
          <w:kern w:val="2"/>
          <w:lang w:eastAsia="zh-CN"/>
        </w:rPr>
        <w:t xml:space="preserve">, </w:t>
      </w:r>
      <w:r w:rsidR="00655B0E">
        <w:rPr>
          <w:kern w:val="2"/>
          <w:lang w:eastAsia="zh-CN"/>
        </w:rPr>
        <w:t xml:space="preserve">in which </w:t>
      </w:r>
      <w:r w:rsidR="0026092B">
        <w:rPr>
          <w:kern w:val="2"/>
          <w:lang w:eastAsia="zh-CN"/>
        </w:rPr>
        <w:t>each</w:t>
      </w:r>
      <w:r w:rsidR="00655B0E">
        <w:rPr>
          <w:kern w:val="2"/>
          <w:lang w:eastAsia="zh-CN"/>
        </w:rPr>
        <w:t xml:space="preserve"> PUSCH is configured to span a full slot</w:t>
      </w:r>
      <w:r w:rsidR="00267E7D">
        <w:rPr>
          <w:kern w:val="2"/>
          <w:lang w:eastAsia="zh-CN"/>
        </w:rPr>
        <w:t xml:space="preserve"> ending at the slot boundaries. In such case, the ending position of the PUSCH is also pre-known to the gNB and fewer HARQ processes are utilized yet puncturing/rate matching may apply to at least the first PUSCH starting the UL burst wherein CBG</w:t>
      </w:r>
      <w:r w:rsidR="00885115">
        <w:rPr>
          <w:kern w:val="2"/>
          <w:lang w:eastAsia="zh-CN"/>
        </w:rPr>
        <w:t>-based</w:t>
      </w:r>
      <w:r w:rsidR="00267E7D">
        <w:rPr>
          <w:kern w:val="2"/>
          <w:lang w:eastAsia="zh-CN"/>
        </w:rPr>
        <w:t xml:space="preserve"> (re)transmission are beneficial as captured in the TR. </w:t>
      </w:r>
      <w:r w:rsidR="00655B0E">
        <w:rPr>
          <w:kern w:val="2"/>
          <w:lang w:eastAsia="zh-CN"/>
        </w:rPr>
        <w:t xml:space="preserve">   </w:t>
      </w:r>
      <w:r>
        <w:rPr>
          <w:kern w:val="2"/>
          <w:lang w:eastAsia="zh-CN"/>
        </w:rPr>
        <w:t xml:space="preserve">    </w:t>
      </w:r>
    </w:p>
    <w:p w14:paraId="04D70DE0" w14:textId="15840E05" w:rsidR="004D24B5" w:rsidRDefault="004D24B5" w:rsidP="00DF6529">
      <w:pPr>
        <w:pStyle w:val="af2"/>
        <w:rPr>
          <w:rFonts w:eastAsia="Calibri"/>
          <w:b/>
          <w:i/>
          <w:sz w:val="22"/>
          <w:szCs w:val="22"/>
          <w:lang w:val="en-US" w:eastAsia="sv-SE"/>
        </w:rPr>
      </w:pPr>
      <w:r w:rsidRPr="00DF6529">
        <w:rPr>
          <w:b/>
          <w:i/>
          <w:sz w:val="22"/>
          <w:lang w:eastAsia="zh-CN"/>
        </w:rPr>
        <w:t xml:space="preserve">Proposal </w:t>
      </w:r>
      <w:r w:rsidR="00885115">
        <w:rPr>
          <w:b/>
          <w:i/>
          <w:sz w:val="22"/>
          <w:lang w:eastAsia="zh-CN"/>
        </w:rPr>
        <w:t>8</w:t>
      </w:r>
      <w:r w:rsidRPr="00DF6529">
        <w:rPr>
          <w:b/>
          <w:i/>
          <w:sz w:val="22"/>
          <w:lang w:eastAsia="zh-CN"/>
        </w:rPr>
        <w:t xml:space="preserve">: NR-U should </w:t>
      </w:r>
      <w:r>
        <w:rPr>
          <w:b/>
          <w:i/>
          <w:sz w:val="22"/>
          <w:lang w:eastAsia="zh-CN"/>
        </w:rPr>
        <w:t xml:space="preserve">support the configuration of </w:t>
      </w:r>
      <w:r>
        <w:rPr>
          <w:rFonts w:eastAsia="Calibri"/>
          <w:b/>
          <w:i/>
          <w:sz w:val="22"/>
          <w:szCs w:val="22"/>
          <w:lang w:val="en-US" w:eastAsia="sv-SE"/>
        </w:rPr>
        <w:t>m</w:t>
      </w:r>
      <w:r w:rsidRPr="00D51826">
        <w:rPr>
          <w:rFonts w:eastAsia="Calibri"/>
          <w:b/>
          <w:i/>
          <w:sz w:val="22"/>
          <w:szCs w:val="22"/>
          <w:lang w:val="en-US" w:eastAsia="sv-SE"/>
        </w:rPr>
        <w:t>ultiple transmission occasions</w:t>
      </w:r>
      <w:r>
        <w:rPr>
          <w:rFonts w:eastAsia="Calibri"/>
          <w:b/>
          <w:i/>
          <w:sz w:val="22"/>
          <w:szCs w:val="22"/>
          <w:lang w:val="en-US" w:eastAsia="sv-SE"/>
        </w:rPr>
        <w:t xml:space="preserve">/potential burst starting positions </w:t>
      </w:r>
      <w:r w:rsidR="00267E7D">
        <w:rPr>
          <w:rFonts w:eastAsia="Calibri"/>
          <w:b/>
          <w:i/>
          <w:sz w:val="22"/>
          <w:szCs w:val="22"/>
          <w:lang w:val="en-US" w:eastAsia="sv-SE"/>
        </w:rPr>
        <w:t xml:space="preserve">every subset of symbols (Alt. 1) </w:t>
      </w:r>
      <w:r>
        <w:rPr>
          <w:rFonts w:eastAsia="Calibri"/>
          <w:b/>
          <w:i/>
          <w:sz w:val="22"/>
          <w:szCs w:val="22"/>
          <w:lang w:val="en-US" w:eastAsia="sv-SE"/>
        </w:rPr>
        <w:t xml:space="preserve">within the CG time resource </w:t>
      </w:r>
      <w:r w:rsidR="00E65A79">
        <w:rPr>
          <w:b/>
          <w:i/>
          <w:sz w:val="22"/>
          <w:lang w:eastAsia="zh-CN"/>
        </w:rPr>
        <w:t xml:space="preserve">to avoid </w:t>
      </w:r>
      <w:r w:rsidRPr="00D51826">
        <w:rPr>
          <w:rFonts w:eastAsia="Calibri"/>
          <w:b/>
          <w:i/>
          <w:sz w:val="22"/>
          <w:szCs w:val="22"/>
          <w:lang w:val="en-US" w:eastAsia="sv-SE"/>
        </w:rPr>
        <w:t>latency and resource waste due to LBT failure</w:t>
      </w:r>
      <w:r w:rsidR="00E65A79">
        <w:rPr>
          <w:rFonts w:eastAsia="Calibri"/>
          <w:b/>
          <w:i/>
          <w:sz w:val="22"/>
          <w:szCs w:val="22"/>
          <w:lang w:val="en-US" w:eastAsia="sv-SE"/>
        </w:rPr>
        <w:t xml:space="preserve"> and reduce the gNB’s blind detection</w:t>
      </w:r>
      <w:r>
        <w:rPr>
          <w:rFonts w:eastAsia="Calibri"/>
          <w:b/>
          <w:i/>
          <w:sz w:val="22"/>
          <w:szCs w:val="22"/>
          <w:lang w:val="en-US" w:eastAsia="sv-SE"/>
        </w:rPr>
        <w:t>.</w:t>
      </w:r>
    </w:p>
    <w:p w14:paraId="57EEA0A4" w14:textId="690C0097" w:rsidR="00267E7D" w:rsidRDefault="00267E7D" w:rsidP="009117AC">
      <w:pPr>
        <w:pStyle w:val="af2"/>
        <w:numPr>
          <w:ilvl w:val="2"/>
          <w:numId w:val="75"/>
        </w:numPr>
        <w:rPr>
          <w:rFonts w:eastAsia="Calibri"/>
          <w:b/>
          <w:i/>
          <w:sz w:val="22"/>
          <w:szCs w:val="22"/>
          <w:lang w:val="en-US" w:eastAsia="sv-SE"/>
        </w:rPr>
      </w:pPr>
      <w:r>
        <w:rPr>
          <w:rFonts w:eastAsia="Calibri"/>
          <w:b/>
          <w:i/>
          <w:sz w:val="22"/>
          <w:szCs w:val="22"/>
          <w:lang w:val="en-US" w:eastAsia="sv-SE"/>
        </w:rPr>
        <w:t>Subset of 2 symbols is used with 15 and 30 KHz SCS</w:t>
      </w:r>
      <w:r w:rsidR="0026092B">
        <w:rPr>
          <w:rFonts w:eastAsia="Calibri"/>
          <w:b/>
          <w:i/>
          <w:sz w:val="22"/>
          <w:szCs w:val="22"/>
          <w:lang w:val="en-US" w:eastAsia="sv-SE"/>
        </w:rPr>
        <w:t>s</w:t>
      </w:r>
    </w:p>
    <w:p w14:paraId="22FD6BA5" w14:textId="799B9939" w:rsidR="00F82FF9" w:rsidRDefault="00267E7D" w:rsidP="00D25AAD">
      <w:pPr>
        <w:pStyle w:val="af2"/>
        <w:numPr>
          <w:ilvl w:val="2"/>
          <w:numId w:val="75"/>
        </w:numPr>
        <w:rPr>
          <w:rFonts w:eastAsia="Calibri"/>
          <w:b/>
          <w:i/>
          <w:sz w:val="22"/>
          <w:szCs w:val="22"/>
          <w:lang w:val="en-US" w:eastAsia="sv-SE"/>
        </w:rPr>
      </w:pPr>
      <w:r>
        <w:rPr>
          <w:rFonts w:eastAsia="Calibri"/>
          <w:b/>
          <w:i/>
          <w:sz w:val="22"/>
          <w:szCs w:val="22"/>
          <w:lang w:val="en-US" w:eastAsia="sv-SE"/>
        </w:rPr>
        <w:t xml:space="preserve">Subset of 7 symbols is used with 60 KHz SCS </w:t>
      </w:r>
    </w:p>
    <w:p w14:paraId="7953E822" w14:textId="77777777" w:rsidR="00F82FF9" w:rsidRPr="00265295" w:rsidRDefault="00F82FF9" w:rsidP="00D25AAD">
      <w:pPr>
        <w:pStyle w:val="af2"/>
        <w:rPr>
          <w:b/>
          <w:i/>
          <w:sz w:val="22"/>
          <w:lang w:val="en-US" w:eastAsia="zh-CN"/>
        </w:rPr>
      </w:pPr>
    </w:p>
    <w:p w14:paraId="19476270" w14:textId="231B9702" w:rsidR="0026092B" w:rsidRDefault="00885115" w:rsidP="00DF6529">
      <w:pPr>
        <w:pStyle w:val="af2"/>
        <w:rPr>
          <w:b/>
          <w:i/>
          <w:sz w:val="22"/>
          <w:lang w:eastAsia="zh-CN"/>
        </w:rPr>
      </w:pPr>
      <w:r>
        <w:rPr>
          <w:b/>
          <w:i/>
          <w:sz w:val="22"/>
          <w:lang w:eastAsia="zh-CN"/>
        </w:rPr>
        <w:t>Proposal 9</w:t>
      </w:r>
      <w:r w:rsidR="00267E7D" w:rsidRPr="00DF6529">
        <w:rPr>
          <w:b/>
          <w:i/>
          <w:sz w:val="22"/>
          <w:lang w:eastAsia="zh-CN"/>
        </w:rPr>
        <w:t xml:space="preserve">: </w:t>
      </w:r>
      <w:r w:rsidR="0026092B">
        <w:rPr>
          <w:b/>
          <w:i/>
          <w:sz w:val="22"/>
          <w:lang w:eastAsia="zh-CN"/>
        </w:rPr>
        <w:t xml:space="preserve">To reduce </w:t>
      </w:r>
      <w:r w:rsidR="0026092B" w:rsidRPr="0026092B">
        <w:rPr>
          <w:b/>
          <w:i/>
          <w:sz w:val="22"/>
          <w:lang w:eastAsia="zh-CN"/>
        </w:rPr>
        <w:t>UE complexity and gNB blind decoding</w:t>
      </w:r>
      <w:r w:rsidR="0026092B">
        <w:rPr>
          <w:b/>
          <w:i/>
          <w:sz w:val="22"/>
          <w:lang w:eastAsia="zh-CN"/>
        </w:rPr>
        <w:t>, c</w:t>
      </w:r>
      <w:r w:rsidR="00267E7D">
        <w:rPr>
          <w:b/>
          <w:i/>
          <w:sz w:val="22"/>
          <w:lang w:eastAsia="zh-CN"/>
        </w:rPr>
        <w:t xml:space="preserve">onsider the following two options </w:t>
      </w:r>
      <w:r w:rsidR="0026092B">
        <w:rPr>
          <w:b/>
          <w:i/>
          <w:sz w:val="22"/>
          <w:lang w:eastAsia="zh-CN"/>
        </w:rPr>
        <w:t>for the configuration of the PUSCH resource based on Alt. 1:</w:t>
      </w:r>
    </w:p>
    <w:p w14:paraId="182166E1" w14:textId="6F99C1A4" w:rsidR="0026092B" w:rsidRPr="009117AC" w:rsidRDefault="0026092B" w:rsidP="009117AC">
      <w:pPr>
        <w:pStyle w:val="af2"/>
        <w:numPr>
          <w:ilvl w:val="2"/>
          <w:numId w:val="75"/>
        </w:numPr>
        <w:spacing w:after="0"/>
        <w:rPr>
          <w:rFonts w:eastAsia="Calibri"/>
          <w:b/>
          <w:i/>
          <w:sz w:val="22"/>
          <w:szCs w:val="22"/>
          <w:lang w:val="en-US" w:eastAsia="sv-SE"/>
        </w:rPr>
      </w:pPr>
      <w:r>
        <w:rPr>
          <w:b/>
          <w:i/>
          <w:sz w:val="22"/>
          <w:lang w:eastAsia="zh-CN"/>
        </w:rPr>
        <w:t>Opt 1a: E</w:t>
      </w:r>
      <w:r w:rsidRPr="0026092B">
        <w:rPr>
          <w:b/>
          <w:i/>
          <w:sz w:val="22"/>
          <w:lang w:eastAsia="zh-CN"/>
        </w:rPr>
        <w:t xml:space="preserve">ach PUSCH is configured to span the number of symbols between two consecutive burst starting positions. </w:t>
      </w:r>
    </w:p>
    <w:p w14:paraId="0A6C0F24" w14:textId="1A563F99" w:rsidR="00267E7D" w:rsidRDefault="0026092B" w:rsidP="009117AC">
      <w:pPr>
        <w:pStyle w:val="af2"/>
        <w:numPr>
          <w:ilvl w:val="3"/>
          <w:numId w:val="75"/>
        </w:numPr>
        <w:spacing w:after="0"/>
        <w:rPr>
          <w:rFonts w:eastAsia="Calibri"/>
          <w:b/>
          <w:i/>
          <w:sz w:val="22"/>
          <w:szCs w:val="22"/>
          <w:lang w:val="en-US" w:eastAsia="sv-SE"/>
        </w:rPr>
      </w:pPr>
      <w:r>
        <w:rPr>
          <w:b/>
          <w:i/>
          <w:sz w:val="22"/>
          <w:lang w:val="en-US" w:eastAsia="zh-CN"/>
        </w:rPr>
        <w:t>N</w:t>
      </w:r>
      <w:r>
        <w:rPr>
          <w:b/>
          <w:i/>
          <w:sz w:val="22"/>
          <w:lang w:eastAsia="zh-CN"/>
        </w:rPr>
        <w:t>o puncturing or rate matching</w:t>
      </w:r>
      <w:r w:rsidRPr="0026092B">
        <w:rPr>
          <w:b/>
          <w:i/>
          <w:sz w:val="22"/>
          <w:lang w:eastAsia="zh-CN"/>
        </w:rPr>
        <w:t xml:space="preserve"> nee</w:t>
      </w:r>
      <w:r>
        <w:rPr>
          <w:b/>
          <w:i/>
          <w:sz w:val="22"/>
          <w:lang w:eastAsia="zh-CN"/>
        </w:rPr>
        <w:t xml:space="preserve">ded while </w:t>
      </w:r>
      <w:r w:rsidRPr="0026092B">
        <w:rPr>
          <w:b/>
          <w:i/>
          <w:sz w:val="22"/>
          <w:lang w:eastAsia="zh-CN"/>
        </w:rPr>
        <w:t xml:space="preserve">the </w:t>
      </w:r>
      <w:r>
        <w:rPr>
          <w:b/>
          <w:i/>
          <w:sz w:val="22"/>
          <w:lang w:eastAsia="zh-CN"/>
        </w:rPr>
        <w:t xml:space="preserve">PUSCH </w:t>
      </w:r>
      <w:r w:rsidRPr="0026092B">
        <w:rPr>
          <w:b/>
          <w:i/>
          <w:sz w:val="22"/>
          <w:lang w:eastAsia="zh-CN"/>
        </w:rPr>
        <w:t>ending position is pre-known to</w:t>
      </w:r>
      <w:r>
        <w:rPr>
          <w:rFonts w:eastAsia="Calibri"/>
          <w:b/>
          <w:i/>
          <w:sz w:val="22"/>
          <w:szCs w:val="22"/>
          <w:lang w:val="en-US" w:eastAsia="sv-SE"/>
        </w:rPr>
        <w:t xml:space="preserve"> the gNB</w:t>
      </w:r>
    </w:p>
    <w:p w14:paraId="170E5BB1" w14:textId="78A6A41D" w:rsidR="0026092B" w:rsidRPr="009117AC" w:rsidRDefault="0026092B" w:rsidP="009117AC">
      <w:pPr>
        <w:pStyle w:val="af2"/>
        <w:numPr>
          <w:ilvl w:val="2"/>
          <w:numId w:val="75"/>
        </w:numPr>
        <w:spacing w:after="0"/>
        <w:rPr>
          <w:rFonts w:eastAsia="Calibri"/>
          <w:b/>
          <w:i/>
          <w:sz w:val="22"/>
          <w:szCs w:val="22"/>
          <w:lang w:val="en-US" w:eastAsia="sv-SE"/>
        </w:rPr>
      </w:pPr>
      <w:r>
        <w:rPr>
          <w:b/>
          <w:i/>
          <w:sz w:val="22"/>
          <w:lang w:eastAsia="zh-CN"/>
        </w:rPr>
        <w:t>Opt 1b: E</w:t>
      </w:r>
      <w:r w:rsidRPr="0026092B">
        <w:rPr>
          <w:b/>
          <w:i/>
          <w:sz w:val="22"/>
          <w:lang w:eastAsia="zh-CN"/>
        </w:rPr>
        <w:t xml:space="preserve">ach PUSCH is configured to span a full slot ending at the slot boundaries. </w:t>
      </w:r>
    </w:p>
    <w:p w14:paraId="384393FB" w14:textId="1A066877" w:rsidR="0026092B" w:rsidRPr="00F73313" w:rsidRDefault="0026092B" w:rsidP="00265295">
      <w:pPr>
        <w:pStyle w:val="af2"/>
        <w:numPr>
          <w:ilvl w:val="3"/>
          <w:numId w:val="75"/>
        </w:numPr>
        <w:spacing w:after="0"/>
        <w:rPr>
          <w:rFonts w:eastAsia="Calibri"/>
          <w:b/>
          <w:i/>
          <w:sz w:val="22"/>
          <w:szCs w:val="22"/>
          <w:lang w:val="en-US" w:eastAsia="sv-SE"/>
        </w:rPr>
      </w:pPr>
      <w:r>
        <w:rPr>
          <w:b/>
          <w:i/>
          <w:sz w:val="22"/>
          <w:lang w:val="en-US" w:eastAsia="zh-CN"/>
        </w:rPr>
        <w:lastRenderedPageBreak/>
        <w:t>P</w:t>
      </w:r>
      <w:r w:rsidR="00750740" w:rsidRPr="0026092B">
        <w:rPr>
          <w:b/>
          <w:i/>
          <w:sz w:val="22"/>
          <w:lang w:eastAsia="zh-CN"/>
        </w:rPr>
        <w:t>uncturing</w:t>
      </w:r>
      <w:r w:rsidRPr="0026092B">
        <w:rPr>
          <w:b/>
          <w:i/>
          <w:sz w:val="22"/>
          <w:lang w:eastAsia="zh-CN"/>
        </w:rPr>
        <w:t>/rate matching may apply to a</w:t>
      </w:r>
      <w:r>
        <w:rPr>
          <w:b/>
          <w:i/>
          <w:sz w:val="22"/>
          <w:lang w:eastAsia="zh-CN"/>
        </w:rPr>
        <w:t xml:space="preserve">t least the first PUSCH at the beginning </w:t>
      </w:r>
      <w:r w:rsidR="00750740">
        <w:rPr>
          <w:b/>
          <w:i/>
          <w:sz w:val="22"/>
          <w:lang w:eastAsia="zh-CN"/>
        </w:rPr>
        <w:t xml:space="preserve">of </w:t>
      </w:r>
      <w:r w:rsidR="00750740" w:rsidRPr="0026092B">
        <w:rPr>
          <w:b/>
          <w:i/>
          <w:sz w:val="22"/>
          <w:lang w:eastAsia="zh-CN"/>
        </w:rPr>
        <w:t>the</w:t>
      </w:r>
      <w:r w:rsidRPr="0026092B">
        <w:rPr>
          <w:b/>
          <w:i/>
          <w:sz w:val="22"/>
          <w:lang w:eastAsia="zh-CN"/>
        </w:rPr>
        <w:t xml:space="preserve"> UL burst wherein. </w:t>
      </w:r>
    </w:p>
    <w:p w14:paraId="5EDCCE99" w14:textId="747CEE4E" w:rsidR="00267E7D" w:rsidRPr="009117AC" w:rsidRDefault="0026092B" w:rsidP="009117AC">
      <w:pPr>
        <w:pStyle w:val="af2"/>
        <w:numPr>
          <w:ilvl w:val="3"/>
          <w:numId w:val="75"/>
        </w:numPr>
        <w:spacing w:after="0"/>
        <w:rPr>
          <w:rFonts w:eastAsia="Calibri"/>
          <w:b/>
          <w:i/>
          <w:sz w:val="22"/>
          <w:szCs w:val="22"/>
          <w:lang w:val="en-US" w:eastAsia="sv-SE"/>
        </w:rPr>
      </w:pPr>
      <w:r w:rsidRPr="0026092B">
        <w:rPr>
          <w:b/>
          <w:i/>
          <w:sz w:val="22"/>
          <w:lang w:eastAsia="zh-CN"/>
        </w:rPr>
        <w:t>CBG</w:t>
      </w:r>
      <w:r w:rsidR="00885115">
        <w:rPr>
          <w:b/>
          <w:i/>
          <w:sz w:val="22"/>
          <w:lang w:eastAsia="zh-CN"/>
        </w:rPr>
        <w:t xml:space="preserve">-based </w:t>
      </w:r>
      <w:r w:rsidRPr="0026092B">
        <w:rPr>
          <w:b/>
          <w:i/>
          <w:sz w:val="22"/>
          <w:lang w:eastAsia="zh-CN"/>
        </w:rPr>
        <w:t xml:space="preserve"> (re)transmission </w:t>
      </w:r>
      <w:r w:rsidR="00AA3F5C">
        <w:rPr>
          <w:b/>
          <w:i/>
          <w:sz w:val="22"/>
          <w:lang w:eastAsia="zh-CN"/>
        </w:rPr>
        <w:t>should be consider</w:t>
      </w:r>
      <w:r w:rsidR="009371AA">
        <w:rPr>
          <w:b/>
          <w:i/>
          <w:sz w:val="22"/>
          <w:lang w:eastAsia="zh-CN"/>
        </w:rPr>
        <w:t>e</w:t>
      </w:r>
      <w:r w:rsidR="00AA3F5C">
        <w:rPr>
          <w:b/>
          <w:i/>
          <w:sz w:val="22"/>
          <w:lang w:eastAsia="zh-CN"/>
        </w:rPr>
        <w:t xml:space="preserve">d </w:t>
      </w:r>
    </w:p>
    <w:p w14:paraId="5F37A2C4" w14:textId="77777777" w:rsidR="00F82FF9" w:rsidRDefault="00F82FF9" w:rsidP="00407CFD">
      <w:pPr>
        <w:rPr>
          <w:lang w:eastAsia="sv-SE"/>
        </w:rPr>
      </w:pPr>
    </w:p>
    <w:p w14:paraId="4622C308" w14:textId="21FADA34" w:rsidR="004B2534" w:rsidRPr="003E22A7" w:rsidRDefault="00A6250F" w:rsidP="00407CFD">
      <w:pPr>
        <w:rPr>
          <w:lang w:eastAsia="sv-SE"/>
        </w:rPr>
      </w:pPr>
      <w:r>
        <w:rPr>
          <w:rFonts w:hint="eastAsia"/>
          <w:lang w:eastAsia="sv-SE"/>
        </w:rPr>
        <w:t xml:space="preserve">As </w:t>
      </w:r>
      <w:r w:rsidR="00EE7060">
        <w:rPr>
          <w:lang w:eastAsia="sv-SE"/>
        </w:rPr>
        <w:t xml:space="preserve">agreed </w:t>
      </w:r>
      <w:r w:rsidR="006F5195">
        <w:rPr>
          <w:lang w:eastAsia="sv-SE"/>
        </w:rPr>
        <w:t>in the SI phase [</w:t>
      </w:r>
      <w:r w:rsidR="00BE3DF6">
        <w:rPr>
          <w:lang w:eastAsia="sv-SE"/>
        </w:rPr>
        <w:t>2</w:t>
      </w:r>
      <w:r w:rsidR="006F5195">
        <w:rPr>
          <w:lang w:eastAsia="sv-SE"/>
        </w:rPr>
        <w:t>]</w:t>
      </w:r>
      <w:r>
        <w:rPr>
          <w:rFonts w:hint="eastAsia"/>
          <w:lang w:eastAsia="sv-SE"/>
        </w:rPr>
        <w:t>,</w:t>
      </w:r>
      <w:r>
        <w:rPr>
          <w:lang w:eastAsia="sv-SE"/>
        </w:rPr>
        <w:t xml:space="preserve"> i</w:t>
      </w:r>
      <w:r w:rsidRPr="00A6250F">
        <w:rPr>
          <w:lang w:eastAsia="sv-SE"/>
        </w:rPr>
        <w:t>t is identified to be beneficial to consider UE multiplexing and collision avoidance mechanisms between configured grant transmissions and between configured grant and scheduled grant transmissions.</w:t>
      </w:r>
      <w:r>
        <w:rPr>
          <w:lang w:eastAsia="sv-SE"/>
        </w:rPr>
        <w:t xml:space="preserve"> In line with this agreement and our earlier di</w:t>
      </w:r>
      <w:r w:rsidR="00D111FF">
        <w:rPr>
          <w:lang w:eastAsia="sv-SE"/>
        </w:rPr>
        <w:t>scussion in S</w:t>
      </w:r>
      <w:r>
        <w:rPr>
          <w:lang w:eastAsia="sv-SE"/>
        </w:rPr>
        <w:t xml:space="preserve">ubsection </w:t>
      </w:r>
      <w:r>
        <w:rPr>
          <w:lang w:eastAsia="sv-SE"/>
        </w:rPr>
        <w:fldChar w:fldCharType="begin"/>
      </w:r>
      <w:r>
        <w:rPr>
          <w:lang w:eastAsia="sv-SE"/>
        </w:rPr>
        <w:instrText xml:space="preserve"> REF _Ref524964789 \r \h </w:instrText>
      </w:r>
      <w:r>
        <w:rPr>
          <w:lang w:eastAsia="sv-SE"/>
        </w:rPr>
      </w:r>
      <w:r>
        <w:rPr>
          <w:lang w:eastAsia="sv-SE"/>
        </w:rPr>
        <w:fldChar w:fldCharType="separate"/>
      </w:r>
      <w:r w:rsidR="006F5195">
        <w:rPr>
          <w:lang w:eastAsia="sv-SE"/>
        </w:rPr>
        <w:t>2.4.1</w:t>
      </w:r>
      <w:r>
        <w:rPr>
          <w:lang w:eastAsia="sv-SE"/>
        </w:rPr>
        <w:fldChar w:fldCharType="end"/>
      </w:r>
      <w:r w:rsidR="003E22A7">
        <w:rPr>
          <w:lang w:eastAsia="sv-SE"/>
        </w:rPr>
        <w:t xml:space="preserve">, the configuration of multiple </w:t>
      </w:r>
      <w:r w:rsidR="003E22A7" w:rsidRPr="003E22A7">
        <w:rPr>
          <w:lang w:eastAsia="sv-SE"/>
        </w:rPr>
        <w:t xml:space="preserve">burst starting positions </w:t>
      </w:r>
      <w:r w:rsidR="003E22A7">
        <w:rPr>
          <w:lang w:eastAsia="sv-SE"/>
        </w:rPr>
        <w:t xml:space="preserve">in course granularity </w:t>
      </w:r>
      <w:r w:rsidR="003E22A7" w:rsidRPr="003E22A7">
        <w:rPr>
          <w:lang w:eastAsia="sv-SE"/>
        </w:rPr>
        <w:t xml:space="preserve">within the </w:t>
      </w:r>
      <w:r w:rsidR="003E22A7">
        <w:rPr>
          <w:lang w:eastAsia="sv-SE"/>
        </w:rPr>
        <w:t xml:space="preserve">CG </w:t>
      </w:r>
      <w:r w:rsidR="003E22A7" w:rsidRPr="003E22A7">
        <w:rPr>
          <w:lang w:eastAsia="sv-SE"/>
        </w:rPr>
        <w:t>periodicity</w:t>
      </w:r>
      <w:r w:rsidR="003E22A7">
        <w:rPr>
          <w:lang w:eastAsia="sv-SE"/>
        </w:rPr>
        <w:t xml:space="preserve"> </w:t>
      </w:r>
      <w:r>
        <w:rPr>
          <w:lang w:eastAsia="sv-SE"/>
        </w:rPr>
        <w:t xml:space="preserve">enables frequency multiplexing of </w:t>
      </w:r>
      <w:r w:rsidR="003E22A7">
        <w:rPr>
          <w:lang w:eastAsia="sv-SE"/>
        </w:rPr>
        <w:t xml:space="preserve">a group of </w:t>
      </w:r>
      <w:r>
        <w:rPr>
          <w:lang w:eastAsia="sv-SE"/>
        </w:rPr>
        <w:t>CG UEs that are configured with the same time-domain resources and orthogonal frequency interlaces</w:t>
      </w:r>
      <w:r w:rsidR="003E22A7">
        <w:rPr>
          <w:lang w:eastAsia="sv-SE"/>
        </w:rPr>
        <w:t>.</w:t>
      </w:r>
      <w:r>
        <w:rPr>
          <w:lang w:eastAsia="sv-SE"/>
        </w:rPr>
        <w:t xml:space="preserve"> </w:t>
      </w:r>
      <w:r w:rsidR="003E22A7">
        <w:rPr>
          <w:lang w:eastAsia="sv-SE"/>
        </w:rPr>
        <w:t xml:space="preserve">This can be achieved </w:t>
      </w:r>
      <w:r>
        <w:rPr>
          <w:lang w:eastAsia="sv-SE"/>
        </w:rPr>
        <w:t xml:space="preserve">by </w:t>
      </w:r>
      <w:r w:rsidR="003E22A7">
        <w:rPr>
          <w:lang w:eastAsia="sv-SE"/>
        </w:rPr>
        <w:t>configuring blanking symbol(s)</w:t>
      </w:r>
      <w:r w:rsidR="003E22A7" w:rsidRPr="003E22A7">
        <w:rPr>
          <w:lang w:eastAsia="sv-SE"/>
        </w:rPr>
        <w:t xml:space="preserve"> at </w:t>
      </w:r>
      <w:r w:rsidR="00EE7060">
        <w:rPr>
          <w:lang w:eastAsia="sv-SE"/>
        </w:rPr>
        <w:t xml:space="preserve">some of </w:t>
      </w:r>
      <w:r w:rsidR="003E22A7" w:rsidRPr="003E22A7">
        <w:rPr>
          <w:lang w:eastAsia="sv-SE"/>
        </w:rPr>
        <w:t>the</w:t>
      </w:r>
      <w:r w:rsidR="003E22A7">
        <w:rPr>
          <w:lang w:eastAsia="sv-SE"/>
        </w:rPr>
        <w:t>se</w:t>
      </w:r>
      <w:r w:rsidR="003E22A7" w:rsidRPr="003E22A7">
        <w:rPr>
          <w:lang w:eastAsia="sv-SE"/>
        </w:rPr>
        <w:t xml:space="preserve"> burst starting positions as fine granularity </w:t>
      </w:r>
      <w:r w:rsidR="003E22A7">
        <w:rPr>
          <w:lang w:eastAsia="sv-SE"/>
        </w:rPr>
        <w:t xml:space="preserve">resource configuration and thus </w:t>
      </w:r>
      <w:r>
        <w:rPr>
          <w:lang w:eastAsia="sv-SE"/>
        </w:rPr>
        <w:t xml:space="preserve">avoiding mutual </w:t>
      </w:r>
      <w:r w:rsidR="003E22A7">
        <w:rPr>
          <w:lang w:eastAsia="sv-SE"/>
        </w:rPr>
        <w:t xml:space="preserve">blocking among the group </w:t>
      </w:r>
      <w:r w:rsidR="004143DE">
        <w:rPr>
          <w:lang w:eastAsia="sv-SE"/>
        </w:rPr>
        <w:t xml:space="preserve">of </w:t>
      </w:r>
      <w:r w:rsidR="003E22A7">
        <w:rPr>
          <w:lang w:eastAsia="sv-SE"/>
        </w:rPr>
        <w:t>UEs</w:t>
      </w:r>
      <w:r>
        <w:rPr>
          <w:lang w:eastAsia="sv-SE"/>
        </w:rPr>
        <w:t xml:space="preserve"> despite the burst traffic and/or the LBT failures as shown in Fig </w:t>
      </w:r>
      <w:r w:rsidR="00EF22FA">
        <w:rPr>
          <w:lang w:eastAsia="sv-SE"/>
        </w:rPr>
        <w:t>4</w:t>
      </w:r>
      <w:r>
        <w:rPr>
          <w:lang w:eastAsia="sv-SE"/>
        </w:rPr>
        <w:t>.</w:t>
      </w:r>
      <w:r w:rsidR="003E22A7">
        <w:rPr>
          <w:lang w:eastAsia="sv-SE"/>
        </w:rPr>
        <w:t xml:space="preserve"> </w:t>
      </w:r>
    </w:p>
    <w:p w14:paraId="3EA0DE6D" w14:textId="5DCBA41D" w:rsidR="00A6250F" w:rsidRPr="008749AD" w:rsidRDefault="0000143B" w:rsidP="00407CFD">
      <w:pPr>
        <w:jc w:val="center"/>
        <w:rPr>
          <w:rFonts w:eastAsia="Calibri"/>
          <w:lang w:eastAsia="sv-SE"/>
        </w:rPr>
      </w:pPr>
      <w:r w:rsidRPr="0000143B">
        <w:rPr>
          <w:rFonts w:eastAsia="Calibri"/>
          <w:noProof/>
          <w:lang w:eastAsia="zh-CN"/>
        </w:rPr>
        <w:drawing>
          <wp:inline distT="0" distB="0" distL="0" distR="0" wp14:anchorId="6863C493" wp14:editId="567925A6">
            <wp:extent cx="5380796" cy="221304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a:stretch>
                      <a:fillRect/>
                    </a:stretch>
                  </pic:blipFill>
                  <pic:spPr>
                    <a:xfrm>
                      <a:off x="0" y="0"/>
                      <a:ext cx="5380796" cy="2213040"/>
                    </a:xfrm>
                    <a:prstGeom prst="rect">
                      <a:avLst/>
                    </a:prstGeom>
                  </pic:spPr>
                </pic:pic>
              </a:graphicData>
            </a:graphic>
          </wp:inline>
        </w:drawing>
      </w:r>
    </w:p>
    <w:p w14:paraId="3C81D13E" w14:textId="2F91B0E4" w:rsidR="00A6250F" w:rsidRPr="008749AD" w:rsidRDefault="00A6250F" w:rsidP="00407CFD">
      <w:pPr>
        <w:jc w:val="center"/>
        <w:rPr>
          <w:rFonts w:eastAsia="Calibri"/>
          <w:lang w:eastAsia="sv-SE"/>
        </w:rPr>
      </w:pPr>
      <w:r w:rsidRPr="00BC143F">
        <w:rPr>
          <w:b/>
          <w:sz w:val="20"/>
        </w:rPr>
        <w:t xml:space="preserve">Fig. </w:t>
      </w:r>
      <w:r w:rsidR="00EF22FA">
        <w:rPr>
          <w:b/>
          <w:sz w:val="20"/>
        </w:rPr>
        <w:t>4.</w:t>
      </w:r>
      <w:r w:rsidRPr="00BC143F">
        <w:rPr>
          <w:b/>
          <w:sz w:val="20"/>
        </w:rPr>
        <w:t xml:space="preserve"> </w:t>
      </w:r>
      <w:r>
        <w:rPr>
          <w:b/>
          <w:sz w:val="20"/>
        </w:rPr>
        <w:t xml:space="preserve">Enabling UE multiplexing and collision avoidance with CG and scheduled grant using blanking symbols </w:t>
      </w:r>
      <w:r w:rsidR="0000143B">
        <w:rPr>
          <w:b/>
          <w:sz w:val="20"/>
        </w:rPr>
        <w:t xml:space="preserve">at selected </w:t>
      </w:r>
      <w:r>
        <w:rPr>
          <w:b/>
          <w:sz w:val="20"/>
        </w:rPr>
        <w:t>pre-configured transmission occasions/</w:t>
      </w:r>
      <w:r w:rsidR="0000143B">
        <w:rPr>
          <w:b/>
          <w:sz w:val="20"/>
        </w:rPr>
        <w:t>UL burst starting positions</w:t>
      </w:r>
      <w:r>
        <w:rPr>
          <w:b/>
          <w:sz w:val="20"/>
        </w:rPr>
        <w:t>.</w:t>
      </w:r>
    </w:p>
    <w:p w14:paraId="616B1188" w14:textId="77777777" w:rsidR="00E37048" w:rsidRDefault="00E37048" w:rsidP="00407CFD">
      <w:pPr>
        <w:jc w:val="left"/>
        <w:rPr>
          <w:b/>
          <w:i/>
          <w:kern w:val="2"/>
          <w:lang w:eastAsia="zh-CN"/>
        </w:rPr>
      </w:pPr>
    </w:p>
    <w:p w14:paraId="36A6136B" w14:textId="061A88FF" w:rsidR="00D447D4" w:rsidRDefault="00E37048" w:rsidP="00D447D4">
      <w:pPr>
        <w:jc w:val="left"/>
        <w:rPr>
          <w:b/>
          <w:i/>
          <w:lang w:eastAsia="zh-CN"/>
        </w:rPr>
      </w:pPr>
      <w:r w:rsidRPr="00D4570B">
        <w:rPr>
          <w:b/>
          <w:i/>
          <w:kern w:val="2"/>
          <w:lang w:eastAsia="zh-CN"/>
        </w:rPr>
        <w:t xml:space="preserve">Proposal </w:t>
      </w:r>
      <w:r w:rsidR="00885115">
        <w:rPr>
          <w:b/>
          <w:i/>
          <w:kern w:val="2"/>
          <w:lang w:eastAsia="zh-CN"/>
        </w:rPr>
        <w:t>10</w:t>
      </w:r>
      <w:r w:rsidRPr="00D4570B">
        <w:rPr>
          <w:b/>
          <w:i/>
          <w:kern w:val="2"/>
          <w:lang w:eastAsia="zh-CN"/>
        </w:rPr>
        <w:t xml:space="preserve">: NR-U should </w:t>
      </w:r>
      <w:r>
        <w:rPr>
          <w:b/>
          <w:i/>
          <w:lang w:eastAsia="zh-CN"/>
        </w:rPr>
        <w:t xml:space="preserve">support CG </w:t>
      </w:r>
      <w:r w:rsidRPr="00E37048">
        <w:rPr>
          <w:b/>
          <w:i/>
          <w:lang w:eastAsia="zh-CN"/>
        </w:rPr>
        <w:t>UE multiplex</w:t>
      </w:r>
      <w:r>
        <w:rPr>
          <w:b/>
          <w:i/>
          <w:lang w:eastAsia="zh-CN"/>
        </w:rPr>
        <w:t>ing and collision avoidance between</w:t>
      </w:r>
      <w:r w:rsidRPr="00E37048">
        <w:rPr>
          <w:b/>
          <w:i/>
          <w:lang w:eastAsia="zh-CN"/>
        </w:rPr>
        <w:t xml:space="preserve"> CG and scheduled grant using blanking symbols at selected pre-configured transmission occasions/UL burst starting positions</w:t>
      </w:r>
      <w:r w:rsidR="00921AA0">
        <w:rPr>
          <w:b/>
          <w:i/>
          <w:lang w:eastAsia="zh-CN"/>
        </w:rPr>
        <w:t>.</w:t>
      </w:r>
      <w:r w:rsidR="00D447D4">
        <w:rPr>
          <w:b/>
          <w:i/>
          <w:lang w:eastAsia="zh-CN"/>
        </w:rPr>
        <w:t xml:space="preserve"> During the blanking period, following FeLAA techniques can be applied</w:t>
      </w:r>
    </w:p>
    <w:p w14:paraId="552BE9B5" w14:textId="01002EA4" w:rsidR="007A7EF7" w:rsidRPr="00D447D4" w:rsidRDefault="007A7EF7" w:rsidP="00DF6529">
      <w:pPr>
        <w:numPr>
          <w:ilvl w:val="2"/>
          <w:numId w:val="65"/>
        </w:numPr>
        <w:spacing w:after="0"/>
        <w:ind w:leftChars="100" w:left="577" w:hanging="357"/>
        <w:rPr>
          <w:b/>
          <w:i/>
          <w:lang w:eastAsia="zh-CN"/>
        </w:rPr>
      </w:pPr>
      <w:r w:rsidRPr="00D447D4">
        <w:rPr>
          <w:b/>
          <w:i/>
          <w:lang w:eastAsia="zh-CN"/>
        </w:rPr>
        <w:t xml:space="preserve">Random UE-selected offsets for collision avoidance of full BW </w:t>
      </w:r>
      <w:r w:rsidR="00D447D4">
        <w:rPr>
          <w:b/>
          <w:i/>
          <w:lang w:eastAsia="zh-CN"/>
        </w:rPr>
        <w:t>CG UEs</w:t>
      </w:r>
    </w:p>
    <w:p w14:paraId="10B1B85F" w14:textId="77BFC2A6" w:rsidR="007A7EF7" w:rsidRPr="00D447D4" w:rsidRDefault="007A7EF7" w:rsidP="00DF6529">
      <w:pPr>
        <w:numPr>
          <w:ilvl w:val="2"/>
          <w:numId w:val="65"/>
        </w:numPr>
        <w:spacing w:after="0"/>
        <w:ind w:leftChars="100" w:left="577" w:hanging="357"/>
        <w:jc w:val="left"/>
        <w:rPr>
          <w:b/>
          <w:i/>
          <w:lang w:eastAsia="zh-CN"/>
        </w:rPr>
      </w:pPr>
      <w:r w:rsidRPr="00D447D4">
        <w:rPr>
          <w:b/>
          <w:i/>
          <w:lang w:eastAsia="zh-CN"/>
        </w:rPr>
        <w:t>Random UE-selected offsets for collision avoida</w:t>
      </w:r>
      <w:r w:rsidR="00D447D4">
        <w:rPr>
          <w:b/>
          <w:i/>
          <w:lang w:eastAsia="zh-CN"/>
        </w:rPr>
        <w:t>nce between CG and Scheduled UL</w:t>
      </w:r>
    </w:p>
    <w:p w14:paraId="58D15A09" w14:textId="77777777" w:rsidR="00E37048" w:rsidRDefault="00E37048" w:rsidP="00407CFD">
      <w:pPr>
        <w:jc w:val="left"/>
        <w:rPr>
          <w:lang w:eastAsia="sv-SE"/>
        </w:rPr>
      </w:pPr>
    </w:p>
    <w:p w14:paraId="5B45029A" w14:textId="4F944141" w:rsidR="003E22A7" w:rsidRPr="003E22A7" w:rsidRDefault="003E22A7" w:rsidP="00407CFD">
      <w:pPr>
        <w:jc w:val="left"/>
        <w:rPr>
          <w:lang w:eastAsia="sv-SE"/>
        </w:rPr>
      </w:pPr>
      <w:r>
        <w:rPr>
          <w:lang w:eastAsia="sv-SE"/>
        </w:rPr>
        <w:t xml:space="preserve">For example, </w:t>
      </w:r>
      <w:r w:rsidR="00885115">
        <w:rPr>
          <w:lang w:eastAsia="sv-SE"/>
        </w:rPr>
        <w:t xml:space="preserve">the </w:t>
      </w:r>
      <w:r w:rsidR="003E17FD">
        <w:rPr>
          <w:lang w:eastAsia="sv-SE"/>
        </w:rPr>
        <w:t>following</w:t>
      </w:r>
      <w:r>
        <w:rPr>
          <w:lang w:eastAsia="sv-SE"/>
        </w:rPr>
        <w:t xml:space="preserve"> </w:t>
      </w:r>
      <w:r w:rsidRPr="003E22A7">
        <w:rPr>
          <w:lang w:eastAsia="sv-SE"/>
        </w:rPr>
        <w:t xml:space="preserve">new </w:t>
      </w:r>
      <w:r w:rsidR="00885115">
        <w:rPr>
          <w:lang w:eastAsia="sv-SE"/>
        </w:rPr>
        <w:t xml:space="preserve">time-domain </w:t>
      </w:r>
      <w:r w:rsidRPr="003E22A7">
        <w:rPr>
          <w:lang w:eastAsia="sv-SE"/>
        </w:rPr>
        <w:t>re</w:t>
      </w:r>
      <w:r>
        <w:rPr>
          <w:lang w:eastAsia="sv-SE"/>
        </w:rPr>
        <w:t xml:space="preserve">source configuration </w:t>
      </w:r>
      <w:r w:rsidRPr="003E22A7">
        <w:rPr>
          <w:lang w:eastAsia="sv-SE"/>
        </w:rPr>
        <w:t xml:space="preserve">parameters </w:t>
      </w:r>
      <w:r>
        <w:rPr>
          <w:lang w:eastAsia="sv-SE"/>
        </w:rPr>
        <w:t>can be</w:t>
      </w:r>
      <w:r w:rsidRPr="003E22A7">
        <w:rPr>
          <w:lang w:eastAsia="sv-SE"/>
        </w:rPr>
        <w:t xml:space="preserve"> configured</w:t>
      </w:r>
      <w:r>
        <w:rPr>
          <w:lang w:eastAsia="sv-SE"/>
        </w:rPr>
        <w:t>,</w:t>
      </w:r>
      <w:r w:rsidRPr="003E22A7">
        <w:rPr>
          <w:lang w:eastAsia="sv-SE"/>
        </w:rPr>
        <w:t xml:space="preserve"> via RRC for Type 1-based, and via DCI for Type 2-based NR-U TCG:  </w:t>
      </w:r>
    </w:p>
    <w:p w14:paraId="66145B6E" w14:textId="77777777" w:rsidR="003E22A7" w:rsidRDefault="003E22A7" w:rsidP="00407CFD">
      <w:pPr>
        <w:pStyle w:val="af7"/>
        <w:numPr>
          <w:ilvl w:val="0"/>
          <w:numId w:val="55"/>
        </w:numPr>
        <w:ind w:firstLineChars="0"/>
        <w:jc w:val="left"/>
        <w:rPr>
          <w:lang w:eastAsia="sv-SE"/>
        </w:rPr>
      </w:pPr>
      <w:r w:rsidRPr="003E22A7">
        <w:rPr>
          <w:lang w:eastAsia="sv-SE"/>
        </w:rPr>
        <w:t>Number of potential burst start positions within the CG time resource</w:t>
      </w:r>
    </w:p>
    <w:p w14:paraId="4D5D9BFC" w14:textId="271FE43F" w:rsidR="00B34360" w:rsidRDefault="00B34360" w:rsidP="00407CFD">
      <w:pPr>
        <w:pStyle w:val="af7"/>
        <w:numPr>
          <w:ilvl w:val="0"/>
          <w:numId w:val="55"/>
        </w:numPr>
        <w:ind w:firstLineChars="0"/>
        <w:jc w:val="left"/>
        <w:rPr>
          <w:lang w:eastAsia="sv-SE"/>
        </w:rPr>
      </w:pPr>
      <w:r w:rsidRPr="00B34360">
        <w:rPr>
          <w:lang w:eastAsia="sv-SE"/>
        </w:rPr>
        <w:t>Number of</w:t>
      </w:r>
      <w:r w:rsidR="003E17FD">
        <w:rPr>
          <w:lang w:eastAsia="sv-SE"/>
        </w:rPr>
        <w:t xml:space="preserve">, or </w:t>
      </w:r>
      <w:r w:rsidRPr="00B34360">
        <w:rPr>
          <w:lang w:eastAsia="sv-SE"/>
        </w:rPr>
        <w:t>interval between</w:t>
      </w:r>
      <w:r w:rsidR="003E17FD">
        <w:rPr>
          <w:lang w:eastAsia="sv-SE"/>
        </w:rPr>
        <w:t>,</w:t>
      </w:r>
      <w:r w:rsidRPr="00B34360">
        <w:rPr>
          <w:lang w:eastAsia="sv-SE"/>
        </w:rPr>
        <w:t xml:space="preserve"> selected occasions with blanking symbols for UE multiplexing</w:t>
      </w:r>
    </w:p>
    <w:p w14:paraId="535A04DF" w14:textId="0D840C72" w:rsidR="00B34360" w:rsidRDefault="00B34360" w:rsidP="00407CFD">
      <w:pPr>
        <w:pStyle w:val="af7"/>
        <w:numPr>
          <w:ilvl w:val="0"/>
          <w:numId w:val="55"/>
        </w:numPr>
        <w:ind w:firstLineChars="0"/>
        <w:jc w:val="left"/>
        <w:rPr>
          <w:lang w:eastAsia="sv-SE"/>
        </w:rPr>
      </w:pPr>
      <w:r w:rsidRPr="003E22A7">
        <w:rPr>
          <w:lang w:eastAsia="sv-SE"/>
        </w:rPr>
        <w:t>Start</w:t>
      </w:r>
      <w:r>
        <w:rPr>
          <w:lang w:eastAsia="sv-SE"/>
        </w:rPr>
        <w:t>ing</w:t>
      </w:r>
      <w:r w:rsidRPr="003E22A7">
        <w:rPr>
          <w:lang w:eastAsia="sv-SE"/>
        </w:rPr>
        <w:t xml:space="preserve"> point</w:t>
      </w:r>
      <w:r w:rsidR="003E17FD">
        <w:rPr>
          <w:lang w:eastAsia="sv-SE"/>
        </w:rPr>
        <w:t xml:space="preserve">, or </w:t>
      </w:r>
      <w:r>
        <w:rPr>
          <w:lang w:eastAsia="sv-SE"/>
        </w:rPr>
        <w:t>number of blanking symbols</w:t>
      </w:r>
      <w:r w:rsidR="003E17FD">
        <w:rPr>
          <w:lang w:eastAsia="sv-SE"/>
        </w:rPr>
        <w:t>,</w:t>
      </w:r>
      <w:r>
        <w:rPr>
          <w:lang w:eastAsia="sv-SE"/>
        </w:rPr>
        <w:t xml:space="preserve"> at selected transmission occasion/</w:t>
      </w:r>
      <w:r w:rsidRPr="003E22A7">
        <w:rPr>
          <w:lang w:eastAsia="sv-SE"/>
        </w:rPr>
        <w:t>potential burst starting position</w:t>
      </w:r>
    </w:p>
    <w:p w14:paraId="4FC4BF84" w14:textId="57DFF0E8" w:rsidR="00370EC3" w:rsidRPr="00757125" w:rsidRDefault="00994A90" w:rsidP="00407CFD">
      <w:pPr>
        <w:jc w:val="left"/>
        <w:rPr>
          <w:lang w:eastAsia="sv-SE"/>
        </w:rPr>
      </w:pPr>
      <w:r>
        <w:rPr>
          <w:lang w:eastAsia="sv-SE"/>
        </w:rPr>
        <w:t>It is worth noting that t</w:t>
      </w:r>
      <w:r w:rsidR="003E22A7">
        <w:rPr>
          <w:lang w:eastAsia="sv-SE"/>
        </w:rPr>
        <w:t xml:space="preserve">hese blanking symbols can also serve the purpose of </w:t>
      </w:r>
      <w:r w:rsidR="003E22A7" w:rsidRPr="003E22A7">
        <w:rPr>
          <w:lang w:eastAsia="sv-SE"/>
        </w:rPr>
        <w:t xml:space="preserve">coexistence with DL and/or scheduled </w:t>
      </w:r>
      <w:r w:rsidR="003E22A7">
        <w:rPr>
          <w:lang w:eastAsia="sv-SE"/>
        </w:rPr>
        <w:t xml:space="preserve">grant </w:t>
      </w:r>
      <w:r w:rsidR="003E22A7" w:rsidRPr="003E22A7">
        <w:rPr>
          <w:lang w:eastAsia="sv-SE"/>
        </w:rPr>
        <w:t>UL</w:t>
      </w:r>
      <w:r w:rsidR="003E22A7">
        <w:rPr>
          <w:lang w:eastAsia="sv-SE"/>
        </w:rPr>
        <w:t xml:space="preserve"> transmissions when applied</w:t>
      </w:r>
      <w:r w:rsidR="003E22A7" w:rsidRPr="003E22A7">
        <w:rPr>
          <w:lang w:eastAsia="sv-SE"/>
        </w:rPr>
        <w:t xml:space="preserve"> </w:t>
      </w:r>
      <w:r w:rsidR="003E22A7">
        <w:rPr>
          <w:lang w:eastAsia="sv-SE"/>
        </w:rPr>
        <w:t xml:space="preserve">as a starting </w:t>
      </w:r>
      <w:r w:rsidR="003E22A7" w:rsidRPr="003E22A7">
        <w:rPr>
          <w:lang w:eastAsia="sv-SE"/>
        </w:rPr>
        <w:t xml:space="preserve">offset at the beginning of </w:t>
      </w:r>
      <w:r w:rsidR="003E22A7">
        <w:rPr>
          <w:lang w:eastAsia="sv-SE"/>
        </w:rPr>
        <w:t xml:space="preserve">the CG UL </w:t>
      </w:r>
      <w:r w:rsidR="003E22A7" w:rsidRPr="003E22A7">
        <w:rPr>
          <w:lang w:eastAsia="sv-SE"/>
        </w:rPr>
        <w:t>burst</w:t>
      </w:r>
      <w:r w:rsidR="00024AB0">
        <w:rPr>
          <w:lang w:eastAsia="sv-SE"/>
        </w:rPr>
        <w:t xml:space="preserve">. Furthermore, </w:t>
      </w:r>
      <w:r w:rsidR="004143DE">
        <w:rPr>
          <w:lang w:eastAsia="sv-SE"/>
        </w:rPr>
        <w:t>when</w:t>
      </w:r>
      <w:r w:rsidR="00024AB0">
        <w:rPr>
          <w:lang w:eastAsia="sv-SE"/>
        </w:rPr>
        <w:t xml:space="preserve"> UCI is transmitted on each PUSCH, it should indicate the number of slots within the PUSCH as well as the number of OSs for the starting and ending points of the PUSCH</w:t>
      </w:r>
      <w:r w:rsidR="003E22A7">
        <w:rPr>
          <w:lang w:eastAsia="sv-SE"/>
        </w:rPr>
        <w:t>.</w:t>
      </w:r>
      <w:r w:rsidR="00024AB0">
        <w:rPr>
          <w:lang w:eastAsia="sv-SE"/>
        </w:rPr>
        <w:t xml:space="preserve"> Unlike in AUL, if the pre-configured blanking symbols for UE multiplexing overlap with the symbols to be decided by the UE whether to be blanked or not</w:t>
      </w:r>
      <w:r w:rsidR="004143DE">
        <w:rPr>
          <w:lang w:eastAsia="sv-SE"/>
        </w:rPr>
        <w:t>,</w:t>
      </w:r>
      <w:r w:rsidR="00024AB0">
        <w:rPr>
          <w:lang w:eastAsia="sv-SE"/>
        </w:rPr>
        <w:t xml:space="preserve"> before the PUSCH starting position or after the PUSCH ending position, the pre-configured blanking overrides the UE’s </w:t>
      </w:r>
      <w:r w:rsidR="007E1711">
        <w:rPr>
          <w:lang w:eastAsia="sv-SE"/>
        </w:rPr>
        <w:t>decision to protect the UE multiplexing opportunity.</w:t>
      </w:r>
    </w:p>
    <w:p w14:paraId="285CB0AF" w14:textId="05983475" w:rsidR="00370EC3" w:rsidRPr="00370EC3" w:rsidRDefault="00370EC3" w:rsidP="00370EC3">
      <w:pPr>
        <w:jc w:val="left"/>
        <w:rPr>
          <w:b/>
          <w:i/>
          <w:lang w:eastAsia="zh-CN"/>
        </w:rPr>
      </w:pPr>
      <w:r w:rsidRPr="00D4570B">
        <w:rPr>
          <w:b/>
          <w:i/>
          <w:kern w:val="2"/>
          <w:lang w:eastAsia="zh-CN"/>
        </w:rPr>
        <w:lastRenderedPageBreak/>
        <w:t xml:space="preserve">Proposal </w:t>
      </w:r>
      <w:r>
        <w:rPr>
          <w:b/>
          <w:i/>
          <w:kern w:val="2"/>
          <w:lang w:eastAsia="zh-CN"/>
        </w:rPr>
        <w:t>1</w:t>
      </w:r>
      <w:r w:rsidR="00885115">
        <w:rPr>
          <w:b/>
          <w:i/>
          <w:kern w:val="2"/>
          <w:lang w:eastAsia="zh-CN"/>
        </w:rPr>
        <w:t>1</w:t>
      </w:r>
      <w:r w:rsidRPr="00D4570B">
        <w:rPr>
          <w:b/>
          <w:i/>
          <w:kern w:val="2"/>
          <w:lang w:eastAsia="zh-CN"/>
        </w:rPr>
        <w:t xml:space="preserve">: </w:t>
      </w:r>
      <w:r>
        <w:rPr>
          <w:b/>
          <w:i/>
          <w:kern w:val="2"/>
          <w:lang w:eastAsia="zh-CN"/>
        </w:rPr>
        <w:t xml:space="preserve">For NR-U to support </w:t>
      </w:r>
      <w:r w:rsidRPr="00D4570B">
        <w:rPr>
          <w:b/>
          <w:i/>
          <w:kern w:val="2"/>
          <w:lang w:eastAsia="zh-CN"/>
        </w:rPr>
        <w:t xml:space="preserve">NR-U </w:t>
      </w:r>
      <w:r>
        <w:rPr>
          <w:b/>
          <w:i/>
          <w:kern w:val="2"/>
          <w:lang w:eastAsia="zh-CN"/>
        </w:rPr>
        <w:t xml:space="preserve">multiple time-domain transmission opportunities along with </w:t>
      </w:r>
      <w:r>
        <w:rPr>
          <w:b/>
          <w:i/>
          <w:lang w:eastAsia="zh-CN"/>
        </w:rPr>
        <w:t xml:space="preserve">CG </w:t>
      </w:r>
      <w:r w:rsidRPr="00E37048">
        <w:rPr>
          <w:b/>
          <w:i/>
          <w:lang w:eastAsia="zh-CN"/>
        </w:rPr>
        <w:t>UE multiplex</w:t>
      </w:r>
      <w:r>
        <w:rPr>
          <w:b/>
          <w:i/>
          <w:lang w:eastAsia="zh-CN"/>
        </w:rPr>
        <w:t xml:space="preserve">ing/collision avoidance with scheduled UL, the </w:t>
      </w:r>
      <w:r w:rsidRPr="00370EC3">
        <w:rPr>
          <w:b/>
          <w:i/>
          <w:lang w:eastAsia="zh-CN"/>
        </w:rPr>
        <w:t xml:space="preserve">following parameters can be configured, via RRC for Type 1-based, and via DCI for Type 2-based NR-U TCG:  </w:t>
      </w:r>
    </w:p>
    <w:p w14:paraId="06F2FB1A" w14:textId="5507CBE0" w:rsidR="00370EC3" w:rsidRPr="00DF6529" w:rsidRDefault="00370EC3" w:rsidP="00DF6529">
      <w:pPr>
        <w:pStyle w:val="af7"/>
        <w:numPr>
          <w:ilvl w:val="0"/>
          <w:numId w:val="62"/>
        </w:numPr>
        <w:spacing w:after="0"/>
        <w:ind w:firstLineChars="0"/>
        <w:jc w:val="left"/>
        <w:rPr>
          <w:b/>
          <w:i/>
          <w:lang w:eastAsia="zh-CN"/>
        </w:rPr>
      </w:pPr>
      <w:r w:rsidRPr="00DF6529">
        <w:rPr>
          <w:b/>
          <w:i/>
          <w:lang w:eastAsia="zh-CN"/>
        </w:rPr>
        <w:t>Number of potential burst start positions within the CG time resource</w:t>
      </w:r>
    </w:p>
    <w:p w14:paraId="45997939" w14:textId="49F4034B" w:rsidR="00370EC3" w:rsidRPr="00DF6529" w:rsidRDefault="00370EC3" w:rsidP="00DF6529">
      <w:pPr>
        <w:pStyle w:val="af7"/>
        <w:numPr>
          <w:ilvl w:val="0"/>
          <w:numId w:val="62"/>
        </w:numPr>
        <w:spacing w:after="0"/>
        <w:ind w:firstLineChars="0"/>
        <w:jc w:val="left"/>
        <w:rPr>
          <w:b/>
          <w:i/>
          <w:lang w:eastAsia="zh-CN"/>
        </w:rPr>
      </w:pPr>
      <w:r w:rsidRPr="00DF6529">
        <w:rPr>
          <w:b/>
          <w:i/>
          <w:lang w:eastAsia="zh-CN"/>
        </w:rPr>
        <w:t xml:space="preserve">Number of, or interval between, selected occasions with blanking symbols </w:t>
      </w:r>
    </w:p>
    <w:p w14:paraId="6DD553A5" w14:textId="77777777" w:rsidR="00370EC3" w:rsidRPr="00DF6529" w:rsidRDefault="00370EC3" w:rsidP="00DF6529">
      <w:pPr>
        <w:pStyle w:val="af7"/>
        <w:numPr>
          <w:ilvl w:val="0"/>
          <w:numId w:val="62"/>
        </w:numPr>
        <w:spacing w:after="0"/>
        <w:ind w:firstLineChars="0"/>
        <w:jc w:val="left"/>
        <w:rPr>
          <w:lang w:val="en-GB" w:eastAsia="sv-SE"/>
        </w:rPr>
      </w:pPr>
      <w:r w:rsidRPr="00DF6529">
        <w:rPr>
          <w:b/>
          <w:i/>
          <w:lang w:eastAsia="zh-CN"/>
        </w:rPr>
        <w:t>Starting point, or number of blanking symbols, at selected transmission occasion</w:t>
      </w:r>
      <w:r w:rsidRPr="00370EC3">
        <w:rPr>
          <w:b/>
          <w:i/>
          <w:lang w:eastAsia="zh-CN"/>
        </w:rPr>
        <w:t>s</w:t>
      </w:r>
    </w:p>
    <w:p w14:paraId="36048279" w14:textId="2BF6C69F" w:rsidR="003E22A7" w:rsidRPr="00370EC3" w:rsidRDefault="00024AB0" w:rsidP="00DF6529">
      <w:pPr>
        <w:pStyle w:val="af7"/>
        <w:spacing w:after="0"/>
        <w:ind w:left="420" w:firstLineChars="0" w:firstLine="0"/>
        <w:jc w:val="left"/>
        <w:rPr>
          <w:lang w:val="en-GB" w:eastAsia="sv-SE"/>
        </w:rPr>
      </w:pPr>
      <w:r>
        <w:rPr>
          <w:lang w:eastAsia="sv-SE"/>
        </w:rPr>
        <w:t xml:space="preserve">  </w:t>
      </w:r>
      <w:r w:rsidR="003E22A7">
        <w:rPr>
          <w:lang w:eastAsia="sv-SE"/>
        </w:rPr>
        <w:t xml:space="preserve"> </w:t>
      </w:r>
    </w:p>
    <w:p w14:paraId="660E3665" w14:textId="77777777" w:rsidR="00B0774F" w:rsidRPr="00C94028" w:rsidRDefault="00876EF2" w:rsidP="00DF6529">
      <w:pPr>
        <w:pStyle w:val="4"/>
        <w:rPr>
          <w:lang w:eastAsia="zh-CN"/>
        </w:rPr>
      </w:pPr>
      <w:r w:rsidRPr="00C94028">
        <w:rPr>
          <w:lang w:eastAsia="zh-CN"/>
        </w:rPr>
        <w:t>gNB-triggered</w:t>
      </w:r>
      <w:r w:rsidR="00656F10" w:rsidRPr="00C94028">
        <w:rPr>
          <w:lang w:eastAsia="zh-CN"/>
        </w:rPr>
        <w:t xml:space="preserve"> transmission with configured grant</w:t>
      </w:r>
      <w:r w:rsidR="00802090" w:rsidRPr="00C94028">
        <w:rPr>
          <w:lang w:eastAsia="zh-CN"/>
        </w:rPr>
        <w:t>:</w:t>
      </w:r>
    </w:p>
    <w:p w14:paraId="4A49A3BF" w14:textId="033BF6EB" w:rsidR="00876EF2" w:rsidRDefault="00B70FDE" w:rsidP="00876EF2">
      <w:pPr>
        <w:rPr>
          <w:kern w:val="2"/>
          <w:lang w:eastAsia="zh-CN"/>
        </w:rPr>
      </w:pPr>
      <w:r>
        <w:rPr>
          <w:rFonts w:hint="eastAsia"/>
          <w:kern w:val="2"/>
          <w:lang w:eastAsia="zh-CN"/>
        </w:rPr>
        <w:t>In addition to periodic</w:t>
      </w:r>
      <w:r w:rsidR="00D01169">
        <w:rPr>
          <w:kern w:val="2"/>
          <w:lang w:eastAsia="zh-CN"/>
        </w:rPr>
        <w:t xml:space="preserve"> configured-grant </w:t>
      </w:r>
      <w:r>
        <w:rPr>
          <w:rFonts w:hint="eastAsia"/>
          <w:kern w:val="2"/>
          <w:lang w:eastAsia="zh-CN"/>
        </w:rPr>
        <w:t>transmissions</w:t>
      </w:r>
      <w:r>
        <w:rPr>
          <w:kern w:val="2"/>
          <w:lang w:eastAsia="zh-CN"/>
        </w:rPr>
        <w:t xml:space="preserve">, the </w:t>
      </w:r>
      <w:r w:rsidRPr="001645E3">
        <w:rPr>
          <w:kern w:val="2"/>
          <w:lang w:eastAsia="zh-CN"/>
        </w:rPr>
        <w:t xml:space="preserve">gNB could also dynamically </w:t>
      </w:r>
      <w:r>
        <w:rPr>
          <w:kern w:val="2"/>
          <w:lang w:eastAsia="zh-CN"/>
        </w:rPr>
        <w:t>allow</w:t>
      </w:r>
      <w:r w:rsidRPr="001645E3">
        <w:rPr>
          <w:kern w:val="2"/>
          <w:lang w:eastAsia="zh-CN"/>
        </w:rPr>
        <w:t xml:space="preserve"> a group of UE</w:t>
      </w:r>
      <w:r>
        <w:rPr>
          <w:kern w:val="2"/>
          <w:lang w:eastAsia="zh-CN"/>
        </w:rPr>
        <w:t>s</w:t>
      </w:r>
      <w:r w:rsidRPr="001645E3">
        <w:rPr>
          <w:kern w:val="2"/>
          <w:lang w:eastAsia="zh-CN"/>
        </w:rPr>
        <w:t xml:space="preserve"> </w:t>
      </w:r>
      <w:r>
        <w:rPr>
          <w:kern w:val="2"/>
          <w:lang w:eastAsia="zh-CN"/>
        </w:rPr>
        <w:t xml:space="preserve">to transmit on </w:t>
      </w:r>
      <w:r w:rsidRPr="001645E3">
        <w:rPr>
          <w:kern w:val="2"/>
          <w:lang w:eastAsia="zh-CN"/>
        </w:rPr>
        <w:t>additional resource</w:t>
      </w:r>
      <w:r>
        <w:rPr>
          <w:kern w:val="2"/>
          <w:lang w:eastAsia="zh-CN"/>
        </w:rPr>
        <w:t>s</w:t>
      </w:r>
      <w:r w:rsidRPr="001645E3">
        <w:rPr>
          <w:kern w:val="2"/>
          <w:lang w:eastAsia="zh-CN"/>
        </w:rPr>
        <w:t xml:space="preserve"> </w:t>
      </w:r>
      <w:r w:rsidR="00D01169">
        <w:rPr>
          <w:kern w:val="2"/>
          <w:lang w:eastAsia="zh-CN"/>
        </w:rPr>
        <w:t xml:space="preserve">in accordance with </w:t>
      </w:r>
      <w:r w:rsidR="004143DE">
        <w:rPr>
          <w:kern w:val="2"/>
          <w:lang w:eastAsia="zh-CN"/>
        </w:rPr>
        <w:t>the</w:t>
      </w:r>
      <w:r w:rsidR="00D01169">
        <w:rPr>
          <w:kern w:val="2"/>
          <w:lang w:eastAsia="zh-CN"/>
        </w:rPr>
        <w:t xml:space="preserve"> configured grant </w:t>
      </w:r>
      <w:r w:rsidR="00BB4870">
        <w:rPr>
          <w:kern w:val="2"/>
          <w:lang w:eastAsia="zh-CN"/>
        </w:rPr>
        <w:t xml:space="preserve">(except for periodicity and time offset) </w:t>
      </w:r>
      <w:r w:rsidRPr="001645E3">
        <w:rPr>
          <w:kern w:val="2"/>
          <w:lang w:eastAsia="zh-CN"/>
        </w:rPr>
        <w:t xml:space="preserve">by sending </w:t>
      </w:r>
      <w:r>
        <w:rPr>
          <w:kern w:val="2"/>
          <w:lang w:eastAsia="zh-CN"/>
        </w:rPr>
        <w:t>a DL common alignment signal such as</w:t>
      </w:r>
      <w:r w:rsidRPr="001645E3">
        <w:rPr>
          <w:kern w:val="2"/>
          <w:lang w:eastAsia="zh-CN"/>
        </w:rPr>
        <w:t xml:space="preserve"> </w:t>
      </w:r>
      <w:r>
        <w:rPr>
          <w:kern w:val="2"/>
          <w:lang w:eastAsia="zh-CN"/>
        </w:rPr>
        <w:t xml:space="preserve">a short DCI </w:t>
      </w:r>
      <w:r w:rsidR="00626BDD">
        <w:rPr>
          <w:kern w:val="2"/>
          <w:lang w:eastAsia="zh-CN"/>
        </w:rPr>
        <w:t>scrambled by</w:t>
      </w:r>
      <w:r>
        <w:rPr>
          <w:kern w:val="2"/>
          <w:lang w:eastAsia="zh-CN"/>
        </w:rPr>
        <w:t xml:space="preserve"> a group ID</w:t>
      </w:r>
      <w:r w:rsidR="004143DE">
        <w:rPr>
          <w:kern w:val="2"/>
          <w:lang w:eastAsia="zh-CN"/>
        </w:rPr>
        <w:t xml:space="preserve"> or a CORESET containing multiple UE-specific DCIs</w:t>
      </w:r>
      <w:r>
        <w:rPr>
          <w:kern w:val="2"/>
          <w:lang w:eastAsia="zh-CN"/>
        </w:rPr>
        <w:t xml:space="preserve">. </w:t>
      </w:r>
      <w:r w:rsidR="005109FA">
        <w:rPr>
          <w:kern w:val="2"/>
          <w:lang w:eastAsia="zh-CN"/>
        </w:rPr>
        <w:t>In fact, s</w:t>
      </w:r>
      <w:r w:rsidR="00D01169">
        <w:rPr>
          <w:kern w:val="2"/>
          <w:lang w:eastAsia="zh-CN"/>
        </w:rPr>
        <w:t xml:space="preserve">uch a mechanism </w:t>
      </w:r>
      <w:r w:rsidR="005109FA">
        <w:rPr>
          <w:kern w:val="2"/>
          <w:lang w:eastAsia="zh-CN"/>
        </w:rPr>
        <w:t xml:space="preserve">has some similarities to the </w:t>
      </w:r>
      <w:r w:rsidR="005C56C8">
        <w:rPr>
          <w:kern w:val="2"/>
          <w:lang w:eastAsia="zh-CN"/>
        </w:rPr>
        <w:t>two-step</w:t>
      </w:r>
      <w:r w:rsidR="005109FA">
        <w:rPr>
          <w:kern w:val="2"/>
          <w:lang w:eastAsia="zh-CN"/>
        </w:rPr>
        <w:t xml:space="preserve"> UL grant introduced in eLAA in the sense that transmission resources and parameters are signaled to the UE before a DCI signal triggers the UL transmission. However, a key difference is that the UE is pre-configured with the transmission resources and parameters through a configured grant using higher layer signaling such as RRC.  </w:t>
      </w:r>
      <w:r>
        <w:rPr>
          <w:kern w:val="2"/>
          <w:lang w:eastAsia="zh-CN"/>
        </w:rPr>
        <w:t>Beside the increased flexibility in coping with UL traffic variations</w:t>
      </w:r>
      <w:r w:rsidR="005109FA">
        <w:rPr>
          <w:kern w:val="2"/>
          <w:lang w:eastAsia="zh-CN"/>
        </w:rPr>
        <w:t xml:space="preserve"> and LBT failures at the UE side</w:t>
      </w:r>
      <w:r w:rsidR="00014F19">
        <w:rPr>
          <w:kern w:val="2"/>
          <w:lang w:eastAsia="zh-CN"/>
        </w:rPr>
        <w:t xml:space="preserve"> as shown in Fig. </w:t>
      </w:r>
      <w:r w:rsidR="00EF22FA">
        <w:rPr>
          <w:kern w:val="2"/>
          <w:lang w:eastAsia="zh-CN"/>
        </w:rPr>
        <w:t>5</w:t>
      </w:r>
      <w:r>
        <w:rPr>
          <w:kern w:val="2"/>
          <w:lang w:eastAsia="zh-CN"/>
        </w:rPr>
        <w:t xml:space="preserve">, such </w:t>
      </w:r>
      <w:r w:rsidR="005109FA">
        <w:rPr>
          <w:kern w:val="2"/>
          <w:lang w:eastAsia="zh-CN"/>
        </w:rPr>
        <w:t xml:space="preserve">a </w:t>
      </w:r>
      <w:r>
        <w:rPr>
          <w:kern w:val="2"/>
          <w:lang w:eastAsia="zh-CN"/>
        </w:rPr>
        <w:t xml:space="preserve">common alignment signal allows the </w:t>
      </w:r>
      <w:r w:rsidR="005109FA">
        <w:rPr>
          <w:kern w:val="2"/>
          <w:lang w:eastAsia="zh-CN"/>
        </w:rPr>
        <w:t>configured-grant</w:t>
      </w:r>
      <w:r>
        <w:rPr>
          <w:kern w:val="2"/>
          <w:lang w:eastAsia="zh-CN"/>
        </w:rPr>
        <w:t xml:space="preserve"> UEs to </w:t>
      </w:r>
      <w:r w:rsidR="005109FA">
        <w:rPr>
          <w:kern w:val="2"/>
          <w:lang w:eastAsia="zh-CN"/>
        </w:rPr>
        <w:t xml:space="preserve">either transmit immediately or </w:t>
      </w:r>
      <w:r>
        <w:rPr>
          <w:kern w:val="2"/>
          <w:lang w:eastAsia="zh-CN"/>
        </w:rPr>
        <w:t>use one shot CAT2 LBT by sharing the gNB-acquired MCOT, e.g., in a B-IFDMA manner</w:t>
      </w:r>
      <w:r w:rsidR="00876EF2">
        <w:rPr>
          <w:kern w:val="2"/>
          <w:lang w:eastAsia="zh-CN"/>
        </w:rPr>
        <w:t>.</w:t>
      </w:r>
    </w:p>
    <w:p w14:paraId="061BB52D" w14:textId="77777777" w:rsidR="001972DF" w:rsidRPr="00867C1C" w:rsidRDefault="001972DF" w:rsidP="00876EF2">
      <w:pPr>
        <w:rPr>
          <w:rFonts w:eastAsia="Calibri"/>
          <w:lang w:eastAsia="sv-SE"/>
        </w:rPr>
      </w:pPr>
    </w:p>
    <w:p w14:paraId="70022A34" w14:textId="7A0C9C70" w:rsidR="00876EF2" w:rsidRPr="00867C1C" w:rsidRDefault="00A6250F" w:rsidP="00876EF2">
      <w:pPr>
        <w:jc w:val="center"/>
        <w:rPr>
          <w:rFonts w:eastAsia="Calibri"/>
          <w:lang w:eastAsia="sv-SE"/>
        </w:rPr>
      </w:pPr>
      <w:r>
        <w:rPr>
          <w:rFonts w:eastAsia="Calibri"/>
          <w:noProof/>
          <w:lang w:eastAsia="zh-CN"/>
        </w:rPr>
        <w:drawing>
          <wp:inline distT="0" distB="0" distL="0" distR="0" wp14:anchorId="2BEAEFA7" wp14:editId="6EF8965C">
            <wp:extent cx="5936400" cy="1465200"/>
            <wp:effectExtent l="0" t="0" r="0" b="1905"/>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400" cy="1465200"/>
                    </a:xfrm>
                    <a:prstGeom prst="rect">
                      <a:avLst/>
                    </a:prstGeom>
                    <a:noFill/>
                  </pic:spPr>
                </pic:pic>
              </a:graphicData>
            </a:graphic>
          </wp:inline>
        </w:drawing>
      </w:r>
    </w:p>
    <w:p w14:paraId="1287169E" w14:textId="2E7C51EA" w:rsidR="004143DE" w:rsidRDefault="00876EF2" w:rsidP="00DF6529">
      <w:pPr>
        <w:jc w:val="left"/>
        <w:rPr>
          <w:lang w:eastAsia="zh-CN"/>
        </w:rPr>
      </w:pPr>
      <w:r w:rsidRPr="00BC143F">
        <w:rPr>
          <w:b/>
          <w:sz w:val="20"/>
        </w:rPr>
        <w:t xml:space="preserve">Fig. </w:t>
      </w:r>
      <w:r w:rsidR="00EF22FA">
        <w:rPr>
          <w:b/>
          <w:sz w:val="20"/>
        </w:rPr>
        <w:t>5.</w:t>
      </w:r>
      <w:r w:rsidRPr="00BC143F">
        <w:rPr>
          <w:b/>
          <w:sz w:val="20"/>
        </w:rPr>
        <w:t xml:space="preserve"> </w:t>
      </w:r>
      <w:r w:rsidR="009A4B91">
        <w:rPr>
          <w:b/>
          <w:sz w:val="20"/>
        </w:rPr>
        <w:t>Using a DL group common alignment signal, gNB can trigger the uplink transmission based on configured grant from one or more UEs to improve resource utilization and reduce latency</w:t>
      </w:r>
    </w:p>
    <w:p w14:paraId="6A0A3CA3" w14:textId="2D845DF1" w:rsidR="004143DE" w:rsidRPr="00DF6529" w:rsidRDefault="004143DE" w:rsidP="00DF6529">
      <w:pPr>
        <w:contextualSpacing/>
        <w:rPr>
          <w:kern w:val="2"/>
          <w:lang w:eastAsia="zh-CN"/>
        </w:rPr>
      </w:pPr>
      <w:r w:rsidRPr="004143DE">
        <w:rPr>
          <w:rFonts w:hint="eastAsia"/>
          <w:kern w:val="2"/>
          <w:lang w:eastAsia="zh-CN"/>
        </w:rPr>
        <w:t xml:space="preserve">Moreover, </w:t>
      </w:r>
      <w:r>
        <w:rPr>
          <w:kern w:val="2"/>
          <w:lang w:eastAsia="zh-CN"/>
        </w:rPr>
        <w:t xml:space="preserve">using the </w:t>
      </w:r>
      <w:r w:rsidRPr="00C94028">
        <w:rPr>
          <w:lang w:eastAsia="zh-CN"/>
        </w:rPr>
        <w:t>gNB-triggered transmission with configured grant</w:t>
      </w:r>
      <w:r>
        <w:rPr>
          <w:lang w:eastAsia="zh-CN"/>
        </w:rPr>
        <w:t>,</w:t>
      </w:r>
      <w:r w:rsidRPr="004143DE">
        <w:rPr>
          <w:kern w:val="2"/>
          <w:lang w:eastAsia="zh-CN"/>
        </w:rPr>
        <w:t xml:space="preserve"> </w:t>
      </w:r>
      <w:r>
        <w:rPr>
          <w:kern w:val="2"/>
          <w:lang w:eastAsia="zh-CN"/>
        </w:rPr>
        <w:t xml:space="preserve">the </w:t>
      </w:r>
      <w:r w:rsidRPr="00DF6529">
        <w:rPr>
          <w:kern w:val="2"/>
          <w:lang w:eastAsia="zh-CN"/>
        </w:rPr>
        <w:t>gNB naturally avoids collisio</w:t>
      </w:r>
      <w:r w:rsidRPr="004143DE">
        <w:rPr>
          <w:kern w:val="2"/>
          <w:lang w:eastAsia="zh-CN"/>
        </w:rPr>
        <w:t xml:space="preserve">ns with </w:t>
      </w:r>
      <w:r>
        <w:rPr>
          <w:kern w:val="2"/>
          <w:lang w:eastAsia="zh-CN"/>
        </w:rPr>
        <w:t xml:space="preserve">its DL signals/channels and </w:t>
      </w:r>
      <w:r w:rsidRPr="00DF6529">
        <w:rPr>
          <w:kern w:val="2"/>
          <w:lang w:eastAsia="zh-CN"/>
        </w:rPr>
        <w:t>scheduled UL</w:t>
      </w:r>
      <w:r>
        <w:rPr>
          <w:kern w:val="2"/>
          <w:lang w:eastAsia="zh-CN"/>
        </w:rPr>
        <w:t xml:space="preserve"> via implementation. Meanwhile, the benefit of multiplexing the transmissions of the aligned UEs, e.g., in frequency domain using orthogonal interlaces, is preserved.  </w:t>
      </w:r>
      <w:r w:rsidRPr="004143DE">
        <w:rPr>
          <w:kern w:val="2"/>
          <w:lang w:eastAsia="zh-CN"/>
        </w:rPr>
        <w:t xml:space="preserve"> </w:t>
      </w:r>
    </w:p>
    <w:p w14:paraId="1E158F5E" w14:textId="4D611807" w:rsidR="00D62FF1" w:rsidRPr="0002223F" w:rsidRDefault="00D62FF1" w:rsidP="0002223F">
      <w:pPr>
        <w:pStyle w:val="af7"/>
        <w:ind w:firstLineChars="0" w:firstLine="0"/>
        <w:contextualSpacing/>
        <w:rPr>
          <w:rFonts w:eastAsia="Times New Roman"/>
          <w:bCs/>
          <w:color w:val="000000"/>
          <w:kern w:val="2"/>
        </w:rPr>
      </w:pPr>
      <w:r>
        <w:rPr>
          <w:kern w:val="2"/>
          <w:lang w:eastAsia="zh-CN"/>
        </w:rPr>
        <w:t xml:space="preserve">Furthermore, it was agreed in the </w:t>
      </w:r>
      <w:r w:rsidR="004143DE">
        <w:rPr>
          <w:kern w:val="2"/>
          <w:lang w:eastAsia="zh-CN"/>
        </w:rPr>
        <w:t>SI phase [</w:t>
      </w:r>
      <w:r w:rsidR="00BE3DF6">
        <w:rPr>
          <w:kern w:val="2"/>
          <w:lang w:eastAsia="zh-CN"/>
        </w:rPr>
        <w:t>2</w:t>
      </w:r>
      <w:r w:rsidR="004143DE">
        <w:rPr>
          <w:kern w:val="2"/>
          <w:lang w:eastAsia="zh-CN"/>
        </w:rPr>
        <w:t xml:space="preserve">] </w:t>
      </w:r>
      <w:r>
        <w:rPr>
          <w:kern w:val="2"/>
          <w:lang w:eastAsia="zh-CN"/>
        </w:rPr>
        <w:t xml:space="preserve">that </w:t>
      </w:r>
      <w:r>
        <w:t>a</w:t>
      </w:r>
      <w:r w:rsidRPr="0061477C">
        <w:t xml:space="preserve"> gap of </w:t>
      </w:r>
      <w:r>
        <w:t xml:space="preserve">up to </w:t>
      </w:r>
      <w:r w:rsidRPr="0061477C">
        <w:t xml:space="preserve">16 us should be allowed between the end of the DL transmission and the immediate transmission of feedback to accommodate for the </w:t>
      </w:r>
      <w:r w:rsidR="004143DE">
        <w:t xml:space="preserve">transceiver </w:t>
      </w:r>
      <w:r w:rsidRPr="0061477C">
        <w:t>turnaround time</w:t>
      </w:r>
      <w:r>
        <w:t xml:space="preserve">. However, in many cases, the UE processing delay can be larger than 16 us and thus the immediate feedback might not be possible unless the UE fills </w:t>
      </w:r>
      <w:r w:rsidR="004143DE">
        <w:t xml:space="preserve">up </w:t>
      </w:r>
      <w:r>
        <w:t xml:space="preserve">such larger gap with some useful pre-configured transmission. While some options to fill the gap could be SRS or CSI transmission, we observe that this is an efficient use case for gNB-triggered transmission with CG wherein a DCI scheduling the DL transmission can trigger the transmission with CG without LBT within 16 us from the end of the DL transmission and for a duration sufficiently larger than the processing delay. </w:t>
      </w:r>
      <w:r w:rsidR="004143DE">
        <w:t>As</w:t>
      </w:r>
      <w:r>
        <w:t xml:space="preserve"> shown in Fig.</w:t>
      </w:r>
      <w:r w:rsidR="00EF22FA">
        <w:t>6</w:t>
      </w:r>
      <w:r>
        <w:t>, the UE can transmit the feedback immediately after the gNB-triggered transmission without wasting the</w:t>
      </w:r>
      <w:r w:rsidR="0002223F">
        <w:t xml:space="preserve"> no-LBT </w:t>
      </w:r>
      <w:r>
        <w:t xml:space="preserve">opportunity.     </w:t>
      </w:r>
    </w:p>
    <w:p w14:paraId="3C29C7B7" w14:textId="3F0C3A28" w:rsidR="00D62FF1" w:rsidRPr="00867C1C" w:rsidRDefault="00AF1ABB" w:rsidP="00D62FF1">
      <w:pPr>
        <w:jc w:val="center"/>
        <w:rPr>
          <w:rFonts w:eastAsia="Calibri"/>
          <w:lang w:eastAsia="sv-SE"/>
        </w:rPr>
      </w:pPr>
      <w:r>
        <w:rPr>
          <w:rFonts w:eastAsia="Calibri"/>
          <w:noProof/>
          <w:lang w:eastAsia="zh-CN"/>
        </w:rPr>
        <w:lastRenderedPageBreak/>
        <w:drawing>
          <wp:inline distT="0" distB="0" distL="0" distR="0" wp14:anchorId="52C51042" wp14:editId="531FDB62">
            <wp:extent cx="4194175" cy="153606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4175" cy="1536065"/>
                    </a:xfrm>
                    <a:prstGeom prst="rect">
                      <a:avLst/>
                    </a:prstGeom>
                    <a:noFill/>
                  </pic:spPr>
                </pic:pic>
              </a:graphicData>
            </a:graphic>
          </wp:inline>
        </w:drawing>
      </w:r>
    </w:p>
    <w:p w14:paraId="29DF84A9" w14:textId="20E390BF" w:rsidR="00D62FF1" w:rsidRPr="00867C1C" w:rsidRDefault="00D62FF1" w:rsidP="00D62FF1">
      <w:pPr>
        <w:jc w:val="left"/>
        <w:rPr>
          <w:rFonts w:eastAsia="Calibri"/>
          <w:lang w:eastAsia="sv-SE"/>
        </w:rPr>
      </w:pPr>
      <w:r w:rsidRPr="00BC143F">
        <w:rPr>
          <w:b/>
          <w:sz w:val="20"/>
        </w:rPr>
        <w:t xml:space="preserve">Fig. </w:t>
      </w:r>
      <w:r w:rsidR="00EF22FA">
        <w:rPr>
          <w:b/>
          <w:sz w:val="20"/>
        </w:rPr>
        <w:t>6.</w:t>
      </w:r>
      <w:r w:rsidRPr="00BC143F">
        <w:rPr>
          <w:b/>
          <w:sz w:val="20"/>
        </w:rPr>
        <w:t xml:space="preserve"> </w:t>
      </w:r>
      <w:r>
        <w:rPr>
          <w:b/>
          <w:sz w:val="20"/>
        </w:rPr>
        <w:t>gNB-triggered transmission with CG can be used to fill the gap between DL transmission and UL feedback for scenarios with processing delay longer than 16 μs.</w:t>
      </w:r>
    </w:p>
    <w:p w14:paraId="7CA90A76" w14:textId="77777777" w:rsidR="007100E7" w:rsidRDefault="007100E7" w:rsidP="007100E7">
      <w:pPr>
        <w:rPr>
          <w:lang w:eastAsia="zh-CN"/>
        </w:rPr>
      </w:pPr>
    </w:p>
    <w:p w14:paraId="55A93DAB" w14:textId="3B2117D0" w:rsidR="00C06DDA" w:rsidRDefault="00D447D4" w:rsidP="007100E7">
      <w:pPr>
        <w:rPr>
          <w:rFonts w:eastAsia="Calibri"/>
          <w:b/>
          <w:i/>
          <w:lang w:eastAsia="sv-SE"/>
        </w:rPr>
      </w:pPr>
      <w:r>
        <w:rPr>
          <w:rFonts w:eastAsia="Calibri"/>
          <w:b/>
          <w:i/>
          <w:lang w:eastAsia="sv-SE"/>
        </w:rPr>
        <w:t xml:space="preserve">Proposal </w:t>
      </w:r>
      <w:r w:rsidR="0017244F">
        <w:rPr>
          <w:rFonts w:eastAsia="Calibri"/>
          <w:b/>
          <w:i/>
          <w:lang w:eastAsia="sv-SE"/>
        </w:rPr>
        <w:t>1</w:t>
      </w:r>
      <w:r w:rsidR="00885115">
        <w:rPr>
          <w:rFonts w:eastAsia="Calibri"/>
          <w:b/>
          <w:i/>
          <w:lang w:eastAsia="sv-SE"/>
        </w:rPr>
        <w:t>2</w:t>
      </w:r>
      <w:r w:rsidRPr="00D51826">
        <w:rPr>
          <w:rFonts w:eastAsia="Calibri"/>
          <w:b/>
          <w:i/>
          <w:lang w:eastAsia="sv-SE"/>
        </w:rPr>
        <w:t xml:space="preserve">: </w:t>
      </w:r>
      <w:r w:rsidR="00C06DDA">
        <w:rPr>
          <w:rFonts w:eastAsia="Calibri"/>
          <w:b/>
          <w:i/>
          <w:lang w:eastAsia="sv-SE"/>
        </w:rPr>
        <w:t>NR-U should support</w:t>
      </w:r>
      <w:r>
        <w:rPr>
          <w:rFonts w:eastAsia="Calibri"/>
          <w:b/>
          <w:i/>
          <w:lang w:eastAsia="sv-SE"/>
        </w:rPr>
        <w:t xml:space="preserve"> </w:t>
      </w:r>
      <w:r w:rsidRPr="001473F2">
        <w:rPr>
          <w:rFonts w:eastAsia="Calibri"/>
          <w:b/>
          <w:i/>
          <w:lang w:eastAsia="sv-SE"/>
        </w:rPr>
        <w:t xml:space="preserve">gNB-triggered transmission with CG </w:t>
      </w:r>
      <w:r w:rsidR="00C06DDA">
        <w:rPr>
          <w:rFonts w:eastAsia="Calibri"/>
          <w:b/>
          <w:i/>
          <w:lang w:eastAsia="sv-SE"/>
        </w:rPr>
        <w:t>parameters (less periodicity and offset) to enhance the UE’s channel access opportunities, meanwhile the following benefits are achieved:</w:t>
      </w:r>
    </w:p>
    <w:p w14:paraId="2878804B" w14:textId="5DAF7586" w:rsidR="00C06DDA" w:rsidRDefault="00C06DDA" w:rsidP="00DF6529">
      <w:pPr>
        <w:pStyle w:val="af7"/>
        <w:numPr>
          <w:ilvl w:val="0"/>
          <w:numId w:val="66"/>
        </w:numPr>
        <w:spacing w:after="0"/>
        <w:ind w:firstLineChars="0"/>
        <w:rPr>
          <w:rFonts w:eastAsia="Calibri"/>
          <w:b/>
          <w:i/>
          <w:lang w:eastAsia="sv-SE"/>
        </w:rPr>
      </w:pPr>
      <w:r>
        <w:rPr>
          <w:rFonts w:eastAsia="Calibri" w:hint="eastAsia"/>
          <w:b/>
          <w:i/>
          <w:lang w:eastAsia="sv-SE"/>
        </w:rPr>
        <w:t xml:space="preserve">gNB </w:t>
      </w:r>
      <w:r>
        <w:rPr>
          <w:rFonts w:eastAsia="Calibri"/>
          <w:b/>
          <w:i/>
          <w:lang w:eastAsia="sv-SE"/>
        </w:rPr>
        <w:t xml:space="preserve">naturally </w:t>
      </w:r>
      <w:r>
        <w:rPr>
          <w:rFonts w:eastAsia="Calibri" w:hint="eastAsia"/>
          <w:b/>
          <w:i/>
          <w:lang w:eastAsia="sv-SE"/>
        </w:rPr>
        <w:t>avoids collisions with DL signals</w:t>
      </w:r>
      <w:r>
        <w:rPr>
          <w:rFonts w:eastAsia="Calibri"/>
          <w:b/>
          <w:i/>
          <w:lang w:eastAsia="sv-SE"/>
        </w:rPr>
        <w:t>/channels</w:t>
      </w:r>
      <w:r>
        <w:rPr>
          <w:rFonts w:eastAsia="Calibri" w:hint="eastAsia"/>
          <w:b/>
          <w:i/>
          <w:lang w:eastAsia="sv-SE"/>
        </w:rPr>
        <w:t xml:space="preserve"> and</w:t>
      </w:r>
      <w:r>
        <w:rPr>
          <w:rFonts w:eastAsia="Calibri"/>
          <w:b/>
          <w:i/>
          <w:lang w:eastAsia="sv-SE"/>
        </w:rPr>
        <w:t xml:space="preserve"> scheduled UL</w:t>
      </w:r>
      <w:r>
        <w:rPr>
          <w:rFonts w:eastAsia="Calibri" w:hint="eastAsia"/>
          <w:b/>
          <w:i/>
          <w:lang w:eastAsia="sv-SE"/>
        </w:rPr>
        <w:t xml:space="preserve"> </w:t>
      </w:r>
    </w:p>
    <w:p w14:paraId="277066AA" w14:textId="4B2FEAC9" w:rsidR="00C06DDA" w:rsidRPr="00DF6529" w:rsidRDefault="00C06DDA" w:rsidP="00DF6529">
      <w:pPr>
        <w:pStyle w:val="af7"/>
        <w:numPr>
          <w:ilvl w:val="0"/>
          <w:numId w:val="66"/>
        </w:numPr>
        <w:spacing w:after="0"/>
        <w:ind w:firstLineChars="0"/>
        <w:rPr>
          <w:rFonts w:eastAsia="Calibri"/>
          <w:b/>
          <w:i/>
          <w:lang w:eastAsia="sv-SE"/>
        </w:rPr>
      </w:pPr>
      <w:r>
        <w:rPr>
          <w:rFonts w:eastAsia="Calibri"/>
          <w:b/>
          <w:i/>
          <w:lang w:eastAsia="sv-SE"/>
        </w:rPr>
        <w:t>Multiplexing of multiple triggered CG UEs due to the Alignment signal</w:t>
      </w:r>
    </w:p>
    <w:p w14:paraId="616C5B63" w14:textId="77777777" w:rsidR="00B00865" w:rsidRDefault="00B00865" w:rsidP="007100E7">
      <w:pPr>
        <w:rPr>
          <w:rFonts w:eastAsia="Calibri"/>
          <w:b/>
          <w:i/>
          <w:lang w:eastAsia="sv-SE"/>
        </w:rPr>
      </w:pPr>
    </w:p>
    <w:p w14:paraId="70C0ECAD" w14:textId="7F9B5FF3" w:rsidR="001473F2" w:rsidRDefault="001473F2" w:rsidP="007100E7">
      <w:pPr>
        <w:rPr>
          <w:rFonts w:eastAsia="Calibri"/>
          <w:b/>
          <w:i/>
          <w:lang w:eastAsia="sv-SE"/>
        </w:rPr>
      </w:pPr>
      <w:r>
        <w:rPr>
          <w:rFonts w:eastAsia="Calibri"/>
          <w:b/>
          <w:i/>
          <w:lang w:eastAsia="sv-SE"/>
        </w:rPr>
        <w:t xml:space="preserve">Proposal </w:t>
      </w:r>
      <w:r w:rsidR="0017244F">
        <w:rPr>
          <w:rFonts w:eastAsia="Calibri"/>
          <w:b/>
          <w:i/>
          <w:lang w:eastAsia="sv-SE"/>
        </w:rPr>
        <w:t>1</w:t>
      </w:r>
      <w:r w:rsidR="00885115">
        <w:rPr>
          <w:rFonts w:eastAsia="Calibri"/>
          <w:b/>
          <w:i/>
          <w:lang w:eastAsia="sv-SE"/>
        </w:rPr>
        <w:t>3</w:t>
      </w:r>
      <w:r w:rsidRPr="00D51826">
        <w:rPr>
          <w:rFonts w:eastAsia="Calibri"/>
          <w:b/>
          <w:i/>
          <w:lang w:eastAsia="sv-SE"/>
        </w:rPr>
        <w:t xml:space="preserve">: </w:t>
      </w:r>
      <w:r>
        <w:rPr>
          <w:rFonts w:eastAsia="Calibri"/>
          <w:b/>
          <w:i/>
          <w:lang w:eastAsia="sv-SE"/>
        </w:rPr>
        <w:t xml:space="preserve">A </w:t>
      </w:r>
      <w:r w:rsidRPr="001473F2">
        <w:rPr>
          <w:rFonts w:eastAsia="Calibri"/>
          <w:b/>
          <w:i/>
          <w:lang w:eastAsia="sv-SE"/>
        </w:rPr>
        <w:t>gNB-triggered transmission with CG can be used to fill the gap between DL transmission and UL feedback for scenarios with processing delay longer than 16 μs</w:t>
      </w:r>
      <w:r>
        <w:rPr>
          <w:rFonts w:eastAsia="Calibri"/>
          <w:b/>
          <w:i/>
          <w:lang w:eastAsia="sv-SE"/>
        </w:rPr>
        <w:t>.</w:t>
      </w:r>
    </w:p>
    <w:p w14:paraId="6DC5C416" w14:textId="77777777" w:rsidR="001473F2" w:rsidRPr="007100E7" w:rsidRDefault="001473F2" w:rsidP="007100E7">
      <w:pPr>
        <w:rPr>
          <w:lang w:eastAsia="zh-CN"/>
        </w:rPr>
      </w:pPr>
    </w:p>
    <w:p w14:paraId="7C034886" w14:textId="77777777" w:rsidR="004B5DF0" w:rsidRPr="004B5DF0" w:rsidRDefault="001A4227" w:rsidP="00DF6529">
      <w:pPr>
        <w:pStyle w:val="1"/>
      </w:pPr>
      <w:r>
        <w:rPr>
          <w:lang w:eastAsia="zh-CN"/>
        </w:rPr>
        <w:t>HARQ Enhancements</w:t>
      </w:r>
    </w:p>
    <w:p w14:paraId="25024008" w14:textId="4698F12E" w:rsidR="002127DC" w:rsidRDefault="002127DC" w:rsidP="00DF6529">
      <w:pPr>
        <w:pStyle w:val="2"/>
      </w:pPr>
      <w:r>
        <w:rPr>
          <w:rFonts w:hint="eastAsia"/>
        </w:rPr>
        <w:t xml:space="preserve">HARQ </w:t>
      </w:r>
      <w:r w:rsidR="007A133A">
        <w:t>r</w:t>
      </w:r>
      <w:r>
        <w:rPr>
          <w:rFonts w:hint="eastAsia"/>
        </w:rPr>
        <w:t xml:space="preserve">etransmission </w:t>
      </w:r>
    </w:p>
    <w:p w14:paraId="625F366A" w14:textId="06BCE1DF" w:rsidR="00B46348" w:rsidRPr="00D515C4" w:rsidRDefault="00146159" w:rsidP="00407CFD">
      <w:pPr>
        <w:rPr>
          <w:kern w:val="2"/>
          <w:lang w:eastAsia="zh-CN"/>
        </w:rPr>
      </w:pPr>
      <w:r>
        <w:rPr>
          <w:kern w:val="2"/>
          <w:lang w:eastAsia="zh-CN"/>
        </w:rPr>
        <w:t xml:space="preserve">In NR R15, HARQ retransmission of configured grant is scheduled by gNB. In </w:t>
      </w:r>
      <w:r w:rsidR="00994A90">
        <w:rPr>
          <w:kern w:val="2"/>
          <w:lang w:eastAsia="zh-CN"/>
        </w:rPr>
        <w:t xml:space="preserve">the </w:t>
      </w:r>
      <w:r>
        <w:rPr>
          <w:kern w:val="2"/>
          <w:lang w:eastAsia="zh-CN"/>
        </w:rPr>
        <w:t>previous RAN1 meeting</w:t>
      </w:r>
      <w:r w:rsidR="00885115">
        <w:rPr>
          <w:kern w:val="2"/>
          <w:lang w:eastAsia="zh-CN"/>
        </w:rPr>
        <w:t>s</w:t>
      </w:r>
      <w:r>
        <w:rPr>
          <w:kern w:val="2"/>
          <w:lang w:eastAsia="zh-CN"/>
        </w:rPr>
        <w:t xml:space="preserve">, HARQ retransmission </w:t>
      </w:r>
      <w:r w:rsidR="00994A90">
        <w:rPr>
          <w:kern w:val="2"/>
          <w:lang w:eastAsia="zh-CN"/>
        </w:rPr>
        <w:t xml:space="preserve">via same CG resources </w:t>
      </w:r>
      <w:r>
        <w:rPr>
          <w:kern w:val="2"/>
          <w:lang w:eastAsia="zh-CN"/>
        </w:rPr>
        <w:t xml:space="preserve">without explicit grant is </w:t>
      </w:r>
      <w:r w:rsidR="00994A90">
        <w:rPr>
          <w:kern w:val="2"/>
          <w:lang w:eastAsia="zh-CN"/>
        </w:rPr>
        <w:t xml:space="preserve">also supported. </w:t>
      </w:r>
      <w:r w:rsidR="00C37C3A">
        <w:rPr>
          <w:kern w:val="2"/>
          <w:lang w:eastAsia="zh-CN"/>
        </w:rPr>
        <w:t>C</w:t>
      </w:r>
      <w:r>
        <w:rPr>
          <w:kern w:val="2"/>
          <w:lang w:eastAsia="zh-CN"/>
        </w:rPr>
        <w:t xml:space="preserve">onsidering there is no one to one mapping between the </w:t>
      </w:r>
      <w:r w:rsidR="00994A90">
        <w:rPr>
          <w:kern w:val="2"/>
          <w:lang w:eastAsia="zh-CN"/>
        </w:rPr>
        <w:t>CG</w:t>
      </w:r>
      <w:r>
        <w:rPr>
          <w:kern w:val="2"/>
          <w:lang w:eastAsia="zh-CN"/>
        </w:rPr>
        <w:t xml:space="preserve"> resource and </w:t>
      </w:r>
      <w:r w:rsidR="00994A90">
        <w:rPr>
          <w:kern w:val="2"/>
          <w:lang w:eastAsia="zh-CN"/>
        </w:rPr>
        <w:t xml:space="preserve">the </w:t>
      </w:r>
      <w:r>
        <w:rPr>
          <w:kern w:val="2"/>
          <w:lang w:eastAsia="zh-CN"/>
        </w:rPr>
        <w:t xml:space="preserve">HARQ ID, it is </w:t>
      </w:r>
      <w:r w:rsidR="00C37C3A">
        <w:rPr>
          <w:kern w:val="2"/>
          <w:lang w:eastAsia="zh-CN"/>
        </w:rPr>
        <w:t xml:space="preserve">more </w:t>
      </w:r>
      <w:r>
        <w:rPr>
          <w:kern w:val="2"/>
          <w:lang w:eastAsia="zh-CN"/>
        </w:rPr>
        <w:t xml:space="preserve">flexible </w:t>
      </w:r>
      <w:r w:rsidR="00C37C3A">
        <w:rPr>
          <w:kern w:val="2"/>
          <w:lang w:eastAsia="zh-CN"/>
        </w:rPr>
        <w:t xml:space="preserve">to allow configured grant and grant based transmission share the same </w:t>
      </w:r>
      <w:r w:rsidR="00B46348">
        <w:rPr>
          <w:lang w:eastAsia="zh-CN"/>
        </w:rPr>
        <w:t>HARQ</w:t>
      </w:r>
      <w:r w:rsidR="00B46348">
        <w:rPr>
          <w:rFonts w:hint="eastAsia"/>
          <w:lang w:eastAsia="zh-CN"/>
        </w:rPr>
        <w:t xml:space="preserve"> ID pool</w:t>
      </w:r>
      <w:r w:rsidR="00B46348">
        <w:rPr>
          <w:lang w:eastAsia="zh-CN"/>
        </w:rPr>
        <w:t>.</w:t>
      </w:r>
    </w:p>
    <w:p w14:paraId="284B1DEA" w14:textId="66A5DA19" w:rsidR="008A6DF2" w:rsidRPr="008A6DF2" w:rsidRDefault="008A6DF2" w:rsidP="00265295">
      <w:pPr>
        <w:pStyle w:val="3"/>
      </w:pPr>
      <w:r>
        <w:t>NDI in DCI and UCI</w:t>
      </w:r>
      <w:r>
        <w:rPr>
          <w:rFonts w:hint="eastAsia"/>
        </w:rPr>
        <w:t xml:space="preserve"> </w:t>
      </w:r>
    </w:p>
    <w:p w14:paraId="79B77398" w14:textId="2F8612FA" w:rsidR="00B46348" w:rsidRDefault="00B46348" w:rsidP="00407CFD">
      <w:pPr>
        <w:rPr>
          <w:lang w:eastAsia="zh-CN"/>
        </w:rPr>
      </w:pPr>
      <w:r>
        <w:rPr>
          <w:lang w:eastAsia="zh-CN"/>
        </w:rPr>
        <w:t xml:space="preserve">In NR R15 CG, the retransmission is scheduled by UL grant scrambled by CS-RNTI with NDI=1, and UL grant scrambled with C-RNTI always schedules initial transmission regardless </w:t>
      </w:r>
      <w:r w:rsidR="00994A90">
        <w:rPr>
          <w:lang w:eastAsia="zh-CN"/>
        </w:rPr>
        <w:t xml:space="preserve">of </w:t>
      </w:r>
      <w:r>
        <w:rPr>
          <w:lang w:eastAsia="zh-CN"/>
        </w:rPr>
        <w:t>the NDI value. If the legacy NR mechanism is reused, there is a risk of DTX</w:t>
      </w:r>
      <w:r>
        <w:rPr>
          <w:lang w:eastAsia="zh-CN"/>
        </w:rPr>
        <w:sym w:font="Wingdings" w:char="F0E0"/>
      </w:r>
      <w:r>
        <w:rPr>
          <w:lang w:eastAsia="zh-CN"/>
        </w:rPr>
        <w:t>ACK issue. E.g., if the gNB miss detects a CG PUSCH transmitted by a UE</w:t>
      </w:r>
      <w:r w:rsidR="00626BDD">
        <w:rPr>
          <w:lang w:eastAsia="zh-CN"/>
        </w:rPr>
        <w:t xml:space="preserve"> and associated with a HARQ ID, </w:t>
      </w:r>
      <w:r>
        <w:rPr>
          <w:lang w:eastAsia="zh-CN"/>
        </w:rPr>
        <w:t>and schedules the UE for an initial transmission with UL grant scrambled by C-RNTI</w:t>
      </w:r>
      <w:r w:rsidR="00626BDD">
        <w:rPr>
          <w:lang w:eastAsia="zh-CN"/>
        </w:rPr>
        <w:t xml:space="preserve"> using the HARQ ID</w:t>
      </w:r>
      <w:r>
        <w:rPr>
          <w:lang w:eastAsia="zh-CN"/>
        </w:rPr>
        <w:t xml:space="preserve">, the UE would misunderstand that the gNB has correctly received the CG PUSCH and then flush </w:t>
      </w:r>
      <w:r w:rsidR="00994A90">
        <w:rPr>
          <w:lang w:eastAsia="zh-CN"/>
        </w:rPr>
        <w:t xml:space="preserve">the </w:t>
      </w:r>
      <w:r>
        <w:rPr>
          <w:lang w:eastAsia="zh-CN"/>
        </w:rPr>
        <w:t xml:space="preserve">buffer. </w:t>
      </w:r>
    </w:p>
    <w:p w14:paraId="0DDA8E6D" w14:textId="74DDAA40" w:rsidR="00B46348" w:rsidRDefault="00B46348" w:rsidP="00407CFD">
      <w:pPr>
        <w:rPr>
          <w:lang w:eastAsia="zh-CN"/>
        </w:rPr>
      </w:pPr>
      <w:r>
        <w:rPr>
          <w:lang w:eastAsia="zh-CN"/>
        </w:rPr>
        <w:t xml:space="preserve">As it has been </w:t>
      </w:r>
      <w:r w:rsidR="00994A90">
        <w:rPr>
          <w:lang w:eastAsia="zh-CN"/>
        </w:rPr>
        <w:t>identified that</w:t>
      </w:r>
      <w:r>
        <w:rPr>
          <w:lang w:eastAsia="zh-CN"/>
        </w:rPr>
        <w:t xml:space="preserve"> introduc</w:t>
      </w:r>
      <w:r w:rsidR="00994A90">
        <w:rPr>
          <w:lang w:eastAsia="zh-CN"/>
        </w:rPr>
        <w:t>ing</w:t>
      </w:r>
      <w:r>
        <w:rPr>
          <w:lang w:eastAsia="zh-CN"/>
        </w:rPr>
        <w:t xml:space="preserve"> </w:t>
      </w:r>
      <w:r w:rsidRPr="00C31E0E">
        <w:rPr>
          <w:lang w:eastAsia="zh-CN"/>
        </w:rPr>
        <w:t xml:space="preserve">UCI on PUSCH to carry HARQ process ID, NDI, </w:t>
      </w:r>
      <w:r>
        <w:rPr>
          <w:lang w:eastAsia="zh-CN"/>
        </w:rPr>
        <w:t>and RV</w:t>
      </w:r>
      <w:r w:rsidR="00994A90">
        <w:rPr>
          <w:lang w:eastAsia="zh-CN"/>
        </w:rPr>
        <w:t xml:space="preserve"> is beneficial</w:t>
      </w:r>
      <w:r>
        <w:rPr>
          <w:lang w:eastAsia="zh-CN"/>
        </w:rPr>
        <w:t xml:space="preserve">, </w:t>
      </w:r>
      <w:r w:rsidR="00184465">
        <w:rPr>
          <w:lang w:eastAsia="zh-CN"/>
        </w:rPr>
        <w:t xml:space="preserve">gNB </w:t>
      </w:r>
      <w:r w:rsidR="00994A90">
        <w:rPr>
          <w:lang w:eastAsia="zh-CN"/>
        </w:rPr>
        <w:t xml:space="preserve">in such case </w:t>
      </w:r>
      <w:r w:rsidR="00184465">
        <w:rPr>
          <w:lang w:eastAsia="zh-CN"/>
        </w:rPr>
        <w:t xml:space="preserve">will have </w:t>
      </w:r>
      <w:r w:rsidR="00994A90">
        <w:rPr>
          <w:lang w:eastAsia="zh-CN"/>
        </w:rPr>
        <w:t xml:space="preserve">the </w:t>
      </w:r>
      <w:r w:rsidR="00184465">
        <w:rPr>
          <w:lang w:eastAsia="zh-CN"/>
        </w:rPr>
        <w:t xml:space="preserve">knowledge of the HARQ ID and NDI value from a successfully detected </w:t>
      </w:r>
      <w:r w:rsidR="00994A90">
        <w:rPr>
          <w:lang w:eastAsia="zh-CN"/>
        </w:rPr>
        <w:t>PUSCH</w:t>
      </w:r>
      <w:r w:rsidR="00691FB5">
        <w:rPr>
          <w:lang w:eastAsia="zh-CN"/>
        </w:rPr>
        <w:t>, and can use th</w:t>
      </w:r>
      <w:r w:rsidR="00994A90">
        <w:rPr>
          <w:lang w:eastAsia="zh-CN"/>
        </w:rPr>
        <w:t>is</w:t>
      </w:r>
      <w:r w:rsidR="00691FB5">
        <w:rPr>
          <w:lang w:eastAsia="zh-CN"/>
        </w:rPr>
        <w:t xml:space="preserve"> information</w:t>
      </w:r>
      <w:r w:rsidR="00184465">
        <w:rPr>
          <w:lang w:eastAsia="zh-CN"/>
        </w:rPr>
        <w:t xml:space="preserve"> for grant-based new (initial) transm</w:t>
      </w:r>
      <w:r w:rsidR="00231E43">
        <w:rPr>
          <w:lang w:eastAsia="zh-CN"/>
        </w:rPr>
        <w:t>ission or retransmission</w:t>
      </w:r>
      <w:r w:rsidR="00184465">
        <w:rPr>
          <w:lang w:eastAsia="zh-CN"/>
        </w:rPr>
        <w:t>. T</w:t>
      </w:r>
      <w:r w:rsidRPr="00242054">
        <w:rPr>
          <w:lang w:eastAsia="zh-CN"/>
        </w:rPr>
        <w:t xml:space="preserve">he differentiation of the </w:t>
      </w:r>
      <w:r>
        <w:rPr>
          <w:lang w:eastAsia="zh-CN"/>
        </w:rPr>
        <w:t>initial transmission and retransmission</w:t>
      </w:r>
      <w:r w:rsidRPr="00242054">
        <w:rPr>
          <w:lang w:eastAsia="zh-CN"/>
        </w:rPr>
        <w:t xml:space="preserve"> </w:t>
      </w:r>
      <w:r>
        <w:rPr>
          <w:lang w:eastAsia="zh-CN"/>
        </w:rPr>
        <w:t>can</w:t>
      </w:r>
      <w:r w:rsidRPr="00242054">
        <w:rPr>
          <w:lang w:eastAsia="zh-CN"/>
        </w:rPr>
        <w:t xml:space="preserve"> be </w:t>
      </w:r>
      <w:r>
        <w:rPr>
          <w:lang w:eastAsia="zh-CN"/>
        </w:rPr>
        <w:t xml:space="preserve">based on the comparison of </w:t>
      </w:r>
      <w:r w:rsidRPr="00242054">
        <w:rPr>
          <w:lang w:eastAsia="zh-CN"/>
        </w:rPr>
        <w:t>NDI</w:t>
      </w:r>
      <w:r>
        <w:rPr>
          <w:lang w:eastAsia="zh-CN"/>
        </w:rPr>
        <w:t xml:space="preserve"> reported by UCI and that included in UL grant.</w:t>
      </w:r>
      <w:r w:rsidRPr="00242054">
        <w:rPr>
          <w:lang w:eastAsia="zh-CN"/>
        </w:rPr>
        <w:t xml:space="preserve"> </w:t>
      </w:r>
      <w:r>
        <w:rPr>
          <w:lang w:eastAsia="zh-CN"/>
        </w:rPr>
        <w:t>E.g</w:t>
      </w:r>
      <w:r w:rsidRPr="00242054">
        <w:rPr>
          <w:lang w:eastAsia="zh-CN"/>
        </w:rPr>
        <w:t xml:space="preserve">., </w:t>
      </w:r>
      <w:r>
        <w:rPr>
          <w:lang w:eastAsia="zh-CN"/>
        </w:rPr>
        <w:t>an initial transmission is scheduled if the NDI indicated in UL grant is toggled</w:t>
      </w:r>
      <w:r w:rsidR="00F534ED">
        <w:rPr>
          <w:lang w:eastAsia="zh-CN"/>
        </w:rPr>
        <w:t xml:space="preserve"> </w:t>
      </w:r>
      <w:r>
        <w:rPr>
          <w:lang w:eastAsia="zh-CN"/>
        </w:rPr>
        <w:t>compared with</w:t>
      </w:r>
      <w:r w:rsidRPr="00331328">
        <w:rPr>
          <w:lang w:eastAsia="zh-CN"/>
        </w:rPr>
        <w:t xml:space="preserve"> </w:t>
      </w:r>
      <w:r>
        <w:rPr>
          <w:lang w:eastAsia="zh-CN"/>
        </w:rPr>
        <w:t>the NDI reported in UCI of the CG PUSCH, while a retransmission is scheduled if the NDI is non-toggled. Thus the DTX</w:t>
      </w:r>
      <w:r>
        <w:rPr>
          <w:lang w:eastAsia="zh-CN"/>
        </w:rPr>
        <w:sym w:font="Wingdings" w:char="F0E0"/>
      </w:r>
      <w:r>
        <w:rPr>
          <w:lang w:eastAsia="zh-CN"/>
        </w:rPr>
        <w:t>ACK issue disappears in the case above since the NDI in UL grant would be non-toggled compared to that reported in the UCI. This rule is also adopted by FeLAA specifications.</w:t>
      </w:r>
    </w:p>
    <w:p w14:paraId="28AC13CF" w14:textId="77777777" w:rsidR="00432186" w:rsidRDefault="00B46348" w:rsidP="00407CFD">
      <w:pPr>
        <w:rPr>
          <w:rFonts w:eastAsia="Calibri"/>
          <w:b/>
          <w:i/>
          <w:lang w:eastAsia="sv-SE"/>
        </w:rPr>
      </w:pPr>
      <w:r>
        <w:rPr>
          <w:rFonts w:eastAsia="Calibri"/>
          <w:b/>
          <w:i/>
          <w:lang w:eastAsia="sv-SE"/>
        </w:rPr>
        <w:t xml:space="preserve">Proposal </w:t>
      </w:r>
      <w:r w:rsidR="007B19F4">
        <w:rPr>
          <w:rFonts w:eastAsia="Calibri"/>
          <w:b/>
          <w:i/>
          <w:lang w:eastAsia="sv-SE"/>
        </w:rPr>
        <w:t>1</w:t>
      </w:r>
      <w:r w:rsidR="00885115">
        <w:rPr>
          <w:rFonts w:eastAsia="Calibri"/>
          <w:b/>
          <w:i/>
          <w:lang w:eastAsia="sv-SE"/>
        </w:rPr>
        <w:t>4</w:t>
      </w:r>
      <w:r w:rsidRPr="00D51826">
        <w:rPr>
          <w:rFonts w:eastAsia="Calibri"/>
          <w:b/>
          <w:i/>
          <w:lang w:eastAsia="sv-SE"/>
        </w:rPr>
        <w:t>:</w:t>
      </w:r>
      <w:r>
        <w:rPr>
          <w:rFonts w:eastAsia="Calibri"/>
          <w:b/>
          <w:i/>
          <w:lang w:eastAsia="sv-SE"/>
        </w:rPr>
        <w:t xml:space="preserve"> </w:t>
      </w:r>
      <w:r w:rsidR="007A7EF7">
        <w:rPr>
          <w:rFonts w:eastAsia="Calibri"/>
          <w:b/>
          <w:i/>
          <w:lang w:eastAsia="sv-SE"/>
        </w:rPr>
        <w:t xml:space="preserve">For </w:t>
      </w:r>
      <w:r w:rsidR="00C37C3A">
        <w:rPr>
          <w:rFonts w:eastAsia="Calibri"/>
          <w:b/>
          <w:i/>
          <w:lang w:eastAsia="sv-SE"/>
        </w:rPr>
        <w:t xml:space="preserve">scheduling </w:t>
      </w:r>
      <w:r w:rsidR="00994A90">
        <w:rPr>
          <w:rFonts w:eastAsia="Calibri"/>
          <w:b/>
          <w:i/>
          <w:lang w:eastAsia="sv-SE"/>
        </w:rPr>
        <w:t xml:space="preserve">a </w:t>
      </w:r>
      <w:r w:rsidR="00C37C3A">
        <w:rPr>
          <w:rFonts w:eastAsia="Calibri"/>
          <w:b/>
          <w:i/>
          <w:lang w:eastAsia="sv-SE"/>
        </w:rPr>
        <w:t xml:space="preserve">retransmission </w:t>
      </w:r>
      <w:r w:rsidR="00994A90">
        <w:rPr>
          <w:rFonts w:eastAsia="Calibri"/>
          <w:b/>
          <w:i/>
          <w:lang w:eastAsia="sv-SE"/>
        </w:rPr>
        <w:t>for an HARQ process that was initially transmitted with configured grant</w:t>
      </w:r>
      <w:r w:rsidR="007B19F4">
        <w:rPr>
          <w:rFonts w:eastAsia="Calibri"/>
          <w:b/>
          <w:i/>
          <w:lang w:eastAsia="sv-SE"/>
        </w:rPr>
        <w:t>,</w:t>
      </w:r>
      <w:r w:rsidR="00994A90">
        <w:rPr>
          <w:rFonts w:eastAsia="Calibri"/>
          <w:b/>
          <w:i/>
          <w:lang w:eastAsia="sv-SE"/>
        </w:rPr>
        <w:t xml:space="preserve"> </w:t>
      </w:r>
      <w:r w:rsidR="007B19F4">
        <w:rPr>
          <w:rFonts w:eastAsia="Calibri"/>
          <w:b/>
          <w:i/>
          <w:lang w:eastAsia="sv-SE"/>
        </w:rPr>
        <w:t>the differentiation between</w:t>
      </w:r>
      <w:r w:rsidR="007A7EF7" w:rsidRPr="007A7EF7">
        <w:rPr>
          <w:rFonts w:eastAsia="Calibri"/>
          <w:b/>
          <w:i/>
          <w:lang w:eastAsia="sv-SE"/>
        </w:rPr>
        <w:t xml:space="preserve"> the initial transmission and retransmission can be based on the comparison of NDI reported by UCI and that included in UL grant</w:t>
      </w:r>
      <w:r w:rsidR="00C37C3A">
        <w:rPr>
          <w:rFonts w:eastAsia="Calibri"/>
          <w:b/>
          <w:i/>
          <w:lang w:eastAsia="sv-SE"/>
        </w:rPr>
        <w:t>.</w:t>
      </w:r>
    </w:p>
    <w:p w14:paraId="18A39DE1" w14:textId="77777777" w:rsidR="008A6DF2" w:rsidRDefault="008A6DF2" w:rsidP="00407CFD">
      <w:pPr>
        <w:rPr>
          <w:rFonts w:eastAsia="Calibri"/>
          <w:lang w:eastAsia="sv-SE"/>
        </w:rPr>
      </w:pPr>
    </w:p>
    <w:p w14:paraId="6C343920" w14:textId="4F44C088" w:rsidR="008A6DF2" w:rsidRPr="00265295" w:rsidRDefault="008A6DF2" w:rsidP="00265295">
      <w:pPr>
        <w:pStyle w:val="3"/>
      </w:pPr>
      <w:r>
        <w:lastRenderedPageBreak/>
        <w:t xml:space="preserve">Retransmission upon </w:t>
      </w:r>
      <w:r>
        <w:rPr>
          <w:rFonts w:hint="eastAsia"/>
        </w:rPr>
        <w:t>configured grant timer</w:t>
      </w:r>
      <w:r w:rsidR="009D3EE1">
        <w:t xml:space="preserve"> expir</w:t>
      </w:r>
      <w:r>
        <w:t>y</w:t>
      </w:r>
      <w:r>
        <w:rPr>
          <w:rFonts w:hint="eastAsia"/>
        </w:rPr>
        <w:t xml:space="preserve"> </w:t>
      </w:r>
    </w:p>
    <w:p w14:paraId="3BD0F391" w14:textId="77777777" w:rsidR="001962EA" w:rsidRDefault="00432186" w:rsidP="00407CFD">
      <w:pPr>
        <w:rPr>
          <w:rFonts w:eastAsia="Calibri"/>
          <w:lang w:eastAsia="sv-SE"/>
        </w:rPr>
      </w:pPr>
      <w:r>
        <w:rPr>
          <w:rFonts w:eastAsia="Calibri"/>
          <w:lang w:eastAsia="sv-SE"/>
        </w:rPr>
        <w:t xml:space="preserve">It was agreed in the last meeting </w:t>
      </w:r>
      <w:r w:rsidR="00810AE1">
        <w:rPr>
          <w:rFonts w:eastAsia="Calibri"/>
          <w:lang w:eastAsia="sv-SE"/>
        </w:rPr>
        <w:t xml:space="preserve">[1] </w:t>
      </w:r>
      <w:r>
        <w:rPr>
          <w:rFonts w:eastAsia="Calibri"/>
          <w:lang w:eastAsia="sv-SE"/>
        </w:rPr>
        <w:t>that f</w:t>
      </w:r>
      <w:r w:rsidRPr="00432186">
        <w:rPr>
          <w:rFonts w:eastAsia="Calibri"/>
          <w:lang w:eastAsia="sv-SE"/>
        </w:rPr>
        <w:t xml:space="preserve">or </w:t>
      </w:r>
      <w:r>
        <w:rPr>
          <w:rFonts w:eastAsia="Calibri"/>
          <w:lang w:eastAsia="sv-SE"/>
        </w:rPr>
        <w:t xml:space="preserve">an </w:t>
      </w:r>
      <w:r w:rsidRPr="00432186">
        <w:rPr>
          <w:rFonts w:eastAsia="Calibri"/>
          <w:lang w:eastAsia="sv-SE"/>
        </w:rPr>
        <w:t>initial transmission on configured grant resource, HARQ retransmission on configured grant resource upon con</w:t>
      </w:r>
      <w:r>
        <w:rPr>
          <w:rFonts w:eastAsia="Calibri"/>
          <w:lang w:eastAsia="sv-SE"/>
        </w:rPr>
        <w:t xml:space="preserve">figured grant timer expiration </w:t>
      </w:r>
      <w:r w:rsidRPr="00432186">
        <w:rPr>
          <w:rFonts w:eastAsia="Calibri"/>
          <w:lang w:eastAsia="sv-SE"/>
        </w:rPr>
        <w:t>is supported</w:t>
      </w:r>
      <w:r>
        <w:rPr>
          <w:rFonts w:eastAsia="Calibri"/>
          <w:lang w:eastAsia="sv-SE"/>
        </w:rPr>
        <w:t xml:space="preserve"> assuming NACK if no ACK is received. </w:t>
      </w:r>
      <w:r w:rsidR="00810AE1">
        <w:rPr>
          <w:rFonts w:eastAsia="Calibri"/>
          <w:lang w:eastAsia="sv-SE"/>
        </w:rPr>
        <w:t xml:space="preserve">It worth noting that, in NR R15, the purpose of </w:t>
      </w:r>
      <w:r w:rsidR="006C4349">
        <w:rPr>
          <w:rFonts w:eastAsia="Calibri"/>
          <w:lang w:eastAsia="sv-SE"/>
        </w:rPr>
        <w:t xml:space="preserve">starting </w:t>
      </w:r>
      <w:r w:rsidR="00810AE1">
        <w:rPr>
          <w:rFonts w:eastAsia="Calibri"/>
          <w:lang w:eastAsia="sv-SE"/>
        </w:rPr>
        <w:t xml:space="preserve">the </w:t>
      </w:r>
      <w:r w:rsidR="00810AE1" w:rsidRPr="00432186">
        <w:rPr>
          <w:rFonts w:eastAsia="Calibri"/>
          <w:lang w:eastAsia="sv-SE"/>
        </w:rPr>
        <w:t>con</w:t>
      </w:r>
      <w:r w:rsidR="00810AE1">
        <w:rPr>
          <w:rFonts w:eastAsia="Calibri"/>
          <w:lang w:eastAsia="sv-SE"/>
        </w:rPr>
        <w:t xml:space="preserve">figured grant timer for a given HARQ process </w:t>
      </w:r>
      <w:r w:rsidR="006C4349">
        <w:rPr>
          <w:rFonts w:eastAsia="Calibri"/>
          <w:lang w:eastAsia="sv-SE"/>
        </w:rPr>
        <w:t xml:space="preserve">upon transmission on the associated CG resource </w:t>
      </w:r>
      <w:r w:rsidR="00810AE1">
        <w:rPr>
          <w:rFonts w:eastAsia="Calibri"/>
          <w:lang w:eastAsia="sv-SE"/>
        </w:rPr>
        <w:t>is to prevent t</w:t>
      </w:r>
      <w:r w:rsidR="008F134F">
        <w:rPr>
          <w:rFonts w:eastAsia="Calibri"/>
          <w:lang w:eastAsia="sv-SE"/>
        </w:rPr>
        <w:t>he CG UE from transmitting an</w:t>
      </w:r>
      <w:r w:rsidR="00810AE1">
        <w:rPr>
          <w:rFonts w:eastAsia="Calibri"/>
          <w:lang w:eastAsia="sv-SE"/>
        </w:rPr>
        <w:t xml:space="preserve"> initial transmission </w:t>
      </w:r>
      <w:r w:rsidR="008F134F">
        <w:rPr>
          <w:rFonts w:eastAsia="Calibri"/>
          <w:lang w:eastAsia="sv-SE"/>
        </w:rPr>
        <w:t xml:space="preserve">(assuming ACK) </w:t>
      </w:r>
      <w:r w:rsidR="006C4349">
        <w:rPr>
          <w:rFonts w:eastAsia="Calibri"/>
          <w:lang w:eastAsia="sv-SE"/>
        </w:rPr>
        <w:t>on the CG resource</w:t>
      </w:r>
      <w:r w:rsidR="00810AE1">
        <w:rPr>
          <w:rFonts w:eastAsia="Calibri"/>
          <w:lang w:eastAsia="sv-SE"/>
        </w:rPr>
        <w:t xml:space="preserve"> for a period of time</w:t>
      </w:r>
      <w:r w:rsidR="008F134F">
        <w:rPr>
          <w:rFonts w:eastAsia="Calibri"/>
          <w:lang w:eastAsia="sv-SE"/>
        </w:rPr>
        <w:t>. D</w:t>
      </w:r>
      <w:r w:rsidR="00810AE1">
        <w:rPr>
          <w:rFonts w:eastAsia="Calibri"/>
          <w:lang w:eastAsia="sv-SE"/>
        </w:rPr>
        <w:t xml:space="preserve">uring </w:t>
      </w:r>
      <w:r w:rsidR="008F134F">
        <w:rPr>
          <w:rFonts w:eastAsia="Calibri"/>
          <w:lang w:eastAsia="sv-SE"/>
        </w:rPr>
        <w:t xml:space="preserve">such a period, </w:t>
      </w:r>
      <w:r w:rsidR="00810AE1">
        <w:rPr>
          <w:rFonts w:eastAsia="Calibri"/>
          <w:lang w:eastAsia="sv-SE"/>
        </w:rPr>
        <w:t xml:space="preserve">the gNB could schedule a retransmission </w:t>
      </w:r>
      <w:r w:rsidR="008F134F">
        <w:rPr>
          <w:rFonts w:eastAsia="Calibri"/>
          <w:lang w:eastAsia="sv-SE"/>
        </w:rPr>
        <w:t xml:space="preserve">on dedicated resources </w:t>
      </w:r>
      <w:r w:rsidR="00810AE1">
        <w:rPr>
          <w:rFonts w:eastAsia="Calibri"/>
          <w:lang w:eastAsia="sv-SE"/>
        </w:rPr>
        <w:t>thro</w:t>
      </w:r>
      <w:r w:rsidR="008F134F">
        <w:rPr>
          <w:rFonts w:eastAsia="Calibri"/>
          <w:lang w:eastAsia="sv-SE"/>
        </w:rPr>
        <w:t>ugh an UL grant scrambled with CS-RNTI (implying NACK),</w:t>
      </w:r>
      <w:r w:rsidR="00810AE1">
        <w:rPr>
          <w:rFonts w:eastAsia="Calibri"/>
          <w:lang w:eastAsia="sv-SE"/>
        </w:rPr>
        <w:t xml:space="preserve"> or </w:t>
      </w:r>
      <w:r w:rsidR="008F134F">
        <w:rPr>
          <w:rFonts w:eastAsia="Calibri"/>
          <w:lang w:eastAsia="sv-SE"/>
        </w:rPr>
        <w:t xml:space="preserve">schedule the process for scheduled UL transmission on dedicated resources through an UL grant scrambled with C-RNTI and toggled NDI (implying ACK). As such, the NR R15 </w:t>
      </w:r>
      <w:r w:rsidR="008F134F" w:rsidRPr="00432186">
        <w:rPr>
          <w:rFonts w:eastAsia="Calibri"/>
          <w:lang w:eastAsia="sv-SE"/>
        </w:rPr>
        <w:t>con</w:t>
      </w:r>
      <w:r w:rsidR="008F134F">
        <w:rPr>
          <w:rFonts w:eastAsia="Calibri"/>
          <w:lang w:eastAsia="sv-SE"/>
        </w:rPr>
        <w:t xml:space="preserve">figured grant timer is also started/restarted upon receiving </w:t>
      </w:r>
      <w:r w:rsidR="006C4349">
        <w:rPr>
          <w:rFonts w:eastAsia="Calibri"/>
          <w:lang w:eastAsia="sv-SE"/>
        </w:rPr>
        <w:t>either UL grants. Therefore</w:t>
      </w:r>
      <w:r>
        <w:rPr>
          <w:rFonts w:eastAsia="Calibri"/>
          <w:lang w:eastAsia="sv-SE"/>
        </w:rPr>
        <w:t>, given the operation in the unlicensed spectrum, aspects</w:t>
      </w:r>
      <w:r w:rsidR="006C4349">
        <w:rPr>
          <w:rFonts w:eastAsia="Calibri"/>
          <w:lang w:eastAsia="sv-SE"/>
        </w:rPr>
        <w:t xml:space="preserve"> other than allowing a CG retransmission, that are </w:t>
      </w:r>
      <w:r>
        <w:rPr>
          <w:rFonts w:eastAsia="Calibri"/>
          <w:lang w:eastAsia="sv-SE"/>
        </w:rPr>
        <w:t xml:space="preserve">related to the operation of the NR configured grant timer need to be studied due to the potential impact of LBT failures and collisions in both the DL and UL directions. </w:t>
      </w:r>
    </w:p>
    <w:p w14:paraId="52EAE996" w14:textId="77777777" w:rsidR="001962EA" w:rsidRDefault="00432186" w:rsidP="00407CFD">
      <w:pPr>
        <w:rPr>
          <w:rFonts w:eastAsia="Calibri"/>
          <w:lang w:eastAsia="sv-SE"/>
        </w:rPr>
      </w:pPr>
      <w:r>
        <w:rPr>
          <w:rFonts w:eastAsia="Calibri"/>
          <w:lang w:eastAsia="sv-SE"/>
        </w:rPr>
        <w:t>For instance,</w:t>
      </w:r>
      <w:r w:rsidR="004A4175">
        <w:rPr>
          <w:rFonts w:eastAsia="Calibri"/>
          <w:lang w:eastAsia="sv-SE"/>
        </w:rPr>
        <w:t xml:space="preserve"> in NR-U CG</w:t>
      </w:r>
      <w:r>
        <w:rPr>
          <w:rFonts w:eastAsia="Calibri"/>
          <w:lang w:eastAsia="sv-SE"/>
        </w:rPr>
        <w:t xml:space="preserve">, </w:t>
      </w:r>
    </w:p>
    <w:p w14:paraId="7EC9B32F" w14:textId="30646A97" w:rsidR="00432186" w:rsidRPr="001962EA" w:rsidRDefault="001962EA" w:rsidP="00265295">
      <w:pPr>
        <w:pStyle w:val="af7"/>
        <w:numPr>
          <w:ilvl w:val="0"/>
          <w:numId w:val="89"/>
        </w:numPr>
        <w:ind w:firstLineChars="0"/>
        <w:rPr>
          <w:rFonts w:eastAsia="Calibri"/>
          <w:lang w:eastAsia="sv-SE"/>
        </w:rPr>
      </w:pPr>
      <w:r w:rsidRPr="00265295">
        <w:rPr>
          <w:rFonts w:eastAsia="Calibri" w:hint="eastAsia"/>
          <w:lang w:eastAsia="sv-SE"/>
        </w:rPr>
        <w:t xml:space="preserve">the </w:t>
      </w:r>
      <w:r w:rsidRPr="00265295">
        <w:rPr>
          <w:rFonts w:eastAsia="Calibri"/>
          <w:lang w:eastAsia="sv-SE"/>
        </w:rPr>
        <w:t xml:space="preserve">HARQ </w:t>
      </w:r>
      <w:r w:rsidR="00432186" w:rsidRPr="00265295">
        <w:rPr>
          <w:rFonts w:eastAsia="Calibri"/>
          <w:lang w:eastAsia="sv-SE"/>
        </w:rPr>
        <w:t xml:space="preserve">process may not be </w:t>
      </w:r>
      <w:r>
        <w:rPr>
          <w:rFonts w:eastAsia="Calibri"/>
          <w:lang w:eastAsia="sv-SE"/>
        </w:rPr>
        <w:t>(re)</w:t>
      </w:r>
      <w:r w:rsidR="00432186" w:rsidRPr="00265295">
        <w:rPr>
          <w:rFonts w:eastAsia="Calibri"/>
          <w:lang w:eastAsia="sv-SE"/>
        </w:rPr>
        <w:t xml:space="preserve">transmitted </w:t>
      </w:r>
      <w:r w:rsidR="006C4349" w:rsidRPr="00265295">
        <w:rPr>
          <w:rFonts w:eastAsia="Calibri"/>
          <w:lang w:eastAsia="sv-SE"/>
        </w:rPr>
        <w:t xml:space="preserve">on the CG </w:t>
      </w:r>
      <w:r>
        <w:rPr>
          <w:rFonts w:eastAsia="Calibri"/>
          <w:lang w:eastAsia="sv-SE"/>
        </w:rPr>
        <w:t xml:space="preserve">resource </w:t>
      </w:r>
      <w:r w:rsidRPr="001962EA">
        <w:rPr>
          <w:rFonts w:eastAsia="Calibri"/>
          <w:lang w:eastAsia="sv-SE"/>
        </w:rPr>
        <w:t>due to UL LBT failure</w:t>
      </w:r>
    </w:p>
    <w:p w14:paraId="39312CED" w14:textId="4A8BB226" w:rsidR="001962EA" w:rsidRPr="00265295" w:rsidRDefault="001962EA" w:rsidP="00265295">
      <w:pPr>
        <w:pStyle w:val="af7"/>
        <w:numPr>
          <w:ilvl w:val="0"/>
          <w:numId w:val="89"/>
        </w:numPr>
        <w:ind w:firstLineChars="0"/>
        <w:rPr>
          <w:rFonts w:eastAsia="Calibri"/>
          <w:lang w:eastAsia="sv-SE"/>
        </w:rPr>
      </w:pPr>
      <w:r w:rsidRPr="00F73313">
        <w:rPr>
          <w:rFonts w:eastAsia="Calibri" w:hint="eastAsia"/>
          <w:lang w:eastAsia="sv-SE"/>
        </w:rPr>
        <w:t xml:space="preserve">the </w:t>
      </w:r>
      <w:r w:rsidRPr="00F73313">
        <w:rPr>
          <w:rFonts w:eastAsia="Calibri"/>
          <w:lang w:eastAsia="sv-SE"/>
        </w:rPr>
        <w:t xml:space="preserve">HARQ </w:t>
      </w:r>
      <w:r>
        <w:rPr>
          <w:rFonts w:eastAsia="Calibri"/>
          <w:lang w:eastAsia="sv-SE"/>
        </w:rPr>
        <w:t>process may</w:t>
      </w:r>
      <w:r w:rsidRPr="00F73313">
        <w:rPr>
          <w:rFonts w:eastAsia="Calibri"/>
          <w:lang w:eastAsia="sv-SE"/>
        </w:rPr>
        <w:t xml:space="preserve"> </w:t>
      </w:r>
      <w:r w:rsidR="004E0C37">
        <w:rPr>
          <w:rFonts w:eastAsia="Calibri"/>
          <w:lang w:eastAsia="sv-SE"/>
        </w:rPr>
        <w:t xml:space="preserve">be </w:t>
      </w:r>
      <w:r>
        <w:rPr>
          <w:rFonts w:eastAsia="Calibri"/>
          <w:lang w:eastAsia="sv-SE"/>
        </w:rPr>
        <w:t>(re)</w:t>
      </w:r>
      <w:r w:rsidRPr="00F73313">
        <w:rPr>
          <w:rFonts w:eastAsia="Calibri"/>
          <w:lang w:eastAsia="sv-SE"/>
        </w:rPr>
        <w:t>transmitted on the CG</w:t>
      </w:r>
      <w:r>
        <w:rPr>
          <w:rFonts w:eastAsia="Calibri"/>
          <w:lang w:eastAsia="sv-SE"/>
        </w:rPr>
        <w:t xml:space="preserve"> resource but not detected at the gNB due to collisions and thus an UL grant scheduling a retransmission is sent </w:t>
      </w:r>
    </w:p>
    <w:p w14:paraId="5F9F3B10" w14:textId="192E82A2" w:rsidR="00432186" w:rsidRDefault="00EF22FA" w:rsidP="00432186">
      <w:pPr>
        <w:rPr>
          <w:rFonts w:eastAsia="Calibri"/>
          <w:b/>
          <w:i/>
          <w:lang w:eastAsia="sv-SE"/>
        </w:rPr>
      </w:pPr>
      <w:r>
        <w:rPr>
          <w:rFonts w:eastAsia="Calibri"/>
          <w:b/>
          <w:i/>
          <w:lang w:eastAsia="sv-SE"/>
        </w:rPr>
        <w:t>Proposal 15</w:t>
      </w:r>
      <w:r w:rsidR="00432186" w:rsidRPr="00D51826">
        <w:rPr>
          <w:rFonts w:eastAsia="Calibri"/>
          <w:b/>
          <w:i/>
          <w:lang w:eastAsia="sv-SE"/>
        </w:rPr>
        <w:t>:</w:t>
      </w:r>
      <w:r w:rsidR="00432186">
        <w:rPr>
          <w:rFonts w:eastAsia="Calibri"/>
          <w:b/>
          <w:i/>
          <w:lang w:eastAsia="sv-SE"/>
        </w:rPr>
        <w:t xml:space="preserve"> O</w:t>
      </w:r>
      <w:r w:rsidR="00432186" w:rsidRPr="00432186">
        <w:rPr>
          <w:rFonts w:eastAsia="Calibri"/>
          <w:b/>
          <w:i/>
          <w:lang w:eastAsia="sv-SE"/>
        </w:rPr>
        <w:t xml:space="preserve">ther aspects related to the operation of the NR configured grant timer need to be studied due to the potential impact of LBT failures and collisions in both the DL and UL directions. </w:t>
      </w:r>
    </w:p>
    <w:p w14:paraId="645EE2C5" w14:textId="100DD613" w:rsidR="00432186" w:rsidRPr="00265295" w:rsidRDefault="00EF22FA" w:rsidP="00407CFD">
      <w:pPr>
        <w:rPr>
          <w:rFonts w:eastAsia="Calibri"/>
          <w:b/>
          <w:i/>
          <w:lang w:eastAsia="sv-SE"/>
        </w:rPr>
      </w:pPr>
      <w:r>
        <w:rPr>
          <w:rFonts w:eastAsia="Calibri"/>
          <w:b/>
          <w:i/>
          <w:lang w:eastAsia="sv-SE"/>
        </w:rPr>
        <w:t>Proposal 16</w:t>
      </w:r>
      <w:r w:rsidR="00432186" w:rsidRPr="00D51826">
        <w:rPr>
          <w:rFonts w:eastAsia="Calibri"/>
          <w:b/>
          <w:i/>
          <w:lang w:eastAsia="sv-SE"/>
        </w:rPr>
        <w:t>:</w:t>
      </w:r>
      <w:r w:rsidR="00432186">
        <w:rPr>
          <w:rFonts w:eastAsia="Calibri"/>
          <w:b/>
          <w:i/>
          <w:lang w:eastAsia="sv-SE"/>
        </w:rPr>
        <w:t xml:space="preserve"> T</w:t>
      </w:r>
      <w:r w:rsidR="00432186" w:rsidRPr="00432186">
        <w:rPr>
          <w:rFonts w:eastAsia="Calibri"/>
          <w:b/>
          <w:i/>
          <w:lang w:eastAsia="sv-SE"/>
        </w:rPr>
        <w:t xml:space="preserve">he configured grant timer of a given HARQ process is </w:t>
      </w:r>
      <w:r w:rsidR="00432186">
        <w:rPr>
          <w:rFonts w:eastAsia="Calibri"/>
          <w:b/>
          <w:i/>
          <w:lang w:eastAsia="sv-SE"/>
        </w:rPr>
        <w:t xml:space="preserve">not </w:t>
      </w:r>
      <w:r w:rsidR="00432186" w:rsidRPr="00432186">
        <w:rPr>
          <w:rFonts w:eastAsia="Calibri"/>
          <w:b/>
          <w:i/>
          <w:lang w:eastAsia="sv-SE"/>
        </w:rPr>
        <w:t>st</w:t>
      </w:r>
      <w:r w:rsidR="00432186">
        <w:rPr>
          <w:rFonts w:eastAsia="Calibri"/>
          <w:b/>
          <w:i/>
          <w:lang w:eastAsia="sv-SE"/>
        </w:rPr>
        <w:t>arted/restarted when the PUSCH is not transmitted due to UL LBT failure.</w:t>
      </w:r>
    </w:p>
    <w:p w14:paraId="01DA0AA2" w14:textId="49C16246" w:rsidR="001A4EA6" w:rsidRPr="00F73313" w:rsidRDefault="001A4EA6" w:rsidP="001A4EA6">
      <w:pPr>
        <w:pStyle w:val="3"/>
      </w:pPr>
      <w:r>
        <w:t>CBG-based (re)transmissions on CG resources</w:t>
      </w:r>
      <w:r>
        <w:rPr>
          <w:rFonts w:hint="eastAsia"/>
        </w:rPr>
        <w:t xml:space="preserve"> </w:t>
      </w:r>
    </w:p>
    <w:p w14:paraId="45FB0C0B" w14:textId="16EC300D" w:rsidR="00CD6D94" w:rsidRDefault="001A4EA6" w:rsidP="00CD6D94">
      <w:pPr>
        <w:rPr>
          <w:rFonts w:eastAsia="Calibri"/>
          <w:lang w:eastAsia="sv-SE"/>
        </w:rPr>
      </w:pPr>
      <w:r>
        <w:rPr>
          <w:rFonts w:eastAsia="Calibri"/>
          <w:lang w:eastAsia="sv-SE"/>
        </w:rPr>
        <w:t>It was agreed in the last meeting that f</w:t>
      </w:r>
      <w:r w:rsidRPr="00432186">
        <w:rPr>
          <w:rFonts w:eastAsia="Calibri"/>
          <w:lang w:eastAsia="sv-SE"/>
        </w:rPr>
        <w:t xml:space="preserve">or </w:t>
      </w:r>
      <w:r w:rsidR="00CD6D94" w:rsidRPr="00CD6D94">
        <w:rPr>
          <w:rFonts w:eastAsia="Calibri"/>
          <w:lang w:eastAsia="sv-SE"/>
        </w:rPr>
        <w:t>PUSCH transmitted using CG, CBG-based retransmission is supported at least by using dedicated scheduled resource allocated by an UL grant.</w:t>
      </w:r>
      <w:r w:rsidR="00CD6D94">
        <w:rPr>
          <w:rFonts w:eastAsia="Calibri"/>
          <w:lang w:eastAsia="sv-SE"/>
        </w:rPr>
        <w:t xml:space="preserve"> Whereas, </w:t>
      </w:r>
      <w:r w:rsidR="00CD6D94" w:rsidRPr="00CD6D94">
        <w:rPr>
          <w:rFonts w:eastAsia="Calibri"/>
          <w:lang w:eastAsia="sv-SE"/>
        </w:rPr>
        <w:t>CBG-based retrans</w:t>
      </w:r>
      <w:r w:rsidR="00CD6D94">
        <w:rPr>
          <w:rFonts w:eastAsia="Calibri"/>
          <w:lang w:eastAsia="sv-SE"/>
        </w:rPr>
        <w:t>mission using a CG resource is for further study</w:t>
      </w:r>
      <w:r>
        <w:rPr>
          <w:rFonts w:eastAsia="Calibri"/>
          <w:lang w:eastAsia="sv-SE"/>
        </w:rPr>
        <w:t>.</w:t>
      </w:r>
      <w:r w:rsidR="00CD6D94">
        <w:rPr>
          <w:rFonts w:eastAsia="Calibri"/>
          <w:lang w:eastAsia="sv-SE"/>
        </w:rPr>
        <w:t xml:space="preserve"> However, it </w:t>
      </w:r>
      <w:r w:rsidR="0001452A">
        <w:rPr>
          <w:rFonts w:eastAsia="Calibri"/>
          <w:lang w:eastAsia="sv-SE"/>
        </w:rPr>
        <w:t xml:space="preserve">is </w:t>
      </w:r>
      <w:r w:rsidR="00CD6D94">
        <w:rPr>
          <w:rFonts w:eastAsia="Calibri"/>
          <w:lang w:eastAsia="sv-SE"/>
        </w:rPr>
        <w:t>worth noting that, at least for the first PUSCH in every CG burst, puncturing or rate matching are likely to impact the initial CG transmissions</w:t>
      </w:r>
      <w:r>
        <w:rPr>
          <w:rFonts w:eastAsia="Calibri"/>
          <w:lang w:eastAsia="sv-SE"/>
        </w:rPr>
        <w:t xml:space="preserve"> </w:t>
      </w:r>
      <w:r w:rsidR="00CD6D94">
        <w:rPr>
          <w:rFonts w:eastAsia="Calibri"/>
          <w:lang w:eastAsia="sv-SE"/>
        </w:rPr>
        <w:t>due to flexible starting positions and/or subband LBTs; frequently invoking as such the gNB’s transmission of the UL grant and the associated DL LBT.</w:t>
      </w:r>
    </w:p>
    <w:p w14:paraId="5A290229" w14:textId="202E5916" w:rsidR="00CD6D94" w:rsidRDefault="00CD6D94" w:rsidP="00CD6D94">
      <w:pPr>
        <w:rPr>
          <w:rFonts w:eastAsia="Calibri"/>
          <w:lang w:eastAsia="sv-SE"/>
        </w:rPr>
      </w:pPr>
      <w:r>
        <w:rPr>
          <w:rFonts w:eastAsia="Calibri"/>
          <w:lang w:eastAsia="sv-SE"/>
        </w:rPr>
        <w:t xml:space="preserve">Although the remaining PUSCH CG resource cannot be saved when retransmitting the punctured or corrupted </w:t>
      </w:r>
      <w:r w:rsidR="0001452A">
        <w:rPr>
          <w:rFonts w:eastAsia="Calibri"/>
          <w:lang w:eastAsia="sv-SE"/>
        </w:rPr>
        <w:t xml:space="preserve">subset of </w:t>
      </w:r>
      <w:r>
        <w:rPr>
          <w:rFonts w:eastAsia="Calibri"/>
          <w:lang w:eastAsia="sv-SE"/>
        </w:rPr>
        <w:t>CBGs, it can be used efficiently to improve the reliability of the retransmissions and thus reduce the number of required retransmissions</w:t>
      </w:r>
      <w:r w:rsidR="0001452A">
        <w:rPr>
          <w:rFonts w:eastAsia="Calibri"/>
          <w:lang w:eastAsia="sv-SE"/>
        </w:rPr>
        <w:t>, UL grants,</w:t>
      </w:r>
      <w:r>
        <w:rPr>
          <w:rFonts w:eastAsia="Calibri"/>
          <w:lang w:eastAsia="sv-SE"/>
        </w:rPr>
        <w:t xml:space="preserve"> and </w:t>
      </w:r>
      <w:r w:rsidR="0001452A">
        <w:rPr>
          <w:rFonts w:eastAsia="Calibri"/>
          <w:lang w:eastAsia="sv-SE"/>
        </w:rPr>
        <w:t xml:space="preserve">the </w:t>
      </w:r>
      <w:r>
        <w:rPr>
          <w:rFonts w:eastAsia="Calibri"/>
          <w:lang w:eastAsia="sv-SE"/>
        </w:rPr>
        <w:t xml:space="preserve">associated </w:t>
      </w:r>
      <w:r w:rsidR="0001452A">
        <w:rPr>
          <w:rFonts w:eastAsia="Calibri"/>
          <w:lang w:eastAsia="sv-SE"/>
        </w:rPr>
        <w:t xml:space="preserve">UL and DL </w:t>
      </w:r>
      <w:r>
        <w:rPr>
          <w:rFonts w:eastAsia="Calibri"/>
          <w:lang w:eastAsia="sv-SE"/>
        </w:rPr>
        <w:t xml:space="preserve">channel access attempts. This could be achieved for example using the same configured MCS yet with repetition of one or more of the retransmitted </w:t>
      </w:r>
      <w:r w:rsidR="004537B3">
        <w:rPr>
          <w:rFonts w:eastAsia="Calibri"/>
          <w:lang w:eastAsia="sv-SE"/>
        </w:rPr>
        <w:t>CBGs to exploit the coding gain.</w:t>
      </w:r>
      <w:r>
        <w:rPr>
          <w:rFonts w:eastAsia="Calibri"/>
          <w:lang w:eastAsia="sv-SE"/>
        </w:rPr>
        <w:t xml:space="preserve">   </w:t>
      </w:r>
    </w:p>
    <w:p w14:paraId="3CA90F8B" w14:textId="49559DE4" w:rsidR="001A4EA6" w:rsidRDefault="00314B26" w:rsidP="001A4EA6">
      <w:pPr>
        <w:rPr>
          <w:rFonts w:eastAsia="Calibri"/>
          <w:b/>
          <w:i/>
          <w:lang w:eastAsia="sv-SE"/>
        </w:rPr>
      </w:pPr>
      <w:r>
        <w:rPr>
          <w:rFonts w:eastAsia="Calibri"/>
          <w:b/>
          <w:i/>
          <w:lang w:eastAsia="sv-SE"/>
        </w:rPr>
        <w:t>Proposal 17</w:t>
      </w:r>
      <w:r w:rsidR="001A4EA6" w:rsidRPr="00D51826">
        <w:rPr>
          <w:rFonts w:eastAsia="Calibri"/>
          <w:b/>
          <w:i/>
          <w:lang w:eastAsia="sv-SE"/>
        </w:rPr>
        <w:t>:</w:t>
      </w:r>
      <w:r w:rsidR="001A4EA6">
        <w:rPr>
          <w:rFonts w:eastAsia="Calibri"/>
          <w:b/>
          <w:i/>
          <w:lang w:eastAsia="sv-SE"/>
        </w:rPr>
        <w:t xml:space="preserve"> CBG-based transmissions and retransmissions on configured grant resources should be supported in NR-U.</w:t>
      </w:r>
    </w:p>
    <w:p w14:paraId="3CCAF100" w14:textId="3355BEAB" w:rsidR="001A4EA6" w:rsidRPr="00265295" w:rsidRDefault="001A4EA6" w:rsidP="00265295">
      <w:pPr>
        <w:pStyle w:val="af7"/>
        <w:numPr>
          <w:ilvl w:val="0"/>
          <w:numId w:val="83"/>
        </w:numPr>
        <w:ind w:firstLineChars="0"/>
        <w:rPr>
          <w:rFonts w:eastAsia="Calibri"/>
          <w:b/>
          <w:i/>
          <w:lang w:eastAsia="sv-SE"/>
        </w:rPr>
      </w:pPr>
      <w:r>
        <w:rPr>
          <w:rFonts w:eastAsia="Calibri"/>
          <w:b/>
          <w:i/>
          <w:lang w:eastAsia="sv-SE"/>
        </w:rPr>
        <w:t>FFS: How to use the PUSCH configured resource for retransmission of fewer CBGs</w:t>
      </w:r>
      <w:r w:rsidRPr="00265295">
        <w:rPr>
          <w:rFonts w:eastAsia="Calibri"/>
          <w:b/>
          <w:i/>
          <w:lang w:eastAsia="sv-SE"/>
        </w:rPr>
        <w:t>.</w:t>
      </w:r>
    </w:p>
    <w:p w14:paraId="44859BA2" w14:textId="5F8D0678" w:rsidR="00910C93" w:rsidRDefault="00314B26" w:rsidP="00910C93">
      <w:pPr>
        <w:rPr>
          <w:rFonts w:eastAsia="Calibri"/>
          <w:b/>
          <w:i/>
          <w:lang w:eastAsia="sv-SE"/>
        </w:rPr>
      </w:pPr>
      <w:r>
        <w:rPr>
          <w:rFonts w:eastAsia="Calibri"/>
          <w:b/>
          <w:i/>
          <w:lang w:eastAsia="sv-SE"/>
        </w:rPr>
        <w:t>Proposal 18</w:t>
      </w:r>
      <w:r w:rsidR="00910C93" w:rsidRPr="00D51826">
        <w:rPr>
          <w:rFonts w:eastAsia="Calibri"/>
          <w:b/>
          <w:i/>
          <w:lang w:eastAsia="sv-SE"/>
        </w:rPr>
        <w:t>:</w:t>
      </w:r>
      <w:r w:rsidR="00910C93">
        <w:rPr>
          <w:rFonts w:eastAsia="Calibri"/>
          <w:b/>
          <w:i/>
          <w:lang w:eastAsia="sv-SE"/>
        </w:rPr>
        <w:t xml:space="preserve"> CBG-based level HARQ feedback indication should be supported in the DFI for uplink transmission with configured grant in NR-U.</w:t>
      </w:r>
    </w:p>
    <w:p w14:paraId="54B07130" w14:textId="651644EE" w:rsidR="00910C93" w:rsidRPr="00F73313" w:rsidRDefault="00910C93" w:rsidP="00910C93">
      <w:pPr>
        <w:pStyle w:val="af7"/>
        <w:numPr>
          <w:ilvl w:val="0"/>
          <w:numId w:val="83"/>
        </w:numPr>
        <w:ind w:firstLineChars="0"/>
        <w:rPr>
          <w:rFonts w:eastAsia="Calibri"/>
          <w:b/>
          <w:i/>
          <w:lang w:eastAsia="sv-SE"/>
        </w:rPr>
      </w:pPr>
      <w:r>
        <w:rPr>
          <w:rFonts w:eastAsia="Calibri"/>
          <w:b/>
          <w:i/>
          <w:lang w:eastAsia="sv-SE"/>
        </w:rPr>
        <w:t>FFS: How to support mixed TB-level and CBG-level HARQ feedback in the DFI</w:t>
      </w:r>
      <w:r w:rsidRPr="00F73313">
        <w:rPr>
          <w:rFonts w:eastAsia="Calibri"/>
          <w:b/>
          <w:i/>
          <w:lang w:eastAsia="sv-SE"/>
        </w:rPr>
        <w:t>.</w:t>
      </w:r>
    </w:p>
    <w:p w14:paraId="149696FC" w14:textId="60AF20CE" w:rsidR="006A5056" w:rsidRDefault="00432186" w:rsidP="00407CFD">
      <w:r>
        <w:rPr>
          <w:rFonts w:eastAsia="Calibri"/>
          <w:lang w:eastAsia="sv-SE"/>
        </w:rPr>
        <w:t xml:space="preserve">   </w:t>
      </w:r>
      <w:r w:rsidRPr="00432186">
        <w:rPr>
          <w:rFonts w:eastAsia="Calibri"/>
          <w:lang w:eastAsia="sv-SE"/>
        </w:rPr>
        <w:t xml:space="preserve"> </w:t>
      </w:r>
      <w:r w:rsidR="00C37C3A">
        <w:rPr>
          <w:rFonts w:eastAsia="Calibri"/>
          <w:b/>
          <w:i/>
          <w:lang w:eastAsia="sv-SE"/>
        </w:rPr>
        <w:t xml:space="preserve"> </w:t>
      </w:r>
      <w:r w:rsidR="009A4B2C">
        <w:rPr>
          <w:kern w:val="2"/>
          <w:lang w:eastAsia="zh-CN"/>
        </w:rPr>
        <w:t xml:space="preserve"> </w:t>
      </w:r>
      <w:r w:rsidR="006A5056">
        <w:rPr>
          <w:kern w:val="2"/>
          <w:lang w:eastAsia="zh-CN"/>
        </w:rPr>
        <w:t xml:space="preserve"> </w:t>
      </w:r>
    </w:p>
    <w:p w14:paraId="702AFB8A" w14:textId="77777777" w:rsidR="007100E7" w:rsidRDefault="00436A67" w:rsidP="00DF6529">
      <w:pPr>
        <w:pStyle w:val="2"/>
      </w:pPr>
      <w:r>
        <w:rPr>
          <w:rFonts w:hint="eastAsia"/>
        </w:rPr>
        <w:t xml:space="preserve">HARQ </w:t>
      </w:r>
      <w:r>
        <w:t>ID determination</w:t>
      </w:r>
    </w:p>
    <w:p w14:paraId="3C00CD9A" w14:textId="5534BECF" w:rsidR="0061201E" w:rsidRDefault="00AA1399" w:rsidP="00407CFD">
      <w:pPr>
        <w:rPr>
          <w:lang w:eastAsia="zh-CN"/>
        </w:rPr>
      </w:pPr>
      <w:r>
        <w:rPr>
          <w:lang w:eastAsia="zh-CN"/>
        </w:rPr>
        <w:t xml:space="preserve">It was </w:t>
      </w:r>
      <w:r w:rsidR="004143DE">
        <w:rPr>
          <w:lang w:eastAsia="zh-CN"/>
        </w:rPr>
        <w:t xml:space="preserve">concluded in the SI phase </w:t>
      </w:r>
      <w:r w:rsidR="004A65FB">
        <w:rPr>
          <w:lang w:eastAsia="zh-CN"/>
        </w:rPr>
        <w:t>[</w:t>
      </w:r>
      <w:r w:rsidR="00BE3DF6">
        <w:rPr>
          <w:lang w:eastAsia="zh-CN"/>
        </w:rPr>
        <w:t>2</w:t>
      </w:r>
      <w:r w:rsidR="004A65FB">
        <w:rPr>
          <w:lang w:eastAsia="zh-CN"/>
        </w:rPr>
        <w:t>]</w:t>
      </w:r>
      <w:r>
        <w:rPr>
          <w:lang w:eastAsia="zh-CN"/>
        </w:rPr>
        <w:t xml:space="preserve"> that </w:t>
      </w:r>
      <w:r w:rsidR="0061201E">
        <w:rPr>
          <w:lang w:eastAsia="zh-CN"/>
        </w:rPr>
        <w:t>r</w:t>
      </w:r>
      <w:r>
        <w:rPr>
          <w:lang w:eastAsia="zh-CN"/>
        </w:rPr>
        <w:t xml:space="preserve">emoving dependencies of HARQ process information </w:t>
      </w:r>
      <w:r w:rsidR="00994A90">
        <w:rPr>
          <w:lang w:eastAsia="zh-CN"/>
        </w:rPr>
        <w:t>on</w:t>
      </w:r>
      <w:r>
        <w:rPr>
          <w:lang w:eastAsia="zh-CN"/>
        </w:rPr>
        <w:t xml:space="preserve"> the timing</w:t>
      </w:r>
      <w:r w:rsidR="0061201E">
        <w:rPr>
          <w:lang w:eastAsia="zh-CN"/>
        </w:rPr>
        <w:t xml:space="preserve"> is beneficial for NR-U transmission with CG. </w:t>
      </w:r>
      <w:r>
        <w:rPr>
          <w:lang w:eastAsia="zh-CN"/>
        </w:rPr>
        <w:t>Introducing</w:t>
      </w:r>
      <w:r w:rsidR="004143DE">
        <w:rPr>
          <w:lang w:eastAsia="zh-CN"/>
        </w:rPr>
        <w:t xml:space="preserve"> </w:t>
      </w:r>
      <w:r>
        <w:rPr>
          <w:lang w:eastAsia="zh-CN"/>
        </w:rPr>
        <w:t>UCI on PUSCH to carry HARQ process ID, NDI, RVID</w:t>
      </w:r>
      <w:r w:rsidR="0061201E">
        <w:rPr>
          <w:lang w:eastAsia="zh-CN"/>
        </w:rPr>
        <w:t xml:space="preserve"> as </w:t>
      </w:r>
      <w:r w:rsidR="00075C3B">
        <w:rPr>
          <w:lang w:eastAsia="zh-CN"/>
        </w:rPr>
        <w:t>in LTE-AUL</w:t>
      </w:r>
      <w:r w:rsidR="0061201E">
        <w:rPr>
          <w:lang w:eastAsia="zh-CN"/>
        </w:rPr>
        <w:t xml:space="preserve"> was pointed out as one solution to achieve that.</w:t>
      </w:r>
      <w:r w:rsidR="00075C3B">
        <w:rPr>
          <w:lang w:eastAsia="zh-CN"/>
        </w:rPr>
        <w:t xml:space="preserve"> </w:t>
      </w:r>
      <w:r w:rsidR="0061201E">
        <w:rPr>
          <w:lang w:eastAsia="zh-CN"/>
        </w:rPr>
        <w:t xml:space="preserve">In such case, </w:t>
      </w:r>
      <w:r w:rsidR="00075C3B">
        <w:rPr>
          <w:lang w:eastAsia="zh-CN"/>
        </w:rPr>
        <w:t xml:space="preserve">the </w:t>
      </w:r>
      <w:r w:rsidR="00075C3B" w:rsidRPr="00867C1C">
        <w:rPr>
          <w:lang w:eastAsia="zh-CN"/>
        </w:rPr>
        <w:t>UE transmit</w:t>
      </w:r>
      <w:r w:rsidR="00075C3B">
        <w:rPr>
          <w:lang w:eastAsia="zh-CN"/>
        </w:rPr>
        <w:t xml:space="preserve">s its selected </w:t>
      </w:r>
      <w:r w:rsidR="00075C3B" w:rsidRPr="00867C1C">
        <w:rPr>
          <w:lang w:eastAsia="zh-CN"/>
        </w:rPr>
        <w:t xml:space="preserve">HARQ process ID in </w:t>
      </w:r>
      <w:r w:rsidR="00075C3B">
        <w:rPr>
          <w:lang w:eastAsia="zh-CN"/>
        </w:rPr>
        <w:t xml:space="preserve">a </w:t>
      </w:r>
      <w:r w:rsidR="004143DE">
        <w:rPr>
          <w:lang w:eastAsia="zh-CN"/>
        </w:rPr>
        <w:t>CG-</w:t>
      </w:r>
      <w:r w:rsidR="00075C3B">
        <w:rPr>
          <w:lang w:eastAsia="zh-CN"/>
        </w:rPr>
        <w:t>UCI that is multiplexed with the PUSCH</w:t>
      </w:r>
      <w:r w:rsidR="0061201E">
        <w:rPr>
          <w:lang w:eastAsia="zh-CN"/>
        </w:rPr>
        <w:t xml:space="preserve"> and </w:t>
      </w:r>
      <w:r w:rsidR="00075C3B" w:rsidRPr="00867C1C">
        <w:rPr>
          <w:lang w:eastAsia="zh-CN"/>
        </w:rPr>
        <w:t xml:space="preserve">the HARQ process ID needs to be </w:t>
      </w:r>
      <w:r w:rsidR="00626BA3">
        <w:rPr>
          <w:lang w:eastAsia="zh-CN"/>
        </w:rPr>
        <w:t xml:space="preserve">encoded and </w:t>
      </w:r>
      <w:r w:rsidR="00075C3B" w:rsidRPr="00867C1C">
        <w:rPr>
          <w:lang w:eastAsia="zh-CN"/>
        </w:rPr>
        <w:t>decoded separately before the data to enable th</w:t>
      </w:r>
      <w:r w:rsidR="00075C3B">
        <w:rPr>
          <w:lang w:eastAsia="zh-CN"/>
        </w:rPr>
        <w:t xml:space="preserve">e soft combining of the packet at the gNB. This however </w:t>
      </w:r>
      <w:r w:rsidR="00075C3B" w:rsidRPr="00867C1C">
        <w:rPr>
          <w:lang w:eastAsia="zh-CN"/>
        </w:rPr>
        <w:t xml:space="preserve">implies </w:t>
      </w:r>
      <w:r w:rsidR="00075C3B">
        <w:rPr>
          <w:lang w:eastAsia="zh-CN"/>
        </w:rPr>
        <w:t xml:space="preserve">less </w:t>
      </w:r>
      <w:r w:rsidR="00626BA3">
        <w:rPr>
          <w:lang w:eastAsia="zh-CN"/>
        </w:rPr>
        <w:t xml:space="preserve">reliability of the </w:t>
      </w:r>
      <w:r w:rsidR="004143DE">
        <w:rPr>
          <w:lang w:eastAsia="zh-CN"/>
        </w:rPr>
        <w:t>CG-</w:t>
      </w:r>
      <w:r w:rsidR="00626BA3">
        <w:rPr>
          <w:lang w:eastAsia="zh-CN"/>
        </w:rPr>
        <w:t xml:space="preserve">UCI compared to a dedicated physical </w:t>
      </w:r>
      <w:r w:rsidR="00626BA3">
        <w:rPr>
          <w:lang w:eastAsia="zh-CN"/>
        </w:rPr>
        <w:lastRenderedPageBreak/>
        <w:t xml:space="preserve">control channel, especially </w:t>
      </w:r>
      <w:r w:rsidR="00075C3B" w:rsidRPr="00867C1C">
        <w:rPr>
          <w:lang w:eastAsia="zh-CN"/>
        </w:rPr>
        <w:t>with collisions among transmissions with configured grant</w:t>
      </w:r>
      <w:r w:rsidR="00626BA3">
        <w:rPr>
          <w:lang w:eastAsia="zh-CN"/>
        </w:rPr>
        <w:t xml:space="preserve"> or interference from hidden nodes</w:t>
      </w:r>
      <w:r w:rsidR="00075C3B" w:rsidRPr="00867C1C">
        <w:rPr>
          <w:lang w:eastAsia="zh-CN"/>
        </w:rPr>
        <w:t>.</w:t>
      </w:r>
      <w:r w:rsidR="00654132">
        <w:rPr>
          <w:lang w:eastAsia="zh-CN"/>
        </w:rPr>
        <w:t xml:space="preserve"> </w:t>
      </w:r>
    </w:p>
    <w:p w14:paraId="05DC5927" w14:textId="66E1E4F9" w:rsidR="006F5FFF" w:rsidRPr="00DF1B0E" w:rsidRDefault="00EE69FD" w:rsidP="00407CFD">
      <w:pPr>
        <w:rPr>
          <w:lang w:eastAsia="zh-CN"/>
        </w:rPr>
      </w:pPr>
      <w:r>
        <w:rPr>
          <w:lang w:eastAsia="zh-CN"/>
        </w:rPr>
        <w:t>As a</w:t>
      </w:r>
      <w:r w:rsidR="00994A90">
        <w:rPr>
          <w:lang w:eastAsia="zh-CN"/>
        </w:rPr>
        <w:t xml:space="preserve"> complementary</w:t>
      </w:r>
      <w:r w:rsidR="004143DE">
        <w:rPr>
          <w:lang w:eastAsia="zh-CN"/>
        </w:rPr>
        <w:t xml:space="preserve"> </w:t>
      </w:r>
      <w:r>
        <w:rPr>
          <w:lang w:eastAsia="zh-CN"/>
        </w:rPr>
        <w:t>solution for</w:t>
      </w:r>
      <w:r w:rsidR="00994A90">
        <w:rPr>
          <w:lang w:eastAsia="zh-CN"/>
        </w:rPr>
        <w:t xml:space="preserve"> </w:t>
      </w:r>
      <w:r w:rsidR="00994A90" w:rsidRPr="00994A90">
        <w:rPr>
          <w:lang w:eastAsia="zh-CN"/>
        </w:rPr>
        <w:t>HARQ ID</w:t>
      </w:r>
      <w:r w:rsidR="004143DE">
        <w:rPr>
          <w:lang w:eastAsia="zh-CN"/>
        </w:rPr>
        <w:t>/UE ID</w:t>
      </w:r>
      <w:r w:rsidR="00994A90" w:rsidRPr="00994A90">
        <w:rPr>
          <w:lang w:eastAsia="zh-CN"/>
        </w:rPr>
        <w:t xml:space="preserve"> determination</w:t>
      </w:r>
      <w:r w:rsidR="00994A90">
        <w:rPr>
          <w:lang w:eastAsia="zh-CN"/>
        </w:rPr>
        <w:t xml:space="preserve"> for </w:t>
      </w:r>
      <w:r w:rsidR="0061201E" w:rsidRPr="00DF1B0E">
        <w:rPr>
          <w:lang w:eastAsia="zh-CN"/>
        </w:rPr>
        <w:t xml:space="preserve">transmissions </w:t>
      </w:r>
      <w:r w:rsidR="0061201E">
        <w:rPr>
          <w:lang w:eastAsia="zh-CN"/>
        </w:rPr>
        <w:t xml:space="preserve">with configured grant </w:t>
      </w:r>
      <w:r w:rsidR="0061201E" w:rsidRPr="00DF1B0E">
        <w:rPr>
          <w:lang w:eastAsia="zh-CN"/>
        </w:rPr>
        <w:t>in NR-U (including init</w:t>
      </w:r>
      <w:r w:rsidR="007C484E">
        <w:rPr>
          <w:lang w:eastAsia="zh-CN"/>
        </w:rPr>
        <w:t xml:space="preserve">ial transmission, </w:t>
      </w:r>
      <w:r w:rsidR="0061201E">
        <w:rPr>
          <w:lang w:eastAsia="zh-CN"/>
        </w:rPr>
        <w:t xml:space="preserve">and </w:t>
      </w:r>
      <w:r w:rsidR="007C484E">
        <w:rPr>
          <w:lang w:eastAsia="zh-CN"/>
        </w:rPr>
        <w:t>retransmissions), some</w:t>
      </w:r>
      <w:r w:rsidR="0061201E" w:rsidRPr="00DF1B0E">
        <w:rPr>
          <w:lang w:eastAsia="zh-CN"/>
        </w:rPr>
        <w:t xml:space="preserve"> flexible </w:t>
      </w:r>
      <w:r w:rsidR="0061201E">
        <w:rPr>
          <w:lang w:eastAsia="zh-CN"/>
        </w:rPr>
        <w:t xml:space="preserve">mapping </w:t>
      </w:r>
      <w:r w:rsidR="0061201E" w:rsidRPr="00DF1B0E">
        <w:rPr>
          <w:lang w:eastAsia="zh-CN"/>
        </w:rPr>
        <w:t xml:space="preserve">mechanism </w:t>
      </w:r>
      <w:r w:rsidR="0061201E">
        <w:rPr>
          <w:lang w:eastAsia="zh-CN"/>
        </w:rPr>
        <w:t xml:space="preserve">between the HARQ ID and the set of configured </w:t>
      </w:r>
      <w:r w:rsidR="007C484E">
        <w:rPr>
          <w:lang w:eastAsia="zh-CN"/>
        </w:rPr>
        <w:t xml:space="preserve">grant resources/parameters </w:t>
      </w:r>
      <w:r w:rsidR="0061201E">
        <w:rPr>
          <w:lang w:eastAsia="zh-CN"/>
        </w:rPr>
        <w:t>used for the transmission of the associated TB</w:t>
      </w:r>
      <w:r w:rsidR="007C484E">
        <w:rPr>
          <w:lang w:eastAsia="zh-CN"/>
        </w:rPr>
        <w:t xml:space="preserve"> can beneficial</w:t>
      </w:r>
      <w:r w:rsidR="0061201E">
        <w:rPr>
          <w:lang w:eastAsia="zh-CN"/>
        </w:rPr>
        <w:t xml:space="preserve">. </w:t>
      </w:r>
      <w:r w:rsidR="007C484E">
        <w:rPr>
          <w:lang w:eastAsia="zh-CN"/>
        </w:rPr>
        <w:t>For example, the HARQ process ID can be determined</w:t>
      </w:r>
      <w:r w:rsidR="004143DE">
        <w:rPr>
          <w:lang w:eastAsia="zh-CN"/>
        </w:rPr>
        <w:t>/verified</w:t>
      </w:r>
      <w:r w:rsidR="007C484E">
        <w:rPr>
          <w:lang w:eastAsia="zh-CN"/>
        </w:rPr>
        <w:t xml:space="preserve"> based on the frequency interlace and/or the DMRS cyclic shift</w:t>
      </w:r>
      <w:r w:rsidR="00626BDD">
        <w:rPr>
          <w:lang w:eastAsia="zh-CN"/>
        </w:rPr>
        <w:t xml:space="preserve"> (such that initial and retransmission of a UE TB can be identified)</w:t>
      </w:r>
      <w:r w:rsidR="007C484E">
        <w:rPr>
          <w:lang w:eastAsia="zh-CN"/>
        </w:rPr>
        <w:t xml:space="preserve">. </w:t>
      </w:r>
      <w:r w:rsidR="0061201E">
        <w:rPr>
          <w:lang w:eastAsia="zh-CN"/>
        </w:rPr>
        <w:t xml:space="preserve">This in fact allows for a more flexible utilization of the configured grant resources, and furthermore, supports multiple resource configurations per </w:t>
      </w:r>
      <w:r>
        <w:rPr>
          <w:lang w:eastAsia="zh-CN"/>
        </w:rPr>
        <w:t xml:space="preserve">cell per </w:t>
      </w:r>
      <w:r w:rsidR="0061201E">
        <w:rPr>
          <w:lang w:eastAsia="zh-CN"/>
        </w:rPr>
        <w:t>UE as discussed earlier in Section 2.1.1.</w:t>
      </w:r>
    </w:p>
    <w:p w14:paraId="7154D63A" w14:textId="77777777" w:rsidR="00181AE6" w:rsidRDefault="006F5FFF" w:rsidP="00407CFD">
      <w:pPr>
        <w:pStyle w:val="af2"/>
        <w:rPr>
          <w:lang w:eastAsia="zh-CN"/>
        </w:rPr>
      </w:pPr>
      <w:r w:rsidRPr="008749AD">
        <w:rPr>
          <w:sz w:val="22"/>
          <w:szCs w:val="22"/>
          <w:lang w:eastAsia="zh-CN"/>
        </w:rPr>
        <w:t xml:space="preserve">  </w:t>
      </w:r>
    </w:p>
    <w:p w14:paraId="7FB9FD83" w14:textId="6388F9B7" w:rsidR="00B34511" w:rsidRDefault="00567096" w:rsidP="00407CFD">
      <w:pPr>
        <w:pStyle w:val="af2"/>
        <w:rPr>
          <w:rFonts w:eastAsia="Calibri"/>
          <w:b/>
          <w:i/>
          <w:sz w:val="22"/>
          <w:szCs w:val="22"/>
          <w:lang w:eastAsia="sv-SE"/>
        </w:rPr>
      </w:pPr>
      <w:r>
        <w:rPr>
          <w:rFonts w:eastAsia="Calibri"/>
          <w:b/>
          <w:i/>
          <w:sz w:val="22"/>
          <w:szCs w:val="22"/>
          <w:lang w:val="en-US" w:eastAsia="sv-SE"/>
        </w:rPr>
        <w:t xml:space="preserve">Proposal </w:t>
      </w:r>
      <w:r w:rsidR="00324BCB">
        <w:rPr>
          <w:rFonts w:eastAsia="Calibri"/>
          <w:b/>
          <w:i/>
          <w:sz w:val="22"/>
          <w:szCs w:val="22"/>
          <w:lang w:val="en-US" w:eastAsia="sv-SE"/>
        </w:rPr>
        <w:t>1</w:t>
      </w:r>
      <w:r w:rsidR="00C741AF">
        <w:rPr>
          <w:rFonts w:eastAsia="Calibri"/>
          <w:b/>
          <w:i/>
          <w:sz w:val="22"/>
          <w:szCs w:val="22"/>
          <w:lang w:val="en-US" w:eastAsia="sv-SE"/>
        </w:rPr>
        <w:t>9</w:t>
      </w:r>
      <w:r w:rsidR="0005785B" w:rsidRPr="00D51826">
        <w:rPr>
          <w:rFonts w:eastAsia="Calibri"/>
          <w:b/>
          <w:i/>
          <w:sz w:val="22"/>
          <w:szCs w:val="22"/>
          <w:lang w:val="en-US" w:eastAsia="sv-SE"/>
        </w:rPr>
        <w:t xml:space="preserve">: </w:t>
      </w:r>
      <w:r w:rsidR="002A13BA">
        <w:rPr>
          <w:rFonts w:eastAsia="Calibri"/>
          <w:b/>
          <w:i/>
          <w:sz w:val="22"/>
          <w:szCs w:val="22"/>
          <w:lang w:eastAsia="sv-SE"/>
        </w:rPr>
        <w:t>Given that NR-U naturally inherits NR’s support</w:t>
      </w:r>
      <w:r w:rsidR="004143DE">
        <w:rPr>
          <w:rFonts w:eastAsia="Calibri"/>
          <w:b/>
          <w:i/>
          <w:sz w:val="22"/>
          <w:szCs w:val="22"/>
          <w:lang w:eastAsia="sv-SE"/>
        </w:rPr>
        <w:t xml:space="preserve"> of </w:t>
      </w:r>
      <w:r w:rsidR="002A13BA">
        <w:rPr>
          <w:rFonts w:eastAsia="Calibri"/>
          <w:b/>
          <w:i/>
          <w:sz w:val="22"/>
          <w:szCs w:val="22"/>
          <w:lang w:eastAsia="sv-SE"/>
        </w:rPr>
        <w:t xml:space="preserve">multiple CG UEs </w:t>
      </w:r>
      <w:r w:rsidR="004143DE">
        <w:rPr>
          <w:rFonts w:eastAsia="Calibri"/>
          <w:b/>
          <w:i/>
          <w:sz w:val="22"/>
          <w:szCs w:val="22"/>
          <w:lang w:eastAsia="sv-SE"/>
        </w:rPr>
        <w:t xml:space="preserve">configured </w:t>
      </w:r>
      <w:r w:rsidR="002A13BA">
        <w:rPr>
          <w:rFonts w:eastAsia="Calibri"/>
          <w:b/>
          <w:i/>
          <w:sz w:val="22"/>
          <w:szCs w:val="22"/>
          <w:lang w:eastAsia="sv-SE"/>
        </w:rPr>
        <w:t xml:space="preserve">with the same </w:t>
      </w:r>
      <w:r w:rsidR="002A13BA" w:rsidRPr="00B4793B">
        <w:rPr>
          <w:rFonts w:eastAsia="Calibri"/>
          <w:b/>
          <w:i/>
          <w:sz w:val="22"/>
          <w:szCs w:val="22"/>
          <w:lang w:eastAsia="sv-SE"/>
        </w:rPr>
        <w:t>time-</w:t>
      </w:r>
      <w:r w:rsidR="002A13BA">
        <w:rPr>
          <w:rFonts w:eastAsia="Calibri"/>
          <w:b/>
          <w:i/>
          <w:sz w:val="22"/>
          <w:szCs w:val="22"/>
          <w:lang w:eastAsia="sv-SE"/>
        </w:rPr>
        <w:t>frequency</w:t>
      </w:r>
      <w:r w:rsidR="002A13BA" w:rsidRPr="00B4793B">
        <w:rPr>
          <w:rFonts w:eastAsia="Calibri"/>
          <w:b/>
          <w:i/>
          <w:sz w:val="22"/>
          <w:szCs w:val="22"/>
          <w:lang w:eastAsia="sv-SE"/>
        </w:rPr>
        <w:t xml:space="preserve"> resources</w:t>
      </w:r>
      <w:r w:rsidR="002A13BA">
        <w:rPr>
          <w:rFonts w:eastAsia="Calibri"/>
          <w:b/>
          <w:i/>
          <w:sz w:val="22"/>
          <w:szCs w:val="22"/>
          <w:lang w:eastAsia="sv-SE"/>
        </w:rPr>
        <w:t xml:space="preserve"> per cell</w:t>
      </w:r>
      <w:r w:rsidR="002A13BA" w:rsidRPr="00B4793B">
        <w:rPr>
          <w:rFonts w:eastAsia="Calibri"/>
          <w:b/>
          <w:i/>
          <w:sz w:val="22"/>
          <w:szCs w:val="22"/>
          <w:lang w:eastAsia="sv-SE"/>
        </w:rPr>
        <w:t xml:space="preserve">, </w:t>
      </w:r>
      <w:r w:rsidR="002A13BA">
        <w:rPr>
          <w:rFonts w:eastAsia="Calibri"/>
          <w:b/>
          <w:i/>
          <w:sz w:val="22"/>
          <w:szCs w:val="22"/>
          <w:lang w:eastAsia="sv-SE"/>
        </w:rPr>
        <w:t xml:space="preserve">critical information in CG-UCI are subject to collisions and NR-U should thus </w:t>
      </w:r>
      <w:r w:rsidR="00B34511">
        <w:rPr>
          <w:rFonts w:eastAsia="Calibri"/>
          <w:b/>
          <w:i/>
          <w:sz w:val="22"/>
          <w:szCs w:val="22"/>
          <w:lang w:eastAsia="sv-SE"/>
        </w:rPr>
        <w:t>consider the following</w:t>
      </w:r>
    </w:p>
    <w:p w14:paraId="6C0CE923" w14:textId="0BC121F9" w:rsidR="00B34511" w:rsidRPr="00DF6529" w:rsidRDefault="00B34511" w:rsidP="00DF6529">
      <w:pPr>
        <w:pStyle w:val="af2"/>
        <w:numPr>
          <w:ilvl w:val="0"/>
          <w:numId w:val="68"/>
        </w:numPr>
        <w:spacing w:after="0"/>
        <w:rPr>
          <w:rFonts w:eastAsia="Calibri"/>
          <w:b/>
          <w:i/>
          <w:sz w:val="22"/>
          <w:szCs w:val="22"/>
          <w:lang w:val="en-US" w:eastAsia="sv-SE"/>
        </w:rPr>
      </w:pPr>
      <w:r>
        <w:rPr>
          <w:rFonts w:eastAsia="Calibri"/>
          <w:b/>
          <w:i/>
          <w:sz w:val="22"/>
          <w:szCs w:val="22"/>
          <w:lang w:eastAsia="sv-SE"/>
        </w:rPr>
        <w:t>S</w:t>
      </w:r>
      <w:r w:rsidR="002A13BA">
        <w:rPr>
          <w:rFonts w:eastAsia="Calibri"/>
          <w:b/>
          <w:i/>
          <w:sz w:val="22"/>
          <w:szCs w:val="22"/>
          <w:lang w:eastAsia="sv-SE"/>
        </w:rPr>
        <w:t xml:space="preserve">upport </w:t>
      </w:r>
      <w:r>
        <w:rPr>
          <w:rFonts w:eastAsia="Calibri"/>
          <w:b/>
          <w:i/>
          <w:sz w:val="22"/>
          <w:szCs w:val="22"/>
          <w:lang w:eastAsia="sv-SE"/>
        </w:rPr>
        <w:t xml:space="preserve">as well </w:t>
      </w:r>
      <w:r w:rsidR="002A13BA">
        <w:rPr>
          <w:rFonts w:eastAsia="Calibri"/>
          <w:b/>
          <w:i/>
          <w:sz w:val="22"/>
          <w:szCs w:val="22"/>
          <w:lang w:eastAsia="sv-SE"/>
        </w:rPr>
        <w:t>the use of other configured resources, e.g., DMRS, to identify</w:t>
      </w:r>
      <w:r w:rsidR="004143DE">
        <w:rPr>
          <w:rFonts w:eastAsia="Calibri"/>
          <w:b/>
          <w:i/>
          <w:sz w:val="22"/>
          <w:szCs w:val="22"/>
          <w:lang w:eastAsia="sv-SE"/>
        </w:rPr>
        <w:t xml:space="preserve">/verify </w:t>
      </w:r>
      <w:r w:rsidR="002A13BA">
        <w:rPr>
          <w:rFonts w:eastAsia="Calibri"/>
          <w:b/>
          <w:i/>
          <w:sz w:val="22"/>
          <w:szCs w:val="22"/>
          <w:lang w:eastAsia="sv-SE"/>
        </w:rPr>
        <w:t>the UE</w:t>
      </w:r>
      <w:r w:rsidR="004143DE">
        <w:rPr>
          <w:rFonts w:eastAsia="Calibri"/>
          <w:b/>
          <w:i/>
          <w:sz w:val="22"/>
          <w:szCs w:val="22"/>
          <w:lang w:eastAsia="sv-SE"/>
        </w:rPr>
        <w:t xml:space="preserve"> ID</w:t>
      </w:r>
      <w:r>
        <w:rPr>
          <w:rFonts w:eastAsia="Calibri"/>
          <w:b/>
          <w:i/>
          <w:sz w:val="22"/>
          <w:szCs w:val="22"/>
          <w:lang w:eastAsia="sv-SE"/>
        </w:rPr>
        <w:t xml:space="preserve"> and/or the HARQ process ID</w:t>
      </w:r>
    </w:p>
    <w:p w14:paraId="5EAB5D97" w14:textId="1F93BCC4" w:rsidR="0005785B" w:rsidRPr="00D51826" w:rsidRDefault="00B34511" w:rsidP="00DF6529">
      <w:pPr>
        <w:pStyle w:val="af2"/>
        <w:numPr>
          <w:ilvl w:val="0"/>
          <w:numId w:val="68"/>
        </w:numPr>
        <w:spacing w:after="0"/>
        <w:rPr>
          <w:rFonts w:eastAsia="Calibri"/>
          <w:b/>
          <w:i/>
          <w:sz w:val="22"/>
          <w:szCs w:val="22"/>
          <w:lang w:val="en-US" w:eastAsia="sv-SE"/>
        </w:rPr>
      </w:pPr>
      <w:r>
        <w:rPr>
          <w:rFonts w:eastAsia="Calibri"/>
          <w:b/>
          <w:i/>
          <w:sz w:val="22"/>
          <w:szCs w:val="22"/>
          <w:lang w:eastAsia="sv-SE"/>
        </w:rPr>
        <w:t>Inclusion of UE ID</w:t>
      </w:r>
      <w:r w:rsidR="004143DE">
        <w:rPr>
          <w:rFonts w:eastAsia="Calibri"/>
          <w:b/>
          <w:i/>
          <w:sz w:val="22"/>
          <w:szCs w:val="22"/>
          <w:lang w:eastAsia="sv-SE"/>
        </w:rPr>
        <w:t xml:space="preserve"> in the CG-UCI is </w:t>
      </w:r>
      <w:r>
        <w:rPr>
          <w:rFonts w:eastAsia="Calibri"/>
          <w:b/>
          <w:i/>
          <w:sz w:val="22"/>
          <w:szCs w:val="22"/>
          <w:lang w:eastAsia="sv-SE"/>
        </w:rPr>
        <w:t>not beneficial</w:t>
      </w:r>
      <w:r w:rsidR="004143DE">
        <w:rPr>
          <w:rFonts w:eastAsia="Calibri"/>
          <w:b/>
          <w:i/>
          <w:sz w:val="22"/>
          <w:szCs w:val="22"/>
          <w:lang w:eastAsia="sv-SE"/>
        </w:rPr>
        <w:t xml:space="preserve"> in such case</w:t>
      </w:r>
      <w:r>
        <w:rPr>
          <w:rFonts w:eastAsia="Calibri"/>
          <w:b/>
          <w:i/>
          <w:sz w:val="22"/>
          <w:szCs w:val="22"/>
          <w:lang w:eastAsia="sv-SE"/>
        </w:rPr>
        <w:t xml:space="preserve"> </w:t>
      </w:r>
    </w:p>
    <w:p w14:paraId="6F3240B2" w14:textId="77777777" w:rsidR="0005785B" w:rsidRPr="008749AD" w:rsidRDefault="0005785B" w:rsidP="00407CFD">
      <w:pPr>
        <w:pStyle w:val="af2"/>
        <w:rPr>
          <w:lang w:val="en-US" w:eastAsia="zh-CN"/>
        </w:rPr>
      </w:pPr>
    </w:p>
    <w:p w14:paraId="6B7EE835" w14:textId="77777777" w:rsidR="007552EE" w:rsidRDefault="007552EE" w:rsidP="007552EE">
      <w:pPr>
        <w:pStyle w:val="2"/>
      </w:pPr>
      <w:r>
        <w:rPr>
          <w:rFonts w:hint="eastAsia"/>
        </w:rPr>
        <w:t xml:space="preserve">HARQ </w:t>
      </w:r>
      <w:r>
        <w:t>feedback indication</w:t>
      </w:r>
    </w:p>
    <w:p w14:paraId="74FAE06E" w14:textId="77777777" w:rsidR="00C71738" w:rsidRDefault="007552EE" w:rsidP="007552EE">
      <w:pPr>
        <w:rPr>
          <w:kern w:val="2"/>
          <w:lang w:eastAsia="zh-CN"/>
        </w:rPr>
      </w:pPr>
      <w:r>
        <w:rPr>
          <w:kern w:val="2"/>
          <w:lang w:eastAsia="zh-CN"/>
        </w:rPr>
        <w:t>To overcome the uncertainty of HARQ timing in the unlicensed spectrum, LTE-AUL uses a bitmap to indicate the ACK status of all the HARQ processes in a UE-specific DCI (AUL-DFI), regardless of whether these processes are in use or not. It was concluded in the SI phase that introducing a DFI</w:t>
      </w:r>
      <w:r w:rsidRPr="00EE69FD">
        <w:rPr>
          <w:kern w:val="2"/>
          <w:lang w:eastAsia="zh-CN"/>
        </w:rPr>
        <w:t xml:space="preserve"> including HARQ feedback for configured grant transmission </w:t>
      </w:r>
      <w:r>
        <w:rPr>
          <w:kern w:val="2"/>
          <w:lang w:eastAsia="zh-CN"/>
        </w:rPr>
        <w:t xml:space="preserve">is beneficial in NR-U. </w:t>
      </w:r>
    </w:p>
    <w:p w14:paraId="06B03BD1" w14:textId="269D45A6" w:rsidR="00C71738" w:rsidRPr="00265295" w:rsidRDefault="00C71738" w:rsidP="00265295">
      <w:pPr>
        <w:pStyle w:val="3"/>
      </w:pPr>
      <w:r>
        <w:rPr>
          <w:rFonts w:hint="eastAsia"/>
        </w:rPr>
        <w:t>Minimum PUSCH-to-HARQ-feedback timing</w:t>
      </w:r>
    </w:p>
    <w:p w14:paraId="3294436E" w14:textId="77777777" w:rsidR="001A4EA6" w:rsidRDefault="00C71738" w:rsidP="00432186">
      <w:pPr>
        <w:rPr>
          <w:kern w:val="2"/>
          <w:lang w:eastAsia="zh-CN"/>
        </w:rPr>
      </w:pPr>
      <w:r>
        <w:rPr>
          <w:kern w:val="2"/>
          <w:lang w:eastAsia="zh-CN"/>
        </w:rPr>
        <w:t>Unlike in AUL</w:t>
      </w:r>
      <w:r w:rsidR="00432186">
        <w:rPr>
          <w:kern w:val="2"/>
          <w:lang w:eastAsia="zh-CN"/>
        </w:rPr>
        <w:t xml:space="preserve">, in absence </w:t>
      </w:r>
      <w:r>
        <w:rPr>
          <w:kern w:val="2"/>
          <w:lang w:eastAsia="zh-CN"/>
        </w:rPr>
        <w:t xml:space="preserve">of a </w:t>
      </w:r>
      <w:r w:rsidR="00432186" w:rsidRPr="00432186">
        <w:rPr>
          <w:kern w:val="2"/>
          <w:lang w:eastAsia="zh-CN"/>
        </w:rPr>
        <w:t>fixed processing timeline between the dat</w:t>
      </w:r>
      <w:r w:rsidR="00432186">
        <w:rPr>
          <w:kern w:val="2"/>
          <w:lang w:eastAsia="zh-CN"/>
        </w:rPr>
        <w:t xml:space="preserve">a </w:t>
      </w:r>
      <w:r>
        <w:rPr>
          <w:kern w:val="2"/>
          <w:lang w:eastAsia="zh-CN"/>
        </w:rPr>
        <w:t>transmission and HARQ-ACK</w:t>
      </w:r>
      <w:r w:rsidR="00432186" w:rsidRPr="00432186">
        <w:rPr>
          <w:kern w:val="2"/>
          <w:lang w:eastAsia="zh-CN"/>
        </w:rPr>
        <w:t xml:space="preserve">, the </w:t>
      </w:r>
      <w:r>
        <w:rPr>
          <w:kern w:val="2"/>
          <w:lang w:eastAsia="zh-CN"/>
        </w:rPr>
        <w:t xml:space="preserve">NR-U </w:t>
      </w:r>
      <w:r w:rsidR="00432186">
        <w:rPr>
          <w:kern w:val="2"/>
          <w:lang w:eastAsia="zh-CN"/>
        </w:rPr>
        <w:t xml:space="preserve">CG </w:t>
      </w:r>
      <w:r w:rsidR="00432186" w:rsidRPr="00432186">
        <w:rPr>
          <w:kern w:val="2"/>
          <w:lang w:eastAsia="zh-CN"/>
        </w:rPr>
        <w:t xml:space="preserve">UE is likely to misinterpret a ‘0’ in a DFI bitmap received immediately after the transmission of the corresponding HARQ process for an HARQ-NACK before the gNB processes/soft-combines the PUSCH. Resulting as such in improper CWS adjustment and </w:t>
      </w:r>
      <w:r w:rsidR="00432186">
        <w:rPr>
          <w:kern w:val="2"/>
          <w:lang w:eastAsia="zh-CN"/>
        </w:rPr>
        <w:t>probably</w:t>
      </w:r>
      <w:r w:rsidR="00432186" w:rsidRPr="00432186">
        <w:rPr>
          <w:kern w:val="2"/>
          <w:lang w:eastAsia="zh-CN"/>
        </w:rPr>
        <w:t xml:space="preserve"> false initiation of an autonomous HARQ retransmission. Therefore, the gNB should configure the UE with the minimum PUSCH-to-HARQ feedback timing.</w:t>
      </w:r>
    </w:p>
    <w:p w14:paraId="2E7E1D58" w14:textId="145DF2D0" w:rsidR="00432186" w:rsidRPr="00265295" w:rsidRDefault="00432186" w:rsidP="007552EE">
      <w:pPr>
        <w:rPr>
          <w:b/>
          <w:i/>
        </w:rPr>
      </w:pPr>
      <w:r w:rsidRPr="006838A2">
        <w:rPr>
          <w:b/>
          <w:i/>
          <w:u w:val="single"/>
          <w:lang w:eastAsia="zh-CN"/>
        </w:rPr>
        <w:t xml:space="preserve">Proposal </w:t>
      </w:r>
      <w:r w:rsidR="00C741AF">
        <w:rPr>
          <w:b/>
          <w:i/>
          <w:u w:val="single"/>
          <w:lang w:eastAsia="zh-CN"/>
        </w:rPr>
        <w:t>20</w:t>
      </w:r>
      <w:r w:rsidRPr="006838A2">
        <w:rPr>
          <w:b/>
          <w:i/>
          <w:u w:val="single"/>
          <w:lang w:eastAsia="zh-CN"/>
        </w:rPr>
        <w:t>:</w:t>
      </w:r>
      <w:r w:rsidRPr="006838A2">
        <w:rPr>
          <w:b/>
          <w:i/>
          <w:lang w:eastAsia="zh-CN"/>
        </w:rPr>
        <w:t xml:space="preserve"> </w:t>
      </w:r>
      <w:r w:rsidRPr="006838A2">
        <w:rPr>
          <w:b/>
          <w:i/>
        </w:rPr>
        <w:t xml:space="preserve">The </w:t>
      </w:r>
      <w:r>
        <w:rPr>
          <w:b/>
          <w:i/>
        </w:rPr>
        <w:t xml:space="preserve">gNB </w:t>
      </w:r>
      <w:r w:rsidRPr="00C414CA">
        <w:rPr>
          <w:b/>
          <w:i/>
        </w:rPr>
        <w:t xml:space="preserve">should configure the </w:t>
      </w:r>
      <w:r>
        <w:rPr>
          <w:b/>
          <w:i/>
        </w:rPr>
        <w:t xml:space="preserve">CG </w:t>
      </w:r>
      <w:r w:rsidRPr="00C414CA">
        <w:rPr>
          <w:b/>
          <w:i/>
        </w:rPr>
        <w:t xml:space="preserve">UE with the minimum PUSCH-to-HARQ feedback timing </w:t>
      </w:r>
      <w:r>
        <w:rPr>
          <w:b/>
          <w:i/>
        </w:rPr>
        <w:t>for proper determination of the HARQ-A/N status from the DFI bitmap.</w:t>
      </w:r>
    </w:p>
    <w:p w14:paraId="06A0654F" w14:textId="68A9C7E0" w:rsidR="001A4EA6" w:rsidRPr="00265295" w:rsidRDefault="001A4EA6" w:rsidP="00265295">
      <w:pPr>
        <w:pStyle w:val="3"/>
      </w:pPr>
      <w:r>
        <w:t>Group common DFI</w:t>
      </w:r>
    </w:p>
    <w:p w14:paraId="3C629974" w14:textId="084DFCC3" w:rsidR="001A4EA6" w:rsidRDefault="001A4EA6" w:rsidP="007552EE">
      <w:pPr>
        <w:rPr>
          <w:lang w:eastAsia="zh-CN"/>
        </w:rPr>
      </w:pPr>
      <w:r>
        <w:rPr>
          <w:kern w:val="2"/>
          <w:lang w:eastAsia="zh-CN"/>
        </w:rPr>
        <w:t>C</w:t>
      </w:r>
      <w:r w:rsidR="008149E8">
        <w:rPr>
          <w:kern w:val="2"/>
          <w:lang w:eastAsia="zh-CN"/>
        </w:rPr>
        <w:t xml:space="preserve">ompared to gNB transmitting the DFI for each UE individually, </w:t>
      </w:r>
      <w:r w:rsidR="007552EE">
        <w:rPr>
          <w:kern w:val="2"/>
          <w:lang w:eastAsia="zh-CN"/>
        </w:rPr>
        <w:t>savings in signaling overhead</w:t>
      </w:r>
      <w:r w:rsidR="008149E8">
        <w:rPr>
          <w:kern w:val="2"/>
          <w:lang w:eastAsia="zh-CN"/>
        </w:rPr>
        <w:t>, LBT overhead,</w:t>
      </w:r>
      <w:r w:rsidR="007552EE">
        <w:rPr>
          <w:kern w:val="2"/>
          <w:lang w:eastAsia="zh-CN"/>
        </w:rPr>
        <w:t xml:space="preserve"> and UE energy consumption can be achieved when group common signaling is employed for ACK/NACK feedback. </w:t>
      </w:r>
      <w:r w:rsidR="007552EE">
        <w:rPr>
          <w:lang w:eastAsia="zh-CN"/>
        </w:rPr>
        <w:t xml:space="preserve">For instance, the gNB can provide pending HARQ feedback for one or more PUSCH transmitted with configured grant within previous UL COTs using a GC-DCI scrambled with a group RNTI. </w:t>
      </w:r>
      <w:r w:rsidR="008149E8">
        <w:rPr>
          <w:lang w:eastAsia="zh-CN"/>
        </w:rPr>
        <w:t>A</w:t>
      </w:r>
      <w:r>
        <w:rPr>
          <w:lang w:eastAsia="zh-CN"/>
        </w:rPr>
        <w:t>s shown in Fig.</w:t>
      </w:r>
      <w:r w:rsidR="00DF7430">
        <w:rPr>
          <w:lang w:eastAsia="zh-CN"/>
        </w:rPr>
        <w:t xml:space="preserve"> 7</w:t>
      </w:r>
      <w:r w:rsidR="008149E8">
        <w:rPr>
          <w:lang w:eastAsia="zh-CN"/>
        </w:rPr>
        <w:t xml:space="preserve">, for the UEs configured with the same time-domain resources and with orthogonal interlaces, the HARQ feedback would be needed concurrently; the gNB can </w:t>
      </w:r>
      <w:r>
        <w:rPr>
          <w:lang w:eastAsia="zh-CN"/>
        </w:rPr>
        <w:t xml:space="preserve">thus provide </w:t>
      </w:r>
      <w:r w:rsidR="008149E8">
        <w:rPr>
          <w:lang w:eastAsia="zh-CN"/>
        </w:rPr>
        <w:t>the HARQ feedback simultaneously for such UEs using the GC-DFI without incurring the latency and LBT ov</w:t>
      </w:r>
      <w:r w:rsidR="00C93D72">
        <w:rPr>
          <w:lang w:eastAsia="zh-CN"/>
        </w:rPr>
        <w:t>erhead associated with sending individual UE-specific DFIs.</w:t>
      </w:r>
    </w:p>
    <w:p w14:paraId="5A43FB7F" w14:textId="51512AB8" w:rsidR="001A4EA6" w:rsidRDefault="001A4EA6" w:rsidP="007552EE">
      <w:pPr>
        <w:rPr>
          <w:lang w:eastAsia="zh-CN"/>
        </w:rPr>
      </w:pPr>
      <w:r>
        <w:rPr>
          <w:lang w:eastAsia="zh-CN"/>
        </w:rPr>
        <w:t xml:space="preserve">This technique therefore results as well in reducing the contention in the unlicensed channel and hence improving both intra- and inter-RAT coexistence. Moreover, the CRC overhead will </w:t>
      </w:r>
      <w:r w:rsidR="0001452A">
        <w:rPr>
          <w:lang w:eastAsia="zh-CN"/>
        </w:rPr>
        <w:t xml:space="preserve">be </w:t>
      </w:r>
      <w:r>
        <w:rPr>
          <w:lang w:eastAsia="zh-CN"/>
        </w:rPr>
        <w:t>much less significant when applied to the group common DFI as compared to each individual DFI.</w:t>
      </w:r>
    </w:p>
    <w:p w14:paraId="5D6CD175" w14:textId="5AB7F0C4" w:rsidR="00F41F8E" w:rsidRPr="000F334D" w:rsidRDefault="00967D43" w:rsidP="00F41F8E">
      <w:pPr>
        <w:ind w:left="420"/>
        <w:jc w:val="center"/>
      </w:pPr>
      <w:r>
        <w:rPr>
          <w:noProof/>
          <w:lang w:eastAsia="zh-CN"/>
        </w:rPr>
        <w:lastRenderedPageBreak/>
        <w:drawing>
          <wp:inline distT="0" distB="0" distL="0" distR="0" wp14:anchorId="5E29A0C9" wp14:editId="1A84FAC6">
            <wp:extent cx="4921250" cy="2318252"/>
            <wp:effectExtent l="0" t="0" r="0" b="635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r="22632"/>
                    <a:stretch/>
                  </pic:blipFill>
                  <pic:spPr bwMode="auto">
                    <a:xfrm>
                      <a:off x="0" y="0"/>
                      <a:ext cx="4921563" cy="2318400"/>
                    </a:xfrm>
                    <a:prstGeom prst="rect">
                      <a:avLst/>
                    </a:prstGeom>
                    <a:noFill/>
                    <a:ln>
                      <a:noFill/>
                    </a:ln>
                    <a:extLst>
                      <a:ext uri="{53640926-AAD7-44D8-BBD7-CCE9431645EC}">
                        <a14:shadowObscured xmlns:a14="http://schemas.microsoft.com/office/drawing/2010/main"/>
                      </a:ext>
                    </a:extLst>
                  </pic:spPr>
                </pic:pic>
              </a:graphicData>
            </a:graphic>
          </wp:inline>
        </w:drawing>
      </w:r>
    </w:p>
    <w:p w14:paraId="7ABDC649" w14:textId="5B88ABF5" w:rsidR="00F41F8E" w:rsidRPr="00265295" w:rsidRDefault="00C741AF" w:rsidP="00265295">
      <w:pPr>
        <w:pStyle w:val="a5"/>
        <w:rPr>
          <w:b w:val="0"/>
        </w:rPr>
      </w:pPr>
      <w:r>
        <w:t>Fig. 7.</w:t>
      </w:r>
      <w:r w:rsidR="00F41F8E">
        <w:t xml:space="preserve"> </w:t>
      </w:r>
      <w:r w:rsidR="00967D43">
        <w:t>Transmission of HARQ feedback in UE-specific DFIs vs. group common DFI</w:t>
      </w:r>
    </w:p>
    <w:p w14:paraId="59BB7850" w14:textId="77777777" w:rsidR="00967D43" w:rsidRDefault="00967D43" w:rsidP="00960D7F">
      <w:pPr>
        <w:pStyle w:val="a5"/>
        <w:jc w:val="both"/>
        <w:rPr>
          <w:b w:val="0"/>
          <w:sz w:val="22"/>
          <w:szCs w:val="22"/>
        </w:rPr>
      </w:pPr>
    </w:p>
    <w:p w14:paraId="3F7AB7EE" w14:textId="57F1F6A7" w:rsidR="00960D7F" w:rsidRDefault="00960D7F" w:rsidP="00960D7F">
      <w:pPr>
        <w:pStyle w:val="a5"/>
        <w:jc w:val="both"/>
        <w:rPr>
          <w:rFonts w:eastAsia="宋体"/>
          <w:b w:val="0"/>
          <w:sz w:val="22"/>
          <w:szCs w:val="22"/>
        </w:rPr>
      </w:pPr>
      <w:r w:rsidRPr="00265295">
        <w:rPr>
          <w:b w:val="0"/>
          <w:sz w:val="22"/>
          <w:szCs w:val="22"/>
        </w:rPr>
        <w:t xml:space="preserve">Since it is desired for a DCI format size to be fixed, </w:t>
      </w:r>
      <w:r w:rsidRPr="00D25AAD">
        <w:rPr>
          <w:b w:val="0"/>
          <w:sz w:val="22"/>
          <w:szCs w:val="22"/>
        </w:rPr>
        <w:t>and p</w:t>
      </w:r>
      <w:r>
        <w:rPr>
          <w:b w:val="0"/>
          <w:sz w:val="22"/>
          <w:szCs w:val="22"/>
        </w:rPr>
        <w:t>ossibly</w:t>
      </w:r>
      <w:r w:rsidRPr="00265295">
        <w:rPr>
          <w:b w:val="0"/>
          <w:sz w:val="22"/>
          <w:szCs w:val="22"/>
        </w:rPr>
        <w:t xml:space="preserve"> matching the size of some other DCI formats in use, t</w:t>
      </w:r>
      <w:r w:rsidR="001A4EA6" w:rsidRPr="00265295">
        <w:rPr>
          <w:b w:val="0"/>
          <w:sz w:val="22"/>
          <w:szCs w:val="22"/>
        </w:rPr>
        <w:t xml:space="preserve">o </w:t>
      </w:r>
      <w:r w:rsidRPr="00265295">
        <w:rPr>
          <w:b w:val="0"/>
          <w:sz w:val="22"/>
          <w:szCs w:val="22"/>
        </w:rPr>
        <w:t xml:space="preserve">reduce the blind decoding effort at the UE side, it would be impractical to design a group common DFI using a semi-static codebook in which the bitmap size X provisions for the worst case scenario, i.e., maximum </w:t>
      </w:r>
      <w:r>
        <w:rPr>
          <w:b w:val="0"/>
          <w:sz w:val="22"/>
          <w:szCs w:val="22"/>
        </w:rPr>
        <w:t xml:space="preserve">configurable </w:t>
      </w:r>
      <w:r w:rsidRPr="00265295">
        <w:rPr>
          <w:b w:val="0"/>
          <w:sz w:val="22"/>
          <w:szCs w:val="22"/>
        </w:rPr>
        <w:t>UE group</w:t>
      </w:r>
      <w:r>
        <w:rPr>
          <w:b w:val="0"/>
          <w:sz w:val="22"/>
          <w:szCs w:val="22"/>
        </w:rPr>
        <w:t xml:space="preserve"> size times </w:t>
      </w:r>
      <w:r w:rsidRPr="00265295">
        <w:rPr>
          <w:rFonts w:eastAsia="宋体"/>
          <w:b w:val="0"/>
          <w:sz w:val="22"/>
          <w:szCs w:val="22"/>
        </w:rPr>
        <w:t>N</w:t>
      </w:r>
      <w:r w:rsidRPr="00265295">
        <w:rPr>
          <w:rFonts w:eastAsia="宋体"/>
          <w:b w:val="0"/>
          <w:sz w:val="22"/>
          <w:szCs w:val="22"/>
          <w:vertAlign w:val="subscript"/>
        </w:rPr>
        <w:t>HARQ</w:t>
      </w:r>
      <w:r w:rsidRPr="00265295">
        <w:rPr>
          <w:rFonts w:eastAsia="宋体"/>
          <w:b w:val="0"/>
          <w:sz w:val="22"/>
          <w:szCs w:val="22"/>
        </w:rPr>
        <w:t xml:space="preserve"> </w:t>
      </w:r>
      <w:r w:rsidRPr="00D25AAD">
        <w:rPr>
          <w:rFonts w:eastAsia="宋体"/>
          <w:b w:val="0"/>
          <w:sz w:val="22"/>
          <w:szCs w:val="22"/>
        </w:rPr>
        <w:t>processes per UE.</w:t>
      </w:r>
      <w:r>
        <w:rPr>
          <w:rFonts w:eastAsia="宋体"/>
          <w:b w:val="0"/>
          <w:sz w:val="22"/>
          <w:szCs w:val="22"/>
        </w:rPr>
        <w:t xml:space="preserve"> Such a design becomes even infeasible if CBG-level HARQ feedback is supported in the DFI</w:t>
      </w:r>
      <w:r w:rsidRPr="00D25AAD">
        <w:rPr>
          <w:rFonts w:eastAsia="宋体"/>
          <w:b w:val="0"/>
          <w:sz w:val="22"/>
          <w:szCs w:val="22"/>
        </w:rPr>
        <w:t xml:space="preserve"> wherein the bitmap size would be sc</w:t>
      </w:r>
      <w:r>
        <w:rPr>
          <w:rFonts w:eastAsia="宋体"/>
          <w:b w:val="0"/>
          <w:sz w:val="22"/>
          <w:szCs w:val="22"/>
        </w:rPr>
        <w:t>a</w:t>
      </w:r>
      <w:r w:rsidRPr="00D25AAD">
        <w:rPr>
          <w:rFonts w:eastAsia="宋体"/>
          <w:b w:val="0"/>
          <w:sz w:val="22"/>
          <w:szCs w:val="22"/>
        </w:rPr>
        <w:t>led up by</w:t>
      </w:r>
      <w:r w:rsidRPr="00265295">
        <w:rPr>
          <w:rFonts w:eastAsia="宋体"/>
          <w:b w:val="0"/>
          <w:sz w:val="22"/>
          <w:szCs w:val="22"/>
        </w:rPr>
        <w:t xml:space="preserve"> N</w:t>
      </w:r>
      <w:r w:rsidRPr="00265295">
        <w:rPr>
          <w:rFonts w:eastAsia="宋体"/>
          <w:b w:val="0"/>
          <w:sz w:val="22"/>
          <w:szCs w:val="22"/>
          <w:vertAlign w:val="subscript"/>
        </w:rPr>
        <w:t>CBG</w:t>
      </w:r>
      <w:r w:rsidRPr="00265295">
        <w:rPr>
          <w:rFonts w:eastAsia="宋体"/>
          <w:b w:val="0"/>
          <w:sz w:val="22"/>
          <w:szCs w:val="22"/>
        </w:rPr>
        <w:t xml:space="preserve"> CBGs per TB</w:t>
      </w:r>
      <w:r>
        <w:rPr>
          <w:rFonts w:eastAsia="宋体"/>
          <w:b w:val="0"/>
          <w:sz w:val="22"/>
          <w:szCs w:val="22"/>
        </w:rPr>
        <w:t xml:space="preserve">. </w:t>
      </w:r>
      <w:r w:rsidRPr="00265295">
        <w:rPr>
          <w:rFonts w:eastAsia="宋体"/>
          <w:b w:val="0"/>
          <w:sz w:val="22"/>
          <w:szCs w:val="22"/>
        </w:rPr>
        <w:t xml:space="preserve"> </w:t>
      </w:r>
    </w:p>
    <w:p w14:paraId="2962063C" w14:textId="706AAE20" w:rsidR="00960D7F" w:rsidRPr="00265295" w:rsidRDefault="00960D7F" w:rsidP="00960D7F">
      <w:pPr>
        <w:pStyle w:val="a5"/>
        <w:jc w:val="both"/>
        <w:rPr>
          <w:rFonts w:eastAsia="宋体"/>
          <w:sz w:val="22"/>
          <w:szCs w:val="22"/>
          <w:lang w:val="en-US"/>
        </w:rPr>
      </w:pPr>
      <w:r>
        <w:rPr>
          <w:rFonts w:eastAsia="宋体"/>
          <w:b w:val="0"/>
          <w:sz w:val="22"/>
          <w:szCs w:val="22"/>
        </w:rPr>
        <w:t xml:space="preserve">Therefore, </w:t>
      </w:r>
      <w:r w:rsidR="00C741AF">
        <w:rPr>
          <w:rFonts w:eastAsia="宋体"/>
          <w:b w:val="0"/>
          <w:sz w:val="22"/>
          <w:szCs w:val="22"/>
        </w:rPr>
        <w:t xml:space="preserve">as shown in Fig. </w:t>
      </w:r>
      <w:r w:rsidR="00DF7430">
        <w:rPr>
          <w:rFonts w:eastAsia="宋体"/>
          <w:b w:val="0"/>
          <w:sz w:val="22"/>
          <w:szCs w:val="22"/>
        </w:rPr>
        <w:t>8</w:t>
      </w:r>
      <w:r w:rsidR="00967D43">
        <w:rPr>
          <w:rFonts w:eastAsia="宋体"/>
          <w:b w:val="0"/>
          <w:sz w:val="22"/>
          <w:szCs w:val="22"/>
        </w:rPr>
        <w:t xml:space="preserve">, </w:t>
      </w:r>
      <w:r>
        <w:rPr>
          <w:rFonts w:eastAsia="宋体"/>
          <w:b w:val="0"/>
          <w:sz w:val="22"/>
          <w:szCs w:val="22"/>
        </w:rPr>
        <w:t xml:space="preserve">the key design approach is to allow the gNB to semi-statically group a set of CG UEs </w:t>
      </w:r>
      <w:r w:rsidRPr="00960D7F">
        <w:rPr>
          <w:rFonts w:eastAsia="宋体"/>
          <w:b w:val="0"/>
          <w:sz w:val="22"/>
          <w:szCs w:val="22"/>
        </w:rPr>
        <w:t>to receive the GC-DFI scrambled with a GC-DFI-RNTI value</w:t>
      </w:r>
      <w:r w:rsidRPr="00D25AAD">
        <w:rPr>
          <w:rFonts w:eastAsia="宋体"/>
          <w:b w:val="0"/>
          <w:sz w:val="22"/>
          <w:szCs w:val="22"/>
        </w:rPr>
        <w:t xml:space="preserve"> </w:t>
      </w:r>
      <w:r>
        <w:rPr>
          <w:rFonts w:eastAsia="宋体"/>
          <w:b w:val="0"/>
          <w:sz w:val="22"/>
          <w:szCs w:val="22"/>
        </w:rPr>
        <w:t xml:space="preserve">whereas </w:t>
      </w:r>
      <w:r w:rsidRPr="00265295">
        <w:rPr>
          <w:rFonts w:eastAsia="宋体"/>
          <w:b w:val="0"/>
          <w:sz w:val="22"/>
          <w:szCs w:val="22"/>
        </w:rPr>
        <w:t xml:space="preserve">the gNB signals the HARQ-ACK feedback </w:t>
      </w:r>
      <w:r>
        <w:rPr>
          <w:rFonts w:eastAsia="宋体"/>
          <w:b w:val="0"/>
          <w:sz w:val="22"/>
          <w:szCs w:val="22"/>
        </w:rPr>
        <w:t xml:space="preserve">only </w:t>
      </w:r>
      <w:r w:rsidRPr="00265295">
        <w:rPr>
          <w:rFonts w:eastAsia="宋体"/>
          <w:b w:val="0"/>
          <w:sz w:val="22"/>
          <w:szCs w:val="22"/>
        </w:rPr>
        <w:t xml:space="preserve">to a dynamically selected subset of </w:t>
      </w:r>
      <w:r w:rsidRPr="00265295">
        <w:rPr>
          <w:rFonts w:eastAsia="宋体"/>
          <w:b w:val="0"/>
          <w:i/>
          <w:sz w:val="22"/>
          <w:szCs w:val="22"/>
        </w:rPr>
        <w:t>Y</w:t>
      </w:r>
      <w:r w:rsidRPr="00265295">
        <w:rPr>
          <w:rFonts w:eastAsia="宋体"/>
          <w:b w:val="0"/>
          <w:sz w:val="22"/>
          <w:szCs w:val="22"/>
        </w:rPr>
        <w:t xml:space="preserve"> </w:t>
      </w:r>
      <w:r w:rsidRPr="00D25AAD">
        <w:rPr>
          <w:rFonts w:eastAsia="宋体"/>
          <w:b w:val="0"/>
          <w:sz w:val="22"/>
          <w:szCs w:val="22"/>
        </w:rPr>
        <w:t>UEs within this</w:t>
      </w:r>
      <w:r w:rsidRPr="00265295">
        <w:rPr>
          <w:rFonts w:eastAsia="宋体"/>
          <w:b w:val="0"/>
          <w:sz w:val="22"/>
          <w:szCs w:val="22"/>
        </w:rPr>
        <w:t xml:space="preserve"> semi-statically defined group of </w:t>
      </w:r>
      <w:r>
        <w:rPr>
          <w:rFonts w:eastAsia="宋体"/>
          <w:b w:val="0"/>
          <w:sz w:val="22"/>
          <w:szCs w:val="22"/>
        </w:rPr>
        <w:t xml:space="preserve">size </w:t>
      </w:r>
      <w:r w:rsidRPr="00F73313">
        <w:rPr>
          <w:rFonts w:eastAsia="宋体"/>
          <w:b w:val="0"/>
          <w:sz w:val="22"/>
          <w:szCs w:val="22"/>
        </w:rPr>
        <w:t>N</w:t>
      </w:r>
      <w:r>
        <w:rPr>
          <w:rFonts w:eastAsia="宋体"/>
          <w:b w:val="0"/>
          <w:sz w:val="22"/>
          <w:szCs w:val="22"/>
          <w:vertAlign w:val="subscript"/>
        </w:rPr>
        <w:t>UE</w:t>
      </w:r>
      <w:r w:rsidRPr="00265295">
        <w:rPr>
          <w:rFonts w:eastAsia="宋体"/>
          <w:b w:val="0"/>
          <w:sz w:val="22"/>
          <w:szCs w:val="22"/>
        </w:rPr>
        <w:t xml:space="preserve">. </w:t>
      </w:r>
      <w:r>
        <w:rPr>
          <w:rFonts w:eastAsia="宋体"/>
          <w:b w:val="0"/>
          <w:sz w:val="22"/>
          <w:szCs w:val="22"/>
        </w:rPr>
        <w:t xml:space="preserve">Using a </w:t>
      </w:r>
      <w:r w:rsidRPr="00265295">
        <w:rPr>
          <w:rFonts w:eastAsia="宋体"/>
          <w:b w:val="0"/>
          <w:sz w:val="22"/>
          <w:szCs w:val="22"/>
          <w:lang w:val="en-US"/>
        </w:rPr>
        <w:t xml:space="preserve">logical index </w:t>
      </w:r>
      <w:r>
        <w:rPr>
          <w:rFonts w:eastAsia="宋体"/>
          <w:b w:val="0"/>
          <w:sz w:val="22"/>
          <w:szCs w:val="22"/>
          <w:lang w:val="en-US"/>
        </w:rPr>
        <w:t xml:space="preserve">configured through RRC signaling, each </w:t>
      </w:r>
      <w:r w:rsidRPr="00265295">
        <w:rPr>
          <w:rFonts w:eastAsia="宋体"/>
          <w:b w:val="0"/>
          <w:sz w:val="22"/>
          <w:szCs w:val="22"/>
          <w:lang w:val="en-US"/>
        </w:rPr>
        <w:t>UE locate</w:t>
      </w:r>
      <w:r>
        <w:rPr>
          <w:rFonts w:eastAsia="宋体"/>
          <w:b w:val="0"/>
          <w:sz w:val="22"/>
          <w:szCs w:val="22"/>
          <w:lang w:val="en-US"/>
        </w:rPr>
        <w:t>s</w:t>
      </w:r>
      <w:r w:rsidRPr="00265295">
        <w:rPr>
          <w:rFonts w:eastAsia="宋体"/>
          <w:b w:val="0"/>
          <w:sz w:val="22"/>
          <w:szCs w:val="22"/>
          <w:lang w:val="en-US"/>
        </w:rPr>
        <w:t xml:space="preserve"> its respective i</w:t>
      </w:r>
      <w:r w:rsidRPr="00D25AAD">
        <w:rPr>
          <w:rFonts w:eastAsia="宋体"/>
          <w:b w:val="0"/>
          <w:sz w:val="22"/>
          <w:szCs w:val="22"/>
          <w:lang w:val="en-US"/>
        </w:rPr>
        <w:t>ndication bits within the</w:t>
      </w:r>
      <w:r>
        <w:rPr>
          <w:rFonts w:eastAsia="宋体"/>
          <w:b w:val="0"/>
          <w:sz w:val="22"/>
          <w:szCs w:val="22"/>
          <w:lang w:val="en-US"/>
        </w:rPr>
        <w:t xml:space="preserve"> codebook </w:t>
      </w:r>
      <w:r w:rsidRPr="00D25AAD">
        <w:rPr>
          <w:rFonts w:eastAsia="宋体"/>
          <w:b w:val="0"/>
          <w:sz w:val="22"/>
          <w:szCs w:val="22"/>
          <w:lang w:val="en-US"/>
        </w:rPr>
        <w:t xml:space="preserve">in the GC-DCI </w:t>
      </w:r>
      <w:r w:rsidRPr="00265295">
        <w:rPr>
          <w:rFonts w:eastAsia="宋体"/>
          <w:b w:val="0"/>
          <w:sz w:val="22"/>
          <w:szCs w:val="22"/>
          <w:lang w:val="en-US"/>
        </w:rPr>
        <w:t>format</w:t>
      </w:r>
      <w:r>
        <w:rPr>
          <w:rFonts w:eastAsia="宋体"/>
          <w:b w:val="0"/>
          <w:sz w:val="22"/>
          <w:szCs w:val="22"/>
          <w:lang w:val="en-US"/>
        </w:rPr>
        <w:t>.</w:t>
      </w:r>
      <w:r w:rsidRPr="00D25AAD">
        <w:rPr>
          <w:rFonts w:eastAsia="宋体"/>
          <w:sz w:val="22"/>
          <w:szCs w:val="22"/>
          <w:lang w:val="en-US"/>
        </w:rPr>
        <w:t xml:space="preserve"> </w:t>
      </w:r>
      <w:r w:rsidRPr="00D25AAD">
        <w:rPr>
          <w:rFonts w:eastAsia="宋体"/>
          <w:b w:val="0"/>
          <w:sz w:val="22"/>
          <w:szCs w:val="22"/>
        </w:rPr>
        <w:t>Fo</w:t>
      </w:r>
      <w:r>
        <w:rPr>
          <w:rFonts w:eastAsia="宋体"/>
          <w:b w:val="0"/>
          <w:sz w:val="22"/>
          <w:szCs w:val="22"/>
        </w:rPr>
        <w:t xml:space="preserve">r the cases where the number of UEs to provide feedback for is large, this design also allows the gNB to split </w:t>
      </w:r>
      <w:r w:rsidR="00F41F8E">
        <w:rPr>
          <w:rFonts w:eastAsia="宋体"/>
          <w:b w:val="0"/>
          <w:sz w:val="22"/>
          <w:szCs w:val="22"/>
        </w:rPr>
        <w:t xml:space="preserve">the number of </w:t>
      </w:r>
      <w:r>
        <w:rPr>
          <w:rFonts w:eastAsia="宋体"/>
          <w:b w:val="0"/>
          <w:sz w:val="22"/>
          <w:szCs w:val="22"/>
        </w:rPr>
        <w:t>UEs over multiple instances of the GC-DFI transmissions</w:t>
      </w:r>
      <w:r w:rsidR="00F41F8E">
        <w:rPr>
          <w:rFonts w:eastAsia="宋体"/>
          <w:b w:val="0"/>
          <w:sz w:val="22"/>
          <w:szCs w:val="22"/>
        </w:rPr>
        <w:t>.</w:t>
      </w:r>
      <w:r>
        <w:rPr>
          <w:rFonts w:eastAsia="宋体"/>
          <w:b w:val="0"/>
          <w:sz w:val="22"/>
          <w:szCs w:val="22"/>
        </w:rPr>
        <w:t xml:space="preserve"> </w:t>
      </w:r>
      <w:r w:rsidR="00F41F8E">
        <w:rPr>
          <w:rFonts w:eastAsia="宋体"/>
          <w:b w:val="0"/>
          <w:sz w:val="22"/>
          <w:szCs w:val="22"/>
        </w:rPr>
        <w:t>The dynamic selection of which UEs to indicate in an instance of the GC-DFI can be done by implementation to maximize the utilization of the codebook size.</w:t>
      </w:r>
      <w:r>
        <w:rPr>
          <w:rFonts w:eastAsia="宋体"/>
          <w:b w:val="0"/>
          <w:sz w:val="22"/>
          <w:szCs w:val="22"/>
        </w:rPr>
        <w:t xml:space="preserve"> </w:t>
      </w:r>
    </w:p>
    <w:p w14:paraId="22DB0ADD" w14:textId="32E683B5" w:rsidR="001A4EA6" w:rsidRDefault="00960D7F" w:rsidP="007552EE">
      <w:pPr>
        <w:rPr>
          <w:lang w:eastAsia="zh-CN"/>
        </w:rPr>
      </w:pPr>
      <w:r>
        <w:rPr>
          <w:lang w:eastAsia="zh-CN"/>
        </w:rPr>
        <w:t xml:space="preserve">   </w:t>
      </w:r>
    </w:p>
    <w:p w14:paraId="0B3F46AC" w14:textId="5794C2C1" w:rsidR="004537B3" w:rsidRPr="000F334D" w:rsidRDefault="004E2785" w:rsidP="004537B3">
      <w:pPr>
        <w:ind w:left="420"/>
        <w:jc w:val="center"/>
      </w:pPr>
      <w:r>
        <w:rPr>
          <w:noProof/>
          <w:lang w:eastAsia="zh-CN"/>
        </w:rPr>
        <w:drawing>
          <wp:inline distT="0" distB="0" distL="0" distR="0" wp14:anchorId="7ED3A33E" wp14:editId="01005A42">
            <wp:extent cx="4233600" cy="240840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33600" cy="2408400"/>
                    </a:xfrm>
                    <a:prstGeom prst="rect">
                      <a:avLst/>
                    </a:prstGeom>
                    <a:noFill/>
                  </pic:spPr>
                </pic:pic>
              </a:graphicData>
            </a:graphic>
          </wp:inline>
        </w:drawing>
      </w:r>
    </w:p>
    <w:p w14:paraId="1586FB98" w14:textId="6417955A" w:rsidR="004537B3" w:rsidRDefault="00C741AF" w:rsidP="004537B3">
      <w:pPr>
        <w:pStyle w:val="a5"/>
        <w:rPr>
          <w:b w:val="0"/>
        </w:rPr>
      </w:pPr>
      <w:r>
        <w:t>Fig. 8.</w:t>
      </w:r>
      <w:r w:rsidR="004537B3">
        <w:t xml:space="preserve"> </w:t>
      </w:r>
      <w:r w:rsidR="004E2785">
        <w:t>C</w:t>
      </w:r>
      <w:r w:rsidR="004537B3">
        <w:t xml:space="preserve">odebook design </w:t>
      </w:r>
      <w:r w:rsidR="004E2785">
        <w:t>for</w:t>
      </w:r>
      <w:r w:rsidR="004537B3">
        <w:t xml:space="preserve"> GC-DFI </w:t>
      </w:r>
      <w:r w:rsidR="008F1F9E">
        <w:t xml:space="preserve">of </w:t>
      </w:r>
      <w:r w:rsidR="004E2785">
        <w:t xml:space="preserve">a </w:t>
      </w:r>
      <w:r w:rsidR="00974D82">
        <w:t xml:space="preserve">semi-static </w:t>
      </w:r>
      <w:r w:rsidR="004537B3">
        <w:t xml:space="preserve">size of X bits using a UE-level indication </w:t>
      </w:r>
      <w:r w:rsidR="008F1F9E">
        <w:t xml:space="preserve">block and </w:t>
      </w:r>
      <w:r w:rsidR="004537B3">
        <w:t>considering TB-level only HARQ feedback for the dynamically selected subset of CG UEs</w:t>
      </w:r>
    </w:p>
    <w:p w14:paraId="17D2AE96" w14:textId="77777777" w:rsidR="004537B3" w:rsidRDefault="004537B3" w:rsidP="00265295">
      <w:pPr>
        <w:jc w:val="center"/>
        <w:rPr>
          <w:lang w:val="en-GB" w:eastAsia="zh-CN"/>
        </w:rPr>
      </w:pPr>
    </w:p>
    <w:p w14:paraId="43C8DF74" w14:textId="77777777" w:rsidR="00910C93" w:rsidRDefault="00910C93" w:rsidP="00910C93">
      <w:pPr>
        <w:jc w:val="left"/>
        <w:rPr>
          <w:lang w:eastAsia="zh-CN"/>
        </w:rPr>
      </w:pPr>
      <w:r w:rsidRPr="00265295">
        <w:rPr>
          <w:b/>
          <w:lang w:eastAsia="zh-CN"/>
        </w:rPr>
        <w:lastRenderedPageBreak/>
        <w:t>UE grouping criteria:</w:t>
      </w:r>
      <w:r>
        <w:rPr>
          <w:lang w:eastAsia="zh-CN"/>
        </w:rPr>
        <w:t xml:space="preserve"> A set of CG UEs can be semi-statically grouped to receive the GC-DFI scrambled with a GC-DFI-RNTI value based on one or more of the following:</w:t>
      </w:r>
    </w:p>
    <w:p w14:paraId="0C31462D" w14:textId="64301424" w:rsidR="00910C93" w:rsidRDefault="00910C93" w:rsidP="00265295">
      <w:pPr>
        <w:pStyle w:val="af7"/>
        <w:numPr>
          <w:ilvl w:val="2"/>
          <w:numId w:val="86"/>
        </w:numPr>
        <w:ind w:left="851" w:firstLineChars="0" w:hanging="425"/>
        <w:jc w:val="left"/>
        <w:rPr>
          <w:lang w:eastAsia="zh-CN"/>
        </w:rPr>
      </w:pPr>
      <w:r>
        <w:rPr>
          <w:lang w:eastAsia="zh-CN"/>
        </w:rPr>
        <w:t>UEs are configured with the same time-domain resources and with either orthogonal or same frequency-domain resources</w:t>
      </w:r>
    </w:p>
    <w:p w14:paraId="595DE870" w14:textId="3A924486" w:rsidR="00910C93" w:rsidRDefault="00910C93" w:rsidP="00265295">
      <w:pPr>
        <w:pStyle w:val="af7"/>
        <w:numPr>
          <w:ilvl w:val="2"/>
          <w:numId w:val="86"/>
        </w:numPr>
        <w:ind w:left="851" w:firstLineChars="0" w:hanging="425"/>
        <w:jc w:val="left"/>
        <w:rPr>
          <w:lang w:eastAsia="zh-CN"/>
        </w:rPr>
      </w:pPr>
      <w:r>
        <w:rPr>
          <w:lang w:eastAsia="zh-CN"/>
        </w:rPr>
        <w:t>UEs are transmitting traffic with the same channel access priority class index</w:t>
      </w:r>
    </w:p>
    <w:p w14:paraId="4EC97935" w14:textId="49792395" w:rsidR="00154BAE" w:rsidRDefault="00910C93" w:rsidP="00265295">
      <w:pPr>
        <w:pStyle w:val="af7"/>
        <w:numPr>
          <w:ilvl w:val="2"/>
          <w:numId w:val="86"/>
        </w:numPr>
        <w:ind w:left="851" w:firstLineChars="0" w:hanging="425"/>
        <w:jc w:val="left"/>
        <w:rPr>
          <w:lang w:eastAsia="zh-CN"/>
        </w:rPr>
      </w:pPr>
      <w:r>
        <w:rPr>
          <w:lang w:eastAsia="zh-CN"/>
        </w:rPr>
        <w:t>When a set of multiple active resource configurations per BWP</w:t>
      </w:r>
      <w:r w:rsidR="00154BAE">
        <w:rPr>
          <w:lang w:eastAsia="zh-CN"/>
        </w:rPr>
        <w:t xml:space="preserve"> is pre-defined for the CG UEs, </w:t>
      </w:r>
      <w:r>
        <w:rPr>
          <w:lang w:eastAsia="zh-CN"/>
        </w:rPr>
        <w:t>each UE group may correspond to one active resource configuration</w:t>
      </w:r>
      <w:r w:rsidR="00154BAE">
        <w:rPr>
          <w:lang w:eastAsia="zh-CN"/>
        </w:rPr>
        <w:t xml:space="preserve"> per cell</w:t>
      </w:r>
    </w:p>
    <w:p w14:paraId="69030D5D" w14:textId="19667EF5" w:rsidR="00154BAE" w:rsidRDefault="00154BAE" w:rsidP="00265295">
      <w:pPr>
        <w:pStyle w:val="af7"/>
        <w:numPr>
          <w:ilvl w:val="3"/>
          <w:numId w:val="86"/>
        </w:numPr>
        <w:ind w:firstLineChars="0"/>
        <w:jc w:val="left"/>
        <w:rPr>
          <w:lang w:eastAsia="zh-CN"/>
        </w:rPr>
      </w:pPr>
      <w:r>
        <w:rPr>
          <w:lang w:eastAsia="zh-CN"/>
        </w:rPr>
        <w:t>one active resource configuration can be mapped thr</w:t>
      </w:r>
      <w:r w:rsidR="00E51AF3">
        <w:rPr>
          <w:lang w:eastAsia="zh-CN"/>
        </w:rPr>
        <w:t>ough higher-layer signaling to one</w:t>
      </w:r>
      <w:r>
        <w:rPr>
          <w:lang w:eastAsia="zh-CN"/>
        </w:rPr>
        <w:t xml:space="preserve"> channel access priority class </w:t>
      </w:r>
    </w:p>
    <w:p w14:paraId="0B0379A9" w14:textId="223BBE5F" w:rsidR="00910C93" w:rsidRPr="00D25AAD" w:rsidRDefault="006C6465" w:rsidP="00265295">
      <w:pPr>
        <w:pStyle w:val="af7"/>
        <w:numPr>
          <w:ilvl w:val="3"/>
          <w:numId w:val="86"/>
        </w:numPr>
        <w:ind w:firstLineChars="0"/>
        <w:jc w:val="left"/>
        <w:rPr>
          <w:lang w:eastAsia="zh-CN"/>
        </w:rPr>
      </w:pPr>
      <w:r>
        <w:rPr>
          <w:lang w:eastAsia="zh-CN"/>
        </w:rPr>
        <w:t>i</w:t>
      </w:r>
      <w:r w:rsidR="00910C93">
        <w:rPr>
          <w:lang w:eastAsia="zh-CN"/>
        </w:rPr>
        <w:t>n the case of wideband operation, one active resource configuration may correspond to one LBT subband and possibly one priority class index</w:t>
      </w:r>
    </w:p>
    <w:p w14:paraId="4D141DC4" w14:textId="77777777" w:rsidR="00910C93" w:rsidRDefault="00910C93" w:rsidP="007552EE">
      <w:pPr>
        <w:rPr>
          <w:lang w:eastAsia="zh-CN"/>
        </w:rPr>
      </w:pPr>
    </w:p>
    <w:p w14:paraId="3A30347F" w14:textId="572081AA" w:rsidR="007552EE" w:rsidRDefault="007552EE" w:rsidP="007552EE">
      <w:pPr>
        <w:rPr>
          <w:lang w:eastAsia="zh-CN"/>
        </w:rPr>
      </w:pPr>
      <w:r>
        <w:rPr>
          <w:lang w:eastAsia="zh-CN"/>
        </w:rPr>
        <w:t>Optionally, for transmission of such PDCCH, the gNB can share the UE-acquired MCOT as discussed in the f</w:t>
      </w:r>
      <w:r w:rsidR="00337F96">
        <w:rPr>
          <w:lang w:eastAsia="zh-CN"/>
        </w:rPr>
        <w:t>ollowing section. Similar to AUL</w:t>
      </w:r>
      <w:r>
        <w:rPr>
          <w:lang w:eastAsia="zh-CN"/>
        </w:rPr>
        <w:t xml:space="preserve">-DFI, further benefits can be attained if some transmission adaptation parameters are included in that GC-DCI, as discussed in Section 2.4. </w:t>
      </w:r>
    </w:p>
    <w:p w14:paraId="17C6C4E4" w14:textId="77777777" w:rsidR="00910C93" w:rsidRDefault="00910C93" w:rsidP="007552EE">
      <w:pPr>
        <w:pStyle w:val="af2"/>
        <w:rPr>
          <w:rFonts w:eastAsia="Calibri"/>
          <w:b/>
          <w:i/>
          <w:sz w:val="22"/>
          <w:szCs w:val="22"/>
          <w:lang w:val="en-US" w:eastAsia="sv-SE"/>
        </w:rPr>
      </w:pPr>
    </w:p>
    <w:p w14:paraId="440AD240" w14:textId="4EBF7C01" w:rsidR="007552EE" w:rsidRDefault="007552EE" w:rsidP="007552EE">
      <w:pPr>
        <w:pStyle w:val="af2"/>
        <w:rPr>
          <w:rFonts w:eastAsia="Calibri"/>
          <w:b/>
          <w:i/>
          <w:sz w:val="22"/>
          <w:szCs w:val="22"/>
          <w:lang w:val="en-US" w:eastAsia="sv-SE"/>
        </w:rPr>
      </w:pPr>
      <w:r>
        <w:rPr>
          <w:rFonts w:eastAsia="Calibri"/>
          <w:b/>
          <w:i/>
          <w:sz w:val="22"/>
          <w:szCs w:val="22"/>
          <w:lang w:val="en-US" w:eastAsia="sv-SE"/>
        </w:rPr>
        <w:t xml:space="preserve">Proposal </w:t>
      </w:r>
      <w:r w:rsidR="00DF7430">
        <w:rPr>
          <w:rFonts w:eastAsia="Calibri"/>
          <w:b/>
          <w:i/>
          <w:sz w:val="22"/>
          <w:szCs w:val="22"/>
          <w:lang w:val="en-US" w:eastAsia="sv-SE"/>
        </w:rPr>
        <w:t>2</w:t>
      </w:r>
      <w:r>
        <w:rPr>
          <w:rFonts w:eastAsia="Calibri"/>
          <w:b/>
          <w:i/>
          <w:sz w:val="22"/>
          <w:szCs w:val="22"/>
          <w:lang w:val="en-US" w:eastAsia="sv-SE"/>
        </w:rPr>
        <w:t xml:space="preserve">1: NR-U should </w:t>
      </w:r>
      <w:r w:rsidR="001A4EA6">
        <w:rPr>
          <w:rFonts w:eastAsia="Calibri"/>
          <w:b/>
          <w:i/>
          <w:sz w:val="22"/>
          <w:szCs w:val="22"/>
          <w:lang w:val="en-US" w:eastAsia="sv-SE"/>
        </w:rPr>
        <w:t>support</w:t>
      </w:r>
      <w:r>
        <w:rPr>
          <w:rFonts w:eastAsia="Calibri"/>
          <w:b/>
          <w:i/>
          <w:sz w:val="22"/>
          <w:szCs w:val="22"/>
          <w:lang w:val="en-US" w:eastAsia="sv-SE"/>
        </w:rPr>
        <w:t xml:space="preserve"> </w:t>
      </w:r>
      <w:r w:rsidR="001A4EA6">
        <w:rPr>
          <w:rFonts w:eastAsia="Calibri"/>
          <w:b/>
          <w:i/>
          <w:sz w:val="22"/>
          <w:szCs w:val="22"/>
          <w:lang w:val="en-US" w:eastAsia="sv-SE"/>
        </w:rPr>
        <w:t xml:space="preserve">transmitting the </w:t>
      </w:r>
      <w:r>
        <w:rPr>
          <w:rFonts w:eastAsia="Calibri"/>
          <w:b/>
          <w:i/>
          <w:sz w:val="22"/>
          <w:szCs w:val="22"/>
          <w:lang w:val="en-US" w:eastAsia="sv-SE"/>
        </w:rPr>
        <w:t xml:space="preserve">HARQ-ACK feedback </w:t>
      </w:r>
      <w:r w:rsidR="001A4EA6">
        <w:rPr>
          <w:rFonts w:eastAsia="Calibri"/>
          <w:b/>
          <w:i/>
          <w:sz w:val="22"/>
          <w:szCs w:val="22"/>
          <w:lang w:val="en-US" w:eastAsia="sv-SE"/>
        </w:rPr>
        <w:t xml:space="preserve">for a dynamically selected subset of configured grant UEs </w:t>
      </w:r>
      <w:r w:rsidR="00FC3F9B">
        <w:rPr>
          <w:rFonts w:eastAsia="Calibri"/>
          <w:b/>
          <w:i/>
          <w:sz w:val="22"/>
          <w:szCs w:val="22"/>
          <w:lang w:val="en-US" w:eastAsia="sv-SE"/>
        </w:rPr>
        <w:t xml:space="preserve">in a semi-static codebook </w:t>
      </w:r>
      <w:r>
        <w:rPr>
          <w:rFonts w:eastAsia="Calibri"/>
          <w:b/>
          <w:i/>
          <w:sz w:val="22"/>
          <w:szCs w:val="22"/>
          <w:lang w:val="en-US" w:eastAsia="sv-SE"/>
        </w:rPr>
        <w:t xml:space="preserve">using </w:t>
      </w:r>
      <w:r w:rsidR="008149E8">
        <w:rPr>
          <w:rFonts w:eastAsia="Calibri"/>
          <w:b/>
          <w:i/>
          <w:sz w:val="22"/>
          <w:szCs w:val="22"/>
          <w:lang w:val="en-US" w:eastAsia="sv-SE"/>
        </w:rPr>
        <w:t xml:space="preserve">group common </w:t>
      </w:r>
      <w:r>
        <w:rPr>
          <w:rFonts w:eastAsia="Calibri"/>
          <w:b/>
          <w:i/>
          <w:sz w:val="22"/>
          <w:szCs w:val="22"/>
          <w:lang w:val="en-US" w:eastAsia="sv-SE"/>
        </w:rPr>
        <w:t>DFI</w:t>
      </w:r>
      <w:r w:rsidR="00FC3F9B">
        <w:rPr>
          <w:rFonts w:eastAsia="Calibri"/>
          <w:b/>
          <w:i/>
          <w:sz w:val="22"/>
          <w:szCs w:val="22"/>
          <w:lang w:val="en-US" w:eastAsia="sv-SE"/>
        </w:rPr>
        <w:t>.</w:t>
      </w:r>
    </w:p>
    <w:p w14:paraId="6ED0944F" w14:textId="10042953" w:rsidR="001A4EA6" w:rsidRDefault="00CE04BF" w:rsidP="001A4EA6">
      <w:pPr>
        <w:pStyle w:val="af2"/>
        <w:rPr>
          <w:rFonts w:eastAsia="Calibri"/>
          <w:b/>
          <w:i/>
          <w:sz w:val="22"/>
          <w:szCs w:val="22"/>
          <w:lang w:val="en-US" w:eastAsia="sv-SE"/>
        </w:rPr>
      </w:pPr>
      <w:r>
        <w:rPr>
          <w:rFonts w:eastAsia="Calibri"/>
          <w:b/>
          <w:i/>
          <w:sz w:val="22"/>
          <w:szCs w:val="22"/>
          <w:lang w:val="en-US" w:eastAsia="sv-SE"/>
        </w:rPr>
        <w:t>Proposal 22</w:t>
      </w:r>
      <w:r w:rsidR="001A4EA6">
        <w:rPr>
          <w:rFonts w:eastAsia="Calibri"/>
          <w:b/>
          <w:i/>
          <w:sz w:val="22"/>
          <w:szCs w:val="22"/>
          <w:lang w:val="en-US" w:eastAsia="sv-SE"/>
        </w:rPr>
        <w:t>: For transmission of HARQ-ACK feedback in a group common DFI, gNB should at least configure the CG UE with the following parameters through RRC signaling:</w:t>
      </w:r>
    </w:p>
    <w:p w14:paraId="3DBDE9ED" w14:textId="2F0ACA5D" w:rsidR="001A4EA6" w:rsidRDefault="001A4EA6" w:rsidP="00265295">
      <w:pPr>
        <w:pStyle w:val="af2"/>
        <w:numPr>
          <w:ilvl w:val="0"/>
          <w:numId w:val="82"/>
        </w:numPr>
        <w:rPr>
          <w:rFonts w:eastAsia="Calibri"/>
          <w:b/>
          <w:i/>
          <w:lang w:val="en-US" w:eastAsia="sv-SE"/>
        </w:rPr>
      </w:pPr>
      <w:r>
        <w:rPr>
          <w:rFonts w:eastAsia="Calibri" w:hint="eastAsia"/>
          <w:b/>
          <w:i/>
          <w:lang w:val="en-US" w:eastAsia="sv-SE"/>
        </w:rPr>
        <w:t>A groupCommon-DFI-RNTI value</w:t>
      </w:r>
    </w:p>
    <w:p w14:paraId="70008156" w14:textId="31E159EF" w:rsidR="001A4EA6" w:rsidRPr="001A4EA6" w:rsidRDefault="001A4EA6" w:rsidP="00265295">
      <w:pPr>
        <w:pStyle w:val="af2"/>
        <w:numPr>
          <w:ilvl w:val="0"/>
          <w:numId w:val="82"/>
        </w:numPr>
        <w:rPr>
          <w:rFonts w:eastAsia="Calibri"/>
          <w:b/>
          <w:i/>
          <w:lang w:val="en-US" w:eastAsia="sv-SE"/>
        </w:rPr>
      </w:pPr>
      <w:r>
        <w:rPr>
          <w:rFonts w:eastAsia="Calibri"/>
          <w:b/>
          <w:i/>
          <w:lang w:val="en-US" w:eastAsia="sv-SE"/>
        </w:rPr>
        <w:t xml:space="preserve">A logical index for the UE to locate its respective indication bits within the GC-DCI format </w:t>
      </w:r>
    </w:p>
    <w:p w14:paraId="3A2C0F54" w14:textId="77777777" w:rsidR="00960D7F" w:rsidRDefault="00960D7F" w:rsidP="007552EE">
      <w:pPr>
        <w:rPr>
          <w:lang w:eastAsia="zh-CN"/>
        </w:rPr>
      </w:pPr>
    </w:p>
    <w:p w14:paraId="25BF4DC4" w14:textId="0C315870" w:rsidR="004537B3" w:rsidRDefault="008F1F9E" w:rsidP="007552EE">
      <w:pPr>
        <w:rPr>
          <w:lang w:eastAsia="zh-CN"/>
        </w:rPr>
      </w:pPr>
      <w:r w:rsidRPr="00265295">
        <w:rPr>
          <w:b/>
          <w:lang w:eastAsia="zh-CN"/>
        </w:rPr>
        <w:t>Mixed TB-level and CBG-level Indication:</w:t>
      </w:r>
      <w:r>
        <w:rPr>
          <w:lang w:eastAsia="zh-CN"/>
        </w:rPr>
        <w:t xml:space="preserve"> </w:t>
      </w:r>
      <w:r w:rsidR="004537B3">
        <w:rPr>
          <w:rFonts w:hint="eastAsia"/>
          <w:lang w:eastAsia="zh-CN"/>
        </w:rPr>
        <w:t>Thanks to th</w:t>
      </w:r>
      <w:r w:rsidR="00DF7430">
        <w:rPr>
          <w:lang w:eastAsia="zh-CN"/>
        </w:rPr>
        <w:t xml:space="preserve">is semi-static </w:t>
      </w:r>
      <w:r w:rsidR="004537B3">
        <w:rPr>
          <w:rFonts w:hint="eastAsia"/>
          <w:lang w:eastAsia="zh-CN"/>
        </w:rPr>
        <w:t>codebook design that allows the gNB to dynamically select which CG UEs to be indicated within the group common DFI</w:t>
      </w:r>
      <w:r w:rsidR="004537B3">
        <w:rPr>
          <w:lang w:eastAsia="zh-CN"/>
        </w:rPr>
        <w:t xml:space="preserve">, with a slight modification to the indication in the TB-level indication, gNB can </w:t>
      </w:r>
      <w:r w:rsidR="00910C93">
        <w:rPr>
          <w:lang w:eastAsia="zh-CN"/>
        </w:rPr>
        <w:t xml:space="preserve">selectively </w:t>
      </w:r>
      <w:r w:rsidR="004537B3">
        <w:rPr>
          <w:lang w:eastAsia="zh-CN"/>
        </w:rPr>
        <w:t xml:space="preserve">provide </w:t>
      </w:r>
      <w:r w:rsidR="00910C93">
        <w:rPr>
          <w:lang w:eastAsia="zh-CN"/>
        </w:rPr>
        <w:t xml:space="preserve">additional </w:t>
      </w:r>
      <w:r w:rsidR="004537B3">
        <w:rPr>
          <w:lang w:eastAsia="zh-CN"/>
        </w:rPr>
        <w:t xml:space="preserve">CBG-level </w:t>
      </w:r>
      <w:r w:rsidR="007757FD">
        <w:rPr>
          <w:lang w:eastAsia="zh-CN"/>
        </w:rPr>
        <w:t xml:space="preserve">HARQ </w:t>
      </w:r>
      <w:r w:rsidR="004537B3">
        <w:rPr>
          <w:lang w:eastAsia="zh-CN"/>
        </w:rPr>
        <w:t xml:space="preserve">feedback indication for </w:t>
      </w:r>
      <w:r w:rsidR="007757FD">
        <w:rPr>
          <w:lang w:eastAsia="zh-CN"/>
        </w:rPr>
        <w:t xml:space="preserve">each of those UEs yet </w:t>
      </w:r>
      <w:r w:rsidR="004537B3">
        <w:rPr>
          <w:lang w:eastAsia="zh-CN"/>
        </w:rPr>
        <w:t xml:space="preserve">only </w:t>
      </w:r>
      <w:r w:rsidR="007757FD">
        <w:rPr>
          <w:lang w:eastAsia="zh-CN"/>
        </w:rPr>
        <w:t xml:space="preserve">for </w:t>
      </w:r>
      <w:r w:rsidR="004537B3">
        <w:rPr>
          <w:lang w:eastAsia="zh-CN"/>
        </w:rPr>
        <w:t>the TBs with TB-level NACK. As such, the GC-DFI bitmap size does not have to provision</w:t>
      </w:r>
      <w:r w:rsidR="007757FD">
        <w:rPr>
          <w:lang w:eastAsia="zh-CN"/>
        </w:rPr>
        <w:t xml:space="preserve"> for the worst case scenario with a prohibitive signaling overhead</w:t>
      </w:r>
      <w:r w:rsidR="004537B3">
        <w:rPr>
          <w:lang w:eastAsia="zh-CN"/>
        </w:rPr>
        <w:t xml:space="preserve">.  </w:t>
      </w:r>
    </w:p>
    <w:p w14:paraId="37170DB4" w14:textId="77777777" w:rsidR="004537B3" w:rsidRDefault="004537B3" w:rsidP="007552EE">
      <w:pPr>
        <w:rPr>
          <w:lang w:eastAsia="zh-CN"/>
        </w:rPr>
      </w:pPr>
    </w:p>
    <w:p w14:paraId="6E30BA0A" w14:textId="5865F972" w:rsidR="007552EE" w:rsidRPr="006F5FFF" w:rsidRDefault="001A4EA6" w:rsidP="007552EE">
      <w:pPr>
        <w:rPr>
          <w:lang w:val="en-GB"/>
        </w:rPr>
      </w:pPr>
      <w:r>
        <w:rPr>
          <w:lang w:eastAsia="zh-CN"/>
        </w:rPr>
        <w:t>Optionally, for transmission of such GC-DCI, the gNB can share one or more UE-acquired MCOT(s) as discussed in the following section. Also, similar to AUL-DFI, further benefits can be attained if some transmission adaptation parameters are included in that GC-</w:t>
      </w:r>
      <w:r w:rsidR="0001452A">
        <w:rPr>
          <w:lang w:eastAsia="zh-CN"/>
        </w:rPr>
        <w:t>DCI, as discussed in Section 6</w:t>
      </w:r>
      <w:r>
        <w:rPr>
          <w:lang w:eastAsia="zh-CN"/>
        </w:rPr>
        <w:t>.</w:t>
      </w:r>
    </w:p>
    <w:p w14:paraId="3B48DACD" w14:textId="77777777" w:rsidR="007552EE" w:rsidRDefault="007552EE" w:rsidP="007552EE">
      <w:pPr>
        <w:pStyle w:val="1"/>
      </w:pPr>
      <w:r>
        <w:t>MCOT Sharing and LBT Requirements</w:t>
      </w:r>
    </w:p>
    <w:p w14:paraId="74FECE59" w14:textId="77777777" w:rsidR="007552EE" w:rsidRDefault="007552EE" w:rsidP="007552EE">
      <w:pPr>
        <w:rPr>
          <w:lang w:eastAsia="zh-CN"/>
        </w:rPr>
      </w:pPr>
      <w:r>
        <w:rPr>
          <w:rFonts w:hint="eastAsia"/>
          <w:lang w:eastAsia="zh-CN"/>
        </w:rPr>
        <w:t xml:space="preserve">Typically, </w:t>
      </w:r>
      <w:r>
        <w:rPr>
          <w:lang w:eastAsia="zh-CN"/>
        </w:rPr>
        <w:t xml:space="preserve">a </w:t>
      </w:r>
      <w:r>
        <w:rPr>
          <w:rFonts w:hint="eastAsia"/>
          <w:lang w:eastAsia="zh-CN"/>
        </w:rPr>
        <w:t>transmission with c</w:t>
      </w:r>
      <w:r>
        <w:rPr>
          <w:lang w:eastAsia="zh-CN"/>
        </w:rPr>
        <w:t>onfigured grant based on either Type 1 or Type 2 would require the UE to perform CAT4 LBT before the pre-configured time-domain resources based on the priority class of the traffic. That applies as well to the case when multiple occasions are employed as discussed in Section 2.1.1, wherein the UE proceeds with the CAT4 LBT towards the following transmission occasion if a previous occasion has been missed due to LBT failure.</w:t>
      </w:r>
    </w:p>
    <w:p w14:paraId="6E3F3167" w14:textId="77777777" w:rsidR="007552EE" w:rsidRDefault="007552EE" w:rsidP="007552EE">
      <w:pPr>
        <w:rPr>
          <w:lang w:eastAsia="zh-CN"/>
        </w:rPr>
      </w:pPr>
      <w:r>
        <w:rPr>
          <w:lang w:eastAsia="zh-CN"/>
        </w:rPr>
        <w:t>However, when the gNB transmits a DL Alignment signal to trigger a transmission from one or more UEs based on the configured grant, only the gNB is required to perform CAT4 LBT. Whereas, the UEs with data to transmit can share the gNB-acquired MCOT and either access the channel immediately using CAT2 LBT, if the PUSCH transmission can start after gap that is less than 16 μsec, or using CAT2 LBT otherwise. In such case, the UEs transmitting in response to the DL Alignment signal limit their COT by the gNB-acquired MCOT.</w:t>
      </w:r>
    </w:p>
    <w:p w14:paraId="09572D0A" w14:textId="77777777" w:rsidR="007552EE" w:rsidRDefault="007552EE" w:rsidP="007552EE">
      <w:pPr>
        <w:rPr>
          <w:lang w:eastAsia="zh-CN"/>
        </w:rPr>
      </w:pPr>
      <w:r>
        <w:rPr>
          <w:lang w:eastAsia="zh-CN"/>
        </w:rPr>
        <w:lastRenderedPageBreak/>
        <w:t>As discussed in the previous section, the gNB can provide HARQ feedback for one or more PUSCH transmitted with CG within the UE-acquired MCOT in either a GC-DCI or frequency multiplexed UE-specific DCIs.</w:t>
      </w:r>
      <w:r>
        <w:rPr>
          <w:lang w:val="en-GB" w:eastAsia="zh-CN"/>
        </w:rPr>
        <w:t xml:space="preserve"> It means that gNB could share one or more </w:t>
      </w:r>
      <w:r>
        <w:rPr>
          <w:lang w:eastAsia="zh-CN"/>
        </w:rPr>
        <w:t>UE-acquired MCOT(s) and access the channel with CAT2 LBT. For this UL MCOT sharing, the following two options could be considered:</w:t>
      </w:r>
    </w:p>
    <w:p w14:paraId="70678C68" w14:textId="77777777" w:rsidR="007552EE" w:rsidRPr="00946282" w:rsidRDefault="007552EE" w:rsidP="007552EE">
      <w:pPr>
        <w:pStyle w:val="af7"/>
        <w:numPr>
          <w:ilvl w:val="0"/>
          <w:numId w:val="50"/>
        </w:numPr>
        <w:ind w:firstLineChars="0"/>
        <w:rPr>
          <w:lang w:val="en-GB" w:eastAsia="zh-CN"/>
        </w:rPr>
      </w:pPr>
      <w:r>
        <w:rPr>
          <w:lang w:val="en-GB" w:eastAsia="zh-CN"/>
        </w:rPr>
        <w:t>O</w:t>
      </w:r>
      <w:r>
        <w:rPr>
          <w:rFonts w:hint="eastAsia"/>
          <w:lang w:val="en-GB" w:eastAsia="zh-CN"/>
        </w:rPr>
        <w:t xml:space="preserve">ption </w:t>
      </w:r>
      <w:r>
        <w:rPr>
          <w:lang w:val="en-GB" w:eastAsia="zh-CN"/>
        </w:rPr>
        <w:t>1: gNB</w:t>
      </w:r>
      <w:r>
        <w:rPr>
          <w:rFonts w:hint="eastAsia"/>
          <w:lang w:val="en-GB" w:eastAsia="zh-CN"/>
        </w:rPr>
        <w:t xml:space="preserve"> </w:t>
      </w:r>
      <w:r w:rsidRPr="005C264F">
        <w:rPr>
          <w:lang w:val="en-GB" w:eastAsia="zh-CN"/>
        </w:rPr>
        <w:t xml:space="preserve">independently inherits multiple </w:t>
      </w:r>
      <w:r>
        <w:rPr>
          <w:lang w:eastAsia="zh-CN"/>
        </w:rPr>
        <w:t>UE-acquired MCOTs (if any).</w:t>
      </w:r>
    </w:p>
    <w:p w14:paraId="4F825F53" w14:textId="77777777" w:rsidR="007552EE" w:rsidRDefault="007552EE" w:rsidP="007552EE">
      <w:pPr>
        <w:pStyle w:val="af7"/>
        <w:numPr>
          <w:ilvl w:val="0"/>
          <w:numId w:val="50"/>
        </w:numPr>
        <w:ind w:firstLineChars="0"/>
        <w:rPr>
          <w:lang w:eastAsia="zh-CN"/>
        </w:rPr>
      </w:pPr>
      <w:r>
        <w:rPr>
          <w:lang w:eastAsia="zh-CN"/>
        </w:rPr>
        <w:t xml:space="preserve">Option 2: </w:t>
      </w:r>
      <w:r>
        <w:rPr>
          <w:lang w:val="en-GB" w:eastAsia="zh-CN"/>
        </w:rPr>
        <w:t>gNB</w:t>
      </w:r>
      <w:r w:rsidRPr="005C264F">
        <w:rPr>
          <w:lang w:val="en-GB" w:eastAsia="zh-CN"/>
        </w:rPr>
        <w:t xml:space="preserve"> inherits </w:t>
      </w:r>
      <w:r>
        <w:rPr>
          <w:lang w:val="en-GB" w:eastAsia="zh-CN"/>
        </w:rPr>
        <w:t>a common</w:t>
      </w:r>
      <w:r>
        <w:rPr>
          <w:lang w:eastAsia="zh-CN"/>
        </w:rPr>
        <w:t xml:space="preserve"> MCOT (in both time domain and frequency domain) among different UEs.</w:t>
      </w:r>
    </w:p>
    <w:p w14:paraId="578FE292" w14:textId="77777777" w:rsidR="007552EE" w:rsidRPr="00946282" w:rsidRDefault="007552EE" w:rsidP="007552EE">
      <w:pPr>
        <w:pStyle w:val="af2"/>
        <w:rPr>
          <w:sz w:val="22"/>
          <w:szCs w:val="22"/>
          <w:lang w:eastAsia="zh-CN"/>
        </w:rPr>
      </w:pPr>
      <w:r w:rsidRPr="00946282">
        <w:rPr>
          <w:sz w:val="22"/>
          <w:szCs w:val="22"/>
          <w:lang w:eastAsia="zh-CN"/>
        </w:rPr>
        <w:t>F</w:t>
      </w:r>
      <w:r>
        <w:rPr>
          <w:sz w:val="22"/>
          <w:szCs w:val="22"/>
          <w:lang w:eastAsia="zh-CN"/>
        </w:rPr>
        <w:t>rom a fairness point of view, the transmission is only allowed to be intended for the UE(s) who acquired the MCOT.</w:t>
      </w:r>
    </w:p>
    <w:p w14:paraId="3BF3750B" w14:textId="5DC64CAD" w:rsidR="007912B3" w:rsidRDefault="007912B3" w:rsidP="00DF6529">
      <w:pPr>
        <w:jc w:val="center"/>
        <w:rPr>
          <w:b/>
          <w:sz w:val="20"/>
        </w:rPr>
      </w:pPr>
      <w:r>
        <w:rPr>
          <w:b/>
          <w:noProof/>
          <w:sz w:val="20"/>
          <w:lang w:eastAsia="zh-CN"/>
        </w:rPr>
        <w:drawing>
          <wp:inline distT="0" distB="0" distL="0" distR="0" wp14:anchorId="1B7876C5" wp14:editId="4B3CD3C2">
            <wp:extent cx="5620999" cy="2645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OT_sharing from multiple UEs.png"/>
                    <pic:cNvPicPr/>
                  </pic:nvPicPr>
                  <pic:blipFill>
                    <a:blip r:embed="rId17">
                      <a:extLst>
                        <a:ext uri="{28A0092B-C50C-407E-A947-70E740481C1C}">
                          <a14:useLocalDpi xmlns:a14="http://schemas.microsoft.com/office/drawing/2010/main" val="0"/>
                        </a:ext>
                      </a:extLst>
                    </a:blip>
                    <a:stretch>
                      <a:fillRect/>
                    </a:stretch>
                  </pic:blipFill>
                  <pic:spPr>
                    <a:xfrm>
                      <a:off x="0" y="0"/>
                      <a:ext cx="5620999" cy="2645893"/>
                    </a:xfrm>
                    <a:prstGeom prst="rect">
                      <a:avLst/>
                    </a:prstGeom>
                  </pic:spPr>
                </pic:pic>
              </a:graphicData>
            </a:graphic>
          </wp:inline>
        </w:drawing>
      </w:r>
    </w:p>
    <w:p w14:paraId="36CD26D1" w14:textId="2304FFEB" w:rsidR="007552EE" w:rsidRDefault="007552EE" w:rsidP="007552EE">
      <w:pPr>
        <w:jc w:val="left"/>
        <w:rPr>
          <w:lang w:eastAsia="zh-CN"/>
        </w:rPr>
      </w:pPr>
      <w:r w:rsidRPr="00BC143F">
        <w:rPr>
          <w:b/>
          <w:sz w:val="20"/>
        </w:rPr>
        <w:t xml:space="preserve">Fig. </w:t>
      </w:r>
      <w:r w:rsidR="00E01C04">
        <w:rPr>
          <w:b/>
          <w:sz w:val="20"/>
        </w:rPr>
        <w:t>9.</w:t>
      </w:r>
      <w:r w:rsidR="00337F96" w:rsidRPr="00BC143F">
        <w:rPr>
          <w:b/>
          <w:sz w:val="20"/>
        </w:rPr>
        <w:t xml:space="preserve"> </w:t>
      </w:r>
      <w:r w:rsidR="00337F96">
        <w:rPr>
          <w:b/>
          <w:sz w:val="20"/>
        </w:rPr>
        <w:t>Option</w:t>
      </w:r>
      <w:r w:rsidRPr="004143DE">
        <w:rPr>
          <w:b/>
          <w:sz w:val="20"/>
        </w:rPr>
        <w:t xml:space="preserve"> 2: gNB inherits a c</w:t>
      </w:r>
      <w:r>
        <w:rPr>
          <w:b/>
          <w:sz w:val="20"/>
        </w:rPr>
        <w:t xml:space="preserve">ommon MCOT (in both time </w:t>
      </w:r>
      <w:r w:rsidRPr="004143DE">
        <w:rPr>
          <w:b/>
          <w:sz w:val="20"/>
        </w:rPr>
        <w:t>and frequency domain</w:t>
      </w:r>
      <w:r>
        <w:rPr>
          <w:b/>
          <w:sz w:val="20"/>
        </w:rPr>
        <w:t>s</w:t>
      </w:r>
      <w:r w:rsidRPr="004143DE">
        <w:rPr>
          <w:b/>
          <w:sz w:val="20"/>
        </w:rPr>
        <w:t>) among different UEs</w:t>
      </w:r>
    </w:p>
    <w:p w14:paraId="7756E6F4" w14:textId="77777777" w:rsidR="007552EE" w:rsidRDefault="007552EE" w:rsidP="007552EE">
      <w:pPr>
        <w:pStyle w:val="af2"/>
        <w:rPr>
          <w:rFonts w:eastAsia="Calibri"/>
          <w:b/>
          <w:i/>
          <w:sz w:val="22"/>
          <w:szCs w:val="22"/>
          <w:lang w:eastAsia="sv-SE"/>
        </w:rPr>
      </w:pPr>
    </w:p>
    <w:p w14:paraId="5BE72656" w14:textId="087DAFA3" w:rsidR="007552EE" w:rsidRDefault="007552EE" w:rsidP="007552EE">
      <w:pPr>
        <w:pStyle w:val="af2"/>
        <w:rPr>
          <w:rFonts w:eastAsia="Calibri"/>
          <w:b/>
          <w:i/>
          <w:sz w:val="22"/>
          <w:szCs w:val="22"/>
          <w:lang w:eastAsia="sv-SE"/>
        </w:rPr>
      </w:pPr>
      <w:r w:rsidRPr="00FD2127">
        <w:rPr>
          <w:rFonts w:eastAsia="Calibri"/>
          <w:b/>
          <w:i/>
          <w:sz w:val="22"/>
          <w:szCs w:val="22"/>
          <w:lang w:eastAsia="sv-SE"/>
        </w:rPr>
        <w:t xml:space="preserve">Proposal </w:t>
      </w:r>
      <w:r w:rsidR="00E01C04">
        <w:rPr>
          <w:rFonts w:eastAsia="Calibri"/>
          <w:b/>
          <w:i/>
          <w:sz w:val="22"/>
          <w:szCs w:val="22"/>
          <w:lang w:eastAsia="sv-SE"/>
        </w:rPr>
        <w:t>23</w:t>
      </w:r>
      <w:r w:rsidRPr="00FD2127">
        <w:rPr>
          <w:rFonts w:eastAsia="Calibri"/>
          <w:b/>
          <w:i/>
          <w:sz w:val="22"/>
          <w:szCs w:val="22"/>
          <w:lang w:eastAsia="sv-SE"/>
        </w:rPr>
        <w:t xml:space="preserve">: </w:t>
      </w:r>
      <w:r>
        <w:rPr>
          <w:rFonts w:eastAsia="Calibri"/>
          <w:b/>
          <w:i/>
          <w:sz w:val="22"/>
          <w:szCs w:val="22"/>
          <w:lang w:eastAsia="sv-SE"/>
        </w:rPr>
        <w:t>For gNB to sharing the MCOT acquired by CG UE(s), the following options should be supported in NR-U:</w:t>
      </w:r>
    </w:p>
    <w:p w14:paraId="4DB68948" w14:textId="77777777" w:rsidR="007552EE" w:rsidRPr="006221D0" w:rsidRDefault="007552EE" w:rsidP="007552EE">
      <w:pPr>
        <w:pStyle w:val="af2"/>
        <w:numPr>
          <w:ilvl w:val="0"/>
          <w:numId w:val="69"/>
        </w:numPr>
        <w:spacing w:after="0"/>
        <w:rPr>
          <w:rFonts w:eastAsia="Calibri"/>
          <w:b/>
          <w:i/>
          <w:sz w:val="22"/>
          <w:szCs w:val="22"/>
          <w:lang w:eastAsia="sv-SE"/>
        </w:rPr>
      </w:pPr>
      <w:r w:rsidRPr="006221D0">
        <w:rPr>
          <w:rFonts w:eastAsia="Calibri"/>
          <w:b/>
          <w:i/>
          <w:sz w:val="22"/>
          <w:szCs w:val="22"/>
          <w:lang w:eastAsia="sv-SE"/>
        </w:rPr>
        <w:t>Option 1: gNB independently inherits multiple UE-acquired MCOTs (if any).</w:t>
      </w:r>
    </w:p>
    <w:p w14:paraId="6EBD7967" w14:textId="77777777" w:rsidR="007552EE" w:rsidRPr="006221D0" w:rsidRDefault="007552EE" w:rsidP="007552EE">
      <w:pPr>
        <w:pStyle w:val="af2"/>
        <w:numPr>
          <w:ilvl w:val="0"/>
          <w:numId w:val="69"/>
        </w:numPr>
        <w:spacing w:after="0"/>
        <w:rPr>
          <w:rFonts w:eastAsia="Calibri"/>
          <w:b/>
          <w:i/>
          <w:sz w:val="22"/>
          <w:szCs w:val="22"/>
          <w:lang w:eastAsia="sv-SE"/>
        </w:rPr>
      </w:pPr>
      <w:r w:rsidRPr="006221D0">
        <w:rPr>
          <w:rFonts w:eastAsia="Calibri"/>
          <w:b/>
          <w:i/>
          <w:sz w:val="22"/>
          <w:szCs w:val="22"/>
          <w:lang w:eastAsia="sv-SE"/>
        </w:rPr>
        <w:t>Option 2: gNB inherits a common MCOT (in both time and frequency domain</w:t>
      </w:r>
      <w:r>
        <w:rPr>
          <w:rFonts w:eastAsia="Calibri"/>
          <w:b/>
          <w:i/>
          <w:sz w:val="22"/>
          <w:szCs w:val="22"/>
          <w:lang w:eastAsia="sv-SE"/>
        </w:rPr>
        <w:t>s</w:t>
      </w:r>
      <w:r w:rsidRPr="006221D0">
        <w:rPr>
          <w:rFonts w:eastAsia="Calibri"/>
          <w:b/>
          <w:i/>
          <w:sz w:val="22"/>
          <w:szCs w:val="22"/>
          <w:lang w:eastAsia="sv-SE"/>
        </w:rPr>
        <w:t>) among different UEs.</w:t>
      </w:r>
    </w:p>
    <w:p w14:paraId="75E753FC" w14:textId="77777777" w:rsidR="007552EE" w:rsidRPr="006221D0" w:rsidRDefault="007552EE" w:rsidP="007552EE">
      <w:pPr>
        <w:pStyle w:val="af2"/>
        <w:rPr>
          <w:rFonts w:eastAsia="Calibri"/>
          <w:b/>
          <w:i/>
          <w:sz w:val="22"/>
          <w:szCs w:val="22"/>
          <w:lang w:eastAsia="sv-SE"/>
        </w:rPr>
      </w:pPr>
    </w:p>
    <w:p w14:paraId="468DD638" w14:textId="00D238A4" w:rsidR="007552EE" w:rsidRDefault="007552EE" w:rsidP="007552EE">
      <w:pPr>
        <w:pStyle w:val="af2"/>
        <w:rPr>
          <w:rFonts w:eastAsia="Calibri"/>
          <w:b/>
          <w:i/>
          <w:sz w:val="22"/>
          <w:szCs w:val="22"/>
          <w:lang w:eastAsia="sv-SE"/>
        </w:rPr>
      </w:pPr>
      <w:r w:rsidRPr="00FD2127">
        <w:rPr>
          <w:rFonts w:eastAsia="Calibri"/>
          <w:b/>
          <w:i/>
          <w:sz w:val="22"/>
          <w:szCs w:val="22"/>
          <w:lang w:eastAsia="sv-SE"/>
        </w:rPr>
        <w:t xml:space="preserve">Proposal </w:t>
      </w:r>
      <w:r w:rsidR="00E01C04">
        <w:rPr>
          <w:rFonts w:eastAsia="Calibri"/>
          <w:b/>
          <w:i/>
          <w:sz w:val="22"/>
          <w:szCs w:val="22"/>
          <w:lang w:eastAsia="sv-SE"/>
        </w:rPr>
        <w:t>24</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p>
    <w:p w14:paraId="4A5FFCEF" w14:textId="77777777" w:rsidR="007552EE" w:rsidRDefault="007552EE" w:rsidP="007552EE">
      <w:pPr>
        <w:pStyle w:val="af2"/>
        <w:numPr>
          <w:ilvl w:val="0"/>
          <w:numId w:val="45"/>
        </w:numPr>
        <w:spacing w:after="0"/>
        <w:rPr>
          <w:rFonts w:eastAsia="Calibri"/>
          <w:b/>
          <w:i/>
          <w:sz w:val="22"/>
          <w:szCs w:val="22"/>
          <w:lang w:eastAsia="sv-SE"/>
        </w:rPr>
      </w:pPr>
      <w:r>
        <w:rPr>
          <w:rFonts w:eastAsia="Calibri"/>
          <w:b/>
          <w:i/>
          <w:sz w:val="22"/>
          <w:szCs w:val="22"/>
          <w:lang w:eastAsia="sv-SE"/>
        </w:rPr>
        <w:t>gNB sharing UE-acquired MCOT for transmission of HARQ-ACK and/or PDSCH to that UE</w:t>
      </w:r>
    </w:p>
    <w:p w14:paraId="5F772774" w14:textId="77777777" w:rsidR="007552EE" w:rsidRPr="00946282" w:rsidRDefault="007552EE" w:rsidP="007552EE">
      <w:pPr>
        <w:pStyle w:val="af2"/>
        <w:numPr>
          <w:ilvl w:val="0"/>
          <w:numId w:val="45"/>
        </w:numPr>
        <w:spacing w:after="0"/>
        <w:rPr>
          <w:lang w:eastAsia="zh-CN"/>
        </w:rPr>
      </w:pPr>
      <w:r>
        <w:rPr>
          <w:rFonts w:eastAsia="Calibri"/>
          <w:b/>
          <w:i/>
          <w:sz w:val="22"/>
          <w:szCs w:val="22"/>
          <w:lang w:eastAsia="sv-SE"/>
        </w:rPr>
        <w:t>UE sharing gNB-acquired MCOT when a gNB-triggered transmission with CG is employed</w:t>
      </w:r>
    </w:p>
    <w:p w14:paraId="793163AE" w14:textId="77777777" w:rsidR="007552EE" w:rsidRDefault="007552EE" w:rsidP="007552EE">
      <w:pPr>
        <w:pStyle w:val="af2"/>
        <w:rPr>
          <w:lang w:eastAsia="zh-CN"/>
        </w:rPr>
      </w:pPr>
    </w:p>
    <w:p w14:paraId="1DDC415C" w14:textId="77777777" w:rsidR="007B19F4" w:rsidRDefault="007B19F4" w:rsidP="007B19F4">
      <w:pPr>
        <w:pStyle w:val="1"/>
        <w:rPr>
          <w:lang w:eastAsia="zh-CN"/>
        </w:rPr>
      </w:pPr>
      <w:r>
        <w:rPr>
          <w:lang w:eastAsia="zh-CN"/>
        </w:rPr>
        <w:t>CG-UCI on PUSCH</w:t>
      </w:r>
    </w:p>
    <w:p w14:paraId="65EA683D" w14:textId="7461339E" w:rsidR="007552EE" w:rsidRDefault="007552EE" w:rsidP="007B19F4">
      <w:pPr>
        <w:rPr>
          <w:lang w:eastAsia="zh-CN"/>
        </w:rPr>
      </w:pPr>
      <w:r>
        <w:rPr>
          <w:lang w:eastAsia="zh-CN"/>
        </w:rPr>
        <w:t>In order to support a</w:t>
      </w:r>
      <w:r w:rsidRPr="007552EE">
        <w:rPr>
          <w:lang w:eastAsia="zh-CN"/>
        </w:rPr>
        <w:t>synchronous HARQ</w:t>
      </w:r>
      <w:r>
        <w:rPr>
          <w:lang w:eastAsia="zh-CN"/>
        </w:rPr>
        <w:t xml:space="preserve"> in LTE-AUL</w:t>
      </w:r>
      <w:r w:rsidRPr="007552EE">
        <w:rPr>
          <w:lang w:eastAsia="zh-CN"/>
        </w:rPr>
        <w:t xml:space="preserve">, </w:t>
      </w:r>
      <w:r>
        <w:rPr>
          <w:lang w:eastAsia="zh-CN"/>
        </w:rPr>
        <w:t>AUL-UCI</w:t>
      </w:r>
      <w:r w:rsidRPr="007552EE">
        <w:rPr>
          <w:lang w:eastAsia="zh-CN"/>
        </w:rPr>
        <w:t xml:space="preserve"> is transmitted on each PUSCH in AUL carrying UE-selected HARQ parameters</w:t>
      </w:r>
      <w:r>
        <w:rPr>
          <w:lang w:eastAsia="zh-CN"/>
        </w:rPr>
        <w:t xml:space="preserve"> such as HARQ process ID, NDI, and RV, UE identification (C-RNTI)</w:t>
      </w:r>
      <w:r w:rsidRPr="007552EE">
        <w:rPr>
          <w:lang w:eastAsia="zh-CN"/>
        </w:rPr>
        <w:t xml:space="preserve">. In addition, </w:t>
      </w:r>
      <w:r>
        <w:rPr>
          <w:lang w:eastAsia="zh-CN"/>
        </w:rPr>
        <w:t xml:space="preserve">AUL-UCI uses one bit to inform </w:t>
      </w:r>
      <w:r w:rsidRPr="007552EE">
        <w:rPr>
          <w:lang w:eastAsia="zh-CN"/>
        </w:rPr>
        <w:t xml:space="preserve">the eNB of the </w:t>
      </w:r>
      <w:r>
        <w:rPr>
          <w:lang w:eastAsia="zh-CN"/>
        </w:rPr>
        <w:t xml:space="preserve">actual </w:t>
      </w:r>
      <w:r w:rsidRPr="007552EE">
        <w:rPr>
          <w:lang w:eastAsia="zh-CN"/>
        </w:rPr>
        <w:t xml:space="preserve">PUSCH start point (OS#0 or #1) based on LBT result, </w:t>
      </w:r>
      <w:r>
        <w:rPr>
          <w:lang w:eastAsia="zh-CN"/>
        </w:rPr>
        <w:t xml:space="preserve">another bit for the actual </w:t>
      </w:r>
      <w:r w:rsidRPr="007552EE">
        <w:rPr>
          <w:lang w:eastAsia="zh-CN"/>
        </w:rPr>
        <w:t>PUSCH end point (OS#12 or #13)</w:t>
      </w:r>
      <w:r>
        <w:rPr>
          <w:lang w:eastAsia="zh-CN"/>
        </w:rPr>
        <w:t>, and a third bit to indicate</w:t>
      </w:r>
      <w:r w:rsidRPr="007552EE">
        <w:rPr>
          <w:lang w:eastAsia="zh-CN"/>
        </w:rPr>
        <w:t xml:space="preserve"> whether UL-to-DL MCOT sharing is possible.</w:t>
      </w:r>
      <w:r>
        <w:rPr>
          <w:lang w:eastAsia="zh-CN"/>
        </w:rPr>
        <w:t xml:space="preserve"> However, eNB sharing the AUL COT is only allowed to transmit PDCCH on 2 symbols since the priority class of the PUSCH is unknown to the eNB for transmission of PDSCH of same or higher priority class to the same UE.   </w:t>
      </w:r>
    </w:p>
    <w:p w14:paraId="32A1E20E" w14:textId="1C795625" w:rsidR="007552EE" w:rsidRPr="007552EE" w:rsidRDefault="007552EE" w:rsidP="007552EE">
      <w:pPr>
        <w:rPr>
          <w:lang w:eastAsia="zh-CN"/>
        </w:rPr>
      </w:pPr>
      <w:r>
        <w:rPr>
          <w:lang w:eastAsia="zh-CN"/>
        </w:rPr>
        <w:t>Therefore, in order to introduce CG-UCI in NR-U, enhancements are needed to the UCI content and associated gNB/UE procedures to commensurate the enhanced resource allocation/granularity and the enhanced COT-sharing for NR-U CG as discussed in the previous sections. These enhancements include</w:t>
      </w:r>
      <w:r w:rsidRPr="007552EE">
        <w:rPr>
          <w:lang w:eastAsia="zh-CN"/>
        </w:rPr>
        <w:t>:</w:t>
      </w:r>
    </w:p>
    <w:p w14:paraId="076A0ECD" w14:textId="664909E4" w:rsidR="007552EE" w:rsidRPr="007552EE" w:rsidRDefault="007552EE" w:rsidP="00265295">
      <w:pPr>
        <w:rPr>
          <w:lang w:eastAsia="zh-CN"/>
        </w:rPr>
      </w:pPr>
      <w:r w:rsidRPr="007552EE">
        <w:rPr>
          <w:b/>
          <w:i/>
          <w:lang w:eastAsia="zh-CN"/>
        </w:rPr>
        <w:lastRenderedPageBreak/>
        <w:t>PUSCH Start Point</w:t>
      </w:r>
      <w:r>
        <w:rPr>
          <w:b/>
          <w:i/>
          <w:lang w:eastAsia="zh-CN"/>
        </w:rPr>
        <w:t xml:space="preserve"> and </w:t>
      </w:r>
      <w:r w:rsidRPr="007552EE">
        <w:rPr>
          <w:b/>
          <w:i/>
          <w:lang w:eastAsia="zh-CN"/>
        </w:rPr>
        <w:t>PUSCH End Point</w:t>
      </w:r>
      <w:r w:rsidRPr="007552EE">
        <w:rPr>
          <w:lang w:eastAsia="zh-CN"/>
        </w:rPr>
        <w:t>:</w:t>
      </w:r>
    </w:p>
    <w:p w14:paraId="0AC68E8A" w14:textId="6F70289C" w:rsidR="007552EE" w:rsidRPr="007552EE" w:rsidRDefault="007552EE" w:rsidP="00265295">
      <w:pPr>
        <w:numPr>
          <w:ilvl w:val="0"/>
          <w:numId w:val="72"/>
        </w:numPr>
        <w:rPr>
          <w:lang w:eastAsia="zh-CN"/>
        </w:rPr>
      </w:pPr>
      <w:r w:rsidRPr="007552EE">
        <w:rPr>
          <w:lang w:eastAsia="zh-CN"/>
        </w:rPr>
        <w:t xml:space="preserve">Opt 1: </w:t>
      </w:r>
      <w:r>
        <w:rPr>
          <w:lang w:eastAsia="zh-CN"/>
        </w:rPr>
        <w:t>Extended to indicate multiple blanked</w:t>
      </w:r>
      <w:r w:rsidRPr="007552EE">
        <w:rPr>
          <w:lang w:eastAsia="zh-CN"/>
        </w:rPr>
        <w:t xml:space="preserve"> OSs</w:t>
      </w:r>
    </w:p>
    <w:p w14:paraId="7E570338" w14:textId="586B84CB" w:rsidR="007552EE" w:rsidRPr="007552EE" w:rsidRDefault="007552EE" w:rsidP="00265295">
      <w:pPr>
        <w:numPr>
          <w:ilvl w:val="0"/>
          <w:numId w:val="72"/>
        </w:numPr>
        <w:rPr>
          <w:lang w:eastAsia="zh-CN"/>
        </w:rPr>
      </w:pPr>
      <w:r>
        <w:rPr>
          <w:lang w:eastAsia="zh-CN"/>
        </w:rPr>
        <w:t>Opt 2: Reuse legacy</w:t>
      </w:r>
      <w:r w:rsidRPr="007552EE">
        <w:rPr>
          <w:lang w:eastAsia="zh-CN"/>
        </w:rPr>
        <w:t xml:space="preserve"> </w:t>
      </w:r>
      <w:r>
        <w:rPr>
          <w:lang w:eastAsia="zh-CN"/>
        </w:rPr>
        <w:t xml:space="preserve">field plus pre-defined </w:t>
      </w:r>
      <w:r w:rsidRPr="007552EE">
        <w:rPr>
          <w:lang w:eastAsia="zh-CN"/>
        </w:rPr>
        <w:t>mapping to number of OSs based on numerology</w:t>
      </w:r>
    </w:p>
    <w:p w14:paraId="0FA46B85" w14:textId="225D9E76" w:rsidR="006072B2" w:rsidRPr="00265295" w:rsidRDefault="006072B2" w:rsidP="00265295">
      <w:pPr>
        <w:rPr>
          <w:lang w:eastAsia="zh-CN"/>
        </w:rPr>
      </w:pPr>
      <w:r>
        <w:rPr>
          <w:lang w:eastAsia="zh-CN"/>
        </w:rPr>
        <w:t>UE is expected to select the PUSCH start and end points and indicate them along with remaining COT duration in CG-UCI. However, unlike LTE-AUL, the UE is expected to indicate the PUSCH start and end points only if the respective symbols do not lay within the blanking symbols pre-configured over the CG resource.</w:t>
      </w:r>
      <w:r>
        <w:rPr>
          <w:rFonts w:hint="eastAsia"/>
          <w:lang w:eastAsia="zh-CN"/>
        </w:rPr>
        <w:t xml:space="preserve"> </w:t>
      </w:r>
      <w:r>
        <w:rPr>
          <w:lang w:eastAsia="zh-CN"/>
        </w:rPr>
        <w:t>In other words, the preconfigured blanking overrides the UE’s criteria for selection of PUSCH Start/End points.</w:t>
      </w:r>
    </w:p>
    <w:p w14:paraId="736DF8EF" w14:textId="515A2A2B" w:rsidR="006072B2" w:rsidRPr="00265295" w:rsidRDefault="006072B2" w:rsidP="00265295">
      <w:pPr>
        <w:rPr>
          <w:lang w:eastAsia="zh-CN"/>
        </w:rPr>
      </w:pPr>
      <w:r w:rsidRPr="00265295">
        <w:rPr>
          <w:b/>
          <w:i/>
          <w:lang w:eastAsia="zh-CN"/>
        </w:rPr>
        <w:t>CBGTI</w:t>
      </w:r>
      <w:r>
        <w:rPr>
          <w:b/>
          <w:i/>
          <w:lang w:eastAsia="zh-CN"/>
        </w:rPr>
        <w:t xml:space="preserve">: </w:t>
      </w:r>
      <w:r>
        <w:rPr>
          <w:lang w:eastAsia="zh-CN"/>
        </w:rPr>
        <w:t xml:space="preserve">As discussed in Section 3.1.3, CBG-based transmissions and retransmissions on configured grant resources are beneficial to overcome the LBT failures with multiple starting positions and/or wideband operations. The UE therefore needs to indicate to the gNB which CBGs are transmitted on the configured PUSCH resource. </w:t>
      </w:r>
    </w:p>
    <w:p w14:paraId="53CD2270" w14:textId="1EF45FFF" w:rsidR="006072B2" w:rsidRDefault="006072B2" w:rsidP="006072B2">
      <w:pPr>
        <w:rPr>
          <w:lang w:eastAsia="zh-CN"/>
        </w:rPr>
      </w:pPr>
      <w:r>
        <w:rPr>
          <w:b/>
          <w:i/>
          <w:lang w:eastAsia="zh-CN"/>
        </w:rPr>
        <w:t>LBT priority class:</w:t>
      </w:r>
      <w:r>
        <w:rPr>
          <w:lang w:eastAsia="zh-CN"/>
        </w:rPr>
        <w:t xml:space="preserve"> It was agreed in the last meeting [1] that when a UE initiates a channel occupancy with a transmission using a configured grant, it can signal at least the duration for which the gNB is allowed to transmit in the channel occupancy initiated by the UE. However, indicating the LBT priority class value the UE used to acquire the channel was one of the issues left for further study. We observe that in ideal situations wherein the gNB successfully detects all the transmissions from the UE, and assuming single switching point is allowed within the UE-initiated COT, indicating the LBT priority class is not needed as it can be inferred from the indicated duration for gNB sharing. Nevertheless, if the UE does not indicate the full remaining COT duration, or if the gNB misses one or more UL transmissions by the UE at the beginning or at the end of the UL burst, or in the case of multiple switching points within the UL COT, the LBT priority class has to be indicated for the gNB to schedule traffic of the same or higher priority class. </w:t>
      </w:r>
    </w:p>
    <w:p w14:paraId="39679A38" w14:textId="7FAF1387" w:rsidR="006072B2" w:rsidRDefault="006072B2" w:rsidP="006072B2">
      <w:pPr>
        <w:rPr>
          <w:lang w:eastAsia="zh-CN"/>
        </w:rPr>
      </w:pPr>
      <w:r>
        <w:rPr>
          <w:lang w:eastAsia="zh-CN"/>
        </w:rPr>
        <w:t xml:space="preserve">   </w:t>
      </w:r>
    </w:p>
    <w:p w14:paraId="180B677B" w14:textId="5BFA427B" w:rsidR="007552EE" w:rsidRDefault="007552EE" w:rsidP="007552EE">
      <w:pPr>
        <w:pStyle w:val="af2"/>
        <w:rPr>
          <w:rFonts w:eastAsia="Calibri"/>
          <w:b/>
          <w:i/>
          <w:sz w:val="22"/>
          <w:szCs w:val="22"/>
          <w:lang w:eastAsia="sv-SE"/>
        </w:rPr>
      </w:pPr>
      <w:r w:rsidRPr="00FD2127">
        <w:rPr>
          <w:rFonts w:eastAsia="Calibri"/>
          <w:b/>
          <w:i/>
          <w:sz w:val="22"/>
          <w:szCs w:val="22"/>
          <w:lang w:eastAsia="sv-SE"/>
        </w:rPr>
        <w:t xml:space="preserve">Proposal </w:t>
      </w:r>
      <w:r w:rsidR="00E01C04">
        <w:rPr>
          <w:rFonts w:eastAsia="Calibri"/>
          <w:b/>
          <w:i/>
          <w:sz w:val="22"/>
          <w:szCs w:val="22"/>
          <w:lang w:eastAsia="sv-SE"/>
        </w:rPr>
        <w:t>25</w:t>
      </w:r>
      <w:r w:rsidRPr="00FD2127">
        <w:rPr>
          <w:rFonts w:eastAsia="Calibri"/>
          <w:b/>
          <w:i/>
          <w:sz w:val="22"/>
          <w:szCs w:val="22"/>
          <w:lang w:eastAsia="sv-SE"/>
        </w:rPr>
        <w:t xml:space="preserve">: </w:t>
      </w:r>
      <w:r w:rsidRPr="005B1D82">
        <w:rPr>
          <w:rFonts w:eastAsia="Calibri"/>
          <w:b/>
          <w:i/>
          <w:sz w:val="22"/>
          <w:szCs w:val="22"/>
          <w:lang w:eastAsia="sv-SE"/>
        </w:rPr>
        <w:t xml:space="preserve"> </w:t>
      </w:r>
      <w:r>
        <w:rPr>
          <w:rFonts w:eastAsia="Calibri"/>
          <w:b/>
          <w:i/>
          <w:sz w:val="22"/>
          <w:szCs w:val="22"/>
          <w:lang w:eastAsia="sv-SE"/>
        </w:rPr>
        <w:t>Indication of PUSCH start and end points in CG-UCI should be enhanced to indicate</w:t>
      </w:r>
      <w:r w:rsidRPr="005B1D82">
        <w:rPr>
          <w:rFonts w:eastAsia="Calibri"/>
          <w:b/>
          <w:i/>
          <w:sz w:val="22"/>
          <w:szCs w:val="22"/>
          <w:lang w:eastAsia="sv-SE"/>
        </w:rPr>
        <w:t xml:space="preserve"> </w:t>
      </w:r>
      <w:r>
        <w:rPr>
          <w:rFonts w:eastAsia="Calibri"/>
          <w:b/>
          <w:i/>
          <w:sz w:val="22"/>
          <w:szCs w:val="22"/>
          <w:lang w:eastAsia="sv-SE"/>
        </w:rPr>
        <w:t>multiple blanked OFDM symbols. The following options should be considered:</w:t>
      </w:r>
    </w:p>
    <w:p w14:paraId="09B19986" w14:textId="2AD54F1D" w:rsidR="007552EE" w:rsidRPr="00DF6529" w:rsidRDefault="007552EE" w:rsidP="00DF6529">
      <w:pPr>
        <w:pStyle w:val="af7"/>
        <w:numPr>
          <w:ilvl w:val="0"/>
          <w:numId w:val="74"/>
        </w:numPr>
        <w:spacing w:after="0"/>
        <w:ind w:firstLineChars="0"/>
        <w:rPr>
          <w:b/>
          <w:i/>
          <w:lang w:eastAsia="zh-CN"/>
        </w:rPr>
      </w:pPr>
      <w:r w:rsidRPr="00DF6529">
        <w:rPr>
          <w:b/>
          <w:i/>
          <w:lang w:eastAsia="zh-CN"/>
        </w:rPr>
        <w:t>Opt 1: Extende</w:t>
      </w:r>
      <w:r w:rsidR="006072B2">
        <w:rPr>
          <w:b/>
          <w:i/>
          <w:lang w:eastAsia="zh-CN"/>
        </w:rPr>
        <w:t xml:space="preserve">d fields </w:t>
      </w:r>
      <w:r w:rsidRPr="00DF6529">
        <w:rPr>
          <w:b/>
          <w:i/>
          <w:lang w:eastAsia="zh-CN"/>
        </w:rPr>
        <w:t>to indicate multiple blanked OSs</w:t>
      </w:r>
    </w:p>
    <w:p w14:paraId="7D5B6219" w14:textId="752BABEE" w:rsidR="007552EE" w:rsidRPr="00DF6529" w:rsidRDefault="007552EE" w:rsidP="00DF6529">
      <w:pPr>
        <w:pStyle w:val="af7"/>
        <w:numPr>
          <w:ilvl w:val="0"/>
          <w:numId w:val="74"/>
        </w:numPr>
        <w:spacing w:after="0"/>
        <w:ind w:firstLineChars="0"/>
        <w:rPr>
          <w:b/>
          <w:i/>
          <w:lang w:eastAsia="zh-CN"/>
        </w:rPr>
      </w:pPr>
      <w:r w:rsidRPr="007552EE">
        <w:rPr>
          <w:b/>
          <w:i/>
          <w:lang w:eastAsia="zh-CN"/>
        </w:rPr>
        <w:t>Opt 2: Reuse legacy</w:t>
      </w:r>
      <w:r w:rsidRPr="00DF6529">
        <w:rPr>
          <w:b/>
          <w:i/>
          <w:lang w:eastAsia="zh-CN"/>
        </w:rPr>
        <w:t xml:space="preserve"> field plus pre-defined mapping to number of OSs based on numerology</w:t>
      </w:r>
    </w:p>
    <w:p w14:paraId="7A3AB72F" w14:textId="09A4E286" w:rsidR="007B19F4" w:rsidRDefault="007B19F4" w:rsidP="007552EE">
      <w:pPr>
        <w:rPr>
          <w:lang w:eastAsia="zh-CN"/>
        </w:rPr>
      </w:pPr>
    </w:p>
    <w:p w14:paraId="3BE1DBCF" w14:textId="4CEC1EED" w:rsidR="007552EE" w:rsidRDefault="00E01C04" w:rsidP="007552EE">
      <w:pPr>
        <w:rPr>
          <w:rFonts w:eastAsia="Calibri"/>
          <w:b/>
          <w:i/>
          <w:lang w:eastAsia="sv-SE"/>
        </w:rPr>
      </w:pPr>
      <w:r>
        <w:rPr>
          <w:rFonts w:eastAsia="Calibri"/>
          <w:b/>
          <w:i/>
          <w:lang w:eastAsia="sv-SE"/>
        </w:rPr>
        <w:t>Proposal 26</w:t>
      </w:r>
      <w:r w:rsidR="006072B2" w:rsidRPr="00FD2127">
        <w:rPr>
          <w:rFonts w:eastAsia="Calibri"/>
          <w:b/>
          <w:i/>
          <w:lang w:eastAsia="sv-SE"/>
        </w:rPr>
        <w:t xml:space="preserve">: </w:t>
      </w:r>
      <w:r w:rsidR="006072B2" w:rsidRPr="005B1D82">
        <w:rPr>
          <w:rFonts w:eastAsia="Calibri"/>
          <w:b/>
          <w:i/>
          <w:lang w:eastAsia="sv-SE"/>
        </w:rPr>
        <w:t xml:space="preserve"> </w:t>
      </w:r>
      <w:r w:rsidR="006072B2">
        <w:rPr>
          <w:rFonts w:eastAsia="Calibri"/>
          <w:b/>
          <w:i/>
          <w:lang w:eastAsia="sv-SE"/>
        </w:rPr>
        <w:t>UE should indicate CBGTI in the CG-UCI to support CBG-based (re)transmissions on CG resources in NR-U.</w:t>
      </w:r>
    </w:p>
    <w:p w14:paraId="4C5B023B" w14:textId="4B261BE9" w:rsidR="006072B2" w:rsidRDefault="006072B2" w:rsidP="006072B2">
      <w:pPr>
        <w:pStyle w:val="af2"/>
        <w:rPr>
          <w:rFonts w:eastAsia="Calibri"/>
          <w:b/>
          <w:i/>
          <w:sz w:val="22"/>
          <w:szCs w:val="22"/>
          <w:lang w:eastAsia="sv-SE"/>
        </w:rPr>
      </w:pPr>
      <w:r>
        <w:rPr>
          <w:rFonts w:eastAsia="Calibri"/>
          <w:b/>
          <w:i/>
          <w:sz w:val="22"/>
          <w:szCs w:val="22"/>
          <w:lang w:eastAsia="sv-SE"/>
        </w:rPr>
        <w:t>Observation</w:t>
      </w:r>
      <w:r w:rsidR="00F878A8">
        <w:rPr>
          <w:rFonts w:eastAsia="Calibri"/>
          <w:b/>
          <w:i/>
          <w:sz w:val="22"/>
          <w:szCs w:val="22"/>
          <w:lang w:eastAsia="sv-SE"/>
        </w:rPr>
        <w:t xml:space="preserve"> 7</w:t>
      </w:r>
      <w:r w:rsidRPr="00FD2127">
        <w:rPr>
          <w:rFonts w:eastAsia="Calibri"/>
          <w:b/>
          <w:i/>
          <w:sz w:val="22"/>
          <w:szCs w:val="22"/>
          <w:lang w:eastAsia="sv-SE"/>
        </w:rPr>
        <w:t>:</w:t>
      </w:r>
      <w:r>
        <w:rPr>
          <w:rFonts w:eastAsia="Calibri"/>
          <w:b/>
          <w:i/>
          <w:sz w:val="22"/>
          <w:szCs w:val="22"/>
          <w:lang w:eastAsia="sv-SE"/>
        </w:rPr>
        <w:t xml:space="preserve"> For gNB to s</w:t>
      </w:r>
      <w:r w:rsidRPr="007552EE">
        <w:rPr>
          <w:rFonts w:eastAsia="Calibri"/>
          <w:b/>
          <w:i/>
          <w:sz w:val="22"/>
          <w:szCs w:val="22"/>
          <w:lang w:eastAsia="sv-SE"/>
        </w:rPr>
        <w:t>h</w:t>
      </w:r>
      <w:r>
        <w:rPr>
          <w:rFonts w:eastAsia="Calibri"/>
          <w:b/>
          <w:i/>
          <w:sz w:val="22"/>
          <w:szCs w:val="22"/>
          <w:lang w:eastAsia="sv-SE"/>
        </w:rPr>
        <w:t>ar</w:t>
      </w:r>
      <w:r w:rsidRPr="007552EE">
        <w:rPr>
          <w:rFonts w:eastAsia="Calibri"/>
          <w:b/>
          <w:i/>
          <w:sz w:val="22"/>
          <w:szCs w:val="22"/>
          <w:lang w:eastAsia="sv-SE"/>
        </w:rPr>
        <w:t xml:space="preserve">e </w:t>
      </w:r>
      <w:r>
        <w:rPr>
          <w:rFonts w:eastAsia="Calibri"/>
          <w:b/>
          <w:i/>
          <w:sz w:val="22"/>
          <w:szCs w:val="22"/>
          <w:lang w:eastAsia="sv-SE"/>
        </w:rPr>
        <w:t xml:space="preserve">the </w:t>
      </w:r>
      <w:r w:rsidRPr="007552EE">
        <w:rPr>
          <w:rFonts w:eastAsia="Calibri"/>
          <w:b/>
          <w:i/>
          <w:sz w:val="22"/>
          <w:szCs w:val="22"/>
          <w:lang w:eastAsia="sv-SE"/>
        </w:rPr>
        <w:t>UL COT</w:t>
      </w:r>
      <w:r>
        <w:rPr>
          <w:rFonts w:eastAsia="Calibri"/>
          <w:b/>
          <w:i/>
          <w:sz w:val="22"/>
          <w:szCs w:val="22"/>
          <w:lang w:eastAsia="sv-SE"/>
        </w:rPr>
        <w:t xml:space="preserve"> from one or more CG UEs for </w:t>
      </w:r>
      <w:r w:rsidRPr="007552EE">
        <w:rPr>
          <w:rFonts w:eastAsia="Calibri"/>
          <w:b/>
          <w:i/>
          <w:sz w:val="22"/>
          <w:szCs w:val="22"/>
          <w:lang w:eastAsia="sv-SE"/>
        </w:rPr>
        <w:t>transmission</w:t>
      </w:r>
      <w:r>
        <w:rPr>
          <w:rFonts w:eastAsia="Calibri"/>
          <w:b/>
          <w:i/>
          <w:sz w:val="22"/>
          <w:szCs w:val="22"/>
          <w:lang w:eastAsia="sv-SE"/>
        </w:rPr>
        <w:t xml:space="preserve"> of PDSCH(s), the UE needs to indicate the LBT priority class value it used for initiating the UL COT in the following cases:</w:t>
      </w:r>
      <w:r w:rsidRPr="00FD2127">
        <w:rPr>
          <w:rFonts w:eastAsia="Calibri"/>
          <w:b/>
          <w:i/>
          <w:sz w:val="22"/>
          <w:szCs w:val="22"/>
          <w:lang w:eastAsia="sv-SE"/>
        </w:rPr>
        <w:t xml:space="preserve"> </w:t>
      </w:r>
      <w:r w:rsidRPr="005B1D82">
        <w:rPr>
          <w:rFonts w:eastAsia="Calibri"/>
          <w:b/>
          <w:i/>
          <w:sz w:val="22"/>
          <w:szCs w:val="22"/>
          <w:lang w:eastAsia="sv-SE"/>
        </w:rPr>
        <w:t xml:space="preserve"> </w:t>
      </w:r>
    </w:p>
    <w:p w14:paraId="70BF5366" w14:textId="414971B3" w:rsidR="006072B2" w:rsidRDefault="006072B2" w:rsidP="00265295">
      <w:pPr>
        <w:pStyle w:val="af2"/>
        <w:numPr>
          <w:ilvl w:val="0"/>
          <w:numId w:val="88"/>
        </w:numPr>
        <w:spacing w:after="0"/>
        <w:rPr>
          <w:rFonts w:eastAsia="Calibri"/>
          <w:b/>
          <w:i/>
          <w:sz w:val="22"/>
          <w:szCs w:val="22"/>
          <w:lang w:eastAsia="sv-SE"/>
        </w:rPr>
      </w:pPr>
      <w:r w:rsidRPr="006072B2">
        <w:rPr>
          <w:rFonts w:eastAsia="Calibri"/>
          <w:b/>
          <w:i/>
          <w:sz w:val="22"/>
          <w:szCs w:val="22"/>
          <w:lang w:eastAsia="sv-SE"/>
        </w:rPr>
        <w:t xml:space="preserve">UE does not indicate </w:t>
      </w:r>
      <w:r w:rsidR="00F878A8">
        <w:rPr>
          <w:rFonts w:eastAsia="Calibri"/>
          <w:b/>
          <w:i/>
          <w:sz w:val="22"/>
          <w:szCs w:val="22"/>
          <w:lang w:eastAsia="sv-SE"/>
        </w:rPr>
        <w:t xml:space="preserve">to </w:t>
      </w:r>
      <w:r w:rsidRPr="006072B2">
        <w:rPr>
          <w:rFonts w:eastAsia="Calibri"/>
          <w:b/>
          <w:i/>
          <w:sz w:val="22"/>
          <w:szCs w:val="22"/>
          <w:lang w:eastAsia="sv-SE"/>
        </w:rPr>
        <w:t>the full remaining COT duration</w:t>
      </w:r>
      <w:r w:rsidR="00F878A8">
        <w:rPr>
          <w:rFonts w:eastAsia="Calibri"/>
          <w:b/>
          <w:i/>
          <w:sz w:val="22"/>
          <w:szCs w:val="22"/>
          <w:lang w:eastAsia="sv-SE"/>
        </w:rPr>
        <w:t xml:space="preserve"> as allowed for gNB sharing</w:t>
      </w:r>
      <w:r w:rsidRPr="006072B2">
        <w:rPr>
          <w:rFonts w:eastAsia="Calibri"/>
          <w:b/>
          <w:i/>
          <w:sz w:val="22"/>
          <w:szCs w:val="22"/>
          <w:lang w:eastAsia="sv-SE"/>
        </w:rPr>
        <w:t>,</w:t>
      </w:r>
    </w:p>
    <w:p w14:paraId="6CD69614" w14:textId="77777777" w:rsidR="006072B2" w:rsidRDefault="006072B2" w:rsidP="00265295">
      <w:pPr>
        <w:pStyle w:val="af2"/>
        <w:numPr>
          <w:ilvl w:val="0"/>
          <w:numId w:val="88"/>
        </w:numPr>
        <w:spacing w:after="0"/>
        <w:rPr>
          <w:rFonts w:eastAsia="Calibri"/>
          <w:b/>
          <w:i/>
          <w:sz w:val="22"/>
          <w:szCs w:val="22"/>
          <w:lang w:eastAsia="sv-SE"/>
        </w:rPr>
      </w:pPr>
      <w:r>
        <w:rPr>
          <w:rFonts w:eastAsia="Calibri"/>
          <w:b/>
          <w:i/>
          <w:sz w:val="22"/>
          <w:szCs w:val="22"/>
          <w:lang w:eastAsia="sv-SE"/>
        </w:rPr>
        <w:t xml:space="preserve"> </w:t>
      </w:r>
      <w:r w:rsidRPr="006072B2">
        <w:rPr>
          <w:rFonts w:eastAsia="Calibri"/>
          <w:b/>
          <w:i/>
          <w:sz w:val="22"/>
          <w:szCs w:val="22"/>
          <w:lang w:eastAsia="sv-SE"/>
        </w:rPr>
        <w:t xml:space="preserve">gNB </w:t>
      </w:r>
      <w:r>
        <w:rPr>
          <w:rFonts w:eastAsia="Calibri"/>
          <w:b/>
          <w:i/>
          <w:sz w:val="22"/>
          <w:szCs w:val="22"/>
          <w:lang w:eastAsia="sv-SE"/>
        </w:rPr>
        <w:t xml:space="preserve">may miss </w:t>
      </w:r>
      <w:r w:rsidRPr="006072B2">
        <w:rPr>
          <w:rFonts w:eastAsia="Calibri"/>
          <w:b/>
          <w:i/>
          <w:sz w:val="22"/>
          <w:szCs w:val="22"/>
          <w:lang w:eastAsia="sv-SE"/>
        </w:rPr>
        <w:t xml:space="preserve">UL transmissions by the UE at the beginning </w:t>
      </w:r>
      <w:r>
        <w:rPr>
          <w:rFonts w:eastAsia="Calibri"/>
          <w:b/>
          <w:i/>
          <w:sz w:val="22"/>
          <w:szCs w:val="22"/>
          <w:lang w:eastAsia="sv-SE"/>
        </w:rPr>
        <w:t>and/</w:t>
      </w:r>
      <w:r w:rsidRPr="006072B2">
        <w:rPr>
          <w:rFonts w:eastAsia="Calibri"/>
          <w:b/>
          <w:i/>
          <w:sz w:val="22"/>
          <w:szCs w:val="22"/>
          <w:lang w:eastAsia="sv-SE"/>
        </w:rPr>
        <w:t>or at the end of the UL burst</w:t>
      </w:r>
    </w:p>
    <w:p w14:paraId="5CB5A69E" w14:textId="3286DE2B" w:rsidR="006072B2" w:rsidRDefault="006072B2" w:rsidP="00265295">
      <w:pPr>
        <w:pStyle w:val="af2"/>
        <w:numPr>
          <w:ilvl w:val="0"/>
          <w:numId w:val="88"/>
        </w:numPr>
        <w:spacing w:after="0"/>
        <w:rPr>
          <w:rFonts w:eastAsia="Calibri"/>
          <w:b/>
          <w:i/>
          <w:lang w:eastAsia="sv-SE"/>
        </w:rPr>
      </w:pPr>
      <w:r>
        <w:rPr>
          <w:rFonts w:eastAsia="Calibri"/>
          <w:b/>
          <w:i/>
          <w:sz w:val="22"/>
          <w:szCs w:val="22"/>
          <w:lang w:eastAsia="sv-SE"/>
        </w:rPr>
        <w:t>M</w:t>
      </w:r>
      <w:r w:rsidRPr="006072B2">
        <w:rPr>
          <w:rFonts w:eastAsia="Calibri"/>
          <w:b/>
          <w:i/>
          <w:sz w:val="22"/>
          <w:szCs w:val="22"/>
          <w:lang w:eastAsia="sv-SE"/>
        </w:rPr>
        <w:t xml:space="preserve">ultiple switching points </w:t>
      </w:r>
      <w:r>
        <w:rPr>
          <w:rFonts w:eastAsia="Calibri"/>
          <w:b/>
          <w:i/>
          <w:sz w:val="22"/>
          <w:szCs w:val="22"/>
          <w:lang w:eastAsia="sv-SE"/>
        </w:rPr>
        <w:t xml:space="preserve">are allowed </w:t>
      </w:r>
      <w:r w:rsidRPr="006072B2">
        <w:rPr>
          <w:rFonts w:eastAsia="Calibri"/>
          <w:b/>
          <w:i/>
          <w:sz w:val="22"/>
          <w:szCs w:val="22"/>
          <w:lang w:eastAsia="sv-SE"/>
        </w:rPr>
        <w:t>within the UL COT</w:t>
      </w:r>
      <w:r>
        <w:rPr>
          <w:rFonts w:eastAsia="Calibri"/>
          <w:b/>
          <w:i/>
          <w:sz w:val="22"/>
          <w:szCs w:val="22"/>
          <w:lang w:eastAsia="sv-SE"/>
        </w:rPr>
        <w:t>.</w:t>
      </w:r>
      <w:r w:rsidRPr="007552EE">
        <w:rPr>
          <w:rFonts w:eastAsia="Calibri"/>
          <w:b/>
          <w:i/>
          <w:sz w:val="22"/>
          <w:szCs w:val="22"/>
          <w:lang w:eastAsia="sv-SE"/>
        </w:rPr>
        <w:t xml:space="preserve"> </w:t>
      </w:r>
    </w:p>
    <w:p w14:paraId="1B4E4C8B" w14:textId="77777777" w:rsidR="003D5E70" w:rsidRDefault="003D5E70" w:rsidP="00265295">
      <w:pPr>
        <w:pStyle w:val="af2"/>
        <w:rPr>
          <w:rFonts w:eastAsia="Calibri"/>
          <w:b/>
          <w:i/>
          <w:sz w:val="22"/>
          <w:szCs w:val="22"/>
          <w:lang w:eastAsia="sv-SE"/>
        </w:rPr>
      </w:pPr>
    </w:p>
    <w:p w14:paraId="7B05D309" w14:textId="77D9479C" w:rsidR="006072B2" w:rsidRDefault="003D5E70" w:rsidP="00265295">
      <w:pPr>
        <w:pStyle w:val="af2"/>
        <w:rPr>
          <w:rFonts w:eastAsia="Calibri"/>
          <w:b/>
          <w:i/>
          <w:lang w:eastAsia="sv-SE"/>
        </w:rPr>
      </w:pPr>
      <w:r>
        <w:rPr>
          <w:rFonts w:eastAsia="Calibri"/>
          <w:b/>
          <w:i/>
          <w:sz w:val="22"/>
          <w:szCs w:val="22"/>
          <w:lang w:eastAsia="sv-SE"/>
        </w:rPr>
        <w:t>Observation 8</w:t>
      </w:r>
      <w:r w:rsidRPr="00FD2127">
        <w:rPr>
          <w:rFonts w:eastAsia="Calibri"/>
          <w:b/>
          <w:i/>
          <w:sz w:val="22"/>
          <w:szCs w:val="22"/>
          <w:lang w:eastAsia="sv-SE"/>
        </w:rPr>
        <w:t>:</w:t>
      </w:r>
      <w:r>
        <w:rPr>
          <w:rFonts w:eastAsia="Calibri"/>
          <w:b/>
          <w:i/>
          <w:sz w:val="22"/>
          <w:szCs w:val="22"/>
          <w:lang w:eastAsia="sv-SE"/>
        </w:rPr>
        <w:t xml:space="preserve"> If </w:t>
      </w:r>
      <w:r w:rsidRPr="003D5E70">
        <w:rPr>
          <w:rFonts w:eastAsia="Calibri"/>
          <w:b/>
          <w:i/>
          <w:sz w:val="22"/>
          <w:szCs w:val="22"/>
          <w:lang w:eastAsia="sv-SE"/>
        </w:rPr>
        <w:t>one acti</w:t>
      </w:r>
      <w:r>
        <w:rPr>
          <w:rFonts w:eastAsia="Calibri"/>
          <w:b/>
          <w:i/>
          <w:sz w:val="22"/>
          <w:szCs w:val="22"/>
          <w:lang w:eastAsia="sv-SE"/>
        </w:rPr>
        <w:t>ve resource configuration per BWP is</w:t>
      </w:r>
      <w:r w:rsidRPr="003D5E70">
        <w:rPr>
          <w:rFonts w:eastAsia="Calibri"/>
          <w:b/>
          <w:i/>
          <w:sz w:val="22"/>
          <w:szCs w:val="22"/>
          <w:lang w:eastAsia="sv-SE"/>
        </w:rPr>
        <w:t xml:space="preserve"> mapped to one channel access priority class</w:t>
      </w:r>
      <w:r>
        <w:rPr>
          <w:rFonts w:eastAsia="Calibri"/>
          <w:b/>
          <w:i/>
          <w:sz w:val="22"/>
          <w:szCs w:val="22"/>
          <w:lang w:eastAsia="sv-SE"/>
        </w:rPr>
        <w:t xml:space="preserve">, no explicit indication is needed in the CG-UCI </w:t>
      </w:r>
    </w:p>
    <w:p w14:paraId="44D4E083" w14:textId="77777777" w:rsidR="003D5E70" w:rsidRPr="00265295" w:rsidRDefault="003D5E70" w:rsidP="00265295">
      <w:pPr>
        <w:pStyle w:val="af2"/>
        <w:rPr>
          <w:rFonts w:eastAsia="Calibri"/>
          <w:b/>
          <w:i/>
          <w:lang w:eastAsia="sv-SE"/>
        </w:rPr>
      </w:pPr>
    </w:p>
    <w:p w14:paraId="39C828C3" w14:textId="77777777" w:rsidR="00D1628B" w:rsidRPr="00C22BAF" w:rsidRDefault="00C6493A" w:rsidP="00DF6529">
      <w:pPr>
        <w:pStyle w:val="1"/>
        <w:rPr>
          <w:b w:val="0"/>
        </w:rPr>
      </w:pPr>
      <w:r>
        <w:t>Transmission Adaptation</w:t>
      </w:r>
    </w:p>
    <w:p w14:paraId="4ED09296" w14:textId="77777777" w:rsidR="00D1628B" w:rsidRDefault="00D1628B" w:rsidP="00D1628B">
      <w:pPr>
        <w:pStyle w:val="LGTdoc1"/>
        <w:spacing w:beforeLines="0" w:after="220" w:afterAutospacing="0"/>
        <w:rPr>
          <w:b w:val="0"/>
          <w:sz w:val="22"/>
          <w:szCs w:val="22"/>
        </w:rPr>
      </w:pPr>
      <w:r>
        <w:rPr>
          <w:b w:val="0"/>
          <w:sz w:val="22"/>
          <w:szCs w:val="22"/>
        </w:rPr>
        <w:t xml:space="preserve">In NR, gNB may </w:t>
      </w:r>
      <w:r w:rsidR="00C6493A">
        <w:rPr>
          <w:b w:val="0"/>
          <w:sz w:val="22"/>
          <w:szCs w:val="22"/>
        </w:rPr>
        <w:t xml:space="preserve">only </w:t>
      </w:r>
      <w:r>
        <w:rPr>
          <w:b w:val="0"/>
          <w:sz w:val="22"/>
          <w:szCs w:val="22"/>
        </w:rPr>
        <w:t>updat</w:t>
      </w:r>
      <w:r w:rsidR="00C6493A">
        <w:rPr>
          <w:b w:val="0"/>
          <w:sz w:val="22"/>
          <w:szCs w:val="22"/>
        </w:rPr>
        <w:t>e the transmission parameters using</w:t>
      </w:r>
      <w:r>
        <w:rPr>
          <w:b w:val="0"/>
          <w:sz w:val="22"/>
          <w:szCs w:val="22"/>
        </w:rPr>
        <w:t xml:space="preserve"> </w:t>
      </w:r>
      <w:r w:rsidR="00C6493A">
        <w:rPr>
          <w:b w:val="0"/>
          <w:sz w:val="22"/>
          <w:szCs w:val="22"/>
        </w:rPr>
        <w:t xml:space="preserve">re-activation DCI for type 2 whereas only RRC re-configuration can be used in case of Type 1. </w:t>
      </w:r>
      <w:r w:rsidR="00D604E1">
        <w:rPr>
          <w:b w:val="0"/>
          <w:sz w:val="22"/>
          <w:szCs w:val="22"/>
        </w:rPr>
        <w:t xml:space="preserve">In order to cope with the interference uncertainties, e.g., from hidden nodes, faster adaptation of the pre-configured transmission parameters is beneficial. This in fact can be achieved in either a UE-directed manner or a gNB-directed manner. </w:t>
      </w:r>
    </w:p>
    <w:p w14:paraId="329464DA" w14:textId="77777777" w:rsidR="009F2D6C" w:rsidRDefault="00D604E1" w:rsidP="00D1628B">
      <w:pPr>
        <w:pStyle w:val="LGTdoc1"/>
        <w:spacing w:beforeLines="0" w:after="220" w:afterAutospacing="0"/>
        <w:rPr>
          <w:b w:val="0"/>
          <w:sz w:val="22"/>
          <w:szCs w:val="22"/>
        </w:rPr>
      </w:pPr>
      <w:r w:rsidRPr="008749AD">
        <w:rPr>
          <w:sz w:val="22"/>
          <w:szCs w:val="22"/>
        </w:rPr>
        <w:lastRenderedPageBreak/>
        <w:t>UE-directed:</w:t>
      </w:r>
      <w:r>
        <w:rPr>
          <w:b w:val="0"/>
          <w:sz w:val="22"/>
          <w:szCs w:val="22"/>
        </w:rPr>
        <w:t xml:space="preserve"> </w:t>
      </w:r>
      <w:r w:rsidR="009F2D6C">
        <w:rPr>
          <w:b w:val="0"/>
          <w:sz w:val="22"/>
          <w:szCs w:val="22"/>
        </w:rPr>
        <w:t>Using</w:t>
      </w:r>
      <w:r w:rsidR="00C94163">
        <w:rPr>
          <w:b w:val="0"/>
          <w:sz w:val="22"/>
          <w:szCs w:val="22"/>
        </w:rPr>
        <w:t xml:space="preserve"> this</w:t>
      </w:r>
      <w:r>
        <w:rPr>
          <w:b w:val="0"/>
          <w:sz w:val="22"/>
          <w:szCs w:val="22"/>
        </w:rPr>
        <w:t xml:space="preserve"> transmission adaptation mechanism, the UE spontaneously updates its configured-grant transmission parameters such as MCS, RI and PMI, and indicates the changes to the gNB within the </w:t>
      </w:r>
      <w:r w:rsidR="009F2D6C">
        <w:rPr>
          <w:b w:val="0"/>
          <w:sz w:val="22"/>
          <w:szCs w:val="22"/>
        </w:rPr>
        <w:t xml:space="preserve">uplink burst. Two possible indication techniques can be considered: </w:t>
      </w:r>
    </w:p>
    <w:p w14:paraId="01EDC94E" w14:textId="77777777" w:rsidR="009F2D6C" w:rsidRDefault="009F2D6C" w:rsidP="008749AD">
      <w:pPr>
        <w:pStyle w:val="LGTdoc1"/>
        <w:numPr>
          <w:ilvl w:val="0"/>
          <w:numId w:val="48"/>
        </w:numPr>
        <w:spacing w:beforeLines="0" w:after="220" w:afterAutospacing="0"/>
        <w:rPr>
          <w:b w:val="0"/>
          <w:sz w:val="22"/>
          <w:szCs w:val="22"/>
        </w:rPr>
      </w:pPr>
      <w:r>
        <w:rPr>
          <w:b w:val="0"/>
          <w:sz w:val="22"/>
          <w:szCs w:val="22"/>
        </w:rPr>
        <w:t>Using a pre-configured pool of pilot signals to indicate the change, e.g., DMRS and cyclic shifts</w:t>
      </w:r>
    </w:p>
    <w:p w14:paraId="1A505B1A" w14:textId="2A6AD6EF" w:rsidR="00F70648" w:rsidRDefault="009F2D6C" w:rsidP="008749AD">
      <w:pPr>
        <w:pStyle w:val="LGTdoc1"/>
        <w:numPr>
          <w:ilvl w:val="0"/>
          <w:numId w:val="48"/>
        </w:numPr>
        <w:spacing w:beforeLines="0" w:after="220" w:afterAutospacing="0"/>
        <w:rPr>
          <w:b w:val="0"/>
          <w:sz w:val="22"/>
          <w:szCs w:val="22"/>
        </w:rPr>
      </w:pPr>
      <w:r w:rsidRPr="00F70648">
        <w:rPr>
          <w:b w:val="0"/>
          <w:sz w:val="22"/>
          <w:szCs w:val="22"/>
        </w:rPr>
        <w:t>Introducing a new UCI format that can be multipl</w:t>
      </w:r>
      <w:r w:rsidR="00F70648" w:rsidRPr="00F70648">
        <w:rPr>
          <w:b w:val="0"/>
          <w:sz w:val="22"/>
          <w:szCs w:val="22"/>
        </w:rPr>
        <w:t>exed with PUSCH to indicate the UE updated transmission parameters</w:t>
      </w:r>
      <w:r w:rsidR="00F70648" w:rsidRPr="00ED4EC8">
        <w:rPr>
          <w:b w:val="0"/>
          <w:sz w:val="22"/>
          <w:szCs w:val="22"/>
        </w:rPr>
        <w:t xml:space="preserve">. Note that although </w:t>
      </w:r>
      <w:r w:rsidR="00F70648" w:rsidRPr="008749AD">
        <w:rPr>
          <w:b w:val="0"/>
          <w:sz w:val="22"/>
          <w:szCs w:val="22"/>
        </w:rPr>
        <w:t>a new AUL-UCI has been introduced in FeLAA, its contents are limited to HARQ parameters</w:t>
      </w:r>
      <w:r w:rsidR="00CA50CB">
        <w:rPr>
          <w:b w:val="0"/>
          <w:sz w:val="22"/>
          <w:szCs w:val="22"/>
        </w:rPr>
        <w:t xml:space="preserve"> and PUSCH timing indication</w:t>
      </w:r>
      <w:r w:rsidR="00F70648" w:rsidRPr="008749AD">
        <w:rPr>
          <w:b w:val="0"/>
          <w:sz w:val="22"/>
          <w:szCs w:val="22"/>
        </w:rPr>
        <w:t xml:space="preserve">. </w:t>
      </w:r>
    </w:p>
    <w:p w14:paraId="17C3BCE8" w14:textId="77777777" w:rsidR="00F70648" w:rsidRDefault="00F70648" w:rsidP="00F70648">
      <w:pPr>
        <w:pStyle w:val="LGTdoc1"/>
        <w:spacing w:beforeLines="0" w:after="220" w:afterAutospacing="0"/>
        <w:rPr>
          <w:b w:val="0"/>
          <w:sz w:val="22"/>
          <w:szCs w:val="22"/>
        </w:rPr>
      </w:pPr>
      <w:r>
        <w:rPr>
          <w:sz w:val="22"/>
          <w:szCs w:val="22"/>
        </w:rPr>
        <w:t>gNB</w:t>
      </w:r>
      <w:r w:rsidRPr="00867C1C">
        <w:rPr>
          <w:sz w:val="22"/>
          <w:szCs w:val="22"/>
        </w:rPr>
        <w:t>-directed:</w:t>
      </w:r>
      <w:r>
        <w:rPr>
          <w:b w:val="0"/>
          <w:sz w:val="22"/>
          <w:szCs w:val="22"/>
        </w:rPr>
        <w:t xml:space="preserve"> Using that</w:t>
      </w:r>
      <w:r w:rsidRPr="00F70648">
        <w:rPr>
          <w:b w:val="0"/>
          <w:sz w:val="22"/>
          <w:szCs w:val="22"/>
        </w:rPr>
        <w:t xml:space="preserve"> </w:t>
      </w:r>
      <w:r>
        <w:rPr>
          <w:b w:val="0"/>
          <w:sz w:val="22"/>
          <w:szCs w:val="22"/>
        </w:rPr>
        <w:t xml:space="preserve">transmission adaptation mechanism enables the gNB </w:t>
      </w:r>
      <w:r w:rsidR="00D1628B" w:rsidRPr="00F70648">
        <w:rPr>
          <w:b w:val="0"/>
          <w:sz w:val="22"/>
          <w:szCs w:val="22"/>
        </w:rPr>
        <w:t>to update the</w:t>
      </w:r>
      <w:r>
        <w:rPr>
          <w:b w:val="0"/>
          <w:sz w:val="22"/>
          <w:szCs w:val="22"/>
        </w:rPr>
        <w:t xml:space="preserve"> configured grant transmission parameters, </w:t>
      </w:r>
      <w:r w:rsidR="00C94163">
        <w:rPr>
          <w:b w:val="0"/>
          <w:sz w:val="22"/>
          <w:szCs w:val="22"/>
        </w:rPr>
        <w:t xml:space="preserve">e.g., </w:t>
      </w:r>
      <w:r>
        <w:rPr>
          <w:b w:val="0"/>
          <w:sz w:val="22"/>
          <w:szCs w:val="22"/>
        </w:rPr>
        <w:t>based on received signal quality such as SINR or BLER, and indicate the new parameters in a DCI format as follows:</w:t>
      </w:r>
    </w:p>
    <w:p w14:paraId="4B32CD33" w14:textId="77777777" w:rsidR="009136FD" w:rsidRDefault="00C94163" w:rsidP="008749AD">
      <w:pPr>
        <w:pStyle w:val="LGTdoc1"/>
        <w:numPr>
          <w:ilvl w:val="0"/>
          <w:numId w:val="49"/>
        </w:numPr>
        <w:spacing w:beforeLines="0" w:after="220" w:afterAutospacing="0"/>
        <w:rPr>
          <w:b w:val="0"/>
          <w:sz w:val="22"/>
          <w:szCs w:val="22"/>
        </w:rPr>
      </w:pPr>
      <w:r>
        <w:rPr>
          <w:b w:val="0"/>
          <w:sz w:val="22"/>
          <w:szCs w:val="22"/>
        </w:rPr>
        <w:t xml:space="preserve">Using GC-DCI which reduces the signalling overhead and allows for combine the updated parameters with </w:t>
      </w:r>
      <w:r w:rsidR="009136FD">
        <w:rPr>
          <w:b w:val="0"/>
          <w:sz w:val="22"/>
          <w:szCs w:val="22"/>
        </w:rPr>
        <w:t>other DL control information such as HARQ-ACK feedback. In addition, TPC commands can be transmitted to allow for closed-loop power control for which a DCI format similar to LTE Format 3 needs to be adopted.</w:t>
      </w:r>
    </w:p>
    <w:p w14:paraId="76F6EADA" w14:textId="77777777" w:rsidR="00E40ACD" w:rsidRPr="000333E2" w:rsidRDefault="009136FD" w:rsidP="008749AD">
      <w:pPr>
        <w:pStyle w:val="LGTdoc1"/>
        <w:numPr>
          <w:ilvl w:val="0"/>
          <w:numId w:val="49"/>
        </w:numPr>
        <w:spacing w:beforeLines="0" w:after="220" w:afterAutospacing="0"/>
        <w:rPr>
          <w:b w:val="0"/>
          <w:sz w:val="22"/>
          <w:szCs w:val="22"/>
        </w:rPr>
      </w:pPr>
      <w:r>
        <w:rPr>
          <w:b w:val="0"/>
          <w:sz w:val="22"/>
          <w:szCs w:val="22"/>
        </w:rPr>
        <w:t xml:space="preserve">Using UE-specific DCI which is similar to the </w:t>
      </w:r>
      <w:r w:rsidR="00D1628B">
        <w:rPr>
          <w:b w:val="0"/>
          <w:sz w:val="22"/>
          <w:szCs w:val="22"/>
        </w:rPr>
        <w:t xml:space="preserve">AUL-DFI </w:t>
      </w:r>
      <w:r>
        <w:rPr>
          <w:b w:val="0"/>
          <w:sz w:val="22"/>
          <w:szCs w:val="22"/>
        </w:rPr>
        <w:t>introduced in FeLAA to carry the HARQ feedback as well as TPMI</w:t>
      </w:r>
      <w:r w:rsidR="00D1628B">
        <w:rPr>
          <w:b w:val="0"/>
          <w:sz w:val="22"/>
          <w:szCs w:val="22"/>
        </w:rPr>
        <w:t>.</w:t>
      </w:r>
    </w:p>
    <w:p w14:paraId="0E4A4859" w14:textId="5C057D88" w:rsidR="00200432" w:rsidRDefault="00200432" w:rsidP="00DF6529">
      <w:pPr>
        <w:pStyle w:val="af2"/>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w:t>
      </w:r>
      <w:r w:rsidR="00CD3FB6">
        <w:rPr>
          <w:rFonts w:eastAsia="Calibri"/>
          <w:b/>
          <w:i/>
          <w:sz w:val="22"/>
          <w:szCs w:val="22"/>
          <w:lang w:eastAsia="sv-SE"/>
        </w:rPr>
        <w:t>7</w:t>
      </w:r>
      <w:r w:rsidRPr="00FD2127">
        <w:rPr>
          <w:rFonts w:eastAsia="Calibri"/>
          <w:b/>
          <w:i/>
          <w:sz w:val="22"/>
          <w:szCs w:val="22"/>
          <w:lang w:eastAsia="sv-SE"/>
        </w:rPr>
        <w:t xml:space="preserve">: </w:t>
      </w:r>
      <w:r>
        <w:rPr>
          <w:rFonts w:eastAsia="Calibri" w:hint="eastAsia"/>
          <w:b/>
          <w:i/>
          <w:sz w:val="22"/>
          <w:szCs w:val="22"/>
          <w:lang w:eastAsia="sv-SE"/>
        </w:rPr>
        <w:t xml:space="preserve">CG </w:t>
      </w:r>
      <w:r w:rsidRPr="005B1D82">
        <w:rPr>
          <w:rFonts w:eastAsia="Calibri"/>
          <w:b/>
          <w:i/>
          <w:sz w:val="22"/>
          <w:szCs w:val="22"/>
          <w:lang w:eastAsia="sv-SE"/>
        </w:rPr>
        <w:t xml:space="preserve">UE </w:t>
      </w:r>
      <w:r>
        <w:rPr>
          <w:rFonts w:eastAsia="Calibri"/>
          <w:b/>
          <w:i/>
          <w:sz w:val="22"/>
          <w:szCs w:val="22"/>
          <w:lang w:eastAsia="sv-SE"/>
        </w:rPr>
        <w:t>should indicate</w:t>
      </w:r>
      <w:r w:rsidRPr="005B1D82">
        <w:rPr>
          <w:rFonts w:eastAsia="Calibri"/>
          <w:b/>
          <w:i/>
          <w:sz w:val="22"/>
          <w:szCs w:val="22"/>
          <w:lang w:eastAsia="sv-SE"/>
        </w:rPr>
        <w:t xml:space="preserve"> updated transmission parameters such as MCS </w:t>
      </w:r>
      <w:r>
        <w:rPr>
          <w:rFonts w:eastAsia="Calibri"/>
          <w:b/>
          <w:i/>
          <w:sz w:val="22"/>
          <w:szCs w:val="22"/>
          <w:lang w:eastAsia="sv-SE"/>
        </w:rPr>
        <w:t>i</w:t>
      </w:r>
      <w:r w:rsidRPr="005B1D82">
        <w:rPr>
          <w:rFonts w:eastAsia="Calibri"/>
          <w:b/>
          <w:i/>
          <w:sz w:val="22"/>
          <w:szCs w:val="22"/>
          <w:lang w:eastAsia="sv-SE"/>
        </w:rPr>
        <w:t xml:space="preserve">n </w:t>
      </w:r>
      <w:r>
        <w:rPr>
          <w:rFonts w:eastAsia="Calibri"/>
          <w:b/>
          <w:i/>
          <w:sz w:val="22"/>
          <w:szCs w:val="22"/>
          <w:lang w:eastAsia="sv-SE"/>
        </w:rPr>
        <w:t xml:space="preserve">the </w:t>
      </w:r>
      <w:r w:rsidRPr="005B1D82">
        <w:rPr>
          <w:rFonts w:eastAsia="Calibri"/>
          <w:b/>
          <w:i/>
          <w:sz w:val="22"/>
          <w:szCs w:val="22"/>
          <w:lang w:eastAsia="sv-SE"/>
        </w:rPr>
        <w:t>CG-UCI</w:t>
      </w:r>
    </w:p>
    <w:p w14:paraId="07901804" w14:textId="77777777" w:rsidR="00157FC3" w:rsidRPr="00CF195E" w:rsidRDefault="00747F48" w:rsidP="00CF195E">
      <w:pPr>
        <w:pStyle w:val="1"/>
      </w:pPr>
      <w:r w:rsidRPr="00CF195E">
        <w:t>Conclusion</w:t>
      </w:r>
      <w:r w:rsidR="006B1FD5" w:rsidRPr="00CF195E">
        <w:t>s</w:t>
      </w:r>
    </w:p>
    <w:p w14:paraId="2397DF95" w14:textId="5A9D2443" w:rsidR="000333E2" w:rsidRPr="000333E2" w:rsidRDefault="00D962B0" w:rsidP="000333E2">
      <w:pPr>
        <w:rPr>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r w:rsidR="00971474">
        <w:rPr>
          <w:kern w:val="2"/>
          <w:lang w:eastAsia="zh-CN"/>
        </w:rPr>
        <w:t xml:space="preserve">the uplink transmission with configured grant in NR-U and the </w:t>
      </w:r>
      <w:r w:rsidR="002A09C4">
        <w:rPr>
          <w:kern w:val="2"/>
          <w:lang w:eastAsia="zh-CN"/>
        </w:rPr>
        <w:t xml:space="preserve">changes required with respect to NR in aspects such as time-frequency resource configuration, HARQ enhancements, MCOT sharing and LBT mechanism as well as transmission adaptation. </w:t>
      </w:r>
      <w:bookmarkStart w:id="4" w:name="_Ref124589665"/>
      <w:bookmarkStart w:id="5" w:name="_Ref71620620"/>
      <w:bookmarkStart w:id="6" w:name="_Ref124671424"/>
      <w:r w:rsidR="00971474">
        <w:rPr>
          <w:kern w:val="2"/>
          <w:lang w:eastAsia="zh-CN"/>
        </w:rPr>
        <w:t xml:space="preserve">The following </w:t>
      </w:r>
      <w:r w:rsidR="00423174">
        <w:rPr>
          <w:kern w:val="2"/>
          <w:lang w:eastAsia="zh-CN"/>
        </w:rPr>
        <w:t xml:space="preserve">observations and </w:t>
      </w:r>
      <w:r w:rsidR="00971474">
        <w:rPr>
          <w:kern w:val="2"/>
          <w:lang w:eastAsia="zh-CN"/>
        </w:rPr>
        <w:t>proposals were made:</w:t>
      </w:r>
    </w:p>
    <w:p w14:paraId="616F3F4E" w14:textId="77777777" w:rsidR="00423174" w:rsidRPr="00423174" w:rsidRDefault="00423174" w:rsidP="00423174">
      <w:pPr>
        <w:rPr>
          <w:b/>
          <w:i/>
          <w:kern w:val="2"/>
          <w:sz w:val="20"/>
          <w:szCs w:val="20"/>
          <w:lang w:eastAsia="zh-CN"/>
        </w:rPr>
      </w:pPr>
      <w:r w:rsidRPr="00423174">
        <w:rPr>
          <w:b/>
          <w:i/>
          <w:kern w:val="2"/>
          <w:sz w:val="20"/>
          <w:szCs w:val="20"/>
          <w:lang w:eastAsia="zh-CN"/>
        </w:rPr>
        <w:t xml:space="preserve">Observation 1:The choice of the bitmap length X is not flexible enough to support the allocation of periodic time-domain resources of an arbitrary value of P due to the constraint X mod P = 0 in addition to other factors determining X such as the DRS period.  </w:t>
      </w:r>
    </w:p>
    <w:p w14:paraId="607B7D16" w14:textId="77777777" w:rsidR="00423174" w:rsidRPr="00423174" w:rsidRDefault="00423174" w:rsidP="00423174">
      <w:pPr>
        <w:rPr>
          <w:kern w:val="2"/>
          <w:sz w:val="20"/>
          <w:szCs w:val="20"/>
          <w:lang w:eastAsia="zh-CN"/>
        </w:rPr>
      </w:pPr>
      <w:r w:rsidRPr="00423174">
        <w:rPr>
          <w:b/>
          <w:i/>
          <w:kern w:val="2"/>
          <w:sz w:val="20"/>
          <w:szCs w:val="20"/>
          <w:lang w:eastAsia="zh-CN"/>
        </w:rPr>
        <w:t>Observation 2: When the resource allocation granularity of one slot is preserved at higher SCSs, the bitmap approach is not scalable as it results in excessive signaling overhead.</w:t>
      </w:r>
    </w:p>
    <w:p w14:paraId="087DC83F" w14:textId="77777777" w:rsidR="00423174" w:rsidRPr="00423174" w:rsidRDefault="00423174" w:rsidP="00423174">
      <w:pPr>
        <w:rPr>
          <w:kern w:val="2"/>
          <w:sz w:val="20"/>
          <w:szCs w:val="20"/>
          <w:lang w:eastAsia="zh-CN"/>
        </w:rPr>
      </w:pPr>
      <w:r w:rsidRPr="00423174">
        <w:rPr>
          <w:b/>
          <w:i/>
          <w:kern w:val="2"/>
          <w:sz w:val="20"/>
          <w:szCs w:val="20"/>
          <w:lang w:eastAsia="zh-CN"/>
        </w:rPr>
        <w:t>Observation 3: When a finer resource allocation granularity such a mini-slot of n symbols is desired, even for the same SCS, the bitmap approach is not scalable as it results in scaling up the signaling overhead by a factor of 14/n.</w:t>
      </w:r>
    </w:p>
    <w:p w14:paraId="7D6600BE" w14:textId="77777777" w:rsidR="00423174" w:rsidRPr="00423174" w:rsidRDefault="00423174" w:rsidP="00423174">
      <w:pPr>
        <w:rPr>
          <w:kern w:val="2"/>
          <w:sz w:val="20"/>
          <w:szCs w:val="20"/>
          <w:lang w:eastAsia="zh-CN"/>
        </w:rPr>
      </w:pPr>
      <w:r w:rsidRPr="00423174">
        <w:rPr>
          <w:b/>
          <w:i/>
          <w:kern w:val="2"/>
          <w:sz w:val="20"/>
          <w:szCs w:val="20"/>
          <w:lang w:eastAsia="zh-CN"/>
        </w:rPr>
        <w:t xml:space="preserve">Observation 4: To overcome the excessive signaling overhead of the bitmap approach, the resource allocation flexibility and fine granularity are undermined. </w:t>
      </w:r>
    </w:p>
    <w:p w14:paraId="65016E81" w14:textId="77777777" w:rsidR="00423174" w:rsidRPr="00423174" w:rsidRDefault="00423174" w:rsidP="00423174">
      <w:pPr>
        <w:rPr>
          <w:b/>
          <w:i/>
          <w:kern w:val="2"/>
          <w:sz w:val="20"/>
          <w:szCs w:val="20"/>
          <w:lang w:eastAsia="zh-CN"/>
        </w:rPr>
      </w:pPr>
      <w:r w:rsidRPr="00423174">
        <w:rPr>
          <w:b/>
          <w:i/>
          <w:kern w:val="2"/>
          <w:sz w:val="20"/>
          <w:szCs w:val="20"/>
          <w:lang w:eastAsia="zh-CN"/>
        </w:rPr>
        <w:t xml:space="preserve">Observation 5: Unlike the AUL bitmap, the NR CG resource configuration decouples the periodicity and the CG time resource and therefore offers more flexibility in resource allocation. Any desired resource allocation pattern can be achieved using the NR-based Alt. 2 which also requires less signaling. </w:t>
      </w:r>
    </w:p>
    <w:p w14:paraId="2D82E239" w14:textId="77777777" w:rsidR="00423174" w:rsidRPr="00423174" w:rsidRDefault="00423174" w:rsidP="00423174">
      <w:pPr>
        <w:rPr>
          <w:kern w:val="2"/>
          <w:sz w:val="20"/>
          <w:szCs w:val="20"/>
          <w:lang w:eastAsia="zh-CN"/>
        </w:rPr>
      </w:pPr>
      <w:r w:rsidRPr="00423174">
        <w:rPr>
          <w:b/>
          <w:i/>
          <w:kern w:val="2"/>
          <w:sz w:val="20"/>
          <w:szCs w:val="20"/>
          <w:lang w:eastAsia="zh-CN"/>
        </w:rPr>
        <w:t xml:space="preserve">Observation 6: Adding a bitmap on top of an NR-based continuous CG resource allocation cannot preserve the reliability feature of repK when </w:t>
      </w:r>
      <w:r w:rsidRPr="00423174">
        <w:rPr>
          <w:rFonts w:hint="eastAsia"/>
          <w:b/>
          <w:i/>
          <w:kern w:val="2"/>
          <w:sz w:val="20"/>
          <w:szCs w:val="20"/>
          <w:lang w:eastAsia="zh-CN"/>
        </w:rPr>
        <w:t xml:space="preserve">periodicity </w:t>
      </w:r>
      <w:r w:rsidRPr="00423174">
        <w:rPr>
          <w:rFonts w:hint="eastAsia"/>
          <w:b/>
          <w:i/>
          <w:kern w:val="2"/>
          <w:sz w:val="20"/>
          <w:szCs w:val="20"/>
          <w:lang w:eastAsia="zh-CN"/>
        </w:rPr>
        <w:t>≤</w:t>
      </w:r>
      <w:r w:rsidRPr="00423174">
        <w:rPr>
          <w:rFonts w:hint="eastAsia"/>
          <w:b/>
          <w:i/>
          <w:kern w:val="2"/>
          <w:sz w:val="20"/>
          <w:szCs w:val="20"/>
          <w:lang w:eastAsia="zh-CN"/>
        </w:rPr>
        <w:t xml:space="preserve"> 1 slot</w:t>
      </w:r>
      <w:r w:rsidRPr="00423174">
        <w:rPr>
          <w:b/>
          <w:i/>
          <w:kern w:val="2"/>
          <w:sz w:val="20"/>
          <w:szCs w:val="20"/>
          <w:lang w:eastAsia="zh-CN"/>
        </w:rPr>
        <w:t>, or mini-slot PUSCH, are configured. In contrast, mini-slot granularity can still be achieved using simple enhancements to NR-based Alt. 2.</w:t>
      </w:r>
    </w:p>
    <w:p w14:paraId="5B21CA93" w14:textId="77777777" w:rsidR="00423174" w:rsidRPr="00423174" w:rsidRDefault="00423174" w:rsidP="00423174">
      <w:pPr>
        <w:pStyle w:val="af2"/>
        <w:rPr>
          <w:rFonts w:eastAsia="Calibri"/>
          <w:b/>
          <w:i/>
          <w:lang w:eastAsia="sv-SE"/>
        </w:rPr>
      </w:pPr>
      <w:r w:rsidRPr="00423174">
        <w:rPr>
          <w:rFonts w:eastAsia="Calibri"/>
          <w:b/>
          <w:i/>
          <w:lang w:eastAsia="sv-SE"/>
        </w:rPr>
        <w:t xml:space="preserve">Observation 7: For gNB to share the UL COT from one or more CG UEs for transmission of PDSCH(s), the UE needs to indicate the LBT priority class value it used for initiating the UL COT in the following cases:  </w:t>
      </w:r>
    </w:p>
    <w:p w14:paraId="3A654C29" w14:textId="77777777" w:rsidR="00423174" w:rsidRPr="00423174" w:rsidRDefault="00423174" w:rsidP="00423174">
      <w:pPr>
        <w:pStyle w:val="af2"/>
        <w:numPr>
          <w:ilvl w:val="0"/>
          <w:numId w:val="88"/>
        </w:numPr>
        <w:spacing w:after="0"/>
        <w:rPr>
          <w:rFonts w:eastAsia="Calibri"/>
          <w:b/>
          <w:i/>
          <w:lang w:eastAsia="sv-SE"/>
        </w:rPr>
      </w:pPr>
      <w:r w:rsidRPr="00423174">
        <w:rPr>
          <w:rFonts w:eastAsia="Calibri"/>
          <w:b/>
          <w:i/>
          <w:lang w:eastAsia="sv-SE"/>
        </w:rPr>
        <w:t>UE does not indicate to the full remaining COT duration as allowed for gNB sharing,</w:t>
      </w:r>
    </w:p>
    <w:p w14:paraId="5B2783CE" w14:textId="77777777" w:rsidR="00423174" w:rsidRPr="00423174" w:rsidRDefault="00423174" w:rsidP="00423174">
      <w:pPr>
        <w:pStyle w:val="af2"/>
        <w:numPr>
          <w:ilvl w:val="0"/>
          <w:numId w:val="88"/>
        </w:numPr>
        <w:spacing w:after="0"/>
        <w:rPr>
          <w:rFonts w:eastAsia="Calibri"/>
          <w:b/>
          <w:i/>
          <w:lang w:eastAsia="sv-SE"/>
        </w:rPr>
      </w:pPr>
      <w:r w:rsidRPr="00423174">
        <w:rPr>
          <w:rFonts w:eastAsia="Calibri"/>
          <w:b/>
          <w:i/>
          <w:lang w:eastAsia="sv-SE"/>
        </w:rPr>
        <w:t xml:space="preserve"> gNB may miss UL transmissions by the UE at the beginning and/or at the end of the UL burst</w:t>
      </w:r>
    </w:p>
    <w:p w14:paraId="15F8578C" w14:textId="77777777" w:rsidR="00423174" w:rsidRPr="00423174" w:rsidRDefault="00423174" w:rsidP="00423174">
      <w:pPr>
        <w:pStyle w:val="af2"/>
        <w:numPr>
          <w:ilvl w:val="0"/>
          <w:numId w:val="88"/>
        </w:numPr>
        <w:spacing w:after="0"/>
        <w:rPr>
          <w:rFonts w:eastAsia="Calibri"/>
          <w:b/>
          <w:i/>
          <w:lang w:eastAsia="sv-SE"/>
        </w:rPr>
      </w:pPr>
      <w:r w:rsidRPr="00423174">
        <w:rPr>
          <w:rFonts w:eastAsia="Calibri"/>
          <w:b/>
          <w:i/>
          <w:lang w:eastAsia="sv-SE"/>
        </w:rPr>
        <w:t xml:space="preserve">Multiple switching points are allowed within the UL COT. </w:t>
      </w:r>
    </w:p>
    <w:p w14:paraId="734343F0" w14:textId="77777777" w:rsidR="00423174" w:rsidRPr="00423174" w:rsidRDefault="00423174" w:rsidP="00423174">
      <w:pPr>
        <w:pStyle w:val="af2"/>
        <w:rPr>
          <w:rFonts w:eastAsia="Calibri"/>
          <w:b/>
          <w:i/>
          <w:lang w:eastAsia="sv-SE"/>
        </w:rPr>
      </w:pPr>
    </w:p>
    <w:p w14:paraId="76924339" w14:textId="77777777" w:rsidR="00423174" w:rsidRPr="00423174" w:rsidRDefault="00423174" w:rsidP="00423174">
      <w:pPr>
        <w:pStyle w:val="af2"/>
        <w:rPr>
          <w:rFonts w:eastAsia="Calibri"/>
          <w:b/>
          <w:i/>
          <w:lang w:eastAsia="sv-SE"/>
        </w:rPr>
      </w:pPr>
      <w:r w:rsidRPr="00423174">
        <w:rPr>
          <w:rFonts w:eastAsia="Calibri"/>
          <w:b/>
          <w:i/>
          <w:lang w:eastAsia="sv-SE"/>
        </w:rPr>
        <w:t xml:space="preserve">Observation 8: If one active resource configuration per BWP is mapped to one channel access priority class, no explicit indication is needed in the CG-UCI </w:t>
      </w:r>
    </w:p>
    <w:p w14:paraId="078C4814" w14:textId="77777777" w:rsidR="00D54A10" w:rsidRPr="00423174" w:rsidRDefault="00D54A10" w:rsidP="008420EF">
      <w:pPr>
        <w:rPr>
          <w:b/>
          <w:i/>
          <w:kern w:val="2"/>
          <w:sz w:val="20"/>
          <w:szCs w:val="20"/>
          <w:lang w:eastAsia="zh-CN"/>
        </w:rPr>
      </w:pPr>
    </w:p>
    <w:p w14:paraId="7E3DA44D" w14:textId="77777777" w:rsidR="00423174" w:rsidRPr="00423174" w:rsidRDefault="00423174" w:rsidP="00423174">
      <w:pPr>
        <w:rPr>
          <w:b/>
          <w:i/>
          <w:kern w:val="2"/>
          <w:sz w:val="20"/>
          <w:szCs w:val="20"/>
          <w:lang w:eastAsia="zh-CN"/>
        </w:rPr>
      </w:pPr>
      <w:r w:rsidRPr="00423174">
        <w:rPr>
          <w:b/>
          <w:i/>
          <w:kern w:val="2"/>
          <w:sz w:val="20"/>
          <w:szCs w:val="20"/>
          <w:lang w:eastAsia="zh-CN"/>
        </w:rPr>
        <w:t>Proposal 1: NR-U should consider to enhance the time domain allocation of configured grant based on NR R15 (Alt. 2 in the last agreement). Basic enhancements should at least include:</w:t>
      </w:r>
    </w:p>
    <w:p w14:paraId="1DD522D3" w14:textId="77777777" w:rsidR="00423174" w:rsidRPr="00423174" w:rsidRDefault="00423174" w:rsidP="00423174">
      <w:pPr>
        <w:pStyle w:val="af7"/>
        <w:numPr>
          <w:ilvl w:val="0"/>
          <w:numId w:val="57"/>
        </w:numPr>
        <w:spacing w:after="0"/>
        <w:ind w:firstLineChars="0"/>
        <w:rPr>
          <w:b/>
          <w:i/>
          <w:kern w:val="2"/>
          <w:sz w:val="20"/>
          <w:szCs w:val="20"/>
          <w:lang w:eastAsia="zh-CN"/>
        </w:rPr>
      </w:pPr>
      <w:r w:rsidRPr="00423174">
        <w:rPr>
          <w:b/>
          <w:i/>
          <w:kern w:val="2"/>
          <w:sz w:val="20"/>
          <w:szCs w:val="20"/>
          <w:lang w:eastAsia="zh-CN"/>
        </w:rPr>
        <w:t xml:space="preserve">Total duration of the time-domain resources within a period </w:t>
      </w:r>
    </w:p>
    <w:p w14:paraId="14A5AE14" w14:textId="77777777" w:rsidR="00423174" w:rsidRPr="00423174" w:rsidRDefault="00423174" w:rsidP="00423174">
      <w:pPr>
        <w:pStyle w:val="af7"/>
        <w:numPr>
          <w:ilvl w:val="1"/>
          <w:numId w:val="57"/>
        </w:numPr>
        <w:spacing w:after="0"/>
        <w:ind w:firstLineChars="0"/>
        <w:rPr>
          <w:b/>
          <w:i/>
          <w:kern w:val="2"/>
          <w:sz w:val="20"/>
          <w:szCs w:val="20"/>
          <w:lang w:eastAsia="zh-CN"/>
        </w:rPr>
      </w:pPr>
      <w:r w:rsidRPr="00423174">
        <w:rPr>
          <w:b/>
          <w:i/>
          <w:kern w:val="2"/>
          <w:sz w:val="20"/>
          <w:szCs w:val="20"/>
          <w:lang w:eastAsia="zh-CN"/>
        </w:rPr>
        <w:t>Reinterpretation of the K-repetition as the number of configured resources within a period</w:t>
      </w:r>
    </w:p>
    <w:p w14:paraId="3313FC4C" w14:textId="77777777" w:rsidR="00423174" w:rsidRPr="00423174" w:rsidRDefault="00423174" w:rsidP="00423174">
      <w:pPr>
        <w:pStyle w:val="af7"/>
        <w:numPr>
          <w:ilvl w:val="1"/>
          <w:numId w:val="57"/>
        </w:numPr>
        <w:spacing w:after="0"/>
        <w:ind w:firstLineChars="0"/>
        <w:rPr>
          <w:b/>
          <w:i/>
          <w:kern w:val="2"/>
          <w:sz w:val="20"/>
          <w:szCs w:val="20"/>
          <w:lang w:eastAsia="zh-CN"/>
        </w:rPr>
      </w:pPr>
      <w:r w:rsidRPr="00423174">
        <w:rPr>
          <w:b/>
          <w:i/>
          <w:kern w:val="2"/>
          <w:sz w:val="20"/>
          <w:szCs w:val="20"/>
          <w:lang w:eastAsia="zh-CN"/>
        </w:rPr>
        <w:t xml:space="preserve">FFS: Reinterpretation is based on the SCS configured for the respective active UL BWP </w:t>
      </w:r>
    </w:p>
    <w:p w14:paraId="20C2D0F2" w14:textId="77777777" w:rsidR="00423174" w:rsidRPr="00423174" w:rsidRDefault="00423174" w:rsidP="00423174">
      <w:pPr>
        <w:pStyle w:val="af7"/>
        <w:numPr>
          <w:ilvl w:val="0"/>
          <w:numId w:val="57"/>
        </w:numPr>
        <w:spacing w:after="0"/>
        <w:ind w:firstLineChars="0"/>
        <w:rPr>
          <w:b/>
          <w:i/>
          <w:kern w:val="2"/>
          <w:sz w:val="20"/>
          <w:szCs w:val="20"/>
          <w:lang w:eastAsia="zh-CN"/>
        </w:rPr>
      </w:pPr>
      <w:r w:rsidRPr="00423174">
        <w:rPr>
          <w:b/>
          <w:i/>
          <w:kern w:val="2"/>
          <w:sz w:val="20"/>
          <w:szCs w:val="20"/>
          <w:lang w:eastAsia="zh-CN"/>
        </w:rPr>
        <w:t>Multiple burst starting positions within a period with configurable granularity such as slot or mini-slot</w:t>
      </w:r>
    </w:p>
    <w:p w14:paraId="130654E1" w14:textId="77777777" w:rsidR="00423174" w:rsidRPr="00423174" w:rsidRDefault="00423174" w:rsidP="00423174">
      <w:pPr>
        <w:pStyle w:val="af2"/>
        <w:rPr>
          <w:rFonts w:eastAsia="Calibri"/>
          <w:b/>
          <w:i/>
          <w:lang w:eastAsia="sv-SE"/>
        </w:rPr>
      </w:pPr>
      <w:r w:rsidRPr="00423174">
        <w:rPr>
          <w:rFonts w:eastAsia="Calibri"/>
          <w:b/>
          <w:i/>
          <w:lang w:eastAsia="sv-SE"/>
        </w:rPr>
        <w:t>Proposal 2: For the uplink transmission with configured grant in NR-U, configuration of frequency-domain resources includes one or more frequency interlaces.</w:t>
      </w:r>
    </w:p>
    <w:p w14:paraId="74F2EE03" w14:textId="77777777" w:rsidR="00423174" w:rsidRPr="00423174" w:rsidRDefault="00423174" w:rsidP="00423174">
      <w:pPr>
        <w:pStyle w:val="af2"/>
        <w:rPr>
          <w:rFonts w:eastAsia="Calibri"/>
          <w:b/>
          <w:i/>
          <w:lang w:eastAsia="sv-SE"/>
        </w:rPr>
      </w:pPr>
      <w:r w:rsidRPr="00423174">
        <w:rPr>
          <w:rFonts w:eastAsia="Calibri"/>
          <w:b/>
          <w:i/>
          <w:lang w:eastAsia="sv-SE"/>
        </w:rPr>
        <w:t>Proposal 3: Frequency-domain resources are configured across multiple subbands of a wideband UL BWP configured to the UE for transmission with configured grant in NR-U.</w:t>
      </w:r>
    </w:p>
    <w:p w14:paraId="26A1E4B9" w14:textId="77777777" w:rsidR="00423174" w:rsidRPr="00423174" w:rsidRDefault="00423174" w:rsidP="00423174">
      <w:pPr>
        <w:pStyle w:val="af2"/>
        <w:rPr>
          <w:rFonts w:eastAsia="Calibri"/>
          <w:b/>
          <w:i/>
          <w:lang w:eastAsia="sv-SE"/>
        </w:rPr>
      </w:pPr>
      <w:r w:rsidRPr="00423174">
        <w:rPr>
          <w:rFonts w:eastAsia="Calibri"/>
          <w:b/>
          <w:i/>
          <w:lang w:eastAsia="sv-SE"/>
        </w:rPr>
        <w:t xml:space="preserve">Proposal 4: Based on the results of the subband LBT procedures, the CG UE can transmit on one or more subbands for which the LBT procedures are successful. </w:t>
      </w:r>
    </w:p>
    <w:p w14:paraId="2BD05BF5" w14:textId="77777777" w:rsidR="00423174" w:rsidRPr="00423174" w:rsidRDefault="00423174" w:rsidP="00423174">
      <w:pPr>
        <w:pStyle w:val="af2"/>
        <w:numPr>
          <w:ilvl w:val="0"/>
          <w:numId w:val="58"/>
        </w:numPr>
        <w:rPr>
          <w:b/>
          <w:i/>
          <w:lang w:eastAsia="zh-CN"/>
        </w:rPr>
      </w:pPr>
      <w:r w:rsidRPr="00423174">
        <w:rPr>
          <w:rFonts w:eastAsia="Calibri"/>
          <w:b/>
          <w:i/>
          <w:lang w:eastAsia="sv-SE"/>
        </w:rPr>
        <w:t>FFS: The CG UE selects a number of such subbands to use for its TCG based on the traffic type and/or the TB size</w:t>
      </w:r>
    </w:p>
    <w:p w14:paraId="0682EAEE" w14:textId="77777777" w:rsidR="00423174" w:rsidRPr="00423174" w:rsidRDefault="00423174" w:rsidP="00423174">
      <w:pPr>
        <w:pStyle w:val="af2"/>
        <w:rPr>
          <w:rFonts w:eastAsia="Calibri"/>
          <w:b/>
          <w:i/>
          <w:lang w:eastAsia="sv-SE"/>
        </w:rPr>
      </w:pPr>
      <w:r w:rsidRPr="00423174">
        <w:rPr>
          <w:rFonts w:eastAsia="Calibri"/>
          <w:b/>
          <w:i/>
          <w:lang w:eastAsia="sv-SE"/>
        </w:rPr>
        <w:t>Proposal 5: Multiple active resource configurations per cell per BWP should be supported for uplink transmission with configured grant in NR-U.</w:t>
      </w:r>
    </w:p>
    <w:p w14:paraId="6D52D4ED" w14:textId="77777777" w:rsidR="00423174" w:rsidRPr="00423174" w:rsidRDefault="00423174" w:rsidP="00423174">
      <w:pPr>
        <w:pStyle w:val="af2"/>
        <w:rPr>
          <w:rFonts w:eastAsia="Calibri"/>
          <w:b/>
          <w:i/>
          <w:lang w:eastAsia="sv-SE"/>
        </w:rPr>
      </w:pPr>
      <w:r w:rsidRPr="00423174">
        <w:rPr>
          <w:rFonts w:eastAsia="Calibri"/>
          <w:b/>
          <w:i/>
          <w:lang w:eastAsia="sv-SE"/>
        </w:rPr>
        <w:t>Proposal 6: To improve the CG resource utilization in NR-U, gNB should align the transmission starting points of UEs configured with the same time-domain resources, and either orthogonal or same frequency interlaces, to avoid mutual blocking during the LBT.</w:t>
      </w:r>
    </w:p>
    <w:p w14:paraId="1DBF6B88" w14:textId="77777777" w:rsidR="00423174" w:rsidRPr="00423174" w:rsidRDefault="00423174" w:rsidP="00423174">
      <w:pPr>
        <w:pStyle w:val="af2"/>
        <w:rPr>
          <w:rFonts w:eastAsia="Calibri"/>
          <w:b/>
          <w:i/>
          <w:lang w:eastAsia="sv-SE"/>
        </w:rPr>
      </w:pPr>
      <w:r w:rsidRPr="00423174">
        <w:rPr>
          <w:rFonts w:eastAsia="Calibri"/>
          <w:b/>
          <w:i/>
          <w:lang w:eastAsia="sv-SE"/>
        </w:rPr>
        <w:t>Proposal 7: Given that NR-U naturally inherits NR’s support multiple CG UEs configured with the same time-frequency resources per cell, NR-U should support the use of other configured resources, e.g., DMRS, to resolve intra-cell collisions.</w:t>
      </w:r>
    </w:p>
    <w:p w14:paraId="218C0FA3" w14:textId="77777777" w:rsidR="00423174" w:rsidRPr="00423174" w:rsidRDefault="00423174" w:rsidP="00423174">
      <w:pPr>
        <w:pStyle w:val="af2"/>
        <w:rPr>
          <w:rFonts w:eastAsia="Calibri"/>
          <w:b/>
          <w:i/>
          <w:lang w:val="en-US" w:eastAsia="sv-SE"/>
        </w:rPr>
      </w:pPr>
      <w:r w:rsidRPr="00423174">
        <w:rPr>
          <w:b/>
          <w:i/>
          <w:lang w:eastAsia="zh-CN"/>
        </w:rPr>
        <w:t xml:space="preserve">Proposal 8: NR-U should support the configuration of </w:t>
      </w:r>
      <w:r w:rsidRPr="00423174">
        <w:rPr>
          <w:rFonts w:eastAsia="Calibri"/>
          <w:b/>
          <w:i/>
          <w:lang w:val="en-US" w:eastAsia="sv-SE"/>
        </w:rPr>
        <w:t xml:space="preserve">multiple transmission occasions/potential burst starting positions every subset of symbols (Alt. 1) within the CG time resource </w:t>
      </w:r>
      <w:r w:rsidRPr="00423174">
        <w:rPr>
          <w:b/>
          <w:i/>
          <w:lang w:eastAsia="zh-CN"/>
        </w:rPr>
        <w:t xml:space="preserve">to avoid </w:t>
      </w:r>
      <w:r w:rsidRPr="00423174">
        <w:rPr>
          <w:rFonts w:eastAsia="Calibri"/>
          <w:b/>
          <w:i/>
          <w:lang w:val="en-US" w:eastAsia="sv-SE"/>
        </w:rPr>
        <w:t>latency and resource waste due to LBT failure and reduce the gNB’s blind detection.</w:t>
      </w:r>
    </w:p>
    <w:p w14:paraId="1540B363" w14:textId="77777777" w:rsidR="00423174" w:rsidRPr="00423174" w:rsidRDefault="00423174" w:rsidP="00423174">
      <w:pPr>
        <w:pStyle w:val="af2"/>
        <w:numPr>
          <w:ilvl w:val="2"/>
          <w:numId w:val="75"/>
        </w:numPr>
        <w:rPr>
          <w:rFonts w:eastAsia="Calibri"/>
          <w:b/>
          <w:i/>
          <w:lang w:val="en-US" w:eastAsia="sv-SE"/>
        </w:rPr>
      </w:pPr>
      <w:r w:rsidRPr="00423174">
        <w:rPr>
          <w:rFonts w:eastAsia="Calibri"/>
          <w:b/>
          <w:i/>
          <w:lang w:val="en-US" w:eastAsia="sv-SE"/>
        </w:rPr>
        <w:t>Subset of 2 symbols is used with 15 and 30 KHz SCSs</w:t>
      </w:r>
    </w:p>
    <w:p w14:paraId="6E2EA844" w14:textId="77777777" w:rsidR="00423174" w:rsidRPr="00423174" w:rsidRDefault="00423174" w:rsidP="00423174">
      <w:pPr>
        <w:pStyle w:val="af2"/>
        <w:numPr>
          <w:ilvl w:val="2"/>
          <w:numId w:val="75"/>
        </w:numPr>
        <w:rPr>
          <w:rFonts w:eastAsia="Calibri"/>
          <w:b/>
          <w:i/>
          <w:lang w:val="en-US" w:eastAsia="sv-SE"/>
        </w:rPr>
      </w:pPr>
      <w:r w:rsidRPr="00423174">
        <w:rPr>
          <w:rFonts w:eastAsia="Calibri"/>
          <w:b/>
          <w:i/>
          <w:lang w:val="en-US" w:eastAsia="sv-SE"/>
        </w:rPr>
        <w:t xml:space="preserve">Subset of 7 symbols is used with 60 KHz SCS </w:t>
      </w:r>
    </w:p>
    <w:p w14:paraId="2DCDEBD4" w14:textId="77777777" w:rsidR="00423174" w:rsidRPr="00423174" w:rsidRDefault="00423174" w:rsidP="00423174">
      <w:pPr>
        <w:pStyle w:val="af2"/>
        <w:rPr>
          <w:b/>
          <w:i/>
          <w:lang w:eastAsia="zh-CN"/>
        </w:rPr>
      </w:pPr>
      <w:r w:rsidRPr="00423174">
        <w:rPr>
          <w:b/>
          <w:i/>
          <w:lang w:eastAsia="zh-CN"/>
        </w:rPr>
        <w:t>Proposal 9: To reduce UE complexity and gNB blind decoding, consider the following two options for the configuration of the PUSCH resource based on Alt. 1:</w:t>
      </w:r>
    </w:p>
    <w:p w14:paraId="4FDCF649" w14:textId="77777777" w:rsidR="00423174" w:rsidRPr="00423174" w:rsidRDefault="00423174" w:rsidP="00423174">
      <w:pPr>
        <w:pStyle w:val="af2"/>
        <w:numPr>
          <w:ilvl w:val="2"/>
          <w:numId w:val="75"/>
        </w:numPr>
        <w:spacing w:after="0"/>
        <w:rPr>
          <w:rFonts w:eastAsia="Calibri"/>
          <w:b/>
          <w:i/>
          <w:lang w:val="en-US" w:eastAsia="sv-SE"/>
        </w:rPr>
      </w:pPr>
      <w:r w:rsidRPr="00423174">
        <w:rPr>
          <w:b/>
          <w:i/>
          <w:lang w:eastAsia="zh-CN"/>
        </w:rPr>
        <w:t xml:space="preserve">Opt 1a: Each PUSCH is configured to span the number of symbols between two consecutive burst starting positions. </w:t>
      </w:r>
    </w:p>
    <w:p w14:paraId="6AE1394A" w14:textId="77777777" w:rsidR="00423174" w:rsidRPr="00423174" w:rsidRDefault="00423174" w:rsidP="00423174">
      <w:pPr>
        <w:pStyle w:val="af2"/>
        <w:numPr>
          <w:ilvl w:val="3"/>
          <w:numId w:val="75"/>
        </w:numPr>
        <w:spacing w:after="0"/>
        <w:rPr>
          <w:rFonts w:eastAsia="Calibri"/>
          <w:b/>
          <w:i/>
          <w:lang w:val="en-US" w:eastAsia="sv-SE"/>
        </w:rPr>
      </w:pPr>
      <w:r w:rsidRPr="00423174">
        <w:rPr>
          <w:b/>
          <w:i/>
          <w:lang w:val="en-US" w:eastAsia="zh-CN"/>
        </w:rPr>
        <w:t>N</w:t>
      </w:r>
      <w:r w:rsidRPr="00423174">
        <w:rPr>
          <w:b/>
          <w:i/>
          <w:lang w:eastAsia="zh-CN"/>
        </w:rPr>
        <w:t>o puncturing or rate matching needed while the PUSCH ending position is pre-known to</w:t>
      </w:r>
      <w:r w:rsidRPr="00423174">
        <w:rPr>
          <w:rFonts w:eastAsia="Calibri"/>
          <w:b/>
          <w:i/>
          <w:lang w:val="en-US" w:eastAsia="sv-SE"/>
        </w:rPr>
        <w:t xml:space="preserve"> the gNB</w:t>
      </w:r>
    </w:p>
    <w:p w14:paraId="5D5FC5DD" w14:textId="77777777" w:rsidR="00423174" w:rsidRPr="00423174" w:rsidRDefault="00423174" w:rsidP="00423174">
      <w:pPr>
        <w:pStyle w:val="af2"/>
        <w:numPr>
          <w:ilvl w:val="2"/>
          <w:numId w:val="75"/>
        </w:numPr>
        <w:spacing w:after="0"/>
        <w:rPr>
          <w:rFonts w:eastAsia="Calibri"/>
          <w:b/>
          <w:i/>
          <w:lang w:val="en-US" w:eastAsia="sv-SE"/>
        </w:rPr>
      </w:pPr>
      <w:r w:rsidRPr="00423174">
        <w:rPr>
          <w:b/>
          <w:i/>
          <w:lang w:eastAsia="zh-CN"/>
        </w:rPr>
        <w:t xml:space="preserve">Opt 1b: Each PUSCH is configured to span a full slot ending at the slot boundaries. </w:t>
      </w:r>
    </w:p>
    <w:p w14:paraId="3E36A466" w14:textId="77777777" w:rsidR="00423174" w:rsidRPr="00423174" w:rsidRDefault="00423174" w:rsidP="00423174">
      <w:pPr>
        <w:pStyle w:val="af2"/>
        <w:numPr>
          <w:ilvl w:val="3"/>
          <w:numId w:val="75"/>
        </w:numPr>
        <w:spacing w:after="0"/>
        <w:rPr>
          <w:rFonts w:eastAsia="Calibri"/>
          <w:b/>
          <w:i/>
          <w:lang w:val="en-US" w:eastAsia="sv-SE"/>
        </w:rPr>
      </w:pPr>
      <w:r w:rsidRPr="00423174">
        <w:rPr>
          <w:b/>
          <w:i/>
          <w:lang w:val="en-US" w:eastAsia="zh-CN"/>
        </w:rPr>
        <w:t>P</w:t>
      </w:r>
      <w:r w:rsidRPr="00423174">
        <w:rPr>
          <w:b/>
          <w:i/>
          <w:lang w:eastAsia="zh-CN"/>
        </w:rPr>
        <w:t xml:space="preserve">uncturing/rate matching may apply to at least the first PUSCH at the beginning of the UL burst wherein. </w:t>
      </w:r>
    </w:p>
    <w:p w14:paraId="514DB339" w14:textId="77777777" w:rsidR="00423174" w:rsidRPr="00423174" w:rsidRDefault="00423174" w:rsidP="00423174">
      <w:pPr>
        <w:pStyle w:val="af2"/>
        <w:numPr>
          <w:ilvl w:val="3"/>
          <w:numId w:val="75"/>
        </w:numPr>
        <w:spacing w:after="0"/>
        <w:rPr>
          <w:rFonts w:eastAsia="Calibri"/>
          <w:b/>
          <w:i/>
          <w:lang w:val="en-US" w:eastAsia="sv-SE"/>
        </w:rPr>
      </w:pPr>
      <w:r w:rsidRPr="00423174">
        <w:rPr>
          <w:b/>
          <w:i/>
          <w:lang w:eastAsia="zh-CN"/>
        </w:rPr>
        <w:t xml:space="preserve">CBG-based  (re)transmission should be considered </w:t>
      </w:r>
    </w:p>
    <w:p w14:paraId="47B38993" w14:textId="77777777" w:rsidR="00423174" w:rsidRPr="00423174" w:rsidRDefault="00423174" w:rsidP="00423174">
      <w:pPr>
        <w:jc w:val="left"/>
        <w:rPr>
          <w:b/>
          <w:i/>
          <w:sz w:val="20"/>
          <w:szCs w:val="20"/>
          <w:lang w:eastAsia="zh-CN"/>
        </w:rPr>
      </w:pPr>
      <w:r w:rsidRPr="00423174">
        <w:rPr>
          <w:b/>
          <w:i/>
          <w:kern w:val="2"/>
          <w:sz w:val="20"/>
          <w:szCs w:val="20"/>
          <w:lang w:eastAsia="zh-CN"/>
        </w:rPr>
        <w:t xml:space="preserve">Proposal 10: NR-U should </w:t>
      </w:r>
      <w:r w:rsidRPr="00423174">
        <w:rPr>
          <w:b/>
          <w:i/>
          <w:sz w:val="20"/>
          <w:szCs w:val="20"/>
          <w:lang w:eastAsia="zh-CN"/>
        </w:rPr>
        <w:t>support CG UE multiplexing and collision avoidance between CG and scheduled grant using blanking symbols at selected pre-configured transmission occasions/UL burst starting positions. During the blanking period, following FeLAA techniques can be applied</w:t>
      </w:r>
    </w:p>
    <w:p w14:paraId="4DB1A4BE" w14:textId="77777777" w:rsidR="00423174" w:rsidRPr="00423174" w:rsidRDefault="00423174" w:rsidP="00423174">
      <w:pPr>
        <w:numPr>
          <w:ilvl w:val="2"/>
          <w:numId w:val="65"/>
        </w:numPr>
        <w:spacing w:after="0"/>
        <w:ind w:leftChars="100" w:left="577" w:hanging="357"/>
        <w:rPr>
          <w:b/>
          <w:i/>
          <w:sz w:val="20"/>
          <w:szCs w:val="20"/>
          <w:lang w:eastAsia="zh-CN"/>
        </w:rPr>
      </w:pPr>
      <w:r w:rsidRPr="00423174">
        <w:rPr>
          <w:b/>
          <w:i/>
          <w:sz w:val="20"/>
          <w:szCs w:val="20"/>
          <w:lang w:eastAsia="zh-CN"/>
        </w:rPr>
        <w:t>Random UE-selected offsets for collision avoidance of full BW CG UEs</w:t>
      </w:r>
    </w:p>
    <w:p w14:paraId="3309ECC8" w14:textId="77777777" w:rsidR="00423174" w:rsidRPr="00423174" w:rsidRDefault="00423174" w:rsidP="00423174">
      <w:pPr>
        <w:numPr>
          <w:ilvl w:val="2"/>
          <w:numId w:val="65"/>
        </w:numPr>
        <w:spacing w:after="0"/>
        <w:ind w:leftChars="100" w:left="577" w:hanging="357"/>
        <w:jc w:val="left"/>
        <w:rPr>
          <w:b/>
          <w:i/>
          <w:sz w:val="20"/>
          <w:szCs w:val="20"/>
          <w:lang w:eastAsia="zh-CN"/>
        </w:rPr>
      </w:pPr>
      <w:r w:rsidRPr="00423174">
        <w:rPr>
          <w:b/>
          <w:i/>
          <w:sz w:val="20"/>
          <w:szCs w:val="20"/>
          <w:lang w:eastAsia="zh-CN"/>
        </w:rPr>
        <w:t>Random UE-selected offsets for collision avoidance between CG and Scheduled UL</w:t>
      </w:r>
    </w:p>
    <w:p w14:paraId="41D5A136" w14:textId="77777777" w:rsidR="00423174" w:rsidRPr="00423174" w:rsidRDefault="00423174" w:rsidP="00423174">
      <w:pPr>
        <w:jc w:val="left"/>
        <w:rPr>
          <w:b/>
          <w:i/>
          <w:sz w:val="20"/>
          <w:szCs w:val="20"/>
          <w:lang w:eastAsia="zh-CN"/>
        </w:rPr>
      </w:pPr>
      <w:r w:rsidRPr="00423174">
        <w:rPr>
          <w:b/>
          <w:i/>
          <w:kern w:val="2"/>
          <w:sz w:val="20"/>
          <w:szCs w:val="20"/>
          <w:lang w:eastAsia="zh-CN"/>
        </w:rPr>
        <w:t xml:space="preserve">Proposal 11: For NR-U to support NR-U multiple time-domain transmission opportunities along with </w:t>
      </w:r>
      <w:r w:rsidRPr="00423174">
        <w:rPr>
          <w:b/>
          <w:i/>
          <w:sz w:val="20"/>
          <w:szCs w:val="20"/>
          <w:lang w:eastAsia="zh-CN"/>
        </w:rPr>
        <w:t xml:space="preserve">CG UE multiplexing/collision avoidance with scheduled UL, the following parameters can be configured, via RRC for Type 1-based, and via DCI for Type 2-based NR-U TCG:  </w:t>
      </w:r>
    </w:p>
    <w:p w14:paraId="3B967008" w14:textId="77777777" w:rsidR="00423174" w:rsidRPr="00423174" w:rsidRDefault="00423174" w:rsidP="00423174">
      <w:pPr>
        <w:pStyle w:val="af7"/>
        <w:numPr>
          <w:ilvl w:val="0"/>
          <w:numId w:val="90"/>
        </w:numPr>
        <w:spacing w:after="0"/>
        <w:ind w:firstLineChars="0"/>
        <w:jc w:val="left"/>
        <w:rPr>
          <w:b/>
          <w:i/>
          <w:sz w:val="20"/>
          <w:szCs w:val="20"/>
          <w:lang w:eastAsia="zh-CN"/>
        </w:rPr>
      </w:pPr>
      <w:r w:rsidRPr="00423174">
        <w:rPr>
          <w:b/>
          <w:i/>
          <w:sz w:val="20"/>
          <w:szCs w:val="20"/>
          <w:lang w:eastAsia="zh-CN"/>
        </w:rPr>
        <w:t>Number of potential burst start positions within the CG time resource</w:t>
      </w:r>
    </w:p>
    <w:p w14:paraId="1554AD76" w14:textId="77777777" w:rsidR="00423174" w:rsidRPr="00423174" w:rsidRDefault="00423174" w:rsidP="00423174">
      <w:pPr>
        <w:pStyle w:val="af7"/>
        <w:numPr>
          <w:ilvl w:val="0"/>
          <w:numId w:val="90"/>
        </w:numPr>
        <w:spacing w:after="0"/>
        <w:ind w:firstLineChars="0"/>
        <w:jc w:val="left"/>
        <w:rPr>
          <w:b/>
          <w:i/>
          <w:sz w:val="20"/>
          <w:szCs w:val="20"/>
          <w:lang w:eastAsia="zh-CN"/>
        </w:rPr>
      </w:pPr>
      <w:r w:rsidRPr="00423174">
        <w:rPr>
          <w:b/>
          <w:i/>
          <w:sz w:val="20"/>
          <w:szCs w:val="20"/>
          <w:lang w:eastAsia="zh-CN"/>
        </w:rPr>
        <w:t xml:space="preserve">Number of, or interval between, selected occasions with blanking symbols </w:t>
      </w:r>
    </w:p>
    <w:p w14:paraId="6C8F5770" w14:textId="77777777" w:rsidR="00423174" w:rsidRPr="00423174" w:rsidRDefault="00423174" w:rsidP="00423174">
      <w:pPr>
        <w:pStyle w:val="af7"/>
        <w:numPr>
          <w:ilvl w:val="0"/>
          <w:numId w:val="90"/>
        </w:numPr>
        <w:spacing w:after="0"/>
        <w:ind w:firstLineChars="0"/>
        <w:jc w:val="left"/>
        <w:rPr>
          <w:sz w:val="20"/>
          <w:szCs w:val="20"/>
          <w:lang w:val="en-GB" w:eastAsia="sv-SE"/>
        </w:rPr>
      </w:pPr>
      <w:r w:rsidRPr="00423174">
        <w:rPr>
          <w:b/>
          <w:i/>
          <w:sz w:val="20"/>
          <w:szCs w:val="20"/>
          <w:lang w:eastAsia="zh-CN"/>
        </w:rPr>
        <w:t>Starting point, or number of blanking symbols, at selected transmission occasions</w:t>
      </w:r>
    </w:p>
    <w:p w14:paraId="018E50E9" w14:textId="77777777"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12: NR-U should support gNB-triggered transmission with CG parameters (less periodicity and offset) to enhance the UE’s channel access opportunities, meanwhile the following benefits are achieved:</w:t>
      </w:r>
    </w:p>
    <w:p w14:paraId="4BC29A6A" w14:textId="77777777" w:rsidR="00423174" w:rsidRPr="00423174" w:rsidRDefault="00423174" w:rsidP="00423174">
      <w:pPr>
        <w:pStyle w:val="af7"/>
        <w:numPr>
          <w:ilvl w:val="0"/>
          <w:numId w:val="66"/>
        </w:numPr>
        <w:spacing w:after="0"/>
        <w:ind w:firstLineChars="0"/>
        <w:rPr>
          <w:rFonts w:eastAsia="Calibri"/>
          <w:b/>
          <w:i/>
          <w:sz w:val="20"/>
          <w:szCs w:val="20"/>
          <w:lang w:eastAsia="sv-SE"/>
        </w:rPr>
      </w:pPr>
      <w:r w:rsidRPr="00423174">
        <w:rPr>
          <w:rFonts w:eastAsia="Calibri" w:hint="eastAsia"/>
          <w:b/>
          <w:i/>
          <w:sz w:val="20"/>
          <w:szCs w:val="20"/>
          <w:lang w:eastAsia="sv-SE"/>
        </w:rPr>
        <w:t xml:space="preserve">gNB </w:t>
      </w:r>
      <w:r w:rsidRPr="00423174">
        <w:rPr>
          <w:rFonts w:eastAsia="Calibri"/>
          <w:b/>
          <w:i/>
          <w:sz w:val="20"/>
          <w:szCs w:val="20"/>
          <w:lang w:eastAsia="sv-SE"/>
        </w:rPr>
        <w:t xml:space="preserve">naturally </w:t>
      </w:r>
      <w:r w:rsidRPr="00423174">
        <w:rPr>
          <w:rFonts w:eastAsia="Calibri" w:hint="eastAsia"/>
          <w:b/>
          <w:i/>
          <w:sz w:val="20"/>
          <w:szCs w:val="20"/>
          <w:lang w:eastAsia="sv-SE"/>
        </w:rPr>
        <w:t>avoids collisions with DL signals</w:t>
      </w:r>
      <w:r w:rsidRPr="00423174">
        <w:rPr>
          <w:rFonts w:eastAsia="Calibri"/>
          <w:b/>
          <w:i/>
          <w:sz w:val="20"/>
          <w:szCs w:val="20"/>
          <w:lang w:eastAsia="sv-SE"/>
        </w:rPr>
        <w:t>/channels</w:t>
      </w:r>
      <w:r w:rsidRPr="00423174">
        <w:rPr>
          <w:rFonts w:eastAsia="Calibri" w:hint="eastAsia"/>
          <w:b/>
          <w:i/>
          <w:sz w:val="20"/>
          <w:szCs w:val="20"/>
          <w:lang w:eastAsia="sv-SE"/>
        </w:rPr>
        <w:t xml:space="preserve"> and</w:t>
      </w:r>
      <w:r w:rsidRPr="00423174">
        <w:rPr>
          <w:rFonts w:eastAsia="Calibri"/>
          <w:b/>
          <w:i/>
          <w:sz w:val="20"/>
          <w:szCs w:val="20"/>
          <w:lang w:eastAsia="sv-SE"/>
        </w:rPr>
        <w:t xml:space="preserve"> scheduled UL</w:t>
      </w:r>
      <w:r w:rsidRPr="00423174">
        <w:rPr>
          <w:rFonts w:eastAsia="Calibri" w:hint="eastAsia"/>
          <w:b/>
          <w:i/>
          <w:sz w:val="20"/>
          <w:szCs w:val="20"/>
          <w:lang w:eastAsia="sv-SE"/>
        </w:rPr>
        <w:t xml:space="preserve"> </w:t>
      </w:r>
    </w:p>
    <w:p w14:paraId="03AAAEF4" w14:textId="77777777" w:rsidR="00423174" w:rsidRPr="00423174" w:rsidRDefault="00423174" w:rsidP="00423174">
      <w:pPr>
        <w:pStyle w:val="af7"/>
        <w:numPr>
          <w:ilvl w:val="0"/>
          <w:numId w:val="66"/>
        </w:numPr>
        <w:spacing w:after="0"/>
        <w:ind w:firstLineChars="0"/>
        <w:rPr>
          <w:rFonts w:eastAsia="Calibri"/>
          <w:b/>
          <w:i/>
          <w:sz w:val="20"/>
          <w:szCs w:val="20"/>
          <w:lang w:eastAsia="sv-SE"/>
        </w:rPr>
      </w:pPr>
      <w:r w:rsidRPr="00423174">
        <w:rPr>
          <w:rFonts w:eastAsia="Calibri"/>
          <w:b/>
          <w:i/>
          <w:sz w:val="20"/>
          <w:szCs w:val="20"/>
          <w:lang w:eastAsia="sv-SE"/>
        </w:rPr>
        <w:lastRenderedPageBreak/>
        <w:t>Multiplexing of multiple triggered CG UEs due to the Alignment signal</w:t>
      </w:r>
    </w:p>
    <w:p w14:paraId="7EE14116" w14:textId="77777777"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13: A gNB-triggered transmission with CG can be used to fill the gap between DL transmission and UL feedback for scenarios with processing delay longer than 16 μs.</w:t>
      </w:r>
    </w:p>
    <w:p w14:paraId="48151E68" w14:textId="77777777"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14: For scheduling a retransmission for an HARQ process that was initially transmitted with configured grant, the differentiation between the initial transmission and retransmission can be based on the comparison of NDI reported by UCI and that included in UL grant.</w:t>
      </w:r>
    </w:p>
    <w:p w14:paraId="2B6E8101" w14:textId="77777777" w:rsidR="00423174" w:rsidRPr="00423174" w:rsidRDefault="00423174" w:rsidP="00423174">
      <w:pPr>
        <w:rPr>
          <w:rFonts w:eastAsia="Calibri"/>
          <w:b/>
          <w:i/>
          <w:sz w:val="20"/>
          <w:szCs w:val="20"/>
          <w:lang w:eastAsia="sv-SE"/>
        </w:rPr>
      </w:pPr>
      <w:r w:rsidRPr="00423174">
        <w:rPr>
          <w:rFonts w:eastAsia="Calibri"/>
          <w:b/>
          <w:i/>
          <w:sz w:val="20"/>
          <w:szCs w:val="20"/>
          <w:lang w:eastAsia="sv-SE"/>
        </w:rPr>
        <w:t xml:space="preserve">Proposal 15: Other aspects related to the operation of the NR configured grant timer need to be studied due to the potential impact of LBT failures and collisions in both the DL and UL directions. </w:t>
      </w:r>
    </w:p>
    <w:p w14:paraId="4957C141" w14:textId="77777777"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16: The configured grant timer of a given HARQ process is not started/restarted when the PUSCH is not transmitted due to UL LBT failure.</w:t>
      </w:r>
    </w:p>
    <w:p w14:paraId="5A7E720B" w14:textId="77777777"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17: CBG-based transmissions and retransmissions on configured grant resources should be supported in NR-U.</w:t>
      </w:r>
    </w:p>
    <w:p w14:paraId="3FE9E8B6" w14:textId="77777777" w:rsidR="00423174" w:rsidRPr="00423174" w:rsidRDefault="00423174" w:rsidP="00423174">
      <w:pPr>
        <w:pStyle w:val="af7"/>
        <w:numPr>
          <w:ilvl w:val="0"/>
          <w:numId w:val="83"/>
        </w:numPr>
        <w:ind w:firstLineChars="0"/>
        <w:rPr>
          <w:rFonts w:eastAsia="Calibri"/>
          <w:b/>
          <w:i/>
          <w:sz w:val="20"/>
          <w:szCs w:val="20"/>
          <w:lang w:eastAsia="sv-SE"/>
        </w:rPr>
      </w:pPr>
      <w:r w:rsidRPr="00423174">
        <w:rPr>
          <w:rFonts w:eastAsia="Calibri"/>
          <w:b/>
          <w:i/>
          <w:sz w:val="20"/>
          <w:szCs w:val="20"/>
          <w:lang w:eastAsia="sv-SE"/>
        </w:rPr>
        <w:t>FFS: How to use the PUSCH configured resource for retransmission of fewer CBGs.</w:t>
      </w:r>
    </w:p>
    <w:p w14:paraId="0B916A5C" w14:textId="77777777"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18: CBG-based level HARQ feedback indication should be supported in the DFI for uplink transmission with configured grant in NR-U.</w:t>
      </w:r>
    </w:p>
    <w:p w14:paraId="64A9EF89" w14:textId="77777777" w:rsidR="00423174" w:rsidRPr="00423174" w:rsidRDefault="00423174" w:rsidP="00423174">
      <w:pPr>
        <w:pStyle w:val="af7"/>
        <w:numPr>
          <w:ilvl w:val="0"/>
          <w:numId w:val="83"/>
        </w:numPr>
        <w:ind w:firstLineChars="0"/>
        <w:rPr>
          <w:rFonts w:eastAsia="Calibri"/>
          <w:b/>
          <w:i/>
          <w:sz w:val="20"/>
          <w:szCs w:val="20"/>
          <w:lang w:eastAsia="sv-SE"/>
        </w:rPr>
      </w:pPr>
      <w:r w:rsidRPr="00423174">
        <w:rPr>
          <w:rFonts w:eastAsia="Calibri"/>
          <w:b/>
          <w:i/>
          <w:sz w:val="20"/>
          <w:szCs w:val="20"/>
          <w:lang w:eastAsia="sv-SE"/>
        </w:rPr>
        <w:t>FFS: How to support mixed TB-level and CBG-level HARQ feedback in the DFI.</w:t>
      </w:r>
    </w:p>
    <w:p w14:paraId="459F7BD4" w14:textId="77777777" w:rsidR="00423174" w:rsidRPr="00423174" w:rsidRDefault="00423174" w:rsidP="00423174">
      <w:pPr>
        <w:pStyle w:val="af2"/>
        <w:rPr>
          <w:rFonts w:eastAsia="Calibri"/>
          <w:b/>
          <w:i/>
          <w:lang w:eastAsia="sv-SE"/>
        </w:rPr>
      </w:pPr>
      <w:r w:rsidRPr="00423174">
        <w:rPr>
          <w:rFonts w:eastAsia="Calibri"/>
          <w:b/>
          <w:i/>
          <w:lang w:val="en-US" w:eastAsia="sv-SE"/>
        </w:rPr>
        <w:t xml:space="preserve">Proposal 19: </w:t>
      </w:r>
      <w:r w:rsidRPr="00423174">
        <w:rPr>
          <w:rFonts w:eastAsia="Calibri"/>
          <w:b/>
          <w:i/>
          <w:lang w:eastAsia="sv-SE"/>
        </w:rPr>
        <w:t>Given that NR-U naturally inherits NR’s support of multiple CG UEs configured with the same time-frequency resources per cell, critical information in CG-UCI are subject to collisions and NR-U should thus consider the following</w:t>
      </w:r>
    </w:p>
    <w:p w14:paraId="125E441E" w14:textId="77777777" w:rsidR="00423174" w:rsidRPr="00423174" w:rsidRDefault="00423174" w:rsidP="00423174">
      <w:pPr>
        <w:pStyle w:val="af2"/>
        <w:numPr>
          <w:ilvl w:val="0"/>
          <w:numId w:val="68"/>
        </w:numPr>
        <w:spacing w:after="0"/>
        <w:rPr>
          <w:rFonts w:eastAsia="Calibri"/>
          <w:b/>
          <w:i/>
          <w:lang w:val="en-US" w:eastAsia="sv-SE"/>
        </w:rPr>
      </w:pPr>
      <w:r w:rsidRPr="00423174">
        <w:rPr>
          <w:rFonts w:eastAsia="Calibri"/>
          <w:b/>
          <w:i/>
          <w:lang w:eastAsia="sv-SE"/>
        </w:rPr>
        <w:t>Support as well the use of other configured resources, e.g., DMRS, to identify/verify the UE ID and/or the HARQ process ID</w:t>
      </w:r>
    </w:p>
    <w:p w14:paraId="4567ED0B" w14:textId="77777777" w:rsidR="00423174" w:rsidRPr="00423174" w:rsidRDefault="00423174" w:rsidP="00423174">
      <w:pPr>
        <w:pStyle w:val="af2"/>
        <w:numPr>
          <w:ilvl w:val="0"/>
          <w:numId w:val="68"/>
        </w:numPr>
        <w:spacing w:after="0"/>
        <w:rPr>
          <w:rFonts w:eastAsia="Calibri"/>
          <w:b/>
          <w:i/>
          <w:lang w:val="en-US" w:eastAsia="sv-SE"/>
        </w:rPr>
      </w:pPr>
      <w:r w:rsidRPr="00423174">
        <w:rPr>
          <w:rFonts w:eastAsia="Calibri"/>
          <w:b/>
          <w:i/>
          <w:lang w:eastAsia="sv-SE"/>
        </w:rPr>
        <w:t xml:space="preserve">Inclusion of UE ID in the CG-UCI is not beneficial in such case </w:t>
      </w:r>
    </w:p>
    <w:p w14:paraId="21981E85" w14:textId="77777777" w:rsidR="00423174" w:rsidRPr="00423174" w:rsidRDefault="00423174" w:rsidP="00423174">
      <w:pPr>
        <w:rPr>
          <w:b/>
          <w:i/>
          <w:sz w:val="20"/>
          <w:szCs w:val="20"/>
        </w:rPr>
      </w:pPr>
      <w:r w:rsidRPr="00423174">
        <w:rPr>
          <w:b/>
          <w:i/>
          <w:sz w:val="20"/>
          <w:szCs w:val="20"/>
          <w:u w:val="single"/>
          <w:lang w:eastAsia="zh-CN"/>
        </w:rPr>
        <w:t>Proposal 20:</w:t>
      </w:r>
      <w:r w:rsidRPr="00423174">
        <w:rPr>
          <w:b/>
          <w:i/>
          <w:sz w:val="20"/>
          <w:szCs w:val="20"/>
          <w:lang w:eastAsia="zh-CN"/>
        </w:rPr>
        <w:t xml:space="preserve"> </w:t>
      </w:r>
      <w:r w:rsidRPr="00423174">
        <w:rPr>
          <w:b/>
          <w:i/>
          <w:sz w:val="20"/>
          <w:szCs w:val="20"/>
        </w:rPr>
        <w:t>The gNB should configure the CG UE with the minimum PUSCH-to-HARQ feedback timing for proper determination of the HARQ-A/N status from the DFI bitmap.</w:t>
      </w:r>
    </w:p>
    <w:p w14:paraId="4400D170" w14:textId="77777777" w:rsidR="00423174" w:rsidRPr="00423174" w:rsidRDefault="00423174" w:rsidP="00423174">
      <w:pPr>
        <w:pStyle w:val="af2"/>
        <w:rPr>
          <w:rFonts w:eastAsia="Calibri"/>
          <w:b/>
          <w:i/>
          <w:lang w:val="en-US" w:eastAsia="sv-SE"/>
        </w:rPr>
      </w:pPr>
      <w:r w:rsidRPr="00423174">
        <w:rPr>
          <w:rFonts w:eastAsia="Calibri"/>
          <w:b/>
          <w:i/>
          <w:lang w:val="en-US" w:eastAsia="sv-SE"/>
        </w:rPr>
        <w:t>Proposal 21: NR-U should support transmitting the HARQ-ACK feedback for a dynamically selected subset of configured grant UEs in a semi-static codebook using group common DFI.</w:t>
      </w:r>
    </w:p>
    <w:p w14:paraId="6E6F8ACE" w14:textId="77777777" w:rsidR="00423174" w:rsidRPr="00423174" w:rsidRDefault="00423174" w:rsidP="00423174">
      <w:pPr>
        <w:pStyle w:val="af2"/>
        <w:rPr>
          <w:rFonts w:eastAsia="Calibri"/>
          <w:b/>
          <w:i/>
          <w:lang w:val="en-US" w:eastAsia="sv-SE"/>
        </w:rPr>
      </w:pPr>
      <w:r w:rsidRPr="00423174">
        <w:rPr>
          <w:rFonts w:eastAsia="Calibri"/>
          <w:b/>
          <w:i/>
          <w:lang w:val="en-US" w:eastAsia="sv-SE"/>
        </w:rPr>
        <w:t>Proposal 22: For transmission of HARQ-ACK feedback in a group common DFI, gNB should at least configure the CG UE with the following parameters through RRC signaling:</w:t>
      </w:r>
    </w:p>
    <w:p w14:paraId="482CE7DD" w14:textId="77777777" w:rsidR="00423174" w:rsidRPr="00423174" w:rsidRDefault="00423174" w:rsidP="00423174">
      <w:pPr>
        <w:pStyle w:val="af2"/>
        <w:numPr>
          <w:ilvl w:val="0"/>
          <w:numId w:val="82"/>
        </w:numPr>
        <w:rPr>
          <w:rFonts w:eastAsia="Calibri"/>
          <w:b/>
          <w:i/>
          <w:lang w:val="en-US" w:eastAsia="sv-SE"/>
        </w:rPr>
      </w:pPr>
      <w:r w:rsidRPr="00423174">
        <w:rPr>
          <w:rFonts w:eastAsia="Calibri" w:hint="eastAsia"/>
          <w:b/>
          <w:i/>
          <w:lang w:val="en-US" w:eastAsia="sv-SE"/>
        </w:rPr>
        <w:t>A groupCommon-DFI-RNTI value</w:t>
      </w:r>
    </w:p>
    <w:p w14:paraId="7DC7D9D4" w14:textId="77777777" w:rsidR="00423174" w:rsidRPr="00423174" w:rsidRDefault="00423174" w:rsidP="00423174">
      <w:pPr>
        <w:pStyle w:val="af2"/>
        <w:numPr>
          <w:ilvl w:val="0"/>
          <w:numId w:val="82"/>
        </w:numPr>
        <w:rPr>
          <w:rFonts w:eastAsia="Calibri"/>
          <w:b/>
          <w:i/>
          <w:lang w:val="en-US" w:eastAsia="sv-SE"/>
        </w:rPr>
      </w:pPr>
      <w:r w:rsidRPr="00423174">
        <w:rPr>
          <w:rFonts w:eastAsia="Calibri"/>
          <w:b/>
          <w:i/>
          <w:lang w:val="en-US" w:eastAsia="sv-SE"/>
        </w:rPr>
        <w:t xml:space="preserve">A logical index for the UE to locate its respective indication bits within the GC-DCI format </w:t>
      </w:r>
    </w:p>
    <w:p w14:paraId="78140FD5" w14:textId="77777777" w:rsidR="00423174" w:rsidRPr="00423174" w:rsidRDefault="00423174" w:rsidP="00423174">
      <w:pPr>
        <w:pStyle w:val="af2"/>
        <w:rPr>
          <w:rFonts w:eastAsia="Calibri"/>
          <w:b/>
          <w:i/>
          <w:lang w:eastAsia="sv-SE"/>
        </w:rPr>
      </w:pPr>
      <w:r w:rsidRPr="00423174">
        <w:rPr>
          <w:rFonts w:eastAsia="Calibri"/>
          <w:b/>
          <w:i/>
          <w:lang w:eastAsia="sv-SE"/>
        </w:rPr>
        <w:t>Proposal 23: For gNB to sharing the MCOT acquired by CG UE(s), the following options should be supported in NR-U:</w:t>
      </w:r>
    </w:p>
    <w:p w14:paraId="34B04A5A" w14:textId="77777777" w:rsidR="00423174" w:rsidRPr="00423174" w:rsidRDefault="00423174" w:rsidP="00423174">
      <w:pPr>
        <w:pStyle w:val="af2"/>
        <w:numPr>
          <w:ilvl w:val="0"/>
          <w:numId w:val="69"/>
        </w:numPr>
        <w:spacing w:after="0"/>
        <w:rPr>
          <w:rFonts w:eastAsia="Calibri"/>
          <w:b/>
          <w:i/>
          <w:lang w:eastAsia="sv-SE"/>
        </w:rPr>
      </w:pPr>
      <w:r w:rsidRPr="00423174">
        <w:rPr>
          <w:rFonts w:eastAsia="Calibri"/>
          <w:b/>
          <w:i/>
          <w:lang w:eastAsia="sv-SE"/>
        </w:rPr>
        <w:t>Option 1: gNB independently inherits multiple UE-acquired MCOTs (if any).</w:t>
      </w:r>
    </w:p>
    <w:p w14:paraId="6A212ECB" w14:textId="77777777" w:rsidR="00423174" w:rsidRPr="00423174" w:rsidRDefault="00423174" w:rsidP="00423174">
      <w:pPr>
        <w:pStyle w:val="af2"/>
        <w:numPr>
          <w:ilvl w:val="0"/>
          <w:numId w:val="69"/>
        </w:numPr>
        <w:spacing w:after="0"/>
        <w:rPr>
          <w:rFonts w:eastAsia="Calibri"/>
          <w:b/>
          <w:i/>
          <w:lang w:eastAsia="sv-SE"/>
        </w:rPr>
      </w:pPr>
      <w:r w:rsidRPr="00423174">
        <w:rPr>
          <w:rFonts w:eastAsia="Calibri"/>
          <w:b/>
          <w:i/>
          <w:lang w:eastAsia="sv-SE"/>
        </w:rPr>
        <w:t>Option 2: gNB inherits a common MCOT (in both time and frequency domains) among different UEs.</w:t>
      </w:r>
    </w:p>
    <w:p w14:paraId="0C1C4FA8" w14:textId="77777777" w:rsidR="00423174" w:rsidRPr="00423174" w:rsidRDefault="00423174" w:rsidP="00423174">
      <w:pPr>
        <w:pStyle w:val="af2"/>
        <w:rPr>
          <w:rFonts w:eastAsia="Calibri"/>
          <w:b/>
          <w:i/>
          <w:lang w:eastAsia="sv-SE"/>
        </w:rPr>
      </w:pPr>
      <w:r w:rsidRPr="00423174">
        <w:rPr>
          <w:rFonts w:eastAsia="Calibri"/>
          <w:b/>
          <w:i/>
          <w:lang w:eastAsia="sv-SE"/>
        </w:rPr>
        <w:t>Proposal 24: MCOT sharing is supported for transmission with configured grant in NR-U:</w:t>
      </w:r>
    </w:p>
    <w:p w14:paraId="3528A3EB" w14:textId="77777777" w:rsidR="00423174" w:rsidRPr="00423174" w:rsidRDefault="00423174" w:rsidP="00423174">
      <w:pPr>
        <w:pStyle w:val="af2"/>
        <w:numPr>
          <w:ilvl w:val="0"/>
          <w:numId w:val="45"/>
        </w:numPr>
        <w:spacing w:after="0"/>
        <w:rPr>
          <w:rFonts w:eastAsia="Calibri"/>
          <w:b/>
          <w:i/>
          <w:lang w:eastAsia="sv-SE"/>
        </w:rPr>
      </w:pPr>
      <w:r w:rsidRPr="00423174">
        <w:rPr>
          <w:rFonts w:eastAsia="Calibri"/>
          <w:b/>
          <w:i/>
          <w:lang w:eastAsia="sv-SE"/>
        </w:rPr>
        <w:t>gNB sharing UE-acquired MCOT for transmission of HARQ-ACK and/or PDSCH to that UE</w:t>
      </w:r>
    </w:p>
    <w:p w14:paraId="73253793" w14:textId="77777777" w:rsidR="00423174" w:rsidRPr="00423174" w:rsidRDefault="00423174" w:rsidP="00423174">
      <w:pPr>
        <w:pStyle w:val="af2"/>
        <w:numPr>
          <w:ilvl w:val="0"/>
          <w:numId w:val="45"/>
        </w:numPr>
        <w:spacing w:after="0"/>
        <w:rPr>
          <w:lang w:eastAsia="zh-CN"/>
        </w:rPr>
      </w:pPr>
      <w:r w:rsidRPr="00423174">
        <w:rPr>
          <w:rFonts w:eastAsia="Calibri"/>
          <w:b/>
          <w:i/>
          <w:lang w:eastAsia="sv-SE"/>
        </w:rPr>
        <w:t>UE sharing gNB-acquired MCOT when a gNB-triggered transmission with CG is employed</w:t>
      </w:r>
    </w:p>
    <w:p w14:paraId="0ED3B3F6" w14:textId="77777777" w:rsidR="00423174" w:rsidRPr="00423174" w:rsidRDefault="00423174" w:rsidP="00423174">
      <w:pPr>
        <w:pStyle w:val="af2"/>
        <w:rPr>
          <w:rFonts w:eastAsia="Calibri"/>
          <w:b/>
          <w:i/>
          <w:lang w:eastAsia="sv-SE"/>
        </w:rPr>
      </w:pPr>
      <w:r w:rsidRPr="00423174">
        <w:rPr>
          <w:rFonts w:eastAsia="Calibri"/>
          <w:b/>
          <w:i/>
          <w:lang w:eastAsia="sv-SE"/>
        </w:rPr>
        <w:t>Proposal 25:  Indication of PUSCH start and end points in CG-UCI should be enhanced to indicate multiple blanked OFDM symbols. The following options should be considered:</w:t>
      </w:r>
    </w:p>
    <w:p w14:paraId="6AABA062" w14:textId="77777777" w:rsidR="00423174" w:rsidRPr="00423174" w:rsidRDefault="00423174" w:rsidP="00423174">
      <w:pPr>
        <w:pStyle w:val="af7"/>
        <w:numPr>
          <w:ilvl w:val="0"/>
          <w:numId w:val="74"/>
        </w:numPr>
        <w:spacing w:after="0"/>
        <w:ind w:firstLineChars="0"/>
        <w:rPr>
          <w:b/>
          <w:i/>
          <w:sz w:val="20"/>
          <w:szCs w:val="20"/>
          <w:lang w:eastAsia="zh-CN"/>
        </w:rPr>
      </w:pPr>
      <w:r w:rsidRPr="00423174">
        <w:rPr>
          <w:b/>
          <w:i/>
          <w:sz w:val="20"/>
          <w:szCs w:val="20"/>
          <w:lang w:eastAsia="zh-CN"/>
        </w:rPr>
        <w:t>Opt 1: Extended fields to indicate multiple blanked OSs</w:t>
      </w:r>
    </w:p>
    <w:p w14:paraId="5534BC65" w14:textId="77777777" w:rsidR="00423174" w:rsidRPr="00423174" w:rsidRDefault="00423174" w:rsidP="00423174">
      <w:pPr>
        <w:pStyle w:val="af7"/>
        <w:numPr>
          <w:ilvl w:val="0"/>
          <w:numId w:val="74"/>
        </w:numPr>
        <w:spacing w:after="0"/>
        <w:ind w:firstLineChars="0"/>
        <w:rPr>
          <w:b/>
          <w:i/>
          <w:sz w:val="20"/>
          <w:szCs w:val="20"/>
          <w:lang w:eastAsia="zh-CN"/>
        </w:rPr>
      </w:pPr>
      <w:r w:rsidRPr="00423174">
        <w:rPr>
          <w:b/>
          <w:i/>
          <w:sz w:val="20"/>
          <w:szCs w:val="20"/>
          <w:lang w:eastAsia="zh-CN"/>
        </w:rPr>
        <w:t>Opt 2: Reuse legacy field plus pre-defined mapping to number of OSs based on numerology</w:t>
      </w:r>
    </w:p>
    <w:p w14:paraId="392BA9EF" w14:textId="77777777" w:rsidR="00423174" w:rsidRPr="00423174" w:rsidRDefault="00423174" w:rsidP="00423174">
      <w:pPr>
        <w:rPr>
          <w:rFonts w:eastAsia="Calibri"/>
          <w:b/>
          <w:i/>
          <w:sz w:val="20"/>
          <w:szCs w:val="20"/>
          <w:lang w:eastAsia="sv-SE"/>
        </w:rPr>
      </w:pPr>
      <w:r w:rsidRPr="00423174">
        <w:rPr>
          <w:rFonts w:eastAsia="Calibri"/>
          <w:b/>
          <w:i/>
          <w:sz w:val="20"/>
          <w:szCs w:val="20"/>
          <w:lang w:eastAsia="sv-SE"/>
        </w:rPr>
        <w:t>Proposal 26:  UE should indicate CBGTI in the CG-UCI to support CBG-based (re)transmissions on CG resources in NR-U.</w:t>
      </w:r>
    </w:p>
    <w:p w14:paraId="4F17AEE3" w14:textId="77777777" w:rsidR="00423174" w:rsidRPr="00423174" w:rsidRDefault="00423174" w:rsidP="00423174">
      <w:pPr>
        <w:pStyle w:val="af2"/>
        <w:rPr>
          <w:rFonts w:eastAsia="Calibri"/>
          <w:b/>
          <w:i/>
          <w:lang w:eastAsia="sv-SE"/>
        </w:rPr>
      </w:pPr>
      <w:r w:rsidRPr="00423174">
        <w:rPr>
          <w:rFonts w:eastAsia="Calibri"/>
          <w:b/>
          <w:i/>
          <w:lang w:eastAsia="sv-SE"/>
        </w:rPr>
        <w:t xml:space="preserve">Proposal 27: </w:t>
      </w:r>
      <w:r w:rsidRPr="00423174">
        <w:rPr>
          <w:rFonts w:eastAsia="Calibri" w:hint="eastAsia"/>
          <w:b/>
          <w:i/>
          <w:lang w:eastAsia="sv-SE"/>
        </w:rPr>
        <w:t xml:space="preserve">CG </w:t>
      </w:r>
      <w:r w:rsidRPr="00423174">
        <w:rPr>
          <w:rFonts w:eastAsia="Calibri"/>
          <w:b/>
          <w:i/>
          <w:lang w:eastAsia="sv-SE"/>
        </w:rPr>
        <w:t>UE should indicate updated transmission parameters such as MCS in the CG-UCI</w:t>
      </w:r>
    </w:p>
    <w:p w14:paraId="0F91DFA0" w14:textId="77777777" w:rsidR="001D780E" w:rsidRPr="00CF195E" w:rsidRDefault="001D780E" w:rsidP="006A5BCD">
      <w:pPr>
        <w:pStyle w:val="1"/>
        <w:numPr>
          <w:ilvl w:val="0"/>
          <w:numId w:val="0"/>
        </w:numPr>
        <w:ind w:left="431" w:hanging="431"/>
      </w:pPr>
      <w:r w:rsidRPr="00CF195E">
        <w:t>References</w:t>
      </w:r>
    </w:p>
    <w:p w14:paraId="7D57DA9E" w14:textId="129ADDA9" w:rsidR="00B764AB" w:rsidRDefault="00B764AB" w:rsidP="00265295">
      <w:pPr>
        <w:pStyle w:val="References"/>
      </w:pPr>
      <w:bookmarkStart w:id="7" w:name="_Ref497813118"/>
      <w:bookmarkStart w:id="8" w:name="_Ref509219525"/>
      <w:bookmarkStart w:id="9" w:name="_Ref509833218"/>
      <w:bookmarkEnd w:id="0"/>
      <w:bookmarkEnd w:id="4"/>
      <w:bookmarkEnd w:id="5"/>
      <w:bookmarkEnd w:id="6"/>
      <w:r>
        <w:t>RAN</w:t>
      </w:r>
      <w:r w:rsidRPr="00094DCD">
        <w:t xml:space="preserve"> Chairman’s Not</w:t>
      </w:r>
      <w:r>
        <w:t>es, 3GPP TSG RAN1 Meeting #96, Athens</w:t>
      </w:r>
      <w:r w:rsidRPr="00593FC9">
        <w:t xml:space="preserve">, </w:t>
      </w:r>
      <w:r>
        <w:t>Greece, Feb 25 – Mar 1</w:t>
      </w:r>
      <w:r w:rsidRPr="00593FC9">
        <w:t>, 2019</w:t>
      </w:r>
      <w:r>
        <w:rPr>
          <w:rFonts w:hint="eastAsia"/>
        </w:rPr>
        <w:t>.</w:t>
      </w:r>
    </w:p>
    <w:p w14:paraId="72132DE7" w14:textId="77777777" w:rsidR="009D16B6" w:rsidRDefault="009D16B6" w:rsidP="009D16B6">
      <w:pPr>
        <w:pStyle w:val="References"/>
        <w:jc w:val="left"/>
      </w:pPr>
      <w:r w:rsidRPr="0087599F">
        <w:t>3GPP TR </w:t>
      </w:r>
      <w:r>
        <w:t>38</w:t>
      </w:r>
      <w:r w:rsidRPr="0087599F">
        <w:t>.</w:t>
      </w:r>
      <w:r>
        <w:t>889 (v16.0.0)</w:t>
      </w:r>
      <w:r w:rsidRPr="0087599F">
        <w:t xml:space="preserve">: </w:t>
      </w:r>
      <w:r>
        <w:t>"</w:t>
      </w:r>
      <w:r w:rsidRPr="0013280A">
        <w:rPr>
          <w:lang w:eastAsia="zh-CN"/>
        </w:rPr>
        <w:t xml:space="preserve">Study on NR-based access to unlicensed spectrum </w:t>
      </w:r>
      <w:r>
        <w:t>".</w:t>
      </w:r>
    </w:p>
    <w:p w14:paraId="16A47018" w14:textId="6E74448F" w:rsidR="00AD26A9" w:rsidRDefault="00AD26A9" w:rsidP="00AD26A9">
      <w:pPr>
        <w:pStyle w:val="References"/>
      </w:pPr>
      <w:r>
        <w:t xml:space="preserve">R1-1903476, </w:t>
      </w:r>
      <w:r w:rsidRPr="00AD26A9">
        <w:t>Outcome of offline discu</w:t>
      </w:r>
      <w:bookmarkStart w:id="10" w:name="_GoBack"/>
      <w:bookmarkEnd w:id="10"/>
      <w:r w:rsidRPr="00AD26A9">
        <w:t xml:space="preserve">ssion </w:t>
      </w:r>
      <w:r>
        <w:t xml:space="preserve">on Configured grant enhancement, </w:t>
      </w:r>
      <w:r w:rsidRPr="00AD26A9">
        <w:t>Vivo</w:t>
      </w:r>
    </w:p>
    <w:p w14:paraId="757ADF3E" w14:textId="77777777" w:rsidR="009D16B6" w:rsidRPr="00D515C4" w:rsidRDefault="009D16B6" w:rsidP="009D16B6">
      <w:pPr>
        <w:pStyle w:val="References"/>
      </w:pPr>
      <w:r w:rsidRPr="00094DCD">
        <w:lastRenderedPageBreak/>
        <w:t>RAN1 Chairman’s Not</w:t>
      </w:r>
      <w:r>
        <w:t>es, 3GPP TSG RAN WG1 Meeting #95</w:t>
      </w:r>
      <w:r w:rsidRPr="00094DCD">
        <w:t xml:space="preserve">, </w:t>
      </w:r>
      <w:r>
        <w:t>Spokane</w:t>
      </w:r>
      <w:r w:rsidRPr="00094DCD">
        <w:t xml:space="preserve">, </w:t>
      </w:r>
      <w:r>
        <w:t>USA</w:t>
      </w:r>
      <w:r w:rsidRPr="00094DCD">
        <w:t xml:space="preserve">, </w:t>
      </w:r>
      <w:r w:rsidRPr="0084325C">
        <w:t>November 12th – 16th, 2018</w:t>
      </w:r>
      <w:r w:rsidRPr="00094DCD">
        <w:t>.</w:t>
      </w:r>
    </w:p>
    <w:p w14:paraId="4425FB3E" w14:textId="77777777" w:rsidR="009D16B6" w:rsidRPr="00601879" w:rsidRDefault="009D16B6" w:rsidP="009D16B6">
      <w:pPr>
        <w:pStyle w:val="References"/>
        <w:rPr>
          <w:lang w:eastAsia="zh-CN"/>
        </w:rPr>
      </w:pPr>
      <w:bookmarkStart w:id="11" w:name="_Ref533589335"/>
      <w:r>
        <w:rPr>
          <w:lang w:eastAsia="zh-CN"/>
        </w:rPr>
        <w:t>R1-</w:t>
      </w:r>
      <w:r w:rsidRPr="00601879">
        <w:rPr>
          <w:lang w:eastAsia="zh-CN"/>
        </w:rPr>
        <w:t>1901524, “UL channels and signals in NR unlicensed band”, Huawei, Hisilicon</w:t>
      </w:r>
      <w:bookmarkEnd w:id="11"/>
    </w:p>
    <w:p w14:paraId="2257D9E3" w14:textId="77777777" w:rsidR="00501EB8" w:rsidRPr="005C00B5" w:rsidRDefault="00501EB8" w:rsidP="00501EB8">
      <w:pPr>
        <w:pStyle w:val="References"/>
        <w:jc w:val="left"/>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bookmarkEnd w:id="7"/>
    <w:bookmarkEnd w:id="8"/>
    <w:bookmarkEnd w:id="9"/>
    <w:p w14:paraId="2BA1108D" w14:textId="77777777" w:rsidR="00FB2339" w:rsidRPr="002F418E" w:rsidRDefault="00FB2339" w:rsidP="009117AC">
      <w:pPr>
        <w:pStyle w:val="References"/>
        <w:numPr>
          <w:ilvl w:val="0"/>
          <w:numId w:val="0"/>
        </w:numPr>
        <w:jc w:val="left"/>
        <w:rPr>
          <w:sz w:val="22"/>
          <w:lang w:val="en-GB" w:eastAsia="zh-CN"/>
        </w:rPr>
      </w:pPr>
    </w:p>
    <w:sectPr w:rsidR="00FB2339" w:rsidRPr="002F41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79D22" w14:textId="77777777" w:rsidR="0046522F" w:rsidRDefault="0046522F">
      <w:r>
        <w:separator/>
      </w:r>
    </w:p>
  </w:endnote>
  <w:endnote w:type="continuationSeparator" w:id="0">
    <w:p w14:paraId="5EC64199" w14:textId="77777777" w:rsidR="0046522F" w:rsidRDefault="0046522F">
      <w:r>
        <w:continuationSeparator/>
      </w:r>
    </w:p>
  </w:endnote>
  <w:endnote w:type="continuationNotice" w:id="1">
    <w:p w14:paraId="0E26CB15" w14:textId="77777777" w:rsidR="0046522F" w:rsidRDefault="00465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F4878" w14:textId="77777777" w:rsidR="0046522F" w:rsidRDefault="0046522F">
      <w:r>
        <w:separator/>
      </w:r>
    </w:p>
  </w:footnote>
  <w:footnote w:type="continuationSeparator" w:id="0">
    <w:p w14:paraId="599C43FF" w14:textId="77777777" w:rsidR="0046522F" w:rsidRDefault="0046522F">
      <w:r>
        <w:continuationSeparator/>
      </w:r>
    </w:p>
  </w:footnote>
  <w:footnote w:type="continuationNotice" w:id="1">
    <w:p w14:paraId="46FCE773" w14:textId="77777777" w:rsidR="0046522F" w:rsidRDefault="0046522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CC34AB"/>
    <w:multiLevelType w:val="hybridMultilevel"/>
    <w:tmpl w:val="95321B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E4703E"/>
    <w:multiLevelType w:val="hybridMultilevel"/>
    <w:tmpl w:val="89669B5A"/>
    <w:lvl w:ilvl="0" w:tplc="447E079E">
      <w:start w:val="1"/>
      <w:numFmt w:val="bullet"/>
      <w:lvlText w:val="•"/>
      <w:lvlJc w:val="left"/>
      <w:pPr>
        <w:tabs>
          <w:tab w:val="num" w:pos="720"/>
        </w:tabs>
        <w:ind w:left="720" w:hanging="360"/>
      </w:pPr>
      <w:rPr>
        <w:rFonts w:ascii="Arial" w:hAnsi="Arial" w:hint="default"/>
      </w:rPr>
    </w:lvl>
    <w:lvl w:ilvl="1" w:tplc="9A5E9986" w:tentative="1">
      <w:start w:val="1"/>
      <w:numFmt w:val="bullet"/>
      <w:lvlText w:val="•"/>
      <w:lvlJc w:val="left"/>
      <w:pPr>
        <w:tabs>
          <w:tab w:val="num" w:pos="1440"/>
        </w:tabs>
        <w:ind w:left="1440" w:hanging="360"/>
      </w:pPr>
      <w:rPr>
        <w:rFonts w:ascii="Arial" w:hAnsi="Arial" w:hint="default"/>
      </w:rPr>
    </w:lvl>
    <w:lvl w:ilvl="2" w:tplc="2A42B314">
      <w:start w:val="1"/>
      <w:numFmt w:val="bullet"/>
      <w:lvlText w:val="•"/>
      <w:lvlJc w:val="left"/>
      <w:pPr>
        <w:tabs>
          <w:tab w:val="num" w:pos="2160"/>
        </w:tabs>
        <w:ind w:left="2160" w:hanging="360"/>
      </w:pPr>
      <w:rPr>
        <w:rFonts w:ascii="Arial" w:hAnsi="Arial" w:hint="default"/>
      </w:rPr>
    </w:lvl>
    <w:lvl w:ilvl="3" w:tplc="A542704C" w:tentative="1">
      <w:start w:val="1"/>
      <w:numFmt w:val="bullet"/>
      <w:lvlText w:val="•"/>
      <w:lvlJc w:val="left"/>
      <w:pPr>
        <w:tabs>
          <w:tab w:val="num" w:pos="2880"/>
        </w:tabs>
        <w:ind w:left="2880" w:hanging="360"/>
      </w:pPr>
      <w:rPr>
        <w:rFonts w:ascii="Arial" w:hAnsi="Arial" w:hint="default"/>
      </w:rPr>
    </w:lvl>
    <w:lvl w:ilvl="4" w:tplc="6FE4147C" w:tentative="1">
      <w:start w:val="1"/>
      <w:numFmt w:val="bullet"/>
      <w:lvlText w:val="•"/>
      <w:lvlJc w:val="left"/>
      <w:pPr>
        <w:tabs>
          <w:tab w:val="num" w:pos="3600"/>
        </w:tabs>
        <w:ind w:left="3600" w:hanging="360"/>
      </w:pPr>
      <w:rPr>
        <w:rFonts w:ascii="Arial" w:hAnsi="Arial" w:hint="default"/>
      </w:rPr>
    </w:lvl>
    <w:lvl w:ilvl="5" w:tplc="3F38D9E8" w:tentative="1">
      <w:start w:val="1"/>
      <w:numFmt w:val="bullet"/>
      <w:lvlText w:val="•"/>
      <w:lvlJc w:val="left"/>
      <w:pPr>
        <w:tabs>
          <w:tab w:val="num" w:pos="4320"/>
        </w:tabs>
        <w:ind w:left="4320" w:hanging="360"/>
      </w:pPr>
      <w:rPr>
        <w:rFonts w:ascii="Arial" w:hAnsi="Arial" w:hint="default"/>
      </w:rPr>
    </w:lvl>
    <w:lvl w:ilvl="6" w:tplc="379CE732" w:tentative="1">
      <w:start w:val="1"/>
      <w:numFmt w:val="bullet"/>
      <w:lvlText w:val="•"/>
      <w:lvlJc w:val="left"/>
      <w:pPr>
        <w:tabs>
          <w:tab w:val="num" w:pos="5040"/>
        </w:tabs>
        <w:ind w:left="5040" w:hanging="360"/>
      </w:pPr>
      <w:rPr>
        <w:rFonts w:ascii="Arial" w:hAnsi="Arial" w:hint="default"/>
      </w:rPr>
    </w:lvl>
    <w:lvl w:ilvl="7" w:tplc="2A5ED730" w:tentative="1">
      <w:start w:val="1"/>
      <w:numFmt w:val="bullet"/>
      <w:lvlText w:val="•"/>
      <w:lvlJc w:val="left"/>
      <w:pPr>
        <w:tabs>
          <w:tab w:val="num" w:pos="5760"/>
        </w:tabs>
        <w:ind w:left="5760" w:hanging="360"/>
      </w:pPr>
      <w:rPr>
        <w:rFonts w:ascii="Arial" w:hAnsi="Arial" w:hint="default"/>
      </w:rPr>
    </w:lvl>
    <w:lvl w:ilvl="8" w:tplc="08DE98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4"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3301FA"/>
    <w:multiLevelType w:val="hybridMultilevel"/>
    <w:tmpl w:val="9E92CFF8"/>
    <w:lvl w:ilvl="0" w:tplc="014AF2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5E95"/>
    <w:multiLevelType w:val="hybridMultilevel"/>
    <w:tmpl w:val="AB6A7B10"/>
    <w:lvl w:ilvl="0" w:tplc="BBCAB97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0" w15:restartNumberingAfterBreak="0">
    <w:nsid w:val="169F091E"/>
    <w:multiLevelType w:val="hybridMultilevel"/>
    <w:tmpl w:val="CD54AB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8233F07"/>
    <w:multiLevelType w:val="hybridMultilevel"/>
    <w:tmpl w:val="59266172"/>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1849602F"/>
    <w:multiLevelType w:val="hybridMultilevel"/>
    <w:tmpl w:val="ED2AE22E"/>
    <w:lvl w:ilvl="0" w:tplc="8EB66C74">
      <w:start w:val="1"/>
      <w:numFmt w:val="bullet"/>
      <w:lvlText w:val="•"/>
      <w:lvlJc w:val="left"/>
      <w:pPr>
        <w:ind w:left="845" w:hanging="420"/>
      </w:pPr>
      <w:rPr>
        <w:rFonts w:ascii="Arial" w:hAnsi="Arial" w:hint="default"/>
      </w:rPr>
    </w:lvl>
    <w:lvl w:ilvl="1" w:tplc="B99E7B28">
      <w:numFmt w:val="bullet"/>
      <w:lvlText w:val="–"/>
      <w:lvlJc w:val="left"/>
      <w:pPr>
        <w:ind w:left="1265" w:hanging="420"/>
      </w:pPr>
      <w:rPr>
        <w:rFonts w:ascii="Ericsson Capital TT" w:hAnsi="Ericsson Capital TT"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8C03281"/>
    <w:multiLevelType w:val="hybridMultilevel"/>
    <w:tmpl w:val="D4427E00"/>
    <w:lvl w:ilvl="0" w:tplc="72BCF53E">
      <w:start w:val="2"/>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8" w15:restartNumberingAfterBreak="0">
    <w:nsid w:val="1AF13B25"/>
    <w:multiLevelType w:val="hybridMultilevel"/>
    <w:tmpl w:val="74542064"/>
    <w:lvl w:ilvl="0" w:tplc="D49AA65C">
      <w:numFmt w:val="bullet"/>
      <w:lvlText w:val="•"/>
      <w:lvlJc w:val="left"/>
      <w:pPr>
        <w:ind w:left="840" w:hanging="420"/>
      </w:pPr>
      <w:rPr>
        <w:rFonts w:ascii="宋体" w:hAnsi="宋体"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30" w15:restartNumberingAfterBreak="0">
    <w:nsid w:val="1C5C29CF"/>
    <w:multiLevelType w:val="hybridMultilevel"/>
    <w:tmpl w:val="5CD6D8DC"/>
    <w:lvl w:ilvl="0" w:tplc="3BA6BC40">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E3F093C"/>
    <w:multiLevelType w:val="hybridMultilevel"/>
    <w:tmpl w:val="E376BC68"/>
    <w:lvl w:ilvl="0" w:tplc="94B69FA8">
      <w:start w:val="1"/>
      <w:numFmt w:val="decimal"/>
      <w:lvlText w:val="%1."/>
      <w:lvlJc w:val="left"/>
      <w:pPr>
        <w:tabs>
          <w:tab w:val="num" w:pos="720"/>
        </w:tabs>
        <w:ind w:left="720" w:hanging="360"/>
      </w:pPr>
    </w:lvl>
    <w:lvl w:ilvl="1" w:tplc="9A2E4F70" w:tentative="1">
      <w:start w:val="1"/>
      <w:numFmt w:val="decimal"/>
      <w:lvlText w:val="%2."/>
      <w:lvlJc w:val="left"/>
      <w:pPr>
        <w:tabs>
          <w:tab w:val="num" w:pos="1440"/>
        </w:tabs>
        <w:ind w:left="1440" w:hanging="360"/>
      </w:pPr>
    </w:lvl>
    <w:lvl w:ilvl="2" w:tplc="F91AE496" w:tentative="1">
      <w:start w:val="1"/>
      <w:numFmt w:val="decimal"/>
      <w:lvlText w:val="%3."/>
      <w:lvlJc w:val="left"/>
      <w:pPr>
        <w:tabs>
          <w:tab w:val="num" w:pos="2160"/>
        </w:tabs>
        <w:ind w:left="2160" w:hanging="360"/>
      </w:pPr>
    </w:lvl>
    <w:lvl w:ilvl="3" w:tplc="EB28255C" w:tentative="1">
      <w:start w:val="1"/>
      <w:numFmt w:val="decimal"/>
      <w:lvlText w:val="%4."/>
      <w:lvlJc w:val="left"/>
      <w:pPr>
        <w:tabs>
          <w:tab w:val="num" w:pos="2880"/>
        </w:tabs>
        <w:ind w:left="2880" w:hanging="360"/>
      </w:pPr>
    </w:lvl>
    <w:lvl w:ilvl="4" w:tplc="9474C10E">
      <w:start w:val="1"/>
      <w:numFmt w:val="decimal"/>
      <w:lvlText w:val="%5."/>
      <w:lvlJc w:val="left"/>
      <w:pPr>
        <w:tabs>
          <w:tab w:val="num" w:pos="3600"/>
        </w:tabs>
        <w:ind w:left="3600" w:hanging="360"/>
      </w:pPr>
    </w:lvl>
    <w:lvl w:ilvl="5" w:tplc="DEAE5C26" w:tentative="1">
      <w:start w:val="1"/>
      <w:numFmt w:val="decimal"/>
      <w:lvlText w:val="%6."/>
      <w:lvlJc w:val="left"/>
      <w:pPr>
        <w:tabs>
          <w:tab w:val="num" w:pos="4320"/>
        </w:tabs>
        <w:ind w:left="4320" w:hanging="360"/>
      </w:pPr>
    </w:lvl>
    <w:lvl w:ilvl="6" w:tplc="76AAF694" w:tentative="1">
      <w:start w:val="1"/>
      <w:numFmt w:val="decimal"/>
      <w:lvlText w:val="%7."/>
      <w:lvlJc w:val="left"/>
      <w:pPr>
        <w:tabs>
          <w:tab w:val="num" w:pos="5040"/>
        </w:tabs>
        <w:ind w:left="5040" w:hanging="360"/>
      </w:pPr>
    </w:lvl>
    <w:lvl w:ilvl="7" w:tplc="4C42D37E" w:tentative="1">
      <w:start w:val="1"/>
      <w:numFmt w:val="decimal"/>
      <w:lvlText w:val="%8."/>
      <w:lvlJc w:val="left"/>
      <w:pPr>
        <w:tabs>
          <w:tab w:val="num" w:pos="5760"/>
        </w:tabs>
        <w:ind w:left="5760" w:hanging="360"/>
      </w:pPr>
    </w:lvl>
    <w:lvl w:ilvl="8" w:tplc="057CBAFE" w:tentative="1">
      <w:start w:val="1"/>
      <w:numFmt w:val="decimal"/>
      <w:lvlText w:val="%9."/>
      <w:lvlJc w:val="left"/>
      <w:pPr>
        <w:tabs>
          <w:tab w:val="num" w:pos="6480"/>
        </w:tabs>
        <w:ind w:left="6480" w:hanging="360"/>
      </w:pPr>
    </w:lvl>
  </w:abstractNum>
  <w:abstractNum w:abstractNumId="33" w15:restartNumberingAfterBreak="0">
    <w:nsid w:val="1FB80E99"/>
    <w:multiLevelType w:val="hybridMultilevel"/>
    <w:tmpl w:val="8A36AC34"/>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BBCAB974">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5" w15:restartNumberingAfterBreak="0">
    <w:nsid w:val="230A6DBB"/>
    <w:multiLevelType w:val="hybridMultilevel"/>
    <w:tmpl w:val="FF7037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25FB5473"/>
    <w:multiLevelType w:val="hybridMultilevel"/>
    <w:tmpl w:val="158023F4"/>
    <w:lvl w:ilvl="0" w:tplc="31B0B51A">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272458C7"/>
    <w:multiLevelType w:val="hybridMultilevel"/>
    <w:tmpl w:val="9C1EC1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74E1C2C"/>
    <w:multiLevelType w:val="hybridMultilevel"/>
    <w:tmpl w:val="D82A73F4"/>
    <w:lvl w:ilvl="0" w:tplc="BBCAB974">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4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DC87F4A"/>
    <w:multiLevelType w:val="hybridMultilevel"/>
    <w:tmpl w:val="2986773C"/>
    <w:lvl w:ilvl="0" w:tplc="D49AA65C">
      <w:numFmt w:val="bullet"/>
      <w:lvlText w:val="•"/>
      <w:lvlJc w:val="left"/>
      <w:pPr>
        <w:ind w:left="840" w:hanging="420"/>
      </w:pPr>
      <w:rPr>
        <w:rFonts w:ascii="宋体" w:hAnsi="宋体"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2DCC1DCE"/>
    <w:multiLevelType w:val="hybridMultilevel"/>
    <w:tmpl w:val="1F0C8FD8"/>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35E5485"/>
    <w:multiLevelType w:val="hybridMultilevel"/>
    <w:tmpl w:val="873ED4F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33ED4F3D"/>
    <w:multiLevelType w:val="hybridMultilevel"/>
    <w:tmpl w:val="EB468AD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84CC177A">
      <w:start w:val="2"/>
      <w:numFmt w:val="bullet"/>
      <w:lvlText w:val="-"/>
      <w:lvlJc w:val="left"/>
      <w:pPr>
        <w:ind w:left="1200" w:hanging="360"/>
      </w:pPr>
      <w:rPr>
        <w:rFonts w:ascii="Times New Roman" w:eastAsiaTheme="minorEastAsia" w:hAnsi="Times New Roman" w:cs="Times New Roman"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9" w15:restartNumberingAfterBreak="0">
    <w:nsid w:val="39861882"/>
    <w:multiLevelType w:val="hybridMultilevel"/>
    <w:tmpl w:val="BD7258A0"/>
    <w:lvl w:ilvl="0" w:tplc="786EA2A2">
      <w:start w:val="1"/>
      <w:numFmt w:val="bullet"/>
      <w:lvlText w:val="•"/>
      <w:lvlJc w:val="left"/>
      <w:pPr>
        <w:tabs>
          <w:tab w:val="num" w:pos="720"/>
        </w:tabs>
        <w:ind w:left="720" w:hanging="360"/>
      </w:pPr>
      <w:rPr>
        <w:rFonts w:ascii="Arial" w:hAnsi="Arial" w:hint="default"/>
      </w:rPr>
    </w:lvl>
    <w:lvl w:ilvl="1" w:tplc="C474426E" w:tentative="1">
      <w:start w:val="1"/>
      <w:numFmt w:val="bullet"/>
      <w:lvlText w:val="•"/>
      <w:lvlJc w:val="left"/>
      <w:pPr>
        <w:tabs>
          <w:tab w:val="num" w:pos="1440"/>
        </w:tabs>
        <w:ind w:left="1440" w:hanging="360"/>
      </w:pPr>
      <w:rPr>
        <w:rFonts w:ascii="Arial" w:hAnsi="Arial" w:hint="default"/>
      </w:rPr>
    </w:lvl>
    <w:lvl w:ilvl="2" w:tplc="FAFA03AC">
      <w:start w:val="1"/>
      <w:numFmt w:val="bullet"/>
      <w:lvlText w:val="•"/>
      <w:lvlJc w:val="left"/>
      <w:pPr>
        <w:tabs>
          <w:tab w:val="num" w:pos="2160"/>
        </w:tabs>
        <w:ind w:left="2160" w:hanging="360"/>
      </w:pPr>
      <w:rPr>
        <w:rFonts w:ascii="Arial" w:hAnsi="Arial" w:hint="default"/>
      </w:rPr>
    </w:lvl>
    <w:lvl w:ilvl="3" w:tplc="4B0A2E86">
      <w:numFmt w:val="bullet"/>
      <w:lvlText w:val="•"/>
      <w:lvlJc w:val="left"/>
      <w:pPr>
        <w:tabs>
          <w:tab w:val="num" w:pos="2880"/>
        </w:tabs>
        <w:ind w:left="2880" w:hanging="360"/>
      </w:pPr>
      <w:rPr>
        <w:rFonts w:ascii="Arial" w:hAnsi="Arial" w:hint="default"/>
      </w:rPr>
    </w:lvl>
    <w:lvl w:ilvl="4" w:tplc="0FFA5D2E" w:tentative="1">
      <w:start w:val="1"/>
      <w:numFmt w:val="bullet"/>
      <w:lvlText w:val="•"/>
      <w:lvlJc w:val="left"/>
      <w:pPr>
        <w:tabs>
          <w:tab w:val="num" w:pos="3600"/>
        </w:tabs>
        <w:ind w:left="3600" w:hanging="360"/>
      </w:pPr>
      <w:rPr>
        <w:rFonts w:ascii="Arial" w:hAnsi="Arial" w:hint="default"/>
      </w:rPr>
    </w:lvl>
    <w:lvl w:ilvl="5" w:tplc="0DEC7DA6" w:tentative="1">
      <w:start w:val="1"/>
      <w:numFmt w:val="bullet"/>
      <w:lvlText w:val="•"/>
      <w:lvlJc w:val="left"/>
      <w:pPr>
        <w:tabs>
          <w:tab w:val="num" w:pos="4320"/>
        </w:tabs>
        <w:ind w:left="4320" w:hanging="360"/>
      </w:pPr>
      <w:rPr>
        <w:rFonts w:ascii="Arial" w:hAnsi="Arial" w:hint="default"/>
      </w:rPr>
    </w:lvl>
    <w:lvl w:ilvl="6" w:tplc="A7AE3C48" w:tentative="1">
      <w:start w:val="1"/>
      <w:numFmt w:val="bullet"/>
      <w:lvlText w:val="•"/>
      <w:lvlJc w:val="left"/>
      <w:pPr>
        <w:tabs>
          <w:tab w:val="num" w:pos="5040"/>
        </w:tabs>
        <w:ind w:left="5040" w:hanging="360"/>
      </w:pPr>
      <w:rPr>
        <w:rFonts w:ascii="Arial" w:hAnsi="Arial" w:hint="default"/>
      </w:rPr>
    </w:lvl>
    <w:lvl w:ilvl="7" w:tplc="E81AB948" w:tentative="1">
      <w:start w:val="1"/>
      <w:numFmt w:val="bullet"/>
      <w:lvlText w:val="•"/>
      <w:lvlJc w:val="left"/>
      <w:pPr>
        <w:tabs>
          <w:tab w:val="num" w:pos="5760"/>
        </w:tabs>
        <w:ind w:left="5760" w:hanging="360"/>
      </w:pPr>
      <w:rPr>
        <w:rFonts w:ascii="Arial" w:hAnsi="Arial" w:hint="default"/>
      </w:rPr>
    </w:lvl>
    <w:lvl w:ilvl="8" w:tplc="7760119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9AA5D05"/>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15:restartNumberingAfterBreak="0">
    <w:nsid w:val="39EF4E34"/>
    <w:multiLevelType w:val="hybridMultilevel"/>
    <w:tmpl w:val="DC26364E"/>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3A6B66E4"/>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4"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5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7" w15:restartNumberingAfterBreak="0">
    <w:nsid w:val="3DDC6633"/>
    <w:multiLevelType w:val="hybridMultilevel"/>
    <w:tmpl w:val="C0AE7F20"/>
    <w:lvl w:ilvl="0" w:tplc="87484FB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3E271476"/>
    <w:multiLevelType w:val="hybridMultilevel"/>
    <w:tmpl w:val="99A4C3F2"/>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04D1491"/>
    <w:multiLevelType w:val="hybridMultilevel"/>
    <w:tmpl w:val="6E202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8B50376"/>
    <w:multiLevelType w:val="hybridMultilevel"/>
    <w:tmpl w:val="EEC8F3D6"/>
    <w:lvl w:ilvl="0" w:tplc="E368C9F8">
      <w:start w:val="242"/>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4DDF29D6"/>
    <w:multiLevelType w:val="hybridMultilevel"/>
    <w:tmpl w:val="873EB972"/>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504B1ADF"/>
    <w:multiLevelType w:val="hybridMultilevel"/>
    <w:tmpl w:val="3BC6A37A"/>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51E87881"/>
    <w:multiLevelType w:val="hybridMultilevel"/>
    <w:tmpl w:val="645A25FA"/>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6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68" w15:restartNumberingAfterBreak="0">
    <w:nsid w:val="580E6631"/>
    <w:multiLevelType w:val="hybridMultilevel"/>
    <w:tmpl w:val="45FAD796"/>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0"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EE39DE"/>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6006C7E"/>
    <w:multiLevelType w:val="hybridMultilevel"/>
    <w:tmpl w:val="24EE2CE6"/>
    <w:lvl w:ilvl="0" w:tplc="04987BAE">
      <w:start w:val="1"/>
      <w:numFmt w:val="bullet"/>
      <w:lvlText w:val="-"/>
      <w:lvlJc w:val="left"/>
      <w:pPr>
        <w:ind w:left="420" w:hanging="420"/>
      </w:pPr>
      <w:rPr>
        <w:rFonts w:ascii="Calibri" w:eastAsia="Times New Roman" w:hAnsi="Calibri" w:hint="default"/>
      </w:rPr>
    </w:lvl>
    <w:lvl w:ilvl="1" w:tplc="BBCAB974">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7253AF6"/>
    <w:multiLevelType w:val="hybridMultilevel"/>
    <w:tmpl w:val="6B58750E"/>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78"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D7451D5"/>
    <w:multiLevelType w:val="hybridMultilevel"/>
    <w:tmpl w:val="6136CD04"/>
    <w:lvl w:ilvl="0" w:tplc="BBCAB97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E2F3E52"/>
    <w:multiLevelType w:val="hybridMultilevel"/>
    <w:tmpl w:val="452874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2561BAD"/>
    <w:multiLevelType w:val="hybridMultilevel"/>
    <w:tmpl w:val="E8C0BA5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4" w15:restartNumberingAfterBreak="0">
    <w:nsid w:val="73764A07"/>
    <w:multiLevelType w:val="hybridMultilevel"/>
    <w:tmpl w:val="62666826"/>
    <w:lvl w:ilvl="0" w:tplc="902A26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C976CB"/>
    <w:multiLevelType w:val="hybridMultilevel"/>
    <w:tmpl w:val="1176578A"/>
    <w:lvl w:ilvl="0" w:tplc="9B662D5A">
      <w:start w:val="1"/>
      <w:numFmt w:val="bullet"/>
      <w:lvlText w:val="•"/>
      <w:lvlJc w:val="left"/>
      <w:pPr>
        <w:tabs>
          <w:tab w:val="num" w:pos="720"/>
        </w:tabs>
        <w:ind w:left="720" w:hanging="360"/>
      </w:pPr>
      <w:rPr>
        <w:rFonts w:ascii="Arial" w:hAnsi="Arial" w:hint="default"/>
      </w:rPr>
    </w:lvl>
    <w:lvl w:ilvl="1" w:tplc="62BC1B68" w:tentative="1">
      <w:start w:val="1"/>
      <w:numFmt w:val="bullet"/>
      <w:lvlText w:val="•"/>
      <w:lvlJc w:val="left"/>
      <w:pPr>
        <w:tabs>
          <w:tab w:val="num" w:pos="1440"/>
        </w:tabs>
        <w:ind w:left="1440" w:hanging="360"/>
      </w:pPr>
      <w:rPr>
        <w:rFonts w:ascii="Arial" w:hAnsi="Arial" w:hint="default"/>
      </w:rPr>
    </w:lvl>
    <w:lvl w:ilvl="2" w:tplc="CDD89320">
      <w:start w:val="1"/>
      <w:numFmt w:val="bullet"/>
      <w:lvlText w:val="•"/>
      <w:lvlJc w:val="left"/>
      <w:pPr>
        <w:tabs>
          <w:tab w:val="num" w:pos="2160"/>
        </w:tabs>
        <w:ind w:left="2160" w:hanging="360"/>
      </w:pPr>
      <w:rPr>
        <w:rFonts w:ascii="Arial" w:hAnsi="Arial" w:hint="default"/>
      </w:rPr>
    </w:lvl>
    <w:lvl w:ilvl="3" w:tplc="CDAE0B56">
      <w:numFmt w:val="bullet"/>
      <w:lvlText w:val="•"/>
      <w:lvlJc w:val="left"/>
      <w:pPr>
        <w:tabs>
          <w:tab w:val="num" w:pos="2880"/>
        </w:tabs>
        <w:ind w:left="2880" w:hanging="360"/>
      </w:pPr>
      <w:rPr>
        <w:rFonts w:ascii="Arial" w:hAnsi="Arial" w:hint="default"/>
      </w:rPr>
    </w:lvl>
    <w:lvl w:ilvl="4" w:tplc="54769978" w:tentative="1">
      <w:start w:val="1"/>
      <w:numFmt w:val="bullet"/>
      <w:lvlText w:val="•"/>
      <w:lvlJc w:val="left"/>
      <w:pPr>
        <w:tabs>
          <w:tab w:val="num" w:pos="3600"/>
        </w:tabs>
        <w:ind w:left="3600" w:hanging="360"/>
      </w:pPr>
      <w:rPr>
        <w:rFonts w:ascii="Arial" w:hAnsi="Arial" w:hint="default"/>
      </w:rPr>
    </w:lvl>
    <w:lvl w:ilvl="5" w:tplc="08E4540A" w:tentative="1">
      <w:start w:val="1"/>
      <w:numFmt w:val="bullet"/>
      <w:lvlText w:val="•"/>
      <w:lvlJc w:val="left"/>
      <w:pPr>
        <w:tabs>
          <w:tab w:val="num" w:pos="4320"/>
        </w:tabs>
        <w:ind w:left="4320" w:hanging="360"/>
      </w:pPr>
      <w:rPr>
        <w:rFonts w:ascii="Arial" w:hAnsi="Arial" w:hint="default"/>
      </w:rPr>
    </w:lvl>
    <w:lvl w:ilvl="6" w:tplc="6A0830E6" w:tentative="1">
      <w:start w:val="1"/>
      <w:numFmt w:val="bullet"/>
      <w:lvlText w:val="•"/>
      <w:lvlJc w:val="left"/>
      <w:pPr>
        <w:tabs>
          <w:tab w:val="num" w:pos="5040"/>
        </w:tabs>
        <w:ind w:left="5040" w:hanging="360"/>
      </w:pPr>
      <w:rPr>
        <w:rFonts w:ascii="Arial" w:hAnsi="Arial" w:hint="default"/>
      </w:rPr>
    </w:lvl>
    <w:lvl w:ilvl="7" w:tplc="35A2FCCE" w:tentative="1">
      <w:start w:val="1"/>
      <w:numFmt w:val="bullet"/>
      <w:lvlText w:val="•"/>
      <w:lvlJc w:val="left"/>
      <w:pPr>
        <w:tabs>
          <w:tab w:val="num" w:pos="5760"/>
        </w:tabs>
        <w:ind w:left="5760" w:hanging="360"/>
      </w:pPr>
      <w:rPr>
        <w:rFonts w:ascii="Arial" w:hAnsi="Arial" w:hint="default"/>
      </w:rPr>
    </w:lvl>
    <w:lvl w:ilvl="8" w:tplc="0066858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EB425CC"/>
    <w:multiLevelType w:val="hybridMultilevel"/>
    <w:tmpl w:val="54E09576"/>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3"/>
  </w:num>
  <w:num w:numId="2">
    <w:abstractNumId w:val="46"/>
  </w:num>
  <w:num w:numId="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78"/>
  </w:num>
  <w:num w:numId="6">
    <w:abstractNumId w:val="31"/>
  </w:num>
  <w:num w:numId="7">
    <w:abstractNumId w:val="85"/>
  </w:num>
  <w:num w:numId="8">
    <w:abstractNumId w:val="40"/>
  </w:num>
  <w:num w:numId="9">
    <w:abstractNumId w:val="15"/>
  </w:num>
  <w:num w:numId="10">
    <w:abstractNumId w:val="82"/>
  </w:num>
  <w:num w:numId="11">
    <w:abstractNumId w:val="41"/>
  </w:num>
  <w:num w:numId="12">
    <w:abstractNumId w:val="62"/>
  </w:num>
  <w:num w:numId="13">
    <w:abstractNumId w:val="74"/>
  </w:num>
  <w:num w:numId="14">
    <w:abstractNumId w:val="77"/>
  </w:num>
  <w:num w:numId="15">
    <w:abstractNumId w:val="86"/>
  </w:num>
  <w:num w:numId="16">
    <w:abstractNumId w:val="34"/>
  </w:num>
  <w:num w:numId="17">
    <w:abstractNumId w:val="67"/>
  </w:num>
  <w:num w:numId="18">
    <w:abstractNumId w:val="66"/>
  </w:num>
  <w:num w:numId="19">
    <w:abstractNumId w:val="56"/>
  </w:num>
  <w:num w:numId="20">
    <w:abstractNumId w:val="27"/>
  </w:num>
  <w:num w:numId="21">
    <w:abstractNumId w:val="55"/>
  </w:num>
  <w:num w:numId="22">
    <w:abstractNumId w:val="29"/>
  </w:num>
  <w:num w:numId="23">
    <w:abstractNumId w:val="19"/>
  </w:num>
  <w:num w:numId="24">
    <w:abstractNumId w:val="69"/>
  </w:num>
  <w:num w:numId="25">
    <w:abstractNumId w:val="61"/>
  </w:num>
  <w:num w:numId="26">
    <w:abstractNumId w:val="7"/>
  </w:num>
  <w:num w:numId="27">
    <w:abstractNumId w:val="6"/>
  </w:num>
  <w:num w:numId="28">
    <w:abstractNumId w:val="0"/>
  </w:num>
  <w:num w:numId="29">
    <w:abstractNumId w:val="2"/>
  </w:num>
  <w:num w:numId="30">
    <w:abstractNumId w:val="1"/>
  </w:num>
  <w:num w:numId="31">
    <w:abstractNumId w:val="3"/>
  </w:num>
  <w:num w:numId="32">
    <w:abstractNumId w:val="8"/>
  </w:num>
  <w:num w:numId="33">
    <w:abstractNumId w:val="4"/>
  </w:num>
  <w:num w:numId="34">
    <w:abstractNumId w:val="5"/>
  </w:num>
  <w:num w:numId="35">
    <w:abstractNumId w:val="10"/>
  </w:num>
  <w:num w:numId="36">
    <w:abstractNumId w:val="59"/>
  </w:num>
  <w:num w:numId="37">
    <w:abstractNumId w:val="48"/>
  </w:num>
  <w:num w:numId="38">
    <w:abstractNumId w:val="35"/>
  </w:num>
  <w:num w:numId="39">
    <w:abstractNumId w:val="37"/>
  </w:num>
  <w:num w:numId="40">
    <w:abstractNumId w:val="36"/>
  </w:num>
  <w:num w:numId="41">
    <w:abstractNumId w:val="84"/>
  </w:num>
  <w:num w:numId="42">
    <w:abstractNumId w:val="89"/>
  </w:num>
  <w:num w:numId="43">
    <w:abstractNumId w:val="45"/>
  </w:num>
  <w:num w:numId="44">
    <w:abstractNumId w:val="80"/>
  </w:num>
  <w:num w:numId="45">
    <w:abstractNumId w:val="18"/>
  </w:num>
  <w:num w:numId="46">
    <w:abstractNumId w:val="60"/>
  </w:num>
  <w:num w:numId="47">
    <w:abstractNumId w:val="13"/>
  </w:num>
  <w:num w:numId="48">
    <w:abstractNumId w:val="44"/>
  </w:num>
  <w:num w:numId="49">
    <w:abstractNumId w:val="68"/>
  </w:num>
  <w:num w:numId="50">
    <w:abstractNumId w:val="12"/>
  </w:num>
  <w:num w:numId="51">
    <w:abstractNumId w:val="16"/>
  </w:num>
  <w:num w:numId="52">
    <w:abstractNumId w:val="70"/>
  </w:num>
  <w:num w:numId="53">
    <w:abstractNumId w:val="73"/>
  </w:num>
  <w:num w:numId="54">
    <w:abstractNumId w:val="88"/>
  </w:num>
  <w:num w:numId="55">
    <w:abstractNumId w:val="83"/>
  </w:num>
  <w:num w:numId="56">
    <w:abstractNumId w:val="32"/>
  </w:num>
  <w:num w:numId="57">
    <w:abstractNumId w:val="25"/>
  </w:num>
  <w:num w:numId="58">
    <w:abstractNumId w:val="51"/>
  </w:num>
  <w:num w:numId="59">
    <w:abstractNumId w:val="81"/>
  </w:num>
  <w:num w:numId="60">
    <w:abstractNumId w:val="9"/>
  </w:num>
  <w:num w:numId="61">
    <w:abstractNumId w:val="38"/>
  </w:num>
  <w:num w:numId="62">
    <w:abstractNumId w:val="72"/>
  </w:num>
  <w:num w:numId="63">
    <w:abstractNumId w:val="52"/>
  </w:num>
  <w:num w:numId="64">
    <w:abstractNumId w:val="26"/>
  </w:num>
  <w:num w:numId="65">
    <w:abstractNumId w:val="11"/>
  </w:num>
  <w:num w:numId="66">
    <w:abstractNumId w:val="24"/>
  </w:num>
  <w:num w:numId="67">
    <w:abstractNumId w:val="49"/>
  </w:num>
  <w:num w:numId="68">
    <w:abstractNumId w:val="65"/>
  </w:num>
  <w:num w:numId="69">
    <w:abstractNumId w:val="22"/>
  </w:num>
  <w:num w:numId="70">
    <w:abstractNumId w:val="87"/>
  </w:num>
  <w:num w:numId="71">
    <w:abstractNumId w:val="28"/>
  </w:num>
  <w:num w:numId="72">
    <w:abstractNumId w:val="42"/>
  </w:num>
  <w:num w:numId="73">
    <w:abstractNumId w:val="30"/>
  </w:num>
  <w:num w:numId="74">
    <w:abstractNumId w:val="64"/>
  </w:num>
  <w:num w:numId="75">
    <w:abstractNumId w:val="47"/>
  </w:num>
  <w:num w:numId="76">
    <w:abstractNumId w:val="14"/>
  </w:num>
  <w:num w:numId="77">
    <w:abstractNumId w:val="54"/>
  </w:num>
  <w:num w:numId="78">
    <w:abstractNumId w:val="20"/>
  </w:num>
  <w:num w:numId="79">
    <w:abstractNumId w:val="79"/>
  </w:num>
  <w:num w:numId="80">
    <w:abstractNumId w:val="21"/>
  </w:num>
  <w:num w:numId="81">
    <w:abstractNumId w:val="71"/>
  </w:num>
  <w:num w:numId="82">
    <w:abstractNumId w:val="39"/>
  </w:num>
  <w:num w:numId="83">
    <w:abstractNumId w:val="76"/>
  </w:num>
  <w:num w:numId="84">
    <w:abstractNumId w:val="75"/>
  </w:num>
  <w:num w:numId="85">
    <w:abstractNumId w:val="43"/>
  </w:num>
  <w:num w:numId="86">
    <w:abstractNumId w:val="58"/>
  </w:num>
  <w:num w:numId="87">
    <w:abstractNumId w:val="33"/>
  </w:num>
  <w:num w:numId="88">
    <w:abstractNumId w:val="63"/>
  </w:num>
  <w:num w:numId="89">
    <w:abstractNumId w:val="17"/>
  </w:num>
  <w:num w:numId="90">
    <w:abstractNumId w:val="5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3B"/>
    <w:rsid w:val="000020F6"/>
    <w:rsid w:val="00002893"/>
    <w:rsid w:val="00002BD9"/>
    <w:rsid w:val="000033A3"/>
    <w:rsid w:val="00003605"/>
    <w:rsid w:val="00003C56"/>
    <w:rsid w:val="00003EC2"/>
    <w:rsid w:val="000040A9"/>
    <w:rsid w:val="0000458E"/>
    <w:rsid w:val="00004E70"/>
    <w:rsid w:val="00006B66"/>
    <w:rsid w:val="000072B6"/>
    <w:rsid w:val="000075D1"/>
    <w:rsid w:val="00007813"/>
    <w:rsid w:val="0001087E"/>
    <w:rsid w:val="000109E6"/>
    <w:rsid w:val="000115E7"/>
    <w:rsid w:val="0001162C"/>
    <w:rsid w:val="00011F67"/>
    <w:rsid w:val="00012862"/>
    <w:rsid w:val="000128E6"/>
    <w:rsid w:val="00012973"/>
    <w:rsid w:val="00013B1D"/>
    <w:rsid w:val="0001452A"/>
    <w:rsid w:val="0001466F"/>
    <w:rsid w:val="00014F19"/>
    <w:rsid w:val="00015E48"/>
    <w:rsid w:val="00015EFB"/>
    <w:rsid w:val="000165E2"/>
    <w:rsid w:val="000172BE"/>
    <w:rsid w:val="00017B5A"/>
    <w:rsid w:val="00017D8A"/>
    <w:rsid w:val="0002223F"/>
    <w:rsid w:val="0002258A"/>
    <w:rsid w:val="00023388"/>
    <w:rsid w:val="00023425"/>
    <w:rsid w:val="000241BE"/>
    <w:rsid w:val="000242F2"/>
    <w:rsid w:val="00024AB0"/>
    <w:rsid w:val="00024FD9"/>
    <w:rsid w:val="00026D4B"/>
    <w:rsid w:val="000275C6"/>
    <w:rsid w:val="00027AD6"/>
    <w:rsid w:val="0003024C"/>
    <w:rsid w:val="00031ADB"/>
    <w:rsid w:val="00031BD0"/>
    <w:rsid w:val="00032056"/>
    <w:rsid w:val="000328CA"/>
    <w:rsid w:val="00032E40"/>
    <w:rsid w:val="000333E2"/>
    <w:rsid w:val="00033756"/>
    <w:rsid w:val="0003376B"/>
    <w:rsid w:val="00034676"/>
    <w:rsid w:val="000346E6"/>
    <w:rsid w:val="000352B3"/>
    <w:rsid w:val="000365DD"/>
    <w:rsid w:val="00036F14"/>
    <w:rsid w:val="00037253"/>
    <w:rsid w:val="0004023E"/>
    <w:rsid w:val="0004024B"/>
    <w:rsid w:val="00040504"/>
    <w:rsid w:val="00041B70"/>
    <w:rsid w:val="00041C57"/>
    <w:rsid w:val="00042421"/>
    <w:rsid w:val="000434B7"/>
    <w:rsid w:val="000435E4"/>
    <w:rsid w:val="00044724"/>
    <w:rsid w:val="00046796"/>
    <w:rsid w:val="000467FD"/>
    <w:rsid w:val="00046820"/>
    <w:rsid w:val="00046AAD"/>
    <w:rsid w:val="00046AAF"/>
    <w:rsid w:val="00047225"/>
    <w:rsid w:val="00047D25"/>
    <w:rsid w:val="00047E60"/>
    <w:rsid w:val="0005029F"/>
    <w:rsid w:val="00052AD2"/>
    <w:rsid w:val="000530DF"/>
    <w:rsid w:val="00054E0C"/>
    <w:rsid w:val="0005541D"/>
    <w:rsid w:val="000565C8"/>
    <w:rsid w:val="0005785B"/>
    <w:rsid w:val="00057C12"/>
    <w:rsid w:val="00057DC8"/>
    <w:rsid w:val="00057EDB"/>
    <w:rsid w:val="000606D8"/>
    <w:rsid w:val="000612E1"/>
    <w:rsid w:val="000614FE"/>
    <w:rsid w:val="00061512"/>
    <w:rsid w:val="00061642"/>
    <w:rsid w:val="0006408F"/>
    <w:rsid w:val="00064254"/>
    <w:rsid w:val="00065D38"/>
    <w:rsid w:val="0006619C"/>
    <w:rsid w:val="00067DD1"/>
    <w:rsid w:val="00070447"/>
    <w:rsid w:val="000706E7"/>
    <w:rsid w:val="00070E82"/>
    <w:rsid w:val="00070EF8"/>
    <w:rsid w:val="00071192"/>
    <w:rsid w:val="000713A7"/>
    <w:rsid w:val="00072A80"/>
    <w:rsid w:val="000731A0"/>
    <w:rsid w:val="000736C1"/>
    <w:rsid w:val="00073797"/>
    <w:rsid w:val="00073DEC"/>
    <w:rsid w:val="000745AA"/>
    <w:rsid w:val="00074E86"/>
    <w:rsid w:val="00075C3B"/>
    <w:rsid w:val="00076097"/>
    <w:rsid w:val="00076541"/>
    <w:rsid w:val="000772F4"/>
    <w:rsid w:val="000774F0"/>
    <w:rsid w:val="000776EB"/>
    <w:rsid w:val="00080259"/>
    <w:rsid w:val="000823B0"/>
    <w:rsid w:val="00082C7C"/>
    <w:rsid w:val="0008335B"/>
    <w:rsid w:val="00083379"/>
    <w:rsid w:val="00083587"/>
    <w:rsid w:val="00083838"/>
    <w:rsid w:val="00083B6A"/>
    <w:rsid w:val="00083F0D"/>
    <w:rsid w:val="0008553F"/>
    <w:rsid w:val="00085E04"/>
    <w:rsid w:val="00086800"/>
    <w:rsid w:val="00086D56"/>
    <w:rsid w:val="00087913"/>
    <w:rsid w:val="000902DC"/>
    <w:rsid w:val="000911AE"/>
    <w:rsid w:val="0009226D"/>
    <w:rsid w:val="00092B34"/>
    <w:rsid w:val="000933C7"/>
    <w:rsid w:val="00093697"/>
    <w:rsid w:val="00093D42"/>
    <w:rsid w:val="00093DD0"/>
    <w:rsid w:val="0009452C"/>
    <w:rsid w:val="00094A16"/>
    <w:rsid w:val="00094DE6"/>
    <w:rsid w:val="00095B5A"/>
    <w:rsid w:val="000960FE"/>
    <w:rsid w:val="00096356"/>
    <w:rsid w:val="00097313"/>
    <w:rsid w:val="00097A76"/>
    <w:rsid w:val="00097C99"/>
    <w:rsid w:val="000A0F14"/>
    <w:rsid w:val="000A13F8"/>
    <w:rsid w:val="000A1441"/>
    <w:rsid w:val="000A1963"/>
    <w:rsid w:val="000A1A06"/>
    <w:rsid w:val="000A1B60"/>
    <w:rsid w:val="000A21B4"/>
    <w:rsid w:val="000A2CC7"/>
    <w:rsid w:val="000A2ED6"/>
    <w:rsid w:val="000A4205"/>
    <w:rsid w:val="000A4A19"/>
    <w:rsid w:val="000A6351"/>
    <w:rsid w:val="000A63D6"/>
    <w:rsid w:val="000A7B38"/>
    <w:rsid w:val="000B0343"/>
    <w:rsid w:val="000B1B4F"/>
    <w:rsid w:val="000B20D7"/>
    <w:rsid w:val="000B2985"/>
    <w:rsid w:val="000B2C88"/>
    <w:rsid w:val="000B3342"/>
    <w:rsid w:val="000B3470"/>
    <w:rsid w:val="000B51FA"/>
    <w:rsid w:val="000B5905"/>
    <w:rsid w:val="000B5975"/>
    <w:rsid w:val="000B5B86"/>
    <w:rsid w:val="000B6BFB"/>
    <w:rsid w:val="000B6D59"/>
    <w:rsid w:val="000B6E2C"/>
    <w:rsid w:val="000B76C5"/>
    <w:rsid w:val="000B7A10"/>
    <w:rsid w:val="000C0576"/>
    <w:rsid w:val="000C05F8"/>
    <w:rsid w:val="000C115D"/>
    <w:rsid w:val="000C1535"/>
    <w:rsid w:val="000C2146"/>
    <w:rsid w:val="000C2406"/>
    <w:rsid w:val="000C252B"/>
    <w:rsid w:val="000C2FBD"/>
    <w:rsid w:val="000C3B0C"/>
    <w:rsid w:val="000C422D"/>
    <w:rsid w:val="000C5F91"/>
    <w:rsid w:val="000C6025"/>
    <w:rsid w:val="000C62F3"/>
    <w:rsid w:val="000C6326"/>
    <w:rsid w:val="000C636C"/>
    <w:rsid w:val="000C7FF0"/>
    <w:rsid w:val="000D04E7"/>
    <w:rsid w:val="000D0506"/>
    <w:rsid w:val="000D0565"/>
    <w:rsid w:val="000D0E4E"/>
    <w:rsid w:val="000D113C"/>
    <w:rsid w:val="000D12D1"/>
    <w:rsid w:val="000D159A"/>
    <w:rsid w:val="000D1796"/>
    <w:rsid w:val="000D22CC"/>
    <w:rsid w:val="000D31A5"/>
    <w:rsid w:val="000D3310"/>
    <w:rsid w:val="000D33A2"/>
    <w:rsid w:val="000D36AE"/>
    <w:rsid w:val="000D38A1"/>
    <w:rsid w:val="000D4C4E"/>
    <w:rsid w:val="000D5077"/>
    <w:rsid w:val="000D5362"/>
    <w:rsid w:val="000D57F8"/>
    <w:rsid w:val="000D5851"/>
    <w:rsid w:val="000D5C60"/>
    <w:rsid w:val="000D62C1"/>
    <w:rsid w:val="000D71E2"/>
    <w:rsid w:val="000D731B"/>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1E4"/>
    <w:rsid w:val="000F6DDD"/>
    <w:rsid w:val="000F7F58"/>
    <w:rsid w:val="000F7FCD"/>
    <w:rsid w:val="00100128"/>
    <w:rsid w:val="001007D5"/>
    <w:rsid w:val="00100FF3"/>
    <w:rsid w:val="001010C5"/>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B8C"/>
    <w:rsid w:val="00114E9A"/>
    <w:rsid w:val="0011557B"/>
    <w:rsid w:val="00115A2C"/>
    <w:rsid w:val="00116409"/>
    <w:rsid w:val="001173CD"/>
    <w:rsid w:val="00117C85"/>
    <w:rsid w:val="00120406"/>
    <w:rsid w:val="00120B13"/>
    <w:rsid w:val="00121722"/>
    <w:rsid w:val="001225B2"/>
    <w:rsid w:val="00124D84"/>
    <w:rsid w:val="001250DD"/>
    <w:rsid w:val="00125733"/>
    <w:rsid w:val="001257CA"/>
    <w:rsid w:val="001263AA"/>
    <w:rsid w:val="00126D4F"/>
    <w:rsid w:val="001303CD"/>
    <w:rsid w:val="00130779"/>
    <w:rsid w:val="001307A1"/>
    <w:rsid w:val="001321D3"/>
    <w:rsid w:val="001333AD"/>
    <w:rsid w:val="00133599"/>
    <w:rsid w:val="001336BE"/>
    <w:rsid w:val="00133BF7"/>
    <w:rsid w:val="0013446F"/>
    <w:rsid w:val="00134B88"/>
    <w:rsid w:val="00136A23"/>
    <w:rsid w:val="00136B99"/>
    <w:rsid w:val="00136D2A"/>
    <w:rsid w:val="00136E17"/>
    <w:rsid w:val="00137EF5"/>
    <w:rsid w:val="0014063E"/>
    <w:rsid w:val="0014087D"/>
    <w:rsid w:val="00140F74"/>
    <w:rsid w:val="00141191"/>
    <w:rsid w:val="0014159C"/>
    <w:rsid w:val="00142665"/>
    <w:rsid w:val="0014384A"/>
    <w:rsid w:val="001438FA"/>
    <w:rsid w:val="0014450F"/>
    <w:rsid w:val="00144D8F"/>
    <w:rsid w:val="00145C74"/>
    <w:rsid w:val="00146159"/>
    <w:rsid w:val="001462E9"/>
    <w:rsid w:val="00146849"/>
    <w:rsid w:val="00146E32"/>
    <w:rsid w:val="001473F2"/>
    <w:rsid w:val="00147A8E"/>
    <w:rsid w:val="00150BA7"/>
    <w:rsid w:val="00151619"/>
    <w:rsid w:val="00151ED6"/>
    <w:rsid w:val="00152835"/>
    <w:rsid w:val="00153557"/>
    <w:rsid w:val="00153D4E"/>
    <w:rsid w:val="00153DC9"/>
    <w:rsid w:val="00154BAE"/>
    <w:rsid w:val="001559FA"/>
    <w:rsid w:val="00156356"/>
    <w:rsid w:val="00156374"/>
    <w:rsid w:val="0015737C"/>
    <w:rsid w:val="001577D8"/>
    <w:rsid w:val="00157B34"/>
    <w:rsid w:val="00157FC3"/>
    <w:rsid w:val="00160147"/>
    <w:rsid w:val="00160739"/>
    <w:rsid w:val="00161B2A"/>
    <w:rsid w:val="0016249F"/>
    <w:rsid w:val="0016271E"/>
    <w:rsid w:val="00162D7A"/>
    <w:rsid w:val="001645E3"/>
    <w:rsid w:val="00164850"/>
    <w:rsid w:val="00164A8D"/>
    <w:rsid w:val="00164DAB"/>
    <w:rsid w:val="001657E0"/>
    <w:rsid w:val="00165BBB"/>
    <w:rsid w:val="0016613F"/>
    <w:rsid w:val="00166215"/>
    <w:rsid w:val="00166591"/>
    <w:rsid w:val="001706B6"/>
    <w:rsid w:val="00171143"/>
    <w:rsid w:val="0017244F"/>
    <w:rsid w:val="00172864"/>
    <w:rsid w:val="00172B82"/>
    <w:rsid w:val="00172B94"/>
    <w:rsid w:val="00172EFA"/>
    <w:rsid w:val="00173608"/>
    <w:rsid w:val="001737AB"/>
    <w:rsid w:val="001745EC"/>
    <w:rsid w:val="001747B7"/>
    <w:rsid w:val="00175164"/>
    <w:rsid w:val="00175C30"/>
    <w:rsid w:val="00176822"/>
    <w:rsid w:val="00177069"/>
    <w:rsid w:val="00177FC1"/>
    <w:rsid w:val="001815A2"/>
    <w:rsid w:val="00181AE6"/>
    <w:rsid w:val="00181FC1"/>
    <w:rsid w:val="0018270D"/>
    <w:rsid w:val="00183034"/>
    <w:rsid w:val="001830F7"/>
    <w:rsid w:val="00183B56"/>
    <w:rsid w:val="00183EE6"/>
    <w:rsid w:val="00184465"/>
    <w:rsid w:val="001848F2"/>
    <w:rsid w:val="0018588A"/>
    <w:rsid w:val="00185FF3"/>
    <w:rsid w:val="00186229"/>
    <w:rsid w:val="00187252"/>
    <w:rsid w:val="00191C91"/>
    <w:rsid w:val="00192D24"/>
    <w:rsid w:val="00192DD9"/>
    <w:rsid w:val="0019346F"/>
    <w:rsid w:val="00193DA8"/>
    <w:rsid w:val="00194339"/>
    <w:rsid w:val="00194848"/>
    <w:rsid w:val="00194C70"/>
    <w:rsid w:val="001958EA"/>
    <w:rsid w:val="00195E0E"/>
    <w:rsid w:val="001960DA"/>
    <w:rsid w:val="001962EA"/>
    <w:rsid w:val="001972DF"/>
    <w:rsid w:val="0019786B"/>
    <w:rsid w:val="001A122F"/>
    <w:rsid w:val="001A180D"/>
    <w:rsid w:val="001A1BAC"/>
    <w:rsid w:val="001A23CE"/>
    <w:rsid w:val="001A2C89"/>
    <w:rsid w:val="001A4227"/>
    <w:rsid w:val="001A4EA6"/>
    <w:rsid w:val="001A673E"/>
    <w:rsid w:val="001A7763"/>
    <w:rsid w:val="001B00DC"/>
    <w:rsid w:val="001B0DFC"/>
    <w:rsid w:val="001B158E"/>
    <w:rsid w:val="001B29D1"/>
    <w:rsid w:val="001B3964"/>
    <w:rsid w:val="001B405E"/>
    <w:rsid w:val="001B4452"/>
    <w:rsid w:val="001B466C"/>
    <w:rsid w:val="001B4F34"/>
    <w:rsid w:val="001B52EC"/>
    <w:rsid w:val="001B554A"/>
    <w:rsid w:val="001B6564"/>
    <w:rsid w:val="001B691A"/>
    <w:rsid w:val="001B7621"/>
    <w:rsid w:val="001C02D8"/>
    <w:rsid w:val="001C04E3"/>
    <w:rsid w:val="001C0B61"/>
    <w:rsid w:val="001C1C66"/>
    <w:rsid w:val="001C2378"/>
    <w:rsid w:val="001C2609"/>
    <w:rsid w:val="001C31E6"/>
    <w:rsid w:val="001C385D"/>
    <w:rsid w:val="001C3EE9"/>
    <w:rsid w:val="001C3FA4"/>
    <w:rsid w:val="001C40F9"/>
    <w:rsid w:val="001C458B"/>
    <w:rsid w:val="001C5D4F"/>
    <w:rsid w:val="001C64C0"/>
    <w:rsid w:val="001C69DA"/>
    <w:rsid w:val="001C6F06"/>
    <w:rsid w:val="001D1458"/>
    <w:rsid w:val="001D2360"/>
    <w:rsid w:val="001D27AB"/>
    <w:rsid w:val="001D3109"/>
    <w:rsid w:val="001D332E"/>
    <w:rsid w:val="001D41FA"/>
    <w:rsid w:val="001D5033"/>
    <w:rsid w:val="001D5C88"/>
    <w:rsid w:val="001D6567"/>
    <w:rsid w:val="001D695C"/>
    <w:rsid w:val="001D6C8F"/>
    <w:rsid w:val="001D6FD9"/>
    <w:rsid w:val="001D780E"/>
    <w:rsid w:val="001E05C3"/>
    <w:rsid w:val="001E0AD3"/>
    <w:rsid w:val="001E2F21"/>
    <w:rsid w:val="001E32A1"/>
    <w:rsid w:val="001E332C"/>
    <w:rsid w:val="001E36E4"/>
    <w:rsid w:val="001E379D"/>
    <w:rsid w:val="001E3A3C"/>
    <w:rsid w:val="001E5C23"/>
    <w:rsid w:val="001E6EC5"/>
    <w:rsid w:val="001E7504"/>
    <w:rsid w:val="001E76DF"/>
    <w:rsid w:val="001F0E10"/>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2D2"/>
    <w:rsid w:val="00200432"/>
    <w:rsid w:val="00200D2C"/>
    <w:rsid w:val="00201109"/>
    <w:rsid w:val="002019D8"/>
    <w:rsid w:val="00201EC7"/>
    <w:rsid w:val="0020349A"/>
    <w:rsid w:val="002034B4"/>
    <w:rsid w:val="00204032"/>
    <w:rsid w:val="00204310"/>
    <w:rsid w:val="00204750"/>
    <w:rsid w:val="00204BAD"/>
    <w:rsid w:val="00204D60"/>
    <w:rsid w:val="00205627"/>
    <w:rsid w:val="002056D0"/>
    <w:rsid w:val="00210860"/>
    <w:rsid w:val="00210933"/>
    <w:rsid w:val="00210B6A"/>
    <w:rsid w:val="00211EDB"/>
    <w:rsid w:val="002127DC"/>
    <w:rsid w:val="00212CB6"/>
    <w:rsid w:val="00212E37"/>
    <w:rsid w:val="002132F0"/>
    <w:rsid w:val="002136FA"/>
    <w:rsid w:val="002140FF"/>
    <w:rsid w:val="002201AF"/>
    <w:rsid w:val="00220894"/>
    <w:rsid w:val="00220CFD"/>
    <w:rsid w:val="00220D12"/>
    <w:rsid w:val="00221738"/>
    <w:rsid w:val="00222EF2"/>
    <w:rsid w:val="00224952"/>
    <w:rsid w:val="00224DD2"/>
    <w:rsid w:val="00225A6A"/>
    <w:rsid w:val="00225AC7"/>
    <w:rsid w:val="00225ACC"/>
    <w:rsid w:val="0022769C"/>
    <w:rsid w:val="0023040F"/>
    <w:rsid w:val="002308B5"/>
    <w:rsid w:val="00231C25"/>
    <w:rsid w:val="00231C6F"/>
    <w:rsid w:val="00231E43"/>
    <w:rsid w:val="0023286E"/>
    <w:rsid w:val="00232A90"/>
    <w:rsid w:val="00234151"/>
    <w:rsid w:val="00234F8C"/>
    <w:rsid w:val="00235110"/>
    <w:rsid w:val="00235542"/>
    <w:rsid w:val="002367E8"/>
    <w:rsid w:val="002369B0"/>
    <w:rsid w:val="00236AD8"/>
    <w:rsid w:val="002401E8"/>
    <w:rsid w:val="002401F5"/>
    <w:rsid w:val="00240E54"/>
    <w:rsid w:val="002413D2"/>
    <w:rsid w:val="0024502B"/>
    <w:rsid w:val="002451C5"/>
    <w:rsid w:val="00245AA9"/>
    <w:rsid w:val="00245DEF"/>
    <w:rsid w:val="00245F1F"/>
    <w:rsid w:val="0024606C"/>
    <w:rsid w:val="0024663B"/>
    <w:rsid w:val="00247103"/>
    <w:rsid w:val="00250067"/>
    <w:rsid w:val="002516DE"/>
    <w:rsid w:val="00251C29"/>
    <w:rsid w:val="00251F81"/>
    <w:rsid w:val="00252BE0"/>
    <w:rsid w:val="00253588"/>
    <w:rsid w:val="002546F4"/>
    <w:rsid w:val="002551D0"/>
    <w:rsid w:val="00255374"/>
    <w:rsid w:val="00257885"/>
    <w:rsid w:val="00257BF4"/>
    <w:rsid w:val="00260003"/>
    <w:rsid w:val="0026035D"/>
    <w:rsid w:val="002606D6"/>
    <w:rsid w:val="0026092B"/>
    <w:rsid w:val="00261C98"/>
    <w:rsid w:val="00261C99"/>
    <w:rsid w:val="0026248E"/>
    <w:rsid w:val="00262914"/>
    <w:rsid w:val="00263444"/>
    <w:rsid w:val="002647B4"/>
    <w:rsid w:val="002647BF"/>
    <w:rsid w:val="002647D5"/>
    <w:rsid w:val="00265032"/>
    <w:rsid w:val="002651FB"/>
    <w:rsid w:val="00265295"/>
    <w:rsid w:val="0026538C"/>
    <w:rsid w:val="00265781"/>
    <w:rsid w:val="00266AC5"/>
    <w:rsid w:val="00266B13"/>
    <w:rsid w:val="00267E7D"/>
    <w:rsid w:val="0027046D"/>
    <w:rsid w:val="00270728"/>
    <w:rsid w:val="00270D42"/>
    <w:rsid w:val="0027195D"/>
    <w:rsid w:val="00272A2E"/>
    <w:rsid w:val="00272B03"/>
    <w:rsid w:val="002733E2"/>
    <w:rsid w:val="002750B1"/>
    <w:rsid w:val="002751D6"/>
    <w:rsid w:val="002752DC"/>
    <w:rsid w:val="00276A35"/>
    <w:rsid w:val="00277835"/>
    <w:rsid w:val="00277DF0"/>
    <w:rsid w:val="00280AB1"/>
    <w:rsid w:val="00283EA1"/>
    <w:rsid w:val="00284BAE"/>
    <w:rsid w:val="0028533F"/>
    <w:rsid w:val="002859AF"/>
    <w:rsid w:val="00285CEF"/>
    <w:rsid w:val="00286AE7"/>
    <w:rsid w:val="00286EF8"/>
    <w:rsid w:val="00287243"/>
    <w:rsid w:val="00287648"/>
    <w:rsid w:val="00290647"/>
    <w:rsid w:val="00291385"/>
    <w:rsid w:val="00291422"/>
    <w:rsid w:val="002917F5"/>
    <w:rsid w:val="0029237F"/>
    <w:rsid w:val="00292715"/>
    <w:rsid w:val="00293E57"/>
    <w:rsid w:val="002947D1"/>
    <w:rsid w:val="002948DF"/>
    <w:rsid w:val="00294D90"/>
    <w:rsid w:val="002959D2"/>
    <w:rsid w:val="00296AD5"/>
    <w:rsid w:val="002A09C4"/>
    <w:rsid w:val="002A0C83"/>
    <w:rsid w:val="002A13BA"/>
    <w:rsid w:val="002A1E92"/>
    <w:rsid w:val="002A204D"/>
    <w:rsid w:val="002A2616"/>
    <w:rsid w:val="002A26E1"/>
    <w:rsid w:val="002A368A"/>
    <w:rsid w:val="002A3D76"/>
    <w:rsid w:val="002A4065"/>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30C"/>
    <w:rsid w:val="002B75B0"/>
    <w:rsid w:val="002B7EAF"/>
    <w:rsid w:val="002C099C"/>
    <w:rsid w:val="002C0B74"/>
    <w:rsid w:val="002C0C8B"/>
    <w:rsid w:val="002C0CBB"/>
    <w:rsid w:val="002C1201"/>
    <w:rsid w:val="002C1460"/>
    <w:rsid w:val="002C2039"/>
    <w:rsid w:val="002C20F2"/>
    <w:rsid w:val="002C38B2"/>
    <w:rsid w:val="002C3F9C"/>
    <w:rsid w:val="002C5AFA"/>
    <w:rsid w:val="002C5FBF"/>
    <w:rsid w:val="002C5FE3"/>
    <w:rsid w:val="002C60CF"/>
    <w:rsid w:val="002C6537"/>
    <w:rsid w:val="002C6A9C"/>
    <w:rsid w:val="002C7F97"/>
    <w:rsid w:val="002D0439"/>
    <w:rsid w:val="002D0E15"/>
    <w:rsid w:val="002D11B7"/>
    <w:rsid w:val="002D33AF"/>
    <w:rsid w:val="002D3BBC"/>
    <w:rsid w:val="002D3C1A"/>
    <w:rsid w:val="002D438A"/>
    <w:rsid w:val="002D5738"/>
    <w:rsid w:val="002D5E53"/>
    <w:rsid w:val="002D7202"/>
    <w:rsid w:val="002D7F06"/>
    <w:rsid w:val="002E0319"/>
    <w:rsid w:val="002E179B"/>
    <w:rsid w:val="002E1C9E"/>
    <w:rsid w:val="002E257B"/>
    <w:rsid w:val="002E2C54"/>
    <w:rsid w:val="002E3521"/>
    <w:rsid w:val="002E3C65"/>
    <w:rsid w:val="002E3F5B"/>
    <w:rsid w:val="002E4362"/>
    <w:rsid w:val="002E63D9"/>
    <w:rsid w:val="002E640E"/>
    <w:rsid w:val="002F0C28"/>
    <w:rsid w:val="002F3CDE"/>
    <w:rsid w:val="002F418E"/>
    <w:rsid w:val="002F4693"/>
    <w:rsid w:val="002F4824"/>
    <w:rsid w:val="002F5DD6"/>
    <w:rsid w:val="002F5FEA"/>
    <w:rsid w:val="002F63E7"/>
    <w:rsid w:val="002F69E8"/>
    <w:rsid w:val="002F7BE3"/>
    <w:rsid w:val="002F7E6A"/>
    <w:rsid w:val="00300165"/>
    <w:rsid w:val="003010CF"/>
    <w:rsid w:val="003012ED"/>
    <w:rsid w:val="0030199F"/>
    <w:rsid w:val="003022CC"/>
    <w:rsid w:val="0030274D"/>
    <w:rsid w:val="0030310E"/>
    <w:rsid w:val="00303373"/>
    <w:rsid w:val="00303440"/>
    <w:rsid w:val="00303EDD"/>
    <w:rsid w:val="00304D9B"/>
    <w:rsid w:val="00305366"/>
    <w:rsid w:val="00305FF9"/>
    <w:rsid w:val="00306224"/>
    <w:rsid w:val="00306E6B"/>
    <w:rsid w:val="00307FDE"/>
    <w:rsid w:val="003100C8"/>
    <w:rsid w:val="00310C9C"/>
    <w:rsid w:val="00311161"/>
    <w:rsid w:val="00312400"/>
    <w:rsid w:val="00312739"/>
    <w:rsid w:val="00312D10"/>
    <w:rsid w:val="0031372F"/>
    <w:rsid w:val="0031417D"/>
    <w:rsid w:val="00314B26"/>
    <w:rsid w:val="003178DA"/>
    <w:rsid w:val="00317DB8"/>
    <w:rsid w:val="00320618"/>
    <w:rsid w:val="0032100B"/>
    <w:rsid w:val="003211E3"/>
    <w:rsid w:val="003218C5"/>
    <w:rsid w:val="00321BD7"/>
    <w:rsid w:val="0032260F"/>
    <w:rsid w:val="003228DA"/>
    <w:rsid w:val="00322A35"/>
    <w:rsid w:val="00322CD8"/>
    <w:rsid w:val="00322E93"/>
    <w:rsid w:val="00323D6B"/>
    <w:rsid w:val="00324907"/>
    <w:rsid w:val="00324BCB"/>
    <w:rsid w:val="00325A7A"/>
    <w:rsid w:val="00326957"/>
    <w:rsid w:val="00326AE2"/>
    <w:rsid w:val="00331328"/>
    <w:rsid w:val="00331426"/>
    <w:rsid w:val="0033171D"/>
    <w:rsid w:val="00331FC3"/>
    <w:rsid w:val="003336B3"/>
    <w:rsid w:val="00333CFE"/>
    <w:rsid w:val="00335484"/>
    <w:rsid w:val="00335B75"/>
    <w:rsid w:val="00335BD0"/>
    <w:rsid w:val="00335D8C"/>
    <w:rsid w:val="00336072"/>
    <w:rsid w:val="003363A1"/>
    <w:rsid w:val="0033751F"/>
    <w:rsid w:val="00337F96"/>
    <w:rsid w:val="0034226D"/>
    <w:rsid w:val="0034296C"/>
    <w:rsid w:val="00342972"/>
    <w:rsid w:val="00342FDD"/>
    <w:rsid w:val="00343FC4"/>
    <w:rsid w:val="0034429B"/>
    <w:rsid w:val="00344866"/>
    <w:rsid w:val="0034638C"/>
    <w:rsid w:val="00346F7F"/>
    <w:rsid w:val="0034742D"/>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2569"/>
    <w:rsid w:val="00363472"/>
    <w:rsid w:val="003636CD"/>
    <w:rsid w:val="003637B3"/>
    <w:rsid w:val="0036487C"/>
    <w:rsid w:val="00365411"/>
    <w:rsid w:val="00365FA2"/>
    <w:rsid w:val="00366BA7"/>
    <w:rsid w:val="00366C69"/>
    <w:rsid w:val="00367441"/>
    <w:rsid w:val="00367B1D"/>
    <w:rsid w:val="00370E4F"/>
    <w:rsid w:val="00370EC3"/>
    <w:rsid w:val="00371215"/>
    <w:rsid w:val="00372F0D"/>
    <w:rsid w:val="00374059"/>
    <w:rsid w:val="0037535B"/>
    <w:rsid w:val="0037552D"/>
    <w:rsid w:val="003756DB"/>
    <w:rsid w:val="003770BB"/>
    <w:rsid w:val="0037771A"/>
    <w:rsid w:val="003802DC"/>
    <w:rsid w:val="00380E13"/>
    <w:rsid w:val="00380E4E"/>
    <w:rsid w:val="00380FBF"/>
    <w:rsid w:val="00382A43"/>
    <w:rsid w:val="00382D60"/>
    <w:rsid w:val="00382F29"/>
    <w:rsid w:val="00383C8D"/>
    <w:rsid w:val="00384BD1"/>
    <w:rsid w:val="003852FB"/>
    <w:rsid w:val="00385429"/>
    <w:rsid w:val="00385B05"/>
    <w:rsid w:val="00385F8F"/>
    <w:rsid w:val="00386382"/>
    <w:rsid w:val="003865EF"/>
    <w:rsid w:val="00386BA9"/>
    <w:rsid w:val="00390017"/>
    <w:rsid w:val="003901A3"/>
    <w:rsid w:val="0039072F"/>
    <w:rsid w:val="00392F2E"/>
    <w:rsid w:val="00393752"/>
    <w:rsid w:val="003940CE"/>
    <w:rsid w:val="003941D8"/>
    <w:rsid w:val="00396A07"/>
    <w:rsid w:val="00397C1D"/>
    <w:rsid w:val="00397C38"/>
    <w:rsid w:val="003A180F"/>
    <w:rsid w:val="003A18DD"/>
    <w:rsid w:val="003A20C8"/>
    <w:rsid w:val="003A2438"/>
    <w:rsid w:val="003A255C"/>
    <w:rsid w:val="003A2C29"/>
    <w:rsid w:val="003A2EC3"/>
    <w:rsid w:val="003A36F2"/>
    <w:rsid w:val="003A3D39"/>
    <w:rsid w:val="003A3EC7"/>
    <w:rsid w:val="003A40B4"/>
    <w:rsid w:val="003A52DB"/>
    <w:rsid w:val="003A7834"/>
    <w:rsid w:val="003B0B5B"/>
    <w:rsid w:val="003B0E79"/>
    <w:rsid w:val="003B22EC"/>
    <w:rsid w:val="003B3025"/>
    <w:rsid w:val="003B3575"/>
    <w:rsid w:val="003B50BC"/>
    <w:rsid w:val="003B5C14"/>
    <w:rsid w:val="003B5D97"/>
    <w:rsid w:val="003B63A4"/>
    <w:rsid w:val="003B68FE"/>
    <w:rsid w:val="003B6D7D"/>
    <w:rsid w:val="003B7D7E"/>
    <w:rsid w:val="003C0682"/>
    <w:rsid w:val="003C1012"/>
    <w:rsid w:val="003C11C9"/>
    <w:rsid w:val="003C1229"/>
    <w:rsid w:val="003C1FCA"/>
    <w:rsid w:val="003C1FD4"/>
    <w:rsid w:val="003C213D"/>
    <w:rsid w:val="003C25AD"/>
    <w:rsid w:val="003C2D21"/>
    <w:rsid w:val="003C5E6B"/>
    <w:rsid w:val="003C7595"/>
    <w:rsid w:val="003C7AD7"/>
    <w:rsid w:val="003D0FC3"/>
    <w:rsid w:val="003D1523"/>
    <w:rsid w:val="003D2303"/>
    <w:rsid w:val="003D2C1D"/>
    <w:rsid w:val="003D2C34"/>
    <w:rsid w:val="003D3DDD"/>
    <w:rsid w:val="003D52BF"/>
    <w:rsid w:val="003D5CBF"/>
    <w:rsid w:val="003D5E70"/>
    <w:rsid w:val="003D66D2"/>
    <w:rsid w:val="003D6E0D"/>
    <w:rsid w:val="003D75AA"/>
    <w:rsid w:val="003E01F1"/>
    <w:rsid w:val="003E039B"/>
    <w:rsid w:val="003E07AE"/>
    <w:rsid w:val="003E14FC"/>
    <w:rsid w:val="003E17FD"/>
    <w:rsid w:val="003E22A7"/>
    <w:rsid w:val="003E2976"/>
    <w:rsid w:val="003E4858"/>
    <w:rsid w:val="003E6316"/>
    <w:rsid w:val="003E64F6"/>
    <w:rsid w:val="003E6884"/>
    <w:rsid w:val="003E6AC5"/>
    <w:rsid w:val="003E72E9"/>
    <w:rsid w:val="003F0096"/>
    <w:rsid w:val="003F0850"/>
    <w:rsid w:val="003F0D12"/>
    <w:rsid w:val="003F160C"/>
    <w:rsid w:val="003F324F"/>
    <w:rsid w:val="003F33BC"/>
    <w:rsid w:val="003F3D4E"/>
    <w:rsid w:val="003F477E"/>
    <w:rsid w:val="003F4DE1"/>
    <w:rsid w:val="003F5C7B"/>
    <w:rsid w:val="003F66E8"/>
    <w:rsid w:val="003F6CD2"/>
    <w:rsid w:val="003F7066"/>
    <w:rsid w:val="003F788D"/>
    <w:rsid w:val="00400374"/>
    <w:rsid w:val="0040126E"/>
    <w:rsid w:val="004020D4"/>
    <w:rsid w:val="004021B6"/>
    <w:rsid w:val="004047C4"/>
    <w:rsid w:val="0040570B"/>
    <w:rsid w:val="00405EDB"/>
    <w:rsid w:val="00405FB1"/>
    <w:rsid w:val="00406460"/>
    <w:rsid w:val="0040746E"/>
    <w:rsid w:val="004079CF"/>
    <w:rsid w:val="00407CFD"/>
    <w:rsid w:val="00410123"/>
    <w:rsid w:val="00410877"/>
    <w:rsid w:val="00412461"/>
    <w:rsid w:val="004124F4"/>
    <w:rsid w:val="00412546"/>
    <w:rsid w:val="004125B6"/>
    <w:rsid w:val="00413053"/>
    <w:rsid w:val="0041319C"/>
    <w:rsid w:val="004135D3"/>
    <w:rsid w:val="004137B6"/>
    <w:rsid w:val="00413A54"/>
    <w:rsid w:val="00413C10"/>
    <w:rsid w:val="00413CD9"/>
    <w:rsid w:val="00413F9A"/>
    <w:rsid w:val="004140CA"/>
    <w:rsid w:val="004143DE"/>
    <w:rsid w:val="00414C65"/>
    <w:rsid w:val="00415D76"/>
    <w:rsid w:val="00416665"/>
    <w:rsid w:val="00416A67"/>
    <w:rsid w:val="00416ACB"/>
    <w:rsid w:val="00417E21"/>
    <w:rsid w:val="00417F7D"/>
    <w:rsid w:val="00421DCF"/>
    <w:rsid w:val="00422341"/>
    <w:rsid w:val="00423174"/>
    <w:rsid w:val="00423641"/>
    <w:rsid w:val="00423931"/>
    <w:rsid w:val="00424EEE"/>
    <w:rsid w:val="00426266"/>
    <w:rsid w:val="004271A4"/>
    <w:rsid w:val="0042775E"/>
    <w:rsid w:val="00430A2D"/>
    <w:rsid w:val="00431505"/>
    <w:rsid w:val="00431AF0"/>
    <w:rsid w:val="00431F9C"/>
    <w:rsid w:val="0043213A"/>
    <w:rsid w:val="00432186"/>
    <w:rsid w:val="00432D8B"/>
    <w:rsid w:val="004330F4"/>
    <w:rsid w:val="00433590"/>
    <w:rsid w:val="004336C8"/>
    <w:rsid w:val="0043393D"/>
    <w:rsid w:val="004344C7"/>
    <w:rsid w:val="004350C7"/>
    <w:rsid w:val="0043512E"/>
    <w:rsid w:val="00435271"/>
    <w:rsid w:val="00435274"/>
    <w:rsid w:val="004352AD"/>
    <w:rsid w:val="0043545D"/>
    <w:rsid w:val="00435E61"/>
    <w:rsid w:val="00435FE2"/>
    <w:rsid w:val="00436A67"/>
    <w:rsid w:val="00436E2F"/>
    <w:rsid w:val="00436EAB"/>
    <w:rsid w:val="00437085"/>
    <w:rsid w:val="004376E3"/>
    <w:rsid w:val="00441F93"/>
    <w:rsid w:val="004461D9"/>
    <w:rsid w:val="00446AC6"/>
    <w:rsid w:val="0044759B"/>
    <w:rsid w:val="00447F54"/>
    <w:rsid w:val="00450AEE"/>
    <w:rsid w:val="00450B7E"/>
    <w:rsid w:val="0045136B"/>
    <w:rsid w:val="00451C7E"/>
    <w:rsid w:val="004537B3"/>
    <w:rsid w:val="00453BB6"/>
    <w:rsid w:val="00453CAA"/>
    <w:rsid w:val="00454174"/>
    <w:rsid w:val="00455113"/>
    <w:rsid w:val="00456421"/>
    <w:rsid w:val="00456DAB"/>
    <w:rsid w:val="0045704B"/>
    <w:rsid w:val="00460CC3"/>
    <w:rsid w:val="00460E86"/>
    <w:rsid w:val="004627C8"/>
    <w:rsid w:val="004646B4"/>
    <w:rsid w:val="00464A88"/>
    <w:rsid w:val="00464F7D"/>
    <w:rsid w:val="004651A0"/>
    <w:rsid w:val="0046522F"/>
    <w:rsid w:val="00466532"/>
    <w:rsid w:val="00466ACC"/>
    <w:rsid w:val="00466EDA"/>
    <w:rsid w:val="00467488"/>
    <w:rsid w:val="00470384"/>
    <w:rsid w:val="0047083E"/>
    <w:rsid w:val="00470C5A"/>
    <w:rsid w:val="00470EB5"/>
    <w:rsid w:val="0047177C"/>
    <w:rsid w:val="0047219B"/>
    <w:rsid w:val="0047286B"/>
    <w:rsid w:val="00472E27"/>
    <w:rsid w:val="0047402E"/>
    <w:rsid w:val="00474220"/>
    <w:rsid w:val="004752D3"/>
    <w:rsid w:val="004754E1"/>
    <w:rsid w:val="00475CE0"/>
    <w:rsid w:val="00476827"/>
    <w:rsid w:val="00476BD4"/>
    <w:rsid w:val="00477843"/>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575"/>
    <w:rsid w:val="004866D0"/>
    <w:rsid w:val="0048691E"/>
    <w:rsid w:val="00487EBC"/>
    <w:rsid w:val="0049285F"/>
    <w:rsid w:val="0049370B"/>
    <w:rsid w:val="00493A49"/>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175"/>
    <w:rsid w:val="004A4715"/>
    <w:rsid w:val="004A5046"/>
    <w:rsid w:val="004A565E"/>
    <w:rsid w:val="004A5DF3"/>
    <w:rsid w:val="004A6134"/>
    <w:rsid w:val="004A65FB"/>
    <w:rsid w:val="004A66B5"/>
    <w:rsid w:val="004A689A"/>
    <w:rsid w:val="004A7092"/>
    <w:rsid w:val="004A7CE6"/>
    <w:rsid w:val="004B2534"/>
    <w:rsid w:val="004B3780"/>
    <w:rsid w:val="004B49E6"/>
    <w:rsid w:val="004B4D69"/>
    <w:rsid w:val="004B4F2C"/>
    <w:rsid w:val="004B5DF0"/>
    <w:rsid w:val="004B63E1"/>
    <w:rsid w:val="004C00A0"/>
    <w:rsid w:val="004C01A8"/>
    <w:rsid w:val="004C0C0D"/>
    <w:rsid w:val="004C10B3"/>
    <w:rsid w:val="004C1840"/>
    <w:rsid w:val="004C24C9"/>
    <w:rsid w:val="004C31B6"/>
    <w:rsid w:val="004C3B24"/>
    <w:rsid w:val="004C5319"/>
    <w:rsid w:val="004C5424"/>
    <w:rsid w:val="004C54F0"/>
    <w:rsid w:val="004C621F"/>
    <w:rsid w:val="004C7948"/>
    <w:rsid w:val="004C7BB8"/>
    <w:rsid w:val="004C7C60"/>
    <w:rsid w:val="004D0DFE"/>
    <w:rsid w:val="004D1D80"/>
    <w:rsid w:val="004D1D91"/>
    <w:rsid w:val="004D22C3"/>
    <w:rsid w:val="004D24B5"/>
    <w:rsid w:val="004D2FF9"/>
    <w:rsid w:val="004D33E7"/>
    <w:rsid w:val="004D4679"/>
    <w:rsid w:val="004D4FD2"/>
    <w:rsid w:val="004D693D"/>
    <w:rsid w:val="004D6F4D"/>
    <w:rsid w:val="004D6F95"/>
    <w:rsid w:val="004D72FE"/>
    <w:rsid w:val="004D7E91"/>
    <w:rsid w:val="004E003A"/>
    <w:rsid w:val="004E0768"/>
    <w:rsid w:val="004E0C37"/>
    <w:rsid w:val="004E1511"/>
    <w:rsid w:val="004E174E"/>
    <w:rsid w:val="004E1A31"/>
    <w:rsid w:val="004E2785"/>
    <w:rsid w:val="004E2DE0"/>
    <w:rsid w:val="004E335A"/>
    <w:rsid w:val="004E4060"/>
    <w:rsid w:val="004E409A"/>
    <w:rsid w:val="004E6DB3"/>
    <w:rsid w:val="004F01D2"/>
    <w:rsid w:val="004F0FB9"/>
    <w:rsid w:val="004F27FC"/>
    <w:rsid w:val="004F2F7E"/>
    <w:rsid w:val="004F32B5"/>
    <w:rsid w:val="004F407E"/>
    <w:rsid w:val="004F5479"/>
    <w:rsid w:val="004F56D1"/>
    <w:rsid w:val="004F63C3"/>
    <w:rsid w:val="004F7528"/>
    <w:rsid w:val="004F7BCA"/>
    <w:rsid w:val="004F7D89"/>
    <w:rsid w:val="004F7E5D"/>
    <w:rsid w:val="00500536"/>
    <w:rsid w:val="00501981"/>
    <w:rsid w:val="00501A85"/>
    <w:rsid w:val="00501BB3"/>
    <w:rsid w:val="00501EB8"/>
    <w:rsid w:val="005021DD"/>
    <w:rsid w:val="005026CA"/>
    <w:rsid w:val="00502726"/>
    <w:rsid w:val="00502B72"/>
    <w:rsid w:val="00502C55"/>
    <w:rsid w:val="00503F6B"/>
    <w:rsid w:val="00504BC1"/>
    <w:rsid w:val="00505134"/>
    <w:rsid w:val="00505C04"/>
    <w:rsid w:val="005073D8"/>
    <w:rsid w:val="005109FA"/>
    <w:rsid w:val="00511F15"/>
    <w:rsid w:val="0051318C"/>
    <w:rsid w:val="005142CD"/>
    <w:rsid w:val="005143C9"/>
    <w:rsid w:val="005157A9"/>
    <w:rsid w:val="00516191"/>
    <w:rsid w:val="005173A7"/>
    <w:rsid w:val="005177E1"/>
    <w:rsid w:val="00520C0A"/>
    <w:rsid w:val="005218B6"/>
    <w:rsid w:val="00522589"/>
    <w:rsid w:val="00524545"/>
    <w:rsid w:val="00524B8D"/>
    <w:rsid w:val="005255BF"/>
    <w:rsid w:val="005257DE"/>
    <w:rsid w:val="00527200"/>
    <w:rsid w:val="005272DF"/>
    <w:rsid w:val="0052763D"/>
    <w:rsid w:val="00527737"/>
    <w:rsid w:val="00530157"/>
    <w:rsid w:val="005304DF"/>
    <w:rsid w:val="00531EBE"/>
    <w:rsid w:val="00532F8B"/>
    <w:rsid w:val="00533737"/>
    <w:rsid w:val="005337DD"/>
    <w:rsid w:val="00535B79"/>
    <w:rsid w:val="00535D7C"/>
    <w:rsid w:val="00535FF7"/>
    <w:rsid w:val="00536579"/>
    <w:rsid w:val="00536C1E"/>
    <w:rsid w:val="00541C68"/>
    <w:rsid w:val="0054343A"/>
    <w:rsid w:val="00543974"/>
    <w:rsid w:val="005439A8"/>
    <w:rsid w:val="00543EBF"/>
    <w:rsid w:val="00544258"/>
    <w:rsid w:val="00544ABA"/>
    <w:rsid w:val="00544FD4"/>
    <w:rsid w:val="0054593A"/>
    <w:rsid w:val="005467FB"/>
    <w:rsid w:val="00546AE9"/>
    <w:rsid w:val="00547989"/>
    <w:rsid w:val="00550A63"/>
    <w:rsid w:val="00550C38"/>
    <w:rsid w:val="00551320"/>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2224"/>
    <w:rsid w:val="005626D6"/>
    <w:rsid w:val="00562DFF"/>
    <w:rsid w:val="005638D4"/>
    <w:rsid w:val="00564466"/>
    <w:rsid w:val="005656ED"/>
    <w:rsid w:val="00566544"/>
    <w:rsid w:val="00566608"/>
    <w:rsid w:val="00566C83"/>
    <w:rsid w:val="00567096"/>
    <w:rsid w:val="0056727F"/>
    <w:rsid w:val="005700FE"/>
    <w:rsid w:val="00570A11"/>
    <w:rsid w:val="00570E24"/>
    <w:rsid w:val="005715B0"/>
    <w:rsid w:val="00572488"/>
    <w:rsid w:val="00572760"/>
    <w:rsid w:val="00572ACA"/>
    <w:rsid w:val="00574389"/>
    <w:rsid w:val="005743DE"/>
    <w:rsid w:val="00574BBC"/>
    <w:rsid w:val="00574F3F"/>
    <w:rsid w:val="0057562C"/>
    <w:rsid w:val="00575847"/>
    <w:rsid w:val="005759F6"/>
    <w:rsid w:val="00575E3E"/>
    <w:rsid w:val="005765F5"/>
    <w:rsid w:val="00576D6C"/>
    <w:rsid w:val="00577A2E"/>
    <w:rsid w:val="00577E23"/>
    <w:rsid w:val="00580E48"/>
    <w:rsid w:val="00580E9D"/>
    <w:rsid w:val="00580F0A"/>
    <w:rsid w:val="00581246"/>
    <w:rsid w:val="00582C3A"/>
    <w:rsid w:val="00582E1A"/>
    <w:rsid w:val="00583138"/>
    <w:rsid w:val="00583147"/>
    <w:rsid w:val="00584416"/>
    <w:rsid w:val="00584B39"/>
    <w:rsid w:val="00584C8D"/>
    <w:rsid w:val="00585028"/>
    <w:rsid w:val="005854D1"/>
    <w:rsid w:val="005854F9"/>
    <w:rsid w:val="0058551D"/>
    <w:rsid w:val="00585F5B"/>
    <w:rsid w:val="0058620A"/>
    <w:rsid w:val="00587997"/>
    <w:rsid w:val="00587FC0"/>
    <w:rsid w:val="005906AD"/>
    <w:rsid w:val="00590CE6"/>
    <w:rsid w:val="00590DA6"/>
    <w:rsid w:val="00591C7D"/>
    <w:rsid w:val="0059205D"/>
    <w:rsid w:val="00592B03"/>
    <w:rsid w:val="00593AB9"/>
    <w:rsid w:val="00594ABB"/>
    <w:rsid w:val="00594D1C"/>
    <w:rsid w:val="00594E36"/>
    <w:rsid w:val="00594F0A"/>
    <w:rsid w:val="0059525E"/>
    <w:rsid w:val="00595278"/>
    <w:rsid w:val="00595887"/>
    <w:rsid w:val="005961F7"/>
    <w:rsid w:val="00596B9C"/>
    <w:rsid w:val="00596DEA"/>
    <w:rsid w:val="00596EBE"/>
    <w:rsid w:val="005A054D"/>
    <w:rsid w:val="005A0A46"/>
    <w:rsid w:val="005A10B9"/>
    <w:rsid w:val="005A11EA"/>
    <w:rsid w:val="005A2003"/>
    <w:rsid w:val="005A269F"/>
    <w:rsid w:val="005A305E"/>
    <w:rsid w:val="005A30BB"/>
    <w:rsid w:val="005A3887"/>
    <w:rsid w:val="005A3D60"/>
    <w:rsid w:val="005A5313"/>
    <w:rsid w:val="005A63BD"/>
    <w:rsid w:val="005B0542"/>
    <w:rsid w:val="005B1D82"/>
    <w:rsid w:val="005B2225"/>
    <w:rsid w:val="005B2799"/>
    <w:rsid w:val="005B2B77"/>
    <w:rsid w:val="005B3448"/>
    <w:rsid w:val="005B3D4A"/>
    <w:rsid w:val="005B4D87"/>
    <w:rsid w:val="005B566C"/>
    <w:rsid w:val="005B58D6"/>
    <w:rsid w:val="005B597A"/>
    <w:rsid w:val="005B7396"/>
    <w:rsid w:val="005B7DD1"/>
    <w:rsid w:val="005C00A0"/>
    <w:rsid w:val="005C114F"/>
    <w:rsid w:val="005C1497"/>
    <w:rsid w:val="005C264F"/>
    <w:rsid w:val="005C28FA"/>
    <w:rsid w:val="005C40F4"/>
    <w:rsid w:val="005C43BE"/>
    <w:rsid w:val="005C44F3"/>
    <w:rsid w:val="005C56C8"/>
    <w:rsid w:val="005C712D"/>
    <w:rsid w:val="005C7C75"/>
    <w:rsid w:val="005D0956"/>
    <w:rsid w:val="005D0E4F"/>
    <w:rsid w:val="005D1E32"/>
    <w:rsid w:val="005D206B"/>
    <w:rsid w:val="005D22B7"/>
    <w:rsid w:val="005D2BDE"/>
    <w:rsid w:val="005D3D76"/>
    <w:rsid w:val="005D4578"/>
    <w:rsid w:val="005D4EFA"/>
    <w:rsid w:val="005D55BA"/>
    <w:rsid w:val="005D5ADB"/>
    <w:rsid w:val="005D648A"/>
    <w:rsid w:val="005D797D"/>
    <w:rsid w:val="005D7E0D"/>
    <w:rsid w:val="005D7F62"/>
    <w:rsid w:val="005E0D76"/>
    <w:rsid w:val="005E14A0"/>
    <w:rsid w:val="005E234A"/>
    <w:rsid w:val="005E3137"/>
    <w:rsid w:val="005E35CC"/>
    <w:rsid w:val="005E371E"/>
    <w:rsid w:val="005E43E6"/>
    <w:rsid w:val="005E53F9"/>
    <w:rsid w:val="005E5446"/>
    <w:rsid w:val="005E586D"/>
    <w:rsid w:val="005E7230"/>
    <w:rsid w:val="005E775D"/>
    <w:rsid w:val="005F0A43"/>
    <w:rsid w:val="005F27BF"/>
    <w:rsid w:val="005F2EE7"/>
    <w:rsid w:val="005F4171"/>
    <w:rsid w:val="005F46D6"/>
    <w:rsid w:val="005F4C09"/>
    <w:rsid w:val="005F4DD6"/>
    <w:rsid w:val="005F50D8"/>
    <w:rsid w:val="005F53A1"/>
    <w:rsid w:val="005F6B77"/>
    <w:rsid w:val="005F7487"/>
    <w:rsid w:val="005F7E5F"/>
    <w:rsid w:val="006002C7"/>
    <w:rsid w:val="00600F95"/>
    <w:rsid w:val="0060132A"/>
    <w:rsid w:val="00601839"/>
    <w:rsid w:val="0060242D"/>
    <w:rsid w:val="00602759"/>
    <w:rsid w:val="0060277A"/>
    <w:rsid w:val="00602B7C"/>
    <w:rsid w:val="00603312"/>
    <w:rsid w:val="00604108"/>
    <w:rsid w:val="00604DC7"/>
    <w:rsid w:val="00604E47"/>
    <w:rsid w:val="00605441"/>
    <w:rsid w:val="00606970"/>
    <w:rsid w:val="00606A20"/>
    <w:rsid w:val="006072B2"/>
    <w:rsid w:val="006072C6"/>
    <w:rsid w:val="00607A2E"/>
    <w:rsid w:val="006100BD"/>
    <w:rsid w:val="00611ECC"/>
    <w:rsid w:val="0061201E"/>
    <w:rsid w:val="0061212E"/>
    <w:rsid w:val="00612613"/>
    <w:rsid w:val="006130F7"/>
    <w:rsid w:val="00613A9E"/>
    <w:rsid w:val="00613AF8"/>
    <w:rsid w:val="00613D8E"/>
    <w:rsid w:val="006142E0"/>
    <w:rsid w:val="00615B00"/>
    <w:rsid w:val="00616112"/>
    <w:rsid w:val="00617EEB"/>
    <w:rsid w:val="006205CA"/>
    <w:rsid w:val="00620A64"/>
    <w:rsid w:val="00621F53"/>
    <w:rsid w:val="00622065"/>
    <w:rsid w:val="0062210A"/>
    <w:rsid w:val="006221D0"/>
    <w:rsid w:val="00622E2A"/>
    <w:rsid w:val="00623089"/>
    <w:rsid w:val="0062308E"/>
    <w:rsid w:val="006234C4"/>
    <w:rsid w:val="00623506"/>
    <w:rsid w:val="006244C9"/>
    <w:rsid w:val="006245F6"/>
    <w:rsid w:val="006246DC"/>
    <w:rsid w:val="0062475D"/>
    <w:rsid w:val="0062495F"/>
    <w:rsid w:val="0062660B"/>
    <w:rsid w:val="00626AD1"/>
    <w:rsid w:val="00626BA3"/>
    <w:rsid w:val="00626BDD"/>
    <w:rsid w:val="006304BC"/>
    <w:rsid w:val="00630DCE"/>
    <w:rsid w:val="0063120A"/>
    <w:rsid w:val="0063150B"/>
    <w:rsid w:val="00631585"/>
    <w:rsid w:val="00631912"/>
    <w:rsid w:val="00634ACF"/>
    <w:rsid w:val="00635035"/>
    <w:rsid w:val="0063580D"/>
    <w:rsid w:val="00635CAE"/>
    <w:rsid w:val="0063701E"/>
    <w:rsid w:val="00637240"/>
    <w:rsid w:val="006402A9"/>
    <w:rsid w:val="0064056A"/>
    <w:rsid w:val="00643660"/>
    <w:rsid w:val="006466AA"/>
    <w:rsid w:val="0064712E"/>
    <w:rsid w:val="00650139"/>
    <w:rsid w:val="00650C50"/>
    <w:rsid w:val="00650E1A"/>
    <w:rsid w:val="00652756"/>
    <w:rsid w:val="00652AD8"/>
    <w:rsid w:val="00652B79"/>
    <w:rsid w:val="006533C3"/>
    <w:rsid w:val="006534AB"/>
    <w:rsid w:val="00653A54"/>
    <w:rsid w:val="00654068"/>
    <w:rsid w:val="00654132"/>
    <w:rsid w:val="00654B38"/>
    <w:rsid w:val="00654B83"/>
    <w:rsid w:val="00655061"/>
    <w:rsid w:val="0065510C"/>
    <w:rsid w:val="00655B0E"/>
    <w:rsid w:val="00655B63"/>
    <w:rsid w:val="00656876"/>
    <w:rsid w:val="00656F10"/>
    <w:rsid w:val="006571F6"/>
    <w:rsid w:val="00660A20"/>
    <w:rsid w:val="006618CC"/>
    <w:rsid w:val="00661D1D"/>
    <w:rsid w:val="00662111"/>
    <w:rsid w:val="00662118"/>
    <w:rsid w:val="006637A7"/>
    <w:rsid w:val="006638AD"/>
    <w:rsid w:val="006657EE"/>
    <w:rsid w:val="00666565"/>
    <w:rsid w:val="00666C4B"/>
    <w:rsid w:val="0066732C"/>
    <w:rsid w:val="006679F5"/>
    <w:rsid w:val="00667B77"/>
    <w:rsid w:val="00670B77"/>
    <w:rsid w:val="006716DA"/>
    <w:rsid w:val="006728ED"/>
    <w:rsid w:val="006730B5"/>
    <w:rsid w:val="006732B1"/>
    <w:rsid w:val="0067446F"/>
    <w:rsid w:val="006746A4"/>
    <w:rsid w:val="006751DE"/>
    <w:rsid w:val="0067533A"/>
    <w:rsid w:val="00675558"/>
    <w:rsid w:val="00675611"/>
    <w:rsid w:val="00675A4C"/>
    <w:rsid w:val="00675A60"/>
    <w:rsid w:val="0067690F"/>
    <w:rsid w:val="0067697E"/>
    <w:rsid w:val="00677443"/>
    <w:rsid w:val="00677685"/>
    <w:rsid w:val="0067769A"/>
    <w:rsid w:val="00677A2D"/>
    <w:rsid w:val="006806A3"/>
    <w:rsid w:val="006806A6"/>
    <w:rsid w:val="00681211"/>
    <w:rsid w:val="006817D3"/>
    <w:rsid w:val="00681B36"/>
    <w:rsid w:val="00681DCE"/>
    <w:rsid w:val="00682E14"/>
    <w:rsid w:val="0068436C"/>
    <w:rsid w:val="00684469"/>
    <w:rsid w:val="0068486F"/>
    <w:rsid w:val="00684EFF"/>
    <w:rsid w:val="0068545E"/>
    <w:rsid w:val="006856CE"/>
    <w:rsid w:val="00685FD4"/>
    <w:rsid w:val="00686612"/>
    <w:rsid w:val="0068661E"/>
    <w:rsid w:val="006902D9"/>
    <w:rsid w:val="00690A49"/>
    <w:rsid w:val="00690BB6"/>
    <w:rsid w:val="006912D1"/>
    <w:rsid w:val="006919A2"/>
    <w:rsid w:val="00691B30"/>
    <w:rsid w:val="00691FB5"/>
    <w:rsid w:val="00692771"/>
    <w:rsid w:val="00693E1F"/>
    <w:rsid w:val="00693ECB"/>
    <w:rsid w:val="00694797"/>
    <w:rsid w:val="00695887"/>
    <w:rsid w:val="00697733"/>
    <w:rsid w:val="006A1B58"/>
    <w:rsid w:val="006A1DC1"/>
    <w:rsid w:val="006A254E"/>
    <w:rsid w:val="006A2C30"/>
    <w:rsid w:val="006A301C"/>
    <w:rsid w:val="006A3E2B"/>
    <w:rsid w:val="006A4D85"/>
    <w:rsid w:val="006A5056"/>
    <w:rsid w:val="006A5A9B"/>
    <w:rsid w:val="006A5BCD"/>
    <w:rsid w:val="006A6CDC"/>
    <w:rsid w:val="006A6E17"/>
    <w:rsid w:val="006A7E6B"/>
    <w:rsid w:val="006B0D56"/>
    <w:rsid w:val="006B120D"/>
    <w:rsid w:val="006B1506"/>
    <w:rsid w:val="006B17E7"/>
    <w:rsid w:val="006B19E8"/>
    <w:rsid w:val="006B1A8A"/>
    <w:rsid w:val="006B1FD5"/>
    <w:rsid w:val="006B3C63"/>
    <w:rsid w:val="006B4561"/>
    <w:rsid w:val="006B555A"/>
    <w:rsid w:val="006B5961"/>
    <w:rsid w:val="006B600A"/>
    <w:rsid w:val="006B6635"/>
    <w:rsid w:val="006B6909"/>
    <w:rsid w:val="006B7D22"/>
    <w:rsid w:val="006B7D2C"/>
    <w:rsid w:val="006C1019"/>
    <w:rsid w:val="006C231E"/>
    <w:rsid w:val="006C2BB5"/>
    <w:rsid w:val="006C2BEE"/>
    <w:rsid w:val="006C3AD8"/>
    <w:rsid w:val="006C4349"/>
    <w:rsid w:val="006C4516"/>
    <w:rsid w:val="006C455E"/>
    <w:rsid w:val="006C5958"/>
    <w:rsid w:val="006C5B4F"/>
    <w:rsid w:val="006C643C"/>
    <w:rsid w:val="006C6465"/>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62BC"/>
    <w:rsid w:val="006D6450"/>
    <w:rsid w:val="006D6939"/>
    <w:rsid w:val="006D69C2"/>
    <w:rsid w:val="006D6AD6"/>
    <w:rsid w:val="006D76EB"/>
    <w:rsid w:val="006D7EB0"/>
    <w:rsid w:val="006E0138"/>
    <w:rsid w:val="006E0416"/>
    <w:rsid w:val="006E0BB0"/>
    <w:rsid w:val="006E12C3"/>
    <w:rsid w:val="006E170D"/>
    <w:rsid w:val="006E2529"/>
    <w:rsid w:val="006E2E1B"/>
    <w:rsid w:val="006E37FE"/>
    <w:rsid w:val="006E45F3"/>
    <w:rsid w:val="006E4A2F"/>
    <w:rsid w:val="006E4ED4"/>
    <w:rsid w:val="006E5753"/>
    <w:rsid w:val="006E589E"/>
    <w:rsid w:val="006E5E19"/>
    <w:rsid w:val="006E61C3"/>
    <w:rsid w:val="006E6987"/>
    <w:rsid w:val="006E6CB6"/>
    <w:rsid w:val="006E799D"/>
    <w:rsid w:val="006F0414"/>
    <w:rsid w:val="006F0593"/>
    <w:rsid w:val="006F0F75"/>
    <w:rsid w:val="006F1064"/>
    <w:rsid w:val="006F1BB9"/>
    <w:rsid w:val="006F1EB7"/>
    <w:rsid w:val="006F2C77"/>
    <w:rsid w:val="006F3642"/>
    <w:rsid w:val="006F5195"/>
    <w:rsid w:val="006F52E5"/>
    <w:rsid w:val="006F5FFF"/>
    <w:rsid w:val="006F6066"/>
    <w:rsid w:val="006F6850"/>
    <w:rsid w:val="006F707E"/>
    <w:rsid w:val="007001DC"/>
    <w:rsid w:val="00701511"/>
    <w:rsid w:val="007025CB"/>
    <w:rsid w:val="00703300"/>
    <w:rsid w:val="0070342D"/>
    <w:rsid w:val="007034AA"/>
    <w:rsid w:val="00703C9D"/>
    <w:rsid w:val="00704019"/>
    <w:rsid w:val="0070490C"/>
    <w:rsid w:val="007052D4"/>
    <w:rsid w:val="00705C38"/>
    <w:rsid w:val="00706465"/>
    <w:rsid w:val="007067CC"/>
    <w:rsid w:val="0070695A"/>
    <w:rsid w:val="0070782D"/>
    <w:rsid w:val="007100E7"/>
    <w:rsid w:val="007103D3"/>
    <w:rsid w:val="007109C2"/>
    <w:rsid w:val="00711340"/>
    <w:rsid w:val="00711774"/>
    <w:rsid w:val="00712C42"/>
    <w:rsid w:val="00713DE4"/>
    <w:rsid w:val="007149D6"/>
    <w:rsid w:val="00714C47"/>
    <w:rsid w:val="00715349"/>
    <w:rsid w:val="00715FB7"/>
    <w:rsid w:val="00716462"/>
    <w:rsid w:val="00721084"/>
    <w:rsid w:val="00721262"/>
    <w:rsid w:val="00721D9B"/>
    <w:rsid w:val="00722121"/>
    <w:rsid w:val="007223D0"/>
    <w:rsid w:val="007224B9"/>
    <w:rsid w:val="00722614"/>
    <w:rsid w:val="00722F94"/>
    <w:rsid w:val="00723AA7"/>
    <w:rsid w:val="0072432E"/>
    <w:rsid w:val="00726036"/>
    <w:rsid w:val="00726279"/>
    <w:rsid w:val="00726493"/>
    <w:rsid w:val="00726A9B"/>
    <w:rsid w:val="00727530"/>
    <w:rsid w:val="0073023A"/>
    <w:rsid w:val="00730758"/>
    <w:rsid w:val="00730F54"/>
    <w:rsid w:val="00731E7C"/>
    <w:rsid w:val="007329EF"/>
    <w:rsid w:val="0073327A"/>
    <w:rsid w:val="00734EBE"/>
    <w:rsid w:val="0073665F"/>
    <w:rsid w:val="00736DD8"/>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638D"/>
    <w:rsid w:val="00746484"/>
    <w:rsid w:val="0074704F"/>
    <w:rsid w:val="00747F48"/>
    <w:rsid w:val="00747F4C"/>
    <w:rsid w:val="00750740"/>
    <w:rsid w:val="00751091"/>
    <w:rsid w:val="00751B83"/>
    <w:rsid w:val="00753A85"/>
    <w:rsid w:val="00753BB3"/>
    <w:rsid w:val="00754359"/>
    <w:rsid w:val="00754411"/>
    <w:rsid w:val="00754BD9"/>
    <w:rsid w:val="00754E7A"/>
    <w:rsid w:val="00754FA7"/>
    <w:rsid w:val="007552EE"/>
    <w:rsid w:val="0075540C"/>
    <w:rsid w:val="00755DB1"/>
    <w:rsid w:val="00755E78"/>
    <w:rsid w:val="0075672E"/>
    <w:rsid w:val="00757125"/>
    <w:rsid w:val="007574FC"/>
    <w:rsid w:val="00760975"/>
    <w:rsid w:val="00761CC3"/>
    <w:rsid w:val="00761FDA"/>
    <w:rsid w:val="007621FF"/>
    <w:rsid w:val="007634E3"/>
    <w:rsid w:val="00764194"/>
    <w:rsid w:val="00765ED3"/>
    <w:rsid w:val="007667A3"/>
    <w:rsid w:val="0076681D"/>
    <w:rsid w:val="00766A65"/>
    <w:rsid w:val="007671B4"/>
    <w:rsid w:val="007671F5"/>
    <w:rsid w:val="007672D4"/>
    <w:rsid w:val="007676B8"/>
    <w:rsid w:val="007703B4"/>
    <w:rsid w:val="00770CC3"/>
    <w:rsid w:val="0077175C"/>
    <w:rsid w:val="00771870"/>
    <w:rsid w:val="00771BF9"/>
    <w:rsid w:val="007725DC"/>
    <w:rsid w:val="00772F8A"/>
    <w:rsid w:val="007739C6"/>
    <w:rsid w:val="00774889"/>
    <w:rsid w:val="00774FF5"/>
    <w:rsid w:val="007750B3"/>
    <w:rsid w:val="00775208"/>
    <w:rsid w:val="007757FD"/>
    <w:rsid w:val="00775BD6"/>
    <w:rsid w:val="00775C4F"/>
    <w:rsid w:val="00775F76"/>
    <w:rsid w:val="00776AEA"/>
    <w:rsid w:val="00777BA0"/>
    <w:rsid w:val="007800F2"/>
    <w:rsid w:val="007803BD"/>
    <w:rsid w:val="0078078A"/>
    <w:rsid w:val="00780D0E"/>
    <w:rsid w:val="007811DC"/>
    <w:rsid w:val="00781266"/>
    <w:rsid w:val="007820FA"/>
    <w:rsid w:val="007827DA"/>
    <w:rsid w:val="0078285F"/>
    <w:rsid w:val="00783207"/>
    <w:rsid w:val="00783993"/>
    <w:rsid w:val="00783E1D"/>
    <w:rsid w:val="0078483B"/>
    <w:rsid w:val="00784EED"/>
    <w:rsid w:val="00785900"/>
    <w:rsid w:val="00786958"/>
    <w:rsid w:val="00786E71"/>
    <w:rsid w:val="00790453"/>
    <w:rsid w:val="007912B3"/>
    <w:rsid w:val="0079162F"/>
    <w:rsid w:val="007921C7"/>
    <w:rsid w:val="00792F5E"/>
    <w:rsid w:val="00794924"/>
    <w:rsid w:val="007958AF"/>
    <w:rsid w:val="00796716"/>
    <w:rsid w:val="007A00A3"/>
    <w:rsid w:val="007A0896"/>
    <w:rsid w:val="007A0BC2"/>
    <w:rsid w:val="007A133A"/>
    <w:rsid w:val="007A1F44"/>
    <w:rsid w:val="007A23FF"/>
    <w:rsid w:val="007A295B"/>
    <w:rsid w:val="007A3424"/>
    <w:rsid w:val="007A35EF"/>
    <w:rsid w:val="007A43A2"/>
    <w:rsid w:val="007A4D04"/>
    <w:rsid w:val="007A512E"/>
    <w:rsid w:val="007A7A96"/>
    <w:rsid w:val="007A7EF7"/>
    <w:rsid w:val="007B03AF"/>
    <w:rsid w:val="007B1543"/>
    <w:rsid w:val="007B19F4"/>
    <w:rsid w:val="007B1AC0"/>
    <w:rsid w:val="007B1D14"/>
    <w:rsid w:val="007B270A"/>
    <w:rsid w:val="007B2D3B"/>
    <w:rsid w:val="007B2EFD"/>
    <w:rsid w:val="007B484F"/>
    <w:rsid w:val="007B52CD"/>
    <w:rsid w:val="007B6955"/>
    <w:rsid w:val="007B7DC1"/>
    <w:rsid w:val="007B7EDB"/>
    <w:rsid w:val="007C19AD"/>
    <w:rsid w:val="007C3598"/>
    <w:rsid w:val="007C3B50"/>
    <w:rsid w:val="007C3FA8"/>
    <w:rsid w:val="007C484E"/>
    <w:rsid w:val="007C48AD"/>
    <w:rsid w:val="007C5907"/>
    <w:rsid w:val="007C68DA"/>
    <w:rsid w:val="007C69E1"/>
    <w:rsid w:val="007C6DD7"/>
    <w:rsid w:val="007D229A"/>
    <w:rsid w:val="007D2F44"/>
    <w:rsid w:val="007D2F4D"/>
    <w:rsid w:val="007D3E04"/>
    <w:rsid w:val="007D4178"/>
    <w:rsid w:val="007D4CAD"/>
    <w:rsid w:val="007D4D33"/>
    <w:rsid w:val="007D5B55"/>
    <w:rsid w:val="007D5C3B"/>
    <w:rsid w:val="007D7175"/>
    <w:rsid w:val="007E01D4"/>
    <w:rsid w:val="007E109E"/>
    <w:rsid w:val="007E1369"/>
    <w:rsid w:val="007E1711"/>
    <w:rsid w:val="007E1A1B"/>
    <w:rsid w:val="007E1A88"/>
    <w:rsid w:val="007E2A7E"/>
    <w:rsid w:val="007E37E8"/>
    <w:rsid w:val="007E3BC4"/>
    <w:rsid w:val="007E41D9"/>
    <w:rsid w:val="007E49D6"/>
    <w:rsid w:val="007E4C88"/>
    <w:rsid w:val="007E585E"/>
    <w:rsid w:val="007E776E"/>
    <w:rsid w:val="007E7DDF"/>
    <w:rsid w:val="007F11C8"/>
    <w:rsid w:val="007F1CFB"/>
    <w:rsid w:val="007F220B"/>
    <w:rsid w:val="007F27DD"/>
    <w:rsid w:val="007F3296"/>
    <w:rsid w:val="007F52B2"/>
    <w:rsid w:val="007F6880"/>
    <w:rsid w:val="007F76B4"/>
    <w:rsid w:val="008001B4"/>
    <w:rsid w:val="00800231"/>
    <w:rsid w:val="00800769"/>
    <w:rsid w:val="00800ED2"/>
    <w:rsid w:val="008010E3"/>
    <w:rsid w:val="00802090"/>
    <w:rsid w:val="00802E74"/>
    <w:rsid w:val="00804B3E"/>
    <w:rsid w:val="00804B92"/>
    <w:rsid w:val="00804E21"/>
    <w:rsid w:val="00805092"/>
    <w:rsid w:val="00805C65"/>
    <w:rsid w:val="00806AAF"/>
    <w:rsid w:val="00806F08"/>
    <w:rsid w:val="008070AC"/>
    <w:rsid w:val="008073C0"/>
    <w:rsid w:val="0080743E"/>
    <w:rsid w:val="008101FD"/>
    <w:rsid w:val="00810AE1"/>
    <w:rsid w:val="00810D8D"/>
    <w:rsid w:val="00811835"/>
    <w:rsid w:val="00811B95"/>
    <w:rsid w:val="00812694"/>
    <w:rsid w:val="0081324A"/>
    <w:rsid w:val="0081416C"/>
    <w:rsid w:val="008149E8"/>
    <w:rsid w:val="00815042"/>
    <w:rsid w:val="008155A8"/>
    <w:rsid w:val="0081581D"/>
    <w:rsid w:val="0081686A"/>
    <w:rsid w:val="008168D9"/>
    <w:rsid w:val="008172BE"/>
    <w:rsid w:val="00817B71"/>
    <w:rsid w:val="0082019A"/>
    <w:rsid w:val="00820244"/>
    <w:rsid w:val="008221B3"/>
    <w:rsid w:val="0082248E"/>
    <w:rsid w:val="0082269E"/>
    <w:rsid w:val="0082397D"/>
    <w:rsid w:val="008246FE"/>
    <w:rsid w:val="00824A07"/>
    <w:rsid w:val="00824FDF"/>
    <w:rsid w:val="0082501B"/>
    <w:rsid w:val="00825125"/>
    <w:rsid w:val="0082537B"/>
    <w:rsid w:val="008257CC"/>
    <w:rsid w:val="008274BF"/>
    <w:rsid w:val="00830DC3"/>
    <w:rsid w:val="00831555"/>
    <w:rsid w:val="00831F52"/>
    <w:rsid w:val="00832154"/>
    <w:rsid w:val="00832F5C"/>
    <w:rsid w:val="008359E0"/>
    <w:rsid w:val="008376F6"/>
    <w:rsid w:val="00837D5B"/>
    <w:rsid w:val="00840607"/>
    <w:rsid w:val="00841818"/>
    <w:rsid w:val="00841CD2"/>
    <w:rsid w:val="008420EF"/>
    <w:rsid w:val="00842B77"/>
    <w:rsid w:val="0084309F"/>
    <w:rsid w:val="0084325C"/>
    <w:rsid w:val="00845C12"/>
    <w:rsid w:val="008469D9"/>
    <w:rsid w:val="00846DC0"/>
    <w:rsid w:val="008474A7"/>
    <w:rsid w:val="00850349"/>
    <w:rsid w:val="008506B6"/>
    <w:rsid w:val="00850847"/>
    <w:rsid w:val="00850AE0"/>
    <w:rsid w:val="008524D2"/>
    <w:rsid w:val="00852E19"/>
    <w:rsid w:val="008550DC"/>
    <w:rsid w:val="00856833"/>
    <w:rsid w:val="00856840"/>
    <w:rsid w:val="0086087C"/>
    <w:rsid w:val="00860D8E"/>
    <w:rsid w:val="008620D6"/>
    <w:rsid w:val="0086275E"/>
    <w:rsid w:val="0086293D"/>
    <w:rsid w:val="00862B61"/>
    <w:rsid w:val="00863682"/>
    <w:rsid w:val="00863CB3"/>
    <w:rsid w:val="008640AD"/>
    <w:rsid w:val="00864440"/>
    <w:rsid w:val="00864D76"/>
    <w:rsid w:val="008650FC"/>
    <w:rsid w:val="00866EB3"/>
    <w:rsid w:val="0086701A"/>
    <w:rsid w:val="008674CA"/>
    <w:rsid w:val="00867BD2"/>
    <w:rsid w:val="008712FD"/>
    <w:rsid w:val="008716A1"/>
    <w:rsid w:val="0087216D"/>
    <w:rsid w:val="008721A2"/>
    <w:rsid w:val="0087289B"/>
    <w:rsid w:val="00872D3F"/>
    <w:rsid w:val="008733E4"/>
    <w:rsid w:val="00873F15"/>
    <w:rsid w:val="00874096"/>
    <w:rsid w:val="00874782"/>
    <w:rsid w:val="008749AD"/>
    <w:rsid w:val="008756A4"/>
    <w:rsid w:val="00875F73"/>
    <w:rsid w:val="00876EF2"/>
    <w:rsid w:val="00880F30"/>
    <w:rsid w:val="00880F7A"/>
    <w:rsid w:val="00882A60"/>
    <w:rsid w:val="008833E8"/>
    <w:rsid w:val="00883DEA"/>
    <w:rsid w:val="00885115"/>
    <w:rsid w:val="00887B48"/>
    <w:rsid w:val="00890159"/>
    <w:rsid w:val="0089176E"/>
    <w:rsid w:val="008917E0"/>
    <w:rsid w:val="00892365"/>
    <w:rsid w:val="00892BE5"/>
    <w:rsid w:val="0089387C"/>
    <w:rsid w:val="0089444E"/>
    <w:rsid w:val="008949DF"/>
    <w:rsid w:val="008951DB"/>
    <w:rsid w:val="00896C81"/>
    <w:rsid w:val="00896D83"/>
    <w:rsid w:val="008A0AB2"/>
    <w:rsid w:val="008A0CFC"/>
    <w:rsid w:val="008A12FE"/>
    <w:rsid w:val="008A2239"/>
    <w:rsid w:val="008A28B6"/>
    <w:rsid w:val="008A29CA"/>
    <w:rsid w:val="008A2BB1"/>
    <w:rsid w:val="008A3466"/>
    <w:rsid w:val="008A389F"/>
    <w:rsid w:val="008A3C50"/>
    <w:rsid w:val="008A3D02"/>
    <w:rsid w:val="008A5940"/>
    <w:rsid w:val="008A6871"/>
    <w:rsid w:val="008A6DF2"/>
    <w:rsid w:val="008A73B2"/>
    <w:rsid w:val="008A77CA"/>
    <w:rsid w:val="008B043F"/>
    <w:rsid w:val="008B0808"/>
    <w:rsid w:val="008B0A1B"/>
    <w:rsid w:val="008B0AEC"/>
    <w:rsid w:val="008B1E53"/>
    <w:rsid w:val="008B1E5B"/>
    <w:rsid w:val="008B389D"/>
    <w:rsid w:val="008B3C5C"/>
    <w:rsid w:val="008B4392"/>
    <w:rsid w:val="008B4F12"/>
    <w:rsid w:val="008B5299"/>
    <w:rsid w:val="008B5A5F"/>
    <w:rsid w:val="008B5AB0"/>
    <w:rsid w:val="008B6054"/>
    <w:rsid w:val="008B77E9"/>
    <w:rsid w:val="008B7B08"/>
    <w:rsid w:val="008C13F0"/>
    <w:rsid w:val="008C1F26"/>
    <w:rsid w:val="008C2A3A"/>
    <w:rsid w:val="008C4C7E"/>
    <w:rsid w:val="008C5C46"/>
    <w:rsid w:val="008C6184"/>
    <w:rsid w:val="008C64F9"/>
    <w:rsid w:val="008C785E"/>
    <w:rsid w:val="008D0AFB"/>
    <w:rsid w:val="008D12D1"/>
    <w:rsid w:val="008D1511"/>
    <w:rsid w:val="008D32DF"/>
    <w:rsid w:val="008D35E9"/>
    <w:rsid w:val="008D3959"/>
    <w:rsid w:val="008D3966"/>
    <w:rsid w:val="008D4352"/>
    <w:rsid w:val="008D5023"/>
    <w:rsid w:val="008D60BC"/>
    <w:rsid w:val="008D6D7B"/>
    <w:rsid w:val="008D7EB7"/>
    <w:rsid w:val="008E0521"/>
    <w:rsid w:val="008E0EB8"/>
    <w:rsid w:val="008E10A6"/>
    <w:rsid w:val="008E1271"/>
    <w:rsid w:val="008E2251"/>
    <w:rsid w:val="008E24B3"/>
    <w:rsid w:val="008E24CA"/>
    <w:rsid w:val="008E2D1E"/>
    <w:rsid w:val="008E2F6E"/>
    <w:rsid w:val="008E38AD"/>
    <w:rsid w:val="008E3EEC"/>
    <w:rsid w:val="008E5BF2"/>
    <w:rsid w:val="008E5C81"/>
    <w:rsid w:val="008F0A38"/>
    <w:rsid w:val="008F0F84"/>
    <w:rsid w:val="008F1014"/>
    <w:rsid w:val="008F11C9"/>
    <w:rsid w:val="008F134F"/>
    <w:rsid w:val="008F1F9E"/>
    <w:rsid w:val="008F23D8"/>
    <w:rsid w:val="008F2FBA"/>
    <w:rsid w:val="008F2FD5"/>
    <w:rsid w:val="008F364E"/>
    <w:rsid w:val="008F37E5"/>
    <w:rsid w:val="008F48C2"/>
    <w:rsid w:val="008F5840"/>
    <w:rsid w:val="008F5EEF"/>
    <w:rsid w:val="008F66FE"/>
    <w:rsid w:val="008F72CC"/>
    <w:rsid w:val="008F72CD"/>
    <w:rsid w:val="008F7B6B"/>
    <w:rsid w:val="00902D9B"/>
    <w:rsid w:val="00903361"/>
    <w:rsid w:val="009037BE"/>
    <w:rsid w:val="00903802"/>
    <w:rsid w:val="00904A38"/>
    <w:rsid w:val="0090696D"/>
    <w:rsid w:val="00906CD6"/>
    <w:rsid w:val="00906E4D"/>
    <w:rsid w:val="00906F31"/>
    <w:rsid w:val="00907078"/>
    <w:rsid w:val="00907149"/>
    <w:rsid w:val="0090734E"/>
    <w:rsid w:val="009078B3"/>
    <w:rsid w:val="00907A77"/>
    <w:rsid w:val="00907E00"/>
    <w:rsid w:val="0091088D"/>
    <w:rsid w:val="00910C93"/>
    <w:rsid w:val="00910FC9"/>
    <w:rsid w:val="009117AC"/>
    <w:rsid w:val="0091291A"/>
    <w:rsid w:val="00913612"/>
    <w:rsid w:val="0091366A"/>
    <w:rsid w:val="009136FD"/>
    <w:rsid w:val="00913824"/>
    <w:rsid w:val="00915757"/>
    <w:rsid w:val="009159B3"/>
    <w:rsid w:val="00916181"/>
    <w:rsid w:val="009204C5"/>
    <w:rsid w:val="0092180D"/>
    <w:rsid w:val="00921AA0"/>
    <w:rsid w:val="0092210E"/>
    <w:rsid w:val="009221B6"/>
    <w:rsid w:val="009232C9"/>
    <w:rsid w:val="00923608"/>
    <w:rsid w:val="009238E5"/>
    <w:rsid w:val="00923F12"/>
    <w:rsid w:val="00924FF8"/>
    <w:rsid w:val="00925BA8"/>
    <w:rsid w:val="00926DA7"/>
    <w:rsid w:val="009270D2"/>
    <w:rsid w:val="00927F8B"/>
    <w:rsid w:val="0093094D"/>
    <w:rsid w:val="009328C7"/>
    <w:rsid w:val="009336EC"/>
    <w:rsid w:val="00933F56"/>
    <w:rsid w:val="00934C13"/>
    <w:rsid w:val="00934CF8"/>
    <w:rsid w:val="00935228"/>
    <w:rsid w:val="009355A2"/>
    <w:rsid w:val="00935F9E"/>
    <w:rsid w:val="00936D98"/>
    <w:rsid w:val="009371AA"/>
    <w:rsid w:val="0094117D"/>
    <w:rsid w:val="0094205F"/>
    <w:rsid w:val="00942A62"/>
    <w:rsid w:val="00942C80"/>
    <w:rsid w:val="00943197"/>
    <w:rsid w:val="009435F2"/>
    <w:rsid w:val="00943905"/>
    <w:rsid w:val="009446CD"/>
    <w:rsid w:val="00945180"/>
    <w:rsid w:val="0094590C"/>
    <w:rsid w:val="00946282"/>
    <w:rsid w:val="00946355"/>
    <w:rsid w:val="009468B7"/>
    <w:rsid w:val="0094724E"/>
    <w:rsid w:val="00947973"/>
    <w:rsid w:val="00947BE6"/>
    <w:rsid w:val="0095048D"/>
    <w:rsid w:val="009504CF"/>
    <w:rsid w:val="00951825"/>
    <w:rsid w:val="00951ADB"/>
    <w:rsid w:val="00952493"/>
    <w:rsid w:val="009527CC"/>
    <w:rsid w:val="0095380C"/>
    <w:rsid w:val="00954353"/>
    <w:rsid w:val="00954FB9"/>
    <w:rsid w:val="00955763"/>
    <w:rsid w:val="00955C0A"/>
    <w:rsid w:val="00955C4F"/>
    <w:rsid w:val="009566E3"/>
    <w:rsid w:val="00960D7F"/>
    <w:rsid w:val="00962585"/>
    <w:rsid w:val="00962AF2"/>
    <w:rsid w:val="009657F1"/>
    <w:rsid w:val="0096625D"/>
    <w:rsid w:val="00966E7C"/>
    <w:rsid w:val="00967D43"/>
    <w:rsid w:val="009704A3"/>
    <w:rsid w:val="009709F8"/>
    <w:rsid w:val="009711F3"/>
    <w:rsid w:val="00971474"/>
    <w:rsid w:val="00971D66"/>
    <w:rsid w:val="00972566"/>
    <w:rsid w:val="00972929"/>
    <w:rsid w:val="00972F91"/>
    <w:rsid w:val="00973827"/>
    <w:rsid w:val="009742D3"/>
    <w:rsid w:val="00974D82"/>
    <w:rsid w:val="00974DDF"/>
    <w:rsid w:val="009766C7"/>
    <w:rsid w:val="00977511"/>
    <w:rsid w:val="00977BA7"/>
    <w:rsid w:val="009808EE"/>
    <w:rsid w:val="00981651"/>
    <w:rsid w:val="0098194F"/>
    <w:rsid w:val="009826A3"/>
    <w:rsid w:val="009826C8"/>
    <w:rsid w:val="009836E4"/>
    <w:rsid w:val="0098412F"/>
    <w:rsid w:val="00984B0D"/>
    <w:rsid w:val="00985F28"/>
    <w:rsid w:val="00986149"/>
    <w:rsid w:val="00986176"/>
    <w:rsid w:val="0098693C"/>
    <w:rsid w:val="00986E7F"/>
    <w:rsid w:val="00987536"/>
    <w:rsid w:val="00990BD5"/>
    <w:rsid w:val="009917C2"/>
    <w:rsid w:val="0099196F"/>
    <w:rsid w:val="00992B98"/>
    <w:rsid w:val="0099359F"/>
    <w:rsid w:val="00994871"/>
    <w:rsid w:val="00994A90"/>
    <w:rsid w:val="00994E08"/>
    <w:rsid w:val="009951F9"/>
    <w:rsid w:val="00995C95"/>
    <w:rsid w:val="00995E85"/>
    <w:rsid w:val="00996468"/>
    <w:rsid w:val="00996876"/>
    <w:rsid w:val="00996FFA"/>
    <w:rsid w:val="009973F1"/>
    <w:rsid w:val="009973F3"/>
    <w:rsid w:val="009A010D"/>
    <w:rsid w:val="009A012F"/>
    <w:rsid w:val="009A089D"/>
    <w:rsid w:val="009A0C6F"/>
    <w:rsid w:val="009A14EF"/>
    <w:rsid w:val="009A1EAD"/>
    <w:rsid w:val="009A2B1B"/>
    <w:rsid w:val="009A2CD9"/>
    <w:rsid w:val="009A2DF9"/>
    <w:rsid w:val="009A3A86"/>
    <w:rsid w:val="009A4270"/>
    <w:rsid w:val="009A4869"/>
    <w:rsid w:val="009A4B2C"/>
    <w:rsid w:val="009A4B91"/>
    <w:rsid w:val="009A6A6B"/>
    <w:rsid w:val="009B1893"/>
    <w:rsid w:val="009B1EF9"/>
    <w:rsid w:val="009B26AC"/>
    <w:rsid w:val="009B37E2"/>
    <w:rsid w:val="009B3D55"/>
    <w:rsid w:val="009B3DE6"/>
    <w:rsid w:val="009B4369"/>
    <w:rsid w:val="009B4519"/>
    <w:rsid w:val="009B506B"/>
    <w:rsid w:val="009B51B0"/>
    <w:rsid w:val="009B57EF"/>
    <w:rsid w:val="009B5B85"/>
    <w:rsid w:val="009B696B"/>
    <w:rsid w:val="009B6D99"/>
    <w:rsid w:val="009B7204"/>
    <w:rsid w:val="009B7447"/>
    <w:rsid w:val="009C0074"/>
    <w:rsid w:val="009C0564"/>
    <w:rsid w:val="009C0AAF"/>
    <w:rsid w:val="009C204A"/>
    <w:rsid w:val="009C22EB"/>
    <w:rsid w:val="009C2685"/>
    <w:rsid w:val="009C2A87"/>
    <w:rsid w:val="009C39BC"/>
    <w:rsid w:val="009C4BC2"/>
    <w:rsid w:val="009C4D22"/>
    <w:rsid w:val="009C6602"/>
    <w:rsid w:val="009C7320"/>
    <w:rsid w:val="009D0729"/>
    <w:rsid w:val="009D0F66"/>
    <w:rsid w:val="009D16B6"/>
    <w:rsid w:val="009D1A06"/>
    <w:rsid w:val="009D1BA4"/>
    <w:rsid w:val="009D22E4"/>
    <w:rsid w:val="009D22F7"/>
    <w:rsid w:val="009D319C"/>
    <w:rsid w:val="009D3EE1"/>
    <w:rsid w:val="009D3FA9"/>
    <w:rsid w:val="009D5BAB"/>
    <w:rsid w:val="009D69B7"/>
    <w:rsid w:val="009D6A0A"/>
    <w:rsid w:val="009D6EF8"/>
    <w:rsid w:val="009D7B9E"/>
    <w:rsid w:val="009E046C"/>
    <w:rsid w:val="009E058F"/>
    <w:rsid w:val="009E071A"/>
    <w:rsid w:val="009E0A9E"/>
    <w:rsid w:val="009E1821"/>
    <w:rsid w:val="009E19A2"/>
    <w:rsid w:val="009E227D"/>
    <w:rsid w:val="009E3AFD"/>
    <w:rsid w:val="009E3CDD"/>
    <w:rsid w:val="009E43EB"/>
    <w:rsid w:val="009E4B16"/>
    <w:rsid w:val="009E5C60"/>
    <w:rsid w:val="009E64DB"/>
    <w:rsid w:val="009E6794"/>
    <w:rsid w:val="009E7189"/>
    <w:rsid w:val="009E7E46"/>
    <w:rsid w:val="009E7FC1"/>
    <w:rsid w:val="009F01E1"/>
    <w:rsid w:val="009F0B4D"/>
    <w:rsid w:val="009F1096"/>
    <w:rsid w:val="009F150E"/>
    <w:rsid w:val="009F2232"/>
    <w:rsid w:val="009F27AD"/>
    <w:rsid w:val="009F2D6C"/>
    <w:rsid w:val="009F3FB5"/>
    <w:rsid w:val="009F43A8"/>
    <w:rsid w:val="009F4F52"/>
    <w:rsid w:val="009F521F"/>
    <w:rsid w:val="009F553C"/>
    <w:rsid w:val="009F59F8"/>
    <w:rsid w:val="009F7D29"/>
    <w:rsid w:val="00A0007F"/>
    <w:rsid w:val="00A005B0"/>
    <w:rsid w:val="00A00796"/>
    <w:rsid w:val="00A01F17"/>
    <w:rsid w:val="00A022A5"/>
    <w:rsid w:val="00A03A22"/>
    <w:rsid w:val="00A04634"/>
    <w:rsid w:val="00A04763"/>
    <w:rsid w:val="00A04F32"/>
    <w:rsid w:val="00A06119"/>
    <w:rsid w:val="00A07A48"/>
    <w:rsid w:val="00A107D3"/>
    <w:rsid w:val="00A108EE"/>
    <w:rsid w:val="00A10BB8"/>
    <w:rsid w:val="00A11AC9"/>
    <w:rsid w:val="00A1200D"/>
    <w:rsid w:val="00A137E4"/>
    <w:rsid w:val="00A13887"/>
    <w:rsid w:val="00A14813"/>
    <w:rsid w:val="00A14E21"/>
    <w:rsid w:val="00A14FCC"/>
    <w:rsid w:val="00A1566A"/>
    <w:rsid w:val="00A16115"/>
    <w:rsid w:val="00A165BF"/>
    <w:rsid w:val="00A16D42"/>
    <w:rsid w:val="00A172E8"/>
    <w:rsid w:val="00A179FF"/>
    <w:rsid w:val="00A207A2"/>
    <w:rsid w:val="00A20C56"/>
    <w:rsid w:val="00A212AF"/>
    <w:rsid w:val="00A21A36"/>
    <w:rsid w:val="00A2270C"/>
    <w:rsid w:val="00A22874"/>
    <w:rsid w:val="00A22F5D"/>
    <w:rsid w:val="00A23950"/>
    <w:rsid w:val="00A24A95"/>
    <w:rsid w:val="00A24EF9"/>
    <w:rsid w:val="00A25294"/>
    <w:rsid w:val="00A254EE"/>
    <w:rsid w:val="00A25500"/>
    <w:rsid w:val="00A25BE7"/>
    <w:rsid w:val="00A27008"/>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406CB"/>
    <w:rsid w:val="00A41F83"/>
    <w:rsid w:val="00A42566"/>
    <w:rsid w:val="00A4376F"/>
    <w:rsid w:val="00A4549F"/>
    <w:rsid w:val="00A45B9B"/>
    <w:rsid w:val="00A462FE"/>
    <w:rsid w:val="00A477B0"/>
    <w:rsid w:val="00A501C9"/>
    <w:rsid w:val="00A50360"/>
    <w:rsid w:val="00A50506"/>
    <w:rsid w:val="00A51D20"/>
    <w:rsid w:val="00A53F55"/>
    <w:rsid w:val="00A5417B"/>
    <w:rsid w:val="00A54599"/>
    <w:rsid w:val="00A54B82"/>
    <w:rsid w:val="00A569D4"/>
    <w:rsid w:val="00A57F1A"/>
    <w:rsid w:val="00A60163"/>
    <w:rsid w:val="00A6038D"/>
    <w:rsid w:val="00A60CF0"/>
    <w:rsid w:val="00A61429"/>
    <w:rsid w:val="00A61514"/>
    <w:rsid w:val="00A61645"/>
    <w:rsid w:val="00A62080"/>
    <w:rsid w:val="00A6250F"/>
    <w:rsid w:val="00A629FB"/>
    <w:rsid w:val="00A630A2"/>
    <w:rsid w:val="00A632B8"/>
    <w:rsid w:val="00A63BF3"/>
    <w:rsid w:val="00A6474F"/>
    <w:rsid w:val="00A64942"/>
    <w:rsid w:val="00A64ABC"/>
    <w:rsid w:val="00A65911"/>
    <w:rsid w:val="00A6643C"/>
    <w:rsid w:val="00A66580"/>
    <w:rsid w:val="00A67544"/>
    <w:rsid w:val="00A6763F"/>
    <w:rsid w:val="00A7075B"/>
    <w:rsid w:val="00A70BC4"/>
    <w:rsid w:val="00A71CE6"/>
    <w:rsid w:val="00A71D23"/>
    <w:rsid w:val="00A7333A"/>
    <w:rsid w:val="00A73D0D"/>
    <w:rsid w:val="00A74A92"/>
    <w:rsid w:val="00A75CC1"/>
    <w:rsid w:val="00A75E88"/>
    <w:rsid w:val="00A7759F"/>
    <w:rsid w:val="00A8042B"/>
    <w:rsid w:val="00A8056E"/>
    <w:rsid w:val="00A80C3B"/>
    <w:rsid w:val="00A82D58"/>
    <w:rsid w:val="00A8345B"/>
    <w:rsid w:val="00A83780"/>
    <w:rsid w:val="00A8399D"/>
    <w:rsid w:val="00A83E3D"/>
    <w:rsid w:val="00A83E6C"/>
    <w:rsid w:val="00A8431B"/>
    <w:rsid w:val="00A8443A"/>
    <w:rsid w:val="00A8479C"/>
    <w:rsid w:val="00A84874"/>
    <w:rsid w:val="00A85337"/>
    <w:rsid w:val="00A8557B"/>
    <w:rsid w:val="00A85A05"/>
    <w:rsid w:val="00A86AC9"/>
    <w:rsid w:val="00A86D63"/>
    <w:rsid w:val="00A87797"/>
    <w:rsid w:val="00A87C8A"/>
    <w:rsid w:val="00A90A21"/>
    <w:rsid w:val="00A90E72"/>
    <w:rsid w:val="00A91576"/>
    <w:rsid w:val="00A917FB"/>
    <w:rsid w:val="00A91B65"/>
    <w:rsid w:val="00A922A2"/>
    <w:rsid w:val="00A927B9"/>
    <w:rsid w:val="00A92B41"/>
    <w:rsid w:val="00A9327B"/>
    <w:rsid w:val="00A93B69"/>
    <w:rsid w:val="00A9418D"/>
    <w:rsid w:val="00A95A8F"/>
    <w:rsid w:val="00A963C7"/>
    <w:rsid w:val="00A97651"/>
    <w:rsid w:val="00A97C98"/>
    <w:rsid w:val="00AA09D9"/>
    <w:rsid w:val="00AA1399"/>
    <w:rsid w:val="00AA15F8"/>
    <w:rsid w:val="00AA1626"/>
    <w:rsid w:val="00AA1C25"/>
    <w:rsid w:val="00AA3DB7"/>
    <w:rsid w:val="00AA3F5C"/>
    <w:rsid w:val="00AA4672"/>
    <w:rsid w:val="00AA51F5"/>
    <w:rsid w:val="00AA5E3B"/>
    <w:rsid w:val="00AA68B4"/>
    <w:rsid w:val="00AB0543"/>
    <w:rsid w:val="00AB0933"/>
    <w:rsid w:val="00AB0AC9"/>
    <w:rsid w:val="00AB185A"/>
    <w:rsid w:val="00AB1948"/>
    <w:rsid w:val="00AB1BA7"/>
    <w:rsid w:val="00AB1E04"/>
    <w:rsid w:val="00AB29CF"/>
    <w:rsid w:val="00AB2AD9"/>
    <w:rsid w:val="00AB3113"/>
    <w:rsid w:val="00AB348A"/>
    <w:rsid w:val="00AB362F"/>
    <w:rsid w:val="00AB3F38"/>
    <w:rsid w:val="00AB43EC"/>
    <w:rsid w:val="00AB4BF4"/>
    <w:rsid w:val="00AB5ADF"/>
    <w:rsid w:val="00AB5E57"/>
    <w:rsid w:val="00AB6178"/>
    <w:rsid w:val="00AB725F"/>
    <w:rsid w:val="00AC0705"/>
    <w:rsid w:val="00AC109B"/>
    <w:rsid w:val="00AC5286"/>
    <w:rsid w:val="00AC5404"/>
    <w:rsid w:val="00AC63E1"/>
    <w:rsid w:val="00AC70BC"/>
    <w:rsid w:val="00AC74DA"/>
    <w:rsid w:val="00AC7A2B"/>
    <w:rsid w:val="00AC7C25"/>
    <w:rsid w:val="00AD0A51"/>
    <w:rsid w:val="00AD0B37"/>
    <w:rsid w:val="00AD11F7"/>
    <w:rsid w:val="00AD197E"/>
    <w:rsid w:val="00AD1DB7"/>
    <w:rsid w:val="00AD1F70"/>
    <w:rsid w:val="00AD26A9"/>
    <w:rsid w:val="00AD2852"/>
    <w:rsid w:val="00AD3976"/>
    <w:rsid w:val="00AD4D2A"/>
    <w:rsid w:val="00AD542F"/>
    <w:rsid w:val="00AD6454"/>
    <w:rsid w:val="00AD6667"/>
    <w:rsid w:val="00AD7305"/>
    <w:rsid w:val="00AD7E64"/>
    <w:rsid w:val="00AE0C56"/>
    <w:rsid w:val="00AE149E"/>
    <w:rsid w:val="00AE1914"/>
    <w:rsid w:val="00AE22A0"/>
    <w:rsid w:val="00AE22F2"/>
    <w:rsid w:val="00AE29FC"/>
    <w:rsid w:val="00AE2F3F"/>
    <w:rsid w:val="00AE3B4E"/>
    <w:rsid w:val="00AE59EC"/>
    <w:rsid w:val="00AE67B3"/>
    <w:rsid w:val="00AE695F"/>
    <w:rsid w:val="00AE6DA8"/>
    <w:rsid w:val="00AE7864"/>
    <w:rsid w:val="00AE7949"/>
    <w:rsid w:val="00AF1ABB"/>
    <w:rsid w:val="00AF25D5"/>
    <w:rsid w:val="00AF352E"/>
    <w:rsid w:val="00AF3DBB"/>
    <w:rsid w:val="00AF5194"/>
    <w:rsid w:val="00AF53EF"/>
    <w:rsid w:val="00AF73C3"/>
    <w:rsid w:val="00AF795C"/>
    <w:rsid w:val="00B00752"/>
    <w:rsid w:val="00B00865"/>
    <w:rsid w:val="00B02540"/>
    <w:rsid w:val="00B026C1"/>
    <w:rsid w:val="00B02B9C"/>
    <w:rsid w:val="00B0353B"/>
    <w:rsid w:val="00B03560"/>
    <w:rsid w:val="00B040B2"/>
    <w:rsid w:val="00B05DFA"/>
    <w:rsid w:val="00B05F32"/>
    <w:rsid w:val="00B0774F"/>
    <w:rsid w:val="00B10558"/>
    <w:rsid w:val="00B156A9"/>
    <w:rsid w:val="00B15F83"/>
    <w:rsid w:val="00B160FF"/>
    <w:rsid w:val="00B16322"/>
    <w:rsid w:val="00B1662E"/>
    <w:rsid w:val="00B16A6F"/>
    <w:rsid w:val="00B22C0D"/>
    <w:rsid w:val="00B230C8"/>
    <w:rsid w:val="00B23AF4"/>
    <w:rsid w:val="00B23C15"/>
    <w:rsid w:val="00B23DAE"/>
    <w:rsid w:val="00B2438F"/>
    <w:rsid w:val="00B25762"/>
    <w:rsid w:val="00B25B40"/>
    <w:rsid w:val="00B25FDE"/>
    <w:rsid w:val="00B26AB0"/>
    <w:rsid w:val="00B26AD2"/>
    <w:rsid w:val="00B26CA2"/>
    <w:rsid w:val="00B270FA"/>
    <w:rsid w:val="00B27C86"/>
    <w:rsid w:val="00B303B8"/>
    <w:rsid w:val="00B30B4E"/>
    <w:rsid w:val="00B31246"/>
    <w:rsid w:val="00B326FF"/>
    <w:rsid w:val="00B32B53"/>
    <w:rsid w:val="00B33691"/>
    <w:rsid w:val="00B339C1"/>
    <w:rsid w:val="00B340AA"/>
    <w:rsid w:val="00B34360"/>
    <w:rsid w:val="00B34511"/>
    <w:rsid w:val="00B3461E"/>
    <w:rsid w:val="00B34A9F"/>
    <w:rsid w:val="00B34B80"/>
    <w:rsid w:val="00B352BE"/>
    <w:rsid w:val="00B35CDA"/>
    <w:rsid w:val="00B36087"/>
    <w:rsid w:val="00B37D97"/>
    <w:rsid w:val="00B4105F"/>
    <w:rsid w:val="00B411BD"/>
    <w:rsid w:val="00B41559"/>
    <w:rsid w:val="00B416D8"/>
    <w:rsid w:val="00B418E8"/>
    <w:rsid w:val="00B42285"/>
    <w:rsid w:val="00B423FA"/>
    <w:rsid w:val="00B4274B"/>
    <w:rsid w:val="00B435B1"/>
    <w:rsid w:val="00B4367F"/>
    <w:rsid w:val="00B438BA"/>
    <w:rsid w:val="00B43A9F"/>
    <w:rsid w:val="00B44D6C"/>
    <w:rsid w:val="00B44F99"/>
    <w:rsid w:val="00B45876"/>
    <w:rsid w:val="00B45DF5"/>
    <w:rsid w:val="00B46348"/>
    <w:rsid w:val="00B4793B"/>
    <w:rsid w:val="00B47C62"/>
    <w:rsid w:val="00B51542"/>
    <w:rsid w:val="00B51D1D"/>
    <w:rsid w:val="00B5310E"/>
    <w:rsid w:val="00B5370C"/>
    <w:rsid w:val="00B546AF"/>
    <w:rsid w:val="00B54ACC"/>
    <w:rsid w:val="00B54DCB"/>
    <w:rsid w:val="00B55338"/>
    <w:rsid w:val="00B55AC2"/>
    <w:rsid w:val="00B560C9"/>
    <w:rsid w:val="00B56533"/>
    <w:rsid w:val="00B56CFC"/>
    <w:rsid w:val="00B57777"/>
    <w:rsid w:val="00B57A17"/>
    <w:rsid w:val="00B60434"/>
    <w:rsid w:val="00B6106C"/>
    <w:rsid w:val="00B6111C"/>
    <w:rsid w:val="00B61BE2"/>
    <w:rsid w:val="00B623AA"/>
    <w:rsid w:val="00B6266F"/>
    <w:rsid w:val="00B62E0B"/>
    <w:rsid w:val="00B62E9C"/>
    <w:rsid w:val="00B63C32"/>
    <w:rsid w:val="00B64434"/>
    <w:rsid w:val="00B64BC4"/>
    <w:rsid w:val="00B66A75"/>
    <w:rsid w:val="00B70FDE"/>
    <w:rsid w:val="00B711CE"/>
    <w:rsid w:val="00B71DC8"/>
    <w:rsid w:val="00B746C6"/>
    <w:rsid w:val="00B7604C"/>
    <w:rsid w:val="00B764AB"/>
    <w:rsid w:val="00B7652C"/>
    <w:rsid w:val="00B766BF"/>
    <w:rsid w:val="00B76FA6"/>
    <w:rsid w:val="00B80910"/>
    <w:rsid w:val="00B818F4"/>
    <w:rsid w:val="00B81A62"/>
    <w:rsid w:val="00B81BC9"/>
    <w:rsid w:val="00B8222F"/>
    <w:rsid w:val="00B82615"/>
    <w:rsid w:val="00B83444"/>
    <w:rsid w:val="00B836ED"/>
    <w:rsid w:val="00B853BE"/>
    <w:rsid w:val="00B85D84"/>
    <w:rsid w:val="00B86476"/>
    <w:rsid w:val="00B86A3D"/>
    <w:rsid w:val="00B875C7"/>
    <w:rsid w:val="00B90D10"/>
    <w:rsid w:val="00B90FE5"/>
    <w:rsid w:val="00B91450"/>
    <w:rsid w:val="00B919AD"/>
    <w:rsid w:val="00B91A2B"/>
    <w:rsid w:val="00B93204"/>
    <w:rsid w:val="00B93290"/>
    <w:rsid w:val="00B93F82"/>
    <w:rsid w:val="00B94D33"/>
    <w:rsid w:val="00B94E17"/>
    <w:rsid w:val="00B957FE"/>
    <w:rsid w:val="00B95F02"/>
    <w:rsid w:val="00B96BEF"/>
    <w:rsid w:val="00B96FC0"/>
    <w:rsid w:val="00B97260"/>
    <w:rsid w:val="00B972C7"/>
    <w:rsid w:val="00B97A69"/>
    <w:rsid w:val="00BA057D"/>
    <w:rsid w:val="00BA0632"/>
    <w:rsid w:val="00BA0899"/>
    <w:rsid w:val="00BA0AAA"/>
    <w:rsid w:val="00BA0DFB"/>
    <w:rsid w:val="00BA0FA4"/>
    <w:rsid w:val="00BA2008"/>
    <w:rsid w:val="00BA2936"/>
    <w:rsid w:val="00BA2FEF"/>
    <w:rsid w:val="00BA3513"/>
    <w:rsid w:val="00BA4B21"/>
    <w:rsid w:val="00BA4BCC"/>
    <w:rsid w:val="00BA55E1"/>
    <w:rsid w:val="00BA6F0E"/>
    <w:rsid w:val="00BA7C9C"/>
    <w:rsid w:val="00BB0132"/>
    <w:rsid w:val="00BB097F"/>
    <w:rsid w:val="00BB0ED8"/>
    <w:rsid w:val="00BB1335"/>
    <w:rsid w:val="00BB1548"/>
    <w:rsid w:val="00BB1C06"/>
    <w:rsid w:val="00BB1CE7"/>
    <w:rsid w:val="00BB2FD3"/>
    <w:rsid w:val="00BB2FDF"/>
    <w:rsid w:val="00BB2FFF"/>
    <w:rsid w:val="00BB3131"/>
    <w:rsid w:val="00BB33E8"/>
    <w:rsid w:val="00BB4870"/>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5AB"/>
    <w:rsid w:val="00BC46EF"/>
    <w:rsid w:val="00BC48AB"/>
    <w:rsid w:val="00BC4CD0"/>
    <w:rsid w:val="00BC6FD6"/>
    <w:rsid w:val="00BC7F98"/>
    <w:rsid w:val="00BD008E"/>
    <w:rsid w:val="00BD0C67"/>
    <w:rsid w:val="00BD2DB6"/>
    <w:rsid w:val="00BD2F3B"/>
    <w:rsid w:val="00BD3372"/>
    <w:rsid w:val="00BD50AA"/>
    <w:rsid w:val="00BD5135"/>
    <w:rsid w:val="00BD6D4F"/>
    <w:rsid w:val="00BD7291"/>
    <w:rsid w:val="00BD7826"/>
    <w:rsid w:val="00BD7EA3"/>
    <w:rsid w:val="00BD7FE2"/>
    <w:rsid w:val="00BE0B19"/>
    <w:rsid w:val="00BE0DD8"/>
    <w:rsid w:val="00BE109E"/>
    <w:rsid w:val="00BE1D82"/>
    <w:rsid w:val="00BE1EE4"/>
    <w:rsid w:val="00BE1F89"/>
    <w:rsid w:val="00BE1F8B"/>
    <w:rsid w:val="00BE2B4F"/>
    <w:rsid w:val="00BE2F39"/>
    <w:rsid w:val="00BE332D"/>
    <w:rsid w:val="00BE3CF1"/>
    <w:rsid w:val="00BE3DF6"/>
    <w:rsid w:val="00BE43DD"/>
    <w:rsid w:val="00BE497F"/>
    <w:rsid w:val="00BE4B20"/>
    <w:rsid w:val="00BE5FC4"/>
    <w:rsid w:val="00BE659E"/>
    <w:rsid w:val="00BE7C4D"/>
    <w:rsid w:val="00BE7F6A"/>
    <w:rsid w:val="00BF0274"/>
    <w:rsid w:val="00BF08C4"/>
    <w:rsid w:val="00BF0BAF"/>
    <w:rsid w:val="00BF0E34"/>
    <w:rsid w:val="00BF19CE"/>
    <w:rsid w:val="00BF2B6F"/>
    <w:rsid w:val="00BF351A"/>
    <w:rsid w:val="00BF3914"/>
    <w:rsid w:val="00BF49B1"/>
    <w:rsid w:val="00BF4F62"/>
    <w:rsid w:val="00BF5552"/>
    <w:rsid w:val="00BF56BE"/>
    <w:rsid w:val="00BF69E8"/>
    <w:rsid w:val="00BF6AB6"/>
    <w:rsid w:val="00BF73F2"/>
    <w:rsid w:val="00BF79F6"/>
    <w:rsid w:val="00C00647"/>
    <w:rsid w:val="00C01671"/>
    <w:rsid w:val="00C02419"/>
    <w:rsid w:val="00C02766"/>
    <w:rsid w:val="00C03345"/>
    <w:rsid w:val="00C03EE8"/>
    <w:rsid w:val="00C0455E"/>
    <w:rsid w:val="00C05BEC"/>
    <w:rsid w:val="00C061A8"/>
    <w:rsid w:val="00C06DDA"/>
    <w:rsid w:val="00C06E7A"/>
    <w:rsid w:val="00C06E7D"/>
    <w:rsid w:val="00C1112B"/>
    <w:rsid w:val="00C11A88"/>
    <w:rsid w:val="00C12012"/>
    <w:rsid w:val="00C12874"/>
    <w:rsid w:val="00C12BC1"/>
    <w:rsid w:val="00C13BDA"/>
    <w:rsid w:val="00C13FFD"/>
    <w:rsid w:val="00C14632"/>
    <w:rsid w:val="00C16C30"/>
    <w:rsid w:val="00C16F79"/>
    <w:rsid w:val="00C20A00"/>
    <w:rsid w:val="00C20DD4"/>
    <w:rsid w:val="00C21673"/>
    <w:rsid w:val="00C21C7A"/>
    <w:rsid w:val="00C23130"/>
    <w:rsid w:val="00C249A5"/>
    <w:rsid w:val="00C255A5"/>
    <w:rsid w:val="00C256EC"/>
    <w:rsid w:val="00C2584B"/>
    <w:rsid w:val="00C25942"/>
    <w:rsid w:val="00C25DD9"/>
    <w:rsid w:val="00C2663F"/>
    <w:rsid w:val="00C26C39"/>
    <w:rsid w:val="00C26DB8"/>
    <w:rsid w:val="00C33793"/>
    <w:rsid w:val="00C3400F"/>
    <w:rsid w:val="00C34ADC"/>
    <w:rsid w:val="00C34B64"/>
    <w:rsid w:val="00C34C36"/>
    <w:rsid w:val="00C352B3"/>
    <w:rsid w:val="00C3654C"/>
    <w:rsid w:val="00C36BF5"/>
    <w:rsid w:val="00C36DBC"/>
    <w:rsid w:val="00C36ECB"/>
    <w:rsid w:val="00C376BA"/>
    <w:rsid w:val="00C37B0A"/>
    <w:rsid w:val="00C37C3A"/>
    <w:rsid w:val="00C40373"/>
    <w:rsid w:val="00C4082D"/>
    <w:rsid w:val="00C40AE6"/>
    <w:rsid w:val="00C411AF"/>
    <w:rsid w:val="00C4138D"/>
    <w:rsid w:val="00C41E3A"/>
    <w:rsid w:val="00C4304C"/>
    <w:rsid w:val="00C43315"/>
    <w:rsid w:val="00C4426B"/>
    <w:rsid w:val="00C452F5"/>
    <w:rsid w:val="00C46052"/>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F8E"/>
    <w:rsid w:val="00C647FB"/>
    <w:rsid w:val="00C6493A"/>
    <w:rsid w:val="00C654E0"/>
    <w:rsid w:val="00C65B88"/>
    <w:rsid w:val="00C67EAB"/>
    <w:rsid w:val="00C70DFF"/>
    <w:rsid w:val="00C71738"/>
    <w:rsid w:val="00C741AF"/>
    <w:rsid w:val="00C74E2D"/>
    <w:rsid w:val="00C75567"/>
    <w:rsid w:val="00C757C7"/>
    <w:rsid w:val="00C75A6B"/>
    <w:rsid w:val="00C763B6"/>
    <w:rsid w:val="00C7644F"/>
    <w:rsid w:val="00C768F6"/>
    <w:rsid w:val="00C76A8E"/>
    <w:rsid w:val="00C80073"/>
    <w:rsid w:val="00C809A3"/>
    <w:rsid w:val="00C80DEA"/>
    <w:rsid w:val="00C82117"/>
    <w:rsid w:val="00C832DC"/>
    <w:rsid w:val="00C8377F"/>
    <w:rsid w:val="00C84ABD"/>
    <w:rsid w:val="00C84BE7"/>
    <w:rsid w:val="00C86066"/>
    <w:rsid w:val="00C8646D"/>
    <w:rsid w:val="00C8693F"/>
    <w:rsid w:val="00C87636"/>
    <w:rsid w:val="00C91DE3"/>
    <w:rsid w:val="00C92C7F"/>
    <w:rsid w:val="00C9369D"/>
    <w:rsid w:val="00C93D72"/>
    <w:rsid w:val="00C94028"/>
    <w:rsid w:val="00C94163"/>
    <w:rsid w:val="00C944FA"/>
    <w:rsid w:val="00C9534C"/>
    <w:rsid w:val="00C95854"/>
    <w:rsid w:val="00C95EFF"/>
    <w:rsid w:val="00C96899"/>
    <w:rsid w:val="00C96E6F"/>
    <w:rsid w:val="00C97872"/>
    <w:rsid w:val="00CA0532"/>
    <w:rsid w:val="00CA156A"/>
    <w:rsid w:val="00CA2241"/>
    <w:rsid w:val="00CA3CDD"/>
    <w:rsid w:val="00CA403B"/>
    <w:rsid w:val="00CA505A"/>
    <w:rsid w:val="00CA50CB"/>
    <w:rsid w:val="00CA59DD"/>
    <w:rsid w:val="00CB008E"/>
    <w:rsid w:val="00CB01FA"/>
    <w:rsid w:val="00CB0737"/>
    <w:rsid w:val="00CB097A"/>
    <w:rsid w:val="00CB0FB1"/>
    <w:rsid w:val="00CB26EC"/>
    <w:rsid w:val="00CB2D2A"/>
    <w:rsid w:val="00CB5B1E"/>
    <w:rsid w:val="00CB5CB9"/>
    <w:rsid w:val="00CB6E5E"/>
    <w:rsid w:val="00CB74BE"/>
    <w:rsid w:val="00CB787A"/>
    <w:rsid w:val="00CC0C4A"/>
    <w:rsid w:val="00CC10E6"/>
    <w:rsid w:val="00CC17F0"/>
    <w:rsid w:val="00CC1853"/>
    <w:rsid w:val="00CC1DDA"/>
    <w:rsid w:val="00CC1FAE"/>
    <w:rsid w:val="00CC3972"/>
    <w:rsid w:val="00CC3A23"/>
    <w:rsid w:val="00CC4B72"/>
    <w:rsid w:val="00CC50D8"/>
    <w:rsid w:val="00CC5ABB"/>
    <w:rsid w:val="00CC62AA"/>
    <w:rsid w:val="00CC737C"/>
    <w:rsid w:val="00CC7904"/>
    <w:rsid w:val="00CD087D"/>
    <w:rsid w:val="00CD0B89"/>
    <w:rsid w:val="00CD0F5D"/>
    <w:rsid w:val="00CD16E6"/>
    <w:rsid w:val="00CD1C0B"/>
    <w:rsid w:val="00CD239A"/>
    <w:rsid w:val="00CD3FB6"/>
    <w:rsid w:val="00CD5512"/>
    <w:rsid w:val="00CD6D94"/>
    <w:rsid w:val="00CD6DBB"/>
    <w:rsid w:val="00CD6E3D"/>
    <w:rsid w:val="00CD6EA9"/>
    <w:rsid w:val="00CD71AB"/>
    <w:rsid w:val="00CE0109"/>
    <w:rsid w:val="00CE04BF"/>
    <w:rsid w:val="00CE1FC5"/>
    <w:rsid w:val="00CE21B0"/>
    <w:rsid w:val="00CE2997"/>
    <w:rsid w:val="00CE36CA"/>
    <w:rsid w:val="00CE46E5"/>
    <w:rsid w:val="00CE485A"/>
    <w:rsid w:val="00CE5279"/>
    <w:rsid w:val="00CE5A78"/>
    <w:rsid w:val="00CE78AE"/>
    <w:rsid w:val="00CE7E62"/>
    <w:rsid w:val="00CF0F92"/>
    <w:rsid w:val="00CF195E"/>
    <w:rsid w:val="00CF19DA"/>
    <w:rsid w:val="00CF1C7F"/>
    <w:rsid w:val="00CF1CC0"/>
    <w:rsid w:val="00CF213B"/>
    <w:rsid w:val="00CF24F8"/>
    <w:rsid w:val="00CF2653"/>
    <w:rsid w:val="00CF4247"/>
    <w:rsid w:val="00CF5263"/>
    <w:rsid w:val="00CF60B5"/>
    <w:rsid w:val="00CF6713"/>
    <w:rsid w:val="00CF6B31"/>
    <w:rsid w:val="00D00370"/>
    <w:rsid w:val="00D004FA"/>
    <w:rsid w:val="00D01169"/>
    <w:rsid w:val="00D017D2"/>
    <w:rsid w:val="00D01B21"/>
    <w:rsid w:val="00D01E2F"/>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1FF"/>
    <w:rsid w:val="00D11B0B"/>
    <w:rsid w:val="00D12293"/>
    <w:rsid w:val="00D1255B"/>
    <w:rsid w:val="00D13AA5"/>
    <w:rsid w:val="00D14236"/>
    <w:rsid w:val="00D14553"/>
    <w:rsid w:val="00D14AFA"/>
    <w:rsid w:val="00D14DB1"/>
    <w:rsid w:val="00D1502A"/>
    <w:rsid w:val="00D15F43"/>
    <w:rsid w:val="00D1628B"/>
    <w:rsid w:val="00D16E87"/>
    <w:rsid w:val="00D20B8B"/>
    <w:rsid w:val="00D21320"/>
    <w:rsid w:val="00D2162C"/>
    <w:rsid w:val="00D21A3C"/>
    <w:rsid w:val="00D22F87"/>
    <w:rsid w:val="00D233F1"/>
    <w:rsid w:val="00D256C5"/>
    <w:rsid w:val="00D256F8"/>
    <w:rsid w:val="00D25AAD"/>
    <w:rsid w:val="00D2685C"/>
    <w:rsid w:val="00D26A3B"/>
    <w:rsid w:val="00D276A7"/>
    <w:rsid w:val="00D27A1A"/>
    <w:rsid w:val="00D302FD"/>
    <w:rsid w:val="00D3038A"/>
    <w:rsid w:val="00D3098D"/>
    <w:rsid w:val="00D31A02"/>
    <w:rsid w:val="00D3323C"/>
    <w:rsid w:val="00D33456"/>
    <w:rsid w:val="00D3396F"/>
    <w:rsid w:val="00D33D4D"/>
    <w:rsid w:val="00D34A0B"/>
    <w:rsid w:val="00D355D4"/>
    <w:rsid w:val="00D35E6B"/>
    <w:rsid w:val="00D36234"/>
    <w:rsid w:val="00D36371"/>
    <w:rsid w:val="00D41A9A"/>
    <w:rsid w:val="00D437D8"/>
    <w:rsid w:val="00D447D4"/>
    <w:rsid w:val="00D44994"/>
    <w:rsid w:val="00D45DF3"/>
    <w:rsid w:val="00D46174"/>
    <w:rsid w:val="00D467BB"/>
    <w:rsid w:val="00D47DD0"/>
    <w:rsid w:val="00D50183"/>
    <w:rsid w:val="00D50518"/>
    <w:rsid w:val="00D515C4"/>
    <w:rsid w:val="00D51826"/>
    <w:rsid w:val="00D51975"/>
    <w:rsid w:val="00D51D12"/>
    <w:rsid w:val="00D5362B"/>
    <w:rsid w:val="00D54A10"/>
    <w:rsid w:val="00D55072"/>
    <w:rsid w:val="00D551B5"/>
    <w:rsid w:val="00D56DB2"/>
    <w:rsid w:val="00D56E85"/>
    <w:rsid w:val="00D5747F"/>
    <w:rsid w:val="00D57495"/>
    <w:rsid w:val="00D574FA"/>
    <w:rsid w:val="00D604E1"/>
    <w:rsid w:val="00D60C8D"/>
    <w:rsid w:val="00D61374"/>
    <w:rsid w:val="00D6168A"/>
    <w:rsid w:val="00D616A5"/>
    <w:rsid w:val="00D61FF0"/>
    <w:rsid w:val="00D6211D"/>
    <w:rsid w:val="00D62C97"/>
    <w:rsid w:val="00D62FF1"/>
    <w:rsid w:val="00D63517"/>
    <w:rsid w:val="00D63B75"/>
    <w:rsid w:val="00D63CB6"/>
    <w:rsid w:val="00D64C41"/>
    <w:rsid w:val="00D659B1"/>
    <w:rsid w:val="00D66308"/>
    <w:rsid w:val="00D66E18"/>
    <w:rsid w:val="00D6734D"/>
    <w:rsid w:val="00D6755A"/>
    <w:rsid w:val="00D679CF"/>
    <w:rsid w:val="00D679D3"/>
    <w:rsid w:val="00D67C90"/>
    <w:rsid w:val="00D71135"/>
    <w:rsid w:val="00D7356F"/>
    <w:rsid w:val="00D73587"/>
    <w:rsid w:val="00D73EBB"/>
    <w:rsid w:val="00D751FB"/>
    <w:rsid w:val="00D754D6"/>
    <w:rsid w:val="00D761AA"/>
    <w:rsid w:val="00D76FAE"/>
    <w:rsid w:val="00D777D7"/>
    <w:rsid w:val="00D77C68"/>
    <w:rsid w:val="00D77C74"/>
    <w:rsid w:val="00D80AB8"/>
    <w:rsid w:val="00D81792"/>
    <w:rsid w:val="00D819B1"/>
    <w:rsid w:val="00D82494"/>
    <w:rsid w:val="00D82DCC"/>
    <w:rsid w:val="00D83AE9"/>
    <w:rsid w:val="00D848D9"/>
    <w:rsid w:val="00D84E43"/>
    <w:rsid w:val="00D857B8"/>
    <w:rsid w:val="00D87175"/>
    <w:rsid w:val="00D87ABF"/>
    <w:rsid w:val="00D90CD3"/>
    <w:rsid w:val="00D919E6"/>
    <w:rsid w:val="00D91BE1"/>
    <w:rsid w:val="00D92B39"/>
    <w:rsid w:val="00D92C29"/>
    <w:rsid w:val="00D936E2"/>
    <w:rsid w:val="00D93D40"/>
    <w:rsid w:val="00D9405C"/>
    <w:rsid w:val="00D95104"/>
    <w:rsid w:val="00D95600"/>
    <w:rsid w:val="00D95C17"/>
    <w:rsid w:val="00D962B0"/>
    <w:rsid w:val="00D9683C"/>
    <w:rsid w:val="00D96998"/>
    <w:rsid w:val="00D97884"/>
    <w:rsid w:val="00DA0A7F"/>
    <w:rsid w:val="00DA1C31"/>
    <w:rsid w:val="00DA20BC"/>
    <w:rsid w:val="00DA24C2"/>
    <w:rsid w:val="00DA2ED7"/>
    <w:rsid w:val="00DA3E7A"/>
    <w:rsid w:val="00DA430C"/>
    <w:rsid w:val="00DA4A79"/>
    <w:rsid w:val="00DA5E35"/>
    <w:rsid w:val="00DA615D"/>
    <w:rsid w:val="00DA6598"/>
    <w:rsid w:val="00DA6A84"/>
    <w:rsid w:val="00DA6C0F"/>
    <w:rsid w:val="00DA702F"/>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B7D5A"/>
    <w:rsid w:val="00DC0D74"/>
    <w:rsid w:val="00DC1327"/>
    <w:rsid w:val="00DC1350"/>
    <w:rsid w:val="00DC1E4F"/>
    <w:rsid w:val="00DC2ACC"/>
    <w:rsid w:val="00DC3237"/>
    <w:rsid w:val="00DC41A4"/>
    <w:rsid w:val="00DC5672"/>
    <w:rsid w:val="00DC60A2"/>
    <w:rsid w:val="00DC637E"/>
    <w:rsid w:val="00DC6600"/>
    <w:rsid w:val="00DC67BD"/>
    <w:rsid w:val="00DC6924"/>
    <w:rsid w:val="00DC71F2"/>
    <w:rsid w:val="00DD0076"/>
    <w:rsid w:val="00DD1478"/>
    <w:rsid w:val="00DD2025"/>
    <w:rsid w:val="00DD22EA"/>
    <w:rsid w:val="00DD23A0"/>
    <w:rsid w:val="00DD3EF5"/>
    <w:rsid w:val="00DD4F99"/>
    <w:rsid w:val="00DD53FA"/>
    <w:rsid w:val="00DD5F42"/>
    <w:rsid w:val="00DD617B"/>
    <w:rsid w:val="00DE08D9"/>
    <w:rsid w:val="00DE0E59"/>
    <w:rsid w:val="00DE0F6C"/>
    <w:rsid w:val="00DE219B"/>
    <w:rsid w:val="00DE24D8"/>
    <w:rsid w:val="00DE52E3"/>
    <w:rsid w:val="00DE5E3E"/>
    <w:rsid w:val="00DE6D41"/>
    <w:rsid w:val="00DE703B"/>
    <w:rsid w:val="00DE7C00"/>
    <w:rsid w:val="00DE7EF6"/>
    <w:rsid w:val="00DF03E9"/>
    <w:rsid w:val="00DF03ED"/>
    <w:rsid w:val="00DF04EE"/>
    <w:rsid w:val="00DF0BF4"/>
    <w:rsid w:val="00DF16F0"/>
    <w:rsid w:val="00DF179D"/>
    <w:rsid w:val="00DF1B0E"/>
    <w:rsid w:val="00DF1E91"/>
    <w:rsid w:val="00DF1E9C"/>
    <w:rsid w:val="00DF1ECB"/>
    <w:rsid w:val="00DF4572"/>
    <w:rsid w:val="00DF4658"/>
    <w:rsid w:val="00DF5722"/>
    <w:rsid w:val="00DF6529"/>
    <w:rsid w:val="00DF6C8B"/>
    <w:rsid w:val="00DF6F17"/>
    <w:rsid w:val="00DF708A"/>
    <w:rsid w:val="00DF7430"/>
    <w:rsid w:val="00DF78FA"/>
    <w:rsid w:val="00E002F1"/>
    <w:rsid w:val="00E0082C"/>
    <w:rsid w:val="00E01C04"/>
    <w:rsid w:val="00E01DAA"/>
    <w:rsid w:val="00E023E5"/>
    <w:rsid w:val="00E02432"/>
    <w:rsid w:val="00E02CC7"/>
    <w:rsid w:val="00E04022"/>
    <w:rsid w:val="00E0622D"/>
    <w:rsid w:val="00E0728F"/>
    <w:rsid w:val="00E072CD"/>
    <w:rsid w:val="00E0755C"/>
    <w:rsid w:val="00E10A06"/>
    <w:rsid w:val="00E12903"/>
    <w:rsid w:val="00E13CEB"/>
    <w:rsid w:val="00E1485D"/>
    <w:rsid w:val="00E149CB"/>
    <w:rsid w:val="00E14A7E"/>
    <w:rsid w:val="00E151E1"/>
    <w:rsid w:val="00E17619"/>
    <w:rsid w:val="00E17805"/>
    <w:rsid w:val="00E20F79"/>
    <w:rsid w:val="00E21278"/>
    <w:rsid w:val="00E22CCD"/>
    <w:rsid w:val="00E23521"/>
    <w:rsid w:val="00E23A11"/>
    <w:rsid w:val="00E23FB7"/>
    <w:rsid w:val="00E24A27"/>
    <w:rsid w:val="00E25F89"/>
    <w:rsid w:val="00E31AB1"/>
    <w:rsid w:val="00E32D62"/>
    <w:rsid w:val="00E3366C"/>
    <w:rsid w:val="00E3394C"/>
    <w:rsid w:val="00E339DC"/>
    <w:rsid w:val="00E33E15"/>
    <w:rsid w:val="00E34340"/>
    <w:rsid w:val="00E343DC"/>
    <w:rsid w:val="00E361B8"/>
    <w:rsid w:val="00E36A1B"/>
    <w:rsid w:val="00E37048"/>
    <w:rsid w:val="00E37188"/>
    <w:rsid w:val="00E40ACD"/>
    <w:rsid w:val="00E429ED"/>
    <w:rsid w:val="00E43C66"/>
    <w:rsid w:val="00E43F37"/>
    <w:rsid w:val="00E44168"/>
    <w:rsid w:val="00E44840"/>
    <w:rsid w:val="00E44B68"/>
    <w:rsid w:val="00E450ED"/>
    <w:rsid w:val="00E4791B"/>
    <w:rsid w:val="00E47E31"/>
    <w:rsid w:val="00E50AC6"/>
    <w:rsid w:val="00E51AF3"/>
    <w:rsid w:val="00E51DDD"/>
    <w:rsid w:val="00E51FDD"/>
    <w:rsid w:val="00E52435"/>
    <w:rsid w:val="00E52616"/>
    <w:rsid w:val="00E53122"/>
    <w:rsid w:val="00E5351B"/>
    <w:rsid w:val="00E539F9"/>
    <w:rsid w:val="00E53FA9"/>
    <w:rsid w:val="00E5414C"/>
    <w:rsid w:val="00E546E2"/>
    <w:rsid w:val="00E547B3"/>
    <w:rsid w:val="00E5733D"/>
    <w:rsid w:val="00E606A7"/>
    <w:rsid w:val="00E61CC0"/>
    <w:rsid w:val="00E6277B"/>
    <w:rsid w:val="00E62DD6"/>
    <w:rsid w:val="00E62E27"/>
    <w:rsid w:val="00E63215"/>
    <w:rsid w:val="00E64424"/>
    <w:rsid w:val="00E64C99"/>
    <w:rsid w:val="00E64CD3"/>
    <w:rsid w:val="00E65A79"/>
    <w:rsid w:val="00E671C9"/>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0EEF"/>
    <w:rsid w:val="00E91F04"/>
    <w:rsid w:val="00E91F35"/>
    <w:rsid w:val="00E93207"/>
    <w:rsid w:val="00E93726"/>
    <w:rsid w:val="00E95698"/>
    <w:rsid w:val="00E95BA6"/>
    <w:rsid w:val="00E95CCC"/>
    <w:rsid w:val="00E97648"/>
    <w:rsid w:val="00E976B7"/>
    <w:rsid w:val="00E978D4"/>
    <w:rsid w:val="00EA05BD"/>
    <w:rsid w:val="00EA0E4A"/>
    <w:rsid w:val="00EA1A54"/>
    <w:rsid w:val="00EA2226"/>
    <w:rsid w:val="00EA26FC"/>
    <w:rsid w:val="00EA291F"/>
    <w:rsid w:val="00EA2C48"/>
    <w:rsid w:val="00EA3B5A"/>
    <w:rsid w:val="00EA410E"/>
    <w:rsid w:val="00EA4644"/>
    <w:rsid w:val="00EA4FD1"/>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D6"/>
    <w:rsid w:val="00EB288D"/>
    <w:rsid w:val="00EB37CC"/>
    <w:rsid w:val="00EB3A17"/>
    <w:rsid w:val="00EB4662"/>
    <w:rsid w:val="00EB4CFF"/>
    <w:rsid w:val="00EB5476"/>
    <w:rsid w:val="00EB631F"/>
    <w:rsid w:val="00EB6777"/>
    <w:rsid w:val="00EB70B0"/>
    <w:rsid w:val="00EB7633"/>
    <w:rsid w:val="00EB7736"/>
    <w:rsid w:val="00EC0E8F"/>
    <w:rsid w:val="00EC2E2D"/>
    <w:rsid w:val="00EC462B"/>
    <w:rsid w:val="00EC4723"/>
    <w:rsid w:val="00EC56E0"/>
    <w:rsid w:val="00EC6057"/>
    <w:rsid w:val="00EC6847"/>
    <w:rsid w:val="00EC6FE3"/>
    <w:rsid w:val="00EC7DB6"/>
    <w:rsid w:val="00ED162F"/>
    <w:rsid w:val="00ED2C71"/>
    <w:rsid w:val="00ED2E52"/>
    <w:rsid w:val="00ED3024"/>
    <w:rsid w:val="00ED4EC8"/>
    <w:rsid w:val="00ED5FE4"/>
    <w:rsid w:val="00ED6A98"/>
    <w:rsid w:val="00ED71C5"/>
    <w:rsid w:val="00EE16FA"/>
    <w:rsid w:val="00EE2F13"/>
    <w:rsid w:val="00EE2FC4"/>
    <w:rsid w:val="00EE3C42"/>
    <w:rsid w:val="00EE3D4F"/>
    <w:rsid w:val="00EE4A0C"/>
    <w:rsid w:val="00EE4AC4"/>
    <w:rsid w:val="00EE534D"/>
    <w:rsid w:val="00EE5560"/>
    <w:rsid w:val="00EE69FD"/>
    <w:rsid w:val="00EE6F1E"/>
    <w:rsid w:val="00EE7060"/>
    <w:rsid w:val="00EE7E72"/>
    <w:rsid w:val="00EF0348"/>
    <w:rsid w:val="00EF1F9C"/>
    <w:rsid w:val="00EF22FA"/>
    <w:rsid w:val="00EF4366"/>
    <w:rsid w:val="00EF4970"/>
    <w:rsid w:val="00EF4CD6"/>
    <w:rsid w:val="00EF5525"/>
    <w:rsid w:val="00EF55A0"/>
    <w:rsid w:val="00EF63D1"/>
    <w:rsid w:val="00EF6513"/>
    <w:rsid w:val="00EF6683"/>
    <w:rsid w:val="00EF7002"/>
    <w:rsid w:val="00EF7626"/>
    <w:rsid w:val="00EF769B"/>
    <w:rsid w:val="00F027BA"/>
    <w:rsid w:val="00F03E79"/>
    <w:rsid w:val="00F05BAF"/>
    <w:rsid w:val="00F05BDB"/>
    <w:rsid w:val="00F05DAD"/>
    <w:rsid w:val="00F0628D"/>
    <w:rsid w:val="00F06651"/>
    <w:rsid w:val="00F07DE6"/>
    <w:rsid w:val="00F1056C"/>
    <w:rsid w:val="00F107F1"/>
    <w:rsid w:val="00F10FC1"/>
    <w:rsid w:val="00F112FD"/>
    <w:rsid w:val="00F133A1"/>
    <w:rsid w:val="00F13ECD"/>
    <w:rsid w:val="00F142CF"/>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6CF6"/>
    <w:rsid w:val="00F27442"/>
    <w:rsid w:val="00F27C34"/>
    <w:rsid w:val="00F27E46"/>
    <w:rsid w:val="00F301C2"/>
    <w:rsid w:val="00F302E1"/>
    <w:rsid w:val="00F3116D"/>
    <w:rsid w:val="00F31B22"/>
    <w:rsid w:val="00F31B49"/>
    <w:rsid w:val="00F32F56"/>
    <w:rsid w:val="00F33D4F"/>
    <w:rsid w:val="00F34CD6"/>
    <w:rsid w:val="00F35873"/>
    <w:rsid w:val="00F35920"/>
    <w:rsid w:val="00F35E9A"/>
    <w:rsid w:val="00F366A5"/>
    <w:rsid w:val="00F36C5F"/>
    <w:rsid w:val="00F37259"/>
    <w:rsid w:val="00F4031A"/>
    <w:rsid w:val="00F405A4"/>
    <w:rsid w:val="00F414C6"/>
    <w:rsid w:val="00F41BCE"/>
    <w:rsid w:val="00F41F05"/>
    <w:rsid w:val="00F41F8E"/>
    <w:rsid w:val="00F433BD"/>
    <w:rsid w:val="00F438DD"/>
    <w:rsid w:val="00F44EC5"/>
    <w:rsid w:val="00F46988"/>
    <w:rsid w:val="00F47498"/>
    <w:rsid w:val="00F47D77"/>
    <w:rsid w:val="00F512B2"/>
    <w:rsid w:val="00F5283D"/>
    <w:rsid w:val="00F52ABA"/>
    <w:rsid w:val="00F52BC7"/>
    <w:rsid w:val="00F534ED"/>
    <w:rsid w:val="00F53BF4"/>
    <w:rsid w:val="00F54266"/>
    <w:rsid w:val="00F55043"/>
    <w:rsid w:val="00F56DCF"/>
    <w:rsid w:val="00F57034"/>
    <w:rsid w:val="00F5787E"/>
    <w:rsid w:val="00F60BE9"/>
    <w:rsid w:val="00F61FD8"/>
    <w:rsid w:val="00F62DBF"/>
    <w:rsid w:val="00F641FC"/>
    <w:rsid w:val="00F647F7"/>
    <w:rsid w:val="00F6583C"/>
    <w:rsid w:val="00F6589A"/>
    <w:rsid w:val="00F6622E"/>
    <w:rsid w:val="00F6674F"/>
    <w:rsid w:val="00F6783E"/>
    <w:rsid w:val="00F678A5"/>
    <w:rsid w:val="00F70648"/>
    <w:rsid w:val="00F70DBE"/>
    <w:rsid w:val="00F71124"/>
    <w:rsid w:val="00F71888"/>
    <w:rsid w:val="00F719CD"/>
    <w:rsid w:val="00F71BB8"/>
    <w:rsid w:val="00F72584"/>
    <w:rsid w:val="00F728C4"/>
    <w:rsid w:val="00F7290D"/>
    <w:rsid w:val="00F7302F"/>
    <w:rsid w:val="00F7318C"/>
    <w:rsid w:val="00F732EC"/>
    <w:rsid w:val="00F73D08"/>
    <w:rsid w:val="00F7411D"/>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2FF9"/>
    <w:rsid w:val="00F83829"/>
    <w:rsid w:val="00F84069"/>
    <w:rsid w:val="00F843D7"/>
    <w:rsid w:val="00F850FC"/>
    <w:rsid w:val="00F851D0"/>
    <w:rsid w:val="00F8526E"/>
    <w:rsid w:val="00F85536"/>
    <w:rsid w:val="00F859F4"/>
    <w:rsid w:val="00F8657A"/>
    <w:rsid w:val="00F8679A"/>
    <w:rsid w:val="00F87117"/>
    <w:rsid w:val="00F8736C"/>
    <w:rsid w:val="00F878A8"/>
    <w:rsid w:val="00F9030E"/>
    <w:rsid w:val="00F90ADB"/>
    <w:rsid w:val="00F90DF4"/>
    <w:rsid w:val="00F90E78"/>
    <w:rsid w:val="00F91209"/>
    <w:rsid w:val="00F91C00"/>
    <w:rsid w:val="00F9221F"/>
    <w:rsid w:val="00F931C7"/>
    <w:rsid w:val="00F93559"/>
    <w:rsid w:val="00F937C0"/>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2CF"/>
    <w:rsid w:val="00FA4D66"/>
    <w:rsid w:val="00FA4EAC"/>
    <w:rsid w:val="00FA5A4E"/>
    <w:rsid w:val="00FA6191"/>
    <w:rsid w:val="00FB0082"/>
    <w:rsid w:val="00FB0219"/>
    <w:rsid w:val="00FB0243"/>
    <w:rsid w:val="00FB1527"/>
    <w:rsid w:val="00FB2339"/>
    <w:rsid w:val="00FB2537"/>
    <w:rsid w:val="00FB2A54"/>
    <w:rsid w:val="00FB33DC"/>
    <w:rsid w:val="00FB380F"/>
    <w:rsid w:val="00FB4338"/>
    <w:rsid w:val="00FB477E"/>
    <w:rsid w:val="00FB4BE5"/>
    <w:rsid w:val="00FB4C9C"/>
    <w:rsid w:val="00FB6165"/>
    <w:rsid w:val="00FB6653"/>
    <w:rsid w:val="00FB6A46"/>
    <w:rsid w:val="00FC0150"/>
    <w:rsid w:val="00FC03AB"/>
    <w:rsid w:val="00FC0481"/>
    <w:rsid w:val="00FC06F7"/>
    <w:rsid w:val="00FC1AB7"/>
    <w:rsid w:val="00FC27C3"/>
    <w:rsid w:val="00FC2EF0"/>
    <w:rsid w:val="00FC3F9B"/>
    <w:rsid w:val="00FC4729"/>
    <w:rsid w:val="00FC4A8C"/>
    <w:rsid w:val="00FC53DB"/>
    <w:rsid w:val="00FC5FC2"/>
    <w:rsid w:val="00FC6177"/>
    <w:rsid w:val="00FC63D1"/>
    <w:rsid w:val="00FC70C5"/>
    <w:rsid w:val="00FC73D1"/>
    <w:rsid w:val="00FC7528"/>
    <w:rsid w:val="00FD0572"/>
    <w:rsid w:val="00FD1A97"/>
    <w:rsid w:val="00FD21F6"/>
    <w:rsid w:val="00FD2D7B"/>
    <w:rsid w:val="00FD3005"/>
    <w:rsid w:val="00FD37F6"/>
    <w:rsid w:val="00FD3B52"/>
    <w:rsid w:val="00FD41F0"/>
    <w:rsid w:val="00FD4589"/>
    <w:rsid w:val="00FD473E"/>
    <w:rsid w:val="00FD60E8"/>
    <w:rsid w:val="00FD7DF9"/>
    <w:rsid w:val="00FD7FAB"/>
    <w:rsid w:val="00FE0B51"/>
    <w:rsid w:val="00FE0B78"/>
    <w:rsid w:val="00FE0ED4"/>
    <w:rsid w:val="00FE13C9"/>
    <w:rsid w:val="00FE1EAB"/>
    <w:rsid w:val="00FE3465"/>
    <w:rsid w:val="00FE3B64"/>
    <w:rsid w:val="00FE467E"/>
    <w:rsid w:val="00FE5547"/>
    <w:rsid w:val="00FE5AE3"/>
    <w:rsid w:val="00FE5C99"/>
    <w:rsid w:val="00FE67CF"/>
    <w:rsid w:val="00FE6D20"/>
    <w:rsid w:val="00FE6FB9"/>
    <w:rsid w:val="00FE7006"/>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3C197"/>
  <w15:docId w15:val="{05FC16DC-5579-4B96-9561-6451316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4561"/>
    <w:pPr>
      <w:autoSpaceDE w:val="0"/>
      <w:autoSpaceDN w:val="0"/>
      <w:adjustRightInd w:val="0"/>
      <w:snapToGrid w:val="0"/>
      <w:spacing w:after="120"/>
      <w:jc w:val="both"/>
    </w:pPr>
    <w:rPr>
      <w:sz w:val="22"/>
      <w:szCs w:val="22"/>
    </w:rPr>
  </w:style>
  <w:style w:type="paragraph" w:styleId="1">
    <w:name w:val="heading 1"/>
    <w:basedOn w:val="a"/>
    <w:next w:val="a"/>
    <w:qFormat/>
    <w:rsid w:val="001C31E6"/>
    <w:pPr>
      <w:keepNext/>
      <w:numPr>
        <w:numId w:val="2"/>
      </w:numPr>
      <w:spacing w:before="120"/>
      <w:outlineLvl w:val="0"/>
    </w:pPr>
    <w:rPr>
      <w:b/>
      <w:bCs/>
      <w:sz w:val="28"/>
      <w:szCs w:val="28"/>
    </w:rPr>
  </w:style>
  <w:style w:type="paragraph" w:styleId="2">
    <w:name w:val="heading 2"/>
    <w:basedOn w:val="a"/>
    <w:next w:val="a"/>
    <w:qFormat/>
    <w:rsid w:val="001C31E6"/>
    <w:pPr>
      <w:keepNext/>
      <w:numPr>
        <w:ilvl w:val="1"/>
        <w:numId w:val="2"/>
      </w:numPr>
      <w:spacing w:before="120"/>
      <w:outlineLvl w:val="1"/>
    </w:pPr>
    <w:rPr>
      <w:b/>
      <w:bCs/>
      <w:sz w:val="24"/>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
    <w:next w:val="a"/>
    <w:qFormat/>
    <w:rsid w:val="001C31E6"/>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1C31E6"/>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1C31E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C31E6"/>
    <w:pPr>
      <w:numPr>
        <w:ilvl w:val="5"/>
        <w:numId w:val="2"/>
      </w:numPr>
      <w:spacing w:before="240" w:after="60"/>
      <w:outlineLvl w:val="5"/>
    </w:pPr>
    <w:rPr>
      <w:b/>
      <w:bCs/>
    </w:rPr>
  </w:style>
  <w:style w:type="paragraph" w:styleId="7">
    <w:name w:val="heading 7"/>
    <w:basedOn w:val="a"/>
    <w:next w:val="a"/>
    <w:qFormat/>
    <w:rsid w:val="001C31E6"/>
    <w:pPr>
      <w:numPr>
        <w:ilvl w:val="6"/>
        <w:numId w:val="2"/>
      </w:numPr>
      <w:spacing w:before="240" w:after="60"/>
      <w:outlineLvl w:val="6"/>
    </w:pPr>
    <w:rPr>
      <w:sz w:val="24"/>
      <w:szCs w:val="24"/>
    </w:rPr>
  </w:style>
  <w:style w:type="paragraph" w:styleId="8">
    <w:name w:val="heading 8"/>
    <w:basedOn w:val="a"/>
    <w:next w:val="a"/>
    <w:qFormat/>
    <w:rsid w:val="001C31E6"/>
    <w:pPr>
      <w:numPr>
        <w:ilvl w:val="7"/>
        <w:numId w:val="2"/>
      </w:numPr>
      <w:spacing w:before="240" w:after="60"/>
      <w:outlineLvl w:val="7"/>
    </w:pPr>
    <w:rPr>
      <w:i/>
      <w:iCs/>
      <w:sz w:val="24"/>
      <w:szCs w:val="24"/>
    </w:rPr>
  </w:style>
  <w:style w:type="paragraph" w:styleId="9">
    <w:name w:val="heading 9"/>
    <w:aliases w:val="Figure Heading,FH"/>
    <w:basedOn w:val="a"/>
    <w:next w:val="a"/>
    <w:qFormat/>
    <w:rsid w:val="001C31E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C31E6"/>
    <w:rPr>
      <w:sz w:val="20"/>
      <w:szCs w:val="20"/>
    </w:rPr>
  </w:style>
  <w:style w:type="character" w:customStyle="1" w:styleId="Char">
    <w:name w:val="正文文本 Char"/>
    <w:basedOn w:val="a0"/>
    <w:link w:val="a3"/>
    <w:rsid w:val="00CF195E"/>
  </w:style>
  <w:style w:type="character" w:styleId="a4">
    <w:name w:val="Hyperlink"/>
    <w:rsid w:val="001C31E6"/>
    <w:rPr>
      <w:color w:val="0000FF"/>
      <w:kern w:val="2"/>
      <w:u w:val="single"/>
      <w:lang w:val="en-GB" w:eastAsia="zh-CN" w:bidi="ar-SA"/>
    </w:rPr>
  </w:style>
  <w:style w:type="paragraph" w:styleId="a5">
    <w:name w:val="caption"/>
    <w:aliases w:val="cap,cap Char Char Char Char Char Char Char"/>
    <w:basedOn w:val="a"/>
    <w:next w:val="a"/>
    <w:link w:val="Char0"/>
    <w:qFormat/>
    <w:rsid w:val="001C31E6"/>
    <w:pPr>
      <w:jc w:val="center"/>
    </w:pPr>
    <w:rPr>
      <w:b/>
      <w:bCs/>
      <w:kern w:val="2"/>
      <w:sz w:val="20"/>
      <w:szCs w:val="20"/>
      <w:lang w:val="en-GB" w:eastAsia="zh-CN"/>
    </w:rPr>
  </w:style>
  <w:style w:type="character" w:customStyle="1" w:styleId="Char0">
    <w:name w:val="题注 Char"/>
    <w:aliases w:val="cap Char,cap Char Char Char Char Char Char Char Char"/>
    <w:link w:val="a5"/>
    <w:rsid w:val="00C411AF"/>
    <w:rPr>
      <w:b/>
      <w:bCs/>
      <w:kern w:val="2"/>
      <w:lang w:val="en-GB" w:eastAsia="zh-CN" w:bidi="ar-SA"/>
    </w:rPr>
  </w:style>
  <w:style w:type="paragraph" w:styleId="a6">
    <w:name w:val="List Bullet"/>
    <w:basedOn w:val="a7"/>
    <w:rsid w:val="001C31E6"/>
    <w:pPr>
      <w:autoSpaceDE/>
      <w:autoSpaceDN/>
      <w:adjustRightInd/>
      <w:spacing w:after="180"/>
      <w:ind w:left="568" w:hanging="284"/>
      <w:jc w:val="left"/>
    </w:pPr>
    <w:rPr>
      <w:sz w:val="20"/>
      <w:szCs w:val="20"/>
      <w:lang w:val="en-GB"/>
    </w:rPr>
  </w:style>
  <w:style w:type="paragraph" w:styleId="a7">
    <w:name w:val="List"/>
    <w:basedOn w:val="a"/>
    <w:rsid w:val="001C31E6"/>
    <w:pPr>
      <w:ind w:left="360" w:hanging="360"/>
    </w:pPr>
  </w:style>
  <w:style w:type="paragraph" w:styleId="20">
    <w:name w:val="Body Text 2"/>
    <w:basedOn w:val="a"/>
    <w:rsid w:val="001C31E6"/>
    <w:pPr>
      <w:spacing w:after="0"/>
      <w:jc w:val="left"/>
    </w:pPr>
    <w:rPr>
      <w:szCs w:val="20"/>
    </w:rPr>
  </w:style>
  <w:style w:type="paragraph" w:styleId="a8">
    <w:name w:val="Balloon Text"/>
    <w:basedOn w:val="a"/>
    <w:semiHidden/>
    <w:rsid w:val="001C31E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C31E6"/>
    <w:rPr>
      <w:color w:val="800080"/>
      <w:kern w:val="2"/>
      <w:u w:val="single"/>
      <w:lang w:val="en-GB" w:eastAsia="zh-CN" w:bidi="ar-SA"/>
    </w:rPr>
  </w:style>
  <w:style w:type="paragraph" w:styleId="aa">
    <w:name w:val="footnote text"/>
    <w:basedOn w:val="a"/>
    <w:semiHidden/>
    <w:rsid w:val="001C31E6"/>
    <w:rPr>
      <w:sz w:val="20"/>
      <w:szCs w:val="20"/>
    </w:rPr>
  </w:style>
  <w:style w:type="character" w:styleId="ab">
    <w:name w:val="footnote reference"/>
    <w:semiHidden/>
    <w:rsid w:val="001C31E6"/>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af4">
    <w:name w:val="Placeholder Text"/>
    <w:uiPriority w:val="99"/>
    <w:semiHidden/>
    <w:rsid w:val="00C65B88"/>
    <w:rPr>
      <w:color w:val="808080"/>
      <w:kern w:val="2"/>
      <w:lang w:val="en-GB" w:eastAsia="zh-CN" w:bidi="ar-SA"/>
    </w:rPr>
  </w:style>
  <w:style w:type="paragraph" w:styleId="af5">
    <w:name w:val="Revision"/>
    <w:hidden/>
    <w:uiPriority w:val="99"/>
    <w:semiHidden/>
    <w:rsid w:val="00080259"/>
    <w:rPr>
      <w:sz w:val="22"/>
      <w:szCs w:val="22"/>
    </w:rPr>
  </w:style>
  <w:style w:type="paragraph" w:customStyle="1" w:styleId="21Descriptiontext">
    <w:name w:val="2.1 Description text"/>
    <w:basedOn w:val="a"/>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af6">
    <w:name w:val="Normal (Web)"/>
    <w:basedOn w:val="a"/>
    <w:uiPriority w:val="99"/>
    <w:semiHidden/>
    <w:unhideWhenUsed/>
    <w:rsid w:val="00F851D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LGTdoc1">
    <w:name w:val="LGTdoc_제목1"/>
    <w:basedOn w:val="a"/>
    <w:rsid w:val="00D1628B"/>
    <w:pPr>
      <w:autoSpaceDE/>
      <w:autoSpaceDN/>
      <w:spacing w:beforeLines="50" w:after="100" w:afterAutospacing="1"/>
    </w:pPr>
    <w:rPr>
      <w:rFonts w:eastAsia="Batang"/>
      <w:b/>
      <w:snapToGrid w:val="0"/>
      <w:sz w:val="28"/>
      <w:szCs w:val="20"/>
      <w:lang w:val="en-GB" w:eastAsia="ko-KR"/>
    </w:rPr>
  </w:style>
  <w:style w:type="paragraph" w:styleId="af7">
    <w:name w:val="List Paragraph"/>
    <w:aliases w:val="- Bullets,목록 단락,リスト段落,Lista1,?? ??,?????,????,列出段落1,中等深浅网格 1 - 着色 21"/>
    <w:basedOn w:val="a"/>
    <w:link w:val="Char6"/>
    <w:uiPriority w:val="34"/>
    <w:qFormat/>
    <w:rsid w:val="009B696B"/>
    <w:pPr>
      <w:ind w:firstLineChars="200" w:firstLine="420"/>
    </w:pPr>
  </w:style>
  <w:style w:type="character" w:customStyle="1" w:styleId="Char6">
    <w:name w:val="列出段落 Char"/>
    <w:aliases w:val="- Bullets Char,목록 단락 Char,リスト段落 Char,Lista1 Char,?? ?? Char,????? Char,???? Char,列出段落1 Char,中等深浅网格 1 - 着色 21 Char"/>
    <w:link w:val="af7"/>
    <w:uiPriority w:val="34"/>
    <w:qFormat/>
    <w:rsid w:val="00DC1E4F"/>
    <w:rPr>
      <w:sz w:val="22"/>
      <w:szCs w:val="22"/>
    </w:rPr>
  </w:style>
  <w:style w:type="paragraph" w:customStyle="1" w:styleId="B1">
    <w:name w:val="B1"/>
    <w:basedOn w:val="a7"/>
    <w:rsid w:val="00B44D6C"/>
    <w:pPr>
      <w:overflowPunct w:val="0"/>
      <w:snapToGrid/>
      <w:spacing w:after="180"/>
      <w:ind w:left="568" w:hanging="284"/>
      <w:jc w:val="left"/>
      <w:textAlignment w:val="baseline"/>
    </w:pPr>
    <w:rPr>
      <w:sz w:val="20"/>
      <w:szCs w:val="20"/>
      <w:lang w:val="en-GB" w:eastAsia="en-GB"/>
    </w:rPr>
  </w:style>
  <w:style w:type="character" w:customStyle="1" w:styleId="B1Char1">
    <w:name w:val="B1 Char1"/>
    <w:rsid w:val="00AD1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60079">
      <w:bodyDiv w:val="1"/>
      <w:marLeft w:val="0"/>
      <w:marRight w:val="0"/>
      <w:marTop w:val="0"/>
      <w:marBottom w:val="0"/>
      <w:divBdr>
        <w:top w:val="none" w:sz="0" w:space="0" w:color="auto"/>
        <w:left w:val="none" w:sz="0" w:space="0" w:color="auto"/>
        <w:bottom w:val="none" w:sz="0" w:space="0" w:color="auto"/>
        <w:right w:val="none" w:sz="0" w:space="0" w:color="auto"/>
      </w:divBdr>
      <w:divsChild>
        <w:div w:id="1860463468">
          <w:marLeft w:val="360"/>
          <w:marRight w:val="0"/>
          <w:marTop w:val="200"/>
          <w:marBottom w:val="0"/>
          <w:divBdr>
            <w:top w:val="none" w:sz="0" w:space="0" w:color="auto"/>
            <w:left w:val="none" w:sz="0" w:space="0" w:color="auto"/>
            <w:bottom w:val="none" w:sz="0" w:space="0" w:color="auto"/>
            <w:right w:val="none" w:sz="0" w:space="0" w:color="auto"/>
          </w:divBdr>
        </w:div>
        <w:div w:id="1406223957">
          <w:marLeft w:val="360"/>
          <w:marRight w:val="0"/>
          <w:marTop w:val="200"/>
          <w:marBottom w:val="0"/>
          <w:divBdr>
            <w:top w:val="none" w:sz="0" w:space="0" w:color="auto"/>
            <w:left w:val="none" w:sz="0" w:space="0" w:color="auto"/>
            <w:bottom w:val="none" w:sz="0" w:space="0" w:color="auto"/>
            <w:right w:val="none" w:sz="0" w:space="0" w:color="auto"/>
          </w:divBdr>
        </w:div>
        <w:div w:id="1375737706">
          <w:marLeft w:val="360"/>
          <w:marRight w:val="0"/>
          <w:marTop w:val="200"/>
          <w:marBottom w:val="0"/>
          <w:divBdr>
            <w:top w:val="none" w:sz="0" w:space="0" w:color="auto"/>
            <w:left w:val="none" w:sz="0" w:space="0" w:color="auto"/>
            <w:bottom w:val="none" w:sz="0" w:space="0" w:color="auto"/>
            <w:right w:val="none" w:sz="0" w:space="0" w:color="auto"/>
          </w:divBdr>
        </w:div>
        <w:div w:id="1991785123">
          <w:marLeft w:val="360"/>
          <w:marRight w:val="0"/>
          <w:marTop w:val="200"/>
          <w:marBottom w:val="0"/>
          <w:divBdr>
            <w:top w:val="none" w:sz="0" w:space="0" w:color="auto"/>
            <w:left w:val="none" w:sz="0" w:space="0" w:color="auto"/>
            <w:bottom w:val="none" w:sz="0" w:space="0" w:color="auto"/>
            <w:right w:val="none" w:sz="0" w:space="0" w:color="auto"/>
          </w:divBdr>
        </w:div>
        <w:div w:id="1755400025">
          <w:marLeft w:val="1080"/>
          <w:marRight w:val="0"/>
          <w:marTop w:val="100"/>
          <w:marBottom w:val="0"/>
          <w:divBdr>
            <w:top w:val="none" w:sz="0" w:space="0" w:color="auto"/>
            <w:left w:val="none" w:sz="0" w:space="0" w:color="auto"/>
            <w:bottom w:val="none" w:sz="0" w:space="0" w:color="auto"/>
            <w:right w:val="none" w:sz="0" w:space="0" w:color="auto"/>
          </w:divBdr>
        </w:div>
        <w:div w:id="973367898">
          <w:marLeft w:val="1080"/>
          <w:marRight w:val="0"/>
          <w:marTop w:val="100"/>
          <w:marBottom w:val="0"/>
          <w:divBdr>
            <w:top w:val="none" w:sz="0" w:space="0" w:color="auto"/>
            <w:left w:val="none" w:sz="0" w:space="0" w:color="auto"/>
            <w:bottom w:val="none" w:sz="0" w:space="0" w:color="auto"/>
            <w:right w:val="none" w:sz="0" w:space="0" w:color="auto"/>
          </w:divBdr>
        </w:div>
        <w:div w:id="2073190253">
          <w:marLeft w:val="360"/>
          <w:marRight w:val="0"/>
          <w:marTop w:val="200"/>
          <w:marBottom w:val="0"/>
          <w:divBdr>
            <w:top w:val="none" w:sz="0" w:space="0" w:color="auto"/>
            <w:left w:val="none" w:sz="0" w:space="0" w:color="auto"/>
            <w:bottom w:val="none" w:sz="0" w:space="0" w:color="auto"/>
            <w:right w:val="none" w:sz="0" w:space="0" w:color="auto"/>
          </w:divBdr>
        </w:div>
      </w:divsChild>
    </w:div>
    <w:div w:id="87234653">
      <w:bodyDiv w:val="1"/>
      <w:marLeft w:val="0"/>
      <w:marRight w:val="0"/>
      <w:marTop w:val="0"/>
      <w:marBottom w:val="0"/>
      <w:divBdr>
        <w:top w:val="none" w:sz="0" w:space="0" w:color="auto"/>
        <w:left w:val="none" w:sz="0" w:space="0" w:color="auto"/>
        <w:bottom w:val="none" w:sz="0" w:space="0" w:color="auto"/>
        <w:right w:val="none" w:sz="0" w:space="0" w:color="auto"/>
      </w:divBdr>
      <w:divsChild>
        <w:div w:id="530726622">
          <w:marLeft w:val="360"/>
          <w:marRight w:val="0"/>
          <w:marTop w:val="200"/>
          <w:marBottom w:val="0"/>
          <w:divBdr>
            <w:top w:val="none" w:sz="0" w:space="0" w:color="auto"/>
            <w:left w:val="none" w:sz="0" w:space="0" w:color="auto"/>
            <w:bottom w:val="none" w:sz="0" w:space="0" w:color="auto"/>
            <w:right w:val="none" w:sz="0" w:space="0" w:color="auto"/>
          </w:divBdr>
        </w:div>
        <w:div w:id="733623990">
          <w:marLeft w:val="360"/>
          <w:marRight w:val="0"/>
          <w:marTop w:val="200"/>
          <w:marBottom w:val="0"/>
          <w:divBdr>
            <w:top w:val="none" w:sz="0" w:space="0" w:color="auto"/>
            <w:left w:val="none" w:sz="0" w:space="0" w:color="auto"/>
            <w:bottom w:val="none" w:sz="0" w:space="0" w:color="auto"/>
            <w:right w:val="none" w:sz="0" w:space="0" w:color="auto"/>
          </w:divBdr>
        </w:div>
        <w:div w:id="28338727">
          <w:marLeft w:val="360"/>
          <w:marRight w:val="0"/>
          <w:marTop w:val="200"/>
          <w:marBottom w:val="0"/>
          <w:divBdr>
            <w:top w:val="none" w:sz="0" w:space="0" w:color="auto"/>
            <w:left w:val="none" w:sz="0" w:space="0" w:color="auto"/>
            <w:bottom w:val="none" w:sz="0" w:space="0" w:color="auto"/>
            <w:right w:val="none" w:sz="0" w:space="0" w:color="auto"/>
          </w:divBdr>
        </w:div>
        <w:div w:id="1670984162">
          <w:marLeft w:val="360"/>
          <w:marRight w:val="0"/>
          <w:marTop w:val="200"/>
          <w:marBottom w:val="0"/>
          <w:divBdr>
            <w:top w:val="none" w:sz="0" w:space="0" w:color="auto"/>
            <w:left w:val="none" w:sz="0" w:space="0" w:color="auto"/>
            <w:bottom w:val="none" w:sz="0" w:space="0" w:color="auto"/>
            <w:right w:val="none" w:sz="0" w:space="0" w:color="auto"/>
          </w:divBdr>
        </w:div>
        <w:div w:id="1343124167">
          <w:marLeft w:val="1080"/>
          <w:marRight w:val="0"/>
          <w:marTop w:val="100"/>
          <w:marBottom w:val="0"/>
          <w:divBdr>
            <w:top w:val="none" w:sz="0" w:space="0" w:color="auto"/>
            <w:left w:val="none" w:sz="0" w:space="0" w:color="auto"/>
            <w:bottom w:val="none" w:sz="0" w:space="0" w:color="auto"/>
            <w:right w:val="none" w:sz="0" w:space="0" w:color="auto"/>
          </w:divBdr>
        </w:div>
        <w:div w:id="845676764">
          <w:marLeft w:val="1080"/>
          <w:marRight w:val="0"/>
          <w:marTop w:val="100"/>
          <w:marBottom w:val="0"/>
          <w:divBdr>
            <w:top w:val="none" w:sz="0" w:space="0" w:color="auto"/>
            <w:left w:val="none" w:sz="0" w:space="0" w:color="auto"/>
            <w:bottom w:val="none" w:sz="0" w:space="0" w:color="auto"/>
            <w:right w:val="none" w:sz="0" w:space="0" w:color="auto"/>
          </w:divBdr>
        </w:div>
        <w:div w:id="91560542">
          <w:marLeft w:val="360"/>
          <w:marRight w:val="0"/>
          <w:marTop w:val="200"/>
          <w:marBottom w:val="0"/>
          <w:divBdr>
            <w:top w:val="none" w:sz="0" w:space="0" w:color="auto"/>
            <w:left w:val="none" w:sz="0" w:space="0" w:color="auto"/>
            <w:bottom w:val="none" w:sz="0" w:space="0" w:color="auto"/>
            <w:right w:val="none" w:sz="0" w:space="0" w:color="auto"/>
          </w:divBdr>
        </w:div>
      </w:divsChild>
    </w:div>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709368">
      <w:bodyDiv w:val="1"/>
      <w:marLeft w:val="0"/>
      <w:marRight w:val="0"/>
      <w:marTop w:val="0"/>
      <w:marBottom w:val="0"/>
      <w:divBdr>
        <w:top w:val="none" w:sz="0" w:space="0" w:color="auto"/>
        <w:left w:val="none" w:sz="0" w:space="0" w:color="auto"/>
        <w:bottom w:val="none" w:sz="0" w:space="0" w:color="auto"/>
        <w:right w:val="none" w:sz="0" w:space="0" w:color="auto"/>
      </w:divBdr>
      <w:divsChild>
        <w:div w:id="860752">
          <w:marLeft w:val="360"/>
          <w:marRight w:val="0"/>
          <w:marTop w:val="200"/>
          <w:marBottom w:val="0"/>
          <w:divBdr>
            <w:top w:val="none" w:sz="0" w:space="0" w:color="auto"/>
            <w:left w:val="none" w:sz="0" w:space="0" w:color="auto"/>
            <w:bottom w:val="none" w:sz="0" w:space="0" w:color="auto"/>
            <w:right w:val="none" w:sz="0" w:space="0" w:color="auto"/>
          </w:divBdr>
        </w:div>
        <w:div w:id="1497454632">
          <w:marLeft w:val="1080"/>
          <w:marRight w:val="0"/>
          <w:marTop w:val="100"/>
          <w:marBottom w:val="0"/>
          <w:divBdr>
            <w:top w:val="none" w:sz="0" w:space="0" w:color="auto"/>
            <w:left w:val="none" w:sz="0" w:space="0" w:color="auto"/>
            <w:bottom w:val="none" w:sz="0" w:space="0" w:color="auto"/>
            <w:right w:val="none" w:sz="0" w:space="0" w:color="auto"/>
          </w:divBdr>
        </w:div>
        <w:div w:id="67306976">
          <w:marLeft w:val="1080"/>
          <w:marRight w:val="0"/>
          <w:marTop w:val="100"/>
          <w:marBottom w:val="0"/>
          <w:divBdr>
            <w:top w:val="none" w:sz="0" w:space="0" w:color="auto"/>
            <w:left w:val="none" w:sz="0" w:space="0" w:color="auto"/>
            <w:bottom w:val="none" w:sz="0" w:space="0" w:color="auto"/>
            <w:right w:val="none" w:sz="0" w:space="0" w:color="auto"/>
          </w:divBdr>
        </w:div>
        <w:div w:id="717168636">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84393641">
      <w:bodyDiv w:val="1"/>
      <w:marLeft w:val="0"/>
      <w:marRight w:val="0"/>
      <w:marTop w:val="0"/>
      <w:marBottom w:val="0"/>
      <w:divBdr>
        <w:top w:val="none" w:sz="0" w:space="0" w:color="auto"/>
        <w:left w:val="none" w:sz="0" w:space="0" w:color="auto"/>
        <w:bottom w:val="none" w:sz="0" w:space="0" w:color="auto"/>
        <w:right w:val="none" w:sz="0" w:space="0" w:color="auto"/>
      </w:divBdr>
      <w:divsChild>
        <w:div w:id="1980841153">
          <w:marLeft w:val="360"/>
          <w:marRight w:val="0"/>
          <w:marTop w:val="200"/>
          <w:marBottom w:val="0"/>
          <w:divBdr>
            <w:top w:val="none" w:sz="0" w:space="0" w:color="auto"/>
            <w:left w:val="none" w:sz="0" w:space="0" w:color="auto"/>
            <w:bottom w:val="none" w:sz="0" w:space="0" w:color="auto"/>
            <w:right w:val="none" w:sz="0" w:space="0" w:color="auto"/>
          </w:divBdr>
        </w:div>
        <w:div w:id="647444997">
          <w:marLeft w:val="360"/>
          <w:marRight w:val="0"/>
          <w:marTop w:val="200"/>
          <w:marBottom w:val="0"/>
          <w:divBdr>
            <w:top w:val="none" w:sz="0" w:space="0" w:color="auto"/>
            <w:left w:val="none" w:sz="0" w:space="0" w:color="auto"/>
            <w:bottom w:val="none" w:sz="0" w:space="0" w:color="auto"/>
            <w:right w:val="none" w:sz="0" w:space="0" w:color="auto"/>
          </w:divBdr>
        </w:div>
        <w:div w:id="1333146075">
          <w:marLeft w:val="360"/>
          <w:marRight w:val="0"/>
          <w:marTop w:val="200"/>
          <w:marBottom w:val="0"/>
          <w:divBdr>
            <w:top w:val="none" w:sz="0" w:space="0" w:color="auto"/>
            <w:left w:val="none" w:sz="0" w:space="0" w:color="auto"/>
            <w:bottom w:val="none" w:sz="0" w:space="0" w:color="auto"/>
            <w:right w:val="none" w:sz="0" w:space="0" w:color="auto"/>
          </w:divBdr>
        </w:div>
        <w:div w:id="1020818323">
          <w:marLeft w:val="360"/>
          <w:marRight w:val="0"/>
          <w:marTop w:val="200"/>
          <w:marBottom w:val="0"/>
          <w:divBdr>
            <w:top w:val="none" w:sz="0" w:space="0" w:color="auto"/>
            <w:left w:val="none" w:sz="0" w:space="0" w:color="auto"/>
            <w:bottom w:val="none" w:sz="0" w:space="0" w:color="auto"/>
            <w:right w:val="none" w:sz="0" w:space="0" w:color="auto"/>
          </w:divBdr>
        </w:div>
        <w:div w:id="7996987">
          <w:marLeft w:val="1080"/>
          <w:marRight w:val="0"/>
          <w:marTop w:val="100"/>
          <w:marBottom w:val="0"/>
          <w:divBdr>
            <w:top w:val="none" w:sz="0" w:space="0" w:color="auto"/>
            <w:left w:val="none" w:sz="0" w:space="0" w:color="auto"/>
            <w:bottom w:val="none" w:sz="0" w:space="0" w:color="auto"/>
            <w:right w:val="none" w:sz="0" w:space="0" w:color="auto"/>
          </w:divBdr>
        </w:div>
        <w:div w:id="308898627">
          <w:marLeft w:val="1080"/>
          <w:marRight w:val="0"/>
          <w:marTop w:val="100"/>
          <w:marBottom w:val="0"/>
          <w:divBdr>
            <w:top w:val="none" w:sz="0" w:space="0" w:color="auto"/>
            <w:left w:val="none" w:sz="0" w:space="0" w:color="auto"/>
            <w:bottom w:val="none" w:sz="0" w:space="0" w:color="auto"/>
            <w:right w:val="none" w:sz="0" w:space="0" w:color="auto"/>
          </w:divBdr>
        </w:div>
        <w:div w:id="1071850833">
          <w:marLeft w:val="360"/>
          <w:marRight w:val="0"/>
          <w:marTop w:val="200"/>
          <w:marBottom w:val="0"/>
          <w:divBdr>
            <w:top w:val="none" w:sz="0" w:space="0" w:color="auto"/>
            <w:left w:val="none" w:sz="0" w:space="0" w:color="auto"/>
            <w:bottom w:val="none" w:sz="0" w:space="0" w:color="auto"/>
            <w:right w:val="none" w:sz="0" w:space="0" w:color="auto"/>
          </w:divBdr>
        </w:div>
      </w:divsChild>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210924">
      <w:bodyDiv w:val="1"/>
      <w:marLeft w:val="0"/>
      <w:marRight w:val="0"/>
      <w:marTop w:val="0"/>
      <w:marBottom w:val="0"/>
      <w:divBdr>
        <w:top w:val="none" w:sz="0" w:space="0" w:color="auto"/>
        <w:left w:val="none" w:sz="0" w:space="0" w:color="auto"/>
        <w:bottom w:val="none" w:sz="0" w:space="0" w:color="auto"/>
        <w:right w:val="none" w:sz="0" w:space="0" w:color="auto"/>
      </w:divBdr>
      <w:divsChild>
        <w:div w:id="145441780">
          <w:marLeft w:val="274"/>
          <w:marRight w:val="0"/>
          <w:marTop w:val="0"/>
          <w:marBottom w:val="0"/>
          <w:divBdr>
            <w:top w:val="none" w:sz="0" w:space="0" w:color="auto"/>
            <w:left w:val="none" w:sz="0" w:space="0" w:color="auto"/>
            <w:bottom w:val="none" w:sz="0" w:space="0" w:color="auto"/>
            <w:right w:val="none" w:sz="0" w:space="0" w:color="auto"/>
          </w:divBdr>
        </w:div>
        <w:div w:id="1691446267">
          <w:marLeft w:val="274"/>
          <w:marRight w:val="0"/>
          <w:marTop w:val="0"/>
          <w:marBottom w:val="0"/>
          <w:divBdr>
            <w:top w:val="none" w:sz="0" w:space="0" w:color="auto"/>
            <w:left w:val="none" w:sz="0" w:space="0" w:color="auto"/>
            <w:bottom w:val="none" w:sz="0" w:space="0" w:color="auto"/>
            <w:right w:val="none" w:sz="0" w:space="0" w:color="auto"/>
          </w:divBdr>
        </w:div>
        <w:div w:id="1794668652">
          <w:marLeft w:val="274"/>
          <w:marRight w:val="0"/>
          <w:marTop w:val="0"/>
          <w:marBottom w:val="0"/>
          <w:divBdr>
            <w:top w:val="none" w:sz="0" w:space="0" w:color="auto"/>
            <w:left w:val="none" w:sz="0" w:space="0" w:color="auto"/>
            <w:bottom w:val="none" w:sz="0" w:space="0" w:color="auto"/>
            <w:right w:val="none" w:sz="0" w:space="0" w:color="auto"/>
          </w:divBdr>
        </w:div>
        <w:div w:id="233006911">
          <w:marLeft w:val="994"/>
          <w:marRight w:val="0"/>
          <w:marTop w:val="0"/>
          <w:marBottom w:val="0"/>
          <w:divBdr>
            <w:top w:val="none" w:sz="0" w:space="0" w:color="auto"/>
            <w:left w:val="none" w:sz="0" w:space="0" w:color="auto"/>
            <w:bottom w:val="none" w:sz="0" w:space="0" w:color="auto"/>
            <w:right w:val="none" w:sz="0" w:space="0" w:color="auto"/>
          </w:divBdr>
        </w:div>
        <w:div w:id="607930942">
          <w:marLeft w:val="994"/>
          <w:marRight w:val="0"/>
          <w:marTop w:val="0"/>
          <w:marBottom w:val="0"/>
          <w:divBdr>
            <w:top w:val="none" w:sz="0" w:space="0" w:color="auto"/>
            <w:left w:val="none" w:sz="0" w:space="0" w:color="auto"/>
            <w:bottom w:val="none" w:sz="0" w:space="0" w:color="auto"/>
            <w:right w:val="none" w:sz="0" w:space="0" w:color="auto"/>
          </w:divBdr>
        </w:div>
        <w:div w:id="1492789138">
          <w:marLeft w:val="994"/>
          <w:marRight w:val="0"/>
          <w:marTop w:val="0"/>
          <w:marBottom w:val="0"/>
          <w:divBdr>
            <w:top w:val="none" w:sz="0" w:space="0" w:color="auto"/>
            <w:left w:val="none" w:sz="0" w:space="0" w:color="auto"/>
            <w:bottom w:val="none" w:sz="0" w:space="0" w:color="auto"/>
            <w:right w:val="none" w:sz="0" w:space="0" w:color="auto"/>
          </w:divBdr>
        </w:div>
      </w:divsChild>
    </w:div>
    <w:div w:id="704596651">
      <w:bodyDiv w:val="1"/>
      <w:marLeft w:val="0"/>
      <w:marRight w:val="0"/>
      <w:marTop w:val="0"/>
      <w:marBottom w:val="0"/>
      <w:divBdr>
        <w:top w:val="none" w:sz="0" w:space="0" w:color="auto"/>
        <w:left w:val="none" w:sz="0" w:space="0" w:color="auto"/>
        <w:bottom w:val="none" w:sz="0" w:space="0" w:color="auto"/>
        <w:right w:val="none" w:sz="0" w:space="0" w:color="auto"/>
      </w:divBdr>
      <w:divsChild>
        <w:div w:id="1399086855">
          <w:marLeft w:val="3427"/>
          <w:marRight w:val="0"/>
          <w:marTop w:val="100"/>
          <w:marBottom w:val="0"/>
          <w:divBdr>
            <w:top w:val="none" w:sz="0" w:space="0" w:color="auto"/>
            <w:left w:val="none" w:sz="0" w:space="0" w:color="auto"/>
            <w:bottom w:val="none" w:sz="0" w:space="0" w:color="auto"/>
            <w:right w:val="none" w:sz="0" w:space="0" w:color="auto"/>
          </w:divBdr>
        </w:div>
      </w:divsChild>
    </w:div>
    <w:div w:id="957294060">
      <w:bodyDiv w:val="1"/>
      <w:marLeft w:val="0"/>
      <w:marRight w:val="0"/>
      <w:marTop w:val="0"/>
      <w:marBottom w:val="0"/>
      <w:divBdr>
        <w:top w:val="none" w:sz="0" w:space="0" w:color="auto"/>
        <w:left w:val="none" w:sz="0" w:space="0" w:color="auto"/>
        <w:bottom w:val="none" w:sz="0" w:space="0" w:color="auto"/>
        <w:right w:val="none" w:sz="0" w:space="0" w:color="auto"/>
      </w:divBdr>
      <w:divsChild>
        <w:div w:id="1573933123">
          <w:marLeft w:val="360"/>
          <w:marRight w:val="0"/>
          <w:marTop w:val="200"/>
          <w:marBottom w:val="0"/>
          <w:divBdr>
            <w:top w:val="none" w:sz="0" w:space="0" w:color="auto"/>
            <w:left w:val="none" w:sz="0" w:space="0" w:color="auto"/>
            <w:bottom w:val="none" w:sz="0" w:space="0" w:color="auto"/>
            <w:right w:val="none" w:sz="0" w:space="0" w:color="auto"/>
          </w:divBdr>
        </w:div>
        <w:div w:id="1227570868">
          <w:marLeft w:val="1080"/>
          <w:marRight w:val="0"/>
          <w:marTop w:val="100"/>
          <w:marBottom w:val="0"/>
          <w:divBdr>
            <w:top w:val="none" w:sz="0" w:space="0" w:color="auto"/>
            <w:left w:val="none" w:sz="0" w:space="0" w:color="auto"/>
            <w:bottom w:val="none" w:sz="0" w:space="0" w:color="auto"/>
            <w:right w:val="none" w:sz="0" w:space="0" w:color="auto"/>
          </w:divBdr>
        </w:div>
        <w:div w:id="1877620671">
          <w:marLeft w:val="1080"/>
          <w:marRight w:val="0"/>
          <w:marTop w:val="100"/>
          <w:marBottom w:val="0"/>
          <w:divBdr>
            <w:top w:val="none" w:sz="0" w:space="0" w:color="auto"/>
            <w:left w:val="none" w:sz="0" w:space="0" w:color="auto"/>
            <w:bottom w:val="none" w:sz="0" w:space="0" w:color="auto"/>
            <w:right w:val="none" w:sz="0" w:space="0" w:color="auto"/>
          </w:divBdr>
        </w:div>
        <w:div w:id="279340561">
          <w:marLeft w:val="360"/>
          <w:marRight w:val="0"/>
          <w:marTop w:val="2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10733800">
      <w:bodyDiv w:val="1"/>
      <w:marLeft w:val="0"/>
      <w:marRight w:val="0"/>
      <w:marTop w:val="0"/>
      <w:marBottom w:val="0"/>
      <w:divBdr>
        <w:top w:val="none" w:sz="0" w:space="0" w:color="auto"/>
        <w:left w:val="none" w:sz="0" w:space="0" w:color="auto"/>
        <w:bottom w:val="none" w:sz="0" w:space="0" w:color="auto"/>
        <w:right w:val="none" w:sz="0" w:space="0" w:color="auto"/>
      </w:divBdr>
      <w:divsChild>
        <w:div w:id="1775443052">
          <w:marLeft w:val="2462"/>
          <w:marRight w:val="0"/>
          <w:marTop w:val="77"/>
          <w:marBottom w:val="0"/>
          <w:divBdr>
            <w:top w:val="none" w:sz="0" w:space="0" w:color="auto"/>
            <w:left w:val="none" w:sz="0" w:space="0" w:color="auto"/>
            <w:bottom w:val="none" w:sz="0" w:space="0" w:color="auto"/>
            <w:right w:val="none" w:sz="0" w:space="0" w:color="auto"/>
          </w:divBdr>
        </w:div>
        <w:div w:id="1499730330">
          <w:marLeft w:val="3427"/>
          <w:marRight w:val="0"/>
          <w:marTop w:val="58"/>
          <w:marBottom w:val="0"/>
          <w:divBdr>
            <w:top w:val="none" w:sz="0" w:space="0" w:color="auto"/>
            <w:left w:val="none" w:sz="0" w:space="0" w:color="auto"/>
            <w:bottom w:val="none" w:sz="0" w:space="0" w:color="auto"/>
            <w:right w:val="none" w:sz="0" w:space="0" w:color="auto"/>
          </w:divBdr>
        </w:div>
        <w:div w:id="1752240134">
          <w:marLeft w:val="3427"/>
          <w:marRight w:val="0"/>
          <w:marTop w:val="58"/>
          <w:marBottom w:val="0"/>
          <w:divBdr>
            <w:top w:val="none" w:sz="0" w:space="0" w:color="auto"/>
            <w:left w:val="none" w:sz="0" w:space="0" w:color="auto"/>
            <w:bottom w:val="none" w:sz="0" w:space="0" w:color="auto"/>
            <w:right w:val="none" w:sz="0" w:space="0" w:color="auto"/>
          </w:divBdr>
        </w:div>
        <w:div w:id="1778600218">
          <w:marLeft w:val="2462"/>
          <w:marRight w:val="0"/>
          <w:marTop w:val="77"/>
          <w:marBottom w:val="0"/>
          <w:divBdr>
            <w:top w:val="none" w:sz="0" w:space="0" w:color="auto"/>
            <w:left w:val="none" w:sz="0" w:space="0" w:color="auto"/>
            <w:bottom w:val="none" w:sz="0" w:space="0" w:color="auto"/>
            <w:right w:val="none" w:sz="0" w:space="0" w:color="auto"/>
          </w:divBdr>
        </w:div>
        <w:div w:id="1711416566">
          <w:marLeft w:val="2462"/>
          <w:marRight w:val="0"/>
          <w:marTop w:val="67"/>
          <w:marBottom w:val="0"/>
          <w:divBdr>
            <w:top w:val="none" w:sz="0" w:space="0" w:color="auto"/>
            <w:left w:val="none" w:sz="0" w:space="0" w:color="auto"/>
            <w:bottom w:val="none" w:sz="0" w:space="0" w:color="auto"/>
            <w:right w:val="none" w:sz="0" w:space="0" w:color="auto"/>
          </w:divBdr>
        </w:div>
        <w:div w:id="1028530501">
          <w:marLeft w:val="3427"/>
          <w:marRight w:val="0"/>
          <w:marTop w:val="58"/>
          <w:marBottom w:val="0"/>
          <w:divBdr>
            <w:top w:val="none" w:sz="0" w:space="0" w:color="auto"/>
            <w:left w:val="none" w:sz="0" w:space="0" w:color="auto"/>
            <w:bottom w:val="none" w:sz="0" w:space="0" w:color="auto"/>
            <w:right w:val="none" w:sz="0" w:space="0" w:color="auto"/>
          </w:divBdr>
        </w:div>
        <w:div w:id="91627017">
          <w:marLeft w:val="2462"/>
          <w:marRight w:val="0"/>
          <w:marTop w:val="67"/>
          <w:marBottom w:val="0"/>
          <w:divBdr>
            <w:top w:val="none" w:sz="0" w:space="0" w:color="auto"/>
            <w:left w:val="none" w:sz="0" w:space="0" w:color="auto"/>
            <w:bottom w:val="none" w:sz="0" w:space="0" w:color="auto"/>
            <w:right w:val="none" w:sz="0" w:space="0" w:color="auto"/>
          </w:divBdr>
        </w:div>
        <w:div w:id="1612592713">
          <w:marLeft w:val="2462"/>
          <w:marRight w:val="0"/>
          <w:marTop w:val="67"/>
          <w:marBottom w:val="0"/>
          <w:divBdr>
            <w:top w:val="none" w:sz="0" w:space="0" w:color="auto"/>
            <w:left w:val="none" w:sz="0" w:space="0" w:color="auto"/>
            <w:bottom w:val="none" w:sz="0" w:space="0" w:color="auto"/>
            <w:right w:val="none" w:sz="0" w:space="0" w:color="auto"/>
          </w:divBdr>
        </w:div>
        <w:div w:id="337781237">
          <w:marLeft w:val="2462"/>
          <w:marRight w:val="0"/>
          <w:marTop w:val="67"/>
          <w:marBottom w:val="0"/>
          <w:divBdr>
            <w:top w:val="none" w:sz="0" w:space="0" w:color="auto"/>
            <w:left w:val="none" w:sz="0" w:space="0" w:color="auto"/>
            <w:bottom w:val="none" w:sz="0" w:space="0" w:color="auto"/>
            <w:right w:val="none" w:sz="0" w:space="0" w:color="auto"/>
          </w:divBdr>
        </w:div>
      </w:divsChild>
    </w:div>
    <w:div w:id="1468477463">
      <w:bodyDiv w:val="1"/>
      <w:marLeft w:val="0"/>
      <w:marRight w:val="0"/>
      <w:marTop w:val="0"/>
      <w:marBottom w:val="0"/>
      <w:divBdr>
        <w:top w:val="none" w:sz="0" w:space="0" w:color="auto"/>
        <w:left w:val="none" w:sz="0" w:space="0" w:color="auto"/>
        <w:bottom w:val="none" w:sz="0" w:space="0" w:color="auto"/>
        <w:right w:val="none" w:sz="0" w:space="0" w:color="auto"/>
      </w:divBdr>
      <w:divsChild>
        <w:div w:id="535122270">
          <w:marLeft w:val="403"/>
          <w:marRight w:val="0"/>
          <w:marTop w:val="0"/>
          <w:marBottom w:val="0"/>
          <w:divBdr>
            <w:top w:val="none" w:sz="0" w:space="0" w:color="auto"/>
            <w:left w:val="none" w:sz="0" w:space="0" w:color="auto"/>
            <w:bottom w:val="none" w:sz="0" w:space="0" w:color="auto"/>
            <w:right w:val="none" w:sz="0" w:space="0" w:color="auto"/>
          </w:divBdr>
        </w:div>
        <w:div w:id="172185642">
          <w:marLeft w:val="893"/>
          <w:marRight w:val="0"/>
          <w:marTop w:val="0"/>
          <w:marBottom w:val="0"/>
          <w:divBdr>
            <w:top w:val="none" w:sz="0" w:space="0" w:color="auto"/>
            <w:left w:val="none" w:sz="0" w:space="0" w:color="auto"/>
            <w:bottom w:val="none" w:sz="0" w:space="0" w:color="auto"/>
            <w:right w:val="none" w:sz="0" w:space="0" w:color="auto"/>
          </w:divBdr>
        </w:div>
        <w:div w:id="40641307">
          <w:marLeft w:val="1325"/>
          <w:marRight w:val="0"/>
          <w:marTop w:val="0"/>
          <w:marBottom w:val="0"/>
          <w:divBdr>
            <w:top w:val="none" w:sz="0" w:space="0" w:color="auto"/>
            <w:left w:val="none" w:sz="0" w:space="0" w:color="auto"/>
            <w:bottom w:val="none" w:sz="0" w:space="0" w:color="auto"/>
            <w:right w:val="none" w:sz="0" w:space="0" w:color="auto"/>
          </w:divBdr>
        </w:div>
        <w:div w:id="1076127097">
          <w:marLeft w:val="1325"/>
          <w:marRight w:val="0"/>
          <w:marTop w:val="0"/>
          <w:marBottom w:val="0"/>
          <w:divBdr>
            <w:top w:val="none" w:sz="0" w:space="0" w:color="auto"/>
            <w:left w:val="none" w:sz="0" w:space="0" w:color="auto"/>
            <w:bottom w:val="none" w:sz="0" w:space="0" w:color="auto"/>
            <w:right w:val="none" w:sz="0" w:space="0" w:color="auto"/>
          </w:divBdr>
        </w:div>
        <w:div w:id="722565384">
          <w:marLeft w:val="893"/>
          <w:marRight w:val="0"/>
          <w:marTop w:val="0"/>
          <w:marBottom w:val="0"/>
          <w:divBdr>
            <w:top w:val="none" w:sz="0" w:space="0" w:color="auto"/>
            <w:left w:val="none" w:sz="0" w:space="0" w:color="auto"/>
            <w:bottom w:val="none" w:sz="0" w:space="0" w:color="auto"/>
            <w:right w:val="none" w:sz="0" w:space="0" w:color="auto"/>
          </w:divBdr>
        </w:div>
      </w:divsChild>
    </w:div>
    <w:div w:id="1554854804">
      <w:bodyDiv w:val="1"/>
      <w:marLeft w:val="0"/>
      <w:marRight w:val="0"/>
      <w:marTop w:val="0"/>
      <w:marBottom w:val="0"/>
      <w:divBdr>
        <w:top w:val="none" w:sz="0" w:space="0" w:color="auto"/>
        <w:left w:val="none" w:sz="0" w:space="0" w:color="auto"/>
        <w:bottom w:val="none" w:sz="0" w:space="0" w:color="auto"/>
        <w:right w:val="none" w:sz="0" w:space="0" w:color="auto"/>
      </w:divBdr>
      <w:divsChild>
        <w:div w:id="740373074">
          <w:marLeft w:val="2462"/>
          <w:marRight w:val="0"/>
          <w:marTop w:val="77"/>
          <w:marBottom w:val="0"/>
          <w:divBdr>
            <w:top w:val="none" w:sz="0" w:space="0" w:color="auto"/>
            <w:left w:val="none" w:sz="0" w:space="0" w:color="auto"/>
            <w:bottom w:val="none" w:sz="0" w:space="0" w:color="auto"/>
            <w:right w:val="none" w:sz="0" w:space="0" w:color="auto"/>
          </w:divBdr>
        </w:div>
        <w:div w:id="461967263">
          <w:marLeft w:val="3427"/>
          <w:marRight w:val="0"/>
          <w:marTop w:val="58"/>
          <w:marBottom w:val="0"/>
          <w:divBdr>
            <w:top w:val="none" w:sz="0" w:space="0" w:color="auto"/>
            <w:left w:val="none" w:sz="0" w:space="0" w:color="auto"/>
            <w:bottom w:val="none" w:sz="0" w:space="0" w:color="auto"/>
            <w:right w:val="none" w:sz="0" w:space="0" w:color="auto"/>
          </w:divBdr>
        </w:div>
        <w:div w:id="115878890">
          <w:marLeft w:val="3427"/>
          <w:marRight w:val="0"/>
          <w:marTop w:val="58"/>
          <w:marBottom w:val="0"/>
          <w:divBdr>
            <w:top w:val="none" w:sz="0" w:space="0" w:color="auto"/>
            <w:left w:val="none" w:sz="0" w:space="0" w:color="auto"/>
            <w:bottom w:val="none" w:sz="0" w:space="0" w:color="auto"/>
            <w:right w:val="none" w:sz="0" w:space="0" w:color="auto"/>
          </w:divBdr>
        </w:div>
        <w:div w:id="365831085">
          <w:marLeft w:val="2462"/>
          <w:marRight w:val="0"/>
          <w:marTop w:val="77"/>
          <w:marBottom w:val="0"/>
          <w:divBdr>
            <w:top w:val="none" w:sz="0" w:space="0" w:color="auto"/>
            <w:left w:val="none" w:sz="0" w:space="0" w:color="auto"/>
            <w:bottom w:val="none" w:sz="0" w:space="0" w:color="auto"/>
            <w:right w:val="none" w:sz="0" w:space="0" w:color="auto"/>
          </w:divBdr>
        </w:div>
        <w:div w:id="90660242">
          <w:marLeft w:val="2462"/>
          <w:marRight w:val="0"/>
          <w:marTop w:val="67"/>
          <w:marBottom w:val="0"/>
          <w:divBdr>
            <w:top w:val="none" w:sz="0" w:space="0" w:color="auto"/>
            <w:left w:val="none" w:sz="0" w:space="0" w:color="auto"/>
            <w:bottom w:val="none" w:sz="0" w:space="0" w:color="auto"/>
            <w:right w:val="none" w:sz="0" w:space="0" w:color="auto"/>
          </w:divBdr>
        </w:div>
        <w:div w:id="1918128963">
          <w:marLeft w:val="3427"/>
          <w:marRight w:val="0"/>
          <w:marTop w:val="58"/>
          <w:marBottom w:val="0"/>
          <w:divBdr>
            <w:top w:val="none" w:sz="0" w:space="0" w:color="auto"/>
            <w:left w:val="none" w:sz="0" w:space="0" w:color="auto"/>
            <w:bottom w:val="none" w:sz="0" w:space="0" w:color="auto"/>
            <w:right w:val="none" w:sz="0" w:space="0" w:color="auto"/>
          </w:divBdr>
        </w:div>
        <w:div w:id="573005501">
          <w:marLeft w:val="2462"/>
          <w:marRight w:val="0"/>
          <w:marTop w:val="67"/>
          <w:marBottom w:val="0"/>
          <w:divBdr>
            <w:top w:val="none" w:sz="0" w:space="0" w:color="auto"/>
            <w:left w:val="none" w:sz="0" w:space="0" w:color="auto"/>
            <w:bottom w:val="none" w:sz="0" w:space="0" w:color="auto"/>
            <w:right w:val="none" w:sz="0" w:space="0" w:color="auto"/>
          </w:divBdr>
        </w:div>
        <w:div w:id="1162088753">
          <w:marLeft w:val="2462"/>
          <w:marRight w:val="0"/>
          <w:marTop w:val="67"/>
          <w:marBottom w:val="0"/>
          <w:divBdr>
            <w:top w:val="none" w:sz="0" w:space="0" w:color="auto"/>
            <w:left w:val="none" w:sz="0" w:space="0" w:color="auto"/>
            <w:bottom w:val="none" w:sz="0" w:space="0" w:color="auto"/>
            <w:right w:val="none" w:sz="0" w:space="0" w:color="auto"/>
          </w:divBdr>
        </w:div>
        <w:div w:id="1180049906">
          <w:marLeft w:val="2462"/>
          <w:marRight w:val="0"/>
          <w:marTop w:val="67"/>
          <w:marBottom w:val="0"/>
          <w:divBdr>
            <w:top w:val="none" w:sz="0" w:space="0" w:color="auto"/>
            <w:left w:val="none" w:sz="0" w:space="0" w:color="auto"/>
            <w:bottom w:val="none" w:sz="0" w:space="0" w:color="auto"/>
            <w:right w:val="none" w:sz="0" w:space="0" w:color="auto"/>
          </w:divBdr>
        </w:div>
      </w:divsChild>
    </w:div>
    <w:div w:id="1575045877">
      <w:bodyDiv w:val="1"/>
      <w:marLeft w:val="0"/>
      <w:marRight w:val="0"/>
      <w:marTop w:val="0"/>
      <w:marBottom w:val="0"/>
      <w:divBdr>
        <w:top w:val="none" w:sz="0" w:space="0" w:color="auto"/>
        <w:left w:val="none" w:sz="0" w:space="0" w:color="auto"/>
        <w:bottom w:val="none" w:sz="0" w:space="0" w:color="auto"/>
        <w:right w:val="none" w:sz="0" w:space="0" w:color="auto"/>
      </w:divBdr>
      <w:divsChild>
        <w:div w:id="2080976560">
          <w:marLeft w:val="2462"/>
          <w:marRight w:val="0"/>
          <w:marTop w:val="77"/>
          <w:marBottom w:val="0"/>
          <w:divBdr>
            <w:top w:val="none" w:sz="0" w:space="0" w:color="auto"/>
            <w:left w:val="none" w:sz="0" w:space="0" w:color="auto"/>
            <w:bottom w:val="none" w:sz="0" w:space="0" w:color="auto"/>
            <w:right w:val="none" w:sz="0" w:space="0" w:color="auto"/>
          </w:divBdr>
        </w:div>
        <w:div w:id="707949495">
          <w:marLeft w:val="2462"/>
          <w:marRight w:val="0"/>
          <w:marTop w:val="77"/>
          <w:marBottom w:val="0"/>
          <w:divBdr>
            <w:top w:val="none" w:sz="0" w:space="0" w:color="auto"/>
            <w:left w:val="none" w:sz="0" w:space="0" w:color="auto"/>
            <w:bottom w:val="none" w:sz="0" w:space="0" w:color="auto"/>
            <w:right w:val="none" w:sz="0" w:space="0" w:color="auto"/>
          </w:divBdr>
        </w:div>
      </w:divsChild>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0C93A-C282-4BE4-928C-465054DDF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8885</Words>
  <Characters>50647</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Zhangjiayin</cp:lastModifiedBy>
  <cp:revision>5</cp:revision>
  <cp:lastPrinted>2018-08-10T14:25:00Z</cp:lastPrinted>
  <dcterms:created xsi:type="dcterms:W3CDTF">2019-03-28T23:55:00Z</dcterms:created>
  <dcterms:modified xsi:type="dcterms:W3CDTF">2019-03-29T04:18:00Z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(3)MatYJmtuoHwB3rrOtdry20n/vfBMoGszkdNpJ/ZY2ZjAmpeFe1W3D/l+p2oDazLFDAJaVYb4
xZ647VQ+Q3Ksrah8nmq5nq1NoQer8EhueAGVFAU2nkUkzkiPyM1Y7lOTaMxbL3MCVXrdwhOa
kssuzeouJrU5+7QlD8t3PnQuQOHqXXcFToE6ypAx7VldEjun/4eB7/qYA5upbYFFUEybDLPu
muNOHpLlZhnZIq2Z3t</vt:lpwstr>
  </property>
  <property fmtid="{D5CDD505-2E9C-101B-9397-08002B2CF9AE}" pid="13" name="_2015_ms_pID_725343_00">
    <vt:lpwstr>_2015_ms_pID_725343</vt:lpwstr>
  </property>
  <property fmtid="{D5CDD505-2E9C-101B-9397-08002B2CF9AE}" pid="14" name="_2015_ms_pID_7253431">
    <vt:lpwstr>ST6clLPSiG3CcwyZZYVNzZscgHk26QZ11F1h8PP+Fqul8RthdpofbW
ar5xHpDvVMDBf1YzvY3CZ25UQS1t3TzohJWLjxSEzJJHqEX9NCLnjUvure489T9W9KxaedPK
c8pFXXn0r4lhmbSVoSVl2XrcorOPBVnCDZMHhViTYs44TZTQ7HxBUxUt2ew7kJJEbs+x/6p3
aRj8EBUpNJugnxJGBMJLc3JMm4LFGHE/7Zav</vt:lpwstr>
  </property>
  <property fmtid="{D5CDD505-2E9C-101B-9397-08002B2CF9AE}" pid="15" name="_2015_ms_pID_7253431_00">
    <vt:lpwstr>_2015_ms_pID_7253431</vt:lpwstr>
  </property>
  <property fmtid="{D5CDD505-2E9C-101B-9397-08002B2CF9AE}" pid="16" name="_2015_ms_pID_7253432">
    <vt:lpwstr>u76+dvjr3hiwawscigFujmjR/CEBQmk/auzw
yjEk/TIoISk97Em8GMJy3CRTb+/Vew+2yqH9827dEyhC6uLKkGk=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1553658366</vt:lpwstr>
  </property>
</Properties>
</file>