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6845B8A2" w:rsidR="00093F58" w:rsidRDefault="005C0846" w:rsidP="00142909">
      <w:pPr>
        <w:tabs>
          <w:tab w:val="right" w:pos="9630"/>
        </w:tabs>
        <w:spacing w:after="0"/>
        <w:jc w:val="both"/>
        <w:rPr>
          <w:color w:val="000000"/>
          <w:lang w:val="en-US"/>
        </w:rPr>
      </w:pPr>
      <w:bookmarkStart w:id="0" w:name="_Hlk525903026"/>
      <w:bookmarkStart w:id="1" w:name="_Hlk506565237"/>
      <w:r w:rsidRPr="005C0846">
        <w:rPr>
          <w:rFonts w:ascii="Arial" w:hAnsi="Arial" w:cs="Arial"/>
          <w:b/>
          <w:color w:val="000000"/>
          <w:sz w:val="24"/>
        </w:rPr>
        <w:t xml:space="preserve">3GPP TSG RAN WG1 </w:t>
      </w:r>
      <w:r w:rsidR="00531DD4" w:rsidRPr="00531DD4">
        <w:rPr>
          <w:rFonts w:ascii="Arial" w:hAnsi="Arial" w:cs="Arial"/>
          <w:b/>
          <w:color w:val="000000"/>
          <w:sz w:val="24"/>
        </w:rPr>
        <w:t>Meeting Ad-Hoc Meeting 1901</w:t>
      </w:r>
      <w:r w:rsidR="00093F58">
        <w:rPr>
          <w:rFonts w:ascii="Arial" w:hAnsi="Arial" w:cs="Arial"/>
          <w:b/>
          <w:color w:val="000000"/>
          <w:sz w:val="24"/>
        </w:rPr>
        <w:tab/>
      </w:r>
      <w:r w:rsidR="00007759" w:rsidRPr="00007759">
        <w:rPr>
          <w:rFonts w:ascii="Arial" w:hAnsi="Arial" w:cs="Arial"/>
          <w:b/>
          <w:color w:val="000000"/>
          <w:sz w:val="24"/>
        </w:rPr>
        <w:t>R1-1903594</w:t>
      </w:r>
    </w:p>
    <w:p w14:paraId="79B00BCB" w14:textId="7D0D5AFC" w:rsidR="00093F58" w:rsidRDefault="00531DD4" w:rsidP="00142909">
      <w:pPr>
        <w:jc w:val="both"/>
        <w:rPr>
          <w:rFonts w:ascii="Arial" w:hAnsi="Arial" w:cs="Arial"/>
          <w:b/>
          <w:sz w:val="24"/>
          <w:szCs w:val="24"/>
        </w:rPr>
      </w:pPr>
      <w:r w:rsidRPr="00531DD4">
        <w:rPr>
          <w:rFonts w:ascii="Arial" w:hAnsi="Arial" w:cs="Arial"/>
          <w:b/>
          <w:sz w:val="24"/>
          <w:szCs w:val="24"/>
        </w:rPr>
        <w:t xml:space="preserve">Taipei, Taiwan, 21st – 25th </w:t>
      </w:r>
      <w:proofErr w:type="gramStart"/>
      <w:r w:rsidRPr="00531DD4">
        <w:rPr>
          <w:rFonts w:ascii="Arial" w:hAnsi="Arial" w:cs="Arial"/>
          <w:b/>
          <w:sz w:val="24"/>
          <w:szCs w:val="24"/>
        </w:rPr>
        <w:t>January,</w:t>
      </w:r>
      <w:proofErr w:type="gramEnd"/>
      <w:r w:rsidRPr="00531DD4">
        <w:rPr>
          <w:rFonts w:ascii="Arial" w:hAnsi="Arial" w:cs="Arial"/>
          <w:b/>
          <w:sz w:val="24"/>
          <w:szCs w:val="24"/>
        </w:rPr>
        <w:t xml:space="preserve">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46EAEF86"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4A5F6F">
        <w:rPr>
          <w:rFonts w:ascii="Arial" w:hAnsi="Arial"/>
          <w:color w:val="000000"/>
          <w:sz w:val="24"/>
        </w:rPr>
        <w:t>5</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0A232A47"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2150B" w:rsidRPr="00712213">
        <w:rPr>
          <w:rFonts w:ascii="Arial" w:hAnsi="Arial"/>
          <w:sz w:val="24"/>
        </w:rPr>
        <w:t>Summary of Coexistence Aspects in NR-V2X Study (AI 7.2.4.5)</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4CD4973A" w:rsidR="004A5F6F" w:rsidRDefault="004A5F6F" w:rsidP="00142909">
      <w:pPr>
        <w:jc w:val="both"/>
        <w:rPr>
          <w:lang w:val="en-US"/>
        </w:rPr>
      </w:pPr>
      <w:r>
        <w:rPr>
          <w:lang w:val="en-US"/>
        </w:rPr>
        <w:t xml:space="preserve">This document provides a summary of the issues pertaining to the coexistence aspects (AI 7.2.4.5) of NR V2X. The summary is based on views expressed by companies in the respective contributions shown in References section. </w:t>
      </w:r>
    </w:p>
    <w:p w14:paraId="3B4CCC1D" w14:textId="0857C82D" w:rsidR="00754FDE" w:rsidRDefault="00A20762" w:rsidP="00142909">
      <w:pPr>
        <w:pStyle w:val="Heading1"/>
        <w:numPr>
          <w:ilvl w:val="0"/>
          <w:numId w:val="1"/>
        </w:numPr>
        <w:jc w:val="both"/>
        <w:rPr>
          <w:rFonts w:cs="Arial"/>
          <w:lang w:eastAsia="zh-CN"/>
        </w:rPr>
      </w:pPr>
      <w:r>
        <w:rPr>
          <w:rFonts w:cs="Arial"/>
          <w:lang w:eastAsia="zh-CN"/>
        </w:rPr>
        <w:t>Coexistence Issues</w:t>
      </w:r>
    </w:p>
    <w:p w14:paraId="2E7ECB31" w14:textId="2C9F11C4" w:rsidR="00694A70" w:rsidRDefault="00694A70" w:rsidP="00694A70">
      <w:r w:rsidRPr="00753C1F">
        <w:t xml:space="preserve">Companies also discussed </w:t>
      </w:r>
      <w:r>
        <w:t xml:space="preserve">the details of the TDM solutions on top of agreements in previous meetings including the information exchanges that may be needed to enable </w:t>
      </w:r>
      <w:r w:rsidRPr="00753C1F">
        <w:t xml:space="preserve">long term </w:t>
      </w:r>
      <w:r>
        <w:t>or</w:t>
      </w:r>
      <w:r w:rsidRPr="00753C1F">
        <w:t xml:space="preserve"> </w:t>
      </w:r>
      <w:proofErr w:type="gramStart"/>
      <w:r w:rsidRPr="00753C1F">
        <w:t>short term</w:t>
      </w:r>
      <w:proofErr w:type="gramEnd"/>
      <w:r w:rsidRPr="00753C1F">
        <w:t xml:space="preserve"> coordination between the two </w:t>
      </w:r>
      <w:r>
        <w:t>RAT implementation modules</w:t>
      </w:r>
      <w:r w:rsidRPr="00753C1F">
        <w:t>. It was considered that short term coordination required a lot of information exchanges between the modes but provided some benefits in managing the coexistence.</w:t>
      </w:r>
      <w:r>
        <w:t xml:space="preserve"> Issues regarding AGC, managing prioritization between services etc were raised.</w:t>
      </w:r>
      <w:r w:rsidRPr="00753C1F">
        <w:t xml:space="preserve"> </w:t>
      </w:r>
      <w:r>
        <w:t>L</w:t>
      </w:r>
      <w:r w:rsidRPr="00753C1F">
        <w:t>ong term coordination</w:t>
      </w:r>
      <w:r>
        <w:t xml:space="preserve"> </w:t>
      </w:r>
      <w:proofErr w:type="gramStart"/>
      <w:r>
        <w:t>was considered to be</w:t>
      </w:r>
      <w:proofErr w:type="gramEnd"/>
      <w:r>
        <w:t xml:space="preserve"> simpler for implementation but there are concerns on whether latency requirements would be impacted.</w:t>
      </w:r>
    </w:p>
    <w:p w14:paraId="6D796298" w14:textId="14E292C5" w:rsidR="00981C44" w:rsidRDefault="00981C44" w:rsidP="00981C44">
      <w:pPr>
        <w:pStyle w:val="Heading2"/>
        <w:rPr>
          <w:lang w:eastAsia="zh-CN"/>
        </w:rPr>
      </w:pPr>
      <w:r>
        <w:rPr>
          <w:lang w:eastAsia="zh-CN"/>
        </w:rPr>
        <w:t>Issue 1: TDM Solution</w:t>
      </w:r>
      <w:r w:rsidR="005403A1">
        <w:rPr>
          <w:lang w:eastAsia="zh-CN"/>
        </w:rPr>
        <w:t>s</w:t>
      </w:r>
      <w:r>
        <w:rPr>
          <w:lang w:eastAsia="zh-CN"/>
        </w:rPr>
        <w:t xml:space="preserve"> for NR </w:t>
      </w:r>
      <w:r w:rsidR="005E1282">
        <w:rPr>
          <w:lang w:eastAsia="zh-CN"/>
        </w:rPr>
        <w:t xml:space="preserve">and LTE </w:t>
      </w:r>
      <w:r>
        <w:rPr>
          <w:lang w:eastAsia="zh-CN"/>
        </w:rPr>
        <w:t>V2X Coexistence</w:t>
      </w:r>
    </w:p>
    <w:p w14:paraId="5145E074" w14:textId="068795DA" w:rsidR="00694A70" w:rsidRDefault="005403A1" w:rsidP="00694A70">
      <w:r>
        <w:t xml:space="preserve">At the last RAN1 meeting, it was agreed that long term TDM solutions were feasible but could have an impact on the reliability, latency and data rates of the system. For short term TDM solutions, </w:t>
      </w:r>
      <w:r w:rsidR="005E29D4">
        <w:t>it was agreed that there would be prioritization of one RAT over another in case of Tx/Tx and Tx/Rx overlaps. At this meeting, companies discussed the feasibility of short term TDM solutions and the impacts on UE implementations. Some companies also commented on the system impacts of long term TDM solutions.</w:t>
      </w:r>
    </w:p>
    <w:p w14:paraId="1CBFA780" w14:textId="44AA09B0" w:rsidR="005E1282" w:rsidRDefault="005E1282" w:rsidP="005E1282">
      <w:pPr>
        <w:pStyle w:val="Heading3"/>
        <w:rPr>
          <w:lang w:eastAsia="zh-CN"/>
        </w:rPr>
      </w:pPr>
      <w:r>
        <w:rPr>
          <w:lang w:eastAsia="zh-CN"/>
        </w:rPr>
        <w:t>Issue 1-1: Short term TDM solutions</w:t>
      </w:r>
    </w:p>
    <w:p w14:paraId="1A8C8B10" w14:textId="18CC33CC" w:rsidR="005E1282" w:rsidRDefault="005E1282" w:rsidP="00694A70">
      <w:r>
        <w:t>Company views on short term TDM solutions are paraphrased below.</w:t>
      </w:r>
    </w:p>
    <w:p w14:paraId="6C86EFC2" w14:textId="77777777" w:rsidR="005A24B7" w:rsidRDefault="005A24B7" w:rsidP="00BB1D50">
      <w:pPr>
        <w:pStyle w:val="ListParagraph"/>
        <w:numPr>
          <w:ilvl w:val="0"/>
          <w:numId w:val="16"/>
        </w:numPr>
      </w:pPr>
      <w:r>
        <w:t>Short term TDM solution is not feasible due to the following reasons [1-Huawei]</w:t>
      </w:r>
    </w:p>
    <w:p w14:paraId="15151F78" w14:textId="77777777" w:rsidR="005A24B7" w:rsidRDefault="005A24B7" w:rsidP="00BB1D50">
      <w:pPr>
        <w:pStyle w:val="ListParagraph"/>
        <w:numPr>
          <w:ilvl w:val="1"/>
          <w:numId w:val="17"/>
        </w:numPr>
      </w:pPr>
      <w:r w:rsidRPr="00C676BF">
        <w:t>Necessity of fast information exchange between the LTE and NR modules</w:t>
      </w:r>
    </w:p>
    <w:p w14:paraId="366CA29E" w14:textId="77777777" w:rsidR="005A24B7" w:rsidRDefault="005A24B7" w:rsidP="00BB1D50">
      <w:pPr>
        <w:pStyle w:val="ListParagraph"/>
        <w:numPr>
          <w:ilvl w:val="1"/>
          <w:numId w:val="17"/>
        </w:numPr>
      </w:pPr>
      <w:r w:rsidRPr="00C676BF">
        <w:t>Severe AGC constraints making the LTE-V2X performance poor in urban environments</w:t>
      </w:r>
    </w:p>
    <w:p w14:paraId="7559301C" w14:textId="1E1160C2" w:rsidR="005A24B7" w:rsidRDefault="005A24B7" w:rsidP="00BB1D50">
      <w:pPr>
        <w:pStyle w:val="ListParagraph"/>
        <w:numPr>
          <w:ilvl w:val="0"/>
          <w:numId w:val="16"/>
        </w:numPr>
      </w:pPr>
      <w:r>
        <w:t>Short term TDM solution is feasible if short -term inter module signalling is implemented and potential solutions are [2-vivo]</w:t>
      </w:r>
    </w:p>
    <w:p w14:paraId="6816B014" w14:textId="1BB9ABB9" w:rsidR="005A24B7" w:rsidRDefault="005A24B7" w:rsidP="00BB1D50">
      <w:pPr>
        <w:pStyle w:val="ListParagraph"/>
        <w:numPr>
          <w:ilvl w:val="1"/>
          <w:numId w:val="16"/>
        </w:numPr>
      </w:pPr>
      <w:r>
        <w:t>Joint resource selection to avoid Tx/Tx overlaps</w:t>
      </w:r>
    </w:p>
    <w:p w14:paraId="3CFDA95B" w14:textId="680B528A" w:rsidR="005A24B7" w:rsidRDefault="005A24B7" w:rsidP="00BB1D50">
      <w:pPr>
        <w:pStyle w:val="ListParagraph"/>
        <w:numPr>
          <w:ilvl w:val="1"/>
          <w:numId w:val="16"/>
        </w:numPr>
      </w:pPr>
      <w:r>
        <w:t>Prioritization based on QoS parameters and/or other metrics</w:t>
      </w:r>
    </w:p>
    <w:p w14:paraId="156A7544" w14:textId="68D4CB82" w:rsidR="005A24B7" w:rsidRDefault="007C553E" w:rsidP="00BB1D50">
      <w:pPr>
        <w:pStyle w:val="ListParagraph"/>
        <w:numPr>
          <w:ilvl w:val="0"/>
          <w:numId w:val="16"/>
        </w:numPr>
      </w:pPr>
      <w:r>
        <w:t>Short term TDM solution with LTE SPS scheduling is feasible with appropriate prioritization [3-Mediatek]</w:t>
      </w:r>
    </w:p>
    <w:p w14:paraId="46902E71" w14:textId="6F22A0E1" w:rsidR="007C553E" w:rsidRDefault="007C553E" w:rsidP="00BB1D50">
      <w:pPr>
        <w:pStyle w:val="ListParagraph"/>
        <w:numPr>
          <w:ilvl w:val="1"/>
          <w:numId w:val="16"/>
        </w:numPr>
      </w:pPr>
      <w:r>
        <w:t>For Tx/Tx overlaps, prioritize LTE SL transmissions</w:t>
      </w:r>
    </w:p>
    <w:p w14:paraId="1E82C36A" w14:textId="24ECB27B" w:rsidR="007C553E" w:rsidRDefault="007C553E" w:rsidP="00BB1D50">
      <w:pPr>
        <w:pStyle w:val="ListParagraph"/>
        <w:numPr>
          <w:ilvl w:val="1"/>
          <w:numId w:val="16"/>
        </w:numPr>
      </w:pPr>
      <w:r>
        <w:t>For Tx/Rx overlaps, prioritizing Tx over Rx is feasible</w:t>
      </w:r>
    </w:p>
    <w:p w14:paraId="0C485E68" w14:textId="65B5D10A" w:rsidR="007C553E" w:rsidRDefault="007C553E" w:rsidP="00BB1D50">
      <w:pPr>
        <w:pStyle w:val="ListParagraph"/>
        <w:numPr>
          <w:ilvl w:val="2"/>
          <w:numId w:val="16"/>
        </w:numPr>
      </w:pPr>
      <w:r>
        <w:t>LTE Rx can be prioritized over NR Tx</w:t>
      </w:r>
    </w:p>
    <w:p w14:paraId="0B2161E6" w14:textId="22714927" w:rsidR="002F4509" w:rsidRDefault="002F4509" w:rsidP="00BB1D50">
      <w:pPr>
        <w:pStyle w:val="ListParagraph"/>
        <w:numPr>
          <w:ilvl w:val="0"/>
          <w:numId w:val="16"/>
        </w:numPr>
      </w:pPr>
      <w:r>
        <w:t>Feasible with appropriate prioritization of Tx and Rx [4-ZTE]</w:t>
      </w:r>
    </w:p>
    <w:p w14:paraId="6F1020AD" w14:textId="02460794" w:rsidR="002F4509" w:rsidRDefault="002F4509" w:rsidP="00BB1D50">
      <w:pPr>
        <w:pStyle w:val="ListParagraph"/>
        <w:numPr>
          <w:ilvl w:val="1"/>
          <w:numId w:val="16"/>
        </w:numPr>
      </w:pPr>
      <w:r>
        <w:t>No impact to LTE specifications</w:t>
      </w:r>
    </w:p>
    <w:p w14:paraId="539D72AF" w14:textId="69232233" w:rsidR="002F4509" w:rsidRDefault="002F4509" w:rsidP="00BB1D50">
      <w:pPr>
        <w:pStyle w:val="ListParagraph"/>
        <w:numPr>
          <w:ilvl w:val="1"/>
          <w:numId w:val="16"/>
        </w:numPr>
      </w:pPr>
      <w:r>
        <w:t>For Tx/Tx, LTE transmissions are prioritized</w:t>
      </w:r>
    </w:p>
    <w:p w14:paraId="2E19626E" w14:textId="50073909" w:rsidR="002F4509" w:rsidRDefault="00447B7E" w:rsidP="00BB1D50">
      <w:pPr>
        <w:pStyle w:val="ListParagraph"/>
        <w:numPr>
          <w:ilvl w:val="1"/>
          <w:numId w:val="16"/>
        </w:numPr>
      </w:pPr>
      <w:r>
        <w:t>For Tx/Rx, LTE transmissions are prioritized. For NR Tx, compare prioritization of each RAT.</w:t>
      </w:r>
    </w:p>
    <w:p w14:paraId="4A1B6338" w14:textId="054B2E57" w:rsidR="00447B7E" w:rsidRDefault="00447B7E" w:rsidP="00BB1D50">
      <w:pPr>
        <w:pStyle w:val="ListParagraph"/>
        <w:numPr>
          <w:ilvl w:val="0"/>
          <w:numId w:val="16"/>
        </w:numPr>
      </w:pPr>
      <w:r>
        <w:lastRenderedPageBreak/>
        <w:t>Short term TDM solution with LTE SPS scheduling is feasible with appropriate prioritization and it is based on UE capability [5-LG]</w:t>
      </w:r>
    </w:p>
    <w:p w14:paraId="303D5FD3" w14:textId="7D222D97" w:rsidR="00447B7E" w:rsidRDefault="00447B7E" w:rsidP="00BB1D50">
      <w:pPr>
        <w:pStyle w:val="ListParagraph"/>
        <w:numPr>
          <w:ilvl w:val="1"/>
          <w:numId w:val="16"/>
        </w:numPr>
      </w:pPr>
      <w:r w:rsidRPr="00447B7E">
        <w:t>LTE SL service/RAT can have higher priority than NR SL service/RAT</w:t>
      </w:r>
    </w:p>
    <w:p w14:paraId="233BE4A1" w14:textId="5AC90605" w:rsidR="00992757" w:rsidRDefault="00992757" w:rsidP="00BB1D50">
      <w:pPr>
        <w:pStyle w:val="ListParagraph"/>
        <w:numPr>
          <w:ilvl w:val="0"/>
          <w:numId w:val="16"/>
        </w:numPr>
      </w:pPr>
      <w:r>
        <w:t>Feasible but there would be impact to latency and reliability [6-CATT]</w:t>
      </w:r>
    </w:p>
    <w:p w14:paraId="6CF8D6B7" w14:textId="4B9ECBD0" w:rsidR="00992757" w:rsidRPr="00992757" w:rsidRDefault="00992757" w:rsidP="00BB1D50">
      <w:pPr>
        <w:pStyle w:val="ListParagraph"/>
        <w:numPr>
          <w:ilvl w:val="1"/>
          <w:numId w:val="16"/>
        </w:numPr>
      </w:pPr>
      <w:r>
        <w:rPr>
          <w:bCs/>
          <w:lang w:eastAsia="zh-CN"/>
        </w:rPr>
        <w:t>J</w:t>
      </w:r>
      <w:r>
        <w:rPr>
          <w:rFonts w:hint="eastAsia"/>
          <w:bCs/>
          <w:lang w:eastAsia="zh-CN"/>
        </w:rPr>
        <w:t xml:space="preserve">oint </w:t>
      </w:r>
      <w:r>
        <w:rPr>
          <w:bCs/>
          <w:lang w:eastAsia="zh-CN"/>
        </w:rPr>
        <w:t>resource</w:t>
      </w:r>
      <w:r>
        <w:rPr>
          <w:rFonts w:hint="eastAsia"/>
          <w:bCs/>
          <w:lang w:eastAsia="zh-CN"/>
        </w:rPr>
        <w:t xml:space="preserve"> occupation detection and resource selection </w:t>
      </w:r>
      <w:r>
        <w:rPr>
          <w:bCs/>
          <w:lang w:eastAsia="zh-CN"/>
        </w:rPr>
        <w:t>of NR and LTE sidelink resources to avoid concurrent transmissions</w:t>
      </w:r>
    </w:p>
    <w:p w14:paraId="25FDD4E3" w14:textId="6047A2B9" w:rsidR="00992757" w:rsidRDefault="00AB3394" w:rsidP="00BB1D50">
      <w:pPr>
        <w:pStyle w:val="ListParagraph"/>
        <w:numPr>
          <w:ilvl w:val="0"/>
          <w:numId w:val="16"/>
        </w:numPr>
      </w:pPr>
      <w:r>
        <w:t>Short term TDM solutions should be supported [7-Lenovo]</w:t>
      </w:r>
    </w:p>
    <w:p w14:paraId="373A78BC" w14:textId="2EFD9D58" w:rsidR="00AB3394" w:rsidRDefault="00AB3394" w:rsidP="00BB1D50">
      <w:pPr>
        <w:pStyle w:val="ListParagraph"/>
        <w:numPr>
          <w:ilvl w:val="1"/>
          <w:numId w:val="16"/>
        </w:numPr>
      </w:pPr>
      <w:r>
        <w:t>No impact to LTE specifications</w:t>
      </w:r>
    </w:p>
    <w:p w14:paraId="528A131B" w14:textId="26F1E2CA" w:rsidR="00AB3394" w:rsidRDefault="00AB3394" w:rsidP="00BB1D50">
      <w:pPr>
        <w:pStyle w:val="ListParagraph"/>
        <w:numPr>
          <w:ilvl w:val="1"/>
          <w:numId w:val="16"/>
        </w:numPr>
      </w:pPr>
      <w:r>
        <w:t>Inter-module signalling delay needs to be studied</w:t>
      </w:r>
    </w:p>
    <w:p w14:paraId="28962E82" w14:textId="702F68C8" w:rsidR="00AB3394" w:rsidRDefault="00AB3394" w:rsidP="00BB1D50">
      <w:pPr>
        <w:pStyle w:val="ListParagraph"/>
        <w:numPr>
          <w:ilvl w:val="1"/>
          <w:numId w:val="16"/>
        </w:numPr>
      </w:pPr>
      <w:r>
        <w:t>J</w:t>
      </w:r>
      <w:r w:rsidRPr="00AB3394">
        <w:t>oint resource selection mechanism and priority-based dropping mechanism for coordination between NR sidelink and LTE sidelink</w:t>
      </w:r>
    </w:p>
    <w:p w14:paraId="2CC9EABC" w14:textId="70FFBD5C" w:rsidR="00AB3394" w:rsidRDefault="00AB3394" w:rsidP="00BB1D50">
      <w:pPr>
        <w:pStyle w:val="ListParagraph"/>
        <w:numPr>
          <w:ilvl w:val="2"/>
          <w:numId w:val="16"/>
        </w:numPr>
      </w:pPr>
      <w:r>
        <w:t>D</w:t>
      </w:r>
      <w:r w:rsidRPr="00AB3394">
        <w:t>ifferent priority for initial transmission and re-transmission of LTE sidelink</w:t>
      </w:r>
    </w:p>
    <w:p w14:paraId="1E1068A9" w14:textId="3BA1C348" w:rsidR="00AB3394" w:rsidRDefault="00935C3A" w:rsidP="00BB1D50">
      <w:pPr>
        <w:pStyle w:val="ListParagraph"/>
        <w:numPr>
          <w:ilvl w:val="0"/>
          <w:numId w:val="16"/>
        </w:numPr>
      </w:pPr>
      <w:r>
        <w:t xml:space="preserve">Feasible to have short term TDM solution with </w:t>
      </w:r>
      <w:r w:rsidR="003D06E3">
        <w:t xml:space="preserve">coordinated NR resource selection and </w:t>
      </w:r>
      <w:proofErr w:type="gramStart"/>
      <w:r w:rsidR="003D06E3">
        <w:t>priority based</w:t>
      </w:r>
      <w:proofErr w:type="gramEnd"/>
      <w:r w:rsidR="003D06E3">
        <w:t xml:space="preserve"> selection (from SCI decoding) [8-Panasonic]</w:t>
      </w:r>
    </w:p>
    <w:p w14:paraId="47CD6DF5" w14:textId="4DE29221" w:rsidR="006C0A47" w:rsidRDefault="006C0A47" w:rsidP="00BB1D50">
      <w:pPr>
        <w:pStyle w:val="ListParagraph"/>
        <w:numPr>
          <w:ilvl w:val="0"/>
          <w:numId w:val="16"/>
        </w:numPr>
      </w:pPr>
      <w:r>
        <w:t>Feasible if the inter-module signalling can be less than 20ms [10-OPPO]</w:t>
      </w:r>
    </w:p>
    <w:p w14:paraId="080CD8E7" w14:textId="325A3836" w:rsidR="006C0A47" w:rsidRDefault="006C0A47" w:rsidP="00BB1D50">
      <w:pPr>
        <w:pStyle w:val="ListParagraph"/>
        <w:numPr>
          <w:ilvl w:val="1"/>
          <w:numId w:val="16"/>
        </w:numPr>
      </w:pPr>
      <w:r>
        <w:t>If SL reservation and allocation information is exchanged only from LTE to NR V2X, there would be no change to LTE specifications.</w:t>
      </w:r>
    </w:p>
    <w:p w14:paraId="4A2B4170" w14:textId="0A3663A2" w:rsidR="006C0A47" w:rsidRDefault="006C0A47" w:rsidP="00BB1D50">
      <w:pPr>
        <w:pStyle w:val="ListParagraph"/>
        <w:numPr>
          <w:ilvl w:val="0"/>
          <w:numId w:val="16"/>
        </w:numPr>
      </w:pPr>
      <w:r>
        <w:t>At least for semi-persistent resource allocations it should be possible to exchange information across RATs and address in-device coexistence issues [11-Intel]</w:t>
      </w:r>
    </w:p>
    <w:p w14:paraId="6A9D9ED0" w14:textId="77777777" w:rsidR="006C0A47" w:rsidRDefault="006C0A47" w:rsidP="00BB1D50">
      <w:pPr>
        <w:pStyle w:val="ListParagraph"/>
        <w:numPr>
          <w:ilvl w:val="1"/>
          <w:numId w:val="16"/>
        </w:numPr>
      </w:pPr>
      <w:r>
        <w:t>No impact to Rel-15 LTE specifications</w:t>
      </w:r>
    </w:p>
    <w:p w14:paraId="3AD002FE" w14:textId="4F2C9D48" w:rsidR="006C0A47" w:rsidRDefault="006C0A47" w:rsidP="00BB1D50">
      <w:pPr>
        <w:pStyle w:val="ListParagraph"/>
        <w:numPr>
          <w:ilvl w:val="1"/>
          <w:numId w:val="16"/>
        </w:numPr>
      </w:pPr>
      <w:r>
        <w:rPr>
          <w:szCs w:val="18"/>
        </w:rPr>
        <w:t>M</w:t>
      </w:r>
      <w:r w:rsidRPr="006C0A47">
        <w:rPr>
          <w:szCs w:val="18"/>
        </w:rPr>
        <w:t>echanisms based on RAT preemption (from TX perspective / DTX state) can be considered</w:t>
      </w:r>
      <w:r>
        <w:t>.</w:t>
      </w:r>
    </w:p>
    <w:p w14:paraId="7D9ABBD4" w14:textId="7DE3AAA5" w:rsidR="006C0A47" w:rsidRDefault="00862E50" w:rsidP="00BB1D50">
      <w:pPr>
        <w:pStyle w:val="ListParagraph"/>
        <w:numPr>
          <w:ilvl w:val="0"/>
          <w:numId w:val="16"/>
        </w:numPr>
      </w:pPr>
      <w:r>
        <w:t xml:space="preserve">Feasible if simple </w:t>
      </w:r>
      <w:r w:rsidRPr="00862E50">
        <w:t>prioritization rule (e.g. LTE SL is prioritized over NR SL) is use</w:t>
      </w:r>
      <w:r>
        <w:t>d [12-Nokia]</w:t>
      </w:r>
    </w:p>
    <w:p w14:paraId="221678D9" w14:textId="583B2961" w:rsidR="00862E50" w:rsidRDefault="00862E50" w:rsidP="00BB1D50">
      <w:pPr>
        <w:pStyle w:val="ListParagraph"/>
        <w:numPr>
          <w:ilvl w:val="1"/>
          <w:numId w:val="16"/>
        </w:numPr>
      </w:pPr>
      <w:r>
        <w:t>Need to specify common priority definitions between NR SL and LTE SL</w:t>
      </w:r>
    </w:p>
    <w:p w14:paraId="70AF55F0" w14:textId="1402791D" w:rsidR="00862E50" w:rsidRDefault="00D45253" w:rsidP="00BB1D50">
      <w:pPr>
        <w:pStyle w:val="ListParagraph"/>
        <w:numPr>
          <w:ilvl w:val="0"/>
          <w:numId w:val="16"/>
        </w:numPr>
      </w:pPr>
      <w:r w:rsidRPr="00D45253">
        <w:t>For a UE in NR mode 2, the UE’s NR sidelink resource selection procedure should consider the resource reservation in LTE sidelink transmission and reception.</w:t>
      </w:r>
      <w:r>
        <w:t xml:space="preserve"> [13-Interdigital]</w:t>
      </w:r>
    </w:p>
    <w:p w14:paraId="6B3062BC" w14:textId="2F07F4C9" w:rsidR="00D45253" w:rsidRDefault="00D45253" w:rsidP="00BB1D50">
      <w:pPr>
        <w:pStyle w:val="ListParagraph"/>
        <w:numPr>
          <w:ilvl w:val="1"/>
          <w:numId w:val="16"/>
        </w:numPr>
      </w:pPr>
      <w:r>
        <w:t xml:space="preserve">For </w:t>
      </w:r>
      <w:r w:rsidRPr="00D45253">
        <w:t>short time scale TDM solutions, the prioritization between NR sidelink and LTE sidelink should be based on data QoS.</w:t>
      </w:r>
    </w:p>
    <w:p w14:paraId="5F469F54" w14:textId="3173C993" w:rsidR="00753C6F" w:rsidRDefault="00AA6AA8" w:rsidP="00BB1D50">
      <w:pPr>
        <w:pStyle w:val="ListParagraph"/>
        <w:numPr>
          <w:ilvl w:val="0"/>
          <w:numId w:val="16"/>
        </w:numPr>
      </w:pPr>
      <w:r>
        <w:t xml:space="preserve">Solution </w:t>
      </w:r>
      <w:proofErr w:type="gramStart"/>
      <w:r>
        <w:t>is considered to be</w:t>
      </w:r>
      <w:proofErr w:type="gramEnd"/>
      <w:r>
        <w:t xml:space="preserve"> feasible. </w:t>
      </w:r>
      <w:r w:rsidR="00753C6F" w:rsidRPr="00753C6F">
        <w:t>RAN1 should study a priority-based rule between LTE and NR sidelink packets</w:t>
      </w:r>
      <w:r w:rsidR="00753C6F">
        <w:t xml:space="preserve"> [</w:t>
      </w:r>
      <w:r>
        <w:t>14-NEC]</w:t>
      </w:r>
    </w:p>
    <w:p w14:paraId="7D5AD6CD" w14:textId="25BB7BDC" w:rsidR="00AA6AA8" w:rsidRDefault="00AA6AA8" w:rsidP="00BB1D50">
      <w:pPr>
        <w:pStyle w:val="ListParagraph"/>
        <w:numPr>
          <w:ilvl w:val="1"/>
          <w:numId w:val="16"/>
        </w:numPr>
      </w:pPr>
      <w:r w:rsidRPr="00AA6AA8">
        <w:t>For Tx/Rx overlap, the Rx priority can be a (pre-) configured value</w:t>
      </w:r>
    </w:p>
    <w:p w14:paraId="248B76B9" w14:textId="4208E20C" w:rsidR="00AA6AA8" w:rsidRDefault="00AA6AA8" w:rsidP="00BB1D50">
      <w:pPr>
        <w:pStyle w:val="ListParagraph"/>
        <w:numPr>
          <w:ilvl w:val="1"/>
          <w:numId w:val="16"/>
        </w:numPr>
      </w:pPr>
      <w:r w:rsidRPr="00AA6AA8">
        <w:t>Use LTE PPPP value or (pre-) configured value, NR packet latency or NR packet priority as priority of LTE and NR sidelink transmission respectively</w:t>
      </w:r>
    </w:p>
    <w:p w14:paraId="6FE0358C" w14:textId="66F2BC9B" w:rsidR="00AA6AA8" w:rsidRDefault="00AA6AA8" w:rsidP="00BB1D50">
      <w:pPr>
        <w:pStyle w:val="ListParagraph"/>
        <w:numPr>
          <w:ilvl w:val="0"/>
          <w:numId w:val="16"/>
        </w:numPr>
      </w:pPr>
      <w:r>
        <w:t>For short-term TDM solutions for in-device coexistence [15-NTTDCM]</w:t>
      </w:r>
    </w:p>
    <w:p w14:paraId="07732690" w14:textId="16B83A93" w:rsidR="00AA6AA8" w:rsidRDefault="00AA6AA8" w:rsidP="00BB1D50">
      <w:pPr>
        <w:pStyle w:val="ListParagraph"/>
        <w:numPr>
          <w:ilvl w:val="1"/>
          <w:numId w:val="16"/>
        </w:numPr>
      </w:pPr>
      <w:r>
        <w:t xml:space="preserve">For Tx/Tx overlap, one RAT is prioritized over another based on (pre-)configured prioritization rule. </w:t>
      </w:r>
    </w:p>
    <w:p w14:paraId="0B1754A0" w14:textId="37CC9741" w:rsidR="00447B7E" w:rsidRDefault="00AA6AA8" w:rsidP="00BB1D50">
      <w:pPr>
        <w:pStyle w:val="ListParagraph"/>
        <w:numPr>
          <w:ilvl w:val="1"/>
          <w:numId w:val="16"/>
        </w:numPr>
      </w:pPr>
      <w:r>
        <w:t xml:space="preserve">For Tx/Rx overlap, one RAT is prioritized over another by UE implementation. </w:t>
      </w:r>
    </w:p>
    <w:p w14:paraId="417D0208" w14:textId="0F8BC227" w:rsidR="007E275D" w:rsidRDefault="007E275D" w:rsidP="00BB1D50">
      <w:pPr>
        <w:pStyle w:val="ListParagraph"/>
        <w:numPr>
          <w:ilvl w:val="0"/>
          <w:numId w:val="16"/>
        </w:numPr>
      </w:pPr>
      <w:r>
        <w:t xml:space="preserve">Short term TDM solutions </w:t>
      </w:r>
      <w:proofErr w:type="gramStart"/>
      <w:r>
        <w:t>are considered to be</w:t>
      </w:r>
      <w:proofErr w:type="gramEnd"/>
      <w:r>
        <w:t xml:space="preserve"> feasible [16-Qualcomm]</w:t>
      </w:r>
    </w:p>
    <w:p w14:paraId="1E085A4D" w14:textId="6C3133DE" w:rsidR="007E275D" w:rsidRDefault="007E275D" w:rsidP="00BB1D50">
      <w:pPr>
        <w:pStyle w:val="ListParagraph"/>
        <w:numPr>
          <w:ilvl w:val="1"/>
          <w:numId w:val="16"/>
        </w:numPr>
      </w:pPr>
      <w:r>
        <w:t>For Tx/Tx, if prioritization is known, prioritization rule is pre-configured. Else, it’s up to UE implementation.</w:t>
      </w:r>
    </w:p>
    <w:p w14:paraId="717CA2EE" w14:textId="10992686" w:rsidR="007A02FB" w:rsidRDefault="007A02FB" w:rsidP="00BB1D50">
      <w:pPr>
        <w:pStyle w:val="ListParagraph"/>
        <w:numPr>
          <w:ilvl w:val="1"/>
          <w:numId w:val="16"/>
        </w:numPr>
      </w:pPr>
      <w:r>
        <w:t>For Tx/Rx overlaps, the UE is configured with a max interruption value (per priority)</w:t>
      </w:r>
    </w:p>
    <w:p w14:paraId="6F3A09DE" w14:textId="57E8EE3C" w:rsidR="00AD6EC5" w:rsidRDefault="00AD6EC5" w:rsidP="00BB1D50">
      <w:pPr>
        <w:pStyle w:val="ListParagraph"/>
        <w:numPr>
          <w:ilvl w:val="0"/>
          <w:numId w:val="16"/>
        </w:numPr>
      </w:pPr>
      <w:r w:rsidRPr="00AD6EC5">
        <w:t xml:space="preserve">Inter-RAT signalling constraints need to be studied before concluding the feasibility of short-term TDM solution. </w:t>
      </w:r>
      <w:r>
        <w:t>[17-Ericsson]</w:t>
      </w:r>
    </w:p>
    <w:p w14:paraId="22B44392" w14:textId="78910C41" w:rsidR="00AD6EC5" w:rsidRPr="00AD6EC5" w:rsidRDefault="00AD6EC5" w:rsidP="00BB1D50">
      <w:pPr>
        <w:pStyle w:val="ListParagraph"/>
        <w:numPr>
          <w:ilvl w:val="1"/>
          <w:numId w:val="16"/>
        </w:numPr>
      </w:pPr>
      <w:bookmarkStart w:id="3" w:name="_Toc528954278"/>
      <w:r w:rsidRPr="00E62A6F">
        <w:rPr>
          <w:lang w:val="en-US"/>
        </w:rPr>
        <w:t>Both long-term and short-term coordination solutions are needed</w:t>
      </w:r>
    </w:p>
    <w:p w14:paraId="68311B32" w14:textId="136B9EB5" w:rsidR="00AD6EC5" w:rsidRPr="00AD6EC5" w:rsidRDefault="00AD6EC5" w:rsidP="00BB1D50">
      <w:pPr>
        <w:pStyle w:val="ListParagraph"/>
        <w:numPr>
          <w:ilvl w:val="1"/>
          <w:numId w:val="16"/>
        </w:numPr>
      </w:pPr>
      <w:r w:rsidRPr="00E62A6F">
        <w:rPr>
          <w:lang w:val="en-US"/>
        </w:rPr>
        <w:t xml:space="preserve">RAT prioritization for TDM-based coexistence is only </w:t>
      </w:r>
      <w:bookmarkEnd w:id="3"/>
      <w:r>
        <w:t>considered by RAN1 once the QoS framework and related priority mapping is developed by RAN2</w:t>
      </w:r>
    </w:p>
    <w:p w14:paraId="7BAF47C8" w14:textId="7DA319E8" w:rsidR="00AD6EC5" w:rsidRPr="00AD6EC5" w:rsidRDefault="00AD6EC5" w:rsidP="00BB1D50">
      <w:pPr>
        <w:pStyle w:val="ListParagraph"/>
        <w:numPr>
          <w:ilvl w:val="1"/>
          <w:numId w:val="16"/>
        </w:numPr>
      </w:pPr>
      <w:r w:rsidRPr="00AD6EC5">
        <w:t xml:space="preserve">No </w:t>
      </w:r>
      <w:r>
        <w:t xml:space="preserve">impact to </w:t>
      </w:r>
      <w:r w:rsidRPr="00AD6EC5">
        <w:t xml:space="preserve">RAN1 LTE specification.  </w:t>
      </w:r>
    </w:p>
    <w:p w14:paraId="75681BC1" w14:textId="6F2535D2" w:rsidR="005E1282" w:rsidRDefault="005E1282" w:rsidP="005E1282">
      <w:pPr>
        <w:pStyle w:val="Heading3"/>
        <w:rPr>
          <w:lang w:eastAsia="zh-CN"/>
        </w:rPr>
      </w:pPr>
      <w:r>
        <w:rPr>
          <w:lang w:eastAsia="zh-CN"/>
        </w:rPr>
        <w:t>Issue 1-2: Long term TDM solutions</w:t>
      </w:r>
    </w:p>
    <w:p w14:paraId="018EA38B" w14:textId="5824AE7D" w:rsidR="005A24B7" w:rsidRPr="005A24B7" w:rsidRDefault="005A24B7" w:rsidP="005A24B7">
      <w:pPr>
        <w:rPr>
          <w:lang w:eastAsia="zh-CN"/>
        </w:rPr>
      </w:pPr>
      <w:r>
        <w:t>Company views on short term TDM solutions are paraphrased below.</w:t>
      </w:r>
    </w:p>
    <w:p w14:paraId="5C5CF677" w14:textId="21A398DD" w:rsidR="005E1282" w:rsidRDefault="005A24B7" w:rsidP="00BB1D50">
      <w:pPr>
        <w:pStyle w:val="ListParagraph"/>
        <w:numPr>
          <w:ilvl w:val="0"/>
          <w:numId w:val="15"/>
        </w:numPr>
      </w:pPr>
      <w:r w:rsidRPr="005A24B7">
        <w:t>For long term time-scale TDM coexistence, the increase in latency could be an issue for some NR applications</w:t>
      </w:r>
      <w:r>
        <w:t xml:space="preserve"> </w:t>
      </w:r>
      <w:r>
        <w:rPr>
          <w:lang w:eastAsia="zh-CN"/>
        </w:rPr>
        <w:t>[1-Huawei]</w:t>
      </w:r>
    </w:p>
    <w:p w14:paraId="1C2C28A2" w14:textId="01F3A1F5" w:rsidR="005A24B7" w:rsidRDefault="003076DF" w:rsidP="00BB1D50">
      <w:pPr>
        <w:pStyle w:val="ListParagraph"/>
        <w:numPr>
          <w:ilvl w:val="0"/>
          <w:numId w:val="15"/>
        </w:numPr>
      </w:pPr>
      <w:r w:rsidRPr="003076DF">
        <w:t>NR V2X latency requirements can be fulfilled for some V2X use cases with long term TDM</w:t>
      </w:r>
      <w:r>
        <w:t xml:space="preserve"> [3-Mediatek]</w:t>
      </w:r>
    </w:p>
    <w:p w14:paraId="7A98E468" w14:textId="0B858684" w:rsidR="007C553E" w:rsidRDefault="0093328C" w:rsidP="00BB1D50">
      <w:pPr>
        <w:pStyle w:val="ListParagraph"/>
        <w:numPr>
          <w:ilvl w:val="0"/>
          <w:numId w:val="15"/>
        </w:numPr>
      </w:pPr>
      <w:r>
        <w:t>For the long-term coordination in time domain, there would be adverse impacts on the latency and reliability [6-CATT]</w:t>
      </w:r>
    </w:p>
    <w:p w14:paraId="1C863EF0" w14:textId="0CAA6EEB" w:rsidR="006C0A47" w:rsidRDefault="006C0A47" w:rsidP="00BB1D50">
      <w:pPr>
        <w:pStyle w:val="ListParagraph"/>
        <w:numPr>
          <w:ilvl w:val="0"/>
          <w:numId w:val="15"/>
        </w:numPr>
      </w:pPr>
      <w:r>
        <w:lastRenderedPageBreak/>
        <w:t xml:space="preserve">Long term TDM solutions are </w:t>
      </w:r>
      <w:r w:rsidRPr="00BF45BC">
        <w:t>not recommended as it can cause negative impact to Tx latency, reliability</w:t>
      </w:r>
      <w:r>
        <w:t xml:space="preserve"> </w:t>
      </w:r>
      <w:r w:rsidRPr="00BF45BC">
        <w:t>and data rate.</w:t>
      </w:r>
      <w:r>
        <w:t xml:space="preserve"> [10-OPPO]</w:t>
      </w:r>
    </w:p>
    <w:p w14:paraId="016DE892" w14:textId="5C2F9716" w:rsidR="00862E50" w:rsidRDefault="00862E50" w:rsidP="00BB1D50">
      <w:pPr>
        <w:pStyle w:val="ListParagraph"/>
        <w:numPr>
          <w:ilvl w:val="0"/>
          <w:numId w:val="15"/>
        </w:numPr>
      </w:pPr>
      <w:r w:rsidRPr="00862E50">
        <w:t xml:space="preserve">The </w:t>
      </w:r>
      <w:proofErr w:type="gramStart"/>
      <w:r w:rsidRPr="00862E50">
        <w:t>long time</w:t>
      </w:r>
      <w:proofErr w:type="gramEnd"/>
      <w:r w:rsidRPr="00862E50">
        <w:t xml:space="preserve"> scale TDM coordination has impact on latency requirements</w:t>
      </w:r>
      <w:r>
        <w:t xml:space="preserve"> [13-Interdigital]</w:t>
      </w:r>
    </w:p>
    <w:p w14:paraId="28C40BFF" w14:textId="77777777" w:rsidR="00862E50" w:rsidRDefault="00862E50" w:rsidP="00642C90">
      <w:pPr>
        <w:pStyle w:val="ListParagraph"/>
      </w:pPr>
    </w:p>
    <w:p w14:paraId="065FB5DC" w14:textId="0ED9F2A2" w:rsidR="004D5428" w:rsidRDefault="00642C90" w:rsidP="004D5428">
      <w:pPr>
        <w:rPr>
          <w:lang w:eastAsia="zh-CN"/>
        </w:rPr>
      </w:pPr>
      <w:r>
        <w:rPr>
          <w:lang w:eastAsia="zh-CN"/>
        </w:rPr>
        <w:t xml:space="preserve">Based on </w:t>
      </w:r>
      <w:proofErr w:type="gramStart"/>
      <w:r>
        <w:rPr>
          <w:lang w:eastAsia="zh-CN"/>
        </w:rPr>
        <w:t>the majority of</w:t>
      </w:r>
      <w:proofErr w:type="gramEnd"/>
      <w:r>
        <w:rPr>
          <w:lang w:eastAsia="zh-CN"/>
        </w:rPr>
        <w:t xml:space="preserve"> the companies</w:t>
      </w:r>
      <w:r w:rsidR="00BB1D50">
        <w:rPr>
          <w:lang w:eastAsia="zh-CN"/>
        </w:rPr>
        <w:t>’</w:t>
      </w:r>
      <w:r>
        <w:rPr>
          <w:lang w:eastAsia="zh-CN"/>
        </w:rPr>
        <w:t xml:space="preserve"> view, the following is suggested for further discussion.</w:t>
      </w:r>
    </w:p>
    <w:p w14:paraId="4313CE69" w14:textId="77777777" w:rsidR="00642C90" w:rsidRPr="0029214A" w:rsidRDefault="00642C90" w:rsidP="00642C90">
      <w:r>
        <w:rPr>
          <w:highlight w:val="yellow"/>
        </w:rPr>
        <w:t>Potential Offline Agreement</w:t>
      </w:r>
      <w:r w:rsidRPr="00981C44">
        <w:rPr>
          <w:highlight w:val="yellow"/>
        </w:rPr>
        <w:t>:</w:t>
      </w:r>
    </w:p>
    <w:p w14:paraId="56185762" w14:textId="34A617DF" w:rsidR="00642C90" w:rsidRPr="007A60C5" w:rsidRDefault="00642C90" w:rsidP="007A60C5">
      <w:pPr>
        <w:pStyle w:val="ListParagraph"/>
        <w:numPr>
          <w:ilvl w:val="0"/>
          <w:numId w:val="21"/>
        </w:numPr>
        <w:rPr>
          <w:lang w:eastAsia="zh-CN"/>
        </w:rPr>
      </w:pPr>
      <w:r>
        <w:rPr>
          <w:lang w:eastAsia="zh-CN"/>
        </w:rPr>
        <w:t xml:space="preserve">Short term TDM solutions for NR and LTE V2X in-device coexistence </w:t>
      </w:r>
      <w:proofErr w:type="gramStart"/>
      <w:r>
        <w:rPr>
          <w:lang w:eastAsia="zh-CN"/>
        </w:rPr>
        <w:t>is considered to be</w:t>
      </w:r>
      <w:proofErr w:type="gramEnd"/>
      <w:r>
        <w:rPr>
          <w:lang w:eastAsia="zh-CN"/>
        </w:rPr>
        <w:t xml:space="preserve"> feasible form RAN1 point of view</w:t>
      </w:r>
    </w:p>
    <w:p w14:paraId="6F06D0C2" w14:textId="3E5C587D" w:rsidR="00642C90" w:rsidRDefault="00642C90" w:rsidP="00BB1D50">
      <w:pPr>
        <w:pStyle w:val="ListParagraph"/>
        <w:numPr>
          <w:ilvl w:val="0"/>
          <w:numId w:val="21"/>
        </w:numPr>
        <w:rPr>
          <w:color w:val="000000"/>
        </w:rPr>
      </w:pPr>
      <w:r w:rsidRPr="008929D3">
        <w:rPr>
          <w:color w:val="000000"/>
        </w:rPr>
        <w:t>For each occurrence of Tx/Tx overlap</w:t>
      </w:r>
      <w:r w:rsidR="007A60C5">
        <w:rPr>
          <w:color w:val="000000"/>
        </w:rPr>
        <w:t xml:space="preserve"> and for </w:t>
      </w:r>
      <w:r w:rsidR="007A60C5" w:rsidRPr="008929D3">
        <w:rPr>
          <w:color w:val="000000"/>
        </w:rPr>
        <w:t>Tx/Rx overlap</w:t>
      </w:r>
      <w:r w:rsidR="00336ED3" w:rsidRPr="008929D3">
        <w:rPr>
          <w:color w:val="000000"/>
        </w:rPr>
        <w:t>, one RAT is prioritized over another</w:t>
      </w:r>
    </w:p>
    <w:p w14:paraId="7F2A127D" w14:textId="72058CF6" w:rsidR="007A60C5" w:rsidRDefault="0059686F" w:rsidP="007A60C5">
      <w:pPr>
        <w:pStyle w:val="ListParagraph"/>
        <w:numPr>
          <w:ilvl w:val="1"/>
          <w:numId w:val="21"/>
        </w:numPr>
        <w:rPr>
          <w:color w:val="000000"/>
        </w:rPr>
      </w:pPr>
      <w:r>
        <w:rPr>
          <w:color w:val="000000"/>
        </w:rPr>
        <w:t>Details of p</w:t>
      </w:r>
      <w:r w:rsidR="007A60C5" w:rsidRPr="00206EAE">
        <w:rPr>
          <w:color w:val="000000"/>
        </w:rPr>
        <w:t xml:space="preserve">rioritization of LTE/NR </w:t>
      </w:r>
      <w:r>
        <w:rPr>
          <w:color w:val="000000"/>
        </w:rPr>
        <w:t>can</w:t>
      </w:r>
      <w:bookmarkStart w:id="4" w:name="_GoBack"/>
      <w:bookmarkEnd w:id="4"/>
      <w:r w:rsidR="007A60C5" w:rsidRPr="00206EAE">
        <w:rPr>
          <w:color w:val="000000"/>
        </w:rPr>
        <w:t xml:space="preserve"> be discussed during the WI</w:t>
      </w:r>
    </w:p>
    <w:p w14:paraId="7029AD4D" w14:textId="77777777" w:rsidR="007A60C5" w:rsidRDefault="007A60C5" w:rsidP="007A60C5">
      <w:pPr>
        <w:pStyle w:val="ListParagraph"/>
        <w:ind w:left="1440"/>
        <w:rPr>
          <w:color w:val="000000"/>
        </w:rPr>
      </w:pPr>
    </w:p>
    <w:p w14:paraId="5BC2539A" w14:textId="1771B780" w:rsidR="00A20762" w:rsidRPr="00A20762" w:rsidRDefault="001C4698" w:rsidP="00A20762">
      <w:pPr>
        <w:pStyle w:val="Heading2"/>
        <w:rPr>
          <w:lang w:eastAsia="zh-CN"/>
        </w:rPr>
      </w:pPr>
      <w:r>
        <w:rPr>
          <w:lang w:eastAsia="zh-CN"/>
        </w:rPr>
        <w:t>Issue 2</w:t>
      </w:r>
      <w:r w:rsidR="00A20762">
        <w:rPr>
          <w:lang w:eastAsia="zh-CN"/>
        </w:rPr>
        <w:t xml:space="preserve">: FDM Solution for NR </w:t>
      </w:r>
      <w:r w:rsidR="005E1282">
        <w:rPr>
          <w:lang w:eastAsia="zh-CN"/>
        </w:rPr>
        <w:t xml:space="preserve">and LTE </w:t>
      </w:r>
      <w:r w:rsidR="00A20762">
        <w:rPr>
          <w:lang w:eastAsia="zh-CN"/>
        </w:rPr>
        <w:t>V2X Coexistence</w:t>
      </w:r>
    </w:p>
    <w:p w14:paraId="07B6B397" w14:textId="54D61E22" w:rsidR="00AE6555" w:rsidRDefault="00981C44" w:rsidP="005D023E">
      <w:pPr>
        <w:rPr>
          <w:lang w:eastAsia="zh-CN"/>
        </w:rPr>
      </w:pPr>
      <w:r>
        <w:rPr>
          <w:lang w:eastAsia="zh-CN"/>
        </w:rPr>
        <w:t xml:space="preserve">Most companies also discussed the FDM solution for coexistence with some differing levels of support. </w:t>
      </w:r>
      <w:r w:rsidR="00D02146">
        <w:rPr>
          <w:lang w:eastAsia="zh-CN"/>
        </w:rPr>
        <w:t>In the last RAN1 meeting, the feasibility of inter-band FDM solution with static powe</w:t>
      </w:r>
      <w:r w:rsidR="006A6AE9">
        <w:rPr>
          <w:lang w:eastAsia="zh-CN"/>
        </w:rPr>
        <w:t xml:space="preserve">r assignments was </w:t>
      </w:r>
      <w:r w:rsidR="0089668C">
        <w:rPr>
          <w:lang w:eastAsia="zh-CN"/>
        </w:rPr>
        <w:t>agreed</w:t>
      </w:r>
      <w:r w:rsidR="005403A1">
        <w:rPr>
          <w:lang w:eastAsia="zh-CN"/>
        </w:rPr>
        <w:t xml:space="preserve"> if the band separation was considered by RAN4 to be large enough</w:t>
      </w:r>
      <w:r w:rsidR="006A6AE9">
        <w:rPr>
          <w:lang w:eastAsia="zh-CN"/>
        </w:rPr>
        <w:t xml:space="preserve">. In this meeting, the remaining aspects </w:t>
      </w:r>
      <w:r w:rsidR="00AE6555">
        <w:rPr>
          <w:lang w:eastAsia="zh-CN"/>
        </w:rPr>
        <w:t xml:space="preserve">to be discussed </w:t>
      </w:r>
      <w:r w:rsidR="006A6AE9">
        <w:rPr>
          <w:lang w:eastAsia="zh-CN"/>
        </w:rPr>
        <w:t xml:space="preserve">are about the feasibility of dynamic power sharing of inter-band FDM solutions as well as solutions for intra-band FDM coexistence. </w:t>
      </w:r>
      <w:r w:rsidR="00FD553A">
        <w:rPr>
          <w:lang w:eastAsia="zh-CN"/>
        </w:rPr>
        <w:t xml:space="preserve"> </w:t>
      </w:r>
      <w:r w:rsidR="00AE6555">
        <w:rPr>
          <w:lang w:eastAsia="zh-CN"/>
        </w:rPr>
        <w:t>The views of the various companies on these two topics are shown below.</w:t>
      </w:r>
    </w:p>
    <w:p w14:paraId="3A416B90" w14:textId="6B7CE267" w:rsidR="00AE6555" w:rsidRDefault="001C4698" w:rsidP="00AE6555">
      <w:pPr>
        <w:pStyle w:val="Heading3"/>
        <w:rPr>
          <w:lang w:eastAsia="zh-CN"/>
        </w:rPr>
      </w:pPr>
      <w:r>
        <w:rPr>
          <w:lang w:eastAsia="zh-CN"/>
        </w:rPr>
        <w:t>Issue 2</w:t>
      </w:r>
      <w:r w:rsidR="004F5580">
        <w:rPr>
          <w:lang w:eastAsia="zh-CN"/>
        </w:rPr>
        <w:t xml:space="preserve">-1: </w:t>
      </w:r>
      <w:r w:rsidR="00AE6555">
        <w:rPr>
          <w:lang w:eastAsia="zh-CN"/>
        </w:rPr>
        <w:t xml:space="preserve">Dynamic power sharing solutions for inter-band </w:t>
      </w:r>
      <w:r w:rsidR="004F5580">
        <w:rPr>
          <w:lang w:eastAsia="zh-CN"/>
        </w:rPr>
        <w:t xml:space="preserve">FDM </w:t>
      </w:r>
      <w:r w:rsidR="00AE6555">
        <w:rPr>
          <w:lang w:eastAsia="zh-CN"/>
        </w:rPr>
        <w:t>coexistence</w:t>
      </w:r>
    </w:p>
    <w:p w14:paraId="3106689E" w14:textId="225A19CC" w:rsidR="005403A1" w:rsidRPr="005403A1" w:rsidRDefault="005403A1" w:rsidP="005403A1">
      <w:pPr>
        <w:rPr>
          <w:lang w:eastAsia="zh-CN"/>
        </w:rPr>
      </w:pPr>
      <w:r>
        <w:rPr>
          <w:lang w:eastAsia="zh-CN"/>
        </w:rPr>
        <w:t xml:space="preserve">Company views on dynamic power sharing solutions in the case of inter-band FDM coexistence are paraphrased below: </w:t>
      </w:r>
    </w:p>
    <w:p w14:paraId="2ED6A322" w14:textId="596ED755" w:rsidR="00AE6555" w:rsidRDefault="002F4509" w:rsidP="00BB1D50">
      <w:pPr>
        <w:pStyle w:val="ListParagraph"/>
        <w:numPr>
          <w:ilvl w:val="0"/>
          <w:numId w:val="14"/>
        </w:numPr>
        <w:rPr>
          <w:lang w:eastAsia="zh-CN"/>
        </w:rPr>
      </w:pPr>
      <w:r>
        <w:rPr>
          <w:lang w:eastAsia="zh-CN"/>
        </w:rPr>
        <w:t xml:space="preserve">Not </w:t>
      </w:r>
      <w:r w:rsidR="00AE6555">
        <w:rPr>
          <w:lang w:eastAsia="zh-CN"/>
        </w:rPr>
        <w:t>supported</w:t>
      </w:r>
      <w:r w:rsidR="005A24B7">
        <w:rPr>
          <w:lang w:eastAsia="zh-CN"/>
        </w:rPr>
        <w:t>/feasible</w:t>
      </w:r>
      <w:r w:rsidR="00AE6555">
        <w:rPr>
          <w:lang w:eastAsia="zh-CN"/>
        </w:rPr>
        <w:t xml:space="preserve"> because of significant burdens on hardware and impact on system performance [1-Huawei]</w:t>
      </w:r>
    </w:p>
    <w:p w14:paraId="24FA0173" w14:textId="348B1C40" w:rsidR="005A24B7" w:rsidRDefault="002F4509" w:rsidP="00BB1D50">
      <w:pPr>
        <w:pStyle w:val="ListParagraph"/>
        <w:numPr>
          <w:ilvl w:val="0"/>
          <w:numId w:val="14"/>
        </w:numPr>
        <w:rPr>
          <w:lang w:eastAsia="zh-CN"/>
        </w:rPr>
      </w:pPr>
      <w:r>
        <w:rPr>
          <w:lang w:eastAsia="zh-CN"/>
        </w:rPr>
        <w:t>F</w:t>
      </w:r>
      <w:r w:rsidR="005A24B7">
        <w:rPr>
          <w:lang w:eastAsia="zh-CN"/>
        </w:rPr>
        <w:t>easible with short-term inter-module signalling</w:t>
      </w:r>
      <w:r w:rsidR="00BD6704">
        <w:rPr>
          <w:lang w:eastAsia="zh-CN"/>
        </w:rPr>
        <w:t>. Additionally, subframe boundary alignment between LTE and NR is required. [2-vivo]</w:t>
      </w:r>
    </w:p>
    <w:p w14:paraId="1D607FF3" w14:textId="2497EE9C" w:rsidR="00BD6704" w:rsidRDefault="00BD6704" w:rsidP="00BB1D50">
      <w:pPr>
        <w:pStyle w:val="ListParagraph"/>
        <w:numPr>
          <w:ilvl w:val="1"/>
          <w:numId w:val="14"/>
        </w:numPr>
        <w:rPr>
          <w:lang w:eastAsia="zh-CN"/>
        </w:rPr>
      </w:pPr>
      <w:r>
        <w:rPr>
          <w:lang w:eastAsia="zh-CN"/>
        </w:rPr>
        <w:t>Power scaling is based on QoS parameters or the RAT type</w:t>
      </w:r>
    </w:p>
    <w:p w14:paraId="696ED020" w14:textId="168FB722" w:rsidR="002F4509" w:rsidRPr="002F4509" w:rsidRDefault="002F4509" w:rsidP="00BB1D50">
      <w:pPr>
        <w:pStyle w:val="ListParagraph"/>
        <w:numPr>
          <w:ilvl w:val="0"/>
          <w:numId w:val="14"/>
        </w:numPr>
        <w:rPr>
          <w:lang w:eastAsia="zh-CN"/>
        </w:rPr>
      </w:pPr>
      <w:r>
        <w:rPr>
          <w:lang w:eastAsia="zh-CN"/>
        </w:rPr>
        <w:t xml:space="preserve">Feasible with </w:t>
      </w:r>
      <w:r>
        <w:rPr>
          <w:bCs/>
          <w:lang w:val="en-US" w:eastAsia="zh-TW"/>
        </w:rPr>
        <w:t>semi-static EN-DC power control rules assumed as baseline. QoS requirements/priorities of the packet should also factor into power sharing rules [3-Mediatek]</w:t>
      </w:r>
    </w:p>
    <w:p w14:paraId="73A9A9EA" w14:textId="1916271D" w:rsidR="007C553E" w:rsidRDefault="00447B7E" w:rsidP="00BB1D50">
      <w:pPr>
        <w:pStyle w:val="ListParagraph"/>
        <w:numPr>
          <w:ilvl w:val="0"/>
          <w:numId w:val="14"/>
        </w:numPr>
        <w:rPr>
          <w:lang w:eastAsia="zh-CN"/>
        </w:rPr>
      </w:pPr>
      <w:r>
        <w:rPr>
          <w:lang w:eastAsia="zh-CN"/>
        </w:rPr>
        <w:t xml:space="preserve">Feasible with prioritization of LTE transmissions. Only NR Tx power is adjusted </w:t>
      </w:r>
      <w:r>
        <w:t>[4-ZTE]</w:t>
      </w:r>
    </w:p>
    <w:p w14:paraId="01E744BA" w14:textId="3899589A" w:rsidR="00447B7E" w:rsidRDefault="00447B7E" w:rsidP="00BB1D50">
      <w:pPr>
        <w:pStyle w:val="ListParagraph"/>
        <w:numPr>
          <w:ilvl w:val="0"/>
          <w:numId w:val="14"/>
        </w:numPr>
        <w:rPr>
          <w:lang w:eastAsia="zh-CN"/>
        </w:rPr>
      </w:pPr>
      <w:r>
        <w:rPr>
          <w:lang w:eastAsia="zh-CN"/>
        </w:rPr>
        <w:t>Feasible with appropriate prioritization and is subject to UE capability [5-LG]</w:t>
      </w:r>
    </w:p>
    <w:p w14:paraId="454A3CE1" w14:textId="6ABEAB7C" w:rsidR="00447B7E" w:rsidRDefault="00447B7E" w:rsidP="00BB1D50">
      <w:pPr>
        <w:pStyle w:val="ListParagraph"/>
        <w:numPr>
          <w:ilvl w:val="1"/>
          <w:numId w:val="14"/>
        </w:numPr>
        <w:rPr>
          <w:lang w:eastAsia="zh-CN"/>
        </w:rPr>
      </w:pPr>
      <w:r w:rsidRPr="00447B7E">
        <w:rPr>
          <w:lang w:eastAsia="zh-CN"/>
        </w:rPr>
        <w:t>LTE SL service/RAT can have higher priority than NR SL service/RAT</w:t>
      </w:r>
    </w:p>
    <w:p w14:paraId="2FC59814" w14:textId="36A5B5B8" w:rsidR="00992757" w:rsidRDefault="00992757" w:rsidP="00BB1D50">
      <w:pPr>
        <w:pStyle w:val="ListParagraph"/>
        <w:numPr>
          <w:ilvl w:val="0"/>
          <w:numId w:val="14"/>
        </w:numPr>
        <w:rPr>
          <w:lang w:eastAsia="zh-CN"/>
        </w:rPr>
      </w:pPr>
      <w:r w:rsidRPr="00992757">
        <w:rPr>
          <w:lang w:eastAsia="zh-CN"/>
        </w:rPr>
        <w:t xml:space="preserve">For </w:t>
      </w:r>
      <w:r>
        <w:rPr>
          <w:lang w:eastAsia="zh-CN"/>
        </w:rPr>
        <w:t xml:space="preserve">inter-band </w:t>
      </w:r>
      <w:r w:rsidRPr="00992757">
        <w:rPr>
          <w:lang w:eastAsia="zh-CN"/>
        </w:rPr>
        <w:t>FDM solutions, harmonic interference</w:t>
      </w:r>
      <w:r>
        <w:rPr>
          <w:lang w:eastAsia="zh-CN"/>
        </w:rPr>
        <w:t xml:space="preserve"> and phase discontinuities</w:t>
      </w:r>
      <w:r w:rsidRPr="00992757">
        <w:rPr>
          <w:lang w:eastAsia="zh-CN"/>
        </w:rPr>
        <w:t xml:space="preserve"> should be further studied</w:t>
      </w:r>
      <w:r>
        <w:rPr>
          <w:lang w:eastAsia="zh-CN"/>
        </w:rPr>
        <w:t xml:space="preserve"> [6-CATT]</w:t>
      </w:r>
    </w:p>
    <w:p w14:paraId="0E39139C" w14:textId="273FEE4A" w:rsidR="009E785F" w:rsidRDefault="009E785F" w:rsidP="00BB1D50">
      <w:pPr>
        <w:pStyle w:val="ListParagraph"/>
        <w:numPr>
          <w:ilvl w:val="1"/>
          <w:numId w:val="14"/>
        </w:numPr>
        <w:rPr>
          <w:lang w:eastAsia="zh-CN"/>
        </w:rPr>
      </w:pPr>
      <w:r>
        <w:rPr>
          <w:lang w:eastAsia="zh-CN"/>
        </w:rPr>
        <w:t>Not suitable to prioritize LTE transmissions over NR. Need study on mapping of priorities between LTE and NR V2X</w:t>
      </w:r>
    </w:p>
    <w:p w14:paraId="5AA556D6" w14:textId="0B66F1BA" w:rsidR="009E785F" w:rsidRDefault="009E785F" w:rsidP="00BB1D50">
      <w:pPr>
        <w:pStyle w:val="ListParagraph"/>
        <w:numPr>
          <w:ilvl w:val="1"/>
          <w:numId w:val="14"/>
        </w:numPr>
        <w:rPr>
          <w:lang w:eastAsia="zh-CN"/>
        </w:rPr>
      </w:pPr>
      <w:r>
        <w:rPr>
          <w:lang w:eastAsia="zh-CN"/>
        </w:rPr>
        <w:t>Need study on how to avoid PSD imbalance between LTE and NR</w:t>
      </w:r>
    </w:p>
    <w:p w14:paraId="07541230" w14:textId="408C413E" w:rsidR="009E785F" w:rsidRDefault="003D06E3" w:rsidP="00BB1D50">
      <w:pPr>
        <w:pStyle w:val="ListParagraph"/>
        <w:numPr>
          <w:ilvl w:val="0"/>
          <w:numId w:val="14"/>
        </w:numPr>
        <w:rPr>
          <w:lang w:eastAsia="zh-CN"/>
        </w:rPr>
      </w:pPr>
      <w:r>
        <w:rPr>
          <w:lang w:eastAsia="zh-CN"/>
        </w:rPr>
        <w:t>Feasible with power sharing rules based on priority [8-Panasonic]</w:t>
      </w:r>
    </w:p>
    <w:p w14:paraId="5FAFC615" w14:textId="42D254E8" w:rsidR="003D06E3" w:rsidRDefault="003D06E3" w:rsidP="00BB1D50">
      <w:pPr>
        <w:pStyle w:val="ListParagraph"/>
        <w:numPr>
          <w:ilvl w:val="0"/>
          <w:numId w:val="14"/>
        </w:numPr>
        <w:rPr>
          <w:lang w:eastAsia="zh-CN"/>
        </w:rPr>
      </w:pPr>
      <w:r>
        <w:t>Feasible based on UE capability [9-Samsung]</w:t>
      </w:r>
    </w:p>
    <w:p w14:paraId="1A1023FF" w14:textId="787A4D03" w:rsidR="003D06E3" w:rsidRDefault="003D06E3" w:rsidP="00BB1D50">
      <w:pPr>
        <w:pStyle w:val="ListParagraph"/>
        <w:numPr>
          <w:ilvl w:val="1"/>
          <w:numId w:val="14"/>
        </w:numPr>
        <w:rPr>
          <w:lang w:eastAsia="zh-CN"/>
        </w:rPr>
      </w:pPr>
      <w:r w:rsidRPr="003523C3">
        <w:t>EN-DC/NE-DC power control/s</w:t>
      </w:r>
      <w:r>
        <w:t>haring mechanisms as a baseline</w:t>
      </w:r>
    </w:p>
    <w:p w14:paraId="06E95871" w14:textId="3424AAB4" w:rsidR="006C0A47" w:rsidRDefault="006C0A47" w:rsidP="00BB1D50">
      <w:pPr>
        <w:pStyle w:val="ListParagraph"/>
        <w:numPr>
          <w:ilvl w:val="0"/>
          <w:numId w:val="14"/>
        </w:numPr>
        <w:rPr>
          <w:lang w:eastAsia="zh-CN"/>
        </w:rPr>
      </w:pPr>
      <w:r>
        <w:rPr>
          <w:lang w:eastAsia="zh-CN"/>
        </w:rPr>
        <w:t>Feasible if the inter-module signalling (from LTE V2X to NR V2X) is less than 20ms and has no impact to LTE specifications. [10-OPPO]</w:t>
      </w:r>
    </w:p>
    <w:p w14:paraId="7DB58A70" w14:textId="7324C8CD" w:rsidR="006C0A47" w:rsidRDefault="006C0A47" w:rsidP="00BB1D50">
      <w:pPr>
        <w:pStyle w:val="ListParagraph"/>
        <w:numPr>
          <w:ilvl w:val="0"/>
          <w:numId w:val="14"/>
        </w:numPr>
        <w:rPr>
          <w:lang w:eastAsia="zh-CN"/>
        </w:rPr>
      </w:pPr>
      <w:r>
        <w:rPr>
          <w:lang w:eastAsia="zh-CN"/>
        </w:rPr>
        <w:t>Feasibility of power sharing needs to be discussed in RAN4 [11-Intel]</w:t>
      </w:r>
    </w:p>
    <w:p w14:paraId="2810554B" w14:textId="3A215024" w:rsidR="006C0A47" w:rsidRDefault="00862E50" w:rsidP="00BB1D50">
      <w:pPr>
        <w:pStyle w:val="ListParagraph"/>
        <w:numPr>
          <w:ilvl w:val="0"/>
          <w:numId w:val="14"/>
        </w:numPr>
        <w:rPr>
          <w:lang w:eastAsia="zh-CN"/>
        </w:rPr>
      </w:pPr>
      <w:r>
        <w:rPr>
          <w:lang w:eastAsia="zh-CN"/>
        </w:rPr>
        <w:t>Feasible if appropriate power sharing is specified [12 – Nokia]</w:t>
      </w:r>
    </w:p>
    <w:p w14:paraId="5382FE2F" w14:textId="77777777" w:rsidR="00862E50" w:rsidRDefault="00862E50" w:rsidP="00BB1D50">
      <w:pPr>
        <w:pStyle w:val="ListParagraph"/>
        <w:numPr>
          <w:ilvl w:val="1"/>
          <w:numId w:val="14"/>
        </w:numPr>
        <w:rPr>
          <w:lang w:eastAsia="zh-CN"/>
        </w:rPr>
      </w:pPr>
      <w:r>
        <w:rPr>
          <w:lang w:eastAsia="zh-CN"/>
        </w:rPr>
        <w:t>Power sharing methods specified for dual connectivity are the starting point</w:t>
      </w:r>
    </w:p>
    <w:p w14:paraId="635E2824" w14:textId="77777777" w:rsidR="00862E50" w:rsidRDefault="00862E50" w:rsidP="00BB1D50">
      <w:pPr>
        <w:pStyle w:val="ListParagraph"/>
        <w:numPr>
          <w:ilvl w:val="1"/>
          <w:numId w:val="14"/>
        </w:numPr>
        <w:rPr>
          <w:lang w:eastAsia="zh-CN"/>
        </w:rPr>
      </w:pPr>
      <w:r>
        <w:rPr>
          <w:lang w:eastAsia="zh-CN"/>
        </w:rPr>
        <w:t>Both asynchronous and synchronous operation is supported with dynamic power sharing</w:t>
      </w:r>
    </w:p>
    <w:p w14:paraId="2492BBF5" w14:textId="5F6DF790" w:rsidR="00862E50" w:rsidRDefault="00D45253" w:rsidP="00BB1D50">
      <w:pPr>
        <w:pStyle w:val="ListParagraph"/>
        <w:numPr>
          <w:ilvl w:val="0"/>
          <w:numId w:val="14"/>
        </w:numPr>
        <w:rPr>
          <w:lang w:eastAsia="zh-CN"/>
        </w:rPr>
      </w:pPr>
      <w:r w:rsidRPr="00D45253">
        <w:rPr>
          <w:lang w:eastAsia="zh-CN"/>
        </w:rPr>
        <w:t>RAN1 supports dynamic power sharing between LTE sidelink transmission and NR sidelink transmission.</w:t>
      </w:r>
      <w:r>
        <w:rPr>
          <w:lang w:eastAsia="zh-CN"/>
        </w:rPr>
        <w:t xml:space="preserve"> [13-Interdigital]</w:t>
      </w:r>
    </w:p>
    <w:p w14:paraId="7817A6DE" w14:textId="3DC720F1" w:rsidR="00D45253" w:rsidRDefault="00D45253" w:rsidP="00BB1D50">
      <w:pPr>
        <w:pStyle w:val="ListParagraph"/>
        <w:numPr>
          <w:ilvl w:val="1"/>
          <w:numId w:val="14"/>
        </w:numPr>
        <w:rPr>
          <w:lang w:eastAsia="zh-CN"/>
        </w:rPr>
      </w:pPr>
      <w:r w:rsidRPr="00D45253">
        <w:t>Power allocation on each sidelink depends on data QoS</w:t>
      </w:r>
    </w:p>
    <w:p w14:paraId="1B47A388" w14:textId="6F611F40" w:rsidR="00D45253" w:rsidRDefault="00AA6AA8" w:rsidP="00BB1D50">
      <w:pPr>
        <w:pStyle w:val="ListParagraph"/>
        <w:numPr>
          <w:ilvl w:val="0"/>
          <w:numId w:val="14"/>
        </w:numPr>
        <w:rPr>
          <w:lang w:eastAsia="zh-CN"/>
        </w:rPr>
      </w:pPr>
      <w:r w:rsidRPr="00AA6AA8">
        <w:rPr>
          <w:lang w:eastAsia="zh-CN"/>
        </w:rPr>
        <w:lastRenderedPageBreak/>
        <w:t xml:space="preserve">FDM solution with dynamic power sharing for V2X in-device co-existence </w:t>
      </w:r>
      <w:proofErr w:type="gramStart"/>
      <w:r w:rsidRPr="00AA6AA8">
        <w:rPr>
          <w:lang w:eastAsia="zh-CN"/>
        </w:rPr>
        <w:t>is considered to be</w:t>
      </w:r>
      <w:proofErr w:type="gramEnd"/>
      <w:r w:rsidRPr="00AA6AA8">
        <w:rPr>
          <w:lang w:eastAsia="zh-CN"/>
        </w:rPr>
        <w:t xml:space="preserve"> feasible</w:t>
      </w:r>
      <w:r>
        <w:rPr>
          <w:lang w:eastAsia="zh-CN"/>
        </w:rPr>
        <w:t xml:space="preserve"> [15-NTTDCM]</w:t>
      </w:r>
    </w:p>
    <w:p w14:paraId="0EA38663" w14:textId="32673EA3" w:rsidR="007A02FB" w:rsidRDefault="00AA6AA8" w:rsidP="00BB1D50">
      <w:pPr>
        <w:pStyle w:val="ListParagraph"/>
        <w:numPr>
          <w:ilvl w:val="1"/>
          <w:numId w:val="14"/>
        </w:numPr>
        <w:rPr>
          <w:lang w:eastAsia="zh-CN"/>
        </w:rPr>
      </w:pPr>
      <w:r w:rsidRPr="00AA6AA8">
        <w:rPr>
          <w:lang w:eastAsia="zh-CN"/>
        </w:rPr>
        <w:t xml:space="preserve">NR </w:t>
      </w:r>
      <w:proofErr w:type="spellStart"/>
      <w:r w:rsidRPr="00AA6AA8">
        <w:rPr>
          <w:lang w:eastAsia="zh-CN"/>
        </w:rPr>
        <w:t>Uu</w:t>
      </w:r>
      <w:proofErr w:type="spellEnd"/>
      <w:r w:rsidRPr="00AA6AA8">
        <w:rPr>
          <w:lang w:eastAsia="zh-CN"/>
        </w:rPr>
        <w:t xml:space="preserve"> EN-DC power sharing can be considered as the baseline solution for FDM solution with dynamic power sharing. </w:t>
      </w:r>
    </w:p>
    <w:p w14:paraId="3DDAAF4F" w14:textId="2D512F30" w:rsidR="007A02FB" w:rsidRDefault="007A02FB" w:rsidP="00BB1D50">
      <w:pPr>
        <w:pStyle w:val="ListParagraph"/>
        <w:numPr>
          <w:ilvl w:val="0"/>
          <w:numId w:val="14"/>
        </w:numPr>
        <w:rPr>
          <w:lang w:eastAsia="zh-CN"/>
        </w:rPr>
      </w:pPr>
      <w:r>
        <w:rPr>
          <w:lang w:eastAsia="zh-CN"/>
        </w:rPr>
        <w:t>Dynamic power sharing based FDM solutions are not feasible [16-Qualcomm]</w:t>
      </w:r>
    </w:p>
    <w:p w14:paraId="5A68874A" w14:textId="6EBE1E76" w:rsidR="00912A75" w:rsidRDefault="00912A75" w:rsidP="00BB1D50">
      <w:pPr>
        <w:pStyle w:val="ListParagraph"/>
        <w:numPr>
          <w:ilvl w:val="0"/>
          <w:numId w:val="14"/>
        </w:numPr>
        <w:rPr>
          <w:lang w:eastAsia="zh-CN"/>
        </w:rPr>
      </w:pPr>
      <w:r>
        <w:rPr>
          <w:lang w:eastAsia="zh-CN"/>
        </w:rPr>
        <w:t>Rules for power sharing for FDM-based coexistence should utilize QoS parameters, communication range, and congestion levels.  [17-Ericsson]</w:t>
      </w:r>
    </w:p>
    <w:p w14:paraId="0218A1BC" w14:textId="0A1612C1" w:rsidR="00912A75" w:rsidRDefault="00912A75" w:rsidP="00BB1D50">
      <w:pPr>
        <w:pStyle w:val="ListParagraph"/>
        <w:numPr>
          <w:ilvl w:val="1"/>
          <w:numId w:val="14"/>
        </w:numPr>
        <w:rPr>
          <w:lang w:eastAsia="zh-CN"/>
        </w:rPr>
      </w:pPr>
      <w:r>
        <w:rPr>
          <w:lang w:eastAsia="zh-CN"/>
        </w:rPr>
        <w:t>The use of QoS parameters is only considered when the QoS framework for NR V2X has been developed.</w:t>
      </w:r>
    </w:p>
    <w:p w14:paraId="1205B009" w14:textId="3C4D2C5E" w:rsidR="008928C5" w:rsidRDefault="008928C5" w:rsidP="00AE6555">
      <w:pPr>
        <w:rPr>
          <w:lang w:eastAsia="zh-CN"/>
        </w:rPr>
      </w:pPr>
    </w:p>
    <w:p w14:paraId="395A39B1" w14:textId="275138D8" w:rsidR="005403A1" w:rsidRDefault="005403A1" w:rsidP="005403A1">
      <w:pPr>
        <w:pStyle w:val="Heading3"/>
        <w:rPr>
          <w:lang w:eastAsia="zh-CN"/>
        </w:rPr>
      </w:pPr>
      <w:r>
        <w:rPr>
          <w:lang w:eastAsia="zh-CN"/>
        </w:rPr>
        <w:t>Issue 2-2: Solutions for intra-band FDM coexistence</w:t>
      </w:r>
    </w:p>
    <w:p w14:paraId="2827DFE6" w14:textId="5076D3C5" w:rsidR="005E1282" w:rsidRPr="005403A1" w:rsidRDefault="005E1282" w:rsidP="005E1282">
      <w:pPr>
        <w:rPr>
          <w:lang w:eastAsia="zh-CN"/>
        </w:rPr>
      </w:pPr>
      <w:r>
        <w:rPr>
          <w:lang w:eastAsia="zh-CN"/>
        </w:rPr>
        <w:t xml:space="preserve">Company views on the feasibility of intra-band FDM coexistence are paraphrased below: </w:t>
      </w:r>
    </w:p>
    <w:p w14:paraId="04EDC99A" w14:textId="0A67A0AA" w:rsidR="005403A1" w:rsidRDefault="005E1282" w:rsidP="00BB1D50">
      <w:pPr>
        <w:pStyle w:val="ListParagraph"/>
        <w:numPr>
          <w:ilvl w:val="0"/>
          <w:numId w:val="14"/>
        </w:numPr>
        <w:rPr>
          <w:lang w:eastAsia="zh-CN"/>
        </w:rPr>
      </w:pPr>
      <w:r>
        <w:rPr>
          <w:lang w:eastAsia="zh-CN"/>
        </w:rPr>
        <w:t xml:space="preserve">Intra-band FDM coexistence (when band separation is not </w:t>
      </w:r>
      <w:proofErr w:type="gramStart"/>
      <w:r>
        <w:rPr>
          <w:lang w:eastAsia="zh-CN"/>
        </w:rPr>
        <w:t>sufficient</w:t>
      </w:r>
      <w:proofErr w:type="gramEnd"/>
      <w:r>
        <w:rPr>
          <w:lang w:eastAsia="zh-CN"/>
        </w:rPr>
        <w:t>) is not feasible due to complexities in Rx/Rx implementation</w:t>
      </w:r>
      <w:r w:rsidR="005E0FEE">
        <w:rPr>
          <w:lang w:eastAsia="zh-CN"/>
        </w:rPr>
        <w:t xml:space="preserve"> [1-Huawei]</w:t>
      </w:r>
    </w:p>
    <w:p w14:paraId="2E16545E" w14:textId="5CC0A639" w:rsidR="002F4509" w:rsidRPr="002F4509" w:rsidRDefault="002F4509" w:rsidP="00BB1D50">
      <w:pPr>
        <w:pStyle w:val="ListParagraph"/>
        <w:numPr>
          <w:ilvl w:val="0"/>
          <w:numId w:val="14"/>
        </w:numPr>
        <w:rPr>
          <w:lang w:eastAsia="zh-CN"/>
        </w:rPr>
      </w:pPr>
      <w:r>
        <w:rPr>
          <w:lang w:eastAsia="zh-CN"/>
        </w:rPr>
        <w:t xml:space="preserve">Feasible if the network can configure </w:t>
      </w:r>
      <w:r>
        <w:rPr>
          <w:bCs/>
          <w:lang w:val="en-US" w:eastAsia="zh-TW"/>
        </w:rPr>
        <w:t xml:space="preserve">LTE and NR resource pools with </w:t>
      </w:r>
      <w:proofErr w:type="gramStart"/>
      <w:r>
        <w:rPr>
          <w:bCs/>
          <w:lang w:val="en-US" w:eastAsia="zh-TW"/>
        </w:rPr>
        <w:t>sufficient</w:t>
      </w:r>
      <w:proofErr w:type="gramEnd"/>
      <w:r>
        <w:rPr>
          <w:bCs/>
          <w:lang w:val="en-US" w:eastAsia="zh-TW"/>
        </w:rPr>
        <w:t xml:space="preserve"> guard band [3-Mediatek]</w:t>
      </w:r>
    </w:p>
    <w:p w14:paraId="25B2EC7B" w14:textId="77777777" w:rsidR="00447B7E" w:rsidRDefault="00447B7E" w:rsidP="00BB1D50">
      <w:pPr>
        <w:pStyle w:val="ListParagraph"/>
        <w:numPr>
          <w:ilvl w:val="0"/>
          <w:numId w:val="14"/>
        </w:numPr>
        <w:rPr>
          <w:lang w:eastAsia="zh-CN"/>
        </w:rPr>
      </w:pPr>
      <w:r>
        <w:rPr>
          <w:lang w:eastAsia="zh-CN"/>
        </w:rPr>
        <w:t xml:space="preserve">Feasible with prioritization of LTE transmissions. Only NR Tx power is adjusted </w:t>
      </w:r>
      <w:r>
        <w:t>[4-ZTE]</w:t>
      </w:r>
    </w:p>
    <w:p w14:paraId="77ABF2E1" w14:textId="7008166B" w:rsidR="00992757" w:rsidRDefault="00992757" w:rsidP="00BB1D50">
      <w:pPr>
        <w:pStyle w:val="ListParagraph"/>
        <w:numPr>
          <w:ilvl w:val="0"/>
          <w:numId w:val="14"/>
        </w:numPr>
        <w:rPr>
          <w:lang w:eastAsia="zh-CN"/>
        </w:rPr>
      </w:pPr>
      <w:r>
        <w:rPr>
          <w:lang w:eastAsia="zh-CN"/>
        </w:rPr>
        <w:t>Timing alignment is required for intra-band FDM solutions [6-CATT]</w:t>
      </w:r>
    </w:p>
    <w:p w14:paraId="01510CD9" w14:textId="322155B0" w:rsidR="0098522B" w:rsidRDefault="0098522B" w:rsidP="00BB1D50">
      <w:pPr>
        <w:pStyle w:val="ListParagraph"/>
        <w:numPr>
          <w:ilvl w:val="1"/>
          <w:numId w:val="14"/>
        </w:numPr>
        <w:rPr>
          <w:lang w:eastAsia="zh-CN"/>
        </w:rPr>
      </w:pPr>
      <w:r>
        <w:rPr>
          <w:lang w:eastAsia="zh-CN"/>
        </w:rPr>
        <w:t xml:space="preserve">Feasibility can be determined after study on PSD, phase discontinuity, half duplex, prioritization etc. </w:t>
      </w:r>
    </w:p>
    <w:p w14:paraId="448B4657" w14:textId="08B04D11" w:rsidR="002F4509" w:rsidRDefault="006C0A47" w:rsidP="00BB1D50">
      <w:pPr>
        <w:pStyle w:val="ListParagraph"/>
        <w:numPr>
          <w:ilvl w:val="0"/>
          <w:numId w:val="14"/>
        </w:numPr>
        <w:rPr>
          <w:lang w:eastAsia="zh-CN"/>
        </w:rPr>
      </w:pPr>
      <w:r>
        <w:rPr>
          <w:lang w:eastAsia="zh-CN"/>
        </w:rPr>
        <w:t>Feasible if the inter-module signalling (from LTE V2X to NR V2X) is less than 20ms and has no impact to LTE specifications. [10-OPPO]</w:t>
      </w:r>
    </w:p>
    <w:p w14:paraId="205ADB56" w14:textId="77777777" w:rsidR="00AA6AA8" w:rsidRDefault="00AA6AA8" w:rsidP="00BB1D50">
      <w:pPr>
        <w:pStyle w:val="ListParagraph"/>
        <w:numPr>
          <w:ilvl w:val="0"/>
          <w:numId w:val="14"/>
        </w:numPr>
        <w:rPr>
          <w:lang w:eastAsia="zh-CN"/>
        </w:rPr>
      </w:pPr>
      <w:r w:rsidRPr="00AA6AA8">
        <w:rPr>
          <w:lang w:eastAsia="zh-CN"/>
        </w:rPr>
        <w:t xml:space="preserve">FDM solution with dynamic power sharing for V2X in-device co-existence </w:t>
      </w:r>
      <w:proofErr w:type="gramStart"/>
      <w:r w:rsidRPr="00AA6AA8">
        <w:rPr>
          <w:lang w:eastAsia="zh-CN"/>
        </w:rPr>
        <w:t>is considered to be</w:t>
      </w:r>
      <w:proofErr w:type="gramEnd"/>
      <w:r w:rsidRPr="00AA6AA8">
        <w:rPr>
          <w:lang w:eastAsia="zh-CN"/>
        </w:rPr>
        <w:t xml:space="preserve"> feasible</w:t>
      </w:r>
      <w:r>
        <w:rPr>
          <w:lang w:eastAsia="zh-CN"/>
        </w:rPr>
        <w:t xml:space="preserve"> [15-NTTDCM]</w:t>
      </w:r>
    </w:p>
    <w:p w14:paraId="589D2A5D" w14:textId="77777777" w:rsidR="00AA6AA8" w:rsidRDefault="00AA6AA8" w:rsidP="00BB1D50">
      <w:pPr>
        <w:pStyle w:val="ListParagraph"/>
        <w:numPr>
          <w:ilvl w:val="1"/>
          <w:numId w:val="14"/>
        </w:numPr>
        <w:rPr>
          <w:lang w:eastAsia="zh-CN"/>
        </w:rPr>
      </w:pPr>
      <w:r w:rsidRPr="00AA6AA8">
        <w:rPr>
          <w:lang w:eastAsia="zh-CN"/>
        </w:rPr>
        <w:t xml:space="preserve">NR </w:t>
      </w:r>
      <w:proofErr w:type="spellStart"/>
      <w:r w:rsidRPr="00AA6AA8">
        <w:rPr>
          <w:lang w:eastAsia="zh-CN"/>
        </w:rPr>
        <w:t>Uu</w:t>
      </w:r>
      <w:proofErr w:type="spellEnd"/>
      <w:r w:rsidRPr="00AA6AA8">
        <w:rPr>
          <w:lang w:eastAsia="zh-CN"/>
        </w:rPr>
        <w:t xml:space="preserve"> EN-DC power sharing can be considered as the baseline solution for FDM solution with dynamic power sharing. </w:t>
      </w:r>
    </w:p>
    <w:p w14:paraId="137A5878" w14:textId="5CD31850" w:rsidR="007A02FB" w:rsidRDefault="007A02FB" w:rsidP="00BB1D50">
      <w:pPr>
        <w:pStyle w:val="ListParagraph"/>
        <w:numPr>
          <w:ilvl w:val="0"/>
          <w:numId w:val="14"/>
        </w:numPr>
        <w:rPr>
          <w:lang w:eastAsia="zh-CN"/>
        </w:rPr>
      </w:pPr>
      <w:r>
        <w:rPr>
          <w:lang w:eastAsia="zh-CN"/>
        </w:rPr>
        <w:t>Dynamic power sharing based FDM solutions are not feasible [16-Qualcomm]</w:t>
      </w:r>
    </w:p>
    <w:p w14:paraId="2F0CAFAC" w14:textId="7CA9A70B" w:rsidR="00912A75" w:rsidRDefault="00912A75" w:rsidP="00BB1D50">
      <w:pPr>
        <w:pStyle w:val="ListParagraph"/>
        <w:numPr>
          <w:ilvl w:val="0"/>
          <w:numId w:val="14"/>
        </w:numPr>
        <w:rPr>
          <w:lang w:eastAsia="zh-CN"/>
        </w:rPr>
      </w:pPr>
      <w:r>
        <w:rPr>
          <w:lang w:eastAsia="zh-CN"/>
        </w:rPr>
        <w:t>Rules for power sharing for FDM-based coexistence should utilize QoS parameters, communication range, and congestion levels.  [17-Ericsson]</w:t>
      </w:r>
    </w:p>
    <w:p w14:paraId="6E893248" w14:textId="64C0A00C" w:rsidR="00AA6AA8" w:rsidRDefault="00912A75" w:rsidP="00BB1D50">
      <w:pPr>
        <w:pStyle w:val="ListParagraph"/>
        <w:numPr>
          <w:ilvl w:val="1"/>
          <w:numId w:val="14"/>
        </w:numPr>
        <w:rPr>
          <w:lang w:eastAsia="zh-CN"/>
        </w:rPr>
      </w:pPr>
      <w:r>
        <w:rPr>
          <w:lang w:eastAsia="zh-CN"/>
        </w:rPr>
        <w:t>The use of QoS parameters is only considered when the QoS framework for NR V2X has been developed</w:t>
      </w:r>
    </w:p>
    <w:p w14:paraId="3544F88F" w14:textId="52DD33B1" w:rsidR="005E0FEE" w:rsidRDefault="005E0FEE" w:rsidP="005403A1">
      <w:pPr>
        <w:rPr>
          <w:lang w:eastAsia="zh-CN"/>
        </w:rPr>
      </w:pPr>
    </w:p>
    <w:p w14:paraId="0B14E7AB" w14:textId="3C0840D8" w:rsidR="00B12B2B" w:rsidRDefault="00B12B2B" w:rsidP="005403A1">
      <w:pPr>
        <w:rPr>
          <w:lang w:eastAsia="zh-CN"/>
        </w:rPr>
      </w:pPr>
    </w:p>
    <w:p w14:paraId="23AC8160" w14:textId="2BEC10B9" w:rsidR="00B12B2B" w:rsidRDefault="00B12B2B" w:rsidP="005403A1">
      <w:pPr>
        <w:rPr>
          <w:lang w:eastAsia="zh-CN"/>
        </w:rPr>
      </w:pPr>
    </w:p>
    <w:p w14:paraId="1A4A62AD" w14:textId="77777777" w:rsidR="00B12B2B" w:rsidRDefault="00B12B2B" w:rsidP="005403A1">
      <w:pPr>
        <w:rPr>
          <w:lang w:eastAsia="zh-CN"/>
        </w:rPr>
      </w:pPr>
    </w:p>
    <w:p w14:paraId="014B7498" w14:textId="5F84AF6B" w:rsidR="00B12B2B" w:rsidRDefault="00B12B2B" w:rsidP="00B12B2B">
      <w:pPr>
        <w:rPr>
          <w:lang w:eastAsia="zh-CN"/>
        </w:rPr>
      </w:pPr>
      <w:r>
        <w:rPr>
          <w:lang w:eastAsia="zh-CN"/>
        </w:rPr>
        <w:t xml:space="preserve">Based on </w:t>
      </w:r>
      <w:r w:rsidR="00BB1D50">
        <w:rPr>
          <w:lang w:eastAsia="zh-CN"/>
        </w:rPr>
        <w:t>most of</w:t>
      </w:r>
      <w:r>
        <w:rPr>
          <w:lang w:eastAsia="zh-CN"/>
        </w:rPr>
        <w:t xml:space="preserve"> the companies</w:t>
      </w:r>
      <w:r w:rsidR="00BB1D50">
        <w:rPr>
          <w:lang w:eastAsia="zh-CN"/>
        </w:rPr>
        <w:t>’</w:t>
      </w:r>
      <w:r>
        <w:rPr>
          <w:lang w:eastAsia="zh-CN"/>
        </w:rPr>
        <w:t xml:space="preserve"> </w:t>
      </w:r>
      <w:r w:rsidR="00BB1D50">
        <w:rPr>
          <w:lang w:eastAsia="zh-CN"/>
        </w:rPr>
        <w:t>comments</w:t>
      </w:r>
      <w:r>
        <w:rPr>
          <w:lang w:eastAsia="zh-CN"/>
        </w:rPr>
        <w:t>, the following is suggested for further discussion.</w:t>
      </w:r>
    </w:p>
    <w:p w14:paraId="46C48BAA" w14:textId="31B371AD" w:rsidR="00B12B2B" w:rsidRPr="0029214A" w:rsidRDefault="00B12B2B" w:rsidP="00B12B2B">
      <w:r w:rsidRPr="00336ED3">
        <w:rPr>
          <w:highlight w:val="cyan"/>
        </w:rPr>
        <w:t xml:space="preserve">Offline </w:t>
      </w:r>
      <w:r w:rsidR="00336ED3" w:rsidRPr="00336ED3">
        <w:rPr>
          <w:highlight w:val="cyan"/>
        </w:rPr>
        <w:t>Discussion (no consensus)</w:t>
      </w:r>
      <w:r w:rsidRPr="00336ED3">
        <w:rPr>
          <w:highlight w:val="cyan"/>
        </w:rPr>
        <w:t>:</w:t>
      </w:r>
    </w:p>
    <w:p w14:paraId="21FC6D85" w14:textId="5CCBE9CC" w:rsidR="00CC53CF" w:rsidRDefault="00B12B2B" w:rsidP="00CC53CF">
      <w:pPr>
        <w:pStyle w:val="ListParagraph"/>
        <w:numPr>
          <w:ilvl w:val="0"/>
          <w:numId w:val="21"/>
        </w:numPr>
        <w:rPr>
          <w:lang w:eastAsia="zh-CN"/>
        </w:rPr>
      </w:pPr>
      <w:r>
        <w:rPr>
          <w:lang w:eastAsia="zh-CN"/>
        </w:rPr>
        <w:t>For both intra-band and inter-band</w:t>
      </w:r>
      <w:r w:rsidR="003D7138" w:rsidRPr="003D7138">
        <w:rPr>
          <w:lang w:eastAsia="zh-CN"/>
        </w:rPr>
        <w:t xml:space="preserve"> </w:t>
      </w:r>
      <w:r w:rsidR="003D7138">
        <w:rPr>
          <w:lang w:eastAsia="zh-CN"/>
        </w:rPr>
        <w:t>Tx/Tx</w:t>
      </w:r>
      <w:r>
        <w:rPr>
          <w:lang w:eastAsia="zh-CN"/>
        </w:rPr>
        <w:t xml:space="preserve"> FDM solutions </w:t>
      </w:r>
      <w:r w:rsidR="00CC53CF">
        <w:rPr>
          <w:lang w:eastAsia="zh-CN"/>
        </w:rPr>
        <w:t xml:space="preserve">for </w:t>
      </w:r>
      <w:r>
        <w:rPr>
          <w:lang w:eastAsia="zh-CN"/>
        </w:rPr>
        <w:t xml:space="preserve">in-device coexistence </w:t>
      </w:r>
      <w:proofErr w:type="gramStart"/>
      <w:r>
        <w:rPr>
          <w:lang w:eastAsia="zh-CN"/>
        </w:rPr>
        <w:t>are considered to be</w:t>
      </w:r>
      <w:proofErr w:type="gramEnd"/>
      <w:r>
        <w:rPr>
          <w:lang w:eastAsia="zh-CN"/>
        </w:rPr>
        <w:t xml:space="preserve"> feasible f</w:t>
      </w:r>
      <w:r w:rsidR="00CC53CF">
        <w:rPr>
          <w:lang w:eastAsia="zh-CN"/>
        </w:rPr>
        <w:t>r</w:t>
      </w:r>
      <w:r>
        <w:rPr>
          <w:lang w:eastAsia="zh-CN"/>
        </w:rPr>
        <w:t>om RAN1 point of view</w:t>
      </w:r>
      <w:r w:rsidR="007C7057">
        <w:rPr>
          <w:lang w:eastAsia="zh-CN"/>
        </w:rPr>
        <w:t xml:space="preserve"> </w:t>
      </w:r>
      <w:r w:rsidR="00CC53CF">
        <w:rPr>
          <w:lang w:eastAsia="zh-CN"/>
        </w:rPr>
        <w:t>under the following conditions:</w:t>
      </w:r>
    </w:p>
    <w:p w14:paraId="583156AD" w14:textId="05EB6B56" w:rsidR="00754939" w:rsidRDefault="008347DD" w:rsidP="001A7596">
      <w:pPr>
        <w:pStyle w:val="ListParagraph"/>
        <w:numPr>
          <w:ilvl w:val="1"/>
          <w:numId w:val="21"/>
        </w:numPr>
        <w:rPr>
          <w:lang w:eastAsia="zh-CN"/>
        </w:rPr>
      </w:pPr>
      <w:r>
        <w:rPr>
          <w:lang w:eastAsia="zh-CN"/>
        </w:rPr>
        <w:t>For</w:t>
      </w:r>
      <w:r w:rsidR="00CC53CF">
        <w:rPr>
          <w:lang w:eastAsia="zh-CN"/>
        </w:rPr>
        <w:t xml:space="preserve"> the intra-band case</w:t>
      </w:r>
      <w:r w:rsidR="00206EAE">
        <w:rPr>
          <w:lang w:eastAsia="zh-CN"/>
        </w:rPr>
        <w:t xml:space="preserve"> for dynamic power sharing</w:t>
      </w:r>
      <w:r w:rsidR="00CC53CF">
        <w:rPr>
          <w:lang w:eastAsia="zh-CN"/>
        </w:rPr>
        <w:t>, NR and LTE transmissions are fully overlapped</w:t>
      </w:r>
      <w:r w:rsidR="003D7138">
        <w:rPr>
          <w:lang w:eastAsia="zh-CN"/>
        </w:rPr>
        <w:t xml:space="preserve"> in the time domain, i.e., NR transmissions </w:t>
      </w:r>
      <w:proofErr w:type="gramStart"/>
      <w:r w:rsidR="003D7138">
        <w:rPr>
          <w:lang w:eastAsia="zh-CN"/>
        </w:rPr>
        <w:t>have to</w:t>
      </w:r>
      <w:proofErr w:type="gramEnd"/>
      <w:r w:rsidR="003D7138">
        <w:rPr>
          <w:lang w:eastAsia="zh-CN"/>
        </w:rPr>
        <w:t xml:space="preserve"> span the entire LTE TTI</w:t>
      </w:r>
      <w:r w:rsidR="00754939">
        <w:rPr>
          <w:lang w:eastAsia="zh-CN"/>
        </w:rPr>
        <w:t xml:space="preserve"> such that the total power across the NR/LTE TTI(s) is constant. </w:t>
      </w:r>
    </w:p>
    <w:p w14:paraId="053CA124" w14:textId="430797AF" w:rsidR="00B12B2B" w:rsidRDefault="00B12B2B" w:rsidP="00BB1D50">
      <w:pPr>
        <w:pStyle w:val="ListParagraph"/>
        <w:numPr>
          <w:ilvl w:val="0"/>
          <w:numId w:val="11"/>
        </w:numPr>
        <w:rPr>
          <w:color w:val="000000"/>
        </w:rPr>
      </w:pPr>
      <w:r>
        <w:rPr>
          <w:color w:val="000000"/>
        </w:rPr>
        <w:t>For intra-band</w:t>
      </w:r>
      <w:r w:rsidR="007C7057">
        <w:rPr>
          <w:color w:val="000000"/>
        </w:rPr>
        <w:t xml:space="preserve"> and inter-band</w:t>
      </w:r>
      <w:r>
        <w:rPr>
          <w:color w:val="000000"/>
        </w:rPr>
        <w:t xml:space="preserve"> FDM </w:t>
      </w:r>
      <w:r w:rsidR="003D7138">
        <w:rPr>
          <w:color w:val="000000"/>
        </w:rPr>
        <w:t xml:space="preserve">dynamic power sharing </w:t>
      </w:r>
      <w:r>
        <w:rPr>
          <w:color w:val="000000"/>
        </w:rPr>
        <w:t xml:space="preserve">solutions, </w:t>
      </w:r>
    </w:p>
    <w:p w14:paraId="70775824" w14:textId="77777777" w:rsidR="00B12B2B" w:rsidRPr="00B12B2B" w:rsidRDefault="00B12B2B" w:rsidP="00BB1D50">
      <w:pPr>
        <w:pStyle w:val="ListParagraph"/>
        <w:numPr>
          <w:ilvl w:val="1"/>
          <w:numId w:val="11"/>
        </w:numPr>
        <w:rPr>
          <w:color w:val="000000"/>
        </w:rPr>
      </w:pPr>
      <w:r w:rsidRPr="00B12B2B">
        <w:rPr>
          <w:rFonts w:eastAsia="DengXian"/>
          <w:lang w:eastAsia="zh-CN"/>
        </w:rPr>
        <w:t xml:space="preserve">Subframe boundary </w:t>
      </w:r>
      <w:r w:rsidRPr="00B12B2B">
        <w:rPr>
          <w:rFonts w:eastAsia="DengXian" w:hint="eastAsia"/>
          <w:lang w:eastAsia="zh-CN"/>
        </w:rPr>
        <w:t>alignment</w:t>
      </w:r>
      <w:r w:rsidRPr="00B12B2B">
        <w:rPr>
          <w:rFonts w:eastAsia="DengXian"/>
          <w:lang w:eastAsia="zh-CN"/>
        </w:rPr>
        <w:t xml:space="preserve"> is required between LTE and NR V2X sidelinks</w:t>
      </w:r>
    </w:p>
    <w:p w14:paraId="26EFED29" w14:textId="5F231F9F" w:rsidR="00CC53CF" w:rsidRPr="00CC53CF" w:rsidRDefault="00B12B2B" w:rsidP="00CC53CF">
      <w:pPr>
        <w:pStyle w:val="ListParagraph"/>
        <w:numPr>
          <w:ilvl w:val="1"/>
          <w:numId w:val="11"/>
        </w:numPr>
        <w:rPr>
          <w:color w:val="000000"/>
        </w:rPr>
      </w:pPr>
      <w:r w:rsidRPr="00B12B2B">
        <w:rPr>
          <w:rFonts w:eastAsia="DengXian"/>
          <w:lang w:eastAsia="zh-CN"/>
        </w:rPr>
        <w:t>Both LTE and NR V2X sidelinks are aware of the time resource index (e.g., DFN for LTE) in both carriers</w:t>
      </w:r>
    </w:p>
    <w:p w14:paraId="791DE892" w14:textId="2F1CCDDB" w:rsidR="00206EAE" w:rsidRDefault="00B12B2B" w:rsidP="00754939">
      <w:pPr>
        <w:pStyle w:val="ListParagraph"/>
        <w:numPr>
          <w:ilvl w:val="0"/>
          <w:numId w:val="21"/>
        </w:numPr>
        <w:rPr>
          <w:color w:val="000000"/>
        </w:rPr>
      </w:pPr>
      <w:r>
        <w:rPr>
          <w:lang w:eastAsia="zh-CN"/>
        </w:rPr>
        <w:t>For purposes of power sharing</w:t>
      </w:r>
      <w:r w:rsidR="00206EAE">
        <w:rPr>
          <w:lang w:eastAsia="zh-CN"/>
        </w:rPr>
        <w:t xml:space="preserve"> between LTE and NR Tx</w:t>
      </w:r>
      <w:r>
        <w:rPr>
          <w:lang w:eastAsia="zh-CN"/>
        </w:rPr>
        <w:t xml:space="preserve">, </w:t>
      </w:r>
      <w:r w:rsidR="00206EAE">
        <w:rPr>
          <w:color w:val="000000"/>
        </w:rPr>
        <w:t>p</w:t>
      </w:r>
      <w:r w:rsidRPr="00206EAE">
        <w:rPr>
          <w:color w:val="000000"/>
        </w:rPr>
        <w:t>rioritiz</w:t>
      </w:r>
      <w:r w:rsidR="00206EAE" w:rsidRPr="00206EAE">
        <w:rPr>
          <w:color w:val="000000"/>
        </w:rPr>
        <w:t>ation of LTE/NR will be discussed during the WI</w:t>
      </w:r>
    </w:p>
    <w:p w14:paraId="7F12121D" w14:textId="6F72FBDD" w:rsidR="00754939" w:rsidRDefault="00754939" w:rsidP="00754939">
      <w:pPr>
        <w:rPr>
          <w:color w:val="000000"/>
        </w:rPr>
      </w:pPr>
      <w:r>
        <w:rPr>
          <w:color w:val="000000"/>
        </w:rPr>
        <w:lastRenderedPageBreak/>
        <w:t xml:space="preserve">Concerns were raised about the feasibility of the Intra-band FDM solutions given the restrictions on the NR resource allocation mechanism. </w:t>
      </w:r>
    </w:p>
    <w:p w14:paraId="29354552" w14:textId="77777777" w:rsidR="00754939" w:rsidRPr="00754939" w:rsidRDefault="00754939" w:rsidP="00754939">
      <w:pPr>
        <w:rPr>
          <w:color w:val="000000"/>
        </w:rPr>
      </w:pPr>
    </w:p>
    <w:p w14:paraId="318F9825" w14:textId="7C8F199B" w:rsidR="00B12B2B" w:rsidRDefault="00AA7B5A" w:rsidP="00B12B2B">
      <w:pPr>
        <w:rPr>
          <w:lang w:eastAsia="zh-CN"/>
        </w:rPr>
      </w:pPr>
      <w:r w:rsidRPr="00AA7B5A">
        <w:rPr>
          <w:highlight w:val="yellow"/>
          <w:lang w:eastAsia="zh-CN"/>
        </w:rPr>
        <w:t>Offline Proposal</w:t>
      </w:r>
    </w:p>
    <w:p w14:paraId="08D0D45E" w14:textId="77777777" w:rsidR="00AA7B5A" w:rsidRDefault="00AA7B5A" w:rsidP="00AA7B5A">
      <w:pPr>
        <w:pStyle w:val="ListParagraph"/>
        <w:numPr>
          <w:ilvl w:val="0"/>
          <w:numId w:val="21"/>
        </w:numPr>
        <w:tabs>
          <w:tab w:val="left" w:pos="1809"/>
        </w:tabs>
        <w:rPr>
          <w:color w:val="000000"/>
        </w:rPr>
      </w:pPr>
      <w:r>
        <w:rPr>
          <w:color w:val="000000"/>
        </w:rPr>
        <w:t>In-device coexistence of LTE and NR sidelink is feasible with the following solutions</w:t>
      </w:r>
    </w:p>
    <w:p w14:paraId="4E6FCC20" w14:textId="345AABD8" w:rsidR="00AA7B5A" w:rsidRDefault="00AA7B5A" w:rsidP="00AA7B5A">
      <w:pPr>
        <w:pStyle w:val="ListParagraph"/>
        <w:numPr>
          <w:ilvl w:val="1"/>
          <w:numId w:val="21"/>
        </w:numPr>
        <w:tabs>
          <w:tab w:val="left" w:pos="1809"/>
        </w:tabs>
        <w:rPr>
          <w:color w:val="000000"/>
        </w:rPr>
      </w:pPr>
      <w:r>
        <w:rPr>
          <w:color w:val="000000"/>
        </w:rPr>
        <w:t xml:space="preserve">When a conflict in LTE </w:t>
      </w:r>
      <w:r w:rsidR="0046151C">
        <w:rPr>
          <w:color w:val="000000"/>
        </w:rPr>
        <w:t xml:space="preserve">Tx </w:t>
      </w:r>
      <w:r>
        <w:rPr>
          <w:color w:val="000000"/>
        </w:rPr>
        <w:t xml:space="preserve">and NR </w:t>
      </w:r>
      <w:r w:rsidR="0046151C">
        <w:rPr>
          <w:color w:val="000000"/>
        </w:rPr>
        <w:t>Tx</w:t>
      </w:r>
      <w:r>
        <w:rPr>
          <w:color w:val="000000"/>
        </w:rPr>
        <w:t xml:space="preserve"> occurs, </w:t>
      </w:r>
    </w:p>
    <w:p w14:paraId="634BD9AF" w14:textId="0D6B4FA0" w:rsidR="00AA7B5A" w:rsidRDefault="0046151C" w:rsidP="00AA7B5A">
      <w:pPr>
        <w:pStyle w:val="ListParagraph"/>
        <w:numPr>
          <w:ilvl w:val="2"/>
          <w:numId w:val="21"/>
        </w:numPr>
        <w:tabs>
          <w:tab w:val="left" w:pos="1809"/>
        </w:tabs>
        <w:rPr>
          <w:color w:val="000000"/>
        </w:rPr>
      </w:pPr>
      <w:r>
        <w:rPr>
          <w:color w:val="000000"/>
        </w:rPr>
        <w:t>Both TDM and FDM solutions are applicable</w:t>
      </w:r>
    </w:p>
    <w:p w14:paraId="6FEAFBAB" w14:textId="77777777" w:rsidR="00AA7B5A" w:rsidRDefault="00AA7B5A" w:rsidP="00AA7B5A">
      <w:pPr>
        <w:pStyle w:val="ListParagraph"/>
        <w:tabs>
          <w:tab w:val="left" w:pos="1809"/>
        </w:tabs>
        <w:ind w:left="2160"/>
        <w:rPr>
          <w:color w:val="000000"/>
        </w:rPr>
      </w:pPr>
    </w:p>
    <w:p w14:paraId="24C5BAF2" w14:textId="1E512386" w:rsidR="00AA7B5A" w:rsidRDefault="00AA7B5A" w:rsidP="00AA7B5A">
      <w:pPr>
        <w:pStyle w:val="ListParagraph"/>
        <w:numPr>
          <w:ilvl w:val="1"/>
          <w:numId w:val="21"/>
        </w:numPr>
        <w:tabs>
          <w:tab w:val="left" w:pos="1809"/>
        </w:tabs>
        <w:rPr>
          <w:color w:val="000000"/>
        </w:rPr>
      </w:pPr>
      <w:r>
        <w:rPr>
          <w:color w:val="000000"/>
        </w:rPr>
        <w:t>When a conflict in LTE TX</w:t>
      </w:r>
      <w:r w:rsidR="0046151C">
        <w:rPr>
          <w:color w:val="000000"/>
        </w:rPr>
        <w:t>/</w:t>
      </w:r>
      <w:r>
        <w:rPr>
          <w:color w:val="000000"/>
        </w:rPr>
        <w:t>NR RX</w:t>
      </w:r>
      <w:r w:rsidR="0046151C">
        <w:rPr>
          <w:color w:val="000000"/>
        </w:rPr>
        <w:t xml:space="preserve"> or LTE RX/NR TX</w:t>
      </w:r>
    </w:p>
    <w:p w14:paraId="6253F9A6" w14:textId="3D3FC33D" w:rsidR="00AA7B5A" w:rsidRDefault="0046151C" w:rsidP="00AA7B5A">
      <w:pPr>
        <w:pStyle w:val="ListParagraph"/>
        <w:numPr>
          <w:ilvl w:val="2"/>
          <w:numId w:val="21"/>
        </w:numPr>
        <w:tabs>
          <w:tab w:val="left" w:pos="1809"/>
        </w:tabs>
        <w:rPr>
          <w:color w:val="000000"/>
        </w:rPr>
      </w:pPr>
      <w:r>
        <w:rPr>
          <w:color w:val="000000"/>
        </w:rPr>
        <w:t>TDM solutions are applicable</w:t>
      </w:r>
    </w:p>
    <w:p w14:paraId="4A9D52F6" w14:textId="77777777" w:rsidR="00AA7B5A" w:rsidRDefault="00AA7B5A" w:rsidP="00AA7B5A">
      <w:pPr>
        <w:pStyle w:val="ListParagraph"/>
        <w:tabs>
          <w:tab w:val="left" w:pos="1809"/>
        </w:tabs>
        <w:ind w:left="2160"/>
        <w:rPr>
          <w:color w:val="000000"/>
        </w:rPr>
      </w:pPr>
    </w:p>
    <w:p w14:paraId="7E96B389" w14:textId="77777777" w:rsidR="00AA7B5A" w:rsidRDefault="00AA7B5A" w:rsidP="00AA7B5A">
      <w:pPr>
        <w:pStyle w:val="ListParagraph"/>
        <w:numPr>
          <w:ilvl w:val="1"/>
          <w:numId w:val="21"/>
        </w:numPr>
        <w:tabs>
          <w:tab w:val="left" w:pos="1809"/>
        </w:tabs>
        <w:rPr>
          <w:color w:val="000000"/>
        </w:rPr>
      </w:pPr>
      <w:r>
        <w:rPr>
          <w:color w:val="000000"/>
        </w:rPr>
        <w:t xml:space="preserve">When a conflict in LTE RX and NR RX, </w:t>
      </w:r>
    </w:p>
    <w:p w14:paraId="212657C3" w14:textId="29CDE272" w:rsidR="00AA7B5A" w:rsidRDefault="0046151C" w:rsidP="00AA7B5A">
      <w:pPr>
        <w:pStyle w:val="ListParagraph"/>
        <w:numPr>
          <w:ilvl w:val="2"/>
          <w:numId w:val="21"/>
        </w:numPr>
        <w:tabs>
          <w:tab w:val="left" w:pos="1809"/>
        </w:tabs>
        <w:rPr>
          <w:color w:val="000000"/>
        </w:rPr>
      </w:pPr>
      <w:r>
        <w:rPr>
          <w:color w:val="000000"/>
        </w:rPr>
        <w:t>Up to UE implementation</w:t>
      </w:r>
    </w:p>
    <w:p w14:paraId="3D806264" w14:textId="77777777" w:rsidR="00B12B2B" w:rsidRPr="005403A1" w:rsidRDefault="00B12B2B" w:rsidP="005403A1">
      <w:pPr>
        <w:rPr>
          <w:lang w:eastAsia="zh-CN"/>
        </w:rPr>
      </w:pPr>
    </w:p>
    <w:p w14:paraId="4B97DC4A" w14:textId="222A0439" w:rsidR="005D023E" w:rsidRDefault="001C4698" w:rsidP="00A20762">
      <w:pPr>
        <w:pStyle w:val="Heading2"/>
        <w:rPr>
          <w:lang w:eastAsia="zh-CN"/>
        </w:rPr>
      </w:pPr>
      <w:r>
        <w:rPr>
          <w:lang w:eastAsia="zh-CN"/>
        </w:rPr>
        <w:t>Issue 3</w:t>
      </w:r>
      <w:r w:rsidR="00A20762">
        <w:rPr>
          <w:lang w:eastAsia="zh-CN"/>
        </w:rPr>
        <w:t xml:space="preserve">: Network </w:t>
      </w:r>
      <w:r w:rsidR="0029214A">
        <w:rPr>
          <w:lang w:eastAsia="zh-CN"/>
        </w:rPr>
        <w:t>Involvement in resolving UE Coexistence</w:t>
      </w:r>
      <w:r w:rsidR="00F303E0">
        <w:rPr>
          <w:lang w:eastAsia="zh-CN"/>
        </w:rPr>
        <w:t xml:space="preserve"> when in-coverage</w:t>
      </w:r>
    </w:p>
    <w:p w14:paraId="2017140A" w14:textId="681483BF" w:rsidR="001C4698" w:rsidRDefault="008928C5" w:rsidP="005D023E">
      <w:pPr>
        <w:rPr>
          <w:lang w:eastAsia="zh-CN"/>
        </w:rPr>
      </w:pPr>
      <w:r>
        <w:rPr>
          <w:lang w:eastAsia="zh-CN"/>
        </w:rPr>
        <w:t xml:space="preserve">Several companies discussed </w:t>
      </w:r>
      <w:r w:rsidR="008C529C">
        <w:rPr>
          <w:lang w:eastAsia="zh-CN"/>
        </w:rPr>
        <w:t xml:space="preserve">network involvement in coordinating LTE and NR N2X procedures within the UE. </w:t>
      </w:r>
      <w:r w:rsidR="001C4698">
        <w:rPr>
          <w:lang w:eastAsia="zh-CN"/>
        </w:rPr>
        <w:t xml:space="preserve">A summary of the proposals made regarding network involvement when co-existence is considered are captured below. </w:t>
      </w:r>
    </w:p>
    <w:p w14:paraId="760F15EB" w14:textId="15DCD8A4" w:rsidR="00BD6704" w:rsidRDefault="00BD6704" w:rsidP="00BB1D50">
      <w:pPr>
        <w:pStyle w:val="ListParagraph"/>
        <w:numPr>
          <w:ilvl w:val="0"/>
          <w:numId w:val="18"/>
        </w:numPr>
        <w:rPr>
          <w:lang w:eastAsia="zh-CN"/>
        </w:rPr>
      </w:pPr>
      <w:r>
        <w:rPr>
          <w:lang w:eastAsia="zh-CN"/>
        </w:rPr>
        <w:t xml:space="preserve">UEs can inform the network about potential coexistence issues and </w:t>
      </w:r>
      <w:proofErr w:type="gramStart"/>
      <w:r>
        <w:rPr>
          <w:lang w:eastAsia="zh-CN"/>
        </w:rPr>
        <w:t>provide assistance</w:t>
      </w:r>
      <w:proofErr w:type="gramEnd"/>
      <w:r>
        <w:rPr>
          <w:lang w:eastAsia="zh-CN"/>
        </w:rPr>
        <w:t xml:space="preserve"> information when in coverage on both RATs. Alternatively, autonomous resource allocation may </w:t>
      </w:r>
      <w:proofErr w:type="gramStart"/>
      <w:r>
        <w:rPr>
          <w:lang w:eastAsia="zh-CN"/>
        </w:rPr>
        <w:t>take into account</w:t>
      </w:r>
      <w:proofErr w:type="gramEnd"/>
      <w:r>
        <w:rPr>
          <w:lang w:eastAsia="zh-CN"/>
        </w:rPr>
        <w:t xml:space="preserve"> scheduled resources by </w:t>
      </w:r>
      <w:proofErr w:type="spellStart"/>
      <w:r>
        <w:rPr>
          <w:lang w:eastAsia="zh-CN"/>
        </w:rPr>
        <w:t>eNB</w:t>
      </w:r>
      <w:proofErr w:type="spellEnd"/>
      <w:r>
        <w:rPr>
          <w:lang w:eastAsia="zh-CN"/>
        </w:rPr>
        <w:t>/</w:t>
      </w:r>
      <w:proofErr w:type="spellStart"/>
      <w:r>
        <w:rPr>
          <w:lang w:eastAsia="zh-CN"/>
        </w:rPr>
        <w:t>gNB</w:t>
      </w:r>
      <w:proofErr w:type="spellEnd"/>
      <w:r>
        <w:rPr>
          <w:lang w:eastAsia="zh-CN"/>
        </w:rPr>
        <w:t xml:space="preserve"> [2-vivo]</w:t>
      </w:r>
    </w:p>
    <w:p w14:paraId="4BAD0BF0" w14:textId="3B604AB6" w:rsidR="00992757" w:rsidRDefault="00992757" w:rsidP="00BB1D50">
      <w:pPr>
        <w:pStyle w:val="ListParagraph"/>
        <w:numPr>
          <w:ilvl w:val="0"/>
          <w:numId w:val="18"/>
        </w:numPr>
        <w:rPr>
          <w:lang w:eastAsia="zh-CN"/>
        </w:rPr>
      </w:pPr>
      <w:r>
        <w:rPr>
          <w:lang w:eastAsia="zh-CN"/>
        </w:rPr>
        <w:t>Base station dynamically or semi-statically configuring UE-specific resources to manage coexistence [6-CATT]</w:t>
      </w:r>
    </w:p>
    <w:p w14:paraId="76DAD902" w14:textId="3DA5CA3C" w:rsidR="00992757" w:rsidRDefault="00992757" w:rsidP="00BB1D50">
      <w:pPr>
        <w:pStyle w:val="ListParagraph"/>
        <w:numPr>
          <w:ilvl w:val="1"/>
          <w:numId w:val="18"/>
        </w:numPr>
        <w:rPr>
          <w:lang w:eastAsia="zh-CN"/>
        </w:rPr>
      </w:pPr>
      <w:r>
        <w:rPr>
          <w:lang w:eastAsia="zh-CN"/>
        </w:rPr>
        <w:t xml:space="preserve">For TDM solutions, degradation of spectrum efficiency can be minimized by dynamic allocation of resource in time </w:t>
      </w:r>
      <w:proofErr w:type="spellStart"/>
      <w:proofErr w:type="gramStart"/>
      <w:r>
        <w:rPr>
          <w:lang w:eastAsia="zh-CN"/>
        </w:rPr>
        <w:t>domain.There</w:t>
      </w:r>
      <w:proofErr w:type="spellEnd"/>
      <w:proofErr w:type="gramEnd"/>
      <w:r>
        <w:rPr>
          <w:lang w:eastAsia="zh-CN"/>
        </w:rPr>
        <w:t xml:space="preserve"> would be adverse impacts on the latency and reliability.</w:t>
      </w:r>
    </w:p>
    <w:p w14:paraId="546FCCB1" w14:textId="704B4AE6" w:rsidR="00992757" w:rsidRDefault="003D06E3" w:rsidP="00BB1D50">
      <w:pPr>
        <w:pStyle w:val="ListParagraph"/>
        <w:numPr>
          <w:ilvl w:val="0"/>
          <w:numId w:val="18"/>
        </w:numPr>
        <w:rPr>
          <w:lang w:eastAsia="zh-CN"/>
        </w:rPr>
      </w:pPr>
      <w:r w:rsidRPr="003D06E3">
        <w:rPr>
          <w:lang w:eastAsia="zh-CN"/>
        </w:rPr>
        <w:t>As UE assistan</w:t>
      </w:r>
      <w:r>
        <w:rPr>
          <w:lang w:eastAsia="zh-CN"/>
        </w:rPr>
        <w:t>ce</w:t>
      </w:r>
      <w:r w:rsidRPr="003D06E3">
        <w:rPr>
          <w:lang w:eastAsia="zh-CN"/>
        </w:rPr>
        <w:t xml:space="preserve"> information, UE reports information on its configured resource pool of LTE sidelink and/or NR sidelink to the </w:t>
      </w:r>
      <w:proofErr w:type="spellStart"/>
      <w:r w:rsidRPr="003D06E3">
        <w:rPr>
          <w:lang w:eastAsia="zh-CN"/>
        </w:rPr>
        <w:t>eNB</w:t>
      </w:r>
      <w:proofErr w:type="spellEnd"/>
      <w:r w:rsidRPr="003D06E3">
        <w:rPr>
          <w:lang w:eastAsia="zh-CN"/>
        </w:rPr>
        <w:t xml:space="preserve"> and </w:t>
      </w:r>
      <w:proofErr w:type="spellStart"/>
      <w:r w:rsidRPr="003D06E3">
        <w:rPr>
          <w:lang w:eastAsia="zh-CN"/>
        </w:rPr>
        <w:t>gNB</w:t>
      </w:r>
      <w:proofErr w:type="spellEnd"/>
      <w:r>
        <w:rPr>
          <w:lang w:eastAsia="zh-CN"/>
        </w:rPr>
        <w:t xml:space="preserve"> [9-Samsung]</w:t>
      </w:r>
    </w:p>
    <w:p w14:paraId="61309BA3" w14:textId="6E9516EC" w:rsidR="006C0A47" w:rsidRDefault="006C0A47" w:rsidP="00BB1D50">
      <w:pPr>
        <w:pStyle w:val="ListParagraph"/>
        <w:numPr>
          <w:ilvl w:val="0"/>
          <w:numId w:val="18"/>
        </w:numPr>
        <w:rPr>
          <w:lang w:eastAsia="zh-CN"/>
        </w:rPr>
      </w:pPr>
      <w:r>
        <w:rPr>
          <w:lang w:eastAsia="zh-CN"/>
        </w:rPr>
        <w:t>UEs inform network on availability of NR/LTE PC5 coordination function, which is subject to UE capability [11-Intel]</w:t>
      </w:r>
    </w:p>
    <w:p w14:paraId="20CF94C8" w14:textId="77777777" w:rsidR="006C0A47" w:rsidRDefault="006C0A47" w:rsidP="00BB1D50">
      <w:pPr>
        <w:pStyle w:val="ListParagraph"/>
        <w:numPr>
          <w:ilvl w:val="1"/>
          <w:numId w:val="18"/>
        </w:numPr>
        <w:rPr>
          <w:lang w:eastAsia="zh-CN"/>
        </w:rPr>
      </w:pPr>
      <w:r>
        <w:rPr>
          <w:lang w:eastAsia="zh-CN"/>
        </w:rPr>
        <w:t>Mode-2 UEs in NR and Mode-4 UEs in LTE (i.e. UE operating in autonomous resource allocation mode) can inform network on reserved sidelink resources</w:t>
      </w:r>
    </w:p>
    <w:p w14:paraId="13855291" w14:textId="24E46F33" w:rsidR="006C0A47" w:rsidRDefault="00862E50" w:rsidP="00BB1D50">
      <w:pPr>
        <w:pStyle w:val="ListParagraph"/>
        <w:numPr>
          <w:ilvl w:val="0"/>
          <w:numId w:val="18"/>
        </w:numPr>
        <w:rPr>
          <w:lang w:eastAsia="zh-CN"/>
        </w:rPr>
      </w:pPr>
      <w:r w:rsidRPr="00862E50">
        <w:rPr>
          <w:lang w:eastAsia="zh-CN"/>
        </w:rPr>
        <w:t xml:space="preserve">Study benefits of UE providing information on coexistence issues to the network when </w:t>
      </w:r>
      <w:proofErr w:type="spellStart"/>
      <w:r w:rsidRPr="00862E50">
        <w:rPr>
          <w:lang w:eastAsia="zh-CN"/>
        </w:rPr>
        <w:t>Uu</w:t>
      </w:r>
      <w:proofErr w:type="spellEnd"/>
      <w:r w:rsidRPr="00862E50">
        <w:rPr>
          <w:lang w:eastAsia="zh-CN"/>
        </w:rPr>
        <w:t>-based sidelink resource allocation is used</w:t>
      </w:r>
      <w:r>
        <w:rPr>
          <w:lang w:eastAsia="zh-CN"/>
        </w:rPr>
        <w:t xml:space="preserve"> [12-Nokia]</w:t>
      </w:r>
    </w:p>
    <w:p w14:paraId="3A7B3B69" w14:textId="56298B5E" w:rsidR="00D45253" w:rsidRDefault="00862E50" w:rsidP="00BB1D50">
      <w:pPr>
        <w:pStyle w:val="ListParagraph"/>
        <w:numPr>
          <w:ilvl w:val="0"/>
          <w:numId w:val="18"/>
        </w:numPr>
        <w:rPr>
          <w:lang w:eastAsia="zh-CN"/>
        </w:rPr>
      </w:pPr>
      <w:r w:rsidRPr="00862E50">
        <w:rPr>
          <w:lang w:eastAsia="zh-CN"/>
        </w:rPr>
        <w:t xml:space="preserve">For a UE in NR mode 1, the network should support a coordinated scheduling scheme such that the simultaneous NR sidelink transmission and LTE sidelink transmission/reception is avoided in TDM solutions. </w:t>
      </w:r>
      <w:r w:rsidR="00D45253">
        <w:rPr>
          <w:lang w:eastAsia="zh-CN"/>
        </w:rPr>
        <w:t>[13-Interdigital]</w:t>
      </w:r>
    </w:p>
    <w:p w14:paraId="6A8AB86A" w14:textId="24A2FD6B" w:rsidR="00862E50" w:rsidRDefault="00862E50" w:rsidP="00BB1D50">
      <w:pPr>
        <w:pStyle w:val="ListParagraph"/>
        <w:numPr>
          <w:ilvl w:val="1"/>
          <w:numId w:val="18"/>
        </w:numPr>
        <w:rPr>
          <w:lang w:eastAsia="zh-CN"/>
        </w:rPr>
      </w:pPr>
      <w:r w:rsidRPr="00862E50">
        <w:rPr>
          <w:lang w:eastAsia="zh-CN"/>
        </w:rPr>
        <w:t>Further study should be done of the coordination assistance information that UE should report to the network.</w:t>
      </w:r>
    </w:p>
    <w:p w14:paraId="47774AEB" w14:textId="779AD5A7" w:rsidR="00AA6AA8" w:rsidRDefault="00AA6AA8" w:rsidP="00BB1D50">
      <w:pPr>
        <w:pStyle w:val="ListParagraph"/>
        <w:numPr>
          <w:ilvl w:val="0"/>
          <w:numId w:val="18"/>
        </w:numPr>
        <w:rPr>
          <w:lang w:eastAsia="zh-CN"/>
        </w:rPr>
      </w:pPr>
      <w:r w:rsidRPr="00AA6AA8">
        <w:rPr>
          <w:lang w:eastAsia="zh-CN"/>
        </w:rPr>
        <w:t xml:space="preserve">Reporting information on SL resource pool of a RAT to the other RAT NW would be beneficial. </w:t>
      </w:r>
      <w:r>
        <w:rPr>
          <w:lang w:eastAsia="zh-CN"/>
        </w:rPr>
        <w:t>[15-NTTDCM]</w:t>
      </w:r>
    </w:p>
    <w:p w14:paraId="1BE0B648" w14:textId="0A036A46" w:rsidR="00D45253" w:rsidRDefault="00AA6AA8" w:rsidP="00BB1D50">
      <w:pPr>
        <w:pStyle w:val="ListParagraph"/>
        <w:numPr>
          <w:ilvl w:val="1"/>
          <w:numId w:val="18"/>
        </w:numPr>
        <w:rPr>
          <w:lang w:eastAsia="zh-CN"/>
        </w:rPr>
      </w:pPr>
      <w:r w:rsidRPr="00AA6AA8">
        <w:rPr>
          <w:lang w:eastAsia="zh-CN"/>
        </w:rPr>
        <w:t>However, the usage scenarios should be further investigated during WI phase.</w:t>
      </w:r>
    </w:p>
    <w:p w14:paraId="79BA1938" w14:textId="2330C550" w:rsidR="007A02FB" w:rsidRDefault="007A02FB" w:rsidP="00BB1D50">
      <w:pPr>
        <w:pStyle w:val="ListParagraph"/>
        <w:numPr>
          <w:ilvl w:val="0"/>
          <w:numId w:val="18"/>
        </w:numPr>
        <w:rPr>
          <w:lang w:eastAsia="zh-CN"/>
        </w:rPr>
      </w:pPr>
      <w:r>
        <w:rPr>
          <w:lang w:eastAsia="zh-CN"/>
        </w:rPr>
        <w:t>UE reporting in some cases can be beneficial [16-Qualcomm]</w:t>
      </w:r>
    </w:p>
    <w:p w14:paraId="321DD34F" w14:textId="3D37E2D8" w:rsidR="007A02FB" w:rsidRDefault="007A02FB" w:rsidP="00BB1D50">
      <w:pPr>
        <w:pStyle w:val="ListParagraph"/>
        <w:numPr>
          <w:ilvl w:val="1"/>
          <w:numId w:val="18"/>
        </w:numPr>
        <w:rPr>
          <w:lang w:eastAsia="zh-CN"/>
        </w:rPr>
      </w:pPr>
      <w:r>
        <w:rPr>
          <w:lang w:eastAsia="zh-CN"/>
        </w:rPr>
        <w:t xml:space="preserve">For LTE V2X in Mode 3 and NR V2X in mode 2. </w:t>
      </w:r>
    </w:p>
    <w:p w14:paraId="7DEF8E7E" w14:textId="482FF7DF" w:rsidR="007A02FB" w:rsidRDefault="007A02FB" w:rsidP="00BB1D50">
      <w:pPr>
        <w:pStyle w:val="ListParagraph"/>
        <w:numPr>
          <w:ilvl w:val="2"/>
          <w:numId w:val="18"/>
        </w:numPr>
        <w:rPr>
          <w:lang w:eastAsia="zh-CN"/>
        </w:rPr>
      </w:pPr>
      <w:r>
        <w:rPr>
          <w:lang w:eastAsia="zh-CN"/>
        </w:rPr>
        <w:t xml:space="preserve">If LTE V2X detect a future collision of its SPS process and NR reserved resources, no new grant will be requested. </w:t>
      </w:r>
    </w:p>
    <w:p w14:paraId="108218D5" w14:textId="77777777" w:rsidR="007A02FB" w:rsidRDefault="007A02FB" w:rsidP="00BB1D50">
      <w:pPr>
        <w:pStyle w:val="ListParagraph"/>
        <w:numPr>
          <w:ilvl w:val="1"/>
          <w:numId w:val="18"/>
        </w:numPr>
        <w:rPr>
          <w:lang w:eastAsia="zh-CN"/>
        </w:rPr>
      </w:pPr>
      <w:r>
        <w:rPr>
          <w:lang w:eastAsia="zh-CN"/>
        </w:rPr>
        <w:t xml:space="preserve">For NR V2X in Mode 1 and LTE V2X in Mode 2. </w:t>
      </w:r>
    </w:p>
    <w:p w14:paraId="04F2F2E1" w14:textId="77777777" w:rsidR="007A02FB" w:rsidRDefault="007A02FB" w:rsidP="00BB1D50">
      <w:pPr>
        <w:pStyle w:val="ListParagraph"/>
        <w:numPr>
          <w:ilvl w:val="2"/>
          <w:numId w:val="18"/>
        </w:numPr>
        <w:rPr>
          <w:lang w:eastAsia="zh-CN"/>
        </w:rPr>
      </w:pPr>
      <w:r>
        <w:rPr>
          <w:lang w:eastAsia="zh-CN"/>
        </w:rPr>
        <w:t xml:space="preserve">If NR V2X detects a future collision of its reserved resource and LTE resource, it will resolve this collision using configured priority resolution rule. </w:t>
      </w:r>
    </w:p>
    <w:p w14:paraId="4010A39F" w14:textId="69FF5F2B" w:rsidR="00AA6AA8" w:rsidRDefault="007A02FB" w:rsidP="00BB1D50">
      <w:pPr>
        <w:pStyle w:val="ListParagraph"/>
        <w:numPr>
          <w:ilvl w:val="2"/>
          <w:numId w:val="18"/>
        </w:numPr>
        <w:rPr>
          <w:lang w:eastAsia="zh-CN"/>
        </w:rPr>
      </w:pPr>
      <w:r>
        <w:rPr>
          <w:lang w:eastAsia="zh-CN"/>
        </w:rPr>
        <w:t>In case NR V2X transmission needs to be dropped, a new resource request can be sent to ask for a new grant.</w:t>
      </w:r>
    </w:p>
    <w:p w14:paraId="62B0D7FF" w14:textId="77777777" w:rsidR="00BB1D50" w:rsidRDefault="00BB1D50" w:rsidP="00BB1D50">
      <w:pPr>
        <w:rPr>
          <w:lang w:eastAsia="zh-CN"/>
        </w:rPr>
      </w:pPr>
      <w:r>
        <w:rPr>
          <w:lang w:eastAsia="zh-CN"/>
        </w:rPr>
        <w:lastRenderedPageBreak/>
        <w:t xml:space="preserve">Based on </w:t>
      </w:r>
      <w:proofErr w:type="gramStart"/>
      <w:r>
        <w:rPr>
          <w:lang w:eastAsia="zh-CN"/>
        </w:rPr>
        <w:t>the majority of</w:t>
      </w:r>
      <w:proofErr w:type="gramEnd"/>
      <w:r>
        <w:rPr>
          <w:lang w:eastAsia="zh-CN"/>
        </w:rPr>
        <w:t xml:space="preserve"> the companies’ view, the following is suggested for further discussion.</w:t>
      </w:r>
    </w:p>
    <w:p w14:paraId="355B3B5D" w14:textId="041F4BFB" w:rsidR="00BB1D50" w:rsidRDefault="00BB1D50" w:rsidP="00BB1D50">
      <w:pPr>
        <w:rPr>
          <w:highlight w:val="yellow"/>
        </w:rPr>
      </w:pPr>
      <w:r w:rsidRPr="00BB1D50">
        <w:rPr>
          <w:highlight w:val="yellow"/>
        </w:rPr>
        <w:t>Potential Offline Agreement:</w:t>
      </w:r>
    </w:p>
    <w:p w14:paraId="3FB29C53" w14:textId="7C3F93F3" w:rsidR="00BB1D50" w:rsidRDefault="00BB1D50" w:rsidP="00BB1D50">
      <w:pPr>
        <w:pStyle w:val="ListParagraph"/>
        <w:numPr>
          <w:ilvl w:val="0"/>
          <w:numId w:val="22"/>
        </w:numPr>
      </w:pPr>
      <w:r>
        <w:t>When UE is in-coverage, the reporting of potential coexistence issues between LTE and NR sidelinks to the network is supported</w:t>
      </w:r>
    </w:p>
    <w:p w14:paraId="2E1BD2AE" w14:textId="349C2857" w:rsidR="00BB1D50" w:rsidRDefault="00BB1D50" w:rsidP="00BB1D50">
      <w:pPr>
        <w:pStyle w:val="ListParagraph"/>
        <w:numPr>
          <w:ilvl w:val="1"/>
          <w:numId w:val="22"/>
        </w:numPr>
      </w:pPr>
      <w:r>
        <w:t>RAN1 assumes that the network would manage coexistence between LTE and NR sidelinks</w:t>
      </w:r>
    </w:p>
    <w:p w14:paraId="65C45184" w14:textId="006AB0FF" w:rsidR="00BB1D50" w:rsidRPr="0029214A" w:rsidRDefault="00BB1D50" w:rsidP="00BB1D50">
      <w:pPr>
        <w:pStyle w:val="ListParagraph"/>
        <w:numPr>
          <w:ilvl w:val="1"/>
          <w:numId w:val="22"/>
        </w:numPr>
      </w:pPr>
      <w:r>
        <w:t>TBD during a potential WI phase: Details of the information that is reported</w:t>
      </w:r>
    </w:p>
    <w:p w14:paraId="34FA4F3E" w14:textId="340C651D" w:rsidR="00AD20A0" w:rsidRDefault="00AD20A0" w:rsidP="00E655AE"/>
    <w:p w14:paraId="5977F50F" w14:textId="04CE5E0E" w:rsidR="005E1282" w:rsidRDefault="005E1282" w:rsidP="005E1282">
      <w:pPr>
        <w:pStyle w:val="Heading2"/>
        <w:rPr>
          <w:lang w:eastAsia="zh-CN"/>
        </w:rPr>
      </w:pPr>
      <w:r>
        <w:rPr>
          <w:lang w:eastAsia="zh-CN"/>
        </w:rPr>
        <w:t>Issue 4: Feasibility of Rx/Rx coexistence for intra-band TDM and FDM solutions</w:t>
      </w:r>
    </w:p>
    <w:p w14:paraId="7BFAEA9E" w14:textId="7513BB00" w:rsidR="005E1282" w:rsidRDefault="005E1282" w:rsidP="005E1282">
      <w:pPr>
        <w:rPr>
          <w:lang w:eastAsia="zh-CN"/>
        </w:rPr>
      </w:pPr>
      <w:r>
        <w:rPr>
          <w:lang w:eastAsia="zh-CN"/>
        </w:rPr>
        <w:t xml:space="preserve">Several companies commented on the feasibility of simultaneous reception of LTE and NR V2X when they are on adjacent carriers or intra-band. The company views are paraphrased below: </w:t>
      </w:r>
    </w:p>
    <w:p w14:paraId="10F9EFA8" w14:textId="608662A8" w:rsidR="005E1282" w:rsidRDefault="00BD6704" w:rsidP="00BB1D50">
      <w:pPr>
        <w:pStyle w:val="ListParagraph"/>
        <w:numPr>
          <w:ilvl w:val="0"/>
          <w:numId w:val="20"/>
        </w:numPr>
        <w:rPr>
          <w:lang w:eastAsia="zh-CN"/>
        </w:rPr>
      </w:pPr>
      <w:r>
        <w:rPr>
          <w:lang w:eastAsia="zh-CN"/>
        </w:rPr>
        <w:t xml:space="preserve">AGC issues </w:t>
      </w:r>
      <w:r w:rsidR="003D3CF6">
        <w:rPr>
          <w:lang w:eastAsia="zh-CN"/>
        </w:rPr>
        <w:t>due to different numerologies of LTE and NR V2X impose implementation complexity and make</w:t>
      </w:r>
      <w:r>
        <w:rPr>
          <w:lang w:eastAsia="zh-CN"/>
        </w:rPr>
        <w:t xml:space="preserve"> Rx/Rx coexistence </w:t>
      </w:r>
      <w:r w:rsidR="003D3CF6">
        <w:rPr>
          <w:lang w:eastAsia="zh-CN"/>
        </w:rPr>
        <w:t>not feasible [1-Huawei]</w:t>
      </w:r>
    </w:p>
    <w:p w14:paraId="1E83A6B8" w14:textId="11988866" w:rsidR="003D3CF6" w:rsidRPr="003D3CF6" w:rsidRDefault="003D3CF6" w:rsidP="00BB1D50">
      <w:pPr>
        <w:pStyle w:val="ListParagraph"/>
        <w:numPr>
          <w:ilvl w:val="0"/>
          <w:numId w:val="20"/>
        </w:numPr>
        <w:rPr>
          <w:lang w:eastAsia="zh-CN"/>
        </w:rPr>
      </w:pPr>
      <w:r>
        <w:rPr>
          <w:bCs/>
          <w:lang w:val="en-US" w:eastAsia="zh-TW"/>
        </w:rPr>
        <w:t>Rx-Rx in-device coexistence is feasible and can be left to device implementation [3-Mediatek]</w:t>
      </w:r>
    </w:p>
    <w:p w14:paraId="23B57BAF" w14:textId="65E91BD0" w:rsidR="003D3CF6" w:rsidRPr="00D45253" w:rsidRDefault="005455F5" w:rsidP="00BB1D50">
      <w:pPr>
        <w:pStyle w:val="ListParagraph"/>
        <w:numPr>
          <w:ilvl w:val="0"/>
          <w:numId w:val="20"/>
        </w:numPr>
        <w:rPr>
          <w:lang w:eastAsia="zh-CN"/>
        </w:rPr>
      </w:pPr>
      <w:r>
        <w:rPr>
          <w:bCs/>
          <w:lang w:val="en-US" w:eastAsia="zh-TW"/>
        </w:rPr>
        <w:t>Rx-Rx in-device coexistence is based on UE capability [10-OPPO]</w:t>
      </w:r>
    </w:p>
    <w:p w14:paraId="3ADCE5EF" w14:textId="0C8E7379" w:rsidR="00D45253" w:rsidRDefault="00D45253" w:rsidP="00BB1D50">
      <w:pPr>
        <w:pStyle w:val="ListParagraph"/>
        <w:numPr>
          <w:ilvl w:val="0"/>
          <w:numId w:val="20"/>
        </w:numPr>
        <w:rPr>
          <w:lang w:eastAsia="zh-CN"/>
        </w:rPr>
      </w:pPr>
      <w:r w:rsidRPr="00D45253">
        <w:rPr>
          <w:lang w:eastAsia="zh-CN"/>
        </w:rPr>
        <w:t>The sidelink coexistence of potential LTE V2X reception and NR V2X reception is handled by UE implementation.</w:t>
      </w:r>
      <w:r>
        <w:rPr>
          <w:lang w:eastAsia="zh-CN"/>
        </w:rPr>
        <w:t xml:space="preserve"> [13-Interdigital]</w:t>
      </w:r>
    </w:p>
    <w:p w14:paraId="4FF09923" w14:textId="3EE74EC4" w:rsidR="00D45253" w:rsidRPr="00BA15B9" w:rsidRDefault="007A02FB" w:rsidP="00BB1D50">
      <w:pPr>
        <w:pStyle w:val="ListParagraph"/>
        <w:numPr>
          <w:ilvl w:val="0"/>
          <w:numId w:val="20"/>
        </w:numPr>
        <w:rPr>
          <w:lang w:eastAsia="zh-CN"/>
        </w:rPr>
      </w:pPr>
      <w:r>
        <w:rPr>
          <w:lang w:eastAsia="zh-CN"/>
        </w:rPr>
        <w:t>Rx-Rx in-device coexistence is feasible and up to UE implementation [16-Qualcomm]</w:t>
      </w:r>
    </w:p>
    <w:p w14:paraId="14B3B6AA" w14:textId="77777777" w:rsidR="00BB1D50" w:rsidRPr="00BB1D50" w:rsidRDefault="00BB1D50" w:rsidP="00BB1D50">
      <w:pPr>
        <w:rPr>
          <w:highlight w:val="yellow"/>
        </w:rPr>
      </w:pPr>
    </w:p>
    <w:p w14:paraId="5E0EA234" w14:textId="63A173A1" w:rsidR="00BB1D50" w:rsidRPr="00BB1D50" w:rsidRDefault="00BB1D50" w:rsidP="00BB1D50">
      <w:pPr>
        <w:rPr>
          <w:highlight w:val="yellow"/>
        </w:rPr>
      </w:pPr>
      <w:r w:rsidRPr="00BB1D50">
        <w:rPr>
          <w:highlight w:val="yellow"/>
        </w:rPr>
        <w:t>Potential Offline Agreement:</w:t>
      </w:r>
    </w:p>
    <w:p w14:paraId="5F0C66F5" w14:textId="0D34FA28" w:rsidR="00BA15B9" w:rsidRDefault="00BB1D50" w:rsidP="00BB1D50">
      <w:pPr>
        <w:pStyle w:val="ListParagraph"/>
        <w:numPr>
          <w:ilvl w:val="0"/>
          <w:numId w:val="23"/>
        </w:numPr>
        <w:rPr>
          <w:lang w:eastAsia="zh-CN"/>
        </w:rPr>
      </w:pPr>
      <w:r>
        <w:rPr>
          <w:lang w:eastAsia="zh-CN"/>
        </w:rPr>
        <w:t>Rx/Rx coexistence or intra-band TDM and FDM solutions are feasible from RAN1 point of view</w:t>
      </w:r>
    </w:p>
    <w:p w14:paraId="32C58575" w14:textId="45B7B861" w:rsidR="00BB1D50" w:rsidRDefault="00BB1D50" w:rsidP="00BB1D50">
      <w:pPr>
        <w:pStyle w:val="ListParagraph"/>
        <w:numPr>
          <w:ilvl w:val="1"/>
          <w:numId w:val="23"/>
        </w:numPr>
        <w:rPr>
          <w:lang w:eastAsia="zh-CN"/>
        </w:rPr>
      </w:pPr>
      <w:r>
        <w:rPr>
          <w:lang w:eastAsia="zh-CN"/>
        </w:rPr>
        <w:t>Up to UE implementation</w:t>
      </w:r>
    </w:p>
    <w:p w14:paraId="3A3DF628" w14:textId="3ECB1CB8" w:rsidR="000F029D" w:rsidRDefault="000F029D" w:rsidP="000F029D">
      <w:pPr>
        <w:rPr>
          <w:lang w:eastAsia="zh-CN"/>
        </w:rPr>
      </w:pPr>
    </w:p>
    <w:p w14:paraId="111983B5" w14:textId="1ADE6776" w:rsidR="000F029D" w:rsidRDefault="000F029D" w:rsidP="000F029D">
      <w:pPr>
        <w:rPr>
          <w:lang w:eastAsia="zh-CN"/>
        </w:rPr>
      </w:pPr>
    </w:p>
    <w:p w14:paraId="6133CFE4" w14:textId="77777777" w:rsidR="000F029D" w:rsidRPr="005E1282" w:rsidRDefault="000F029D" w:rsidP="000F029D">
      <w:pPr>
        <w:rPr>
          <w:lang w:eastAsia="zh-CN"/>
        </w:rPr>
      </w:pPr>
    </w:p>
    <w:p w14:paraId="6A10AC19" w14:textId="0C90BF7C" w:rsidR="00D556AA" w:rsidRDefault="00592D93" w:rsidP="00CB5F54">
      <w:pPr>
        <w:pStyle w:val="Heading2"/>
        <w:rPr>
          <w:lang w:eastAsia="zh-CN"/>
        </w:rPr>
      </w:pPr>
      <w:r>
        <w:rPr>
          <w:lang w:eastAsia="zh-CN"/>
        </w:rPr>
        <w:t xml:space="preserve">Issue </w:t>
      </w:r>
      <w:r w:rsidR="00BD6704">
        <w:rPr>
          <w:lang w:eastAsia="zh-CN"/>
        </w:rPr>
        <w:t>5</w:t>
      </w:r>
      <w:r w:rsidR="00001370">
        <w:rPr>
          <w:lang w:eastAsia="zh-CN"/>
        </w:rPr>
        <w:t xml:space="preserve">: </w:t>
      </w:r>
      <w:r w:rsidR="00D556AA">
        <w:rPr>
          <w:lang w:eastAsia="zh-CN"/>
        </w:rPr>
        <w:t>Other Aspects</w:t>
      </w:r>
    </w:p>
    <w:p w14:paraId="3E3FA2C6" w14:textId="7EDF62E4" w:rsidR="00CB5F54" w:rsidRDefault="00CB5F54" w:rsidP="00142909">
      <w:pPr>
        <w:jc w:val="both"/>
        <w:rPr>
          <w:lang w:eastAsia="zh-CN"/>
        </w:rPr>
      </w:pPr>
      <w:r>
        <w:rPr>
          <w:lang w:eastAsia="zh-CN"/>
        </w:rPr>
        <w:t xml:space="preserve">The following aspects were also considered in some contributions but there was no consensus on these topics. </w:t>
      </w:r>
      <w:r w:rsidR="00BD6704">
        <w:rPr>
          <w:lang w:eastAsia="zh-CN"/>
        </w:rPr>
        <w:t xml:space="preserve">Company views on additional aspects and the corresponding views are shown below: </w:t>
      </w:r>
    </w:p>
    <w:p w14:paraId="5AE1CF12" w14:textId="45D980D9" w:rsidR="00BD6704" w:rsidRDefault="00BD6704" w:rsidP="00BB1D50">
      <w:pPr>
        <w:pStyle w:val="ListParagraph"/>
        <w:numPr>
          <w:ilvl w:val="0"/>
          <w:numId w:val="19"/>
        </w:numPr>
        <w:jc w:val="both"/>
        <w:rPr>
          <w:lang w:eastAsia="zh-CN"/>
        </w:rPr>
      </w:pPr>
      <w:r>
        <w:rPr>
          <w:lang w:eastAsia="zh-CN"/>
        </w:rPr>
        <w:t xml:space="preserve">Limited Tx and Rx capabilities need to be considered to resolve coexistence for </w:t>
      </w:r>
      <w:r w:rsidRPr="00BD6704">
        <w:rPr>
          <w:lang w:eastAsia="zh-CN"/>
        </w:rPr>
        <w:t>pedestrian</w:t>
      </w:r>
      <w:r>
        <w:rPr>
          <w:lang w:eastAsia="zh-CN"/>
        </w:rPr>
        <w:t xml:space="preserve"> UEs [2-vivo]</w:t>
      </w:r>
    </w:p>
    <w:p w14:paraId="202851DE" w14:textId="397FE545" w:rsidR="00BD6704" w:rsidRDefault="00BD6704" w:rsidP="00BB1D50">
      <w:pPr>
        <w:pStyle w:val="ListParagraph"/>
        <w:numPr>
          <w:ilvl w:val="1"/>
          <w:numId w:val="19"/>
        </w:numPr>
        <w:jc w:val="both"/>
        <w:rPr>
          <w:lang w:eastAsia="zh-CN"/>
        </w:rPr>
      </w:pPr>
      <w:r w:rsidRPr="00BD6704">
        <w:rPr>
          <w:lang w:eastAsia="zh-CN"/>
        </w:rPr>
        <w:t>Cross-carrier/-sidelink sensing and reservation can be considered for mitigating the limited Tx/Rx capability issues</w:t>
      </w:r>
    </w:p>
    <w:p w14:paraId="05C52ECA" w14:textId="4C5A3601" w:rsidR="00BD6704" w:rsidRDefault="006C0A47" w:rsidP="00BB1D50">
      <w:pPr>
        <w:pStyle w:val="ListParagraph"/>
        <w:numPr>
          <w:ilvl w:val="0"/>
          <w:numId w:val="19"/>
        </w:numPr>
        <w:jc w:val="both"/>
        <w:rPr>
          <w:lang w:eastAsia="zh-CN"/>
        </w:rPr>
      </w:pPr>
      <w:r>
        <w:rPr>
          <w:lang w:eastAsia="zh-CN"/>
        </w:rPr>
        <w:t>I</w:t>
      </w:r>
      <w:r w:rsidRPr="006C0A47">
        <w:rPr>
          <w:lang w:eastAsia="zh-CN"/>
        </w:rPr>
        <w:t xml:space="preserve">n-device coexistence problem b/w NR PC5 and LTE PC5 RATs can be addressed through switching to NR or LTE </w:t>
      </w:r>
      <w:proofErr w:type="spellStart"/>
      <w:r w:rsidRPr="006C0A47">
        <w:rPr>
          <w:lang w:eastAsia="zh-CN"/>
        </w:rPr>
        <w:t>Uu</w:t>
      </w:r>
      <w:proofErr w:type="spellEnd"/>
      <w:r w:rsidRPr="006C0A47">
        <w:rPr>
          <w:lang w:eastAsia="zh-CN"/>
        </w:rPr>
        <w:t xml:space="preserve"> air-interfaces</w:t>
      </w:r>
      <w:r>
        <w:rPr>
          <w:lang w:eastAsia="zh-CN"/>
        </w:rPr>
        <w:t xml:space="preserve"> [11-Intel]</w:t>
      </w:r>
    </w:p>
    <w:p w14:paraId="3BD6A668" w14:textId="764EEF5B" w:rsidR="006C0A47" w:rsidRDefault="006C0A47" w:rsidP="00BB1D50">
      <w:pPr>
        <w:pStyle w:val="ListParagraph"/>
        <w:numPr>
          <w:ilvl w:val="1"/>
          <w:numId w:val="19"/>
        </w:numPr>
        <w:jc w:val="both"/>
        <w:rPr>
          <w:lang w:eastAsia="zh-CN"/>
        </w:rPr>
      </w:pPr>
      <w:r w:rsidRPr="006C0A47">
        <w:t xml:space="preserve">Discuss prioritization of </w:t>
      </w:r>
      <w:proofErr w:type="spellStart"/>
      <w:r w:rsidRPr="006C0A47">
        <w:t>Uu</w:t>
      </w:r>
      <w:proofErr w:type="spellEnd"/>
      <w:r w:rsidRPr="006C0A47">
        <w:t xml:space="preserve"> UL transmissions over NR PC5 SL or LTE PC5 SL</w:t>
      </w:r>
    </w:p>
    <w:p w14:paraId="38A6AB81" w14:textId="03DAFD3F" w:rsidR="00372F61" w:rsidRPr="00BA15B9" w:rsidRDefault="00372F61" w:rsidP="00BA15B9">
      <w:pPr>
        <w:pStyle w:val="ListParagraph"/>
        <w:jc w:val="both"/>
        <w:rPr>
          <w:lang w:eastAsia="zh-CN"/>
        </w:rPr>
      </w:pPr>
      <w:r w:rsidRPr="00BA15B9">
        <w:rPr>
          <w:bCs/>
          <w:lang w:val="en-US" w:eastAsia="zh-TW"/>
        </w:rPr>
        <w:br/>
      </w:r>
    </w:p>
    <w:p w14:paraId="0316C151" w14:textId="29794EB1" w:rsidR="00001370" w:rsidRDefault="00001370" w:rsidP="00C806B3">
      <w:pPr>
        <w:pStyle w:val="3GPPText"/>
        <w:spacing w:before="0" w:after="0"/>
        <w:jc w:val="left"/>
        <w:rPr>
          <w:sz w:val="20"/>
        </w:rPr>
      </w:pPr>
    </w:p>
    <w:p w14:paraId="2DCCAEF3" w14:textId="3C86D6D7" w:rsidR="00AC2046" w:rsidRDefault="00AC2046" w:rsidP="00C806B3">
      <w:pPr>
        <w:pStyle w:val="3GPPText"/>
        <w:spacing w:before="0" w:after="0"/>
        <w:jc w:val="left"/>
        <w:rPr>
          <w:sz w:val="20"/>
        </w:rPr>
      </w:pPr>
    </w:p>
    <w:p w14:paraId="1BECBAAB" w14:textId="780F61BD" w:rsidR="00AC2046" w:rsidRDefault="00AC2046" w:rsidP="00C806B3">
      <w:pPr>
        <w:pStyle w:val="3GPPText"/>
        <w:spacing w:before="0" w:after="0"/>
        <w:jc w:val="left"/>
        <w:rPr>
          <w:sz w:val="20"/>
        </w:rPr>
      </w:pPr>
    </w:p>
    <w:p w14:paraId="0125847A" w14:textId="1C6B897E" w:rsidR="00AC2046" w:rsidRDefault="00AC2046" w:rsidP="00C806B3">
      <w:pPr>
        <w:pStyle w:val="3GPPText"/>
        <w:spacing w:before="0" w:after="0"/>
        <w:jc w:val="left"/>
        <w:rPr>
          <w:sz w:val="20"/>
        </w:rPr>
      </w:pPr>
    </w:p>
    <w:p w14:paraId="64865963" w14:textId="4022D474" w:rsidR="00AC2046" w:rsidRDefault="00AC2046" w:rsidP="00C806B3">
      <w:pPr>
        <w:pStyle w:val="3GPPText"/>
        <w:spacing w:before="0" w:after="0"/>
        <w:jc w:val="left"/>
        <w:rPr>
          <w:sz w:val="20"/>
        </w:rPr>
      </w:pPr>
    </w:p>
    <w:p w14:paraId="133D4527" w14:textId="77777777" w:rsidR="00AC2046" w:rsidRPr="00753C1F" w:rsidRDefault="00AC2046" w:rsidP="00C806B3">
      <w:pPr>
        <w:pStyle w:val="3GPPText"/>
        <w:spacing w:before="0" w:after="0"/>
        <w:jc w:val="left"/>
        <w:rPr>
          <w:sz w:val="20"/>
        </w:rPr>
      </w:pPr>
    </w:p>
    <w:bookmarkEnd w:id="1"/>
    <w:p w14:paraId="098E15F9" w14:textId="4290D101" w:rsidR="001F0020" w:rsidRDefault="001F0020" w:rsidP="00142909">
      <w:pPr>
        <w:pStyle w:val="Heading1"/>
        <w:numPr>
          <w:ilvl w:val="0"/>
          <w:numId w:val="1"/>
        </w:numPr>
        <w:jc w:val="both"/>
      </w:pPr>
      <w:r>
        <w:t>References</w:t>
      </w:r>
    </w:p>
    <w:p w14:paraId="5A1598BF" w14:textId="77777777" w:rsidR="00AE6555" w:rsidRDefault="00AE6555" w:rsidP="00AE6555">
      <w:pPr>
        <w:pStyle w:val="TOC5"/>
        <w:spacing w:after="60"/>
        <w:ind w:left="360" w:right="432" w:hanging="360"/>
      </w:pPr>
      <w:r>
        <w:t>R1-1901546, “Discussion on co-existence for NR V2X and LTE V2X”, Huawei, HiSilicon</w:t>
      </w:r>
    </w:p>
    <w:p w14:paraId="2BC5FE18" w14:textId="77777777" w:rsidR="005403A1" w:rsidRDefault="00AE6555" w:rsidP="005403A1">
      <w:pPr>
        <w:pStyle w:val="TOC5"/>
        <w:spacing w:after="60"/>
        <w:ind w:left="360" w:right="432" w:hanging="360"/>
      </w:pPr>
      <w:r>
        <w:t>R1-1901689</w:t>
      </w:r>
      <w:r w:rsidR="005403A1">
        <w:t>, “</w:t>
      </w:r>
      <w:r>
        <w:t>On coexistence of NR and LTE sidelink for V2X</w:t>
      </w:r>
      <w:r w:rsidR="005403A1">
        <w:t xml:space="preserve">”, </w:t>
      </w:r>
      <w:r>
        <w:t>vivo</w:t>
      </w:r>
    </w:p>
    <w:p w14:paraId="256627F6" w14:textId="77777777" w:rsidR="005403A1" w:rsidRDefault="00AE6555" w:rsidP="005403A1">
      <w:pPr>
        <w:pStyle w:val="TOC5"/>
        <w:spacing w:after="60"/>
        <w:ind w:left="360" w:right="432" w:hanging="360"/>
      </w:pPr>
      <w:r>
        <w:t>R1-1901815</w:t>
      </w:r>
      <w:r w:rsidR="005403A1">
        <w:t>, “</w:t>
      </w:r>
      <w:r>
        <w:t>Coexistence mechanisms between NR-V2X and LTE-V2X</w:t>
      </w:r>
      <w:r w:rsidR="005403A1">
        <w:t xml:space="preserve">”, </w:t>
      </w:r>
      <w:r>
        <w:t>MediaTek Inc.</w:t>
      </w:r>
    </w:p>
    <w:p w14:paraId="2616B1E0" w14:textId="77777777" w:rsidR="005403A1" w:rsidRDefault="00AE6555" w:rsidP="005403A1">
      <w:pPr>
        <w:pStyle w:val="TOC5"/>
        <w:spacing w:after="60"/>
        <w:ind w:left="360" w:right="432" w:hanging="360"/>
      </w:pPr>
      <w:r>
        <w:t>R1-1901878</w:t>
      </w:r>
      <w:r w:rsidR="005403A1">
        <w:t>, “</w:t>
      </w:r>
      <w:r>
        <w:t>Coexistence between NR V2X and LTE V2X</w:t>
      </w:r>
      <w:r w:rsidR="005403A1">
        <w:t xml:space="preserve">”, </w:t>
      </w:r>
      <w:r>
        <w:t>ZTE, Sanechips</w:t>
      </w:r>
    </w:p>
    <w:p w14:paraId="4D1B5A8A" w14:textId="77777777" w:rsidR="005403A1" w:rsidRDefault="00AE6555" w:rsidP="005403A1">
      <w:pPr>
        <w:pStyle w:val="TOC5"/>
        <w:spacing w:after="60"/>
        <w:ind w:left="360" w:right="432" w:hanging="360"/>
      </w:pPr>
      <w:r>
        <w:t>R1-1901937</w:t>
      </w:r>
      <w:r w:rsidR="005403A1">
        <w:t>, “</w:t>
      </w:r>
      <w:r>
        <w:t>Discussion on coexistence mechanism for NR V2X</w:t>
      </w:r>
      <w:r w:rsidR="005403A1">
        <w:t xml:space="preserve">”, </w:t>
      </w:r>
      <w:r>
        <w:t>LG Electronics</w:t>
      </w:r>
    </w:p>
    <w:p w14:paraId="0F7DED99" w14:textId="77777777" w:rsidR="005403A1" w:rsidRDefault="00AE6555" w:rsidP="005403A1">
      <w:pPr>
        <w:pStyle w:val="TOC5"/>
        <w:spacing w:after="60"/>
        <w:ind w:left="360" w:right="432" w:hanging="360"/>
      </w:pPr>
      <w:r>
        <w:t>R1-1901999</w:t>
      </w:r>
      <w:r w:rsidR="005403A1">
        <w:t>, “</w:t>
      </w:r>
      <w:r>
        <w:t>Discussion on coexistence of NR V2X and LTE V2X</w:t>
      </w:r>
      <w:r w:rsidR="005403A1">
        <w:t xml:space="preserve">”, </w:t>
      </w:r>
      <w:r>
        <w:t>CATT</w:t>
      </w:r>
    </w:p>
    <w:p w14:paraId="218D8750" w14:textId="77777777" w:rsidR="005403A1" w:rsidRDefault="00AE6555" w:rsidP="005403A1">
      <w:pPr>
        <w:pStyle w:val="TOC5"/>
        <w:spacing w:after="60"/>
        <w:ind w:left="360" w:right="432" w:hanging="360"/>
      </w:pPr>
      <w:r>
        <w:t>R1-1902160</w:t>
      </w:r>
      <w:r w:rsidR="005403A1">
        <w:t>, “</w:t>
      </w:r>
      <w:r>
        <w:t>Discussion on co-existence for NR-V2X and LTE-V2X</w:t>
      </w:r>
      <w:r w:rsidR="005403A1">
        <w:t xml:space="preserve">”, </w:t>
      </w:r>
      <w:r>
        <w:t>Lenovo, Motorola Mobility</w:t>
      </w:r>
    </w:p>
    <w:p w14:paraId="516231E9" w14:textId="77777777" w:rsidR="005403A1" w:rsidRDefault="00AE6555" w:rsidP="005403A1">
      <w:pPr>
        <w:pStyle w:val="TOC5"/>
        <w:spacing w:after="60"/>
        <w:ind w:left="360" w:right="432" w:hanging="360"/>
      </w:pPr>
      <w:r>
        <w:t>R1-1902206</w:t>
      </w:r>
      <w:r w:rsidR="005403A1">
        <w:t>, “</w:t>
      </w:r>
      <w:r>
        <w:t>Discussion on coexistence between LTE sidelink and NR sidelink for NR V2X</w:t>
      </w:r>
      <w:r w:rsidR="005403A1">
        <w:t xml:space="preserve">”, </w:t>
      </w:r>
      <w:r>
        <w:t>Panasonic</w:t>
      </w:r>
    </w:p>
    <w:p w14:paraId="3E1B3229" w14:textId="77777777" w:rsidR="005403A1" w:rsidRDefault="00AE6555" w:rsidP="005403A1">
      <w:pPr>
        <w:pStyle w:val="TOC5"/>
        <w:spacing w:after="60"/>
        <w:ind w:left="360" w:right="432" w:hanging="360"/>
      </w:pPr>
      <w:r>
        <w:t>R1-1902291</w:t>
      </w:r>
      <w:r w:rsidR="005403A1">
        <w:t>, “</w:t>
      </w:r>
      <w:r>
        <w:t>On Coexistence between LTE and NR PC5</w:t>
      </w:r>
      <w:r w:rsidR="005403A1">
        <w:t xml:space="preserve">”, </w:t>
      </w:r>
      <w:r>
        <w:t>Samsung</w:t>
      </w:r>
    </w:p>
    <w:p w14:paraId="0E017CEC" w14:textId="77777777" w:rsidR="005403A1" w:rsidRDefault="00AE6555" w:rsidP="005403A1">
      <w:pPr>
        <w:pStyle w:val="TOC5"/>
        <w:spacing w:after="60"/>
        <w:ind w:left="360" w:right="432" w:hanging="360"/>
      </w:pPr>
      <w:r>
        <w:t>R1-1902392</w:t>
      </w:r>
      <w:r w:rsidR="005403A1">
        <w:t>, “</w:t>
      </w:r>
      <w:r>
        <w:t>Further considerations on NR and LTE V2X coexistence</w:t>
      </w:r>
      <w:r w:rsidR="005403A1">
        <w:t xml:space="preserve">”, </w:t>
      </w:r>
      <w:r>
        <w:t>OPPO</w:t>
      </w:r>
    </w:p>
    <w:p w14:paraId="7D2F6F27" w14:textId="77777777" w:rsidR="005403A1" w:rsidRDefault="00AE6555" w:rsidP="005403A1">
      <w:pPr>
        <w:pStyle w:val="TOC5"/>
        <w:spacing w:after="60"/>
        <w:ind w:left="360" w:right="432" w:hanging="360"/>
      </w:pPr>
      <w:r>
        <w:t>R1-1902488</w:t>
      </w:r>
      <w:r w:rsidR="005403A1">
        <w:t>, “</w:t>
      </w:r>
      <w:r>
        <w:t>In-device coexistence for NR V2X sidelink communication</w:t>
      </w:r>
      <w:r w:rsidR="005403A1">
        <w:t xml:space="preserve">”, </w:t>
      </w:r>
      <w:r>
        <w:t>Intel Corporation</w:t>
      </w:r>
    </w:p>
    <w:p w14:paraId="6B7F5FCF" w14:textId="77777777" w:rsidR="005403A1" w:rsidRDefault="00AE6555" w:rsidP="005403A1">
      <w:pPr>
        <w:pStyle w:val="TOC5"/>
        <w:spacing w:after="60"/>
        <w:ind w:left="360" w:right="432" w:hanging="360"/>
      </w:pPr>
      <w:r>
        <w:t>R1-1902581</w:t>
      </w:r>
      <w:r w:rsidR="005403A1">
        <w:t>, “</w:t>
      </w:r>
      <w:r>
        <w:t>Discussion on coexistence between NR sidelink and LTE sidelink</w:t>
      </w:r>
      <w:r w:rsidR="005403A1">
        <w:t xml:space="preserve">”, </w:t>
      </w:r>
      <w:r>
        <w:t>Nokia, Nokia Shanghai Bell</w:t>
      </w:r>
    </w:p>
    <w:p w14:paraId="3E2EFBB3" w14:textId="77777777" w:rsidR="005403A1" w:rsidRDefault="00AE6555" w:rsidP="005403A1">
      <w:pPr>
        <w:pStyle w:val="TOC5"/>
        <w:spacing w:after="60"/>
        <w:ind w:left="360" w:right="432" w:hanging="360"/>
      </w:pPr>
      <w:r>
        <w:t>R1-1902605</w:t>
      </w:r>
      <w:r w:rsidR="005403A1">
        <w:t>, “</w:t>
      </w:r>
      <w:r>
        <w:t xml:space="preserve">Discussion on Coexistence Between LTE and NR Sidelinks </w:t>
      </w:r>
      <w:r w:rsidR="005403A1">
        <w:t xml:space="preserve">“, </w:t>
      </w:r>
      <w:r>
        <w:t>InterDigital, Inc.</w:t>
      </w:r>
    </w:p>
    <w:p w14:paraId="2E3E941D" w14:textId="77777777" w:rsidR="005403A1" w:rsidRDefault="00AE6555" w:rsidP="005403A1">
      <w:pPr>
        <w:pStyle w:val="TOC5"/>
        <w:spacing w:after="60"/>
        <w:ind w:left="360" w:right="432" w:hanging="360"/>
      </w:pPr>
      <w:r>
        <w:t>R1-1902696</w:t>
      </w:r>
      <w:r w:rsidR="005403A1">
        <w:t>, “</w:t>
      </w:r>
      <w:r>
        <w:t>Discussion on the coexistence between NR and LTE sidelinks</w:t>
      </w:r>
      <w:r w:rsidR="005403A1">
        <w:t xml:space="preserve">”, </w:t>
      </w:r>
      <w:r>
        <w:t>NEC</w:t>
      </w:r>
    </w:p>
    <w:p w14:paraId="02725578" w14:textId="77777777" w:rsidR="005403A1" w:rsidRDefault="00AE6555" w:rsidP="005403A1">
      <w:pPr>
        <w:pStyle w:val="TOC5"/>
        <w:spacing w:after="60"/>
        <w:ind w:left="360" w:right="432" w:hanging="360"/>
      </w:pPr>
      <w:r>
        <w:t>R1-1902803</w:t>
      </w:r>
      <w:r w:rsidR="005403A1">
        <w:t>, “</w:t>
      </w:r>
      <w:r>
        <w:t>Updated views on LTE and NR sidelink coexistence</w:t>
      </w:r>
      <w:r w:rsidR="005403A1">
        <w:t xml:space="preserve">”, </w:t>
      </w:r>
      <w:r>
        <w:t>NTT DOCOMO, INC.</w:t>
      </w:r>
    </w:p>
    <w:p w14:paraId="0B7383E4" w14:textId="77777777" w:rsidR="005403A1" w:rsidRDefault="00AE6555" w:rsidP="005403A1">
      <w:pPr>
        <w:pStyle w:val="TOC5"/>
        <w:spacing w:after="60"/>
        <w:ind w:left="360" w:right="432" w:hanging="360"/>
      </w:pPr>
      <w:r>
        <w:t>R1-1903001</w:t>
      </w:r>
      <w:r w:rsidR="005403A1">
        <w:t>, “</w:t>
      </w:r>
      <w:r>
        <w:t>Co-existence aspects for NR-V2X and LTE-V2X</w:t>
      </w:r>
      <w:r w:rsidR="005403A1">
        <w:t xml:space="preserve">”, </w:t>
      </w:r>
      <w:r>
        <w:t>Qualcomm Incorporated</w:t>
      </w:r>
    </w:p>
    <w:p w14:paraId="6F4881D5" w14:textId="666F523D" w:rsidR="00CB5F54" w:rsidRDefault="00AE6555" w:rsidP="005403A1">
      <w:pPr>
        <w:pStyle w:val="TOC5"/>
        <w:spacing w:after="60"/>
        <w:ind w:left="360" w:right="432" w:hanging="360"/>
      </w:pPr>
      <w:r>
        <w:t>R1-1903172</w:t>
      </w:r>
      <w:r w:rsidR="005403A1">
        <w:t>, “</w:t>
      </w:r>
      <w:r>
        <w:t>Remaining details on in-device coexistence issues for SL V2X</w:t>
      </w:r>
      <w:r w:rsidR="005403A1">
        <w:t xml:space="preserve">”, </w:t>
      </w:r>
      <w:r>
        <w:t>Ericsson</w:t>
      </w:r>
    </w:p>
    <w:p w14:paraId="69D8B954" w14:textId="0447A538" w:rsidR="00AC2046" w:rsidRDefault="00AC2046" w:rsidP="000F029D">
      <w:pPr>
        <w:pStyle w:val="TOC5"/>
        <w:numPr>
          <w:ilvl w:val="0"/>
          <w:numId w:val="0"/>
        </w:numPr>
        <w:spacing w:after="60"/>
        <w:ind w:right="432"/>
      </w:pPr>
    </w:p>
    <w:p w14:paraId="4B99F63D" w14:textId="77777777" w:rsidR="000F029D" w:rsidRDefault="000F029D" w:rsidP="000F029D">
      <w:pPr>
        <w:pStyle w:val="TOC5"/>
        <w:numPr>
          <w:ilvl w:val="0"/>
          <w:numId w:val="0"/>
        </w:numPr>
        <w:spacing w:after="60"/>
        <w:ind w:right="432"/>
      </w:pPr>
    </w:p>
    <w:p w14:paraId="5F5CC735" w14:textId="77777777" w:rsidR="00AC2046" w:rsidRDefault="00AC2046" w:rsidP="00CB5F54">
      <w:pPr>
        <w:pStyle w:val="TOC5"/>
        <w:numPr>
          <w:ilvl w:val="0"/>
          <w:numId w:val="0"/>
        </w:numPr>
        <w:spacing w:after="60"/>
        <w:ind w:left="360" w:right="432"/>
      </w:pPr>
    </w:p>
    <w:p w14:paraId="45C41EF5" w14:textId="7F3D8071" w:rsidR="00405FC6" w:rsidRDefault="00405FC6" w:rsidP="00405FC6">
      <w:pPr>
        <w:pStyle w:val="Heading1"/>
        <w:numPr>
          <w:ilvl w:val="0"/>
          <w:numId w:val="1"/>
        </w:numPr>
        <w:jc w:val="both"/>
      </w:pPr>
      <w:r>
        <w:t>Appendix – Previous Agreements</w:t>
      </w:r>
    </w:p>
    <w:p w14:paraId="55CF9832" w14:textId="640E6079" w:rsidR="00405FC6" w:rsidRPr="00695EA9" w:rsidRDefault="00405FC6" w:rsidP="00405FC6">
      <w:pPr>
        <w:rPr>
          <w:b/>
          <w:lang w:val="en-US" w:eastAsia="x-none"/>
        </w:rPr>
      </w:pPr>
      <w:r w:rsidRPr="00695EA9">
        <w:rPr>
          <w:highlight w:val="green"/>
          <w:lang w:val="en-US" w:eastAsia="x-none"/>
        </w:rPr>
        <w:t>Agreements</w:t>
      </w:r>
      <w:r>
        <w:rPr>
          <w:lang w:val="en-US" w:eastAsia="x-none"/>
        </w:rPr>
        <w:t xml:space="preserve"> </w:t>
      </w:r>
      <w:r>
        <w:rPr>
          <w:rFonts w:ascii="Arial" w:eastAsia="Times New Roman" w:hAnsi="Arial"/>
          <w:lang w:eastAsia="x-none"/>
        </w:rPr>
        <w:t>(RAN1 #94)</w:t>
      </w:r>
      <w:r w:rsidRPr="00695EA9">
        <w:rPr>
          <w:b/>
          <w:lang w:val="en-US" w:eastAsia="x-none"/>
        </w:rPr>
        <w:t>:</w:t>
      </w:r>
    </w:p>
    <w:p w14:paraId="180E94CD" w14:textId="77777777" w:rsidR="00405FC6" w:rsidRPr="00695EA9" w:rsidRDefault="00405FC6" w:rsidP="00405FC6">
      <w:pPr>
        <w:rPr>
          <w:rFonts w:eastAsia="Malgun Gothic"/>
          <w:lang w:val="en-US"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14:paraId="026F3FC3" w14:textId="77777777" w:rsidR="00405FC6" w:rsidRPr="00695EA9" w:rsidRDefault="00405FC6" w:rsidP="00BB1D50">
      <w:pPr>
        <w:pStyle w:val="ListParagraph"/>
        <w:numPr>
          <w:ilvl w:val="0"/>
          <w:numId w:val="4"/>
        </w:numPr>
        <w:spacing w:after="0"/>
        <w:rPr>
          <w:rFonts w:eastAsia="Malgun Gothic"/>
          <w:lang w:val="en-US" w:eastAsia="ko-KR"/>
        </w:rPr>
      </w:pPr>
      <w:r w:rsidRPr="00695EA9">
        <w:rPr>
          <w:rFonts w:hint="eastAsia"/>
          <w:lang w:eastAsia="ko-KR"/>
        </w:rPr>
        <w:t>LTE sidelink and NR sidelink do not have any coordinated procedures</w:t>
      </w:r>
    </w:p>
    <w:p w14:paraId="00EDD3AA" w14:textId="77777777" w:rsidR="00405FC6" w:rsidRPr="00695EA9" w:rsidRDefault="00405FC6" w:rsidP="00BB1D50">
      <w:pPr>
        <w:pStyle w:val="ListParagraph"/>
        <w:numPr>
          <w:ilvl w:val="0"/>
          <w:numId w:val="4"/>
        </w:numPr>
        <w:spacing w:after="0"/>
        <w:rPr>
          <w:rFonts w:eastAsia="Malgun Gothic"/>
          <w:lang w:val="en-US" w:eastAsia="ko-KR"/>
        </w:rPr>
      </w:pPr>
      <w:r w:rsidRPr="00695EA9">
        <w:rPr>
          <w:rFonts w:hint="eastAsia"/>
          <w:lang w:eastAsia="ko-KR"/>
        </w:rPr>
        <w:t xml:space="preserve">LTE sidelink and NR sidelink have coordinated procedures and </w:t>
      </w:r>
      <w:r w:rsidRPr="00695EA9">
        <w:rPr>
          <w:rFonts w:hint="eastAsia"/>
          <w:lang w:eastAsia="zh-CN"/>
        </w:rPr>
        <w:t>half-dup</w:t>
      </w:r>
      <w:r w:rsidRPr="00695EA9">
        <w:rPr>
          <w:rFonts w:hint="eastAsia"/>
          <w:lang w:eastAsia="ko-KR"/>
        </w:rPr>
        <w:t>l</w:t>
      </w:r>
      <w:r w:rsidRPr="00695EA9">
        <w:rPr>
          <w:rFonts w:hint="eastAsia"/>
          <w:lang w:eastAsia="zh-CN"/>
        </w:rPr>
        <w:t>ex constraints are assumed</w:t>
      </w:r>
    </w:p>
    <w:p w14:paraId="60FE3520" w14:textId="5E7BFCA4" w:rsidR="00405FC6" w:rsidRPr="00405FC6" w:rsidRDefault="00405FC6" w:rsidP="00BB1D50">
      <w:pPr>
        <w:pStyle w:val="ListParagraph"/>
        <w:numPr>
          <w:ilvl w:val="1"/>
          <w:numId w:val="4"/>
        </w:numPr>
        <w:spacing w:after="0"/>
        <w:rPr>
          <w:rFonts w:eastAsia="Malgun Gothic"/>
          <w:lang w:val="en-US" w:eastAsia="ko-KR"/>
        </w:rPr>
      </w:pPr>
      <w:r w:rsidRPr="00695EA9">
        <w:rPr>
          <w:rFonts w:hint="eastAsia"/>
          <w:lang w:eastAsia="ko-KR"/>
        </w:rPr>
        <w:t>RAN1 will focus on this scenario in the SI</w:t>
      </w:r>
    </w:p>
    <w:p w14:paraId="1348FAC6" w14:textId="77777777" w:rsidR="00405FC6" w:rsidRPr="00493E5B" w:rsidRDefault="00405FC6" w:rsidP="00405FC6">
      <w:pPr>
        <w:rPr>
          <w:b/>
          <w:lang w:eastAsia="x-none"/>
        </w:rPr>
      </w:pPr>
      <w:r w:rsidRPr="00493E5B">
        <w:rPr>
          <w:highlight w:val="green"/>
          <w:lang w:eastAsia="x-none"/>
        </w:rPr>
        <w:t>Agreements</w:t>
      </w:r>
      <w:r w:rsidRPr="00493E5B">
        <w:rPr>
          <w:b/>
          <w:lang w:eastAsia="x-none"/>
        </w:rPr>
        <w:t>:</w:t>
      </w:r>
    </w:p>
    <w:p w14:paraId="71C931DA" w14:textId="77777777" w:rsidR="00405FC6" w:rsidRPr="00493E5B" w:rsidRDefault="00405FC6" w:rsidP="00405FC6">
      <w:pPr>
        <w:rPr>
          <w:lang w:eastAsia="zh-CN"/>
        </w:rPr>
      </w:pPr>
      <w:r w:rsidRPr="00493E5B">
        <w:rPr>
          <w:lang w:eastAsia="zh-CN"/>
        </w:rPr>
        <w:t xml:space="preserve">RAN1 focus on at least the following potential solutions for coexistence at least until the next meeting: </w:t>
      </w:r>
    </w:p>
    <w:p w14:paraId="4E8A73AD" w14:textId="77777777" w:rsidR="00405FC6" w:rsidRPr="00493E5B" w:rsidRDefault="00405FC6" w:rsidP="00BB1D50">
      <w:pPr>
        <w:pStyle w:val="ListParagraph"/>
        <w:numPr>
          <w:ilvl w:val="0"/>
          <w:numId w:val="5"/>
        </w:numPr>
        <w:rPr>
          <w:lang w:eastAsia="zh-CN"/>
        </w:rPr>
      </w:pPr>
      <w:r w:rsidRPr="00493E5B">
        <w:rPr>
          <w:lang w:eastAsia="zh-CN"/>
        </w:rPr>
        <w:t>TDM of LTE V2X and NR V2X sidelink transmissions</w:t>
      </w:r>
    </w:p>
    <w:p w14:paraId="6E2E8DD2" w14:textId="7CA0E9EA" w:rsidR="00712213" w:rsidRDefault="00405FC6" w:rsidP="00BB1D50">
      <w:pPr>
        <w:pStyle w:val="ListParagraph"/>
        <w:numPr>
          <w:ilvl w:val="0"/>
          <w:numId w:val="5"/>
        </w:numPr>
        <w:rPr>
          <w:lang w:eastAsia="zh-CN"/>
        </w:rPr>
      </w:pPr>
      <w:r w:rsidRPr="00493E5B">
        <w:rPr>
          <w:lang w:eastAsia="zh-CN"/>
        </w:rPr>
        <w:t>FDM of LTE V2X and NR V2X sidelink transmissions</w:t>
      </w:r>
    </w:p>
    <w:p w14:paraId="443ABDA1" w14:textId="77777777" w:rsidR="00712213" w:rsidRPr="00712213" w:rsidRDefault="00712213" w:rsidP="00712213">
      <w:pPr>
        <w:pStyle w:val="ListParagraph"/>
        <w:rPr>
          <w:lang w:eastAsia="zh-CN"/>
        </w:rPr>
      </w:pPr>
    </w:p>
    <w:p w14:paraId="0B039F70"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25083FC4" w14:textId="77777777" w:rsidR="00712213" w:rsidRPr="002605AE" w:rsidRDefault="00712213" w:rsidP="00BB1D50">
      <w:pPr>
        <w:numPr>
          <w:ilvl w:val="0"/>
          <w:numId w:val="7"/>
        </w:numPr>
        <w:spacing w:after="0"/>
      </w:pPr>
      <w:r w:rsidRPr="002605AE">
        <w:t xml:space="preserve">In the context of in-device coexistence between NR and LTE V2X sidelinks (not co-channel), </w:t>
      </w:r>
    </w:p>
    <w:p w14:paraId="4882FEE5" w14:textId="77777777" w:rsidR="00712213" w:rsidRPr="002605AE" w:rsidRDefault="00712213" w:rsidP="00BB1D50">
      <w:pPr>
        <w:numPr>
          <w:ilvl w:val="2"/>
          <w:numId w:val="7"/>
        </w:numPr>
        <w:spacing w:after="0"/>
      </w:pPr>
      <w:r w:rsidRPr="002605AE">
        <w:t>TDM solutions are those that prevent overlapping or simultaneous NR and LTE V2X sidelink transmissions.</w:t>
      </w:r>
    </w:p>
    <w:p w14:paraId="647975F9" w14:textId="77777777" w:rsidR="00712213" w:rsidRPr="002605AE" w:rsidRDefault="00712213" w:rsidP="00BB1D50">
      <w:pPr>
        <w:numPr>
          <w:ilvl w:val="2"/>
          <w:numId w:val="7"/>
        </w:numPr>
        <w:spacing w:after="0"/>
      </w:pPr>
      <w:r w:rsidRPr="002605AE">
        <w:lastRenderedPageBreak/>
        <w:t>FDM solutions are those that involve simultaneous transmissions of NR and LTE V2X sidelink transmissions and defining mechanisms for sharing the total device power between the two.</w:t>
      </w:r>
    </w:p>
    <w:p w14:paraId="22AFC90B"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4CC080F0" w14:textId="77777777" w:rsidR="00712213" w:rsidRPr="002605AE" w:rsidRDefault="00712213" w:rsidP="00BB1D50">
      <w:pPr>
        <w:pStyle w:val="ListParagraph"/>
        <w:numPr>
          <w:ilvl w:val="0"/>
          <w:numId w:val="6"/>
        </w:numPr>
      </w:pPr>
      <w:r w:rsidRPr="002605AE">
        <w:t xml:space="preserve">For TDM solutions, LTE and NR V2X sidelinks are assumed to be synchronized </w:t>
      </w:r>
    </w:p>
    <w:p w14:paraId="101F5E24" w14:textId="77777777" w:rsidR="00712213" w:rsidRPr="002605AE" w:rsidRDefault="00712213" w:rsidP="00BB1D50">
      <w:pPr>
        <w:pStyle w:val="ListParagraph"/>
        <w:numPr>
          <w:ilvl w:val="1"/>
          <w:numId w:val="6"/>
        </w:numPr>
      </w:pPr>
      <w:r w:rsidRPr="002605AE">
        <w:t>FFS accuracy of time alignment/synchronization</w:t>
      </w:r>
    </w:p>
    <w:p w14:paraId="1E6B5496" w14:textId="77777777" w:rsidR="00712213" w:rsidRDefault="00712213" w:rsidP="00BB1D50">
      <w:pPr>
        <w:pStyle w:val="ListParagraph"/>
        <w:numPr>
          <w:ilvl w:val="1"/>
          <w:numId w:val="6"/>
        </w:numPr>
      </w:pPr>
      <w:r w:rsidRPr="002605AE">
        <w:t>FFS alignment whether slot level and/or DFN based alignment is needed</w:t>
      </w:r>
    </w:p>
    <w:p w14:paraId="1698B93D" w14:textId="77777777" w:rsidR="00712213" w:rsidRDefault="00712213" w:rsidP="00712213">
      <w:pPr>
        <w:pStyle w:val="ListParagraph"/>
      </w:pPr>
    </w:p>
    <w:p w14:paraId="7C071C38" w14:textId="77777777" w:rsidR="00712213" w:rsidRPr="006158D4" w:rsidRDefault="00712213" w:rsidP="00531DD4">
      <w:r w:rsidRPr="00531DD4">
        <w:rPr>
          <w:highlight w:val="green"/>
        </w:rPr>
        <w:t>Agreements</w:t>
      </w:r>
      <w:r w:rsidRPr="006158D4">
        <w:t>:</w:t>
      </w:r>
    </w:p>
    <w:p w14:paraId="37D27FFD" w14:textId="77777777" w:rsidR="00712213" w:rsidRPr="006158D4" w:rsidRDefault="00712213" w:rsidP="00BB1D50">
      <w:pPr>
        <w:pStyle w:val="ListParagraph"/>
        <w:numPr>
          <w:ilvl w:val="0"/>
          <w:numId w:val="6"/>
        </w:numPr>
      </w:pPr>
      <w:r w:rsidRPr="006158D4">
        <w:t xml:space="preserve">For TDM solutions, the following aspects are studied in RAN1: </w:t>
      </w:r>
    </w:p>
    <w:p w14:paraId="2184D944" w14:textId="77777777" w:rsidR="00712213" w:rsidRPr="006158D4" w:rsidRDefault="00712213" w:rsidP="00BB1D50">
      <w:pPr>
        <w:pStyle w:val="ListParagraph"/>
        <w:numPr>
          <w:ilvl w:val="1"/>
          <w:numId w:val="6"/>
        </w:numPr>
        <w:rPr>
          <w:lang w:eastAsia="zh-CN"/>
        </w:rPr>
      </w:pPr>
      <w:r w:rsidRPr="006158D4">
        <w:rPr>
          <w:lang w:eastAsia="zh-CN"/>
        </w:rPr>
        <w:t>Long term time-scale coordination</w:t>
      </w:r>
    </w:p>
    <w:p w14:paraId="008FBCB4" w14:textId="77777777" w:rsidR="00712213" w:rsidRPr="006158D4" w:rsidRDefault="00712213" w:rsidP="00BB1D50">
      <w:pPr>
        <w:pStyle w:val="ListParagraph"/>
        <w:numPr>
          <w:ilvl w:val="2"/>
          <w:numId w:val="6"/>
        </w:numPr>
        <w:rPr>
          <w:lang w:eastAsia="zh-CN"/>
        </w:rPr>
      </w:pPr>
      <w:r w:rsidRPr="006158D4">
        <w:rPr>
          <w:lang w:eastAsia="zh-CN"/>
        </w:rPr>
        <w:t>Potential transmissions in time of LTE and NR V2X are statically/quasi-statically determined</w:t>
      </w:r>
    </w:p>
    <w:p w14:paraId="2547054E" w14:textId="77777777" w:rsidR="00712213" w:rsidRPr="006158D4" w:rsidRDefault="00712213" w:rsidP="00BB1D50">
      <w:pPr>
        <w:pStyle w:val="ListParagraph"/>
        <w:numPr>
          <w:ilvl w:val="2"/>
          <w:numId w:val="6"/>
        </w:numPr>
        <w:rPr>
          <w:lang w:eastAsia="zh-CN"/>
        </w:rPr>
      </w:pPr>
      <w:r w:rsidRPr="006158D4">
        <w:rPr>
          <w:lang w:eastAsia="zh-CN"/>
        </w:rPr>
        <w:t>UE behaviour when LTE and NR V2X sidelink transmissions overlap in time is FFS</w:t>
      </w:r>
    </w:p>
    <w:p w14:paraId="30A358DB" w14:textId="77777777" w:rsidR="00712213" w:rsidRPr="006158D4" w:rsidRDefault="00712213" w:rsidP="00BB1D50">
      <w:pPr>
        <w:pStyle w:val="ListParagraph"/>
        <w:numPr>
          <w:ilvl w:val="1"/>
          <w:numId w:val="6"/>
        </w:numPr>
        <w:rPr>
          <w:lang w:eastAsia="zh-CN"/>
        </w:rPr>
      </w:pPr>
      <w:r w:rsidRPr="006158D4">
        <w:rPr>
          <w:lang w:eastAsia="zh-CN"/>
        </w:rPr>
        <w:t>Short time-scale coordination</w:t>
      </w:r>
    </w:p>
    <w:p w14:paraId="05948E89" w14:textId="77777777" w:rsidR="00712213" w:rsidRPr="006158D4" w:rsidRDefault="00712213" w:rsidP="00BB1D50">
      <w:pPr>
        <w:pStyle w:val="ListParagraph"/>
        <w:numPr>
          <w:ilvl w:val="2"/>
          <w:numId w:val="6"/>
        </w:numPr>
        <w:rPr>
          <w:lang w:eastAsia="zh-CN"/>
        </w:rPr>
      </w:pPr>
      <w:r w:rsidRPr="006158D4">
        <w:rPr>
          <w:lang w:eastAsia="zh-CN"/>
        </w:rPr>
        <w:t>Transmissions in time of LTE and NR V2X are known to each RAT (details FFS)</w:t>
      </w:r>
    </w:p>
    <w:p w14:paraId="2F2CC5BF" w14:textId="77777777" w:rsidR="00712213" w:rsidRPr="006158D4" w:rsidRDefault="00712213" w:rsidP="00BB1D50">
      <w:pPr>
        <w:pStyle w:val="ListParagraph"/>
        <w:numPr>
          <w:ilvl w:val="2"/>
          <w:numId w:val="6"/>
        </w:numPr>
        <w:rPr>
          <w:lang w:eastAsia="zh-CN"/>
        </w:rPr>
      </w:pPr>
      <w:r w:rsidRPr="006158D4">
        <w:rPr>
          <w:lang w:eastAsia="zh-CN"/>
        </w:rPr>
        <w:t>UE behaviour when LTE and NR V2X sidelink transmissions overlap in time is FFS</w:t>
      </w:r>
    </w:p>
    <w:p w14:paraId="63AAF369" w14:textId="77777777" w:rsidR="00712213" w:rsidRPr="006158D4" w:rsidRDefault="00712213" w:rsidP="00BB1D50">
      <w:pPr>
        <w:pStyle w:val="ListParagraph"/>
        <w:numPr>
          <w:ilvl w:val="1"/>
          <w:numId w:val="6"/>
        </w:numPr>
      </w:pPr>
      <w:r w:rsidRPr="006158D4">
        <w:rPr>
          <w:lang w:eastAsia="zh-CN"/>
        </w:rPr>
        <w:t>FFS coordination details</w:t>
      </w:r>
    </w:p>
    <w:p w14:paraId="3048DC20" w14:textId="77777777" w:rsidR="00712213" w:rsidRPr="006158D4" w:rsidRDefault="00712213" w:rsidP="00BB1D50">
      <w:pPr>
        <w:pStyle w:val="ListParagraph"/>
        <w:numPr>
          <w:ilvl w:val="1"/>
          <w:numId w:val="6"/>
        </w:numPr>
      </w:pPr>
      <w:r w:rsidRPr="006158D4">
        <w:t>FFS UE assistance for coordination</w:t>
      </w:r>
    </w:p>
    <w:p w14:paraId="194124B1" w14:textId="77777777" w:rsidR="00531DD4" w:rsidRDefault="00531DD4" w:rsidP="00531DD4">
      <w:pPr>
        <w:rPr>
          <w:highlight w:val="green"/>
        </w:rPr>
      </w:pPr>
    </w:p>
    <w:p w14:paraId="41B7C70C" w14:textId="49C803A8" w:rsidR="00531DD4" w:rsidRPr="000568DE" w:rsidRDefault="00531DD4" w:rsidP="00531DD4">
      <w:r w:rsidRPr="000568DE">
        <w:rPr>
          <w:highlight w:val="green"/>
        </w:rPr>
        <w:t>Agreements</w:t>
      </w:r>
      <w:r w:rsidRPr="000568DE">
        <w:t>:</w:t>
      </w:r>
    </w:p>
    <w:p w14:paraId="425BE8BB" w14:textId="77777777" w:rsidR="00531DD4" w:rsidRPr="000568DE" w:rsidRDefault="00531DD4" w:rsidP="00BB1D50">
      <w:pPr>
        <w:numPr>
          <w:ilvl w:val="0"/>
          <w:numId w:val="12"/>
        </w:numPr>
        <w:spacing w:after="0"/>
      </w:pPr>
      <w:r w:rsidRPr="000568DE">
        <w:t xml:space="preserve">Consider solutions for sidelink coexistence for the following: </w:t>
      </w:r>
    </w:p>
    <w:p w14:paraId="5AFC31D0" w14:textId="77777777" w:rsidR="00531DD4" w:rsidRPr="000568DE" w:rsidRDefault="00531DD4" w:rsidP="00BB1D50">
      <w:pPr>
        <w:numPr>
          <w:ilvl w:val="1"/>
          <w:numId w:val="12"/>
        </w:numPr>
        <w:spacing w:after="0"/>
      </w:pPr>
      <w:r w:rsidRPr="000568DE">
        <w:t>Potential LTE V2X Tx and NR V2X Tx</w:t>
      </w:r>
    </w:p>
    <w:p w14:paraId="180FD746" w14:textId="77777777" w:rsidR="00531DD4" w:rsidRPr="000568DE" w:rsidRDefault="00531DD4" w:rsidP="00BB1D50">
      <w:pPr>
        <w:numPr>
          <w:ilvl w:val="1"/>
          <w:numId w:val="12"/>
        </w:numPr>
        <w:spacing w:after="0"/>
      </w:pPr>
      <w:r w:rsidRPr="000568DE">
        <w:t>Potential LTE V2X Tx and NR V2X Rx</w:t>
      </w:r>
    </w:p>
    <w:p w14:paraId="32C262AF" w14:textId="77777777" w:rsidR="00531DD4" w:rsidRPr="000568DE" w:rsidRDefault="00531DD4" w:rsidP="00BB1D50">
      <w:pPr>
        <w:numPr>
          <w:ilvl w:val="1"/>
          <w:numId w:val="12"/>
        </w:numPr>
        <w:spacing w:after="0"/>
      </w:pPr>
      <w:r w:rsidRPr="000568DE">
        <w:t>Potential LTE V2X Rx and NR V2X Tx</w:t>
      </w:r>
    </w:p>
    <w:p w14:paraId="6650ADA3" w14:textId="600EF955" w:rsidR="00531DD4" w:rsidRDefault="00531DD4" w:rsidP="00BB1D50">
      <w:pPr>
        <w:numPr>
          <w:ilvl w:val="0"/>
          <w:numId w:val="12"/>
        </w:numPr>
        <w:spacing w:after="0"/>
        <w:rPr>
          <w:lang w:eastAsia="x-none"/>
        </w:rPr>
      </w:pPr>
      <w:r w:rsidRPr="000568DE">
        <w:t xml:space="preserve">FFS the case of potential LTE V2X Rx and NR V2X Rx, e.g., </w:t>
      </w:r>
      <w:proofErr w:type="gramStart"/>
      <w:r w:rsidRPr="000568DE">
        <w:t>whether or not</w:t>
      </w:r>
      <w:proofErr w:type="gramEnd"/>
      <w:r w:rsidRPr="000568DE">
        <w:t xml:space="preserve"> it can be handled </w:t>
      </w:r>
      <w:r>
        <w:t xml:space="preserve">by </w:t>
      </w:r>
      <w:r w:rsidRPr="000568DE">
        <w:t>implementation</w:t>
      </w:r>
    </w:p>
    <w:p w14:paraId="7A1D34C5" w14:textId="732959E9" w:rsidR="00531DD4" w:rsidRDefault="00531DD4" w:rsidP="00531DD4">
      <w:pPr>
        <w:rPr>
          <w:lang w:eastAsia="x-none"/>
        </w:rPr>
      </w:pPr>
    </w:p>
    <w:p w14:paraId="4D7E5F47" w14:textId="77777777" w:rsidR="00531DD4" w:rsidRPr="00CD4AC8" w:rsidRDefault="00531DD4" w:rsidP="00531DD4">
      <w:pPr>
        <w:rPr>
          <w:lang w:eastAsia="x-none"/>
        </w:rPr>
      </w:pPr>
      <w:r w:rsidRPr="00CD4AC8">
        <w:rPr>
          <w:highlight w:val="green"/>
          <w:lang w:eastAsia="x-none"/>
        </w:rPr>
        <w:t>Agreements</w:t>
      </w:r>
      <w:r w:rsidRPr="00CD4AC8">
        <w:rPr>
          <w:lang w:eastAsia="x-none"/>
        </w:rPr>
        <w:t>:</w:t>
      </w:r>
    </w:p>
    <w:p w14:paraId="041A0E6C" w14:textId="77777777" w:rsidR="00531DD4" w:rsidRPr="00CD4AC8" w:rsidRDefault="00531DD4" w:rsidP="00531DD4">
      <w:pPr>
        <w:rPr>
          <w:lang w:eastAsia="zh-CN"/>
        </w:rPr>
      </w:pPr>
      <w:r w:rsidRPr="00CD4AC8">
        <w:rPr>
          <w:lang w:eastAsia="zh-CN"/>
        </w:rPr>
        <w:t>RAN1 will identify both TDM and FDM solutions for coexistence. The specific support for each solution is FFS.</w:t>
      </w:r>
    </w:p>
    <w:p w14:paraId="76A800B9" w14:textId="77777777" w:rsidR="00531DD4" w:rsidRPr="00CD4AC8" w:rsidRDefault="00531DD4" w:rsidP="00531DD4">
      <w:pPr>
        <w:rPr>
          <w:lang w:eastAsia="zh-CN"/>
        </w:rPr>
      </w:pPr>
      <w:r w:rsidRPr="00CD4AC8">
        <w:rPr>
          <w:lang w:eastAsia="zh-CN"/>
        </w:rPr>
        <w:t xml:space="preserve">For FDM solutions: </w:t>
      </w:r>
    </w:p>
    <w:p w14:paraId="2630C1F4" w14:textId="77777777" w:rsidR="00531DD4" w:rsidRPr="00CD4AC8" w:rsidRDefault="00531DD4" w:rsidP="00BB1D50">
      <w:pPr>
        <w:pStyle w:val="ListParagraph"/>
        <w:numPr>
          <w:ilvl w:val="0"/>
          <w:numId w:val="10"/>
        </w:numPr>
      </w:pPr>
      <w:r w:rsidRPr="00CD4AC8">
        <w:t>For both dynamic and semi-static power allocation solutions, RAN1 assumes synchronization between NR and LTE V2X sidelinks, for a NR V2X UE when NR and LTE V2X sidelinks are intra-band</w:t>
      </w:r>
    </w:p>
    <w:p w14:paraId="378D7426" w14:textId="77777777" w:rsidR="00531DD4" w:rsidRPr="00CD4AC8" w:rsidRDefault="00531DD4" w:rsidP="00BB1D50">
      <w:pPr>
        <w:pStyle w:val="ListParagraph"/>
        <w:numPr>
          <w:ilvl w:val="0"/>
          <w:numId w:val="10"/>
        </w:numPr>
      </w:pPr>
      <w:r w:rsidRPr="00CD4AC8">
        <w:t>The case of inter-band is FFS</w:t>
      </w:r>
    </w:p>
    <w:p w14:paraId="48ADACB9" w14:textId="77777777" w:rsidR="00531DD4" w:rsidRPr="00CD4AC8" w:rsidRDefault="00531DD4" w:rsidP="00531DD4">
      <w:r w:rsidRPr="00CD4AC8">
        <w:t>Note: If the identified solutions can be applied to systems that are not synchronized, then RAN1 may revisit this assumption.</w:t>
      </w:r>
    </w:p>
    <w:p w14:paraId="51AC6C0E" w14:textId="77777777" w:rsidR="003F2F12" w:rsidRPr="00D15FB6" w:rsidRDefault="003F2F12" w:rsidP="003F2F12">
      <w:pPr>
        <w:rPr>
          <w:b/>
          <w:lang w:eastAsia="x-none"/>
        </w:rPr>
      </w:pPr>
      <w:r w:rsidRPr="00D15FB6">
        <w:rPr>
          <w:highlight w:val="green"/>
          <w:lang w:eastAsia="x-none"/>
        </w:rPr>
        <w:t>Agreements</w:t>
      </w:r>
      <w:r w:rsidRPr="00D15FB6">
        <w:rPr>
          <w:b/>
          <w:lang w:eastAsia="x-none"/>
        </w:rPr>
        <w:t>:</w:t>
      </w:r>
    </w:p>
    <w:p w14:paraId="5EBA2D6D" w14:textId="77777777" w:rsidR="003F2F12" w:rsidRPr="00D15FB6" w:rsidRDefault="003F2F12" w:rsidP="00BB1D50">
      <w:pPr>
        <w:pStyle w:val="ListParagraph"/>
        <w:numPr>
          <w:ilvl w:val="0"/>
          <w:numId w:val="11"/>
        </w:numPr>
        <w:rPr>
          <w:color w:val="000000"/>
        </w:rPr>
      </w:pPr>
      <w:r w:rsidRPr="00D15FB6">
        <w:rPr>
          <w:color w:val="000000"/>
        </w:rPr>
        <w:t>For TDM solutions for in-device coexistence between LTE and NR V2X:</w:t>
      </w:r>
    </w:p>
    <w:p w14:paraId="276D8E5C" w14:textId="77777777" w:rsidR="003F2F12" w:rsidRPr="00D15FB6" w:rsidRDefault="003F2F12" w:rsidP="00BB1D50">
      <w:pPr>
        <w:pStyle w:val="ListParagraph"/>
        <w:numPr>
          <w:ilvl w:val="1"/>
          <w:numId w:val="11"/>
        </w:numPr>
        <w:rPr>
          <w:color w:val="000000"/>
        </w:rPr>
      </w:pPr>
      <w:r w:rsidRPr="00D15FB6">
        <w:rPr>
          <w:color w:val="000000"/>
        </w:rPr>
        <w:t>Time Alignment</w:t>
      </w:r>
    </w:p>
    <w:p w14:paraId="30FB1825" w14:textId="77777777" w:rsidR="003F2F12" w:rsidRPr="00D15FB6" w:rsidRDefault="003F2F12" w:rsidP="00BB1D50">
      <w:pPr>
        <w:pStyle w:val="ListParagraph"/>
        <w:numPr>
          <w:ilvl w:val="2"/>
          <w:numId w:val="11"/>
        </w:numPr>
        <w:rPr>
          <w:color w:val="000000"/>
        </w:rPr>
      </w:pPr>
      <w:r w:rsidRPr="00D15FB6">
        <w:rPr>
          <w:rFonts w:eastAsia="DengXian"/>
          <w:lang w:eastAsia="zh-CN"/>
        </w:rPr>
        <w:t xml:space="preserve">Subframe boundary </w:t>
      </w:r>
      <w:r w:rsidRPr="00D15FB6">
        <w:rPr>
          <w:rFonts w:eastAsia="DengXian" w:hint="eastAsia"/>
          <w:lang w:eastAsia="zh-CN"/>
        </w:rPr>
        <w:t>alignment</w:t>
      </w:r>
      <w:r w:rsidRPr="00D15FB6">
        <w:rPr>
          <w:rFonts w:eastAsia="DengXian"/>
          <w:lang w:eastAsia="zh-CN"/>
        </w:rPr>
        <w:t xml:space="preserve"> is required between LTE and NR V2X sidelinks</w:t>
      </w:r>
    </w:p>
    <w:p w14:paraId="2BDA0A2D" w14:textId="77777777" w:rsidR="003F2F12" w:rsidRPr="00D15FB6" w:rsidRDefault="003F2F12" w:rsidP="00BB1D50">
      <w:pPr>
        <w:pStyle w:val="ListParagraph"/>
        <w:numPr>
          <w:ilvl w:val="2"/>
          <w:numId w:val="11"/>
        </w:numPr>
        <w:rPr>
          <w:color w:val="000000"/>
        </w:rPr>
      </w:pPr>
      <w:r w:rsidRPr="00D15FB6">
        <w:rPr>
          <w:rFonts w:eastAsia="DengXian"/>
          <w:lang w:eastAsia="zh-CN"/>
        </w:rPr>
        <w:t>Both LTE and NR V2X sidelinks are aware of the time resource index (e.g., DFN for LTE) in both carriers</w:t>
      </w:r>
    </w:p>
    <w:p w14:paraId="66C525CE" w14:textId="77777777" w:rsidR="003F2F12" w:rsidRDefault="003F2F12" w:rsidP="003F2F12">
      <w:pPr>
        <w:rPr>
          <w:b/>
          <w:lang w:eastAsia="x-none"/>
        </w:rPr>
      </w:pPr>
      <w:r w:rsidRPr="00A06D73">
        <w:rPr>
          <w:b/>
          <w:lang w:eastAsia="x-none"/>
        </w:rPr>
        <w:t>R1-1901425</w:t>
      </w:r>
    </w:p>
    <w:p w14:paraId="34483849" w14:textId="77777777" w:rsidR="003F2F12" w:rsidRPr="00F73987" w:rsidRDefault="003F2F12" w:rsidP="003F2F12">
      <w:pPr>
        <w:rPr>
          <w:b/>
          <w:lang w:eastAsia="x-none"/>
        </w:rPr>
      </w:pPr>
      <w:r w:rsidRPr="00F73987">
        <w:rPr>
          <w:highlight w:val="green"/>
          <w:lang w:eastAsia="x-none"/>
        </w:rPr>
        <w:t>Agreements</w:t>
      </w:r>
      <w:r w:rsidRPr="00F73987">
        <w:rPr>
          <w:b/>
          <w:lang w:eastAsia="x-none"/>
        </w:rPr>
        <w:t>:</w:t>
      </w:r>
    </w:p>
    <w:p w14:paraId="51A42A4D" w14:textId="77777777" w:rsidR="003F2F12" w:rsidRPr="00F73987" w:rsidRDefault="003F2F12" w:rsidP="00BB1D50">
      <w:pPr>
        <w:pStyle w:val="ListParagraph"/>
        <w:numPr>
          <w:ilvl w:val="0"/>
          <w:numId w:val="11"/>
        </w:numPr>
        <w:rPr>
          <w:color w:val="000000"/>
        </w:rPr>
      </w:pPr>
      <w:r w:rsidRPr="00F73987">
        <w:rPr>
          <w:color w:val="000000"/>
        </w:rPr>
        <w:lastRenderedPageBreak/>
        <w:t>For long term time scale TDM solutions for in-device coexistence between LTE and NR V2X:</w:t>
      </w:r>
    </w:p>
    <w:p w14:paraId="21F7A763" w14:textId="77777777" w:rsidR="003F2F12" w:rsidRPr="00F73987" w:rsidRDefault="003F2F12" w:rsidP="00BB1D50">
      <w:pPr>
        <w:pStyle w:val="ListParagraph"/>
        <w:numPr>
          <w:ilvl w:val="1"/>
          <w:numId w:val="13"/>
        </w:numPr>
        <w:rPr>
          <w:lang w:eastAsia="zh-CN"/>
        </w:rPr>
      </w:pPr>
      <w:r w:rsidRPr="00F73987">
        <w:rPr>
          <w:color w:val="000000"/>
        </w:rPr>
        <w:t>For a UE with coexistence impact, non-overlapping</w:t>
      </w:r>
      <w:r w:rsidRPr="00F73987">
        <w:rPr>
          <w:lang w:eastAsia="zh-CN"/>
        </w:rPr>
        <w:t xml:space="preserve"> (in time domain) resource pools are (pre-)configured for NR V2X and LTE V2X sidelinks</w:t>
      </w:r>
    </w:p>
    <w:p w14:paraId="34DD4B85" w14:textId="77777777" w:rsidR="003F2F12" w:rsidRPr="00F73987" w:rsidRDefault="003F2F12" w:rsidP="00BB1D50">
      <w:pPr>
        <w:pStyle w:val="ListParagraph"/>
        <w:numPr>
          <w:ilvl w:val="2"/>
          <w:numId w:val="11"/>
        </w:numPr>
        <w:rPr>
          <w:lang w:eastAsia="zh-CN"/>
        </w:rPr>
      </w:pPr>
      <w:r w:rsidRPr="00F73987">
        <w:t>No information is exchanged between LTE and NR sidelinks within the UE</w:t>
      </w:r>
    </w:p>
    <w:p w14:paraId="28A6FCE4" w14:textId="77777777" w:rsidR="003F2F12" w:rsidRPr="00F73987" w:rsidRDefault="003F2F12" w:rsidP="00BB1D50">
      <w:pPr>
        <w:pStyle w:val="ListParagraph"/>
        <w:numPr>
          <w:ilvl w:val="0"/>
          <w:numId w:val="11"/>
        </w:numPr>
      </w:pPr>
      <w:r w:rsidRPr="00F73987">
        <w:t>Long term time scale TDM solution is feasible from RAN1 point of view</w:t>
      </w:r>
    </w:p>
    <w:p w14:paraId="29408CEC" w14:textId="77777777" w:rsidR="003F2F12" w:rsidRPr="00F73987" w:rsidRDefault="003F2F12" w:rsidP="00BB1D50">
      <w:pPr>
        <w:pStyle w:val="ListParagraph"/>
        <w:numPr>
          <w:ilvl w:val="1"/>
          <w:numId w:val="11"/>
        </w:numPr>
      </w:pPr>
      <w:r w:rsidRPr="00F73987">
        <w:t xml:space="preserve">Note: although feasible, it is expected that such a solution may have impact on latency, reliability and data rate requirements for some applications </w:t>
      </w:r>
    </w:p>
    <w:p w14:paraId="2C6B0843" w14:textId="77777777" w:rsidR="003F2F12" w:rsidRPr="00F73987" w:rsidRDefault="003F2F12" w:rsidP="00BB1D50">
      <w:pPr>
        <w:pStyle w:val="ListParagraph"/>
        <w:numPr>
          <w:ilvl w:val="1"/>
          <w:numId w:val="11"/>
        </w:numPr>
      </w:pPr>
      <w:r w:rsidRPr="00F73987">
        <w:t>No additional modifications to LTE specifications are needed</w:t>
      </w:r>
    </w:p>
    <w:p w14:paraId="2128B39B" w14:textId="77777777" w:rsidR="003F2F12" w:rsidRPr="008929D3" w:rsidRDefault="003F2F12" w:rsidP="003F2F12">
      <w:pPr>
        <w:rPr>
          <w:b/>
          <w:lang w:eastAsia="x-none"/>
        </w:rPr>
      </w:pPr>
      <w:r w:rsidRPr="008929D3">
        <w:rPr>
          <w:highlight w:val="green"/>
          <w:lang w:eastAsia="x-none"/>
        </w:rPr>
        <w:t>Agreements</w:t>
      </w:r>
      <w:r w:rsidRPr="008929D3">
        <w:rPr>
          <w:b/>
          <w:lang w:eastAsia="x-none"/>
        </w:rPr>
        <w:t>:</w:t>
      </w:r>
    </w:p>
    <w:p w14:paraId="317EFCCE" w14:textId="77777777" w:rsidR="003F2F12" w:rsidRPr="008929D3" w:rsidRDefault="003F2F12" w:rsidP="003F2F12">
      <w:r w:rsidRPr="008929D3">
        <w:t>Assuming SPS scheduling (mode -3 or mode-4) for LTE V2X, for short time scale TDM solutions for in-device coexistence for V2X,</w:t>
      </w:r>
    </w:p>
    <w:p w14:paraId="6FB526DA" w14:textId="77777777" w:rsidR="003F2F12" w:rsidRPr="008929D3" w:rsidRDefault="003F2F12" w:rsidP="00BB1D50">
      <w:pPr>
        <w:pStyle w:val="ListParagraph"/>
        <w:numPr>
          <w:ilvl w:val="0"/>
          <w:numId w:val="11"/>
        </w:numPr>
        <w:rPr>
          <w:color w:val="000000"/>
        </w:rPr>
      </w:pPr>
      <w:r w:rsidRPr="008929D3">
        <w:rPr>
          <w:color w:val="000000"/>
        </w:rPr>
        <w:t xml:space="preserve">For each occurrence of Tx/Tx overlap, one RAT is prioritized over another </w:t>
      </w:r>
    </w:p>
    <w:p w14:paraId="13A065FF" w14:textId="77777777" w:rsidR="003F2F12" w:rsidRPr="008929D3" w:rsidRDefault="003F2F12" w:rsidP="00BB1D50">
      <w:pPr>
        <w:pStyle w:val="ListParagraph"/>
        <w:numPr>
          <w:ilvl w:val="1"/>
          <w:numId w:val="11"/>
        </w:numPr>
        <w:rPr>
          <w:color w:val="000000"/>
        </w:rPr>
      </w:pPr>
      <w:r w:rsidRPr="008929D3">
        <w:rPr>
          <w:color w:val="000000"/>
        </w:rPr>
        <w:t>This requires some information exchange between LTE and NR sidelinks within the UE</w:t>
      </w:r>
    </w:p>
    <w:p w14:paraId="0B75913A" w14:textId="77777777" w:rsidR="003F2F12" w:rsidRPr="008929D3" w:rsidRDefault="003F2F12" w:rsidP="00BB1D50">
      <w:pPr>
        <w:pStyle w:val="ListParagraph"/>
        <w:numPr>
          <w:ilvl w:val="1"/>
          <w:numId w:val="11"/>
        </w:numPr>
        <w:rPr>
          <w:color w:val="000000"/>
        </w:rPr>
      </w:pPr>
      <w:r w:rsidRPr="008929D3">
        <w:rPr>
          <w:color w:val="000000"/>
        </w:rPr>
        <w:t>FFS: whether the information exchange between LTE and NR sidelinks can support this requirement</w:t>
      </w:r>
    </w:p>
    <w:p w14:paraId="38510A47" w14:textId="77777777" w:rsidR="003F2F12" w:rsidRPr="008929D3" w:rsidRDefault="003F2F12" w:rsidP="00BB1D50">
      <w:pPr>
        <w:pStyle w:val="ListParagraph"/>
        <w:numPr>
          <w:ilvl w:val="1"/>
          <w:numId w:val="11"/>
        </w:numPr>
        <w:rPr>
          <w:color w:val="000000"/>
        </w:rPr>
      </w:pPr>
      <w:r w:rsidRPr="008929D3">
        <w:rPr>
          <w:color w:val="000000"/>
        </w:rPr>
        <w:t>FFS: if there is impact to RAN1 LTE specification with this agreement</w:t>
      </w:r>
    </w:p>
    <w:p w14:paraId="18042614" w14:textId="77777777" w:rsidR="003F2F12" w:rsidRPr="008929D3" w:rsidRDefault="003F2F12" w:rsidP="00BB1D50">
      <w:pPr>
        <w:pStyle w:val="ListParagraph"/>
        <w:numPr>
          <w:ilvl w:val="1"/>
          <w:numId w:val="11"/>
        </w:numPr>
        <w:rPr>
          <w:color w:val="000000"/>
        </w:rPr>
      </w:pPr>
      <w:r w:rsidRPr="008929D3">
        <w:rPr>
          <w:color w:val="000000"/>
        </w:rPr>
        <w:t>FFS: whether this solution can be up to UE implementation</w:t>
      </w:r>
    </w:p>
    <w:p w14:paraId="72359066" w14:textId="77777777" w:rsidR="003F2F12" w:rsidRPr="008929D3" w:rsidRDefault="003F2F12" w:rsidP="00BB1D50">
      <w:pPr>
        <w:pStyle w:val="ListParagraph"/>
        <w:numPr>
          <w:ilvl w:val="0"/>
          <w:numId w:val="11"/>
        </w:numPr>
        <w:rPr>
          <w:color w:val="000000"/>
        </w:rPr>
      </w:pPr>
      <w:r w:rsidRPr="008929D3">
        <w:rPr>
          <w:color w:val="000000"/>
        </w:rPr>
        <w:t xml:space="preserve">For each occurrence of Tx/Rx overlap, one RAT is prioritized over another </w:t>
      </w:r>
    </w:p>
    <w:p w14:paraId="0BF18FAB" w14:textId="77777777" w:rsidR="003F2F12" w:rsidRPr="008929D3" w:rsidRDefault="003F2F12" w:rsidP="00BB1D50">
      <w:pPr>
        <w:pStyle w:val="ListParagraph"/>
        <w:numPr>
          <w:ilvl w:val="1"/>
          <w:numId w:val="11"/>
        </w:numPr>
        <w:rPr>
          <w:color w:val="000000"/>
        </w:rPr>
      </w:pPr>
      <w:r w:rsidRPr="008929D3">
        <w:rPr>
          <w:color w:val="000000"/>
        </w:rPr>
        <w:t>This requires some information exchange between LTE and NR sidelinks within the UE</w:t>
      </w:r>
    </w:p>
    <w:p w14:paraId="4D215B47" w14:textId="77777777" w:rsidR="003F2F12" w:rsidRPr="008929D3" w:rsidRDefault="003F2F12" w:rsidP="00BB1D50">
      <w:pPr>
        <w:pStyle w:val="ListParagraph"/>
        <w:numPr>
          <w:ilvl w:val="1"/>
          <w:numId w:val="11"/>
        </w:numPr>
        <w:rPr>
          <w:color w:val="000000"/>
        </w:rPr>
      </w:pPr>
      <w:r w:rsidRPr="008929D3">
        <w:rPr>
          <w:color w:val="000000"/>
        </w:rPr>
        <w:t>FFS: if there is impact to RAN1 LTE specification with this agreement</w:t>
      </w:r>
    </w:p>
    <w:p w14:paraId="13B78990" w14:textId="77777777" w:rsidR="003F2F12" w:rsidRPr="008929D3" w:rsidRDefault="003F2F12" w:rsidP="00BB1D50">
      <w:pPr>
        <w:pStyle w:val="ListParagraph"/>
        <w:numPr>
          <w:ilvl w:val="1"/>
          <w:numId w:val="11"/>
        </w:numPr>
        <w:rPr>
          <w:color w:val="000000"/>
        </w:rPr>
      </w:pPr>
      <w:r w:rsidRPr="008929D3">
        <w:rPr>
          <w:color w:val="000000"/>
        </w:rPr>
        <w:t>FFS: whether this solution can be up to UE implementation</w:t>
      </w:r>
    </w:p>
    <w:p w14:paraId="032519D4" w14:textId="77777777" w:rsidR="003F2F12" w:rsidRPr="008929D3" w:rsidRDefault="003F2F12" w:rsidP="00BB1D50">
      <w:pPr>
        <w:pStyle w:val="ListParagraph"/>
        <w:numPr>
          <w:ilvl w:val="1"/>
          <w:numId w:val="11"/>
        </w:numPr>
      </w:pPr>
      <w:r w:rsidRPr="008929D3">
        <w:rPr>
          <w:color w:val="000000"/>
        </w:rPr>
        <w:t>FFS: If determination of priority for Rx operation is feasible and whether the information exchange between LTE and NR sidelinks can support this requirement</w:t>
      </w:r>
    </w:p>
    <w:p w14:paraId="415C9C8D" w14:textId="77777777" w:rsidR="003F2F12" w:rsidRPr="00C75AB3" w:rsidRDefault="003F2F12" w:rsidP="003F2F12">
      <w:pPr>
        <w:rPr>
          <w:b/>
          <w:lang w:eastAsia="x-none"/>
        </w:rPr>
      </w:pPr>
      <w:r w:rsidRPr="00C75AB3">
        <w:rPr>
          <w:highlight w:val="green"/>
          <w:lang w:eastAsia="x-none"/>
        </w:rPr>
        <w:t>Agreements</w:t>
      </w:r>
      <w:r w:rsidRPr="00C75AB3">
        <w:rPr>
          <w:b/>
          <w:lang w:eastAsia="x-none"/>
        </w:rPr>
        <w:t>:</w:t>
      </w:r>
    </w:p>
    <w:p w14:paraId="18EEB275" w14:textId="77777777" w:rsidR="003F2F12" w:rsidRPr="00C75AB3" w:rsidRDefault="003F2F12" w:rsidP="00BB1D50">
      <w:pPr>
        <w:pStyle w:val="ListParagraph"/>
        <w:numPr>
          <w:ilvl w:val="0"/>
          <w:numId w:val="10"/>
        </w:numPr>
      </w:pPr>
      <w:r w:rsidRPr="00C75AB3">
        <w:t>Inter-band FDM Solutions for coexistence</w:t>
      </w:r>
    </w:p>
    <w:p w14:paraId="1840E5D5" w14:textId="77777777" w:rsidR="003F2F12" w:rsidRPr="00C75AB3" w:rsidRDefault="003F2F12" w:rsidP="00BB1D50">
      <w:pPr>
        <w:pStyle w:val="ListParagraph"/>
        <w:numPr>
          <w:ilvl w:val="1"/>
          <w:numId w:val="10"/>
        </w:numPr>
      </w:pPr>
      <w:r w:rsidRPr="00C75AB3">
        <w:t xml:space="preserve">For static power </w:t>
      </w:r>
      <w:r w:rsidRPr="00C75AB3">
        <w:rPr>
          <w:rFonts w:eastAsia="DengXian"/>
          <w:lang w:eastAsia="zh-CN"/>
        </w:rPr>
        <w:t xml:space="preserve">assignment of </w:t>
      </w:r>
      <w:proofErr w:type="spellStart"/>
      <w:proofErr w:type="gramStart"/>
      <w:r w:rsidRPr="00C75AB3">
        <w:rPr>
          <w:rFonts w:eastAsia="DengXian"/>
          <w:lang w:eastAsia="zh-CN"/>
        </w:rPr>
        <w:t>Pc,max</w:t>
      </w:r>
      <w:proofErr w:type="spellEnd"/>
      <w:proofErr w:type="gramEnd"/>
      <w:r w:rsidRPr="00C75AB3">
        <w:rPr>
          <w:rFonts w:eastAsia="DengXian"/>
          <w:lang w:eastAsia="zh-CN"/>
        </w:rPr>
        <w:t xml:space="preserve"> for each carrier</w:t>
      </w:r>
    </w:p>
    <w:p w14:paraId="0CBDE01E" w14:textId="77777777" w:rsidR="003F2F12" w:rsidRPr="00C75AB3" w:rsidRDefault="003F2F12" w:rsidP="00BB1D50">
      <w:pPr>
        <w:pStyle w:val="ListParagraph"/>
        <w:numPr>
          <w:ilvl w:val="2"/>
          <w:numId w:val="10"/>
        </w:numPr>
      </w:pPr>
      <w:r w:rsidRPr="00C75AB3">
        <w:rPr>
          <w:rFonts w:eastAsia="DengXian"/>
          <w:lang w:eastAsia="zh-CN"/>
        </w:rPr>
        <w:t>Synchronization is not assumed for</w:t>
      </w:r>
      <w:r w:rsidRPr="00C75AB3">
        <w:t xml:space="preserve"> </w:t>
      </w:r>
      <w:r w:rsidRPr="00C75AB3">
        <w:rPr>
          <w:rFonts w:eastAsia="DengXian"/>
          <w:lang w:eastAsia="zh-CN"/>
        </w:rPr>
        <w:t>inter-band coexistence of NR sidelink and LTE sidelink.</w:t>
      </w:r>
    </w:p>
    <w:p w14:paraId="6B4B9A2A" w14:textId="77777777" w:rsidR="003F2F12" w:rsidRPr="00C75AB3" w:rsidRDefault="003F2F12" w:rsidP="00BB1D50">
      <w:pPr>
        <w:pStyle w:val="ListParagraph"/>
        <w:numPr>
          <w:ilvl w:val="2"/>
          <w:numId w:val="10"/>
        </w:numPr>
      </w:pPr>
      <w:r w:rsidRPr="00C75AB3">
        <w:rPr>
          <w:rFonts w:eastAsia="DengXian"/>
          <w:lang w:eastAsia="zh-CN"/>
        </w:rPr>
        <w:t>This FDM solution is feasible for resolution of Tx/Tx coexistence conflicts</w:t>
      </w:r>
    </w:p>
    <w:p w14:paraId="4E663119" w14:textId="77777777" w:rsidR="003F2F12" w:rsidRPr="00C75AB3" w:rsidRDefault="003F2F12" w:rsidP="00BB1D50">
      <w:pPr>
        <w:pStyle w:val="ListParagraph"/>
        <w:numPr>
          <w:ilvl w:val="2"/>
          <w:numId w:val="10"/>
        </w:numPr>
      </w:pPr>
      <w:r w:rsidRPr="00C75AB3">
        <w:rPr>
          <w:rFonts w:eastAsia="DengXian"/>
          <w:lang w:eastAsia="zh-CN"/>
        </w:rPr>
        <w:t>If the band separation is large enough (based on RAN4 indication), then this FDM solution for coexistence is feasible for Tx/Rx coexistence</w:t>
      </w:r>
    </w:p>
    <w:p w14:paraId="41765F07" w14:textId="77777777" w:rsidR="003F2F12" w:rsidRPr="00C75AB3" w:rsidRDefault="003F2F12" w:rsidP="00BB1D50">
      <w:pPr>
        <w:pStyle w:val="ListParagraph"/>
        <w:numPr>
          <w:ilvl w:val="2"/>
          <w:numId w:val="10"/>
        </w:numPr>
      </w:pPr>
      <w:r w:rsidRPr="00C75AB3">
        <w:rPr>
          <w:rFonts w:eastAsia="DengXian"/>
          <w:lang w:eastAsia="zh-CN"/>
        </w:rPr>
        <w:t>If the band separation is NOT large enough, then this FDM solution is not feasible for resolution of Tx/Rx coexistence conflicts</w:t>
      </w:r>
    </w:p>
    <w:p w14:paraId="05ADCCFF" w14:textId="77777777" w:rsidR="003F2F12" w:rsidRDefault="003F2F12" w:rsidP="00BB1D50">
      <w:pPr>
        <w:pStyle w:val="ListParagraph"/>
        <w:numPr>
          <w:ilvl w:val="1"/>
          <w:numId w:val="10"/>
        </w:numPr>
      </w:pPr>
      <w:r w:rsidRPr="00C75AB3">
        <w:t xml:space="preserve">For dynamic power sharing between carriers, </w:t>
      </w:r>
    </w:p>
    <w:p w14:paraId="0421EBF2" w14:textId="02CAC7CD" w:rsidR="003F2F12" w:rsidRPr="0002400F" w:rsidRDefault="003F2F12" w:rsidP="00117A65">
      <w:pPr>
        <w:pStyle w:val="ListParagraph"/>
        <w:numPr>
          <w:ilvl w:val="2"/>
          <w:numId w:val="10"/>
        </w:numPr>
      </w:pPr>
      <w:r w:rsidRPr="00C75AB3">
        <w:t>FFS details of FDM solutions and whether they are feasible</w:t>
      </w:r>
    </w:p>
    <w:sectPr w:rsidR="003F2F12" w:rsidRPr="0002400F"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2463FEF"/>
    <w:multiLevelType w:val="hybridMultilevel"/>
    <w:tmpl w:val="06EA9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D75957"/>
    <w:multiLevelType w:val="hybridMultilevel"/>
    <w:tmpl w:val="63FEA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14164"/>
    <w:multiLevelType w:val="hybridMultilevel"/>
    <w:tmpl w:val="D8A61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C820D0"/>
    <w:multiLevelType w:val="hybridMultilevel"/>
    <w:tmpl w:val="80F48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2375A9"/>
    <w:multiLevelType w:val="hybridMultilevel"/>
    <w:tmpl w:val="2D22F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8A5153"/>
    <w:multiLevelType w:val="hybridMultilevel"/>
    <w:tmpl w:val="5BBEF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8"/>
  </w:num>
  <w:num w:numId="2">
    <w:abstractNumId w:val="15"/>
  </w:num>
  <w:num w:numId="3">
    <w:abstractNumId w:val="22"/>
  </w:num>
  <w:num w:numId="4">
    <w:abstractNumId w:val="8"/>
  </w:num>
  <w:num w:numId="5">
    <w:abstractNumId w:val="20"/>
  </w:num>
  <w:num w:numId="6">
    <w:abstractNumId w:val="14"/>
  </w:num>
  <w:num w:numId="7">
    <w:abstractNumId w:val="0"/>
  </w:num>
  <w:num w:numId="8">
    <w:abstractNumId w:val="7"/>
  </w:num>
  <w:num w:numId="9">
    <w:abstractNumId w:val="3"/>
  </w:num>
  <w:num w:numId="10">
    <w:abstractNumId w:val="9"/>
  </w:num>
  <w:num w:numId="11">
    <w:abstractNumId w:val="10"/>
  </w:num>
  <w:num w:numId="12">
    <w:abstractNumId w:val="2"/>
  </w:num>
  <w:num w:numId="13">
    <w:abstractNumId w:val="5"/>
  </w:num>
  <w:num w:numId="14">
    <w:abstractNumId w:val="4"/>
  </w:num>
  <w:num w:numId="15">
    <w:abstractNumId w:val="1"/>
  </w:num>
  <w:num w:numId="16">
    <w:abstractNumId w:val="19"/>
  </w:num>
  <w:num w:numId="17">
    <w:abstractNumId w:val="17"/>
  </w:num>
  <w:num w:numId="18">
    <w:abstractNumId w:val="11"/>
  </w:num>
  <w:num w:numId="19">
    <w:abstractNumId w:val="6"/>
  </w:num>
  <w:num w:numId="20">
    <w:abstractNumId w:val="21"/>
  </w:num>
  <w:num w:numId="21">
    <w:abstractNumId w:val="16"/>
  </w:num>
  <w:num w:numId="22">
    <w:abstractNumId w:val="12"/>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5717"/>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E0755"/>
    <w:rsid w:val="000E12E9"/>
    <w:rsid w:val="000E1627"/>
    <w:rsid w:val="000E20C4"/>
    <w:rsid w:val="000E26DC"/>
    <w:rsid w:val="000E2F39"/>
    <w:rsid w:val="000E3248"/>
    <w:rsid w:val="000E538A"/>
    <w:rsid w:val="000E5CE3"/>
    <w:rsid w:val="000F029D"/>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17A65"/>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5002B"/>
    <w:rsid w:val="001507B1"/>
    <w:rsid w:val="0015117C"/>
    <w:rsid w:val="00153CBA"/>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535"/>
    <w:rsid w:val="001B494C"/>
    <w:rsid w:val="001B5F3F"/>
    <w:rsid w:val="001B671F"/>
    <w:rsid w:val="001C0883"/>
    <w:rsid w:val="001C190D"/>
    <w:rsid w:val="001C26F5"/>
    <w:rsid w:val="001C2E47"/>
    <w:rsid w:val="001C3327"/>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2D17"/>
    <w:rsid w:val="001F370E"/>
    <w:rsid w:val="001F43BC"/>
    <w:rsid w:val="001F4682"/>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3B89"/>
    <w:rsid w:val="002F4509"/>
    <w:rsid w:val="002F5210"/>
    <w:rsid w:val="00300484"/>
    <w:rsid w:val="0030235A"/>
    <w:rsid w:val="003043C8"/>
    <w:rsid w:val="00304608"/>
    <w:rsid w:val="003058E6"/>
    <w:rsid w:val="00305BF5"/>
    <w:rsid w:val="00305ED1"/>
    <w:rsid w:val="003076DF"/>
    <w:rsid w:val="0031150D"/>
    <w:rsid w:val="00311F29"/>
    <w:rsid w:val="003131EF"/>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6ED3"/>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2DDB"/>
    <w:rsid w:val="003D2EB9"/>
    <w:rsid w:val="003D3474"/>
    <w:rsid w:val="003D3CF6"/>
    <w:rsid w:val="003D4E3B"/>
    <w:rsid w:val="003D7138"/>
    <w:rsid w:val="003E1544"/>
    <w:rsid w:val="003E1619"/>
    <w:rsid w:val="003E16EE"/>
    <w:rsid w:val="003E1B0E"/>
    <w:rsid w:val="003E32AF"/>
    <w:rsid w:val="003E3E34"/>
    <w:rsid w:val="003E4027"/>
    <w:rsid w:val="003E4896"/>
    <w:rsid w:val="003E500E"/>
    <w:rsid w:val="003E5F6C"/>
    <w:rsid w:val="003E6051"/>
    <w:rsid w:val="003E79A4"/>
    <w:rsid w:val="003F23D6"/>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D54"/>
    <w:rsid w:val="00465175"/>
    <w:rsid w:val="00465AB8"/>
    <w:rsid w:val="004678E0"/>
    <w:rsid w:val="004734AF"/>
    <w:rsid w:val="00473E96"/>
    <w:rsid w:val="00474330"/>
    <w:rsid w:val="0047443A"/>
    <w:rsid w:val="00481491"/>
    <w:rsid w:val="004818F9"/>
    <w:rsid w:val="00481A6C"/>
    <w:rsid w:val="00481F94"/>
    <w:rsid w:val="00483383"/>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5580"/>
    <w:rsid w:val="004F69E0"/>
    <w:rsid w:val="005004FF"/>
    <w:rsid w:val="00502983"/>
    <w:rsid w:val="005038BB"/>
    <w:rsid w:val="00503FDD"/>
    <w:rsid w:val="005069B4"/>
    <w:rsid w:val="00510838"/>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D93"/>
    <w:rsid w:val="00592E29"/>
    <w:rsid w:val="0059430A"/>
    <w:rsid w:val="005943C0"/>
    <w:rsid w:val="00595F0B"/>
    <w:rsid w:val="0059686F"/>
    <w:rsid w:val="00596F55"/>
    <w:rsid w:val="0059724E"/>
    <w:rsid w:val="005A11F4"/>
    <w:rsid w:val="005A24B7"/>
    <w:rsid w:val="005A29A4"/>
    <w:rsid w:val="005A2E62"/>
    <w:rsid w:val="005A49F6"/>
    <w:rsid w:val="005A51F5"/>
    <w:rsid w:val="005A61CD"/>
    <w:rsid w:val="005A66E2"/>
    <w:rsid w:val="005A766D"/>
    <w:rsid w:val="005B02ED"/>
    <w:rsid w:val="005B049A"/>
    <w:rsid w:val="005B0EF2"/>
    <w:rsid w:val="005B2C01"/>
    <w:rsid w:val="005B2D2C"/>
    <w:rsid w:val="005B36C0"/>
    <w:rsid w:val="005B4B91"/>
    <w:rsid w:val="005B61CC"/>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2AE"/>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C72"/>
    <w:rsid w:val="006B6BB1"/>
    <w:rsid w:val="006B6FE8"/>
    <w:rsid w:val="006B701C"/>
    <w:rsid w:val="006B7E9C"/>
    <w:rsid w:val="006C01DD"/>
    <w:rsid w:val="006C0A47"/>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9B7"/>
    <w:rsid w:val="007D6282"/>
    <w:rsid w:val="007D6999"/>
    <w:rsid w:val="007D6C70"/>
    <w:rsid w:val="007E04FD"/>
    <w:rsid w:val="007E1271"/>
    <w:rsid w:val="007E254B"/>
    <w:rsid w:val="007E275D"/>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244A"/>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516"/>
    <w:rsid w:val="0089668C"/>
    <w:rsid w:val="008A2102"/>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7058"/>
    <w:rsid w:val="009244BF"/>
    <w:rsid w:val="00924785"/>
    <w:rsid w:val="00924C90"/>
    <w:rsid w:val="00924FEA"/>
    <w:rsid w:val="0092593E"/>
    <w:rsid w:val="00925E72"/>
    <w:rsid w:val="00930222"/>
    <w:rsid w:val="0093047D"/>
    <w:rsid w:val="0093055B"/>
    <w:rsid w:val="0093231D"/>
    <w:rsid w:val="0093242F"/>
    <w:rsid w:val="00933251"/>
    <w:rsid w:val="0093328C"/>
    <w:rsid w:val="00934065"/>
    <w:rsid w:val="0093421A"/>
    <w:rsid w:val="00934441"/>
    <w:rsid w:val="00934F24"/>
    <w:rsid w:val="00935C3A"/>
    <w:rsid w:val="0093606F"/>
    <w:rsid w:val="009369CE"/>
    <w:rsid w:val="0093785E"/>
    <w:rsid w:val="00937DE9"/>
    <w:rsid w:val="009411CA"/>
    <w:rsid w:val="009441A9"/>
    <w:rsid w:val="00944596"/>
    <w:rsid w:val="00944829"/>
    <w:rsid w:val="00944FF9"/>
    <w:rsid w:val="00945106"/>
    <w:rsid w:val="00946485"/>
    <w:rsid w:val="00946630"/>
    <w:rsid w:val="00947BE3"/>
    <w:rsid w:val="00950B1B"/>
    <w:rsid w:val="00951DCD"/>
    <w:rsid w:val="009548A4"/>
    <w:rsid w:val="00954EF9"/>
    <w:rsid w:val="00955444"/>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522B"/>
    <w:rsid w:val="00987470"/>
    <w:rsid w:val="00987B83"/>
    <w:rsid w:val="009907AB"/>
    <w:rsid w:val="0099110F"/>
    <w:rsid w:val="009918A1"/>
    <w:rsid w:val="00991EC1"/>
    <w:rsid w:val="00991FE8"/>
    <w:rsid w:val="00992757"/>
    <w:rsid w:val="00995560"/>
    <w:rsid w:val="00996904"/>
    <w:rsid w:val="009A270D"/>
    <w:rsid w:val="009A2F0C"/>
    <w:rsid w:val="009A34A2"/>
    <w:rsid w:val="009A6908"/>
    <w:rsid w:val="009B0C75"/>
    <w:rsid w:val="009B140C"/>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34E6"/>
    <w:rsid w:val="00A03DAC"/>
    <w:rsid w:val="00A03E53"/>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03D6"/>
    <w:rsid w:val="00A32817"/>
    <w:rsid w:val="00A33F38"/>
    <w:rsid w:val="00A34141"/>
    <w:rsid w:val="00A35B24"/>
    <w:rsid w:val="00A37155"/>
    <w:rsid w:val="00A372AE"/>
    <w:rsid w:val="00A42DED"/>
    <w:rsid w:val="00A433AA"/>
    <w:rsid w:val="00A43F75"/>
    <w:rsid w:val="00A4413C"/>
    <w:rsid w:val="00A44308"/>
    <w:rsid w:val="00A465BC"/>
    <w:rsid w:val="00A468CA"/>
    <w:rsid w:val="00A507F0"/>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E78"/>
    <w:rsid w:val="00A7732D"/>
    <w:rsid w:val="00A77930"/>
    <w:rsid w:val="00A779FF"/>
    <w:rsid w:val="00A810C6"/>
    <w:rsid w:val="00A82069"/>
    <w:rsid w:val="00A840EA"/>
    <w:rsid w:val="00A84EC8"/>
    <w:rsid w:val="00A8681D"/>
    <w:rsid w:val="00A87EBA"/>
    <w:rsid w:val="00A90321"/>
    <w:rsid w:val="00A9053A"/>
    <w:rsid w:val="00A921CE"/>
    <w:rsid w:val="00A93363"/>
    <w:rsid w:val="00A958BF"/>
    <w:rsid w:val="00A95CB8"/>
    <w:rsid w:val="00AA10D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31FC"/>
    <w:rsid w:val="00AE3D7B"/>
    <w:rsid w:val="00AE429C"/>
    <w:rsid w:val="00AE4971"/>
    <w:rsid w:val="00AE4A84"/>
    <w:rsid w:val="00AE4F50"/>
    <w:rsid w:val="00AE5248"/>
    <w:rsid w:val="00AE6555"/>
    <w:rsid w:val="00AE72A4"/>
    <w:rsid w:val="00AE7B5F"/>
    <w:rsid w:val="00AF0037"/>
    <w:rsid w:val="00AF044F"/>
    <w:rsid w:val="00AF085E"/>
    <w:rsid w:val="00AF7CB3"/>
    <w:rsid w:val="00B01486"/>
    <w:rsid w:val="00B01F95"/>
    <w:rsid w:val="00B0405A"/>
    <w:rsid w:val="00B0484F"/>
    <w:rsid w:val="00B04BCC"/>
    <w:rsid w:val="00B04EB6"/>
    <w:rsid w:val="00B05AEC"/>
    <w:rsid w:val="00B10581"/>
    <w:rsid w:val="00B10786"/>
    <w:rsid w:val="00B12B2B"/>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62F5"/>
    <w:rsid w:val="00B46C71"/>
    <w:rsid w:val="00B505F0"/>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1035"/>
    <w:rsid w:val="00C01387"/>
    <w:rsid w:val="00C01B5C"/>
    <w:rsid w:val="00C02875"/>
    <w:rsid w:val="00C02C6A"/>
    <w:rsid w:val="00C064CF"/>
    <w:rsid w:val="00C06A09"/>
    <w:rsid w:val="00C06C1D"/>
    <w:rsid w:val="00C07AB5"/>
    <w:rsid w:val="00C1153E"/>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3FD6"/>
    <w:rsid w:val="00C4535E"/>
    <w:rsid w:val="00C46662"/>
    <w:rsid w:val="00C476BF"/>
    <w:rsid w:val="00C47A75"/>
    <w:rsid w:val="00C510DE"/>
    <w:rsid w:val="00C515B2"/>
    <w:rsid w:val="00C53D4D"/>
    <w:rsid w:val="00C543DB"/>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377E"/>
    <w:rsid w:val="00C73FC2"/>
    <w:rsid w:val="00C74882"/>
    <w:rsid w:val="00C74D12"/>
    <w:rsid w:val="00C74F4D"/>
    <w:rsid w:val="00C758C0"/>
    <w:rsid w:val="00C76B45"/>
    <w:rsid w:val="00C77A8D"/>
    <w:rsid w:val="00C806B3"/>
    <w:rsid w:val="00C81830"/>
    <w:rsid w:val="00C81ACB"/>
    <w:rsid w:val="00C825CA"/>
    <w:rsid w:val="00C857B1"/>
    <w:rsid w:val="00C85A5C"/>
    <w:rsid w:val="00C8680A"/>
    <w:rsid w:val="00C91D45"/>
    <w:rsid w:val="00C931C9"/>
    <w:rsid w:val="00C937A9"/>
    <w:rsid w:val="00C94500"/>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53CF"/>
    <w:rsid w:val="00CC6520"/>
    <w:rsid w:val="00CC6785"/>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14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5253"/>
    <w:rsid w:val="00D4652D"/>
    <w:rsid w:val="00D4660C"/>
    <w:rsid w:val="00D471A9"/>
    <w:rsid w:val="00D47A05"/>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2694"/>
    <w:rsid w:val="00D72EBA"/>
    <w:rsid w:val="00D75D9D"/>
    <w:rsid w:val="00D80580"/>
    <w:rsid w:val="00D80895"/>
    <w:rsid w:val="00D80A30"/>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A25D8"/>
    <w:rsid w:val="00DA2CD2"/>
    <w:rsid w:val="00DA4DFB"/>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68D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409"/>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70FA2"/>
    <w:rsid w:val="00F7107B"/>
    <w:rsid w:val="00F71B8D"/>
    <w:rsid w:val="00F71BBC"/>
    <w:rsid w:val="00F71FC2"/>
    <w:rsid w:val="00F7219E"/>
    <w:rsid w:val="00F7358C"/>
    <w:rsid w:val="00F73887"/>
    <w:rsid w:val="00F73D12"/>
    <w:rsid w:val="00F74EC8"/>
    <w:rsid w:val="00F8059B"/>
    <w:rsid w:val="00F8158C"/>
    <w:rsid w:val="00F83FA7"/>
    <w:rsid w:val="00F84DDC"/>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475A"/>
    <w:rsid w:val="00FC70C4"/>
    <w:rsid w:val="00FC766F"/>
    <w:rsid w:val="00FD04BC"/>
    <w:rsid w:val="00FD3236"/>
    <w:rsid w:val="00FD3662"/>
    <w:rsid w:val="00FD553A"/>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8"/>
      </w:numPr>
    </w:pPr>
  </w:style>
  <w:style w:type="paragraph" w:customStyle="1" w:styleId="3GPPAgreements">
    <w:name w:val="3GPP Agreements"/>
    <w:basedOn w:val="3GPPText"/>
    <w:link w:val="3GPPAgreementsChar"/>
    <w:qFormat/>
    <w:rsid w:val="00C71D5D"/>
    <w:pPr>
      <w:numPr>
        <w:numId w:val="9"/>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4.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5.xml><?xml version="1.0" encoding="utf-8"?>
<ds:datastoreItem xmlns:ds="http://schemas.openxmlformats.org/officeDocument/2006/customXml" ds:itemID="{F89D60EB-1F7E-4E5D-92D9-8B94F242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3499</Words>
  <Characters>19949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23402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4</cp:revision>
  <dcterms:created xsi:type="dcterms:W3CDTF">2019-02-27T15:06:00Z</dcterms:created>
  <dcterms:modified xsi:type="dcterms:W3CDTF">2019-02-27T15:11:00Z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