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D04FA6" w:rsidRDefault="00D1713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557E23">
        <w:rPr>
          <w:b/>
          <w:kern w:val="2"/>
          <w:lang w:eastAsia="zh-CN"/>
        </w:rPr>
        <w:t xml:space="preserve">3GPP </w:t>
      </w:r>
      <w:r w:rsidR="009C0564" w:rsidRPr="00557E23">
        <w:rPr>
          <w:b/>
          <w:kern w:val="2"/>
          <w:lang w:eastAsia="zh-CN"/>
        </w:rPr>
        <w:t xml:space="preserve">TSG RAN </w:t>
      </w:r>
      <w:r w:rsidR="001A2C89" w:rsidRPr="00557E23">
        <w:rPr>
          <w:b/>
          <w:kern w:val="2"/>
          <w:lang w:eastAsia="zh-CN"/>
        </w:rPr>
        <w:t>WG</w:t>
      </w:r>
      <w:r w:rsidR="00FF2E73" w:rsidRPr="00557E23">
        <w:rPr>
          <w:b/>
          <w:kern w:val="2"/>
          <w:lang w:eastAsia="zh-CN"/>
        </w:rPr>
        <w:t>1</w:t>
      </w:r>
      <w:r w:rsidR="00A34D62" w:rsidRPr="00557E23">
        <w:rPr>
          <w:b/>
          <w:kern w:val="2"/>
          <w:lang w:eastAsia="zh-CN"/>
        </w:rPr>
        <w:t xml:space="preserve"> </w:t>
      </w:r>
      <w:r w:rsidR="00CF195E" w:rsidRPr="00D04FA6">
        <w:rPr>
          <w:b/>
          <w:kern w:val="2"/>
          <w:lang w:eastAsia="zh-CN"/>
        </w:rPr>
        <w:t>M</w:t>
      </w:r>
      <w:r w:rsidR="00972929" w:rsidRPr="00D04FA6">
        <w:rPr>
          <w:b/>
          <w:kern w:val="2"/>
          <w:lang w:eastAsia="zh-CN"/>
        </w:rPr>
        <w:t>eeting</w:t>
      </w:r>
      <w:r w:rsidR="00FC68E2" w:rsidRPr="00D04FA6">
        <w:rPr>
          <w:b/>
          <w:kern w:val="2"/>
          <w:lang w:eastAsia="zh-CN"/>
        </w:rPr>
        <w:t xml:space="preserve"> </w:t>
      </w:r>
      <w:r w:rsidR="002E32C9">
        <w:rPr>
          <w:b/>
          <w:kern w:val="2"/>
          <w:lang w:eastAsia="zh-CN"/>
        </w:rPr>
        <w:t>#96</w:t>
      </w:r>
      <w:r w:rsidR="00972929" w:rsidRPr="00D04FA6">
        <w:rPr>
          <w:b/>
          <w:kern w:val="2"/>
          <w:lang w:eastAsia="zh-CN"/>
        </w:rPr>
        <w:tab/>
      </w:r>
      <w:r w:rsidR="00944E1C" w:rsidRPr="00944E1C">
        <w:rPr>
          <w:b/>
          <w:kern w:val="2"/>
          <w:lang w:eastAsia="zh-CN"/>
        </w:rPr>
        <w:t>R1-1903197</w:t>
      </w:r>
    </w:p>
    <w:p w:rsidR="009C0564" w:rsidRPr="00D04FA6" w:rsidRDefault="0063363E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Athens, Greece, </w:t>
      </w:r>
      <w:r w:rsidR="00765884">
        <w:rPr>
          <w:b/>
          <w:kern w:val="2"/>
          <w:lang w:eastAsia="zh-CN"/>
        </w:rPr>
        <w:t xml:space="preserve">February </w:t>
      </w:r>
      <w:r>
        <w:rPr>
          <w:b/>
          <w:kern w:val="2"/>
          <w:lang w:eastAsia="zh-CN"/>
        </w:rPr>
        <w:t>25</w:t>
      </w:r>
      <w:r>
        <w:rPr>
          <w:b/>
        </w:rPr>
        <w:t xml:space="preserve"> – March 1, </w:t>
      </w:r>
      <w:r w:rsidR="00F16BF2" w:rsidRPr="00D04FA6">
        <w:rPr>
          <w:b/>
          <w:kern w:val="2"/>
          <w:lang w:eastAsia="zh-CN"/>
        </w:rPr>
        <w:t>201</w:t>
      </w:r>
      <w:r w:rsidR="003E6178" w:rsidRPr="00D04FA6">
        <w:rPr>
          <w:b/>
          <w:kern w:val="2"/>
          <w:lang w:eastAsia="zh-CN"/>
        </w:rPr>
        <w:t>9</w:t>
      </w:r>
    </w:p>
    <w:p w:rsidR="009C0564" w:rsidRPr="00D04FA6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04FA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04FA6">
        <w:rPr>
          <w:b/>
          <w:kern w:val="2"/>
          <w:lang w:eastAsia="zh-CN"/>
        </w:rPr>
        <w:t>Agenda Item:</w:t>
      </w:r>
      <w:r w:rsidR="00F31B49" w:rsidRPr="00D04FA6">
        <w:rPr>
          <w:b/>
          <w:kern w:val="2"/>
          <w:lang w:eastAsia="zh-CN"/>
        </w:rPr>
        <w:tab/>
      </w:r>
      <w:r w:rsidR="00944E1C">
        <w:rPr>
          <w:rFonts w:hint="eastAsia"/>
          <w:b/>
          <w:kern w:val="2"/>
          <w:lang w:eastAsia="zh-CN"/>
        </w:rPr>
        <w:t>7</w:t>
      </w:r>
      <w:r w:rsidR="003E273F" w:rsidRPr="00D04FA6">
        <w:rPr>
          <w:b/>
          <w:kern w:val="2"/>
          <w:lang w:eastAsia="zh-CN"/>
        </w:rPr>
        <w:t>.</w:t>
      </w:r>
      <w:r w:rsidR="00944E1C">
        <w:rPr>
          <w:rFonts w:hint="eastAsia"/>
          <w:b/>
          <w:kern w:val="2"/>
          <w:lang w:eastAsia="zh-CN"/>
        </w:rPr>
        <w:t>2</w:t>
      </w:r>
      <w:r w:rsidR="003E273F" w:rsidRPr="00D04FA6">
        <w:rPr>
          <w:b/>
          <w:kern w:val="2"/>
          <w:lang w:eastAsia="zh-CN"/>
        </w:rPr>
        <w:t>.</w:t>
      </w:r>
      <w:r w:rsidR="00944E1C">
        <w:rPr>
          <w:rFonts w:hint="eastAsia"/>
          <w:b/>
          <w:kern w:val="2"/>
          <w:lang w:eastAsia="zh-CN"/>
        </w:rPr>
        <w:t>14</w:t>
      </w:r>
    </w:p>
    <w:p w:rsidR="00BC1C3C" w:rsidRPr="00D04FA6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04FA6">
        <w:rPr>
          <w:b/>
          <w:kern w:val="2"/>
          <w:lang w:eastAsia="zh-CN"/>
        </w:rPr>
        <w:t>Source:</w:t>
      </w:r>
      <w:r w:rsidRPr="00D04FA6">
        <w:rPr>
          <w:b/>
          <w:kern w:val="2"/>
          <w:lang w:eastAsia="zh-CN"/>
        </w:rPr>
        <w:tab/>
      </w:r>
      <w:r w:rsidR="009C0564" w:rsidRPr="00D04FA6">
        <w:rPr>
          <w:b/>
          <w:kern w:val="2"/>
          <w:lang w:eastAsia="zh-CN"/>
        </w:rPr>
        <w:t>Huawei</w:t>
      </w:r>
      <w:r w:rsidR="00FE1056" w:rsidRPr="00D04FA6">
        <w:rPr>
          <w:b/>
          <w:kern w:val="2"/>
          <w:lang w:eastAsia="zh-CN"/>
        </w:rPr>
        <w:t>, HiSilicon</w:t>
      </w:r>
    </w:p>
    <w:p w:rsidR="00B72CBD" w:rsidRPr="00D04FA6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04FA6">
        <w:rPr>
          <w:b/>
          <w:kern w:val="2"/>
          <w:lang w:eastAsia="zh-CN"/>
        </w:rPr>
        <w:t>Title:</w:t>
      </w:r>
      <w:r w:rsidRPr="00D04FA6">
        <w:rPr>
          <w:b/>
          <w:kern w:val="2"/>
          <w:lang w:eastAsia="zh-CN"/>
        </w:rPr>
        <w:tab/>
      </w:r>
      <w:r w:rsidR="00B72CBD" w:rsidRPr="00D04FA6">
        <w:rPr>
          <w:b/>
          <w:kern w:val="2"/>
          <w:lang w:eastAsia="zh-CN"/>
        </w:rPr>
        <w:t xml:space="preserve">Discussion on </w:t>
      </w:r>
      <w:r w:rsidR="003E273F" w:rsidRPr="00D04FA6">
        <w:rPr>
          <w:b/>
          <w:kern w:val="2"/>
          <w:lang w:eastAsia="zh-CN"/>
        </w:rPr>
        <w:t>t</w:t>
      </w:r>
      <w:r w:rsidR="00B72CBD" w:rsidRPr="00D04FA6">
        <w:rPr>
          <w:b/>
          <w:kern w:val="2"/>
          <w:lang w:eastAsia="zh-CN"/>
        </w:rPr>
        <w:t xml:space="preserve">iming </w:t>
      </w:r>
      <w:r w:rsidR="00557E23">
        <w:rPr>
          <w:b/>
          <w:kern w:val="2"/>
          <w:lang w:eastAsia="zh-CN"/>
        </w:rPr>
        <w:t>a</w:t>
      </w:r>
      <w:r w:rsidR="00B72CBD" w:rsidRPr="00D04FA6">
        <w:rPr>
          <w:b/>
          <w:kern w:val="2"/>
          <w:lang w:eastAsia="zh-CN"/>
        </w:rPr>
        <w:t>dvance for NTN</w:t>
      </w:r>
    </w:p>
    <w:p w:rsidR="009C0564" w:rsidRPr="00D04FA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04FA6">
        <w:rPr>
          <w:b/>
          <w:kern w:val="2"/>
          <w:lang w:eastAsia="zh-CN"/>
        </w:rPr>
        <w:t>Document for:</w:t>
      </w:r>
      <w:r w:rsidRPr="00D04FA6">
        <w:rPr>
          <w:b/>
          <w:kern w:val="2"/>
          <w:lang w:eastAsia="zh-CN"/>
        </w:rPr>
        <w:tab/>
      </w:r>
      <w:r w:rsidR="001F7121" w:rsidRPr="00D04FA6">
        <w:rPr>
          <w:b/>
          <w:kern w:val="2"/>
          <w:lang w:eastAsia="zh-CN"/>
        </w:rPr>
        <w:t xml:space="preserve">Discussion and </w:t>
      </w:r>
      <w:r w:rsidR="00EE2383">
        <w:rPr>
          <w:b/>
          <w:kern w:val="2"/>
          <w:lang w:eastAsia="zh-CN"/>
        </w:rPr>
        <w:t>D</w:t>
      </w:r>
      <w:r w:rsidR="001F7121" w:rsidRPr="00D04FA6">
        <w:rPr>
          <w:b/>
          <w:kern w:val="2"/>
          <w:lang w:eastAsia="zh-CN"/>
        </w:rPr>
        <w:t>ecision</w:t>
      </w:r>
      <w:r w:rsidR="002D0439" w:rsidRPr="00D04FA6">
        <w:rPr>
          <w:b/>
          <w:kern w:val="2"/>
          <w:lang w:eastAsia="zh-CN"/>
        </w:rPr>
        <w:t xml:space="preserve"> </w:t>
      </w:r>
    </w:p>
    <w:p w:rsidR="009C0564" w:rsidRPr="00D04FA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04FA6" w:rsidRDefault="009C0564">
      <w:pPr>
        <w:pStyle w:val="1"/>
      </w:pPr>
      <w:bookmarkStart w:id="1" w:name="_Ref124589705"/>
      <w:bookmarkStart w:id="2" w:name="_Ref129681862"/>
      <w:r w:rsidRPr="00D04FA6">
        <w:t>Introduction</w:t>
      </w:r>
      <w:bookmarkEnd w:id="1"/>
      <w:bookmarkEnd w:id="2"/>
    </w:p>
    <w:p w:rsidR="00085B14" w:rsidRPr="00D04FA6" w:rsidRDefault="004A3B85" w:rsidP="00085B14">
      <w:pPr>
        <w:pStyle w:val="a3"/>
        <w:rPr>
          <w:sz w:val="22"/>
        </w:rPr>
      </w:pPr>
      <w:r>
        <w:rPr>
          <w:rFonts w:hint="eastAsia"/>
          <w:sz w:val="22"/>
          <w:lang w:eastAsia="zh-CN"/>
        </w:rPr>
        <w:t xml:space="preserve">In </w:t>
      </w:r>
      <w:r w:rsidR="00085B14" w:rsidRPr="00D04FA6">
        <w:rPr>
          <w:sz w:val="22"/>
        </w:rPr>
        <w:t>RAN#80 a new SI on solutions evaluation for NR to support Non-Terrestrial Network</w:t>
      </w:r>
      <w:r w:rsidRPr="004A3B85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was approved</w:t>
      </w:r>
      <w:r w:rsidR="00085B14" w:rsidRPr="00D04FA6">
        <w:rPr>
          <w:sz w:val="22"/>
        </w:rPr>
        <w:t xml:space="preserve"> </w:t>
      </w:r>
      <w:r w:rsidR="007B1A9E" w:rsidRPr="00D04FA6">
        <w:rPr>
          <w:sz w:val="22"/>
        </w:rPr>
        <w:t>[1]</w:t>
      </w:r>
      <w:r w:rsidR="00085B14" w:rsidRPr="00D04FA6">
        <w:rPr>
          <w:sz w:val="22"/>
        </w:rPr>
        <w:t xml:space="preserve">. </w:t>
      </w:r>
      <w:r w:rsidR="00085B14" w:rsidRPr="00D04FA6">
        <w:rPr>
          <w:bCs/>
          <w:sz w:val="22"/>
          <w:lang w:eastAsia="zh-CN"/>
        </w:rPr>
        <w:t xml:space="preserve">The objectives of the SI </w:t>
      </w:r>
      <w:r w:rsidR="00085B14" w:rsidRPr="00D04FA6">
        <w:rPr>
          <w:sz w:val="22"/>
        </w:rPr>
        <w:t xml:space="preserve">for physical-layer are reported as follows. </w:t>
      </w:r>
    </w:p>
    <w:p w:rsidR="00085B14" w:rsidRPr="00D04FA6" w:rsidRDefault="00085B14" w:rsidP="00085B14">
      <w:pPr>
        <w:spacing w:after="0"/>
        <w:rPr>
          <w:rFonts w:eastAsia="PMingLiU"/>
          <w:b/>
          <w:i/>
          <w:lang w:eastAsia="zh-TW"/>
        </w:rPr>
      </w:pPr>
      <w:r w:rsidRPr="00D04FA6">
        <w:rPr>
          <w:rFonts w:eastAsia="PMingLiU"/>
          <w:b/>
          <w:i/>
          <w:lang w:eastAsia="zh-TW"/>
        </w:rPr>
        <w:t>Physical layer</w:t>
      </w:r>
    </w:p>
    <w:p w:rsidR="00085B14" w:rsidRPr="00D04FA6" w:rsidRDefault="00085B14" w:rsidP="00085B14">
      <w:pPr>
        <w:pStyle w:val="af0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D04FA6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</w:t>
      </w:r>
      <w:r w:rsidR="000607B0" w:rsidRPr="00D04FA6">
        <w:rPr>
          <w:rFonts w:ascii="Times New Roman" w:hAnsi="Times New Roman" w:cs="Times New Roman"/>
          <w:i/>
          <w:sz w:val="22"/>
          <w:szCs w:val="22"/>
          <w:lang w:val="nl-NL"/>
        </w:rPr>
        <w:t xml:space="preserve">[2] </w:t>
      </w:r>
      <w:r w:rsidRPr="00D04FA6">
        <w:rPr>
          <w:rFonts w:ascii="Times New Roman" w:hAnsi="Times New Roman" w:cs="Times New Roman"/>
          <w:i/>
          <w:sz w:val="22"/>
          <w:szCs w:val="22"/>
          <w:lang w:val="nl-NL"/>
        </w:rPr>
        <w:t xml:space="preserve">and identification of related solutions if needed  [RAN1]: </w:t>
      </w:r>
    </w:p>
    <w:p w:rsidR="00085B14" w:rsidRPr="00D04FA6" w:rsidRDefault="00085B14" w:rsidP="00085B14">
      <w:pPr>
        <w:numPr>
          <w:ilvl w:val="0"/>
          <w:numId w:val="31"/>
        </w:numPr>
        <w:overflowPunct w:val="0"/>
        <w:snapToGrid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D04FA6">
        <w:rPr>
          <w:rFonts w:eastAsia="PMingLiU"/>
          <w:i/>
          <w:lang w:eastAsia="zh-TW"/>
        </w:rPr>
        <w:t>Physical layer control procedures (e.g. CSI feedback, power control)</w:t>
      </w:r>
    </w:p>
    <w:p w:rsidR="00085B14" w:rsidRPr="00D04FA6" w:rsidRDefault="00085B14" w:rsidP="00085B14">
      <w:pPr>
        <w:numPr>
          <w:ilvl w:val="0"/>
          <w:numId w:val="31"/>
        </w:numPr>
        <w:overflowPunct w:val="0"/>
        <w:snapToGrid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D04FA6">
        <w:rPr>
          <w:rFonts w:eastAsia="PMingLiU"/>
          <w:i/>
          <w:lang w:eastAsia="zh-TW"/>
        </w:rPr>
        <w:t>Uplink Timing advance/RACH procedure including PRACH sequence/format/message</w:t>
      </w:r>
    </w:p>
    <w:p w:rsidR="00085B14" w:rsidRPr="00D04FA6" w:rsidRDefault="00085B14" w:rsidP="00085B14">
      <w:pPr>
        <w:numPr>
          <w:ilvl w:val="0"/>
          <w:numId w:val="31"/>
        </w:numPr>
        <w:overflowPunct w:val="0"/>
        <w:snapToGrid/>
        <w:spacing w:after="0"/>
        <w:jc w:val="left"/>
        <w:textAlignment w:val="baseline"/>
        <w:rPr>
          <w:i/>
        </w:rPr>
      </w:pPr>
      <w:r w:rsidRPr="00D04FA6"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:rsidR="00085B14" w:rsidRPr="00D04FA6" w:rsidRDefault="00085B14" w:rsidP="00085B14">
      <w:pPr>
        <w:rPr>
          <w:b/>
          <w:sz w:val="20"/>
          <w:szCs w:val="20"/>
          <w:lang w:eastAsia="zh-CN"/>
        </w:rPr>
      </w:pPr>
    </w:p>
    <w:p w:rsidR="008F72CC" w:rsidRPr="00D04FA6" w:rsidRDefault="00085B14" w:rsidP="00C12BC1">
      <w:pPr>
        <w:rPr>
          <w:szCs w:val="20"/>
        </w:rPr>
      </w:pPr>
      <w:r w:rsidRPr="00D04FA6">
        <w:rPr>
          <w:szCs w:val="20"/>
        </w:rPr>
        <w:t>One target is to study the timing advance as the most significant difference of Non</w:t>
      </w:r>
      <w:r w:rsidR="007B1A9E" w:rsidRPr="00D04FA6">
        <w:rPr>
          <w:szCs w:val="20"/>
        </w:rPr>
        <w:t>-</w:t>
      </w:r>
      <w:r w:rsidRPr="00D04FA6">
        <w:rPr>
          <w:szCs w:val="20"/>
        </w:rPr>
        <w:t xml:space="preserve">Terrestrial Network (NTN) compared to terrestrial </w:t>
      </w:r>
      <w:r w:rsidR="006756F6">
        <w:rPr>
          <w:szCs w:val="20"/>
        </w:rPr>
        <w:t>network</w:t>
      </w:r>
      <w:r w:rsidRPr="00D04FA6">
        <w:rPr>
          <w:szCs w:val="20"/>
        </w:rPr>
        <w:t xml:space="preserve"> is the much larger round-trip propagation delay (up to hundreds of milliseconds)</w:t>
      </w:r>
      <w:r w:rsidR="00BD2527" w:rsidRPr="00D04FA6">
        <w:rPr>
          <w:szCs w:val="20"/>
        </w:rPr>
        <w:t xml:space="preserve"> and </w:t>
      </w:r>
      <w:r w:rsidR="008453DA">
        <w:rPr>
          <w:szCs w:val="20"/>
        </w:rPr>
        <w:t>fast</w:t>
      </w:r>
      <w:r w:rsidR="00696174" w:rsidRPr="00D04FA6">
        <w:rPr>
          <w:szCs w:val="20"/>
        </w:rPr>
        <w:t xml:space="preserve"> delay variation due to the fast moving of satellites</w:t>
      </w:r>
      <w:r w:rsidRPr="00D04FA6">
        <w:rPr>
          <w:szCs w:val="20"/>
        </w:rPr>
        <w:t xml:space="preserve">. To support NTN </w:t>
      </w:r>
      <w:r w:rsidR="008453DA">
        <w:rPr>
          <w:szCs w:val="20"/>
        </w:rPr>
        <w:t>in</w:t>
      </w:r>
      <w:r w:rsidRPr="00D04FA6">
        <w:rPr>
          <w:szCs w:val="20"/>
        </w:rPr>
        <w:t xml:space="preserve"> NR, this contribution discusses the key impact regarding the timing advance </w:t>
      </w:r>
      <w:r w:rsidR="00D07BAE" w:rsidRPr="00D04FA6">
        <w:rPr>
          <w:szCs w:val="20"/>
        </w:rPr>
        <w:t>for UL transmission</w:t>
      </w:r>
      <w:r w:rsidRPr="00D04FA6">
        <w:rPr>
          <w:szCs w:val="20"/>
        </w:rPr>
        <w:t>.</w:t>
      </w:r>
    </w:p>
    <w:p w:rsidR="009A3A86" w:rsidRPr="00D04FA6" w:rsidRDefault="00085B14" w:rsidP="00CF195E">
      <w:pPr>
        <w:pStyle w:val="1"/>
      </w:pPr>
      <w:bookmarkStart w:id="3" w:name="_Ref129681832"/>
      <w:r w:rsidRPr="00D04FA6">
        <w:t>Discussion</w:t>
      </w:r>
    </w:p>
    <w:p w:rsidR="00271044" w:rsidRPr="0054752D" w:rsidRDefault="00271044" w:rsidP="0054752D">
      <w:pPr>
        <w:rPr>
          <w:rFonts w:eastAsia="MS Mincho"/>
          <w:lang w:eastAsia="ja-JP"/>
        </w:rPr>
      </w:pPr>
      <w:r w:rsidRPr="0094588C">
        <w:t xml:space="preserve">Timing advance is </w:t>
      </w:r>
      <w:r w:rsidR="002A75F1">
        <w:t>the time</w:t>
      </w:r>
      <w:r w:rsidRPr="0094588C">
        <w:t xml:space="preserve"> offset between the start of a received downlink subframe and a transmitted uplink</w:t>
      </w:r>
      <w:r w:rsidR="002A75F1">
        <w:t xml:space="preserve"> subframe</w:t>
      </w:r>
      <w:r w:rsidRPr="0094588C">
        <w:t xml:space="preserve">. A UE has to </w:t>
      </w:r>
      <w:r w:rsidR="002A75F1">
        <w:t>apply this time offset for UL</w:t>
      </w:r>
      <w:r w:rsidRPr="0094588C">
        <w:t xml:space="preserve"> </w:t>
      </w:r>
      <w:r w:rsidR="002A75F1">
        <w:t>transmissions</w:t>
      </w:r>
      <w:r w:rsidRPr="0094588C">
        <w:t xml:space="preserve"> </w:t>
      </w:r>
      <w:r w:rsidR="002A75F1">
        <w:t xml:space="preserve">so that the UL reception from different UEs </w:t>
      </w:r>
      <w:r w:rsidRPr="0094588C">
        <w:t>are synchronized at the gNB with</w:t>
      </w:r>
      <w:r w:rsidR="007B1A9E" w:rsidRPr="00116E65">
        <w:t>in</w:t>
      </w:r>
      <w:r w:rsidRPr="00116E65">
        <w:t xml:space="preserve"> the accuracy of cyclic prefix (CP) length. </w:t>
      </w:r>
    </w:p>
    <w:p w:rsidR="00271044" w:rsidRPr="00D04FA6" w:rsidRDefault="001F5A6E">
      <w:pPr>
        <w:pStyle w:val="2"/>
        <w:rPr>
          <w:lang w:eastAsia="ja-JP"/>
        </w:rPr>
      </w:pPr>
      <w:r w:rsidRPr="00D04FA6">
        <w:rPr>
          <w:lang w:eastAsia="ja-JP"/>
        </w:rPr>
        <w:t>Consideration</w:t>
      </w:r>
      <w:r w:rsidR="00147873" w:rsidRPr="00D04FA6">
        <w:rPr>
          <w:lang w:eastAsia="ja-JP"/>
        </w:rPr>
        <w:t xml:space="preserve"> on </w:t>
      </w:r>
      <w:r w:rsidR="003E273F" w:rsidRPr="00D04FA6">
        <w:rPr>
          <w:lang w:eastAsia="ja-JP"/>
        </w:rPr>
        <w:t>t</w:t>
      </w:r>
      <w:r w:rsidR="00271044" w:rsidRPr="00D04FA6">
        <w:rPr>
          <w:lang w:eastAsia="ja-JP"/>
        </w:rPr>
        <w:t>iming advance for initial access</w:t>
      </w:r>
    </w:p>
    <w:p w:rsidR="00271044" w:rsidRPr="0054752D" w:rsidRDefault="000122DA" w:rsidP="00670495">
      <w:pPr>
        <w:rPr>
          <w:color w:val="FF0000"/>
          <w:lang w:eastAsia="zh-CN"/>
        </w:rPr>
      </w:pPr>
      <w:r>
        <w:t>During</w:t>
      </w:r>
      <w:r w:rsidR="00787E7B" w:rsidRPr="00D04FA6">
        <w:t xml:space="preserve"> initial access, </w:t>
      </w:r>
      <w:r w:rsidR="009C7939">
        <w:t xml:space="preserve">the </w:t>
      </w:r>
      <w:r w:rsidR="00787E7B" w:rsidRPr="00D04FA6">
        <w:t>gNB estimate</w:t>
      </w:r>
      <w:r w:rsidR="00F37EB7">
        <w:t>s</w:t>
      </w:r>
      <w:r w:rsidR="00787E7B" w:rsidRPr="00D04FA6">
        <w:t xml:space="preserve"> the initial timing advance from Physical Random Access Channel (PRACH) sent by UE and </w:t>
      </w:r>
      <w:r w:rsidR="009C7939">
        <w:t xml:space="preserve">the </w:t>
      </w:r>
      <w:r w:rsidR="00787E7B" w:rsidRPr="00D04FA6">
        <w:t>UE obtain</w:t>
      </w:r>
      <w:r w:rsidR="00F37EB7">
        <w:t>s</w:t>
      </w:r>
      <w:r w:rsidR="00787E7B" w:rsidRPr="00D04FA6">
        <w:t xml:space="preserve"> </w:t>
      </w:r>
      <w:r w:rsidR="009C7939">
        <w:t>t</w:t>
      </w:r>
      <w:r w:rsidR="00787E7B" w:rsidRPr="00D04FA6">
        <w:t xml:space="preserve">he time advance command </w:t>
      </w:r>
      <w:r w:rsidR="007B1A9E" w:rsidRPr="00D04FA6">
        <w:t xml:space="preserve">(TAC) </w:t>
      </w:r>
      <w:r w:rsidR="00787E7B" w:rsidRPr="00D04FA6">
        <w:t xml:space="preserve">in </w:t>
      </w:r>
      <w:r w:rsidR="007B1A9E" w:rsidRPr="00D04FA6">
        <w:t>random access response</w:t>
      </w:r>
      <w:r w:rsidR="00787E7B" w:rsidRPr="00D04FA6">
        <w:t xml:space="preserve">. </w:t>
      </w:r>
      <w:r w:rsidR="00670495" w:rsidRPr="00D04FA6">
        <w:t xml:space="preserve">In NR, the </w:t>
      </w:r>
      <w:r w:rsidR="000607B0" w:rsidRPr="00D04FA6">
        <w:t xml:space="preserve">TAC </w:t>
      </w:r>
      <w:r w:rsidR="00670495" w:rsidRPr="00D04FA6">
        <w:t>indicate</w:t>
      </w:r>
      <w:r w:rsidR="00F37EB7">
        <w:t>s</w:t>
      </w:r>
      <w:r w:rsidR="00670495" w:rsidRPr="00D04FA6">
        <w:t xml:space="preserve"> the maximum index value of </w:t>
      </w:r>
      <w:r w:rsidR="00670495" w:rsidRPr="0054752D">
        <w:rPr>
          <w:i/>
        </w:rPr>
        <w:t>T</w:t>
      </w:r>
      <w:r w:rsidR="00670495" w:rsidRPr="00D04FA6">
        <w:rPr>
          <w:vertAlign w:val="subscript"/>
        </w:rPr>
        <w:t>A</w:t>
      </w:r>
      <w:r w:rsidR="00670495" w:rsidRPr="00D04FA6">
        <w:t>=3846</w:t>
      </w:r>
      <w:r w:rsidR="002A75F1">
        <w:t xml:space="preserve"> </w:t>
      </w:r>
      <w:r w:rsidR="000607B0" w:rsidRPr="00D04FA6">
        <w:t>[3]</w:t>
      </w:r>
      <w:r w:rsidR="00670495" w:rsidRPr="00D04FA6">
        <w:t xml:space="preserve">, </w:t>
      </w:r>
      <w:r w:rsidR="00787E7B" w:rsidRPr="00D04FA6">
        <w:t xml:space="preserve">where </w:t>
      </w:r>
      <w:r w:rsidR="00642F09" w:rsidRPr="00D04FA6">
        <w:t xml:space="preserve">the </w:t>
      </w:r>
      <w:r w:rsidR="002A75F1">
        <w:t>granularity of TA</w:t>
      </w:r>
      <w:r w:rsidR="00642F09" w:rsidRPr="00D04FA6">
        <w:t xml:space="preserve"> for subcarrier spacing </w:t>
      </w:r>
      <w:r w:rsidR="000F67CE" w:rsidRPr="00116E65">
        <w:rPr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27.85pt;height:14.95pt">
            <v:imagedata r:id="rId8" o:title=""/>
          </v:shape>
        </w:pict>
      </w:r>
      <w:r w:rsidR="00642F09" w:rsidRPr="00D04FA6">
        <w:t xml:space="preserve"> kHz is </w:t>
      </w:r>
      <w:r w:rsidR="000F67CE" w:rsidRPr="00116E65">
        <w:rPr>
          <w:position w:val="-10"/>
        </w:rPr>
        <w:pict>
          <v:shape id="_x0000_i1081" type="#_x0000_t75" style="width:84.25pt;height:15.6pt">
            <v:imagedata r:id="rId9" o:title=""/>
          </v:shape>
        </w:pict>
      </w:r>
      <w:r w:rsidR="00642F09" w:rsidRPr="00D04FA6">
        <w:t xml:space="preserve"> with the time unit time units </w:t>
      </w:r>
      <w:r w:rsidR="000F67CE" w:rsidRPr="00116E65">
        <w:rPr>
          <w:position w:val="-10"/>
        </w:rPr>
        <w:pict>
          <v:shape id="_x0000_i1080" type="#_x0000_t75" style="width:78.8pt;height:16.3pt">
            <v:imagedata r:id="rId10" o:title=""/>
          </v:shape>
        </w:pict>
      </w:r>
      <w:r w:rsidR="00642F09" w:rsidRPr="00D04FA6">
        <w:t xml:space="preserve"> where </w:t>
      </w:r>
      <w:r w:rsidR="000F67CE" w:rsidRPr="00116E65">
        <w:rPr>
          <w:position w:val="-10"/>
        </w:rPr>
        <w:pict>
          <v:shape id="_x0000_i1079" type="#_x0000_t75" style="width:69.3pt;height:17.65pt">
            <v:imagedata r:id="rId11" o:title=""/>
          </v:shape>
        </w:pict>
      </w:r>
      <w:r w:rsidR="00642F09" w:rsidRPr="00D04FA6">
        <w:t xml:space="preserve"> Hz and </w:t>
      </w:r>
      <w:r w:rsidR="000F67CE" w:rsidRPr="00116E65">
        <w:rPr>
          <w:position w:val="-10"/>
        </w:rPr>
        <w:pict>
          <v:shape id="_x0000_i1078" type="#_x0000_t75" style="width:45.5pt;height:16.3pt">
            <v:imagedata r:id="rId12" o:title=""/>
          </v:shape>
        </w:pict>
      </w:r>
      <w:r w:rsidR="00DD65FD" w:rsidRPr="00D04FA6">
        <w:t xml:space="preserve"> (</w:t>
      </w:r>
      <w:r w:rsidR="00DD65FD" w:rsidRPr="0054752D">
        <w:rPr>
          <w:i/>
        </w:rPr>
        <w:t>T</w:t>
      </w:r>
      <w:r w:rsidR="00DD65FD" w:rsidRPr="0054752D">
        <w:rPr>
          <w:i/>
          <w:vertAlign w:val="subscript"/>
        </w:rPr>
        <w:t>c</w:t>
      </w:r>
      <w:r w:rsidR="00DD65FD" w:rsidRPr="00D04FA6">
        <w:t>=0.509</w:t>
      </w:r>
      <w:r w:rsidR="00DD65FD" w:rsidRPr="00D04FA6">
        <w:rPr>
          <w:rFonts w:ascii="黑体" w:eastAsia="黑体" w:hAnsi="黑体" w:hint="eastAsia"/>
        </w:rPr>
        <w:t>ⅹ</w:t>
      </w:r>
      <w:r w:rsidR="00DD65FD" w:rsidRPr="00D04FA6">
        <w:t>10</w:t>
      </w:r>
      <w:r w:rsidR="00DD65FD" w:rsidRPr="0054752D">
        <w:rPr>
          <w:vertAlign w:val="superscript"/>
        </w:rPr>
        <w:t>-6</w:t>
      </w:r>
      <w:r w:rsidR="00DD65FD" w:rsidRPr="00D04FA6">
        <w:t>ms)</w:t>
      </w:r>
      <w:r w:rsidR="00642F09" w:rsidRPr="00D04FA6">
        <w:t>. For SCS of 15 KHz, up</w:t>
      </w:r>
      <w:r w:rsidR="00670495" w:rsidRPr="00D04FA6">
        <w:t xml:space="preserve"> to 2ms timing advance </w:t>
      </w:r>
      <w:r w:rsidR="00642F09" w:rsidRPr="00D04FA6">
        <w:t xml:space="preserve">can be </w:t>
      </w:r>
      <w:r w:rsidR="007B1A9E" w:rsidRPr="00D04FA6">
        <w:t>indicated corresponding to 300 km</w:t>
      </w:r>
      <w:r w:rsidR="00642F09" w:rsidRPr="00D04FA6">
        <w:t xml:space="preserve"> </w:t>
      </w:r>
      <w:r w:rsidR="00271044" w:rsidRPr="00D04FA6">
        <w:t xml:space="preserve">supportable </w:t>
      </w:r>
      <w:r w:rsidR="00642F09" w:rsidRPr="00D04FA6">
        <w:t>cell radius</w:t>
      </w:r>
      <w:r w:rsidR="00AA6A2B" w:rsidRPr="00D04FA6">
        <w:t xml:space="preserve"> and this</w:t>
      </w:r>
      <w:r w:rsidR="007B1A9E" w:rsidRPr="00D04FA6">
        <w:t xml:space="preserve"> value</w:t>
      </w:r>
      <w:r w:rsidR="00AA6A2B" w:rsidRPr="00D04FA6">
        <w:t xml:space="preserve"> is scaled </w:t>
      </w:r>
      <w:r w:rsidR="007B1A9E" w:rsidRPr="00D04FA6">
        <w:t xml:space="preserve">down </w:t>
      </w:r>
      <w:r w:rsidR="00AA6A2B" w:rsidRPr="00D04FA6">
        <w:t>with the</w:t>
      </w:r>
      <w:r w:rsidR="00325681" w:rsidRPr="00D04FA6">
        <w:t xml:space="preserve"> </w:t>
      </w:r>
      <w:r w:rsidR="00B439F8" w:rsidRPr="00D04FA6">
        <w:t xml:space="preserve">increase of </w:t>
      </w:r>
      <w:r w:rsidR="00AA6A2B" w:rsidRPr="00D04FA6">
        <w:t>SCS</w:t>
      </w:r>
      <w:r w:rsidR="002A75F1">
        <w:t xml:space="preserve"> </w:t>
      </w:r>
      <w:r w:rsidR="003E055B" w:rsidRPr="00D04FA6">
        <w:rPr>
          <w:lang w:eastAsia="zh-CN"/>
        </w:rPr>
        <w:t>[</w:t>
      </w:r>
      <w:r w:rsidR="009665E3" w:rsidRPr="0054752D">
        <w:rPr>
          <w:lang w:eastAsia="zh-CN"/>
        </w:rPr>
        <w:t>3</w:t>
      </w:r>
      <w:r w:rsidR="003E055B" w:rsidRPr="00D04FA6">
        <w:rPr>
          <w:lang w:eastAsia="zh-CN"/>
        </w:rPr>
        <w:t>]</w:t>
      </w:r>
      <w:r w:rsidR="00AA6A2B" w:rsidRPr="00D04FA6">
        <w:t>.</w:t>
      </w:r>
      <w:r w:rsidR="00913BDB" w:rsidRPr="00D04FA6">
        <w:rPr>
          <w:color w:val="FF0000"/>
          <w:lang w:eastAsia="zh-CN"/>
        </w:rPr>
        <w:t xml:space="preserve"> </w:t>
      </w:r>
    </w:p>
    <w:p w:rsidR="00D309C3" w:rsidRPr="00D04FA6" w:rsidRDefault="00A00275" w:rsidP="00D309C3">
      <w:pPr>
        <w:rPr>
          <w:lang w:eastAsia="zh-CN"/>
        </w:rPr>
      </w:pPr>
      <w:r>
        <w:rPr>
          <w:lang w:eastAsia="zh-CN"/>
        </w:rPr>
        <w:t>In NTN</w:t>
      </w:r>
      <w:r w:rsidR="00D309C3" w:rsidRPr="00D04FA6">
        <w:rPr>
          <w:lang w:eastAsia="zh-CN"/>
        </w:rPr>
        <w:t xml:space="preserve">, the RTT of GEO system can be as large as hundreds of milliseconds and the variation of delay for MEO, LEO and HAPS systems can be much </w:t>
      </w:r>
      <w:r w:rsidR="009C7939">
        <w:rPr>
          <w:lang w:eastAsia="zh-CN"/>
        </w:rPr>
        <w:t>faster</w:t>
      </w:r>
      <w:r w:rsidR="00D309C3" w:rsidRPr="00D04FA6">
        <w:rPr>
          <w:lang w:eastAsia="zh-CN"/>
        </w:rPr>
        <w:t xml:space="preserve"> than terrestrial network due to the fast moving of satellite/HAPS. </w:t>
      </w:r>
    </w:p>
    <w:p w:rsidR="00D309C3" w:rsidRPr="00D04FA6" w:rsidRDefault="00D309C3" w:rsidP="00D309C3">
      <w:pPr>
        <w:rPr>
          <w:lang w:eastAsia="zh-CN"/>
        </w:rPr>
      </w:pPr>
      <w:r w:rsidRPr="00D04FA6">
        <w:rPr>
          <w:lang w:eastAsia="zh-CN"/>
        </w:rPr>
        <w:t xml:space="preserve">The issues related to TA alignment in satellite communications are </w:t>
      </w:r>
      <w:r w:rsidR="00DD4C3A">
        <w:rPr>
          <w:lang w:eastAsia="zh-CN"/>
        </w:rPr>
        <w:t xml:space="preserve">summarized </w:t>
      </w:r>
      <w:r w:rsidRPr="00D04FA6">
        <w:rPr>
          <w:lang w:eastAsia="zh-CN"/>
        </w:rPr>
        <w:t>as follows [2]:</w:t>
      </w:r>
    </w:p>
    <w:p w:rsidR="00D309C3" w:rsidRPr="00D04FA6" w:rsidRDefault="00D309C3" w:rsidP="00D309C3">
      <w:pPr>
        <w:rPr>
          <w:lang w:eastAsia="zh-CN"/>
        </w:rPr>
      </w:pPr>
      <w:r w:rsidRPr="00D04FA6">
        <w:rPr>
          <w:lang w:eastAsia="zh-CN"/>
        </w:rPr>
        <w:t>1.</w:t>
      </w:r>
      <w:r w:rsidRPr="00D04FA6">
        <w:rPr>
          <w:lang w:eastAsia="zh-CN"/>
        </w:rPr>
        <w:tab/>
        <w:t xml:space="preserve">A </w:t>
      </w:r>
      <w:r w:rsidR="00A00275">
        <w:rPr>
          <w:lang w:eastAsia="zh-CN"/>
        </w:rPr>
        <w:t>fast</w:t>
      </w:r>
      <w:r w:rsidRPr="00D04FA6">
        <w:rPr>
          <w:lang w:eastAsia="zh-CN"/>
        </w:rPr>
        <w:t xml:space="preserve"> delay variation is caused by moving satellites generating a fast change in the overall distance of the propagation from UE over Satellite to BS.</w:t>
      </w:r>
    </w:p>
    <w:p w:rsidR="00D309C3" w:rsidRPr="00D04FA6" w:rsidRDefault="00D309C3" w:rsidP="00D309C3">
      <w:pPr>
        <w:rPr>
          <w:lang w:eastAsia="zh-CN"/>
        </w:rPr>
      </w:pPr>
      <w:r w:rsidRPr="00D04FA6">
        <w:rPr>
          <w:lang w:eastAsia="zh-CN"/>
        </w:rPr>
        <w:t>2.</w:t>
      </w:r>
      <w:r w:rsidRPr="00D04FA6">
        <w:rPr>
          <w:lang w:eastAsia="zh-CN"/>
        </w:rPr>
        <w:tab/>
        <w:t>The delay is much longer over a satellite link than one TTI</w:t>
      </w:r>
      <w:r w:rsidR="00791FFF">
        <w:rPr>
          <w:lang w:eastAsia="zh-CN"/>
        </w:rPr>
        <w:t>.</w:t>
      </w:r>
    </w:p>
    <w:p w:rsidR="00D309C3" w:rsidRPr="00D04FA6" w:rsidRDefault="00D309C3" w:rsidP="00D309C3">
      <w:pPr>
        <w:rPr>
          <w:lang w:eastAsia="zh-CN"/>
        </w:rPr>
      </w:pPr>
      <w:r w:rsidRPr="00D04FA6">
        <w:rPr>
          <w:lang w:eastAsia="zh-CN"/>
        </w:rPr>
        <w:t xml:space="preserve">With GNSS, </w:t>
      </w:r>
      <w:r w:rsidR="00A00275">
        <w:rPr>
          <w:lang w:eastAsia="zh-CN"/>
        </w:rPr>
        <w:t xml:space="preserve">the </w:t>
      </w:r>
      <w:r w:rsidRPr="00D04FA6">
        <w:rPr>
          <w:lang w:eastAsia="zh-CN"/>
        </w:rPr>
        <w:t xml:space="preserve">UE is able to estimate the RTT for TA adjustment and NR PRACH can be directly used. </w:t>
      </w:r>
      <w:r w:rsidR="00A00275">
        <w:rPr>
          <w:lang w:eastAsia="zh-CN"/>
        </w:rPr>
        <w:t xml:space="preserve">Without </w:t>
      </w:r>
      <w:r w:rsidRPr="00D04FA6">
        <w:rPr>
          <w:lang w:eastAsia="zh-CN"/>
        </w:rPr>
        <w:t xml:space="preserve">GNSS, new mechanisms need to be considered to deal with the large propagation delay and </w:t>
      </w:r>
      <w:r w:rsidR="00A00275">
        <w:rPr>
          <w:lang w:eastAsia="zh-CN"/>
        </w:rPr>
        <w:t>fast</w:t>
      </w:r>
      <w:r w:rsidRPr="00D04FA6">
        <w:rPr>
          <w:lang w:eastAsia="zh-CN"/>
        </w:rPr>
        <w:t xml:space="preserve"> </w:t>
      </w:r>
      <w:r w:rsidRPr="00D04FA6">
        <w:rPr>
          <w:lang w:eastAsia="zh-CN"/>
        </w:rPr>
        <w:lastRenderedPageBreak/>
        <w:t>delay variation.</w:t>
      </w:r>
      <w:r w:rsidR="00574CCF" w:rsidRPr="00D04FA6">
        <w:rPr>
          <w:lang w:eastAsia="zh-CN"/>
        </w:rPr>
        <w:t xml:space="preserve"> For some </w:t>
      </w:r>
      <w:r w:rsidR="00EF22F7" w:rsidRPr="00D04FA6">
        <w:rPr>
          <w:lang w:eastAsia="zh-CN"/>
        </w:rPr>
        <w:t xml:space="preserve">use </w:t>
      </w:r>
      <w:r w:rsidR="00574CCF" w:rsidRPr="00D04FA6">
        <w:rPr>
          <w:lang w:eastAsia="zh-CN"/>
        </w:rPr>
        <w:t xml:space="preserve">cases, the latter option is preferred as </w:t>
      </w:r>
      <w:r w:rsidR="00EF22F7" w:rsidRPr="00D04FA6">
        <w:rPr>
          <w:lang w:eastAsia="zh-CN"/>
        </w:rPr>
        <w:t>low-cost UE is much favored. Since both solutions have advantages and disadvantages, the detailed comparison of the above two solutions need further investigation.</w:t>
      </w:r>
    </w:p>
    <w:p w:rsidR="00D309C3" w:rsidRPr="00DB5CA6" w:rsidRDefault="00D309C3" w:rsidP="00DB5CA6">
      <w:pPr>
        <w:rPr>
          <w:i/>
        </w:rPr>
      </w:pPr>
      <w:r w:rsidRPr="00D04FA6">
        <w:rPr>
          <w:b/>
          <w:i/>
        </w:rPr>
        <w:t xml:space="preserve">Observation </w:t>
      </w:r>
      <w:r w:rsidR="003822ED">
        <w:rPr>
          <w:b/>
          <w:i/>
        </w:rPr>
        <w:t>1</w:t>
      </w:r>
      <w:r w:rsidRPr="00D04FA6">
        <w:rPr>
          <w:b/>
          <w:i/>
        </w:rPr>
        <w:t xml:space="preserve">: </w:t>
      </w:r>
      <w:r w:rsidR="00147873" w:rsidRPr="0054752D">
        <w:rPr>
          <w:i/>
        </w:rPr>
        <w:t>In NTN, t</w:t>
      </w:r>
      <w:r w:rsidR="004C5A1C" w:rsidRPr="0054752D">
        <w:rPr>
          <w:i/>
        </w:rPr>
        <w:t xml:space="preserve">he mechanism of timing advance for </w:t>
      </w:r>
      <w:r w:rsidR="00147873" w:rsidRPr="00D04FA6">
        <w:rPr>
          <w:i/>
        </w:rPr>
        <w:t>initial</w:t>
      </w:r>
      <w:r w:rsidR="004C5A1C" w:rsidRPr="0054752D">
        <w:rPr>
          <w:i/>
        </w:rPr>
        <w:t xml:space="preserve"> access need</w:t>
      </w:r>
      <w:r w:rsidR="009936DC">
        <w:rPr>
          <w:i/>
        </w:rPr>
        <w:t>s</w:t>
      </w:r>
      <w:r w:rsidR="004C5A1C" w:rsidRPr="0054752D">
        <w:rPr>
          <w:i/>
        </w:rPr>
        <w:t xml:space="preserve"> to be further studied to deal with the large propagation delay.</w:t>
      </w:r>
    </w:p>
    <w:p w:rsidR="006B7C70" w:rsidRPr="0054752D" w:rsidRDefault="001F5A6E" w:rsidP="0054752D">
      <w:pPr>
        <w:pStyle w:val="2"/>
        <w:rPr>
          <w:rFonts w:eastAsiaTheme="minorEastAsia"/>
          <w:lang w:eastAsia="zh-CN"/>
        </w:rPr>
      </w:pPr>
      <w:r w:rsidRPr="00D04FA6">
        <w:rPr>
          <w:lang w:eastAsia="ja-JP"/>
        </w:rPr>
        <w:t>Consideration</w:t>
      </w:r>
      <w:r w:rsidR="00147873" w:rsidRPr="00D04FA6">
        <w:rPr>
          <w:lang w:eastAsia="ja-JP"/>
        </w:rPr>
        <w:t xml:space="preserve"> on </w:t>
      </w:r>
      <w:r w:rsidR="003E273F" w:rsidRPr="00D04FA6">
        <w:rPr>
          <w:lang w:eastAsia="ja-JP"/>
        </w:rPr>
        <w:t>t</w:t>
      </w:r>
      <w:r w:rsidR="00B37058" w:rsidRPr="00D04FA6">
        <w:rPr>
          <w:lang w:eastAsia="ja-JP"/>
        </w:rPr>
        <w:t>iming advance</w:t>
      </w:r>
      <w:r w:rsidR="002017D7" w:rsidRPr="00D04FA6">
        <w:rPr>
          <w:lang w:eastAsia="ja-JP"/>
        </w:rPr>
        <w:t xml:space="preserve"> adjustment</w:t>
      </w:r>
    </w:p>
    <w:p w:rsidR="0059669D" w:rsidRPr="00D04FA6" w:rsidRDefault="00B5165C" w:rsidP="001A287F">
      <w:r>
        <w:rPr>
          <w:lang w:eastAsia="zh-CN"/>
        </w:rPr>
        <w:t>After initial access</w:t>
      </w:r>
      <w:r w:rsidR="00337CFC" w:rsidRPr="00D04FA6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="00337CFC" w:rsidRPr="00D04FA6">
        <w:rPr>
          <w:lang w:eastAsia="zh-CN"/>
        </w:rPr>
        <w:t xml:space="preserve">UE shall have the capability to follow the frame timing change of the </w:t>
      </w:r>
      <w:r>
        <w:rPr>
          <w:lang w:eastAsia="zh-CN"/>
        </w:rPr>
        <w:t>serving</w:t>
      </w:r>
      <w:r w:rsidR="00337CFC" w:rsidRPr="00D04FA6">
        <w:rPr>
          <w:lang w:eastAsia="zh-CN"/>
        </w:rPr>
        <w:t xml:space="preserve"> gNB. A TA adjustment of the current </w:t>
      </w:r>
      <w:r w:rsidR="00337CFC" w:rsidRPr="0054752D">
        <w:rPr>
          <w:i/>
          <w:lang w:eastAsia="zh-CN"/>
        </w:rPr>
        <w:t>N</w:t>
      </w:r>
      <w:r w:rsidR="00337CFC" w:rsidRPr="0054752D">
        <w:rPr>
          <w:i/>
          <w:vertAlign w:val="subscript"/>
        </w:rPr>
        <w:t>T</w:t>
      </w:r>
      <w:r w:rsidR="00337CFC" w:rsidRPr="00D04FA6">
        <w:rPr>
          <w:vertAlign w:val="subscript"/>
        </w:rPr>
        <w:t>A</w:t>
      </w:r>
      <w:r w:rsidR="00337CFC" w:rsidRPr="00D04FA6">
        <w:rPr>
          <w:lang w:eastAsia="zh-CN"/>
        </w:rPr>
        <w:t xml:space="preserve"> will be indicated by the TAC </w:t>
      </w:r>
      <w:r w:rsidR="00E76A95" w:rsidRPr="00D04FA6">
        <w:rPr>
          <w:lang w:eastAsia="zh-CN"/>
        </w:rPr>
        <w:t xml:space="preserve">by index value of </w:t>
      </w:r>
      <w:r w:rsidR="00E76A95" w:rsidRPr="00D04FA6">
        <w:rPr>
          <w:i/>
        </w:rPr>
        <w:t>T</w:t>
      </w:r>
      <w:r w:rsidR="00E76A95" w:rsidRPr="00D04FA6">
        <w:rPr>
          <w:vertAlign w:val="subscript"/>
        </w:rPr>
        <w:t>A</w:t>
      </w:r>
      <w:r w:rsidR="00E76A95" w:rsidRPr="00D04FA6">
        <w:t>=0,1,2,…,6</w:t>
      </w:r>
      <w:r w:rsidR="00E76A95" w:rsidRPr="0054752D">
        <w:rPr>
          <w:color w:val="000000" w:themeColor="text1"/>
        </w:rPr>
        <w:t xml:space="preserve">3. The new TA is calculated as </w:t>
      </w:r>
      <w:r w:rsidR="000F67CE" w:rsidRPr="00116E65">
        <w:rPr>
          <w:color w:val="FF0000"/>
          <w:position w:val="-12"/>
        </w:rPr>
        <w:pict>
          <v:shape id="_x0000_i1077" type="#_x0000_t75" style="width:156.25pt;height:19pt">
            <v:imagedata r:id="rId13" o:title=""/>
          </v:shape>
        </w:pict>
      </w:r>
      <w:r w:rsidR="00116E65">
        <w:rPr>
          <w:color w:val="000000" w:themeColor="text1"/>
        </w:rPr>
        <w:t>[</w:t>
      </w:r>
      <w:r w:rsidR="009665E3" w:rsidRPr="00D04FA6">
        <w:t>5</w:t>
      </w:r>
      <w:r w:rsidR="000607B0" w:rsidRPr="00D04FA6">
        <w:t>]</w:t>
      </w:r>
      <w:r w:rsidR="00E76A95" w:rsidRPr="00D04FA6">
        <w:t>.</w:t>
      </w:r>
      <w:r w:rsidR="005526B2" w:rsidRPr="00D04FA6">
        <w:t xml:space="preserve"> For</w:t>
      </w:r>
      <w:r w:rsidR="00DE4902" w:rsidRPr="00D04FA6">
        <w:t xml:space="preserve"> </w:t>
      </w:r>
      <w:r>
        <w:t xml:space="preserve">SCS </w:t>
      </w:r>
      <w:r w:rsidR="005526B2" w:rsidRPr="0054752D">
        <w:t>of</w:t>
      </w:r>
      <w:r w:rsidR="000F67CE" w:rsidRPr="00116E65">
        <w:rPr>
          <w:position w:val="-6"/>
        </w:rPr>
        <w:pict>
          <v:shape id="_x0000_i1076" type="#_x0000_t75" style="width:50.95pt;height:14.95pt">
            <v:imagedata r:id="rId14" o:title=""/>
          </v:shape>
        </w:pict>
      </w:r>
      <w:r w:rsidR="0089556A" w:rsidRPr="00D04FA6">
        <w:t xml:space="preserve">, </w:t>
      </w:r>
      <w:r w:rsidR="005526B2" w:rsidRPr="0054752D">
        <w:t>a</w:t>
      </w:r>
      <w:r w:rsidR="0089556A" w:rsidRPr="00D04FA6">
        <w:t xml:space="preserve"> maximum TA adjustment</w:t>
      </w:r>
      <w:r w:rsidR="005526B2" w:rsidRPr="0054752D">
        <w:t xml:space="preserve"> of</w:t>
      </w:r>
      <w:r w:rsidR="0089556A" w:rsidRPr="00D04FA6">
        <w:t xml:space="preserve"> </w:t>
      </w:r>
      <w:r w:rsidR="000F67CE" w:rsidRPr="00116E65">
        <w:rPr>
          <w:position w:val="-10"/>
        </w:rPr>
        <w:pict>
          <v:shape id="_x0000_i1075" type="#_x0000_t75" style="width:78.1pt;height:17pt">
            <v:imagedata r:id="rId15" o:title=""/>
          </v:shape>
        </w:pict>
      </w:r>
      <w:r w:rsidR="0089556A" w:rsidRPr="00D04FA6">
        <w:t xml:space="preserve"> </w:t>
      </w:r>
      <w:r w:rsidR="005526B2" w:rsidRPr="0054752D">
        <w:t>can be indicated</w:t>
      </w:r>
      <w:r w:rsidR="00DE4902" w:rsidRPr="00D04FA6">
        <w:t xml:space="preserve">. </w:t>
      </w:r>
      <w:r>
        <w:t>Upon r</w:t>
      </w:r>
      <w:r w:rsidR="00E76A95" w:rsidRPr="00D04FA6">
        <w:t xml:space="preserve">eceiving a TAC in time slot </w:t>
      </w:r>
      <w:r w:rsidR="00E76A95" w:rsidRPr="0054752D">
        <w:rPr>
          <w:i/>
        </w:rPr>
        <w:t>n</w:t>
      </w:r>
      <w:r w:rsidR="00E76A95" w:rsidRPr="00D04FA6">
        <w:t>, UE</w:t>
      </w:r>
      <w:r w:rsidR="006D2370">
        <w:t xml:space="preserve"> shall adjust the timing from </w:t>
      </w:r>
      <w:r w:rsidR="008C390A">
        <w:t xml:space="preserve">the </w:t>
      </w:r>
      <w:r w:rsidR="006D2370">
        <w:t>beginning of</w:t>
      </w:r>
      <w:r w:rsidR="00E76A95" w:rsidRPr="00D04FA6">
        <w:t xml:space="preserve"> slot </w:t>
      </w:r>
      <w:r w:rsidR="00E76A95" w:rsidRPr="0054752D">
        <w:rPr>
          <w:i/>
        </w:rPr>
        <w:t>n</w:t>
      </w:r>
      <w:r w:rsidR="00E76A95" w:rsidRPr="00D04FA6">
        <w:t>+6</w:t>
      </w:r>
      <w:r w:rsidR="0059669D" w:rsidRPr="00D04FA6">
        <w:t>.</w:t>
      </w:r>
    </w:p>
    <w:p w:rsidR="0059669D" w:rsidRPr="00D04FA6" w:rsidRDefault="00ED70F7" w:rsidP="001A287F">
      <w:pPr>
        <w:rPr>
          <w:lang w:eastAsia="zh-CN"/>
        </w:rPr>
      </w:pPr>
      <w:r w:rsidRPr="00D04FA6">
        <w:rPr>
          <w:lang w:eastAsia="zh-CN"/>
        </w:rPr>
        <w:t>In NR, s</w:t>
      </w:r>
      <w:r w:rsidR="0059669D" w:rsidRPr="00D04FA6">
        <w:rPr>
          <w:lang w:eastAsia="zh-CN"/>
        </w:rPr>
        <w:t xml:space="preserve">ome requirements for TA adjustment have been defined </w:t>
      </w:r>
      <w:r w:rsidRPr="00D04FA6">
        <w:rPr>
          <w:lang w:eastAsia="zh-CN"/>
        </w:rPr>
        <w:t xml:space="preserve">in </w:t>
      </w:r>
      <w:r w:rsidR="0059669D" w:rsidRPr="00D04FA6">
        <w:rPr>
          <w:lang w:eastAsia="zh-CN"/>
        </w:rPr>
        <w:t>[</w:t>
      </w:r>
      <w:r w:rsidR="009665E3" w:rsidRPr="00D04FA6">
        <w:rPr>
          <w:lang w:eastAsia="zh-CN"/>
        </w:rPr>
        <w:t>6</w:t>
      </w:r>
      <w:r w:rsidR="0059669D" w:rsidRPr="00D04FA6">
        <w:rPr>
          <w:lang w:eastAsia="zh-CN"/>
        </w:rPr>
        <w:t>]</w:t>
      </w:r>
      <w:r w:rsidR="003C682A" w:rsidRPr="00D04FA6">
        <w:rPr>
          <w:lang w:eastAsia="zh-CN"/>
        </w:rPr>
        <w:t>:</w:t>
      </w:r>
    </w:p>
    <w:p w:rsidR="003C682A" w:rsidRPr="00D04FA6" w:rsidRDefault="003C682A" w:rsidP="0054752D">
      <w:pPr>
        <w:pStyle w:val="af1"/>
        <w:numPr>
          <w:ilvl w:val="0"/>
          <w:numId w:val="37"/>
        </w:numPr>
        <w:ind w:firstLineChars="0"/>
        <w:rPr>
          <w:lang w:eastAsia="zh-CN"/>
        </w:rPr>
      </w:pPr>
      <w:r w:rsidRPr="00D04FA6">
        <w:rPr>
          <w:lang w:eastAsia="zh-CN"/>
        </w:rPr>
        <w:t xml:space="preserve">The UE initial transmission timing error shall be </w:t>
      </w:r>
      <w:r w:rsidR="007E3BF8">
        <w:rPr>
          <w:lang w:eastAsia="zh-CN"/>
        </w:rPr>
        <w:t xml:space="preserve">within </w:t>
      </w:r>
      <w:r w:rsidRPr="00D04FA6">
        <w:rPr>
          <w:lang w:eastAsia="zh-CN"/>
        </w:rPr>
        <w:t>±T</w:t>
      </w:r>
      <w:r w:rsidRPr="0054752D">
        <w:rPr>
          <w:vertAlign w:val="subscript"/>
          <w:lang w:eastAsia="zh-CN"/>
        </w:rPr>
        <w:t>e</w:t>
      </w:r>
      <w:r w:rsidRPr="00D04FA6">
        <w:rPr>
          <w:lang w:eastAsia="zh-CN"/>
        </w:rPr>
        <w:t xml:space="preserve"> and the values of T</w:t>
      </w:r>
      <w:r w:rsidRPr="00D04FA6">
        <w:rPr>
          <w:vertAlign w:val="subscript"/>
          <w:lang w:eastAsia="zh-CN"/>
        </w:rPr>
        <w:t>e</w:t>
      </w:r>
      <w:r w:rsidRPr="00D04FA6">
        <w:rPr>
          <w:lang w:eastAsia="zh-CN"/>
        </w:rPr>
        <w:t xml:space="preserve"> </w:t>
      </w:r>
      <w:r w:rsidR="003F0728">
        <w:rPr>
          <w:lang w:eastAsia="zh-CN"/>
        </w:rPr>
        <w:t xml:space="preserve">depends </w:t>
      </w:r>
      <w:r w:rsidRPr="00D04FA6">
        <w:rPr>
          <w:lang w:eastAsia="zh-CN"/>
        </w:rPr>
        <w:t xml:space="preserve">on the SCS. The specification is given in Appendix B. </w:t>
      </w:r>
    </w:p>
    <w:p w:rsidR="003C682A" w:rsidRPr="00D04FA6" w:rsidRDefault="00ED70F7" w:rsidP="0054752D">
      <w:pPr>
        <w:pStyle w:val="af1"/>
        <w:numPr>
          <w:ilvl w:val="0"/>
          <w:numId w:val="37"/>
        </w:numPr>
        <w:ind w:firstLineChars="0"/>
        <w:rPr>
          <w:lang w:eastAsia="zh-CN"/>
        </w:rPr>
      </w:pPr>
      <w:r w:rsidRPr="00D04FA6">
        <w:rPr>
          <w:lang w:eastAsia="zh-CN"/>
        </w:rPr>
        <w:t>When transmission timing error exceeds ±T</w:t>
      </w:r>
      <w:r w:rsidRPr="00D04FA6">
        <w:rPr>
          <w:vertAlign w:val="subscript"/>
          <w:lang w:eastAsia="zh-CN"/>
        </w:rPr>
        <w:t xml:space="preserve">e </w:t>
      </w:r>
      <w:r w:rsidR="003E055B" w:rsidRPr="00D04FA6">
        <w:rPr>
          <w:lang w:eastAsia="zh-CN"/>
        </w:rPr>
        <w:t>, the UE has</w:t>
      </w:r>
      <w:r w:rsidRPr="00D04FA6">
        <w:rPr>
          <w:lang w:eastAsia="zh-CN"/>
        </w:rPr>
        <w:t xml:space="preserve"> to adjust TA with the following three rules:</w:t>
      </w:r>
    </w:p>
    <w:p w:rsidR="00ED70F7" w:rsidRPr="00D04FA6" w:rsidRDefault="00ED70F7" w:rsidP="0054752D">
      <w:pPr>
        <w:ind w:leftChars="200" w:left="440"/>
        <w:rPr>
          <w:lang w:eastAsia="zh-CN"/>
        </w:rPr>
      </w:pPr>
      <w:r w:rsidRPr="00D04FA6">
        <w:rPr>
          <w:lang w:eastAsia="zh-CN"/>
        </w:rPr>
        <w:t>1)</w:t>
      </w:r>
      <w:r w:rsidRPr="00D04FA6">
        <w:rPr>
          <w:lang w:eastAsia="zh-CN"/>
        </w:rPr>
        <w:tab/>
        <w:t>The maximum amount of the magnitude of the timing change in one adjustment shall be T</w:t>
      </w:r>
      <w:r w:rsidRPr="0054752D">
        <w:rPr>
          <w:vertAlign w:val="subscript"/>
          <w:lang w:eastAsia="zh-CN"/>
        </w:rPr>
        <w:t>q</w:t>
      </w:r>
      <w:r w:rsidRPr="00D04FA6">
        <w:rPr>
          <w:lang w:eastAsia="zh-CN"/>
        </w:rPr>
        <w:t>.</w:t>
      </w:r>
    </w:p>
    <w:p w:rsidR="00ED70F7" w:rsidRPr="00D04FA6" w:rsidRDefault="00ED70F7" w:rsidP="0054752D">
      <w:pPr>
        <w:ind w:leftChars="200" w:left="440"/>
        <w:rPr>
          <w:lang w:eastAsia="zh-CN"/>
        </w:rPr>
      </w:pPr>
      <w:r w:rsidRPr="00D04FA6">
        <w:rPr>
          <w:lang w:eastAsia="zh-CN"/>
        </w:rPr>
        <w:t>2)</w:t>
      </w:r>
      <w:r w:rsidRPr="00D04FA6">
        <w:rPr>
          <w:lang w:eastAsia="zh-CN"/>
        </w:rPr>
        <w:tab/>
        <w:t>The minimum aggregate adjustment rate shall be T</w:t>
      </w:r>
      <w:r w:rsidRPr="0054752D">
        <w:rPr>
          <w:vertAlign w:val="subscript"/>
          <w:lang w:eastAsia="zh-CN"/>
        </w:rPr>
        <w:t>p</w:t>
      </w:r>
      <w:r w:rsidRPr="00D04FA6">
        <w:rPr>
          <w:lang w:eastAsia="zh-CN"/>
        </w:rPr>
        <w:t xml:space="preserve">  per second.</w:t>
      </w:r>
    </w:p>
    <w:p w:rsidR="0059669D" w:rsidRPr="00D04FA6" w:rsidRDefault="00ED70F7" w:rsidP="0054752D">
      <w:pPr>
        <w:ind w:leftChars="200" w:left="440"/>
        <w:rPr>
          <w:lang w:eastAsia="zh-CN"/>
        </w:rPr>
      </w:pPr>
      <w:r w:rsidRPr="00D04FA6">
        <w:rPr>
          <w:lang w:eastAsia="zh-CN"/>
        </w:rPr>
        <w:t>3)</w:t>
      </w:r>
      <w:r w:rsidRPr="00D04FA6">
        <w:rPr>
          <w:lang w:eastAsia="zh-CN"/>
        </w:rPr>
        <w:tab/>
        <w:t>The maximum aggregate adjustment rate shall be T</w:t>
      </w:r>
      <w:r w:rsidRPr="0054752D">
        <w:rPr>
          <w:vertAlign w:val="subscript"/>
          <w:lang w:eastAsia="zh-CN"/>
        </w:rPr>
        <w:t>q</w:t>
      </w:r>
      <w:r w:rsidRPr="00D04FA6">
        <w:rPr>
          <w:lang w:eastAsia="zh-CN"/>
        </w:rPr>
        <w:t xml:space="preserve"> per [200]ms.</w:t>
      </w:r>
    </w:p>
    <w:p w:rsidR="0059669D" w:rsidRPr="00D04FA6" w:rsidRDefault="00BE0FE5" w:rsidP="001A287F">
      <w:pPr>
        <w:rPr>
          <w:lang w:eastAsia="zh-CN"/>
        </w:rPr>
      </w:pPr>
      <w:r w:rsidRPr="00D04FA6">
        <w:rPr>
          <w:lang w:eastAsia="zh-CN"/>
        </w:rPr>
        <w:t>The specification of T</w:t>
      </w:r>
      <w:r w:rsidRPr="00D04FA6">
        <w:rPr>
          <w:vertAlign w:val="subscript"/>
          <w:lang w:eastAsia="zh-CN"/>
        </w:rPr>
        <w:t xml:space="preserve">p </w:t>
      </w:r>
      <w:r w:rsidRPr="00D04FA6">
        <w:rPr>
          <w:lang w:eastAsia="zh-CN"/>
        </w:rPr>
        <w:t>and T</w:t>
      </w:r>
      <w:r w:rsidRPr="00D04FA6">
        <w:rPr>
          <w:vertAlign w:val="subscript"/>
          <w:lang w:eastAsia="zh-CN"/>
        </w:rPr>
        <w:t>q</w:t>
      </w:r>
      <w:r w:rsidR="00EF22F7" w:rsidRPr="00D04FA6">
        <w:rPr>
          <w:lang w:eastAsia="zh-CN"/>
        </w:rPr>
        <w:t xml:space="preserve"> under different SCS</w:t>
      </w:r>
      <w:r w:rsidRPr="00D04FA6">
        <w:rPr>
          <w:lang w:eastAsia="zh-CN"/>
        </w:rPr>
        <w:t xml:space="preserve"> can be referred in Appendix C</w:t>
      </w:r>
      <w:r w:rsidR="007041A6" w:rsidRPr="00D04FA6">
        <w:rPr>
          <w:lang w:eastAsia="zh-CN"/>
        </w:rPr>
        <w:t xml:space="preserve">. </w:t>
      </w:r>
    </w:p>
    <w:p w:rsidR="00BE0FE5" w:rsidRPr="00D04FA6" w:rsidRDefault="00BE0FE5" w:rsidP="0054752D">
      <w:pPr>
        <w:pStyle w:val="af1"/>
        <w:numPr>
          <w:ilvl w:val="0"/>
          <w:numId w:val="41"/>
        </w:numPr>
        <w:ind w:firstLineChars="0"/>
        <w:rPr>
          <w:lang w:eastAsia="zh-CN"/>
        </w:rPr>
      </w:pPr>
      <w:r w:rsidRPr="00D04FA6">
        <w:rPr>
          <w:lang w:eastAsia="zh-CN"/>
        </w:rPr>
        <w:t>The UE shall adjust TA wit</w:t>
      </w:r>
      <w:r w:rsidR="001020ED" w:rsidRPr="00D04FA6">
        <w:rPr>
          <w:lang w:eastAsia="zh-CN"/>
        </w:rPr>
        <w:t>h</w:t>
      </w:r>
      <w:r w:rsidRPr="00D04FA6">
        <w:rPr>
          <w:lang w:eastAsia="zh-CN"/>
        </w:rPr>
        <w:t xml:space="preserve"> accuracy </w:t>
      </w:r>
      <w:r w:rsidR="00EF22F7" w:rsidRPr="00D04FA6">
        <w:rPr>
          <w:lang w:eastAsia="zh-CN"/>
        </w:rPr>
        <w:t>no</w:t>
      </w:r>
      <w:r w:rsidR="001020ED" w:rsidRPr="00D04FA6">
        <w:rPr>
          <w:lang w:eastAsia="zh-CN"/>
        </w:rPr>
        <w:t xml:space="preserve"> worse than the requirements given in Appendix D.</w:t>
      </w:r>
    </w:p>
    <w:p w:rsidR="00770E2E" w:rsidRPr="00D04FA6" w:rsidRDefault="0004738A" w:rsidP="00770E2E">
      <w:pPr>
        <w:pStyle w:val="Eqn"/>
        <w:rPr>
          <w:color w:val="000000"/>
          <w:lang w:eastAsia="zh-CN"/>
        </w:rPr>
      </w:pPr>
      <w:r w:rsidRPr="00D04FA6">
        <w:rPr>
          <w:lang w:val="en-GB" w:eastAsia="zh-CN"/>
        </w:rPr>
        <w:t xml:space="preserve">The </w:t>
      </w:r>
      <w:r w:rsidR="005F0561" w:rsidRPr="00D04FA6">
        <w:rPr>
          <w:lang w:val="en-GB" w:eastAsia="zh-CN"/>
        </w:rPr>
        <w:t>constraints</w:t>
      </w:r>
      <w:r w:rsidRPr="00D04FA6">
        <w:rPr>
          <w:lang w:val="en-GB" w:eastAsia="zh-CN"/>
        </w:rPr>
        <w:t xml:space="preserve"> on timing </w:t>
      </w:r>
      <w:r w:rsidR="00AA2A42" w:rsidRPr="00D04FA6">
        <w:rPr>
          <w:lang w:val="en-GB" w:eastAsia="zh-CN"/>
        </w:rPr>
        <w:t xml:space="preserve">adjustment </w:t>
      </w:r>
      <w:r w:rsidRPr="00D04FA6">
        <w:rPr>
          <w:lang w:val="en-GB" w:eastAsia="zh-CN"/>
        </w:rPr>
        <w:t xml:space="preserve">relate to the timing drift of the </w:t>
      </w:r>
      <w:r w:rsidR="005F0561" w:rsidRPr="00D04FA6">
        <w:rPr>
          <w:lang w:val="en-GB" w:eastAsia="zh-CN"/>
        </w:rPr>
        <w:t xml:space="preserve">downlink frame timing of the reference cell and the </w:t>
      </w:r>
      <w:r w:rsidR="00AA2A42" w:rsidRPr="00D04FA6">
        <w:rPr>
          <w:lang w:val="en-GB" w:eastAsia="zh-CN"/>
        </w:rPr>
        <w:t xml:space="preserve">value </w:t>
      </w:r>
      <w:r w:rsidR="00AA2A42" w:rsidRPr="0054752D">
        <w:rPr>
          <w:szCs w:val="18"/>
          <w:lang w:eastAsia="zh-CN"/>
        </w:rPr>
        <w:t>shall be an integral number of sampling period</w:t>
      </w:r>
      <w:r w:rsidR="005F0561" w:rsidRPr="00D04FA6">
        <w:rPr>
          <w:lang w:val="en-GB" w:eastAsia="zh-CN"/>
        </w:rPr>
        <w:t>. In terrestrial network</w:t>
      </w:r>
      <w:r w:rsidR="00A94667" w:rsidRPr="00D04FA6">
        <w:rPr>
          <w:lang w:val="en-GB" w:eastAsia="zh-CN"/>
        </w:rPr>
        <w:t>, timing drift is mainly due to UE movement and frequency error</w:t>
      </w:r>
      <w:r w:rsidR="009F0AAC" w:rsidRPr="00D04FA6">
        <w:rPr>
          <w:lang w:val="en-GB" w:eastAsia="zh-CN"/>
        </w:rPr>
        <w:t xml:space="preserve"> as gN</w:t>
      </w:r>
      <w:r w:rsidR="00D83535" w:rsidRPr="00D04FA6">
        <w:rPr>
          <w:lang w:val="en-GB" w:eastAsia="zh-CN"/>
        </w:rPr>
        <w:t>ode</w:t>
      </w:r>
      <w:r w:rsidR="009F0AAC" w:rsidRPr="00D04FA6">
        <w:rPr>
          <w:lang w:val="en-GB" w:eastAsia="zh-CN"/>
        </w:rPr>
        <w:t>B is static</w:t>
      </w:r>
      <w:r w:rsidR="00651021" w:rsidRPr="00D04FA6">
        <w:rPr>
          <w:lang w:val="en-GB" w:eastAsia="zh-CN"/>
        </w:rPr>
        <w:t xml:space="preserve">. If </w:t>
      </w:r>
      <w:r w:rsidR="00A94667" w:rsidRPr="00D04FA6">
        <w:rPr>
          <w:lang w:val="en-GB" w:eastAsia="zh-CN"/>
        </w:rPr>
        <w:t xml:space="preserve">the assumed frequency error is </w:t>
      </w:r>
      <w:r w:rsidR="00A94667" w:rsidRPr="00D04FA6">
        <w:rPr>
          <w:color w:val="000000"/>
          <w:lang w:eastAsia="zh-CN"/>
        </w:rPr>
        <w:t xml:space="preserve">±0.1 PPM and the supported max speed of UE </w:t>
      </w:r>
      <w:r w:rsidR="006B638B" w:rsidRPr="00D04FA6">
        <w:rPr>
          <w:color w:val="000000"/>
          <w:lang w:eastAsia="zh-CN"/>
        </w:rPr>
        <w:t>movement is 350km</w:t>
      </w:r>
      <w:r w:rsidR="00A94667" w:rsidRPr="00D04FA6">
        <w:rPr>
          <w:color w:val="000000"/>
          <w:lang w:eastAsia="zh-CN"/>
        </w:rPr>
        <w:t>/h</w:t>
      </w:r>
      <w:r w:rsidR="00ED1D41" w:rsidRPr="00D04FA6">
        <w:rPr>
          <w:color w:val="000000"/>
          <w:lang w:eastAsia="zh-CN"/>
        </w:rPr>
        <w:t>, corresponding to 20 ns and 84.8 ns per 200ms, respectively</w:t>
      </w:r>
      <w:r w:rsidR="00651021" w:rsidRPr="00D04FA6">
        <w:rPr>
          <w:color w:val="000000"/>
          <w:lang w:eastAsia="zh-CN"/>
        </w:rPr>
        <w:t>, t</w:t>
      </w:r>
      <w:r w:rsidR="00ED1D41" w:rsidRPr="00D04FA6">
        <w:rPr>
          <w:color w:val="000000"/>
          <w:lang w:eastAsia="zh-CN"/>
        </w:rPr>
        <w:t xml:space="preserve">he total time drift per 200ms is </w:t>
      </w:r>
      <w:r w:rsidR="00651021" w:rsidRPr="00D04FA6">
        <w:rPr>
          <w:color w:val="000000"/>
          <w:lang w:eastAsia="zh-CN"/>
        </w:rPr>
        <w:t xml:space="preserve">2.61Ts </w:t>
      </w:r>
      <w:r w:rsidR="008804AB" w:rsidRPr="00D04FA6">
        <w:rPr>
          <w:color w:val="000000"/>
          <w:lang w:eastAsia="zh-CN"/>
        </w:rPr>
        <w:t>a</w:t>
      </w:r>
      <w:r w:rsidR="00DC26FD" w:rsidRPr="00D04FA6">
        <w:rPr>
          <w:color w:val="000000"/>
          <w:lang w:eastAsia="zh-CN"/>
        </w:rPr>
        <w:t>s</w:t>
      </w:r>
      <w:r w:rsidR="008804AB" w:rsidRPr="00D04FA6">
        <w:rPr>
          <w:color w:val="000000"/>
          <w:lang w:eastAsia="zh-CN"/>
        </w:rPr>
        <w:t xml:space="preserve"> given in Table 1[</w:t>
      </w:r>
      <w:r w:rsidR="009665E3" w:rsidRPr="00D04FA6">
        <w:rPr>
          <w:color w:val="000000"/>
          <w:lang w:eastAsia="zh-CN"/>
        </w:rPr>
        <w:t>7</w:t>
      </w:r>
      <w:r w:rsidR="008804AB" w:rsidRPr="00D04FA6">
        <w:rPr>
          <w:color w:val="000000"/>
          <w:lang w:eastAsia="zh-CN"/>
        </w:rPr>
        <w:t>]</w:t>
      </w:r>
      <w:r w:rsidR="00651021" w:rsidRPr="00D04FA6">
        <w:rPr>
          <w:color w:val="000000"/>
          <w:lang w:eastAsia="zh-CN"/>
        </w:rPr>
        <w:t xml:space="preserve">. </w:t>
      </w:r>
      <w:r w:rsidR="00244A98" w:rsidRPr="00D04FA6">
        <w:rPr>
          <w:color w:val="000000"/>
          <w:lang w:eastAsia="zh-CN"/>
        </w:rPr>
        <w:t xml:space="preserve">The evaluated time drift is relatively small as it is less than 1 sampling interval </w:t>
      </w:r>
      <w:r w:rsidR="00064A1C" w:rsidRPr="00D04FA6">
        <w:rPr>
          <w:color w:val="000000"/>
          <w:lang w:eastAsia="zh-CN"/>
        </w:rPr>
        <w:t xml:space="preserve">(4Ts) </w:t>
      </w:r>
      <w:r w:rsidR="00244A98" w:rsidRPr="00D04FA6">
        <w:rPr>
          <w:color w:val="000000"/>
          <w:lang w:eastAsia="zh-CN"/>
        </w:rPr>
        <w:t xml:space="preserve">considering 5MHz minimum bandwidth. </w:t>
      </w:r>
      <w:r w:rsidR="00770E2E" w:rsidRPr="00D04FA6">
        <w:rPr>
          <w:color w:val="000000"/>
          <w:lang w:eastAsia="zh-CN"/>
        </w:rPr>
        <w:t>Considering 1.5Ts DigRF error, the maximum autonomous timing adjustment step Tq (per 200ms) is 5.5Ts</w:t>
      </w:r>
      <w:bookmarkStart w:id="4" w:name="OLE_LINK33"/>
      <w:bookmarkStart w:id="5" w:name="OLE_LINK34"/>
      <w:r w:rsidR="00770E2E" w:rsidRPr="00D04FA6">
        <w:t xml:space="preserve"> as </w:t>
      </w:r>
      <w:r w:rsidR="00770E2E" w:rsidRPr="00D04FA6">
        <w:rPr>
          <w:color w:val="000000"/>
          <w:lang w:eastAsia="zh-CN"/>
        </w:rPr>
        <w:t xml:space="preserve">defined in Appendix C </w:t>
      </w:r>
    </w:p>
    <w:p w:rsidR="000E2B83" w:rsidRPr="00D04FA6" w:rsidRDefault="000E2B83" w:rsidP="0054752D">
      <w:pPr>
        <w:pStyle w:val="Eqn"/>
        <w:jc w:val="center"/>
        <w:rPr>
          <w:lang w:eastAsia="zh-CN"/>
        </w:rPr>
      </w:pPr>
      <w:r w:rsidRPr="00D04FA6">
        <w:rPr>
          <w:b/>
        </w:rPr>
        <w:t>Table 1: Calculation of time drift due to UE movement and frequency error</w:t>
      </w:r>
      <w:r w:rsidR="009665E3" w:rsidRPr="00D04FA6">
        <w:rPr>
          <w:b/>
        </w:rPr>
        <w:t>[7</w:t>
      </w:r>
      <w:r w:rsidRPr="00D04FA6">
        <w:rPr>
          <w:b/>
        </w:rPr>
        <w:t>]</w:t>
      </w:r>
    </w:p>
    <w:tbl>
      <w:tblPr>
        <w:tblW w:w="947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82"/>
        <w:gridCol w:w="1338"/>
        <w:gridCol w:w="1339"/>
        <w:gridCol w:w="1338"/>
        <w:gridCol w:w="1339"/>
        <w:gridCol w:w="1339"/>
      </w:tblGrid>
      <w:tr w:rsidR="000E2B83" w:rsidRPr="00D04FA6" w:rsidTr="00FC68E2">
        <w:trPr>
          <w:trHeight w:val="56"/>
          <w:jc w:val="center"/>
        </w:trPr>
        <w:tc>
          <w:tcPr>
            <w:tcW w:w="9475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2B83" w:rsidRPr="00D04FA6" w:rsidRDefault="000E2B83" w:rsidP="00FC68E2">
            <w:pPr>
              <w:spacing w:after="0"/>
              <w:jc w:val="center"/>
              <w:rPr>
                <w:b/>
              </w:rPr>
            </w:pPr>
            <w:r w:rsidRPr="00D04FA6">
              <w:rPr>
                <w:b/>
              </w:rPr>
              <w:t>Time Drift</w:t>
            </w:r>
          </w:p>
        </w:tc>
      </w:tr>
      <w:tr w:rsidR="000E2B83" w:rsidRPr="00D04FA6" w:rsidTr="00FC68E2">
        <w:trPr>
          <w:trHeight w:val="56"/>
          <w:jc w:val="center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rPr>
                <w:b/>
              </w:rPr>
            </w:pPr>
            <w:r w:rsidRPr="00D04FA6">
              <w:rPr>
                <w:b/>
              </w:rPr>
              <w:t>Frequency error</w:t>
            </w:r>
          </w:p>
        </w:tc>
        <w:tc>
          <w:tcPr>
            <w:tcW w:w="6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±0.1 PPM</w:t>
            </w:r>
          </w:p>
        </w:tc>
      </w:tr>
      <w:tr w:rsidR="000E2B83" w:rsidRPr="00D04FA6" w:rsidTr="00FC68E2">
        <w:trPr>
          <w:trHeight w:val="56"/>
          <w:jc w:val="center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rPr>
                <w:b/>
                <w:lang w:eastAsia="zh-CN"/>
              </w:rPr>
            </w:pPr>
            <w:r w:rsidRPr="00D04FA6">
              <w:rPr>
                <w:b/>
              </w:rPr>
              <w:t xml:space="preserve">Time drift </w:t>
            </w:r>
            <w:r w:rsidRPr="00D04FA6">
              <w:rPr>
                <w:b/>
                <w:lang w:eastAsia="zh-CN"/>
              </w:rPr>
              <w:t xml:space="preserve">due to </w:t>
            </w:r>
            <w:r w:rsidRPr="00D04FA6">
              <w:rPr>
                <w:b/>
              </w:rPr>
              <w:t>frequency error per 200ms</w:t>
            </w:r>
          </w:p>
        </w:tc>
        <w:tc>
          <w:tcPr>
            <w:tcW w:w="6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20 ns</w:t>
            </w:r>
          </w:p>
        </w:tc>
      </w:tr>
      <w:bookmarkEnd w:id="4"/>
      <w:tr w:rsidR="000E2B83" w:rsidRPr="00D04FA6" w:rsidTr="00FC68E2">
        <w:trPr>
          <w:trHeight w:val="56"/>
          <w:jc w:val="center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rPr>
                <w:lang w:eastAsia="zh-CN"/>
              </w:rPr>
            </w:pPr>
            <w:r w:rsidRPr="00D04FA6">
              <w:rPr>
                <w:b/>
              </w:rPr>
              <w:t>Supported max speed of UE movement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30 km/h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60 km/h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120 km/h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250 km/h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350 km/h</w:t>
            </w:r>
          </w:p>
        </w:tc>
      </w:tr>
      <w:tr w:rsidR="000E2B83" w:rsidRPr="00D04FA6" w:rsidTr="00FC68E2">
        <w:trPr>
          <w:trHeight w:val="56"/>
          <w:jc w:val="center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rPr>
                <w:lang w:eastAsia="zh-CN"/>
              </w:rPr>
            </w:pPr>
            <w:r w:rsidRPr="00D04FA6">
              <w:rPr>
                <w:b/>
              </w:rPr>
              <w:t xml:space="preserve">Time drift </w:t>
            </w:r>
            <w:r w:rsidRPr="00D04FA6">
              <w:rPr>
                <w:b/>
                <w:lang w:eastAsia="zh-CN"/>
              </w:rPr>
              <w:t xml:space="preserve">due to </w:t>
            </w:r>
            <w:r w:rsidRPr="00D04FA6">
              <w:rPr>
                <w:b/>
              </w:rPr>
              <w:t xml:space="preserve">UE movement </w:t>
            </w:r>
            <w:bookmarkStart w:id="6" w:name="OLE_LINK50"/>
            <w:bookmarkStart w:id="7" w:name="OLE_LINK51"/>
            <w:r w:rsidRPr="00D04FA6">
              <w:rPr>
                <w:b/>
              </w:rPr>
              <w:t>per 200ms</w:t>
            </w:r>
            <w:bookmarkEnd w:id="6"/>
            <w:bookmarkEnd w:id="7"/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5.6</w:t>
            </w:r>
            <w:r w:rsidR="00BA0C35">
              <w:rPr>
                <w:color w:val="000000"/>
                <w:lang w:eastAsia="zh-CN"/>
              </w:rPr>
              <w:t xml:space="preserve"> </w:t>
            </w:r>
            <w:r w:rsidRPr="00D04FA6">
              <w:rPr>
                <w:color w:val="000000"/>
                <w:lang w:eastAsia="zh-CN"/>
              </w:rPr>
              <w:t>ns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11.1 ns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22.2 ns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46.3 ns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D04FA6">
              <w:rPr>
                <w:color w:val="000000"/>
                <w:lang w:eastAsia="zh-CN"/>
              </w:rPr>
              <w:t>64.8 ns</w:t>
            </w:r>
          </w:p>
        </w:tc>
      </w:tr>
      <w:tr w:rsidR="000E2B83" w:rsidRPr="00D04FA6" w:rsidTr="00FC68E2">
        <w:trPr>
          <w:trHeight w:val="56"/>
          <w:jc w:val="center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rPr>
                <w:b/>
              </w:rPr>
            </w:pPr>
            <w:r w:rsidRPr="00D04FA6">
              <w:rPr>
                <w:b/>
              </w:rPr>
              <w:t>Total time drift per 200ms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25.6 ns</w:t>
            </w:r>
          </w:p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(0.78 Ts)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31.1 ns</w:t>
            </w:r>
          </w:p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(0.95 Ts)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42.2 ns</w:t>
            </w:r>
          </w:p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(1.29 Ts)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66.3 ns</w:t>
            </w:r>
          </w:p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(2.04 Ts)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84.8 ns</w:t>
            </w:r>
          </w:p>
          <w:p w:rsidR="000E2B83" w:rsidRPr="00D04FA6" w:rsidRDefault="000E2B83" w:rsidP="00FC68E2">
            <w:pPr>
              <w:spacing w:after="0"/>
              <w:jc w:val="center"/>
              <w:rPr>
                <w:color w:val="0000CC"/>
                <w:lang w:eastAsia="zh-CN"/>
              </w:rPr>
            </w:pPr>
            <w:r w:rsidRPr="00D04FA6">
              <w:rPr>
                <w:color w:val="0000CC"/>
                <w:lang w:eastAsia="zh-CN"/>
              </w:rPr>
              <w:t>(2.61 Ts)</w:t>
            </w:r>
          </w:p>
        </w:tc>
      </w:tr>
      <w:tr w:rsidR="000E2B83" w:rsidRPr="00D04FA6" w:rsidTr="00FC68E2">
        <w:trPr>
          <w:trHeight w:val="315"/>
          <w:jc w:val="center"/>
        </w:trPr>
        <w:tc>
          <w:tcPr>
            <w:tcW w:w="94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E2B83" w:rsidRPr="00D04FA6" w:rsidRDefault="000E2B83" w:rsidP="00FC68E2">
            <w:pPr>
              <w:spacing w:after="0"/>
              <w:rPr>
                <w:color w:val="0000CC"/>
              </w:rPr>
            </w:pPr>
            <w:r w:rsidRPr="00D04FA6">
              <w:rPr>
                <w:b/>
                <w:i/>
                <w:color w:val="0000CC"/>
              </w:rPr>
              <w:t xml:space="preserve">Note: The time length of Ts equals to 1/30720000 second </w:t>
            </w:r>
            <w:r w:rsidRPr="00D04FA6">
              <w:rPr>
                <w:rFonts w:hint="eastAsia"/>
                <w:b/>
                <w:i/>
                <w:color w:val="0000CC"/>
              </w:rPr>
              <w:t>(</w:t>
            </w:r>
            <w:r w:rsidRPr="00D04FA6">
              <w:rPr>
                <w:rFonts w:hint="eastAsia"/>
                <w:b/>
                <w:i/>
                <w:color w:val="0000CC"/>
              </w:rPr>
              <w:t>≈</w:t>
            </w:r>
            <w:r w:rsidRPr="00D04FA6">
              <w:rPr>
                <w:b/>
                <w:i/>
                <w:color w:val="0000CC"/>
              </w:rPr>
              <w:t xml:space="preserve"> 32.55 ns)</w:t>
            </w:r>
            <w:r w:rsidR="009665E3" w:rsidRPr="00D04FA6">
              <w:rPr>
                <w:color w:val="0000CC"/>
              </w:rPr>
              <w:t xml:space="preserve"> [4</w:t>
            </w:r>
            <w:r w:rsidRPr="00D04FA6">
              <w:rPr>
                <w:color w:val="0000CC"/>
              </w:rPr>
              <w:t>]</w:t>
            </w:r>
          </w:p>
        </w:tc>
      </w:tr>
      <w:bookmarkEnd w:id="5"/>
    </w:tbl>
    <w:p w:rsidR="000E2B83" w:rsidRPr="00D04FA6" w:rsidRDefault="000E2B83" w:rsidP="000D1796">
      <w:pPr>
        <w:pStyle w:val="Eqn"/>
        <w:rPr>
          <w:color w:val="000000"/>
          <w:lang w:eastAsia="zh-CN"/>
        </w:rPr>
      </w:pPr>
    </w:p>
    <w:p w:rsidR="004371AF" w:rsidRPr="0054752D" w:rsidRDefault="004371AF" w:rsidP="0054752D">
      <w:pPr>
        <w:rPr>
          <w:color w:val="000000" w:themeColor="text1"/>
          <w:lang w:eastAsia="zh-CN"/>
        </w:rPr>
      </w:pPr>
      <w:r w:rsidRPr="0054752D">
        <w:rPr>
          <w:b/>
          <w:i/>
          <w:color w:val="000000" w:themeColor="text1"/>
        </w:rPr>
        <w:t xml:space="preserve">Observation </w:t>
      </w:r>
      <w:r w:rsidR="003822ED">
        <w:rPr>
          <w:b/>
          <w:i/>
          <w:color w:val="000000" w:themeColor="text1"/>
        </w:rPr>
        <w:t>2</w:t>
      </w:r>
      <w:r w:rsidRPr="0054752D">
        <w:rPr>
          <w:b/>
          <w:i/>
          <w:color w:val="000000" w:themeColor="text1"/>
        </w:rPr>
        <w:t>:</w:t>
      </w:r>
      <w:r w:rsidR="000E2B83" w:rsidRPr="0054752D">
        <w:rPr>
          <w:i/>
          <w:color w:val="000000" w:themeColor="text1"/>
        </w:rPr>
        <w:t xml:space="preserve"> </w:t>
      </w:r>
      <w:r w:rsidR="001D1698" w:rsidRPr="0054752D">
        <w:rPr>
          <w:i/>
          <w:color w:val="000000" w:themeColor="text1"/>
        </w:rPr>
        <w:t xml:space="preserve">In </w:t>
      </w:r>
      <w:r w:rsidRPr="0054752D">
        <w:rPr>
          <w:i/>
          <w:color w:val="000000" w:themeColor="text1"/>
        </w:rPr>
        <w:t>NR</w:t>
      </w:r>
      <w:r w:rsidR="001D1698" w:rsidRPr="0054752D">
        <w:rPr>
          <w:i/>
          <w:color w:val="000000" w:themeColor="text1"/>
        </w:rPr>
        <w:t>,</w:t>
      </w:r>
      <w:r w:rsidR="00676BDC" w:rsidRPr="0094588C">
        <w:rPr>
          <w:i/>
          <w:color w:val="000000" w:themeColor="text1"/>
        </w:rPr>
        <w:t xml:space="preserve"> </w:t>
      </w:r>
      <w:r w:rsidR="000462AF" w:rsidRPr="00116E65">
        <w:rPr>
          <w:i/>
          <w:color w:val="000000" w:themeColor="text1"/>
        </w:rPr>
        <w:t>a</w:t>
      </w:r>
      <w:r w:rsidR="00676BDC" w:rsidRPr="00116E65">
        <w:rPr>
          <w:i/>
          <w:color w:val="000000" w:themeColor="text1"/>
        </w:rPr>
        <w:t xml:space="preserve"> maximum UE speed of 350km</w:t>
      </w:r>
      <w:r w:rsidR="006262D3">
        <w:rPr>
          <w:i/>
          <w:color w:val="000000" w:themeColor="text1"/>
        </w:rPr>
        <w:t>/</w:t>
      </w:r>
      <w:r w:rsidR="00791FFF">
        <w:rPr>
          <w:i/>
          <w:color w:val="000000" w:themeColor="text1"/>
        </w:rPr>
        <w:t>h</w:t>
      </w:r>
      <w:r w:rsidRPr="0054752D">
        <w:rPr>
          <w:i/>
          <w:color w:val="000000" w:themeColor="text1"/>
        </w:rPr>
        <w:t xml:space="preserve"> </w:t>
      </w:r>
      <w:r w:rsidR="00676BDC" w:rsidRPr="0094588C">
        <w:rPr>
          <w:i/>
          <w:color w:val="000000" w:themeColor="text1"/>
        </w:rPr>
        <w:t xml:space="preserve">is suggested when considering the </w:t>
      </w:r>
      <w:r w:rsidRPr="0054752D">
        <w:rPr>
          <w:i/>
          <w:color w:val="000000" w:themeColor="text1"/>
        </w:rPr>
        <w:t>requirements for TA adjustments</w:t>
      </w:r>
      <w:r w:rsidR="00676BDC" w:rsidRPr="0094588C">
        <w:rPr>
          <w:i/>
          <w:color w:val="000000" w:themeColor="text1"/>
        </w:rPr>
        <w:t>.</w:t>
      </w:r>
    </w:p>
    <w:p w:rsidR="000A31DF" w:rsidRPr="00D04FA6" w:rsidRDefault="000E2B83" w:rsidP="000D1796">
      <w:pPr>
        <w:pStyle w:val="Eqn"/>
      </w:pPr>
      <w:r w:rsidRPr="00D04FA6">
        <w:rPr>
          <w:lang w:val="en-GB" w:eastAsia="zh-CN"/>
        </w:rPr>
        <w:t xml:space="preserve">The requirements for TA adjustment after the initial access should be re-evaluated when large propagation delay and strong delay variation are introduced by satellites. </w:t>
      </w:r>
      <w:r w:rsidR="00723ED9" w:rsidRPr="00D04FA6">
        <w:rPr>
          <w:color w:val="000000"/>
          <w:lang w:eastAsia="zh-CN"/>
        </w:rPr>
        <w:t>In NTN,</w:t>
      </w:r>
      <w:r w:rsidR="00CC50DD" w:rsidRPr="00D04FA6">
        <w:rPr>
          <w:color w:val="000000"/>
          <w:lang w:eastAsia="zh-CN"/>
        </w:rPr>
        <w:t xml:space="preserve"> </w:t>
      </w:r>
      <w:r w:rsidR="00674B6B" w:rsidRPr="00D04FA6">
        <w:rPr>
          <w:color w:val="000000"/>
          <w:lang w:eastAsia="zh-CN"/>
        </w:rPr>
        <w:t xml:space="preserve">a large timing drift will be caused by </w:t>
      </w:r>
      <w:r w:rsidR="00674B6B" w:rsidRPr="00D04FA6">
        <w:rPr>
          <w:color w:val="000000"/>
          <w:lang w:eastAsia="zh-CN"/>
        </w:rPr>
        <w:lastRenderedPageBreak/>
        <w:t xml:space="preserve">the movement of satellite whose speed will be </w:t>
      </w:r>
      <w:r w:rsidR="00AA2A42" w:rsidRPr="00D04FA6">
        <w:rPr>
          <w:color w:val="000000"/>
          <w:lang w:eastAsia="zh-CN"/>
        </w:rPr>
        <w:t xml:space="preserve">much </w:t>
      </w:r>
      <w:r w:rsidR="00674B6B" w:rsidRPr="00D04FA6">
        <w:rPr>
          <w:color w:val="000000"/>
          <w:lang w:eastAsia="zh-CN"/>
        </w:rPr>
        <w:t xml:space="preserve">higher than UE. </w:t>
      </w:r>
      <w:r w:rsidR="00CC50DD" w:rsidRPr="00D04FA6">
        <w:rPr>
          <w:color w:val="000000"/>
          <w:lang w:eastAsia="zh-CN"/>
        </w:rPr>
        <w:t>Moreover, the</w:t>
      </w:r>
      <w:r w:rsidR="00CC50DD" w:rsidRPr="00D04FA6">
        <w:rPr>
          <w:lang w:eastAsia="zh-CN"/>
        </w:rPr>
        <w:t xml:space="preserve"> timing drift in NTN will be different according to the elevation angle</w:t>
      </w:r>
      <w:r w:rsidR="00723ED9" w:rsidRPr="00D04FA6">
        <w:rPr>
          <w:lang w:eastAsia="zh-CN"/>
        </w:rPr>
        <w:t xml:space="preserve"> of satellite.</w:t>
      </w:r>
      <w:r w:rsidR="00CC50DD" w:rsidRPr="00D04FA6">
        <w:rPr>
          <w:lang w:eastAsia="zh-CN"/>
        </w:rPr>
        <w:t xml:space="preserve"> </w:t>
      </w:r>
      <w:r w:rsidR="006B638B" w:rsidRPr="00D04FA6">
        <w:rPr>
          <w:color w:val="000000"/>
          <w:lang w:eastAsia="zh-CN"/>
        </w:rPr>
        <w:t xml:space="preserve">For an LEO satellite with 600km orbit altitude, </w:t>
      </w:r>
      <w:r w:rsidR="00AA2A42" w:rsidRPr="00D04FA6">
        <w:rPr>
          <w:color w:val="000000"/>
          <w:lang w:eastAsia="zh-CN"/>
        </w:rPr>
        <w:t xml:space="preserve">suppose </w:t>
      </w:r>
      <w:r w:rsidR="006B638B" w:rsidRPr="00D04FA6">
        <w:rPr>
          <w:color w:val="000000"/>
          <w:lang w:eastAsia="zh-CN"/>
        </w:rPr>
        <w:t xml:space="preserve">the moving speed </w:t>
      </w:r>
      <w:r w:rsidR="005833F7" w:rsidRPr="00D04FA6">
        <w:rPr>
          <w:color w:val="000000"/>
          <w:lang w:eastAsia="zh-CN"/>
        </w:rPr>
        <w:t>is</w:t>
      </w:r>
      <w:r w:rsidR="00690231" w:rsidRPr="00D04FA6">
        <w:rPr>
          <w:color w:val="000000"/>
          <w:lang w:eastAsia="zh-CN"/>
        </w:rPr>
        <w:t xml:space="preserve"> 7.56</w:t>
      </w:r>
      <w:r w:rsidR="006B638B" w:rsidRPr="00D04FA6">
        <w:rPr>
          <w:color w:val="000000"/>
          <w:lang w:eastAsia="zh-CN"/>
        </w:rPr>
        <w:t xml:space="preserve">km/s, </w:t>
      </w:r>
      <w:r w:rsidR="00AA2A42" w:rsidRPr="00D04FA6">
        <w:rPr>
          <w:color w:val="000000"/>
          <w:lang w:eastAsia="zh-CN"/>
        </w:rPr>
        <w:t xml:space="preserve">the time drift </w:t>
      </w:r>
      <w:r w:rsidR="00723ED9" w:rsidRPr="00D04FA6">
        <w:rPr>
          <w:color w:val="000000"/>
          <w:lang w:eastAsia="zh-CN"/>
        </w:rPr>
        <w:t xml:space="preserve">caused by satellite movement is small </w:t>
      </w:r>
      <w:r w:rsidR="0026774D" w:rsidRPr="00D04FA6">
        <w:rPr>
          <w:color w:val="000000"/>
          <w:lang w:eastAsia="zh-CN"/>
        </w:rPr>
        <w:t>when the elevation angle is around 90</w:t>
      </w:r>
      <w:r w:rsidR="0026774D" w:rsidRPr="00D04FA6">
        <w:rPr>
          <w:rFonts w:ascii="宋体" w:hAnsi="宋体" w:hint="eastAsia"/>
          <w:color w:val="000000"/>
          <w:lang w:eastAsia="zh-CN"/>
        </w:rPr>
        <w:t>º</w:t>
      </w:r>
      <w:r w:rsidR="0026774D" w:rsidRPr="00D04FA6">
        <w:rPr>
          <w:color w:val="000000"/>
          <w:lang w:eastAsia="zh-CN"/>
        </w:rPr>
        <w:t xml:space="preserve">. However, the time drift </w:t>
      </w:r>
      <w:r w:rsidR="00AA2A42" w:rsidRPr="00D04FA6">
        <w:rPr>
          <w:color w:val="000000"/>
          <w:lang w:eastAsia="zh-CN"/>
        </w:rPr>
        <w:t>per 200ms can be</w:t>
      </w:r>
      <w:r w:rsidR="0026774D" w:rsidRPr="00D04FA6">
        <w:rPr>
          <w:color w:val="000000"/>
          <w:lang w:eastAsia="zh-CN"/>
        </w:rPr>
        <w:t xml:space="preserve"> as large as</w:t>
      </w:r>
      <w:r w:rsidR="00AD1E8B" w:rsidRPr="00D04FA6">
        <w:rPr>
          <w:color w:val="000000"/>
          <w:lang w:eastAsia="zh-CN"/>
        </w:rPr>
        <w:t xml:space="preserve"> 158</w:t>
      </w:r>
      <w:r w:rsidR="002E0288" w:rsidRPr="00D04FA6">
        <w:rPr>
          <w:color w:val="000000"/>
          <w:lang w:eastAsia="zh-CN"/>
        </w:rPr>
        <w:t xml:space="preserve">Ts </w:t>
      </w:r>
      <w:r w:rsidR="00AA2A42" w:rsidRPr="00D04FA6">
        <w:rPr>
          <w:color w:val="000000"/>
          <w:lang w:eastAsia="zh-CN"/>
        </w:rPr>
        <w:t xml:space="preserve">with </w:t>
      </w:r>
      <w:r w:rsidR="0026774D" w:rsidRPr="00D04FA6">
        <w:rPr>
          <w:color w:val="000000"/>
          <w:lang w:eastAsia="zh-CN"/>
        </w:rPr>
        <w:t xml:space="preserve">very </w:t>
      </w:r>
      <w:r w:rsidR="005833F7" w:rsidRPr="00D04FA6">
        <w:rPr>
          <w:color w:val="000000"/>
          <w:lang w:eastAsia="zh-CN"/>
        </w:rPr>
        <w:t>small</w:t>
      </w:r>
      <w:r w:rsidR="00AA2A42" w:rsidRPr="00D04FA6">
        <w:rPr>
          <w:color w:val="000000"/>
          <w:lang w:eastAsia="zh-CN"/>
        </w:rPr>
        <w:t xml:space="preserve"> </w:t>
      </w:r>
      <w:r w:rsidR="0026774D" w:rsidRPr="00D04FA6">
        <w:rPr>
          <w:color w:val="000000"/>
          <w:lang w:eastAsia="zh-CN"/>
        </w:rPr>
        <w:t xml:space="preserve">or large </w:t>
      </w:r>
      <w:r w:rsidR="00AA2A42" w:rsidRPr="00D04FA6">
        <w:rPr>
          <w:color w:val="000000"/>
          <w:lang w:eastAsia="zh-CN"/>
        </w:rPr>
        <w:t>elevation angle</w:t>
      </w:r>
      <w:r w:rsidR="007E280D" w:rsidRPr="00D04FA6">
        <w:rPr>
          <w:color w:val="000000"/>
          <w:lang w:eastAsia="zh-CN"/>
        </w:rPr>
        <w:t>.</w:t>
      </w:r>
      <w:r w:rsidR="00637942" w:rsidRPr="00D04FA6">
        <w:rPr>
          <w:color w:val="000000"/>
          <w:lang w:eastAsia="zh-CN"/>
        </w:rPr>
        <w:t xml:space="preserve"> Obviously, the current maximum autonomous timing adjustment step size </w:t>
      </w:r>
      <w:r w:rsidR="00637942" w:rsidRPr="00D04FA6">
        <w:rPr>
          <w:lang w:eastAsia="zh-CN"/>
        </w:rPr>
        <w:t>T</w:t>
      </w:r>
      <w:r w:rsidR="00637942" w:rsidRPr="00D04FA6">
        <w:rPr>
          <w:vertAlign w:val="subscript"/>
          <w:lang w:eastAsia="zh-CN"/>
        </w:rPr>
        <w:t>q</w:t>
      </w:r>
      <w:r w:rsidR="00637942" w:rsidRPr="00D04FA6">
        <w:rPr>
          <w:lang w:eastAsia="zh-CN"/>
        </w:rPr>
        <w:t xml:space="preserve"> (5.5Ts) </w:t>
      </w:r>
      <w:r w:rsidR="008804AB" w:rsidRPr="00D04FA6">
        <w:rPr>
          <w:lang w:eastAsia="zh-CN"/>
        </w:rPr>
        <w:t xml:space="preserve">defined in Appendix C </w:t>
      </w:r>
      <w:r w:rsidR="00637942" w:rsidRPr="00D04FA6">
        <w:rPr>
          <w:lang w:eastAsia="zh-CN"/>
        </w:rPr>
        <w:t xml:space="preserve">cannot </w:t>
      </w:r>
      <w:r w:rsidR="00CC50DD" w:rsidRPr="00D04FA6">
        <w:rPr>
          <w:lang w:eastAsia="zh-CN"/>
        </w:rPr>
        <w:t xml:space="preserve">cover such large time drift. </w:t>
      </w:r>
      <w:r w:rsidR="00396D49" w:rsidRPr="00D04FA6">
        <w:rPr>
          <w:lang w:eastAsia="zh-CN"/>
        </w:rPr>
        <w:t>Moreover, w</w:t>
      </w:r>
      <w:r w:rsidR="006506A2" w:rsidRPr="0054752D">
        <w:t>ith high numerology, e.g.</w:t>
      </w:r>
      <w:r w:rsidR="000F67CE" w:rsidRPr="00116E65">
        <w:rPr>
          <w:position w:val="-10"/>
        </w:rPr>
        <w:pict>
          <v:shape id="_x0000_i1074" type="#_x0000_t75" style="width:29.9pt;height:14.95pt">
            <v:imagedata r:id="rId16" o:title=""/>
          </v:shape>
        </w:pict>
      </w:r>
      <w:r w:rsidR="006506A2" w:rsidRPr="0054752D">
        <w:t>, t</w:t>
      </w:r>
      <w:r w:rsidR="000A31DF" w:rsidRPr="0054752D">
        <w:t xml:space="preserve">he </w:t>
      </w:r>
      <w:r w:rsidR="006506A2" w:rsidRPr="0054752D">
        <w:t xml:space="preserve">maximum </w:t>
      </w:r>
      <w:r w:rsidR="00396D49" w:rsidRPr="0054752D">
        <w:t xml:space="preserve">indication </w:t>
      </w:r>
      <w:r w:rsidR="006506A2" w:rsidRPr="0054752D">
        <w:t>of</w:t>
      </w:r>
      <w:r w:rsidR="000A31DF" w:rsidRPr="0054752D">
        <w:t xml:space="preserve"> TA adjustment </w:t>
      </w:r>
      <w:r w:rsidR="0021181E" w:rsidRPr="0054752D">
        <w:t>is</w:t>
      </w:r>
      <w:r w:rsidR="0021181E" w:rsidRPr="00D04FA6">
        <w:t xml:space="preserve"> </w:t>
      </w:r>
      <w:r w:rsidR="000F67CE" w:rsidRPr="00116E65">
        <w:rPr>
          <w:position w:val="-10"/>
        </w:rPr>
        <w:pict>
          <v:shape id="_x0000_i1073" type="#_x0000_t75" style="width:109.35pt;height:17pt">
            <v:imagedata r:id="rId17" o:title=""/>
          </v:shape>
        </w:pict>
      </w:r>
      <w:r w:rsidR="00396D49" w:rsidRPr="00D04FA6">
        <w:t xml:space="preserve">, which is not enough for indicating the TA adjustment with the suggested satellite moving speed </w:t>
      </w:r>
      <w:r w:rsidR="0021181E" w:rsidRPr="00D04FA6">
        <w:t>when TA is adjusted every 200ms.</w:t>
      </w:r>
      <w:r w:rsidR="0019095C">
        <w:t xml:space="preserve"> </w:t>
      </w:r>
      <w:r w:rsidR="0019095C" w:rsidRPr="0054752D">
        <w:t>However</w:t>
      </w:r>
      <w:r w:rsidR="0021181E" w:rsidRPr="0054752D">
        <w:t xml:space="preserve">, </w:t>
      </w:r>
      <w:r w:rsidR="0019095C" w:rsidRPr="0054752D">
        <w:t>this issue is more serious as TA adjustment with low</w:t>
      </w:r>
      <w:r w:rsidR="007E3BF8">
        <w:t>er</w:t>
      </w:r>
      <w:r w:rsidR="0021181E" w:rsidRPr="0054752D">
        <w:t xml:space="preserve"> frequency </w:t>
      </w:r>
      <w:r w:rsidR="0019095C" w:rsidRPr="0054752D">
        <w:t xml:space="preserve">is preferred to </w:t>
      </w:r>
      <w:r w:rsidR="007E3BF8">
        <w:t>reduce</w:t>
      </w:r>
      <w:r w:rsidR="0021181E" w:rsidRPr="0054752D">
        <w:t xml:space="preserve"> the cost of UE.</w:t>
      </w:r>
    </w:p>
    <w:p w:rsidR="00690231" w:rsidRPr="0054752D" w:rsidRDefault="0021181E" w:rsidP="000D1796">
      <w:pPr>
        <w:pStyle w:val="Eqn"/>
        <w:rPr>
          <w:color w:val="000000"/>
          <w:lang w:eastAsia="zh-CN"/>
        </w:rPr>
      </w:pPr>
      <w:r w:rsidRPr="00D04FA6">
        <w:t xml:space="preserve">Another TA issue </w:t>
      </w:r>
      <w:r w:rsidR="00F560E6" w:rsidRPr="00D04FA6">
        <w:t xml:space="preserve">in NTN </w:t>
      </w:r>
      <w:r w:rsidRPr="00D04FA6">
        <w:t>is the large misalignment between the indicated TA adjustment and the real</w:t>
      </w:r>
      <w:r w:rsidR="00F560E6" w:rsidRPr="00D04FA6">
        <w:t xml:space="preserve"> TA variation</w:t>
      </w:r>
      <w:r w:rsidRPr="00D04FA6">
        <w:t>.</w:t>
      </w:r>
      <w:r w:rsidR="00F560E6" w:rsidRPr="00D04FA6">
        <w:t xml:space="preserve"> </w:t>
      </w:r>
      <w:r w:rsidR="00690231" w:rsidRPr="00D04FA6">
        <w:t xml:space="preserve">For </w:t>
      </w:r>
      <w:r w:rsidR="00690231" w:rsidRPr="00D04FA6">
        <w:rPr>
          <w:color w:val="000000"/>
          <w:lang w:eastAsia="zh-CN"/>
        </w:rPr>
        <w:t>LEO regenerative payload with 600km orbit altitude, the maximum round trip delay on the radio between the gNB and the UE is 12.88ms[</w:t>
      </w:r>
      <w:r w:rsidR="00574984" w:rsidRPr="00D04FA6">
        <w:rPr>
          <w:color w:val="000000"/>
          <w:lang w:eastAsia="zh-CN"/>
        </w:rPr>
        <w:t>8</w:t>
      </w:r>
      <w:r w:rsidR="00690231" w:rsidRPr="00D04FA6">
        <w:rPr>
          <w:color w:val="000000"/>
          <w:lang w:eastAsia="zh-CN"/>
        </w:rPr>
        <w:t>], meaning that the</w:t>
      </w:r>
      <w:r w:rsidR="00574984" w:rsidRPr="00D04FA6">
        <w:rPr>
          <w:color w:val="000000"/>
          <w:lang w:eastAsia="zh-CN"/>
        </w:rPr>
        <w:t xml:space="preserve"> </w:t>
      </w:r>
      <w:r w:rsidR="00690231" w:rsidRPr="00D04FA6">
        <w:rPr>
          <w:color w:val="000000"/>
          <w:lang w:eastAsia="zh-CN"/>
        </w:rPr>
        <w:t xml:space="preserve">real TA has been drift for </w:t>
      </w:r>
      <w:r w:rsidR="00574984" w:rsidRPr="00D04FA6">
        <w:rPr>
          <w:color w:val="000000"/>
          <w:lang w:eastAsia="zh-CN"/>
        </w:rPr>
        <w:t>324.58ns</w:t>
      </w:r>
      <w:r w:rsidR="00690231" w:rsidRPr="00D04FA6">
        <w:rPr>
          <w:color w:val="000000"/>
          <w:lang w:eastAsia="zh-CN"/>
        </w:rPr>
        <w:t xml:space="preserve"> </w:t>
      </w:r>
      <w:r w:rsidR="00574984" w:rsidRPr="00D04FA6">
        <w:rPr>
          <w:color w:val="000000"/>
          <w:lang w:eastAsia="zh-CN"/>
        </w:rPr>
        <w:t xml:space="preserve">compared to the received </w:t>
      </w:r>
      <w:r w:rsidR="005526B2" w:rsidRPr="00D04FA6">
        <w:rPr>
          <w:color w:val="000000"/>
          <w:lang w:eastAsia="zh-CN"/>
        </w:rPr>
        <w:t>TAC</w:t>
      </w:r>
      <w:r w:rsidR="00574984" w:rsidRPr="00D04FA6">
        <w:rPr>
          <w:color w:val="000000"/>
          <w:lang w:eastAsia="zh-CN"/>
        </w:rPr>
        <w:t xml:space="preserve"> </w:t>
      </w:r>
      <w:r w:rsidR="00690231" w:rsidRPr="00D04FA6">
        <w:rPr>
          <w:color w:val="000000"/>
          <w:lang w:eastAsia="zh-CN"/>
        </w:rPr>
        <w:t xml:space="preserve">due to </w:t>
      </w:r>
      <w:r w:rsidR="00574984" w:rsidRPr="00D04FA6">
        <w:rPr>
          <w:color w:val="000000"/>
          <w:lang w:eastAsia="zh-CN"/>
        </w:rPr>
        <w:t xml:space="preserve">long propagation delay and </w:t>
      </w:r>
      <w:r w:rsidR="00AB3317">
        <w:rPr>
          <w:color w:val="000000"/>
          <w:lang w:eastAsia="zh-CN"/>
        </w:rPr>
        <w:t>f</w:t>
      </w:r>
      <w:r w:rsidR="00690231" w:rsidRPr="00D04FA6">
        <w:rPr>
          <w:color w:val="000000"/>
          <w:lang w:eastAsia="zh-CN"/>
        </w:rPr>
        <w:t xml:space="preserve">ast moving of satellite. </w:t>
      </w:r>
    </w:p>
    <w:p w:rsidR="005833F7" w:rsidRPr="0054752D" w:rsidRDefault="00574984" w:rsidP="000D1796">
      <w:pPr>
        <w:pStyle w:val="Eqn"/>
        <w:rPr>
          <w:b/>
          <w:i/>
          <w:lang w:val="en-GB" w:eastAsia="zh-CN"/>
        </w:rPr>
      </w:pPr>
      <w:r w:rsidRPr="00D04FA6">
        <w:rPr>
          <w:lang w:val="en-GB" w:eastAsia="zh-CN"/>
        </w:rPr>
        <w:t>From the above analysis</w:t>
      </w:r>
      <w:r w:rsidR="008804AB" w:rsidRPr="00D04FA6">
        <w:rPr>
          <w:lang w:val="en-GB" w:eastAsia="zh-CN"/>
        </w:rPr>
        <w:t xml:space="preserve">, TA related requirements </w:t>
      </w:r>
      <w:r w:rsidR="0026774D" w:rsidRPr="00D04FA6">
        <w:rPr>
          <w:lang w:val="en-GB" w:eastAsia="zh-CN"/>
        </w:rPr>
        <w:t>and adjustment for transmission</w:t>
      </w:r>
      <w:r w:rsidR="002E0288" w:rsidRPr="00D04FA6">
        <w:rPr>
          <w:lang w:val="en-GB" w:eastAsia="zh-CN"/>
        </w:rPr>
        <w:t xml:space="preserve"> </w:t>
      </w:r>
      <w:r w:rsidR="008804AB" w:rsidRPr="00D04FA6">
        <w:rPr>
          <w:lang w:val="en-GB" w:eastAsia="zh-CN"/>
        </w:rPr>
        <w:t xml:space="preserve">should be reconsidered </w:t>
      </w:r>
      <w:r w:rsidR="00C2614B" w:rsidRPr="00D04FA6">
        <w:rPr>
          <w:lang w:val="en-GB" w:eastAsia="zh-CN"/>
        </w:rPr>
        <w:t xml:space="preserve">and carefully evaluated for NTN. </w:t>
      </w:r>
      <w:r w:rsidR="0026774D" w:rsidRPr="00D04FA6">
        <w:rPr>
          <w:lang w:val="en-GB" w:eastAsia="zh-CN"/>
        </w:rPr>
        <w:t>N</w:t>
      </w:r>
      <w:r w:rsidR="008804AB" w:rsidRPr="00D04FA6">
        <w:rPr>
          <w:lang w:val="en-GB" w:eastAsia="zh-CN"/>
        </w:rPr>
        <w:t xml:space="preserve">ew TA adjustment mechanism </w:t>
      </w:r>
      <w:r w:rsidR="00C2614B" w:rsidRPr="00D04FA6">
        <w:rPr>
          <w:lang w:val="en-GB" w:eastAsia="zh-CN"/>
        </w:rPr>
        <w:t>may</w:t>
      </w:r>
      <w:r w:rsidR="006262D3">
        <w:rPr>
          <w:lang w:val="en-GB" w:eastAsia="zh-CN"/>
        </w:rPr>
        <w:t>be</w:t>
      </w:r>
      <w:r w:rsidR="00C2614B" w:rsidRPr="00D04FA6">
        <w:rPr>
          <w:lang w:val="en-GB" w:eastAsia="zh-CN"/>
        </w:rPr>
        <w:t xml:space="preserve"> </w:t>
      </w:r>
      <w:r w:rsidR="0026774D" w:rsidRPr="00D04FA6">
        <w:rPr>
          <w:lang w:val="en-GB" w:eastAsia="zh-CN"/>
        </w:rPr>
        <w:t xml:space="preserve">also </w:t>
      </w:r>
      <w:r w:rsidR="00C2614B" w:rsidRPr="00D04FA6">
        <w:rPr>
          <w:lang w:val="en-GB" w:eastAsia="zh-CN"/>
        </w:rPr>
        <w:t>needed</w:t>
      </w:r>
      <w:r w:rsidR="008804AB" w:rsidRPr="00D04FA6">
        <w:rPr>
          <w:lang w:val="en-GB" w:eastAsia="zh-CN"/>
        </w:rPr>
        <w:t xml:space="preserve"> by taking the long propagation delay and high speed satellite movement into consideration</w:t>
      </w:r>
      <w:r w:rsidR="00BA0C35">
        <w:rPr>
          <w:lang w:val="en-GB" w:eastAsia="zh-CN"/>
        </w:rPr>
        <w:t>.</w:t>
      </w:r>
    </w:p>
    <w:p w:rsidR="00034670" w:rsidRPr="0054752D" w:rsidRDefault="002D163E" w:rsidP="000D1796">
      <w:pPr>
        <w:pStyle w:val="Eqn"/>
        <w:rPr>
          <w:rFonts w:eastAsiaTheme="minorEastAsia"/>
          <w:b/>
          <w:i/>
          <w:color w:val="000000" w:themeColor="text1"/>
          <w:lang w:val="en-GB"/>
        </w:rPr>
      </w:pPr>
      <w:r w:rsidRPr="0054752D">
        <w:rPr>
          <w:rFonts w:eastAsiaTheme="minorEastAsia"/>
          <w:b/>
          <w:i/>
          <w:color w:val="000000" w:themeColor="text1"/>
          <w:lang w:val="en-GB"/>
        </w:rPr>
        <w:t xml:space="preserve">Observation </w:t>
      </w:r>
      <w:r w:rsidR="00B92BF8">
        <w:rPr>
          <w:rFonts w:eastAsiaTheme="minorEastAsia"/>
          <w:b/>
          <w:i/>
          <w:color w:val="000000" w:themeColor="text1"/>
          <w:lang w:val="en-GB"/>
        </w:rPr>
        <w:t>3</w:t>
      </w:r>
      <w:r w:rsidR="00034670" w:rsidRPr="0054752D">
        <w:rPr>
          <w:rFonts w:eastAsiaTheme="minorEastAsia"/>
          <w:i/>
          <w:color w:val="000000" w:themeColor="text1"/>
          <w:lang w:val="en-GB"/>
        </w:rPr>
        <w:t>:</w:t>
      </w:r>
      <w:r w:rsidR="000462AF" w:rsidRPr="0054752D">
        <w:rPr>
          <w:rFonts w:eastAsiaTheme="minorEastAsia"/>
          <w:i/>
          <w:color w:val="000000" w:themeColor="text1"/>
          <w:lang w:val="en-GB"/>
        </w:rPr>
        <w:t xml:space="preserve"> In</w:t>
      </w:r>
      <w:r w:rsidR="00AE1856" w:rsidRPr="0054752D">
        <w:rPr>
          <w:rFonts w:eastAsiaTheme="minorEastAsia"/>
          <w:i/>
          <w:color w:val="000000" w:themeColor="text1"/>
          <w:lang w:val="en-GB"/>
        </w:rPr>
        <w:t xml:space="preserve"> </w:t>
      </w:r>
      <w:r w:rsidR="000462AF" w:rsidRPr="0054752D">
        <w:rPr>
          <w:rFonts w:eastAsiaTheme="minorEastAsia"/>
          <w:i/>
          <w:color w:val="000000" w:themeColor="text1"/>
          <w:lang w:val="en-GB"/>
        </w:rPr>
        <w:t xml:space="preserve">NTN, </w:t>
      </w:r>
      <w:r w:rsidR="00034670" w:rsidRPr="0054752D">
        <w:rPr>
          <w:rFonts w:eastAsiaTheme="minorEastAsia"/>
          <w:i/>
          <w:color w:val="000000" w:themeColor="text1"/>
          <w:lang w:val="en-GB"/>
        </w:rPr>
        <w:t xml:space="preserve">requirements </w:t>
      </w:r>
      <w:r w:rsidR="000462AF" w:rsidRPr="0054752D">
        <w:rPr>
          <w:rFonts w:eastAsiaTheme="minorEastAsia"/>
          <w:i/>
          <w:color w:val="000000" w:themeColor="text1"/>
          <w:lang w:val="en-GB"/>
        </w:rPr>
        <w:t>for TA</w:t>
      </w:r>
      <w:r w:rsidR="00CC50DD" w:rsidRPr="0054752D">
        <w:rPr>
          <w:rFonts w:eastAsiaTheme="minorEastAsia"/>
          <w:i/>
          <w:color w:val="000000" w:themeColor="text1"/>
          <w:lang w:val="en-GB"/>
        </w:rPr>
        <w:t xml:space="preserve"> adjustment </w:t>
      </w:r>
      <w:r w:rsidR="000462AF" w:rsidRPr="0054752D">
        <w:rPr>
          <w:rFonts w:eastAsiaTheme="minorEastAsia"/>
          <w:i/>
          <w:color w:val="000000" w:themeColor="text1"/>
          <w:lang w:val="en-GB"/>
        </w:rPr>
        <w:t>should be</w:t>
      </w:r>
      <w:r w:rsidR="006C6548" w:rsidRPr="0054752D">
        <w:rPr>
          <w:rFonts w:eastAsiaTheme="minorEastAsia"/>
          <w:i/>
          <w:color w:val="000000" w:themeColor="text1"/>
          <w:lang w:val="en-GB"/>
        </w:rPr>
        <w:t xml:space="preserve"> reconsidered and carefully</w:t>
      </w:r>
      <w:r w:rsidR="000462AF" w:rsidRPr="0054752D">
        <w:rPr>
          <w:rFonts w:eastAsiaTheme="minorEastAsia"/>
          <w:i/>
          <w:color w:val="000000" w:themeColor="text1"/>
          <w:lang w:val="en-GB"/>
        </w:rPr>
        <w:t xml:space="preserve"> </w:t>
      </w:r>
      <w:r w:rsidR="00C90599" w:rsidRPr="0054752D">
        <w:rPr>
          <w:rFonts w:eastAsiaTheme="minorEastAsia"/>
          <w:i/>
          <w:color w:val="000000" w:themeColor="text1"/>
          <w:lang w:val="en-GB"/>
        </w:rPr>
        <w:t>evaluated</w:t>
      </w:r>
      <w:r w:rsidR="009224BA" w:rsidRPr="0054752D">
        <w:rPr>
          <w:rFonts w:eastAsiaTheme="minorEastAsia"/>
          <w:i/>
          <w:color w:val="000000" w:themeColor="text1"/>
          <w:lang w:val="en-GB"/>
        </w:rPr>
        <w:t>.</w:t>
      </w:r>
    </w:p>
    <w:p w:rsidR="00C2614B" w:rsidRPr="0054752D" w:rsidRDefault="002D163E" w:rsidP="00C2614B">
      <w:pPr>
        <w:pStyle w:val="Eqn"/>
        <w:rPr>
          <w:i/>
          <w:color w:val="000000"/>
          <w:lang w:eastAsia="zh-CN"/>
        </w:rPr>
      </w:pPr>
      <w:r w:rsidRPr="00D04FA6">
        <w:rPr>
          <w:rFonts w:eastAsiaTheme="minorEastAsia"/>
          <w:b/>
          <w:i/>
          <w:lang w:val="en-GB"/>
        </w:rPr>
        <w:t xml:space="preserve">Observation </w:t>
      </w:r>
      <w:r w:rsidR="00B92BF8">
        <w:rPr>
          <w:rFonts w:eastAsiaTheme="minorEastAsia"/>
          <w:b/>
          <w:i/>
          <w:lang w:val="en-GB"/>
        </w:rPr>
        <w:t>4</w:t>
      </w:r>
      <w:r w:rsidR="008804AB" w:rsidRPr="0054752D">
        <w:rPr>
          <w:rFonts w:eastAsiaTheme="minorEastAsia"/>
          <w:b/>
          <w:i/>
          <w:lang w:val="en-GB"/>
        </w:rPr>
        <w:t xml:space="preserve">: </w:t>
      </w:r>
      <w:r w:rsidR="00AE1856" w:rsidRPr="0054752D">
        <w:rPr>
          <w:i/>
          <w:lang w:val="en-GB" w:eastAsia="zh-CN"/>
        </w:rPr>
        <w:t xml:space="preserve">TA adjustment mechanism </w:t>
      </w:r>
      <w:r w:rsidR="00E615E4" w:rsidRPr="00D04FA6">
        <w:rPr>
          <w:i/>
          <w:lang w:val="en-GB" w:eastAsia="zh-CN"/>
        </w:rPr>
        <w:t xml:space="preserve">for NTN </w:t>
      </w:r>
      <w:r w:rsidR="00AE1856" w:rsidRPr="0054752D">
        <w:rPr>
          <w:i/>
          <w:lang w:val="en-GB" w:eastAsia="zh-CN"/>
        </w:rPr>
        <w:t>is</w:t>
      </w:r>
      <w:r w:rsidR="00C2614B" w:rsidRPr="0054752D">
        <w:rPr>
          <w:i/>
          <w:lang w:val="en-GB" w:eastAsia="zh-CN"/>
        </w:rPr>
        <w:t xml:space="preserve"> needed by taking the long propagation delay and high speed satellite movement into consideration</w:t>
      </w:r>
      <w:r w:rsidR="006262D3">
        <w:rPr>
          <w:i/>
          <w:lang w:val="en-GB" w:eastAsia="zh-CN"/>
        </w:rPr>
        <w:t>.</w:t>
      </w:r>
    </w:p>
    <w:p w:rsidR="008804AB" w:rsidRPr="0054752D" w:rsidRDefault="008804AB" w:rsidP="000D1796">
      <w:pPr>
        <w:pStyle w:val="Eqn"/>
        <w:rPr>
          <w:lang w:eastAsia="zh-CN"/>
        </w:rPr>
      </w:pPr>
    </w:p>
    <w:p w:rsidR="00210B6A" w:rsidRPr="00D04FA6" w:rsidRDefault="00085B14" w:rsidP="00CF195E">
      <w:pPr>
        <w:pStyle w:val="1"/>
      </w:pPr>
      <w:r w:rsidRPr="00D04FA6">
        <w:t>Conclusion</w:t>
      </w:r>
    </w:p>
    <w:p w:rsidR="00670495" w:rsidRPr="00D04FA6" w:rsidRDefault="00670495" w:rsidP="00670495">
      <w:r w:rsidRPr="00D04FA6">
        <w:t>In this document, we discuss the impact of timing advance on</w:t>
      </w:r>
      <w:r w:rsidR="00E97E4D">
        <w:t xml:space="preserve"> </w:t>
      </w:r>
      <w:r w:rsidRPr="00D04FA6">
        <w:t>NR for NTN. The following observations were presented:</w:t>
      </w:r>
    </w:p>
    <w:p w:rsidR="00814219" w:rsidRPr="00D04FA6" w:rsidRDefault="00814219" w:rsidP="00814219">
      <w:pPr>
        <w:rPr>
          <w:i/>
        </w:rPr>
      </w:pPr>
      <w:r w:rsidRPr="00D04FA6">
        <w:rPr>
          <w:b/>
          <w:i/>
        </w:rPr>
        <w:t xml:space="preserve">Observation </w:t>
      </w:r>
      <w:r w:rsidR="003822ED">
        <w:rPr>
          <w:b/>
          <w:i/>
        </w:rPr>
        <w:t>1</w:t>
      </w:r>
      <w:r w:rsidRPr="00D04FA6">
        <w:rPr>
          <w:b/>
          <w:i/>
        </w:rPr>
        <w:t xml:space="preserve">: </w:t>
      </w:r>
      <w:r w:rsidRPr="00D04FA6">
        <w:rPr>
          <w:i/>
        </w:rPr>
        <w:t>In NTN, the mechanism of timing advance for initial access need</w:t>
      </w:r>
      <w:r w:rsidR="003F0728">
        <w:rPr>
          <w:i/>
        </w:rPr>
        <w:t>s</w:t>
      </w:r>
      <w:r w:rsidRPr="00D04FA6">
        <w:rPr>
          <w:i/>
        </w:rPr>
        <w:t xml:space="preserve"> to be further studied to deal with the large propagation delay.</w:t>
      </w:r>
    </w:p>
    <w:p w:rsidR="006C6548" w:rsidRPr="00D04FA6" w:rsidRDefault="003822ED" w:rsidP="006C6548">
      <w:pPr>
        <w:rPr>
          <w:color w:val="000000" w:themeColor="text1"/>
          <w:lang w:eastAsia="zh-CN"/>
        </w:rPr>
      </w:pPr>
      <w:r>
        <w:rPr>
          <w:b/>
          <w:i/>
          <w:color w:val="000000" w:themeColor="text1"/>
        </w:rPr>
        <w:t>Observation 2</w:t>
      </w:r>
      <w:r w:rsidR="006C6548" w:rsidRPr="0054752D">
        <w:rPr>
          <w:b/>
          <w:i/>
          <w:color w:val="000000" w:themeColor="text1"/>
        </w:rPr>
        <w:t>:</w:t>
      </w:r>
      <w:r w:rsidR="006C6548" w:rsidRPr="0054752D">
        <w:rPr>
          <w:i/>
          <w:color w:val="000000" w:themeColor="text1"/>
        </w:rPr>
        <w:t xml:space="preserve"> In NR, a maximum UE speed of 350km</w:t>
      </w:r>
      <w:r w:rsidR="006262D3">
        <w:rPr>
          <w:i/>
          <w:color w:val="000000" w:themeColor="text1"/>
        </w:rPr>
        <w:t>/h</w:t>
      </w:r>
      <w:r w:rsidR="006C6548" w:rsidRPr="0054752D">
        <w:rPr>
          <w:i/>
          <w:color w:val="000000" w:themeColor="text1"/>
        </w:rPr>
        <w:t xml:space="preserve"> is suggested when considering the requirements for TA adjustments.</w:t>
      </w:r>
    </w:p>
    <w:p w:rsidR="006C6548" w:rsidRPr="00D04FA6" w:rsidRDefault="006C6548" w:rsidP="006C6548">
      <w:pPr>
        <w:pStyle w:val="Eqn"/>
        <w:rPr>
          <w:rFonts w:eastAsiaTheme="minorEastAsia"/>
          <w:b/>
          <w:i/>
          <w:color w:val="000000" w:themeColor="text1"/>
          <w:lang w:val="en-GB"/>
        </w:rPr>
      </w:pPr>
      <w:r w:rsidRPr="0054752D">
        <w:rPr>
          <w:rFonts w:eastAsiaTheme="minorEastAsia"/>
          <w:b/>
          <w:i/>
          <w:color w:val="000000" w:themeColor="text1"/>
          <w:lang w:val="en-GB"/>
        </w:rPr>
        <w:t xml:space="preserve">Observation </w:t>
      </w:r>
      <w:r w:rsidR="003822ED">
        <w:rPr>
          <w:rFonts w:eastAsiaTheme="minorEastAsia"/>
          <w:b/>
          <w:i/>
          <w:color w:val="000000" w:themeColor="text1"/>
          <w:lang w:val="en-GB"/>
        </w:rPr>
        <w:t>3</w:t>
      </w:r>
      <w:r w:rsidRPr="0054752D">
        <w:rPr>
          <w:rFonts w:eastAsiaTheme="minorEastAsia"/>
          <w:i/>
          <w:color w:val="000000" w:themeColor="text1"/>
          <w:lang w:val="en-GB"/>
        </w:rPr>
        <w:t>: In NTN, requirements for TA adjustment should be reconsidered and carefully evaluated.</w:t>
      </w:r>
    </w:p>
    <w:p w:rsidR="00814219" w:rsidRPr="00D04FA6" w:rsidRDefault="003822ED" w:rsidP="00814219">
      <w:pPr>
        <w:pStyle w:val="Eqn"/>
        <w:rPr>
          <w:i/>
          <w:color w:val="000000"/>
          <w:lang w:eastAsia="zh-CN"/>
        </w:rPr>
      </w:pPr>
      <w:r>
        <w:rPr>
          <w:rFonts w:eastAsiaTheme="minorEastAsia"/>
          <w:b/>
          <w:i/>
          <w:lang w:val="en-GB"/>
        </w:rPr>
        <w:t>Observation 4</w:t>
      </w:r>
      <w:r w:rsidR="00814219" w:rsidRPr="00D04FA6">
        <w:rPr>
          <w:rFonts w:eastAsiaTheme="minorEastAsia"/>
          <w:b/>
          <w:i/>
          <w:lang w:val="en-GB"/>
        </w:rPr>
        <w:t xml:space="preserve">: </w:t>
      </w:r>
      <w:r w:rsidR="00814219" w:rsidRPr="00D04FA6">
        <w:rPr>
          <w:i/>
          <w:lang w:val="en-GB" w:eastAsia="zh-CN"/>
        </w:rPr>
        <w:t xml:space="preserve">TA adjustment mechanism </w:t>
      </w:r>
      <w:r w:rsidR="00E615E4" w:rsidRPr="00D04FA6">
        <w:rPr>
          <w:i/>
          <w:lang w:val="en-GB" w:eastAsia="zh-CN"/>
        </w:rPr>
        <w:t xml:space="preserve">for NTN </w:t>
      </w:r>
      <w:r w:rsidR="00814219" w:rsidRPr="00D04FA6">
        <w:rPr>
          <w:i/>
          <w:lang w:val="en-GB" w:eastAsia="zh-CN"/>
        </w:rPr>
        <w:t>is needed by taking the long propagation delay and high speed satellite movement into consideration</w:t>
      </w:r>
      <w:r w:rsidR="006262D3">
        <w:rPr>
          <w:i/>
          <w:lang w:val="en-GB" w:eastAsia="zh-CN"/>
        </w:rPr>
        <w:t>.</w:t>
      </w:r>
    </w:p>
    <w:p w:rsidR="00670495" w:rsidRPr="0054752D" w:rsidRDefault="00670495" w:rsidP="00670495">
      <w:pPr>
        <w:rPr>
          <w:lang w:val="en-GB"/>
        </w:rPr>
      </w:pPr>
    </w:p>
    <w:p w:rsidR="001D780E" w:rsidRPr="00D04FA6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D04FA6">
        <w:t>References</w:t>
      </w:r>
    </w:p>
    <w:p w:rsidR="00670495" w:rsidRPr="00D04FA6" w:rsidRDefault="00670495" w:rsidP="00670495">
      <w:pPr>
        <w:pStyle w:val="References"/>
        <w:snapToGrid/>
        <w:spacing w:after="0"/>
        <w:rPr>
          <w:szCs w:val="20"/>
          <w:lang w:eastAsia="zh-CN"/>
        </w:rPr>
      </w:pPr>
      <w:bookmarkStart w:id="11" w:name="_Ref525819223"/>
      <w:bookmarkEnd w:id="8"/>
      <w:bookmarkEnd w:id="9"/>
      <w:bookmarkEnd w:id="10"/>
      <w:r w:rsidRPr="00D04FA6">
        <w:rPr>
          <w:szCs w:val="20"/>
          <w:lang w:eastAsia="zh-CN"/>
        </w:rPr>
        <w:t>RP-181370, Study on solutions evaluation for NR to support Non-Terrestrial Network, RAN#80.</w:t>
      </w:r>
      <w:bookmarkEnd w:id="11"/>
    </w:p>
    <w:p w:rsidR="00EF7CCD" w:rsidRPr="00D04FA6" w:rsidRDefault="00670495" w:rsidP="00EF7CCD">
      <w:pPr>
        <w:pStyle w:val="References"/>
        <w:snapToGrid/>
        <w:spacing w:after="0"/>
        <w:rPr>
          <w:sz w:val="22"/>
          <w:szCs w:val="22"/>
          <w:lang w:eastAsia="zh-CN"/>
        </w:rPr>
      </w:pPr>
      <w:r w:rsidRPr="00D04FA6">
        <w:rPr>
          <w:szCs w:val="20"/>
          <w:lang w:eastAsia="zh-CN"/>
        </w:rPr>
        <w:t xml:space="preserve">3GPP TR 38.811 </w:t>
      </w:r>
      <w:r w:rsidR="00C56787" w:rsidRPr="00D04FA6">
        <w:rPr>
          <w:szCs w:val="20"/>
          <w:lang w:eastAsia="zh-CN"/>
        </w:rPr>
        <w:t>V</w:t>
      </w:r>
      <w:r w:rsidRPr="00D04FA6">
        <w:rPr>
          <w:szCs w:val="20"/>
          <w:lang w:eastAsia="zh-CN"/>
        </w:rPr>
        <w:t>15.0.0, “Study on New Radio (NR) to support non-terrestrial networks”</w:t>
      </w:r>
      <w:r w:rsidR="006262D3">
        <w:rPr>
          <w:rFonts w:hint="eastAsia"/>
          <w:szCs w:val="20"/>
          <w:lang w:eastAsia="zh-CN"/>
        </w:rPr>
        <w:t>.</w:t>
      </w:r>
    </w:p>
    <w:p w:rsidR="009665E3" w:rsidRPr="00D04FA6" w:rsidRDefault="009665E3" w:rsidP="009665E3">
      <w:pPr>
        <w:pStyle w:val="References"/>
        <w:snapToGrid/>
        <w:spacing w:after="0"/>
        <w:rPr>
          <w:szCs w:val="20"/>
          <w:lang w:eastAsia="zh-CN"/>
        </w:rPr>
      </w:pPr>
      <w:r w:rsidRPr="00D04FA6">
        <w:rPr>
          <w:szCs w:val="20"/>
          <w:lang w:eastAsia="zh-CN"/>
        </w:rPr>
        <w:t>R1-1805095, “NR-NTN: Impact on initial TA during random access procedure”, Thales.</w:t>
      </w:r>
    </w:p>
    <w:p w:rsidR="000607B0" w:rsidRPr="00D04FA6" w:rsidRDefault="000607B0" w:rsidP="000607B0">
      <w:pPr>
        <w:pStyle w:val="References"/>
        <w:snapToGrid/>
        <w:spacing w:after="0"/>
        <w:rPr>
          <w:szCs w:val="20"/>
          <w:lang w:eastAsia="zh-CN"/>
        </w:rPr>
      </w:pPr>
      <w:r w:rsidRPr="00D04FA6">
        <w:rPr>
          <w:szCs w:val="20"/>
          <w:lang w:eastAsia="zh-CN"/>
        </w:rPr>
        <w:t>3GPP TS 38.211 V15.1.0, “Physical channels and modulation”.</w:t>
      </w:r>
    </w:p>
    <w:p w:rsidR="000607B0" w:rsidRPr="00D04FA6" w:rsidRDefault="000607B0" w:rsidP="000607B0">
      <w:pPr>
        <w:pStyle w:val="References"/>
        <w:snapToGrid/>
        <w:spacing w:after="0"/>
        <w:rPr>
          <w:szCs w:val="20"/>
          <w:lang w:eastAsia="zh-CN"/>
        </w:rPr>
      </w:pPr>
      <w:r w:rsidRPr="00D04FA6">
        <w:rPr>
          <w:szCs w:val="20"/>
          <w:lang w:eastAsia="zh-CN"/>
        </w:rPr>
        <w:t>3GPP TS 38.213 V15.3.0, “Physical layer procedures for control”</w:t>
      </w:r>
    </w:p>
    <w:p w:rsidR="00EF7CCD" w:rsidRPr="00D04FA6" w:rsidRDefault="00B65CF2" w:rsidP="00EF7CCD">
      <w:pPr>
        <w:pStyle w:val="References"/>
        <w:snapToGrid/>
        <w:spacing w:after="0"/>
        <w:rPr>
          <w:szCs w:val="20"/>
          <w:lang w:eastAsia="zh-CN"/>
        </w:rPr>
      </w:pPr>
      <w:r w:rsidRPr="0054752D">
        <w:rPr>
          <w:szCs w:val="20"/>
          <w:lang w:eastAsia="zh-CN"/>
        </w:rPr>
        <w:t>3GPP</w:t>
      </w:r>
      <w:r w:rsidRPr="00D04FA6">
        <w:rPr>
          <w:szCs w:val="20"/>
          <w:lang w:eastAsia="zh-CN"/>
        </w:rPr>
        <w:t xml:space="preserve"> </w:t>
      </w:r>
      <w:r w:rsidR="007B27A9" w:rsidRPr="00D04FA6">
        <w:rPr>
          <w:szCs w:val="20"/>
          <w:lang w:eastAsia="zh-CN"/>
        </w:rPr>
        <w:t xml:space="preserve">TS 38.133 </w:t>
      </w:r>
      <w:r w:rsidR="00C56787" w:rsidRPr="00D04FA6">
        <w:rPr>
          <w:szCs w:val="20"/>
          <w:lang w:eastAsia="zh-CN"/>
        </w:rPr>
        <w:t>V</w:t>
      </w:r>
      <w:r w:rsidR="007B27A9" w:rsidRPr="00D04FA6">
        <w:rPr>
          <w:szCs w:val="20"/>
          <w:lang w:eastAsia="zh-CN"/>
        </w:rPr>
        <w:t>15.1.0, “Requirement for support of radio resource management”.</w:t>
      </w:r>
    </w:p>
    <w:p w:rsidR="007B27A9" w:rsidRPr="00D04FA6" w:rsidRDefault="007B27A9" w:rsidP="007B27A9">
      <w:pPr>
        <w:pStyle w:val="References"/>
        <w:snapToGrid/>
        <w:spacing w:after="0"/>
        <w:rPr>
          <w:szCs w:val="20"/>
          <w:lang w:eastAsia="zh-CN"/>
        </w:rPr>
      </w:pPr>
      <w:r w:rsidRPr="00D04FA6">
        <w:rPr>
          <w:szCs w:val="20"/>
          <w:lang w:eastAsia="zh-CN"/>
        </w:rPr>
        <w:t>R4-1713400</w:t>
      </w:r>
      <w:r w:rsidR="000A6851" w:rsidRPr="00D04FA6">
        <w:rPr>
          <w:szCs w:val="20"/>
          <w:lang w:eastAsia="zh-CN"/>
        </w:rPr>
        <w:t>, “Further consideration on UE timing adjustment requirement in NR”, Huawei, HiSilicon.</w:t>
      </w:r>
    </w:p>
    <w:p w:rsidR="00574984" w:rsidRPr="00D04FA6" w:rsidRDefault="00574984" w:rsidP="00574984">
      <w:pPr>
        <w:pStyle w:val="References"/>
        <w:rPr>
          <w:szCs w:val="20"/>
          <w:lang w:eastAsia="zh-CN"/>
        </w:rPr>
      </w:pPr>
      <w:r w:rsidRPr="00D04FA6">
        <w:rPr>
          <w:szCs w:val="20"/>
          <w:lang w:eastAsia="zh-CN"/>
        </w:rPr>
        <w:t>3GPP TR 38.821, “Solutions for NR to support non-terrestrial networks (NTN)”.</w:t>
      </w:r>
    </w:p>
    <w:bookmarkEnd w:id="3"/>
    <w:p w:rsidR="00F70D04" w:rsidRPr="00D04FA6" w:rsidRDefault="00F70D04" w:rsidP="00F70D04">
      <w:pPr>
        <w:pStyle w:val="1"/>
        <w:numPr>
          <w:ilvl w:val="0"/>
          <w:numId w:val="0"/>
        </w:numPr>
        <w:ind w:left="432" w:hanging="432"/>
      </w:pPr>
      <w:r w:rsidRPr="00D04FA6">
        <w:lastRenderedPageBreak/>
        <w:t>Appendi</w:t>
      </w:r>
      <w:r w:rsidR="003822ED">
        <w:t>x A. PRACH preamble format of</w:t>
      </w:r>
      <w:r w:rsidRPr="00D04FA6">
        <w:t xml:space="preserve"> NR</w:t>
      </w:r>
    </w:p>
    <w:p w:rsidR="00DA0248" w:rsidRPr="00D04FA6" w:rsidRDefault="00DA0248" w:rsidP="00DA0248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D04FA6">
        <w:rPr>
          <w:rFonts w:ascii="Arial" w:eastAsia="等线" w:hAnsi="Arial"/>
          <w:b/>
          <w:sz w:val="20"/>
          <w:szCs w:val="20"/>
          <w:lang w:val="en-GB"/>
        </w:rPr>
        <w:t xml:space="preserve">Table 6.3.3.1-1: PRACH preamble formats for </w:t>
      </w:r>
      <w:r w:rsidR="000F67CE" w:rsidRPr="00116E65">
        <w:rPr>
          <w:rFonts w:ascii="Arial" w:eastAsia="Batang" w:hAnsi="Arial"/>
          <w:b/>
          <w:position w:val="-10"/>
          <w:sz w:val="20"/>
          <w:szCs w:val="20"/>
          <w:lang w:val="en-GB"/>
        </w:rPr>
        <w:pict>
          <v:shape id="_x0000_i1072" type="#_x0000_t75" style="width:46.2pt;height:14.95pt">
            <v:imagedata r:id="rId18" o:title=""/>
          </v:shape>
        </w:pict>
      </w:r>
      <w:r w:rsidRPr="00D04FA6">
        <w:rPr>
          <w:rFonts w:ascii="Arial" w:eastAsia="Batang" w:hAnsi="Arial"/>
          <w:b/>
          <w:sz w:val="20"/>
          <w:szCs w:val="20"/>
          <w:lang w:val="en-GB"/>
        </w:rPr>
        <w:t xml:space="preserve"> and </w:t>
      </w:r>
      <w:r w:rsidR="000F67CE" w:rsidRPr="00116E65">
        <w:rPr>
          <w:rFonts w:ascii="Arial" w:eastAsia="Batang" w:hAnsi="Arial"/>
          <w:b/>
          <w:position w:val="-10"/>
          <w:sz w:val="20"/>
          <w:szCs w:val="20"/>
          <w:lang w:val="en-GB"/>
        </w:rPr>
        <w:pict>
          <v:shape id="_x0000_i1071" type="#_x0000_t75" style="width:84.25pt;height:17pt">
            <v:imagedata r:id="rId19" o:title=""/>
          </v:shape>
        </w:pict>
      </w:r>
      <w:r w:rsidR="005833F7" w:rsidRPr="00D04FA6">
        <w:rPr>
          <w:rFonts w:ascii="Arial" w:eastAsia="Batang" w:hAnsi="Arial"/>
          <w:b/>
          <w:sz w:val="20"/>
          <w:szCs w:val="20"/>
          <w:lang w:val="en-GB"/>
        </w:rPr>
        <w:t>[3]</w:t>
      </w:r>
      <w:r w:rsidRPr="00D04FA6">
        <w:rPr>
          <w:rFonts w:ascii="Arial" w:eastAsia="Batang" w:hAnsi="Arial"/>
          <w:b/>
          <w:sz w:val="20"/>
          <w:szCs w:val="20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185"/>
        <w:gridCol w:w="1233"/>
        <w:gridCol w:w="1236"/>
        <w:gridCol w:w="1215"/>
        <w:gridCol w:w="1586"/>
      </w:tblGrid>
      <w:tr w:rsidR="00DA0248" w:rsidRPr="00D04FA6" w:rsidTr="00214206">
        <w:trPr>
          <w:jc w:val="center"/>
        </w:trPr>
        <w:tc>
          <w:tcPr>
            <w:tcW w:w="139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Format</w:t>
            </w:r>
          </w:p>
        </w:tc>
        <w:tc>
          <w:tcPr>
            <w:tcW w:w="1185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70" type="#_x0000_t75" style="width:21.05pt;height:14.95pt">
                  <v:imagedata r:id="rId20" o:title=""/>
                </v:shape>
              </w:pict>
            </w:r>
          </w:p>
        </w:tc>
        <w:tc>
          <w:tcPr>
            <w:tcW w:w="1233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116E65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69" type="#_x0000_t75" style="width:26.5pt;height:17pt">
                  <v:imagedata r:id="rId21" o:title=""/>
                </v:shape>
              </w:pict>
            </w:r>
          </w:p>
        </w:tc>
        <w:tc>
          <w:tcPr>
            <w:tcW w:w="1236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68" type="#_x0000_t75" style="width:15.6pt;height:14.95pt">
                  <v:imagedata r:id="rId22" o:title="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116E65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67" type="#_x0000_t75" style="width:24.45pt;height:17pt">
                  <v:imagedata r:id="rId23" o:title=""/>
                </v:shape>
              </w:pict>
            </w:r>
          </w:p>
        </w:tc>
        <w:tc>
          <w:tcPr>
            <w:tcW w:w="1586" w:type="dxa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Support for restricted sets</w:t>
            </w:r>
          </w:p>
        </w:tc>
      </w:tr>
      <w:tr w:rsidR="00DA0248" w:rsidRPr="00D04FA6" w:rsidTr="00214206">
        <w:trPr>
          <w:jc w:val="center"/>
        </w:trPr>
        <w:tc>
          <w:tcPr>
            <w:tcW w:w="139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6" type="#_x0000_t75" style="width:35.3pt;height:12.25pt">
                  <v:imagedata r:id="rId24" o:title="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5" type="#_x0000_t75" style="width:29.9pt;height:12.25pt">
                  <v:imagedata r:id="rId25" o:title=""/>
                </v:shape>
              </w:pict>
            </w:r>
          </w:p>
        </w:tc>
        <w:tc>
          <w:tcPr>
            <w:tcW w:w="1586" w:type="dxa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Type A, Type B</w:t>
            </w:r>
          </w:p>
        </w:tc>
      </w:tr>
      <w:tr w:rsidR="00DA0248" w:rsidRPr="00D04FA6" w:rsidTr="00214206">
        <w:trPr>
          <w:jc w:val="center"/>
        </w:trPr>
        <w:tc>
          <w:tcPr>
            <w:tcW w:w="139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4" type="#_x0000_t75" style="width:44.85pt;height:12.25pt">
                  <v:imagedata r:id="rId26" o:title="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3" type="#_x0000_t75" style="width:35.3pt;height:12.25pt">
                  <v:imagedata r:id="rId27" o:title=""/>
                </v:shape>
              </w:pict>
            </w:r>
          </w:p>
        </w:tc>
        <w:tc>
          <w:tcPr>
            <w:tcW w:w="1586" w:type="dxa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Type A, Type B</w:t>
            </w:r>
          </w:p>
        </w:tc>
      </w:tr>
      <w:tr w:rsidR="00DA0248" w:rsidRPr="00D04FA6" w:rsidTr="00214206">
        <w:trPr>
          <w:jc w:val="center"/>
        </w:trPr>
        <w:tc>
          <w:tcPr>
            <w:tcW w:w="139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2" type="#_x0000_t75" style="width:44.85pt;height:12.25pt">
                  <v:imagedata r:id="rId28" o:title="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1" type="#_x0000_t75" style="width:29.9pt;height:12.25pt">
                  <v:imagedata r:id="rId29" o:title=""/>
                </v:shape>
              </w:pict>
            </w:r>
          </w:p>
        </w:tc>
        <w:tc>
          <w:tcPr>
            <w:tcW w:w="1586" w:type="dxa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Type A, Type B</w:t>
            </w:r>
          </w:p>
        </w:tc>
      </w:tr>
      <w:tr w:rsidR="00DA0248" w:rsidRPr="00D04FA6" w:rsidTr="00214206">
        <w:trPr>
          <w:jc w:val="center"/>
        </w:trPr>
        <w:tc>
          <w:tcPr>
            <w:tcW w:w="139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5 kHz</w:t>
            </w:r>
          </w:p>
        </w:tc>
        <w:tc>
          <w:tcPr>
            <w:tcW w:w="1236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60" type="#_x0000_t75" style="width:40.1pt;height:12.25pt">
                  <v:imagedata r:id="rId30" o:title="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:rsidR="00DA0248" w:rsidRPr="00D04FA6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right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116E65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59" type="#_x0000_t75" style="width:29.9pt;height:12.25pt">
                  <v:imagedata r:id="rId25" o:title=""/>
                </v:shape>
              </w:pict>
            </w:r>
          </w:p>
        </w:tc>
        <w:tc>
          <w:tcPr>
            <w:tcW w:w="1586" w:type="dxa"/>
          </w:tcPr>
          <w:p w:rsidR="00DA0248" w:rsidRPr="00D04FA6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04FA6">
              <w:rPr>
                <w:rFonts w:ascii="Arial" w:eastAsia="Batang" w:hAnsi="Arial"/>
                <w:sz w:val="18"/>
                <w:szCs w:val="20"/>
                <w:lang w:val="en-GB"/>
              </w:rPr>
              <w:t>Type A, Type B</w:t>
            </w:r>
          </w:p>
        </w:tc>
      </w:tr>
    </w:tbl>
    <w:p w:rsidR="00DA0248" w:rsidRPr="00DA0248" w:rsidRDefault="00DA0248" w:rsidP="00DA0248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D04FA6">
        <w:rPr>
          <w:rFonts w:ascii="Arial" w:eastAsia="等线" w:hAnsi="Arial"/>
          <w:b/>
          <w:sz w:val="20"/>
          <w:szCs w:val="20"/>
          <w:lang w:val="en-GB"/>
        </w:rPr>
        <w:t xml:space="preserve">Table 6.3.3.1-2: Preamble formats for </w:t>
      </w:r>
      <w:r w:rsidR="000F67CE" w:rsidRPr="00116E65">
        <w:rPr>
          <w:rFonts w:ascii="Arial" w:eastAsia="Batang" w:hAnsi="Arial"/>
          <w:b/>
          <w:position w:val="-10"/>
          <w:sz w:val="20"/>
          <w:szCs w:val="20"/>
          <w:lang w:val="en-GB"/>
        </w:rPr>
        <w:pict>
          <v:shape id="_x0000_i1058" type="#_x0000_t75" style="width:44.85pt;height:14.95pt">
            <v:imagedata r:id="rId31" o:title=""/>
          </v:shape>
        </w:pict>
      </w:r>
      <w:r w:rsidRPr="00D04FA6">
        <w:rPr>
          <w:rFonts w:ascii="Arial" w:eastAsia="Batang" w:hAnsi="Arial"/>
          <w:b/>
          <w:sz w:val="20"/>
          <w:szCs w:val="20"/>
          <w:lang w:val="en-GB"/>
        </w:rPr>
        <w:t xml:space="preserve"> and</w:t>
      </w:r>
      <w:r w:rsidRPr="00D04FA6">
        <w:rPr>
          <w:rFonts w:ascii="Arial" w:eastAsia="等线" w:hAnsi="Arial"/>
          <w:b/>
          <w:sz w:val="20"/>
          <w:szCs w:val="20"/>
          <w:lang w:val="en-GB"/>
        </w:rPr>
        <w:t xml:space="preserve"> </w:t>
      </w:r>
      <w:r w:rsidR="000F67CE" w:rsidRPr="00116E65">
        <w:rPr>
          <w:rFonts w:ascii="Arial" w:eastAsia="等线" w:hAnsi="Arial"/>
          <w:b/>
          <w:position w:val="-10"/>
          <w:sz w:val="20"/>
          <w:szCs w:val="20"/>
          <w:lang w:val="en-GB"/>
        </w:rPr>
        <w:pict>
          <v:shape id="_x0000_i1057" type="#_x0000_t75" style="width:81.5pt;height:17pt">
            <v:imagedata r:id="rId32" o:title=""/>
          </v:shape>
        </w:pict>
      </w:r>
      <w:r w:rsidRPr="00D04FA6">
        <w:rPr>
          <w:rFonts w:ascii="Arial" w:eastAsia="等线" w:hAnsi="Arial"/>
          <w:b/>
          <w:sz w:val="20"/>
          <w:szCs w:val="20"/>
          <w:lang w:val="en-GB"/>
        </w:rPr>
        <w:t xml:space="preserve"> where </w:t>
      </w:r>
      <w:r w:rsidR="000F67CE" w:rsidRPr="00116E65">
        <w:rPr>
          <w:rFonts w:ascii="Arial" w:eastAsia="等线" w:hAnsi="Arial"/>
          <w:b/>
          <w:position w:val="-10"/>
          <w:sz w:val="20"/>
          <w:szCs w:val="20"/>
          <w:lang w:val="en-GB"/>
        </w:rPr>
        <w:pict>
          <v:shape id="_x0000_i1056" type="#_x0000_t75" style="width:51.6pt;height:14.95pt">
            <v:imagedata r:id="rId33" o:title=""/>
          </v:shape>
        </w:pict>
      </w:r>
      <w:r w:rsidRPr="00D04FA6">
        <w:rPr>
          <w:rFonts w:ascii="Arial" w:eastAsia="等线" w:hAnsi="Arial"/>
          <w:b/>
          <w:sz w:val="20"/>
          <w:szCs w:val="20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356"/>
        <w:gridCol w:w="1356"/>
        <w:gridCol w:w="1479"/>
        <w:gridCol w:w="1318"/>
        <w:gridCol w:w="1484"/>
      </w:tblGrid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Format</w:t>
            </w:r>
          </w:p>
        </w:tc>
        <w:tc>
          <w:tcPr>
            <w:tcW w:w="1356" w:type="dxa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55" type="#_x0000_t75" style="width:21.05pt;height:14.95pt">
                  <v:imagedata r:id="rId20" o:title=""/>
                </v:shape>
              </w:pict>
            </w:r>
          </w:p>
        </w:tc>
        <w:tc>
          <w:tcPr>
            <w:tcW w:w="1356" w:type="dxa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54" type="#_x0000_t75" style="width:26.5pt;height:17pt">
                  <v:imagedata r:id="rId21" o:title=""/>
                </v:shape>
              </w:pict>
            </w:r>
          </w:p>
        </w:tc>
        <w:tc>
          <w:tcPr>
            <w:tcW w:w="1479" w:type="dxa"/>
            <w:shd w:val="clear" w:color="auto" w:fill="auto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53" type="#_x0000_t75" style="width:15.6pt;height:14.95pt">
                  <v:imagedata r:id="rId34" o:title=""/>
                </v:shape>
              </w:pict>
            </w:r>
          </w:p>
        </w:tc>
        <w:tc>
          <w:tcPr>
            <w:tcW w:w="1318" w:type="dxa"/>
            <w:shd w:val="clear" w:color="auto" w:fill="auto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>
                <v:shape id="_x0000_i1052" type="#_x0000_t75" style="width:24.45pt;height:17pt">
                  <v:imagedata r:id="rId23" o:title=""/>
                </v:shape>
              </w:pict>
            </w:r>
          </w:p>
        </w:tc>
        <w:tc>
          <w:tcPr>
            <w:tcW w:w="1484" w:type="dxa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Support for restricted sets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bookmarkStart w:id="12" w:name="_Hlk494194986"/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A1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51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50" type="#_x0000_t75" style="width:59.75pt;height:14.95pt">
                  <v:imagedata r:id="rId36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9" type="#_x0000_t75" style="width:44.85pt;height:14.95pt">
                  <v:imagedata r:id="rId37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A2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48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7" type="#_x0000_t75" style="width:59.75pt;height:14.95pt">
                  <v:imagedata r:id="rId38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6" type="#_x0000_t75" style="width:44.15pt;height:14.95pt">
                  <v:imagedata r:id="rId39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A3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45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4" type="#_x0000_t75" style="width:59.75pt;height:14.95pt">
                  <v:imagedata r:id="rId40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3" type="#_x0000_t75" style="width:44.15pt;height:14.95pt">
                  <v:imagedata r:id="rId41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B1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42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1" type="#_x0000_t75" style="width:59.75pt;height:14.95pt">
                  <v:imagedata r:id="rId42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40" type="#_x0000_t75" style="width:44.85pt;height:14.95pt">
                  <v:imagedata r:id="rId43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B2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39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38" type="#_x0000_t75" style="width:59.75pt;height:14.95pt">
                  <v:imagedata r:id="rId44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37" type="#_x0000_t75" style="width:44.15pt;height:14.95pt">
                  <v:imagedata r:id="rId45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B3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36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35" type="#_x0000_t75" style="width:59.75pt;height:14.95pt">
                  <v:imagedata r:id="rId46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34" type="#_x0000_t75" style="width:44.15pt;height:14.95pt">
                  <v:imagedata r:id="rId47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B4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33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32" type="#_x0000_t75" style="width:62.5pt;height:14.95pt">
                  <v:imagedata r:id="rId48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31" type="#_x0000_t75" style="width:44.15pt;height:14.95pt">
                  <v:imagedata r:id="rId49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C0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30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29" type="#_x0000_t75" style="width:49.6pt;height:14.95pt">
                  <v:imagedata r:id="rId50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28" type="#_x0000_t75" style="width:47.55pt;height:14.95pt">
                  <v:imagedata r:id="rId51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</w:tr>
      <w:tr w:rsidR="00DA0248" w:rsidRPr="00DA0248" w:rsidTr="00DA0248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C2</w:t>
            </w:r>
          </w:p>
        </w:tc>
        <w:tc>
          <w:tcPr>
            <w:tcW w:w="1356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sz w:val="18"/>
                <w:szCs w:val="20"/>
                <w:lang w:val="en-GB"/>
              </w:rPr>
              <w:t>139</w:t>
            </w:r>
          </w:p>
        </w:tc>
        <w:tc>
          <w:tcPr>
            <w:tcW w:w="1356" w:type="dxa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等线" w:hAnsi="Arial"/>
                <w:position w:val="-6"/>
                <w:sz w:val="18"/>
                <w:szCs w:val="20"/>
                <w:lang w:val="en-GB"/>
              </w:rPr>
              <w:pict>
                <v:shape id="_x0000_i1027" type="#_x0000_t75" style="width:47.55pt;height:14.95pt">
                  <v:imagedata r:id="rId35" o:title=""/>
                </v:shape>
              </w:pic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26" type="#_x0000_t75" style="width:59.75pt;height:14.95pt">
                  <v:imagedata r:id="rId38" o:title=""/>
                </v:shape>
              </w:pi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DA0248" w:rsidRPr="00DA0248" w:rsidRDefault="000F67CE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DA0248">
              <w:rPr>
                <w:rFonts w:ascii="Arial" w:eastAsia="Batang" w:hAnsi="Arial"/>
                <w:position w:val="-6"/>
                <w:sz w:val="18"/>
                <w:szCs w:val="20"/>
                <w:lang w:val="en-GB"/>
              </w:rPr>
              <w:pict>
                <v:shape id="_x0000_i1025" type="#_x0000_t75" style="width:49.6pt;height:14.95pt">
                  <v:imagedata r:id="rId52" o:title=""/>
                </v:shape>
              </w:pict>
            </w:r>
          </w:p>
        </w:tc>
        <w:tc>
          <w:tcPr>
            <w:tcW w:w="1484" w:type="dxa"/>
            <w:vAlign w:val="center"/>
          </w:tcPr>
          <w:p w:rsidR="00DA0248" w:rsidRPr="00DA0248" w:rsidRDefault="00DA0248" w:rsidP="00DA024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</w:tbl>
    <w:bookmarkEnd w:id="12"/>
    <w:p w:rsidR="00DA0248" w:rsidRPr="00CF195E" w:rsidRDefault="00DA0248" w:rsidP="00DA0248">
      <w:pPr>
        <w:pStyle w:val="1"/>
        <w:numPr>
          <w:ilvl w:val="0"/>
          <w:numId w:val="0"/>
        </w:numPr>
        <w:ind w:left="432" w:hanging="432"/>
      </w:pPr>
      <w:r>
        <w:t>Appendix B</w:t>
      </w:r>
      <w:r w:rsidRPr="00CF195E">
        <w:t xml:space="preserve">. </w:t>
      </w:r>
      <w:r w:rsidR="00CE05E4">
        <w:t>Timing error limit</w:t>
      </w:r>
      <w:r w:rsidR="003822ED">
        <w:t xml:space="preserve"> of</w:t>
      </w:r>
      <w:r>
        <w:t xml:space="preserve"> NR</w:t>
      </w:r>
    </w:p>
    <w:p w:rsidR="00CE05E4" w:rsidRPr="00CE05E4" w:rsidRDefault="00CE05E4" w:rsidP="00CE05E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napToGrid w:val="0"/>
          <w:sz w:val="20"/>
          <w:szCs w:val="20"/>
          <w:lang w:val="en-GB" w:eastAsia="zh-CN"/>
        </w:rPr>
      </w:pPr>
      <w:r w:rsidRPr="00CE05E4">
        <w:rPr>
          <w:rFonts w:ascii="Arial" w:hAnsi="Arial"/>
          <w:b/>
          <w:snapToGrid w:val="0"/>
          <w:sz w:val="20"/>
          <w:szCs w:val="20"/>
          <w:lang w:val="en-GB"/>
        </w:rPr>
        <w:t>Table 7.1.2-1: T</w:t>
      </w:r>
      <w:r w:rsidRPr="00CE05E4">
        <w:rPr>
          <w:rFonts w:ascii="Arial" w:hAnsi="Arial"/>
          <w:b/>
          <w:snapToGrid w:val="0"/>
          <w:sz w:val="20"/>
          <w:szCs w:val="20"/>
          <w:vertAlign w:val="subscript"/>
          <w:lang w:val="en-GB"/>
        </w:rPr>
        <w:t>e</w:t>
      </w:r>
      <w:r w:rsidRPr="00CE05E4">
        <w:rPr>
          <w:rFonts w:ascii="Arial" w:hAnsi="Arial"/>
          <w:b/>
          <w:snapToGrid w:val="0"/>
          <w:sz w:val="20"/>
          <w:szCs w:val="20"/>
          <w:lang w:val="en-GB"/>
        </w:rPr>
        <w:t xml:space="preserve"> Timing Error Limit</w:t>
      </w:r>
      <w:r w:rsidR="005833F7">
        <w:rPr>
          <w:rFonts w:ascii="Arial" w:hAnsi="Arial"/>
          <w:b/>
          <w:snapToGrid w:val="0"/>
          <w:sz w:val="20"/>
          <w:szCs w:val="20"/>
          <w:lang w:val="en-GB"/>
        </w:rPr>
        <w:t xml:space="preserve"> [5]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4"/>
        <w:gridCol w:w="1509"/>
        <w:gridCol w:w="1510"/>
        <w:gridCol w:w="1792"/>
      </w:tblGrid>
      <w:tr w:rsidR="00CE05E4" w:rsidRPr="00CE05E4" w:rsidTr="00CE05E4">
        <w:trPr>
          <w:cantSplit/>
          <w:jc w:val="center"/>
        </w:trPr>
        <w:tc>
          <w:tcPr>
            <w:tcW w:w="1034" w:type="pc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/>
                <w:b/>
                <w:sz w:val="18"/>
                <w:szCs w:val="20"/>
                <w:lang w:val="en-GB" w:eastAsia="zh-CN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/>
                <w:b/>
                <w:sz w:val="18"/>
                <w:szCs w:val="20"/>
                <w:lang w:val="en-GB" w:eastAsia="zh-CN"/>
              </w:rPr>
              <w:t>SCS</w:t>
            </w:r>
            <w:r w:rsidRPr="00CE05E4">
              <w:rPr>
                <w:rFonts w:ascii="Arial" w:hAnsi="Arial" w:cs="Arial"/>
                <w:b/>
                <w:sz w:val="18"/>
                <w:szCs w:val="20"/>
                <w:lang w:val="en-GB"/>
              </w:rPr>
              <w:t xml:space="preserve"> </w:t>
            </w:r>
            <w:r w:rsidRPr="00CE05E4">
              <w:rPr>
                <w:rFonts w:ascii="Arial" w:hAnsi="Arial" w:cs="Arial" w:hint="eastAsia"/>
                <w:b/>
                <w:sz w:val="18"/>
                <w:szCs w:val="20"/>
                <w:lang w:val="en-GB" w:eastAsia="zh-CN"/>
              </w:rPr>
              <w:t>of</w:t>
            </w:r>
            <w:r w:rsidRPr="00CE05E4">
              <w:rPr>
                <w:rFonts w:ascii="Arial" w:hAnsi="Arial" w:cs="Arial"/>
                <w:b/>
                <w:sz w:val="18"/>
                <w:szCs w:val="20"/>
                <w:lang w:val="en-GB"/>
              </w:rPr>
              <w:t xml:space="preserve"> </w:t>
            </w:r>
            <w:r w:rsidRPr="00CE05E4">
              <w:rPr>
                <w:rFonts w:ascii="Arial" w:hAnsi="Arial" w:cs="Arial" w:hint="eastAsia"/>
                <w:b/>
                <w:sz w:val="18"/>
                <w:szCs w:val="20"/>
                <w:lang w:val="en-GB" w:eastAsia="zh-CN"/>
              </w:rPr>
              <w:t xml:space="preserve">SSB signals </w:t>
            </w:r>
            <w:r w:rsidRPr="00CE05E4">
              <w:rPr>
                <w:rFonts w:ascii="Arial" w:hAnsi="Arial" w:cs="Arial"/>
                <w:b/>
                <w:sz w:val="18"/>
                <w:szCs w:val="20"/>
                <w:lang w:val="en-GB"/>
              </w:rPr>
              <w:t>(KHz)</w:t>
            </w:r>
          </w:p>
        </w:tc>
        <w:tc>
          <w:tcPr>
            <w:tcW w:w="1245" w:type="pc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b/>
                <w:sz w:val="18"/>
                <w:szCs w:val="20"/>
                <w:lang w:val="en-GB" w:eastAsia="zh-CN"/>
              </w:rPr>
              <w:t>SCS of</w:t>
            </w:r>
            <w:r w:rsidRPr="00CE05E4">
              <w:rPr>
                <w:rFonts w:ascii="Arial" w:hAnsi="Arial" w:cs="Arial"/>
                <w:b/>
                <w:sz w:val="18"/>
                <w:szCs w:val="20"/>
                <w:lang w:val="en-GB"/>
              </w:rPr>
              <w:t xml:space="preserve"> uplink</w:t>
            </w:r>
            <w:r w:rsidRPr="00CE05E4">
              <w:rPr>
                <w:rFonts w:ascii="Arial" w:hAnsi="Arial" w:cs="Arial" w:hint="eastAsia"/>
                <w:b/>
                <w:sz w:val="18"/>
                <w:szCs w:val="20"/>
                <w:lang w:val="en-GB" w:eastAsia="zh-CN"/>
              </w:rPr>
              <w:t xml:space="preserve"> signals s</w:t>
            </w:r>
            <w:r w:rsidRPr="00CE05E4">
              <w:rPr>
                <w:rFonts w:ascii="Arial" w:hAnsi="Arial" w:cs="Arial"/>
                <w:b/>
                <w:sz w:val="18"/>
                <w:szCs w:val="20"/>
                <w:lang w:val="en-GB"/>
              </w:rPr>
              <w:t>(KHz)</w:t>
            </w:r>
          </w:p>
        </w:tc>
        <w:tc>
          <w:tcPr>
            <w:tcW w:w="1478" w:type="pc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/>
                <w:b/>
                <w:sz w:val="18"/>
                <w:szCs w:val="20"/>
                <w:lang w:val="en-GB"/>
              </w:rPr>
              <w:t>T</w:t>
            </w:r>
            <w:r w:rsidRPr="00CE05E4">
              <w:rPr>
                <w:rFonts w:ascii="Arial" w:hAnsi="Arial" w:cs="Arial"/>
                <w:b/>
                <w:sz w:val="18"/>
                <w:szCs w:val="20"/>
                <w:vertAlign w:val="subscript"/>
                <w:lang w:val="en-GB"/>
              </w:rPr>
              <w:t>e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 w:val="restar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[12]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[10]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[1</w:t>
            </w:r>
            <w:r w:rsidRPr="00CE05E4">
              <w:rPr>
                <w:rFonts w:ascii="Arial" w:hAnsi="Arial" w:cs="Arial"/>
                <w:sz w:val="18"/>
                <w:szCs w:val="20"/>
                <w:lang w:val="en-GB" w:eastAsia="zh-CN"/>
              </w:rPr>
              <w:t>0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[8]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[8]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[7]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 w:val="restar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/>
                <w:sz w:val="18"/>
                <w:szCs w:val="20"/>
                <w:lang w:val="en-GB" w:eastAsia="zh-CN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[3.5]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[3.5]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240</w:t>
            </w: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bookmarkStart w:id="13" w:name="OLE_LINK3"/>
            <w:bookmarkStart w:id="14" w:name="OLE_LINK4"/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[3]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  <w:bookmarkEnd w:id="13"/>
            <w:bookmarkEnd w:id="14"/>
          </w:p>
        </w:tc>
      </w:tr>
      <w:tr w:rsidR="00CE05E4" w:rsidRPr="00CE05E4" w:rsidTr="00CE05E4">
        <w:trPr>
          <w:cantSplit/>
          <w:jc w:val="center"/>
        </w:trPr>
        <w:tc>
          <w:tcPr>
            <w:tcW w:w="1034" w:type="pct"/>
            <w:vMerge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4" w:type="pct"/>
            <w:vMerge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245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78" w:type="pct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[3]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</w:p>
        </w:tc>
      </w:tr>
      <w:tr w:rsidR="00CE05E4" w:rsidRPr="00CE05E4" w:rsidTr="00214206">
        <w:trPr>
          <w:cantSplit/>
          <w:jc w:val="center"/>
        </w:trPr>
        <w:tc>
          <w:tcPr>
            <w:tcW w:w="5000" w:type="pct"/>
            <w:gridSpan w:val="4"/>
          </w:tcPr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Note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 xml:space="preserve"> 1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: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ab/>
            </w:r>
            <w:r w:rsidRPr="00CE05E4">
              <w:rPr>
                <w:rFonts w:ascii="Arial" w:hAnsi="Arial" w:cs="v4.2.0"/>
                <w:sz w:val="18"/>
                <w:szCs w:val="20"/>
                <w:lang w:val="en-GB"/>
              </w:rPr>
              <w:t>T</w:t>
            </w:r>
            <w:r w:rsidRPr="00CE05E4">
              <w:rPr>
                <w:rFonts w:ascii="Arial" w:hAnsi="Arial" w:cs="v4.2.0"/>
                <w:sz w:val="18"/>
                <w:szCs w:val="20"/>
                <w:vertAlign w:val="subscript"/>
                <w:lang w:val="en-GB"/>
              </w:rPr>
              <w:t>c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 xml:space="preserve"> is the basic timing unit defined in TS 38.211</w:t>
            </w:r>
          </w:p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  <w:p w:rsidR="00CE05E4" w:rsidRPr="00CE05E4" w:rsidRDefault="00CE05E4" w:rsidP="00CE05E4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Editor</w:t>
            </w:r>
            <w:r w:rsidRPr="00CE05E4">
              <w:rPr>
                <w:rFonts w:ascii="Arial" w:hAnsi="Arial" w:cs="Arial"/>
                <w:sz w:val="18"/>
                <w:szCs w:val="20"/>
                <w:lang w:val="en-GB" w:eastAsia="zh-CN"/>
              </w:rPr>
              <w:t>’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s note: The final values of T</w:t>
            </w:r>
            <w:r w:rsidRPr="00CE05E4">
              <w:rPr>
                <w:rFonts w:ascii="Arial" w:hAnsi="Arial" w:cs="Arial" w:hint="eastAsia"/>
                <w:sz w:val="18"/>
                <w:szCs w:val="20"/>
                <w:vertAlign w:val="subscript"/>
                <w:lang w:val="en-GB" w:eastAsia="zh-CN"/>
              </w:rPr>
              <w:t>e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 xml:space="preserve"> for 120KHz SSB SCS are subject to further </w:t>
            </w:r>
            <w:r w:rsidRPr="00CE05E4">
              <w:rPr>
                <w:rFonts w:ascii="Arial" w:hAnsi="Arial" w:cs="Arial"/>
                <w:sz w:val="18"/>
                <w:szCs w:val="20"/>
                <w:lang w:val="en-GB" w:eastAsia="zh-CN"/>
              </w:rPr>
              <w:t>discussions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 xml:space="preserve"> in further meeting, and may not be outside 3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 xml:space="preserve"> to 3.5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64</w:t>
            </w:r>
            <w:r w:rsidRPr="00CE05E4">
              <w:rPr>
                <w:rFonts w:ascii="Arial" w:hAnsi="Arial" w:cs="Arial"/>
                <w:sz w:val="18"/>
                <w:szCs w:val="20"/>
                <w:lang w:val="en-GB"/>
              </w:rPr>
              <w:t>*T</w:t>
            </w:r>
            <w:r w:rsidRPr="00CE05E4">
              <w:rPr>
                <w:rFonts w:ascii="Arial" w:hAnsi="Arial" w:cs="Arial"/>
                <w:sz w:val="18"/>
                <w:szCs w:val="20"/>
                <w:vertAlign w:val="subscript"/>
                <w:lang w:val="en-GB"/>
              </w:rPr>
              <w:t>c</w:t>
            </w:r>
            <w:r w:rsidRPr="00CE05E4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.</w:t>
            </w:r>
          </w:p>
        </w:tc>
      </w:tr>
    </w:tbl>
    <w:p w:rsidR="00CE05E4" w:rsidRDefault="00CE05E4" w:rsidP="00CE05E4">
      <w:pPr>
        <w:pStyle w:val="1"/>
        <w:numPr>
          <w:ilvl w:val="0"/>
          <w:numId w:val="0"/>
        </w:numPr>
        <w:ind w:left="432" w:hanging="432"/>
      </w:pPr>
      <w:r>
        <w:t>Appendix C</w:t>
      </w:r>
      <w:r w:rsidRPr="00CF195E">
        <w:t xml:space="preserve">. </w:t>
      </w:r>
      <w:r>
        <w:t>NR specification for timing advance adjustment</w:t>
      </w:r>
    </w:p>
    <w:p w:rsidR="00CE05E4" w:rsidRPr="001C4BFB" w:rsidRDefault="00CE05E4" w:rsidP="00CE05E4">
      <w:pPr>
        <w:pStyle w:val="TH"/>
        <w:rPr>
          <w:snapToGrid w:val="0"/>
        </w:rPr>
      </w:pPr>
      <w:r w:rsidRPr="001C4BFB">
        <w:rPr>
          <w:snapToGrid w:val="0"/>
        </w:rPr>
        <w:t>Table 7.1.2-3: T</w:t>
      </w:r>
      <w:r w:rsidRPr="001C4BFB">
        <w:rPr>
          <w:snapToGrid w:val="0"/>
          <w:vertAlign w:val="subscript"/>
        </w:rPr>
        <w:t>q</w:t>
      </w:r>
      <w:r w:rsidRPr="001C4BFB">
        <w:rPr>
          <w:snapToGrid w:val="0"/>
        </w:rPr>
        <w:t xml:space="preserve"> Maximum Autonomous Time Adjustment Step and </w:t>
      </w:r>
      <w:r w:rsidRPr="001C4BFB">
        <w:rPr>
          <w:rFonts w:cs="Arial"/>
        </w:rPr>
        <w:t>T</w:t>
      </w:r>
      <w:r w:rsidRPr="001C4BFB">
        <w:rPr>
          <w:rFonts w:cs="Arial" w:hint="eastAsia"/>
          <w:vertAlign w:val="subscript"/>
          <w:lang w:eastAsia="zh-CN"/>
        </w:rPr>
        <w:t>p</w:t>
      </w:r>
      <w:r w:rsidRPr="001C4BFB">
        <w:rPr>
          <w:snapToGrid w:val="0"/>
        </w:rPr>
        <w:t xml:space="preserve"> Minimum </w:t>
      </w:r>
      <w:r w:rsidRPr="001C4BFB">
        <w:t xml:space="preserve">Aggregate </w:t>
      </w:r>
      <w:r w:rsidRPr="001C4BFB">
        <w:rPr>
          <w:snapToGrid w:val="0"/>
        </w:rPr>
        <w:t>Adjustment rate</w:t>
      </w:r>
      <w:r w:rsidR="005833F7">
        <w:rPr>
          <w:snapToGrid w:val="0"/>
        </w:rPr>
        <w:t xml:space="preserve"> [5]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4"/>
        <w:gridCol w:w="2012"/>
        <w:gridCol w:w="1976"/>
        <w:gridCol w:w="1977"/>
      </w:tblGrid>
      <w:tr w:rsidR="00CE05E4" w:rsidRPr="001C4BFB" w:rsidTr="00214206">
        <w:trPr>
          <w:cantSplit/>
          <w:jc w:val="center"/>
        </w:trPr>
        <w:tc>
          <w:tcPr>
            <w:tcW w:w="1205" w:type="pct"/>
            <w:vAlign w:val="center"/>
          </w:tcPr>
          <w:p w:rsidR="00CE05E4" w:rsidRPr="001C4BFB" w:rsidRDefault="00CE05E4" w:rsidP="00214206">
            <w:pPr>
              <w:pStyle w:val="TAH"/>
              <w:rPr>
                <w:rFonts w:cs="Arial"/>
                <w:lang w:eastAsia="zh-CN"/>
              </w:rPr>
            </w:pPr>
            <w:r w:rsidRPr="001C4BFB">
              <w:rPr>
                <w:rFonts w:cs="Arial"/>
                <w:lang w:eastAsia="zh-CN"/>
              </w:rPr>
              <w:t>Frequency Range</w:t>
            </w:r>
          </w:p>
        </w:tc>
        <w:tc>
          <w:tcPr>
            <w:tcW w:w="1280" w:type="pct"/>
          </w:tcPr>
          <w:p w:rsidR="00CE05E4" w:rsidRPr="001C4BFB" w:rsidRDefault="00CE05E4" w:rsidP="00214206">
            <w:pPr>
              <w:pStyle w:val="TAH"/>
              <w:rPr>
                <w:rFonts w:cs="Arial"/>
              </w:rPr>
            </w:pPr>
            <w:r w:rsidRPr="001C4BFB">
              <w:rPr>
                <w:rFonts w:cs="Arial" w:hint="eastAsia"/>
                <w:lang w:eastAsia="zh-CN"/>
              </w:rPr>
              <w:t>SCS</w:t>
            </w:r>
            <w:r w:rsidRPr="001C4BFB">
              <w:rPr>
                <w:rFonts w:cs="Arial"/>
              </w:rPr>
              <w:t xml:space="preserve"> </w:t>
            </w:r>
            <w:r w:rsidRPr="001C4BFB">
              <w:rPr>
                <w:rFonts w:cs="Arial" w:hint="eastAsia"/>
                <w:lang w:eastAsia="zh-CN"/>
              </w:rPr>
              <w:t>of</w:t>
            </w:r>
            <w:r w:rsidRPr="001C4BFB">
              <w:rPr>
                <w:rFonts w:cs="Arial"/>
              </w:rPr>
              <w:t xml:space="preserve"> uplink </w:t>
            </w:r>
            <w:r w:rsidRPr="001C4BFB">
              <w:rPr>
                <w:rFonts w:cs="Arial" w:hint="eastAsia"/>
                <w:lang w:eastAsia="zh-CN"/>
              </w:rPr>
              <w:t xml:space="preserve">signals </w:t>
            </w:r>
            <w:r w:rsidRPr="001C4BFB">
              <w:rPr>
                <w:rFonts w:cs="Arial"/>
              </w:rPr>
              <w:t>(KHz)</w:t>
            </w:r>
          </w:p>
        </w:tc>
        <w:tc>
          <w:tcPr>
            <w:tcW w:w="1257" w:type="pct"/>
            <w:vAlign w:val="center"/>
          </w:tcPr>
          <w:p w:rsidR="00CE05E4" w:rsidRPr="001C4BFB" w:rsidRDefault="00CE05E4" w:rsidP="00214206">
            <w:pPr>
              <w:pStyle w:val="TAH"/>
              <w:rPr>
                <w:rFonts w:cs="Arial"/>
              </w:rPr>
            </w:pPr>
            <w:bookmarkStart w:id="15" w:name="OLE_LINK9"/>
            <w:r w:rsidRPr="001C4BFB">
              <w:rPr>
                <w:rFonts w:cs="Arial"/>
              </w:rPr>
              <w:t>T</w:t>
            </w:r>
            <w:r w:rsidRPr="001C4BFB">
              <w:rPr>
                <w:rFonts w:cs="Arial" w:hint="eastAsia"/>
                <w:vertAlign w:val="subscript"/>
                <w:lang w:eastAsia="zh-CN"/>
              </w:rPr>
              <w:t>q</w:t>
            </w:r>
            <w:bookmarkEnd w:id="15"/>
          </w:p>
        </w:tc>
        <w:tc>
          <w:tcPr>
            <w:tcW w:w="1258" w:type="pct"/>
            <w:vAlign w:val="center"/>
          </w:tcPr>
          <w:p w:rsidR="00CE05E4" w:rsidRPr="001C4BFB" w:rsidRDefault="00CE05E4" w:rsidP="00214206">
            <w:pPr>
              <w:pStyle w:val="TAH"/>
              <w:rPr>
                <w:rFonts w:cs="Arial"/>
                <w:lang w:eastAsia="zh-CN"/>
              </w:rPr>
            </w:pPr>
            <w:r w:rsidRPr="001C4BFB">
              <w:rPr>
                <w:rFonts w:cs="Arial"/>
              </w:rPr>
              <w:t>T</w:t>
            </w:r>
            <w:r w:rsidRPr="001C4BFB">
              <w:rPr>
                <w:rFonts w:cs="Arial" w:hint="eastAsia"/>
                <w:vertAlign w:val="subscript"/>
                <w:lang w:eastAsia="zh-CN"/>
              </w:rPr>
              <w:t>p</w:t>
            </w:r>
            <w:r w:rsidRPr="001C4BFB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CE05E4" w:rsidRPr="001C4BFB" w:rsidTr="00214206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CE05E4" w:rsidRPr="001C4BFB" w:rsidRDefault="00CE05E4" w:rsidP="00214206">
            <w:pPr>
              <w:pStyle w:val="TAC"/>
              <w:rPr>
                <w:rFonts w:cs="Arial"/>
                <w:lang w:eastAsia="zh-CN"/>
              </w:rPr>
            </w:pPr>
            <w:r w:rsidRPr="001C4BF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80" w:type="pct"/>
          </w:tcPr>
          <w:p w:rsidR="00CE05E4" w:rsidRPr="001C4BFB" w:rsidRDefault="00CE05E4" w:rsidP="00214206">
            <w:pPr>
              <w:pStyle w:val="TAC"/>
              <w:rPr>
                <w:rFonts w:cs="Arial"/>
              </w:rPr>
            </w:pPr>
            <w:r w:rsidRPr="001C4BFB">
              <w:rPr>
                <w:rFonts w:cs="Arial"/>
                <w:lang w:eastAsia="zh-CN"/>
              </w:rPr>
              <w:t>15</w:t>
            </w:r>
          </w:p>
        </w:tc>
        <w:tc>
          <w:tcPr>
            <w:tcW w:w="1257" w:type="pct"/>
          </w:tcPr>
          <w:p w:rsidR="00CE05E4" w:rsidRPr="001C4BFB" w:rsidRDefault="00CE05E4" w:rsidP="00214206">
            <w:pPr>
              <w:pStyle w:val="TAC"/>
              <w:rPr>
                <w:rFonts w:cs="Arial"/>
                <w:lang w:eastAsia="zh-CN"/>
              </w:rPr>
            </w:pPr>
            <w:r w:rsidRPr="001C4BFB">
              <w:rPr>
                <w:rFonts w:cs="Arial" w:hint="eastAsia"/>
                <w:lang w:eastAsia="zh-CN"/>
              </w:rPr>
              <w:t>[5.5]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  <w:tc>
          <w:tcPr>
            <w:tcW w:w="1258" w:type="pct"/>
          </w:tcPr>
          <w:p w:rsidR="00CE05E4" w:rsidRPr="001C4BFB" w:rsidRDefault="00CE05E4" w:rsidP="00214206">
            <w:pPr>
              <w:pStyle w:val="TAC"/>
              <w:rPr>
                <w:rFonts w:cs="Arial"/>
                <w:lang w:eastAsia="zh-CN"/>
              </w:rPr>
            </w:pPr>
            <w:r w:rsidRPr="001C4BFB">
              <w:rPr>
                <w:rFonts w:cs="Arial" w:hint="eastAsia"/>
                <w:lang w:eastAsia="zh-CN"/>
              </w:rPr>
              <w:t>[5.5]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</w:tr>
      <w:tr w:rsidR="00CE05E4" w:rsidRPr="001C4BFB" w:rsidTr="00214206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CE05E4" w:rsidRPr="001C4BFB" w:rsidRDefault="00CE05E4" w:rsidP="00214206">
            <w:pPr>
              <w:pStyle w:val="TAC"/>
              <w:rPr>
                <w:rFonts w:cs="Arial"/>
                <w:snapToGrid w:val="0"/>
              </w:rPr>
            </w:pPr>
          </w:p>
        </w:tc>
        <w:tc>
          <w:tcPr>
            <w:tcW w:w="1280" w:type="pct"/>
          </w:tcPr>
          <w:p w:rsidR="00CE05E4" w:rsidRPr="001C4BFB" w:rsidRDefault="00CE05E4" w:rsidP="00214206">
            <w:pPr>
              <w:pStyle w:val="TAC"/>
              <w:rPr>
                <w:rFonts w:cs="Arial"/>
                <w:snapToGrid w:val="0"/>
              </w:rPr>
            </w:pPr>
            <w:r w:rsidRPr="001C4BFB">
              <w:rPr>
                <w:rFonts w:cs="Arial"/>
              </w:rPr>
              <w:t>30</w:t>
            </w:r>
          </w:p>
        </w:tc>
        <w:tc>
          <w:tcPr>
            <w:tcW w:w="1257" w:type="pct"/>
          </w:tcPr>
          <w:p w:rsidR="00CE05E4" w:rsidRPr="001C4BFB" w:rsidRDefault="00CE05E4" w:rsidP="00214206">
            <w:pPr>
              <w:pStyle w:val="TAC"/>
              <w:rPr>
                <w:rFonts w:cs="Arial"/>
                <w:snapToGrid w:val="0"/>
              </w:rPr>
            </w:pPr>
            <w:r w:rsidRPr="001C4BFB">
              <w:rPr>
                <w:rFonts w:cs="Arial" w:hint="eastAsia"/>
                <w:lang w:eastAsia="zh-CN"/>
              </w:rPr>
              <w:t>[5.5]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  <w:tc>
          <w:tcPr>
            <w:tcW w:w="1258" w:type="pct"/>
          </w:tcPr>
          <w:p w:rsidR="00CE05E4" w:rsidRPr="001C4BFB" w:rsidRDefault="00CE05E4" w:rsidP="00214206">
            <w:pPr>
              <w:pStyle w:val="TAC"/>
              <w:rPr>
                <w:rFonts w:cs="Arial"/>
                <w:snapToGrid w:val="0"/>
              </w:rPr>
            </w:pPr>
            <w:r w:rsidRPr="001C4BFB">
              <w:rPr>
                <w:rFonts w:cs="Arial" w:hint="eastAsia"/>
                <w:lang w:eastAsia="zh-CN"/>
              </w:rPr>
              <w:t>[5.5]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</w:tr>
      <w:tr w:rsidR="00CE05E4" w:rsidRPr="001C4BFB" w:rsidTr="00214206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CE05E4" w:rsidRPr="001C4BFB" w:rsidRDefault="00CE05E4" w:rsidP="00214206">
            <w:pPr>
              <w:pStyle w:val="TAC"/>
              <w:rPr>
                <w:rFonts w:cs="Arial"/>
              </w:rPr>
            </w:pPr>
          </w:p>
        </w:tc>
        <w:tc>
          <w:tcPr>
            <w:tcW w:w="1280" w:type="pct"/>
          </w:tcPr>
          <w:p w:rsidR="00CE05E4" w:rsidRPr="001C4BFB" w:rsidRDefault="00CE05E4" w:rsidP="00214206">
            <w:pPr>
              <w:pStyle w:val="TAC"/>
              <w:rPr>
                <w:rFonts w:cs="Arial"/>
              </w:rPr>
            </w:pPr>
            <w:r w:rsidRPr="001C4BFB">
              <w:rPr>
                <w:rFonts w:cs="Arial"/>
              </w:rPr>
              <w:t>60</w:t>
            </w:r>
          </w:p>
        </w:tc>
        <w:tc>
          <w:tcPr>
            <w:tcW w:w="1257" w:type="pct"/>
          </w:tcPr>
          <w:p w:rsidR="00CE05E4" w:rsidRPr="001C4BFB" w:rsidRDefault="00CE05E4" w:rsidP="00214206">
            <w:pPr>
              <w:pStyle w:val="TAC"/>
              <w:rPr>
                <w:rFonts w:cs="v4.2.0"/>
              </w:rPr>
            </w:pPr>
            <w:r w:rsidRPr="001C4BFB">
              <w:rPr>
                <w:rFonts w:cs="Arial" w:hint="eastAsia"/>
                <w:lang w:eastAsia="zh-CN"/>
              </w:rPr>
              <w:t>[5.5]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  <w:tc>
          <w:tcPr>
            <w:tcW w:w="1258" w:type="pct"/>
          </w:tcPr>
          <w:p w:rsidR="00CE05E4" w:rsidRPr="001C4BFB" w:rsidRDefault="00CE05E4" w:rsidP="00214206">
            <w:pPr>
              <w:pStyle w:val="TAC"/>
              <w:rPr>
                <w:rFonts w:cs="v4.2.0"/>
              </w:rPr>
            </w:pPr>
            <w:r w:rsidRPr="001C4BFB">
              <w:rPr>
                <w:rFonts w:cs="Arial" w:hint="eastAsia"/>
                <w:lang w:eastAsia="zh-CN"/>
              </w:rPr>
              <w:t>[5.5]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</w:tr>
      <w:tr w:rsidR="00CE05E4" w:rsidRPr="001C4BFB" w:rsidTr="00214206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CE05E4" w:rsidRPr="001C4BFB" w:rsidRDefault="00CE05E4" w:rsidP="00214206">
            <w:pPr>
              <w:pStyle w:val="TAC"/>
              <w:rPr>
                <w:rFonts w:cs="Arial"/>
                <w:lang w:eastAsia="zh-CN"/>
              </w:rPr>
            </w:pPr>
            <w:r w:rsidRPr="001C4BFB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0" w:type="pct"/>
          </w:tcPr>
          <w:p w:rsidR="00CE05E4" w:rsidRPr="001C4BFB" w:rsidRDefault="00CE05E4" w:rsidP="00214206">
            <w:pPr>
              <w:pStyle w:val="TAC"/>
              <w:rPr>
                <w:rFonts w:cs="Arial"/>
              </w:rPr>
            </w:pPr>
            <w:r w:rsidRPr="001C4BFB">
              <w:rPr>
                <w:rFonts w:cs="Arial"/>
              </w:rPr>
              <w:t>60</w:t>
            </w:r>
          </w:p>
        </w:tc>
        <w:tc>
          <w:tcPr>
            <w:tcW w:w="1257" w:type="pct"/>
          </w:tcPr>
          <w:p w:rsidR="00CE05E4" w:rsidRPr="001C4BFB" w:rsidRDefault="00CE05E4" w:rsidP="00214206">
            <w:pPr>
              <w:pStyle w:val="TAC"/>
              <w:rPr>
                <w:rFonts w:cs="v4.2.0"/>
              </w:rPr>
            </w:pPr>
            <w:r w:rsidRPr="001C4BFB">
              <w:rPr>
                <w:rFonts w:cs="Arial" w:hint="eastAsia"/>
                <w:lang w:eastAsia="zh-CN"/>
              </w:rPr>
              <w:t>[2.5]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  <w:tc>
          <w:tcPr>
            <w:tcW w:w="1258" w:type="pct"/>
          </w:tcPr>
          <w:p w:rsidR="00CE05E4" w:rsidRPr="001C4BFB" w:rsidRDefault="00CE05E4" w:rsidP="00214206">
            <w:pPr>
              <w:pStyle w:val="TAC"/>
              <w:rPr>
                <w:rFonts w:cs="v4.2.0"/>
              </w:rPr>
            </w:pPr>
            <w:r w:rsidRPr="001C4BFB">
              <w:rPr>
                <w:rFonts w:cs="Arial" w:hint="eastAsia"/>
                <w:lang w:eastAsia="zh-CN"/>
              </w:rPr>
              <w:t>[</w:t>
            </w:r>
            <w:r w:rsidRPr="001C4BFB">
              <w:rPr>
                <w:rFonts w:cs="Arial"/>
                <w:lang w:eastAsia="zh-CN"/>
              </w:rPr>
              <w:t>2.5</w:t>
            </w:r>
            <w:r w:rsidRPr="001C4BFB">
              <w:rPr>
                <w:rFonts w:cs="Arial" w:hint="eastAsia"/>
                <w:lang w:eastAsia="zh-CN"/>
              </w:rPr>
              <w:t>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</w:tr>
      <w:tr w:rsidR="00CE05E4" w:rsidRPr="001C4BFB" w:rsidTr="00214206">
        <w:trPr>
          <w:cantSplit/>
          <w:jc w:val="center"/>
        </w:trPr>
        <w:tc>
          <w:tcPr>
            <w:tcW w:w="1205" w:type="pct"/>
            <w:vMerge/>
          </w:tcPr>
          <w:p w:rsidR="00CE05E4" w:rsidRPr="001C4BFB" w:rsidRDefault="00CE05E4" w:rsidP="00214206">
            <w:pPr>
              <w:pStyle w:val="TAC"/>
              <w:rPr>
                <w:rFonts w:cs="Arial"/>
              </w:rPr>
            </w:pPr>
          </w:p>
        </w:tc>
        <w:tc>
          <w:tcPr>
            <w:tcW w:w="1280" w:type="pct"/>
          </w:tcPr>
          <w:p w:rsidR="00CE05E4" w:rsidRPr="001C4BFB" w:rsidRDefault="00CE05E4" w:rsidP="00214206">
            <w:pPr>
              <w:pStyle w:val="TAC"/>
              <w:rPr>
                <w:rFonts w:cs="Arial"/>
              </w:rPr>
            </w:pPr>
            <w:r w:rsidRPr="001C4BFB">
              <w:rPr>
                <w:rFonts w:cs="Arial"/>
              </w:rPr>
              <w:t>120</w:t>
            </w:r>
          </w:p>
        </w:tc>
        <w:tc>
          <w:tcPr>
            <w:tcW w:w="1257" w:type="pct"/>
          </w:tcPr>
          <w:p w:rsidR="00CE05E4" w:rsidRPr="001C4BFB" w:rsidRDefault="00CE05E4" w:rsidP="00214206">
            <w:pPr>
              <w:pStyle w:val="TAC"/>
              <w:rPr>
                <w:rFonts w:cs="v4.2.0"/>
              </w:rPr>
            </w:pPr>
            <w:r w:rsidRPr="001C4BFB">
              <w:rPr>
                <w:rFonts w:cs="Arial" w:hint="eastAsia"/>
                <w:lang w:eastAsia="zh-CN"/>
              </w:rPr>
              <w:t>[2.5]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  <w:tc>
          <w:tcPr>
            <w:tcW w:w="1258" w:type="pct"/>
          </w:tcPr>
          <w:p w:rsidR="00CE05E4" w:rsidRPr="001C4BFB" w:rsidRDefault="00CE05E4" w:rsidP="00214206">
            <w:pPr>
              <w:pStyle w:val="TAC"/>
              <w:rPr>
                <w:rFonts w:cs="v4.2.0"/>
              </w:rPr>
            </w:pPr>
            <w:r w:rsidRPr="001C4BFB">
              <w:rPr>
                <w:rFonts w:cs="Arial" w:hint="eastAsia"/>
                <w:lang w:eastAsia="zh-CN"/>
              </w:rPr>
              <w:t>[</w:t>
            </w:r>
            <w:r w:rsidRPr="001C4BFB">
              <w:rPr>
                <w:rFonts w:cs="Arial"/>
                <w:lang w:eastAsia="zh-CN"/>
              </w:rPr>
              <w:t>2.5</w:t>
            </w:r>
            <w:r w:rsidRPr="001C4BFB">
              <w:rPr>
                <w:rFonts w:cs="Arial" w:hint="eastAsia"/>
                <w:lang w:eastAsia="zh-CN"/>
              </w:rPr>
              <w:t>]</w:t>
            </w:r>
            <w:r w:rsidRPr="001C4BFB">
              <w:rPr>
                <w:rFonts w:cs="Arial"/>
              </w:rPr>
              <w:t>*</w:t>
            </w:r>
            <w:r w:rsidRPr="001C4BFB">
              <w:rPr>
                <w:rFonts w:cs="Arial" w:hint="eastAsia"/>
                <w:lang w:eastAsia="zh-CN"/>
              </w:rPr>
              <w:t>64</w:t>
            </w:r>
            <w:r w:rsidRPr="001C4BFB">
              <w:rPr>
                <w:rFonts w:cs="Arial"/>
              </w:rPr>
              <w:t>*T</w:t>
            </w:r>
            <w:r w:rsidRPr="001C4BFB">
              <w:rPr>
                <w:rFonts w:cs="Arial"/>
                <w:vertAlign w:val="subscript"/>
              </w:rPr>
              <w:t>c</w:t>
            </w:r>
          </w:p>
        </w:tc>
      </w:tr>
      <w:tr w:rsidR="00CE05E4" w:rsidRPr="001C4BFB" w:rsidTr="00214206">
        <w:trPr>
          <w:cantSplit/>
          <w:jc w:val="center"/>
        </w:trPr>
        <w:tc>
          <w:tcPr>
            <w:tcW w:w="5000" w:type="pct"/>
            <w:gridSpan w:val="4"/>
          </w:tcPr>
          <w:p w:rsidR="00CE05E4" w:rsidRPr="001C4BFB" w:rsidRDefault="00CE05E4" w:rsidP="00214206">
            <w:pPr>
              <w:pStyle w:val="TAN"/>
              <w:rPr>
                <w:rFonts w:cs="Arial"/>
                <w:lang w:eastAsia="zh-CN"/>
              </w:rPr>
            </w:pPr>
            <w:r w:rsidRPr="001C4BFB">
              <w:rPr>
                <w:rFonts w:cs="Arial"/>
              </w:rPr>
              <w:t>Note</w:t>
            </w:r>
            <w:r w:rsidRPr="001C4BFB">
              <w:rPr>
                <w:rFonts w:cs="Arial" w:hint="eastAsia"/>
                <w:lang w:eastAsia="zh-CN"/>
              </w:rPr>
              <w:t xml:space="preserve"> 1</w:t>
            </w:r>
            <w:r w:rsidRPr="001C4BFB">
              <w:rPr>
                <w:rFonts w:cs="Arial"/>
              </w:rPr>
              <w:t>:</w:t>
            </w:r>
            <w:r w:rsidRPr="001C4BFB">
              <w:rPr>
                <w:rFonts w:cs="Arial"/>
              </w:rPr>
              <w:tab/>
            </w:r>
            <w:r w:rsidRPr="001C4BFB">
              <w:rPr>
                <w:rFonts w:cs="v4.2.0"/>
              </w:rPr>
              <w:t>T</w:t>
            </w:r>
            <w:r w:rsidRPr="001C4BFB">
              <w:rPr>
                <w:rFonts w:cs="v4.2.0"/>
                <w:vertAlign w:val="subscript"/>
              </w:rPr>
              <w:t>c</w:t>
            </w:r>
            <w:r w:rsidRPr="001C4BFB">
              <w:rPr>
                <w:rFonts w:cs="Arial"/>
              </w:rPr>
              <w:t xml:space="preserve"> is the basic timing unit defined in TS 38.211</w:t>
            </w:r>
          </w:p>
        </w:tc>
      </w:tr>
    </w:tbl>
    <w:p w:rsidR="00CE05E4" w:rsidRPr="001C4BFB" w:rsidRDefault="00CE05E4" w:rsidP="00CE05E4"/>
    <w:p w:rsidR="00CE05E4" w:rsidRDefault="00CE05E4" w:rsidP="00CE05E4">
      <w:pPr>
        <w:pStyle w:val="1"/>
        <w:numPr>
          <w:ilvl w:val="0"/>
          <w:numId w:val="0"/>
        </w:numPr>
        <w:ind w:left="432" w:hanging="432"/>
      </w:pPr>
      <w:r>
        <w:t>Appendix D</w:t>
      </w:r>
      <w:r w:rsidRPr="00CF195E">
        <w:t xml:space="preserve">. </w:t>
      </w:r>
      <w:r>
        <w:t>Timing a</w:t>
      </w:r>
      <w:r w:rsidR="003822ED">
        <w:t xml:space="preserve">dvance adjustment accuracy in </w:t>
      </w:r>
      <w:r>
        <w:t xml:space="preserve"> NR</w:t>
      </w:r>
    </w:p>
    <w:p w:rsidR="00CE05E4" w:rsidRPr="001C4BFB" w:rsidRDefault="00CE05E4" w:rsidP="00CE05E4">
      <w:pPr>
        <w:pStyle w:val="TH"/>
        <w:rPr>
          <w:lang w:val="en-US"/>
        </w:rPr>
      </w:pPr>
      <w:r w:rsidRPr="001C4BFB">
        <w:t>Table 7.3.2.2-</w:t>
      </w:r>
      <w:r w:rsidRPr="001C4BFB">
        <w:rPr>
          <w:lang w:eastAsia="ja-JP"/>
        </w:rPr>
        <w:t>1</w:t>
      </w:r>
      <w:r w:rsidRPr="001C4BFB">
        <w:t xml:space="preserve">: </w:t>
      </w:r>
      <w:r w:rsidRPr="001C4BFB">
        <w:rPr>
          <w:lang w:eastAsia="ja-JP"/>
        </w:rPr>
        <w:t>UE Timing Advance adjustment accuracy</w:t>
      </w:r>
      <w:r w:rsidR="005833F7">
        <w:rPr>
          <w:lang w:eastAsia="ja-JP"/>
        </w:rPr>
        <w:t xml:space="preserve"> [5]</w:t>
      </w:r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CE05E4" w:rsidRPr="001C4BFB" w:rsidTr="00214206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:rsidR="00CE05E4" w:rsidRPr="001C4BFB" w:rsidRDefault="00CE05E4" w:rsidP="00214206">
            <w:pPr>
              <w:pStyle w:val="TAH"/>
            </w:pPr>
            <w:r w:rsidRPr="001C4BFB">
              <w:t>Sub Carrier Spacing, SCS kHz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H"/>
              <w:rPr>
                <w:lang w:val="en-US"/>
              </w:rPr>
            </w:pPr>
            <w:r w:rsidRPr="001C4BFB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H"/>
              <w:rPr>
                <w:lang w:val="en-US"/>
              </w:rPr>
            </w:pPr>
            <w:r w:rsidRPr="001C4BFB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H"/>
              <w:rPr>
                <w:lang w:val="en-US"/>
              </w:rPr>
            </w:pPr>
            <w:r w:rsidRPr="001C4BFB"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H"/>
              <w:rPr>
                <w:lang w:val="en-US"/>
              </w:rPr>
            </w:pPr>
            <w:r w:rsidRPr="001C4BFB">
              <w:t>120</w:t>
            </w:r>
          </w:p>
        </w:tc>
      </w:tr>
      <w:tr w:rsidR="00CE05E4" w:rsidRPr="001C4BFB" w:rsidTr="00214206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:rsidR="00CE05E4" w:rsidRPr="001C4BFB" w:rsidRDefault="00CE05E4" w:rsidP="00214206">
            <w:pPr>
              <w:pStyle w:val="TAH"/>
            </w:pPr>
            <w:r w:rsidRPr="001C4BFB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C"/>
              <w:rPr>
                <w:lang w:val="en-US"/>
              </w:rPr>
            </w:pPr>
            <w:r w:rsidRPr="001C4BFB">
              <w:rPr>
                <w:szCs w:val="22"/>
                <w:lang w:val="en-US"/>
              </w:rPr>
              <w:t>±</w:t>
            </w:r>
            <w:r w:rsidRPr="001C4BFB">
              <w:t>256 T</w:t>
            </w:r>
            <w:r w:rsidRPr="001C4BFB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C"/>
              <w:rPr>
                <w:lang w:val="en-US"/>
              </w:rPr>
            </w:pPr>
            <w:r w:rsidRPr="001C4BFB">
              <w:rPr>
                <w:szCs w:val="22"/>
                <w:lang w:val="en-US"/>
              </w:rPr>
              <w:t>±</w:t>
            </w:r>
            <w:r w:rsidRPr="001C4BFB">
              <w:t>256 T</w:t>
            </w:r>
            <w:r w:rsidRPr="001C4BFB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C"/>
              <w:rPr>
                <w:lang w:val="en-US"/>
              </w:rPr>
            </w:pPr>
            <w:r w:rsidRPr="001C4BFB">
              <w:rPr>
                <w:szCs w:val="22"/>
                <w:lang w:val="en-US"/>
              </w:rPr>
              <w:t>±</w:t>
            </w:r>
            <w:r w:rsidRPr="001C4BFB">
              <w:t>128 T</w:t>
            </w:r>
            <w:r w:rsidRPr="001C4BFB">
              <w:rPr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5E4" w:rsidRPr="001C4BFB" w:rsidRDefault="00CE05E4" w:rsidP="00214206">
            <w:pPr>
              <w:pStyle w:val="TAC"/>
              <w:rPr>
                <w:lang w:val="en-US"/>
              </w:rPr>
            </w:pPr>
            <w:r w:rsidRPr="001C4BFB">
              <w:rPr>
                <w:szCs w:val="22"/>
                <w:lang w:val="en-US"/>
              </w:rPr>
              <w:t>±</w:t>
            </w:r>
            <w:r w:rsidRPr="001C4BFB">
              <w:t>32 T</w:t>
            </w:r>
            <w:r w:rsidRPr="001C4BFB">
              <w:rPr>
                <w:vertAlign w:val="subscript"/>
              </w:rPr>
              <w:t>c</w:t>
            </w:r>
          </w:p>
        </w:tc>
      </w:tr>
      <w:bookmarkEnd w:id="0"/>
    </w:tbl>
    <w:p w:rsidR="007C3FA8" w:rsidRPr="00CE05E4" w:rsidRDefault="007C3FA8" w:rsidP="003822ED">
      <w:pPr>
        <w:rPr>
          <w:kern w:val="2"/>
          <w:lang w:eastAsia="zh-CN"/>
        </w:rPr>
      </w:pPr>
    </w:p>
    <w:sectPr w:rsidR="007C3FA8" w:rsidRPr="00CE05E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137" w:rsidRDefault="00D17137">
      <w:r>
        <w:separator/>
      </w:r>
    </w:p>
  </w:endnote>
  <w:endnote w:type="continuationSeparator" w:id="0">
    <w:p w:rsidR="00D17137" w:rsidRDefault="00D1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137" w:rsidRDefault="00D17137">
      <w:r>
        <w:separator/>
      </w:r>
    </w:p>
  </w:footnote>
  <w:footnote w:type="continuationSeparator" w:id="0">
    <w:p w:rsidR="00D17137" w:rsidRDefault="00D17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5731C"/>
    <w:multiLevelType w:val="hybridMultilevel"/>
    <w:tmpl w:val="BAA4DFAC"/>
    <w:lvl w:ilvl="0" w:tplc="773A4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D112FC"/>
    <w:multiLevelType w:val="hybridMultilevel"/>
    <w:tmpl w:val="1382A028"/>
    <w:lvl w:ilvl="0" w:tplc="0409000F">
      <w:start w:val="1"/>
      <w:numFmt w:val="decimal"/>
      <w:lvlText w:val="%1."/>
      <w:lvlJc w:val="left"/>
      <w:pPr>
        <w:ind w:left="476" w:hanging="420"/>
      </w:pPr>
    </w:lvl>
    <w:lvl w:ilvl="1" w:tplc="04090019" w:tentative="1">
      <w:start w:val="1"/>
      <w:numFmt w:val="lowerLetter"/>
      <w:lvlText w:val="%2)"/>
      <w:lvlJc w:val="left"/>
      <w:pPr>
        <w:ind w:left="896" w:hanging="420"/>
      </w:pPr>
    </w:lvl>
    <w:lvl w:ilvl="2" w:tplc="0409001B" w:tentative="1">
      <w:start w:val="1"/>
      <w:numFmt w:val="lowerRoman"/>
      <w:lvlText w:val="%3."/>
      <w:lvlJc w:val="right"/>
      <w:pPr>
        <w:ind w:left="1316" w:hanging="420"/>
      </w:pPr>
    </w:lvl>
    <w:lvl w:ilvl="3" w:tplc="0409000F" w:tentative="1">
      <w:start w:val="1"/>
      <w:numFmt w:val="decimal"/>
      <w:lvlText w:val="%4."/>
      <w:lvlJc w:val="left"/>
      <w:pPr>
        <w:ind w:left="1736" w:hanging="420"/>
      </w:pPr>
    </w:lvl>
    <w:lvl w:ilvl="4" w:tplc="04090019" w:tentative="1">
      <w:start w:val="1"/>
      <w:numFmt w:val="lowerLetter"/>
      <w:lvlText w:val="%5)"/>
      <w:lvlJc w:val="left"/>
      <w:pPr>
        <w:ind w:left="2156" w:hanging="420"/>
      </w:pPr>
    </w:lvl>
    <w:lvl w:ilvl="5" w:tplc="0409001B" w:tentative="1">
      <w:start w:val="1"/>
      <w:numFmt w:val="lowerRoman"/>
      <w:lvlText w:val="%6."/>
      <w:lvlJc w:val="right"/>
      <w:pPr>
        <w:ind w:left="2576" w:hanging="420"/>
      </w:pPr>
    </w:lvl>
    <w:lvl w:ilvl="6" w:tplc="0409000F" w:tentative="1">
      <w:start w:val="1"/>
      <w:numFmt w:val="decimal"/>
      <w:lvlText w:val="%7."/>
      <w:lvlJc w:val="left"/>
      <w:pPr>
        <w:ind w:left="2996" w:hanging="420"/>
      </w:pPr>
    </w:lvl>
    <w:lvl w:ilvl="7" w:tplc="04090019" w:tentative="1">
      <w:start w:val="1"/>
      <w:numFmt w:val="lowerLetter"/>
      <w:lvlText w:val="%8)"/>
      <w:lvlJc w:val="left"/>
      <w:pPr>
        <w:ind w:left="3416" w:hanging="420"/>
      </w:pPr>
    </w:lvl>
    <w:lvl w:ilvl="8" w:tplc="0409001B" w:tentative="1">
      <w:start w:val="1"/>
      <w:numFmt w:val="lowerRoman"/>
      <w:lvlText w:val="%9."/>
      <w:lvlJc w:val="right"/>
      <w:pPr>
        <w:ind w:left="3836" w:hanging="420"/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A82F58"/>
    <w:multiLevelType w:val="hybridMultilevel"/>
    <w:tmpl w:val="15DACE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ED76E2"/>
    <w:multiLevelType w:val="hybridMultilevel"/>
    <w:tmpl w:val="FFA618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82255"/>
    <w:multiLevelType w:val="hybridMultilevel"/>
    <w:tmpl w:val="CC2C5760"/>
    <w:lvl w:ilvl="0" w:tplc="562E93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307446B"/>
    <w:multiLevelType w:val="hybridMultilevel"/>
    <w:tmpl w:val="F51A856E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3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778D9"/>
    <w:multiLevelType w:val="hybridMultilevel"/>
    <w:tmpl w:val="686C76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2"/>
  </w:num>
  <w:num w:numId="3">
    <w:abstractNumId w:val="20"/>
  </w:num>
  <w:num w:numId="4">
    <w:abstractNumId w:val="17"/>
  </w:num>
  <w:num w:numId="5">
    <w:abstractNumId w:val="10"/>
  </w:num>
  <w:num w:numId="6">
    <w:abstractNumId w:val="34"/>
  </w:num>
  <w:num w:numId="7">
    <w:abstractNumId w:val="18"/>
  </w:num>
  <w:num w:numId="8">
    <w:abstractNumId w:val="27"/>
  </w:num>
  <w:num w:numId="9">
    <w:abstractNumId w:val="32"/>
  </w:num>
  <w:num w:numId="10">
    <w:abstractNumId w:val="33"/>
  </w:num>
  <w:num w:numId="11">
    <w:abstractNumId w:val="37"/>
  </w:num>
  <w:num w:numId="12">
    <w:abstractNumId w:val="16"/>
  </w:num>
  <w:num w:numId="13">
    <w:abstractNumId w:val="29"/>
  </w:num>
  <w:num w:numId="14">
    <w:abstractNumId w:val="28"/>
  </w:num>
  <w:num w:numId="15">
    <w:abstractNumId w:val="24"/>
  </w:num>
  <w:num w:numId="16">
    <w:abstractNumId w:val="14"/>
  </w:num>
  <w:num w:numId="17">
    <w:abstractNumId w:val="23"/>
  </w:num>
  <w:num w:numId="18">
    <w:abstractNumId w:val="15"/>
  </w:num>
  <w:num w:numId="19">
    <w:abstractNumId w:val="12"/>
  </w:num>
  <w:num w:numId="20">
    <w:abstractNumId w:val="30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9"/>
  </w:num>
  <w:num w:numId="32">
    <w:abstractNumId w:val="11"/>
  </w:num>
  <w:num w:numId="33">
    <w:abstractNumId w:val="26"/>
  </w:num>
  <w:num w:numId="34">
    <w:abstractNumId w:val="20"/>
  </w:num>
  <w:num w:numId="35">
    <w:abstractNumId w:val="31"/>
  </w:num>
  <w:num w:numId="36">
    <w:abstractNumId w:val="13"/>
  </w:num>
  <w:num w:numId="37">
    <w:abstractNumId w:val="35"/>
  </w:num>
  <w:num w:numId="38">
    <w:abstractNumId w:val="21"/>
  </w:num>
  <w:num w:numId="39">
    <w:abstractNumId w:val="20"/>
  </w:num>
  <w:num w:numId="40">
    <w:abstractNumId w:val="20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2DA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0AF4"/>
    <w:rsid w:val="00031ADB"/>
    <w:rsid w:val="00032056"/>
    <w:rsid w:val="000328CA"/>
    <w:rsid w:val="00032E40"/>
    <w:rsid w:val="0003376B"/>
    <w:rsid w:val="00034670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487C"/>
    <w:rsid w:val="000462AF"/>
    <w:rsid w:val="00046796"/>
    <w:rsid w:val="000467FD"/>
    <w:rsid w:val="00046AAF"/>
    <w:rsid w:val="00047225"/>
    <w:rsid w:val="0004738A"/>
    <w:rsid w:val="00047E60"/>
    <w:rsid w:val="00052AD2"/>
    <w:rsid w:val="000530DF"/>
    <w:rsid w:val="00054E0C"/>
    <w:rsid w:val="0005541D"/>
    <w:rsid w:val="000565C8"/>
    <w:rsid w:val="00057DC8"/>
    <w:rsid w:val="000607B0"/>
    <w:rsid w:val="000612E1"/>
    <w:rsid w:val="000614FE"/>
    <w:rsid w:val="00064A1C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B14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31DF"/>
    <w:rsid w:val="000A4205"/>
    <w:rsid w:val="000A4A19"/>
    <w:rsid w:val="000A6351"/>
    <w:rsid w:val="000A63D6"/>
    <w:rsid w:val="000A6851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B83"/>
    <w:rsid w:val="000E59A0"/>
    <w:rsid w:val="000E7A84"/>
    <w:rsid w:val="000F15BC"/>
    <w:rsid w:val="000F180A"/>
    <w:rsid w:val="000F1C92"/>
    <w:rsid w:val="000F2EEE"/>
    <w:rsid w:val="000F3697"/>
    <w:rsid w:val="000F67CE"/>
    <w:rsid w:val="000F7F58"/>
    <w:rsid w:val="00100128"/>
    <w:rsid w:val="00100FF3"/>
    <w:rsid w:val="001020ED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335"/>
    <w:rsid w:val="00111444"/>
    <w:rsid w:val="00111723"/>
    <w:rsid w:val="001129B5"/>
    <w:rsid w:val="00112BE6"/>
    <w:rsid w:val="001141E3"/>
    <w:rsid w:val="001144DF"/>
    <w:rsid w:val="0011557B"/>
    <w:rsid w:val="00116E6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90E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873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95C"/>
    <w:rsid w:val="00191C91"/>
    <w:rsid w:val="00192DD9"/>
    <w:rsid w:val="00194339"/>
    <w:rsid w:val="00194848"/>
    <w:rsid w:val="001958EA"/>
    <w:rsid w:val="00195E0E"/>
    <w:rsid w:val="001A112A"/>
    <w:rsid w:val="001A180D"/>
    <w:rsid w:val="001A1BAC"/>
    <w:rsid w:val="001A23CE"/>
    <w:rsid w:val="001A287F"/>
    <w:rsid w:val="001A2C89"/>
    <w:rsid w:val="001A57F8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1698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7D8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A6E"/>
    <w:rsid w:val="001F7121"/>
    <w:rsid w:val="00200D2C"/>
    <w:rsid w:val="002017D7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81E"/>
    <w:rsid w:val="00212CB6"/>
    <w:rsid w:val="00212E37"/>
    <w:rsid w:val="002140FF"/>
    <w:rsid w:val="00214206"/>
    <w:rsid w:val="00220894"/>
    <w:rsid w:val="00224952"/>
    <w:rsid w:val="00224DD2"/>
    <w:rsid w:val="00225A6A"/>
    <w:rsid w:val="00225AC7"/>
    <w:rsid w:val="00225ACC"/>
    <w:rsid w:val="002315A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A98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8F1"/>
    <w:rsid w:val="00265032"/>
    <w:rsid w:val="002651FB"/>
    <w:rsid w:val="0026538C"/>
    <w:rsid w:val="00265781"/>
    <w:rsid w:val="00266B13"/>
    <w:rsid w:val="0026774D"/>
    <w:rsid w:val="00270728"/>
    <w:rsid w:val="00270D42"/>
    <w:rsid w:val="00271044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B7E"/>
    <w:rsid w:val="00297FD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5F1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63E"/>
    <w:rsid w:val="002D3BBC"/>
    <w:rsid w:val="002D438A"/>
    <w:rsid w:val="002D5738"/>
    <w:rsid w:val="002D5E53"/>
    <w:rsid w:val="002E0288"/>
    <w:rsid w:val="002E0319"/>
    <w:rsid w:val="002E179B"/>
    <w:rsid w:val="002E1C9E"/>
    <w:rsid w:val="002E257B"/>
    <w:rsid w:val="002E32C9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6AC"/>
    <w:rsid w:val="002F70F9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681"/>
    <w:rsid w:val="00326957"/>
    <w:rsid w:val="00326AE2"/>
    <w:rsid w:val="0033072A"/>
    <w:rsid w:val="00331426"/>
    <w:rsid w:val="0033171D"/>
    <w:rsid w:val="00331FC3"/>
    <w:rsid w:val="003336B3"/>
    <w:rsid w:val="00335B75"/>
    <w:rsid w:val="00335D8C"/>
    <w:rsid w:val="00336072"/>
    <w:rsid w:val="003363A1"/>
    <w:rsid w:val="00337CFC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95A"/>
    <w:rsid w:val="00372F0D"/>
    <w:rsid w:val="00374059"/>
    <w:rsid w:val="0037535B"/>
    <w:rsid w:val="0037552D"/>
    <w:rsid w:val="003756DB"/>
    <w:rsid w:val="00376798"/>
    <w:rsid w:val="003770BB"/>
    <w:rsid w:val="0037771A"/>
    <w:rsid w:val="003802DC"/>
    <w:rsid w:val="00380E4E"/>
    <w:rsid w:val="00380FBF"/>
    <w:rsid w:val="003822E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6D49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82A"/>
    <w:rsid w:val="003C7AD7"/>
    <w:rsid w:val="003D0FC3"/>
    <w:rsid w:val="003D2C1D"/>
    <w:rsid w:val="003D2C34"/>
    <w:rsid w:val="003D3DDD"/>
    <w:rsid w:val="003D5CBF"/>
    <w:rsid w:val="003D66D2"/>
    <w:rsid w:val="003E055B"/>
    <w:rsid w:val="003E07AE"/>
    <w:rsid w:val="003E14FC"/>
    <w:rsid w:val="003E273F"/>
    <w:rsid w:val="003E2976"/>
    <w:rsid w:val="003E4858"/>
    <w:rsid w:val="003E6178"/>
    <w:rsid w:val="003E6316"/>
    <w:rsid w:val="003E6884"/>
    <w:rsid w:val="003E6AC5"/>
    <w:rsid w:val="003F0096"/>
    <w:rsid w:val="003F0728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B91"/>
    <w:rsid w:val="00413C10"/>
    <w:rsid w:val="00413CD9"/>
    <w:rsid w:val="00413F9A"/>
    <w:rsid w:val="004140CA"/>
    <w:rsid w:val="00414BD3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1A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0A0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5D0C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85"/>
    <w:rsid w:val="004A3BF1"/>
    <w:rsid w:val="004A3E42"/>
    <w:rsid w:val="004A4715"/>
    <w:rsid w:val="004A5046"/>
    <w:rsid w:val="004A565E"/>
    <w:rsid w:val="004A5DF3"/>
    <w:rsid w:val="004A6134"/>
    <w:rsid w:val="004A7092"/>
    <w:rsid w:val="004B122D"/>
    <w:rsid w:val="004B49E6"/>
    <w:rsid w:val="004B4D69"/>
    <w:rsid w:val="004C01A8"/>
    <w:rsid w:val="004C1840"/>
    <w:rsid w:val="004C24C9"/>
    <w:rsid w:val="004C31B6"/>
    <w:rsid w:val="004C5319"/>
    <w:rsid w:val="004C5A1C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A30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BB0"/>
    <w:rsid w:val="00524545"/>
    <w:rsid w:val="005255BF"/>
    <w:rsid w:val="005257DE"/>
    <w:rsid w:val="00527200"/>
    <w:rsid w:val="00527B0F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52D"/>
    <w:rsid w:val="00547989"/>
    <w:rsid w:val="00551320"/>
    <w:rsid w:val="005518A4"/>
    <w:rsid w:val="005526B2"/>
    <w:rsid w:val="00552768"/>
    <w:rsid w:val="00552935"/>
    <w:rsid w:val="00553127"/>
    <w:rsid w:val="005537D5"/>
    <w:rsid w:val="00554BE7"/>
    <w:rsid w:val="00554D3C"/>
    <w:rsid w:val="00556D68"/>
    <w:rsid w:val="00557173"/>
    <w:rsid w:val="005576A1"/>
    <w:rsid w:val="00557A64"/>
    <w:rsid w:val="00557E23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984"/>
    <w:rsid w:val="00574CCF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3F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69D"/>
    <w:rsid w:val="00596B9C"/>
    <w:rsid w:val="005A054D"/>
    <w:rsid w:val="005A0A46"/>
    <w:rsid w:val="005A10B9"/>
    <w:rsid w:val="005A11EA"/>
    <w:rsid w:val="005A1C21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3A6"/>
    <w:rsid w:val="005D648A"/>
    <w:rsid w:val="005D7E0D"/>
    <w:rsid w:val="005E234A"/>
    <w:rsid w:val="005E35CC"/>
    <w:rsid w:val="005E371E"/>
    <w:rsid w:val="005E53F9"/>
    <w:rsid w:val="005E775D"/>
    <w:rsid w:val="005F0561"/>
    <w:rsid w:val="005F0A43"/>
    <w:rsid w:val="005F1094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2D3"/>
    <w:rsid w:val="0062660B"/>
    <w:rsid w:val="00626AD1"/>
    <w:rsid w:val="006304BC"/>
    <w:rsid w:val="00630DCE"/>
    <w:rsid w:val="0063120A"/>
    <w:rsid w:val="0063150B"/>
    <w:rsid w:val="00631585"/>
    <w:rsid w:val="0063363E"/>
    <w:rsid w:val="00634ACF"/>
    <w:rsid w:val="00635035"/>
    <w:rsid w:val="0063580D"/>
    <w:rsid w:val="00635CAE"/>
    <w:rsid w:val="00637240"/>
    <w:rsid w:val="00637942"/>
    <w:rsid w:val="00642F09"/>
    <w:rsid w:val="00643660"/>
    <w:rsid w:val="00650139"/>
    <w:rsid w:val="006506A2"/>
    <w:rsid w:val="0065102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495"/>
    <w:rsid w:val="006716DA"/>
    <w:rsid w:val="006728ED"/>
    <w:rsid w:val="006732B1"/>
    <w:rsid w:val="0067446F"/>
    <w:rsid w:val="006746A4"/>
    <w:rsid w:val="00674B6B"/>
    <w:rsid w:val="00675558"/>
    <w:rsid w:val="00675611"/>
    <w:rsid w:val="006756F6"/>
    <w:rsid w:val="00675A60"/>
    <w:rsid w:val="0067697E"/>
    <w:rsid w:val="00676BDC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231"/>
    <w:rsid w:val="00690A49"/>
    <w:rsid w:val="00690BB6"/>
    <w:rsid w:val="00691B30"/>
    <w:rsid w:val="00693E1F"/>
    <w:rsid w:val="00693ECB"/>
    <w:rsid w:val="00694797"/>
    <w:rsid w:val="00695887"/>
    <w:rsid w:val="00696174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38B"/>
    <w:rsid w:val="006B6635"/>
    <w:rsid w:val="006B7C7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548"/>
    <w:rsid w:val="006C6E3A"/>
    <w:rsid w:val="006C6FD7"/>
    <w:rsid w:val="006D00DB"/>
    <w:rsid w:val="006D0361"/>
    <w:rsid w:val="006D16B0"/>
    <w:rsid w:val="006D2182"/>
    <w:rsid w:val="006D2370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1A6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3ED9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750"/>
    <w:rsid w:val="00765884"/>
    <w:rsid w:val="00765ED3"/>
    <w:rsid w:val="0076681D"/>
    <w:rsid w:val="00766A65"/>
    <w:rsid w:val="007671F5"/>
    <w:rsid w:val="007676B8"/>
    <w:rsid w:val="00770E2E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E7B"/>
    <w:rsid w:val="0079162F"/>
    <w:rsid w:val="00791FFF"/>
    <w:rsid w:val="00794924"/>
    <w:rsid w:val="00797EA2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9E"/>
    <w:rsid w:val="007B1AC0"/>
    <w:rsid w:val="007B270A"/>
    <w:rsid w:val="007B27A9"/>
    <w:rsid w:val="007B2D3B"/>
    <w:rsid w:val="007B52CD"/>
    <w:rsid w:val="007B7DC1"/>
    <w:rsid w:val="007B7EDB"/>
    <w:rsid w:val="007C19AD"/>
    <w:rsid w:val="007C3598"/>
    <w:rsid w:val="007C3FA8"/>
    <w:rsid w:val="007C68DA"/>
    <w:rsid w:val="007C6D23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80D"/>
    <w:rsid w:val="007E3BF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219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3DA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4AB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09"/>
    <w:rsid w:val="008949DF"/>
    <w:rsid w:val="008951DB"/>
    <w:rsid w:val="0089556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CC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90A"/>
    <w:rsid w:val="008C4C7E"/>
    <w:rsid w:val="008C5C46"/>
    <w:rsid w:val="008C6184"/>
    <w:rsid w:val="008C785E"/>
    <w:rsid w:val="008D0AFB"/>
    <w:rsid w:val="008D1511"/>
    <w:rsid w:val="008D32DF"/>
    <w:rsid w:val="008D3539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BDB"/>
    <w:rsid w:val="00915757"/>
    <w:rsid w:val="009159B3"/>
    <w:rsid w:val="00916181"/>
    <w:rsid w:val="009204C5"/>
    <w:rsid w:val="0092180D"/>
    <w:rsid w:val="009224BA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E1C"/>
    <w:rsid w:val="0094509F"/>
    <w:rsid w:val="00945180"/>
    <w:rsid w:val="0094588C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21A"/>
    <w:rsid w:val="00955C0A"/>
    <w:rsid w:val="00955C4F"/>
    <w:rsid w:val="009657F1"/>
    <w:rsid w:val="0096625D"/>
    <w:rsid w:val="009665E3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E23"/>
    <w:rsid w:val="00985F28"/>
    <w:rsid w:val="00986149"/>
    <w:rsid w:val="00986176"/>
    <w:rsid w:val="0098635D"/>
    <w:rsid w:val="00986E7F"/>
    <w:rsid w:val="00987536"/>
    <w:rsid w:val="00990883"/>
    <w:rsid w:val="00990BD5"/>
    <w:rsid w:val="0099196F"/>
    <w:rsid w:val="00992B98"/>
    <w:rsid w:val="0099359F"/>
    <w:rsid w:val="009936D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14E"/>
    <w:rsid w:val="009C7320"/>
    <w:rsid w:val="009C7939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8EA"/>
    <w:rsid w:val="009E058F"/>
    <w:rsid w:val="009E0A9E"/>
    <w:rsid w:val="009E19A2"/>
    <w:rsid w:val="009E3AFD"/>
    <w:rsid w:val="009E3CDD"/>
    <w:rsid w:val="009E41E0"/>
    <w:rsid w:val="009E4B16"/>
    <w:rsid w:val="009E5C60"/>
    <w:rsid w:val="009E64DB"/>
    <w:rsid w:val="009E6794"/>
    <w:rsid w:val="009E7189"/>
    <w:rsid w:val="009E7E46"/>
    <w:rsid w:val="009E7FC1"/>
    <w:rsid w:val="009F01E1"/>
    <w:rsid w:val="009F0AAC"/>
    <w:rsid w:val="009F0B4D"/>
    <w:rsid w:val="009F1096"/>
    <w:rsid w:val="009F150E"/>
    <w:rsid w:val="009F27AD"/>
    <w:rsid w:val="009F3FB5"/>
    <w:rsid w:val="009F521F"/>
    <w:rsid w:val="009F553C"/>
    <w:rsid w:val="009F59F8"/>
    <w:rsid w:val="00A0027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92F"/>
    <w:rsid w:val="00A4376F"/>
    <w:rsid w:val="00A4549F"/>
    <w:rsid w:val="00A45B9B"/>
    <w:rsid w:val="00A462FE"/>
    <w:rsid w:val="00A501C9"/>
    <w:rsid w:val="00A50506"/>
    <w:rsid w:val="00A53D79"/>
    <w:rsid w:val="00A53F55"/>
    <w:rsid w:val="00A5417B"/>
    <w:rsid w:val="00A54599"/>
    <w:rsid w:val="00A54B82"/>
    <w:rsid w:val="00A569D4"/>
    <w:rsid w:val="00A57BF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0D"/>
    <w:rsid w:val="00A922A2"/>
    <w:rsid w:val="00A9327B"/>
    <w:rsid w:val="00A93B69"/>
    <w:rsid w:val="00A94667"/>
    <w:rsid w:val="00A963C7"/>
    <w:rsid w:val="00A974B6"/>
    <w:rsid w:val="00AA1626"/>
    <w:rsid w:val="00AA1C25"/>
    <w:rsid w:val="00AA2A42"/>
    <w:rsid w:val="00AA3DB7"/>
    <w:rsid w:val="00AA51F5"/>
    <w:rsid w:val="00AA5E3B"/>
    <w:rsid w:val="00AA68B4"/>
    <w:rsid w:val="00AA6A2B"/>
    <w:rsid w:val="00AB0543"/>
    <w:rsid w:val="00AB08F9"/>
    <w:rsid w:val="00AB0AC9"/>
    <w:rsid w:val="00AB185A"/>
    <w:rsid w:val="00AB1BA7"/>
    <w:rsid w:val="00AB1E04"/>
    <w:rsid w:val="00AB29CF"/>
    <w:rsid w:val="00AB3113"/>
    <w:rsid w:val="00AB3317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1E8B"/>
    <w:rsid w:val="00AD2852"/>
    <w:rsid w:val="00AD3976"/>
    <w:rsid w:val="00AD4D2A"/>
    <w:rsid w:val="00AD542F"/>
    <w:rsid w:val="00AD7305"/>
    <w:rsid w:val="00AD7E64"/>
    <w:rsid w:val="00AE0C56"/>
    <w:rsid w:val="00AE149E"/>
    <w:rsid w:val="00AE1856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058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9F8"/>
    <w:rsid w:val="00B44F99"/>
    <w:rsid w:val="00B45876"/>
    <w:rsid w:val="00B51542"/>
    <w:rsid w:val="00B5165C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CF2"/>
    <w:rsid w:val="00B711CE"/>
    <w:rsid w:val="00B71DC8"/>
    <w:rsid w:val="00B72CBD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BF8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C35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527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E5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14B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787"/>
    <w:rsid w:val="00C570F7"/>
    <w:rsid w:val="00C62CD5"/>
    <w:rsid w:val="00C63535"/>
    <w:rsid w:val="00C636E6"/>
    <w:rsid w:val="00C639D6"/>
    <w:rsid w:val="00C63F8E"/>
    <w:rsid w:val="00C647FB"/>
    <w:rsid w:val="00C654E0"/>
    <w:rsid w:val="00C67EAB"/>
    <w:rsid w:val="00C70DFF"/>
    <w:rsid w:val="00C70E29"/>
    <w:rsid w:val="00C71671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599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0DD"/>
    <w:rsid w:val="00CC737C"/>
    <w:rsid w:val="00CD087D"/>
    <w:rsid w:val="00CD0F5D"/>
    <w:rsid w:val="00CD1C0B"/>
    <w:rsid w:val="00CD239A"/>
    <w:rsid w:val="00CD5512"/>
    <w:rsid w:val="00CD6E3D"/>
    <w:rsid w:val="00CD71AB"/>
    <w:rsid w:val="00CD7311"/>
    <w:rsid w:val="00CE0109"/>
    <w:rsid w:val="00CE05E4"/>
    <w:rsid w:val="00CE065A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8F1"/>
    <w:rsid w:val="00D004FA"/>
    <w:rsid w:val="00D01B21"/>
    <w:rsid w:val="00D01E2F"/>
    <w:rsid w:val="00D03102"/>
    <w:rsid w:val="00D03727"/>
    <w:rsid w:val="00D0378A"/>
    <w:rsid w:val="00D04FA6"/>
    <w:rsid w:val="00D05132"/>
    <w:rsid w:val="00D05EA9"/>
    <w:rsid w:val="00D071F8"/>
    <w:rsid w:val="00D07252"/>
    <w:rsid w:val="00D074F4"/>
    <w:rsid w:val="00D07BAE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13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9C3"/>
    <w:rsid w:val="00D31A02"/>
    <w:rsid w:val="00D3323C"/>
    <w:rsid w:val="00D33456"/>
    <w:rsid w:val="00D3396F"/>
    <w:rsid w:val="00D33D4D"/>
    <w:rsid w:val="00D34A0B"/>
    <w:rsid w:val="00D36234"/>
    <w:rsid w:val="00D36371"/>
    <w:rsid w:val="00D3785A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535"/>
    <w:rsid w:val="00D83AE9"/>
    <w:rsid w:val="00D857B8"/>
    <w:rsid w:val="00D87175"/>
    <w:rsid w:val="00D87ABF"/>
    <w:rsid w:val="00D90CD3"/>
    <w:rsid w:val="00D919E6"/>
    <w:rsid w:val="00D91BE1"/>
    <w:rsid w:val="00D92C29"/>
    <w:rsid w:val="00D92C5A"/>
    <w:rsid w:val="00D936E2"/>
    <w:rsid w:val="00D95104"/>
    <w:rsid w:val="00D95600"/>
    <w:rsid w:val="00D9683C"/>
    <w:rsid w:val="00D97884"/>
    <w:rsid w:val="00DA0248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CA6"/>
    <w:rsid w:val="00DC1327"/>
    <w:rsid w:val="00DC1350"/>
    <w:rsid w:val="00DC26FD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C3A"/>
    <w:rsid w:val="00DD53FA"/>
    <w:rsid w:val="00DD5F42"/>
    <w:rsid w:val="00DD617B"/>
    <w:rsid w:val="00DD65FD"/>
    <w:rsid w:val="00DE0E59"/>
    <w:rsid w:val="00DE0F6C"/>
    <w:rsid w:val="00DE219B"/>
    <w:rsid w:val="00DE4902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B54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5E4"/>
    <w:rsid w:val="00E61CC0"/>
    <w:rsid w:val="00E6277B"/>
    <w:rsid w:val="00E64424"/>
    <w:rsid w:val="00E64C99"/>
    <w:rsid w:val="00E64CD3"/>
    <w:rsid w:val="00E65A1A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6A95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8F9"/>
    <w:rsid w:val="00E95BA6"/>
    <w:rsid w:val="00E9608E"/>
    <w:rsid w:val="00E97648"/>
    <w:rsid w:val="00E97E4D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2E6"/>
    <w:rsid w:val="00EA65AD"/>
    <w:rsid w:val="00EA7FCF"/>
    <w:rsid w:val="00EB0CA3"/>
    <w:rsid w:val="00EB104F"/>
    <w:rsid w:val="00EB1B27"/>
    <w:rsid w:val="00EB1DA8"/>
    <w:rsid w:val="00EB2CE6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1D41"/>
    <w:rsid w:val="00ED2CC7"/>
    <w:rsid w:val="00ED2E52"/>
    <w:rsid w:val="00ED2FBE"/>
    <w:rsid w:val="00ED3024"/>
    <w:rsid w:val="00ED5FE4"/>
    <w:rsid w:val="00ED7048"/>
    <w:rsid w:val="00ED70F7"/>
    <w:rsid w:val="00ED71C5"/>
    <w:rsid w:val="00EE16FA"/>
    <w:rsid w:val="00EE2383"/>
    <w:rsid w:val="00EE3C42"/>
    <w:rsid w:val="00EE3D4F"/>
    <w:rsid w:val="00EE534D"/>
    <w:rsid w:val="00EE5560"/>
    <w:rsid w:val="00EE6F1E"/>
    <w:rsid w:val="00EF0348"/>
    <w:rsid w:val="00EF1F9C"/>
    <w:rsid w:val="00EF22F7"/>
    <w:rsid w:val="00EF233B"/>
    <w:rsid w:val="00EF4366"/>
    <w:rsid w:val="00EF4CD6"/>
    <w:rsid w:val="00EF55A0"/>
    <w:rsid w:val="00EF63D1"/>
    <w:rsid w:val="00EF63D8"/>
    <w:rsid w:val="00EF6513"/>
    <w:rsid w:val="00EF6683"/>
    <w:rsid w:val="00EF7002"/>
    <w:rsid w:val="00EF769B"/>
    <w:rsid w:val="00EF7CCD"/>
    <w:rsid w:val="00F027BA"/>
    <w:rsid w:val="00F03E79"/>
    <w:rsid w:val="00F0628D"/>
    <w:rsid w:val="00F06651"/>
    <w:rsid w:val="00F06BEE"/>
    <w:rsid w:val="00F07DE6"/>
    <w:rsid w:val="00F1056C"/>
    <w:rsid w:val="00F107F1"/>
    <w:rsid w:val="00F10FC1"/>
    <w:rsid w:val="00F112FD"/>
    <w:rsid w:val="00F120E0"/>
    <w:rsid w:val="00F133A1"/>
    <w:rsid w:val="00F13ECD"/>
    <w:rsid w:val="00F1433C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A84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EB7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0E6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0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01A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8E2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056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2B6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08571A-ABA6-445C-9142-7ECA0EC6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Title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030AF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rsid w:val="00CE05E4"/>
    <w:rPr>
      <w:b/>
    </w:rPr>
  </w:style>
  <w:style w:type="paragraph" w:customStyle="1" w:styleId="TAC">
    <w:name w:val="TAC"/>
    <w:basedOn w:val="a"/>
    <w:link w:val="TACChar"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2">
    <w:name w:val="Placeholder Text"/>
    <w:basedOn w:val="a0"/>
    <w:uiPriority w:val="99"/>
    <w:semiHidden/>
    <w:rsid w:val="006506A2"/>
    <w:rPr>
      <w:color w:val="808080"/>
    </w:rPr>
  </w:style>
  <w:style w:type="character" w:styleId="af3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4">
    <w:name w:val="annotation text"/>
    <w:basedOn w:val="a"/>
    <w:link w:val="Char3"/>
    <w:semiHidden/>
    <w:unhideWhenUsed/>
    <w:rsid w:val="00116E65"/>
    <w:pPr>
      <w:jc w:val="left"/>
    </w:pPr>
  </w:style>
  <w:style w:type="character" w:customStyle="1" w:styleId="Char3">
    <w:name w:val="批注文字 Char"/>
    <w:basedOn w:val="a0"/>
    <w:link w:val="af4"/>
    <w:semiHidden/>
    <w:rsid w:val="00116E65"/>
    <w:rPr>
      <w:sz w:val="22"/>
      <w:szCs w:val="22"/>
    </w:rPr>
  </w:style>
  <w:style w:type="paragraph" w:styleId="af5">
    <w:name w:val="annotation subject"/>
    <w:basedOn w:val="af4"/>
    <w:next w:val="af4"/>
    <w:link w:val="Char4"/>
    <w:semiHidden/>
    <w:unhideWhenUsed/>
    <w:rsid w:val="00116E65"/>
    <w:rPr>
      <w:b/>
      <w:bCs/>
    </w:rPr>
  </w:style>
  <w:style w:type="character" w:customStyle="1" w:styleId="Char4">
    <w:name w:val="批注主题 Char"/>
    <w:basedOn w:val="Char3"/>
    <w:link w:val="af5"/>
    <w:semiHidden/>
    <w:rsid w:val="00116E65"/>
    <w:rPr>
      <w:b/>
      <w:bCs/>
      <w:sz w:val="22"/>
      <w:szCs w:val="22"/>
    </w:rPr>
  </w:style>
  <w:style w:type="paragraph" w:styleId="af6">
    <w:name w:val="Revision"/>
    <w:hidden/>
    <w:uiPriority w:val="99"/>
    <w:semiHidden/>
    <w:rsid w:val="00116E6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2D622-712D-4390-A3CD-BAE2193E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1741</Words>
  <Characters>9158</Characters>
  <Application>Microsoft Office Word</Application>
  <DocSecurity>0</DocSecurity>
  <Lines>254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33</cp:revision>
  <cp:lastPrinted>2018-12-18T01:25:00Z</cp:lastPrinted>
  <dcterms:created xsi:type="dcterms:W3CDTF">2019-01-11T08:12:00Z</dcterms:created>
  <dcterms:modified xsi:type="dcterms:W3CDTF">2019-02-16T00:28:00Z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(3)2rRS5eZ1pq5b2K42TxkRwtnb7tDDGJ5MEQ4zx9Q9zSLJqI6uo9urBiVGu0d3UmnglFaLdRfr
cUmSzDRBA97kNvUBelOLO+FF39Q4jm36uGnnH49uA/4+qy62Q1EMpc0DmzwNzSp5P1zYAb93
naodxeHN9tDuT1Rtdkq8GYkJppmRi6UOxVZWZ0VApxvXodFSjcAmw09lpcEdsXSQo38XaFK/
3EISgEtJY64A8IO+Ff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w+uLheExy0VCFN71H/F8Lt+7jVp34E6522bniSC67WfZtVDYPErnP0
7IaKvw+LmIIB761PpZPJJA14O7mhlElSxiCACDNwfm2gunJxbsGAbNGHR9wrjEKtsU59BPY8
bnIdoKxYGX8NbTLHTRkmgxjxc8KoY6+f9O+Q40qnC0GgU7Hulp6o0P+PjkBMYDcYX7iv5qpD
6EAC9Rg97fdKiJDwGJufCJO7IsWlgHqMAdzo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rMtwZtU6uuDgrWMs/C+8bDWOuQGTzHGih4kU
ZnvD6I2xGlWguptkynsnfDgkxfoLCA==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1550249185</vt:lpwstr>
  </property>
</Properties>
</file>