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BDA49" w14:textId="03F3A458" w:rsidR="009C0564" w:rsidRPr="00CF195E" w:rsidRDefault="00035B74"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3F6B4781" wp14:editId="11A2F1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99654C">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E4CB6" w:rsidRPr="001E4CB6">
        <w:t xml:space="preserve"> </w:t>
      </w:r>
      <w:r w:rsidR="001E4CB6" w:rsidRPr="001E4CB6">
        <w:rPr>
          <w:b/>
          <w:kern w:val="2"/>
          <w:lang w:eastAsia="zh-CN"/>
        </w:rPr>
        <w:t>1901575</w:t>
      </w:r>
    </w:p>
    <w:p w14:paraId="44F20BF2" w14:textId="77777777"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Pr>
          <w:b/>
          <w:kern w:val="2"/>
          <w:lang w:eastAsia="zh-CN"/>
        </w:rPr>
        <w:t xml:space="preserve">Feb </w:t>
      </w:r>
      <w:r w:rsidR="00486936">
        <w:rPr>
          <w:b/>
          <w:kern w:val="2"/>
          <w:lang w:eastAsia="zh-CN"/>
        </w:rPr>
        <w:t>2</w:t>
      </w:r>
      <w:r w:rsidR="0099654C">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99654C">
        <w:rPr>
          <w:b/>
          <w:kern w:val="2"/>
          <w:lang w:eastAsia="zh-CN"/>
        </w:rPr>
        <w:t>1</w:t>
      </w:r>
      <w:r>
        <w:rPr>
          <w:b/>
          <w:kern w:val="2"/>
          <w:lang w:eastAsia="zh-CN"/>
        </w:rPr>
        <w:t>, 201</w:t>
      </w:r>
      <w:r w:rsidR="0099654C">
        <w:rPr>
          <w:b/>
          <w:kern w:val="2"/>
          <w:lang w:eastAsia="zh-CN"/>
        </w:rPr>
        <w:t>9</w:t>
      </w:r>
    </w:p>
    <w:p w14:paraId="14C10C32" w14:textId="77777777" w:rsidR="009C0564" w:rsidRPr="00CF195E" w:rsidRDefault="009C0564" w:rsidP="00CF195E">
      <w:pPr>
        <w:pBdr>
          <w:top w:val="single" w:sz="4" w:space="1" w:color="auto"/>
        </w:pBdr>
        <w:spacing w:after="0"/>
        <w:jc w:val="left"/>
        <w:rPr>
          <w:b/>
          <w:kern w:val="2"/>
          <w:sz w:val="16"/>
          <w:szCs w:val="16"/>
          <w:lang w:eastAsia="zh-CN"/>
        </w:rPr>
      </w:pPr>
    </w:p>
    <w:p w14:paraId="4CFDA65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9654C">
        <w:rPr>
          <w:b/>
          <w:kern w:val="2"/>
          <w:lang w:eastAsia="zh-CN"/>
        </w:rPr>
        <w:t>7.2.10.1.</w:t>
      </w:r>
      <w:r w:rsidR="00446DA6">
        <w:rPr>
          <w:b/>
          <w:kern w:val="2"/>
          <w:lang w:eastAsia="zh-CN"/>
        </w:rPr>
        <w:t>2</w:t>
      </w:r>
    </w:p>
    <w:p w14:paraId="39E4339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14:paraId="029B569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9654C" w:rsidRPr="0099654C">
        <w:rPr>
          <w:b/>
          <w:kern w:val="2"/>
          <w:lang w:eastAsia="zh-CN"/>
        </w:rPr>
        <w:t>Remaining issues on UL</w:t>
      </w:r>
      <w:r w:rsidR="00446DA6">
        <w:rPr>
          <w:b/>
          <w:kern w:val="2"/>
          <w:lang w:eastAsia="zh-CN"/>
        </w:rPr>
        <w:t>-based</w:t>
      </w:r>
      <w:r w:rsidR="0099654C" w:rsidRPr="0099654C">
        <w:rPr>
          <w:b/>
          <w:kern w:val="2"/>
          <w:lang w:eastAsia="zh-CN"/>
        </w:rPr>
        <w:t xml:space="preserve"> positioning</w:t>
      </w:r>
    </w:p>
    <w:p w14:paraId="1C5482B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1278D5B" w14:textId="77777777" w:rsidR="009C0564" w:rsidRPr="00CF195E" w:rsidRDefault="009C0564" w:rsidP="00CF195E">
      <w:pPr>
        <w:pBdr>
          <w:bottom w:val="single" w:sz="4" w:space="1" w:color="auto"/>
        </w:pBdr>
        <w:spacing w:after="0"/>
        <w:jc w:val="left"/>
        <w:rPr>
          <w:b/>
          <w:kern w:val="2"/>
          <w:sz w:val="16"/>
          <w:szCs w:val="16"/>
          <w:lang w:eastAsia="zh-CN"/>
        </w:rPr>
      </w:pPr>
    </w:p>
    <w:p w14:paraId="1566DBF7" w14:textId="77777777" w:rsidR="009C0564" w:rsidRDefault="009C0564">
      <w:pPr>
        <w:pStyle w:val="Heading1"/>
      </w:pPr>
      <w:bookmarkStart w:id="0" w:name="_Ref124589705"/>
      <w:bookmarkStart w:id="1" w:name="_Ref129681862"/>
      <w:r w:rsidRPr="00CF195E">
        <w:t>Introduction</w:t>
      </w:r>
      <w:bookmarkEnd w:id="0"/>
      <w:bookmarkEnd w:id="1"/>
    </w:p>
    <w:p w14:paraId="2611489B" w14:textId="42158AF3" w:rsidR="0099654C" w:rsidRDefault="008850E1" w:rsidP="0099654C">
      <w:r>
        <w:t>The</w:t>
      </w:r>
      <w:r w:rsidR="009F63FF">
        <w:t xml:space="preserve"> f</w:t>
      </w:r>
      <w:r w:rsidR="00446DA6">
        <w:t xml:space="preserve">ollowing agreements </w:t>
      </w:r>
      <w:r w:rsidR="00481804">
        <w:t xml:space="preserve">relevant to UL-based positioning </w:t>
      </w:r>
      <w:r>
        <w:t>were reached at</w:t>
      </w:r>
      <w:r w:rsidR="00446DA6">
        <w:t xml:space="preserve"> RAN1 AH 1901 </w:t>
      </w:r>
      <w:r w:rsidR="00481804">
        <w:t>[1]</w:t>
      </w:r>
      <w:r>
        <w:t>:</w:t>
      </w:r>
    </w:p>
    <w:tbl>
      <w:tblPr>
        <w:tblStyle w:val="TableGrid"/>
        <w:tblW w:w="0" w:type="auto"/>
        <w:tblLook w:val="04A0" w:firstRow="1" w:lastRow="0" w:firstColumn="1" w:lastColumn="0" w:noHBand="0" w:noVBand="1"/>
      </w:tblPr>
      <w:tblGrid>
        <w:gridCol w:w="9307"/>
      </w:tblGrid>
      <w:tr w:rsidR="00C85259" w14:paraId="60EBA685" w14:textId="77777777" w:rsidTr="00C85259">
        <w:tc>
          <w:tcPr>
            <w:tcW w:w="9307" w:type="dxa"/>
          </w:tcPr>
          <w:p w14:paraId="001B2CCB" w14:textId="77777777" w:rsidR="00446DA6" w:rsidRDefault="00446DA6" w:rsidP="00446DA6">
            <w:pPr>
              <w:rPr>
                <w:lang w:eastAsia="x-none"/>
              </w:rPr>
            </w:pPr>
            <w:r w:rsidRPr="00F90591">
              <w:rPr>
                <w:highlight w:val="green"/>
                <w:lang w:eastAsia="x-none"/>
              </w:rPr>
              <w:t>Agreement:</w:t>
            </w:r>
          </w:p>
          <w:p w14:paraId="2D9209FD" w14:textId="77777777" w:rsidR="00446DA6" w:rsidRPr="00F90591" w:rsidRDefault="00446DA6" w:rsidP="00446DA6">
            <w:pPr>
              <w:numPr>
                <w:ilvl w:val="0"/>
                <w:numId w:val="42"/>
              </w:numPr>
              <w:autoSpaceDE/>
              <w:autoSpaceDN/>
              <w:adjustRightInd/>
              <w:snapToGrid/>
              <w:spacing w:after="0"/>
              <w:jc w:val="left"/>
              <w:rPr>
                <w:lang w:eastAsia="x-none"/>
              </w:rPr>
            </w:pPr>
            <w:r w:rsidRPr="00F90591">
              <w:rPr>
                <w:rFonts w:hint="eastAsia"/>
                <w:lang w:eastAsia="x-none"/>
              </w:rPr>
              <w:t>NR UL SRS is used as a starting point for design and analysis of UL PRS</w:t>
            </w:r>
          </w:p>
          <w:p w14:paraId="56960920" w14:textId="77777777" w:rsidR="00446DA6" w:rsidRPr="00F90591" w:rsidRDefault="00446DA6" w:rsidP="00446DA6">
            <w:pPr>
              <w:numPr>
                <w:ilvl w:val="1"/>
                <w:numId w:val="42"/>
              </w:numPr>
              <w:autoSpaceDE/>
              <w:autoSpaceDN/>
              <w:adjustRightInd/>
              <w:snapToGrid/>
              <w:spacing w:after="0"/>
              <w:jc w:val="left"/>
              <w:rPr>
                <w:lang w:eastAsia="x-none"/>
              </w:rPr>
            </w:pPr>
            <w:r w:rsidRPr="00F90591">
              <w:rPr>
                <w:rFonts w:hint="eastAsia"/>
                <w:lang w:eastAsia="x-none"/>
              </w:rPr>
              <w:t>Further study if and which enhancements are needed</w:t>
            </w:r>
          </w:p>
          <w:p w14:paraId="06DF2440" w14:textId="77777777" w:rsidR="00446DA6" w:rsidRDefault="00446DA6" w:rsidP="00446DA6">
            <w:pPr>
              <w:rPr>
                <w:lang w:eastAsia="x-none"/>
              </w:rPr>
            </w:pPr>
          </w:p>
          <w:p w14:paraId="397E635F" w14:textId="77777777" w:rsidR="00446DA6" w:rsidRDefault="00446DA6" w:rsidP="00446DA6">
            <w:pPr>
              <w:rPr>
                <w:lang w:eastAsia="x-none"/>
              </w:rPr>
            </w:pPr>
            <w:r w:rsidRPr="00152D73">
              <w:rPr>
                <w:highlight w:val="green"/>
                <w:lang w:eastAsia="x-none"/>
              </w:rPr>
              <w:t>Agreement:</w:t>
            </w:r>
          </w:p>
          <w:p w14:paraId="40B70F39" w14:textId="77777777" w:rsidR="00446DA6" w:rsidRPr="008854A5" w:rsidRDefault="00446DA6" w:rsidP="00446DA6">
            <w:pPr>
              <w:rPr>
                <w:lang w:eastAsia="x-none"/>
              </w:rPr>
            </w:pPr>
            <w:r>
              <w:rPr>
                <w:lang w:eastAsia="x-none"/>
              </w:rPr>
              <w:t>FFS: At least the following</w:t>
            </w:r>
            <w:r w:rsidRPr="008854A5">
              <w:rPr>
                <w:lang w:eastAsia="x-none"/>
              </w:rPr>
              <w:t xml:space="preserve"> aspects </w:t>
            </w:r>
            <w:r>
              <w:rPr>
                <w:lang w:eastAsia="x-none"/>
              </w:rPr>
              <w:t>for</w:t>
            </w:r>
            <w:r w:rsidRPr="008854A5">
              <w:rPr>
                <w:lang w:eastAsia="x-none"/>
              </w:rPr>
              <w:t xml:space="preserve"> NR UL PRS design </w:t>
            </w:r>
          </w:p>
          <w:p w14:paraId="49CFE422" w14:textId="77777777" w:rsidR="00446DA6" w:rsidRDefault="00446DA6" w:rsidP="00446DA6">
            <w:pPr>
              <w:numPr>
                <w:ilvl w:val="1"/>
                <w:numId w:val="32"/>
              </w:numPr>
              <w:autoSpaceDE/>
              <w:autoSpaceDN/>
              <w:adjustRightInd/>
              <w:snapToGrid/>
              <w:spacing w:after="0"/>
              <w:jc w:val="left"/>
              <w:rPr>
                <w:bCs/>
                <w:lang w:eastAsia="x-none"/>
              </w:rPr>
            </w:pPr>
            <w:r w:rsidRPr="008854A5">
              <w:rPr>
                <w:bCs/>
                <w:lang w:eastAsia="x-none"/>
              </w:rPr>
              <w:t xml:space="preserve">Use of UL beam sweeping at FR2 </w:t>
            </w:r>
          </w:p>
          <w:p w14:paraId="476FD1CE" w14:textId="77777777" w:rsidR="00446DA6" w:rsidRPr="008854A5" w:rsidRDefault="00446DA6" w:rsidP="00446DA6">
            <w:pPr>
              <w:numPr>
                <w:ilvl w:val="2"/>
                <w:numId w:val="32"/>
              </w:numPr>
              <w:autoSpaceDE/>
              <w:autoSpaceDN/>
              <w:adjustRightInd/>
              <w:snapToGrid/>
              <w:spacing w:after="0"/>
              <w:jc w:val="left"/>
              <w:rPr>
                <w:bCs/>
                <w:lang w:eastAsia="x-none"/>
              </w:rPr>
            </w:pPr>
            <w:r w:rsidRPr="008854A5">
              <w:rPr>
                <w:bCs/>
                <w:lang w:eastAsia="x-none"/>
              </w:rPr>
              <w:t>Beam sweeping includes possibility of quasi-omni transmission</w:t>
            </w:r>
          </w:p>
          <w:p w14:paraId="27D0A36E" w14:textId="77777777" w:rsidR="00446DA6" w:rsidRPr="008854A5" w:rsidRDefault="00446DA6" w:rsidP="00446DA6">
            <w:pPr>
              <w:numPr>
                <w:ilvl w:val="1"/>
                <w:numId w:val="32"/>
              </w:numPr>
              <w:autoSpaceDE/>
              <w:autoSpaceDN/>
              <w:adjustRightInd/>
              <w:snapToGrid/>
              <w:spacing w:after="0"/>
              <w:jc w:val="left"/>
              <w:rPr>
                <w:bCs/>
                <w:lang w:eastAsia="x-none"/>
              </w:rPr>
            </w:pPr>
            <w:r w:rsidRPr="008854A5">
              <w:rPr>
                <w:bCs/>
                <w:lang w:eastAsia="x-none"/>
              </w:rPr>
              <w:t>Use of UL beam alignment at FR2 through DL reception and beam correspondence</w:t>
            </w:r>
          </w:p>
          <w:p w14:paraId="0A1A7367" w14:textId="77777777" w:rsidR="00446DA6" w:rsidRPr="008854A5" w:rsidRDefault="00446DA6" w:rsidP="00446DA6">
            <w:pPr>
              <w:numPr>
                <w:ilvl w:val="1"/>
                <w:numId w:val="32"/>
              </w:numPr>
              <w:autoSpaceDE/>
              <w:autoSpaceDN/>
              <w:adjustRightInd/>
              <w:snapToGrid/>
              <w:spacing w:after="0"/>
              <w:jc w:val="left"/>
              <w:rPr>
                <w:bCs/>
                <w:lang w:eastAsia="x-none"/>
              </w:rPr>
            </w:pPr>
            <w:r w:rsidRPr="008854A5">
              <w:rPr>
                <w:bCs/>
                <w:lang w:eastAsia="x-none"/>
              </w:rPr>
              <w:t>UL Power control aspects</w:t>
            </w:r>
          </w:p>
          <w:p w14:paraId="33C9F1FD" w14:textId="77777777" w:rsidR="00446DA6" w:rsidRPr="008854A5" w:rsidRDefault="00446DA6" w:rsidP="00446DA6">
            <w:pPr>
              <w:numPr>
                <w:ilvl w:val="1"/>
                <w:numId w:val="32"/>
              </w:numPr>
              <w:autoSpaceDE/>
              <w:autoSpaceDN/>
              <w:adjustRightInd/>
              <w:snapToGrid/>
              <w:spacing w:after="0"/>
              <w:jc w:val="left"/>
              <w:rPr>
                <w:bCs/>
                <w:lang w:eastAsia="x-none"/>
              </w:rPr>
            </w:pPr>
            <w:r w:rsidRPr="008854A5">
              <w:rPr>
                <w:bCs/>
                <w:lang w:eastAsia="x-none"/>
              </w:rPr>
              <w:t>UL timing advance aspects</w:t>
            </w:r>
          </w:p>
          <w:p w14:paraId="655539E5" w14:textId="77777777" w:rsidR="00446DA6" w:rsidRDefault="00446DA6" w:rsidP="00446DA6">
            <w:pPr>
              <w:rPr>
                <w:lang w:eastAsia="x-none"/>
              </w:rPr>
            </w:pPr>
          </w:p>
          <w:p w14:paraId="119AEEDF" w14:textId="77777777" w:rsidR="00446DA6" w:rsidRPr="00237DCC" w:rsidRDefault="00446DA6" w:rsidP="00446DA6">
            <w:pPr>
              <w:rPr>
                <w:rFonts w:cs="Times"/>
                <w:szCs w:val="20"/>
                <w:lang w:eastAsia="x-none"/>
              </w:rPr>
            </w:pPr>
            <w:r w:rsidRPr="00237DCC">
              <w:rPr>
                <w:rFonts w:cs="Times"/>
                <w:szCs w:val="20"/>
                <w:highlight w:val="green"/>
                <w:lang w:eastAsia="x-none"/>
              </w:rPr>
              <w:t>Agreement:</w:t>
            </w:r>
          </w:p>
          <w:p w14:paraId="7FCA8AF8" w14:textId="77777777" w:rsidR="00446DA6" w:rsidRPr="00237DCC" w:rsidRDefault="00446DA6" w:rsidP="00446DA6">
            <w:pPr>
              <w:rPr>
                <w:rFonts w:cs="Times"/>
                <w:szCs w:val="20"/>
                <w:lang w:eastAsia="x-none"/>
              </w:rPr>
            </w:pPr>
            <w:r w:rsidRPr="00237DCC">
              <w:rPr>
                <w:rFonts w:cs="Times"/>
                <w:szCs w:val="20"/>
                <w:lang w:eastAsia="x-none"/>
              </w:rPr>
              <w:t xml:space="preserve">The following measurements for NR UL PRS at serving and neighbor gNBs </w:t>
            </w:r>
            <w:r>
              <w:rPr>
                <w:rFonts w:cs="Times"/>
                <w:szCs w:val="20"/>
                <w:lang w:eastAsia="x-none"/>
              </w:rPr>
              <w:t>should be</w:t>
            </w:r>
            <w:r w:rsidRPr="00237DCC">
              <w:rPr>
                <w:rFonts w:cs="Times"/>
                <w:szCs w:val="20"/>
                <w:lang w:eastAsia="x-none"/>
              </w:rPr>
              <w:t xml:space="preserve"> supported:</w:t>
            </w:r>
          </w:p>
          <w:p w14:paraId="18424182" w14:textId="77777777" w:rsidR="00446DA6" w:rsidRPr="00237DCC" w:rsidRDefault="00446DA6" w:rsidP="00446DA6">
            <w:pPr>
              <w:pStyle w:val="3GPPAgreements"/>
              <w:rPr>
                <w:rFonts w:ascii="Times" w:hAnsi="Times" w:cs="Times"/>
                <w:sz w:val="20"/>
              </w:rPr>
            </w:pPr>
            <w:r w:rsidRPr="00237DCC">
              <w:rPr>
                <w:rFonts w:ascii="Times" w:hAnsi="Times" w:cs="Times"/>
                <w:sz w:val="20"/>
              </w:rPr>
              <w:t>UL RTOA measurements</w:t>
            </w:r>
          </w:p>
          <w:p w14:paraId="40D7E3FB" w14:textId="77777777" w:rsidR="00446DA6" w:rsidRPr="00237DCC" w:rsidRDefault="00446DA6" w:rsidP="00446DA6">
            <w:pPr>
              <w:pStyle w:val="3GPPAgreements"/>
              <w:rPr>
                <w:rFonts w:ascii="Times" w:hAnsi="Times" w:cs="Times"/>
                <w:sz w:val="20"/>
              </w:rPr>
            </w:pPr>
            <w:r w:rsidRPr="00237DCC">
              <w:rPr>
                <w:rFonts w:ascii="Times" w:hAnsi="Times" w:cs="Times"/>
                <w:sz w:val="20"/>
              </w:rPr>
              <w:t>UL Angle Of Arrival (AOA) measurements (including Azimuth and Zenith Angles)</w:t>
            </w:r>
          </w:p>
          <w:p w14:paraId="3551E029" w14:textId="77777777" w:rsidR="00446DA6" w:rsidRPr="00237DCC" w:rsidRDefault="00446DA6" w:rsidP="00446DA6">
            <w:pPr>
              <w:pStyle w:val="3GPPAgreements"/>
              <w:rPr>
                <w:rFonts w:ascii="Times" w:hAnsi="Times" w:cs="Times"/>
                <w:sz w:val="20"/>
              </w:rPr>
            </w:pPr>
            <w:r w:rsidRPr="00237DCC">
              <w:rPr>
                <w:rFonts w:ascii="Times" w:hAnsi="Times" w:cs="Times"/>
                <w:sz w:val="20"/>
              </w:rPr>
              <w:t>UL RSRP (reference signal received power) measurements</w:t>
            </w:r>
          </w:p>
          <w:p w14:paraId="211165C7" w14:textId="77777777" w:rsidR="00446DA6" w:rsidRDefault="00446DA6" w:rsidP="00446DA6">
            <w:pPr>
              <w:pStyle w:val="3GPPAgreements"/>
              <w:rPr>
                <w:rFonts w:ascii="Times" w:hAnsi="Times" w:cs="Times"/>
                <w:sz w:val="20"/>
              </w:rPr>
            </w:pPr>
            <w:r w:rsidRPr="00237DCC">
              <w:rPr>
                <w:rFonts w:ascii="Times" w:hAnsi="Times" w:cs="Times"/>
                <w:sz w:val="20"/>
              </w:rPr>
              <w:t>gNB RX-TX time difference measurements</w:t>
            </w:r>
          </w:p>
          <w:p w14:paraId="337A57D0" w14:textId="77777777" w:rsidR="00446DA6" w:rsidRDefault="00446DA6" w:rsidP="00446DA6">
            <w:pPr>
              <w:pStyle w:val="3GPPAgreements"/>
              <w:numPr>
                <w:ilvl w:val="0"/>
                <w:numId w:val="0"/>
              </w:numPr>
              <w:ind w:left="284" w:hanging="284"/>
              <w:rPr>
                <w:rFonts w:ascii="Times" w:hAnsi="Times" w:cs="Times"/>
                <w:sz w:val="20"/>
              </w:rPr>
            </w:pPr>
          </w:p>
          <w:p w14:paraId="77879C34" w14:textId="77777777" w:rsidR="00446DA6" w:rsidRDefault="00446DA6" w:rsidP="00446DA6">
            <w:pPr>
              <w:rPr>
                <w:lang w:eastAsia="x-none"/>
              </w:rPr>
            </w:pPr>
            <w:r w:rsidRPr="001C3DF4">
              <w:rPr>
                <w:highlight w:val="green"/>
                <w:lang w:eastAsia="x-none"/>
              </w:rPr>
              <w:t>Agreement:</w:t>
            </w:r>
          </w:p>
          <w:p w14:paraId="28806855" w14:textId="77777777" w:rsidR="00446DA6" w:rsidRDefault="00446DA6" w:rsidP="00446DA6">
            <w:pPr>
              <w:pStyle w:val="3GPPAgreements"/>
              <w:numPr>
                <w:ilvl w:val="0"/>
                <w:numId w:val="33"/>
              </w:numPr>
              <w:rPr>
                <w:sz w:val="20"/>
                <w:lang w:eastAsia="x-none"/>
              </w:rPr>
            </w:pPr>
            <w:r w:rsidRPr="00690F82">
              <w:rPr>
                <w:sz w:val="20"/>
                <w:lang w:eastAsia="x-none"/>
              </w:rPr>
              <w:t>NR should support timing (UL-TDOA) based UL-only positioning techniques in FR1 and FR2</w:t>
            </w:r>
          </w:p>
          <w:p w14:paraId="612F5F04" w14:textId="77777777" w:rsidR="00446DA6" w:rsidRPr="00690F82" w:rsidRDefault="00446DA6" w:rsidP="00446DA6">
            <w:pPr>
              <w:pStyle w:val="3GPPAgreements"/>
              <w:numPr>
                <w:ilvl w:val="1"/>
                <w:numId w:val="33"/>
              </w:numPr>
              <w:rPr>
                <w:sz w:val="20"/>
                <w:lang w:eastAsia="x-none"/>
              </w:rPr>
            </w:pPr>
            <w:r>
              <w:rPr>
                <w:sz w:val="20"/>
                <w:lang w:eastAsia="x-none"/>
              </w:rPr>
              <w:t xml:space="preserve">UL-TDOA with two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715D09FF" w14:textId="77777777" w:rsidR="00446DA6" w:rsidRDefault="00446DA6" w:rsidP="00446DA6">
            <w:pPr>
              <w:pStyle w:val="3GPPAgreements"/>
              <w:numPr>
                <w:ilvl w:val="0"/>
                <w:numId w:val="33"/>
              </w:numPr>
              <w:rPr>
                <w:sz w:val="20"/>
                <w:lang w:eastAsia="x-none"/>
              </w:rPr>
            </w:pPr>
            <w:r w:rsidRPr="00690F82">
              <w:rPr>
                <w:sz w:val="20"/>
                <w:lang w:eastAsia="x-none"/>
              </w:rPr>
              <w:t>NR should support UL-AoA based positioning techniques in FR1 and FR2</w:t>
            </w:r>
          </w:p>
          <w:p w14:paraId="19556AE8" w14:textId="77777777" w:rsidR="00446DA6" w:rsidRPr="00690F82" w:rsidRDefault="00446DA6" w:rsidP="00446DA6">
            <w:pPr>
              <w:pStyle w:val="3GPPAgreements"/>
              <w:numPr>
                <w:ilvl w:val="1"/>
                <w:numId w:val="33"/>
              </w:numPr>
              <w:rPr>
                <w:sz w:val="20"/>
                <w:lang w:eastAsia="x-none"/>
              </w:rPr>
            </w:pPr>
            <w:r>
              <w:rPr>
                <w:sz w:val="20"/>
                <w:lang w:eastAsia="x-none"/>
              </w:rPr>
              <w:t xml:space="preserve">UL-AoA with one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7CF31614" w14:textId="77777777" w:rsidR="00446DA6" w:rsidRPr="00D273ED" w:rsidRDefault="00446DA6" w:rsidP="00446DA6">
            <w:pPr>
              <w:pStyle w:val="3GPPAgreements"/>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gNBs/TRPs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p w14:paraId="14A2E844" w14:textId="77777777" w:rsidR="00446DA6" w:rsidRDefault="00446DA6" w:rsidP="00446DA6">
            <w:pPr>
              <w:pStyle w:val="3GPPAgreements"/>
              <w:numPr>
                <w:ilvl w:val="0"/>
                <w:numId w:val="0"/>
              </w:numPr>
              <w:ind w:left="284" w:hanging="284"/>
              <w:rPr>
                <w:rFonts w:ascii="Times" w:hAnsi="Times" w:cs="Times"/>
                <w:sz w:val="20"/>
              </w:rPr>
            </w:pPr>
          </w:p>
          <w:p w14:paraId="48B53ADD" w14:textId="77777777" w:rsidR="00446DA6" w:rsidRDefault="00446DA6" w:rsidP="00446DA6">
            <w:pPr>
              <w:rPr>
                <w:lang w:eastAsia="x-none"/>
              </w:rPr>
            </w:pPr>
            <w:r w:rsidRPr="00D4145D">
              <w:rPr>
                <w:highlight w:val="green"/>
                <w:lang w:eastAsia="x-none"/>
              </w:rPr>
              <w:t>Agreement:</w:t>
            </w:r>
          </w:p>
          <w:p w14:paraId="6BA01908" w14:textId="77777777" w:rsidR="00446DA6" w:rsidRDefault="00446DA6" w:rsidP="00446DA6">
            <w:pPr>
              <w:rPr>
                <w:lang w:eastAsia="x-none"/>
              </w:rPr>
            </w:pPr>
            <w:r>
              <w:rPr>
                <w:lang w:eastAsia="x-none"/>
              </w:rPr>
              <w:t>Further study whether it is beneficial to support and if so, how to support, NR based positioning for UEs in RRC-IDLE and/or RRC-INACTIVE states</w:t>
            </w:r>
          </w:p>
          <w:p w14:paraId="64927050" w14:textId="77777777" w:rsidR="00C85259" w:rsidRPr="00955027" w:rsidRDefault="00C85259" w:rsidP="00A637B4">
            <w:pPr>
              <w:rPr>
                <w:rFonts w:ascii="Times" w:hAnsi="Times" w:cs="Times"/>
                <w:sz w:val="20"/>
              </w:rPr>
            </w:pPr>
          </w:p>
        </w:tc>
      </w:tr>
    </w:tbl>
    <w:p w14:paraId="4B602704" w14:textId="77777777" w:rsidR="00C85259" w:rsidRDefault="00C85259" w:rsidP="0099654C"/>
    <w:p w14:paraId="3F0DC761" w14:textId="77777777" w:rsidR="00481804" w:rsidRDefault="00AE7D4E" w:rsidP="00481804">
      <w:r>
        <w:lastRenderedPageBreak/>
        <w:t xml:space="preserve">Following the agreements and discussions in RAN1 AH 1901, we provide </w:t>
      </w:r>
      <w:r w:rsidR="00D44828">
        <w:t xml:space="preserve">in this document </w:t>
      </w:r>
      <w:r>
        <w:t xml:space="preserve">our views </w:t>
      </w:r>
      <w:r w:rsidR="00D44828">
        <w:t xml:space="preserve">about </w:t>
      </w:r>
      <w:r>
        <w:t>the remaining issues on UL-based positioning.</w:t>
      </w:r>
      <w:r w:rsidR="00481804">
        <w:t xml:space="preserve"> Our views </w:t>
      </w:r>
      <w:r w:rsidR="00D44828">
        <w:t>about</w:t>
      </w:r>
      <w:r w:rsidR="00481804">
        <w:t xml:space="preserve"> issues related to DL-only and UL &amp; DL positioning can be found in our companion contributions </w:t>
      </w:r>
      <w:r w:rsidR="00481804">
        <w:fldChar w:fldCharType="begin"/>
      </w:r>
      <w:r w:rsidR="00481804">
        <w:instrText xml:space="preserve"> REF _Ref536435103 \r \h </w:instrText>
      </w:r>
      <w:r w:rsidR="00481804">
        <w:fldChar w:fldCharType="separate"/>
      </w:r>
      <w:r w:rsidR="00481804">
        <w:t>[2]</w:t>
      </w:r>
      <w:r w:rsidR="00481804">
        <w:fldChar w:fldCharType="end"/>
      </w:r>
      <w:r w:rsidR="00481804">
        <w:t xml:space="preserve"> and </w:t>
      </w:r>
      <w:r w:rsidR="00481804">
        <w:fldChar w:fldCharType="begin"/>
      </w:r>
      <w:r w:rsidR="00481804">
        <w:instrText xml:space="preserve"> REF _Ref536435113 \r \h </w:instrText>
      </w:r>
      <w:r w:rsidR="00481804">
        <w:fldChar w:fldCharType="separate"/>
      </w:r>
      <w:r w:rsidR="00481804">
        <w:t>[3]</w:t>
      </w:r>
      <w:r w:rsidR="00481804">
        <w:fldChar w:fldCharType="end"/>
      </w:r>
      <w:r w:rsidR="00481804">
        <w:t>.</w:t>
      </w:r>
    </w:p>
    <w:p w14:paraId="652BBB1C" w14:textId="77777777" w:rsidR="00873267" w:rsidRDefault="00873267" w:rsidP="00481804"/>
    <w:p w14:paraId="0EA6A5FD" w14:textId="77777777" w:rsidR="006006AF" w:rsidRDefault="006006AF" w:rsidP="006006AF">
      <w:pPr>
        <w:pStyle w:val="Heading1"/>
      </w:pPr>
      <w:r>
        <w:t>UL-based measurement definitions</w:t>
      </w:r>
    </w:p>
    <w:p w14:paraId="2A3A94E8" w14:textId="15F24902" w:rsidR="00407751" w:rsidRDefault="00777B38" w:rsidP="00407751">
      <w:r w:rsidRPr="008850E1">
        <w:t xml:space="preserve">It has been agreed in [1] </w:t>
      </w:r>
      <w:r>
        <w:t xml:space="preserve">to support UL RTOA, UL Azimuth Angle of Arrival (AoA), UL Zenith Angle of Arrival (ZoA), as well as UL RSRP measurements at </w:t>
      </w:r>
      <w:r w:rsidR="008850E1">
        <w:t xml:space="preserve">the </w:t>
      </w:r>
      <w:r>
        <w:t xml:space="preserve">serving and neighboring gNBs.  UL RTOA, AoA, and ZoA are defined in LTE [4] and need to be properly modified for NR. LTE does not support </w:t>
      </w:r>
      <w:r w:rsidR="00EC36BD">
        <w:t xml:space="preserve">an </w:t>
      </w:r>
      <w:r>
        <w:t xml:space="preserve">UL RSRP measurement and such a measurement should be defined. Before formally proposing our definitions of these measurements, we </w:t>
      </w:r>
      <w:r w:rsidR="00731137">
        <w:t xml:space="preserve">explain </w:t>
      </w:r>
      <w:r w:rsidR="00D44828">
        <w:t>some</w:t>
      </w:r>
      <w:r w:rsidR="00731137">
        <w:t xml:space="preserve"> issues that should be taken into account </w:t>
      </w:r>
      <w:r w:rsidR="00D44828">
        <w:t>when defining</w:t>
      </w:r>
      <w:r w:rsidR="006705D3">
        <w:t xml:space="preserve"> some of these measurements</w:t>
      </w:r>
      <w:r>
        <w:t xml:space="preserve">. </w:t>
      </w:r>
    </w:p>
    <w:p w14:paraId="07179D2E" w14:textId="68C870A3" w:rsidR="00EC36BD" w:rsidRPr="00A637B4" w:rsidRDefault="00EC36BD" w:rsidP="008850E1">
      <w:pPr>
        <w:pStyle w:val="ListParagraph"/>
        <w:numPr>
          <w:ilvl w:val="0"/>
          <w:numId w:val="47"/>
        </w:numPr>
        <w:rPr>
          <w:b/>
          <w:i/>
        </w:rPr>
      </w:pPr>
      <w:r w:rsidRPr="00A637B4">
        <w:rPr>
          <w:b/>
          <w:i/>
        </w:rPr>
        <w:t>AoA</w:t>
      </w:r>
      <w:r w:rsidR="00AB3F79" w:rsidRPr="00A637B4">
        <w:rPr>
          <w:b/>
          <w:i/>
        </w:rPr>
        <w:t xml:space="preserve"> and ZoA</w:t>
      </w:r>
      <w:r w:rsidRPr="00A637B4">
        <w:rPr>
          <w:b/>
          <w:i/>
        </w:rPr>
        <w:t>:</w:t>
      </w:r>
    </w:p>
    <w:p w14:paraId="2FF593A0" w14:textId="66EB7368" w:rsidR="00AB3F79" w:rsidRDefault="00AB3F79" w:rsidP="008850E1">
      <w:r>
        <w:t xml:space="preserve">ZoA measurement </w:t>
      </w:r>
      <w:r w:rsidR="00760C14">
        <w:t xml:space="preserve">was </w:t>
      </w:r>
      <w:r>
        <w:rPr>
          <w:lang w:val="en-GB"/>
        </w:rPr>
        <w:t xml:space="preserve">agreed to be supported </w:t>
      </w:r>
      <w:r w:rsidR="00760C14">
        <w:rPr>
          <w:lang w:val="en-GB"/>
        </w:rPr>
        <w:t xml:space="preserve">for </w:t>
      </w:r>
      <w:r>
        <w:rPr>
          <w:lang w:val="en-GB"/>
        </w:rPr>
        <w:t>NR UL-based positioning</w:t>
      </w:r>
      <w:r w:rsidR="00760C14">
        <w:rPr>
          <w:lang w:val="en-GB"/>
        </w:rPr>
        <w:t xml:space="preserve">. No such measurement exists for LTE. </w:t>
      </w:r>
      <w:r w:rsidR="00760C14">
        <w:t>On the other hand, the</w:t>
      </w:r>
      <w:r>
        <w:t xml:space="preserve"> </w:t>
      </w:r>
      <w:r w:rsidR="008C592B">
        <w:t xml:space="preserve">AoA </w:t>
      </w:r>
      <w:r w:rsidR="00760C14">
        <w:t xml:space="preserve">exists for LTE, and </w:t>
      </w:r>
      <w:r w:rsidR="008C592B">
        <w:t xml:space="preserve">is determined at the eNB antenna for “an UL channel” </w:t>
      </w:r>
      <w:r w:rsidR="00D44828">
        <w:t xml:space="preserve"> [4]</w:t>
      </w:r>
      <w:r w:rsidR="008C592B">
        <w:t>. However, only a serving LTE eNB or NR gNB may be capable of detecting an UL channel.</w:t>
      </w:r>
      <w:r>
        <w:t xml:space="preserve"> </w:t>
      </w:r>
      <w:r w:rsidR="008C592B">
        <w:t>To be able to measure AoA</w:t>
      </w:r>
      <w:r>
        <w:t>/ZoA</w:t>
      </w:r>
      <w:r w:rsidR="008C592B">
        <w:t xml:space="preserve"> at a neighboring gNB, </w:t>
      </w:r>
      <w:r>
        <w:t xml:space="preserve">AoA/ZoA </w:t>
      </w:r>
      <w:r w:rsidR="008C592B">
        <w:t xml:space="preserve">should be measured from the received UL PRS whose configuration is available at the gNB.  </w:t>
      </w:r>
      <w:r w:rsidR="00760C14">
        <w:t>Since it</w:t>
      </w:r>
      <w:r w:rsidR="008C592B">
        <w:t xml:space="preserve"> is agreed to use </w:t>
      </w:r>
      <w:r w:rsidR="008C592B" w:rsidRPr="008C592B">
        <w:t>SRS as a starting point for design and analysis of UL PRS</w:t>
      </w:r>
      <w:r w:rsidR="00760C14">
        <w:t xml:space="preserve">, </w:t>
      </w:r>
      <w:r w:rsidR="008C592B">
        <w:t>we define AoA</w:t>
      </w:r>
      <w:r>
        <w:t xml:space="preserve"> and ZoA</w:t>
      </w:r>
      <w:r w:rsidR="008C592B">
        <w:t xml:space="preserve"> at the gNB antenna for </w:t>
      </w:r>
      <w:r w:rsidR="006705D3">
        <w:t xml:space="preserve">both </w:t>
      </w:r>
      <w:r w:rsidR="008C592B">
        <w:t>UL channel</w:t>
      </w:r>
      <w:r w:rsidR="006705D3">
        <w:t xml:space="preserve"> and SRS to support such measurements at both </w:t>
      </w:r>
      <w:r w:rsidR="00F25AAF">
        <w:t xml:space="preserve">the </w:t>
      </w:r>
      <w:r w:rsidR="006705D3">
        <w:t>serving and neighboring gNBs</w:t>
      </w:r>
      <w:r w:rsidR="008C592B">
        <w:t>.</w:t>
      </w:r>
      <w:r w:rsidR="00ED5B05">
        <w:t xml:space="preserve"> </w:t>
      </w:r>
      <w:r>
        <w:t>Our definition for AoA is a modification of the AoA definition in LTE [4]</w:t>
      </w:r>
      <w:r w:rsidR="00D57724">
        <w:t>. In turn, our</w:t>
      </w:r>
      <w:r w:rsidRPr="00AB3F79">
        <w:t xml:space="preserve"> definition for ZoA measurement </w:t>
      </w:r>
      <w:r w:rsidR="00D57724">
        <w:t xml:space="preserve">is a </w:t>
      </w:r>
      <w:r w:rsidR="00760C14">
        <w:t xml:space="preserve">straightforward </w:t>
      </w:r>
      <w:r w:rsidR="00D57724">
        <w:t xml:space="preserve">definition based </w:t>
      </w:r>
      <w:r w:rsidRPr="00AB3F79">
        <w:t>on the Zenith Angle of Arrival description in [5].</w:t>
      </w:r>
    </w:p>
    <w:p w14:paraId="10B7AD5B" w14:textId="071FE0E7" w:rsidR="00EC36BD" w:rsidRPr="00A637B4" w:rsidRDefault="00EC36BD" w:rsidP="00EC36BD">
      <w:pPr>
        <w:pStyle w:val="ListParagraph"/>
        <w:numPr>
          <w:ilvl w:val="0"/>
          <w:numId w:val="44"/>
        </w:numPr>
        <w:rPr>
          <w:b/>
          <w:i/>
        </w:rPr>
      </w:pPr>
      <w:r w:rsidRPr="00A637B4">
        <w:rPr>
          <w:b/>
          <w:i/>
        </w:rPr>
        <w:t>UL RSRP:</w:t>
      </w:r>
    </w:p>
    <w:p w14:paraId="71822CD6" w14:textId="2010EABD" w:rsidR="00EC36BD" w:rsidRDefault="00AB3F79" w:rsidP="00407751">
      <w:r>
        <w:rPr>
          <w:lang w:val="en-GB"/>
        </w:rPr>
        <w:t xml:space="preserve">Similar to ZoA, </w:t>
      </w:r>
      <w:r w:rsidR="00847F79">
        <w:rPr>
          <w:lang w:val="en-GB"/>
        </w:rPr>
        <w:t xml:space="preserve">UL RSRP measurement </w:t>
      </w:r>
      <w:r w:rsidR="00B35CAF">
        <w:rPr>
          <w:lang w:val="en-GB"/>
        </w:rPr>
        <w:t xml:space="preserve">was </w:t>
      </w:r>
      <w:r>
        <w:rPr>
          <w:lang w:val="en-GB"/>
        </w:rPr>
        <w:t xml:space="preserve">agreed to be supported </w:t>
      </w:r>
      <w:r w:rsidR="00B35CAF">
        <w:rPr>
          <w:lang w:val="en-GB"/>
        </w:rPr>
        <w:t xml:space="preserve">for </w:t>
      </w:r>
      <w:r>
        <w:rPr>
          <w:lang w:val="en-GB"/>
        </w:rPr>
        <w:t xml:space="preserve">NR UL-based positioning but has not been defined in LTE. Since it is also agreed </w:t>
      </w:r>
      <w:r w:rsidR="00D57724">
        <w:t xml:space="preserve">to use </w:t>
      </w:r>
      <w:r w:rsidR="00D57724" w:rsidRPr="008C592B">
        <w:t>SRS as a starting point for design and analysis of UL PRS</w:t>
      </w:r>
      <w:r w:rsidR="00D57724">
        <w:t>, we provide our UL RSRP definition for SRS</w:t>
      </w:r>
      <w:r w:rsidR="00DD214D">
        <w:t>. Note that</w:t>
      </w:r>
      <w:r w:rsidR="001D246B">
        <w:t xml:space="preserve"> </w:t>
      </w:r>
      <w:r w:rsidR="00116702">
        <w:t xml:space="preserve">SRS-RSRP measurement </w:t>
      </w:r>
      <w:r w:rsidR="00DD214D">
        <w:t xml:space="preserve">at the UE </w:t>
      </w:r>
      <w:r w:rsidR="00116702">
        <w:t xml:space="preserve">was defined in Rel. 15 NR </w:t>
      </w:r>
      <w:r w:rsidR="00CD05DE">
        <w:t xml:space="preserve">specifications </w:t>
      </w:r>
      <w:r w:rsidR="00DD214D">
        <w:t>but later removed when</w:t>
      </w:r>
      <w:r w:rsidR="00116702">
        <w:t xml:space="preserve"> </w:t>
      </w:r>
      <w:r w:rsidR="00DD214D">
        <w:t>F</w:t>
      </w:r>
      <w:r w:rsidR="00116702">
        <w:t xml:space="preserve">lexible </w:t>
      </w:r>
      <w:r w:rsidR="00DD214D">
        <w:t>D</w:t>
      </w:r>
      <w:r w:rsidR="00116702">
        <w:t xml:space="preserve">uplex </w:t>
      </w:r>
      <w:r w:rsidR="00677F00">
        <w:t xml:space="preserve">(FD) </w:t>
      </w:r>
      <w:r w:rsidR="00116702">
        <w:t xml:space="preserve">AI </w:t>
      </w:r>
      <w:r w:rsidR="00DD214D">
        <w:t>was</w:t>
      </w:r>
      <w:r w:rsidR="00116702">
        <w:t xml:space="preserve"> deprioritized [6]. </w:t>
      </w:r>
      <w:r w:rsidR="00D57724">
        <w:t xml:space="preserve"> </w:t>
      </w:r>
      <w:r w:rsidR="00DD214D">
        <w:t xml:space="preserve">In the last meeting, an initial definition of SRS-RSRP at the UE side was re-introduced and agreed in Rel. 16 NR Cross-Link Interference </w:t>
      </w:r>
      <w:r w:rsidR="00677F00">
        <w:t xml:space="preserve">(CLI) </w:t>
      </w:r>
      <w:r w:rsidR="00DD214D">
        <w:t>AI</w:t>
      </w:r>
      <w:r w:rsidR="00677F00">
        <w:t xml:space="preserve"> [1]</w:t>
      </w:r>
      <w:r w:rsidR="00DD214D">
        <w:t xml:space="preserve">. </w:t>
      </w:r>
      <w:r w:rsidR="00677F00">
        <w:t xml:space="preserve">Unlike SRS-RSRP measurement defined in FD and CLI AIs, SRS-RSRP </w:t>
      </w:r>
      <w:r w:rsidR="009F4930">
        <w:t>measurement for p</w:t>
      </w:r>
      <w:r w:rsidR="00677F00">
        <w:t xml:space="preserve">ositioning </w:t>
      </w:r>
      <w:r w:rsidR="009F4930">
        <w:t>purposes is carried out</w:t>
      </w:r>
      <w:r w:rsidR="00677F00">
        <w:t xml:space="preserve"> at the network side. However, we believe that the SRS-RSRP </w:t>
      </w:r>
      <w:r w:rsidR="009F4930">
        <w:t>measurements</w:t>
      </w:r>
      <w:r w:rsidR="00677F00">
        <w:t xml:space="preserve"> at both UE and network sides </w:t>
      </w:r>
      <w:r w:rsidR="009F4930">
        <w:t xml:space="preserve">should follow similar principles. As such, we use the SRS-RSRP measurement definition provided in [6] as the basis for </w:t>
      </w:r>
      <w:r w:rsidR="00CD05DE">
        <w:t>our</w:t>
      </w:r>
      <w:r w:rsidR="00F37409">
        <w:t xml:space="preserve"> definition of </w:t>
      </w:r>
      <w:r w:rsidR="009F4930">
        <w:t xml:space="preserve">SRS-RSRP </w:t>
      </w:r>
      <w:r w:rsidR="00F37409">
        <w:t xml:space="preserve">that is carried out </w:t>
      </w:r>
      <w:r w:rsidR="009F4930">
        <w:t xml:space="preserve">at the network side. </w:t>
      </w:r>
    </w:p>
    <w:p w14:paraId="29FEF119" w14:textId="49B9B514" w:rsidR="00D57724" w:rsidRPr="008850E1" w:rsidRDefault="00D57724" w:rsidP="00407751">
      <w:pPr>
        <w:rPr>
          <w:lang w:val="en-GB"/>
        </w:rPr>
      </w:pPr>
      <w:r>
        <w:t>Based on the above discussions we propose the following</w:t>
      </w:r>
      <w:r w:rsidR="00B35CAF">
        <w:t xml:space="preserve"> measurements</w:t>
      </w:r>
      <w:r>
        <w:t>:</w:t>
      </w:r>
    </w:p>
    <w:p w14:paraId="34742087" w14:textId="77777777" w:rsidR="006006AF" w:rsidRDefault="006006AF" w:rsidP="0099654C">
      <w:pPr>
        <w:rPr>
          <w:b/>
          <w:i/>
          <w:lang w:val="en-GB"/>
        </w:rPr>
      </w:pPr>
      <w:r>
        <w:rPr>
          <w:b/>
          <w:i/>
          <w:lang w:val="en-GB"/>
        </w:rPr>
        <w:t>Proposal</w:t>
      </w:r>
      <w:r w:rsidR="00432C54">
        <w:rPr>
          <w:b/>
          <w:i/>
          <w:lang w:val="en-GB"/>
        </w:rPr>
        <w:t xml:space="preserve"> 1</w:t>
      </w:r>
      <w:r>
        <w:rPr>
          <w:b/>
          <w:i/>
          <w:lang w:val="en-GB"/>
        </w:rPr>
        <w:t>: Adopt the following UL measurement definitions</w:t>
      </w:r>
    </w:p>
    <w:p w14:paraId="6610A9B7" w14:textId="77777777" w:rsidR="00AE7D4E" w:rsidRDefault="006006AF" w:rsidP="007F1F6F">
      <w:pPr>
        <w:pStyle w:val="ListParagraph"/>
        <w:numPr>
          <w:ilvl w:val="0"/>
          <w:numId w:val="44"/>
        </w:numPr>
        <w:rPr>
          <w:b/>
          <w:i/>
          <w:lang w:val="en-GB"/>
        </w:rPr>
      </w:pPr>
      <w:r w:rsidRPr="007F1F6F">
        <w:rPr>
          <w:b/>
          <w:i/>
          <w:lang w:val="en-GB"/>
        </w:rPr>
        <w:t xml:space="preserve"> UL RTOA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11"/>
        <w:gridCol w:w="7787"/>
      </w:tblGrid>
      <w:tr w:rsidR="007F1F6F" w:rsidRPr="00486914" w14:paraId="4FC3510B" w14:textId="77777777" w:rsidTr="004B6788">
        <w:trPr>
          <w:cantSplit/>
          <w:jc w:val="center"/>
        </w:trPr>
        <w:tc>
          <w:tcPr>
            <w:tcW w:w="1511" w:type="dxa"/>
            <w:tcBorders>
              <w:top w:val="single" w:sz="4" w:space="0" w:color="auto"/>
              <w:left w:val="single" w:sz="4" w:space="0" w:color="auto"/>
              <w:bottom w:val="single" w:sz="4" w:space="0" w:color="auto"/>
              <w:right w:val="single" w:sz="4" w:space="0" w:color="auto"/>
            </w:tcBorders>
          </w:tcPr>
          <w:p w14:paraId="284BC70B" w14:textId="77777777" w:rsidR="007F1F6F" w:rsidRPr="00486914" w:rsidRDefault="007F1F6F" w:rsidP="004B6788">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7E1FCA9B" w14:textId="77777777" w:rsidR="00C00E36" w:rsidRDefault="007F1F6F" w:rsidP="00C00E36">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sidR="00C00E36">
              <w:rPr>
                <w:lang w:val="en-US"/>
              </w:rPr>
              <w:t>at</w:t>
            </w:r>
            <w:r w:rsidR="00C00E36" w:rsidRPr="0081357A">
              <w:rPr>
                <w:lang w:val="en-US"/>
              </w:rPr>
              <w:t xml:space="preserve"> </w:t>
            </w:r>
            <w:r w:rsidR="00026AD4">
              <w:rPr>
                <w:lang w:val="en-US"/>
              </w:rPr>
              <w:t>a gNB</w:t>
            </w:r>
            <w:r w:rsidR="00D24F57">
              <w:rPr>
                <w:lang w:val="en-US"/>
              </w:rPr>
              <w:t xml:space="preserve"> j</w:t>
            </w:r>
            <w:r>
              <w:rPr>
                <w:lang w:val="en-US"/>
              </w:rPr>
              <w:t xml:space="preserve"> </w:t>
            </w:r>
            <w:r w:rsidRPr="00EF537D">
              <w:t xml:space="preserve">relative to </w:t>
            </w:r>
            <w:r w:rsidRPr="00683422">
              <w:t xml:space="preserve">the beginning of subframe </w:t>
            </w:r>
            <w:r w:rsidRPr="00683422">
              <w:rPr>
                <w:i/>
                <w:iCs/>
              </w:rPr>
              <w:t>i</w:t>
            </w:r>
            <w:r w:rsidRPr="00683422">
              <w:t xml:space="preserve"> </w:t>
            </w:r>
            <w:r w:rsidR="007F794B">
              <w:t xml:space="preserve">of </w:t>
            </w:r>
            <w:r w:rsidR="00D24F57">
              <w:t>the serving</w:t>
            </w:r>
            <w:r w:rsidR="007F794B">
              <w:t xml:space="preserve"> </w:t>
            </w:r>
            <w:r w:rsidR="00026AD4">
              <w:t xml:space="preserve">gNB </w:t>
            </w:r>
            <w:r w:rsidRPr="00683422">
              <w:t xml:space="preserve">derived </w:t>
            </w:r>
            <w:r>
              <w:t>in reference to</w:t>
            </w:r>
            <w:r w:rsidRPr="00683422">
              <w:t xml:space="preserve"> </w:t>
            </w:r>
            <w:r w:rsidR="00026AD4">
              <w:t>its</w:t>
            </w:r>
            <w:r w:rsidR="00026AD4" w:rsidRPr="00683422">
              <w:t xml:space="preserve"> </w:t>
            </w:r>
            <w:r w:rsidRPr="00683422">
              <w:t>SFN initialization time</w:t>
            </w:r>
            <w:r w:rsidRPr="00EF537D">
              <w:rPr>
                <w:lang w:val="en-US"/>
              </w:rPr>
              <w:t xml:space="preserve">. </w:t>
            </w:r>
          </w:p>
          <w:p w14:paraId="24ACA5CE" w14:textId="77777777" w:rsidR="00C00E36" w:rsidRDefault="00C00E36" w:rsidP="00C00E36">
            <w:pPr>
              <w:pStyle w:val="TAL"/>
              <w:rPr>
                <w:lang w:val="en-US"/>
              </w:rPr>
            </w:pPr>
          </w:p>
          <w:p w14:paraId="0E618F4E" w14:textId="77777777" w:rsidR="00997985" w:rsidRPr="00486914" w:rsidRDefault="00C00E36" w:rsidP="00C00E36">
            <w:pPr>
              <w:pStyle w:val="TAL"/>
            </w:pPr>
            <w:r>
              <w:rPr>
                <w:lang w:val="en-US"/>
              </w:rPr>
              <w:t>T</w:t>
            </w:r>
            <w:r w:rsidR="00997985" w:rsidRPr="00EF537D">
              <w:rPr>
                <w:lang w:val="en-US"/>
              </w:rPr>
              <w:t xml:space="preserve">he </w:t>
            </w:r>
            <w:r w:rsidR="00997985" w:rsidRPr="0081357A">
              <w:rPr>
                <w:lang w:val="en-US"/>
              </w:rPr>
              <w:t>reference point for the UL</w:t>
            </w:r>
            <w:r w:rsidR="00997985">
              <w:rPr>
                <w:lang w:val="en-US"/>
              </w:rPr>
              <w:t xml:space="preserve"> relative</w:t>
            </w:r>
            <w:r w:rsidR="00997985" w:rsidRPr="0081357A">
              <w:rPr>
                <w:lang w:val="en-US"/>
              </w:rPr>
              <w:t xml:space="preserve"> time of arrival shall be the </w:t>
            </w:r>
            <w:r w:rsidR="00997985">
              <w:rPr>
                <w:lang w:val="en-US"/>
              </w:rPr>
              <w:t xml:space="preserve">RX </w:t>
            </w:r>
            <w:r w:rsidR="00997985" w:rsidRPr="0081357A">
              <w:rPr>
                <w:lang w:val="en-US"/>
              </w:rPr>
              <w:t>antenna connector</w:t>
            </w:r>
            <w:r w:rsidR="00997985">
              <w:rPr>
                <w:lang w:val="en-US"/>
              </w:rPr>
              <w:t xml:space="preserve"> of the gNB</w:t>
            </w:r>
            <w:r w:rsidR="00D24F57">
              <w:rPr>
                <w:lang w:val="en-US"/>
              </w:rPr>
              <w:t xml:space="preserve"> j</w:t>
            </w:r>
            <w:r w:rsidR="00997985">
              <w:rPr>
                <w:lang w:val="en-US"/>
              </w:rPr>
              <w:t>.</w:t>
            </w:r>
          </w:p>
        </w:tc>
      </w:tr>
    </w:tbl>
    <w:p w14:paraId="1308E532" w14:textId="77777777" w:rsidR="007F1F6F" w:rsidRPr="007D142D" w:rsidRDefault="007F1F6F" w:rsidP="007F1F6F">
      <w:pPr>
        <w:pStyle w:val="ListParagraph"/>
        <w:ind w:left="771"/>
        <w:rPr>
          <w:b/>
          <w:i/>
        </w:rPr>
      </w:pPr>
    </w:p>
    <w:p w14:paraId="574D6C9B" w14:textId="77777777" w:rsidR="006006AF" w:rsidRPr="007F1F6F" w:rsidRDefault="007F1F6F" w:rsidP="007F1F6F">
      <w:pPr>
        <w:pStyle w:val="ListParagraph"/>
        <w:numPr>
          <w:ilvl w:val="0"/>
          <w:numId w:val="44"/>
        </w:numPr>
        <w:rPr>
          <w:b/>
          <w:i/>
          <w:lang w:val="en-GB"/>
        </w:rPr>
      </w:pPr>
      <w:r w:rsidRPr="007F1F6F">
        <w:rPr>
          <w:b/>
          <w:i/>
          <w:lang w:val="en-GB"/>
        </w:rPr>
        <w:t xml:space="preserve">Azimuth </w:t>
      </w:r>
      <w:r w:rsidR="00492C88">
        <w:rPr>
          <w:b/>
          <w:i/>
          <w:lang w:val="en-GB"/>
        </w:rPr>
        <w:t>angle of arrival</w:t>
      </w:r>
      <w:r w:rsidR="00492C88" w:rsidRPr="007F1F6F">
        <w:rPr>
          <w:b/>
          <w:i/>
          <w:lang w:val="en-GB"/>
        </w:rPr>
        <w:t xml:space="preserve"> </w:t>
      </w:r>
      <w:r w:rsidRPr="007F1F6F">
        <w:rPr>
          <w:b/>
          <w:i/>
          <w:lang w:val="en-GB"/>
        </w:rPr>
        <w:t>(AoA)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F1F6F" w14:paraId="51097963" w14:textId="77777777" w:rsidTr="004B6788">
        <w:trPr>
          <w:cantSplit/>
          <w:jc w:val="center"/>
        </w:trPr>
        <w:tc>
          <w:tcPr>
            <w:tcW w:w="1475" w:type="dxa"/>
          </w:tcPr>
          <w:p w14:paraId="504C4E0D" w14:textId="77777777" w:rsidR="007F1F6F" w:rsidRDefault="007F1F6F" w:rsidP="004B6788">
            <w:pPr>
              <w:pStyle w:val="TAL"/>
              <w:rPr>
                <w:b/>
              </w:rPr>
            </w:pPr>
            <w:r>
              <w:rPr>
                <w:b/>
                <w:bCs/>
              </w:rPr>
              <w:t>Definition</w:t>
            </w:r>
          </w:p>
        </w:tc>
        <w:tc>
          <w:tcPr>
            <w:tcW w:w="7787" w:type="dxa"/>
          </w:tcPr>
          <w:p w14:paraId="1A5B171A" w14:textId="77777777" w:rsidR="007F1F6F" w:rsidRDefault="007F1F6F" w:rsidP="004B6788">
            <w:pPr>
              <w:pStyle w:val="TAL"/>
            </w:pPr>
            <w:r>
              <w:t>AoA defines the estimated angle of a user with respect to a reference direction. The reference direction for this measurement shall be the geographical North, positive in a counter-clockwise direction.</w:t>
            </w:r>
          </w:p>
          <w:p w14:paraId="3391F3C6" w14:textId="77777777" w:rsidR="007F1F6F" w:rsidRDefault="007F1F6F" w:rsidP="004B6788">
            <w:pPr>
              <w:pStyle w:val="TAL"/>
            </w:pPr>
          </w:p>
          <w:p w14:paraId="0141B6AB" w14:textId="77777777" w:rsidR="007F1F6F" w:rsidRDefault="007F1F6F" w:rsidP="00492C88">
            <w:pPr>
              <w:pStyle w:val="TAL"/>
            </w:pPr>
            <w:r>
              <w:t xml:space="preserve">The AoA is determined at the gNB antenna for an </w:t>
            </w:r>
            <w:r w:rsidR="00670B18">
              <w:t xml:space="preserve">UL channel or </w:t>
            </w:r>
            <w:r>
              <w:t xml:space="preserve">SRS corresponding to this UE. </w:t>
            </w:r>
          </w:p>
        </w:tc>
      </w:tr>
    </w:tbl>
    <w:p w14:paraId="7382BECD" w14:textId="77777777" w:rsidR="007F1F6F" w:rsidRDefault="007F1F6F" w:rsidP="007F1F6F">
      <w:pPr>
        <w:pStyle w:val="ListParagraph"/>
        <w:rPr>
          <w:b/>
          <w:i/>
          <w:lang w:val="en-GB"/>
        </w:rPr>
      </w:pPr>
    </w:p>
    <w:p w14:paraId="79DEC318" w14:textId="77777777" w:rsidR="006006AF" w:rsidRPr="007F1F6F" w:rsidRDefault="006006AF" w:rsidP="007F1F6F">
      <w:pPr>
        <w:pStyle w:val="ListParagraph"/>
        <w:numPr>
          <w:ilvl w:val="0"/>
          <w:numId w:val="45"/>
        </w:numPr>
        <w:rPr>
          <w:b/>
          <w:i/>
          <w:lang w:val="en-GB"/>
        </w:rPr>
      </w:pPr>
      <w:r w:rsidRPr="007F1F6F">
        <w:rPr>
          <w:b/>
          <w:i/>
          <w:lang w:val="en-GB"/>
        </w:rPr>
        <w:t xml:space="preserve">Zenith </w:t>
      </w:r>
      <w:r w:rsidR="00492C88">
        <w:rPr>
          <w:b/>
          <w:i/>
          <w:lang w:val="en-GB"/>
        </w:rPr>
        <w:t>angle of arrival</w:t>
      </w:r>
      <w:r w:rsidR="00492C88" w:rsidRPr="007F1F6F">
        <w:rPr>
          <w:b/>
          <w:i/>
          <w:lang w:val="en-GB"/>
        </w:rPr>
        <w:t xml:space="preserve"> </w:t>
      </w:r>
      <w:r w:rsidR="007F1F6F" w:rsidRPr="007F1F6F">
        <w:rPr>
          <w:b/>
          <w:i/>
          <w:lang w:val="en-GB"/>
        </w:rPr>
        <w:t>(ZoA)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F1F6F" w14:paraId="79955B79" w14:textId="77777777" w:rsidTr="004B6788">
        <w:trPr>
          <w:cantSplit/>
          <w:jc w:val="center"/>
        </w:trPr>
        <w:tc>
          <w:tcPr>
            <w:tcW w:w="1475" w:type="dxa"/>
          </w:tcPr>
          <w:p w14:paraId="71EF5D09" w14:textId="77777777" w:rsidR="007F1F6F" w:rsidRDefault="007F1F6F" w:rsidP="004B6788">
            <w:pPr>
              <w:pStyle w:val="TAL"/>
              <w:rPr>
                <w:b/>
              </w:rPr>
            </w:pPr>
            <w:r>
              <w:rPr>
                <w:b/>
                <w:bCs/>
              </w:rPr>
              <w:lastRenderedPageBreak/>
              <w:t>Definition</w:t>
            </w:r>
          </w:p>
        </w:tc>
        <w:tc>
          <w:tcPr>
            <w:tcW w:w="7787" w:type="dxa"/>
          </w:tcPr>
          <w:p w14:paraId="06D12313" w14:textId="77777777" w:rsidR="007F1F6F" w:rsidRDefault="007F1F6F" w:rsidP="004B6788">
            <w:pPr>
              <w:pStyle w:val="TAL"/>
            </w:pPr>
            <w:r>
              <w:t>ZoA defines the estimated angle of a user with respect to a reference direction. The reference direction for this measurement shall be the axis perpendicular to the horizontal plane.</w:t>
            </w:r>
          </w:p>
          <w:p w14:paraId="203B4CAC" w14:textId="77777777" w:rsidR="007F1F6F" w:rsidRDefault="007F1F6F" w:rsidP="004B6788">
            <w:pPr>
              <w:pStyle w:val="TAL"/>
            </w:pPr>
          </w:p>
          <w:p w14:paraId="1DF921E0" w14:textId="77777777" w:rsidR="007F1F6F" w:rsidRDefault="007F1F6F" w:rsidP="00492C88">
            <w:pPr>
              <w:pStyle w:val="TAL"/>
            </w:pPr>
            <w:r>
              <w:t>The ZoA is determined at the gNB</w:t>
            </w:r>
            <w:r w:rsidR="0028204A">
              <w:t xml:space="preserve"> antenna for </w:t>
            </w:r>
            <w:r>
              <w:t xml:space="preserve">an </w:t>
            </w:r>
            <w:r w:rsidR="00670B18">
              <w:t xml:space="preserve">UL channel or </w:t>
            </w:r>
            <w:r>
              <w:t>SRS corresponding to this UE.</w:t>
            </w:r>
          </w:p>
        </w:tc>
      </w:tr>
    </w:tbl>
    <w:p w14:paraId="71E32DA3" w14:textId="77777777" w:rsidR="007F1F6F" w:rsidRPr="007F1F6F" w:rsidRDefault="007F1F6F" w:rsidP="0099654C">
      <w:pPr>
        <w:rPr>
          <w:b/>
          <w:i/>
        </w:rPr>
      </w:pPr>
    </w:p>
    <w:p w14:paraId="335AA9A5" w14:textId="70592AA7" w:rsidR="006006AF" w:rsidRPr="007D142D" w:rsidRDefault="007D142D" w:rsidP="007F1F6F">
      <w:pPr>
        <w:pStyle w:val="ListParagraph"/>
        <w:numPr>
          <w:ilvl w:val="0"/>
          <w:numId w:val="45"/>
        </w:numPr>
      </w:pPr>
      <w:r>
        <w:rPr>
          <w:b/>
          <w:i/>
          <w:lang w:val="en-GB"/>
        </w:rPr>
        <w:t>S</w:t>
      </w:r>
      <w:r w:rsidR="00C268DA">
        <w:rPr>
          <w:b/>
          <w:i/>
          <w:lang w:val="en-GB"/>
        </w:rPr>
        <w:t>RS</w:t>
      </w:r>
      <w:r>
        <w:rPr>
          <w:b/>
          <w:i/>
          <w:lang w:val="en-GB"/>
        </w:rPr>
        <w:t>-</w:t>
      </w:r>
      <w:r w:rsidR="006006AF" w:rsidRPr="007F1F6F">
        <w:rPr>
          <w:b/>
          <w:i/>
          <w:lang w:val="en-GB"/>
        </w:rPr>
        <w:t>RSRP</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5"/>
        <w:gridCol w:w="7858"/>
      </w:tblGrid>
      <w:tr w:rsidR="007D142D" w:rsidRPr="00486914" w14:paraId="0712B55D" w14:textId="77777777" w:rsidTr="00407751">
        <w:trPr>
          <w:cantSplit/>
          <w:jc w:val="center"/>
        </w:trPr>
        <w:tc>
          <w:tcPr>
            <w:tcW w:w="1525" w:type="dxa"/>
          </w:tcPr>
          <w:p w14:paraId="382AFA48" w14:textId="77777777" w:rsidR="007D142D" w:rsidRPr="00486914" w:rsidRDefault="007D142D" w:rsidP="004B6788">
            <w:pPr>
              <w:pStyle w:val="TAL"/>
              <w:rPr>
                <w:b/>
              </w:rPr>
            </w:pPr>
            <w:r w:rsidRPr="00486914">
              <w:rPr>
                <w:b/>
              </w:rPr>
              <w:t>Definition</w:t>
            </w:r>
          </w:p>
        </w:tc>
        <w:tc>
          <w:tcPr>
            <w:tcW w:w="7858" w:type="dxa"/>
          </w:tcPr>
          <w:p w14:paraId="431E4198" w14:textId="77777777" w:rsidR="00C268DA" w:rsidRDefault="00C268DA" w:rsidP="00C268DA">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w:t>
            </w:r>
          </w:p>
          <w:p w14:paraId="7AC74D57" w14:textId="77777777" w:rsidR="00C268DA" w:rsidRDefault="00C268DA" w:rsidP="00C268DA">
            <w:pPr>
              <w:pStyle w:val="TAL"/>
            </w:pPr>
          </w:p>
          <w:p w14:paraId="4AEEFCBD" w14:textId="77777777" w:rsidR="00C268DA" w:rsidRDefault="00C268DA" w:rsidP="00C268DA">
            <w:pPr>
              <w:pStyle w:val="TAL"/>
            </w:pPr>
            <w:r>
              <w:t>SRS-RSRP shall</w:t>
            </w:r>
            <w:r w:rsidRPr="000A7763">
              <w:t xml:space="preserve"> be measured over the configured resource elements within the considered measurement frequency bandwidth in the time resources in the configured measurement occasions</w:t>
            </w:r>
            <w:r>
              <w:t>.</w:t>
            </w:r>
          </w:p>
          <w:p w14:paraId="4BF5CFB8" w14:textId="77777777" w:rsidR="007D142D" w:rsidRPr="00E92BE4" w:rsidRDefault="007D142D" w:rsidP="004B6788">
            <w:pPr>
              <w:pStyle w:val="TAL"/>
              <w:rPr>
                <w:rFonts w:cs="Arial"/>
                <w:szCs w:val="18"/>
              </w:rPr>
            </w:pPr>
          </w:p>
          <w:p w14:paraId="302E9B90" w14:textId="0EAB5E37" w:rsidR="007D142D" w:rsidRPr="00486914" w:rsidRDefault="007D142D" w:rsidP="00407751">
            <w:pPr>
              <w:pStyle w:val="TAL"/>
            </w:pPr>
            <w:r>
              <w:t>For frequency range 1, the reference point for the S</w:t>
            </w:r>
            <w:r w:rsidR="00C268DA">
              <w:t>RS</w:t>
            </w:r>
            <w:r>
              <w:t>-RS</w:t>
            </w:r>
            <w:r>
              <w:rPr>
                <w:rFonts w:hint="eastAsia"/>
              </w:rPr>
              <w:t>R</w:t>
            </w:r>
            <w:r>
              <w:t xml:space="preserve">P shall be the </w:t>
            </w:r>
            <w:r w:rsidR="00407751">
              <w:t xml:space="preserve">Rx </w:t>
            </w:r>
            <w:r>
              <w:t>antenna connector. For frequency range 2, S</w:t>
            </w:r>
            <w:r w:rsidR="00C268DA">
              <w:t>RS</w:t>
            </w:r>
            <w:r>
              <w:t>-</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the reported </w:t>
            </w:r>
            <w:r>
              <w:t>S</w:t>
            </w:r>
            <w:r w:rsidR="00C268DA">
              <w:t>RS</w:t>
            </w:r>
            <w:r>
              <w:t>-</w:t>
            </w:r>
            <w:r w:rsidRPr="0077770B">
              <w:t xml:space="preserve">RSRP value shall not be lower than the corresponding </w:t>
            </w:r>
            <w:r>
              <w:t>S</w:t>
            </w:r>
            <w:r w:rsidR="00C268DA">
              <w:t>RS</w:t>
            </w:r>
            <w:r>
              <w:t>-</w:t>
            </w:r>
            <w:r w:rsidRPr="0077770B">
              <w:t>RSRP of any of the individual receiver branches</w:t>
            </w:r>
            <w:r>
              <w:t>.</w:t>
            </w:r>
          </w:p>
        </w:tc>
      </w:tr>
    </w:tbl>
    <w:p w14:paraId="73C46049" w14:textId="77777777" w:rsidR="007D142D" w:rsidRDefault="007D142D" w:rsidP="007D142D"/>
    <w:p w14:paraId="4FAED6DE" w14:textId="77777777" w:rsidR="00323D8A" w:rsidRDefault="00323D8A" w:rsidP="004B6788">
      <w:pPr>
        <w:pStyle w:val="Heading1"/>
      </w:pPr>
      <w:r>
        <w:t xml:space="preserve">UL-based positioning solutions </w:t>
      </w:r>
    </w:p>
    <w:p w14:paraId="0175D05A" w14:textId="67B49B98" w:rsidR="006670EA" w:rsidRPr="008850E1" w:rsidRDefault="00D145A1">
      <w:pPr>
        <w:rPr>
          <w:color w:val="000000" w:themeColor="text1"/>
        </w:rPr>
      </w:pPr>
      <w:r w:rsidRPr="008850E1">
        <w:t xml:space="preserve">Although supported UL measurements are agreed in </w:t>
      </w:r>
      <w:r>
        <w:t xml:space="preserve">RAN1 AH 1901, supported UL-based positioning solutions </w:t>
      </w:r>
      <w:r w:rsidRPr="008850E1">
        <w:rPr>
          <w:color w:val="000000" w:themeColor="text1"/>
        </w:rPr>
        <w:t xml:space="preserve">are not formally agreed yet. </w:t>
      </w:r>
      <w:r w:rsidR="003D4CD2">
        <w:t>Note that</w:t>
      </w:r>
      <w:r w:rsidR="00A6409D">
        <w:t xml:space="preserve"> RAN2 agreed in [</w:t>
      </w:r>
      <w:r w:rsidR="00DD214D">
        <w:t>7</w:t>
      </w:r>
      <w:r w:rsidR="00A6409D">
        <w:t xml:space="preserve">] that both NRPPa and LPP are reused and extended. Both LPP and NRPPa explicitly refer to a specific positioning solution in transfer of capability, assistance data, and location information. Therefore, RAN1 should agree on the supported positioning solutions and the corresponding positioning measurement for each solution. </w:t>
      </w:r>
      <w:r w:rsidR="008670ED">
        <w:t xml:space="preserve">This lays the </w:t>
      </w:r>
      <w:r w:rsidR="003D4CD2">
        <w:t>foundation</w:t>
      </w:r>
      <w:r w:rsidR="008670ED">
        <w:t xml:space="preserve"> for RAN2 and RAN3 to develop the protocol details among LMF, gNBs, and UE. </w:t>
      </w:r>
      <w:r w:rsidRPr="008850E1">
        <w:rPr>
          <w:color w:val="000000" w:themeColor="text1"/>
        </w:rPr>
        <w:t xml:space="preserve">We believe that two </w:t>
      </w:r>
      <w:r w:rsidR="006670EA" w:rsidRPr="008850E1">
        <w:rPr>
          <w:color w:val="000000" w:themeColor="text1"/>
        </w:rPr>
        <w:t xml:space="preserve">UL-based </w:t>
      </w:r>
      <w:r w:rsidRPr="008850E1">
        <w:rPr>
          <w:color w:val="000000" w:themeColor="text1"/>
        </w:rPr>
        <w:t xml:space="preserve">solutions </w:t>
      </w:r>
      <w:r w:rsidR="006670EA" w:rsidRPr="008850E1">
        <w:rPr>
          <w:color w:val="000000" w:themeColor="text1"/>
        </w:rPr>
        <w:t xml:space="preserve">should be </w:t>
      </w:r>
      <w:r w:rsidR="003D4CD2">
        <w:rPr>
          <w:color w:val="000000" w:themeColor="text1"/>
        </w:rPr>
        <w:t>supported</w:t>
      </w:r>
      <w:r w:rsidR="006670EA" w:rsidRPr="008850E1">
        <w:rPr>
          <w:color w:val="000000" w:themeColor="text1"/>
        </w:rPr>
        <w:t xml:space="preserve">: </w:t>
      </w:r>
    </w:p>
    <w:p w14:paraId="1FC6CE09" w14:textId="77777777" w:rsidR="00233221" w:rsidRPr="008850E1" w:rsidRDefault="006670EA" w:rsidP="008850E1">
      <w:pPr>
        <w:pStyle w:val="ListParagraph"/>
        <w:numPr>
          <w:ilvl w:val="0"/>
          <w:numId w:val="48"/>
        </w:numPr>
        <w:rPr>
          <w:color w:val="000000" w:themeColor="text1"/>
        </w:rPr>
      </w:pPr>
      <w:r w:rsidRPr="008850E1">
        <w:rPr>
          <w:color w:val="000000" w:themeColor="text1"/>
        </w:rPr>
        <w:t xml:space="preserve">UTDOA wherein the positioning measurement is exclusively UL RTOA.  </w:t>
      </w:r>
      <w:r w:rsidR="00233221">
        <w:rPr>
          <w:color w:val="000000" w:themeColor="text1"/>
        </w:rPr>
        <w:t xml:space="preserve">In UTDOA, </w:t>
      </w:r>
      <w:r w:rsidRPr="008850E1">
        <w:rPr>
          <w:color w:val="000000" w:themeColor="text1"/>
        </w:rPr>
        <w:t xml:space="preserve">UE’s location is determined entirely based on the UL RTOA measurements at the serving and neighboring gNBs and the report of these measurements to LMF.  </w:t>
      </w:r>
    </w:p>
    <w:p w14:paraId="28DAF1BC" w14:textId="77777777" w:rsidR="006670EA" w:rsidRDefault="006670EA" w:rsidP="008850E1">
      <w:pPr>
        <w:pStyle w:val="ListParagraph"/>
        <w:numPr>
          <w:ilvl w:val="0"/>
          <w:numId w:val="48"/>
        </w:numPr>
        <w:rPr>
          <w:color w:val="000000" w:themeColor="text1"/>
        </w:rPr>
      </w:pPr>
      <w:r w:rsidRPr="008850E1">
        <w:rPr>
          <w:color w:val="000000" w:themeColor="text1"/>
        </w:rPr>
        <w:t xml:space="preserve">UL-AoA wherein the positioning measurement is exclusively AoA/ZoA: </w:t>
      </w:r>
      <w:r w:rsidR="00233221">
        <w:rPr>
          <w:color w:val="000000" w:themeColor="text1"/>
        </w:rPr>
        <w:t xml:space="preserve">In UL-AoA, </w:t>
      </w:r>
      <w:r w:rsidRPr="008850E1">
        <w:rPr>
          <w:color w:val="000000" w:themeColor="text1"/>
        </w:rPr>
        <w:t>UE’s horizontal/vertical location is determined entirely based on the AoA/ZoA measurements at the serving and neighboring gNBs and the report of these measurements to LMF.</w:t>
      </w:r>
    </w:p>
    <w:p w14:paraId="72787CB1" w14:textId="77777777" w:rsidR="00233221" w:rsidRPr="008850E1" w:rsidRDefault="00233221">
      <w:pPr>
        <w:rPr>
          <w:color w:val="000000" w:themeColor="text1"/>
        </w:rPr>
      </w:pPr>
      <w:r>
        <w:rPr>
          <w:color w:val="000000" w:themeColor="text1"/>
        </w:rPr>
        <w:t>As such, we propose:</w:t>
      </w:r>
    </w:p>
    <w:p w14:paraId="13548E1F" w14:textId="06DE382E" w:rsidR="00323D8A" w:rsidRPr="00432C54" w:rsidRDefault="00323D8A" w:rsidP="00323D8A">
      <w:pPr>
        <w:rPr>
          <w:b/>
          <w:i/>
        </w:rPr>
      </w:pPr>
      <w:r w:rsidRPr="00432C54">
        <w:rPr>
          <w:b/>
          <w:i/>
        </w:rPr>
        <w:t>Proposal</w:t>
      </w:r>
      <w:r w:rsidR="00432C54" w:rsidRPr="00432C54">
        <w:rPr>
          <w:b/>
          <w:i/>
        </w:rPr>
        <w:t xml:space="preserve"> 2</w:t>
      </w:r>
      <w:r w:rsidRPr="00432C54">
        <w:rPr>
          <w:b/>
          <w:i/>
        </w:rPr>
        <w:t xml:space="preserve">: Support </w:t>
      </w:r>
      <w:r w:rsidR="00F94C71">
        <w:rPr>
          <w:b/>
          <w:i/>
        </w:rPr>
        <w:t xml:space="preserve">an </w:t>
      </w:r>
      <w:r w:rsidR="00FC4597" w:rsidRPr="00432C54">
        <w:rPr>
          <w:b/>
          <w:i/>
        </w:rPr>
        <w:t xml:space="preserve">UTDOA positioning solution </w:t>
      </w:r>
      <w:r w:rsidR="006006AF" w:rsidRPr="00432C54">
        <w:rPr>
          <w:b/>
          <w:i/>
        </w:rPr>
        <w:t xml:space="preserve">in FR1 and FR2 </w:t>
      </w:r>
      <w:r w:rsidR="00FC4597" w:rsidRPr="00432C54">
        <w:rPr>
          <w:b/>
          <w:i/>
        </w:rPr>
        <w:t xml:space="preserve">that is exclusively based on performing UL RTOA </w:t>
      </w:r>
      <w:r w:rsidR="00233221">
        <w:rPr>
          <w:b/>
          <w:i/>
        </w:rPr>
        <w:t>measurements</w:t>
      </w:r>
      <w:r w:rsidR="00233221" w:rsidRPr="00432C54">
        <w:rPr>
          <w:b/>
          <w:i/>
        </w:rPr>
        <w:t xml:space="preserve"> </w:t>
      </w:r>
      <w:r w:rsidR="00233221">
        <w:rPr>
          <w:b/>
          <w:i/>
        </w:rPr>
        <w:t>at</w:t>
      </w:r>
      <w:r w:rsidR="00233221" w:rsidRPr="00432C54">
        <w:rPr>
          <w:b/>
          <w:i/>
        </w:rPr>
        <w:t xml:space="preserve"> </w:t>
      </w:r>
      <w:r w:rsidR="00233221">
        <w:rPr>
          <w:b/>
          <w:i/>
        </w:rPr>
        <w:t xml:space="preserve">the </w:t>
      </w:r>
      <w:r w:rsidR="00233221" w:rsidRPr="00432C54">
        <w:rPr>
          <w:b/>
          <w:i/>
        </w:rPr>
        <w:t>serving and neighboring gNBs</w:t>
      </w:r>
      <w:r w:rsidR="00233221">
        <w:rPr>
          <w:b/>
          <w:i/>
        </w:rPr>
        <w:t xml:space="preserve"> and their report to LMF</w:t>
      </w:r>
      <w:r w:rsidR="00233221" w:rsidRPr="00432C54">
        <w:rPr>
          <w:b/>
          <w:i/>
        </w:rPr>
        <w:t>.</w:t>
      </w:r>
    </w:p>
    <w:p w14:paraId="2DDD0837" w14:textId="2BF7A088" w:rsidR="00FC4597" w:rsidRDefault="006006AF" w:rsidP="000B0136">
      <w:pPr>
        <w:rPr>
          <w:b/>
          <w:i/>
        </w:rPr>
      </w:pPr>
      <w:r w:rsidRPr="00432C54">
        <w:rPr>
          <w:b/>
          <w:i/>
        </w:rPr>
        <w:t>Proposal</w:t>
      </w:r>
      <w:r w:rsidR="00432C54" w:rsidRPr="00432C54">
        <w:rPr>
          <w:b/>
          <w:i/>
        </w:rPr>
        <w:t xml:space="preserve"> 3</w:t>
      </w:r>
      <w:r w:rsidR="00FC4597" w:rsidRPr="00432C54">
        <w:rPr>
          <w:b/>
          <w:i/>
        </w:rPr>
        <w:t xml:space="preserve">: </w:t>
      </w:r>
      <w:r w:rsidRPr="00432C54">
        <w:rPr>
          <w:b/>
          <w:i/>
        </w:rPr>
        <w:t xml:space="preserve">Support </w:t>
      </w:r>
      <w:r w:rsidR="00F94C71">
        <w:rPr>
          <w:b/>
          <w:i/>
        </w:rPr>
        <w:t xml:space="preserve">an </w:t>
      </w:r>
      <w:r w:rsidRPr="00432C54">
        <w:rPr>
          <w:b/>
          <w:i/>
        </w:rPr>
        <w:t xml:space="preserve">UL-AoA positioning solution in FR1 and FR2 that is exclusively based on </w:t>
      </w:r>
      <w:r w:rsidR="00C268DA" w:rsidRPr="00432C54">
        <w:rPr>
          <w:b/>
          <w:i/>
        </w:rPr>
        <w:t xml:space="preserve">performing </w:t>
      </w:r>
      <w:r w:rsidR="00C268DA">
        <w:rPr>
          <w:b/>
          <w:i/>
        </w:rPr>
        <w:t>AoA</w:t>
      </w:r>
      <w:r w:rsidR="00492C88">
        <w:rPr>
          <w:b/>
          <w:i/>
        </w:rPr>
        <w:t xml:space="preserve"> and ZoA</w:t>
      </w:r>
      <w:r w:rsidR="00233221">
        <w:rPr>
          <w:b/>
          <w:i/>
        </w:rPr>
        <w:t xml:space="preserve"> measurements</w:t>
      </w:r>
      <w:r w:rsidRPr="00432C54">
        <w:rPr>
          <w:b/>
          <w:i/>
        </w:rPr>
        <w:t xml:space="preserve"> </w:t>
      </w:r>
      <w:r w:rsidR="00233221">
        <w:rPr>
          <w:b/>
          <w:i/>
        </w:rPr>
        <w:t>at</w:t>
      </w:r>
      <w:r w:rsidR="00233221" w:rsidRPr="00432C54">
        <w:rPr>
          <w:b/>
          <w:i/>
        </w:rPr>
        <w:t xml:space="preserve"> </w:t>
      </w:r>
      <w:r w:rsidR="00233221">
        <w:rPr>
          <w:b/>
          <w:i/>
        </w:rPr>
        <w:t xml:space="preserve">the </w:t>
      </w:r>
      <w:r w:rsidRPr="00432C54">
        <w:rPr>
          <w:b/>
          <w:i/>
        </w:rPr>
        <w:t>serving and neighboring gNBs</w:t>
      </w:r>
      <w:r w:rsidR="00233221">
        <w:rPr>
          <w:b/>
          <w:i/>
        </w:rPr>
        <w:t xml:space="preserve"> and their report to LMF</w:t>
      </w:r>
      <w:r w:rsidRPr="00432C54">
        <w:rPr>
          <w:b/>
          <w:i/>
        </w:rPr>
        <w:t xml:space="preserve">. </w:t>
      </w:r>
    </w:p>
    <w:p w14:paraId="5923123B" w14:textId="55D65819" w:rsidR="000B05C4" w:rsidRPr="001624AB" w:rsidRDefault="008670ED">
      <w:pPr>
        <w:rPr>
          <w:b/>
          <w:i/>
        </w:rPr>
      </w:pPr>
      <w:r>
        <w:rPr>
          <w:lang w:eastAsia="zh-CN"/>
        </w:rPr>
        <w:t xml:space="preserve">Note that although, in our view, UL RTOA is the only positioning measurement in UTDOA </w:t>
      </w:r>
      <w:r w:rsidR="00FA5A94">
        <w:rPr>
          <w:lang w:eastAsia="zh-CN"/>
        </w:rPr>
        <w:t xml:space="preserve">positioning solution </w:t>
      </w:r>
      <w:r>
        <w:rPr>
          <w:lang w:eastAsia="zh-CN"/>
        </w:rPr>
        <w:t xml:space="preserve">and AoA/ZoA are the only positioning </w:t>
      </w:r>
      <w:r w:rsidR="00050D45">
        <w:rPr>
          <w:lang w:eastAsia="zh-CN"/>
        </w:rPr>
        <w:t xml:space="preserve">measurements in UL-AoA </w:t>
      </w:r>
      <w:r w:rsidR="00FA5A94">
        <w:rPr>
          <w:lang w:eastAsia="zh-CN"/>
        </w:rPr>
        <w:t>positioning solution</w:t>
      </w:r>
      <w:r>
        <w:rPr>
          <w:lang w:eastAsia="zh-CN"/>
        </w:rPr>
        <w:t xml:space="preserve">, </w:t>
      </w:r>
      <w:r w:rsidR="00FA5A94">
        <w:rPr>
          <w:lang w:eastAsia="zh-CN"/>
        </w:rPr>
        <w:t>we do not</w:t>
      </w:r>
      <w:r w:rsidR="003D4CD2">
        <w:rPr>
          <w:lang w:eastAsia="zh-CN"/>
        </w:rPr>
        <w:t xml:space="preserve"> </w:t>
      </w:r>
      <w:r>
        <w:rPr>
          <w:lang w:eastAsia="zh-CN"/>
        </w:rPr>
        <w:t xml:space="preserve">preclude that gNB </w:t>
      </w:r>
      <w:r w:rsidR="00050D45">
        <w:rPr>
          <w:lang w:eastAsia="zh-CN"/>
        </w:rPr>
        <w:t xml:space="preserve">can </w:t>
      </w:r>
      <w:r>
        <w:rPr>
          <w:lang w:eastAsia="zh-CN"/>
        </w:rPr>
        <w:t xml:space="preserve">also report an </w:t>
      </w:r>
      <w:r w:rsidRPr="008850E1">
        <w:rPr>
          <w:i/>
          <w:lang w:eastAsia="zh-CN"/>
        </w:rPr>
        <w:t>auxiliary</w:t>
      </w:r>
      <w:r>
        <w:rPr>
          <w:lang w:eastAsia="zh-CN"/>
        </w:rPr>
        <w:t xml:space="preserve"> measurement to LMF that describes the level of confidence to </w:t>
      </w:r>
      <w:r w:rsidR="00050D45">
        <w:rPr>
          <w:lang w:eastAsia="zh-CN"/>
        </w:rPr>
        <w:t>each</w:t>
      </w:r>
      <w:r>
        <w:rPr>
          <w:lang w:eastAsia="zh-CN"/>
        </w:rPr>
        <w:t xml:space="preserve"> </w:t>
      </w:r>
      <w:r w:rsidR="00050D45">
        <w:rPr>
          <w:lang w:eastAsia="zh-CN"/>
        </w:rPr>
        <w:t xml:space="preserve">of </w:t>
      </w:r>
      <w:r w:rsidR="003D4CD2">
        <w:rPr>
          <w:lang w:eastAsia="zh-CN"/>
        </w:rPr>
        <w:t xml:space="preserve">the </w:t>
      </w:r>
      <w:r>
        <w:rPr>
          <w:lang w:eastAsia="zh-CN"/>
        </w:rPr>
        <w:t xml:space="preserve">reported positioning </w:t>
      </w:r>
      <w:r w:rsidR="00050D45">
        <w:rPr>
          <w:lang w:eastAsia="zh-CN"/>
        </w:rPr>
        <w:t>measurements</w:t>
      </w:r>
      <w:r>
        <w:rPr>
          <w:lang w:eastAsia="zh-CN"/>
        </w:rPr>
        <w:t xml:space="preserve">. </w:t>
      </w:r>
      <w:r w:rsidR="00050D45">
        <w:rPr>
          <w:lang w:eastAsia="zh-CN"/>
        </w:rPr>
        <w:t xml:space="preserve">In particular, </w:t>
      </w:r>
      <w:r w:rsidR="00FA5A94">
        <w:rPr>
          <w:lang w:eastAsia="zh-CN"/>
        </w:rPr>
        <w:t>l</w:t>
      </w:r>
      <w:r w:rsidR="000B05C4">
        <w:rPr>
          <w:lang w:eastAsia="zh-CN"/>
        </w:rPr>
        <w:t xml:space="preserve">east square or the particle swarm optimization (PSO) </w:t>
      </w:r>
      <w:r w:rsidR="00FA5A94">
        <w:rPr>
          <w:lang w:eastAsia="zh-CN"/>
        </w:rPr>
        <w:t>algorithms</w:t>
      </w:r>
      <w:r w:rsidR="000B05C4">
        <w:rPr>
          <w:lang w:eastAsia="zh-CN"/>
        </w:rPr>
        <w:t xml:space="preserve"> in </w:t>
      </w:r>
      <w:r w:rsidR="000B05C4">
        <w:rPr>
          <w:lang w:eastAsia="zh-CN"/>
        </w:rPr>
        <w:fldChar w:fldCharType="begin"/>
      </w:r>
      <w:r w:rsidR="000B05C4">
        <w:rPr>
          <w:lang w:eastAsia="zh-CN"/>
        </w:rPr>
        <w:instrText xml:space="preserve"> REF _Ref536777153 \r \h </w:instrText>
      </w:r>
      <w:r w:rsidR="000B05C4">
        <w:rPr>
          <w:lang w:eastAsia="zh-CN"/>
        </w:rPr>
      </w:r>
      <w:r w:rsidR="000B05C4">
        <w:rPr>
          <w:lang w:eastAsia="zh-CN"/>
        </w:rPr>
        <w:fldChar w:fldCharType="separate"/>
      </w:r>
      <w:r w:rsidR="009D3AEA">
        <w:rPr>
          <w:lang w:eastAsia="zh-CN"/>
        </w:rPr>
        <w:t>[</w:t>
      </w:r>
      <w:r w:rsidR="00DD214D">
        <w:rPr>
          <w:lang w:eastAsia="zh-CN"/>
        </w:rPr>
        <w:t>8</w:t>
      </w:r>
      <w:r w:rsidR="000B05C4">
        <w:rPr>
          <w:lang w:eastAsia="zh-CN"/>
        </w:rPr>
        <w:t>]</w:t>
      </w:r>
      <w:r w:rsidR="000B05C4">
        <w:rPr>
          <w:lang w:eastAsia="zh-CN"/>
        </w:rPr>
        <w:fldChar w:fldCharType="end"/>
      </w:r>
      <w:r w:rsidR="000B05C4">
        <w:rPr>
          <w:lang w:eastAsia="zh-CN"/>
        </w:rPr>
        <w:t xml:space="preserve"> may be used to determine</w:t>
      </w:r>
      <w:r w:rsidR="00FA5A94">
        <w:rPr>
          <w:lang w:eastAsia="zh-CN"/>
        </w:rPr>
        <w:t xml:space="preserve"> the</w:t>
      </w:r>
      <w:r w:rsidR="000B05C4">
        <w:rPr>
          <w:lang w:eastAsia="zh-CN"/>
        </w:rPr>
        <w:t xml:space="preserve"> UE location</w:t>
      </w:r>
      <w:r w:rsidR="00FA5A94">
        <w:rPr>
          <w:lang w:eastAsia="zh-CN"/>
        </w:rPr>
        <w:t xml:space="preserve"> in UL-AoA solution</w:t>
      </w:r>
      <w:r w:rsidR="000B05C4">
        <w:rPr>
          <w:lang w:eastAsia="zh-CN"/>
        </w:rPr>
        <w:t>. In order to improve the positioning accuracy</w:t>
      </w:r>
      <w:r w:rsidR="00FA5A94">
        <w:rPr>
          <w:lang w:eastAsia="zh-CN"/>
        </w:rPr>
        <w:t xml:space="preserve"> using these algorithms</w:t>
      </w:r>
      <w:r w:rsidR="000B05C4">
        <w:rPr>
          <w:lang w:eastAsia="zh-CN"/>
        </w:rPr>
        <w:t xml:space="preserve">, </w:t>
      </w:r>
      <w:r w:rsidR="00FA5A94">
        <w:rPr>
          <w:lang w:eastAsia="zh-CN"/>
        </w:rPr>
        <w:t>an auxiliary measurement</w:t>
      </w:r>
      <w:r w:rsidR="000B05C4">
        <w:rPr>
          <w:lang w:eastAsia="zh-CN"/>
        </w:rPr>
        <w:t xml:space="preserve"> to describe the quality of each </w:t>
      </w:r>
      <w:r w:rsidR="00FA5A94">
        <w:rPr>
          <w:lang w:eastAsia="zh-CN"/>
        </w:rPr>
        <w:t>AoA/ZoA</w:t>
      </w:r>
      <w:r w:rsidR="000B05C4">
        <w:rPr>
          <w:lang w:eastAsia="zh-CN"/>
        </w:rPr>
        <w:t xml:space="preserve"> measurement should be </w:t>
      </w:r>
      <w:r w:rsidR="00FA5A94">
        <w:rPr>
          <w:lang w:eastAsia="zh-CN"/>
        </w:rPr>
        <w:t>used</w:t>
      </w:r>
      <w:r w:rsidR="000B05C4">
        <w:rPr>
          <w:lang w:eastAsia="zh-CN"/>
        </w:rPr>
        <w:t>. Therefore, we propose</w:t>
      </w:r>
    </w:p>
    <w:p w14:paraId="317F4B75" w14:textId="33F354EF" w:rsidR="000B05C4" w:rsidRDefault="000B05C4" w:rsidP="000B0136">
      <w:pPr>
        <w:rPr>
          <w:b/>
          <w:i/>
          <w:lang w:val="en-GB"/>
        </w:rPr>
      </w:pPr>
      <w:r w:rsidRPr="001624AB">
        <w:rPr>
          <w:b/>
          <w:i/>
          <w:lang w:val="en-GB"/>
        </w:rPr>
        <w:t xml:space="preserve">Proposal </w:t>
      </w:r>
      <w:r>
        <w:rPr>
          <w:b/>
          <w:i/>
          <w:lang w:val="en-GB"/>
        </w:rPr>
        <w:t>4</w:t>
      </w:r>
      <w:r w:rsidRPr="001624AB">
        <w:rPr>
          <w:b/>
          <w:i/>
          <w:lang w:val="en-GB"/>
        </w:rPr>
        <w:t xml:space="preserve">: </w:t>
      </w:r>
      <w:r w:rsidR="004F51A4">
        <w:rPr>
          <w:b/>
          <w:i/>
          <w:lang w:val="en-GB"/>
        </w:rPr>
        <w:t>Define</w:t>
      </w:r>
      <w:r w:rsidR="004F51A4" w:rsidRPr="001624AB">
        <w:rPr>
          <w:b/>
          <w:i/>
          <w:lang w:val="en-GB"/>
        </w:rPr>
        <w:t xml:space="preserve"> </w:t>
      </w:r>
      <w:r w:rsidRPr="001624AB">
        <w:rPr>
          <w:b/>
          <w:i/>
          <w:lang w:val="en-GB"/>
        </w:rPr>
        <w:t>measurement</w:t>
      </w:r>
      <w:r w:rsidR="00FB3BCA">
        <w:rPr>
          <w:b/>
          <w:i/>
          <w:lang w:val="en-GB"/>
        </w:rPr>
        <w:t>s</w:t>
      </w:r>
      <w:r w:rsidRPr="001624AB">
        <w:rPr>
          <w:b/>
          <w:i/>
          <w:lang w:val="en-GB"/>
        </w:rPr>
        <w:t xml:space="preserve"> </w:t>
      </w:r>
      <w:r>
        <w:rPr>
          <w:b/>
          <w:i/>
          <w:lang w:val="en-GB"/>
        </w:rPr>
        <w:t>describing</w:t>
      </w:r>
      <w:r w:rsidRPr="001624AB">
        <w:rPr>
          <w:b/>
          <w:i/>
          <w:lang w:val="en-GB"/>
        </w:rPr>
        <w:t xml:space="preserve"> the quality of </w:t>
      </w:r>
      <w:r w:rsidR="00FA5A94">
        <w:rPr>
          <w:b/>
          <w:i/>
          <w:lang w:val="en-GB"/>
        </w:rPr>
        <w:t xml:space="preserve">AoA/ZoA </w:t>
      </w:r>
      <w:r w:rsidRPr="001624AB">
        <w:rPr>
          <w:b/>
          <w:i/>
          <w:lang w:val="en-GB"/>
        </w:rPr>
        <w:t>measurement</w:t>
      </w:r>
      <w:r w:rsidR="00FA5A94">
        <w:rPr>
          <w:b/>
          <w:i/>
          <w:lang w:val="en-GB"/>
        </w:rPr>
        <w:t>s.</w:t>
      </w:r>
      <w:r w:rsidRPr="001624AB">
        <w:rPr>
          <w:b/>
          <w:i/>
          <w:lang w:val="en-GB"/>
        </w:rPr>
        <w:t xml:space="preserve"> </w:t>
      </w:r>
    </w:p>
    <w:p w14:paraId="59B5FE28" w14:textId="77777777" w:rsidR="00873267" w:rsidRPr="008850E1" w:rsidRDefault="00873267" w:rsidP="000B0136">
      <w:pPr>
        <w:rPr>
          <w:b/>
          <w:i/>
          <w:lang w:val="en-GB"/>
        </w:rPr>
      </w:pPr>
    </w:p>
    <w:p w14:paraId="7B7EA22A" w14:textId="190E1351" w:rsidR="00FC4597" w:rsidRDefault="00432C54" w:rsidP="00432C54">
      <w:pPr>
        <w:pStyle w:val="Heading1"/>
      </w:pPr>
      <w:r>
        <w:t xml:space="preserve">SRS </w:t>
      </w:r>
      <w:r w:rsidR="00F53CBD">
        <w:t>configuration aspects</w:t>
      </w:r>
      <w:r>
        <w:t xml:space="preserve"> </w:t>
      </w:r>
    </w:p>
    <w:p w14:paraId="44201D38" w14:textId="4C07D0A2" w:rsidR="00D94164" w:rsidRPr="008850E1" w:rsidRDefault="00D94164" w:rsidP="00432C54">
      <w:pPr>
        <w:rPr>
          <w:lang w:eastAsia="zh-CN"/>
        </w:rPr>
      </w:pPr>
      <w:r>
        <w:rPr>
          <w:lang w:eastAsia="zh-CN"/>
        </w:rPr>
        <w:t>I</w:t>
      </w:r>
      <w:r w:rsidRPr="008850E1">
        <w:rPr>
          <w:lang w:eastAsia="zh-CN"/>
        </w:rPr>
        <w:t xml:space="preserve">t </w:t>
      </w:r>
      <w:r>
        <w:rPr>
          <w:lang w:eastAsia="zh-CN"/>
        </w:rPr>
        <w:t>was</w:t>
      </w:r>
      <w:r w:rsidRPr="008850E1">
        <w:rPr>
          <w:lang w:eastAsia="zh-CN"/>
        </w:rPr>
        <w:t xml:space="preserve"> agreed </w:t>
      </w:r>
      <w:r>
        <w:rPr>
          <w:lang w:eastAsia="zh-CN"/>
        </w:rPr>
        <w:t xml:space="preserve">in RAN1 AH 1901 </w:t>
      </w:r>
      <w:r w:rsidRPr="008850E1">
        <w:rPr>
          <w:lang w:eastAsia="zh-CN"/>
        </w:rPr>
        <w:t xml:space="preserve">that NR SRS </w:t>
      </w:r>
      <w:r w:rsidR="005750D3">
        <w:rPr>
          <w:lang w:eastAsia="zh-CN"/>
        </w:rPr>
        <w:t>was</w:t>
      </w:r>
      <w:r w:rsidR="005750D3" w:rsidRPr="008850E1">
        <w:rPr>
          <w:lang w:eastAsia="zh-CN"/>
        </w:rPr>
        <w:t xml:space="preserve"> </w:t>
      </w:r>
      <w:r w:rsidRPr="008850E1">
        <w:rPr>
          <w:lang w:eastAsia="zh-CN"/>
        </w:rPr>
        <w:t>used as a starting point for design and analysis of UL-based positioning solutions</w:t>
      </w:r>
      <w:r>
        <w:rPr>
          <w:lang w:eastAsia="zh-CN"/>
        </w:rPr>
        <w:t>. Therefore,</w:t>
      </w:r>
      <w:r w:rsidRPr="008850E1">
        <w:rPr>
          <w:lang w:eastAsia="zh-CN"/>
        </w:rPr>
        <w:t xml:space="preserve"> we only need to identify the required enhancements on NR SRS for the positioning usage.</w:t>
      </w:r>
      <w:r>
        <w:rPr>
          <w:lang w:eastAsia="zh-CN"/>
        </w:rPr>
        <w:t xml:space="preserve"> This section provides our views on these enhancements. </w:t>
      </w:r>
    </w:p>
    <w:p w14:paraId="1F0DBFD8" w14:textId="77777777" w:rsidR="00432C54" w:rsidRDefault="00432C54" w:rsidP="0046109F">
      <w:pPr>
        <w:pStyle w:val="Heading2"/>
      </w:pPr>
      <w:r>
        <w:lastRenderedPageBreak/>
        <w:t>“Positioning” usage for NR SRS</w:t>
      </w:r>
    </w:p>
    <w:p w14:paraId="6D85746B" w14:textId="709BBBCD" w:rsidR="00D94164" w:rsidRDefault="00D94164" w:rsidP="00D94164">
      <w:r>
        <w:t xml:space="preserve">In NR, SRS resources are grouped into SRS resource sets. Four different usages are introduced for SRS resource sets </w:t>
      </w:r>
      <w:r>
        <w:fldChar w:fldCharType="begin"/>
      </w:r>
      <w:r>
        <w:instrText xml:space="preserve"> REF _Ref528170129 \r \h </w:instrText>
      </w:r>
      <w:r>
        <w:fldChar w:fldCharType="separate"/>
      </w:r>
      <w:r>
        <w:t>[</w:t>
      </w:r>
      <w:r w:rsidR="00DD214D">
        <w:t>9</w:t>
      </w:r>
      <w:r>
        <w:t>]</w:t>
      </w:r>
      <w:r>
        <w:fldChar w:fldCharType="end"/>
      </w:r>
      <w:r>
        <w:t xml:space="preserve">, </w:t>
      </w:r>
      <w:r>
        <w:fldChar w:fldCharType="begin"/>
      </w:r>
      <w:r>
        <w:instrText xml:space="preserve"> REF _Ref528170131 \r \h </w:instrText>
      </w:r>
      <w:r>
        <w:fldChar w:fldCharType="separate"/>
      </w:r>
      <w:r>
        <w:t>[</w:t>
      </w:r>
      <w:r w:rsidR="00DD214D">
        <w:t>10</w:t>
      </w:r>
      <w:r>
        <w:t>]</w:t>
      </w:r>
      <w:r>
        <w:fldChar w:fldCharType="end"/>
      </w:r>
      <w:r>
        <w:t xml:space="preserve">: “BeamManagement” to train and determine the UL transmission beam, “codebook” and “noncodebook” to respectively determine appropriate codebook-based and noncodebook-based UL precoders and “antennaSwitching” for the purpose of DL CSI acquisition. Note that some UE procedures and SRS configurations are different for different usages </w:t>
      </w:r>
      <w:r>
        <w:fldChar w:fldCharType="begin"/>
      </w:r>
      <w:r>
        <w:instrText xml:space="preserve"> REF _Ref528170129 \r \h </w:instrText>
      </w:r>
      <w:r>
        <w:fldChar w:fldCharType="separate"/>
      </w:r>
      <w:r>
        <w:t>[</w:t>
      </w:r>
      <w:r w:rsidR="00DD214D">
        <w:t>9</w:t>
      </w:r>
      <w:r>
        <w:t>]</w:t>
      </w:r>
      <w:r>
        <w:fldChar w:fldCharType="end"/>
      </w:r>
      <w:r>
        <w:t>. When developing NR SRS, the positioning usage was not considered and the required UE behaviors and procedures and detailed SRS configurations were not studied. The configurations pertaining to the current four NR SRS usages as well as the UE behavior and procedures are not necessarily suitable for the purpose of UL-based positioning. Some aspects of such configurations and behaviors are discussed in the following two subsections. Thus, SRS configuration and UE procedure and behavior for the purpose of positioning should be independently studied in Rel. 16 positioning AI and be defined in 3GPP specifications as the configurations, behaviors, and procedures pertaining to SRS “positioning” usage. To summarize, we propose</w:t>
      </w:r>
      <w:r w:rsidR="005750D3">
        <w:t xml:space="preserve"> the following:</w:t>
      </w:r>
    </w:p>
    <w:p w14:paraId="33D01A7E" w14:textId="77777777" w:rsidR="0046109F" w:rsidRDefault="00D94164" w:rsidP="0046109F">
      <w:pPr>
        <w:rPr>
          <w:b/>
          <w:i/>
        </w:rPr>
      </w:pPr>
      <w:r w:rsidDel="00D94164">
        <w:rPr>
          <w:color w:val="7030A0"/>
          <w:lang w:eastAsia="x-none"/>
        </w:rPr>
        <w:t xml:space="preserve"> </w:t>
      </w:r>
      <w:r w:rsidR="0046109F" w:rsidRPr="00913317">
        <w:rPr>
          <w:b/>
          <w:i/>
        </w:rPr>
        <w:t>Proposal</w:t>
      </w:r>
      <w:r w:rsidR="0046109F">
        <w:rPr>
          <w:b/>
          <w:i/>
        </w:rPr>
        <w:t xml:space="preserve"> </w:t>
      </w:r>
      <w:r w:rsidR="000B05C4">
        <w:rPr>
          <w:b/>
          <w:i/>
        </w:rPr>
        <w:t>5</w:t>
      </w:r>
      <w:r w:rsidR="0046109F" w:rsidRPr="00913317">
        <w:rPr>
          <w:b/>
          <w:i/>
        </w:rPr>
        <w:t xml:space="preserve">: </w:t>
      </w:r>
      <w:r w:rsidR="0046109F">
        <w:rPr>
          <w:b/>
          <w:i/>
        </w:rPr>
        <w:t>Define a</w:t>
      </w:r>
      <w:r w:rsidR="0046109F" w:rsidRPr="00913317">
        <w:rPr>
          <w:b/>
          <w:i/>
        </w:rPr>
        <w:t xml:space="preserve"> “positioning” usage for </w:t>
      </w:r>
      <w:r w:rsidR="0046109F">
        <w:rPr>
          <w:b/>
          <w:i/>
        </w:rPr>
        <w:t xml:space="preserve">NR </w:t>
      </w:r>
      <w:r w:rsidR="0046109F" w:rsidRPr="00913317">
        <w:rPr>
          <w:b/>
          <w:i/>
        </w:rPr>
        <w:t>SRS</w:t>
      </w:r>
      <w:r w:rsidR="0046109F">
        <w:rPr>
          <w:b/>
          <w:i/>
        </w:rPr>
        <w:t xml:space="preserve">. </w:t>
      </w:r>
    </w:p>
    <w:p w14:paraId="519523B9" w14:textId="77777777" w:rsidR="0046109F" w:rsidRPr="008854A5" w:rsidRDefault="003A1BFA" w:rsidP="0046109F">
      <w:pPr>
        <w:pStyle w:val="Heading2"/>
      </w:pPr>
      <w:r>
        <w:t>SRS</w:t>
      </w:r>
      <w:r w:rsidR="0046109F" w:rsidRPr="008854A5">
        <w:t xml:space="preserve"> beam alignment </w:t>
      </w:r>
    </w:p>
    <w:p w14:paraId="618842C7" w14:textId="10C0C2EA" w:rsidR="009D2B2E" w:rsidRDefault="009D2B2E" w:rsidP="009D2B2E">
      <w:r>
        <w:t xml:space="preserve">In NR, </w:t>
      </w:r>
      <w:r w:rsidR="005750D3">
        <w:t xml:space="preserve">the </w:t>
      </w:r>
      <w:r>
        <w:t xml:space="preserve">UE may need to use a directional spatial domain transmission filter to beamform the UL RS or UL channel towards the intended destination. To facilitate a correct NR SRS transmit beamforming, </w:t>
      </w:r>
      <w:r w:rsidR="005750D3">
        <w:t xml:space="preserve">a </w:t>
      </w:r>
      <w:r>
        <w:t>reference signal for SRS spatial domain transmission filter is introduced in NR specifications [</w:t>
      </w:r>
      <w:r w:rsidR="00DD214D">
        <w:t>9</w:t>
      </w:r>
      <w:r>
        <w:t>]-[</w:t>
      </w:r>
      <w:r w:rsidR="00DD214D">
        <w:t>10</w:t>
      </w:r>
      <w:r>
        <w:t xml:space="preserve">]. In particular, the higher layer parameter </w:t>
      </w:r>
      <w:r w:rsidRPr="00B91DBE">
        <w:rPr>
          <w:i/>
        </w:rPr>
        <w:t>spatialRelationInfo</w:t>
      </w:r>
      <w:r>
        <w:rPr>
          <w:i/>
        </w:rPr>
        <w:t xml:space="preserve"> </w:t>
      </w:r>
      <w:r w:rsidRPr="00562735">
        <w:t>is</w:t>
      </w:r>
      <w:r>
        <w:rPr>
          <w:i/>
        </w:rPr>
        <w:t xml:space="preserve"> </w:t>
      </w:r>
      <w:r>
        <w:t>introduced in the configuration of each SRS resource that contains the ID of a reference SSB, or the ID of a reference CSI-RS, or the ID of a reference SRS along with the ID of its corresponding UL BWP [</w:t>
      </w:r>
      <w:r w:rsidR="00DD214D">
        <w:t>10</w:t>
      </w:r>
      <w:r>
        <w:t>]. I</w:t>
      </w:r>
      <w:r w:rsidRPr="0048482F">
        <w:t xml:space="preserve">f the UE is configured with the </w:t>
      </w:r>
      <w:r w:rsidRPr="00B91DBE">
        <w:rPr>
          <w:i/>
        </w:rPr>
        <w:t>spatialRelationInfo</w:t>
      </w:r>
      <w:r w:rsidRPr="0048482F">
        <w:rPr>
          <w:i/>
        </w:rPr>
        <w:t xml:space="preserve"> </w:t>
      </w:r>
      <w:r w:rsidRPr="005F59B0">
        <w:t xml:space="preserve">containing the ID of a reference </w:t>
      </w:r>
      <w:r>
        <w:t>SSB</w:t>
      </w:r>
      <w:r w:rsidRPr="0048482F">
        <w:t>, the UE transmit</w:t>
      </w:r>
      <w:r w:rsidR="005750D3">
        <w:t>s</w:t>
      </w:r>
      <w:r w:rsidRPr="0048482F">
        <w:t xml:space="preserve"> the </w:t>
      </w:r>
      <w:r>
        <w:t xml:space="preserve">target </w:t>
      </w:r>
      <w:r w:rsidRPr="0048482F">
        <w:t xml:space="preserve">SRS resource with the same spatial domain transmission filter used for the reception of the </w:t>
      </w:r>
      <w:r>
        <w:t>reference SSB</w:t>
      </w:r>
      <w:r w:rsidR="005750D3">
        <w:t>.</w:t>
      </w:r>
      <w:r w:rsidRPr="0048482F">
        <w:t xml:space="preserve"> </w:t>
      </w:r>
      <w:r w:rsidR="005750D3">
        <w:t>I</w:t>
      </w:r>
      <w:r w:rsidRPr="0048482F">
        <w:t xml:space="preserve">f the higher layer parameter </w:t>
      </w:r>
      <w:r w:rsidRPr="00B91DBE">
        <w:rPr>
          <w:i/>
        </w:rPr>
        <w:t>spatialRelationInfo</w:t>
      </w:r>
      <w:r w:rsidRPr="0048482F">
        <w:rPr>
          <w:i/>
        </w:rPr>
        <w:t xml:space="preserve"> </w:t>
      </w:r>
      <w:r w:rsidRPr="005F59B0">
        <w:rPr>
          <w:lang w:val="en-GB"/>
        </w:rPr>
        <w:t>contains the ID of a reference</w:t>
      </w:r>
      <w:r w:rsidRPr="0048482F">
        <w:t xml:space="preserve"> </w:t>
      </w:r>
      <w:r>
        <w:t>CSI-RS</w:t>
      </w:r>
      <w:r w:rsidRPr="0048482F">
        <w:t>, the UE transmit</w:t>
      </w:r>
      <w:r w:rsidR="005750D3">
        <w:t>s</w:t>
      </w:r>
      <w:r w:rsidRPr="0048482F">
        <w:t xml:space="preserve"> the </w:t>
      </w:r>
      <w:r>
        <w:t xml:space="preserve">target </w:t>
      </w:r>
      <w:r w:rsidRPr="0048482F">
        <w:t xml:space="preserve">SRS resource with the same spatial domain transmission filter used for the reception of the </w:t>
      </w:r>
      <w:r>
        <w:t xml:space="preserve">reference </w:t>
      </w:r>
      <w:r w:rsidRPr="0048482F">
        <w:t>CSI-RS</w:t>
      </w:r>
      <w:r w:rsidR="005750D3">
        <w:t>. If</w:t>
      </w:r>
      <w:r w:rsidRPr="0048482F">
        <w:t xml:space="preserve"> the higher layer parameter </w:t>
      </w:r>
      <w:r w:rsidRPr="00B91DBE">
        <w:rPr>
          <w:i/>
        </w:rPr>
        <w:t>spatialRelationInfo</w:t>
      </w:r>
      <w:r w:rsidRPr="0048482F">
        <w:t xml:space="preserve"> </w:t>
      </w:r>
      <w:r>
        <w:t>contains the ID of a reference</w:t>
      </w:r>
      <w:r w:rsidRPr="0048482F">
        <w:t xml:space="preserve"> </w:t>
      </w:r>
      <w:r>
        <w:t>SRS</w:t>
      </w:r>
      <w:r w:rsidRPr="0048482F">
        <w:t>, the UE transmit</w:t>
      </w:r>
      <w:r w:rsidR="005750D3">
        <w:t>s</w:t>
      </w:r>
      <w:r w:rsidRPr="0048482F">
        <w:t xml:space="preserve"> the </w:t>
      </w:r>
      <w:r>
        <w:t xml:space="preserve">target </w:t>
      </w:r>
      <w:r w:rsidRPr="0048482F">
        <w:t xml:space="preserve">SRS resource with the same spatial domain transmission filter used for the transmission of the </w:t>
      </w:r>
      <w:r>
        <w:t xml:space="preserve">reference </w:t>
      </w:r>
      <w:r w:rsidRPr="0048482F">
        <w:t>SRS</w:t>
      </w:r>
      <w:r>
        <w:t xml:space="preserve"> [</w:t>
      </w:r>
      <w:r w:rsidR="00DD214D">
        <w:t>9</w:t>
      </w:r>
      <w:r>
        <w:t>]</w:t>
      </w:r>
      <w:r w:rsidRPr="0048482F">
        <w:t>.</w:t>
      </w:r>
      <w:r>
        <w:t xml:space="preserve"> Note that since the intended receiver in all current NR SRS usages is a serving </w:t>
      </w:r>
      <w:r w:rsidR="00DB1699">
        <w:t>gNB</w:t>
      </w:r>
      <w:r>
        <w:t xml:space="preserve">, the reference SSB or CSI-RS for SRS spatial domain transmission filter is configured and transmitted from </w:t>
      </w:r>
      <w:r w:rsidR="00C83D3A">
        <w:t>a</w:t>
      </w:r>
      <w:r>
        <w:t xml:space="preserve"> serving cell and, as such, UE requires only the ID of such SSB or CSI-RS to detect it.   </w:t>
      </w:r>
    </w:p>
    <w:p w14:paraId="3AC76CE7" w14:textId="10417EBA" w:rsidR="009D2B2E" w:rsidRDefault="005750D3" w:rsidP="00432C54">
      <w:pPr>
        <w:rPr>
          <w:color w:val="7030A0"/>
          <w:lang w:eastAsia="x-none"/>
        </w:rPr>
      </w:pPr>
      <w:r>
        <w:t>However</w:t>
      </w:r>
      <w:r w:rsidR="009D2B2E">
        <w:t xml:space="preserve">, unlike the current NR SRS usages, SRS for positioning </w:t>
      </w:r>
      <w:r w:rsidR="007E0363">
        <w:t>needs to</w:t>
      </w:r>
      <w:r w:rsidR="009D2B2E">
        <w:t xml:space="preserve"> be received by </w:t>
      </w:r>
      <w:r w:rsidR="00DB1699">
        <w:t>neighboring gNBs</w:t>
      </w:r>
      <w:r w:rsidR="009D2B2E">
        <w:t>. In general, to determine an appropriate SRS spatial domain transmission filter</w:t>
      </w:r>
      <w:r w:rsidR="00DB1699">
        <w:t xml:space="preserve"> and perform UL-DL beam alignment</w:t>
      </w:r>
      <w:r w:rsidR="009D2B2E">
        <w:t xml:space="preserve">, the UE should receive the reference signal for SRS spatial domain transmission filter from the same direction as that of the SRS intended destination. </w:t>
      </w:r>
      <w:r>
        <w:t>Thus,</w:t>
      </w:r>
      <w:r w:rsidR="009D2B2E">
        <w:t xml:space="preserve"> the </w:t>
      </w:r>
      <w:r w:rsidR="009D2B2E" w:rsidRPr="00562735">
        <w:t xml:space="preserve">UE </w:t>
      </w:r>
      <w:r w:rsidR="009D2B2E">
        <w:t xml:space="preserve">should be configured </w:t>
      </w:r>
      <w:r w:rsidR="009D2B2E" w:rsidRPr="00562735">
        <w:t xml:space="preserve">to receive reference signal for SRS spatial domain transmission filter sent from non-serving </w:t>
      </w:r>
      <w:r w:rsidR="00C83D3A">
        <w:t xml:space="preserve">(neighboring) </w:t>
      </w:r>
      <w:r w:rsidR="00DB1699">
        <w:t>gNBs.</w:t>
      </w:r>
    </w:p>
    <w:p w14:paraId="0FA9AA2B" w14:textId="77777777" w:rsidR="0046109F" w:rsidRPr="00562735" w:rsidRDefault="0046109F" w:rsidP="0046109F">
      <w:pPr>
        <w:rPr>
          <w:b/>
          <w:i/>
        </w:rPr>
      </w:pPr>
      <w:r>
        <w:rPr>
          <w:b/>
          <w:i/>
        </w:rPr>
        <w:t xml:space="preserve">Proposal </w:t>
      </w:r>
      <w:r w:rsidR="000B05C4">
        <w:rPr>
          <w:b/>
          <w:i/>
        </w:rPr>
        <w:t>6</w:t>
      </w:r>
      <w:r w:rsidRPr="00C6747C">
        <w:rPr>
          <w:b/>
          <w:i/>
        </w:rPr>
        <w:t xml:space="preserve">: </w:t>
      </w:r>
      <w:r>
        <w:rPr>
          <w:b/>
          <w:i/>
        </w:rPr>
        <w:t>For the positioning usage, s</w:t>
      </w:r>
      <w:r w:rsidRPr="00C6747C">
        <w:rPr>
          <w:b/>
          <w:i/>
        </w:rPr>
        <w:t xml:space="preserve">upport </w:t>
      </w:r>
      <w:r w:rsidR="00DB1699">
        <w:rPr>
          <w:b/>
          <w:i/>
        </w:rPr>
        <w:t xml:space="preserve">UL-DL beam alignment by </w:t>
      </w:r>
      <w:r>
        <w:rPr>
          <w:b/>
          <w:i/>
        </w:rPr>
        <w:t xml:space="preserve">extending the existing UE configuration </w:t>
      </w:r>
      <w:r w:rsidRPr="00C6747C">
        <w:rPr>
          <w:b/>
          <w:i/>
        </w:rPr>
        <w:t xml:space="preserve">to receive </w:t>
      </w:r>
      <w:r w:rsidRPr="00562735">
        <w:rPr>
          <w:b/>
          <w:i/>
        </w:rPr>
        <w:t xml:space="preserve">reference signal for SRS spatial domain transmission filter </w:t>
      </w:r>
      <w:r>
        <w:rPr>
          <w:b/>
          <w:i/>
        </w:rPr>
        <w:t xml:space="preserve">sent from neighboring gNBs. </w:t>
      </w:r>
    </w:p>
    <w:p w14:paraId="7AF1FBB3" w14:textId="77777777" w:rsidR="0046109F" w:rsidRDefault="003A1BFA" w:rsidP="003A1BFA">
      <w:pPr>
        <w:pStyle w:val="Heading2"/>
      </w:pPr>
      <w:r>
        <w:t xml:space="preserve">SRS power control </w:t>
      </w:r>
    </w:p>
    <w:p w14:paraId="3051F831" w14:textId="1B78C163" w:rsidR="00DB1699" w:rsidRDefault="00DB1699" w:rsidP="003A1BFA">
      <w:pPr>
        <w:rPr>
          <w:b/>
          <w:i/>
        </w:rPr>
      </w:pPr>
      <w:r>
        <w:t>As described in [</w:t>
      </w:r>
      <w:r w:rsidR="00DD214D">
        <w:t>11</w:t>
      </w:r>
      <w:r>
        <w:t xml:space="preserve">], </w:t>
      </w:r>
      <w:r w:rsidR="005750D3">
        <w:t xml:space="preserve">the </w:t>
      </w:r>
      <w:r>
        <w:t xml:space="preserve">UE obtains a downlink pathloss estimate and uses it to calculate the NR SRS transmission power. </w:t>
      </w:r>
      <w:r w:rsidR="005750D3">
        <w:t xml:space="preserve">The </w:t>
      </w:r>
      <w:r>
        <w:t xml:space="preserve">UE estimates the downlink pathloss from a configured higher link SRS resource set-specific parameter </w:t>
      </w:r>
      <w:r w:rsidRPr="00562735">
        <w:rPr>
          <w:i/>
        </w:rPr>
        <w:t>pathlossReferenceRS</w:t>
      </w:r>
      <w:r>
        <w:t xml:space="preserve"> which contains either the ID of a pathloss reference SSB or the ID of a pathloss reference CSI-RS [</w:t>
      </w:r>
      <w:r w:rsidR="00DD214D">
        <w:t>10</w:t>
      </w:r>
      <w:r>
        <w:t xml:space="preserve">]. Similar to the discussion in Section 4.2, as the intended receiver in all current NR SRS usages is a serving cell, the pathloss reference SSB or pathloss reference CSI-RS is configured and transmitted from the serving cell and, therefore, </w:t>
      </w:r>
      <w:r w:rsidR="005750D3">
        <w:t xml:space="preserve">the </w:t>
      </w:r>
      <w:r>
        <w:t xml:space="preserve">UE requires only the ID of such SSB or CSI-RS to detect it. As the serving gNB is likely to be closer to the UE than a neighboring gNBs, if the downlink pathloss estimate is used to transmit </w:t>
      </w:r>
      <w:r w:rsidR="005750D3">
        <w:t xml:space="preserve">the </w:t>
      </w:r>
      <w:r>
        <w:t xml:space="preserve">positioning SRS meant to be measured at a neighboring gNB, the SRS received power may be too small to be detectable at the intended destination. A simple solution to this problem </w:t>
      </w:r>
      <w:r w:rsidR="005750D3">
        <w:t>is to transmit</w:t>
      </w:r>
      <w:r>
        <w:t xml:space="preserve"> such SRS resource sets with the maximum allowed power. However, such a solution results in both UE power overconsumption and an elevated UL inter-cell interference. A more efficient solution to this problem is to support a UE configuration to receive pathloss reference signals </w:t>
      </w:r>
      <w:r>
        <w:lastRenderedPageBreak/>
        <w:t xml:space="preserve">from </w:t>
      </w:r>
      <w:r w:rsidR="00B06091">
        <w:t>neighboring gNBs</w:t>
      </w:r>
      <w:r>
        <w:t xml:space="preserve">. The pathloss estimate based on such a pathloss reference signal can then be used to transmit SRS with an appropriate power towards the intended destination. Note that, in principle, the same SSB or CSI-RS reference signal configured for the SRS </w:t>
      </w:r>
      <w:r w:rsidRPr="0048482F">
        <w:t>spatial domain transmission filter</w:t>
      </w:r>
      <w:r>
        <w:t xml:space="preserve"> </w:t>
      </w:r>
      <w:r w:rsidR="005750D3">
        <w:t xml:space="preserve">could </w:t>
      </w:r>
      <w:r>
        <w:t xml:space="preserve">also be used as the SRS pathloss reference signal. </w:t>
      </w:r>
    </w:p>
    <w:p w14:paraId="53AB3482" w14:textId="77777777" w:rsidR="003A1BFA" w:rsidRDefault="003A1BFA" w:rsidP="003A1BFA">
      <w:pPr>
        <w:rPr>
          <w:b/>
          <w:i/>
        </w:rPr>
      </w:pPr>
      <w:r w:rsidRPr="00562735">
        <w:rPr>
          <w:b/>
          <w:i/>
        </w:rPr>
        <w:t xml:space="preserve">Proposal </w:t>
      </w:r>
      <w:r w:rsidR="000B05C4">
        <w:rPr>
          <w:b/>
          <w:i/>
        </w:rPr>
        <w:t>7</w:t>
      </w:r>
      <w:r w:rsidRPr="00562735">
        <w:rPr>
          <w:b/>
          <w:i/>
        </w:rPr>
        <w:t xml:space="preserve">: </w:t>
      </w:r>
      <w:r>
        <w:rPr>
          <w:b/>
          <w:i/>
        </w:rPr>
        <w:t>For the positioning usage, s</w:t>
      </w:r>
      <w:r w:rsidRPr="00C6747C">
        <w:rPr>
          <w:b/>
          <w:i/>
        </w:rPr>
        <w:t xml:space="preserve">upport </w:t>
      </w:r>
      <w:r>
        <w:rPr>
          <w:b/>
          <w:i/>
        </w:rPr>
        <w:t xml:space="preserve">configuring UE </w:t>
      </w:r>
      <w:r w:rsidRPr="00C6747C">
        <w:rPr>
          <w:b/>
          <w:i/>
        </w:rPr>
        <w:t xml:space="preserve">to receive </w:t>
      </w:r>
      <w:r>
        <w:rPr>
          <w:b/>
          <w:i/>
        </w:rPr>
        <w:t xml:space="preserve">SRS pathloss </w:t>
      </w:r>
      <w:r w:rsidRPr="00C6747C">
        <w:rPr>
          <w:b/>
          <w:i/>
        </w:rPr>
        <w:t xml:space="preserve">reference signal </w:t>
      </w:r>
      <w:r>
        <w:rPr>
          <w:b/>
          <w:i/>
        </w:rPr>
        <w:t>sent from neighboring gNBs</w:t>
      </w:r>
      <w:r w:rsidRPr="00562735">
        <w:rPr>
          <w:b/>
          <w:i/>
        </w:rPr>
        <w:t>.</w:t>
      </w:r>
    </w:p>
    <w:p w14:paraId="6A0A4EB8" w14:textId="77777777" w:rsidR="0046109F" w:rsidRDefault="003A1BFA" w:rsidP="003A1BFA">
      <w:pPr>
        <w:pStyle w:val="Heading2"/>
      </w:pPr>
      <w:r>
        <w:t>SRS bandwidth in relation to configured UL BWPs</w:t>
      </w:r>
    </w:p>
    <w:p w14:paraId="287ACD79" w14:textId="46530597" w:rsidR="00F32B4E" w:rsidRDefault="002D319F" w:rsidP="008850E1">
      <w:pPr>
        <w:rPr>
          <w:lang w:eastAsia="x-none"/>
        </w:rPr>
      </w:pPr>
      <w:r>
        <w:t xml:space="preserve">The </w:t>
      </w:r>
      <w:r w:rsidR="00F32B4E">
        <w:t xml:space="preserve">NR UE is configured with up to 4 UL BWP per serving cell from which only one </w:t>
      </w:r>
      <w:r w:rsidR="006A2B07">
        <w:t xml:space="preserve">at a time </w:t>
      </w:r>
      <w:r w:rsidR="00F32B4E">
        <w:t xml:space="preserve">is </w:t>
      </w:r>
      <w:r w:rsidR="00676768">
        <w:t>the</w:t>
      </w:r>
      <w:r w:rsidR="00F32B4E">
        <w:t xml:space="preserve"> </w:t>
      </w:r>
      <w:r w:rsidR="00D1143C">
        <w:t xml:space="preserve">active </w:t>
      </w:r>
      <w:r w:rsidR="006A2B07">
        <w:t>UL BWP</w:t>
      </w:r>
      <w:r w:rsidR="00F32B4E">
        <w:t xml:space="preserve">. Each configured UL BWP can contain </w:t>
      </w:r>
      <w:r w:rsidR="00676768">
        <w:t xml:space="preserve">a </w:t>
      </w:r>
      <w:r w:rsidR="00676768" w:rsidRPr="008850E1">
        <w:rPr>
          <w:i/>
        </w:rPr>
        <w:t>SRS-Config</w:t>
      </w:r>
      <w:r w:rsidR="00676768">
        <w:rPr>
          <w:i/>
        </w:rPr>
        <w:t xml:space="preserve"> </w:t>
      </w:r>
      <w:r w:rsidR="00676768" w:rsidRPr="008850E1">
        <w:t xml:space="preserve">IE </w:t>
      </w:r>
      <w:r w:rsidR="006A2B07">
        <w:t>that</w:t>
      </w:r>
      <w:r w:rsidR="00676768" w:rsidRPr="008850E1">
        <w:t xml:space="preserve"> configures one or multiple SRS </w:t>
      </w:r>
      <w:r w:rsidR="006A2B07">
        <w:t>r</w:t>
      </w:r>
      <w:r w:rsidR="00676768" w:rsidRPr="008850E1">
        <w:t xml:space="preserve">esource sets. Each SRS </w:t>
      </w:r>
      <w:r w:rsidR="006A2B07">
        <w:t>r</w:t>
      </w:r>
      <w:r w:rsidR="00676768" w:rsidRPr="008850E1">
        <w:t>esource set is comprised of one or multiple SRS resources.</w:t>
      </w:r>
      <w:r w:rsidR="00676768">
        <w:t xml:space="preserve"> </w:t>
      </w:r>
      <w:r w:rsidR="0093793E">
        <w:t xml:space="preserve">The </w:t>
      </w:r>
      <w:r w:rsidR="00676768">
        <w:t xml:space="preserve">UE can only transmit SRS resources that are configured in </w:t>
      </w:r>
      <w:r w:rsidR="0093793E">
        <w:t>the a</w:t>
      </w:r>
      <w:r w:rsidR="00676768">
        <w:t xml:space="preserve">ctive UL BWP. In RAN1 AH 1901, the </w:t>
      </w:r>
      <w:r w:rsidR="006A2B07">
        <w:t xml:space="preserve">following two aspects of the </w:t>
      </w:r>
      <w:r w:rsidR="00676768">
        <w:t>SRS for positioning BW in</w:t>
      </w:r>
      <w:r w:rsidR="00676768" w:rsidRPr="00F90591">
        <w:rPr>
          <w:rFonts w:hint="eastAsia"/>
          <w:lang w:eastAsia="x-none"/>
        </w:rPr>
        <w:t xml:space="preserve"> relation </w:t>
      </w:r>
      <w:r w:rsidR="007612E0">
        <w:rPr>
          <w:lang w:eastAsia="x-none"/>
        </w:rPr>
        <w:t>to</w:t>
      </w:r>
      <w:r w:rsidR="00676768" w:rsidRPr="00F90591">
        <w:rPr>
          <w:rFonts w:hint="eastAsia"/>
          <w:lang w:eastAsia="x-none"/>
        </w:rPr>
        <w:t xml:space="preserve"> UL BWP </w:t>
      </w:r>
      <w:r w:rsidR="00676768">
        <w:rPr>
          <w:lang w:eastAsia="x-none"/>
        </w:rPr>
        <w:t>w</w:t>
      </w:r>
      <w:r w:rsidR="007612E0">
        <w:rPr>
          <w:lang w:eastAsia="x-none"/>
        </w:rPr>
        <w:t>ere</w:t>
      </w:r>
      <w:r w:rsidR="00676768">
        <w:rPr>
          <w:lang w:eastAsia="x-none"/>
        </w:rPr>
        <w:t xml:space="preserve"> discussed</w:t>
      </w:r>
      <w:r w:rsidR="006A2B07">
        <w:rPr>
          <w:lang w:eastAsia="x-none"/>
        </w:rPr>
        <w:t>:</w:t>
      </w:r>
    </w:p>
    <w:p w14:paraId="0A2972A0" w14:textId="77777777" w:rsidR="006A2B07" w:rsidRPr="00A637B4" w:rsidRDefault="006A2B07" w:rsidP="008850E1">
      <w:pPr>
        <w:rPr>
          <w:b/>
          <w:i/>
          <w:lang w:eastAsia="x-none"/>
        </w:rPr>
      </w:pPr>
      <w:r w:rsidRPr="00A637B4">
        <w:rPr>
          <w:b/>
          <w:i/>
          <w:lang w:eastAsia="x-none"/>
        </w:rPr>
        <w:t>Q1) Should SRS for positioning be configured per UL BWP?</w:t>
      </w:r>
    </w:p>
    <w:p w14:paraId="731F2B87" w14:textId="77777777" w:rsidR="006A2B07" w:rsidRPr="00A637B4" w:rsidRDefault="006A2B07" w:rsidP="008850E1">
      <w:pPr>
        <w:rPr>
          <w:b/>
          <w:i/>
          <w:lang w:eastAsia="x-none"/>
        </w:rPr>
      </w:pPr>
      <w:r w:rsidRPr="00A637B4">
        <w:rPr>
          <w:b/>
          <w:i/>
          <w:lang w:eastAsia="x-none"/>
        </w:rPr>
        <w:t xml:space="preserve">Q2) If the answer to Q1 is “Yes”, should SRS for positioning be transmitted only in the Active UL BWP? </w:t>
      </w:r>
    </w:p>
    <w:p w14:paraId="0DD5DE38" w14:textId="2AE76BEE" w:rsidR="00676768" w:rsidRPr="008850E1" w:rsidRDefault="006A2B07" w:rsidP="008850E1">
      <w:r>
        <w:t xml:space="preserve">We believe that the current NR SRS configuration and transmission with respect to UL BWPs should be carried over to SRS </w:t>
      </w:r>
      <w:r w:rsidR="00333C37">
        <w:t xml:space="preserve">configuration and transmission </w:t>
      </w:r>
      <w:r>
        <w:t>for positioning and, hence, the answer to both Q1 and Q2 should be “Yes</w:t>
      </w:r>
      <w:r w:rsidR="0093793E">
        <w:t>.</w:t>
      </w:r>
      <w:r>
        <w:t>” Any modification in the current relation between SRS BW and UL BWP</w:t>
      </w:r>
      <w:r w:rsidR="00333C37">
        <w:t>s</w:t>
      </w:r>
      <w:r>
        <w:t xml:space="preserve"> requires a </w:t>
      </w:r>
      <w:r w:rsidR="00333C37">
        <w:t>substantial</w:t>
      </w:r>
      <w:r>
        <w:t xml:space="preserve"> specification work with </w:t>
      </w:r>
      <w:r w:rsidR="00333C37">
        <w:t xml:space="preserve">an unclear </w:t>
      </w:r>
      <w:r>
        <w:t xml:space="preserve">potential advantage. </w:t>
      </w:r>
      <w:r w:rsidR="00333C37">
        <w:t xml:space="preserve">We believe that the only perceived drawback of using current SRS configuration with respect to UL BWPs is that the </w:t>
      </w:r>
      <w:r w:rsidR="0093793E">
        <w:t>a</w:t>
      </w:r>
      <w:r w:rsidR="00333C37">
        <w:t xml:space="preserve">ctive UL BWP, and, hence, the transmitted SRS resources </w:t>
      </w:r>
      <w:r w:rsidR="00277298">
        <w:t xml:space="preserve">may </w:t>
      </w:r>
      <w:r w:rsidR="00333C37">
        <w:t xml:space="preserve">dynamically change and it may not be possible to inform the neighboring gNBs of such a change. </w:t>
      </w:r>
      <w:r w:rsidR="00277298">
        <w:t xml:space="preserve">Solutions to this potential drawback can be explored and discussed. </w:t>
      </w:r>
      <w:r w:rsidR="00EB3420">
        <w:t>Therefore, we propose</w:t>
      </w:r>
      <w:r w:rsidR="0093793E">
        <w:t xml:space="preserve"> the following:</w:t>
      </w:r>
    </w:p>
    <w:p w14:paraId="60BACDB4" w14:textId="77777777" w:rsidR="00F53CBD" w:rsidRDefault="004B6788" w:rsidP="00F53CBD">
      <w:pPr>
        <w:rPr>
          <w:b/>
          <w:i/>
        </w:rPr>
      </w:pPr>
      <w:r w:rsidRPr="004B6788">
        <w:rPr>
          <w:b/>
          <w:i/>
        </w:rPr>
        <w:t xml:space="preserve">Proposal </w:t>
      </w:r>
      <w:r w:rsidR="000B05C4">
        <w:rPr>
          <w:b/>
          <w:i/>
        </w:rPr>
        <w:t>8</w:t>
      </w:r>
      <w:r w:rsidRPr="004B6788">
        <w:rPr>
          <w:b/>
          <w:i/>
        </w:rPr>
        <w:t>: SRS for positioning is configured per UL BWP and is transmitted in active UL BWP without any specification impact</w:t>
      </w:r>
      <w:r w:rsidR="00F53CBD" w:rsidRPr="004B6788">
        <w:rPr>
          <w:b/>
          <w:i/>
        </w:rPr>
        <w:t xml:space="preserve">. </w:t>
      </w:r>
    </w:p>
    <w:p w14:paraId="7972578A" w14:textId="77777777" w:rsidR="004B6788" w:rsidRDefault="004B6788" w:rsidP="004B6788">
      <w:pPr>
        <w:pStyle w:val="Heading2"/>
      </w:pPr>
      <w:r>
        <w:t>SRS Time-Advance</w:t>
      </w:r>
    </w:p>
    <w:p w14:paraId="32955194" w14:textId="77777777" w:rsidR="003622D4" w:rsidRDefault="00B56FA1" w:rsidP="008850E1">
      <w:r>
        <w:t xml:space="preserve">Positioning SRS needs to be measured at a non-serving gNB whose distance from the UE may considerably be larger than the distance between the serving gNB and the UE. Therefore, if the same TA that is used for the UE’s UL channel transmission is also used to transmit SRS to such neighboring gNB, SRS may be received at the neighboring gNB with a delay larger than the CP; interfering with the UL transmission of the UEs </w:t>
      </w:r>
      <w:r w:rsidR="00285EDF">
        <w:t xml:space="preserve">that are served </w:t>
      </w:r>
      <w:r>
        <w:t xml:space="preserve">by the said neighboring gNB. This problem </w:t>
      </w:r>
      <w:r w:rsidR="001F284B">
        <w:t xml:space="preserve">is </w:t>
      </w:r>
      <w:r>
        <w:t>exacerbate</w:t>
      </w:r>
      <w:r w:rsidR="001F284B">
        <w:t>d</w:t>
      </w:r>
      <w:r>
        <w:t xml:space="preserve"> when </w:t>
      </w:r>
      <w:r w:rsidR="00285EDF">
        <w:t xml:space="preserve">a </w:t>
      </w:r>
      <w:r>
        <w:t xml:space="preserve">larger subcarrier spacing and, hence, </w:t>
      </w:r>
      <w:r w:rsidR="00285EDF">
        <w:t xml:space="preserve">a </w:t>
      </w:r>
      <w:r>
        <w:t xml:space="preserve">smaller CP </w:t>
      </w:r>
      <w:r w:rsidR="00285EDF">
        <w:t>is</w:t>
      </w:r>
      <w:r>
        <w:t xml:space="preserve"> used, or when the serving gNB and </w:t>
      </w:r>
      <w:r w:rsidR="00285EDF">
        <w:t xml:space="preserve">the </w:t>
      </w:r>
      <w:r>
        <w:t xml:space="preserve">neighboring gNB are not perfectly </w:t>
      </w:r>
      <w:r w:rsidR="00285EDF">
        <w:t xml:space="preserve">synchronized. As such, </w:t>
      </w:r>
      <w:r w:rsidR="00C07F8E">
        <w:t xml:space="preserve">the </w:t>
      </w:r>
      <w:r w:rsidR="00285EDF" w:rsidRPr="008850E1">
        <w:t xml:space="preserve">transmission of positioning SRS with </w:t>
      </w:r>
      <w:r w:rsidR="00C07F8E">
        <w:t xml:space="preserve">a </w:t>
      </w:r>
      <w:r w:rsidR="00285EDF" w:rsidRPr="008850E1">
        <w:t xml:space="preserve">gNB-specific TA should be supported. </w:t>
      </w:r>
    </w:p>
    <w:p w14:paraId="25676BC4" w14:textId="77777777" w:rsidR="003622D4" w:rsidRDefault="00285EDF" w:rsidP="008850E1">
      <w:pPr>
        <w:rPr>
          <w:b/>
          <w:i/>
        </w:rPr>
      </w:pPr>
      <w:r w:rsidRPr="008850E1">
        <w:rPr>
          <w:b/>
          <w:i/>
        </w:rPr>
        <w:t>Proposal 9: Support the transmission of positioning SRS with</w:t>
      </w:r>
      <w:r w:rsidR="00C07F8E">
        <w:rPr>
          <w:b/>
          <w:i/>
        </w:rPr>
        <w:t xml:space="preserve"> </w:t>
      </w:r>
      <w:r w:rsidRPr="008850E1">
        <w:rPr>
          <w:b/>
          <w:i/>
        </w:rPr>
        <w:t xml:space="preserve">gNB-specific TA. </w:t>
      </w:r>
    </w:p>
    <w:p w14:paraId="35E42E55" w14:textId="77777777" w:rsidR="00873267" w:rsidRPr="008850E1" w:rsidRDefault="00873267" w:rsidP="008850E1">
      <w:pPr>
        <w:rPr>
          <w:i/>
        </w:rPr>
      </w:pPr>
    </w:p>
    <w:p w14:paraId="0B9DFF3F" w14:textId="77777777" w:rsidR="00C91AF8" w:rsidRDefault="00285EDF" w:rsidP="00C91AF8">
      <w:pPr>
        <w:pStyle w:val="Heading1"/>
        <w:rPr>
          <w:lang w:val="en-GB"/>
        </w:rPr>
      </w:pPr>
      <w:r w:rsidRPr="008850E1" w:rsidDel="00285EDF">
        <w:rPr>
          <w:b w:val="0"/>
          <w:bCs w:val="0"/>
          <w:sz w:val="22"/>
        </w:rPr>
        <w:t xml:space="preserve"> </w:t>
      </w:r>
      <w:r w:rsidR="00C91AF8">
        <w:rPr>
          <w:lang w:val="en-GB"/>
        </w:rPr>
        <w:t>Other aspects</w:t>
      </w:r>
    </w:p>
    <w:p w14:paraId="4755BA7A" w14:textId="77777777" w:rsidR="00C91AF8" w:rsidRDefault="00C91AF8" w:rsidP="00C91AF8">
      <w:pPr>
        <w:pStyle w:val="Heading2"/>
        <w:rPr>
          <w:lang w:val="en-GB"/>
        </w:rPr>
      </w:pPr>
      <w:r>
        <w:rPr>
          <w:lang w:val="en-GB"/>
        </w:rPr>
        <w:t>UE-based positioning</w:t>
      </w:r>
    </w:p>
    <w:p w14:paraId="3EDFA2B4" w14:textId="0B928EB6" w:rsidR="00C91AF8" w:rsidRPr="008850E1" w:rsidRDefault="00AB262D">
      <w:r>
        <w:rPr>
          <w:lang w:val="en-GB"/>
        </w:rPr>
        <w:t xml:space="preserve">For </w:t>
      </w:r>
      <w:r w:rsidR="00196F6A">
        <w:rPr>
          <w:lang w:val="en-GB"/>
        </w:rPr>
        <w:t xml:space="preserve">UE-based positioning, </w:t>
      </w:r>
      <w:r>
        <w:rPr>
          <w:lang w:val="en-GB"/>
        </w:rPr>
        <w:t xml:space="preserve">the </w:t>
      </w:r>
      <w:r w:rsidR="00196F6A">
        <w:rPr>
          <w:lang w:val="en-GB"/>
        </w:rPr>
        <w:t xml:space="preserve">UE uses the positioning measurements to obtain its own location. </w:t>
      </w:r>
      <w:r w:rsidR="00196F6A" w:rsidRPr="008850E1">
        <w:t>It was proposed to support UE-based positioning in RAN1 AH 1901</w:t>
      </w:r>
      <w:r w:rsidR="00196F6A">
        <w:t xml:space="preserve"> to reduce the positioning procedure latency. However, at least </w:t>
      </w:r>
      <w:r>
        <w:t xml:space="preserve">for </w:t>
      </w:r>
      <w:r w:rsidR="00196F6A">
        <w:t xml:space="preserve">UL-based </w:t>
      </w:r>
      <w:r w:rsidR="002060CB">
        <w:t>solutions</w:t>
      </w:r>
      <w:r w:rsidR="00196F6A">
        <w:t xml:space="preserve">, UE-based positioning does not result in a reduced latency as the </w:t>
      </w:r>
      <w:r w:rsidR="002060CB">
        <w:t xml:space="preserve">positioning measurements at </w:t>
      </w:r>
      <w:r w:rsidR="00196F6A">
        <w:t xml:space="preserve">gNBs need to be </w:t>
      </w:r>
      <w:r w:rsidR="002060CB">
        <w:t>sent</w:t>
      </w:r>
      <w:r w:rsidR="00196F6A">
        <w:t xml:space="preserve"> back to the UE</w:t>
      </w:r>
      <w:r w:rsidR="002060CB">
        <w:t xml:space="preserve"> along with some assistance data such as gNBs’ locations</w:t>
      </w:r>
      <w:r w:rsidR="00196F6A">
        <w:t xml:space="preserve">. </w:t>
      </w:r>
      <w:r w:rsidR="002060CB">
        <w:t xml:space="preserve"> As such, we do not see the possible advantage of the UE-based </w:t>
      </w:r>
      <w:r w:rsidR="001F284B">
        <w:t xml:space="preserve">UL-based </w:t>
      </w:r>
      <w:r w:rsidR="002060CB">
        <w:t xml:space="preserve">positioning solutions would justify the standardization effort. </w:t>
      </w:r>
    </w:p>
    <w:p w14:paraId="247198B4" w14:textId="77777777" w:rsidR="00C91AF8" w:rsidRDefault="00C91AF8" w:rsidP="00C91AF8">
      <w:pPr>
        <w:rPr>
          <w:b/>
          <w:i/>
          <w:lang w:val="en-GB"/>
        </w:rPr>
      </w:pPr>
      <w:r>
        <w:rPr>
          <w:b/>
          <w:i/>
          <w:lang w:val="en-GB"/>
        </w:rPr>
        <w:t xml:space="preserve">Proposal </w:t>
      </w:r>
      <w:r w:rsidR="00CA077E">
        <w:rPr>
          <w:b/>
          <w:i/>
          <w:lang w:val="en-GB"/>
        </w:rPr>
        <w:t>10</w:t>
      </w:r>
      <w:r>
        <w:rPr>
          <w:b/>
          <w:i/>
          <w:lang w:val="en-GB"/>
        </w:rPr>
        <w:t>: NR does not support UE-based UL</w:t>
      </w:r>
      <w:r w:rsidR="00743A1A">
        <w:rPr>
          <w:b/>
          <w:i/>
          <w:lang w:val="en-GB"/>
        </w:rPr>
        <w:t>-</w:t>
      </w:r>
      <w:r>
        <w:rPr>
          <w:b/>
          <w:i/>
          <w:lang w:val="en-GB"/>
        </w:rPr>
        <w:t>based positioning</w:t>
      </w:r>
      <w:r w:rsidR="00743A1A">
        <w:rPr>
          <w:b/>
          <w:i/>
          <w:lang w:val="en-GB"/>
        </w:rPr>
        <w:t xml:space="preserve"> solution</w:t>
      </w:r>
      <w:r w:rsidR="000C2182">
        <w:rPr>
          <w:b/>
          <w:i/>
          <w:lang w:val="en-GB"/>
        </w:rPr>
        <w:t>s</w:t>
      </w:r>
      <w:r>
        <w:rPr>
          <w:b/>
          <w:i/>
          <w:lang w:val="en-GB"/>
        </w:rPr>
        <w:t>.</w:t>
      </w:r>
    </w:p>
    <w:p w14:paraId="34FBE58B" w14:textId="77777777" w:rsidR="00C91AF8" w:rsidRDefault="00C91AF8" w:rsidP="00C91AF8">
      <w:pPr>
        <w:pStyle w:val="Heading2"/>
        <w:rPr>
          <w:lang w:val="en-GB"/>
        </w:rPr>
      </w:pPr>
      <w:r>
        <w:rPr>
          <w:lang w:val="en-GB"/>
        </w:rPr>
        <w:lastRenderedPageBreak/>
        <w:t>Positioning in IDLE/INACTIVE state</w:t>
      </w:r>
    </w:p>
    <w:p w14:paraId="634F20BD" w14:textId="7179693F" w:rsidR="00C876F3" w:rsidRDefault="00AF3E4D" w:rsidP="008850E1">
      <w:pPr>
        <w:rPr>
          <w:lang w:val="en-GB"/>
        </w:rPr>
      </w:pPr>
      <w:r>
        <w:rPr>
          <w:lang w:val="en-GB"/>
        </w:rPr>
        <w:t>Tracking UE’s location in</w:t>
      </w:r>
      <w:r w:rsidR="001F284B">
        <w:rPr>
          <w:lang w:val="en-GB"/>
        </w:rPr>
        <w:t xml:space="preserve"> RRC_IDLE or RRC_INACTIVE state</w:t>
      </w:r>
      <w:r>
        <w:rPr>
          <w:lang w:val="en-GB"/>
        </w:rPr>
        <w:t xml:space="preserve"> has multiple benefits including facilitating a reduced reconnection time and providing location-dependent services in those states. </w:t>
      </w:r>
      <w:r w:rsidR="00C876F3">
        <w:rPr>
          <w:lang w:val="en-GB"/>
        </w:rPr>
        <w:t xml:space="preserve">However, UL-based positioning requires the transmission of UL RS which is not supported yet in RRC_IDLE/RRC_INACTIVE states. Standardization effort to </w:t>
      </w:r>
      <w:r w:rsidR="00095CED">
        <w:rPr>
          <w:lang w:val="en-GB"/>
        </w:rPr>
        <w:t xml:space="preserve">provide </w:t>
      </w:r>
      <w:r w:rsidR="00C876F3">
        <w:rPr>
          <w:lang w:val="en-GB"/>
        </w:rPr>
        <w:t xml:space="preserve">support </w:t>
      </w:r>
      <w:r w:rsidR="00095CED">
        <w:rPr>
          <w:lang w:val="en-GB"/>
        </w:rPr>
        <w:t xml:space="preserve">for </w:t>
      </w:r>
      <w:r w:rsidR="00C876F3">
        <w:rPr>
          <w:lang w:val="en-GB"/>
        </w:rPr>
        <w:t xml:space="preserve">UL RS transmission in RRC_IDLE/RRC_INACTIVE states </w:t>
      </w:r>
      <w:r w:rsidR="00095CED">
        <w:rPr>
          <w:lang w:val="en-GB"/>
        </w:rPr>
        <w:t>is</w:t>
      </w:r>
      <w:r w:rsidR="00C876F3">
        <w:rPr>
          <w:lang w:val="en-GB"/>
        </w:rPr>
        <w:t xml:space="preserve"> considerable and we believe that </w:t>
      </w:r>
      <w:r w:rsidR="00095CED">
        <w:rPr>
          <w:lang w:val="en-GB"/>
        </w:rPr>
        <w:t>it is not pragmatic to commit to provide such a support in the Rel. 16 Positioning Work Item. As such, we propose the following:</w:t>
      </w:r>
    </w:p>
    <w:p w14:paraId="5A123406" w14:textId="3062E883" w:rsidR="00C876F3" w:rsidRPr="00A637B4" w:rsidRDefault="00095CED" w:rsidP="008850E1">
      <w:pPr>
        <w:rPr>
          <w:b/>
          <w:i/>
          <w:lang w:val="en-GB"/>
        </w:rPr>
      </w:pPr>
      <w:r w:rsidRPr="00A637B4">
        <w:rPr>
          <w:b/>
          <w:i/>
          <w:lang w:val="en-GB"/>
        </w:rPr>
        <w:t xml:space="preserve">Proposal 11: </w:t>
      </w:r>
      <w:r w:rsidR="00285D70" w:rsidRPr="00A637B4">
        <w:rPr>
          <w:rFonts w:eastAsia="Times New Roman"/>
          <w:b/>
          <w:i/>
        </w:rPr>
        <w:t>C</w:t>
      </w:r>
      <w:r w:rsidR="00BE76CA" w:rsidRPr="00A637B4">
        <w:rPr>
          <w:rFonts w:eastAsia="Times New Roman"/>
          <w:b/>
          <w:i/>
        </w:rPr>
        <w:t xml:space="preserve">onsider positioning in RRC_IDLE and RRC_INACTIVE states in a later release. </w:t>
      </w:r>
    </w:p>
    <w:p w14:paraId="528EF5C3" w14:textId="77777777" w:rsidR="000C2182" w:rsidRDefault="000C2182" w:rsidP="000C2182">
      <w:pPr>
        <w:pStyle w:val="Heading2"/>
      </w:pPr>
      <w:bookmarkStart w:id="2" w:name="_Ref533774706"/>
      <w:bookmarkStart w:id="3" w:name="_Ref129681832"/>
      <w:r>
        <w:t>Support of NR LMU for UL-based positioning</w:t>
      </w:r>
      <w:bookmarkEnd w:id="2"/>
    </w:p>
    <w:p w14:paraId="51770C43" w14:textId="0065EFF2" w:rsidR="00A850F0" w:rsidRDefault="00F00C08" w:rsidP="00A850F0">
      <w:r>
        <w:t>To counter</w:t>
      </w:r>
      <w:r w:rsidR="00A850F0">
        <w:t xml:space="preserve"> the limited </w:t>
      </w:r>
      <w:r w:rsidR="00A850F0" w:rsidRPr="00FB4A40">
        <w:t>coverage</w:t>
      </w:r>
      <w:r>
        <w:t xml:space="preserve"> effect of SRS, LTE UTDOA uses positioning-dedicated LMUs that may not be collocated with eNBs. </w:t>
      </w:r>
      <w:r w:rsidR="00A06FB3">
        <w:t>NR LMU</w:t>
      </w:r>
      <w:r>
        <w:t xml:space="preserve"> positioning terminals w</w:t>
      </w:r>
      <w:r w:rsidR="001F284B">
        <w:t>ere</w:t>
      </w:r>
      <w:r>
        <w:t xml:space="preserve"> discussed in RAN1 AH 1901 but some companies argued that RAN2</w:t>
      </w:r>
      <w:r w:rsidR="00AB262D">
        <w:t xml:space="preserve"> and SA2</w:t>
      </w:r>
      <w:r>
        <w:t xml:space="preserve"> should study </w:t>
      </w:r>
      <w:r w:rsidR="00A06FB3">
        <w:t>such</w:t>
      </w:r>
      <w:r>
        <w:t xml:space="preserve"> possible support</w:t>
      </w:r>
      <w:r w:rsidR="00A06FB3">
        <w:t>.</w:t>
      </w:r>
      <w:r>
        <w:t xml:space="preserve"> Assuming that NR LMU is supported, NR LMU</w:t>
      </w:r>
      <w:r w:rsidR="00AB262D">
        <w:t>s</w:t>
      </w:r>
      <w:r>
        <w:t xml:space="preserve"> should support all agreed UL measurements for UL-based positioning solutions</w:t>
      </w:r>
      <w:r w:rsidR="00D94164">
        <w:t xml:space="preserve"> and </w:t>
      </w:r>
      <w:r>
        <w:t xml:space="preserve">definitions of such measurements in RAN1 </w:t>
      </w:r>
      <w:r w:rsidR="009E1A1B">
        <w:t xml:space="preserve">specifications </w:t>
      </w:r>
      <w:r>
        <w:t xml:space="preserve">should reflect the NR LMU measurement support. </w:t>
      </w:r>
    </w:p>
    <w:p w14:paraId="5F1E38AF" w14:textId="5646B337" w:rsidR="000C2182" w:rsidRDefault="000C2182" w:rsidP="000C2182">
      <w:pPr>
        <w:rPr>
          <w:b/>
          <w:i/>
        </w:rPr>
      </w:pPr>
      <w:r>
        <w:rPr>
          <w:b/>
          <w:i/>
          <w:lang w:eastAsia="zh-CN"/>
        </w:rPr>
        <w:t xml:space="preserve">Proposal </w:t>
      </w:r>
      <w:r w:rsidR="00552FEB">
        <w:rPr>
          <w:b/>
          <w:i/>
          <w:lang w:eastAsia="zh-CN"/>
        </w:rPr>
        <w:t>12</w:t>
      </w:r>
      <w:r w:rsidRPr="00562735">
        <w:rPr>
          <w:b/>
          <w:i/>
          <w:lang w:eastAsia="zh-CN"/>
        </w:rPr>
        <w:t xml:space="preserve">: </w:t>
      </w:r>
      <w:r w:rsidR="00552FEB">
        <w:rPr>
          <w:b/>
          <w:i/>
          <w:lang w:eastAsia="zh-CN"/>
        </w:rPr>
        <w:t>If NR LMU</w:t>
      </w:r>
      <w:r w:rsidR="00AB262D">
        <w:rPr>
          <w:b/>
          <w:i/>
          <w:lang w:eastAsia="zh-CN"/>
        </w:rPr>
        <w:t>s</w:t>
      </w:r>
      <w:r w:rsidR="00552FEB" w:rsidRPr="00562735">
        <w:rPr>
          <w:b/>
          <w:i/>
          <w:lang w:eastAsia="zh-CN"/>
        </w:rPr>
        <w:t xml:space="preserve"> for UL-based positioning</w:t>
      </w:r>
      <w:r w:rsidR="00552FEB">
        <w:rPr>
          <w:b/>
          <w:i/>
          <w:lang w:eastAsia="zh-CN"/>
        </w:rPr>
        <w:t xml:space="preserve"> </w:t>
      </w:r>
      <w:r w:rsidR="00AB262D">
        <w:rPr>
          <w:b/>
          <w:i/>
          <w:lang w:eastAsia="zh-CN"/>
        </w:rPr>
        <w:t xml:space="preserve">are </w:t>
      </w:r>
      <w:r w:rsidR="00552FEB">
        <w:rPr>
          <w:b/>
          <w:i/>
          <w:lang w:eastAsia="zh-CN"/>
        </w:rPr>
        <w:t xml:space="preserve">supported, </w:t>
      </w:r>
      <w:r w:rsidR="00AB262D">
        <w:rPr>
          <w:b/>
          <w:i/>
          <w:lang w:eastAsia="zh-CN"/>
        </w:rPr>
        <w:t>they</w:t>
      </w:r>
      <w:r w:rsidRPr="00562735">
        <w:rPr>
          <w:b/>
          <w:i/>
          <w:lang w:eastAsia="zh-CN"/>
        </w:rPr>
        <w:t xml:space="preserve"> </w:t>
      </w:r>
      <w:r w:rsidR="00552FEB">
        <w:rPr>
          <w:b/>
          <w:i/>
          <w:lang w:eastAsia="zh-CN"/>
        </w:rPr>
        <w:t xml:space="preserve">should </w:t>
      </w:r>
      <w:r w:rsidRPr="00562735">
        <w:rPr>
          <w:b/>
          <w:i/>
          <w:lang w:eastAsia="zh-CN"/>
        </w:rPr>
        <w:t xml:space="preserve">support </w:t>
      </w:r>
      <w:r>
        <w:rPr>
          <w:b/>
          <w:i/>
        </w:rPr>
        <w:t xml:space="preserve">UL-RTOA, </w:t>
      </w:r>
      <w:r w:rsidRPr="00C6747C">
        <w:rPr>
          <w:b/>
          <w:i/>
        </w:rPr>
        <w:t xml:space="preserve">Azimuth Angle </w:t>
      </w:r>
      <w:r w:rsidR="00492C88">
        <w:rPr>
          <w:b/>
          <w:i/>
        </w:rPr>
        <w:t>o</w:t>
      </w:r>
      <w:r w:rsidR="00492C88" w:rsidRPr="00C6747C">
        <w:rPr>
          <w:b/>
          <w:i/>
        </w:rPr>
        <w:t xml:space="preserve">f </w:t>
      </w:r>
      <w:r w:rsidRPr="00C6747C">
        <w:rPr>
          <w:b/>
          <w:i/>
        </w:rPr>
        <w:t>Arrival (</w:t>
      </w:r>
      <w:r w:rsidR="00492C88" w:rsidRPr="00C6747C">
        <w:rPr>
          <w:b/>
          <w:i/>
        </w:rPr>
        <w:t>A</w:t>
      </w:r>
      <w:r w:rsidR="00492C88">
        <w:rPr>
          <w:b/>
          <w:i/>
        </w:rPr>
        <w:t>o</w:t>
      </w:r>
      <w:r w:rsidR="00492C88" w:rsidRPr="00C6747C">
        <w:rPr>
          <w:b/>
          <w:i/>
        </w:rPr>
        <w:t>A</w:t>
      </w:r>
      <w:r w:rsidRPr="00C6747C">
        <w:rPr>
          <w:b/>
          <w:i/>
        </w:rPr>
        <w:t>)</w:t>
      </w:r>
      <w:r w:rsidR="00F00C08">
        <w:rPr>
          <w:b/>
          <w:i/>
        </w:rPr>
        <w:t>,</w:t>
      </w:r>
      <w:r>
        <w:rPr>
          <w:b/>
          <w:i/>
        </w:rPr>
        <w:t xml:space="preserve"> Zenith Angle </w:t>
      </w:r>
      <w:r w:rsidR="00492C88">
        <w:rPr>
          <w:b/>
          <w:i/>
        </w:rPr>
        <w:t xml:space="preserve">of </w:t>
      </w:r>
      <w:r>
        <w:rPr>
          <w:b/>
          <w:i/>
        </w:rPr>
        <w:t>Arrival (</w:t>
      </w:r>
      <w:r w:rsidR="00492C88">
        <w:rPr>
          <w:b/>
          <w:i/>
        </w:rPr>
        <w:t>ZoA</w:t>
      </w:r>
      <w:r>
        <w:rPr>
          <w:b/>
          <w:i/>
        </w:rPr>
        <w:t>)</w:t>
      </w:r>
      <w:r w:rsidR="00F00C08">
        <w:rPr>
          <w:b/>
          <w:i/>
        </w:rPr>
        <w:t xml:space="preserve">, and </w:t>
      </w:r>
      <w:r w:rsidR="009F4930">
        <w:rPr>
          <w:b/>
          <w:i/>
        </w:rPr>
        <w:t>SR</w:t>
      </w:r>
      <w:r w:rsidR="00F00C08">
        <w:rPr>
          <w:b/>
          <w:i/>
        </w:rPr>
        <w:t>S-RSRP</w:t>
      </w:r>
      <w:r w:rsidR="00AB262D">
        <w:rPr>
          <w:b/>
          <w:i/>
        </w:rPr>
        <w:t xml:space="preserve"> measurement</w:t>
      </w:r>
      <w:r>
        <w:rPr>
          <w:b/>
          <w:i/>
        </w:rPr>
        <w:t>.</w:t>
      </w:r>
    </w:p>
    <w:p w14:paraId="0DD238A4" w14:textId="77777777" w:rsidR="00873267" w:rsidRPr="00A637B4" w:rsidRDefault="00873267" w:rsidP="000C2182">
      <w:pPr>
        <w:rPr>
          <w:b/>
        </w:rPr>
      </w:pPr>
    </w:p>
    <w:p w14:paraId="25718351" w14:textId="77777777" w:rsidR="00AC05FB" w:rsidRDefault="00AC05FB" w:rsidP="00AC05FB">
      <w:pPr>
        <w:pStyle w:val="Heading1"/>
        <w:rPr>
          <w:lang w:val="en-GB"/>
        </w:rPr>
      </w:pPr>
      <w:r>
        <w:rPr>
          <w:lang w:val="en-GB"/>
        </w:rPr>
        <w:t>Conclusion</w:t>
      </w:r>
    </w:p>
    <w:p w14:paraId="0EC789EE" w14:textId="77777777" w:rsidR="001C0672" w:rsidRDefault="001C0672" w:rsidP="001C0672">
      <w:pPr>
        <w:rPr>
          <w:b/>
          <w:i/>
          <w:lang w:val="en-GB"/>
        </w:rPr>
      </w:pPr>
      <w:r>
        <w:rPr>
          <w:b/>
          <w:i/>
          <w:lang w:val="en-GB"/>
        </w:rPr>
        <w:t>Proposal 1: Adopt the following UL measurement definitions</w:t>
      </w:r>
    </w:p>
    <w:p w14:paraId="1803183A" w14:textId="77777777" w:rsidR="001C0672" w:rsidRDefault="001C0672" w:rsidP="001C0672">
      <w:pPr>
        <w:pStyle w:val="ListParagraph"/>
        <w:numPr>
          <w:ilvl w:val="0"/>
          <w:numId w:val="44"/>
        </w:numPr>
        <w:rPr>
          <w:b/>
          <w:i/>
          <w:lang w:val="en-GB"/>
        </w:rPr>
      </w:pPr>
      <w:r w:rsidRPr="007F1F6F">
        <w:rPr>
          <w:b/>
          <w:i/>
          <w:lang w:val="en-GB"/>
        </w:rPr>
        <w:t xml:space="preserve"> UL RTOA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11"/>
        <w:gridCol w:w="7787"/>
      </w:tblGrid>
      <w:tr w:rsidR="001C0672" w:rsidRPr="00486914" w14:paraId="23EC2D93" w14:textId="77777777" w:rsidTr="00205E23">
        <w:trPr>
          <w:cantSplit/>
          <w:jc w:val="center"/>
        </w:trPr>
        <w:tc>
          <w:tcPr>
            <w:tcW w:w="1511" w:type="dxa"/>
            <w:tcBorders>
              <w:top w:val="single" w:sz="4" w:space="0" w:color="auto"/>
              <w:left w:val="single" w:sz="4" w:space="0" w:color="auto"/>
              <w:bottom w:val="single" w:sz="4" w:space="0" w:color="auto"/>
              <w:right w:val="single" w:sz="4" w:space="0" w:color="auto"/>
            </w:tcBorders>
          </w:tcPr>
          <w:p w14:paraId="49C5155A" w14:textId="77777777" w:rsidR="001C0672" w:rsidRPr="00486914" w:rsidRDefault="001C0672" w:rsidP="00205E2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28D104F3" w14:textId="77777777" w:rsidR="001C0672" w:rsidRDefault="001C0672" w:rsidP="00205E23">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gNB j </w:t>
            </w:r>
            <w:r w:rsidRPr="00EF537D">
              <w:t xml:space="preserve">relative to </w:t>
            </w:r>
            <w:r w:rsidRPr="00683422">
              <w:t xml:space="preserve">the beginning of subframe </w:t>
            </w:r>
            <w:r w:rsidRPr="00683422">
              <w:rPr>
                <w:i/>
                <w:iCs/>
              </w:rPr>
              <w:t>i</w:t>
            </w:r>
            <w:r w:rsidRPr="00683422">
              <w:t xml:space="preserve"> </w:t>
            </w:r>
            <w:r>
              <w:t xml:space="preserve">of the serving gNB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75B79D4A" w14:textId="77777777" w:rsidR="001C0672" w:rsidRDefault="001C0672" w:rsidP="00205E23">
            <w:pPr>
              <w:pStyle w:val="TAL"/>
              <w:rPr>
                <w:lang w:val="en-US"/>
              </w:rPr>
            </w:pPr>
          </w:p>
          <w:p w14:paraId="201A16DF" w14:textId="77777777" w:rsidR="001C0672" w:rsidRPr="00486914" w:rsidRDefault="001C0672" w:rsidP="00205E23">
            <w:pPr>
              <w:pStyle w:val="TAL"/>
            </w:pPr>
            <w:r>
              <w:rPr>
                <w:lang w:val="en-US"/>
              </w:rPr>
              <w:t>T</w:t>
            </w:r>
            <w:r w:rsidRPr="00EF537D">
              <w:rPr>
                <w:lang w:val="en-US"/>
              </w:rPr>
              <w:t xml:space="preserve">he </w:t>
            </w:r>
            <w:r w:rsidRPr="0081357A">
              <w:rPr>
                <w:lang w:val="en-US"/>
              </w:rPr>
              <w:t>reference point 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gNB j.</w:t>
            </w:r>
          </w:p>
        </w:tc>
      </w:tr>
    </w:tbl>
    <w:p w14:paraId="369D1B99" w14:textId="77777777" w:rsidR="001C0672" w:rsidRPr="007D142D" w:rsidRDefault="001C0672" w:rsidP="001C0672">
      <w:pPr>
        <w:pStyle w:val="ListParagraph"/>
        <w:ind w:left="771"/>
        <w:rPr>
          <w:b/>
          <w:i/>
        </w:rPr>
      </w:pPr>
    </w:p>
    <w:p w14:paraId="44388317" w14:textId="77777777" w:rsidR="001C0672" w:rsidRPr="007F1F6F" w:rsidRDefault="001C0672" w:rsidP="001C0672">
      <w:pPr>
        <w:pStyle w:val="ListParagraph"/>
        <w:numPr>
          <w:ilvl w:val="0"/>
          <w:numId w:val="44"/>
        </w:numPr>
        <w:rPr>
          <w:b/>
          <w:i/>
          <w:lang w:val="en-GB"/>
        </w:rPr>
      </w:pPr>
      <w:r w:rsidRPr="007F1F6F">
        <w:rPr>
          <w:b/>
          <w:i/>
          <w:lang w:val="en-GB"/>
        </w:rPr>
        <w:t xml:space="preserve">Azimuth </w:t>
      </w:r>
      <w:r>
        <w:rPr>
          <w:b/>
          <w:i/>
          <w:lang w:val="en-GB"/>
        </w:rPr>
        <w:t>angle of arrival</w:t>
      </w:r>
      <w:r w:rsidRPr="007F1F6F">
        <w:rPr>
          <w:b/>
          <w:i/>
          <w:lang w:val="en-GB"/>
        </w:rPr>
        <w:t xml:space="preserve"> (AoA)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1C0672" w14:paraId="468F1921" w14:textId="77777777" w:rsidTr="00205E23">
        <w:trPr>
          <w:cantSplit/>
          <w:jc w:val="center"/>
        </w:trPr>
        <w:tc>
          <w:tcPr>
            <w:tcW w:w="1475" w:type="dxa"/>
          </w:tcPr>
          <w:p w14:paraId="4709E046" w14:textId="77777777" w:rsidR="001C0672" w:rsidRDefault="001C0672" w:rsidP="00205E23">
            <w:pPr>
              <w:pStyle w:val="TAL"/>
              <w:rPr>
                <w:b/>
              </w:rPr>
            </w:pPr>
            <w:r>
              <w:rPr>
                <w:b/>
                <w:bCs/>
              </w:rPr>
              <w:t>Definition</w:t>
            </w:r>
          </w:p>
        </w:tc>
        <w:tc>
          <w:tcPr>
            <w:tcW w:w="7787" w:type="dxa"/>
          </w:tcPr>
          <w:p w14:paraId="60EDABE1" w14:textId="77777777" w:rsidR="001C0672" w:rsidRDefault="001C0672" w:rsidP="00205E23">
            <w:pPr>
              <w:pStyle w:val="TAL"/>
            </w:pPr>
            <w:r>
              <w:t>AoA defines the estimated angle of a user with respect to a reference direction. The reference direction for this measurement shall be the geographical North, positive in a counter-clockwise direction.</w:t>
            </w:r>
          </w:p>
          <w:p w14:paraId="18E7B766" w14:textId="77777777" w:rsidR="001C0672" w:rsidRDefault="001C0672" w:rsidP="00205E23">
            <w:pPr>
              <w:pStyle w:val="TAL"/>
            </w:pPr>
          </w:p>
          <w:p w14:paraId="0C7383AC" w14:textId="77777777" w:rsidR="001C0672" w:rsidRDefault="001C0672" w:rsidP="00205E23">
            <w:pPr>
              <w:pStyle w:val="TAL"/>
            </w:pPr>
            <w:r>
              <w:t xml:space="preserve">The AoA is determined at the gNB antenna for an UL channel or SRS corresponding to this UE. </w:t>
            </w:r>
          </w:p>
        </w:tc>
      </w:tr>
    </w:tbl>
    <w:p w14:paraId="7AC3D0F0" w14:textId="77777777" w:rsidR="001C0672" w:rsidRDefault="001C0672" w:rsidP="001C0672">
      <w:pPr>
        <w:pStyle w:val="ListParagraph"/>
        <w:rPr>
          <w:b/>
          <w:i/>
          <w:lang w:val="en-GB"/>
        </w:rPr>
      </w:pPr>
    </w:p>
    <w:p w14:paraId="4533921B" w14:textId="77777777" w:rsidR="001C0672" w:rsidRPr="007F1F6F" w:rsidRDefault="001C0672" w:rsidP="001C0672">
      <w:pPr>
        <w:pStyle w:val="ListParagraph"/>
        <w:numPr>
          <w:ilvl w:val="0"/>
          <w:numId w:val="45"/>
        </w:numPr>
        <w:rPr>
          <w:b/>
          <w:i/>
          <w:lang w:val="en-GB"/>
        </w:rPr>
      </w:pPr>
      <w:r w:rsidRPr="007F1F6F">
        <w:rPr>
          <w:b/>
          <w:i/>
          <w:lang w:val="en-GB"/>
        </w:rPr>
        <w:t xml:space="preserve">Zenith </w:t>
      </w:r>
      <w:r>
        <w:rPr>
          <w:b/>
          <w:i/>
          <w:lang w:val="en-GB"/>
        </w:rPr>
        <w:t>angle of arrival</w:t>
      </w:r>
      <w:r w:rsidRPr="007F1F6F">
        <w:rPr>
          <w:b/>
          <w:i/>
          <w:lang w:val="en-GB"/>
        </w:rPr>
        <w:t xml:space="preserve"> (ZoA)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1C0672" w14:paraId="2DD6CAF1" w14:textId="77777777" w:rsidTr="00205E23">
        <w:trPr>
          <w:cantSplit/>
          <w:jc w:val="center"/>
        </w:trPr>
        <w:tc>
          <w:tcPr>
            <w:tcW w:w="1475" w:type="dxa"/>
          </w:tcPr>
          <w:p w14:paraId="6678E6A7" w14:textId="77777777" w:rsidR="001C0672" w:rsidRDefault="001C0672" w:rsidP="00205E23">
            <w:pPr>
              <w:pStyle w:val="TAL"/>
              <w:rPr>
                <w:b/>
              </w:rPr>
            </w:pPr>
            <w:r>
              <w:rPr>
                <w:b/>
                <w:bCs/>
              </w:rPr>
              <w:t>Definition</w:t>
            </w:r>
          </w:p>
        </w:tc>
        <w:tc>
          <w:tcPr>
            <w:tcW w:w="7787" w:type="dxa"/>
          </w:tcPr>
          <w:p w14:paraId="4735947F" w14:textId="77777777" w:rsidR="001C0672" w:rsidRDefault="001C0672" w:rsidP="00205E23">
            <w:pPr>
              <w:pStyle w:val="TAL"/>
            </w:pPr>
            <w:r>
              <w:t>ZoA defines the estimated angle of a user with respect to a reference direction. The reference direction for this measurement shall be the axis perpendicular to the horizontal plane.</w:t>
            </w:r>
          </w:p>
          <w:p w14:paraId="6D8EA154" w14:textId="77777777" w:rsidR="001C0672" w:rsidRDefault="001C0672" w:rsidP="00205E23">
            <w:pPr>
              <w:pStyle w:val="TAL"/>
            </w:pPr>
          </w:p>
          <w:p w14:paraId="13D00183" w14:textId="77777777" w:rsidR="001C0672" w:rsidRDefault="001C0672" w:rsidP="00205E23">
            <w:pPr>
              <w:pStyle w:val="TAL"/>
            </w:pPr>
            <w:r>
              <w:t>The ZoA is determined at the gNB antenna for an UL channel or SRS corresponding to this UE.</w:t>
            </w:r>
          </w:p>
        </w:tc>
      </w:tr>
    </w:tbl>
    <w:p w14:paraId="24345CEA" w14:textId="77777777" w:rsidR="001C0672" w:rsidRPr="007F1F6F" w:rsidRDefault="001C0672" w:rsidP="001C0672">
      <w:pPr>
        <w:rPr>
          <w:b/>
          <w:i/>
        </w:rPr>
      </w:pPr>
    </w:p>
    <w:p w14:paraId="07DD3CED" w14:textId="6BC06FA9" w:rsidR="001C0672" w:rsidRPr="007D142D" w:rsidRDefault="00720BA9" w:rsidP="001C0672">
      <w:pPr>
        <w:pStyle w:val="ListParagraph"/>
        <w:numPr>
          <w:ilvl w:val="0"/>
          <w:numId w:val="45"/>
        </w:numPr>
      </w:pPr>
      <w:r>
        <w:rPr>
          <w:b/>
          <w:i/>
          <w:lang w:val="en-GB"/>
        </w:rPr>
        <w:t>SR</w:t>
      </w:r>
      <w:r w:rsidR="001C0672">
        <w:rPr>
          <w:b/>
          <w:i/>
          <w:lang w:val="en-GB"/>
        </w:rPr>
        <w:t>S-</w:t>
      </w:r>
      <w:r w:rsidR="001C0672" w:rsidRPr="007F1F6F">
        <w:rPr>
          <w:b/>
          <w:i/>
          <w:lang w:val="en-GB"/>
        </w:rPr>
        <w:t>RSRP</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5"/>
        <w:gridCol w:w="7858"/>
      </w:tblGrid>
      <w:tr w:rsidR="00720BA9" w:rsidRPr="00486914" w14:paraId="317189CE" w14:textId="77777777" w:rsidTr="00720BA9">
        <w:trPr>
          <w:cantSplit/>
          <w:jc w:val="center"/>
        </w:trPr>
        <w:tc>
          <w:tcPr>
            <w:tcW w:w="1525" w:type="dxa"/>
            <w:tcBorders>
              <w:top w:val="single" w:sz="4" w:space="0" w:color="auto"/>
              <w:left w:val="single" w:sz="4" w:space="0" w:color="auto"/>
              <w:bottom w:val="single" w:sz="4" w:space="0" w:color="auto"/>
              <w:right w:val="single" w:sz="4" w:space="0" w:color="auto"/>
            </w:tcBorders>
          </w:tcPr>
          <w:p w14:paraId="7E523B36" w14:textId="77777777" w:rsidR="00720BA9" w:rsidRPr="00486914" w:rsidRDefault="00720BA9" w:rsidP="00C57DC8">
            <w:pPr>
              <w:pStyle w:val="TAL"/>
              <w:rPr>
                <w:b/>
              </w:rPr>
            </w:pPr>
            <w:r w:rsidRPr="00486914">
              <w:rPr>
                <w:b/>
              </w:rPr>
              <w:lastRenderedPageBreak/>
              <w:t>Definition</w:t>
            </w:r>
          </w:p>
        </w:tc>
        <w:tc>
          <w:tcPr>
            <w:tcW w:w="7858" w:type="dxa"/>
            <w:tcBorders>
              <w:top w:val="single" w:sz="4" w:space="0" w:color="auto"/>
              <w:left w:val="single" w:sz="4" w:space="0" w:color="auto"/>
              <w:bottom w:val="single" w:sz="4" w:space="0" w:color="auto"/>
              <w:right w:val="single" w:sz="4" w:space="0" w:color="auto"/>
            </w:tcBorders>
          </w:tcPr>
          <w:p w14:paraId="33B67463" w14:textId="77777777" w:rsidR="00720BA9" w:rsidRDefault="00720BA9" w:rsidP="00C57DC8">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w:t>
            </w:r>
          </w:p>
          <w:p w14:paraId="799BD7D9" w14:textId="77777777" w:rsidR="00720BA9" w:rsidRDefault="00720BA9" w:rsidP="00C57DC8">
            <w:pPr>
              <w:pStyle w:val="TAL"/>
            </w:pPr>
          </w:p>
          <w:p w14:paraId="6AB49086" w14:textId="77777777" w:rsidR="00720BA9" w:rsidRDefault="00720BA9" w:rsidP="00C57DC8">
            <w:pPr>
              <w:pStyle w:val="TAL"/>
            </w:pPr>
            <w:r>
              <w:t>SRS-RSRP shall</w:t>
            </w:r>
            <w:r w:rsidRPr="000A7763">
              <w:t xml:space="preserve"> be measured over the configured resource elements within the considered measurement frequency bandwidth in the time resources in the configured measurement occasions</w:t>
            </w:r>
            <w:r>
              <w:t>.</w:t>
            </w:r>
          </w:p>
          <w:p w14:paraId="2C1945B7" w14:textId="77777777" w:rsidR="00720BA9" w:rsidRPr="00720BA9" w:rsidRDefault="00720BA9" w:rsidP="00C57DC8">
            <w:pPr>
              <w:pStyle w:val="TAL"/>
            </w:pPr>
          </w:p>
          <w:p w14:paraId="60943992" w14:textId="77777777" w:rsidR="00720BA9" w:rsidRPr="00486914" w:rsidRDefault="00720BA9" w:rsidP="00C57DC8">
            <w:pPr>
              <w:pStyle w:val="TAL"/>
            </w:pPr>
            <w:r>
              <w:t>For frequency range 1, the reference point for the SRS-RS</w:t>
            </w:r>
            <w:r>
              <w:rPr>
                <w:rFonts w:hint="eastAsia"/>
              </w:rPr>
              <w:t>R</w:t>
            </w:r>
            <w:r>
              <w:t>P shall be the Rx antenna connector. For frequency range 2, SRS-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the reported </w:t>
            </w:r>
            <w:r>
              <w:t>SRS-</w:t>
            </w:r>
            <w:r w:rsidRPr="0077770B">
              <w:t xml:space="preserve">RSRP value shall not be lower than the corresponding </w:t>
            </w:r>
            <w:r>
              <w:t>SRS-</w:t>
            </w:r>
            <w:r w:rsidRPr="0077770B">
              <w:t>RSRP of any of the individual receiver branches</w:t>
            </w:r>
            <w:r>
              <w:t>.</w:t>
            </w:r>
          </w:p>
        </w:tc>
      </w:tr>
    </w:tbl>
    <w:p w14:paraId="77B21DFE" w14:textId="64B2A060" w:rsidR="00E02103" w:rsidRDefault="009F4930" w:rsidP="0053239A">
      <w:r w:rsidRPr="009F4930">
        <w:tab/>
      </w:r>
    </w:p>
    <w:p w14:paraId="07358CE4" w14:textId="557D9C57" w:rsidR="001C0672" w:rsidRPr="00432C54" w:rsidRDefault="001C0672" w:rsidP="001C0672">
      <w:pPr>
        <w:rPr>
          <w:b/>
          <w:i/>
        </w:rPr>
      </w:pPr>
      <w:r w:rsidRPr="00432C54">
        <w:rPr>
          <w:b/>
          <w:i/>
        </w:rPr>
        <w:t xml:space="preserve">Proposal 2: Support </w:t>
      </w:r>
      <w:r w:rsidR="00132CBF">
        <w:rPr>
          <w:b/>
          <w:i/>
        </w:rPr>
        <w:t xml:space="preserve">an </w:t>
      </w:r>
      <w:r w:rsidRPr="00432C54">
        <w:rPr>
          <w:b/>
          <w:i/>
        </w:rPr>
        <w:t xml:space="preserve">UTDOA positioning solution in FR1 and FR2 that is exclusively based on performing UL RTOA </w:t>
      </w:r>
      <w:r>
        <w:rPr>
          <w:b/>
          <w:i/>
        </w:rPr>
        <w:t>measurements</w:t>
      </w:r>
      <w:r w:rsidRPr="00432C54">
        <w:rPr>
          <w:b/>
          <w:i/>
        </w:rPr>
        <w:t xml:space="preserve"> </w:t>
      </w:r>
      <w:r>
        <w:rPr>
          <w:b/>
          <w:i/>
        </w:rPr>
        <w:t>at</w:t>
      </w:r>
      <w:r w:rsidRPr="00432C54">
        <w:rPr>
          <w:b/>
          <w:i/>
        </w:rPr>
        <w:t xml:space="preserve"> </w:t>
      </w:r>
      <w:r>
        <w:rPr>
          <w:b/>
          <w:i/>
        </w:rPr>
        <w:t xml:space="preserve">the </w:t>
      </w:r>
      <w:r w:rsidRPr="00432C54">
        <w:rPr>
          <w:b/>
          <w:i/>
        </w:rPr>
        <w:t>serving and neighboring gNBs</w:t>
      </w:r>
      <w:r>
        <w:rPr>
          <w:b/>
          <w:i/>
        </w:rPr>
        <w:t xml:space="preserve"> and their report to LMF</w:t>
      </w:r>
      <w:r w:rsidRPr="00432C54">
        <w:rPr>
          <w:b/>
          <w:i/>
        </w:rPr>
        <w:t>.</w:t>
      </w:r>
    </w:p>
    <w:p w14:paraId="2C6AC4CC" w14:textId="1B6E6C10" w:rsidR="001C0672" w:rsidRDefault="001C0672" w:rsidP="001C0672">
      <w:pPr>
        <w:rPr>
          <w:b/>
          <w:i/>
        </w:rPr>
      </w:pPr>
      <w:r w:rsidRPr="00432C54">
        <w:rPr>
          <w:b/>
          <w:i/>
        </w:rPr>
        <w:t xml:space="preserve">Proposal 3: Support </w:t>
      </w:r>
      <w:r w:rsidR="00132CBF">
        <w:rPr>
          <w:b/>
          <w:i/>
        </w:rPr>
        <w:t xml:space="preserve">an </w:t>
      </w:r>
      <w:r w:rsidRPr="00432C54">
        <w:rPr>
          <w:b/>
          <w:i/>
        </w:rPr>
        <w:t xml:space="preserve">UL-AoA positioning solution in FR1 and FR2 that is exclusively based on </w:t>
      </w:r>
      <w:r w:rsidR="009F63FF" w:rsidRPr="00432C54">
        <w:rPr>
          <w:b/>
          <w:i/>
        </w:rPr>
        <w:t xml:space="preserve">performing </w:t>
      </w:r>
      <w:r w:rsidR="009F63FF">
        <w:rPr>
          <w:b/>
          <w:i/>
        </w:rPr>
        <w:t>AoA</w:t>
      </w:r>
      <w:r>
        <w:rPr>
          <w:b/>
          <w:i/>
        </w:rPr>
        <w:t xml:space="preserve"> and ZoA measurements</w:t>
      </w:r>
      <w:r w:rsidRPr="00432C54">
        <w:rPr>
          <w:b/>
          <w:i/>
        </w:rPr>
        <w:t xml:space="preserve"> </w:t>
      </w:r>
      <w:r>
        <w:rPr>
          <w:b/>
          <w:i/>
        </w:rPr>
        <w:t>at</w:t>
      </w:r>
      <w:r w:rsidRPr="00432C54">
        <w:rPr>
          <w:b/>
          <w:i/>
        </w:rPr>
        <w:t xml:space="preserve"> </w:t>
      </w:r>
      <w:r>
        <w:rPr>
          <w:b/>
          <w:i/>
        </w:rPr>
        <w:t xml:space="preserve">the </w:t>
      </w:r>
      <w:r w:rsidRPr="00432C54">
        <w:rPr>
          <w:b/>
          <w:i/>
        </w:rPr>
        <w:t>serving and neighboring gNBs</w:t>
      </w:r>
      <w:r>
        <w:rPr>
          <w:b/>
          <w:i/>
        </w:rPr>
        <w:t xml:space="preserve"> and their report to LMF</w:t>
      </w:r>
      <w:r w:rsidRPr="00432C54">
        <w:rPr>
          <w:b/>
          <w:i/>
        </w:rPr>
        <w:t xml:space="preserve">. </w:t>
      </w:r>
    </w:p>
    <w:p w14:paraId="20B20F18" w14:textId="77777777" w:rsidR="00132CBF" w:rsidRPr="008850E1" w:rsidRDefault="00132CBF" w:rsidP="00132CBF">
      <w:pPr>
        <w:rPr>
          <w:b/>
          <w:i/>
          <w:lang w:val="en-GB"/>
        </w:rPr>
      </w:pPr>
      <w:r w:rsidRPr="001624AB">
        <w:rPr>
          <w:b/>
          <w:i/>
          <w:lang w:val="en-GB"/>
        </w:rPr>
        <w:t xml:space="preserve">Proposal </w:t>
      </w:r>
      <w:r>
        <w:rPr>
          <w:b/>
          <w:i/>
          <w:lang w:val="en-GB"/>
        </w:rPr>
        <w:t>4</w:t>
      </w:r>
      <w:r w:rsidRPr="001624AB">
        <w:rPr>
          <w:b/>
          <w:i/>
          <w:lang w:val="en-GB"/>
        </w:rPr>
        <w:t xml:space="preserve">: </w:t>
      </w:r>
      <w:r>
        <w:rPr>
          <w:b/>
          <w:i/>
          <w:lang w:val="en-GB"/>
        </w:rPr>
        <w:t>Define</w:t>
      </w:r>
      <w:r w:rsidRPr="001624AB">
        <w:rPr>
          <w:b/>
          <w:i/>
          <w:lang w:val="en-GB"/>
        </w:rPr>
        <w:t xml:space="preserve"> measurement</w:t>
      </w:r>
      <w:r>
        <w:rPr>
          <w:b/>
          <w:i/>
          <w:lang w:val="en-GB"/>
        </w:rPr>
        <w:t>s</w:t>
      </w:r>
      <w:r w:rsidRPr="001624AB">
        <w:rPr>
          <w:b/>
          <w:i/>
          <w:lang w:val="en-GB"/>
        </w:rPr>
        <w:t xml:space="preserve"> </w:t>
      </w:r>
      <w:r>
        <w:rPr>
          <w:b/>
          <w:i/>
          <w:lang w:val="en-GB"/>
        </w:rPr>
        <w:t>describing</w:t>
      </w:r>
      <w:r w:rsidRPr="001624AB">
        <w:rPr>
          <w:b/>
          <w:i/>
          <w:lang w:val="en-GB"/>
        </w:rPr>
        <w:t xml:space="preserve"> the quality of </w:t>
      </w:r>
      <w:r>
        <w:rPr>
          <w:b/>
          <w:i/>
          <w:lang w:val="en-GB"/>
        </w:rPr>
        <w:t xml:space="preserve">AoA/ZoA </w:t>
      </w:r>
      <w:r w:rsidRPr="001624AB">
        <w:rPr>
          <w:b/>
          <w:i/>
          <w:lang w:val="en-GB"/>
        </w:rPr>
        <w:t>measurement</w:t>
      </w:r>
      <w:r>
        <w:rPr>
          <w:b/>
          <w:i/>
          <w:lang w:val="en-GB"/>
        </w:rPr>
        <w:t>s.</w:t>
      </w:r>
      <w:r w:rsidRPr="001624AB">
        <w:rPr>
          <w:b/>
          <w:i/>
          <w:lang w:val="en-GB"/>
        </w:rPr>
        <w:t xml:space="preserve"> </w:t>
      </w:r>
    </w:p>
    <w:p w14:paraId="55E052CF" w14:textId="77777777" w:rsidR="001C0672" w:rsidRDefault="001C0672" w:rsidP="001C0672">
      <w:pPr>
        <w:rPr>
          <w:b/>
          <w:i/>
        </w:rPr>
      </w:pPr>
      <w:r w:rsidRPr="00913317">
        <w:rPr>
          <w:b/>
          <w:i/>
        </w:rPr>
        <w:t>Proposal</w:t>
      </w:r>
      <w:r>
        <w:rPr>
          <w:b/>
          <w:i/>
        </w:rPr>
        <w:t xml:space="preserve"> 5</w:t>
      </w:r>
      <w:r w:rsidRPr="00913317">
        <w:rPr>
          <w:b/>
          <w:i/>
        </w:rPr>
        <w:t xml:space="preserve">: </w:t>
      </w:r>
      <w:r>
        <w:rPr>
          <w:b/>
          <w:i/>
        </w:rPr>
        <w:t>Define a</w:t>
      </w:r>
      <w:r w:rsidRPr="00913317">
        <w:rPr>
          <w:b/>
          <w:i/>
        </w:rPr>
        <w:t xml:space="preserve"> “positioning” usage for </w:t>
      </w:r>
      <w:r>
        <w:rPr>
          <w:b/>
          <w:i/>
        </w:rPr>
        <w:t xml:space="preserve">NR </w:t>
      </w:r>
      <w:r w:rsidRPr="00913317">
        <w:rPr>
          <w:b/>
          <w:i/>
        </w:rPr>
        <w:t>SRS</w:t>
      </w:r>
      <w:r>
        <w:rPr>
          <w:b/>
          <w:i/>
        </w:rPr>
        <w:t xml:space="preserve">. </w:t>
      </w:r>
      <w:bookmarkStart w:id="4" w:name="_GoBack"/>
      <w:bookmarkEnd w:id="4"/>
    </w:p>
    <w:p w14:paraId="19D5AB83" w14:textId="77777777" w:rsidR="001C0672" w:rsidRPr="00562735" w:rsidRDefault="001C0672" w:rsidP="001C0672">
      <w:pPr>
        <w:rPr>
          <w:b/>
          <w:i/>
        </w:rPr>
      </w:pPr>
      <w:r>
        <w:rPr>
          <w:b/>
          <w:i/>
        </w:rPr>
        <w:t>Proposal 6</w:t>
      </w:r>
      <w:r w:rsidRPr="00C6747C">
        <w:rPr>
          <w:b/>
          <w:i/>
        </w:rPr>
        <w:t xml:space="preserve">: </w:t>
      </w:r>
      <w:r>
        <w:rPr>
          <w:b/>
          <w:i/>
        </w:rPr>
        <w:t>For the positioning usage, s</w:t>
      </w:r>
      <w:r w:rsidRPr="00C6747C">
        <w:rPr>
          <w:b/>
          <w:i/>
        </w:rPr>
        <w:t xml:space="preserve">upport </w:t>
      </w:r>
      <w:r>
        <w:rPr>
          <w:b/>
          <w:i/>
        </w:rPr>
        <w:t xml:space="preserve">UL-DL beam alignment by extending the existing UE configuration </w:t>
      </w:r>
      <w:r w:rsidRPr="00C6747C">
        <w:rPr>
          <w:b/>
          <w:i/>
        </w:rPr>
        <w:t xml:space="preserve">to receive </w:t>
      </w:r>
      <w:r w:rsidRPr="00562735">
        <w:rPr>
          <w:b/>
          <w:i/>
        </w:rPr>
        <w:t xml:space="preserve">reference signal for SRS spatial domain transmission filter </w:t>
      </w:r>
      <w:r>
        <w:rPr>
          <w:b/>
          <w:i/>
        </w:rPr>
        <w:t xml:space="preserve">sent from neighboring gNBs. </w:t>
      </w:r>
    </w:p>
    <w:p w14:paraId="3521920A" w14:textId="77777777" w:rsidR="001C0672" w:rsidRDefault="001C0672" w:rsidP="001C0672">
      <w:pPr>
        <w:rPr>
          <w:b/>
          <w:i/>
        </w:rPr>
      </w:pPr>
      <w:r w:rsidRPr="00562735">
        <w:rPr>
          <w:b/>
          <w:i/>
        </w:rPr>
        <w:t xml:space="preserve">Proposal </w:t>
      </w:r>
      <w:r>
        <w:rPr>
          <w:b/>
          <w:i/>
        </w:rPr>
        <w:t>7</w:t>
      </w:r>
      <w:r w:rsidRPr="00562735">
        <w:rPr>
          <w:b/>
          <w:i/>
        </w:rPr>
        <w:t xml:space="preserve">: </w:t>
      </w:r>
      <w:r>
        <w:rPr>
          <w:b/>
          <w:i/>
        </w:rPr>
        <w:t>For the positioning usage, s</w:t>
      </w:r>
      <w:r w:rsidRPr="00C6747C">
        <w:rPr>
          <w:b/>
          <w:i/>
        </w:rPr>
        <w:t xml:space="preserve">upport </w:t>
      </w:r>
      <w:r>
        <w:rPr>
          <w:b/>
          <w:i/>
        </w:rPr>
        <w:t xml:space="preserve">configuring UE </w:t>
      </w:r>
      <w:r w:rsidRPr="00C6747C">
        <w:rPr>
          <w:b/>
          <w:i/>
        </w:rPr>
        <w:t xml:space="preserve">to receive </w:t>
      </w:r>
      <w:r>
        <w:rPr>
          <w:b/>
          <w:i/>
        </w:rPr>
        <w:t xml:space="preserve">SRS pathloss </w:t>
      </w:r>
      <w:r w:rsidRPr="00C6747C">
        <w:rPr>
          <w:b/>
          <w:i/>
        </w:rPr>
        <w:t xml:space="preserve">reference signal </w:t>
      </w:r>
      <w:r>
        <w:rPr>
          <w:b/>
          <w:i/>
        </w:rPr>
        <w:t>sent from neighboring gNBs</w:t>
      </w:r>
      <w:r w:rsidRPr="00562735">
        <w:rPr>
          <w:b/>
          <w:i/>
        </w:rPr>
        <w:t>.</w:t>
      </w:r>
    </w:p>
    <w:p w14:paraId="63EC4E1E" w14:textId="77777777" w:rsidR="001C0672" w:rsidRDefault="001C0672" w:rsidP="001C0672">
      <w:pPr>
        <w:rPr>
          <w:b/>
          <w:i/>
        </w:rPr>
      </w:pPr>
      <w:r w:rsidRPr="004B6788">
        <w:rPr>
          <w:b/>
          <w:i/>
        </w:rPr>
        <w:t xml:space="preserve">Proposal </w:t>
      </w:r>
      <w:r>
        <w:rPr>
          <w:b/>
          <w:i/>
        </w:rPr>
        <w:t>8</w:t>
      </w:r>
      <w:r w:rsidRPr="004B6788">
        <w:rPr>
          <w:b/>
          <w:i/>
        </w:rPr>
        <w:t xml:space="preserve">: SRS for positioning is configured per UL BWP and is transmitted in active UL BWP without any specification impact. </w:t>
      </w:r>
    </w:p>
    <w:p w14:paraId="7B7DAF7C" w14:textId="77777777" w:rsidR="001C0672" w:rsidRPr="00205E23" w:rsidRDefault="001C0672" w:rsidP="001C0672">
      <w:pPr>
        <w:rPr>
          <w:b/>
          <w:i/>
        </w:rPr>
      </w:pPr>
      <w:r w:rsidRPr="00205E23">
        <w:rPr>
          <w:b/>
          <w:i/>
        </w:rPr>
        <w:t>Proposal 9: Support the transmission of positioning SRS with</w:t>
      </w:r>
      <w:r>
        <w:rPr>
          <w:b/>
          <w:i/>
        </w:rPr>
        <w:t xml:space="preserve"> </w:t>
      </w:r>
      <w:r w:rsidRPr="00205E23">
        <w:rPr>
          <w:b/>
          <w:i/>
        </w:rPr>
        <w:t xml:space="preserve">gNB-specific TA. </w:t>
      </w:r>
    </w:p>
    <w:p w14:paraId="1FC2190B" w14:textId="77777777" w:rsidR="001C0672" w:rsidRDefault="001C0672" w:rsidP="001C0672">
      <w:pPr>
        <w:rPr>
          <w:b/>
          <w:i/>
          <w:lang w:val="en-GB"/>
        </w:rPr>
      </w:pPr>
      <w:r>
        <w:rPr>
          <w:b/>
          <w:i/>
          <w:lang w:val="en-GB"/>
        </w:rPr>
        <w:t>Proposal 10: NR does not support UE-based UL-based positioning solutions.</w:t>
      </w:r>
    </w:p>
    <w:p w14:paraId="5771CD00" w14:textId="5D7EB87D" w:rsidR="00285D70" w:rsidRPr="00A637B4" w:rsidRDefault="00285D70" w:rsidP="00285D70">
      <w:pPr>
        <w:rPr>
          <w:b/>
          <w:i/>
          <w:lang w:val="en-GB"/>
        </w:rPr>
      </w:pPr>
      <w:r w:rsidRPr="00A637B4">
        <w:rPr>
          <w:b/>
          <w:i/>
          <w:lang w:val="en-GB"/>
        </w:rPr>
        <w:t xml:space="preserve">Proposal 11: </w:t>
      </w:r>
      <w:r w:rsidRPr="00A637B4">
        <w:rPr>
          <w:rFonts w:eastAsia="Times New Roman"/>
          <w:b/>
          <w:i/>
        </w:rPr>
        <w:t xml:space="preserve">Consider positioning in RRC_IDLE and RRC_INACTIVE states in a later release. </w:t>
      </w:r>
    </w:p>
    <w:p w14:paraId="3B7EEF28" w14:textId="50889FB4" w:rsidR="00132CBF" w:rsidRDefault="00132CBF" w:rsidP="00132CBF">
      <w:pPr>
        <w:rPr>
          <w:b/>
          <w:i/>
        </w:rPr>
      </w:pPr>
      <w:r>
        <w:rPr>
          <w:b/>
          <w:i/>
          <w:lang w:eastAsia="zh-CN"/>
        </w:rPr>
        <w:t>Proposal 12</w:t>
      </w:r>
      <w:r w:rsidRPr="00562735">
        <w:rPr>
          <w:b/>
          <w:i/>
          <w:lang w:eastAsia="zh-CN"/>
        </w:rPr>
        <w:t xml:space="preserve">: </w:t>
      </w:r>
      <w:r>
        <w:rPr>
          <w:b/>
          <w:i/>
          <w:lang w:eastAsia="zh-CN"/>
        </w:rPr>
        <w:t>If NR LMUs</w:t>
      </w:r>
      <w:r w:rsidRPr="00562735">
        <w:rPr>
          <w:b/>
          <w:i/>
          <w:lang w:eastAsia="zh-CN"/>
        </w:rPr>
        <w:t xml:space="preserve"> for UL-based positioning</w:t>
      </w:r>
      <w:r>
        <w:rPr>
          <w:b/>
          <w:i/>
          <w:lang w:eastAsia="zh-CN"/>
        </w:rPr>
        <w:t xml:space="preserve"> are supported, they</w:t>
      </w:r>
      <w:r w:rsidRPr="00562735">
        <w:rPr>
          <w:b/>
          <w:i/>
          <w:lang w:eastAsia="zh-CN"/>
        </w:rPr>
        <w:t xml:space="preserve"> </w:t>
      </w:r>
      <w:r>
        <w:rPr>
          <w:b/>
          <w:i/>
          <w:lang w:eastAsia="zh-CN"/>
        </w:rPr>
        <w:t xml:space="preserve">should </w:t>
      </w:r>
      <w:r w:rsidRPr="00562735">
        <w:rPr>
          <w:b/>
          <w:i/>
          <w:lang w:eastAsia="zh-CN"/>
        </w:rPr>
        <w:t xml:space="preserve">support </w:t>
      </w:r>
      <w:r>
        <w:rPr>
          <w:b/>
          <w:i/>
        </w:rPr>
        <w:t xml:space="preserve">UL-RTOA, </w:t>
      </w:r>
      <w:r w:rsidRPr="00C6747C">
        <w:rPr>
          <w:b/>
          <w:i/>
        </w:rPr>
        <w:t xml:space="preserve">Azimuth Angle </w:t>
      </w:r>
      <w:r>
        <w:rPr>
          <w:b/>
          <w:i/>
        </w:rPr>
        <w:t>o</w:t>
      </w:r>
      <w:r w:rsidRPr="00C6747C">
        <w:rPr>
          <w:b/>
          <w:i/>
        </w:rPr>
        <w:t>f Arrival (A</w:t>
      </w:r>
      <w:r>
        <w:rPr>
          <w:b/>
          <w:i/>
        </w:rPr>
        <w:t>o</w:t>
      </w:r>
      <w:r w:rsidRPr="00C6747C">
        <w:rPr>
          <w:b/>
          <w:i/>
        </w:rPr>
        <w:t>A)</w:t>
      </w:r>
      <w:r>
        <w:rPr>
          <w:b/>
          <w:i/>
        </w:rPr>
        <w:t xml:space="preserve">, Zenith Angle of Arrival (ZoA), and </w:t>
      </w:r>
      <w:r w:rsidR="00720BA9">
        <w:rPr>
          <w:b/>
          <w:i/>
        </w:rPr>
        <w:t>SR</w:t>
      </w:r>
      <w:r>
        <w:rPr>
          <w:b/>
          <w:i/>
        </w:rPr>
        <w:t>S-RSRP measurement.</w:t>
      </w:r>
    </w:p>
    <w:p w14:paraId="54D3A32D" w14:textId="77777777" w:rsidR="00873267" w:rsidRDefault="00873267" w:rsidP="00132CBF">
      <w:pPr>
        <w:rPr>
          <w:b/>
          <w:i/>
        </w:rPr>
      </w:pPr>
    </w:p>
    <w:p w14:paraId="33A66BD7" w14:textId="77777777" w:rsidR="001D780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14:paraId="1283E2DC" w14:textId="77777777" w:rsidR="00481804" w:rsidRPr="00955027" w:rsidRDefault="00481804" w:rsidP="00481804">
      <w:pPr>
        <w:pStyle w:val="ListParagraph"/>
        <w:numPr>
          <w:ilvl w:val="0"/>
          <w:numId w:val="34"/>
        </w:numPr>
        <w:ind w:left="714" w:hanging="357"/>
      </w:pPr>
      <w:r w:rsidRPr="00955027">
        <w:t>3GPP RAN1, Chairman's Notes RAN1 AdHoc 1901 final, RAN1 AH 1901, Taipei, Jan. 21</w:t>
      </w:r>
      <w:r>
        <w:t xml:space="preserve"> – 25, </w:t>
      </w:r>
      <w:r w:rsidRPr="00955027">
        <w:t>2019.</w:t>
      </w:r>
    </w:p>
    <w:p w14:paraId="68A2DDE6" w14:textId="7689868E" w:rsidR="00481804" w:rsidRPr="00955027" w:rsidRDefault="00481804" w:rsidP="00677F00">
      <w:pPr>
        <w:pStyle w:val="ListParagraph"/>
        <w:numPr>
          <w:ilvl w:val="0"/>
          <w:numId w:val="34"/>
        </w:numPr>
      </w:pPr>
      <w:bookmarkStart w:id="8" w:name="_Ref536435103"/>
      <w:r w:rsidRPr="00955027">
        <w:t>3GPP R1-19</w:t>
      </w:r>
      <w:r w:rsidR="00677F00" w:rsidRPr="00677F00">
        <w:t>01574</w:t>
      </w:r>
      <w:r w:rsidRPr="00955027">
        <w:t xml:space="preserve">, Remaining issues on DL based positioning, Huawei, HiSilicon, RAN1#96, Athens, Greece, Feb. 25 </w:t>
      </w:r>
      <w:r>
        <w:t xml:space="preserve">– </w:t>
      </w:r>
      <w:r w:rsidRPr="00955027">
        <w:t>Mar. 1, 2019.</w:t>
      </w:r>
      <w:bookmarkEnd w:id="8"/>
    </w:p>
    <w:p w14:paraId="4B27A170" w14:textId="5F2C4AD2" w:rsidR="00481804" w:rsidRDefault="00481804" w:rsidP="00677F00">
      <w:pPr>
        <w:pStyle w:val="ListParagraph"/>
        <w:numPr>
          <w:ilvl w:val="0"/>
          <w:numId w:val="34"/>
        </w:numPr>
      </w:pPr>
      <w:bookmarkStart w:id="9" w:name="_Ref536435113"/>
      <w:r w:rsidRPr="00955027">
        <w:t>3GPP R1-19</w:t>
      </w:r>
      <w:r w:rsidR="00677F00" w:rsidRPr="00677F00">
        <w:t>0157</w:t>
      </w:r>
      <w:r w:rsidR="00677F00">
        <w:t>6</w:t>
      </w:r>
      <w:r w:rsidRPr="00955027">
        <w:t xml:space="preserve">, </w:t>
      </w:r>
      <w:r w:rsidRPr="008850E1">
        <w:t>Remaining issues on DL &amp; UL positioning</w:t>
      </w:r>
      <w:r w:rsidRPr="00955027">
        <w:t xml:space="preserve">, Huawei, HiSilicon, RAN1#96, Athens, Greece, Feb. </w:t>
      </w:r>
      <w:r w:rsidR="005B3B6F" w:rsidRPr="00955027">
        <w:t>2</w:t>
      </w:r>
      <w:r w:rsidR="005B3B6F">
        <w:t>5</w:t>
      </w:r>
      <w:r w:rsidR="005B3B6F" w:rsidRPr="00955027">
        <w:t xml:space="preserve"> </w:t>
      </w:r>
      <w:r>
        <w:t>–</w:t>
      </w:r>
      <w:r w:rsidRPr="00955027">
        <w:t xml:space="preserve"> Mar. 1, 2019.</w:t>
      </w:r>
      <w:bookmarkEnd w:id="9"/>
    </w:p>
    <w:p w14:paraId="4A691A35" w14:textId="77777777" w:rsidR="007462D5" w:rsidRDefault="007462D5" w:rsidP="00481804">
      <w:pPr>
        <w:pStyle w:val="ListParagraph"/>
        <w:numPr>
          <w:ilvl w:val="0"/>
          <w:numId w:val="34"/>
        </w:numPr>
        <w:ind w:left="714" w:hanging="357"/>
      </w:pPr>
      <w:r>
        <w:t>3GPP TS 36.214, “Physical layer; Measurements”.</w:t>
      </w:r>
    </w:p>
    <w:p w14:paraId="3D1F38E6" w14:textId="77777777" w:rsidR="00166715" w:rsidRDefault="00166715" w:rsidP="00166715">
      <w:pPr>
        <w:pStyle w:val="ListParagraph"/>
        <w:numPr>
          <w:ilvl w:val="0"/>
          <w:numId w:val="34"/>
        </w:numPr>
      </w:pPr>
      <w:r>
        <w:t>3GPP TS 38.901, “</w:t>
      </w:r>
      <w:r w:rsidRPr="00166715">
        <w:t>Study on channel model for frequencies from 0.5 to 100 GHz</w:t>
      </w:r>
      <w:r>
        <w:t>”.</w:t>
      </w:r>
    </w:p>
    <w:p w14:paraId="512C82F0" w14:textId="632E74B6" w:rsidR="00DD214D" w:rsidRDefault="00DD214D" w:rsidP="00DD214D">
      <w:pPr>
        <w:pStyle w:val="ListParagraph"/>
        <w:numPr>
          <w:ilvl w:val="0"/>
          <w:numId w:val="34"/>
        </w:numPr>
      </w:pPr>
      <w:r>
        <w:t>3GPP TS 38.215, “</w:t>
      </w:r>
      <w:r w:rsidRPr="00DD214D">
        <w:t>Physical layer measurements</w:t>
      </w:r>
      <w:r>
        <w:t>”, V2.0.0 (2017-12).</w:t>
      </w:r>
    </w:p>
    <w:p w14:paraId="71D69AA1" w14:textId="77777777" w:rsidR="00A6409D" w:rsidRDefault="00A6409D" w:rsidP="00A6409D">
      <w:pPr>
        <w:pStyle w:val="ListParagraph"/>
        <w:numPr>
          <w:ilvl w:val="0"/>
          <w:numId w:val="34"/>
        </w:numPr>
      </w:pPr>
      <w:bookmarkStart w:id="10" w:name="_Ref536450315"/>
      <w:r>
        <w:t xml:space="preserve">3GPP RAN2, </w:t>
      </w:r>
      <w:r w:rsidRPr="002409A9">
        <w:t>RAN2-104-Spokane-chair-notes-2018-11-16-1730-eom</w:t>
      </w:r>
      <w:r>
        <w:t>, RAN2#94, Spokane, US, Nov.12 – 16, 2018.</w:t>
      </w:r>
      <w:bookmarkEnd w:id="10"/>
    </w:p>
    <w:p w14:paraId="50F712D7" w14:textId="77777777" w:rsidR="009D3AEA" w:rsidRDefault="009D3AEA" w:rsidP="009D3AEA">
      <w:pPr>
        <w:pStyle w:val="References"/>
        <w:numPr>
          <w:ilvl w:val="0"/>
          <w:numId w:val="34"/>
        </w:numPr>
        <w:rPr>
          <w:lang w:eastAsia="zh-CN"/>
        </w:rPr>
      </w:pPr>
      <w:bookmarkStart w:id="11" w:name="_Ref524783262"/>
      <w:r w:rsidRPr="00B905BF">
        <w:rPr>
          <w:lang w:eastAsia="zh-CN"/>
        </w:rPr>
        <w:t xml:space="preserve">Wang Y. “User Positioning with Particle Swarm Optimization,” in </w:t>
      </w:r>
      <w:r w:rsidRPr="00342251">
        <w:rPr>
          <w:lang w:eastAsia="zh-CN"/>
        </w:rPr>
        <w:t>Proc.</w:t>
      </w:r>
      <w:r w:rsidRPr="00B905BF">
        <w:rPr>
          <w:lang w:eastAsia="zh-CN"/>
        </w:rPr>
        <w:t xml:space="preserve"> International Conference on Indoor Positioning and Indoor Navigation (IPIN), </w:t>
      </w:r>
      <w:r>
        <w:rPr>
          <w:lang w:eastAsia="zh-CN"/>
        </w:rPr>
        <w:t xml:space="preserve">Sapporo, Japan, Sep. </w:t>
      </w:r>
      <w:r w:rsidRPr="00B905BF">
        <w:rPr>
          <w:lang w:eastAsia="zh-CN"/>
        </w:rPr>
        <w:t>2017.</w:t>
      </w:r>
      <w:bookmarkEnd w:id="11"/>
    </w:p>
    <w:p w14:paraId="319AA1CA" w14:textId="77777777" w:rsidR="00D94164" w:rsidRDefault="00D94164" w:rsidP="00D94164">
      <w:pPr>
        <w:pStyle w:val="References"/>
        <w:numPr>
          <w:ilvl w:val="0"/>
          <w:numId w:val="34"/>
        </w:numPr>
      </w:pPr>
      <w:bookmarkStart w:id="12" w:name="_Ref528170129"/>
      <w:r>
        <w:t>3GPP TS 38.214, “Physical layer procedures for data”.</w:t>
      </w:r>
      <w:bookmarkEnd w:id="12"/>
      <w:r>
        <w:t xml:space="preserve"> </w:t>
      </w:r>
    </w:p>
    <w:p w14:paraId="143D9A80" w14:textId="77777777" w:rsidR="00D94164" w:rsidRDefault="00D94164" w:rsidP="00D94164">
      <w:pPr>
        <w:pStyle w:val="References"/>
        <w:numPr>
          <w:ilvl w:val="0"/>
          <w:numId w:val="34"/>
        </w:numPr>
      </w:pPr>
      <w:bookmarkStart w:id="13" w:name="_Ref528170131"/>
      <w:r>
        <w:t>3GPP TS 38.331, “Radio Resource Control (RRC) protocol specification”.</w:t>
      </w:r>
      <w:bookmarkEnd w:id="13"/>
    </w:p>
    <w:p w14:paraId="19C89791" w14:textId="02B499CB" w:rsidR="00481804" w:rsidRPr="008850E1" w:rsidRDefault="00DB1699" w:rsidP="00A637B4">
      <w:pPr>
        <w:pStyle w:val="References"/>
        <w:numPr>
          <w:ilvl w:val="0"/>
          <w:numId w:val="34"/>
        </w:numPr>
      </w:pPr>
      <w:r>
        <w:t>3GPP TS 38.213, “</w:t>
      </w:r>
      <w:r w:rsidRPr="00D11F23">
        <w:t xml:space="preserve">Physical layer procedures for </w:t>
      </w:r>
      <w:r>
        <w:t>control”.</w:t>
      </w:r>
      <w:bookmarkEnd w:id="3"/>
      <w:bookmarkEnd w:id="5"/>
      <w:bookmarkEnd w:id="6"/>
      <w:bookmarkEnd w:id="7"/>
    </w:p>
    <w:sectPr w:rsidR="00481804" w:rsidRPr="008850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D1914" w14:textId="77777777" w:rsidR="00FE3D58" w:rsidRDefault="00FE3D58">
      <w:r>
        <w:separator/>
      </w:r>
    </w:p>
  </w:endnote>
  <w:endnote w:type="continuationSeparator" w:id="0">
    <w:p w14:paraId="4E82F114" w14:textId="77777777" w:rsidR="00FE3D58" w:rsidRDefault="00FE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ED996" w14:textId="77777777" w:rsidR="00FE3D58" w:rsidRDefault="00FE3D58">
      <w:r>
        <w:separator/>
      </w:r>
    </w:p>
  </w:footnote>
  <w:footnote w:type="continuationSeparator" w:id="0">
    <w:p w14:paraId="23B9D806" w14:textId="77777777" w:rsidR="00FE3D58" w:rsidRDefault="00FE3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68A61D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31266F"/>
    <w:multiLevelType w:val="hybridMultilevel"/>
    <w:tmpl w:val="227E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086623"/>
    <w:multiLevelType w:val="hybridMultilevel"/>
    <w:tmpl w:val="E476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7F6FF7"/>
    <w:multiLevelType w:val="hybridMultilevel"/>
    <w:tmpl w:val="2CDAFC2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6B8089D"/>
    <w:multiLevelType w:val="hybridMultilevel"/>
    <w:tmpl w:val="9C643C40"/>
    <w:lvl w:ilvl="0" w:tplc="A22E339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65235"/>
    <w:multiLevelType w:val="hybridMultilevel"/>
    <w:tmpl w:val="EBB2B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075983"/>
    <w:multiLevelType w:val="hybridMultilevel"/>
    <w:tmpl w:val="7B5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046ABB"/>
    <w:multiLevelType w:val="hybridMultilevel"/>
    <w:tmpl w:val="BD805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D7885"/>
    <w:multiLevelType w:val="hybridMultilevel"/>
    <w:tmpl w:val="984AD214"/>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1C415F"/>
    <w:multiLevelType w:val="hybridMultilevel"/>
    <w:tmpl w:val="AD40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412258"/>
    <w:multiLevelType w:val="hybridMultilevel"/>
    <w:tmpl w:val="547EC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687085E"/>
    <w:multiLevelType w:val="hybridMultilevel"/>
    <w:tmpl w:val="6EECB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456A8"/>
    <w:multiLevelType w:val="hybridMultilevel"/>
    <w:tmpl w:val="12628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973A53"/>
    <w:multiLevelType w:val="hybridMultilevel"/>
    <w:tmpl w:val="98F21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AB53195"/>
    <w:multiLevelType w:val="hybridMultilevel"/>
    <w:tmpl w:val="A72E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4"/>
  </w:num>
  <w:num w:numId="3">
    <w:abstractNumId w:val="22"/>
  </w:num>
  <w:num w:numId="4">
    <w:abstractNumId w:val="18"/>
  </w:num>
  <w:num w:numId="5">
    <w:abstractNumId w:val="11"/>
  </w:num>
  <w:num w:numId="6">
    <w:abstractNumId w:val="44"/>
  </w:num>
  <w:num w:numId="7">
    <w:abstractNumId w:val="20"/>
  </w:num>
  <w:num w:numId="8">
    <w:abstractNumId w:val="32"/>
  </w:num>
  <w:num w:numId="9">
    <w:abstractNumId w:val="37"/>
  </w:num>
  <w:num w:numId="10">
    <w:abstractNumId w:val="43"/>
  </w:num>
  <w:num w:numId="11">
    <w:abstractNumId w:val="47"/>
  </w:num>
  <w:num w:numId="12">
    <w:abstractNumId w:val="16"/>
  </w:num>
  <w:num w:numId="13">
    <w:abstractNumId w:val="35"/>
  </w:num>
  <w:num w:numId="14">
    <w:abstractNumId w:val="34"/>
  </w:num>
  <w:num w:numId="15">
    <w:abstractNumId w:val="27"/>
  </w:num>
  <w:num w:numId="16">
    <w:abstractNumId w:val="14"/>
  </w:num>
  <w:num w:numId="17">
    <w:abstractNumId w:val="26"/>
  </w:num>
  <w:num w:numId="18">
    <w:abstractNumId w:val="15"/>
  </w:num>
  <w:num w:numId="19">
    <w:abstractNumId w:val="13"/>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9"/>
  </w:num>
  <w:num w:numId="36">
    <w:abstractNumId w:val="46"/>
  </w:num>
  <w:num w:numId="37">
    <w:abstractNumId w:val="23"/>
  </w:num>
  <w:num w:numId="38">
    <w:abstractNumId w:val="21"/>
  </w:num>
  <w:num w:numId="39">
    <w:abstractNumId w:val="31"/>
  </w:num>
  <w:num w:numId="40">
    <w:abstractNumId w:val="42"/>
  </w:num>
  <w:num w:numId="41">
    <w:abstractNumId w:val="12"/>
  </w:num>
  <w:num w:numId="42">
    <w:abstractNumId w:val="40"/>
  </w:num>
  <w:num w:numId="43">
    <w:abstractNumId w:val="33"/>
  </w:num>
  <w:num w:numId="44">
    <w:abstractNumId w:val="9"/>
  </w:num>
  <w:num w:numId="45">
    <w:abstractNumId w:val="10"/>
  </w:num>
  <w:num w:numId="46">
    <w:abstractNumId w:val="39"/>
  </w:num>
  <w:num w:numId="47">
    <w:abstractNumId w:val="30"/>
  </w:num>
  <w:num w:numId="48">
    <w:abstractNumId w:val="17"/>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AD4"/>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D45"/>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A47"/>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5CED"/>
    <w:rsid w:val="00096356"/>
    <w:rsid w:val="00097C99"/>
    <w:rsid w:val="000A0F14"/>
    <w:rsid w:val="000A1441"/>
    <w:rsid w:val="000A1A06"/>
    <w:rsid w:val="000A1B60"/>
    <w:rsid w:val="000A21B4"/>
    <w:rsid w:val="000A2CC7"/>
    <w:rsid w:val="000A2ED6"/>
    <w:rsid w:val="000A3E53"/>
    <w:rsid w:val="000A4205"/>
    <w:rsid w:val="000A4A19"/>
    <w:rsid w:val="000A6351"/>
    <w:rsid w:val="000A63D6"/>
    <w:rsid w:val="000A7A07"/>
    <w:rsid w:val="000A7B38"/>
    <w:rsid w:val="000B0136"/>
    <w:rsid w:val="000B0343"/>
    <w:rsid w:val="000B05C4"/>
    <w:rsid w:val="000B2985"/>
    <w:rsid w:val="000B2C88"/>
    <w:rsid w:val="000B3342"/>
    <w:rsid w:val="000B51FA"/>
    <w:rsid w:val="000B5905"/>
    <w:rsid w:val="000B5975"/>
    <w:rsid w:val="000B6E2C"/>
    <w:rsid w:val="000B76C5"/>
    <w:rsid w:val="000B7A10"/>
    <w:rsid w:val="000C0415"/>
    <w:rsid w:val="000C115D"/>
    <w:rsid w:val="000C1535"/>
    <w:rsid w:val="000C2182"/>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87"/>
    <w:rsid w:val="000D57F8"/>
    <w:rsid w:val="000D5851"/>
    <w:rsid w:val="000D5C60"/>
    <w:rsid w:val="000D71E2"/>
    <w:rsid w:val="000D73A5"/>
    <w:rsid w:val="000E07D6"/>
    <w:rsid w:val="000E1380"/>
    <w:rsid w:val="000E18DF"/>
    <w:rsid w:val="000E59A0"/>
    <w:rsid w:val="000E7A84"/>
    <w:rsid w:val="000E7F3F"/>
    <w:rsid w:val="000F15BC"/>
    <w:rsid w:val="000F180A"/>
    <w:rsid w:val="000F1C92"/>
    <w:rsid w:val="000F2EEE"/>
    <w:rsid w:val="000F3697"/>
    <w:rsid w:val="000F7F58"/>
    <w:rsid w:val="00100128"/>
    <w:rsid w:val="00100FF3"/>
    <w:rsid w:val="001026CA"/>
    <w:rsid w:val="001043C2"/>
    <w:rsid w:val="001043E1"/>
    <w:rsid w:val="0010505A"/>
    <w:rsid w:val="00105CC7"/>
    <w:rsid w:val="00106FD3"/>
    <w:rsid w:val="00107779"/>
    <w:rsid w:val="001078C2"/>
    <w:rsid w:val="00107E1C"/>
    <w:rsid w:val="00110243"/>
    <w:rsid w:val="001112C4"/>
    <w:rsid w:val="00111444"/>
    <w:rsid w:val="00111723"/>
    <w:rsid w:val="001129B5"/>
    <w:rsid w:val="00112BE6"/>
    <w:rsid w:val="001141E3"/>
    <w:rsid w:val="001144DF"/>
    <w:rsid w:val="0011557B"/>
    <w:rsid w:val="00116702"/>
    <w:rsid w:val="00117C85"/>
    <w:rsid w:val="00120B13"/>
    <w:rsid w:val="00124D84"/>
    <w:rsid w:val="001250DD"/>
    <w:rsid w:val="00125733"/>
    <w:rsid w:val="001263AA"/>
    <w:rsid w:val="00130779"/>
    <w:rsid w:val="001307A1"/>
    <w:rsid w:val="001321D3"/>
    <w:rsid w:val="00132CB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66715"/>
    <w:rsid w:val="00171143"/>
    <w:rsid w:val="00172864"/>
    <w:rsid w:val="00172B82"/>
    <w:rsid w:val="00172EFA"/>
    <w:rsid w:val="00173608"/>
    <w:rsid w:val="001745EC"/>
    <w:rsid w:val="001747B7"/>
    <w:rsid w:val="00175C30"/>
    <w:rsid w:val="00177069"/>
    <w:rsid w:val="00177656"/>
    <w:rsid w:val="00177FC1"/>
    <w:rsid w:val="001815A2"/>
    <w:rsid w:val="00181FC1"/>
    <w:rsid w:val="00183034"/>
    <w:rsid w:val="001830F7"/>
    <w:rsid w:val="001834AB"/>
    <w:rsid w:val="00183EE6"/>
    <w:rsid w:val="0018588A"/>
    <w:rsid w:val="00187252"/>
    <w:rsid w:val="001912AF"/>
    <w:rsid w:val="00191C91"/>
    <w:rsid w:val="00192DD9"/>
    <w:rsid w:val="00194339"/>
    <w:rsid w:val="00194848"/>
    <w:rsid w:val="001958EA"/>
    <w:rsid w:val="00195E0E"/>
    <w:rsid w:val="00196F6A"/>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0672"/>
    <w:rsid w:val="001C2378"/>
    <w:rsid w:val="001C3EE9"/>
    <w:rsid w:val="001C3FA4"/>
    <w:rsid w:val="001C40F9"/>
    <w:rsid w:val="001C458B"/>
    <w:rsid w:val="001C5D4F"/>
    <w:rsid w:val="001C64C0"/>
    <w:rsid w:val="001C69DA"/>
    <w:rsid w:val="001C6F06"/>
    <w:rsid w:val="001D2360"/>
    <w:rsid w:val="001D246B"/>
    <w:rsid w:val="001D3109"/>
    <w:rsid w:val="001D332E"/>
    <w:rsid w:val="001D5033"/>
    <w:rsid w:val="001D5C88"/>
    <w:rsid w:val="001D6567"/>
    <w:rsid w:val="001D695C"/>
    <w:rsid w:val="001D6FD9"/>
    <w:rsid w:val="001D780E"/>
    <w:rsid w:val="001E05C3"/>
    <w:rsid w:val="001E0AD3"/>
    <w:rsid w:val="001E36E4"/>
    <w:rsid w:val="001E379D"/>
    <w:rsid w:val="001E3A3C"/>
    <w:rsid w:val="001E4CB6"/>
    <w:rsid w:val="001E5C23"/>
    <w:rsid w:val="001E7504"/>
    <w:rsid w:val="001E76DF"/>
    <w:rsid w:val="001F1308"/>
    <w:rsid w:val="001F1525"/>
    <w:rsid w:val="001F1E87"/>
    <w:rsid w:val="001F1EB6"/>
    <w:rsid w:val="001F284B"/>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60CB"/>
    <w:rsid w:val="00210860"/>
    <w:rsid w:val="00210B6A"/>
    <w:rsid w:val="00212CB6"/>
    <w:rsid w:val="00212E37"/>
    <w:rsid w:val="002140FF"/>
    <w:rsid w:val="002205EC"/>
    <w:rsid w:val="00220894"/>
    <w:rsid w:val="00224952"/>
    <w:rsid w:val="00224DD2"/>
    <w:rsid w:val="00225A6A"/>
    <w:rsid w:val="00225AC7"/>
    <w:rsid w:val="00225ACC"/>
    <w:rsid w:val="00231C25"/>
    <w:rsid w:val="00231C6F"/>
    <w:rsid w:val="00232A90"/>
    <w:rsid w:val="00233221"/>
    <w:rsid w:val="00234151"/>
    <w:rsid w:val="00234F8C"/>
    <w:rsid w:val="00235542"/>
    <w:rsid w:val="002369B0"/>
    <w:rsid w:val="00236AD8"/>
    <w:rsid w:val="002401F5"/>
    <w:rsid w:val="002409A9"/>
    <w:rsid w:val="00240E54"/>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298"/>
    <w:rsid w:val="00277835"/>
    <w:rsid w:val="00280AB1"/>
    <w:rsid w:val="0028204A"/>
    <w:rsid w:val="00284BAE"/>
    <w:rsid w:val="002859AF"/>
    <w:rsid w:val="00285D70"/>
    <w:rsid w:val="00285EDF"/>
    <w:rsid w:val="00286AE7"/>
    <w:rsid w:val="00287243"/>
    <w:rsid w:val="00290647"/>
    <w:rsid w:val="00291385"/>
    <w:rsid w:val="00291422"/>
    <w:rsid w:val="0029237F"/>
    <w:rsid w:val="00292715"/>
    <w:rsid w:val="00292AAC"/>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116"/>
    <w:rsid w:val="002C38B2"/>
    <w:rsid w:val="002C3F9C"/>
    <w:rsid w:val="002C5AFA"/>
    <w:rsid w:val="002D0439"/>
    <w:rsid w:val="002D11B7"/>
    <w:rsid w:val="002D319F"/>
    <w:rsid w:val="002D3BBC"/>
    <w:rsid w:val="002D438A"/>
    <w:rsid w:val="002D4FF1"/>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130"/>
    <w:rsid w:val="00312400"/>
    <w:rsid w:val="00312739"/>
    <w:rsid w:val="00312D10"/>
    <w:rsid w:val="003178DA"/>
    <w:rsid w:val="00317DB8"/>
    <w:rsid w:val="00320618"/>
    <w:rsid w:val="0032100B"/>
    <w:rsid w:val="00321BD7"/>
    <w:rsid w:val="0032260F"/>
    <w:rsid w:val="003228DA"/>
    <w:rsid w:val="00323D6B"/>
    <w:rsid w:val="00323D8A"/>
    <w:rsid w:val="00326815"/>
    <w:rsid w:val="00326957"/>
    <w:rsid w:val="00326AE2"/>
    <w:rsid w:val="00331426"/>
    <w:rsid w:val="0033171D"/>
    <w:rsid w:val="00331FC3"/>
    <w:rsid w:val="003336B3"/>
    <w:rsid w:val="00333C37"/>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08EE"/>
    <w:rsid w:val="003519A1"/>
    <w:rsid w:val="00352480"/>
    <w:rsid w:val="003530D2"/>
    <w:rsid w:val="0035331A"/>
    <w:rsid w:val="003534E1"/>
    <w:rsid w:val="003548D8"/>
    <w:rsid w:val="003554CA"/>
    <w:rsid w:val="00360232"/>
    <w:rsid w:val="003602E0"/>
    <w:rsid w:val="00360789"/>
    <w:rsid w:val="00360D01"/>
    <w:rsid w:val="003622D4"/>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40CE"/>
    <w:rsid w:val="00397C1D"/>
    <w:rsid w:val="003A180F"/>
    <w:rsid w:val="003A18DD"/>
    <w:rsid w:val="003A1BFA"/>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4CD2"/>
    <w:rsid w:val="003D5CBF"/>
    <w:rsid w:val="003D66D2"/>
    <w:rsid w:val="003E07AE"/>
    <w:rsid w:val="003E14FC"/>
    <w:rsid w:val="003E15C5"/>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75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C54"/>
    <w:rsid w:val="004330F4"/>
    <w:rsid w:val="00433590"/>
    <w:rsid w:val="0043393D"/>
    <w:rsid w:val="004344C7"/>
    <w:rsid w:val="00435274"/>
    <w:rsid w:val="004352AD"/>
    <w:rsid w:val="0043545D"/>
    <w:rsid w:val="00435FE2"/>
    <w:rsid w:val="00436E2F"/>
    <w:rsid w:val="00436EAB"/>
    <w:rsid w:val="00445105"/>
    <w:rsid w:val="004461D9"/>
    <w:rsid w:val="00446AC6"/>
    <w:rsid w:val="00446DA6"/>
    <w:rsid w:val="0044759B"/>
    <w:rsid w:val="00447F54"/>
    <w:rsid w:val="00450B7E"/>
    <w:rsid w:val="0045136B"/>
    <w:rsid w:val="00451C7E"/>
    <w:rsid w:val="00453BB6"/>
    <w:rsid w:val="00453CAA"/>
    <w:rsid w:val="00455113"/>
    <w:rsid w:val="00456421"/>
    <w:rsid w:val="00456DAB"/>
    <w:rsid w:val="00460CC3"/>
    <w:rsid w:val="00460E86"/>
    <w:rsid w:val="0046109F"/>
    <w:rsid w:val="004646B4"/>
    <w:rsid w:val="00464A88"/>
    <w:rsid w:val="004651A0"/>
    <w:rsid w:val="00466532"/>
    <w:rsid w:val="00467488"/>
    <w:rsid w:val="0047083E"/>
    <w:rsid w:val="00470EB5"/>
    <w:rsid w:val="0047286B"/>
    <w:rsid w:val="00472E27"/>
    <w:rsid w:val="0047353B"/>
    <w:rsid w:val="00474220"/>
    <w:rsid w:val="004752D3"/>
    <w:rsid w:val="004754E1"/>
    <w:rsid w:val="00475CE0"/>
    <w:rsid w:val="00476827"/>
    <w:rsid w:val="00476BD4"/>
    <w:rsid w:val="00477C35"/>
    <w:rsid w:val="00480988"/>
    <w:rsid w:val="00480E05"/>
    <w:rsid w:val="00481804"/>
    <w:rsid w:val="00482BBE"/>
    <w:rsid w:val="00483A12"/>
    <w:rsid w:val="00484A77"/>
    <w:rsid w:val="0048540F"/>
    <w:rsid w:val="00485970"/>
    <w:rsid w:val="00485C0D"/>
    <w:rsid w:val="00486575"/>
    <w:rsid w:val="004866D0"/>
    <w:rsid w:val="00486936"/>
    <w:rsid w:val="00492C88"/>
    <w:rsid w:val="00494242"/>
    <w:rsid w:val="00494E8E"/>
    <w:rsid w:val="004955BC"/>
    <w:rsid w:val="00495D63"/>
    <w:rsid w:val="0049648F"/>
    <w:rsid w:val="00496606"/>
    <w:rsid w:val="00496F05"/>
    <w:rsid w:val="00497370"/>
    <w:rsid w:val="004A0F39"/>
    <w:rsid w:val="004A251F"/>
    <w:rsid w:val="004A3BF1"/>
    <w:rsid w:val="004A3E42"/>
    <w:rsid w:val="004A42F1"/>
    <w:rsid w:val="004A4715"/>
    <w:rsid w:val="004A5046"/>
    <w:rsid w:val="004A565E"/>
    <w:rsid w:val="004A5DF3"/>
    <w:rsid w:val="004A6134"/>
    <w:rsid w:val="004A7092"/>
    <w:rsid w:val="004B0372"/>
    <w:rsid w:val="004B49E6"/>
    <w:rsid w:val="004B4D69"/>
    <w:rsid w:val="004B6788"/>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428D"/>
    <w:rsid w:val="004F51A4"/>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E0"/>
    <w:rsid w:val="005173A7"/>
    <w:rsid w:val="005177E1"/>
    <w:rsid w:val="00520C0A"/>
    <w:rsid w:val="005218B6"/>
    <w:rsid w:val="00522589"/>
    <w:rsid w:val="00524545"/>
    <w:rsid w:val="005255BF"/>
    <w:rsid w:val="005257DE"/>
    <w:rsid w:val="00527200"/>
    <w:rsid w:val="00530157"/>
    <w:rsid w:val="00531EBE"/>
    <w:rsid w:val="0053239A"/>
    <w:rsid w:val="00532F8B"/>
    <w:rsid w:val="00533737"/>
    <w:rsid w:val="00535B79"/>
    <w:rsid w:val="00535D7C"/>
    <w:rsid w:val="00536579"/>
    <w:rsid w:val="00536C1E"/>
    <w:rsid w:val="0054343A"/>
    <w:rsid w:val="00543974"/>
    <w:rsid w:val="00543DFB"/>
    <w:rsid w:val="00543EBF"/>
    <w:rsid w:val="00544ABA"/>
    <w:rsid w:val="0054593A"/>
    <w:rsid w:val="005467FB"/>
    <w:rsid w:val="00546AE9"/>
    <w:rsid w:val="00547989"/>
    <w:rsid w:val="00551320"/>
    <w:rsid w:val="005518A4"/>
    <w:rsid w:val="00552768"/>
    <w:rsid w:val="00552935"/>
    <w:rsid w:val="00552FEB"/>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0D3"/>
    <w:rsid w:val="0057562C"/>
    <w:rsid w:val="005759F6"/>
    <w:rsid w:val="00575E3E"/>
    <w:rsid w:val="005765F5"/>
    <w:rsid w:val="00576D32"/>
    <w:rsid w:val="00576D6C"/>
    <w:rsid w:val="00577A2E"/>
    <w:rsid w:val="00580219"/>
    <w:rsid w:val="00580E48"/>
    <w:rsid w:val="00580F0A"/>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B6F"/>
    <w:rsid w:val="005B3D4A"/>
    <w:rsid w:val="005B4D87"/>
    <w:rsid w:val="005B7DD1"/>
    <w:rsid w:val="005C00A0"/>
    <w:rsid w:val="005C28FA"/>
    <w:rsid w:val="005C40F4"/>
    <w:rsid w:val="005C43BE"/>
    <w:rsid w:val="005C44F3"/>
    <w:rsid w:val="005C5050"/>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6AF"/>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0EA"/>
    <w:rsid w:val="0066732C"/>
    <w:rsid w:val="00667500"/>
    <w:rsid w:val="006679F5"/>
    <w:rsid w:val="00667B77"/>
    <w:rsid w:val="006705D3"/>
    <w:rsid w:val="00670B18"/>
    <w:rsid w:val="006716DA"/>
    <w:rsid w:val="006728ED"/>
    <w:rsid w:val="006732B1"/>
    <w:rsid w:val="0067446F"/>
    <w:rsid w:val="006746A4"/>
    <w:rsid w:val="00675558"/>
    <w:rsid w:val="00675611"/>
    <w:rsid w:val="00675A60"/>
    <w:rsid w:val="00676768"/>
    <w:rsid w:val="0067697E"/>
    <w:rsid w:val="00677443"/>
    <w:rsid w:val="0067769A"/>
    <w:rsid w:val="00677F00"/>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B07"/>
    <w:rsid w:val="006A2C30"/>
    <w:rsid w:val="006A301C"/>
    <w:rsid w:val="006A3E2B"/>
    <w:rsid w:val="006A6E17"/>
    <w:rsid w:val="006B120D"/>
    <w:rsid w:val="006B17E7"/>
    <w:rsid w:val="006B19E8"/>
    <w:rsid w:val="006B1A8A"/>
    <w:rsid w:val="006B1FD5"/>
    <w:rsid w:val="006B394E"/>
    <w:rsid w:val="006B555A"/>
    <w:rsid w:val="006B600A"/>
    <w:rsid w:val="006B6635"/>
    <w:rsid w:val="006B7D22"/>
    <w:rsid w:val="006B7D2C"/>
    <w:rsid w:val="006C1019"/>
    <w:rsid w:val="006C2BB5"/>
    <w:rsid w:val="006C2BEE"/>
    <w:rsid w:val="006C3AD8"/>
    <w:rsid w:val="006C4516"/>
    <w:rsid w:val="006C455E"/>
    <w:rsid w:val="006C5958"/>
    <w:rsid w:val="006C5B4F"/>
    <w:rsid w:val="006C6216"/>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0F3"/>
    <w:rsid w:val="006E594D"/>
    <w:rsid w:val="006E5E19"/>
    <w:rsid w:val="006E61C3"/>
    <w:rsid w:val="006E799D"/>
    <w:rsid w:val="006F0593"/>
    <w:rsid w:val="006F1064"/>
    <w:rsid w:val="006F1EB7"/>
    <w:rsid w:val="006F39EE"/>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BA9"/>
    <w:rsid w:val="00721084"/>
    <w:rsid w:val="00721262"/>
    <w:rsid w:val="00721D9B"/>
    <w:rsid w:val="00722121"/>
    <w:rsid w:val="007224B9"/>
    <w:rsid w:val="00722F94"/>
    <w:rsid w:val="00723AA7"/>
    <w:rsid w:val="0072432E"/>
    <w:rsid w:val="00726036"/>
    <w:rsid w:val="00726279"/>
    <w:rsid w:val="00726A9B"/>
    <w:rsid w:val="00727530"/>
    <w:rsid w:val="00731137"/>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3A1A"/>
    <w:rsid w:val="00744A64"/>
    <w:rsid w:val="00744D47"/>
    <w:rsid w:val="00744EA0"/>
    <w:rsid w:val="007462D5"/>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0C14"/>
    <w:rsid w:val="007612E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38"/>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142D"/>
    <w:rsid w:val="007D229A"/>
    <w:rsid w:val="007D2F44"/>
    <w:rsid w:val="007D2F4D"/>
    <w:rsid w:val="007D4178"/>
    <w:rsid w:val="007D4D33"/>
    <w:rsid w:val="007D7175"/>
    <w:rsid w:val="007E0363"/>
    <w:rsid w:val="007E1369"/>
    <w:rsid w:val="007E1A1B"/>
    <w:rsid w:val="007E1A88"/>
    <w:rsid w:val="007E4C88"/>
    <w:rsid w:val="007E585E"/>
    <w:rsid w:val="007E7DDF"/>
    <w:rsid w:val="007F11C8"/>
    <w:rsid w:val="007F1CFB"/>
    <w:rsid w:val="007F1F6F"/>
    <w:rsid w:val="007F220B"/>
    <w:rsid w:val="007F27DD"/>
    <w:rsid w:val="007F6880"/>
    <w:rsid w:val="007F76B4"/>
    <w:rsid w:val="007F794B"/>
    <w:rsid w:val="008001B4"/>
    <w:rsid w:val="00800769"/>
    <w:rsid w:val="00800ED2"/>
    <w:rsid w:val="00802E74"/>
    <w:rsid w:val="00804B92"/>
    <w:rsid w:val="00804E21"/>
    <w:rsid w:val="00805092"/>
    <w:rsid w:val="00806AAF"/>
    <w:rsid w:val="008070AC"/>
    <w:rsid w:val="008101FD"/>
    <w:rsid w:val="00810D8D"/>
    <w:rsid w:val="00811835"/>
    <w:rsid w:val="0081581D"/>
    <w:rsid w:val="0081687B"/>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F79"/>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0ED"/>
    <w:rsid w:val="00867BD2"/>
    <w:rsid w:val="008712FD"/>
    <w:rsid w:val="008716A1"/>
    <w:rsid w:val="00872D3F"/>
    <w:rsid w:val="00873267"/>
    <w:rsid w:val="008733E4"/>
    <w:rsid w:val="00873F15"/>
    <w:rsid w:val="00874096"/>
    <w:rsid w:val="008756A4"/>
    <w:rsid w:val="00875F73"/>
    <w:rsid w:val="00880F30"/>
    <w:rsid w:val="008833E8"/>
    <w:rsid w:val="008850E1"/>
    <w:rsid w:val="00887B48"/>
    <w:rsid w:val="0089176E"/>
    <w:rsid w:val="008917E0"/>
    <w:rsid w:val="00891C3D"/>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05"/>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92B"/>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93E"/>
    <w:rsid w:val="00942C80"/>
    <w:rsid w:val="00943197"/>
    <w:rsid w:val="009435F2"/>
    <w:rsid w:val="00945180"/>
    <w:rsid w:val="0094590C"/>
    <w:rsid w:val="00946355"/>
    <w:rsid w:val="009468B7"/>
    <w:rsid w:val="0094724E"/>
    <w:rsid w:val="00947973"/>
    <w:rsid w:val="00947BE6"/>
    <w:rsid w:val="00950076"/>
    <w:rsid w:val="0095048D"/>
    <w:rsid w:val="00951ADB"/>
    <w:rsid w:val="0095380C"/>
    <w:rsid w:val="00954353"/>
    <w:rsid w:val="00955027"/>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2E88"/>
    <w:rsid w:val="0099359F"/>
    <w:rsid w:val="00994871"/>
    <w:rsid w:val="00994E08"/>
    <w:rsid w:val="009951F9"/>
    <w:rsid w:val="00995C95"/>
    <w:rsid w:val="00995E85"/>
    <w:rsid w:val="00996468"/>
    <w:rsid w:val="0099654C"/>
    <w:rsid w:val="00996876"/>
    <w:rsid w:val="00996FFA"/>
    <w:rsid w:val="009973F1"/>
    <w:rsid w:val="009973F3"/>
    <w:rsid w:val="00997985"/>
    <w:rsid w:val="009A0049"/>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574"/>
    <w:rsid w:val="009C4BC2"/>
    <w:rsid w:val="009C4D22"/>
    <w:rsid w:val="009C7320"/>
    <w:rsid w:val="009D0729"/>
    <w:rsid w:val="009D0F66"/>
    <w:rsid w:val="009D1A06"/>
    <w:rsid w:val="009D1BA4"/>
    <w:rsid w:val="009D22E4"/>
    <w:rsid w:val="009D22F7"/>
    <w:rsid w:val="009D2B2E"/>
    <w:rsid w:val="009D319C"/>
    <w:rsid w:val="009D3AEA"/>
    <w:rsid w:val="009D5BAB"/>
    <w:rsid w:val="009D6A0A"/>
    <w:rsid w:val="009E058F"/>
    <w:rsid w:val="009E0A9E"/>
    <w:rsid w:val="009E19A2"/>
    <w:rsid w:val="009E1A1B"/>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930"/>
    <w:rsid w:val="009F521F"/>
    <w:rsid w:val="009F553C"/>
    <w:rsid w:val="009F59F8"/>
    <w:rsid w:val="009F63FF"/>
    <w:rsid w:val="00A005B0"/>
    <w:rsid w:val="00A01F17"/>
    <w:rsid w:val="00A022A5"/>
    <w:rsid w:val="00A03A22"/>
    <w:rsid w:val="00A04634"/>
    <w:rsid w:val="00A06119"/>
    <w:rsid w:val="00A06FB3"/>
    <w:rsid w:val="00A07A48"/>
    <w:rsid w:val="00A108EE"/>
    <w:rsid w:val="00A10BB8"/>
    <w:rsid w:val="00A1200D"/>
    <w:rsid w:val="00A137E4"/>
    <w:rsid w:val="00A14813"/>
    <w:rsid w:val="00A1566A"/>
    <w:rsid w:val="00A165BF"/>
    <w:rsid w:val="00A172E8"/>
    <w:rsid w:val="00A179FF"/>
    <w:rsid w:val="00A20ECB"/>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B4"/>
    <w:rsid w:val="00A63BF3"/>
    <w:rsid w:val="00A6409D"/>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0F0"/>
    <w:rsid w:val="00A8557B"/>
    <w:rsid w:val="00A85A05"/>
    <w:rsid w:val="00A86D63"/>
    <w:rsid w:val="00A87797"/>
    <w:rsid w:val="00A90E72"/>
    <w:rsid w:val="00A91AAA"/>
    <w:rsid w:val="00A922A2"/>
    <w:rsid w:val="00A9327B"/>
    <w:rsid w:val="00A93B69"/>
    <w:rsid w:val="00A9452B"/>
    <w:rsid w:val="00A963C7"/>
    <w:rsid w:val="00AA1626"/>
    <w:rsid w:val="00AA1C25"/>
    <w:rsid w:val="00AA3DB7"/>
    <w:rsid w:val="00AA51F5"/>
    <w:rsid w:val="00AA5E3B"/>
    <w:rsid w:val="00AA68B4"/>
    <w:rsid w:val="00AB0543"/>
    <w:rsid w:val="00AB0AC9"/>
    <w:rsid w:val="00AB185A"/>
    <w:rsid w:val="00AB1BA7"/>
    <w:rsid w:val="00AB1E04"/>
    <w:rsid w:val="00AB262D"/>
    <w:rsid w:val="00AB29CF"/>
    <w:rsid w:val="00AB3113"/>
    <w:rsid w:val="00AB348A"/>
    <w:rsid w:val="00AB3F38"/>
    <w:rsid w:val="00AB3F79"/>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3D3F"/>
    <w:rsid w:val="00AE468A"/>
    <w:rsid w:val="00AE59EC"/>
    <w:rsid w:val="00AE67B3"/>
    <w:rsid w:val="00AE7864"/>
    <w:rsid w:val="00AE7949"/>
    <w:rsid w:val="00AE7D4E"/>
    <w:rsid w:val="00AF25D5"/>
    <w:rsid w:val="00AF3DBB"/>
    <w:rsid w:val="00AF3E4D"/>
    <w:rsid w:val="00AF5194"/>
    <w:rsid w:val="00AF53EF"/>
    <w:rsid w:val="00AF73C3"/>
    <w:rsid w:val="00AF795C"/>
    <w:rsid w:val="00B00752"/>
    <w:rsid w:val="00B026C1"/>
    <w:rsid w:val="00B02B9C"/>
    <w:rsid w:val="00B0353B"/>
    <w:rsid w:val="00B040B2"/>
    <w:rsid w:val="00B06091"/>
    <w:rsid w:val="00B10558"/>
    <w:rsid w:val="00B156A9"/>
    <w:rsid w:val="00B15F83"/>
    <w:rsid w:val="00B160FF"/>
    <w:rsid w:val="00B16322"/>
    <w:rsid w:val="00B1662E"/>
    <w:rsid w:val="00B16A6F"/>
    <w:rsid w:val="00B22C0D"/>
    <w:rsid w:val="00B23406"/>
    <w:rsid w:val="00B23AF4"/>
    <w:rsid w:val="00B23C15"/>
    <w:rsid w:val="00B25762"/>
    <w:rsid w:val="00B25B40"/>
    <w:rsid w:val="00B25FDE"/>
    <w:rsid w:val="00B26AB0"/>
    <w:rsid w:val="00B26AD2"/>
    <w:rsid w:val="00B26CA2"/>
    <w:rsid w:val="00B30B4E"/>
    <w:rsid w:val="00B31246"/>
    <w:rsid w:val="00B326FF"/>
    <w:rsid w:val="00B331E2"/>
    <w:rsid w:val="00B340AA"/>
    <w:rsid w:val="00B34A9F"/>
    <w:rsid w:val="00B34B80"/>
    <w:rsid w:val="00B35CAF"/>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5AC2"/>
    <w:rsid w:val="00B560C9"/>
    <w:rsid w:val="00B56533"/>
    <w:rsid w:val="00B56CFC"/>
    <w:rsid w:val="00B56FA1"/>
    <w:rsid w:val="00B57777"/>
    <w:rsid w:val="00B57A17"/>
    <w:rsid w:val="00B61BE2"/>
    <w:rsid w:val="00B61CA1"/>
    <w:rsid w:val="00B6266F"/>
    <w:rsid w:val="00B62E0B"/>
    <w:rsid w:val="00B63C32"/>
    <w:rsid w:val="00B64434"/>
    <w:rsid w:val="00B711CE"/>
    <w:rsid w:val="00B71523"/>
    <w:rsid w:val="00B71DC8"/>
    <w:rsid w:val="00B7405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958"/>
    <w:rsid w:val="00BE2B4F"/>
    <w:rsid w:val="00BE2F39"/>
    <w:rsid w:val="00BE332D"/>
    <w:rsid w:val="00BE3CF1"/>
    <w:rsid w:val="00BE4B20"/>
    <w:rsid w:val="00BE5FC4"/>
    <w:rsid w:val="00BE76CA"/>
    <w:rsid w:val="00BE7C4D"/>
    <w:rsid w:val="00BE7F6A"/>
    <w:rsid w:val="00BF0274"/>
    <w:rsid w:val="00BF08C4"/>
    <w:rsid w:val="00BF0BAF"/>
    <w:rsid w:val="00BF19CE"/>
    <w:rsid w:val="00BF2B6F"/>
    <w:rsid w:val="00BF351A"/>
    <w:rsid w:val="00BF3914"/>
    <w:rsid w:val="00BF49B1"/>
    <w:rsid w:val="00BF5552"/>
    <w:rsid w:val="00BF73F2"/>
    <w:rsid w:val="00C00E36"/>
    <w:rsid w:val="00C01671"/>
    <w:rsid w:val="00C02419"/>
    <w:rsid w:val="00C02766"/>
    <w:rsid w:val="00C03EE8"/>
    <w:rsid w:val="00C05BEC"/>
    <w:rsid w:val="00C06E7D"/>
    <w:rsid w:val="00C07F8E"/>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8DA"/>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1F1"/>
    <w:rsid w:val="00C636E6"/>
    <w:rsid w:val="00C639D6"/>
    <w:rsid w:val="00C63F8E"/>
    <w:rsid w:val="00C647FB"/>
    <w:rsid w:val="00C654E0"/>
    <w:rsid w:val="00C67EAB"/>
    <w:rsid w:val="00C70DFF"/>
    <w:rsid w:val="00C71490"/>
    <w:rsid w:val="00C75A6B"/>
    <w:rsid w:val="00C763B6"/>
    <w:rsid w:val="00C7644F"/>
    <w:rsid w:val="00C768F6"/>
    <w:rsid w:val="00C80073"/>
    <w:rsid w:val="00C80DEA"/>
    <w:rsid w:val="00C832DC"/>
    <w:rsid w:val="00C8377F"/>
    <w:rsid w:val="00C83D3A"/>
    <w:rsid w:val="00C85259"/>
    <w:rsid w:val="00C8646D"/>
    <w:rsid w:val="00C876F3"/>
    <w:rsid w:val="00C91AF8"/>
    <w:rsid w:val="00C91DE3"/>
    <w:rsid w:val="00C92C7F"/>
    <w:rsid w:val="00C9369D"/>
    <w:rsid w:val="00C944FA"/>
    <w:rsid w:val="00C95854"/>
    <w:rsid w:val="00C95EFF"/>
    <w:rsid w:val="00C96E6F"/>
    <w:rsid w:val="00C97872"/>
    <w:rsid w:val="00CA0532"/>
    <w:rsid w:val="00CA077E"/>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5DE"/>
    <w:rsid w:val="00CD087D"/>
    <w:rsid w:val="00CD0F5D"/>
    <w:rsid w:val="00CD1C0B"/>
    <w:rsid w:val="00CD239A"/>
    <w:rsid w:val="00CD5512"/>
    <w:rsid w:val="00CD6E3D"/>
    <w:rsid w:val="00CD71AB"/>
    <w:rsid w:val="00CE0109"/>
    <w:rsid w:val="00CE1FC5"/>
    <w:rsid w:val="00CE46E5"/>
    <w:rsid w:val="00CE485A"/>
    <w:rsid w:val="00CE51AD"/>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43C"/>
    <w:rsid w:val="00D11B0B"/>
    <w:rsid w:val="00D12293"/>
    <w:rsid w:val="00D14236"/>
    <w:rsid w:val="00D14553"/>
    <w:rsid w:val="00D145A1"/>
    <w:rsid w:val="00D14DB1"/>
    <w:rsid w:val="00D15F43"/>
    <w:rsid w:val="00D16E87"/>
    <w:rsid w:val="00D20B8B"/>
    <w:rsid w:val="00D2162C"/>
    <w:rsid w:val="00D21A3C"/>
    <w:rsid w:val="00D233F1"/>
    <w:rsid w:val="00D24F5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828"/>
    <w:rsid w:val="00D44994"/>
    <w:rsid w:val="00D45DF3"/>
    <w:rsid w:val="00D46174"/>
    <w:rsid w:val="00D47DD0"/>
    <w:rsid w:val="00D50183"/>
    <w:rsid w:val="00D51D12"/>
    <w:rsid w:val="00D5362B"/>
    <w:rsid w:val="00D55072"/>
    <w:rsid w:val="00D551B5"/>
    <w:rsid w:val="00D56DB2"/>
    <w:rsid w:val="00D5747F"/>
    <w:rsid w:val="00D57495"/>
    <w:rsid w:val="00D574FA"/>
    <w:rsid w:val="00D57724"/>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6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699"/>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14D"/>
    <w:rsid w:val="00DD22EA"/>
    <w:rsid w:val="00DD23A0"/>
    <w:rsid w:val="00DD3EF5"/>
    <w:rsid w:val="00DD53FA"/>
    <w:rsid w:val="00DD5F42"/>
    <w:rsid w:val="00DD617B"/>
    <w:rsid w:val="00DE0E59"/>
    <w:rsid w:val="00DE0F6C"/>
    <w:rsid w:val="00DE219B"/>
    <w:rsid w:val="00DE52E3"/>
    <w:rsid w:val="00DE7C00"/>
    <w:rsid w:val="00DF019D"/>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728F"/>
    <w:rsid w:val="00E0755C"/>
    <w:rsid w:val="00E13AB5"/>
    <w:rsid w:val="00E14A7E"/>
    <w:rsid w:val="00E151E1"/>
    <w:rsid w:val="00E17619"/>
    <w:rsid w:val="00E17805"/>
    <w:rsid w:val="00E17A69"/>
    <w:rsid w:val="00E20F79"/>
    <w:rsid w:val="00E21278"/>
    <w:rsid w:val="00E22CCD"/>
    <w:rsid w:val="00E23A11"/>
    <w:rsid w:val="00E23FB7"/>
    <w:rsid w:val="00E24A27"/>
    <w:rsid w:val="00E25F89"/>
    <w:rsid w:val="00E3052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420"/>
    <w:rsid w:val="00EB4CFF"/>
    <w:rsid w:val="00EB5476"/>
    <w:rsid w:val="00EB70B0"/>
    <w:rsid w:val="00EB7633"/>
    <w:rsid w:val="00EB7736"/>
    <w:rsid w:val="00EC2E2D"/>
    <w:rsid w:val="00EC36BD"/>
    <w:rsid w:val="00EC462B"/>
    <w:rsid w:val="00EC4723"/>
    <w:rsid w:val="00EC56E0"/>
    <w:rsid w:val="00EC6057"/>
    <w:rsid w:val="00EC6847"/>
    <w:rsid w:val="00EC7DB6"/>
    <w:rsid w:val="00ED162F"/>
    <w:rsid w:val="00ED2E52"/>
    <w:rsid w:val="00ED3024"/>
    <w:rsid w:val="00ED5B05"/>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C08"/>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5AAF"/>
    <w:rsid w:val="00F2640F"/>
    <w:rsid w:val="00F27C34"/>
    <w:rsid w:val="00F27E46"/>
    <w:rsid w:val="00F301C2"/>
    <w:rsid w:val="00F302E1"/>
    <w:rsid w:val="00F31B22"/>
    <w:rsid w:val="00F31B49"/>
    <w:rsid w:val="00F32B4E"/>
    <w:rsid w:val="00F32F56"/>
    <w:rsid w:val="00F33D4F"/>
    <w:rsid w:val="00F34CD6"/>
    <w:rsid w:val="00F35873"/>
    <w:rsid w:val="00F35920"/>
    <w:rsid w:val="00F366A5"/>
    <w:rsid w:val="00F36C5F"/>
    <w:rsid w:val="00F37259"/>
    <w:rsid w:val="00F37409"/>
    <w:rsid w:val="00F405A4"/>
    <w:rsid w:val="00F41F05"/>
    <w:rsid w:val="00F433BD"/>
    <w:rsid w:val="00F44EC5"/>
    <w:rsid w:val="00F47498"/>
    <w:rsid w:val="00F512B2"/>
    <w:rsid w:val="00F5283D"/>
    <w:rsid w:val="00F52ABA"/>
    <w:rsid w:val="00F52BC7"/>
    <w:rsid w:val="00F53BF4"/>
    <w:rsid w:val="00F53CBD"/>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77F"/>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C71"/>
    <w:rsid w:val="00F950B5"/>
    <w:rsid w:val="00F9513F"/>
    <w:rsid w:val="00F97908"/>
    <w:rsid w:val="00F97B43"/>
    <w:rsid w:val="00FA07F8"/>
    <w:rsid w:val="00FA105C"/>
    <w:rsid w:val="00FA1475"/>
    <w:rsid w:val="00FA148A"/>
    <w:rsid w:val="00FA27C8"/>
    <w:rsid w:val="00FA3B76"/>
    <w:rsid w:val="00FA4D66"/>
    <w:rsid w:val="00FA5A4E"/>
    <w:rsid w:val="00FA5A94"/>
    <w:rsid w:val="00FB0082"/>
    <w:rsid w:val="00FB0243"/>
    <w:rsid w:val="00FB1527"/>
    <w:rsid w:val="00FB2537"/>
    <w:rsid w:val="00FB33DC"/>
    <w:rsid w:val="00FB3BCA"/>
    <w:rsid w:val="00FB4338"/>
    <w:rsid w:val="00FB477E"/>
    <w:rsid w:val="00FB4C9C"/>
    <w:rsid w:val="00FB6165"/>
    <w:rsid w:val="00FC0150"/>
    <w:rsid w:val="00FC03AB"/>
    <w:rsid w:val="00FC4597"/>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D58"/>
    <w:rsid w:val="00FE63A9"/>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97695"/>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32"/>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paragraph" w:styleId="ListNumber2">
    <w:name w:val="List Number 2"/>
    <w:basedOn w:val="Normal"/>
    <w:semiHidden/>
    <w:unhideWhenUsed/>
    <w:rsid w:val="007D142D"/>
    <w:pPr>
      <w:numPr>
        <w:numId w:val="27"/>
      </w:numPr>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0C2182"/>
    <w:rPr>
      <w:sz w:val="22"/>
      <w:szCs w:val="22"/>
    </w:rPr>
  </w:style>
  <w:style w:type="character" w:styleId="CommentReference">
    <w:name w:val="annotation reference"/>
    <w:basedOn w:val="DefaultParagraphFont"/>
    <w:semiHidden/>
    <w:unhideWhenUsed/>
    <w:rsid w:val="008850E1"/>
    <w:rPr>
      <w:sz w:val="16"/>
      <w:szCs w:val="16"/>
    </w:rPr>
  </w:style>
  <w:style w:type="paragraph" w:styleId="CommentText">
    <w:name w:val="annotation text"/>
    <w:basedOn w:val="Normal"/>
    <w:link w:val="CommentTextChar"/>
    <w:semiHidden/>
    <w:unhideWhenUsed/>
    <w:rsid w:val="008850E1"/>
    <w:rPr>
      <w:sz w:val="20"/>
      <w:szCs w:val="20"/>
    </w:rPr>
  </w:style>
  <w:style w:type="character" w:customStyle="1" w:styleId="CommentTextChar">
    <w:name w:val="Comment Text Char"/>
    <w:basedOn w:val="DefaultParagraphFont"/>
    <w:link w:val="CommentText"/>
    <w:semiHidden/>
    <w:rsid w:val="008850E1"/>
  </w:style>
  <w:style w:type="paragraph" w:styleId="CommentSubject">
    <w:name w:val="annotation subject"/>
    <w:basedOn w:val="CommentText"/>
    <w:next w:val="CommentText"/>
    <w:link w:val="CommentSubjectChar"/>
    <w:semiHidden/>
    <w:unhideWhenUsed/>
    <w:rsid w:val="008850E1"/>
    <w:rPr>
      <w:b/>
      <w:bCs/>
    </w:rPr>
  </w:style>
  <w:style w:type="character" w:customStyle="1" w:styleId="CommentSubjectChar">
    <w:name w:val="Comment Subject Char"/>
    <w:basedOn w:val="CommentTextChar"/>
    <w:link w:val="CommentSubject"/>
    <w:semiHidden/>
    <w:rsid w:val="008850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706722">
      <w:bodyDiv w:val="1"/>
      <w:marLeft w:val="0"/>
      <w:marRight w:val="0"/>
      <w:marTop w:val="0"/>
      <w:marBottom w:val="0"/>
      <w:divBdr>
        <w:top w:val="none" w:sz="0" w:space="0" w:color="auto"/>
        <w:left w:val="none" w:sz="0" w:space="0" w:color="auto"/>
        <w:bottom w:val="none" w:sz="0" w:space="0" w:color="auto"/>
        <w:right w:val="none" w:sz="0" w:space="0" w:color="auto"/>
      </w:divBdr>
    </w:div>
    <w:div w:id="199513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BCB9B-66B2-4149-8E29-592F9598C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3475</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2</cp:revision>
  <cp:lastPrinted>2007-06-18T22:08:00Z</cp:lastPrinted>
  <dcterms:created xsi:type="dcterms:W3CDTF">2019-02-15T16:56:00Z</dcterms:created>
  <dcterms:modified xsi:type="dcterms:W3CDTF">2019-02-15T16:56:00Z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(3)9iAWKExWL6ZGbB9m1rwSAJf77Vz8sgSB36LD6/i1+FayBakdPm62pUnew/bpMSOPuiNdSjlq
w1/OFYSleqX7d5gXGbnAHKyX6KWbihIfgEtgTLce2uw/18z8afnGzbMQHGo8C+HoYzSD7/BB
giPSmRU1CSNDZBCsaqxMeaEJL5mqsMO3BnPdQl5U/yiwugQMBx4rQGD8kIShWTjGEYQvSqBT
Ar8hCLH+VXOHXBFTT7</vt:lpwstr>
  </property>
  <property fmtid="{D5CDD505-2E9C-101B-9397-08002B2CF9AE}" pid="13" name="_2015_ms_pID_725343_00">
    <vt:lpwstr>_2015_ms_pID_725343</vt:lpwstr>
  </property>
  <property fmtid="{D5CDD505-2E9C-101B-9397-08002B2CF9AE}" pid="14" name="_2015_ms_pID_7253431">
    <vt:lpwstr>WiK3RxwMkdvXBacGsBOuDyW9cxBBfeB34FmuOWDkoGWDrAIZliTdCm
ZM2aRiDvrhOopv/VHAeHNvMQL62f7K/9T8+VZQ7YIUkik4OWqaqqLoqnkYVonH1H6B3ZdJd3
cgEm5ds45CT/FL5WfrBtAW4eS8EQZ/6vR6RknLj5m3Lvf7KyZsn5xG5fEes6L6I++QA8yaVe
jBYByUJiorb2ooNbDx8kINRv1Cdqv7nbzU/H</vt:lpwstr>
  </property>
  <property fmtid="{D5CDD505-2E9C-101B-9397-08002B2CF9AE}" pid="15" name="_2015_ms_pID_7253431_00">
    <vt:lpwstr>_2015_ms_pID_7253431</vt:lpwstr>
  </property>
  <property fmtid="{D5CDD505-2E9C-101B-9397-08002B2CF9AE}" pid="16" name="_2015_ms_pID_7253432">
    <vt:lpwstr>yY3Rqlp+IbAMkq0SnsXOGFKkVsC5dD54y0N0
IhX5L8inBTQhAgE3AqJNQwLf+2R0hWGpgLyijhu3LlSqu7lEXZw=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ies>
</file>