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372668C5" w:rsidR="00AF70DC" w:rsidRDefault="00BF2599">
      <w:pPr>
        <w:widowControl/>
        <w:tabs>
          <w:tab w:val="right" w:pos="9216"/>
        </w:tabs>
        <w:autoSpaceDE w:val="0"/>
        <w:autoSpaceDN w:val="0"/>
        <w:adjustRightInd w:val="0"/>
        <w:snapToGrid w:val="0"/>
        <w:jc w:val="left"/>
        <w:rPr>
          <w:rFonts w:ascii="Times New Roman" w:eastAsia="宋体" w:hAnsi="Times New Roman" w:cs="Times New Roman"/>
          <w:b/>
          <w:sz w:val="22"/>
        </w:rPr>
      </w:pPr>
      <w:r w:rsidRPr="00BF2599">
        <w:rPr>
          <w:rFonts w:ascii="Times New Roman" w:eastAsia="宋体" w:hAnsi="Times New Roman" w:cs="Times New Roman"/>
          <w:b/>
          <w:kern w:val="0"/>
          <w:sz w:val="22"/>
        </w:rPr>
        <w:t>3GPP TSG RAN WG1 Meeting #96</w:t>
      </w:r>
      <w:r w:rsidR="008930C1">
        <w:rPr>
          <w:rFonts w:ascii="Times New Roman" w:eastAsia="宋体" w:hAnsi="Times New Roman" w:cs="Times New Roman"/>
          <w:b/>
          <w:noProof/>
          <w:kern w:val="0"/>
          <w:sz w:val="22"/>
          <w:lang w:eastAsia="ko-KR"/>
        </w:rPr>
        <mc:AlternateContent>
          <mc:Choice Requires="wps">
            <w:drawing>
              <wp:anchor distT="0" distB="0" distL="114300" distR="114300" simplePos="0" relativeHeight="251658240" behindDoc="0" locked="1" layoutInCell="1" allowOverlap="1" wp14:anchorId="0DDF45DF" wp14:editId="3CA0CFE2">
                <wp:simplePos x="0" y="0"/>
                <wp:positionH relativeFrom="column">
                  <wp:posOffset>0</wp:posOffset>
                </wp:positionH>
                <wp:positionV relativeFrom="paragraph">
                  <wp:posOffset>0</wp:posOffset>
                </wp:positionV>
                <wp:extent cx="635" cy="635"/>
                <wp:effectExtent l="9525" t="9525" r="8890" b="8890"/>
                <wp:wrapNone/>
                <wp:docPr id="3" name="任意多边形: 形状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D303C8" id="任意多边形: 形状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lLgUAAFEWAAAOAAAAZHJzL2Uyb0RvYy54bWzsWE9v2zYUvw/Yd2B0HLZYpP67cZomddIA&#10;3Vog7oAdNpSWaEuYJKqibCc977TL7jsO+wwDhmL7NOu2j7FHUnJEJ07SYbfZB5kSf3zk+73Hp594&#10;8PiyyNGS1SLj5cjC+7aFWBnzJCvnI+vV5PSz0EKioWVCc16ykXXFhPX48OOPDlbVkBGe8jxhNQIj&#10;pRiuqpGVNk01HAxEnLKCin1esRI6Z7wuaAO39XyQ1HQF1ot8QGzbH6x4nVQ1j5kQ8PSp7rQOlf3Z&#10;jMXNi9lMsAblIwvW1qhrra5TeR0cHtDhvKZVmsXtMui/WEVBsxImXZt6ShuKFnV2w1SRxTUXfNbs&#10;x7wY8Nksi5nyAbzB9oY3FymtmPIFyBHVmibx35mNv1i+rFGWjCzHQiUtIER/vHv353c/vP/5x79/&#10;//X9bz8NEVz++v4XhC2UMBEDeWPsOS45OwodL/K8wI2O/THG4xNoOV5w5tvRo0cjP3SOTr760sW2&#10;6+yp3/H5sxdHXy/XT46CMxufBBjbZEyiMQ7OnAv7UxxewW/vvHm9TNK945IvRBo3i7Tke6+S/E3x&#10;epEMWDnVJnfXHQM7BnYM7BjYMbBjYMfA/5gBvPeNhdIsSZgU4lLYrioxBH13Ub2spTQV1XMefytQ&#10;yU9SWs7Zk7rmq5TRBOSkwg+MAfJGwFA0XX3OE9CFdNFwpXEvZ3UhDYJ6RZdKSl+tpTS7bFAMD33H&#10;s1AMz2UD1jKgw25YvBDNGePKBF0+F43W4Am0lIJOWh06Ab0+K3KQ458MkI1WiGDf7hT7GgSqtAdK&#10;bwcRA7TFEgjg+y25BmiLJXD9fku+AdpiKTBAW7yDT6z1dDjwIzcgNgKqbLh6nuO3HzlryqI+HgeR&#10;74Z34nE/EF4YhcS9G2/G5I6V4H5gPNtxt0a5HxxCgght4QL3A4R9z/e3muxHCTt+4PZtQr7Ou4yk&#10;aZek8WXZZim0EGyikTUJ1Z6ouJB7QeYsJP1E7yc6BJjM6Wt0ZKDBfYl22h1yAw3My+GdcfBNwrsN&#10;dROODThkmIQHfevgFwxrnajh81h+GE9kHODTeIKBZvi+m0gW4fN4gtVUsADaSA7UWqCJViNLb0aU&#10;di3ZV/Alm3CFaiQb2A59TQjBYbeMa1C8mGbxMXtrDnE9SB9YNw7cNnMrZSzyCCSu7LBxqFO67bBh&#10;mbIjcFR1kC4als07PSgIfT0Ie6RvzPdD/bwtNBrtue0UD5/AxcGtE5Ao0s896FeVT0+BIx82u3TP&#10;sdcBvtcNjD2TYIiVYktal9YcQgz/iKtzziXk4b7oKYAEg5TOFGwy43k3deBFXczNCOSlGfHrJGnr&#10;O0Sww3T/2itid+z1jHcQc5J2AIbapojYXGWbv0DRDb/WYz6IJIIhGLdzbrtAtoxGtw26KEHQHR2P&#10;D4t62HG8mUSBS27NOuyTNiEeHnVILchEuWwjvNgJ5LsdHm9sHUyCFv8hGxETeGVpcxv7GmPi6Yq3&#10;WQpurStm+OOcC6Z1hyxeSoCsq5iqENciRPA8S06zPJeVS9Tz6UleoyWFwniqfm39NGB5KYsg1CRP&#10;lVyjzzAhX8NatcCsBqzIGjj6zLNiZIVrEB1KRTYuE1UaGprluq22BHjRqTKt7qY8uQKFVnN9rgnn&#10;sNBIef3WQis40xxZ4s2C1sxC+XkJKi/CrguJ2Kgb1wOZAOW+3zPt99AyBlMjq7HgTSebJw3cwZBF&#10;VWfzFGbSr5uSPwFlOMukjlPr06tqb+DcUpHfnrHKg9H+vUJdnwQf/gMAAP//AwBQSwMEFAAGAAgA&#10;AAAhAAjbM2/WAAAA/wAAAA8AAABkcnMvZG93bnJldi54bWxMj0FrwkAQhe+F/odlCr1I3dhDKWk2&#10;UgIeilCsevE2ZqfZ0Oxsmh01/ntXL+3lwfAe731TzEffqSMNsQ1sYDbNQBHXwbbcGNhuFk+voKIg&#10;W+wCk4EzRZiX93cF5jac+IuOa2lUKuGYowEn0udax9qRxzgNPXHyvsPgUdI5NNoOeErlvtPPWfai&#10;PbacFhz2VDmqf9YHb6By9jx+LCa7zVJWO17az2r2OzHm8WF8fwMlNMpfGK74CR3KxLQPB7ZRdQbS&#10;I3LTm6f214QuC/2fu7wAAAD//wMAUEsBAi0AFAAGAAgAAAAhALaDOJL+AAAA4QEAABMAAAAAAAAA&#10;AAAAAAAAAAAAAFtDb250ZW50X1R5cGVzXS54bWxQSwECLQAUAAYACAAAACEAOP0h/9YAAACUAQAA&#10;CwAAAAAAAAAAAAAAAAAvAQAAX3JlbHMvLnJlbHNQSwECLQAUAAYACAAAACEAf6wVZS4FAABRFgAA&#10;DgAAAAAAAAAAAAAAAAAuAgAAZHJzL2Uyb0RvYy54bWxQSwECLQAUAAYACAAAACEACNszb9YAAAD/&#10;AAAADwAAAAAAAAAAAAAAAACIBwAAZHJzL2Rvd25yZXYueG1sUEsFBgAAAAAEAAQA8wAAAIsIAAAA&#10;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BF2599">
        <w:rPr>
          <w:rFonts w:ascii="Times New Roman" w:eastAsia="宋体" w:hAnsi="Times New Roman" w:cs="Times New Roman"/>
          <w:b/>
          <w:kern w:val="0"/>
          <w:sz w:val="22"/>
        </w:rPr>
        <w:t xml:space="preserve"> </w:t>
      </w:r>
      <w:r>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bookmarkStart w:id="0" w:name="_GoBack"/>
      <w:r w:rsidR="00DC64DE" w:rsidRPr="00A04F8C">
        <w:rPr>
          <w:rFonts w:ascii="Times New Roman" w:eastAsia="宋体" w:hAnsi="Times New Roman" w:cs="Times New Roman"/>
          <w:b/>
          <w:kern w:val="0"/>
          <w:sz w:val="22"/>
        </w:rPr>
        <w:t>R1-1903585</w:t>
      </w:r>
      <w:r w:rsidR="00E7368B" w:rsidRPr="00E7368B">
        <w:rPr>
          <w:rFonts w:ascii="Times New Roman" w:eastAsia="宋体" w:hAnsi="Times New Roman" w:cs="Times New Roman"/>
          <w:b/>
          <w:kern w:val="0"/>
          <w:sz w:val="22"/>
        </w:rPr>
        <w:t xml:space="preserve"> </w:t>
      </w:r>
      <w:bookmarkEnd w:id="0"/>
    </w:p>
    <w:p w14:paraId="37324938" w14:textId="584587BE" w:rsidR="00AF70DC" w:rsidRDefault="00BF2599">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1" w:name="OLE_LINK1"/>
      <w:r w:rsidRPr="00BF2599">
        <w:rPr>
          <w:rFonts w:ascii="Times New Roman" w:eastAsia="宋体" w:hAnsi="Times New Roman" w:cs="Times New Roman"/>
          <w:b/>
          <w:bCs/>
          <w:kern w:val="0"/>
          <w:sz w:val="22"/>
        </w:rPr>
        <w:t>Athens, Greece, 25th February – 1st March 2019</w:t>
      </w:r>
      <w:r>
        <w:rPr>
          <w:rFonts w:cs="Arial"/>
          <w:bCs/>
          <w:sz w:val="22"/>
          <w:lang w:eastAsia="ja-JP"/>
        </w:rPr>
        <w:t xml:space="preserve"> </w:t>
      </w:r>
      <w:bookmarkEnd w:id="1"/>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Pr>
          <w:rFonts w:ascii="Times New Roman" w:eastAsia="宋体" w:hAnsi="Times New Roman" w:cs="Times New Roman"/>
          <w:b/>
          <w:sz w:val="22"/>
        </w:rPr>
        <w:t>3</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08B27416"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r>
        <w:rPr>
          <w:rFonts w:ascii="Times New Roman" w:eastAsia="宋体" w:hAnsi="Times New Roman" w:cs="Times New Roman"/>
          <w:b/>
          <w:kern w:val="0"/>
          <w:sz w:val="22"/>
          <w:lang w:eastAsia="en-US"/>
        </w:rPr>
        <w:t>Summary of 7.2.</w:t>
      </w:r>
      <w:r>
        <w:rPr>
          <w:rFonts w:ascii="Times New Roman" w:eastAsia="宋体" w:hAnsi="Times New Roman" w:cs="Times New Roman" w:hint="eastAsia"/>
          <w:b/>
          <w:kern w:val="0"/>
          <w:sz w:val="22"/>
          <w:lang w:eastAsia="en-US"/>
        </w:rPr>
        <w:t>6.</w:t>
      </w:r>
      <w:bookmarkStart w:id="2" w:name="_Toc521704559"/>
      <w:r>
        <w:rPr>
          <w:rFonts w:ascii="Times New Roman" w:eastAsia="宋体" w:hAnsi="Times New Roman" w:cs="Times New Roman"/>
          <w:b/>
          <w:kern w:val="0"/>
          <w:sz w:val="22"/>
          <w:lang w:eastAsia="en-US"/>
        </w:rPr>
        <w:t xml:space="preserve">3 Enhanced </w:t>
      </w:r>
      <w:r w:rsidR="008D4175">
        <w:rPr>
          <w:rFonts w:ascii="Times New Roman" w:eastAsia="宋体" w:hAnsi="Times New Roman" w:cs="Times New Roman" w:hint="eastAsia"/>
          <w:b/>
          <w:kern w:val="0"/>
          <w:sz w:val="22"/>
        </w:rPr>
        <w:t>configured</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grant</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PUSCH</w:t>
      </w:r>
      <w:r>
        <w:rPr>
          <w:rFonts w:ascii="Times New Roman" w:eastAsia="宋体" w:hAnsi="Times New Roman" w:cs="Times New Roman"/>
          <w:b/>
          <w:kern w:val="0"/>
          <w:sz w:val="22"/>
          <w:lang w:eastAsia="en-US"/>
        </w:rPr>
        <w:t xml:space="preserve"> transmissions</w:t>
      </w:r>
      <w:bookmarkEnd w:id="2"/>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3" w:name="_Ref124589705"/>
      <w:bookmarkStart w:id="4" w:name="_Ref129681862"/>
      <w:r>
        <w:rPr>
          <w:rFonts w:ascii="Arial" w:eastAsia="等线" w:hAnsi="Arial"/>
          <w:bCs w:val="0"/>
          <w:kern w:val="28"/>
          <w:szCs w:val="20"/>
          <w:lang w:eastAsia="zh-CN"/>
        </w:rPr>
        <w:t>Introduction</w:t>
      </w:r>
      <w:bookmarkEnd w:id="3"/>
      <w:bookmarkEnd w:id="4"/>
    </w:p>
    <w:p w14:paraId="06F4BECE" w14:textId="1D8D42A0" w:rsidR="00AF70DC" w:rsidRDefault="00832853" w:rsidP="00670AAA">
      <w:pPr>
        <w:pStyle w:val="a9"/>
        <w:spacing w:afterLines="50" w:after="156" w:line="240" w:lineRule="auto"/>
        <w:rPr>
          <w:sz w:val="22"/>
          <w:szCs w:val="22"/>
          <w:lang w:eastAsia="zh-CN"/>
        </w:rPr>
      </w:pPr>
      <w:r>
        <w:rPr>
          <w:sz w:val="22"/>
          <w:szCs w:val="22"/>
          <w:lang w:eastAsia="zh-CN"/>
        </w:rPr>
        <w:t>This document summarizes the issues discussed under agenda item 7.2.</w:t>
      </w:r>
      <w:r>
        <w:rPr>
          <w:rFonts w:hint="eastAsia"/>
          <w:sz w:val="22"/>
          <w:szCs w:val="22"/>
          <w:lang w:eastAsia="zh-CN"/>
        </w:rPr>
        <w:t>6.</w:t>
      </w:r>
      <w:r>
        <w:rPr>
          <w:sz w:val="22"/>
          <w:szCs w:val="22"/>
          <w:lang w:eastAsia="zh-CN"/>
        </w:rPr>
        <w:t>3 based on the contributions submitted to this agenda as listed in the Appendix.</w:t>
      </w:r>
    </w:p>
    <w:p w14:paraId="270C367F" w14:textId="2B58C675" w:rsidR="00FE2C3B" w:rsidRDefault="00FE2C3B" w:rsidP="00FE2C3B">
      <w:pPr>
        <w:pStyle w:val="1"/>
        <w:numPr>
          <w:ilvl w:val="0"/>
          <w:numId w:val="1"/>
        </w:numPr>
        <w:tabs>
          <w:tab w:val="left" w:pos="0"/>
        </w:tabs>
        <w:autoSpaceDE/>
        <w:autoSpaceDN/>
        <w:spacing w:before="240"/>
        <w:rPr>
          <w:rFonts w:ascii="Arial" w:eastAsia="等线" w:hAnsi="Arial"/>
          <w:bCs w:val="0"/>
          <w:kern w:val="28"/>
          <w:szCs w:val="20"/>
          <w:lang w:eastAsia="zh-CN"/>
        </w:rPr>
      </w:pPr>
      <w:r w:rsidRPr="0005351D">
        <w:rPr>
          <w:rFonts w:ascii="Arial" w:eastAsia="等线" w:hAnsi="Arial"/>
          <w:bCs w:val="0"/>
          <w:kern w:val="28"/>
          <w:szCs w:val="20"/>
          <w:lang w:eastAsia="zh-CN"/>
        </w:rPr>
        <w:t>O</w:t>
      </w:r>
      <w:r w:rsidRPr="0005351D">
        <w:rPr>
          <w:rFonts w:ascii="Arial" w:eastAsia="等线" w:hAnsi="Arial" w:hint="eastAsia"/>
          <w:bCs w:val="0"/>
          <w:kern w:val="28"/>
          <w:szCs w:val="20"/>
          <w:lang w:eastAsia="zh-CN"/>
        </w:rPr>
        <w:t>ffline</w:t>
      </w:r>
      <w:r w:rsidRPr="0005351D">
        <w:rPr>
          <w:rFonts w:ascii="Arial" w:eastAsia="等线" w:hAnsi="Arial"/>
          <w:bCs w:val="0"/>
          <w:kern w:val="28"/>
          <w:szCs w:val="20"/>
          <w:lang w:eastAsia="zh-CN"/>
        </w:rPr>
        <w:t xml:space="preserve"> proposals: </w:t>
      </w:r>
    </w:p>
    <w:p w14:paraId="7531D804" w14:textId="483DB9FF" w:rsidR="00E03CF5" w:rsidRPr="00E03CF5" w:rsidRDefault="00E03CF5" w:rsidP="00E03CF5">
      <w:pPr>
        <w:widowControl/>
        <w:autoSpaceDE w:val="0"/>
        <w:autoSpaceDN w:val="0"/>
        <w:adjustRightInd w:val="0"/>
        <w:snapToGrid w:val="0"/>
        <w:rPr>
          <w:rFonts w:ascii="Times New Roman" w:eastAsia="宋体" w:hAnsi="Times New Roman" w:cs="Times New Roman"/>
          <w:b/>
          <w:kern w:val="0"/>
          <w:sz w:val="20"/>
          <w:szCs w:val="20"/>
          <w:highlight w:val="green"/>
          <w:u w:val="single"/>
        </w:rPr>
      </w:pPr>
      <w:r w:rsidRPr="00E03CF5">
        <w:rPr>
          <w:rFonts w:ascii="Times New Roman" w:eastAsia="宋体" w:hAnsi="Times New Roman" w:cs="Times New Roman"/>
          <w:b/>
          <w:kern w:val="0"/>
          <w:sz w:val="20"/>
          <w:szCs w:val="20"/>
          <w:highlight w:val="green"/>
          <w:u w:val="single"/>
        </w:rPr>
        <w:t>Agreements</w:t>
      </w:r>
      <w:r>
        <w:rPr>
          <w:rFonts w:ascii="Times New Roman" w:eastAsia="宋体" w:hAnsi="Times New Roman" w:cs="Times New Roman"/>
          <w:b/>
          <w:kern w:val="0"/>
          <w:sz w:val="20"/>
          <w:szCs w:val="20"/>
          <w:highlight w:val="green"/>
          <w:u w:val="single"/>
        </w:rPr>
        <w:t xml:space="preserve"> in #95</w:t>
      </w:r>
      <w:r w:rsidRPr="00E03CF5">
        <w:rPr>
          <w:rFonts w:ascii="Times New Roman" w:eastAsia="宋体" w:hAnsi="Times New Roman" w:cs="Times New Roman"/>
          <w:b/>
          <w:kern w:val="0"/>
          <w:sz w:val="20"/>
          <w:szCs w:val="20"/>
          <w:highlight w:val="green"/>
          <w:u w:val="single"/>
        </w:rPr>
        <w:t>:</w:t>
      </w:r>
    </w:p>
    <w:p w14:paraId="07C24B2D" w14:textId="1438F75C" w:rsidR="00E03CF5" w:rsidRPr="00E03CF5" w:rsidRDefault="00E03CF5" w:rsidP="00E03CF5">
      <w:pPr>
        <w:pStyle w:val="a9"/>
        <w:numPr>
          <w:ilvl w:val="0"/>
          <w:numId w:val="48"/>
        </w:numPr>
        <w:spacing w:afterLines="50" w:after="156" w:line="240" w:lineRule="auto"/>
        <w:rPr>
          <w:sz w:val="21"/>
          <w:szCs w:val="22"/>
          <w:lang w:eastAsia="zh-CN"/>
        </w:rPr>
      </w:pPr>
      <w:r w:rsidRPr="00E03CF5">
        <w:rPr>
          <w:sz w:val="21"/>
          <w:szCs w:val="22"/>
          <w:lang w:eastAsia="zh-CN"/>
        </w:rPr>
        <w:t>Multiple active configured grant configurations for a given BWP of a serving cell should be supported at least for different services/traffic types and/or for enhancing reliability and reducing latency</w:t>
      </w:r>
    </w:p>
    <w:p w14:paraId="0950AF37" w14:textId="0B686333" w:rsidR="00E03CF5" w:rsidRDefault="00E03CF5" w:rsidP="00E03CF5">
      <w:pPr>
        <w:jc w:val="center"/>
        <w:rPr>
          <w:rFonts w:ascii="Times New Roman" w:eastAsia="Yu Mincho" w:hAnsi="Times New Roman" w:cs="Times New Roman"/>
          <w:b/>
          <w:sz w:val="22"/>
          <w:u w:val="single"/>
          <w:lang w:eastAsia="ja-JP"/>
        </w:rPr>
      </w:pPr>
      <w:r>
        <w:rPr>
          <w:rFonts w:eastAsia="宋体"/>
          <w:noProof/>
          <w:lang w:eastAsia="ko-KR"/>
        </w:rPr>
        <w:drawing>
          <wp:inline distT="0" distB="0" distL="0" distR="0" wp14:anchorId="3EB24CFB" wp14:editId="59400E87">
            <wp:extent cx="3912041" cy="155182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18976" cy="1554580"/>
                    </a:xfrm>
                    <a:prstGeom prst="rect">
                      <a:avLst/>
                    </a:prstGeom>
                    <a:noFill/>
                  </pic:spPr>
                </pic:pic>
              </a:graphicData>
            </a:graphic>
          </wp:inline>
        </w:drawing>
      </w:r>
    </w:p>
    <w:p w14:paraId="005FAA6E" w14:textId="77777777" w:rsidR="00E03CF5" w:rsidRDefault="00E03CF5" w:rsidP="00FE2C3B">
      <w:pPr>
        <w:rPr>
          <w:rFonts w:ascii="Times New Roman" w:eastAsia="Yu Mincho" w:hAnsi="Times New Roman" w:cs="Times New Roman"/>
          <w:b/>
          <w:sz w:val="22"/>
          <w:u w:val="single"/>
          <w:lang w:eastAsia="ja-JP"/>
        </w:rPr>
      </w:pPr>
    </w:p>
    <w:p w14:paraId="0A982FA4" w14:textId="77777777" w:rsidR="00E03CF5" w:rsidRDefault="00E03CF5" w:rsidP="00FE2C3B">
      <w:pPr>
        <w:rPr>
          <w:rFonts w:ascii="Times New Roman" w:eastAsia="Yu Mincho" w:hAnsi="Times New Roman" w:cs="Times New Roman"/>
          <w:b/>
          <w:sz w:val="22"/>
          <w:u w:val="single"/>
          <w:lang w:eastAsia="ja-JP"/>
        </w:rPr>
      </w:pPr>
    </w:p>
    <w:p w14:paraId="4FA3D6BD" w14:textId="7119ECA3" w:rsidR="00FE2C3B" w:rsidRPr="00FE2C3B" w:rsidRDefault="00FE2C3B" w:rsidP="00FE2C3B">
      <w:pPr>
        <w:rPr>
          <w:rFonts w:ascii="Times New Roman" w:eastAsia="Yu Mincho" w:hAnsi="Times New Roman" w:cs="Times New Roman"/>
          <w:b/>
          <w:sz w:val="22"/>
          <w:u w:val="single"/>
          <w:lang w:eastAsia="ja-JP"/>
        </w:rPr>
      </w:pPr>
      <w:r w:rsidRPr="00FE2C3B">
        <w:rPr>
          <w:rFonts w:ascii="Times New Roman" w:eastAsia="Yu Mincho" w:hAnsi="Times New Roman" w:cs="Times New Roman"/>
          <w:b/>
          <w:sz w:val="22"/>
          <w:u w:val="single"/>
          <w:lang w:eastAsia="ja-JP"/>
        </w:rPr>
        <w:t>Proposal 1:</w:t>
      </w:r>
    </w:p>
    <w:p w14:paraId="1A9364B4" w14:textId="35E4034C" w:rsidR="00FE2C3B" w:rsidRPr="003601A3" w:rsidRDefault="00FE2C3B" w:rsidP="00FE2C3B">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sidR="00AE0333">
        <w:rPr>
          <w:rFonts w:ascii="Times New Roman" w:eastAsia="Yu Mincho" w:hAnsi="Times New Roman" w:cs="Times New Roman"/>
          <w:i/>
          <w:sz w:val="22"/>
          <w:lang w:eastAsia="ja-JP"/>
        </w:rPr>
        <w:t xml:space="preserve">down-selection </w:t>
      </w:r>
      <w:r w:rsidR="00C75A53">
        <w:rPr>
          <w:rFonts w:ascii="Times New Roman" w:eastAsia="Yu Mincho" w:hAnsi="Times New Roman" w:cs="Times New Roman"/>
          <w:i/>
          <w:sz w:val="22"/>
          <w:lang w:eastAsia="ja-JP"/>
        </w:rPr>
        <w:t xml:space="preserve">one of following </w:t>
      </w:r>
      <w:r>
        <w:rPr>
          <w:rFonts w:ascii="Times New Roman" w:eastAsia="Yu Mincho" w:hAnsi="Times New Roman" w:cs="Times New Roman"/>
          <w:i/>
          <w:sz w:val="22"/>
          <w:lang w:eastAsia="ja-JP"/>
        </w:rPr>
        <w:t>options for reducing the starting transmission alignment delay.</w:t>
      </w:r>
    </w:p>
    <w:p w14:paraId="2A8709F7" w14:textId="6C5BB676" w:rsidR="00FE2C3B" w:rsidRDefault="00FE2C3B" w:rsidP="008A291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8A291E">
        <w:rPr>
          <w:rFonts w:ascii="Times New Roman" w:eastAsia="Yu Mincho" w:hAnsi="Times New Roman" w:cs="Times New Roman"/>
          <w:i/>
          <w:sz w:val="22"/>
          <w:lang w:eastAsia="ja-JP"/>
        </w:rPr>
        <w:t xml:space="preserve">Opt.1: using one configured grant configuration with different starting transmission </w:t>
      </w:r>
      <w:r w:rsidR="003B4DAE">
        <w:rPr>
          <w:rFonts w:ascii="Times New Roman" w:eastAsia="Yu Mincho" w:hAnsi="Times New Roman" w:cs="Times New Roman"/>
          <w:i/>
          <w:sz w:val="22"/>
          <w:lang w:eastAsia="ja-JP"/>
        </w:rPr>
        <w:t>occasions</w:t>
      </w:r>
      <w:r w:rsidR="00B84301">
        <w:rPr>
          <w:rFonts w:ascii="Times New Roman" w:eastAsia="Yu Mincho" w:hAnsi="Times New Roman" w:cs="Times New Roman"/>
          <w:i/>
          <w:sz w:val="22"/>
          <w:lang w:eastAsia="ja-JP"/>
        </w:rPr>
        <w:t>.</w:t>
      </w:r>
      <w:r w:rsidRPr="008A291E">
        <w:rPr>
          <w:rFonts w:ascii="Times New Roman" w:eastAsia="Yu Mincho" w:hAnsi="Times New Roman" w:cs="Times New Roman"/>
          <w:i/>
          <w:sz w:val="22"/>
          <w:lang w:eastAsia="ja-JP"/>
        </w:rPr>
        <w:t xml:space="preserve"> </w:t>
      </w:r>
      <w:r w:rsidR="00B84301">
        <w:rPr>
          <w:rFonts w:ascii="Times New Roman" w:eastAsia="Yu Mincho" w:hAnsi="Times New Roman" w:cs="Times New Roman"/>
          <w:i/>
          <w:sz w:val="22"/>
          <w:lang w:eastAsia="ja-JP"/>
        </w:rPr>
        <w:t>R</w:t>
      </w:r>
      <w:r w:rsidRPr="008A291E">
        <w:rPr>
          <w:rFonts w:ascii="Times New Roman" w:eastAsia="Yu Mincho" w:hAnsi="Times New Roman" w:cs="Times New Roman"/>
          <w:i/>
          <w:sz w:val="22"/>
          <w:lang w:eastAsia="ja-JP"/>
        </w:rPr>
        <w:t xml:space="preserve">epetitions </w:t>
      </w:r>
      <w:proofErr w:type="gramStart"/>
      <w:r w:rsidRPr="008A291E">
        <w:rPr>
          <w:rFonts w:ascii="Times New Roman" w:eastAsia="Yu Mincho" w:hAnsi="Times New Roman" w:cs="Times New Roman"/>
          <w:i/>
          <w:sz w:val="22"/>
          <w:lang w:eastAsia="ja-JP"/>
        </w:rPr>
        <w:t>are allowed to</w:t>
      </w:r>
      <w:proofErr w:type="gramEnd"/>
      <w:r w:rsidRPr="008A291E">
        <w:rPr>
          <w:rFonts w:ascii="Times New Roman" w:eastAsia="Yu Mincho" w:hAnsi="Times New Roman" w:cs="Times New Roman"/>
          <w:i/>
          <w:sz w:val="22"/>
          <w:lang w:eastAsia="ja-JP"/>
        </w:rPr>
        <w:t xml:space="preserve"> cross the boundary of a period P</w:t>
      </w:r>
    </w:p>
    <w:p w14:paraId="1573CAAD" w14:textId="74D22EE8" w:rsidR="007A180F" w:rsidRPr="008A291E" w:rsidRDefault="007A180F" w:rsidP="007A180F">
      <w:pPr>
        <w:pStyle w:val="af6"/>
        <w:numPr>
          <w:ilvl w:val="2"/>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 xml:space="preserve">Support by: </w:t>
      </w:r>
    </w:p>
    <w:p w14:paraId="199601AE" w14:textId="6C0D53DE" w:rsidR="00FE2C3B" w:rsidRDefault="00FE2C3B" w:rsidP="008A291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Opt.</w:t>
      </w:r>
      <w:r w:rsidR="008A291E">
        <w:rPr>
          <w:rFonts w:ascii="Times New Roman" w:eastAsia="Yu Mincho" w:hAnsi="Times New Roman" w:cs="Times New Roman"/>
          <w:i/>
          <w:sz w:val="22"/>
          <w:lang w:eastAsia="ja-JP"/>
        </w:rPr>
        <w:t xml:space="preserve">2: </w:t>
      </w:r>
      <w:r w:rsidR="008A291E" w:rsidRPr="003601A3">
        <w:rPr>
          <w:rFonts w:ascii="Times New Roman" w:eastAsia="Yu Mincho" w:hAnsi="Times New Roman" w:cs="Times New Roman"/>
          <w:i/>
          <w:sz w:val="22"/>
          <w:lang w:eastAsia="ja-JP"/>
        </w:rPr>
        <w:t>using one configured grant configuration</w:t>
      </w:r>
      <w:r w:rsidR="008A291E">
        <w:rPr>
          <w:rFonts w:ascii="Times New Roman" w:eastAsia="Yu Mincho" w:hAnsi="Times New Roman" w:cs="Times New Roman"/>
          <w:i/>
          <w:sz w:val="22"/>
          <w:lang w:eastAsia="ja-JP"/>
        </w:rPr>
        <w:t xml:space="preserve"> </w:t>
      </w:r>
      <w:r w:rsidR="008A291E" w:rsidRPr="003601A3">
        <w:rPr>
          <w:rFonts w:ascii="Times New Roman" w:eastAsia="Yu Mincho" w:hAnsi="Times New Roman" w:cs="Times New Roman"/>
          <w:i/>
          <w:sz w:val="22"/>
          <w:lang w:eastAsia="ja-JP"/>
        </w:rPr>
        <w:t xml:space="preserve">with different starting </w:t>
      </w:r>
      <w:r w:rsidR="008A291E">
        <w:rPr>
          <w:rFonts w:ascii="Times New Roman" w:eastAsia="Yu Mincho" w:hAnsi="Times New Roman" w:cs="Times New Roman"/>
          <w:i/>
          <w:sz w:val="22"/>
          <w:lang w:eastAsia="ja-JP"/>
        </w:rPr>
        <w:t xml:space="preserve">transmission </w:t>
      </w:r>
      <w:r w:rsidR="003B4DAE">
        <w:rPr>
          <w:rFonts w:ascii="Times New Roman" w:eastAsia="Yu Mincho" w:hAnsi="Times New Roman" w:cs="Times New Roman"/>
          <w:i/>
          <w:sz w:val="22"/>
          <w:lang w:eastAsia="ja-JP"/>
        </w:rPr>
        <w:t>occasions</w:t>
      </w:r>
      <w:r w:rsidR="00B84301">
        <w:rPr>
          <w:rFonts w:ascii="Times New Roman" w:eastAsia="Yu Mincho" w:hAnsi="Times New Roman" w:cs="Times New Roman"/>
          <w:i/>
          <w:sz w:val="22"/>
          <w:lang w:eastAsia="ja-JP"/>
        </w:rPr>
        <w:t>.</w:t>
      </w:r>
      <w:r w:rsidR="008A291E">
        <w:rPr>
          <w:rFonts w:ascii="Times New Roman" w:eastAsia="Yu Mincho" w:hAnsi="Times New Roman" w:cs="Times New Roman"/>
          <w:i/>
          <w:sz w:val="22"/>
          <w:lang w:eastAsia="ja-JP"/>
        </w:rPr>
        <w:t xml:space="preserve"> </w:t>
      </w:r>
      <w:r w:rsidR="00B84301">
        <w:rPr>
          <w:rFonts w:ascii="Times New Roman" w:eastAsia="Yu Mincho" w:hAnsi="Times New Roman" w:cs="Times New Roman"/>
          <w:i/>
          <w:sz w:val="22"/>
          <w:lang w:eastAsia="ja-JP"/>
        </w:rPr>
        <w:t>R</w:t>
      </w:r>
      <w:r w:rsidRPr="003601A3">
        <w:rPr>
          <w:rFonts w:ascii="Times New Roman" w:eastAsia="Yu Mincho" w:hAnsi="Times New Roman" w:cs="Times New Roman"/>
          <w:i/>
          <w:sz w:val="22"/>
          <w:lang w:eastAsia="ja-JP"/>
        </w:rPr>
        <w:t>epetitions</w:t>
      </w:r>
      <w:r>
        <w:rPr>
          <w:rFonts w:ascii="Times New Roman" w:eastAsia="Yu Mincho" w:hAnsi="Times New Roman" w:cs="Times New Roman"/>
          <w:i/>
          <w:sz w:val="22"/>
          <w:lang w:eastAsia="ja-JP"/>
        </w:rPr>
        <w:t xml:space="preserve"> are not allowed to</w:t>
      </w:r>
      <w:r w:rsidRPr="003601A3">
        <w:rPr>
          <w:rFonts w:ascii="Times New Roman" w:eastAsia="Yu Mincho" w:hAnsi="Times New Roman" w:cs="Times New Roman"/>
          <w:i/>
          <w:sz w:val="22"/>
          <w:lang w:eastAsia="ja-JP"/>
        </w:rPr>
        <w:t xml:space="preserve"> cross the boundary of a period P</w:t>
      </w:r>
    </w:p>
    <w:p w14:paraId="565763D5" w14:textId="4D4FEABD" w:rsidR="00E459D8" w:rsidRPr="003601A3" w:rsidRDefault="00E459D8" w:rsidP="00E459D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Support by:</w:t>
      </w:r>
      <w:r>
        <w:rPr>
          <w:rFonts w:ascii="Times New Roman" w:hAnsi="Times New Roman" w:cs="Times New Roman"/>
          <w:i/>
          <w:sz w:val="22"/>
        </w:rPr>
        <w:t xml:space="preserve"> </w:t>
      </w:r>
    </w:p>
    <w:p w14:paraId="4E69E581" w14:textId="77777777" w:rsidR="00FE2C3B" w:rsidRPr="004B11DF" w:rsidRDefault="00FE2C3B" w:rsidP="00FE2C3B"/>
    <w:p w14:paraId="4F966F70" w14:textId="6FB770CE" w:rsidR="00FE2C3B" w:rsidRDefault="00DB01A8" w:rsidP="00FE2C3B">
      <w:pPr>
        <w:snapToGrid w:val="0"/>
        <w:spacing w:afterLines="50" w:after="156"/>
        <w:jc w:val="center"/>
        <w:rPr>
          <w:rFonts w:ascii="Times New Roman" w:eastAsia="Yu Mincho" w:hAnsi="Times New Roman" w:cs="Times New Roman"/>
          <w:sz w:val="22"/>
          <w:lang w:eastAsia="ja-JP"/>
        </w:rPr>
      </w:pPr>
      <w:r>
        <w:rPr>
          <w:rFonts w:ascii="Times New Roman" w:eastAsia="Yu Mincho" w:hAnsi="Times New Roman" w:cs="Times New Roman"/>
          <w:noProof/>
          <w:sz w:val="22"/>
          <w:lang w:eastAsia="ja-JP"/>
        </w:rPr>
        <w:lastRenderedPageBreak/>
        <w:drawing>
          <wp:inline distT="0" distB="0" distL="0" distR="0" wp14:anchorId="5D5F24BF" wp14:editId="70B1EEBA">
            <wp:extent cx="3124272" cy="107362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933" r="6312" b="8571"/>
                    <a:stretch/>
                  </pic:blipFill>
                  <pic:spPr bwMode="auto">
                    <a:xfrm>
                      <a:off x="0" y="0"/>
                      <a:ext cx="3132144" cy="1076332"/>
                    </a:xfrm>
                    <a:prstGeom prst="rect">
                      <a:avLst/>
                    </a:prstGeom>
                    <a:noFill/>
                    <a:ln>
                      <a:noFill/>
                    </a:ln>
                    <a:extLst>
                      <a:ext uri="{53640926-AAD7-44D8-BBD7-CCE9431645EC}">
                        <a14:shadowObscured xmlns:a14="http://schemas.microsoft.com/office/drawing/2010/main"/>
                      </a:ext>
                    </a:extLst>
                  </pic:spPr>
                </pic:pic>
              </a:graphicData>
            </a:graphic>
          </wp:inline>
        </w:drawing>
      </w:r>
    </w:p>
    <w:p w14:paraId="593DF2E7" w14:textId="4DA1E602" w:rsidR="00FE2C3B" w:rsidRDefault="00FE2C3B" w:rsidP="00FE2C3B">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0DE3D502" w14:textId="77777777" w:rsidR="00612CB0" w:rsidRPr="00612CB0" w:rsidRDefault="00612CB0" w:rsidP="00FE2C3B">
      <w:pPr>
        <w:snapToGrid w:val="0"/>
        <w:spacing w:afterLines="50" w:after="156"/>
        <w:jc w:val="center"/>
        <w:rPr>
          <w:rFonts w:ascii="Times New Roman" w:hAnsi="Times New Roman" w:cs="Times New Roman"/>
          <w:sz w:val="22"/>
        </w:rPr>
      </w:pPr>
    </w:p>
    <w:p w14:paraId="389C723E" w14:textId="77777777" w:rsidR="00FE2C3B" w:rsidRDefault="00FE2C3B" w:rsidP="00FE2C3B">
      <w:pPr>
        <w:snapToGrid w:val="0"/>
        <w:spacing w:afterLines="50" w:after="156"/>
        <w:jc w:val="center"/>
        <w:rPr>
          <w:rFonts w:ascii="Times New Roman" w:hAnsi="Times New Roman" w:cs="Times New Roman"/>
          <w:sz w:val="22"/>
        </w:rPr>
      </w:pPr>
      <w:r w:rsidRPr="00BF12EB">
        <w:rPr>
          <w:noProof/>
          <w:lang w:eastAsia="ko-KR"/>
        </w:rPr>
        <w:drawing>
          <wp:inline distT="0" distB="0" distL="0" distR="0" wp14:anchorId="221FF414" wp14:editId="3EE35F49">
            <wp:extent cx="3038615" cy="3713259"/>
            <wp:effectExtent l="0" t="0" r="0" b="1905"/>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64D784B2" w14:textId="6759AA1E" w:rsidR="00FE2C3B" w:rsidRDefault="00FE2C3B" w:rsidP="00FE2C3B">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p>
    <w:p w14:paraId="3B0A8824" w14:textId="239D2FA2" w:rsidR="00FE2C3B" w:rsidRDefault="00FE2C3B" w:rsidP="00FE2C3B">
      <w:pPr>
        <w:snapToGrid w:val="0"/>
        <w:spacing w:afterLines="50" w:after="156"/>
        <w:jc w:val="center"/>
        <w:rPr>
          <w:rFonts w:ascii="Times New Roman" w:hAnsi="Times New Roman" w:cs="Times New Roman"/>
          <w:sz w:val="22"/>
        </w:rPr>
      </w:pPr>
    </w:p>
    <w:p w14:paraId="3ECE4143" w14:textId="77777777" w:rsidR="00FE2C3B" w:rsidRDefault="00FE2C3B" w:rsidP="00FE2C3B">
      <w:pPr>
        <w:rPr>
          <w:rFonts w:ascii="Times New Roman" w:eastAsia="Yu Mincho" w:hAnsi="Times New Roman" w:cs="Times New Roman"/>
          <w:sz w:val="22"/>
          <w:lang w:eastAsia="ja-JP"/>
        </w:rPr>
      </w:pPr>
      <w:r w:rsidRPr="00E21892">
        <w:rPr>
          <w:rFonts w:ascii="Times New Roman" w:eastAsia="Yu Mincho" w:hAnsi="Times New Roman" w:cs="Times New Roman"/>
          <w:sz w:val="22"/>
          <w:lang w:eastAsia="ja-JP"/>
        </w:rPr>
        <w:t xml:space="preserve">Companies are encouraged to </w:t>
      </w:r>
      <w:r>
        <w:rPr>
          <w:rFonts w:ascii="Times New Roman" w:eastAsia="Yu Mincho" w:hAnsi="Times New Roman" w:cs="Times New Roman"/>
          <w:sz w:val="22"/>
          <w:lang w:eastAsia="ja-JP"/>
        </w:rPr>
        <w:t>share your views on the pros and cons for each option and your preferred option.</w:t>
      </w:r>
    </w:p>
    <w:p w14:paraId="09AA6D07" w14:textId="77777777" w:rsidR="00FE2C3B" w:rsidRDefault="00FE2C3B" w:rsidP="00FE2C3B">
      <w:pPr>
        <w:rPr>
          <w:rFonts w:ascii="Times New Roman" w:eastAsia="Yu Mincho" w:hAnsi="Times New Roman" w:cs="Times New Roman"/>
          <w:sz w:val="22"/>
          <w:lang w:eastAsia="ja-JP"/>
        </w:rPr>
      </w:pPr>
    </w:p>
    <w:p w14:paraId="7E581050" w14:textId="77777777" w:rsidR="006D652A" w:rsidRPr="006D652A" w:rsidRDefault="006D652A" w:rsidP="006D652A">
      <w:pPr>
        <w:pStyle w:val="af6"/>
        <w:numPr>
          <w:ilvl w:val="0"/>
          <w:numId w:val="11"/>
        </w:numPr>
        <w:ind w:firstLineChars="0"/>
        <w:rPr>
          <w:rFonts w:ascii="Times New Roman" w:hAnsi="Times New Roman" w:cs="Times New Roman"/>
          <w:b/>
          <w:sz w:val="22"/>
        </w:rPr>
      </w:pPr>
      <w:r w:rsidRPr="006D652A">
        <w:rPr>
          <w:rFonts w:ascii="Times New Roman" w:hAnsi="Times New Roman" w:cs="Times New Roman"/>
          <w:b/>
          <w:sz w:val="22"/>
        </w:rPr>
        <w:t xml:space="preserve">Opt.1: using one configured grant configuration with different starting transmission offsets. Repetitions </w:t>
      </w:r>
      <w:proofErr w:type="gramStart"/>
      <w:r w:rsidRPr="006D652A">
        <w:rPr>
          <w:rFonts w:ascii="Times New Roman" w:hAnsi="Times New Roman" w:cs="Times New Roman"/>
          <w:b/>
          <w:sz w:val="22"/>
        </w:rPr>
        <w:t>are allowed to</w:t>
      </w:r>
      <w:proofErr w:type="gramEnd"/>
      <w:r w:rsidRPr="006D652A">
        <w:rPr>
          <w:rFonts w:ascii="Times New Roman" w:hAnsi="Times New Roman" w:cs="Times New Roman"/>
          <w:b/>
          <w:sz w:val="22"/>
        </w:rPr>
        <w:t xml:space="preserve"> cross the boundary of a period P</w:t>
      </w:r>
    </w:p>
    <w:tbl>
      <w:tblPr>
        <w:tblStyle w:val="af5"/>
        <w:tblW w:w="0" w:type="auto"/>
        <w:tblLook w:val="04A0" w:firstRow="1" w:lastRow="0" w:firstColumn="1" w:lastColumn="0" w:noHBand="0" w:noVBand="1"/>
      </w:tblPr>
      <w:tblGrid>
        <w:gridCol w:w="2074"/>
        <w:gridCol w:w="2074"/>
        <w:gridCol w:w="2074"/>
        <w:gridCol w:w="2074"/>
      </w:tblGrid>
      <w:tr w:rsidR="00FE2C3B" w14:paraId="16871C31" w14:textId="77777777" w:rsidTr="00612CB0">
        <w:tc>
          <w:tcPr>
            <w:tcW w:w="2074" w:type="dxa"/>
          </w:tcPr>
          <w:p w14:paraId="3567AB67" w14:textId="77777777" w:rsidR="00FE2C3B" w:rsidRPr="00B87E2E" w:rsidRDefault="00FE2C3B" w:rsidP="00612CB0">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65276AF4"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343EF8FE"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6EE306C1"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9B4A67" w14:paraId="75CD56A7" w14:textId="77777777" w:rsidTr="00612CB0">
        <w:tc>
          <w:tcPr>
            <w:tcW w:w="2074" w:type="dxa"/>
          </w:tcPr>
          <w:p w14:paraId="585143DD" w14:textId="46AC9240" w:rsidR="009B4A67" w:rsidRPr="00B47503" w:rsidRDefault="009B4A67" w:rsidP="009B4A67">
            <w:pPr>
              <w:rPr>
                <w:rFonts w:ascii="Times New Roman" w:hAnsi="Times New Roman" w:cs="Times New Roman"/>
                <w:sz w:val="22"/>
              </w:rPr>
            </w:pPr>
            <w:r>
              <w:rPr>
                <w:rFonts w:ascii="Times New Roman" w:hAnsi="Times New Roman" w:cs="Times New Roman"/>
                <w:sz w:val="22"/>
              </w:rPr>
              <w:t>Sequans</w:t>
            </w:r>
          </w:p>
        </w:tc>
        <w:tc>
          <w:tcPr>
            <w:tcW w:w="2074" w:type="dxa"/>
          </w:tcPr>
          <w:p w14:paraId="40A55ABD" w14:textId="65736F8C" w:rsidR="009B4A67" w:rsidRDefault="009B4A67" w:rsidP="009B4A67">
            <w:pPr>
              <w:rPr>
                <w:rFonts w:ascii="Times New Roman" w:eastAsia="Yu Mincho" w:hAnsi="Times New Roman" w:cs="Times New Roman"/>
                <w:sz w:val="22"/>
                <w:lang w:eastAsia="ja-JP"/>
              </w:rPr>
            </w:pPr>
            <w:r>
              <w:rPr>
                <w:rFonts w:ascii="Times New Roman" w:eastAsia="Yu Mincho" w:hAnsi="Times New Roman" w:cs="Times New Roman"/>
                <w:sz w:val="22"/>
                <w:lang w:eastAsia="ja-JP"/>
              </w:rPr>
              <w:t>Short latency</w:t>
            </w:r>
          </w:p>
        </w:tc>
        <w:tc>
          <w:tcPr>
            <w:tcW w:w="2074" w:type="dxa"/>
          </w:tcPr>
          <w:p w14:paraId="2296DC41" w14:textId="188B46F2" w:rsidR="009B4A67" w:rsidRDefault="009B4A67" w:rsidP="009B4A67">
            <w:pPr>
              <w:rPr>
                <w:rFonts w:ascii="Times New Roman" w:eastAsia="Yu Mincho" w:hAnsi="Times New Roman" w:cs="Times New Roman"/>
                <w:sz w:val="22"/>
                <w:lang w:eastAsia="ja-JP"/>
              </w:rPr>
            </w:pPr>
            <w:r>
              <w:rPr>
                <w:rFonts w:ascii="Times New Roman" w:eastAsia="Yu Mincho" w:hAnsi="Times New Roman" w:cs="Times New Roman"/>
                <w:sz w:val="22"/>
                <w:lang w:eastAsia="ja-JP"/>
              </w:rPr>
              <w:t>A solution is needed to identify the HARQ process ID</w:t>
            </w:r>
          </w:p>
        </w:tc>
        <w:tc>
          <w:tcPr>
            <w:tcW w:w="2074" w:type="dxa"/>
          </w:tcPr>
          <w:p w14:paraId="108C6A0E" w14:textId="322D79C5" w:rsidR="009B4A67" w:rsidRDefault="009B4A67" w:rsidP="009B4A67">
            <w:pPr>
              <w:rPr>
                <w:rFonts w:ascii="Times New Roman" w:eastAsia="Yu Mincho" w:hAnsi="Times New Roman" w:cs="Times New Roman"/>
                <w:sz w:val="22"/>
                <w:lang w:eastAsia="ja-JP"/>
              </w:rPr>
            </w:pPr>
            <w:r>
              <w:rPr>
                <w:rFonts w:ascii="Times New Roman" w:eastAsia="Yu Mincho" w:hAnsi="Times New Roman" w:cs="Times New Roman"/>
                <w:sz w:val="22"/>
                <w:lang w:eastAsia="ja-JP"/>
              </w:rPr>
              <w:t>Yes</w:t>
            </w:r>
          </w:p>
        </w:tc>
      </w:tr>
      <w:tr w:rsidR="009B4A67" w14:paraId="39BC4AB2" w14:textId="77777777" w:rsidTr="00612CB0">
        <w:tc>
          <w:tcPr>
            <w:tcW w:w="2074" w:type="dxa"/>
          </w:tcPr>
          <w:p w14:paraId="61822E04" w14:textId="77777777" w:rsidR="009B4A67" w:rsidRPr="00B87E2E" w:rsidRDefault="009B4A67" w:rsidP="009B4A67">
            <w:pPr>
              <w:rPr>
                <w:rFonts w:ascii="Times New Roman" w:hAnsi="Times New Roman" w:cs="Times New Roman"/>
                <w:sz w:val="22"/>
              </w:rPr>
            </w:pPr>
          </w:p>
        </w:tc>
        <w:tc>
          <w:tcPr>
            <w:tcW w:w="2074" w:type="dxa"/>
          </w:tcPr>
          <w:p w14:paraId="5A2C3847" w14:textId="77777777" w:rsidR="009B4A67" w:rsidRDefault="009B4A67" w:rsidP="009B4A67">
            <w:pPr>
              <w:rPr>
                <w:rFonts w:ascii="Times New Roman" w:eastAsia="Yu Mincho" w:hAnsi="Times New Roman" w:cs="Times New Roman"/>
                <w:sz w:val="22"/>
                <w:lang w:eastAsia="ja-JP"/>
              </w:rPr>
            </w:pPr>
          </w:p>
        </w:tc>
        <w:tc>
          <w:tcPr>
            <w:tcW w:w="2074" w:type="dxa"/>
          </w:tcPr>
          <w:p w14:paraId="6D77DA0D" w14:textId="77777777" w:rsidR="009B4A67" w:rsidRDefault="009B4A67" w:rsidP="009B4A67">
            <w:pPr>
              <w:rPr>
                <w:rFonts w:ascii="Times New Roman" w:eastAsia="Yu Mincho" w:hAnsi="Times New Roman" w:cs="Times New Roman"/>
                <w:sz w:val="22"/>
                <w:lang w:eastAsia="ja-JP"/>
              </w:rPr>
            </w:pPr>
          </w:p>
        </w:tc>
        <w:tc>
          <w:tcPr>
            <w:tcW w:w="2074" w:type="dxa"/>
          </w:tcPr>
          <w:p w14:paraId="29F511E5" w14:textId="77777777" w:rsidR="009B4A67" w:rsidRDefault="009B4A67" w:rsidP="009B4A67">
            <w:pPr>
              <w:rPr>
                <w:rFonts w:ascii="Times New Roman" w:eastAsia="Yu Mincho" w:hAnsi="Times New Roman" w:cs="Times New Roman"/>
                <w:sz w:val="22"/>
                <w:lang w:eastAsia="ja-JP"/>
              </w:rPr>
            </w:pPr>
          </w:p>
        </w:tc>
      </w:tr>
      <w:tr w:rsidR="009B4A67" w14:paraId="27B4CF11" w14:textId="77777777" w:rsidTr="00612CB0">
        <w:tc>
          <w:tcPr>
            <w:tcW w:w="2074" w:type="dxa"/>
          </w:tcPr>
          <w:p w14:paraId="078A539A" w14:textId="77777777" w:rsidR="009B4A67" w:rsidRDefault="009B4A67" w:rsidP="009B4A67">
            <w:pPr>
              <w:rPr>
                <w:rFonts w:ascii="Times New Roman" w:eastAsia="Yu Mincho" w:hAnsi="Times New Roman" w:cs="Times New Roman"/>
                <w:sz w:val="22"/>
                <w:lang w:eastAsia="ja-JP"/>
              </w:rPr>
            </w:pPr>
          </w:p>
        </w:tc>
        <w:tc>
          <w:tcPr>
            <w:tcW w:w="2074" w:type="dxa"/>
          </w:tcPr>
          <w:p w14:paraId="60B5F29E" w14:textId="77777777" w:rsidR="009B4A67" w:rsidRDefault="009B4A67" w:rsidP="009B4A67">
            <w:pPr>
              <w:rPr>
                <w:rFonts w:ascii="Times New Roman" w:eastAsia="Yu Mincho" w:hAnsi="Times New Roman" w:cs="Times New Roman"/>
                <w:sz w:val="22"/>
                <w:lang w:eastAsia="ja-JP"/>
              </w:rPr>
            </w:pPr>
          </w:p>
        </w:tc>
        <w:tc>
          <w:tcPr>
            <w:tcW w:w="2074" w:type="dxa"/>
          </w:tcPr>
          <w:p w14:paraId="3F296FAA" w14:textId="77777777" w:rsidR="009B4A67" w:rsidRDefault="009B4A67" w:rsidP="009B4A67">
            <w:pPr>
              <w:rPr>
                <w:rFonts w:ascii="Times New Roman" w:eastAsia="Yu Mincho" w:hAnsi="Times New Roman" w:cs="Times New Roman"/>
                <w:sz w:val="22"/>
                <w:lang w:eastAsia="ja-JP"/>
              </w:rPr>
            </w:pPr>
          </w:p>
        </w:tc>
        <w:tc>
          <w:tcPr>
            <w:tcW w:w="2074" w:type="dxa"/>
          </w:tcPr>
          <w:p w14:paraId="33ADA58D" w14:textId="77777777" w:rsidR="009B4A67" w:rsidRDefault="009B4A67" w:rsidP="009B4A67">
            <w:pPr>
              <w:rPr>
                <w:rFonts w:ascii="Times New Roman" w:eastAsia="Yu Mincho" w:hAnsi="Times New Roman" w:cs="Times New Roman"/>
                <w:sz w:val="22"/>
                <w:lang w:eastAsia="ja-JP"/>
              </w:rPr>
            </w:pPr>
          </w:p>
        </w:tc>
      </w:tr>
    </w:tbl>
    <w:p w14:paraId="5E788588" w14:textId="77777777" w:rsidR="00FE2C3B" w:rsidRDefault="00FE2C3B" w:rsidP="00FE2C3B">
      <w:pPr>
        <w:rPr>
          <w:rFonts w:ascii="Times New Roman" w:eastAsia="Yu Mincho" w:hAnsi="Times New Roman" w:cs="Times New Roman"/>
          <w:sz w:val="22"/>
          <w:lang w:eastAsia="ja-JP"/>
        </w:rPr>
      </w:pPr>
    </w:p>
    <w:p w14:paraId="554386A6" w14:textId="77777777" w:rsidR="006D652A" w:rsidRPr="006D652A" w:rsidRDefault="006D652A" w:rsidP="006D652A">
      <w:pPr>
        <w:pStyle w:val="af6"/>
        <w:numPr>
          <w:ilvl w:val="0"/>
          <w:numId w:val="11"/>
        </w:numPr>
        <w:ind w:firstLineChars="0"/>
        <w:rPr>
          <w:rFonts w:ascii="Times New Roman" w:hAnsi="Times New Roman" w:cs="Times New Roman"/>
          <w:b/>
          <w:sz w:val="22"/>
        </w:rPr>
      </w:pPr>
      <w:r w:rsidRPr="006D652A">
        <w:rPr>
          <w:rFonts w:ascii="Times New Roman" w:hAnsi="Times New Roman" w:cs="Times New Roman"/>
          <w:b/>
          <w:sz w:val="22"/>
        </w:rPr>
        <w:t>Opt.2: using one configured grant configuration with different starting transmission offsets. Repetitions are not allowed to cross the boundary of a period P</w:t>
      </w:r>
    </w:p>
    <w:p w14:paraId="49F51971" w14:textId="5C7518EE" w:rsidR="00FE2C3B" w:rsidRPr="00E21892" w:rsidRDefault="00FE2C3B" w:rsidP="006D652A">
      <w:pPr>
        <w:rPr>
          <w:rFonts w:ascii="Times New Roman" w:eastAsia="Yu Mincho" w:hAnsi="Times New Roman" w:cs="Times New Roman"/>
          <w:sz w:val="22"/>
          <w:lang w:eastAsia="ja-JP"/>
        </w:rPr>
      </w:pPr>
    </w:p>
    <w:tbl>
      <w:tblPr>
        <w:tblStyle w:val="af5"/>
        <w:tblW w:w="0" w:type="auto"/>
        <w:tblLook w:val="04A0" w:firstRow="1" w:lastRow="0" w:firstColumn="1" w:lastColumn="0" w:noHBand="0" w:noVBand="1"/>
      </w:tblPr>
      <w:tblGrid>
        <w:gridCol w:w="2074"/>
        <w:gridCol w:w="2074"/>
        <w:gridCol w:w="2074"/>
        <w:gridCol w:w="2074"/>
      </w:tblGrid>
      <w:tr w:rsidR="00FE2C3B" w14:paraId="3B2156BA" w14:textId="77777777" w:rsidTr="00612CB0">
        <w:tc>
          <w:tcPr>
            <w:tcW w:w="2074" w:type="dxa"/>
          </w:tcPr>
          <w:p w14:paraId="5ADDE3F5" w14:textId="77777777" w:rsidR="00FE2C3B" w:rsidRPr="00B87E2E" w:rsidRDefault="00FE2C3B" w:rsidP="00612CB0">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p>
        </w:tc>
        <w:tc>
          <w:tcPr>
            <w:tcW w:w="2074" w:type="dxa"/>
          </w:tcPr>
          <w:p w14:paraId="0D7F1B07"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Pros </w:t>
            </w:r>
          </w:p>
        </w:tc>
        <w:tc>
          <w:tcPr>
            <w:tcW w:w="2074" w:type="dxa"/>
          </w:tcPr>
          <w:p w14:paraId="603C9A08" w14:textId="77777777" w:rsidR="00FE2C3B" w:rsidRPr="00B47503" w:rsidRDefault="00FE2C3B" w:rsidP="00612CB0">
            <w:pPr>
              <w:rPr>
                <w:rFonts w:ascii="Times New Roman" w:hAnsi="Times New Roman" w:cs="Times New Roman"/>
                <w:sz w:val="22"/>
              </w:rPr>
            </w:pPr>
            <w:r>
              <w:rPr>
                <w:rFonts w:ascii="Times New Roman" w:hAnsi="Times New Roman" w:cs="Times New Roman"/>
                <w:sz w:val="22"/>
              </w:rPr>
              <w:t xml:space="preserve">Cons </w:t>
            </w:r>
          </w:p>
        </w:tc>
        <w:tc>
          <w:tcPr>
            <w:tcW w:w="2074" w:type="dxa"/>
          </w:tcPr>
          <w:p w14:paraId="0FEE117B" w14:textId="77777777" w:rsidR="00FE2C3B" w:rsidRPr="00B47503" w:rsidRDefault="00FE2C3B" w:rsidP="00612CB0">
            <w:pPr>
              <w:rPr>
                <w:rFonts w:ascii="Times New Roman" w:hAnsi="Times New Roman" w:cs="Times New Roman"/>
                <w:sz w:val="22"/>
              </w:rPr>
            </w:pPr>
            <w:r>
              <w:rPr>
                <w:rFonts w:ascii="Times New Roman" w:hAnsi="Times New Roman" w:cs="Times New Roman" w:hint="eastAsia"/>
                <w:sz w:val="22"/>
              </w:rPr>
              <w:t>S</w:t>
            </w:r>
            <w:r>
              <w:rPr>
                <w:rFonts w:ascii="Times New Roman" w:hAnsi="Times New Roman" w:cs="Times New Roman"/>
                <w:sz w:val="22"/>
              </w:rPr>
              <w:t>upport</w:t>
            </w:r>
          </w:p>
        </w:tc>
      </w:tr>
      <w:tr w:rsidR="00F05319" w14:paraId="588ABF83" w14:textId="77777777" w:rsidTr="00612CB0">
        <w:tc>
          <w:tcPr>
            <w:tcW w:w="2074" w:type="dxa"/>
          </w:tcPr>
          <w:p w14:paraId="0908FC82" w14:textId="5E10C517" w:rsidR="00F05319" w:rsidRPr="00B47503" w:rsidRDefault="00F05319" w:rsidP="00F05319">
            <w:pPr>
              <w:rPr>
                <w:rFonts w:ascii="Times New Roman" w:hAnsi="Times New Roman" w:cs="Times New Roman"/>
                <w:sz w:val="22"/>
              </w:rPr>
            </w:pPr>
            <w:r>
              <w:rPr>
                <w:rFonts w:ascii="Times New Roman" w:hAnsi="Times New Roman" w:cs="Times New Roman"/>
                <w:sz w:val="22"/>
              </w:rPr>
              <w:t>Sequans</w:t>
            </w:r>
          </w:p>
        </w:tc>
        <w:tc>
          <w:tcPr>
            <w:tcW w:w="2074" w:type="dxa"/>
          </w:tcPr>
          <w:p w14:paraId="38CBC006" w14:textId="4465F8B1" w:rsidR="00F05319" w:rsidRDefault="00F05319" w:rsidP="00F05319">
            <w:pPr>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Actually at least the Option 2 shown in the figure above is already supported in Rel-15 by configuring P &gt;&gt; K and RV sequence {0 3 0 3} </w:t>
            </w:r>
          </w:p>
        </w:tc>
        <w:tc>
          <w:tcPr>
            <w:tcW w:w="2074" w:type="dxa"/>
          </w:tcPr>
          <w:p w14:paraId="17028960" w14:textId="77777777" w:rsidR="00F05319" w:rsidRDefault="00F05319" w:rsidP="00F05319">
            <w:pPr>
              <w:rPr>
                <w:rFonts w:ascii="Times New Roman" w:eastAsia="Yu Mincho" w:hAnsi="Times New Roman" w:cs="Times New Roman"/>
                <w:sz w:val="22"/>
                <w:lang w:eastAsia="ja-JP"/>
              </w:rPr>
            </w:pPr>
            <w:r>
              <w:rPr>
                <w:rFonts w:ascii="Times New Roman" w:eastAsia="Yu Mincho" w:hAnsi="Times New Roman" w:cs="Times New Roman"/>
                <w:sz w:val="22"/>
                <w:lang w:eastAsia="ja-JP"/>
              </w:rPr>
              <w:t>Long latency due to 1) long configured period and 2) long queuing delay in d) as shown in figure above;</w:t>
            </w:r>
          </w:p>
          <w:p w14:paraId="7B9273E1" w14:textId="575CF101" w:rsidR="00F05319" w:rsidRDefault="00F05319" w:rsidP="00F05319">
            <w:pPr>
              <w:rPr>
                <w:rFonts w:ascii="Times New Roman" w:eastAsia="Yu Mincho" w:hAnsi="Times New Roman" w:cs="Times New Roman"/>
                <w:sz w:val="22"/>
                <w:lang w:eastAsia="ja-JP"/>
              </w:rPr>
            </w:pPr>
            <w:r>
              <w:rPr>
                <w:rFonts w:ascii="Times New Roman" w:eastAsia="Yu Mincho" w:hAnsi="Times New Roman" w:cs="Times New Roman"/>
                <w:sz w:val="22"/>
                <w:lang w:eastAsia="ja-JP"/>
              </w:rPr>
              <w:t>K repetitions cannot be guaranteed in the case of d) as shown in the figure above.</w:t>
            </w:r>
          </w:p>
        </w:tc>
        <w:tc>
          <w:tcPr>
            <w:tcW w:w="2074" w:type="dxa"/>
          </w:tcPr>
          <w:p w14:paraId="3C746671" w14:textId="239697FE" w:rsidR="00F05319" w:rsidRDefault="00F05319" w:rsidP="00F05319">
            <w:pPr>
              <w:rPr>
                <w:rFonts w:ascii="Times New Roman" w:eastAsia="Yu Mincho" w:hAnsi="Times New Roman" w:cs="Times New Roman"/>
                <w:sz w:val="22"/>
                <w:lang w:eastAsia="ja-JP"/>
              </w:rPr>
            </w:pPr>
            <w:r>
              <w:rPr>
                <w:rFonts w:ascii="Times New Roman" w:eastAsia="Yu Mincho" w:hAnsi="Times New Roman" w:cs="Times New Roman"/>
                <w:sz w:val="22"/>
                <w:lang w:eastAsia="ja-JP"/>
              </w:rPr>
              <w:t>No</w:t>
            </w:r>
          </w:p>
        </w:tc>
      </w:tr>
      <w:tr w:rsidR="00F05319" w14:paraId="020ACB47" w14:textId="77777777" w:rsidTr="00612CB0">
        <w:tc>
          <w:tcPr>
            <w:tcW w:w="2074" w:type="dxa"/>
          </w:tcPr>
          <w:p w14:paraId="5DE1E2D9" w14:textId="77777777" w:rsidR="00F05319" w:rsidRPr="00B87E2E" w:rsidRDefault="00F05319" w:rsidP="00F05319">
            <w:pPr>
              <w:rPr>
                <w:rFonts w:ascii="Times New Roman" w:hAnsi="Times New Roman" w:cs="Times New Roman"/>
                <w:sz w:val="22"/>
              </w:rPr>
            </w:pPr>
          </w:p>
        </w:tc>
        <w:tc>
          <w:tcPr>
            <w:tcW w:w="2074" w:type="dxa"/>
          </w:tcPr>
          <w:p w14:paraId="3DC88C01" w14:textId="77777777" w:rsidR="00F05319" w:rsidRDefault="00F05319" w:rsidP="00F05319">
            <w:pPr>
              <w:rPr>
                <w:rFonts w:ascii="Times New Roman" w:eastAsia="Yu Mincho" w:hAnsi="Times New Roman" w:cs="Times New Roman"/>
                <w:sz w:val="22"/>
                <w:lang w:eastAsia="ja-JP"/>
              </w:rPr>
            </w:pPr>
          </w:p>
        </w:tc>
        <w:tc>
          <w:tcPr>
            <w:tcW w:w="2074" w:type="dxa"/>
          </w:tcPr>
          <w:p w14:paraId="51AFCECA" w14:textId="77777777" w:rsidR="00F05319" w:rsidRDefault="00F05319" w:rsidP="00F05319">
            <w:pPr>
              <w:rPr>
                <w:rFonts w:ascii="Times New Roman" w:eastAsia="Yu Mincho" w:hAnsi="Times New Roman" w:cs="Times New Roman"/>
                <w:sz w:val="22"/>
                <w:lang w:eastAsia="ja-JP"/>
              </w:rPr>
            </w:pPr>
          </w:p>
        </w:tc>
        <w:tc>
          <w:tcPr>
            <w:tcW w:w="2074" w:type="dxa"/>
          </w:tcPr>
          <w:p w14:paraId="609CFFB6" w14:textId="77777777" w:rsidR="00F05319" w:rsidRDefault="00F05319" w:rsidP="00F05319">
            <w:pPr>
              <w:rPr>
                <w:rFonts w:ascii="Times New Roman" w:eastAsia="Yu Mincho" w:hAnsi="Times New Roman" w:cs="Times New Roman"/>
                <w:sz w:val="22"/>
                <w:lang w:eastAsia="ja-JP"/>
              </w:rPr>
            </w:pPr>
          </w:p>
        </w:tc>
      </w:tr>
      <w:tr w:rsidR="00F05319" w14:paraId="7115A6A1" w14:textId="77777777" w:rsidTr="00612CB0">
        <w:tc>
          <w:tcPr>
            <w:tcW w:w="2074" w:type="dxa"/>
          </w:tcPr>
          <w:p w14:paraId="73251451" w14:textId="77777777" w:rsidR="00F05319" w:rsidRDefault="00F05319" w:rsidP="00F05319">
            <w:pPr>
              <w:rPr>
                <w:rFonts w:ascii="Times New Roman" w:eastAsia="Yu Mincho" w:hAnsi="Times New Roman" w:cs="Times New Roman"/>
                <w:sz w:val="22"/>
                <w:lang w:eastAsia="ja-JP"/>
              </w:rPr>
            </w:pPr>
          </w:p>
        </w:tc>
        <w:tc>
          <w:tcPr>
            <w:tcW w:w="2074" w:type="dxa"/>
          </w:tcPr>
          <w:p w14:paraId="70896A1A" w14:textId="77777777" w:rsidR="00F05319" w:rsidRDefault="00F05319" w:rsidP="00F05319">
            <w:pPr>
              <w:rPr>
                <w:rFonts w:ascii="Times New Roman" w:eastAsia="Yu Mincho" w:hAnsi="Times New Roman" w:cs="Times New Roman"/>
                <w:sz w:val="22"/>
                <w:lang w:eastAsia="ja-JP"/>
              </w:rPr>
            </w:pPr>
          </w:p>
        </w:tc>
        <w:tc>
          <w:tcPr>
            <w:tcW w:w="2074" w:type="dxa"/>
          </w:tcPr>
          <w:p w14:paraId="62B84FF8" w14:textId="77777777" w:rsidR="00F05319" w:rsidRDefault="00F05319" w:rsidP="00F05319">
            <w:pPr>
              <w:rPr>
                <w:rFonts w:ascii="Times New Roman" w:eastAsia="Yu Mincho" w:hAnsi="Times New Roman" w:cs="Times New Roman"/>
                <w:sz w:val="22"/>
                <w:lang w:eastAsia="ja-JP"/>
              </w:rPr>
            </w:pPr>
          </w:p>
        </w:tc>
        <w:tc>
          <w:tcPr>
            <w:tcW w:w="2074" w:type="dxa"/>
          </w:tcPr>
          <w:p w14:paraId="53E0C5EB" w14:textId="77777777" w:rsidR="00F05319" w:rsidRDefault="00F05319" w:rsidP="00F05319">
            <w:pPr>
              <w:rPr>
                <w:rFonts w:ascii="Times New Roman" w:eastAsia="Yu Mincho" w:hAnsi="Times New Roman" w:cs="Times New Roman"/>
                <w:sz w:val="22"/>
                <w:lang w:eastAsia="ja-JP"/>
              </w:rPr>
            </w:pPr>
          </w:p>
        </w:tc>
      </w:tr>
    </w:tbl>
    <w:p w14:paraId="66A65BA8" w14:textId="77777777" w:rsidR="00FE2C3B" w:rsidRDefault="00FE2C3B" w:rsidP="00FE2C3B"/>
    <w:p w14:paraId="17172EE6" w14:textId="77777777" w:rsidR="00FE2C3B" w:rsidRDefault="00FE2C3B" w:rsidP="00FE2C3B"/>
    <w:p w14:paraId="1B06B075" w14:textId="3EFA1FBB" w:rsidR="00F13F09" w:rsidRPr="00532A22" w:rsidRDefault="00F13F09" w:rsidP="00F13F09">
      <w:pPr>
        <w:spacing w:afterLines="50" w:after="156"/>
        <w:rPr>
          <w:rFonts w:ascii="Times New Roman" w:eastAsia="Yu Mincho" w:hAnsi="Times New Roman" w:cs="Times New Roman"/>
          <w:b/>
          <w:sz w:val="22"/>
          <w:u w:val="single"/>
          <w:lang w:eastAsia="ja-JP"/>
        </w:rPr>
      </w:pPr>
      <w:r w:rsidRPr="00B50FE2">
        <w:rPr>
          <w:rFonts w:ascii="Times New Roman" w:eastAsia="Yu Mincho" w:hAnsi="Times New Roman" w:cs="Times New Roman"/>
          <w:b/>
          <w:sz w:val="22"/>
          <w:highlight w:val="yellow"/>
          <w:u w:val="single"/>
          <w:lang w:eastAsia="ja-JP"/>
        </w:rPr>
        <w:t>Proposed Conclusion:</w:t>
      </w:r>
    </w:p>
    <w:p w14:paraId="6AAC2635" w14:textId="546555B7" w:rsidR="00F13F09" w:rsidRDefault="001C5F17" w:rsidP="0014267D">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Conclusion: </w:t>
      </w:r>
      <w:r w:rsidR="0014267D">
        <w:rPr>
          <w:rFonts w:ascii="Times New Roman" w:eastAsia="Yu Mincho" w:hAnsi="Times New Roman" w:cs="Times New Roman"/>
          <w:i/>
          <w:sz w:val="22"/>
          <w:lang w:eastAsia="ja-JP"/>
        </w:rPr>
        <w:t xml:space="preserve">there is no consensus on </w:t>
      </w:r>
      <w:r w:rsidR="00F13F09" w:rsidRPr="00FE3377">
        <w:rPr>
          <w:rFonts w:ascii="Times New Roman" w:eastAsia="Yu Mincho" w:hAnsi="Times New Roman" w:cs="Times New Roman"/>
          <w:i/>
          <w:sz w:val="22"/>
          <w:lang w:eastAsia="ja-JP"/>
        </w:rPr>
        <w:t>the necessity of explicit HARQ-ACK for configured grant PUSCH for this SI</w:t>
      </w:r>
      <w:r w:rsidR="00F13F09" w:rsidRPr="00FE3377">
        <w:rPr>
          <w:rFonts w:ascii="Times New Roman" w:eastAsia="Yu Mincho" w:hAnsi="Times New Roman" w:cs="Times New Roman" w:hint="eastAsia"/>
          <w:i/>
          <w:sz w:val="22"/>
          <w:lang w:eastAsia="ja-JP"/>
        </w:rPr>
        <w:t>.</w:t>
      </w:r>
      <w:r w:rsidR="00F13F09" w:rsidRPr="00FE3377">
        <w:rPr>
          <w:rFonts w:ascii="Times New Roman" w:eastAsia="Yu Mincho" w:hAnsi="Times New Roman" w:cs="Times New Roman"/>
          <w:i/>
          <w:sz w:val="22"/>
          <w:lang w:eastAsia="ja-JP"/>
        </w:rPr>
        <w:t xml:space="preserve"> </w:t>
      </w:r>
    </w:p>
    <w:p w14:paraId="6942B7D0" w14:textId="728A1FAC" w:rsidR="00F13F09" w:rsidRDefault="0014267D" w:rsidP="0014267D">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Capture</w:t>
      </w:r>
      <w:r>
        <w:rPr>
          <w:rFonts w:ascii="Times New Roman" w:eastAsia="Yu Mincho" w:hAnsi="Times New Roman" w:cs="Times New Roman"/>
          <w:i/>
          <w:sz w:val="22"/>
          <w:lang w:eastAsia="ja-JP"/>
        </w:rPr>
        <w:t xml:space="preserve"> the s</w:t>
      </w:r>
      <w:r w:rsidR="00F13F09">
        <w:rPr>
          <w:rFonts w:ascii="Times New Roman" w:eastAsia="Yu Mincho" w:hAnsi="Times New Roman" w:cs="Times New Roman" w:hint="eastAsia"/>
          <w:i/>
          <w:sz w:val="22"/>
          <w:lang w:eastAsia="ja-JP"/>
        </w:rPr>
        <w:t xml:space="preserve">imulation results regarding </w:t>
      </w:r>
      <w:proofErr w:type="spellStart"/>
      <w:r w:rsidR="00F13F09">
        <w:rPr>
          <w:rFonts w:ascii="Times New Roman" w:eastAsia="Yu Mincho" w:hAnsi="Times New Roman" w:cs="Times New Roman" w:hint="eastAsia"/>
          <w:i/>
          <w:sz w:val="22"/>
          <w:lang w:eastAsia="ja-JP"/>
        </w:rPr>
        <w:t>gNB</w:t>
      </w:r>
      <w:proofErr w:type="spellEnd"/>
      <w:r w:rsidR="00F13F09">
        <w:rPr>
          <w:rFonts w:ascii="Times New Roman" w:eastAsia="Yu Mincho" w:hAnsi="Times New Roman" w:cs="Times New Roman" w:hint="eastAsia"/>
          <w:i/>
          <w:sz w:val="22"/>
          <w:lang w:eastAsia="ja-JP"/>
        </w:rPr>
        <w:t xml:space="preserve"> miss detection performance into the TR </w:t>
      </w:r>
      <w:r w:rsidR="00F13F09">
        <w:rPr>
          <w:rFonts w:ascii="Times New Roman" w:eastAsia="Yu Mincho" w:hAnsi="Times New Roman" w:cs="Times New Roman"/>
          <w:i/>
          <w:sz w:val="22"/>
          <w:lang w:eastAsia="ja-JP"/>
        </w:rPr>
        <w:t xml:space="preserve">section 8.1 “performance evaluation” </w:t>
      </w:r>
      <w:r w:rsidR="00F13F09">
        <w:rPr>
          <w:rFonts w:ascii="Times New Roman" w:eastAsia="Yu Mincho" w:hAnsi="Times New Roman" w:cs="Times New Roman" w:hint="eastAsia"/>
          <w:i/>
          <w:sz w:val="22"/>
          <w:lang w:eastAsia="ja-JP"/>
        </w:rPr>
        <w:t>as the outcome of the study.</w:t>
      </w:r>
    </w:p>
    <w:p w14:paraId="3F928A5E" w14:textId="216B5E24" w:rsidR="00F13F09" w:rsidRDefault="00F13F09" w:rsidP="00F13F09">
      <w:pPr>
        <w:pStyle w:val="af6"/>
        <w:spacing w:afterLines="50" w:after="156"/>
        <w:ind w:left="840" w:firstLineChars="0" w:firstLine="0"/>
        <w:rPr>
          <w:rFonts w:ascii="Times New Roman" w:eastAsia="Yu Mincho" w:hAnsi="Times New Roman" w:cs="Times New Roman"/>
          <w:b/>
          <w:sz w:val="22"/>
          <w:lang w:eastAsia="ja-JP"/>
        </w:rPr>
      </w:pPr>
      <w:r>
        <w:rPr>
          <w:rFonts w:ascii="Times New Roman" w:eastAsia="Yu Mincho" w:hAnsi="Times New Roman" w:cs="Times New Roman"/>
          <w:b/>
          <w:sz w:val="22"/>
          <w:lang w:eastAsia="ja-JP"/>
        </w:rPr>
        <w:t>Table 1: R</w:t>
      </w:r>
      <w:r w:rsidRPr="00FC4602">
        <w:rPr>
          <w:rFonts w:ascii="Times New Roman" w:eastAsia="Yu Mincho" w:hAnsi="Times New Roman" w:cs="Times New Roman" w:hint="eastAsia"/>
          <w:b/>
          <w:sz w:val="22"/>
          <w:lang w:eastAsia="ja-JP"/>
        </w:rPr>
        <w:t xml:space="preserve">equired SNR for </w:t>
      </w:r>
      <w:r>
        <w:rPr>
          <w:rFonts w:ascii="Times New Roman" w:eastAsia="Yu Mincho" w:hAnsi="Times New Roman" w:cs="Times New Roman"/>
          <w:b/>
          <w:sz w:val="22"/>
          <w:lang w:eastAsia="ja-JP"/>
        </w:rPr>
        <w:t>achieving 10</w:t>
      </w:r>
      <w:r w:rsidRPr="00FC4602">
        <w:rPr>
          <w:rFonts w:ascii="Times New Roman" w:eastAsia="Yu Mincho" w:hAnsi="Times New Roman" w:cs="Times New Roman"/>
          <w:b/>
          <w:sz w:val="22"/>
          <w:vertAlign w:val="superscript"/>
          <w:lang w:eastAsia="ja-JP"/>
        </w:rPr>
        <w:t>-4</w:t>
      </w:r>
      <w:r>
        <w:rPr>
          <w:rFonts w:ascii="Times New Roman" w:eastAsia="Yu Mincho" w:hAnsi="Times New Roman" w:cs="Times New Roman"/>
          <w:b/>
          <w:sz w:val="22"/>
          <w:lang w:eastAsia="ja-JP"/>
        </w:rPr>
        <w:t xml:space="preserve"> or 10</w:t>
      </w:r>
      <w:r w:rsidRPr="00FC4602">
        <w:rPr>
          <w:rFonts w:ascii="Times New Roman" w:eastAsia="Yu Mincho" w:hAnsi="Times New Roman" w:cs="Times New Roman"/>
          <w:b/>
          <w:sz w:val="22"/>
          <w:vertAlign w:val="superscript"/>
          <w:lang w:eastAsia="ja-JP"/>
        </w:rPr>
        <w:t>-5</w:t>
      </w:r>
      <w:r>
        <w:rPr>
          <w:rFonts w:ascii="Times New Roman" w:eastAsia="Yu Mincho" w:hAnsi="Times New Roman" w:cs="Times New Roman"/>
          <w:b/>
          <w:sz w:val="22"/>
          <w:lang w:eastAsia="ja-JP"/>
        </w:rPr>
        <w:t xml:space="preserve"> miss detection probability</w:t>
      </w:r>
    </w:p>
    <w:p w14:paraId="2F074AEB" w14:textId="65054C9A" w:rsidR="00F13F09" w:rsidRPr="00FC4602" w:rsidRDefault="00F13F09" w:rsidP="00F13F09">
      <w:pPr>
        <w:pStyle w:val="af6"/>
        <w:spacing w:afterLines="50" w:after="156"/>
        <w:ind w:left="840" w:firstLineChars="0" w:firstLine="0"/>
        <w:rPr>
          <w:rFonts w:ascii="Times New Roman" w:eastAsia="Yu Mincho" w:hAnsi="Times New Roman" w:cs="Times New Roman"/>
          <w:b/>
          <w:sz w:val="22"/>
          <w:lang w:eastAsia="ja-JP"/>
        </w:rPr>
      </w:pPr>
    </w:p>
    <w:tbl>
      <w:tblPr>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845"/>
        <w:gridCol w:w="1983"/>
        <w:gridCol w:w="2976"/>
      </w:tblGrid>
      <w:tr w:rsidR="00F13F09" w:rsidRPr="00FC4602" w14:paraId="528E379B" w14:textId="77777777" w:rsidTr="006113A2">
        <w:trPr>
          <w:jc w:val="center"/>
        </w:trPr>
        <w:tc>
          <w:tcPr>
            <w:tcW w:w="862" w:type="pct"/>
            <w:vMerge w:val="restart"/>
            <w:shd w:val="clear" w:color="auto" w:fill="auto"/>
          </w:tcPr>
          <w:p w14:paraId="73D30FE3"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2328" w:type="pct"/>
            <w:gridSpan w:val="2"/>
            <w:shd w:val="clear" w:color="auto" w:fill="auto"/>
          </w:tcPr>
          <w:p w14:paraId="5E804B6F" w14:textId="1B3A1458" w:rsidR="00F13F09" w:rsidRPr="00FC4602" w:rsidRDefault="00F13F09" w:rsidP="00612CB0">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kern w:val="0"/>
                <w:sz w:val="20"/>
                <w:szCs w:val="20"/>
                <w:lang w:val="en-GB" w:eastAsia="ja-JP"/>
              </w:rPr>
              <w:t>Required SNR</w:t>
            </w:r>
            <w:r w:rsidR="006113A2">
              <w:rPr>
                <w:rFonts w:ascii="Times New Roman" w:eastAsia="宋体" w:hAnsi="Times New Roman" w:cs="Times New Roman"/>
                <w:b/>
                <w:kern w:val="0"/>
                <w:sz w:val="20"/>
                <w:szCs w:val="20"/>
                <w:lang w:val="en-GB" w:eastAsia="ja-JP"/>
              </w:rPr>
              <w:t xml:space="preserve"> for</w:t>
            </w:r>
          </w:p>
        </w:tc>
        <w:tc>
          <w:tcPr>
            <w:tcW w:w="1810" w:type="pct"/>
            <w:vMerge w:val="restart"/>
            <w:shd w:val="clear" w:color="auto" w:fill="auto"/>
          </w:tcPr>
          <w:p w14:paraId="67E4E0BA" w14:textId="721545C1" w:rsidR="00F13F09" w:rsidRPr="00FC4602" w:rsidRDefault="00F13F09" w:rsidP="00612CB0">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color w:val="FF0000"/>
                <w:kern w:val="0"/>
                <w:sz w:val="20"/>
                <w:szCs w:val="20"/>
                <w:u w:val="single"/>
                <w:lang w:val="en-GB" w:eastAsia="ja-JP"/>
              </w:rPr>
              <w:t>Key</w:t>
            </w:r>
            <w:r w:rsidRPr="00FC4602">
              <w:rPr>
                <w:rFonts w:ascii="Times New Roman" w:eastAsia="宋体" w:hAnsi="Times New Roman" w:cs="Times New Roman"/>
                <w:b/>
                <w:kern w:val="0"/>
                <w:sz w:val="20"/>
                <w:szCs w:val="20"/>
                <w:lang w:val="en-GB" w:eastAsia="ja-JP"/>
              </w:rPr>
              <w:t xml:space="preserve"> Assumptions</w:t>
            </w:r>
          </w:p>
        </w:tc>
      </w:tr>
      <w:tr w:rsidR="00F13F09" w:rsidRPr="00FC4602" w14:paraId="427F5186" w14:textId="77777777" w:rsidTr="006113A2">
        <w:trPr>
          <w:jc w:val="center"/>
        </w:trPr>
        <w:tc>
          <w:tcPr>
            <w:tcW w:w="862" w:type="pct"/>
            <w:vMerge/>
            <w:shd w:val="clear" w:color="auto" w:fill="auto"/>
          </w:tcPr>
          <w:p w14:paraId="34F825B4"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1122" w:type="pct"/>
            <w:shd w:val="clear" w:color="auto" w:fill="auto"/>
          </w:tcPr>
          <w:p w14:paraId="2ECB2F8D" w14:textId="1E2B3A1B" w:rsidR="00F13F09" w:rsidRPr="00FC4602" w:rsidRDefault="00F13F09" w:rsidP="00612CB0">
            <w:pPr>
              <w:keepNext/>
              <w:keepLines/>
              <w:widowControl/>
              <w:kinsoku w:val="0"/>
              <w:overflowPunct w:val="0"/>
              <w:autoSpaceDE w:val="0"/>
              <w:autoSpaceDN w:val="0"/>
              <w:adjustRightInd w:val="0"/>
              <w:textAlignment w:val="baseline"/>
              <w:rPr>
                <w:rFonts w:ascii="Times New Roman" w:eastAsia="Yu Mincho"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 xml:space="preserve">Miss detection probability </w:t>
            </w:r>
          </w:p>
        </w:tc>
        <w:tc>
          <w:tcPr>
            <w:tcW w:w="1206" w:type="pct"/>
            <w:shd w:val="clear" w:color="auto" w:fill="auto"/>
          </w:tcPr>
          <w:p w14:paraId="43EC00CD" w14:textId="7B60D1E1" w:rsidR="00F13F09" w:rsidRPr="00FC4602" w:rsidRDefault="00F13F09" w:rsidP="006113A2">
            <w:pPr>
              <w:keepNext/>
              <w:keepLines/>
              <w:widowControl/>
              <w:kinsoku w:val="0"/>
              <w:overflowPunct w:val="0"/>
              <w:autoSpaceDE w:val="0"/>
              <w:autoSpaceDN w:val="0"/>
              <w:adjustRightInd w:val="0"/>
              <w:jc w:val="left"/>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Miss detection probability</w:t>
            </w:r>
          </w:p>
        </w:tc>
        <w:tc>
          <w:tcPr>
            <w:tcW w:w="1810" w:type="pct"/>
            <w:vMerge/>
            <w:shd w:val="clear" w:color="auto" w:fill="auto"/>
          </w:tcPr>
          <w:p w14:paraId="24328E06" w14:textId="77777777" w:rsidR="00F13F09" w:rsidRPr="00FC4602" w:rsidRDefault="00F13F09" w:rsidP="00612CB0">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r>
      <w:tr w:rsidR="00F13F09" w:rsidRPr="00FC4602" w14:paraId="21D15DE6" w14:textId="77777777" w:rsidTr="006113A2">
        <w:trPr>
          <w:jc w:val="center"/>
        </w:trPr>
        <w:tc>
          <w:tcPr>
            <w:tcW w:w="862" w:type="pct"/>
            <w:shd w:val="clear" w:color="auto" w:fill="auto"/>
          </w:tcPr>
          <w:p w14:paraId="2967574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7C8AF65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206" w:type="pct"/>
            <w:shd w:val="clear" w:color="auto" w:fill="auto"/>
          </w:tcPr>
          <w:p w14:paraId="7A1A058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1dB</w:t>
            </w:r>
          </w:p>
        </w:tc>
        <w:tc>
          <w:tcPr>
            <w:tcW w:w="1810" w:type="pct"/>
            <w:shd w:val="clear" w:color="auto" w:fill="auto"/>
          </w:tcPr>
          <w:p w14:paraId="73E5555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w/o collision</w:t>
            </w:r>
          </w:p>
          <w:p w14:paraId="4007A9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6 UEs with only one active UE and </w:t>
            </w:r>
          </w:p>
          <w:p w14:paraId="00F789F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337517D5"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1-symbol front-loaded DMRS with Type 2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5A63CE5C"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E202252" w14:textId="4D1CC355" w:rsidR="009B3EC7"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410E62DC" w14:textId="77777777" w:rsidTr="006113A2">
        <w:trPr>
          <w:jc w:val="center"/>
        </w:trPr>
        <w:tc>
          <w:tcPr>
            <w:tcW w:w="862" w:type="pct"/>
            <w:shd w:val="clear" w:color="auto" w:fill="auto"/>
          </w:tcPr>
          <w:p w14:paraId="780C01E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7FB2E09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1206" w:type="pct"/>
            <w:shd w:val="clear" w:color="auto" w:fill="auto"/>
          </w:tcPr>
          <w:p w14:paraId="0C5EC9E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p w14:paraId="2B74CD6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p>
        </w:tc>
        <w:tc>
          <w:tcPr>
            <w:tcW w:w="1810" w:type="pct"/>
            <w:shd w:val="clear" w:color="auto" w:fill="auto"/>
          </w:tcPr>
          <w:p w14:paraId="7992559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w/o collision</w:t>
            </w:r>
          </w:p>
          <w:p w14:paraId="7DE9701E"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7F7F240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4B955D5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DD02B96"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3C2A626A" w14:textId="1624F309"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27B56159" w14:textId="77777777" w:rsidTr="006113A2">
        <w:trPr>
          <w:jc w:val="center"/>
        </w:trPr>
        <w:tc>
          <w:tcPr>
            <w:tcW w:w="862" w:type="pct"/>
            <w:shd w:val="clear" w:color="auto" w:fill="auto"/>
          </w:tcPr>
          <w:p w14:paraId="5FF3706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192C217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w:t>
            </w:r>
          </w:p>
        </w:tc>
        <w:tc>
          <w:tcPr>
            <w:tcW w:w="1206" w:type="pct"/>
            <w:shd w:val="clear" w:color="auto" w:fill="auto"/>
          </w:tcPr>
          <w:p w14:paraId="4D0DC53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810" w:type="pct"/>
            <w:shd w:val="clear" w:color="auto" w:fill="auto"/>
          </w:tcPr>
          <w:p w14:paraId="3F2820B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with collision</w:t>
            </w:r>
          </w:p>
          <w:p w14:paraId="017C87DE"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217512A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2358B98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7CCEB40C"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1DD24BDF" w14:textId="20DE2374"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073824F0" w14:textId="77777777" w:rsidTr="006113A2">
        <w:trPr>
          <w:jc w:val="center"/>
        </w:trPr>
        <w:tc>
          <w:tcPr>
            <w:tcW w:w="862" w:type="pct"/>
            <w:shd w:val="clear" w:color="auto" w:fill="auto"/>
          </w:tcPr>
          <w:p w14:paraId="74645F6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1122" w:type="pct"/>
            <w:shd w:val="clear" w:color="auto" w:fill="auto"/>
          </w:tcPr>
          <w:p w14:paraId="49AD8A63"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206" w:type="pct"/>
            <w:shd w:val="clear" w:color="auto" w:fill="auto"/>
          </w:tcPr>
          <w:p w14:paraId="21A2D99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810" w:type="pct"/>
            <w:shd w:val="clear" w:color="auto" w:fill="auto"/>
          </w:tcPr>
          <w:p w14:paraId="1E0ED9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with collision</w:t>
            </w:r>
          </w:p>
          <w:p w14:paraId="3AC5D820"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530110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AF145A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7709B12"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5090CAD" w14:textId="15F9DAEE"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4903EF2E" w14:textId="77777777" w:rsidTr="006113A2">
        <w:trPr>
          <w:jc w:val="center"/>
        </w:trPr>
        <w:tc>
          <w:tcPr>
            <w:tcW w:w="862" w:type="pct"/>
            <w:shd w:val="clear" w:color="auto" w:fill="auto"/>
          </w:tcPr>
          <w:p w14:paraId="0FEDC7B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2 (CATT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1902007</w:t>
            </w:r>
            <w:r w:rsidRPr="00FC4602">
              <w:rPr>
                <w:rFonts w:ascii="Times New Roman" w:eastAsia="宋体" w:hAnsi="Times New Roman" w:cs="Times New Roman"/>
                <w:kern w:val="0"/>
                <w:sz w:val="20"/>
                <w:szCs w:val="20"/>
                <w:lang w:val="en-GB"/>
              </w:rPr>
              <w:t>)</w:t>
            </w:r>
          </w:p>
        </w:tc>
        <w:tc>
          <w:tcPr>
            <w:tcW w:w="1122" w:type="pct"/>
            <w:shd w:val="clear" w:color="auto" w:fill="auto"/>
          </w:tcPr>
          <w:p w14:paraId="301421C8" w14:textId="274BD221"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w:t>
            </w:r>
            <w:r w:rsidR="00B005BF">
              <w:rPr>
                <w:rFonts w:ascii="Times New Roman" w:eastAsia="宋体" w:hAnsi="Times New Roman" w:cs="Times New Roman"/>
                <w:kern w:val="0"/>
                <w:sz w:val="20"/>
                <w:szCs w:val="20"/>
                <w:lang w:val="en-GB"/>
              </w:rPr>
              <w:t>.2</w:t>
            </w:r>
            <w:r w:rsidRPr="00FC4602">
              <w:rPr>
                <w:rFonts w:ascii="Times New Roman" w:eastAsia="宋体" w:hAnsi="Times New Roman" w:cs="Times New Roman"/>
                <w:kern w:val="0"/>
                <w:sz w:val="20"/>
                <w:szCs w:val="20"/>
                <w:lang w:val="en-GB"/>
              </w:rPr>
              <w:t>dB</w:t>
            </w:r>
          </w:p>
        </w:tc>
        <w:tc>
          <w:tcPr>
            <w:tcW w:w="1206" w:type="pct"/>
            <w:shd w:val="clear" w:color="auto" w:fill="auto"/>
          </w:tcPr>
          <w:p w14:paraId="0F60CF2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-7dB</w:t>
            </w:r>
          </w:p>
        </w:tc>
        <w:tc>
          <w:tcPr>
            <w:tcW w:w="1810" w:type="pct"/>
            <w:shd w:val="clear" w:color="auto" w:fill="auto"/>
          </w:tcPr>
          <w:p w14:paraId="2E5BF0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1815998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FB0030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6E71BA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1C1B033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0AB0EDB2"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356EE61" w14:textId="409B6B47"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1188B0E4" w14:textId="77777777" w:rsidTr="006113A2">
        <w:trPr>
          <w:jc w:val="center"/>
        </w:trPr>
        <w:tc>
          <w:tcPr>
            <w:tcW w:w="862" w:type="pct"/>
            <w:shd w:val="clear" w:color="auto" w:fill="auto"/>
          </w:tcPr>
          <w:p w14:paraId="36FB9F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3 (ZTE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1900075</w:t>
            </w:r>
            <w:r w:rsidRPr="00FC4602">
              <w:rPr>
                <w:rFonts w:ascii="Times New Roman" w:eastAsia="宋体" w:hAnsi="Times New Roman" w:cs="Times New Roman"/>
                <w:kern w:val="0"/>
                <w:sz w:val="20"/>
                <w:szCs w:val="20"/>
                <w:lang w:val="en-GB"/>
              </w:rPr>
              <w:t>)</w:t>
            </w:r>
          </w:p>
        </w:tc>
        <w:tc>
          <w:tcPr>
            <w:tcW w:w="1122" w:type="pct"/>
            <w:shd w:val="clear" w:color="auto" w:fill="auto"/>
          </w:tcPr>
          <w:p w14:paraId="6E2DC7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1206" w:type="pct"/>
            <w:shd w:val="clear" w:color="auto" w:fill="auto"/>
          </w:tcPr>
          <w:p w14:paraId="6D4484C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810" w:type="pct"/>
            <w:shd w:val="clear" w:color="auto" w:fill="auto"/>
          </w:tcPr>
          <w:p w14:paraId="682A32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5E4065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7D389D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20</w:t>
            </w:r>
          </w:p>
          <w:p w14:paraId="595B3E2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1C6CBB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3D4FB85E"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125993D3" w14:textId="3660C3CB"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167C19DA" w14:textId="77777777" w:rsidTr="006113A2">
        <w:trPr>
          <w:jc w:val="center"/>
        </w:trPr>
        <w:tc>
          <w:tcPr>
            <w:tcW w:w="862" w:type="pct"/>
            <w:shd w:val="clear" w:color="auto" w:fill="auto"/>
          </w:tcPr>
          <w:p w14:paraId="43F6C6E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1122" w:type="pct"/>
            <w:shd w:val="clear" w:color="auto" w:fill="auto"/>
          </w:tcPr>
          <w:p w14:paraId="6D38C4C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for 1DMRS,</w:t>
            </w:r>
          </w:p>
          <w:p w14:paraId="35E32AF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for 2DMRS</w:t>
            </w:r>
          </w:p>
        </w:tc>
        <w:tc>
          <w:tcPr>
            <w:tcW w:w="1206" w:type="pct"/>
            <w:shd w:val="clear" w:color="auto" w:fill="auto"/>
          </w:tcPr>
          <w:p w14:paraId="66F32F3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-1.9 dB for 1DMRS</w:t>
            </w:r>
          </w:p>
          <w:p w14:paraId="1A66949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for 2DMRS</w:t>
            </w:r>
          </w:p>
        </w:tc>
        <w:tc>
          <w:tcPr>
            <w:tcW w:w="1810" w:type="pct"/>
            <w:shd w:val="clear" w:color="auto" w:fill="auto"/>
          </w:tcPr>
          <w:p w14:paraId="420AFB2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A51FB4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622CE0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12</w:t>
            </w:r>
          </w:p>
          <w:p w14:paraId="3045E1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02D331A5"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3D827D0" w14:textId="7B24402F"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7040C985" w14:textId="77777777" w:rsidTr="006113A2">
        <w:trPr>
          <w:jc w:val="center"/>
        </w:trPr>
        <w:tc>
          <w:tcPr>
            <w:tcW w:w="862" w:type="pct"/>
            <w:shd w:val="clear" w:color="auto" w:fill="auto"/>
          </w:tcPr>
          <w:p w14:paraId="31F8780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1122" w:type="pct"/>
            <w:shd w:val="clear" w:color="auto" w:fill="auto"/>
          </w:tcPr>
          <w:p w14:paraId="242117A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 for 1DMRS</w:t>
            </w:r>
          </w:p>
          <w:p w14:paraId="2495589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-8.5 dB 2DMRS</w:t>
            </w:r>
          </w:p>
        </w:tc>
        <w:tc>
          <w:tcPr>
            <w:tcW w:w="1206" w:type="pct"/>
            <w:shd w:val="clear" w:color="auto" w:fill="auto"/>
          </w:tcPr>
          <w:p w14:paraId="107409B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 for 1DMRS</w:t>
            </w:r>
          </w:p>
          <w:p w14:paraId="4EA5BD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for 2DMRS</w:t>
            </w:r>
          </w:p>
        </w:tc>
        <w:tc>
          <w:tcPr>
            <w:tcW w:w="1810" w:type="pct"/>
            <w:shd w:val="clear" w:color="auto" w:fill="auto"/>
          </w:tcPr>
          <w:p w14:paraId="0290EC0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0CBCB40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E5302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11A6158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1C6A5A79"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B94384E" w14:textId="371D8F9A"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2D5166FC" w14:textId="77777777" w:rsidTr="006113A2">
        <w:trPr>
          <w:jc w:val="center"/>
        </w:trPr>
        <w:tc>
          <w:tcPr>
            <w:tcW w:w="862" w:type="pct"/>
            <w:shd w:val="clear" w:color="auto" w:fill="auto"/>
          </w:tcPr>
          <w:p w14:paraId="007FF49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4C25F7">
              <w:rPr>
                <w:rFonts w:ascii="Times New Roman" w:eastAsia="宋体" w:hAnsi="Times New Roman" w:cs="Times New Roman"/>
                <w:kern w:val="0"/>
                <w:sz w:val="20"/>
                <w:szCs w:val="20"/>
                <w:highlight w:val="yellow"/>
                <w:lang w:val="en-GB"/>
              </w:rPr>
              <w:t xml:space="preserve">Source 5(OPPO </w:t>
            </w:r>
            <w:r w:rsidRPr="004C25F7">
              <w:rPr>
                <w:rFonts w:ascii="Times New Roman" w:eastAsia="宋体" w:hAnsi="Times New Roman" w:cs="Times New Roman"/>
                <w:color w:val="0000FF"/>
                <w:kern w:val="0"/>
                <w:sz w:val="20"/>
                <w:szCs w:val="20"/>
                <w:highlight w:val="yellow"/>
                <w:u w:val="single"/>
                <w:lang w:val="en-GB" w:eastAsia="en-US"/>
              </w:rPr>
              <w:t>R1</w:t>
            </w:r>
            <w:r w:rsidRPr="004C25F7">
              <w:rPr>
                <w:rFonts w:ascii="Times New Roman" w:eastAsia="宋体" w:hAnsi="Times New Roman" w:cs="Times New Roman"/>
                <w:color w:val="0000FF"/>
                <w:kern w:val="0"/>
                <w:sz w:val="20"/>
                <w:szCs w:val="20"/>
                <w:highlight w:val="yellow"/>
                <w:u w:val="single"/>
                <w:lang w:val="en-GB"/>
              </w:rPr>
              <w:t>-</w:t>
            </w:r>
            <w:r w:rsidRPr="004C25F7">
              <w:rPr>
                <w:rFonts w:ascii="Times New Roman" w:eastAsia="宋体" w:hAnsi="Times New Roman" w:cs="Times New Roman"/>
                <w:color w:val="0000FF"/>
                <w:kern w:val="0"/>
                <w:sz w:val="20"/>
                <w:szCs w:val="20"/>
                <w:highlight w:val="yellow"/>
                <w:u w:val="single"/>
                <w:lang w:val="en-GB" w:eastAsia="en-US"/>
              </w:rPr>
              <w:t>1902421</w:t>
            </w:r>
            <w:r w:rsidRPr="004C25F7">
              <w:rPr>
                <w:rFonts w:ascii="Times New Roman" w:eastAsia="宋体" w:hAnsi="Times New Roman" w:cs="Times New Roman"/>
                <w:kern w:val="0"/>
                <w:sz w:val="20"/>
                <w:szCs w:val="20"/>
                <w:highlight w:val="yellow"/>
                <w:lang w:val="en-GB"/>
              </w:rPr>
              <w:t>)</w:t>
            </w:r>
          </w:p>
        </w:tc>
        <w:tc>
          <w:tcPr>
            <w:tcW w:w="1122" w:type="pct"/>
            <w:shd w:val="clear" w:color="auto" w:fill="auto"/>
          </w:tcPr>
          <w:p w14:paraId="47D6454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1206" w:type="pct"/>
            <w:shd w:val="clear" w:color="auto" w:fill="auto"/>
          </w:tcPr>
          <w:p w14:paraId="022B9BA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1810" w:type="pct"/>
            <w:shd w:val="clear" w:color="auto" w:fill="auto"/>
          </w:tcPr>
          <w:p w14:paraId="7859F37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DDE0CA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3A971B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3CCEC1D"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1FE8C18" w14:textId="23245792"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6D2BA86F" w14:textId="77777777" w:rsidTr="006113A2">
        <w:trPr>
          <w:jc w:val="center"/>
        </w:trPr>
        <w:tc>
          <w:tcPr>
            <w:tcW w:w="862" w:type="pct"/>
            <w:shd w:val="clear" w:color="auto" w:fill="auto"/>
          </w:tcPr>
          <w:p w14:paraId="26E8AB7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4C25F7">
              <w:rPr>
                <w:rFonts w:ascii="Times New Roman" w:eastAsia="宋体" w:hAnsi="Times New Roman" w:cs="Times New Roman"/>
                <w:kern w:val="0"/>
                <w:sz w:val="20"/>
                <w:szCs w:val="20"/>
                <w:highlight w:val="yellow"/>
                <w:lang w:val="en-GB"/>
              </w:rPr>
              <w:t xml:space="preserve">Source 5(OPPO </w:t>
            </w:r>
            <w:r w:rsidRPr="004C25F7">
              <w:rPr>
                <w:rFonts w:ascii="Times New Roman" w:eastAsia="宋体" w:hAnsi="Times New Roman" w:cs="Times New Roman"/>
                <w:color w:val="0000FF"/>
                <w:kern w:val="0"/>
                <w:sz w:val="20"/>
                <w:szCs w:val="20"/>
                <w:highlight w:val="yellow"/>
                <w:u w:val="single"/>
                <w:lang w:val="en-GB" w:eastAsia="en-US"/>
              </w:rPr>
              <w:t>R1</w:t>
            </w:r>
            <w:r w:rsidRPr="004C25F7">
              <w:rPr>
                <w:rFonts w:ascii="Times New Roman" w:eastAsia="宋体" w:hAnsi="Times New Roman" w:cs="Times New Roman"/>
                <w:color w:val="0000FF"/>
                <w:kern w:val="0"/>
                <w:sz w:val="20"/>
                <w:szCs w:val="20"/>
                <w:highlight w:val="yellow"/>
                <w:u w:val="single"/>
                <w:lang w:val="en-GB"/>
              </w:rPr>
              <w:t>-</w:t>
            </w:r>
            <w:r w:rsidRPr="004C25F7">
              <w:rPr>
                <w:rFonts w:ascii="Times New Roman" w:eastAsia="宋体" w:hAnsi="Times New Roman" w:cs="Times New Roman"/>
                <w:color w:val="0000FF"/>
                <w:kern w:val="0"/>
                <w:sz w:val="20"/>
                <w:szCs w:val="20"/>
                <w:highlight w:val="yellow"/>
                <w:u w:val="single"/>
                <w:lang w:val="en-GB" w:eastAsia="en-US"/>
              </w:rPr>
              <w:t>1902421</w:t>
            </w:r>
            <w:r w:rsidRPr="004C25F7">
              <w:rPr>
                <w:rFonts w:ascii="Times New Roman" w:eastAsia="宋体" w:hAnsi="Times New Roman" w:cs="Times New Roman"/>
                <w:kern w:val="0"/>
                <w:sz w:val="20"/>
                <w:szCs w:val="20"/>
                <w:highlight w:val="yellow"/>
                <w:lang w:val="en-GB"/>
              </w:rPr>
              <w:t>)</w:t>
            </w:r>
          </w:p>
        </w:tc>
        <w:tc>
          <w:tcPr>
            <w:tcW w:w="1122" w:type="pct"/>
            <w:shd w:val="clear" w:color="auto" w:fill="auto"/>
          </w:tcPr>
          <w:p w14:paraId="4706A682"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1206" w:type="pct"/>
            <w:shd w:val="clear" w:color="auto" w:fill="auto"/>
          </w:tcPr>
          <w:p w14:paraId="652E9E7E"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1810" w:type="pct"/>
            <w:shd w:val="clear" w:color="auto" w:fill="auto"/>
          </w:tcPr>
          <w:p w14:paraId="294F9691" w14:textId="77777777" w:rsidR="00F13F09" w:rsidRPr="00FC4602" w:rsidRDefault="00F13F09" w:rsidP="00612CB0">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6D4FF5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2F7C565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70542B20"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0086586" w14:textId="62455FC1"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3467F728" w14:textId="77777777" w:rsidTr="006113A2">
        <w:trPr>
          <w:jc w:val="center"/>
        </w:trPr>
        <w:tc>
          <w:tcPr>
            <w:tcW w:w="862" w:type="pct"/>
            <w:shd w:val="clear" w:color="auto" w:fill="auto"/>
          </w:tcPr>
          <w:p w14:paraId="3EE99399" w14:textId="77777777" w:rsidR="00F13F09" w:rsidRPr="004C25F7" w:rsidRDefault="00F13F09" w:rsidP="00612CB0">
            <w:pPr>
              <w:keepNext/>
              <w:keepLines/>
              <w:widowControl/>
              <w:jc w:val="left"/>
              <w:rPr>
                <w:rFonts w:ascii="Times New Roman" w:eastAsia="宋体" w:hAnsi="Times New Roman" w:cs="Times New Roman"/>
                <w:kern w:val="0"/>
                <w:sz w:val="20"/>
                <w:szCs w:val="20"/>
                <w:highlight w:val="yellow"/>
                <w:lang w:val="en-GB"/>
              </w:rPr>
            </w:pPr>
            <w:r w:rsidRPr="004C25F7">
              <w:rPr>
                <w:rFonts w:ascii="Times New Roman" w:eastAsia="宋体" w:hAnsi="Times New Roman" w:cs="Times New Roman"/>
                <w:kern w:val="0"/>
                <w:sz w:val="20"/>
                <w:szCs w:val="20"/>
                <w:highlight w:val="yellow"/>
                <w:lang w:val="en-GB"/>
              </w:rPr>
              <w:t xml:space="preserve">Source 5(OPPO </w:t>
            </w:r>
            <w:r w:rsidRPr="004C25F7">
              <w:rPr>
                <w:rFonts w:ascii="Times New Roman" w:eastAsia="宋体" w:hAnsi="Times New Roman" w:cs="Times New Roman"/>
                <w:color w:val="0000FF"/>
                <w:kern w:val="0"/>
                <w:sz w:val="20"/>
                <w:szCs w:val="20"/>
                <w:highlight w:val="yellow"/>
                <w:u w:val="single"/>
                <w:lang w:val="en-GB" w:eastAsia="en-US"/>
              </w:rPr>
              <w:t>R1</w:t>
            </w:r>
            <w:r w:rsidRPr="004C25F7">
              <w:rPr>
                <w:rFonts w:ascii="Times New Roman" w:eastAsia="宋体" w:hAnsi="Times New Roman" w:cs="Times New Roman"/>
                <w:color w:val="0000FF"/>
                <w:kern w:val="0"/>
                <w:sz w:val="20"/>
                <w:szCs w:val="20"/>
                <w:highlight w:val="yellow"/>
                <w:u w:val="single"/>
                <w:lang w:val="en-GB"/>
              </w:rPr>
              <w:t>-</w:t>
            </w:r>
            <w:r w:rsidRPr="004C25F7">
              <w:rPr>
                <w:rFonts w:ascii="Times New Roman" w:eastAsia="宋体" w:hAnsi="Times New Roman" w:cs="Times New Roman"/>
                <w:color w:val="0000FF"/>
                <w:kern w:val="0"/>
                <w:sz w:val="20"/>
                <w:szCs w:val="20"/>
                <w:highlight w:val="yellow"/>
                <w:u w:val="single"/>
                <w:lang w:val="en-GB" w:eastAsia="en-US"/>
              </w:rPr>
              <w:t>1902421</w:t>
            </w:r>
            <w:r w:rsidRPr="004C25F7">
              <w:rPr>
                <w:rFonts w:ascii="Times New Roman" w:eastAsia="宋体" w:hAnsi="Times New Roman" w:cs="Times New Roman"/>
                <w:kern w:val="0"/>
                <w:sz w:val="20"/>
                <w:szCs w:val="20"/>
                <w:highlight w:val="yellow"/>
                <w:lang w:val="en-GB"/>
              </w:rPr>
              <w:t>)</w:t>
            </w:r>
          </w:p>
        </w:tc>
        <w:tc>
          <w:tcPr>
            <w:tcW w:w="1122" w:type="pct"/>
            <w:shd w:val="clear" w:color="auto" w:fill="auto"/>
          </w:tcPr>
          <w:p w14:paraId="21D0365E"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4BC26933"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6010D62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0F3B2D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201FB4F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7B6D8A8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13F09" w:rsidRPr="00FC4602" w14:paraId="207192AE" w14:textId="77777777" w:rsidTr="006113A2">
        <w:trPr>
          <w:jc w:val="center"/>
        </w:trPr>
        <w:tc>
          <w:tcPr>
            <w:tcW w:w="862" w:type="pct"/>
            <w:shd w:val="clear" w:color="auto" w:fill="auto"/>
          </w:tcPr>
          <w:p w14:paraId="13818BE1" w14:textId="77777777" w:rsidR="00F13F09" w:rsidRPr="004C25F7" w:rsidRDefault="00F13F09" w:rsidP="00612CB0">
            <w:pPr>
              <w:keepNext/>
              <w:keepLines/>
              <w:widowControl/>
              <w:jc w:val="left"/>
              <w:rPr>
                <w:rFonts w:ascii="Times New Roman" w:eastAsia="宋体" w:hAnsi="Times New Roman" w:cs="Times New Roman"/>
                <w:kern w:val="0"/>
                <w:sz w:val="20"/>
                <w:szCs w:val="20"/>
                <w:highlight w:val="yellow"/>
                <w:lang w:val="en-GB"/>
              </w:rPr>
            </w:pPr>
            <w:r w:rsidRPr="004C25F7">
              <w:rPr>
                <w:rFonts w:ascii="Times New Roman" w:eastAsia="宋体" w:hAnsi="Times New Roman" w:cs="Times New Roman"/>
                <w:kern w:val="0"/>
                <w:sz w:val="20"/>
                <w:szCs w:val="20"/>
                <w:highlight w:val="yellow"/>
                <w:lang w:val="en-GB"/>
              </w:rPr>
              <w:lastRenderedPageBreak/>
              <w:t xml:space="preserve">Source 5(OPPO </w:t>
            </w:r>
            <w:r w:rsidRPr="004C25F7">
              <w:rPr>
                <w:rFonts w:ascii="Times New Roman" w:eastAsia="宋体" w:hAnsi="Times New Roman" w:cs="Times New Roman"/>
                <w:color w:val="0000FF"/>
                <w:kern w:val="0"/>
                <w:sz w:val="20"/>
                <w:szCs w:val="20"/>
                <w:highlight w:val="yellow"/>
                <w:u w:val="single"/>
                <w:lang w:val="en-GB" w:eastAsia="en-US"/>
              </w:rPr>
              <w:t>R1</w:t>
            </w:r>
            <w:r w:rsidRPr="004C25F7">
              <w:rPr>
                <w:rFonts w:ascii="Times New Roman" w:eastAsia="宋体" w:hAnsi="Times New Roman" w:cs="Times New Roman"/>
                <w:color w:val="0000FF"/>
                <w:kern w:val="0"/>
                <w:sz w:val="20"/>
                <w:szCs w:val="20"/>
                <w:highlight w:val="yellow"/>
                <w:u w:val="single"/>
                <w:lang w:val="en-GB"/>
              </w:rPr>
              <w:t>-</w:t>
            </w:r>
            <w:r w:rsidRPr="004C25F7">
              <w:rPr>
                <w:rFonts w:ascii="Times New Roman" w:eastAsia="宋体" w:hAnsi="Times New Roman" w:cs="Times New Roman"/>
                <w:color w:val="0000FF"/>
                <w:kern w:val="0"/>
                <w:sz w:val="20"/>
                <w:szCs w:val="20"/>
                <w:highlight w:val="yellow"/>
                <w:u w:val="single"/>
                <w:lang w:val="en-GB" w:eastAsia="en-US"/>
              </w:rPr>
              <w:t>1902421</w:t>
            </w:r>
            <w:r w:rsidRPr="004C25F7">
              <w:rPr>
                <w:rFonts w:ascii="Times New Roman" w:eastAsia="宋体" w:hAnsi="Times New Roman" w:cs="Times New Roman"/>
                <w:kern w:val="0"/>
                <w:sz w:val="20"/>
                <w:szCs w:val="20"/>
                <w:highlight w:val="yellow"/>
                <w:lang w:val="en-GB"/>
              </w:rPr>
              <w:t>)</w:t>
            </w:r>
          </w:p>
        </w:tc>
        <w:tc>
          <w:tcPr>
            <w:tcW w:w="1122" w:type="pct"/>
            <w:shd w:val="clear" w:color="auto" w:fill="auto"/>
          </w:tcPr>
          <w:p w14:paraId="6BE0021D"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0BBE0867"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04716F3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EC3DD4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0B0CE04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E02A121"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8041A4C" w14:textId="092CC52E"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2910E7A6" w14:textId="77777777" w:rsidTr="006113A2">
        <w:trPr>
          <w:jc w:val="center"/>
        </w:trPr>
        <w:tc>
          <w:tcPr>
            <w:tcW w:w="862" w:type="pct"/>
            <w:shd w:val="clear" w:color="auto" w:fill="auto"/>
          </w:tcPr>
          <w:p w14:paraId="4014D21C" w14:textId="77777777" w:rsidR="00F13F09" w:rsidRPr="004C25F7" w:rsidRDefault="00F13F09" w:rsidP="00612CB0">
            <w:pPr>
              <w:keepNext/>
              <w:keepLines/>
              <w:widowControl/>
              <w:jc w:val="left"/>
              <w:rPr>
                <w:rFonts w:ascii="Times New Roman" w:eastAsia="宋体" w:hAnsi="Times New Roman" w:cs="Times New Roman"/>
                <w:kern w:val="0"/>
                <w:sz w:val="20"/>
                <w:szCs w:val="20"/>
                <w:highlight w:val="yellow"/>
                <w:lang w:val="en-GB"/>
              </w:rPr>
            </w:pPr>
            <w:r w:rsidRPr="004C25F7">
              <w:rPr>
                <w:rFonts w:ascii="Times New Roman" w:eastAsia="宋体" w:hAnsi="Times New Roman" w:cs="Times New Roman"/>
                <w:kern w:val="0"/>
                <w:sz w:val="20"/>
                <w:szCs w:val="20"/>
                <w:highlight w:val="yellow"/>
                <w:lang w:val="en-GB"/>
              </w:rPr>
              <w:t xml:space="preserve">Source 5(OPPO </w:t>
            </w:r>
            <w:r w:rsidRPr="004C25F7">
              <w:rPr>
                <w:rFonts w:ascii="Times New Roman" w:eastAsia="宋体" w:hAnsi="Times New Roman" w:cs="Times New Roman"/>
                <w:color w:val="0000FF"/>
                <w:kern w:val="0"/>
                <w:sz w:val="20"/>
                <w:szCs w:val="20"/>
                <w:highlight w:val="yellow"/>
                <w:u w:val="single"/>
                <w:lang w:val="en-GB" w:eastAsia="en-US"/>
              </w:rPr>
              <w:t>R1</w:t>
            </w:r>
            <w:r w:rsidRPr="004C25F7">
              <w:rPr>
                <w:rFonts w:ascii="Times New Roman" w:eastAsia="宋体" w:hAnsi="Times New Roman" w:cs="Times New Roman"/>
                <w:color w:val="0000FF"/>
                <w:kern w:val="0"/>
                <w:sz w:val="20"/>
                <w:szCs w:val="20"/>
                <w:highlight w:val="yellow"/>
                <w:u w:val="single"/>
                <w:lang w:val="en-GB"/>
              </w:rPr>
              <w:t>-</w:t>
            </w:r>
            <w:r w:rsidRPr="004C25F7">
              <w:rPr>
                <w:rFonts w:ascii="Times New Roman" w:eastAsia="宋体" w:hAnsi="Times New Roman" w:cs="Times New Roman"/>
                <w:color w:val="0000FF"/>
                <w:kern w:val="0"/>
                <w:sz w:val="20"/>
                <w:szCs w:val="20"/>
                <w:highlight w:val="yellow"/>
                <w:u w:val="single"/>
                <w:lang w:val="en-GB" w:eastAsia="en-US"/>
              </w:rPr>
              <w:t>1902421</w:t>
            </w:r>
            <w:r w:rsidRPr="004C25F7">
              <w:rPr>
                <w:rFonts w:ascii="Times New Roman" w:eastAsia="宋体" w:hAnsi="Times New Roman" w:cs="Times New Roman"/>
                <w:kern w:val="0"/>
                <w:sz w:val="20"/>
                <w:szCs w:val="20"/>
                <w:highlight w:val="yellow"/>
                <w:lang w:val="en-GB"/>
              </w:rPr>
              <w:t>)</w:t>
            </w:r>
          </w:p>
        </w:tc>
        <w:tc>
          <w:tcPr>
            <w:tcW w:w="1122" w:type="pct"/>
            <w:shd w:val="clear" w:color="auto" w:fill="auto"/>
          </w:tcPr>
          <w:p w14:paraId="79CD5F26"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56C832FC"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61195F2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564AC5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2235716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9D618E4"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774B9144" w14:textId="5585CC7A"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5CE08644" w14:textId="77777777" w:rsidTr="006113A2">
        <w:trPr>
          <w:jc w:val="center"/>
        </w:trPr>
        <w:tc>
          <w:tcPr>
            <w:tcW w:w="862" w:type="pct"/>
            <w:shd w:val="clear" w:color="auto" w:fill="auto"/>
          </w:tcPr>
          <w:p w14:paraId="08938E38" w14:textId="77777777" w:rsidR="00F13F09" w:rsidRPr="004C25F7" w:rsidRDefault="00F13F09" w:rsidP="00612CB0">
            <w:pPr>
              <w:keepNext/>
              <w:keepLines/>
              <w:widowControl/>
              <w:jc w:val="left"/>
              <w:rPr>
                <w:rFonts w:ascii="Times New Roman" w:eastAsia="宋体" w:hAnsi="Times New Roman" w:cs="Times New Roman"/>
                <w:kern w:val="0"/>
                <w:sz w:val="20"/>
                <w:szCs w:val="20"/>
                <w:highlight w:val="yellow"/>
                <w:lang w:val="en-GB"/>
              </w:rPr>
            </w:pPr>
            <w:r w:rsidRPr="004C25F7">
              <w:rPr>
                <w:rFonts w:ascii="Times New Roman" w:eastAsia="宋体" w:hAnsi="Times New Roman" w:cs="Times New Roman"/>
                <w:kern w:val="0"/>
                <w:sz w:val="20"/>
                <w:szCs w:val="20"/>
                <w:highlight w:val="yellow"/>
                <w:lang w:val="en-GB"/>
              </w:rPr>
              <w:t xml:space="preserve">Source 5(OPPO </w:t>
            </w:r>
            <w:r w:rsidRPr="004C25F7">
              <w:rPr>
                <w:rFonts w:ascii="Times New Roman" w:eastAsia="宋体" w:hAnsi="Times New Roman" w:cs="Times New Roman"/>
                <w:color w:val="0000FF"/>
                <w:kern w:val="0"/>
                <w:sz w:val="20"/>
                <w:szCs w:val="20"/>
                <w:highlight w:val="yellow"/>
                <w:u w:val="single"/>
                <w:lang w:val="en-GB" w:eastAsia="en-US"/>
              </w:rPr>
              <w:t>R1</w:t>
            </w:r>
            <w:r w:rsidRPr="004C25F7">
              <w:rPr>
                <w:rFonts w:ascii="Times New Roman" w:eastAsia="宋体" w:hAnsi="Times New Roman" w:cs="Times New Roman"/>
                <w:color w:val="0000FF"/>
                <w:kern w:val="0"/>
                <w:sz w:val="20"/>
                <w:szCs w:val="20"/>
                <w:highlight w:val="yellow"/>
                <w:u w:val="single"/>
                <w:lang w:val="en-GB"/>
              </w:rPr>
              <w:t>-</w:t>
            </w:r>
            <w:r w:rsidRPr="004C25F7">
              <w:rPr>
                <w:rFonts w:ascii="Times New Roman" w:eastAsia="宋体" w:hAnsi="Times New Roman" w:cs="Times New Roman"/>
                <w:color w:val="0000FF"/>
                <w:kern w:val="0"/>
                <w:sz w:val="20"/>
                <w:szCs w:val="20"/>
                <w:highlight w:val="yellow"/>
                <w:u w:val="single"/>
                <w:lang w:val="en-GB" w:eastAsia="en-US"/>
              </w:rPr>
              <w:t>1902421</w:t>
            </w:r>
            <w:r w:rsidRPr="004C25F7">
              <w:rPr>
                <w:rFonts w:ascii="Times New Roman" w:eastAsia="宋体" w:hAnsi="Times New Roman" w:cs="Times New Roman"/>
                <w:kern w:val="0"/>
                <w:sz w:val="20"/>
                <w:szCs w:val="20"/>
                <w:highlight w:val="yellow"/>
                <w:lang w:val="en-GB"/>
              </w:rPr>
              <w:t>)</w:t>
            </w:r>
          </w:p>
        </w:tc>
        <w:tc>
          <w:tcPr>
            <w:tcW w:w="1122" w:type="pct"/>
            <w:shd w:val="clear" w:color="auto" w:fill="auto"/>
          </w:tcPr>
          <w:p w14:paraId="1FC3B5B0"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206" w:type="pct"/>
            <w:shd w:val="clear" w:color="auto" w:fill="auto"/>
          </w:tcPr>
          <w:p w14:paraId="321DF562"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1810" w:type="pct"/>
            <w:shd w:val="clear" w:color="auto" w:fill="auto"/>
          </w:tcPr>
          <w:p w14:paraId="553D0AE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1D789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4C671F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36BE3511"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C0F2A8F" w14:textId="3A069DB9"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DD7AD4" w:rsidRPr="00FC4602" w14:paraId="5D02DF4E" w14:textId="77777777" w:rsidTr="006113A2">
        <w:trPr>
          <w:jc w:val="center"/>
        </w:trPr>
        <w:tc>
          <w:tcPr>
            <w:tcW w:w="862" w:type="pct"/>
            <w:shd w:val="clear" w:color="auto" w:fill="auto"/>
          </w:tcPr>
          <w:p w14:paraId="2C8BC222" w14:textId="461DE23A"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8A36D9E" w14:textId="6084682B"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-13.9dB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00B10305" w14:textId="704538EC"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-13dB</w:t>
            </w:r>
          </w:p>
        </w:tc>
        <w:tc>
          <w:tcPr>
            <w:tcW w:w="1810" w:type="pct"/>
            <w:shd w:val="clear" w:color="auto" w:fill="auto"/>
          </w:tcPr>
          <w:p w14:paraId="316433F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6C2A7C7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34F5FD7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70</w:t>
            </w:r>
          </w:p>
          <w:p w14:paraId="5C0940B4"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6A041301"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PUSCH=2OS</w:t>
            </w:r>
          </w:p>
          <w:p w14:paraId="3959F07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31532017" w14:textId="4A6BF787"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67CB215F" w14:textId="77777777" w:rsidTr="006113A2">
        <w:trPr>
          <w:jc w:val="center"/>
        </w:trPr>
        <w:tc>
          <w:tcPr>
            <w:tcW w:w="862" w:type="pct"/>
            <w:shd w:val="clear" w:color="auto" w:fill="auto"/>
          </w:tcPr>
          <w:p w14:paraId="523DA214" w14:textId="4A6238C2"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17FC4F1" w14:textId="6641988B"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-12.4dB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DB305B4" w14:textId="7D85EF79" w:rsidR="00DD7AD4" w:rsidRPr="00DD7AD4" w:rsidRDefault="00DD7AD4" w:rsidP="00DD7AD4">
            <w:pPr>
              <w:rPr>
                <w:rFonts w:ascii="Times New Roman" w:eastAsia="宋体" w:hAnsi="Times New Roman" w:cs="Times New Roman"/>
                <w:kern w:val="0"/>
                <w:sz w:val="20"/>
                <w:szCs w:val="20"/>
                <w:lang w:val="en-GB"/>
              </w:rPr>
            </w:pPr>
          </w:p>
        </w:tc>
        <w:tc>
          <w:tcPr>
            <w:tcW w:w="1810" w:type="pct"/>
            <w:shd w:val="clear" w:color="auto" w:fill="auto"/>
          </w:tcPr>
          <w:p w14:paraId="54BC5B0F" w14:textId="77777777" w:rsidR="00DD7AD4" w:rsidRPr="00DD7AD4" w:rsidRDefault="00DD7AD4" w:rsidP="00DD7AD4">
            <w:pPr>
              <w:keepNext/>
              <w:rPr>
                <w:rFonts w:ascii="Times New Roman" w:eastAsia="宋体"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58FE2404"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28B897EE"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70</w:t>
            </w:r>
          </w:p>
          <w:p w14:paraId="4CA93D3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139DF97E"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PUSCH=2OS</w:t>
            </w:r>
          </w:p>
          <w:p w14:paraId="2E79051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3B91EA02" w14:textId="73C4B3D8"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60D95F62" w14:textId="77777777" w:rsidTr="006113A2">
        <w:trPr>
          <w:jc w:val="center"/>
        </w:trPr>
        <w:tc>
          <w:tcPr>
            <w:tcW w:w="862" w:type="pct"/>
            <w:shd w:val="clear" w:color="auto" w:fill="auto"/>
          </w:tcPr>
          <w:p w14:paraId="76CC20C3" w14:textId="5DBAD0DC"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1011BE39" w14:textId="7AE169B5"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-9.8dB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13BB3B0B" w14:textId="28CE28F7"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-9dB</w:t>
            </w:r>
          </w:p>
        </w:tc>
        <w:tc>
          <w:tcPr>
            <w:tcW w:w="1810" w:type="pct"/>
            <w:shd w:val="clear" w:color="auto" w:fill="auto"/>
          </w:tcPr>
          <w:p w14:paraId="73D0391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162C41AA"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3ADFE3B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24</w:t>
            </w:r>
          </w:p>
          <w:p w14:paraId="3A2F8580"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4C2144C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PUSCH=4OS</w:t>
            </w:r>
          </w:p>
          <w:p w14:paraId="335993B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216CAA98" w14:textId="0E849725"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5167D180" w14:textId="77777777" w:rsidTr="006113A2">
        <w:trPr>
          <w:jc w:val="center"/>
        </w:trPr>
        <w:tc>
          <w:tcPr>
            <w:tcW w:w="862" w:type="pct"/>
            <w:shd w:val="clear" w:color="auto" w:fill="auto"/>
          </w:tcPr>
          <w:p w14:paraId="0E2D2E76" w14:textId="18B9BCA0"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65C2201" w14:textId="35A8C76C"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-7.8dB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79188F5" w14:textId="77366788"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-7dB</w:t>
            </w:r>
          </w:p>
        </w:tc>
        <w:tc>
          <w:tcPr>
            <w:tcW w:w="1810" w:type="pct"/>
            <w:shd w:val="clear" w:color="auto" w:fill="auto"/>
          </w:tcPr>
          <w:p w14:paraId="05D140D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47B13911"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74E72D8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 24</w:t>
            </w:r>
          </w:p>
          <w:p w14:paraId="63CA3A2E"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1 symbol DMRS with Type 1</w:t>
            </w:r>
          </w:p>
          <w:p w14:paraId="6026E21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PUSCH=4OS</w:t>
            </w:r>
          </w:p>
          <w:p w14:paraId="4EBC24A2"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70C50543" w14:textId="22D62F00"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022226A9" w14:textId="77777777" w:rsidTr="006113A2">
        <w:trPr>
          <w:jc w:val="center"/>
        </w:trPr>
        <w:tc>
          <w:tcPr>
            <w:tcW w:w="862" w:type="pct"/>
            <w:shd w:val="clear" w:color="auto" w:fill="auto"/>
          </w:tcPr>
          <w:p w14:paraId="16DD0693" w14:textId="5D122928"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lastRenderedPageBreak/>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3851FE88" w14:textId="4F489A28"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-6 dB w 1DMRS;</w:t>
            </w:r>
            <w:r w:rsidRPr="00DD7AD4">
              <w:rPr>
                <w:rFonts w:ascii="Times New Roman" w:hAnsi="Times New Roman" w:cs="Times New Roman"/>
                <w:sz w:val="20"/>
                <w:szCs w:val="20"/>
                <w:lang w:val="en-GB"/>
              </w:rPr>
              <w:br/>
              <w:t>-7.9dB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7F59F1CA" w14:textId="77777777" w:rsidR="00DD7AD4" w:rsidRPr="00DD7AD4" w:rsidRDefault="00DD7AD4" w:rsidP="00DD7AD4">
            <w:pPr>
              <w:rPr>
                <w:rFonts w:ascii="Times New Roman" w:hAnsi="Times New Roman" w:cs="Times New Roman"/>
                <w:sz w:val="20"/>
                <w:szCs w:val="20"/>
                <w:lang w:val="en-GB"/>
              </w:rPr>
            </w:pPr>
            <w:r w:rsidRPr="00DD7AD4">
              <w:rPr>
                <w:rFonts w:ascii="Times New Roman" w:hAnsi="Times New Roman" w:cs="Times New Roman"/>
                <w:sz w:val="20"/>
                <w:szCs w:val="20"/>
                <w:lang w:val="en-GB"/>
              </w:rPr>
              <w:t>-5.2dB w 1DMRS;</w:t>
            </w:r>
          </w:p>
          <w:p w14:paraId="3C9E8C09" w14:textId="389DC8C5"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-6.8dB w 2DMRS</w:t>
            </w:r>
          </w:p>
        </w:tc>
        <w:tc>
          <w:tcPr>
            <w:tcW w:w="1810" w:type="pct"/>
            <w:shd w:val="clear" w:color="auto" w:fill="auto"/>
          </w:tcPr>
          <w:p w14:paraId="6C1972F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0.01, </w:t>
            </w:r>
          </w:p>
          <w:p w14:paraId="275C7DF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22595FE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=10</w:t>
            </w:r>
          </w:p>
          <w:p w14:paraId="59C0B4FF"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50EC8E8D"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PUSCH=8OS</w:t>
            </w:r>
          </w:p>
          <w:p w14:paraId="1E2590FD"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0EF257E2" w14:textId="2238049E"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7E8C5E12" w14:textId="77777777" w:rsidTr="006113A2">
        <w:trPr>
          <w:jc w:val="center"/>
        </w:trPr>
        <w:tc>
          <w:tcPr>
            <w:tcW w:w="862" w:type="pct"/>
            <w:shd w:val="clear" w:color="auto" w:fill="auto"/>
          </w:tcPr>
          <w:p w14:paraId="7331E5A7" w14:textId="132140B7"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C4423B7" w14:textId="3D24BDE9"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-3.6dB w 1DMRS;</w:t>
            </w:r>
            <w:r w:rsidRPr="00DD7AD4">
              <w:rPr>
                <w:rFonts w:ascii="Times New Roman" w:hAnsi="Times New Roman" w:cs="Times New Roman"/>
                <w:sz w:val="20"/>
                <w:szCs w:val="20"/>
                <w:lang w:val="en-GB"/>
              </w:rPr>
              <w:br/>
              <w:t>-5.4dB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3D1B118D" w14:textId="37BC36AB"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-2dB w 1DMRS;</w:t>
            </w:r>
            <w:r w:rsidRPr="00DD7AD4">
              <w:rPr>
                <w:rFonts w:ascii="Times New Roman" w:hAnsi="Times New Roman" w:cs="Times New Roman"/>
                <w:sz w:val="20"/>
                <w:szCs w:val="20"/>
                <w:lang w:val="en-GB"/>
              </w:rPr>
              <w:br/>
              <w:t>-3.8dB w 2DMRS</w:t>
            </w:r>
          </w:p>
        </w:tc>
        <w:tc>
          <w:tcPr>
            <w:tcW w:w="1810" w:type="pct"/>
            <w:shd w:val="clear" w:color="auto" w:fill="auto"/>
          </w:tcPr>
          <w:p w14:paraId="2BB82D3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53AB78C3"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7444AC40"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=10</w:t>
            </w:r>
          </w:p>
          <w:p w14:paraId="0991042C"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1B59B54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PUSCH=8OS</w:t>
            </w:r>
          </w:p>
          <w:p w14:paraId="5B8BF520"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533DA268" w14:textId="2347BD65"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0CC5B6BD" w14:textId="77777777" w:rsidTr="006113A2">
        <w:trPr>
          <w:jc w:val="center"/>
        </w:trPr>
        <w:tc>
          <w:tcPr>
            <w:tcW w:w="862" w:type="pct"/>
            <w:shd w:val="clear" w:color="auto" w:fill="auto"/>
          </w:tcPr>
          <w:p w14:paraId="6A01E720" w14:textId="44EFADDA"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60CA9F0" w14:textId="606E85C3"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-5 dB w 1DMRS;</w:t>
            </w:r>
            <w:r w:rsidRPr="00DD7AD4">
              <w:rPr>
                <w:rFonts w:ascii="Times New Roman" w:hAnsi="Times New Roman" w:cs="Times New Roman"/>
                <w:sz w:val="20"/>
                <w:szCs w:val="20"/>
                <w:lang w:val="en-GB"/>
              </w:rPr>
              <w:br/>
              <w:t>-7.3 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0EE04AEF" w14:textId="43B3A921"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-3.5dB w 1DMRS;</w:t>
            </w:r>
            <w:r w:rsidRPr="00DD7AD4">
              <w:rPr>
                <w:rFonts w:ascii="Times New Roman" w:hAnsi="Times New Roman" w:cs="Times New Roman"/>
                <w:sz w:val="20"/>
                <w:szCs w:val="20"/>
                <w:lang w:val="en-GB"/>
              </w:rPr>
              <w:br/>
              <w:t>-6.3dB w 2DMRS</w:t>
            </w:r>
          </w:p>
        </w:tc>
        <w:tc>
          <w:tcPr>
            <w:tcW w:w="1810" w:type="pct"/>
            <w:shd w:val="clear" w:color="auto" w:fill="auto"/>
          </w:tcPr>
          <w:p w14:paraId="79F88B6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0.001, </w:t>
            </w:r>
          </w:p>
          <w:p w14:paraId="4F08AE42"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1B11EA8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=8</w:t>
            </w:r>
          </w:p>
          <w:p w14:paraId="195EFAA3"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6BC1FE87"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PUSCH=10OS</w:t>
            </w:r>
          </w:p>
          <w:p w14:paraId="0C4E6D8B"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2550186C" w14:textId="37CD2192"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DD7AD4" w:rsidRPr="00FC4602" w14:paraId="72E48BF2" w14:textId="77777777" w:rsidTr="006113A2">
        <w:trPr>
          <w:jc w:val="center"/>
        </w:trPr>
        <w:tc>
          <w:tcPr>
            <w:tcW w:w="862" w:type="pct"/>
            <w:shd w:val="clear" w:color="auto" w:fill="auto"/>
          </w:tcPr>
          <w:p w14:paraId="1800196D" w14:textId="00359482"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 xml:space="preserve">Source 6 (Panasonic </w:t>
            </w:r>
            <w:r w:rsidRPr="00DD7AD4">
              <w:rPr>
                <w:rFonts w:ascii="Times New Roman" w:hAnsi="Times New Roman" w:cs="Times New Roman"/>
                <w:sz w:val="20"/>
                <w:szCs w:val="20"/>
                <w:u w:val="single"/>
                <w:lang w:val="en-GB" w:eastAsia="en-US"/>
              </w:rPr>
              <w:t>R1</w:t>
            </w:r>
            <w:r w:rsidRPr="00DD7AD4">
              <w:rPr>
                <w:rFonts w:ascii="Times New Roman" w:hAnsi="Times New Roman" w:cs="Times New Roman"/>
                <w:sz w:val="20"/>
                <w:szCs w:val="20"/>
                <w:u w:val="single"/>
                <w:lang w:val="en-GB"/>
              </w:rPr>
              <w:t>-</w:t>
            </w:r>
            <w:r w:rsidRPr="00DD7AD4">
              <w:rPr>
                <w:rFonts w:ascii="Times New Roman" w:hAnsi="Times New Roman" w:cs="Times New Roman"/>
                <w:sz w:val="20"/>
                <w:szCs w:val="20"/>
                <w:u w:val="single"/>
                <w:lang w:val="en-GB" w:eastAsia="en-US"/>
              </w:rPr>
              <w:t>1902396</w:t>
            </w:r>
            <w:r w:rsidRPr="00DD7AD4">
              <w:rPr>
                <w:rFonts w:ascii="Times New Roman" w:hAnsi="Times New Roman" w:cs="Times New Roman"/>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6DC16E1" w14:textId="5FB723EF" w:rsidR="00DD7AD4" w:rsidRPr="00DD7AD4" w:rsidRDefault="00DD7AD4" w:rsidP="00DD7AD4">
            <w:pPr>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-2.6 dB w 1DMRS;</w:t>
            </w:r>
            <w:r w:rsidRPr="00DD7AD4">
              <w:rPr>
                <w:rFonts w:ascii="Times New Roman" w:hAnsi="Times New Roman" w:cs="Times New Roman"/>
                <w:sz w:val="20"/>
                <w:szCs w:val="20"/>
                <w:lang w:val="en-GB"/>
              </w:rPr>
              <w:br/>
              <w:t>-4.6 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54669CFD" w14:textId="31D078F8" w:rsidR="00DD7AD4" w:rsidRPr="00DD7AD4" w:rsidRDefault="00DD7AD4" w:rsidP="00DD7AD4">
            <w:pPr>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-0.7dB w 1DMRS;</w:t>
            </w:r>
            <w:r w:rsidRPr="00DD7AD4">
              <w:rPr>
                <w:rFonts w:ascii="Times New Roman" w:hAnsi="Times New Roman" w:cs="Times New Roman"/>
                <w:sz w:val="20"/>
                <w:szCs w:val="20"/>
                <w:lang w:val="en-GB"/>
              </w:rPr>
              <w:br/>
              <w:t>-2.4dB w 2DMRS</w:t>
            </w:r>
          </w:p>
        </w:tc>
        <w:tc>
          <w:tcPr>
            <w:tcW w:w="1810" w:type="pct"/>
            <w:shd w:val="clear" w:color="auto" w:fill="auto"/>
          </w:tcPr>
          <w:p w14:paraId="7392EE55"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 xml:space="preserve">Target FA rate = 0.00001, </w:t>
            </w:r>
          </w:p>
          <w:p w14:paraId="66CE30E8"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Number of UE= 1</w:t>
            </w:r>
          </w:p>
          <w:p w14:paraId="0F372234"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Freq. domain RA (RBs) =8</w:t>
            </w:r>
          </w:p>
          <w:p w14:paraId="5127EA46"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DMRS with Type 1</w:t>
            </w:r>
          </w:p>
          <w:p w14:paraId="035360EA"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Length of PUSCH=10OS</w:t>
            </w:r>
          </w:p>
          <w:p w14:paraId="30B9B08C" w14:textId="77777777" w:rsidR="00DD7AD4" w:rsidRPr="00DD7AD4" w:rsidRDefault="00DD7AD4" w:rsidP="00DD7AD4">
            <w:pPr>
              <w:keepNext/>
              <w:rPr>
                <w:rFonts w:ascii="Times New Roman" w:hAnsi="Times New Roman" w:cs="Times New Roman"/>
                <w:sz w:val="20"/>
                <w:szCs w:val="20"/>
                <w:lang w:val="en-GB"/>
              </w:rPr>
            </w:pPr>
            <w:r w:rsidRPr="00DD7AD4">
              <w:rPr>
                <w:rFonts w:ascii="Times New Roman" w:hAnsi="Times New Roman" w:cs="Times New Roman"/>
                <w:sz w:val="20"/>
                <w:szCs w:val="20"/>
                <w:lang w:val="en-GB"/>
              </w:rPr>
              <w:t>Carrier frequency = 4GHz</w:t>
            </w:r>
          </w:p>
          <w:p w14:paraId="71B975AE" w14:textId="5EB6C5E6" w:rsidR="00DD7AD4" w:rsidRPr="00DD7AD4" w:rsidRDefault="00DD7AD4" w:rsidP="00DD7AD4">
            <w:pPr>
              <w:keepNext/>
              <w:keepLines/>
              <w:widowControl/>
              <w:jc w:val="left"/>
              <w:rPr>
                <w:rFonts w:ascii="Times New Roman" w:eastAsia="宋体" w:hAnsi="Times New Roman" w:cs="Times New Roman"/>
                <w:kern w:val="0"/>
                <w:sz w:val="20"/>
                <w:szCs w:val="20"/>
                <w:lang w:val="en-GB"/>
              </w:rPr>
            </w:pPr>
            <w:r w:rsidRPr="00DD7AD4">
              <w:rPr>
                <w:rFonts w:ascii="Times New Roman" w:hAnsi="Times New Roman" w:cs="Times New Roman"/>
                <w:sz w:val="20"/>
                <w:szCs w:val="20"/>
                <w:lang w:val="en-GB"/>
              </w:rPr>
              <w:t>2T4R</w:t>
            </w:r>
          </w:p>
        </w:tc>
      </w:tr>
      <w:tr w:rsidR="00F13F09" w:rsidRPr="00FC4602" w14:paraId="108F3FA5" w14:textId="77777777" w:rsidTr="006113A2">
        <w:trPr>
          <w:jc w:val="center"/>
        </w:trPr>
        <w:tc>
          <w:tcPr>
            <w:tcW w:w="862" w:type="pct"/>
            <w:shd w:val="clear" w:color="auto" w:fill="auto"/>
          </w:tcPr>
          <w:p w14:paraId="44D9A6F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CE65845"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shd w:val="clear" w:color="auto" w:fill="auto"/>
            <w:vAlign w:val="center"/>
          </w:tcPr>
          <w:p w14:paraId="5BD53E6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-4.5dB w 1DMRS;</w:t>
            </w:r>
            <w:r w:rsidRPr="00FC4602">
              <w:rPr>
                <w:rFonts w:ascii="Times New Roman" w:eastAsia="宋体" w:hAnsi="Times New Roman" w:cs="Times New Roman"/>
                <w:kern w:val="0"/>
                <w:sz w:val="20"/>
                <w:szCs w:val="20"/>
                <w:lang w:val="en-GB"/>
              </w:rPr>
              <w:br/>
              <w:t>-7.5dB w 2DMRS</w:t>
            </w:r>
          </w:p>
        </w:tc>
        <w:tc>
          <w:tcPr>
            <w:tcW w:w="1810" w:type="pct"/>
            <w:shd w:val="clear" w:color="auto" w:fill="auto"/>
          </w:tcPr>
          <w:p w14:paraId="22BA1F7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956C48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0BEE2E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614CDE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472B0FA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143C5893"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A0518A4" w14:textId="6F5B1B4E"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01C8B784" w14:textId="77777777" w:rsidTr="006113A2">
        <w:trPr>
          <w:jc w:val="center"/>
        </w:trPr>
        <w:tc>
          <w:tcPr>
            <w:tcW w:w="862" w:type="pct"/>
            <w:shd w:val="clear" w:color="auto" w:fill="auto"/>
          </w:tcPr>
          <w:p w14:paraId="62895E4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AF2B29E"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shd w:val="clear" w:color="auto" w:fill="auto"/>
            <w:vAlign w:val="center"/>
          </w:tcPr>
          <w:p w14:paraId="5BBB35A8"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1810" w:type="pct"/>
            <w:shd w:val="clear" w:color="auto" w:fill="auto"/>
          </w:tcPr>
          <w:p w14:paraId="132A55C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A28AF4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5D8C1F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795B05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499E4D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46E5A57"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EEE29DC" w14:textId="06B3CAEC"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0DC76610" w14:textId="77777777" w:rsidTr="006113A2">
        <w:trPr>
          <w:jc w:val="center"/>
        </w:trPr>
        <w:tc>
          <w:tcPr>
            <w:tcW w:w="862" w:type="pct"/>
            <w:shd w:val="clear" w:color="auto" w:fill="auto"/>
          </w:tcPr>
          <w:p w14:paraId="0C34E73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vAlign w:val="center"/>
          </w:tcPr>
          <w:p w14:paraId="649725E3"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1206" w:type="pct"/>
            <w:tcBorders>
              <w:top w:val="single" w:sz="4" w:space="0" w:color="auto"/>
              <w:left w:val="single" w:sz="4" w:space="0" w:color="auto"/>
              <w:bottom w:val="single" w:sz="4" w:space="0" w:color="auto"/>
              <w:right w:val="single" w:sz="4" w:space="0" w:color="auto"/>
            </w:tcBorders>
            <w:vAlign w:val="center"/>
          </w:tcPr>
          <w:p w14:paraId="15955E6F"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1810" w:type="pct"/>
            <w:shd w:val="clear" w:color="auto" w:fill="auto"/>
          </w:tcPr>
          <w:p w14:paraId="0DCA0F5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BBBA6E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8FF5A3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733D4F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A7D75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70755CB"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A154A12" w14:textId="4F73283C"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00D5FC1A" w14:textId="77777777" w:rsidTr="006113A2">
        <w:trPr>
          <w:jc w:val="center"/>
        </w:trPr>
        <w:tc>
          <w:tcPr>
            <w:tcW w:w="862" w:type="pct"/>
            <w:shd w:val="clear" w:color="auto" w:fill="auto"/>
          </w:tcPr>
          <w:p w14:paraId="35A33F4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2BEEA2B"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w 1DMRS,</w:t>
            </w:r>
          </w:p>
          <w:p w14:paraId="012A64FE"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w 2DMRS</w:t>
            </w:r>
          </w:p>
        </w:tc>
        <w:tc>
          <w:tcPr>
            <w:tcW w:w="1206" w:type="pct"/>
            <w:tcBorders>
              <w:top w:val="single" w:sz="4" w:space="0" w:color="auto"/>
              <w:left w:val="nil"/>
              <w:bottom w:val="single" w:sz="4" w:space="0" w:color="auto"/>
              <w:right w:val="single" w:sz="4" w:space="0" w:color="auto"/>
            </w:tcBorders>
            <w:shd w:val="clear" w:color="auto" w:fill="auto"/>
            <w:vAlign w:val="center"/>
          </w:tcPr>
          <w:p w14:paraId="527110EE"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-6.5dB w 1DMRS</w:t>
            </w:r>
          </w:p>
          <w:p w14:paraId="56A35E31" w14:textId="77777777" w:rsidR="00F13F09" w:rsidRPr="00FC4602" w:rsidRDefault="00F13F09" w:rsidP="00612CB0">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2DMRS</w:t>
            </w:r>
          </w:p>
        </w:tc>
        <w:tc>
          <w:tcPr>
            <w:tcW w:w="1810" w:type="pct"/>
            <w:shd w:val="clear" w:color="auto" w:fill="auto"/>
          </w:tcPr>
          <w:p w14:paraId="541FAD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E42184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2</w:t>
            </w:r>
          </w:p>
          <w:p w14:paraId="28AAC36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A16E4D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1B55DC3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6CB1B03D"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7ED9766" w14:textId="77C310FD"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E570D5" w:rsidRPr="00FC4602" w14:paraId="12EB8CF1" w14:textId="77777777" w:rsidTr="006113A2">
        <w:trPr>
          <w:jc w:val="center"/>
        </w:trPr>
        <w:tc>
          <w:tcPr>
            <w:tcW w:w="862" w:type="pct"/>
            <w:shd w:val="clear" w:color="auto" w:fill="auto"/>
          </w:tcPr>
          <w:p w14:paraId="2C350EF8" w14:textId="53819004" w:rsidR="00E570D5" w:rsidRPr="00FC4602"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A8C094E" w14:textId="18670B48" w:rsidR="00E570D5" w:rsidRPr="00FC4602" w:rsidRDefault="00E570D5" w:rsidP="00E570D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-0.9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94D9FB5" w14:textId="5F732DD5" w:rsidR="00E570D5" w:rsidRPr="00FC4602" w:rsidRDefault="00E570D5" w:rsidP="00E570D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0.9 dB</w:t>
            </w:r>
          </w:p>
        </w:tc>
        <w:tc>
          <w:tcPr>
            <w:tcW w:w="1810" w:type="pct"/>
            <w:shd w:val="clear" w:color="auto" w:fill="auto"/>
          </w:tcPr>
          <w:p w14:paraId="3065AC2B"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478AAA63"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2DB77DB8"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16</w:t>
            </w:r>
          </w:p>
          <w:p w14:paraId="735EC8F1"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164FC23C"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28E7184A"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30ns</w:t>
            </w:r>
          </w:p>
          <w:p w14:paraId="0C14BEE2" w14:textId="449B8E46" w:rsidR="00AA6E72" w:rsidRPr="00FC4602" w:rsidRDefault="00AA6E72" w:rsidP="00E570D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E570D5" w:rsidRPr="00FC4602" w14:paraId="3610C959" w14:textId="77777777" w:rsidTr="006113A2">
        <w:trPr>
          <w:jc w:val="center"/>
        </w:trPr>
        <w:tc>
          <w:tcPr>
            <w:tcW w:w="862" w:type="pct"/>
            <w:shd w:val="clear" w:color="auto" w:fill="auto"/>
          </w:tcPr>
          <w:p w14:paraId="718AB84D" w14:textId="074B26D8" w:rsidR="00E570D5" w:rsidRPr="00FC4602"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1CD53C0" w14:textId="39D77C14" w:rsidR="00E570D5" w:rsidRPr="00FC4602" w:rsidRDefault="00E570D5" w:rsidP="00E570D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-4.2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6D12D306" w14:textId="4E2135DA" w:rsidR="00E570D5" w:rsidRPr="00FC4602" w:rsidRDefault="00E570D5" w:rsidP="00E570D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-2.2 dB</w:t>
            </w:r>
          </w:p>
        </w:tc>
        <w:tc>
          <w:tcPr>
            <w:tcW w:w="1810" w:type="pct"/>
            <w:shd w:val="clear" w:color="auto" w:fill="auto"/>
          </w:tcPr>
          <w:p w14:paraId="242CF192"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6B3C42C8"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01DADD35"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32</w:t>
            </w:r>
          </w:p>
          <w:p w14:paraId="4464F91E"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70B5DCF3"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0F8B97BA"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30ns</w:t>
            </w:r>
          </w:p>
          <w:p w14:paraId="479B90DA" w14:textId="794877A2" w:rsidR="00AA6E72" w:rsidRPr="00FC4602" w:rsidRDefault="00AA6E72" w:rsidP="00E570D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E570D5" w:rsidRPr="00FC4602" w14:paraId="023DB39C" w14:textId="77777777" w:rsidTr="006113A2">
        <w:trPr>
          <w:jc w:val="center"/>
        </w:trPr>
        <w:tc>
          <w:tcPr>
            <w:tcW w:w="862" w:type="pct"/>
            <w:shd w:val="clear" w:color="auto" w:fill="auto"/>
          </w:tcPr>
          <w:p w14:paraId="3D09201E" w14:textId="5D317DE3" w:rsidR="00E570D5" w:rsidRPr="00FC4602"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221EF00" w14:textId="68318D44" w:rsidR="00E570D5" w:rsidRPr="00FC4602" w:rsidRDefault="00E570D5" w:rsidP="00E570D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-6.9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0ADA8D26" w14:textId="7627EFB7" w:rsidR="00E570D5" w:rsidRPr="00FC4602" w:rsidRDefault="00E570D5" w:rsidP="00E570D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-5.2 dB</w:t>
            </w:r>
          </w:p>
        </w:tc>
        <w:tc>
          <w:tcPr>
            <w:tcW w:w="1810" w:type="pct"/>
            <w:shd w:val="clear" w:color="auto" w:fill="auto"/>
          </w:tcPr>
          <w:p w14:paraId="099DBA7B"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0307BE81"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5B2408B8"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64</w:t>
            </w:r>
          </w:p>
          <w:p w14:paraId="106F5AFB"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1B021B63"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031AC274"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30ns</w:t>
            </w:r>
          </w:p>
          <w:p w14:paraId="390B5160" w14:textId="34A29B9B" w:rsidR="00AA6E72" w:rsidRPr="00FC4602" w:rsidRDefault="00AA6E72" w:rsidP="00E570D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E570D5" w:rsidRPr="00FC4602" w14:paraId="63CD788F" w14:textId="77777777" w:rsidTr="006113A2">
        <w:trPr>
          <w:jc w:val="center"/>
        </w:trPr>
        <w:tc>
          <w:tcPr>
            <w:tcW w:w="862" w:type="pct"/>
            <w:shd w:val="clear" w:color="auto" w:fill="auto"/>
          </w:tcPr>
          <w:p w14:paraId="14201216" w14:textId="4CF5B3D0" w:rsidR="00E570D5" w:rsidRPr="00FC4602"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D628221" w14:textId="63E28654" w:rsidR="00E570D5" w:rsidRPr="00FC4602" w:rsidRDefault="00E570D5" w:rsidP="00E570D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-1.7dB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726F5F2" w14:textId="5E3A154C" w:rsidR="00E570D5" w:rsidRPr="00FC4602" w:rsidRDefault="00E570D5" w:rsidP="00E570D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0dB</w:t>
            </w:r>
          </w:p>
        </w:tc>
        <w:tc>
          <w:tcPr>
            <w:tcW w:w="1810" w:type="pct"/>
            <w:shd w:val="clear" w:color="auto" w:fill="auto"/>
          </w:tcPr>
          <w:p w14:paraId="16D313E6"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3AAF09A4"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68119D0F"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16</w:t>
            </w:r>
          </w:p>
          <w:p w14:paraId="06C34968"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0CE3BF0D"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56633B70"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300ns</w:t>
            </w:r>
          </w:p>
          <w:p w14:paraId="58AC4485" w14:textId="37EC126D" w:rsidR="00AA6E72" w:rsidRPr="00FC4602" w:rsidRDefault="00AA6E72" w:rsidP="00E570D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E570D5" w:rsidRPr="00FC4602" w14:paraId="6EA767A6" w14:textId="77777777" w:rsidTr="006113A2">
        <w:trPr>
          <w:jc w:val="center"/>
        </w:trPr>
        <w:tc>
          <w:tcPr>
            <w:tcW w:w="862" w:type="pct"/>
            <w:shd w:val="clear" w:color="auto" w:fill="auto"/>
          </w:tcPr>
          <w:p w14:paraId="5C96E269" w14:textId="0AA639BB" w:rsidR="00E570D5" w:rsidRPr="00FC4602"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lastRenderedPageBreak/>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2378B588" w14:textId="217F521A" w:rsidR="00E570D5" w:rsidRPr="00FC4602" w:rsidRDefault="00E570D5" w:rsidP="00E570D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-4.1dB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68D8DEA5" w14:textId="62D8576E" w:rsidR="00E570D5" w:rsidRPr="00FC4602" w:rsidRDefault="00E570D5" w:rsidP="00E570D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-2.8</w:t>
            </w:r>
          </w:p>
        </w:tc>
        <w:tc>
          <w:tcPr>
            <w:tcW w:w="1810" w:type="pct"/>
            <w:shd w:val="clear" w:color="auto" w:fill="auto"/>
          </w:tcPr>
          <w:p w14:paraId="0CDC1666"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7253F5A8"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1A042D7D"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32</w:t>
            </w:r>
          </w:p>
          <w:p w14:paraId="2D51C6D7"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3545E2F3"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6924F18E"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300ns</w:t>
            </w:r>
          </w:p>
          <w:p w14:paraId="2EE6FDE8" w14:textId="4953CDBF" w:rsidR="00AA6E72" w:rsidRPr="00FC4602" w:rsidRDefault="00AA6E72" w:rsidP="00E570D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E570D5" w:rsidRPr="00FC4602" w14:paraId="4D06F27C" w14:textId="77777777" w:rsidTr="006113A2">
        <w:trPr>
          <w:jc w:val="center"/>
        </w:trPr>
        <w:tc>
          <w:tcPr>
            <w:tcW w:w="862" w:type="pct"/>
            <w:shd w:val="clear" w:color="auto" w:fill="auto"/>
          </w:tcPr>
          <w:p w14:paraId="27403841" w14:textId="60990CDB" w:rsidR="00E570D5" w:rsidRPr="00FC4602"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Source 8(Nokia </w:t>
            </w:r>
            <w:r>
              <w:rPr>
                <w:rFonts w:ascii="Times New Roman" w:eastAsia="宋体" w:hAnsi="Times New Roman" w:cs="Times New Roman"/>
                <w:color w:val="0000FF"/>
                <w:kern w:val="0"/>
                <w:sz w:val="20"/>
                <w:szCs w:val="20"/>
                <w:u w:val="single"/>
                <w:lang w:val="en-GB" w:eastAsia="en-US"/>
              </w:rPr>
              <w:t>R1-1903502</w:t>
            </w:r>
            <w:r>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5BACD48" w14:textId="0D047B41" w:rsidR="00E570D5" w:rsidRPr="00FC4602" w:rsidRDefault="00E570D5" w:rsidP="00E570D5">
            <w:pPr>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-6.6dB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A6241C9" w14:textId="14F77105" w:rsidR="00E570D5" w:rsidRPr="00FC4602" w:rsidRDefault="00E570D5" w:rsidP="00E570D5">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-5.5</w:t>
            </w:r>
          </w:p>
        </w:tc>
        <w:tc>
          <w:tcPr>
            <w:tcW w:w="1810" w:type="pct"/>
            <w:shd w:val="clear" w:color="auto" w:fill="auto"/>
          </w:tcPr>
          <w:p w14:paraId="62E6C1BA"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Target FA rate = 0.01, </w:t>
            </w:r>
          </w:p>
          <w:p w14:paraId="49A2D79C"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Number of UE= 1</w:t>
            </w:r>
          </w:p>
          <w:p w14:paraId="073649C0"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Freq. domain RA (RBs) = 64</w:t>
            </w:r>
          </w:p>
          <w:p w14:paraId="48B80891"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1-symbol DMRS with Type 1</w:t>
            </w:r>
          </w:p>
          <w:p w14:paraId="572D76E5"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Carrier frequency = 4GHz</w:t>
            </w:r>
          </w:p>
          <w:p w14:paraId="039ADFC2" w14:textId="77777777" w:rsidR="00E570D5" w:rsidRDefault="00E570D5" w:rsidP="00E570D5">
            <w:pPr>
              <w:keepNext/>
              <w:keepLines/>
              <w:widowControl/>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TDL-C 300ns</w:t>
            </w:r>
          </w:p>
          <w:p w14:paraId="2E09E79B" w14:textId="6786C07C" w:rsidR="00AA6E72" w:rsidRPr="00FC4602" w:rsidRDefault="00AA6E72" w:rsidP="00E570D5">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1</w:t>
            </w:r>
            <w:r w:rsidRPr="00DD7AD4">
              <w:rPr>
                <w:rFonts w:ascii="Times New Roman" w:hAnsi="Times New Roman" w:cs="Times New Roman"/>
                <w:sz w:val="20"/>
                <w:szCs w:val="20"/>
                <w:lang w:val="en-GB"/>
              </w:rPr>
              <w:t>T4R</w:t>
            </w:r>
          </w:p>
        </w:tc>
      </w:tr>
      <w:tr w:rsidR="00F13F09" w:rsidRPr="00FC4602" w14:paraId="7AD4EC00" w14:textId="77777777" w:rsidTr="006113A2">
        <w:trPr>
          <w:jc w:val="center"/>
        </w:trPr>
        <w:tc>
          <w:tcPr>
            <w:tcW w:w="862" w:type="pct"/>
            <w:shd w:val="clear" w:color="auto" w:fill="auto"/>
          </w:tcPr>
          <w:p w14:paraId="1E915C5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9900830"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-2.4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3596F513"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-0.8 dB </w:t>
            </w:r>
          </w:p>
        </w:tc>
        <w:tc>
          <w:tcPr>
            <w:tcW w:w="1810" w:type="pct"/>
            <w:shd w:val="clear" w:color="auto" w:fill="auto"/>
          </w:tcPr>
          <w:p w14:paraId="76DBF8E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FE98D6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DE2016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125BCE2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6700F8B2"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5F9076DA"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B51C3E5" w14:textId="592856C0"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7436D3ED" w14:textId="77777777" w:rsidTr="006113A2">
        <w:trPr>
          <w:jc w:val="center"/>
        </w:trPr>
        <w:tc>
          <w:tcPr>
            <w:tcW w:w="862" w:type="pct"/>
            <w:shd w:val="clear" w:color="auto" w:fill="auto"/>
          </w:tcPr>
          <w:p w14:paraId="556EA4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nil"/>
              <w:left w:val="single" w:sz="4" w:space="0" w:color="auto"/>
              <w:bottom w:val="single" w:sz="4" w:space="0" w:color="auto"/>
              <w:right w:val="single" w:sz="4" w:space="0" w:color="auto"/>
            </w:tcBorders>
            <w:shd w:val="clear" w:color="auto" w:fill="auto"/>
            <w:vAlign w:val="center"/>
          </w:tcPr>
          <w:p w14:paraId="10AD714E"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-1.8 dB </w:t>
            </w:r>
          </w:p>
        </w:tc>
        <w:tc>
          <w:tcPr>
            <w:tcW w:w="1206" w:type="pct"/>
            <w:tcBorders>
              <w:top w:val="nil"/>
              <w:left w:val="nil"/>
              <w:bottom w:val="single" w:sz="4" w:space="0" w:color="auto"/>
              <w:right w:val="single" w:sz="4" w:space="0" w:color="auto"/>
            </w:tcBorders>
            <w:shd w:val="clear" w:color="auto" w:fill="auto"/>
            <w:vAlign w:val="center"/>
          </w:tcPr>
          <w:p w14:paraId="68E06A24"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1810" w:type="pct"/>
            <w:shd w:val="clear" w:color="auto" w:fill="auto"/>
          </w:tcPr>
          <w:p w14:paraId="509A0D9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10938A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9CFE2E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57403EC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6B6805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D5740E0"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3265533B" w14:textId="4760B88D"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62AD6084" w14:textId="77777777" w:rsidTr="006113A2">
        <w:trPr>
          <w:jc w:val="center"/>
        </w:trPr>
        <w:tc>
          <w:tcPr>
            <w:tcW w:w="862" w:type="pct"/>
            <w:shd w:val="clear" w:color="auto" w:fill="auto"/>
          </w:tcPr>
          <w:p w14:paraId="766D0E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0D60C2D"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-6.8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E9DF948"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w:t>
            </w:r>
          </w:p>
        </w:tc>
        <w:tc>
          <w:tcPr>
            <w:tcW w:w="1810" w:type="pct"/>
            <w:shd w:val="clear" w:color="auto" w:fill="auto"/>
          </w:tcPr>
          <w:p w14:paraId="59DDCE5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D412E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8B40B15"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6E19EB6F"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7369F41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3D241677"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42C6E0DD" w14:textId="2C7EB9A9"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731798E9" w14:textId="77777777" w:rsidTr="006113A2">
        <w:trPr>
          <w:jc w:val="center"/>
        </w:trPr>
        <w:tc>
          <w:tcPr>
            <w:tcW w:w="862" w:type="pct"/>
            <w:shd w:val="clear" w:color="auto" w:fill="auto"/>
          </w:tcPr>
          <w:p w14:paraId="305C86D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8ACB1C0"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42C0AEF"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810" w:type="pct"/>
            <w:shd w:val="clear" w:color="auto" w:fill="auto"/>
          </w:tcPr>
          <w:p w14:paraId="480EB4AB"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735EF6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B2EB9E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7A9ED19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39DCA0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23B437A4"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6009CD58" w14:textId="53C74F04"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T4R</w:t>
            </w:r>
          </w:p>
        </w:tc>
      </w:tr>
      <w:tr w:rsidR="00F13F09" w:rsidRPr="00FC4602" w14:paraId="534DC382" w14:textId="77777777" w:rsidTr="006113A2">
        <w:trPr>
          <w:jc w:val="center"/>
        </w:trPr>
        <w:tc>
          <w:tcPr>
            <w:tcW w:w="862" w:type="pct"/>
            <w:shd w:val="clear" w:color="auto" w:fill="auto"/>
          </w:tcPr>
          <w:p w14:paraId="6B520AB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5721A39"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1206" w:type="pct"/>
            <w:tcBorders>
              <w:top w:val="single" w:sz="4" w:space="0" w:color="auto"/>
              <w:left w:val="nil"/>
              <w:bottom w:val="single" w:sz="4" w:space="0" w:color="auto"/>
              <w:right w:val="single" w:sz="4" w:space="0" w:color="auto"/>
            </w:tcBorders>
            <w:shd w:val="clear" w:color="auto" w:fill="auto"/>
            <w:vAlign w:val="center"/>
          </w:tcPr>
          <w:p w14:paraId="4564CD68"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2.5 dB </w:t>
            </w:r>
          </w:p>
        </w:tc>
        <w:tc>
          <w:tcPr>
            <w:tcW w:w="1810" w:type="pct"/>
            <w:shd w:val="clear" w:color="auto" w:fill="auto"/>
          </w:tcPr>
          <w:p w14:paraId="4BC8939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8D327F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7B1820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FD6291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15F2924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15E24F24"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4D134EF3"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2602C509" w14:textId="21F59AC8"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r w:rsidR="00F13F09" w:rsidRPr="00FC4602" w14:paraId="530B0AFE" w14:textId="77777777" w:rsidTr="006113A2">
        <w:trPr>
          <w:jc w:val="center"/>
        </w:trPr>
        <w:tc>
          <w:tcPr>
            <w:tcW w:w="862" w:type="pct"/>
            <w:shd w:val="clear" w:color="auto" w:fill="auto"/>
          </w:tcPr>
          <w:p w14:paraId="695238E0"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nil"/>
              <w:left w:val="single" w:sz="4" w:space="0" w:color="auto"/>
              <w:bottom w:val="single" w:sz="4" w:space="0" w:color="auto"/>
              <w:right w:val="single" w:sz="4" w:space="0" w:color="auto"/>
            </w:tcBorders>
            <w:shd w:val="clear" w:color="auto" w:fill="auto"/>
            <w:vAlign w:val="center"/>
          </w:tcPr>
          <w:p w14:paraId="125CE3BC"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1206" w:type="pct"/>
            <w:tcBorders>
              <w:top w:val="nil"/>
              <w:left w:val="nil"/>
              <w:bottom w:val="single" w:sz="4" w:space="0" w:color="auto"/>
              <w:right w:val="single" w:sz="4" w:space="0" w:color="auto"/>
            </w:tcBorders>
            <w:shd w:val="clear" w:color="auto" w:fill="auto"/>
            <w:vAlign w:val="center"/>
          </w:tcPr>
          <w:p w14:paraId="10996E87"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1810" w:type="pct"/>
            <w:shd w:val="clear" w:color="auto" w:fill="auto"/>
          </w:tcPr>
          <w:p w14:paraId="57A7EDB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6058805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E3F8BA7"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26DD528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13B48646"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F8FF4D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04513C3"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20B17610" w14:textId="1513D2A5"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r w:rsidR="00F13F09" w:rsidRPr="00FC4602" w14:paraId="44A27719" w14:textId="77777777" w:rsidTr="006113A2">
        <w:trPr>
          <w:jc w:val="center"/>
        </w:trPr>
        <w:tc>
          <w:tcPr>
            <w:tcW w:w="862" w:type="pct"/>
            <w:shd w:val="clear" w:color="auto" w:fill="auto"/>
          </w:tcPr>
          <w:p w14:paraId="69B1A18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E8F2138"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33FA4560"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1810" w:type="pct"/>
            <w:shd w:val="clear" w:color="auto" w:fill="auto"/>
          </w:tcPr>
          <w:p w14:paraId="1494B71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840F34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EC0CECA"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25CA14D8"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48E66C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60AB97C"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635D8B74"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147AC349" w14:textId="16BBD25C"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r w:rsidR="00F13F09" w:rsidRPr="00FC4602" w14:paraId="30EC12E5" w14:textId="77777777" w:rsidTr="006113A2">
        <w:trPr>
          <w:jc w:val="center"/>
        </w:trPr>
        <w:tc>
          <w:tcPr>
            <w:tcW w:w="862" w:type="pct"/>
            <w:shd w:val="clear" w:color="auto" w:fill="auto"/>
          </w:tcPr>
          <w:p w14:paraId="27BFE109"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728DFC7" w14:textId="77777777" w:rsidR="00F13F09" w:rsidRPr="00FC4602" w:rsidRDefault="00F13F09" w:rsidP="00612CB0">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1206" w:type="pct"/>
            <w:tcBorders>
              <w:top w:val="single" w:sz="4" w:space="0" w:color="auto"/>
              <w:left w:val="nil"/>
              <w:bottom w:val="single" w:sz="4" w:space="0" w:color="auto"/>
              <w:right w:val="single" w:sz="4" w:space="0" w:color="auto"/>
            </w:tcBorders>
            <w:shd w:val="clear" w:color="auto" w:fill="auto"/>
            <w:vAlign w:val="center"/>
          </w:tcPr>
          <w:p w14:paraId="461D9009" w14:textId="77777777" w:rsidR="00F13F09" w:rsidRPr="00FC4602" w:rsidRDefault="00F13F09" w:rsidP="00612CB0">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1810" w:type="pct"/>
            <w:shd w:val="clear" w:color="auto" w:fill="auto"/>
          </w:tcPr>
          <w:p w14:paraId="7DE43343"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368F951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D566D3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7A9A29D"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1D038A1"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C1938EE" w14:textId="77777777" w:rsidR="00F13F09" w:rsidRPr="00FC4602"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165BB8D6" w14:textId="77777777" w:rsidR="00F13F09" w:rsidRDefault="00F13F09" w:rsidP="00612CB0">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p w14:paraId="5EA9BE08" w14:textId="57CEB9C4" w:rsidR="008F0A20" w:rsidRPr="00FC4602" w:rsidRDefault="008F0A20" w:rsidP="00612CB0">
            <w:pPr>
              <w:keepNext/>
              <w:keepLines/>
              <w:widowControl/>
              <w:jc w:val="left"/>
              <w:rPr>
                <w:rFonts w:ascii="Times New Roman" w:eastAsia="宋体" w:hAnsi="Times New Roman" w:cs="Times New Roman"/>
                <w:kern w:val="0"/>
                <w:sz w:val="20"/>
                <w:szCs w:val="20"/>
                <w:lang w:val="en-GB"/>
              </w:rPr>
            </w:pPr>
            <w:r>
              <w:rPr>
                <w:rFonts w:ascii="Times New Roman" w:hAnsi="Times New Roman" w:cs="Times New Roman"/>
                <w:sz w:val="20"/>
                <w:szCs w:val="20"/>
                <w:lang w:val="en-GB"/>
              </w:rPr>
              <w:t>2</w:t>
            </w:r>
            <w:r w:rsidRPr="00DD7AD4">
              <w:rPr>
                <w:rFonts w:ascii="Times New Roman" w:hAnsi="Times New Roman" w:cs="Times New Roman"/>
                <w:sz w:val="20"/>
                <w:szCs w:val="20"/>
                <w:lang w:val="en-GB"/>
              </w:rPr>
              <w:t>T</w:t>
            </w:r>
            <w:r>
              <w:rPr>
                <w:rFonts w:ascii="Times New Roman" w:hAnsi="Times New Roman" w:cs="Times New Roman"/>
                <w:sz w:val="20"/>
                <w:szCs w:val="20"/>
                <w:lang w:val="en-GB"/>
              </w:rPr>
              <w:t>2</w:t>
            </w:r>
            <w:r w:rsidRPr="00DD7AD4">
              <w:rPr>
                <w:rFonts w:ascii="Times New Roman" w:hAnsi="Times New Roman" w:cs="Times New Roman"/>
                <w:sz w:val="20"/>
                <w:szCs w:val="20"/>
                <w:lang w:val="en-GB"/>
              </w:rPr>
              <w:t>R</w:t>
            </w:r>
          </w:p>
        </w:tc>
      </w:tr>
    </w:tbl>
    <w:p w14:paraId="149B0B21" w14:textId="77777777" w:rsidR="00F13F09" w:rsidRPr="00F13F09" w:rsidRDefault="00F13F09" w:rsidP="00670AAA">
      <w:pPr>
        <w:pStyle w:val="a9"/>
        <w:spacing w:afterLines="50" w:after="156" w:line="240" w:lineRule="auto"/>
        <w:rPr>
          <w:rFonts w:eastAsiaTheme="minorEastAsia"/>
          <w:sz w:val="22"/>
          <w:szCs w:val="22"/>
          <w:lang w:val="en-US" w:eastAsia="zh-CN"/>
        </w:rPr>
      </w:pPr>
    </w:p>
    <w:p w14:paraId="76488FC4" w14:textId="25106BAC"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Proposed enhancements </w:t>
      </w:r>
    </w:p>
    <w:p w14:paraId="58C0557A"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659C0C26" w14:textId="77777777" w:rsidR="00AF70DC" w:rsidRDefault="00AF70DC">
      <w:pPr>
        <w:pStyle w:val="af6"/>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362DDC5F" w14:textId="6377EC3D" w:rsidR="00733788" w:rsidRDefault="00733788" w:rsidP="00353215">
      <w:pPr>
        <w:pStyle w:val="1"/>
        <w:numPr>
          <w:ilvl w:val="1"/>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Ensure K repetitions for reliability</w:t>
      </w:r>
    </w:p>
    <w:p w14:paraId="7C0E5F90" w14:textId="77777777" w:rsidR="00B47503" w:rsidRPr="0005351D" w:rsidRDefault="00B47503" w:rsidP="0005351D"/>
    <w:p w14:paraId="6567987F" w14:textId="77777777" w:rsidR="00011CC8" w:rsidRPr="003C1D50" w:rsidRDefault="00011CC8" w:rsidP="00011CC8">
      <w:p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hint="eastAsia"/>
          <w:sz w:val="22"/>
          <w:lang w:eastAsia="ja-JP"/>
        </w:rPr>
        <w:t>I</w:t>
      </w:r>
      <w:r w:rsidRPr="003C1D50">
        <w:rPr>
          <w:rFonts w:ascii="Times New Roman" w:eastAsia="Yu Mincho" w:hAnsi="Times New Roman" w:cs="Times New Roman"/>
          <w:sz w:val="22"/>
          <w:lang w:eastAsia="ja-JP"/>
        </w:rPr>
        <w:t>n Rel.15, repetitions for a configured grant transmission is following:</w:t>
      </w:r>
    </w:p>
    <w:p w14:paraId="525232A0" w14:textId="77777777" w:rsidR="00011CC8" w:rsidRPr="003C1D50" w:rsidRDefault="00011CC8" w:rsidP="00011CC8">
      <w:pPr>
        <w:numPr>
          <w:ilvl w:val="0"/>
          <w:numId w:val="17"/>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For the </w:t>
      </w:r>
      <w:r w:rsidRPr="003C1D50">
        <w:rPr>
          <w:rFonts w:ascii="Times New Roman" w:eastAsia="Yu Mincho" w:hAnsi="Times New Roman" w:cs="Times New Roman"/>
          <w:i/>
          <w:sz w:val="22"/>
          <w:lang w:val="en-GB" w:eastAsia="ja-JP"/>
        </w:rPr>
        <w:t>n</w:t>
      </w:r>
      <w:r w:rsidRPr="003C1D50">
        <w:rPr>
          <w:rFonts w:ascii="Times New Roman" w:eastAsia="Yu Mincho" w:hAnsi="Times New Roman" w:cs="Times New Roman"/>
          <w:i/>
          <w:sz w:val="22"/>
          <w:vertAlign w:val="superscript"/>
          <w:lang w:val="en-GB" w:eastAsia="ja-JP"/>
        </w:rPr>
        <w:t>th</w:t>
      </w:r>
      <w:r w:rsidRPr="003C1D50">
        <w:rPr>
          <w:rFonts w:ascii="Times New Roman" w:eastAsia="Yu Mincho" w:hAnsi="Times New Roman" w:cs="Times New Roman"/>
          <w:sz w:val="22"/>
          <w:lang w:val="en-GB" w:eastAsia="ja-JP"/>
        </w:rPr>
        <w:t xml:space="preserve"> transmission occasion among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w:t>
      </w:r>
      <w:r w:rsidRPr="003C1D50">
        <w:rPr>
          <w:rFonts w:ascii="Times New Roman" w:eastAsia="Yu Mincho" w:hAnsi="Times New Roman" w:cs="Times New Roman"/>
          <w:i/>
          <w:sz w:val="22"/>
          <w:lang w:val="en-GB" w:eastAsia="ja-JP"/>
        </w:rPr>
        <w:t>n</w:t>
      </w:r>
      <w:r w:rsidRPr="003C1D50">
        <w:rPr>
          <w:rFonts w:ascii="Times New Roman" w:eastAsia="Yu Mincho" w:hAnsi="Times New Roman" w:cs="Times New Roman"/>
          <w:sz w:val="22"/>
          <w:lang w:val="en-GB" w:eastAsia="ja-JP"/>
        </w:rPr>
        <w:t xml:space="preserve">=1, 2, …,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it is associated with </w:t>
      </w:r>
      <w:r w:rsidRPr="003C1D50">
        <w:rPr>
          <w:rFonts w:ascii="Times New Roman" w:eastAsia="Yu Mincho" w:hAnsi="Times New Roman" w:cs="Times New Roman"/>
          <w:i/>
          <w:sz w:val="22"/>
          <w:lang w:val="en-GB" w:eastAsia="ja-JP"/>
        </w:rPr>
        <w:t>(mod(n-1,</w:t>
      </w:r>
      <w:proofErr w:type="gramStart"/>
      <w:r w:rsidRPr="003C1D50">
        <w:rPr>
          <w:rFonts w:ascii="Times New Roman" w:eastAsia="Yu Mincho" w:hAnsi="Times New Roman" w:cs="Times New Roman"/>
          <w:i/>
          <w:sz w:val="22"/>
          <w:lang w:val="en-GB" w:eastAsia="ja-JP"/>
        </w:rPr>
        <w:t>4)+</w:t>
      </w:r>
      <w:proofErr w:type="gramEnd"/>
      <w:r w:rsidRPr="003C1D50">
        <w:rPr>
          <w:rFonts w:ascii="Times New Roman" w:eastAsia="Yu Mincho" w:hAnsi="Times New Roman" w:cs="Times New Roman"/>
          <w:i/>
          <w:sz w:val="22"/>
          <w:lang w:val="en-GB" w:eastAsia="ja-JP"/>
        </w:rPr>
        <w:t>1)</w:t>
      </w:r>
      <w:proofErr w:type="spellStart"/>
      <w:r w:rsidRPr="003C1D50">
        <w:rPr>
          <w:rFonts w:ascii="Times New Roman" w:eastAsia="Yu Mincho" w:hAnsi="Times New Roman" w:cs="Times New Roman"/>
          <w:i/>
          <w:sz w:val="22"/>
          <w:vertAlign w:val="superscript"/>
          <w:lang w:val="en-GB" w:eastAsia="ja-JP"/>
        </w:rPr>
        <w:t>th</w:t>
      </w:r>
      <w:proofErr w:type="spellEnd"/>
      <w:r w:rsidRPr="003C1D50">
        <w:rPr>
          <w:rFonts w:ascii="Times New Roman" w:eastAsia="Yu Mincho" w:hAnsi="Times New Roman" w:cs="Times New Roman"/>
          <w:sz w:val="22"/>
          <w:lang w:val="en-GB" w:eastAsia="ja-JP"/>
        </w:rPr>
        <w:t xml:space="preserve"> value in the configured RV sequence.</w:t>
      </w:r>
    </w:p>
    <w:p w14:paraId="366D12F2" w14:textId="77777777" w:rsidR="00011CC8" w:rsidRPr="003C1D50" w:rsidRDefault="00011CC8" w:rsidP="00011CC8">
      <w:pPr>
        <w:numPr>
          <w:ilvl w:val="0"/>
          <w:numId w:val="17"/>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The initial transmission of a transport block may start at</w:t>
      </w:r>
    </w:p>
    <w:p w14:paraId="117C9A32"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x-none" w:eastAsia="ja-JP"/>
        </w:rPr>
        <w:t xml:space="preserve">the first transmission occasion of the </w:t>
      </w:r>
      <w:r w:rsidRPr="003C1D50">
        <w:rPr>
          <w:rFonts w:ascii="Times New Roman" w:eastAsia="Yu Mincho" w:hAnsi="Times New Roman" w:cs="Times New Roman"/>
          <w:i/>
          <w:sz w:val="22"/>
          <w:lang w:val="x-none" w:eastAsia="ja-JP"/>
        </w:rPr>
        <w:t>K</w:t>
      </w:r>
      <w:r w:rsidRPr="003C1D50">
        <w:rPr>
          <w:rFonts w:ascii="Times New Roman" w:eastAsia="Yu Mincho" w:hAnsi="Times New Roman" w:cs="Times New Roman"/>
          <w:sz w:val="22"/>
          <w:lang w:val="x-none" w:eastAsia="ja-JP"/>
        </w:rPr>
        <w:t xml:space="preserve"> repetitions if the configured RV sequence is {0,2,3,1},</w:t>
      </w:r>
    </w:p>
    <w:p w14:paraId="74342031"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x-none" w:eastAsia="ja-JP"/>
        </w:rPr>
        <w:lastRenderedPageBreak/>
        <w:t xml:space="preserve">any of the transmission occasions of the </w:t>
      </w:r>
      <w:r w:rsidRPr="003C1D50">
        <w:rPr>
          <w:rFonts w:ascii="Times New Roman" w:eastAsia="Yu Mincho" w:hAnsi="Times New Roman" w:cs="Times New Roman"/>
          <w:i/>
          <w:sz w:val="22"/>
          <w:lang w:val="x-none" w:eastAsia="ja-JP"/>
        </w:rPr>
        <w:t>K</w:t>
      </w:r>
      <w:r w:rsidRPr="003C1D50">
        <w:rPr>
          <w:rFonts w:ascii="Times New Roman" w:eastAsia="Yu Mincho" w:hAnsi="Times New Roman" w:cs="Times New Roman"/>
          <w:sz w:val="22"/>
          <w:lang w:val="x-none" w:eastAsia="ja-JP"/>
        </w:rPr>
        <w:t xml:space="preserve"> repetitions that are associated with RV=0 if the configured RV sequence is {0,3,0,3},</w:t>
      </w:r>
    </w:p>
    <w:p w14:paraId="0EC3E234" w14:textId="77777777" w:rsidR="00011CC8" w:rsidRPr="003C1D50" w:rsidRDefault="00011CC8" w:rsidP="00011CC8">
      <w:pPr>
        <w:numPr>
          <w:ilvl w:val="1"/>
          <w:numId w:val="4"/>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any of the transmission occasions of the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if the configured RV sequence is {0,0,0,0}, except the last transmission occasion when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=8.</w:t>
      </w:r>
    </w:p>
    <w:p w14:paraId="0BC995AC" w14:textId="77777777" w:rsidR="00011CC8" w:rsidRPr="003C1D50" w:rsidRDefault="00011CC8" w:rsidP="00011CC8">
      <w:pPr>
        <w:numPr>
          <w:ilvl w:val="0"/>
          <w:numId w:val="18"/>
        </w:numPr>
        <w:snapToGrid w:val="0"/>
        <w:spacing w:afterLines="50" w:after="156"/>
        <w:rPr>
          <w:rFonts w:ascii="Times New Roman" w:eastAsia="Yu Mincho" w:hAnsi="Times New Roman" w:cs="Times New Roman"/>
          <w:sz w:val="22"/>
          <w:lang w:eastAsia="ja-JP"/>
        </w:rPr>
      </w:pPr>
      <w:r w:rsidRPr="003C1D50">
        <w:rPr>
          <w:rFonts w:ascii="Times New Roman" w:eastAsia="Yu Mincho" w:hAnsi="Times New Roman" w:cs="Times New Roman"/>
          <w:sz w:val="22"/>
          <w:lang w:val="en-GB" w:eastAsia="ja-JP"/>
        </w:rPr>
        <w:t xml:space="preserve">For any RV sequence, the repetitions shall be terminated after transmitting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or at the last transmission occasion among the </w:t>
      </w:r>
      <w:r w:rsidRPr="003C1D50">
        <w:rPr>
          <w:rFonts w:ascii="Times New Roman" w:eastAsia="Yu Mincho" w:hAnsi="Times New Roman" w:cs="Times New Roman"/>
          <w:i/>
          <w:sz w:val="22"/>
          <w:lang w:val="en-GB" w:eastAsia="ja-JP"/>
        </w:rPr>
        <w:t>K</w:t>
      </w:r>
      <w:r w:rsidRPr="003C1D50">
        <w:rPr>
          <w:rFonts w:ascii="Times New Roman" w:eastAsia="Yu Mincho" w:hAnsi="Times New Roman" w:cs="Times New Roman"/>
          <w:sz w:val="22"/>
          <w:lang w:val="en-GB" w:eastAsia="ja-JP"/>
        </w:rPr>
        <w:t xml:space="preserve"> repetitions within the period </w:t>
      </w:r>
      <w:r w:rsidRPr="003C1D50">
        <w:rPr>
          <w:rFonts w:ascii="Times New Roman" w:eastAsia="Yu Mincho" w:hAnsi="Times New Roman" w:cs="Times New Roman"/>
          <w:i/>
          <w:sz w:val="22"/>
          <w:lang w:val="en-GB" w:eastAsia="ja-JP"/>
        </w:rPr>
        <w:t>P</w:t>
      </w:r>
      <w:r w:rsidRPr="003C1D50">
        <w:rPr>
          <w:rFonts w:ascii="Times New Roman" w:eastAsia="Yu Mincho" w:hAnsi="Times New Roman" w:cs="Times New Roman"/>
          <w:sz w:val="22"/>
          <w:lang w:val="en-GB" w:eastAsia="ja-JP"/>
        </w:rPr>
        <w:t xml:space="preserve">, or when a UL grant for scheduling the same TB is received within the period </w:t>
      </w:r>
      <w:r w:rsidRPr="003C1D50">
        <w:rPr>
          <w:rFonts w:ascii="Times New Roman" w:eastAsia="Yu Mincho" w:hAnsi="Times New Roman" w:cs="Times New Roman"/>
          <w:i/>
          <w:sz w:val="22"/>
          <w:lang w:val="en-GB" w:eastAsia="ja-JP"/>
        </w:rPr>
        <w:t>P</w:t>
      </w:r>
      <w:r w:rsidRPr="003C1D50">
        <w:rPr>
          <w:rFonts w:ascii="Times New Roman" w:eastAsia="Yu Mincho" w:hAnsi="Times New Roman" w:cs="Times New Roman"/>
          <w:sz w:val="22"/>
          <w:lang w:val="en-GB" w:eastAsia="ja-JP"/>
        </w:rPr>
        <w:t>, whichever is reached first.</w:t>
      </w:r>
    </w:p>
    <w:p w14:paraId="4F7FA47A" w14:textId="77777777" w:rsidR="00011CC8" w:rsidRPr="003C1D50" w:rsidRDefault="00011CC8" w:rsidP="00011CC8">
      <w:pPr>
        <w:numPr>
          <w:ilvl w:val="0"/>
          <w:numId w:val="18"/>
        </w:numPr>
        <w:snapToGrid w:val="0"/>
        <w:spacing w:afterLines="50" w:after="156"/>
        <w:rPr>
          <w:rFonts w:ascii="Times New Roman" w:eastAsia="Yu Mincho" w:hAnsi="Times New Roman" w:cs="Times New Roman"/>
          <w:sz w:val="22"/>
          <w:lang w:val="en-GB" w:eastAsia="ja-JP"/>
        </w:rPr>
      </w:pPr>
      <w:r w:rsidRPr="003C1D50">
        <w:rPr>
          <w:rFonts w:ascii="Times New Roman" w:eastAsia="Yu Mincho" w:hAnsi="Times New Roman" w:cs="Times New Roman"/>
          <w:sz w:val="22"/>
          <w:lang w:val="en-GB" w:eastAsia="ja-JP"/>
        </w:rPr>
        <w:t>The UE is not expected to be configured with the time duration for the transmission of K repetitions larger than the time duration derived by the periodicity P.</w:t>
      </w:r>
    </w:p>
    <w:p w14:paraId="6ED5B09D" w14:textId="77777777" w:rsidR="00011CC8" w:rsidRDefault="00011CC8" w:rsidP="00011CC8">
      <w:pPr>
        <w:snapToGrid w:val="0"/>
        <w:spacing w:afterLines="50" w:after="156"/>
        <w:rPr>
          <w:rFonts w:ascii="Times New Roman" w:eastAsia="Yu Mincho" w:hAnsi="Times New Roman" w:cs="Times New Roman"/>
          <w:sz w:val="22"/>
          <w:lang w:eastAsia="ja-JP"/>
        </w:rPr>
      </w:pPr>
      <w:r w:rsidRPr="00543423">
        <w:rPr>
          <w:rFonts w:ascii="Times New Roman" w:eastAsia="Yu Mincho" w:hAnsi="Times New Roman" w:cs="Times New Roman" w:hint="eastAsia"/>
          <w:sz w:val="22"/>
          <w:lang w:eastAsia="ja-JP"/>
        </w:rPr>
        <w:t>F</w:t>
      </w:r>
      <w:r w:rsidRPr="00543423">
        <w:rPr>
          <w:rFonts w:ascii="Times New Roman" w:eastAsia="Yu Mincho" w:hAnsi="Times New Roman" w:cs="Times New Roman"/>
          <w:sz w:val="22"/>
          <w:lang w:eastAsia="ja-JP"/>
        </w:rPr>
        <w:t xml:space="preserve">rom the above, it is understood that K repetitions can be ensured by RV sequence {0, 2, 3, 1} for K=2, 4, 8, </w:t>
      </w:r>
      <w:r>
        <w:rPr>
          <w:rFonts w:ascii="Times New Roman" w:eastAsia="Yu Mincho" w:hAnsi="Times New Roman" w:cs="Times New Roman" w:hint="eastAsia"/>
          <w:sz w:val="22"/>
          <w:lang w:eastAsia="ja-JP"/>
        </w:rPr>
        <w:t xml:space="preserve">and </w:t>
      </w:r>
      <w:r w:rsidRPr="00543423">
        <w:rPr>
          <w:rFonts w:ascii="Times New Roman" w:eastAsia="Yu Mincho" w:hAnsi="Times New Roman" w:cs="Times New Roman"/>
          <w:sz w:val="22"/>
          <w:lang w:eastAsia="ja-JP"/>
        </w:rPr>
        <w:t>RV sequence {0, 3, 0, 3} for K=2</w:t>
      </w:r>
      <w:r>
        <w:rPr>
          <w:rFonts w:ascii="Times New Roman" w:eastAsia="Yu Mincho" w:hAnsi="Times New Roman" w:cs="Times New Roman" w:hint="eastAsia"/>
          <w:sz w:val="22"/>
          <w:lang w:eastAsia="ja-JP"/>
        </w:rPr>
        <w:t>, while with RV sequence {0, 3, 0, 3} for K=4, 8 or RV sequence {0, 0, 0, 0} for K=2, 4, 8, repetitions may be less than the value of K, according to the start timing of the repetitions</w:t>
      </w:r>
      <w:r w:rsidRPr="00543423">
        <w:rPr>
          <w:rFonts w:ascii="Times New Roman" w:eastAsia="Yu Mincho" w:hAnsi="Times New Roman" w:cs="Times New Roman"/>
          <w:sz w:val="22"/>
          <w:lang w:eastAsia="ja-JP"/>
        </w:rPr>
        <w:t xml:space="preserve">. </w:t>
      </w:r>
    </w:p>
    <w:p w14:paraId="16E55E24" w14:textId="77777777" w:rsidR="00011CC8" w:rsidRDefault="00011CC8" w:rsidP="00011CC8">
      <w:pPr>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To resolve the issue, following proposals are presented in the companies</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 xml:space="preserve"> contributions </w:t>
      </w:r>
      <w:r w:rsidRPr="00EF538B">
        <w:rPr>
          <w:rFonts w:ascii="Times New Roman" w:eastAsia="Yu Mincho" w:hAnsi="Times New Roman" w:cs="Times New Roman"/>
          <w:sz w:val="22"/>
          <w:lang w:eastAsia="ja-JP"/>
        </w:rPr>
        <w:t>[CATT, 2007], [HW, 3080], [Ericsson, 1598], [vivo, 1697], [MTK, 1827], [Sequans, 0681], [</w:t>
      </w:r>
      <w:proofErr w:type="spellStart"/>
      <w:r w:rsidRPr="00EF538B">
        <w:rPr>
          <w:rFonts w:ascii="Times New Roman" w:eastAsia="Yu Mincho" w:hAnsi="Times New Roman" w:cs="Times New Roman"/>
          <w:sz w:val="22"/>
          <w:lang w:eastAsia="ja-JP"/>
        </w:rPr>
        <w:t>InterDigital</w:t>
      </w:r>
      <w:proofErr w:type="spellEnd"/>
      <w:r w:rsidRPr="00EF538B">
        <w:rPr>
          <w:rFonts w:ascii="Times New Roman" w:eastAsia="Yu Mincho" w:hAnsi="Times New Roman" w:cs="Times New Roman"/>
          <w:sz w:val="22"/>
          <w:lang w:eastAsia="ja-JP"/>
        </w:rPr>
        <w:t>, 2611], [III, 2931]</w:t>
      </w:r>
      <w:r>
        <w:rPr>
          <w:rFonts w:ascii="Times New Roman" w:eastAsia="Yu Mincho" w:hAnsi="Times New Roman" w:cs="Times New Roman" w:hint="eastAsia"/>
          <w:sz w:val="22"/>
          <w:lang w:eastAsia="ja-JP"/>
        </w:rPr>
        <w:t xml:space="preserve">, </w:t>
      </w:r>
      <w:r w:rsidRPr="00EF538B">
        <w:rPr>
          <w:rFonts w:ascii="Times New Roman" w:eastAsia="Yu Mincho" w:hAnsi="Times New Roman" w:cs="Times New Roman"/>
          <w:sz w:val="22"/>
          <w:lang w:eastAsia="ja-JP"/>
        </w:rPr>
        <w:t>[Samsung, 1071], [Nokia, 1952], [DOCOMO, 2809]</w:t>
      </w:r>
      <w:r>
        <w:rPr>
          <w:rFonts w:ascii="Times New Roman" w:eastAsia="Yu Mincho" w:hAnsi="Times New Roman" w:cs="Times New Roman" w:hint="eastAsia"/>
          <w:sz w:val="22"/>
          <w:lang w:eastAsia="ja-JP"/>
        </w:rPr>
        <w:t>.</w:t>
      </w:r>
    </w:p>
    <w:p w14:paraId="78593C27" w14:textId="77777777" w:rsidR="00011CC8" w:rsidRDefault="00011CC8" w:rsidP="00011CC8">
      <w:pPr>
        <w:pStyle w:val="af6"/>
        <w:numPr>
          <w:ilvl w:val="0"/>
          <w:numId w:val="26"/>
        </w:numPr>
        <w:snapToGrid w:val="0"/>
        <w:spacing w:afterLines="50" w:after="156"/>
        <w:ind w:firstLineChars="0"/>
        <w:rPr>
          <w:rFonts w:ascii="Times New Roman" w:eastAsia="Yu Mincho" w:hAnsi="Times New Roman" w:cs="Times New Roman"/>
          <w:sz w:val="22"/>
          <w:lang w:eastAsia="ja-JP"/>
        </w:rPr>
      </w:pPr>
      <w:proofErr w:type="spellStart"/>
      <w:r w:rsidRPr="003601A3">
        <w:rPr>
          <w:rFonts w:ascii="Times New Roman" w:eastAsia="Yu Mincho" w:hAnsi="Times New Roman" w:cs="Times New Roman"/>
          <w:sz w:val="22"/>
          <w:lang w:eastAsia="ja-JP"/>
        </w:rPr>
        <w:t>Opt</w:t>
      </w:r>
      <w:proofErr w:type="spellEnd"/>
      <w:r w:rsidRPr="003601A3">
        <w:rPr>
          <w:rFonts w:ascii="Times New Roman" w:eastAsia="Yu Mincho" w:hAnsi="Times New Roman" w:cs="Times New Roman"/>
          <w:sz w:val="22"/>
          <w:lang w:eastAsia="ja-JP"/>
        </w:rPr>
        <w:t xml:space="preserve"> 1: </w:t>
      </w:r>
      <w:r>
        <w:rPr>
          <w:rFonts w:ascii="Times New Roman" w:eastAsia="Yu Mincho" w:hAnsi="Times New Roman" w:cs="Times New Roman" w:hint="eastAsia"/>
          <w:sz w:val="22"/>
          <w:lang w:eastAsia="ja-JP"/>
        </w:rPr>
        <w:t>E</w:t>
      </w:r>
      <w:r w:rsidRPr="00EF538B">
        <w:rPr>
          <w:rFonts w:ascii="Times New Roman" w:eastAsia="Yu Mincho" w:hAnsi="Times New Roman" w:cs="Times New Roman"/>
          <w:sz w:val="22"/>
          <w:lang w:eastAsia="ja-JP"/>
        </w:rPr>
        <w:t xml:space="preserve">nsuring K repetition(s) by using one </w:t>
      </w:r>
      <w:r>
        <w:rPr>
          <w:rFonts w:ascii="Times New Roman" w:eastAsia="Yu Mincho" w:hAnsi="Times New Roman" w:cs="Times New Roman"/>
          <w:sz w:val="22"/>
          <w:lang w:eastAsia="ja-JP"/>
        </w:rPr>
        <w:t>configure</w:t>
      </w:r>
      <w:r>
        <w:rPr>
          <w:rFonts w:ascii="Times New Roman" w:eastAsia="Yu Mincho" w:hAnsi="Times New Roman" w:cs="Times New Roman" w:hint="eastAsia"/>
          <w:sz w:val="22"/>
          <w:lang w:eastAsia="ja-JP"/>
        </w:rPr>
        <w:t xml:space="preserve">d grant </w:t>
      </w:r>
      <w:r w:rsidRPr="00EF538B">
        <w:rPr>
          <w:rFonts w:ascii="Times New Roman" w:eastAsia="Yu Mincho" w:hAnsi="Times New Roman" w:cs="Times New Roman"/>
          <w:sz w:val="22"/>
          <w:lang w:eastAsia="ja-JP"/>
        </w:rPr>
        <w:t>configuration with different starting offsets and allowing repetitions cross the boundary of a period P</w:t>
      </w:r>
    </w:p>
    <w:p w14:paraId="1265A366" w14:textId="77777777" w:rsidR="00011CC8"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Proposed by </w:t>
      </w:r>
      <w:r w:rsidRPr="00EF538B">
        <w:rPr>
          <w:rFonts w:ascii="Times New Roman" w:eastAsia="Yu Mincho" w:hAnsi="Times New Roman" w:cs="Times New Roman"/>
          <w:sz w:val="22"/>
          <w:lang w:eastAsia="ja-JP"/>
        </w:rPr>
        <w:t>[CATT, 2007], [HW, 3080], [Ericsson, 1598], [vivo, 1697], [MTK, 1827], [Sequans, 0681], [</w:t>
      </w:r>
      <w:proofErr w:type="spellStart"/>
      <w:r w:rsidRPr="00EF538B">
        <w:rPr>
          <w:rFonts w:ascii="Times New Roman" w:eastAsia="Yu Mincho" w:hAnsi="Times New Roman" w:cs="Times New Roman"/>
          <w:sz w:val="22"/>
          <w:lang w:eastAsia="ja-JP"/>
        </w:rPr>
        <w:t>InterDigital</w:t>
      </w:r>
      <w:proofErr w:type="spellEnd"/>
      <w:r w:rsidRPr="00EF538B">
        <w:rPr>
          <w:rFonts w:ascii="Times New Roman" w:eastAsia="Yu Mincho" w:hAnsi="Times New Roman" w:cs="Times New Roman"/>
          <w:sz w:val="22"/>
          <w:lang w:eastAsia="ja-JP"/>
        </w:rPr>
        <w:t>, 2611], [III, 2931]</w:t>
      </w:r>
    </w:p>
    <w:p w14:paraId="603A4403" w14:textId="7F22D88F" w:rsidR="00011CC8" w:rsidRDefault="00B45987"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Benefit</w:t>
      </w:r>
      <w:r>
        <w:rPr>
          <w:rFonts w:ascii="Times New Roman" w:eastAsia="Yu Mincho" w:hAnsi="Times New Roman" w:cs="Times New Roman"/>
          <w:sz w:val="22"/>
          <w:lang w:eastAsia="ja-JP"/>
        </w:rPr>
        <w:t>s</w:t>
      </w:r>
      <w:r w:rsidR="00011CC8">
        <w:rPr>
          <w:rFonts w:ascii="Times New Roman" w:eastAsia="Yu Mincho" w:hAnsi="Times New Roman" w:cs="Times New Roman" w:hint="eastAsia"/>
          <w:sz w:val="22"/>
          <w:lang w:eastAsia="ja-JP"/>
        </w:rPr>
        <w:t xml:space="preserve">: </w:t>
      </w:r>
      <w:proofErr w:type="gramStart"/>
      <w:r w:rsidR="00011CC8">
        <w:rPr>
          <w:rFonts w:ascii="Times New Roman" w:eastAsia="Yu Mincho" w:hAnsi="Times New Roman" w:cs="Times New Roman" w:hint="eastAsia"/>
          <w:sz w:val="22"/>
          <w:lang w:eastAsia="ja-JP"/>
        </w:rPr>
        <w:t>Less</w:t>
      </w:r>
      <w:r w:rsidR="001961FC">
        <w:rPr>
          <w:rFonts w:ascii="Times New Roman" w:eastAsia="Yu Mincho" w:hAnsi="Times New Roman" w:cs="Times New Roman"/>
          <w:sz w:val="22"/>
          <w:lang w:eastAsia="ja-JP"/>
        </w:rPr>
        <w:t xml:space="preserve"> </w:t>
      </w:r>
      <w:r w:rsidR="00011CC8">
        <w:rPr>
          <w:rFonts w:ascii="Times New Roman" w:eastAsia="Yu Mincho" w:hAnsi="Times New Roman" w:cs="Times New Roman" w:hint="eastAsia"/>
          <w:sz w:val="22"/>
          <w:lang w:eastAsia="ja-JP"/>
        </w:rPr>
        <w:t>higher</w:t>
      </w:r>
      <w:proofErr w:type="gramEnd"/>
      <w:r w:rsidR="00011CC8">
        <w:rPr>
          <w:rFonts w:ascii="Times New Roman" w:eastAsia="Yu Mincho" w:hAnsi="Times New Roman" w:cs="Times New Roman" w:hint="eastAsia"/>
          <w:sz w:val="22"/>
          <w:lang w:eastAsia="ja-JP"/>
        </w:rPr>
        <w:t xml:space="preserve">-layer/physical-layer </w:t>
      </w:r>
      <w:proofErr w:type="spellStart"/>
      <w:r w:rsidR="00011CC8">
        <w:rPr>
          <w:rFonts w:ascii="Times New Roman" w:eastAsia="Yu Mincho" w:hAnsi="Times New Roman" w:cs="Times New Roman" w:hint="eastAsia"/>
          <w:sz w:val="22"/>
          <w:lang w:eastAsia="ja-JP"/>
        </w:rPr>
        <w:t>signalling</w:t>
      </w:r>
      <w:proofErr w:type="spellEnd"/>
      <w:r w:rsidR="00011CC8">
        <w:rPr>
          <w:rFonts w:ascii="Times New Roman" w:eastAsia="Yu Mincho" w:hAnsi="Times New Roman" w:cs="Times New Roman" w:hint="eastAsia"/>
          <w:sz w:val="22"/>
          <w:lang w:eastAsia="ja-JP"/>
        </w:rPr>
        <w:t xml:space="preserve"> overhead </w:t>
      </w:r>
      <w:r w:rsidR="00011CC8">
        <w:rPr>
          <w:rFonts w:ascii="Times New Roman" w:eastAsia="Yu Mincho" w:hAnsi="Times New Roman" w:cs="Times New Roman"/>
          <w:sz w:val="22"/>
          <w:lang w:eastAsia="ja-JP"/>
        </w:rPr>
        <w:t xml:space="preserve">compared to using </w:t>
      </w:r>
      <w:r w:rsidR="00011CC8">
        <w:rPr>
          <w:rFonts w:ascii="Times New Roman" w:eastAsia="Yu Mincho" w:hAnsi="Times New Roman" w:cs="Times New Roman" w:hint="eastAsia"/>
          <w:sz w:val="22"/>
          <w:lang w:eastAsia="ja-JP"/>
        </w:rPr>
        <w:t>more than one configured grant configurations to ensure K repetitions.</w:t>
      </w:r>
    </w:p>
    <w:p w14:paraId="36501DA1" w14:textId="77777777" w:rsidR="00011CC8" w:rsidRDefault="00011CC8" w:rsidP="00011CC8">
      <w:pPr>
        <w:pStyle w:val="af6"/>
        <w:numPr>
          <w:ilvl w:val="0"/>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Opt.2: E</w:t>
      </w:r>
      <w:r w:rsidRPr="00EF538B">
        <w:rPr>
          <w:rFonts w:ascii="Times New Roman" w:eastAsia="Yu Mincho" w:hAnsi="Times New Roman" w:cs="Times New Roman"/>
          <w:sz w:val="22"/>
          <w:lang w:eastAsia="ja-JP"/>
        </w:rPr>
        <w:t xml:space="preserve">nsuring K repetition(s) by using </w:t>
      </w:r>
      <w:r>
        <w:rPr>
          <w:rFonts w:ascii="Times New Roman" w:eastAsia="Yu Mincho" w:hAnsi="Times New Roman" w:cs="Times New Roman" w:hint="eastAsia"/>
          <w:sz w:val="22"/>
          <w:lang w:eastAsia="ja-JP"/>
        </w:rPr>
        <w:t>multiple configured grant</w:t>
      </w:r>
      <w:r w:rsidRPr="00EF538B">
        <w:rPr>
          <w:rFonts w:ascii="Times New Roman" w:eastAsia="Yu Mincho" w:hAnsi="Times New Roman" w:cs="Times New Roman"/>
          <w:sz w:val="22"/>
          <w:lang w:eastAsia="ja-JP"/>
        </w:rPr>
        <w:t xml:space="preserve"> configuration</w:t>
      </w:r>
      <w:r>
        <w:rPr>
          <w:rFonts w:ascii="Times New Roman" w:eastAsia="Yu Mincho" w:hAnsi="Times New Roman" w:cs="Times New Roman" w:hint="eastAsia"/>
          <w:sz w:val="22"/>
          <w:lang w:eastAsia="ja-JP"/>
        </w:rPr>
        <w:t>s</w:t>
      </w:r>
      <w:r w:rsidRPr="00EF538B">
        <w:rPr>
          <w:rFonts w:ascii="Times New Roman" w:eastAsia="Yu Mincho" w:hAnsi="Times New Roman" w:cs="Times New Roman"/>
          <w:sz w:val="22"/>
          <w:lang w:eastAsia="ja-JP"/>
        </w:rPr>
        <w:t xml:space="preserve"> with different starting offsets </w:t>
      </w:r>
      <w:r>
        <w:rPr>
          <w:rFonts w:ascii="Times New Roman" w:eastAsia="Yu Mincho" w:hAnsi="Times New Roman" w:cs="Times New Roman" w:hint="eastAsia"/>
          <w:sz w:val="22"/>
          <w:lang w:eastAsia="ja-JP"/>
        </w:rPr>
        <w:t>while not</w:t>
      </w:r>
      <w:r w:rsidRPr="00EF538B">
        <w:rPr>
          <w:rFonts w:ascii="Times New Roman" w:eastAsia="Yu Mincho" w:hAnsi="Times New Roman" w:cs="Times New Roman"/>
          <w:sz w:val="22"/>
          <w:lang w:eastAsia="ja-JP"/>
        </w:rPr>
        <w:t xml:space="preserve"> allowing repetitions cross the boundary of a period P</w:t>
      </w:r>
    </w:p>
    <w:p w14:paraId="3A8D6A9A" w14:textId="213687B3" w:rsidR="00011CC8" w:rsidRPr="003601A3"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Proposed by </w:t>
      </w:r>
      <w:r w:rsidRPr="00A05736">
        <w:rPr>
          <w:rFonts w:ascii="Times New Roman" w:eastAsia="Yu Mincho" w:hAnsi="Times New Roman" w:cs="Times New Roman"/>
          <w:sz w:val="22"/>
          <w:lang w:eastAsia="ja-JP"/>
        </w:rPr>
        <w:t>[Samsung, 1071], [Nokia, 1952], [DOCOMO, 2809]</w:t>
      </w:r>
      <w:r w:rsidR="002A67FD">
        <w:rPr>
          <w:rFonts w:ascii="Times New Roman" w:eastAsia="Yu Mincho" w:hAnsi="Times New Roman" w:cs="Times New Roman"/>
          <w:sz w:val="22"/>
          <w:lang w:eastAsia="ja-JP"/>
        </w:rPr>
        <w:t>, [LG, 2050]</w:t>
      </w:r>
    </w:p>
    <w:p w14:paraId="5E3F69DD" w14:textId="77777777" w:rsidR="00011CC8" w:rsidRDefault="00011CC8" w:rsidP="00011CC8">
      <w:pPr>
        <w:pStyle w:val="af6"/>
        <w:numPr>
          <w:ilvl w:val="1"/>
          <w:numId w:val="26"/>
        </w:numPr>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Benefit: Less specification effort needed since multiple configured grant configurations will anyway be supported.</w:t>
      </w:r>
    </w:p>
    <w:p w14:paraId="41CD2DE9" w14:textId="77777777" w:rsidR="00011CC8" w:rsidRDefault="00011CC8" w:rsidP="00011CC8">
      <w:pPr>
        <w:snapToGrid w:val="0"/>
        <w:spacing w:afterLines="50" w:after="156"/>
        <w:jc w:val="center"/>
        <w:rPr>
          <w:rFonts w:ascii="Times New Roman" w:eastAsia="Yu Mincho" w:hAnsi="Times New Roman" w:cs="Times New Roman"/>
          <w:sz w:val="22"/>
          <w:lang w:eastAsia="ja-JP"/>
        </w:rPr>
      </w:pPr>
      <w:r>
        <w:rPr>
          <w:iCs/>
          <w:noProof/>
          <w:szCs w:val="20"/>
          <w:lang w:eastAsia="ko-KR"/>
        </w:rPr>
        <w:drawing>
          <wp:inline distT="0" distB="0" distL="0" distR="0" wp14:anchorId="3BE2C722" wp14:editId="05FE3CE5">
            <wp:extent cx="3574111" cy="1355517"/>
            <wp:effectExtent l="0" t="0" r="762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77113" cy="1356655"/>
                    </a:xfrm>
                    <a:prstGeom prst="rect">
                      <a:avLst/>
                    </a:prstGeom>
                    <a:noFill/>
                  </pic:spPr>
                </pic:pic>
              </a:graphicData>
            </a:graphic>
          </wp:inline>
        </w:drawing>
      </w:r>
    </w:p>
    <w:p w14:paraId="77670953" w14:textId="77777777" w:rsidR="00011CC8" w:rsidRDefault="00011CC8" w:rsidP="00011CC8">
      <w:pPr>
        <w:snapToGrid w:val="0"/>
        <w:spacing w:afterLines="50" w:after="156"/>
        <w:jc w:val="center"/>
        <w:rPr>
          <w:rFonts w:ascii="Times New Roman" w:hAnsi="Times New Roman" w:cs="Times New Roman"/>
          <w:sz w:val="22"/>
        </w:rPr>
      </w:pPr>
      <w:r>
        <w:rPr>
          <w:rFonts w:ascii="Times New Roman" w:hAnsi="Times New Roman" w:cs="Times New Roman"/>
          <w:sz w:val="22"/>
        </w:rPr>
        <w:t>Option 1</w:t>
      </w:r>
    </w:p>
    <w:p w14:paraId="46DDB282" w14:textId="77777777" w:rsidR="00011CC8" w:rsidRDefault="00011CC8" w:rsidP="00011CC8">
      <w:pPr>
        <w:snapToGrid w:val="0"/>
        <w:spacing w:afterLines="50" w:after="156"/>
        <w:jc w:val="center"/>
        <w:rPr>
          <w:rFonts w:ascii="Times New Roman" w:hAnsi="Times New Roman" w:cs="Times New Roman"/>
          <w:sz w:val="22"/>
        </w:rPr>
      </w:pPr>
    </w:p>
    <w:p w14:paraId="4215FAB8" w14:textId="77777777" w:rsidR="00011CC8" w:rsidRDefault="00011CC8" w:rsidP="00011CC8">
      <w:pPr>
        <w:snapToGrid w:val="0"/>
        <w:spacing w:afterLines="50" w:after="156"/>
        <w:jc w:val="center"/>
        <w:rPr>
          <w:rFonts w:ascii="Times New Roman" w:hAnsi="Times New Roman" w:cs="Times New Roman"/>
          <w:sz w:val="22"/>
        </w:rPr>
      </w:pPr>
      <w:r>
        <w:rPr>
          <w:rFonts w:eastAsia="宋体"/>
          <w:noProof/>
          <w:lang w:eastAsia="ko-KR"/>
        </w:rPr>
        <w:lastRenderedPageBreak/>
        <w:drawing>
          <wp:inline distT="0" distB="0" distL="0" distR="0" wp14:anchorId="0572D2FE" wp14:editId="21151DC9">
            <wp:extent cx="3912041" cy="1551829"/>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18976" cy="1554580"/>
                    </a:xfrm>
                    <a:prstGeom prst="rect">
                      <a:avLst/>
                    </a:prstGeom>
                    <a:noFill/>
                  </pic:spPr>
                </pic:pic>
              </a:graphicData>
            </a:graphic>
          </wp:inline>
        </w:drawing>
      </w:r>
    </w:p>
    <w:p w14:paraId="60404859" w14:textId="77777777" w:rsidR="00011CC8" w:rsidRPr="003601A3" w:rsidRDefault="00011CC8" w:rsidP="00011CC8">
      <w:pPr>
        <w:snapToGrid w:val="0"/>
        <w:spacing w:afterLines="50" w:after="156"/>
        <w:jc w:val="center"/>
        <w:rPr>
          <w:rFonts w:ascii="Times New Roman" w:hAnsi="Times New Roman" w:cs="Times New Roman"/>
          <w:sz w:val="22"/>
        </w:rPr>
      </w:pPr>
      <w:r>
        <w:rPr>
          <w:rFonts w:ascii="Times New Roman" w:hAnsi="Times New Roman" w:cs="Times New Roman"/>
          <w:sz w:val="22"/>
        </w:rPr>
        <w:t>Option 2</w:t>
      </w:r>
    </w:p>
    <w:p w14:paraId="1D246091" w14:textId="77777777" w:rsidR="00011CC8" w:rsidRPr="001961FC" w:rsidRDefault="00011CC8" w:rsidP="00011CC8">
      <w:pPr>
        <w:snapToGrid w:val="0"/>
        <w:spacing w:afterLines="50" w:after="156"/>
        <w:jc w:val="center"/>
        <w:rPr>
          <w:rFonts w:ascii="Times New Roman" w:hAnsi="Times New Roman" w:cs="Times New Roman"/>
          <w:sz w:val="22"/>
        </w:rPr>
      </w:pPr>
      <w:r w:rsidRPr="001961FC">
        <w:rPr>
          <w:rFonts w:ascii="Times New Roman" w:hAnsi="Times New Roman" w:cs="Times New Roman"/>
          <w:sz w:val="22"/>
        </w:rPr>
        <w:t xml:space="preserve">Fig.1 options to ensure K repetitions (R1-1901697) </w:t>
      </w:r>
    </w:p>
    <w:p w14:paraId="1799532D" w14:textId="77777777" w:rsidR="00011CC8" w:rsidRDefault="00011CC8" w:rsidP="00011CC8">
      <w:pPr>
        <w:snapToGrid w:val="0"/>
        <w:spacing w:afterLines="50" w:after="156"/>
        <w:rPr>
          <w:rFonts w:ascii="Times New Roman" w:eastAsia="Yu Mincho" w:hAnsi="Times New Roman" w:cs="Times New Roman"/>
          <w:sz w:val="22"/>
          <w:lang w:eastAsia="ja-JP"/>
        </w:rPr>
      </w:pPr>
    </w:p>
    <w:p w14:paraId="7018972C" w14:textId="77777777" w:rsidR="00011CC8" w:rsidRPr="005A1B2C" w:rsidRDefault="00011CC8" w:rsidP="00011CC8">
      <w:pPr>
        <w:snapToGrid w:val="0"/>
        <w:spacing w:afterLines="50" w:after="156"/>
        <w:rPr>
          <w:rFonts w:ascii="Times New Roman" w:eastAsia="Yu Mincho" w:hAnsi="Times New Roman" w:cs="Times New Roman"/>
          <w:b/>
          <w:sz w:val="22"/>
          <w:u w:val="single"/>
          <w:lang w:eastAsia="ja-JP"/>
        </w:rPr>
      </w:pPr>
      <w:r w:rsidRPr="005A1B2C">
        <w:rPr>
          <w:rFonts w:ascii="Times New Roman" w:eastAsia="Yu Mincho" w:hAnsi="Times New Roman" w:cs="Times New Roman" w:hint="eastAsia"/>
          <w:b/>
          <w:sz w:val="22"/>
          <w:u w:val="single"/>
          <w:lang w:eastAsia="ja-JP"/>
        </w:rPr>
        <w:t>O</w:t>
      </w:r>
      <w:r w:rsidRPr="005A1B2C">
        <w:rPr>
          <w:rFonts w:ascii="Times New Roman" w:eastAsia="Yu Mincho" w:hAnsi="Times New Roman" w:cs="Times New Roman"/>
          <w:b/>
          <w:sz w:val="22"/>
          <w:u w:val="single"/>
          <w:lang w:eastAsia="ja-JP"/>
        </w:rPr>
        <w:t>bservation</w:t>
      </w:r>
      <w:r>
        <w:rPr>
          <w:rFonts w:ascii="Times New Roman" w:eastAsia="Yu Mincho" w:hAnsi="Times New Roman" w:cs="Times New Roman" w:hint="eastAsia"/>
          <w:b/>
          <w:sz w:val="22"/>
          <w:u w:val="single"/>
          <w:lang w:eastAsia="ja-JP"/>
        </w:rPr>
        <w:t xml:space="preserve"> 2.1-1</w:t>
      </w:r>
      <w:r w:rsidRPr="005A1B2C">
        <w:rPr>
          <w:rFonts w:ascii="Times New Roman" w:eastAsia="Yu Mincho" w:hAnsi="Times New Roman" w:cs="Times New Roman"/>
          <w:b/>
          <w:sz w:val="22"/>
          <w:u w:val="single"/>
          <w:lang w:eastAsia="ja-JP"/>
        </w:rPr>
        <w:t>:</w:t>
      </w:r>
    </w:p>
    <w:p w14:paraId="7A6C6B2B" w14:textId="77777777" w:rsidR="00011CC8" w:rsidRPr="003601A3" w:rsidRDefault="00011CC8" w:rsidP="00011CC8">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In Rel.15, K repetitions for a configured grant configuration can be ensured by setting RV sequence {0, 2, 3, 1} for K=2, 4, 8 and RV sequence {0, 3, 0, 3} for K=2, while with RV sequence {0, 3, 0, 3} for K=4, 8 or RV sequence {0, 0, 0, 0} for K=2, 4, 8, repetitions may be less than the value of K, according to the start timing of the repetitions.</w:t>
      </w:r>
    </w:p>
    <w:p w14:paraId="2C5837F3" w14:textId="6EA63669" w:rsidR="00011CC8" w:rsidRPr="003601A3" w:rsidRDefault="00AA1413" w:rsidP="00011CC8">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sidR="00D127B8">
        <w:rPr>
          <w:rFonts w:ascii="Times New Roman" w:eastAsia="Yu Mincho" w:hAnsi="Times New Roman" w:cs="Times New Roman"/>
          <w:i/>
          <w:sz w:val="22"/>
          <w:lang w:eastAsia="ja-JP"/>
        </w:rPr>
        <w:t>two options for reducing the starting transmission alignment delay can be considered.</w:t>
      </w:r>
    </w:p>
    <w:p w14:paraId="4F672B56" w14:textId="4362937C" w:rsidR="00011CC8" w:rsidRPr="003601A3" w:rsidRDefault="00011CC8" w:rsidP="00011CC8">
      <w:pPr>
        <w:pStyle w:val="af6"/>
        <w:numPr>
          <w:ilvl w:val="1"/>
          <w:numId w:val="11"/>
        </w:numPr>
        <w:snapToGrid w:val="0"/>
        <w:spacing w:afterLines="50" w:after="156"/>
        <w:ind w:firstLineChars="0"/>
        <w:rPr>
          <w:rFonts w:ascii="Times New Roman" w:eastAsia="Yu Mincho" w:hAnsi="Times New Roman" w:cs="Times New Roman"/>
          <w:i/>
          <w:sz w:val="22"/>
          <w:lang w:eastAsia="ja-JP"/>
        </w:rPr>
      </w:pPr>
      <w:proofErr w:type="spellStart"/>
      <w:r w:rsidRPr="003601A3">
        <w:rPr>
          <w:rFonts w:ascii="Times New Roman" w:eastAsia="Yu Mincho" w:hAnsi="Times New Roman" w:cs="Times New Roman"/>
          <w:i/>
          <w:sz w:val="22"/>
          <w:lang w:eastAsia="ja-JP"/>
        </w:rPr>
        <w:t>Opt</w:t>
      </w:r>
      <w:proofErr w:type="spellEnd"/>
      <w:r w:rsidRPr="003601A3">
        <w:rPr>
          <w:rFonts w:ascii="Times New Roman" w:eastAsia="Yu Mincho" w:hAnsi="Times New Roman" w:cs="Times New Roman"/>
          <w:i/>
          <w:sz w:val="22"/>
          <w:lang w:eastAsia="ja-JP"/>
        </w:rPr>
        <w:t xml:space="preserve"> 1: using one configured grant configuration with different starting </w:t>
      </w:r>
      <w:r w:rsidR="00B85E14">
        <w:rPr>
          <w:rFonts w:ascii="Times New Roman" w:eastAsia="Yu Mincho" w:hAnsi="Times New Roman" w:cs="Times New Roman"/>
          <w:i/>
          <w:sz w:val="22"/>
          <w:lang w:eastAsia="ja-JP"/>
        </w:rPr>
        <w:t>transmission occasions</w:t>
      </w:r>
      <w:r w:rsidR="00273C0A">
        <w:rPr>
          <w:rFonts w:ascii="Times New Roman" w:eastAsia="Yu Mincho" w:hAnsi="Times New Roman" w:cs="Times New Roman"/>
          <w:i/>
          <w:sz w:val="22"/>
          <w:lang w:eastAsia="ja-JP"/>
        </w:rPr>
        <w:t xml:space="preserve"> or offsets</w:t>
      </w:r>
      <w:r w:rsidRPr="003601A3">
        <w:rPr>
          <w:rFonts w:ascii="Times New Roman" w:eastAsia="Yu Mincho" w:hAnsi="Times New Roman" w:cs="Times New Roman"/>
          <w:i/>
          <w:sz w:val="22"/>
          <w:lang w:eastAsia="ja-JP"/>
        </w:rPr>
        <w:t xml:space="preserve"> and allowing repetitions cross the boundary of a period P</w:t>
      </w:r>
    </w:p>
    <w:p w14:paraId="43F655B6" w14:textId="77777777"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[CATT, 2007], [HW, 3080], [Ericsson, 1598], [vivo, 1697], [MTK, 1827], [Sequans, 0681], [</w:t>
      </w:r>
      <w:proofErr w:type="spellStart"/>
      <w:r w:rsidRPr="003601A3">
        <w:rPr>
          <w:rFonts w:ascii="Times New Roman" w:eastAsia="Yu Mincho" w:hAnsi="Times New Roman" w:cs="Times New Roman"/>
          <w:i/>
          <w:sz w:val="22"/>
          <w:lang w:eastAsia="ja-JP"/>
        </w:rPr>
        <w:t>InterDigital</w:t>
      </w:r>
      <w:proofErr w:type="spellEnd"/>
      <w:r w:rsidRPr="003601A3">
        <w:rPr>
          <w:rFonts w:ascii="Times New Roman" w:eastAsia="Yu Mincho" w:hAnsi="Times New Roman" w:cs="Times New Roman"/>
          <w:i/>
          <w:sz w:val="22"/>
          <w:lang w:eastAsia="ja-JP"/>
        </w:rPr>
        <w:t>, 2611], [III, 2931]</w:t>
      </w:r>
    </w:p>
    <w:p w14:paraId="5C430E4B" w14:textId="76B97185" w:rsidR="00011CC8"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w:t>
      </w:r>
      <w:proofErr w:type="gramStart"/>
      <w:r w:rsidRPr="003601A3">
        <w:rPr>
          <w:rFonts w:ascii="Times New Roman" w:eastAsia="Yu Mincho" w:hAnsi="Times New Roman" w:cs="Times New Roman"/>
          <w:i/>
          <w:sz w:val="22"/>
          <w:lang w:eastAsia="ja-JP"/>
        </w:rPr>
        <w:t>Less</w:t>
      </w:r>
      <w:r w:rsidR="001961FC">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higher</w:t>
      </w:r>
      <w:proofErr w:type="gramEnd"/>
      <w:r w:rsidRPr="003601A3">
        <w:rPr>
          <w:rFonts w:ascii="Times New Roman" w:eastAsia="Yu Mincho" w:hAnsi="Times New Roman" w:cs="Times New Roman"/>
          <w:i/>
          <w:sz w:val="22"/>
          <w:lang w:eastAsia="ja-JP"/>
        </w:rPr>
        <w:t xml:space="preserve">-layer/physical-layer </w:t>
      </w:r>
      <w:proofErr w:type="spellStart"/>
      <w:r w:rsidRPr="003601A3">
        <w:rPr>
          <w:rFonts w:ascii="Times New Roman" w:eastAsia="Yu Mincho" w:hAnsi="Times New Roman" w:cs="Times New Roman"/>
          <w:i/>
          <w:sz w:val="22"/>
          <w:lang w:eastAsia="ja-JP"/>
        </w:rPr>
        <w:t>signalling</w:t>
      </w:r>
      <w:proofErr w:type="spellEnd"/>
      <w:r w:rsidRPr="003601A3">
        <w:rPr>
          <w:rFonts w:ascii="Times New Roman" w:eastAsia="Yu Mincho" w:hAnsi="Times New Roman" w:cs="Times New Roman"/>
          <w:i/>
          <w:sz w:val="22"/>
          <w:lang w:eastAsia="ja-JP"/>
        </w:rPr>
        <w:t xml:space="preserve"> overhead </w:t>
      </w:r>
      <w:r>
        <w:rPr>
          <w:rFonts w:ascii="Times New Roman" w:eastAsia="Yu Mincho" w:hAnsi="Times New Roman" w:cs="Times New Roman" w:hint="eastAsia"/>
          <w:i/>
          <w:sz w:val="22"/>
          <w:lang w:eastAsia="ja-JP"/>
        </w:rPr>
        <w:t xml:space="preserve">is expected </w:t>
      </w:r>
      <w:r w:rsidRPr="003601A3">
        <w:rPr>
          <w:rFonts w:ascii="Times New Roman" w:eastAsia="Yu Mincho" w:hAnsi="Times New Roman" w:cs="Times New Roman"/>
          <w:i/>
          <w:sz w:val="22"/>
          <w:lang w:eastAsia="ja-JP"/>
        </w:rPr>
        <w:t xml:space="preserve">since more than one configured grant configurations </w:t>
      </w:r>
      <w:r>
        <w:rPr>
          <w:rFonts w:ascii="Times New Roman" w:eastAsia="Yu Mincho" w:hAnsi="Times New Roman" w:cs="Times New Roman" w:hint="eastAsia"/>
          <w:i/>
          <w:sz w:val="22"/>
          <w:lang w:eastAsia="ja-JP"/>
        </w:rPr>
        <w:t>is</w:t>
      </w:r>
      <w:r w:rsidRPr="003601A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not </w:t>
      </w:r>
      <w:r w:rsidRPr="003601A3">
        <w:rPr>
          <w:rFonts w:ascii="Times New Roman" w:eastAsia="Yu Mincho" w:hAnsi="Times New Roman" w:cs="Times New Roman"/>
          <w:i/>
          <w:sz w:val="22"/>
          <w:lang w:eastAsia="ja-JP"/>
        </w:rPr>
        <w:t>necessary</w:t>
      </w:r>
      <w:r>
        <w:rPr>
          <w:rFonts w:ascii="Times New Roman" w:eastAsia="Yu Mincho" w:hAnsi="Times New Roman" w:cs="Times New Roman" w:hint="eastAsia"/>
          <w:i/>
          <w:sz w:val="22"/>
          <w:lang w:eastAsia="ja-JP"/>
        </w:rPr>
        <w:t>.</w:t>
      </w:r>
    </w:p>
    <w:p w14:paraId="4E1C2E40" w14:textId="77777777" w:rsidR="00B85E14" w:rsidRPr="00B85E14" w:rsidRDefault="00A4323F"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C</w:t>
      </w:r>
      <w:r>
        <w:rPr>
          <w:rFonts w:ascii="Times New Roman" w:hAnsi="Times New Roman" w:cs="Times New Roman"/>
          <w:i/>
          <w:sz w:val="22"/>
        </w:rPr>
        <w:t xml:space="preserve">oncerns: </w:t>
      </w:r>
    </w:p>
    <w:p w14:paraId="3A025B50" w14:textId="2EFF3530" w:rsidR="00B85E14" w:rsidRPr="00273C0A" w:rsidRDefault="00B85E14" w:rsidP="00B85E14">
      <w:pPr>
        <w:pStyle w:val="af6"/>
        <w:numPr>
          <w:ilvl w:val="3"/>
          <w:numId w:val="11"/>
        </w:numPr>
        <w:snapToGrid w:val="0"/>
        <w:spacing w:afterLines="50" w:after="156"/>
        <w:ind w:firstLineChars="0"/>
        <w:rPr>
          <w:rFonts w:ascii="Times New Roman" w:eastAsia="Yu Mincho" w:hAnsi="Times New Roman" w:cs="Times New Roman"/>
          <w:i/>
          <w:strike/>
          <w:sz w:val="22"/>
          <w:lang w:eastAsia="ja-JP"/>
        </w:rPr>
      </w:pPr>
      <w:r w:rsidRPr="00273C0A">
        <w:rPr>
          <w:rFonts w:ascii="Times New Roman" w:hAnsi="Times New Roman" w:cs="Times New Roman"/>
          <w:i/>
          <w:strike/>
          <w:sz w:val="22"/>
        </w:rPr>
        <w:t>R</w:t>
      </w:r>
      <w:r w:rsidR="00A4323F" w:rsidRPr="00273C0A">
        <w:rPr>
          <w:rFonts w:ascii="Times New Roman" w:hAnsi="Times New Roman" w:cs="Times New Roman"/>
          <w:i/>
          <w:strike/>
          <w:sz w:val="22"/>
        </w:rPr>
        <w:t>eliability reduction due to case-2 DMRS</w:t>
      </w:r>
    </w:p>
    <w:p w14:paraId="7EABB45A" w14:textId="521E33C9" w:rsidR="00A4323F" w:rsidRDefault="00B85E14" w:rsidP="00B85E14">
      <w:pPr>
        <w:pStyle w:val="af6"/>
        <w:numPr>
          <w:ilvl w:val="3"/>
          <w:numId w:val="11"/>
        </w:numPr>
        <w:snapToGrid w:val="0"/>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HARQ process ID identification when repetitions cross the periodicity P</w:t>
      </w:r>
      <w:r w:rsidR="00A4323F">
        <w:rPr>
          <w:rFonts w:ascii="Times New Roman" w:hAnsi="Times New Roman" w:cs="Times New Roman"/>
          <w:i/>
          <w:sz w:val="22"/>
        </w:rPr>
        <w:t xml:space="preserve"> </w:t>
      </w:r>
    </w:p>
    <w:p w14:paraId="138831A9" w14:textId="166F7580" w:rsidR="00011CC8" w:rsidRPr="003601A3" w:rsidRDefault="00011CC8" w:rsidP="00011CC8">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Opt.2: using multiple configured grant configurations with different starting offsets while not allowing repetitions cross the boundary of a period P</w:t>
      </w:r>
    </w:p>
    <w:p w14:paraId="6AE5CEC6" w14:textId="3F349BCC"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[Samsung, 1071], [Nokia, 1952], [DOCOMO, 2809]</w:t>
      </w:r>
      <w:r w:rsidR="002A67FD" w:rsidRPr="002A67FD">
        <w:rPr>
          <w:rFonts w:ascii="Times New Roman" w:eastAsia="Yu Mincho" w:hAnsi="Times New Roman" w:cs="Times New Roman"/>
          <w:i/>
          <w:sz w:val="22"/>
          <w:lang w:eastAsia="ja-JP"/>
        </w:rPr>
        <w:t>, [LG, 2050]</w:t>
      </w:r>
    </w:p>
    <w:p w14:paraId="0D3A6C7B" w14:textId="77777777" w:rsidR="00011CC8" w:rsidRPr="003601A3" w:rsidRDefault="00011CC8" w:rsidP="00011CC8">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Less specification effort </w:t>
      </w:r>
      <w:r>
        <w:rPr>
          <w:rFonts w:ascii="Times New Roman" w:eastAsia="Yu Mincho" w:hAnsi="Times New Roman" w:cs="Times New Roman" w:hint="eastAsia"/>
          <w:i/>
          <w:sz w:val="22"/>
          <w:lang w:eastAsia="ja-JP"/>
        </w:rPr>
        <w:t>is expected</w:t>
      </w:r>
      <w:r w:rsidRPr="003601A3">
        <w:rPr>
          <w:rFonts w:ascii="Times New Roman" w:eastAsia="Yu Mincho" w:hAnsi="Times New Roman" w:cs="Times New Roman"/>
          <w:i/>
          <w:sz w:val="22"/>
          <w:lang w:eastAsia="ja-JP"/>
        </w:rPr>
        <w:t xml:space="preserve"> since multiple configured grant configurations will anyway be supported</w:t>
      </w:r>
      <w:r>
        <w:rPr>
          <w:rFonts w:ascii="Times New Roman" w:eastAsia="Yu Mincho" w:hAnsi="Times New Roman" w:cs="Times New Roman" w:hint="eastAsia"/>
          <w:i/>
          <w:sz w:val="22"/>
          <w:lang w:eastAsia="ja-JP"/>
        </w:rPr>
        <w:t>.</w:t>
      </w:r>
    </w:p>
    <w:p w14:paraId="1560698D" w14:textId="1DE189A9" w:rsidR="00011CC8" w:rsidRPr="00D57990" w:rsidRDefault="00011CC8" w:rsidP="00011CC8">
      <w:pPr>
        <w:adjustRightInd w:val="0"/>
        <w:snapToGrid w:val="0"/>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It is highly desirable to narrow-down the possible solution until the end of study item. On the other hand, the time until closing the SI is very limited. Therefore, here the recommendation is </w:t>
      </w:r>
      <w:r w:rsidR="00A510D3">
        <w:rPr>
          <w:rFonts w:ascii="Times New Roman" w:eastAsia="Yu Mincho" w:hAnsi="Times New Roman" w:cs="Times New Roman" w:hint="eastAsia"/>
          <w:sz w:val="22"/>
          <w:lang w:eastAsia="ja-JP"/>
        </w:rPr>
        <w:t xml:space="preserve">to try </w:t>
      </w:r>
      <w:r>
        <w:rPr>
          <w:rFonts w:ascii="Times New Roman" w:eastAsia="Yu Mincho" w:hAnsi="Times New Roman" w:cs="Times New Roman" w:hint="eastAsia"/>
          <w:sz w:val="22"/>
          <w:lang w:eastAsia="ja-JP"/>
        </w:rPr>
        <w:t xml:space="preserve">to narrow-down between two options, but if not possible, capture both options with some more details in the TR. If there will be a work item, </w:t>
      </w:r>
      <w:r w:rsidR="00A510D3">
        <w:rPr>
          <w:rFonts w:ascii="Times New Roman" w:eastAsia="Yu Mincho" w:hAnsi="Times New Roman" w:cs="Times New Roman" w:hint="eastAsia"/>
          <w:sz w:val="22"/>
          <w:lang w:eastAsia="ja-JP"/>
        </w:rPr>
        <w:t xml:space="preserve">selecting </w:t>
      </w:r>
      <w:r>
        <w:rPr>
          <w:rFonts w:ascii="Times New Roman" w:eastAsia="Yu Mincho" w:hAnsi="Times New Roman" w:cs="Times New Roman" w:hint="eastAsia"/>
          <w:sz w:val="22"/>
          <w:lang w:eastAsia="ja-JP"/>
        </w:rPr>
        <w:t>a single solution is necessary.</w:t>
      </w:r>
    </w:p>
    <w:p w14:paraId="2EBE08E9" w14:textId="77777777" w:rsidR="00011CC8" w:rsidRPr="0080423B" w:rsidRDefault="00011CC8" w:rsidP="00011CC8">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2.1-1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4B689F72" w14:textId="77777777" w:rsidR="00011CC8" w:rsidRDefault="00011CC8" w:rsidP="00011CC8">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lastRenderedPageBreak/>
        <w:t>Try to narrow-down between two options as a solution for ensuring K repetitions, and capture it in the TR.</w:t>
      </w:r>
    </w:p>
    <w:p w14:paraId="07B9B93A" w14:textId="77777777" w:rsidR="00011CC8" w:rsidRDefault="00011CC8" w:rsidP="00011CC8">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If above is not possible, capture both options with further detailed clarifications in the TR.</w:t>
      </w:r>
    </w:p>
    <w:p w14:paraId="7B038D41" w14:textId="30281B95" w:rsidR="00011CC8" w:rsidRDefault="00011CC8" w:rsidP="00011CC8">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 xml:space="preserve">To </w:t>
      </w:r>
      <w:r w:rsidR="00D15E7E" w:rsidRPr="00D15E7E">
        <w:rPr>
          <w:rFonts w:ascii="Times New Roman" w:eastAsia="MS Mincho" w:hAnsi="Times New Roman" w:cs="Times New Roman" w:hint="eastAsia"/>
          <w:i/>
          <w:kern w:val="0"/>
          <w:sz w:val="22"/>
          <w:szCs w:val="20"/>
          <w:lang w:val="en-GB" w:eastAsia="ja-JP"/>
        </w:rPr>
        <w:t>select</w:t>
      </w:r>
      <w:r>
        <w:rPr>
          <w:rFonts w:ascii="Times New Roman" w:eastAsia="MS Mincho" w:hAnsi="Times New Roman" w:cs="Times New Roman" w:hint="eastAsia"/>
          <w:i/>
          <w:kern w:val="0"/>
          <w:sz w:val="22"/>
          <w:szCs w:val="20"/>
          <w:lang w:val="en-GB" w:eastAsia="ja-JP"/>
        </w:rPr>
        <w:t xml:space="preserve"> a single solution in the potential WI is expected.</w:t>
      </w:r>
    </w:p>
    <w:p w14:paraId="524EF6BD" w14:textId="77777777" w:rsidR="00011CC8" w:rsidRDefault="00011CC8" w:rsidP="00011CC8">
      <w:pPr>
        <w:spacing w:afterLines="50" w:after="156"/>
        <w:rPr>
          <w:rFonts w:ascii="Times New Roman" w:eastAsia="Yu Mincho" w:hAnsi="Times New Roman" w:cs="Times New Roman"/>
          <w:sz w:val="22"/>
          <w:lang w:eastAsia="ja-JP"/>
        </w:rPr>
      </w:pPr>
    </w:p>
    <w:p w14:paraId="3A5CA1E1" w14:textId="77777777" w:rsidR="00011CC8" w:rsidRPr="00353C24" w:rsidRDefault="00011CC8" w:rsidP="00011CC8">
      <w:pPr>
        <w:spacing w:afterLines="50" w:after="156"/>
        <w:rPr>
          <w:rFonts w:ascii="Times New Roman" w:eastAsia="宋体" w:hAnsi="Times New Roman" w:cs="Times New Roman"/>
          <w:sz w:val="22"/>
        </w:rPr>
      </w:pPr>
      <w:r w:rsidRPr="00353C24">
        <w:rPr>
          <w:rFonts w:ascii="Times New Roman" w:eastAsia="宋体" w:hAnsi="Times New Roman" w:cs="Times New Roman"/>
          <w:sz w:val="22"/>
        </w:rPr>
        <w:t>Any comments?</w:t>
      </w:r>
    </w:p>
    <w:tbl>
      <w:tblPr>
        <w:tblStyle w:val="af5"/>
        <w:tblW w:w="8296" w:type="dxa"/>
        <w:tblLayout w:type="fixed"/>
        <w:tblLook w:val="04A0" w:firstRow="1" w:lastRow="0" w:firstColumn="1" w:lastColumn="0" w:noHBand="0" w:noVBand="1"/>
      </w:tblPr>
      <w:tblGrid>
        <w:gridCol w:w="1954"/>
        <w:gridCol w:w="6342"/>
      </w:tblGrid>
      <w:tr w:rsidR="00011CC8" w14:paraId="72B1AF5C" w14:textId="77777777" w:rsidTr="00A510D3">
        <w:tc>
          <w:tcPr>
            <w:tcW w:w="1954" w:type="dxa"/>
            <w:shd w:val="clear" w:color="auto" w:fill="9CC2E5" w:themeFill="accent5" w:themeFillTint="99"/>
          </w:tcPr>
          <w:p w14:paraId="0EBAF9D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360ED94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F0A5628" w14:textId="77777777" w:rsidTr="00A510D3">
        <w:tc>
          <w:tcPr>
            <w:tcW w:w="1954" w:type="dxa"/>
          </w:tcPr>
          <w:p w14:paraId="25A15C54" w14:textId="77777777" w:rsidR="00011CC8" w:rsidRDefault="00011CC8" w:rsidP="00A510D3">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NTT DOCOMO</w:t>
            </w:r>
          </w:p>
        </w:tc>
        <w:tc>
          <w:tcPr>
            <w:tcW w:w="6342" w:type="dxa"/>
          </w:tcPr>
          <w:p w14:paraId="3A5FB864" w14:textId="77777777" w:rsidR="00011CC8"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For ensuring K repetitions by multiple configured grant configurations without cross-periodicity boundary, we would like to note that one restriction is necessary (not a huge impact); a </w:t>
            </w:r>
            <w:r w:rsidRPr="00C26C06">
              <w:rPr>
                <w:rFonts w:ascii="Times New Roman" w:eastAsia="Yu Mincho" w:hAnsi="Times New Roman" w:cs="Times New Roman"/>
                <w:sz w:val="22"/>
                <w:lang w:eastAsia="ja-JP"/>
              </w:rPr>
              <w:t xml:space="preserve">UE </w:t>
            </w:r>
            <w:r>
              <w:rPr>
                <w:rFonts w:ascii="Times New Roman" w:eastAsia="Yu Mincho" w:hAnsi="Times New Roman" w:cs="Times New Roman" w:hint="eastAsia"/>
                <w:sz w:val="22"/>
                <w:lang w:eastAsia="ja-JP"/>
              </w:rPr>
              <w:t>is not allowed to</w:t>
            </w:r>
            <w:r w:rsidRPr="00C26C06">
              <w:rPr>
                <w:rFonts w:ascii="Times New Roman" w:eastAsia="Yu Mincho" w:hAnsi="Times New Roman" w:cs="Times New Roman"/>
                <w:sz w:val="22"/>
                <w:lang w:eastAsia="ja-JP"/>
              </w:rPr>
              <w:t xml:space="preserve"> start transmission</w:t>
            </w:r>
            <w:r>
              <w:rPr>
                <w:rFonts w:ascii="Times New Roman" w:eastAsia="Yu Mincho" w:hAnsi="Times New Roman" w:cs="Times New Roman" w:hint="eastAsia"/>
                <w:sz w:val="22"/>
                <w:lang w:eastAsia="ja-JP"/>
              </w:rPr>
              <w:t>,</w:t>
            </w:r>
            <w:r w:rsidRPr="00C26C06">
              <w:rPr>
                <w:rFonts w:ascii="Times New Roman" w:eastAsia="Yu Mincho" w:hAnsi="Times New Roman" w:cs="Times New Roman"/>
                <w:sz w:val="22"/>
                <w:lang w:eastAsia="ja-JP"/>
              </w:rPr>
              <w:t xml:space="preserve"> if the K repetitions cannot be within a period P.</w:t>
            </w:r>
          </w:p>
          <w:p w14:paraId="05319ED0" w14:textId="77777777" w:rsidR="00011CC8"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For ensuring K repetitions by single configured grant configurations with cross-periodicity boundary, following two options are identified, where each of which requires substantial specification effort.</w:t>
            </w:r>
          </w:p>
          <w:p w14:paraId="5BA633CE" w14:textId="77777777" w:rsidR="00011CC8" w:rsidRPr="005F5EDB" w:rsidRDefault="00011CC8" w:rsidP="00A510D3">
            <w:pPr>
              <w:pStyle w:val="af6"/>
              <w:numPr>
                <w:ilvl w:val="0"/>
                <w:numId w:val="2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Option 1: </w:t>
            </w:r>
            <w:r w:rsidRPr="005F5EDB">
              <w:rPr>
                <w:rFonts w:ascii="Times New Roman" w:eastAsia="Yu Mincho" w:hAnsi="Times New Roman" w:cs="Times New Roman"/>
                <w:sz w:val="22"/>
                <w:lang w:eastAsia="ja-JP"/>
              </w:rPr>
              <w:t>the initial PUSCH transmission and repetitions within a bundle can be differentiated by different DMRS</w:t>
            </w:r>
          </w:p>
          <w:p w14:paraId="121E400D" w14:textId="77777777" w:rsidR="00011CC8" w:rsidRDefault="00011CC8" w:rsidP="00A510D3">
            <w:pPr>
              <w:pStyle w:val="af6"/>
              <w:numPr>
                <w:ilvl w:val="0"/>
                <w:numId w:val="20"/>
              </w:numPr>
              <w:adjustRightInd w:val="0"/>
              <w:snapToGrid w:val="0"/>
              <w:spacing w:afterLines="50" w:after="156"/>
              <w:ind w:firstLineChars="0"/>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Option 2: </w:t>
            </w:r>
            <w:r w:rsidRPr="005F5EDB">
              <w:rPr>
                <w:rFonts w:ascii="Times New Roman" w:eastAsia="Yu Mincho" w:hAnsi="Times New Roman" w:cs="Times New Roman"/>
                <w:sz w:val="22"/>
                <w:lang w:eastAsia="ja-JP"/>
              </w:rPr>
              <w:t>support CG-UCI containing HARQ ID, RV and NDI</w:t>
            </w:r>
            <w:r>
              <w:rPr>
                <w:rFonts w:ascii="Times New Roman" w:eastAsia="Yu Mincho" w:hAnsi="Times New Roman" w:cs="Times New Roman"/>
                <w:sz w:val="22"/>
                <w:lang w:eastAsia="ja-JP"/>
              </w:rPr>
              <w:t xml:space="preserve"> similar as CG designed for NR-U</w:t>
            </w:r>
            <w:r w:rsidRPr="005F5EDB">
              <w:rPr>
                <w:rFonts w:ascii="Times New Roman" w:eastAsia="Yu Mincho" w:hAnsi="Times New Roman" w:cs="Times New Roman"/>
                <w:sz w:val="22"/>
                <w:lang w:eastAsia="ja-JP"/>
              </w:rPr>
              <w:t>.</w:t>
            </w:r>
          </w:p>
          <w:p w14:paraId="2D8C00E0" w14:textId="77777777" w:rsidR="00011CC8" w:rsidRPr="003601A3" w:rsidRDefault="00011CC8" w:rsidP="00A510D3">
            <w:pPr>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Considering that multiple configured grant configurations shall anyway be supported in Rel.16, and there are many open issues for multiple configured grant configurations within a limited TU, it would be reasonable to focus on using multiple configured grant configurations for ensuring K repetitions</w:t>
            </w:r>
            <w:r>
              <w:rPr>
                <w:rFonts w:ascii="Times New Roman" w:eastAsia="Yu Mincho" w:hAnsi="Times New Roman" w:cs="Times New Roman"/>
                <w:sz w:val="22"/>
                <w:lang w:eastAsia="ja-JP"/>
              </w:rPr>
              <w:t xml:space="preserve"> first and whether to support using one configuration to </w:t>
            </w:r>
            <w:r w:rsidRPr="004D421F">
              <w:rPr>
                <w:rFonts w:ascii="Times New Roman" w:eastAsia="Yu Mincho" w:hAnsi="Times New Roman" w:cs="Times New Roman"/>
                <w:sz w:val="22"/>
                <w:lang w:eastAsia="ja-JP"/>
              </w:rPr>
              <w:t xml:space="preserve">lower the latency and ensure K repetitions </w:t>
            </w:r>
            <w:r>
              <w:rPr>
                <w:rFonts w:ascii="Times New Roman" w:eastAsia="Yu Mincho" w:hAnsi="Times New Roman" w:cs="Times New Roman"/>
                <w:sz w:val="22"/>
                <w:lang w:eastAsia="ja-JP"/>
              </w:rPr>
              <w:t xml:space="preserve">can be further discussed </w:t>
            </w:r>
            <w:r w:rsidRPr="004D421F">
              <w:rPr>
                <w:rFonts w:ascii="Times New Roman" w:eastAsia="Yu Mincho" w:hAnsi="Times New Roman" w:cs="Times New Roman"/>
                <w:sz w:val="22"/>
                <w:lang w:eastAsia="ja-JP"/>
              </w:rPr>
              <w:t>in WI</w:t>
            </w:r>
            <w:r>
              <w:rPr>
                <w:rFonts w:ascii="Times New Roman" w:eastAsia="Yu Mincho" w:hAnsi="Times New Roman" w:cs="Times New Roman" w:hint="eastAsia"/>
                <w:sz w:val="22"/>
                <w:lang w:eastAsia="ja-JP"/>
              </w:rPr>
              <w:t>.</w:t>
            </w:r>
          </w:p>
        </w:tc>
      </w:tr>
      <w:tr w:rsidR="00011CC8" w:rsidRPr="006A39E3" w14:paraId="78B822A4" w14:textId="77777777" w:rsidTr="00A510D3">
        <w:tc>
          <w:tcPr>
            <w:tcW w:w="1954" w:type="dxa"/>
          </w:tcPr>
          <w:p w14:paraId="7A9832FD" w14:textId="2AE9DAB5" w:rsidR="00011CC8" w:rsidRPr="00BB3B3F" w:rsidRDefault="00BB3B3F"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LGE</w:t>
            </w:r>
          </w:p>
        </w:tc>
        <w:tc>
          <w:tcPr>
            <w:tcW w:w="6342" w:type="dxa"/>
          </w:tcPr>
          <w:p w14:paraId="4DC7C998" w14:textId="1A16342E" w:rsidR="009C18A4" w:rsidRDefault="009C18A4" w:rsidP="00FE6B2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Considering the</w:t>
            </w:r>
            <w:r>
              <w:rPr>
                <w:rFonts w:ascii="Times New Roman" w:eastAsia="Malgun Gothic" w:hAnsi="Times New Roman" w:cs="Times New Roman"/>
                <w:kern w:val="0"/>
                <w:sz w:val="22"/>
                <w:lang w:val="en-GB" w:eastAsia="ko-KR"/>
              </w:rPr>
              <w:t xml:space="preserve"> remaining</w:t>
            </w:r>
            <w:r>
              <w:rPr>
                <w:rFonts w:ascii="Times New Roman" w:eastAsia="Malgun Gothic" w:hAnsi="Times New Roman" w:cs="Times New Roman" w:hint="eastAsia"/>
                <w:kern w:val="0"/>
                <w:sz w:val="22"/>
                <w:lang w:val="en-GB" w:eastAsia="ko-KR"/>
              </w:rPr>
              <w:t xml:space="preserve"> </w:t>
            </w:r>
            <w:proofErr w:type="gramStart"/>
            <w:r>
              <w:rPr>
                <w:rFonts w:ascii="Times New Roman" w:eastAsia="Malgun Gothic" w:hAnsi="Times New Roman" w:cs="Times New Roman" w:hint="eastAsia"/>
                <w:kern w:val="0"/>
                <w:sz w:val="22"/>
                <w:lang w:val="en-GB" w:eastAsia="ko-KR"/>
              </w:rPr>
              <w:t>time</w:t>
            </w:r>
            <w:proofErr w:type="gramEnd"/>
            <w:r>
              <w:rPr>
                <w:rFonts w:ascii="Times New Roman" w:eastAsia="Malgun Gothic" w:hAnsi="Times New Roman" w:cs="Times New Roman" w:hint="eastAsia"/>
                <w:kern w:val="0"/>
                <w:sz w:val="22"/>
                <w:lang w:val="en-GB" w:eastAsia="ko-KR"/>
              </w:rPr>
              <w:t xml:space="preserve"> we have</w:t>
            </w:r>
            <w:r>
              <w:rPr>
                <w:rFonts w:ascii="Times New Roman" w:eastAsia="Malgun Gothic" w:hAnsi="Times New Roman" w:cs="Times New Roman"/>
                <w:kern w:val="0"/>
                <w:sz w:val="22"/>
                <w:lang w:val="en-GB" w:eastAsia="ko-KR"/>
              </w:rPr>
              <w:t xml:space="preserve"> and issues to be resolved, our preference is option 2, i.e., to use multiple active configurations as a common solution </w:t>
            </w:r>
            <w:r w:rsidRPr="009C18A4">
              <w:rPr>
                <w:rFonts w:ascii="Times New Roman" w:eastAsia="Malgun Gothic" w:hAnsi="Times New Roman" w:cs="Times New Roman"/>
                <w:kern w:val="0"/>
                <w:sz w:val="22"/>
                <w:lang w:val="en-GB" w:eastAsia="ko-KR"/>
              </w:rPr>
              <w:t>for different service/traffic and/or en</w:t>
            </w:r>
            <w:r>
              <w:rPr>
                <w:rFonts w:ascii="Times New Roman" w:eastAsia="Malgun Gothic" w:hAnsi="Times New Roman" w:cs="Times New Roman"/>
                <w:kern w:val="0"/>
                <w:sz w:val="22"/>
                <w:lang w:val="en-GB" w:eastAsia="ko-KR"/>
              </w:rPr>
              <w:t xml:space="preserve">hancing latency and reliability. </w:t>
            </w:r>
          </w:p>
          <w:p w14:paraId="3BE91ADB" w14:textId="5C5EE95F" w:rsidR="009C18A4" w:rsidRPr="00BB3B3F" w:rsidRDefault="009C18A4" w:rsidP="009C18A4">
            <w:pPr>
              <w:spacing w:afterLines="50" w:after="156"/>
              <w:rPr>
                <w:rFonts w:ascii="Times New Roman" w:eastAsia="Malgun Gothic" w:hAnsi="Times New Roman" w:cs="Times New Roman"/>
                <w:kern w:val="0"/>
                <w:sz w:val="22"/>
                <w:lang w:val="en-GB" w:eastAsia="ko-KR"/>
              </w:rPr>
            </w:pPr>
          </w:p>
        </w:tc>
      </w:tr>
      <w:tr w:rsidR="00011CC8" w14:paraId="72AD6CC9" w14:textId="77777777" w:rsidTr="00A510D3">
        <w:tc>
          <w:tcPr>
            <w:tcW w:w="1954" w:type="dxa"/>
          </w:tcPr>
          <w:p w14:paraId="4B15DAAC" w14:textId="6D76870C" w:rsidR="00011CC8" w:rsidRDefault="00011CC8" w:rsidP="00A510D3">
            <w:pPr>
              <w:spacing w:afterLines="50" w:after="156"/>
              <w:rPr>
                <w:rFonts w:ascii="Times New Roman" w:eastAsia="Malgun Gothic" w:hAnsi="Times New Roman" w:cs="Times New Roman"/>
                <w:kern w:val="0"/>
                <w:sz w:val="22"/>
                <w:lang w:val="en-GB" w:eastAsia="ko-KR"/>
              </w:rPr>
            </w:pPr>
          </w:p>
        </w:tc>
        <w:tc>
          <w:tcPr>
            <w:tcW w:w="6342" w:type="dxa"/>
          </w:tcPr>
          <w:p w14:paraId="2072E44F"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02333CCE" w14:textId="77777777" w:rsidR="00011CC8" w:rsidRDefault="00011CC8" w:rsidP="00011CC8">
      <w:pPr>
        <w:rPr>
          <w:rFonts w:ascii="Times New Roman" w:eastAsia="Yu Mincho" w:hAnsi="Times New Roman" w:cs="Times New Roman"/>
          <w:sz w:val="22"/>
          <w:lang w:eastAsia="ja-JP"/>
        </w:rPr>
      </w:pPr>
    </w:p>
    <w:p w14:paraId="02B05FF7" w14:textId="3C3324AE" w:rsidR="00011CC8" w:rsidRDefault="00011CC8" w:rsidP="00E82976">
      <w:pPr>
        <w:pStyle w:val="1"/>
        <w:tabs>
          <w:tab w:val="left" w:pos="0"/>
        </w:tabs>
        <w:autoSpaceDE/>
        <w:autoSpaceDN/>
        <w:spacing w:before="240"/>
        <w:ind w:left="992"/>
        <w:rPr>
          <w:rFonts w:ascii="Arial" w:eastAsia="等线" w:hAnsi="Arial"/>
          <w:bCs w:val="0"/>
          <w:kern w:val="28"/>
          <w:szCs w:val="20"/>
          <w:lang w:eastAsia="zh-CN"/>
        </w:rPr>
      </w:pPr>
      <w:r>
        <w:rPr>
          <w:rFonts w:ascii="Arial" w:eastAsia="等线" w:hAnsi="Arial"/>
          <w:bCs w:val="0"/>
          <w:kern w:val="28"/>
          <w:szCs w:val="20"/>
          <w:lang w:eastAsia="zh-CN"/>
        </w:rPr>
        <w:t>Explicit HARQ-ACK feedback</w:t>
      </w:r>
    </w:p>
    <w:p w14:paraId="435E31E4" w14:textId="2CD1A3A4" w:rsidR="00011CC8" w:rsidRDefault="00011CC8" w:rsidP="00011CC8">
      <w:pPr>
        <w:widowControl/>
        <w:spacing w:afterLines="50" w:after="156"/>
        <w:rPr>
          <w:rFonts w:ascii="Times New Roman" w:eastAsia="Yu Mincho" w:hAnsi="Times New Roman" w:cs="Times New Roman"/>
          <w:sz w:val="22"/>
          <w:lang w:eastAsia="ja-JP"/>
        </w:rPr>
      </w:pPr>
      <w:proofErr w:type="spellStart"/>
      <w:r>
        <w:rPr>
          <w:rFonts w:ascii="Times New Roman" w:hAnsi="Times New Roman" w:cs="Times New Roman" w:hint="eastAsia"/>
          <w:sz w:val="22"/>
        </w:rPr>
        <w:t>g</w:t>
      </w:r>
      <w:r>
        <w:rPr>
          <w:rFonts w:ascii="Times New Roman" w:hAnsi="Times New Roman" w:cs="Times New Roman"/>
          <w:sz w:val="22"/>
        </w:rPr>
        <w:t>NB’s</w:t>
      </w:r>
      <w:proofErr w:type="spellEnd"/>
      <w:r>
        <w:rPr>
          <w:rFonts w:ascii="Times New Roman" w:hAnsi="Times New Roman" w:cs="Times New Roman"/>
          <w:sz w:val="22"/>
        </w:rPr>
        <w:t xml:space="preserve"> miss detection of PUSCH is the main motivation to </w:t>
      </w:r>
      <w:r>
        <w:rPr>
          <w:rFonts w:ascii="Times New Roman" w:eastAsia="Yu Mincho" w:hAnsi="Times New Roman" w:cs="Times New Roman" w:hint="eastAsia"/>
          <w:sz w:val="22"/>
          <w:lang w:eastAsia="ja-JP"/>
        </w:rPr>
        <w:t>study the need for</w:t>
      </w:r>
      <w:r>
        <w:rPr>
          <w:rFonts w:ascii="Times New Roman" w:hAnsi="Times New Roman" w:cs="Times New Roman"/>
          <w:sz w:val="22"/>
        </w:rPr>
        <w:t xml:space="preserve"> the explicit HARQ-ACK feedback. </w:t>
      </w:r>
      <w:r>
        <w:rPr>
          <w:rFonts w:ascii="Times New Roman" w:eastAsia="Yu Mincho" w:hAnsi="Times New Roman" w:cs="Times New Roman" w:hint="eastAsia"/>
          <w:sz w:val="22"/>
          <w:lang w:eastAsia="ja-JP"/>
        </w:rPr>
        <w:t>I</w:t>
      </w:r>
      <w:r>
        <w:rPr>
          <w:rFonts w:ascii="Times New Roman" w:hAnsi="Times New Roman" w:cs="Times New Roman"/>
          <w:sz w:val="22"/>
        </w:rPr>
        <w:t xml:space="preserve">n the </w:t>
      </w:r>
      <w:r>
        <w:rPr>
          <w:rFonts w:ascii="Times New Roman" w:eastAsia="Yu Mincho" w:hAnsi="Times New Roman" w:cs="Times New Roman" w:hint="eastAsia"/>
          <w:sz w:val="22"/>
          <w:lang w:eastAsia="ja-JP"/>
        </w:rPr>
        <w:t>RAN1 AH1901</w:t>
      </w:r>
      <w:r>
        <w:rPr>
          <w:rFonts w:ascii="Times New Roman" w:hAnsi="Times New Roman" w:cs="Times New Roman"/>
          <w:sz w:val="22"/>
        </w:rPr>
        <w:t xml:space="preserve"> meeting, </w:t>
      </w:r>
      <w:r>
        <w:rPr>
          <w:rFonts w:ascii="Times New Roman" w:eastAsia="Yu Mincho" w:hAnsi="Times New Roman" w:cs="Times New Roman" w:hint="eastAsia"/>
          <w:sz w:val="22"/>
          <w:lang w:eastAsia="ja-JP"/>
        </w:rPr>
        <w:t xml:space="preserve">it is observed that </w:t>
      </w:r>
      <w:proofErr w:type="gramStart"/>
      <w:r>
        <w:rPr>
          <w:rFonts w:ascii="Times New Roman" w:eastAsia="Yu Mincho" w:hAnsi="Times New Roman" w:cs="Times New Roman" w:hint="eastAsia"/>
          <w:sz w:val="22"/>
          <w:lang w:eastAsia="ja-JP"/>
        </w:rPr>
        <w:t>as long as</w:t>
      </w:r>
      <w:proofErr w:type="gramEnd"/>
      <w:r>
        <w:rPr>
          <w:rFonts w:ascii="Times New Roman" w:hAnsi="Times New Roman" w:cs="Times New Roman"/>
          <w:sz w:val="22"/>
        </w:rPr>
        <w:t xml:space="preserve"> </w:t>
      </w:r>
      <w:proofErr w:type="spellStart"/>
      <w:r>
        <w:rPr>
          <w:rFonts w:ascii="Times New Roman" w:hAnsi="Times New Roman" w:cs="Times New Roman"/>
          <w:sz w:val="22"/>
        </w:rPr>
        <w:t>gNB</w:t>
      </w:r>
      <w:proofErr w:type="spellEnd"/>
      <w:r>
        <w:rPr>
          <w:rFonts w:ascii="Times New Roman" w:hAnsi="Times New Roman" w:cs="Times New Roman"/>
          <w:sz w:val="22"/>
        </w:rPr>
        <w:t xml:space="preserve"> </w:t>
      </w:r>
      <w:r w:rsidR="00A510D3">
        <w:rPr>
          <w:rFonts w:ascii="Times New Roman" w:eastAsia="Yu Mincho" w:hAnsi="Times New Roman" w:cs="Times New Roman" w:hint="eastAsia"/>
          <w:sz w:val="22"/>
          <w:lang w:eastAsia="ja-JP"/>
        </w:rPr>
        <w:t xml:space="preserve">appropriately </w:t>
      </w:r>
      <w:r>
        <w:rPr>
          <w:rFonts w:ascii="Times New Roman" w:eastAsia="Yu Mincho" w:hAnsi="Times New Roman" w:cs="Times New Roman" w:hint="eastAsia"/>
          <w:sz w:val="22"/>
          <w:lang w:eastAsia="ja-JP"/>
        </w:rPr>
        <w:t>configures configured grant parameters,</w:t>
      </w:r>
      <w:r>
        <w:rPr>
          <w:rFonts w:ascii="Times New Roman" w:hAnsi="Times New Roman" w:cs="Times New Roman"/>
          <w:sz w:val="22"/>
        </w:rPr>
        <w:t xml:space="preserve"> e.g.</w:t>
      </w:r>
      <w:r>
        <w:rPr>
          <w:rFonts w:ascii="Times New Roman" w:eastAsia="Yu Mincho" w:hAnsi="Times New Roman" w:cs="Times New Roman" w:hint="eastAsia"/>
          <w:sz w:val="22"/>
          <w:lang w:eastAsia="ja-JP"/>
        </w:rPr>
        <w:t xml:space="preserve">, DMRS </w:t>
      </w:r>
      <w:r w:rsidRPr="005230EB">
        <w:rPr>
          <w:rFonts w:ascii="Times New Roman" w:hAnsi="Times New Roman" w:cs="Times New Roman"/>
          <w:sz w:val="22"/>
        </w:rPr>
        <w:t>configuration</w:t>
      </w:r>
      <w:r>
        <w:rPr>
          <w:rFonts w:ascii="Times New Roman" w:hAnsi="Times New Roman" w:cs="Times New Roman"/>
          <w:sz w:val="22"/>
        </w:rPr>
        <w:t xml:space="preserve"> and/or </w:t>
      </w:r>
      <w:r w:rsidR="00A510D3">
        <w:rPr>
          <w:rFonts w:ascii="Times New Roman" w:eastAsia="Yu Mincho" w:hAnsi="Times New Roman" w:cs="Times New Roman" w:hint="eastAsia"/>
          <w:sz w:val="22"/>
          <w:lang w:eastAsia="ja-JP"/>
        </w:rPr>
        <w:lastRenderedPageBreak/>
        <w:t xml:space="preserve">repetition factor for </w:t>
      </w:r>
      <w:r>
        <w:rPr>
          <w:rFonts w:ascii="Times New Roman" w:hAnsi="Times New Roman" w:cs="Times New Roman"/>
          <w:sz w:val="22"/>
        </w:rPr>
        <w:t xml:space="preserve">PUSCH repetitions, </w:t>
      </w:r>
      <w:proofErr w:type="spellStart"/>
      <w:r>
        <w:rPr>
          <w:rFonts w:ascii="Times New Roman" w:eastAsia="Yu Mincho" w:hAnsi="Times New Roman" w:cs="Times New Roman" w:hint="eastAsia"/>
          <w:sz w:val="22"/>
          <w:lang w:eastAsia="ja-JP"/>
        </w:rPr>
        <w:t>gNB</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sidRPr="00B678AA">
        <w:rPr>
          <w:rFonts w:ascii="Times New Roman" w:hAnsi="Times New Roman" w:cs="Times New Roman"/>
          <w:sz w:val="22"/>
        </w:rPr>
        <w:t xml:space="preserve"> miss detection </w:t>
      </w:r>
      <w:r>
        <w:rPr>
          <w:rFonts w:ascii="Times New Roman" w:eastAsia="Yu Mincho" w:hAnsi="Times New Roman" w:cs="Times New Roman" w:hint="eastAsia"/>
          <w:sz w:val="22"/>
          <w:lang w:eastAsia="ja-JP"/>
        </w:rPr>
        <w:t>can be under control</w:t>
      </w:r>
      <w:r>
        <w:rPr>
          <w:rFonts w:ascii="Times New Roman" w:hAnsi="Times New Roman" w:cs="Times New Roman"/>
          <w:sz w:val="22"/>
        </w:rPr>
        <w:t>.</w:t>
      </w:r>
      <w:r w:rsidR="00A510D3">
        <w:rPr>
          <w:rFonts w:ascii="Times New Roman" w:eastAsia="Yu Mincho" w:hAnsi="Times New Roman" w:cs="Times New Roman" w:hint="eastAsia"/>
          <w:sz w:val="22"/>
          <w:lang w:eastAsia="ja-JP"/>
        </w:rPr>
        <w:t xml:space="preserve"> </w:t>
      </w:r>
      <w:r>
        <w:rPr>
          <w:rFonts w:ascii="Times New Roman" w:eastAsia="Yu Mincho" w:hAnsi="Times New Roman" w:cs="Times New Roman" w:hint="eastAsia"/>
          <w:sz w:val="22"/>
          <w:lang w:eastAsia="ja-JP"/>
        </w:rPr>
        <w:t>[</w:t>
      </w:r>
      <w:r>
        <w:rPr>
          <w:rFonts w:ascii="Times New Roman" w:eastAsia="Yu Mincho" w:hAnsi="Times New Roman" w:cs="Times New Roman"/>
          <w:sz w:val="22"/>
          <w:lang w:eastAsia="ja-JP"/>
        </w:rPr>
        <w:t xml:space="preserve">ZTE, 1773], [HW, 3079], [MTK, 1827], [Sequans, 2127], </w:t>
      </w:r>
      <w:r w:rsidRPr="00F921A8">
        <w:rPr>
          <w:rFonts w:ascii="Times New Roman" w:eastAsia="Yu Mincho" w:hAnsi="Times New Roman" w:cs="Times New Roman"/>
          <w:sz w:val="22"/>
          <w:lang w:eastAsia="ja-JP"/>
        </w:rPr>
        <w:t>[III, 2931]</w:t>
      </w:r>
      <w:r>
        <w:rPr>
          <w:rFonts w:ascii="Times New Roman" w:eastAsia="Yu Mincho" w:hAnsi="Times New Roman" w:cs="Times New Roman" w:hint="eastAsia"/>
          <w:sz w:val="22"/>
          <w:lang w:eastAsia="ja-JP"/>
        </w:rPr>
        <w:t xml:space="preserve">, </w:t>
      </w:r>
      <w:r w:rsidRPr="00F921A8">
        <w:rPr>
          <w:rFonts w:ascii="Times New Roman" w:hAnsi="Times New Roman" w:cs="Times New Roman"/>
          <w:sz w:val="22"/>
          <w:lang w:val="en-GB"/>
        </w:rPr>
        <w:t>[</w:t>
      </w:r>
      <w:proofErr w:type="spellStart"/>
      <w:r w:rsidRPr="00F921A8">
        <w:rPr>
          <w:rFonts w:ascii="Times New Roman" w:hAnsi="Times New Roman" w:cs="Times New Roman"/>
          <w:sz w:val="22"/>
          <w:lang w:val="en-GB"/>
        </w:rPr>
        <w:t>InterDigital</w:t>
      </w:r>
      <w:proofErr w:type="spellEnd"/>
      <w:r w:rsidRPr="00F921A8">
        <w:rPr>
          <w:rFonts w:ascii="Times New Roman" w:hAnsi="Times New Roman" w:cs="Times New Roman"/>
          <w:sz w:val="22"/>
          <w:lang w:val="en-GB"/>
        </w:rPr>
        <w:t>, 2611]</w:t>
      </w:r>
      <w:r>
        <w:rPr>
          <w:rFonts w:ascii="Times New Roman" w:eastAsia="Yu Mincho" w:hAnsi="Times New Roman" w:cs="Times New Roman"/>
          <w:sz w:val="22"/>
          <w:lang w:eastAsia="ja-JP"/>
        </w:rPr>
        <w:t xml:space="preserve"> </w:t>
      </w:r>
      <w:r w:rsidR="00A510D3">
        <w:rPr>
          <w:rFonts w:ascii="Times New Roman" w:eastAsia="Yu Mincho" w:hAnsi="Times New Roman" w:cs="Times New Roman" w:hint="eastAsia"/>
          <w:sz w:val="22"/>
          <w:lang w:eastAsia="ja-JP"/>
        </w:rPr>
        <w:t>claimed</w:t>
      </w:r>
      <w:r w:rsidR="00A510D3">
        <w:rPr>
          <w:rFonts w:ascii="Times New Roman" w:eastAsia="Yu Mincho" w:hAnsi="Times New Roman" w:cs="Times New Roman"/>
          <w:sz w:val="22"/>
          <w:lang w:eastAsia="ja-JP"/>
        </w:rPr>
        <w:t xml:space="preserve"> </w:t>
      </w:r>
      <w:r>
        <w:rPr>
          <w:rFonts w:ascii="Times New Roman" w:eastAsia="Yu Mincho" w:hAnsi="Times New Roman" w:cs="Times New Roman"/>
          <w:sz w:val="22"/>
          <w:lang w:eastAsia="ja-JP"/>
        </w:rPr>
        <w:t xml:space="preserve">another motivation to support </w:t>
      </w:r>
      <w:r w:rsidRPr="00886773">
        <w:rPr>
          <w:rFonts w:ascii="Times New Roman" w:eastAsia="Yu Mincho" w:hAnsi="Times New Roman" w:cs="Times New Roman" w:hint="eastAsia"/>
          <w:sz w:val="22"/>
          <w:lang w:eastAsia="ja-JP"/>
        </w:rPr>
        <w:t xml:space="preserve">explicit </w:t>
      </w:r>
      <w:r>
        <w:rPr>
          <w:rFonts w:ascii="Times New Roman" w:eastAsia="Yu Mincho" w:hAnsi="Times New Roman" w:cs="Times New Roman"/>
          <w:sz w:val="22"/>
          <w:lang w:eastAsia="ja-JP"/>
        </w:rPr>
        <w:t>HARQ-ACK</w:t>
      </w:r>
      <w:r>
        <w:rPr>
          <w:rFonts w:ascii="Times New Roman" w:eastAsia="Yu Mincho" w:hAnsi="Times New Roman" w:cs="Times New Roman" w:hint="eastAsia"/>
          <w:sz w:val="22"/>
          <w:lang w:eastAsia="ja-JP"/>
        </w:rPr>
        <w:t>, which is</w:t>
      </w:r>
      <w:r>
        <w:rPr>
          <w:rFonts w:ascii="Times New Roman" w:eastAsia="Yu Mincho" w:hAnsi="Times New Roman" w:cs="Times New Roman"/>
          <w:sz w:val="22"/>
          <w:lang w:eastAsia="ja-JP"/>
        </w:rPr>
        <w:t xml:space="preserve"> </w:t>
      </w:r>
      <w:r w:rsidRPr="00886773">
        <w:rPr>
          <w:rFonts w:ascii="Times New Roman" w:eastAsia="Yu Mincho" w:hAnsi="Times New Roman" w:cs="Times New Roman" w:hint="eastAsia"/>
          <w:sz w:val="22"/>
          <w:lang w:eastAsia="ja-JP"/>
        </w:rPr>
        <w:t>early termination</w:t>
      </w:r>
      <w:r>
        <w:rPr>
          <w:rFonts w:ascii="Times New Roman" w:eastAsia="Yu Mincho" w:hAnsi="Times New Roman" w:cs="Times New Roman"/>
          <w:sz w:val="22"/>
          <w:lang w:eastAsia="ja-JP"/>
        </w:rPr>
        <w:t xml:space="preserve"> of repetitions</w:t>
      </w:r>
      <w:r>
        <w:rPr>
          <w:rFonts w:ascii="Times New Roman" w:eastAsia="Yu Mincho" w:hAnsi="Times New Roman" w:cs="Times New Roman" w:hint="eastAsia"/>
          <w:sz w:val="22"/>
          <w:lang w:eastAsia="ja-JP"/>
        </w:rPr>
        <w:t>. These companies said that</w:t>
      </w:r>
      <w:r>
        <w:rPr>
          <w:rFonts w:ascii="Times New Roman" w:eastAsia="Yu Mincho" w:hAnsi="Times New Roman" w:cs="Times New Roman"/>
          <w:sz w:val="22"/>
          <w:lang w:eastAsia="ja-JP"/>
        </w:rPr>
        <w:t xml:space="preserve"> </w:t>
      </w:r>
      <w:r>
        <w:rPr>
          <w:rFonts w:ascii="Times New Roman" w:eastAsia="Yu Mincho" w:hAnsi="Times New Roman" w:cs="Times New Roman" w:hint="eastAsia"/>
          <w:sz w:val="22"/>
          <w:lang w:eastAsia="ja-JP"/>
        </w:rPr>
        <w:t xml:space="preserve">by </w:t>
      </w:r>
      <w:r>
        <w:rPr>
          <w:rFonts w:ascii="Times New Roman" w:eastAsia="Yu Mincho" w:hAnsi="Times New Roman" w:cs="Times New Roman"/>
          <w:sz w:val="22"/>
          <w:lang w:eastAsia="ja-JP"/>
        </w:rPr>
        <w:t>reduc</w:t>
      </w:r>
      <w:r>
        <w:rPr>
          <w:rFonts w:ascii="Times New Roman" w:eastAsia="Yu Mincho" w:hAnsi="Times New Roman" w:cs="Times New Roman" w:hint="eastAsia"/>
          <w:sz w:val="22"/>
          <w:lang w:eastAsia="ja-JP"/>
        </w:rPr>
        <w:t>ing</w:t>
      </w:r>
      <w:r>
        <w:rPr>
          <w:rFonts w:ascii="Times New Roman" w:eastAsia="Yu Mincho" w:hAnsi="Times New Roman" w:cs="Times New Roman"/>
          <w:sz w:val="22"/>
          <w:lang w:eastAsia="ja-JP"/>
        </w:rPr>
        <w:t xml:space="preserve"> interference</w:t>
      </w:r>
      <w:r>
        <w:rPr>
          <w:rFonts w:ascii="Times New Roman" w:eastAsia="Yu Mincho" w:hAnsi="Times New Roman" w:cs="Times New Roman" w:hint="eastAsia"/>
          <w:sz w:val="22"/>
          <w:lang w:eastAsia="ja-JP"/>
        </w:rPr>
        <w:t xml:space="preserve"> caused by unnecessary repetitions</w:t>
      </w:r>
      <w:r>
        <w:rPr>
          <w:rFonts w:ascii="Times New Roman" w:eastAsia="Yu Mincho" w:hAnsi="Times New Roman" w:cs="Times New Roman"/>
          <w:sz w:val="22"/>
          <w:lang w:eastAsia="ja-JP"/>
        </w:rPr>
        <w:t xml:space="preserve">, resource </w:t>
      </w:r>
      <w:r w:rsidRPr="00886773">
        <w:rPr>
          <w:rFonts w:ascii="Times New Roman" w:eastAsia="Yu Mincho" w:hAnsi="Times New Roman" w:cs="Times New Roman" w:hint="eastAsia"/>
          <w:sz w:val="22"/>
          <w:lang w:eastAsia="ja-JP"/>
        </w:rPr>
        <w:t>efficiency</w:t>
      </w:r>
      <w:r>
        <w:rPr>
          <w:rFonts w:ascii="Times New Roman" w:eastAsia="Yu Mincho" w:hAnsi="Times New Roman" w:cs="Times New Roman" w:hint="eastAsia"/>
          <w:sz w:val="22"/>
          <w:lang w:eastAsia="ja-JP"/>
        </w:rPr>
        <w:t xml:space="preserve"> can be </w:t>
      </w:r>
      <w:r w:rsidR="00BF6C27">
        <w:rPr>
          <w:rFonts w:ascii="Times New Roman" w:eastAsia="Yu Mincho" w:hAnsi="Times New Roman" w:cs="Times New Roman"/>
          <w:sz w:val="22"/>
          <w:lang w:eastAsia="ja-JP"/>
        </w:rPr>
        <w:t>improved,</w:t>
      </w:r>
      <w:r>
        <w:rPr>
          <w:rFonts w:ascii="Times New Roman" w:eastAsia="Yu Mincho" w:hAnsi="Times New Roman" w:cs="Times New Roman"/>
          <w:sz w:val="22"/>
          <w:lang w:eastAsia="ja-JP"/>
        </w:rPr>
        <w:t xml:space="preserve"> and UE</w:t>
      </w:r>
      <w:r w:rsidRPr="000902D4">
        <w:rPr>
          <w:rFonts w:ascii="Times New Roman" w:eastAsia="Yu Mincho" w:hAnsi="Times New Roman" w:cs="Times New Roman"/>
          <w:sz w:val="22"/>
          <w:lang w:eastAsia="ja-JP"/>
        </w:rPr>
        <w:t xml:space="preserve"> power can be saved</w:t>
      </w:r>
      <w:r w:rsidRPr="00886773">
        <w:rPr>
          <w:rFonts w:ascii="Times New Roman" w:eastAsia="Yu Mincho" w:hAnsi="Times New Roman" w:cs="Times New Roman"/>
          <w:sz w:val="22"/>
          <w:lang w:eastAsia="ja-JP"/>
        </w:rPr>
        <w:t>.</w:t>
      </w:r>
      <w:r>
        <w:rPr>
          <w:rFonts w:ascii="Times New Roman" w:eastAsia="Yu Mincho" w:hAnsi="Times New Roman" w:cs="Times New Roman"/>
          <w:sz w:val="22"/>
          <w:lang w:eastAsia="ja-JP"/>
        </w:rPr>
        <w:t xml:space="preserve"> </w:t>
      </w:r>
    </w:p>
    <w:p w14:paraId="0FACDA48" w14:textId="34B3CBDD" w:rsidR="00011CC8" w:rsidRPr="000902D4" w:rsidRDefault="00011CC8" w:rsidP="00011CC8">
      <w:pPr>
        <w:widowControl/>
        <w:spacing w:afterLines="50" w:after="156"/>
        <w:rPr>
          <w:rFonts w:ascii="Times New Roman" w:eastAsia="Yu Mincho" w:hAnsi="Times New Roman" w:cs="Times New Roman"/>
          <w:sz w:val="22"/>
          <w:lang w:val="en-GB" w:eastAsia="ja-JP"/>
        </w:rPr>
      </w:pPr>
      <w:r w:rsidRPr="00011F66">
        <w:rPr>
          <w:rFonts w:ascii="Times New Roman" w:hAnsi="Times New Roman" w:cs="Times New Roman"/>
          <w:sz w:val="22"/>
          <w:lang w:val="en-GB"/>
        </w:rPr>
        <w:t xml:space="preserve">[HW, 0865], [MTK, </w:t>
      </w:r>
      <w:r>
        <w:rPr>
          <w:rFonts w:ascii="Times New Roman" w:hAnsi="Times New Roman" w:cs="Times New Roman"/>
          <w:sz w:val="22"/>
          <w:lang w:val="en-GB"/>
        </w:rPr>
        <w:t>1827</w:t>
      </w:r>
      <w:r w:rsidRPr="00011F66">
        <w:rPr>
          <w:rFonts w:ascii="Times New Roman" w:hAnsi="Times New Roman" w:cs="Times New Roman"/>
          <w:sz w:val="22"/>
          <w:lang w:val="en-GB"/>
        </w:rPr>
        <w:t>]</w:t>
      </w:r>
      <w:r>
        <w:rPr>
          <w:rFonts w:ascii="Times New Roman" w:hAnsi="Times New Roman" w:cs="Times New Roman"/>
          <w:sz w:val="22"/>
          <w:lang w:val="en-GB"/>
        </w:rPr>
        <w:t xml:space="preserve"> </w:t>
      </w:r>
      <w:r w:rsidR="00A510D3">
        <w:rPr>
          <w:rFonts w:ascii="Times New Roman" w:eastAsia="Yu Mincho" w:hAnsi="Times New Roman" w:cs="Times New Roman" w:hint="eastAsia"/>
          <w:sz w:val="22"/>
          <w:lang w:val="en-GB" w:eastAsia="ja-JP"/>
        </w:rPr>
        <w:t xml:space="preserve">provided simulation results </w:t>
      </w:r>
      <w:r>
        <w:rPr>
          <w:rFonts w:ascii="Times New Roman" w:eastAsia="Yu Mincho" w:hAnsi="Times New Roman" w:cs="Times New Roman" w:hint="eastAsia"/>
          <w:sz w:val="22"/>
          <w:lang w:val="en-GB" w:eastAsia="ja-JP"/>
        </w:rPr>
        <w:t>to show</w:t>
      </w:r>
      <w:r w:rsidRPr="00011F66">
        <w:rPr>
          <w:rFonts w:ascii="Times New Roman" w:hAnsi="Times New Roman" w:cs="Times New Roman"/>
          <w:sz w:val="22"/>
          <w:lang w:val="en-GB"/>
        </w:rPr>
        <w:t xml:space="preserve"> the benefits </w:t>
      </w:r>
      <w:r w:rsidR="00A510D3">
        <w:rPr>
          <w:rFonts w:ascii="Times New Roman" w:eastAsia="Yu Mincho" w:hAnsi="Times New Roman" w:cs="Times New Roman" w:hint="eastAsia"/>
          <w:sz w:val="22"/>
          <w:lang w:val="en-GB" w:eastAsia="ja-JP"/>
        </w:rPr>
        <w:t xml:space="preserve">of early termination of repetitions achieved by explicit HARQ-ACK feedback, </w:t>
      </w:r>
      <w:r w:rsidRPr="00011F66">
        <w:rPr>
          <w:rFonts w:ascii="Times New Roman" w:eastAsia="宋体" w:hAnsi="Times New Roman" w:cs="Times New Roman"/>
          <w:kern w:val="0"/>
          <w:sz w:val="22"/>
          <w:szCs w:val="20"/>
        </w:rPr>
        <w:t>in terms of satisfied UE ratio, the collision rate</w:t>
      </w:r>
      <w:r>
        <w:rPr>
          <w:rFonts w:ascii="Times New Roman" w:eastAsia="Yu Mincho" w:hAnsi="Times New Roman" w:cs="Times New Roman" w:hint="eastAsia"/>
          <w:kern w:val="0"/>
          <w:sz w:val="22"/>
          <w:szCs w:val="20"/>
          <w:lang w:eastAsia="ja-JP"/>
        </w:rPr>
        <w:t>,</w:t>
      </w:r>
      <w:r w:rsidRPr="00011F66">
        <w:rPr>
          <w:rFonts w:ascii="Times New Roman" w:eastAsia="宋体" w:hAnsi="Times New Roman" w:cs="Times New Roman"/>
          <w:kern w:val="0"/>
          <w:sz w:val="22"/>
          <w:szCs w:val="20"/>
        </w:rPr>
        <w:t xml:space="preserve"> and SINR CDF</w:t>
      </w:r>
      <w:r w:rsidR="00A510D3">
        <w:rPr>
          <w:rFonts w:ascii="Times New Roman" w:eastAsia="Yu Mincho" w:hAnsi="Times New Roman" w:cs="Times New Roman" w:hint="eastAsia"/>
          <w:kern w:val="0"/>
          <w:sz w:val="22"/>
          <w:szCs w:val="20"/>
          <w:lang w:eastAsia="ja-JP"/>
        </w:rPr>
        <w:t>,</w:t>
      </w:r>
      <w:r w:rsidRPr="00011F66">
        <w:rPr>
          <w:rFonts w:ascii="Times New Roman" w:eastAsia="宋体" w:hAnsi="Times New Roman" w:cs="Times New Roman"/>
          <w:kern w:val="0"/>
          <w:sz w:val="22"/>
          <w:szCs w:val="20"/>
        </w:rPr>
        <w:t xml:space="preserve"> for configured grant transmission</w:t>
      </w:r>
      <w:r w:rsidRPr="00011F66">
        <w:rPr>
          <w:rFonts w:ascii="Times New Roman" w:hAnsi="Times New Roman" w:cs="Times New Roman"/>
          <w:sz w:val="22"/>
          <w:lang w:val="en-GB"/>
        </w:rPr>
        <w:t xml:space="preserve">. </w:t>
      </w:r>
      <w:r>
        <w:rPr>
          <w:rFonts w:ascii="Times New Roman" w:eastAsia="Yu Mincho" w:hAnsi="Times New Roman" w:cs="Times New Roman" w:hint="eastAsia"/>
          <w:sz w:val="22"/>
          <w:lang w:val="en-GB" w:eastAsia="ja-JP"/>
        </w:rPr>
        <w:t>Both assumed multiple UEs sharing the same configured grant PUSCH resource.</w:t>
      </w:r>
    </w:p>
    <w:tbl>
      <w:tblPr>
        <w:tblStyle w:val="af5"/>
        <w:tblW w:w="8512" w:type="dxa"/>
        <w:tblLayout w:type="fixed"/>
        <w:tblLook w:val="04A0" w:firstRow="1" w:lastRow="0" w:firstColumn="1" w:lastColumn="0" w:noHBand="0" w:noVBand="1"/>
      </w:tblPr>
      <w:tblGrid>
        <w:gridCol w:w="8512"/>
      </w:tblGrid>
      <w:tr w:rsidR="00011CC8" w14:paraId="7B91AB4C" w14:textId="77777777" w:rsidTr="00A510D3">
        <w:tc>
          <w:tcPr>
            <w:tcW w:w="8512" w:type="dxa"/>
          </w:tcPr>
          <w:p w14:paraId="753EC1E9" w14:textId="77777777" w:rsidR="00011CC8" w:rsidRDefault="00011CC8" w:rsidP="00A510D3">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3079]</w:t>
            </w:r>
          </w:p>
          <w:p w14:paraId="03A20BF9" w14:textId="77777777" w:rsidR="00011CC8" w:rsidRDefault="00011CC8" w:rsidP="00A510D3">
            <w:pPr>
              <w:spacing w:afterLines="50" w:after="156"/>
              <w:rPr>
                <w:rFonts w:ascii="Times New Roman" w:hAnsi="Times New Roman" w:cs="Times New Roman"/>
                <w:sz w:val="22"/>
              </w:rPr>
            </w:pPr>
            <w:r>
              <w:rPr>
                <w:rFonts w:ascii="Times New Roman" w:eastAsia="宋体" w:hAnsi="Times New Roman" w:cs="Times New Roman"/>
                <w:szCs w:val="21"/>
              </w:rPr>
              <w:t>R</w:t>
            </w:r>
            <w:r>
              <w:rPr>
                <w:rFonts w:ascii="Times New Roman" w:eastAsia="宋体" w:hAnsi="Times New Roman" w:cs="Times New Roman" w:hint="eastAsia"/>
                <w:szCs w:val="21"/>
              </w:rPr>
              <w:t xml:space="preserve">epetition schemes with and without early termination are compared in </w:t>
            </w:r>
            <w:r>
              <w:rPr>
                <w:rFonts w:ascii="Times New Roman" w:eastAsia="宋体" w:hAnsi="Times New Roman" w:cs="Times New Roman"/>
                <w:szCs w:val="21"/>
              </w:rPr>
              <w:t>P</w:t>
            </w:r>
            <w:r>
              <w:rPr>
                <w:rFonts w:ascii="Times New Roman" w:eastAsia="宋体" w:hAnsi="Times New Roman" w:cs="Times New Roman" w:hint="eastAsia"/>
                <w:szCs w:val="21"/>
              </w:rPr>
              <w:t xml:space="preserve">ower </w:t>
            </w:r>
            <w:r>
              <w:rPr>
                <w:rFonts w:ascii="Times New Roman" w:eastAsia="宋体" w:hAnsi="Times New Roman" w:cs="Times New Roman"/>
                <w:szCs w:val="21"/>
              </w:rPr>
              <w:t>D</w:t>
            </w:r>
            <w:r>
              <w:rPr>
                <w:rFonts w:ascii="Times New Roman" w:eastAsia="宋体" w:hAnsi="Times New Roman" w:cs="Times New Roman" w:hint="eastAsia"/>
                <w:szCs w:val="21"/>
              </w:rPr>
              <w:t xml:space="preserve">istribution </w:t>
            </w:r>
            <w:r>
              <w:rPr>
                <w:rFonts w:ascii="Times New Roman" w:eastAsia="宋体" w:hAnsi="Times New Roman" w:cs="Times New Roman"/>
                <w:szCs w:val="21"/>
              </w:rPr>
              <w:t>use case</w:t>
            </w:r>
            <w:r>
              <w:rPr>
                <w:rFonts w:ascii="Times New Roman" w:eastAsia="宋体" w:hAnsi="Times New Roman" w:cs="Times New Roman" w:hint="eastAsia"/>
                <w:szCs w:val="21"/>
              </w:rPr>
              <w:t xml:space="preserve"> </w:t>
            </w:r>
            <w:r w:rsidRPr="006628DE">
              <w:rPr>
                <w:rFonts w:ascii="Times New Roman" w:eastAsia="宋体" w:hAnsi="Times New Roman" w:cs="Times New Roman" w:hint="eastAsia"/>
                <w:szCs w:val="21"/>
              </w:rPr>
              <w:t>with packet size of 250 bytes and packet arrival rate from 800 to 1200 packets/s/user (note that packet arrival rate of 1200 packets/s/user corresponds to packet arrival interval of 0.833ms</w:t>
            </w:r>
            <w:r w:rsidRPr="006628DE">
              <w:rPr>
                <w:rFonts w:ascii="Times New Roman" w:eastAsia="宋体" w:hAnsi="Times New Roman" w:cs="Times New Roman"/>
                <w:szCs w:val="21"/>
              </w:rPr>
              <w:t xml:space="preserve"> defined in [4]</w:t>
            </w:r>
            <w:r w:rsidRPr="006628DE">
              <w:rPr>
                <w:rFonts w:ascii="Times New Roman" w:eastAsia="宋体" w:hAnsi="Times New Roman" w:cs="Times New Roman" w:hint="eastAsia"/>
                <w:szCs w:val="21"/>
              </w:rPr>
              <w:t xml:space="preserve">). In the simulation, </w:t>
            </w:r>
            <w:r w:rsidRPr="006628DE">
              <w:rPr>
                <w:rFonts w:ascii="Times New Roman" w:eastAsia="宋体" w:hAnsi="Times New Roman" w:cs="Times New Roman"/>
                <w:szCs w:val="21"/>
              </w:rPr>
              <w:t>10</w:t>
            </w:r>
            <w:r w:rsidRPr="006628DE">
              <w:rPr>
                <w:rFonts w:ascii="Times New Roman" w:eastAsia="宋体" w:hAnsi="Times New Roman" w:cs="Times New Roman" w:hint="eastAsia"/>
                <w:szCs w:val="21"/>
              </w:rPr>
              <w:t xml:space="preserve"> users per cell are assumed</w:t>
            </w:r>
            <w:r w:rsidRPr="006628DE">
              <w:rPr>
                <w:rFonts w:ascii="Times New Roman" w:eastAsia="宋体" w:hAnsi="Times New Roman" w:cs="Times New Roman"/>
                <w:szCs w:val="21"/>
              </w:rPr>
              <w:t>,</w:t>
            </w:r>
            <w:r w:rsidRPr="006628DE">
              <w:rPr>
                <w:rFonts w:ascii="Times New Roman" w:eastAsia="宋体" w:hAnsi="Times New Roman" w:cs="Times New Roman" w:hint="eastAsia"/>
                <w:szCs w:val="21"/>
              </w:rPr>
              <w:t xml:space="preserve"> </w:t>
            </w:r>
            <w:r w:rsidRPr="006628DE">
              <w:rPr>
                <w:rFonts w:ascii="Times New Roman" w:eastAsia="宋体" w:hAnsi="Times New Roman" w:cs="Times New Roman"/>
                <w:szCs w:val="21"/>
              </w:rPr>
              <w:t>and the users are divided into two groups with each group containing 5 users sharing half of the total bandwidth.</w:t>
            </w:r>
            <w:r>
              <w:rPr>
                <w:rFonts w:ascii="Times New Roman" w:eastAsia="宋体" w:hAnsi="Times New Roman" w:cs="Times New Roman"/>
                <w:szCs w:val="21"/>
              </w:rPr>
              <w:t xml:space="preserve"> F</w:t>
            </w:r>
            <w:r>
              <w:rPr>
                <w:rFonts w:ascii="Times New Roman" w:eastAsia="宋体" w:hAnsi="Times New Roman" w:cs="Times New Roman" w:hint="eastAsia"/>
                <w:szCs w:val="21"/>
              </w:rPr>
              <w:t>or early</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termination, one more repetition is transmitted considering </w:t>
            </w:r>
            <w:r>
              <w:rPr>
                <w:rFonts w:ascii="Times New Roman" w:eastAsia="宋体" w:hAnsi="Times New Roman" w:cs="Times New Roman"/>
                <w:szCs w:val="21"/>
              </w:rPr>
              <w:t>a</w:t>
            </w:r>
            <w:r>
              <w:rPr>
                <w:rFonts w:ascii="Times New Roman" w:eastAsia="宋体" w:hAnsi="Times New Roman" w:cs="Times New Roman" w:hint="eastAsia"/>
                <w:szCs w:val="21"/>
              </w:rPr>
              <w:t xml:space="preserve"> delay of ACK</w:t>
            </w:r>
            <w:r>
              <w:rPr>
                <w:rFonts w:ascii="Times New Roman" w:eastAsia="宋体" w:hAnsi="Times New Roman" w:cs="Times New Roman"/>
                <w:szCs w:val="21"/>
              </w:rPr>
              <w:t xml:space="preserve"> to the UE</w:t>
            </w:r>
            <w:r>
              <w:rPr>
                <w:rFonts w:ascii="Times New Roman" w:eastAsia="宋体" w:hAnsi="Times New Roman" w:cs="Times New Roman" w:hint="eastAsia"/>
                <w:szCs w:val="21"/>
              </w:rPr>
              <w:t xml:space="preserve">. </w:t>
            </w:r>
            <w:r>
              <w:rPr>
                <w:rFonts w:ascii="Times New Roman" w:eastAsia="宋体" w:hAnsi="Times New Roman" w:cs="Times New Roman"/>
                <w:szCs w:val="21"/>
              </w:rPr>
              <w:t>F</w:t>
            </w:r>
            <w:r>
              <w:rPr>
                <w:rFonts w:ascii="Times New Roman" w:eastAsia="宋体" w:hAnsi="Times New Roman" w:cs="Times New Roman" w:hint="eastAsia"/>
                <w:szCs w:val="21"/>
              </w:rPr>
              <w:t xml:space="preserve">rom the simulation results we can see that, with early </w:t>
            </w:r>
            <w:r>
              <w:rPr>
                <w:rFonts w:ascii="Times New Roman" w:eastAsia="宋体" w:hAnsi="Times New Roman" w:cs="Times New Roman"/>
                <w:szCs w:val="21"/>
              </w:rPr>
              <w:t>termination</w:t>
            </w:r>
            <w:r>
              <w:rPr>
                <w:rFonts w:ascii="Times New Roman" w:eastAsia="宋体" w:hAnsi="Times New Roman" w:cs="Times New Roman" w:hint="eastAsia"/>
                <w:szCs w:val="21"/>
              </w:rPr>
              <w:t xml:space="preserve">, </w:t>
            </w:r>
            <w:r>
              <w:rPr>
                <w:rFonts w:ascii="Times New Roman" w:eastAsia="宋体" w:hAnsi="Times New Roman" w:cs="Times New Roman"/>
                <w:szCs w:val="21"/>
              </w:rPr>
              <w:t>a considerable performance</w:t>
            </w:r>
            <w:r>
              <w:rPr>
                <w:rFonts w:ascii="Times New Roman" w:eastAsia="宋体" w:hAnsi="Times New Roman" w:cs="Times New Roman" w:hint="eastAsia"/>
                <w:szCs w:val="21"/>
              </w:rPr>
              <w:t xml:space="preserve"> gain can be achieved in terms of the ratio of users satisfying both latency (7ms air-interface latency) and reliability (99.999%) requirements</w:t>
            </w:r>
            <w:r>
              <w:rPr>
                <w:rFonts w:ascii="Times New Roman" w:eastAsia="宋体" w:hAnsi="Times New Roman" w:cs="Times New Roman"/>
                <w:szCs w:val="21"/>
              </w:rPr>
              <w:t>.</w:t>
            </w:r>
          </w:p>
          <w:p w14:paraId="7AB1FA8A" w14:textId="77777777" w:rsidR="00011CC8" w:rsidRPr="00A7285C" w:rsidRDefault="00011CC8" w:rsidP="00A510D3">
            <w:pPr>
              <w:pStyle w:val="a7"/>
              <w:rPr>
                <w:sz w:val="22"/>
              </w:rPr>
            </w:pPr>
            <w:r w:rsidRPr="00A7285C">
              <w:rPr>
                <w:noProof/>
                <w:sz w:val="22"/>
                <w:lang w:val="en-US" w:eastAsia="ko-KR"/>
              </w:rPr>
              <w:drawing>
                <wp:inline distT="0" distB="0" distL="0" distR="0" wp14:anchorId="422474BF" wp14:editId="0B9F9D3B">
                  <wp:extent cx="2488758" cy="22703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extLst>
                              <a:ext uri="{28A0092B-C50C-407E-A947-70E740481C1C}">
                                <a14:useLocalDpi xmlns:a14="http://schemas.microsoft.com/office/drawing/2010/main" val="0"/>
                              </a:ext>
                            </a:extLst>
                          </a:blip>
                          <a:srcRect l="2656" r="6417"/>
                          <a:stretch/>
                        </pic:blipFill>
                        <pic:spPr bwMode="auto">
                          <a:xfrm>
                            <a:off x="0" y="0"/>
                            <a:ext cx="2505399" cy="2285500"/>
                          </a:xfrm>
                          <a:prstGeom prst="rect">
                            <a:avLst/>
                          </a:prstGeom>
                          <a:noFill/>
                          <a:ln>
                            <a:noFill/>
                          </a:ln>
                          <a:extLst>
                            <a:ext uri="{53640926-AAD7-44D8-BBD7-CCE9431645EC}">
                              <a14:shadowObscured xmlns:a14="http://schemas.microsoft.com/office/drawing/2010/main"/>
                            </a:ext>
                          </a:extLst>
                        </pic:spPr>
                      </pic:pic>
                    </a:graphicData>
                  </a:graphic>
                </wp:inline>
              </w:drawing>
            </w:r>
            <w:r>
              <w:rPr>
                <w:sz w:val="22"/>
              </w:rPr>
              <w:t xml:space="preserve"> </w:t>
            </w:r>
            <w:r w:rsidRPr="00A7285C">
              <w:rPr>
                <w:sz w:val="22"/>
              </w:rPr>
              <w:t xml:space="preserve"> </w:t>
            </w:r>
            <w:r w:rsidRPr="00A7285C">
              <w:rPr>
                <w:noProof/>
                <w:sz w:val="22"/>
                <w:lang w:val="en-US" w:eastAsia="ko-KR"/>
              </w:rPr>
              <w:drawing>
                <wp:inline distT="0" distB="0" distL="0" distR="0" wp14:anchorId="055F8BBF" wp14:editId="3D80D16A">
                  <wp:extent cx="2548393" cy="22263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a:extLst>
                              <a:ext uri="{28A0092B-C50C-407E-A947-70E740481C1C}">
                                <a14:useLocalDpi xmlns:a14="http://schemas.microsoft.com/office/drawing/2010/main" val="0"/>
                              </a:ext>
                            </a:extLst>
                          </a:blip>
                          <a:srcRect l="2707" r="5241"/>
                          <a:stretch/>
                        </pic:blipFill>
                        <pic:spPr bwMode="auto">
                          <a:xfrm>
                            <a:off x="0" y="0"/>
                            <a:ext cx="2554292" cy="2231464"/>
                          </a:xfrm>
                          <a:prstGeom prst="rect">
                            <a:avLst/>
                          </a:prstGeom>
                          <a:noFill/>
                          <a:ln>
                            <a:noFill/>
                          </a:ln>
                          <a:extLst>
                            <a:ext uri="{53640926-AAD7-44D8-BBD7-CCE9431645EC}">
                              <a14:shadowObscured xmlns:a14="http://schemas.microsoft.com/office/drawing/2010/main"/>
                            </a:ext>
                          </a:extLst>
                        </pic:spPr>
                      </pic:pic>
                    </a:graphicData>
                  </a:graphic>
                </wp:inline>
              </w:drawing>
            </w:r>
            <w:r w:rsidRPr="00A7285C">
              <w:rPr>
                <w:sz w:val="22"/>
              </w:rPr>
              <w:t xml:space="preserve"> </w:t>
            </w:r>
          </w:p>
          <w:p w14:paraId="18E56AFC" w14:textId="77777777" w:rsidR="00011CC8" w:rsidRPr="00A7285C" w:rsidRDefault="00011CC8" w:rsidP="00A510D3">
            <w:pPr>
              <w:pStyle w:val="a7"/>
              <w:rPr>
                <w:sz w:val="22"/>
              </w:rPr>
            </w:pPr>
            <w:r w:rsidRPr="00A7285C">
              <w:rPr>
                <w:sz w:val="22"/>
              </w:rPr>
              <w:t xml:space="preserve">   </w:t>
            </w:r>
            <w:r>
              <w:rPr>
                <w:sz w:val="22"/>
              </w:rPr>
              <w:t xml:space="preserve">       </w:t>
            </w:r>
            <w:r w:rsidRPr="00A7285C">
              <w:rPr>
                <w:sz w:val="22"/>
              </w:rPr>
              <w:t xml:space="preserve">(a) MMSE-IRC                      </w:t>
            </w:r>
            <w:proofErr w:type="gramStart"/>
            <w:r w:rsidRPr="00A7285C">
              <w:rPr>
                <w:sz w:val="22"/>
              </w:rPr>
              <w:t xml:space="preserve">   (</w:t>
            </w:r>
            <w:proofErr w:type="gramEnd"/>
            <w:r w:rsidRPr="00A7285C">
              <w:rPr>
                <w:sz w:val="22"/>
              </w:rPr>
              <w:t>b) Advanced receiver</w:t>
            </w:r>
          </w:p>
          <w:p w14:paraId="3445F9EC" w14:textId="77777777" w:rsidR="00011CC8" w:rsidRPr="00A7285C" w:rsidRDefault="00011CC8" w:rsidP="00A510D3">
            <w:pPr>
              <w:pStyle w:val="a7"/>
              <w:jc w:val="center"/>
              <w:rPr>
                <w:sz w:val="22"/>
              </w:rPr>
            </w:pPr>
            <w:r w:rsidRPr="00A7285C">
              <w:rPr>
                <w:sz w:val="22"/>
              </w:rPr>
              <w:t xml:space="preserve">Figure </w:t>
            </w:r>
            <w:r w:rsidRPr="00A7285C">
              <w:rPr>
                <w:sz w:val="22"/>
              </w:rPr>
              <w:fldChar w:fldCharType="begin"/>
            </w:r>
            <w:r w:rsidRPr="00A7285C">
              <w:rPr>
                <w:sz w:val="22"/>
              </w:rPr>
              <w:instrText xml:space="preserve"> SEQ Figure \* ARABIC </w:instrText>
            </w:r>
            <w:r w:rsidRPr="00A7285C">
              <w:rPr>
                <w:sz w:val="22"/>
              </w:rPr>
              <w:fldChar w:fldCharType="separate"/>
            </w:r>
            <w:r w:rsidRPr="00A7285C">
              <w:rPr>
                <w:sz w:val="22"/>
              </w:rPr>
              <w:t>2</w:t>
            </w:r>
            <w:r w:rsidRPr="00A7285C">
              <w:rPr>
                <w:sz w:val="22"/>
              </w:rPr>
              <w:fldChar w:fldCharType="end"/>
            </w:r>
            <w:r w:rsidRPr="00A7285C">
              <w:rPr>
                <w:sz w:val="22"/>
              </w:rPr>
              <w:t xml:space="preserve"> Performance comparison of different repetition schemes</w:t>
            </w:r>
          </w:p>
        </w:tc>
      </w:tr>
    </w:tbl>
    <w:p w14:paraId="1E657746" w14:textId="77777777" w:rsidR="00011CC8" w:rsidRDefault="00011CC8" w:rsidP="00011CC8">
      <w:pPr>
        <w:spacing w:afterLines="50" w:after="156"/>
        <w:rPr>
          <w:rFonts w:ascii="Times New Roman" w:hAnsi="Times New Roman" w:cs="Times New Roman"/>
          <w:sz w:val="22"/>
          <w:lang w:val="en-GB"/>
        </w:rPr>
      </w:pPr>
    </w:p>
    <w:tbl>
      <w:tblPr>
        <w:tblStyle w:val="af5"/>
        <w:tblW w:w="8512" w:type="dxa"/>
        <w:tblLayout w:type="fixed"/>
        <w:tblLook w:val="04A0" w:firstRow="1" w:lastRow="0" w:firstColumn="1" w:lastColumn="0" w:noHBand="0" w:noVBand="1"/>
      </w:tblPr>
      <w:tblGrid>
        <w:gridCol w:w="8512"/>
      </w:tblGrid>
      <w:tr w:rsidR="00011CC8" w14:paraId="3A9522AB" w14:textId="77777777" w:rsidTr="00A510D3">
        <w:tc>
          <w:tcPr>
            <w:tcW w:w="8512" w:type="dxa"/>
          </w:tcPr>
          <w:p w14:paraId="359D8B3A" w14:textId="77777777" w:rsidR="00011CC8" w:rsidRPr="003F1336" w:rsidRDefault="00011CC8" w:rsidP="00A510D3">
            <w:pPr>
              <w:spacing w:afterLines="50" w:after="156"/>
              <w:rPr>
                <w:rFonts w:ascii="Times New Roman" w:hAnsi="Times New Roman" w:cs="Times New Roman"/>
                <w:sz w:val="22"/>
              </w:rPr>
            </w:pPr>
            <w:r w:rsidRPr="003F1336">
              <w:rPr>
                <w:rFonts w:ascii="Times New Roman" w:eastAsia="Yu Mincho" w:hAnsi="Times New Roman" w:cs="Times New Roman"/>
                <w:sz w:val="22"/>
                <w:lang w:eastAsia="ja-JP"/>
              </w:rPr>
              <w:t xml:space="preserve">Contribution </w:t>
            </w:r>
            <w:r w:rsidRPr="003F1336">
              <w:rPr>
                <w:rFonts w:ascii="Times New Roman" w:hAnsi="Times New Roman" w:cs="Times New Roman"/>
                <w:sz w:val="22"/>
              </w:rPr>
              <w:t>[MTK, 1827]</w:t>
            </w:r>
          </w:p>
          <w:p w14:paraId="77F2FEE4" w14:textId="77777777" w:rsidR="00011CC8" w:rsidRPr="003F1336" w:rsidRDefault="00011CC8" w:rsidP="00A510D3">
            <w:pPr>
              <w:spacing w:afterLines="50" w:after="156"/>
              <w:rPr>
                <w:rFonts w:ascii="Times New Roman" w:eastAsia="Times New Roman" w:hAnsi="Times New Roman" w:cs="Times New Roman"/>
                <w:kern w:val="0"/>
                <w:sz w:val="22"/>
                <w:lang w:val="en-GB" w:eastAsia="en-US"/>
              </w:rPr>
            </w:pPr>
            <w:r w:rsidRPr="003F1336">
              <w:rPr>
                <w:rFonts w:ascii="Times New Roman" w:eastAsia="Times New Roman" w:hAnsi="Times New Roman" w:cs="Times New Roman"/>
                <w:kern w:val="0"/>
                <w:sz w:val="22"/>
                <w:lang w:val="en-GB" w:eastAsia="en-US"/>
              </w:rPr>
              <w:t>For the simulation, we consider that 6 UEs are allocated the same resources for UL configured-grant, and the packets are generated randomly with uniform distribution. We assume the UEs are configured with K=8, and RV sequence {0, 0, 0, 0}.</w:t>
            </w:r>
          </w:p>
          <w:p w14:paraId="40297454" w14:textId="77777777" w:rsidR="00011CC8" w:rsidRPr="005D52DD" w:rsidRDefault="00011CC8" w:rsidP="00A510D3">
            <w:pPr>
              <w:adjustRightInd w:val="0"/>
              <w:snapToGrid w:val="0"/>
              <w:spacing w:afterLines="30" w:after="93"/>
              <w:jc w:val="center"/>
              <w:rPr>
                <w:rFonts w:ascii="Times New Roman" w:hAnsi="Times New Roman" w:cs="Times New Roman"/>
                <w:sz w:val="22"/>
              </w:rPr>
            </w:pPr>
            <w:r>
              <w:rPr>
                <w:sz w:val="22"/>
              </w:rPr>
              <w:lastRenderedPageBreak/>
              <w:t xml:space="preserve">   </w:t>
            </w:r>
            <w:r w:rsidRPr="00A7285C">
              <w:rPr>
                <w:rFonts w:ascii="Times New Roman" w:eastAsia="Times New Roman" w:hAnsi="Times New Roman" w:cs="Times New Roman"/>
                <w:kern w:val="0"/>
                <w:sz w:val="22"/>
                <w:lang w:val="en-GB" w:eastAsia="en-US"/>
              </w:rPr>
              <w:t xml:space="preserve">  </w:t>
            </w:r>
            <w:r w:rsidRPr="005D52DD">
              <w:rPr>
                <w:rFonts w:ascii="Times New Roman" w:hAnsi="Times New Roman" w:cs="Times New Roman"/>
                <w:noProof/>
                <w:sz w:val="22"/>
                <w:lang w:eastAsia="ko-KR"/>
              </w:rPr>
              <w:drawing>
                <wp:inline distT="0" distB="0" distL="0" distR="0" wp14:anchorId="11EE9DBC" wp14:editId="0A26010E">
                  <wp:extent cx="3612534" cy="2705100"/>
                  <wp:effectExtent l="0" t="0" r="6985"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7435" cy="2708770"/>
                          </a:xfrm>
                          <a:prstGeom prst="rect">
                            <a:avLst/>
                          </a:prstGeom>
                          <a:noFill/>
                          <a:ln>
                            <a:noFill/>
                          </a:ln>
                        </pic:spPr>
                      </pic:pic>
                    </a:graphicData>
                  </a:graphic>
                </wp:inline>
              </w:drawing>
            </w:r>
            <w:r w:rsidRPr="005D52DD">
              <w:rPr>
                <w:rFonts w:ascii="Times New Roman" w:hAnsi="Times New Roman" w:cs="Times New Roman"/>
                <w:sz w:val="22"/>
              </w:rPr>
              <w:t xml:space="preserve"> </w:t>
            </w:r>
          </w:p>
          <w:p w14:paraId="11608BF7" w14:textId="77777777" w:rsidR="00011CC8" w:rsidRPr="00A82C4E" w:rsidRDefault="00011CC8" w:rsidP="00A510D3">
            <w:pPr>
              <w:pStyle w:val="a7"/>
              <w:snapToGrid w:val="0"/>
              <w:spacing w:before="0" w:afterLines="30" w:after="93"/>
              <w:jc w:val="center"/>
              <w:rPr>
                <w:sz w:val="21"/>
                <w:szCs w:val="22"/>
              </w:rPr>
            </w:pPr>
            <w:r w:rsidRPr="00A82C4E">
              <w:rPr>
                <w:sz w:val="21"/>
                <w:szCs w:val="22"/>
              </w:rPr>
              <w:t xml:space="preserve">Figure </w:t>
            </w:r>
            <w:r>
              <w:rPr>
                <w:sz w:val="21"/>
                <w:szCs w:val="22"/>
              </w:rPr>
              <w:t>8</w:t>
            </w:r>
            <w:r w:rsidRPr="00A82C4E">
              <w:rPr>
                <w:sz w:val="21"/>
                <w:szCs w:val="22"/>
              </w:rPr>
              <w:t>: UE’s collision comparison between configured-grant with and without explicit HARQ.</w:t>
            </w:r>
          </w:p>
          <w:p w14:paraId="3FE64737" w14:textId="77777777" w:rsidR="00011CC8" w:rsidRPr="005D52DD" w:rsidRDefault="00011CC8" w:rsidP="00A510D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lang w:eastAsia="ko-KR"/>
              </w:rPr>
              <w:drawing>
                <wp:inline distT="0" distB="0" distL="0" distR="0" wp14:anchorId="6F031BB3" wp14:editId="654A82E8">
                  <wp:extent cx="3691610" cy="2760029"/>
                  <wp:effectExtent l="0" t="0" r="4445" b="254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5292" cy="2770258"/>
                          </a:xfrm>
                          <a:prstGeom prst="rect">
                            <a:avLst/>
                          </a:prstGeom>
                          <a:noFill/>
                          <a:ln>
                            <a:noFill/>
                          </a:ln>
                        </pic:spPr>
                      </pic:pic>
                    </a:graphicData>
                  </a:graphic>
                </wp:inline>
              </w:drawing>
            </w:r>
            <w:r w:rsidRPr="005D52DD">
              <w:rPr>
                <w:rFonts w:ascii="Times New Roman" w:hAnsi="Times New Roman" w:cs="Times New Roman"/>
                <w:sz w:val="22"/>
              </w:rPr>
              <w:t xml:space="preserve"> </w:t>
            </w:r>
          </w:p>
          <w:p w14:paraId="0046E393" w14:textId="77777777" w:rsidR="00011CC8" w:rsidRPr="000902D4" w:rsidRDefault="00011CC8" w:rsidP="00A510D3">
            <w:pPr>
              <w:pStyle w:val="a7"/>
              <w:snapToGrid w:val="0"/>
              <w:spacing w:before="0" w:afterLines="30" w:after="93"/>
              <w:jc w:val="center"/>
              <w:rPr>
                <w:rFonts w:eastAsia="Yu Mincho"/>
              </w:rPr>
            </w:pPr>
            <w:r w:rsidRPr="00A82C4E">
              <w:rPr>
                <w:sz w:val="21"/>
                <w:szCs w:val="22"/>
              </w:rPr>
              <w:t xml:space="preserve">Figure </w:t>
            </w:r>
            <w:r>
              <w:rPr>
                <w:sz w:val="21"/>
                <w:szCs w:val="22"/>
              </w:rPr>
              <w:t>9</w:t>
            </w:r>
            <w:r w:rsidRPr="00A82C4E">
              <w:rPr>
                <w:sz w:val="21"/>
                <w:szCs w:val="22"/>
              </w:rPr>
              <w:t>: CDF of SINR comparison between configured-grant with and without explicit HARQ.</w:t>
            </w:r>
          </w:p>
        </w:tc>
      </w:tr>
    </w:tbl>
    <w:p w14:paraId="065FD0AB" w14:textId="24F20352" w:rsidR="00011CC8" w:rsidRDefault="00011CC8" w:rsidP="00011CC8">
      <w:pPr>
        <w:widowControl/>
        <w:spacing w:beforeLines="50" w:before="156" w:afterLines="50" w:after="156"/>
        <w:rPr>
          <w:rFonts w:ascii="Times New Roman" w:eastAsia="Yu Mincho" w:hAnsi="Times New Roman" w:cs="Times New Roman"/>
          <w:kern w:val="0"/>
          <w:sz w:val="22"/>
          <w:szCs w:val="20"/>
          <w:lang w:eastAsia="ja-JP"/>
        </w:rPr>
      </w:pPr>
      <w:r>
        <w:rPr>
          <w:rFonts w:ascii="Times New Roman" w:eastAsia="Yu Mincho" w:hAnsi="Times New Roman" w:cs="Times New Roman"/>
          <w:sz w:val="22"/>
          <w:lang w:eastAsia="ja-JP"/>
        </w:rPr>
        <w:lastRenderedPageBreak/>
        <w:t xml:space="preserve">[Sequans, 2127] mentioned that the </w:t>
      </w:r>
      <w:r>
        <w:rPr>
          <w:rFonts w:ascii="Times New Roman" w:eastAsia="Yu Mincho" w:hAnsi="Times New Roman" w:cs="Times New Roman" w:hint="eastAsia"/>
          <w:sz w:val="22"/>
          <w:lang w:eastAsia="ja-JP"/>
        </w:rPr>
        <w:t xml:space="preserve">performance benefit highly depends on the transmission duration, </w:t>
      </w:r>
      <w:r w:rsidR="00A36C39">
        <w:rPr>
          <w:rFonts w:ascii="Times New Roman" w:eastAsia="Yu Mincho" w:hAnsi="Times New Roman" w:cs="Times New Roman" w:hint="eastAsia"/>
          <w:sz w:val="22"/>
          <w:lang w:eastAsia="ja-JP"/>
        </w:rPr>
        <w:t xml:space="preserve">the </w:t>
      </w:r>
      <w:r>
        <w:rPr>
          <w:rFonts w:ascii="Times New Roman" w:eastAsia="Yu Mincho" w:hAnsi="Times New Roman" w:cs="Times New Roman" w:hint="eastAsia"/>
          <w:sz w:val="22"/>
          <w:lang w:eastAsia="ja-JP"/>
        </w:rPr>
        <w:t xml:space="preserve">number of repetitions, and the </w:t>
      </w:r>
      <w:proofErr w:type="spellStart"/>
      <w:r>
        <w:rPr>
          <w:rFonts w:ascii="Times New Roman" w:eastAsia="Yu Mincho" w:hAnsi="Times New Roman" w:cs="Times New Roman" w:hint="eastAsia"/>
          <w:sz w:val="22"/>
          <w:lang w:eastAsia="ja-JP"/>
        </w:rPr>
        <w:t>gNB</w:t>
      </w:r>
      <w:proofErr w:type="spellEnd"/>
      <w:r>
        <w:rPr>
          <w:rFonts w:ascii="Times New Roman" w:eastAsia="Yu Mincho" w:hAnsi="Times New Roman" w:cs="Times New Roman" w:hint="eastAsia"/>
          <w:sz w:val="22"/>
          <w:lang w:eastAsia="ja-JP"/>
        </w:rPr>
        <w:t xml:space="preserve">/UE processing time, </w:t>
      </w:r>
      <w:r>
        <w:rPr>
          <w:rFonts w:ascii="Times New Roman" w:eastAsia="Yu Mincho" w:hAnsi="Times New Roman" w:cs="Times New Roman"/>
          <w:sz w:val="22"/>
          <w:lang w:eastAsia="ja-JP"/>
        </w:rPr>
        <w:t xml:space="preserve">which is under discussion. </w:t>
      </w:r>
      <w:r>
        <w:rPr>
          <w:rFonts w:ascii="Times New Roman" w:hAnsi="Times New Roman" w:cs="Times New Roman"/>
          <w:sz w:val="22"/>
          <w:lang w:val="en-GB"/>
        </w:rPr>
        <w:t>[Ericsson, 1598], [DCM, 0974] point</w:t>
      </w:r>
      <w:r>
        <w:rPr>
          <w:rFonts w:ascii="Times New Roman" w:eastAsia="Yu Mincho" w:hAnsi="Times New Roman" w:cs="Times New Roman" w:hint="eastAsia"/>
          <w:sz w:val="22"/>
          <w:lang w:val="en-GB" w:eastAsia="ja-JP"/>
        </w:rPr>
        <w:t>ed</w:t>
      </w:r>
      <w:r>
        <w:rPr>
          <w:rFonts w:ascii="Times New Roman" w:hAnsi="Times New Roman" w:cs="Times New Roman"/>
          <w:sz w:val="22"/>
          <w:lang w:val="en-GB"/>
        </w:rPr>
        <w:t xml:space="preserve"> out that </w:t>
      </w:r>
      <w:r w:rsidRPr="00011F66">
        <w:rPr>
          <w:rFonts w:ascii="Times New Roman" w:hAnsi="Times New Roman" w:cs="Times New Roman"/>
          <w:sz w:val="22"/>
          <w:lang w:val="en-GB"/>
        </w:rPr>
        <w:t xml:space="preserve">it is questionable </w:t>
      </w:r>
      <w:r>
        <w:rPr>
          <w:rFonts w:ascii="Times New Roman" w:hAnsi="Times New Roman" w:cs="Times New Roman"/>
          <w:sz w:val="22"/>
          <w:lang w:val="en-GB"/>
        </w:rPr>
        <w:t xml:space="preserve">and challenging </w:t>
      </w:r>
      <w:r w:rsidR="00A36C39">
        <w:rPr>
          <w:rFonts w:ascii="Times New Roman" w:eastAsia="Yu Mincho" w:hAnsi="Times New Roman" w:cs="Times New Roman" w:hint="eastAsia"/>
          <w:sz w:val="22"/>
          <w:lang w:val="en-GB" w:eastAsia="ja-JP"/>
        </w:rPr>
        <w:t>to consider that a</w:t>
      </w:r>
      <w:r w:rsidRPr="00011F66">
        <w:rPr>
          <w:rFonts w:ascii="Times New Roman" w:hAnsi="Times New Roman" w:cs="Times New Roman"/>
          <w:sz w:val="22"/>
          <w:lang w:val="en-GB"/>
        </w:rPr>
        <w:t xml:space="preserve"> UE has </w:t>
      </w:r>
      <w:proofErr w:type="gramStart"/>
      <w:r w:rsidRPr="00011F66">
        <w:rPr>
          <w:rFonts w:ascii="Times New Roman" w:hAnsi="Times New Roman" w:cs="Times New Roman"/>
          <w:sz w:val="22"/>
          <w:lang w:val="en-GB"/>
        </w:rPr>
        <w:t>sufficient</w:t>
      </w:r>
      <w:proofErr w:type="gramEnd"/>
      <w:r w:rsidRPr="00011F66">
        <w:rPr>
          <w:rFonts w:ascii="Times New Roman" w:hAnsi="Times New Roman" w:cs="Times New Roman"/>
          <w:sz w:val="22"/>
          <w:lang w:val="en-GB"/>
        </w:rPr>
        <w:t xml:space="preserve"> time to process the signalling and timely stop the repetition</w:t>
      </w:r>
      <w:r>
        <w:rPr>
          <w:rFonts w:ascii="Times New Roman" w:hAnsi="Times New Roman" w:cs="Times New Roman"/>
          <w:sz w:val="22"/>
          <w:lang w:val="en-GB"/>
        </w:rPr>
        <w:t xml:space="preserve"> for a service with tight latency requirement. </w:t>
      </w:r>
      <w:r>
        <w:rPr>
          <w:rFonts w:ascii="Times New Roman" w:eastAsia="Yu Mincho" w:hAnsi="Times New Roman" w:cs="Times New Roman" w:hint="eastAsia"/>
          <w:sz w:val="22"/>
          <w:lang w:val="en-GB" w:eastAsia="ja-JP"/>
        </w:rPr>
        <w:t xml:space="preserve">Those companies also claimed that </w:t>
      </w:r>
      <w:r>
        <w:rPr>
          <w:rFonts w:ascii="Times New Roman" w:hAnsi="Times New Roman" w:cs="Times New Roman"/>
          <w:sz w:val="22"/>
          <w:lang w:val="en-GB"/>
        </w:rPr>
        <w:t xml:space="preserve">for service with loose latency requirement, e.g. power distribution case with 7ms </w:t>
      </w:r>
      <w:r w:rsidRPr="00631876">
        <w:rPr>
          <w:rFonts w:ascii="Times New Roman" w:hAnsi="Times New Roman" w:cs="Times New Roman" w:hint="eastAsia"/>
          <w:sz w:val="22"/>
          <w:lang w:val="en-GB"/>
        </w:rPr>
        <w:t>air-interface latency</w:t>
      </w:r>
      <w:r>
        <w:rPr>
          <w:rFonts w:ascii="Times New Roman" w:hAnsi="Times New Roman" w:cs="Times New Roman"/>
          <w:sz w:val="22"/>
          <w:lang w:val="en-GB"/>
        </w:rPr>
        <w:t>, it is more efficient to use dynamic UL grant to schedule UL transmission. [Ericsson, 1598], [</w:t>
      </w:r>
      <w:r>
        <w:rPr>
          <w:rFonts w:ascii="Times New Roman" w:eastAsia="Yu Mincho" w:hAnsi="Times New Roman" w:cs="Times New Roman"/>
          <w:sz w:val="22"/>
          <w:lang w:eastAsia="ja-JP"/>
        </w:rPr>
        <w:t>LG, 2050</w:t>
      </w:r>
      <w:r>
        <w:rPr>
          <w:rFonts w:ascii="Times New Roman" w:hAnsi="Times New Roman" w:cs="Times New Roman"/>
          <w:sz w:val="22"/>
          <w:lang w:val="en-GB"/>
        </w:rPr>
        <w:t>]</w:t>
      </w:r>
      <w:r>
        <w:rPr>
          <w:rFonts w:ascii="Times New Roman" w:eastAsia="Yu Mincho" w:hAnsi="Times New Roman" w:cs="Times New Roman" w:hint="eastAsia"/>
          <w:sz w:val="22"/>
          <w:lang w:val="en-GB" w:eastAsia="ja-JP"/>
        </w:rPr>
        <w:t xml:space="preserve"> claimed that </w:t>
      </w:r>
      <w:r>
        <w:rPr>
          <w:rFonts w:ascii="Times New Roman" w:hAnsi="Times New Roman" w:cs="Times New Roman"/>
          <w:sz w:val="22"/>
          <w:lang w:val="en-GB"/>
        </w:rPr>
        <w:t xml:space="preserve">the reliability of the explicit </w:t>
      </w:r>
      <w:r w:rsidR="00A36C39">
        <w:rPr>
          <w:rFonts w:ascii="Times New Roman" w:eastAsia="Yu Mincho" w:hAnsi="Times New Roman" w:cs="Times New Roman" w:hint="eastAsia"/>
          <w:sz w:val="22"/>
          <w:lang w:val="en-GB" w:eastAsia="ja-JP"/>
        </w:rPr>
        <w:t xml:space="preserve">HARQ-ACK </w:t>
      </w:r>
      <w:r>
        <w:rPr>
          <w:rFonts w:ascii="Times New Roman" w:hAnsi="Times New Roman" w:cs="Times New Roman"/>
          <w:sz w:val="22"/>
          <w:lang w:val="en-GB"/>
        </w:rPr>
        <w:t xml:space="preserve">feedback needs to be </w:t>
      </w:r>
      <w:r>
        <w:rPr>
          <w:rFonts w:ascii="Times New Roman" w:eastAsia="Yu Mincho" w:hAnsi="Times New Roman" w:cs="Times New Roman" w:hint="eastAsia"/>
          <w:sz w:val="22"/>
          <w:lang w:val="en-GB" w:eastAsia="ja-JP"/>
        </w:rPr>
        <w:t>guaranteed,</w:t>
      </w:r>
      <w:r>
        <w:rPr>
          <w:rFonts w:ascii="Times New Roman" w:hAnsi="Times New Roman" w:cs="Times New Roman"/>
          <w:sz w:val="22"/>
          <w:lang w:val="en-GB"/>
        </w:rPr>
        <w:t xml:space="preserve"> which </w:t>
      </w:r>
      <w:r>
        <w:rPr>
          <w:rFonts w:ascii="Times New Roman" w:eastAsia="Yu Mincho" w:hAnsi="Times New Roman" w:cs="Times New Roman" w:hint="eastAsia"/>
          <w:sz w:val="22"/>
          <w:lang w:val="en-GB" w:eastAsia="ja-JP"/>
        </w:rPr>
        <w:t xml:space="preserve">fully </w:t>
      </w:r>
      <w:r>
        <w:rPr>
          <w:rFonts w:ascii="Times New Roman" w:hAnsi="Times New Roman" w:cs="Times New Roman"/>
          <w:sz w:val="22"/>
          <w:lang w:val="en-GB"/>
        </w:rPr>
        <w:t xml:space="preserve">depends on the </w:t>
      </w:r>
      <w:r w:rsidR="00A36C39">
        <w:rPr>
          <w:rFonts w:ascii="Times New Roman" w:eastAsia="Yu Mincho" w:hAnsi="Times New Roman" w:cs="Times New Roman" w:hint="eastAsia"/>
          <w:sz w:val="22"/>
          <w:lang w:val="en-GB" w:eastAsia="ja-JP"/>
        </w:rPr>
        <w:t xml:space="preserve">physical layer design of </w:t>
      </w:r>
      <w:r>
        <w:rPr>
          <w:rFonts w:ascii="Times New Roman" w:hAnsi="Times New Roman" w:cs="Times New Roman"/>
          <w:sz w:val="22"/>
          <w:lang w:val="en-GB"/>
        </w:rPr>
        <w:t xml:space="preserve">explicit HARQ-ACK </w:t>
      </w:r>
      <w:r w:rsidR="00A36C39">
        <w:rPr>
          <w:rFonts w:ascii="Times New Roman" w:eastAsia="Yu Mincho" w:hAnsi="Times New Roman" w:cs="Times New Roman" w:hint="eastAsia"/>
          <w:sz w:val="22"/>
          <w:lang w:val="en-GB" w:eastAsia="ja-JP"/>
        </w:rPr>
        <w:t>transmission</w:t>
      </w:r>
      <w:r>
        <w:rPr>
          <w:rFonts w:ascii="Times New Roman" w:eastAsia="Yu Mincho" w:hAnsi="Times New Roman" w:cs="Times New Roman" w:hint="eastAsia"/>
          <w:sz w:val="22"/>
          <w:lang w:val="en-GB" w:eastAsia="ja-JP"/>
        </w:rPr>
        <w:t>, e.g.,</w:t>
      </w:r>
      <w:r>
        <w:rPr>
          <w:rFonts w:ascii="Times New Roman" w:hAnsi="Times New Roman" w:cs="Times New Roman"/>
          <w:sz w:val="22"/>
          <w:lang w:val="en-GB"/>
        </w:rPr>
        <w:t xml:space="preserve"> PDCCH</w:t>
      </w:r>
      <w:r w:rsidR="00A36C39">
        <w:rPr>
          <w:rFonts w:ascii="Times New Roman" w:eastAsia="Yu Mincho" w:hAnsi="Times New Roman" w:cs="Times New Roman" w:hint="eastAsia"/>
          <w:sz w:val="22"/>
          <w:lang w:val="en-GB" w:eastAsia="ja-JP"/>
        </w:rPr>
        <w:t>-</w:t>
      </w:r>
      <w:r>
        <w:rPr>
          <w:rFonts w:ascii="Times New Roman" w:hAnsi="Times New Roman" w:cs="Times New Roman"/>
          <w:sz w:val="22"/>
          <w:lang w:val="en-GB"/>
        </w:rPr>
        <w:t>based or sequence</w:t>
      </w:r>
      <w:r w:rsidR="00A36C39">
        <w:rPr>
          <w:rFonts w:ascii="Times New Roman" w:eastAsia="Yu Mincho" w:hAnsi="Times New Roman" w:cs="Times New Roman" w:hint="eastAsia"/>
          <w:sz w:val="22"/>
          <w:lang w:val="en-GB" w:eastAsia="ja-JP"/>
        </w:rPr>
        <w:t>-</w:t>
      </w:r>
      <w:r>
        <w:rPr>
          <w:rFonts w:ascii="Times New Roman" w:hAnsi="Times New Roman" w:cs="Times New Roman"/>
          <w:sz w:val="22"/>
          <w:lang w:val="en-GB"/>
        </w:rPr>
        <w:t xml:space="preserve">based. </w:t>
      </w:r>
    </w:p>
    <w:p w14:paraId="24D4EA1E" w14:textId="7D92E560" w:rsidR="00011CC8" w:rsidRPr="000902D4" w:rsidRDefault="00011CC8" w:rsidP="00011CC8">
      <w:pPr>
        <w:widowControl/>
        <w:spacing w:beforeLines="50" w:before="156" w:afterLines="50" w:after="156"/>
        <w:rPr>
          <w:rFonts w:ascii="Times New Roman" w:eastAsia="Yu Mincho" w:hAnsi="Times New Roman" w:cs="Times New Roman"/>
          <w:kern w:val="0"/>
          <w:sz w:val="22"/>
          <w:szCs w:val="20"/>
        </w:rPr>
      </w:pPr>
      <w:r>
        <w:rPr>
          <w:rFonts w:ascii="Times New Roman" w:eastAsia="Yu Mincho" w:hAnsi="Times New Roman" w:cs="Times New Roman" w:hint="eastAsia"/>
          <w:kern w:val="0"/>
          <w:sz w:val="22"/>
          <w:szCs w:val="20"/>
          <w:lang w:eastAsia="ja-JP"/>
        </w:rPr>
        <w:t xml:space="preserve">As such, </w:t>
      </w:r>
      <w:r w:rsidRPr="00F921A8">
        <w:rPr>
          <w:rFonts w:ascii="Times New Roman" w:hAnsi="Times New Roman" w:cs="Times New Roman" w:hint="eastAsia"/>
          <w:sz w:val="22"/>
          <w:lang w:val="en-GB"/>
        </w:rPr>
        <w:t>[</w:t>
      </w:r>
      <w:r w:rsidRPr="00F921A8">
        <w:rPr>
          <w:rFonts w:ascii="Times New Roman" w:hAnsi="Times New Roman" w:cs="Times New Roman"/>
          <w:sz w:val="22"/>
          <w:lang w:val="en-GB"/>
        </w:rPr>
        <w:t xml:space="preserve">CATT, 2007], [vivo, 1697], [Ericsson, 1598], [Intel, 2498], [QC, 3009], [DCM, 0974], [Samsung, 2301], [Panasonic, </w:t>
      </w:r>
      <w:r w:rsidRPr="00F921A8">
        <w:rPr>
          <w:rFonts w:ascii="Times New Roman" w:hAnsi="Times New Roman" w:cs="Times New Roman" w:hint="eastAsia"/>
          <w:sz w:val="22"/>
          <w:lang w:val="en-GB"/>
        </w:rPr>
        <w:t>2396</w:t>
      </w:r>
      <w:r w:rsidRPr="00F921A8">
        <w:rPr>
          <w:rFonts w:ascii="Times New Roman" w:hAnsi="Times New Roman" w:cs="Times New Roman"/>
          <w:sz w:val="22"/>
          <w:lang w:val="en-GB"/>
        </w:rPr>
        <w:t>]</w:t>
      </w:r>
      <w:r w:rsidR="00596C20">
        <w:rPr>
          <w:rFonts w:ascii="Times New Roman" w:hAnsi="Times New Roman" w:cs="Times New Roman"/>
          <w:sz w:val="22"/>
          <w:lang w:val="en-GB"/>
        </w:rPr>
        <w:t xml:space="preserve">, </w:t>
      </w:r>
      <w:r w:rsidR="00596C20" w:rsidRPr="00596C20">
        <w:rPr>
          <w:rFonts w:ascii="Times New Roman" w:hAnsi="Times New Roman" w:cs="Times New Roman"/>
          <w:sz w:val="22"/>
          <w:lang w:val="en-GB"/>
        </w:rPr>
        <w:t>[LG, 2050]</w:t>
      </w:r>
      <w:r w:rsidRPr="00F921A8">
        <w:rPr>
          <w:rFonts w:ascii="Times New Roman" w:hAnsi="Times New Roman" w:cs="Times New Roman"/>
          <w:sz w:val="22"/>
          <w:lang w:val="en-GB"/>
        </w:rPr>
        <w:t xml:space="preserve"> </w:t>
      </w:r>
      <w:r w:rsidRPr="00596C20">
        <w:rPr>
          <w:rFonts w:ascii="Times New Roman" w:hAnsi="Times New Roman" w:cs="Times New Roman"/>
          <w:sz w:val="22"/>
          <w:lang w:val="en-GB"/>
        </w:rPr>
        <w:t>proposed to conclude that explicit HARQ-ACK feedback is not necessar</w:t>
      </w:r>
      <w:r w:rsidRPr="00533353">
        <w:rPr>
          <w:rFonts w:ascii="Times New Roman" w:eastAsia="Yu Mincho" w:hAnsi="Times New Roman" w:cs="Times New Roman"/>
          <w:kern w:val="0"/>
          <w:sz w:val="22"/>
          <w:szCs w:val="20"/>
          <w:lang w:eastAsia="ja-JP"/>
        </w:rPr>
        <w:t xml:space="preserve">y for Rel.16 </w:t>
      </w:r>
      <w:proofErr w:type="spellStart"/>
      <w:r w:rsidRPr="00533353">
        <w:rPr>
          <w:rFonts w:ascii="Times New Roman" w:eastAsia="Yu Mincho" w:hAnsi="Times New Roman" w:cs="Times New Roman"/>
          <w:kern w:val="0"/>
          <w:sz w:val="22"/>
          <w:szCs w:val="20"/>
          <w:lang w:eastAsia="ja-JP"/>
        </w:rPr>
        <w:t>eURLLC</w:t>
      </w:r>
      <w:proofErr w:type="spellEnd"/>
      <w:r w:rsidRPr="00533353">
        <w:rPr>
          <w:rFonts w:ascii="Times New Roman" w:eastAsia="Yu Mincho" w:hAnsi="Times New Roman" w:cs="Times New Roman"/>
          <w:kern w:val="0"/>
          <w:sz w:val="22"/>
          <w:szCs w:val="20"/>
          <w:lang w:eastAsia="ja-JP"/>
        </w:rPr>
        <w:t>.</w:t>
      </w:r>
    </w:p>
    <w:p w14:paraId="17264B01" w14:textId="77777777" w:rsidR="00011CC8" w:rsidRDefault="00011CC8" w:rsidP="00011CC8">
      <w:pPr>
        <w:spacing w:afterLines="50" w:after="156"/>
        <w:rPr>
          <w:rFonts w:ascii="Times New Roman" w:hAnsi="Times New Roman" w:cs="Times New Roman"/>
          <w:sz w:val="22"/>
          <w:lang w:val="en-GB"/>
        </w:rPr>
      </w:pPr>
      <w:r>
        <w:rPr>
          <w:rFonts w:ascii="Times New Roman" w:eastAsia="Yu Mincho" w:hAnsi="Times New Roman" w:cs="Times New Roman" w:hint="eastAsia"/>
          <w:sz w:val="22"/>
          <w:lang w:val="en-GB" w:eastAsia="ja-JP"/>
        </w:rPr>
        <w:lastRenderedPageBreak/>
        <w:t>Considering the diverged views on the need for explicit HARQ-ACK although we spent a lot of time for this discussion</w:t>
      </w:r>
      <w:r>
        <w:rPr>
          <w:rFonts w:ascii="Times New Roman" w:hAnsi="Times New Roman" w:cs="Times New Roman"/>
          <w:sz w:val="22"/>
          <w:lang w:val="en-GB"/>
        </w:rPr>
        <w:t>, following is proposed</w:t>
      </w:r>
      <w:r>
        <w:rPr>
          <w:rFonts w:ascii="Times New Roman" w:eastAsia="Yu Mincho" w:hAnsi="Times New Roman" w:cs="Times New Roman" w:hint="eastAsia"/>
          <w:sz w:val="22"/>
          <w:lang w:val="en-GB" w:eastAsia="ja-JP"/>
        </w:rPr>
        <w:t xml:space="preserve"> as a conclusion of the study item</w:t>
      </w:r>
      <w:r>
        <w:rPr>
          <w:rFonts w:ascii="Times New Roman" w:hAnsi="Times New Roman" w:cs="Times New Roman"/>
          <w:sz w:val="22"/>
          <w:lang w:val="en-GB"/>
        </w:rPr>
        <w:t xml:space="preserve">. </w:t>
      </w:r>
    </w:p>
    <w:p w14:paraId="3318317E" w14:textId="77777777" w:rsidR="00011CC8" w:rsidRPr="00532A22" w:rsidRDefault="00011CC8" w:rsidP="00011CC8">
      <w:pPr>
        <w:spacing w:afterLines="50" w:after="156"/>
        <w:rPr>
          <w:rFonts w:ascii="Times New Roman" w:eastAsia="Yu Mincho" w:hAnsi="Times New Roman" w:cs="Times New Roman"/>
          <w:b/>
          <w:sz w:val="22"/>
          <w:u w:val="single"/>
          <w:lang w:eastAsia="ja-JP"/>
        </w:rPr>
      </w:pPr>
      <w:bookmarkStart w:id="5" w:name="_Hlk1727608"/>
      <w:r>
        <w:rPr>
          <w:rFonts w:ascii="Times New Roman" w:eastAsia="Yu Mincho" w:hAnsi="Times New Roman" w:cs="Times New Roman"/>
          <w:b/>
          <w:sz w:val="22"/>
          <w:u w:val="single"/>
          <w:lang w:eastAsia="ja-JP"/>
        </w:rPr>
        <w:t>Conclusion 2.2-1</w:t>
      </w:r>
      <w:bookmarkEnd w:id="5"/>
      <w:r w:rsidRPr="00532A22">
        <w:rPr>
          <w:rFonts w:ascii="Times New Roman" w:eastAsia="Yu Mincho" w:hAnsi="Times New Roman" w:cs="Times New Roman"/>
          <w:b/>
          <w:sz w:val="22"/>
          <w:u w:val="single"/>
          <w:lang w:eastAsia="ja-JP"/>
        </w:rPr>
        <w:t>:</w:t>
      </w:r>
    </w:p>
    <w:p w14:paraId="422F773B" w14:textId="77777777" w:rsidR="00011CC8"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sidRPr="00FE3377">
        <w:rPr>
          <w:rFonts w:ascii="Times New Roman" w:eastAsia="Yu Mincho" w:hAnsi="Times New Roman" w:cs="Times New Roman"/>
          <w:i/>
          <w:sz w:val="22"/>
          <w:lang w:eastAsia="ja-JP"/>
        </w:rPr>
        <w:t>There is no consensus on the necessity of explicit HARQ-ACK for configured grant PUSCH for this SI</w:t>
      </w:r>
      <w:r w:rsidRPr="00FE3377">
        <w:rPr>
          <w:rFonts w:ascii="Times New Roman" w:eastAsia="Yu Mincho" w:hAnsi="Times New Roman" w:cs="Times New Roman" w:hint="eastAsia"/>
          <w:i/>
          <w:sz w:val="22"/>
          <w:lang w:eastAsia="ja-JP"/>
        </w:rPr>
        <w:t>.</w:t>
      </w:r>
      <w:r w:rsidRPr="00FE3377">
        <w:rPr>
          <w:rFonts w:ascii="Times New Roman" w:eastAsia="Yu Mincho" w:hAnsi="Times New Roman" w:cs="Times New Roman"/>
          <w:i/>
          <w:sz w:val="22"/>
          <w:lang w:eastAsia="ja-JP"/>
        </w:rPr>
        <w:t xml:space="preserve"> </w:t>
      </w:r>
    </w:p>
    <w:p w14:paraId="31FDDEB6" w14:textId="65F68629" w:rsidR="00011CC8" w:rsidRDefault="00FC4602" w:rsidP="00011CC8">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At least c</w:t>
      </w:r>
      <w:r w:rsidR="00011CC8">
        <w:rPr>
          <w:rFonts w:ascii="Times New Roman" w:eastAsia="Yu Mincho" w:hAnsi="Times New Roman" w:cs="Times New Roman" w:hint="eastAsia"/>
          <w:i/>
          <w:sz w:val="22"/>
          <w:lang w:eastAsia="ja-JP"/>
        </w:rPr>
        <w:t xml:space="preserve">apture </w:t>
      </w:r>
      <w:r>
        <w:rPr>
          <w:rFonts w:ascii="Times New Roman" w:eastAsia="Yu Mincho" w:hAnsi="Times New Roman" w:cs="Times New Roman"/>
          <w:i/>
          <w:sz w:val="22"/>
          <w:lang w:eastAsia="ja-JP"/>
        </w:rPr>
        <w:t>following</w:t>
      </w:r>
      <w:r w:rsidR="00011CC8">
        <w:rPr>
          <w:rFonts w:ascii="Times New Roman" w:eastAsia="Yu Mincho" w:hAnsi="Times New Roman" w:cs="Times New Roman" w:hint="eastAsia"/>
          <w:i/>
          <w:sz w:val="22"/>
          <w:lang w:eastAsia="ja-JP"/>
        </w:rPr>
        <w:t xml:space="preserve"> simulation results regarding </w:t>
      </w:r>
      <w:proofErr w:type="spellStart"/>
      <w:r w:rsidR="00011CC8">
        <w:rPr>
          <w:rFonts w:ascii="Times New Roman" w:eastAsia="Yu Mincho" w:hAnsi="Times New Roman" w:cs="Times New Roman" w:hint="eastAsia"/>
          <w:i/>
          <w:sz w:val="22"/>
          <w:lang w:eastAsia="ja-JP"/>
        </w:rPr>
        <w:t>gNB</w:t>
      </w:r>
      <w:proofErr w:type="spellEnd"/>
      <w:r w:rsidR="00011CC8">
        <w:rPr>
          <w:rFonts w:ascii="Times New Roman" w:eastAsia="Yu Mincho" w:hAnsi="Times New Roman" w:cs="Times New Roman" w:hint="eastAsia"/>
          <w:i/>
          <w:sz w:val="22"/>
          <w:lang w:eastAsia="ja-JP"/>
        </w:rPr>
        <w:t xml:space="preserve"> miss detection performance into the TR </w:t>
      </w:r>
      <w:r>
        <w:rPr>
          <w:rFonts w:ascii="Times New Roman" w:eastAsia="Yu Mincho" w:hAnsi="Times New Roman" w:cs="Times New Roman"/>
          <w:i/>
          <w:sz w:val="22"/>
          <w:lang w:eastAsia="ja-JP"/>
        </w:rPr>
        <w:t xml:space="preserve">section 8.1 “performance evaluation” </w:t>
      </w:r>
      <w:r w:rsidR="00011CC8">
        <w:rPr>
          <w:rFonts w:ascii="Times New Roman" w:eastAsia="Yu Mincho" w:hAnsi="Times New Roman" w:cs="Times New Roman" w:hint="eastAsia"/>
          <w:i/>
          <w:sz w:val="22"/>
          <w:lang w:eastAsia="ja-JP"/>
        </w:rPr>
        <w:t>as the outcome of the study.</w:t>
      </w:r>
    </w:p>
    <w:p w14:paraId="3D85B4FA" w14:textId="0BEAAC30" w:rsidR="00FC4602" w:rsidRPr="00FC4602" w:rsidRDefault="00FC4602" w:rsidP="00FC4602">
      <w:pPr>
        <w:pStyle w:val="af6"/>
        <w:spacing w:afterLines="50" w:after="156"/>
        <w:ind w:left="840" w:firstLineChars="0" w:firstLine="0"/>
        <w:rPr>
          <w:rFonts w:ascii="Times New Roman" w:eastAsia="Yu Mincho" w:hAnsi="Times New Roman" w:cs="Times New Roman"/>
          <w:b/>
          <w:sz w:val="22"/>
          <w:lang w:eastAsia="ja-JP"/>
        </w:rPr>
      </w:pPr>
      <w:bookmarkStart w:id="6" w:name="_Hlk1727582"/>
      <w:r>
        <w:rPr>
          <w:rFonts w:ascii="Times New Roman" w:eastAsia="Yu Mincho" w:hAnsi="Times New Roman" w:cs="Times New Roman"/>
          <w:b/>
          <w:sz w:val="22"/>
          <w:lang w:eastAsia="ja-JP"/>
        </w:rPr>
        <w:t>Table</w:t>
      </w:r>
      <w:r w:rsidR="009D1BBD">
        <w:rPr>
          <w:rFonts w:ascii="Times New Roman" w:eastAsia="Yu Mincho" w:hAnsi="Times New Roman" w:cs="Times New Roman"/>
          <w:b/>
          <w:sz w:val="22"/>
          <w:lang w:eastAsia="ja-JP"/>
        </w:rPr>
        <w:t xml:space="preserve"> 1</w:t>
      </w:r>
      <w:r>
        <w:rPr>
          <w:rFonts w:ascii="Times New Roman" w:eastAsia="Yu Mincho" w:hAnsi="Times New Roman" w:cs="Times New Roman"/>
          <w:b/>
          <w:sz w:val="22"/>
          <w:lang w:eastAsia="ja-JP"/>
        </w:rPr>
        <w:t>: R</w:t>
      </w:r>
      <w:r w:rsidRPr="00FC4602">
        <w:rPr>
          <w:rFonts w:ascii="Times New Roman" w:eastAsia="Yu Mincho" w:hAnsi="Times New Roman" w:cs="Times New Roman" w:hint="eastAsia"/>
          <w:b/>
          <w:sz w:val="22"/>
          <w:lang w:eastAsia="ja-JP"/>
        </w:rPr>
        <w:t xml:space="preserve">equired SNR for </w:t>
      </w:r>
      <w:r>
        <w:rPr>
          <w:rFonts w:ascii="Times New Roman" w:eastAsia="Yu Mincho" w:hAnsi="Times New Roman" w:cs="Times New Roman"/>
          <w:b/>
          <w:sz w:val="22"/>
          <w:lang w:eastAsia="ja-JP"/>
        </w:rPr>
        <w:t>achieving 10</w:t>
      </w:r>
      <w:r w:rsidRPr="00FC4602">
        <w:rPr>
          <w:rFonts w:ascii="Times New Roman" w:eastAsia="Yu Mincho" w:hAnsi="Times New Roman" w:cs="Times New Roman"/>
          <w:b/>
          <w:sz w:val="22"/>
          <w:vertAlign w:val="superscript"/>
          <w:lang w:eastAsia="ja-JP"/>
        </w:rPr>
        <w:t>-4</w:t>
      </w:r>
      <w:r>
        <w:rPr>
          <w:rFonts w:ascii="Times New Roman" w:eastAsia="Yu Mincho" w:hAnsi="Times New Roman" w:cs="Times New Roman"/>
          <w:b/>
          <w:sz w:val="22"/>
          <w:lang w:eastAsia="ja-JP"/>
        </w:rPr>
        <w:t xml:space="preserve"> or 10</w:t>
      </w:r>
      <w:r w:rsidRPr="00FC4602">
        <w:rPr>
          <w:rFonts w:ascii="Times New Roman" w:eastAsia="Yu Mincho" w:hAnsi="Times New Roman" w:cs="Times New Roman"/>
          <w:b/>
          <w:sz w:val="22"/>
          <w:vertAlign w:val="superscript"/>
          <w:lang w:eastAsia="ja-JP"/>
        </w:rPr>
        <w:t>-5</w:t>
      </w:r>
      <w:r>
        <w:rPr>
          <w:rFonts w:ascii="Times New Roman" w:eastAsia="Yu Mincho" w:hAnsi="Times New Roman" w:cs="Times New Roman"/>
          <w:b/>
          <w:sz w:val="22"/>
          <w:lang w:eastAsia="ja-JP"/>
        </w:rPr>
        <w:t xml:space="preserve"> miss detection probability</w:t>
      </w:r>
      <w:bookmarkEnd w:id="6"/>
    </w:p>
    <w:tbl>
      <w:tblPr>
        <w:tblW w:w="495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239"/>
        <w:gridCol w:w="1240"/>
        <w:gridCol w:w="960"/>
        <w:gridCol w:w="995"/>
        <w:gridCol w:w="2693"/>
      </w:tblGrid>
      <w:tr w:rsidR="00FC4602" w:rsidRPr="00FC4602" w14:paraId="64A958ED" w14:textId="77777777" w:rsidTr="009D1BBD">
        <w:tc>
          <w:tcPr>
            <w:tcW w:w="665" w:type="pct"/>
            <w:shd w:val="clear" w:color="auto" w:fill="auto"/>
          </w:tcPr>
          <w:p w14:paraId="0BED71FD"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2697" w:type="pct"/>
            <w:gridSpan w:val="4"/>
            <w:shd w:val="clear" w:color="auto" w:fill="auto"/>
          </w:tcPr>
          <w:p w14:paraId="2F3ABCAB"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Required SNR</w:t>
            </w:r>
          </w:p>
        </w:tc>
        <w:tc>
          <w:tcPr>
            <w:tcW w:w="1637" w:type="pct"/>
            <w:vMerge w:val="restart"/>
            <w:shd w:val="clear" w:color="auto" w:fill="auto"/>
          </w:tcPr>
          <w:p w14:paraId="7B64CA14" w14:textId="77777777" w:rsidR="00FC4602" w:rsidRPr="00FC4602" w:rsidRDefault="00FC4602" w:rsidP="00FC4602">
            <w:pPr>
              <w:keepNext/>
              <w:keepLines/>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color w:val="FF0000"/>
                <w:kern w:val="0"/>
                <w:sz w:val="20"/>
                <w:szCs w:val="20"/>
                <w:u w:val="single"/>
                <w:lang w:val="en-GB" w:eastAsia="ja-JP"/>
              </w:rPr>
              <w:t>Key</w:t>
            </w:r>
            <w:r w:rsidRPr="00FC4602">
              <w:rPr>
                <w:rFonts w:ascii="Times New Roman" w:eastAsia="宋体" w:hAnsi="Times New Roman" w:cs="Times New Roman"/>
                <w:b/>
                <w:kern w:val="0"/>
                <w:sz w:val="20"/>
                <w:szCs w:val="20"/>
                <w:lang w:val="en-GB" w:eastAsia="ja-JP"/>
              </w:rPr>
              <w:t xml:space="preserve"> Assumptions</w:t>
            </w:r>
          </w:p>
        </w:tc>
      </w:tr>
      <w:tr w:rsidR="00FC4602" w:rsidRPr="00FC4602" w14:paraId="6302F32B" w14:textId="77777777" w:rsidTr="009D1BBD">
        <w:tc>
          <w:tcPr>
            <w:tcW w:w="665" w:type="pct"/>
            <w:shd w:val="clear" w:color="auto" w:fill="auto"/>
          </w:tcPr>
          <w:p w14:paraId="4FC55915"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c>
          <w:tcPr>
            <w:tcW w:w="754" w:type="pct"/>
            <w:shd w:val="clear" w:color="auto" w:fill="auto"/>
          </w:tcPr>
          <w:p w14:paraId="60F7646D" w14:textId="77777777" w:rsidR="00FC4602" w:rsidRPr="00FC4602" w:rsidRDefault="00FC4602" w:rsidP="00FC4602">
            <w:pPr>
              <w:keepNext/>
              <w:keepLines/>
              <w:widowControl/>
              <w:kinsoku w:val="0"/>
              <w:overflowPunct w:val="0"/>
              <w:autoSpaceDE w:val="0"/>
              <w:autoSpaceDN w:val="0"/>
              <w:adjustRightInd w:val="0"/>
              <w:textAlignment w:val="baseline"/>
              <w:rPr>
                <w:rFonts w:ascii="Times New Roman" w:eastAsia="Yu Mincho"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 xml:space="preserve">Miss detection probability </w:t>
            </w:r>
          </w:p>
        </w:tc>
        <w:tc>
          <w:tcPr>
            <w:tcW w:w="754" w:type="pct"/>
            <w:shd w:val="clear" w:color="auto" w:fill="auto"/>
          </w:tcPr>
          <w:p w14:paraId="0DD495B9"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Miss detection probability</w:t>
            </w:r>
          </w:p>
        </w:tc>
        <w:tc>
          <w:tcPr>
            <w:tcW w:w="584" w:type="pct"/>
            <w:shd w:val="clear" w:color="auto" w:fill="auto"/>
          </w:tcPr>
          <w:p w14:paraId="2F8091CE"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-4 </w:t>
            </w:r>
            <w:r w:rsidRPr="00FC4602">
              <w:rPr>
                <w:rFonts w:ascii="Times New Roman" w:eastAsia="宋体" w:hAnsi="Times New Roman" w:cs="Times New Roman"/>
                <w:b/>
                <w:kern w:val="0"/>
                <w:sz w:val="20"/>
                <w:szCs w:val="20"/>
                <w:lang w:val="en-GB" w:eastAsia="ja-JP"/>
              </w:rPr>
              <w:t>Target BLER</w:t>
            </w:r>
          </w:p>
        </w:tc>
        <w:tc>
          <w:tcPr>
            <w:tcW w:w="605" w:type="pct"/>
          </w:tcPr>
          <w:p w14:paraId="72665D21" w14:textId="77777777" w:rsidR="00FC4602" w:rsidRPr="00FC4602" w:rsidRDefault="00FC4602" w:rsidP="00FC4602">
            <w:pPr>
              <w:keepNext/>
              <w:keepLines/>
              <w:widowControl/>
              <w:kinsoku w:val="0"/>
              <w:overflowPunct w:val="0"/>
              <w:autoSpaceDE w:val="0"/>
              <w:autoSpaceDN w:val="0"/>
              <w:adjustRightInd w:val="0"/>
              <w:jc w:val="center"/>
              <w:textAlignment w:val="baseline"/>
              <w:rPr>
                <w:rFonts w:ascii="Times New Roman" w:eastAsia="宋体" w:hAnsi="Times New Roman" w:cs="Times New Roman"/>
                <w:b/>
                <w:color w:val="FF0000"/>
                <w:kern w:val="0"/>
                <w:sz w:val="20"/>
                <w:szCs w:val="20"/>
                <w:u w:val="single"/>
                <w:lang w:val="en-GB" w:eastAsia="ja-JP"/>
              </w:rPr>
            </w:pPr>
            <w:r w:rsidRPr="00FC4602">
              <w:rPr>
                <w:rFonts w:ascii="Times New Roman" w:eastAsia="宋体" w:hAnsi="Times New Roman" w:cs="Times New Roman"/>
                <w:b/>
                <w:kern w:val="0"/>
                <w:sz w:val="20"/>
                <w:szCs w:val="20"/>
                <w:lang w:val="en-GB" w:eastAsia="ja-JP"/>
              </w:rPr>
              <w:t>for 10</w:t>
            </w:r>
            <w:r w:rsidRPr="00FC4602">
              <w:rPr>
                <w:rFonts w:ascii="Times New Roman" w:eastAsia="宋体" w:hAnsi="Times New Roman" w:cs="Times New Roman"/>
                <w:b/>
                <w:kern w:val="0"/>
                <w:sz w:val="20"/>
                <w:szCs w:val="20"/>
                <w:vertAlign w:val="superscript"/>
                <w:lang w:val="en-GB" w:eastAsia="ja-JP"/>
              </w:rPr>
              <w:t xml:space="preserve">-5 </w:t>
            </w:r>
            <w:r w:rsidRPr="00FC4602">
              <w:rPr>
                <w:rFonts w:ascii="Times New Roman" w:eastAsia="宋体" w:hAnsi="Times New Roman" w:cs="Times New Roman"/>
                <w:b/>
                <w:kern w:val="0"/>
                <w:sz w:val="20"/>
                <w:szCs w:val="20"/>
                <w:lang w:val="en-GB" w:eastAsia="ja-JP"/>
              </w:rPr>
              <w:t>Target BLER</w:t>
            </w:r>
          </w:p>
        </w:tc>
        <w:tc>
          <w:tcPr>
            <w:tcW w:w="1637" w:type="pct"/>
            <w:vMerge/>
            <w:shd w:val="clear" w:color="auto" w:fill="auto"/>
          </w:tcPr>
          <w:p w14:paraId="5C0FBE43" w14:textId="77777777" w:rsidR="00FC4602" w:rsidRPr="00FC4602" w:rsidRDefault="00FC4602" w:rsidP="00FC4602">
            <w:pPr>
              <w:keepNext/>
              <w:keepLines/>
              <w:widowControl/>
              <w:overflowPunct w:val="0"/>
              <w:autoSpaceDE w:val="0"/>
              <w:autoSpaceDN w:val="0"/>
              <w:adjustRightInd w:val="0"/>
              <w:jc w:val="center"/>
              <w:textAlignment w:val="baseline"/>
              <w:rPr>
                <w:rFonts w:ascii="Times New Roman" w:eastAsia="宋体" w:hAnsi="Times New Roman" w:cs="Times New Roman"/>
                <w:b/>
                <w:kern w:val="0"/>
                <w:sz w:val="20"/>
                <w:szCs w:val="20"/>
                <w:lang w:val="en-GB" w:eastAsia="ja-JP"/>
              </w:rPr>
            </w:pPr>
          </w:p>
        </w:tc>
      </w:tr>
      <w:tr w:rsidR="00FC4602" w:rsidRPr="00FC4602" w14:paraId="004CC994" w14:textId="77777777" w:rsidTr="009D1BBD">
        <w:tc>
          <w:tcPr>
            <w:tcW w:w="665" w:type="pct"/>
            <w:shd w:val="clear" w:color="auto" w:fill="auto"/>
          </w:tcPr>
          <w:p w14:paraId="0337A8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095603E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754" w:type="pct"/>
            <w:shd w:val="clear" w:color="auto" w:fill="auto"/>
          </w:tcPr>
          <w:p w14:paraId="43DF56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1dB</w:t>
            </w:r>
          </w:p>
        </w:tc>
        <w:tc>
          <w:tcPr>
            <w:tcW w:w="584" w:type="pct"/>
            <w:shd w:val="clear" w:color="auto" w:fill="auto"/>
          </w:tcPr>
          <w:p w14:paraId="6A130B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77AE02A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1637" w:type="pct"/>
            <w:shd w:val="clear" w:color="auto" w:fill="auto"/>
          </w:tcPr>
          <w:p w14:paraId="69A8748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w/o collision</w:t>
            </w:r>
          </w:p>
          <w:p w14:paraId="7E8AE07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6 UEs with only one active UE and </w:t>
            </w:r>
          </w:p>
          <w:p w14:paraId="30D2206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0830F97D" w14:textId="02C6A0CA"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1-symbol front-loaded DMRS with Type 2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w:t>
            </w:r>
            <w:r w:rsidR="005B7374">
              <w:rPr>
                <w:rFonts w:ascii="Times New Roman" w:eastAsia="等线" w:hAnsi="Times New Roman" w:cs="Times New Roman"/>
                <w:vertAlign w:val="superscript"/>
              </w:rPr>
              <w:t>1</w:t>
            </w:r>
          </w:p>
          <w:p w14:paraId="59DFF87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C458ACE" w14:textId="77777777" w:rsidTr="009D1BBD">
        <w:tc>
          <w:tcPr>
            <w:tcW w:w="665" w:type="pct"/>
            <w:shd w:val="clear" w:color="auto" w:fill="auto"/>
          </w:tcPr>
          <w:p w14:paraId="1CDDD1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04A92EC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754" w:type="pct"/>
            <w:shd w:val="clear" w:color="auto" w:fill="auto"/>
          </w:tcPr>
          <w:p w14:paraId="697518E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p w14:paraId="4C4868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584" w:type="pct"/>
            <w:shd w:val="clear" w:color="auto" w:fill="auto"/>
          </w:tcPr>
          <w:p w14:paraId="10E18E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3833D4D0"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777FF7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w/o collision</w:t>
            </w:r>
          </w:p>
          <w:p w14:paraId="118F374B" w14:textId="0B62F079"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w:t>
            </w:r>
            <w:r w:rsidR="005B7374">
              <w:rPr>
                <w:rFonts w:ascii="Times New Roman" w:eastAsia="等线" w:hAnsi="Times New Roman" w:cs="Times New Roman"/>
                <w:vertAlign w:val="superscript"/>
              </w:rPr>
              <w:t>1</w:t>
            </w:r>
          </w:p>
          <w:p w14:paraId="3E48F6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101D37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BEC88B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3A354B5" w14:textId="77777777" w:rsidTr="009D1BBD">
        <w:tc>
          <w:tcPr>
            <w:tcW w:w="665" w:type="pct"/>
            <w:shd w:val="clear" w:color="auto" w:fill="auto"/>
          </w:tcPr>
          <w:p w14:paraId="22EACEC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250AE5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w:t>
            </w:r>
          </w:p>
        </w:tc>
        <w:tc>
          <w:tcPr>
            <w:tcW w:w="754" w:type="pct"/>
            <w:shd w:val="clear" w:color="auto" w:fill="auto"/>
          </w:tcPr>
          <w:p w14:paraId="2E03331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4BCBD8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6646AD44"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4071E5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0.01, with collision</w:t>
            </w:r>
          </w:p>
          <w:p w14:paraId="6C6C9A94"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1D7319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3B289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534FB36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80ADB86" w14:textId="77777777" w:rsidTr="009D1BBD">
        <w:tc>
          <w:tcPr>
            <w:tcW w:w="665" w:type="pct"/>
            <w:shd w:val="clear" w:color="auto" w:fill="auto"/>
          </w:tcPr>
          <w:p w14:paraId="1BF584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1 (Huawei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1901562</w:t>
            </w:r>
            <w:r w:rsidRPr="00FC4602">
              <w:rPr>
                <w:rFonts w:ascii="Times New Roman" w:eastAsia="宋体" w:hAnsi="Times New Roman" w:cs="Times New Roman"/>
                <w:kern w:val="0"/>
                <w:sz w:val="20"/>
                <w:szCs w:val="20"/>
                <w:lang w:val="en-GB"/>
              </w:rPr>
              <w:t>)</w:t>
            </w:r>
          </w:p>
        </w:tc>
        <w:tc>
          <w:tcPr>
            <w:tcW w:w="754" w:type="pct"/>
            <w:shd w:val="clear" w:color="auto" w:fill="auto"/>
          </w:tcPr>
          <w:p w14:paraId="34DA16A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754" w:type="pct"/>
            <w:shd w:val="clear" w:color="auto" w:fill="auto"/>
          </w:tcPr>
          <w:p w14:paraId="2DA35DB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6F4EB13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p>
        </w:tc>
        <w:tc>
          <w:tcPr>
            <w:tcW w:w="605" w:type="pct"/>
          </w:tcPr>
          <w:p w14:paraId="38F130E5"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17ED97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Target FA rate = 0.001, with collision</w:t>
            </w:r>
          </w:p>
          <w:p w14:paraId="10E2D946"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6 UEs with only one active UE and </w:t>
            </w:r>
            <w:r w:rsidRPr="00FC4602">
              <w:rPr>
                <w:rFonts w:ascii="Times New Roman" w:eastAsia="等线" w:hAnsi="Times New Roman" w:cs="Times New Roman" w:hint="eastAsia"/>
              </w:rPr>
              <w:t>Case-2 DMRS assumption</w:t>
            </w:r>
            <w:r w:rsidRPr="00FC4602">
              <w:rPr>
                <w:rFonts w:ascii="Times New Roman" w:eastAsia="等线" w:hAnsi="Times New Roman" w:cs="Times New Roman"/>
                <w:vertAlign w:val="superscript"/>
              </w:rPr>
              <w:t>*2</w:t>
            </w:r>
          </w:p>
          <w:p w14:paraId="69B5FA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0569B9D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2</w:t>
            </w:r>
          </w:p>
          <w:p w14:paraId="440B13F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5F73A0A" w14:textId="77777777" w:rsidTr="009D1BBD">
        <w:tc>
          <w:tcPr>
            <w:tcW w:w="665" w:type="pct"/>
            <w:shd w:val="clear" w:color="auto" w:fill="auto"/>
          </w:tcPr>
          <w:p w14:paraId="5394A53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2 (CATT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1902007</w:t>
            </w:r>
            <w:r w:rsidRPr="00FC4602">
              <w:rPr>
                <w:rFonts w:ascii="Times New Roman" w:eastAsia="宋体" w:hAnsi="Times New Roman" w:cs="Times New Roman"/>
                <w:kern w:val="0"/>
                <w:sz w:val="20"/>
                <w:szCs w:val="20"/>
                <w:lang w:val="en-GB"/>
              </w:rPr>
              <w:t>)</w:t>
            </w:r>
          </w:p>
        </w:tc>
        <w:tc>
          <w:tcPr>
            <w:tcW w:w="754" w:type="pct"/>
            <w:shd w:val="clear" w:color="auto" w:fill="auto"/>
          </w:tcPr>
          <w:p w14:paraId="0893A4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-8dB</w:t>
            </w:r>
          </w:p>
        </w:tc>
        <w:tc>
          <w:tcPr>
            <w:tcW w:w="754" w:type="pct"/>
            <w:shd w:val="clear" w:color="auto" w:fill="auto"/>
          </w:tcPr>
          <w:p w14:paraId="231B653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-7dB</w:t>
            </w:r>
          </w:p>
        </w:tc>
        <w:tc>
          <w:tcPr>
            <w:tcW w:w="584" w:type="pct"/>
            <w:shd w:val="clear" w:color="auto" w:fill="auto"/>
          </w:tcPr>
          <w:p w14:paraId="6D070C8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-4dB</w:t>
            </w:r>
          </w:p>
        </w:tc>
        <w:tc>
          <w:tcPr>
            <w:tcW w:w="605" w:type="pct"/>
          </w:tcPr>
          <w:p w14:paraId="42797D0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-3.5dB</w:t>
            </w:r>
          </w:p>
        </w:tc>
        <w:tc>
          <w:tcPr>
            <w:tcW w:w="1637" w:type="pct"/>
            <w:shd w:val="clear" w:color="auto" w:fill="auto"/>
          </w:tcPr>
          <w:p w14:paraId="49BF311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6CA2E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570197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488EFB3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30497F1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0E9E9CE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A0440C1" w14:textId="77777777" w:rsidTr="009D1BBD">
        <w:tc>
          <w:tcPr>
            <w:tcW w:w="665" w:type="pct"/>
            <w:shd w:val="clear" w:color="auto" w:fill="auto"/>
          </w:tcPr>
          <w:p w14:paraId="287A7A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3 (ZTE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1900075</w:t>
            </w:r>
            <w:r w:rsidRPr="00FC4602">
              <w:rPr>
                <w:rFonts w:ascii="Times New Roman" w:eastAsia="宋体" w:hAnsi="Times New Roman" w:cs="Times New Roman"/>
                <w:kern w:val="0"/>
                <w:sz w:val="20"/>
                <w:szCs w:val="20"/>
                <w:lang w:val="en-GB"/>
              </w:rPr>
              <w:t>)</w:t>
            </w:r>
          </w:p>
        </w:tc>
        <w:tc>
          <w:tcPr>
            <w:tcW w:w="754" w:type="pct"/>
            <w:shd w:val="clear" w:color="auto" w:fill="auto"/>
          </w:tcPr>
          <w:p w14:paraId="7DC718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0dB</w:t>
            </w:r>
          </w:p>
        </w:tc>
        <w:tc>
          <w:tcPr>
            <w:tcW w:w="754" w:type="pct"/>
            <w:shd w:val="clear" w:color="auto" w:fill="auto"/>
          </w:tcPr>
          <w:p w14:paraId="59F50F7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584" w:type="pct"/>
            <w:shd w:val="clear" w:color="auto" w:fill="auto"/>
          </w:tcPr>
          <w:p w14:paraId="295F16A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6dB</w:t>
            </w:r>
          </w:p>
        </w:tc>
        <w:tc>
          <w:tcPr>
            <w:tcW w:w="605" w:type="pct"/>
          </w:tcPr>
          <w:p w14:paraId="3FF5F1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594CB7A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F2D57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9747D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20</w:t>
            </w:r>
          </w:p>
          <w:p w14:paraId="44F7FD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front-loaded DMRS with Type 1</w:t>
            </w:r>
          </w:p>
          <w:p w14:paraId="78D6C4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6239447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FE63CC8" w14:textId="77777777" w:rsidTr="009D1BBD">
        <w:tc>
          <w:tcPr>
            <w:tcW w:w="665" w:type="pct"/>
            <w:shd w:val="clear" w:color="auto" w:fill="auto"/>
          </w:tcPr>
          <w:p w14:paraId="2034F6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754" w:type="pct"/>
            <w:shd w:val="clear" w:color="auto" w:fill="auto"/>
          </w:tcPr>
          <w:p w14:paraId="2ADF2E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for 1DMRS,</w:t>
            </w:r>
          </w:p>
          <w:p w14:paraId="4EF7BE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for 2DMRS</w:t>
            </w:r>
          </w:p>
        </w:tc>
        <w:tc>
          <w:tcPr>
            <w:tcW w:w="754" w:type="pct"/>
            <w:shd w:val="clear" w:color="auto" w:fill="auto"/>
          </w:tcPr>
          <w:p w14:paraId="11441F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-1.9 dB for 1DMRS</w:t>
            </w:r>
          </w:p>
          <w:p w14:paraId="7D75318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for 2DMRS</w:t>
            </w:r>
          </w:p>
        </w:tc>
        <w:tc>
          <w:tcPr>
            <w:tcW w:w="584" w:type="pct"/>
            <w:shd w:val="clear" w:color="auto" w:fill="auto"/>
          </w:tcPr>
          <w:p w14:paraId="13F98E44"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67D37D2D"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776033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565FC9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499169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12</w:t>
            </w:r>
          </w:p>
          <w:p w14:paraId="300537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31C4DE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6CDA740" w14:textId="77777777" w:rsidTr="009D1BBD">
        <w:tc>
          <w:tcPr>
            <w:tcW w:w="665" w:type="pct"/>
            <w:shd w:val="clear" w:color="auto" w:fill="auto"/>
          </w:tcPr>
          <w:p w14:paraId="3EB6D3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4(vivo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1900132</w:t>
            </w:r>
            <w:r w:rsidRPr="00FC4602">
              <w:rPr>
                <w:rFonts w:ascii="Times New Roman" w:eastAsia="宋体" w:hAnsi="Times New Roman" w:cs="Times New Roman"/>
                <w:kern w:val="0"/>
                <w:sz w:val="20"/>
                <w:szCs w:val="20"/>
                <w:lang w:val="en-GB"/>
              </w:rPr>
              <w:t>)</w:t>
            </w:r>
          </w:p>
        </w:tc>
        <w:tc>
          <w:tcPr>
            <w:tcW w:w="754" w:type="pct"/>
            <w:shd w:val="clear" w:color="auto" w:fill="auto"/>
          </w:tcPr>
          <w:p w14:paraId="06EFA38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 for 1DMRS</w:t>
            </w:r>
          </w:p>
          <w:p w14:paraId="3261F7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-8.5 dB 2DMRS</w:t>
            </w:r>
          </w:p>
        </w:tc>
        <w:tc>
          <w:tcPr>
            <w:tcW w:w="754" w:type="pct"/>
            <w:shd w:val="clear" w:color="auto" w:fill="auto"/>
          </w:tcPr>
          <w:p w14:paraId="735CA6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 for 1DMRS</w:t>
            </w:r>
          </w:p>
          <w:p w14:paraId="4475CB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for 2DMRS</w:t>
            </w:r>
          </w:p>
        </w:tc>
        <w:tc>
          <w:tcPr>
            <w:tcW w:w="584" w:type="pct"/>
            <w:shd w:val="clear" w:color="auto" w:fill="auto"/>
          </w:tcPr>
          <w:p w14:paraId="75FB674B"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48B6A394"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21AE3E0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48D930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64DD47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62DC0B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E9F0D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6520983" w14:textId="77777777" w:rsidTr="009D1BBD">
        <w:tc>
          <w:tcPr>
            <w:tcW w:w="665" w:type="pct"/>
            <w:shd w:val="clear" w:color="auto" w:fill="auto"/>
          </w:tcPr>
          <w:p w14:paraId="3A96142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2A8FBDB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754" w:type="pct"/>
            <w:shd w:val="clear" w:color="auto" w:fill="auto"/>
          </w:tcPr>
          <w:p w14:paraId="676EBD8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584" w:type="pct"/>
            <w:shd w:val="clear" w:color="auto" w:fill="auto"/>
          </w:tcPr>
          <w:p w14:paraId="1E698A8F"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51F5515C"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4B3F263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0A9E61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20EDFA7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4ADB05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DF9A126" w14:textId="77777777" w:rsidTr="009D1BBD">
        <w:tc>
          <w:tcPr>
            <w:tcW w:w="665" w:type="pct"/>
            <w:shd w:val="clear" w:color="auto" w:fill="auto"/>
          </w:tcPr>
          <w:p w14:paraId="4443CA9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77C0FC1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w:t>
            </w:r>
          </w:p>
        </w:tc>
        <w:tc>
          <w:tcPr>
            <w:tcW w:w="754" w:type="pct"/>
            <w:shd w:val="clear" w:color="auto" w:fill="auto"/>
          </w:tcPr>
          <w:p w14:paraId="4194FA3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584" w:type="pct"/>
            <w:shd w:val="clear" w:color="auto" w:fill="auto"/>
          </w:tcPr>
          <w:p w14:paraId="0B50F35E"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3B9524A1"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3AB1944" w14:textId="77777777" w:rsidR="00FC4602" w:rsidRPr="00FC4602" w:rsidRDefault="00FC4602" w:rsidP="00FC4602">
            <w:pPr>
              <w:keepNext/>
              <w:keepLines/>
              <w:widowControl/>
              <w:jc w:val="left"/>
              <w:rPr>
                <w:rFonts w:ascii="Times New Roman" w:eastAsia="宋体" w:hAnsi="Times New Roman" w:cs="Times New Roman"/>
                <w:kern w:val="0"/>
                <w:sz w:val="20"/>
                <w:szCs w:val="20"/>
                <w:vertAlign w:val="superscript"/>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5F52B4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32</w:t>
            </w:r>
          </w:p>
          <w:p w14:paraId="198B34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0C77E0D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3E04636" w14:textId="77777777" w:rsidTr="009D1BBD">
        <w:tc>
          <w:tcPr>
            <w:tcW w:w="665" w:type="pct"/>
            <w:shd w:val="clear" w:color="auto" w:fill="auto"/>
          </w:tcPr>
          <w:p w14:paraId="1CA8111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76A544FF"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3D54E51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7CE4B5E2"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6D2290D7"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21B7E1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3C222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59A084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7E0D6B7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834A338" w14:textId="77777777" w:rsidTr="009D1BBD">
        <w:tc>
          <w:tcPr>
            <w:tcW w:w="665" w:type="pct"/>
            <w:shd w:val="clear" w:color="auto" w:fill="auto"/>
          </w:tcPr>
          <w:p w14:paraId="2DF2763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49AEB5D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4E839F8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2A8ABE87"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27BC1065"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74CDB3E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27A99A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16</w:t>
            </w:r>
          </w:p>
          <w:p w14:paraId="046475B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D04476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9207F7F" w14:textId="77777777" w:rsidTr="009D1BBD">
        <w:tc>
          <w:tcPr>
            <w:tcW w:w="665" w:type="pct"/>
            <w:shd w:val="clear" w:color="auto" w:fill="auto"/>
          </w:tcPr>
          <w:p w14:paraId="266682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45B8661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4E30F3C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470492A0"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1579D799"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7E50C96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C4B061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6535E83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019640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25AD8AF" w14:textId="77777777" w:rsidTr="009D1BBD">
        <w:tc>
          <w:tcPr>
            <w:tcW w:w="665" w:type="pct"/>
            <w:shd w:val="clear" w:color="auto" w:fill="auto"/>
          </w:tcPr>
          <w:p w14:paraId="7EC8022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5(OPPO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1902421</w:t>
            </w:r>
            <w:r w:rsidRPr="00FC4602">
              <w:rPr>
                <w:rFonts w:ascii="Times New Roman" w:eastAsia="宋体" w:hAnsi="Times New Roman" w:cs="Times New Roman"/>
                <w:kern w:val="0"/>
                <w:sz w:val="20"/>
                <w:szCs w:val="20"/>
                <w:lang w:val="en-GB"/>
              </w:rPr>
              <w:t>)</w:t>
            </w:r>
          </w:p>
        </w:tc>
        <w:tc>
          <w:tcPr>
            <w:tcW w:w="754" w:type="pct"/>
            <w:shd w:val="clear" w:color="auto" w:fill="auto"/>
          </w:tcPr>
          <w:p w14:paraId="5A06816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754" w:type="pct"/>
            <w:shd w:val="clear" w:color="auto" w:fill="auto"/>
          </w:tcPr>
          <w:p w14:paraId="469F4F5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等线" w:hAnsi="Times New Roman" w:cs="Times New Roman"/>
                <w:sz w:val="20"/>
                <w:szCs w:val="20"/>
              </w:rPr>
              <w:t>N/A</w:t>
            </w:r>
          </w:p>
        </w:tc>
        <w:tc>
          <w:tcPr>
            <w:tcW w:w="584" w:type="pct"/>
            <w:shd w:val="clear" w:color="auto" w:fill="auto"/>
          </w:tcPr>
          <w:p w14:paraId="68B2BCC7"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Pr>
          <w:p w14:paraId="2C00FCC7"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3CEE3A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A341EC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8</w:t>
            </w:r>
          </w:p>
          <w:p w14:paraId="5C8E10D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5128B95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6F20C33" w14:textId="77777777" w:rsidTr="009D1BBD">
        <w:tc>
          <w:tcPr>
            <w:tcW w:w="665" w:type="pct"/>
            <w:shd w:val="clear" w:color="auto" w:fill="auto"/>
          </w:tcPr>
          <w:p w14:paraId="12376D2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362E76D"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4552946"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-13dB</w:t>
            </w:r>
          </w:p>
        </w:tc>
        <w:tc>
          <w:tcPr>
            <w:tcW w:w="584" w:type="pct"/>
            <w:tcBorders>
              <w:top w:val="single" w:sz="4" w:space="0" w:color="auto"/>
              <w:left w:val="nil"/>
              <w:bottom w:val="single" w:sz="4" w:space="0" w:color="auto"/>
              <w:right w:val="single" w:sz="4" w:space="0" w:color="auto"/>
            </w:tcBorders>
            <w:shd w:val="clear" w:color="auto" w:fill="auto"/>
            <w:vAlign w:val="center"/>
          </w:tcPr>
          <w:p w14:paraId="421D32D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w:t>
            </w:r>
          </w:p>
        </w:tc>
        <w:tc>
          <w:tcPr>
            <w:tcW w:w="605" w:type="pct"/>
            <w:tcBorders>
              <w:top w:val="single" w:sz="4" w:space="0" w:color="auto"/>
              <w:left w:val="nil"/>
              <w:bottom w:val="single" w:sz="4" w:space="0" w:color="auto"/>
              <w:right w:val="single" w:sz="4" w:space="0" w:color="auto"/>
            </w:tcBorders>
            <w:shd w:val="clear" w:color="auto" w:fill="auto"/>
            <w:vAlign w:val="center"/>
          </w:tcPr>
          <w:p w14:paraId="7533C50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-3.4dB</w:t>
            </w:r>
          </w:p>
        </w:tc>
        <w:tc>
          <w:tcPr>
            <w:tcW w:w="1637" w:type="pct"/>
            <w:shd w:val="clear" w:color="auto" w:fill="auto"/>
          </w:tcPr>
          <w:p w14:paraId="5E1AB1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124D77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D6B256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70</w:t>
            </w:r>
          </w:p>
          <w:p w14:paraId="5286E89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C94B7B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105925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1A4AC89" w14:textId="77777777" w:rsidTr="009D1BBD">
        <w:tc>
          <w:tcPr>
            <w:tcW w:w="665" w:type="pct"/>
            <w:shd w:val="clear" w:color="auto" w:fill="auto"/>
          </w:tcPr>
          <w:p w14:paraId="4ECAD69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698604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-12.5dB</w:t>
            </w:r>
          </w:p>
        </w:tc>
        <w:tc>
          <w:tcPr>
            <w:tcW w:w="754" w:type="pct"/>
            <w:tcBorders>
              <w:top w:val="single" w:sz="4" w:space="0" w:color="auto"/>
              <w:left w:val="nil"/>
              <w:bottom w:val="single" w:sz="4" w:space="0" w:color="auto"/>
              <w:right w:val="single" w:sz="4" w:space="0" w:color="auto"/>
            </w:tcBorders>
            <w:shd w:val="clear" w:color="auto" w:fill="auto"/>
            <w:vAlign w:val="center"/>
          </w:tcPr>
          <w:p w14:paraId="2EB2B826"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-11.2 dB</w:t>
            </w:r>
          </w:p>
        </w:tc>
        <w:tc>
          <w:tcPr>
            <w:tcW w:w="584" w:type="pct"/>
            <w:shd w:val="clear" w:color="auto" w:fill="auto"/>
            <w:vAlign w:val="center"/>
          </w:tcPr>
          <w:p w14:paraId="194F454D"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112256FE"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6D7014B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FD733B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DE7530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70</w:t>
            </w:r>
          </w:p>
          <w:p w14:paraId="2E6967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1CB81E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E7C4D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4219B4E" w14:textId="77777777" w:rsidTr="009D1BBD">
        <w:tc>
          <w:tcPr>
            <w:tcW w:w="665" w:type="pct"/>
            <w:shd w:val="clear" w:color="auto" w:fill="auto"/>
          </w:tcPr>
          <w:p w14:paraId="057BE22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CA0D374"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-9dB</w:t>
            </w:r>
          </w:p>
        </w:tc>
        <w:tc>
          <w:tcPr>
            <w:tcW w:w="754" w:type="pct"/>
            <w:tcBorders>
              <w:top w:val="single" w:sz="4" w:space="0" w:color="auto"/>
              <w:left w:val="nil"/>
              <w:bottom w:val="single" w:sz="4" w:space="0" w:color="auto"/>
              <w:right w:val="single" w:sz="4" w:space="0" w:color="auto"/>
            </w:tcBorders>
            <w:shd w:val="clear" w:color="auto" w:fill="auto"/>
            <w:vAlign w:val="center"/>
          </w:tcPr>
          <w:p w14:paraId="40DCF3B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-10dB</w:t>
            </w:r>
          </w:p>
        </w:tc>
        <w:tc>
          <w:tcPr>
            <w:tcW w:w="584" w:type="pct"/>
            <w:tcBorders>
              <w:top w:val="single" w:sz="4" w:space="0" w:color="auto"/>
              <w:left w:val="nil"/>
              <w:bottom w:val="single" w:sz="4" w:space="0" w:color="auto"/>
              <w:right w:val="single" w:sz="4" w:space="0" w:color="auto"/>
            </w:tcBorders>
            <w:shd w:val="clear" w:color="auto" w:fill="auto"/>
            <w:vAlign w:val="center"/>
          </w:tcPr>
          <w:p w14:paraId="777D8C2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w:t>
            </w:r>
          </w:p>
        </w:tc>
        <w:tc>
          <w:tcPr>
            <w:tcW w:w="605" w:type="pct"/>
            <w:tcBorders>
              <w:top w:val="single" w:sz="4" w:space="0" w:color="auto"/>
              <w:left w:val="nil"/>
              <w:bottom w:val="single" w:sz="4" w:space="0" w:color="auto"/>
              <w:right w:val="single" w:sz="4" w:space="0" w:color="auto"/>
            </w:tcBorders>
            <w:shd w:val="clear" w:color="auto" w:fill="auto"/>
            <w:vAlign w:val="center"/>
          </w:tcPr>
          <w:p w14:paraId="2677104F"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637" w:type="pct"/>
            <w:shd w:val="clear" w:color="auto" w:fill="auto"/>
          </w:tcPr>
          <w:p w14:paraId="40B973A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2596960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D0736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24</w:t>
            </w:r>
          </w:p>
          <w:p w14:paraId="38B0AB6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6CAD11E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469458D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1272075" w14:textId="77777777" w:rsidTr="009D1BBD">
        <w:tc>
          <w:tcPr>
            <w:tcW w:w="665" w:type="pct"/>
            <w:shd w:val="clear" w:color="auto" w:fill="auto"/>
          </w:tcPr>
          <w:p w14:paraId="584FDFB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0B4579C6"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w:t>
            </w:r>
          </w:p>
        </w:tc>
        <w:tc>
          <w:tcPr>
            <w:tcW w:w="754" w:type="pct"/>
            <w:tcBorders>
              <w:top w:val="single" w:sz="4" w:space="0" w:color="auto"/>
              <w:left w:val="nil"/>
              <w:bottom w:val="single" w:sz="4" w:space="0" w:color="auto"/>
              <w:right w:val="single" w:sz="4" w:space="0" w:color="auto"/>
            </w:tcBorders>
            <w:shd w:val="clear" w:color="auto" w:fill="auto"/>
            <w:vAlign w:val="center"/>
          </w:tcPr>
          <w:p w14:paraId="035D46B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-8dB</w:t>
            </w:r>
          </w:p>
        </w:tc>
        <w:tc>
          <w:tcPr>
            <w:tcW w:w="584" w:type="pct"/>
            <w:tcBorders>
              <w:top w:val="single" w:sz="4" w:space="0" w:color="auto"/>
              <w:left w:val="nil"/>
              <w:bottom w:val="single" w:sz="4" w:space="0" w:color="auto"/>
              <w:right w:val="single" w:sz="4" w:space="0" w:color="auto"/>
            </w:tcBorders>
            <w:shd w:val="clear" w:color="auto" w:fill="auto"/>
            <w:vAlign w:val="center"/>
          </w:tcPr>
          <w:p w14:paraId="2C6DE31F" w14:textId="77777777" w:rsidR="00FC4602" w:rsidRPr="00FC4602" w:rsidRDefault="00FC4602" w:rsidP="00FC4602">
            <w:pPr>
              <w:rPr>
                <w:rFonts w:ascii="Times New Roman" w:eastAsia="宋体" w:hAnsi="Times New Roman" w:cs="Times New Roman"/>
                <w:kern w:val="0"/>
                <w:sz w:val="20"/>
                <w:szCs w:val="20"/>
                <w:lang w:val="en-GB"/>
              </w:rPr>
            </w:pPr>
          </w:p>
        </w:tc>
        <w:tc>
          <w:tcPr>
            <w:tcW w:w="605" w:type="pct"/>
            <w:tcBorders>
              <w:top w:val="single" w:sz="4" w:space="0" w:color="auto"/>
              <w:left w:val="nil"/>
              <w:bottom w:val="single" w:sz="4" w:space="0" w:color="auto"/>
              <w:right w:val="single" w:sz="4" w:space="0" w:color="auto"/>
            </w:tcBorders>
            <w:shd w:val="clear" w:color="auto" w:fill="auto"/>
            <w:vAlign w:val="center"/>
          </w:tcPr>
          <w:p w14:paraId="0EAEE88B" w14:textId="77777777" w:rsidR="00FC4602" w:rsidRPr="00FC4602" w:rsidRDefault="00FC4602" w:rsidP="00FC4602">
            <w:pPr>
              <w:rPr>
                <w:rFonts w:ascii="Times New Roman" w:eastAsia="宋体" w:hAnsi="Times New Roman" w:cs="Times New Roman"/>
                <w:kern w:val="0"/>
                <w:sz w:val="20"/>
                <w:szCs w:val="20"/>
                <w:lang w:val="en-GB"/>
              </w:rPr>
            </w:pPr>
          </w:p>
        </w:tc>
        <w:tc>
          <w:tcPr>
            <w:tcW w:w="1637" w:type="pct"/>
            <w:shd w:val="clear" w:color="auto" w:fill="auto"/>
          </w:tcPr>
          <w:p w14:paraId="671BCC8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30821B1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A55A5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 24</w:t>
            </w:r>
          </w:p>
          <w:p w14:paraId="12B76A2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symbol DMRS with Type 1</w:t>
            </w:r>
          </w:p>
          <w:p w14:paraId="216F95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50B454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2417367" w14:textId="77777777" w:rsidTr="009D1BBD">
        <w:tc>
          <w:tcPr>
            <w:tcW w:w="665" w:type="pct"/>
            <w:shd w:val="clear" w:color="auto" w:fill="auto"/>
          </w:tcPr>
          <w:p w14:paraId="4515015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1E25D5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 w 1DMRS;</w:t>
            </w:r>
            <w:r w:rsidRPr="00FC4602">
              <w:rPr>
                <w:rFonts w:ascii="Times New Roman" w:eastAsia="宋体" w:hAnsi="Times New Roman" w:cs="Times New Roman"/>
                <w:kern w:val="0"/>
                <w:sz w:val="20"/>
                <w:szCs w:val="20"/>
                <w:lang w:val="en-GB"/>
              </w:rPr>
              <w:br/>
              <w:t>-8dB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7422FB6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-5.2dB w 1</w:t>
            </w:r>
            <w:proofErr w:type="gramStart"/>
            <w:r w:rsidRPr="00FC4602">
              <w:rPr>
                <w:rFonts w:ascii="Times New Roman" w:eastAsia="宋体" w:hAnsi="Times New Roman" w:cs="Times New Roman"/>
                <w:kern w:val="0"/>
                <w:sz w:val="20"/>
                <w:szCs w:val="20"/>
                <w:lang w:val="en-GB"/>
              </w:rPr>
              <w:t xml:space="preserve">DMRS;   </w:t>
            </w:r>
            <w:proofErr w:type="gramEnd"/>
            <w:r w:rsidRPr="00FC4602">
              <w:rPr>
                <w:rFonts w:ascii="Times New Roman" w:eastAsia="宋体" w:hAnsi="Times New Roman" w:cs="Times New Roman"/>
                <w:kern w:val="0"/>
                <w:sz w:val="20"/>
                <w:szCs w:val="20"/>
                <w:lang w:val="en-GB"/>
              </w:rPr>
              <w:t xml:space="preserve">  -7dB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7D12F4A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 0 dB</w:t>
            </w:r>
          </w:p>
        </w:tc>
        <w:tc>
          <w:tcPr>
            <w:tcW w:w="605" w:type="pct"/>
            <w:tcBorders>
              <w:top w:val="single" w:sz="4" w:space="0" w:color="auto"/>
              <w:left w:val="nil"/>
              <w:bottom w:val="single" w:sz="4" w:space="0" w:color="auto"/>
              <w:right w:val="single" w:sz="4" w:space="0" w:color="auto"/>
            </w:tcBorders>
            <w:shd w:val="clear" w:color="auto" w:fill="auto"/>
            <w:vAlign w:val="center"/>
          </w:tcPr>
          <w:p w14:paraId="5B41B0D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1.5dB w 1 DMRS</w:t>
            </w:r>
            <w:r w:rsidRPr="00FC4602">
              <w:rPr>
                <w:rFonts w:ascii="Times New Roman" w:eastAsia="宋体" w:hAnsi="Times New Roman" w:cs="Times New Roman"/>
                <w:kern w:val="0"/>
                <w:sz w:val="20"/>
                <w:szCs w:val="20"/>
                <w:lang w:val="en-GB"/>
              </w:rPr>
              <w:br/>
              <w:t>1dB w 2DMRS</w:t>
            </w:r>
          </w:p>
        </w:tc>
        <w:tc>
          <w:tcPr>
            <w:tcW w:w="1637" w:type="pct"/>
            <w:shd w:val="clear" w:color="auto" w:fill="auto"/>
          </w:tcPr>
          <w:p w14:paraId="02293AA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02BB4A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662978B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=10</w:t>
            </w:r>
          </w:p>
          <w:p w14:paraId="600910F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6DCBC0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D2652C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68E62AC" w14:textId="77777777" w:rsidTr="009D1BBD">
        <w:tc>
          <w:tcPr>
            <w:tcW w:w="665" w:type="pct"/>
            <w:shd w:val="clear" w:color="auto" w:fill="auto"/>
          </w:tcPr>
          <w:p w14:paraId="53F526B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EDBDEEC"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w 1DMRS;</w:t>
            </w:r>
            <w:r w:rsidRPr="00FC4602">
              <w:rPr>
                <w:rFonts w:ascii="Times New Roman" w:eastAsia="宋体" w:hAnsi="Times New Roman" w:cs="Times New Roman"/>
                <w:kern w:val="0"/>
                <w:sz w:val="20"/>
                <w:szCs w:val="20"/>
                <w:lang w:val="en-GB"/>
              </w:rPr>
              <w:br/>
              <w:t>-5.5dB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540401C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1DMRS;</w:t>
            </w:r>
            <w:r w:rsidRPr="00FC4602">
              <w:rPr>
                <w:rFonts w:ascii="Times New Roman" w:eastAsia="宋体" w:hAnsi="Times New Roman" w:cs="Times New Roman"/>
                <w:kern w:val="0"/>
                <w:sz w:val="20"/>
                <w:szCs w:val="20"/>
                <w:lang w:val="en-GB"/>
              </w:rPr>
              <w:br/>
              <w:t>-3.8dB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38C483C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605" w:type="pct"/>
            <w:vAlign w:val="center"/>
          </w:tcPr>
          <w:p w14:paraId="65FF9539"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190C8D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1191505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EC3F4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=10</w:t>
            </w:r>
          </w:p>
          <w:p w14:paraId="0E8D2C0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58DE79A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9ED101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5FA72566" w14:textId="77777777" w:rsidTr="009D1BBD">
        <w:tc>
          <w:tcPr>
            <w:tcW w:w="665" w:type="pct"/>
            <w:shd w:val="clear" w:color="auto" w:fill="auto"/>
          </w:tcPr>
          <w:p w14:paraId="5F6C3C0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64870D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 dB w 1DMRS;</w:t>
            </w:r>
            <w:r w:rsidRPr="00FC4602">
              <w:rPr>
                <w:rFonts w:ascii="Times New Roman" w:eastAsia="宋体" w:hAnsi="Times New Roman" w:cs="Times New Roman"/>
                <w:kern w:val="0"/>
                <w:sz w:val="20"/>
                <w:szCs w:val="20"/>
                <w:lang w:val="en-GB"/>
              </w:rPr>
              <w:br/>
              <w:t>-7.2 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341E2287"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-4dB w 1DMRS;</w:t>
            </w:r>
            <w:r w:rsidRPr="00FC4602">
              <w:rPr>
                <w:rFonts w:ascii="Times New Roman" w:eastAsia="宋体" w:hAnsi="Times New Roman" w:cs="Times New Roman"/>
                <w:kern w:val="0"/>
                <w:sz w:val="20"/>
                <w:szCs w:val="20"/>
                <w:lang w:val="en-GB"/>
              </w:rPr>
              <w:br/>
              <w:t>-6.2dB w 2DMRS</w:t>
            </w:r>
          </w:p>
        </w:tc>
        <w:tc>
          <w:tcPr>
            <w:tcW w:w="584" w:type="pct"/>
            <w:tcBorders>
              <w:top w:val="single" w:sz="4" w:space="0" w:color="auto"/>
              <w:left w:val="nil"/>
              <w:bottom w:val="single" w:sz="4" w:space="0" w:color="auto"/>
              <w:right w:val="single" w:sz="4" w:space="0" w:color="auto"/>
            </w:tcBorders>
            <w:shd w:val="clear" w:color="auto" w:fill="auto"/>
            <w:vAlign w:val="center"/>
          </w:tcPr>
          <w:p w14:paraId="031F6BE4"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0.2dB w 1DMRS</w:t>
            </w:r>
            <w:r w:rsidRPr="00FC4602">
              <w:rPr>
                <w:rFonts w:ascii="Times New Roman" w:eastAsia="宋体" w:hAnsi="Times New Roman" w:cs="Times New Roman"/>
                <w:kern w:val="0"/>
                <w:sz w:val="20"/>
                <w:szCs w:val="20"/>
                <w:lang w:val="en-GB"/>
              </w:rPr>
              <w:br/>
              <w:t>0dB w 2DMRS</w:t>
            </w:r>
          </w:p>
        </w:tc>
        <w:tc>
          <w:tcPr>
            <w:tcW w:w="605" w:type="pct"/>
            <w:tcBorders>
              <w:top w:val="single" w:sz="4" w:space="0" w:color="auto"/>
              <w:left w:val="nil"/>
              <w:bottom w:val="single" w:sz="4" w:space="0" w:color="auto"/>
              <w:right w:val="single" w:sz="4" w:space="0" w:color="auto"/>
            </w:tcBorders>
            <w:shd w:val="clear" w:color="auto" w:fill="auto"/>
            <w:vAlign w:val="center"/>
          </w:tcPr>
          <w:p w14:paraId="677AAAF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2dB w 1DMRS</w:t>
            </w:r>
            <w:r w:rsidRPr="00FC4602">
              <w:rPr>
                <w:rFonts w:ascii="Times New Roman" w:eastAsia="宋体" w:hAnsi="Times New Roman" w:cs="Times New Roman"/>
                <w:kern w:val="0"/>
                <w:sz w:val="20"/>
                <w:szCs w:val="20"/>
                <w:lang w:val="en-GB"/>
              </w:rPr>
              <w:br/>
              <w:t>1.4dB w 2DMRS</w:t>
            </w:r>
          </w:p>
        </w:tc>
        <w:tc>
          <w:tcPr>
            <w:tcW w:w="1637" w:type="pct"/>
            <w:shd w:val="clear" w:color="auto" w:fill="auto"/>
          </w:tcPr>
          <w:p w14:paraId="67FCEAB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6CC484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4A2B94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4F61C9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70B2642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PUSCH=10OS</w:t>
            </w:r>
          </w:p>
          <w:p w14:paraId="06B8191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AF8B7C2" w14:textId="77777777" w:rsidTr="009D1BBD">
        <w:tc>
          <w:tcPr>
            <w:tcW w:w="665" w:type="pct"/>
            <w:shd w:val="clear" w:color="auto" w:fill="auto"/>
          </w:tcPr>
          <w:p w14:paraId="2A52B40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6 (Panasonic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1902396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41D1B262"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-2.8 dB w 1DMRS;</w:t>
            </w:r>
            <w:r w:rsidRPr="00FC4602">
              <w:rPr>
                <w:rFonts w:ascii="Times New Roman" w:eastAsia="宋体" w:hAnsi="Times New Roman" w:cs="Times New Roman"/>
                <w:kern w:val="0"/>
                <w:sz w:val="20"/>
                <w:szCs w:val="20"/>
                <w:lang w:val="en-GB"/>
              </w:rPr>
              <w:br/>
              <w:t>-4.8 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24B52FC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-0.8dB w 1DMRS;</w:t>
            </w:r>
            <w:r w:rsidRPr="00FC4602">
              <w:rPr>
                <w:rFonts w:ascii="Times New Roman" w:eastAsia="宋体" w:hAnsi="Times New Roman" w:cs="Times New Roman"/>
                <w:kern w:val="0"/>
                <w:sz w:val="20"/>
                <w:szCs w:val="20"/>
                <w:lang w:val="en-GB"/>
              </w:rPr>
              <w:br/>
              <w:t>-2.5dB w 2DMRS</w:t>
            </w:r>
          </w:p>
        </w:tc>
        <w:tc>
          <w:tcPr>
            <w:tcW w:w="584" w:type="pct"/>
            <w:shd w:val="clear" w:color="auto" w:fill="auto"/>
            <w:vAlign w:val="center"/>
          </w:tcPr>
          <w:p w14:paraId="55F66E0F"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69E918F4"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2E6F2AD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79CC8BD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71EC23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20D16C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3B300B5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PUSCH=10OS</w:t>
            </w:r>
          </w:p>
          <w:p w14:paraId="3D2EE44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21AD67C9" w14:textId="77777777" w:rsidTr="009D1BBD">
        <w:tc>
          <w:tcPr>
            <w:tcW w:w="665" w:type="pct"/>
            <w:shd w:val="clear" w:color="auto" w:fill="auto"/>
          </w:tcPr>
          <w:p w14:paraId="42AE754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9D5080B"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CA2682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-4.5dB w 1DMRS;</w:t>
            </w:r>
            <w:r w:rsidRPr="00FC4602">
              <w:rPr>
                <w:rFonts w:ascii="Times New Roman" w:eastAsia="宋体" w:hAnsi="Times New Roman" w:cs="Times New Roman"/>
                <w:kern w:val="0"/>
                <w:sz w:val="20"/>
                <w:szCs w:val="20"/>
                <w:lang w:val="en-GB"/>
              </w:rPr>
              <w:br/>
              <w:t>-7.5dB w 2DMRS</w:t>
            </w:r>
          </w:p>
        </w:tc>
        <w:tc>
          <w:tcPr>
            <w:tcW w:w="584" w:type="pct"/>
            <w:shd w:val="clear" w:color="auto" w:fill="auto"/>
            <w:vAlign w:val="center"/>
          </w:tcPr>
          <w:p w14:paraId="3D81CDE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-2.4dB w 2DMRS</w:t>
            </w:r>
          </w:p>
          <w:p w14:paraId="37C4B97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-2.3dB w 1DMRS</w:t>
            </w:r>
          </w:p>
        </w:tc>
        <w:tc>
          <w:tcPr>
            <w:tcW w:w="605" w:type="pct"/>
            <w:vAlign w:val="center"/>
          </w:tcPr>
          <w:p w14:paraId="110BB398"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08F58BE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4F0449B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28E0CC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4E8C6FA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7CA439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43334A1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41E1811B" w14:textId="77777777" w:rsidTr="009D1BBD">
        <w:tc>
          <w:tcPr>
            <w:tcW w:w="665" w:type="pct"/>
            <w:shd w:val="clear" w:color="auto" w:fill="auto"/>
          </w:tcPr>
          <w:p w14:paraId="14735C4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8A86DA8"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08399A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584" w:type="pct"/>
            <w:shd w:val="clear" w:color="auto" w:fill="auto"/>
            <w:vAlign w:val="center"/>
          </w:tcPr>
          <w:p w14:paraId="33AA6A6B"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1.25dB w 1DMRS</w:t>
            </w:r>
          </w:p>
        </w:tc>
        <w:tc>
          <w:tcPr>
            <w:tcW w:w="605" w:type="pct"/>
            <w:vAlign w:val="center"/>
          </w:tcPr>
          <w:p w14:paraId="2BC1610A" w14:textId="77777777" w:rsidR="00FC4602" w:rsidRPr="00FC4602" w:rsidRDefault="00FC4602" w:rsidP="00FC4602">
            <w:pPr>
              <w:jc w:val="center"/>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34B492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0E56B92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009093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65B388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337D0B1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5F1EF67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5B877817" w14:textId="77777777" w:rsidTr="009D1BBD">
        <w:tc>
          <w:tcPr>
            <w:tcW w:w="665" w:type="pct"/>
            <w:shd w:val="clear" w:color="auto" w:fill="auto"/>
          </w:tcPr>
          <w:p w14:paraId="0322AEC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vAlign w:val="center"/>
          </w:tcPr>
          <w:p w14:paraId="64986E3F"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-5.3 dB w 1DMRS;</w:t>
            </w:r>
            <w:r w:rsidRPr="00FC4602">
              <w:rPr>
                <w:rFonts w:ascii="Times New Roman" w:eastAsia="宋体" w:hAnsi="Times New Roman" w:cs="Times New Roman"/>
                <w:kern w:val="0"/>
                <w:sz w:val="20"/>
                <w:szCs w:val="20"/>
                <w:lang w:val="en-GB"/>
              </w:rPr>
              <w:br/>
              <w:t>-8.7 dB w 2DMRS</w:t>
            </w:r>
          </w:p>
        </w:tc>
        <w:tc>
          <w:tcPr>
            <w:tcW w:w="754" w:type="pct"/>
            <w:tcBorders>
              <w:top w:val="single" w:sz="4" w:space="0" w:color="auto"/>
              <w:left w:val="single" w:sz="4" w:space="0" w:color="auto"/>
              <w:bottom w:val="single" w:sz="4" w:space="0" w:color="auto"/>
              <w:right w:val="single" w:sz="4" w:space="0" w:color="auto"/>
            </w:tcBorders>
            <w:vAlign w:val="center"/>
          </w:tcPr>
          <w:p w14:paraId="46CA5230"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 w 1DMRS;</w:t>
            </w:r>
            <w:r w:rsidRPr="00FC4602">
              <w:rPr>
                <w:rFonts w:ascii="Times New Roman" w:eastAsia="宋体" w:hAnsi="Times New Roman" w:cs="Times New Roman"/>
                <w:kern w:val="0"/>
                <w:sz w:val="20"/>
                <w:szCs w:val="20"/>
                <w:lang w:val="en-GB"/>
              </w:rPr>
              <w:br/>
              <w:t>-7.5 dB w 2DMRS</w:t>
            </w:r>
          </w:p>
        </w:tc>
        <w:tc>
          <w:tcPr>
            <w:tcW w:w="584" w:type="pct"/>
            <w:shd w:val="clear" w:color="auto" w:fill="auto"/>
            <w:vAlign w:val="center"/>
          </w:tcPr>
          <w:p w14:paraId="5ABFCA1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8dB w 1DMRS</w:t>
            </w:r>
          </w:p>
        </w:tc>
        <w:tc>
          <w:tcPr>
            <w:tcW w:w="605" w:type="pct"/>
            <w:vAlign w:val="center"/>
          </w:tcPr>
          <w:p w14:paraId="0AB989BD" w14:textId="77777777" w:rsidR="00FC4602" w:rsidRPr="00FC4602" w:rsidRDefault="00FC4602" w:rsidP="00FC4602">
            <w:pPr>
              <w:jc w:val="center"/>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0AE5CAE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2CA62FC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7E83A4A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1B519AA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24A7B5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PUSCH=2OS</w:t>
            </w:r>
          </w:p>
          <w:p w14:paraId="50E0CF8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3E0C023F" w14:textId="77777777" w:rsidTr="009D1BBD">
        <w:tc>
          <w:tcPr>
            <w:tcW w:w="665" w:type="pct"/>
            <w:shd w:val="clear" w:color="auto" w:fill="auto"/>
          </w:tcPr>
          <w:p w14:paraId="7716EDB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7(QC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1903009</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45AA3369"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-5dB w 1DMRS,</w:t>
            </w:r>
          </w:p>
          <w:p w14:paraId="2D832A52"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-7.5dB w 2DMRS</w:t>
            </w:r>
          </w:p>
        </w:tc>
        <w:tc>
          <w:tcPr>
            <w:tcW w:w="754" w:type="pct"/>
            <w:tcBorders>
              <w:top w:val="single" w:sz="4" w:space="0" w:color="auto"/>
              <w:left w:val="nil"/>
              <w:bottom w:val="single" w:sz="4" w:space="0" w:color="auto"/>
              <w:right w:val="single" w:sz="4" w:space="0" w:color="auto"/>
            </w:tcBorders>
            <w:shd w:val="clear" w:color="auto" w:fill="auto"/>
            <w:vAlign w:val="center"/>
          </w:tcPr>
          <w:p w14:paraId="1BFB6A34"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-6.5dB w 1DMRS</w:t>
            </w:r>
          </w:p>
          <w:p w14:paraId="1725FB46"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-3dB   w 2DMRS</w:t>
            </w:r>
          </w:p>
        </w:tc>
        <w:tc>
          <w:tcPr>
            <w:tcW w:w="584" w:type="pct"/>
            <w:shd w:val="clear" w:color="auto" w:fill="auto"/>
            <w:vAlign w:val="center"/>
          </w:tcPr>
          <w:p w14:paraId="2725709E" w14:textId="77777777" w:rsidR="00FC4602" w:rsidRPr="00FC4602" w:rsidRDefault="00FC4602" w:rsidP="00FC4602">
            <w:pPr>
              <w:widowControl/>
              <w:jc w:val="center"/>
              <w:rPr>
                <w:rFonts w:ascii="Times New Roman" w:eastAsia="等线" w:hAnsi="Times New Roman" w:cs="Times New Roman"/>
                <w:color w:val="000000"/>
                <w:sz w:val="20"/>
                <w:szCs w:val="20"/>
              </w:rPr>
            </w:pPr>
            <w:r w:rsidRPr="00FC4602">
              <w:rPr>
                <w:rFonts w:ascii="Times New Roman" w:eastAsia="宋体" w:hAnsi="Times New Roman" w:cs="Times New Roman"/>
                <w:kern w:val="0"/>
                <w:sz w:val="20"/>
                <w:szCs w:val="20"/>
                <w:lang w:val="en-GB"/>
              </w:rPr>
              <w:t>N/A</w:t>
            </w:r>
          </w:p>
        </w:tc>
        <w:tc>
          <w:tcPr>
            <w:tcW w:w="605" w:type="pct"/>
            <w:vAlign w:val="center"/>
          </w:tcPr>
          <w:p w14:paraId="625E1C1D" w14:textId="77777777" w:rsidR="00FC4602" w:rsidRPr="00FC4602" w:rsidRDefault="00FC4602" w:rsidP="00FC4602">
            <w:pPr>
              <w:widowControl/>
              <w:rPr>
                <w:rFonts w:ascii="Times New Roman" w:eastAsia="等线" w:hAnsi="Times New Roman" w:cs="Times New Roman"/>
                <w:sz w:val="20"/>
                <w:szCs w:val="20"/>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4F695F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887385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2</w:t>
            </w:r>
          </w:p>
          <w:p w14:paraId="16898E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362866E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DMRS with Type 1</w:t>
            </w:r>
          </w:p>
          <w:p w14:paraId="4701485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PUSCH=7OS</w:t>
            </w:r>
          </w:p>
          <w:p w14:paraId="1741454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606FB7C0" w14:textId="77777777" w:rsidTr="009D1BBD">
        <w:tc>
          <w:tcPr>
            <w:tcW w:w="665" w:type="pct"/>
            <w:shd w:val="clear" w:color="auto" w:fill="auto"/>
          </w:tcPr>
          <w:p w14:paraId="6DBF06F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547B615D"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1C52FDA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4.3 dB </w:t>
            </w:r>
          </w:p>
        </w:tc>
        <w:tc>
          <w:tcPr>
            <w:tcW w:w="584" w:type="pct"/>
            <w:shd w:val="clear" w:color="auto" w:fill="auto"/>
            <w:vAlign w:val="center"/>
          </w:tcPr>
          <w:p w14:paraId="36D90951"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3F473D9F"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2B13C46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062230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FE73A5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24B69B5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C7209C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DED375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624E1A43" w14:textId="77777777" w:rsidTr="009D1BBD">
        <w:tc>
          <w:tcPr>
            <w:tcW w:w="665" w:type="pct"/>
            <w:shd w:val="clear" w:color="auto" w:fill="auto"/>
          </w:tcPr>
          <w:p w14:paraId="38E929B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3F28A6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6AB4765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584" w:type="pct"/>
            <w:shd w:val="clear" w:color="auto" w:fill="auto"/>
            <w:vAlign w:val="center"/>
          </w:tcPr>
          <w:p w14:paraId="282D0183"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619FB583"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470341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6303F0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922674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27E0388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5FE6507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1A8C30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74E521BD" w14:textId="77777777" w:rsidTr="009D1BBD">
        <w:tc>
          <w:tcPr>
            <w:tcW w:w="665" w:type="pct"/>
            <w:shd w:val="clear" w:color="auto" w:fill="auto"/>
          </w:tcPr>
          <w:p w14:paraId="695263D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18CC1CD9"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697B7517"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4.1dB</w:t>
            </w:r>
          </w:p>
        </w:tc>
        <w:tc>
          <w:tcPr>
            <w:tcW w:w="584" w:type="pct"/>
            <w:shd w:val="clear" w:color="auto" w:fill="auto"/>
            <w:vAlign w:val="center"/>
          </w:tcPr>
          <w:p w14:paraId="4047DF67" w14:textId="77777777" w:rsidR="00FC4602" w:rsidRPr="00FC4602" w:rsidRDefault="00FC4602" w:rsidP="00FC4602">
            <w:pPr>
              <w:jc w:val="center"/>
              <w:rPr>
                <w:rFonts w:ascii="Times New Roman" w:eastAsia="等线" w:hAnsi="Times New Roman" w:cs="Times New Roman"/>
                <w:sz w:val="20"/>
                <w:szCs w:val="20"/>
              </w:rPr>
            </w:pPr>
          </w:p>
        </w:tc>
        <w:tc>
          <w:tcPr>
            <w:tcW w:w="605" w:type="pct"/>
            <w:vAlign w:val="center"/>
          </w:tcPr>
          <w:p w14:paraId="20524969" w14:textId="77777777" w:rsidR="00FC4602" w:rsidRPr="00FC4602" w:rsidRDefault="00FC4602" w:rsidP="00FC4602">
            <w:pPr>
              <w:jc w:val="center"/>
              <w:rPr>
                <w:rFonts w:ascii="Times New Roman" w:eastAsia="等线" w:hAnsi="Times New Roman" w:cs="Times New Roman"/>
                <w:sz w:val="20"/>
                <w:szCs w:val="20"/>
              </w:rPr>
            </w:pPr>
          </w:p>
        </w:tc>
        <w:tc>
          <w:tcPr>
            <w:tcW w:w="1637" w:type="pct"/>
            <w:shd w:val="clear" w:color="auto" w:fill="auto"/>
          </w:tcPr>
          <w:p w14:paraId="0FD7169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49896ED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386E612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7D93268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113B17A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230794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TDL-C</w:t>
            </w:r>
          </w:p>
        </w:tc>
      </w:tr>
      <w:tr w:rsidR="00FC4602" w:rsidRPr="00FC4602" w14:paraId="535846C8" w14:textId="77777777" w:rsidTr="009D1BBD">
        <w:tc>
          <w:tcPr>
            <w:tcW w:w="665" w:type="pct"/>
            <w:shd w:val="clear" w:color="auto" w:fill="auto"/>
          </w:tcPr>
          <w:p w14:paraId="154C4D9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B4A66EA"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605AE18B"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1.2dB </w:t>
            </w:r>
          </w:p>
        </w:tc>
        <w:tc>
          <w:tcPr>
            <w:tcW w:w="584" w:type="pct"/>
            <w:shd w:val="clear" w:color="auto" w:fill="auto"/>
            <w:vAlign w:val="center"/>
          </w:tcPr>
          <w:p w14:paraId="198B76BA"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605" w:type="pct"/>
            <w:vAlign w:val="center"/>
          </w:tcPr>
          <w:p w14:paraId="16568042" w14:textId="77777777" w:rsidR="00FC4602" w:rsidRPr="00FC4602" w:rsidRDefault="00FC4602" w:rsidP="00FC4602">
            <w:pPr>
              <w:jc w:val="center"/>
              <w:rPr>
                <w:rFonts w:ascii="Times New Roman" w:eastAsia="宋体" w:hAnsi="Times New Roman" w:cs="Times New Roman"/>
                <w:kern w:val="0"/>
                <w:sz w:val="20"/>
                <w:szCs w:val="20"/>
                <w:lang w:val="en-GB"/>
              </w:rPr>
            </w:pPr>
          </w:p>
        </w:tc>
        <w:tc>
          <w:tcPr>
            <w:tcW w:w="1637" w:type="pct"/>
            <w:shd w:val="clear" w:color="auto" w:fill="auto"/>
          </w:tcPr>
          <w:p w14:paraId="0F8330C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36F3231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89669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=12</w:t>
            </w:r>
          </w:p>
          <w:p w14:paraId="2D6D356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51A67B1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7ACE31C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5E32AA8E" w14:textId="77777777" w:rsidTr="009D1BBD">
        <w:tc>
          <w:tcPr>
            <w:tcW w:w="665" w:type="pct"/>
            <w:shd w:val="clear" w:color="auto" w:fill="auto"/>
          </w:tcPr>
          <w:p w14:paraId="7CA0360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944ABEA"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4A840B0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584" w:type="pct"/>
            <w:shd w:val="clear" w:color="auto" w:fill="auto"/>
            <w:vAlign w:val="center"/>
          </w:tcPr>
          <w:p w14:paraId="46A8996F"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605" w:type="pct"/>
            <w:vAlign w:val="center"/>
          </w:tcPr>
          <w:p w14:paraId="4D131B81"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7112F81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7FC41DC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21B69D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=24</w:t>
            </w:r>
          </w:p>
          <w:p w14:paraId="75C430D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02930BB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5E3624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766725A0" w14:textId="77777777" w:rsidTr="009D1BBD">
        <w:tc>
          <w:tcPr>
            <w:tcW w:w="665" w:type="pct"/>
            <w:shd w:val="clear" w:color="auto" w:fill="auto"/>
          </w:tcPr>
          <w:p w14:paraId="58C5E4F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Source 8(Nokia </w:t>
            </w:r>
            <w:r w:rsidRPr="00FC4602">
              <w:rPr>
                <w:rFonts w:ascii="Times New Roman" w:eastAsia="宋体" w:hAnsi="Times New Roman" w:cs="Times New Roman"/>
                <w:color w:val="0000FF"/>
                <w:kern w:val="0"/>
                <w:sz w:val="20"/>
                <w:szCs w:val="20"/>
                <w:u w:val="single"/>
                <w:lang w:val="en-GB" w:eastAsia="en-US"/>
              </w:rPr>
              <w:t>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1901306</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AEEFB8E"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7D35462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-4.5 dB</w:t>
            </w:r>
          </w:p>
        </w:tc>
        <w:tc>
          <w:tcPr>
            <w:tcW w:w="584" w:type="pct"/>
            <w:shd w:val="clear" w:color="auto" w:fill="auto"/>
            <w:vAlign w:val="center"/>
          </w:tcPr>
          <w:p w14:paraId="7FD168F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605" w:type="pct"/>
            <w:vAlign w:val="center"/>
          </w:tcPr>
          <w:p w14:paraId="1FB58083"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N/A</w:t>
            </w:r>
          </w:p>
        </w:tc>
        <w:tc>
          <w:tcPr>
            <w:tcW w:w="1637" w:type="pct"/>
            <w:shd w:val="clear" w:color="auto" w:fill="auto"/>
          </w:tcPr>
          <w:p w14:paraId="110FE9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0.01, </w:t>
            </w:r>
          </w:p>
          <w:p w14:paraId="2A8CDA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Number of UE= 2 and </w:t>
            </w:r>
            <w:r w:rsidRPr="00FC4602">
              <w:rPr>
                <w:rFonts w:ascii="Times New Roman" w:eastAsia="等线" w:hAnsi="Times New Roman" w:cs="Times New Roman" w:hint="eastAsia"/>
              </w:rPr>
              <w:t>Case-</w:t>
            </w:r>
            <w:r w:rsidRPr="00FC4602">
              <w:rPr>
                <w:rFonts w:ascii="Times New Roman" w:eastAsia="等线" w:hAnsi="Times New Roman" w:cs="Times New Roman"/>
              </w:rPr>
              <w:t>1</w:t>
            </w:r>
            <w:r w:rsidRPr="00FC4602">
              <w:rPr>
                <w:rFonts w:ascii="Times New Roman" w:eastAsia="等线" w:hAnsi="Times New Roman" w:cs="Times New Roman" w:hint="eastAsia"/>
              </w:rPr>
              <w:t xml:space="preserve"> DMRS assumption</w:t>
            </w:r>
            <w:r w:rsidRPr="00FC4602">
              <w:rPr>
                <w:rFonts w:ascii="Times New Roman" w:eastAsia="等线" w:hAnsi="Times New Roman" w:cs="Times New Roman"/>
                <w:vertAlign w:val="superscript"/>
              </w:rPr>
              <w:t>*1</w:t>
            </w:r>
          </w:p>
          <w:p w14:paraId="78B661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=48</w:t>
            </w:r>
          </w:p>
          <w:p w14:paraId="07D3C5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1-symbol DMRS with Type 1</w:t>
            </w:r>
          </w:p>
          <w:p w14:paraId="6244F94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p w14:paraId="0B1D197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TDL-A</w:t>
            </w:r>
          </w:p>
        </w:tc>
      </w:tr>
      <w:tr w:rsidR="00FC4602" w:rsidRPr="00FC4602" w14:paraId="6040F319" w14:textId="77777777" w:rsidTr="009D1BBD">
        <w:tc>
          <w:tcPr>
            <w:tcW w:w="665" w:type="pct"/>
            <w:shd w:val="clear" w:color="auto" w:fill="auto"/>
          </w:tcPr>
          <w:p w14:paraId="6E1B4FD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28D256A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-2.4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28530808"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-0.8 dB </w:t>
            </w:r>
          </w:p>
        </w:tc>
        <w:tc>
          <w:tcPr>
            <w:tcW w:w="584" w:type="pct"/>
            <w:tcBorders>
              <w:top w:val="single" w:sz="4" w:space="0" w:color="auto"/>
              <w:left w:val="nil"/>
              <w:bottom w:val="single" w:sz="4" w:space="0" w:color="auto"/>
              <w:right w:val="single" w:sz="4" w:space="0" w:color="auto"/>
            </w:tcBorders>
            <w:shd w:val="clear" w:color="auto" w:fill="auto"/>
            <w:vAlign w:val="center"/>
          </w:tcPr>
          <w:p w14:paraId="1467D9B3"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1.5 dB </w:t>
            </w:r>
          </w:p>
        </w:tc>
        <w:tc>
          <w:tcPr>
            <w:tcW w:w="605" w:type="pct"/>
            <w:tcBorders>
              <w:top w:val="single" w:sz="4" w:space="0" w:color="auto"/>
              <w:left w:val="nil"/>
              <w:bottom w:val="single" w:sz="4" w:space="0" w:color="auto"/>
              <w:right w:val="single" w:sz="4" w:space="0" w:color="auto"/>
            </w:tcBorders>
            <w:shd w:val="clear" w:color="auto" w:fill="auto"/>
            <w:vAlign w:val="center"/>
          </w:tcPr>
          <w:p w14:paraId="6F1763BE"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1637" w:type="pct"/>
            <w:shd w:val="clear" w:color="auto" w:fill="auto"/>
          </w:tcPr>
          <w:p w14:paraId="6F5A674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7A3A222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33C438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59F6548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5A1670E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29F612E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7C963287" w14:textId="77777777" w:rsidTr="009D1BBD">
        <w:tc>
          <w:tcPr>
            <w:tcW w:w="665" w:type="pct"/>
            <w:shd w:val="clear" w:color="auto" w:fill="auto"/>
          </w:tcPr>
          <w:p w14:paraId="36BB009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nil"/>
              <w:left w:val="single" w:sz="4" w:space="0" w:color="auto"/>
              <w:bottom w:val="single" w:sz="4" w:space="0" w:color="auto"/>
              <w:right w:val="single" w:sz="4" w:space="0" w:color="auto"/>
            </w:tcBorders>
            <w:shd w:val="clear" w:color="auto" w:fill="auto"/>
            <w:vAlign w:val="center"/>
          </w:tcPr>
          <w:p w14:paraId="3F127A0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-1.8 dB </w:t>
            </w:r>
          </w:p>
        </w:tc>
        <w:tc>
          <w:tcPr>
            <w:tcW w:w="754" w:type="pct"/>
            <w:tcBorders>
              <w:top w:val="nil"/>
              <w:left w:val="nil"/>
              <w:bottom w:val="single" w:sz="4" w:space="0" w:color="auto"/>
              <w:right w:val="single" w:sz="4" w:space="0" w:color="auto"/>
            </w:tcBorders>
            <w:shd w:val="clear" w:color="auto" w:fill="auto"/>
            <w:vAlign w:val="center"/>
          </w:tcPr>
          <w:p w14:paraId="42DFF180"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584" w:type="pct"/>
            <w:tcBorders>
              <w:top w:val="nil"/>
              <w:left w:val="nil"/>
              <w:bottom w:val="single" w:sz="4" w:space="0" w:color="auto"/>
              <w:right w:val="single" w:sz="4" w:space="0" w:color="auto"/>
            </w:tcBorders>
            <w:shd w:val="clear" w:color="auto" w:fill="auto"/>
            <w:vAlign w:val="center"/>
          </w:tcPr>
          <w:p w14:paraId="2440939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605" w:type="pct"/>
            <w:tcBorders>
              <w:top w:val="nil"/>
              <w:left w:val="nil"/>
              <w:bottom w:val="single" w:sz="4" w:space="0" w:color="auto"/>
              <w:right w:val="single" w:sz="4" w:space="0" w:color="auto"/>
            </w:tcBorders>
            <w:shd w:val="clear" w:color="auto" w:fill="auto"/>
            <w:vAlign w:val="center"/>
          </w:tcPr>
          <w:p w14:paraId="5C6BDF40"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3.2 dB</w:t>
            </w:r>
          </w:p>
        </w:tc>
        <w:tc>
          <w:tcPr>
            <w:tcW w:w="1637" w:type="pct"/>
            <w:shd w:val="clear" w:color="auto" w:fill="auto"/>
          </w:tcPr>
          <w:p w14:paraId="316085B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5EF5E9A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B10E2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71C417B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ACE0A3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1D69BD7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8B71A91" w14:textId="77777777" w:rsidTr="009D1BBD">
        <w:tc>
          <w:tcPr>
            <w:tcW w:w="665" w:type="pct"/>
            <w:shd w:val="clear" w:color="auto" w:fill="auto"/>
          </w:tcPr>
          <w:p w14:paraId="291D5D0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685C1DB"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-6.8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46AEE3D"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-5.6 dB</w:t>
            </w:r>
          </w:p>
        </w:tc>
        <w:tc>
          <w:tcPr>
            <w:tcW w:w="584" w:type="pct"/>
            <w:shd w:val="clear" w:color="auto" w:fill="auto"/>
            <w:vAlign w:val="center"/>
          </w:tcPr>
          <w:p w14:paraId="0542616C"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-6.2 dB</w:t>
            </w:r>
          </w:p>
        </w:tc>
        <w:tc>
          <w:tcPr>
            <w:tcW w:w="605" w:type="pct"/>
            <w:vAlign w:val="center"/>
          </w:tcPr>
          <w:p w14:paraId="5EA015BE"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 dB</w:t>
            </w:r>
          </w:p>
        </w:tc>
        <w:tc>
          <w:tcPr>
            <w:tcW w:w="1637" w:type="pct"/>
            <w:shd w:val="clear" w:color="auto" w:fill="auto"/>
          </w:tcPr>
          <w:p w14:paraId="3E6F0BF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452BCD5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3C705F3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E00883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357635F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13002C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22B6C9E" w14:textId="77777777" w:rsidTr="009D1BBD">
        <w:tc>
          <w:tcPr>
            <w:tcW w:w="665" w:type="pct"/>
            <w:shd w:val="clear" w:color="auto" w:fill="auto"/>
          </w:tcPr>
          <w:p w14:paraId="7382E2C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7F42A54F"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-6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3ACCD0B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584" w:type="pct"/>
            <w:shd w:val="clear" w:color="auto" w:fill="auto"/>
            <w:vAlign w:val="center"/>
          </w:tcPr>
          <w:p w14:paraId="5E70EB67"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-5.9 dB</w:t>
            </w:r>
          </w:p>
        </w:tc>
        <w:tc>
          <w:tcPr>
            <w:tcW w:w="605" w:type="pct"/>
            <w:vAlign w:val="center"/>
          </w:tcPr>
          <w:p w14:paraId="2D03BB37"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-4.8 dB</w:t>
            </w:r>
          </w:p>
        </w:tc>
        <w:tc>
          <w:tcPr>
            <w:tcW w:w="1637" w:type="pct"/>
            <w:shd w:val="clear" w:color="auto" w:fill="auto"/>
          </w:tcPr>
          <w:p w14:paraId="0331FCEF"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2FC1090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1B84583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3F3829F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2 DMRS with Type 1</w:t>
            </w:r>
          </w:p>
          <w:p w14:paraId="68ADC9B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PUSCH=8OS</w:t>
            </w:r>
          </w:p>
          <w:p w14:paraId="6E20FA33"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4GHz</w:t>
            </w:r>
          </w:p>
        </w:tc>
      </w:tr>
      <w:tr w:rsidR="00FC4602" w:rsidRPr="00FC4602" w14:paraId="0F26EA03" w14:textId="77777777" w:rsidTr="009D1BBD">
        <w:tc>
          <w:tcPr>
            <w:tcW w:w="665" w:type="pct"/>
            <w:shd w:val="clear" w:color="auto" w:fill="auto"/>
          </w:tcPr>
          <w:p w14:paraId="56F2A71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35FFFD76"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0 dB </w:t>
            </w:r>
          </w:p>
        </w:tc>
        <w:tc>
          <w:tcPr>
            <w:tcW w:w="754" w:type="pct"/>
            <w:tcBorders>
              <w:top w:val="single" w:sz="4" w:space="0" w:color="auto"/>
              <w:left w:val="nil"/>
              <w:bottom w:val="single" w:sz="4" w:space="0" w:color="auto"/>
              <w:right w:val="single" w:sz="4" w:space="0" w:color="auto"/>
            </w:tcBorders>
            <w:shd w:val="clear" w:color="auto" w:fill="auto"/>
            <w:vAlign w:val="center"/>
          </w:tcPr>
          <w:p w14:paraId="38AB70E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2.5 dB </w:t>
            </w:r>
          </w:p>
        </w:tc>
        <w:tc>
          <w:tcPr>
            <w:tcW w:w="584" w:type="pct"/>
            <w:tcBorders>
              <w:top w:val="single" w:sz="4" w:space="0" w:color="auto"/>
              <w:left w:val="nil"/>
              <w:bottom w:val="single" w:sz="4" w:space="0" w:color="auto"/>
              <w:right w:val="single" w:sz="4" w:space="0" w:color="auto"/>
            </w:tcBorders>
            <w:shd w:val="clear" w:color="auto" w:fill="auto"/>
            <w:vAlign w:val="center"/>
          </w:tcPr>
          <w:p w14:paraId="24165FD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605" w:type="pct"/>
            <w:tcBorders>
              <w:top w:val="single" w:sz="4" w:space="0" w:color="auto"/>
              <w:left w:val="nil"/>
              <w:bottom w:val="single" w:sz="4" w:space="0" w:color="auto"/>
              <w:right w:val="single" w:sz="4" w:space="0" w:color="auto"/>
            </w:tcBorders>
            <w:shd w:val="clear" w:color="auto" w:fill="auto"/>
            <w:vAlign w:val="center"/>
          </w:tcPr>
          <w:p w14:paraId="0967E83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 dB</w:t>
            </w:r>
          </w:p>
        </w:tc>
        <w:tc>
          <w:tcPr>
            <w:tcW w:w="1637" w:type="pct"/>
            <w:shd w:val="clear" w:color="auto" w:fill="auto"/>
          </w:tcPr>
          <w:p w14:paraId="724369E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1F42B5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D36459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618F13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05EAEE1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20BD1F7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126D88D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4BA1ECCA" w14:textId="77777777" w:rsidTr="009D1BBD">
        <w:tc>
          <w:tcPr>
            <w:tcW w:w="665" w:type="pct"/>
            <w:shd w:val="clear" w:color="auto" w:fill="auto"/>
          </w:tcPr>
          <w:p w14:paraId="62EC230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nil"/>
              <w:left w:val="single" w:sz="4" w:space="0" w:color="auto"/>
              <w:bottom w:val="single" w:sz="4" w:space="0" w:color="auto"/>
              <w:right w:val="single" w:sz="4" w:space="0" w:color="auto"/>
            </w:tcBorders>
            <w:shd w:val="clear" w:color="auto" w:fill="auto"/>
            <w:vAlign w:val="center"/>
          </w:tcPr>
          <w:p w14:paraId="18085DEC"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754" w:type="pct"/>
            <w:tcBorders>
              <w:top w:val="nil"/>
              <w:left w:val="nil"/>
              <w:bottom w:val="single" w:sz="4" w:space="0" w:color="auto"/>
              <w:right w:val="single" w:sz="4" w:space="0" w:color="auto"/>
            </w:tcBorders>
            <w:shd w:val="clear" w:color="auto" w:fill="auto"/>
            <w:vAlign w:val="center"/>
          </w:tcPr>
          <w:p w14:paraId="1407D7D1"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1 dB </w:t>
            </w:r>
          </w:p>
        </w:tc>
        <w:tc>
          <w:tcPr>
            <w:tcW w:w="584" w:type="pct"/>
            <w:tcBorders>
              <w:top w:val="nil"/>
              <w:left w:val="nil"/>
              <w:bottom w:val="single" w:sz="4" w:space="0" w:color="auto"/>
              <w:right w:val="single" w:sz="4" w:space="0" w:color="auto"/>
            </w:tcBorders>
            <w:shd w:val="clear" w:color="auto" w:fill="auto"/>
            <w:vAlign w:val="center"/>
          </w:tcPr>
          <w:p w14:paraId="0BEF1F6E"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8 dB</w:t>
            </w:r>
          </w:p>
        </w:tc>
        <w:tc>
          <w:tcPr>
            <w:tcW w:w="605" w:type="pct"/>
            <w:tcBorders>
              <w:top w:val="nil"/>
              <w:left w:val="nil"/>
              <w:bottom w:val="single" w:sz="4" w:space="0" w:color="auto"/>
              <w:right w:val="single" w:sz="4" w:space="0" w:color="auto"/>
            </w:tcBorders>
            <w:shd w:val="clear" w:color="auto" w:fill="auto"/>
            <w:vAlign w:val="center"/>
          </w:tcPr>
          <w:p w14:paraId="6F9582C5"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14 dB</w:t>
            </w:r>
          </w:p>
        </w:tc>
        <w:tc>
          <w:tcPr>
            <w:tcW w:w="1637" w:type="pct"/>
            <w:shd w:val="clear" w:color="auto" w:fill="auto"/>
          </w:tcPr>
          <w:p w14:paraId="55C6A82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12E42FA"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26CC43F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=8</w:t>
            </w:r>
          </w:p>
          <w:p w14:paraId="0559329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49F6204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241D6D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32DC61D5"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69CA92F6" w14:textId="77777777" w:rsidTr="009D1BBD">
        <w:tc>
          <w:tcPr>
            <w:tcW w:w="665" w:type="pct"/>
            <w:shd w:val="clear" w:color="auto" w:fill="auto"/>
          </w:tcPr>
          <w:p w14:paraId="1E05EC02"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43BCE68"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656A6922"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-1.5 dB</w:t>
            </w:r>
          </w:p>
        </w:tc>
        <w:tc>
          <w:tcPr>
            <w:tcW w:w="584" w:type="pct"/>
            <w:shd w:val="clear" w:color="auto" w:fill="auto"/>
            <w:vAlign w:val="center"/>
          </w:tcPr>
          <w:p w14:paraId="3E503922"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-1.2dB</w:t>
            </w:r>
          </w:p>
        </w:tc>
        <w:tc>
          <w:tcPr>
            <w:tcW w:w="605" w:type="pct"/>
            <w:vAlign w:val="center"/>
          </w:tcPr>
          <w:p w14:paraId="26ACA9E4"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1dB</w:t>
            </w:r>
          </w:p>
        </w:tc>
        <w:tc>
          <w:tcPr>
            <w:tcW w:w="1637" w:type="pct"/>
            <w:shd w:val="clear" w:color="auto" w:fill="auto"/>
          </w:tcPr>
          <w:p w14:paraId="48FE4FD1"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0.001, </w:t>
            </w:r>
          </w:p>
          <w:p w14:paraId="5F48E36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0A490EDC"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2FCBCDFD"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38AA2200"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71E73197"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4D6654A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571EBABE" w14:textId="77777777" w:rsidTr="009D1BBD">
        <w:tc>
          <w:tcPr>
            <w:tcW w:w="665" w:type="pct"/>
            <w:shd w:val="clear" w:color="auto" w:fill="auto"/>
          </w:tcPr>
          <w:p w14:paraId="1B74D0B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lastRenderedPageBreak/>
              <w:t>Source 9(DCM</w:t>
            </w:r>
            <w:r w:rsidRPr="00FC4602">
              <w:rPr>
                <w:rFonts w:ascii="Times New Roman" w:eastAsia="宋体" w:hAnsi="Times New Roman" w:cs="Times New Roman"/>
                <w:color w:val="0000FF"/>
                <w:kern w:val="0"/>
                <w:sz w:val="20"/>
                <w:szCs w:val="20"/>
                <w:u w:val="single"/>
                <w:lang w:val="en-GB" w:eastAsia="en-US"/>
              </w:rPr>
              <w:t xml:space="preserve"> R1</w:t>
            </w:r>
            <w:r w:rsidRPr="00FC4602">
              <w:rPr>
                <w:rFonts w:ascii="Times New Roman" w:eastAsia="宋体" w:hAnsi="Times New Roman" w:cs="Times New Roman"/>
                <w:color w:val="0000FF"/>
                <w:kern w:val="0"/>
                <w:sz w:val="20"/>
                <w:szCs w:val="20"/>
                <w:u w:val="single"/>
                <w:lang w:val="en-GB"/>
              </w:rPr>
              <w:t>-</w:t>
            </w:r>
            <w:r w:rsidRPr="00FC4602">
              <w:rPr>
                <w:rFonts w:ascii="Times New Roman" w:eastAsia="宋体" w:hAnsi="Times New Roman" w:cs="Times New Roman"/>
                <w:color w:val="0000FF"/>
                <w:kern w:val="0"/>
                <w:sz w:val="20"/>
                <w:szCs w:val="20"/>
                <w:u w:val="single"/>
                <w:lang w:val="en-GB" w:eastAsia="en-US"/>
              </w:rPr>
              <w:t>1900974</w:t>
            </w:r>
            <w:r w:rsidRPr="00FC4602">
              <w:rPr>
                <w:rFonts w:ascii="Times New Roman" w:eastAsia="宋体" w:hAnsi="Times New Roman" w:cs="Times New Roman"/>
                <w:kern w:val="0"/>
                <w:sz w:val="20"/>
                <w:szCs w:val="20"/>
                <w:lang w:val="en-GB"/>
              </w:rPr>
              <w:t>)</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14:paraId="6B77E527" w14:textId="77777777" w:rsidR="00FC4602" w:rsidRPr="00FC4602" w:rsidRDefault="00FC4602" w:rsidP="00FC4602">
            <w:pPr>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-3 dB</w:t>
            </w:r>
          </w:p>
        </w:tc>
        <w:tc>
          <w:tcPr>
            <w:tcW w:w="754" w:type="pct"/>
            <w:tcBorders>
              <w:top w:val="single" w:sz="4" w:space="0" w:color="auto"/>
              <w:left w:val="nil"/>
              <w:bottom w:val="single" w:sz="4" w:space="0" w:color="auto"/>
              <w:right w:val="single" w:sz="4" w:space="0" w:color="auto"/>
            </w:tcBorders>
            <w:shd w:val="clear" w:color="auto" w:fill="auto"/>
            <w:vAlign w:val="center"/>
          </w:tcPr>
          <w:p w14:paraId="719EFFDA" w14:textId="77777777" w:rsidR="00FC4602" w:rsidRPr="00FC4602" w:rsidRDefault="00FC4602" w:rsidP="00FC4602">
            <w:pP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0 dB</w:t>
            </w:r>
          </w:p>
        </w:tc>
        <w:tc>
          <w:tcPr>
            <w:tcW w:w="584" w:type="pct"/>
            <w:shd w:val="clear" w:color="auto" w:fill="auto"/>
            <w:vAlign w:val="center"/>
          </w:tcPr>
          <w:p w14:paraId="7BCA439B"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dB</w:t>
            </w:r>
          </w:p>
        </w:tc>
        <w:tc>
          <w:tcPr>
            <w:tcW w:w="605" w:type="pct"/>
            <w:vAlign w:val="center"/>
          </w:tcPr>
          <w:p w14:paraId="1990836D" w14:textId="77777777" w:rsidR="00FC4602" w:rsidRPr="00FC4602" w:rsidRDefault="00FC4602" w:rsidP="00FC4602">
            <w:pPr>
              <w:jc w:val="center"/>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4 dB</w:t>
            </w:r>
          </w:p>
        </w:tc>
        <w:tc>
          <w:tcPr>
            <w:tcW w:w="1637" w:type="pct"/>
            <w:shd w:val="clear" w:color="auto" w:fill="auto"/>
          </w:tcPr>
          <w:p w14:paraId="580EB8A6"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 xml:space="preserve">Target FA rate = 0.00001, </w:t>
            </w:r>
          </w:p>
          <w:p w14:paraId="47CEA028"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Number of UE= 1</w:t>
            </w:r>
          </w:p>
          <w:p w14:paraId="5CE2EEE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Freq. domain RA (RBs) =36</w:t>
            </w:r>
          </w:p>
          <w:p w14:paraId="08F4F67B"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1 DMRS with Type 1</w:t>
            </w:r>
          </w:p>
          <w:p w14:paraId="38A0943E"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Length of PUSCH=4OS</w:t>
            </w:r>
          </w:p>
          <w:p w14:paraId="0363D3E9"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with 2 repetitions</w:t>
            </w:r>
          </w:p>
          <w:p w14:paraId="27C54CC4" w14:textId="77777777" w:rsidR="00FC4602" w:rsidRPr="00FC4602" w:rsidRDefault="00FC4602" w:rsidP="00FC4602">
            <w:pPr>
              <w:keepNext/>
              <w:keepLines/>
              <w:widowControl/>
              <w:jc w:val="left"/>
              <w:rPr>
                <w:rFonts w:ascii="Times New Roman" w:eastAsia="宋体" w:hAnsi="Times New Roman" w:cs="Times New Roman"/>
                <w:kern w:val="0"/>
                <w:sz w:val="20"/>
                <w:szCs w:val="20"/>
                <w:lang w:val="en-GB"/>
              </w:rPr>
            </w:pPr>
            <w:r w:rsidRPr="00FC4602">
              <w:rPr>
                <w:rFonts w:ascii="Times New Roman" w:eastAsia="宋体" w:hAnsi="Times New Roman" w:cs="Times New Roman"/>
                <w:kern w:val="0"/>
                <w:sz w:val="20"/>
                <w:szCs w:val="20"/>
                <w:lang w:val="en-GB"/>
              </w:rPr>
              <w:t>Carrier frequency = 30GHz</w:t>
            </w:r>
          </w:p>
        </w:tc>
      </w:tr>
      <w:tr w:rsidR="00FC4602" w:rsidRPr="00FC4602" w14:paraId="36A705A5" w14:textId="77777777" w:rsidTr="009D1BBD">
        <w:tc>
          <w:tcPr>
            <w:tcW w:w="5000" w:type="pct"/>
            <w:gridSpan w:val="6"/>
            <w:shd w:val="clear" w:color="auto" w:fill="auto"/>
          </w:tcPr>
          <w:p w14:paraId="50EEE610" w14:textId="77777777" w:rsidR="00FC4602" w:rsidRPr="00FC4602" w:rsidRDefault="00FC4602" w:rsidP="00FC4602">
            <w:pPr>
              <w:widowControl/>
              <w:numPr>
                <w:ilvl w:val="0"/>
                <w:numId w:val="47"/>
              </w:numPr>
              <w:jc w:val="left"/>
              <w:rPr>
                <w:rFonts w:ascii="Times New Roman" w:eastAsia="宋体" w:hAnsi="Times New Roman" w:cs="Times New Roman"/>
                <w:kern w:val="0"/>
                <w:sz w:val="20"/>
                <w:szCs w:val="20"/>
                <w:lang w:val="en-GB"/>
              </w:rPr>
            </w:pPr>
            <w:r w:rsidRPr="00FC4602">
              <w:rPr>
                <w:rFonts w:ascii="Times New Roman" w:eastAsia="等线" w:hAnsi="Times New Roman" w:cs="Times New Roman"/>
              </w:rPr>
              <w:t xml:space="preserve">1*: </w:t>
            </w:r>
            <w:r w:rsidRPr="00FC4602">
              <w:rPr>
                <w:rFonts w:ascii="Times New Roman" w:eastAsia="等线" w:hAnsi="Times New Roman" w:cs="Times New Roman" w:hint="eastAsia"/>
              </w:rPr>
              <w:t>Case-1 DMRS assumption: Orthogonal DMRS for the collided users and no interference on DMRS of one UE caused by data from another colliding UE.</w:t>
            </w:r>
          </w:p>
          <w:p w14:paraId="77FCC1E2" w14:textId="77777777" w:rsidR="00FC4602" w:rsidRPr="00FC4602" w:rsidRDefault="00FC4602" w:rsidP="00FC4602">
            <w:pPr>
              <w:widowControl/>
              <w:numPr>
                <w:ilvl w:val="0"/>
                <w:numId w:val="47"/>
              </w:numPr>
              <w:jc w:val="left"/>
              <w:rPr>
                <w:rFonts w:ascii="Times New Roman" w:eastAsia="宋体" w:hAnsi="Times New Roman" w:cs="Times New Roman"/>
                <w:kern w:val="0"/>
                <w:sz w:val="20"/>
                <w:szCs w:val="20"/>
                <w:lang w:val="en-GB"/>
              </w:rPr>
            </w:pPr>
            <w:r w:rsidRPr="00FC4602">
              <w:rPr>
                <w:rFonts w:ascii="Times New Roman" w:eastAsia="等线" w:hAnsi="Times New Roman" w:cs="Times New Roman"/>
              </w:rPr>
              <w:t xml:space="preserve">2*: </w:t>
            </w:r>
            <w:r w:rsidRPr="00FC4602">
              <w:rPr>
                <w:rFonts w:ascii="Times New Roman" w:eastAsia="等线" w:hAnsi="Times New Roman" w:cs="Times New Roman" w:hint="eastAsia"/>
              </w:rPr>
              <w:t>Case-2 DMRS assumption: There is interference on DMRS of one UE caused by data from another colliding UE</w:t>
            </w:r>
          </w:p>
        </w:tc>
      </w:tr>
    </w:tbl>
    <w:p w14:paraId="735E9D68" w14:textId="77777777" w:rsidR="00FC4602" w:rsidRPr="00FE3377" w:rsidRDefault="00FC4602" w:rsidP="00FC4602">
      <w:pPr>
        <w:pStyle w:val="af6"/>
        <w:spacing w:afterLines="50" w:after="156"/>
        <w:ind w:left="840" w:firstLineChars="0" w:firstLine="0"/>
        <w:rPr>
          <w:rFonts w:ascii="Times New Roman" w:eastAsia="Yu Mincho" w:hAnsi="Times New Roman" w:cs="Times New Roman"/>
          <w:i/>
          <w:sz w:val="22"/>
          <w:lang w:eastAsia="ja-JP"/>
        </w:rPr>
      </w:pPr>
    </w:p>
    <w:p w14:paraId="7355C282" w14:textId="77777777" w:rsidR="00011CC8" w:rsidRPr="00DA7CA7" w:rsidRDefault="00011CC8" w:rsidP="00011CC8">
      <w:pPr>
        <w:spacing w:afterLines="50" w:after="156"/>
        <w:rPr>
          <w:rFonts w:ascii="Times New Roman" w:eastAsia="宋体" w:hAnsi="Times New Roman" w:cs="Times New Roman"/>
          <w:sz w:val="22"/>
        </w:rPr>
      </w:pPr>
      <w:r w:rsidRPr="00DA7CA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26BA180F" w14:textId="77777777" w:rsidTr="00A510D3">
        <w:tc>
          <w:tcPr>
            <w:tcW w:w="2005" w:type="dxa"/>
            <w:shd w:val="clear" w:color="auto" w:fill="9CC2E5" w:themeFill="accent5" w:themeFillTint="99"/>
          </w:tcPr>
          <w:p w14:paraId="3C13DF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6176D444"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1698E612" w14:textId="77777777" w:rsidTr="00A510D3">
        <w:tc>
          <w:tcPr>
            <w:tcW w:w="2005" w:type="dxa"/>
          </w:tcPr>
          <w:p w14:paraId="4C39CBBE" w14:textId="77777777" w:rsidR="00011CC8" w:rsidRDefault="00011CC8" w:rsidP="00A510D3">
            <w:pPr>
              <w:spacing w:afterLines="50" w:after="156"/>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NTT DOCOMO</w:t>
            </w:r>
          </w:p>
        </w:tc>
        <w:tc>
          <w:tcPr>
            <w:tcW w:w="6517" w:type="dxa"/>
          </w:tcPr>
          <w:p w14:paraId="659FD7BA" w14:textId="77777777" w:rsidR="00011CC8" w:rsidRDefault="00011CC8" w:rsidP="00A510D3">
            <w:pPr>
              <w:jc w:val="left"/>
              <w:rPr>
                <w:rFonts w:ascii="Times New Roman" w:eastAsia="Yu Mincho" w:hAnsi="Times New Roman" w:cs="Times New Roman"/>
                <w:kern w:val="0"/>
                <w:sz w:val="22"/>
                <w:szCs w:val="20"/>
                <w:lang w:eastAsia="ja-JP"/>
              </w:rPr>
            </w:pPr>
            <w:proofErr w:type="gramStart"/>
            <w:r>
              <w:rPr>
                <w:rFonts w:ascii="Times New Roman" w:eastAsia="Yu Mincho" w:hAnsi="Times New Roman" w:cs="Times New Roman" w:hint="eastAsia"/>
                <w:kern w:val="0"/>
                <w:sz w:val="22"/>
                <w:szCs w:val="20"/>
                <w:lang w:eastAsia="ja-JP"/>
              </w:rPr>
              <w:t>As long as</w:t>
            </w:r>
            <w:proofErr w:type="gramEnd"/>
            <w:r>
              <w:rPr>
                <w:rFonts w:ascii="Times New Roman" w:eastAsia="Yu Mincho" w:hAnsi="Times New Roman" w:cs="Times New Roman" w:hint="eastAsia"/>
                <w:kern w:val="0"/>
                <w:sz w:val="22"/>
                <w:szCs w:val="20"/>
                <w:lang w:eastAsia="ja-JP"/>
              </w:rPr>
              <w:t xml:space="preserve"> companies have different views on the necessity itself, we cannot move forward to work in it. </w:t>
            </w:r>
            <w:proofErr w:type="gramStart"/>
            <w:r>
              <w:rPr>
                <w:rFonts w:ascii="Times New Roman" w:eastAsia="Yu Mincho" w:hAnsi="Times New Roman" w:cs="Times New Roman" w:hint="eastAsia"/>
                <w:kern w:val="0"/>
                <w:sz w:val="22"/>
                <w:szCs w:val="20"/>
                <w:lang w:eastAsia="ja-JP"/>
              </w:rPr>
              <w:t>So</w:t>
            </w:r>
            <w:proofErr w:type="gramEnd"/>
            <w:r>
              <w:rPr>
                <w:rFonts w:ascii="Times New Roman" w:eastAsia="Yu Mincho" w:hAnsi="Times New Roman" w:cs="Times New Roman" w:hint="eastAsia"/>
                <w:kern w:val="0"/>
                <w:sz w:val="22"/>
                <w:szCs w:val="20"/>
                <w:lang w:eastAsia="ja-JP"/>
              </w:rPr>
              <w:t xml:space="preserve"> the above proposed conclusion is the only way to go.</w:t>
            </w:r>
          </w:p>
          <w:p w14:paraId="604A1F20" w14:textId="06F77EC4" w:rsidR="00FC4602" w:rsidRPr="00FC4602" w:rsidRDefault="00FC4602" w:rsidP="00A510D3">
            <w:pPr>
              <w:jc w:val="left"/>
              <w:rPr>
                <w:rFonts w:ascii="Times New Roman" w:hAnsi="Times New Roman" w:cs="Times New Roman"/>
                <w:kern w:val="0"/>
                <w:sz w:val="22"/>
                <w:szCs w:val="20"/>
              </w:rPr>
            </w:pPr>
            <w:bookmarkStart w:id="7" w:name="_Hlk1727646"/>
            <w:r>
              <w:rPr>
                <w:rFonts w:ascii="Times New Roman" w:hAnsi="Times New Roman" w:cs="Times New Roman"/>
                <w:kern w:val="0"/>
                <w:sz w:val="22"/>
                <w:szCs w:val="20"/>
              </w:rPr>
              <w:t xml:space="preserve">Companies are encouraged to check whether the simulation results and assumptions are correctly captured in above table. </w:t>
            </w:r>
            <w:bookmarkEnd w:id="7"/>
          </w:p>
        </w:tc>
      </w:tr>
      <w:tr w:rsidR="00011CC8" w14:paraId="0151B771" w14:textId="77777777" w:rsidTr="00A510D3">
        <w:tc>
          <w:tcPr>
            <w:tcW w:w="2005" w:type="dxa"/>
          </w:tcPr>
          <w:p w14:paraId="02BEF30B"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727EB0CE" w14:textId="77777777" w:rsidR="00011CC8" w:rsidRDefault="00011CC8" w:rsidP="00A510D3">
            <w:pPr>
              <w:jc w:val="left"/>
              <w:rPr>
                <w:rFonts w:ascii="Times New Roman" w:eastAsia="Yu Mincho" w:hAnsi="Times New Roman" w:cs="Times New Roman"/>
                <w:kern w:val="0"/>
                <w:sz w:val="22"/>
                <w:szCs w:val="20"/>
                <w:lang w:eastAsia="ja-JP"/>
              </w:rPr>
            </w:pPr>
          </w:p>
        </w:tc>
      </w:tr>
      <w:tr w:rsidR="00011CC8" w14:paraId="0194D8B7" w14:textId="77777777" w:rsidTr="00A510D3">
        <w:tc>
          <w:tcPr>
            <w:tcW w:w="2005" w:type="dxa"/>
          </w:tcPr>
          <w:p w14:paraId="36F7241F"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2318A56" w14:textId="77777777" w:rsidR="00011CC8" w:rsidRDefault="00011CC8" w:rsidP="00A510D3">
            <w:pPr>
              <w:jc w:val="left"/>
              <w:rPr>
                <w:rFonts w:ascii="Times New Roman" w:eastAsia="Yu Mincho" w:hAnsi="Times New Roman" w:cs="Times New Roman"/>
                <w:kern w:val="0"/>
                <w:sz w:val="22"/>
                <w:szCs w:val="20"/>
                <w:lang w:eastAsia="ja-JP"/>
              </w:rPr>
            </w:pPr>
          </w:p>
        </w:tc>
      </w:tr>
      <w:tr w:rsidR="00011CC8" w14:paraId="6E56693D" w14:textId="77777777" w:rsidTr="00A510D3">
        <w:tc>
          <w:tcPr>
            <w:tcW w:w="2005" w:type="dxa"/>
          </w:tcPr>
          <w:p w14:paraId="464AA54B"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38B40CA8" w14:textId="77777777" w:rsidR="00011CC8" w:rsidRDefault="00011CC8" w:rsidP="00A510D3">
            <w:pPr>
              <w:jc w:val="left"/>
              <w:rPr>
                <w:rFonts w:ascii="Times New Roman" w:eastAsia="Yu Mincho" w:hAnsi="Times New Roman" w:cs="Times New Roman"/>
                <w:kern w:val="0"/>
                <w:sz w:val="22"/>
                <w:szCs w:val="20"/>
                <w:lang w:eastAsia="ja-JP"/>
              </w:rPr>
            </w:pPr>
          </w:p>
        </w:tc>
      </w:tr>
    </w:tbl>
    <w:p w14:paraId="04102BB2" w14:textId="77777777" w:rsidR="00011CC8" w:rsidRPr="00CA6E6D" w:rsidRDefault="00011CC8" w:rsidP="00011CC8">
      <w:pPr>
        <w:spacing w:afterLines="50" w:after="156"/>
        <w:rPr>
          <w:rFonts w:ascii="Times New Roman" w:eastAsia="Yu Mincho" w:hAnsi="Times New Roman" w:cs="Times New Roman"/>
          <w:sz w:val="22"/>
          <w:lang w:eastAsia="ja-JP"/>
        </w:rPr>
      </w:pPr>
    </w:p>
    <w:p w14:paraId="7B68F9BE" w14:textId="77777777" w:rsidR="00011CC8" w:rsidRDefault="00011CC8" w:rsidP="006744C1">
      <w:pPr>
        <w:pStyle w:val="1"/>
        <w:numPr>
          <w:ilvl w:val="1"/>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Support m</w:t>
      </w:r>
      <w:r>
        <w:rPr>
          <w:rFonts w:ascii="Arial" w:eastAsia="等线" w:hAnsi="Arial" w:hint="eastAsia"/>
          <w:bCs w:val="0"/>
          <w:kern w:val="28"/>
          <w:szCs w:val="20"/>
          <w:lang w:eastAsia="zh-CN"/>
        </w:rPr>
        <w:t xml:space="preserve">ultiple </w:t>
      </w:r>
      <w:r>
        <w:rPr>
          <w:rFonts w:ascii="Arial" w:eastAsia="等线" w:hAnsi="Arial"/>
          <w:bCs w:val="0"/>
          <w:kern w:val="28"/>
          <w:szCs w:val="20"/>
          <w:lang w:eastAsia="zh-CN"/>
        </w:rPr>
        <w:t>active configured grant configurations for a given BWP of a serving cell</w:t>
      </w:r>
    </w:p>
    <w:p w14:paraId="0541E311" w14:textId="77777777" w:rsidR="00011CC8" w:rsidRDefault="00011CC8" w:rsidP="00011CC8">
      <w:pPr>
        <w:pStyle w:val="a9"/>
        <w:spacing w:afterLines="50" w:after="156" w:line="240" w:lineRule="auto"/>
        <w:rPr>
          <w:sz w:val="22"/>
          <w:szCs w:val="22"/>
          <w:lang w:eastAsia="ja-JP"/>
        </w:rPr>
      </w:pPr>
      <w:r>
        <w:rPr>
          <w:sz w:val="22"/>
          <w:szCs w:val="22"/>
          <w:lang w:eastAsia="zh-CN"/>
        </w:rPr>
        <w:t>It was agreed that m</w:t>
      </w:r>
      <w:r w:rsidRPr="002E2D88">
        <w:rPr>
          <w:sz w:val="22"/>
          <w:szCs w:val="22"/>
          <w:lang w:eastAsia="zh-CN"/>
        </w:rPr>
        <w:t>ultiple active configured grant configurations for a given BWP of a serving cell should be supported at least for different services/traffic types and/or for enhancing reliability and reducing latency</w:t>
      </w:r>
      <w:r>
        <w:rPr>
          <w:sz w:val="22"/>
          <w:szCs w:val="22"/>
          <w:lang w:eastAsia="zh-CN"/>
        </w:rPr>
        <w:t>.</w:t>
      </w:r>
    </w:p>
    <w:p w14:paraId="4BB0AC29" w14:textId="77777777" w:rsidR="00011CC8" w:rsidRPr="007C4FAB" w:rsidRDefault="00011CC8" w:rsidP="00011CC8">
      <w:pPr>
        <w:pStyle w:val="a9"/>
        <w:spacing w:afterLines="50" w:after="156" w:line="240" w:lineRule="auto"/>
        <w:rPr>
          <w:rFonts w:eastAsiaTheme="minorEastAsia"/>
          <w:sz w:val="22"/>
          <w:lang w:eastAsia="zh-CN"/>
        </w:rPr>
      </w:pPr>
    </w:p>
    <w:p w14:paraId="53C98872" w14:textId="77777777" w:rsidR="00011CC8" w:rsidRPr="006744C1" w:rsidRDefault="00011CC8" w:rsidP="006744C1">
      <w:pPr>
        <w:pStyle w:val="1"/>
        <w:numPr>
          <w:ilvl w:val="2"/>
          <w:numId w:val="1"/>
        </w:numPr>
        <w:tabs>
          <w:tab w:val="left" w:pos="0"/>
        </w:tabs>
        <w:autoSpaceDE/>
        <w:autoSpaceDN/>
        <w:spacing w:before="240"/>
        <w:rPr>
          <w:rFonts w:ascii="Arial" w:eastAsia="等线" w:hAnsi="Arial"/>
          <w:bCs w:val="0"/>
          <w:kern w:val="28"/>
          <w:szCs w:val="20"/>
          <w:lang w:eastAsia="zh-CN"/>
        </w:rPr>
      </w:pPr>
      <w:r w:rsidRPr="006744C1">
        <w:rPr>
          <w:rFonts w:ascii="Arial" w:eastAsia="等线" w:hAnsi="Arial"/>
          <w:bCs w:val="0"/>
          <w:kern w:val="28"/>
          <w:szCs w:val="20"/>
          <w:lang w:eastAsia="zh-CN"/>
        </w:rPr>
        <w:t>Higher layer aspects</w:t>
      </w:r>
    </w:p>
    <w:p w14:paraId="7584584D" w14:textId="77777777" w:rsidR="00011CC8" w:rsidRPr="00D251F9" w:rsidRDefault="00011CC8" w:rsidP="00011CC8">
      <w:pPr>
        <w:pStyle w:val="a9"/>
        <w:spacing w:afterLines="50" w:after="156" w:line="240" w:lineRule="auto"/>
        <w:rPr>
          <w:rFonts w:eastAsia="Yu Mincho"/>
          <w:b/>
          <w:sz w:val="22"/>
          <w:szCs w:val="22"/>
          <w:u w:val="single"/>
          <w:lang w:eastAsia="ja-JP"/>
        </w:rPr>
      </w:pPr>
      <w:r w:rsidRPr="00D251F9">
        <w:rPr>
          <w:rFonts w:eastAsia="Yu Mincho"/>
          <w:b/>
          <w:sz w:val="22"/>
          <w:szCs w:val="22"/>
          <w:u w:val="single"/>
          <w:lang w:eastAsia="ja-JP"/>
        </w:rPr>
        <w:t>Signalling structure</w:t>
      </w:r>
      <w:r>
        <w:rPr>
          <w:rFonts w:eastAsia="Yu Mincho"/>
          <w:b/>
          <w:sz w:val="22"/>
          <w:szCs w:val="22"/>
          <w:u w:val="single"/>
          <w:lang w:eastAsia="ja-JP"/>
        </w:rPr>
        <w:t>/design</w:t>
      </w:r>
    </w:p>
    <w:p w14:paraId="713C6879" w14:textId="77777777" w:rsidR="00011CC8" w:rsidRPr="001262D2" w:rsidRDefault="00011CC8" w:rsidP="00011CC8">
      <w:pPr>
        <w:pStyle w:val="a9"/>
        <w:spacing w:afterLines="50" w:after="156" w:line="240" w:lineRule="auto"/>
        <w:rPr>
          <w:sz w:val="22"/>
        </w:rPr>
      </w:pPr>
      <w:r>
        <w:rPr>
          <w:rFonts w:hint="eastAsia"/>
          <w:sz w:val="22"/>
          <w:lang w:eastAsia="ja-JP"/>
        </w:rPr>
        <w:t>F</w:t>
      </w:r>
      <w:r w:rsidRPr="001262D2">
        <w:rPr>
          <w:sz w:val="22"/>
        </w:rPr>
        <w:t xml:space="preserve">or different services/traffic types, most companies: [HW, 3080], [ZTE, 1773], [vivo, 1697], [Sony, 2181], [Samsung, 2301], </w:t>
      </w:r>
      <w:r>
        <w:rPr>
          <w:sz w:val="22"/>
        </w:rPr>
        <w:t xml:space="preserve">[Panasonic, </w:t>
      </w:r>
      <w:r w:rsidRPr="007E3ED0">
        <w:rPr>
          <w:rFonts w:hint="eastAsia"/>
          <w:sz w:val="22"/>
        </w:rPr>
        <w:t>2396</w:t>
      </w:r>
      <w:r>
        <w:rPr>
          <w:sz w:val="22"/>
        </w:rPr>
        <w:t>]</w:t>
      </w:r>
      <w:r w:rsidRPr="001262D2">
        <w:rPr>
          <w:sz w:val="22"/>
        </w:rPr>
        <w:t>, [</w:t>
      </w:r>
      <w:proofErr w:type="spellStart"/>
      <w:r w:rsidRPr="001262D2">
        <w:rPr>
          <w:sz w:val="22"/>
        </w:rPr>
        <w:t>Spreadtrum</w:t>
      </w:r>
      <w:proofErr w:type="spellEnd"/>
      <w:r w:rsidRPr="001262D2">
        <w:rPr>
          <w:sz w:val="22"/>
        </w:rPr>
        <w:t>, 2718], [LG, 2050], [Nokia, 1952], [DCM, 2809], [KDDI, 2951] propose</w:t>
      </w:r>
      <w:r>
        <w:rPr>
          <w:rFonts w:hint="eastAsia"/>
          <w:sz w:val="22"/>
          <w:lang w:eastAsia="ja-JP"/>
        </w:rPr>
        <w:t>d</w:t>
      </w:r>
      <w:r w:rsidRPr="001262D2">
        <w:rPr>
          <w:sz w:val="22"/>
        </w:rPr>
        <w:t xml:space="preserve"> to enable separate configurations of parameters for different active configured grant configurations. </w:t>
      </w:r>
    </w:p>
    <w:p w14:paraId="3580D661" w14:textId="6B8804FE" w:rsidR="00011CC8" w:rsidRDefault="00011CC8" w:rsidP="00011CC8">
      <w:pPr>
        <w:pStyle w:val="a9"/>
        <w:spacing w:afterLines="50" w:after="156" w:line="240" w:lineRule="auto"/>
        <w:rPr>
          <w:sz w:val="22"/>
          <w:lang w:eastAsia="ja-JP"/>
        </w:rPr>
      </w:pPr>
      <w:r w:rsidRPr="001262D2">
        <w:rPr>
          <w:sz w:val="22"/>
        </w:rPr>
        <w:t>For enhancing reliability and reducing latency, [ZTE, 1773], [vivo, 1697], [Sony, 2181], [Samsung, 2301], [Panasonic, 2396], [LG, 2050], [</w:t>
      </w:r>
      <w:proofErr w:type="spellStart"/>
      <w:r w:rsidRPr="001262D2">
        <w:rPr>
          <w:sz w:val="22"/>
        </w:rPr>
        <w:t>Spreadtrum</w:t>
      </w:r>
      <w:proofErr w:type="spellEnd"/>
      <w:r w:rsidRPr="001262D2">
        <w:rPr>
          <w:sz w:val="22"/>
        </w:rPr>
        <w:t xml:space="preserve">, 2718], [Nokia, 1952], [DCM, </w:t>
      </w:r>
      <w:r w:rsidRPr="001262D2">
        <w:rPr>
          <w:sz w:val="22"/>
        </w:rPr>
        <w:lastRenderedPageBreak/>
        <w:t xml:space="preserve">2809], [KDDI, 2951] </w:t>
      </w:r>
      <w:r w:rsidR="0056241C">
        <w:rPr>
          <w:rFonts w:hint="eastAsia"/>
          <w:sz w:val="22"/>
          <w:lang w:eastAsia="ja-JP"/>
        </w:rPr>
        <w:t>claimed</w:t>
      </w:r>
      <w:r w:rsidRPr="001262D2">
        <w:rPr>
          <w:sz w:val="22"/>
        </w:rPr>
        <w:t xml:space="preserve"> that multiple </w:t>
      </w:r>
      <w:r>
        <w:rPr>
          <w:rFonts w:hint="eastAsia"/>
          <w:sz w:val="22"/>
          <w:lang w:eastAsia="ja-JP"/>
        </w:rPr>
        <w:t>configured grant</w:t>
      </w:r>
      <w:r w:rsidRPr="001262D2">
        <w:rPr>
          <w:sz w:val="22"/>
        </w:rPr>
        <w:t xml:space="preserve"> configurations </w:t>
      </w:r>
      <w:r>
        <w:rPr>
          <w:rFonts w:hint="eastAsia"/>
          <w:sz w:val="22"/>
          <w:lang w:eastAsia="ja-JP"/>
        </w:rPr>
        <w:t>could</w:t>
      </w:r>
      <w:r w:rsidRPr="001262D2">
        <w:rPr>
          <w:sz w:val="22"/>
        </w:rPr>
        <w:t xml:space="preserve"> share </w:t>
      </w:r>
      <w:r>
        <w:rPr>
          <w:rFonts w:hint="eastAsia"/>
          <w:sz w:val="22"/>
          <w:lang w:eastAsia="ja-JP"/>
        </w:rPr>
        <w:t>many of</w:t>
      </w:r>
      <w:r w:rsidRPr="001262D2">
        <w:rPr>
          <w:sz w:val="22"/>
        </w:rPr>
        <w:t xml:space="preserve"> the parameters </w:t>
      </w:r>
      <w:r w:rsidR="0056241C">
        <w:rPr>
          <w:rFonts w:hint="eastAsia"/>
          <w:sz w:val="22"/>
          <w:lang w:eastAsia="ja-JP"/>
        </w:rPr>
        <w:t>while should have</w:t>
      </w:r>
      <w:r w:rsidR="0056241C" w:rsidRPr="001262D2">
        <w:rPr>
          <w:sz w:val="22"/>
        </w:rPr>
        <w:t xml:space="preserve"> </w:t>
      </w:r>
      <w:r w:rsidRPr="001262D2">
        <w:rPr>
          <w:sz w:val="22"/>
        </w:rPr>
        <w:t>at least different starting offsets. [ZTE, 1773]</w:t>
      </w:r>
      <w:r w:rsidRPr="00307208">
        <w:rPr>
          <w:sz w:val="22"/>
        </w:rPr>
        <w:t xml:space="preserve">, </w:t>
      </w:r>
      <w:r w:rsidRPr="001262D2">
        <w:rPr>
          <w:sz w:val="22"/>
        </w:rPr>
        <w:t>[</w:t>
      </w:r>
      <w:proofErr w:type="spellStart"/>
      <w:r w:rsidRPr="001262D2">
        <w:rPr>
          <w:sz w:val="22"/>
        </w:rPr>
        <w:t>Spreadtrum</w:t>
      </w:r>
      <w:proofErr w:type="spellEnd"/>
      <w:r w:rsidRPr="001262D2">
        <w:rPr>
          <w:sz w:val="22"/>
        </w:rPr>
        <w:t>, 2718]</w:t>
      </w:r>
      <w:r w:rsidRPr="00307208">
        <w:rPr>
          <w:sz w:val="22"/>
        </w:rPr>
        <w:t xml:space="preserve">, </w:t>
      </w:r>
      <w:r w:rsidRPr="001262D2">
        <w:rPr>
          <w:sz w:val="22"/>
        </w:rPr>
        <w:t>[DCM, 2809], [KDDI, 2951] proposed to consider/study the overhead reduction for higher layer signalling.</w:t>
      </w:r>
      <w:r>
        <w:rPr>
          <w:rFonts w:hint="eastAsia"/>
          <w:sz w:val="22"/>
          <w:lang w:eastAsia="ja-JP"/>
        </w:rPr>
        <w:t xml:space="preserve"> In particular, </w:t>
      </w:r>
      <w:r w:rsidRPr="007B14D5">
        <w:rPr>
          <w:sz w:val="22"/>
        </w:rPr>
        <w:t>[ZTE, 1773], [</w:t>
      </w:r>
      <w:proofErr w:type="spellStart"/>
      <w:r w:rsidRPr="007B14D5">
        <w:rPr>
          <w:sz w:val="22"/>
        </w:rPr>
        <w:t>Spreadtrum</w:t>
      </w:r>
      <w:proofErr w:type="spellEnd"/>
      <w:r w:rsidRPr="007B14D5">
        <w:rPr>
          <w:sz w:val="22"/>
        </w:rPr>
        <w:t xml:space="preserve">, 0707], [DCM, 2809], [KDDI, 2951] propose to design multiple configured grant configurations such that </w:t>
      </w:r>
      <w:r w:rsidR="0056241C">
        <w:rPr>
          <w:rFonts w:hint="eastAsia"/>
          <w:sz w:val="22"/>
          <w:lang w:eastAsia="ja-JP"/>
        </w:rPr>
        <w:t xml:space="preserve">two-level configurations are used; first-level is </w:t>
      </w:r>
      <w:r w:rsidRPr="007B14D5">
        <w:rPr>
          <w:sz w:val="22"/>
        </w:rPr>
        <w:t>configured grant configuration group/set</w:t>
      </w:r>
      <w:r w:rsidR="0056241C">
        <w:rPr>
          <w:rFonts w:hint="eastAsia"/>
          <w:sz w:val="22"/>
          <w:lang w:eastAsia="ja-JP"/>
        </w:rPr>
        <w:t xml:space="preserve">, and second-level is configured grant configuration. </w:t>
      </w:r>
      <w:r w:rsidR="0056241C">
        <w:rPr>
          <w:sz w:val="22"/>
          <w:lang w:eastAsia="ja-JP"/>
        </w:rPr>
        <w:t>F</w:t>
      </w:r>
      <w:r w:rsidR="0056241C">
        <w:rPr>
          <w:rFonts w:hint="eastAsia"/>
          <w:sz w:val="22"/>
          <w:lang w:eastAsia="ja-JP"/>
        </w:rPr>
        <w:t>or a given BWP of a serving cell, one or multiple configured grant configuration groups/sets</w:t>
      </w:r>
      <w:r w:rsidRPr="007B14D5">
        <w:rPr>
          <w:sz w:val="22"/>
        </w:rPr>
        <w:t xml:space="preserve"> can be configured</w:t>
      </w:r>
      <w:r w:rsidR="0056241C">
        <w:rPr>
          <w:rFonts w:hint="eastAsia"/>
          <w:sz w:val="22"/>
          <w:lang w:eastAsia="ja-JP"/>
        </w:rPr>
        <w:t xml:space="preserve"> and then</w:t>
      </w:r>
      <w:r w:rsidRPr="007B14D5">
        <w:rPr>
          <w:sz w:val="22"/>
        </w:rPr>
        <w:t xml:space="preserve">, in each configured grant configuration group/set, one or multiple configured grant configurations can be included. For a </w:t>
      </w:r>
      <w:r w:rsidR="004F68C4">
        <w:rPr>
          <w:rFonts w:hint="eastAsia"/>
          <w:sz w:val="22"/>
          <w:lang w:eastAsia="ja-JP"/>
        </w:rPr>
        <w:t xml:space="preserve">given </w:t>
      </w:r>
      <w:r w:rsidRPr="007B14D5">
        <w:rPr>
          <w:sz w:val="22"/>
        </w:rPr>
        <w:t>configured grant configuration group</w:t>
      </w:r>
      <w:r w:rsidR="0056241C">
        <w:rPr>
          <w:rFonts w:hint="eastAsia"/>
          <w:sz w:val="22"/>
          <w:lang w:eastAsia="ja-JP"/>
        </w:rPr>
        <w:t>/set</w:t>
      </w:r>
      <w:r w:rsidRPr="007B14D5">
        <w:rPr>
          <w:sz w:val="22"/>
        </w:rPr>
        <w:t xml:space="preserve">, most parameters should be the same for all the configured grant configurations except for the time domain resource offset. Across different configured grant configuration groups, parameters should be configured independently. </w:t>
      </w:r>
    </w:p>
    <w:p w14:paraId="2AAD1AC9" w14:textId="77777777" w:rsidR="00011CC8" w:rsidRDefault="00011CC8" w:rsidP="00011CC8">
      <w:pPr>
        <w:spacing w:afterLines="50" w:after="156"/>
        <w:jc w:val="center"/>
        <w:rPr>
          <w:sz w:val="22"/>
        </w:rPr>
      </w:pPr>
      <w:r w:rsidRPr="007D665F">
        <w:rPr>
          <w:rFonts w:hint="eastAsia"/>
          <w:noProof/>
          <w:lang w:eastAsia="ko-KR"/>
        </w:rPr>
        <w:drawing>
          <wp:inline distT="0" distB="0" distL="0" distR="0" wp14:anchorId="768CF93C" wp14:editId="194275C6">
            <wp:extent cx="4898003" cy="2304638"/>
            <wp:effectExtent l="0" t="0" r="0" b="63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00442" cy="2305786"/>
                    </a:xfrm>
                    <a:prstGeom prst="rect">
                      <a:avLst/>
                    </a:prstGeom>
                    <a:noFill/>
                    <a:ln>
                      <a:noFill/>
                    </a:ln>
                  </pic:spPr>
                </pic:pic>
              </a:graphicData>
            </a:graphic>
          </wp:inline>
        </w:drawing>
      </w:r>
    </w:p>
    <w:p w14:paraId="4DE958CD" w14:textId="77777777" w:rsidR="00011CC8" w:rsidRPr="00D5029E" w:rsidRDefault="00011CC8" w:rsidP="00011CC8">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Pr>
          <w:rFonts w:ascii="Times New Roman" w:eastAsia="Times New Roman" w:hAnsi="Times New Roman" w:cs="Times New Roman"/>
          <w:kern w:val="0"/>
          <w:lang w:val="en-GB" w:eastAsia="en-US"/>
        </w:rPr>
        <w:t>2</w:t>
      </w:r>
      <w:r w:rsidRPr="00D5029E">
        <w:rPr>
          <w:rFonts w:ascii="Times New Roman" w:eastAsia="Times New Roman" w:hAnsi="Times New Roman" w:cs="Times New Roman" w:hint="eastAsia"/>
          <w:kern w:val="0"/>
          <w:lang w:val="en-GB" w:eastAsia="en-US"/>
        </w:rPr>
        <w:tab/>
        <w:t>Concept of configured grant configuration group.</w:t>
      </w:r>
    </w:p>
    <w:p w14:paraId="0C008AC4" w14:textId="77777777" w:rsidR="00011CC8" w:rsidRDefault="00011CC8" w:rsidP="00011CC8">
      <w:pPr>
        <w:pStyle w:val="a9"/>
        <w:spacing w:afterLines="50" w:after="156" w:line="240" w:lineRule="auto"/>
        <w:rPr>
          <w:sz w:val="22"/>
          <w:lang w:eastAsia="ja-JP"/>
        </w:rPr>
      </w:pPr>
    </w:p>
    <w:p w14:paraId="0BD82FF6" w14:textId="77777777" w:rsidR="00011CC8" w:rsidRDefault="00011CC8" w:rsidP="00011CC8">
      <w:pPr>
        <w:pStyle w:val="a9"/>
        <w:spacing w:afterLines="50" w:after="156" w:line="240" w:lineRule="auto"/>
        <w:rPr>
          <w:sz w:val="22"/>
          <w:lang w:eastAsia="ja-JP"/>
        </w:rPr>
      </w:pPr>
      <w:r>
        <w:rPr>
          <w:rFonts w:hint="eastAsia"/>
          <w:sz w:val="22"/>
          <w:lang w:eastAsia="ja-JP"/>
        </w:rPr>
        <w:t xml:space="preserve">On the other hand, [Ericsson, 1598], [MTK, 1827] proposed to support multiple offsets of PUSCH transmission for a given configured grant. This aims to </w:t>
      </w:r>
      <w:r>
        <w:rPr>
          <w:sz w:val="22"/>
          <w:lang w:eastAsia="ja-JP"/>
        </w:rPr>
        <w:t>enhanc</w:t>
      </w:r>
      <w:r>
        <w:rPr>
          <w:rFonts w:hint="eastAsia"/>
          <w:sz w:val="22"/>
          <w:lang w:eastAsia="ja-JP"/>
        </w:rPr>
        <w:t>e</w:t>
      </w:r>
      <w:r w:rsidRPr="000E5AA1">
        <w:rPr>
          <w:sz w:val="22"/>
          <w:lang w:eastAsia="ja-JP"/>
        </w:rPr>
        <w:t xml:space="preserve"> reliability and reducing latency</w:t>
      </w:r>
      <w:r>
        <w:rPr>
          <w:rFonts w:hint="eastAsia"/>
          <w:sz w:val="22"/>
          <w:lang w:eastAsia="ja-JP"/>
        </w:rPr>
        <w:t xml:space="preserve"> without using multiple configured grant configurations.</w:t>
      </w:r>
    </w:p>
    <w:p w14:paraId="7FB4B107" w14:textId="77777777" w:rsidR="00011CC8" w:rsidRPr="001262D2" w:rsidRDefault="00011CC8" w:rsidP="00011CC8">
      <w:pPr>
        <w:pStyle w:val="a9"/>
        <w:spacing w:afterLines="50" w:after="156" w:line="240" w:lineRule="auto"/>
        <w:jc w:val="center"/>
        <w:rPr>
          <w:sz w:val="22"/>
          <w:lang w:eastAsia="ja-JP"/>
        </w:rPr>
      </w:pPr>
      <w:r w:rsidRPr="00BF12EB">
        <w:rPr>
          <w:noProof/>
          <w:lang w:val="en-US" w:eastAsia="ko-KR"/>
        </w:rPr>
        <w:lastRenderedPageBreak/>
        <w:drawing>
          <wp:inline distT="0" distB="0" distL="0" distR="0" wp14:anchorId="25ACF3E4" wp14:editId="771525D3">
            <wp:extent cx="3038615" cy="3713259"/>
            <wp:effectExtent l="0" t="0" r="0" b="1905"/>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1615" cy="3716925"/>
                    </a:xfrm>
                    <a:prstGeom prst="rect">
                      <a:avLst/>
                    </a:prstGeom>
                    <a:noFill/>
                    <a:ln>
                      <a:noFill/>
                    </a:ln>
                  </pic:spPr>
                </pic:pic>
              </a:graphicData>
            </a:graphic>
          </wp:inline>
        </w:drawing>
      </w:r>
    </w:p>
    <w:p w14:paraId="51F85061" w14:textId="77777777" w:rsidR="00011CC8" w:rsidRPr="00D5029E" w:rsidRDefault="00011CC8" w:rsidP="00011CC8">
      <w:pPr>
        <w:spacing w:afterLines="50" w:after="156"/>
        <w:jc w:val="center"/>
        <w:rPr>
          <w:rFonts w:ascii="Times New Roman" w:eastAsia="Times New Roman" w:hAnsi="Times New Roman" w:cs="Times New Roman"/>
          <w:kern w:val="0"/>
          <w:lang w:val="en-GB" w:eastAsia="en-US"/>
        </w:rPr>
      </w:pPr>
      <w:r w:rsidRPr="00D5029E">
        <w:rPr>
          <w:rFonts w:ascii="Times New Roman" w:eastAsia="Times New Roman" w:hAnsi="Times New Roman" w:cs="Times New Roman" w:hint="eastAsia"/>
          <w:kern w:val="0"/>
          <w:lang w:val="en-GB" w:eastAsia="en-US"/>
        </w:rPr>
        <w:t xml:space="preserve">Fig. </w:t>
      </w:r>
      <w:r>
        <w:rPr>
          <w:rFonts w:ascii="Times New Roman" w:eastAsia="Yu Mincho" w:hAnsi="Times New Roman" w:cs="Times New Roman"/>
          <w:kern w:val="0"/>
          <w:lang w:val="en-GB" w:eastAsia="ja-JP"/>
        </w:rPr>
        <w:t>3</w:t>
      </w:r>
      <w:r w:rsidRPr="00D5029E">
        <w:rPr>
          <w:rFonts w:ascii="Times New Roman" w:eastAsia="Times New Roman" w:hAnsi="Times New Roman" w:cs="Times New Roman" w:hint="eastAsia"/>
          <w:kern w:val="0"/>
          <w:lang w:val="en-GB" w:eastAsia="en-US"/>
        </w:rPr>
        <w:tab/>
      </w:r>
      <w:r w:rsidRPr="000E5AA1">
        <w:rPr>
          <w:rFonts w:ascii="Times New Roman" w:eastAsia="Times New Roman" w:hAnsi="Times New Roman" w:cs="Times New Roman"/>
          <w:kern w:val="0"/>
          <w:lang w:val="en-GB" w:eastAsia="en-US"/>
        </w:rPr>
        <w:t>Example of possible transmission of UL configured grant with repetition and starting occasion offset, with periodicity=10 s</w:t>
      </w:r>
      <w:r>
        <w:rPr>
          <w:rFonts w:ascii="Times New Roman" w:eastAsia="Times New Roman" w:hAnsi="Times New Roman" w:cs="Times New Roman"/>
          <w:kern w:val="0"/>
          <w:lang w:val="en-GB" w:eastAsia="en-US"/>
        </w:rPr>
        <w:t xml:space="preserve">lots, </w:t>
      </w:r>
      <w:proofErr w:type="spellStart"/>
      <w:r>
        <w:rPr>
          <w:rFonts w:ascii="Times New Roman" w:eastAsia="Times New Roman" w:hAnsi="Times New Roman" w:cs="Times New Roman"/>
          <w:kern w:val="0"/>
          <w:lang w:val="en-GB" w:eastAsia="en-US"/>
        </w:rPr>
        <w:t>repK</w:t>
      </w:r>
      <w:proofErr w:type="spellEnd"/>
      <w:r>
        <w:rPr>
          <w:rFonts w:ascii="Times New Roman" w:eastAsia="Times New Roman" w:hAnsi="Times New Roman" w:cs="Times New Roman"/>
          <w:kern w:val="0"/>
          <w:lang w:val="en-GB" w:eastAsia="en-US"/>
        </w:rPr>
        <w:t xml:space="preserve">=4, offset step size </w:t>
      </w:r>
      <w:r>
        <w:rPr>
          <w:rFonts w:ascii="Times New Roman" w:eastAsia="Yu Mincho" w:hAnsi="Times New Roman" w:cs="Times New Roman" w:hint="eastAsia"/>
          <w:kern w:val="0"/>
          <w:lang w:val="en-GB" w:eastAsia="ja-JP"/>
        </w:rPr>
        <w:t xml:space="preserve">delta </w:t>
      </w:r>
      <w:r w:rsidRPr="000E5AA1">
        <w:rPr>
          <w:rFonts w:ascii="Times New Roman" w:eastAsia="Times New Roman" w:hAnsi="Times New Roman" w:cs="Times New Roman"/>
          <w:kern w:val="0"/>
          <w:lang w:val="en-GB" w:eastAsia="en-US"/>
        </w:rPr>
        <w:t>=</w:t>
      </w:r>
      <w:r>
        <w:rPr>
          <w:rFonts w:ascii="Times New Roman" w:eastAsia="Yu Mincho" w:hAnsi="Times New Roman" w:cs="Times New Roman" w:hint="eastAsia"/>
          <w:kern w:val="0"/>
          <w:lang w:val="en-GB" w:eastAsia="ja-JP"/>
        </w:rPr>
        <w:t xml:space="preserve"> </w:t>
      </w:r>
      <w:r w:rsidRPr="000E5AA1">
        <w:rPr>
          <w:rFonts w:ascii="Times New Roman" w:eastAsia="Times New Roman" w:hAnsi="Times New Roman" w:cs="Times New Roman"/>
          <w:kern w:val="0"/>
          <w:lang w:val="en-GB" w:eastAsia="en-US"/>
        </w:rPr>
        <w:t>2 (slots). (a)-(d): Due to starting occasion offset, the 4 possible TB transmissions start with slot 0, 2, 4, 6, respectively. The UE may select to start transmission using any of (a)-(d), whichever gives the lowest alignment latency of the arriving uplink data packet.</w:t>
      </w:r>
    </w:p>
    <w:p w14:paraId="7394005B" w14:textId="77777777" w:rsidR="004F68C4" w:rsidRDefault="004F68C4" w:rsidP="00011CC8">
      <w:pPr>
        <w:pStyle w:val="a9"/>
        <w:spacing w:afterLines="50" w:after="156" w:line="240" w:lineRule="auto"/>
        <w:rPr>
          <w:sz w:val="22"/>
          <w:lang w:eastAsia="ja-JP"/>
        </w:rPr>
      </w:pPr>
    </w:p>
    <w:p w14:paraId="3E307660" w14:textId="77777777" w:rsidR="00011CC8" w:rsidRPr="001262D2" w:rsidRDefault="00011CC8" w:rsidP="00011CC8">
      <w:pPr>
        <w:pStyle w:val="a9"/>
        <w:spacing w:afterLines="50" w:after="156" w:line="240" w:lineRule="auto"/>
        <w:rPr>
          <w:sz w:val="22"/>
          <w:lang w:eastAsia="ja-JP"/>
        </w:rPr>
      </w:pPr>
      <w:r w:rsidRPr="001262D2">
        <w:rPr>
          <w:sz w:val="22"/>
        </w:rPr>
        <w:t xml:space="preserve">[ZTE, 1773] proposes to </w:t>
      </w:r>
      <w:r>
        <w:rPr>
          <w:rFonts w:hint="eastAsia"/>
          <w:sz w:val="22"/>
          <w:lang w:eastAsia="ja-JP"/>
        </w:rPr>
        <w:t>enable setting</w:t>
      </w:r>
      <w:r w:rsidRPr="001262D2">
        <w:rPr>
          <w:sz w:val="22"/>
        </w:rPr>
        <w:t xml:space="preserve"> different frequency-domain locations for different active configured grant configurations</w:t>
      </w:r>
      <w:r>
        <w:rPr>
          <w:rFonts w:hint="eastAsia"/>
          <w:sz w:val="22"/>
          <w:lang w:eastAsia="ja-JP"/>
        </w:rPr>
        <w:t xml:space="preserve">, </w:t>
      </w:r>
      <w:proofErr w:type="gramStart"/>
      <w:r>
        <w:rPr>
          <w:rFonts w:hint="eastAsia"/>
          <w:sz w:val="22"/>
          <w:lang w:eastAsia="ja-JP"/>
        </w:rPr>
        <w:t>for the purpose of</w:t>
      </w:r>
      <w:proofErr w:type="gramEnd"/>
      <w:r>
        <w:rPr>
          <w:rFonts w:hint="eastAsia"/>
          <w:sz w:val="22"/>
          <w:lang w:eastAsia="ja-JP"/>
        </w:rPr>
        <w:t xml:space="preserve"> inter-UE multiplexing</w:t>
      </w:r>
      <w:r w:rsidRPr="001262D2">
        <w:rPr>
          <w:sz w:val="22"/>
        </w:rPr>
        <w:t xml:space="preserve">. </w:t>
      </w:r>
    </w:p>
    <w:p w14:paraId="643A123F" w14:textId="77777777" w:rsidR="00011CC8" w:rsidRPr="001262D2" w:rsidRDefault="00011CC8" w:rsidP="00011CC8">
      <w:pPr>
        <w:pStyle w:val="a9"/>
        <w:spacing w:afterLines="50" w:after="156" w:line="240" w:lineRule="auto"/>
        <w:rPr>
          <w:sz w:val="22"/>
        </w:rPr>
      </w:pPr>
    </w:p>
    <w:p w14:paraId="22DADEC5" w14:textId="77777777" w:rsidR="00011CC8" w:rsidRPr="00532A22" w:rsidRDefault="00011CC8" w:rsidP="00011CC8">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41A0E3EA" w14:textId="77777777" w:rsidR="00011CC8" w:rsidRPr="00FB0A2F" w:rsidRDefault="00011CC8" w:rsidP="00011CC8">
      <w:pPr>
        <w:pStyle w:val="a9"/>
        <w:numPr>
          <w:ilvl w:val="0"/>
          <w:numId w:val="15"/>
        </w:numPr>
        <w:spacing w:afterLines="50" w:after="156" w:line="240" w:lineRule="auto"/>
        <w:rPr>
          <w:rFonts w:eastAsia="Yu Mincho"/>
          <w:sz w:val="22"/>
          <w:szCs w:val="22"/>
          <w:lang w:eastAsia="ja-JP"/>
        </w:rPr>
      </w:pPr>
      <w:proofErr w:type="gramStart"/>
      <w:r>
        <w:rPr>
          <w:rFonts w:eastAsia="Yu Mincho"/>
          <w:i/>
          <w:sz w:val="22"/>
          <w:lang w:eastAsia="ja-JP"/>
        </w:rPr>
        <w:t xml:space="preserve">For </w:t>
      </w:r>
      <w:r>
        <w:rPr>
          <w:rFonts w:eastAsia="Yu Mincho" w:hint="eastAsia"/>
          <w:i/>
          <w:sz w:val="22"/>
          <w:lang w:eastAsia="ja-JP"/>
        </w:rPr>
        <w:t>the purpose of</w:t>
      </w:r>
      <w:proofErr w:type="gramEnd"/>
      <w:r>
        <w:rPr>
          <w:rFonts w:eastAsia="Yu Mincho" w:hint="eastAsia"/>
          <w:i/>
          <w:sz w:val="22"/>
          <w:lang w:eastAsia="ja-JP"/>
        </w:rPr>
        <w:t xml:space="preserve"> accommodating </w:t>
      </w:r>
      <w:r>
        <w:rPr>
          <w:rFonts w:eastAsia="Yu Mincho"/>
          <w:i/>
          <w:sz w:val="22"/>
          <w:lang w:eastAsia="ja-JP"/>
        </w:rPr>
        <w:t xml:space="preserve">different services/traffic types, it is necessary to enable independent configurations </w:t>
      </w:r>
      <w:r>
        <w:rPr>
          <w:rFonts w:eastAsia="Yu Mincho" w:hint="eastAsia"/>
          <w:i/>
          <w:sz w:val="22"/>
          <w:lang w:eastAsia="ja-JP"/>
        </w:rPr>
        <w:t>or</w:t>
      </w:r>
      <w:r>
        <w:rPr>
          <w:rFonts w:eastAsia="Yu Mincho"/>
          <w:i/>
          <w:sz w:val="22"/>
          <w:lang w:eastAsia="ja-JP"/>
        </w:rPr>
        <w:t xml:space="preserve"> parameters for different configured grant configurations for a given BWP of a serving cell.</w:t>
      </w:r>
    </w:p>
    <w:p w14:paraId="54545243" w14:textId="77777777" w:rsidR="00011CC8" w:rsidRDefault="00011CC8" w:rsidP="00011CC8">
      <w:pPr>
        <w:pStyle w:val="a9"/>
        <w:numPr>
          <w:ilvl w:val="0"/>
          <w:numId w:val="15"/>
        </w:numPr>
        <w:spacing w:afterLines="50" w:after="156" w:line="240" w:lineRule="auto"/>
        <w:rPr>
          <w:rFonts w:eastAsia="Yu Mincho"/>
          <w:i/>
          <w:sz w:val="22"/>
          <w:szCs w:val="22"/>
          <w:lang w:eastAsia="ja-JP"/>
        </w:rPr>
      </w:pPr>
      <w:proofErr w:type="gramStart"/>
      <w:r w:rsidRPr="00FB0A2F">
        <w:rPr>
          <w:rFonts w:eastAsia="Yu Mincho"/>
          <w:i/>
          <w:sz w:val="22"/>
          <w:szCs w:val="22"/>
          <w:lang w:eastAsia="ja-JP"/>
        </w:rPr>
        <w:t xml:space="preserve">For </w:t>
      </w:r>
      <w:r>
        <w:rPr>
          <w:rFonts w:eastAsia="Yu Mincho" w:hint="eastAsia"/>
          <w:i/>
          <w:sz w:val="22"/>
          <w:szCs w:val="22"/>
          <w:lang w:eastAsia="ja-JP"/>
        </w:rPr>
        <w:t>the purpose of</w:t>
      </w:r>
      <w:proofErr w:type="gramEnd"/>
      <w:r>
        <w:rPr>
          <w:rFonts w:eastAsia="Yu Mincho" w:hint="eastAsia"/>
          <w:i/>
          <w:sz w:val="22"/>
          <w:szCs w:val="22"/>
          <w:lang w:eastAsia="ja-JP"/>
        </w:rPr>
        <w:t xml:space="preserve"> </w:t>
      </w:r>
      <w:r w:rsidRPr="00FB0A2F">
        <w:rPr>
          <w:rFonts w:eastAsia="Yu Mincho"/>
          <w:i/>
          <w:sz w:val="22"/>
          <w:szCs w:val="22"/>
          <w:lang w:eastAsia="ja-JP"/>
        </w:rPr>
        <w:t xml:space="preserve">enhancing reliability and reducing latency, </w:t>
      </w:r>
      <w:r>
        <w:rPr>
          <w:rFonts w:eastAsia="Yu Mincho" w:hint="eastAsia"/>
          <w:i/>
          <w:sz w:val="22"/>
          <w:szCs w:val="22"/>
          <w:lang w:eastAsia="ja-JP"/>
        </w:rPr>
        <w:t xml:space="preserve">it is necessary to enable </w:t>
      </w:r>
      <w:r w:rsidRPr="00FB0A2F">
        <w:rPr>
          <w:rFonts w:eastAsia="Yu Mincho"/>
          <w:i/>
          <w:sz w:val="22"/>
          <w:szCs w:val="22"/>
          <w:lang w:eastAsia="ja-JP"/>
        </w:rPr>
        <w:t xml:space="preserve">at least </w:t>
      </w:r>
      <w:r>
        <w:rPr>
          <w:rFonts w:eastAsia="Yu Mincho" w:hint="eastAsia"/>
          <w:i/>
          <w:sz w:val="22"/>
          <w:szCs w:val="22"/>
          <w:lang w:eastAsia="ja-JP"/>
        </w:rPr>
        <w:t xml:space="preserve">different </w:t>
      </w:r>
      <w:r w:rsidRPr="00FB0A2F">
        <w:rPr>
          <w:rFonts w:eastAsia="Yu Mincho"/>
          <w:i/>
          <w:sz w:val="22"/>
          <w:szCs w:val="22"/>
          <w:lang w:eastAsia="ja-JP"/>
        </w:rPr>
        <w:t xml:space="preserve">starting positions </w:t>
      </w:r>
      <w:r>
        <w:rPr>
          <w:rFonts w:eastAsia="Yu Mincho"/>
          <w:i/>
          <w:sz w:val="22"/>
          <w:szCs w:val="22"/>
          <w:lang w:eastAsia="ja-JP"/>
        </w:rPr>
        <w:t>for</w:t>
      </w:r>
      <w:r w:rsidRPr="00FB0A2F">
        <w:rPr>
          <w:rFonts w:eastAsia="Yu Mincho"/>
          <w:i/>
          <w:sz w:val="22"/>
          <w:szCs w:val="22"/>
          <w:lang w:eastAsia="ja-JP"/>
        </w:rPr>
        <w:t xml:space="preserve"> </w:t>
      </w:r>
      <w:r>
        <w:rPr>
          <w:rFonts w:eastAsia="Yu Mincho" w:hint="eastAsia"/>
          <w:i/>
          <w:sz w:val="22"/>
          <w:szCs w:val="22"/>
          <w:lang w:eastAsia="ja-JP"/>
        </w:rPr>
        <w:t>PUSCH transmission occasions for a given BWP of a serving cell.</w:t>
      </w:r>
    </w:p>
    <w:p w14:paraId="41E4AE67" w14:textId="0FDE90D5" w:rsidR="00011CC8" w:rsidRDefault="00011CC8" w:rsidP="00011CC8">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 1: Introduce a concept of a group</w:t>
      </w:r>
      <w:r w:rsidR="004F68C4">
        <w:rPr>
          <w:rFonts w:eastAsia="Yu Mincho" w:hint="eastAsia"/>
          <w:i/>
          <w:sz w:val="22"/>
          <w:szCs w:val="22"/>
          <w:lang w:eastAsia="ja-JP"/>
        </w:rPr>
        <w:t>/set</w:t>
      </w:r>
      <w:r>
        <w:rPr>
          <w:rFonts w:eastAsia="Yu Mincho" w:hint="eastAsia"/>
          <w:i/>
          <w:sz w:val="22"/>
          <w:szCs w:val="22"/>
          <w:lang w:eastAsia="ja-JP"/>
        </w:rPr>
        <w:t xml:space="preserve"> of configured grant configurations</w:t>
      </w:r>
    </w:p>
    <w:p w14:paraId="7D038BFE" w14:textId="6866F2E6" w:rsidR="00011CC8" w:rsidRDefault="00011CC8" w:rsidP="00011CC8">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the same group</w:t>
      </w:r>
      <w:r w:rsidR="004F68C4">
        <w:rPr>
          <w:rFonts w:eastAsia="Yu Mincho" w:hint="eastAsia"/>
          <w:i/>
          <w:sz w:val="22"/>
          <w:szCs w:val="22"/>
          <w:lang w:eastAsia="ja-JP"/>
        </w:rPr>
        <w:t>/set</w:t>
      </w:r>
      <w:r>
        <w:rPr>
          <w:rFonts w:eastAsia="Yu Mincho" w:hint="eastAsia"/>
          <w:i/>
          <w:sz w:val="22"/>
          <w:szCs w:val="22"/>
          <w:lang w:eastAsia="ja-JP"/>
        </w:rPr>
        <w:t xml:space="preserve"> share many of the parameters</w:t>
      </w:r>
    </w:p>
    <w:p w14:paraId="0C1E82AB" w14:textId="557C06B3" w:rsidR="00011CC8" w:rsidRDefault="00011CC8" w:rsidP="00011CC8">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lastRenderedPageBreak/>
        <w:t>Configured grant configurations in different groups</w:t>
      </w:r>
      <w:r w:rsidR="004F68C4">
        <w:rPr>
          <w:rFonts w:eastAsia="Yu Mincho" w:hint="eastAsia"/>
          <w:i/>
          <w:sz w:val="22"/>
          <w:szCs w:val="22"/>
          <w:lang w:eastAsia="ja-JP"/>
        </w:rPr>
        <w:t>/sets</w:t>
      </w:r>
      <w:r>
        <w:rPr>
          <w:rFonts w:eastAsia="Yu Mincho" w:hint="eastAsia"/>
          <w:i/>
          <w:sz w:val="22"/>
          <w:szCs w:val="22"/>
          <w:lang w:eastAsia="ja-JP"/>
        </w:rPr>
        <w:t xml:space="preserve"> have different parameters</w:t>
      </w:r>
    </w:p>
    <w:p w14:paraId="0987831C" w14:textId="77777777" w:rsidR="00011CC8" w:rsidRDefault="00011CC8" w:rsidP="00011CC8">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Opt.2: Introduce multiple offsets for a given configured grant configuration</w:t>
      </w:r>
    </w:p>
    <w:p w14:paraId="2EBD8A5C" w14:textId="77777777" w:rsidR="00011CC8" w:rsidRPr="002E0240" w:rsidRDefault="00011CC8" w:rsidP="00011CC8">
      <w:pPr>
        <w:spacing w:afterLines="50" w:after="156"/>
        <w:rPr>
          <w:rFonts w:ascii="Times New Roman" w:eastAsia="宋体" w:hAnsi="Times New Roman" w:cs="Times New Roman"/>
          <w:sz w:val="22"/>
        </w:rPr>
      </w:pPr>
      <w:r w:rsidRPr="002E0240">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29A1AFF3" w14:textId="77777777" w:rsidTr="00A510D3">
        <w:tc>
          <w:tcPr>
            <w:tcW w:w="2005" w:type="dxa"/>
            <w:shd w:val="clear" w:color="auto" w:fill="9CC2E5" w:themeFill="accent5" w:themeFillTint="99"/>
          </w:tcPr>
          <w:p w14:paraId="3871C65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7FD1AB33"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5F4DA9D" w14:textId="77777777" w:rsidTr="00A510D3">
        <w:tc>
          <w:tcPr>
            <w:tcW w:w="2005" w:type="dxa"/>
          </w:tcPr>
          <w:p w14:paraId="3AE7D0D3" w14:textId="61D3C481" w:rsidR="00011CC8" w:rsidRPr="006A39E3" w:rsidRDefault="006A39E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LGE</w:t>
            </w:r>
          </w:p>
        </w:tc>
        <w:tc>
          <w:tcPr>
            <w:tcW w:w="6517" w:type="dxa"/>
          </w:tcPr>
          <w:p w14:paraId="6A42F66E" w14:textId="538CB427" w:rsidR="00011CC8" w:rsidRPr="006A39E3" w:rsidRDefault="006A39E3" w:rsidP="00A510D3">
            <w:pPr>
              <w:spacing w:afterLines="50" w:after="156"/>
              <w:rPr>
                <w:rFonts w:ascii="Times New Roman" w:eastAsia="Malgun Gothic" w:hAnsi="Times New Roman" w:cs="Times New Roman"/>
                <w:kern w:val="0"/>
                <w:sz w:val="22"/>
                <w:lang w:val="en-GB" w:eastAsia="ko-KR"/>
              </w:rPr>
            </w:pPr>
            <w:r>
              <w:rPr>
                <w:rFonts w:ascii="Times New Roman" w:eastAsia="Malgun Gothic" w:hAnsi="Times New Roman" w:cs="Times New Roman" w:hint="eastAsia"/>
                <w:kern w:val="0"/>
                <w:sz w:val="22"/>
                <w:lang w:val="en-GB" w:eastAsia="ko-KR"/>
              </w:rPr>
              <w:t xml:space="preserve">For option 2, it is duplicated issue with </w:t>
            </w:r>
            <w:r>
              <w:rPr>
                <w:rFonts w:ascii="Times New Roman" w:eastAsia="Malgun Gothic" w:hAnsi="Times New Roman" w:cs="Times New Roman"/>
                <w:kern w:val="0"/>
                <w:sz w:val="22"/>
                <w:lang w:val="en-GB" w:eastAsia="ko-KR"/>
              </w:rPr>
              <w:t xml:space="preserve">proposal 2.1-1. It seems better to have one discussion point. </w:t>
            </w:r>
          </w:p>
        </w:tc>
      </w:tr>
      <w:tr w:rsidR="00011CC8" w14:paraId="3ACE2FA3" w14:textId="77777777" w:rsidTr="00A510D3">
        <w:tc>
          <w:tcPr>
            <w:tcW w:w="2005" w:type="dxa"/>
          </w:tcPr>
          <w:p w14:paraId="3D738E27"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15215533"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r w:rsidR="00011CC8" w14:paraId="044CF747" w14:textId="77777777" w:rsidTr="00A510D3">
        <w:tc>
          <w:tcPr>
            <w:tcW w:w="2005" w:type="dxa"/>
          </w:tcPr>
          <w:p w14:paraId="13065D34"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76325753" w14:textId="77777777" w:rsidR="00011CC8" w:rsidRDefault="00011CC8" w:rsidP="00A510D3">
            <w:pPr>
              <w:spacing w:afterLines="50" w:after="156"/>
              <w:rPr>
                <w:rFonts w:ascii="Times New Roman" w:hAnsi="Times New Roman" w:cs="Times New Roman"/>
                <w:kern w:val="0"/>
                <w:sz w:val="22"/>
                <w:lang w:val="en-GB"/>
              </w:rPr>
            </w:pPr>
          </w:p>
        </w:tc>
      </w:tr>
    </w:tbl>
    <w:p w14:paraId="17B71678" w14:textId="77777777" w:rsidR="00011CC8" w:rsidRDefault="00011CC8" w:rsidP="00011CC8">
      <w:pPr>
        <w:pStyle w:val="a9"/>
        <w:spacing w:afterLines="50" w:after="156" w:line="240" w:lineRule="auto"/>
        <w:rPr>
          <w:sz w:val="22"/>
        </w:rPr>
      </w:pPr>
    </w:p>
    <w:p w14:paraId="65E5AB7E" w14:textId="5C347304" w:rsidR="00011CC8" w:rsidRDefault="00011CC8" w:rsidP="00011CC8">
      <w:pPr>
        <w:pStyle w:val="a9"/>
        <w:spacing w:afterLines="50" w:after="156" w:line="240" w:lineRule="auto"/>
        <w:rPr>
          <w:rFonts w:eastAsiaTheme="minorEastAsia"/>
          <w:sz w:val="22"/>
          <w:szCs w:val="22"/>
          <w:lang w:eastAsia="zh-CN"/>
        </w:rPr>
      </w:pPr>
      <w:r>
        <w:rPr>
          <w:rFonts w:eastAsia="Yu Mincho" w:hint="eastAsia"/>
          <w:sz w:val="22"/>
          <w:szCs w:val="22"/>
          <w:lang w:eastAsia="ja-JP"/>
        </w:rPr>
        <w:t>I</w:t>
      </w:r>
      <w:r>
        <w:rPr>
          <w:rFonts w:eastAsia="Yu Mincho"/>
          <w:sz w:val="22"/>
          <w:szCs w:val="22"/>
          <w:lang w:eastAsia="ja-JP"/>
        </w:rPr>
        <w:t xml:space="preserve">n Rel.15 NR, Type 1 and Type 2 configured grant PUSCH are supported. </w:t>
      </w:r>
      <w:r>
        <w:rPr>
          <w:sz w:val="22"/>
        </w:rPr>
        <w:t xml:space="preserve">[Panasonic, </w:t>
      </w:r>
      <w:r w:rsidRPr="007E3ED0">
        <w:rPr>
          <w:rFonts w:hint="eastAsia"/>
          <w:sz w:val="22"/>
        </w:rPr>
        <w:t>2396</w:t>
      </w:r>
      <w:r>
        <w:rPr>
          <w:sz w:val="22"/>
        </w:rPr>
        <w:t>]</w:t>
      </w:r>
      <w:r>
        <w:rPr>
          <w:rFonts w:eastAsia="Yu Mincho"/>
          <w:sz w:val="22"/>
          <w:szCs w:val="22"/>
          <w:lang w:eastAsia="ja-JP"/>
        </w:rPr>
        <w:t>, [HW, 3080], [DCM, 2809], [Nokia, 1952]</w:t>
      </w:r>
      <w:r>
        <w:rPr>
          <w:rFonts w:eastAsiaTheme="minorEastAsia"/>
          <w:sz w:val="22"/>
          <w:szCs w:val="22"/>
          <w:lang w:eastAsia="zh-CN"/>
        </w:rPr>
        <w:t>, [vivo, 1697], [</w:t>
      </w:r>
      <w:proofErr w:type="spellStart"/>
      <w:r>
        <w:rPr>
          <w:rFonts w:eastAsiaTheme="minorEastAsia"/>
          <w:sz w:val="22"/>
          <w:szCs w:val="22"/>
          <w:lang w:eastAsia="zh-CN"/>
        </w:rPr>
        <w:t>Spreadtrum</w:t>
      </w:r>
      <w:proofErr w:type="spellEnd"/>
      <w:r>
        <w:rPr>
          <w:rFonts w:eastAsiaTheme="minorEastAsia"/>
          <w:sz w:val="22"/>
          <w:szCs w:val="22"/>
          <w:lang w:eastAsia="zh-CN"/>
        </w:rPr>
        <w:t>, 2718], propose</w:t>
      </w:r>
      <w:r w:rsidR="004F68C4">
        <w:rPr>
          <w:rFonts w:eastAsia="Yu Mincho" w:hint="eastAsia"/>
          <w:sz w:val="22"/>
          <w:szCs w:val="22"/>
          <w:lang w:eastAsia="ja-JP"/>
        </w:rPr>
        <w:t>d</w:t>
      </w:r>
      <w:r>
        <w:rPr>
          <w:rFonts w:eastAsiaTheme="minorEastAsia"/>
          <w:sz w:val="22"/>
          <w:szCs w:val="22"/>
          <w:lang w:eastAsia="zh-CN"/>
        </w:rPr>
        <w:t xml:space="preserve"> to support multiple configured grant configurations for both Type 1 and Type 2 for a given BWP of a serving cell for different service/traffic types.</w:t>
      </w:r>
    </w:p>
    <w:p w14:paraId="36F0FFED" w14:textId="632D4C46" w:rsidR="00011CC8" w:rsidRDefault="00011CC8" w:rsidP="00011CC8">
      <w:pPr>
        <w:pStyle w:val="a9"/>
        <w:spacing w:afterLines="50" w:after="156" w:line="240" w:lineRule="auto"/>
        <w:rPr>
          <w:rFonts w:eastAsia="Yu Mincho"/>
          <w:sz w:val="22"/>
          <w:szCs w:val="22"/>
          <w:lang w:eastAsia="ja-JP"/>
        </w:rPr>
      </w:pPr>
      <w:r>
        <w:rPr>
          <w:sz w:val="22"/>
        </w:rPr>
        <w:t xml:space="preserve">[Panasonic, </w:t>
      </w:r>
      <w:r w:rsidRPr="007E3ED0">
        <w:rPr>
          <w:rFonts w:hint="eastAsia"/>
          <w:sz w:val="22"/>
        </w:rPr>
        <w:t>2396</w:t>
      </w:r>
      <w:r>
        <w:rPr>
          <w:sz w:val="22"/>
        </w:rPr>
        <w:t>]</w:t>
      </w:r>
      <w:r>
        <w:rPr>
          <w:rFonts w:eastAsia="Yu Mincho"/>
          <w:sz w:val="22"/>
          <w:szCs w:val="22"/>
          <w:lang w:eastAsia="ja-JP"/>
        </w:rPr>
        <w:t>, [HW, 3080], [DCM, 2809], [Nokia, 1952] discuss</w:t>
      </w:r>
      <w:r w:rsidR="004F68C4">
        <w:rPr>
          <w:rFonts w:eastAsia="Yu Mincho" w:hint="eastAsia"/>
          <w:sz w:val="22"/>
          <w:szCs w:val="22"/>
          <w:lang w:eastAsia="ja-JP"/>
        </w:rPr>
        <w:t>ed</w:t>
      </w:r>
      <w:r>
        <w:rPr>
          <w:rFonts w:eastAsia="Yu Mincho"/>
          <w:sz w:val="22"/>
          <w:szCs w:val="22"/>
          <w:lang w:eastAsia="ja-JP"/>
        </w:rPr>
        <w:t xml:space="preserve"> the maximum number of active configured grant configurations for a BWP of a serving cell. [Panasonic, </w:t>
      </w:r>
      <w:r w:rsidRPr="007E3ED0">
        <w:rPr>
          <w:rFonts w:hint="eastAsia"/>
          <w:sz w:val="22"/>
        </w:rPr>
        <w:t>2396</w:t>
      </w:r>
      <w:r>
        <w:rPr>
          <w:rFonts w:eastAsia="Yu Mincho"/>
          <w:sz w:val="22"/>
          <w:szCs w:val="22"/>
          <w:lang w:eastAsia="ja-JP"/>
        </w:rPr>
        <w:t>], [DCM, 2809] and [Nokia, 1952] prefers to up to 8 configurations since 8 is the current supported maximum number for SR configurations and repetition</w:t>
      </w:r>
      <w:r>
        <w:rPr>
          <w:rFonts w:eastAsia="Yu Mincho" w:hint="eastAsia"/>
          <w:sz w:val="22"/>
          <w:szCs w:val="22"/>
          <w:lang w:eastAsia="ja-JP"/>
        </w:rPr>
        <w:t>/aggregation</w:t>
      </w:r>
      <w:r>
        <w:rPr>
          <w:rFonts w:eastAsia="Yu Mincho"/>
          <w:sz w:val="22"/>
          <w:szCs w:val="22"/>
          <w:lang w:eastAsia="ja-JP"/>
        </w:rPr>
        <w:t xml:space="preserve"> factor</w:t>
      </w:r>
      <w:r>
        <w:rPr>
          <w:rFonts w:eastAsia="Yu Mincho" w:hint="eastAsia"/>
          <w:sz w:val="22"/>
          <w:szCs w:val="22"/>
          <w:lang w:eastAsia="ja-JP"/>
        </w:rPr>
        <w:t xml:space="preserve"> of a PDSCH/PUSCH/PUCCH</w:t>
      </w:r>
      <w:r>
        <w:rPr>
          <w:rFonts w:eastAsia="Yu Mincho"/>
          <w:sz w:val="22"/>
          <w:szCs w:val="22"/>
          <w:lang w:eastAsia="ja-JP"/>
        </w:rPr>
        <w:t xml:space="preserve">. [HW, 3080] also thinks 8 could be a reasonable value and it can be up to RAN2 to decide. [DCM, 2809], [HW, 3080], [Nokia, 1952], [Sony, 2181], [ZTE, 1773] proposed to introduce a configuration index to differentiate and manage </w:t>
      </w:r>
      <w:r w:rsidRPr="00896E2B">
        <w:rPr>
          <w:rFonts w:eastAsia="Yu Mincho"/>
          <w:sz w:val="22"/>
          <w:szCs w:val="22"/>
          <w:lang w:eastAsia="ja-JP"/>
        </w:rPr>
        <w:t>the multiple configured grant configurations</w:t>
      </w:r>
      <w:r>
        <w:rPr>
          <w:rFonts w:eastAsia="Yu Mincho"/>
          <w:sz w:val="22"/>
          <w:szCs w:val="22"/>
          <w:lang w:eastAsia="ja-JP"/>
        </w:rPr>
        <w:t>.</w:t>
      </w:r>
    </w:p>
    <w:p w14:paraId="56970A4D" w14:textId="6F58F684" w:rsidR="00011CC8" w:rsidRDefault="00011CC8" w:rsidP="00011CC8">
      <w:pPr>
        <w:pStyle w:val="a9"/>
        <w:spacing w:afterLines="50" w:after="156" w:line="240" w:lineRule="auto"/>
        <w:rPr>
          <w:bCs/>
          <w:sz w:val="22"/>
        </w:rPr>
      </w:pPr>
      <w:r>
        <w:rPr>
          <w:rFonts w:eastAsia="Yu Mincho"/>
          <w:sz w:val="22"/>
          <w:szCs w:val="22"/>
          <w:lang w:eastAsia="ja-JP"/>
        </w:rPr>
        <w:t xml:space="preserve">Other </w:t>
      </w:r>
      <w:r w:rsidR="004F68C4">
        <w:rPr>
          <w:rFonts w:eastAsia="Yu Mincho" w:hint="eastAsia"/>
          <w:sz w:val="22"/>
          <w:szCs w:val="22"/>
          <w:lang w:eastAsia="ja-JP"/>
        </w:rPr>
        <w:t xml:space="preserve">potential </w:t>
      </w:r>
      <w:r>
        <w:rPr>
          <w:rFonts w:eastAsia="Yu Mincho"/>
          <w:sz w:val="22"/>
          <w:szCs w:val="22"/>
          <w:lang w:eastAsia="ja-JP"/>
        </w:rPr>
        <w:t xml:space="preserve">enhancements </w:t>
      </w:r>
      <w:r w:rsidR="004F68C4">
        <w:rPr>
          <w:rFonts w:eastAsia="Yu Mincho" w:hint="eastAsia"/>
          <w:sz w:val="22"/>
          <w:szCs w:val="22"/>
          <w:lang w:eastAsia="ja-JP"/>
        </w:rPr>
        <w:t>on</w:t>
      </w:r>
      <w:r>
        <w:rPr>
          <w:rFonts w:eastAsia="Yu Mincho"/>
          <w:sz w:val="22"/>
          <w:szCs w:val="22"/>
          <w:lang w:eastAsia="ja-JP"/>
        </w:rPr>
        <w:t xml:space="preserve"> higher layer </w:t>
      </w:r>
      <w:r w:rsidR="004F68C4">
        <w:rPr>
          <w:rFonts w:eastAsia="Yu Mincho" w:hint="eastAsia"/>
          <w:sz w:val="22"/>
          <w:szCs w:val="22"/>
          <w:lang w:eastAsia="ja-JP"/>
        </w:rPr>
        <w:t>aspects</w:t>
      </w:r>
      <w:r w:rsidR="004F68C4">
        <w:rPr>
          <w:rFonts w:eastAsia="Yu Mincho"/>
          <w:sz w:val="22"/>
          <w:szCs w:val="22"/>
          <w:lang w:eastAsia="ja-JP"/>
        </w:rPr>
        <w:t xml:space="preserve"> </w:t>
      </w:r>
      <w:r>
        <w:rPr>
          <w:rFonts w:eastAsia="Yu Mincho"/>
          <w:sz w:val="22"/>
          <w:szCs w:val="22"/>
          <w:lang w:eastAsia="ja-JP"/>
        </w:rPr>
        <w:t xml:space="preserve">are also proposed by some companies. </w:t>
      </w:r>
      <w:r>
        <w:rPr>
          <w:rFonts w:eastAsiaTheme="minorEastAsia"/>
          <w:sz w:val="22"/>
          <w:szCs w:val="22"/>
          <w:lang w:eastAsia="zh-CN"/>
        </w:rPr>
        <w:t>[HW, 3080], [</w:t>
      </w:r>
      <w:proofErr w:type="spellStart"/>
      <w:r>
        <w:rPr>
          <w:rFonts w:eastAsiaTheme="minorEastAsia"/>
          <w:sz w:val="22"/>
          <w:szCs w:val="22"/>
          <w:lang w:eastAsia="zh-CN"/>
        </w:rPr>
        <w:t>Spreadtrum</w:t>
      </w:r>
      <w:proofErr w:type="spellEnd"/>
      <w:r>
        <w:rPr>
          <w:rFonts w:eastAsiaTheme="minorEastAsia"/>
          <w:sz w:val="22"/>
          <w:szCs w:val="22"/>
          <w:lang w:eastAsia="zh-CN"/>
        </w:rPr>
        <w:t xml:space="preserve">, 2718], [Ericsson, 1598] propose to support other </w:t>
      </w:r>
      <w:r w:rsidRPr="007F5B75">
        <w:rPr>
          <w:rFonts w:eastAsiaTheme="minorEastAsia"/>
          <w:sz w:val="22"/>
          <w:szCs w:val="22"/>
          <w:lang w:eastAsia="zh-CN"/>
        </w:rPr>
        <w:t xml:space="preserve">values </w:t>
      </w:r>
      <w:r>
        <w:rPr>
          <w:rFonts w:eastAsiaTheme="minorEastAsia"/>
          <w:sz w:val="22"/>
          <w:szCs w:val="22"/>
          <w:lang w:eastAsia="zh-CN"/>
        </w:rPr>
        <w:t xml:space="preserve">of </w:t>
      </w:r>
      <w:r w:rsidRPr="007F5B75">
        <w:rPr>
          <w:rFonts w:eastAsiaTheme="minorEastAsia"/>
          <w:sz w:val="22"/>
          <w:szCs w:val="22"/>
          <w:lang w:eastAsia="zh-CN"/>
        </w:rPr>
        <w:t>repetition number, e.g., 3/5/6/7</w:t>
      </w:r>
      <w:r>
        <w:rPr>
          <w:rFonts w:eastAsiaTheme="minorEastAsia"/>
          <w:sz w:val="22"/>
          <w:szCs w:val="22"/>
          <w:lang w:eastAsia="zh-CN"/>
        </w:rPr>
        <w:t>/16 for resource configuration flexibility and efficiency. [Nokia, 1952] proposes to support periodicities of a configured grant PUSCH</w:t>
      </w:r>
      <w:r w:rsidRPr="003E1571">
        <w:rPr>
          <w:bCs/>
          <w:sz w:val="22"/>
        </w:rPr>
        <w:t xml:space="preserve"> other than </w:t>
      </w:r>
      <w:r>
        <w:rPr>
          <w:bCs/>
          <w:sz w:val="22"/>
        </w:rPr>
        <w:t xml:space="preserve">multiple of </w:t>
      </w:r>
      <w:r w:rsidRPr="003E1571">
        <w:rPr>
          <w:bCs/>
          <w:sz w:val="22"/>
        </w:rPr>
        <w:t xml:space="preserve">2 </w:t>
      </w:r>
      <w:r>
        <w:rPr>
          <w:bCs/>
          <w:sz w:val="22"/>
        </w:rPr>
        <w:t xml:space="preserve">symbol </w:t>
      </w:r>
      <w:r w:rsidRPr="003E1571">
        <w:rPr>
          <w:bCs/>
          <w:sz w:val="22"/>
        </w:rPr>
        <w:t>and 7 symbols</w:t>
      </w:r>
      <w:r>
        <w:rPr>
          <w:bCs/>
          <w:sz w:val="22"/>
        </w:rPr>
        <w:t xml:space="preserve"> to fit with periodicities of traffic arrivals for some specific use-cases.</w:t>
      </w:r>
    </w:p>
    <w:p w14:paraId="7B7318B1" w14:textId="77777777" w:rsidR="00011CC8" w:rsidRDefault="00011CC8" w:rsidP="00011CC8">
      <w:pPr>
        <w:pStyle w:val="a9"/>
        <w:spacing w:afterLines="50" w:after="156" w:line="240" w:lineRule="auto"/>
        <w:rPr>
          <w:sz w:val="22"/>
        </w:rPr>
      </w:pPr>
      <w:r>
        <w:rPr>
          <w:rFonts w:eastAsiaTheme="minorEastAsia"/>
          <w:sz w:val="22"/>
          <w:szCs w:val="22"/>
          <w:lang w:eastAsia="zh-CN"/>
        </w:rPr>
        <w:t>[</w:t>
      </w:r>
      <w:proofErr w:type="spellStart"/>
      <w:r>
        <w:rPr>
          <w:rFonts w:eastAsiaTheme="minorEastAsia"/>
          <w:sz w:val="22"/>
          <w:szCs w:val="22"/>
          <w:lang w:eastAsia="zh-CN"/>
        </w:rPr>
        <w:t>Spreadtrum</w:t>
      </w:r>
      <w:proofErr w:type="spellEnd"/>
      <w:r>
        <w:rPr>
          <w:rFonts w:eastAsiaTheme="minorEastAsia"/>
          <w:sz w:val="22"/>
          <w:szCs w:val="22"/>
          <w:lang w:eastAsia="zh-CN"/>
        </w:rPr>
        <w:t>, 2718]</w:t>
      </w:r>
      <w:r>
        <w:rPr>
          <w:sz w:val="22"/>
        </w:rPr>
        <w:t>, [QC, 3009] propose to support dynamic indication of repetition factor.</w:t>
      </w:r>
    </w:p>
    <w:p w14:paraId="09872DA6" w14:textId="77777777" w:rsidR="00011CC8" w:rsidRPr="002B5478" w:rsidRDefault="00011CC8" w:rsidP="00011CC8">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21EEE9C9" w14:textId="30509460" w:rsidR="00011CC8" w:rsidRPr="00C152B4" w:rsidRDefault="00BE6359" w:rsidP="00BE6359">
      <w:pPr>
        <w:pStyle w:val="af6"/>
        <w:numPr>
          <w:ilvl w:val="0"/>
          <w:numId w:val="13"/>
        </w:numPr>
        <w:spacing w:afterLines="50" w:after="156"/>
        <w:ind w:firstLineChars="0"/>
        <w:rPr>
          <w:rFonts w:ascii="Times New Roman" w:eastAsia="Yu Mincho" w:hAnsi="Times New Roman" w:cs="Times New Roman"/>
          <w:i/>
          <w:kern w:val="0"/>
          <w:sz w:val="22"/>
          <w:lang w:val="en-GB" w:eastAsia="ja-JP"/>
        </w:rPr>
      </w:pPr>
      <w:r>
        <w:rPr>
          <w:rFonts w:ascii="Times New Roman" w:eastAsia="Yu Mincho" w:hAnsi="Times New Roman" w:cs="Times New Roman"/>
          <w:i/>
          <w:kern w:val="0"/>
          <w:sz w:val="22"/>
          <w:lang w:val="en-GB" w:eastAsia="ja-JP"/>
        </w:rPr>
        <w:t xml:space="preserve">One or multiple </w:t>
      </w:r>
      <w:r w:rsidR="00011CC8" w:rsidRPr="00C152B4">
        <w:rPr>
          <w:rFonts w:ascii="Times New Roman" w:eastAsia="Yu Mincho" w:hAnsi="Times New Roman" w:cs="Times New Roman"/>
          <w:i/>
          <w:kern w:val="0"/>
          <w:sz w:val="22"/>
          <w:lang w:val="en-GB" w:eastAsia="ja-JP"/>
        </w:rPr>
        <w:t>Type 1 configured grant</w:t>
      </w:r>
      <w:r w:rsidR="00011CC8">
        <w:rPr>
          <w:rFonts w:ascii="Times New Roman" w:eastAsia="Yu Mincho" w:hAnsi="Times New Roman" w:cs="Times New Roman"/>
          <w:i/>
          <w:kern w:val="0"/>
          <w:sz w:val="22"/>
          <w:lang w:val="en-GB" w:eastAsia="ja-JP"/>
        </w:rPr>
        <w:t xml:space="preserve"> configuration</w:t>
      </w:r>
      <w:r w:rsidR="00011CC8" w:rsidRPr="00C152B4">
        <w:rPr>
          <w:rFonts w:ascii="Times New Roman" w:eastAsia="Yu Mincho" w:hAnsi="Times New Roman" w:cs="Times New Roman"/>
          <w:i/>
          <w:kern w:val="0"/>
          <w:sz w:val="22"/>
          <w:lang w:val="en-GB" w:eastAsia="ja-JP"/>
        </w:rPr>
        <w:t xml:space="preserve">(s) and </w:t>
      </w:r>
      <w:r>
        <w:rPr>
          <w:rFonts w:ascii="Times New Roman" w:eastAsia="Yu Mincho" w:hAnsi="Times New Roman" w:cs="Times New Roman"/>
          <w:i/>
          <w:kern w:val="0"/>
          <w:sz w:val="22"/>
          <w:lang w:val="en-GB" w:eastAsia="ja-JP"/>
        </w:rPr>
        <w:t xml:space="preserve">one or multiple </w:t>
      </w:r>
      <w:r w:rsidR="00011CC8" w:rsidRPr="00C152B4">
        <w:rPr>
          <w:rFonts w:ascii="Times New Roman" w:eastAsia="Yu Mincho" w:hAnsi="Times New Roman" w:cs="Times New Roman"/>
          <w:i/>
          <w:kern w:val="0"/>
          <w:sz w:val="22"/>
          <w:lang w:val="en-GB" w:eastAsia="ja-JP"/>
        </w:rPr>
        <w:t>Type 2 configured grant</w:t>
      </w:r>
      <w:r w:rsidR="00011CC8">
        <w:rPr>
          <w:rFonts w:ascii="Times New Roman" w:eastAsia="Yu Mincho" w:hAnsi="Times New Roman" w:cs="Times New Roman"/>
          <w:i/>
          <w:kern w:val="0"/>
          <w:sz w:val="22"/>
          <w:lang w:val="en-GB" w:eastAsia="ja-JP"/>
        </w:rPr>
        <w:t xml:space="preserve"> configuration</w:t>
      </w:r>
      <w:r w:rsidR="00011CC8" w:rsidRPr="00C152B4">
        <w:rPr>
          <w:rFonts w:ascii="Times New Roman" w:eastAsia="Yu Mincho" w:hAnsi="Times New Roman" w:cs="Times New Roman"/>
          <w:i/>
          <w:kern w:val="0"/>
          <w:sz w:val="22"/>
          <w:lang w:val="en-GB" w:eastAsia="ja-JP"/>
        </w:rPr>
        <w:t>(s) should be supported simultaneous</w:t>
      </w:r>
      <w:r w:rsidR="00011CC8">
        <w:rPr>
          <w:rFonts w:ascii="Times New Roman" w:eastAsia="Yu Mincho" w:hAnsi="Times New Roman" w:cs="Times New Roman"/>
          <w:i/>
          <w:kern w:val="0"/>
          <w:sz w:val="22"/>
          <w:lang w:val="en-GB" w:eastAsia="ja-JP"/>
        </w:rPr>
        <w:t>ly</w:t>
      </w:r>
      <w:r w:rsidR="00011CC8" w:rsidRPr="00C152B4">
        <w:rPr>
          <w:rFonts w:ascii="Times New Roman" w:eastAsia="Yu Mincho" w:hAnsi="Times New Roman" w:cs="Times New Roman"/>
          <w:i/>
          <w:kern w:val="0"/>
          <w:sz w:val="22"/>
          <w:lang w:val="en-GB" w:eastAsia="ja-JP"/>
        </w:rPr>
        <w:t xml:space="preserve"> for a given BWP of a serving cell in NR R16.</w:t>
      </w:r>
    </w:p>
    <w:p w14:paraId="658B8B80" w14:textId="77777777" w:rsidR="00011CC8" w:rsidRDefault="00011CC8" w:rsidP="00011CC8">
      <w:pPr>
        <w:pStyle w:val="af6"/>
        <w:numPr>
          <w:ilvl w:val="0"/>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35739248" w14:textId="77777777" w:rsidR="00011CC8" w:rsidRPr="004A4207"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number of active configurations for a given BWP of a serving cell is</w:t>
      </w:r>
      <w:r>
        <w:rPr>
          <w:rFonts w:ascii="Times New Roman" w:eastAsia="Yu Mincho" w:hAnsi="Times New Roman" w:cs="Times New Roman"/>
          <w:i/>
          <w:sz w:val="22"/>
          <w:lang w:eastAsia="ja-JP"/>
        </w:rPr>
        <w:t xml:space="preserve"> up to</w:t>
      </w:r>
      <w:r w:rsidRPr="004A4207">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X, where X=8 can be the starting point</w:t>
      </w:r>
    </w:p>
    <w:p w14:paraId="2DBF9366" w14:textId="77777777" w:rsidR="00011CC8" w:rsidRPr="004A4207"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w:t>
      </w:r>
      <w:r>
        <w:rPr>
          <w:rFonts w:ascii="Times New Roman" w:eastAsia="Yu Mincho" w:hAnsi="Times New Roman" w:cs="Times New Roman"/>
          <w:i/>
          <w:sz w:val="22"/>
          <w:lang w:eastAsia="ja-JP"/>
        </w:rPr>
        <w:lastRenderedPageBreak/>
        <w:t>configured grant configuration or a set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29866F39" w14:textId="77777777" w:rsidR="00011CC8" w:rsidRDefault="00011CC8" w:rsidP="00011CC8">
      <w:pPr>
        <w:pStyle w:val="af6"/>
        <w:numPr>
          <w:ilvl w:val="2"/>
          <w:numId w:val="14"/>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256595E8" w14:textId="77777777" w:rsidR="00011CC8" w:rsidRPr="004A4207" w:rsidRDefault="00011CC8" w:rsidP="00011CC8">
      <w:pPr>
        <w:pStyle w:val="af6"/>
        <w:numPr>
          <w:ilvl w:val="3"/>
          <w:numId w:val="14"/>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E</w:t>
      </w:r>
      <w:r>
        <w:rPr>
          <w:rFonts w:ascii="Times New Roman" w:hAnsi="Times New Roman" w:cs="Times New Roman"/>
          <w:i/>
          <w:sz w:val="22"/>
        </w:rPr>
        <w:t>.g. HARQ process ID offset</w:t>
      </w:r>
    </w:p>
    <w:p w14:paraId="4534A199" w14:textId="77777777" w:rsidR="00011CC8" w:rsidRPr="00C92F6A" w:rsidRDefault="00011CC8" w:rsidP="00011CC8">
      <w:pPr>
        <w:pStyle w:val="af6"/>
        <w:numPr>
          <w:ilvl w:val="2"/>
          <w:numId w:val="14"/>
        </w:numPr>
        <w:spacing w:afterLines="50" w:after="156"/>
        <w:ind w:firstLineChars="0"/>
        <w:rPr>
          <w:rFonts w:ascii="Times New Roman" w:eastAsia="Yu Mincho" w:hAnsi="Times New Roman" w:cs="Times New Roman"/>
          <w:i/>
          <w:sz w:val="22"/>
          <w:lang w:eastAsia="ja-JP"/>
        </w:rPr>
      </w:pPr>
      <w:r w:rsidRPr="00C92F6A">
        <w:rPr>
          <w:rFonts w:ascii="Times New Roman" w:eastAsia="Yu Mincho" w:hAnsi="Times New Roman" w:cs="Times New Roman"/>
          <w:i/>
          <w:sz w:val="22"/>
          <w:lang w:eastAsia="ja-JP"/>
        </w:rPr>
        <w:t xml:space="preserve">FFS </w:t>
      </w:r>
      <w:r>
        <w:rPr>
          <w:rFonts w:ascii="Times New Roman" w:eastAsia="Yu Mincho" w:hAnsi="Times New Roman" w:cs="Times New Roman"/>
          <w:i/>
          <w:sz w:val="22"/>
          <w:lang w:eastAsia="ja-JP"/>
        </w:rPr>
        <w:t>n</w:t>
      </w:r>
      <w:r w:rsidRPr="00C92F6A">
        <w:rPr>
          <w:rFonts w:ascii="Times New Roman" w:eastAsia="Yu Mincho" w:hAnsi="Times New Roman" w:cs="Times New Roman"/>
          <w:i/>
          <w:sz w:val="22"/>
          <w:lang w:eastAsia="ja-JP"/>
        </w:rPr>
        <w:t>ew values for existing higher layer parameters</w:t>
      </w:r>
    </w:p>
    <w:p w14:paraId="0F284CE4" w14:textId="77777777" w:rsidR="00011CC8" w:rsidRPr="004A4207" w:rsidRDefault="00011CC8" w:rsidP="00011CC8">
      <w:pPr>
        <w:pStyle w:val="af6"/>
        <w:numPr>
          <w:ilvl w:val="3"/>
          <w:numId w:val="14"/>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181A864C" w14:textId="77777777" w:rsidR="00011CC8" w:rsidRDefault="00011CC8" w:rsidP="00011CC8">
      <w:pPr>
        <w:spacing w:afterLines="50" w:after="156"/>
        <w:rPr>
          <w:rFonts w:ascii="Times New Roman" w:eastAsia="宋体" w:hAnsi="Times New Roman" w:cs="Times New Roman"/>
          <w:sz w:val="22"/>
        </w:rPr>
      </w:pPr>
    </w:p>
    <w:p w14:paraId="4C9EBF51"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5A6E256B" w14:textId="77777777" w:rsidTr="00A510D3">
        <w:tc>
          <w:tcPr>
            <w:tcW w:w="2005" w:type="dxa"/>
            <w:shd w:val="clear" w:color="auto" w:fill="9CC2E5" w:themeFill="accent5" w:themeFillTint="99"/>
          </w:tcPr>
          <w:p w14:paraId="011E58A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043AAF92"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26FB5910" w14:textId="77777777" w:rsidTr="00A510D3">
        <w:tc>
          <w:tcPr>
            <w:tcW w:w="2005" w:type="dxa"/>
          </w:tcPr>
          <w:p w14:paraId="4E9E53BE"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2AFF80C2" w14:textId="77777777" w:rsidR="00011CC8" w:rsidRDefault="00011CC8" w:rsidP="00A510D3">
            <w:pPr>
              <w:spacing w:afterLines="50" w:after="156"/>
              <w:rPr>
                <w:rFonts w:ascii="Times New Roman" w:hAnsi="Times New Roman" w:cs="Times New Roman"/>
                <w:kern w:val="0"/>
                <w:sz w:val="22"/>
                <w:lang w:val="en-GB"/>
              </w:rPr>
            </w:pPr>
          </w:p>
        </w:tc>
      </w:tr>
      <w:tr w:rsidR="00011CC8" w14:paraId="48DC1D12" w14:textId="77777777" w:rsidTr="00A510D3">
        <w:tc>
          <w:tcPr>
            <w:tcW w:w="2005" w:type="dxa"/>
          </w:tcPr>
          <w:p w14:paraId="1394725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40F31792"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3F541DFF" w14:textId="77777777" w:rsidR="00011CC8" w:rsidRDefault="00011CC8" w:rsidP="00011CC8">
      <w:pPr>
        <w:pStyle w:val="a9"/>
        <w:spacing w:afterLines="50" w:after="156" w:line="240" w:lineRule="auto"/>
        <w:ind w:left="420"/>
        <w:rPr>
          <w:rFonts w:eastAsiaTheme="minorEastAsia"/>
          <w:sz w:val="22"/>
          <w:szCs w:val="22"/>
          <w:lang w:eastAsia="zh-CN"/>
        </w:rPr>
      </w:pPr>
    </w:p>
    <w:p w14:paraId="190F8D0A" w14:textId="77777777" w:rsidR="00011CC8" w:rsidRPr="006744C1" w:rsidRDefault="00011CC8" w:rsidP="006744C1">
      <w:pPr>
        <w:pStyle w:val="1"/>
        <w:numPr>
          <w:ilvl w:val="2"/>
          <w:numId w:val="1"/>
        </w:numPr>
        <w:tabs>
          <w:tab w:val="left" w:pos="0"/>
        </w:tabs>
        <w:autoSpaceDE/>
        <w:autoSpaceDN/>
        <w:spacing w:before="240"/>
        <w:rPr>
          <w:rFonts w:ascii="Arial" w:eastAsia="等线" w:hAnsi="Arial"/>
          <w:bCs w:val="0"/>
          <w:kern w:val="28"/>
          <w:szCs w:val="20"/>
          <w:lang w:eastAsia="zh-CN"/>
        </w:rPr>
      </w:pPr>
      <w:r w:rsidRPr="006744C1">
        <w:rPr>
          <w:rFonts w:ascii="Arial" w:eastAsia="等线" w:hAnsi="Arial" w:hint="eastAsia"/>
          <w:bCs w:val="0"/>
          <w:kern w:val="28"/>
          <w:szCs w:val="20"/>
          <w:lang w:eastAsia="zh-CN"/>
        </w:rPr>
        <w:t>P</w:t>
      </w:r>
      <w:r w:rsidRPr="006744C1">
        <w:rPr>
          <w:rFonts w:ascii="Arial" w:eastAsia="等线" w:hAnsi="Arial"/>
          <w:bCs w:val="0"/>
          <w:kern w:val="28"/>
          <w:szCs w:val="20"/>
          <w:lang w:eastAsia="zh-CN"/>
        </w:rPr>
        <w:t>hysical layer aspects</w:t>
      </w:r>
    </w:p>
    <w:p w14:paraId="04A28477" w14:textId="77777777" w:rsidR="00011CC8" w:rsidRDefault="00011CC8" w:rsidP="00011CC8">
      <w:pPr>
        <w:pStyle w:val="a9"/>
        <w:adjustRightInd w:val="0"/>
        <w:snapToGrid w:val="0"/>
        <w:spacing w:afterLines="50" w:after="156" w:line="240" w:lineRule="auto"/>
        <w:rPr>
          <w:rFonts w:eastAsia="Yu Mincho"/>
          <w:b/>
          <w:sz w:val="22"/>
          <w:szCs w:val="22"/>
          <w:u w:val="single"/>
          <w:lang w:eastAsia="ja-JP"/>
        </w:rPr>
      </w:pPr>
      <w:r>
        <w:rPr>
          <w:rFonts w:eastAsia="Yu Mincho"/>
          <w:b/>
          <w:sz w:val="22"/>
          <w:szCs w:val="22"/>
          <w:u w:val="single"/>
          <w:lang w:eastAsia="ja-JP"/>
        </w:rPr>
        <w:t>Activation signalling design for Type 2 configured grant configuration</w:t>
      </w:r>
    </w:p>
    <w:p w14:paraId="69C075D0" w14:textId="785EFB7C"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[ZTE, 1773], [Nokia, 1952], [Samsung, 2301],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xml:space="preserve">, 2718], [DCM, 2809], [KDDI, 2952], [Sony, 2181], [vivo, 1697] proposed that </w:t>
      </w:r>
      <w:r>
        <w:rPr>
          <w:rFonts w:eastAsia="Yu Mincho" w:hint="eastAsia"/>
          <w:sz w:val="22"/>
          <w:szCs w:val="22"/>
          <w:lang w:eastAsia="ja-JP"/>
        </w:rPr>
        <w:t xml:space="preserve">for Type2 multiple </w:t>
      </w:r>
      <w:r w:rsidR="00304AE7">
        <w:rPr>
          <w:rFonts w:eastAsia="Yu Mincho" w:hint="eastAsia"/>
          <w:sz w:val="22"/>
          <w:szCs w:val="22"/>
          <w:lang w:eastAsia="ja-JP"/>
        </w:rPr>
        <w:t xml:space="preserve">active </w:t>
      </w:r>
      <w:r>
        <w:rPr>
          <w:rFonts w:eastAsia="Yu Mincho" w:hint="eastAsia"/>
          <w:sz w:val="22"/>
          <w:szCs w:val="22"/>
          <w:lang w:eastAsia="ja-JP"/>
        </w:rPr>
        <w:t xml:space="preserve">configured grant configurations, </w:t>
      </w:r>
      <w:r w:rsidRPr="005A1EF0">
        <w:rPr>
          <w:rFonts w:eastAsia="Yu Mincho"/>
          <w:sz w:val="22"/>
          <w:szCs w:val="22"/>
          <w:lang w:eastAsia="ja-JP"/>
        </w:rPr>
        <w:t xml:space="preserve">independent DCI signalling can be used </w:t>
      </w:r>
      <w:r w:rsidR="00304AE7">
        <w:rPr>
          <w:rFonts w:eastAsia="Yu Mincho" w:hint="eastAsia"/>
          <w:sz w:val="22"/>
          <w:szCs w:val="22"/>
          <w:lang w:eastAsia="ja-JP"/>
        </w:rPr>
        <w:t xml:space="preserve">for activation </w:t>
      </w:r>
      <w:r w:rsidRPr="005A1EF0">
        <w:rPr>
          <w:rFonts w:eastAsia="Yu Mincho"/>
          <w:sz w:val="22"/>
          <w:szCs w:val="22"/>
          <w:lang w:eastAsia="ja-JP"/>
        </w:rPr>
        <w:t xml:space="preserve">to provide the needed flexibility in scheduling parameters setting. </w:t>
      </w:r>
    </w:p>
    <w:p w14:paraId="17748954" w14:textId="0B05CECB"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[Ericsson, 1598], [ZTE, 1773], [Samsung, 2301], [vivo, 1697], [LG, 2050],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2718], [DCM, 2809], [KDDI, 2951] observe</w:t>
      </w:r>
      <w:r w:rsidR="00304AE7">
        <w:rPr>
          <w:rFonts w:eastAsia="Yu Mincho" w:hint="eastAsia"/>
          <w:sz w:val="22"/>
          <w:szCs w:val="22"/>
          <w:lang w:eastAsia="ja-JP"/>
        </w:rPr>
        <w:t>d</w:t>
      </w:r>
      <w:r w:rsidRPr="005A1EF0">
        <w:rPr>
          <w:rFonts w:eastAsia="Yu Mincho"/>
          <w:sz w:val="22"/>
          <w:szCs w:val="22"/>
          <w:lang w:eastAsia="ja-JP"/>
        </w:rPr>
        <w:t xml:space="preserve"> that when multiple </w:t>
      </w:r>
      <w:r w:rsidR="00304AE7">
        <w:rPr>
          <w:rFonts w:eastAsia="Yu Mincho" w:hint="eastAsia"/>
          <w:sz w:val="22"/>
          <w:szCs w:val="22"/>
          <w:lang w:eastAsia="ja-JP"/>
        </w:rPr>
        <w:t xml:space="preserve">configured grant </w:t>
      </w:r>
      <w:r w:rsidRPr="005A1EF0">
        <w:rPr>
          <w:rFonts w:eastAsia="Yu Mincho"/>
          <w:sz w:val="22"/>
          <w:szCs w:val="22"/>
          <w:lang w:eastAsia="ja-JP"/>
        </w:rPr>
        <w:t>configurations shar</w:t>
      </w:r>
      <w:r w:rsidR="00304AE7">
        <w:rPr>
          <w:rFonts w:eastAsia="Yu Mincho" w:hint="eastAsia"/>
          <w:sz w:val="22"/>
          <w:szCs w:val="22"/>
          <w:lang w:eastAsia="ja-JP"/>
        </w:rPr>
        <w:t>e</w:t>
      </w:r>
      <w:r w:rsidRPr="005A1EF0">
        <w:rPr>
          <w:rFonts w:eastAsia="Yu Mincho"/>
          <w:sz w:val="22"/>
          <w:szCs w:val="22"/>
          <w:lang w:eastAsia="ja-JP"/>
        </w:rPr>
        <w:t xml:space="preserve"> most the  parameters (e.g., MCS, time/frequency allocation, etc), </w:t>
      </w:r>
      <w:hyperlink w:anchor="_Toc1183474" w:history="1">
        <w:r w:rsidRPr="005A1EF0">
          <w:rPr>
            <w:rFonts w:eastAsia="Yu Mincho"/>
            <w:sz w:val="22"/>
            <w:szCs w:val="22"/>
            <w:lang w:eastAsia="ja-JP"/>
          </w:rPr>
          <w:t>separate activation/release of multiple configurations can result in high signaling overhead and latency since at one time only one configuration can be activated.</w:t>
        </w:r>
      </w:hyperlink>
      <w:r w:rsidRPr="005A1EF0">
        <w:rPr>
          <w:rFonts w:eastAsia="Yu Mincho"/>
          <w:sz w:val="22"/>
          <w:szCs w:val="22"/>
          <w:lang w:eastAsia="ja-JP"/>
        </w:rPr>
        <w:t xml:space="preserve"> </w:t>
      </w:r>
    </w:p>
    <w:p w14:paraId="6CC50A0B" w14:textId="7777777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Therefore, for enhancing reliability and reducing latency, [ZTE, 1773], [vivo, 1697], [LG, 2050], [</w:t>
      </w:r>
      <w:proofErr w:type="spellStart"/>
      <w:r w:rsidRPr="005A1EF0">
        <w:rPr>
          <w:rFonts w:eastAsia="Yu Mincho"/>
          <w:sz w:val="22"/>
          <w:szCs w:val="22"/>
          <w:lang w:eastAsia="ja-JP"/>
        </w:rPr>
        <w:t>Spreadtrum</w:t>
      </w:r>
      <w:proofErr w:type="spellEnd"/>
      <w:r w:rsidRPr="005A1EF0">
        <w:rPr>
          <w:rFonts w:eastAsia="Yu Mincho"/>
          <w:sz w:val="22"/>
          <w:szCs w:val="22"/>
          <w:lang w:eastAsia="ja-JP"/>
        </w:rPr>
        <w:t xml:space="preserve">, 2718], [DCM, 2809], [KDDI, 2951] proposed that it is beneficial to use one DCI to activate multiple configured grant configurations for overhead and latency reduction. </w:t>
      </w:r>
    </w:p>
    <w:p w14:paraId="5E1F407B" w14:textId="77777777" w:rsidR="00011CC8" w:rsidRDefault="00011CC8" w:rsidP="00011CC8">
      <w:pPr>
        <w:pStyle w:val="a9"/>
        <w:adjustRightInd w:val="0"/>
        <w:snapToGrid w:val="0"/>
        <w:spacing w:afterLines="50" w:after="156" w:line="240" w:lineRule="auto"/>
        <w:rPr>
          <w:rFonts w:eastAsiaTheme="minorEastAsia"/>
          <w:sz w:val="22"/>
          <w:szCs w:val="22"/>
          <w:lang w:eastAsia="zh-CN"/>
        </w:rPr>
      </w:pPr>
      <w:r>
        <w:rPr>
          <w:rFonts w:eastAsia="Yu Mincho"/>
          <w:b/>
          <w:sz w:val="22"/>
          <w:szCs w:val="22"/>
          <w:u w:val="single"/>
          <w:lang w:eastAsia="ja-JP"/>
        </w:rPr>
        <w:t>Deactivation signalling design for Type 2 configured grant configuration</w:t>
      </w:r>
    </w:p>
    <w:p w14:paraId="6FF98B84" w14:textId="75380FD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 xml:space="preserve">For deactivation signalling, </w:t>
      </w:r>
      <w:r w:rsidR="00304AE7" w:rsidRPr="005A1EF0">
        <w:rPr>
          <w:rFonts w:eastAsia="Yu Mincho"/>
          <w:sz w:val="22"/>
          <w:szCs w:val="22"/>
          <w:lang w:eastAsia="ja-JP"/>
        </w:rPr>
        <w:t>[Nokia, 1952], [Sony, 2181]</w:t>
      </w:r>
      <w:r w:rsidR="00304AE7">
        <w:rPr>
          <w:rFonts w:eastAsia="Yu Mincho" w:hint="eastAsia"/>
          <w:sz w:val="22"/>
          <w:szCs w:val="22"/>
          <w:lang w:eastAsia="ja-JP"/>
        </w:rPr>
        <w:t xml:space="preserve"> claimed that </w:t>
      </w:r>
      <w:r w:rsidRPr="005A1EF0">
        <w:rPr>
          <w:rFonts w:eastAsia="Yu Mincho"/>
          <w:sz w:val="22"/>
          <w:szCs w:val="22"/>
          <w:lang w:eastAsia="ja-JP"/>
        </w:rPr>
        <w:t xml:space="preserve">flexibility in terms of parameters setting in the DCI is not needed. </w:t>
      </w:r>
      <w:proofErr w:type="gramStart"/>
      <w:r w:rsidRPr="005A1EF0">
        <w:rPr>
          <w:rFonts w:eastAsia="Yu Mincho"/>
          <w:sz w:val="22"/>
          <w:szCs w:val="22"/>
          <w:lang w:eastAsia="ja-JP"/>
        </w:rPr>
        <w:t xml:space="preserve">Similar </w:t>
      </w:r>
      <w:r w:rsidR="00304AE7">
        <w:rPr>
          <w:rFonts w:eastAsia="Yu Mincho" w:hint="eastAsia"/>
          <w:sz w:val="22"/>
          <w:szCs w:val="22"/>
          <w:lang w:eastAsia="ja-JP"/>
        </w:rPr>
        <w:t>to</w:t>
      </w:r>
      <w:proofErr w:type="gramEnd"/>
      <w:r w:rsidRPr="005A1EF0">
        <w:rPr>
          <w:rFonts w:eastAsia="Yu Mincho"/>
          <w:sz w:val="22"/>
          <w:szCs w:val="22"/>
          <w:lang w:eastAsia="ja-JP"/>
        </w:rPr>
        <w:t xml:space="preserve"> activation signalling, the deactivation signalling can deactivate per configured grant configuration or per multiple configured grant configurations of the BWP of the serving cell. </w:t>
      </w:r>
    </w:p>
    <w:p w14:paraId="536A492D" w14:textId="77777777"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t>[HW, 3080], [Nokia, 1952], [DCM, 2809], [vivo, 1697] propose to differentiate which configuration(s) is/are activated/deactivated, implying that an indicator in the activation/deactivation DCI is needed to indicate which configuration(s) is/are activated/deactivated.</w:t>
      </w:r>
    </w:p>
    <w:p w14:paraId="2F8637DD" w14:textId="4A8B8E73" w:rsidR="00011CC8" w:rsidRPr="005A1EF0" w:rsidRDefault="00011CC8" w:rsidP="00011CC8">
      <w:pPr>
        <w:pStyle w:val="a9"/>
        <w:spacing w:afterLines="50" w:after="156" w:line="240" w:lineRule="auto"/>
        <w:rPr>
          <w:rFonts w:eastAsia="Yu Mincho"/>
          <w:sz w:val="22"/>
          <w:lang w:eastAsia="ja-JP"/>
        </w:rPr>
      </w:pPr>
      <w:r w:rsidRPr="005A1EF0">
        <w:rPr>
          <w:rFonts w:eastAsia="Yu Mincho"/>
          <w:sz w:val="22"/>
          <w:szCs w:val="22"/>
          <w:lang w:eastAsia="ja-JP"/>
        </w:rPr>
        <w:lastRenderedPageBreak/>
        <w:t xml:space="preserve">In addition, [DCM, 2809] also proposed to also study the overhead reduction for MAC CE confirmation if multiple configurations are used for ensuring K repetitions. [Nokia, 1952] proposed to support a dynamic CG profile/configuration change for Type 1 CG through UE pre-configuration of multiple CG Type 1 configurations by RRC signalling, which can be dynamically exchanged/selected by </w:t>
      </w:r>
      <w:r w:rsidR="00304AE7">
        <w:rPr>
          <w:rFonts w:eastAsia="Yu Mincho" w:hint="eastAsia"/>
          <w:sz w:val="22"/>
          <w:szCs w:val="22"/>
          <w:lang w:eastAsia="ja-JP"/>
        </w:rPr>
        <w:t xml:space="preserve">DCI </w:t>
      </w:r>
      <w:r w:rsidRPr="005A1EF0">
        <w:rPr>
          <w:rFonts w:eastAsia="Yu Mincho"/>
          <w:sz w:val="22"/>
          <w:szCs w:val="22"/>
          <w:lang w:eastAsia="ja-JP"/>
        </w:rPr>
        <w:t>signalling</w:t>
      </w:r>
      <w:r w:rsidR="00304AE7">
        <w:rPr>
          <w:rFonts w:eastAsia="Yu Mincho" w:hint="eastAsia"/>
          <w:sz w:val="22"/>
          <w:szCs w:val="22"/>
          <w:lang w:eastAsia="ja-JP"/>
        </w:rPr>
        <w:t xml:space="preserve">, since </w:t>
      </w:r>
      <w:r w:rsidRPr="005A1EF0">
        <w:rPr>
          <w:rFonts w:eastAsia="Yu Mincho"/>
          <w:sz w:val="22"/>
          <w:szCs w:val="22"/>
          <w:lang w:eastAsia="ja-JP"/>
        </w:rPr>
        <w:t xml:space="preserve">for Type 1 CG, the parameter change can only rely on RRC reconfiguration which results in long delay and undefined UE </w:t>
      </w:r>
      <w:proofErr w:type="spellStart"/>
      <w:r w:rsidRPr="005A1EF0">
        <w:rPr>
          <w:rFonts w:eastAsia="Yu Mincho"/>
          <w:sz w:val="22"/>
          <w:szCs w:val="22"/>
          <w:lang w:eastAsia="ja-JP"/>
        </w:rPr>
        <w:t>behavior</w:t>
      </w:r>
      <w:proofErr w:type="spellEnd"/>
      <w:r w:rsidRPr="005A1EF0">
        <w:rPr>
          <w:rFonts w:eastAsia="Yu Mincho"/>
          <w:sz w:val="22"/>
          <w:szCs w:val="22"/>
          <w:lang w:eastAsia="ja-JP"/>
        </w:rPr>
        <w:t xml:space="preserve"> during RRC reconfiguration ambiguity.</w:t>
      </w:r>
    </w:p>
    <w:p w14:paraId="4B19DE12" w14:textId="77777777" w:rsidR="00011CC8" w:rsidRDefault="00011CC8" w:rsidP="00011CC8">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2.3-2:</w:t>
      </w:r>
    </w:p>
    <w:p w14:paraId="3A6928A3" w14:textId="77777777" w:rsidR="00011CC8"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Type2 configured grant with multiple configured grant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configured grant configurations for a given BWP of a serving cell.</w:t>
      </w:r>
    </w:p>
    <w:p w14:paraId="6F48D5B8" w14:textId="77777777" w:rsidR="00011CC8" w:rsidRDefault="00011CC8" w:rsidP="00011CC8">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indicate which configured grant configuration(s) to be active.</w:t>
      </w:r>
    </w:p>
    <w:p w14:paraId="5A70F8CA" w14:textId="77777777" w:rsidR="00011CC8" w:rsidRPr="005E74CE" w:rsidRDefault="00011CC8" w:rsidP="00011CC8">
      <w:pPr>
        <w:spacing w:afterLines="50" w:after="156"/>
        <w:rPr>
          <w:rFonts w:ascii="Times New Roman" w:eastAsia="宋体" w:hAnsi="Times New Roman" w:cs="Times New Roman"/>
          <w:sz w:val="22"/>
        </w:rPr>
      </w:pPr>
    </w:p>
    <w:p w14:paraId="3B0544DC" w14:textId="77777777" w:rsidR="00011CC8" w:rsidRPr="00E9554B" w:rsidRDefault="00011CC8" w:rsidP="00011CC8">
      <w:pPr>
        <w:spacing w:afterLines="50" w:after="156"/>
        <w:rPr>
          <w:rFonts w:ascii="Times New Roman" w:eastAsia="宋体" w:hAnsi="Times New Roman" w:cs="Times New Roman"/>
          <w:sz w:val="22"/>
        </w:rPr>
      </w:pPr>
      <w:r w:rsidRPr="00E9554B">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18A7DC9F" w14:textId="77777777" w:rsidTr="00A510D3">
        <w:tc>
          <w:tcPr>
            <w:tcW w:w="2005" w:type="dxa"/>
            <w:shd w:val="clear" w:color="auto" w:fill="9CC2E5" w:themeFill="accent5" w:themeFillTint="99"/>
          </w:tcPr>
          <w:p w14:paraId="542F7FD7"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D4845BB"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499158EC" w14:textId="77777777" w:rsidTr="00A510D3">
        <w:tc>
          <w:tcPr>
            <w:tcW w:w="2005" w:type="dxa"/>
          </w:tcPr>
          <w:p w14:paraId="7AC77063"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502F81BF" w14:textId="77777777" w:rsidR="00011CC8" w:rsidRDefault="00011CC8" w:rsidP="00A510D3">
            <w:pPr>
              <w:spacing w:afterLines="50" w:after="156"/>
              <w:rPr>
                <w:rFonts w:ascii="Times New Roman" w:hAnsi="Times New Roman" w:cs="Times New Roman"/>
                <w:kern w:val="0"/>
                <w:sz w:val="22"/>
                <w:lang w:val="en-GB"/>
              </w:rPr>
            </w:pPr>
          </w:p>
        </w:tc>
      </w:tr>
      <w:tr w:rsidR="00011CC8" w14:paraId="11EA8209" w14:textId="77777777" w:rsidTr="00A510D3">
        <w:tc>
          <w:tcPr>
            <w:tcW w:w="2005" w:type="dxa"/>
          </w:tcPr>
          <w:p w14:paraId="680D3C16" w14:textId="77777777" w:rsidR="00011CC8"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5EC6F67A" w14:textId="77777777" w:rsidR="00011CC8" w:rsidRDefault="00011CC8" w:rsidP="00A510D3">
            <w:pPr>
              <w:spacing w:afterLines="50" w:after="156"/>
              <w:rPr>
                <w:rFonts w:ascii="Times New Roman" w:eastAsia="Malgun Gothic" w:hAnsi="Times New Roman" w:cs="Times New Roman"/>
                <w:kern w:val="0"/>
                <w:sz w:val="22"/>
                <w:lang w:val="en-GB" w:eastAsia="ko-KR"/>
              </w:rPr>
            </w:pPr>
          </w:p>
        </w:tc>
      </w:tr>
    </w:tbl>
    <w:p w14:paraId="6C8B5355" w14:textId="77777777" w:rsidR="00011CC8" w:rsidRDefault="00011CC8" w:rsidP="00011CC8">
      <w:pPr>
        <w:adjustRightInd w:val="0"/>
        <w:snapToGrid w:val="0"/>
        <w:spacing w:afterLines="30" w:after="93"/>
        <w:rPr>
          <w:rFonts w:ascii="Times New Roman" w:eastAsia="宋体" w:hAnsi="Times New Roman" w:cs="Times New Roman"/>
          <w:sz w:val="22"/>
        </w:rPr>
      </w:pPr>
    </w:p>
    <w:p w14:paraId="3808C955" w14:textId="77777777" w:rsidR="00011CC8" w:rsidRPr="00542A27" w:rsidRDefault="00011CC8" w:rsidP="00011CC8">
      <w:pPr>
        <w:pStyle w:val="a9"/>
        <w:spacing w:afterLines="50" w:after="156" w:line="240" w:lineRule="auto"/>
        <w:rPr>
          <w:rFonts w:eastAsia="Yu Mincho"/>
          <w:b/>
          <w:sz w:val="22"/>
          <w:szCs w:val="22"/>
          <w:u w:val="single"/>
          <w:lang w:eastAsia="ja-JP"/>
        </w:rPr>
      </w:pPr>
      <w:r w:rsidRPr="00542A27">
        <w:rPr>
          <w:rFonts w:eastAsia="Yu Mincho"/>
          <w:b/>
          <w:sz w:val="22"/>
          <w:szCs w:val="22"/>
          <w:u w:val="single"/>
          <w:lang w:eastAsia="ja-JP"/>
        </w:rPr>
        <w:t>HARQ process</w:t>
      </w:r>
      <w:r>
        <w:rPr>
          <w:rFonts w:eastAsia="Yu Mincho"/>
          <w:b/>
          <w:sz w:val="22"/>
          <w:szCs w:val="22"/>
          <w:u w:val="single"/>
          <w:lang w:eastAsia="ja-JP"/>
        </w:rPr>
        <w:t xml:space="preserve"> ID Determination</w:t>
      </w:r>
    </w:p>
    <w:p w14:paraId="4420999F"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UE and </w:t>
      </w:r>
      <w:proofErr w:type="spellStart"/>
      <w:r w:rsidRPr="00256BF5">
        <w:rPr>
          <w:rFonts w:ascii="Times New Roman" w:eastAsia="MS Mincho" w:hAnsi="Times New Roman" w:cs="Times New Roman"/>
          <w:kern w:val="0"/>
          <w:sz w:val="22"/>
          <w:lang w:val="en-GB" w:eastAsia="ja-JP"/>
        </w:rPr>
        <w:t>gNB</w:t>
      </w:r>
      <w:proofErr w:type="spellEnd"/>
      <w:r w:rsidRPr="00256BF5">
        <w:rPr>
          <w:rFonts w:ascii="Times New Roman" w:eastAsia="MS Mincho" w:hAnsi="Times New Roman" w:cs="Times New Roman"/>
          <w:kern w:val="0"/>
          <w:sz w:val="22"/>
          <w:lang w:val="en-GB" w:eastAsia="ja-JP"/>
        </w:rPr>
        <w:t xml:space="preserve"> should have common understanding on which HARQ process ID is assigned to a configured grant PUSCH. In Rel.15 configured grant, the HARQ Process ID </w:t>
      </w:r>
      <w:r w:rsidRPr="00741D72">
        <w:rPr>
          <w:rFonts w:ascii="Times New Roman" w:eastAsia="MS Mincho" w:hAnsi="Times New Roman" w:cs="Times New Roman" w:hint="eastAsia"/>
          <w:kern w:val="0"/>
          <w:sz w:val="22"/>
          <w:lang w:val="en-GB" w:eastAsia="ja-JP"/>
        </w:rPr>
        <w:t>for a configured grant PUSCH transmission</w:t>
      </w:r>
      <w:r w:rsidRPr="00256BF5">
        <w:rPr>
          <w:rFonts w:ascii="Times New Roman" w:eastAsia="MS Mincho" w:hAnsi="Times New Roman" w:cs="Times New Roman"/>
          <w:kern w:val="0"/>
          <w:sz w:val="22"/>
          <w:lang w:val="en-GB" w:eastAsia="ja-JP"/>
        </w:rPr>
        <w:t xml:space="preserve"> associated with the first symbol of a UL transmission is derived from the following equation: </w:t>
      </w:r>
    </w:p>
    <w:p w14:paraId="31B23723" w14:textId="77777777" w:rsidR="00011CC8" w:rsidRPr="00256BF5"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HARQ Process ID = [</w:t>
      </w:r>
      <w:proofErr w:type="gramStart"/>
      <w:r w:rsidRPr="00256BF5">
        <w:rPr>
          <w:rFonts w:ascii="Times New Roman" w:eastAsia="MS Mincho" w:hAnsi="Times New Roman" w:cs="Times New Roman"/>
          <w:kern w:val="0"/>
          <w:sz w:val="22"/>
          <w:lang w:val="en-GB" w:eastAsia="ja-JP"/>
        </w:rPr>
        <w:t>floor(</w:t>
      </w:r>
      <w:proofErr w:type="spellStart"/>
      <w:proofErr w:type="gramEnd"/>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modulo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p>
    <w:p w14:paraId="1CFA1368"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sidRPr="00256BF5">
        <w:rPr>
          <w:rFonts w:ascii="Times New Roman" w:eastAsia="MS Mincho" w:hAnsi="Times New Roman" w:cs="Times New Roman"/>
          <w:kern w:val="0"/>
          <w:sz w:val="22"/>
          <w:lang w:val="en-GB" w:eastAsia="ja-JP"/>
        </w:rPr>
        <w:t xml:space="preserve">where </w:t>
      </w:r>
      <w:proofErr w:type="spellStart"/>
      <w:r w:rsidRPr="00256BF5">
        <w:rPr>
          <w:rFonts w:ascii="Times New Roman" w:eastAsia="MS Mincho" w:hAnsi="Times New Roman" w:cs="Times New Roman"/>
          <w:kern w:val="0"/>
          <w:sz w:val="22"/>
          <w:lang w:val="en-GB" w:eastAsia="ja-JP"/>
        </w:rPr>
        <w:t>CURRENT_symbol</w:t>
      </w:r>
      <w:proofErr w:type="spellEnd"/>
      <w:proofErr w:type="gramStart"/>
      <w:r w:rsidRPr="00256BF5">
        <w:rPr>
          <w:rFonts w:ascii="Times New Roman" w:eastAsia="MS Mincho" w:hAnsi="Times New Roman" w:cs="Times New Roman"/>
          <w:kern w:val="0"/>
          <w:sz w:val="22"/>
          <w:lang w:val="en-GB" w:eastAsia="ja-JP"/>
        </w:rPr>
        <w:t>=(</w:t>
      </w:r>
      <w:proofErr w:type="gramEnd"/>
      <w:r w:rsidRPr="00256BF5">
        <w:rPr>
          <w:rFonts w:ascii="Times New Roman" w:eastAsia="MS Mincho" w:hAnsi="Times New Roman" w:cs="Times New Roman"/>
          <w:kern w:val="0"/>
          <w:sz w:val="22"/>
          <w:lang w:val="en-GB" w:eastAsia="ja-JP"/>
        </w:rPr>
        <w:t xml:space="preserve">SFN ×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i/>
          <w:kern w:val="0"/>
          <w:sz w:val="22"/>
          <w:lang w:val="en-GB" w:eastAsia="ja-JP"/>
        </w:rPr>
        <w:t xml:space="preserv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slot number in the frame ×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 symbol number in the slot), and </w:t>
      </w:r>
      <w:proofErr w:type="spellStart"/>
      <w:r w:rsidRPr="00256BF5">
        <w:rPr>
          <w:rFonts w:ascii="Times New Roman" w:eastAsia="MS Mincho" w:hAnsi="Times New Roman" w:cs="Times New Roman"/>
          <w:i/>
          <w:kern w:val="0"/>
          <w:sz w:val="22"/>
          <w:lang w:val="en-GB" w:eastAsia="ja-JP"/>
        </w:rPr>
        <w:t>numberOfSlotsPerFrame</w:t>
      </w:r>
      <w:proofErr w:type="spellEnd"/>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numberOfSymbolsPerSlot</w:t>
      </w:r>
      <w:proofErr w:type="spellEnd"/>
      <w:r w:rsidRPr="00256BF5">
        <w:rPr>
          <w:rFonts w:ascii="Times New Roman" w:eastAsia="MS Mincho" w:hAnsi="Times New Roman" w:cs="Times New Roman"/>
          <w:kern w:val="0"/>
          <w:sz w:val="22"/>
          <w:lang w:val="en-GB" w:eastAsia="ja-JP"/>
        </w:rPr>
        <w:t xml:space="preserve"> refer to the number of consecutive slots per frame and the number of consecutive symbols per slot. </w:t>
      </w:r>
    </w:p>
    <w:p w14:paraId="40C74084" w14:textId="77777777" w:rsidR="00011CC8" w:rsidRDefault="00011CC8" w:rsidP="00011CC8">
      <w:pPr>
        <w:widowControl/>
        <w:spacing w:afterLines="50" w:after="156"/>
        <w:rPr>
          <w:rFonts w:ascii="Times New Roman" w:eastAsia="MS Mincho" w:hAnsi="Times New Roman" w:cs="Times New Roman"/>
          <w:kern w:val="0"/>
          <w:sz w:val="22"/>
          <w:lang w:val="en-GB" w:eastAsia="ja-JP"/>
        </w:rPr>
      </w:pPr>
      <w:r>
        <w:rPr>
          <w:rFonts w:ascii="Times New Roman" w:eastAsia="MS Mincho" w:hAnsi="Times New Roman" w:cs="Times New Roman" w:hint="eastAsia"/>
          <w:kern w:val="0"/>
          <w:sz w:val="22"/>
          <w:lang w:val="en-GB" w:eastAsia="ja-JP"/>
        </w:rPr>
        <w:t xml:space="preserve">In case of </w:t>
      </w:r>
      <w:r w:rsidRPr="00256BF5">
        <w:rPr>
          <w:rFonts w:ascii="Times New Roman" w:eastAsia="MS Mincho" w:hAnsi="Times New Roman" w:cs="Times New Roman"/>
          <w:kern w:val="0"/>
          <w:sz w:val="22"/>
          <w:lang w:val="en-GB" w:eastAsia="ja-JP"/>
        </w:rPr>
        <w:t>multiple active configured grant configurations, UE may transmit a PUSCH based on one of the configured grant configurations. Even if the PUSCH resource and/or DMRS sequence is unique for the configured grant configuration</w:t>
      </w:r>
      <w:r>
        <w:rPr>
          <w:rFonts w:ascii="Times New Roman" w:eastAsia="MS Mincho" w:hAnsi="Times New Roman" w:cs="Times New Roman"/>
          <w:kern w:val="0"/>
          <w:sz w:val="22"/>
          <w:lang w:val="en-GB" w:eastAsia="ja-JP"/>
        </w:rPr>
        <w:t xml:space="preserve">, there will be HARQ process ID collision </w:t>
      </w:r>
      <w:r w:rsidRPr="00256BF5">
        <w:rPr>
          <w:rFonts w:ascii="Times New Roman" w:eastAsia="MS Mincho" w:hAnsi="Times New Roman" w:cs="Times New Roman"/>
          <w:kern w:val="0"/>
          <w:sz w:val="22"/>
          <w:lang w:val="en-GB" w:eastAsia="ja-JP"/>
        </w:rPr>
        <w:t xml:space="preserve">depending on the </w:t>
      </w:r>
      <w:proofErr w:type="spellStart"/>
      <w:r w:rsidRPr="00256BF5">
        <w:rPr>
          <w:rFonts w:ascii="Times New Roman" w:eastAsia="MS Mincho" w:hAnsi="Times New Roman" w:cs="Times New Roman"/>
          <w:kern w:val="0"/>
          <w:sz w:val="22"/>
          <w:lang w:val="en-GB" w:eastAsia="ja-JP"/>
        </w:rPr>
        <w:t>CURRENT_symbol</w:t>
      </w:r>
      <w:proofErr w:type="spellEnd"/>
      <w:r w:rsidRPr="00256BF5">
        <w:rPr>
          <w:rFonts w:ascii="Times New Roman" w:eastAsia="MS Mincho" w:hAnsi="Times New Roman" w:cs="Times New Roman"/>
          <w:kern w:val="0"/>
          <w:sz w:val="22"/>
          <w:lang w:val="en-GB" w:eastAsia="ja-JP"/>
        </w:rPr>
        <w:t xml:space="preserve">, </w:t>
      </w:r>
      <w:r w:rsidRPr="00256BF5">
        <w:rPr>
          <w:rFonts w:ascii="Times New Roman" w:eastAsia="MS Mincho" w:hAnsi="Times New Roman" w:cs="Times New Roman"/>
          <w:i/>
          <w:kern w:val="0"/>
          <w:sz w:val="22"/>
          <w:lang w:val="en-GB" w:eastAsia="ja-JP"/>
        </w:rPr>
        <w:t>periodicity</w:t>
      </w:r>
      <w:r w:rsidRPr="00256BF5">
        <w:rPr>
          <w:rFonts w:ascii="Times New Roman" w:eastAsia="MS Mincho" w:hAnsi="Times New Roman" w:cs="Times New Roman"/>
          <w:kern w:val="0"/>
          <w:sz w:val="22"/>
          <w:lang w:val="en-GB" w:eastAsia="ja-JP"/>
        </w:rPr>
        <w:t xml:space="preserve">, and </w:t>
      </w:r>
      <w:proofErr w:type="spellStart"/>
      <w:r w:rsidRPr="00256BF5">
        <w:rPr>
          <w:rFonts w:ascii="Times New Roman" w:eastAsia="MS Mincho" w:hAnsi="Times New Roman" w:cs="Times New Roman"/>
          <w:i/>
          <w:kern w:val="0"/>
          <w:sz w:val="22"/>
          <w:lang w:val="en-GB" w:eastAsia="ja-JP"/>
        </w:rPr>
        <w:t>nrofHARQ</w:t>
      </w:r>
      <w:proofErr w:type="spellEnd"/>
      <w:r w:rsidRPr="00256BF5">
        <w:rPr>
          <w:rFonts w:ascii="Times New Roman" w:eastAsia="MS Mincho" w:hAnsi="Times New Roman" w:cs="Times New Roman"/>
          <w:i/>
          <w:kern w:val="0"/>
          <w:sz w:val="22"/>
          <w:lang w:val="en-GB" w:eastAsia="ja-JP"/>
        </w:rPr>
        <w:t>-Processes</w:t>
      </w:r>
      <w:r w:rsidRPr="00256BF5">
        <w:rPr>
          <w:rFonts w:ascii="Times New Roman" w:eastAsia="MS Mincho" w:hAnsi="Times New Roman" w:cs="Times New Roman"/>
          <w:kern w:val="0"/>
          <w:sz w:val="22"/>
          <w:lang w:val="en-GB" w:eastAsia="ja-JP"/>
        </w:rPr>
        <w:t>.</w:t>
      </w:r>
      <w:r>
        <w:rPr>
          <w:rFonts w:ascii="Times New Roman" w:eastAsia="MS Mincho" w:hAnsi="Times New Roman" w:cs="Times New Roman"/>
          <w:kern w:val="0"/>
          <w:sz w:val="22"/>
          <w:lang w:val="en-GB" w:eastAsia="ja-JP"/>
        </w:rPr>
        <w:t xml:space="preserve"> </w:t>
      </w:r>
      <w:r>
        <w:rPr>
          <w:rFonts w:ascii="Times New Roman" w:eastAsia="MS Mincho" w:hAnsi="Times New Roman" w:cs="Times New Roman" w:hint="eastAsia"/>
          <w:kern w:val="0"/>
          <w:sz w:val="22"/>
          <w:lang w:val="en-GB" w:eastAsia="ja-JP"/>
        </w:rPr>
        <w:t>F</w:t>
      </w:r>
      <w:r>
        <w:rPr>
          <w:rFonts w:ascii="Times New Roman" w:eastAsia="MS Mincho" w:hAnsi="Times New Roman" w:cs="Times New Roman"/>
          <w:kern w:val="0"/>
          <w:sz w:val="22"/>
          <w:lang w:val="en-GB" w:eastAsia="ja-JP"/>
        </w:rPr>
        <w:t>ollowing options</w:t>
      </w:r>
      <w:r>
        <w:rPr>
          <w:rFonts w:ascii="Times New Roman" w:eastAsia="MS Mincho" w:hAnsi="Times New Roman" w:cs="Times New Roman" w:hint="eastAsia"/>
          <w:kern w:val="0"/>
          <w:sz w:val="22"/>
          <w:lang w:val="en-GB" w:eastAsia="ja-JP"/>
        </w:rPr>
        <w:t xml:space="preserve"> are identified</w:t>
      </w:r>
      <w:r>
        <w:rPr>
          <w:rFonts w:ascii="Times New Roman" w:eastAsia="MS Mincho" w:hAnsi="Times New Roman" w:cs="Times New Roman"/>
          <w:kern w:val="0"/>
          <w:sz w:val="22"/>
          <w:lang w:val="en-GB" w:eastAsia="ja-JP"/>
        </w:rPr>
        <w:t>:</w:t>
      </w:r>
    </w:p>
    <w:p w14:paraId="3702E996" w14:textId="77777777" w:rsidR="00011CC8" w:rsidRPr="00B0197E" w:rsidRDefault="00011CC8" w:rsidP="00011CC8">
      <w:pPr>
        <w:pStyle w:val="af6"/>
        <w:widowControl/>
        <w:numPr>
          <w:ilvl w:val="0"/>
          <w:numId w:val="23"/>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Option 1: </w:t>
      </w:r>
      <w:r>
        <w:rPr>
          <w:rFonts w:ascii="Times New Roman" w:eastAsia="Yu Mincho" w:hAnsi="Times New Roman" w:cs="Times New Roman" w:hint="eastAsia"/>
          <w:kern w:val="0"/>
          <w:sz w:val="22"/>
          <w:lang w:val="en-GB" w:eastAsia="ja-JP"/>
        </w:rPr>
        <w:t xml:space="preserve">Adding one parameter into the </w:t>
      </w:r>
      <w:r w:rsidRPr="00B0197E">
        <w:rPr>
          <w:rFonts w:ascii="Times New Roman" w:hAnsi="Times New Roman" w:cs="Times New Roman"/>
          <w:kern w:val="0"/>
          <w:sz w:val="22"/>
          <w:lang w:val="en-GB" w:eastAsia="ja-JP"/>
        </w:rPr>
        <w:t>Rel.15 HARQ process ID determination for the configured grant</w:t>
      </w:r>
      <w:r>
        <w:rPr>
          <w:rFonts w:ascii="Times New Roman" w:hAnsi="Times New Roman" w:cs="Times New Roman"/>
          <w:kern w:val="0"/>
          <w:sz w:val="22"/>
          <w:lang w:val="en-GB" w:eastAsia="ja-JP"/>
        </w:rPr>
        <w:t xml:space="preserve"> </w:t>
      </w:r>
      <w:r w:rsidRPr="00B0197E">
        <w:rPr>
          <w:rFonts w:ascii="Times New Roman" w:hAnsi="Times New Roman" w:cs="Times New Roman"/>
          <w:kern w:val="0"/>
          <w:sz w:val="22"/>
          <w:lang w:val="en-GB" w:eastAsia="ja-JP"/>
        </w:rPr>
        <w:t xml:space="preserve">[DCM, </w:t>
      </w:r>
      <w:r w:rsidRPr="002F3D7A">
        <w:rPr>
          <w:rFonts w:ascii="Times New Roman" w:hAnsi="Times New Roman" w:cs="Times New Roman"/>
          <w:kern w:val="0"/>
          <w:sz w:val="22"/>
          <w:lang w:val="en-GB" w:eastAsia="ja-JP"/>
        </w:rPr>
        <w:t>2809</w:t>
      </w:r>
      <w:r w:rsidRPr="00B0197E">
        <w:rPr>
          <w:rFonts w:ascii="Times New Roman" w:hAnsi="Times New Roman" w:cs="Times New Roman"/>
          <w:kern w:val="0"/>
          <w:sz w:val="22"/>
          <w:lang w:val="en-GB" w:eastAsia="ja-JP"/>
        </w:rPr>
        <w:t>], [Nokia</w:t>
      </w:r>
      <w:r>
        <w:rPr>
          <w:rFonts w:ascii="Times New Roman" w:hAnsi="Times New Roman" w:cs="Times New Roman"/>
          <w:kern w:val="0"/>
          <w:sz w:val="22"/>
          <w:lang w:val="en-GB" w:eastAsia="ja-JP"/>
        </w:rPr>
        <w:t>, 1952</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 xml:space="preserve">[vivo, 1697], </w:t>
      </w:r>
      <w:r>
        <w:rPr>
          <w:rFonts w:ascii="Times New Roman" w:hAnsi="Times New Roman" w:cs="Times New Roman"/>
          <w:kern w:val="0"/>
          <w:sz w:val="22"/>
          <w:lang w:val="en-GB" w:eastAsia="ja-JP"/>
        </w:rPr>
        <w:t xml:space="preserve">[Sony, 2181], </w:t>
      </w:r>
      <w:r w:rsidRPr="00557EFE">
        <w:rPr>
          <w:rFonts w:ascii="Times New Roman" w:hAnsi="Times New Roman" w:cs="Times New Roman"/>
          <w:kern w:val="0"/>
          <w:sz w:val="22"/>
          <w:lang w:val="en-GB" w:eastAsia="ja-JP"/>
        </w:rPr>
        <w:t>[LG, 0596], [Samsung, 2301]</w:t>
      </w:r>
      <w:r>
        <w:rPr>
          <w:rFonts w:ascii="Times New Roman" w:hAnsi="Times New Roman" w:cs="Times New Roman"/>
          <w:kern w:val="0"/>
          <w:sz w:val="22"/>
          <w:lang w:val="en-GB" w:eastAsia="ja-JP"/>
        </w:rPr>
        <w:t xml:space="preserve">, </w:t>
      </w:r>
      <w:r w:rsidRPr="00557EFE">
        <w:rPr>
          <w:rFonts w:ascii="Times New Roman" w:hAnsi="Times New Roman" w:cs="Times New Roman"/>
          <w:kern w:val="0"/>
          <w:sz w:val="22"/>
          <w:lang w:val="en-GB" w:eastAsia="ja-JP"/>
        </w:rPr>
        <w:t>[CATT, 2007]</w:t>
      </w:r>
      <w:r w:rsidRPr="00B0197E">
        <w:rPr>
          <w:rFonts w:ascii="Times New Roman" w:hAnsi="Times New Roman" w:cs="Times New Roman"/>
          <w:kern w:val="0"/>
          <w:sz w:val="22"/>
          <w:lang w:val="en-GB" w:eastAsia="ja-JP"/>
        </w:rPr>
        <w:t>.</w:t>
      </w:r>
    </w:p>
    <w:p w14:paraId="05C7ECF9" w14:textId="77777777" w:rsidR="00011CC8" w:rsidRPr="00B0197E" w:rsidRDefault="00011CC8" w:rsidP="00011CC8">
      <w:pPr>
        <w:pStyle w:val="af6"/>
        <w:widowControl/>
        <w:numPr>
          <w:ilvl w:val="1"/>
          <w:numId w:val="24"/>
        </w:numPr>
        <w:snapToGrid w:val="0"/>
        <w:spacing w:afterLines="50" w:after="156"/>
        <w:ind w:firstLineChars="0"/>
        <w:rPr>
          <w:rFonts w:ascii="Times New Roman" w:hAnsi="Times New Roman" w:cs="Times New Roman"/>
          <w:kern w:val="0"/>
          <w:sz w:val="22"/>
          <w:lang w:val="en-GB" w:eastAsia="ja-JP"/>
        </w:rPr>
      </w:pPr>
      <w:r>
        <w:rPr>
          <w:rFonts w:ascii="Times New Roman" w:hAnsi="Times New Roman" w:cs="Times New Roman" w:hint="eastAsia"/>
          <w:kern w:val="0"/>
          <w:sz w:val="22"/>
          <w:lang w:val="en-GB" w:eastAsia="ja-JP"/>
        </w:rPr>
        <w:lastRenderedPageBreak/>
        <w:t>A</w:t>
      </w:r>
      <w:r>
        <w:rPr>
          <w:rFonts w:ascii="Times New Roman" w:hAnsi="Times New Roman" w:cs="Times New Roman"/>
          <w:kern w:val="0"/>
          <w:sz w:val="22"/>
          <w:lang w:val="en-GB" w:eastAsia="ja-JP"/>
        </w:rPr>
        <w:t xml:space="preserve">dditional parameter(s) can be: </w:t>
      </w:r>
    </w:p>
    <w:p w14:paraId="61DAB8E3" w14:textId="77777777" w:rsidR="00011CC8" w:rsidRPr="00B0197E" w:rsidRDefault="00011CC8" w:rsidP="00011CC8">
      <w:pPr>
        <w:pStyle w:val="af6"/>
        <w:widowControl/>
        <w:numPr>
          <w:ilvl w:val="2"/>
          <w:numId w:val="25"/>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hint="eastAsia"/>
          <w:kern w:val="0"/>
          <w:sz w:val="22"/>
          <w:lang w:val="en-GB" w:eastAsia="ja-JP"/>
        </w:rPr>
        <w:t>HARQ process ID offset</w:t>
      </w:r>
      <w:r w:rsidRPr="00B0197E">
        <w:rPr>
          <w:rFonts w:ascii="Times New Roman" w:hAnsi="Times New Roman" w:cs="Times New Roman"/>
          <w:kern w:val="0"/>
          <w:sz w:val="22"/>
          <w:lang w:val="en-GB" w:eastAsia="ja-JP"/>
        </w:rPr>
        <w:t xml:space="preserve"> [DCM, </w:t>
      </w:r>
      <w:r w:rsidRPr="002F3D7A">
        <w:rPr>
          <w:rFonts w:ascii="Times New Roman" w:hAnsi="Times New Roman" w:cs="Times New Roman"/>
          <w:kern w:val="0"/>
          <w:sz w:val="22"/>
          <w:lang w:val="en-GB" w:eastAsia="ja-JP"/>
        </w:rPr>
        <w:t>2809</w:t>
      </w:r>
      <w:r w:rsidRPr="00B0197E">
        <w:rPr>
          <w:rFonts w:ascii="Times New Roman" w:hAnsi="Times New Roman" w:cs="Times New Roman"/>
          <w:kern w:val="0"/>
          <w:sz w:val="22"/>
          <w:lang w:val="en-GB" w:eastAsia="ja-JP"/>
        </w:rPr>
        <w:t>], [Nokia</w:t>
      </w:r>
      <w:r>
        <w:rPr>
          <w:rFonts w:ascii="Times New Roman" w:hAnsi="Times New Roman" w:cs="Times New Roman"/>
          <w:kern w:val="0"/>
          <w:sz w:val="22"/>
          <w:lang w:val="en-GB" w:eastAsia="ja-JP"/>
        </w:rPr>
        <w:t>, 1952</w:t>
      </w:r>
      <w:r w:rsidRPr="00B0197E">
        <w:rPr>
          <w:rFonts w:ascii="Times New Roman" w:hAnsi="Times New Roman" w:cs="Times New Roman"/>
          <w:kern w:val="0"/>
          <w:sz w:val="22"/>
          <w:lang w:val="en-GB" w:eastAsia="ja-JP"/>
        </w:rPr>
        <w:t>]</w:t>
      </w:r>
      <w:r>
        <w:rPr>
          <w:rFonts w:ascii="Times New Roman" w:hAnsi="Times New Roman" w:cs="Times New Roman"/>
          <w:kern w:val="0"/>
          <w:sz w:val="22"/>
          <w:lang w:val="en-GB" w:eastAsia="ja-JP"/>
        </w:rPr>
        <w:t>, [Sony, 2181]</w:t>
      </w:r>
    </w:p>
    <w:p w14:paraId="1EF3D1A8" w14:textId="77777777" w:rsidR="00011CC8" w:rsidRPr="00B0197E" w:rsidRDefault="00011CC8" w:rsidP="00011CC8">
      <w:pPr>
        <w:pStyle w:val="af6"/>
        <w:widowControl/>
        <w:numPr>
          <w:ilvl w:val="2"/>
          <w:numId w:val="25"/>
        </w:numPr>
        <w:snapToGrid w:val="0"/>
        <w:spacing w:afterLines="50" w:after="156"/>
        <w:ind w:firstLineChars="0"/>
        <w:rPr>
          <w:rFonts w:ascii="Times New Roman" w:hAnsi="Times New Roman" w:cs="Times New Roman"/>
          <w:kern w:val="0"/>
          <w:sz w:val="22"/>
          <w:lang w:val="en-GB" w:eastAsia="ja-JP"/>
        </w:rPr>
      </w:pPr>
      <w:r w:rsidRPr="00B0197E">
        <w:rPr>
          <w:rFonts w:ascii="Times New Roman" w:hAnsi="Times New Roman" w:cs="Times New Roman"/>
          <w:kern w:val="0"/>
          <w:sz w:val="22"/>
          <w:lang w:val="en-GB" w:eastAsia="ja-JP"/>
        </w:rPr>
        <w:t xml:space="preserve">DMRS </w:t>
      </w:r>
      <w:r>
        <w:rPr>
          <w:rFonts w:ascii="Times New Roman" w:hAnsi="Times New Roman" w:cs="Times New Roman"/>
          <w:kern w:val="0"/>
          <w:sz w:val="22"/>
          <w:lang w:val="en-GB" w:eastAsia="ja-JP"/>
        </w:rPr>
        <w:t xml:space="preserve">related parameters, e.g. </w:t>
      </w:r>
      <w:r w:rsidRPr="00B0197E">
        <w:rPr>
          <w:rFonts w:ascii="Times New Roman" w:hAnsi="Times New Roman" w:cs="Times New Roman"/>
          <w:kern w:val="0"/>
          <w:sz w:val="22"/>
          <w:lang w:val="en-GB" w:eastAsia="ja-JP"/>
        </w:rPr>
        <w:t>sequence, antenna port</w:t>
      </w:r>
      <w:r>
        <w:rPr>
          <w:rFonts w:ascii="Times New Roman" w:hAnsi="Times New Roman" w:cs="Times New Roman"/>
          <w:kern w:val="0"/>
          <w:sz w:val="22"/>
          <w:lang w:val="en-GB" w:eastAsia="ja-JP"/>
        </w:rPr>
        <w:t>, frequency-domain resource</w:t>
      </w:r>
      <w:r w:rsidRPr="00B0197E">
        <w:rPr>
          <w:rFonts w:ascii="Times New Roman" w:hAnsi="Times New Roman" w:cs="Times New Roman"/>
          <w:kern w:val="0"/>
          <w:sz w:val="22"/>
          <w:lang w:val="en-GB" w:eastAsia="ja-JP"/>
        </w:rPr>
        <w:t xml:space="preserve"> </w:t>
      </w:r>
      <w:r>
        <w:rPr>
          <w:rFonts w:ascii="Times New Roman" w:hAnsi="Times New Roman" w:cs="Times New Roman"/>
          <w:kern w:val="0"/>
          <w:sz w:val="22"/>
          <w:lang w:val="en-GB" w:eastAsia="ja-JP"/>
        </w:rPr>
        <w:t xml:space="preserve">etc. [Sony, 2181], </w:t>
      </w:r>
      <w:r w:rsidRPr="00557EFE">
        <w:rPr>
          <w:rFonts w:ascii="Times New Roman" w:hAnsi="Times New Roman" w:cs="Times New Roman"/>
          <w:kern w:val="0"/>
          <w:sz w:val="22"/>
          <w:lang w:val="en-GB" w:eastAsia="ja-JP"/>
        </w:rPr>
        <w:t>[Sequans, 2127], [Samsung, 2301]</w:t>
      </w:r>
    </w:p>
    <w:p w14:paraId="0ABED0CF" w14:textId="77777777" w:rsidR="00011CC8" w:rsidRPr="005A1EF0" w:rsidRDefault="00011CC8" w:rsidP="00011CC8">
      <w:pPr>
        <w:pStyle w:val="af6"/>
        <w:widowControl/>
        <w:numPr>
          <w:ilvl w:val="1"/>
          <w:numId w:val="24"/>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less specification impact</w:t>
      </w:r>
    </w:p>
    <w:p w14:paraId="555D4035" w14:textId="77777777" w:rsidR="00011CC8" w:rsidRPr="005A1EF0" w:rsidRDefault="00011CC8" w:rsidP="00011CC8">
      <w:pPr>
        <w:pStyle w:val="a9"/>
        <w:numPr>
          <w:ilvl w:val="0"/>
          <w:numId w:val="23"/>
        </w:numPr>
        <w:snapToGrid w:val="0"/>
        <w:spacing w:afterLines="50" w:after="156" w:line="240" w:lineRule="auto"/>
        <w:rPr>
          <w:rFonts w:eastAsiaTheme="minorEastAsia"/>
          <w:sz w:val="22"/>
          <w:szCs w:val="22"/>
          <w:lang w:eastAsia="ja-JP"/>
        </w:rPr>
      </w:pPr>
      <w:r>
        <w:rPr>
          <w:rFonts w:eastAsiaTheme="minorEastAsia"/>
          <w:sz w:val="22"/>
          <w:szCs w:val="22"/>
          <w:lang w:eastAsia="ja-JP"/>
        </w:rPr>
        <w:t xml:space="preserve">Option 2: UE reports the HARQ process ID </w:t>
      </w:r>
      <w:r>
        <w:rPr>
          <w:rFonts w:eastAsia="Yu Mincho" w:hint="eastAsia"/>
          <w:sz w:val="22"/>
          <w:szCs w:val="22"/>
          <w:lang w:eastAsia="ja-JP"/>
        </w:rPr>
        <w:t>as part of</w:t>
      </w:r>
      <w:r>
        <w:rPr>
          <w:rFonts w:eastAsiaTheme="minorEastAsia"/>
          <w:sz w:val="22"/>
          <w:szCs w:val="22"/>
          <w:lang w:eastAsia="ja-JP"/>
        </w:rPr>
        <w:t xml:space="preserve"> the UCI [vivo, 1697], [Sequans, 2127], [</w:t>
      </w:r>
      <w:proofErr w:type="spellStart"/>
      <w:r w:rsidRPr="00557EFE">
        <w:rPr>
          <w:rFonts w:eastAsiaTheme="minorEastAsia"/>
          <w:sz w:val="22"/>
          <w:szCs w:val="22"/>
          <w:lang w:eastAsia="ja-JP"/>
        </w:rPr>
        <w:t>InterDigital</w:t>
      </w:r>
      <w:proofErr w:type="spellEnd"/>
      <w:r w:rsidRPr="00557EFE">
        <w:rPr>
          <w:rFonts w:eastAsiaTheme="minorEastAsia"/>
          <w:sz w:val="22"/>
          <w:szCs w:val="22"/>
          <w:lang w:eastAsia="ja-JP"/>
        </w:rPr>
        <w:t>, 2611], [III, 2931], [Panasonic, 2396], [Sony, 2181]</w:t>
      </w:r>
      <w:r>
        <w:rPr>
          <w:rFonts w:eastAsiaTheme="minorEastAsia"/>
          <w:sz w:val="22"/>
          <w:szCs w:val="22"/>
          <w:lang w:eastAsia="ja-JP"/>
        </w:rPr>
        <w:t>, [CATT, 2007].</w:t>
      </w:r>
    </w:p>
    <w:p w14:paraId="75751521" w14:textId="77777777" w:rsidR="00011CC8" w:rsidRPr="00E34367" w:rsidRDefault="00011CC8" w:rsidP="00011CC8">
      <w:pPr>
        <w:pStyle w:val="af6"/>
        <w:widowControl/>
        <w:numPr>
          <w:ilvl w:val="1"/>
          <w:numId w:val="24"/>
        </w:numPr>
        <w:snapToGrid w:val="0"/>
        <w:spacing w:afterLines="50" w:after="156"/>
        <w:ind w:firstLineChars="0"/>
        <w:rPr>
          <w:sz w:val="22"/>
          <w:lang w:eastAsia="ja-JP"/>
        </w:rPr>
      </w:pPr>
      <w:r w:rsidRPr="005A1EF0">
        <w:rPr>
          <w:rFonts w:ascii="Times New Roman" w:hAnsi="Times New Roman" w:cs="Times New Roman"/>
          <w:kern w:val="0"/>
          <w:sz w:val="22"/>
          <w:lang w:val="en-GB" w:eastAsia="ja-JP"/>
        </w:rPr>
        <w:t xml:space="preserve">Benefit: </w:t>
      </w:r>
      <w:r>
        <w:rPr>
          <w:rFonts w:ascii="Times New Roman" w:eastAsia="Yu Mincho" w:hAnsi="Times New Roman" w:cs="Times New Roman" w:hint="eastAsia"/>
          <w:kern w:val="0"/>
          <w:sz w:val="22"/>
          <w:lang w:val="en-GB" w:eastAsia="ja-JP"/>
        </w:rPr>
        <w:t>could be a common solution with NR-U</w:t>
      </w:r>
    </w:p>
    <w:p w14:paraId="27B89810" w14:textId="77777777" w:rsidR="00011CC8" w:rsidRDefault="00011CC8" w:rsidP="00011CC8">
      <w:pPr>
        <w:pStyle w:val="a9"/>
        <w:spacing w:afterLines="50" w:after="156" w:line="240" w:lineRule="auto"/>
        <w:rPr>
          <w:rFonts w:eastAsiaTheme="minorEastAsia"/>
          <w:sz w:val="22"/>
          <w:szCs w:val="22"/>
          <w:lang w:eastAsia="zh-CN"/>
        </w:rPr>
      </w:pPr>
      <w:r>
        <w:rPr>
          <w:rFonts w:eastAsia="Yu Mincho" w:hint="eastAsia"/>
          <w:sz w:val="22"/>
          <w:szCs w:val="22"/>
          <w:lang w:eastAsia="ja-JP"/>
        </w:rPr>
        <w:t>The exact solution should be in the work idem phase if any</w:t>
      </w:r>
      <w:r>
        <w:rPr>
          <w:rFonts w:eastAsia="Yu Mincho"/>
          <w:sz w:val="22"/>
          <w:szCs w:val="22"/>
          <w:lang w:eastAsia="ja-JP"/>
        </w:rPr>
        <w:t>.</w:t>
      </w:r>
    </w:p>
    <w:p w14:paraId="6FAE6810" w14:textId="77777777" w:rsidR="00011CC8" w:rsidRPr="004A4207" w:rsidRDefault="00011CC8" w:rsidP="00011CC8">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2.3-3</w:t>
      </w:r>
      <w:r w:rsidRPr="004A4207">
        <w:rPr>
          <w:rFonts w:ascii="Times New Roman" w:eastAsia="Yu Mincho" w:hAnsi="Times New Roman" w:cs="Times New Roman" w:hint="eastAsia"/>
          <w:b/>
          <w:sz w:val="22"/>
          <w:u w:val="single"/>
          <w:lang w:eastAsia="ja-JP"/>
        </w:rPr>
        <w:t>:</w:t>
      </w:r>
    </w:p>
    <w:p w14:paraId="10DB2E3E" w14:textId="77777777" w:rsidR="00011CC8" w:rsidRPr="004A4207" w:rsidRDefault="00011CC8" w:rsidP="00011CC8">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r>
        <w:rPr>
          <w:rFonts w:ascii="Times New Roman" w:eastAsia="Yu Mincho" w:hAnsi="Times New Roman" w:cs="Times New Roman"/>
          <w:i/>
          <w:sz w:val="22"/>
          <w:lang w:eastAsia="ja-JP"/>
        </w:rPr>
        <w:t>, following options can be considered</w:t>
      </w:r>
      <w:r w:rsidRPr="004A4207">
        <w:rPr>
          <w:rFonts w:ascii="Times New Roman" w:eastAsia="Yu Mincho" w:hAnsi="Times New Roman" w:cs="Times New Roman"/>
          <w:i/>
          <w:sz w:val="22"/>
          <w:lang w:eastAsia="ja-JP"/>
        </w:rPr>
        <w:t>.</w:t>
      </w:r>
    </w:p>
    <w:p w14:paraId="4389C0E3" w14:textId="77777777" w:rsidR="00011CC8" w:rsidRPr="0013604A"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Adding one parameter into the </w:t>
      </w:r>
      <w:r w:rsidRPr="00304E37">
        <w:rPr>
          <w:rFonts w:ascii="Times New Roman" w:eastAsia="Yu Mincho" w:hAnsi="Times New Roman" w:cs="Times New Roman"/>
          <w:i/>
          <w:sz w:val="22"/>
          <w:lang w:eastAsia="ja-JP"/>
        </w:rPr>
        <w:t>Rel.15 HARQ process ID determination</w:t>
      </w:r>
      <w:r>
        <w:rPr>
          <w:rFonts w:ascii="Times New Roman" w:eastAsia="Yu Mincho" w:hAnsi="Times New Roman" w:cs="Times New Roman"/>
          <w:i/>
          <w:sz w:val="22"/>
          <w:lang w:eastAsia="ja-JP"/>
        </w:rPr>
        <w:t xml:space="preserve"> </w:t>
      </w:r>
      <w:r>
        <w:rPr>
          <w:rFonts w:ascii="Times New Roman" w:eastAsia="Yu Mincho" w:hAnsi="Times New Roman" w:cs="Times New Roman" w:hint="eastAsia"/>
          <w:i/>
          <w:sz w:val="22"/>
          <w:lang w:eastAsia="ja-JP"/>
        </w:rPr>
        <w:t>for the configured grant to distinguish when the HARQ process ID maybe misinterpreted</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p>
    <w:p w14:paraId="16B99F6E" w14:textId="77777777" w:rsidR="00011CC8" w:rsidRDefault="00011CC8" w:rsidP="00011CC8">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1-1: </w:t>
      </w:r>
      <w:r w:rsidRPr="00304E37">
        <w:rPr>
          <w:rFonts w:ascii="Times New Roman" w:eastAsia="Yu Mincho" w:hAnsi="Times New Roman" w:cs="Times New Roman" w:hint="eastAsia"/>
          <w:i/>
          <w:sz w:val="22"/>
          <w:lang w:eastAsia="ja-JP"/>
        </w:rPr>
        <w:t>HARQ process ID offset</w:t>
      </w:r>
    </w:p>
    <w:p w14:paraId="6A260611" w14:textId="5AA706EE" w:rsidR="00011CC8" w:rsidRPr="00304E37" w:rsidRDefault="00011CC8" w:rsidP="00011CC8">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1-2: </w:t>
      </w:r>
      <w:r w:rsidRPr="00E34367">
        <w:rPr>
          <w:rFonts w:ascii="Times New Roman" w:eastAsia="Yu Mincho" w:hAnsi="Times New Roman" w:cs="Times New Roman"/>
          <w:i/>
          <w:sz w:val="22"/>
          <w:lang w:eastAsia="ja-JP"/>
        </w:rPr>
        <w:t>DMRS related parameters</w:t>
      </w:r>
    </w:p>
    <w:p w14:paraId="4FC3A27A" w14:textId="77777777" w:rsidR="00011CC8" w:rsidRDefault="00011CC8" w:rsidP="00011CC8">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r>
        <w:rPr>
          <w:rFonts w:ascii="Times New Roman" w:eastAsia="Yu Mincho" w:hAnsi="Times New Roman" w:cs="Times New Roman" w:hint="eastAsia"/>
          <w:i/>
          <w:sz w:val="22"/>
          <w:lang w:eastAsia="ja-JP"/>
        </w:rPr>
        <w:t xml:space="preserve"> as part of UCI feedback</w:t>
      </w:r>
    </w:p>
    <w:p w14:paraId="1F3CF62B" w14:textId="77777777" w:rsidR="00011CC8" w:rsidRPr="0013604A" w:rsidRDefault="00011CC8" w:rsidP="00011CC8">
      <w:pPr>
        <w:pStyle w:val="af6"/>
        <w:numPr>
          <w:ilvl w:val="2"/>
          <w:numId w:val="13"/>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w:t>
      </w:r>
    </w:p>
    <w:p w14:paraId="00BC8CEB" w14:textId="77777777"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t>Any comments?</w:t>
      </w:r>
    </w:p>
    <w:tbl>
      <w:tblPr>
        <w:tblStyle w:val="af5"/>
        <w:tblW w:w="8522" w:type="dxa"/>
        <w:tblLayout w:type="fixed"/>
        <w:tblLook w:val="04A0" w:firstRow="1" w:lastRow="0" w:firstColumn="1" w:lastColumn="0" w:noHBand="0" w:noVBand="1"/>
      </w:tblPr>
      <w:tblGrid>
        <w:gridCol w:w="2005"/>
        <w:gridCol w:w="6517"/>
      </w:tblGrid>
      <w:tr w:rsidR="00011CC8" w14:paraId="09EF691E" w14:textId="77777777" w:rsidTr="00A510D3">
        <w:tc>
          <w:tcPr>
            <w:tcW w:w="2005" w:type="dxa"/>
            <w:shd w:val="clear" w:color="auto" w:fill="9CC2E5" w:themeFill="accent5" w:themeFillTint="99"/>
          </w:tcPr>
          <w:p w14:paraId="5C76B6D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5150202E"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4F768F1" w14:textId="77777777" w:rsidTr="00A510D3">
        <w:tc>
          <w:tcPr>
            <w:tcW w:w="2005" w:type="dxa"/>
          </w:tcPr>
          <w:p w14:paraId="40A066A9" w14:textId="77777777" w:rsidR="00011CC8" w:rsidRPr="00CD28F3"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648F352A" w14:textId="77777777" w:rsidR="00011CC8" w:rsidRDefault="00011CC8" w:rsidP="00A510D3">
            <w:pPr>
              <w:spacing w:afterLines="50" w:after="156"/>
              <w:rPr>
                <w:rFonts w:ascii="Times New Roman" w:hAnsi="Times New Roman" w:cs="Times New Roman"/>
                <w:kern w:val="0"/>
                <w:sz w:val="22"/>
                <w:lang w:val="en-GB"/>
              </w:rPr>
            </w:pPr>
          </w:p>
        </w:tc>
      </w:tr>
      <w:tr w:rsidR="00011CC8" w14:paraId="66B4A9CB" w14:textId="77777777" w:rsidTr="00A510D3">
        <w:tc>
          <w:tcPr>
            <w:tcW w:w="2005" w:type="dxa"/>
          </w:tcPr>
          <w:p w14:paraId="0281D9D8"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A8EE359" w14:textId="77777777" w:rsidR="00011CC8" w:rsidRDefault="00011CC8" w:rsidP="00A510D3">
            <w:pPr>
              <w:spacing w:afterLines="50" w:after="156"/>
              <w:rPr>
                <w:rFonts w:ascii="Times New Roman" w:hAnsi="Times New Roman" w:cs="Times New Roman"/>
                <w:kern w:val="0"/>
                <w:sz w:val="22"/>
                <w:lang w:val="en-GB"/>
              </w:rPr>
            </w:pPr>
          </w:p>
        </w:tc>
      </w:tr>
    </w:tbl>
    <w:p w14:paraId="32D9B7A9" w14:textId="77777777" w:rsidR="00011CC8" w:rsidRPr="00011CC8" w:rsidRDefault="00011CC8" w:rsidP="00011CC8"/>
    <w:p w14:paraId="15AEEDE9" w14:textId="77777777" w:rsidR="00AF70DC" w:rsidRDefault="00832853" w:rsidP="006744C1">
      <w:pPr>
        <w:pStyle w:val="1"/>
        <w:numPr>
          <w:ilvl w:val="1"/>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PUSCH repetitions within a slot for configured grant</w:t>
      </w:r>
    </w:p>
    <w:p w14:paraId="286FAF56" w14:textId="437CCE4C" w:rsidR="002228A0" w:rsidRPr="002228A0" w:rsidRDefault="002228A0" w:rsidP="002228A0">
      <w:pPr>
        <w:rPr>
          <w:rFonts w:ascii="Times New Roman" w:hAnsi="Times New Roman" w:cs="Times New Roman"/>
          <w:sz w:val="22"/>
        </w:rPr>
      </w:pPr>
      <w:r>
        <w:rPr>
          <w:rFonts w:ascii="Times New Roman" w:hAnsi="Times New Roman" w:cs="Times New Roman"/>
          <w:sz w:val="22"/>
        </w:rPr>
        <w:t xml:space="preserve">Same procedure as </w:t>
      </w:r>
      <w:r w:rsidR="0006321B">
        <w:rPr>
          <w:rFonts w:ascii="Times New Roman" w:hAnsi="Times New Roman" w:cs="Times New Roman"/>
          <w:sz w:val="22"/>
        </w:rPr>
        <w:t xml:space="preserve">we </w:t>
      </w:r>
      <w:r>
        <w:rPr>
          <w:rFonts w:ascii="Times New Roman" w:hAnsi="Times New Roman" w:cs="Times New Roman"/>
          <w:sz w:val="22"/>
        </w:rPr>
        <w:t xml:space="preserve">did in Ad-Hoc meeting 1901, discuss under the PUSCH enhancements agenda item </w:t>
      </w:r>
      <w:r w:rsidRPr="002228A0">
        <w:rPr>
          <w:rFonts w:ascii="Times New Roman" w:hAnsi="Times New Roman" w:cs="Times New Roman"/>
          <w:sz w:val="22"/>
        </w:rPr>
        <w:t>7.2.6.1.3</w:t>
      </w:r>
      <w:r>
        <w:rPr>
          <w:rFonts w:ascii="Times New Roman" w:hAnsi="Times New Roman" w:cs="Times New Roman"/>
          <w:sz w:val="22"/>
        </w:rPr>
        <w:t>.</w:t>
      </w:r>
    </w:p>
    <w:p w14:paraId="1610A48E" w14:textId="77777777" w:rsidR="002228A0" w:rsidRPr="0048607F" w:rsidRDefault="002228A0" w:rsidP="0048607F">
      <w:pPr>
        <w:adjustRightInd w:val="0"/>
        <w:snapToGrid w:val="0"/>
        <w:spacing w:afterLines="50" w:after="156"/>
        <w:rPr>
          <w:rFonts w:ascii="Times New Roman" w:hAnsi="Times New Roman" w:cs="Times New Roman"/>
          <w:sz w:val="22"/>
        </w:rPr>
      </w:pPr>
    </w:p>
    <w:p w14:paraId="3EDB2955"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P</w:t>
      </w:r>
      <w:r>
        <w:rPr>
          <w:rFonts w:ascii="Arial" w:eastAsia="等线" w:hAnsi="Arial"/>
          <w:bCs w:val="0"/>
          <w:kern w:val="28"/>
          <w:szCs w:val="20"/>
          <w:lang w:eastAsia="zh-CN"/>
        </w:rPr>
        <w:t>roposal summary</w:t>
      </w:r>
    </w:p>
    <w:p w14:paraId="13555CF5" w14:textId="77777777" w:rsidR="005C3A10" w:rsidRPr="002465D4" w:rsidRDefault="005C3A10" w:rsidP="005C3A10">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e</w:t>
      </w:r>
      <w:r w:rsidRPr="002465D4">
        <w:rPr>
          <w:rFonts w:ascii="Arial" w:eastAsia="等线" w:hAnsi="Arial"/>
          <w:bCs w:val="0"/>
          <w:kern w:val="28"/>
          <w:sz w:val="24"/>
          <w:szCs w:val="20"/>
          <w:lang w:eastAsia="zh-CN"/>
        </w:rPr>
        <w:t>nsur</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K repetitions for reliability</w:t>
      </w:r>
    </w:p>
    <w:p w14:paraId="6824BB10" w14:textId="77777777" w:rsidR="00D15E7E" w:rsidRPr="005A1B2C" w:rsidRDefault="00D15E7E" w:rsidP="00D15E7E">
      <w:pPr>
        <w:snapToGrid w:val="0"/>
        <w:spacing w:afterLines="50" w:after="156"/>
        <w:rPr>
          <w:rFonts w:ascii="Times New Roman" w:eastAsia="Yu Mincho" w:hAnsi="Times New Roman" w:cs="Times New Roman"/>
          <w:b/>
          <w:sz w:val="22"/>
          <w:u w:val="single"/>
          <w:lang w:eastAsia="ja-JP"/>
        </w:rPr>
      </w:pPr>
      <w:r w:rsidRPr="005A1B2C">
        <w:rPr>
          <w:rFonts w:ascii="Times New Roman" w:eastAsia="Yu Mincho" w:hAnsi="Times New Roman" w:cs="Times New Roman" w:hint="eastAsia"/>
          <w:b/>
          <w:sz w:val="22"/>
          <w:u w:val="single"/>
          <w:lang w:eastAsia="ja-JP"/>
        </w:rPr>
        <w:t>O</w:t>
      </w:r>
      <w:r w:rsidRPr="005A1B2C">
        <w:rPr>
          <w:rFonts w:ascii="Times New Roman" w:eastAsia="Yu Mincho" w:hAnsi="Times New Roman" w:cs="Times New Roman"/>
          <w:b/>
          <w:sz w:val="22"/>
          <w:u w:val="single"/>
          <w:lang w:eastAsia="ja-JP"/>
        </w:rPr>
        <w:t>bservation</w:t>
      </w:r>
      <w:r>
        <w:rPr>
          <w:rFonts w:ascii="Times New Roman" w:eastAsia="Yu Mincho" w:hAnsi="Times New Roman" w:cs="Times New Roman" w:hint="eastAsia"/>
          <w:b/>
          <w:sz w:val="22"/>
          <w:u w:val="single"/>
          <w:lang w:eastAsia="ja-JP"/>
        </w:rPr>
        <w:t xml:space="preserve"> 2.1-1</w:t>
      </w:r>
      <w:r w:rsidRPr="005A1B2C">
        <w:rPr>
          <w:rFonts w:ascii="Times New Roman" w:eastAsia="Yu Mincho" w:hAnsi="Times New Roman" w:cs="Times New Roman"/>
          <w:b/>
          <w:sz w:val="22"/>
          <w:u w:val="single"/>
          <w:lang w:eastAsia="ja-JP"/>
        </w:rPr>
        <w:t>:</w:t>
      </w:r>
    </w:p>
    <w:p w14:paraId="64293817" w14:textId="77777777" w:rsidR="00D15E7E" w:rsidRPr="003601A3" w:rsidRDefault="00D15E7E" w:rsidP="00D15E7E">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In Rel.15, K repetitions for a configured grant configuration can be ensured by setting RV sequence {0, 2, 3, 1} for K=2, 4, 8 and RV sequence {0, 3, 0, 3} for K=2, while with RV sequence {0, 3, 0, 3} for K=4, 8 or RV sequence {0, 0, 0, 0} for K=2, 4, 8, repetitions may be less than the value of K, according to the start timing of the repetitions.</w:t>
      </w:r>
    </w:p>
    <w:p w14:paraId="1C59BE0C" w14:textId="77777777" w:rsidR="00D15E7E" w:rsidRPr="003601A3" w:rsidRDefault="00D15E7E" w:rsidP="00D15E7E">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lastRenderedPageBreak/>
        <w:t>Two options are proposed by companies:</w:t>
      </w:r>
    </w:p>
    <w:p w14:paraId="39DC9738" w14:textId="77777777" w:rsidR="00D15E7E" w:rsidRPr="003601A3" w:rsidRDefault="00D15E7E" w:rsidP="00D15E7E">
      <w:pPr>
        <w:pStyle w:val="af6"/>
        <w:numPr>
          <w:ilvl w:val="1"/>
          <w:numId w:val="11"/>
        </w:numPr>
        <w:snapToGrid w:val="0"/>
        <w:spacing w:afterLines="50" w:after="156"/>
        <w:ind w:firstLineChars="0"/>
        <w:rPr>
          <w:rFonts w:ascii="Times New Roman" w:eastAsia="Yu Mincho" w:hAnsi="Times New Roman" w:cs="Times New Roman"/>
          <w:i/>
          <w:sz w:val="22"/>
          <w:lang w:eastAsia="ja-JP"/>
        </w:rPr>
      </w:pPr>
      <w:proofErr w:type="spellStart"/>
      <w:r w:rsidRPr="003601A3">
        <w:rPr>
          <w:rFonts w:ascii="Times New Roman" w:eastAsia="Yu Mincho" w:hAnsi="Times New Roman" w:cs="Times New Roman"/>
          <w:i/>
          <w:sz w:val="22"/>
          <w:lang w:eastAsia="ja-JP"/>
        </w:rPr>
        <w:t>Opt</w:t>
      </w:r>
      <w:proofErr w:type="spellEnd"/>
      <w:r w:rsidRPr="003601A3">
        <w:rPr>
          <w:rFonts w:ascii="Times New Roman" w:eastAsia="Yu Mincho" w:hAnsi="Times New Roman" w:cs="Times New Roman"/>
          <w:i/>
          <w:sz w:val="22"/>
          <w:lang w:eastAsia="ja-JP"/>
        </w:rPr>
        <w:t xml:space="preserve"> 1: Ensuring K repetition(s) by using one configured grant configuration with different starting offsets and allowing repetitions cross the boundary of a period P</w:t>
      </w:r>
    </w:p>
    <w:p w14:paraId="5EA21669"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[CATT, 2007], [HW, 3080], [Ericsson, 1598], [vivo, 1697], [MTK, 1827], [Sequans, 0681], [</w:t>
      </w:r>
      <w:proofErr w:type="spellStart"/>
      <w:r w:rsidRPr="003601A3">
        <w:rPr>
          <w:rFonts w:ascii="Times New Roman" w:eastAsia="Yu Mincho" w:hAnsi="Times New Roman" w:cs="Times New Roman"/>
          <w:i/>
          <w:sz w:val="22"/>
          <w:lang w:eastAsia="ja-JP"/>
        </w:rPr>
        <w:t>InterDigital</w:t>
      </w:r>
      <w:proofErr w:type="spellEnd"/>
      <w:r w:rsidRPr="003601A3">
        <w:rPr>
          <w:rFonts w:ascii="Times New Roman" w:eastAsia="Yu Mincho" w:hAnsi="Times New Roman" w:cs="Times New Roman"/>
          <w:i/>
          <w:sz w:val="22"/>
          <w:lang w:eastAsia="ja-JP"/>
        </w:rPr>
        <w:t>, 2611], [III, 2931]</w:t>
      </w:r>
    </w:p>
    <w:p w14:paraId="0B429689" w14:textId="77777777" w:rsidR="00D15E7E"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w:t>
      </w:r>
      <w:proofErr w:type="gramStart"/>
      <w:r w:rsidRPr="003601A3">
        <w:rPr>
          <w:rFonts w:ascii="Times New Roman" w:eastAsia="Yu Mincho" w:hAnsi="Times New Roman" w:cs="Times New Roman"/>
          <w:i/>
          <w:sz w:val="22"/>
          <w:lang w:eastAsia="ja-JP"/>
        </w:rPr>
        <w:t>Less</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higher</w:t>
      </w:r>
      <w:proofErr w:type="gramEnd"/>
      <w:r w:rsidRPr="003601A3">
        <w:rPr>
          <w:rFonts w:ascii="Times New Roman" w:eastAsia="Yu Mincho" w:hAnsi="Times New Roman" w:cs="Times New Roman"/>
          <w:i/>
          <w:sz w:val="22"/>
          <w:lang w:eastAsia="ja-JP"/>
        </w:rPr>
        <w:t xml:space="preserve">-layer/physical-layer </w:t>
      </w:r>
      <w:proofErr w:type="spellStart"/>
      <w:r w:rsidRPr="003601A3">
        <w:rPr>
          <w:rFonts w:ascii="Times New Roman" w:eastAsia="Yu Mincho" w:hAnsi="Times New Roman" w:cs="Times New Roman"/>
          <w:i/>
          <w:sz w:val="22"/>
          <w:lang w:eastAsia="ja-JP"/>
        </w:rPr>
        <w:t>signalling</w:t>
      </w:r>
      <w:proofErr w:type="spellEnd"/>
      <w:r w:rsidRPr="003601A3">
        <w:rPr>
          <w:rFonts w:ascii="Times New Roman" w:eastAsia="Yu Mincho" w:hAnsi="Times New Roman" w:cs="Times New Roman"/>
          <w:i/>
          <w:sz w:val="22"/>
          <w:lang w:eastAsia="ja-JP"/>
        </w:rPr>
        <w:t xml:space="preserve"> overhead </w:t>
      </w:r>
      <w:r>
        <w:rPr>
          <w:rFonts w:ascii="Times New Roman" w:eastAsia="Yu Mincho" w:hAnsi="Times New Roman" w:cs="Times New Roman" w:hint="eastAsia"/>
          <w:i/>
          <w:sz w:val="22"/>
          <w:lang w:eastAsia="ja-JP"/>
        </w:rPr>
        <w:t xml:space="preserve">is expected </w:t>
      </w:r>
      <w:r w:rsidRPr="003601A3">
        <w:rPr>
          <w:rFonts w:ascii="Times New Roman" w:eastAsia="Yu Mincho" w:hAnsi="Times New Roman" w:cs="Times New Roman"/>
          <w:i/>
          <w:sz w:val="22"/>
          <w:lang w:eastAsia="ja-JP"/>
        </w:rPr>
        <w:t xml:space="preserve">since more than one configured grant configurations </w:t>
      </w:r>
      <w:r>
        <w:rPr>
          <w:rFonts w:ascii="Times New Roman" w:eastAsia="Yu Mincho" w:hAnsi="Times New Roman" w:cs="Times New Roman" w:hint="eastAsia"/>
          <w:i/>
          <w:sz w:val="22"/>
          <w:lang w:eastAsia="ja-JP"/>
        </w:rPr>
        <w:t>is</w:t>
      </w:r>
      <w:r w:rsidRPr="003601A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 xml:space="preserve">not </w:t>
      </w:r>
      <w:r w:rsidRPr="003601A3">
        <w:rPr>
          <w:rFonts w:ascii="Times New Roman" w:eastAsia="Yu Mincho" w:hAnsi="Times New Roman" w:cs="Times New Roman"/>
          <w:i/>
          <w:sz w:val="22"/>
          <w:lang w:eastAsia="ja-JP"/>
        </w:rPr>
        <w:t>necessary to ensure K repetitions</w:t>
      </w:r>
      <w:r>
        <w:rPr>
          <w:rFonts w:ascii="Times New Roman" w:eastAsia="Yu Mincho" w:hAnsi="Times New Roman" w:cs="Times New Roman" w:hint="eastAsia"/>
          <w:i/>
          <w:sz w:val="22"/>
          <w:lang w:eastAsia="ja-JP"/>
        </w:rPr>
        <w:t>.</w:t>
      </w:r>
    </w:p>
    <w:p w14:paraId="1495B7D3" w14:textId="77777777" w:rsidR="00D15E7E" w:rsidRPr="003601A3" w:rsidRDefault="00D15E7E" w:rsidP="00D15E7E">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Opt.2: Ensuring K repetition(s) by using multiple configured grant configurations with different starting offsets while not allowing repetitions cross the boundary of a period P</w:t>
      </w:r>
    </w:p>
    <w:p w14:paraId="4EB9DA04"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Proposed by [Samsung, 1071], [Nokia, 1952], [DOCOMO, 2809]</w:t>
      </w:r>
    </w:p>
    <w:p w14:paraId="4AEDA66A" w14:textId="77777777" w:rsidR="00D15E7E" w:rsidRPr="003601A3" w:rsidRDefault="00D15E7E" w:rsidP="00D15E7E">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Benefit: Less specification effort </w:t>
      </w:r>
      <w:r>
        <w:rPr>
          <w:rFonts w:ascii="Times New Roman" w:eastAsia="Yu Mincho" w:hAnsi="Times New Roman" w:cs="Times New Roman" w:hint="eastAsia"/>
          <w:i/>
          <w:sz w:val="22"/>
          <w:lang w:eastAsia="ja-JP"/>
        </w:rPr>
        <w:t>is expected</w:t>
      </w:r>
      <w:r w:rsidRPr="003601A3">
        <w:rPr>
          <w:rFonts w:ascii="Times New Roman" w:eastAsia="Yu Mincho" w:hAnsi="Times New Roman" w:cs="Times New Roman"/>
          <w:i/>
          <w:sz w:val="22"/>
          <w:lang w:eastAsia="ja-JP"/>
        </w:rPr>
        <w:t xml:space="preserve"> since multiple configured grant configurations will anyway be supported</w:t>
      </w:r>
      <w:r>
        <w:rPr>
          <w:rFonts w:ascii="Times New Roman" w:eastAsia="Yu Mincho" w:hAnsi="Times New Roman" w:cs="Times New Roman" w:hint="eastAsia"/>
          <w:i/>
          <w:sz w:val="22"/>
          <w:lang w:eastAsia="ja-JP"/>
        </w:rPr>
        <w:t>.</w:t>
      </w:r>
    </w:p>
    <w:p w14:paraId="1A161DFB" w14:textId="77777777" w:rsidR="00D15E7E" w:rsidRPr="0080423B" w:rsidRDefault="00D15E7E" w:rsidP="00D15E7E">
      <w:pPr>
        <w:snapToGrid w:val="0"/>
        <w:spacing w:afterLines="50" w:after="156"/>
        <w:rPr>
          <w:rFonts w:ascii="Times New Roman" w:eastAsia="Yu Mincho" w:hAnsi="Times New Roman" w:cs="Times New Roman"/>
          <w:b/>
          <w:sz w:val="22"/>
          <w:u w:val="single"/>
          <w:lang w:eastAsia="ja-JP"/>
        </w:rPr>
      </w:pPr>
      <w:r w:rsidRPr="0080423B">
        <w:rPr>
          <w:rFonts w:ascii="Times New Roman" w:eastAsia="Yu Mincho" w:hAnsi="Times New Roman" w:cs="Times New Roman" w:hint="eastAsia"/>
          <w:b/>
          <w:sz w:val="22"/>
          <w:u w:val="single"/>
          <w:lang w:eastAsia="ja-JP"/>
        </w:rPr>
        <w:t>P</w:t>
      </w:r>
      <w:r w:rsidRPr="0080423B">
        <w:rPr>
          <w:rFonts w:ascii="Times New Roman" w:eastAsia="Yu Mincho" w:hAnsi="Times New Roman" w:cs="Times New Roman"/>
          <w:b/>
          <w:sz w:val="22"/>
          <w:u w:val="single"/>
          <w:lang w:eastAsia="ja-JP"/>
        </w:rPr>
        <w:t>roposal</w:t>
      </w:r>
      <w:r>
        <w:rPr>
          <w:rFonts w:ascii="Times New Roman" w:eastAsia="Yu Mincho" w:hAnsi="Times New Roman" w:cs="Times New Roman"/>
          <w:b/>
          <w:sz w:val="22"/>
          <w:u w:val="single"/>
          <w:lang w:eastAsia="ja-JP"/>
        </w:rPr>
        <w:t xml:space="preserve"> 2.1-1</w:t>
      </w:r>
      <w:r w:rsidRPr="0080423B">
        <w:rPr>
          <w:rFonts w:ascii="Times New Roman" w:eastAsia="Yu Mincho" w:hAnsi="Times New Roman" w:cs="Times New Roman"/>
          <w:b/>
          <w:sz w:val="22"/>
          <w:u w:val="single"/>
          <w:lang w:eastAsia="ja-JP"/>
        </w:rPr>
        <w:t>:</w:t>
      </w:r>
      <w:r w:rsidRPr="0080423B">
        <w:rPr>
          <w:rFonts w:ascii="Times New Roman" w:eastAsia="Yu Mincho" w:hAnsi="Times New Roman" w:cs="Times New Roman"/>
          <w:b/>
          <w:sz w:val="22"/>
          <w:lang w:eastAsia="ja-JP"/>
        </w:rPr>
        <w:t xml:space="preserve"> </w:t>
      </w:r>
    </w:p>
    <w:p w14:paraId="5D88E81E" w14:textId="77777777" w:rsidR="00D15E7E" w:rsidRDefault="00D15E7E" w:rsidP="00D15E7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Try to narrow-down between two options as a solution for ensuring K repetitions, and capture it in the TR.</w:t>
      </w:r>
    </w:p>
    <w:p w14:paraId="683DC11B" w14:textId="77777777" w:rsidR="00D15E7E" w:rsidRDefault="00D15E7E" w:rsidP="00D15E7E">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If above is not possible, capture both options with further detailed clarifications in the TR.</w:t>
      </w:r>
    </w:p>
    <w:p w14:paraId="24260C77" w14:textId="77777777" w:rsidR="00D15E7E" w:rsidRDefault="00D15E7E" w:rsidP="00D15E7E">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Pr>
          <w:rFonts w:ascii="Times New Roman" w:eastAsia="MS Mincho" w:hAnsi="Times New Roman" w:cs="Times New Roman" w:hint="eastAsia"/>
          <w:i/>
          <w:kern w:val="0"/>
          <w:sz w:val="22"/>
          <w:szCs w:val="20"/>
          <w:lang w:val="en-GB" w:eastAsia="ja-JP"/>
        </w:rPr>
        <w:t xml:space="preserve">To </w:t>
      </w:r>
      <w:r w:rsidRPr="00D15E7E">
        <w:rPr>
          <w:rFonts w:ascii="Times New Roman" w:eastAsia="MS Mincho" w:hAnsi="Times New Roman" w:cs="Times New Roman" w:hint="eastAsia"/>
          <w:i/>
          <w:kern w:val="0"/>
          <w:sz w:val="22"/>
          <w:szCs w:val="20"/>
          <w:lang w:val="en-GB" w:eastAsia="ja-JP"/>
        </w:rPr>
        <w:t>select</w:t>
      </w:r>
      <w:r>
        <w:rPr>
          <w:rFonts w:ascii="Times New Roman" w:eastAsia="MS Mincho" w:hAnsi="Times New Roman" w:cs="Times New Roman" w:hint="eastAsia"/>
          <w:i/>
          <w:kern w:val="0"/>
          <w:sz w:val="22"/>
          <w:szCs w:val="20"/>
          <w:lang w:val="en-GB" w:eastAsia="ja-JP"/>
        </w:rPr>
        <w:t xml:space="preserve"> a single solution in the potential WI is expected.</w:t>
      </w:r>
    </w:p>
    <w:p w14:paraId="5DB6CD07" w14:textId="55AE5604" w:rsidR="006B7341" w:rsidRPr="002465D4" w:rsidRDefault="006B7341" w:rsidP="006B7341">
      <w:pPr>
        <w:pStyle w:val="1"/>
        <w:numPr>
          <w:ilvl w:val="1"/>
          <w:numId w:val="1"/>
        </w:numPr>
        <w:tabs>
          <w:tab w:val="left" w:pos="0"/>
        </w:tabs>
        <w:autoSpaceDE/>
        <w:autoSpaceDN/>
        <w:spacing w:before="240"/>
        <w:rPr>
          <w:rFonts w:ascii="Arial" w:eastAsia="等线" w:hAnsi="Arial"/>
          <w:bCs w:val="0"/>
          <w:kern w:val="28"/>
          <w:sz w:val="24"/>
          <w:szCs w:val="20"/>
          <w:lang w:eastAsia="zh-CN"/>
        </w:rPr>
      </w:pPr>
      <w:r w:rsidRPr="002465D4">
        <w:rPr>
          <w:rFonts w:ascii="Arial" w:eastAsia="等线" w:hAnsi="Arial" w:hint="eastAsia"/>
          <w:bCs w:val="0"/>
          <w:kern w:val="28"/>
          <w:sz w:val="24"/>
          <w:szCs w:val="20"/>
          <w:lang w:eastAsia="zh-CN"/>
        </w:rPr>
        <w:t>F</w:t>
      </w:r>
      <w:r w:rsidRPr="002465D4">
        <w:rPr>
          <w:rFonts w:ascii="Arial" w:eastAsia="等线" w:hAnsi="Arial"/>
          <w:bCs w:val="0"/>
          <w:kern w:val="28"/>
          <w:sz w:val="24"/>
          <w:szCs w:val="20"/>
          <w:lang w:eastAsia="zh-CN"/>
        </w:rPr>
        <w:t>or Explicit HARQ-ACK</w:t>
      </w:r>
    </w:p>
    <w:p w14:paraId="11BDFD4A" w14:textId="77777777" w:rsidR="00D15E7E" w:rsidRPr="00532A22" w:rsidRDefault="00D15E7E" w:rsidP="00D15E7E">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Conclusion 2.2-1</w:t>
      </w:r>
      <w:r w:rsidRPr="00532A22">
        <w:rPr>
          <w:rFonts w:ascii="Times New Roman" w:eastAsia="Yu Mincho" w:hAnsi="Times New Roman" w:cs="Times New Roman"/>
          <w:b/>
          <w:sz w:val="22"/>
          <w:u w:val="single"/>
          <w:lang w:eastAsia="ja-JP"/>
        </w:rPr>
        <w:t>:</w:t>
      </w:r>
    </w:p>
    <w:p w14:paraId="40AAADE4" w14:textId="77777777" w:rsidR="00D15E7E"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sidRPr="00FE3377">
        <w:rPr>
          <w:rFonts w:ascii="Times New Roman" w:eastAsia="Yu Mincho" w:hAnsi="Times New Roman" w:cs="Times New Roman"/>
          <w:i/>
          <w:sz w:val="22"/>
          <w:lang w:eastAsia="ja-JP"/>
        </w:rPr>
        <w:t>There is no consensus on the necessity of explicit HARQ-ACK for configured grant PUSCH for this SI</w:t>
      </w:r>
      <w:r w:rsidRPr="00FE3377">
        <w:rPr>
          <w:rFonts w:ascii="Times New Roman" w:eastAsia="Yu Mincho" w:hAnsi="Times New Roman" w:cs="Times New Roman" w:hint="eastAsia"/>
          <w:i/>
          <w:sz w:val="22"/>
          <w:lang w:eastAsia="ja-JP"/>
        </w:rPr>
        <w:t>.</w:t>
      </w:r>
      <w:r w:rsidRPr="00FE3377">
        <w:rPr>
          <w:rFonts w:ascii="Times New Roman" w:eastAsia="Yu Mincho" w:hAnsi="Times New Roman" w:cs="Times New Roman"/>
          <w:i/>
          <w:sz w:val="22"/>
          <w:lang w:eastAsia="ja-JP"/>
        </w:rPr>
        <w:t xml:space="preserve"> </w:t>
      </w:r>
    </w:p>
    <w:p w14:paraId="6EDDCB88" w14:textId="596F22EB" w:rsidR="00D15E7E" w:rsidRPr="00FE3377" w:rsidRDefault="00FC4602" w:rsidP="00D15E7E">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At least c</w:t>
      </w:r>
      <w:r w:rsidR="00D15E7E">
        <w:rPr>
          <w:rFonts w:ascii="Times New Roman" w:eastAsia="Yu Mincho" w:hAnsi="Times New Roman" w:cs="Times New Roman" w:hint="eastAsia"/>
          <w:i/>
          <w:sz w:val="22"/>
          <w:lang w:eastAsia="ja-JP"/>
        </w:rPr>
        <w:t xml:space="preserve">apture the simulation results regarding </w:t>
      </w:r>
      <w:proofErr w:type="spellStart"/>
      <w:r w:rsidR="00D15E7E">
        <w:rPr>
          <w:rFonts w:ascii="Times New Roman" w:eastAsia="Yu Mincho" w:hAnsi="Times New Roman" w:cs="Times New Roman" w:hint="eastAsia"/>
          <w:i/>
          <w:sz w:val="22"/>
          <w:lang w:eastAsia="ja-JP"/>
        </w:rPr>
        <w:t>gNB</w:t>
      </w:r>
      <w:proofErr w:type="spellEnd"/>
      <w:r w:rsidR="00D15E7E">
        <w:rPr>
          <w:rFonts w:ascii="Times New Roman" w:eastAsia="Yu Mincho" w:hAnsi="Times New Roman" w:cs="Times New Roman" w:hint="eastAsia"/>
          <w:i/>
          <w:sz w:val="22"/>
          <w:lang w:eastAsia="ja-JP"/>
        </w:rPr>
        <w:t xml:space="preserve"> miss detection performance into the TR as the outcome of the study.</w:t>
      </w:r>
    </w:p>
    <w:p w14:paraId="285C6029" w14:textId="6877FB0B" w:rsidR="002465D4" w:rsidRPr="002465D4" w:rsidRDefault="002465D4" w:rsidP="002465D4">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For s</w:t>
      </w:r>
      <w:r w:rsidRPr="002465D4">
        <w:rPr>
          <w:rFonts w:ascii="Arial" w:eastAsia="等线" w:hAnsi="Arial"/>
          <w:bCs w:val="0"/>
          <w:kern w:val="28"/>
          <w:sz w:val="24"/>
          <w:szCs w:val="20"/>
          <w:lang w:eastAsia="zh-CN"/>
        </w:rPr>
        <w:t>upport</w:t>
      </w:r>
      <w:r>
        <w:rPr>
          <w:rFonts w:ascii="Arial" w:eastAsia="等线" w:hAnsi="Arial"/>
          <w:bCs w:val="0"/>
          <w:kern w:val="28"/>
          <w:sz w:val="24"/>
          <w:szCs w:val="20"/>
          <w:lang w:eastAsia="zh-CN"/>
        </w:rPr>
        <w:t>ing</w:t>
      </w:r>
      <w:r w:rsidRPr="002465D4">
        <w:rPr>
          <w:rFonts w:ascii="Arial" w:eastAsia="等线" w:hAnsi="Arial"/>
          <w:bCs w:val="0"/>
          <w:kern w:val="28"/>
          <w:sz w:val="24"/>
          <w:szCs w:val="20"/>
          <w:lang w:eastAsia="zh-CN"/>
        </w:rPr>
        <w:t xml:space="preserve"> m</w:t>
      </w:r>
      <w:r w:rsidRPr="002465D4">
        <w:rPr>
          <w:rFonts w:ascii="Arial" w:eastAsia="等线" w:hAnsi="Arial" w:hint="eastAsia"/>
          <w:bCs w:val="0"/>
          <w:kern w:val="28"/>
          <w:sz w:val="24"/>
          <w:szCs w:val="20"/>
          <w:lang w:eastAsia="zh-CN"/>
        </w:rPr>
        <w:t xml:space="preserve">ultiple </w:t>
      </w:r>
      <w:r w:rsidRPr="002465D4">
        <w:rPr>
          <w:rFonts w:ascii="Arial" w:eastAsia="等线" w:hAnsi="Arial"/>
          <w:bCs w:val="0"/>
          <w:kern w:val="28"/>
          <w:sz w:val="24"/>
          <w:szCs w:val="20"/>
          <w:lang w:eastAsia="zh-CN"/>
        </w:rPr>
        <w:t>active configured grant configurations for a given BWP of a serving cell</w:t>
      </w:r>
    </w:p>
    <w:p w14:paraId="7B4E022C" w14:textId="77777777" w:rsidR="00D15E7E" w:rsidRPr="00532A22" w:rsidRDefault="00D15E7E" w:rsidP="00D15E7E">
      <w:pPr>
        <w:spacing w:afterLines="50" w:after="156"/>
        <w:rPr>
          <w:rFonts w:ascii="Times New Roman" w:eastAsia="Yu Mincho" w:hAnsi="Times New Roman" w:cs="Times New Roman"/>
          <w:b/>
          <w:sz w:val="22"/>
          <w:u w:val="single"/>
          <w:lang w:eastAsia="ja-JP"/>
        </w:rPr>
      </w:pPr>
      <w:r w:rsidRPr="00532A22">
        <w:rPr>
          <w:rFonts w:ascii="Times New Roman" w:eastAsia="Yu Mincho" w:hAnsi="Times New Roman" w:cs="Times New Roman" w:hint="eastAsia"/>
          <w:b/>
          <w:sz w:val="22"/>
          <w:u w:val="single"/>
          <w:lang w:eastAsia="ja-JP"/>
        </w:rPr>
        <w:t>O</w:t>
      </w:r>
      <w:r w:rsidRPr="00532A22">
        <w:rPr>
          <w:rFonts w:ascii="Times New Roman" w:eastAsia="Yu Mincho" w:hAnsi="Times New Roman" w:cs="Times New Roman"/>
          <w:b/>
          <w:sz w:val="22"/>
          <w:u w:val="single"/>
          <w:lang w:eastAsia="ja-JP"/>
        </w:rPr>
        <w:t xml:space="preserve">bservation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7AB63F27" w14:textId="77777777" w:rsidR="00D15E7E" w:rsidRPr="00FB0A2F" w:rsidRDefault="00D15E7E" w:rsidP="00D15E7E">
      <w:pPr>
        <w:pStyle w:val="a9"/>
        <w:numPr>
          <w:ilvl w:val="0"/>
          <w:numId w:val="15"/>
        </w:numPr>
        <w:spacing w:afterLines="50" w:after="156" w:line="240" w:lineRule="auto"/>
        <w:rPr>
          <w:rFonts w:eastAsia="Yu Mincho"/>
          <w:sz w:val="22"/>
          <w:szCs w:val="22"/>
          <w:lang w:eastAsia="ja-JP"/>
        </w:rPr>
      </w:pPr>
      <w:proofErr w:type="gramStart"/>
      <w:r>
        <w:rPr>
          <w:rFonts w:eastAsia="Yu Mincho"/>
          <w:i/>
          <w:sz w:val="22"/>
          <w:lang w:eastAsia="ja-JP"/>
        </w:rPr>
        <w:t xml:space="preserve">For </w:t>
      </w:r>
      <w:r>
        <w:rPr>
          <w:rFonts w:eastAsia="Yu Mincho" w:hint="eastAsia"/>
          <w:i/>
          <w:sz w:val="22"/>
          <w:lang w:eastAsia="ja-JP"/>
        </w:rPr>
        <w:t>the purpose of</w:t>
      </w:r>
      <w:proofErr w:type="gramEnd"/>
      <w:r>
        <w:rPr>
          <w:rFonts w:eastAsia="Yu Mincho" w:hint="eastAsia"/>
          <w:i/>
          <w:sz w:val="22"/>
          <w:lang w:eastAsia="ja-JP"/>
        </w:rPr>
        <w:t xml:space="preserve"> accommodating </w:t>
      </w:r>
      <w:r>
        <w:rPr>
          <w:rFonts w:eastAsia="Yu Mincho"/>
          <w:i/>
          <w:sz w:val="22"/>
          <w:lang w:eastAsia="ja-JP"/>
        </w:rPr>
        <w:t xml:space="preserve">different services/traffic types, it is necessary to enable independent configurations </w:t>
      </w:r>
      <w:r>
        <w:rPr>
          <w:rFonts w:eastAsia="Yu Mincho" w:hint="eastAsia"/>
          <w:i/>
          <w:sz w:val="22"/>
          <w:lang w:eastAsia="ja-JP"/>
        </w:rPr>
        <w:t>or</w:t>
      </w:r>
      <w:r>
        <w:rPr>
          <w:rFonts w:eastAsia="Yu Mincho"/>
          <w:i/>
          <w:sz w:val="22"/>
          <w:lang w:eastAsia="ja-JP"/>
        </w:rPr>
        <w:t xml:space="preserve"> parameters for different configured grant configurations for a given BWP of a serving cell.</w:t>
      </w:r>
    </w:p>
    <w:p w14:paraId="3CA1AE09" w14:textId="77777777" w:rsidR="00D15E7E" w:rsidRDefault="00D15E7E" w:rsidP="00D15E7E">
      <w:pPr>
        <w:pStyle w:val="a9"/>
        <w:numPr>
          <w:ilvl w:val="0"/>
          <w:numId w:val="15"/>
        </w:numPr>
        <w:spacing w:afterLines="50" w:after="156" w:line="240" w:lineRule="auto"/>
        <w:rPr>
          <w:rFonts w:eastAsia="Yu Mincho"/>
          <w:i/>
          <w:sz w:val="22"/>
          <w:szCs w:val="22"/>
          <w:lang w:eastAsia="ja-JP"/>
        </w:rPr>
      </w:pPr>
      <w:proofErr w:type="gramStart"/>
      <w:r w:rsidRPr="00FB0A2F">
        <w:rPr>
          <w:rFonts w:eastAsia="Yu Mincho"/>
          <w:i/>
          <w:sz w:val="22"/>
          <w:szCs w:val="22"/>
          <w:lang w:eastAsia="ja-JP"/>
        </w:rPr>
        <w:t xml:space="preserve">For </w:t>
      </w:r>
      <w:r>
        <w:rPr>
          <w:rFonts w:eastAsia="Yu Mincho" w:hint="eastAsia"/>
          <w:i/>
          <w:sz w:val="22"/>
          <w:szCs w:val="22"/>
          <w:lang w:eastAsia="ja-JP"/>
        </w:rPr>
        <w:t>the purpose of</w:t>
      </w:r>
      <w:proofErr w:type="gramEnd"/>
      <w:r>
        <w:rPr>
          <w:rFonts w:eastAsia="Yu Mincho" w:hint="eastAsia"/>
          <w:i/>
          <w:sz w:val="22"/>
          <w:szCs w:val="22"/>
          <w:lang w:eastAsia="ja-JP"/>
        </w:rPr>
        <w:t xml:space="preserve"> </w:t>
      </w:r>
      <w:r w:rsidRPr="00FB0A2F">
        <w:rPr>
          <w:rFonts w:eastAsia="Yu Mincho"/>
          <w:i/>
          <w:sz w:val="22"/>
          <w:szCs w:val="22"/>
          <w:lang w:eastAsia="ja-JP"/>
        </w:rPr>
        <w:t xml:space="preserve">enhancing reliability and reducing latency, </w:t>
      </w:r>
      <w:r>
        <w:rPr>
          <w:rFonts w:eastAsia="Yu Mincho" w:hint="eastAsia"/>
          <w:i/>
          <w:sz w:val="22"/>
          <w:szCs w:val="22"/>
          <w:lang w:eastAsia="ja-JP"/>
        </w:rPr>
        <w:t xml:space="preserve">it is necessary to enable </w:t>
      </w:r>
      <w:r w:rsidRPr="00FB0A2F">
        <w:rPr>
          <w:rFonts w:eastAsia="Yu Mincho"/>
          <w:i/>
          <w:sz w:val="22"/>
          <w:szCs w:val="22"/>
          <w:lang w:eastAsia="ja-JP"/>
        </w:rPr>
        <w:t xml:space="preserve">at least </w:t>
      </w:r>
      <w:r>
        <w:rPr>
          <w:rFonts w:eastAsia="Yu Mincho" w:hint="eastAsia"/>
          <w:i/>
          <w:sz w:val="22"/>
          <w:szCs w:val="22"/>
          <w:lang w:eastAsia="ja-JP"/>
        </w:rPr>
        <w:t xml:space="preserve">different </w:t>
      </w:r>
      <w:r w:rsidRPr="00FB0A2F">
        <w:rPr>
          <w:rFonts w:eastAsia="Yu Mincho"/>
          <w:i/>
          <w:sz w:val="22"/>
          <w:szCs w:val="22"/>
          <w:lang w:eastAsia="ja-JP"/>
        </w:rPr>
        <w:t xml:space="preserve">starting positions </w:t>
      </w:r>
      <w:r>
        <w:rPr>
          <w:rFonts w:eastAsia="Yu Mincho"/>
          <w:i/>
          <w:sz w:val="22"/>
          <w:szCs w:val="22"/>
          <w:lang w:eastAsia="ja-JP"/>
        </w:rPr>
        <w:t>for</w:t>
      </w:r>
      <w:r w:rsidRPr="00FB0A2F">
        <w:rPr>
          <w:rFonts w:eastAsia="Yu Mincho"/>
          <w:i/>
          <w:sz w:val="22"/>
          <w:szCs w:val="22"/>
          <w:lang w:eastAsia="ja-JP"/>
        </w:rPr>
        <w:t xml:space="preserve"> </w:t>
      </w:r>
      <w:r>
        <w:rPr>
          <w:rFonts w:eastAsia="Yu Mincho" w:hint="eastAsia"/>
          <w:i/>
          <w:sz w:val="22"/>
          <w:szCs w:val="22"/>
          <w:lang w:eastAsia="ja-JP"/>
        </w:rPr>
        <w:t>PUSCH transmission occasions for a given BWP of a serving cell.</w:t>
      </w:r>
    </w:p>
    <w:p w14:paraId="219E5448" w14:textId="77777777" w:rsidR="00D15E7E" w:rsidRDefault="00D15E7E" w:rsidP="00D15E7E">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 1: Introduce a concept of a group/set of configured grant configurations</w:t>
      </w:r>
    </w:p>
    <w:p w14:paraId="52140CCC" w14:textId="77777777" w:rsidR="00D15E7E" w:rsidRDefault="00D15E7E" w:rsidP="00D15E7E">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lastRenderedPageBreak/>
        <w:t>Configured grant configurations in the same group/set share many of the parameters</w:t>
      </w:r>
    </w:p>
    <w:p w14:paraId="663BC240" w14:textId="77777777" w:rsidR="00D15E7E" w:rsidRDefault="00D15E7E" w:rsidP="00D15E7E">
      <w:pPr>
        <w:pStyle w:val="a9"/>
        <w:numPr>
          <w:ilvl w:val="2"/>
          <w:numId w:val="15"/>
        </w:numPr>
        <w:spacing w:afterLines="50" w:after="156" w:line="240" w:lineRule="auto"/>
        <w:rPr>
          <w:rFonts w:eastAsia="Yu Mincho"/>
          <w:i/>
          <w:sz w:val="22"/>
          <w:szCs w:val="22"/>
          <w:lang w:eastAsia="ja-JP"/>
        </w:rPr>
      </w:pPr>
      <w:r>
        <w:rPr>
          <w:rFonts w:eastAsia="Yu Mincho" w:hint="eastAsia"/>
          <w:i/>
          <w:sz w:val="22"/>
          <w:szCs w:val="22"/>
          <w:lang w:eastAsia="ja-JP"/>
        </w:rPr>
        <w:t>Configured grant configurations in different groups/sets have different parameters</w:t>
      </w:r>
    </w:p>
    <w:p w14:paraId="1D9810C8" w14:textId="77777777" w:rsidR="00D15E7E" w:rsidRDefault="00D15E7E" w:rsidP="00D15E7E">
      <w:pPr>
        <w:pStyle w:val="a9"/>
        <w:numPr>
          <w:ilvl w:val="1"/>
          <w:numId w:val="15"/>
        </w:numPr>
        <w:spacing w:afterLines="50" w:after="156" w:line="240" w:lineRule="auto"/>
        <w:rPr>
          <w:rFonts w:eastAsia="Yu Mincho"/>
          <w:i/>
          <w:sz w:val="22"/>
          <w:szCs w:val="22"/>
          <w:lang w:eastAsia="ja-JP"/>
        </w:rPr>
      </w:pPr>
      <w:r>
        <w:rPr>
          <w:rFonts w:eastAsia="Yu Mincho" w:hint="eastAsia"/>
          <w:i/>
          <w:sz w:val="22"/>
          <w:szCs w:val="22"/>
          <w:lang w:eastAsia="ja-JP"/>
        </w:rPr>
        <w:t>Opt.2: Introduce multiple offsets for a given configured grant configuration</w:t>
      </w:r>
    </w:p>
    <w:p w14:paraId="742ECADB" w14:textId="77777777" w:rsidR="00D15E7E" w:rsidRPr="002B5478" w:rsidRDefault="00D15E7E" w:rsidP="00D15E7E">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hint="eastAsia"/>
          <w:b/>
          <w:sz w:val="22"/>
          <w:u w:val="single"/>
          <w:lang w:eastAsia="ja-JP"/>
        </w:rPr>
        <w:t>Proposal</w:t>
      </w:r>
      <w:r w:rsidRPr="00532A22">
        <w:rPr>
          <w:rFonts w:ascii="Times New Roman" w:eastAsia="Yu Mincho" w:hAnsi="Times New Roman" w:cs="Times New Roman"/>
          <w:b/>
          <w:sz w:val="22"/>
          <w:u w:val="single"/>
          <w:lang w:eastAsia="ja-JP"/>
        </w:rPr>
        <w:t xml:space="preserve"> </w:t>
      </w:r>
      <w:r>
        <w:rPr>
          <w:rFonts w:ascii="Times New Roman" w:eastAsia="Yu Mincho" w:hAnsi="Times New Roman" w:cs="Times New Roman"/>
          <w:b/>
          <w:sz w:val="22"/>
          <w:u w:val="single"/>
          <w:lang w:eastAsia="ja-JP"/>
        </w:rPr>
        <w:t>2.3-1</w:t>
      </w:r>
      <w:r w:rsidRPr="00532A22">
        <w:rPr>
          <w:rFonts w:ascii="Times New Roman" w:eastAsia="Yu Mincho" w:hAnsi="Times New Roman" w:cs="Times New Roman"/>
          <w:b/>
          <w:sz w:val="22"/>
          <w:u w:val="single"/>
          <w:lang w:eastAsia="ja-JP"/>
        </w:rPr>
        <w:t>:</w:t>
      </w:r>
    </w:p>
    <w:p w14:paraId="42292513" w14:textId="77777777" w:rsidR="00D15E7E" w:rsidRPr="00C152B4" w:rsidRDefault="00D15E7E" w:rsidP="00D15E7E">
      <w:pPr>
        <w:pStyle w:val="af6"/>
        <w:numPr>
          <w:ilvl w:val="0"/>
          <w:numId w:val="13"/>
        </w:numPr>
        <w:spacing w:afterLines="50" w:after="156"/>
        <w:ind w:firstLineChars="0"/>
        <w:rPr>
          <w:rFonts w:ascii="Times New Roman" w:eastAsia="Yu Mincho" w:hAnsi="Times New Roman" w:cs="Times New Roman"/>
          <w:i/>
          <w:kern w:val="0"/>
          <w:sz w:val="22"/>
          <w:lang w:val="en-GB" w:eastAsia="ja-JP"/>
        </w:rPr>
      </w:pPr>
      <w:r>
        <w:rPr>
          <w:rFonts w:ascii="Times New Roman" w:eastAsia="Yu Mincho" w:hAnsi="Times New Roman" w:cs="Times New Roman"/>
          <w:i/>
          <w:kern w:val="0"/>
          <w:sz w:val="22"/>
          <w:lang w:val="en-GB" w:eastAsia="ja-JP"/>
        </w:rPr>
        <w:t xml:space="preserve">One or multiple </w:t>
      </w:r>
      <w:r w:rsidRPr="00C152B4">
        <w:rPr>
          <w:rFonts w:ascii="Times New Roman" w:eastAsia="Yu Mincho" w:hAnsi="Times New Roman" w:cs="Times New Roman"/>
          <w:i/>
          <w:kern w:val="0"/>
          <w:sz w:val="22"/>
          <w:lang w:val="en-GB" w:eastAsia="ja-JP"/>
        </w:rPr>
        <w:t>Type 1 configured grant</w:t>
      </w:r>
      <w:r>
        <w:rPr>
          <w:rFonts w:ascii="Times New Roman" w:eastAsia="Yu Mincho" w:hAnsi="Times New Roman" w:cs="Times New Roman"/>
          <w:i/>
          <w:kern w:val="0"/>
          <w:sz w:val="22"/>
          <w:lang w:val="en-GB" w:eastAsia="ja-JP"/>
        </w:rPr>
        <w:t xml:space="preserve"> configuration</w:t>
      </w:r>
      <w:r w:rsidRPr="00C152B4">
        <w:rPr>
          <w:rFonts w:ascii="Times New Roman" w:eastAsia="Yu Mincho" w:hAnsi="Times New Roman" w:cs="Times New Roman"/>
          <w:i/>
          <w:kern w:val="0"/>
          <w:sz w:val="22"/>
          <w:lang w:val="en-GB" w:eastAsia="ja-JP"/>
        </w:rPr>
        <w:t xml:space="preserve">(s) and </w:t>
      </w:r>
      <w:r>
        <w:rPr>
          <w:rFonts w:ascii="Times New Roman" w:eastAsia="Yu Mincho" w:hAnsi="Times New Roman" w:cs="Times New Roman"/>
          <w:i/>
          <w:kern w:val="0"/>
          <w:sz w:val="22"/>
          <w:lang w:val="en-GB" w:eastAsia="ja-JP"/>
        </w:rPr>
        <w:t xml:space="preserve">one or multiple </w:t>
      </w:r>
      <w:r w:rsidRPr="00C152B4">
        <w:rPr>
          <w:rFonts w:ascii="Times New Roman" w:eastAsia="Yu Mincho" w:hAnsi="Times New Roman" w:cs="Times New Roman"/>
          <w:i/>
          <w:kern w:val="0"/>
          <w:sz w:val="22"/>
          <w:lang w:val="en-GB" w:eastAsia="ja-JP"/>
        </w:rPr>
        <w:t>Type 2 configured grant</w:t>
      </w:r>
      <w:r>
        <w:rPr>
          <w:rFonts w:ascii="Times New Roman" w:eastAsia="Yu Mincho" w:hAnsi="Times New Roman" w:cs="Times New Roman"/>
          <w:i/>
          <w:kern w:val="0"/>
          <w:sz w:val="22"/>
          <w:lang w:val="en-GB" w:eastAsia="ja-JP"/>
        </w:rPr>
        <w:t xml:space="preserve"> configuration</w:t>
      </w:r>
      <w:r w:rsidRPr="00C152B4">
        <w:rPr>
          <w:rFonts w:ascii="Times New Roman" w:eastAsia="Yu Mincho" w:hAnsi="Times New Roman" w:cs="Times New Roman"/>
          <w:i/>
          <w:kern w:val="0"/>
          <w:sz w:val="22"/>
          <w:lang w:val="en-GB" w:eastAsia="ja-JP"/>
        </w:rPr>
        <w:t>(s) should be supported simultaneous</w:t>
      </w:r>
      <w:r>
        <w:rPr>
          <w:rFonts w:ascii="Times New Roman" w:eastAsia="Yu Mincho" w:hAnsi="Times New Roman" w:cs="Times New Roman"/>
          <w:i/>
          <w:kern w:val="0"/>
          <w:sz w:val="22"/>
          <w:lang w:val="en-GB" w:eastAsia="ja-JP"/>
        </w:rPr>
        <w:t>ly</w:t>
      </w:r>
      <w:r w:rsidRPr="00C152B4">
        <w:rPr>
          <w:rFonts w:ascii="Times New Roman" w:eastAsia="Yu Mincho" w:hAnsi="Times New Roman" w:cs="Times New Roman"/>
          <w:i/>
          <w:kern w:val="0"/>
          <w:sz w:val="22"/>
          <w:lang w:val="en-GB" w:eastAsia="ja-JP"/>
        </w:rPr>
        <w:t xml:space="preserve"> for a given BWP of a serving cell in NR R16.</w:t>
      </w:r>
    </w:p>
    <w:p w14:paraId="3F802AEF" w14:textId="77777777" w:rsidR="00D15E7E" w:rsidRDefault="00D15E7E" w:rsidP="00D15E7E">
      <w:pPr>
        <w:pStyle w:val="af6"/>
        <w:numPr>
          <w:ilvl w:val="0"/>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w:t>
      </w:r>
      <w:r>
        <w:rPr>
          <w:rFonts w:ascii="Times New Roman" w:eastAsia="Yu Mincho" w:hAnsi="Times New Roman" w:cs="Times New Roman"/>
          <w:i/>
          <w:sz w:val="22"/>
          <w:lang w:eastAsia="ja-JP"/>
        </w:rPr>
        <w:t>ollowing are to be discussed during the meeting:</w:t>
      </w:r>
    </w:p>
    <w:p w14:paraId="32FBF548" w14:textId="77777777" w:rsidR="00D15E7E" w:rsidRPr="004A4207"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M</w:t>
      </w:r>
      <w:r w:rsidRPr="004A4207">
        <w:rPr>
          <w:rFonts w:ascii="Times New Roman" w:eastAsia="Yu Mincho" w:hAnsi="Times New Roman" w:cs="Times New Roman"/>
          <w:i/>
          <w:sz w:val="22"/>
          <w:lang w:eastAsia="ja-JP"/>
        </w:rPr>
        <w:t xml:space="preserve">aximum </w:t>
      </w:r>
      <w:r>
        <w:rPr>
          <w:rFonts w:ascii="Times New Roman" w:eastAsia="Yu Mincho" w:hAnsi="Times New Roman" w:cs="Times New Roman"/>
          <w:i/>
          <w:sz w:val="22"/>
          <w:lang w:eastAsia="ja-JP"/>
        </w:rPr>
        <w:t xml:space="preserve">allowable </w:t>
      </w:r>
      <w:r w:rsidRPr="004A4207">
        <w:rPr>
          <w:rFonts w:ascii="Times New Roman" w:eastAsia="Yu Mincho" w:hAnsi="Times New Roman" w:cs="Times New Roman"/>
          <w:i/>
          <w:sz w:val="22"/>
          <w:lang w:eastAsia="ja-JP"/>
        </w:rPr>
        <w:t>number of active configurations for a given BWP of a serving cell is</w:t>
      </w:r>
      <w:r>
        <w:rPr>
          <w:rFonts w:ascii="Times New Roman" w:eastAsia="Yu Mincho" w:hAnsi="Times New Roman" w:cs="Times New Roman"/>
          <w:i/>
          <w:sz w:val="22"/>
          <w:lang w:eastAsia="ja-JP"/>
        </w:rPr>
        <w:t xml:space="preserve"> up to</w:t>
      </w:r>
      <w:r w:rsidRPr="004A4207">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X, where X=8 can be the starting point</w:t>
      </w:r>
    </w:p>
    <w:p w14:paraId="06FD9890" w14:textId="77777777" w:rsidR="00D15E7E" w:rsidRPr="004A4207"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 xml:space="preserve">At least the higher layer parameter of a </w:t>
      </w:r>
      <w:r w:rsidRPr="004A4207">
        <w:rPr>
          <w:rFonts w:ascii="Times New Roman" w:eastAsia="Yu Mincho" w:hAnsi="Times New Roman" w:cs="Times New Roman"/>
          <w:i/>
          <w:sz w:val="22"/>
          <w:lang w:eastAsia="ja-JP"/>
        </w:rPr>
        <w:t>configuration index</w:t>
      </w:r>
      <w:r>
        <w:rPr>
          <w:rFonts w:ascii="Times New Roman" w:eastAsia="Yu Mincho" w:hAnsi="Times New Roman" w:cs="Times New Roman"/>
          <w:i/>
          <w:sz w:val="22"/>
          <w:lang w:eastAsia="ja-JP"/>
        </w:rPr>
        <w:t xml:space="preserve"> associated with a configured grant configuration or a set of configured grant configurations is i</w:t>
      </w:r>
      <w:r w:rsidRPr="004A4207">
        <w:rPr>
          <w:rFonts w:ascii="Times New Roman" w:eastAsia="Yu Mincho" w:hAnsi="Times New Roman" w:cs="Times New Roman"/>
          <w:i/>
          <w:sz w:val="22"/>
          <w:lang w:eastAsia="ja-JP"/>
        </w:rPr>
        <w:t>ntroduc</w:t>
      </w:r>
      <w:r>
        <w:rPr>
          <w:rFonts w:ascii="Times New Roman" w:eastAsia="Yu Mincho" w:hAnsi="Times New Roman" w:cs="Times New Roman"/>
          <w:i/>
          <w:sz w:val="22"/>
          <w:lang w:eastAsia="ja-JP"/>
        </w:rPr>
        <w:t>ed.</w:t>
      </w:r>
    </w:p>
    <w:p w14:paraId="49D271C7" w14:textId="77777777" w:rsidR="00D15E7E" w:rsidRDefault="00D15E7E" w:rsidP="00D15E7E">
      <w:pPr>
        <w:pStyle w:val="af6"/>
        <w:numPr>
          <w:ilvl w:val="2"/>
          <w:numId w:val="14"/>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FFS other new parameters</w:t>
      </w:r>
    </w:p>
    <w:p w14:paraId="2963B23E" w14:textId="77777777" w:rsidR="00D15E7E" w:rsidRPr="004A4207" w:rsidRDefault="00D15E7E" w:rsidP="00D15E7E">
      <w:pPr>
        <w:pStyle w:val="af6"/>
        <w:numPr>
          <w:ilvl w:val="3"/>
          <w:numId w:val="14"/>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E</w:t>
      </w:r>
      <w:r>
        <w:rPr>
          <w:rFonts w:ascii="Times New Roman" w:hAnsi="Times New Roman" w:cs="Times New Roman"/>
          <w:i/>
          <w:sz w:val="22"/>
        </w:rPr>
        <w:t>.g. HARQ process ID offset</w:t>
      </w:r>
    </w:p>
    <w:p w14:paraId="70B9AAEB" w14:textId="77777777" w:rsidR="00D15E7E" w:rsidRPr="00C92F6A" w:rsidRDefault="00D15E7E" w:rsidP="00D15E7E">
      <w:pPr>
        <w:pStyle w:val="af6"/>
        <w:numPr>
          <w:ilvl w:val="2"/>
          <w:numId w:val="14"/>
        </w:numPr>
        <w:spacing w:afterLines="50" w:after="156"/>
        <w:ind w:firstLineChars="0"/>
        <w:rPr>
          <w:rFonts w:ascii="Times New Roman" w:eastAsia="Yu Mincho" w:hAnsi="Times New Roman" w:cs="Times New Roman"/>
          <w:i/>
          <w:sz w:val="22"/>
          <w:lang w:eastAsia="ja-JP"/>
        </w:rPr>
      </w:pPr>
      <w:r w:rsidRPr="00C92F6A">
        <w:rPr>
          <w:rFonts w:ascii="Times New Roman" w:eastAsia="Yu Mincho" w:hAnsi="Times New Roman" w:cs="Times New Roman"/>
          <w:i/>
          <w:sz w:val="22"/>
          <w:lang w:eastAsia="ja-JP"/>
        </w:rPr>
        <w:t xml:space="preserve">FFS </w:t>
      </w:r>
      <w:r>
        <w:rPr>
          <w:rFonts w:ascii="Times New Roman" w:eastAsia="Yu Mincho" w:hAnsi="Times New Roman" w:cs="Times New Roman"/>
          <w:i/>
          <w:sz w:val="22"/>
          <w:lang w:eastAsia="ja-JP"/>
        </w:rPr>
        <w:t>n</w:t>
      </w:r>
      <w:r w:rsidRPr="00C92F6A">
        <w:rPr>
          <w:rFonts w:ascii="Times New Roman" w:eastAsia="Yu Mincho" w:hAnsi="Times New Roman" w:cs="Times New Roman"/>
          <w:i/>
          <w:sz w:val="22"/>
          <w:lang w:eastAsia="ja-JP"/>
        </w:rPr>
        <w:t>ew values for existing higher layer parameters</w:t>
      </w:r>
    </w:p>
    <w:p w14:paraId="1DDEF4A1" w14:textId="77777777" w:rsidR="00D15E7E" w:rsidRPr="004A4207" w:rsidRDefault="00D15E7E" w:rsidP="00D15E7E">
      <w:pPr>
        <w:pStyle w:val="af6"/>
        <w:numPr>
          <w:ilvl w:val="3"/>
          <w:numId w:val="14"/>
        </w:numPr>
        <w:spacing w:afterLines="50" w:after="156"/>
        <w:ind w:firstLineChars="0"/>
        <w:rPr>
          <w:rFonts w:ascii="Times New Roman" w:eastAsia="Yu Mincho" w:hAnsi="Times New Roman" w:cs="Times New Roman"/>
          <w:i/>
          <w:sz w:val="22"/>
          <w:lang w:eastAsia="ja-JP"/>
        </w:rPr>
      </w:pPr>
      <w:r w:rsidRPr="004A4207">
        <w:rPr>
          <w:rFonts w:ascii="Times New Roman" w:eastAsia="Yu Mincho" w:hAnsi="Times New Roman" w:cs="Times New Roman"/>
          <w:i/>
          <w:sz w:val="22"/>
          <w:lang w:eastAsia="ja-JP"/>
        </w:rPr>
        <w:t>E.g. additional values for repetition number, periodicity</w:t>
      </w:r>
    </w:p>
    <w:p w14:paraId="3DEE6089" w14:textId="77777777" w:rsidR="00D15E7E" w:rsidRDefault="00D15E7E" w:rsidP="00D15E7E">
      <w:pPr>
        <w:spacing w:afterLines="50" w:after="156"/>
        <w:rPr>
          <w:rFonts w:ascii="Times New Roman" w:eastAsia="Yu Mincho" w:hAnsi="Times New Roman" w:cs="Times New Roman"/>
          <w:b/>
          <w:sz w:val="22"/>
          <w:u w:val="single"/>
          <w:lang w:eastAsia="ja-JP"/>
        </w:rPr>
      </w:pPr>
      <w:r w:rsidRPr="009740C7">
        <w:rPr>
          <w:rFonts w:ascii="Times New Roman" w:eastAsia="Yu Mincho" w:hAnsi="Times New Roman" w:cs="Times New Roman"/>
          <w:b/>
          <w:sz w:val="22"/>
          <w:u w:val="single"/>
          <w:lang w:eastAsia="ja-JP"/>
        </w:rPr>
        <w:t xml:space="preserve">Proposal </w:t>
      </w:r>
      <w:r>
        <w:rPr>
          <w:rFonts w:ascii="Times New Roman" w:eastAsia="Yu Mincho" w:hAnsi="Times New Roman" w:cs="Times New Roman"/>
          <w:b/>
          <w:sz w:val="22"/>
          <w:u w:val="single"/>
          <w:lang w:eastAsia="ja-JP"/>
        </w:rPr>
        <w:t>2.3-2:</w:t>
      </w:r>
    </w:p>
    <w:p w14:paraId="7CFA3504" w14:textId="77777777" w:rsidR="00D15E7E"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For Type2 configured grant with multiple configured grant configurations, single 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activate</w:t>
      </w:r>
      <w:r>
        <w:rPr>
          <w:rFonts w:ascii="Times New Roman" w:eastAsia="Yu Mincho" w:hAnsi="Times New Roman" w:cs="Times New Roman"/>
          <w:i/>
          <w:sz w:val="22"/>
          <w:lang w:eastAsia="ja-JP"/>
        </w:rPr>
        <w:t>/deactivate</w:t>
      </w:r>
      <w:r>
        <w:rPr>
          <w:rFonts w:ascii="Times New Roman" w:eastAsia="Yu Mincho" w:hAnsi="Times New Roman" w:cs="Times New Roman" w:hint="eastAsia"/>
          <w:i/>
          <w:sz w:val="22"/>
          <w:lang w:eastAsia="ja-JP"/>
        </w:rPr>
        <w:t xml:space="preserve"> one or multiple configured grant configurations for a given BWP of a serving cell.</w:t>
      </w:r>
    </w:p>
    <w:p w14:paraId="25D0E513" w14:textId="77777777" w:rsidR="00D15E7E" w:rsidRDefault="00D15E7E" w:rsidP="00D15E7E">
      <w:pPr>
        <w:pStyle w:val="af6"/>
        <w:numPr>
          <w:ilvl w:val="1"/>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Activation</w:t>
      </w:r>
      <w:r>
        <w:rPr>
          <w:rFonts w:ascii="Times New Roman" w:eastAsia="Yu Mincho" w:hAnsi="Times New Roman" w:cs="Times New Roman"/>
          <w:i/>
          <w:sz w:val="22"/>
          <w:lang w:eastAsia="ja-JP"/>
        </w:rPr>
        <w:t>/deactivation</w:t>
      </w:r>
      <w:r>
        <w:rPr>
          <w:rFonts w:ascii="Times New Roman" w:eastAsia="Yu Mincho" w:hAnsi="Times New Roman" w:cs="Times New Roman" w:hint="eastAsia"/>
          <w:i/>
          <w:sz w:val="22"/>
          <w:lang w:eastAsia="ja-JP"/>
        </w:rPr>
        <w:t xml:space="preserve"> DCI should be able to indicate which configured grant configuration(s) to be active.</w:t>
      </w:r>
    </w:p>
    <w:p w14:paraId="59F0BEE0" w14:textId="77777777" w:rsidR="00D15E7E" w:rsidRPr="004A4207" w:rsidRDefault="00D15E7E" w:rsidP="00D15E7E">
      <w:pPr>
        <w:spacing w:afterLines="50" w:after="156"/>
        <w:rPr>
          <w:rFonts w:ascii="Times New Roman" w:eastAsia="Yu Mincho" w:hAnsi="Times New Roman" w:cs="Times New Roman"/>
          <w:b/>
          <w:sz w:val="22"/>
          <w:u w:val="single"/>
          <w:lang w:eastAsia="ja-JP"/>
        </w:rPr>
      </w:pPr>
      <w:r w:rsidRPr="004A4207">
        <w:rPr>
          <w:rFonts w:ascii="Times New Roman" w:eastAsia="Yu Mincho" w:hAnsi="Times New Roman" w:cs="Times New Roman" w:hint="eastAsia"/>
          <w:b/>
          <w:sz w:val="22"/>
          <w:u w:val="single"/>
          <w:lang w:eastAsia="ja-JP"/>
        </w:rPr>
        <w:t>P</w:t>
      </w:r>
      <w:r w:rsidRPr="004A4207">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2.3-3</w:t>
      </w:r>
      <w:r w:rsidRPr="004A4207">
        <w:rPr>
          <w:rFonts w:ascii="Times New Roman" w:eastAsia="Yu Mincho" w:hAnsi="Times New Roman" w:cs="Times New Roman" w:hint="eastAsia"/>
          <w:b/>
          <w:sz w:val="22"/>
          <w:u w:val="single"/>
          <w:lang w:eastAsia="ja-JP"/>
        </w:rPr>
        <w:t>:</w:t>
      </w:r>
    </w:p>
    <w:p w14:paraId="03D78154" w14:textId="77777777" w:rsidR="00D15E7E" w:rsidRPr="004A4207" w:rsidRDefault="00D15E7E" w:rsidP="00D15E7E">
      <w:pPr>
        <w:pStyle w:val="af6"/>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For HARQ process ID determination in case of multiple active configured grant configurations</w:t>
      </w:r>
      <w:r w:rsidRPr="004A4207">
        <w:rPr>
          <w:rFonts w:ascii="Times New Roman" w:eastAsia="Yu Mincho" w:hAnsi="Times New Roman" w:cs="Times New Roman"/>
          <w:i/>
          <w:sz w:val="22"/>
          <w:lang w:eastAsia="ja-JP"/>
        </w:rPr>
        <w:t xml:space="preserve"> for a given BWP of a serving cell</w:t>
      </w:r>
      <w:r>
        <w:rPr>
          <w:rFonts w:ascii="Times New Roman" w:eastAsia="Yu Mincho" w:hAnsi="Times New Roman" w:cs="Times New Roman"/>
          <w:i/>
          <w:sz w:val="22"/>
          <w:lang w:eastAsia="ja-JP"/>
        </w:rPr>
        <w:t>, following options can be considered</w:t>
      </w:r>
      <w:r w:rsidRPr="004A4207">
        <w:rPr>
          <w:rFonts w:ascii="Times New Roman" w:eastAsia="Yu Mincho" w:hAnsi="Times New Roman" w:cs="Times New Roman"/>
          <w:i/>
          <w:sz w:val="22"/>
          <w:lang w:eastAsia="ja-JP"/>
        </w:rPr>
        <w:t>.</w:t>
      </w:r>
    </w:p>
    <w:p w14:paraId="7D8920D8" w14:textId="77777777" w:rsidR="00D15E7E" w:rsidRPr="0013604A"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Option 1:</w:t>
      </w:r>
      <w:r>
        <w:rPr>
          <w:rFonts w:ascii="Times New Roman" w:eastAsia="Yu Mincho" w:hAnsi="Times New Roman" w:cs="Times New Roman" w:hint="eastAsia"/>
          <w:i/>
          <w:sz w:val="22"/>
          <w:lang w:eastAsia="ja-JP"/>
        </w:rPr>
        <w:t xml:space="preserve"> Adding one parameter into the </w:t>
      </w:r>
      <w:r w:rsidRPr="00304E37">
        <w:rPr>
          <w:rFonts w:ascii="Times New Roman" w:eastAsia="Yu Mincho" w:hAnsi="Times New Roman" w:cs="Times New Roman"/>
          <w:i/>
          <w:sz w:val="22"/>
          <w:lang w:eastAsia="ja-JP"/>
        </w:rPr>
        <w:t>Rel.15 HARQ process ID determination</w:t>
      </w:r>
      <w:r>
        <w:rPr>
          <w:rFonts w:ascii="Times New Roman" w:eastAsia="Yu Mincho" w:hAnsi="Times New Roman" w:cs="Times New Roman"/>
          <w:i/>
          <w:sz w:val="22"/>
          <w:lang w:eastAsia="ja-JP"/>
        </w:rPr>
        <w:t xml:space="preserve"> </w:t>
      </w:r>
      <w:r>
        <w:rPr>
          <w:rFonts w:ascii="Times New Roman" w:eastAsia="Yu Mincho" w:hAnsi="Times New Roman" w:cs="Times New Roman" w:hint="eastAsia"/>
          <w:i/>
          <w:sz w:val="22"/>
          <w:lang w:eastAsia="ja-JP"/>
        </w:rPr>
        <w:t>for the configured grant to distinguish when the HARQ process ID maybe misinterpreted</w:t>
      </w:r>
      <w:r>
        <w:rPr>
          <w:rFonts w:ascii="Times New Roman" w:eastAsia="Yu Mincho" w:hAnsi="Times New Roman" w:cs="Times New Roman"/>
          <w:i/>
          <w:sz w:val="22"/>
          <w:lang w:eastAsia="ja-JP"/>
        </w:rPr>
        <w:t>.</w:t>
      </w:r>
      <w:r>
        <w:rPr>
          <w:rFonts w:ascii="Times New Roman" w:eastAsia="Yu Mincho" w:hAnsi="Times New Roman" w:cs="Times New Roman" w:hint="eastAsia"/>
          <w:i/>
          <w:sz w:val="22"/>
          <w:lang w:eastAsia="ja-JP"/>
        </w:rPr>
        <w:t xml:space="preserve"> </w:t>
      </w:r>
    </w:p>
    <w:p w14:paraId="10BDFA8E" w14:textId="77777777" w:rsidR="00D15E7E" w:rsidRDefault="00D15E7E" w:rsidP="00D15E7E">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1-1: </w:t>
      </w:r>
      <w:r w:rsidRPr="00304E37">
        <w:rPr>
          <w:rFonts w:ascii="Times New Roman" w:eastAsia="Yu Mincho" w:hAnsi="Times New Roman" w:cs="Times New Roman" w:hint="eastAsia"/>
          <w:i/>
          <w:sz w:val="22"/>
          <w:lang w:eastAsia="ja-JP"/>
        </w:rPr>
        <w:t>HARQ process ID offset</w:t>
      </w:r>
    </w:p>
    <w:p w14:paraId="6341C544" w14:textId="77777777" w:rsidR="00D15E7E" w:rsidRPr="00304E37" w:rsidRDefault="00D15E7E" w:rsidP="00D15E7E">
      <w:pPr>
        <w:pStyle w:val="af6"/>
        <w:numPr>
          <w:ilvl w:val="2"/>
          <w:numId w:val="16"/>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 xml:space="preserve">Option 1-2: </w:t>
      </w:r>
      <w:r w:rsidRPr="00E34367">
        <w:rPr>
          <w:rFonts w:ascii="Times New Roman" w:eastAsia="Yu Mincho" w:hAnsi="Times New Roman" w:cs="Times New Roman"/>
          <w:i/>
          <w:sz w:val="22"/>
          <w:lang w:eastAsia="ja-JP"/>
        </w:rPr>
        <w:t>DMRS related parameters</w:t>
      </w:r>
    </w:p>
    <w:p w14:paraId="6D39BDEF" w14:textId="77777777" w:rsidR="00D15E7E" w:rsidRDefault="00D15E7E" w:rsidP="00D15E7E">
      <w:pPr>
        <w:pStyle w:val="af6"/>
        <w:numPr>
          <w:ilvl w:val="1"/>
          <w:numId w:val="13"/>
        </w:numPr>
        <w:spacing w:afterLines="50" w:after="156"/>
        <w:ind w:firstLineChars="0"/>
        <w:rPr>
          <w:rFonts w:ascii="Times New Roman" w:eastAsia="Yu Mincho" w:hAnsi="Times New Roman" w:cs="Times New Roman"/>
          <w:i/>
          <w:sz w:val="22"/>
          <w:lang w:eastAsia="ja-JP"/>
        </w:rPr>
      </w:pPr>
      <w:r w:rsidRPr="0013604A">
        <w:rPr>
          <w:rFonts w:ascii="Times New Roman" w:eastAsia="Yu Mincho" w:hAnsi="Times New Roman" w:cs="Times New Roman"/>
          <w:i/>
          <w:sz w:val="22"/>
          <w:lang w:eastAsia="ja-JP"/>
        </w:rPr>
        <w:t xml:space="preserve">Option 2: UE reports the HARQ </w:t>
      </w:r>
      <w:r>
        <w:rPr>
          <w:rFonts w:ascii="Times New Roman" w:eastAsia="Yu Mincho" w:hAnsi="Times New Roman" w:cs="Times New Roman"/>
          <w:i/>
          <w:sz w:val="22"/>
          <w:lang w:eastAsia="ja-JP"/>
        </w:rPr>
        <w:t xml:space="preserve">process </w:t>
      </w:r>
      <w:r w:rsidRPr="0013604A">
        <w:rPr>
          <w:rFonts w:ascii="Times New Roman" w:eastAsia="Yu Mincho" w:hAnsi="Times New Roman" w:cs="Times New Roman"/>
          <w:i/>
          <w:sz w:val="22"/>
          <w:lang w:eastAsia="ja-JP"/>
        </w:rPr>
        <w:t>ID</w:t>
      </w:r>
      <w:r>
        <w:rPr>
          <w:rFonts w:ascii="Times New Roman" w:eastAsia="Yu Mincho" w:hAnsi="Times New Roman" w:cs="Times New Roman" w:hint="eastAsia"/>
          <w:i/>
          <w:sz w:val="22"/>
          <w:lang w:eastAsia="ja-JP"/>
        </w:rPr>
        <w:t xml:space="preserve"> as part of UCI feedback</w:t>
      </w:r>
    </w:p>
    <w:p w14:paraId="5B3859CE" w14:textId="77777777" w:rsidR="00D15E7E" w:rsidRPr="0013604A" w:rsidRDefault="00D15E7E" w:rsidP="00D15E7E">
      <w:pPr>
        <w:pStyle w:val="af6"/>
        <w:numPr>
          <w:ilvl w:val="2"/>
          <w:numId w:val="13"/>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FS details</w:t>
      </w:r>
    </w:p>
    <w:p w14:paraId="2F7CF211" w14:textId="33AD0197" w:rsidR="00AF70DC" w:rsidRPr="00D15E7E" w:rsidRDefault="00AF70DC" w:rsidP="00670AAA">
      <w:pPr>
        <w:spacing w:afterLines="50" w:after="156"/>
        <w:rPr>
          <w:rFonts w:ascii="Times New Roman" w:eastAsia="Yu Mincho" w:hAnsi="Times New Roman" w:cs="Times New Roman"/>
          <w:sz w:val="22"/>
          <w:lang w:eastAsia="ja-JP"/>
        </w:rPr>
      </w:pPr>
    </w:p>
    <w:p w14:paraId="675F4F90"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 xml:space="preserve">Appendix: </w:t>
      </w:r>
    </w:p>
    <w:p w14:paraId="4E7C3BE6"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Companies’ proposals</w:t>
      </w:r>
    </w:p>
    <w:bookmarkStart w:id="8" w:name="_Hlk1554105"/>
    <w:p w14:paraId="2660C8C1" w14:textId="77777777" w:rsidR="00C17176" w:rsidRDefault="00C17176" w:rsidP="00C17176">
      <w:pPr>
        <w:pStyle w:val="3"/>
        <w:adjustRightInd w:val="0"/>
        <w:snapToGrid w:val="0"/>
        <w:spacing w:afterLines="30" w:after="93"/>
        <w:ind w:left="840"/>
        <w:rPr>
          <w:rFonts w:ascii="Times New Roman" w:hAnsi="Times New Roman" w:cs="Times New Roman"/>
          <w:sz w:val="22"/>
        </w:rPr>
      </w:pPr>
      <w:r>
        <w:fldChar w:fldCharType="begin"/>
      </w:r>
      <w:r>
        <w:instrText xml:space="preserve"> HYPERLINK "file:///C:\\Users\\wanshic\\Documents\\Standards\\3GPP%20Standards\\Meeting%20Documents\\TSGR1_96\\R1-1901562.zip" </w:instrText>
      </w:r>
      <w:r>
        <w:fldChar w:fldCharType="separate"/>
      </w:r>
      <w:r w:rsidRPr="00265AA7">
        <w:rPr>
          <w:rFonts w:ascii="Times New Roman" w:hAnsi="Times New Roman" w:cs="Times New Roman"/>
          <w:sz w:val="22"/>
        </w:rPr>
        <w:t>R1-1901562</w:t>
      </w:r>
      <w:r>
        <w:rPr>
          <w:rFonts w:ascii="Times New Roman" w:hAnsi="Times New Roman" w:cs="Times New Roman"/>
          <w:sz w:val="22"/>
        </w:rPr>
        <w:fldChar w:fldCharType="end"/>
      </w:r>
      <w:r w:rsidRPr="00265AA7">
        <w:rPr>
          <w:rFonts w:ascii="Times New Roman" w:hAnsi="Times New Roman" w:cs="Times New Roman"/>
          <w:sz w:val="22"/>
        </w:rPr>
        <w:tab/>
        <w:t>Enhanced UL configured grant transmissions</w:t>
      </w:r>
      <w:r w:rsidRPr="00265AA7">
        <w:rPr>
          <w:rFonts w:ascii="Times New Roman" w:hAnsi="Times New Roman" w:cs="Times New Roman"/>
          <w:sz w:val="22"/>
        </w:rPr>
        <w:tab/>
        <w:t xml:space="preserve">Huawei, </w:t>
      </w:r>
      <w:proofErr w:type="spellStart"/>
      <w:r w:rsidRPr="00265AA7">
        <w:rPr>
          <w:rFonts w:ascii="Times New Roman" w:hAnsi="Times New Roman" w:cs="Times New Roman"/>
          <w:sz w:val="22"/>
        </w:rPr>
        <w:t>HiSilicon</w:t>
      </w:r>
      <w:proofErr w:type="spellEnd"/>
    </w:p>
    <w:tbl>
      <w:tblPr>
        <w:tblStyle w:val="af5"/>
        <w:tblW w:w="4994" w:type="pct"/>
        <w:tblLook w:val="04A0" w:firstRow="1" w:lastRow="0" w:firstColumn="1" w:lastColumn="0" w:noHBand="0" w:noVBand="1"/>
      </w:tblPr>
      <w:tblGrid>
        <w:gridCol w:w="8296"/>
      </w:tblGrid>
      <w:tr w:rsidR="00C17176" w14:paraId="4289BBAD" w14:textId="77777777" w:rsidTr="00060F95">
        <w:tc>
          <w:tcPr>
            <w:tcW w:w="5000" w:type="pct"/>
          </w:tcPr>
          <w:bookmarkEnd w:id="8"/>
          <w:p w14:paraId="6A025F0A" w14:textId="77777777" w:rsidR="00C17176" w:rsidRDefault="00C17176" w:rsidP="00060F95">
            <w:pPr>
              <w:rPr>
                <w:rFonts w:ascii="Times New Roman" w:hAnsi="Times New Roman" w:cs="Times New Roman"/>
                <w:kern w:val="0"/>
                <w:sz w:val="22"/>
              </w:rPr>
            </w:pPr>
            <w:r>
              <w:rPr>
                <w:rFonts w:ascii="Times New Roman" w:hAnsi="Times New Roman" w:cs="Times New Roman"/>
              </w:rPr>
              <w:t xml:space="preserve">Given the first TO allocation, for the determination of the rest </w:t>
            </w:r>
            <w:r>
              <w:rPr>
                <w:rFonts w:ascii="Times New Roman" w:hAnsi="Times New Roman" w:cs="Times New Roman"/>
                <w:i/>
              </w:rPr>
              <w:t>K-</w:t>
            </w:r>
            <w:r>
              <w:rPr>
                <w:rFonts w:ascii="Times New Roman" w:hAnsi="Times New Roman" w:cs="Times New Roman"/>
              </w:rPr>
              <w:t>1 TOs in a resource period, following options can be considered:</w:t>
            </w:r>
          </w:p>
          <w:p w14:paraId="7804F50C" w14:textId="77777777" w:rsidR="00C17176" w:rsidRPr="00484E6F" w:rsidRDefault="00C17176" w:rsidP="00C17176">
            <w:pPr>
              <w:widowControl/>
              <w:numPr>
                <w:ilvl w:val="0"/>
                <w:numId w:val="30"/>
              </w:numPr>
              <w:autoSpaceDE w:val="0"/>
              <w:autoSpaceDN w:val="0"/>
              <w:adjustRightInd w:val="0"/>
              <w:snapToGrid w:val="0"/>
              <w:spacing w:after="120"/>
              <w:rPr>
                <w:rFonts w:ascii="Times New Roman" w:hAnsi="Times New Roman" w:cs="Times New Roman"/>
              </w:rPr>
            </w:pPr>
            <w:r w:rsidRPr="00484E6F">
              <w:rPr>
                <w:rFonts w:ascii="Times New Roman" w:hAnsi="Times New Roman" w:cs="Times New Roman"/>
              </w:rPr>
              <w:t xml:space="preserve">Option-1: Each of the following TOs is consecutive to the </w:t>
            </w:r>
            <w:proofErr w:type="gramStart"/>
            <w:r w:rsidRPr="00484E6F">
              <w:rPr>
                <w:rFonts w:ascii="Times New Roman" w:hAnsi="Times New Roman" w:cs="Times New Roman"/>
              </w:rPr>
              <w:t>previous TO</w:t>
            </w:r>
            <w:proofErr w:type="gramEnd"/>
            <w:r w:rsidRPr="00484E6F">
              <w:rPr>
                <w:rFonts w:ascii="Times New Roman" w:hAnsi="Times New Roman" w:cs="Times New Roman"/>
              </w:rPr>
              <w:t xml:space="preserve"> and has the same time duration of </w:t>
            </w:r>
            <w:r w:rsidRPr="00484E6F">
              <w:rPr>
                <w:rFonts w:ascii="Times New Roman" w:hAnsi="Times New Roman" w:cs="Times New Roman"/>
                <w:i/>
              </w:rPr>
              <w:t>L</w:t>
            </w:r>
            <w:r w:rsidRPr="00484E6F">
              <w:rPr>
                <w:rFonts w:ascii="Times New Roman" w:hAnsi="Times New Roman" w:cs="Times New Roman"/>
              </w:rPr>
              <w:t xml:space="preserve"> consecutive symbols. </w:t>
            </w:r>
          </w:p>
          <w:p w14:paraId="7139B535" w14:textId="77777777" w:rsidR="00C17176" w:rsidRPr="00484E6F" w:rsidRDefault="00C17176" w:rsidP="00C17176">
            <w:pPr>
              <w:keepNext/>
              <w:widowControl/>
              <w:numPr>
                <w:ilvl w:val="0"/>
                <w:numId w:val="30"/>
              </w:numPr>
              <w:autoSpaceDE w:val="0"/>
              <w:autoSpaceDN w:val="0"/>
              <w:adjustRightInd w:val="0"/>
              <w:snapToGrid w:val="0"/>
              <w:spacing w:after="120"/>
              <w:rPr>
                <w:rFonts w:ascii="Cambria" w:hAnsi="Cambria" w:cs="Cambria"/>
                <w:kern w:val="0"/>
                <w:sz w:val="22"/>
              </w:rPr>
            </w:pPr>
            <w:r w:rsidRPr="00484E6F">
              <w:rPr>
                <w:rFonts w:ascii="Times New Roman" w:eastAsia="宋体" w:hAnsi="Times New Roman" w:cs="Times New Roman"/>
              </w:rPr>
              <w:t xml:space="preserve">Option-2: Each of the following TOs is allocated in symbols that are available for configured grant PUSCH transmission with the same time duration of </w:t>
            </w:r>
            <w:r w:rsidRPr="00484E6F">
              <w:rPr>
                <w:rFonts w:ascii="Times New Roman" w:eastAsia="宋体" w:hAnsi="Times New Roman" w:cs="Times New Roman"/>
                <w:i/>
              </w:rPr>
              <w:t>L</w:t>
            </w:r>
            <w:r w:rsidRPr="00484E6F">
              <w:rPr>
                <w:rFonts w:ascii="Times New Roman" w:eastAsia="宋体" w:hAnsi="Times New Roman" w:cs="Times New Roman"/>
              </w:rPr>
              <w:t xml:space="preserve"> consecutive symbols, and the TOs can be non-contiguous to each other. </w:t>
            </w:r>
          </w:p>
          <w:p w14:paraId="4DE9A92A"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2D6E8E43" wp14:editId="05546700">
                  <wp:extent cx="4914900" cy="1016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14900" cy="1016000"/>
                          </a:xfrm>
                          <a:prstGeom prst="rect">
                            <a:avLst/>
                          </a:prstGeom>
                          <a:noFill/>
                          <a:ln>
                            <a:noFill/>
                          </a:ln>
                        </pic:spPr>
                      </pic:pic>
                    </a:graphicData>
                  </a:graphic>
                </wp:inline>
              </w:drawing>
            </w:r>
          </w:p>
          <w:p w14:paraId="180B944A"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Resource allocation of Option 2</w:t>
            </w:r>
          </w:p>
          <w:p w14:paraId="0F44A12B" w14:textId="77777777" w:rsidR="00C17176" w:rsidRPr="00484E6F" w:rsidRDefault="00C17176" w:rsidP="00060F95">
            <w:pPr>
              <w:rPr>
                <w:rFonts w:ascii="Times New Roman" w:eastAsiaTheme="majorEastAsia" w:hAnsi="Times New Roman" w:cs="Times New Roman"/>
                <w:sz w:val="22"/>
              </w:rPr>
            </w:pPr>
            <w:r w:rsidRPr="004E52CF">
              <w:rPr>
                <w:rFonts w:ascii="Times New Roman" w:eastAsia="宋体" w:hAnsi="Times New Roman" w:cs="Times New Roman"/>
                <w:b/>
                <w:color w:val="000000"/>
                <w:sz w:val="22"/>
              </w:rPr>
              <w:t>Observation 1</w:t>
            </w:r>
            <w:r w:rsidRPr="00484E6F">
              <w:rPr>
                <w:rFonts w:ascii="Times New Roman" w:eastAsiaTheme="majorEastAsia" w:hAnsi="Times New Roman" w:cs="Times New Roman"/>
                <w:sz w:val="22"/>
              </w:rPr>
              <w:t>: For mini-slot-based repetition, most of the designs for time-domain resource allocation can follow the rules/principles defined in Rel.15, and hence need much less specification work to support.</w:t>
            </w:r>
          </w:p>
          <w:p w14:paraId="56E7B0A2" w14:textId="77777777" w:rsidR="00C17176" w:rsidRDefault="00C17176" w:rsidP="00060F95">
            <w:pPr>
              <w:keepNext/>
              <w:spacing w:beforeLines="50" w:before="156"/>
              <w:jc w:val="center"/>
              <w:rPr>
                <w:rFonts w:ascii="Cambria" w:hAnsi="Cambria" w:cs="Cambria"/>
                <w:kern w:val="0"/>
                <w:sz w:val="22"/>
              </w:rPr>
            </w:pPr>
            <w:r>
              <w:rPr>
                <w:noProof/>
                <w:lang w:eastAsia="ko-KR"/>
              </w:rPr>
              <w:drawing>
                <wp:inline distT="0" distB="0" distL="0" distR="0" wp14:anchorId="1200297E" wp14:editId="2B448CFC">
                  <wp:extent cx="4248150" cy="26377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9945" cy="2638819"/>
                          </a:xfrm>
                          <a:prstGeom prst="rect">
                            <a:avLst/>
                          </a:prstGeom>
                          <a:noFill/>
                          <a:ln>
                            <a:noFill/>
                          </a:ln>
                        </pic:spPr>
                      </pic:pic>
                    </a:graphicData>
                  </a:graphic>
                </wp:inline>
              </w:drawing>
            </w:r>
          </w:p>
          <w:p w14:paraId="117011AB"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Comparison of multi-segment transmission and mini-slot-based repetition</w:t>
            </w:r>
          </w:p>
          <w:p w14:paraId="1362864B" w14:textId="77777777" w:rsidR="00C17176" w:rsidRPr="004E52CF" w:rsidRDefault="00C17176" w:rsidP="00060F95">
            <w:pPr>
              <w:rPr>
                <w:rFonts w:ascii="Times New Roman" w:hAnsi="Times New Roman" w:cs="Times New Roman"/>
                <w:kern w:val="0"/>
                <w:sz w:val="22"/>
              </w:rPr>
            </w:pPr>
            <w:r w:rsidRPr="004E52CF">
              <w:rPr>
                <w:rFonts w:ascii="Times New Roman" w:eastAsia="宋体" w:hAnsi="Times New Roman" w:cs="Times New Roman"/>
                <w:b/>
                <w:color w:val="000000"/>
                <w:sz w:val="22"/>
              </w:rPr>
              <w:t>Observation 2:</w:t>
            </w:r>
            <w:r w:rsidRPr="004E52CF">
              <w:rPr>
                <w:rFonts w:ascii="Times New Roman" w:eastAsia="宋体" w:hAnsi="Times New Roman" w:cs="Times New Roman"/>
                <w:color w:val="000000"/>
                <w:sz w:val="22"/>
              </w:rPr>
              <w:t xml:space="preserve"> </w:t>
            </w:r>
            <w:r w:rsidRPr="004E52CF">
              <w:rPr>
                <w:rFonts w:ascii="Times New Roman" w:hAnsi="Times New Roman" w:cs="Times New Roman"/>
                <w:sz w:val="22"/>
              </w:rPr>
              <w:t xml:space="preserve">For multi-segment transmission, even if there are multiple UL periods in a slot, only one of them can be used for the transmission of one repetition of one TB within the slot, which may degrade the performance </w:t>
            </w:r>
            <w:r w:rsidRPr="004E52CF">
              <w:rPr>
                <w:rFonts w:ascii="Times New Roman" w:eastAsia="宋体" w:hAnsi="Times New Roman" w:cs="Times New Roman"/>
                <w:sz w:val="22"/>
              </w:rPr>
              <w:t>of latency and reliability</w:t>
            </w:r>
            <w:r w:rsidRPr="004E52CF">
              <w:rPr>
                <w:rFonts w:ascii="Times New Roman" w:hAnsi="Times New Roman" w:cs="Times New Roman"/>
                <w:sz w:val="22"/>
              </w:rPr>
              <w:t>.</w:t>
            </w:r>
          </w:p>
          <w:p w14:paraId="45C6B56D" w14:textId="77777777" w:rsidR="00C17176" w:rsidRPr="004E52CF" w:rsidRDefault="00C17176" w:rsidP="00060F95">
            <w:pPr>
              <w:rPr>
                <w:rFonts w:ascii="Times New Roman" w:eastAsia="宋体" w:hAnsi="Times New Roman" w:cs="Cambria"/>
                <w:sz w:val="22"/>
              </w:rPr>
            </w:pPr>
            <w:r w:rsidRPr="004E52CF">
              <w:rPr>
                <w:rFonts w:ascii="Times New Roman" w:eastAsia="宋体" w:hAnsi="Times New Roman" w:cs="Times New Roman"/>
                <w:b/>
                <w:color w:val="000000"/>
                <w:sz w:val="22"/>
              </w:rPr>
              <w:t>Observation 3:</w:t>
            </w:r>
            <w:r w:rsidRPr="004E52CF">
              <w:rPr>
                <w:rFonts w:ascii="Times New Roman" w:eastAsia="宋体" w:hAnsi="Times New Roman" w:cs="Times New Roman"/>
                <w:color w:val="000000"/>
                <w:sz w:val="22"/>
              </w:rPr>
              <w:t xml:space="preserve"> </w:t>
            </w:r>
            <w:r w:rsidRPr="004E52CF">
              <w:rPr>
                <w:rFonts w:ascii="Times New Roman" w:hAnsi="Times New Roman" w:cs="Times New Roman"/>
                <w:sz w:val="22"/>
              </w:rPr>
              <w:t xml:space="preserve">For multi-segment transmission, much more specification work is needed </w:t>
            </w:r>
            <w:r w:rsidRPr="004E52CF">
              <w:rPr>
                <w:rFonts w:ascii="Times New Roman" w:hAnsi="Times New Roman" w:cs="Times New Roman"/>
                <w:sz w:val="22"/>
              </w:rPr>
              <w:lastRenderedPageBreak/>
              <w:t>for time-domain resource allocation.</w:t>
            </w:r>
          </w:p>
          <w:p w14:paraId="732AE9B1" w14:textId="77777777" w:rsidR="00C17176" w:rsidRDefault="00C17176" w:rsidP="00060F95">
            <w:pPr>
              <w:keepNext/>
              <w:jc w:val="center"/>
              <w:rPr>
                <w:rFonts w:ascii="Cambria" w:hAnsi="Cambria" w:cs="Cambria"/>
                <w:kern w:val="0"/>
                <w:sz w:val="22"/>
              </w:rPr>
            </w:pPr>
            <w:r>
              <w:rPr>
                <w:noProof/>
                <w:lang w:eastAsia="ko-KR"/>
              </w:rPr>
              <w:drawing>
                <wp:inline distT="0" distB="0" distL="0" distR="0" wp14:anchorId="7FE15A96" wp14:editId="035D31CB">
                  <wp:extent cx="4521200" cy="2159000"/>
                  <wp:effectExtent l="0" t="0" r="0" b="0"/>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21200" cy="2159000"/>
                          </a:xfrm>
                          <a:prstGeom prst="rect">
                            <a:avLst/>
                          </a:prstGeom>
                          <a:noFill/>
                          <a:ln>
                            <a:noFill/>
                          </a:ln>
                        </pic:spPr>
                      </pic:pic>
                    </a:graphicData>
                  </a:graphic>
                </wp:inline>
              </w:drawing>
            </w:r>
          </w:p>
          <w:p w14:paraId="505415FF" w14:textId="77777777" w:rsidR="00C17176" w:rsidRDefault="00C17176" w:rsidP="00060F95">
            <w:pPr>
              <w:pStyle w:val="a7"/>
              <w:jc w:val="center"/>
              <w:rPr>
                <w:rFonts w:eastAsia="宋体"/>
                <w:lang w:eastAsia="zh-CN"/>
              </w:rPr>
            </w:pPr>
            <w:r>
              <w:t xml:space="preserve">Figure </w:t>
            </w:r>
            <w:r>
              <w:fldChar w:fldCharType="begin"/>
            </w:r>
            <w:r>
              <w:instrText xml:space="preserve"> SEQ Figure \* ARABIC </w:instrText>
            </w:r>
            <w:r>
              <w:fldChar w:fldCharType="separate"/>
            </w:r>
            <w:r>
              <w:t>3</w:t>
            </w:r>
            <w:r>
              <w:fldChar w:fldCharType="end"/>
            </w:r>
            <w:r>
              <w:t xml:space="preserve"> Illustration of </w:t>
            </w:r>
            <w:r>
              <w:rPr>
                <w:rFonts w:eastAsia="宋体"/>
                <w:lang w:eastAsia="zh-CN"/>
              </w:rPr>
              <w:t>one implementation for multi-segment transmission</w:t>
            </w:r>
          </w:p>
          <w:p w14:paraId="44DCCAA7" w14:textId="77777777" w:rsidR="00C17176" w:rsidRPr="004E52CF" w:rsidRDefault="00C17176" w:rsidP="00060F95">
            <w:pPr>
              <w:rPr>
                <w:rFonts w:ascii="Times New Roman" w:eastAsia="宋体" w:hAnsi="Times New Roman" w:cs="Times New Roman"/>
                <w:kern w:val="0"/>
                <w:sz w:val="22"/>
              </w:rPr>
            </w:pPr>
            <w:r w:rsidRPr="004E52CF">
              <w:rPr>
                <w:rFonts w:ascii="Times New Roman" w:eastAsia="宋体" w:hAnsi="Times New Roman" w:cs="Times New Roman"/>
                <w:b/>
                <w:sz w:val="22"/>
              </w:rPr>
              <w:t>Observation</w:t>
            </w:r>
            <w:r w:rsidRPr="004E52CF">
              <w:rPr>
                <w:rFonts w:ascii="Times New Roman" w:hAnsi="Times New Roman" w:cs="Times New Roman"/>
                <w:b/>
                <w:sz w:val="22"/>
              </w:rPr>
              <w:t xml:space="preserve"> </w:t>
            </w:r>
            <w:r w:rsidRPr="004E52CF">
              <w:rPr>
                <w:rFonts w:ascii="Times New Roman" w:eastAsia="宋体" w:hAnsi="Times New Roman" w:cs="Times New Roman"/>
                <w:b/>
                <w:sz w:val="22"/>
              </w:rPr>
              <w:t>4</w:t>
            </w:r>
            <w:r w:rsidRPr="004E52CF">
              <w:rPr>
                <w:rFonts w:ascii="Times New Roman" w:hAnsi="Times New Roman" w:cs="Times New Roman"/>
                <w:b/>
                <w:sz w:val="22"/>
              </w:rPr>
              <w:t xml:space="preserve">: </w:t>
            </w:r>
            <w:r w:rsidRPr="004E52CF">
              <w:rPr>
                <w:rFonts w:ascii="Times New Roman" w:eastAsia="宋体" w:hAnsi="Times New Roman" w:cs="Times New Roman"/>
                <w:sz w:val="22"/>
              </w:rPr>
              <w:t>For multi-segment transmission</w:t>
            </w:r>
            <w:r w:rsidRPr="004E52CF">
              <w:rPr>
                <w:rFonts w:ascii="Times New Roman" w:hAnsi="Times New Roman" w:cs="Times New Roman"/>
                <w:sz w:val="22"/>
              </w:rPr>
              <w:t xml:space="preserve">, </w:t>
            </w:r>
            <w:r w:rsidRPr="004E52CF">
              <w:rPr>
                <w:rFonts w:ascii="Times New Roman" w:eastAsia="宋体" w:hAnsi="Times New Roman" w:cs="Times New Roman"/>
                <w:sz w:val="22"/>
              </w:rPr>
              <w:t>when the PUSCH transmission is split into two repetitions due to slot boundary,</w:t>
            </w:r>
          </w:p>
          <w:p w14:paraId="65573B89" w14:textId="77777777" w:rsidR="00C17176" w:rsidRPr="004E52CF"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4E52CF">
              <w:rPr>
                <w:rFonts w:ascii="Times New Roman" w:hAnsi="Times New Roman" w:cs="Times New Roman"/>
                <w:sz w:val="22"/>
              </w:rPr>
              <w:t>If the TBS is determined based on the total duration, the coding rate of one repetition could be very high, which may result in a very bad link-level performance;</w:t>
            </w:r>
          </w:p>
          <w:p w14:paraId="5E93F2ED" w14:textId="77777777" w:rsidR="00C17176"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4E52CF">
              <w:rPr>
                <w:rFonts w:ascii="Times New Roman" w:hAnsi="Times New Roman" w:cs="Times New Roman"/>
                <w:sz w:val="22"/>
              </w:rPr>
              <w:t xml:space="preserve">If the TBS is determined based on the duration of the first repetition, the TBS will vary, which will increase the implementation complexity of both UE and </w:t>
            </w:r>
            <w:proofErr w:type="spellStart"/>
            <w:r w:rsidRPr="004E52CF">
              <w:rPr>
                <w:rFonts w:ascii="Times New Roman" w:hAnsi="Times New Roman" w:cs="Times New Roman"/>
                <w:sz w:val="22"/>
              </w:rPr>
              <w:t>gNB</w:t>
            </w:r>
            <w:proofErr w:type="spellEnd"/>
            <w:r w:rsidRPr="004E52CF">
              <w:rPr>
                <w:rFonts w:ascii="Times New Roman" w:hAnsi="Times New Roman" w:cs="Times New Roman"/>
                <w:sz w:val="22"/>
              </w:rPr>
              <w:t>, and is also not good to serve a URLLC traffic with a fixed packet size</w:t>
            </w:r>
          </w:p>
          <w:p w14:paraId="6CDB471C" w14:textId="77777777" w:rsidR="00C17176" w:rsidRPr="000D0D7F" w:rsidRDefault="00C17176" w:rsidP="00060F95">
            <w:pPr>
              <w:pStyle w:val="af6"/>
              <w:ind w:firstLineChars="0" w:firstLine="0"/>
              <w:rPr>
                <w:rFonts w:ascii="Times New Roman" w:eastAsia="宋体" w:hAnsi="Times New Roman" w:cs="Times New Roman"/>
                <w:kern w:val="0"/>
                <w:sz w:val="22"/>
              </w:rPr>
            </w:pPr>
            <w:r w:rsidRPr="000D0D7F">
              <w:rPr>
                <w:rFonts w:ascii="Times New Roman" w:hAnsi="Times New Roman"/>
                <w:b/>
              </w:rPr>
              <w:t xml:space="preserve">Observation </w:t>
            </w:r>
            <w:r w:rsidRPr="000D0D7F">
              <w:rPr>
                <w:rFonts w:ascii="Times New Roman" w:eastAsia="宋体" w:hAnsi="Times New Roman"/>
                <w:b/>
              </w:rPr>
              <w:t>5</w:t>
            </w:r>
            <w:r w:rsidRPr="000D0D7F">
              <w:rPr>
                <w:rFonts w:ascii="Times New Roman" w:hAnsi="Times New Roman"/>
                <w:b/>
              </w:rPr>
              <w:t>:</w:t>
            </w:r>
            <w:r w:rsidRPr="000D0D7F">
              <w:rPr>
                <w:rFonts w:ascii="Times New Roman" w:hAnsi="Times New Roman"/>
              </w:rPr>
              <w:t xml:space="preserve"> Compared to </w:t>
            </w:r>
            <w:r w:rsidRPr="000D0D7F">
              <w:rPr>
                <w:rFonts w:ascii="Times New Roman" w:eastAsia="宋体" w:hAnsi="Times New Roman"/>
              </w:rPr>
              <w:t>multi-segment transmission</w:t>
            </w:r>
            <w:r w:rsidRPr="000D0D7F">
              <w:rPr>
                <w:rFonts w:ascii="Times New Roman" w:hAnsi="Times New Roman"/>
              </w:rPr>
              <w:t xml:space="preserve"> with flexible start, mini-slot-based repetition ha</w:t>
            </w:r>
            <w:r w:rsidRPr="000D0D7F">
              <w:rPr>
                <w:rFonts w:ascii="Times New Roman" w:eastAsia="宋体" w:hAnsi="Times New Roman"/>
              </w:rPr>
              <w:t>s</w:t>
            </w:r>
            <w:r w:rsidRPr="000D0D7F">
              <w:rPr>
                <w:rFonts w:ascii="Times New Roman" w:hAnsi="Times New Roman"/>
              </w:rPr>
              <w:t xml:space="preserve"> better performance in terms of overall latency due to </w:t>
            </w:r>
          </w:p>
          <w:p w14:paraId="3343F548"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lang w:eastAsia="en-US"/>
              </w:rPr>
            </w:pPr>
            <w:r w:rsidRPr="000D0D7F">
              <w:rPr>
                <w:rFonts w:ascii="Times New Roman" w:eastAsia="宋体" w:hAnsi="Times New Roman" w:cs="Times New Roman"/>
              </w:rPr>
              <w:t>S</w:t>
            </w:r>
            <w:r w:rsidRPr="000D0D7F">
              <w:rPr>
                <w:rFonts w:ascii="Times New Roman" w:hAnsi="Times New Roman" w:cs="Times New Roman"/>
              </w:rPr>
              <w:t xml:space="preserve">horter </w:t>
            </w:r>
            <w:r w:rsidRPr="000D0D7F">
              <w:rPr>
                <w:rFonts w:ascii="Times New Roman" w:eastAsia="宋体" w:hAnsi="Times New Roman" w:cs="Times New Roman"/>
              </w:rPr>
              <w:t>processing</w:t>
            </w:r>
            <w:r w:rsidRPr="000D0D7F">
              <w:rPr>
                <w:rFonts w:ascii="Times New Roman" w:hAnsi="Times New Roman" w:cs="Times New Roman"/>
              </w:rPr>
              <w:t xml:space="preserve"> time</w:t>
            </w:r>
          </w:p>
          <w:p w14:paraId="5125AB97"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hAnsi="Times New Roman" w:cs="Times New Roman"/>
              </w:rPr>
            </w:pPr>
            <w:r w:rsidRPr="000D0D7F">
              <w:rPr>
                <w:rFonts w:ascii="Times New Roman" w:eastAsia="宋体" w:hAnsi="Times New Roman" w:cs="Times New Roman"/>
              </w:rPr>
              <w:t>P</w:t>
            </w:r>
            <w:r w:rsidRPr="000D0D7F">
              <w:rPr>
                <w:rFonts w:ascii="Times New Roman" w:hAnsi="Times New Roman" w:cs="Times New Roman"/>
              </w:rPr>
              <w:t>ossibility of early-decoding</w:t>
            </w:r>
          </w:p>
          <w:p w14:paraId="2D3490EE" w14:textId="77777777" w:rsidR="00C17176" w:rsidRPr="000D0D7F" w:rsidRDefault="00C17176" w:rsidP="00C17176">
            <w:pPr>
              <w:widowControl/>
              <w:numPr>
                <w:ilvl w:val="0"/>
                <w:numId w:val="27"/>
              </w:numPr>
              <w:autoSpaceDE w:val="0"/>
              <w:autoSpaceDN w:val="0"/>
              <w:adjustRightInd w:val="0"/>
              <w:snapToGrid w:val="0"/>
              <w:spacing w:after="120"/>
              <w:rPr>
                <w:rFonts w:ascii="Times New Roman" w:hAnsi="Times New Roman" w:cs="Times New Roman"/>
              </w:rPr>
            </w:pPr>
            <w:r w:rsidRPr="000D0D7F">
              <w:rPr>
                <w:rFonts w:ascii="Times New Roman" w:eastAsia="宋体" w:hAnsi="Times New Roman" w:cs="Times New Roman"/>
              </w:rPr>
              <w:t>S</w:t>
            </w:r>
            <w:r w:rsidRPr="000D0D7F">
              <w:rPr>
                <w:rFonts w:ascii="Times New Roman" w:hAnsi="Times New Roman" w:cs="Times New Roman"/>
              </w:rPr>
              <w:t>horter queuing delay while keeping a good performance on reliability when there are more than one UL periods within a slot</w:t>
            </w:r>
          </w:p>
          <w:p w14:paraId="54A8C277" w14:textId="77777777" w:rsidR="00C17176" w:rsidRDefault="00C17176" w:rsidP="00060F95">
            <w:pPr>
              <w:keepNext/>
              <w:jc w:val="center"/>
              <w:rPr>
                <w:rFonts w:ascii="Cambria" w:hAnsi="Cambria" w:cs="Cambria"/>
                <w:kern w:val="0"/>
                <w:sz w:val="22"/>
              </w:rPr>
            </w:pPr>
            <w:r>
              <w:rPr>
                <w:rFonts w:ascii="Times New Roman" w:eastAsia="宋体" w:hAnsi="Times New Roman" w:cs="Times New Roman"/>
                <w:noProof/>
                <w:lang w:eastAsia="ko-KR"/>
              </w:rPr>
              <w:drawing>
                <wp:inline distT="0" distB="0" distL="0" distR="0" wp14:anchorId="294BF19E" wp14:editId="61810F11">
                  <wp:extent cx="5149850" cy="1835150"/>
                  <wp:effectExtent l="0" t="0" r="0" b="0"/>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49850" cy="1835150"/>
                          </a:xfrm>
                          <a:prstGeom prst="rect">
                            <a:avLst/>
                          </a:prstGeom>
                          <a:noFill/>
                          <a:ln>
                            <a:noFill/>
                          </a:ln>
                        </pic:spPr>
                      </pic:pic>
                    </a:graphicData>
                  </a:graphic>
                </wp:inline>
              </w:drawing>
            </w:r>
          </w:p>
          <w:p w14:paraId="69393E6C" w14:textId="77777777" w:rsidR="00C17176" w:rsidRDefault="00C17176" w:rsidP="00060F95">
            <w:pPr>
              <w:pStyle w:val="a7"/>
            </w:pPr>
            <w:r>
              <w:t xml:space="preserve">Figure </w:t>
            </w:r>
            <w:r>
              <w:fldChar w:fldCharType="begin"/>
            </w:r>
            <w:r>
              <w:instrText xml:space="preserve"> SEQ Figure \* ARABIC </w:instrText>
            </w:r>
            <w:r>
              <w:fldChar w:fldCharType="separate"/>
            </w:r>
            <w:r>
              <w:rPr>
                <w:noProof/>
              </w:rPr>
              <w:t>4</w:t>
            </w:r>
            <w:r>
              <w:fldChar w:fldCharType="end"/>
            </w:r>
            <w:r>
              <w:t xml:space="preserve"> Single PUSCH transmission with flexible</w:t>
            </w:r>
            <w:r>
              <w:rPr>
                <w:lang w:val="en-US"/>
              </w:rPr>
              <w:t xml:space="preserve"> start</w:t>
            </w:r>
            <w:r>
              <w:t xml:space="preserve"> leads to collision between DMRS and data</w:t>
            </w:r>
          </w:p>
          <w:p w14:paraId="541CA45A" w14:textId="77777777" w:rsidR="00C17176" w:rsidRDefault="00C17176" w:rsidP="00060F95">
            <w:pPr>
              <w:keepNext/>
              <w:jc w:val="center"/>
              <w:rPr>
                <w:rFonts w:ascii="Cambria" w:hAnsi="Cambria" w:cs="Cambria"/>
                <w:kern w:val="0"/>
                <w:sz w:val="22"/>
              </w:rPr>
            </w:pPr>
            <w:r>
              <w:rPr>
                <w:noProof/>
                <w:lang w:eastAsia="ko-KR"/>
              </w:rPr>
              <w:lastRenderedPageBreak/>
              <w:drawing>
                <wp:inline distT="0" distB="0" distL="0" distR="0" wp14:anchorId="2F2BE2C2" wp14:editId="41A6EF50">
                  <wp:extent cx="3873500" cy="29083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73500" cy="2908300"/>
                          </a:xfrm>
                          <a:prstGeom prst="rect">
                            <a:avLst/>
                          </a:prstGeom>
                          <a:noFill/>
                          <a:ln>
                            <a:noFill/>
                          </a:ln>
                        </pic:spPr>
                      </pic:pic>
                    </a:graphicData>
                  </a:graphic>
                </wp:inline>
              </w:drawing>
            </w:r>
          </w:p>
          <w:p w14:paraId="69D9F8D8" w14:textId="77777777" w:rsidR="00C17176" w:rsidRDefault="00C17176" w:rsidP="00060F95">
            <w:pPr>
              <w:pStyle w:val="a7"/>
            </w:pPr>
            <w:r>
              <w:t xml:space="preserve">Figure </w:t>
            </w:r>
            <w:r>
              <w:fldChar w:fldCharType="begin"/>
            </w:r>
            <w:r>
              <w:instrText xml:space="preserve"> SEQ Figure \* ARABIC </w:instrText>
            </w:r>
            <w:r>
              <w:fldChar w:fldCharType="separate"/>
            </w:r>
            <w:r>
              <w:rPr>
                <w:noProof/>
              </w:rPr>
              <w:t>5</w:t>
            </w:r>
            <w:r>
              <w:fldChar w:fldCharType="end"/>
            </w:r>
            <w:r>
              <w:t xml:space="preserve"> Collision between DMRS and data leads to unacceptable performance on DMRS detection</w:t>
            </w:r>
          </w:p>
          <w:p w14:paraId="6A2C62BD" w14:textId="77777777" w:rsidR="00C17176" w:rsidRPr="005B0EA3" w:rsidRDefault="00C17176" w:rsidP="00060F95">
            <w:pPr>
              <w:pStyle w:val="a7"/>
              <w:keepNext/>
              <w:jc w:val="center"/>
              <w:rPr>
                <w:b/>
                <w:sz w:val="18"/>
                <w:szCs w:val="18"/>
                <w:lang w:eastAsia="zh-CN"/>
              </w:rPr>
            </w:pPr>
            <w:r w:rsidRPr="002D0151">
              <w:t xml:space="preserve">Table </w:t>
            </w:r>
            <w:r w:rsidRPr="002D0151">
              <w:rPr>
                <w:lang w:eastAsia="zh-CN"/>
              </w:rPr>
              <w:t>A</w:t>
            </w:r>
            <w:r w:rsidRPr="002D0151">
              <w:t xml:space="preserve"> Simulation parameters</w:t>
            </w:r>
          </w:p>
          <w:tbl>
            <w:tblPr>
              <w:tblW w:w="8046" w:type="dxa"/>
              <w:jc w:val="center"/>
              <w:tblCellMar>
                <w:left w:w="0" w:type="dxa"/>
                <w:right w:w="0" w:type="dxa"/>
              </w:tblCellMar>
              <w:tblLook w:val="04A0" w:firstRow="1" w:lastRow="0" w:firstColumn="1" w:lastColumn="0" w:noHBand="0" w:noVBand="1"/>
            </w:tblPr>
            <w:tblGrid>
              <w:gridCol w:w="3936"/>
              <w:gridCol w:w="4110"/>
            </w:tblGrid>
            <w:tr w:rsidR="00C17176" w14:paraId="183A9707" w14:textId="77777777" w:rsidTr="00060F95">
              <w:trPr>
                <w:trHeight w:val="314"/>
                <w:jc w:val="center"/>
              </w:trPr>
              <w:tc>
                <w:tcPr>
                  <w:tcW w:w="3936" w:type="dxa"/>
                  <w:tcBorders>
                    <w:top w:val="single" w:sz="8" w:space="0" w:color="000000"/>
                    <w:left w:val="single" w:sz="8" w:space="0" w:color="000000"/>
                    <w:bottom w:val="single" w:sz="18" w:space="0" w:color="000000"/>
                    <w:right w:val="single" w:sz="8" w:space="0" w:color="000000"/>
                  </w:tcBorders>
                  <w:tcMar>
                    <w:top w:w="12" w:type="dxa"/>
                    <w:left w:w="108" w:type="dxa"/>
                    <w:bottom w:w="0" w:type="dxa"/>
                    <w:right w:w="108" w:type="dxa"/>
                  </w:tcMar>
                  <w:vAlign w:val="center"/>
                  <w:hideMark/>
                </w:tcPr>
                <w:p w14:paraId="43D4D88F" w14:textId="77777777" w:rsidR="00C17176" w:rsidRDefault="00C17176" w:rsidP="00060F95">
                  <w:pPr>
                    <w:rPr>
                      <w:rFonts w:ascii="Times New Roman" w:hAnsi="Times New Roman" w:cs="Times New Roman"/>
                      <w:kern w:val="0"/>
                      <w:sz w:val="20"/>
                      <w:szCs w:val="20"/>
                    </w:rPr>
                  </w:pPr>
                  <w:r>
                    <w:rPr>
                      <w:rFonts w:ascii="Times New Roman" w:hAnsi="Times New Roman" w:cs="Times New Roman"/>
                      <w:b/>
                      <w:bCs/>
                      <w:sz w:val="20"/>
                      <w:szCs w:val="20"/>
                      <w:lang w:val="en-GB"/>
                    </w:rPr>
                    <w:t xml:space="preserve">Parameters </w:t>
                  </w:r>
                </w:p>
              </w:tc>
              <w:tc>
                <w:tcPr>
                  <w:tcW w:w="4110" w:type="dxa"/>
                  <w:tcBorders>
                    <w:top w:val="single" w:sz="8" w:space="0" w:color="000000"/>
                    <w:left w:val="single" w:sz="8" w:space="0" w:color="000000"/>
                    <w:bottom w:val="single" w:sz="18" w:space="0" w:color="000000"/>
                    <w:right w:val="single" w:sz="8" w:space="0" w:color="000000"/>
                  </w:tcBorders>
                  <w:tcMar>
                    <w:top w:w="12" w:type="dxa"/>
                    <w:left w:w="108" w:type="dxa"/>
                    <w:bottom w:w="0" w:type="dxa"/>
                    <w:right w:w="108" w:type="dxa"/>
                  </w:tcMar>
                  <w:vAlign w:val="center"/>
                  <w:hideMark/>
                </w:tcPr>
                <w:p w14:paraId="5784AF01" w14:textId="77777777" w:rsidR="00C17176" w:rsidRDefault="00C17176" w:rsidP="00060F95">
                  <w:pPr>
                    <w:rPr>
                      <w:rFonts w:ascii="Times New Roman" w:hAnsi="Times New Roman" w:cs="Times New Roman"/>
                      <w:sz w:val="20"/>
                      <w:szCs w:val="20"/>
                    </w:rPr>
                  </w:pPr>
                  <w:r>
                    <w:rPr>
                      <w:rFonts w:ascii="Times New Roman" w:hAnsi="Times New Roman" w:cs="Times New Roman"/>
                      <w:b/>
                      <w:bCs/>
                      <w:sz w:val="20"/>
                      <w:szCs w:val="20"/>
                      <w:lang w:val="en-GB"/>
                    </w:rPr>
                    <w:t xml:space="preserve">Values </w:t>
                  </w:r>
                </w:p>
              </w:tc>
            </w:tr>
            <w:tr w:rsidR="00C17176" w14:paraId="7E62B5F4" w14:textId="77777777" w:rsidTr="00060F95">
              <w:trPr>
                <w:trHeight w:val="314"/>
                <w:jc w:val="center"/>
              </w:trPr>
              <w:tc>
                <w:tcPr>
                  <w:tcW w:w="3936" w:type="dxa"/>
                  <w:tcBorders>
                    <w:top w:val="single" w:sz="1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AC09CF8"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Carrier frequency</w:t>
                  </w:r>
                  <w:r>
                    <w:rPr>
                      <w:rFonts w:ascii="Times New Roman" w:hAnsi="Times New Roman" w:cs="Times New Roman"/>
                      <w:b/>
                      <w:bCs/>
                      <w:sz w:val="20"/>
                      <w:szCs w:val="20"/>
                      <w:lang w:val="en-GB"/>
                    </w:rPr>
                    <w:t xml:space="preserve"> </w:t>
                  </w:r>
                </w:p>
              </w:tc>
              <w:tc>
                <w:tcPr>
                  <w:tcW w:w="4110" w:type="dxa"/>
                  <w:tcBorders>
                    <w:top w:val="single" w:sz="1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A529D2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4GHz</w:t>
                  </w:r>
                  <w:r>
                    <w:rPr>
                      <w:rFonts w:ascii="Times New Roman" w:hAnsi="Times New Roman" w:cs="Times New Roman"/>
                      <w:sz w:val="20"/>
                      <w:szCs w:val="20"/>
                    </w:rPr>
                    <w:t xml:space="preserve"> </w:t>
                  </w:r>
                </w:p>
              </w:tc>
            </w:tr>
            <w:tr w:rsidR="00C17176" w14:paraId="1051AFF2"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BEB4FF9"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Waveform</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D67C08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CP-OFDM</w:t>
                  </w:r>
                  <w:r>
                    <w:rPr>
                      <w:rFonts w:ascii="Times New Roman" w:hAnsi="Times New Roman" w:cs="Times New Roman"/>
                      <w:sz w:val="20"/>
                      <w:szCs w:val="20"/>
                    </w:rPr>
                    <w:t xml:space="preserve"> </w:t>
                  </w:r>
                </w:p>
              </w:tc>
            </w:tr>
            <w:tr w:rsidR="00C17176" w14:paraId="26F353D5"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8D793AF"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Subcarrier spacing</w:t>
                  </w:r>
                  <w:r>
                    <w:rPr>
                      <w:rFonts w:ascii="Times New Roman" w:hAnsi="Times New Roman" w:cs="Times New Roman"/>
                      <w:b/>
                      <w:bCs/>
                      <w:sz w:val="20"/>
                      <w:szCs w:val="20"/>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1495FF6"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 xml:space="preserve">30KHz </w:t>
                  </w:r>
                </w:p>
              </w:tc>
            </w:tr>
            <w:tr w:rsidR="00C17176" w14:paraId="6A4F55DF" w14:textId="77777777" w:rsidTr="00060F95">
              <w:trPr>
                <w:trHeight w:val="264"/>
                <w:jc w:val="center"/>
              </w:trPr>
              <w:tc>
                <w:tcPr>
                  <w:tcW w:w="3936"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5FE3E8C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Channel model</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565B7F7"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TDL-C100</w:t>
                  </w:r>
                  <w:r>
                    <w:rPr>
                      <w:rFonts w:ascii="Times New Roman" w:hAnsi="Times New Roman" w:cs="Times New Roman"/>
                      <w:sz w:val="20"/>
                      <w:szCs w:val="20"/>
                    </w:rPr>
                    <w:t xml:space="preserve"> </w:t>
                  </w:r>
                </w:p>
              </w:tc>
            </w:tr>
            <w:tr w:rsidR="00C17176" w14:paraId="4886BF27"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09E2F5F"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Number of allocated PRB</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F8BFD71"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8</w:t>
                  </w:r>
                </w:p>
              </w:tc>
            </w:tr>
            <w:tr w:rsidR="00C17176" w14:paraId="7A8D9249"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4601E12"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BS antenna configuration</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66E8FC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4Rx</w:t>
                  </w:r>
                  <w:r>
                    <w:rPr>
                      <w:rFonts w:ascii="Times New Roman" w:hAnsi="Times New Roman" w:cs="Times New Roman"/>
                      <w:sz w:val="20"/>
                      <w:szCs w:val="20"/>
                    </w:rPr>
                    <w:t xml:space="preserve"> </w:t>
                  </w:r>
                </w:p>
              </w:tc>
            </w:tr>
            <w:tr w:rsidR="00C17176" w14:paraId="2EC08F7B"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431FD0C"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UE antenna configuration</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C57905"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1Tx</w:t>
                  </w:r>
                  <w:r>
                    <w:rPr>
                      <w:rFonts w:ascii="Times New Roman" w:hAnsi="Times New Roman" w:cs="Times New Roman"/>
                      <w:sz w:val="20"/>
                      <w:szCs w:val="20"/>
                    </w:rPr>
                    <w:t xml:space="preserve"> </w:t>
                  </w:r>
                </w:p>
              </w:tc>
            </w:tr>
            <w:tr w:rsidR="00C17176" w14:paraId="4822B71D" w14:textId="77777777" w:rsidTr="00060F95">
              <w:trPr>
                <w:trHeight w:val="314"/>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4D3348"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UE velocity</w:t>
                  </w:r>
                  <w:r>
                    <w:rPr>
                      <w:rFonts w:ascii="Times New Roman" w:hAnsi="Times New Roman" w:cs="Times New Roman"/>
                      <w:b/>
                      <w:bCs/>
                      <w:sz w:val="20"/>
                      <w:szCs w:val="20"/>
                      <w:lang w:val="en-GB"/>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8B52394"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3km/h</w:t>
                  </w:r>
                  <w:r>
                    <w:rPr>
                      <w:rFonts w:ascii="Times New Roman" w:hAnsi="Times New Roman" w:cs="Times New Roman"/>
                      <w:sz w:val="20"/>
                      <w:szCs w:val="20"/>
                    </w:rPr>
                    <w:t xml:space="preserve"> </w:t>
                  </w:r>
                </w:p>
              </w:tc>
            </w:tr>
            <w:tr w:rsidR="00C17176" w14:paraId="77B5B86C" w14:textId="77777777" w:rsidTr="00060F95">
              <w:trPr>
                <w:trHeight w:val="264"/>
                <w:jc w:val="center"/>
              </w:trPr>
              <w:tc>
                <w:tcPr>
                  <w:tcW w:w="3936"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76D79EE9"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DMRS detection mechanism</w:t>
                  </w:r>
                  <w:r>
                    <w:rPr>
                      <w:rFonts w:ascii="Times New Roman" w:hAnsi="Times New Roman" w:cs="Times New Roman"/>
                      <w:b/>
                      <w:bCs/>
                      <w:sz w:val="20"/>
                      <w:szCs w:val="20"/>
                    </w:rPr>
                    <w:t xml:space="preserve"> </w:t>
                  </w:r>
                </w:p>
              </w:tc>
              <w:tc>
                <w:tcPr>
                  <w:tcW w:w="4110" w:type="dxa"/>
                  <w:tcBorders>
                    <w:top w:val="single" w:sz="8" w:space="0" w:color="000000"/>
                    <w:left w:val="single" w:sz="8" w:space="0" w:color="000000"/>
                    <w:bottom w:val="single" w:sz="8" w:space="0" w:color="000000"/>
                    <w:right w:val="single" w:sz="8" w:space="0" w:color="000000"/>
                  </w:tcBorders>
                  <w:tcMar>
                    <w:top w:w="15" w:type="dxa"/>
                    <w:left w:w="107" w:type="dxa"/>
                    <w:bottom w:w="0" w:type="dxa"/>
                    <w:right w:w="107" w:type="dxa"/>
                  </w:tcMar>
                  <w:vAlign w:val="center"/>
                  <w:hideMark/>
                </w:tcPr>
                <w:p w14:paraId="48F84682"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lang w:val="en-GB"/>
                    </w:rPr>
                    <w:t xml:space="preserve">Time-domain correlation </w:t>
                  </w:r>
                </w:p>
              </w:tc>
            </w:tr>
            <w:tr w:rsidR="00C17176" w14:paraId="6BCDD623" w14:textId="77777777" w:rsidTr="00060F95">
              <w:trPr>
                <w:trHeight w:val="36"/>
                <w:jc w:val="center"/>
              </w:trPr>
              <w:tc>
                <w:tcPr>
                  <w:tcW w:w="393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1710737"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 xml:space="preserve">DMRS pattern </w:t>
                  </w:r>
                </w:p>
              </w:tc>
              <w:tc>
                <w:tcPr>
                  <w:tcW w:w="4110"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82E85C0" w14:textId="77777777" w:rsidR="00C17176" w:rsidRDefault="00C17176" w:rsidP="00060F95">
                  <w:pPr>
                    <w:rPr>
                      <w:rFonts w:ascii="Times New Roman" w:hAnsi="Times New Roman" w:cs="Times New Roman"/>
                      <w:sz w:val="20"/>
                      <w:szCs w:val="20"/>
                    </w:rPr>
                  </w:pPr>
                  <w:r>
                    <w:rPr>
                      <w:rFonts w:ascii="Times New Roman" w:hAnsi="Times New Roman" w:cs="Times New Roman"/>
                      <w:sz w:val="20"/>
                      <w:szCs w:val="20"/>
                    </w:rPr>
                    <w:t>1-symbol front-loaded DMRS with Type 2 configuration</w:t>
                  </w:r>
                </w:p>
              </w:tc>
            </w:tr>
          </w:tbl>
          <w:p w14:paraId="529CF02E" w14:textId="77777777" w:rsidR="00C17176" w:rsidRPr="002A23E5" w:rsidRDefault="00C17176" w:rsidP="00060F95">
            <w:pPr>
              <w:rPr>
                <w:rFonts w:ascii="Times New Roman" w:eastAsia="宋体" w:hAnsi="Times New Roman" w:cs="Times New Roman"/>
                <w:kern w:val="0"/>
                <w:sz w:val="22"/>
                <w:lang w:val="x-none"/>
              </w:rPr>
            </w:pPr>
            <w:r w:rsidRPr="002A23E5">
              <w:rPr>
                <w:rFonts w:ascii="Times New Roman" w:hAnsi="Times New Roman" w:cs="Times New Roman"/>
                <w:b/>
                <w:sz w:val="22"/>
              </w:rPr>
              <w:t xml:space="preserve">Observation </w:t>
            </w:r>
            <w:r w:rsidRPr="002A23E5">
              <w:rPr>
                <w:rFonts w:ascii="Times New Roman" w:eastAsia="宋体" w:hAnsi="Times New Roman"/>
                <w:b/>
                <w:sz w:val="22"/>
              </w:rPr>
              <w:t>6</w:t>
            </w:r>
            <w:r w:rsidRPr="002A23E5">
              <w:rPr>
                <w:rFonts w:ascii="Times New Roman" w:hAnsi="Times New Roman" w:cs="Times New Roman"/>
                <w:sz w:val="22"/>
              </w:rPr>
              <w:t xml:space="preserve">: </w:t>
            </w:r>
            <w:r w:rsidRPr="002A23E5">
              <w:rPr>
                <w:rFonts w:ascii="Times New Roman" w:eastAsia="宋体" w:hAnsi="Times New Roman" w:cs="Times New Roman"/>
                <w:sz w:val="22"/>
              </w:rPr>
              <w:t>multi-segment transmission with flexible start may lead to collision between DMRS and data in case the t/f resources are shared by multiple UEs, which will degrade obviously the performance of DMRS detection, and therefore is not able to support URLLC services with stringent requirements on both latency and reliability in Rel.16</w:t>
            </w:r>
            <w:r w:rsidRPr="002A23E5">
              <w:rPr>
                <w:rFonts w:ascii="Times New Roman" w:hAnsi="Times New Roman" w:cs="Times New Roman"/>
                <w:sz w:val="22"/>
              </w:rPr>
              <w:t>.</w:t>
            </w:r>
          </w:p>
          <w:p w14:paraId="69B6EB1A"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7</w:t>
            </w:r>
            <w:r w:rsidRPr="002A23E5">
              <w:rPr>
                <w:rFonts w:ascii="Times New Roman" w:hAnsi="Times New Roman" w:cs="Times New Roman"/>
                <w:sz w:val="22"/>
              </w:rPr>
              <w:t xml:space="preserve">: With low coding rate, coding gain of single PUSCH transmission with longer duration can be negligible. Moreover, compared to mini-slot-based repetitions, </w:t>
            </w:r>
          </w:p>
          <w:p w14:paraId="29662ED8"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Decoding performance of PUSCH transmission with longer duration is more sensitive to DMRS detection</w:t>
            </w:r>
            <w:r>
              <w:rPr>
                <w:rFonts w:ascii="Times New Roman" w:eastAsia="宋体" w:hAnsi="Times New Roman" w:cs="Times New Roman" w:hint="eastAsia"/>
                <w:sz w:val="22"/>
              </w:rPr>
              <w:t>.</w:t>
            </w:r>
          </w:p>
          <w:p w14:paraId="501FEB9C"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t>Decoding performance of PUSCH transmission with longer duration is more sensitive to intra-/inter-cell interference</w:t>
            </w:r>
            <w:r>
              <w:rPr>
                <w:rFonts w:ascii="Times New Roman" w:eastAsia="宋体" w:hAnsi="Times New Roman" w:cs="Times New Roman"/>
                <w:sz w:val="22"/>
              </w:rPr>
              <w:t>.</w:t>
            </w:r>
          </w:p>
          <w:p w14:paraId="739EA306"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hAnsi="Times New Roman" w:cs="Times New Roman"/>
                <w:sz w:val="22"/>
              </w:rPr>
              <w:t xml:space="preserve">Single PUSCH transmission with longer duration will incur more issues on miss detection and false alarm detection, thus </w:t>
            </w:r>
            <w:r w:rsidRPr="002A23E5">
              <w:rPr>
                <w:rFonts w:ascii="Times New Roman" w:eastAsia="宋体" w:hAnsi="Times New Roman" w:cs="Times New Roman"/>
                <w:sz w:val="22"/>
              </w:rPr>
              <w:t>resulting in the useless decoding or longer/more complex processing procedures.</w:t>
            </w:r>
          </w:p>
          <w:p w14:paraId="27E117D7"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宋体" w:hAnsi="Times New Roman" w:cs="Times New Roman"/>
                <w:sz w:val="22"/>
              </w:rPr>
            </w:pPr>
            <w:r w:rsidRPr="002A23E5">
              <w:rPr>
                <w:rFonts w:ascii="Times New Roman" w:eastAsia="宋体" w:hAnsi="Times New Roman" w:cs="Times New Roman"/>
                <w:sz w:val="22"/>
              </w:rPr>
              <w:lastRenderedPageBreak/>
              <w:t>PUSCH transmission with longer duration cannot benefit from spatial diversity among repetitions.</w:t>
            </w:r>
          </w:p>
          <w:p w14:paraId="015C53EC"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8</w:t>
            </w:r>
            <w:r w:rsidRPr="002A23E5">
              <w:rPr>
                <w:rFonts w:ascii="Times New Roman" w:hAnsi="Times New Roman" w:cs="Times New Roman"/>
                <w:b/>
                <w:sz w:val="22"/>
              </w:rPr>
              <w:t xml:space="preserve">: </w:t>
            </w:r>
            <w:r w:rsidRPr="002A23E5">
              <w:rPr>
                <w:rFonts w:ascii="Times New Roman" w:eastAsia="宋体" w:hAnsi="Times New Roman" w:cs="Times New Roman"/>
                <w:sz w:val="22"/>
              </w:rPr>
              <w:t>Compared to mini-slot-based repetitions, multi-segment transmission with flexible start has much more specification impacts as well as UE implementation complexity.</w:t>
            </w:r>
          </w:p>
          <w:p w14:paraId="4E0C3CC8"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9</w:t>
            </w:r>
            <w:r w:rsidRPr="002A23E5">
              <w:rPr>
                <w:rFonts w:ascii="Times New Roman" w:hAnsi="Times New Roman" w:cs="Times New Roman"/>
                <w:b/>
                <w:sz w:val="22"/>
              </w:rPr>
              <w:t xml:space="preserve">: </w:t>
            </w:r>
            <w:r w:rsidRPr="002A23E5">
              <w:rPr>
                <w:rFonts w:ascii="Times New Roman" w:eastAsia="宋体" w:hAnsi="Times New Roman" w:cs="Times New Roman"/>
                <w:sz w:val="22"/>
              </w:rPr>
              <w:t>Multi-segment transmission with flexible start enabled by multiple active configurations may not be efficient in terms of resource utilization, as much more resources (either frequency resource or DMRS resource) are needed for the support of only one traffic type.</w:t>
            </w:r>
          </w:p>
          <w:p w14:paraId="46849967"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10</w:t>
            </w:r>
            <w:r w:rsidRPr="002A23E5">
              <w:rPr>
                <w:rFonts w:ascii="Times New Roman" w:hAnsi="Times New Roman" w:cs="Times New Roman"/>
                <w:sz w:val="22"/>
              </w:rPr>
              <w:t>: DMRS sharing could be considered to reduce DMRS overhead for mini-slot-based repetition.</w:t>
            </w:r>
          </w:p>
          <w:p w14:paraId="67FDD411" w14:textId="77777777" w:rsidR="00C17176" w:rsidRPr="002A23E5" w:rsidRDefault="00C17176" w:rsidP="00060F95">
            <w:pPr>
              <w:rPr>
                <w:rFonts w:ascii="Times New Roman" w:eastAsia="宋体" w:hAnsi="Times New Roman" w:cs="Times New Roman"/>
                <w:sz w:val="22"/>
              </w:rPr>
            </w:pPr>
            <w:r w:rsidRPr="002A23E5">
              <w:rPr>
                <w:rFonts w:ascii="Times New Roman" w:eastAsia="宋体" w:hAnsi="Times New Roman" w:cs="Times New Roman"/>
                <w:sz w:val="22"/>
              </w:rPr>
              <w:t>Based on the above discussions, we have the following observation and proposal for the support of multi-segment transmission for configured grant.</w:t>
            </w:r>
          </w:p>
          <w:p w14:paraId="0FBD6D3D" w14:textId="77777777" w:rsidR="00C17176" w:rsidRPr="002A23E5" w:rsidRDefault="00C17176" w:rsidP="00060F95">
            <w:pPr>
              <w:rPr>
                <w:rFonts w:ascii="Times New Roman" w:eastAsia="宋体" w:hAnsi="Times New Roman" w:cs="Times New Roman"/>
                <w:b/>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11</w:t>
            </w:r>
            <w:r w:rsidRPr="002A23E5">
              <w:rPr>
                <w:rFonts w:ascii="Times New Roman" w:hAnsi="Times New Roman" w:cs="Times New Roman"/>
                <w:b/>
                <w:sz w:val="22"/>
              </w:rPr>
              <w:t>:</w:t>
            </w:r>
            <w:r w:rsidRPr="002A23E5">
              <w:rPr>
                <w:rFonts w:ascii="Times New Roman" w:eastAsia="宋体" w:hAnsi="Times New Roman" w:cs="Times New Roman"/>
                <w:sz w:val="22"/>
              </w:rPr>
              <w:t xml:space="preserve"> Compared to mini-slot-based repetitions, multi-segment transmission has no extra benefits but complicates the design of configured grant.</w:t>
            </w:r>
          </w:p>
          <w:p w14:paraId="71148790"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12</w:t>
            </w:r>
            <w:r w:rsidRPr="002A23E5">
              <w:rPr>
                <w:rFonts w:ascii="Times New Roman" w:hAnsi="Times New Roman" w:cs="Times New Roman"/>
                <w:sz w:val="22"/>
              </w:rPr>
              <w:t xml:space="preserve">: </w:t>
            </w:r>
            <w:r w:rsidRPr="002A23E5">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3BA18750"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13</w:t>
            </w:r>
            <w:r w:rsidRPr="002A23E5">
              <w:rPr>
                <w:rFonts w:ascii="Times New Roman" w:hAnsi="Times New Roman" w:cs="Times New Roman"/>
                <w:b/>
                <w:sz w:val="22"/>
              </w:rPr>
              <w:t>:</w:t>
            </w:r>
            <w:r w:rsidRPr="002A23E5">
              <w:rPr>
                <w:rFonts w:ascii="Times New Roman" w:hAnsi="Times New Roman" w:cs="Times New Roman"/>
                <w:sz w:val="22"/>
              </w:rPr>
              <w:t xml:space="preserve"> Explicit HARQ-ACK feedback can enable UE to </w:t>
            </w:r>
            <w:r w:rsidRPr="002A23E5">
              <w:rPr>
                <w:rFonts w:ascii="Times New Roman" w:eastAsia="宋体" w:hAnsi="Times New Roman" w:cs="Times New Roman"/>
                <w:sz w:val="22"/>
              </w:rPr>
              <w:t>know</w:t>
            </w:r>
            <w:r w:rsidRPr="002A23E5">
              <w:rPr>
                <w:rFonts w:ascii="Times New Roman" w:hAnsi="Times New Roman" w:cs="Times New Roman"/>
                <w:sz w:val="22"/>
              </w:rPr>
              <w:t xml:space="preserve"> whether the PUSCH transmission is successfully decoded or miss detected. If the transmission is not detected, retransmission can be triggered by UE itself t</w:t>
            </w:r>
            <w:r w:rsidRPr="002A23E5">
              <w:rPr>
                <w:rFonts w:ascii="Times New Roman" w:eastAsia="宋体" w:hAnsi="Times New Roman" w:cs="Times New Roman"/>
                <w:sz w:val="22"/>
              </w:rPr>
              <w:t>o improve transmission reliability for R16 URLLC traffic</w:t>
            </w:r>
            <w:r w:rsidRPr="002A23E5">
              <w:rPr>
                <w:rFonts w:ascii="Times New Roman" w:hAnsi="Times New Roman" w:cs="Times New Roman"/>
                <w:sz w:val="22"/>
              </w:rPr>
              <w:t>.</w:t>
            </w:r>
          </w:p>
          <w:p w14:paraId="3ED0E666" w14:textId="77777777" w:rsidR="00C17176" w:rsidRPr="002A23E5" w:rsidRDefault="00C17176" w:rsidP="00060F95">
            <w:pPr>
              <w:rPr>
                <w:rFonts w:ascii="Times New Roman" w:eastAsia="MS Mincho" w:hAnsi="Times New Roman" w:cs="Times New Roman"/>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14</w:t>
            </w:r>
            <w:r w:rsidRPr="002A23E5">
              <w:rPr>
                <w:rFonts w:ascii="Times New Roman" w:hAnsi="Times New Roman" w:cs="Times New Roman"/>
                <w:b/>
                <w:sz w:val="22"/>
              </w:rPr>
              <w:t>:</w:t>
            </w:r>
            <w:r w:rsidRPr="002A23E5">
              <w:rPr>
                <w:rFonts w:ascii="Times New Roman" w:hAnsi="Times New Roman" w:cs="Times New Roman"/>
                <w:sz w:val="22"/>
              </w:rPr>
              <w:t xml:space="preserve"> Early termination enabled by explicit ACK feedback is an efficient way to take fully use of the channel variations for both Type 1 and Type 2 configured grant, with which there is no need for </w:t>
            </w:r>
            <w:proofErr w:type="spellStart"/>
            <w:r w:rsidRPr="002A23E5">
              <w:rPr>
                <w:rFonts w:ascii="Times New Roman" w:hAnsi="Times New Roman" w:cs="Times New Roman"/>
                <w:sz w:val="22"/>
              </w:rPr>
              <w:t>gNB</w:t>
            </w:r>
            <w:proofErr w:type="spellEnd"/>
            <w:r w:rsidRPr="002A23E5">
              <w:rPr>
                <w:rFonts w:ascii="Times New Roman" w:hAnsi="Times New Roman" w:cs="Times New Roman"/>
                <w:sz w:val="22"/>
              </w:rPr>
              <w:t xml:space="preserve"> to pre-determine an optimal repetition number.</w:t>
            </w:r>
          </w:p>
          <w:p w14:paraId="6F23A4D4" w14:textId="77777777" w:rsidR="00C17176" w:rsidRDefault="00C17176" w:rsidP="00060F95">
            <w:pPr>
              <w:rPr>
                <w:rFonts w:ascii="Times New Roman" w:hAnsi="Times New Roman" w:cs="Times New Roman"/>
                <w:sz w:val="22"/>
              </w:rPr>
            </w:pPr>
            <w:r w:rsidRPr="002A23E5">
              <w:rPr>
                <w:rFonts w:ascii="Times New Roman" w:hAnsi="Times New Roman" w:cs="Times New Roman"/>
                <w:b/>
                <w:sz w:val="22"/>
              </w:rPr>
              <w:t xml:space="preserve">Observation </w:t>
            </w:r>
            <w:r w:rsidRPr="002A23E5">
              <w:rPr>
                <w:rFonts w:ascii="Times New Roman" w:eastAsia="宋体" w:hAnsi="Times New Roman" w:cs="Times New Roman"/>
                <w:b/>
                <w:sz w:val="22"/>
              </w:rPr>
              <w:t>15</w:t>
            </w:r>
            <w:r w:rsidRPr="002A23E5">
              <w:rPr>
                <w:rFonts w:ascii="Times New Roman" w:hAnsi="Times New Roman" w:cs="Times New Roman"/>
                <w:b/>
                <w:sz w:val="22"/>
              </w:rPr>
              <w:t xml:space="preserve">: </w:t>
            </w:r>
            <w:r w:rsidRPr="002A23E5">
              <w:rPr>
                <w:rFonts w:ascii="Times New Roman" w:hAnsi="Times New Roman" w:cs="Times New Roman"/>
                <w:sz w:val="22"/>
              </w:rPr>
              <w:t>Early termination enabled by explicit ACK feedback can reduce the queuing delay of the new packets f</w:t>
            </w:r>
            <w:r w:rsidRPr="002A23E5">
              <w:rPr>
                <w:rFonts w:ascii="Times New Roman" w:eastAsia="宋体" w:hAnsi="Times New Roman" w:cs="Times New Roman"/>
                <w:sz w:val="22"/>
              </w:rPr>
              <w:t>ro</w:t>
            </w:r>
            <w:r w:rsidRPr="002A23E5">
              <w:rPr>
                <w:rFonts w:ascii="Times New Roman" w:hAnsi="Times New Roman" w:cs="Times New Roman"/>
                <w:sz w:val="22"/>
              </w:rPr>
              <w:t xml:space="preserve">m the same UE </w:t>
            </w:r>
            <w:proofErr w:type="gramStart"/>
            <w:r w:rsidRPr="002A23E5">
              <w:rPr>
                <w:rFonts w:ascii="Times New Roman" w:eastAsia="宋体" w:hAnsi="Times New Roman" w:cs="Times New Roman"/>
                <w:sz w:val="22"/>
              </w:rPr>
              <w:t>and</w:t>
            </w:r>
            <w:r w:rsidRPr="002A23E5">
              <w:rPr>
                <w:rFonts w:ascii="Times New Roman" w:hAnsi="Times New Roman" w:cs="Times New Roman"/>
                <w:sz w:val="22"/>
              </w:rPr>
              <w:t xml:space="preserve"> also</w:t>
            </w:r>
            <w:proofErr w:type="gramEnd"/>
            <w:r w:rsidRPr="002A23E5">
              <w:rPr>
                <w:rFonts w:ascii="Times New Roman" w:hAnsi="Times New Roman" w:cs="Times New Roman"/>
                <w:sz w:val="22"/>
              </w:rPr>
              <w:t xml:space="preserve"> the interference to other UEs, thus can improve both latency and reliability performance for </w:t>
            </w:r>
            <w:r w:rsidRPr="002A23E5">
              <w:rPr>
                <w:rFonts w:ascii="Times New Roman" w:eastAsia="宋体" w:hAnsi="Times New Roman" w:cs="Times New Roman"/>
                <w:sz w:val="22"/>
              </w:rPr>
              <w:t xml:space="preserve">R16 </w:t>
            </w:r>
            <w:r w:rsidRPr="002A23E5">
              <w:rPr>
                <w:rFonts w:ascii="Times New Roman" w:hAnsi="Times New Roman" w:cs="Times New Roman"/>
                <w:sz w:val="22"/>
              </w:rPr>
              <w:t>URLLC traffic. System-level simulation results show that a considerable performance gain can be achieved by early-termination in Power Distribution use case.</w:t>
            </w:r>
          </w:p>
          <w:p w14:paraId="457747AF" w14:textId="77777777" w:rsidR="00C17176" w:rsidRPr="00484E6F" w:rsidRDefault="00C17176" w:rsidP="00060F95">
            <w:pPr>
              <w:spacing w:after="60"/>
              <w:rPr>
                <w:rFonts w:ascii="Times New Roman" w:eastAsiaTheme="majorEastAsia" w:hAnsi="Times New Roman" w:cs="Times New Roman"/>
                <w:sz w:val="22"/>
              </w:rPr>
            </w:pPr>
            <w:r w:rsidRPr="004E52CF">
              <w:rPr>
                <w:rFonts w:ascii="Times New Roman" w:eastAsia="宋体" w:hAnsi="Times New Roman" w:cs="Times New Roman"/>
                <w:b/>
                <w:color w:val="000000"/>
                <w:sz w:val="22"/>
              </w:rPr>
              <w:t>Proposal 1:</w:t>
            </w:r>
            <w:r w:rsidRPr="00484E6F">
              <w:rPr>
                <w:rFonts w:ascii="Times New Roman" w:eastAsiaTheme="majorEastAsia" w:hAnsi="Times New Roman" w:cs="Times New Roman"/>
                <w:sz w:val="22"/>
              </w:rPr>
              <w:t xml:space="preserve"> For both Type 1 and Type 2 configured grant in Rel.16, mini-slot-based repetition should be supported.</w:t>
            </w:r>
          </w:p>
          <w:p w14:paraId="0C05E95B" w14:textId="77777777" w:rsidR="00C17176" w:rsidRPr="00484E6F" w:rsidRDefault="00C17176" w:rsidP="00060F95">
            <w:pPr>
              <w:spacing w:after="60"/>
              <w:rPr>
                <w:rFonts w:ascii="Times New Roman" w:eastAsiaTheme="majorEastAsia" w:hAnsi="Times New Roman" w:cs="Times New Roman"/>
                <w:sz w:val="22"/>
              </w:rPr>
            </w:pPr>
            <w:r w:rsidRPr="004E52CF">
              <w:rPr>
                <w:rFonts w:ascii="Times New Roman" w:eastAsia="宋体" w:hAnsi="Times New Roman" w:cs="Times New Roman"/>
                <w:b/>
                <w:color w:val="000000"/>
                <w:sz w:val="22"/>
              </w:rPr>
              <w:t xml:space="preserve">Proposal 2: </w:t>
            </w:r>
            <w:r w:rsidRPr="00484E6F">
              <w:rPr>
                <w:rFonts w:ascii="Times New Roman" w:eastAsiaTheme="majorEastAsia" w:hAnsi="Times New Roman" w:cs="Times New Roman"/>
                <w:sz w:val="22"/>
              </w:rPr>
              <w:t xml:space="preserve">For time-domain resource allocation of K (&gt;1) mini-slot-based transmission occasions within a period, </w:t>
            </w:r>
          </w:p>
          <w:p w14:paraId="59D6074C"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UE determines the first TO in each period to start in a symbol as defined in 5.8.2 of TS 38.321 and have a time duration of L consecutive symbols;</w:t>
            </w:r>
          </w:p>
          <w:p w14:paraId="02E2D424" w14:textId="77777777" w:rsidR="00C17176" w:rsidRPr="00484E6F" w:rsidRDefault="00C17176" w:rsidP="00C17176">
            <w:pPr>
              <w:widowControl/>
              <w:numPr>
                <w:ilvl w:val="0"/>
                <w:numId w:val="28"/>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The following options can be considered for UE to determine the rest K-1 TOs within the period</w:t>
            </w:r>
          </w:p>
          <w:p w14:paraId="52F12146" w14:textId="77777777" w:rsidR="00C17176" w:rsidRPr="00484E6F" w:rsidRDefault="00C17176" w:rsidP="00C17176">
            <w:pPr>
              <w:widowControl/>
              <w:numPr>
                <w:ilvl w:val="1"/>
                <w:numId w:val="29"/>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 xml:space="preserve">Option-1: Each of the following TOs is consecutive to the </w:t>
            </w:r>
            <w:proofErr w:type="gramStart"/>
            <w:r w:rsidRPr="00484E6F">
              <w:rPr>
                <w:rFonts w:ascii="Times New Roman" w:eastAsiaTheme="majorEastAsia" w:hAnsi="Times New Roman" w:cs="Times New Roman"/>
                <w:sz w:val="22"/>
              </w:rPr>
              <w:t>previous TO</w:t>
            </w:r>
            <w:proofErr w:type="gramEnd"/>
            <w:r w:rsidRPr="00484E6F">
              <w:rPr>
                <w:rFonts w:ascii="Times New Roman" w:eastAsiaTheme="majorEastAsia" w:hAnsi="Times New Roman" w:cs="Times New Roman"/>
                <w:sz w:val="22"/>
              </w:rPr>
              <w:t xml:space="preserve"> and has the same time duration of L consecutive symbols.</w:t>
            </w:r>
          </w:p>
          <w:p w14:paraId="07965D1E" w14:textId="77777777" w:rsidR="00C17176" w:rsidRPr="00484E6F" w:rsidRDefault="00C17176" w:rsidP="00C17176">
            <w:pPr>
              <w:widowControl/>
              <w:numPr>
                <w:ilvl w:val="1"/>
                <w:numId w:val="29"/>
              </w:numPr>
              <w:autoSpaceDE w:val="0"/>
              <w:autoSpaceDN w:val="0"/>
              <w:adjustRightInd w:val="0"/>
              <w:snapToGrid w:val="0"/>
              <w:spacing w:after="60"/>
              <w:rPr>
                <w:rFonts w:ascii="Times New Roman" w:eastAsiaTheme="majorEastAsia" w:hAnsi="Times New Roman" w:cs="Times New Roman"/>
                <w:sz w:val="22"/>
              </w:rPr>
            </w:pPr>
            <w:r w:rsidRPr="00484E6F">
              <w:rPr>
                <w:rFonts w:ascii="Times New Roman" w:eastAsiaTheme="majorEastAsia" w:hAnsi="Times New Roman" w:cs="Times New Roman"/>
                <w:sz w:val="22"/>
              </w:rPr>
              <w:t>Option-2: Each of the following TOs is allocated in symbols that are available for configured grant PUSCH transmission with the same time duration of L consecutive symbols, and the TOs can be non-contiguous to each other.</w:t>
            </w:r>
          </w:p>
          <w:p w14:paraId="2E7EF47B" w14:textId="77777777" w:rsidR="00C17176" w:rsidRPr="00484E6F" w:rsidRDefault="00C17176" w:rsidP="00060F95">
            <w:pPr>
              <w:rPr>
                <w:rFonts w:ascii="Times New Roman" w:eastAsiaTheme="majorEastAsia" w:hAnsi="Times New Roman" w:cs="Times New Roman"/>
                <w:sz w:val="22"/>
              </w:rPr>
            </w:pPr>
            <w:r w:rsidRPr="004E52CF">
              <w:rPr>
                <w:rFonts w:ascii="Times New Roman" w:eastAsia="宋体" w:hAnsi="Times New Roman" w:cs="Times New Roman"/>
                <w:b/>
                <w:color w:val="000000"/>
                <w:sz w:val="22"/>
              </w:rPr>
              <w:t>Proposal 3:</w:t>
            </w:r>
            <w:r w:rsidRPr="00484E6F">
              <w:rPr>
                <w:rFonts w:ascii="Times New Roman" w:eastAsiaTheme="majorEastAsia" w:hAnsi="Times New Roman" w:cs="Times New Roman"/>
                <w:sz w:val="22"/>
              </w:rPr>
              <w:t xml:space="preserve"> For both Type 1 and Type 2 PUSCH transmissions with configured grant in Rel.16, the following options can be considered for indication of the repetition scheme in </w:t>
            </w:r>
            <w:r w:rsidRPr="00484E6F">
              <w:rPr>
                <w:rFonts w:ascii="Times New Roman" w:eastAsiaTheme="majorEastAsia" w:hAnsi="Times New Roman" w:cs="Times New Roman"/>
                <w:sz w:val="22"/>
              </w:rPr>
              <w:lastRenderedPageBreak/>
              <w:t>terms of either slot-based or mini-slot-based repetition:</w:t>
            </w:r>
          </w:p>
          <w:p w14:paraId="5775EF72"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Explicit indication by introducing a new RRC parameter.</w:t>
            </w:r>
          </w:p>
          <w:p w14:paraId="626FBD4E" w14:textId="77777777" w:rsidR="00C17176" w:rsidRPr="00484E6F" w:rsidRDefault="00C17176" w:rsidP="00C17176">
            <w:pPr>
              <w:widowControl/>
              <w:numPr>
                <w:ilvl w:val="0"/>
                <w:numId w:val="27"/>
              </w:numPr>
              <w:autoSpaceDE w:val="0"/>
              <w:autoSpaceDN w:val="0"/>
              <w:adjustRightInd w:val="0"/>
              <w:snapToGrid w:val="0"/>
              <w:spacing w:after="120"/>
              <w:rPr>
                <w:rFonts w:ascii="Times New Roman" w:eastAsiaTheme="majorEastAsia" w:hAnsi="Times New Roman" w:cs="Times New Roman"/>
                <w:sz w:val="22"/>
              </w:rPr>
            </w:pPr>
            <w:r w:rsidRPr="00484E6F">
              <w:rPr>
                <w:rFonts w:ascii="Times New Roman" w:eastAsiaTheme="majorEastAsia" w:hAnsi="Times New Roman" w:cs="Times New Roman"/>
                <w:sz w:val="22"/>
              </w:rPr>
              <w:t>Implicit indication by comparing the resource periodicity P with a predefined value (FFS the value).</w:t>
            </w:r>
          </w:p>
          <w:p w14:paraId="73BE51D1" w14:textId="77777777" w:rsidR="00C17176" w:rsidRPr="002A23E5" w:rsidRDefault="00C17176" w:rsidP="00060F95">
            <w:pPr>
              <w:rPr>
                <w:rFonts w:ascii="Times New Roman" w:eastAsia="宋体" w:hAnsi="Times New Roman" w:cs="Times New Roman"/>
                <w:kern w:val="0"/>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4</w:t>
            </w:r>
            <w:r w:rsidRPr="002A23E5">
              <w:rPr>
                <w:rFonts w:ascii="Times New Roman" w:hAnsi="Times New Roman" w:cs="Times New Roman"/>
                <w:b/>
                <w:sz w:val="22"/>
              </w:rPr>
              <w:t xml:space="preserve">: </w:t>
            </w:r>
            <w:r w:rsidRPr="002A23E5">
              <w:rPr>
                <w:rFonts w:ascii="Times New Roman" w:hAnsi="Times New Roman" w:cs="Times New Roman"/>
                <w:sz w:val="22"/>
              </w:rPr>
              <w:t xml:space="preserve">For both Type 1 and Type 2 PUSCH transmissions with configured grant in Rel.16, </w:t>
            </w:r>
            <w:r w:rsidRPr="002A23E5">
              <w:rPr>
                <w:rFonts w:ascii="Times New Roman" w:eastAsia="宋体" w:hAnsi="Times New Roman" w:cs="Times New Roman"/>
                <w:sz w:val="22"/>
              </w:rPr>
              <w:t>the determination of the TBS for mini-slot-based repetition should be based on the indicated SLIV.</w:t>
            </w:r>
          </w:p>
          <w:p w14:paraId="6755C220" w14:textId="77777777" w:rsidR="00C17176" w:rsidRPr="000D0D7F" w:rsidRDefault="00C17176" w:rsidP="00060F95">
            <w:pPr>
              <w:rPr>
                <w:rFonts w:ascii="Times New Roman" w:eastAsia="宋体" w:hAnsi="Times New Roman" w:cs="Times New Roman"/>
                <w:sz w:val="22"/>
              </w:rPr>
            </w:pPr>
            <w:r w:rsidRPr="002A23E5">
              <w:rPr>
                <w:rFonts w:ascii="Times New Roman" w:eastAsia="宋体" w:hAnsi="Times New Roman" w:cs="Times New Roman"/>
                <w:b/>
                <w:sz w:val="22"/>
              </w:rPr>
              <w:t>Proposal</w:t>
            </w:r>
            <w:r w:rsidRPr="002A23E5">
              <w:rPr>
                <w:rFonts w:ascii="Times New Roman" w:hAnsi="Times New Roman" w:cs="Times New Roman"/>
                <w:b/>
                <w:sz w:val="22"/>
              </w:rPr>
              <w:t xml:space="preserve"> </w:t>
            </w:r>
            <w:r w:rsidRPr="002A23E5">
              <w:rPr>
                <w:rFonts w:ascii="Times New Roman" w:eastAsia="宋体" w:hAnsi="Times New Roman" w:cs="Times New Roman"/>
                <w:b/>
                <w:sz w:val="22"/>
              </w:rPr>
              <w:t>5</w:t>
            </w:r>
            <w:r w:rsidRPr="002A23E5">
              <w:rPr>
                <w:rFonts w:ascii="Times New Roman" w:hAnsi="Times New Roman" w:cs="Times New Roman"/>
                <w:b/>
                <w:sz w:val="22"/>
              </w:rPr>
              <w:t>:</w:t>
            </w:r>
            <w:r w:rsidRPr="002A23E5">
              <w:rPr>
                <w:rFonts w:ascii="Times New Roman" w:eastAsia="宋体" w:hAnsi="Times New Roman" w:cs="Times New Roman"/>
                <w:sz w:val="22"/>
              </w:rPr>
              <w:t xml:space="preserve"> Multi-segment transmission should not be supported for configured grant in Rel.16.</w:t>
            </w:r>
          </w:p>
          <w:p w14:paraId="6005218F" w14:textId="77777777" w:rsidR="00C17176" w:rsidRPr="002A23E5"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6</w:t>
            </w:r>
            <w:r w:rsidRPr="002A23E5">
              <w:rPr>
                <w:rFonts w:ascii="Times New Roman" w:hAnsi="Times New Roman" w:cs="Times New Roman"/>
                <w:sz w:val="22"/>
              </w:rPr>
              <w:t xml:space="preserve">: </w:t>
            </w:r>
            <w:r w:rsidRPr="002A23E5">
              <w:rPr>
                <w:rFonts w:ascii="Times New Roman" w:eastAsia="宋体" w:hAnsi="Times New Roman" w:cs="Times New Roman"/>
                <w:sz w:val="22"/>
              </w:rPr>
              <w:t xml:space="preserve">For both Type 1 and Type 2 configured grant in Rel.16, </w:t>
            </w:r>
            <w:r w:rsidRPr="002A23E5">
              <w:rPr>
                <w:rFonts w:ascii="Times New Roman" w:eastAsia="Tahoma" w:hAnsi="Times New Roman" w:cs="Times New Roman"/>
                <w:sz w:val="22"/>
                <w:lang w:eastAsia="ja-JP"/>
              </w:rPr>
              <w:t>multiple active configurations for a given BWP of a serving cell should be supported at least for the use case of different services/traffic types. FFS other use cases.</w:t>
            </w:r>
          </w:p>
          <w:p w14:paraId="3FE56648" w14:textId="77777777" w:rsidR="00C17176" w:rsidRPr="002A23E5"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7</w:t>
            </w:r>
            <w:r w:rsidRPr="002A23E5">
              <w:rPr>
                <w:rFonts w:ascii="Times New Roman" w:hAnsi="Times New Roman" w:cs="Times New Roman"/>
                <w:sz w:val="22"/>
              </w:rPr>
              <w:t xml:space="preserve">: </w:t>
            </w:r>
            <w:r w:rsidRPr="002A23E5">
              <w:rPr>
                <w:rFonts w:ascii="Times New Roman" w:eastAsia="宋体" w:hAnsi="Times New Roman" w:cs="Times New Roman"/>
                <w:sz w:val="22"/>
              </w:rPr>
              <w:t xml:space="preserve">For the support of multiple active configurations per BWP for both Type 1 and Type 2 configured grant in Rel.16, </w:t>
            </w:r>
          </w:p>
          <w:p w14:paraId="5E91B13F"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2A23E5">
              <w:rPr>
                <w:rFonts w:ascii="Times New Roman" w:eastAsia="宋体" w:hAnsi="Times New Roman" w:cs="Times New Roman"/>
                <w:sz w:val="22"/>
              </w:rPr>
              <w:t>It is up to RAN2 to decide the maximum active configuration number.</w:t>
            </w:r>
          </w:p>
          <w:p w14:paraId="1649969B"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All the higher layer parameters of different configurations should be separately configured.</w:t>
            </w:r>
          </w:p>
          <w:p w14:paraId="20236E2F"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 xml:space="preserve">In addition to the parameters defined in </w:t>
            </w:r>
            <w:proofErr w:type="spellStart"/>
            <w:r w:rsidRPr="002A23E5">
              <w:rPr>
                <w:rFonts w:ascii="Times New Roman" w:hAnsi="Times New Roman" w:cs="Times New Roman"/>
                <w:sz w:val="22"/>
              </w:rPr>
              <w:t>ConfiguredGrantConfig</w:t>
            </w:r>
            <w:proofErr w:type="spellEnd"/>
            <w:r w:rsidRPr="002A23E5">
              <w:rPr>
                <w:rFonts w:ascii="Times New Roman" w:hAnsi="Times New Roman" w:cs="Times New Roman"/>
                <w:sz w:val="22"/>
              </w:rPr>
              <w:t xml:space="preserve"> IE in Rel.15, at least a configuration index should be configured for each configuration.</w:t>
            </w:r>
          </w:p>
          <w:p w14:paraId="0A46CB8E" w14:textId="77777777" w:rsidR="00C17176" w:rsidRPr="002A23E5"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2A23E5">
              <w:rPr>
                <w:rFonts w:ascii="Times New Roman" w:hAnsi="Times New Roman" w:cs="Times New Roman"/>
                <w:sz w:val="22"/>
              </w:rPr>
              <w:t>More values for repetition number should be supported, e.g., 3/5/6/7.</w:t>
            </w:r>
          </w:p>
          <w:p w14:paraId="58FBCF31" w14:textId="77777777" w:rsidR="00C17176" w:rsidRPr="002A23E5" w:rsidRDefault="00C17176" w:rsidP="00060F95">
            <w:pPr>
              <w:rPr>
                <w:rFonts w:ascii="Times New Roman" w:eastAsia="宋体" w:hAnsi="Times New Roman" w:cs="Times New Roman"/>
                <w:b/>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8</w:t>
            </w:r>
            <w:r w:rsidRPr="002A23E5">
              <w:rPr>
                <w:rFonts w:ascii="Times New Roman" w:hAnsi="Times New Roman" w:cs="Times New Roman"/>
                <w:sz w:val="22"/>
              </w:rPr>
              <w:t xml:space="preserve">: </w:t>
            </w:r>
            <w:r w:rsidRPr="002A23E5">
              <w:rPr>
                <w:rFonts w:ascii="Times New Roman" w:eastAsia="宋体" w:hAnsi="Times New Roman" w:cs="Times New Roman"/>
                <w:sz w:val="22"/>
              </w:rPr>
              <w:t>For both Type 1 and Type 2 configured grant in Rel.16, repetitions (either slot-based or mini-slot-based) of a TB should be supported to cross a period boundary to improve the transmission reliability.</w:t>
            </w:r>
          </w:p>
          <w:p w14:paraId="4F486504" w14:textId="77777777" w:rsidR="00C17176" w:rsidRPr="000D0D7F" w:rsidRDefault="00C17176" w:rsidP="00060F95">
            <w:pPr>
              <w:rPr>
                <w:rFonts w:ascii="Times New Roman" w:eastAsia="宋体" w:hAnsi="Times New Roman" w:cs="Times New Roman"/>
                <w:sz w:val="22"/>
              </w:rPr>
            </w:pPr>
            <w:r w:rsidRPr="002A23E5">
              <w:rPr>
                <w:rFonts w:ascii="Times New Roman" w:hAnsi="Times New Roman" w:cs="Times New Roman"/>
                <w:b/>
                <w:sz w:val="22"/>
              </w:rPr>
              <w:t xml:space="preserve">Proposal </w:t>
            </w:r>
            <w:r w:rsidRPr="002A23E5">
              <w:rPr>
                <w:rFonts w:ascii="Times New Roman" w:eastAsia="宋体" w:hAnsi="Times New Roman" w:cs="Times New Roman"/>
                <w:b/>
                <w:sz w:val="22"/>
              </w:rPr>
              <w:t>9</w:t>
            </w:r>
            <w:r w:rsidRPr="002A23E5">
              <w:rPr>
                <w:rFonts w:ascii="Times New Roman" w:hAnsi="Times New Roman" w:cs="Times New Roman"/>
                <w:sz w:val="22"/>
              </w:rPr>
              <w:t xml:space="preserve">: </w:t>
            </w:r>
            <w:r w:rsidRPr="002A23E5">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the other 3 bits are used for configuration index indication.</w:t>
            </w:r>
          </w:p>
          <w:p w14:paraId="2758189B" w14:textId="77777777" w:rsidR="00C17176" w:rsidRPr="002A23E5" w:rsidRDefault="00C17176" w:rsidP="00060F95">
            <w:pPr>
              <w:pStyle w:val="af6"/>
              <w:ind w:firstLineChars="0" w:firstLine="0"/>
              <w:jc w:val="left"/>
              <w:rPr>
                <w:rFonts w:ascii="Times New Roman" w:hAnsi="Times New Roman" w:cs="Times New Roman"/>
                <w:sz w:val="22"/>
                <w:lang w:eastAsia="en-US"/>
              </w:rPr>
            </w:pPr>
            <w:r w:rsidRPr="002A23E5">
              <w:rPr>
                <w:rFonts w:ascii="Times New Roman" w:hAnsi="Times New Roman"/>
                <w:b/>
                <w:sz w:val="22"/>
              </w:rPr>
              <w:t xml:space="preserve">Proposal </w:t>
            </w:r>
            <w:r w:rsidRPr="002A23E5">
              <w:rPr>
                <w:rFonts w:ascii="Times New Roman" w:eastAsia="宋体" w:hAnsi="Times New Roman"/>
                <w:b/>
                <w:sz w:val="22"/>
              </w:rPr>
              <w:t>10</w:t>
            </w:r>
            <w:r w:rsidRPr="002A23E5">
              <w:rPr>
                <w:rFonts w:ascii="Times New Roman" w:hAnsi="Times New Roman"/>
                <w:b/>
                <w:sz w:val="22"/>
              </w:rPr>
              <w:t>:</w:t>
            </w:r>
            <w:r w:rsidRPr="002A23E5">
              <w:rPr>
                <w:rFonts w:ascii="Times New Roman" w:hAnsi="Times New Roman"/>
                <w:sz w:val="22"/>
              </w:rPr>
              <w:t xml:space="preserve"> For both Type 1 and Type 2 PUSCH transmission with configured grant, explicit HARQ-ACK feedback during or after K repetitions should be supported for Rel.16.</w:t>
            </w:r>
          </w:p>
          <w:p w14:paraId="79B4B717" w14:textId="77777777" w:rsidR="00C17176" w:rsidRPr="002A23E5" w:rsidRDefault="00C17176" w:rsidP="00C17176">
            <w:pPr>
              <w:pStyle w:val="af6"/>
              <w:widowControl/>
              <w:numPr>
                <w:ilvl w:val="0"/>
                <w:numId w:val="31"/>
              </w:numPr>
              <w:autoSpaceDN w:val="0"/>
              <w:spacing w:after="120"/>
              <w:ind w:firstLineChars="0"/>
              <w:jc w:val="left"/>
              <w:rPr>
                <w:rFonts w:ascii="Times New Roman" w:eastAsia="Cambria" w:hAnsi="Times New Roman"/>
                <w:sz w:val="22"/>
              </w:rPr>
            </w:pPr>
            <w:r w:rsidRPr="002A23E5">
              <w:rPr>
                <w:rFonts w:ascii="Times New Roman" w:hAnsi="Times New Roman"/>
                <w:sz w:val="22"/>
              </w:rPr>
              <w:t>Both group common DCI and UE-specific DCI can be considered for the delivery of HARQ-ACK indication.</w:t>
            </w:r>
          </w:p>
          <w:p w14:paraId="24E0E3D2" w14:textId="77777777" w:rsidR="00C17176" w:rsidRPr="002A23E5" w:rsidRDefault="00C17176" w:rsidP="00C17176">
            <w:pPr>
              <w:pStyle w:val="af6"/>
              <w:widowControl/>
              <w:numPr>
                <w:ilvl w:val="0"/>
                <w:numId w:val="31"/>
              </w:numPr>
              <w:autoSpaceDN w:val="0"/>
              <w:spacing w:after="120"/>
              <w:ind w:firstLineChars="0"/>
              <w:jc w:val="left"/>
              <w:rPr>
                <w:rFonts w:ascii="Times New Roman" w:eastAsia="MS Mincho" w:hAnsi="Times New Roman"/>
                <w:sz w:val="22"/>
              </w:rPr>
            </w:pPr>
            <w:r w:rsidRPr="002A23E5">
              <w:rPr>
                <w:rFonts w:ascii="Times New Roman" w:hAnsi="Times New Roman"/>
                <w:sz w:val="22"/>
              </w:rPr>
              <w:t>NACK can be assumed if no ACK or UL grant for retransmission scheduling is received when a grant-free transmission timer expires; a grant-free retransmission can be performed by a UE upon NACK.</w:t>
            </w:r>
          </w:p>
          <w:p w14:paraId="6290A982" w14:textId="77777777" w:rsidR="00C17176" w:rsidRPr="002A23E5" w:rsidRDefault="00C17176" w:rsidP="00060F95">
            <w:pPr>
              <w:rPr>
                <w:rFonts w:ascii="Times New Roman" w:hAnsi="Times New Roman" w:cs="Times New Roman"/>
                <w:kern w:val="0"/>
                <w:sz w:val="22"/>
              </w:rPr>
            </w:pPr>
            <w:r w:rsidRPr="002A23E5">
              <w:rPr>
                <w:rFonts w:ascii="Times New Roman" w:hAnsi="Times New Roman" w:cs="Times New Roman"/>
                <w:b/>
                <w:sz w:val="22"/>
              </w:rPr>
              <w:t>Proposal 1</w:t>
            </w:r>
            <w:r w:rsidRPr="002A23E5">
              <w:rPr>
                <w:rFonts w:ascii="Times New Roman" w:eastAsia="宋体" w:hAnsi="Times New Roman" w:cs="Times New Roman"/>
                <w:b/>
                <w:sz w:val="22"/>
              </w:rPr>
              <w:t>1</w:t>
            </w:r>
            <w:r w:rsidRPr="002A23E5">
              <w:rPr>
                <w:rFonts w:ascii="Times New Roman" w:hAnsi="Times New Roman" w:cs="Times New Roman"/>
                <w:b/>
                <w:sz w:val="22"/>
              </w:rPr>
              <w:t xml:space="preserve">: </w:t>
            </w:r>
            <w:r w:rsidRPr="002A23E5">
              <w:rPr>
                <w:rFonts w:ascii="Times New Roman" w:hAnsi="Times New Roman" w:cs="Times New Roman"/>
                <w:sz w:val="22"/>
              </w:rPr>
              <w:t>Inter-repetition hopping for grant-free transmission can be supported using pseudo random pattern associated with each UE.</w:t>
            </w:r>
          </w:p>
          <w:p w14:paraId="62C3BF3C" w14:textId="77777777" w:rsidR="00C17176" w:rsidRPr="002A23E5" w:rsidRDefault="00C17176" w:rsidP="00060F95">
            <w:pPr>
              <w:rPr>
                <w:rFonts w:ascii="Times New Roman" w:hAnsi="Times New Roman" w:cs="Times New Roman"/>
                <w:kern w:val="0"/>
                <w:sz w:val="22"/>
              </w:rPr>
            </w:pPr>
            <w:r w:rsidRPr="002A23E5">
              <w:rPr>
                <w:rFonts w:ascii="Times New Roman" w:hAnsi="Times New Roman" w:cs="Times New Roman"/>
                <w:b/>
                <w:sz w:val="22"/>
              </w:rPr>
              <w:t>Proposal 1</w:t>
            </w:r>
            <w:r w:rsidRPr="002A23E5">
              <w:rPr>
                <w:rFonts w:ascii="Times New Roman" w:eastAsia="宋体" w:hAnsi="Times New Roman" w:cs="Times New Roman"/>
                <w:b/>
                <w:sz w:val="22"/>
              </w:rPr>
              <w:t>2</w:t>
            </w:r>
            <w:r w:rsidRPr="002A23E5">
              <w:rPr>
                <w:rFonts w:ascii="Times New Roman" w:hAnsi="Times New Roman" w:cs="Times New Roman"/>
                <w:b/>
                <w:sz w:val="22"/>
              </w:rPr>
              <w:t xml:space="preserve">: </w:t>
            </w:r>
            <w:r w:rsidRPr="002A23E5">
              <w:rPr>
                <w:rFonts w:ascii="Times New Roman" w:hAnsi="Times New Roman" w:cs="Times New Roman"/>
                <w:sz w:val="22"/>
              </w:rPr>
              <w:t>For both Type 1 and Type 2 PUSCH transmission with configured grant in Rel.16, dynamic indication of repetition number for GF2GB retransmission can be supported to improve the performance of PUSCH transmission with configured grant.</w:t>
            </w:r>
          </w:p>
          <w:p w14:paraId="0A8C46ED" w14:textId="77777777" w:rsidR="00C17176" w:rsidRPr="004E52CF" w:rsidRDefault="00C17176" w:rsidP="00060F95">
            <w:pPr>
              <w:rPr>
                <w:rFonts w:ascii="Times New Roman" w:hAnsi="Times New Roman" w:cs="Times New Roman"/>
                <w:i/>
                <w:kern w:val="0"/>
                <w:sz w:val="22"/>
              </w:rPr>
            </w:pPr>
          </w:p>
        </w:tc>
      </w:tr>
    </w:tbl>
    <w:p w14:paraId="38F1C3EC" w14:textId="77777777" w:rsidR="00C17176" w:rsidRDefault="00C17176" w:rsidP="00C17176"/>
    <w:p w14:paraId="2DF61A0A" w14:textId="77777777" w:rsidR="00C17176" w:rsidRPr="0088050E" w:rsidRDefault="007A180F" w:rsidP="00C17176">
      <w:pPr>
        <w:pStyle w:val="3"/>
        <w:adjustRightInd w:val="0"/>
        <w:snapToGrid w:val="0"/>
        <w:spacing w:afterLines="30" w:after="93"/>
        <w:ind w:left="840"/>
        <w:rPr>
          <w:rFonts w:ascii="Times New Roman" w:hAnsi="Times New Roman" w:cs="Times New Roman"/>
          <w:sz w:val="22"/>
        </w:rPr>
      </w:pPr>
      <w:hyperlink r:id="rId23" w:history="1">
        <w:r w:rsidR="00C17176" w:rsidRPr="00265AA7">
          <w:rPr>
            <w:rFonts w:ascii="Times New Roman" w:hAnsi="Times New Roman" w:cs="Times New Roman"/>
            <w:sz w:val="22"/>
          </w:rPr>
          <w:t>R1-190</w:t>
        </w:r>
        <w:r w:rsidR="00C17176">
          <w:rPr>
            <w:rFonts w:ascii="Times New Roman" w:hAnsi="Times New Roman" w:cs="Times New Roman"/>
            <w:sz w:val="22"/>
          </w:rPr>
          <w:t>3080</w:t>
        </w:r>
      </w:hyperlink>
      <w:r w:rsidR="00C17176" w:rsidRPr="00265AA7">
        <w:rPr>
          <w:rFonts w:ascii="Times New Roman" w:hAnsi="Times New Roman" w:cs="Times New Roman"/>
          <w:sz w:val="22"/>
        </w:rPr>
        <w:tab/>
      </w:r>
      <w:r w:rsidR="00C17176" w:rsidRPr="00FE5CC3">
        <w:rPr>
          <w:rFonts w:ascii="Times New Roman" w:eastAsiaTheme="minorEastAsia" w:hAnsi="Times New Roman" w:cs="Times New Roman"/>
          <w:sz w:val="22"/>
        </w:rPr>
        <w:t xml:space="preserve">Detailed design on multiple active configurations for configured grant </w:t>
      </w:r>
      <w:r w:rsidR="00C17176" w:rsidRPr="00FE5CC3">
        <w:rPr>
          <w:rFonts w:ascii="Times New Roman" w:eastAsiaTheme="minorEastAsia" w:hAnsi="Times New Roman" w:cs="Times New Roman"/>
          <w:sz w:val="22"/>
        </w:rPr>
        <w:lastRenderedPageBreak/>
        <w:t>transmission</w:t>
      </w:r>
      <w:r w:rsidR="00C17176">
        <w:rPr>
          <w:rFonts w:ascii="Times New Roman" w:eastAsiaTheme="minorEastAsia" w:hAnsi="Times New Roman" w:cs="Times New Roman"/>
          <w:sz w:val="22"/>
        </w:rPr>
        <w:t xml:space="preserve"> </w:t>
      </w:r>
      <w:r w:rsidR="00C17176" w:rsidRPr="00265AA7">
        <w:rPr>
          <w:rFonts w:ascii="Times New Roman" w:hAnsi="Times New Roman" w:cs="Times New Roman"/>
          <w:sz w:val="22"/>
        </w:rPr>
        <w:t xml:space="preserve">Huawei, </w:t>
      </w:r>
      <w:proofErr w:type="spellStart"/>
      <w:r w:rsidR="00C17176" w:rsidRPr="00265AA7">
        <w:rPr>
          <w:rFonts w:ascii="Times New Roman" w:hAnsi="Times New Roman" w:cs="Times New Roman"/>
          <w:sz w:val="22"/>
        </w:rPr>
        <w:t>HiSilicon</w:t>
      </w:r>
      <w:proofErr w:type="spellEnd"/>
    </w:p>
    <w:tbl>
      <w:tblPr>
        <w:tblStyle w:val="af5"/>
        <w:tblW w:w="4994" w:type="pct"/>
        <w:tblLook w:val="04A0" w:firstRow="1" w:lastRow="0" w:firstColumn="1" w:lastColumn="0" w:noHBand="0" w:noVBand="1"/>
      </w:tblPr>
      <w:tblGrid>
        <w:gridCol w:w="8286"/>
      </w:tblGrid>
      <w:tr w:rsidR="00C17176" w14:paraId="6E5BF2B1" w14:textId="77777777" w:rsidTr="00060F95">
        <w:tc>
          <w:tcPr>
            <w:tcW w:w="5000" w:type="pct"/>
          </w:tcPr>
          <w:p w14:paraId="5551BB49" w14:textId="77777777" w:rsidR="00C17176" w:rsidRDefault="00C17176" w:rsidP="00060F95">
            <w:pPr>
              <w:keepNext/>
              <w:jc w:val="center"/>
              <w:rPr>
                <w:rFonts w:ascii="Times New Roman" w:hAnsi="Times New Roman" w:cs="Times New Roman"/>
                <w:kern w:val="0"/>
                <w:sz w:val="22"/>
              </w:rPr>
            </w:pPr>
            <w:r>
              <w:rPr>
                <w:noProof/>
                <w:lang w:eastAsia="ko-KR"/>
              </w:rPr>
              <w:drawing>
                <wp:inline distT="0" distB="0" distL="0" distR="0" wp14:anchorId="3C37AACD" wp14:editId="3EA0530A">
                  <wp:extent cx="4775200" cy="83185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5200" cy="831850"/>
                          </a:xfrm>
                          <a:prstGeom prst="rect">
                            <a:avLst/>
                          </a:prstGeom>
                          <a:noFill/>
                          <a:ln>
                            <a:noFill/>
                          </a:ln>
                        </pic:spPr>
                      </pic:pic>
                    </a:graphicData>
                  </a:graphic>
                </wp:inline>
              </w:drawing>
            </w:r>
          </w:p>
          <w:p w14:paraId="3B8ACE90" w14:textId="77777777" w:rsidR="00C17176" w:rsidRDefault="00C17176" w:rsidP="00060F95">
            <w:pPr>
              <w:pStyle w:val="a7"/>
              <w:jc w:val="center"/>
            </w:pPr>
            <w:bookmarkStart w:id="9" w:name="_Ref524789582"/>
            <w:r>
              <w:t xml:space="preserve">Figure </w:t>
            </w:r>
            <w:bookmarkEnd w:id="9"/>
            <w:r>
              <w:rPr>
                <w:noProof/>
                <w:lang w:eastAsia="zh-CN"/>
              </w:rPr>
              <w:t>1</w:t>
            </w:r>
            <w:r>
              <w:t xml:space="preserve"> K repetitions crossing a period boundary</w:t>
            </w:r>
          </w:p>
          <w:p w14:paraId="57234B7E" w14:textId="77777777" w:rsidR="00C17176" w:rsidRPr="00FE5CC3" w:rsidRDefault="00C17176" w:rsidP="00060F95">
            <w:pPr>
              <w:rPr>
                <w:rFonts w:ascii="Times New Roman" w:eastAsia="宋体" w:hAnsi="Times New Roman" w:cs="Times New Roman"/>
                <w:kern w:val="0"/>
                <w:sz w:val="24"/>
              </w:rPr>
            </w:pPr>
            <w:r w:rsidRPr="00FE5CC3">
              <w:rPr>
                <w:rFonts w:ascii="Times New Roman" w:hAnsi="Times New Roman" w:cs="Times New Roman"/>
                <w:b/>
                <w:sz w:val="22"/>
              </w:rPr>
              <w:t xml:space="preserve">Observation </w:t>
            </w:r>
            <w:r w:rsidRPr="00FE5CC3">
              <w:rPr>
                <w:rFonts w:ascii="Times New Roman" w:eastAsia="宋体" w:hAnsi="Times New Roman" w:cs="Times New Roman"/>
                <w:b/>
                <w:sz w:val="22"/>
              </w:rPr>
              <w:t>1</w:t>
            </w:r>
            <w:r w:rsidRPr="00FE5CC3">
              <w:rPr>
                <w:rFonts w:ascii="Times New Roman" w:hAnsi="Times New Roman" w:cs="Times New Roman"/>
                <w:sz w:val="22"/>
              </w:rPr>
              <w:t xml:space="preserve">: </w:t>
            </w:r>
            <w:r w:rsidRPr="00FE5CC3">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0014112C"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1</w:t>
            </w:r>
            <w:r w:rsidRPr="00FE5CC3">
              <w:rPr>
                <w:rFonts w:ascii="Times New Roman" w:hAnsi="Times New Roman" w:cs="Times New Roman"/>
                <w:sz w:val="22"/>
              </w:rPr>
              <w:t xml:space="preserve">: </w:t>
            </w:r>
            <w:r w:rsidRPr="00FE5CC3">
              <w:rPr>
                <w:rFonts w:ascii="Times New Roman" w:eastAsia="宋体" w:hAnsi="Times New Roman" w:cs="Times New Roman"/>
                <w:sz w:val="22"/>
              </w:rPr>
              <w:t xml:space="preserve">For both Type 1 and Type 2 configured grant in Rel.16, </w:t>
            </w:r>
            <w:r w:rsidRPr="00FE5CC3">
              <w:rPr>
                <w:rFonts w:ascii="Times New Roman" w:eastAsia="Tahoma" w:hAnsi="Times New Roman" w:cs="Times New Roman"/>
                <w:sz w:val="22"/>
                <w:lang w:eastAsia="ja-JP"/>
              </w:rPr>
              <w:t>multiple active configurations for a given BWP of a serving cell should be supported at least for different services/traffic types. FFS other use cases.</w:t>
            </w:r>
          </w:p>
          <w:p w14:paraId="1CE363C8"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2</w:t>
            </w:r>
            <w:r w:rsidRPr="00FE5CC3">
              <w:rPr>
                <w:rFonts w:ascii="Times New Roman" w:hAnsi="Times New Roman" w:cs="Times New Roman"/>
                <w:sz w:val="22"/>
              </w:rPr>
              <w:t xml:space="preserve">: </w:t>
            </w:r>
            <w:r w:rsidRPr="00FE5CC3">
              <w:rPr>
                <w:rFonts w:ascii="Times New Roman" w:eastAsia="宋体" w:hAnsi="Times New Roman" w:cs="Times New Roman"/>
                <w:sz w:val="22"/>
              </w:rPr>
              <w:t xml:space="preserve">For the support of multiple active configurations per BWP for both Type 1 and Type 2 configured grant in Rel.16, </w:t>
            </w:r>
          </w:p>
          <w:p w14:paraId="5A77BC3C"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eastAsia="MS Mincho" w:hAnsi="Times New Roman" w:cs="Times New Roman"/>
                <w:sz w:val="22"/>
                <w:lang w:eastAsia="en-US"/>
              </w:rPr>
            </w:pPr>
            <w:r w:rsidRPr="00FE5CC3">
              <w:rPr>
                <w:rFonts w:ascii="Times New Roman" w:eastAsia="宋体" w:hAnsi="Times New Roman" w:cs="Times New Roman"/>
                <w:sz w:val="22"/>
              </w:rPr>
              <w:t>It is up to RAN2 to decide the maximum number of active configurations for a BWP.</w:t>
            </w:r>
          </w:p>
          <w:p w14:paraId="3E7D2356"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All the higher layer parameters of different configurations should be separately configured.</w:t>
            </w:r>
          </w:p>
          <w:p w14:paraId="61C17667"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 xml:space="preserve">In addition to the parameters defined in </w:t>
            </w:r>
            <w:proofErr w:type="spellStart"/>
            <w:r w:rsidRPr="00FE5CC3">
              <w:rPr>
                <w:rFonts w:ascii="Times New Roman" w:hAnsi="Times New Roman" w:cs="Times New Roman"/>
                <w:sz w:val="22"/>
              </w:rPr>
              <w:t>ConfiguredGrantConfig</w:t>
            </w:r>
            <w:proofErr w:type="spellEnd"/>
            <w:r w:rsidRPr="00FE5CC3">
              <w:rPr>
                <w:rFonts w:ascii="Times New Roman" w:hAnsi="Times New Roman" w:cs="Times New Roman"/>
                <w:sz w:val="22"/>
              </w:rPr>
              <w:t xml:space="preserve"> IE in Rel.15, at least a configuration index should be configured for each configuration.</w:t>
            </w:r>
          </w:p>
          <w:p w14:paraId="55E8374A" w14:textId="77777777" w:rsidR="00C17176" w:rsidRPr="00FE5CC3" w:rsidRDefault="00C17176" w:rsidP="00C17176">
            <w:pPr>
              <w:widowControl/>
              <w:numPr>
                <w:ilvl w:val="0"/>
                <w:numId w:val="27"/>
              </w:numPr>
              <w:autoSpaceDE w:val="0"/>
              <w:autoSpaceDN w:val="0"/>
              <w:adjustRightInd w:val="0"/>
              <w:snapToGrid w:val="0"/>
              <w:spacing w:after="120"/>
              <w:rPr>
                <w:rFonts w:ascii="Times New Roman" w:hAnsi="Times New Roman" w:cs="Times New Roman"/>
                <w:sz w:val="22"/>
              </w:rPr>
            </w:pPr>
            <w:r w:rsidRPr="00FE5CC3">
              <w:rPr>
                <w:rFonts w:ascii="Times New Roman" w:hAnsi="Times New Roman" w:cs="Times New Roman"/>
                <w:sz w:val="22"/>
              </w:rPr>
              <w:t>More values for repetition number should be supported, e.g., 3/5/6/7.</w:t>
            </w:r>
          </w:p>
          <w:p w14:paraId="489E04F9" w14:textId="77777777" w:rsidR="00C17176" w:rsidRPr="00FE5CC3" w:rsidRDefault="00C17176" w:rsidP="00060F95">
            <w:pPr>
              <w:rPr>
                <w:rFonts w:ascii="Times New Roman" w:eastAsia="宋体" w:hAnsi="Times New Roman" w:cs="Times New Roman"/>
                <w:b/>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3</w:t>
            </w:r>
            <w:r w:rsidRPr="00FE5CC3">
              <w:rPr>
                <w:rFonts w:ascii="Times New Roman" w:hAnsi="Times New Roman" w:cs="Times New Roman"/>
                <w:sz w:val="22"/>
              </w:rPr>
              <w:t xml:space="preserve">: </w:t>
            </w:r>
            <w:r w:rsidRPr="00FE5CC3">
              <w:rPr>
                <w:rFonts w:ascii="Times New Roman" w:eastAsia="宋体" w:hAnsi="Times New Roman" w:cs="Times New Roman"/>
                <w:sz w:val="22"/>
              </w:rPr>
              <w:t>For both Type 1 and Type 2 configured grant in Rel.16, repetitions (either slot-based or mini-slot-based) of a TB should be supported to cross a period boundary to improve the transmission reliability.</w:t>
            </w:r>
          </w:p>
          <w:p w14:paraId="71319E4B" w14:textId="77777777" w:rsidR="00C17176" w:rsidRPr="00FE5CC3" w:rsidRDefault="00C17176" w:rsidP="00060F95">
            <w:pPr>
              <w:rPr>
                <w:rFonts w:ascii="Times New Roman" w:eastAsia="宋体" w:hAnsi="Times New Roman" w:cs="Times New Roman"/>
                <w:sz w:val="22"/>
              </w:rPr>
            </w:pPr>
            <w:r w:rsidRPr="00FE5CC3">
              <w:rPr>
                <w:rFonts w:ascii="Times New Roman" w:hAnsi="Times New Roman" w:cs="Times New Roman"/>
                <w:b/>
                <w:sz w:val="22"/>
              </w:rPr>
              <w:t xml:space="preserve">Proposal </w:t>
            </w:r>
            <w:r w:rsidRPr="00FE5CC3">
              <w:rPr>
                <w:rFonts w:ascii="Times New Roman" w:eastAsia="宋体" w:hAnsi="Times New Roman" w:cs="Times New Roman"/>
                <w:b/>
                <w:sz w:val="22"/>
              </w:rPr>
              <w:t>4</w:t>
            </w:r>
            <w:r w:rsidRPr="00FE5CC3">
              <w:rPr>
                <w:rFonts w:ascii="Times New Roman" w:hAnsi="Times New Roman" w:cs="Times New Roman"/>
                <w:sz w:val="22"/>
              </w:rPr>
              <w:t xml:space="preserve">: </w:t>
            </w:r>
            <w:r w:rsidRPr="00FE5CC3">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while the other 3 bits are used for configuration index indication.</w:t>
            </w:r>
          </w:p>
          <w:p w14:paraId="17929B49" w14:textId="77777777" w:rsidR="00C17176" w:rsidRPr="00E52AE4" w:rsidRDefault="00C17176" w:rsidP="00060F95">
            <w:pPr>
              <w:rPr>
                <w:rFonts w:ascii="Times New Roman" w:hAnsi="Times New Roman" w:cs="Times New Roman"/>
                <w:sz w:val="22"/>
              </w:rPr>
            </w:pPr>
          </w:p>
        </w:tc>
      </w:tr>
    </w:tbl>
    <w:p w14:paraId="587A72D3" w14:textId="77777777" w:rsidR="00C17176" w:rsidRDefault="00C17176" w:rsidP="00C17176"/>
    <w:p w14:paraId="6C93F2AC" w14:textId="77777777" w:rsidR="00C17176" w:rsidRDefault="007A180F" w:rsidP="00C17176">
      <w:pPr>
        <w:pStyle w:val="3"/>
        <w:adjustRightInd w:val="0"/>
        <w:snapToGrid w:val="0"/>
        <w:ind w:left="840"/>
        <w:rPr>
          <w:rFonts w:ascii="Times New Roman" w:hAnsi="Times New Roman" w:cs="Times New Roman"/>
          <w:sz w:val="22"/>
        </w:rPr>
      </w:pPr>
      <w:hyperlink r:id="rId25" w:history="1">
        <w:r w:rsidR="00C17176" w:rsidRPr="00265AA7">
          <w:rPr>
            <w:rFonts w:ascii="Times New Roman" w:hAnsi="Times New Roman" w:cs="Times New Roman"/>
            <w:sz w:val="22"/>
          </w:rPr>
          <w:t>R1-190</w:t>
        </w:r>
        <w:r w:rsidR="00C17176">
          <w:rPr>
            <w:rFonts w:ascii="Times New Roman" w:hAnsi="Times New Roman" w:cs="Times New Roman"/>
            <w:sz w:val="22"/>
          </w:rPr>
          <w:t>3079</w:t>
        </w:r>
      </w:hyperlink>
      <w:r w:rsidR="00C17176" w:rsidRPr="00265AA7">
        <w:rPr>
          <w:rFonts w:ascii="Times New Roman" w:hAnsi="Times New Roman" w:cs="Times New Roman"/>
          <w:sz w:val="22"/>
        </w:rPr>
        <w:tab/>
      </w:r>
      <w:r w:rsidR="00C17176" w:rsidRPr="00FF7AAB">
        <w:rPr>
          <w:rFonts w:ascii="Times New Roman" w:hAnsi="Times New Roman" w:cs="Times New Roman"/>
          <w:sz w:val="22"/>
        </w:rPr>
        <w:t>Discussion on explicit HARQ-ACK feedback for configured grant transmission</w:t>
      </w:r>
      <w:r w:rsidR="00C17176" w:rsidRPr="00FF7AAB">
        <w:rPr>
          <w:rFonts w:ascii="Times New Roman" w:hAnsi="Times New Roman" w:cs="Times New Roman"/>
          <w:sz w:val="22"/>
        </w:rPr>
        <w:tab/>
        <w:t xml:space="preserve">Huawei, </w:t>
      </w:r>
      <w:proofErr w:type="spellStart"/>
      <w:r w:rsidR="00C17176" w:rsidRPr="00FF7AAB">
        <w:rPr>
          <w:rFonts w:ascii="Times New Roman" w:hAnsi="Times New Roman" w:cs="Times New Roman"/>
          <w:sz w:val="22"/>
        </w:rPr>
        <w:t>HiSilicon</w:t>
      </w:r>
      <w:proofErr w:type="spellEnd"/>
    </w:p>
    <w:p w14:paraId="02D1B184" w14:textId="77777777" w:rsidR="00C17176" w:rsidRPr="00F32D70" w:rsidRDefault="00C17176" w:rsidP="00C17176"/>
    <w:tbl>
      <w:tblPr>
        <w:tblStyle w:val="af5"/>
        <w:tblW w:w="4994" w:type="pct"/>
        <w:tblLook w:val="04A0" w:firstRow="1" w:lastRow="0" w:firstColumn="1" w:lastColumn="0" w:noHBand="0" w:noVBand="1"/>
      </w:tblPr>
      <w:tblGrid>
        <w:gridCol w:w="8286"/>
      </w:tblGrid>
      <w:tr w:rsidR="00C17176" w14:paraId="5CB873C6" w14:textId="77777777" w:rsidTr="00060F95">
        <w:tc>
          <w:tcPr>
            <w:tcW w:w="5000" w:type="pct"/>
          </w:tcPr>
          <w:p w14:paraId="4193C056" w14:textId="77777777" w:rsidR="00C17176" w:rsidRDefault="00C17176" w:rsidP="00060F95">
            <w:pPr>
              <w:pStyle w:val="af6"/>
              <w:keepNext/>
              <w:ind w:firstLineChars="0" w:firstLine="0"/>
              <w:jc w:val="center"/>
            </w:pPr>
            <w:r w:rsidRPr="008273AC">
              <w:rPr>
                <w:rFonts w:ascii="Times New Roman" w:eastAsia="Cambria" w:hAnsi="Times New Roman" w:hint="eastAsia"/>
                <w:noProof/>
                <w:szCs w:val="21"/>
                <w:lang w:eastAsia="ko-KR"/>
              </w:rPr>
              <w:lastRenderedPageBreak/>
              <w:drawing>
                <wp:inline distT="0" distB="0" distL="0" distR="0" wp14:anchorId="279E74EF" wp14:editId="04F8C78D">
                  <wp:extent cx="3536950" cy="265138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39273" cy="2653128"/>
                          </a:xfrm>
                          <a:prstGeom prst="rect">
                            <a:avLst/>
                          </a:prstGeom>
                          <a:noFill/>
                          <a:ln>
                            <a:noFill/>
                          </a:ln>
                        </pic:spPr>
                      </pic:pic>
                    </a:graphicData>
                  </a:graphic>
                </wp:inline>
              </w:drawing>
            </w:r>
          </w:p>
          <w:p w14:paraId="5C46839A" w14:textId="77777777" w:rsidR="00C17176" w:rsidRDefault="00C17176" w:rsidP="00060F95">
            <w:pPr>
              <w:pStyle w:val="a7"/>
              <w:jc w:val="center"/>
            </w:pPr>
            <w:r>
              <w:t xml:space="preserve">Figure </w:t>
            </w:r>
            <w:r>
              <w:fldChar w:fldCharType="begin"/>
            </w:r>
            <w:r>
              <w:instrText xml:space="preserve"> SEQ Figure \* ARABIC </w:instrText>
            </w:r>
            <w:r>
              <w:fldChar w:fldCharType="separate"/>
            </w:r>
            <w:r>
              <w:rPr>
                <w:noProof/>
              </w:rPr>
              <w:t>1</w:t>
            </w:r>
            <w:r>
              <w:fldChar w:fldCharType="end"/>
            </w:r>
            <w:r>
              <w:t xml:space="preserve"> DMRS detection performance with and without intra-/inter-cell interference</w:t>
            </w:r>
          </w:p>
          <w:p w14:paraId="18338C0E" w14:textId="77777777" w:rsidR="00C17176" w:rsidRPr="002D0151" w:rsidRDefault="00C17176" w:rsidP="00060F95">
            <w:pPr>
              <w:pStyle w:val="a7"/>
              <w:keepNext/>
              <w:jc w:val="center"/>
              <w:rPr>
                <w:b/>
                <w:sz w:val="18"/>
                <w:szCs w:val="18"/>
                <w:lang w:eastAsia="zh-CN"/>
              </w:rPr>
            </w:pPr>
            <w:r w:rsidRPr="002D0151">
              <w:t xml:space="preserve">Table </w:t>
            </w:r>
            <w:r w:rsidRPr="002D0151">
              <w:rPr>
                <w:lang w:eastAsia="zh-CN"/>
              </w:rPr>
              <w:t>A</w:t>
            </w:r>
            <w:r w:rsidRPr="002D0151">
              <w:t xml:space="preserve"> </w:t>
            </w:r>
            <w:r>
              <w:t>Link-level s</w:t>
            </w:r>
            <w:r w:rsidRPr="002D0151">
              <w:t xml:space="preserve">imulation </w:t>
            </w:r>
            <w:r>
              <w:t>assumptions</w:t>
            </w:r>
          </w:p>
          <w:tbl>
            <w:tblPr>
              <w:tblW w:w="7144" w:type="dxa"/>
              <w:jc w:val="center"/>
              <w:tblCellMar>
                <w:left w:w="0" w:type="dxa"/>
                <w:right w:w="0" w:type="dxa"/>
              </w:tblCellMar>
              <w:tblLook w:val="04A0" w:firstRow="1" w:lastRow="0" w:firstColumn="1" w:lastColumn="0" w:noHBand="0" w:noVBand="1"/>
            </w:tblPr>
            <w:tblGrid>
              <w:gridCol w:w="3389"/>
              <w:gridCol w:w="3755"/>
            </w:tblGrid>
            <w:tr w:rsidR="00C17176" w:rsidRPr="002D0151" w14:paraId="2C813F32" w14:textId="77777777" w:rsidTr="00060F95">
              <w:trPr>
                <w:trHeight w:val="314"/>
                <w:jc w:val="center"/>
              </w:trPr>
              <w:tc>
                <w:tcPr>
                  <w:tcW w:w="3389" w:type="dxa"/>
                  <w:tcBorders>
                    <w:top w:val="single" w:sz="8" w:space="0" w:color="000000"/>
                    <w:left w:val="single" w:sz="8" w:space="0" w:color="000000"/>
                    <w:bottom w:val="single" w:sz="18" w:space="0" w:color="000000"/>
                    <w:right w:val="single" w:sz="8" w:space="0" w:color="000000"/>
                  </w:tcBorders>
                  <w:shd w:val="clear" w:color="auto" w:fill="auto"/>
                  <w:tcMar>
                    <w:top w:w="12" w:type="dxa"/>
                    <w:left w:w="108" w:type="dxa"/>
                    <w:bottom w:w="0" w:type="dxa"/>
                    <w:right w:w="108" w:type="dxa"/>
                  </w:tcMar>
                  <w:vAlign w:val="center"/>
                  <w:hideMark/>
                </w:tcPr>
                <w:p w14:paraId="0C90B82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b/>
                      <w:bCs/>
                      <w:sz w:val="20"/>
                      <w:szCs w:val="20"/>
                      <w:lang w:val="en-GB"/>
                    </w:rPr>
                    <w:t>Parameters</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18" w:space="0" w:color="000000"/>
                    <w:right w:val="single" w:sz="8" w:space="0" w:color="000000"/>
                  </w:tcBorders>
                  <w:shd w:val="clear" w:color="auto" w:fill="auto"/>
                  <w:tcMar>
                    <w:top w:w="12" w:type="dxa"/>
                    <w:left w:w="108" w:type="dxa"/>
                    <w:bottom w:w="0" w:type="dxa"/>
                    <w:right w:w="108" w:type="dxa"/>
                  </w:tcMar>
                  <w:vAlign w:val="center"/>
                  <w:hideMark/>
                </w:tcPr>
                <w:p w14:paraId="26F5531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b/>
                      <w:bCs/>
                      <w:sz w:val="20"/>
                      <w:szCs w:val="20"/>
                      <w:lang w:val="en-GB"/>
                    </w:rPr>
                    <w:t>Values</w:t>
                  </w:r>
                  <w:r w:rsidRPr="002D0151">
                    <w:rPr>
                      <w:rFonts w:ascii="Times New Roman" w:hAnsi="Times New Roman" w:cs="Times New Roman"/>
                      <w:b/>
                      <w:bCs/>
                      <w:sz w:val="20"/>
                      <w:szCs w:val="20"/>
                    </w:rPr>
                    <w:t xml:space="preserve"> </w:t>
                  </w:r>
                </w:p>
              </w:tc>
            </w:tr>
            <w:tr w:rsidR="00C17176" w:rsidRPr="002D0151" w14:paraId="30081EEF" w14:textId="77777777" w:rsidTr="00060F95">
              <w:trPr>
                <w:trHeight w:val="314"/>
                <w:jc w:val="center"/>
              </w:trPr>
              <w:tc>
                <w:tcPr>
                  <w:tcW w:w="3389" w:type="dxa"/>
                  <w:tcBorders>
                    <w:top w:val="single" w:sz="1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562309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Carrier frequency</w:t>
                  </w:r>
                  <w:r w:rsidRPr="002D0151">
                    <w:rPr>
                      <w:rFonts w:ascii="Times New Roman" w:hAnsi="Times New Roman" w:cs="Times New Roman"/>
                      <w:b/>
                      <w:bCs/>
                      <w:sz w:val="20"/>
                      <w:szCs w:val="20"/>
                    </w:rPr>
                    <w:t xml:space="preserve"> </w:t>
                  </w:r>
                </w:p>
              </w:tc>
              <w:tc>
                <w:tcPr>
                  <w:tcW w:w="3755" w:type="dxa"/>
                  <w:tcBorders>
                    <w:top w:val="single" w:sz="1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52EED903"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4GHz</w:t>
                  </w:r>
                  <w:r w:rsidRPr="002D0151">
                    <w:rPr>
                      <w:rFonts w:ascii="Times New Roman" w:hAnsi="Times New Roman" w:cs="Times New Roman"/>
                      <w:sz w:val="20"/>
                      <w:szCs w:val="20"/>
                    </w:rPr>
                    <w:t xml:space="preserve"> </w:t>
                  </w:r>
                </w:p>
              </w:tc>
            </w:tr>
            <w:tr w:rsidR="00C17176" w:rsidRPr="002D0151" w14:paraId="3C154D23"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2977E4E"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Waveform</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8D55B1D"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CP-OFDM</w:t>
                  </w:r>
                  <w:r w:rsidRPr="002D0151">
                    <w:rPr>
                      <w:rFonts w:ascii="Times New Roman" w:hAnsi="Times New Roman" w:cs="Times New Roman"/>
                      <w:sz w:val="20"/>
                      <w:szCs w:val="20"/>
                    </w:rPr>
                    <w:t xml:space="preserve"> </w:t>
                  </w:r>
                </w:p>
              </w:tc>
            </w:tr>
            <w:tr w:rsidR="00C17176" w:rsidRPr="002D0151" w14:paraId="0597B250"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183D1D3F"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rPr>
                    <w:t>Subcarrier spacing</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B97B214"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30</w:t>
                  </w:r>
                  <w:r w:rsidRPr="002D0151">
                    <w:rPr>
                      <w:rFonts w:ascii="Times New Roman" w:hAnsi="Times New Roman" w:cs="Times New Roman"/>
                      <w:sz w:val="20"/>
                      <w:szCs w:val="20"/>
                    </w:rPr>
                    <w:t xml:space="preserve">KHz </w:t>
                  </w:r>
                </w:p>
              </w:tc>
            </w:tr>
            <w:tr w:rsidR="00C17176" w:rsidRPr="002D0151" w14:paraId="2FE4ACC3" w14:textId="77777777" w:rsidTr="00060F95">
              <w:trPr>
                <w:trHeight w:val="26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27A06315"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Channel model</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4F05E310"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lang w:val="en-GB"/>
                    </w:rPr>
                    <w:t>TDL-C100</w:t>
                  </w:r>
                  <w:r w:rsidRPr="002D0151">
                    <w:rPr>
                      <w:rFonts w:ascii="Times New Roman" w:hAnsi="Times New Roman" w:cs="Times New Roman"/>
                      <w:sz w:val="20"/>
                      <w:szCs w:val="20"/>
                    </w:rPr>
                    <w:t xml:space="preserve"> </w:t>
                  </w:r>
                </w:p>
              </w:tc>
            </w:tr>
            <w:tr w:rsidR="00C17176" w:rsidRPr="002D0151" w14:paraId="20A2EA2D"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2C48768"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Number of allocated PRB</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88BA76D"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lang w:val="en-GB"/>
                    </w:rPr>
                    <w:t>8</w:t>
                  </w:r>
                </w:p>
              </w:tc>
            </w:tr>
            <w:tr w:rsidR="00C17176" w:rsidRPr="002D0151" w14:paraId="21333443"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4FE7147"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BS antenna configuration</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504C7BB8"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4Rx</w:t>
                  </w:r>
                  <w:r w:rsidRPr="002D0151">
                    <w:rPr>
                      <w:rFonts w:ascii="Times New Roman" w:hAnsi="Times New Roman" w:cs="Times New Roman"/>
                      <w:sz w:val="20"/>
                      <w:szCs w:val="20"/>
                    </w:rPr>
                    <w:t xml:space="preserve"> </w:t>
                  </w:r>
                </w:p>
              </w:tc>
            </w:tr>
            <w:tr w:rsidR="00C17176" w:rsidRPr="002D0151" w14:paraId="28D14087"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4468AFD4"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UE antenna configuration</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F2E2869"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1Tx</w:t>
                  </w:r>
                  <w:r w:rsidRPr="002D0151">
                    <w:rPr>
                      <w:rFonts w:ascii="Times New Roman" w:hAnsi="Times New Roman" w:cs="Times New Roman"/>
                      <w:sz w:val="20"/>
                      <w:szCs w:val="20"/>
                    </w:rPr>
                    <w:t xml:space="preserve"> </w:t>
                  </w:r>
                </w:p>
              </w:tc>
            </w:tr>
            <w:tr w:rsidR="00C17176" w:rsidRPr="002D0151" w14:paraId="78D01F25" w14:textId="77777777" w:rsidTr="00060F95">
              <w:trPr>
                <w:trHeight w:val="31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EA54299"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UE velocity</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4F8D355"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3km/h</w:t>
                  </w:r>
                  <w:r w:rsidRPr="002D0151">
                    <w:rPr>
                      <w:rFonts w:ascii="Times New Roman" w:hAnsi="Times New Roman" w:cs="Times New Roman"/>
                      <w:sz w:val="20"/>
                      <w:szCs w:val="20"/>
                    </w:rPr>
                    <w:t xml:space="preserve"> </w:t>
                  </w:r>
                </w:p>
              </w:tc>
            </w:tr>
            <w:tr w:rsidR="00C17176" w:rsidRPr="002D0151" w14:paraId="1F841D35" w14:textId="77777777" w:rsidTr="00060F95">
              <w:trPr>
                <w:trHeight w:val="264"/>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6347C247"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DMRS</w:t>
                  </w:r>
                  <w:r w:rsidRPr="002D0151">
                    <w:rPr>
                      <w:rFonts w:ascii="Times New Roman" w:hAnsi="Times New Roman" w:cs="Times New Roman"/>
                      <w:sz w:val="20"/>
                      <w:szCs w:val="20"/>
                    </w:rPr>
                    <w:t xml:space="preserve"> detection mechanism</w:t>
                  </w:r>
                  <w:r w:rsidRPr="002D0151">
                    <w:rPr>
                      <w:rFonts w:ascii="Times New Roman" w:hAnsi="Times New Roman" w:cs="Times New Roman"/>
                      <w:b/>
                      <w:bCs/>
                      <w:sz w:val="20"/>
                      <w:szCs w:val="20"/>
                    </w:rPr>
                    <w:t xml:space="preserve">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center"/>
                  <w:hideMark/>
                </w:tcPr>
                <w:p w14:paraId="52F5171A"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lang w:val="en-GB"/>
                    </w:rPr>
                    <w:t xml:space="preserve">Time-domain correlation </w:t>
                  </w:r>
                </w:p>
              </w:tc>
            </w:tr>
            <w:tr w:rsidR="00C17176" w:rsidRPr="002D0151" w14:paraId="3F15FEEF" w14:textId="77777777" w:rsidTr="00060F95">
              <w:trPr>
                <w:trHeight w:val="38"/>
                <w:jc w:val="center"/>
              </w:trPr>
              <w:tc>
                <w:tcPr>
                  <w:tcW w:w="3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2A614F26" w14:textId="77777777" w:rsidR="00C17176" w:rsidRPr="002D0151" w:rsidRDefault="00C17176" w:rsidP="00060F95">
                  <w:pPr>
                    <w:rPr>
                      <w:rFonts w:ascii="Times New Roman" w:hAnsi="Times New Roman" w:cs="Times New Roman"/>
                      <w:sz w:val="20"/>
                      <w:szCs w:val="20"/>
                    </w:rPr>
                  </w:pPr>
                  <w:r w:rsidRPr="002D0151">
                    <w:rPr>
                      <w:rFonts w:ascii="Times New Roman" w:hAnsi="Times New Roman" w:cs="Times New Roman"/>
                      <w:sz w:val="20"/>
                      <w:szCs w:val="20"/>
                    </w:rPr>
                    <w:t xml:space="preserve">DMRS pattern </w:t>
                  </w:r>
                </w:p>
              </w:tc>
              <w:tc>
                <w:tcPr>
                  <w:tcW w:w="375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14:paraId="722636EC" w14:textId="77777777" w:rsidR="00C17176" w:rsidRPr="002D0151" w:rsidRDefault="00C17176" w:rsidP="00060F95">
                  <w:pPr>
                    <w:rPr>
                      <w:rFonts w:ascii="Times New Roman" w:hAnsi="Times New Roman" w:cs="Times New Roman"/>
                      <w:sz w:val="20"/>
                      <w:szCs w:val="20"/>
                    </w:rPr>
                  </w:pPr>
                  <w:r>
                    <w:rPr>
                      <w:rFonts w:ascii="Times New Roman" w:hAnsi="Times New Roman" w:cs="Times New Roman"/>
                      <w:sz w:val="20"/>
                      <w:szCs w:val="20"/>
                    </w:rPr>
                    <w:t>1-symbol front-loaded DMRS with Type 2</w:t>
                  </w:r>
                </w:p>
              </w:tc>
            </w:tr>
          </w:tbl>
          <w:p w14:paraId="49E1F2C3" w14:textId="77777777" w:rsidR="00C17176" w:rsidRPr="00FF7AAB" w:rsidRDefault="00C17176" w:rsidP="00060F95">
            <w:pPr>
              <w:rPr>
                <w:lang w:val="en-GB" w:eastAsia="en-US"/>
              </w:rPr>
            </w:pPr>
          </w:p>
          <w:p w14:paraId="7C2AF7CE" w14:textId="77777777" w:rsidR="00C17176" w:rsidRDefault="00C17176" w:rsidP="00060F95">
            <w:pPr>
              <w:keepNext/>
              <w:jc w:val="center"/>
              <w:rPr>
                <w:rFonts w:ascii="Times New Roman" w:eastAsia="宋体" w:hAnsi="Times New Roman" w:cs="Times New Roman"/>
                <w:noProof/>
                <w:szCs w:val="21"/>
              </w:rPr>
            </w:pPr>
            <w:r w:rsidRPr="000059B6">
              <w:rPr>
                <w:rFonts w:ascii="Times New Roman" w:eastAsia="宋体" w:hAnsi="Times New Roman" w:cs="Times New Roman"/>
                <w:noProof/>
                <w:szCs w:val="21"/>
                <w:lang w:eastAsia="ko-KR"/>
              </w:rPr>
              <w:drawing>
                <wp:inline distT="0" distB="0" distL="0" distR="0" wp14:anchorId="570C0DB7" wp14:editId="047706BE">
                  <wp:extent cx="2895600" cy="216535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5600" cy="2165350"/>
                          </a:xfrm>
                          <a:prstGeom prst="rect">
                            <a:avLst/>
                          </a:prstGeom>
                          <a:noFill/>
                          <a:ln>
                            <a:noFill/>
                          </a:ln>
                        </pic:spPr>
                      </pic:pic>
                    </a:graphicData>
                  </a:graphic>
                </wp:inline>
              </w:drawing>
            </w:r>
            <w:r w:rsidRPr="000059B6">
              <w:rPr>
                <w:rFonts w:ascii="Times New Roman" w:eastAsia="宋体" w:hAnsi="Times New Roman" w:cs="Times New Roman"/>
                <w:noProof/>
                <w:szCs w:val="21"/>
              </w:rPr>
              <w:t xml:space="preserve"> </w:t>
            </w:r>
            <w:r w:rsidRPr="000059B6">
              <w:rPr>
                <w:rFonts w:ascii="Times New Roman" w:eastAsia="宋体" w:hAnsi="Times New Roman" w:cs="Times New Roman"/>
                <w:noProof/>
                <w:szCs w:val="21"/>
                <w:lang w:eastAsia="ko-KR"/>
              </w:rPr>
              <w:lastRenderedPageBreak/>
              <w:drawing>
                <wp:inline distT="0" distB="0" distL="0" distR="0" wp14:anchorId="654A51A8" wp14:editId="6F2B816E">
                  <wp:extent cx="2876550" cy="213995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6550" cy="2139950"/>
                          </a:xfrm>
                          <a:prstGeom prst="rect">
                            <a:avLst/>
                          </a:prstGeom>
                          <a:noFill/>
                          <a:ln>
                            <a:noFill/>
                          </a:ln>
                        </pic:spPr>
                      </pic:pic>
                    </a:graphicData>
                  </a:graphic>
                </wp:inline>
              </w:drawing>
            </w:r>
            <w:r w:rsidRPr="000059B6">
              <w:rPr>
                <w:rFonts w:ascii="Times New Roman" w:eastAsia="宋体" w:hAnsi="Times New Roman" w:cs="Times New Roman"/>
                <w:noProof/>
                <w:szCs w:val="21"/>
              </w:rPr>
              <w:t xml:space="preserve"> </w:t>
            </w:r>
          </w:p>
          <w:p w14:paraId="1771994B" w14:textId="77777777" w:rsidR="00C17176" w:rsidRDefault="00C17176" w:rsidP="00060F95">
            <w:pPr>
              <w:keepNext/>
              <w:jc w:val="center"/>
            </w:pPr>
            <w:r w:rsidRPr="006C7CC3">
              <w:rPr>
                <w:rFonts w:ascii="Times New Roman" w:eastAsia="宋体" w:hAnsi="Times New Roman" w:cs="Times New Roman"/>
                <w:noProof/>
                <w:szCs w:val="21"/>
              </w:rPr>
              <w:t>(a</w:t>
            </w:r>
            <w:r>
              <w:rPr>
                <w:rFonts w:ascii="Times New Roman" w:eastAsia="宋体" w:hAnsi="Times New Roman" w:cs="Times New Roman"/>
                <w:noProof/>
                <w:szCs w:val="21"/>
              </w:rPr>
              <w:t>) MMSE-IRC             (b) Advanced receiver</w:t>
            </w:r>
          </w:p>
          <w:p w14:paraId="7C1284AB" w14:textId="77777777" w:rsidR="00C17176" w:rsidRPr="006C7CC3" w:rsidRDefault="00C17176" w:rsidP="00060F95">
            <w:pPr>
              <w:pStyle w:val="a7"/>
              <w:jc w:val="center"/>
              <w:rPr>
                <w:rFonts w:eastAsia="宋体"/>
                <w:szCs w:val="21"/>
                <w:lang w:eastAsia="zh-CN"/>
              </w:rPr>
            </w:pPr>
            <w:r>
              <w:t xml:space="preserve">Figure </w:t>
            </w:r>
            <w:r>
              <w:fldChar w:fldCharType="begin"/>
            </w:r>
            <w:r>
              <w:instrText xml:space="preserve"> SEQ Figure \* ARABIC </w:instrText>
            </w:r>
            <w:r>
              <w:fldChar w:fldCharType="separate"/>
            </w:r>
            <w:r>
              <w:rPr>
                <w:noProof/>
              </w:rPr>
              <w:t>2</w:t>
            </w:r>
            <w:r>
              <w:fldChar w:fldCharType="end"/>
            </w:r>
            <w:r>
              <w:rPr>
                <w:rFonts w:eastAsia="宋体" w:hint="eastAsia"/>
                <w:lang w:eastAsia="zh-CN"/>
              </w:rPr>
              <w:t xml:space="preserve"> Performance comparison of different repetition schemes</w:t>
            </w:r>
          </w:p>
          <w:p w14:paraId="6D789DB0" w14:textId="77777777" w:rsidR="00C17176" w:rsidRPr="006C7CC3" w:rsidRDefault="00C17176" w:rsidP="00060F95">
            <w:pPr>
              <w:pStyle w:val="a7"/>
              <w:keepNext/>
              <w:jc w:val="center"/>
              <w:rPr>
                <w:rFonts w:eastAsia="宋体"/>
                <w:lang w:eastAsia="zh-CN"/>
              </w:rPr>
            </w:pPr>
            <w:r>
              <w:t xml:space="preserve">Table </w:t>
            </w:r>
            <w:r>
              <w:rPr>
                <w:rFonts w:eastAsia="宋体"/>
                <w:lang w:eastAsia="zh-CN"/>
              </w:rPr>
              <w:t>B</w:t>
            </w:r>
            <w:r>
              <w:rPr>
                <w:rFonts w:eastAsia="宋体" w:hint="eastAsia"/>
                <w:lang w:eastAsia="zh-CN"/>
              </w:rPr>
              <w:t xml:space="preserve"> </w:t>
            </w:r>
            <w:r w:rsidRPr="007368F9">
              <w:rPr>
                <w:rFonts w:hint="eastAsia"/>
                <w:lang w:eastAsia="zh-CN"/>
              </w:rPr>
              <w:t>System-level s</w:t>
            </w:r>
            <w:r w:rsidRPr="007368F9">
              <w:rPr>
                <w:rFonts w:hint="eastAsia"/>
                <w:lang w:eastAsia="ja-JP"/>
              </w:rPr>
              <w:t>imulation assumptions</w:t>
            </w:r>
            <w:r w:rsidRPr="007368F9">
              <w:rPr>
                <w:lang w:eastAsia="ja-JP"/>
              </w:rPr>
              <w:t xml:space="preserve"> at 4 GHz</w:t>
            </w:r>
            <w:r w:rsidRPr="007368F9">
              <w:rPr>
                <w:rFonts w:hint="eastAsia"/>
                <w:lang w:eastAsia="ja-JP"/>
              </w:rPr>
              <w:t xml:space="preserve"> for </w:t>
            </w:r>
            <w:r w:rsidRPr="007368F9">
              <w:rPr>
                <w:rFonts w:hint="eastAsia"/>
                <w:lang w:eastAsia="zh-CN"/>
              </w:rPr>
              <w:t>urban macro for power distribution</w:t>
            </w:r>
          </w:p>
          <w:tbl>
            <w:tblPr>
              <w:tblW w:w="7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7"/>
              <w:gridCol w:w="4665"/>
            </w:tblGrid>
            <w:tr w:rsidR="00C17176" w:rsidRPr="0010766C" w14:paraId="6E18026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shd w:val="clear" w:color="auto" w:fill="DBDBDB"/>
                  <w:vAlign w:val="center"/>
                </w:tcPr>
                <w:p w14:paraId="474655A9" w14:textId="77777777" w:rsidR="00C17176" w:rsidRPr="0010766C" w:rsidRDefault="00C17176" w:rsidP="00060F95">
                  <w:pPr>
                    <w:ind w:left="720" w:hanging="720"/>
                    <w:jc w:val="left"/>
                    <w:rPr>
                      <w:rFonts w:ascii="Times New Roman" w:eastAsia="宋体" w:hAnsi="Times New Roman" w:cs="Times New Roman"/>
                      <w:b/>
                      <w:bCs/>
                      <w:sz w:val="20"/>
                      <w:szCs w:val="20"/>
                      <w:lang w:val="en-GB"/>
                    </w:rPr>
                  </w:pPr>
                  <w:r w:rsidRPr="0010766C">
                    <w:rPr>
                      <w:rFonts w:ascii="Times New Roman" w:eastAsia="宋体" w:hAnsi="Times New Roman" w:cs="Times New Roman"/>
                      <w:b/>
                      <w:bCs/>
                      <w:sz w:val="20"/>
                      <w:szCs w:val="20"/>
                      <w:lang w:val="en-GB"/>
                    </w:rPr>
                    <w:t>Parameters</w:t>
                  </w:r>
                </w:p>
              </w:tc>
              <w:tc>
                <w:tcPr>
                  <w:tcW w:w="4665" w:type="dxa"/>
                  <w:tcBorders>
                    <w:top w:val="single" w:sz="4" w:space="0" w:color="auto"/>
                    <w:left w:val="single" w:sz="4" w:space="0" w:color="auto"/>
                    <w:bottom w:val="single" w:sz="4" w:space="0" w:color="auto"/>
                    <w:right w:val="single" w:sz="4" w:space="0" w:color="auto"/>
                  </w:tcBorders>
                  <w:shd w:val="clear" w:color="auto" w:fill="DBDBDB"/>
                  <w:vAlign w:val="center"/>
                </w:tcPr>
                <w:p w14:paraId="7050FD72" w14:textId="77777777" w:rsidR="00C17176" w:rsidRPr="0010766C" w:rsidRDefault="00C17176" w:rsidP="00060F95">
                  <w:pPr>
                    <w:ind w:left="720" w:hanging="720"/>
                    <w:jc w:val="left"/>
                    <w:rPr>
                      <w:rFonts w:ascii="Times New Roman" w:eastAsia="宋体" w:hAnsi="Times New Roman" w:cs="Times New Roman"/>
                      <w:b/>
                      <w:bCs/>
                      <w:sz w:val="20"/>
                      <w:szCs w:val="20"/>
                      <w:lang w:val="en-GB"/>
                    </w:rPr>
                  </w:pPr>
                  <w:r w:rsidRPr="0010766C">
                    <w:rPr>
                      <w:rFonts w:ascii="Times New Roman" w:eastAsia="宋体" w:hAnsi="Times New Roman" w:cs="Times New Roman"/>
                      <w:b/>
                      <w:bCs/>
                      <w:sz w:val="20"/>
                      <w:szCs w:val="20"/>
                      <w:lang w:val="en-GB"/>
                    </w:rPr>
                    <w:t>Value</w:t>
                  </w:r>
                </w:p>
              </w:tc>
            </w:tr>
            <w:tr w:rsidR="00C17176" w:rsidRPr="0010766C" w14:paraId="048E52A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A225EA0"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Layout</w:t>
                  </w:r>
                </w:p>
              </w:tc>
              <w:tc>
                <w:tcPr>
                  <w:tcW w:w="4665" w:type="dxa"/>
                  <w:tcBorders>
                    <w:top w:val="single" w:sz="4" w:space="0" w:color="auto"/>
                    <w:left w:val="single" w:sz="4" w:space="0" w:color="auto"/>
                    <w:bottom w:val="single" w:sz="4" w:space="0" w:color="auto"/>
                    <w:right w:val="single" w:sz="4" w:space="0" w:color="auto"/>
                  </w:tcBorders>
                  <w:vAlign w:val="center"/>
                </w:tcPr>
                <w:p w14:paraId="0394F52C" w14:textId="77777777" w:rsidR="00C17176" w:rsidRPr="0010766C" w:rsidRDefault="00C17176" w:rsidP="00060F95">
                  <w:pPr>
                    <w:overflowPunct w:val="0"/>
                    <w:textAlignment w:val="baseline"/>
                    <w:rPr>
                      <w:rFonts w:ascii="Times New Roman" w:eastAsia="宋体" w:hAnsi="Times New Roman" w:cs="Times New Roman"/>
                      <w:sz w:val="20"/>
                      <w:szCs w:val="20"/>
                      <w:lang w:val="en-GB" w:eastAsia="ko-KR"/>
                    </w:rPr>
                  </w:pPr>
                  <w:r w:rsidRPr="0010766C">
                    <w:rPr>
                      <w:rFonts w:ascii="Times New Roman" w:eastAsia="宋体" w:hAnsi="Times New Roman" w:cs="Times New Roman"/>
                      <w:sz w:val="20"/>
                      <w:szCs w:val="20"/>
                      <w:lang w:val="en-GB" w:eastAsia="ja-JP"/>
                    </w:rPr>
                    <w:t>Single layer - Macro layer: Hex. Grid</w:t>
                  </w:r>
                </w:p>
              </w:tc>
            </w:tr>
            <w:tr w:rsidR="00C17176" w:rsidRPr="0010766C" w14:paraId="37B0EABC"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6306B1CE"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Inter-BS distance</w:t>
                  </w:r>
                </w:p>
              </w:tc>
              <w:tc>
                <w:tcPr>
                  <w:tcW w:w="4665" w:type="dxa"/>
                  <w:tcBorders>
                    <w:top w:val="single" w:sz="4" w:space="0" w:color="auto"/>
                    <w:left w:val="single" w:sz="4" w:space="0" w:color="auto"/>
                    <w:bottom w:val="single" w:sz="4" w:space="0" w:color="auto"/>
                    <w:right w:val="single" w:sz="4" w:space="0" w:color="auto"/>
                  </w:tcBorders>
                  <w:vAlign w:val="center"/>
                </w:tcPr>
                <w:p w14:paraId="12E00873"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500m</w:t>
                  </w:r>
                </w:p>
              </w:tc>
            </w:tr>
            <w:tr w:rsidR="00C17176" w:rsidRPr="0010766C" w14:paraId="64E0AC9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92A08AA"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Carrier frequency</w:t>
                  </w:r>
                </w:p>
              </w:tc>
              <w:tc>
                <w:tcPr>
                  <w:tcW w:w="4665" w:type="dxa"/>
                  <w:tcBorders>
                    <w:top w:val="single" w:sz="4" w:space="0" w:color="auto"/>
                    <w:left w:val="single" w:sz="4" w:space="0" w:color="auto"/>
                    <w:bottom w:val="single" w:sz="4" w:space="0" w:color="auto"/>
                    <w:right w:val="single" w:sz="4" w:space="0" w:color="auto"/>
                  </w:tcBorders>
                  <w:vAlign w:val="center"/>
                </w:tcPr>
                <w:p w14:paraId="7C9B177A"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4 GHz</w:t>
                  </w:r>
                </w:p>
              </w:tc>
            </w:tr>
            <w:tr w:rsidR="00C17176" w:rsidRPr="0010766C" w14:paraId="6CD505C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A49EDB5"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Channel model</w:t>
                  </w:r>
                </w:p>
              </w:tc>
              <w:tc>
                <w:tcPr>
                  <w:tcW w:w="4665" w:type="dxa"/>
                  <w:tcBorders>
                    <w:top w:val="single" w:sz="4" w:space="0" w:color="auto"/>
                    <w:left w:val="single" w:sz="4" w:space="0" w:color="auto"/>
                    <w:bottom w:val="single" w:sz="4" w:space="0" w:color="auto"/>
                    <w:right w:val="single" w:sz="4" w:space="0" w:color="auto"/>
                  </w:tcBorders>
                  <w:vAlign w:val="center"/>
                </w:tcPr>
                <w:p w14:paraId="2130EBDB" w14:textId="77777777" w:rsidR="00C17176" w:rsidRPr="0010766C" w:rsidRDefault="00C17176" w:rsidP="00060F95">
                  <w:pPr>
                    <w:ind w:left="720" w:hanging="720"/>
                    <w:rPr>
                      <w:rFonts w:ascii="Times New Roman" w:eastAsia="宋体" w:hAnsi="Times New Roman" w:cs="Times New Roman"/>
                      <w:sz w:val="20"/>
                      <w:szCs w:val="20"/>
                      <w:lang w:val="en-GB"/>
                    </w:rPr>
                  </w:pPr>
                  <w:proofErr w:type="spellStart"/>
                  <w:r w:rsidRPr="0010766C">
                    <w:rPr>
                      <w:rFonts w:ascii="Times New Roman" w:eastAsia="宋体" w:hAnsi="Times New Roman" w:cs="Times New Roman"/>
                      <w:sz w:val="20"/>
                      <w:szCs w:val="20"/>
                      <w:lang w:val="en-GB"/>
                    </w:rPr>
                    <w:t>UMa</w:t>
                  </w:r>
                  <w:proofErr w:type="spellEnd"/>
                  <w:r w:rsidRPr="0010766C">
                    <w:rPr>
                      <w:rFonts w:ascii="Times New Roman" w:eastAsia="宋体" w:hAnsi="Times New Roman" w:cs="Times New Roman"/>
                      <w:sz w:val="20"/>
                      <w:szCs w:val="20"/>
                      <w:lang w:val="en-GB"/>
                    </w:rPr>
                    <w:t xml:space="preserve"> in TR 38.901</w:t>
                  </w:r>
                </w:p>
              </w:tc>
            </w:tr>
            <w:tr w:rsidR="00C17176" w:rsidRPr="0010766C" w14:paraId="740CB305"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434A84BF"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UE Tx power</w:t>
                  </w:r>
                </w:p>
              </w:tc>
              <w:tc>
                <w:tcPr>
                  <w:tcW w:w="4665" w:type="dxa"/>
                  <w:tcBorders>
                    <w:top w:val="single" w:sz="4" w:space="0" w:color="auto"/>
                    <w:left w:val="single" w:sz="4" w:space="0" w:color="auto"/>
                    <w:bottom w:val="single" w:sz="4" w:space="0" w:color="auto"/>
                    <w:right w:val="single" w:sz="4" w:space="0" w:color="auto"/>
                  </w:tcBorders>
                  <w:vAlign w:val="center"/>
                </w:tcPr>
                <w:p w14:paraId="1CD35FBE" w14:textId="77777777" w:rsidR="00C17176" w:rsidRPr="0010766C" w:rsidRDefault="00C17176" w:rsidP="00060F95">
                  <w:pPr>
                    <w:keepNext/>
                    <w:keepLines/>
                    <w:rPr>
                      <w:rFonts w:ascii="Times New Roman" w:eastAsia="宋体" w:hAnsi="Times New Roman" w:cs="Times New Roman"/>
                      <w:sz w:val="20"/>
                      <w:szCs w:val="20"/>
                    </w:rPr>
                  </w:pPr>
                  <w:r w:rsidRPr="0010766C">
                    <w:rPr>
                      <w:rFonts w:ascii="Times New Roman" w:eastAsia="宋体" w:hAnsi="Times New Roman" w:cs="Times New Roman"/>
                      <w:sz w:val="20"/>
                      <w:szCs w:val="20"/>
                    </w:rPr>
                    <w:t>23dBm</w:t>
                  </w:r>
                </w:p>
              </w:tc>
            </w:tr>
            <w:tr w:rsidR="00C17176" w:rsidRPr="0010766C" w14:paraId="350F12C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63CAD18"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configurations</w:t>
                  </w:r>
                </w:p>
              </w:tc>
              <w:tc>
                <w:tcPr>
                  <w:tcW w:w="4665" w:type="dxa"/>
                  <w:tcBorders>
                    <w:top w:val="single" w:sz="4" w:space="0" w:color="auto"/>
                    <w:left w:val="single" w:sz="4" w:space="0" w:color="auto"/>
                    <w:bottom w:val="single" w:sz="4" w:space="0" w:color="auto"/>
                    <w:right w:val="single" w:sz="4" w:space="0" w:color="auto"/>
                  </w:tcBorders>
                  <w:vAlign w:val="center"/>
                </w:tcPr>
                <w:p w14:paraId="00C94950" w14:textId="77777777" w:rsidR="00C17176" w:rsidRDefault="00C17176" w:rsidP="00060F95">
                  <w:pPr>
                    <w:rPr>
                      <w:rFonts w:ascii="Times New Roman" w:eastAsia="宋体" w:hAnsi="Times New Roman" w:cs="Times New Roman"/>
                      <w:sz w:val="20"/>
                      <w:szCs w:val="20"/>
                      <w:lang w:val="en-GB"/>
                    </w:rPr>
                  </w:pPr>
                  <w:bookmarkStart w:id="10" w:name="OLE_LINK36"/>
                  <w:r>
                    <w:rPr>
                      <w:rFonts w:ascii="Times New Roman" w:eastAsia="宋体" w:hAnsi="Times New Roman" w:cs="Times New Roman" w:hint="eastAsia"/>
                      <w:sz w:val="20"/>
                      <w:szCs w:val="20"/>
                      <w:lang w:val="en-GB"/>
                    </w:rPr>
                    <w:t>4 Rx</w:t>
                  </w:r>
                  <w:bookmarkEnd w:id="10"/>
                </w:p>
                <w:p w14:paraId="450E4280" w14:textId="77777777" w:rsidR="00C17176" w:rsidRPr="00D96999" w:rsidRDefault="00C17176" w:rsidP="00060F95">
                  <w:pPr>
                    <w:rPr>
                      <w:rFonts w:ascii="Times New Roman" w:eastAsia="宋体" w:hAnsi="Times New Roman" w:cs="Times New Roman"/>
                      <w:sz w:val="20"/>
                      <w:szCs w:val="20"/>
                      <w:lang w:val="en-GB"/>
                    </w:rPr>
                  </w:pPr>
                  <w:r w:rsidRPr="00D96999">
                    <w:rPr>
                      <w:rFonts w:ascii="Times New Roman" w:eastAsia="宋体" w:hAnsi="Times New Roman" w:cs="Times New Roman"/>
                      <w:sz w:val="20"/>
                      <w:szCs w:val="20"/>
                      <w:lang w:val="en-GB"/>
                    </w:rPr>
                    <w:t>4 ports: (M, N, P, Mg,</w:t>
                  </w:r>
                  <w:r>
                    <w:rPr>
                      <w:rFonts w:ascii="Times New Roman" w:eastAsia="宋体" w:hAnsi="Times New Roman" w:cs="Times New Roman"/>
                      <w:sz w:val="20"/>
                      <w:szCs w:val="20"/>
                      <w:lang w:val="en-GB"/>
                    </w:rPr>
                    <w:t xml:space="preserve"> Ng) = (10, 2, 2, 1, 1), 4 TXRU</w:t>
                  </w:r>
                </w:p>
                <w:p w14:paraId="4F1A0A6F" w14:textId="77777777" w:rsidR="00C17176" w:rsidRPr="0010766C" w:rsidRDefault="00C17176" w:rsidP="00060F95">
                  <w:pPr>
                    <w:rPr>
                      <w:rFonts w:ascii="Times New Roman" w:eastAsia="宋体" w:hAnsi="Times New Roman" w:cs="Times New Roman"/>
                      <w:sz w:val="20"/>
                      <w:szCs w:val="20"/>
                      <w:lang w:val="en-GB"/>
                    </w:rPr>
                  </w:pPr>
                  <w:proofErr w:type="spellStart"/>
                  <w:r w:rsidRPr="00D96999">
                    <w:rPr>
                      <w:rFonts w:ascii="Times New Roman" w:eastAsia="宋体" w:hAnsi="Times New Roman" w:cs="Times New Roman"/>
                      <w:sz w:val="20"/>
                      <w:szCs w:val="20"/>
                      <w:lang w:val="en-GB"/>
                    </w:rPr>
                    <w:t>dH</w:t>
                  </w:r>
                  <w:proofErr w:type="spellEnd"/>
                  <w:r w:rsidRPr="00D96999">
                    <w:rPr>
                      <w:rFonts w:ascii="Times New Roman" w:eastAsia="宋体" w:hAnsi="Times New Roman" w:cs="Times New Roman"/>
                      <w:sz w:val="20"/>
                      <w:szCs w:val="20"/>
                      <w:lang w:val="en-GB"/>
                    </w:rPr>
                    <w:t xml:space="preserve"> = 0.5</w:t>
                  </w:r>
                  <w:r w:rsidRPr="00D96999">
                    <w:rPr>
                      <w:rFonts w:ascii="Times New Roman" w:eastAsia="宋体" w:hAnsi="Times New Roman" w:cs="Times New Roman"/>
                      <w:sz w:val="20"/>
                      <w:szCs w:val="20"/>
                      <w:lang w:val="el-GR"/>
                    </w:rPr>
                    <w:t xml:space="preserve">λ, </w:t>
                  </w:r>
                  <w:proofErr w:type="spellStart"/>
                  <w:r w:rsidRPr="00D96999">
                    <w:rPr>
                      <w:rFonts w:ascii="Times New Roman" w:eastAsia="宋体" w:hAnsi="Times New Roman" w:cs="Times New Roman"/>
                      <w:sz w:val="20"/>
                      <w:szCs w:val="20"/>
                      <w:lang w:val="en-GB"/>
                    </w:rPr>
                    <w:t>dV</w:t>
                  </w:r>
                  <w:proofErr w:type="spellEnd"/>
                  <w:r w:rsidRPr="00D96999">
                    <w:rPr>
                      <w:rFonts w:ascii="Times New Roman" w:eastAsia="宋体" w:hAnsi="Times New Roman" w:cs="Times New Roman"/>
                      <w:sz w:val="20"/>
                      <w:szCs w:val="20"/>
                      <w:lang w:val="en-GB"/>
                    </w:rPr>
                    <w:t xml:space="preserve"> = 0.8</w:t>
                  </w:r>
                  <w:r w:rsidRPr="00D96999">
                    <w:rPr>
                      <w:rFonts w:ascii="Times New Roman" w:eastAsia="宋体" w:hAnsi="Times New Roman" w:cs="Times New Roman"/>
                      <w:sz w:val="20"/>
                      <w:szCs w:val="20"/>
                      <w:lang w:val="el-GR"/>
                    </w:rPr>
                    <w:t>λ</w:t>
                  </w:r>
                </w:p>
              </w:tc>
            </w:tr>
            <w:tr w:rsidR="00C17176" w:rsidRPr="0010766C" w14:paraId="0E58039A"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E501697"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height</w:t>
                  </w:r>
                </w:p>
              </w:tc>
              <w:tc>
                <w:tcPr>
                  <w:tcW w:w="4665" w:type="dxa"/>
                  <w:tcBorders>
                    <w:top w:val="single" w:sz="4" w:space="0" w:color="auto"/>
                    <w:left w:val="single" w:sz="4" w:space="0" w:color="auto"/>
                    <w:bottom w:val="single" w:sz="4" w:space="0" w:color="auto"/>
                    <w:right w:val="single" w:sz="4" w:space="0" w:color="auto"/>
                  </w:tcBorders>
                  <w:vAlign w:val="center"/>
                </w:tcPr>
                <w:p w14:paraId="017F5E79"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25m</w:t>
                  </w:r>
                </w:p>
              </w:tc>
            </w:tr>
            <w:tr w:rsidR="00C17176" w:rsidRPr="0010766C" w14:paraId="34083EFB"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618EF4E6" w14:textId="77777777" w:rsidR="00C17176" w:rsidRPr="0010766C" w:rsidRDefault="00C17176" w:rsidP="00060F95">
                  <w:pPr>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antenna element gain + connector loss</w:t>
                  </w:r>
                </w:p>
              </w:tc>
              <w:tc>
                <w:tcPr>
                  <w:tcW w:w="4665" w:type="dxa"/>
                  <w:tcBorders>
                    <w:top w:val="single" w:sz="4" w:space="0" w:color="auto"/>
                    <w:left w:val="single" w:sz="4" w:space="0" w:color="auto"/>
                    <w:bottom w:val="single" w:sz="4" w:space="0" w:color="auto"/>
                    <w:right w:val="single" w:sz="4" w:space="0" w:color="auto"/>
                  </w:tcBorders>
                  <w:vAlign w:val="center"/>
                </w:tcPr>
                <w:p w14:paraId="44560B9C"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 xml:space="preserve">8 </w:t>
                  </w:r>
                  <w:proofErr w:type="spellStart"/>
                  <w:r w:rsidRPr="0010766C">
                    <w:rPr>
                      <w:rFonts w:ascii="Times New Roman" w:eastAsia="宋体" w:hAnsi="Times New Roman" w:cs="Times New Roman"/>
                      <w:sz w:val="20"/>
                      <w:szCs w:val="20"/>
                      <w:lang w:val="en-GB" w:eastAsia="ja-JP"/>
                    </w:rPr>
                    <w:t>dBi</w:t>
                  </w:r>
                  <w:proofErr w:type="spellEnd"/>
                  <w:r>
                    <w:rPr>
                      <w:rFonts w:ascii="Times New Roman" w:eastAsia="宋体" w:hAnsi="Times New Roman" w:cs="Times New Roman" w:hint="eastAsia"/>
                      <w:sz w:val="20"/>
                      <w:szCs w:val="20"/>
                      <w:lang w:val="en-GB"/>
                    </w:rPr>
                    <w:t>, 0 dB cable loss</w:t>
                  </w:r>
                </w:p>
              </w:tc>
            </w:tr>
            <w:tr w:rsidR="00C17176" w:rsidRPr="0010766C" w14:paraId="430091F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3B64FED2"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receiver noise figure</w:t>
                  </w:r>
                </w:p>
              </w:tc>
              <w:tc>
                <w:tcPr>
                  <w:tcW w:w="4665" w:type="dxa"/>
                  <w:tcBorders>
                    <w:top w:val="single" w:sz="4" w:space="0" w:color="auto"/>
                    <w:left w:val="single" w:sz="4" w:space="0" w:color="auto"/>
                    <w:bottom w:val="single" w:sz="4" w:space="0" w:color="auto"/>
                    <w:right w:val="single" w:sz="4" w:space="0" w:color="auto"/>
                  </w:tcBorders>
                  <w:vAlign w:val="center"/>
                </w:tcPr>
                <w:p w14:paraId="2C909DC0"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5dB</w:t>
                  </w:r>
                </w:p>
              </w:tc>
            </w:tr>
            <w:tr w:rsidR="00C17176" w:rsidRPr="0010766C" w14:paraId="4D54E15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7EC6196"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UE antenna configuration</w:t>
                  </w:r>
                </w:p>
              </w:tc>
              <w:tc>
                <w:tcPr>
                  <w:tcW w:w="4665" w:type="dxa"/>
                  <w:tcBorders>
                    <w:top w:val="single" w:sz="4" w:space="0" w:color="auto"/>
                    <w:left w:val="single" w:sz="4" w:space="0" w:color="auto"/>
                    <w:bottom w:val="single" w:sz="4" w:space="0" w:color="auto"/>
                    <w:right w:val="single" w:sz="4" w:space="0" w:color="auto"/>
                  </w:tcBorders>
                  <w:vAlign w:val="center"/>
                </w:tcPr>
                <w:p w14:paraId="12687B75" w14:textId="77777777" w:rsidR="00C17176" w:rsidRPr="006C7CC3" w:rsidRDefault="00C17176" w:rsidP="00060F95">
                  <w:pPr>
                    <w:ind w:left="720" w:hanging="720"/>
                    <w:rPr>
                      <w:rFonts w:ascii="Times New Roman" w:eastAsia="宋体" w:hAnsi="Times New Roman" w:cs="Times New Roman"/>
                      <w:sz w:val="20"/>
                      <w:szCs w:val="20"/>
                    </w:rPr>
                  </w:pPr>
                  <w:r>
                    <w:rPr>
                      <w:rFonts w:ascii="Times New Roman" w:eastAsia="宋体" w:hAnsi="Times New Roman" w:cs="Times New Roman"/>
                      <w:sz w:val="20"/>
                      <w:szCs w:val="20"/>
                      <w:lang w:val="en-GB"/>
                    </w:rPr>
                    <w:t>2</w:t>
                  </w:r>
                  <w:r w:rsidRPr="0010766C">
                    <w:rPr>
                      <w:rFonts w:ascii="Times New Roman" w:eastAsia="宋体" w:hAnsi="Times New Roman" w:cs="Times New Roman"/>
                      <w:sz w:val="20"/>
                      <w:szCs w:val="20"/>
                      <w:lang w:val="en-GB"/>
                    </w:rPr>
                    <w:t xml:space="preserve"> Tx</w:t>
                  </w:r>
                  <w:r>
                    <w:rPr>
                      <w:rFonts w:ascii="Times New Roman" w:eastAsia="宋体" w:hAnsi="Times New Roman" w:cs="Times New Roman"/>
                      <w:sz w:val="20"/>
                      <w:szCs w:val="20"/>
                      <w:lang w:val="en-GB"/>
                    </w:rPr>
                    <w:t xml:space="preserve">, </w:t>
                  </w:r>
                  <w:r w:rsidRPr="00157B3E">
                    <w:rPr>
                      <w:rFonts w:ascii="Times New Roman" w:eastAsia="宋体" w:hAnsi="Times New Roman" w:cs="Times New Roman"/>
                      <w:sz w:val="20"/>
                      <w:szCs w:val="20"/>
                      <w:lang w:val="en-GB"/>
                    </w:rPr>
                    <w:t xml:space="preserve">(M, N, P, Mg, Ng; </w:t>
                  </w:r>
                  <w:proofErr w:type="spellStart"/>
                  <w:r w:rsidRPr="00157B3E">
                    <w:rPr>
                      <w:rFonts w:ascii="Times New Roman" w:eastAsia="宋体" w:hAnsi="Times New Roman" w:cs="Times New Roman"/>
                      <w:sz w:val="20"/>
                      <w:szCs w:val="20"/>
                      <w:lang w:val="en-GB"/>
                    </w:rPr>
                    <w:t>Mp</w:t>
                  </w:r>
                  <w:proofErr w:type="spellEnd"/>
                  <w:r w:rsidRPr="00157B3E">
                    <w:rPr>
                      <w:rFonts w:ascii="Times New Roman" w:eastAsia="宋体" w:hAnsi="Times New Roman" w:cs="Times New Roman"/>
                      <w:sz w:val="20"/>
                      <w:szCs w:val="20"/>
                      <w:lang w:val="en-GB"/>
                    </w:rPr>
                    <w:t>, Np) = (1, 1, 2, 1, 1)</w:t>
                  </w:r>
                </w:p>
              </w:tc>
            </w:tr>
            <w:tr w:rsidR="00C17176" w:rsidRPr="0010766C" w14:paraId="77D68058"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4C54A18A"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UE antenna height</w:t>
                  </w:r>
                </w:p>
              </w:tc>
              <w:tc>
                <w:tcPr>
                  <w:tcW w:w="4665" w:type="dxa"/>
                  <w:tcBorders>
                    <w:top w:val="single" w:sz="4" w:space="0" w:color="auto"/>
                    <w:left w:val="single" w:sz="4" w:space="0" w:color="auto"/>
                    <w:bottom w:val="single" w:sz="4" w:space="0" w:color="auto"/>
                    <w:right w:val="single" w:sz="4" w:space="0" w:color="auto"/>
                  </w:tcBorders>
                  <w:vAlign w:val="center"/>
                </w:tcPr>
                <w:p w14:paraId="65C5FF0D" w14:textId="77777777" w:rsidR="00C17176" w:rsidRPr="0010766C" w:rsidRDefault="00C17176" w:rsidP="00060F95">
                  <w:pPr>
                    <w:ind w:left="720" w:hanging="720"/>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Follow the modelling of TR 38.901</w:t>
                  </w:r>
                </w:p>
              </w:tc>
            </w:tr>
            <w:tr w:rsidR="00C17176" w:rsidRPr="0010766C" w14:paraId="4B01D6A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B069C03" w14:textId="77777777" w:rsidR="00C17176" w:rsidRPr="0010766C" w:rsidRDefault="00C17176" w:rsidP="00060F95">
                  <w:pPr>
                    <w:ind w:left="720" w:hanging="720"/>
                    <w:jc w:val="left"/>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UE antenna gain</w:t>
                  </w:r>
                </w:p>
              </w:tc>
              <w:tc>
                <w:tcPr>
                  <w:tcW w:w="4665" w:type="dxa"/>
                  <w:tcBorders>
                    <w:top w:val="single" w:sz="4" w:space="0" w:color="auto"/>
                    <w:left w:val="single" w:sz="4" w:space="0" w:color="auto"/>
                    <w:bottom w:val="single" w:sz="4" w:space="0" w:color="auto"/>
                    <w:right w:val="single" w:sz="4" w:space="0" w:color="auto"/>
                  </w:tcBorders>
                  <w:vAlign w:val="center"/>
                </w:tcPr>
                <w:p w14:paraId="479C1C98" w14:textId="77777777" w:rsidR="00C17176" w:rsidRPr="0010766C"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 xml:space="preserve">0 </w:t>
                  </w:r>
                  <w:proofErr w:type="spellStart"/>
                  <w:r>
                    <w:rPr>
                      <w:rFonts w:ascii="Times New Roman" w:eastAsia="宋体" w:hAnsi="Times New Roman" w:cs="Times New Roman" w:hint="eastAsia"/>
                      <w:sz w:val="20"/>
                      <w:szCs w:val="20"/>
                      <w:lang w:val="en-GB"/>
                    </w:rPr>
                    <w:t>dBi</w:t>
                  </w:r>
                  <w:proofErr w:type="spellEnd"/>
                </w:p>
              </w:tc>
            </w:tr>
            <w:tr w:rsidR="00C17176" w:rsidRPr="0010766C" w14:paraId="12EF0EDA"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0947992"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UE receiver noise figure</w:t>
                  </w:r>
                </w:p>
              </w:tc>
              <w:tc>
                <w:tcPr>
                  <w:tcW w:w="4665" w:type="dxa"/>
                  <w:tcBorders>
                    <w:top w:val="single" w:sz="4" w:space="0" w:color="auto"/>
                    <w:left w:val="single" w:sz="4" w:space="0" w:color="auto"/>
                    <w:bottom w:val="single" w:sz="4" w:space="0" w:color="auto"/>
                    <w:right w:val="single" w:sz="4" w:space="0" w:color="auto"/>
                  </w:tcBorders>
                  <w:vAlign w:val="center"/>
                </w:tcPr>
                <w:p w14:paraId="7B0892A7" w14:textId="77777777" w:rsidR="00C17176" w:rsidRPr="0010766C" w:rsidRDefault="00C17176" w:rsidP="00060F95">
                  <w:pPr>
                    <w:spacing w:line="276" w:lineRule="auto"/>
                    <w:ind w:right="-157"/>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9 dB</w:t>
                  </w:r>
                </w:p>
              </w:tc>
            </w:tr>
            <w:tr w:rsidR="00C17176" w:rsidRPr="0010766C" w14:paraId="7CC752A1"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819702C"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BS receiver</w:t>
                  </w:r>
                </w:p>
              </w:tc>
              <w:tc>
                <w:tcPr>
                  <w:tcW w:w="4665" w:type="dxa"/>
                  <w:tcBorders>
                    <w:top w:val="single" w:sz="4" w:space="0" w:color="auto"/>
                    <w:left w:val="single" w:sz="4" w:space="0" w:color="auto"/>
                    <w:bottom w:val="single" w:sz="4" w:space="0" w:color="auto"/>
                    <w:right w:val="single" w:sz="4" w:space="0" w:color="auto"/>
                  </w:tcBorders>
                  <w:vAlign w:val="center"/>
                </w:tcPr>
                <w:p w14:paraId="02F143EB" w14:textId="77777777" w:rsidR="00C17176" w:rsidRPr="0010766C" w:rsidRDefault="00C17176" w:rsidP="00060F95">
                  <w:pPr>
                    <w:spacing w:line="276" w:lineRule="auto"/>
                    <w:ind w:right="-157"/>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eastAsia="ja-JP"/>
                    </w:rPr>
                    <w:t>MMSE-IRC</w:t>
                  </w:r>
                  <w:r>
                    <w:rPr>
                      <w:rFonts w:ascii="Times New Roman" w:eastAsia="宋体" w:hAnsi="Times New Roman" w:cs="Times New Roman"/>
                      <w:sz w:val="20"/>
                      <w:szCs w:val="20"/>
                      <w:lang w:val="en-GB" w:eastAsia="ja-JP"/>
                    </w:rPr>
                    <w:t>, advanced receiver (EPA)</w:t>
                  </w:r>
                </w:p>
              </w:tc>
            </w:tr>
            <w:tr w:rsidR="00C17176" w:rsidRPr="0010766C" w14:paraId="4999926D" w14:textId="77777777" w:rsidTr="00060F95">
              <w:trPr>
                <w:trHeight w:val="164"/>
                <w:jc w:val="center"/>
              </w:trPr>
              <w:tc>
                <w:tcPr>
                  <w:tcW w:w="3167" w:type="dxa"/>
                  <w:tcBorders>
                    <w:top w:val="single" w:sz="4" w:space="0" w:color="auto"/>
                    <w:left w:val="single" w:sz="4" w:space="0" w:color="auto"/>
                    <w:bottom w:val="single" w:sz="4" w:space="0" w:color="auto"/>
                    <w:right w:val="single" w:sz="4" w:space="0" w:color="auto"/>
                  </w:tcBorders>
                  <w:vAlign w:val="center"/>
                </w:tcPr>
                <w:p w14:paraId="05B9D68B"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Number of UEs per cell</w:t>
                  </w:r>
                </w:p>
              </w:tc>
              <w:tc>
                <w:tcPr>
                  <w:tcW w:w="4665" w:type="dxa"/>
                  <w:tcBorders>
                    <w:top w:val="single" w:sz="4" w:space="0" w:color="auto"/>
                    <w:left w:val="single" w:sz="4" w:space="0" w:color="auto"/>
                    <w:bottom w:val="single" w:sz="4" w:space="0" w:color="auto"/>
                    <w:right w:val="single" w:sz="4" w:space="0" w:color="auto"/>
                  </w:tcBorders>
                  <w:vAlign w:val="center"/>
                </w:tcPr>
                <w:p w14:paraId="456833D7" w14:textId="77777777" w:rsidR="00C17176" w:rsidRPr="0010766C" w:rsidRDefault="00C17176" w:rsidP="00060F95">
                  <w:pPr>
                    <w:spacing w:afterLines="50" w:after="156"/>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10</w:t>
                  </w:r>
                </w:p>
              </w:tc>
            </w:tr>
            <w:tr w:rsidR="00C17176" w:rsidRPr="0010766C" w14:paraId="0E3106B0"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39338D7"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Simulation bandwidth</w:t>
                  </w:r>
                </w:p>
              </w:tc>
              <w:tc>
                <w:tcPr>
                  <w:tcW w:w="4665" w:type="dxa"/>
                  <w:tcBorders>
                    <w:top w:val="single" w:sz="4" w:space="0" w:color="auto"/>
                    <w:left w:val="single" w:sz="4" w:space="0" w:color="auto"/>
                    <w:bottom w:val="single" w:sz="4" w:space="0" w:color="auto"/>
                    <w:right w:val="single" w:sz="4" w:space="0" w:color="auto"/>
                  </w:tcBorders>
                  <w:vAlign w:val="center"/>
                </w:tcPr>
                <w:p w14:paraId="61F85064" w14:textId="77777777" w:rsidR="00C17176" w:rsidRPr="0010766C" w:rsidRDefault="00C17176" w:rsidP="00060F95">
                  <w:pPr>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40 MHz</w:t>
                  </w:r>
                </w:p>
              </w:tc>
            </w:tr>
            <w:tr w:rsidR="00C17176" w:rsidRPr="0010766C" w14:paraId="21C44A71"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9DA592B"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SCS</w:t>
                  </w:r>
                </w:p>
              </w:tc>
              <w:tc>
                <w:tcPr>
                  <w:tcW w:w="4665" w:type="dxa"/>
                  <w:tcBorders>
                    <w:top w:val="single" w:sz="4" w:space="0" w:color="auto"/>
                    <w:left w:val="single" w:sz="4" w:space="0" w:color="auto"/>
                    <w:bottom w:val="single" w:sz="4" w:space="0" w:color="auto"/>
                    <w:right w:val="single" w:sz="4" w:space="0" w:color="auto"/>
                  </w:tcBorders>
                  <w:vAlign w:val="center"/>
                </w:tcPr>
                <w:p w14:paraId="189B8830" w14:textId="77777777" w:rsidR="00C17176" w:rsidRPr="0010766C"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6</w:t>
                  </w:r>
                  <w:r w:rsidRPr="0010766C">
                    <w:rPr>
                      <w:rFonts w:ascii="Times New Roman" w:eastAsia="宋体" w:hAnsi="Times New Roman" w:cs="Times New Roman"/>
                      <w:sz w:val="20"/>
                      <w:szCs w:val="20"/>
                      <w:lang w:val="en-GB"/>
                    </w:rPr>
                    <w:t>0 kHz</w:t>
                  </w:r>
                </w:p>
              </w:tc>
            </w:tr>
            <w:tr w:rsidR="00C17176" w:rsidRPr="0010766C" w14:paraId="540D938F"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0268A2F4"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eastAsia="ja-JP"/>
                    </w:rPr>
                    <w:t>UE distribution</w:t>
                  </w:r>
                </w:p>
              </w:tc>
              <w:tc>
                <w:tcPr>
                  <w:tcW w:w="4665" w:type="dxa"/>
                  <w:tcBorders>
                    <w:top w:val="single" w:sz="4" w:space="0" w:color="auto"/>
                    <w:left w:val="single" w:sz="4" w:space="0" w:color="auto"/>
                    <w:bottom w:val="single" w:sz="4" w:space="0" w:color="auto"/>
                    <w:right w:val="single" w:sz="4" w:space="0" w:color="auto"/>
                  </w:tcBorders>
                  <w:vAlign w:val="center"/>
                </w:tcPr>
                <w:p w14:paraId="03400C36" w14:textId="77777777" w:rsidR="00C17176" w:rsidRPr="0010766C" w:rsidRDefault="00C17176" w:rsidP="00060F95">
                  <w:pPr>
                    <w:rPr>
                      <w:rFonts w:ascii="Times New Roman" w:eastAsia="宋体" w:hAnsi="Times New Roman" w:cs="Times New Roman"/>
                      <w:sz w:val="20"/>
                      <w:szCs w:val="20"/>
                    </w:rPr>
                  </w:pPr>
                  <w:r w:rsidRPr="0010766C">
                    <w:rPr>
                      <w:rFonts w:ascii="Times New Roman" w:eastAsia="宋体" w:hAnsi="Times New Roman" w:cs="Times New Roman"/>
                      <w:sz w:val="20"/>
                      <w:szCs w:val="20"/>
                    </w:rPr>
                    <w:t>100% of users are outdoors</w:t>
                  </w:r>
                </w:p>
                <w:p w14:paraId="4B21357B" w14:textId="77777777" w:rsidR="00C17176" w:rsidRPr="0010766C" w:rsidRDefault="00C17176" w:rsidP="00060F95">
                  <w:pPr>
                    <w:rPr>
                      <w:rFonts w:ascii="Times New Roman" w:eastAsia="宋体" w:hAnsi="Times New Roman" w:cs="Times New Roman"/>
                      <w:sz w:val="20"/>
                      <w:szCs w:val="20"/>
                    </w:rPr>
                  </w:pPr>
                  <w:r w:rsidRPr="0010766C">
                    <w:rPr>
                      <w:rFonts w:ascii="Times New Roman" w:eastAsia="宋体" w:hAnsi="Times New Roman" w:cs="Times New Roman"/>
                      <w:sz w:val="20"/>
                      <w:szCs w:val="20"/>
                    </w:rPr>
                    <w:t>Use 3 km/h for modeling fading channel</w:t>
                  </w:r>
                </w:p>
              </w:tc>
            </w:tr>
            <w:tr w:rsidR="00C17176" w:rsidRPr="0010766C" w14:paraId="449EDE0B"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27E2AC05" w14:textId="77777777" w:rsidR="00C17176" w:rsidRPr="0010766C" w:rsidRDefault="00C17176" w:rsidP="00060F95">
                  <w:pPr>
                    <w:ind w:left="720" w:hanging="720"/>
                    <w:jc w:val="left"/>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Simulated packet number per UE</w:t>
                  </w:r>
                </w:p>
              </w:tc>
              <w:tc>
                <w:tcPr>
                  <w:tcW w:w="4665" w:type="dxa"/>
                  <w:tcBorders>
                    <w:top w:val="single" w:sz="4" w:space="0" w:color="auto"/>
                    <w:left w:val="single" w:sz="4" w:space="0" w:color="auto"/>
                    <w:bottom w:val="single" w:sz="4" w:space="0" w:color="auto"/>
                    <w:right w:val="single" w:sz="4" w:space="0" w:color="auto"/>
                  </w:tcBorders>
                  <w:vAlign w:val="center"/>
                </w:tcPr>
                <w:p w14:paraId="3DEDF1D7" w14:textId="77777777" w:rsidR="00C17176"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1.5x10</w:t>
                  </w:r>
                  <w:r w:rsidRPr="006C7CC3">
                    <w:rPr>
                      <w:rFonts w:ascii="Times New Roman" w:eastAsia="宋体" w:hAnsi="Times New Roman" w:cs="Times New Roman"/>
                      <w:sz w:val="20"/>
                      <w:szCs w:val="20"/>
                      <w:vertAlign w:val="superscript"/>
                      <w:lang w:val="en-GB"/>
                    </w:rPr>
                    <w:t>6</w:t>
                  </w:r>
                  <w:r w:rsidRPr="006C7CC3">
                    <w:rPr>
                      <w:rFonts w:ascii="Times New Roman" w:eastAsia="宋体" w:hAnsi="Times New Roman" w:cs="Times New Roman"/>
                      <w:sz w:val="20"/>
                      <w:szCs w:val="20"/>
                      <w:lang w:val="en-GB"/>
                    </w:rPr>
                    <w:t>.</w:t>
                  </w:r>
                </w:p>
                <w:p w14:paraId="6C639D85" w14:textId="77777777" w:rsidR="00C17176" w:rsidRPr="006C7CC3" w:rsidRDefault="00C17176" w:rsidP="00060F95">
                  <w:pPr>
                    <w:rPr>
                      <w:rFonts w:ascii="Times New Roman" w:eastAsia="宋体" w:hAnsi="Times New Roman" w:cs="Times New Roman"/>
                      <w:sz w:val="20"/>
                      <w:szCs w:val="20"/>
                      <w:lang w:val="en-GB"/>
                    </w:rPr>
                  </w:pPr>
                  <w:r w:rsidRPr="006C7CC3">
                    <w:rPr>
                      <w:rFonts w:ascii="Times New Roman" w:eastAsia="宋体" w:hAnsi="Times New Roman" w:cs="Times New Roman"/>
                      <w:sz w:val="20"/>
                      <w:szCs w:val="20"/>
                    </w:rPr>
                    <w:t>To shorter the simulation time, a simplified methodology of estimating the average BLER to represent the actual average packet drop rate is used [5]</w:t>
                  </w:r>
                  <w:r>
                    <w:rPr>
                      <w:rFonts w:ascii="Times New Roman" w:eastAsia="宋体" w:hAnsi="Times New Roman" w:cs="Times New Roman"/>
                      <w:sz w:val="20"/>
                      <w:szCs w:val="20"/>
                    </w:rPr>
                    <w:t xml:space="preserve">. </w:t>
                  </w:r>
                  <w:r>
                    <w:rPr>
                      <w:rFonts w:ascii="Times New Roman" w:eastAsia="宋体" w:hAnsi="Times New Roman" w:cs="Times New Roman"/>
                      <w:sz w:val="20"/>
                      <w:szCs w:val="20"/>
                    </w:rPr>
                    <w:lastRenderedPageBreak/>
                    <w:t>This methodology</w:t>
                  </w:r>
                  <w:r w:rsidRPr="006C7CC3">
                    <w:rPr>
                      <w:rFonts w:ascii="Times New Roman" w:eastAsia="宋体" w:hAnsi="Times New Roman" w:cs="Times New Roman"/>
                      <w:sz w:val="20"/>
                      <w:szCs w:val="20"/>
                    </w:rPr>
                    <w:t xml:space="preserve"> was proposed in [5] for URLLC and agreed in RAN1#93 meeting [6].</w:t>
                  </w:r>
                </w:p>
              </w:tc>
            </w:tr>
            <w:tr w:rsidR="00C17176" w:rsidRPr="0010766C" w14:paraId="2A32DE26"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1DB92709" w14:textId="77777777" w:rsidR="00C17176" w:rsidRPr="0010766C" w:rsidRDefault="00C17176" w:rsidP="00060F95">
                  <w:pPr>
                    <w:ind w:left="720" w:hanging="720"/>
                    <w:jc w:val="left"/>
                    <w:rPr>
                      <w:rFonts w:ascii="Times New Roman" w:eastAsia="宋体" w:hAnsi="Times New Roman" w:cs="Times New Roman"/>
                      <w:sz w:val="20"/>
                      <w:szCs w:val="20"/>
                      <w:lang w:val="en-GB" w:eastAsia="ja-JP"/>
                    </w:rPr>
                  </w:pPr>
                  <w:r w:rsidRPr="0010766C">
                    <w:rPr>
                      <w:rFonts w:ascii="Times New Roman" w:eastAsia="宋体" w:hAnsi="Times New Roman" w:cs="Times New Roman"/>
                      <w:sz w:val="20"/>
                      <w:szCs w:val="20"/>
                      <w:lang w:val="en-GB"/>
                    </w:rPr>
                    <w:lastRenderedPageBreak/>
                    <w:t>UE power control</w:t>
                  </w:r>
                </w:p>
              </w:tc>
              <w:tc>
                <w:tcPr>
                  <w:tcW w:w="4665" w:type="dxa"/>
                  <w:tcBorders>
                    <w:top w:val="single" w:sz="4" w:space="0" w:color="auto"/>
                    <w:left w:val="single" w:sz="4" w:space="0" w:color="auto"/>
                    <w:bottom w:val="single" w:sz="4" w:space="0" w:color="auto"/>
                    <w:right w:val="single" w:sz="4" w:space="0" w:color="auto"/>
                  </w:tcBorders>
                  <w:vAlign w:val="center"/>
                </w:tcPr>
                <w:p w14:paraId="631B5258" w14:textId="77777777" w:rsidR="00C17176" w:rsidRPr="0010766C"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Open-loop power control</w:t>
                  </w:r>
                </w:p>
              </w:tc>
            </w:tr>
            <w:tr w:rsidR="00C17176" w:rsidRPr="0010766C" w14:paraId="3D0EA1B3" w14:textId="77777777" w:rsidTr="00060F95">
              <w:trPr>
                <w:trHeight w:val="283"/>
                <w:jc w:val="center"/>
              </w:trPr>
              <w:tc>
                <w:tcPr>
                  <w:tcW w:w="3167" w:type="dxa"/>
                  <w:tcBorders>
                    <w:top w:val="single" w:sz="4" w:space="0" w:color="auto"/>
                    <w:left w:val="single" w:sz="4" w:space="0" w:color="auto"/>
                    <w:bottom w:val="single" w:sz="4" w:space="0" w:color="auto"/>
                    <w:right w:val="single" w:sz="4" w:space="0" w:color="auto"/>
                  </w:tcBorders>
                  <w:vAlign w:val="center"/>
                </w:tcPr>
                <w:p w14:paraId="7C812C05" w14:textId="77777777" w:rsidR="00C17176" w:rsidRPr="0010766C" w:rsidRDefault="00C17176" w:rsidP="00060F95">
                  <w:pPr>
                    <w:ind w:left="720" w:hanging="720"/>
                    <w:jc w:val="left"/>
                    <w:rPr>
                      <w:rFonts w:ascii="Times New Roman" w:eastAsia="宋体" w:hAnsi="Times New Roman" w:cs="Times New Roman"/>
                      <w:sz w:val="20"/>
                      <w:szCs w:val="20"/>
                      <w:lang w:val="en-GB"/>
                    </w:rPr>
                  </w:pPr>
                  <w:r w:rsidRPr="0010766C">
                    <w:rPr>
                      <w:rFonts w:ascii="Times New Roman" w:eastAsia="宋体" w:hAnsi="Times New Roman" w:cs="Times New Roman"/>
                      <w:sz w:val="20"/>
                      <w:szCs w:val="20"/>
                      <w:lang w:val="en-GB"/>
                    </w:rPr>
                    <w:t>HARQ/repetition</w:t>
                  </w:r>
                </w:p>
              </w:tc>
              <w:tc>
                <w:tcPr>
                  <w:tcW w:w="4665" w:type="dxa"/>
                  <w:tcBorders>
                    <w:top w:val="single" w:sz="4" w:space="0" w:color="auto"/>
                    <w:left w:val="single" w:sz="4" w:space="0" w:color="auto"/>
                    <w:bottom w:val="single" w:sz="4" w:space="0" w:color="auto"/>
                    <w:right w:val="single" w:sz="4" w:space="0" w:color="auto"/>
                  </w:tcBorders>
                  <w:vAlign w:val="center"/>
                </w:tcPr>
                <w:p w14:paraId="0282C251" w14:textId="77777777" w:rsidR="00C17176" w:rsidRDefault="00C17176" w:rsidP="00060F95">
                  <w:pPr>
                    <w:ind w:left="720" w:hanging="720"/>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2 repetitions without early termination,</w:t>
                  </w:r>
                </w:p>
                <w:p w14:paraId="6D6552B3" w14:textId="77777777" w:rsidR="00C17176"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4 repetitions without early termination</w:t>
                  </w:r>
                </w:p>
                <w:p w14:paraId="63227C7D" w14:textId="77777777" w:rsidR="00C17176" w:rsidRPr="0010766C" w:rsidRDefault="00C17176" w:rsidP="00060F95">
                  <w:pPr>
                    <w:rPr>
                      <w:rFonts w:ascii="Times New Roman" w:eastAsia="宋体" w:hAnsi="Times New Roman" w:cs="Times New Roman"/>
                      <w:sz w:val="20"/>
                      <w:szCs w:val="20"/>
                      <w:lang w:val="en-GB"/>
                    </w:rPr>
                  </w:pPr>
                  <w:r>
                    <w:rPr>
                      <w:rFonts w:ascii="Times New Roman" w:eastAsia="宋体" w:hAnsi="Times New Roman" w:cs="Times New Roman" w:hint="eastAsia"/>
                      <w:sz w:val="20"/>
                      <w:szCs w:val="20"/>
                      <w:lang w:val="en-GB"/>
                    </w:rPr>
                    <w:t>4 repetitions with early termination</w:t>
                  </w:r>
                </w:p>
              </w:tc>
            </w:tr>
          </w:tbl>
          <w:p w14:paraId="755E2525" w14:textId="77777777" w:rsidR="00C17176" w:rsidRPr="00FF7AAB" w:rsidRDefault="00C17176" w:rsidP="00060F95">
            <w:pPr>
              <w:rPr>
                <w:rFonts w:ascii="Times New Roman" w:eastAsia="宋体" w:hAnsi="Times New Roman" w:cs="Times New Roman"/>
                <w:sz w:val="22"/>
                <w:szCs w:val="21"/>
              </w:rPr>
            </w:pPr>
            <w:r w:rsidRPr="00FF7AAB">
              <w:rPr>
                <w:rFonts w:ascii="Times New Roman" w:hAnsi="Times New Roman" w:cs="Times New Roman"/>
                <w:b/>
                <w:sz w:val="22"/>
              </w:rPr>
              <w:t>Observation 1:</w:t>
            </w:r>
            <w:r w:rsidRPr="00FF7AAB">
              <w:rPr>
                <w:rFonts w:ascii="Times New Roman" w:hAnsi="Times New Roman" w:cs="Times New Roman"/>
                <w:sz w:val="22"/>
              </w:rPr>
              <w:t xml:space="preserve"> Explicit HARQ-ACK feedback can enable UE to</w:t>
            </w:r>
            <w:r w:rsidRPr="00FF7AAB">
              <w:rPr>
                <w:rFonts w:ascii="Times New Roman" w:hAnsi="Times New Roman" w:cs="Times New Roman" w:hint="eastAsia"/>
                <w:sz w:val="22"/>
              </w:rPr>
              <w:t xml:space="preserve"> </w:t>
            </w:r>
            <w:r w:rsidRPr="00FF7AAB">
              <w:rPr>
                <w:rFonts w:ascii="Times New Roman" w:eastAsia="宋体" w:hAnsi="Times New Roman" w:cs="Times New Roman" w:hint="eastAsia"/>
                <w:sz w:val="22"/>
              </w:rPr>
              <w:t>know</w:t>
            </w:r>
            <w:r w:rsidRPr="00FF7AAB">
              <w:rPr>
                <w:rFonts w:ascii="Times New Roman" w:hAnsi="Times New Roman" w:cs="Times New Roman" w:hint="eastAsia"/>
                <w:sz w:val="22"/>
              </w:rPr>
              <w:t xml:space="preserve"> whether the </w:t>
            </w:r>
            <w:r w:rsidRPr="00FF7AAB">
              <w:rPr>
                <w:rFonts w:ascii="Times New Roman" w:hAnsi="Times New Roman" w:cs="Times New Roman"/>
                <w:sz w:val="22"/>
              </w:rPr>
              <w:t xml:space="preserve">PUSCH transmission is successfully </w:t>
            </w:r>
            <w:r w:rsidRPr="00FF7AAB">
              <w:rPr>
                <w:rFonts w:ascii="Times New Roman" w:hAnsi="Times New Roman" w:cs="Times New Roman" w:hint="eastAsia"/>
                <w:sz w:val="22"/>
              </w:rPr>
              <w:t xml:space="preserve">decoded </w:t>
            </w:r>
            <w:r w:rsidRPr="00FF7AAB">
              <w:rPr>
                <w:rFonts w:ascii="Times New Roman" w:hAnsi="Times New Roman" w:cs="Times New Roman"/>
                <w:sz w:val="22"/>
              </w:rPr>
              <w:t>or miss detected. If the transmission is not detected, retransmission can be triggered by UE itself t</w:t>
            </w:r>
            <w:r w:rsidRPr="00FF7AAB">
              <w:rPr>
                <w:rFonts w:ascii="Times New Roman" w:eastAsia="宋体" w:hAnsi="Times New Roman" w:cs="Times New Roman" w:hint="eastAsia"/>
                <w:sz w:val="22"/>
              </w:rPr>
              <w:t>o improve transmission reliability for R16 URLLC</w:t>
            </w:r>
            <w:r w:rsidRPr="00FF7AAB">
              <w:rPr>
                <w:rFonts w:ascii="Times New Roman" w:eastAsia="宋体" w:hAnsi="Times New Roman" w:cs="Times New Roman"/>
                <w:sz w:val="22"/>
              </w:rPr>
              <w:t xml:space="preserve"> traffic</w:t>
            </w:r>
            <w:r w:rsidRPr="00FF7AAB">
              <w:rPr>
                <w:rFonts w:ascii="Times New Roman" w:hAnsi="Times New Roman" w:cs="Times New Roman" w:hint="eastAsia"/>
                <w:sz w:val="22"/>
              </w:rPr>
              <w:t>.</w:t>
            </w:r>
          </w:p>
          <w:p w14:paraId="37C3E378" w14:textId="77777777" w:rsidR="00C17176" w:rsidRPr="00FF7AAB" w:rsidRDefault="00C17176" w:rsidP="00060F95">
            <w:pPr>
              <w:rPr>
                <w:rFonts w:ascii="Times New Roman" w:hAnsi="Times New Roman" w:cs="Times New Roman"/>
                <w:sz w:val="22"/>
              </w:rPr>
            </w:pPr>
            <w:r w:rsidRPr="00FF7AAB">
              <w:rPr>
                <w:rFonts w:ascii="Times New Roman" w:hAnsi="Times New Roman" w:cs="Times New Roman"/>
                <w:b/>
                <w:sz w:val="22"/>
              </w:rPr>
              <w:t>Observation 2:</w:t>
            </w:r>
            <w:r w:rsidRPr="00FF7AAB">
              <w:rPr>
                <w:rFonts w:ascii="Times New Roman" w:hAnsi="Times New Roman" w:cs="Times New Roman"/>
                <w:sz w:val="22"/>
              </w:rPr>
              <w:t xml:space="preserve"> Early termination enabled by explicit ACK feedback is an efficient way to take fully use of the channel variations for both Type 1 and Type 2 configured grant, with which there is no need for </w:t>
            </w:r>
            <w:proofErr w:type="spellStart"/>
            <w:r w:rsidRPr="00FF7AAB">
              <w:rPr>
                <w:rFonts w:ascii="Times New Roman" w:hAnsi="Times New Roman" w:cs="Times New Roman"/>
                <w:sz w:val="22"/>
              </w:rPr>
              <w:t>gNB</w:t>
            </w:r>
            <w:proofErr w:type="spellEnd"/>
            <w:r w:rsidRPr="00FF7AAB">
              <w:rPr>
                <w:rFonts w:ascii="Times New Roman" w:hAnsi="Times New Roman" w:cs="Times New Roman"/>
                <w:sz w:val="22"/>
              </w:rPr>
              <w:t xml:space="preserve"> to pre-determine an optimal repetition number.</w:t>
            </w:r>
          </w:p>
          <w:p w14:paraId="70FA4324" w14:textId="77777777" w:rsidR="00C17176" w:rsidRPr="00FF7AAB" w:rsidRDefault="00C17176" w:rsidP="00060F95">
            <w:pPr>
              <w:rPr>
                <w:rFonts w:ascii="Times New Roman" w:hAnsi="Times New Roman" w:cs="Times New Roman"/>
                <w:sz w:val="22"/>
              </w:rPr>
            </w:pPr>
            <w:r w:rsidRPr="00FF7AAB">
              <w:rPr>
                <w:rFonts w:ascii="Times New Roman" w:hAnsi="Times New Roman" w:cs="Times New Roman"/>
                <w:b/>
                <w:sz w:val="22"/>
              </w:rPr>
              <w:t xml:space="preserve">Observation </w:t>
            </w:r>
            <w:r w:rsidRPr="00FF7AAB">
              <w:rPr>
                <w:rFonts w:ascii="Times New Roman" w:eastAsia="宋体" w:hAnsi="Times New Roman" w:cs="Times New Roman"/>
                <w:b/>
                <w:sz w:val="22"/>
              </w:rPr>
              <w:t>3</w:t>
            </w:r>
            <w:r w:rsidRPr="00FF7AAB">
              <w:rPr>
                <w:rFonts w:ascii="Times New Roman" w:hAnsi="Times New Roman" w:cs="Times New Roman"/>
                <w:b/>
                <w:sz w:val="22"/>
              </w:rPr>
              <w:t xml:space="preserve">: </w:t>
            </w:r>
            <w:r w:rsidRPr="00FF7AAB">
              <w:rPr>
                <w:rFonts w:ascii="Times New Roman" w:hAnsi="Times New Roman" w:cs="Times New Roman"/>
                <w:sz w:val="22"/>
              </w:rPr>
              <w:t>Early termination enabled by explicit ACK feedback can reduce the queuing delay of the new packets f</w:t>
            </w:r>
            <w:r w:rsidRPr="00FF7AAB">
              <w:rPr>
                <w:rFonts w:ascii="Times New Roman" w:eastAsia="宋体" w:hAnsi="Times New Roman" w:cs="Times New Roman" w:hint="eastAsia"/>
                <w:sz w:val="22"/>
              </w:rPr>
              <w:t>ro</w:t>
            </w:r>
            <w:r w:rsidRPr="00FF7AAB">
              <w:rPr>
                <w:rFonts w:ascii="Times New Roman" w:hAnsi="Times New Roman" w:cs="Times New Roman"/>
                <w:sz w:val="22"/>
              </w:rPr>
              <w:t xml:space="preserve">m the same UE </w:t>
            </w:r>
            <w:proofErr w:type="gramStart"/>
            <w:r w:rsidRPr="00FF7AAB">
              <w:rPr>
                <w:rFonts w:ascii="Times New Roman" w:eastAsia="宋体" w:hAnsi="Times New Roman" w:cs="Times New Roman" w:hint="eastAsia"/>
                <w:sz w:val="22"/>
              </w:rPr>
              <w:t>and</w:t>
            </w:r>
            <w:r w:rsidRPr="00FF7AAB">
              <w:rPr>
                <w:rFonts w:ascii="Times New Roman" w:hAnsi="Times New Roman" w:cs="Times New Roman"/>
                <w:sz w:val="22"/>
              </w:rPr>
              <w:t xml:space="preserve"> also</w:t>
            </w:r>
            <w:proofErr w:type="gramEnd"/>
            <w:r w:rsidRPr="00FF7AAB">
              <w:rPr>
                <w:rFonts w:ascii="Times New Roman" w:hAnsi="Times New Roman" w:cs="Times New Roman"/>
                <w:sz w:val="22"/>
              </w:rPr>
              <w:t xml:space="preserve"> the interference to other UEs, thus can improve both latency and reliability performance for </w:t>
            </w:r>
            <w:r w:rsidRPr="00FF7AAB">
              <w:rPr>
                <w:rFonts w:ascii="Times New Roman" w:eastAsia="宋体" w:hAnsi="Times New Roman" w:cs="Times New Roman" w:hint="eastAsia"/>
                <w:sz w:val="22"/>
              </w:rPr>
              <w:t xml:space="preserve">R16 </w:t>
            </w:r>
            <w:r w:rsidRPr="00FF7AAB">
              <w:rPr>
                <w:rFonts w:ascii="Times New Roman" w:hAnsi="Times New Roman" w:cs="Times New Roman"/>
                <w:sz w:val="22"/>
              </w:rPr>
              <w:t>URLLC traffic. System-level simulation results show that a considerable performance gain can be achieved by early-termination in Power Distribution use case.</w:t>
            </w:r>
          </w:p>
          <w:p w14:paraId="4BEEA008" w14:textId="77777777" w:rsidR="00C17176" w:rsidRPr="00FF7AAB" w:rsidRDefault="00C17176" w:rsidP="00060F95">
            <w:pPr>
              <w:pStyle w:val="af6"/>
              <w:ind w:firstLineChars="0" w:firstLine="0"/>
              <w:jc w:val="left"/>
              <w:rPr>
                <w:rFonts w:ascii="Times New Roman" w:hAnsi="Times New Roman"/>
                <w:sz w:val="22"/>
              </w:rPr>
            </w:pPr>
            <w:r w:rsidRPr="00FF7AAB">
              <w:rPr>
                <w:rFonts w:ascii="Times New Roman" w:hAnsi="Times New Roman"/>
                <w:b/>
                <w:sz w:val="22"/>
              </w:rPr>
              <w:t>Proposal 1:</w:t>
            </w:r>
            <w:r w:rsidRPr="00FF7AAB">
              <w:rPr>
                <w:rFonts w:ascii="Times New Roman" w:hAnsi="Times New Roman"/>
                <w:sz w:val="22"/>
              </w:rPr>
              <w:t xml:space="preserve"> For both Type 1 and Type 2 PUSCH transmission with configured grant, explicit HARQ-ACK feedback during or after K repetitions should be supported f Rel.16.</w:t>
            </w:r>
          </w:p>
          <w:p w14:paraId="1C7E38BC" w14:textId="77777777" w:rsidR="00C17176" w:rsidRPr="00FF7AAB" w:rsidRDefault="00C17176" w:rsidP="00C17176">
            <w:pPr>
              <w:pStyle w:val="af6"/>
              <w:widowControl/>
              <w:numPr>
                <w:ilvl w:val="0"/>
                <w:numId w:val="31"/>
              </w:numPr>
              <w:spacing w:after="120"/>
              <w:ind w:firstLineChars="0"/>
              <w:jc w:val="left"/>
              <w:rPr>
                <w:rFonts w:ascii="Times New Roman" w:eastAsia="Cambria" w:hAnsi="Times New Roman"/>
                <w:sz w:val="22"/>
                <w:szCs w:val="21"/>
              </w:rPr>
            </w:pPr>
            <w:r w:rsidRPr="00FF7AAB">
              <w:rPr>
                <w:rFonts w:ascii="Times New Roman" w:hAnsi="Times New Roman"/>
                <w:sz w:val="22"/>
              </w:rPr>
              <w:t>Both group common DCI and UE-specific DCI can be considered for the delivery of HARQ-ACK indication.</w:t>
            </w:r>
          </w:p>
          <w:p w14:paraId="3153585E" w14:textId="77777777" w:rsidR="00C17176" w:rsidRPr="00FF7AAB" w:rsidRDefault="00C17176" w:rsidP="00C17176">
            <w:pPr>
              <w:pStyle w:val="af6"/>
              <w:widowControl/>
              <w:numPr>
                <w:ilvl w:val="0"/>
                <w:numId w:val="31"/>
              </w:numPr>
              <w:spacing w:after="120"/>
              <w:ind w:firstLineChars="0"/>
              <w:jc w:val="left"/>
              <w:rPr>
                <w:rFonts w:ascii="Times New Roman" w:hAnsi="Times New Roman"/>
                <w:sz w:val="22"/>
              </w:rPr>
            </w:pPr>
            <w:r w:rsidRPr="00FF7AAB">
              <w:rPr>
                <w:rFonts w:ascii="Times New Roman" w:hAnsi="Times New Roman"/>
                <w:sz w:val="22"/>
              </w:rPr>
              <w:t>NACK can be assumed if no ACK or UL grant for retransmission scheduling is received when a grant-free transmission timer expires; a grant-free retransmission can be performed by a UE upon NACK.</w:t>
            </w:r>
          </w:p>
          <w:p w14:paraId="6571E058" w14:textId="77777777" w:rsidR="00C17176" w:rsidRPr="00E52AE4" w:rsidRDefault="00C17176" w:rsidP="00060F95">
            <w:pPr>
              <w:rPr>
                <w:rFonts w:ascii="Times New Roman" w:hAnsi="Times New Roman" w:cs="Times New Roman"/>
                <w:sz w:val="22"/>
              </w:rPr>
            </w:pPr>
          </w:p>
        </w:tc>
      </w:tr>
    </w:tbl>
    <w:p w14:paraId="2B3E4AAC" w14:textId="77777777" w:rsidR="00C17176" w:rsidRPr="00FF7AAB" w:rsidRDefault="00C17176" w:rsidP="00C17176"/>
    <w:p w14:paraId="0FC376DD" w14:textId="77777777" w:rsidR="00C17176" w:rsidRPr="00FF7AAB" w:rsidRDefault="00C17176" w:rsidP="00C17176"/>
    <w:p w14:paraId="58B3AF9C"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27" w:history="1">
        <w:r w:rsidR="00C17176" w:rsidRPr="00F27FA8">
          <w:rPr>
            <w:rFonts w:ascii="Times New Roman" w:hAnsi="Times New Roman" w:cs="Times New Roman"/>
            <w:sz w:val="22"/>
          </w:rPr>
          <w:t>R1-1901598</w:t>
        </w:r>
      </w:hyperlink>
      <w:r w:rsidR="00C17176" w:rsidRPr="00F27FA8">
        <w:rPr>
          <w:rFonts w:ascii="Times New Roman" w:hAnsi="Times New Roman" w:cs="Times New Roman"/>
          <w:sz w:val="22"/>
        </w:rPr>
        <w:tab/>
        <w:t>Enhancement of Configured Grant for NR URLLC</w:t>
      </w:r>
      <w:r w:rsidR="00C17176" w:rsidRPr="00F27FA8">
        <w:rPr>
          <w:rFonts w:ascii="Times New Roman" w:hAnsi="Times New Roman" w:cs="Times New Roman"/>
          <w:sz w:val="22"/>
        </w:rPr>
        <w:tab/>
        <w:t>Ericsson</w:t>
      </w:r>
    </w:p>
    <w:tbl>
      <w:tblPr>
        <w:tblStyle w:val="af5"/>
        <w:tblW w:w="4994" w:type="pct"/>
        <w:tblLook w:val="04A0" w:firstRow="1" w:lastRow="0" w:firstColumn="1" w:lastColumn="0" w:noHBand="0" w:noVBand="1"/>
      </w:tblPr>
      <w:tblGrid>
        <w:gridCol w:w="8296"/>
      </w:tblGrid>
      <w:tr w:rsidR="00C17176" w14:paraId="6EF88EE2" w14:textId="77777777" w:rsidTr="00060F95">
        <w:tc>
          <w:tcPr>
            <w:tcW w:w="5000" w:type="pct"/>
          </w:tcPr>
          <w:p w14:paraId="0064DDC6" w14:textId="77777777" w:rsidR="00C17176" w:rsidRDefault="00C17176" w:rsidP="00060F95">
            <w:pPr>
              <w:jc w:val="center"/>
              <w:rPr>
                <w:rFonts w:ascii="Calibri" w:hAnsi="Calibri"/>
                <w:sz w:val="24"/>
              </w:rPr>
            </w:pPr>
            <w:bookmarkStart w:id="11" w:name="_Hlk1492297"/>
            <w:r>
              <w:rPr>
                <w:rFonts w:ascii="Calibri" w:hAnsi="Calibri"/>
                <w:noProof/>
                <w:sz w:val="24"/>
                <w:lang w:eastAsia="ko-KR"/>
              </w:rPr>
              <w:drawing>
                <wp:inline distT="0" distB="0" distL="0" distR="0" wp14:anchorId="73114C46" wp14:editId="79A8083F">
                  <wp:extent cx="3168650" cy="204343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8650" cy="2043430"/>
                          </a:xfrm>
                          <a:prstGeom prst="rect">
                            <a:avLst/>
                          </a:prstGeom>
                          <a:noFill/>
                          <a:ln>
                            <a:noFill/>
                          </a:ln>
                        </pic:spPr>
                      </pic:pic>
                    </a:graphicData>
                  </a:graphic>
                </wp:inline>
              </w:drawing>
            </w:r>
          </w:p>
          <w:p w14:paraId="389CB033"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 :</w:t>
            </w:r>
            <w:proofErr w:type="gramEnd"/>
            <w:r w:rsidRPr="00BE04E0">
              <w:rPr>
                <w:rFonts w:ascii="Times New Roman" w:hAnsi="Times New Roman" w:cs="Times New Roman"/>
                <w:sz w:val="22"/>
              </w:rPr>
              <w:t xml:space="preserve"> Alignment delay due to periodicity boundary.</w:t>
            </w:r>
          </w:p>
          <w:p w14:paraId="6E20620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1</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There are two main causes for alignment delay, either waiting for a transmission opportunity, or</w:t>
            </w:r>
            <w:r>
              <w:rPr>
                <w:rFonts w:ascii="Times New Roman" w:hAnsi="Times New Roman" w:cs="Times New Roman"/>
                <w:sz w:val="22"/>
              </w:rPr>
              <w:t xml:space="preserve"> waiting for the slot boundary.</w:t>
            </w:r>
          </w:p>
          <w:p w14:paraId="6B5CA18B"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3E514B9A" wp14:editId="4FCE3061">
                  <wp:extent cx="4552315" cy="2138680"/>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52315" cy="2138680"/>
                          </a:xfrm>
                          <a:prstGeom prst="rect">
                            <a:avLst/>
                          </a:prstGeom>
                          <a:noFill/>
                          <a:ln>
                            <a:noFill/>
                          </a:ln>
                        </pic:spPr>
                      </pic:pic>
                    </a:graphicData>
                  </a:graphic>
                </wp:inline>
              </w:drawing>
            </w:r>
          </w:p>
          <w:p w14:paraId="5BAE41F6" w14:textId="77777777" w:rsidR="00C17176"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2 :</w:t>
            </w:r>
            <w:proofErr w:type="gramEnd"/>
            <w:r w:rsidRPr="00BE04E0">
              <w:rPr>
                <w:rFonts w:ascii="Times New Roman" w:hAnsi="Times New Roman" w:cs="Times New Roman"/>
                <w:sz w:val="22"/>
              </w:rPr>
              <w:t xml:space="preserve"> Reduction in alignment delay due to frequent transmission opportunities. Transmissions with different starting points but use the same frequency allocation are shown staggered here.</w:t>
            </w:r>
          </w:p>
          <w:p w14:paraId="47256CEF"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2</w:t>
            </w:r>
            <w:r>
              <w:rPr>
                <w:rFonts w:ascii="Times New Roman" w:hAnsi="Times New Roman" w:cs="Times New Roman"/>
                <w:sz w:val="22"/>
              </w:rPr>
              <w:t xml:space="preserve">   </w:t>
            </w:r>
            <w:r w:rsidRPr="00BE04E0">
              <w:rPr>
                <w:rFonts w:ascii="Times New Roman" w:hAnsi="Times New Roman" w:cs="Times New Roman"/>
                <w:sz w:val="22"/>
              </w:rPr>
              <w:t>Allowing transmissions across the periodicity boundary significantly decreases alignment delay.</w:t>
            </w:r>
          </w:p>
          <w:p w14:paraId="01D0DC4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3</w:t>
            </w:r>
            <w:r w:rsidRPr="00B56818">
              <w:rPr>
                <w:rFonts w:ascii="Times New Roman" w:hAnsi="Times New Roman" w:cs="Times New Roman"/>
                <w:b/>
                <w:sz w:val="22"/>
              </w:rPr>
              <w:tab/>
            </w:r>
            <w:r w:rsidRPr="00BE04E0">
              <w:rPr>
                <w:rFonts w:ascii="Times New Roman" w:hAnsi="Times New Roman" w:cs="Times New Roman"/>
                <w:sz w:val="22"/>
              </w:rPr>
              <w:t>Configuring multiple configurations to reduce alignment delay results in many configurations sharing mostly same parameters, leading to large overhead in RRC messaging a</w:t>
            </w:r>
            <w:r>
              <w:rPr>
                <w:rFonts w:ascii="Times New Roman" w:hAnsi="Times New Roman" w:cs="Times New Roman"/>
                <w:sz w:val="22"/>
              </w:rPr>
              <w:t>nd activation/release commands.</w:t>
            </w:r>
          </w:p>
          <w:p w14:paraId="449E4B68"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3422E67C" wp14:editId="39F0F671">
                  <wp:extent cx="5136515" cy="1904365"/>
                  <wp:effectExtent l="0" t="0" r="6985"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36515" cy="1904365"/>
                          </a:xfrm>
                          <a:prstGeom prst="rect">
                            <a:avLst/>
                          </a:prstGeom>
                          <a:noFill/>
                          <a:ln>
                            <a:noFill/>
                          </a:ln>
                        </pic:spPr>
                      </pic:pic>
                    </a:graphicData>
                  </a:graphic>
                </wp:inline>
              </w:drawing>
            </w:r>
          </w:p>
          <w:p w14:paraId="07BFAB8E"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3 :</w:t>
            </w:r>
            <w:proofErr w:type="gramEnd"/>
            <w:r w:rsidRPr="00BE04E0">
              <w:rPr>
                <w:rFonts w:ascii="Times New Roman" w:hAnsi="Times New Roman" w:cs="Times New Roman"/>
                <w:sz w:val="22"/>
              </w:rPr>
              <w:t xml:space="preserve"> Using one segment per slot for transmission close to slot boundary.</w:t>
            </w:r>
          </w:p>
          <w:p w14:paraId="5F2517BD" w14:textId="77777777" w:rsidR="00C17176" w:rsidRDefault="00C17176" w:rsidP="00060F95">
            <w:pPr>
              <w:rPr>
                <w:rFonts w:ascii="Calibri" w:hAnsi="Calibri"/>
                <w:sz w:val="24"/>
              </w:rPr>
            </w:pPr>
          </w:p>
          <w:p w14:paraId="2D0C8D7F"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6C2B2D42" wp14:editId="4F741F82">
                  <wp:extent cx="4154805" cy="1745615"/>
                  <wp:effectExtent l="0" t="0" r="0" b="698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54805" cy="1745615"/>
                          </a:xfrm>
                          <a:prstGeom prst="rect">
                            <a:avLst/>
                          </a:prstGeom>
                          <a:noFill/>
                          <a:ln>
                            <a:noFill/>
                          </a:ln>
                        </pic:spPr>
                      </pic:pic>
                    </a:graphicData>
                  </a:graphic>
                </wp:inline>
              </w:drawing>
            </w:r>
          </w:p>
          <w:p w14:paraId="559D00D3"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4 :</w:t>
            </w:r>
            <w:proofErr w:type="gramEnd"/>
            <w:r w:rsidRPr="00BE04E0">
              <w:rPr>
                <w:rFonts w:ascii="Times New Roman" w:hAnsi="Times New Roman" w:cs="Times New Roman"/>
                <w:sz w:val="22"/>
              </w:rPr>
              <w:t xml:space="preserve"> Reducing alignment delay due to slot boundary by using a multi-segment PUSCH.</w:t>
            </w:r>
          </w:p>
          <w:p w14:paraId="033587A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4</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It is possible to decrease alignment delay due to the slot boundary by using multi-segment PUSCH.</w:t>
            </w:r>
          </w:p>
          <w:p w14:paraId="37A0F153"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lastRenderedPageBreak/>
              <w:t>Observation 5</w:t>
            </w:r>
            <w:r w:rsidRPr="00B56818">
              <w:rPr>
                <w:rFonts w:ascii="Times New Roman" w:hAnsi="Times New Roman" w:cs="Times New Roman"/>
                <w:b/>
                <w:sz w:val="22"/>
              </w:rPr>
              <w:tab/>
            </w:r>
            <w:r>
              <w:rPr>
                <w:rFonts w:ascii="Times New Roman" w:hAnsi="Times New Roman" w:cs="Times New Roman"/>
                <w:sz w:val="22"/>
              </w:rPr>
              <w:t xml:space="preserve"> </w:t>
            </w:r>
            <w:r w:rsidRPr="00BE04E0">
              <w:rPr>
                <w:rFonts w:ascii="Times New Roman" w:hAnsi="Times New Roman" w:cs="Times New Roman"/>
                <w:sz w:val="22"/>
              </w:rPr>
              <w:t>Any power control related issues affect mini-slot repetition with a single repetition per slot the same way as mini-slot repetitions with more than one repetition per slot.</w:t>
            </w:r>
          </w:p>
          <w:p w14:paraId="3456BBB9"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6</w:t>
            </w:r>
            <w:r w:rsidRPr="00BE04E0">
              <w:rPr>
                <w:rFonts w:ascii="Times New Roman" w:hAnsi="Times New Roman" w:cs="Times New Roman"/>
                <w:sz w:val="22"/>
              </w:rPr>
              <w:tab/>
            </w:r>
            <w:r>
              <w:rPr>
                <w:rFonts w:ascii="Times New Roman" w:hAnsi="Times New Roman" w:cs="Times New Roman"/>
                <w:sz w:val="22"/>
              </w:rPr>
              <w:t xml:space="preserve"> </w:t>
            </w:r>
            <w:r w:rsidRPr="00BE04E0">
              <w:rPr>
                <w:rFonts w:ascii="Times New Roman" w:hAnsi="Times New Roman" w:cs="Times New Roman"/>
                <w:sz w:val="22"/>
              </w:rPr>
              <w:t xml:space="preserve">Mini-slot repetition of short mini-slots introduces large DMRS overhead leading to either poor performance or additional </w:t>
            </w:r>
            <w:proofErr w:type="spellStart"/>
            <w:r w:rsidRPr="00BE04E0">
              <w:rPr>
                <w:rFonts w:ascii="Times New Roman" w:hAnsi="Times New Roman" w:cs="Times New Roman"/>
                <w:sz w:val="22"/>
              </w:rPr>
              <w:t>signalli</w:t>
            </w:r>
            <w:r>
              <w:rPr>
                <w:rFonts w:ascii="Times New Roman" w:hAnsi="Times New Roman" w:cs="Times New Roman"/>
                <w:sz w:val="22"/>
              </w:rPr>
              <w:t>ng</w:t>
            </w:r>
            <w:proofErr w:type="spellEnd"/>
            <w:r>
              <w:rPr>
                <w:rFonts w:ascii="Times New Roman" w:hAnsi="Times New Roman" w:cs="Times New Roman"/>
                <w:sz w:val="22"/>
              </w:rPr>
              <w:t xml:space="preserve"> overhead to modify the DMRS.</w:t>
            </w:r>
          </w:p>
          <w:p w14:paraId="7E6C6605"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34E992AC" wp14:editId="7FAC9F28">
                  <wp:extent cx="5136515" cy="385635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6515" cy="3856355"/>
                          </a:xfrm>
                          <a:prstGeom prst="rect">
                            <a:avLst/>
                          </a:prstGeom>
                          <a:noFill/>
                          <a:ln>
                            <a:noFill/>
                          </a:ln>
                        </pic:spPr>
                      </pic:pic>
                    </a:graphicData>
                  </a:graphic>
                </wp:inline>
              </w:drawing>
            </w:r>
          </w:p>
          <w:p w14:paraId="1F92C867"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5 :</w:t>
            </w:r>
            <w:proofErr w:type="gramEnd"/>
            <w:r w:rsidRPr="00BE04E0">
              <w:rPr>
                <w:rFonts w:ascii="Times New Roman" w:hAnsi="Times New Roman" w:cs="Times New Roman"/>
                <w:sz w:val="22"/>
              </w:rPr>
              <w:t xml:space="preserve"> BLER performance for a single transmission compared to mini-slot repetition.</w:t>
            </w:r>
          </w:p>
          <w:p w14:paraId="5D1ED130" w14:textId="77777777" w:rsidR="00C17176" w:rsidRDefault="00C17176" w:rsidP="00060F95">
            <w:pPr>
              <w:pStyle w:val="a9"/>
              <w:spacing w:after="120"/>
              <w:rPr>
                <w:sz w:val="21"/>
                <w:lang w:val="en-US"/>
              </w:rPr>
            </w:pPr>
            <w:r w:rsidRPr="00B56818">
              <w:rPr>
                <w:sz w:val="21"/>
                <w:lang w:val="en-US"/>
              </w:rPr>
              <w:t xml:space="preserve">In </w:t>
            </w:r>
            <w:r w:rsidRPr="00B56818">
              <w:rPr>
                <w:sz w:val="21"/>
              </w:rPr>
              <w:fldChar w:fldCharType="begin"/>
            </w:r>
            <w:r w:rsidRPr="00B56818">
              <w:rPr>
                <w:sz w:val="21"/>
                <w:lang w:val="en-US"/>
              </w:rPr>
              <w:instrText xml:space="preserve"> REF _Ref528971938 \h  \* MERGEFORMAT </w:instrText>
            </w:r>
            <w:r w:rsidRPr="00B56818">
              <w:rPr>
                <w:sz w:val="21"/>
              </w:rPr>
            </w:r>
            <w:r w:rsidRPr="00B56818">
              <w:rPr>
                <w:sz w:val="21"/>
              </w:rPr>
              <w:fldChar w:fldCharType="separate"/>
            </w:r>
            <w:r w:rsidRPr="00B56818">
              <w:rPr>
                <w:bCs/>
                <w:sz w:val="21"/>
                <w:lang w:val="en-US"/>
              </w:rPr>
              <w:t xml:space="preserve">Figure </w:t>
            </w:r>
            <w:r w:rsidRPr="00B56818">
              <w:rPr>
                <w:noProof/>
                <w:sz w:val="21"/>
                <w:lang w:val="en-US"/>
              </w:rPr>
              <w:t>5</w:t>
            </w:r>
            <w:r w:rsidRPr="00B56818">
              <w:rPr>
                <w:sz w:val="21"/>
              </w:rPr>
              <w:fldChar w:fldCharType="end"/>
            </w:r>
            <w:r w:rsidRPr="00B56818">
              <w:rPr>
                <w:sz w:val="21"/>
                <w:lang w:val="en-US"/>
              </w:rPr>
              <w:t xml:space="preserve"> we compare the performance of a single 8 </w:t>
            </w:r>
            <w:proofErr w:type="spellStart"/>
            <w:r w:rsidRPr="00B56818">
              <w:rPr>
                <w:sz w:val="21"/>
                <w:lang w:val="en-US"/>
              </w:rPr>
              <w:t>os</w:t>
            </w:r>
            <w:proofErr w:type="spellEnd"/>
            <w:r w:rsidRPr="00B56818">
              <w:rPr>
                <w:sz w:val="21"/>
                <w:lang w:val="en-US"/>
              </w:rPr>
              <w:t xml:space="preserve"> transmission with 4 repetitions of length 2 </w:t>
            </w:r>
            <w:proofErr w:type="spellStart"/>
            <w:r w:rsidRPr="00B56818">
              <w:rPr>
                <w:sz w:val="21"/>
                <w:lang w:val="en-US"/>
              </w:rPr>
              <w:t>os</w:t>
            </w:r>
            <w:proofErr w:type="spellEnd"/>
            <w:r w:rsidRPr="00B56818">
              <w:rPr>
                <w:sz w:val="21"/>
                <w:lang w:val="en-US"/>
              </w:rPr>
              <w:t xml:space="preserve"> using the same allocation, transport block size, and DMRS overhead. The single mini-slot transmission performs about 1.3 dB better than the transmission based on repetition.</w:t>
            </w:r>
          </w:p>
          <w:p w14:paraId="024BFA01"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7</w:t>
            </w:r>
            <w:r w:rsidRPr="00B56818">
              <w:rPr>
                <w:rFonts w:ascii="Times New Roman" w:hAnsi="Times New Roman" w:cs="Times New Roman"/>
                <w:b/>
                <w:sz w:val="22"/>
              </w:rPr>
              <w:tab/>
            </w:r>
            <w:r w:rsidRPr="00B56818">
              <w:rPr>
                <w:rFonts w:ascii="Times New Roman" w:hAnsi="Times New Roman" w:cs="Times New Roman"/>
                <w:sz w:val="22"/>
              </w:rPr>
              <w:t xml:space="preserve"> Even with reduced DMRS overhead, a single transmission outperforms mini-slot repetition.</w:t>
            </w:r>
          </w:p>
          <w:p w14:paraId="37C2AA7E" w14:textId="77777777" w:rsidR="00C17176" w:rsidRPr="00B56818" w:rsidRDefault="00C17176" w:rsidP="00060F95">
            <w:pPr>
              <w:rPr>
                <w:rFonts w:ascii="Times New Roman" w:hAnsi="Times New Roman" w:cs="Times New Roman"/>
                <w:sz w:val="22"/>
              </w:rPr>
            </w:pPr>
            <w:r w:rsidRPr="00B56818">
              <w:rPr>
                <w:rFonts w:ascii="Times New Roman" w:hAnsi="Times New Roman" w:cs="Times New Roman"/>
                <w:b/>
                <w:sz w:val="22"/>
              </w:rPr>
              <w:t>Observation 8</w:t>
            </w:r>
            <w:r w:rsidRPr="00B56818">
              <w:rPr>
                <w:rFonts w:ascii="Times New Roman" w:hAnsi="Times New Roman" w:cs="Times New Roman"/>
                <w:b/>
                <w:sz w:val="22"/>
              </w:rPr>
              <w:tab/>
            </w:r>
            <w:r w:rsidRPr="00B56818">
              <w:rPr>
                <w:rFonts w:ascii="Times New Roman" w:hAnsi="Times New Roman" w:cs="Times New Roman"/>
                <w:sz w:val="22"/>
              </w:rPr>
              <w:t xml:space="preserve"> Transmissions with multi-segment PUSCH are more flexible than mini-slot based repetition with mor</w:t>
            </w:r>
            <w:r>
              <w:rPr>
                <w:rFonts w:ascii="Times New Roman" w:hAnsi="Times New Roman" w:cs="Times New Roman"/>
                <w:sz w:val="22"/>
              </w:rPr>
              <w:t>e than one repetition per slot.</w:t>
            </w:r>
          </w:p>
          <w:p w14:paraId="42136B1C"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C62B719" wp14:editId="1216ED69">
                  <wp:extent cx="5136515" cy="735330"/>
                  <wp:effectExtent l="0" t="0" r="6985" b="762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36515" cy="735330"/>
                          </a:xfrm>
                          <a:prstGeom prst="rect">
                            <a:avLst/>
                          </a:prstGeom>
                          <a:noFill/>
                          <a:ln>
                            <a:noFill/>
                          </a:ln>
                        </pic:spPr>
                      </pic:pic>
                    </a:graphicData>
                  </a:graphic>
                </wp:inline>
              </w:drawing>
            </w:r>
          </w:p>
          <w:p w14:paraId="7E00D8A6"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6 :</w:t>
            </w:r>
            <w:proofErr w:type="gramEnd"/>
            <w:r w:rsidRPr="00BE04E0">
              <w:rPr>
                <w:rFonts w:ascii="Times New Roman" w:hAnsi="Times New Roman" w:cs="Times New Roman"/>
                <w:sz w:val="22"/>
              </w:rPr>
              <w:t xml:space="preserve"> Industrial deterministic traffic with different arrival, and payload size.</w:t>
            </w:r>
          </w:p>
          <w:p w14:paraId="01846373" w14:textId="77777777" w:rsidR="00C17176" w:rsidRDefault="00C17176" w:rsidP="00060F95">
            <w:pPr>
              <w:rPr>
                <w:rFonts w:ascii="Calibri" w:hAnsi="Calibri"/>
                <w:sz w:val="24"/>
              </w:rPr>
            </w:pPr>
          </w:p>
          <w:p w14:paraId="4EE7F217"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49E98E2" wp14:editId="235BD15F">
                  <wp:extent cx="5136515" cy="703580"/>
                  <wp:effectExtent l="0" t="0" r="6985"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6515" cy="703580"/>
                          </a:xfrm>
                          <a:prstGeom prst="rect">
                            <a:avLst/>
                          </a:prstGeom>
                          <a:noFill/>
                          <a:ln>
                            <a:noFill/>
                          </a:ln>
                        </pic:spPr>
                      </pic:pic>
                    </a:graphicData>
                  </a:graphic>
                </wp:inline>
              </w:drawing>
            </w:r>
          </w:p>
          <w:p w14:paraId="333F48DB"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lastRenderedPageBreak/>
              <w:t xml:space="preserve">Figure </w:t>
            </w:r>
            <w:proofErr w:type="gramStart"/>
            <w:r w:rsidRPr="00BE04E0">
              <w:rPr>
                <w:rFonts w:ascii="Times New Roman" w:hAnsi="Times New Roman" w:cs="Times New Roman"/>
                <w:sz w:val="22"/>
              </w:rPr>
              <w:t>7 :</w:t>
            </w:r>
            <w:proofErr w:type="gramEnd"/>
            <w:r w:rsidRPr="00BE04E0">
              <w:rPr>
                <w:rFonts w:ascii="Times New Roman" w:hAnsi="Times New Roman" w:cs="Times New Roman"/>
                <w:sz w:val="22"/>
              </w:rPr>
              <w:t xml:space="preserve"> Industrial deterministic traffic with different pattern, periodicity, latency &amp;amp; reliability requirement.</w:t>
            </w:r>
          </w:p>
          <w:p w14:paraId="1DDAB91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9</w:t>
            </w:r>
            <w:r w:rsidRPr="00BE04E0">
              <w:rPr>
                <w:rFonts w:ascii="Times New Roman" w:hAnsi="Times New Roman" w:cs="Times New Roman"/>
                <w:sz w:val="22"/>
              </w:rPr>
              <w:tab/>
            </w:r>
            <w:r>
              <w:rPr>
                <w:rFonts w:ascii="Times New Roman" w:hAnsi="Times New Roman" w:cs="Times New Roman"/>
                <w:sz w:val="22"/>
              </w:rPr>
              <w:t xml:space="preserve"> </w:t>
            </w:r>
            <w:r w:rsidRPr="00BE04E0">
              <w:rPr>
                <w:rFonts w:ascii="Times New Roman" w:hAnsi="Times New Roman" w:cs="Times New Roman"/>
                <w:sz w:val="22"/>
              </w:rPr>
              <w:t>Multiple configurations of UL CG is a feasible solution to support multi-streams/flows for industrial TSN traffic.</w:t>
            </w:r>
          </w:p>
          <w:p w14:paraId="6AFBCF1E"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10</w:t>
            </w:r>
            <w:r w:rsidRPr="00BE04E0">
              <w:rPr>
                <w:rFonts w:ascii="Times New Roman" w:hAnsi="Times New Roman" w:cs="Times New Roman"/>
                <w:sz w:val="22"/>
              </w:rPr>
              <w:tab/>
              <w:t>Separate activation/release of multiple configurations can result in high signaling overhead.</w:t>
            </w:r>
          </w:p>
          <w:p w14:paraId="5945A656" w14:textId="77777777" w:rsidR="00C17176" w:rsidRDefault="00C17176" w:rsidP="00060F95">
            <w:pPr>
              <w:rPr>
                <w:rFonts w:ascii="Times New Roman" w:hAnsi="Times New Roman" w:cs="Times New Roman"/>
                <w:sz w:val="22"/>
              </w:rPr>
            </w:pPr>
            <w:r w:rsidRPr="00B56818">
              <w:rPr>
                <w:rFonts w:ascii="Times New Roman" w:hAnsi="Times New Roman" w:cs="Times New Roman"/>
                <w:b/>
                <w:sz w:val="22"/>
              </w:rPr>
              <w:t>Observation 11</w:t>
            </w:r>
            <w:r w:rsidRPr="00BE04E0">
              <w:rPr>
                <w:rFonts w:ascii="Times New Roman" w:hAnsi="Times New Roman" w:cs="Times New Roman"/>
                <w:sz w:val="22"/>
              </w:rPr>
              <w:tab/>
              <w:t>Activation/release of a group of configurations using single DCI can</w:t>
            </w:r>
            <w:r>
              <w:rPr>
                <w:rFonts w:ascii="Times New Roman" w:hAnsi="Times New Roman" w:cs="Times New Roman"/>
                <w:sz w:val="22"/>
              </w:rPr>
              <w:t xml:space="preserve"> reduce the signaling overhead.</w:t>
            </w:r>
          </w:p>
          <w:p w14:paraId="600B1592" w14:textId="77777777" w:rsidR="00C17176" w:rsidRDefault="00C17176" w:rsidP="00060F95">
            <w:pPr>
              <w:pStyle w:val="a9"/>
              <w:jc w:val="center"/>
            </w:pPr>
            <w:r w:rsidRPr="00BF12EB">
              <w:rPr>
                <w:noProof/>
                <w:lang w:val="en-US" w:eastAsia="ko-KR"/>
              </w:rPr>
              <w:drawing>
                <wp:inline distT="0" distB="0" distL="0" distR="0" wp14:anchorId="147BF6FE" wp14:editId="72BF1AB4">
                  <wp:extent cx="2821591" cy="3448050"/>
                  <wp:effectExtent l="0" t="0" r="0" b="0"/>
                  <wp:docPr id="10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1591" cy="3448050"/>
                          </a:xfrm>
                          <a:prstGeom prst="rect">
                            <a:avLst/>
                          </a:prstGeom>
                          <a:noFill/>
                          <a:ln>
                            <a:noFill/>
                          </a:ln>
                        </pic:spPr>
                      </pic:pic>
                    </a:graphicData>
                  </a:graphic>
                </wp:inline>
              </w:drawing>
            </w:r>
          </w:p>
          <w:p w14:paraId="24476432" w14:textId="77777777" w:rsidR="00C17176" w:rsidRPr="00B56818" w:rsidRDefault="00C17176" w:rsidP="00060F95">
            <w:pPr>
              <w:pStyle w:val="a7"/>
              <w:rPr>
                <w:b/>
                <w:bCs/>
                <w:sz w:val="21"/>
                <w:szCs w:val="21"/>
                <w:lang w:val="en-US"/>
              </w:rPr>
            </w:pPr>
            <w:bookmarkStart w:id="12" w:name="_Ref536782884"/>
            <w:r w:rsidRPr="00B56818">
              <w:rPr>
                <w:sz w:val="21"/>
                <w:szCs w:val="21"/>
                <w:lang w:val="en-US"/>
              </w:rPr>
              <w:t xml:space="preserve">Figure </w:t>
            </w:r>
            <w:r w:rsidRPr="00B56818">
              <w:rPr>
                <w:sz w:val="21"/>
                <w:szCs w:val="21"/>
              </w:rPr>
              <w:fldChar w:fldCharType="begin"/>
            </w:r>
            <w:r w:rsidRPr="00B56818">
              <w:rPr>
                <w:sz w:val="21"/>
                <w:szCs w:val="21"/>
                <w:lang w:val="en-US"/>
              </w:rPr>
              <w:instrText xml:space="preserve"> SEQ Figure \* ARABIC </w:instrText>
            </w:r>
            <w:r w:rsidRPr="00B56818">
              <w:rPr>
                <w:sz w:val="21"/>
                <w:szCs w:val="21"/>
              </w:rPr>
              <w:fldChar w:fldCharType="separate"/>
            </w:r>
            <w:r w:rsidRPr="00B56818">
              <w:rPr>
                <w:noProof/>
                <w:sz w:val="21"/>
                <w:szCs w:val="21"/>
                <w:lang w:val="en-US"/>
              </w:rPr>
              <w:t>8</w:t>
            </w:r>
            <w:r w:rsidRPr="00B56818">
              <w:rPr>
                <w:sz w:val="21"/>
                <w:szCs w:val="21"/>
              </w:rPr>
              <w:fldChar w:fldCharType="end"/>
            </w:r>
            <w:bookmarkEnd w:id="12"/>
            <w:r w:rsidRPr="00B56818">
              <w:rPr>
                <w:sz w:val="21"/>
                <w:szCs w:val="21"/>
                <w:lang w:val="en-US"/>
              </w:rPr>
              <w:t xml:space="preserve">: Example of possible transmission of UL configured grant with repetition and starting occasion offset, with periodicity=10 slots, </w:t>
            </w:r>
            <w:proofErr w:type="spellStart"/>
            <w:r w:rsidRPr="00B56818">
              <w:rPr>
                <w:sz w:val="21"/>
                <w:szCs w:val="21"/>
                <w:lang w:val="en-US"/>
              </w:rPr>
              <w:t>repK</w:t>
            </w:r>
            <w:proofErr w:type="spellEnd"/>
            <w:r w:rsidRPr="00B56818">
              <w:rPr>
                <w:sz w:val="21"/>
                <w:szCs w:val="21"/>
                <w:lang w:val="en-US"/>
              </w:rPr>
              <w:t xml:space="preserve">=4, offset step size </w:t>
            </w:r>
            <w:r w:rsidRPr="00B56818">
              <w:rPr>
                <w:sz w:val="21"/>
                <w:szCs w:val="21"/>
              </w:rPr>
              <w:sym w:font="Symbol" w:char="F044"/>
            </w:r>
            <w:r w:rsidRPr="00B56818">
              <w:rPr>
                <w:sz w:val="21"/>
                <w:szCs w:val="21"/>
                <w:lang w:val="en-US"/>
              </w:rPr>
              <w:t>=2 (slots). (a)-(d): Due to starting occasion offset, the 4 possible TB transmissions start with slot 0, 2, 4, 6, respectively. The UE may select to start transmission using any of (a)-(d), whichever gives the lowest alignment latency of the arriving uplink data packet.</w:t>
            </w:r>
          </w:p>
          <w:p w14:paraId="61DBAA0E"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28706095" wp14:editId="7A35EAE6">
                  <wp:extent cx="5136515" cy="1979930"/>
                  <wp:effectExtent l="0" t="0" r="6985" b="127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6515" cy="1979930"/>
                          </a:xfrm>
                          <a:prstGeom prst="rect">
                            <a:avLst/>
                          </a:prstGeom>
                          <a:noFill/>
                          <a:ln>
                            <a:noFill/>
                          </a:ln>
                        </pic:spPr>
                      </pic:pic>
                    </a:graphicData>
                  </a:graphic>
                </wp:inline>
              </w:drawing>
            </w:r>
          </w:p>
          <w:p w14:paraId="4317B766" w14:textId="77777777" w:rsidR="00C17176" w:rsidRDefault="00C17176" w:rsidP="00060F95">
            <w:pPr>
              <w:jc w:val="center"/>
              <w:rPr>
                <w:rFonts w:ascii="Calibri" w:hAnsi="Calibri"/>
                <w:sz w:val="24"/>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10 :</w:t>
            </w:r>
            <w:proofErr w:type="gramEnd"/>
            <w:r w:rsidRPr="00BE04E0">
              <w:rPr>
                <w:rFonts w:ascii="Times New Roman" w:hAnsi="Times New Roman" w:cs="Times New Roman"/>
                <w:sz w:val="22"/>
              </w:rPr>
              <w:t xml:space="preserve"> Bit-map for configured grant</w:t>
            </w:r>
          </w:p>
          <w:p w14:paraId="7FE39580" w14:textId="77777777" w:rsidR="00C17176" w:rsidRDefault="00C17176" w:rsidP="00060F95">
            <w:pPr>
              <w:rPr>
                <w:rFonts w:ascii="Calibri" w:hAnsi="Calibri"/>
                <w:sz w:val="24"/>
              </w:rPr>
            </w:pPr>
            <w:r>
              <w:rPr>
                <w:rFonts w:ascii="Calibri" w:hAnsi="Calibri"/>
                <w:noProof/>
                <w:sz w:val="24"/>
                <w:lang w:eastAsia="ko-KR"/>
              </w:rPr>
              <w:lastRenderedPageBreak/>
              <w:drawing>
                <wp:inline distT="0" distB="0" distL="0" distR="0" wp14:anchorId="0181714B" wp14:editId="5DE407E9">
                  <wp:extent cx="5136515" cy="148717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36515" cy="1487170"/>
                          </a:xfrm>
                          <a:prstGeom prst="rect">
                            <a:avLst/>
                          </a:prstGeom>
                          <a:noFill/>
                          <a:ln>
                            <a:noFill/>
                          </a:ln>
                        </pic:spPr>
                      </pic:pic>
                    </a:graphicData>
                  </a:graphic>
                </wp:inline>
              </w:drawing>
            </w:r>
          </w:p>
          <w:p w14:paraId="58EB3A59" w14:textId="77777777" w:rsidR="00C17176" w:rsidRPr="00BE04E0" w:rsidRDefault="00C17176" w:rsidP="00060F95">
            <w:pPr>
              <w:jc w:val="center"/>
              <w:rPr>
                <w:rFonts w:ascii="Times New Roman" w:hAnsi="Times New Roman" w:cs="Times New Roman"/>
                <w:sz w:val="22"/>
              </w:rPr>
            </w:pPr>
            <w:r w:rsidRPr="00BE04E0">
              <w:rPr>
                <w:rFonts w:ascii="Times New Roman" w:hAnsi="Times New Roman" w:cs="Times New Roman"/>
                <w:sz w:val="22"/>
              </w:rPr>
              <w:t xml:space="preserve">Figure </w:t>
            </w:r>
            <w:proofErr w:type="gramStart"/>
            <w:r w:rsidRPr="00BE04E0">
              <w:rPr>
                <w:rFonts w:ascii="Times New Roman" w:hAnsi="Times New Roman" w:cs="Times New Roman"/>
                <w:sz w:val="22"/>
              </w:rPr>
              <w:t>12 :</w:t>
            </w:r>
            <w:proofErr w:type="gramEnd"/>
            <w:r w:rsidRPr="00BE04E0">
              <w:rPr>
                <w:rFonts w:ascii="Times New Roman" w:hAnsi="Times New Roman" w:cs="Times New Roman"/>
                <w:sz w:val="22"/>
              </w:rPr>
              <w:t xml:space="preserve"> The impact of UL-DL pattern on reliability</w:t>
            </w:r>
          </w:p>
          <w:p w14:paraId="532A431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12</w:t>
            </w:r>
            <w:r w:rsidRPr="00BE04E0">
              <w:rPr>
                <w:rFonts w:ascii="Times New Roman" w:hAnsi="Times New Roman" w:cs="Times New Roman"/>
                <w:sz w:val="22"/>
              </w:rPr>
              <w:tab/>
              <w:t>UL-DL pattern may impact the reliability of UL CG transmission.</w:t>
            </w:r>
          </w:p>
          <w:p w14:paraId="175BE21B"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13</w:t>
            </w:r>
            <w:r w:rsidRPr="00BE04E0">
              <w:rPr>
                <w:rFonts w:ascii="Times New Roman" w:hAnsi="Times New Roman" w:cs="Times New Roman"/>
                <w:sz w:val="22"/>
              </w:rPr>
              <w:tab/>
              <w:t>Explicit ACK can increase reliability only if there is time for a retransmission.</w:t>
            </w:r>
          </w:p>
          <w:p w14:paraId="3AFDF41C"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14</w:t>
            </w:r>
            <w:r w:rsidRPr="00BE04E0">
              <w:rPr>
                <w:rFonts w:ascii="Times New Roman" w:hAnsi="Times New Roman" w:cs="Times New Roman"/>
                <w:sz w:val="22"/>
              </w:rPr>
              <w:tab/>
              <w:t>The UE needs to know the target reliability to perfor</w:t>
            </w:r>
            <w:r>
              <w:rPr>
                <w:rFonts w:ascii="Times New Roman" w:hAnsi="Times New Roman" w:cs="Times New Roman"/>
                <w:sz w:val="22"/>
              </w:rPr>
              <w:t xml:space="preserve">m a hypothesis test on </w:t>
            </w:r>
            <w:proofErr w:type="gramStart"/>
            <w:r>
              <w:rPr>
                <w:rFonts w:ascii="Times New Roman" w:hAnsi="Times New Roman" w:cs="Times New Roman"/>
                <w:sz w:val="22"/>
              </w:rPr>
              <w:t xml:space="preserve">sequence </w:t>
            </w:r>
            <w:r w:rsidRPr="00BE04E0">
              <w:rPr>
                <w:rFonts w:ascii="Times New Roman" w:hAnsi="Times New Roman" w:cs="Times New Roman"/>
                <w:sz w:val="22"/>
              </w:rPr>
              <w:t>based</w:t>
            </w:r>
            <w:proofErr w:type="gramEnd"/>
            <w:r w:rsidRPr="00BE04E0">
              <w:rPr>
                <w:rFonts w:ascii="Times New Roman" w:hAnsi="Times New Roman" w:cs="Times New Roman"/>
                <w:sz w:val="22"/>
              </w:rPr>
              <w:t xml:space="preserve"> ACK.</w:t>
            </w:r>
          </w:p>
          <w:p w14:paraId="3B8AA8E5"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15</w:t>
            </w:r>
            <w:r w:rsidRPr="00BE04E0">
              <w:rPr>
                <w:rFonts w:ascii="Times New Roman" w:hAnsi="Times New Roman" w:cs="Times New Roman"/>
                <w:sz w:val="22"/>
              </w:rPr>
              <w:tab/>
              <w:t>To ensure high reliability, the UE will often interpret an ACK as a NACK.</w:t>
            </w:r>
          </w:p>
          <w:p w14:paraId="517E210C"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Observation 16</w:t>
            </w:r>
            <w:r w:rsidRPr="00BE04E0">
              <w:rPr>
                <w:rFonts w:ascii="Times New Roman" w:hAnsi="Times New Roman" w:cs="Times New Roman"/>
                <w:sz w:val="22"/>
              </w:rPr>
              <w:tab/>
              <w:t xml:space="preserve">The appropriate UE ACK detection threshold depends on the </w:t>
            </w:r>
            <w:proofErr w:type="spellStart"/>
            <w:r w:rsidRPr="00BE04E0">
              <w:rPr>
                <w:rFonts w:ascii="Times New Roman" w:hAnsi="Times New Roman" w:cs="Times New Roman"/>
                <w:sz w:val="22"/>
              </w:rPr>
              <w:t>gNB</w:t>
            </w:r>
            <w:proofErr w:type="spellEnd"/>
            <w:r w:rsidRPr="00BE04E0">
              <w:rPr>
                <w:rFonts w:ascii="Times New Roman" w:hAnsi="Times New Roman" w:cs="Times New Roman"/>
                <w:sz w:val="22"/>
              </w:rPr>
              <w:t xml:space="preserve"> PUSCH detection threshold.</w:t>
            </w:r>
          </w:p>
          <w:p w14:paraId="6EC6AA9D"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Observation </w:t>
            </w:r>
            <w:proofErr w:type="gramStart"/>
            <w:r w:rsidRPr="00B56818">
              <w:rPr>
                <w:rFonts w:ascii="Times New Roman" w:hAnsi="Times New Roman" w:cs="Times New Roman"/>
                <w:b/>
                <w:sz w:val="22"/>
              </w:rPr>
              <w:t>17</w:t>
            </w:r>
            <w:r>
              <w:rPr>
                <w:rFonts w:ascii="Times New Roman" w:hAnsi="Times New Roman" w:cs="Times New Roman"/>
                <w:sz w:val="22"/>
              </w:rPr>
              <w:t xml:space="preserve">  </w:t>
            </w:r>
            <w:r w:rsidRPr="00BE04E0">
              <w:rPr>
                <w:rFonts w:ascii="Times New Roman" w:hAnsi="Times New Roman" w:cs="Times New Roman"/>
                <w:sz w:val="22"/>
              </w:rPr>
              <w:t>Since</w:t>
            </w:r>
            <w:proofErr w:type="gramEnd"/>
            <w:r w:rsidRPr="00BE04E0">
              <w:rPr>
                <w:rFonts w:ascii="Times New Roman" w:hAnsi="Times New Roman" w:cs="Times New Roman"/>
                <w:sz w:val="22"/>
              </w:rPr>
              <w:t xml:space="preserve"> targeted reliability is high, the </w:t>
            </w:r>
            <w:proofErr w:type="spellStart"/>
            <w:r w:rsidRPr="00BE04E0">
              <w:rPr>
                <w:rFonts w:ascii="Times New Roman" w:hAnsi="Times New Roman" w:cs="Times New Roman"/>
                <w:sz w:val="22"/>
              </w:rPr>
              <w:t>gNB</w:t>
            </w:r>
            <w:proofErr w:type="spellEnd"/>
            <w:r w:rsidRPr="00BE04E0">
              <w:rPr>
                <w:rFonts w:ascii="Times New Roman" w:hAnsi="Times New Roman" w:cs="Times New Roman"/>
                <w:sz w:val="22"/>
              </w:rPr>
              <w:t xml:space="preserve"> will almost always send explicit ACK, leading to high signaling overhead.</w:t>
            </w:r>
          </w:p>
          <w:p w14:paraId="568C4065"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1 </w:t>
            </w:r>
            <w:r>
              <w:rPr>
                <w:rFonts w:ascii="Times New Roman" w:hAnsi="Times New Roman" w:cs="Times New Roman" w:hint="eastAsia"/>
                <w:sz w:val="22"/>
              </w:rPr>
              <w:t xml:space="preserve"> </w:t>
            </w:r>
            <w:r>
              <w:rPr>
                <w:rFonts w:ascii="Times New Roman" w:hAnsi="Times New Roman" w:cs="Times New Roman"/>
                <w:sz w:val="22"/>
              </w:rPr>
              <w:t xml:space="preserve"> </w:t>
            </w:r>
            <w:r w:rsidRPr="00BE04E0">
              <w:rPr>
                <w:rFonts w:ascii="Times New Roman" w:hAnsi="Times New Roman" w:cs="Times New Roman"/>
                <w:sz w:val="22"/>
              </w:rPr>
              <w:t>Allow CG transmissions to cross the periodicity boundary to reduce the alignment delay caused by the periodicity boundary limitation.</w:t>
            </w:r>
          </w:p>
          <w:p w14:paraId="5D8F4A2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2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One PUSCH transmission instance is not allowed to cross the slot boundary for PUSCH based on configured grant.</w:t>
            </w:r>
          </w:p>
          <w:p w14:paraId="5D1D278A"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3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For configured grant, reduce the alignment delay at the slot boundary by supporting transmission with multi-segment PUSCH.</w:t>
            </w:r>
          </w:p>
          <w:p w14:paraId="4282C3C2" w14:textId="77777777" w:rsidR="00C17176" w:rsidRPr="00BE04E0"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4 </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Increase maximum possible repetition factor to 16.</w:t>
            </w:r>
          </w:p>
          <w:p w14:paraId="2D9CAF29" w14:textId="77777777" w:rsidR="00C17176" w:rsidRPr="00D0203C" w:rsidRDefault="00C17176" w:rsidP="00060F95">
            <w:pPr>
              <w:rPr>
                <w:rFonts w:ascii="Times New Roman" w:hAnsi="Times New Roman" w:cs="Times New Roman"/>
                <w:sz w:val="22"/>
              </w:rPr>
            </w:pPr>
            <w:r w:rsidRPr="00B56818">
              <w:rPr>
                <w:rFonts w:ascii="Times New Roman" w:hAnsi="Times New Roman" w:cs="Times New Roman"/>
                <w:b/>
                <w:sz w:val="22"/>
              </w:rPr>
              <w:t>Proposal 5</w:t>
            </w:r>
            <w:r w:rsidRPr="00BE04E0">
              <w:rPr>
                <w:rFonts w:ascii="Times New Roman" w:hAnsi="Times New Roman" w:cs="Times New Roman"/>
                <w:sz w:val="22"/>
              </w:rPr>
              <w:t xml:space="preserve">  </w:t>
            </w:r>
            <w:r>
              <w:rPr>
                <w:rFonts w:ascii="Times New Roman" w:hAnsi="Times New Roman" w:cs="Times New Roman"/>
                <w:sz w:val="22"/>
              </w:rPr>
              <w:t xml:space="preserve"> </w:t>
            </w:r>
            <w:r w:rsidRPr="00BE04E0">
              <w:rPr>
                <w:rFonts w:ascii="Times New Roman" w:hAnsi="Times New Roman" w:cs="Times New Roman"/>
                <w:sz w:val="22"/>
              </w:rPr>
              <w:t>Do not introduce exp</w:t>
            </w:r>
            <w:r>
              <w:rPr>
                <w:rFonts w:ascii="Times New Roman" w:hAnsi="Times New Roman" w:cs="Times New Roman"/>
                <w:sz w:val="22"/>
              </w:rPr>
              <w:t>licit ACK for configured grant.</w:t>
            </w:r>
          </w:p>
        </w:tc>
      </w:tr>
      <w:bookmarkEnd w:id="11"/>
    </w:tbl>
    <w:p w14:paraId="508E6FE2" w14:textId="77777777" w:rsidR="00C17176" w:rsidRPr="00D870FC" w:rsidRDefault="00C17176" w:rsidP="00C17176"/>
    <w:p w14:paraId="03670DA4"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37" w:history="1">
        <w:r w:rsidR="00C17176" w:rsidRPr="00F27FA8">
          <w:rPr>
            <w:rFonts w:ascii="Times New Roman" w:hAnsi="Times New Roman" w:cs="Times New Roman"/>
            <w:sz w:val="22"/>
          </w:rPr>
          <w:t>R1-1901697</w:t>
        </w:r>
      </w:hyperlink>
      <w:r w:rsidR="00C17176" w:rsidRPr="00F27FA8">
        <w:rPr>
          <w:rFonts w:ascii="Times New Roman" w:hAnsi="Times New Roman" w:cs="Times New Roman"/>
          <w:sz w:val="22"/>
        </w:rPr>
        <w:tab/>
        <w:t>Enhanced UL grant-free transmissions for URLLC</w:t>
      </w:r>
      <w:r w:rsidR="00C17176" w:rsidRPr="00F27FA8">
        <w:rPr>
          <w:rFonts w:ascii="Times New Roman" w:hAnsi="Times New Roman" w:cs="Times New Roman"/>
          <w:sz w:val="22"/>
        </w:rPr>
        <w:tab/>
        <w:t>vivo</w:t>
      </w:r>
    </w:p>
    <w:tbl>
      <w:tblPr>
        <w:tblStyle w:val="af5"/>
        <w:tblW w:w="4994" w:type="pct"/>
        <w:tblLook w:val="04A0" w:firstRow="1" w:lastRow="0" w:firstColumn="1" w:lastColumn="0" w:noHBand="0" w:noVBand="1"/>
      </w:tblPr>
      <w:tblGrid>
        <w:gridCol w:w="8286"/>
      </w:tblGrid>
      <w:tr w:rsidR="00C17176" w14:paraId="63BB9946" w14:textId="77777777" w:rsidTr="00060F95">
        <w:tc>
          <w:tcPr>
            <w:tcW w:w="5000" w:type="pct"/>
          </w:tcPr>
          <w:p w14:paraId="43E6EF57"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Observation 1:</w:t>
            </w:r>
            <w:r w:rsidRPr="00DB096E">
              <w:rPr>
                <w:rFonts w:ascii="Times New Roman" w:hAnsi="Times New Roman" w:cs="Times New Roman"/>
                <w:sz w:val="22"/>
              </w:rPr>
              <w:t xml:space="preserve"> The detection performance based on 1-symbol or 2-symbol DMRS is sufficiently reliable for URLLC.</w:t>
            </w:r>
          </w:p>
          <w:p w14:paraId="0D78C37C"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Observation 2:</w:t>
            </w:r>
            <w:r w:rsidRPr="00DB096E">
              <w:rPr>
                <w:rFonts w:ascii="Times New Roman" w:hAnsi="Times New Roman" w:cs="Times New Roman"/>
                <w:sz w:val="22"/>
              </w:rPr>
              <w:t xml:space="preserve"> The detection performance based on DMRS can be guaranteed with orthogonal DMRS configurations among UEs.</w:t>
            </w:r>
          </w:p>
          <w:p w14:paraId="6CF02E95"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1:</w:t>
            </w:r>
            <w:r w:rsidRPr="00DB096E">
              <w:rPr>
                <w:rFonts w:ascii="Times New Roman" w:hAnsi="Times New Roman" w:cs="Times New Roman"/>
                <w:sz w:val="22"/>
              </w:rPr>
              <w:t xml:space="preserve"> Regarding multiple resource configurations, following options can be adopted. </w:t>
            </w:r>
          </w:p>
          <w:p w14:paraId="5537EF5B" w14:textId="77777777" w:rsidR="00C17176" w:rsidRPr="00DB096E" w:rsidRDefault="00C17176" w:rsidP="00C17176">
            <w:pPr>
              <w:pStyle w:val="af6"/>
              <w:numPr>
                <w:ilvl w:val="0"/>
                <w:numId w:val="32"/>
              </w:numPr>
              <w:ind w:firstLineChars="0"/>
              <w:rPr>
                <w:rFonts w:ascii="Times New Roman" w:hAnsi="Times New Roman" w:cs="Times New Roman"/>
                <w:sz w:val="22"/>
              </w:rPr>
            </w:pPr>
            <w:r w:rsidRPr="00DB096E">
              <w:rPr>
                <w:rFonts w:ascii="Times New Roman" w:hAnsi="Times New Roman" w:cs="Times New Roman"/>
                <w:sz w:val="22"/>
              </w:rPr>
              <w:t xml:space="preserve">Option 1: Different DMRS parameters/sequences are configured for different resource configurations </w:t>
            </w:r>
          </w:p>
          <w:p w14:paraId="5DE65F2E" w14:textId="77777777" w:rsidR="00C17176" w:rsidRPr="00290DC9" w:rsidRDefault="00C17176" w:rsidP="00C17176">
            <w:pPr>
              <w:pStyle w:val="af6"/>
              <w:numPr>
                <w:ilvl w:val="0"/>
                <w:numId w:val="32"/>
              </w:numPr>
              <w:ind w:firstLineChars="0"/>
              <w:rPr>
                <w:rFonts w:ascii="Times New Roman" w:hAnsi="Times New Roman" w:cs="Times New Roman"/>
                <w:sz w:val="22"/>
              </w:rPr>
            </w:pPr>
            <w:r w:rsidRPr="00DB096E">
              <w:rPr>
                <w:rFonts w:ascii="Times New Roman" w:hAnsi="Times New Roman" w:cs="Times New Roman"/>
                <w:sz w:val="22"/>
              </w:rPr>
              <w:t>Option 2: UCI carrying information of UE selected resource configuration is transmitted with data. o UCI including HARQ ID is transmitted together with data. o NDI is included in grant-free UCI to differentiate initial transmission and repetitions. o RV sequence is not associated with the transmission occasion, and RV is included in grant-free UCI. o UCI is multiplexed onto each repetition.</w:t>
            </w:r>
          </w:p>
          <w:p w14:paraId="69DE61D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2:</w:t>
            </w:r>
            <w:r w:rsidRPr="00DB096E">
              <w:rPr>
                <w:rFonts w:ascii="Times New Roman" w:hAnsi="Times New Roman" w:cs="Times New Roman"/>
                <w:sz w:val="22"/>
              </w:rPr>
              <w:t xml:space="preserve"> The total number of resource configurations including type 1 and type 2 UL configured grant is configured by RRC.</w:t>
            </w:r>
          </w:p>
          <w:p w14:paraId="135C782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3:</w:t>
            </w:r>
            <w:r w:rsidRPr="00DB096E">
              <w:rPr>
                <w:rFonts w:ascii="Times New Roman" w:hAnsi="Times New Roman" w:cs="Times New Roman"/>
                <w:sz w:val="22"/>
              </w:rPr>
              <w:t xml:space="preserve"> For a UE configured with multiple type 2 UL configured grant configurations, </w:t>
            </w:r>
            <w:r w:rsidRPr="00DB096E">
              <w:rPr>
                <w:rFonts w:ascii="Times New Roman" w:hAnsi="Times New Roman" w:cs="Times New Roman"/>
                <w:sz w:val="22"/>
              </w:rPr>
              <w:lastRenderedPageBreak/>
              <w:t xml:space="preserve">a DCI activating/deactivating one or multiple resource configuration can be supported. </w:t>
            </w:r>
          </w:p>
          <w:p w14:paraId="5D7A6475" w14:textId="77777777" w:rsidR="00C17176" w:rsidRPr="00DB096E" w:rsidRDefault="00C17176" w:rsidP="00C17176">
            <w:pPr>
              <w:pStyle w:val="af6"/>
              <w:numPr>
                <w:ilvl w:val="0"/>
                <w:numId w:val="33"/>
              </w:numPr>
              <w:ind w:firstLineChars="0"/>
              <w:rPr>
                <w:rFonts w:ascii="Times New Roman" w:hAnsi="Times New Roman" w:cs="Times New Roman"/>
                <w:sz w:val="22"/>
              </w:rPr>
            </w:pPr>
            <w:r w:rsidRPr="00DB096E">
              <w:rPr>
                <w:rFonts w:ascii="Times New Roman" w:hAnsi="Times New Roman" w:cs="Times New Roman"/>
                <w:sz w:val="22"/>
              </w:rPr>
              <w:t xml:space="preserve">The activated/deactivated configuration(s) is indicated by the activation/deactivation state field in the activation/deactivation DCI </w:t>
            </w:r>
          </w:p>
          <w:p w14:paraId="3B6CB2BF" w14:textId="77777777" w:rsidR="00C17176" w:rsidRPr="00290DC9" w:rsidRDefault="00C17176" w:rsidP="00C17176">
            <w:pPr>
              <w:pStyle w:val="af6"/>
              <w:numPr>
                <w:ilvl w:val="0"/>
                <w:numId w:val="33"/>
              </w:numPr>
              <w:ind w:firstLineChars="0"/>
              <w:rPr>
                <w:rFonts w:ascii="Times New Roman" w:hAnsi="Times New Roman" w:cs="Times New Roman"/>
                <w:sz w:val="22"/>
              </w:rPr>
            </w:pPr>
            <w:r w:rsidRPr="00DB096E">
              <w:rPr>
                <w:rFonts w:ascii="Times New Roman" w:hAnsi="Times New Roman" w:cs="Times New Roman"/>
                <w:sz w:val="22"/>
              </w:rPr>
              <w:t>The mapping between activation/deactivation state field and activated/deactivated configuration(s) is configured by RR.</w:t>
            </w:r>
          </w:p>
          <w:p w14:paraId="541225D9"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4: </w:t>
            </w:r>
            <w:r w:rsidRPr="00DB096E">
              <w:rPr>
                <w:rFonts w:ascii="Times New Roman" w:hAnsi="Times New Roman" w:cs="Times New Roman"/>
                <w:sz w:val="22"/>
              </w:rPr>
              <w:t xml:space="preserve">For HARQ process ID determination, following options can be adopted </w:t>
            </w:r>
          </w:p>
          <w:p w14:paraId="5742D537" w14:textId="77777777" w:rsidR="00C17176" w:rsidRPr="00DB096E"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1: For each configuration, HARQ ID is determined on the timing of the first transmission occasion within a period. </w:t>
            </w:r>
          </w:p>
          <w:p w14:paraId="39FA8196" w14:textId="77777777" w:rsidR="00C17176" w:rsidRPr="00DB096E"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2: HARQ ID determination is dependent on timing of the actual initial transmission </w:t>
            </w:r>
          </w:p>
          <w:p w14:paraId="5A4A32D4" w14:textId="77777777" w:rsidR="00C17176" w:rsidRPr="00290DC9" w:rsidRDefault="00C17176" w:rsidP="00C17176">
            <w:pPr>
              <w:pStyle w:val="af6"/>
              <w:numPr>
                <w:ilvl w:val="0"/>
                <w:numId w:val="34"/>
              </w:numPr>
              <w:ind w:firstLineChars="0"/>
              <w:rPr>
                <w:rFonts w:ascii="Times New Roman" w:hAnsi="Times New Roman" w:cs="Times New Roman"/>
                <w:sz w:val="22"/>
              </w:rPr>
            </w:pPr>
            <w:r w:rsidRPr="00DB096E">
              <w:rPr>
                <w:rFonts w:ascii="Times New Roman" w:hAnsi="Times New Roman" w:cs="Times New Roman"/>
                <w:sz w:val="22"/>
              </w:rPr>
              <w:t xml:space="preserve">Opt. 3: HARQ ID determination is independent on timing of the transmission or transmission </w:t>
            </w:r>
            <w:proofErr w:type="spellStart"/>
            <w:r w:rsidRPr="00DB096E">
              <w:rPr>
                <w:rFonts w:ascii="Times New Roman" w:hAnsi="Times New Roman" w:cs="Times New Roman"/>
                <w:sz w:val="22"/>
              </w:rPr>
              <w:t>occasio</w:t>
            </w:r>
            <w:proofErr w:type="spellEnd"/>
            <w:r w:rsidRPr="00DB096E">
              <w:rPr>
                <w:rFonts w:ascii="Times New Roman" w:hAnsi="Times New Roman" w:cs="Times New Roman"/>
                <w:sz w:val="22"/>
              </w:rPr>
              <w:t>.</w:t>
            </w:r>
          </w:p>
          <w:p w14:paraId="6B8CD8F6"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5:</w:t>
            </w:r>
            <w:r w:rsidRPr="00DB096E">
              <w:rPr>
                <w:rFonts w:ascii="Times New Roman" w:hAnsi="Times New Roman" w:cs="Times New Roman"/>
                <w:sz w:val="22"/>
              </w:rPr>
              <w:t xml:space="preserve"> For repetitions with multiple resource configurations, </w:t>
            </w:r>
          </w:p>
          <w:p w14:paraId="156C4F6E" w14:textId="77777777" w:rsidR="00C17176" w:rsidRPr="00DB096E" w:rsidRDefault="00C17176" w:rsidP="00060F95">
            <w:pPr>
              <w:rPr>
                <w:rFonts w:ascii="Times New Roman" w:hAnsi="Times New Roman" w:cs="Times New Roman"/>
                <w:sz w:val="22"/>
              </w:rPr>
            </w:pPr>
            <w:r w:rsidRPr="00DB096E">
              <w:rPr>
                <w:rFonts w:ascii="Times New Roman" w:hAnsi="Times New Roman" w:cs="Times New Roman"/>
                <w:sz w:val="22"/>
              </w:rPr>
              <w:t>Multiple resource configurations with different starting offsets can be configured to enable flexible starting time and ensure K repetition.</w:t>
            </w:r>
          </w:p>
          <w:p w14:paraId="772FDE63"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6: </w:t>
            </w:r>
            <w:r w:rsidRPr="00DB096E">
              <w:rPr>
                <w:rFonts w:ascii="Times New Roman" w:hAnsi="Times New Roman" w:cs="Times New Roman"/>
                <w:sz w:val="22"/>
              </w:rPr>
              <w:t xml:space="preserve">For repetitions with a single resource </w:t>
            </w:r>
            <w:proofErr w:type="gramStart"/>
            <w:r w:rsidRPr="00DB096E">
              <w:rPr>
                <w:rFonts w:ascii="Times New Roman" w:hAnsi="Times New Roman" w:cs="Times New Roman"/>
                <w:sz w:val="22"/>
              </w:rPr>
              <w:t>configurations</w:t>
            </w:r>
            <w:proofErr w:type="gramEnd"/>
            <w:r w:rsidRPr="00DB096E">
              <w:rPr>
                <w:rFonts w:ascii="Times New Roman" w:hAnsi="Times New Roman" w:cs="Times New Roman"/>
                <w:sz w:val="22"/>
              </w:rPr>
              <w:t xml:space="preserve">, </w:t>
            </w:r>
          </w:p>
          <w:p w14:paraId="02737B59" w14:textId="77777777" w:rsidR="00C17176" w:rsidRPr="00B56818" w:rsidRDefault="00C17176" w:rsidP="00C17176">
            <w:pPr>
              <w:pStyle w:val="af6"/>
              <w:numPr>
                <w:ilvl w:val="0"/>
                <w:numId w:val="35"/>
              </w:numPr>
              <w:ind w:firstLineChars="0"/>
              <w:rPr>
                <w:rFonts w:ascii="Times New Roman" w:hAnsi="Times New Roman" w:cs="Times New Roman"/>
                <w:sz w:val="22"/>
              </w:rPr>
            </w:pPr>
            <w:r w:rsidRPr="00DB096E">
              <w:rPr>
                <w:rFonts w:ascii="Times New Roman" w:hAnsi="Times New Roman" w:cs="Times New Roman"/>
                <w:sz w:val="22"/>
              </w:rPr>
              <w:t>Support K repetitions across period P bundl</w:t>
            </w:r>
            <w:r>
              <w:rPr>
                <w:rFonts w:ascii="Times New Roman" w:hAnsi="Times New Roman" w:cs="Times New Roman" w:hint="eastAsia"/>
                <w:sz w:val="22"/>
              </w:rPr>
              <w:t>e</w:t>
            </w:r>
            <w:r w:rsidRPr="00DB096E">
              <w:rPr>
                <w:rFonts w:ascii="Times New Roman" w:hAnsi="Times New Roman" w:cs="Times New Roman"/>
                <w:sz w:val="22"/>
              </w:rPr>
              <w:t>.</w:t>
            </w:r>
          </w:p>
          <w:p w14:paraId="234FB0B8"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 xml:space="preserve">Proposal 7: </w:t>
            </w:r>
            <w:r w:rsidRPr="00DB096E">
              <w:rPr>
                <w:rFonts w:ascii="Times New Roman" w:hAnsi="Times New Roman" w:cs="Times New Roman"/>
                <w:sz w:val="22"/>
              </w:rPr>
              <w:t>For K repetitions across period bundle, HARQ ID can be determined and selected by UE and be transmitted via UCI.</w:t>
            </w:r>
          </w:p>
          <w:p w14:paraId="433B3CD7"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8:</w:t>
            </w:r>
            <w:r w:rsidRPr="00DB096E">
              <w:rPr>
                <w:rFonts w:ascii="Times New Roman" w:hAnsi="Times New Roman" w:cs="Times New Roman"/>
                <w:sz w:val="22"/>
              </w:rPr>
              <w:t xml:space="preserve"> For UL confi</w:t>
            </w:r>
            <w:r>
              <w:rPr>
                <w:rFonts w:ascii="Times New Roman" w:hAnsi="Times New Roman" w:cs="Times New Roman"/>
                <w:sz w:val="22"/>
              </w:rPr>
              <w:t>gured grant for URLLC, non-</w:t>
            </w:r>
            <w:proofErr w:type="gramStart"/>
            <w:r>
              <w:rPr>
                <w:rFonts w:ascii="Times New Roman" w:hAnsi="Times New Roman" w:cs="Times New Roman"/>
                <w:sz w:val="22"/>
              </w:rPr>
              <w:t xml:space="preserve">slot </w:t>
            </w:r>
            <w:r w:rsidRPr="00DB096E">
              <w:rPr>
                <w:rFonts w:ascii="Times New Roman" w:hAnsi="Times New Roman" w:cs="Times New Roman"/>
                <w:sz w:val="22"/>
              </w:rPr>
              <w:t>based</w:t>
            </w:r>
            <w:proofErr w:type="gramEnd"/>
            <w:r w:rsidRPr="00DB096E">
              <w:rPr>
                <w:rFonts w:ascii="Times New Roman" w:hAnsi="Times New Roman" w:cs="Times New Roman"/>
                <w:sz w:val="22"/>
              </w:rPr>
              <w:t xml:space="preserve"> repetition transmissions within/across slot(s) should be supported for latency reduction.</w:t>
            </w:r>
          </w:p>
          <w:p w14:paraId="5299E536" w14:textId="77777777" w:rsidR="00C17176" w:rsidRPr="00DB096E" w:rsidRDefault="00C17176" w:rsidP="00060F95">
            <w:pPr>
              <w:rPr>
                <w:rFonts w:ascii="Times New Roman" w:hAnsi="Times New Roman" w:cs="Times New Roman"/>
                <w:sz w:val="22"/>
              </w:rPr>
            </w:pPr>
            <w:r w:rsidRPr="00B56818">
              <w:rPr>
                <w:rFonts w:ascii="Times New Roman" w:hAnsi="Times New Roman" w:cs="Times New Roman"/>
                <w:b/>
                <w:sz w:val="22"/>
              </w:rPr>
              <w:t>Proposal 9:</w:t>
            </w:r>
            <w:r w:rsidRPr="00DB096E">
              <w:rPr>
                <w:rFonts w:ascii="Times New Roman" w:hAnsi="Times New Roman" w:cs="Times New Roman"/>
                <w:sz w:val="22"/>
              </w:rPr>
              <w:t xml:space="preserve"> If necessity is identified, more DMRS symbols or repetition transmission are adopted for UL configured grant transmission to enhance the detection performance.</w:t>
            </w:r>
          </w:p>
          <w:p w14:paraId="74FB320A" w14:textId="77777777" w:rsidR="00C17176" w:rsidRPr="004E52CF" w:rsidRDefault="00C17176" w:rsidP="00060F95">
            <w:pPr>
              <w:rPr>
                <w:rFonts w:ascii="Times New Roman" w:hAnsi="Times New Roman" w:cs="Times New Roman"/>
                <w:i/>
                <w:kern w:val="0"/>
                <w:sz w:val="22"/>
              </w:rPr>
            </w:pPr>
          </w:p>
        </w:tc>
      </w:tr>
    </w:tbl>
    <w:p w14:paraId="2EF40525" w14:textId="77777777" w:rsidR="00C17176" w:rsidRPr="00D870FC" w:rsidRDefault="00C17176" w:rsidP="00C17176"/>
    <w:p w14:paraId="627639CD"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38" w:history="1">
        <w:r w:rsidR="00C17176" w:rsidRPr="00F27FA8">
          <w:rPr>
            <w:rFonts w:ascii="Times New Roman" w:hAnsi="Times New Roman" w:cs="Times New Roman"/>
            <w:sz w:val="22"/>
          </w:rPr>
          <w:t>R1-1901773</w:t>
        </w:r>
      </w:hyperlink>
      <w:r w:rsidR="00C17176" w:rsidRPr="00F27FA8">
        <w:rPr>
          <w:rFonts w:ascii="Times New Roman" w:hAnsi="Times New Roman" w:cs="Times New Roman"/>
          <w:sz w:val="22"/>
        </w:rPr>
        <w:tab/>
        <w:t>Enhancements for UL grant-free transmissions</w:t>
      </w:r>
      <w:r w:rsidR="00C17176" w:rsidRPr="00F27FA8">
        <w:rPr>
          <w:rFonts w:ascii="Times New Roman" w:hAnsi="Times New Roman" w:cs="Times New Roman"/>
          <w:sz w:val="22"/>
        </w:rPr>
        <w:tab/>
        <w:t>ZTE</w:t>
      </w:r>
    </w:p>
    <w:tbl>
      <w:tblPr>
        <w:tblStyle w:val="af5"/>
        <w:tblW w:w="4994" w:type="pct"/>
        <w:tblLook w:val="04A0" w:firstRow="1" w:lastRow="0" w:firstColumn="1" w:lastColumn="0" w:noHBand="0" w:noVBand="1"/>
      </w:tblPr>
      <w:tblGrid>
        <w:gridCol w:w="8296"/>
      </w:tblGrid>
      <w:tr w:rsidR="00C17176" w14:paraId="0F1D30B3" w14:textId="77777777" w:rsidTr="00060F95">
        <w:tc>
          <w:tcPr>
            <w:tcW w:w="5000" w:type="pct"/>
          </w:tcPr>
          <w:p w14:paraId="6C9453BF" w14:textId="77777777" w:rsidR="00C17176" w:rsidRPr="00133B6E" w:rsidRDefault="00C17176" w:rsidP="00060F95">
            <w:pPr>
              <w:pStyle w:val="32"/>
              <w:snapToGrid w:val="0"/>
              <w:spacing w:afterLines="50" w:after="156" w:line="240" w:lineRule="auto"/>
              <w:ind w:firstLineChars="0" w:firstLine="0"/>
              <w:rPr>
                <w:rFonts w:eastAsiaTheme="minorEastAsia"/>
                <w:color w:val="000000"/>
                <w:sz w:val="22"/>
                <w:lang w:val="en-US" w:eastAsia="zh-CN"/>
              </w:rPr>
            </w:pPr>
            <w:r w:rsidRPr="00133B6E">
              <w:rPr>
                <w:rFonts w:eastAsiaTheme="minorEastAsia"/>
                <w:color w:val="000000"/>
                <w:sz w:val="22"/>
                <w:lang w:val="en-US" w:eastAsia="zh-CN"/>
              </w:rPr>
              <w:t xml:space="preserve">In Figure 1, we provide a more comprehensive comparison for above two options. It could be observed that, when using the same aggregation level, sequence based could provide 3~6 dB over DCI based solution for all aggregation levels 1,2,4,8,16. </w:t>
            </w:r>
          </w:p>
          <w:p w14:paraId="115DC445"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136F2F94" wp14:editId="2B80EBC7">
                  <wp:extent cx="5136515" cy="3093085"/>
                  <wp:effectExtent l="0" t="0" r="698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36515" cy="3093085"/>
                          </a:xfrm>
                          <a:prstGeom prst="rect">
                            <a:avLst/>
                          </a:prstGeom>
                          <a:noFill/>
                          <a:ln>
                            <a:noFill/>
                          </a:ln>
                        </pic:spPr>
                      </pic:pic>
                    </a:graphicData>
                  </a:graphic>
                </wp:inline>
              </w:drawing>
            </w:r>
          </w:p>
          <w:p w14:paraId="553F4489" w14:textId="77777777" w:rsidR="00C17176" w:rsidRPr="00133B6E" w:rsidRDefault="00C17176" w:rsidP="00060F95">
            <w:pPr>
              <w:jc w:val="center"/>
              <w:rPr>
                <w:rFonts w:ascii="Times New Roman" w:hAnsi="Times New Roman" w:cs="Times New Roman"/>
                <w:sz w:val="22"/>
              </w:rPr>
            </w:pPr>
            <w:r w:rsidRPr="00133B6E">
              <w:rPr>
                <w:rFonts w:ascii="Times New Roman" w:hAnsi="Times New Roman" w:cs="Times New Roman"/>
                <w:sz w:val="22"/>
              </w:rPr>
              <w:lastRenderedPageBreak/>
              <w:t xml:space="preserve">Figure 1. Performance of sequence </w:t>
            </w:r>
            <w:proofErr w:type="gramStart"/>
            <w:r w:rsidRPr="00133B6E">
              <w:rPr>
                <w:rFonts w:ascii="Times New Roman" w:hAnsi="Times New Roman" w:cs="Times New Roman"/>
                <w:sz w:val="22"/>
              </w:rPr>
              <w:t>based</w:t>
            </w:r>
            <w:proofErr w:type="gramEnd"/>
            <w:r w:rsidRPr="00133B6E">
              <w:rPr>
                <w:rFonts w:ascii="Times New Roman" w:hAnsi="Times New Roman" w:cs="Times New Roman"/>
                <w:sz w:val="22"/>
              </w:rPr>
              <w:t xml:space="preserve"> and DCI based solutions for explicit ACK indication</w:t>
            </w:r>
          </w:p>
          <w:p w14:paraId="773521D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1:</w:t>
            </w:r>
            <w:r w:rsidRPr="00133B6E">
              <w:rPr>
                <w:rFonts w:ascii="Times New Roman" w:hAnsi="Times New Roman" w:cs="Times New Roman"/>
                <w:sz w:val="22"/>
              </w:rPr>
              <w:t xml:space="preserve"> Sequence based solution has about 3~6 dB gain than DCI based solution when the two solutions use the same amount of CCEs.</w:t>
            </w:r>
          </w:p>
          <w:p w14:paraId="4C5F5E43"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2:</w:t>
            </w:r>
            <w:r w:rsidRPr="00133B6E">
              <w:rPr>
                <w:rFonts w:ascii="Times New Roman" w:hAnsi="Times New Roman" w:cs="Times New Roman"/>
                <w:sz w:val="22"/>
              </w:rPr>
              <w:t xml:space="preserve"> It is very difficult to group different UEs or different HARQ progresses of one UE into one DCI for many URLLC scenarios.</w:t>
            </w:r>
          </w:p>
          <w:p w14:paraId="01B01C9E"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3:</w:t>
            </w:r>
            <w:r w:rsidRPr="00133B6E">
              <w:rPr>
                <w:rFonts w:ascii="Times New Roman" w:hAnsi="Times New Roman" w:cs="Times New Roman"/>
                <w:sz w:val="22"/>
              </w:rPr>
              <w:t xml:space="preserve">  The existing timer scheme is still useful for missing detection of HARQ-ACK feedback.</w:t>
            </w:r>
          </w:p>
          <w:p w14:paraId="5C467891"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Observation 4</w:t>
            </w:r>
            <w:r w:rsidRPr="00133B6E">
              <w:rPr>
                <w:rFonts w:ascii="Times New Roman" w:hAnsi="Times New Roman" w:cs="Times New Roman"/>
                <w:sz w:val="22"/>
              </w:rPr>
              <w:t>: Supporting multiple configurations is also beneficial for inter-UE multiplexing.</w:t>
            </w:r>
          </w:p>
          <w:p w14:paraId="168C4219"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1</w:t>
            </w:r>
            <w:r w:rsidRPr="00133B6E">
              <w:rPr>
                <w:rFonts w:ascii="Times New Roman" w:hAnsi="Times New Roman" w:cs="Times New Roman"/>
                <w:sz w:val="22"/>
              </w:rPr>
              <w:t>: Explicit ACK should be introduced for UL grant-free transmission.</w:t>
            </w:r>
          </w:p>
          <w:p w14:paraId="1DD0876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2:</w:t>
            </w:r>
            <w:r w:rsidRPr="00133B6E">
              <w:rPr>
                <w:rFonts w:ascii="Times New Roman" w:hAnsi="Times New Roman" w:cs="Times New Roman"/>
                <w:sz w:val="22"/>
              </w:rPr>
              <w:t xml:space="preserve"> Support </w:t>
            </w:r>
            <w:proofErr w:type="gramStart"/>
            <w:r w:rsidRPr="00133B6E">
              <w:rPr>
                <w:rFonts w:ascii="Times New Roman" w:hAnsi="Times New Roman" w:cs="Times New Roman"/>
                <w:sz w:val="22"/>
              </w:rPr>
              <w:t>sequence based</w:t>
            </w:r>
            <w:proofErr w:type="gramEnd"/>
            <w:r w:rsidRPr="00133B6E">
              <w:rPr>
                <w:rFonts w:ascii="Times New Roman" w:hAnsi="Times New Roman" w:cs="Times New Roman"/>
                <w:sz w:val="22"/>
              </w:rPr>
              <w:t xml:space="preserve"> solution for explicit ACK feedback for UL grant-free transmission.</w:t>
            </w:r>
          </w:p>
          <w:p w14:paraId="63E68D52"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3</w:t>
            </w:r>
            <w:r w:rsidRPr="00133B6E">
              <w:rPr>
                <w:rFonts w:ascii="Times New Roman" w:hAnsi="Times New Roman" w:cs="Times New Roman"/>
                <w:sz w:val="22"/>
              </w:rPr>
              <w:t xml:space="preserve">: For parameters of multiple configured grant configurations, </w:t>
            </w:r>
          </w:p>
          <w:p w14:paraId="1EC87103"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parameters are configured independently for supporting different services/traffic type, </w:t>
            </w:r>
          </w:p>
          <w:p w14:paraId="0AA43AFD"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at least the starting positions for different configurations should be different for enhancing reliability and reducing latency, </w:t>
            </w:r>
          </w:p>
          <w:p w14:paraId="5977A68B" w14:textId="77777777" w:rsidR="00C17176" w:rsidRPr="003D0F77"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at least the frequency domain resources for different configurations should be different for use case of inter-UE multiplexing.</w:t>
            </w:r>
          </w:p>
          <w:p w14:paraId="5E3D09E5" w14:textId="77777777" w:rsidR="00C17176" w:rsidRPr="00133B6E" w:rsidRDefault="00C17176" w:rsidP="00060F95">
            <w:pPr>
              <w:rPr>
                <w:rFonts w:ascii="Times New Roman" w:hAnsi="Times New Roman" w:cs="Times New Roman"/>
                <w:sz w:val="22"/>
              </w:rPr>
            </w:pPr>
            <w:r w:rsidRPr="003D0F77">
              <w:rPr>
                <w:rFonts w:ascii="Times New Roman" w:hAnsi="Times New Roman" w:cs="Times New Roman"/>
                <w:b/>
                <w:sz w:val="22"/>
              </w:rPr>
              <w:t>Proposal 4:</w:t>
            </w:r>
            <w:r w:rsidRPr="00133B6E">
              <w:rPr>
                <w:rFonts w:ascii="Times New Roman" w:hAnsi="Times New Roman" w:cs="Times New Roman"/>
                <w:sz w:val="22"/>
              </w:rPr>
              <w:t xml:space="preserve"> For activation/deactivation of multiple configured grant configurations, </w:t>
            </w:r>
          </w:p>
          <w:p w14:paraId="66B18981"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 xml:space="preserve">using independent DCI signaling to activate/deactivate each configuration for supporting different services/traffic type, </w:t>
            </w:r>
          </w:p>
          <w:p w14:paraId="43F5089B" w14:textId="77777777" w:rsidR="00C17176" w:rsidRPr="00133B6E" w:rsidRDefault="00C17176" w:rsidP="00C17176">
            <w:pPr>
              <w:pStyle w:val="af6"/>
              <w:numPr>
                <w:ilvl w:val="0"/>
                <w:numId w:val="36"/>
              </w:numPr>
              <w:ind w:firstLineChars="0"/>
              <w:rPr>
                <w:rFonts w:ascii="Times New Roman" w:hAnsi="Times New Roman" w:cs="Times New Roman"/>
                <w:sz w:val="22"/>
              </w:rPr>
            </w:pPr>
            <w:r w:rsidRPr="00133B6E">
              <w:rPr>
                <w:rFonts w:ascii="Times New Roman" w:hAnsi="Times New Roman" w:cs="Times New Roman"/>
                <w:sz w:val="22"/>
              </w:rPr>
              <w:t>using a common DCI signaling to activate/deactivate one or more configurations for enhancing reliability and reducing latency, or inter-UE multiplexing. 5.</w:t>
            </w:r>
          </w:p>
          <w:p w14:paraId="2A580DFB" w14:textId="77777777" w:rsidR="00C17176" w:rsidRPr="004E52CF" w:rsidRDefault="00C17176" w:rsidP="00060F95">
            <w:pPr>
              <w:rPr>
                <w:rFonts w:ascii="Times New Roman" w:hAnsi="Times New Roman" w:cs="Times New Roman"/>
                <w:i/>
                <w:kern w:val="0"/>
                <w:sz w:val="22"/>
              </w:rPr>
            </w:pPr>
          </w:p>
        </w:tc>
      </w:tr>
    </w:tbl>
    <w:p w14:paraId="6DE206AF" w14:textId="77777777" w:rsidR="00C17176" w:rsidRPr="00D870FC" w:rsidRDefault="00C17176" w:rsidP="00C17176"/>
    <w:p w14:paraId="1327689B"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40" w:history="1">
        <w:r w:rsidR="00C17176" w:rsidRPr="00F27FA8">
          <w:rPr>
            <w:rFonts w:ascii="Times New Roman" w:hAnsi="Times New Roman" w:cs="Times New Roman"/>
            <w:sz w:val="22"/>
          </w:rPr>
          <w:t>R1-1901827</w:t>
        </w:r>
      </w:hyperlink>
      <w:r w:rsidR="00C17176" w:rsidRPr="00F27FA8">
        <w:rPr>
          <w:rFonts w:ascii="Times New Roman" w:hAnsi="Times New Roman" w:cs="Times New Roman"/>
          <w:sz w:val="22"/>
        </w:rPr>
        <w:tab/>
        <w:t>Evaluation and enhancements of configured-grant for URLLC</w:t>
      </w:r>
      <w:r w:rsidR="00C17176" w:rsidRPr="00F27FA8">
        <w:rPr>
          <w:rFonts w:ascii="Times New Roman" w:hAnsi="Times New Roman" w:cs="Times New Roman"/>
          <w:sz w:val="22"/>
        </w:rPr>
        <w:tab/>
        <w:t>MediaTek Inc.</w:t>
      </w:r>
    </w:p>
    <w:tbl>
      <w:tblPr>
        <w:tblStyle w:val="af5"/>
        <w:tblW w:w="4994" w:type="pct"/>
        <w:tblLook w:val="04A0" w:firstRow="1" w:lastRow="0" w:firstColumn="1" w:lastColumn="0" w:noHBand="0" w:noVBand="1"/>
      </w:tblPr>
      <w:tblGrid>
        <w:gridCol w:w="8296"/>
      </w:tblGrid>
      <w:tr w:rsidR="00C17176" w14:paraId="0BE5347F" w14:textId="77777777" w:rsidTr="00060F95">
        <w:tc>
          <w:tcPr>
            <w:tcW w:w="5000" w:type="pct"/>
          </w:tcPr>
          <w:p w14:paraId="69E4ADB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0BE1EED0" wp14:editId="759359E8">
                  <wp:extent cx="4754880" cy="16579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54880" cy="1657985"/>
                          </a:xfrm>
                          <a:prstGeom prst="rect">
                            <a:avLst/>
                          </a:prstGeom>
                          <a:noFill/>
                          <a:ln>
                            <a:noFill/>
                          </a:ln>
                        </pic:spPr>
                      </pic:pic>
                    </a:graphicData>
                  </a:graphic>
                </wp:inline>
              </w:drawing>
            </w:r>
          </w:p>
          <w:p w14:paraId="04E83FAA"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1 :</w:t>
            </w:r>
            <w:proofErr w:type="gramEnd"/>
            <w:r w:rsidRPr="00A26A95">
              <w:rPr>
                <w:rFonts w:ascii="Times New Roman" w:hAnsi="Times New Roman" w:cs="Times New Roman"/>
                <w:sz w:val="22"/>
              </w:rPr>
              <w:t xml:space="preserve"> Repetition pattern in the curr</w:t>
            </w:r>
            <w:r>
              <w:rPr>
                <w:rFonts w:ascii="Times New Roman" w:hAnsi="Times New Roman" w:cs="Times New Roman"/>
                <w:sz w:val="22"/>
              </w:rPr>
              <w:t>ent design of configured-grant.</w:t>
            </w:r>
          </w:p>
          <w:p w14:paraId="5CDF007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30ED09E6" wp14:editId="10A196B2">
                  <wp:extent cx="3486785" cy="13081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86785" cy="1308100"/>
                          </a:xfrm>
                          <a:prstGeom prst="rect">
                            <a:avLst/>
                          </a:prstGeom>
                          <a:noFill/>
                          <a:ln>
                            <a:noFill/>
                          </a:ln>
                        </pic:spPr>
                      </pic:pic>
                    </a:graphicData>
                  </a:graphic>
                </wp:inline>
              </w:drawing>
            </w:r>
          </w:p>
          <w:p w14:paraId="7222FAA0"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2 :</w:t>
            </w:r>
            <w:proofErr w:type="gramEnd"/>
            <w:r w:rsidRPr="00A26A95">
              <w:rPr>
                <w:rFonts w:ascii="Times New Roman" w:hAnsi="Times New Roman" w:cs="Times New Roman"/>
                <w:sz w:val="22"/>
              </w:rPr>
              <w:t xml:space="preserve"> Delay due to the alignment with the first transmission occasion ( P =7, K =1).</w:t>
            </w:r>
          </w:p>
          <w:p w14:paraId="42F5BAF2"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21EF1D9" wp14:editId="1830DABD">
                  <wp:extent cx="3200400" cy="1443355"/>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0400" cy="1443355"/>
                          </a:xfrm>
                          <a:prstGeom prst="rect">
                            <a:avLst/>
                          </a:prstGeom>
                          <a:noFill/>
                          <a:ln>
                            <a:noFill/>
                          </a:ln>
                        </pic:spPr>
                      </pic:pic>
                    </a:graphicData>
                  </a:graphic>
                </wp:inline>
              </w:drawing>
            </w:r>
          </w:p>
          <w:p w14:paraId="6811A244" w14:textId="77777777" w:rsidR="00C17176" w:rsidRPr="003C3D14"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3 :</w:t>
            </w:r>
            <w:proofErr w:type="gramEnd"/>
            <w:r w:rsidRPr="00A26A95">
              <w:rPr>
                <w:rFonts w:ascii="Times New Roman" w:hAnsi="Times New Roman" w:cs="Times New Roman"/>
                <w:sz w:val="22"/>
              </w:rPr>
              <w:t xml:space="preserve"> HARQ process ID identification problem when the repetitions occur o</w:t>
            </w:r>
            <w:r>
              <w:rPr>
                <w:rFonts w:ascii="Times New Roman" w:hAnsi="Times New Roman" w:cs="Times New Roman"/>
                <w:sz w:val="22"/>
              </w:rPr>
              <w:t>n different HARQ IDs resources.</w:t>
            </w:r>
          </w:p>
          <w:p w14:paraId="078AE81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5445463" wp14:editId="496617A1">
                  <wp:extent cx="4476750" cy="27514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2751455"/>
                          </a:xfrm>
                          <a:prstGeom prst="rect">
                            <a:avLst/>
                          </a:prstGeom>
                          <a:noFill/>
                          <a:ln>
                            <a:noFill/>
                          </a:ln>
                        </pic:spPr>
                      </pic:pic>
                    </a:graphicData>
                  </a:graphic>
                </wp:inline>
              </w:drawing>
            </w:r>
          </w:p>
          <w:p w14:paraId="76F59416"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4 :</w:t>
            </w:r>
            <w:proofErr w:type="gramEnd"/>
            <w:r w:rsidRPr="00A26A95">
              <w:rPr>
                <w:rFonts w:ascii="Times New Roman" w:hAnsi="Times New Roman" w:cs="Times New Roman"/>
                <w:sz w:val="22"/>
              </w:rPr>
              <w:t xml:space="preserve"> An example of CG configuration with multiple shifted starts .</w:t>
            </w:r>
          </w:p>
          <w:p w14:paraId="463F0DD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6CA56822" wp14:editId="2098C8BB">
                  <wp:extent cx="5136515" cy="2214245"/>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36515" cy="2214245"/>
                          </a:xfrm>
                          <a:prstGeom prst="rect">
                            <a:avLst/>
                          </a:prstGeom>
                          <a:noFill/>
                          <a:ln>
                            <a:noFill/>
                          </a:ln>
                        </pic:spPr>
                      </pic:pic>
                    </a:graphicData>
                  </a:graphic>
                </wp:inline>
              </w:drawing>
            </w:r>
          </w:p>
          <w:p w14:paraId="7C0403D7"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5 :</w:t>
            </w:r>
            <w:proofErr w:type="gramEnd"/>
            <w:r w:rsidRPr="00A26A95">
              <w:rPr>
                <w:rFonts w:ascii="Times New Roman" w:hAnsi="Times New Roman" w:cs="Times New Roman"/>
                <w:sz w:val="22"/>
              </w:rPr>
              <w:t xml:space="preserve"> Multiple configurations of configured-grant.</w:t>
            </w:r>
          </w:p>
          <w:p w14:paraId="41145B85"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20596276" wp14:editId="20230902">
                  <wp:extent cx="3856355" cy="14668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56355" cy="1466850"/>
                          </a:xfrm>
                          <a:prstGeom prst="rect">
                            <a:avLst/>
                          </a:prstGeom>
                          <a:noFill/>
                          <a:ln>
                            <a:noFill/>
                          </a:ln>
                        </pic:spPr>
                      </pic:pic>
                    </a:graphicData>
                  </a:graphic>
                </wp:inline>
              </w:drawing>
            </w:r>
          </w:p>
          <w:p w14:paraId="4507E671"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6 :</w:t>
            </w:r>
            <w:proofErr w:type="gramEnd"/>
            <w:r w:rsidRPr="00A26A95">
              <w:rPr>
                <w:rFonts w:ascii="Times New Roman" w:hAnsi="Times New Roman" w:cs="Times New Roman"/>
                <w:sz w:val="22"/>
              </w:rPr>
              <w:t xml:space="preserve"> Example of UEs collision with different arrival time.</w:t>
            </w:r>
          </w:p>
          <w:p w14:paraId="5B2050D2" w14:textId="77777777" w:rsidR="00C17176" w:rsidRPr="00A26A95" w:rsidRDefault="00C17176" w:rsidP="00060F95">
            <w:pPr>
              <w:jc w:val="center"/>
              <w:rPr>
                <w:rFonts w:ascii="Times New Roman" w:hAnsi="Times New Roman" w:cs="Times New Roman"/>
                <w:sz w:val="22"/>
              </w:rPr>
            </w:pPr>
          </w:p>
          <w:p w14:paraId="01C964FB"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7B1D57C8" wp14:editId="2FBD8D7E">
                  <wp:extent cx="3764915" cy="1602105"/>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4915" cy="1602105"/>
                          </a:xfrm>
                          <a:prstGeom prst="rect">
                            <a:avLst/>
                          </a:prstGeom>
                          <a:noFill/>
                          <a:ln>
                            <a:noFill/>
                          </a:ln>
                        </pic:spPr>
                      </pic:pic>
                    </a:graphicData>
                  </a:graphic>
                </wp:inline>
              </w:drawing>
            </w:r>
          </w:p>
          <w:p w14:paraId="263398BF"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7 :</w:t>
            </w:r>
            <w:proofErr w:type="gramEnd"/>
            <w:r w:rsidRPr="00A26A95">
              <w:rPr>
                <w:rFonts w:ascii="Times New Roman" w:hAnsi="Times New Roman" w:cs="Times New Roman"/>
                <w:sz w:val="22"/>
              </w:rPr>
              <w:t xml:space="preserve"> HARQ feedback for early termination of UL configured-grant transmission.</w:t>
            </w:r>
          </w:p>
          <w:p w14:paraId="2477ADA2" w14:textId="77777777" w:rsidR="00C17176" w:rsidRPr="00CF219F" w:rsidRDefault="00C17176" w:rsidP="00060F95">
            <w:pPr>
              <w:spacing w:beforeLines="50" w:before="156" w:after="120"/>
              <w:rPr>
                <w:rFonts w:ascii="Times New Roman" w:hAnsi="Times New Roman" w:cs="Times New Roman"/>
                <w:sz w:val="22"/>
                <w:lang w:eastAsia="ko-KR"/>
              </w:rPr>
            </w:pPr>
            <w:r w:rsidRPr="00CF219F">
              <w:rPr>
                <w:rFonts w:ascii="Times New Roman" w:hAnsi="Times New Roman" w:cs="Times New Roman"/>
                <w:sz w:val="22"/>
                <w:lang w:eastAsia="ko-KR"/>
              </w:rPr>
              <w:t xml:space="preserve">For the simulation, we consider that 6 UEs are allocated the same resources for UL configured-grant, and the packets are generated randomly with uniform distribution. We assume the UEs are configured with </w:t>
            </w:r>
            <w:r w:rsidRPr="00CF219F">
              <w:rPr>
                <w:rFonts w:ascii="Times New Roman" w:hAnsi="Times New Roman" w:cs="Times New Roman"/>
                <w:i/>
                <w:sz w:val="22"/>
                <w:lang w:eastAsia="ko-KR"/>
              </w:rPr>
              <w:t>K</w:t>
            </w:r>
            <w:r w:rsidRPr="00CF219F">
              <w:rPr>
                <w:rFonts w:ascii="Times New Roman" w:hAnsi="Times New Roman" w:cs="Times New Roman"/>
                <w:sz w:val="22"/>
                <w:lang w:eastAsia="ko-KR"/>
              </w:rPr>
              <w:t xml:space="preserve">=8, and RV sequence {0, 0, 0, 0}. </w:t>
            </w:r>
            <w:r w:rsidRPr="00CF219F">
              <w:rPr>
                <w:rFonts w:ascii="Times New Roman" w:hAnsi="Times New Roman" w:cs="Times New Roman"/>
                <w:sz w:val="22"/>
                <w:lang w:eastAsia="ko-KR"/>
              </w:rPr>
              <w:fldChar w:fldCharType="begin"/>
            </w:r>
            <w:r w:rsidRPr="00CF219F">
              <w:rPr>
                <w:rFonts w:ascii="Times New Roman" w:hAnsi="Times New Roman" w:cs="Times New Roman"/>
                <w:sz w:val="22"/>
                <w:lang w:eastAsia="ko-KR"/>
              </w:rPr>
              <w:instrText xml:space="preserve"> REF _Ref525907851 \h  \* MERGEFORMAT </w:instrText>
            </w:r>
            <w:r w:rsidRPr="00CF219F">
              <w:rPr>
                <w:rFonts w:ascii="Times New Roman" w:hAnsi="Times New Roman" w:cs="Times New Roman"/>
                <w:sz w:val="22"/>
                <w:lang w:eastAsia="ko-KR"/>
              </w:rPr>
            </w:r>
            <w:r w:rsidRPr="00CF219F">
              <w:rPr>
                <w:rFonts w:ascii="Times New Roman" w:hAnsi="Times New Roman" w:cs="Times New Roman"/>
                <w:sz w:val="22"/>
                <w:lang w:eastAsia="ko-KR"/>
              </w:rPr>
              <w:fldChar w:fldCharType="separate"/>
            </w:r>
            <w:r w:rsidRPr="00CF219F">
              <w:rPr>
                <w:rFonts w:ascii="Times New Roman" w:hAnsi="Times New Roman" w:cs="Times New Roman"/>
                <w:sz w:val="22"/>
              </w:rPr>
              <w:t xml:space="preserve">Figure </w:t>
            </w:r>
            <w:r w:rsidRPr="00CF219F">
              <w:rPr>
                <w:rFonts w:ascii="Times New Roman" w:hAnsi="Times New Roman" w:cs="Times New Roman"/>
                <w:noProof/>
                <w:sz w:val="22"/>
              </w:rPr>
              <w:t>8</w:t>
            </w:r>
            <w:r w:rsidRPr="00CF219F">
              <w:rPr>
                <w:rFonts w:ascii="Times New Roman" w:hAnsi="Times New Roman" w:cs="Times New Roman"/>
                <w:sz w:val="22"/>
                <w:lang w:eastAsia="ko-KR"/>
              </w:rPr>
              <w:fldChar w:fldCharType="end"/>
            </w:r>
            <w:r w:rsidRPr="00CF219F">
              <w:rPr>
                <w:rFonts w:ascii="Times New Roman" w:hAnsi="Times New Roman" w:cs="Times New Roman"/>
                <w:sz w:val="22"/>
                <w:lang w:eastAsia="ko-KR"/>
              </w:rPr>
              <w:t xml:space="preserve"> shows a comparison in terms of the percentage of UEs’ collision between configured-grant with and without explicit HARQ feedback. As it can be seen from the figure, there is a significant reduction in the percentage of collision between UEs when using ACK feedback for early termination. For example, the percentage of UEs without collision increased from 26.5% to 36% by using explicit HARQ feedback. </w:t>
            </w:r>
            <w:r w:rsidRPr="00CF219F">
              <w:rPr>
                <w:rFonts w:ascii="Times New Roman" w:hAnsi="Times New Roman" w:cs="Times New Roman"/>
                <w:sz w:val="22"/>
                <w:lang w:eastAsia="ko-KR"/>
              </w:rPr>
              <w:fldChar w:fldCharType="begin"/>
            </w:r>
            <w:r w:rsidRPr="00CF219F">
              <w:rPr>
                <w:rFonts w:ascii="Times New Roman" w:hAnsi="Times New Roman" w:cs="Times New Roman"/>
                <w:sz w:val="22"/>
                <w:lang w:eastAsia="ko-KR"/>
              </w:rPr>
              <w:instrText xml:space="preserve"> REF _Ref521345480 \h  \* MERGEFORMAT </w:instrText>
            </w:r>
            <w:r w:rsidRPr="00CF219F">
              <w:rPr>
                <w:rFonts w:ascii="Times New Roman" w:hAnsi="Times New Roman" w:cs="Times New Roman"/>
                <w:sz w:val="22"/>
                <w:lang w:eastAsia="ko-KR"/>
              </w:rPr>
            </w:r>
            <w:r w:rsidRPr="00CF219F">
              <w:rPr>
                <w:rFonts w:ascii="Times New Roman" w:hAnsi="Times New Roman" w:cs="Times New Roman"/>
                <w:sz w:val="22"/>
                <w:lang w:eastAsia="ko-KR"/>
              </w:rPr>
              <w:fldChar w:fldCharType="separate"/>
            </w:r>
            <w:r w:rsidRPr="00CF219F">
              <w:rPr>
                <w:rFonts w:ascii="Times New Roman" w:hAnsi="Times New Roman" w:cs="Times New Roman"/>
                <w:sz w:val="22"/>
              </w:rPr>
              <w:t xml:space="preserve">Figure </w:t>
            </w:r>
            <w:r w:rsidRPr="00CF219F">
              <w:rPr>
                <w:rFonts w:ascii="Times New Roman" w:hAnsi="Times New Roman" w:cs="Times New Roman"/>
                <w:noProof/>
                <w:sz w:val="22"/>
              </w:rPr>
              <w:t>9</w:t>
            </w:r>
            <w:r w:rsidRPr="00CF219F">
              <w:rPr>
                <w:rFonts w:ascii="Times New Roman" w:hAnsi="Times New Roman" w:cs="Times New Roman"/>
                <w:sz w:val="22"/>
                <w:lang w:eastAsia="ko-KR"/>
              </w:rPr>
              <w:fldChar w:fldCharType="end"/>
            </w:r>
            <w:r w:rsidRPr="00CF219F">
              <w:rPr>
                <w:rFonts w:ascii="Times New Roman" w:hAnsi="Times New Roman" w:cs="Times New Roman"/>
                <w:sz w:val="22"/>
                <w:lang w:eastAsia="ko-KR"/>
              </w:rPr>
              <w:t xml:space="preserve"> shows the CDF of the UEs’ SINR, where it can be noticed that there is about 2.8dB gain at the 5</w:t>
            </w:r>
            <w:r w:rsidRPr="00CF219F">
              <w:rPr>
                <w:rFonts w:ascii="Times New Roman" w:hAnsi="Times New Roman" w:cs="Times New Roman"/>
                <w:sz w:val="22"/>
                <w:vertAlign w:val="superscript"/>
                <w:lang w:eastAsia="ko-KR"/>
              </w:rPr>
              <w:t>th</w:t>
            </w:r>
            <w:r w:rsidRPr="00CF219F">
              <w:rPr>
                <w:rFonts w:ascii="Times New Roman" w:hAnsi="Times New Roman" w:cs="Times New Roman"/>
                <w:sz w:val="22"/>
                <w:lang w:eastAsia="ko-KR"/>
              </w:rPr>
              <w:t xml:space="preserve"> percentile of the SINR curve with ACK feedback for early termination.</w:t>
            </w:r>
          </w:p>
          <w:p w14:paraId="1E4CECF5"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lastRenderedPageBreak/>
              <w:drawing>
                <wp:inline distT="0" distB="0" distL="0" distR="0" wp14:anchorId="15E9DBBD" wp14:editId="479FA7A5">
                  <wp:extent cx="3613785" cy="2703195"/>
                  <wp:effectExtent l="0" t="0" r="5715"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3785" cy="2703195"/>
                          </a:xfrm>
                          <a:prstGeom prst="rect">
                            <a:avLst/>
                          </a:prstGeom>
                          <a:noFill/>
                          <a:ln>
                            <a:noFill/>
                          </a:ln>
                        </pic:spPr>
                      </pic:pic>
                    </a:graphicData>
                  </a:graphic>
                </wp:inline>
              </w:drawing>
            </w:r>
          </w:p>
          <w:p w14:paraId="082B22F6" w14:textId="77777777" w:rsidR="00C17176" w:rsidRPr="003C3D14"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8 :</w:t>
            </w:r>
            <w:proofErr w:type="gramEnd"/>
            <w:r w:rsidRPr="00A26A95">
              <w:rPr>
                <w:rFonts w:ascii="Times New Roman" w:hAnsi="Times New Roman" w:cs="Times New Roman"/>
                <w:sz w:val="22"/>
              </w:rPr>
              <w:t xml:space="preserve"> UEs collision comparison between configured-grant </w:t>
            </w:r>
            <w:r>
              <w:rPr>
                <w:rFonts w:ascii="Times New Roman" w:hAnsi="Times New Roman" w:cs="Times New Roman"/>
                <w:sz w:val="22"/>
              </w:rPr>
              <w:t>with and without explicit HARQ.</w:t>
            </w:r>
          </w:p>
          <w:p w14:paraId="79E8F46E"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52EF3171" wp14:editId="3D48A759">
                  <wp:extent cx="3689350" cy="2762885"/>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89350" cy="2762885"/>
                          </a:xfrm>
                          <a:prstGeom prst="rect">
                            <a:avLst/>
                          </a:prstGeom>
                          <a:noFill/>
                          <a:ln>
                            <a:noFill/>
                          </a:ln>
                        </pic:spPr>
                      </pic:pic>
                    </a:graphicData>
                  </a:graphic>
                </wp:inline>
              </w:drawing>
            </w:r>
          </w:p>
          <w:p w14:paraId="78F62195" w14:textId="77777777" w:rsidR="00C17176"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9 :</w:t>
            </w:r>
            <w:proofErr w:type="gramEnd"/>
            <w:r w:rsidRPr="00A26A95">
              <w:rPr>
                <w:rFonts w:ascii="Times New Roman" w:hAnsi="Times New Roman" w:cs="Times New Roman"/>
                <w:sz w:val="22"/>
              </w:rPr>
              <w:t xml:space="preserve"> CDF of SINR comparison between configured-grant with and without explicit HARQ.</w:t>
            </w:r>
          </w:p>
          <w:p w14:paraId="15735AA0" w14:textId="77777777" w:rsidR="00C17176" w:rsidRDefault="00C17176" w:rsidP="00060F95">
            <w:pPr>
              <w:jc w:val="center"/>
            </w:pPr>
            <w:r w:rsidRPr="00587620">
              <w:rPr>
                <w:noProof/>
                <w:lang w:eastAsia="ko-KR"/>
              </w:rPr>
              <w:drawing>
                <wp:inline distT="0" distB="0" distL="0" distR="0" wp14:anchorId="2748DF5E" wp14:editId="31ADF16A">
                  <wp:extent cx="2694462" cy="272424"/>
                  <wp:effectExtent l="19050" t="0" r="0" b="0"/>
                  <wp:docPr id="1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8605" b="12946"/>
                          <a:stretch/>
                        </pic:blipFill>
                        <pic:spPr bwMode="auto">
                          <a:xfrm>
                            <a:off x="0" y="0"/>
                            <a:ext cx="2724721" cy="275483"/>
                          </a:xfrm>
                          <a:prstGeom prst="rect">
                            <a:avLst/>
                          </a:prstGeom>
                          <a:noFill/>
                          <a:ln>
                            <a:noFill/>
                          </a:ln>
                          <a:extLst>
                            <a:ext uri="{53640926-AAD7-44D8-BBD7-CCE9431645EC}">
                              <a14:shadowObscured xmlns:a14="http://schemas.microsoft.com/office/drawing/2010/main"/>
                            </a:ext>
                          </a:extLst>
                        </pic:spPr>
                      </pic:pic>
                    </a:graphicData>
                  </a:graphic>
                </wp:inline>
              </w:drawing>
            </w:r>
          </w:p>
          <w:p w14:paraId="05686B98" w14:textId="77777777" w:rsidR="00C17176" w:rsidRPr="003C3D14" w:rsidRDefault="00C17176" w:rsidP="00060F95">
            <w:pPr>
              <w:jc w:val="center"/>
              <w:rPr>
                <w:rFonts w:ascii="Times New Roman" w:hAnsi="Times New Roman" w:cs="Times New Roman"/>
                <w:sz w:val="22"/>
              </w:rPr>
            </w:pPr>
            <w:bookmarkStart w:id="13" w:name="_Ref525806171"/>
            <w:r w:rsidRPr="003C3D14">
              <w:rPr>
                <w:rFonts w:ascii="Times New Roman" w:hAnsi="Times New Roman" w:cs="Times New Roman"/>
                <w:sz w:val="22"/>
              </w:rPr>
              <w:t xml:space="preserve">Figure </w:t>
            </w:r>
            <w:r w:rsidRPr="003C3D14">
              <w:rPr>
                <w:rFonts w:ascii="Times New Roman" w:hAnsi="Times New Roman" w:cs="Times New Roman"/>
                <w:sz w:val="22"/>
              </w:rPr>
              <w:fldChar w:fldCharType="begin"/>
            </w:r>
            <w:r w:rsidRPr="003C3D14">
              <w:rPr>
                <w:rFonts w:ascii="Times New Roman" w:hAnsi="Times New Roman" w:cs="Times New Roman"/>
                <w:sz w:val="22"/>
              </w:rPr>
              <w:instrText xml:space="preserve"> SEQ Figure \* ARABIC </w:instrText>
            </w:r>
            <w:r w:rsidRPr="003C3D14">
              <w:rPr>
                <w:rFonts w:ascii="Times New Roman" w:hAnsi="Times New Roman" w:cs="Times New Roman"/>
                <w:sz w:val="22"/>
              </w:rPr>
              <w:fldChar w:fldCharType="separate"/>
            </w:r>
            <w:r w:rsidRPr="003C3D14">
              <w:rPr>
                <w:rFonts w:ascii="Times New Roman" w:hAnsi="Times New Roman" w:cs="Times New Roman"/>
                <w:sz w:val="22"/>
              </w:rPr>
              <w:t>10</w:t>
            </w:r>
            <w:r w:rsidRPr="003C3D14">
              <w:rPr>
                <w:rFonts w:ascii="Times New Roman" w:hAnsi="Times New Roman" w:cs="Times New Roman"/>
                <w:sz w:val="22"/>
              </w:rPr>
              <w:fldChar w:fldCharType="end"/>
            </w:r>
            <w:bookmarkEnd w:id="13"/>
            <w:r w:rsidRPr="003C3D14">
              <w:rPr>
                <w:rFonts w:ascii="Times New Roman" w:hAnsi="Times New Roman" w:cs="Times New Roman"/>
                <w:sz w:val="22"/>
              </w:rPr>
              <w:t>: HARQ feedback based on bitmap.</w:t>
            </w:r>
          </w:p>
          <w:p w14:paraId="11F453EE" w14:textId="77777777" w:rsidR="00C17176" w:rsidRPr="00A26A95" w:rsidRDefault="00C17176" w:rsidP="00060F95">
            <w:pPr>
              <w:jc w:val="center"/>
              <w:rPr>
                <w:rFonts w:ascii="Times New Roman" w:hAnsi="Times New Roman" w:cs="Times New Roman"/>
                <w:sz w:val="22"/>
              </w:rPr>
            </w:pPr>
          </w:p>
          <w:p w14:paraId="65447D4B"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noProof/>
                <w:sz w:val="22"/>
                <w:lang w:eastAsia="ko-KR"/>
              </w:rPr>
              <w:drawing>
                <wp:inline distT="0" distB="0" distL="0" distR="0" wp14:anchorId="7913484B" wp14:editId="73C96ED0">
                  <wp:extent cx="3594100" cy="445135"/>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4100" cy="445135"/>
                          </a:xfrm>
                          <a:prstGeom prst="rect">
                            <a:avLst/>
                          </a:prstGeom>
                          <a:noFill/>
                          <a:ln>
                            <a:noFill/>
                          </a:ln>
                        </pic:spPr>
                      </pic:pic>
                    </a:graphicData>
                  </a:graphic>
                </wp:inline>
              </w:drawing>
            </w:r>
          </w:p>
          <w:p w14:paraId="0F878A0E" w14:textId="77777777" w:rsidR="00C17176" w:rsidRPr="00A26A95" w:rsidRDefault="00C17176" w:rsidP="00060F95">
            <w:pPr>
              <w:jc w:val="center"/>
              <w:rPr>
                <w:rFonts w:ascii="Times New Roman" w:hAnsi="Times New Roman" w:cs="Times New Roman"/>
                <w:sz w:val="22"/>
              </w:rPr>
            </w:pPr>
            <w:r w:rsidRPr="00A26A95">
              <w:rPr>
                <w:rFonts w:ascii="Times New Roman" w:hAnsi="Times New Roman" w:cs="Times New Roman"/>
                <w:sz w:val="22"/>
              </w:rPr>
              <w:t xml:space="preserve">Figure </w:t>
            </w:r>
            <w:proofErr w:type="gramStart"/>
            <w:r w:rsidRPr="00A26A95">
              <w:rPr>
                <w:rFonts w:ascii="Times New Roman" w:hAnsi="Times New Roman" w:cs="Times New Roman"/>
                <w:sz w:val="22"/>
              </w:rPr>
              <w:t>11 :</w:t>
            </w:r>
            <w:proofErr w:type="gramEnd"/>
            <w:r w:rsidRPr="00A26A95">
              <w:rPr>
                <w:rFonts w:ascii="Times New Roman" w:hAnsi="Times New Roman" w:cs="Times New Roman"/>
                <w:sz w:val="22"/>
              </w:rPr>
              <w:t xml:space="preserve"> HARQ feedback based on </w:t>
            </w:r>
            <w:r>
              <w:rPr>
                <w:rFonts w:ascii="Times New Roman" w:hAnsi="Times New Roman" w:cs="Times New Roman"/>
                <w:sz w:val="22"/>
              </w:rPr>
              <w:t>UEs ID and HARQ process number.</w:t>
            </w:r>
          </w:p>
          <w:p w14:paraId="5DC7EC76" w14:textId="77777777" w:rsidR="00C17176" w:rsidRPr="00A26A95" w:rsidRDefault="00C17176" w:rsidP="00060F95">
            <w:pPr>
              <w:spacing w:beforeLines="50" w:before="156"/>
              <w:rPr>
                <w:rFonts w:ascii="Times New Roman" w:hAnsi="Times New Roman" w:cs="Times New Roman"/>
                <w:sz w:val="22"/>
              </w:rPr>
            </w:pPr>
            <w:r w:rsidRPr="00A26A95">
              <w:rPr>
                <w:rFonts w:ascii="Times New Roman" w:hAnsi="Times New Roman" w:cs="Times New Roman"/>
                <w:b/>
                <w:sz w:val="22"/>
              </w:rPr>
              <w:t>Observation 1</w:t>
            </w:r>
            <w:r w:rsidRPr="00A26A95">
              <w:rPr>
                <w:rFonts w:ascii="Times New Roman" w:hAnsi="Times New Roman" w:cs="Times New Roman"/>
                <w:sz w:val="22"/>
              </w:rPr>
              <w:t>: Cross-slot repetitions implies that repetitions cannot be supported with periodicities of 2, 7 and 14 symbols.</w:t>
            </w:r>
          </w:p>
          <w:p w14:paraId="59C75F9B"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2</w:t>
            </w:r>
            <w:r w:rsidRPr="00A26A95">
              <w:rPr>
                <w:rFonts w:ascii="Times New Roman" w:hAnsi="Times New Roman" w:cs="Times New Roman"/>
                <w:sz w:val="22"/>
              </w:rPr>
              <w:t xml:space="preserve">: With cross-slot repetition in configured-grant, only single-shot transmission with small transmission period (up to 2 OFDM symbols) can meet the latency requirements </w:t>
            </w:r>
            <w:r w:rsidRPr="00A26A95">
              <w:rPr>
                <w:rFonts w:ascii="Times New Roman" w:hAnsi="Times New Roman" w:cs="Times New Roman"/>
                <w:sz w:val="22"/>
              </w:rPr>
              <w:lastRenderedPageBreak/>
              <w:t>for 15KHz, which results in inefficient utilization of the radio resources.</w:t>
            </w:r>
          </w:p>
          <w:p w14:paraId="50AB96F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3</w:t>
            </w:r>
            <w:r w:rsidRPr="00A26A95">
              <w:rPr>
                <w:rFonts w:ascii="Times New Roman" w:hAnsi="Times New Roman" w:cs="Times New Roman"/>
                <w:sz w:val="22"/>
              </w:rPr>
              <w:t>: When the UE configured with back-to-back repetition and RV sequence {0, 0, 0, 0}, the average alignment delay is reduced due to the flexibility in starting the initial transmission.</w:t>
            </w:r>
          </w:p>
          <w:p w14:paraId="61CC9EB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4</w:t>
            </w:r>
            <w:r w:rsidRPr="00A26A95">
              <w:rPr>
                <w:rFonts w:ascii="Times New Roman" w:hAnsi="Times New Roman" w:cs="Times New Roman"/>
                <w:sz w:val="22"/>
              </w:rPr>
              <w:t xml:space="preserve">: The transmission reliability will be </w:t>
            </w:r>
            <w:proofErr w:type="spellStart"/>
            <w:r w:rsidRPr="00A26A95">
              <w:rPr>
                <w:rFonts w:ascii="Times New Roman" w:hAnsi="Times New Roman" w:cs="Times New Roman"/>
                <w:sz w:val="22"/>
              </w:rPr>
              <w:t>jeopardised</w:t>
            </w:r>
            <w:proofErr w:type="spellEnd"/>
            <w:r w:rsidRPr="00A26A95">
              <w:rPr>
                <w:rFonts w:ascii="Times New Roman" w:hAnsi="Times New Roman" w:cs="Times New Roman"/>
                <w:sz w:val="22"/>
              </w:rPr>
              <w:t xml:space="preserve"> if UE is not allowed to transmit all the K repetitions.</w:t>
            </w:r>
          </w:p>
          <w:p w14:paraId="01F273E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5</w:t>
            </w:r>
            <w:r w:rsidRPr="00A26A95">
              <w:rPr>
                <w:rFonts w:ascii="Times New Roman" w:hAnsi="Times New Roman" w:cs="Times New Roman"/>
                <w:sz w:val="22"/>
              </w:rPr>
              <w:t>: Using multiple active CG configurations with independent parameters to reduce the alignment delay increases the time required to prepare the PUSCH transmission by the UE.</w:t>
            </w:r>
          </w:p>
          <w:p w14:paraId="4D563EF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6</w:t>
            </w:r>
            <w:r w:rsidRPr="00A26A95">
              <w:rPr>
                <w:rFonts w:ascii="Times New Roman" w:hAnsi="Times New Roman" w:cs="Times New Roman"/>
                <w:sz w:val="22"/>
              </w:rPr>
              <w:t>: Using multiple active CG configurations with the same parameters to reduce the alignment delay introduces high redundant overhead for RRC and the DL control.</w:t>
            </w:r>
          </w:p>
          <w:p w14:paraId="00B94FFD"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7</w:t>
            </w:r>
            <w:r w:rsidRPr="00A26A95">
              <w:rPr>
                <w:rFonts w:ascii="Times New Roman" w:hAnsi="Times New Roman" w:cs="Times New Roman"/>
                <w:sz w:val="22"/>
              </w:rPr>
              <w:t xml:space="preserve">: Explicit HARQ feedback reduces the collision between the UEs in UL configured-grant transmission, which enhances the system performance and reduces the complexity of decoding the UL data at the </w:t>
            </w:r>
            <w:proofErr w:type="spellStart"/>
            <w:r w:rsidRPr="00A26A95">
              <w:rPr>
                <w:rFonts w:ascii="Times New Roman" w:hAnsi="Times New Roman" w:cs="Times New Roman"/>
                <w:sz w:val="22"/>
              </w:rPr>
              <w:t>gNB</w:t>
            </w:r>
            <w:proofErr w:type="spellEnd"/>
            <w:r w:rsidRPr="00A26A95">
              <w:rPr>
                <w:rFonts w:ascii="Times New Roman" w:hAnsi="Times New Roman" w:cs="Times New Roman"/>
                <w:sz w:val="22"/>
              </w:rPr>
              <w:t>.</w:t>
            </w:r>
          </w:p>
          <w:p w14:paraId="603E5C5F"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8:</w:t>
            </w:r>
            <w:r w:rsidRPr="00A26A95">
              <w:rPr>
                <w:rFonts w:ascii="Times New Roman" w:hAnsi="Times New Roman" w:cs="Times New Roman"/>
                <w:sz w:val="22"/>
              </w:rPr>
              <w:t xml:space="preserve"> Using a bitmap in group-common DCI to provide HARQ feedback is inefficient in its resource utilization when there is a high number of supported UEs with sporadic traffic.</w:t>
            </w:r>
          </w:p>
          <w:p w14:paraId="536AA2F2"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1</w:t>
            </w:r>
            <w:r w:rsidRPr="00A26A95">
              <w:rPr>
                <w:rFonts w:ascii="Times New Roman" w:hAnsi="Times New Roman" w:cs="Times New Roman"/>
                <w:sz w:val="22"/>
              </w:rPr>
              <w:t>: Study back-to-back repetitions within a slot for configured-grant to meet the URLLC requirements.</w:t>
            </w:r>
          </w:p>
          <w:p w14:paraId="3CF9FB93"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2:</w:t>
            </w:r>
            <w:r w:rsidRPr="00A26A95">
              <w:rPr>
                <w:rFonts w:ascii="Times New Roman" w:hAnsi="Times New Roman" w:cs="Times New Roman"/>
                <w:sz w:val="22"/>
              </w:rPr>
              <w:t xml:space="preserve"> For UL configured-grant, the UE should be allowed to finish the K transmissions when the UE is configured with RV sequences {0, 0, 0, 0} and {0, 3, 0, 3}.</w:t>
            </w:r>
          </w:p>
          <w:p w14:paraId="5D35123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3:</w:t>
            </w:r>
            <w:r w:rsidRPr="00A26A95">
              <w:rPr>
                <w:rFonts w:ascii="Times New Roman" w:hAnsi="Times New Roman" w:cs="Times New Roman"/>
                <w:sz w:val="22"/>
              </w:rPr>
              <w:t xml:space="preserve"> The UE </w:t>
            </w:r>
            <w:proofErr w:type="gramStart"/>
            <w:r w:rsidRPr="00A26A95">
              <w:rPr>
                <w:rFonts w:ascii="Times New Roman" w:hAnsi="Times New Roman" w:cs="Times New Roman"/>
                <w:sz w:val="22"/>
              </w:rPr>
              <w:t>is allowed to</w:t>
            </w:r>
            <w:proofErr w:type="gramEnd"/>
            <w:r w:rsidRPr="00A26A95">
              <w:rPr>
                <w:rFonts w:ascii="Times New Roman" w:hAnsi="Times New Roman" w:cs="Times New Roman"/>
                <w:sz w:val="22"/>
              </w:rPr>
              <w:t xml:space="preserve"> cross the periodicity boundaries to finish the transmission of K repetitions.</w:t>
            </w:r>
          </w:p>
          <w:p w14:paraId="5807A8D5"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4:</w:t>
            </w:r>
            <w:r w:rsidRPr="00A26A95">
              <w:rPr>
                <w:rFonts w:ascii="Times New Roman" w:hAnsi="Times New Roman" w:cs="Times New Roman"/>
                <w:sz w:val="22"/>
              </w:rPr>
              <w:t xml:space="preserve"> For NR Rel-16, support CG configuration with multiple shifted starts for the initial transmission.</w:t>
            </w:r>
          </w:p>
          <w:p w14:paraId="38E4D4B6"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5:</w:t>
            </w:r>
            <w:r w:rsidRPr="00A26A95">
              <w:rPr>
                <w:rFonts w:ascii="Times New Roman" w:hAnsi="Times New Roman" w:cs="Times New Roman"/>
                <w:sz w:val="22"/>
              </w:rPr>
              <w:t xml:space="preserve"> When the UE is configured with multiple active configured-grant configurations, flexible start of a transmission should not be supported within each </w:t>
            </w:r>
            <w:proofErr w:type="gramStart"/>
            <w:r w:rsidRPr="00A26A95">
              <w:rPr>
                <w:rFonts w:ascii="Times New Roman" w:hAnsi="Times New Roman" w:cs="Times New Roman"/>
                <w:sz w:val="22"/>
              </w:rPr>
              <w:t>configurations</w:t>
            </w:r>
            <w:proofErr w:type="gramEnd"/>
            <w:r w:rsidRPr="00A26A95">
              <w:rPr>
                <w:rFonts w:ascii="Times New Roman" w:hAnsi="Times New Roman" w:cs="Times New Roman"/>
                <w:sz w:val="22"/>
              </w:rPr>
              <w:t>.</w:t>
            </w:r>
          </w:p>
          <w:p w14:paraId="3DC12215"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6</w:t>
            </w:r>
            <w:r w:rsidRPr="00A26A95">
              <w:rPr>
                <w:rFonts w:ascii="Times New Roman" w:hAnsi="Times New Roman" w:cs="Times New Roman"/>
                <w:sz w:val="22"/>
              </w:rPr>
              <w:t>: Multiple active CG configurations is not used in NR Rel-16 to reduce the alignment delay in CG.</w:t>
            </w:r>
          </w:p>
          <w:p w14:paraId="354562E9"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7</w:t>
            </w:r>
            <w:r w:rsidRPr="00A26A95">
              <w:rPr>
                <w:rFonts w:ascii="Times New Roman" w:hAnsi="Times New Roman" w:cs="Times New Roman"/>
                <w:sz w:val="22"/>
              </w:rPr>
              <w:t>: Support explicit HARQ feedback for early termination in UL configured-grant transmission.</w:t>
            </w:r>
          </w:p>
          <w:p w14:paraId="41F051F9" w14:textId="77777777" w:rsidR="00C17176" w:rsidRDefault="00C17176" w:rsidP="00060F95">
            <w:pPr>
              <w:rPr>
                <w:rFonts w:ascii="Calibri" w:hAnsi="Calibri"/>
                <w:sz w:val="24"/>
              </w:rPr>
            </w:pPr>
            <w:r w:rsidRPr="00A26A95">
              <w:rPr>
                <w:rFonts w:ascii="Times New Roman" w:hAnsi="Times New Roman" w:cs="Times New Roman"/>
                <w:b/>
                <w:sz w:val="22"/>
              </w:rPr>
              <w:t>Proposal 8</w:t>
            </w:r>
            <w:r w:rsidRPr="00A26A95">
              <w:rPr>
                <w:rFonts w:ascii="Times New Roman" w:hAnsi="Times New Roman" w:cs="Times New Roman"/>
                <w:sz w:val="22"/>
              </w:rPr>
              <w:t>: Further study how to support explicit HARQ feedback for configured-grant by focusing on; DCI type: UE-specific or group-common DCI. The design of the DCI for explicit HARQ feedback. The settings where the UE should monitor the DCI for explicit HARQ feedback.</w:t>
            </w:r>
          </w:p>
          <w:p w14:paraId="3B858251" w14:textId="77777777" w:rsidR="00C17176" w:rsidRPr="004E52CF" w:rsidRDefault="00C17176" w:rsidP="00060F95">
            <w:pPr>
              <w:rPr>
                <w:rFonts w:ascii="Times New Roman" w:hAnsi="Times New Roman" w:cs="Times New Roman"/>
                <w:i/>
                <w:kern w:val="0"/>
                <w:sz w:val="22"/>
              </w:rPr>
            </w:pPr>
          </w:p>
        </w:tc>
      </w:tr>
    </w:tbl>
    <w:p w14:paraId="731BA228" w14:textId="77777777" w:rsidR="00C17176" w:rsidRPr="00D870FC" w:rsidRDefault="00C17176" w:rsidP="00C17176"/>
    <w:p w14:paraId="0628D750"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52" w:history="1">
        <w:r w:rsidR="00C17176" w:rsidRPr="001F7771">
          <w:rPr>
            <w:rFonts w:ascii="Times New Roman" w:hAnsi="Times New Roman" w:cs="Times New Roman"/>
            <w:sz w:val="22"/>
          </w:rPr>
          <w:t>R1-1901952</w:t>
        </w:r>
      </w:hyperlink>
      <w:r w:rsidR="00C17176" w:rsidRPr="001F7771">
        <w:rPr>
          <w:rFonts w:ascii="Times New Roman" w:hAnsi="Times New Roman" w:cs="Times New Roman"/>
          <w:sz w:val="22"/>
        </w:rPr>
        <w:tab/>
        <w:t>On Configured Grant enhancements for NR URLLC</w:t>
      </w:r>
      <w:r w:rsidR="00C17176" w:rsidRPr="001F7771">
        <w:rPr>
          <w:rFonts w:ascii="Times New Roman" w:hAnsi="Times New Roman" w:cs="Times New Roman"/>
          <w:sz w:val="22"/>
        </w:rPr>
        <w:tab/>
        <w:t>Nokia,</w:t>
      </w:r>
      <w:r w:rsidR="00C17176" w:rsidRPr="00F27FA8">
        <w:rPr>
          <w:rFonts w:ascii="Times New Roman" w:hAnsi="Times New Roman" w:cs="Times New Roman"/>
          <w:sz w:val="22"/>
        </w:rPr>
        <w:t xml:space="preserve"> </w:t>
      </w:r>
      <w:r w:rsidR="00C17176" w:rsidRPr="00F27FA8">
        <w:rPr>
          <w:rFonts w:ascii="Times New Roman" w:hAnsi="Times New Roman" w:cs="Times New Roman"/>
          <w:sz w:val="22"/>
        </w:rPr>
        <w:lastRenderedPageBreak/>
        <w:t>Nokia Shanghai Bell</w:t>
      </w:r>
    </w:p>
    <w:tbl>
      <w:tblPr>
        <w:tblStyle w:val="af5"/>
        <w:tblW w:w="4994" w:type="pct"/>
        <w:tblLook w:val="04A0" w:firstRow="1" w:lastRow="0" w:firstColumn="1" w:lastColumn="0" w:noHBand="0" w:noVBand="1"/>
      </w:tblPr>
      <w:tblGrid>
        <w:gridCol w:w="8286"/>
      </w:tblGrid>
      <w:tr w:rsidR="00C17176" w14:paraId="5B6FBBF1" w14:textId="77777777" w:rsidTr="00060F95">
        <w:tc>
          <w:tcPr>
            <w:tcW w:w="5000" w:type="pct"/>
          </w:tcPr>
          <w:p w14:paraId="67D8D86C" w14:textId="77777777" w:rsidR="00C17176" w:rsidRDefault="00C17176" w:rsidP="00060F95">
            <w:pPr>
              <w:jc w:val="center"/>
              <w:rPr>
                <w:rFonts w:ascii="Calibri" w:hAnsi="Calibri"/>
                <w:sz w:val="24"/>
              </w:rPr>
            </w:pPr>
            <w:r w:rsidRPr="009A695D">
              <w:rPr>
                <w:noProof/>
                <w:sz w:val="22"/>
                <w:lang w:eastAsia="ko-KR"/>
              </w:rPr>
              <w:drawing>
                <wp:inline distT="0" distB="0" distL="0" distR="0" wp14:anchorId="11AD0E49" wp14:editId="3709CF93">
                  <wp:extent cx="4453947" cy="1657350"/>
                  <wp:effectExtent l="0" t="0" r="3810" b="0"/>
                  <wp:docPr id="1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88240" cy="1670111"/>
                          </a:xfrm>
                          <a:prstGeom prst="rect">
                            <a:avLst/>
                          </a:prstGeom>
                          <a:noFill/>
                        </pic:spPr>
                      </pic:pic>
                    </a:graphicData>
                  </a:graphic>
                </wp:inline>
              </w:drawing>
            </w:r>
          </w:p>
          <w:p w14:paraId="04F3A891"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sz w:val="22"/>
              </w:rPr>
              <w:t>Figure 1: Enabling guaranteed PUSCH length L and minimizing the packet data delay through multiple CG operation</w:t>
            </w:r>
          </w:p>
          <w:p w14:paraId="1296636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1:</w:t>
            </w:r>
            <w:r w:rsidRPr="00A26A95">
              <w:rPr>
                <w:rFonts w:ascii="Times New Roman" w:hAnsi="Times New Roman" w:cs="Times New Roman"/>
                <w:sz w:val="22"/>
              </w:rPr>
              <w:t xml:space="preserve"> To retain the needed flexibility of multiple CG configurations of different traffic types, separate (independent) configuration of multiple CG configurations is required.  </w:t>
            </w:r>
          </w:p>
          <w:p w14:paraId="2E70E82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2:</w:t>
            </w:r>
            <w:r w:rsidRPr="00A26A95">
              <w:rPr>
                <w:rFonts w:ascii="Times New Roman" w:hAnsi="Times New Roman" w:cs="Times New Roman"/>
                <w:sz w:val="22"/>
              </w:rPr>
              <w:t xml:space="preserve"> For multiple CG configurations for the same traffic type to reduce latency &amp; guarantee reliability, separate or joint/optimized group type of configuration can be used, differing in the amount of RRC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overhead. At least different starting points, DM-RS configurations, frequency domain resource allocation and HARQ-IDs should be enabled.  </w:t>
            </w:r>
          </w:p>
          <w:p w14:paraId="3C87B3D4"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Observation 3</w:t>
            </w:r>
            <w:r w:rsidRPr="00A26A95">
              <w:rPr>
                <w:rFonts w:ascii="Times New Roman" w:hAnsi="Times New Roman" w:cs="Times New Roman"/>
                <w:sz w:val="22"/>
              </w:rPr>
              <w:t xml:space="preserve">: Separate activation commands for multiple Type 2 CGs provide the needed flexibility in CG parameter setting, are universally applicable and are at least required for different traffic types. A single DCI releasing one or more Type 2 CGs can save DL control overhead.  </w:t>
            </w:r>
          </w:p>
          <w:p w14:paraId="3D0AAFAC"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1</w:t>
            </w:r>
            <w:r w:rsidRPr="00A26A95">
              <w:rPr>
                <w:rFonts w:ascii="Times New Roman" w:hAnsi="Times New Roman" w:cs="Times New Roman"/>
                <w:sz w:val="22"/>
              </w:rPr>
              <w:t>: Multiple active configured grant configurations for a BWP of a serving cell for the same traffic type are supported to achieve the reliability requirement by guaranteeing the required number of PUSCH symbols and to provide low latency through a fine starting point granularity.</w:t>
            </w:r>
          </w:p>
          <w:p w14:paraId="5E02234A"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 xml:space="preserve">Proposal 2: </w:t>
            </w:r>
            <w:r w:rsidRPr="00A26A95">
              <w:rPr>
                <w:rFonts w:ascii="Times New Roman" w:hAnsi="Times New Roman" w:cs="Times New Roman"/>
                <w:sz w:val="22"/>
              </w:rPr>
              <w:t>Support separate configuration of multiple (active) CG configurations per BWP at least for different traffic types. This includes the combination of multiple active Type 1 and Type 2 configured grants per BWP for a UE. Required configuration flexibility of multiple CG configurations for the same traffic type is FFS, but at least includes different starting points, DM-RS configurations, frequency domain resource allocation and HARQ-IDs.</w:t>
            </w:r>
          </w:p>
          <w:p w14:paraId="1310A481"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3:</w:t>
            </w:r>
            <w:r w:rsidRPr="00A26A95">
              <w:rPr>
                <w:rFonts w:ascii="Times New Roman" w:hAnsi="Times New Roman" w:cs="Times New Roman"/>
                <w:sz w:val="22"/>
              </w:rPr>
              <w:t xml:space="preserve"> Specify configuration enhancements in terms of applicable HARQ-IDs (in addition to the number of HARQ processes) for a specific CG configuration, such as an HARQ-ID offset. The time-domain HARQ-ID determination for Type 1 and Type 2 configured grants follows the baseline principle of the Rel-15 NR CG operation. </w:t>
            </w:r>
          </w:p>
          <w:p w14:paraId="00839B72"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4:</w:t>
            </w:r>
            <w:r w:rsidRPr="00A26A95">
              <w:rPr>
                <w:rFonts w:ascii="Times New Roman" w:hAnsi="Times New Roman" w:cs="Times New Roman"/>
                <w:sz w:val="22"/>
              </w:rPr>
              <w:t xml:space="preserve"> Support up to 8 active configured grant configurations for a BWP of a serving cell. Each CG configuration is associated with a CG configuration index. </w:t>
            </w:r>
          </w:p>
          <w:p w14:paraId="53EF08D4"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 xml:space="preserve">Proposal 5: </w:t>
            </w:r>
            <w:r w:rsidRPr="00A26A95">
              <w:rPr>
                <w:rFonts w:ascii="Times New Roman" w:hAnsi="Times New Roman" w:cs="Times New Roman"/>
                <w:sz w:val="22"/>
              </w:rPr>
              <w:t xml:space="preserve">Support separate activation commands for multiple Type 2 CGs where the activation DCI contains the CG configuration index. For the Type 2 CG re-lease, separate or joint signaling is FFS. </w:t>
            </w:r>
          </w:p>
          <w:p w14:paraId="14329180" w14:textId="77777777" w:rsidR="00C17176" w:rsidRPr="00A26A95" w:rsidRDefault="00C17176" w:rsidP="00060F95">
            <w:pPr>
              <w:rPr>
                <w:rFonts w:ascii="Times New Roman" w:hAnsi="Times New Roman" w:cs="Times New Roman"/>
                <w:sz w:val="22"/>
              </w:rPr>
            </w:pPr>
            <w:r w:rsidRPr="00A26A95">
              <w:rPr>
                <w:rFonts w:ascii="Times New Roman" w:hAnsi="Times New Roman" w:cs="Times New Roman"/>
                <w:b/>
                <w:sz w:val="22"/>
              </w:rPr>
              <w:t>Proposal 6</w:t>
            </w:r>
            <w:r w:rsidRPr="00A26A95">
              <w:rPr>
                <w:rFonts w:ascii="Times New Roman" w:hAnsi="Times New Roman" w:cs="Times New Roman"/>
                <w:sz w:val="22"/>
              </w:rPr>
              <w:t xml:space="preserve">: Support a dynamic CG profile/configuration change for Type 1 CG through UE pre-configuration of multiple CG Type 1 configurations by RRC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which can be dynamically exchanged/selected by DL PDCCH </w:t>
            </w:r>
            <w:proofErr w:type="spellStart"/>
            <w:r w:rsidRPr="00A26A95">
              <w:rPr>
                <w:rFonts w:ascii="Times New Roman" w:hAnsi="Times New Roman" w:cs="Times New Roman"/>
                <w:sz w:val="22"/>
              </w:rPr>
              <w:t>signalling</w:t>
            </w:r>
            <w:proofErr w:type="spellEnd"/>
            <w:r w:rsidRPr="00A26A95">
              <w:rPr>
                <w:rFonts w:ascii="Times New Roman" w:hAnsi="Times New Roman" w:cs="Times New Roman"/>
                <w:sz w:val="22"/>
              </w:rPr>
              <w:t xml:space="preserve">. </w:t>
            </w:r>
          </w:p>
          <w:p w14:paraId="73048A54" w14:textId="77777777" w:rsidR="00C17176" w:rsidRDefault="00C17176" w:rsidP="00060F95">
            <w:pPr>
              <w:rPr>
                <w:rFonts w:ascii="Calibri" w:hAnsi="Calibri"/>
                <w:sz w:val="24"/>
              </w:rPr>
            </w:pPr>
            <w:r w:rsidRPr="00A26A95">
              <w:rPr>
                <w:rFonts w:ascii="Times New Roman" w:hAnsi="Times New Roman" w:cs="Times New Roman"/>
                <w:b/>
                <w:sz w:val="22"/>
              </w:rPr>
              <w:lastRenderedPageBreak/>
              <w:t>Proposal 7:</w:t>
            </w:r>
            <w:r w:rsidRPr="00A26A95">
              <w:rPr>
                <w:rFonts w:ascii="Times New Roman" w:hAnsi="Times New Roman" w:cs="Times New Roman"/>
                <w:sz w:val="22"/>
              </w:rPr>
              <w:t xml:space="preserve"> Specify additional CG periodicities other than multiple of 2 and 7 symbols for a single CG configuration. Details are FFS.</w:t>
            </w:r>
            <w:r>
              <w:rPr>
                <w:rFonts w:ascii="Calibri" w:hAnsi="Calibri"/>
                <w:sz w:val="24"/>
              </w:rPr>
              <w:t xml:space="preserve"> </w:t>
            </w:r>
          </w:p>
          <w:p w14:paraId="103BA683" w14:textId="77777777" w:rsidR="00C17176" w:rsidRPr="00E62917" w:rsidRDefault="00C17176" w:rsidP="00060F95">
            <w:pPr>
              <w:rPr>
                <w:rFonts w:ascii="Times New Roman" w:hAnsi="Times New Roman" w:cs="Times New Roman"/>
                <w:i/>
                <w:kern w:val="0"/>
                <w:sz w:val="22"/>
              </w:rPr>
            </w:pPr>
          </w:p>
        </w:tc>
      </w:tr>
    </w:tbl>
    <w:p w14:paraId="6889E9E9" w14:textId="77777777" w:rsidR="00C17176" w:rsidRPr="00D870FC" w:rsidRDefault="00C17176" w:rsidP="00C17176"/>
    <w:p w14:paraId="0DDF75ED"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54" w:history="1">
        <w:r w:rsidR="00C17176" w:rsidRPr="00F27FA8">
          <w:rPr>
            <w:rFonts w:ascii="Times New Roman" w:hAnsi="Times New Roman" w:cs="Times New Roman"/>
            <w:sz w:val="22"/>
          </w:rPr>
          <w:t>R1-1902007</w:t>
        </w:r>
      </w:hyperlink>
      <w:r w:rsidR="00C17176" w:rsidRPr="00F27FA8">
        <w:rPr>
          <w:rFonts w:ascii="Times New Roman" w:hAnsi="Times New Roman" w:cs="Times New Roman"/>
          <w:sz w:val="22"/>
        </w:rPr>
        <w:tab/>
        <w:t>On enhancements to configured UL grant</w:t>
      </w:r>
      <w:r w:rsidR="00C17176" w:rsidRPr="00F27FA8">
        <w:rPr>
          <w:rFonts w:ascii="Times New Roman" w:hAnsi="Times New Roman" w:cs="Times New Roman"/>
          <w:sz w:val="22"/>
        </w:rPr>
        <w:tab/>
        <w:t>CATT</w:t>
      </w:r>
    </w:p>
    <w:tbl>
      <w:tblPr>
        <w:tblStyle w:val="af5"/>
        <w:tblW w:w="4994" w:type="pct"/>
        <w:tblLook w:val="04A0" w:firstRow="1" w:lastRow="0" w:firstColumn="1" w:lastColumn="0" w:noHBand="0" w:noVBand="1"/>
      </w:tblPr>
      <w:tblGrid>
        <w:gridCol w:w="8296"/>
      </w:tblGrid>
      <w:tr w:rsidR="00C17176" w14:paraId="3AC3EBF7" w14:textId="77777777" w:rsidTr="00060F95">
        <w:tc>
          <w:tcPr>
            <w:tcW w:w="5000" w:type="pct"/>
          </w:tcPr>
          <w:p w14:paraId="50BBB640" w14:textId="77777777" w:rsidR="00C17176" w:rsidRPr="007E038A" w:rsidRDefault="00C17176" w:rsidP="00060F95">
            <w:pPr>
              <w:rPr>
                <w:rFonts w:ascii="Times New Roman" w:eastAsia="宋体" w:hAnsi="Times New Roman" w:cs="Times New Roman"/>
                <w:sz w:val="22"/>
                <w:lang w:val="en-GB"/>
              </w:rPr>
            </w:pPr>
            <w:r w:rsidRPr="007E038A">
              <w:rPr>
                <w:rFonts w:ascii="Times New Roman" w:eastAsia="宋体" w:hAnsi="Times New Roman" w:cs="Times New Roman"/>
                <w:sz w:val="22"/>
                <w:lang w:val="en-GB"/>
              </w:rPr>
              <w:t>It can be observed in Figure 1 that miss detection rate is always much lower than BLER. The gap between BLER performance and miss detection performance is more than 3 dB at BLER = 10</w:t>
            </w:r>
            <w:r w:rsidRPr="007E038A">
              <w:rPr>
                <w:rFonts w:ascii="Times New Roman" w:eastAsia="宋体" w:hAnsi="Times New Roman" w:cs="Times New Roman"/>
                <w:sz w:val="22"/>
                <w:vertAlign w:val="superscript"/>
                <w:lang w:val="en-GB"/>
              </w:rPr>
              <w:t>-5</w:t>
            </w:r>
            <w:r w:rsidRPr="007E038A">
              <w:rPr>
                <w:rFonts w:ascii="Times New Roman" w:eastAsia="宋体" w:hAnsi="Times New Roman" w:cs="Times New Roman"/>
                <w:sz w:val="22"/>
                <w:lang w:val="en-GB"/>
              </w:rPr>
              <w:t>. That means the miss detection would not be a specific issue for configured grant.</w:t>
            </w:r>
          </w:p>
          <w:p w14:paraId="4C4B9515" w14:textId="77777777" w:rsidR="00C17176" w:rsidRPr="00AD7B3E" w:rsidRDefault="00C17176" w:rsidP="00060F95">
            <w:pPr>
              <w:rPr>
                <w:rFonts w:ascii="Times New Roman" w:hAnsi="Times New Roman" w:cs="Times New Roman"/>
                <w:sz w:val="22"/>
                <w:lang w:val="en-GB"/>
              </w:rPr>
            </w:pPr>
            <w:r w:rsidRPr="0082089D">
              <w:rPr>
                <w:rFonts w:ascii="Times New Roman" w:hAnsi="Times New Roman" w:cs="Times New Roman"/>
                <w:noProof/>
                <w:sz w:val="22"/>
                <w:lang w:eastAsia="ko-KR"/>
              </w:rPr>
              <w:drawing>
                <wp:inline distT="0" distB="0" distL="0" distR="0" wp14:anchorId="0E6D1811" wp14:editId="0A40F99A">
                  <wp:extent cx="4317365" cy="2564130"/>
                  <wp:effectExtent l="0" t="0" r="6985"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17365" cy="2564130"/>
                          </a:xfrm>
                          <a:prstGeom prst="rect">
                            <a:avLst/>
                          </a:prstGeom>
                          <a:noFill/>
                          <a:ln>
                            <a:noFill/>
                          </a:ln>
                        </pic:spPr>
                      </pic:pic>
                    </a:graphicData>
                  </a:graphic>
                </wp:inline>
              </w:drawing>
            </w:r>
          </w:p>
          <w:p w14:paraId="0AA32CAF" w14:textId="77777777" w:rsidR="00C17176" w:rsidRDefault="00C17176" w:rsidP="00060F95">
            <w:pPr>
              <w:rPr>
                <w:rFonts w:ascii="Times New Roman" w:hAnsi="Times New Roman" w:cs="Times New Roman"/>
                <w:sz w:val="22"/>
              </w:rPr>
            </w:pPr>
            <w:r w:rsidRPr="0082089D">
              <w:rPr>
                <w:rFonts w:ascii="Times New Roman" w:hAnsi="Times New Roman" w:cs="Times New Roman"/>
                <w:sz w:val="22"/>
              </w:rPr>
              <w:t>Figure 1 Comparison of PUSCH missed detection and BLER performance for 1% FAR</w:t>
            </w:r>
          </w:p>
          <w:p w14:paraId="30F5F830" w14:textId="77777777" w:rsidR="00C17176" w:rsidRPr="00AD7B3E" w:rsidRDefault="00C17176" w:rsidP="00060F95">
            <w:pPr>
              <w:pStyle w:val="a7"/>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Simulation assumptions for PUSCH missed detection</w:t>
            </w:r>
          </w:p>
          <w:tbl>
            <w:tblPr>
              <w:tblW w:w="44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4754"/>
            </w:tblGrid>
            <w:tr w:rsidR="00C17176" w:rsidRPr="00F64A61" w14:paraId="34FB39D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73F0F45" w14:textId="77777777" w:rsidR="00C17176" w:rsidRPr="00F64A61" w:rsidRDefault="00C17176" w:rsidP="00060F95">
                  <w:pPr>
                    <w:pStyle w:val="a9"/>
                    <w:jc w:val="left"/>
                    <w:rPr>
                      <w:rFonts w:eastAsia="宋体"/>
                      <w:lang w:eastAsia="zh-CN"/>
                    </w:rPr>
                  </w:pPr>
                  <w:r w:rsidRPr="00F64A61">
                    <w:rPr>
                      <w:rFonts w:eastAsia="宋体"/>
                      <w:lang w:eastAsia="zh-CN"/>
                    </w:rPr>
                    <w:t>Parameter</w:t>
                  </w:r>
                </w:p>
              </w:tc>
              <w:tc>
                <w:tcPr>
                  <w:tcW w:w="3345"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939AEFE" w14:textId="77777777" w:rsidR="00C17176" w:rsidRPr="00F64A61" w:rsidRDefault="00C17176" w:rsidP="00060F95">
                  <w:pPr>
                    <w:pStyle w:val="a9"/>
                    <w:jc w:val="left"/>
                    <w:rPr>
                      <w:rFonts w:eastAsia="宋体"/>
                      <w:lang w:eastAsia="zh-CN"/>
                    </w:rPr>
                  </w:pPr>
                  <w:r w:rsidRPr="00F64A61">
                    <w:rPr>
                      <w:rFonts w:eastAsia="宋体"/>
                      <w:lang w:eastAsia="zh-CN"/>
                    </w:rPr>
                    <w:t>Values</w:t>
                  </w:r>
                </w:p>
              </w:tc>
            </w:tr>
            <w:tr w:rsidR="00C17176" w:rsidRPr="00F64A61" w14:paraId="2BDECD8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24E5BE00" w14:textId="77777777" w:rsidR="00C17176" w:rsidRPr="00F64A61" w:rsidRDefault="00C17176" w:rsidP="00060F95">
                  <w:pPr>
                    <w:pStyle w:val="a9"/>
                    <w:jc w:val="left"/>
                    <w:rPr>
                      <w:rFonts w:eastAsia="宋体"/>
                      <w:lang w:eastAsia="zh-CN"/>
                    </w:rPr>
                  </w:pPr>
                  <w:r w:rsidRPr="00F64A61">
                    <w:rPr>
                      <w:rFonts w:eastAsia="宋体"/>
                      <w:lang w:eastAsia="zh-CN"/>
                    </w:rPr>
                    <w:t xml:space="preserve">Carrier </w:t>
                  </w:r>
                  <w:r>
                    <w:rPr>
                      <w:rFonts w:eastAsia="宋体"/>
                      <w:lang w:eastAsia="zh-CN"/>
                    </w:rPr>
                    <w:t>f</w:t>
                  </w:r>
                  <w:r w:rsidRPr="00F64A61">
                    <w:rPr>
                      <w:rFonts w:eastAsia="宋体"/>
                      <w:lang w:eastAsia="zh-CN"/>
                    </w:rPr>
                    <w:t>requency</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CB6CCE2" w14:textId="77777777" w:rsidR="00C17176" w:rsidRPr="00F64A61" w:rsidRDefault="00C17176" w:rsidP="00060F95">
                  <w:pPr>
                    <w:pStyle w:val="a9"/>
                    <w:jc w:val="left"/>
                    <w:rPr>
                      <w:rFonts w:eastAsia="宋体"/>
                      <w:lang w:eastAsia="zh-CN"/>
                    </w:rPr>
                  </w:pPr>
                  <w:r w:rsidRPr="00F64A61">
                    <w:rPr>
                      <w:rFonts w:eastAsia="宋体"/>
                      <w:lang w:eastAsia="zh-CN"/>
                    </w:rPr>
                    <w:t xml:space="preserve">4 GHz </w:t>
                  </w:r>
                </w:p>
              </w:tc>
            </w:tr>
            <w:tr w:rsidR="00C17176" w:rsidRPr="00F64A61" w14:paraId="271BB5DF"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1D7E6159" w14:textId="77777777" w:rsidR="00C17176" w:rsidRPr="00F64A61" w:rsidRDefault="00C17176" w:rsidP="00060F95">
                  <w:pPr>
                    <w:pStyle w:val="a9"/>
                    <w:jc w:val="left"/>
                    <w:rPr>
                      <w:rFonts w:eastAsia="宋体"/>
                      <w:lang w:eastAsia="zh-CN"/>
                    </w:rPr>
                  </w:pPr>
                  <w:r>
                    <w:rPr>
                      <w:rFonts w:eastAsia="宋体"/>
                      <w:lang w:eastAsia="zh-CN"/>
                    </w:rPr>
                    <w:t>Numerology</w:t>
                  </w:r>
                </w:p>
              </w:tc>
              <w:tc>
                <w:tcPr>
                  <w:tcW w:w="3345" w:type="pct"/>
                  <w:tcBorders>
                    <w:top w:val="single" w:sz="4" w:space="0" w:color="auto"/>
                    <w:left w:val="single" w:sz="4" w:space="0" w:color="auto"/>
                    <w:bottom w:val="single" w:sz="4" w:space="0" w:color="auto"/>
                    <w:right w:val="single" w:sz="4" w:space="0" w:color="auto"/>
                  </w:tcBorders>
                  <w:vAlign w:val="center"/>
                </w:tcPr>
                <w:p w14:paraId="14694F81" w14:textId="77777777" w:rsidR="00C17176" w:rsidRPr="00F64A61" w:rsidRDefault="00C17176" w:rsidP="00060F95">
                  <w:pPr>
                    <w:pStyle w:val="a9"/>
                    <w:jc w:val="left"/>
                    <w:rPr>
                      <w:rFonts w:eastAsia="宋体"/>
                      <w:lang w:eastAsia="zh-CN"/>
                    </w:rPr>
                  </w:pPr>
                  <w:r>
                    <w:rPr>
                      <w:rFonts w:eastAsia="宋体"/>
                      <w:lang w:eastAsia="zh-CN"/>
                    </w:rPr>
                    <w:t xml:space="preserve">30 </w:t>
                  </w:r>
                  <w:proofErr w:type="spellStart"/>
                  <w:r>
                    <w:rPr>
                      <w:rFonts w:eastAsia="宋体"/>
                      <w:lang w:eastAsia="zh-CN"/>
                    </w:rPr>
                    <w:t>KHz</w:t>
                  </w:r>
                  <w:proofErr w:type="spellEnd"/>
                  <w:r>
                    <w:rPr>
                      <w:rFonts w:eastAsia="宋体"/>
                      <w:lang w:eastAsia="zh-CN"/>
                    </w:rPr>
                    <w:t>, normal CP</w:t>
                  </w:r>
                </w:p>
              </w:tc>
            </w:tr>
            <w:tr w:rsidR="00C17176" w:rsidRPr="00F64A61" w14:paraId="5005FD7F"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D1CF3B7" w14:textId="77777777" w:rsidR="00C17176" w:rsidRDefault="00C17176" w:rsidP="00060F95">
                  <w:pPr>
                    <w:pStyle w:val="a9"/>
                    <w:jc w:val="left"/>
                    <w:rPr>
                      <w:rFonts w:eastAsia="宋体"/>
                      <w:lang w:eastAsia="zh-CN"/>
                    </w:rPr>
                  </w:pPr>
                  <w:r>
                    <w:rPr>
                      <w:rFonts w:eastAsia="宋体"/>
                      <w:lang w:eastAsia="zh-CN"/>
                    </w:rPr>
                    <w:t>Channel</w:t>
                  </w:r>
                </w:p>
              </w:tc>
              <w:tc>
                <w:tcPr>
                  <w:tcW w:w="3345" w:type="pct"/>
                  <w:tcBorders>
                    <w:top w:val="single" w:sz="4" w:space="0" w:color="auto"/>
                    <w:left w:val="single" w:sz="4" w:space="0" w:color="auto"/>
                    <w:bottom w:val="single" w:sz="4" w:space="0" w:color="auto"/>
                    <w:right w:val="single" w:sz="4" w:space="0" w:color="auto"/>
                  </w:tcBorders>
                  <w:vAlign w:val="center"/>
                </w:tcPr>
                <w:p w14:paraId="0ABEAD2B" w14:textId="77777777" w:rsidR="00C17176" w:rsidRDefault="00C17176" w:rsidP="00060F95">
                  <w:pPr>
                    <w:pStyle w:val="a9"/>
                    <w:jc w:val="left"/>
                    <w:rPr>
                      <w:rFonts w:eastAsia="宋体"/>
                      <w:lang w:eastAsia="zh-CN"/>
                    </w:rPr>
                  </w:pPr>
                  <w:r>
                    <w:rPr>
                      <w:rFonts w:eastAsia="宋体"/>
                      <w:lang w:eastAsia="zh-CN"/>
                    </w:rPr>
                    <w:t>TDL-C, DS = 300ns</w:t>
                  </w:r>
                </w:p>
              </w:tc>
            </w:tr>
            <w:tr w:rsidR="00C17176" w:rsidRPr="00F64A61" w14:paraId="1507387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0DAD7CB" w14:textId="77777777" w:rsidR="00C17176" w:rsidRPr="00F64A61" w:rsidRDefault="00C17176" w:rsidP="00060F95">
                  <w:pPr>
                    <w:pStyle w:val="a9"/>
                    <w:jc w:val="left"/>
                    <w:rPr>
                      <w:rFonts w:eastAsia="宋体"/>
                      <w:lang w:eastAsia="zh-CN"/>
                    </w:rPr>
                  </w:pPr>
                  <w:r w:rsidRPr="00F64A61">
                    <w:rPr>
                      <w:rFonts w:eastAsia="宋体"/>
                      <w:lang w:eastAsia="zh-CN"/>
                    </w:rPr>
                    <w:t>Waveform</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6953461" w14:textId="77777777" w:rsidR="00C17176" w:rsidRPr="00F64A61" w:rsidRDefault="00C17176" w:rsidP="00060F95">
                  <w:pPr>
                    <w:pStyle w:val="a9"/>
                    <w:jc w:val="left"/>
                    <w:rPr>
                      <w:rFonts w:eastAsia="宋体"/>
                      <w:lang w:eastAsia="zh-CN"/>
                    </w:rPr>
                  </w:pPr>
                  <w:r w:rsidRPr="00F64A61">
                    <w:rPr>
                      <w:rFonts w:eastAsia="宋体"/>
                      <w:lang w:eastAsia="zh-CN"/>
                    </w:rPr>
                    <w:t>CP-OFDM</w:t>
                  </w:r>
                </w:p>
              </w:tc>
            </w:tr>
            <w:tr w:rsidR="00C17176" w:rsidRPr="00F64A61" w14:paraId="71342773"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510E1528" w14:textId="77777777" w:rsidR="00C17176" w:rsidRPr="00F64A61" w:rsidRDefault="00C17176" w:rsidP="00060F95">
                  <w:pPr>
                    <w:pStyle w:val="a9"/>
                    <w:jc w:val="left"/>
                    <w:rPr>
                      <w:rFonts w:eastAsia="宋体"/>
                      <w:lang w:eastAsia="zh-CN"/>
                    </w:rPr>
                  </w:pPr>
                  <w:r w:rsidRPr="00F64A61">
                    <w:rPr>
                      <w:rFonts w:eastAsia="宋体"/>
                      <w:lang w:eastAsia="zh-CN"/>
                    </w:rPr>
                    <w:t>System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44E76E6" w14:textId="77777777" w:rsidR="00C17176" w:rsidRPr="00F64A61" w:rsidRDefault="00C17176" w:rsidP="00060F95">
                  <w:pPr>
                    <w:pStyle w:val="a9"/>
                    <w:jc w:val="left"/>
                    <w:rPr>
                      <w:rFonts w:eastAsia="宋体"/>
                      <w:lang w:eastAsia="zh-CN"/>
                    </w:rPr>
                  </w:pPr>
                  <w:r w:rsidRPr="00F64A61">
                    <w:rPr>
                      <w:rFonts w:eastAsia="宋体"/>
                      <w:lang w:eastAsia="zh-CN"/>
                    </w:rPr>
                    <w:t>20MHz</w:t>
                  </w:r>
                </w:p>
              </w:tc>
            </w:tr>
            <w:tr w:rsidR="00C17176" w:rsidRPr="00F64A61" w14:paraId="3FDEDB2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78DA5512" w14:textId="77777777" w:rsidR="00C17176" w:rsidRPr="00F64A61" w:rsidRDefault="00C17176" w:rsidP="00060F95">
                  <w:pPr>
                    <w:pStyle w:val="a9"/>
                    <w:jc w:val="left"/>
                    <w:rPr>
                      <w:rFonts w:eastAsia="宋体"/>
                      <w:lang w:eastAsia="zh-CN"/>
                    </w:rPr>
                  </w:pPr>
                  <w:r w:rsidRPr="00F64A61">
                    <w:rPr>
                      <w:rFonts w:eastAsia="宋体"/>
                      <w:lang w:eastAsia="zh-CN"/>
                    </w:rPr>
                    <w:t>Allocated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6AFE7BC3" w14:textId="77777777" w:rsidR="00C17176" w:rsidRPr="00F64A61" w:rsidRDefault="00C17176" w:rsidP="00060F95">
                  <w:pPr>
                    <w:pStyle w:val="a9"/>
                    <w:jc w:val="left"/>
                    <w:rPr>
                      <w:rFonts w:eastAsia="宋体"/>
                      <w:lang w:eastAsia="zh-CN"/>
                    </w:rPr>
                  </w:pPr>
                  <w:r>
                    <w:rPr>
                      <w:rFonts w:eastAsia="宋体" w:hint="eastAsia"/>
                      <w:lang w:eastAsia="zh-CN"/>
                    </w:rPr>
                    <w:t>16</w:t>
                  </w:r>
                  <w:r>
                    <w:rPr>
                      <w:rFonts w:eastAsia="宋体"/>
                      <w:lang w:eastAsia="zh-CN"/>
                    </w:rPr>
                    <w:t xml:space="preserve"> </w:t>
                  </w:r>
                  <w:r w:rsidRPr="00F64A61">
                    <w:rPr>
                      <w:rFonts w:eastAsia="宋体"/>
                      <w:lang w:eastAsia="zh-CN"/>
                    </w:rPr>
                    <w:t>PRBs</w:t>
                  </w:r>
                </w:p>
              </w:tc>
            </w:tr>
            <w:tr w:rsidR="00C17176" w:rsidRPr="00F64A61" w14:paraId="36E1E2D5"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38A55FC" w14:textId="77777777" w:rsidR="00C17176" w:rsidRPr="00F64A61" w:rsidRDefault="00C17176" w:rsidP="00060F95">
                  <w:pPr>
                    <w:pStyle w:val="a9"/>
                    <w:jc w:val="left"/>
                    <w:rPr>
                      <w:rFonts w:eastAsia="宋体"/>
                      <w:lang w:eastAsia="zh-CN"/>
                    </w:rPr>
                  </w:pPr>
                  <w:r>
                    <w:rPr>
                      <w:rFonts w:eastAsia="宋体" w:hint="eastAsia"/>
                      <w:lang w:eastAsia="zh-CN"/>
                    </w:rPr>
                    <w:t xml:space="preserve">PUSCH </w:t>
                  </w:r>
                  <w:r>
                    <w:rPr>
                      <w:rFonts w:eastAsia="宋体"/>
                      <w:lang w:eastAsia="zh-CN"/>
                    </w:rPr>
                    <w:t xml:space="preserve">duration </w:t>
                  </w:r>
                </w:p>
              </w:tc>
              <w:tc>
                <w:tcPr>
                  <w:tcW w:w="3345" w:type="pct"/>
                  <w:tcBorders>
                    <w:top w:val="single" w:sz="4" w:space="0" w:color="auto"/>
                    <w:left w:val="single" w:sz="4" w:space="0" w:color="auto"/>
                    <w:bottom w:val="single" w:sz="4" w:space="0" w:color="auto"/>
                    <w:right w:val="single" w:sz="4" w:space="0" w:color="auto"/>
                  </w:tcBorders>
                  <w:vAlign w:val="center"/>
                </w:tcPr>
                <w:p w14:paraId="4D119730" w14:textId="77777777" w:rsidR="00C17176" w:rsidRPr="00F64A61" w:rsidRDefault="00C17176" w:rsidP="00060F95">
                  <w:pPr>
                    <w:pStyle w:val="a9"/>
                    <w:jc w:val="left"/>
                    <w:rPr>
                      <w:rFonts w:eastAsia="宋体"/>
                      <w:lang w:eastAsia="zh-CN"/>
                    </w:rPr>
                  </w:pPr>
                  <w:r>
                    <w:rPr>
                      <w:rFonts w:eastAsia="宋体" w:hint="eastAsia"/>
                      <w:lang w:eastAsia="zh-CN"/>
                    </w:rPr>
                    <w:t>7</w:t>
                  </w:r>
                  <w:r>
                    <w:rPr>
                      <w:rFonts w:eastAsia="宋体"/>
                      <w:lang w:eastAsia="zh-CN"/>
                    </w:rPr>
                    <w:t xml:space="preserve"> symbols</w:t>
                  </w:r>
                </w:p>
              </w:tc>
            </w:tr>
            <w:tr w:rsidR="00C17176" w:rsidRPr="00F64A61" w14:paraId="6D4CC9A8"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2C7C96B" w14:textId="77777777" w:rsidR="00C17176" w:rsidRPr="00F64A61" w:rsidRDefault="00C17176" w:rsidP="00060F95">
                  <w:pPr>
                    <w:pStyle w:val="a9"/>
                    <w:jc w:val="left"/>
                    <w:rPr>
                      <w:rFonts w:eastAsia="宋体"/>
                      <w:lang w:eastAsia="zh-CN"/>
                    </w:rPr>
                  </w:pPr>
                  <w:r>
                    <w:rPr>
                      <w:rFonts w:eastAsia="宋体"/>
                      <w:lang w:eastAsia="zh-CN"/>
                    </w:rPr>
                    <w:t xml:space="preserve">Number of </w:t>
                  </w:r>
                  <w:proofErr w:type="spellStart"/>
                  <w:r w:rsidRPr="00F64A61">
                    <w:rPr>
                      <w:rFonts w:eastAsia="宋体"/>
                      <w:lang w:eastAsia="zh-CN"/>
                    </w:rPr>
                    <w:t>Ue</w:t>
                  </w:r>
                  <w:r>
                    <w:rPr>
                      <w:rFonts w:eastAsia="宋体"/>
                      <w:lang w:eastAsia="zh-CN"/>
                    </w:rPr>
                    <w:t>s</w:t>
                  </w:r>
                  <w:proofErr w:type="spellEnd"/>
                  <w:r w:rsidRPr="00F64A61">
                    <w:rPr>
                      <w:rFonts w:eastAsia="宋体"/>
                      <w:lang w:eastAsia="zh-CN"/>
                    </w:rPr>
                    <w:t xml:space="preserve"> </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586BEA7" w14:textId="77777777" w:rsidR="00C17176" w:rsidRPr="00F64A61" w:rsidRDefault="00C17176" w:rsidP="00060F95">
                  <w:pPr>
                    <w:pStyle w:val="a9"/>
                    <w:jc w:val="left"/>
                    <w:rPr>
                      <w:rFonts w:eastAsia="宋体"/>
                      <w:lang w:eastAsia="zh-CN"/>
                    </w:rPr>
                  </w:pPr>
                  <w:r w:rsidRPr="00F64A61">
                    <w:rPr>
                      <w:rFonts w:eastAsia="宋体"/>
                      <w:lang w:eastAsia="zh-CN"/>
                    </w:rPr>
                    <w:t>1</w:t>
                  </w:r>
                </w:p>
              </w:tc>
            </w:tr>
            <w:tr w:rsidR="00C17176" w:rsidRPr="00F64A61" w14:paraId="2C278DF2"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35E12CB1" w14:textId="77777777" w:rsidR="00C17176" w:rsidRPr="00F64A61" w:rsidRDefault="00C17176" w:rsidP="00060F95">
                  <w:pPr>
                    <w:pStyle w:val="a9"/>
                    <w:jc w:val="left"/>
                    <w:rPr>
                      <w:rFonts w:eastAsia="宋体"/>
                      <w:lang w:eastAsia="zh-CN"/>
                    </w:rPr>
                  </w:pPr>
                  <w:r w:rsidRPr="00F64A61">
                    <w:rPr>
                      <w:rFonts w:eastAsia="宋体"/>
                      <w:lang w:eastAsia="zh-CN"/>
                    </w:rPr>
                    <w:t xml:space="preserve">DMRS </w:t>
                  </w:r>
                  <w:r>
                    <w:rPr>
                      <w:rFonts w:eastAsia="宋体"/>
                      <w:lang w:eastAsia="zh-CN"/>
                    </w:rPr>
                    <w:t>c</w:t>
                  </w:r>
                  <w:r w:rsidRPr="00F64A61">
                    <w:rPr>
                      <w:rFonts w:eastAsia="宋体"/>
                      <w:lang w:eastAsia="zh-CN"/>
                    </w:rPr>
                    <w:t>onfig</w:t>
                  </w:r>
                  <w:r>
                    <w:rPr>
                      <w:rFonts w:eastAsia="宋体" w:hint="eastAsia"/>
                      <w:lang w:eastAsia="zh-CN"/>
                    </w:rPr>
                    <w:t>uration</w:t>
                  </w:r>
                  <w:r w:rsidRPr="00F64A61">
                    <w:rPr>
                      <w:rFonts w:eastAsia="宋体"/>
                      <w:lang w:eastAsia="zh-CN"/>
                    </w:rPr>
                    <w:t xml:space="preserve"> </w:t>
                  </w:r>
                  <w:r>
                    <w:rPr>
                      <w:rFonts w:eastAsia="宋体"/>
                      <w:lang w:eastAsia="zh-CN"/>
                    </w:rPr>
                    <w:t>t</w:t>
                  </w:r>
                  <w:r w:rsidRPr="00F64A61">
                    <w:rPr>
                      <w:rFonts w:eastAsia="宋体"/>
                      <w:lang w:eastAsia="zh-CN"/>
                    </w:rPr>
                    <w:t>ype</w:t>
                  </w:r>
                </w:p>
              </w:tc>
              <w:tc>
                <w:tcPr>
                  <w:tcW w:w="3345" w:type="pct"/>
                  <w:tcBorders>
                    <w:top w:val="single" w:sz="4" w:space="0" w:color="auto"/>
                    <w:left w:val="single" w:sz="4" w:space="0" w:color="auto"/>
                    <w:bottom w:val="single" w:sz="4" w:space="0" w:color="auto"/>
                    <w:right w:val="single" w:sz="4" w:space="0" w:color="auto"/>
                  </w:tcBorders>
                  <w:vAlign w:val="center"/>
                  <w:hideMark/>
                </w:tcPr>
                <w:p w14:paraId="1A7C431E" w14:textId="77777777" w:rsidR="00C17176" w:rsidRPr="00F64A61" w:rsidRDefault="00C17176" w:rsidP="00060F95">
                  <w:pPr>
                    <w:pStyle w:val="a9"/>
                    <w:jc w:val="left"/>
                    <w:rPr>
                      <w:rFonts w:eastAsia="宋体"/>
                      <w:lang w:eastAsia="zh-CN"/>
                    </w:rPr>
                  </w:pPr>
                  <w:r w:rsidRPr="00F64A61">
                    <w:rPr>
                      <w:rFonts w:eastAsia="宋体"/>
                      <w:lang w:eastAsia="zh-CN"/>
                    </w:rPr>
                    <w:t>1</w:t>
                  </w:r>
                </w:p>
              </w:tc>
            </w:tr>
            <w:tr w:rsidR="00C17176" w:rsidRPr="00F64A61" w14:paraId="199506D9"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047D51A9" w14:textId="77777777" w:rsidR="00C17176" w:rsidRPr="00F64A61" w:rsidRDefault="00C17176" w:rsidP="00060F95">
                  <w:pPr>
                    <w:pStyle w:val="a9"/>
                    <w:jc w:val="left"/>
                    <w:rPr>
                      <w:rFonts w:eastAsia="宋体"/>
                      <w:lang w:eastAsia="zh-CN"/>
                    </w:rPr>
                  </w:pPr>
                  <w:r>
                    <w:rPr>
                      <w:rFonts w:eastAsia="宋体"/>
                      <w:lang w:eastAsia="zh-CN"/>
                    </w:rPr>
                    <w:t xml:space="preserve">Antenna </w:t>
                  </w:r>
                  <w:r w:rsidRPr="00F64A61">
                    <w:rPr>
                      <w:rFonts w:eastAsia="宋体"/>
                      <w:lang w:eastAsia="zh-CN"/>
                    </w:rPr>
                    <w:t>configuration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6B28494" w14:textId="77777777" w:rsidR="00C17176" w:rsidRPr="00F64A61" w:rsidRDefault="00C17176" w:rsidP="00060F95">
                  <w:pPr>
                    <w:pStyle w:val="a9"/>
                    <w:jc w:val="left"/>
                    <w:rPr>
                      <w:rFonts w:eastAsia="宋体"/>
                      <w:lang w:eastAsia="zh-CN"/>
                    </w:rPr>
                  </w:pPr>
                  <w:r>
                    <w:rPr>
                      <w:rFonts w:eastAsia="宋体"/>
                      <w:lang w:eastAsia="zh-CN"/>
                    </w:rPr>
                    <w:t xml:space="preserve">1Tx, </w:t>
                  </w:r>
                  <w:r w:rsidRPr="00F64A61">
                    <w:rPr>
                      <w:rFonts w:eastAsia="宋体"/>
                      <w:lang w:eastAsia="zh-CN"/>
                    </w:rPr>
                    <w:t>4 Rx</w:t>
                  </w:r>
                </w:p>
              </w:tc>
            </w:tr>
            <w:tr w:rsidR="00C17176" w:rsidRPr="00F64A61" w14:paraId="4E1F3C0B"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05346796" w14:textId="77777777" w:rsidR="00C17176" w:rsidRPr="00F64A61" w:rsidRDefault="00C17176" w:rsidP="00060F95">
                  <w:pPr>
                    <w:pStyle w:val="a9"/>
                    <w:jc w:val="left"/>
                    <w:rPr>
                      <w:rFonts w:eastAsia="宋体"/>
                      <w:lang w:eastAsia="zh-CN"/>
                    </w:rPr>
                  </w:pPr>
                  <w:r w:rsidRPr="00F64A61">
                    <w:rPr>
                      <w:rFonts w:eastAsia="宋体"/>
                      <w:lang w:eastAsia="zh-CN"/>
                    </w:rPr>
                    <w:t xml:space="preserve">UE </w:t>
                  </w:r>
                  <w:r>
                    <w:rPr>
                      <w:rFonts w:eastAsia="宋体"/>
                      <w:lang w:eastAsia="zh-CN"/>
                    </w:rPr>
                    <w:t>speed</w:t>
                  </w:r>
                </w:p>
              </w:tc>
              <w:tc>
                <w:tcPr>
                  <w:tcW w:w="3345" w:type="pct"/>
                  <w:tcBorders>
                    <w:top w:val="single" w:sz="4" w:space="0" w:color="auto"/>
                    <w:left w:val="single" w:sz="4" w:space="0" w:color="auto"/>
                    <w:bottom w:val="single" w:sz="4" w:space="0" w:color="auto"/>
                    <w:right w:val="single" w:sz="4" w:space="0" w:color="auto"/>
                  </w:tcBorders>
                  <w:vAlign w:val="center"/>
                  <w:hideMark/>
                </w:tcPr>
                <w:p w14:paraId="4676942C" w14:textId="77777777" w:rsidR="00C17176" w:rsidRPr="00F64A61" w:rsidRDefault="00C17176" w:rsidP="00060F95">
                  <w:pPr>
                    <w:pStyle w:val="a9"/>
                    <w:jc w:val="left"/>
                    <w:rPr>
                      <w:rFonts w:eastAsia="宋体"/>
                      <w:lang w:eastAsia="zh-CN"/>
                    </w:rPr>
                  </w:pPr>
                  <w:r w:rsidRPr="00F64A61">
                    <w:rPr>
                      <w:rFonts w:eastAsia="宋体"/>
                      <w:lang w:eastAsia="zh-CN"/>
                    </w:rPr>
                    <w:t>3km/h</w:t>
                  </w:r>
                </w:p>
              </w:tc>
            </w:tr>
            <w:tr w:rsidR="00C17176" w:rsidRPr="00F64A61" w14:paraId="117D218E"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hideMark/>
                </w:tcPr>
                <w:p w14:paraId="1F4F4698" w14:textId="77777777" w:rsidR="00C17176" w:rsidRPr="00F64A61" w:rsidRDefault="00C17176" w:rsidP="00060F95">
                  <w:pPr>
                    <w:pStyle w:val="a9"/>
                    <w:jc w:val="left"/>
                    <w:rPr>
                      <w:rFonts w:eastAsia="宋体"/>
                      <w:lang w:eastAsia="zh-CN"/>
                    </w:rPr>
                  </w:pPr>
                  <w:r w:rsidRPr="00F64A61">
                    <w:rPr>
                      <w:rFonts w:eastAsia="宋体"/>
                      <w:lang w:eastAsia="zh-CN"/>
                    </w:rPr>
                    <w:lastRenderedPageBreak/>
                    <w:t xml:space="preserve">DMRS </w:t>
                  </w:r>
                  <w:r>
                    <w:rPr>
                      <w:rFonts w:eastAsia="宋体"/>
                      <w:lang w:eastAsia="zh-CN"/>
                    </w:rPr>
                    <w:t>position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F53EB78" w14:textId="77777777" w:rsidR="00C17176" w:rsidRPr="00F64A61" w:rsidRDefault="00C17176" w:rsidP="00060F95">
                  <w:pPr>
                    <w:pStyle w:val="a9"/>
                    <w:jc w:val="left"/>
                    <w:rPr>
                      <w:rFonts w:eastAsia="宋体"/>
                      <w:lang w:eastAsia="zh-CN"/>
                    </w:rPr>
                  </w:pPr>
                  <w:r>
                    <w:rPr>
                      <w:rFonts w:eastAsia="宋体" w:hint="eastAsia"/>
                      <w:lang w:eastAsia="zh-CN"/>
                    </w:rPr>
                    <w:t>1</w:t>
                  </w:r>
                  <w:r w:rsidRPr="00FF63CF">
                    <w:rPr>
                      <w:rFonts w:eastAsia="宋体" w:hint="eastAsia"/>
                      <w:vertAlign w:val="superscript"/>
                      <w:lang w:eastAsia="zh-CN"/>
                    </w:rPr>
                    <w:t>st</w:t>
                  </w:r>
                  <w:r>
                    <w:rPr>
                      <w:rFonts w:eastAsia="宋体" w:hint="eastAsia"/>
                      <w:lang w:eastAsia="zh-CN"/>
                    </w:rPr>
                    <w:t xml:space="preserve"> </w:t>
                  </w:r>
                  <w:r w:rsidRPr="00F64A61">
                    <w:rPr>
                      <w:rFonts w:eastAsia="宋体"/>
                      <w:lang w:eastAsia="zh-CN"/>
                    </w:rPr>
                    <w:t>OS</w:t>
                  </w:r>
                </w:p>
              </w:tc>
            </w:tr>
            <w:tr w:rsidR="00C17176" w:rsidRPr="00F64A61" w14:paraId="2AF406AC"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087CF897" w14:textId="77777777" w:rsidR="00C17176" w:rsidRPr="00F64A61" w:rsidRDefault="00C17176" w:rsidP="00060F95">
                  <w:pPr>
                    <w:pStyle w:val="a9"/>
                    <w:jc w:val="left"/>
                    <w:rPr>
                      <w:rFonts w:eastAsia="宋体"/>
                      <w:lang w:eastAsia="zh-CN"/>
                    </w:rPr>
                  </w:pPr>
                  <w:r>
                    <w:rPr>
                      <w:rFonts w:eastAsia="宋体" w:hint="eastAsia"/>
                      <w:lang w:eastAsia="zh-CN"/>
                    </w:rPr>
                    <w:t>Target false alarm rate</w:t>
                  </w:r>
                </w:p>
              </w:tc>
              <w:tc>
                <w:tcPr>
                  <w:tcW w:w="3345" w:type="pct"/>
                  <w:tcBorders>
                    <w:top w:val="single" w:sz="4" w:space="0" w:color="auto"/>
                    <w:left w:val="single" w:sz="4" w:space="0" w:color="auto"/>
                    <w:bottom w:val="single" w:sz="4" w:space="0" w:color="auto"/>
                    <w:right w:val="single" w:sz="4" w:space="0" w:color="auto"/>
                  </w:tcBorders>
                  <w:vAlign w:val="center"/>
                </w:tcPr>
                <w:p w14:paraId="3D596E94" w14:textId="77777777" w:rsidR="00C17176" w:rsidRPr="00F64A61" w:rsidRDefault="00C17176" w:rsidP="00060F95">
                  <w:pPr>
                    <w:pStyle w:val="a9"/>
                    <w:jc w:val="left"/>
                    <w:rPr>
                      <w:rFonts w:eastAsia="宋体"/>
                      <w:lang w:eastAsia="zh-CN"/>
                    </w:rPr>
                  </w:pPr>
                  <w:r>
                    <w:rPr>
                      <w:rFonts w:eastAsia="宋体" w:hint="eastAsia"/>
                      <w:lang w:eastAsia="zh-CN"/>
                    </w:rPr>
                    <w:t>1%</w:t>
                  </w:r>
                </w:p>
              </w:tc>
            </w:tr>
            <w:tr w:rsidR="00C17176" w:rsidRPr="00F64A61" w14:paraId="24E53050"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6EB0C554" w14:textId="77777777" w:rsidR="00C17176" w:rsidRDefault="00C17176" w:rsidP="00060F95">
                  <w:pPr>
                    <w:pStyle w:val="a9"/>
                    <w:jc w:val="left"/>
                    <w:rPr>
                      <w:rFonts w:eastAsia="宋体"/>
                      <w:lang w:eastAsia="zh-CN"/>
                    </w:rPr>
                  </w:pPr>
                  <w:r>
                    <w:rPr>
                      <w:rFonts w:eastAsia="宋体" w:hint="eastAsia"/>
                      <w:lang w:eastAsia="zh-CN"/>
                    </w:rPr>
                    <w:t>TBS</w:t>
                  </w:r>
                </w:p>
              </w:tc>
              <w:tc>
                <w:tcPr>
                  <w:tcW w:w="3345" w:type="pct"/>
                  <w:tcBorders>
                    <w:top w:val="single" w:sz="4" w:space="0" w:color="auto"/>
                    <w:left w:val="single" w:sz="4" w:space="0" w:color="auto"/>
                    <w:bottom w:val="single" w:sz="4" w:space="0" w:color="auto"/>
                    <w:right w:val="single" w:sz="4" w:space="0" w:color="auto"/>
                  </w:tcBorders>
                  <w:vAlign w:val="center"/>
                </w:tcPr>
                <w:p w14:paraId="0E8F2759" w14:textId="77777777" w:rsidR="00C17176" w:rsidRDefault="00C17176" w:rsidP="00060F95">
                  <w:pPr>
                    <w:pStyle w:val="a9"/>
                    <w:jc w:val="left"/>
                    <w:rPr>
                      <w:rFonts w:eastAsia="宋体"/>
                      <w:lang w:eastAsia="zh-CN"/>
                    </w:rPr>
                  </w:pPr>
                  <w:r>
                    <w:rPr>
                      <w:rFonts w:eastAsia="宋体" w:hint="eastAsia"/>
                      <w:lang w:eastAsia="zh-CN"/>
                    </w:rPr>
                    <w:t>256bits payload + 16bits CRC</w:t>
                  </w:r>
                </w:p>
              </w:tc>
            </w:tr>
            <w:tr w:rsidR="00C17176" w:rsidRPr="00F64A61" w14:paraId="14A32F7B" w14:textId="77777777" w:rsidTr="00060F95">
              <w:trPr>
                <w:trHeight w:hRule="exact" w:val="496"/>
              </w:trPr>
              <w:tc>
                <w:tcPr>
                  <w:tcW w:w="1655" w:type="pct"/>
                  <w:tcBorders>
                    <w:top w:val="single" w:sz="4" w:space="0" w:color="auto"/>
                    <w:left w:val="single" w:sz="4" w:space="0" w:color="auto"/>
                    <w:bottom w:val="single" w:sz="4" w:space="0" w:color="auto"/>
                    <w:right w:val="single" w:sz="4" w:space="0" w:color="auto"/>
                  </w:tcBorders>
                  <w:vAlign w:val="center"/>
                </w:tcPr>
                <w:p w14:paraId="077B42A2" w14:textId="77777777" w:rsidR="00C17176" w:rsidRDefault="00C17176" w:rsidP="00060F95">
                  <w:pPr>
                    <w:pStyle w:val="a9"/>
                    <w:jc w:val="left"/>
                    <w:rPr>
                      <w:rFonts w:eastAsia="宋体"/>
                      <w:lang w:eastAsia="zh-CN"/>
                    </w:rPr>
                  </w:pPr>
                  <w:r>
                    <w:rPr>
                      <w:rFonts w:eastAsia="宋体" w:hint="eastAsia"/>
                      <w:lang w:eastAsia="zh-CN"/>
                    </w:rPr>
                    <w:t>MCS</w:t>
                  </w:r>
                </w:p>
              </w:tc>
              <w:tc>
                <w:tcPr>
                  <w:tcW w:w="3345" w:type="pct"/>
                  <w:tcBorders>
                    <w:top w:val="single" w:sz="4" w:space="0" w:color="auto"/>
                    <w:left w:val="single" w:sz="4" w:space="0" w:color="auto"/>
                    <w:bottom w:val="single" w:sz="4" w:space="0" w:color="auto"/>
                    <w:right w:val="single" w:sz="4" w:space="0" w:color="auto"/>
                  </w:tcBorders>
                  <w:vAlign w:val="center"/>
                </w:tcPr>
                <w:p w14:paraId="1EB804F7" w14:textId="77777777" w:rsidR="00C17176" w:rsidRDefault="00C17176" w:rsidP="00060F95">
                  <w:pPr>
                    <w:pStyle w:val="a9"/>
                    <w:jc w:val="left"/>
                    <w:rPr>
                      <w:rFonts w:eastAsia="宋体"/>
                      <w:lang w:eastAsia="zh-CN"/>
                    </w:rPr>
                  </w:pPr>
                  <w:r>
                    <w:rPr>
                      <w:rFonts w:eastAsia="宋体" w:hint="eastAsia"/>
                      <w:lang w:eastAsia="zh-CN"/>
                    </w:rPr>
                    <w:t>MCS index 6</w:t>
                  </w:r>
                </w:p>
              </w:tc>
            </w:tr>
          </w:tbl>
          <w:p w14:paraId="53613A8E" w14:textId="77777777" w:rsidR="00C17176" w:rsidRPr="00AD7B3E" w:rsidRDefault="00C17176" w:rsidP="00060F95">
            <w:pPr>
              <w:rPr>
                <w:rFonts w:ascii="Times New Roman" w:hAnsi="Times New Roman" w:cs="Times New Roman"/>
                <w:sz w:val="22"/>
              </w:rPr>
            </w:pPr>
            <w:r w:rsidRPr="00AD7B3E">
              <w:rPr>
                <w:rFonts w:ascii="Times New Roman" w:hAnsi="Times New Roman" w:cs="Times New Roman"/>
                <w:b/>
                <w:sz w:val="22"/>
              </w:rPr>
              <w:t>Observation 1:</w:t>
            </w:r>
            <w:r w:rsidRPr="0082089D">
              <w:rPr>
                <w:rFonts w:ascii="Times New Roman" w:hAnsi="Times New Roman" w:cs="Times New Roman"/>
                <w:sz w:val="22"/>
              </w:rPr>
              <w:t xml:space="preserve"> the PUSCH miss detection rate is much lower than the BLER by more than 3 dB at BLER = 10-5. </w:t>
            </w:r>
          </w:p>
          <w:p w14:paraId="54102E41"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noProof/>
                <w:sz w:val="22"/>
                <w:lang w:eastAsia="ko-KR"/>
              </w:rPr>
              <w:drawing>
                <wp:inline distT="0" distB="0" distL="0" distR="0" wp14:anchorId="79B44FF9" wp14:editId="156D0B28">
                  <wp:extent cx="5136515" cy="11252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36515" cy="1125220"/>
                          </a:xfrm>
                          <a:prstGeom prst="rect">
                            <a:avLst/>
                          </a:prstGeom>
                          <a:noFill/>
                          <a:ln>
                            <a:noFill/>
                          </a:ln>
                        </pic:spPr>
                      </pic:pic>
                    </a:graphicData>
                  </a:graphic>
                </wp:inline>
              </w:drawing>
            </w:r>
          </w:p>
          <w:p w14:paraId="0BCB5732" w14:textId="77777777" w:rsidR="00C17176" w:rsidRPr="0082089D" w:rsidRDefault="00C17176" w:rsidP="00060F95">
            <w:pPr>
              <w:jc w:val="center"/>
              <w:rPr>
                <w:rFonts w:ascii="Times New Roman" w:hAnsi="Times New Roman" w:cs="Times New Roman"/>
                <w:sz w:val="22"/>
              </w:rPr>
            </w:pPr>
            <w:r w:rsidRPr="0082089D">
              <w:rPr>
                <w:rFonts w:ascii="Times New Roman" w:hAnsi="Times New Roman" w:cs="Times New Roman"/>
                <w:sz w:val="22"/>
              </w:rPr>
              <w:t>Figure 2 Use of multiple active CG configurations for minimizing alignment latency (a) Multi-segment scheme (b) Option 2: Mini-slot repetition scheme</w:t>
            </w:r>
          </w:p>
          <w:p w14:paraId="12DCDC01" w14:textId="77777777" w:rsidR="00C17176" w:rsidRPr="00AD7B3E" w:rsidRDefault="00C17176" w:rsidP="00060F95">
            <w:pPr>
              <w:rPr>
                <w:rFonts w:ascii="Times New Roman" w:hAnsi="Times New Roman" w:cs="Times New Roman"/>
                <w:sz w:val="22"/>
              </w:rPr>
            </w:pPr>
            <w:r w:rsidRPr="00AD7B3E">
              <w:rPr>
                <w:rFonts w:ascii="Times New Roman" w:hAnsi="Times New Roman" w:cs="Times New Roman"/>
                <w:b/>
                <w:sz w:val="22"/>
              </w:rPr>
              <w:t>Observation 2:</w:t>
            </w:r>
            <w:r w:rsidRPr="00AD7B3E">
              <w:rPr>
                <w:rFonts w:ascii="Times New Roman" w:hAnsi="Times New Roman" w:cs="Times New Roman"/>
                <w:sz w:val="22"/>
              </w:rPr>
              <w:t xml:space="preserve"> providing multiple active CG configurations to minimize alignment latency of a URLLC service incurs a large </w:t>
            </w:r>
            <w:r w:rsidRPr="00AD7B3E">
              <w:rPr>
                <w:rFonts w:ascii="Times New Roman" w:hAnsi="Times New Roman" w:cs="Times New Roman"/>
                <w:sz w:val="22"/>
              </w:rPr>
              <w:pgNum/>
            </w:r>
            <w:proofErr w:type="spellStart"/>
            <w:r w:rsidRPr="00AD7B3E">
              <w:rPr>
                <w:rFonts w:ascii="Times New Roman" w:hAnsi="Times New Roman" w:cs="Times New Roman"/>
                <w:sz w:val="22"/>
              </w:rPr>
              <w:t>signalling</w:t>
            </w:r>
            <w:proofErr w:type="spellEnd"/>
            <w:r w:rsidRPr="00AD7B3E">
              <w:rPr>
                <w:rFonts w:ascii="Times New Roman" w:hAnsi="Times New Roman" w:cs="Times New Roman"/>
                <w:sz w:val="22"/>
              </w:rPr>
              <w:t xml:space="preserve"> overhead for configuration and activation/deactivation of CG configurations.</w:t>
            </w:r>
          </w:p>
          <w:p w14:paraId="3DF0C6BD"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noProof/>
                <w:sz w:val="22"/>
                <w:lang w:eastAsia="ko-KR"/>
              </w:rPr>
              <w:drawing>
                <wp:inline distT="0" distB="0" distL="0" distR="0" wp14:anchorId="1351AF36" wp14:editId="3FBB6E81">
                  <wp:extent cx="4051300" cy="18605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51300" cy="1860550"/>
                          </a:xfrm>
                          <a:prstGeom prst="rect">
                            <a:avLst/>
                          </a:prstGeom>
                          <a:noFill/>
                          <a:ln>
                            <a:noFill/>
                          </a:ln>
                        </pic:spPr>
                      </pic:pic>
                    </a:graphicData>
                  </a:graphic>
                </wp:inline>
              </w:drawing>
            </w:r>
          </w:p>
          <w:p w14:paraId="59051939" w14:textId="77777777" w:rsidR="00C17176" w:rsidRPr="0082089D" w:rsidRDefault="00C17176" w:rsidP="00060F95">
            <w:pPr>
              <w:jc w:val="center"/>
              <w:rPr>
                <w:rFonts w:ascii="Times New Roman" w:hAnsi="Times New Roman" w:cs="Times New Roman"/>
                <w:sz w:val="22"/>
              </w:rPr>
            </w:pPr>
            <w:r w:rsidRPr="0082089D">
              <w:rPr>
                <w:rFonts w:ascii="Times New Roman" w:hAnsi="Times New Roman" w:cs="Times New Roman"/>
                <w:sz w:val="22"/>
              </w:rPr>
              <w:t xml:space="preserve">Figure 3 A sliding </w:t>
            </w:r>
            <w:proofErr w:type="gramStart"/>
            <w:r w:rsidRPr="0082089D">
              <w:rPr>
                <w:rFonts w:ascii="Times New Roman" w:hAnsi="Times New Roman" w:cs="Times New Roman"/>
                <w:sz w:val="22"/>
              </w:rPr>
              <w:t>window based</w:t>
            </w:r>
            <w:proofErr w:type="gramEnd"/>
            <w:r w:rsidRPr="0082089D">
              <w:rPr>
                <w:rFonts w:ascii="Times New Roman" w:hAnsi="Times New Roman" w:cs="Times New Roman"/>
                <w:sz w:val="22"/>
              </w:rPr>
              <w:t xml:space="preserve"> approach to different starting offsets for a single CG configuration</w:t>
            </w:r>
          </w:p>
          <w:p w14:paraId="33A5945F"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Observation</w:t>
            </w:r>
            <w:r>
              <w:rPr>
                <w:rFonts w:ascii="Times New Roman" w:hAnsi="Times New Roman" w:cs="Times New Roman"/>
                <w:b/>
                <w:sz w:val="22"/>
              </w:rPr>
              <w:t xml:space="preserve"> 3</w:t>
            </w:r>
            <w:r w:rsidRPr="0082089D">
              <w:rPr>
                <w:rFonts w:ascii="Times New Roman" w:hAnsi="Times New Roman" w:cs="Times New Roman"/>
                <w:b/>
                <w:sz w:val="22"/>
              </w:rPr>
              <w:t>:</w:t>
            </w:r>
            <w:r w:rsidRPr="0082089D">
              <w:rPr>
                <w:rFonts w:ascii="Times New Roman" w:hAnsi="Times New Roman" w:cs="Times New Roman"/>
                <w:sz w:val="22"/>
              </w:rPr>
              <w:t xml:space="preserve"> a single CG configuration with different starting offsets can support low latency URLLC service with no ambiguity in HARQ determination if the </w:t>
            </w:r>
            <w:proofErr w:type="spellStart"/>
            <w:r w:rsidRPr="0082089D">
              <w:rPr>
                <w:rFonts w:ascii="Times New Roman" w:hAnsi="Times New Roman" w:cs="Times New Roman"/>
                <w:sz w:val="22"/>
              </w:rPr>
              <w:t>gNB</w:t>
            </w:r>
            <w:proofErr w:type="spellEnd"/>
            <w:r w:rsidRPr="0082089D">
              <w:rPr>
                <w:rFonts w:ascii="Times New Roman" w:hAnsi="Times New Roman" w:cs="Times New Roman"/>
                <w:sz w:val="22"/>
              </w:rPr>
              <w:t xml:space="preserve"> can reliably detect a PUSCH transmission.  </w:t>
            </w:r>
          </w:p>
          <w:p w14:paraId="7239D33B"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Proposal 1:</w:t>
            </w:r>
            <w:r w:rsidRPr="0082089D">
              <w:rPr>
                <w:rFonts w:ascii="Times New Roman" w:hAnsi="Times New Roman" w:cs="Times New Roman"/>
                <w:sz w:val="22"/>
              </w:rPr>
              <w:t xml:space="preserve"> explicit UL HARQ-ACK is not needed for URLLC configured UL grant operation.</w:t>
            </w:r>
          </w:p>
          <w:p w14:paraId="2F696CA8" w14:textId="77777777" w:rsidR="00C17176" w:rsidRPr="0082089D" w:rsidRDefault="00C17176" w:rsidP="00060F95">
            <w:pPr>
              <w:rPr>
                <w:rFonts w:ascii="Times New Roman" w:hAnsi="Times New Roman" w:cs="Times New Roman"/>
                <w:sz w:val="22"/>
              </w:rPr>
            </w:pPr>
            <w:r w:rsidRPr="0082089D">
              <w:rPr>
                <w:rFonts w:ascii="Times New Roman" w:hAnsi="Times New Roman" w:cs="Times New Roman"/>
                <w:b/>
                <w:sz w:val="22"/>
              </w:rPr>
              <w:t xml:space="preserve"> Proposal 2:</w:t>
            </w:r>
            <w:r w:rsidRPr="0082089D">
              <w:rPr>
                <w:rFonts w:ascii="Times New Roman" w:hAnsi="Times New Roman" w:cs="Times New Roman"/>
                <w:sz w:val="22"/>
              </w:rPr>
              <w:t xml:space="preserve"> support a single active UL CG configuration with different configured starting offsets.</w:t>
            </w:r>
          </w:p>
          <w:p w14:paraId="7A7A23FF" w14:textId="77777777" w:rsidR="00C17176" w:rsidRPr="00BF71B7" w:rsidRDefault="00C17176" w:rsidP="00060F95">
            <w:pPr>
              <w:rPr>
                <w:rFonts w:ascii="Times New Roman" w:hAnsi="Times New Roman" w:cs="Times New Roman"/>
                <w:i/>
                <w:kern w:val="0"/>
                <w:sz w:val="22"/>
              </w:rPr>
            </w:pPr>
          </w:p>
        </w:tc>
      </w:tr>
    </w:tbl>
    <w:p w14:paraId="0940462A" w14:textId="77777777" w:rsidR="00C17176" w:rsidRPr="00D870FC" w:rsidRDefault="00C17176" w:rsidP="00C17176"/>
    <w:p w14:paraId="01D06E29"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58" w:history="1">
        <w:r w:rsidR="00C17176" w:rsidRPr="00F27FA8">
          <w:rPr>
            <w:rFonts w:ascii="Times New Roman" w:hAnsi="Times New Roman" w:cs="Times New Roman"/>
            <w:sz w:val="22"/>
          </w:rPr>
          <w:t>R1-1902050</w:t>
        </w:r>
      </w:hyperlink>
      <w:r w:rsidR="00C17176" w:rsidRPr="00F27FA8">
        <w:rPr>
          <w:rFonts w:ascii="Times New Roman" w:hAnsi="Times New Roman" w:cs="Times New Roman"/>
          <w:sz w:val="22"/>
        </w:rPr>
        <w:tab/>
        <w:t>Discussion on enhancement for grant-free transmission</w:t>
      </w:r>
      <w:r w:rsidR="00C17176" w:rsidRPr="00F27FA8">
        <w:rPr>
          <w:rFonts w:ascii="Times New Roman" w:hAnsi="Times New Roman" w:cs="Times New Roman"/>
          <w:sz w:val="22"/>
        </w:rPr>
        <w:tab/>
        <w:t xml:space="preserve">LG </w:t>
      </w:r>
      <w:r w:rsidR="00C17176" w:rsidRPr="00F27FA8">
        <w:rPr>
          <w:rFonts w:ascii="Times New Roman" w:hAnsi="Times New Roman" w:cs="Times New Roman"/>
          <w:sz w:val="22"/>
        </w:rPr>
        <w:lastRenderedPageBreak/>
        <w:t>Electronics</w:t>
      </w:r>
    </w:p>
    <w:tbl>
      <w:tblPr>
        <w:tblStyle w:val="af5"/>
        <w:tblW w:w="5000" w:type="pct"/>
        <w:tblLook w:val="04A0" w:firstRow="1" w:lastRow="0" w:firstColumn="1" w:lastColumn="0" w:noHBand="0" w:noVBand="1"/>
      </w:tblPr>
      <w:tblGrid>
        <w:gridCol w:w="8296"/>
      </w:tblGrid>
      <w:tr w:rsidR="00C17176" w14:paraId="3326DB73" w14:textId="77777777" w:rsidTr="00060F95">
        <w:tc>
          <w:tcPr>
            <w:tcW w:w="5000" w:type="pct"/>
          </w:tcPr>
          <w:p w14:paraId="341ED783"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noProof/>
                <w:sz w:val="22"/>
                <w:lang w:eastAsia="ko-KR"/>
              </w:rPr>
              <w:drawing>
                <wp:inline distT="0" distB="0" distL="0" distR="0" wp14:anchorId="148B1412" wp14:editId="368DBBC6">
                  <wp:extent cx="5136515" cy="1244600"/>
                  <wp:effectExtent l="0" t="0" r="698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36515" cy="1244600"/>
                          </a:xfrm>
                          <a:prstGeom prst="rect">
                            <a:avLst/>
                          </a:prstGeom>
                          <a:noFill/>
                          <a:ln>
                            <a:noFill/>
                          </a:ln>
                        </pic:spPr>
                      </pic:pic>
                    </a:graphicData>
                  </a:graphic>
                </wp:inline>
              </w:drawing>
            </w:r>
          </w:p>
          <w:p w14:paraId="1E3E9469" w14:textId="77777777" w:rsidR="00C17176" w:rsidRPr="00310345" w:rsidRDefault="00C17176" w:rsidP="00060F95">
            <w:pPr>
              <w:jc w:val="center"/>
              <w:rPr>
                <w:rFonts w:ascii="Times New Roman" w:hAnsi="Times New Roman" w:cs="Times New Roman"/>
                <w:sz w:val="22"/>
              </w:rPr>
            </w:pPr>
            <w:r w:rsidRPr="00C81D5D">
              <w:rPr>
                <w:rFonts w:ascii="Times New Roman" w:hAnsi="Times New Roman" w:cs="Times New Roman"/>
                <w:sz w:val="22"/>
              </w:rPr>
              <w:t>Figure 1. An example of multiple configured grant with HARQ process sharing</w:t>
            </w:r>
          </w:p>
          <w:p w14:paraId="61D04620"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noProof/>
                <w:sz w:val="22"/>
                <w:lang w:eastAsia="ko-KR"/>
              </w:rPr>
              <w:drawing>
                <wp:inline distT="0" distB="0" distL="0" distR="0" wp14:anchorId="76696E79" wp14:editId="45C0061A">
                  <wp:extent cx="5136515" cy="25958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36515" cy="2595880"/>
                          </a:xfrm>
                          <a:prstGeom prst="rect">
                            <a:avLst/>
                          </a:prstGeom>
                          <a:noFill/>
                          <a:ln>
                            <a:noFill/>
                          </a:ln>
                        </pic:spPr>
                      </pic:pic>
                    </a:graphicData>
                  </a:graphic>
                </wp:inline>
              </w:drawing>
            </w:r>
          </w:p>
          <w:p w14:paraId="0E1F2C7E" w14:textId="77777777" w:rsidR="00C17176" w:rsidRPr="00310345" w:rsidRDefault="00C17176" w:rsidP="00060F95">
            <w:pPr>
              <w:jc w:val="center"/>
              <w:rPr>
                <w:rFonts w:ascii="Times New Roman" w:hAnsi="Times New Roman" w:cs="Times New Roman"/>
                <w:sz w:val="22"/>
              </w:rPr>
            </w:pPr>
            <w:r w:rsidRPr="00C81D5D">
              <w:rPr>
                <w:rFonts w:ascii="Times New Roman" w:hAnsi="Times New Roman" w:cs="Times New Roman"/>
                <w:sz w:val="22"/>
              </w:rPr>
              <w:t>Figure 2 possible options to choose postpone resource</w:t>
            </w:r>
          </w:p>
          <w:p w14:paraId="5CFAA2B5"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Observation 1:</w:t>
            </w:r>
            <w:r w:rsidRPr="00C81D5D">
              <w:rPr>
                <w:rFonts w:ascii="Times New Roman" w:hAnsi="Times New Roman" w:cs="Times New Roman"/>
                <w:sz w:val="22"/>
              </w:rPr>
              <w:t xml:space="preserve"> For representative scenarios having deterministic traffic, PUSCH miss-detection rate can be lower sufficiently.</w:t>
            </w:r>
          </w:p>
          <w:p w14:paraId="1640D7CB"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Observation 2:</w:t>
            </w:r>
            <w:r w:rsidRPr="00C81D5D">
              <w:rPr>
                <w:rFonts w:ascii="Times New Roman" w:hAnsi="Times New Roman" w:cs="Times New Roman"/>
                <w:sz w:val="22"/>
              </w:rPr>
              <w:t xml:space="preserve"> If a configured grant resource is shared by multiple UEs, FDM method and PUSCH repetition can help PUSCH miss-detection rate lower.</w:t>
            </w:r>
          </w:p>
          <w:p w14:paraId="50A338A6"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1</w:t>
            </w:r>
            <w:r w:rsidRPr="00C81D5D">
              <w:rPr>
                <w:rFonts w:ascii="Times New Roman" w:hAnsi="Times New Roman" w:cs="Times New Roman"/>
                <w:sz w:val="22"/>
              </w:rPr>
              <w:t>: If explicit HARQ-ACK feedback is introduced for URLLC, reliability and efficiency of feedback mechanism should be considered along with potential benefits by the mechanism.</w:t>
            </w:r>
          </w:p>
          <w:p w14:paraId="20C11119"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2:</w:t>
            </w:r>
            <w:r w:rsidRPr="00C81D5D">
              <w:rPr>
                <w:rFonts w:ascii="Times New Roman" w:hAnsi="Times New Roman" w:cs="Times New Roman"/>
                <w:sz w:val="22"/>
              </w:rPr>
              <w:t xml:space="preserve"> If additional ACK feedback is necessary, one of following options can be considered: </w:t>
            </w:r>
          </w:p>
          <w:p w14:paraId="29B9A8ED" w14:textId="77777777" w:rsidR="00C17176" w:rsidRPr="00C81D5D" w:rsidRDefault="00C17176" w:rsidP="00C17176">
            <w:pPr>
              <w:pStyle w:val="af6"/>
              <w:numPr>
                <w:ilvl w:val="0"/>
                <w:numId w:val="38"/>
              </w:numPr>
              <w:ind w:firstLineChars="0"/>
              <w:rPr>
                <w:rFonts w:ascii="Times New Roman" w:hAnsi="Times New Roman" w:cs="Times New Roman"/>
                <w:sz w:val="22"/>
              </w:rPr>
            </w:pPr>
            <w:r w:rsidRPr="00C81D5D">
              <w:rPr>
                <w:rFonts w:ascii="Times New Roman" w:hAnsi="Times New Roman" w:cs="Times New Roman"/>
                <w:sz w:val="22"/>
              </w:rPr>
              <w:t xml:space="preserve">Option 1: UE-specific DCI based on UL grant with unusable state of DCI field </w:t>
            </w:r>
          </w:p>
          <w:p w14:paraId="52925274"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 xml:space="preserve">E.g., All 0's with RA type 0, All 1's with RA type 1 or no UL-SCH with no CSI request </w:t>
            </w:r>
          </w:p>
          <w:p w14:paraId="52721B7C" w14:textId="77777777" w:rsidR="00C17176" w:rsidRPr="00C81D5D" w:rsidRDefault="00C17176" w:rsidP="00C17176">
            <w:pPr>
              <w:pStyle w:val="af6"/>
              <w:numPr>
                <w:ilvl w:val="0"/>
                <w:numId w:val="37"/>
              </w:numPr>
              <w:ind w:firstLineChars="0"/>
              <w:rPr>
                <w:rFonts w:ascii="Times New Roman" w:hAnsi="Times New Roman" w:cs="Times New Roman"/>
                <w:sz w:val="22"/>
              </w:rPr>
            </w:pPr>
            <w:r w:rsidRPr="00C81D5D">
              <w:rPr>
                <w:rFonts w:ascii="Times New Roman" w:hAnsi="Times New Roman" w:cs="Times New Roman"/>
                <w:sz w:val="22"/>
              </w:rPr>
              <w:t xml:space="preserve">Option 2: Group-common DCI having multiple HARQ-ACK entry </w:t>
            </w:r>
          </w:p>
          <w:p w14:paraId="7E953ABC"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 xml:space="preserve">Each HARQ-ACK entry can be mapped to a PUSCH resource </w:t>
            </w:r>
          </w:p>
          <w:p w14:paraId="3DFB4492" w14:textId="77777777" w:rsidR="00C17176" w:rsidRPr="00C81D5D" w:rsidRDefault="00C17176" w:rsidP="00C17176">
            <w:pPr>
              <w:pStyle w:val="af6"/>
              <w:numPr>
                <w:ilvl w:val="0"/>
                <w:numId w:val="31"/>
              </w:numPr>
              <w:ind w:firstLineChars="0"/>
              <w:rPr>
                <w:rFonts w:ascii="Times New Roman" w:hAnsi="Times New Roman" w:cs="Times New Roman"/>
                <w:sz w:val="22"/>
              </w:rPr>
            </w:pPr>
            <w:r w:rsidRPr="00C81D5D">
              <w:rPr>
                <w:rFonts w:ascii="Times New Roman" w:hAnsi="Times New Roman" w:cs="Times New Roman"/>
                <w:sz w:val="22"/>
              </w:rPr>
              <w:t>FFS: how to map entries to PUSCH resource.</w:t>
            </w:r>
          </w:p>
          <w:p w14:paraId="6B825BB2"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sz w:val="22"/>
              </w:rPr>
              <w:t xml:space="preserve">Proposal 3: For multiple configuration of configured grant, </w:t>
            </w:r>
          </w:p>
          <w:p w14:paraId="0304A086" w14:textId="77777777" w:rsidR="00C17176" w:rsidRPr="00C81D5D" w:rsidRDefault="00C17176" w:rsidP="00C17176">
            <w:pPr>
              <w:pStyle w:val="af6"/>
              <w:numPr>
                <w:ilvl w:val="0"/>
                <w:numId w:val="39"/>
              </w:numPr>
              <w:ind w:firstLineChars="0"/>
              <w:rPr>
                <w:rFonts w:ascii="Times New Roman" w:hAnsi="Times New Roman" w:cs="Times New Roman"/>
                <w:sz w:val="22"/>
              </w:rPr>
            </w:pPr>
            <w:r w:rsidRPr="00C81D5D">
              <w:rPr>
                <w:rFonts w:ascii="Times New Roman" w:hAnsi="Times New Roman" w:cs="Times New Roman"/>
                <w:sz w:val="22"/>
              </w:rPr>
              <w:t>HARQ process pool of each configuration can be shared among multiple configurations.</w:t>
            </w:r>
          </w:p>
          <w:p w14:paraId="638ED4AC"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4</w:t>
            </w:r>
            <w:r w:rsidRPr="00C81D5D">
              <w:rPr>
                <w:rFonts w:ascii="Times New Roman" w:hAnsi="Times New Roman" w:cs="Times New Roman"/>
                <w:sz w:val="22"/>
              </w:rPr>
              <w:t xml:space="preserve">: For multiple configuration of configured grant, it is necessary to support a DCI which is able at least to release multiple configuration. </w:t>
            </w:r>
          </w:p>
          <w:p w14:paraId="7981B9D4" w14:textId="77777777" w:rsidR="00C17176" w:rsidRPr="00C81D5D" w:rsidRDefault="00C17176" w:rsidP="00C17176">
            <w:pPr>
              <w:pStyle w:val="af6"/>
              <w:numPr>
                <w:ilvl w:val="0"/>
                <w:numId w:val="40"/>
              </w:numPr>
              <w:ind w:firstLineChars="0"/>
              <w:rPr>
                <w:rFonts w:ascii="Times New Roman" w:hAnsi="Times New Roman" w:cs="Times New Roman"/>
                <w:sz w:val="22"/>
              </w:rPr>
            </w:pPr>
            <w:r w:rsidRPr="00C81D5D">
              <w:rPr>
                <w:rFonts w:ascii="Times New Roman" w:hAnsi="Times New Roman" w:cs="Times New Roman"/>
                <w:sz w:val="22"/>
              </w:rPr>
              <w:t xml:space="preserve">Each configuration can be configured with dependency on other configuration </w:t>
            </w:r>
          </w:p>
          <w:p w14:paraId="00C2E7B7" w14:textId="77777777" w:rsidR="00C17176" w:rsidRPr="00C81D5D" w:rsidRDefault="00C17176" w:rsidP="00C17176">
            <w:pPr>
              <w:pStyle w:val="af6"/>
              <w:numPr>
                <w:ilvl w:val="0"/>
                <w:numId w:val="40"/>
              </w:numPr>
              <w:ind w:firstLineChars="0"/>
              <w:rPr>
                <w:rFonts w:ascii="Times New Roman" w:hAnsi="Times New Roman" w:cs="Times New Roman"/>
                <w:sz w:val="22"/>
              </w:rPr>
            </w:pPr>
            <w:r w:rsidRPr="00C81D5D">
              <w:rPr>
                <w:rFonts w:ascii="Times New Roman" w:hAnsi="Times New Roman" w:cs="Times New Roman"/>
                <w:sz w:val="22"/>
              </w:rPr>
              <w:lastRenderedPageBreak/>
              <w:t>If a configuration is released, all other configuration having dependency on the configuration are released.</w:t>
            </w:r>
          </w:p>
          <w:p w14:paraId="504007F5"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 xml:space="preserve">Proposal 5: </w:t>
            </w:r>
            <w:r w:rsidRPr="00C81D5D">
              <w:rPr>
                <w:rFonts w:ascii="Times New Roman" w:hAnsi="Times New Roman" w:cs="Times New Roman"/>
                <w:sz w:val="22"/>
              </w:rPr>
              <w:t xml:space="preserve">For multiple configuration of configured grant, it can be considered to support a DCI which is able to activate multiple configuration. </w:t>
            </w:r>
          </w:p>
          <w:p w14:paraId="437E2FDA" w14:textId="77777777" w:rsidR="00C17176" w:rsidRPr="00C81D5D" w:rsidRDefault="00C17176" w:rsidP="00C17176">
            <w:pPr>
              <w:pStyle w:val="af6"/>
              <w:numPr>
                <w:ilvl w:val="0"/>
                <w:numId w:val="41"/>
              </w:numPr>
              <w:ind w:firstLineChars="0"/>
              <w:rPr>
                <w:rFonts w:ascii="Times New Roman" w:hAnsi="Times New Roman" w:cs="Times New Roman"/>
                <w:sz w:val="22"/>
              </w:rPr>
            </w:pPr>
            <w:r w:rsidRPr="00C81D5D">
              <w:rPr>
                <w:rFonts w:ascii="Times New Roman" w:hAnsi="Times New Roman" w:cs="Times New Roman"/>
                <w:sz w:val="22"/>
              </w:rPr>
              <w:t>FFS detail.</w:t>
            </w:r>
          </w:p>
          <w:p w14:paraId="5AFE8813" w14:textId="77777777" w:rsidR="00C17176" w:rsidRPr="00C81D5D" w:rsidRDefault="00C17176" w:rsidP="00060F95">
            <w:pPr>
              <w:rPr>
                <w:rFonts w:ascii="Times New Roman" w:hAnsi="Times New Roman" w:cs="Times New Roman"/>
                <w:sz w:val="22"/>
              </w:rPr>
            </w:pPr>
            <w:r w:rsidRPr="00C81D5D">
              <w:rPr>
                <w:rFonts w:ascii="Times New Roman" w:hAnsi="Times New Roman" w:cs="Times New Roman"/>
                <w:b/>
                <w:sz w:val="22"/>
              </w:rPr>
              <w:t>Proposal 6:</w:t>
            </w:r>
            <w:r w:rsidRPr="00C81D5D">
              <w:rPr>
                <w:rFonts w:ascii="Times New Roman" w:hAnsi="Times New Roman" w:cs="Times New Roman"/>
                <w:sz w:val="22"/>
              </w:rPr>
              <w:t xml:space="preserve"> For mini-slot based repetitions, following is adopted for determining available symbol: </w:t>
            </w:r>
          </w:p>
          <w:p w14:paraId="71B71E7C" w14:textId="77777777" w:rsidR="00C17176" w:rsidRPr="00C81D5D" w:rsidRDefault="00C17176" w:rsidP="00C17176">
            <w:pPr>
              <w:pStyle w:val="af6"/>
              <w:numPr>
                <w:ilvl w:val="0"/>
                <w:numId w:val="42"/>
              </w:numPr>
              <w:ind w:firstLineChars="0"/>
              <w:rPr>
                <w:rFonts w:ascii="Times New Roman" w:hAnsi="Times New Roman" w:cs="Times New Roman"/>
                <w:sz w:val="22"/>
              </w:rPr>
            </w:pPr>
            <w:r w:rsidRPr="00C81D5D">
              <w:rPr>
                <w:rFonts w:ascii="Times New Roman" w:hAnsi="Times New Roman" w:cs="Times New Roman"/>
                <w:sz w:val="22"/>
              </w:rPr>
              <w:t xml:space="preserve">If a slot doesn't have DL/UL switching point, TO(s) is/are created from earliest symbol indicated as flexible by semi-static DL/UL configuration. </w:t>
            </w:r>
          </w:p>
          <w:p w14:paraId="1919763B" w14:textId="77777777" w:rsidR="00C17176" w:rsidRPr="00C81D5D" w:rsidRDefault="00C17176" w:rsidP="00C17176">
            <w:pPr>
              <w:pStyle w:val="af6"/>
              <w:numPr>
                <w:ilvl w:val="0"/>
                <w:numId w:val="42"/>
              </w:numPr>
              <w:ind w:firstLineChars="0"/>
              <w:rPr>
                <w:rFonts w:ascii="Times New Roman" w:hAnsi="Times New Roman" w:cs="Times New Roman"/>
                <w:sz w:val="22"/>
              </w:rPr>
            </w:pPr>
            <w:r w:rsidRPr="00C81D5D">
              <w:rPr>
                <w:rFonts w:ascii="Times New Roman" w:hAnsi="Times New Roman" w:cs="Times New Roman"/>
                <w:sz w:val="22"/>
              </w:rPr>
              <w:t>If a slot has DL/UL switching point, TO(s) is/are created from earliest symbol indicated as uplink by semi-static DL/UL configuration or same starting OFDM symbol with first TO, whichever is earlier. 7.</w:t>
            </w:r>
          </w:p>
          <w:p w14:paraId="00D98097" w14:textId="77777777" w:rsidR="00C17176" w:rsidRPr="004E52CF" w:rsidRDefault="00C17176" w:rsidP="00060F95">
            <w:pPr>
              <w:rPr>
                <w:rFonts w:ascii="Times New Roman" w:hAnsi="Times New Roman" w:cs="Times New Roman"/>
                <w:i/>
                <w:kern w:val="0"/>
                <w:sz w:val="22"/>
              </w:rPr>
            </w:pPr>
          </w:p>
        </w:tc>
      </w:tr>
    </w:tbl>
    <w:p w14:paraId="74BDA643" w14:textId="77777777" w:rsidR="00C17176" w:rsidRPr="00D870FC" w:rsidRDefault="00C17176" w:rsidP="00C17176"/>
    <w:p w14:paraId="2AA05BBA"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61" w:history="1">
        <w:r w:rsidR="00C17176" w:rsidRPr="00F27FA8">
          <w:rPr>
            <w:rFonts w:ascii="Times New Roman" w:hAnsi="Times New Roman" w:cs="Times New Roman"/>
            <w:sz w:val="22"/>
          </w:rPr>
          <w:t>R1-1902127</w:t>
        </w:r>
      </w:hyperlink>
      <w:r w:rsidR="00C17176" w:rsidRPr="00F27FA8">
        <w:rPr>
          <w:rFonts w:ascii="Times New Roman" w:hAnsi="Times New Roman" w:cs="Times New Roman"/>
          <w:sz w:val="22"/>
        </w:rPr>
        <w:tab/>
        <w:t>Enhancements for grant free transmissions</w:t>
      </w:r>
      <w:r w:rsidR="00C17176" w:rsidRPr="00F27FA8">
        <w:rPr>
          <w:rFonts w:ascii="Times New Roman" w:hAnsi="Times New Roman" w:cs="Times New Roman"/>
          <w:sz w:val="22"/>
        </w:rPr>
        <w:tab/>
        <w:t>Sequans Communications</w:t>
      </w:r>
    </w:p>
    <w:tbl>
      <w:tblPr>
        <w:tblStyle w:val="af5"/>
        <w:tblW w:w="4994" w:type="pct"/>
        <w:tblLook w:val="04A0" w:firstRow="1" w:lastRow="0" w:firstColumn="1" w:lastColumn="0" w:noHBand="0" w:noVBand="1"/>
      </w:tblPr>
      <w:tblGrid>
        <w:gridCol w:w="8296"/>
      </w:tblGrid>
      <w:tr w:rsidR="00C17176" w14:paraId="3E3623BD" w14:textId="77777777" w:rsidTr="00060F95">
        <w:tc>
          <w:tcPr>
            <w:tcW w:w="5000" w:type="pct"/>
          </w:tcPr>
          <w:p w14:paraId="64EBC8B5" w14:textId="77777777" w:rsidR="00C17176" w:rsidRPr="00655D94" w:rsidRDefault="00C17176" w:rsidP="00060F95">
            <w:pPr>
              <w:pStyle w:val="hsh"/>
              <w:spacing w:before="156" w:after="156" w:line="240" w:lineRule="auto"/>
              <w:rPr>
                <w:szCs w:val="20"/>
              </w:rPr>
            </w:pPr>
            <w:r w:rsidRPr="00655D94">
              <w:rPr>
                <w:szCs w:val="20"/>
              </w:rPr>
              <w:t xml:space="preserve">Two options for the HARQ process identification are discussed below, one is to include a HARQ process ID in the data-associated UCI, and the other is to use a different DMRS sequence to assist the identification. </w:t>
            </w:r>
          </w:p>
          <w:p w14:paraId="447FB54D"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72B6EDE2" wp14:editId="6ED0DA27">
                  <wp:extent cx="5136515" cy="1772920"/>
                  <wp:effectExtent l="0" t="0" r="698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6515" cy="1772920"/>
                          </a:xfrm>
                          <a:prstGeom prst="rect">
                            <a:avLst/>
                          </a:prstGeom>
                          <a:noFill/>
                          <a:ln>
                            <a:noFill/>
                          </a:ln>
                        </pic:spPr>
                      </pic:pic>
                    </a:graphicData>
                  </a:graphic>
                </wp:inline>
              </w:drawing>
            </w:r>
          </w:p>
          <w:p w14:paraId="725B13E0" w14:textId="77777777" w:rsidR="00C17176" w:rsidRPr="00655D94" w:rsidRDefault="00C17176" w:rsidP="00060F95">
            <w:pPr>
              <w:jc w:val="center"/>
              <w:rPr>
                <w:rFonts w:ascii="Times New Roman" w:hAnsi="Times New Roman" w:cs="Times New Roman"/>
                <w:sz w:val="22"/>
              </w:rPr>
            </w:pPr>
            <w:r w:rsidRPr="00655D94">
              <w:rPr>
                <w:rFonts w:ascii="Times New Roman" w:hAnsi="Times New Roman" w:cs="Times New Roman"/>
                <w:sz w:val="22"/>
              </w:rPr>
              <w:t>Figure 1 Option #2 with DMRS flag</w:t>
            </w:r>
          </w:p>
          <w:p w14:paraId="2B166E77"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Observation 1:</w:t>
            </w:r>
            <w:r w:rsidRPr="00655D94">
              <w:rPr>
                <w:rFonts w:ascii="Times New Roman" w:hAnsi="Times New Roman" w:cs="Times New Roman"/>
                <w:sz w:val="22"/>
              </w:rPr>
              <w:t xml:space="preserve"> with multiple active configured grant configurations, the same resource may be shared by different configurations to reduce the amount of reserved resources for CG and in that case, the HARQ process needs to be identified with a scheme different from the configured period used in Rel-15.</w:t>
            </w:r>
          </w:p>
          <w:p w14:paraId="169888E6"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1: </w:t>
            </w:r>
            <w:r w:rsidRPr="00655D94">
              <w:rPr>
                <w:rFonts w:ascii="Times New Roman" w:hAnsi="Times New Roman" w:cs="Times New Roman"/>
                <w:sz w:val="22"/>
              </w:rPr>
              <w:t xml:space="preserve">To support the HARQ process identification, following options can be considered: </w:t>
            </w:r>
          </w:p>
          <w:p w14:paraId="74C8A5D6" w14:textId="77777777" w:rsidR="00C17176" w:rsidRPr="00655D94" w:rsidRDefault="00C17176" w:rsidP="00C17176">
            <w:pPr>
              <w:pStyle w:val="af6"/>
              <w:numPr>
                <w:ilvl w:val="0"/>
                <w:numId w:val="43"/>
              </w:numPr>
              <w:ind w:firstLineChars="0"/>
              <w:rPr>
                <w:rFonts w:ascii="Times New Roman" w:hAnsi="Times New Roman" w:cs="Times New Roman"/>
                <w:sz w:val="22"/>
              </w:rPr>
            </w:pPr>
            <w:r w:rsidRPr="00655D94">
              <w:rPr>
                <w:rFonts w:ascii="Times New Roman" w:hAnsi="Times New Roman" w:cs="Times New Roman"/>
                <w:sz w:val="22"/>
              </w:rPr>
              <w:t xml:space="preserve">To introduce data-associated UCI with possible fields such as HARQ ID, repetition count down and possibly RV included </w:t>
            </w:r>
          </w:p>
          <w:p w14:paraId="508EEB1E" w14:textId="77777777" w:rsidR="00C17176" w:rsidRPr="00655D94" w:rsidRDefault="00C17176" w:rsidP="00C17176">
            <w:pPr>
              <w:pStyle w:val="af6"/>
              <w:numPr>
                <w:ilvl w:val="0"/>
                <w:numId w:val="43"/>
              </w:numPr>
              <w:ind w:firstLineChars="0"/>
              <w:rPr>
                <w:rFonts w:ascii="Times New Roman" w:hAnsi="Times New Roman" w:cs="Times New Roman"/>
                <w:sz w:val="22"/>
              </w:rPr>
            </w:pPr>
            <w:r w:rsidRPr="00655D94">
              <w:rPr>
                <w:rFonts w:ascii="Times New Roman" w:hAnsi="Times New Roman" w:cs="Times New Roman"/>
                <w:sz w:val="22"/>
              </w:rPr>
              <w:t>To introduce a DMRS flag (a different DMRS sequence) to mark the beginning of K repetitions, which is used for the HARQ process identification and K repetitions may cross the boundary of the configured period.</w:t>
            </w:r>
          </w:p>
          <w:p w14:paraId="15DEB8CA" w14:textId="77777777" w:rsidR="00C17176" w:rsidRPr="00655D94"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2: </w:t>
            </w:r>
            <w:r w:rsidRPr="00655D94">
              <w:rPr>
                <w:rFonts w:ascii="Times New Roman" w:hAnsi="Times New Roman" w:cs="Times New Roman"/>
                <w:sz w:val="22"/>
              </w:rPr>
              <w:t>it is proposed to support early termination for configured grant with explicit HARQ-ACK feedback.</w:t>
            </w:r>
          </w:p>
          <w:p w14:paraId="1C63DD86" w14:textId="77777777" w:rsidR="00C17176" w:rsidRPr="00310345" w:rsidRDefault="00C17176" w:rsidP="00060F95">
            <w:pPr>
              <w:rPr>
                <w:rFonts w:ascii="Times New Roman" w:hAnsi="Times New Roman" w:cs="Times New Roman"/>
                <w:sz w:val="22"/>
              </w:rPr>
            </w:pPr>
            <w:r w:rsidRPr="00310345">
              <w:rPr>
                <w:rFonts w:ascii="Times New Roman" w:hAnsi="Times New Roman" w:cs="Times New Roman"/>
                <w:b/>
                <w:sz w:val="22"/>
              </w:rPr>
              <w:t xml:space="preserve">Proposal 3: </w:t>
            </w:r>
            <w:r w:rsidRPr="00655D94">
              <w:rPr>
                <w:rFonts w:ascii="Times New Roman" w:hAnsi="Times New Roman" w:cs="Times New Roman"/>
                <w:sz w:val="22"/>
              </w:rPr>
              <w:t>it is proposed to study the feasibility to support frequency hopping for configured grant with potential hop skipping taken into consideration.</w:t>
            </w:r>
          </w:p>
        </w:tc>
      </w:tr>
    </w:tbl>
    <w:p w14:paraId="3E05DD21"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63" w:history="1">
        <w:r w:rsidR="00C17176" w:rsidRPr="00F27FA8">
          <w:rPr>
            <w:rFonts w:ascii="Times New Roman" w:hAnsi="Times New Roman" w:cs="Times New Roman"/>
            <w:sz w:val="22"/>
          </w:rPr>
          <w:t>R1-1902181</w:t>
        </w:r>
      </w:hyperlink>
      <w:r w:rsidR="00C17176" w:rsidRPr="00F27FA8">
        <w:rPr>
          <w:rFonts w:ascii="Times New Roman" w:hAnsi="Times New Roman" w:cs="Times New Roman"/>
          <w:sz w:val="22"/>
        </w:rPr>
        <w:tab/>
        <w:t>Consideration on enhanced UL grant-free transmissions</w:t>
      </w:r>
      <w:r w:rsidR="00C17176" w:rsidRPr="00F27FA8">
        <w:rPr>
          <w:rFonts w:ascii="Times New Roman" w:hAnsi="Times New Roman" w:cs="Times New Roman"/>
          <w:sz w:val="22"/>
        </w:rPr>
        <w:tab/>
        <w:t>Sony</w:t>
      </w:r>
    </w:p>
    <w:tbl>
      <w:tblPr>
        <w:tblStyle w:val="af5"/>
        <w:tblW w:w="4994" w:type="pct"/>
        <w:tblLook w:val="04A0" w:firstRow="1" w:lastRow="0" w:firstColumn="1" w:lastColumn="0" w:noHBand="0" w:noVBand="1"/>
      </w:tblPr>
      <w:tblGrid>
        <w:gridCol w:w="8286"/>
      </w:tblGrid>
      <w:tr w:rsidR="00C17176" w14:paraId="0967F60D" w14:textId="77777777" w:rsidTr="00060F95">
        <w:tc>
          <w:tcPr>
            <w:tcW w:w="5000" w:type="pct"/>
          </w:tcPr>
          <w:p w14:paraId="0201222B" w14:textId="77777777" w:rsidR="00C17176" w:rsidRPr="002A2033" w:rsidRDefault="00C17176" w:rsidP="00060F95">
            <w:pPr>
              <w:rPr>
                <w:rFonts w:ascii="Times New Roman" w:hAnsi="Times New Roman" w:cs="Times New Roman"/>
                <w:sz w:val="22"/>
              </w:rPr>
            </w:pPr>
            <w:bookmarkStart w:id="14" w:name="_Hlk1554167"/>
            <w:r w:rsidRPr="002A2033">
              <w:rPr>
                <w:rFonts w:ascii="Times New Roman" w:hAnsi="Times New Roman" w:cs="Times New Roman"/>
                <w:b/>
                <w:sz w:val="22"/>
              </w:rPr>
              <w:t>Proposal 1:</w:t>
            </w:r>
            <w:r w:rsidRPr="002A2033">
              <w:rPr>
                <w:rFonts w:ascii="Times New Roman" w:hAnsi="Times New Roman" w:cs="Times New Roman"/>
                <w:sz w:val="22"/>
              </w:rPr>
              <w:t xml:space="preserve"> The parameters for each configured grant configuration are independently configured.</w:t>
            </w:r>
          </w:p>
          <w:p w14:paraId="008883AC" w14:textId="77777777" w:rsidR="00C17176" w:rsidRPr="002A2033" w:rsidRDefault="00C17176" w:rsidP="00060F95">
            <w:pPr>
              <w:rPr>
                <w:rFonts w:ascii="Times New Roman" w:hAnsi="Times New Roman" w:cs="Times New Roman"/>
                <w:sz w:val="22"/>
              </w:rPr>
            </w:pPr>
            <w:r w:rsidRPr="002A2033">
              <w:rPr>
                <w:rFonts w:ascii="Times New Roman" w:hAnsi="Times New Roman" w:cs="Times New Roman"/>
                <w:b/>
                <w:sz w:val="22"/>
              </w:rPr>
              <w:t>Proposal 2:</w:t>
            </w:r>
            <w:r w:rsidRPr="002A2033">
              <w:rPr>
                <w:rFonts w:ascii="Times New Roman" w:hAnsi="Times New Roman" w:cs="Times New Roman"/>
                <w:sz w:val="22"/>
              </w:rPr>
              <w:t xml:space="preserve"> A configuration index is introduced to differentiate the multiple configured grant configurations.</w:t>
            </w:r>
          </w:p>
          <w:p w14:paraId="10300BDF" w14:textId="77777777" w:rsidR="00C17176" w:rsidRPr="002A2033" w:rsidRDefault="00C17176" w:rsidP="00060F95">
            <w:pPr>
              <w:rPr>
                <w:rFonts w:ascii="Times New Roman" w:hAnsi="Times New Roman" w:cs="Times New Roman"/>
                <w:sz w:val="22"/>
              </w:rPr>
            </w:pPr>
            <w:r w:rsidRPr="002A2033">
              <w:rPr>
                <w:rFonts w:ascii="Times New Roman" w:hAnsi="Times New Roman" w:cs="Times New Roman"/>
                <w:b/>
                <w:sz w:val="22"/>
              </w:rPr>
              <w:t xml:space="preserve">Proposal 3: </w:t>
            </w:r>
            <w:r w:rsidRPr="002A2033">
              <w:rPr>
                <w:rFonts w:ascii="Times New Roman" w:hAnsi="Times New Roman" w:cs="Times New Roman"/>
                <w:sz w:val="22"/>
              </w:rPr>
              <w:t xml:space="preserve">The following options should be further discussed for HARQ process determination for the multiple configurations. </w:t>
            </w:r>
          </w:p>
          <w:p w14:paraId="1E441ED5" w14:textId="77777777" w:rsidR="00C17176" w:rsidRPr="002A2033" w:rsidRDefault="00C17176" w:rsidP="00C17176">
            <w:pPr>
              <w:pStyle w:val="af6"/>
              <w:numPr>
                <w:ilvl w:val="0"/>
                <w:numId w:val="44"/>
              </w:numPr>
              <w:ind w:firstLineChars="0"/>
              <w:contextualSpacing/>
              <w:rPr>
                <w:rFonts w:ascii="Times New Roman" w:hAnsi="Times New Roman" w:cs="Times New Roman"/>
                <w:sz w:val="22"/>
              </w:rPr>
            </w:pPr>
            <w:r w:rsidRPr="002A2033">
              <w:rPr>
                <w:rFonts w:ascii="Times New Roman" w:hAnsi="Times New Roman" w:cs="Times New Roman"/>
                <w:sz w:val="22"/>
              </w:rPr>
              <w:t>HARQ process ID is determined by starting symbol of the PUSCH transmission and other parameter configured for each configuration, e.g. HARQ process ID offset, DMRS parameter</w:t>
            </w:r>
          </w:p>
          <w:p w14:paraId="365F9A44" w14:textId="77777777" w:rsidR="00C17176" w:rsidRPr="002A2033" w:rsidRDefault="00C17176" w:rsidP="00C17176">
            <w:pPr>
              <w:pStyle w:val="af6"/>
              <w:numPr>
                <w:ilvl w:val="0"/>
                <w:numId w:val="44"/>
              </w:numPr>
              <w:ind w:firstLineChars="0"/>
              <w:contextualSpacing/>
              <w:rPr>
                <w:rFonts w:ascii="Times New Roman" w:hAnsi="Times New Roman" w:cs="Times New Roman"/>
                <w:sz w:val="22"/>
              </w:rPr>
            </w:pPr>
            <w:r w:rsidRPr="002A2033">
              <w:rPr>
                <w:rFonts w:ascii="Times New Roman" w:hAnsi="Times New Roman" w:cs="Times New Roman"/>
                <w:sz w:val="22"/>
              </w:rPr>
              <w:t>HARQ process ID is transmitted from UE as UCI</w:t>
            </w:r>
          </w:p>
          <w:p w14:paraId="0CADFA4C" w14:textId="77777777" w:rsidR="00C17176" w:rsidRPr="00E52AE4" w:rsidRDefault="00C17176" w:rsidP="00060F95">
            <w:pPr>
              <w:rPr>
                <w:rFonts w:ascii="Times New Roman" w:hAnsi="Times New Roman" w:cs="Times New Roman"/>
                <w:sz w:val="22"/>
              </w:rPr>
            </w:pPr>
            <w:r w:rsidRPr="002A2033">
              <w:rPr>
                <w:rFonts w:ascii="Times New Roman" w:hAnsi="Times New Roman" w:cs="Times New Roman"/>
                <w:b/>
                <w:sz w:val="22"/>
              </w:rPr>
              <w:t xml:space="preserve">Proposal 4: </w:t>
            </w:r>
            <w:r w:rsidRPr="002A2033">
              <w:rPr>
                <w:rFonts w:ascii="Times New Roman" w:hAnsi="Times New Roman" w:cs="Times New Roman"/>
                <w:sz w:val="22"/>
              </w:rPr>
              <w:t xml:space="preserve">For Type 2 configured grant configuration, each configured grant is independently activated by different </w:t>
            </w:r>
            <w:proofErr w:type="gramStart"/>
            <w:r w:rsidRPr="002A2033">
              <w:rPr>
                <w:rFonts w:ascii="Times New Roman" w:hAnsi="Times New Roman" w:cs="Times New Roman"/>
                <w:sz w:val="22"/>
              </w:rPr>
              <w:t>DCI</w:t>
            </w:r>
            <w:proofErr w:type="gramEnd"/>
            <w:r w:rsidRPr="002A2033">
              <w:rPr>
                <w:rFonts w:ascii="Times New Roman" w:hAnsi="Times New Roman" w:cs="Times New Roman"/>
                <w:sz w:val="22"/>
              </w:rPr>
              <w:t xml:space="preserve"> but a single DCI can deactivate multiple configured grants</w:t>
            </w:r>
            <w:r>
              <w:rPr>
                <w:rFonts w:ascii="Times New Roman" w:hAnsi="Times New Roman" w:cs="Times New Roman"/>
                <w:sz w:val="22"/>
              </w:rPr>
              <w:t>.</w:t>
            </w:r>
          </w:p>
        </w:tc>
      </w:tr>
      <w:bookmarkEnd w:id="14"/>
    </w:tbl>
    <w:p w14:paraId="74570C4A" w14:textId="77777777" w:rsidR="00C17176" w:rsidRPr="00D870FC" w:rsidRDefault="00C17176" w:rsidP="00C17176"/>
    <w:p w14:paraId="4A7F5C3B"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64" w:history="1">
        <w:r w:rsidR="00C17176" w:rsidRPr="00F27FA8">
          <w:rPr>
            <w:rFonts w:ascii="Times New Roman" w:hAnsi="Times New Roman" w:cs="Times New Roman"/>
            <w:sz w:val="22"/>
          </w:rPr>
          <w:t>R1-1902301</w:t>
        </w:r>
      </w:hyperlink>
      <w:r w:rsidR="00C17176" w:rsidRPr="00F27FA8">
        <w:rPr>
          <w:rFonts w:ascii="Times New Roman" w:hAnsi="Times New Roman" w:cs="Times New Roman"/>
          <w:sz w:val="22"/>
        </w:rPr>
        <w:tab/>
        <w:t>Potential enhancement for UL grant-free transmission</w:t>
      </w:r>
      <w:r w:rsidR="00C17176" w:rsidRPr="00F27FA8">
        <w:rPr>
          <w:rFonts w:ascii="Times New Roman" w:hAnsi="Times New Roman" w:cs="Times New Roman"/>
          <w:sz w:val="22"/>
        </w:rPr>
        <w:tab/>
        <w:t>Samsung</w:t>
      </w:r>
    </w:p>
    <w:tbl>
      <w:tblPr>
        <w:tblStyle w:val="af5"/>
        <w:tblW w:w="4994" w:type="pct"/>
        <w:tblLook w:val="04A0" w:firstRow="1" w:lastRow="0" w:firstColumn="1" w:lastColumn="0" w:noHBand="0" w:noVBand="1"/>
      </w:tblPr>
      <w:tblGrid>
        <w:gridCol w:w="8286"/>
      </w:tblGrid>
      <w:tr w:rsidR="00C17176" w14:paraId="07C1EEF1" w14:textId="77777777" w:rsidTr="00060F95">
        <w:tc>
          <w:tcPr>
            <w:tcW w:w="5000" w:type="pct"/>
          </w:tcPr>
          <w:p w14:paraId="13022C43" w14:textId="77777777" w:rsidR="00C17176" w:rsidRDefault="00C17176" w:rsidP="00060F95">
            <w:pPr>
              <w:jc w:val="center"/>
              <w:rPr>
                <w:rFonts w:eastAsia="宋体"/>
              </w:rPr>
            </w:pPr>
            <w:r>
              <w:object w:dxaOrig="5508" w:dyaOrig="2593" w14:anchorId="09EEC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5pt;height:129.7pt" o:ole="">
                  <v:imagedata r:id="rId65" o:title=""/>
                </v:shape>
                <o:OLEObject Type="Embed" ProgID="Visio.Drawing.15" ShapeID="_x0000_i1025" DrawAspect="Content" ObjectID="_1612812708" r:id="rId66"/>
              </w:object>
            </w:r>
          </w:p>
          <w:p w14:paraId="5568BE3C" w14:textId="77777777" w:rsidR="00C17176" w:rsidRPr="000D380E" w:rsidRDefault="00C17176" w:rsidP="00060F95">
            <w:pPr>
              <w:pStyle w:val="a7"/>
              <w:jc w:val="center"/>
              <w:rPr>
                <w:lang w:eastAsia="zh-CN"/>
              </w:rPr>
            </w:pPr>
            <w:r w:rsidRPr="00C006F6">
              <w:t xml:space="preserve">Figure </w:t>
            </w:r>
            <w:r w:rsidRPr="00C006F6">
              <w:fldChar w:fldCharType="begin"/>
            </w:r>
            <w:r w:rsidRPr="00C006F6">
              <w:instrText xml:space="preserve"> SEQ Figure \* ARABIC </w:instrText>
            </w:r>
            <w:r w:rsidRPr="00C006F6">
              <w:fldChar w:fldCharType="separate"/>
            </w:r>
            <w:r w:rsidRPr="00C006F6">
              <w:rPr>
                <w:noProof/>
              </w:rPr>
              <w:t>1</w:t>
            </w:r>
            <w:r w:rsidRPr="00C006F6">
              <w:fldChar w:fldCharType="end"/>
            </w:r>
            <w:r>
              <w:rPr>
                <w:rFonts w:hint="eastAsia"/>
                <w:lang w:eastAsia="zh-CN"/>
              </w:rPr>
              <w:t xml:space="preserve"> </w:t>
            </w:r>
          </w:p>
          <w:p w14:paraId="2E56F0F8"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#1:</w:t>
            </w:r>
            <w:r w:rsidRPr="000D380E">
              <w:rPr>
                <w:rFonts w:ascii="Times New Roman" w:eastAsia="宋体" w:hAnsi="Times New Roman" w:cs="Times New Roman"/>
                <w:color w:val="000000"/>
                <w:sz w:val="22"/>
              </w:rPr>
              <w:t xml:space="preserve"> For Type 1 grant free, different starting offset can be configured for multiple active configured grants in a BWP.  </w:t>
            </w:r>
          </w:p>
          <w:p w14:paraId="58672685"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#2:</w:t>
            </w:r>
            <w:r w:rsidRPr="000D380E">
              <w:rPr>
                <w:rFonts w:ascii="Times New Roman" w:eastAsia="宋体" w:hAnsi="Times New Roman" w:cs="Times New Roman"/>
                <w:color w:val="000000"/>
                <w:sz w:val="22"/>
              </w:rPr>
              <w:t xml:space="preserve"> Separate DCI for activation/deactivation can be considered as a baseline for Type 2 grant free to support multiple active configured grants in a BWP. </w:t>
            </w:r>
          </w:p>
          <w:p w14:paraId="083DA0A6" w14:textId="77777777" w:rsidR="00C17176" w:rsidRPr="000D380E" w:rsidRDefault="00C17176" w:rsidP="00060F95">
            <w:pPr>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#3:</w:t>
            </w:r>
            <w:r w:rsidRPr="000D380E">
              <w:rPr>
                <w:rFonts w:ascii="Times New Roman" w:eastAsia="宋体" w:hAnsi="Times New Roman" w:cs="Times New Roman"/>
                <w:color w:val="000000"/>
                <w:sz w:val="22"/>
              </w:rPr>
              <w:t xml:space="preserve"> For multiple configured grants in a BWP, different time/frequency resource and antenna port can be used to determine HARQ process ID. </w:t>
            </w:r>
          </w:p>
          <w:p w14:paraId="3F48BC19" w14:textId="77777777" w:rsidR="00C17176" w:rsidRPr="000D380E" w:rsidRDefault="00C17176" w:rsidP="00060F95">
            <w:pPr>
              <w:tabs>
                <w:tab w:val="left" w:pos="6251"/>
              </w:tabs>
              <w:rPr>
                <w:rFonts w:ascii="Times New Roman" w:eastAsia="宋体" w:hAnsi="Times New Roman" w:cs="Times New Roman"/>
                <w:color w:val="000000"/>
                <w:sz w:val="22"/>
              </w:rPr>
            </w:pPr>
            <w:r w:rsidRPr="000D380E">
              <w:rPr>
                <w:rFonts w:ascii="Times New Roman" w:eastAsia="宋体" w:hAnsi="Times New Roman" w:cs="Times New Roman"/>
                <w:b/>
                <w:color w:val="000000"/>
                <w:sz w:val="22"/>
              </w:rPr>
              <w:t>Proposal #4:</w:t>
            </w:r>
            <w:r w:rsidRPr="000D380E">
              <w:rPr>
                <w:rFonts w:ascii="Times New Roman" w:eastAsia="宋体" w:hAnsi="Times New Roman" w:cs="Times New Roman"/>
                <w:color w:val="000000"/>
                <w:sz w:val="22"/>
              </w:rPr>
              <w:t xml:space="preserve">  Repetitions across the boundary of a period P is not supported. </w:t>
            </w:r>
          </w:p>
          <w:p w14:paraId="6464E2F9" w14:textId="77777777" w:rsidR="00C17176" w:rsidRPr="000D380E" w:rsidRDefault="00C17176" w:rsidP="00060F95">
            <w:pPr>
              <w:rPr>
                <w:rFonts w:ascii="Times New Roman" w:eastAsia="宋体" w:hAnsi="Times New Roman" w:cs="Times New Roman"/>
                <w:sz w:val="22"/>
              </w:rPr>
            </w:pPr>
            <w:r w:rsidRPr="000D380E">
              <w:rPr>
                <w:rFonts w:ascii="Times New Roman" w:eastAsia="宋体" w:hAnsi="Times New Roman" w:cs="Times New Roman"/>
                <w:b/>
                <w:color w:val="000000"/>
                <w:sz w:val="22"/>
              </w:rPr>
              <w:t>Proposal #5:</w:t>
            </w:r>
            <w:r w:rsidRPr="000D380E">
              <w:rPr>
                <w:rFonts w:ascii="Times New Roman" w:eastAsia="宋体" w:hAnsi="Times New Roman" w:cs="Times New Roman"/>
                <w:color w:val="000000"/>
                <w:sz w:val="22"/>
              </w:rPr>
              <w:t xml:space="preserve"> Mini-slot repetition is supported for both configured grant and grant based UL transmission.   </w:t>
            </w:r>
          </w:p>
          <w:p w14:paraId="0D6446C6" w14:textId="77777777" w:rsidR="00C17176" w:rsidRPr="000D380E" w:rsidRDefault="00C17176" w:rsidP="00060F95">
            <w:pPr>
              <w:rPr>
                <w:rFonts w:ascii="Times New Roman" w:eastAsia="宋体" w:hAnsi="Times New Roman" w:cs="Times New Roman"/>
                <w:sz w:val="22"/>
              </w:rPr>
            </w:pPr>
            <w:r w:rsidRPr="000D380E">
              <w:rPr>
                <w:rFonts w:ascii="Times New Roman" w:eastAsia="宋体" w:hAnsi="Times New Roman" w:cs="Times New Roman"/>
                <w:b/>
                <w:color w:val="000000"/>
                <w:sz w:val="22"/>
              </w:rPr>
              <w:t>Proposal #6:</w:t>
            </w:r>
            <w:r w:rsidRPr="000D380E">
              <w:rPr>
                <w:rFonts w:ascii="Times New Roman" w:eastAsia="宋体" w:hAnsi="Times New Roman" w:cs="Times New Roman"/>
                <w:sz w:val="22"/>
              </w:rPr>
              <w:t xml:space="preserve"> Unless there is serious reliability or latency issue with existing HARQ-ACK mechanism, explicit HARQ-ACK is not supported in Rel-16. </w:t>
            </w:r>
          </w:p>
          <w:p w14:paraId="5AFBC503" w14:textId="77777777" w:rsidR="00C17176" w:rsidRPr="000D380E" w:rsidRDefault="00C17176" w:rsidP="00060F95">
            <w:pPr>
              <w:rPr>
                <w:rFonts w:ascii="Times New Roman" w:hAnsi="Times New Roman" w:cs="Times New Roman"/>
                <w:i/>
                <w:kern w:val="0"/>
                <w:sz w:val="22"/>
              </w:rPr>
            </w:pPr>
          </w:p>
        </w:tc>
      </w:tr>
    </w:tbl>
    <w:p w14:paraId="35F847C7" w14:textId="77777777" w:rsidR="00C17176" w:rsidRPr="00D870FC" w:rsidRDefault="00C17176" w:rsidP="00C17176"/>
    <w:p w14:paraId="10E667ED"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67" w:history="1">
        <w:r w:rsidR="00C17176" w:rsidRPr="00AE12FF">
          <w:rPr>
            <w:rFonts w:ascii="Times New Roman" w:hAnsi="Times New Roman" w:cs="Times New Roman"/>
            <w:sz w:val="22"/>
          </w:rPr>
          <w:t>R1-1902396</w:t>
        </w:r>
      </w:hyperlink>
      <w:r w:rsidR="00C17176" w:rsidRPr="00AE12FF">
        <w:rPr>
          <w:rFonts w:ascii="Times New Roman" w:hAnsi="Times New Roman" w:cs="Times New Roman"/>
          <w:sz w:val="22"/>
        </w:rPr>
        <w:tab/>
        <w:t>Discussion on URLLC enhancements for grant-free transmission</w:t>
      </w:r>
      <w:r w:rsidR="00C17176" w:rsidRPr="00AE12FF">
        <w:rPr>
          <w:rFonts w:ascii="Times New Roman" w:hAnsi="Times New Roman" w:cs="Times New Roman"/>
          <w:sz w:val="22"/>
        </w:rPr>
        <w:tab/>
        <w:t>Panasonic Corporation</w:t>
      </w:r>
    </w:p>
    <w:tbl>
      <w:tblPr>
        <w:tblStyle w:val="af5"/>
        <w:tblW w:w="4994" w:type="pct"/>
        <w:tblLook w:val="04A0" w:firstRow="1" w:lastRow="0" w:firstColumn="1" w:lastColumn="0" w:noHBand="0" w:noVBand="1"/>
      </w:tblPr>
      <w:tblGrid>
        <w:gridCol w:w="8286"/>
      </w:tblGrid>
      <w:tr w:rsidR="00C17176" w14:paraId="185B88D4" w14:textId="77777777" w:rsidTr="00060F95">
        <w:tc>
          <w:tcPr>
            <w:tcW w:w="5000" w:type="pct"/>
          </w:tcPr>
          <w:p w14:paraId="722D9F46" w14:textId="77777777" w:rsidR="00C17176" w:rsidRPr="00AE12FF" w:rsidRDefault="00C17176" w:rsidP="00060F95">
            <w:pPr>
              <w:autoSpaceDE w:val="0"/>
              <w:autoSpaceDN w:val="0"/>
              <w:adjustRightInd w:val="0"/>
              <w:spacing w:beforeLines="50" w:before="156"/>
              <w:ind w:firstLineChars="100" w:firstLine="220"/>
              <w:rPr>
                <w:rFonts w:ascii="Times New Roman" w:eastAsia="Yu Mincho" w:hAnsi="Times New Roman" w:cs="Times New Roman"/>
                <w:sz w:val="22"/>
                <w:lang w:eastAsia="ja-JP"/>
              </w:rPr>
            </w:pPr>
            <w:r w:rsidRPr="00AE12FF">
              <w:rPr>
                <w:rFonts w:ascii="Times New Roman" w:hAnsi="Times New Roman" w:cs="Times New Roman"/>
                <w:sz w:val="22"/>
                <w:lang w:eastAsia="ja-JP"/>
              </w:rPr>
              <w:t xml:space="preserve">In order to investigate the gNB’s PUSCH miss detection performance in this case, we performed the link level evaluation. Link level simulation parameters are shown in Appendix </w:t>
            </w:r>
            <w:r w:rsidRPr="00AE12FF">
              <w:rPr>
                <w:rFonts w:ascii="Times New Roman" w:hAnsi="Times New Roman" w:cs="Times New Roman"/>
                <w:sz w:val="22"/>
                <w:lang w:eastAsia="ja-JP"/>
              </w:rPr>
              <w:lastRenderedPageBreak/>
              <w:t>A. Figure 1 shows PUSCH BLER and miss-detection performance with several combinations of allocated number of symbols and RBs. gNB’s DTX detection is based on DMRS sequence detection. The false alarm target is set to 1% and 0.001%. DMRS configuration is Type 1 and 1-symbol DMRS. For 8-symbol and 10-symbol PUSCH, the case when enabling additional DMRS is also evaluated. The number of UEs sharing the time/frequency-domain grant free resource is assumed to be 1. For 2-symbol or 4-symbol PUSCH with larger number of allocated RBs, gNB’s miss detection is not the issue even if the BLER target if the initial transmission is relaxed (e.g., BLER=10</w:t>
            </w:r>
            <w:r w:rsidRPr="00AE12FF">
              <w:rPr>
                <w:rFonts w:ascii="Times New Roman" w:hAnsi="Times New Roman" w:cs="Times New Roman"/>
                <w:sz w:val="22"/>
                <w:vertAlign w:val="superscript"/>
                <w:lang w:eastAsia="ja-JP"/>
              </w:rPr>
              <w:t>-1</w:t>
            </w:r>
            <w:r w:rsidRPr="00AE12FF">
              <w:rPr>
                <w:rFonts w:ascii="Times New Roman" w:hAnsi="Times New Roman" w:cs="Times New Roman"/>
                <w:sz w:val="22"/>
                <w:lang w:eastAsia="ja-JP"/>
              </w:rPr>
              <w:t>). While for 8-symbol or 10 symbol PUSCH with smaller number of allocated RBs, miss detection performance degrades. However, higher false alarm target setting entails lower miss detection probability and enabling additional DMRS can improve the miss detection performance. It can be seen from Fig.1 (c) and (d) that even if the BLER target is relaxed (e.g., BLER=10</w:t>
            </w:r>
            <w:r w:rsidRPr="00AE12FF">
              <w:rPr>
                <w:rFonts w:ascii="Times New Roman" w:hAnsi="Times New Roman" w:cs="Times New Roman"/>
                <w:sz w:val="22"/>
                <w:vertAlign w:val="superscript"/>
                <w:lang w:eastAsia="ja-JP"/>
              </w:rPr>
              <w:t>-1</w:t>
            </w:r>
            <w:r w:rsidRPr="00AE12FF">
              <w:rPr>
                <w:rFonts w:ascii="Times New Roman" w:hAnsi="Times New Roman" w:cs="Times New Roman"/>
                <w:sz w:val="22"/>
                <w:lang w:eastAsia="ja-JP"/>
              </w:rPr>
              <w:t>), the required SNR for decoding PUSCH is still higher than that for gNB’s miss detection to achieve 10</w:t>
            </w:r>
            <w:r w:rsidRPr="00AE12FF">
              <w:rPr>
                <w:rFonts w:ascii="Times New Roman" w:hAnsi="Times New Roman" w:cs="Times New Roman"/>
                <w:sz w:val="22"/>
                <w:vertAlign w:val="superscript"/>
                <w:lang w:eastAsia="ja-JP"/>
              </w:rPr>
              <w:t>-5</w:t>
            </w:r>
            <w:r w:rsidRPr="00AE12FF">
              <w:rPr>
                <w:rFonts w:ascii="Times New Roman" w:hAnsi="Times New Roman" w:cs="Times New Roman"/>
                <w:sz w:val="22"/>
                <w:lang w:eastAsia="ja-JP"/>
              </w:rPr>
              <w:t xml:space="preserve"> by proper setting the false alarm target and/or additional DMRS and therefore, miss detection issue would be resolved.</w:t>
            </w:r>
          </w:p>
          <w:p w14:paraId="5B4438C3" w14:textId="77777777" w:rsidR="00C17176" w:rsidRPr="00AE12FF" w:rsidRDefault="00C17176" w:rsidP="00060F95">
            <w:pPr>
              <w:tabs>
                <w:tab w:val="left" w:pos="4008"/>
              </w:tabs>
              <w:spacing w:beforeLines="50" w:before="156"/>
              <w:jc w:val="center"/>
              <w:rPr>
                <w:rFonts w:ascii="Times New Roman" w:hAnsi="Times New Roman" w:cs="Times New Roman"/>
                <w:bCs/>
                <w:sz w:val="22"/>
                <w:lang w:eastAsia="ja-JP"/>
              </w:rPr>
            </w:pPr>
            <w:r w:rsidRPr="00AE12FF">
              <w:rPr>
                <w:rFonts w:ascii="Times New Roman" w:hAnsi="Times New Roman" w:cs="Times New Roman"/>
                <w:bCs/>
                <w:sz w:val="22"/>
                <w:lang w:eastAsia="ja-JP"/>
              </w:rPr>
              <w:t>Table 1 Simulation assumption</w:t>
            </w:r>
          </w:p>
          <w:tbl>
            <w:tblPr>
              <w:tblStyle w:val="af5"/>
              <w:tblW w:w="0" w:type="auto"/>
              <w:jc w:val="center"/>
              <w:tblLook w:val="04A0" w:firstRow="1" w:lastRow="0" w:firstColumn="1" w:lastColumn="0" w:noHBand="0" w:noVBand="1"/>
            </w:tblPr>
            <w:tblGrid>
              <w:gridCol w:w="3240"/>
              <w:gridCol w:w="4082"/>
            </w:tblGrid>
            <w:tr w:rsidR="00C17176" w:rsidRPr="00AE12FF" w14:paraId="50C6FD41"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63428640"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Carrier frequency</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A25374B"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 GHz</w:t>
                  </w:r>
                </w:p>
              </w:tc>
            </w:tr>
            <w:tr w:rsidR="00C17176" w:rsidRPr="00AE12FF" w14:paraId="4B74ADBC"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CEE8B9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Subcarrier spacing</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666F008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30 kHz</w:t>
                  </w:r>
                </w:p>
              </w:tc>
            </w:tr>
            <w:tr w:rsidR="00C17176" w:rsidRPr="00AE12FF" w14:paraId="162751A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639EBF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Waveform</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71D9D4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CP-OFDM</w:t>
                  </w:r>
                </w:p>
              </w:tc>
            </w:tr>
            <w:tr w:rsidR="00C17176" w:rsidRPr="00AE12FF" w14:paraId="24D75CE5"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D7481F4"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Channel model</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79AA6B5E"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 xml:space="preserve">TDL-C, delay spread = 100 ns, </w:t>
                  </w:r>
                </w:p>
                <w:p w14:paraId="19E5ED90"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UE speed: 3 km/h</w:t>
                  </w:r>
                </w:p>
              </w:tc>
            </w:tr>
            <w:tr w:rsidR="00C17176" w:rsidRPr="00AE12FF" w14:paraId="64FDA513"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5137DC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Tx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7CD2B2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 (Closed loop precoding)</w:t>
                  </w:r>
                </w:p>
              </w:tc>
            </w:tr>
            <w:tr w:rsidR="00C17176" w:rsidRPr="00AE12FF" w14:paraId="0786E43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1B2BA4B"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Rx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70A1BAC4"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w:t>
                  </w:r>
                </w:p>
              </w:tc>
            </w:tr>
            <w:tr w:rsidR="00C17176" w:rsidRPr="00AE12FF" w14:paraId="58CEF0A0"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CEE0B4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Number of allocated symbols and RBs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3333F2A5"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 symbols, 70 RBs</w:t>
                  </w:r>
                </w:p>
                <w:p w14:paraId="6AF078D5"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4 symbols, 24 RBs</w:t>
                  </w:r>
                </w:p>
                <w:p w14:paraId="26587BDE"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8 symbols, 10 RBs</w:t>
                  </w:r>
                </w:p>
                <w:p w14:paraId="2B94AA1F"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10 symbols, 8 RBs</w:t>
                  </w:r>
                </w:p>
                <w:p w14:paraId="014F4321"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13 symbols, 6 RBs</w:t>
                  </w:r>
                </w:p>
              </w:tc>
            </w:tr>
            <w:tr w:rsidR="00C17176" w:rsidRPr="00AE12FF" w14:paraId="6A286E19"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15F2075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Channel estimation</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110520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Realistic (MMSE)</w:t>
                  </w:r>
                </w:p>
              </w:tc>
            </w:tr>
            <w:tr w:rsidR="00C17176" w:rsidRPr="00AE12FF" w14:paraId="04074B23"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2C14A9D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MCS table</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FC3C272"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MCS7 in MCS Table 3 CP-OFDM</w:t>
                  </w:r>
                </w:p>
              </w:tc>
            </w:tr>
            <w:tr w:rsidR="00C17176" w:rsidRPr="00AE12FF" w14:paraId="534A205B"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26DA284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TBS</w:t>
                  </w:r>
                </w:p>
              </w:tc>
              <w:tc>
                <w:tcPr>
                  <w:tcW w:w="4082" w:type="dxa"/>
                  <w:tcBorders>
                    <w:top w:val="single" w:sz="4" w:space="0" w:color="auto"/>
                    <w:left w:val="single" w:sz="4" w:space="0" w:color="auto"/>
                    <w:bottom w:val="single" w:sz="4" w:space="0" w:color="auto"/>
                    <w:right w:val="single" w:sz="4" w:space="0" w:color="auto"/>
                  </w:tcBorders>
                  <w:noWrap/>
                  <w:vAlign w:val="center"/>
                </w:tcPr>
                <w:p w14:paraId="1A47E5D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256, 272</w:t>
                  </w:r>
                </w:p>
              </w:tc>
            </w:tr>
            <w:tr w:rsidR="00C17176" w:rsidRPr="00AE12FF" w14:paraId="4A406180"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DC8316D"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DMRS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641D11CA"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DMRS Type 1, 1-symbol DMRS</w:t>
                  </w:r>
                </w:p>
              </w:tc>
            </w:tr>
            <w:tr w:rsidR="00C17176" w:rsidRPr="00AE12FF" w14:paraId="2C9F3A4D" w14:textId="77777777" w:rsidTr="00060F95">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22E953A7"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False alarm rate</w:t>
                  </w:r>
                </w:p>
              </w:tc>
              <w:tc>
                <w:tcPr>
                  <w:tcW w:w="4082" w:type="dxa"/>
                  <w:tcBorders>
                    <w:top w:val="single" w:sz="4" w:space="0" w:color="auto"/>
                    <w:left w:val="single" w:sz="4" w:space="0" w:color="auto"/>
                    <w:bottom w:val="single" w:sz="4" w:space="0" w:color="auto"/>
                    <w:right w:val="single" w:sz="4" w:space="0" w:color="auto"/>
                  </w:tcBorders>
                  <w:noWrap/>
                  <w:vAlign w:val="center"/>
                </w:tcPr>
                <w:p w14:paraId="6C3AF393" w14:textId="77777777" w:rsidR="00C17176" w:rsidRPr="00AE12FF" w:rsidRDefault="00C17176" w:rsidP="00060F95">
                  <w:pPr>
                    <w:tabs>
                      <w:tab w:val="left" w:pos="4008"/>
                    </w:tabs>
                    <w:jc w:val="center"/>
                    <w:rPr>
                      <w:rFonts w:ascii="Times New Roman" w:hAnsi="Times New Roman" w:cs="Times New Roman"/>
                      <w:bCs/>
                      <w:sz w:val="22"/>
                      <w:lang w:eastAsia="ja-JP"/>
                    </w:rPr>
                  </w:pPr>
                  <w:r w:rsidRPr="00AE12FF">
                    <w:rPr>
                      <w:rFonts w:ascii="Times New Roman" w:hAnsi="Times New Roman" w:cs="Times New Roman"/>
                      <w:bCs/>
                      <w:sz w:val="22"/>
                      <w:lang w:eastAsia="ja-JP"/>
                    </w:rPr>
                    <w:t xml:space="preserve">DMRS sequence detection: 1%, </w:t>
                  </w:r>
                  <w:r w:rsidRPr="00AE12FF">
                    <w:rPr>
                      <w:rFonts w:ascii="Times New Roman" w:hAnsi="Times New Roman" w:cs="Times New Roman"/>
                      <w:sz w:val="22"/>
                      <w:lang w:eastAsia="ja-JP"/>
                    </w:rPr>
                    <w:t>0.001%</w:t>
                  </w:r>
                </w:p>
              </w:tc>
            </w:tr>
          </w:tbl>
          <w:p w14:paraId="738C6506" w14:textId="77777777" w:rsidR="00C17176" w:rsidRDefault="00C17176" w:rsidP="00060F95">
            <w:pPr>
              <w:rPr>
                <w:rFonts w:ascii="Calibri" w:hAnsi="Calibri"/>
                <w:sz w:val="24"/>
              </w:rPr>
            </w:pPr>
          </w:p>
          <w:p w14:paraId="6C0C9B33"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D4E0F77" wp14:editId="16B42778">
                  <wp:extent cx="2279650" cy="2123822"/>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2198" cy="2126195"/>
                          </a:xfrm>
                          <a:prstGeom prst="rect">
                            <a:avLst/>
                          </a:prstGeom>
                          <a:noFill/>
                          <a:ln>
                            <a:noFill/>
                          </a:ln>
                        </pic:spPr>
                      </pic:pic>
                    </a:graphicData>
                  </a:graphic>
                </wp:inline>
              </w:drawing>
            </w:r>
          </w:p>
          <w:p w14:paraId="3AAAF5D4"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4BA59B0F" w14:textId="77777777" w:rsidR="00C17176" w:rsidRDefault="00C17176" w:rsidP="00060F95">
            <w:pPr>
              <w:jc w:val="center"/>
              <w:rPr>
                <w:rFonts w:ascii="Calibri" w:hAnsi="Calibri"/>
                <w:sz w:val="24"/>
              </w:rPr>
            </w:pPr>
            <w:r>
              <w:rPr>
                <w:rFonts w:ascii="Calibri" w:hAnsi="Calibri"/>
                <w:noProof/>
                <w:sz w:val="24"/>
                <w:lang w:eastAsia="ko-KR"/>
              </w:rPr>
              <w:drawing>
                <wp:inline distT="0" distB="0" distL="0" distR="0" wp14:anchorId="185AD4E7" wp14:editId="6FA65F22">
                  <wp:extent cx="2584450" cy="2407787"/>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86625" cy="2409813"/>
                          </a:xfrm>
                          <a:prstGeom prst="rect">
                            <a:avLst/>
                          </a:prstGeom>
                          <a:noFill/>
                          <a:ln>
                            <a:noFill/>
                          </a:ln>
                        </pic:spPr>
                      </pic:pic>
                    </a:graphicData>
                  </a:graphic>
                </wp:inline>
              </w:drawing>
            </w:r>
          </w:p>
          <w:p w14:paraId="2B3A6E82"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7BAE45D1"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C9C848D" wp14:editId="7B95EFF5">
                  <wp:extent cx="2532908" cy="2698750"/>
                  <wp:effectExtent l="0" t="0" r="127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34824" cy="2700792"/>
                          </a:xfrm>
                          <a:prstGeom prst="rect">
                            <a:avLst/>
                          </a:prstGeom>
                          <a:noFill/>
                          <a:ln>
                            <a:noFill/>
                          </a:ln>
                        </pic:spPr>
                      </pic:pic>
                    </a:graphicData>
                  </a:graphic>
                </wp:inline>
              </w:drawing>
            </w:r>
          </w:p>
          <w:p w14:paraId="67B965E6" w14:textId="77777777" w:rsidR="00C17176" w:rsidRPr="00AE12FF" w:rsidRDefault="00C17176" w:rsidP="00060F95">
            <w:pPr>
              <w:tabs>
                <w:tab w:val="left" w:pos="4008"/>
              </w:tabs>
              <w:spacing w:beforeLines="50" w:before="156"/>
              <w:jc w:val="center"/>
              <w:rPr>
                <w:rFonts w:ascii="Times New Roman" w:eastAsia="Yu Mincho"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w:t>
            </w:r>
            <w:r>
              <w:rPr>
                <w:rFonts w:ascii="Times New Roman" w:hAnsi="Times New Roman" w:cs="Times New Roman"/>
                <w:bCs/>
                <w:sz w:val="22"/>
                <w:lang w:eastAsia="ja-JP"/>
              </w:rPr>
              <w:t>-detection and BLER performance</w:t>
            </w:r>
          </w:p>
          <w:p w14:paraId="4E8715E0" w14:textId="77777777" w:rsidR="00C17176" w:rsidRDefault="00C17176" w:rsidP="00060F95">
            <w:pPr>
              <w:jc w:val="center"/>
              <w:rPr>
                <w:rFonts w:ascii="Calibri" w:hAnsi="Calibri"/>
                <w:sz w:val="24"/>
              </w:rPr>
            </w:pPr>
            <w:r>
              <w:rPr>
                <w:rFonts w:ascii="Calibri" w:hAnsi="Calibri"/>
                <w:noProof/>
                <w:sz w:val="24"/>
                <w:lang w:eastAsia="ko-KR"/>
              </w:rPr>
              <w:drawing>
                <wp:inline distT="0" distB="0" distL="0" distR="0" wp14:anchorId="422388EF" wp14:editId="68490746">
                  <wp:extent cx="2273300" cy="2422146"/>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76214" cy="2425250"/>
                          </a:xfrm>
                          <a:prstGeom prst="rect">
                            <a:avLst/>
                          </a:prstGeom>
                          <a:noFill/>
                          <a:ln>
                            <a:noFill/>
                          </a:ln>
                        </pic:spPr>
                      </pic:pic>
                    </a:graphicData>
                  </a:graphic>
                </wp:inline>
              </w:drawing>
            </w:r>
          </w:p>
          <w:p w14:paraId="2F5F0CBD" w14:textId="77777777" w:rsidR="00C17176" w:rsidRPr="00AE12FF" w:rsidRDefault="00C17176" w:rsidP="00060F95">
            <w:pPr>
              <w:tabs>
                <w:tab w:val="left" w:pos="4008"/>
              </w:tabs>
              <w:spacing w:beforeLines="50" w:before="156"/>
              <w:jc w:val="center"/>
              <w:rPr>
                <w:rFonts w:ascii="Times New Roman" w:hAnsi="Times New Roman" w:cs="Times New Roman"/>
                <w:bCs/>
                <w:sz w:val="22"/>
                <w:lang w:eastAsia="ja-JP"/>
              </w:rPr>
            </w:pPr>
            <w:r w:rsidRPr="00AE12FF">
              <w:rPr>
                <w:rFonts w:ascii="Times New Roman" w:hAnsi="Times New Roman" w:cs="Times New Roman"/>
                <w:bCs/>
                <w:sz w:val="22"/>
                <w:lang w:eastAsia="ja-JP"/>
              </w:rPr>
              <w:t>(a) 2 symbols, 70 RBs (TBS=256 bits) (b) 4 symbols, 24 RBs (TBS=272 bits) (c) 8 symbols, 10 RBs (TBS=256 bits) (d) 10 symbols, 8 RBs (TBS=272 bits) Figure 1 PUSCH miss-detection and BLER performance</w:t>
            </w:r>
          </w:p>
          <w:p w14:paraId="6C788ABF"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1</w:t>
            </w:r>
            <w:r w:rsidRPr="00AE12FF">
              <w:rPr>
                <w:rFonts w:ascii="Times New Roman" w:hAnsi="Times New Roman" w:cs="Times New Roman"/>
                <w:sz w:val="22"/>
              </w:rPr>
              <w:t>: Multiple active configured grant configuration should be available for both Type 1 and Type 2 configured grant configuration. One or more Type 1 and one or more Type 2 configured grants can be simultaneously configured for a given BWP.</w:t>
            </w:r>
          </w:p>
          <w:p w14:paraId="676FA44A"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2:</w:t>
            </w:r>
            <w:r w:rsidRPr="00AE12FF">
              <w:rPr>
                <w:rFonts w:ascii="Times New Roman" w:hAnsi="Times New Roman" w:cs="Times New Roman"/>
                <w:sz w:val="22"/>
              </w:rPr>
              <w:t xml:space="preserve"> One of possible value of the maximum number of configured grant configurations could be 8.</w:t>
            </w:r>
          </w:p>
          <w:p w14:paraId="40FEA218"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3:</w:t>
            </w:r>
            <w:r w:rsidRPr="00AE12FF">
              <w:rPr>
                <w:rFonts w:ascii="Times New Roman" w:hAnsi="Times New Roman" w:cs="Times New Roman"/>
                <w:sz w:val="22"/>
              </w:rPr>
              <w:t xml:space="preserve"> At least resource allocation related parameters (time/frequency resource), periodicities, and MCS should be configured independently among different configurations.</w:t>
            </w:r>
          </w:p>
          <w:p w14:paraId="039D4C30"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Observation 4: </w:t>
            </w:r>
            <w:r w:rsidRPr="00AE12FF">
              <w:rPr>
                <w:rFonts w:ascii="Times New Roman" w:hAnsi="Times New Roman" w:cs="Times New Roman"/>
                <w:sz w:val="22"/>
              </w:rPr>
              <w:t>If there is overlap of the resource among configurations, gNB needs to distinguish them by some mechanism, such as DMRS based differentiation or UCI which includes configuration ID.</w:t>
            </w:r>
          </w:p>
          <w:p w14:paraId="44807C45"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lastRenderedPageBreak/>
              <w:t>Observation 5:</w:t>
            </w:r>
            <w:r w:rsidRPr="00AE12FF">
              <w:rPr>
                <w:rFonts w:ascii="Times New Roman" w:hAnsi="Times New Roman" w:cs="Times New Roman"/>
                <w:sz w:val="22"/>
              </w:rPr>
              <w:t xml:space="preserve"> For activation/deactivation for the case of Type 2 by dynamic indication, if multiple configurations have aligned initial transmission timing, how to identify the different configurations using the same DCI format should be considered.</w:t>
            </w:r>
          </w:p>
          <w:p w14:paraId="102C2AB3"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Observation 6: </w:t>
            </w:r>
            <w:r w:rsidRPr="00AE12FF">
              <w:rPr>
                <w:rFonts w:ascii="Times New Roman" w:hAnsi="Times New Roman" w:cs="Times New Roman"/>
                <w:sz w:val="22"/>
              </w:rPr>
              <w:t>UE based TB size and/or resource (size) selection and UCI indication of the selected parameters are beneficial at least to handle variable data size.  Repetitions for grant-free UL transmission.</w:t>
            </w:r>
          </w:p>
          <w:p w14:paraId="096EE162"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Observation 7:</w:t>
            </w:r>
            <w:r w:rsidRPr="00AE12FF">
              <w:rPr>
                <w:rFonts w:ascii="Times New Roman" w:hAnsi="Times New Roman" w:cs="Times New Roman"/>
                <w:sz w:val="22"/>
              </w:rPr>
              <w:t xml:space="preserve"> As far as the false alarm target and/or number of DMRS is selected properly, gNB's miss-detection issue would be resolved.</w:t>
            </w:r>
          </w:p>
          <w:p w14:paraId="7DC92398" w14:textId="77777777" w:rsidR="00C17176" w:rsidRPr="00AE12FF" w:rsidRDefault="00C17176" w:rsidP="00060F95">
            <w:pPr>
              <w:rPr>
                <w:rFonts w:ascii="Times New Roman" w:hAnsi="Times New Roman" w:cs="Times New Roman"/>
                <w:sz w:val="22"/>
              </w:rPr>
            </w:pPr>
            <w:r w:rsidRPr="00AE12FF">
              <w:rPr>
                <w:rFonts w:ascii="Times New Roman" w:hAnsi="Times New Roman" w:cs="Times New Roman"/>
                <w:sz w:val="22"/>
              </w:rPr>
              <w:t>Observation 8: Explicit HARQ-ACK feedback is not considered in Rel.16 URLLC.</w:t>
            </w:r>
          </w:p>
          <w:p w14:paraId="28678ADC"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Proposal 1:</w:t>
            </w:r>
            <w:r w:rsidRPr="00AE12FF">
              <w:rPr>
                <w:rFonts w:ascii="Times New Roman" w:hAnsi="Times New Roman" w:cs="Times New Roman"/>
                <w:sz w:val="22"/>
              </w:rPr>
              <w:t xml:space="preserve"> For grant-free UL transmission in NR Rel. 16, option 1 i.e., to allow more than one repetition within a slot and/or between multiple slots, should be supported. </w:t>
            </w:r>
          </w:p>
          <w:p w14:paraId="2746F184" w14:textId="77777777" w:rsidR="00C17176" w:rsidRPr="00AE12FF" w:rsidRDefault="00C17176" w:rsidP="00C17176">
            <w:pPr>
              <w:pStyle w:val="af6"/>
              <w:numPr>
                <w:ilvl w:val="0"/>
                <w:numId w:val="44"/>
              </w:numPr>
              <w:ind w:firstLineChars="0"/>
              <w:rPr>
                <w:rFonts w:ascii="Times New Roman" w:hAnsi="Times New Roman" w:cs="Times New Roman"/>
                <w:sz w:val="22"/>
              </w:rPr>
            </w:pPr>
            <w:r w:rsidRPr="00AE12FF">
              <w:rPr>
                <w:rFonts w:ascii="Times New Roman" w:hAnsi="Times New Roman" w:cs="Times New Roman"/>
                <w:sz w:val="22"/>
              </w:rPr>
              <w:t>To allow segmentation at the slot boundary in case of orphan symbol(s</w:t>
            </w:r>
            <w:r>
              <w:rPr>
                <w:rFonts w:ascii="Times New Roman" w:hAnsi="Times New Roman" w:cs="Times New Roman"/>
                <w:sz w:val="22"/>
              </w:rPr>
              <w:t>)</w:t>
            </w:r>
            <w:r w:rsidRPr="00AE12FF">
              <w:rPr>
                <w:rFonts w:ascii="Times New Roman" w:hAnsi="Times New Roman" w:cs="Times New Roman"/>
                <w:sz w:val="22"/>
              </w:rPr>
              <w:t>.</w:t>
            </w:r>
          </w:p>
          <w:p w14:paraId="67AC1564"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 xml:space="preserve">Proposal 2: </w:t>
            </w:r>
            <w:r w:rsidRPr="00AE12FF">
              <w:rPr>
                <w:rFonts w:ascii="Times New Roman" w:hAnsi="Times New Roman" w:cs="Times New Roman"/>
                <w:sz w:val="22"/>
              </w:rPr>
              <w:t>For grant-free UL transmission in NR Rel. 16, RRC configuration for PUSCH time domain allocation should be enhanced to indicate the time domain resource assignment for PUSCH repetitions.</w:t>
            </w:r>
          </w:p>
          <w:p w14:paraId="4FBD7F42" w14:textId="77777777" w:rsidR="00C17176" w:rsidRPr="00AE12FF" w:rsidRDefault="00C17176" w:rsidP="00060F95">
            <w:pPr>
              <w:rPr>
                <w:rFonts w:ascii="Times New Roman" w:hAnsi="Times New Roman" w:cs="Times New Roman"/>
                <w:sz w:val="22"/>
              </w:rPr>
            </w:pPr>
            <w:r w:rsidRPr="00955360">
              <w:rPr>
                <w:rFonts w:ascii="Times New Roman" w:hAnsi="Times New Roman" w:cs="Times New Roman"/>
                <w:b/>
                <w:sz w:val="22"/>
              </w:rPr>
              <w:t>Proposal 3:</w:t>
            </w:r>
            <w:r w:rsidRPr="00AE12FF">
              <w:rPr>
                <w:rFonts w:ascii="Times New Roman" w:hAnsi="Times New Roman" w:cs="Times New Roman"/>
                <w:sz w:val="22"/>
              </w:rPr>
              <w:t xml:space="preserve"> Study how to handle the case that the transmission opportunities are unavailable due to SFI configuration and/or SRS/PUCCH resource.</w:t>
            </w:r>
          </w:p>
          <w:p w14:paraId="33C7F054" w14:textId="77777777" w:rsidR="00C17176" w:rsidRPr="004E52CF" w:rsidRDefault="00C17176" w:rsidP="00060F95">
            <w:pPr>
              <w:rPr>
                <w:rFonts w:ascii="Times New Roman" w:hAnsi="Times New Roman" w:cs="Times New Roman"/>
                <w:i/>
                <w:kern w:val="0"/>
                <w:sz w:val="22"/>
              </w:rPr>
            </w:pPr>
            <w:r w:rsidRPr="00955360">
              <w:rPr>
                <w:rFonts w:ascii="Times New Roman" w:hAnsi="Times New Roman" w:cs="Times New Roman"/>
                <w:b/>
                <w:sz w:val="22"/>
              </w:rPr>
              <w:t>Proposal 4:</w:t>
            </w:r>
            <w:r w:rsidRPr="00AE12FF">
              <w:rPr>
                <w:rFonts w:ascii="Times New Roman" w:hAnsi="Times New Roman" w:cs="Times New Roman"/>
                <w:sz w:val="22"/>
              </w:rPr>
              <w:t xml:space="preserve"> For grant-free UL transmission in NR Rel. 16, DMRS sharing between repetitions within a slot should be supported. </w:t>
            </w:r>
          </w:p>
        </w:tc>
      </w:tr>
    </w:tbl>
    <w:p w14:paraId="0A9CFD58" w14:textId="77777777" w:rsidR="00C17176" w:rsidRPr="00D870FC" w:rsidRDefault="00C17176" w:rsidP="00C17176"/>
    <w:p w14:paraId="43AFC1A8"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72" w:history="1">
        <w:r w:rsidR="00C17176" w:rsidRPr="00F27FA8">
          <w:rPr>
            <w:rFonts w:ascii="Times New Roman" w:hAnsi="Times New Roman" w:cs="Times New Roman"/>
            <w:sz w:val="22"/>
          </w:rPr>
          <w:t>R1-1902421</w:t>
        </w:r>
      </w:hyperlink>
      <w:r w:rsidR="00C17176" w:rsidRPr="00F27FA8">
        <w:rPr>
          <w:rFonts w:ascii="Times New Roman" w:hAnsi="Times New Roman" w:cs="Times New Roman"/>
          <w:sz w:val="22"/>
        </w:rPr>
        <w:tab/>
        <w:t>UL grant free transmission enhancement</w:t>
      </w:r>
      <w:r w:rsidR="00C17176" w:rsidRPr="00F27FA8">
        <w:rPr>
          <w:rFonts w:ascii="Times New Roman" w:hAnsi="Times New Roman" w:cs="Times New Roman"/>
          <w:sz w:val="22"/>
        </w:rPr>
        <w:tab/>
        <w:t>OPPO</w:t>
      </w:r>
    </w:p>
    <w:tbl>
      <w:tblPr>
        <w:tblStyle w:val="af5"/>
        <w:tblW w:w="4994" w:type="pct"/>
        <w:tblLook w:val="04A0" w:firstRow="1" w:lastRow="0" w:firstColumn="1" w:lastColumn="0" w:noHBand="0" w:noVBand="1"/>
      </w:tblPr>
      <w:tblGrid>
        <w:gridCol w:w="8286"/>
      </w:tblGrid>
      <w:tr w:rsidR="00C17176" w14:paraId="20E663B4" w14:textId="77777777" w:rsidTr="00060F95">
        <w:tc>
          <w:tcPr>
            <w:tcW w:w="5000" w:type="pct"/>
          </w:tcPr>
          <w:p w14:paraId="48A515B5" w14:textId="77777777" w:rsidR="00C17176" w:rsidRDefault="00C17176" w:rsidP="00060F95">
            <w:pPr>
              <w:pStyle w:val="a9"/>
              <w:spacing w:after="0"/>
              <w:rPr>
                <w:rFonts w:eastAsiaTheme="minorEastAsia"/>
                <w:sz w:val="22"/>
                <w:lang w:eastAsia="zh-CN"/>
              </w:rPr>
            </w:pPr>
            <w:r w:rsidRPr="00DB3A95">
              <w:rPr>
                <w:rFonts w:eastAsiaTheme="minorEastAsia" w:hint="eastAsia"/>
                <w:sz w:val="22"/>
                <w:lang w:eastAsia="zh-CN"/>
              </w:rPr>
              <w:t xml:space="preserve">Figure1 shows the error detection based on uplink DMRS, including missed </w:t>
            </w:r>
            <w:r w:rsidRPr="00DB3A95">
              <w:rPr>
                <w:rFonts w:eastAsiaTheme="minorEastAsia"/>
                <w:sz w:val="22"/>
                <w:lang w:eastAsia="zh-CN"/>
              </w:rPr>
              <w:t>detection</w:t>
            </w:r>
            <w:r w:rsidRPr="00DB3A95">
              <w:rPr>
                <w:rFonts w:eastAsiaTheme="minorEastAsia" w:hint="eastAsia"/>
                <w:sz w:val="22"/>
                <w:lang w:eastAsia="zh-CN"/>
              </w:rPr>
              <w:t xml:space="preserve"> and error detection.</w:t>
            </w:r>
            <w:r w:rsidRPr="00DB3A95">
              <w:rPr>
                <w:rFonts w:eastAsiaTheme="minorEastAsia"/>
                <w:sz w:val="22"/>
                <w:lang w:eastAsia="zh-CN"/>
              </w:rPr>
              <w:t xml:space="preserve"> </w:t>
            </w:r>
            <w:r w:rsidRPr="00DB3A95">
              <w:rPr>
                <w:rFonts w:eastAsiaTheme="minorEastAsia" w:hint="eastAsia"/>
                <w:sz w:val="22"/>
                <w:lang w:eastAsia="zh-CN"/>
              </w:rPr>
              <w:t>Error detection includes two parts: missed detection and wrong detection. M</w:t>
            </w:r>
            <w:r w:rsidRPr="00DB3A95">
              <w:rPr>
                <w:rFonts w:eastAsiaTheme="minorEastAsia"/>
                <w:sz w:val="22"/>
                <w:lang w:eastAsia="zh-CN"/>
              </w:rPr>
              <w:t>issed detection</w:t>
            </w:r>
            <w:r w:rsidRPr="00DB3A95">
              <w:rPr>
                <w:rFonts w:eastAsiaTheme="minorEastAsia" w:hint="eastAsia"/>
                <w:sz w:val="22"/>
                <w:lang w:eastAsia="zh-CN"/>
              </w:rPr>
              <w:t xml:space="preserve"> is that </w:t>
            </w:r>
            <w:r w:rsidRPr="00DB3A95">
              <w:rPr>
                <w:rFonts w:eastAsiaTheme="minorEastAsia"/>
                <w:sz w:val="22"/>
                <w:lang w:eastAsia="zh-CN"/>
              </w:rPr>
              <w:t>UE sends DMRS, but gNB doest not detect successfully</w:t>
            </w:r>
            <w:r w:rsidRPr="00DB3A95">
              <w:rPr>
                <w:rFonts w:eastAsiaTheme="minorEastAsia" w:hint="eastAsia"/>
                <w:sz w:val="22"/>
                <w:lang w:eastAsia="zh-CN"/>
              </w:rPr>
              <w:t xml:space="preserve">. </w:t>
            </w:r>
            <w:r w:rsidRPr="00DB3A95">
              <w:rPr>
                <w:rFonts w:eastAsiaTheme="minorEastAsia"/>
                <w:sz w:val="22"/>
                <w:lang w:eastAsia="zh-CN"/>
              </w:rPr>
              <w:t>Wrong detection</w:t>
            </w:r>
            <w:r w:rsidRPr="00DB3A95">
              <w:rPr>
                <w:rFonts w:eastAsiaTheme="minorEastAsia" w:hint="eastAsia"/>
                <w:sz w:val="22"/>
                <w:lang w:eastAsia="zh-CN"/>
              </w:rPr>
              <w:t xml:space="preserve"> is that </w:t>
            </w:r>
            <w:r w:rsidRPr="00DB3A95">
              <w:rPr>
                <w:rFonts w:eastAsiaTheme="minorEastAsia"/>
                <w:sz w:val="22"/>
                <w:lang w:eastAsia="zh-CN"/>
              </w:rPr>
              <w:t>UE 0 sends DMRS sequence 0 on DMRS port 0, but gNB detects DMRS sequence 1 and recognizes UE 1.</w:t>
            </w:r>
            <w:r w:rsidRPr="00DB3A95">
              <w:rPr>
                <w:rFonts w:eastAsiaTheme="minorEastAsia" w:hint="eastAsia"/>
                <w:sz w:val="22"/>
                <w:lang w:eastAsia="zh-CN"/>
              </w:rPr>
              <w:t xml:space="preserve"> Table 1 summarizes the UL geometry for Power distribution, Factory automation and AR/VR scenarios. </w:t>
            </w:r>
          </w:p>
          <w:p w14:paraId="003EAC21" w14:textId="77777777" w:rsidR="00C17176" w:rsidRPr="00DB3A95" w:rsidRDefault="00C17176" w:rsidP="00060F95">
            <w:pPr>
              <w:pStyle w:val="a9"/>
              <w:spacing w:after="0"/>
              <w:rPr>
                <w:rFonts w:eastAsiaTheme="minorEastAsia"/>
                <w:sz w:val="22"/>
                <w:lang w:eastAsia="zh-CN"/>
              </w:rPr>
            </w:pPr>
            <w:r w:rsidRPr="00DB3A95">
              <w:rPr>
                <w:rFonts w:eastAsiaTheme="minorEastAsia" w:hint="eastAsia"/>
                <w:sz w:val="22"/>
                <w:lang w:eastAsia="zh-CN"/>
              </w:rPr>
              <w:t>From result, we could see that:</w:t>
            </w:r>
          </w:p>
          <w:p w14:paraId="7F5E2CA0" w14:textId="77777777" w:rsidR="00C17176" w:rsidRPr="00DB3A95" w:rsidRDefault="00C17176" w:rsidP="00C17176">
            <w:pPr>
              <w:pStyle w:val="a9"/>
              <w:numPr>
                <w:ilvl w:val="0"/>
                <w:numId w:val="45"/>
              </w:numPr>
              <w:spacing w:after="120" w:line="240" w:lineRule="auto"/>
              <w:rPr>
                <w:rFonts w:eastAsiaTheme="minorEastAsia"/>
                <w:sz w:val="22"/>
                <w:lang w:eastAsia="zh-CN"/>
              </w:rPr>
            </w:pPr>
            <w:r w:rsidRPr="00DB3A95">
              <w:rPr>
                <w:rFonts w:eastAsiaTheme="minorEastAsia" w:hint="eastAsia"/>
                <w:sz w:val="22"/>
                <w:lang w:eastAsia="zh-CN"/>
              </w:rPr>
              <w:t>Error detection based on uplink DMRS</w:t>
            </w:r>
            <w:r w:rsidRPr="00DB3A95">
              <w:rPr>
                <w:rFonts w:eastAsiaTheme="minorEastAsia"/>
                <w:sz w:val="22"/>
                <w:lang w:eastAsia="zh-CN"/>
              </w:rPr>
              <w:t xml:space="preserve"> is</w:t>
            </w:r>
            <w:r w:rsidRPr="00DB3A95">
              <w:rPr>
                <w:rFonts w:eastAsiaTheme="minorEastAsia" w:hint="eastAsia"/>
                <w:sz w:val="22"/>
                <w:lang w:eastAsia="zh-CN"/>
              </w:rPr>
              <w:t xml:space="preserve"> 0.043/0.0039/8e-5@ the lowest 5%-tile UL SINR geometry for 8/16/32PRB.  The result is based on SNR and performance will further reduce if</w:t>
            </w:r>
            <w:r>
              <w:rPr>
                <w:rFonts w:eastAsiaTheme="minorEastAsia" w:hint="eastAsia"/>
                <w:sz w:val="22"/>
                <w:lang w:eastAsia="zh-CN"/>
              </w:rPr>
              <w:t xml:space="preserve"> inter-cell interference is mode</w:t>
            </w:r>
            <w:r w:rsidRPr="00DB3A95">
              <w:rPr>
                <w:rFonts w:eastAsiaTheme="minorEastAsia" w:hint="eastAsia"/>
                <w:sz w:val="22"/>
                <w:lang w:eastAsia="zh-CN"/>
              </w:rPr>
              <w:t>led in reality.</w:t>
            </w:r>
          </w:p>
          <w:p w14:paraId="5AE2F0A2" w14:textId="77777777" w:rsidR="00C17176" w:rsidRPr="00DB3A95" w:rsidRDefault="00C17176" w:rsidP="00C17176">
            <w:pPr>
              <w:pStyle w:val="a9"/>
              <w:numPr>
                <w:ilvl w:val="0"/>
                <w:numId w:val="45"/>
              </w:numPr>
              <w:spacing w:after="120" w:line="240" w:lineRule="auto"/>
              <w:rPr>
                <w:rFonts w:eastAsiaTheme="minorEastAsia"/>
                <w:sz w:val="22"/>
                <w:lang w:eastAsia="zh-CN"/>
              </w:rPr>
            </w:pPr>
            <w:r w:rsidRPr="00DB3A95">
              <w:rPr>
                <w:rFonts w:eastAsiaTheme="minorEastAsia" w:hint="eastAsia"/>
                <w:sz w:val="22"/>
                <w:lang w:eastAsia="zh-CN"/>
              </w:rPr>
              <w:t>As sequence length increases, DMRS detection performance improves but reserved resource for configured grant also needs to increase.</w:t>
            </w:r>
          </w:p>
          <w:p w14:paraId="4F365E7A" w14:textId="77777777" w:rsidR="00C17176" w:rsidRDefault="00C17176" w:rsidP="00060F95">
            <w:pPr>
              <w:jc w:val="center"/>
              <w:rPr>
                <w:rFonts w:ascii="Calibri" w:hAnsi="Calibri"/>
                <w:sz w:val="24"/>
              </w:rPr>
            </w:pPr>
            <w:r>
              <w:rPr>
                <w:rFonts w:ascii="Calibri" w:hAnsi="Calibri"/>
                <w:noProof/>
                <w:sz w:val="24"/>
                <w:lang w:eastAsia="ko-KR"/>
              </w:rPr>
              <w:lastRenderedPageBreak/>
              <w:drawing>
                <wp:inline distT="0" distB="0" distL="0" distR="0" wp14:anchorId="54A8E916" wp14:editId="6F02D6F8">
                  <wp:extent cx="4419600" cy="2818731"/>
                  <wp:effectExtent l="0" t="0" r="0" b="127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25236" cy="2822326"/>
                          </a:xfrm>
                          <a:prstGeom prst="rect">
                            <a:avLst/>
                          </a:prstGeom>
                          <a:noFill/>
                          <a:ln>
                            <a:noFill/>
                          </a:ln>
                        </pic:spPr>
                      </pic:pic>
                    </a:graphicData>
                  </a:graphic>
                </wp:inline>
              </w:drawing>
            </w:r>
          </w:p>
          <w:p w14:paraId="73D3502C" w14:textId="77777777" w:rsidR="00C17176" w:rsidRDefault="00C17176" w:rsidP="00060F95">
            <w:pPr>
              <w:jc w:val="center"/>
              <w:rPr>
                <w:rFonts w:ascii="Times New Roman" w:hAnsi="Times New Roman" w:cs="Times New Roman"/>
                <w:sz w:val="22"/>
              </w:rPr>
            </w:pPr>
            <w:r w:rsidRPr="00DB3A95">
              <w:rPr>
                <w:rFonts w:ascii="Calibri" w:hAnsi="Calibri"/>
                <w:sz w:val="22"/>
              </w:rPr>
              <w:t>F</w:t>
            </w:r>
            <w:r w:rsidRPr="00DB3A95">
              <w:rPr>
                <w:rFonts w:ascii="Times New Roman" w:hAnsi="Times New Roman" w:cs="Times New Roman"/>
                <w:sz w:val="22"/>
              </w:rPr>
              <w:t>igure 1 Error detection</w:t>
            </w:r>
          </w:p>
          <w:p w14:paraId="0CB7B0BB" w14:textId="77777777" w:rsidR="00C17176" w:rsidRPr="00F823F7" w:rsidRDefault="00C17176" w:rsidP="00060F95">
            <w:pPr>
              <w:pStyle w:val="TH"/>
              <w:ind w:firstLine="400"/>
              <w:rPr>
                <w:rFonts w:ascii="Times New Roman" w:hAnsi="Times New Roman"/>
                <w:b w:val="0"/>
                <w:sz w:val="21"/>
                <w:lang w:eastAsia="zh-CN"/>
              </w:rPr>
            </w:pPr>
            <w:r w:rsidRPr="00F823F7">
              <w:rPr>
                <w:rFonts w:ascii="Times New Roman" w:hAnsi="Times New Roman"/>
                <w:b w:val="0"/>
                <w:sz w:val="21"/>
              </w:rPr>
              <w:t>Table A.</w:t>
            </w:r>
            <w:r w:rsidRPr="00F823F7">
              <w:rPr>
                <w:rFonts w:ascii="Times New Roman" w:hAnsi="Times New Roman"/>
                <w:b w:val="0"/>
                <w:sz w:val="21"/>
                <w:lang w:eastAsia="zh-CN"/>
              </w:rPr>
              <w:t>3</w:t>
            </w:r>
            <w:r w:rsidRPr="00F823F7">
              <w:rPr>
                <w:rFonts w:ascii="Times New Roman" w:hAnsi="Times New Roman"/>
                <w:b w:val="0"/>
                <w:sz w:val="21"/>
              </w:rPr>
              <w:t xml:space="preserve">-1: </w:t>
            </w:r>
            <w:r w:rsidRPr="00F823F7">
              <w:rPr>
                <w:rFonts w:ascii="Times New Roman" w:hAnsi="Times New Roman"/>
                <w:b w:val="0"/>
                <w:sz w:val="21"/>
                <w:lang w:eastAsia="zh-CN"/>
              </w:rPr>
              <w:t>Link-level s</w:t>
            </w:r>
            <w:r w:rsidRPr="00F823F7">
              <w:rPr>
                <w:rFonts w:ascii="Times New Roman" w:hAnsi="Times New Roman"/>
                <w:b w:val="0"/>
                <w:sz w:val="21"/>
              </w:rPr>
              <w:t xml:space="preserve">imulation assumptions at 4 GHz for </w:t>
            </w:r>
            <w:r w:rsidRPr="00F823F7">
              <w:rPr>
                <w:rFonts w:ascii="Times New Roman" w:hAnsi="Times New Roman"/>
                <w:b w:val="0"/>
                <w:sz w:val="21"/>
                <w:lang w:eastAsia="zh-CN"/>
              </w:rPr>
              <w:t>all cases with urban macro</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4"/>
              <w:gridCol w:w="4394"/>
            </w:tblGrid>
            <w:tr w:rsidR="00C17176" w:rsidRPr="00DB3A95" w14:paraId="56FB258B" w14:textId="77777777" w:rsidTr="00060F95">
              <w:trPr>
                <w:trHeight w:val="334"/>
                <w:jc w:val="center"/>
              </w:trPr>
              <w:tc>
                <w:tcPr>
                  <w:tcW w:w="3244" w:type="dxa"/>
                  <w:shd w:val="clear" w:color="auto" w:fill="D9E2F3"/>
                  <w:tcMar>
                    <w:top w:w="0" w:type="dxa"/>
                    <w:left w:w="108" w:type="dxa"/>
                    <w:bottom w:w="0" w:type="dxa"/>
                    <w:right w:w="108" w:type="dxa"/>
                  </w:tcMar>
                  <w:hideMark/>
                </w:tcPr>
                <w:p w14:paraId="7E03BC70" w14:textId="77777777" w:rsidR="00C17176" w:rsidRPr="00DB3A95" w:rsidRDefault="00C17176" w:rsidP="00060F95">
                  <w:pPr>
                    <w:jc w:val="center"/>
                    <w:rPr>
                      <w:rFonts w:ascii="Times New Roman" w:hAnsi="Times New Roman" w:cs="Times New Roman"/>
                      <w:b/>
                      <w:bCs/>
                    </w:rPr>
                  </w:pPr>
                  <w:r w:rsidRPr="00DB3A95">
                    <w:rPr>
                      <w:rFonts w:ascii="Times New Roman" w:hAnsi="Times New Roman" w:cs="Times New Roman"/>
                      <w:b/>
                      <w:bCs/>
                    </w:rPr>
                    <w:t>Parameter</w:t>
                  </w:r>
                </w:p>
              </w:tc>
              <w:tc>
                <w:tcPr>
                  <w:tcW w:w="4394" w:type="dxa"/>
                  <w:shd w:val="clear" w:color="auto" w:fill="D9E2F3"/>
                  <w:tcMar>
                    <w:top w:w="0" w:type="dxa"/>
                    <w:left w:w="108" w:type="dxa"/>
                    <w:bottom w:w="0" w:type="dxa"/>
                    <w:right w:w="108" w:type="dxa"/>
                  </w:tcMar>
                  <w:hideMark/>
                </w:tcPr>
                <w:p w14:paraId="706111F7" w14:textId="77777777" w:rsidR="00C17176" w:rsidRPr="00DB3A95" w:rsidRDefault="00C17176" w:rsidP="00060F95">
                  <w:pPr>
                    <w:jc w:val="center"/>
                    <w:rPr>
                      <w:rFonts w:ascii="Times New Roman" w:hAnsi="Times New Roman" w:cs="Times New Roman"/>
                      <w:b/>
                      <w:bCs/>
                    </w:rPr>
                  </w:pPr>
                  <w:r w:rsidRPr="00DB3A95">
                    <w:rPr>
                      <w:rFonts w:ascii="Times New Roman" w:hAnsi="Times New Roman" w:cs="Times New Roman"/>
                      <w:b/>
                      <w:bCs/>
                    </w:rPr>
                    <w:t>Value</w:t>
                  </w:r>
                </w:p>
              </w:tc>
            </w:tr>
            <w:tr w:rsidR="00C17176" w:rsidRPr="00DB3A95" w14:paraId="4943B37D" w14:textId="77777777" w:rsidTr="00060F95">
              <w:trPr>
                <w:trHeight w:val="129"/>
                <w:jc w:val="center"/>
              </w:trPr>
              <w:tc>
                <w:tcPr>
                  <w:tcW w:w="3244" w:type="dxa"/>
                  <w:tcMar>
                    <w:top w:w="0" w:type="dxa"/>
                    <w:left w:w="108" w:type="dxa"/>
                    <w:bottom w:w="0" w:type="dxa"/>
                    <w:right w:w="108" w:type="dxa"/>
                  </w:tcMar>
                  <w:hideMark/>
                </w:tcPr>
                <w:p w14:paraId="7BDC263A"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Carrier frequency for evaluation</w:t>
                  </w:r>
                </w:p>
              </w:tc>
              <w:tc>
                <w:tcPr>
                  <w:tcW w:w="4394" w:type="dxa"/>
                  <w:tcMar>
                    <w:top w:w="0" w:type="dxa"/>
                    <w:left w:w="108" w:type="dxa"/>
                    <w:bottom w:w="0" w:type="dxa"/>
                    <w:right w:w="108" w:type="dxa"/>
                  </w:tcMar>
                  <w:hideMark/>
                </w:tcPr>
                <w:p w14:paraId="47B36C04" w14:textId="77777777" w:rsidR="00C17176" w:rsidRPr="00DB3A95" w:rsidRDefault="00C17176" w:rsidP="00060F95">
                  <w:pPr>
                    <w:keepNext/>
                    <w:spacing w:before="20" w:after="20" w:line="276" w:lineRule="auto"/>
                    <w:rPr>
                      <w:rFonts w:ascii="Times New Roman" w:hAnsi="Times New Roman" w:cs="Times New Roman"/>
                    </w:rPr>
                  </w:pPr>
                  <w:r w:rsidRPr="00DB3A95">
                    <w:rPr>
                      <w:rFonts w:ascii="Times New Roman" w:hAnsi="Times New Roman" w:cs="Times New Roman"/>
                    </w:rPr>
                    <w:t>4GHz</w:t>
                  </w:r>
                </w:p>
              </w:tc>
            </w:tr>
            <w:tr w:rsidR="00C17176" w:rsidRPr="00DB3A95" w14:paraId="5CF4CB6B" w14:textId="77777777" w:rsidTr="00060F95">
              <w:trPr>
                <w:trHeight w:val="129"/>
                <w:jc w:val="center"/>
              </w:trPr>
              <w:tc>
                <w:tcPr>
                  <w:tcW w:w="3244" w:type="dxa"/>
                  <w:tcMar>
                    <w:top w:w="0" w:type="dxa"/>
                    <w:left w:w="108" w:type="dxa"/>
                    <w:bottom w:w="0" w:type="dxa"/>
                    <w:right w:w="108" w:type="dxa"/>
                  </w:tcMar>
                </w:tcPr>
                <w:p w14:paraId="45499AAD"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Channel model</w:t>
                  </w:r>
                </w:p>
              </w:tc>
              <w:tc>
                <w:tcPr>
                  <w:tcW w:w="4394" w:type="dxa"/>
                  <w:tcMar>
                    <w:top w:w="0" w:type="dxa"/>
                    <w:left w:w="108" w:type="dxa"/>
                    <w:bottom w:w="0" w:type="dxa"/>
                    <w:right w:w="108" w:type="dxa"/>
                  </w:tcMar>
                </w:tcPr>
                <w:p w14:paraId="33BFB7A4" w14:textId="77777777" w:rsidR="00C17176" w:rsidRPr="00DB3A95" w:rsidRDefault="00C17176" w:rsidP="00060F95">
                  <w:pPr>
                    <w:pStyle w:val="Tabletext"/>
                    <w:rPr>
                      <w:lang w:val="es-ES_tradnl" w:eastAsia="zh-CN"/>
                    </w:rPr>
                  </w:pPr>
                  <w:r w:rsidRPr="00DB3A95">
                    <w:rPr>
                      <w:lang w:val="en-US"/>
                    </w:rPr>
                    <w:t xml:space="preserve">TDL-C (delay spread: 30ns) </w:t>
                  </w:r>
                  <w:r w:rsidRPr="00DB3A95">
                    <w:rPr>
                      <w:lang w:val="en-US" w:eastAsia="zh-CN"/>
                    </w:rPr>
                    <w:t xml:space="preserve"> as in 38.901</w:t>
                  </w:r>
                </w:p>
              </w:tc>
            </w:tr>
            <w:tr w:rsidR="00C17176" w:rsidRPr="00DB3A95" w14:paraId="145D1F39" w14:textId="77777777" w:rsidTr="00060F95">
              <w:trPr>
                <w:trHeight w:val="129"/>
                <w:jc w:val="center"/>
              </w:trPr>
              <w:tc>
                <w:tcPr>
                  <w:tcW w:w="3244" w:type="dxa"/>
                  <w:tcMar>
                    <w:top w:w="0" w:type="dxa"/>
                    <w:left w:w="108" w:type="dxa"/>
                    <w:bottom w:w="0" w:type="dxa"/>
                    <w:right w:w="108" w:type="dxa"/>
                  </w:tcMar>
                </w:tcPr>
                <w:p w14:paraId="362CB498"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UE speed</w:t>
                  </w:r>
                </w:p>
              </w:tc>
              <w:tc>
                <w:tcPr>
                  <w:tcW w:w="4394" w:type="dxa"/>
                  <w:tcMar>
                    <w:top w:w="0" w:type="dxa"/>
                    <w:left w:w="108" w:type="dxa"/>
                    <w:bottom w:w="0" w:type="dxa"/>
                    <w:right w:w="108" w:type="dxa"/>
                  </w:tcMar>
                </w:tcPr>
                <w:p w14:paraId="6C18F432" w14:textId="77777777" w:rsidR="00C17176" w:rsidRPr="00DB3A95" w:rsidRDefault="00C17176" w:rsidP="00060F95">
                  <w:pPr>
                    <w:pStyle w:val="Tabletext"/>
                    <w:rPr>
                      <w:lang w:val="en-US" w:eastAsia="zh-CN"/>
                    </w:rPr>
                  </w:pPr>
                  <w:r w:rsidRPr="00DB3A95">
                    <w:rPr>
                      <w:lang w:val="en-US" w:eastAsia="zh-CN"/>
                    </w:rPr>
                    <w:t>3 km/h for power distribution and Rel-15 enabled use case;</w:t>
                  </w:r>
                </w:p>
              </w:tc>
            </w:tr>
            <w:tr w:rsidR="00C17176" w:rsidRPr="00DB3A95" w14:paraId="1E1398D0" w14:textId="77777777" w:rsidTr="00060F95">
              <w:trPr>
                <w:trHeight w:val="129"/>
                <w:jc w:val="center"/>
              </w:trPr>
              <w:tc>
                <w:tcPr>
                  <w:tcW w:w="3244" w:type="dxa"/>
                  <w:tcMar>
                    <w:top w:w="0" w:type="dxa"/>
                    <w:left w:w="108" w:type="dxa"/>
                    <w:bottom w:w="0" w:type="dxa"/>
                    <w:right w:w="108" w:type="dxa"/>
                  </w:tcMar>
                </w:tcPr>
                <w:p w14:paraId="5383875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BS antenna configuration</w:t>
                  </w:r>
                </w:p>
              </w:tc>
              <w:tc>
                <w:tcPr>
                  <w:tcW w:w="4394" w:type="dxa"/>
                  <w:tcMar>
                    <w:top w:w="0" w:type="dxa"/>
                    <w:left w:w="108" w:type="dxa"/>
                    <w:bottom w:w="0" w:type="dxa"/>
                    <w:right w:w="108" w:type="dxa"/>
                  </w:tcMar>
                </w:tcPr>
                <w:p w14:paraId="77EB6F23"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 xml:space="preserve">4 Rx antenna ports </w:t>
                  </w:r>
                </w:p>
              </w:tc>
            </w:tr>
            <w:tr w:rsidR="00C17176" w:rsidRPr="00DB3A95" w14:paraId="1CF2E9E3" w14:textId="77777777" w:rsidTr="00060F95">
              <w:trPr>
                <w:trHeight w:val="129"/>
                <w:jc w:val="center"/>
              </w:trPr>
              <w:tc>
                <w:tcPr>
                  <w:tcW w:w="3244" w:type="dxa"/>
                  <w:tcMar>
                    <w:top w:w="0" w:type="dxa"/>
                    <w:left w:w="108" w:type="dxa"/>
                    <w:bottom w:w="0" w:type="dxa"/>
                    <w:right w:w="108" w:type="dxa"/>
                  </w:tcMar>
                </w:tcPr>
                <w:p w14:paraId="70DA2A38"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UE antenna configuration</w:t>
                  </w:r>
                </w:p>
              </w:tc>
              <w:tc>
                <w:tcPr>
                  <w:tcW w:w="4394" w:type="dxa"/>
                  <w:tcMar>
                    <w:top w:w="0" w:type="dxa"/>
                    <w:left w:w="108" w:type="dxa"/>
                    <w:bottom w:w="0" w:type="dxa"/>
                    <w:right w:w="108" w:type="dxa"/>
                  </w:tcMar>
                </w:tcPr>
                <w:p w14:paraId="7C928B32" w14:textId="77777777" w:rsidR="00C17176" w:rsidRPr="00DB3A95" w:rsidRDefault="00C17176" w:rsidP="00060F95">
                  <w:pPr>
                    <w:spacing w:after="60"/>
                    <w:rPr>
                      <w:rFonts w:ascii="Times New Roman" w:hAnsi="Times New Roman" w:cs="Times New Roman"/>
                      <w:lang w:eastAsia="ja-JP"/>
                    </w:rPr>
                  </w:pPr>
                  <w:r w:rsidRPr="00DB3A95">
                    <w:rPr>
                      <w:rFonts w:ascii="Times New Roman" w:hAnsi="Times New Roman" w:cs="Times New Roman"/>
                    </w:rPr>
                    <w:t>2 Tx antenna ports</w:t>
                  </w:r>
                </w:p>
              </w:tc>
            </w:tr>
            <w:tr w:rsidR="00C17176" w:rsidRPr="00DB3A95" w14:paraId="0E1C939C" w14:textId="77777777" w:rsidTr="00060F95">
              <w:trPr>
                <w:trHeight w:val="129"/>
                <w:jc w:val="center"/>
              </w:trPr>
              <w:tc>
                <w:tcPr>
                  <w:tcW w:w="3244" w:type="dxa"/>
                  <w:tcMar>
                    <w:top w:w="0" w:type="dxa"/>
                    <w:left w:w="108" w:type="dxa"/>
                    <w:bottom w:w="0" w:type="dxa"/>
                    <w:right w:w="108" w:type="dxa"/>
                  </w:tcMar>
                </w:tcPr>
                <w:p w14:paraId="2E037285"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System bandwidth</w:t>
                  </w:r>
                </w:p>
              </w:tc>
              <w:tc>
                <w:tcPr>
                  <w:tcW w:w="4394" w:type="dxa"/>
                  <w:tcMar>
                    <w:top w:w="0" w:type="dxa"/>
                    <w:left w:w="108" w:type="dxa"/>
                    <w:bottom w:w="0" w:type="dxa"/>
                    <w:right w:w="108" w:type="dxa"/>
                  </w:tcMar>
                </w:tcPr>
                <w:p w14:paraId="554D35FA"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20 MHz</w:t>
                  </w:r>
                </w:p>
              </w:tc>
            </w:tr>
            <w:tr w:rsidR="00C17176" w:rsidRPr="00DB3A95" w14:paraId="3E934140" w14:textId="77777777" w:rsidTr="00060F95">
              <w:trPr>
                <w:trHeight w:val="129"/>
                <w:jc w:val="center"/>
              </w:trPr>
              <w:tc>
                <w:tcPr>
                  <w:tcW w:w="3244" w:type="dxa"/>
                  <w:tcMar>
                    <w:top w:w="0" w:type="dxa"/>
                    <w:left w:w="108" w:type="dxa"/>
                    <w:bottom w:w="0" w:type="dxa"/>
                    <w:right w:w="108" w:type="dxa"/>
                  </w:tcMar>
                </w:tcPr>
                <w:p w14:paraId="79578EB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Sub-carrier spacing</w:t>
                  </w:r>
                </w:p>
              </w:tc>
              <w:tc>
                <w:tcPr>
                  <w:tcW w:w="4394" w:type="dxa"/>
                  <w:tcMar>
                    <w:top w:w="0" w:type="dxa"/>
                    <w:left w:w="108" w:type="dxa"/>
                    <w:bottom w:w="0" w:type="dxa"/>
                    <w:right w:w="108" w:type="dxa"/>
                  </w:tcMar>
                </w:tcPr>
                <w:p w14:paraId="2F0A70B9" w14:textId="77777777" w:rsidR="00C17176" w:rsidRPr="00DB3A95" w:rsidRDefault="00C17176" w:rsidP="00060F95">
                  <w:pPr>
                    <w:pStyle w:val="tabletext0"/>
                    <w:spacing w:before="0" w:beforeAutospacing="0" w:after="0" w:afterAutospacing="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30 kHz</w:t>
                  </w:r>
                </w:p>
              </w:tc>
            </w:tr>
            <w:tr w:rsidR="00C17176" w:rsidRPr="00DB3A95" w14:paraId="1F2B65F8" w14:textId="77777777" w:rsidTr="00060F95">
              <w:trPr>
                <w:trHeight w:val="129"/>
                <w:jc w:val="center"/>
              </w:trPr>
              <w:tc>
                <w:tcPr>
                  <w:tcW w:w="3244" w:type="dxa"/>
                  <w:tcMar>
                    <w:top w:w="0" w:type="dxa"/>
                    <w:left w:w="108" w:type="dxa"/>
                    <w:bottom w:w="0" w:type="dxa"/>
                    <w:right w:w="108" w:type="dxa"/>
                  </w:tcMar>
                </w:tcPr>
                <w:p w14:paraId="323AF82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Channel estimation</w:t>
                  </w:r>
                </w:p>
              </w:tc>
              <w:tc>
                <w:tcPr>
                  <w:tcW w:w="4394" w:type="dxa"/>
                  <w:tcMar>
                    <w:top w:w="0" w:type="dxa"/>
                    <w:left w:w="108" w:type="dxa"/>
                    <w:bottom w:w="0" w:type="dxa"/>
                    <w:right w:w="108" w:type="dxa"/>
                  </w:tcMar>
                </w:tcPr>
                <w:p w14:paraId="1B4E1FEC" w14:textId="77777777" w:rsidR="00C17176" w:rsidRPr="00DB3A95" w:rsidRDefault="00C17176" w:rsidP="00060F95">
                  <w:pPr>
                    <w:pStyle w:val="tabletext0"/>
                    <w:rPr>
                      <w:rFonts w:ascii="Times New Roman" w:hAnsi="Times New Roman" w:cs="Times New Roman"/>
                      <w:sz w:val="20"/>
                      <w:szCs w:val="20"/>
                      <w:lang w:val="en-US"/>
                    </w:rPr>
                  </w:pPr>
                  <w:r w:rsidRPr="00DB3A95">
                    <w:rPr>
                      <w:rFonts w:ascii="Times New Roman" w:hAnsi="Times New Roman" w:cs="Times New Roman"/>
                      <w:sz w:val="20"/>
                      <w:szCs w:val="20"/>
                      <w:lang w:val="en-US"/>
                    </w:rPr>
                    <w:t>Practical</w:t>
                  </w:r>
                </w:p>
              </w:tc>
            </w:tr>
            <w:tr w:rsidR="00C17176" w:rsidRPr="00DB3A95" w14:paraId="49F850B6" w14:textId="77777777" w:rsidTr="00060F95">
              <w:trPr>
                <w:trHeight w:val="129"/>
                <w:jc w:val="center"/>
              </w:trPr>
              <w:tc>
                <w:tcPr>
                  <w:tcW w:w="3244" w:type="dxa"/>
                  <w:tcMar>
                    <w:top w:w="0" w:type="dxa"/>
                    <w:left w:w="108" w:type="dxa"/>
                    <w:bottom w:w="0" w:type="dxa"/>
                    <w:right w:w="108" w:type="dxa"/>
                  </w:tcMar>
                </w:tcPr>
                <w:p w14:paraId="5EF3AEA3" w14:textId="77777777" w:rsidR="00C17176" w:rsidRPr="00DB3A95" w:rsidRDefault="00C17176" w:rsidP="00060F95">
                  <w:pPr>
                    <w:rPr>
                      <w:rFonts w:ascii="Times New Roman" w:hAnsi="Times New Roman" w:cs="Times New Roman"/>
                      <w:lang w:eastAsia="ja-JP"/>
                    </w:rPr>
                  </w:pPr>
                  <w:r w:rsidRPr="00DB3A95">
                    <w:rPr>
                      <w:rFonts w:ascii="Times New Roman" w:hAnsi="Times New Roman" w:cs="Times New Roman"/>
                      <w:lang w:eastAsia="ja-JP"/>
                    </w:rPr>
                    <w:t>Receiver type</w:t>
                  </w:r>
                </w:p>
              </w:tc>
              <w:tc>
                <w:tcPr>
                  <w:tcW w:w="4394" w:type="dxa"/>
                  <w:tcMar>
                    <w:top w:w="0" w:type="dxa"/>
                    <w:left w:w="108" w:type="dxa"/>
                    <w:bottom w:w="0" w:type="dxa"/>
                    <w:right w:w="108" w:type="dxa"/>
                  </w:tcMar>
                </w:tcPr>
                <w:p w14:paraId="457F915C" w14:textId="77777777" w:rsidR="00C17176" w:rsidRPr="00DB3A95" w:rsidRDefault="00C17176" w:rsidP="00060F95">
                  <w:pPr>
                    <w:pStyle w:val="tabletext0"/>
                    <w:rPr>
                      <w:rFonts w:ascii="Times New Roman" w:hAnsi="Times New Roman" w:cs="Times New Roman"/>
                      <w:sz w:val="20"/>
                      <w:szCs w:val="20"/>
                      <w:lang w:val="en-US"/>
                    </w:rPr>
                  </w:pPr>
                  <w:r w:rsidRPr="00DB3A95">
                    <w:rPr>
                      <w:rFonts w:ascii="Times New Roman" w:hAnsi="Times New Roman" w:cs="Times New Roman"/>
                      <w:sz w:val="20"/>
                      <w:szCs w:val="20"/>
                      <w:lang w:val="en-US"/>
                    </w:rPr>
                    <w:t>MMSE</w:t>
                  </w:r>
                </w:p>
              </w:tc>
            </w:tr>
            <w:tr w:rsidR="00C17176" w:rsidRPr="00DB3A95" w14:paraId="25BE0621" w14:textId="77777777" w:rsidTr="00060F95">
              <w:trPr>
                <w:trHeight w:val="129"/>
                <w:jc w:val="center"/>
              </w:trPr>
              <w:tc>
                <w:tcPr>
                  <w:tcW w:w="3244" w:type="dxa"/>
                  <w:tcMar>
                    <w:top w:w="0" w:type="dxa"/>
                    <w:left w:w="108" w:type="dxa"/>
                    <w:bottom w:w="0" w:type="dxa"/>
                    <w:right w:w="108" w:type="dxa"/>
                  </w:tcMar>
                </w:tcPr>
                <w:p w14:paraId="563D2B3C"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 xml:space="preserve">Q value (i.e. SINR range) </w:t>
                  </w:r>
                </w:p>
              </w:tc>
              <w:tc>
                <w:tcPr>
                  <w:tcW w:w="4394" w:type="dxa"/>
                  <w:tcMar>
                    <w:top w:w="0" w:type="dxa"/>
                    <w:left w:w="108" w:type="dxa"/>
                    <w:bottom w:w="0" w:type="dxa"/>
                    <w:right w:w="108" w:type="dxa"/>
                  </w:tcMar>
                </w:tcPr>
                <w:p w14:paraId="03B083D4"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 xml:space="preserve">Companies report the 5% Q value </w:t>
                  </w:r>
                </w:p>
              </w:tc>
            </w:tr>
            <w:tr w:rsidR="00C17176" w:rsidRPr="00DB3A95" w14:paraId="1F94CFB8" w14:textId="77777777" w:rsidTr="00060F95">
              <w:trPr>
                <w:trHeight w:val="129"/>
                <w:jc w:val="center"/>
              </w:trPr>
              <w:tc>
                <w:tcPr>
                  <w:tcW w:w="3244" w:type="dxa"/>
                  <w:tcMar>
                    <w:top w:w="0" w:type="dxa"/>
                    <w:left w:w="108" w:type="dxa"/>
                    <w:bottom w:w="0" w:type="dxa"/>
                    <w:right w:w="108" w:type="dxa"/>
                  </w:tcMar>
                </w:tcPr>
                <w:p w14:paraId="05FDD69D"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PRB number</w:t>
                  </w:r>
                </w:p>
              </w:tc>
              <w:tc>
                <w:tcPr>
                  <w:tcW w:w="4394" w:type="dxa"/>
                  <w:tcMar>
                    <w:top w:w="0" w:type="dxa"/>
                    <w:left w:w="108" w:type="dxa"/>
                    <w:bottom w:w="0" w:type="dxa"/>
                    <w:right w:w="108" w:type="dxa"/>
                  </w:tcMar>
                </w:tcPr>
                <w:p w14:paraId="761F0878"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8/16/32</w:t>
                  </w:r>
                </w:p>
              </w:tc>
            </w:tr>
            <w:tr w:rsidR="00C17176" w:rsidRPr="00DB3A95" w14:paraId="11938223" w14:textId="77777777" w:rsidTr="00060F95">
              <w:trPr>
                <w:trHeight w:val="129"/>
                <w:jc w:val="center"/>
              </w:trPr>
              <w:tc>
                <w:tcPr>
                  <w:tcW w:w="3244" w:type="dxa"/>
                  <w:tcMar>
                    <w:top w:w="0" w:type="dxa"/>
                    <w:left w:w="108" w:type="dxa"/>
                    <w:bottom w:w="0" w:type="dxa"/>
                    <w:right w:w="108" w:type="dxa"/>
                  </w:tcMar>
                </w:tcPr>
                <w:p w14:paraId="2AF17D84" w14:textId="77777777" w:rsidR="00C17176" w:rsidRPr="00DB3A95" w:rsidRDefault="00C17176" w:rsidP="00060F95">
                  <w:pPr>
                    <w:rPr>
                      <w:rFonts w:ascii="Times New Roman" w:hAnsi="Times New Roman" w:cs="Times New Roman"/>
                    </w:rPr>
                  </w:pPr>
                  <w:r w:rsidRPr="00DB3A95">
                    <w:rPr>
                      <w:rFonts w:ascii="Times New Roman" w:hAnsi="Times New Roman" w:cs="Times New Roman"/>
                    </w:rPr>
                    <w:t>DMRS Sequence length</w:t>
                  </w:r>
                </w:p>
              </w:tc>
              <w:tc>
                <w:tcPr>
                  <w:tcW w:w="4394" w:type="dxa"/>
                  <w:tcMar>
                    <w:top w:w="0" w:type="dxa"/>
                    <w:left w:w="108" w:type="dxa"/>
                    <w:bottom w:w="0" w:type="dxa"/>
                    <w:right w:w="108" w:type="dxa"/>
                  </w:tcMar>
                </w:tcPr>
                <w:p w14:paraId="0D690939" w14:textId="77777777" w:rsidR="00C17176" w:rsidRPr="00DB3A95" w:rsidRDefault="00C17176" w:rsidP="00060F95">
                  <w:pPr>
                    <w:pStyle w:val="tabletext0"/>
                    <w:rPr>
                      <w:rFonts w:ascii="Times New Roman" w:eastAsia="宋体" w:hAnsi="Times New Roman" w:cs="Times New Roman"/>
                      <w:sz w:val="20"/>
                      <w:szCs w:val="20"/>
                      <w:lang w:eastAsia="zh-CN"/>
                    </w:rPr>
                  </w:pPr>
                  <w:r w:rsidRPr="00DB3A95">
                    <w:rPr>
                      <w:rFonts w:ascii="Times New Roman" w:eastAsia="宋体" w:hAnsi="Times New Roman" w:cs="Times New Roman"/>
                      <w:sz w:val="20"/>
                      <w:szCs w:val="20"/>
                      <w:lang w:eastAsia="zh-CN"/>
                    </w:rPr>
                    <w:t>PRB number*6(DMRS Configuration1)</w:t>
                  </w:r>
                </w:p>
              </w:tc>
            </w:tr>
          </w:tbl>
          <w:p w14:paraId="62F4358E" w14:textId="77777777" w:rsidR="00C17176" w:rsidRPr="00AC5A6D" w:rsidRDefault="00C17176" w:rsidP="00060F95">
            <w:pPr>
              <w:pStyle w:val="a9"/>
              <w:spacing w:beforeLines="50" w:before="156" w:after="120"/>
              <w:rPr>
                <w:rFonts w:eastAsiaTheme="minorEastAsia"/>
                <w:sz w:val="22"/>
                <w:lang w:eastAsia="zh-CN"/>
              </w:rPr>
            </w:pPr>
            <w:r w:rsidRPr="00AC5A6D">
              <w:rPr>
                <w:rFonts w:eastAsiaTheme="minorEastAsia" w:hint="eastAsia"/>
                <w:sz w:val="22"/>
                <w:lang w:eastAsia="zh-CN"/>
              </w:rPr>
              <w:t xml:space="preserve">Figure 2 shows an example of </w:t>
            </w:r>
            <w:r w:rsidRPr="00AC5A6D">
              <w:rPr>
                <w:rFonts w:eastAsiaTheme="minorEastAsia"/>
                <w:sz w:val="22"/>
                <w:lang w:eastAsia="zh-CN"/>
              </w:rPr>
              <w:t>explicit</w:t>
            </w:r>
            <w:r w:rsidRPr="00AC5A6D">
              <w:rPr>
                <w:rFonts w:eastAsiaTheme="minorEastAsia" w:hint="eastAsia"/>
                <w:sz w:val="22"/>
                <w:lang w:eastAsia="zh-CN"/>
              </w:rPr>
              <w:t xml:space="preserve"> HARQ-ACK mechanism. Both retransmission timer and HARQ-ACK feedback perform. If HARQ-ACK is </w:t>
            </w:r>
            <w:r w:rsidRPr="00AC5A6D">
              <w:rPr>
                <w:rFonts w:eastAsiaTheme="minorEastAsia"/>
                <w:sz w:val="22"/>
                <w:lang w:eastAsia="zh-CN"/>
              </w:rPr>
              <w:t>received</w:t>
            </w:r>
            <w:r w:rsidRPr="00AC5A6D">
              <w:rPr>
                <w:rFonts w:eastAsiaTheme="minorEastAsia" w:hint="eastAsia"/>
                <w:sz w:val="22"/>
                <w:lang w:eastAsia="zh-CN"/>
              </w:rPr>
              <w:t xml:space="preserve"> before timer expires, then UE considers </w:t>
            </w:r>
            <w:r w:rsidRPr="00AC5A6D">
              <w:rPr>
                <w:rFonts w:eastAsiaTheme="minorEastAsia"/>
                <w:sz w:val="22"/>
                <w:lang w:eastAsia="zh-CN"/>
              </w:rPr>
              <w:t>that</w:t>
            </w:r>
            <w:r w:rsidRPr="00AC5A6D">
              <w:rPr>
                <w:rFonts w:eastAsiaTheme="minorEastAsia" w:hint="eastAsia"/>
                <w:sz w:val="22"/>
                <w:lang w:eastAsia="zh-CN"/>
              </w:rPr>
              <w:t xml:space="preserve"> data has been decoded correctly by gNB as shown in Figure 1(a). If UL grant for retransmission is received before timer expires, then UE retransmit data according to the UL grant, as sh</w:t>
            </w:r>
            <w:r>
              <w:rPr>
                <w:rFonts w:eastAsiaTheme="minorEastAsia" w:hint="eastAsia"/>
                <w:sz w:val="22"/>
                <w:lang w:eastAsia="zh-CN"/>
              </w:rPr>
              <w:t>own in Figure 1(b). If no signall</w:t>
            </w:r>
            <w:r w:rsidRPr="00AC5A6D">
              <w:rPr>
                <w:rFonts w:eastAsiaTheme="minorEastAsia" w:hint="eastAsia"/>
                <w:sz w:val="22"/>
                <w:lang w:eastAsia="zh-CN"/>
              </w:rPr>
              <w:t>ing is received before timer expires, then synchronous retransmission is triggered by timer</w:t>
            </w:r>
          </w:p>
          <w:p w14:paraId="4DB7754E" w14:textId="77777777" w:rsidR="00C17176" w:rsidRPr="0006626B" w:rsidRDefault="00C17176" w:rsidP="00060F95">
            <w:pPr>
              <w:pStyle w:val="a9"/>
              <w:jc w:val="center"/>
              <w:rPr>
                <w:rFonts w:eastAsiaTheme="minorEastAsia"/>
                <w:lang w:eastAsia="zh-CN"/>
              </w:rPr>
            </w:pPr>
            <w:r>
              <w:object w:dxaOrig="3691" w:dyaOrig="1341" w14:anchorId="2824B376">
                <v:shape id="_x0000_i1026" type="#_x0000_t75" style="width:129.7pt;height:47.3pt" o:ole="">
                  <v:imagedata r:id="rId74" o:title=""/>
                </v:shape>
                <o:OLEObject Type="Embed" ProgID="Visio.Drawing.11" ShapeID="_x0000_i1026" DrawAspect="Content" ObjectID="_1612812709" r:id="rId75"/>
              </w:object>
            </w:r>
            <w:r>
              <w:object w:dxaOrig="3570" w:dyaOrig="1304" w14:anchorId="23057A81">
                <v:shape id="_x0000_i1027" type="#_x0000_t75" style="width:125.25pt;height:46.4pt" o:ole="">
                  <v:imagedata r:id="rId76" o:title=""/>
                </v:shape>
                <o:OLEObject Type="Embed" ProgID="Visio.Drawing.11" ShapeID="_x0000_i1027" DrawAspect="Content" ObjectID="_1612812710" r:id="rId77"/>
              </w:object>
            </w:r>
            <w:r>
              <w:rPr>
                <w:rFonts w:eastAsiaTheme="minorEastAsia" w:hint="eastAsia"/>
                <w:lang w:eastAsia="zh-CN"/>
              </w:rPr>
              <w:t xml:space="preserve">   </w:t>
            </w:r>
            <w:r>
              <w:object w:dxaOrig="4331" w:dyaOrig="1299" w14:anchorId="24396907">
                <v:shape id="_x0000_i1028" type="#_x0000_t75" style="width:152.35pt;height:45.2pt;mso-position-horizontal:absolute" o:ole="">
                  <v:imagedata r:id="rId78" o:title=""/>
                </v:shape>
                <o:OLEObject Type="Embed" ProgID="Visio.Drawing.11" ShapeID="_x0000_i1028" DrawAspect="Content" ObjectID="_1612812711" r:id="rId79"/>
              </w:object>
            </w:r>
          </w:p>
          <w:p w14:paraId="121C20AF" w14:textId="77777777" w:rsidR="00C17176" w:rsidRPr="00F823F7" w:rsidRDefault="00C17176" w:rsidP="00060F95">
            <w:pPr>
              <w:pStyle w:val="a9"/>
              <w:jc w:val="center"/>
              <w:rPr>
                <w:rFonts w:eastAsiaTheme="minorEastAsia"/>
                <w:sz w:val="21"/>
                <w:szCs w:val="18"/>
                <w:lang w:eastAsia="zh-CN"/>
              </w:rPr>
            </w:pPr>
            <w:r w:rsidRPr="00F823F7">
              <w:rPr>
                <w:rFonts w:eastAsiaTheme="minorEastAsia" w:hint="eastAsia"/>
                <w:sz w:val="21"/>
                <w:szCs w:val="18"/>
                <w:lang w:eastAsia="zh-CN"/>
              </w:rPr>
              <w:t>(a)Explicit HARQ-ACK is received   (b) Retransmission triggered by UL grant (c) Retransmission triggered by timer</w:t>
            </w:r>
          </w:p>
          <w:p w14:paraId="5C1E89E7" w14:textId="77777777" w:rsidR="00C17176" w:rsidRPr="00F823F7" w:rsidRDefault="00C17176" w:rsidP="00060F95">
            <w:pPr>
              <w:pStyle w:val="a9"/>
              <w:jc w:val="center"/>
              <w:rPr>
                <w:rFonts w:eastAsiaTheme="minorEastAsia"/>
                <w:sz w:val="22"/>
                <w:lang w:eastAsia="zh-CN"/>
              </w:rPr>
            </w:pPr>
            <w:r w:rsidRPr="00F823F7">
              <w:rPr>
                <w:rFonts w:eastAsiaTheme="minorEastAsia" w:hint="eastAsia"/>
                <w:sz w:val="22"/>
                <w:lang w:eastAsia="zh-CN"/>
              </w:rPr>
              <w:t xml:space="preserve">Figure 2 Explicit HARQ-ACK </w:t>
            </w:r>
            <w:r w:rsidRPr="00F823F7">
              <w:rPr>
                <w:rFonts w:eastAsiaTheme="minorEastAsia"/>
                <w:sz w:val="22"/>
                <w:lang w:eastAsia="zh-CN"/>
              </w:rPr>
              <w:t>mechanisms</w:t>
            </w:r>
          </w:p>
          <w:p w14:paraId="1A9D42D4"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Observation1:</w:t>
            </w:r>
            <w:r w:rsidRPr="00AC5A6D">
              <w:rPr>
                <w:rFonts w:eastAsia="宋体"/>
                <w:color w:val="000000"/>
                <w:sz w:val="22"/>
                <w:szCs w:val="22"/>
                <w:lang w:eastAsia="zh-CN"/>
              </w:rPr>
              <w:t xml:space="preserve"> Error detection based on uplink DMRS is 0.043/0.0039/8e-5 @ the lowest 5%-tile UL SINR geometry, which is larger than URLLC reliability requirement, 0.001 due to limited sequence length.</w:t>
            </w:r>
          </w:p>
          <w:p w14:paraId="1E1985AD"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Observation 2:</w:t>
            </w:r>
            <w:r w:rsidRPr="00AC5A6D">
              <w:rPr>
                <w:rFonts w:eastAsia="宋体"/>
                <w:color w:val="000000"/>
                <w:sz w:val="22"/>
                <w:szCs w:val="22"/>
                <w:lang w:eastAsia="zh-CN"/>
              </w:rPr>
              <w:t xml:space="preserve"> Grant free mechanism is low efficiency and efficiency improvement is necessary.</w:t>
            </w:r>
          </w:p>
          <w:p w14:paraId="5429FC56"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 1:</w:t>
            </w:r>
            <w:r w:rsidRPr="00AC5A6D">
              <w:rPr>
                <w:rFonts w:eastAsia="宋体"/>
                <w:color w:val="000000"/>
                <w:sz w:val="22"/>
                <w:szCs w:val="22"/>
                <w:lang w:eastAsia="zh-CN"/>
              </w:rPr>
              <w:t xml:space="preserve"> Explicit HARQ-ACK can improve transmission reliability due to it can recognize miss-detection of PUSCH. </w:t>
            </w:r>
          </w:p>
          <w:p w14:paraId="69C25BD0"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Proposal2:</w:t>
            </w:r>
            <w:r w:rsidRPr="00AC5A6D">
              <w:rPr>
                <w:rFonts w:eastAsia="宋体"/>
                <w:color w:val="000000"/>
                <w:sz w:val="22"/>
                <w:szCs w:val="22"/>
                <w:lang w:eastAsia="zh-CN"/>
              </w:rPr>
              <w:t xml:space="preserve"> For explicit HARQ-ACK, HARQ-ACK mapping, physical channel design, HARQ-ACK monitoring and retransmission triggered by timer need to be studied.</w:t>
            </w:r>
          </w:p>
          <w:p w14:paraId="60491BF8" w14:textId="77777777" w:rsidR="00C17176" w:rsidRPr="00AC5A6D" w:rsidRDefault="00C17176" w:rsidP="00060F95">
            <w:pPr>
              <w:pStyle w:val="a9"/>
              <w:spacing w:after="0" w:line="240" w:lineRule="auto"/>
              <w:rPr>
                <w:rFonts w:eastAsia="宋体"/>
                <w:color w:val="000000"/>
                <w:sz w:val="22"/>
                <w:szCs w:val="22"/>
                <w:lang w:eastAsia="zh-CN"/>
              </w:rPr>
            </w:pPr>
            <w:r w:rsidRPr="00AC5A6D">
              <w:rPr>
                <w:rFonts w:eastAsia="宋体"/>
                <w:color w:val="000000"/>
                <w:sz w:val="22"/>
                <w:szCs w:val="22"/>
                <w:lang w:eastAsia="zh-CN"/>
              </w:rPr>
              <w:t>Proposal 3: Restriction on piggybacked UCI type and bit number in grant free is necessary for URLLC.</w:t>
            </w:r>
          </w:p>
          <w:p w14:paraId="6FC2D806" w14:textId="77777777" w:rsidR="00C17176" w:rsidRPr="00CE73E0" w:rsidRDefault="00C17176" w:rsidP="00060F95">
            <w:pPr>
              <w:pStyle w:val="a9"/>
              <w:spacing w:after="0" w:line="240" w:lineRule="auto"/>
              <w:rPr>
                <w:rFonts w:eastAsia="宋体"/>
                <w:color w:val="000000"/>
                <w:sz w:val="22"/>
                <w:szCs w:val="22"/>
                <w:lang w:eastAsia="zh-CN"/>
              </w:rPr>
            </w:pPr>
            <w:r w:rsidRPr="00AC5A6D">
              <w:rPr>
                <w:rFonts w:eastAsia="宋体"/>
                <w:b/>
                <w:color w:val="000000"/>
                <w:sz w:val="22"/>
                <w:szCs w:val="22"/>
                <w:lang w:eastAsia="zh-CN"/>
              </w:rPr>
              <w:t>Proposal 4:</w:t>
            </w:r>
            <w:r w:rsidRPr="00AC5A6D">
              <w:rPr>
                <w:rFonts w:eastAsia="宋体"/>
                <w:color w:val="000000"/>
                <w:sz w:val="22"/>
                <w:szCs w:val="22"/>
                <w:lang w:eastAsia="zh-CN"/>
              </w:rPr>
              <w:t xml:space="preserve"> Multiplexing of grant free transmission and grant based transmission is one effective way to improve effi</w:t>
            </w:r>
            <w:r>
              <w:rPr>
                <w:rFonts w:eastAsia="宋体"/>
                <w:color w:val="000000"/>
                <w:sz w:val="22"/>
                <w:szCs w:val="22"/>
                <w:lang w:eastAsia="zh-CN"/>
              </w:rPr>
              <w:t>ciency of grant free mechanism.</w:t>
            </w:r>
          </w:p>
        </w:tc>
      </w:tr>
    </w:tbl>
    <w:p w14:paraId="418BBE3E" w14:textId="77777777" w:rsidR="00C17176" w:rsidRPr="00D870FC" w:rsidRDefault="00C17176" w:rsidP="00C17176"/>
    <w:p w14:paraId="290E1FCD"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80" w:history="1">
        <w:r w:rsidR="00C17176" w:rsidRPr="00F27FA8">
          <w:rPr>
            <w:rFonts w:ascii="Times New Roman" w:hAnsi="Times New Roman" w:cs="Times New Roman"/>
            <w:sz w:val="22"/>
          </w:rPr>
          <w:t>R1-1902498</w:t>
        </w:r>
      </w:hyperlink>
      <w:r w:rsidR="00C17176" w:rsidRPr="00F27FA8">
        <w:rPr>
          <w:rFonts w:ascii="Times New Roman" w:hAnsi="Times New Roman" w:cs="Times New Roman"/>
          <w:sz w:val="22"/>
        </w:rPr>
        <w:tab/>
        <w:t>On enhancements to co</w:t>
      </w:r>
      <w:r w:rsidR="00C17176">
        <w:rPr>
          <w:rFonts w:ascii="Times New Roman" w:hAnsi="Times New Roman" w:cs="Times New Roman"/>
          <w:sz w:val="22"/>
        </w:rPr>
        <w:t xml:space="preserve">nfigured grant PUSCH for eURLLC </w:t>
      </w:r>
      <w:r w:rsidR="00C17176" w:rsidRPr="00F27FA8">
        <w:rPr>
          <w:rFonts w:ascii="Times New Roman" w:hAnsi="Times New Roman" w:cs="Times New Roman"/>
          <w:sz w:val="22"/>
        </w:rPr>
        <w:t>Intel</w:t>
      </w:r>
      <w:r w:rsidR="00C17176">
        <w:rPr>
          <w:rFonts w:ascii="Times New Roman" w:hAnsi="Times New Roman" w:cs="Times New Roman"/>
          <w:sz w:val="22"/>
        </w:rPr>
        <w:t xml:space="preserve"> </w:t>
      </w:r>
      <w:r w:rsidR="00C17176" w:rsidRPr="00F27FA8">
        <w:rPr>
          <w:rFonts w:ascii="Times New Roman" w:hAnsi="Times New Roman" w:cs="Times New Roman"/>
          <w:sz w:val="22"/>
        </w:rPr>
        <w:t>Corporation</w:t>
      </w:r>
    </w:p>
    <w:tbl>
      <w:tblPr>
        <w:tblStyle w:val="af5"/>
        <w:tblW w:w="4994" w:type="pct"/>
        <w:tblLook w:val="04A0" w:firstRow="1" w:lastRow="0" w:firstColumn="1" w:lastColumn="0" w:noHBand="0" w:noVBand="1"/>
      </w:tblPr>
      <w:tblGrid>
        <w:gridCol w:w="8286"/>
      </w:tblGrid>
      <w:tr w:rsidR="00C17176" w14:paraId="75A7000E" w14:textId="77777777" w:rsidTr="00060F95">
        <w:tc>
          <w:tcPr>
            <w:tcW w:w="5000" w:type="pct"/>
          </w:tcPr>
          <w:p w14:paraId="1DE6B5B2" w14:textId="77777777" w:rsidR="00C17176" w:rsidRPr="00A7113A" w:rsidRDefault="00C17176" w:rsidP="00060F95">
            <w:pPr>
              <w:jc w:val="center"/>
              <w:rPr>
                <w:rFonts w:ascii="Times New Roman" w:hAnsi="Times New Roman" w:cs="Times New Roman"/>
                <w:sz w:val="22"/>
              </w:rPr>
            </w:pPr>
            <w:r w:rsidRPr="00A7113A">
              <w:rPr>
                <w:rFonts w:ascii="Times New Roman" w:hAnsi="Times New Roman" w:cs="Times New Roman"/>
                <w:sz w:val="22"/>
              </w:rPr>
              <w:object w:dxaOrig="8986" w:dyaOrig="5131" w14:anchorId="497EF3EE">
                <v:shape id="_x0000_i1029" type="#_x0000_t75" style="width:357.6pt;height:204.1pt" o:ole="">
                  <v:imagedata r:id="rId81" o:title=""/>
                </v:shape>
                <o:OLEObject Type="Embed" ProgID="Visio.Drawing.15" ShapeID="_x0000_i1029" DrawAspect="Content" ObjectID="_1612812712" r:id="rId82"/>
              </w:object>
            </w:r>
          </w:p>
          <w:p w14:paraId="36D52650" w14:textId="77777777" w:rsidR="00C17176" w:rsidRPr="00A7113A" w:rsidRDefault="00C17176" w:rsidP="00060F95">
            <w:pPr>
              <w:pStyle w:val="a7"/>
              <w:jc w:val="center"/>
              <w:rPr>
                <w:sz w:val="22"/>
                <w:szCs w:val="22"/>
              </w:rPr>
            </w:pPr>
            <w:bookmarkStart w:id="15" w:name="_Ref535006845"/>
            <w:r w:rsidRPr="00A7113A">
              <w:rPr>
                <w:sz w:val="22"/>
                <w:szCs w:val="22"/>
              </w:rPr>
              <w:t xml:space="preserve">Figure </w:t>
            </w:r>
            <w:r w:rsidRPr="00A7113A">
              <w:rPr>
                <w:sz w:val="22"/>
                <w:szCs w:val="22"/>
              </w:rPr>
              <w:fldChar w:fldCharType="begin"/>
            </w:r>
            <w:r w:rsidRPr="00A7113A">
              <w:rPr>
                <w:sz w:val="22"/>
                <w:szCs w:val="22"/>
              </w:rPr>
              <w:instrText xml:space="preserve"> SEQ Figure \* ARABIC </w:instrText>
            </w:r>
            <w:r w:rsidRPr="00A7113A">
              <w:rPr>
                <w:sz w:val="22"/>
                <w:szCs w:val="22"/>
              </w:rPr>
              <w:fldChar w:fldCharType="separate"/>
            </w:r>
            <w:r w:rsidRPr="00A7113A">
              <w:rPr>
                <w:noProof/>
                <w:sz w:val="22"/>
                <w:szCs w:val="22"/>
              </w:rPr>
              <w:t>1</w:t>
            </w:r>
            <w:r w:rsidRPr="00A7113A">
              <w:rPr>
                <w:sz w:val="22"/>
                <w:szCs w:val="22"/>
              </w:rPr>
              <w:fldChar w:fldCharType="end"/>
            </w:r>
            <w:bookmarkEnd w:id="15"/>
            <w:r w:rsidRPr="00A7113A">
              <w:rPr>
                <w:sz w:val="22"/>
                <w:szCs w:val="22"/>
              </w:rPr>
              <w:t>. Multiple configurations under enhanced PUSCH repetition</w:t>
            </w:r>
          </w:p>
          <w:p w14:paraId="2A2B8AD4" w14:textId="77777777" w:rsidR="00C17176" w:rsidRDefault="00C17176" w:rsidP="00060F95">
            <w:pPr>
              <w:rPr>
                <w:rFonts w:ascii="Times New Roman" w:hAnsi="Times New Roman" w:cs="Times New Roman"/>
                <w:sz w:val="22"/>
              </w:rPr>
            </w:pPr>
            <w:r>
              <w:rPr>
                <w:rFonts w:ascii="Times New Roman" w:hAnsi="Times New Roman" w:cs="Times New Roman"/>
                <w:sz w:val="22"/>
                <w:lang w:val="en-GB"/>
              </w:rPr>
              <w:lastRenderedPageBreak/>
              <w:t>O</w:t>
            </w:r>
            <w:r w:rsidRPr="00A7113A">
              <w:rPr>
                <w:rFonts w:ascii="Times New Roman" w:hAnsi="Times New Roman" w:cs="Times New Roman"/>
                <w:sz w:val="22"/>
              </w:rPr>
              <w:t>ne issue identified for configured grant is whether to introduce explicit HARQ-ACK feedback at least to improve situations when PUSCH and all its repetitions were not detected at gNB, so that there is no DCI scheduling retransmission which may be interpreted by a U</w:t>
            </w:r>
            <w:r>
              <w:rPr>
                <w:rFonts w:ascii="Times New Roman" w:hAnsi="Times New Roman" w:cs="Times New Roman"/>
                <w:sz w:val="22"/>
              </w:rPr>
              <w:t xml:space="preserve">E as a successful transmission. </w:t>
            </w:r>
            <w:r w:rsidRPr="00CE73E0">
              <w:rPr>
                <w:rFonts w:ascii="Times New Roman" w:hAnsi="Times New Roman" w:cs="Times New Roman"/>
                <w:sz w:val="22"/>
              </w:rPr>
              <w:t xml:space="preserve">The main contributor to the issue is potential UE detection problem based on DMRS. Concerns have been raised during past RAN1 meetings that DMRS detection performance may not be sufficient in satisfying ultra-reliability requirements of URLLC. </w:t>
            </w:r>
          </w:p>
          <w:p w14:paraId="6379B098" w14:textId="77777777" w:rsidR="00C17176" w:rsidRPr="00CE73E0" w:rsidRDefault="00C17176" w:rsidP="00060F95">
            <w:pPr>
              <w:rPr>
                <w:rFonts w:ascii="Times New Roman" w:hAnsi="Times New Roman" w:cs="Times New Roman"/>
                <w:sz w:val="22"/>
              </w:rPr>
            </w:pPr>
            <w:r w:rsidRPr="00CE73E0">
              <w:rPr>
                <w:rFonts w:ascii="Times New Roman" w:hAnsi="Times New Roman" w:cs="Times New Roman"/>
                <w:sz w:val="22"/>
              </w:rPr>
              <w:t xml:space="preserve">However, according to the analysis in </w:t>
            </w:r>
            <w:r w:rsidRPr="00CE73E0">
              <w:rPr>
                <w:rFonts w:ascii="Times New Roman" w:hAnsi="Times New Roman" w:cs="Times New Roman"/>
                <w:sz w:val="22"/>
              </w:rPr>
              <w:fldChar w:fldCharType="begin"/>
            </w:r>
            <w:r w:rsidRPr="00CE73E0">
              <w:rPr>
                <w:rFonts w:ascii="Times New Roman" w:hAnsi="Times New Roman" w:cs="Times New Roman"/>
                <w:sz w:val="22"/>
              </w:rPr>
              <w:instrText xml:space="preserve"> REF _Ref535008221 \h  \* MERGEFORMAT </w:instrText>
            </w:r>
            <w:r w:rsidRPr="00CE73E0">
              <w:rPr>
                <w:rFonts w:ascii="Times New Roman" w:hAnsi="Times New Roman" w:cs="Times New Roman"/>
                <w:sz w:val="22"/>
              </w:rPr>
            </w:r>
            <w:r w:rsidRPr="00CE73E0">
              <w:rPr>
                <w:rFonts w:ascii="Times New Roman" w:hAnsi="Times New Roman" w:cs="Times New Roman"/>
                <w:sz w:val="22"/>
              </w:rPr>
              <w:fldChar w:fldCharType="separate"/>
            </w:r>
            <w:r w:rsidRPr="00CE73E0">
              <w:rPr>
                <w:rFonts w:ascii="Times New Roman" w:hAnsi="Times New Roman" w:cs="Times New Roman"/>
                <w:sz w:val="22"/>
              </w:rPr>
              <w:t>Figure 2</w:t>
            </w:r>
            <w:r w:rsidRPr="00CE73E0">
              <w:rPr>
                <w:rFonts w:ascii="Times New Roman" w:hAnsi="Times New Roman" w:cs="Times New Roman"/>
                <w:sz w:val="22"/>
              </w:rPr>
              <w:fldChar w:fldCharType="end"/>
            </w:r>
            <w:r w:rsidRPr="00CE73E0">
              <w:rPr>
                <w:rFonts w:ascii="Times New Roman" w:hAnsi="Times New Roman" w:cs="Times New Roman"/>
                <w:sz w:val="22"/>
              </w:rPr>
              <w:t>, under 12 PRB bandwidth assumption for OFDM-based waveform, a cross-correlation threshold (X-axis) may always be found which provides detection of NR DMRS sequence in wide SNR range down to -7 dB. Moreover, if multiple repetitions are configured, the probability of detection improves further. Thus, at this stage introduction HARQ feedback is not justified.</w:t>
            </w:r>
          </w:p>
          <w:p w14:paraId="4E789F4B" w14:textId="77777777" w:rsidR="00C17176" w:rsidRPr="00A7113A" w:rsidRDefault="00C17176" w:rsidP="00060F95">
            <w:pPr>
              <w:jc w:val="center"/>
              <w:rPr>
                <w:rFonts w:ascii="Times New Roman" w:hAnsi="Times New Roman" w:cs="Times New Roman"/>
                <w:sz w:val="22"/>
              </w:rPr>
            </w:pPr>
            <w:r w:rsidRPr="00A7113A">
              <w:rPr>
                <w:rFonts w:ascii="Times New Roman" w:hAnsi="Times New Roman" w:cs="Times New Roman"/>
                <w:noProof/>
                <w:sz w:val="22"/>
                <w:lang w:eastAsia="ko-KR"/>
              </w:rPr>
              <w:drawing>
                <wp:inline distT="0" distB="0" distL="0" distR="0" wp14:anchorId="5AFDCA19" wp14:editId="553F1166">
                  <wp:extent cx="4318000" cy="32385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18000" cy="3238500"/>
                          </a:xfrm>
                          <a:prstGeom prst="rect">
                            <a:avLst/>
                          </a:prstGeom>
                          <a:noFill/>
                          <a:ln>
                            <a:noFill/>
                          </a:ln>
                        </pic:spPr>
                      </pic:pic>
                    </a:graphicData>
                  </a:graphic>
                </wp:inline>
              </w:drawing>
            </w:r>
          </w:p>
          <w:p w14:paraId="0483E58E" w14:textId="77777777" w:rsidR="00C17176" w:rsidRPr="00A7113A" w:rsidRDefault="00C17176" w:rsidP="00060F95">
            <w:pPr>
              <w:pStyle w:val="a7"/>
              <w:jc w:val="center"/>
              <w:rPr>
                <w:sz w:val="22"/>
                <w:szCs w:val="22"/>
              </w:rPr>
            </w:pPr>
            <w:bookmarkStart w:id="16" w:name="_Ref535008221"/>
            <w:r w:rsidRPr="00A7113A">
              <w:rPr>
                <w:sz w:val="22"/>
                <w:szCs w:val="22"/>
              </w:rPr>
              <w:t xml:space="preserve">Figure </w:t>
            </w:r>
            <w:r w:rsidRPr="00A7113A">
              <w:rPr>
                <w:sz w:val="22"/>
                <w:szCs w:val="22"/>
              </w:rPr>
              <w:fldChar w:fldCharType="begin"/>
            </w:r>
            <w:r w:rsidRPr="00A7113A">
              <w:rPr>
                <w:sz w:val="22"/>
                <w:szCs w:val="22"/>
              </w:rPr>
              <w:instrText xml:space="preserve"> SEQ Figure \* ARABIC </w:instrText>
            </w:r>
            <w:r w:rsidRPr="00A7113A">
              <w:rPr>
                <w:sz w:val="22"/>
                <w:szCs w:val="22"/>
              </w:rPr>
              <w:fldChar w:fldCharType="separate"/>
            </w:r>
            <w:r w:rsidRPr="00A7113A">
              <w:rPr>
                <w:noProof/>
                <w:sz w:val="22"/>
                <w:szCs w:val="22"/>
              </w:rPr>
              <w:t>2</w:t>
            </w:r>
            <w:r w:rsidRPr="00A7113A">
              <w:rPr>
                <w:sz w:val="22"/>
                <w:szCs w:val="22"/>
              </w:rPr>
              <w:fldChar w:fldCharType="end"/>
            </w:r>
            <w:bookmarkEnd w:id="16"/>
            <w:r w:rsidRPr="00A7113A">
              <w:rPr>
                <w:sz w:val="22"/>
                <w:szCs w:val="22"/>
              </w:rPr>
              <w:t>. DMRS sequence detection performance</w:t>
            </w:r>
          </w:p>
          <w:p w14:paraId="530A1BE0" w14:textId="77777777" w:rsidR="00C17176" w:rsidRPr="00CE73E0" w:rsidRDefault="00C17176" w:rsidP="00060F95">
            <w:pPr>
              <w:rPr>
                <w:rFonts w:ascii="Times New Roman" w:hAnsi="Times New Roman" w:cs="Times New Roman"/>
                <w:b/>
                <w:sz w:val="22"/>
              </w:rPr>
            </w:pPr>
            <w:r w:rsidRPr="00CE73E0">
              <w:rPr>
                <w:rFonts w:ascii="Times New Roman" w:hAnsi="Times New Roman" w:cs="Times New Roman"/>
                <w:b/>
                <w:sz w:val="22"/>
              </w:rPr>
              <w:t>Observation 1</w:t>
            </w:r>
          </w:p>
          <w:p w14:paraId="45DC4F6B" w14:textId="77777777" w:rsidR="00C17176" w:rsidRPr="00A7113A" w:rsidRDefault="00C17176" w:rsidP="00C17176">
            <w:pPr>
              <w:widowControl/>
              <w:numPr>
                <w:ilvl w:val="0"/>
                <w:numId w:val="46"/>
              </w:numPr>
              <w:overflowPunct w:val="0"/>
              <w:autoSpaceDE w:val="0"/>
              <w:autoSpaceDN w:val="0"/>
              <w:adjustRightInd w:val="0"/>
              <w:spacing w:after="120"/>
              <w:ind w:left="284" w:hanging="284"/>
              <w:textAlignment w:val="baseline"/>
              <w:rPr>
                <w:rFonts w:ascii="Times New Roman" w:hAnsi="Times New Roman" w:cs="Times New Roman"/>
                <w:sz w:val="22"/>
              </w:rPr>
            </w:pPr>
            <w:r w:rsidRPr="00A7113A">
              <w:rPr>
                <w:rFonts w:ascii="Times New Roman" w:hAnsi="Times New Roman" w:cs="Times New Roman"/>
                <w:sz w:val="22"/>
              </w:rPr>
              <w:t>There is no DMRS detection issue limiting performance of configured grant PUSCH.</w:t>
            </w:r>
          </w:p>
          <w:p w14:paraId="2FDF9D0E" w14:textId="77777777" w:rsidR="00C17176" w:rsidRPr="00A7113A" w:rsidRDefault="00C17176" w:rsidP="00060F95">
            <w:pPr>
              <w:rPr>
                <w:rFonts w:ascii="Times New Roman" w:hAnsi="Times New Roman" w:cs="Times New Roman"/>
                <w:b/>
                <w:sz w:val="22"/>
              </w:rPr>
            </w:pPr>
            <w:r w:rsidRPr="00A7113A">
              <w:rPr>
                <w:rFonts w:ascii="Times New Roman" w:hAnsi="Times New Roman" w:cs="Times New Roman"/>
                <w:b/>
                <w:sz w:val="22"/>
              </w:rPr>
              <w:t>Proposal 1</w:t>
            </w:r>
          </w:p>
          <w:p w14:paraId="3098EC1E" w14:textId="77777777" w:rsidR="00C17176" w:rsidRPr="00CE73E0" w:rsidRDefault="00C17176" w:rsidP="00C17176">
            <w:pPr>
              <w:widowControl/>
              <w:numPr>
                <w:ilvl w:val="0"/>
                <w:numId w:val="46"/>
              </w:numPr>
              <w:overflowPunct w:val="0"/>
              <w:autoSpaceDE w:val="0"/>
              <w:autoSpaceDN w:val="0"/>
              <w:adjustRightInd w:val="0"/>
              <w:spacing w:after="120"/>
              <w:ind w:left="284" w:hanging="284"/>
              <w:textAlignment w:val="baseline"/>
              <w:rPr>
                <w:rFonts w:ascii="Times New Roman" w:hAnsi="Times New Roman" w:cs="Times New Roman"/>
                <w:sz w:val="22"/>
              </w:rPr>
            </w:pPr>
            <w:r w:rsidRPr="00A7113A">
              <w:rPr>
                <w:rFonts w:ascii="Times New Roman" w:hAnsi="Times New Roman" w:cs="Times New Roman"/>
                <w:sz w:val="22"/>
              </w:rPr>
              <w:t>For CG PUSCH, adopt the multi-segment transmission discussed in general PUSCH enhancements.</w:t>
            </w:r>
          </w:p>
        </w:tc>
      </w:tr>
    </w:tbl>
    <w:p w14:paraId="22BA0C07" w14:textId="77777777" w:rsidR="00C17176" w:rsidRPr="00D870FC" w:rsidRDefault="00C17176" w:rsidP="00C17176"/>
    <w:p w14:paraId="566C3498"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84" w:history="1">
        <w:r w:rsidR="00C17176" w:rsidRPr="00F27FA8">
          <w:rPr>
            <w:rFonts w:ascii="Times New Roman" w:hAnsi="Times New Roman" w:cs="Times New Roman"/>
            <w:sz w:val="22"/>
          </w:rPr>
          <w:t>R1-1902611</w:t>
        </w:r>
      </w:hyperlink>
      <w:r w:rsidR="00C17176" w:rsidRPr="00F27FA8">
        <w:rPr>
          <w:rFonts w:ascii="Times New Roman" w:hAnsi="Times New Roman" w:cs="Times New Roman"/>
          <w:sz w:val="22"/>
        </w:rPr>
        <w:tab/>
        <w:t xml:space="preserve">Potential enhancements for UL configured grant </w:t>
      </w:r>
      <w:r w:rsidR="00C17176" w:rsidRPr="00F27FA8">
        <w:rPr>
          <w:rFonts w:ascii="Times New Roman" w:hAnsi="Times New Roman" w:cs="Times New Roman"/>
          <w:sz w:val="22"/>
        </w:rPr>
        <w:tab/>
        <w:t>InterDigital, Inc.</w:t>
      </w:r>
    </w:p>
    <w:tbl>
      <w:tblPr>
        <w:tblStyle w:val="af5"/>
        <w:tblW w:w="4994" w:type="pct"/>
        <w:tblLook w:val="04A0" w:firstRow="1" w:lastRow="0" w:firstColumn="1" w:lastColumn="0" w:noHBand="0" w:noVBand="1"/>
      </w:tblPr>
      <w:tblGrid>
        <w:gridCol w:w="8286"/>
      </w:tblGrid>
      <w:tr w:rsidR="00C17176" w14:paraId="57714AF2" w14:textId="77777777" w:rsidTr="00060F95">
        <w:tc>
          <w:tcPr>
            <w:tcW w:w="5000" w:type="pct"/>
          </w:tcPr>
          <w:p w14:paraId="102A9313"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1:</w:t>
            </w:r>
            <w:r w:rsidRPr="00A15DCB">
              <w:rPr>
                <w:rFonts w:ascii="Times New Roman" w:hAnsi="Times New Roman" w:cs="Times New Roman"/>
                <w:sz w:val="22"/>
              </w:rPr>
              <w:t xml:space="preserve"> A configurable explicit HARQ-ACK feedback mechanism should be supported in Rel-1.</w:t>
            </w:r>
          </w:p>
          <w:p w14:paraId="4C58E9F0"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2:</w:t>
            </w:r>
            <w:r w:rsidRPr="00A15DCB">
              <w:rPr>
                <w:rFonts w:ascii="Times New Roman" w:hAnsi="Times New Roman" w:cs="Times New Roman"/>
                <w:sz w:val="22"/>
              </w:rPr>
              <w:t xml:space="preserve"> A mechanism based on group-common DCI should be introduced for explicit indication of the HARQ-ACK feedback for configured UL grant.</w:t>
            </w:r>
          </w:p>
          <w:p w14:paraId="0A137235" w14:textId="77777777" w:rsidR="00C17176" w:rsidRPr="00A15DCB" w:rsidRDefault="00C17176" w:rsidP="00060F95">
            <w:pPr>
              <w:rPr>
                <w:rFonts w:ascii="Times New Roman" w:hAnsi="Times New Roman" w:cs="Times New Roman"/>
                <w:sz w:val="22"/>
              </w:rPr>
            </w:pPr>
            <w:r w:rsidRPr="00A15DCB">
              <w:rPr>
                <w:rFonts w:ascii="Times New Roman" w:hAnsi="Times New Roman" w:cs="Times New Roman"/>
                <w:b/>
                <w:sz w:val="22"/>
              </w:rPr>
              <w:t>Proposal 3:</w:t>
            </w:r>
            <w:r w:rsidRPr="00A15DCB">
              <w:rPr>
                <w:rFonts w:ascii="Times New Roman" w:hAnsi="Times New Roman" w:cs="Times New Roman"/>
                <w:sz w:val="22"/>
              </w:rPr>
              <w:t xml:space="preserve"> NR should adopt a mechanism to ensure K repetitions can be completed by the </w:t>
            </w:r>
            <w:r w:rsidRPr="00A15DCB">
              <w:rPr>
                <w:rFonts w:ascii="Times New Roman" w:hAnsi="Times New Roman" w:cs="Times New Roman"/>
                <w:sz w:val="22"/>
              </w:rPr>
              <w:lastRenderedPageBreak/>
              <w:t>URLLC UE for UL transmission without grant in Rel-16 by allowing the repetitions across multiple periods.</w:t>
            </w:r>
          </w:p>
          <w:p w14:paraId="271122D0" w14:textId="77777777" w:rsidR="00C17176" w:rsidRPr="00144D97" w:rsidRDefault="00C17176" w:rsidP="00060F95">
            <w:pPr>
              <w:rPr>
                <w:rFonts w:ascii="Times New Roman" w:hAnsi="Times New Roman" w:cs="Times New Roman"/>
                <w:i/>
                <w:kern w:val="0"/>
                <w:sz w:val="22"/>
              </w:rPr>
            </w:pPr>
            <w:r w:rsidRPr="00A15DCB">
              <w:rPr>
                <w:rFonts w:ascii="Times New Roman" w:hAnsi="Times New Roman" w:cs="Times New Roman"/>
                <w:b/>
                <w:sz w:val="22"/>
              </w:rPr>
              <w:t xml:space="preserve">Proposal 4: </w:t>
            </w:r>
            <w:r w:rsidRPr="00A15DCB">
              <w:rPr>
                <w:rFonts w:ascii="Times New Roman" w:hAnsi="Times New Roman" w:cs="Times New Roman"/>
                <w:sz w:val="22"/>
              </w:rPr>
              <w:t>NR should support the transmission of at least HARQ ID as a UCI multiplexed on the PUSCH for the UL configured grant in Rel-16</w:t>
            </w:r>
            <w:r>
              <w:rPr>
                <w:rFonts w:ascii="Times New Roman" w:hAnsi="Times New Roman" w:cs="Times New Roman"/>
                <w:sz w:val="22"/>
              </w:rPr>
              <w:t>.</w:t>
            </w:r>
          </w:p>
        </w:tc>
      </w:tr>
    </w:tbl>
    <w:p w14:paraId="30550766" w14:textId="77777777" w:rsidR="00C17176" w:rsidRPr="00D870FC" w:rsidRDefault="00C17176" w:rsidP="00C17176"/>
    <w:p w14:paraId="49099398"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85" w:history="1">
        <w:r w:rsidR="00C17176" w:rsidRPr="00F27FA8">
          <w:rPr>
            <w:rFonts w:ascii="Times New Roman" w:hAnsi="Times New Roman" w:cs="Times New Roman"/>
            <w:sz w:val="22"/>
          </w:rPr>
          <w:t>R1-1902718</w:t>
        </w:r>
      </w:hyperlink>
      <w:r w:rsidR="00C17176" w:rsidRPr="00F27FA8">
        <w:rPr>
          <w:rFonts w:ascii="Times New Roman" w:hAnsi="Times New Roman" w:cs="Times New Roman"/>
          <w:sz w:val="22"/>
        </w:rPr>
        <w:tab/>
        <w:t>Discussion on UL grant-free transmission enhancements for URLLC</w:t>
      </w:r>
      <w:r w:rsidR="00C17176" w:rsidRPr="00F27FA8">
        <w:rPr>
          <w:rFonts w:ascii="Times New Roman" w:hAnsi="Times New Roman" w:cs="Times New Roman"/>
          <w:sz w:val="22"/>
        </w:rPr>
        <w:tab/>
        <w:t>Spreadtrum Communications</w:t>
      </w:r>
    </w:p>
    <w:tbl>
      <w:tblPr>
        <w:tblStyle w:val="af5"/>
        <w:tblW w:w="4994" w:type="pct"/>
        <w:tblLook w:val="04A0" w:firstRow="1" w:lastRow="0" w:firstColumn="1" w:lastColumn="0" w:noHBand="0" w:noVBand="1"/>
      </w:tblPr>
      <w:tblGrid>
        <w:gridCol w:w="8296"/>
      </w:tblGrid>
      <w:tr w:rsidR="00C17176" w14:paraId="50184668" w14:textId="77777777" w:rsidTr="00060F95">
        <w:tc>
          <w:tcPr>
            <w:tcW w:w="5000" w:type="pct"/>
          </w:tcPr>
          <w:p w14:paraId="0F700943"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6F8B5A9B" wp14:editId="501FE35E">
                  <wp:extent cx="5136515" cy="149098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36515" cy="1490980"/>
                          </a:xfrm>
                          <a:prstGeom prst="rect">
                            <a:avLst/>
                          </a:prstGeom>
                          <a:noFill/>
                          <a:ln>
                            <a:noFill/>
                          </a:ln>
                        </pic:spPr>
                      </pic:pic>
                    </a:graphicData>
                  </a:graphic>
                </wp:inline>
              </w:drawing>
            </w:r>
          </w:p>
          <w:p w14:paraId="581FF70D" w14:textId="77777777" w:rsidR="00C17176" w:rsidRPr="00CE73E0" w:rsidRDefault="00C17176" w:rsidP="00060F95">
            <w:pPr>
              <w:spacing w:afterLines="50" w:after="156"/>
              <w:jc w:val="center"/>
              <w:rPr>
                <w:rFonts w:ascii="Times New Roman" w:hAnsi="Times New Roman" w:cs="Times New Roman"/>
                <w:sz w:val="22"/>
              </w:rPr>
            </w:pPr>
            <w:r w:rsidRPr="008B1177">
              <w:rPr>
                <w:rFonts w:ascii="Times New Roman" w:hAnsi="Times New Roman" w:cs="Times New Roman"/>
                <w:sz w:val="22"/>
              </w:rPr>
              <w:t>Fig. 1 Grant-free repetitions switched to grant-based repetitions</w:t>
            </w:r>
          </w:p>
          <w:p w14:paraId="5D5591E6"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 xml:space="preserve">Proposal 1: </w:t>
            </w:r>
            <w:r w:rsidRPr="008B1177">
              <w:rPr>
                <w:rFonts w:ascii="Times New Roman" w:hAnsi="Times New Roman" w:cs="Times New Roman"/>
                <w:sz w:val="22"/>
              </w:rPr>
              <w:t>Configured grant configuration grouping should be supported in NR R16. - For a configured grant configuration group, parameters should be the same for all the configured grant configurations except for the time domain resource offset. - Parameters should be configured independently across different configured grant co</w:t>
            </w:r>
            <w:r>
              <w:rPr>
                <w:rFonts w:ascii="Times New Roman" w:hAnsi="Times New Roman" w:cs="Times New Roman"/>
                <w:sz w:val="22"/>
              </w:rPr>
              <w:t>nfiguration groups. - L1 signal</w:t>
            </w:r>
            <w:r w:rsidRPr="008B1177">
              <w:rPr>
                <w:rFonts w:ascii="Times New Roman" w:hAnsi="Times New Roman" w:cs="Times New Roman"/>
                <w:sz w:val="22"/>
              </w:rPr>
              <w:t>ing of activation/deactivation per configured grant configuration group should be supported.</w:t>
            </w:r>
          </w:p>
          <w:p w14:paraId="36CB1F23"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 xml:space="preserve">Proposal 2: </w:t>
            </w:r>
            <w:r w:rsidRPr="008B1177">
              <w:rPr>
                <w:rFonts w:ascii="Times New Roman" w:hAnsi="Times New Roman" w:cs="Times New Roman"/>
                <w:sz w:val="22"/>
              </w:rPr>
              <w:t>Type 1 configured grant(s) and Type 2 configured grant(s) should be supported simultaneous for a given BWP of a serving cell in NR R16.</w:t>
            </w:r>
          </w:p>
          <w:p w14:paraId="297661D9"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Proposal 3:</w:t>
            </w:r>
            <w:r w:rsidRPr="008B1177">
              <w:rPr>
                <w:rFonts w:ascii="Times New Roman" w:hAnsi="Times New Roman" w:cs="Times New Roman"/>
                <w:sz w:val="22"/>
              </w:rPr>
              <w:t xml:space="preserve"> Repetitions within a slot should be supported in R16. New values of the number of repetition should be considered for repetitions within a slot.</w:t>
            </w:r>
          </w:p>
          <w:p w14:paraId="3D949D65" w14:textId="77777777" w:rsidR="00C17176" w:rsidRPr="008B1177" w:rsidRDefault="00C17176" w:rsidP="00060F95">
            <w:pPr>
              <w:rPr>
                <w:rFonts w:ascii="Times New Roman" w:hAnsi="Times New Roman" w:cs="Times New Roman"/>
                <w:sz w:val="22"/>
              </w:rPr>
            </w:pPr>
            <w:r w:rsidRPr="008B1177">
              <w:rPr>
                <w:rFonts w:ascii="Times New Roman" w:hAnsi="Times New Roman" w:cs="Times New Roman"/>
                <w:b/>
                <w:sz w:val="22"/>
              </w:rPr>
              <w:t>Proposal 4:</w:t>
            </w:r>
            <w:r w:rsidRPr="008B1177">
              <w:rPr>
                <w:rFonts w:ascii="Times New Roman" w:hAnsi="Times New Roman" w:cs="Times New Roman"/>
                <w:sz w:val="22"/>
              </w:rPr>
              <w:t xml:space="preserve"> A unified number of repetitions for grant-free only, grant-based only, grant-free combined with grant-based transmission should be considered.</w:t>
            </w:r>
          </w:p>
          <w:p w14:paraId="0967042F" w14:textId="77777777" w:rsidR="00C17176" w:rsidRPr="008C7B12" w:rsidRDefault="00C17176" w:rsidP="00060F95">
            <w:pPr>
              <w:rPr>
                <w:rFonts w:ascii="Times New Roman" w:hAnsi="Times New Roman" w:cs="Times New Roman"/>
                <w:i/>
                <w:kern w:val="0"/>
                <w:sz w:val="22"/>
              </w:rPr>
            </w:pPr>
          </w:p>
        </w:tc>
      </w:tr>
    </w:tbl>
    <w:p w14:paraId="4E51DA9F" w14:textId="77777777" w:rsidR="00C17176" w:rsidRPr="00D870FC" w:rsidRDefault="00C17176" w:rsidP="00C17176"/>
    <w:p w14:paraId="353CF39C"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87" w:history="1">
        <w:r w:rsidR="00C17176" w:rsidRPr="00F27FA8">
          <w:rPr>
            <w:rFonts w:ascii="Times New Roman" w:hAnsi="Times New Roman" w:cs="Times New Roman"/>
            <w:sz w:val="22"/>
          </w:rPr>
          <w:t>R1-1902809</w:t>
        </w:r>
      </w:hyperlink>
      <w:r w:rsidR="00C17176" w:rsidRPr="00F27FA8">
        <w:rPr>
          <w:rFonts w:ascii="Times New Roman" w:hAnsi="Times New Roman" w:cs="Times New Roman"/>
          <w:sz w:val="22"/>
        </w:rPr>
        <w:tab/>
        <w:t>Enhanced UL transmission with configured grant for URLLC</w:t>
      </w:r>
      <w:r w:rsidR="00C17176" w:rsidRPr="00F27FA8">
        <w:rPr>
          <w:rFonts w:ascii="Times New Roman" w:hAnsi="Times New Roman" w:cs="Times New Roman"/>
          <w:sz w:val="22"/>
        </w:rPr>
        <w:tab/>
        <w:t>NTT DOCOMO, INC.</w:t>
      </w:r>
    </w:p>
    <w:tbl>
      <w:tblPr>
        <w:tblStyle w:val="af5"/>
        <w:tblW w:w="4994" w:type="pct"/>
        <w:tblLook w:val="04A0" w:firstRow="1" w:lastRow="0" w:firstColumn="1" w:lastColumn="0" w:noHBand="0" w:noVBand="1"/>
      </w:tblPr>
      <w:tblGrid>
        <w:gridCol w:w="8286"/>
      </w:tblGrid>
      <w:tr w:rsidR="00C17176" w14:paraId="480100B3" w14:textId="77777777" w:rsidTr="00060F95">
        <w:tc>
          <w:tcPr>
            <w:tcW w:w="5000" w:type="pct"/>
          </w:tcPr>
          <w:p w14:paraId="7E5A6615" w14:textId="77777777" w:rsidR="00C17176" w:rsidRPr="00B918B0" w:rsidRDefault="00C17176" w:rsidP="00060F95">
            <w:pPr>
              <w:spacing w:afterLines="50" w:after="156"/>
              <w:jc w:val="center"/>
              <w:rPr>
                <w:rFonts w:ascii="Times New Roman" w:hAnsi="Times New Roman" w:cs="Times New Roman"/>
                <w:sz w:val="22"/>
              </w:rPr>
            </w:pPr>
            <w:r w:rsidRPr="00B918B0">
              <w:rPr>
                <w:rFonts w:ascii="Times New Roman" w:hAnsi="Times New Roman" w:cs="Times New Roman"/>
                <w:noProof/>
                <w:sz w:val="22"/>
                <w:lang w:eastAsia="ko-KR"/>
              </w:rPr>
              <w:drawing>
                <wp:inline distT="0" distB="0" distL="0" distR="0" wp14:anchorId="72627F1D" wp14:editId="47B35FF0">
                  <wp:extent cx="4318571" cy="2032000"/>
                  <wp:effectExtent l="0" t="0" r="6350" b="6350"/>
                  <wp:docPr id="1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19951" cy="2032649"/>
                          </a:xfrm>
                          <a:prstGeom prst="rect">
                            <a:avLst/>
                          </a:prstGeom>
                          <a:noFill/>
                          <a:ln>
                            <a:noFill/>
                          </a:ln>
                        </pic:spPr>
                      </pic:pic>
                    </a:graphicData>
                  </a:graphic>
                </wp:inline>
              </w:drawing>
            </w:r>
          </w:p>
          <w:p w14:paraId="6D0B3F98" w14:textId="77777777" w:rsidR="00C17176" w:rsidRPr="00B918B0" w:rsidRDefault="00C17176" w:rsidP="00060F95">
            <w:pPr>
              <w:spacing w:afterLines="50" w:after="156"/>
              <w:jc w:val="center"/>
              <w:rPr>
                <w:rFonts w:ascii="Times New Roman" w:hAnsi="Times New Roman" w:cs="Times New Roman"/>
                <w:sz w:val="22"/>
              </w:rPr>
            </w:pPr>
            <w:r w:rsidRPr="00B918B0">
              <w:rPr>
                <w:rFonts w:ascii="Times New Roman" w:hAnsi="Times New Roman" w:cs="Times New Roman"/>
                <w:sz w:val="22"/>
              </w:rPr>
              <w:lastRenderedPageBreak/>
              <w:t>Fig. 1</w:t>
            </w:r>
            <w:r w:rsidRPr="00B918B0">
              <w:rPr>
                <w:rFonts w:ascii="Times New Roman" w:hAnsi="Times New Roman" w:cs="Times New Roman"/>
                <w:sz w:val="22"/>
              </w:rPr>
              <w:tab/>
              <w:t>Concept of configured grant configuration group.</w:t>
            </w:r>
          </w:p>
          <w:p w14:paraId="63938FBF"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47746350" wp14:editId="5712C7D5">
                  <wp:extent cx="4540250" cy="1690984"/>
                  <wp:effectExtent l="0" t="0" r="0" b="5080"/>
                  <wp:docPr id="1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44454" cy="1692550"/>
                          </a:xfrm>
                          <a:prstGeom prst="rect">
                            <a:avLst/>
                          </a:prstGeom>
                          <a:noFill/>
                          <a:ln>
                            <a:noFill/>
                          </a:ln>
                        </pic:spPr>
                      </pic:pic>
                    </a:graphicData>
                  </a:graphic>
                </wp:inline>
              </w:drawing>
            </w:r>
          </w:p>
          <w:p w14:paraId="2EFE7106"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Fig. 2</w:t>
            </w:r>
            <w:r w:rsidRPr="00B918B0">
              <w:rPr>
                <w:rFonts w:ascii="Times New Roman" w:eastAsia="宋体" w:hAnsi="Times New Roman" w:cs="Times New Roman"/>
                <w:sz w:val="22"/>
              </w:rPr>
              <w:tab/>
              <w:t>Example case where K repetitions are not ensured.</w:t>
            </w:r>
          </w:p>
          <w:p w14:paraId="7242B676"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06891312" wp14:editId="53AD411A">
                  <wp:extent cx="4727217" cy="2495550"/>
                  <wp:effectExtent l="0" t="0" r="0" b="0"/>
                  <wp:docPr id="1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34042" cy="2499153"/>
                          </a:xfrm>
                          <a:prstGeom prst="rect">
                            <a:avLst/>
                          </a:prstGeom>
                          <a:noFill/>
                          <a:ln>
                            <a:noFill/>
                          </a:ln>
                        </pic:spPr>
                      </pic:pic>
                    </a:graphicData>
                  </a:graphic>
                </wp:inline>
              </w:drawing>
            </w:r>
          </w:p>
          <w:p w14:paraId="045ED16B"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(a) Option 1</w:t>
            </w:r>
          </w:p>
          <w:p w14:paraId="4494B5C9"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hAnsi="Times New Roman" w:cs="Times New Roman"/>
                <w:noProof/>
                <w:sz w:val="22"/>
                <w:lang w:eastAsia="ko-KR"/>
              </w:rPr>
              <w:drawing>
                <wp:inline distT="0" distB="0" distL="0" distR="0" wp14:anchorId="38A758B0" wp14:editId="07023467">
                  <wp:extent cx="4464050" cy="1594556"/>
                  <wp:effectExtent l="0" t="0" r="0" b="5715"/>
                  <wp:docPr id="1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67177" cy="1595673"/>
                          </a:xfrm>
                          <a:prstGeom prst="rect">
                            <a:avLst/>
                          </a:prstGeom>
                          <a:noFill/>
                          <a:ln>
                            <a:noFill/>
                          </a:ln>
                        </pic:spPr>
                      </pic:pic>
                    </a:graphicData>
                  </a:graphic>
                </wp:inline>
              </w:drawing>
            </w:r>
          </w:p>
          <w:p w14:paraId="180EB78A" w14:textId="77777777" w:rsidR="00C17176" w:rsidRPr="00B918B0"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(b) Option 2</w:t>
            </w:r>
          </w:p>
          <w:p w14:paraId="07A3E29B" w14:textId="77777777" w:rsidR="00C17176" w:rsidRDefault="00C17176" w:rsidP="00060F95">
            <w:pPr>
              <w:spacing w:afterLines="50" w:after="156"/>
              <w:jc w:val="center"/>
              <w:rPr>
                <w:rFonts w:ascii="Times New Roman" w:eastAsia="宋体" w:hAnsi="Times New Roman" w:cs="Times New Roman"/>
                <w:sz w:val="22"/>
              </w:rPr>
            </w:pPr>
            <w:r w:rsidRPr="00B918B0">
              <w:rPr>
                <w:rFonts w:ascii="Times New Roman" w:eastAsia="宋体" w:hAnsi="Times New Roman" w:cs="Times New Roman"/>
                <w:sz w:val="22"/>
              </w:rPr>
              <w:t>Fig. 3</w:t>
            </w:r>
            <w:r w:rsidRPr="00B918B0">
              <w:rPr>
                <w:rFonts w:ascii="Times New Roman" w:eastAsia="宋体" w:hAnsi="Times New Roman" w:cs="Times New Roman"/>
                <w:sz w:val="22"/>
              </w:rPr>
              <w:tab/>
              <w:t>Options to ensure K repetitions.</w:t>
            </w:r>
          </w:p>
          <w:p w14:paraId="35391400"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Observation 1:</w:t>
            </w:r>
          </w:p>
          <w:p w14:paraId="69C1069C"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In Rel.15, K repetitions for a configured grant configuration can be ensured by setting RV sequence {0, 2, 3, 1} for K=2, 4, 8 and RV sequence {0, 3, 0, 3} for K=2.</w:t>
            </w:r>
          </w:p>
          <w:p w14:paraId="2D277ADF" w14:textId="77777777" w:rsidR="00C17176" w:rsidRPr="002B1C1A"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lastRenderedPageBreak/>
              <w:t>Combined with multiple active configured grant configurations having time offsets, lower latency is achievable while keeping ensuring K repetitions</w:t>
            </w:r>
          </w:p>
          <w:p w14:paraId="5EA17B93"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1:</w:t>
            </w:r>
          </w:p>
          <w:p w14:paraId="740EA9F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 configuration index should be introduced for each configured grant configuration.</w:t>
            </w:r>
          </w:p>
          <w:p w14:paraId="719A5FD5"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The configuration index is used to manage and distinguish the configurations.</w:t>
            </w:r>
          </w:p>
          <w:p w14:paraId="4A5B742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Design multiple configured grant configurations such that the maximum number of configured grant configurations for a given BWP of a serving cell in the specification to be at most 8.</w:t>
            </w:r>
          </w:p>
          <w:p w14:paraId="3182D24F"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2:</w:t>
            </w:r>
          </w:p>
          <w:p w14:paraId="02CADCA5"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Introduce a concept of configured grant configuration group.</w:t>
            </w:r>
          </w:p>
          <w:p w14:paraId="3B7F6568"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UE can be configured with one or more configured grant configuration group.</w:t>
            </w:r>
          </w:p>
          <w:p w14:paraId="21621ADB"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Within a group,</w:t>
            </w:r>
          </w:p>
          <w:p w14:paraId="4BAD0665"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UE can be configured with one or more configured grant configurations.</w:t>
            </w:r>
          </w:p>
          <w:p w14:paraId="47DB2B6E"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Use of multiple configured grant configurations is to ensure K repetitions with reduced latency.</w:t>
            </w:r>
          </w:p>
          <w:p w14:paraId="3E1DF387"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common across configured grant configurations.</w:t>
            </w:r>
          </w:p>
          <w:p w14:paraId="1E145058"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independent across configured grant configurations.</w:t>
            </w:r>
          </w:p>
          <w:p w14:paraId="0C5B12B1"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Across groups,</w:t>
            </w:r>
          </w:p>
          <w:p w14:paraId="1CE8D829"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common across the groups.</w:t>
            </w:r>
          </w:p>
          <w:p w14:paraId="2BB957CA"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Some parameters should be independent across the groups.</w:t>
            </w:r>
          </w:p>
          <w:p w14:paraId="0069B162"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Use of multiple configured grant configuration groups is to support various service/traffic types.</w:t>
            </w:r>
          </w:p>
          <w:p w14:paraId="71C6BDA3"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3:</w:t>
            </w:r>
          </w:p>
          <w:p w14:paraId="70660987"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An activation/deactivation DCI indicates one or multiple configured grant configuration(s) to be activated or deactivated</w:t>
            </w:r>
          </w:p>
          <w:p w14:paraId="15887D40"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A field(s) in the activation/deactivation DCI indicates which configured grant configuration(s) to be activated/deactivated</w:t>
            </w:r>
          </w:p>
          <w:p w14:paraId="3039C7CF"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Consider having new field or re-using the existing field for this purpose, where RV field and/or HPN field can be the re-use since they are not used for differentiation of activation and deactivation signalling.</w:t>
            </w:r>
          </w:p>
          <w:p w14:paraId="33B31595" w14:textId="77777777" w:rsidR="00C17176" w:rsidRPr="00CE73E0" w:rsidRDefault="00C17176" w:rsidP="00060F95">
            <w:pPr>
              <w:spacing w:afterLines="50" w:after="156"/>
              <w:rPr>
                <w:rFonts w:ascii="Times New Roman" w:hAnsi="Times New Roman" w:cs="Times New Roman"/>
                <w:b/>
                <w:sz w:val="22"/>
              </w:rPr>
            </w:pPr>
            <w:r w:rsidRPr="00CE73E0">
              <w:rPr>
                <w:rFonts w:ascii="Times New Roman" w:hAnsi="Times New Roman" w:cs="Times New Roman"/>
                <w:b/>
                <w:sz w:val="22"/>
              </w:rPr>
              <w:t>Proposal 4:</w:t>
            </w:r>
          </w:p>
          <w:p w14:paraId="784FD69C"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eastAsia="宋体" w:hAnsi="Times New Roman" w:cs="Times New Roman"/>
                <w:sz w:val="22"/>
              </w:rPr>
              <w:lastRenderedPageBreak/>
              <w:t>n</w:t>
            </w:r>
            <w:r w:rsidRPr="00B918B0">
              <w:rPr>
                <w:rFonts w:ascii="Times New Roman" w:hAnsi="Times New Roman" w:cs="Times New Roman"/>
                <w:sz w:val="22"/>
              </w:rPr>
              <w:t>r</w:t>
            </w:r>
            <w:r w:rsidRPr="00B918B0">
              <w:rPr>
                <w:rFonts w:ascii="Times New Roman" w:eastAsia="宋体" w:hAnsi="Times New Roman" w:cs="Times New Roman"/>
                <w:sz w:val="22"/>
              </w:rPr>
              <w:t>ofHARQ-Processes should be configured per configured grant configuration.</w:t>
            </w:r>
          </w:p>
          <w:p w14:paraId="29E90493"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eastAsia="宋体" w:hAnsi="Times New Roman" w:cs="Times New Roman"/>
                <w:sz w:val="22"/>
              </w:rPr>
              <w:t>A HARQ Process ID offset s</w:t>
            </w:r>
            <w:r w:rsidRPr="00B918B0">
              <w:rPr>
                <w:rFonts w:ascii="Times New Roman" w:hAnsi="Times New Roman" w:cs="Times New Roman"/>
                <w:sz w:val="22"/>
              </w:rPr>
              <w:t>hould be introduced per configured grant configuration.</w:t>
            </w:r>
          </w:p>
          <w:p w14:paraId="6B615670"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Proposal 5:</w:t>
            </w:r>
          </w:p>
          <w:p w14:paraId="103DFB21"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Support restriction of transmission occasion of a configured grant configuration such that K repetitions are ensured within a period P.</w:t>
            </w:r>
          </w:p>
          <w:p w14:paraId="34D7DEF4"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I.e., UE does not start transmission if the K repetitions cannot be within a period P.</w:t>
            </w:r>
          </w:p>
          <w:p w14:paraId="589118CC" w14:textId="77777777" w:rsidR="00C17176" w:rsidRPr="002B1C1A" w:rsidRDefault="00C17176" w:rsidP="00060F95">
            <w:pPr>
              <w:spacing w:afterLines="50" w:after="156"/>
              <w:rPr>
                <w:rFonts w:ascii="Times New Roman" w:eastAsia="宋体" w:hAnsi="Times New Roman" w:cs="Times New Roman"/>
                <w:b/>
                <w:sz w:val="22"/>
              </w:rPr>
            </w:pPr>
            <w:r w:rsidRPr="002B1C1A">
              <w:rPr>
                <w:rFonts w:ascii="Times New Roman" w:eastAsia="宋体" w:hAnsi="Times New Roman" w:cs="Times New Roman"/>
                <w:b/>
                <w:sz w:val="22"/>
              </w:rPr>
              <w:t xml:space="preserve">Proposal </w:t>
            </w:r>
            <w:r w:rsidRPr="002B1C1A">
              <w:rPr>
                <w:rFonts w:ascii="Times New Roman" w:hAnsi="Times New Roman" w:cs="Times New Roman"/>
                <w:b/>
                <w:sz w:val="22"/>
              </w:rPr>
              <w:t>6</w:t>
            </w:r>
            <w:r w:rsidRPr="002B1C1A">
              <w:rPr>
                <w:rFonts w:ascii="Times New Roman" w:eastAsia="宋体" w:hAnsi="Times New Roman" w:cs="Times New Roman"/>
                <w:b/>
                <w:sz w:val="22"/>
              </w:rPr>
              <w:t>:</w:t>
            </w:r>
          </w:p>
          <w:p w14:paraId="51712200" w14:textId="77777777" w:rsidR="00C17176" w:rsidRPr="00B918B0" w:rsidRDefault="00C17176" w:rsidP="00060F95">
            <w:pPr>
              <w:pStyle w:val="af6"/>
              <w:widowControl/>
              <w:numPr>
                <w:ilvl w:val="0"/>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Support mini-slot repetition for configured grant for Rel.16 URLLC.</w:t>
            </w:r>
          </w:p>
          <w:p w14:paraId="7C32364F"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Time-domain resource allocation for the first repetition is the re-use of Rel.15 SLIV.</w:t>
            </w:r>
          </w:p>
          <w:p w14:paraId="2D5A6C83"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Time-domain resource allocation for the remaining repetitions are following.</w:t>
            </w:r>
          </w:p>
          <w:p w14:paraId="0101A227"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Back-to-back unless UL/DL direction conflict or cross slot boundary occurs.</w:t>
            </w:r>
          </w:p>
          <w:p w14:paraId="36B66D5D" w14:textId="77777777" w:rsidR="00C17176" w:rsidRPr="00B918B0" w:rsidRDefault="00C17176" w:rsidP="00060F95">
            <w:pPr>
              <w:pStyle w:val="af6"/>
              <w:widowControl/>
              <w:numPr>
                <w:ilvl w:val="3"/>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If UL/DL direction conflict or cross slot boundary occurs, consider to drop the concerned repetition as the baselinePostpone can be further considered case by case.</w:t>
            </w:r>
          </w:p>
          <w:p w14:paraId="0F8E4F4C"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Number of repetitions for a mini-slot repetition is indicated by the activation DCI.</w:t>
            </w:r>
          </w:p>
          <w:p w14:paraId="6184D2A0"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Number of hops is no more than 2.</w:t>
            </w:r>
          </w:p>
          <w:p w14:paraId="3F9130EC"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For inter-PUSCH-repetition hopping,</w:t>
            </w:r>
          </w:p>
          <w:p w14:paraId="400E9DAF"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Even repetitions start </w:t>
            </w:r>
            <w:r w:rsidRPr="00B918B0">
              <w:rPr>
                <w:rFonts w:ascii="Times New Roman" w:eastAsia="宋体" w:hAnsi="Times New Roman" w:cs="Times New Roman"/>
                <w:sz w:val="22"/>
              </w:rPr>
              <w:t>from 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and;</w:t>
            </w:r>
          </w:p>
          <w:p w14:paraId="0BC41526"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Odd repetitions start from </w:t>
            </w:r>
            <w:r w:rsidRPr="00B918B0">
              <w:rPr>
                <w:rFonts w:ascii="Times New Roman" w:eastAsia="宋体" w:hAnsi="Times New Roman" w:cs="Times New Roman"/>
                <w:sz w:val="22"/>
              </w:rPr>
              <w:t>(RB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xml:space="preserve"> + RB</w:t>
            </w:r>
            <w:r w:rsidRPr="00B918B0">
              <w:rPr>
                <w:rFonts w:ascii="Times New Roman" w:eastAsia="宋体" w:hAnsi="Times New Roman" w:cs="Times New Roman"/>
                <w:sz w:val="22"/>
                <w:vertAlign w:val="subscript"/>
              </w:rPr>
              <w:t>offset</w:t>
            </w:r>
            <w:r w:rsidRPr="00B918B0">
              <w:rPr>
                <w:rFonts w:ascii="Times New Roman" w:eastAsia="宋体" w:hAnsi="Times New Roman" w:cs="Times New Roman"/>
                <w:sz w:val="22"/>
              </w:rPr>
              <w:t>) mod N</w:t>
            </w:r>
            <w:r w:rsidRPr="00B918B0">
              <w:rPr>
                <w:rFonts w:ascii="Times New Roman" w:eastAsia="宋体" w:hAnsi="Times New Roman" w:cs="Times New Roman"/>
                <w:sz w:val="22"/>
                <w:vertAlign w:val="subscript"/>
              </w:rPr>
              <w:t>BWP</w:t>
            </w:r>
            <w:r w:rsidRPr="00B918B0">
              <w:rPr>
                <w:rFonts w:ascii="Times New Roman" w:eastAsia="宋体" w:hAnsi="Times New Roman" w:cs="Times New Roman"/>
                <w:sz w:val="22"/>
              </w:rPr>
              <w:t>.</w:t>
            </w:r>
          </w:p>
          <w:p w14:paraId="7C6C0CB9"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For inter-slot hopping,</w:t>
            </w:r>
          </w:p>
          <w:p w14:paraId="5830FEB4"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Repetitions in slot 2n start </w:t>
            </w:r>
            <w:r w:rsidRPr="00B918B0">
              <w:rPr>
                <w:rFonts w:ascii="Times New Roman" w:eastAsia="宋体" w:hAnsi="Times New Roman" w:cs="Times New Roman"/>
                <w:sz w:val="22"/>
              </w:rPr>
              <w:t>from 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and;</w:t>
            </w:r>
          </w:p>
          <w:p w14:paraId="6AA83600" w14:textId="77777777" w:rsidR="00C17176" w:rsidRPr="00B918B0" w:rsidRDefault="00C17176" w:rsidP="00060F95">
            <w:pPr>
              <w:pStyle w:val="af6"/>
              <w:widowControl/>
              <w:numPr>
                <w:ilvl w:val="2"/>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 xml:space="preserve">Repetitions in slot 2n+1 start from </w:t>
            </w:r>
            <w:r w:rsidRPr="00B918B0">
              <w:rPr>
                <w:rFonts w:ascii="Times New Roman" w:eastAsia="宋体" w:hAnsi="Times New Roman" w:cs="Times New Roman"/>
                <w:sz w:val="22"/>
              </w:rPr>
              <w:t>(RB</w:t>
            </w:r>
            <w:r w:rsidRPr="00B918B0">
              <w:rPr>
                <w:rFonts w:ascii="Times New Roman" w:eastAsia="宋体" w:hAnsi="Times New Roman" w:cs="Times New Roman"/>
                <w:sz w:val="22"/>
                <w:vertAlign w:val="subscript"/>
              </w:rPr>
              <w:t>start</w:t>
            </w:r>
            <w:r w:rsidRPr="00B918B0">
              <w:rPr>
                <w:rFonts w:ascii="Times New Roman" w:eastAsia="宋体" w:hAnsi="Times New Roman" w:cs="Times New Roman"/>
                <w:sz w:val="22"/>
              </w:rPr>
              <w:t xml:space="preserve"> + RB</w:t>
            </w:r>
            <w:r w:rsidRPr="00B918B0">
              <w:rPr>
                <w:rFonts w:ascii="Times New Roman" w:eastAsia="宋体" w:hAnsi="Times New Roman" w:cs="Times New Roman"/>
                <w:sz w:val="22"/>
                <w:vertAlign w:val="subscript"/>
              </w:rPr>
              <w:t>offset</w:t>
            </w:r>
            <w:r w:rsidRPr="00B918B0">
              <w:rPr>
                <w:rFonts w:ascii="Times New Roman" w:eastAsia="宋体" w:hAnsi="Times New Roman" w:cs="Times New Roman"/>
                <w:sz w:val="22"/>
              </w:rPr>
              <w:t>) mod N</w:t>
            </w:r>
            <w:r w:rsidRPr="00B918B0">
              <w:rPr>
                <w:rFonts w:ascii="Times New Roman" w:eastAsia="宋体" w:hAnsi="Times New Roman" w:cs="Times New Roman"/>
                <w:sz w:val="22"/>
                <w:vertAlign w:val="subscript"/>
              </w:rPr>
              <w:t>BWP</w:t>
            </w:r>
            <w:r w:rsidRPr="00B918B0">
              <w:rPr>
                <w:rFonts w:ascii="Times New Roman" w:eastAsia="宋体" w:hAnsi="Times New Roman" w:cs="Times New Roman"/>
                <w:sz w:val="22"/>
              </w:rPr>
              <w:t>.</w:t>
            </w:r>
          </w:p>
          <w:p w14:paraId="522C8C72"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DMRS sharing is not required.</w:t>
            </w:r>
          </w:p>
          <w:p w14:paraId="1214C137"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TBS determination can be based on the first repetition.</w:t>
            </w:r>
          </w:p>
          <w:p w14:paraId="41451F9D" w14:textId="77777777" w:rsidR="00C17176" w:rsidRPr="00B918B0" w:rsidRDefault="00C17176" w:rsidP="00060F95">
            <w:pPr>
              <w:pStyle w:val="af6"/>
              <w:widowControl/>
              <w:numPr>
                <w:ilvl w:val="1"/>
                <w:numId w:val="11"/>
              </w:numPr>
              <w:spacing w:afterLines="50" w:after="156"/>
              <w:ind w:firstLineChars="0"/>
              <w:rPr>
                <w:rFonts w:ascii="Times New Roman" w:hAnsi="Times New Roman" w:cs="Times New Roman"/>
                <w:sz w:val="22"/>
              </w:rPr>
            </w:pPr>
            <w:r w:rsidRPr="00B918B0">
              <w:rPr>
                <w:rFonts w:ascii="Times New Roman" w:hAnsi="Times New Roman" w:cs="Times New Roman"/>
                <w:sz w:val="22"/>
              </w:rPr>
              <w:t>Different repetitions convey different RVs of a transport block, where the RV sequence is configured from {0 2 3 1}, {0 3 0 3}, or {0 0 0 0}.</w:t>
            </w:r>
          </w:p>
          <w:p w14:paraId="13DAB290" w14:textId="77777777" w:rsidR="00C17176" w:rsidRPr="00B918B0" w:rsidRDefault="00C17176" w:rsidP="00060F95">
            <w:pPr>
              <w:rPr>
                <w:rFonts w:ascii="Times New Roman" w:hAnsi="Times New Roman" w:cs="Times New Roman"/>
                <w:i/>
                <w:kern w:val="0"/>
                <w:sz w:val="22"/>
              </w:rPr>
            </w:pPr>
          </w:p>
        </w:tc>
      </w:tr>
    </w:tbl>
    <w:p w14:paraId="6984AA51" w14:textId="77777777" w:rsidR="00C17176" w:rsidRPr="00D870FC" w:rsidRDefault="00C17176" w:rsidP="00C17176"/>
    <w:p w14:paraId="2186D6B8"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91" w:history="1">
        <w:r w:rsidR="00C17176" w:rsidRPr="00F27FA8">
          <w:rPr>
            <w:rFonts w:ascii="Times New Roman" w:hAnsi="Times New Roman" w:cs="Times New Roman"/>
            <w:sz w:val="22"/>
          </w:rPr>
          <w:t>R1-1902931</w:t>
        </w:r>
      </w:hyperlink>
      <w:r w:rsidR="00C17176" w:rsidRPr="00F27FA8">
        <w:rPr>
          <w:rFonts w:ascii="Times New Roman" w:hAnsi="Times New Roman" w:cs="Times New Roman"/>
          <w:sz w:val="22"/>
        </w:rPr>
        <w:tab/>
        <w:t>Discussion on Configured Grant Enhancements</w:t>
      </w:r>
      <w:r w:rsidR="00C17176">
        <w:rPr>
          <w:rFonts w:ascii="Times New Roman" w:hAnsi="Times New Roman" w:cs="Times New Roman"/>
          <w:sz w:val="22"/>
        </w:rPr>
        <w:t xml:space="preserve"> </w:t>
      </w:r>
      <w:r w:rsidR="00C17176" w:rsidRPr="00F27FA8">
        <w:rPr>
          <w:rFonts w:ascii="Times New Roman" w:hAnsi="Times New Roman" w:cs="Times New Roman"/>
          <w:sz w:val="22"/>
        </w:rPr>
        <w:t>III</w:t>
      </w:r>
    </w:p>
    <w:tbl>
      <w:tblPr>
        <w:tblStyle w:val="af5"/>
        <w:tblW w:w="4994" w:type="pct"/>
        <w:tblLook w:val="04A0" w:firstRow="1" w:lastRow="0" w:firstColumn="1" w:lastColumn="0" w:noHBand="0" w:noVBand="1"/>
      </w:tblPr>
      <w:tblGrid>
        <w:gridCol w:w="8286"/>
      </w:tblGrid>
      <w:tr w:rsidR="00C17176" w14:paraId="71CF804C" w14:textId="77777777" w:rsidTr="00060F95">
        <w:tc>
          <w:tcPr>
            <w:tcW w:w="5000" w:type="pct"/>
          </w:tcPr>
          <w:p w14:paraId="4CE81CE5"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Observation 1</w:t>
            </w:r>
            <w:r w:rsidRPr="007B1FC1">
              <w:rPr>
                <w:rFonts w:ascii="Times New Roman" w:hAnsi="Times New Roman" w:cs="Times New Roman"/>
                <w:sz w:val="22"/>
              </w:rPr>
              <w:t>: Repetitions for configured grant PUSCH in Rel-15 NR is not suitable for use cases requiring low latency.</w:t>
            </w:r>
          </w:p>
          <w:p w14:paraId="7FA9650A"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Observation 2: </w:t>
            </w:r>
            <w:r w:rsidRPr="007B1FC1">
              <w:rPr>
                <w:rFonts w:ascii="Times New Roman" w:hAnsi="Times New Roman" w:cs="Times New Roman"/>
                <w:sz w:val="22"/>
              </w:rPr>
              <w:t>To ensure both low latency and high reliability with multiple configured resources, a large numb</w:t>
            </w:r>
            <w:r>
              <w:rPr>
                <w:rFonts w:ascii="Times New Roman" w:hAnsi="Times New Roman" w:cs="Times New Roman"/>
                <w:sz w:val="22"/>
              </w:rPr>
              <w:t>er of configurations is needed.</w:t>
            </w:r>
          </w:p>
          <w:p w14:paraId="20962765" w14:textId="77777777" w:rsidR="00C17176" w:rsidRPr="007B1FC1" w:rsidRDefault="00C17176" w:rsidP="00060F95">
            <w:pPr>
              <w:spacing w:beforeLines="50" w:before="156"/>
              <w:rPr>
                <w:rFonts w:ascii="Times New Roman" w:hAnsi="Times New Roman" w:cs="Times New Roman"/>
                <w:sz w:val="22"/>
              </w:rPr>
            </w:pPr>
            <w:r w:rsidRPr="007B1FC1">
              <w:rPr>
                <w:rFonts w:ascii="Times New Roman" w:hAnsi="Times New Roman" w:cs="Times New Roman"/>
                <w:b/>
                <w:sz w:val="22"/>
              </w:rPr>
              <w:t>Proposal 1:</w:t>
            </w:r>
            <w:r w:rsidRPr="007B1FC1">
              <w:rPr>
                <w:rFonts w:ascii="Times New Roman" w:hAnsi="Times New Roman" w:cs="Times New Roman"/>
                <w:sz w:val="22"/>
              </w:rPr>
              <w:t xml:space="preserve"> Repetitions within a slot for configured grant PUSCH is supported.</w:t>
            </w:r>
          </w:p>
          <w:p w14:paraId="3B7223C9"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2:</w:t>
            </w:r>
            <w:r w:rsidRPr="007B1FC1">
              <w:rPr>
                <w:rFonts w:ascii="Times New Roman" w:hAnsi="Times New Roman" w:cs="Times New Roman"/>
                <w:sz w:val="22"/>
              </w:rPr>
              <w:t xml:space="preserve"> It is supported that repetitions can be configured with unequal transmission durations within a slot.</w:t>
            </w:r>
          </w:p>
          <w:p w14:paraId="24D3A48C"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3:</w:t>
            </w:r>
            <w:r w:rsidRPr="007B1FC1">
              <w:rPr>
                <w:rFonts w:ascii="Times New Roman" w:hAnsi="Times New Roman" w:cs="Times New Roman"/>
                <w:sz w:val="22"/>
              </w:rPr>
              <w:t xml:space="preserve"> FFS how gNB differentiate multiple configured grants with overlapping resources in time.</w:t>
            </w:r>
          </w:p>
          <w:p w14:paraId="665C501F"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4:</w:t>
            </w:r>
            <w:r w:rsidRPr="007B1FC1">
              <w:rPr>
                <w:rFonts w:ascii="Times New Roman" w:hAnsi="Times New Roman" w:cs="Times New Roman"/>
                <w:sz w:val="22"/>
              </w:rPr>
              <w:t xml:space="preserve"> Repetition(s) across the boundary of a period P is supported.</w:t>
            </w:r>
          </w:p>
          <w:p w14:paraId="7E7A971D"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5:</w:t>
            </w:r>
            <w:r w:rsidRPr="007B1FC1">
              <w:rPr>
                <w:rFonts w:ascii="Times New Roman" w:hAnsi="Times New Roman" w:cs="Times New Roman"/>
                <w:sz w:val="22"/>
              </w:rPr>
              <w:t xml:space="preserve"> HARQ process ID is multiplexed in the configured grant PUSCH as a type of UCI.</w:t>
            </w:r>
          </w:p>
          <w:p w14:paraId="40043C48"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6:</w:t>
            </w:r>
            <w:r w:rsidRPr="007B1FC1">
              <w:rPr>
                <w:rFonts w:ascii="Times New Roman" w:hAnsi="Times New Roman" w:cs="Times New Roman"/>
                <w:sz w:val="22"/>
              </w:rPr>
              <w:t xml:space="preserve"> When repeating across the boundary of a period P, RV is not reset to RV0.</w:t>
            </w:r>
          </w:p>
          <w:p w14:paraId="7D895CA9"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Proposal 7: </w:t>
            </w:r>
            <w:r w:rsidRPr="007B1FC1">
              <w:rPr>
                <w:rFonts w:ascii="Times New Roman" w:hAnsi="Times New Roman" w:cs="Times New Roman"/>
                <w:sz w:val="22"/>
              </w:rPr>
              <w:t>RV is mapped in sequence to the actually transmitted transmission occasions.</w:t>
            </w:r>
          </w:p>
          <w:p w14:paraId="19B4BCAD"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8:</w:t>
            </w:r>
            <w:r w:rsidRPr="007B1FC1">
              <w:rPr>
                <w:rFonts w:ascii="Times New Roman" w:hAnsi="Times New Roman" w:cs="Times New Roman"/>
                <w:sz w:val="22"/>
              </w:rPr>
              <w:t xml:space="preserve"> Consider the criterion to not drop a PUSCH when some of the symbols is not UL symbols.</w:t>
            </w:r>
          </w:p>
          <w:p w14:paraId="45B7074C"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9</w:t>
            </w:r>
            <w:r w:rsidRPr="007B1FC1">
              <w:rPr>
                <w:rFonts w:ascii="Times New Roman" w:hAnsi="Times New Roman" w:cs="Times New Roman"/>
                <w:sz w:val="22"/>
              </w:rPr>
              <w:t>: Explicit HARQ-ACK for configured grant PUSCH is supported.</w:t>
            </w:r>
          </w:p>
          <w:p w14:paraId="199FCF45"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Proposal 10:</w:t>
            </w:r>
            <w:r w:rsidRPr="007B1FC1">
              <w:rPr>
                <w:rFonts w:ascii="Times New Roman" w:hAnsi="Times New Roman" w:cs="Times New Roman"/>
                <w:sz w:val="22"/>
              </w:rPr>
              <w:t xml:space="preserve"> Remaining repetitions of a configured grant PUSCH is dropped if UE receives ACK in the HARQ-ACK.</w:t>
            </w:r>
          </w:p>
          <w:p w14:paraId="22DF49AF" w14:textId="77777777" w:rsidR="00C17176" w:rsidRPr="007B1FC1" w:rsidRDefault="00C17176" w:rsidP="00060F95">
            <w:pPr>
              <w:rPr>
                <w:rFonts w:ascii="Times New Roman" w:hAnsi="Times New Roman" w:cs="Times New Roman"/>
                <w:sz w:val="22"/>
              </w:rPr>
            </w:pPr>
            <w:r w:rsidRPr="007B1FC1">
              <w:rPr>
                <w:rFonts w:ascii="Times New Roman" w:hAnsi="Times New Roman" w:cs="Times New Roman"/>
                <w:b/>
                <w:sz w:val="22"/>
              </w:rPr>
              <w:t xml:space="preserve">Proposal 11: </w:t>
            </w:r>
            <w:r w:rsidRPr="007B1FC1">
              <w:rPr>
                <w:rFonts w:ascii="Times New Roman" w:hAnsi="Times New Roman" w:cs="Times New Roman"/>
                <w:sz w:val="22"/>
              </w:rPr>
              <w:t>Group common DCI is used for HARQ-ACK transmission for configured grant PUSCH.</w:t>
            </w:r>
          </w:p>
          <w:p w14:paraId="6B1A7A37" w14:textId="77777777" w:rsidR="00C17176" w:rsidRPr="00FA1AA2" w:rsidRDefault="00C17176" w:rsidP="00060F95">
            <w:pPr>
              <w:rPr>
                <w:rFonts w:ascii="Times New Roman" w:hAnsi="Times New Roman" w:cs="Times New Roman"/>
                <w:i/>
                <w:kern w:val="0"/>
                <w:sz w:val="22"/>
              </w:rPr>
            </w:pPr>
            <w:r w:rsidRPr="007B1FC1">
              <w:rPr>
                <w:rFonts w:ascii="Times New Roman" w:hAnsi="Times New Roman" w:cs="Times New Roman"/>
                <w:b/>
                <w:sz w:val="22"/>
              </w:rPr>
              <w:t xml:space="preserve">Proposal 12: </w:t>
            </w:r>
            <w:r w:rsidRPr="007B1FC1">
              <w:rPr>
                <w:rFonts w:ascii="Times New Roman" w:hAnsi="Times New Roman" w:cs="Times New Roman"/>
                <w:sz w:val="22"/>
              </w:rPr>
              <w:t>SPS can be associated with a configured grant</w:t>
            </w:r>
          </w:p>
        </w:tc>
      </w:tr>
    </w:tbl>
    <w:p w14:paraId="4079C83D" w14:textId="77777777" w:rsidR="00C17176" w:rsidRPr="00D870FC" w:rsidRDefault="00C17176" w:rsidP="00C17176"/>
    <w:p w14:paraId="1B03A3E7" w14:textId="77777777" w:rsidR="00C17176" w:rsidRPr="00B10DB2" w:rsidRDefault="007A180F" w:rsidP="00C17176">
      <w:pPr>
        <w:pStyle w:val="3"/>
        <w:adjustRightInd w:val="0"/>
        <w:snapToGrid w:val="0"/>
        <w:spacing w:afterLines="30" w:after="93"/>
        <w:ind w:left="840"/>
        <w:rPr>
          <w:rFonts w:ascii="Times New Roman" w:hAnsi="Times New Roman" w:cs="Times New Roman"/>
          <w:sz w:val="22"/>
        </w:rPr>
      </w:pPr>
      <w:hyperlink r:id="rId92" w:history="1">
        <w:r w:rsidR="00C17176" w:rsidRPr="00B10DB2">
          <w:rPr>
            <w:rFonts w:ascii="Times New Roman" w:hAnsi="Times New Roman" w:cs="Times New Roman"/>
            <w:sz w:val="22"/>
          </w:rPr>
          <w:t>R1-1902951</w:t>
        </w:r>
      </w:hyperlink>
      <w:r w:rsidR="00C17176" w:rsidRPr="00B10DB2">
        <w:rPr>
          <w:rFonts w:ascii="Times New Roman" w:hAnsi="Times New Roman" w:cs="Times New Roman"/>
          <w:sz w:val="22"/>
        </w:rPr>
        <w:tab/>
        <w:t>Discussion on enhanced UL grant-free transmissions</w:t>
      </w:r>
      <w:r w:rsidR="00C17176" w:rsidRPr="00B10DB2">
        <w:rPr>
          <w:rFonts w:ascii="Times New Roman" w:hAnsi="Times New Roman" w:cs="Times New Roman"/>
          <w:sz w:val="22"/>
        </w:rPr>
        <w:tab/>
        <w:t>KDDI Corporation</w:t>
      </w:r>
    </w:p>
    <w:tbl>
      <w:tblPr>
        <w:tblStyle w:val="af5"/>
        <w:tblW w:w="4994" w:type="pct"/>
        <w:tblLook w:val="04A0" w:firstRow="1" w:lastRow="0" w:firstColumn="1" w:lastColumn="0" w:noHBand="0" w:noVBand="1"/>
      </w:tblPr>
      <w:tblGrid>
        <w:gridCol w:w="8286"/>
      </w:tblGrid>
      <w:tr w:rsidR="00C17176" w14:paraId="64BBBB83" w14:textId="77777777" w:rsidTr="00060F95">
        <w:tc>
          <w:tcPr>
            <w:tcW w:w="5000" w:type="pct"/>
          </w:tcPr>
          <w:p w14:paraId="75B3A34A" w14:textId="77777777" w:rsidR="00C17176" w:rsidRPr="00E44A4D" w:rsidRDefault="00C17176" w:rsidP="00060F95">
            <w:pPr>
              <w:rPr>
                <w:rFonts w:ascii="Times New Roman" w:hAnsi="Times New Roman" w:cs="Times New Roman"/>
                <w:sz w:val="22"/>
              </w:rPr>
            </w:pPr>
            <w:r w:rsidRPr="00E44A4D">
              <w:rPr>
                <w:rFonts w:ascii="Times New Roman" w:hAnsi="Times New Roman" w:cs="Times New Roman"/>
                <w:b/>
                <w:sz w:val="22"/>
              </w:rPr>
              <w:t>Observation 1:</w:t>
            </w:r>
            <w:r w:rsidRPr="00E44A4D">
              <w:rPr>
                <w:rFonts w:ascii="Times New Roman" w:hAnsi="Times New Roman" w:cs="Times New Roman"/>
                <w:sz w:val="22"/>
              </w:rPr>
              <w:t xml:space="preserve"> It is necessary to examine HARQ process ID determination depending on the maximum number of configured grants assumed.</w:t>
            </w:r>
          </w:p>
          <w:p w14:paraId="078C4DF0" w14:textId="77777777" w:rsidR="00C17176" w:rsidRPr="00E44A4D" w:rsidRDefault="00C17176" w:rsidP="00060F95">
            <w:pPr>
              <w:spacing w:beforeLines="50" w:before="156"/>
              <w:rPr>
                <w:rFonts w:ascii="Times New Roman" w:hAnsi="Times New Roman" w:cs="Times New Roman"/>
                <w:sz w:val="22"/>
              </w:rPr>
            </w:pPr>
            <w:r w:rsidRPr="00E44A4D">
              <w:rPr>
                <w:rFonts w:ascii="Times New Roman" w:hAnsi="Times New Roman" w:cs="Times New Roman"/>
                <w:b/>
                <w:sz w:val="22"/>
              </w:rPr>
              <w:t>Proposal 1:</w:t>
            </w:r>
            <w:r w:rsidRPr="00E44A4D">
              <w:rPr>
                <w:rFonts w:ascii="Times New Roman" w:hAnsi="Times New Roman" w:cs="Times New Roman"/>
                <w:sz w:val="22"/>
              </w:rPr>
              <w:t xml:space="preserve"> All parameters in ConfiguredGrantConfig are independently configured among the multiple active configured grants for both use cases 1 and 2. To realize the overhead reduction of higher layer signalling for multiple configured grant configurations, a concept of configured grant configuration group can be considered.</w:t>
            </w:r>
          </w:p>
          <w:p w14:paraId="2C96B400" w14:textId="77777777" w:rsidR="00C17176" w:rsidRPr="00E44A4D" w:rsidRDefault="00C17176" w:rsidP="00060F95">
            <w:pPr>
              <w:rPr>
                <w:rFonts w:ascii="Times New Roman" w:hAnsi="Times New Roman" w:cs="Times New Roman"/>
                <w:sz w:val="22"/>
              </w:rPr>
            </w:pPr>
            <w:r w:rsidRPr="00E44A4D">
              <w:rPr>
                <w:rFonts w:ascii="Times New Roman" w:hAnsi="Times New Roman" w:cs="Times New Roman"/>
                <w:b/>
                <w:sz w:val="22"/>
              </w:rPr>
              <w:t>Proposal 2:</w:t>
            </w:r>
            <w:r w:rsidRPr="00E44A4D">
              <w:rPr>
                <w:rFonts w:ascii="Times New Roman" w:hAnsi="Times New Roman" w:cs="Times New Roman"/>
                <w:sz w:val="22"/>
              </w:rPr>
              <w:t xml:space="preserve"> If the grouping concept for multiple configured grant configurations is considered, different configuration groups are activated/deactivated by different DCIs and that all configurations within a group are activated/deactivated by one DCI.</w:t>
            </w:r>
          </w:p>
          <w:p w14:paraId="2C84263D" w14:textId="77777777" w:rsidR="00C17176" w:rsidRPr="004E52CF" w:rsidRDefault="00C17176" w:rsidP="00060F95">
            <w:pPr>
              <w:rPr>
                <w:rFonts w:ascii="Times New Roman" w:hAnsi="Times New Roman" w:cs="Times New Roman"/>
                <w:i/>
                <w:kern w:val="0"/>
                <w:sz w:val="22"/>
              </w:rPr>
            </w:pPr>
          </w:p>
        </w:tc>
      </w:tr>
    </w:tbl>
    <w:p w14:paraId="11158A20" w14:textId="77777777" w:rsidR="00C17176" w:rsidRPr="00D870FC" w:rsidRDefault="00C17176" w:rsidP="00C17176"/>
    <w:p w14:paraId="0260B8EF" w14:textId="77777777" w:rsidR="00C17176" w:rsidRDefault="007A180F" w:rsidP="00C17176">
      <w:pPr>
        <w:pStyle w:val="3"/>
        <w:adjustRightInd w:val="0"/>
        <w:snapToGrid w:val="0"/>
        <w:spacing w:afterLines="30" w:after="93"/>
        <w:ind w:left="840"/>
        <w:rPr>
          <w:rFonts w:ascii="Times New Roman" w:hAnsi="Times New Roman" w:cs="Times New Roman"/>
          <w:sz w:val="22"/>
        </w:rPr>
      </w:pPr>
      <w:hyperlink r:id="rId93" w:history="1">
        <w:r w:rsidR="00C17176" w:rsidRPr="00F27FA8">
          <w:rPr>
            <w:rFonts w:ascii="Times New Roman" w:hAnsi="Times New Roman" w:cs="Times New Roman"/>
            <w:sz w:val="22"/>
          </w:rPr>
          <w:t>R1-1903009</w:t>
        </w:r>
      </w:hyperlink>
      <w:r w:rsidR="00C17176" w:rsidRPr="00F27FA8">
        <w:rPr>
          <w:rFonts w:ascii="Times New Roman" w:hAnsi="Times New Roman" w:cs="Times New Roman"/>
          <w:sz w:val="22"/>
        </w:rPr>
        <w:tab/>
        <w:t>Enhanced Grant-Free Transmissions for eURLLC</w:t>
      </w:r>
      <w:r w:rsidR="00C17176" w:rsidRPr="00F27FA8">
        <w:rPr>
          <w:rFonts w:ascii="Times New Roman" w:hAnsi="Times New Roman" w:cs="Times New Roman"/>
          <w:sz w:val="22"/>
        </w:rPr>
        <w:tab/>
        <w:t>Qualcomm Incorporated</w:t>
      </w:r>
    </w:p>
    <w:tbl>
      <w:tblPr>
        <w:tblStyle w:val="af5"/>
        <w:tblW w:w="4952" w:type="pct"/>
        <w:tblLook w:val="04A0" w:firstRow="1" w:lastRow="0" w:firstColumn="1" w:lastColumn="0" w:noHBand="0" w:noVBand="1"/>
      </w:tblPr>
      <w:tblGrid>
        <w:gridCol w:w="8216"/>
      </w:tblGrid>
      <w:tr w:rsidR="00C17176" w14:paraId="6E3C3E7B" w14:textId="77777777" w:rsidTr="00060F95">
        <w:tc>
          <w:tcPr>
            <w:tcW w:w="5000" w:type="pct"/>
          </w:tcPr>
          <w:p w14:paraId="53A34AFE" w14:textId="77777777" w:rsidR="00C17176" w:rsidRPr="003246AC" w:rsidRDefault="00C17176" w:rsidP="00060F95">
            <w:pPr>
              <w:jc w:val="center"/>
              <w:rPr>
                <w:rFonts w:ascii="Times New Roman" w:hAnsi="Times New Roman" w:cs="Times New Roman"/>
                <w:sz w:val="28"/>
              </w:rPr>
            </w:pPr>
            <w:r w:rsidRPr="003246AC">
              <w:rPr>
                <w:rFonts w:ascii="Times New Roman" w:hAnsi="Times New Roman" w:cs="Times New Roman"/>
                <w:sz w:val="22"/>
                <w:szCs w:val="24"/>
              </w:rPr>
              <w:t>TABLE</w:t>
            </w:r>
            <w:r>
              <w:rPr>
                <w:rFonts w:ascii="Times New Roman" w:hAnsi="Times New Roman" w:cs="Times New Roman"/>
                <w:sz w:val="22"/>
                <w:szCs w:val="24"/>
              </w:rPr>
              <w:t xml:space="preserve"> </w:t>
            </w:r>
            <w:r w:rsidRPr="003246AC">
              <w:rPr>
                <w:rFonts w:ascii="Times New Roman" w:hAnsi="Times New Roman" w:cs="Times New Roman"/>
                <w:sz w:val="22"/>
                <w:szCs w:val="24"/>
              </w:rPr>
              <w:t>1 Link-level simulation assumptions</w:t>
            </w:r>
          </w:p>
          <w:tbl>
            <w:tblPr>
              <w:tblStyle w:val="af5"/>
              <w:tblW w:w="7115" w:type="dxa"/>
              <w:jc w:val="center"/>
              <w:tblLook w:val="04A0" w:firstRow="1" w:lastRow="0" w:firstColumn="1" w:lastColumn="0" w:noHBand="0" w:noVBand="1"/>
            </w:tblPr>
            <w:tblGrid>
              <w:gridCol w:w="2437"/>
              <w:gridCol w:w="4678"/>
            </w:tblGrid>
            <w:tr w:rsidR="00C17176" w:rsidRPr="0015633C" w14:paraId="51874A90" w14:textId="77777777" w:rsidTr="00060F95">
              <w:trPr>
                <w:jc w:val="center"/>
              </w:trPr>
              <w:tc>
                <w:tcPr>
                  <w:tcW w:w="2437" w:type="dxa"/>
                </w:tcPr>
                <w:p w14:paraId="3A80C58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Parameter</w:t>
                  </w:r>
                </w:p>
              </w:tc>
              <w:tc>
                <w:tcPr>
                  <w:tcW w:w="4678" w:type="dxa"/>
                </w:tcPr>
                <w:p w14:paraId="7926689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Value</w:t>
                  </w:r>
                </w:p>
              </w:tc>
            </w:tr>
            <w:tr w:rsidR="00C17176" w:rsidRPr="0015633C" w14:paraId="44EF7E5E" w14:textId="77777777" w:rsidTr="00060F95">
              <w:trPr>
                <w:jc w:val="center"/>
              </w:trPr>
              <w:tc>
                <w:tcPr>
                  <w:tcW w:w="2437" w:type="dxa"/>
                </w:tcPr>
                <w:p w14:paraId="4E444AC2"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Channel </w:t>
                  </w:r>
                </w:p>
              </w:tc>
              <w:tc>
                <w:tcPr>
                  <w:tcW w:w="4678" w:type="dxa"/>
                </w:tcPr>
                <w:p w14:paraId="2CF4C327"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TDL-C, realistic correlation across transmissions</w:t>
                  </w:r>
                </w:p>
              </w:tc>
            </w:tr>
            <w:tr w:rsidR="00C17176" w:rsidRPr="0015633C" w14:paraId="0235FBDA" w14:textId="77777777" w:rsidTr="00060F95">
              <w:trPr>
                <w:jc w:val="center"/>
              </w:trPr>
              <w:tc>
                <w:tcPr>
                  <w:tcW w:w="2437" w:type="dxa"/>
                </w:tcPr>
                <w:p w14:paraId="32CFB5C4"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Delay spread </w:t>
                  </w:r>
                </w:p>
              </w:tc>
              <w:tc>
                <w:tcPr>
                  <w:tcW w:w="4678" w:type="dxa"/>
                </w:tcPr>
                <w:p w14:paraId="657CDCF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300 ns</w:t>
                  </w:r>
                </w:p>
              </w:tc>
            </w:tr>
            <w:tr w:rsidR="00C17176" w:rsidRPr="0015633C" w14:paraId="07108A97" w14:textId="77777777" w:rsidTr="00060F95">
              <w:trPr>
                <w:jc w:val="center"/>
              </w:trPr>
              <w:tc>
                <w:tcPr>
                  <w:tcW w:w="2437" w:type="dxa"/>
                </w:tcPr>
                <w:p w14:paraId="6C0B80E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lastRenderedPageBreak/>
                    <w:t>Doppler</w:t>
                  </w:r>
                </w:p>
              </w:tc>
              <w:tc>
                <w:tcPr>
                  <w:tcW w:w="4678" w:type="dxa"/>
                </w:tcPr>
                <w:p w14:paraId="105E272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12 Hz</w:t>
                  </w:r>
                </w:p>
              </w:tc>
            </w:tr>
            <w:tr w:rsidR="00C17176" w:rsidRPr="0015633C" w14:paraId="3AE87D99" w14:textId="77777777" w:rsidTr="00060F95">
              <w:trPr>
                <w:jc w:val="center"/>
              </w:trPr>
              <w:tc>
                <w:tcPr>
                  <w:tcW w:w="2437" w:type="dxa"/>
                </w:tcPr>
                <w:p w14:paraId="20A175A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SCS</w:t>
                  </w:r>
                </w:p>
              </w:tc>
              <w:tc>
                <w:tcPr>
                  <w:tcW w:w="4678" w:type="dxa"/>
                </w:tcPr>
                <w:p w14:paraId="6D2B8DB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30 KHz</w:t>
                  </w:r>
                </w:p>
              </w:tc>
            </w:tr>
            <w:tr w:rsidR="00C17176" w:rsidRPr="0015633C" w14:paraId="1CEA938A" w14:textId="77777777" w:rsidTr="00060F95">
              <w:trPr>
                <w:jc w:val="center"/>
              </w:trPr>
              <w:tc>
                <w:tcPr>
                  <w:tcW w:w="2437" w:type="dxa"/>
                </w:tcPr>
                <w:p w14:paraId="0427217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Rx antenna</w:t>
                  </w:r>
                </w:p>
              </w:tc>
              <w:tc>
                <w:tcPr>
                  <w:tcW w:w="4678" w:type="dxa"/>
                </w:tcPr>
                <w:p w14:paraId="6C3A8AC5"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4</w:t>
                  </w:r>
                </w:p>
              </w:tc>
            </w:tr>
            <w:tr w:rsidR="00C17176" w:rsidRPr="0015633C" w14:paraId="30FD3D98" w14:textId="77777777" w:rsidTr="00060F95">
              <w:trPr>
                <w:jc w:val="center"/>
              </w:trPr>
              <w:tc>
                <w:tcPr>
                  <w:tcW w:w="2437" w:type="dxa"/>
                </w:tcPr>
                <w:p w14:paraId="6E2AE53B"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Tx antenna</w:t>
                  </w:r>
                </w:p>
              </w:tc>
              <w:tc>
                <w:tcPr>
                  <w:tcW w:w="4678" w:type="dxa"/>
                </w:tcPr>
                <w:p w14:paraId="7EA8E8F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w:t>
                  </w:r>
                </w:p>
              </w:tc>
            </w:tr>
            <w:tr w:rsidR="00C17176" w:rsidRPr="0015633C" w14:paraId="33307DBA" w14:textId="77777777" w:rsidTr="00060F95">
              <w:trPr>
                <w:jc w:val="center"/>
              </w:trPr>
              <w:tc>
                <w:tcPr>
                  <w:tcW w:w="2437" w:type="dxa"/>
                </w:tcPr>
                <w:p w14:paraId="7E30B42D"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Mini-slot length</w:t>
                  </w:r>
                </w:p>
              </w:tc>
              <w:tc>
                <w:tcPr>
                  <w:tcW w:w="4678" w:type="dxa"/>
                </w:tcPr>
                <w:p w14:paraId="2D7D18E3"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2/4/7 OFDM symbols with front-loaded DMRS </w:t>
                  </w:r>
                </w:p>
              </w:tc>
            </w:tr>
            <w:tr w:rsidR="00C17176" w:rsidRPr="0015633C" w14:paraId="1C10589E" w14:textId="77777777" w:rsidTr="00060F95">
              <w:trPr>
                <w:jc w:val="center"/>
              </w:trPr>
              <w:tc>
                <w:tcPr>
                  <w:tcW w:w="2437" w:type="dxa"/>
                </w:tcPr>
                <w:p w14:paraId="66542A6D"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Channel estimation</w:t>
                  </w:r>
                </w:p>
              </w:tc>
              <w:tc>
                <w:tcPr>
                  <w:tcW w:w="4678" w:type="dxa"/>
                </w:tcPr>
                <w:p w14:paraId="45EC79FA"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MMSE </w:t>
                  </w:r>
                </w:p>
              </w:tc>
            </w:tr>
            <w:tr w:rsidR="00C17176" w:rsidRPr="0015633C" w14:paraId="31A0E334" w14:textId="77777777" w:rsidTr="00060F95">
              <w:trPr>
                <w:jc w:val="center"/>
              </w:trPr>
              <w:tc>
                <w:tcPr>
                  <w:tcW w:w="2437" w:type="dxa"/>
                </w:tcPr>
                <w:p w14:paraId="3A24755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Allocation</w:t>
                  </w:r>
                </w:p>
              </w:tc>
              <w:tc>
                <w:tcPr>
                  <w:tcW w:w="4678" w:type="dxa"/>
                </w:tcPr>
                <w:p w14:paraId="23B6A9E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Localized</w:t>
                  </w:r>
                </w:p>
              </w:tc>
            </w:tr>
            <w:tr w:rsidR="00C17176" w:rsidRPr="0015633C" w14:paraId="22520CD4" w14:textId="77777777" w:rsidTr="00060F95">
              <w:trPr>
                <w:jc w:val="center"/>
              </w:trPr>
              <w:tc>
                <w:tcPr>
                  <w:tcW w:w="2437" w:type="dxa"/>
                </w:tcPr>
                <w:p w14:paraId="04390508"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payload size</w:t>
                  </w:r>
                </w:p>
              </w:tc>
              <w:tc>
                <w:tcPr>
                  <w:tcW w:w="4678" w:type="dxa"/>
                </w:tcPr>
                <w:p w14:paraId="1A82ADCB"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~32 bytes + 16 bits CRC</w:t>
                  </w:r>
                </w:p>
              </w:tc>
            </w:tr>
            <w:tr w:rsidR="00C17176" w:rsidRPr="0015633C" w14:paraId="59A8C479" w14:textId="77777777" w:rsidTr="00060F95">
              <w:trPr>
                <w:jc w:val="center"/>
              </w:trPr>
              <w:tc>
                <w:tcPr>
                  <w:tcW w:w="2437" w:type="dxa"/>
                </w:tcPr>
                <w:p w14:paraId="40C2F0D1"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PUSCH allocation </w:t>
                  </w:r>
                </w:p>
              </w:tc>
              <w:tc>
                <w:tcPr>
                  <w:tcW w:w="4678" w:type="dxa"/>
                </w:tcPr>
                <w:p w14:paraId="119D469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12 RB</w:t>
                  </w:r>
                </w:p>
              </w:tc>
            </w:tr>
            <w:tr w:rsidR="00C17176" w:rsidRPr="0015633C" w14:paraId="386A004A" w14:textId="77777777" w:rsidTr="00060F95">
              <w:trPr>
                <w:jc w:val="center"/>
              </w:trPr>
              <w:tc>
                <w:tcPr>
                  <w:tcW w:w="2437" w:type="dxa"/>
                </w:tcPr>
                <w:p w14:paraId="3A863EB5"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waveform</w:t>
                  </w:r>
                </w:p>
              </w:tc>
              <w:tc>
                <w:tcPr>
                  <w:tcW w:w="4678" w:type="dxa"/>
                </w:tcPr>
                <w:p w14:paraId="4B207D0C"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CP-OFDM</w:t>
                  </w:r>
                </w:p>
              </w:tc>
            </w:tr>
            <w:tr w:rsidR="00C17176" w:rsidRPr="0015633C" w14:paraId="26D6073F" w14:textId="77777777" w:rsidTr="00060F95">
              <w:trPr>
                <w:trHeight w:val="246"/>
                <w:jc w:val="center"/>
              </w:trPr>
              <w:tc>
                <w:tcPr>
                  <w:tcW w:w="2437" w:type="dxa"/>
                  <w:vMerge w:val="restart"/>
                </w:tcPr>
                <w:p w14:paraId="5599E2EF"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PUSCH MCS</w:t>
                  </w:r>
                </w:p>
              </w:tc>
              <w:tc>
                <w:tcPr>
                  <w:tcW w:w="4678" w:type="dxa"/>
                </w:tcPr>
                <w:p w14:paraId="0BA3D2A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2 OS mini-slot: MCS 13</w:t>
                  </w:r>
                </w:p>
              </w:tc>
            </w:tr>
            <w:tr w:rsidR="00C17176" w:rsidRPr="0015633C" w14:paraId="36E59591" w14:textId="77777777" w:rsidTr="00060F95">
              <w:trPr>
                <w:trHeight w:val="243"/>
                <w:jc w:val="center"/>
              </w:trPr>
              <w:tc>
                <w:tcPr>
                  <w:tcW w:w="2437" w:type="dxa"/>
                  <w:vMerge/>
                </w:tcPr>
                <w:p w14:paraId="7BE0D1E7"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7AE178D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4 OS mini-slot: MCS 5</w:t>
                  </w:r>
                </w:p>
              </w:tc>
            </w:tr>
            <w:tr w:rsidR="00C17176" w:rsidRPr="0015633C" w14:paraId="2D15D011" w14:textId="77777777" w:rsidTr="00060F95">
              <w:trPr>
                <w:trHeight w:val="243"/>
                <w:jc w:val="center"/>
              </w:trPr>
              <w:tc>
                <w:tcPr>
                  <w:tcW w:w="2437" w:type="dxa"/>
                  <w:vMerge/>
                </w:tcPr>
                <w:p w14:paraId="20A79DD7"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595F037E"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7 OS mini-slot with 1 DMRS symbol: MCS 1</w:t>
                  </w:r>
                </w:p>
              </w:tc>
            </w:tr>
            <w:tr w:rsidR="00C17176" w:rsidRPr="0015633C" w14:paraId="476959C6" w14:textId="77777777" w:rsidTr="00060F95">
              <w:trPr>
                <w:trHeight w:val="243"/>
                <w:jc w:val="center"/>
              </w:trPr>
              <w:tc>
                <w:tcPr>
                  <w:tcW w:w="2437" w:type="dxa"/>
                  <w:vMerge/>
                </w:tcPr>
                <w:p w14:paraId="38DBE71B" w14:textId="77777777" w:rsidR="00C17176" w:rsidRPr="003246AC" w:rsidRDefault="00C17176" w:rsidP="00060F95">
                  <w:pPr>
                    <w:spacing w:before="100" w:beforeAutospacing="1" w:after="100" w:afterAutospacing="1"/>
                    <w:rPr>
                      <w:rFonts w:ascii="Times New Roman" w:hAnsi="Times New Roman" w:cs="Times New Roman"/>
                      <w:szCs w:val="24"/>
                      <w:lang w:val="en-GB"/>
                    </w:rPr>
                  </w:pPr>
                </w:p>
              </w:tc>
              <w:tc>
                <w:tcPr>
                  <w:tcW w:w="4678" w:type="dxa"/>
                </w:tcPr>
                <w:p w14:paraId="673DC2DC"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7 OS mini-slot with 2 DMRS symbol: MCS 2</w:t>
                  </w:r>
                </w:p>
              </w:tc>
            </w:tr>
            <w:tr w:rsidR="00C17176" w:rsidRPr="0015633C" w14:paraId="7CE3A453" w14:textId="77777777" w:rsidTr="00060F95">
              <w:trPr>
                <w:trHeight w:val="243"/>
                <w:jc w:val="center"/>
              </w:trPr>
              <w:tc>
                <w:tcPr>
                  <w:tcW w:w="2437" w:type="dxa"/>
                </w:tcPr>
                <w:p w14:paraId="2FA5D154"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DMRS detection algorithm</w:t>
                  </w:r>
                </w:p>
              </w:tc>
              <w:tc>
                <w:tcPr>
                  <w:tcW w:w="4678" w:type="dxa"/>
                </w:tcPr>
                <w:p w14:paraId="075C5989"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 xml:space="preserve">IFFT-based </w:t>
                  </w:r>
                </w:p>
              </w:tc>
            </w:tr>
            <w:tr w:rsidR="00C17176" w:rsidRPr="0015633C" w14:paraId="5B26FAE9" w14:textId="77777777" w:rsidTr="00060F95">
              <w:trPr>
                <w:trHeight w:val="243"/>
                <w:jc w:val="center"/>
              </w:trPr>
              <w:tc>
                <w:tcPr>
                  <w:tcW w:w="2437" w:type="dxa"/>
                </w:tcPr>
                <w:p w14:paraId="4423EFE6"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False alarm rate (DTX-&gt;Tx error probability)</w:t>
                  </w:r>
                </w:p>
              </w:tc>
              <w:tc>
                <w:tcPr>
                  <w:tcW w:w="4678" w:type="dxa"/>
                </w:tcPr>
                <w:p w14:paraId="31B72C30" w14:textId="77777777" w:rsidR="00C17176" w:rsidRPr="003246AC" w:rsidRDefault="00C17176" w:rsidP="00060F95">
                  <w:pPr>
                    <w:spacing w:before="100" w:beforeAutospacing="1" w:after="100" w:afterAutospacing="1"/>
                    <w:rPr>
                      <w:rFonts w:ascii="Times New Roman" w:hAnsi="Times New Roman" w:cs="Times New Roman"/>
                      <w:szCs w:val="24"/>
                      <w:lang w:val="en-GB"/>
                    </w:rPr>
                  </w:pPr>
                  <w:r w:rsidRPr="003246AC">
                    <w:rPr>
                      <w:rFonts w:ascii="Times New Roman" w:hAnsi="Times New Roman" w:cs="Times New Roman"/>
                      <w:szCs w:val="24"/>
                      <w:lang w:val="en-GB"/>
                    </w:rPr>
                    <w:t>Fixed at 1e-3</w:t>
                  </w:r>
                </w:p>
              </w:tc>
            </w:tr>
          </w:tbl>
          <w:p w14:paraId="0174B5CF" w14:textId="77777777" w:rsidR="00C17176" w:rsidRDefault="00C17176" w:rsidP="00060F95">
            <w:pPr>
              <w:rPr>
                <w:rFonts w:ascii="Calibri" w:hAnsi="Calibri"/>
                <w:sz w:val="24"/>
              </w:rPr>
            </w:pPr>
            <w:r>
              <w:rPr>
                <w:rFonts w:ascii="Calibri" w:hAnsi="Calibri"/>
                <w:noProof/>
                <w:sz w:val="24"/>
                <w:lang w:eastAsia="ko-KR"/>
              </w:rPr>
              <w:drawing>
                <wp:inline distT="0" distB="0" distL="0" distR="0" wp14:anchorId="7AA10C6F" wp14:editId="0F67074C">
                  <wp:extent cx="4794885" cy="36576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94885" cy="3657600"/>
                          </a:xfrm>
                          <a:prstGeom prst="rect">
                            <a:avLst/>
                          </a:prstGeom>
                          <a:noFill/>
                          <a:ln>
                            <a:noFill/>
                          </a:ln>
                        </pic:spPr>
                      </pic:pic>
                    </a:graphicData>
                  </a:graphic>
                </wp:inline>
              </w:drawing>
            </w:r>
          </w:p>
          <w:p w14:paraId="756F6EA8"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1 : DMRS detection probablity vs. PUSCH decoding BLER. A single-layer PUSCH with 12 RBs is assumed. The antenna configuration is 1T4R.</w:t>
            </w:r>
          </w:p>
          <w:p w14:paraId="4EF52688" w14:textId="77777777" w:rsidR="00C17176" w:rsidRPr="000C67DC" w:rsidRDefault="00C17176" w:rsidP="00060F95">
            <w:pPr>
              <w:rPr>
                <w:rFonts w:ascii="Times New Roman" w:hAnsi="Times New Roman" w:cs="Times New Roman"/>
                <w:sz w:val="22"/>
              </w:rPr>
            </w:pPr>
            <w:r w:rsidRPr="000C67DC">
              <w:rPr>
                <w:rFonts w:ascii="Times New Roman" w:hAnsi="Times New Roman" w:cs="Times New Roman"/>
                <w:noProof/>
                <w:sz w:val="22"/>
                <w:lang w:eastAsia="ko-KR"/>
              </w:rPr>
              <w:lastRenderedPageBreak/>
              <w:drawing>
                <wp:inline distT="0" distB="0" distL="0" distR="0" wp14:anchorId="7E8FA395" wp14:editId="67837513">
                  <wp:extent cx="4751070" cy="361759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51070" cy="3617595"/>
                          </a:xfrm>
                          <a:prstGeom prst="rect">
                            <a:avLst/>
                          </a:prstGeom>
                          <a:noFill/>
                          <a:ln>
                            <a:noFill/>
                          </a:ln>
                        </pic:spPr>
                      </pic:pic>
                    </a:graphicData>
                  </a:graphic>
                </wp:inline>
              </w:drawing>
            </w:r>
          </w:p>
          <w:p w14:paraId="2DD40C65"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2 : DMRS detection probablity vs. PUSCH decoding BLER. A single-layer PUSCH with 12 RBs and 2 repetitions is assumed. The antenna configuration is 1T4R.</w:t>
            </w:r>
          </w:p>
          <w:p w14:paraId="3AEC4221" w14:textId="77777777" w:rsidR="00C17176" w:rsidRPr="003246AC" w:rsidRDefault="00C17176" w:rsidP="00060F95">
            <w:pPr>
              <w:spacing w:beforeLines="50" w:before="156"/>
              <w:rPr>
                <w:rFonts w:ascii="Times New Roman" w:hAnsi="Times New Roman" w:cs="Times New Roman"/>
                <w:sz w:val="22"/>
              </w:rPr>
            </w:pPr>
            <w:r w:rsidRPr="003246AC">
              <w:rPr>
                <w:rFonts w:ascii="Times New Roman" w:hAnsi="Times New Roman" w:cs="Times New Roman"/>
                <w:sz w:val="22"/>
              </w:rPr>
              <w:t>In both figures 1 and 2, a signle UE is configured on a 12 RB PUSCH resource that spans 2, 4, 7 symbols with a possible repetition factor of</w:t>
            </w:r>
            <w:r>
              <w:rPr>
                <w:rFonts w:ascii="Times New Roman" w:hAnsi="Times New Roman" w:cs="Times New Roman"/>
                <w:sz w:val="22"/>
              </w:rPr>
              <w:t xml:space="preserve"> </w:t>
            </w:r>
            <w:r w:rsidRPr="003246AC">
              <w:rPr>
                <w:rFonts w:ascii="Times New Roman" w:hAnsi="Times New Roman" w:cs="Times New Roman"/>
                <w:sz w:val="22"/>
              </w:rPr>
              <w:t xml:space="preserve">2. As shown in the figures, for all different considered scenarios, the required SNR for achieving a 10% PUSCH BLER is larger than that for DMRS detection with mis-detection probability below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 xml:space="preserve">. Hence, PUSCH reliability will never be compromised due to DMRS mis-detection. Note that, in the simulations in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_Ref1053642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1</w:t>
            </w:r>
            <w:r w:rsidRPr="003246AC">
              <w:rPr>
                <w:rFonts w:ascii="Times New Roman" w:hAnsi="Times New Roman" w:cs="Times New Roman"/>
                <w:sz w:val="22"/>
              </w:rPr>
              <w:fldChar w:fldCharType="end"/>
            </w:r>
            <w:r w:rsidRPr="003246AC">
              <w:rPr>
                <w:rFonts w:ascii="Times New Roman" w:hAnsi="Times New Roman" w:cs="Times New Roman"/>
                <w:sz w:val="22"/>
              </w:rPr>
              <w:t xml:space="preserve"> and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_Ref1053653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2</w:t>
            </w:r>
            <w:r w:rsidRPr="003246AC">
              <w:rPr>
                <w:rFonts w:ascii="Times New Roman" w:hAnsi="Times New Roman" w:cs="Times New Roman"/>
                <w:sz w:val="22"/>
              </w:rPr>
              <w:fldChar w:fldCharType="end"/>
            </w:r>
            <w:r w:rsidRPr="003246AC">
              <w:rPr>
                <w:rFonts w:ascii="Times New Roman" w:hAnsi="Times New Roman" w:cs="Times New Roman"/>
                <w:sz w:val="22"/>
              </w:rPr>
              <w:t xml:space="preserve">, the decision threshold at the gNB receiver for DMRS detection is chosen such that the false alarm rate for DMRS detection is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-3</m:t>
                  </m:r>
                </m:sup>
              </m:sSup>
            </m:oMath>
            <w:r w:rsidRPr="003246AC">
              <w:rPr>
                <w:rFonts w:ascii="Times New Roman" w:hAnsi="Times New Roman" w:cs="Times New Roman"/>
                <w:sz w:val="22"/>
              </w:rPr>
              <w:t>. The DMRS mis-detection probability could be reduced even further if a higher false alarm rate is set at the receiver. Fo</w:t>
            </w:r>
            <w:r>
              <w:rPr>
                <w:rFonts w:ascii="Times New Roman" w:hAnsi="Times New Roman" w:cs="Times New Roman"/>
                <w:sz w:val="22"/>
              </w:rPr>
              <w:t>r</w:t>
            </w:r>
            <w:r w:rsidRPr="003246AC">
              <w:rPr>
                <w:rFonts w:ascii="Times New Roman" w:hAnsi="Times New Roman" w:cs="Times New Roman"/>
                <w:sz w:val="22"/>
              </w:rPr>
              <w:t xml:space="preserve"> example, simulation results indicate that changing the false alarm rate for DMRS detection from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-3</m:t>
                  </m:r>
                </m:sup>
              </m:sSup>
            </m:oMath>
            <w:r w:rsidRPr="003246AC">
              <w:rPr>
                <w:rFonts w:ascii="Times New Roman" w:hAnsi="Times New Roman" w:cs="Times New Roman"/>
                <w:sz w:val="22"/>
              </w:rPr>
              <w:t xml:space="preserve"> to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-2</m:t>
                  </m:r>
                </m:sup>
              </m:sSup>
            </m:oMath>
            <w:r w:rsidRPr="003246AC">
              <w:rPr>
                <w:rFonts w:ascii="Times New Roman" w:hAnsi="Times New Roman" w:cs="Times New Roman"/>
                <w:sz w:val="22"/>
              </w:rPr>
              <w:t xml:space="preserve"> will reduce the SNR required to achieve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 xml:space="preserve"> DMRS mis-detection probability by 1.5 dB.</w:t>
            </w:r>
          </w:p>
          <w:p w14:paraId="14B1B1C0" w14:textId="77777777" w:rsidR="00C17176" w:rsidRPr="003246AC" w:rsidRDefault="00C17176" w:rsidP="00060F95">
            <w:pPr>
              <w:rPr>
                <w:rFonts w:ascii="Times New Roman" w:hAnsi="Times New Roman" w:cs="Times New Roman"/>
                <w:sz w:val="22"/>
              </w:rPr>
            </w:pPr>
          </w:p>
          <w:p w14:paraId="7FFCCA58" w14:textId="77777777" w:rsidR="00C17176" w:rsidRPr="000C67DC" w:rsidRDefault="00C17176" w:rsidP="00060F95">
            <w:pPr>
              <w:rPr>
                <w:rFonts w:ascii="Times New Roman" w:hAnsi="Times New Roman" w:cs="Times New Roman"/>
                <w:sz w:val="22"/>
              </w:rPr>
            </w:pPr>
            <w:r w:rsidRPr="000C67DC">
              <w:rPr>
                <w:rFonts w:ascii="Times New Roman" w:hAnsi="Times New Roman" w:cs="Times New Roman"/>
                <w:noProof/>
                <w:sz w:val="22"/>
                <w:lang w:eastAsia="ko-KR"/>
              </w:rPr>
              <w:lastRenderedPageBreak/>
              <w:drawing>
                <wp:inline distT="0" distB="0" distL="0" distR="0" wp14:anchorId="392F541C" wp14:editId="67BA99D3">
                  <wp:extent cx="4591685" cy="3251835"/>
                  <wp:effectExtent l="0" t="0" r="0" b="571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91685" cy="3251835"/>
                          </a:xfrm>
                          <a:prstGeom prst="rect">
                            <a:avLst/>
                          </a:prstGeom>
                          <a:noFill/>
                          <a:ln>
                            <a:noFill/>
                          </a:ln>
                        </pic:spPr>
                      </pic:pic>
                    </a:graphicData>
                  </a:graphic>
                </wp:inline>
              </w:drawing>
            </w:r>
          </w:p>
          <w:p w14:paraId="1FEB89A2" w14:textId="77777777" w:rsidR="00C17176" w:rsidRPr="000C67DC" w:rsidRDefault="00C17176" w:rsidP="00060F95">
            <w:pPr>
              <w:jc w:val="center"/>
              <w:rPr>
                <w:rFonts w:ascii="Times New Roman" w:hAnsi="Times New Roman" w:cs="Times New Roman"/>
                <w:sz w:val="22"/>
              </w:rPr>
            </w:pPr>
            <w:r w:rsidRPr="000C67DC">
              <w:rPr>
                <w:rFonts w:ascii="Times New Roman" w:hAnsi="Times New Roman" w:cs="Times New Roman"/>
                <w:sz w:val="22"/>
              </w:rPr>
              <w:t>Figure 3 : DMRS detection probablity vs. PUSCH decoding BLER. PUSCHs for two UEs are configured on the same DMRS comb, where each UE has one layer, and each PUSCH occupy 8 RBs. The antenna configuration is 1T4R. The TB size for the PUSCH is fixed at around 32 bytes plus 16 bits CRC.</w:t>
            </w:r>
          </w:p>
          <w:p w14:paraId="2A0BC27A" w14:textId="77777777" w:rsidR="00C17176" w:rsidRPr="003246AC" w:rsidRDefault="00C17176" w:rsidP="00060F95">
            <w:pPr>
              <w:spacing w:beforeLines="50" w:before="156" w:afterLines="50" w:after="156"/>
              <w:rPr>
                <w:rFonts w:ascii="Times New Roman" w:hAnsi="Times New Roman" w:cs="Times New Roman"/>
                <w:sz w:val="22"/>
              </w:rPr>
            </w:pPr>
            <w:r>
              <w:rPr>
                <w:rFonts w:ascii="Times New Roman" w:hAnsi="Times New Roman" w:cs="Times New Roman"/>
                <w:sz w:val="22"/>
              </w:rPr>
              <w:t>I</w:t>
            </w:r>
            <w:r w:rsidRPr="003246AC">
              <w:rPr>
                <w:rFonts w:ascii="Times New Roman" w:hAnsi="Times New Roman" w:cs="Times New Roman"/>
                <w:sz w:val="22"/>
              </w:rPr>
              <w:t xml:space="preserve">n </w:t>
            </w:r>
            <w:r w:rsidRPr="003246AC">
              <w:rPr>
                <w:rFonts w:ascii="Times New Roman" w:hAnsi="Times New Roman" w:cs="Times New Roman"/>
                <w:sz w:val="22"/>
              </w:rPr>
              <w:fldChar w:fldCharType="begin"/>
            </w:r>
            <w:r w:rsidRPr="003246AC">
              <w:rPr>
                <w:rFonts w:ascii="Times New Roman" w:hAnsi="Times New Roman" w:cs="Times New Roman"/>
                <w:sz w:val="22"/>
              </w:rPr>
              <w:instrText xml:space="preserve"> REF _Ref1052801 \h  \* MERGEFORMAT </w:instrText>
            </w:r>
            <w:r w:rsidRPr="003246AC">
              <w:rPr>
                <w:rFonts w:ascii="Times New Roman" w:hAnsi="Times New Roman" w:cs="Times New Roman"/>
                <w:sz w:val="22"/>
              </w:rPr>
            </w:r>
            <w:r w:rsidRPr="003246AC">
              <w:rPr>
                <w:rFonts w:ascii="Times New Roman" w:hAnsi="Times New Roman" w:cs="Times New Roman"/>
                <w:sz w:val="22"/>
              </w:rPr>
              <w:fldChar w:fldCharType="separate"/>
            </w:r>
            <w:r w:rsidRPr="003246AC">
              <w:rPr>
                <w:rFonts w:ascii="Times New Roman" w:hAnsi="Times New Roman" w:cs="Times New Roman"/>
                <w:sz w:val="22"/>
              </w:rPr>
              <w:t xml:space="preserve">Figure </w:t>
            </w:r>
            <w:r w:rsidRPr="003246AC">
              <w:rPr>
                <w:rFonts w:ascii="Times New Roman" w:hAnsi="Times New Roman" w:cs="Times New Roman"/>
                <w:noProof/>
                <w:sz w:val="22"/>
              </w:rPr>
              <w:t xml:space="preserve">3, </w:t>
            </w:r>
            <w:r w:rsidRPr="003246AC">
              <w:rPr>
                <w:rFonts w:ascii="Times New Roman" w:hAnsi="Times New Roman" w:cs="Times New Roman"/>
                <w:sz w:val="22"/>
              </w:rPr>
              <w:t xml:space="preserve"> </w:t>
            </w:r>
            <w:r w:rsidRPr="003246AC">
              <w:rPr>
                <w:rFonts w:ascii="Times New Roman" w:hAnsi="Times New Roman" w:cs="Times New Roman"/>
                <w:sz w:val="22"/>
              </w:rPr>
              <w:fldChar w:fldCharType="end"/>
            </w:r>
            <w:r w:rsidRPr="003246AC">
              <w:rPr>
                <w:rFonts w:ascii="Times New Roman" w:hAnsi="Times New Roman" w:cs="Times New Roman"/>
                <w:sz w:val="22"/>
              </w:rPr>
              <w:t xml:space="preserve">we investigate the scenario where two UEs are configured on the same grant-free PUSCH resource with DMRS port 0 and DMRS port 1. In other words, the DMRSs of the two UEs are transmitted on the same comb using CDM. We compare again the DMRS mis-detection probability versus the PUSCH decoding BLER. In the simulation, we set the false alarm rate for DMRS detection to 0.01 to comply with the feature lead summary [2]. Furthermore, for the PUSCH decoding simulation, we assume a TB size around 32 bytes (plus 16 bits CRC) is used, regardless of the mini-slot duration. The MCS is chosen properly to accommodate the transmission of a TB in the configured PUSCH resources. As clearly indicated from the simulation results, even when intra-cell interference is present, at an SNR required for achieving PUSCH BLER of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-1</m:t>
                  </m:r>
                </m:sup>
              </m:sSup>
            </m:oMath>
            <w:r w:rsidRPr="003246AC">
              <w:rPr>
                <w:rFonts w:ascii="Times New Roman" w:hAnsi="Times New Roman" w:cs="Times New Roman"/>
                <w:sz w:val="22"/>
              </w:rPr>
              <w:t xml:space="preserve">, the DMRS mis-detection probability is well beyond </w:t>
            </w:r>
            <m:oMath>
              <m:sSup>
                <m:sSupPr>
                  <m:ctrlPr>
                    <w:rPr>
                      <w:rFonts w:ascii="Cambria Math" w:hAnsi="Cambria Math" w:cs="Times New Roman"/>
                      <w:i/>
                      <w:sz w:val="22"/>
                    </w:rPr>
                  </m:ctrlPr>
                </m:sSupPr>
                <m:e>
                  <m:r>
                    <w:rPr>
                      <w:rFonts w:ascii="Cambria Math" w:hAnsi="Cambria Math" w:cs="Times New Roman"/>
                      <w:sz w:val="22"/>
                    </w:rPr>
                    <m:t>10</m:t>
                  </m:r>
                </m:e>
                <m:sup>
                  <m:r>
                    <w:rPr>
                      <w:rFonts w:ascii="Cambria Math" w:hAnsi="Cambria Math" w:cs="Times New Roman"/>
                      <w:sz w:val="22"/>
                    </w:rPr>
                    <m:t>-5</m:t>
                  </m:r>
                </m:sup>
              </m:sSup>
            </m:oMath>
            <w:r w:rsidRPr="003246AC">
              <w:rPr>
                <w:rFonts w:ascii="Times New Roman" w:hAnsi="Times New Roman" w:cs="Times New Roman"/>
                <w:sz w:val="22"/>
              </w:rPr>
              <w:t>.</w:t>
            </w:r>
          </w:p>
          <w:p w14:paraId="203085C2"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Observation 1:</w:t>
            </w:r>
            <w:r w:rsidRPr="000C67DC">
              <w:rPr>
                <w:rFonts w:ascii="Times New Roman" w:hAnsi="Times New Roman" w:cs="Times New Roman"/>
                <w:sz w:val="22"/>
              </w:rPr>
              <w:t xml:space="preserve"> For I-IoT use cases with large number of users per gNB, DCI enhancements even for SPS/CS (re)activation can become important.</w:t>
            </w:r>
          </w:p>
          <w:p w14:paraId="0088293D"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1: </w:t>
            </w:r>
            <w:r w:rsidRPr="000C67DC">
              <w:rPr>
                <w:rFonts w:ascii="Times New Roman" w:hAnsi="Times New Roman" w:cs="Times New Roman"/>
                <w:sz w:val="22"/>
              </w:rPr>
              <w:t>For uplink grant-free transmission, each configured grant provides one single PUSCH transmission; splitting the resources into multiple mini-slots degrades the performance.</w:t>
            </w:r>
          </w:p>
          <w:p w14:paraId="02A2C0C3"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2: </w:t>
            </w:r>
            <w:r w:rsidRPr="000C67DC">
              <w:rPr>
                <w:rFonts w:ascii="Times New Roman" w:hAnsi="Times New Roman" w:cs="Times New Roman"/>
                <w:sz w:val="22"/>
              </w:rPr>
              <w:t>Supporting explicit HARQ-ACK reporting for grant-free uplink with configured grant is not needed.</w:t>
            </w:r>
          </w:p>
          <w:p w14:paraId="38C9A3C7"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3: </w:t>
            </w:r>
            <w:r w:rsidRPr="000C67DC">
              <w:rPr>
                <w:rFonts w:ascii="Times New Roman" w:hAnsi="Times New Roman" w:cs="Times New Roman"/>
                <w:sz w:val="22"/>
              </w:rPr>
              <w:t>Support a dynamic indication of the repetition factor for uplink aggregation in Rel. 16 eURLLC.</w:t>
            </w:r>
          </w:p>
          <w:p w14:paraId="2A9CCB57" w14:textId="77777777" w:rsidR="00C17176" w:rsidRPr="000C67DC" w:rsidRDefault="00C17176" w:rsidP="00060F95">
            <w:pPr>
              <w:rPr>
                <w:rFonts w:ascii="Times New Roman" w:hAnsi="Times New Roman" w:cs="Times New Roman"/>
                <w:sz w:val="22"/>
              </w:rPr>
            </w:pPr>
            <w:r w:rsidRPr="003246AC">
              <w:rPr>
                <w:rFonts w:ascii="Times New Roman" w:hAnsi="Times New Roman" w:cs="Times New Roman"/>
                <w:b/>
                <w:sz w:val="22"/>
              </w:rPr>
              <w:t xml:space="preserve">Proposal 4: </w:t>
            </w:r>
            <w:r w:rsidRPr="000C67DC">
              <w:rPr>
                <w:rFonts w:ascii="Times New Roman" w:hAnsi="Times New Roman" w:cs="Times New Roman"/>
                <w:sz w:val="22"/>
              </w:rPr>
              <w:t>For some URLLC use cases, the UE can be expected to transmit an ACK once the SPS activation/de-activation DCI is detected.</w:t>
            </w:r>
          </w:p>
          <w:p w14:paraId="5C31A31E"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lastRenderedPageBreak/>
              <w:t xml:space="preserve">Proposal 5: </w:t>
            </w:r>
            <w:r w:rsidRPr="000C67DC">
              <w:rPr>
                <w:rFonts w:ascii="Times New Roman" w:hAnsi="Times New Roman" w:cs="Times New Roman"/>
                <w:sz w:val="22"/>
              </w:rPr>
              <w:t>NR DL-SPS should at least support the same SPS periodicities as for the UL SPS (configured grants) for URLLC.</w:t>
            </w:r>
          </w:p>
          <w:p w14:paraId="774B9FEB"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6: </w:t>
            </w:r>
            <w:r w:rsidRPr="000C67DC">
              <w:rPr>
                <w:rFonts w:ascii="Times New Roman" w:hAnsi="Times New Roman" w:cs="Times New Roman"/>
                <w:sz w:val="22"/>
              </w:rPr>
              <w:t>Consider enhancements such as compressing the DCI carrying SPS activation/reactivation based on leveraging unique characteristics of factory automation traffic.</w:t>
            </w:r>
          </w:p>
          <w:p w14:paraId="2B42FB66"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7: </w:t>
            </w:r>
            <w:r w:rsidRPr="000C67DC">
              <w:rPr>
                <w:rFonts w:ascii="Times New Roman" w:hAnsi="Times New Roman" w:cs="Times New Roman"/>
                <w:sz w:val="22"/>
              </w:rPr>
              <w:t>Consider sending SPS reactivations to a group of users for efficient SPS operation.</w:t>
            </w:r>
          </w:p>
          <w:p w14:paraId="43B349CD" w14:textId="77777777" w:rsidR="00C17176" w:rsidRPr="000C67DC" w:rsidRDefault="00C17176" w:rsidP="00060F95">
            <w:pPr>
              <w:rPr>
                <w:rFonts w:ascii="Times New Roman" w:hAnsi="Times New Roman" w:cs="Times New Roman"/>
                <w:sz w:val="22"/>
              </w:rPr>
            </w:pPr>
            <w:r w:rsidRPr="00245D8C">
              <w:rPr>
                <w:rFonts w:ascii="Times New Roman" w:hAnsi="Times New Roman" w:cs="Times New Roman"/>
                <w:b/>
                <w:sz w:val="22"/>
              </w:rPr>
              <w:t xml:space="preserve">Proposal 8: </w:t>
            </w:r>
            <w:r w:rsidRPr="000C67DC">
              <w:rPr>
                <w:rFonts w:ascii="Times New Roman" w:hAnsi="Times New Roman" w:cs="Times New Roman"/>
                <w:sz w:val="22"/>
              </w:rPr>
              <w:t>For some URLLC use cases, allow for semi-persistent SRS configuration to be indicated via a DL DCI.</w:t>
            </w:r>
          </w:p>
          <w:p w14:paraId="50231DD4" w14:textId="77777777" w:rsidR="00C17176" w:rsidRPr="004E52CF" w:rsidRDefault="00C17176" w:rsidP="00060F95">
            <w:pPr>
              <w:rPr>
                <w:rFonts w:ascii="Times New Roman" w:hAnsi="Times New Roman" w:cs="Times New Roman"/>
                <w:i/>
                <w:kern w:val="0"/>
                <w:sz w:val="22"/>
              </w:rPr>
            </w:pPr>
          </w:p>
        </w:tc>
      </w:tr>
    </w:tbl>
    <w:p w14:paraId="1835E72D" w14:textId="77777777" w:rsidR="00C17176" w:rsidRPr="00265AA7" w:rsidRDefault="00C17176" w:rsidP="00C17176"/>
    <w:p w14:paraId="0D3EB30E" w14:textId="5C6D6161" w:rsidR="00AF70DC" w:rsidRPr="006E36A7" w:rsidRDefault="00832853" w:rsidP="006E36A7">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w:t>
      </w:r>
      <w:r w:rsidRPr="006E36A7">
        <w:rPr>
          <w:rFonts w:hint="eastAsia"/>
          <w:sz w:val="22"/>
        </w:rPr>
        <w:t>#</w:t>
      </w:r>
      <w:r w:rsidRPr="006E36A7">
        <w:rPr>
          <w:sz w:val="22"/>
        </w:rPr>
        <w:t>94</w:t>
      </w:r>
    </w:p>
    <w:tbl>
      <w:tblPr>
        <w:tblStyle w:val="af5"/>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rsidP="00E14AB8">
            <w:pPr>
              <w:widowControl/>
              <w:numPr>
                <w:ilvl w:val="3"/>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5"/>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17" w:name="_Hlk528752787"/>
            <w:r>
              <w:rPr>
                <w:rFonts w:ascii="Times New Roman" w:eastAsia="Yu Mincho" w:hAnsi="Times New Roman" w:cs="Times New Roman" w:hint="eastAsia"/>
                <w:kern w:val="0"/>
                <w:sz w:val="20"/>
                <w:szCs w:val="20"/>
                <w:lang w:eastAsia="ja-JP"/>
              </w:rPr>
              <w:t>One PUSCH transmission instance is not allowed to cross the slot boundary</w:t>
            </w:r>
            <w:bookmarkEnd w:id="17"/>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available for UL transmissions </w:t>
            </w:r>
          </w:p>
          <w:p w14:paraId="0A7B6E2A" w14:textId="77777777" w:rsidR="00AF70DC" w:rsidRDefault="00832853" w:rsidP="00E14AB8">
            <w:pPr>
              <w:widowControl/>
              <w:numPr>
                <w:ilvl w:val="1"/>
                <w:numId w:val="7"/>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5"/>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bookmarkStart w:id="18" w:name="_Hlk2163510"/>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E14AB8">
            <w:pPr>
              <w:widowControl/>
              <w:numPr>
                <w:ilvl w:val="0"/>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lastRenderedPageBreak/>
              <w:t>Multiple active configured grant configurations for a given BWP of a serving cell should be supported at least for different services/traffic types and/or for enhancing reliability and reducing latency</w:t>
            </w:r>
            <w:bookmarkEnd w:id="18"/>
            <w:r w:rsidRPr="00FD3D4C">
              <w:rPr>
                <w:rFonts w:ascii="Times New Roman" w:eastAsia="宋体" w:hAnsi="Times New Roman" w:cs="Times New Roman"/>
                <w:kern w:val="0"/>
                <w:sz w:val="20"/>
                <w:szCs w:val="20"/>
                <w:lang w:val="en-GB" w:eastAsia="ja-JP"/>
              </w:rPr>
              <w:t xml:space="preserve"> </w:t>
            </w:r>
          </w:p>
          <w:p w14:paraId="48145811" w14:textId="77777777" w:rsidR="00093086" w:rsidRPr="00FD3D4C" w:rsidRDefault="00093086" w:rsidP="00E14AB8">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E14AB8">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E14AB8">
            <w:pPr>
              <w:widowControl/>
              <w:numPr>
                <w:ilvl w:val="0"/>
                <w:numId w:val="10"/>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E14AB8">
            <w:pPr>
              <w:widowControl/>
              <w:numPr>
                <w:ilvl w:val="0"/>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For whether to support explicit HARQ-ACK for configured grant for UL, at least study further gNB’s missed detection performance of the PUSCH under configured grant</w:t>
            </w:r>
          </w:p>
          <w:p w14:paraId="696C3824" w14:textId="77777777" w:rsidR="00093086" w:rsidRPr="00FD3D4C" w:rsidRDefault="00093086" w:rsidP="00E14AB8">
            <w:pPr>
              <w:widowControl/>
              <w:numPr>
                <w:ilvl w:val="1"/>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Study how to resolve gNB’s missed detection if it is an issue </w:t>
            </w:r>
          </w:p>
          <w:p w14:paraId="77B2BC4E" w14:textId="77777777" w:rsidR="00093086" w:rsidRPr="00FD3D4C" w:rsidRDefault="00093086" w:rsidP="00E14AB8">
            <w:pPr>
              <w:widowControl/>
              <w:numPr>
                <w:ilvl w:val="1"/>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E14AB8">
            <w:pPr>
              <w:widowControl/>
              <w:numPr>
                <w:ilvl w:val="2"/>
                <w:numId w:val="1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2A7725B7" w14:textId="3B38AA88" w:rsidR="000C4979" w:rsidRDefault="000C4979" w:rsidP="000C4979">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lastRenderedPageBreak/>
        <w:t>#AH</w:t>
      </w:r>
      <w:r>
        <w:rPr>
          <w:rFonts w:ascii="Times New Roman" w:hAnsi="Times New Roman" w:cs="Times New Roman"/>
          <w:sz w:val="22"/>
        </w:rPr>
        <w:t xml:space="preserve"> 1901</w:t>
      </w:r>
    </w:p>
    <w:tbl>
      <w:tblPr>
        <w:tblStyle w:val="af5"/>
        <w:tblW w:w="0" w:type="auto"/>
        <w:tblLook w:val="04A0" w:firstRow="1" w:lastRow="0" w:firstColumn="1" w:lastColumn="0" w:noHBand="0" w:noVBand="1"/>
      </w:tblPr>
      <w:tblGrid>
        <w:gridCol w:w="8296"/>
      </w:tblGrid>
      <w:tr w:rsidR="00BA2001" w14:paraId="1ECE7110" w14:textId="77777777" w:rsidTr="00BA2001">
        <w:tc>
          <w:tcPr>
            <w:tcW w:w="8296" w:type="dxa"/>
          </w:tcPr>
          <w:p w14:paraId="3C559E81" w14:textId="77777777" w:rsidR="00BA2001" w:rsidRPr="00FD3D4C" w:rsidRDefault="00BA2001" w:rsidP="00BA2001">
            <w:pPr>
              <w:widowControl/>
              <w:adjustRightInd w:val="0"/>
              <w:snapToGrid w:val="0"/>
              <w:spacing w:afterLines="50" w:after="156"/>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1751C519" w14:textId="6E8E207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kern w:val="0"/>
                <w:sz w:val="20"/>
                <w:szCs w:val="20"/>
                <w:lang w:eastAsia="ja-JP"/>
              </w:rPr>
              <w:t xml:space="preserve">In Rel-16, for both Type 1 and Type 2 configured grant and when multiple active configurations are configured in a BWP, transmission of a TB based on the configured grant is </w:t>
            </w:r>
            <w:r w:rsidRPr="00BA2001">
              <w:rPr>
                <w:rFonts w:ascii="Times New Roman" w:eastAsia="宋体" w:hAnsi="Times New Roman" w:cs="Times New Roman" w:hint="eastAsia"/>
                <w:kern w:val="0"/>
                <w:sz w:val="20"/>
                <w:szCs w:val="20"/>
                <w:lang w:eastAsia="ja-JP"/>
              </w:rPr>
              <w:t>associated</w:t>
            </w:r>
            <w:r w:rsidRPr="00BA2001">
              <w:rPr>
                <w:rFonts w:ascii="Times New Roman" w:eastAsia="宋体" w:hAnsi="Times New Roman" w:cs="Times New Roman"/>
                <w:kern w:val="0"/>
                <w:sz w:val="20"/>
                <w:szCs w:val="20"/>
                <w:lang w:eastAsia="ja-JP"/>
              </w:rPr>
              <w:t xml:space="preserve"> with a single active configuration, even if the transmission is repeated</w:t>
            </w:r>
          </w:p>
          <w:p w14:paraId="3703164A" w14:textId="6321CE47" w:rsidR="00BA2001" w:rsidRPr="00BA2001" w:rsidRDefault="00BA2001" w:rsidP="00BA2001">
            <w:pPr>
              <w:widowControl/>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Times New Roman" w:hAnsi="Times New Roman" w:cs="Times New Roman"/>
                <w:kern w:val="0"/>
                <w:sz w:val="20"/>
                <w:szCs w:val="20"/>
                <w:highlight w:val="green"/>
                <w:lang w:val="en-GB" w:eastAsia="en-US"/>
              </w:rPr>
              <w:t>O</w:t>
            </w:r>
            <w:r w:rsidRPr="00BA2001">
              <w:rPr>
                <w:rFonts w:ascii="Times New Roman" w:eastAsia="Yu Mincho" w:hAnsi="Times New Roman" w:cs="Times New Roman"/>
                <w:kern w:val="0"/>
                <w:sz w:val="20"/>
                <w:szCs w:val="20"/>
                <w:highlight w:val="green"/>
                <w:lang w:val="en-GB" w:eastAsia="ja-JP"/>
              </w:rPr>
              <w:t>bservations</w:t>
            </w:r>
            <w:r w:rsidRPr="00BA2001">
              <w:rPr>
                <w:rFonts w:ascii="Times New Roman" w:eastAsia="Yu Mincho" w:hAnsi="Times New Roman" w:cs="Times New Roman"/>
                <w:kern w:val="0"/>
                <w:sz w:val="20"/>
                <w:szCs w:val="20"/>
                <w:lang w:val="en-GB" w:eastAsia="ja-JP"/>
              </w:rPr>
              <w:t>:</w:t>
            </w:r>
          </w:p>
          <w:p w14:paraId="0C7AF64B" w14:textId="77777777"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PUSCH miss detection performance highly depends on the PUSCH configurations such as DMRS configuration, resource allocation, and false-alarm target setting.</w:t>
            </w:r>
          </w:p>
          <w:p w14:paraId="644753D1" w14:textId="77777777" w:rsidR="00BA2001" w:rsidRPr="00BA2001" w:rsidRDefault="00BA2001" w:rsidP="00E14AB8">
            <w:pPr>
              <w:widowControl/>
              <w:numPr>
                <w:ilvl w:val="1"/>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a configured grant PUSCH resource is not shared by multiple UEs, </w:t>
            </w:r>
          </w:p>
          <w:p w14:paraId="1F675816" w14:textId="77777777" w:rsidR="00BA2001" w:rsidRPr="00BA2001" w:rsidRDefault="00BA2001" w:rsidP="00E14AB8">
            <w:pPr>
              <w:widowControl/>
              <w:numPr>
                <w:ilvl w:val="2"/>
                <w:numId w:val="6"/>
              </w:numPr>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宋体" w:hAnsi="Times New Roman" w:cs="Times New Roman" w:hint="eastAsia"/>
                <w:kern w:val="0"/>
                <w:sz w:val="20"/>
                <w:szCs w:val="20"/>
                <w:lang w:eastAsia="ja-JP"/>
              </w:rPr>
              <w:t>7 companies observed that if the reliability requirement is to be met by a single transmission, all the results show that PUSCH miss detection probability is lower than the PUSCH target BLER under the respective evaluation assumptions (e.</w:t>
            </w:r>
            <w:r w:rsidRPr="00BA2001">
              <w:rPr>
                <w:rFonts w:ascii="Times New Roman" w:eastAsia="Yu Mincho" w:hAnsi="Times New Roman" w:cs="Times New Roman"/>
                <w:kern w:val="0"/>
                <w:sz w:val="20"/>
                <w:szCs w:val="20"/>
                <w:lang w:val="en-GB" w:eastAsia="ja-JP"/>
              </w:rPr>
              <w:t>g., MCS levels, etc.).</w:t>
            </w:r>
          </w:p>
          <w:p w14:paraId="4C02B45F" w14:textId="29B014F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the overall PUSCH BLER target requirement is to be met by uplink grant based HARQ re-transmission for the configured grant PUSCH, the BLER of the configured grant PUSCH transmission can be higher than the overall PUSCH BLER target such that the </w:t>
            </w:r>
            <w:bookmarkStart w:id="19" w:name="OLE_LINK3"/>
            <w:bookmarkStart w:id="20" w:name="OLE_LINK2"/>
            <w:r w:rsidRPr="00BA2001">
              <w:rPr>
                <w:rFonts w:ascii="Times New Roman" w:eastAsia="宋体" w:hAnsi="Times New Roman" w:cs="Times New Roman" w:hint="eastAsia"/>
                <w:kern w:val="0"/>
                <w:sz w:val="20"/>
                <w:szCs w:val="20"/>
                <w:lang w:eastAsia="ja-JP"/>
              </w:rPr>
              <w:t>residual</w:t>
            </w:r>
            <w:bookmarkEnd w:id="19"/>
            <w:bookmarkEnd w:id="20"/>
            <w:r w:rsidRPr="00BA2001">
              <w:rPr>
                <w:rFonts w:ascii="Times New Roman" w:eastAsia="宋体" w:hAnsi="Times New Roman" w:cs="Times New Roman" w:hint="eastAsia"/>
                <w:kern w:val="0"/>
                <w:sz w:val="20"/>
                <w:szCs w:val="20"/>
                <w:lang w:eastAsia="ja-JP"/>
              </w:rPr>
              <w:t xml:space="preserve"> BLER after the re-transmission achieves the overall PUSCH BLER target; even in this case, miss detection probability for configured grant PUSCH should not be higher than the overall PUSCH BLER target. </w:t>
            </w:r>
          </w:p>
        </w:tc>
      </w:tr>
    </w:tbl>
    <w:p w14:paraId="577E23BD" w14:textId="41C2D03E" w:rsidR="000C3C38" w:rsidRDefault="000C3C38"/>
    <w:p w14:paraId="69BBB170" w14:textId="60930A80" w:rsidR="00942289" w:rsidRDefault="00942289"/>
    <w:p w14:paraId="0FC73183" w14:textId="77777777" w:rsidR="00942289" w:rsidRPr="00FE2C3B" w:rsidRDefault="00942289" w:rsidP="00942289">
      <w:pPr>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P</w:t>
      </w:r>
      <w:r w:rsidRPr="00FE2C3B">
        <w:rPr>
          <w:rFonts w:ascii="Times New Roman" w:eastAsia="Yu Mincho" w:hAnsi="Times New Roman" w:cs="Times New Roman"/>
          <w:b/>
          <w:sz w:val="22"/>
          <w:u w:val="single"/>
          <w:lang w:eastAsia="ja-JP"/>
        </w:rPr>
        <w:t>roposal 1:</w:t>
      </w:r>
    </w:p>
    <w:p w14:paraId="67C32A3B" w14:textId="77777777" w:rsidR="00942289" w:rsidRPr="003601A3" w:rsidRDefault="00942289" w:rsidP="00942289">
      <w:pPr>
        <w:pStyle w:val="af6"/>
        <w:widowControl/>
        <w:numPr>
          <w:ilvl w:val="0"/>
          <w:numId w:val="11"/>
        </w:numPr>
        <w:snapToGrid w:val="0"/>
        <w:spacing w:afterLines="50" w:after="156"/>
        <w:ind w:firstLineChars="0"/>
        <w:rPr>
          <w:rFonts w:ascii="Times New Roman" w:eastAsia="Yu Mincho" w:hAnsi="Times New Roman" w:cs="Times New Roman"/>
          <w:i/>
          <w:sz w:val="22"/>
          <w:lang w:eastAsia="ja-JP"/>
        </w:rPr>
      </w:pPr>
      <w:r w:rsidRPr="00D127B8">
        <w:rPr>
          <w:rFonts w:ascii="Times New Roman" w:eastAsia="Yu Mincho" w:hAnsi="Times New Roman" w:cs="Times New Roman"/>
          <w:i/>
          <w:sz w:val="22"/>
          <w:lang w:eastAsia="ja-JP"/>
        </w:rPr>
        <w:t xml:space="preserve">For configured grant PUSCH, </w:t>
      </w:r>
      <w:r>
        <w:rPr>
          <w:rFonts w:ascii="Times New Roman" w:eastAsia="Yu Mincho" w:hAnsi="Times New Roman" w:cs="Times New Roman"/>
          <w:i/>
          <w:sz w:val="22"/>
          <w:lang w:eastAsia="ja-JP"/>
        </w:rPr>
        <w:t>two options for reducing the starting transmission alignment delay can be considered.</w:t>
      </w:r>
    </w:p>
    <w:p w14:paraId="453809C0" w14:textId="77777777" w:rsidR="00942289" w:rsidRDefault="00942289" w:rsidP="00942289">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Opt</w:t>
      </w:r>
      <w:r>
        <w:rPr>
          <w:rFonts w:ascii="Times New Roman" w:eastAsia="Yu Mincho" w:hAnsi="Times New Roman" w:cs="Times New Roman"/>
          <w:i/>
          <w:sz w:val="22"/>
          <w:lang w:eastAsia="ja-JP"/>
        </w:rPr>
        <w:t>.</w:t>
      </w:r>
      <w:r w:rsidRPr="003601A3">
        <w:rPr>
          <w:rFonts w:ascii="Times New Roman" w:eastAsia="Yu Mincho" w:hAnsi="Times New Roman" w:cs="Times New Roman"/>
          <w:i/>
          <w:sz w:val="22"/>
          <w:lang w:eastAsia="ja-JP"/>
        </w:rPr>
        <w:t xml:space="preserve"> 1: using one configured grant configuration</w:t>
      </w:r>
      <w:r>
        <w:rPr>
          <w:rFonts w:ascii="Times New Roman" w:eastAsia="Yu Mincho" w:hAnsi="Times New Roman" w:cs="Times New Roman"/>
          <w:i/>
          <w:sz w:val="22"/>
          <w:lang w:eastAsia="ja-JP"/>
        </w:rPr>
        <w:t xml:space="preserve"> </w:t>
      </w:r>
      <w:r w:rsidRPr="003601A3">
        <w:rPr>
          <w:rFonts w:ascii="Times New Roman" w:eastAsia="Yu Mincho" w:hAnsi="Times New Roman" w:cs="Times New Roman"/>
          <w:i/>
          <w:sz w:val="22"/>
          <w:lang w:eastAsia="ja-JP"/>
        </w:rPr>
        <w:t xml:space="preserve">with different starting </w:t>
      </w:r>
      <w:r>
        <w:rPr>
          <w:rFonts w:ascii="Times New Roman" w:eastAsia="Yu Mincho" w:hAnsi="Times New Roman" w:cs="Times New Roman"/>
          <w:i/>
          <w:sz w:val="22"/>
          <w:lang w:eastAsia="ja-JP"/>
        </w:rPr>
        <w:t>transmission occasions or offsets</w:t>
      </w:r>
      <w:r w:rsidRPr="003601A3">
        <w:rPr>
          <w:rFonts w:ascii="Times New Roman" w:eastAsia="Yu Mincho" w:hAnsi="Times New Roman" w:cs="Times New Roman"/>
          <w:i/>
          <w:sz w:val="22"/>
          <w:lang w:eastAsia="ja-JP"/>
        </w:rPr>
        <w:t xml:space="preserve"> </w:t>
      </w:r>
    </w:p>
    <w:p w14:paraId="11DAEF4F" w14:textId="77777777" w:rsidR="00942289" w:rsidRDefault="00942289" w:rsidP="00942289">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FD22E3">
        <w:rPr>
          <w:rFonts w:ascii="Times New Roman" w:eastAsia="Yu Mincho" w:hAnsi="Times New Roman" w:cs="Times New Roman"/>
          <w:i/>
          <w:sz w:val="22"/>
          <w:lang w:eastAsia="ja-JP"/>
        </w:rPr>
        <w:lastRenderedPageBreak/>
        <w:t xml:space="preserve">Opt. 1-1 transmissions </w:t>
      </w:r>
      <w:proofErr w:type="gramStart"/>
      <w:r w:rsidRPr="00FD22E3">
        <w:rPr>
          <w:rFonts w:ascii="Times New Roman" w:eastAsia="Yu Mincho" w:hAnsi="Times New Roman" w:cs="Times New Roman"/>
          <w:i/>
          <w:sz w:val="22"/>
          <w:lang w:eastAsia="ja-JP"/>
        </w:rPr>
        <w:t>are allowed to</w:t>
      </w:r>
      <w:proofErr w:type="gramEnd"/>
      <w:r w:rsidRPr="00FD22E3">
        <w:rPr>
          <w:rFonts w:ascii="Times New Roman" w:eastAsia="Yu Mincho" w:hAnsi="Times New Roman" w:cs="Times New Roman"/>
          <w:i/>
          <w:sz w:val="22"/>
          <w:lang w:eastAsia="ja-JP"/>
        </w:rPr>
        <w:t xml:space="preserve"> extend beyond the preconfigured transmission ending position in time </w:t>
      </w:r>
    </w:p>
    <w:p w14:paraId="171B5409" w14:textId="77777777" w:rsidR="00942289" w:rsidRPr="00FD22E3" w:rsidRDefault="00942289" w:rsidP="00942289">
      <w:pPr>
        <w:pStyle w:val="af6"/>
        <w:numPr>
          <w:ilvl w:val="2"/>
          <w:numId w:val="11"/>
        </w:numPr>
        <w:snapToGrid w:val="0"/>
        <w:spacing w:afterLines="50" w:after="156"/>
        <w:ind w:firstLineChars="0"/>
        <w:rPr>
          <w:rFonts w:ascii="Times New Roman" w:eastAsia="Yu Mincho" w:hAnsi="Times New Roman" w:cs="Times New Roman"/>
          <w:i/>
          <w:sz w:val="22"/>
          <w:lang w:eastAsia="ja-JP"/>
        </w:rPr>
      </w:pPr>
      <w:r w:rsidRPr="00FD22E3">
        <w:rPr>
          <w:rFonts w:ascii="Times New Roman" w:eastAsia="Yu Mincho" w:hAnsi="Times New Roman" w:cs="Times New Roman"/>
          <w:i/>
          <w:sz w:val="22"/>
          <w:lang w:eastAsia="ja-JP"/>
        </w:rPr>
        <w:t>Opt. 1-2 repetitions are not allowed to cross the boundary of a period P</w:t>
      </w:r>
    </w:p>
    <w:p w14:paraId="0E73A8CD" w14:textId="77777777" w:rsidR="00942289" w:rsidRPr="003601A3" w:rsidRDefault="00942289" w:rsidP="00942289">
      <w:pPr>
        <w:pStyle w:val="af6"/>
        <w:numPr>
          <w:ilvl w:val="1"/>
          <w:numId w:val="11"/>
        </w:numPr>
        <w:snapToGrid w:val="0"/>
        <w:spacing w:afterLines="50" w:after="156"/>
        <w:ind w:firstLineChars="0"/>
        <w:rPr>
          <w:rFonts w:ascii="Times New Roman" w:eastAsia="Yu Mincho" w:hAnsi="Times New Roman" w:cs="Times New Roman"/>
          <w:i/>
          <w:sz w:val="22"/>
          <w:lang w:eastAsia="ja-JP"/>
        </w:rPr>
      </w:pPr>
      <w:r w:rsidRPr="003601A3">
        <w:rPr>
          <w:rFonts w:ascii="Times New Roman" w:eastAsia="Yu Mincho" w:hAnsi="Times New Roman" w:cs="Times New Roman"/>
          <w:i/>
          <w:sz w:val="22"/>
          <w:lang w:eastAsia="ja-JP"/>
        </w:rPr>
        <w:t xml:space="preserve">Opt.2: using multiple configured grant configurations with different starting offsets while repetitions </w:t>
      </w:r>
      <w:r>
        <w:rPr>
          <w:rFonts w:ascii="Times New Roman" w:eastAsia="Yu Mincho" w:hAnsi="Times New Roman" w:cs="Times New Roman"/>
          <w:i/>
          <w:sz w:val="22"/>
          <w:lang w:eastAsia="ja-JP"/>
        </w:rPr>
        <w:t xml:space="preserve">are not allowed </w:t>
      </w:r>
      <w:r w:rsidRPr="003601A3">
        <w:rPr>
          <w:rFonts w:ascii="Times New Roman" w:eastAsia="Yu Mincho" w:hAnsi="Times New Roman" w:cs="Times New Roman"/>
          <w:i/>
          <w:sz w:val="22"/>
          <w:lang w:eastAsia="ja-JP"/>
        </w:rPr>
        <w:t>cross the boundary of a period P</w:t>
      </w:r>
    </w:p>
    <w:p w14:paraId="0406B129" w14:textId="77777777" w:rsidR="00942289" w:rsidRPr="00942289" w:rsidRDefault="00942289"/>
    <w:sectPr w:rsidR="00942289" w:rsidRPr="00942289" w:rsidSect="000324EA">
      <w:footerReference w:type="default" r:id="rId9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2BCCB1" w14:textId="77777777" w:rsidR="00E628A1" w:rsidRDefault="00E628A1">
      <w:r>
        <w:separator/>
      </w:r>
    </w:p>
  </w:endnote>
  <w:endnote w:type="continuationSeparator" w:id="0">
    <w:p w14:paraId="2B8611F5" w14:textId="77777777" w:rsidR="00E628A1" w:rsidRDefault="00E62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Content>
      <w:p w14:paraId="08C61E01" w14:textId="77777777" w:rsidR="007A180F" w:rsidRDefault="007A180F">
        <w:pPr>
          <w:pStyle w:val="ad"/>
          <w:jc w:val="center"/>
        </w:pPr>
        <w:r>
          <w:fldChar w:fldCharType="begin"/>
        </w:r>
        <w:r>
          <w:instrText>PAGE   \* MERGEFORMAT</w:instrText>
        </w:r>
        <w:r>
          <w:fldChar w:fldCharType="separate"/>
        </w:r>
        <w:r w:rsidRPr="006A39E3">
          <w:rPr>
            <w:noProof/>
            <w:lang w:val="zh-CN"/>
          </w:rPr>
          <w:t>29</w:t>
        </w:r>
        <w:r>
          <w:fldChar w:fldCharType="end"/>
        </w:r>
      </w:p>
    </w:sdtContent>
  </w:sdt>
  <w:p w14:paraId="3379BA72" w14:textId="77777777" w:rsidR="007A180F" w:rsidRDefault="007A180F">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BB5112" w14:textId="77777777" w:rsidR="00E628A1" w:rsidRDefault="00E628A1">
      <w:r>
        <w:separator/>
      </w:r>
    </w:p>
  </w:footnote>
  <w:footnote w:type="continuationSeparator" w:id="0">
    <w:p w14:paraId="25A1CACC" w14:textId="77777777" w:rsidR="00E628A1" w:rsidRDefault="00E628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B2830"/>
    <w:multiLevelType w:val="hybridMultilevel"/>
    <w:tmpl w:val="F7F4EA78"/>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2C3351"/>
    <w:multiLevelType w:val="hybridMultilevel"/>
    <w:tmpl w:val="B8C86AB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914B5C"/>
    <w:multiLevelType w:val="multilevel"/>
    <w:tmpl w:val="8C5E7B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275ECB"/>
    <w:multiLevelType w:val="hybridMultilevel"/>
    <w:tmpl w:val="B96601C2"/>
    <w:lvl w:ilvl="0" w:tplc="6D92D3E6">
      <w:start w:val="1"/>
      <w:numFmt w:val="bullet"/>
      <w:lvlText w:val="⁃"/>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C21767"/>
    <w:multiLevelType w:val="multilevel"/>
    <w:tmpl w:val="138A0D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D91F10"/>
    <w:multiLevelType w:val="hybridMultilevel"/>
    <w:tmpl w:val="D62024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8A367D6"/>
    <w:multiLevelType w:val="hybridMultilevel"/>
    <w:tmpl w:val="C540C0A6"/>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077B23"/>
    <w:multiLevelType w:val="hybridMultilevel"/>
    <w:tmpl w:val="A546E3C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6B0BE9"/>
    <w:multiLevelType w:val="hybridMultilevel"/>
    <w:tmpl w:val="21867762"/>
    <w:lvl w:ilvl="0" w:tplc="FBE889C8">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8448D0"/>
    <w:multiLevelType w:val="hybridMultilevel"/>
    <w:tmpl w:val="4406FC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870F08"/>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E3326AD"/>
    <w:multiLevelType w:val="hybridMultilevel"/>
    <w:tmpl w:val="D26E7F22"/>
    <w:lvl w:ilvl="0" w:tplc="4E5CA9E4">
      <w:numFmt w:val="bullet"/>
      <w:lvlText w:val="-"/>
      <w:lvlJc w:val="left"/>
      <w:pPr>
        <w:ind w:left="845" w:hanging="420"/>
      </w:pPr>
      <w:rPr>
        <w:rFonts w:ascii="Cambria" w:eastAsia="Symbol"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14" w15:restartNumberingAfterBreak="0">
    <w:nsid w:val="2F83626F"/>
    <w:multiLevelType w:val="hybridMultilevel"/>
    <w:tmpl w:val="1F2C5004"/>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FA100BA"/>
    <w:multiLevelType w:val="hybridMultilevel"/>
    <w:tmpl w:val="20746C40"/>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1908A5"/>
    <w:multiLevelType w:val="hybridMultilevel"/>
    <w:tmpl w:val="9EB85F38"/>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0F7460"/>
    <w:multiLevelType w:val="hybridMultilevel"/>
    <w:tmpl w:val="8F6A7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4B43CC"/>
    <w:multiLevelType w:val="hybridMultilevel"/>
    <w:tmpl w:val="729C6428"/>
    <w:lvl w:ilvl="0" w:tplc="0880867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C8C0FD9"/>
    <w:multiLevelType w:val="hybridMultilevel"/>
    <w:tmpl w:val="5900A846"/>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F0F72F2"/>
    <w:multiLevelType w:val="hybridMultilevel"/>
    <w:tmpl w:val="E5464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1E2188"/>
    <w:multiLevelType w:val="hybridMultilevel"/>
    <w:tmpl w:val="6ECAA852"/>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987020E"/>
    <w:multiLevelType w:val="hybridMultilevel"/>
    <w:tmpl w:val="F50C91A0"/>
    <w:lvl w:ilvl="0" w:tplc="4E5CA9E4">
      <w:numFmt w:val="bullet"/>
      <w:lvlText w:val="-"/>
      <w:lvlJc w:val="left"/>
      <w:pPr>
        <w:ind w:left="845" w:hanging="420"/>
      </w:pPr>
      <w:rPr>
        <w:rFonts w:ascii="Cambria" w:eastAsia="Symbol" w:hAnsi="Cambria" w:cs="Cambria" w:hint="default"/>
      </w:rPr>
    </w:lvl>
    <w:lvl w:ilvl="1" w:tplc="4A26E658">
      <w:numFmt w:val="bullet"/>
      <w:lvlText w:val="-"/>
      <w:lvlJc w:val="left"/>
      <w:pPr>
        <w:ind w:left="1265" w:hanging="420"/>
      </w:pPr>
      <w:rPr>
        <w:rFonts w:ascii="Calibri" w:eastAsia="等线" w:hAnsi="Calibri" w:cs="Times New Roman"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24" w15:restartNumberingAfterBreak="0">
    <w:nsid w:val="498B2CFC"/>
    <w:multiLevelType w:val="hybridMultilevel"/>
    <w:tmpl w:val="9234740A"/>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4E64209A"/>
    <w:multiLevelType w:val="hybridMultilevel"/>
    <w:tmpl w:val="D7242762"/>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A48AD79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65" w:hanging="360"/>
      </w:pPr>
    </w:lvl>
    <w:lvl w:ilvl="2" w:tplc="0409001B" w:tentative="1">
      <w:start w:val="1"/>
      <w:numFmt w:val="lowerRoman"/>
      <w:lvlText w:val="%3."/>
      <w:lvlJc w:val="right"/>
      <w:pPr>
        <w:ind w:left="885" w:hanging="180"/>
      </w:pPr>
    </w:lvl>
    <w:lvl w:ilvl="3" w:tplc="0409000F" w:tentative="1">
      <w:start w:val="1"/>
      <w:numFmt w:val="decimal"/>
      <w:lvlText w:val="%4."/>
      <w:lvlJc w:val="left"/>
      <w:pPr>
        <w:ind w:left="1605" w:hanging="360"/>
      </w:pPr>
    </w:lvl>
    <w:lvl w:ilvl="4" w:tplc="04090019" w:tentative="1">
      <w:start w:val="1"/>
      <w:numFmt w:val="lowerLetter"/>
      <w:lvlText w:val="%5."/>
      <w:lvlJc w:val="left"/>
      <w:pPr>
        <w:ind w:left="2325" w:hanging="360"/>
      </w:pPr>
    </w:lvl>
    <w:lvl w:ilvl="5" w:tplc="0409001B" w:tentative="1">
      <w:start w:val="1"/>
      <w:numFmt w:val="lowerRoman"/>
      <w:lvlText w:val="%6."/>
      <w:lvlJc w:val="right"/>
      <w:pPr>
        <w:ind w:left="3045" w:hanging="180"/>
      </w:pPr>
    </w:lvl>
    <w:lvl w:ilvl="6" w:tplc="0409000F" w:tentative="1">
      <w:start w:val="1"/>
      <w:numFmt w:val="decimal"/>
      <w:lvlText w:val="%7."/>
      <w:lvlJc w:val="left"/>
      <w:pPr>
        <w:ind w:left="3765" w:hanging="360"/>
      </w:pPr>
    </w:lvl>
    <w:lvl w:ilvl="7" w:tplc="04090019" w:tentative="1">
      <w:start w:val="1"/>
      <w:numFmt w:val="lowerLetter"/>
      <w:lvlText w:val="%8."/>
      <w:lvlJc w:val="left"/>
      <w:pPr>
        <w:ind w:left="4485" w:hanging="360"/>
      </w:pPr>
    </w:lvl>
    <w:lvl w:ilvl="8" w:tplc="0409001B" w:tentative="1">
      <w:start w:val="1"/>
      <w:numFmt w:val="lowerRoman"/>
      <w:lvlText w:val="%9."/>
      <w:lvlJc w:val="right"/>
      <w:pPr>
        <w:ind w:left="5205" w:hanging="180"/>
      </w:pPr>
    </w:lvl>
  </w:abstractNum>
  <w:abstractNum w:abstractNumId="29" w15:restartNumberingAfterBreak="0">
    <w:nsid w:val="516F5C74"/>
    <w:multiLevelType w:val="multilevel"/>
    <w:tmpl w:val="A10260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60F5597"/>
    <w:multiLevelType w:val="hybridMultilevel"/>
    <w:tmpl w:val="9D1A9A92"/>
    <w:lvl w:ilvl="0" w:tplc="BDB2C8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6856569"/>
    <w:multiLevelType w:val="hybridMultilevel"/>
    <w:tmpl w:val="585E8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7065389"/>
    <w:multiLevelType w:val="hybridMultilevel"/>
    <w:tmpl w:val="C5EEF51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5A3D0C84"/>
    <w:multiLevelType w:val="hybridMultilevel"/>
    <w:tmpl w:val="A67215DC"/>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CDB7D44"/>
    <w:multiLevelType w:val="hybridMultilevel"/>
    <w:tmpl w:val="F18AF2B2"/>
    <w:lvl w:ilvl="0" w:tplc="041D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F713562"/>
    <w:multiLevelType w:val="hybridMultilevel"/>
    <w:tmpl w:val="751ABF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60C34B9"/>
    <w:multiLevelType w:val="hybridMultilevel"/>
    <w:tmpl w:val="A566C5C6"/>
    <w:lvl w:ilvl="0" w:tplc="6D92D3E6">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AB85A2E"/>
    <w:multiLevelType w:val="hybridMultilevel"/>
    <w:tmpl w:val="DA72CD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C7932B2"/>
    <w:multiLevelType w:val="hybridMultilevel"/>
    <w:tmpl w:val="166C9CA6"/>
    <w:lvl w:ilvl="0" w:tplc="4E5CA9E4">
      <w:numFmt w:val="bullet"/>
      <w:lvlText w:val="-"/>
      <w:lvlJc w:val="left"/>
      <w:pPr>
        <w:ind w:left="845" w:hanging="420"/>
      </w:pPr>
      <w:rPr>
        <w:rFonts w:ascii="Cambria" w:eastAsia="Symbol" w:hAnsi="Cambria" w:cs="Cambria" w:hint="default"/>
      </w:rPr>
    </w:lvl>
    <w:lvl w:ilvl="1" w:tplc="0880867E">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abstractNum w:abstractNumId="40" w15:restartNumberingAfterBreak="0">
    <w:nsid w:val="6CF13B00"/>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3607B48"/>
    <w:multiLevelType w:val="hybridMultilevel"/>
    <w:tmpl w:val="778A7DDE"/>
    <w:lvl w:ilvl="0" w:tplc="0880867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71D5ED2"/>
    <w:multiLevelType w:val="hybridMultilevel"/>
    <w:tmpl w:val="33F6DA98"/>
    <w:lvl w:ilvl="0" w:tplc="FBE889C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9481E9B"/>
    <w:multiLevelType w:val="multilevel"/>
    <w:tmpl w:val="79481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6" w15:restartNumberingAfterBreak="0">
    <w:nsid w:val="7BB6528E"/>
    <w:multiLevelType w:val="hybridMultilevel"/>
    <w:tmpl w:val="BE7E947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E01478F"/>
    <w:multiLevelType w:val="hybridMultilevel"/>
    <w:tmpl w:val="E03ACFA8"/>
    <w:lvl w:ilvl="0" w:tplc="CB1C8C9A">
      <w:numFmt w:val="bullet"/>
      <w:lvlText w:val="-"/>
      <w:lvlJc w:val="left"/>
      <w:pPr>
        <w:ind w:left="845" w:hanging="420"/>
      </w:pPr>
      <w:rPr>
        <w:rFonts w:ascii="Cambria" w:eastAsia="MS Mincho" w:hAnsi="Cambria" w:cs="Cambria" w:hint="default"/>
      </w:rPr>
    </w:lvl>
    <w:lvl w:ilvl="1" w:tplc="04090003">
      <w:start w:val="1"/>
      <w:numFmt w:val="bullet"/>
      <w:lvlText w:val=""/>
      <w:lvlJc w:val="left"/>
      <w:pPr>
        <w:ind w:left="1265" w:hanging="420"/>
      </w:pPr>
      <w:rPr>
        <w:rFonts w:ascii="宋体" w:eastAsia="Times New Roman" w:hAnsi="宋体" w:hint="eastAsia"/>
      </w:rPr>
    </w:lvl>
    <w:lvl w:ilvl="2" w:tplc="04090005">
      <w:start w:val="1"/>
      <w:numFmt w:val="bullet"/>
      <w:lvlText w:val=""/>
      <w:lvlJc w:val="left"/>
      <w:pPr>
        <w:ind w:left="1685" w:hanging="420"/>
      </w:pPr>
      <w:rPr>
        <w:rFonts w:ascii="宋体" w:eastAsia="Times New Roman" w:hAnsi="宋体" w:hint="eastAsia"/>
      </w:rPr>
    </w:lvl>
    <w:lvl w:ilvl="3" w:tplc="04090001">
      <w:start w:val="1"/>
      <w:numFmt w:val="bullet"/>
      <w:lvlText w:val=""/>
      <w:lvlJc w:val="left"/>
      <w:pPr>
        <w:ind w:left="2105" w:hanging="420"/>
      </w:pPr>
      <w:rPr>
        <w:rFonts w:ascii="宋体" w:eastAsia="Times New Roman" w:hAnsi="宋体" w:hint="eastAsia"/>
      </w:rPr>
    </w:lvl>
    <w:lvl w:ilvl="4" w:tplc="04090003">
      <w:start w:val="1"/>
      <w:numFmt w:val="bullet"/>
      <w:lvlText w:val=""/>
      <w:lvlJc w:val="left"/>
      <w:pPr>
        <w:ind w:left="2525" w:hanging="420"/>
      </w:pPr>
      <w:rPr>
        <w:rFonts w:ascii="宋体" w:eastAsia="Times New Roman" w:hAnsi="宋体" w:hint="eastAsia"/>
      </w:rPr>
    </w:lvl>
    <w:lvl w:ilvl="5" w:tplc="04090005">
      <w:start w:val="1"/>
      <w:numFmt w:val="bullet"/>
      <w:lvlText w:val=""/>
      <w:lvlJc w:val="left"/>
      <w:pPr>
        <w:ind w:left="2945" w:hanging="420"/>
      </w:pPr>
      <w:rPr>
        <w:rFonts w:ascii="宋体" w:eastAsia="Times New Roman" w:hAnsi="宋体" w:hint="eastAsia"/>
      </w:rPr>
    </w:lvl>
    <w:lvl w:ilvl="6" w:tplc="04090001">
      <w:start w:val="1"/>
      <w:numFmt w:val="bullet"/>
      <w:lvlText w:val=""/>
      <w:lvlJc w:val="left"/>
      <w:pPr>
        <w:ind w:left="3365" w:hanging="420"/>
      </w:pPr>
      <w:rPr>
        <w:rFonts w:ascii="宋体" w:eastAsia="Times New Roman" w:hAnsi="宋体" w:hint="eastAsia"/>
      </w:rPr>
    </w:lvl>
    <w:lvl w:ilvl="7" w:tplc="04090003">
      <w:start w:val="1"/>
      <w:numFmt w:val="bullet"/>
      <w:lvlText w:val=""/>
      <w:lvlJc w:val="left"/>
      <w:pPr>
        <w:ind w:left="3785" w:hanging="420"/>
      </w:pPr>
      <w:rPr>
        <w:rFonts w:ascii="宋体" w:eastAsia="Times New Roman" w:hAnsi="宋体" w:hint="eastAsia"/>
      </w:rPr>
    </w:lvl>
    <w:lvl w:ilvl="8" w:tplc="04090005">
      <w:start w:val="1"/>
      <w:numFmt w:val="bullet"/>
      <w:lvlText w:val=""/>
      <w:lvlJc w:val="left"/>
      <w:pPr>
        <w:ind w:left="4205" w:hanging="420"/>
      </w:pPr>
      <w:rPr>
        <w:rFonts w:ascii="宋体" w:eastAsia="Times New Roman" w:hAnsi="宋体" w:hint="eastAsia"/>
      </w:rPr>
    </w:lvl>
  </w:abstractNum>
  <w:num w:numId="1">
    <w:abstractNumId w:val="45"/>
  </w:num>
  <w:num w:numId="2">
    <w:abstractNumId w:val="7"/>
  </w:num>
  <w:num w:numId="3">
    <w:abstractNumId w:val="6"/>
  </w:num>
  <w:num w:numId="4">
    <w:abstractNumId w:val="17"/>
  </w:num>
  <w:num w:numId="5">
    <w:abstractNumId w:val="29"/>
  </w:num>
  <w:num w:numId="6">
    <w:abstractNumId w:val="27"/>
  </w:num>
  <w:num w:numId="7">
    <w:abstractNumId w:val="25"/>
  </w:num>
  <w:num w:numId="8">
    <w:abstractNumId w:val="18"/>
  </w:num>
  <w:num w:numId="9">
    <w:abstractNumId w:val="44"/>
  </w:num>
  <w:num w:numId="10">
    <w:abstractNumId w:val="41"/>
  </w:num>
  <w:num w:numId="11">
    <w:abstractNumId w:val="22"/>
  </w:num>
  <w:num w:numId="12">
    <w:abstractNumId w:val="8"/>
  </w:num>
  <w:num w:numId="13">
    <w:abstractNumId w:val="37"/>
  </w:num>
  <w:num w:numId="14">
    <w:abstractNumId w:val="2"/>
  </w:num>
  <w:num w:numId="15">
    <w:abstractNumId w:val="33"/>
  </w:num>
  <w:num w:numId="16">
    <w:abstractNumId w:val="4"/>
  </w:num>
  <w:num w:numId="17">
    <w:abstractNumId w:val="40"/>
  </w:num>
  <w:num w:numId="18">
    <w:abstractNumId w:val="12"/>
  </w:num>
  <w:num w:numId="19">
    <w:abstractNumId w:val="28"/>
  </w:num>
  <w:num w:numId="20">
    <w:abstractNumId w:val="31"/>
  </w:num>
  <w:num w:numId="21">
    <w:abstractNumId w:val="5"/>
  </w:num>
  <w:num w:numId="22">
    <w:abstractNumId w:val="43"/>
  </w:num>
  <w:num w:numId="23">
    <w:abstractNumId w:val="46"/>
  </w:num>
  <w:num w:numId="24">
    <w:abstractNumId w:val="11"/>
  </w:num>
  <w:num w:numId="25">
    <w:abstractNumId w:val="38"/>
  </w:num>
  <w:num w:numId="26">
    <w:abstractNumId w:val="32"/>
  </w:num>
  <w:num w:numId="27">
    <w:abstractNumId w:val="13"/>
  </w:num>
  <w:num w:numId="28">
    <w:abstractNumId w:val="39"/>
  </w:num>
  <w:num w:numId="29">
    <w:abstractNumId w:val="23"/>
  </w:num>
  <w:num w:numId="30">
    <w:abstractNumId w:val="19"/>
  </w:num>
  <w:num w:numId="31">
    <w:abstractNumId w:val="47"/>
  </w:num>
  <w:num w:numId="32">
    <w:abstractNumId w:val="26"/>
  </w:num>
  <w:num w:numId="33">
    <w:abstractNumId w:val="36"/>
  </w:num>
  <w:num w:numId="34">
    <w:abstractNumId w:val="0"/>
  </w:num>
  <w:num w:numId="35">
    <w:abstractNumId w:val="24"/>
  </w:num>
  <w:num w:numId="36">
    <w:abstractNumId w:val="30"/>
  </w:num>
  <w:num w:numId="37">
    <w:abstractNumId w:val="20"/>
  </w:num>
  <w:num w:numId="38">
    <w:abstractNumId w:val="14"/>
  </w:num>
  <w:num w:numId="39">
    <w:abstractNumId w:val="16"/>
  </w:num>
  <w:num w:numId="40">
    <w:abstractNumId w:val="9"/>
  </w:num>
  <w:num w:numId="41">
    <w:abstractNumId w:val="15"/>
  </w:num>
  <w:num w:numId="42">
    <w:abstractNumId w:val="1"/>
  </w:num>
  <w:num w:numId="43">
    <w:abstractNumId w:val="3"/>
  </w:num>
  <w:num w:numId="44">
    <w:abstractNumId w:val="10"/>
  </w:num>
  <w:num w:numId="45">
    <w:abstractNumId w:val="34"/>
  </w:num>
  <w:num w:numId="46">
    <w:abstractNumId w:val="21"/>
  </w:num>
  <w:num w:numId="47">
    <w:abstractNumId w:val="35"/>
  </w:num>
  <w:num w:numId="48">
    <w:abstractNumId w:val="4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A4E"/>
    <w:rsid w:val="0000000C"/>
    <w:rsid w:val="00000411"/>
    <w:rsid w:val="00004A35"/>
    <w:rsid w:val="00006F83"/>
    <w:rsid w:val="00011CC8"/>
    <w:rsid w:val="00011F66"/>
    <w:rsid w:val="00013031"/>
    <w:rsid w:val="00015C50"/>
    <w:rsid w:val="0001667C"/>
    <w:rsid w:val="0002008B"/>
    <w:rsid w:val="00023D05"/>
    <w:rsid w:val="000253E5"/>
    <w:rsid w:val="00027F4E"/>
    <w:rsid w:val="000301D5"/>
    <w:rsid w:val="00030E47"/>
    <w:rsid w:val="00031326"/>
    <w:rsid w:val="00031B25"/>
    <w:rsid w:val="000324EA"/>
    <w:rsid w:val="000328D8"/>
    <w:rsid w:val="00032A67"/>
    <w:rsid w:val="000332BF"/>
    <w:rsid w:val="00033666"/>
    <w:rsid w:val="000361A9"/>
    <w:rsid w:val="00036A99"/>
    <w:rsid w:val="0004192C"/>
    <w:rsid w:val="00041F81"/>
    <w:rsid w:val="000425B7"/>
    <w:rsid w:val="00042833"/>
    <w:rsid w:val="00047701"/>
    <w:rsid w:val="0005182C"/>
    <w:rsid w:val="00051E35"/>
    <w:rsid w:val="00052187"/>
    <w:rsid w:val="0005351D"/>
    <w:rsid w:val="0005669F"/>
    <w:rsid w:val="0005758C"/>
    <w:rsid w:val="00060C48"/>
    <w:rsid w:val="00060F95"/>
    <w:rsid w:val="000619D7"/>
    <w:rsid w:val="0006234F"/>
    <w:rsid w:val="0006321B"/>
    <w:rsid w:val="000636D3"/>
    <w:rsid w:val="0006431C"/>
    <w:rsid w:val="00066B10"/>
    <w:rsid w:val="00067A3F"/>
    <w:rsid w:val="000715A6"/>
    <w:rsid w:val="00071C81"/>
    <w:rsid w:val="000725BD"/>
    <w:rsid w:val="00073556"/>
    <w:rsid w:val="00077BB1"/>
    <w:rsid w:val="00080136"/>
    <w:rsid w:val="00081BF3"/>
    <w:rsid w:val="0008222A"/>
    <w:rsid w:val="0008325E"/>
    <w:rsid w:val="00085810"/>
    <w:rsid w:val="0008701B"/>
    <w:rsid w:val="00090D3A"/>
    <w:rsid w:val="0009208A"/>
    <w:rsid w:val="00093086"/>
    <w:rsid w:val="00093841"/>
    <w:rsid w:val="00094AA4"/>
    <w:rsid w:val="00096E95"/>
    <w:rsid w:val="000A0797"/>
    <w:rsid w:val="000A1B78"/>
    <w:rsid w:val="000A1DBB"/>
    <w:rsid w:val="000A3A32"/>
    <w:rsid w:val="000A4BCE"/>
    <w:rsid w:val="000A6FE3"/>
    <w:rsid w:val="000B06A3"/>
    <w:rsid w:val="000B1135"/>
    <w:rsid w:val="000B140E"/>
    <w:rsid w:val="000B3647"/>
    <w:rsid w:val="000B4906"/>
    <w:rsid w:val="000B693F"/>
    <w:rsid w:val="000C16E6"/>
    <w:rsid w:val="000C1E41"/>
    <w:rsid w:val="000C3C38"/>
    <w:rsid w:val="000C4663"/>
    <w:rsid w:val="000C46A2"/>
    <w:rsid w:val="000C4979"/>
    <w:rsid w:val="000C7CE8"/>
    <w:rsid w:val="000D0DCB"/>
    <w:rsid w:val="000D1431"/>
    <w:rsid w:val="000D42A9"/>
    <w:rsid w:val="000D5429"/>
    <w:rsid w:val="000D662D"/>
    <w:rsid w:val="000D73F6"/>
    <w:rsid w:val="000E1061"/>
    <w:rsid w:val="000E5AA1"/>
    <w:rsid w:val="000E6058"/>
    <w:rsid w:val="000E6A64"/>
    <w:rsid w:val="000E78C2"/>
    <w:rsid w:val="000F0091"/>
    <w:rsid w:val="000F0E7A"/>
    <w:rsid w:val="000F2A2C"/>
    <w:rsid w:val="000F3AC4"/>
    <w:rsid w:val="000F5022"/>
    <w:rsid w:val="000F5443"/>
    <w:rsid w:val="000F602A"/>
    <w:rsid w:val="000F734A"/>
    <w:rsid w:val="000F7419"/>
    <w:rsid w:val="000F7D79"/>
    <w:rsid w:val="000F7DE1"/>
    <w:rsid w:val="001029D5"/>
    <w:rsid w:val="001042A0"/>
    <w:rsid w:val="00105B1A"/>
    <w:rsid w:val="00106315"/>
    <w:rsid w:val="00106FF5"/>
    <w:rsid w:val="00110390"/>
    <w:rsid w:val="00113546"/>
    <w:rsid w:val="001138CD"/>
    <w:rsid w:val="001158E8"/>
    <w:rsid w:val="00115A4B"/>
    <w:rsid w:val="00123111"/>
    <w:rsid w:val="001246CB"/>
    <w:rsid w:val="00126528"/>
    <w:rsid w:val="00126A70"/>
    <w:rsid w:val="00131CBF"/>
    <w:rsid w:val="00134B22"/>
    <w:rsid w:val="00135686"/>
    <w:rsid w:val="0013604A"/>
    <w:rsid w:val="001372D4"/>
    <w:rsid w:val="00140541"/>
    <w:rsid w:val="00140586"/>
    <w:rsid w:val="001418AC"/>
    <w:rsid w:val="0014267D"/>
    <w:rsid w:val="00143F33"/>
    <w:rsid w:val="001440BA"/>
    <w:rsid w:val="0014435F"/>
    <w:rsid w:val="00151F1A"/>
    <w:rsid w:val="001576ED"/>
    <w:rsid w:val="001626AE"/>
    <w:rsid w:val="00162AEF"/>
    <w:rsid w:val="001635DD"/>
    <w:rsid w:val="00164C7F"/>
    <w:rsid w:val="0017246E"/>
    <w:rsid w:val="00173CCB"/>
    <w:rsid w:val="001758EA"/>
    <w:rsid w:val="001805ED"/>
    <w:rsid w:val="00180BAA"/>
    <w:rsid w:val="001816C3"/>
    <w:rsid w:val="00182354"/>
    <w:rsid w:val="00184377"/>
    <w:rsid w:val="00186B64"/>
    <w:rsid w:val="00191205"/>
    <w:rsid w:val="00191F99"/>
    <w:rsid w:val="001924B0"/>
    <w:rsid w:val="00192B33"/>
    <w:rsid w:val="00193DB3"/>
    <w:rsid w:val="001942E5"/>
    <w:rsid w:val="00194A4B"/>
    <w:rsid w:val="00195324"/>
    <w:rsid w:val="001961FC"/>
    <w:rsid w:val="00196937"/>
    <w:rsid w:val="001A375A"/>
    <w:rsid w:val="001A7726"/>
    <w:rsid w:val="001B0A7C"/>
    <w:rsid w:val="001B42F6"/>
    <w:rsid w:val="001B5EF8"/>
    <w:rsid w:val="001B6811"/>
    <w:rsid w:val="001B6848"/>
    <w:rsid w:val="001B6EBC"/>
    <w:rsid w:val="001B7CE1"/>
    <w:rsid w:val="001C0ECB"/>
    <w:rsid w:val="001C1D2A"/>
    <w:rsid w:val="001C27CF"/>
    <w:rsid w:val="001C385F"/>
    <w:rsid w:val="001C4C94"/>
    <w:rsid w:val="001C5F17"/>
    <w:rsid w:val="001C6A0C"/>
    <w:rsid w:val="001D05A6"/>
    <w:rsid w:val="001D1726"/>
    <w:rsid w:val="001D1CF0"/>
    <w:rsid w:val="001D3031"/>
    <w:rsid w:val="001D4FB7"/>
    <w:rsid w:val="001D7EB2"/>
    <w:rsid w:val="001E7391"/>
    <w:rsid w:val="001F12F8"/>
    <w:rsid w:val="001F27E8"/>
    <w:rsid w:val="001F3DAA"/>
    <w:rsid w:val="001F3FCA"/>
    <w:rsid w:val="001F4F42"/>
    <w:rsid w:val="00201F82"/>
    <w:rsid w:val="00204897"/>
    <w:rsid w:val="00205573"/>
    <w:rsid w:val="0021088A"/>
    <w:rsid w:val="00211073"/>
    <w:rsid w:val="00211D9A"/>
    <w:rsid w:val="002131F8"/>
    <w:rsid w:val="002138A8"/>
    <w:rsid w:val="00214131"/>
    <w:rsid w:val="002150F7"/>
    <w:rsid w:val="002167BB"/>
    <w:rsid w:val="002172B7"/>
    <w:rsid w:val="00217EB1"/>
    <w:rsid w:val="00220106"/>
    <w:rsid w:val="00221D7B"/>
    <w:rsid w:val="0022251D"/>
    <w:rsid w:val="002225C9"/>
    <w:rsid w:val="002228A0"/>
    <w:rsid w:val="002237F6"/>
    <w:rsid w:val="002268E5"/>
    <w:rsid w:val="0023198B"/>
    <w:rsid w:val="0023236E"/>
    <w:rsid w:val="00232FA6"/>
    <w:rsid w:val="002339FD"/>
    <w:rsid w:val="002344E5"/>
    <w:rsid w:val="0023486C"/>
    <w:rsid w:val="002369B0"/>
    <w:rsid w:val="0024213C"/>
    <w:rsid w:val="00242651"/>
    <w:rsid w:val="00242B15"/>
    <w:rsid w:val="00242C47"/>
    <w:rsid w:val="00242C9B"/>
    <w:rsid w:val="00243AEB"/>
    <w:rsid w:val="00244F05"/>
    <w:rsid w:val="002465D4"/>
    <w:rsid w:val="00246826"/>
    <w:rsid w:val="00246EB1"/>
    <w:rsid w:val="0024780D"/>
    <w:rsid w:val="00250720"/>
    <w:rsid w:val="00252C36"/>
    <w:rsid w:val="00253D44"/>
    <w:rsid w:val="00254441"/>
    <w:rsid w:val="002549DB"/>
    <w:rsid w:val="0025585B"/>
    <w:rsid w:val="00256BF5"/>
    <w:rsid w:val="00256FE3"/>
    <w:rsid w:val="002571D1"/>
    <w:rsid w:val="00261082"/>
    <w:rsid w:val="00261568"/>
    <w:rsid w:val="00261A99"/>
    <w:rsid w:val="00261D6D"/>
    <w:rsid w:val="0026209F"/>
    <w:rsid w:val="00262145"/>
    <w:rsid w:val="00264576"/>
    <w:rsid w:val="00264757"/>
    <w:rsid w:val="00265654"/>
    <w:rsid w:val="0026570F"/>
    <w:rsid w:val="00265AA7"/>
    <w:rsid w:val="0026626F"/>
    <w:rsid w:val="002663BA"/>
    <w:rsid w:val="002665C4"/>
    <w:rsid w:val="00273C0A"/>
    <w:rsid w:val="002769CD"/>
    <w:rsid w:val="002802F9"/>
    <w:rsid w:val="002828C5"/>
    <w:rsid w:val="00283596"/>
    <w:rsid w:val="0028393C"/>
    <w:rsid w:val="00283E50"/>
    <w:rsid w:val="0028655C"/>
    <w:rsid w:val="00286B67"/>
    <w:rsid w:val="0028763E"/>
    <w:rsid w:val="002907F6"/>
    <w:rsid w:val="0029110C"/>
    <w:rsid w:val="002924C7"/>
    <w:rsid w:val="002948BC"/>
    <w:rsid w:val="00296FF4"/>
    <w:rsid w:val="002977F7"/>
    <w:rsid w:val="002A0680"/>
    <w:rsid w:val="002A137C"/>
    <w:rsid w:val="002A180E"/>
    <w:rsid w:val="002A2D36"/>
    <w:rsid w:val="002A5306"/>
    <w:rsid w:val="002A6766"/>
    <w:rsid w:val="002A67FD"/>
    <w:rsid w:val="002A7DC3"/>
    <w:rsid w:val="002B1084"/>
    <w:rsid w:val="002B2F30"/>
    <w:rsid w:val="002B3F91"/>
    <w:rsid w:val="002B5478"/>
    <w:rsid w:val="002C02D7"/>
    <w:rsid w:val="002C0E85"/>
    <w:rsid w:val="002C241F"/>
    <w:rsid w:val="002C2E92"/>
    <w:rsid w:val="002C6630"/>
    <w:rsid w:val="002C7EE2"/>
    <w:rsid w:val="002D04A0"/>
    <w:rsid w:val="002D200D"/>
    <w:rsid w:val="002D35D3"/>
    <w:rsid w:val="002D4B6D"/>
    <w:rsid w:val="002D5D4B"/>
    <w:rsid w:val="002D7983"/>
    <w:rsid w:val="002E0240"/>
    <w:rsid w:val="002E1A9F"/>
    <w:rsid w:val="002E2D88"/>
    <w:rsid w:val="002E3C37"/>
    <w:rsid w:val="002E49F6"/>
    <w:rsid w:val="002E4A58"/>
    <w:rsid w:val="002E616E"/>
    <w:rsid w:val="002E70FA"/>
    <w:rsid w:val="002F1144"/>
    <w:rsid w:val="002F205B"/>
    <w:rsid w:val="002F279F"/>
    <w:rsid w:val="002F35F8"/>
    <w:rsid w:val="002F3D7A"/>
    <w:rsid w:val="002F4716"/>
    <w:rsid w:val="002F6C46"/>
    <w:rsid w:val="00300B8B"/>
    <w:rsid w:val="00300C2C"/>
    <w:rsid w:val="00301021"/>
    <w:rsid w:val="00301222"/>
    <w:rsid w:val="003019D6"/>
    <w:rsid w:val="00301F20"/>
    <w:rsid w:val="00303956"/>
    <w:rsid w:val="00304AE7"/>
    <w:rsid w:val="00304E37"/>
    <w:rsid w:val="003057A4"/>
    <w:rsid w:val="00305AB2"/>
    <w:rsid w:val="00307208"/>
    <w:rsid w:val="003106DB"/>
    <w:rsid w:val="0031112B"/>
    <w:rsid w:val="00311D7B"/>
    <w:rsid w:val="003138D1"/>
    <w:rsid w:val="003164B9"/>
    <w:rsid w:val="00316815"/>
    <w:rsid w:val="0032014F"/>
    <w:rsid w:val="00320C4C"/>
    <w:rsid w:val="00322300"/>
    <w:rsid w:val="003225C5"/>
    <w:rsid w:val="00322B1F"/>
    <w:rsid w:val="00325C18"/>
    <w:rsid w:val="003263DC"/>
    <w:rsid w:val="00326670"/>
    <w:rsid w:val="003278B5"/>
    <w:rsid w:val="00332A45"/>
    <w:rsid w:val="00333288"/>
    <w:rsid w:val="00334839"/>
    <w:rsid w:val="00334FC7"/>
    <w:rsid w:val="00336BB4"/>
    <w:rsid w:val="00336F3A"/>
    <w:rsid w:val="00340030"/>
    <w:rsid w:val="003500BA"/>
    <w:rsid w:val="00350950"/>
    <w:rsid w:val="003531F3"/>
    <w:rsid w:val="00353215"/>
    <w:rsid w:val="00353C24"/>
    <w:rsid w:val="0035402E"/>
    <w:rsid w:val="003571AD"/>
    <w:rsid w:val="00360AF2"/>
    <w:rsid w:val="00360D5D"/>
    <w:rsid w:val="00361A2E"/>
    <w:rsid w:val="00361C71"/>
    <w:rsid w:val="003639F9"/>
    <w:rsid w:val="00364162"/>
    <w:rsid w:val="00364512"/>
    <w:rsid w:val="003658BC"/>
    <w:rsid w:val="003661E3"/>
    <w:rsid w:val="00367591"/>
    <w:rsid w:val="00374562"/>
    <w:rsid w:val="003755C1"/>
    <w:rsid w:val="00375693"/>
    <w:rsid w:val="003757FD"/>
    <w:rsid w:val="00376915"/>
    <w:rsid w:val="00384565"/>
    <w:rsid w:val="003846B1"/>
    <w:rsid w:val="00385426"/>
    <w:rsid w:val="00390045"/>
    <w:rsid w:val="003928CD"/>
    <w:rsid w:val="00393C3F"/>
    <w:rsid w:val="003949CC"/>
    <w:rsid w:val="003A1B8A"/>
    <w:rsid w:val="003A2C03"/>
    <w:rsid w:val="003A68A9"/>
    <w:rsid w:val="003A778C"/>
    <w:rsid w:val="003B1EA9"/>
    <w:rsid w:val="003B4DAE"/>
    <w:rsid w:val="003B50B7"/>
    <w:rsid w:val="003B7546"/>
    <w:rsid w:val="003B767B"/>
    <w:rsid w:val="003C1D50"/>
    <w:rsid w:val="003C1DE7"/>
    <w:rsid w:val="003C21BD"/>
    <w:rsid w:val="003C2A58"/>
    <w:rsid w:val="003C2AF2"/>
    <w:rsid w:val="003C3A60"/>
    <w:rsid w:val="003C5ABC"/>
    <w:rsid w:val="003C69DD"/>
    <w:rsid w:val="003D13AE"/>
    <w:rsid w:val="003D1DA4"/>
    <w:rsid w:val="003D4AE3"/>
    <w:rsid w:val="003D4F53"/>
    <w:rsid w:val="003D5657"/>
    <w:rsid w:val="003D7521"/>
    <w:rsid w:val="003E0B7B"/>
    <w:rsid w:val="003E1571"/>
    <w:rsid w:val="003E1B3D"/>
    <w:rsid w:val="003E2051"/>
    <w:rsid w:val="003E2E12"/>
    <w:rsid w:val="003E3B4D"/>
    <w:rsid w:val="003E54A3"/>
    <w:rsid w:val="003E65F8"/>
    <w:rsid w:val="003E6993"/>
    <w:rsid w:val="003E7337"/>
    <w:rsid w:val="003F07C7"/>
    <w:rsid w:val="003F1336"/>
    <w:rsid w:val="003F1A24"/>
    <w:rsid w:val="003F22C1"/>
    <w:rsid w:val="003F2B3D"/>
    <w:rsid w:val="003F3FA3"/>
    <w:rsid w:val="003F5878"/>
    <w:rsid w:val="003F5E12"/>
    <w:rsid w:val="003F630F"/>
    <w:rsid w:val="003F697D"/>
    <w:rsid w:val="003F70EB"/>
    <w:rsid w:val="0040008C"/>
    <w:rsid w:val="004035D7"/>
    <w:rsid w:val="00403A8A"/>
    <w:rsid w:val="00405395"/>
    <w:rsid w:val="004113A2"/>
    <w:rsid w:val="0041289E"/>
    <w:rsid w:val="00414860"/>
    <w:rsid w:val="00415569"/>
    <w:rsid w:val="0041646B"/>
    <w:rsid w:val="004207E9"/>
    <w:rsid w:val="00420C5E"/>
    <w:rsid w:val="00422580"/>
    <w:rsid w:val="00424537"/>
    <w:rsid w:val="00426FF7"/>
    <w:rsid w:val="00427CC6"/>
    <w:rsid w:val="00427D6C"/>
    <w:rsid w:val="00430796"/>
    <w:rsid w:val="00432355"/>
    <w:rsid w:val="00433E65"/>
    <w:rsid w:val="00434294"/>
    <w:rsid w:val="00434EB4"/>
    <w:rsid w:val="00434F20"/>
    <w:rsid w:val="00436808"/>
    <w:rsid w:val="00440116"/>
    <w:rsid w:val="00440C90"/>
    <w:rsid w:val="00442FA6"/>
    <w:rsid w:val="00446D6E"/>
    <w:rsid w:val="00450715"/>
    <w:rsid w:val="004520E3"/>
    <w:rsid w:val="004535A8"/>
    <w:rsid w:val="00454228"/>
    <w:rsid w:val="004544B3"/>
    <w:rsid w:val="00455175"/>
    <w:rsid w:val="00457523"/>
    <w:rsid w:val="00460EAA"/>
    <w:rsid w:val="00461E06"/>
    <w:rsid w:val="00464852"/>
    <w:rsid w:val="004648B0"/>
    <w:rsid w:val="00465DB0"/>
    <w:rsid w:val="004669D1"/>
    <w:rsid w:val="00466C98"/>
    <w:rsid w:val="004713E9"/>
    <w:rsid w:val="00475BBB"/>
    <w:rsid w:val="00477C89"/>
    <w:rsid w:val="00484A8E"/>
    <w:rsid w:val="0048607F"/>
    <w:rsid w:val="004907E7"/>
    <w:rsid w:val="00491284"/>
    <w:rsid w:val="00491F6C"/>
    <w:rsid w:val="00492915"/>
    <w:rsid w:val="0049562F"/>
    <w:rsid w:val="0049573C"/>
    <w:rsid w:val="004975D8"/>
    <w:rsid w:val="004A0D73"/>
    <w:rsid w:val="004A399C"/>
    <w:rsid w:val="004A4207"/>
    <w:rsid w:val="004A614C"/>
    <w:rsid w:val="004A6894"/>
    <w:rsid w:val="004A7CED"/>
    <w:rsid w:val="004B0263"/>
    <w:rsid w:val="004B1063"/>
    <w:rsid w:val="004B11DF"/>
    <w:rsid w:val="004B225F"/>
    <w:rsid w:val="004B226E"/>
    <w:rsid w:val="004B482C"/>
    <w:rsid w:val="004B4F5C"/>
    <w:rsid w:val="004B543F"/>
    <w:rsid w:val="004B566B"/>
    <w:rsid w:val="004B6573"/>
    <w:rsid w:val="004B7A8D"/>
    <w:rsid w:val="004C02EB"/>
    <w:rsid w:val="004C1041"/>
    <w:rsid w:val="004C17B7"/>
    <w:rsid w:val="004C25F7"/>
    <w:rsid w:val="004C2FAC"/>
    <w:rsid w:val="004C31CE"/>
    <w:rsid w:val="004C39AE"/>
    <w:rsid w:val="004C4C21"/>
    <w:rsid w:val="004C5469"/>
    <w:rsid w:val="004C638C"/>
    <w:rsid w:val="004D25E7"/>
    <w:rsid w:val="004D421F"/>
    <w:rsid w:val="004D69E3"/>
    <w:rsid w:val="004E05E2"/>
    <w:rsid w:val="004E2FD7"/>
    <w:rsid w:val="004E3546"/>
    <w:rsid w:val="004E357C"/>
    <w:rsid w:val="004E7B41"/>
    <w:rsid w:val="004F0A47"/>
    <w:rsid w:val="004F1A28"/>
    <w:rsid w:val="004F1D02"/>
    <w:rsid w:val="004F2AA0"/>
    <w:rsid w:val="004F4836"/>
    <w:rsid w:val="004F5E59"/>
    <w:rsid w:val="004F68C4"/>
    <w:rsid w:val="004F6985"/>
    <w:rsid w:val="004F6A40"/>
    <w:rsid w:val="0050042B"/>
    <w:rsid w:val="005010E1"/>
    <w:rsid w:val="00501114"/>
    <w:rsid w:val="005038A7"/>
    <w:rsid w:val="00504A69"/>
    <w:rsid w:val="00504E91"/>
    <w:rsid w:val="00505C81"/>
    <w:rsid w:val="00506687"/>
    <w:rsid w:val="00506B94"/>
    <w:rsid w:val="00507D08"/>
    <w:rsid w:val="00511191"/>
    <w:rsid w:val="00511A8C"/>
    <w:rsid w:val="00512F53"/>
    <w:rsid w:val="00515A1B"/>
    <w:rsid w:val="00517EC1"/>
    <w:rsid w:val="005230EB"/>
    <w:rsid w:val="00523ABC"/>
    <w:rsid w:val="005262D9"/>
    <w:rsid w:val="00526691"/>
    <w:rsid w:val="00530DF1"/>
    <w:rsid w:val="00532A22"/>
    <w:rsid w:val="00533353"/>
    <w:rsid w:val="0053396D"/>
    <w:rsid w:val="00537CD3"/>
    <w:rsid w:val="00540C56"/>
    <w:rsid w:val="0054109B"/>
    <w:rsid w:val="00542A27"/>
    <w:rsid w:val="00542F95"/>
    <w:rsid w:val="00543423"/>
    <w:rsid w:val="00544A21"/>
    <w:rsid w:val="0054594E"/>
    <w:rsid w:val="0054595C"/>
    <w:rsid w:val="00547921"/>
    <w:rsid w:val="00550693"/>
    <w:rsid w:val="005517D2"/>
    <w:rsid w:val="005529AC"/>
    <w:rsid w:val="00557E2E"/>
    <w:rsid w:val="00557EFE"/>
    <w:rsid w:val="00560A30"/>
    <w:rsid w:val="005613F5"/>
    <w:rsid w:val="0056241C"/>
    <w:rsid w:val="00563337"/>
    <w:rsid w:val="0056342C"/>
    <w:rsid w:val="00564C19"/>
    <w:rsid w:val="00565507"/>
    <w:rsid w:val="00565BA2"/>
    <w:rsid w:val="005661B7"/>
    <w:rsid w:val="00566F57"/>
    <w:rsid w:val="00570461"/>
    <w:rsid w:val="005716E0"/>
    <w:rsid w:val="005730F8"/>
    <w:rsid w:val="00574EA7"/>
    <w:rsid w:val="00576689"/>
    <w:rsid w:val="00577407"/>
    <w:rsid w:val="00583039"/>
    <w:rsid w:val="00583410"/>
    <w:rsid w:val="00585174"/>
    <w:rsid w:val="00585390"/>
    <w:rsid w:val="00587893"/>
    <w:rsid w:val="0059193D"/>
    <w:rsid w:val="00592318"/>
    <w:rsid w:val="00594073"/>
    <w:rsid w:val="00596C20"/>
    <w:rsid w:val="005A1B2C"/>
    <w:rsid w:val="005A478D"/>
    <w:rsid w:val="005A5341"/>
    <w:rsid w:val="005A68C0"/>
    <w:rsid w:val="005B3591"/>
    <w:rsid w:val="005B373B"/>
    <w:rsid w:val="005B7374"/>
    <w:rsid w:val="005C00F9"/>
    <w:rsid w:val="005C0700"/>
    <w:rsid w:val="005C3A10"/>
    <w:rsid w:val="005C40A3"/>
    <w:rsid w:val="005C44B7"/>
    <w:rsid w:val="005C4834"/>
    <w:rsid w:val="005C59D8"/>
    <w:rsid w:val="005C5B1C"/>
    <w:rsid w:val="005C623F"/>
    <w:rsid w:val="005D0FDD"/>
    <w:rsid w:val="005D4938"/>
    <w:rsid w:val="005D52DD"/>
    <w:rsid w:val="005D5845"/>
    <w:rsid w:val="005D6889"/>
    <w:rsid w:val="005D7C63"/>
    <w:rsid w:val="005E00B6"/>
    <w:rsid w:val="005E2A58"/>
    <w:rsid w:val="005E4A60"/>
    <w:rsid w:val="005E4BA7"/>
    <w:rsid w:val="005E5DAF"/>
    <w:rsid w:val="005E74CE"/>
    <w:rsid w:val="005F1A10"/>
    <w:rsid w:val="005F1EFB"/>
    <w:rsid w:val="005F2C09"/>
    <w:rsid w:val="005F458D"/>
    <w:rsid w:val="005F5EDB"/>
    <w:rsid w:val="005F621A"/>
    <w:rsid w:val="005F7AC5"/>
    <w:rsid w:val="00601F8B"/>
    <w:rsid w:val="006051ED"/>
    <w:rsid w:val="00605B4F"/>
    <w:rsid w:val="00606009"/>
    <w:rsid w:val="006078BA"/>
    <w:rsid w:val="006113A2"/>
    <w:rsid w:val="00612CB0"/>
    <w:rsid w:val="00614428"/>
    <w:rsid w:val="006165B9"/>
    <w:rsid w:val="00616F4D"/>
    <w:rsid w:val="00617B4D"/>
    <w:rsid w:val="00620DEA"/>
    <w:rsid w:val="006224B7"/>
    <w:rsid w:val="0062485D"/>
    <w:rsid w:val="006301A0"/>
    <w:rsid w:val="00631748"/>
    <w:rsid w:val="00631876"/>
    <w:rsid w:val="006324C7"/>
    <w:rsid w:val="00634727"/>
    <w:rsid w:val="00634A32"/>
    <w:rsid w:val="00635A6D"/>
    <w:rsid w:val="00635AE2"/>
    <w:rsid w:val="00635DED"/>
    <w:rsid w:val="00636806"/>
    <w:rsid w:val="00636EDD"/>
    <w:rsid w:val="006424E5"/>
    <w:rsid w:val="00643ED8"/>
    <w:rsid w:val="0064453D"/>
    <w:rsid w:val="006456CC"/>
    <w:rsid w:val="0064573A"/>
    <w:rsid w:val="00647243"/>
    <w:rsid w:val="0064732A"/>
    <w:rsid w:val="006535EE"/>
    <w:rsid w:val="0065575A"/>
    <w:rsid w:val="006568D4"/>
    <w:rsid w:val="006569FC"/>
    <w:rsid w:val="00656A46"/>
    <w:rsid w:val="00657429"/>
    <w:rsid w:val="0066119A"/>
    <w:rsid w:val="0066127A"/>
    <w:rsid w:val="006628DE"/>
    <w:rsid w:val="00663812"/>
    <w:rsid w:val="00664D0D"/>
    <w:rsid w:val="00665BA1"/>
    <w:rsid w:val="006664A2"/>
    <w:rsid w:val="00667110"/>
    <w:rsid w:val="00670AAA"/>
    <w:rsid w:val="006736A2"/>
    <w:rsid w:val="0067374F"/>
    <w:rsid w:val="00673D3D"/>
    <w:rsid w:val="00674403"/>
    <w:rsid w:val="006744C1"/>
    <w:rsid w:val="006806CA"/>
    <w:rsid w:val="00683B48"/>
    <w:rsid w:val="0068422A"/>
    <w:rsid w:val="00684C82"/>
    <w:rsid w:val="006852DF"/>
    <w:rsid w:val="00690D2B"/>
    <w:rsid w:val="00692B0E"/>
    <w:rsid w:val="006937B2"/>
    <w:rsid w:val="006937C2"/>
    <w:rsid w:val="00696E3E"/>
    <w:rsid w:val="00696FCE"/>
    <w:rsid w:val="006A1A89"/>
    <w:rsid w:val="006A20B2"/>
    <w:rsid w:val="006A2826"/>
    <w:rsid w:val="006A2E96"/>
    <w:rsid w:val="006A39E3"/>
    <w:rsid w:val="006A47EA"/>
    <w:rsid w:val="006B09FE"/>
    <w:rsid w:val="006B3318"/>
    <w:rsid w:val="006B5589"/>
    <w:rsid w:val="006B7341"/>
    <w:rsid w:val="006B7353"/>
    <w:rsid w:val="006C088A"/>
    <w:rsid w:val="006C106E"/>
    <w:rsid w:val="006C1488"/>
    <w:rsid w:val="006C23B8"/>
    <w:rsid w:val="006C706B"/>
    <w:rsid w:val="006D23FE"/>
    <w:rsid w:val="006D484D"/>
    <w:rsid w:val="006D652A"/>
    <w:rsid w:val="006D68BA"/>
    <w:rsid w:val="006E0B4C"/>
    <w:rsid w:val="006E0CBD"/>
    <w:rsid w:val="006E100B"/>
    <w:rsid w:val="006E36A7"/>
    <w:rsid w:val="006E4101"/>
    <w:rsid w:val="006E4296"/>
    <w:rsid w:val="006E4336"/>
    <w:rsid w:val="006E7CDE"/>
    <w:rsid w:val="006F1944"/>
    <w:rsid w:val="006F614B"/>
    <w:rsid w:val="007003A3"/>
    <w:rsid w:val="007036F4"/>
    <w:rsid w:val="007053A3"/>
    <w:rsid w:val="0070548D"/>
    <w:rsid w:val="00706207"/>
    <w:rsid w:val="00706BFA"/>
    <w:rsid w:val="00707352"/>
    <w:rsid w:val="00710DDD"/>
    <w:rsid w:val="00711860"/>
    <w:rsid w:val="007129BF"/>
    <w:rsid w:val="00714E3B"/>
    <w:rsid w:val="0071737E"/>
    <w:rsid w:val="00721417"/>
    <w:rsid w:val="007218A0"/>
    <w:rsid w:val="007231D2"/>
    <w:rsid w:val="00724917"/>
    <w:rsid w:val="00724A5F"/>
    <w:rsid w:val="00727BCC"/>
    <w:rsid w:val="00727DF3"/>
    <w:rsid w:val="00731C12"/>
    <w:rsid w:val="00731D61"/>
    <w:rsid w:val="00731F13"/>
    <w:rsid w:val="007327EF"/>
    <w:rsid w:val="0073335E"/>
    <w:rsid w:val="00733788"/>
    <w:rsid w:val="0073494B"/>
    <w:rsid w:val="00737E24"/>
    <w:rsid w:val="00740DC6"/>
    <w:rsid w:val="0074144F"/>
    <w:rsid w:val="00741D72"/>
    <w:rsid w:val="00741E5F"/>
    <w:rsid w:val="00742975"/>
    <w:rsid w:val="00743C3C"/>
    <w:rsid w:val="00744DC8"/>
    <w:rsid w:val="00744DF5"/>
    <w:rsid w:val="00745CC3"/>
    <w:rsid w:val="007465C0"/>
    <w:rsid w:val="007506CA"/>
    <w:rsid w:val="00750B8D"/>
    <w:rsid w:val="00752057"/>
    <w:rsid w:val="00752657"/>
    <w:rsid w:val="00754B7B"/>
    <w:rsid w:val="00756F0B"/>
    <w:rsid w:val="0075702A"/>
    <w:rsid w:val="007575CA"/>
    <w:rsid w:val="0076280F"/>
    <w:rsid w:val="00763AD7"/>
    <w:rsid w:val="00764E65"/>
    <w:rsid w:val="00766530"/>
    <w:rsid w:val="007677D8"/>
    <w:rsid w:val="007704DB"/>
    <w:rsid w:val="007705F8"/>
    <w:rsid w:val="00771C0C"/>
    <w:rsid w:val="00773805"/>
    <w:rsid w:val="007738A2"/>
    <w:rsid w:val="007743B6"/>
    <w:rsid w:val="00775113"/>
    <w:rsid w:val="00775A66"/>
    <w:rsid w:val="00775CA9"/>
    <w:rsid w:val="00776C0A"/>
    <w:rsid w:val="0077788F"/>
    <w:rsid w:val="00781799"/>
    <w:rsid w:val="00782102"/>
    <w:rsid w:val="0078237B"/>
    <w:rsid w:val="007828FD"/>
    <w:rsid w:val="0078365B"/>
    <w:rsid w:val="00783E29"/>
    <w:rsid w:val="00786B72"/>
    <w:rsid w:val="00792F48"/>
    <w:rsid w:val="00796976"/>
    <w:rsid w:val="0079726E"/>
    <w:rsid w:val="007A180F"/>
    <w:rsid w:val="007A1F85"/>
    <w:rsid w:val="007A58C1"/>
    <w:rsid w:val="007B0BC7"/>
    <w:rsid w:val="007B0D99"/>
    <w:rsid w:val="007B16D9"/>
    <w:rsid w:val="007B383A"/>
    <w:rsid w:val="007B6659"/>
    <w:rsid w:val="007B76F4"/>
    <w:rsid w:val="007B7723"/>
    <w:rsid w:val="007C234C"/>
    <w:rsid w:val="007C3ACA"/>
    <w:rsid w:val="007C4FAB"/>
    <w:rsid w:val="007C6A42"/>
    <w:rsid w:val="007C79DA"/>
    <w:rsid w:val="007D2986"/>
    <w:rsid w:val="007D2A34"/>
    <w:rsid w:val="007D56C7"/>
    <w:rsid w:val="007D7101"/>
    <w:rsid w:val="007E30F0"/>
    <w:rsid w:val="007E3ED0"/>
    <w:rsid w:val="007E559C"/>
    <w:rsid w:val="007E573C"/>
    <w:rsid w:val="007E5B06"/>
    <w:rsid w:val="007E754A"/>
    <w:rsid w:val="007F014E"/>
    <w:rsid w:val="007F2CF9"/>
    <w:rsid w:val="007F51AF"/>
    <w:rsid w:val="007F5B75"/>
    <w:rsid w:val="007F5E0D"/>
    <w:rsid w:val="007F7CF3"/>
    <w:rsid w:val="00800BA2"/>
    <w:rsid w:val="008019A3"/>
    <w:rsid w:val="0080423B"/>
    <w:rsid w:val="008063FA"/>
    <w:rsid w:val="00806624"/>
    <w:rsid w:val="00807EAD"/>
    <w:rsid w:val="00810AC3"/>
    <w:rsid w:val="00811BD2"/>
    <w:rsid w:val="00813DE7"/>
    <w:rsid w:val="0082287C"/>
    <w:rsid w:val="00822E18"/>
    <w:rsid w:val="0082327A"/>
    <w:rsid w:val="0082377A"/>
    <w:rsid w:val="00824753"/>
    <w:rsid w:val="00825AC2"/>
    <w:rsid w:val="00826048"/>
    <w:rsid w:val="008270FE"/>
    <w:rsid w:val="00827BDB"/>
    <w:rsid w:val="00831692"/>
    <w:rsid w:val="00832413"/>
    <w:rsid w:val="00832853"/>
    <w:rsid w:val="00832B36"/>
    <w:rsid w:val="00832C1F"/>
    <w:rsid w:val="008348C5"/>
    <w:rsid w:val="008353AA"/>
    <w:rsid w:val="00836C7E"/>
    <w:rsid w:val="00836DED"/>
    <w:rsid w:val="00837A0D"/>
    <w:rsid w:val="00841565"/>
    <w:rsid w:val="00841D48"/>
    <w:rsid w:val="00843031"/>
    <w:rsid w:val="00843E46"/>
    <w:rsid w:val="008442A4"/>
    <w:rsid w:val="008447EE"/>
    <w:rsid w:val="00846114"/>
    <w:rsid w:val="008508FA"/>
    <w:rsid w:val="00851AF8"/>
    <w:rsid w:val="00854CA5"/>
    <w:rsid w:val="008550D9"/>
    <w:rsid w:val="0085576C"/>
    <w:rsid w:val="0085590E"/>
    <w:rsid w:val="00856314"/>
    <w:rsid w:val="00856318"/>
    <w:rsid w:val="00857387"/>
    <w:rsid w:val="00857CAC"/>
    <w:rsid w:val="0086005D"/>
    <w:rsid w:val="00863420"/>
    <w:rsid w:val="00864880"/>
    <w:rsid w:val="00873440"/>
    <w:rsid w:val="00874500"/>
    <w:rsid w:val="00874611"/>
    <w:rsid w:val="0087759F"/>
    <w:rsid w:val="00886773"/>
    <w:rsid w:val="00887363"/>
    <w:rsid w:val="00891E88"/>
    <w:rsid w:val="008930C1"/>
    <w:rsid w:val="00896727"/>
    <w:rsid w:val="00896E2B"/>
    <w:rsid w:val="00897943"/>
    <w:rsid w:val="008A291E"/>
    <w:rsid w:val="008A296C"/>
    <w:rsid w:val="008A49E7"/>
    <w:rsid w:val="008A6EB3"/>
    <w:rsid w:val="008A760E"/>
    <w:rsid w:val="008B1F57"/>
    <w:rsid w:val="008B49CD"/>
    <w:rsid w:val="008B5789"/>
    <w:rsid w:val="008C1013"/>
    <w:rsid w:val="008C267F"/>
    <w:rsid w:val="008C3CAF"/>
    <w:rsid w:val="008C59C4"/>
    <w:rsid w:val="008C6F26"/>
    <w:rsid w:val="008D04D4"/>
    <w:rsid w:val="008D0966"/>
    <w:rsid w:val="008D337C"/>
    <w:rsid w:val="008D349B"/>
    <w:rsid w:val="008D389C"/>
    <w:rsid w:val="008D38CB"/>
    <w:rsid w:val="008D4175"/>
    <w:rsid w:val="008D423F"/>
    <w:rsid w:val="008D442D"/>
    <w:rsid w:val="008D4499"/>
    <w:rsid w:val="008D516E"/>
    <w:rsid w:val="008D6251"/>
    <w:rsid w:val="008D7C94"/>
    <w:rsid w:val="008D7DCD"/>
    <w:rsid w:val="008E024E"/>
    <w:rsid w:val="008E0ADF"/>
    <w:rsid w:val="008E1285"/>
    <w:rsid w:val="008E1AE9"/>
    <w:rsid w:val="008E2542"/>
    <w:rsid w:val="008E330D"/>
    <w:rsid w:val="008E48FE"/>
    <w:rsid w:val="008F0A20"/>
    <w:rsid w:val="008F23E2"/>
    <w:rsid w:val="008F3097"/>
    <w:rsid w:val="008F3265"/>
    <w:rsid w:val="008F32FE"/>
    <w:rsid w:val="008F52F5"/>
    <w:rsid w:val="008F782B"/>
    <w:rsid w:val="009018F6"/>
    <w:rsid w:val="00905877"/>
    <w:rsid w:val="00906A52"/>
    <w:rsid w:val="009157A8"/>
    <w:rsid w:val="00922CAF"/>
    <w:rsid w:val="00922D28"/>
    <w:rsid w:val="009268F6"/>
    <w:rsid w:val="0093062B"/>
    <w:rsid w:val="0093074A"/>
    <w:rsid w:val="0093083C"/>
    <w:rsid w:val="00930F8F"/>
    <w:rsid w:val="00932498"/>
    <w:rsid w:val="009328FD"/>
    <w:rsid w:val="00932DE7"/>
    <w:rsid w:val="00934ED2"/>
    <w:rsid w:val="0093526E"/>
    <w:rsid w:val="009359DA"/>
    <w:rsid w:val="00936000"/>
    <w:rsid w:val="00936EDB"/>
    <w:rsid w:val="00942135"/>
    <w:rsid w:val="00942289"/>
    <w:rsid w:val="00943E42"/>
    <w:rsid w:val="009448B1"/>
    <w:rsid w:val="0094680C"/>
    <w:rsid w:val="0094757B"/>
    <w:rsid w:val="009501C4"/>
    <w:rsid w:val="0095062E"/>
    <w:rsid w:val="00951E89"/>
    <w:rsid w:val="00951FC6"/>
    <w:rsid w:val="00953B82"/>
    <w:rsid w:val="00957F8A"/>
    <w:rsid w:val="009605D0"/>
    <w:rsid w:val="0096120E"/>
    <w:rsid w:val="00963342"/>
    <w:rsid w:val="0096717B"/>
    <w:rsid w:val="0096799F"/>
    <w:rsid w:val="00970290"/>
    <w:rsid w:val="00970605"/>
    <w:rsid w:val="009719E2"/>
    <w:rsid w:val="00971F06"/>
    <w:rsid w:val="009740C7"/>
    <w:rsid w:val="00975E13"/>
    <w:rsid w:val="00977B82"/>
    <w:rsid w:val="00981E25"/>
    <w:rsid w:val="00983C24"/>
    <w:rsid w:val="00986814"/>
    <w:rsid w:val="00987092"/>
    <w:rsid w:val="00987C34"/>
    <w:rsid w:val="00992976"/>
    <w:rsid w:val="0099367D"/>
    <w:rsid w:val="009948A7"/>
    <w:rsid w:val="009A3978"/>
    <w:rsid w:val="009A46F0"/>
    <w:rsid w:val="009A4873"/>
    <w:rsid w:val="009A517D"/>
    <w:rsid w:val="009A59F4"/>
    <w:rsid w:val="009A6B92"/>
    <w:rsid w:val="009A7307"/>
    <w:rsid w:val="009B1C7D"/>
    <w:rsid w:val="009B210D"/>
    <w:rsid w:val="009B28C4"/>
    <w:rsid w:val="009B3E6E"/>
    <w:rsid w:val="009B3EC7"/>
    <w:rsid w:val="009B4776"/>
    <w:rsid w:val="009B4A67"/>
    <w:rsid w:val="009B5833"/>
    <w:rsid w:val="009B67A4"/>
    <w:rsid w:val="009B68E7"/>
    <w:rsid w:val="009B7577"/>
    <w:rsid w:val="009B7F6B"/>
    <w:rsid w:val="009C13BD"/>
    <w:rsid w:val="009C1491"/>
    <w:rsid w:val="009C14A3"/>
    <w:rsid w:val="009C18A4"/>
    <w:rsid w:val="009C3693"/>
    <w:rsid w:val="009C6020"/>
    <w:rsid w:val="009C6879"/>
    <w:rsid w:val="009C6BDF"/>
    <w:rsid w:val="009D0CF3"/>
    <w:rsid w:val="009D1BBD"/>
    <w:rsid w:val="009D1FDA"/>
    <w:rsid w:val="009D2FB5"/>
    <w:rsid w:val="009D5C7A"/>
    <w:rsid w:val="009D68EB"/>
    <w:rsid w:val="009D6C42"/>
    <w:rsid w:val="009E2D25"/>
    <w:rsid w:val="009E31E1"/>
    <w:rsid w:val="009E3F43"/>
    <w:rsid w:val="009E4A19"/>
    <w:rsid w:val="009E68FF"/>
    <w:rsid w:val="009F1A4E"/>
    <w:rsid w:val="009F463E"/>
    <w:rsid w:val="009F6704"/>
    <w:rsid w:val="009F6F4B"/>
    <w:rsid w:val="00A011E0"/>
    <w:rsid w:val="00A0288C"/>
    <w:rsid w:val="00A05736"/>
    <w:rsid w:val="00A05D67"/>
    <w:rsid w:val="00A05FE7"/>
    <w:rsid w:val="00A0782C"/>
    <w:rsid w:val="00A0790B"/>
    <w:rsid w:val="00A07B1C"/>
    <w:rsid w:val="00A07FE5"/>
    <w:rsid w:val="00A11E82"/>
    <w:rsid w:val="00A1395D"/>
    <w:rsid w:val="00A139FA"/>
    <w:rsid w:val="00A13C46"/>
    <w:rsid w:val="00A14AD6"/>
    <w:rsid w:val="00A14B13"/>
    <w:rsid w:val="00A171AB"/>
    <w:rsid w:val="00A2370B"/>
    <w:rsid w:val="00A30372"/>
    <w:rsid w:val="00A32E82"/>
    <w:rsid w:val="00A33D15"/>
    <w:rsid w:val="00A3448D"/>
    <w:rsid w:val="00A356C0"/>
    <w:rsid w:val="00A35E46"/>
    <w:rsid w:val="00A36C39"/>
    <w:rsid w:val="00A36DF4"/>
    <w:rsid w:val="00A40034"/>
    <w:rsid w:val="00A40B4B"/>
    <w:rsid w:val="00A4291A"/>
    <w:rsid w:val="00A4323F"/>
    <w:rsid w:val="00A43B24"/>
    <w:rsid w:val="00A4687A"/>
    <w:rsid w:val="00A46FEF"/>
    <w:rsid w:val="00A50F3A"/>
    <w:rsid w:val="00A510D3"/>
    <w:rsid w:val="00A5325B"/>
    <w:rsid w:val="00A5555D"/>
    <w:rsid w:val="00A55FE6"/>
    <w:rsid w:val="00A56CBA"/>
    <w:rsid w:val="00A57021"/>
    <w:rsid w:val="00A5764F"/>
    <w:rsid w:val="00A6011C"/>
    <w:rsid w:val="00A60413"/>
    <w:rsid w:val="00A60B6B"/>
    <w:rsid w:val="00A60E71"/>
    <w:rsid w:val="00A60ED6"/>
    <w:rsid w:val="00A62A06"/>
    <w:rsid w:val="00A63AD1"/>
    <w:rsid w:val="00A723B0"/>
    <w:rsid w:val="00A7285C"/>
    <w:rsid w:val="00A72E4C"/>
    <w:rsid w:val="00A739EF"/>
    <w:rsid w:val="00A75F1F"/>
    <w:rsid w:val="00A80CC8"/>
    <w:rsid w:val="00A81E01"/>
    <w:rsid w:val="00A82C4E"/>
    <w:rsid w:val="00A90BC6"/>
    <w:rsid w:val="00A91902"/>
    <w:rsid w:val="00A939EF"/>
    <w:rsid w:val="00A94251"/>
    <w:rsid w:val="00A97E79"/>
    <w:rsid w:val="00AA02F9"/>
    <w:rsid w:val="00AA0859"/>
    <w:rsid w:val="00AA0F7E"/>
    <w:rsid w:val="00AA1413"/>
    <w:rsid w:val="00AA4715"/>
    <w:rsid w:val="00AA635A"/>
    <w:rsid w:val="00AA6E72"/>
    <w:rsid w:val="00AA701D"/>
    <w:rsid w:val="00AB133F"/>
    <w:rsid w:val="00AB14A0"/>
    <w:rsid w:val="00AB1680"/>
    <w:rsid w:val="00AB2583"/>
    <w:rsid w:val="00AB2A94"/>
    <w:rsid w:val="00AB2E66"/>
    <w:rsid w:val="00AB333E"/>
    <w:rsid w:val="00AB511D"/>
    <w:rsid w:val="00AC08AD"/>
    <w:rsid w:val="00AC0E51"/>
    <w:rsid w:val="00AC0F87"/>
    <w:rsid w:val="00AC234A"/>
    <w:rsid w:val="00AC37BB"/>
    <w:rsid w:val="00AC5155"/>
    <w:rsid w:val="00AC563C"/>
    <w:rsid w:val="00AC5849"/>
    <w:rsid w:val="00AC6696"/>
    <w:rsid w:val="00AC690E"/>
    <w:rsid w:val="00AC6E7E"/>
    <w:rsid w:val="00AC7BA5"/>
    <w:rsid w:val="00AD1307"/>
    <w:rsid w:val="00AD3124"/>
    <w:rsid w:val="00AE0333"/>
    <w:rsid w:val="00AE228F"/>
    <w:rsid w:val="00AE2C02"/>
    <w:rsid w:val="00AE5622"/>
    <w:rsid w:val="00AE6573"/>
    <w:rsid w:val="00AF1EE5"/>
    <w:rsid w:val="00AF2844"/>
    <w:rsid w:val="00AF388A"/>
    <w:rsid w:val="00AF5DD0"/>
    <w:rsid w:val="00AF70A1"/>
    <w:rsid w:val="00AF70DC"/>
    <w:rsid w:val="00B00061"/>
    <w:rsid w:val="00B00389"/>
    <w:rsid w:val="00B005BF"/>
    <w:rsid w:val="00B0103C"/>
    <w:rsid w:val="00B0197E"/>
    <w:rsid w:val="00B023EC"/>
    <w:rsid w:val="00B02ABE"/>
    <w:rsid w:val="00B04AE9"/>
    <w:rsid w:val="00B04E09"/>
    <w:rsid w:val="00B06ED2"/>
    <w:rsid w:val="00B07DA8"/>
    <w:rsid w:val="00B115F4"/>
    <w:rsid w:val="00B11928"/>
    <w:rsid w:val="00B1306B"/>
    <w:rsid w:val="00B1591D"/>
    <w:rsid w:val="00B20A7A"/>
    <w:rsid w:val="00B2129B"/>
    <w:rsid w:val="00B22EA6"/>
    <w:rsid w:val="00B23028"/>
    <w:rsid w:val="00B24368"/>
    <w:rsid w:val="00B257F8"/>
    <w:rsid w:val="00B259DB"/>
    <w:rsid w:val="00B27BEC"/>
    <w:rsid w:val="00B27D11"/>
    <w:rsid w:val="00B3190D"/>
    <w:rsid w:val="00B33322"/>
    <w:rsid w:val="00B334C6"/>
    <w:rsid w:val="00B33D1D"/>
    <w:rsid w:val="00B3506E"/>
    <w:rsid w:val="00B357B1"/>
    <w:rsid w:val="00B35CE3"/>
    <w:rsid w:val="00B40AAC"/>
    <w:rsid w:val="00B4122C"/>
    <w:rsid w:val="00B42202"/>
    <w:rsid w:val="00B43B09"/>
    <w:rsid w:val="00B45987"/>
    <w:rsid w:val="00B47503"/>
    <w:rsid w:val="00B50B66"/>
    <w:rsid w:val="00B50B72"/>
    <w:rsid w:val="00B50FE2"/>
    <w:rsid w:val="00B5261E"/>
    <w:rsid w:val="00B53341"/>
    <w:rsid w:val="00B538DF"/>
    <w:rsid w:val="00B552A6"/>
    <w:rsid w:val="00B57B46"/>
    <w:rsid w:val="00B61545"/>
    <w:rsid w:val="00B61FB5"/>
    <w:rsid w:val="00B62DE1"/>
    <w:rsid w:val="00B63A80"/>
    <w:rsid w:val="00B63F2A"/>
    <w:rsid w:val="00B63F43"/>
    <w:rsid w:val="00B645DF"/>
    <w:rsid w:val="00B66828"/>
    <w:rsid w:val="00B672F1"/>
    <w:rsid w:val="00B678AA"/>
    <w:rsid w:val="00B70E3A"/>
    <w:rsid w:val="00B72626"/>
    <w:rsid w:val="00B750CC"/>
    <w:rsid w:val="00B80191"/>
    <w:rsid w:val="00B818EB"/>
    <w:rsid w:val="00B825F2"/>
    <w:rsid w:val="00B82859"/>
    <w:rsid w:val="00B84301"/>
    <w:rsid w:val="00B84FA5"/>
    <w:rsid w:val="00B85E14"/>
    <w:rsid w:val="00B86FDB"/>
    <w:rsid w:val="00B87A67"/>
    <w:rsid w:val="00B87E2E"/>
    <w:rsid w:val="00B90E77"/>
    <w:rsid w:val="00B94CA2"/>
    <w:rsid w:val="00B9691C"/>
    <w:rsid w:val="00B97B8F"/>
    <w:rsid w:val="00BA198D"/>
    <w:rsid w:val="00BA2001"/>
    <w:rsid w:val="00BA28DA"/>
    <w:rsid w:val="00BA2C12"/>
    <w:rsid w:val="00BA49D9"/>
    <w:rsid w:val="00BA59B6"/>
    <w:rsid w:val="00BA6D0E"/>
    <w:rsid w:val="00BA7FB8"/>
    <w:rsid w:val="00BB1ACD"/>
    <w:rsid w:val="00BB3B3F"/>
    <w:rsid w:val="00BB5DDE"/>
    <w:rsid w:val="00BB6B06"/>
    <w:rsid w:val="00BB7AFC"/>
    <w:rsid w:val="00BB7C1D"/>
    <w:rsid w:val="00BC01F8"/>
    <w:rsid w:val="00BC111E"/>
    <w:rsid w:val="00BC2CA5"/>
    <w:rsid w:val="00BC2E4A"/>
    <w:rsid w:val="00BC3FE6"/>
    <w:rsid w:val="00BC6CCD"/>
    <w:rsid w:val="00BD0970"/>
    <w:rsid w:val="00BD0FB6"/>
    <w:rsid w:val="00BD3D7A"/>
    <w:rsid w:val="00BD4813"/>
    <w:rsid w:val="00BD6BBB"/>
    <w:rsid w:val="00BD6F1B"/>
    <w:rsid w:val="00BE00D7"/>
    <w:rsid w:val="00BE0592"/>
    <w:rsid w:val="00BE131E"/>
    <w:rsid w:val="00BE2039"/>
    <w:rsid w:val="00BE237F"/>
    <w:rsid w:val="00BE2EF3"/>
    <w:rsid w:val="00BE3BCB"/>
    <w:rsid w:val="00BE4FED"/>
    <w:rsid w:val="00BE5870"/>
    <w:rsid w:val="00BE6359"/>
    <w:rsid w:val="00BE6542"/>
    <w:rsid w:val="00BE6AEE"/>
    <w:rsid w:val="00BF05C7"/>
    <w:rsid w:val="00BF1807"/>
    <w:rsid w:val="00BF2599"/>
    <w:rsid w:val="00BF375E"/>
    <w:rsid w:val="00BF424C"/>
    <w:rsid w:val="00BF6A5F"/>
    <w:rsid w:val="00BF6C27"/>
    <w:rsid w:val="00C00D35"/>
    <w:rsid w:val="00C00EBB"/>
    <w:rsid w:val="00C01030"/>
    <w:rsid w:val="00C034AC"/>
    <w:rsid w:val="00C05351"/>
    <w:rsid w:val="00C07508"/>
    <w:rsid w:val="00C10818"/>
    <w:rsid w:val="00C117EC"/>
    <w:rsid w:val="00C13212"/>
    <w:rsid w:val="00C136EA"/>
    <w:rsid w:val="00C14D82"/>
    <w:rsid w:val="00C151C7"/>
    <w:rsid w:val="00C152B4"/>
    <w:rsid w:val="00C161B5"/>
    <w:rsid w:val="00C169AB"/>
    <w:rsid w:val="00C17176"/>
    <w:rsid w:val="00C17DD9"/>
    <w:rsid w:val="00C2343F"/>
    <w:rsid w:val="00C26C06"/>
    <w:rsid w:val="00C27C76"/>
    <w:rsid w:val="00C30309"/>
    <w:rsid w:val="00C31E61"/>
    <w:rsid w:val="00C345F9"/>
    <w:rsid w:val="00C3678A"/>
    <w:rsid w:val="00C36F22"/>
    <w:rsid w:val="00C37863"/>
    <w:rsid w:val="00C40DF9"/>
    <w:rsid w:val="00C4142D"/>
    <w:rsid w:val="00C416C3"/>
    <w:rsid w:val="00C4265E"/>
    <w:rsid w:val="00C4295E"/>
    <w:rsid w:val="00C435C5"/>
    <w:rsid w:val="00C4510A"/>
    <w:rsid w:val="00C46BF3"/>
    <w:rsid w:val="00C50462"/>
    <w:rsid w:val="00C50B2F"/>
    <w:rsid w:val="00C517A0"/>
    <w:rsid w:val="00C5453F"/>
    <w:rsid w:val="00C54ABA"/>
    <w:rsid w:val="00C55A63"/>
    <w:rsid w:val="00C55F4B"/>
    <w:rsid w:val="00C57020"/>
    <w:rsid w:val="00C57AE8"/>
    <w:rsid w:val="00C57D9E"/>
    <w:rsid w:val="00C61891"/>
    <w:rsid w:val="00C62FB7"/>
    <w:rsid w:val="00C6368E"/>
    <w:rsid w:val="00C67381"/>
    <w:rsid w:val="00C70D13"/>
    <w:rsid w:val="00C70F3D"/>
    <w:rsid w:val="00C74372"/>
    <w:rsid w:val="00C74921"/>
    <w:rsid w:val="00C75A53"/>
    <w:rsid w:val="00C75BB3"/>
    <w:rsid w:val="00C75D1C"/>
    <w:rsid w:val="00C80B41"/>
    <w:rsid w:val="00C8173F"/>
    <w:rsid w:val="00C82846"/>
    <w:rsid w:val="00C82E3D"/>
    <w:rsid w:val="00C86632"/>
    <w:rsid w:val="00C86827"/>
    <w:rsid w:val="00C87600"/>
    <w:rsid w:val="00C924CA"/>
    <w:rsid w:val="00C92F6A"/>
    <w:rsid w:val="00C9431D"/>
    <w:rsid w:val="00C968FB"/>
    <w:rsid w:val="00CA1FC9"/>
    <w:rsid w:val="00CA2123"/>
    <w:rsid w:val="00CA3F42"/>
    <w:rsid w:val="00CA5BE2"/>
    <w:rsid w:val="00CA6E57"/>
    <w:rsid w:val="00CA6E6D"/>
    <w:rsid w:val="00CB02B7"/>
    <w:rsid w:val="00CB2483"/>
    <w:rsid w:val="00CB3C70"/>
    <w:rsid w:val="00CB41A3"/>
    <w:rsid w:val="00CB6AAD"/>
    <w:rsid w:val="00CB7540"/>
    <w:rsid w:val="00CB7BA2"/>
    <w:rsid w:val="00CC06D3"/>
    <w:rsid w:val="00CC297C"/>
    <w:rsid w:val="00CC2B7E"/>
    <w:rsid w:val="00CC2CCD"/>
    <w:rsid w:val="00CC3E43"/>
    <w:rsid w:val="00CD0D08"/>
    <w:rsid w:val="00CD1A60"/>
    <w:rsid w:val="00CD230B"/>
    <w:rsid w:val="00CD29A2"/>
    <w:rsid w:val="00CD2C20"/>
    <w:rsid w:val="00CD2CCD"/>
    <w:rsid w:val="00CD33A2"/>
    <w:rsid w:val="00CD4BC2"/>
    <w:rsid w:val="00CD5D86"/>
    <w:rsid w:val="00CD63A4"/>
    <w:rsid w:val="00CD72BF"/>
    <w:rsid w:val="00CD76D3"/>
    <w:rsid w:val="00CD78D3"/>
    <w:rsid w:val="00CE02FC"/>
    <w:rsid w:val="00CE1723"/>
    <w:rsid w:val="00CE2C8F"/>
    <w:rsid w:val="00CE62FE"/>
    <w:rsid w:val="00CE7CF0"/>
    <w:rsid w:val="00CE7F73"/>
    <w:rsid w:val="00CF1002"/>
    <w:rsid w:val="00CF1D3E"/>
    <w:rsid w:val="00CF2413"/>
    <w:rsid w:val="00CF4C7C"/>
    <w:rsid w:val="00CF5A8B"/>
    <w:rsid w:val="00CF77E3"/>
    <w:rsid w:val="00D03677"/>
    <w:rsid w:val="00D05594"/>
    <w:rsid w:val="00D0602E"/>
    <w:rsid w:val="00D10975"/>
    <w:rsid w:val="00D114FA"/>
    <w:rsid w:val="00D127B8"/>
    <w:rsid w:val="00D12873"/>
    <w:rsid w:val="00D131F1"/>
    <w:rsid w:val="00D133C5"/>
    <w:rsid w:val="00D13AB0"/>
    <w:rsid w:val="00D150E6"/>
    <w:rsid w:val="00D15E7E"/>
    <w:rsid w:val="00D179EC"/>
    <w:rsid w:val="00D17C7A"/>
    <w:rsid w:val="00D17F96"/>
    <w:rsid w:val="00D20736"/>
    <w:rsid w:val="00D227ED"/>
    <w:rsid w:val="00D23115"/>
    <w:rsid w:val="00D231C0"/>
    <w:rsid w:val="00D234F2"/>
    <w:rsid w:val="00D251F9"/>
    <w:rsid w:val="00D30EB0"/>
    <w:rsid w:val="00D326E5"/>
    <w:rsid w:val="00D33D2E"/>
    <w:rsid w:val="00D35FBA"/>
    <w:rsid w:val="00D37DD2"/>
    <w:rsid w:val="00D4054F"/>
    <w:rsid w:val="00D40E5F"/>
    <w:rsid w:val="00D43FEA"/>
    <w:rsid w:val="00D4768B"/>
    <w:rsid w:val="00D47D47"/>
    <w:rsid w:val="00D50167"/>
    <w:rsid w:val="00D5029E"/>
    <w:rsid w:val="00D5077B"/>
    <w:rsid w:val="00D50969"/>
    <w:rsid w:val="00D50A39"/>
    <w:rsid w:val="00D513FC"/>
    <w:rsid w:val="00D545D2"/>
    <w:rsid w:val="00D55944"/>
    <w:rsid w:val="00D574C4"/>
    <w:rsid w:val="00D57990"/>
    <w:rsid w:val="00D62786"/>
    <w:rsid w:val="00D63DC3"/>
    <w:rsid w:val="00D64C0C"/>
    <w:rsid w:val="00D6584A"/>
    <w:rsid w:val="00D65C72"/>
    <w:rsid w:val="00D67D9F"/>
    <w:rsid w:val="00D7027E"/>
    <w:rsid w:val="00D70C87"/>
    <w:rsid w:val="00D723F4"/>
    <w:rsid w:val="00D73157"/>
    <w:rsid w:val="00D74FF1"/>
    <w:rsid w:val="00D75AFD"/>
    <w:rsid w:val="00D7605D"/>
    <w:rsid w:val="00D80C30"/>
    <w:rsid w:val="00D80CFF"/>
    <w:rsid w:val="00D80EB5"/>
    <w:rsid w:val="00D81471"/>
    <w:rsid w:val="00D8167C"/>
    <w:rsid w:val="00D81ECA"/>
    <w:rsid w:val="00D82DB0"/>
    <w:rsid w:val="00D85738"/>
    <w:rsid w:val="00D90AFD"/>
    <w:rsid w:val="00D90BD4"/>
    <w:rsid w:val="00D91173"/>
    <w:rsid w:val="00D91D63"/>
    <w:rsid w:val="00D92648"/>
    <w:rsid w:val="00D931B6"/>
    <w:rsid w:val="00D9407E"/>
    <w:rsid w:val="00D946D0"/>
    <w:rsid w:val="00D94BC9"/>
    <w:rsid w:val="00D968F5"/>
    <w:rsid w:val="00D973B2"/>
    <w:rsid w:val="00DA026B"/>
    <w:rsid w:val="00DA0E1F"/>
    <w:rsid w:val="00DA1902"/>
    <w:rsid w:val="00DA1DA0"/>
    <w:rsid w:val="00DA6565"/>
    <w:rsid w:val="00DA7409"/>
    <w:rsid w:val="00DA7CA7"/>
    <w:rsid w:val="00DA7E5E"/>
    <w:rsid w:val="00DB01A8"/>
    <w:rsid w:val="00DB08E5"/>
    <w:rsid w:val="00DB126A"/>
    <w:rsid w:val="00DB1C57"/>
    <w:rsid w:val="00DB2EF6"/>
    <w:rsid w:val="00DB5A37"/>
    <w:rsid w:val="00DC10E9"/>
    <w:rsid w:val="00DC2253"/>
    <w:rsid w:val="00DC3014"/>
    <w:rsid w:val="00DC3A08"/>
    <w:rsid w:val="00DC6289"/>
    <w:rsid w:val="00DC64DE"/>
    <w:rsid w:val="00DC7F85"/>
    <w:rsid w:val="00DD0412"/>
    <w:rsid w:val="00DD6940"/>
    <w:rsid w:val="00DD7085"/>
    <w:rsid w:val="00DD7AD4"/>
    <w:rsid w:val="00DE00CA"/>
    <w:rsid w:val="00DE076E"/>
    <w:rsid w:val="00DE3A0B"/>
    <w:rsid w:val="00DE77F3"/>
    <w:rsid w:val="00DF21F9"/>
    <w:rsid w:val="00DF39D3"/>
    <w:rsid w:val="00DF3D87"/>
    <w:rsid w:val="00DF5396"/>
    <w:rsid w:val="00DF7297"/>
    <w:rsid w:val="00DF7CAA"/>
    <w:rsid w:val="00E01AB5"/>
    <w:rsid w:val="00E02556"/>
    <w:rsid w:val="00E02868"/>
    <w:rsid w:val="00E034E3"/>
    <w:rsid w:val="00E03CF5"/>
    <w:rsid w:val="00E06015"/>
    <w:rsid w:val="00E10164"/>
    <w:rsid w:val="00E10CB7"/>
    <w:rsid w:val="00E10CEF"/>
    <w:rsid w:val="00E10F80"/>
    <w:rsid w:val="00E1180A"/>
    <w:rsid w:val="00E1240B"/>
    <w:rsid w:val="00E1271B"/>
    <w:rsid w:val="00E14AB8"/>
    <w:rsid w:val="00E14E05"/>
    <w:rsid w:val="00E1537B"/>
    <w:rsid w:val="00E165FD"/>
    <w:rsid w:val="00E200FB"/>
    <w:rsid w:val="00E210B2"/>
    <w:rsid w:val="00E21892"/>
    <w:rsid w:val="00E24B07"/>
    <w:rsid w:val="00E24DDB"/>
    <w:rsid w:val="00E25BF3"/>
    <w:rsid w:val="00E2682E"/>
    <w:rsid w:val="00E26CC4"/>
    <w:rsid w:val="00E30005"/>
    <w:rsid w:val="00E3093B"/>
    <w:rsid w:val="00E30B99"/>
    <w:rsid w:val="00E30EF7"/>
    <w:rsid w:val="00E34367"/>
    <w:rsid w:val="00E34426"/>
    <w:rsid w:val="00E349A1"/>
    <w:rsid w:val="00E34E88"/>
    <w:rsid w:val="00E3567E"/>
    <w:rsid w:val="00E35728"/>
    <w:rsid w:val="00E35C49"/>
    <w:rsid w:val="00E35DBC"/>
    <w:rsid w:val="00E4060D"/>
    <w:rsid w:val="00E411CE"/>
    <w:rsid w:val="00E4136A"/>
    <w:rsid w:val="00E41F2F"/>
    <w:rsid w:val="00E4227B"/>
    <w:rsid w:val="00E4253C"/>
    <w:rsid w:val="00E42B84"/>
    <w:rsid w:val="00E42D28"/>
    <w:rsid w:val="00E4514A"/>
    <w:rsid w:val="00E458CF"/>
    <w:rsid w:val="00E459D8"/>
    <w:rsid w:val="00E47524"/>
    <w:rsid w:val="00E4773F"/>
    <w:rsid w:val="00E500CD"/>
    <w:rsid w:val="00E51182"/>
    <w:rsid w:val="00E513B0"/>
    <w:rsid w:val="00E537C1"/>
    <w:rsid w:val="00E53FD1"/>
    <w:rsid w:val="00E54815"/>
    <w:rsid w:val="00E56171"/>
    <w:rsid w:val="00E563C9"/>
    <w:rsid w:val="00E570D5"/>
    <w:rsid w:val="00E5737D"/>
    <w:rsid w:val="00E608BD"/>
    <w:rsid w:val="00E61057"/>
    <w:rsid w:val="00E628A1"/>
    <w:rsid w:val="00E70DA8"/>
    <w:rsid w:val="00E729F0"/>
    <w:rsid w:val="00E7368B"/>
    <w:rsid w:val="00E74D36"/>
    <w:rsid w:val="00E81EE2"/>
    <w:rsid w:val="00E82976"/>
    <w:rsid w:val="00E90E54"/>
    <w:rsid w:val="00E923A0"/>
    <w:rsid w:val="00E93944"/>
    <w:rsid w:val="00E95302"/>
    <w:rsid w:val="00E9554B"/>
    <w:rsid w:val="00E9600B"/>
    <w:rsid w:val="00E96CBD"/>
    <w:rsid w:val="00E979E4"/>
    <w:rsid w:val="00EA09EB"/>
    <w:rsid w:val="00EA159B"/>
    <w:rsid w:val="00EA36A7"/>
    <w:rsid w:val="00EA512C"/>
    <w:rsid w:val="00EA54F1"/>
    <w:rsid w:val="00EA6D2E"/>
    <w:rsid w:val="00EA6E71"/>
    <w:rsid w:val="00EA79CB"/>
    <w:rsid w:val="00EA7A49"/>
    <w:rsid w:val="00EB0206"/>
    <w:rsid w:val="00EB109F"/>
    <w:rsid w:val="00EB4130"/>
    <w:rsid w:val="00EB4685"/>
    <w:rsid w:val="00EB4ABB"/>
    <w:rsid w:val="00EB4C2F"/>
    <w:rsid w:val="00EB7CCC"/>
    <w:rsid w:val="00EC0CD4"/>
    <w:rsid w:val="00EC1142"/>
    <w:rsid w:val="00EC1839"/>
    <w:rsid w:val="00EC1DDC"/>
    <w:rsid w:val="00EC486E"/>
    <w:rsid w:val="00EC6FFC"/>
    <w:rsid w:val="00ED1944"/>
    <w:rsid w:val="00ED1C05"/>
    <w:rsid w:val="00ED2C60"/>
    <w:rsid w:val="00ED575C"/>
    <w:rsid w:val="00ED6092"/>
    <w:rsid w:val="00ED7C80"/>
    <w:rsid w:val="00EE20FC"/>
    <w:rsid w:val="00EE3430"/>
    <w:rsid w:val="00EE36A8"/>
    <w:rsid w:val="00EE46D4"/>
    <w:rsid w:val="00EE61A0"/>
    <w:rsid w:val="00EE63F1"/>
    <w:rsid w:val="00EE6EC6"/>
    <w:rsid w:val="00EE7B08"/>
    <w:rsid w:val="00EF06BA"/>
    <w:rsid w:val="00EF0700"/>
    <w:rsid w:val="00EF23A2"/>
    <w:rsid w:val="00EF538B"/>
    <w:rsid w:val="00EF5473"/>
    <w:rsid w:val="00EF5C64"/>
    <w:rsid w:val="00EF6106"/>
    <w:rsid w:val="00EF73C1"/>
    <w:rsid w:val="00F013C9"/>
    <w:rsid w:val="00F01CE3"/>
    <w:rsid w:val="00F04320"/>
    <w:rsid w:val="00F04F31"/>
    <w:rsid w:val="00F051FC"/>
    <w:rsid w:val="00F05319"/>
    <w:rsid w:val="00F06D9B"/>
    <w:rsid w:val="00F07249"/>
    <w:rsid w:val="00F10951"/>
    <w:rsid w:val="00F1184E"/>
    <w:rsid w:val="00F12DB9"/>
    <w:rsid w:val="00F1324B"/>
    <w:rsid w:val="00F13F09"/>
    <w:rsid w:val="00F14328"/>
    <w:rsid w:val="00F171CB"/>
    <w:rsid w:val="00F17F65"/>
    <w:rsid w:val="00F2188D"/>
    <w:rsid w:val="00F22E09"/>
    <w:rsid w:val="00F23AA2"/>
    <w:rsid w:val="00F25212"/>
    <w:rsid w:val="00F26C56"/>
    <w:rsid w:val="00F30BE8"/>
    <w:rsid w:val="00F34614"/>
    <w:rsid w:val="00F34DB3"/>
    <w:rsid w:val="00F35481"/>
    <w:rsid w:val="00F3584C"/>
    <w:rsid w:val="00F372EB"/>
    <w:rsid w:val="00F37B58"/>
    <w:rsid w:val="00F41BB4"/>
    <w:rsid w:val="00F4201F"/>
    <w:rsid w:val="00F42A4A"/>
    <w:rsid w:val="00F42E54"/>
    <w:rsid w:val="00F436F7"/>
    <w:rsid w:val="00F46440"/>
    <w:rsid w:val="00F46D3E"/>
    <w:rsid w:val="00F47090"/>
    <w:rsid w:val="00F50D47"/>
    <w:rsid w:val="00F52015"/>
    <w:rsid w:val="00F5412E"/>
    <w:rsid w:val="00F56CFB"/>
    <w:rsid w:val="00F64C05"/>
    <w:rsid w:val="00F64FD0"/>
    <w:rsid w:val="00F657B9"/>
    <w:rsid w:val="00F66EB0"/>
    <w:rsid w:val="00F710A2"/>
    <w:rsid w:val="00F74293"/>
    <w:rsid w:val="00F757FA"/>
    <w:rsid w:val="00F77FA5"/>
    <w:rsid w:val="00F80CD3"/>
    <w:rsid w:val="00F834A5"/>
    <w:rsid w:val="00F84F06"/>
    <w:rsid w:val="00F90219"/>
    <w:rsid w:val="00F921A8"/>
    <w:rsid w:val="00F95A96"/>
    <w:rsid w:val="00FA0394"/>
    <w:rsid w:val="00FA2507"/>
    <w:rsid w:val="00FA6A97"/>
    <w:rsid w:val="00FA7CEC"/>
    <w:rsid w:val="00FB045D"/>
    <w:rsid w:val="00FB0A2F"/>
    <w:rsid w:val="00FB1D06"/>
    <w:rsid w:val="00FB40BB"/>
    <w:rsid w:val="00FB4E30"/>
    <w:rsid w:val="00FB553A"/>
    <w:rsid w:val="00FB62E1"/>
    <w:rsid w:val="00FB6753"/>
    <w:rsid w:val="00FB70B2"/>
    <w:rsid w:val="00FC1FB6"/>
    <w:rsid w:val="00FC3709"/>
    <w:rsid w:val="00FC3AB2"/>
    <w:rsid w:val="00FC4602"/>
    <w:rsid w:val="00FC58A9"/>
    <w:rsid w:val="00FC7237"/>
    <w:rsid w:val="00FD1D8A"/>
    <w:rsid w:val="00FD22E3"/>
    <w:rsid w:val="00FD7402"/>
    <w:rsid w:val="00FD7A27"/>
    <w:rsid w:val="00FE17AA"/>
    <w:rsid w:val="00FE2176"/>
    <w:rsid w:val="00FE2C3B"/>
    <w:rsid w:val="00FE3377"/>
    <w:rsid w:val="00FE4AB0"/>
    <w:rsid w:val="00FE4E48"/>
    <w:rsid w:val="00FE4E66"/>
    <w:rsid w:val="00FE6B23"/>
    <w:rsid w:val="00FF0669"/>
    <w:rsid w:val="00FF4CF5"/>
    <w:rsid w:val="00FF5310"/>
    <w:rsid w:val="00FF53CE"/>
    <w:rsid w:val="00FF590B"/>
    <w:rsid w:val="00FF6670"/>
    <w:rsid w:val="00FF697F"/>
    <w:rsid w:val="00FF7959"/>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D948C7C5-1FD7-492A-AB3E-03D7D4060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03CF5"/>
    <w:pPr>
      <w:widowControl w:val="0"/>
      <w:jc w:val="both"/>
    </w:pPr>
    <w:rPr>
      <w:rFonts w:asciiTheme="minorHAnsi" w:hAnsiTheme="minorHAnsi" w:cstheme="minorBidi"/>
      <w:kern w:val="2"/>
      <w:sz w:val="21"/>
      <w:szCs w:val="22"/>
    </w:rPr>
  </w:style>
  <w:style w:type="paragraph" w:styleId="1">
    <w:name w:val="heading 1"/>
    <w:basedOn w:val="a"/>
    <w:next w:val="a"/>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
    <w:next w:val="a"/>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0324EA"/>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sid w:val="000324EA"/>
    <w:pPr>
      <w:jc w:val="left"/>
    </w:pPr>
    <w:rPr>
      <w:b/>
      <w:bCs/>
      <w:sz w:val="21"/>
      <w:szCs w:val="22"/>
    </w:rPr>
  </w:style>
  <w:style w:type="paragraph" w:styleId="a4">
    <w:name w:val="annotation text"/>
    <w:basedOn w:val="a"/>
    <w:link w:val="a6"/>
    <w:uiPriority w:val="99"/>
    <w:semiHidden/>
    <w:unhideWhenUsed/>
    <w:qFormat/>
    <w:rsid w:val="000324EA"/>
    <w:rPr>
      <w:sz w:val="20"/>
      <w:szCs w:val="20"/>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a8"/>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9">
    <w:name w:val="Body Text"/>
    <w:basedOn w:val="a"/>
    <w:link w:val="aa"/>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b">
    <w:name w:val="Balloon Text"/>
    <w:basedOn w:val="a"/>
    <w:link w:val="ac"/>
    <w:uiPriority w:val="99"/>
    <w:semiHidden/>
    <w:unhideWhenUsed/>
    <w:qFormat/>
    <w:rsid w:val="000324EA"/>
    <w:rPr>
      <w:sz w:val="18"/>
      <w:szCs w:val="18"/>
    </w:rPr>
  </w:style>
  <w:style w:type="paragraph" w:styleId="ad">
    <w:name w:val="footer"/>
    <w:basedOn w:val="a"/>
    <w:link w:val="ae"/>
    <w:uiPriority w:val="99"/>
    <w:unhideWhenUsed/>
    <w:qFormat/>
    <w:rsid w:val="000324EA"/>
    <w:pPr>
      <w:tabs>
        <w:tab w:val="center" w:pos="4153"/>
        <w:tab w:val="right" w:pos="8306"/>
      </w:tabs>
      <w:snapToGrid w:val="0"/>
      <w:jc w:val="left"/>
    </w:pPr>
    <w:rPr>
      <w:sz w:val="18"/>
      <w:szCs w:val="18"/>
    </w:rPr>
  </w:style>
  <w:style w:type="paragraph" w:styleId="af">
    <w:name w:val="header"/>
    <w:basedOn w:val="a"/>
    <w:link w:val="af0"/>
    <w:uiPriority w:val="99"/>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1">
    <w:name w:val="Normal (Web)"/>
    <w:basedOn w:val="a"/>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2">
    <w:name w:val="Emphasis"/>
    <w:basedOn w:val="a0"/>
    <w:uiPriority w:val="20"/>
    <w:qFormat/>
    <w:rsid w:val="000324EA"/>
    <w:rPr>
      <w:i/>
      <w:iCs/>
    </w:rPr>
  </w:style>
  <w:style w:type="character" w:styleId="af3">
    <w:name w:val="Hyperlink"/>
    <w:uiPriority w:val="99"/>
    <w:qFormat/>
    <w:rsid w:val="000324EA"/>
    <w:rPr>
      <w:color w:val="0000FF"/>
      <w:u w:val="single"/>
    </w:rPr>
  </w:style>
  <w:style w:type="character" w:styleId="af4">
    <w:name w:val="annotation reference"/>
    <w:basedOn w:val="a0"/>
    <w:uiPriority w:val="99"/>
    <w:semiHidden/>
    <w:unhideWhenUsed/>
    <w:qFormat/>
    <w:rsid w:val="000324EA"/>
    <w:rPr>
      <w:sz w:val="21"/>
      <w:szCs w:val="21"/>
    </w:rPr>
  </w:style>
  <w:style w:type="table" w:styleId="af5">
    <w:name w:val="Table Grid"/>
    <w:basedOn w:val="a1"/>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批注框文本 字符"/>
    <w:basedOn w:val="a0"/>
    <w:link w:val="ab"/>
    <w:uiPriority w:val="99"/>
    <w:semiHidden/>
    <w:qFormat/>
    <w:rsid w:val="000324EA"/>
    <w:rPr>
      <w:sz w:val="18"/>
      <w:szCs w:val="18"/>
    </w:rPr>
  </w:style>
  <w:style w:type="character" w:customStyle="1" w:styleId="af0">
    <w:name w:val="页眉 字符"/>
    <w:basedOn w:val="a0"/>
    <w:link w:val="af"/>
    <w:uiPriority w:val="99"/>
    <w:qFormat/>
    <w:rsid w:val="000324EA"/>
    <w:rPr>
      <w:sz w:val="18"/>
      <w:szCs w:val="18"/>
    </w:rPr>
  </w:style>
  <w:style w:type="character" w:customStyle="1" w:styleId="ae">
    <w:name w:val="页脚 字符"/>
    <w:basedOn w:val="a0"/>
    <w:link w:val="ad"/>
    <w:uiPriority w:val="99"/>
    <w:qFormat/>
    <w:rsid w:val="000324EA"/>
    <w:rPr>
      <w:sz w:val="18"/>
      <w:szCs w:val="18"/>
    </w:rPr>
  </w:style>
  <w:style w:type="character" w:customStyle="1" w:styleId="10">
    <w:name w:val="标题 1 字符"/>
    <w:basedOn w:val="a0"/>
    <w:link w:val="1"/>
    <w:qFormat/>
    <w:rsid w:val="000324EA"/>
    <w:rPr>
      <w:rFonts w:ascii="Times New Roman" w:eastAsia="宋体" w:hAnsi="Times New Roman" w:cs="Times New Roman"/>
      <w:b/>
      <w:bCs/>
      <w:kern w:val="0"/>
      <w:sz w:val="28"/>
      <w:szCs w:val="28"/>
      <w:lang w:eastAsia="en-US"/>
    </w:rPr>
  </w:style>
  <w:style w:type="paragraph" w:styleId="af6">
    <w:name w:val="List Paragraph"/>
    <w:aliases w:val="- Bullets,Lista1,?? ??,?????,????,列出段落,列出段落1"/>
    <w:basedOn w:val="a"/>
    <w:link w:val="af7"/>
    <w:uiPriority w:val="34"/>
    <w:qFormat/>
    <w:rsid w:val="000324EA"/>
    <w:pPr>
      <w:ind w:firstLineChars="200" w:firstLine="420"/>
    </w:pPr>
  </w:style>
  <w:style w:type="character" w:customStyle="1" w:styleId="aa">
    <w:name w:val="正文文本 字符"/>
    <w:basedOn w:val="a0"/>
    <w:link w:val="a9"/>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0"/>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0"/>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0"/>
    <w:link w:val="3"/>
    <w:uiPriority w:val="9"/>
    <w:qFormat/>
    <w:rsid w:val="000324EA"/>
    <w:rPr>
      <w:rFonts w:asciiTheme="majorHAnsi" w:eastAsiaTheme="majorEastAsia" w:hAnsiTheme="majorHAnsi" w:cstheme="majorBidi"/>
    </w:rPr>
  </w:style>
  <w:style w:type="character" w:customStyle="1" w:styleId="40">
    <w:name w:val="标题 4 字符"/>
    <w:basedOn w:val="a0"/>
    <w:link w:val="4"/>
    <w:uiPriority w:val="9"/>
    <w:qFormat/>
    <w:rsid w:val="000324EA"/>
    <w:rPr>
      <w:b/>
      <w:bCs/>
    </w:rPr>
  </w:style>
  <w:style w:type="character" w:customStyle="1" w:styleId="af7">
    <w:name w:val="列表段落 字符"/>
    <w:aliases w:val="- Bullets 字符,Lista1 字符,?? ?? 字符,????? 字符,???? 字符,列出段落 字符,列出段落1 字符"/>
    <w:link w:val="af6"/>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6">
    <w:name w:val="批注文字 字符"/>
    <w:basedOn w:val="a0"/>
    <w:link w:val="a4"/>
    <w:uiPriority w:val="99"/>
    <w:semiHidden/>
    <w:rsid w:val="000324EA"/>
    <w:rPr>
      <w:sz w:val="20"/>
      <w:szCs w:val="20"/>
    </w:rPr>
  </w:style>
  <w:style w:type="character" w:customStyle="1" w:styleId="a5">
    <w:name w:val="批注主题 字符"/>
    <w:basedOn w:val="a6"/>
    <w:link w:val="a3"/>
    <w:uiPriority w:val="99"/>
    <w:semiHidden/>
    <w:qFormat/>
    <w:rsid w:val="000324EA"/>
    <w:rPr>
      <w:b/>
      <w:bCs/>
      <w:sz w:val="20"/>
      <w:szCs w:val="20"/>
    </w:rPr>
  </w:style>
  <w:style w:type="paragraph" w:customStyle="1" w:styleId="1-21">
    <w:name w:val="中等深浅网格 1 - 着色 21"/>
    <w:basedOn w:val="a"/>
    <w:next w:val="af6"/>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8">
    <w:name w:val="table of figures"/>
    <w:basedOn w:val="a"/>
    <w:next w:val="a"/>
    <w:uiPriority w:val="99"/>
    <w:rsid w:val="00EF0700"/>
    <w:pPr>
      <w:ind w:left="1418" w:hanging="1418"/>
    </w:pPr>
    <w:rPr>
      <w:b/>
    </w:rPr>
  </w:style>
  <w:style w:type="paragraph" w:customStyle="1" w:styleId="TH">
    <w:name w:val="TH"/>
    <w:basedOn w:val="a"/>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9"/>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1"/>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bservation">
    <w:name w:val="Observation"/>
    <w:basedOn w:val="Proposal"/>
    <w:qFormat/>
    <w:rsid w:val="00015C50"/>
    <w:pPr>
      <w:widowControl w:val="0"/>
      <w:numPr>
        <w:numId w:val="19"/>
      </w:numPr>
      <w:tabs>
        <w:tab w:val="left" w:pos="1701"/>
      </w:tabs>
      <w:spacing w:before="0" w:after="0" w:line="240" w:lineRule="auto"/>
    </w:pPr>
    <w:rPr>
      <w:rFonts w:asciiTheme="minorHAnsi" w:hAnsiTheme="minorHAnsi" w:cstheme="minorBidi"/>
      <w:bCs/>
      <w:i w:val="0"/>
      <w:kern w:val="2"/>
      <w:sz w:val="21"/>
      <w:szCs w:val="22"/>
      <w:lang w:val="en-US" w:eastAsia="zh-CN"/>
    </w:rPr>
  </w:style>
  <w:style w:type="paragraph" w:styleId="af9">
    <w:name w:val="Revision"/>
    <w:hidden/>
    <w:uiPriority w:val="99"/>
    <w:semiHidden/>
    <w:rsid w:val="00E4227B"/>
    <w:rPr>
      <w:rFonts w:asciiTheme="minorHAnsi" w:hAnsiTheme="minorHAnsi" w:cstheme="minorBidi"/>
      <w:kern w:val="2"/>
      <w:sz w:val="21"/>
      <w:szCs w:val="22"/>
    </w:rPr>
  </w:style>
  <w:style w:type="paragraph" w:customStyle="1" w:styleId="32">
    <w:name w:val="列出段落3"/>
    <w:basedOn w:val="a"/>
    <w:uiPriority w:val="99"/>
    <w:qFormat/>
    <w:rsid w:val="00C17176"/>
    <w:pPr>
      <w:widowControl/>
      <w:overflowPunct w:val="0"/>
      <w:autoSpaceDE w:val="0"/>
      <w:autoSpaceDN w:val="0"/>
      <w:adjustRightInd w:val="0"/>
      <w:spacing w:after="180" w:line="276" w:lineRule="auto"/>
      <w:ind w:firstLineChars="200" w:firstLine="420"/>
    </w:pPr>
    <w:rPr>
      <w:rFonts w:ascii="Times New Roman" w:eastAsia="Times New Roman" w:hAnsi="Times New Roman" w:cs="Times New Roman"/>
      <w:kern w:val="0"/>
      <w:sz w:val="20"/>
      <w:szCs w:val="20"/>
      <w:lang w:val="en-GB" w:eastAsia="en-US"/>
    </w:rPr>
  </w:style>
  <w:style w:type="paragraph" w:customStyle="1" w:styleId="hsh">
    <w:name w:val="hsh_正文"/>
    <w:basedOn w:val="a"/>
    <w:link w:val="hshChar"/>
    <w:qFormat/>
    <w:rsid w:val="00C17176"/>
    <w:pPr>
      <w:spacing w:beforeLines="50" w:afterLines="50" w:line="360" w:lineRule="exact"/>
    </w:pPr>
    <w:rPr>
      <w:rFonts w:ascii="Times New Roman" w:eastAsia="宋体" w:hAnsi="Times New Roman" w:cs="Times New Roman"/>
      <w:szCs w:val="24"/>
    </w:rPr>
  </w:style>
  <w:style w:type="character" w:customStyle="1" w:styleId="hshChar">
    <w:name w:val="hsh_正文 Char"/>
    <w:link w:val="hsh"/>
    <w:rsid w:val="00C17176"/>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028507">
      <w:bodyDiv w:val="1"/>
      <w:marLeft w:val="0"/>
      <w:marRight w:val="0"/>
      <w:marTop w:val="0"/>
      <w:marBottom w:val="0"/>
      <w:divBdr>
        <w:top w:val="none" w:sz="0" w:space="0" w:color="auto"/>
        <w:left w:val="none" w:sz="0" w:space="0" w:color="auto"/>
        <w:bottom w:val="none" w:sz="0" w:space="0" w:color="auto"/>
        <w:right w:val="none" w:sz="0" w:space="0" w:color="auto"/>
      </w:divBdr>
    </w:div>
    <w:div w:id="12546313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emf"/><Relationship Id="rId55" Type="http://schemas.openxmlformats.org/officeDocument/2006/relationships/image" Target="media/image39.jpeg"/><Relationship Id="rId63" Type="http://schemas.openxmlformats.org/officeDocument/2006/relationships/hyperlink" Target="file:///C:\Users\wanshic\Documents\Standards\3GPP%20Standards\Meeting%20Documents\TSGR1_96\R1-1902181.zip" TargetMode="External"/><Relationship Id="rId68" Type="http://schemas.openxmlformats.org/officeDocument/2006/relationships/image" Target="media/image46.png"/><Relationship Id="rId76" Type="http://schemas.openxmlformats.org/officeDocument/2006/relationships/image" Target="media/image52.emf"/><Relationship Id="rId84" Type="http://schemas.openxmlformats.org/officeDocument/2006/relationships/hyperlink" Target="file:///C:\Users\wanshic\Documents\Standards\3GPP%20Standards\Meeting%20Documents\TSGR1_96\R1-1902611.zip" TargetMode="External"/><Relationship Id="rId89" Type="http://schemas.openxmlformats.org/officeDocument/2006/relationships/image" Target="media/image58.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hyperlink" Target="file:///C:\Users\wanshic\Documents\Standards\3GPP%20Standards\Meeting%20Documents\TSGR1_96\R1-1902951.zip" TargetMode="Externa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18.png"/><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hyperlink" Target="file:///C:\Users\wanshic\Documents\Standards\3GPP%20Standards\Meeting%20Documents\TSGR1_96\R1-1901697.zip" TargetMode="External"/><Relationship Id="rId40" Type="http://schemas.openxmlformats.org/officeDocument/2006/relationships/hyperlink" Target="file:///C:\Users\wanshic\Documents\Standards\3GPP%20Standards\Meeting%20Documents\TSGR1_96\R1-1901827.zip" TargetMode="External"/><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hyperlink" Target="file:///C:\Users\wanshic\Documents\Standards\3GPP%20Standards\Meeting%20Documents\TSGR1_96\R1-1902050.zip" TargetMode="External"/><Relationship Id="rId66" Type="http://schemas.openxmlformats.org/officeDocument/2006/relationships/package" Target="embeddings/Microsoft_Visio_Drawing.vsdx"/><Relationship Id="rId74" Type="http://schemas.openxmlformats.org/officeDocument/2006/relationships/image" Target="media/image51.emf"/><Relationship Id="rId79" Type="http://schemas.openxmlformats.org/officeDocument/2006/relationships/oleObject" Target="embeddings/Microsoft_Visio_2003-2010_Drawing2.vsd"/><Relationship Id="rId87" Type="http://schemas.openxmlformats.org/officeDocument/2006/relationships/hyperlink" Target="file:///C:\Users\wanshic\Documents\Standards\3GPP%20Standards\Meeting%20Documents\TSGR1_96\R1-1902809.zip" TargetMode="External"/><Relationship Id="rId5" Type="http://schemas.openxmlformats.org/officeDocument/2006/relationships/settings" Target="settings.xml"/><Relationship Id="rId61" Type="http://schemas.openxmlformats.org/officeDocument/2006/relationships/hyperlink" Target="file:///C:\Users\wanshic\Documents\Standards\3GPP%20Standards\Meeting%20Documents\TSGR1_96\R1-1902127.zip" TargetMode="External"/><Relationship Id="rId82" Type="http://schemas.openxmlformats.org/officeDocument/2006/relationships/package" Target="embeddings/Microsoft_Visio_Drawing1.vsdx"/><Relationship Id="rId90" Type="http://schemas.openxmlformats.org/officeDocument/2006/relationships/image" Target="media/image59.emf"/><Relationship Id="rId95" Type="http://schemas.openxmlformats.org/officeDocument/2006/relationships/image" Target="media/image61.png"/><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yperlink" Target="file:///C:\Users\wanshic\Documents\Standards\3GPP%20Standards\Meeting%20Documents\TSGR1_96\R1-1901598.zip"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hyperlink" Target="file:///C:\Users\wanshic\Documents\Standards\3GPP%20Standards\Meeting%20Documents\TSGR1_96\R1-1902301.zip" TargetMode="External"/><Relationship Id="rId69" Type="http://schemas.openxmlformats.org/officeDocument/2006/relationships/image" Target="media/image47.png"/><Relationship Id="rId77" Type="http://schemas.openxmlformats.org/officeDocument/2006/relationships/oleObject" Target="embeddings/Microsoft_Visio_2003-2010_Drawing1.vsd"/><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hyperlink" Target="file:///C:\Users\wanshic\Documents\Standards\3GPP%20Standards\Meeting%20Documents\TSGR1_96\R1-1902421.zip" TargetMode="External"/><Relationship Id="rId80" Type="http://schemas.openxmlformats.org/officeDocument/2006/relationships/hyperlink" Target="file:///C:\Users\wanshic\Documents\Standards\3GPP%20Standards\Meeting%20Documents\TSGR1_96\R1-1902498.zip" TargetMode="External"/><Relationship Id="rId85" Type="http://schemas.openxmlformats.org/officeDocument/2006/relationships/hyperlink" Target="file:///C:\Users\wanshic\Documents\Standards\3GPP%20Standards\Meeting%20Documents\TSGR1_96\R1-1902718.zip" TargetMode="External"/><Relationship Id="rId93" Type="http://schemas.openxmlformats.org/officeDocument/2006/relationships/hyperlink" Target="file:///C:\Users\wanshic\Documents\Standards\3GPP%20Standards\Meeting%20Documents\TSGR1_96\R1-1903009.zip" TargetMode="Externa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hyperlink" Target="file:///C:\Users\wanshic\Documents\Standards\3GPP%20Standards\Meeting%20Documents\TSGR1_96\R1-1901562.zip" TargetMode="External"/><Relationship Id="rId33" Type="http://schemas.openxmlformats.org/officeDocument/2006/relationships/image" Target="media/image22.jpeg"/><Relationship Id="rId38" Type="http://schemas.openxmlformats.org/officeDocument/2006/relationships/hyperlink" Target="file:///C:\Users\wanshic\Documents\Standards\3GPP%20Standards\Meeting%20Documents\TSGR1_96\R1-1901773.zip" TargetMode="External"/><Relationship Id="rId46" Type="http://schemas.openxmlformats.org/officeDocument/2006/relationships/image" Target="media/image32.png"/><Relationship Id="rId59" Type="http://schemas.openxmlformats.org/officeDocument/2006/relationships/image" Target="media/image42.png"/><Relationship Id="rId67" Type="http://schemas.openxmlformats.org/officeDocument/2006/relationships/hyperlink" Target="file:///C:\Users\wanshic\Documents\Standards\3GPP%20Standards\Meeting%20Documents\TSGR1_96\R1-1902396.zip" TargetMode="External"/><Relationship Id="rId20" Type="http://schemas.openxmlformats.org/officeDocument/2006/relationships/image" Target="media/image12.png"/><Relationship Id="rId41" Type="http://schemas.openxmlformats.org/officeDocument/2006/relationships/image" Target="media/image27.png"/><Relationship Id="rId54" Type="http://schemas.openxmlformats.org/officeDocument/2006/relationships/hyperlink" Target="file:///C:\Users\wanshic\Documents\Standards\3GPP%20Standards\Meeting%20Documents\TSGR1_96\R1-1902007.zip" TargetMode="External"/><Relationship Id="rId62" Type="http://schemas.openxmlformats.org/officeDocument/2006/relationships/image" Target="media/image44.gif"/><Relationship Id="rId70" Type="http://schemas.openxmlformats.org/officeDocument/2006/relationships/image" Target="media/image48.png"/><Relationship Id="rId75" Type="http://schemas.openxmlformats.org/officeDocument/2006/relationships/oleObject" Target="embeddings/Microsoft_Visio_2003-2010_Drawing.vsd"/><Relationship Id="rId83" Type="http://schemas.openxmlformats.org/officeDocument/2006/relationships/image" Target="media/image55.emf"/><Relationship Id="rId88" Type="http://schemas.openxmlformats.org/officeDocument/2006/relationships/image" Target="media/image57.emf"/><Relationship Id="rId91" Type="http://schemas.openxmlformats.org/officeDocument/2006/relationships/hyperlink" Target="file:///C:\Users\wanshic\Documents\Standards\3GPP%20Standards\Meeting%20Documents\TSGR1_96\R1-1902931.zip" TargetMode="External"/><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file:///C:\Users\wanshic\Documents\Standards\3GPP%20Standards\Meeting%20Documents\TSGR1_96\R1-1901562.zip"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hyperlink" Target="file:///C:\Users\wanshic\Documents\Standards\3GPP%20Standards\Meeting%20Documents\TSGR1_96\R1-1901952.zip" TargetMode="External"/><Relationship Id="rId60" Type="http://schemas.openxmlformats.org/officeDocument/2006/relationships/image" Target="media/image43.png"/><Relationship Id="rId65" Type="http://schemas.openxmlformats.org/officeDocument/2006/relationships/image" Target="media/image45.emf"/><Relationship Id="rId73" Type="http://schemas.openxmlformats.org/officeDocument/2006/relationships/image" Target="media/image50.gif"/><Relationship Id="rId78" Type="http://schemas.openxmlformats.org/officeDocument/2006/relationships/image" Target="media/image53.emf"/><Relationship Id="rId81" Type="http://schemas.openxmlformats.org/officeDocument/2006/relationships/image" Target="media/image54.emf"/><Relationship Id="rId86" Type="http://schemas.openxmlformats.org/officeDocument/2006/relationships/image" Target="media/image56.png"/><Relationship Id="rId94" Type="http://schemas.openxmlformats.org/officeDocument/2006/relationships/image" Target="media/image60.png"/><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6.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EAF45F3-6735-4B50-A1D7-ADAAB3AAF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16618</Words>
  <Characters>94729</Characters>
  <Application>Microsoft Office Word</Application>
  <DocSecurity>0</DocSecurity>
  <Lines>789</Lines>
  <Paragraphs>222</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NTT DOCOMO, INC.</Company>
  <LinksUpToDate>false</LinksUpToDate>
  <CharactersWithSpaces>111125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2</cp:revision>
  <dcterms:created xsi:type="dcterms:W3CDTF">2019-02-27T13:45:00Z</dcterms:created>
  <dcterms:modified xsi:type="dcterms:W3CDTF">2019-02-27T13:45:00Z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