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6316D" w14:textId="269CC5F0" w:rsidR="008C79A6" w:rsidRPr="008C79A6" w:rsidRDefault="008C79A6" w:rsidP="008C79A6">
      <w:pPr>
        <w:widowControl w:val="0"/>
        <w:tabs>
          <w:tab w:val="center" w:pos="4680"/>
          <w:tab w:val="right" w:pos="9360"/>
        </w:tabs>
        <w:rPr>
          <w:rFonts w:ascii="Arial" w:hAnsi="Arial" w:cs="Arial"/>
          <w:b/>
          <w:bCs/>
          <w:lang w:eastAsia="zh-CN"/>
        </w:rPr>
      </w:pPr>
      <w:r w:rsidRPr="008C79A6">
        <w:rPr>
          <w:rFonts w:ascii="Arial" w:hAnsi="Arial" w:cs="Arial"/>
          <w:b/>
          <w:bCs/>
          <w:lang w:val="en-GB"/>
        </w:rPr>
        <w:t>3GPP TSG RAN WG1#96</w:t>
      </w:r>
      <w:r w:rsidRPr="008C79A6">
        <w:rPr>
          <w:rFonts w:ascii="Arial" w:hAnsi="Arial" w:cs="Arial"/>
          <w:b/>
          <w:bCs/>
        </w:rPr>
        <w:tab/>
      </w:r>
      <w:r w:rsidRPr="008C79A6">
        <w:rPr>
          <w:rFonts w:ascii="Arial" w:hAnsi="Arial" w:cs="Arial"/>
          <w:b/>
          <w:bCs/>
        </w:rPr>
        <w:tab/>
        <w:t>R1-</w:t>
      </w:r>
      <w:r w:rsidR="00386273" w:rsidRPr="00386273">
        <w:rPr>
          <w:rFonts w:ascii="Arial" w:hAnsi="Arial" w:cs="Arial"/>
          <w:b/>
          <w:bCs/>
        </w:rPr>
        <w:t>1903578</w:t>
      </w:r>
    </w:p>
    <w:p w14:paraId="26F2EC2E" w14:textId="77777777" w:rsidR="008C79A6" w:rsidRPr="008C79A6" w:rsidRDefault="008C79A6" w:rsidP="008C79A6">
      <w:pPr>
        <w:widowControl w:val="0"/>
        <w:tabs>
          <w:tab w:val="center" w:pos="4680"/>
          <w:tab w:val="right" w:pos="9360"/>
        </w:tabs>
        <w:rPr>
          <w:rFonts w:ascii="Arial" w:hAnsi="Arial" w:cs="Arial"/>
          <w:b/>
          <w:bCs/>
          <w:lang w:val="en-GB"/>
        </w:rPr>
      </w:pPr>
      <w:r w:rsidRPr="008C79A6">
        <w:rPr>
          <w:rFonts w:ascii="Arial" w:eastAsia="MS Mincho" w:hAnsi="Arial" w:cs="Arial"/>
          <w:b/>
          <w:bCs/>
          <w:lang w:val="en-GB" w:eastAsia="ja-JP"/>
        </w:rPr>
        <w:t>Athens, Greece, 25th February – 1st March 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57EEE710"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#96</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2" w:name="_Hlk532422148"/>
            <w:r w:rsidRPr="00645A29">
              <w:rPr>
                <w:lang w:eastAsia="ja-JP"/>
              </w:rPr>
              <w:t>the TR 38.889, Section 7.2.1.2</w:t>
            </w:r>
            <w:bookmarkEnd w:id="2"/>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0DA41F52" w:rsidR="00FC72CE" w:rsidRDefault="00FC72CE" w:rsidP="00AF73F5">
      <w:pPr>
        <w:rPr>
          <w:szCs w:val="20"/>
          <w:lang w:val="en-GB"/>
        </w:rPr>
      </w:pPr>
      <w:r>
        <w:rPr>
          <w:szCs w:val="20"/>
          <w:lang w:val="en-GB"/>
        </w:rPr>
        <w:t>According to the agenda, the following is to be treated in this agenda item:</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54F2800" w14:textId="12FFE28D" w:rsidR="00FC72CE" w:rsidRPr="00FC72CE" w:rsidRDefault="008C79A6" w:rsidP="00AF73F5">
            <w:pPr>
              <w:rPr>
                <w:i/>
              </w:rPr>
            </w:pPr>
            <w:r w:rsidRPr="008C79A6">
              <w:rPr>
                <w:i/>
              </w:rPr>
              <w:t>Impact to PDCCH, dynamic PDCCH monitoring, impact to PDSCH to support flexible starting point due to LBT, mechanism to detect COT start for UE power saving, COT structure indication</w:t>
            </w:r>
          </w:p>
        </w:tc>
      </w:tr>
    </w:tbl>
    <w:p w14:paraId="03D6EDB8" w14:textId="7DA3034D" w:rsidR="002B1FEE" w:rsidRDefault="002B1FEE" w:rsidP="002B1FEE">
      <w:pPr>
        <w:rPr>
          <w:lang w:val="en-GB" w:eastAsia="zh-CN"/>
        </w:rPr>
      </w:pPr>
    </w:p>
    <w:p w14:paraId="71C29722" w14:textId="17943CAB" w:rsidR="008C79A6" w:rsidRDefault="008C79A6" w:rsidP="002B1FEE">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C79A6" w14:paraId="0E734944" w14:textId="77777777" w:rsidTr="00B76B59">
        <w:tc>
          <w:tcPr>
            <w:tcW w:w="9307" w:type="dxa"/>
            <w:shd w:val="clear" w:color="auto" w:fill="B6DDE8" w:themeFill="accent5" w:themeFillTint="66"/>
          </w:tcPr>
          <w:p w14:paraId="4561B00B" w14:textId="77777777" w:rsidR="008C79A6" w:rsidRPr="008C79A6" w:rsidRDefault="008C79A6" w:rsidP="00B7028D">
            <w:pPr>
              <w:numPr>
                <w:ilvl w:val="0"/>
                <w:numId w:val="16"/>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AB7455"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7F9AAEA7" w14:textId="77777777" w:rsidR="008C79A6" w:rsidRPr="008C79A6" w:rsidRDefault="008C79A6" w:rsidP="00B7028D">
            <w:pPr>
              <w:numPr>
                <w:ilvl w:val="1"/>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Note: Whether a preamble, if defined, can be used for power saving in all cases depends on the details of the design.</w:t>
            </w:r>
          </w:p>
          <w:p w14:paraId="6C2B2B56"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Note: Other signals present in the transmission burst may also be used for the purpose of detection of the transmission burst</w:t>
            </w:r>
          </w:p>
          <w:p w14:paraId="4F2A6705"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FFS: Potential enhancements to DMRS design to address issues with detection probability</w:t>
            </w:r>
          </w:p>
          <w:p w14:paraId="595E3710" w14:textId="33B8210A" w:rsidR="008C79A6" w:rsidRPr="008C79A6" w:rsidRDefault="008C79A6" w:rsidP="00B7028D">
            <w:pPr>
              <w:numPr>
                <w:ilvl w:val="0"/>
                <w:numId w:val="16"/>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 xml:space="preserve">The payload of a PDCCH and/or GC-PDCCH transmission can contain information regarding COT structure that may be used by the UE for power saving </w:t>
            </w:r>
          </w:p>
        </w:tc>
      </w:tr>
    </w:tbl>
    <w:p w14:paraId="2CE8237F" w14:textId="77777777" w:rsidR="008C79A6" w:rsidRPr="0040032E" w:rsidRDefault="008C79A6" w:rsidP="002B1FEE">
      <w:pPr>
        <w:rPr>
          <w:lang w:val="en-GB" w:eastAsia="zh-CN"/>
        </w:rPr>
      </w:pPr>
    </w:p>
    <w:p w14:paraId="5FFEDB44" w14:textId="77777777" w:rsidR="00454368" w:rsidRPr="0040032E" w:rsidRDefault="00454368" w:rsidP="00454368">
      <w:pPr>
        <w:pStyle w:val="Heading1"/>
      </w:pPr>
      <w:r w:rsidRPr="0040032E">
        <w:t>PDSCH Transmission</w:t>
      </w:r>
    </w:p>
    <w:p w14:paraId="4F2E9CB0" w14:textId="77777777" w:rsidR="00454368" w:rsidRPr="00BE1BAB" w:rsidRDefault="00454368" w:rsidP="00454368">
      <w:pPr>
        <w:rPr>
          <w:rFonts w:eastAsia="SimSun"/>
          <w:lang w:eastAsia="zh-CN"/>
        </w:rPr>
      </w:pPr>
      <w:r w:rsidRPr="00BE1BAB">
        <w:rPr>
          <w:rFonts w:eastAsia="SimSun" w:hint="eastAsia"/>
          <w:lang w:eastAsia="zh-CN"/>
        </w:rPr>
        <w:t xml:space="preserve">For PDSCH transmission in the partial slot at least for the first PDSCH(s) transmitted in the DL transmission burst, </w:t>
      </w:r>
      <w:r>
        <w:rPr>
          <w:rFonts w:eastAsia="SimSun"/>
          <w:lang w:eastAsia="zh-CN"/>
        </w:rPr>
        <w:t>these</w:t>
      </w:r>
      <w:r w:rsidRPr="00BE1BAB">
        <w:rPr>
          <w:rFonts w:eastAsia="SimSun" w:hint="eastAsia"/>
          <w:lang w:eastAsia="zh-CN"/>
        </w:rPr>
        <w:t xml:space="preserve"> options have been ide</w:t>
      </w:r>
      <w:r>
        <w:rPr>
          <w:rFonts w:eastAsia="SimSun" w:hint="eastAsia"/>
          <w:lang w:eastAsia="zh-CN"/>
        </w:rPr>
        <w:t>ntified as possible candidates</w:t>
      </w:r>
      <w:r>
        <w:rPr>
          <w:rFonts w:eastAsia="SimSun"/>
          <w:lang w:eastAsia="zh-CN"/>
        </w:rPr>
        <w:t>:</w:t>
      </w:r>
    </w:p>
    <w:p w14:paraId="4A3DF5BC" w14:textId="77777777" w:rsidR="00454368" w:rsidRPr="00BE1BAB" w:rsidRDefault="00454368" w:rsidP="00454368">
      <w:pPr>
        <w:rPr>
          <w:rFonts w:eastAsia="SimSun"/>
          <w:lang w:eastAsia="zh-CN"/>
        </w:rPr>
      </w:pPr>
      <w:r w:rsidRPr="00BE1BAB">
        <w:rPr>
          <w:rFonts w:eastAsia="SimSun" w:hint="eastAsia"/>
          <w:lang w:eastAsia="zh-CN"/>
        </w:rPr>
        <w:t>Option 1: PDSCH(s) as in Rel-15 NR</w:t>
      </w:r>
    </w:p>
    <w:p w14:paraId="4609196B" w14:textId="77777777" w:rsidR="00454368" w:rsidRPr="00BE1BAB" w:rsidRDefault="00454368" w:rsidP="00454368">
      <w:pPr>
        <w:rPr>
          <w:rFonts w:eastAsia="SimSun"/>
          <w:lang w:eastAsia="zh-CN"/>
        </w:rPr>
      </w:pPr>
      <w:r w:rsidRPr="00BE1BAB">
        <w:rPr>
          <w:rFonts w:eastAsia="SimSun" w:hint="eastAsia"/>
          <w:lang w:eastAsia="zh-CN"/>
        </w:rPr>
        <w:t>Option 2: Punctured PDSCH depending on LBT outcome</w:t>
      </w:r>
    </w:p>
    <w:p w14:paraId="6620FBD4" w14:textId="77777777" w:rsidR="00454368" w:rsidRPr="00BE1BAB" w:rsidRDefault="00454368" w:rsidP="00454368">
      <w:pPr>
        <w:rPr>
          <w:rFonts w:eastAsia="SimSun"/>
          <w:lang w:eastAsia="zh-CN"/>
        </w:rPr>
      </w:pPr>
      <w:r w:rsidRPr="00BE1BAB">
        <w:rPr>
          <w:rFonts w:eastAsia="SimSun" w:hint="eastAsia"/>
          <w:lang w:eastAsia="zh-CN"/>
        </w:rPr>
        <w:t>Option 3: PDSCH mapping type B with durations other than 2/4/7 symbols</w:t>
      </w:r>
    </w:p>
    <w:p w14:paraId="1A69EBAE" w14:textId="77777777" w:rsidR="00454368" w:rsidRDefault="00454368" w:rsidP="00454368">
      <w:pPr>
        <w:rPr>
          <w:rFonts w:eastAsia="SimSun"/>
          <w:lang w:eastAsia="zh-CN"/>
        </w:rPr>
      </w:pPr>
      <w:r w:rsidRPr="00BE1BAB">
        <w:rPr>
          <w:rFonts w:eastAsia="SimSun" w:hint="eastAsia"/>
          <w:lang w:eastAsia="zh-CN"/>
        </w:rPr>
        <w:t>Option 4: PDSCH across slot boundary</w:t>
      </w:r>
    </w:p>
    <w:p w14:paraId="6C8328C2"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454368" w:rsidRPr="0040032E" w14:paraId="68DDC8E2" w14:textId="77777777" w:rsidTr="00686991">
        <w:trPr>
          <w:cantSplit/>
        </w:trPr>
        <w:tc>
          <w:tcPr>
            <w:tcW w:w="2062" w:type="dxa"/>
          </w:tcPr>
          <w:p w14:paraId="7EBF7D4E" w14:textId="77777777" w:rsidR="00454368" w:rsidRPr="00AB6FF9" w:rsidRDefault="00454368" w:rsidP="00686991">
            <w:pPr>
              <w:rPr>
                <w:lang w:val="en-GB" w:eastAsia="zh-CN"/>
              </w:rPr>
            </w:pPr>
            <w:r w:rsidRPr="00AB6FF9">
              <w:rPr>
                <w:lang w:val="en-GB" w:eastAsia="zh-CN"/>
              </w:rPr>
              <w:lastRenderedPageBreak/>
              <w:t>Huawei, HiSilicon</w:t>
            </w:r>
          </w:p>
        </w:tc>
        <w:tc>
          <w:tcPr>
            <w:tcW w:w="7245" w:type="dxa"/>
          </w:tcPr>
          <w:p w14:paraId="133709A8" w14:textId="77777777" w:rsidR="00454368" w:rsidRPr="00AB6FF9" w:rsidRDefault="00454368" w:rsidP="00686991">
            <w:pPr>
              <w:rPr>
                <w:lang w:val="en-GB" w:eastAsia="zh-CN"/>
              </w:rPr>
            </w:pPr>
            <w:r w:rsidRPr="00AB6FF9">
              <w:rPr>
                <w:lang w:val="en-GB" w:eastAsia="zh-CN"/>
              </w:rPr>
              <w:t xml:space="preserve">Observation 1: Allowing around 8 transmission starting opportunities within a subframe could achieve most of the gain from finer channel access granularity. </w:t>
            </w:r>
          </w:p>
          <w:p w14:paraId="417A304C" w14:textId="77777777" w:rsidR="00454368" w:rsidRPr="00AB6FF9" w:rsidRDefault="00454368" w:rsidP="00686991">
            <w:pPr>
              <w:rPr>
                <w:lang w:val="en-GB" w:eastAsia="zh-CN"/>
              </w:rPr>
            </w:pPr>
            <w:r w:rsidRPr="00AB6FF9">
              <w:rPr>
                <w:lang w:val="en-GB" w:eastAsia="zh-CN"/>
              </w:rPr>
              <w:t>Observation 2: PDSCH mapping types supported in NR R15 provide enough flexibility for PDSCH transmission in the partial slot at least for the first PDSCH(s) transmitted in the DL transmission burst.</w:t>
            </w:r>
          </w:p>
          <w:p w14:paraId="079BAB47" w14:textId="77777777" w:rsidR="00454368" w:rsidRPr="00AB6FF9" w:rsidRDefault="00454368" w:rsidP="00686991">
            <w:pPr>
              <w:rPr>
                <w:lang w:val="en-GB" w:eastAsia="zh-CN"/>
              </w:rPr>
            </w:pPr>
            <w:r w:rsidRPr="00AB6FF9">
              <w:rPr>
                <w:lang w:val="en-GB" w:eastAsia="zh-CN"/>
              </w:rPr>
              <w:t>Proposal 1: Considering the tradeoff between channel access opportunities and UE implementation complexity, NR-U should allow around 8 starting points within a subframe.</w:t>
            </w:r>
          </w:p>
          <w:p w14:paraId="7A068A32" w14:textId="77777777" w:rsidR="00454368" w:rsidRPr="00AB6FF9" w:rsidRDefault="00454368" w:rsidP="00686991">
            <w:pPr>
              <w:rPr>
                <w:lang w:val="en-GB" w:eastAsia="zh-CN"/>
              </w:rPr>
            </w:pPr>
            <w:r w:rsidRPr="00AB6FF9">
              <w:rPr>
                <w:lang w:val="en-GB" w:eastAsia="zh-CN"/>
              </w:rPr>
              <w:t>Proposal 2: NR-U should consider the tradeoff between frequent start points and overhead introduced by scheduling large number of PDSCH with PDSCH mapping type B.</w:t>
            </w:r>
          </w:p>
          <w:p w14:paraId="67F0A456" w14:textId="77777777" w:rsidR="00454368" w:rsidRPr="00AB6FF9" w:rsidRDefault="00454368" w:rsidP="00686991">
            <w:pPr>
              <w:rPr>
                <w:lang w:val="en-GB" w:eastAsia="zh-CN"/>
              </w:rPr>
            </w:pPr>
            <w:r w:rsidRPr="00AB6FF9">
              <w:rPr>
                <w:lang w:val="en-GB" w:eastAsia="zh-CN"/>
              </w:rPr>
              <w:t xml:space="preserve">  • When a UE is configured with a BWP of 60 kHz SCS, it is beneficial to allow DL burst starts from every 7-OS. </w:t>
            </w:r>
          </w:p>
          <w:p w14:paraId="15DD60F8" w14:textId="77777777" w:rsidR="00454368" w:rsidRPr="00AB6FF9" w:rsidRDefault="00454368" w:rsidP="00686991">
            <w:pPr>
              <w:rPr>
                <w:lang w:val="en-GB" w:eastAsia="zh-CN"/>
              </w:rPr>
            </w:pPr>
            <w:r w:rsidRPr="00AB6FF9">
              <w:rPr>
                <w:lang w:val="en-GB" w:eastAsia="zh-CN"/>
              </w:rPr>
              <w:t xml:space="preserve">  • When a UE is configured with a BWP of 15/30 kHz SCS, it is beneficial to for a gNB to transmit a series of non-uniform mini-slot scheme with combination of maximum 3 PDSCHs with lengths of 2, 4, 7 symbols.</w:t>
            </w:r>
          </w:p>
        </w:tc>
      </w:tr>
      <w:tr w:rsidR="00454368" w:rsidRPr="0040032E" w14:paraId="6969240A" w14:textId="77777777" w:rsidTr="00686991">
        <w:trPr>
          <w:cantSplit/>
        </w:trPr>
        <w:tc>
          <w:tcPr>
            <w:tcW w:w="2062" w:type="dxa"/>
          </w:tcPr>
          <w:p w14:paraId="1F70682F" w14:textId="77777777" w:rsidR="00454368" w:rsidRPr="00AB6FF9" w:rsidRDefault="00454368" w:rsidP="00686991">
            <w:pPr>
              <w:rPr>
                <w:lang w:val="en-GB" w:eastAsia="zh-CN"/>
              </w:rPr>
            </w:pPr>
            <w:r w:rsidRPr="00AB6FF9">
              <w:rPr>
                <w:lang w:val="en-GB" w:eastAsia="zh-CN"/>
              </w:rPr>
              <w:t>ZTE, Sanechips</w:t>
            </w:r>
          </w:p>
        </w:tc>
        <w:tc>
          <w:tcPr>
            <w:tcW w:w="7245" w:type="dxa"/>
          </w:tcPr>
          <w:p w14:paraId="3659A3FF" w14:textId="77777777" w:rsidR="00454368" w:rsidRPr="00AB6FF9" w:rsidRDefault="00454368" w:rsidP="00686991">
            <w:pPr>
              <w:rPr>
                <w:lang w:val="en-GB" w:eastAsia="zh-CN"/>
              </w:rPr>
            </w:pPr>
            <w:r w:rsidRPr="00AB6FF9">
              <w:rPr>
                <w:lang w:val="en-GB" w:eastAsia="zh-CN"/>
              </w:rPr>
              <w:t>Proposal 3: Among the candidates for PDSCH transmission in the partial slot,</w:t>
            </w:r>
          </w:p>
          <w:p w14:paraId="27F54E12" w14:textId="77777777" w:rsidR="00454368" w:rsidRPr="00AB6FF9" w:rsidRDefault="00454368" w:rsidP="00686991">
            <w:pPr>
              <w:rPr>
                <w:lang w:val="en-GB" w:eastAsia="zh-CN"/>
              </w:rPr>
            </w:pPr>
            <w:r w:rsidRPr="00AB6FF9">
              <w:rPr>
                <w:lang w:val="en-GB" w:eastAsia="zh-CN"/>
              </w:rPr>
              <w:t xml:space="preserve">  • Option 1 is preferred</w:t>
            </w:r>
          </w:p>
          <w:p w14:paraId="08C0D99D" w14:textId="77777777" w:rsidR="00454368" w:rsidRPr="00AB6FF9" w:rsidRDefault="00454368" w:rsidP="00686991">
            <w:pPr>
              <w:rPr>
                <w:lang w:val="en-GB" w:eastAsia="zh-CN"/>
              </w:rPr>
            </w:pPr>
            <w:r w:rsidRPr="00AB6FF9">
              <w:rPr>
                <w:lang w:val="en-GB" w:eastAsia="zh-CN"/>
              </w:rPr>
              <w:t xml:space="preserve">  • If Option 3 is considered, only limited additional symbol number is additionally supported for type B mapping.</w:t>
            </w:r>
          </w:p>
        </w:tc>
      </w:tr>
      <w:tr w:rsidR="00454368" w:rsidRPr="0040032E" w14:paraId="6DFFB8B7" w14:textId="77777777" w:rsidTr="00686991">
        <w:trPr>
          <w:cantSplit/>
        </w:trPr>
        <w:tc>
          <w:tcPr>
            <w:tcW w:w="2062" w:type="dxa"/>
          </w:tcPr>
          <w:p w14:paraId="019882D5" w14:textId="77777777" w:rsidR="00454368" w:rsidRPr="00AB6FF9" w:rsidRDefault="00454368" w:rsidP="00686991">
            <w:pPr>
              <w:rPr>
                <w:lang w:val="en-GB" w:eastAsia="zh-CN"/>
              </w:rPr>
            </w:pPr>
            <w:r w:rsidRPr="00AB6FF9">
              <w:rPr>
                <w:lang w:val="en-GB" w:eastAsia="zh-CN"/>
              </w:rPr>
              <w:t>Vivo</w:t>
            </w:r>
          </w:p>
        </w:tc>
        <w:tc>
          <w:tcPr>
            <w:tcW w:w="7245" w:type="dxa"/>
          </w:tcPr>
          <w:p w14:paraId="52DFC7C5" w14:textId="77777777" w:rsidR="00454368" w:rsidRPr="00AB6FF9" w:rsidRDefault="00454368" w:rsidP="00686991">
            <w:pPr>
              <w:rPr>
                <w:lang w:val="en-GB" w:eastAsia="zh-CN"/>
              </w:rPr>
            </w:pPr>
            <w:r w:rsidRPr="00AB6FF9">
              <w:rPr>
                <w:lang w:val="en-GB" w:eastAsia="zh-CN"/>
              </w:rPr>
              <w:t>Proposal 1: NR-U support option 2 and option 3, i.e. punctured PDSCH depending on LBT outcome with durations other than 2/4/7 symbols.</w:t>
            </w:r>
          </w:p>
        </w:tc>
      </w:tr>
      <w:tr w:rsidR="00454368" w:rsidRPr="0040032E" w14:paraId="66DD608B" w14:textId="77777777" w:rsidTr="00686991">
        <w:trPr>
          <w:cantSplit/>
        </w:trPr>
        <w:tc>
          <w:tcPr>
            <w:tcW w:w="2062" w:type="dxa"/>
          </w:tcPr>
          <w:p w14:paraId="065E3C38" w14:textId="77777777" w:rsidR="00454368" w:rsidRPr="00AB6FF9" w:rsidRDefault="00454368" w:rsidP="00686991">
            <w:pPr>
              <w:rPr>
                <w:lang w:val="en-GB" w:eastAsia="zh-CN"/>
              </w:rPr>
            </w:pPr>
            <w:r w:rsidRPr="00AB6FF9">
              <w:rPr>
                <w:lang w:val="en-GB" w:eastAsia="zh-CN"/>
              </w:rPr>
              <w:t>MediaTek</w:t>
            </w:r>
          </w:p>
        </w:tc>
        <w:tc>
          <w:tcPr>
            <w:tcW w:w="7245" w:type="dxa"/>
          </w:tcPr>
          <w:p w14:paraId="6838EE02" w14:textId="77777777" w:rsidR="00454368" w:rsidRPr="00AB6FF9" w:rsidRDefault="00454368" w:rsidP="00686991">
            <w:pPr>
              <w:snapToGrid/>
              <w:spacing w:line="288" w:lineRule="auto"/>
              <w:rPr>
                <w:lang w:val="en-GB"/>
              </w:rPr>
            </w:pPr>
            <w:r w:rsidRPr="00AB6FF9">
              <w:rPr>
                <w:lang w:val="en-GB"/>
              </w:rPr>
              <w:t>Observation 1: Type-A and Type-B slot lengths together are insufficient to cover every possible partial slot length immediately following a successful LBT. 1-, 3- or 5-symbol partial slots will still need a 1-symbol reservation signal.</w:t>
            </w:r>
          </w:p>
          <w:p w14:paraId="6B0FAF5F" w14:textId="77777777" w:rsidR="00454368" w:rsidRPr="00AB6FF9" w:rsidRDefault="00454368" w:rsidP="00686991">
            <w:pPr>
              <w:snapToGrid/>
              <w:spacing w:line="288" w:lineRule="auto"/>
              <w:rPr>
                <w:lang w:val="en-GB"/>
              </w:rPr>
            </w:pPr>
            <w:r w:rsidRPr="00AB6FF9">
              <w:rPr>
                <w:lang w:val="en-GB"/>
              </w:rPr>
              <w:t>Observation 2: NR rate-matching, slot aggregation and full slot first all help alleviate the concerns with Option 1, Option 2 and Option 3.</w:t>
            </w:r>
          </w:p>
          <w:p w14:paraId="53C7B7E3" w14:textId="77777777" w:rsidR="00454368" w:rsidRPr="00AB6FF9" w:rsidRDefault="00454368" w:rsidP="00686991">
            <w:pPr>
              <w:rPr>
                <w:lang w:val="en-GB"/>
              </w:rPr>
            </w:pPr>
            <w:r w:rsidRPr="00AB6FF9">
              <w:rPr>
                <w:lang w:val="en-GB"/>
              </w:rPr>
              <w:t>Observation 3: For the partial slot located at the beginning of a COT, it may be beneficial to consider slot aggregation (partial slot + the next full slot) when the number of symbols within this partial slot is relatively small.</w:t>
            </w:r>
          </w:p>
          <w:p w14:paraId="2FE65A5B" w14:textId="77777777" w:rsidR="00454368" w:rsidRPr="00AB6FF9" w:rsidRDefault="00454368" w:rsidP="00686991">
            <w:pPr>
              <w:rPr>
                <w:lang w:val="en-GB"/>
              </w:rPr>
            </w:pPr>
            <w:r w:rsidRPr="00AB6FF9">
              <w:rPr>
                <w:lang w:val="en-GB"/>
              </w:rPr>
              <w:t>Proposal 1: For the partial slot located at the beginning of a COT, NR-U should support any length full slot allocation for flexible TB to slot mapping using techniques such as NR rate matching and slot aggregation.</w:t>
            </w:r>
          </w:p>
          <w:p w14:paraId="33251533" w14:textId="77777777" w:rsidR="00454368" w:rsidRPr="00AB6FF9" w:rsidRDefault="00454368" w:rsidP="00686991">
            <w:pPr>
              <w:rPr>
                <w:lang w:val="en-GB"/>
              </w:rPr>
            </w:pPr>
            <w:r w:rsidRPr="00AB6FF9">
              <w:rPr>
                <w:lang w:val="en-GB"/>
              </w:rPr>
              <w:t>Proposal 2: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30AB0B96" w14:textId="77777777" w:rsidR="00454368" w:rsidRPr="00AB6FF9" w:rsidRDefault="00454368" w:rsidP="00686991">
            <w:pPr>
              <w:rPr>
                <w:lang w:val="en-GB" w:eastAsia="zh-CN"/>
              </w:rPr>
            </w:pPr>
            <w:r w:rsidRPr="00AB6FF9">
              <w:rPr>
                <w:lang w:val="en-GB" w:eastAsia="zh-CN"/>
              </w:rPr>
              <w:t>Proposal 4: Use only PDSCH type A mapping slots of any size ε [2, 14] as already defined in NR in NR-U with symbol number as defined in Proposal 3.</w:t>
            </w:r>
          </w:p>
          <w:p w14:paraId="2CE84CF7" w14:textId="77777777" w:rsidR="00454368" w:rsidRPr="00AB6FF9" w:rsidRDefault="00454368" w:rsidP="00686991">
            <w:pPr>
              <w:rPr>
                <w:lang w:val="en-GB" w:eastAsia="zh-CN"/>
              </w:rPr>
            </w:pPr>
            <w:r w:rsidRPr="00AB6FF9">
              <w:rPr>
                <w:lang w:val="en-GB" w:eastAsia="zh-CN"/>
              </w:rPr>
              <w:t>Proposal 5: Aggregate any single symbol partial slots resulting from uncertain LBT outcomes with a subsequent full slot in NR-U.</w:t>
            </w:r>
          </w:p>
        </w:tc>
      </w:tr>
      <w:tr w:rsidR="00454368" w:rsidRPr="0040032E" w14:paraId="267878A4" w14:textId="77777777" w:rsidTr="00686991">
        <w:trPr>
          <w:cantSplit/>
        </w:trPr>
        <w:tc>
          <w:tcPr>
            <w:tcW w:w="2062" w:type="dxa"/>
          </w:tcPr>
          <w:p w14:paraId="55CD92E8" w14:textId="77777777" w:rsidR="00454368" w:rsidRPr="00AB6FF9" w:rsidRDefault="00454368" w:rsidP="00686991">
            <w:pPr>
              <w:rPr>
                <w:lang w:val="en-GB" w:eastAsia="zh-CN"/>
              </w:rPr>
            </w:pPr>
            <w:r w:rsidRPr="00AB6FF9">
              <w:rPr>
                <w:lang w:val="en-GB" w:eastAsia="zh-CN"/>
              </w:rPr>
              <w:lastRenderedPageBreak/>
              <w:t>Fujitsu</w:t>
            </w:r>
          </w:p>
        </w:tc>
        <w:tc>
          <w:tcPr>
            <w:tcW w:w="7245" w:type="dxa"/>
          </w:tcPr>
          <w:p w14:paraId="4A89A306" w14:textId="77777777" w:rsidR="00454368" w:rsidRPr="00AB6FF9" w:rsidRDefault="00454368" w:rsidP="00686991">
            <w:pPr>
              <w:snapToGrid/>
              <w:spacing w:line="288" w:lineRule="auto"/>
              <w:rPr>
                <w:lang w:val="en-GB"/>
              </w:rPr>
            </w:pPr>
            <w:r w:rsidRPr="00AB6FF9">
              <w:rPr>
                <w:lang w:val="en-GB"/>
              </w:rPr>
              <w:t xml:space="preserve">Proposal 1: As one of the method of enabling flexible starting positions in an initial slot, NR-U supports shifted-and-punctured PDSCH depending on LBT outcome. </w:t>
            </w:r>
          </w:p>
          <w:p w14:paraId="1D4007BB" w14:textId="77777777" w:rsidR="00454368" w:rsidRPr="00AB6FF9" w:rsidRDefault="00454368" w:rsidP="00686991">
            <w:pPr>
              <w:snapToGrid/>
              <w:spacing w:line="288" w:lineRule="auto"/>
              <w:rPr>
                <w:lang w:val="en-GB"/>
              </w:rPr>
            </w:pPr>
            <w:r w:rsidRPr="00AB6FF9">
              <w:rPr>
                <w:lang w:val="en-GB"/>
              </w:rPr>
              <w:t xml:space="preserve">Proposal 2: The contents of PDCCH(s) for the first PDSCH(s) in an initial slot are not changed depending on the shift of the starting positions. The same value but different interpretation are used for TDRA of the shifted-and-punctured PDSCH and normal PDSCH. </w:t>
            </w:r>
          </w:p>
          <w:p w14:paraId="3C754FA6" w14:textId="77777777" w:rsidR="00454368" w:rsidRPr="00AB6FF9" w:rsidRDefault="00454368" w:rsidP="00686991">
            <w:pPr>
              <w:snapToGrid/>
              <w:spacing w:line="288" w:lineRule="auto"/>
              <w:rPr>
                <w:lang w:val="en-GB"/>
              </w:rPr>
            </w:pPr>
            <w:r w:rsidRPr="00AB6FF9">
              <w:rPr>
                <w:lang w:val="en-GB"/>
              </w:rPr>
              <w:t>Proposal 3: Further discuss the following options for the punctured PDSCH,</w:t>
            </w:r>
          </w:p>
          <w:p w14:paraId="7B7D6E6A" w14:textId="77777777" w:rsidR="00454368" w:rsidRPr="00AB6FF9" w:rsidRDefault="00454368" w:rsidP="00686991">
            <w:pPr>
              <w:snapToGrid/>
              <w:spacing w:line="288" w:lineRule="auto"/>
              <w:rPr>
                <w:lang w:val="en-GB"/>
              </w:rPr>
            </w:pPr>
            <w:r w:rsidRPr="00AB6FF9">
              <w:rPr>
                <w:lang w:val="en-GB"/>
              </w:rPr>
              <w:t xml:space="preserve">  • Alt-1: Shifting the DMRS positions of PDSCH mapping type A according to the obtained starting position, and determining the overflushed part based on the slot boundary.</w:t>
            </w:r>
          </w:p>
          <w:p w14:paraId="1601D3EB" w14:textId="77777777" w:rsidR="00454368" w:rsidRPr="00AB6FF9" w:rsidRDefault="00454368" w:rsidP="00686991">
            <w:pPr>
              <w:snapToGrid/>
              <w:spacing w:line="288" w:lineRule="auto"/>
              <w:rPr>
                <w:lang w:val="en-GB"/>
              </w:rPr>
            </w:pPr>
            <w:r w:rsidRPr="00AB6FF9">
              <w:rPr>
                <w:lang w:val="en-GB"/>
              </w:rPr>
              <w:t xml:space="preserve">  • Alt-2: Introducing a length of full slot for PDSCH mapping type B, and determining the overflushed part based on the slot boundary. </w:t>
            </w:r>
          </w:p>
          <w:p w14:paraId="5F2B9824" w14:textId="77777777" w:rsidR="00454368" w:rsidRPr="00AB6FF9" w:rsidRDefault="00454368" w:rsidP="00686991">
            <w:pPr>
              <w:snapToGrid/>
              <w:spacing w:line="288" w:lineRule="auto"/>
              <w:rPr>
                <w:lang w:val="en-GB"/>
              </w:rPr>
            </w:pPr>
            <w:r w:rsidRPr="00AB6FF9">
              <w:rPr>
                <w:lang w:val="en-GB"/>
              </w:rPr>
              <w:t xml:space="preserve">  • Alt-3: Scheduling initial slot per half slot with PDSCH mapping type B. If the obtained starting position is in the first half slot, the overflushed part is determined based on the boundary of half slot. Otherwise, the overflushed part is determined based on the slot boundary.</w:t>
            </w:r>
          </w:p>
        </w:tc>
      </w:tr>
      <w:tr w:rsidR="00454368" w:rsidRPr="0040032E" w14:paraId="06FB5ADB" w14:textId="77777777" w:rsidTr="00686991">
        <w:trPr>
          <w:cantSplit/>
        </w:trPr>
        <w:tc>
          <w:tcPr>
            <w:tcW w:w="2062" w:type="dxa"/>
          </w:tcPr>
          <w:p w14:paraId="76B90411" w14:textId="77777777" w:rsidR="00454368" w:rsidRPr="00AB6FF9" w:rsidRDefault="00454368" w:rsidP="00686991">
            <w:pPr>
              <w:rPr>
                <w:lang w:val="en-GB" w:eastAsia="zh-CN"/>
              </w:rPr>
            </w:pPr>
            <w:r w:rsidRPr="00AB6FF9">
              <w:rPr>
                <w:lang w:val="en-GB" w:eastAsia="zh-CN"/>
              </w:rPr>
              <w:t>Oppo</w:t>
            </w:r>
          </w:p>
        </w:tc>
        <w:tc>
          <w:tcPr>
            <w:tcW w:w="7245" w:type="dxa"/>
          </w:tcPr>
          <w:p w14:paraId="32DDEDDF" w14:textId="77777777" w:rsidR="00454368" w:rsidRPr="00AB6FF9" w:rsidRDefault="00454368" w:rsidP="00686991">
            <w:pPr>
              <w:snapToGrid/>
              <w:spacing w:line="288" w:lineRule="auto"/>
              <w:rPr>
                <w:lang w:val="en-GB"/>
              </w:rPr>
            </w:pPr>
            <w:r w:rsidRPr="00AB6FF9">
              <w:rPr>
                <w:lang w:val="en-GB"/>
              </w:rPr>
              <w:t>Proposal 2:    For the PDSCH transmission in a partial slot at least for the first PDSCH(s) transmitted in a DL transmission burst, Option 1(PDSCH(s) as in Rel-15 NR) should be used as the baseline and option 4(PDSCH across slot boundary) should be considered as well.</w:t>
            </w:r>
          </w:p>
        </w:tc>
      </w:tr>
      <w:tr w:rsidR="00454368" w:rsidRPr="0040032E" w14:paraId="47370673" w14:textId="77777777" w:rsidTr="00686991">
        <w:trPr>
          <w:cantSplit/>
        </w:trPr>
        <w:tc>
          <w:tcPr>
            <w:tcW w:w="2062" w:type="dxa"/>
          </w:tcPr>
          <w:p w14:paraId="73D94B0A" w14:textId="77777777" w:rsidR="00454368" w:rsidRPr="00AB6FF9" w:rsidRDefault="00454368" w:rsidP="00686991">
            <w:pPr>
              <w:rPr>
                <w:lang w:val="en-GB" w:eastAsia="zh-CN"/>
              </w:rPr>
            </w:pPr>
            <w:r w:rsidRPr="00AB6FF9">
              <w:rPr>
                <w:lang w:val="en-GB" w:eastAsia="zh-CN"/>
              </w:rPr>
              <w:t>Nokia, Nokia Shanghai Bell</w:t>
            </w:r>
          </w:p>
        </w:tc>
        <w:tc>
          <w:tcPr>
            <w:tcW w:w="7245" w:type="dxa"/>
          </w:tcPr>
          <w:p w14:paraId="7220A369" w14:textId="77777777" w:rsidR="00454368" w:rsidRPr="00AB6FF9" w:rsidRDefault="00454368" w:rsidP="00686991">
            <w:pPr>
              <w:snapToGrid/>
              <w:spacing w:line="288" w:lineRule="auto"/>
              <w:rPr>
                <w:lang w:val="en-GB"/>
              </w:rPr>
            </w:pPr>
            <w:r w:rsidRPr="00AB6FF9">
              <w:rPr>
                <w:lang w:val="en-GB"/>
              </w:rPr>
              <w:t xml:space="preserve">Proposal-3: If Alt1 is agreed, adopt two of 37 reserved SLIV values to configure PDSCH allocation, where S is the symbol after PDCCH and/or PDSCH-DMRS and L=[2,14]. </w:t>
            </w:r>
          </w:p>
          <w:p w14:paraId="6929D8D2" w14:textId="77777777" w:rsidR="00454368" w:rsidRPr="00AB6FF9" w:rsidRDefault="00454368" w:rsidP="00686991">
            <w:pPr>
              <w:snapToGrid/>
              <w:spacing w:line="288" w:lineRule="auto"/>
              <w:rPr>
                <w:lang w:val="en-GB"/>
              </w:rPr>
            </w:pPr>
            <w:r w:rsidRPr="00AB6FF9">
              <w:rPr>
                <w:lang w:val="en-GB"/>
              </w:rPr>
              <w:t>Observation 1: For partial slot design, Option 1 by itself is not sufficient.</w:t>
            </w:r>
          </w:p>
          <w:p w14:paraId="056FDCDD" w14:textId="77777777" w:rsidR="00454368" w:rsidRPr="00AB6FF9" w:rsidRDefault="00454368" w:rsidP="00686991">
            <w:pPr>
              <w:snapToGrid/>
              <w:spacing w:line="288" w:lineRule="auto"/>
              <w:rPr>
                <w:lang w:val="en-GB"/>
              </w:rPr>
            </w:pPr>
            <w:r w:rsidRPr="00AB6FF9">
              <w:rPr>
                <w:lang w:val="en-GB"/>
              </w:rPr>
              <w:t>Observation 2: Alternative 1 (see Figure 2) has the best performance and its specification impact is minor.</w:t>
            </w:r>
          </w:p>
          <w:p w14:paraId="2F78C554" w14:textId="77777777" w:rsidR="00454368" w:rsidRPr="00AB6FF9" w:rsidRDefault="00454368" w:rsidP="00686991">
            <w:pPr>
              <w:snapToGrid/>
              <w:spacing w:line="288" w:lineRule="auto"/>
              <w:rPr>
                <w:lang w:val="en-GB"/>
              </w:rPr>
            </w:pPr>
            <w:r w:rsidRPr="00AB6FF9">
              <w:rPr>
                <w:lang w:val="en-GB"/>
              </w:rPr>
              <w:t>Proposal-4: Support Alternative 1 (Option 1 + Option 3) as the first preference.</w:t>
            </w:r>
          </w:p>
        </w:tc>
      </w:tr>
      <w:tr w:rsidR="00454368" w:rsidRPr="0040032E" w14:paraId="09613C16" w14:textId="77777777" w:rsidTr="00686991">
        <w:trPr>
          <w:cantSplit/>
        </w:trPr>
        <w:tc>
          <w:tcPr>
            <w:tcW w:w="2062" w:type="dxa"/>
          </w:tcPr>
          <w:p w14:paraId="24FF48F0" w14:textId="77777777" w:rsidR="00454368" w:rsidRPr="00AB6FF9" w:rsidRDefault="00454368" w:rsidP="00686991">
            <w:pPr>
              <w:rPr>
                <w:lang w:val="en-GB" w:eastAsia="zh-CN"/>
              </w:rPr>
            </w:pPr>
            <w:r w:rsidRPr="00AB6FF9">
              <w:rPr>
                <w:lang w:val="en-GB" w:eastAsia="zh-CN"/>
              </w:rPr>
              <w:t>AT&amp;T</w:t>
            </w:r>
          </w:p>
        </w:tc>
        <w:tc>
          <w:tcPr>
            <w:tcW w:w="7245" w:type="dxa"/>
          </w:tcPr>
          <w:p w14:paraId="709DECE3" w14:textId="77777777" w:rsidR="00454368" w:rsidRPr="00AB6FF9" w:rsidRDefault="00454368" w:rsidP="00686991">
            <w:pPr>
              <w:snapToGrid/>
              <w:spacing w:line="288" w:lineRule="auto"/>
              <w:rPr>
                <w:lang w:val="en-GB"/>
              </w:rPr>
            </w:pPr>
            <w:r w:rsidRPr="00AB6FF9">
              <w:rPr>
                <w:lang w:val="en-GB"/>
              </w:rPr>
              <w:t>Proposal 1: Specify PDSCH mapping type B for mini-slots of length {1,3,5-6,8-13} OFDM symbols</w:t>
            </w:r>
          </w:p>
          <w:p w14:paraId="7595A82A" w14:textId="77777777" w:rsidR="00454368" w:rsidRPr="00AB6FF9" w:rsidRDefault="00454368" w:rsidP="00686991">
            <w:pPr>
              <w:snapToGrid/>
              <w:spacing w:line="288" w:lineRule="auto"/>
              <w:rPr>
                <w:lang w:val="en-GB"/>
              </w:rPr>
            </w:pPr>
            <w:r w:rsidRPr="00AB6FF9">
              <w:rPr>
                <w:lang w:val="en-GB"/>
              </w:rPr>
              <w:t>Proposal 2: Specify either the aggregation of partial slots with full slots using both PDSCH mapping type A and B or, alternatively, specify additional PDSCH lengths for mapping type B beyond the 13 OFDM symbol limit, e.g., 15-27 symbols</w:t>
            </w:r>
          </w:p>
        </w:tc>
      </w:tr>
      <w:tr w:rsidR="00454368" w:rsidRPr="0040032E" w14:paraId="49CEB7AF" w14:textId="77777777" w:rsidTr="00686991">
        <w:trPr>
          <w:cantSplit/>
        </w:trPr>
        <w:tc>
          <w:tcPr>
            <w:tcW w:w="2062" w:type="dxa"/>
          </w:tcPr>
          <w:p w14:paraId="724ACFF6" w14:textId="77777777" w:rsidR="00454368" w:rsidRPr="00AB6FF9" w:rsidRDefault="00454368" w:rsidP="00686991">
            <w:pPr>
              <w:rPr>
                <w:lang w:val="en-GB" w:eastAsia="zh-CN"/>
              </w:rPr>
            </w:pPr>
            <w:r w:rsidRPr="00AB6FF9">
              <w:rPr>
                <w:lang w:val="en-GB" w:eastAsia="zh-CN"/>
              </w:rPr>
              <w:t>Intel</w:t>
            </w:r>
          </w:p>
        </w:tc>
        <w:tc>
          <w:tcPr>
            <w:tcW w:w="7245" w:type="dxa"/>
          </w:tcPr>
          <w:p w14:paraId="3B190482" w14:textId="77777777" w:rsidR="00454368" w:rsidRPr="00AB6FF9" w:rsidRDefault="00454368" w:rsidP="00686991">
            <w:pPr>
              <w:snapToGrid/>
              <w:spacing w:line="288" w:lineRule="auto"/>
              <w:rPr>
                <w:lang w:val="en-GB"/>
              </w:rPr>
            </w:pPr>
            <w:r w:rsidRPr="00AB6FF9">
              <w:rPr>
                <w:lang w:val="en-GB"/>
              </w:rPr>
              <w:t>Proposal 4: option 3 and option 4 is not supported for partial-slot supports in downlink</w:t>
            </w:r>
          </w:p>
        </w:tc>
      </w:tr>
      <w:tr w:rsidR="00454368" w:rsidRPr="0040032E" w14:paraId="6B55F372" w14:textId="77777777" w:rsidTr="00686991">
        <w:trPr>
          <w:cantSplit/>
        </w:trPr>
        <w:tc>
          <w:tcPr>
            <w:tcW w:w="2062" w:type="dxa"/>
          </w:tcPr>
          <w:p w14:paraId="1A6980DB" w14:textId="77777777" w:rsidR="00454368" w:rsidRPr="00AB6FF9" w:rsidRDefault="00454368" w:rsidP="00686991">
            <w:pPr>
              <w:rPr>
                <w:lang w:val="en-GB" w:eastAsia="zh-CN"/>
              </w:rPr>
            </w:pPr>
            <w:r w:rsidRPr="00AB6FF9">
              <w:rPr>
                <w:lang w:val="en-GB" w:eastAsia="zh-CN"/>
              </w:rPr>
              <w:lastRenderedPageBreak/>
              <w:t>LG</w:t>
            </w:r>
          </w:p>
        </w:tc>
        <w:tc>
          <w:tcPr>
            <w:tcW w:w="7245" w:type="dxa"/>
          </w:tcPr>
          <w:p w14:paraId="5C810196" w14:textId="77777777" w:rsidR="00454368" w:rsidRPr="00AB6FF9" w:rsidRDefault="00454368" w:rsidP="00686991">
            <w:pPr>
              <w:snapToGrid/>
              <w:spacing w:line="288" w:lineRule="auto"/>
              <w:rPr>
                <w:lang w:val="en-GB"/>
              </w:rPr>
            </w:pPr>
            <w:r w:rsidRPr="00AB6FF9">
              <w:rPr>
                <w:lang w:val="en-GB"/>
              </w:rPr>
              <w:t>Proposal #3: For punctured PDSCH depending on LBT outcome, at least the followings should be discussed.</w:t>
            </w:r>
          </w:p>
          <w:p w14:paraId="5C26C1E4" w14:textId="77777777" w:rsidR="00454368" w:rsidRPr="00AB6FF9" w:rsidRDefault="00454368" w:rsidP="00686991">
            <w:pPr>
              <w:snapToGrid/>
              <w:spacing w:line="288" w:lineRule="auto"/>
              <w:rPr>
                <w:lang w:val="en-GB"/>
              </w:rPr>
            </w:pPr>
            <w:r w:rsidRPr="00AB6FF9">
              <w:rPr>
                <w:lang w:val="en-GB"/>
              </w:rPr>
              <w:t xml:space="preserve">  • How UE derives starting/ending symbol index for the punctured PDSCH</w:t>
            </w:r>
          </w:p>
          <w:p w14:paraId="55E91EF8" w14:textId="77777777" w:rsidR="00454368" w:rsidRPr="00AB6FF9" w:rsidRDefault="00454368" w:rsidP="00686991">
            <w:pPr>
              <w:snapToGrid/>
              <w:spacing w:line="288" w:lineRule="auto"/>
              <w:rPr>
                <w:lang w:val="en-GB"/>
              </w:rPr>
            </w:pPr>
            <w:r w:rsidRPr="00AB6FF9">
              <w:rPr>
                <w:lang w:val="en-GB"/>
              </w:rPr>
              <w:t xml:space="preserve">  • How UE determines DM-RS symbol index for the punctured PDSCH</w:t>
            </w:r>
          </w:p>
        </w:tc>
      </w:tr>
      <w:tr w:rsidR="00454368" w:rsidRPr="0040032E" w14:paraId="34792EE4" w14:textId="77777777" w:rsidTr="00686991">
        <w:trPr>
          <w:cantSplit/>
        </w:trPr>
        <w:tc>
          <w:tcPr>
            <w:tcW w:w="2062" w:type="dxa"/>
          </w:tcPr>
          <w:p w14:paraId="5B695712" w14:textId="77777777" w:rsidR="00454368" w:rsidRPr="00AB6FF9" w:rsidRDefault="00454368" w:rsidP="00686991">
            <w:pPr>
              <w:rPr>
                <w:lang w:val="en-GB" w:eastAsia="zh-CN"/>
              </w:rPr>
            </w:pPr>
            <w:r w:rsidRPr="00AB6FF9">
              <w:rPr>
                <w:lang w:val="en-GB" w:eastAsia="zh-CN"/>
              </w:rPr>
              <w:t>Spreadtrum Communications</w:t>
            </w:r>
          </w:p>
        </w:tc>
        <w:tc>
          <w:tcPr>
            <w:tcW w:w="7245" w:type="dxa"/>
          </w:tcPr>
          <w:p w14:paraId="733E34B6" w14:textId="77777777" w:rsidR="00454368" w:rsidRPr="00AB6FF9" w:rsidRDefault="00454368" w:rsidP="00686991">
            <w:pPr>
              <w:snapToGrid/>
              <w:spacing w:line="288" w:lineRule="auto"/>
              <w:rPr>
                <w:lang w:val="en-GB"/>
              </w:rPr>
            </w:pPr>
            <w:r w:rsidRPr="00AB6FF9">
              <w:rPr>
                <w:lang w:val="en-GB"/>
              </w:rPr>
              <w:t>Proposal 5: Option 2 should be supported in PDSCH transmission in the partial slot</w:t>
            </w:r>
          </w:p>
        </w:tc>
      </w:tr>
      <w:tr w:rsidR="00454368" w:rsidRPr="0040032E" w14:paraId="54DCFD91" w14:textId="77777777" w:rsidTr="00686991">
        <w:trPr>
          <w:cantSplit/>
        </w:trPr>
        <w:tc>
          <w:tcPr>
            <w:tcW w:w="2062" w:type="dxa"/>
          </w:tcPr>
          <w:p w14:paraId="2808B593" w14:textId="77777777" w:rsidR="00454368" w:rsidRPr="00AB6FF9" w:rsidRDefault="00454368" w:rsidP="00686991">
            <w:pPr>
              <w:rPr>
                <w:lang w:val="en-GB" w:eastAsia="zh-CN"/>
              </w:rPr>
            </w:pPr>
            <w:r w:rsidRPr="00AB6FF9">
              <w:rPr>
                <w:lang w:val="en-GB" w:eastAsia="zh-CN"/>
              </w:rPr>
              <w:t>Sharp</w:t>
            </w:r>
          </w:p>
        </w:tc>
        <w:tc>
          <w:tcPr>
            <w:tcW w:w="7245" w:type="dxa"/>
          </w:tcPr>
          <w:p w14:paraId="712A8C96" w14:textId="77777777" w:rsidR="00454368" w:rsidRPr="00AB6FF9" w:rsidRDefault="00454368" w:rsidP="00686991">
            <w:pPr>
              <w:snapToGrid/>
              <w:spacing w:line="288" w:lineRule="auto"/>
              <w:rPr>
                <w:lang w:val="en-GB"/>
              </w:rPr>
            </w:pPr>
            <w:r w:rsidRPr="00AB6FF9">
              <w:rPr>
                <w:lang w:val="en-GB"/>
              </w:rPr>
              <w:t xml:space="preserve">Proposal 2: </w:t>
            </w:r>
          </w:p>
          <w:p w14:paraId="08603B93" w14:textId="77777777" w:rsidR="00454368" w:rsidRPr="00AB6FF9" w:rsidRDefault="00454368" w:rsidP="00686991">
            <w:pPr>
              <w:snapToGrid/>
              <w:spacing w:line="288" w:lineRule="auto"/>
              <w:rPr>
                <w:lang w:val="en-GB"/>
              </w:rPr>
            </w:pPr>
            <w:r w:rsidRPr="00AB6FF9">
              <w:rPr>
                <w:lang w:val="en-GB"/>
              </w:rPr>
              <w:t xml:space="preserve">  • For downlink initial partial slot design, it should be considered how long a gNB needs for PDCCH processing to update the DCI contents. </w:t>
            </w:r>
          </w:p>
          <w:p w14:paraId="6EDA2B39" w14:textId="77777777" w:rsidR="00454368" w:rsidRPr="00AB6FF9" w:rsidRDefault="00454368" w:rsidP="00686991">
            <w:pPr>
              <w:snapToGrid/>
              <w:spacing w:line="288" w:lineRule="auto"/>
              <w:rPr>
                <w:lang w:val="en-GB"/>
              </w:rPr>
            </w:pPr>
            <w:r w:rsidRPr="00AB6FF9">
              <w:rPr>
                <w:lang w:val="en-GB"/>
              </w:rPr>
              <w:t xml:space="preserve">Proposal 3: </w:t>
            </w:r>
          </w:p>
          <w:p w14:paraId="42B92C15" w14:textId="77777777" w:rsidR="00454368" w:rsidRPr="00AB6FF9" w:rsidRDefault="00454368" w:rsidP="00686991">
            <w:pPr>
              <w:snapToGrid/>
              <w:spacing w:line="288" w:lineRule="auto"/>
              <w:rPr>
                <w:lang w:val="en-GB"/>
              </w:rPr>
            </w:pPr>
            <w:r w:rsidRPr="00AB6FF9">
              <w:rPr>
                <w:lang w:val="en-GB"/>
              </w:rPr>
              <w:t xml:space="preserve">  • NR-U should support punctured PDSCH depending on LBT outcome.</w:t>
            </w:r>
          </w:p>
        </w:tc>
      </w:tr>
      <w:tr w:rsidR="00454368" w:rsidRPr="0040032E" w14:paraId="055C347C" w14:textId="77777777" w:rsidTr="00686991">
        <w:trPr>
          <w:cantSplit/>
        </w:trPr>
        <w:tc>
          <w:tcPr>
            <w:tcW w:w="2062" w:type="dxa"/>
          </w:tcPr>
          <w:p w14:paraId="3CF878A5" w14:textId="77777777" w:rsidR="00454368" w:rsidRPr="00AB6FF9" w:rsidRDefault="00454368" w:rsidP="00686991">
            <w:pPr>
              <w:rPr>
                <w:lang w:val="en-GB" w:eastAsia="zh-CN"/>
              </w:rPr>
            </w:pPr>
            <w:r w:rsidRPr="00AB6FF9">
              <w:rPr>
                <w:lang w:val="en-GB" w:eastAsia="zh-CN"/>
              </w:rPr>
              <w:t>Qualcomm</w:t>
            </w:r>
          </w:p>
        </w:tc>
        <w:tc>
          <w:tcPr>
            <w:tcW w:w="7245" w:type="dxa"/>
          </w:tcPr>
          <w:p w14:paraId="23392B09" w14:textId="77777777" w:rsidR="00454368" w:rsidRPr="00AB6FF9" w:rsidRDefault="00454368" w:rsidP="00686991">
            <w:pPr>
              <w:snapToGrid/>
              <w:spacing w:line="288" w:lineRule="auto"/>
              <w:rPr>
                <w:lang w:val="en-GB"/>
              </w:rPr>
            </w:pPr>
            <w:r w:rsidRPr="00AB6FF9">
              <w:rPr>
                <w:lang w:val="en-GB"/>
              </w:rPr>
              <w:t>Proposal 3: The current NR PDSCH transmission type B scheduling with 2/4/7 symbol duration (mini-slot based scheduling) can be reused for NR-U, to allow flexible gNB COT starting points.</w:t>
            </w:r>
          </w:p>
          <w:p w14:paraId="6334AA9F" w14:textId="77777777" w:rsidR="00454368" w:rsidRPr="00AB6FF9" w:rsidRDefault="00454368" w:rsidP="00686991">
            <w:pPr>
              <w:snapToGrid/>
              <w:spacing w:line="288" w:lineRule="auto"/>
              <w:rPr>
                <w:lang w:val="en-GB"/>
              </w:rPr>
            </w:pPr>
            <w:r w:rsidRPr="00AB6FF9">
              <w:rPr>
                <w:lang w:val="en-GB"/>
              </w:rPr>
              <w:t>Proposal 4: The UEs that support mini-slot level PDCCH monitoring, may be configured with mini-slot based scheduling before and for an initial duration after the COT start, and with slot based scheduling for rest of the COT duration.</w:t>
            </w:r>
          </w:p>
          <w:p w14:paraId="768271FF" w14:textId="77777777" w:rsidR="00454368" w:rsidRPr="00AB6FF9" w:rsidRDefault="00454368" w:rsidP="00686991">
            <w:pPr>
              <w:snapToGrid/>
              <w:spacing w:line="288" w:lineRule="auto"/>
              <w:rPr>
                <w:lang w:val="en-GB"/>
              </w:rPr>
            </w:pPr>
            <w:r w:rsidRPr="00AB6FF9">
              <w:rPr>
                <w:lang w:val="en-GB"/>
              </w:rPr>
              <w:t>Proposal 10: PDSCH(s) as in Rel.15 NR is used to support multiple DL starting positions and other options are discussed only if there is time.</w:t>
            </w:r>
          </w:p>
        </w:tc>
      </w:tr>
      <w:tr w:rsidR="00454368" w:rsidRPr="0040032E" w14:paraId="3CA02104" w14:textId="77777777" w:rsidTr="00686991">
        <w:trPr>
          <w:cantSplit/>
        </w:trPr>
        <w:tc>
          <w:tcPr>
            <w:tcW w:w="2062" w:type="dxa"/>
          </w:tcPr>
          <w:p w14:paraId="3D561B71" w14:textId="77777777" w:rsidR="00454368" w:rsidRPr="00AB6FF9" w:rsidRDefault="00454368" w:rsidP="00686991">
            <w:pPr>
              <w:rPr>
                <w:lang w:val="en-GB" w:eastAsia="zh-CN"/>
              </w:rPr>
            </w:pPr>
            <w:r w:rsidRPr="00AB6FF9">
              <w:rPr>
                <w:lang w:val="en-GB" w:eastAsia="zh-CN"/>
              </w:rPr>
              <w:t>NTT DOCOMO</w:t>
            </w:r>
          </w:p>
        </w:tc>
        <w:tc>
          <w:tcPr>
            <w:tcW w:w="7245" w:type="dxa"/>
          </w:tcPr>
          <w:p w14:paraId="2B677FD7" w14:textId="77777777" w:rsidR="00454368" w:rsidRPr="00AB6FF9" w:rsidRDefault="00454368" w:rsidP="00686991">
            <w:pPr>
              <w:snapToGrid/>
              <w:spacing w:line="288" w:lineRule="auto"/>
              <w:rPr>
                <w:lang w:val="en-GB"/>
              </w:rPr>
            </w:pPr>
            <w:r w:rsidRPr="00AB6FF9">
              <w:rPr>
                <w:lang w:val="en-GB"/>
              </w:rPr>
              <w:t>Proposal 1: PDSCH(s) as in Rel-15 NR is transmitted even in the partial slot such as first slot in the DL transmission burst.</w:t>
            </w:r>
          </w:p>
        </w:tc>
      </w:tr>
      <w:tr w:rsidR="00454368" w:rsidRPr="0040032E" w14:paraId="3CD5FE64" w14:textId="77777777" w:rsidTr="00686991">
        <w:trPr>
          <w:cantSplit/>
        </w:trPr>
        <w:tc>
          <w:tcPr>
            <w:tcW w:w="2062" w:type="dxa"/>
          </w:tcPr>
          <w:p w14:paraId="661F5BFC" w14:textId="77777777" w:rsidR="00454368" w:rsidRPr="00AB6FF9" w:rsidRDefault="00454368" w:rsidP="00686991">
            <w:pPr>
              <w:rPr>
                <w:lang w:val="en-GB" w:eastAsia="zh-CN"/>
              </w:rPr>
            </w:pPr>
            <w:r w:rsidRPr="00AB6FF9">
              <w:rPr>
                <w:lang w:val="en-GB" w:eastAsia="zh-CN"/>
              </w:rPr>
              <w:t>Ericsson</w:t>
            </w:r>
          </w:p>
        </w:tc>
        <w:tc>
          <w:tcPr>
            <w:tcW w:w="7245" w:type="dxa"/>
          </w:tcPr>
          <w:p w14:paraId="5C18C1F7" w14:textId="77777777" w:rsidR="00454368" w:rsidRPr="00AB6FF9" w:rsidRDefault="00454368" w:rsidP="00686991">
            <w:pPr>
              <w:snapToGrid/>
              <w:spacing w:line="288" w:lineRule="auto"/>
              <w:rPr>
                <w:lang w:val="en-GB"/>
              </w:rPr>
            </w:pPr>
            <w:r w:rsidRPr="00AB6FF9">
              <w:rPr>
                <w:lang w:val="en-GB"/>
              </w:rPr>
              <w:t>Proposal 1   Rel-15 NR already provides enough flexibility to support multiple PDSCH starting positions within a slot. Only Option 1 is supported: PDSCH(s) as in Rel-15 NR.</w:t>
            </w:r>
          </w:p>
        </w:tc>
      </w:tr>
      <w:tr w:rsidR="00454368" w:rsidRPr="0040032E" w14:paraId="38A72ACB" w14:textId="77777777" w:rsidTr="00686991">
        <w:trPr>
          <w:cantSplit/>
        </w:trPr>
        <w:tc>
          <w:tcPr>
            <w:tcW w:w="2062" w:type="dxa"/>
          </w:tcPr>
          <w:p w14:paraId="788D1E1D" w14:textId="77777777" w:rsidR="00454368" w:rsidRPr="00AB6FF9" w:rsidRDefault="00454368" w:rsidP="00686991">
            <w:pPr>
              <w:rPr>
                <w:lang w:val="en-GB" w:eastAsia="zh-CN"/>
              </w:rPr>
            </w:pPr>
            <w:r w:rsidRPr="00AB6FF9">
              <w:rPr>
                <w:lang w:val="en-GB" w:eastAsia="zh-CN"/>
              </w:rPr>
              <w:t>Samsung</w:t>
            </w:r>
          </w:p>
        </w:tc>
        <w:tc>
          <w:tcPr>
            <w:tcW w:w="7245" w:type="dxa"/>
          </w:tcPr>
          <w:p w14:paraId="58C92BEE" w14:textId="77777777" w:rsidR="00454368" w:rsidRPr="00AB6FF9" w:rsidRDefault="00454368" w:rsidP="00686991">
            <w:pPr>
              <w:snapToGrid/>
              <w:spacing w:line="288" w:lineRule="auto"/>
              <w:rPr>
                <w:lang w:val="en-GB"/>
              </w:rPr>
            </w:pPr>
            <w:r w:rsidRPr="00AB6FF9">
              <w:rPr>
                <w:lang w:val="en-GB"/>
              </w:rPr>
              <w:t>Proposal 1: For PDSCH transmission in the partial slot at least for the first PDSCH(s) transmitted in the DL transmission burst, Option 1 is preferred.</w:t>
            </w:r>
          </w:p>
        </w:tc>
      </w:tr>
      <w:tr w:rsidR="00454368" w:rsidRPr="0040032E" w14:paraId="7EF04AD8" w14:textId="77777777" w:rsidTr="00686991">
        <w:trPr>
          <w:cantSplit/>
        </w:trPr>
        <w:tc>
          <w:tcPr>
            <w:tcW w:w="2062" w:type="dxa"/>
          </w:tcPr>
          <w:p w14:paraId="002185B7" w14:textId="77777777" w:rsidR="00454368" w:rsidRPr="00AB6FF9" w:rsidRDefault="00454368" w:rsidP="00686991">
            <w:pPr>
              <w:rPr>
                <w:lang w:val="en-GB" w:eastAsia="zh-CN"/>
              </w:rPr>
            </w:pPr>
            <w:r w:rsidRPr="00AB6FF9">
              <w:rPr>
                <w:lang w:val="en-GB" w:eastAsia="zh-CN"/>
              </w:rPr>
              <w:t>CAICT</w:t>
            </w:r>
          </w:p>
        </w:tc>
        <w:tc>
          <w:tcPr>
            <w:tcW w:w="7245" w:type="dxa"/>
          </w:tcPr>
          <w:p w14:paraId="21137A66" w14:textId="77777777" w:rsidR="00454368" w:rsidRPr="00AB6FF9" w:rsidRDefault="00454368" w:rsidP="00686991">
            <w:pPr>
              <w:snapToGrid/>
              <w:spacing w:line="288" w:lineRule="auto"/>
              <w:rPr>
                <w:lang w:val="en-GB"/>
              </w:rPr>
            </w:pPr>
            <w:r w:rsidRPr="00AB6FF9">
              <w:rPr>
                <w:lang w:val="en-GB"/>
              </w:rPr>
              <w:t>Proposal 3: PDSCH mapping type B with durations other than 2/4/7 symbols is not supported in NR-U.</w:t>
            </w:r>
          </w:p>
          <w:p w14:paraId="034B6863" w14:textId="77777777" w:rsidR="00454368" w:rsidRPr="00AB6FF9" w:rsidRDefault="00454368" w:rsidP="00686991">
            <w:pPr>
              <w:snapToGrid/>
              <w:spacing w:line="288" w:lineRule="auto"/>
              <w:rPr>
                <w:lang w:val="en-GB"/>
              </w:rPr>
            </w:pPr>
            <w:r w:rsidRPr="00AB6FF9">
              <w:rPr>
                <w:lang w:val="en-GB"/>
              </w:rPr>
              <w:t>Proposal 4: PDSCH(s) as in Rel-15 NR should be as the baseline and PDSCH across slot boundary could be considered further.</w:t>
            </w:r>
          </w:p>
        </w:tc>
      </w:tr>
      <w:tr w:rsidR="00454368" w:rsidRPr="0040032E" w14:paraId="5758A0CE" w14:textId="77777777" w:rsidTr="00686991">
        <w:trPr>
          <w:cantSplit/>
        </w:trPr>
        <w:tc>
          <w:tcPr>
            <w:tcW w:w="2062" w:type="dxa"/>
          </w:tcPr>
          <w:p w14:paraId="6374391B" w14:textId="77777777" w:rsidR="00454368" w:rsidRPr="00AB6FF9" w:rsidRDefault="00454368" w:rsidP="00686991">
            <w:pPr>
              <w:rPr>
                <w:lang w:val="en-GB" w:eastAsia="zh-CN"/>
              </w:rPr>
            </w:pPr>
            <w:r w:rsidRPr="00AB6FF9">
              <w:rPr>
                <w:lang w:val="en-GB" w:eastAsia="zh-CN"/>
              </w:rPr>
              <w:t>Motorola Mobility, Lenovo</w:t>
            </w:r>
          </w:p>
        </w:tc>
        <w:tc>
          <w:tcPr>
            <w:tcW w:w="7245" w:type="dxa"/>
          </w:tcPr>
          <w:p w14:paraId="7CBF9C4B" w14:textId="77777777" w:rsidR="00454368" w:rsidRPr="00AB6FF9" w:rsidRDefault="00454368" w:rsidP="00686991">
            <w:pPr>
              <w:snapToGrid/>
              <w:spacing w:line="288" w:lineRule="auto"/>
              <w:rPr>
                <w:lang w:val="en-GB"/>
              </w:rPr>
            </w:pPr>
            <w:r w:rsidRPr="00AB6FF9">
              <w:rPr>
                <w:lang w:val="en-GB"/>
              </w:rPr>
              <w:t>Proposal 1: Existing starting positions and ending positions specified for NR Rel-15 PDSCH mapping Type B are reused for NR-U.</w:t>
            </w:r>
          </w:p>
          <w:p w14:paraId="5DDBE121" w14:textId="77777777" w:rsidR="00454368" w:rsidRPr="00AB6FF9" w:rsidRDefault="00454368" w:rsidP="00686991">
            <w:pPr>
              <w:snapToGrid/>
              <w:spacing w:line="288" w:lineRule="auto"/>
              <w:rPr>
                <w:lang w:val="en-GB"/>
              </w:rPr>
            </w:pPr>
            <w:r w:rsidRPr="00AB6FF9">
              <w:rPr>
                <w:lang w:val="en-GB"/>
              </w:rPr>
              <w:t>Proposal 2: No need to introduce additional starting position and duration for NR-U.</w:t>
            </w:r>
          </w:p>
        </w:tc>
      </w:tr>
      <w:tr w:rsidR="00454368" w:rsidRPr="0040032E" w14:paraId="0BEDC8B4" w14:textId="77777777" w:rsidTr="00686991">
        <w:trPr>
          <w:cantSplit/>
        </w:trPr>
        <w:tc>
          <w:tcPr>
            <w:tcW w:w="2062" w:type="dxa"/>
          </w:tcPr>
          <w:p w14:paraId="7E1DD54D" w14:textId="77777777" w:rsidR="00454368" w:rsidRPr="00AB6FF9" w:rsidRDefault="00454368" w:rsidP="00686991">
            <w:pPr>
              <w:rPr>
                <w:lang w:val="en-GB" w:eastAsia="zh-CN"/>
              </w:rPr>
            </w:pPr>
            <w:r w:rsidRPr="00AB6FF9">
              <w:rPr>
                <w:lang w:val="en-GB" w:eastAsia="zh-CN"/>
              </w:rPr>
              <w:t>InterDigital</w:t>
            </w:r>
          </w:p>
        </w:tc>
        <w:tc>
          <w:tcPr>
            <w:tcW w:w="7245" w:type="dxa"/>
          </w:tcPr>
          <w:p w14:paraId="598CDC57" w14:textId="77777777" w:rsidR="00454368" w:rsidRPr="00AB6FF9" w:rsidRDefault="00454368" w:rsidP="00686991">
            <w:pPr>
              <w:rPr>
                <w:lang w:val="en-GB" w:eastAsia="zh-CN"/>
              </w:rPr>
            </w:pPr>
            <w:r w:rsidRPr="00AB6FF9">
              <w:rPr>
                <w:lang w:val="en-GB" w:eastAsia="zh-CN"/>
              </w:rPr>
              <w:t>Proposal 4: Scheduling multiple transmission opportunities for PDSCH over multiple TTIs each using a separate DL grant in the same PDCCH monitoring occasion is beneficial and should be supported in NR-U.</w:t>
            </w:r>
          </w:p>
        </w:tc>
      </w:tr>
      <w:tr w:rsidR="00454368" w:rsidRPr="0040032E" w14:paraId="0EA5D190" w14:textId="77777777" w:rsidTr="00686991">
        <w:trPr>
          <w:cantSplit/>
        </w:trPr>
        <w:tc>
          <w:tcPr>
            <w:tcW w:w="2062" w:type="dxa"/>
          </w:tcPr>
          <w:p w14:paraId="3C3965BA" w14:textId="77777777" w:rsidR="00454368" w:rsidRPr="00AB6FF9" w:rsidRDefault="00454368" w:rsidP="00686991">
            <w:pPr>
              <w:rPr>
                <w:lang w:val="en-GB" w:eastAsia="zh-CN"/>
              </w:rPr>
            </w:pPr>
            <w:r w:rsidRPr="00AB6FF9">
              <w:rPr>
                <w:lang w:val="en-GB" w:eastAsia="zh-CN"/>
              </w:rPr>
              <w:lastRenderedPageBreak/>
              <w:t>Panasonic</w:t>
            </w:r>
          </w:p>
        </w:tc>
        <w:tc>
          <w:tcPr>
            <w:tcW w:w="7245" w:type="dxa"/>
          </w:tcPr>
          <w:p w14:paraId="01005D3A" w14:textId="77777777" w:rsidR="00454368" w:rsidRPr="00AB6FF9" w:rsidRDefault="00454368" w:rsidP="00686991">
            <w:pPr>
              <w:snapToGrid/>
              <w:spacing w:line="288" w:lineRule="auto"/>
              <w:rPr>
                <w:lang w:val="en-GB"/>
              </w:rPr>
            </w:pPr>
            <w:r w:rsidRPr="00AB6FF9">
              <w:rPr>
                <w:lang w:val="en-GB"/>
              </w:rPr>
              <w:t>Proposal 8: Support puncturing the first PDSCH of NR-U DL burst in order to fit into the reduced available time resource due to LBT (i.e. support option 2).</w:t>
            </w:r>
          </w:p>
          <w:p w14:paraId="06052695" w14:textId="77777777" w:rsidR="00454368" w:rsidRPr="00AB6FF9" w:rsidRDefault="00454368" w:rsidP="00686991">
            <w:pPr>
              <w:snapToGrid/>
              <w:spacing w:line="288" w:lineRule="auto"/>
              <w:rPr>
                <w:lang w:val="en-GB"/>
              </w:rPr>
            </w:pPr>
            <w:r w:rsidRPr="00AB6FF9">
              <w:rPr>
                <w:lang w:val="en-GB"/>
              </w:rPr>
              <w:t>Proposal 9: The same PDSCH mapping candidates in time domain as the Rel-15 are sufficient for the first PDSCH of NR-U DL burst (i.e. support option 1).</w:t>
            </w:r>
          </w:p>
        </w:tc>
      </w:tr>
      <w:tr w:rsidR="00454368" w:rsidRPr="0040032E" w14:paraId="6747DA44" w14:textId="77777777" w:rsidTr="00686991">
        <w:trPr>
          <w:cantSplit/>
        </w:trPr>
        <w:tc>
          <w:tcPr>
            <w:tcW w:w="2062" w:type="dxa"/>
          </w:tcPr>
          <w:p w14:paraId="0A653F77" w14:textId="77777777" w:rsidR="00454368" w:rsidRPr="00AB6FF9" w:rsidRDefault="00454368" w:rsidP="00686991">
            <w:pPr>
              <w:rPr>
                <w:lang w:val="en-GB" w:eastAsia="zh-CN"/>
              </w:rPr>
            </w:pPr>
            <w:r w:rsidRPr="00AB6FF9">
              <w:rPr>
                <w:lang w:val="en-GB" w:eastAsia="zh-CN"/>
              </w:rPr>
              <w:t>Xiaomi</w:t>
            </w:r>
          </w:p>
        </w:tc>
        <w:tc>
          <w:tcPr>
            <w:tcW w:w="7245" w:type="dxa"/>
          </w:tcPr>
          <w:p w14:paraId="69406AA3" w14:textId="77777777" w:rsidR="00454368" w:rsidRPr="00AB6FF9" w:rsidRDefault="00454368" w:rsidP="00686991">
            <w:pPr>
              <w:snapToGrid/>
              <w:spacing w:line="288" w:lineRule="auto"/>
              <w:rPr>
                <w:lang w:val="en-GB"/>
              </w:rPr>
            </w:pPr>
            <w:r w:rsidRPr="00AB6FF9">
              <w:rPr>
                <w:lang w:val="en-GB"/>
              </w:rPr>
              <w:t>Proposal 5: In addition to option 1 that already supported in NR, support option 4 for the PDSCH transmission on partial slot.</w:t>
            </w:r>
          </w:p>
        </w:tc>
      </w:tr>
    </w:tbl>
    <w:p w14:paraId="4A8D5A10" w14:textId="77777777" w:rsidR="00454368" w:rsidRDefault="00454368" w:rsidP="00454368">
      <w:pPr>
        <w:rPr>
          <w:b/>
          <w:u w:val="single"/>
          <w:lang w:val="en-GB" w:eastAsia="zh-CN"/>
        </w:rPr>
      </w:pPr>
    </w:p>
    <w:p w14:paraId="2BC4FF37" w14:textId="77777777" w:rsidR="00454368" w:rsidRDefault="00454368" w:rsidP="00454368">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3F7FADEF" w14:textId="5EE42763" w:rsidR="00454368" w:rsidRDefault="00454368" w:rsidP="00454368">
      <w:pPr>
        <w:rPr>
          <w:lang w:val="en-GB" w:eastAsia="zh-CN"/>
        </w:rPr>
      </w:pPr>
      <w:r w:rsidRPr="006921A0">
        <w:rPr>
          <w:lang w:val="en-GB" w:eastAsia="zh-CN"/>
        </w:rPr>
        <w:t xml:space="preserve">One aspect to discuss is </w:t>
      </w:r>
      <w:r w:rsidR="00742EE2">
        <w:rPr>
          <w:lang w:val="en-GB" w:eastAsia="zh-CN"/>
        </w:rPr>
        <w:t xml:space="preserve">whether a </w:t>
      </w:r>
      <w:r w:rsidRPr="006921A0">
        <w:rPr>
          <w:lang w:val="en-GB" w:eastAsia="zh-CN"/>
        </w:rPr>
        <w:t>number of starting candidates for DL transmissions</w:t>
      </w:r>
      <w:r w:rsidR="00742EE2">
        <w:rPr>
          <w:lang w:val="en-GB" w:eastAsia="zh-CN"/>
        </w:rPr>
        <w:t xml:space="preserve"> in a subframe is necessary to be agreed/specified.</w:t>
      </w:r>
      <w:r>
        <w:rPr>
          <w:lang w:val="en-GB" w:eastAsia="zh-CN"/>
        </w:rPr>
        <w:t xml:space="preserve"> Further discussion should cover potential enhancements to NR Rel-15 PDSCH as outlined in the TR as Options 2/3/4.</w:t>
      </w:r>
    </w:p>
    <w:p w14:paraId="3CBBAAAE" w14:textId="5104B08C" w:rsidR="00454368" w:rsidRDefault="00454368" w:rsidP="00454368">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636A2090" w14:textId="77777777" w:rsidR="00454368" w:rsidRPr="00742EE2" w:rsidRDefault="00454368" w:rsidP="00454368">
      <w:pPr>
        <w:rPr>
          <w:u w:val="single"/>
          <w:lang w:val="en-GB" w:eastAsia="zh-CN"/>
        </w:rPr>
      </w:pPr>
      <w:r w:rsidRPr="00742EE2">
        <w:rPr>
          <w:u w:val="single"/>
          <w:lang w:val="en-GB" w:eastAsia="zh-CN"/>
        </w:rPr>
        <w:t>Support for the options listed in the TR has been shown as follows:</w:t>
      </w:r>
    </w:p>
    <w:p w14:paraId="79700ED3" w14:textId="4EDE47B2" w:rsidR="00454368" w:rsidRPr="00742EE2" w:rsidRDefault="00454368" w:rsidP="00454368">
      <w:pPr>
        <w:rPr>
          <w:lang w:val="en-GB" w:eastAsia="zh-CN"/>
        </w:rPr>
      </w:pPr>
      <w:r w:rsidRPr="00742EE2">
        <w:rPr>
          <w:u w:val="single"/>
          <w:lang w:val="en-GB" w:eastAsia="zh-CN"/>
        </w:rPr>
        <w:t>Only Option 1 (</w:t>
      </w:r>
      <w:r w:rsidRPr="00742EE2">
        <w:rPr>
          <w:rFonts w:eastAsia="SimSun" w:hint="eastAsia"/>
          <w:u w:val="single"/>
          <w:lang w:eastAsia="zh-CN"/>
        </w:rPr>
        <w:t>PDSCH(s) as in Rel-15 NR</w:t>
      </w:r>
      <w:r w:rsidRPr="00742EE2">
        <w:rPr>
          <w:rFonts w:eastAsia="SimSun"/>
          <w:u w:val="single"/>
          <w:lang w:eastAsia="zh-CN"/>
        </w:rPr>
        <w:t>)</w:t>
      </w:r>
      <w:r w:rsidRPr="00742EE2">
        <w:rPr>
          <w:u w:val="single"/>
          <w:lang w:val="en-GB" w:eastAsia="zh-CN"/>
        </w:rPr>
        <w:t>:</w:t>
      </w:r>
      <w:r w:rsidRPr="00742EE2">
        <w:rPr>
          <w:lang w:val="en-GB" w:eastAsia="zh-CN"/>
        </w:rPr>
        <w:tab/>
        <w:t>Huawei, HiSilicon, ZTE, Sanechips, NTT DOCOMO, Ericsson, Samsung</w:t>
      </w:r>
      <w:r w:rsidR="00F8780E">
        <w:rPr>
          <w:lang w:val="en-GB" w:eastAsia="zh-CN"/>
        </w:rPr>
        <w:t>, Intel</w:t>
      </w:r>
    </w:p>
    <w:p w14:paraId="5AF59EAD" w14:textId="77777777" w:rsidR="00454368" w:rsidRPr="00742EE2" w:rsidRDefault="00454368" w:rsidP="00454368">
      <w:pPr>
        <w:rPr>
          <w:u w:val="single"/>
          <w:lang w:val="en-GB" w:eastAsia="zh-CN"/>
        </w:rPr>
      </w:pPr>
      <w:r w:rsidRPr="00742EE2">
        <w:rPr>
          <w:u w:val="single"/>
          <w:lang w:val="en-GB" w:eastAsia="zh-CN"/>
        </w:rPr>
        <w:t>Option 2 (</w:t>
      </w:r>
      <w:r w:rsidRPr="00742EE2">
        <w:rPr>
          <w:rFonts w:eastAsia="SimSun" w:hint="eastAsia"/>
          <w:u w:val="single"/>
          <w:lang w:eastAsia="zh-CN"/>
        </w:rPr>
        <w:t>Punctured PDSCH depending on LBT outcome</w:t>
      </w:r>
      <w:r w:rsidRPr="00742EE2">
        <w:rPr>
          <w:rFonts w:eastAsia="SimSun"/>
          <w:u w:val="single"/>
          <w:lang w:eastAsia="zh-CN"/>
        </w:rPr>
        <w:t>)</w:t>
      </w:r>
      <w:r w:rsidRPr="00742EE2">
        <w:rPr>
          <w:u w:val="single"/>
          <w:lang w:val="en-GB" w:eastAsia="zh-CN"/>
        </w:rPr>
        <w:t>:</w:t>
      </w:r>
    </w:p>
    <w:p w14:paraId="1BD52D97" w14:textId="77777777" w:rsidR="00454368" w:rsidRPr="00742EE2" w:rsidRDefault="00454368" w:rsidP="00454368">
      <w:pPr>
        <w:rPr>
          <w:rFonts w:eastAsia="MS Mincho"/>
          <w:lang w:val="en-GB" w:eastAsia="ja-JP"/>
        </w:rPr>
      </w:pPr>
      <w:r w:rsidRPr="00742EE2">
        <w:rPr>
          <w:lang w:val="en-GB" w:eastAsia="zh-CN"/>
        </w:rPr>
        <w:t>vivo, Fujitsu</w:t>
      </w:r>
      <w:r w:rsidRPr="00742EE2">
        <w:rPr>
          <w:rFonts w:eastAsia="MS Mincho" w:hint="eastAsia"/>
          <w:lang w:val="en-GB" w:eastAsia="ja-JP"/>
        </w:rPr>
        <w:t>,</w:t>
      </w:r>
      <w:r w:rsidRPr="00742EE2">
        <w:rPr>
          <w:rFonts w:eastAsia="MS Mincho"/>
          <w:lang w:val="en-GB" w:eastAsia="ja-JP"/>
        </w:rPr>
        <w:t xml:space="preserve"> Sharp, Spreadtrum Communications, Lenovo, Motorola Mobility, Panasonic</w:t>
      </w:r>
    </w:p>
    <w:p w14:paraId="5C42AC0E" w14:textId="77777777" w:rsidR="00454368" w:rsidRPr="00742EE2" w:rsidRDefault="00454368" w:rsidP="00454368">
      <w:pPr>
        <w:rPr>
          <w:u w:val="single"/>
          <w:lang w:val="en-GB" w:eastAsia="zh-CN"/>
        </w:rPr>
      </w:pPr>
      <w:r w:rsidRPr="00742EE2">
        <w:rPr>
          <w:u w:val="single"/>
          <w:lang w:val="en-GB" w:eastAsia="zh-CN"/>
        </w:rPr>
        <w:t>Option 3 (</w:t>
      </w:r>
      <w:r w:rsidRPr="00742EE2">
        <w:rPr>
          <w:rFonts w:eastAsia="SimSun" w:hint="eastAsia"/>
          <w:u w:val="single"/>
          <w:lang w:eastAsia="zh-CN"/>
        </w:rPr>
        <w:t>PDSCH mapping type B with durations other than 2/4/7 symbols</w:t>
      </w:r>
      <w:r w:rsidRPr="00742EE2">
        <w:rPr>
          <w:rFonts w:eastAsia="SimSun"/>
          <w:u w:val="single"/>
          <w:lang w:eastAsia="zh-CN"/>
        </w:rPr>
        <w:t>)</w:t>
      </w:r>
      <w:r w:rsidRPr="00742EE2">
        <w:rPr>
          <w:u w:val="single"/>
          <w:lang w:val="en-GB" w:eastAsia="zh-CN"/>
        </w:rPr>
        <w:t>:</w:t>
      </w:r>
    </w:p>
    <w:p w14:paraId="04CF89C1" w14:textId="77777777" w:rsidR="00454368" w:rsidRPr="00742EE2" w:rsidRDefault="00454368" w:rsidP="00454368">
      <w:pPr>
        <w:rPr>
          <w:lang w:val="en-GB" w:eastAsia="zh-CN"/>
        </w:rPr>
      </w:pPr>
      <w:r w:rsidRPr="00742EE2">
        <w:rPr>
          <w:lang w:val="en-GB" w:eastAsia="zh-CN"/>
        </w:rPr>
        <w:t>viv</w:t>
      </w:r>
      <w:r w:rsidRPr="003B7A7E">
        <w:rPr>
          <w:lang w:val="en-GB" w:eastAsia="zh-CN"/>
        </w:rPr>
        <w:t>o, Nokia, Nokia Shanghai Bell, AT&amp;T,</w:t>
      </w:r>
      <w:r w:rsidRPr="00742EE2">
        <w:rPr>
          <w:lang w:val="en-GB" w:eastAsia="zh-CN"/>
        </w:rPr>
        <w:t xml:space="preserve"> Mediatek</w:t>
      </w:r>
    </w:p>
    <w:p w14:paraId="28E45D79" w14:textId="77777777" w:rsidR="00454368" w:rsidRPr="00742EE2" w:rsidRDefault="00454368" w:rsidP="00454368">
      <w:pPr>
        <w:rPr>
          <w:u w:val="single"/>
          <w:lang w:val="en-GB" w:eastAsia="zh-CN"/>
        </w:rPr>
      </w:pPr>
      <w:r w:rsidRPr="00742EE2">
        <w:rPr>
          <w:u w:val="single"/>
          <w:lang w:val="en-GB" w:eastAsia="zh-CN"/>
        </w:rPr>
        <w:t>Option 4 (</w:t>
      </w:r>
      <w:r w:rsidRPr="00742EE2">
        <w:rPr>
          <w:rFonts w:eastAsia="SimSun" w:hint="eastAsia"/>
          <w:u w:val="single"/>
          <w:lang w:eastAsia="zh-CN"/>
        </w:rPr>
        <w:t>PDSCH across slot boundary</w:t>
      </w:r>
      <w:r w:rsidRPr="00742EE2">
        <w:rPr>
          <w:rFonts w:eastAsia="SimSun"/>
          <w:u w:val="single"/>
          <w:lang w:eastAsia="zh-CN"/>
        </w:rPr>
        <w:t>)</w:t>
      </w:r>
      <w:r w:rsidRPr="00742EE2">
        <w:rPr>
          <w:u w:val="single"/>
          <w:lang w:val="en-GB" w:eastAsia="zh-CN"/>
        </w:rPr>
        <w:t>:</w:t>
      </w:r>
    </w:p>
    <w:p w14:paraId="5BE2B2D0" w14:textId="77777777" w:rsidR="00454368" w:rsidRPr="00742EE2" w:rsidRDefault="00454368" w:rsidP="00454368">
      <w:pPr>
        <w:rPr>
          <w:lang w:val="en-GB" w:eastAsia="zh-CN"/>
        </w:rPr>
      </w:pPr>
      <w:r w:rsidRPr="00742EE2">
        <w:rPr>
          <w:lang w:val="en-GB" w:eastAsia="zh-CN"/>
        </w:rPr>
        <w:t>Oppo, AT&amp;T, CAICT, Mediatek, Xiaomi</w:t>
      </w:r>
    </w:p>
    <w:p w14:paraId="22F2B6D2" w14:textId="77777777" w:rsidR="00454368" w:rsidRPr="0040032E" w:rsidRDefault="00454368" w:rsidP="00454368">
      <w:pPr>
        <w:rPr>
          <w:b/>
          <w:u w:val="single"/>
          <w:lang w:val="en-GB" w:eastAsia="zh-CN"/>
        </w:rPr>
      </w:pPr>
    </w:p>
    <w:p w14:paraId="4E7DF942" w14:textId="439A11F1" w:rsidR="00CD2390" w:rsidRPr="008E7468" w:rsidRDefault="00CD2390" w:rsidP="00454368">
      <w:pPr>
        <w:rPr>
          <w:highlight w:val="cyan"/>
          <w:lang w:val="en-GB" w:eastAsia="zh-CN"/>
        </w:rPr>
      </w:pPr>
      <w:bookmarkStart w:id="3" w:name="_GoBack"/>
      <w:bookmarkEnd w:id="3"/>
      <w:r w:rsidRPr="008E7468">
        <w:rPr>
          <w:highlight w:val="cyan"/>
          <w:lang w:val="en-GB" w:eastAsia="zh-CN"/>
        </w:rPr>
        <w:t>Offline status:</w:t>
      </w:r>
    </w:p>
    <w:p w14:paraId="3E64E921" w14:textId="221F5FD1" w:rsidR="00CD2390" w:rsidRPr="008E7468" w:rsidRDefault="00CD2390" w:rsidP="00454368">
      <w:pPr>
        <w:rPr>
          <w:lang w:val="en-GB" w:eastAsia="zh-CN"/>
        </w:rPr>
      </w:pPr>
      <w:r w:rsidRPr="008E7468">
        <w:rPr>
          <w:highlight w:val="cyan"/>
          <w:lang w:val="en-GB" w:eastAsia="zh-CN"/>
        </w:rPr>
        <w:t>No consensus to introduce a</w:t>
      </w:r>
      <w:r w:rsidR="008E7468">
        <w:rPr>
          <w:highlight w:val="cyan"/>
          <w:lang w:val="en-GB" w:eastAsia="zh-CN"/>
        </w:rPr>
        <w:t>dditional</w:t>
      </w:r>
      <w:r w:rsidRPr="008E7468">
        <w:rPr>
          <w:highlight w:val="cyan"/>
          <w:lang w:val="en-GB" w:eastAsia="zh-CN"/>
        </w:rPr>
        <w:t xml:space="preserve"> limit</w:t>
      </w:r>
      <w:r w:rsidR="008E7468">
        <w:rPr>
          <w:highlight w:val="cyan"/>
          <w:lang w:val="en-GB" w:eastAsia="zh-CN"/>
        </w:rPr>
        <w:t>s</w:t>
      </w:r>
      <w:r w:rsidRPr="008E7468">
        <w:rPr>
          <w:highlight w:val="cyan"/>
          <w:lang w:val="en-GB" w:eastAsia="zh-CN"/>
        </w:rPr>
        <w:t xml:space="preserve"> </w:t>
      </w:r>
      <w:r w:rsidR="008E7468">
        <w:rPr>
          <w:highlight w:val="cyan"/>
          <w:lang w:val="en-GB" w:eastAsia="zh-CN"/>
        </w:rPr>
        <w:t xml:space="preserve">(compared to NR Rel-15) </w:t>
      </w:r>
      <w:r w:rsidRPr="008E7468">
        <w:rPr>
          <w:highlight w:val="cyan"/>
          <w:lang w:val="en-GB" w:eastAsia="zh-CN"/>
        </w:rPr>
        <w:t>on starting points within a subframe at this time.</w:t>
      </w:r>
    </w:p>
    <w:p w14:paraId="6744DADC" w14:textId="578D2062" w:rsidR="00CD2390" w:rsidRDefault="00CD2390" w:rsidP="00454368">
      <w:pPr>
        <w:rPr>
          <w:lang w:val="en-GB" w:eastAsia="zh-CN"/>
        </w:rPr>
      </w:pPr>
    </w:p>
    <w:p w14:paraId="5C20301C" w14:textId="59E27A36" w:rsidR="00CD2390" w:rsidRDefault="00CD2390" w:rsidP="00454368">
      <w:pPr>
        <w:rPr>
          <w:lang w:val="en-GB" w:eastAsia="zh-CN"/>
        </w:rPr>
      </w:pPr>
    </w:p>
    <w:p w14:paraId="607753DD" w14:textId="77777777" w:rsidR="00CD2390" w:rsidRPr="002D709F" w:rsidRDefault="00CD2390" w:rsidP="00454368">
      <w:pPr>
        <w:rPr>
          <w:lang w:val="en-GB" w:eastAsia="zh-CN"/>
        </w:rPr>
      </w:pPr>
    </w:p>
    <w:p w14:paraId="7936F646" w14:textId="3E95BF9D" w:rsidR="00CD4D94" w:rsidRDefault="0012430D" w:rsidP="00CD4D94">
      <w:pPr>
        <w:pStyle w:val="Heading1"/>
      </w:pPr>
      <w:r>
        <w:t xml:space="preserve">Dynamic </w:t>
      </w:r>
      <w:r w:rsidR="00CD4D94" w:rsidRPr="0040032E">
        <w:t>PD</w:t>
      </w:r>
      <w:r w:rsidR="00CD4D94">
        <w:t>C</w:t>
      </w:r>
      <w:r w:rsidR="00CD4D94" w:rsidRPr="0040032E">
        <w:t xml:space="preserve">CH </w:t>
      </w:r>
      <w:r w:rsidR="00CD4D94">
        <w:t>Monitoring</w:t>
      </w:r>
    </w:p>
    <w:p w14:paraId="0F04C804" w14:textId="77777777" w:rsidR="00504EF6" w:rsidRPr="0040032E"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CD4D94" w:rsidRPr="00533B2C" w14:paraId="5D22AF26" w14:textId="77777777" w:rsidTr="00E4605F">
        <w:trPr>
          <w:cantSplit/>
        </w:trPr>
        <w:tc>
          <w:tcPr>
            <w:tcW w:w="2062" w:type="dxa"/>
          </w:tcPr>
          <w:p w14:paraId="4C92E3CC" w14:textId="77777777" w:rsidR="00CD4D94" w:rsidRPr="00533B2C" w:rsidRDefault="00CD4D94" w:rsidP="00E4605F">
            <w:pPr>
              <w:rPr>
                <w:lang w:val="en-GB" w:eastAsia="zh-CN"/>
              </w:rPr>
            </w:pPr>
            <w:r w:rsidRPr="00533B2C">
              <w:rPr>
                <w:lang w:val="en-GB" w:eastAsia="zh-CN"/>
              </w:rPr>
              <w:t>Huawei, HiSilicon</w:t>
            </w:r>
          </w:p>
        </w:tc>
        <w:tc>
          <w:tcPr>
            <w:tcW w:w="7245" w:type="dxa"/>
          </w:tcPr>
          <w:p w14:paraId="3A39F96D" w14:textId="75BCA37C" w:rsidR="00CD4D94" w:rsidRPr="00533B2C" w:rsidRDefault="00B621BD" w:rsidP="00E4605F">
            <w:pPr>
              <w:rPr>
                <w:lang w:val="en-GB" w:eastAsia="zh-CN"/>
              </w:rPr>
            </w:pPr>
            <w:r w:rsidRPr="00533B2C">
              <w:rPr>
                <w:lang w:val="en-GB" w:eastAsia="zh-CN"/>
              </w:rPr>
              <w:t>Proposal 7: NR-U should support a PDCCH search space configuration allowing different PDCCH monitoring occasion configuration before and after the first slot boundary of a COT in terms of UE power consumption.</w:t>
            </w:r>
          </w:p>
        </w:tc>
      </w:tr>
      <w:tr w:rsidR="00CD4D94" w:rsidRPr="00533B2C" w14:paraId="2C6FE751" w14:textId="77777777" w:rsidTr="00E4605F">
        <w:trPr>
          <w:cantSplit/>
        </w:trPr>
        <w:tc>
          <w:tcPr>
            <w:tcW w:w="2062" w:type="dxa"/>
          </w:tcPr>
          <w:p w14:paraId="16A63BDE" w14:textId="65F9C3B9" w:rsidR="00CD4D94" w:rsidRPr="00533B2C" w:rsidRDefault="00CD4D94" w:rsidP="00E4605F">
            <w:pPr>
              <w:rPr>
                <w:lang w:val="en-GB" w:eastAsia="zh-CN"/>
              </w:rPr>
            </w:pPr>
            <w:r w:rsidRPr="00533B2C">
              <w:rPr>
                <w:lang w:val="en-GB" w:eastAsia="zh-CN"/>
              </w:rPr>
              <w:lastRenderedPageBreak/>
              <w:t>ZTE</w:t>
            </w:r>
            <w:r w:rsidR="00571DD0" w:rsidRPr="00533B2C">
              <w:rPr>
                <w:lang w:val="en-GB" w:eastAsia="zh-CN"/>
              </w:rPr>
              <w:t>, Sanechips</w:t>
            </w:r>
          </w:p>
        </w:tc>
        <w:tc>
          <w:tcPr>
            <w:tcW w:w="7245" w:type="dxa"/>
          </w:tcPr>
          <w:p w14:paraId="01AC92CD" w14:textId="77777777" w:rsidR="007447D9" w:rsidRPr="00533B2C" w:rsidRDefault="007447D9" w:rsidP="007447D9">
            <w:pPr>
              <w:rPr>
                <w:lang w:val="en-GB" w:eastAsia="zh-CN"/>
              </w:rPr>
            </w:pPr>
            <w:r w:rsidRPr="00533B2C">
              <w:rPr>
                <w:lang w:val="en-GB" w:eastAsia="zh-CN"/>
              </w:rPr>
              <w:t>Proposal 1:</w:t>
            </w:r>
          </w:p>
          <w:p w14:paraId="54886251" w14:textId="77777777" w:rsidR="007447D9" w:rsidRPr="00533B2C" w:rsidRDefault="007447D9" w:rsidP="007447D9">
            <w:pPr>
              <w:rPr>
                <w:lang w:val="en-GB" w:eastAsia="zh-CN"/>
              </w:rPr>
            </w:pPr>
            <w:r w:rsidRPr="00533B2C">
              <w:rPr>
                <w:lang w:val="en-GB" w:eastAsia="zh-CN"/>
              </w:rPr>
              <w:t xml:space="preserve">  •  Different PDCCH monitoring patterns can be performed for the first slot of the COT and the remaining slot(s) of the COT. And the PDCCH monitoring occasion granularity of the first slot is smaller than the remaining slot(s) of the COT.</w:t>
            </w:r>
          </w:p>
          <w:p w14:paraId="139DEBE8" w14:textId="0F309ED7" w:rsidR="00CD4D94" w:rsidRPr="00533B2C" w:rsidRDefault="007447D9" w:rsidP="007447D9">
            <w:pPr>
              <w:rPr>
                <w:lang w:val="en-GB" w:eastAsia="zh-CN"/>
              </w:rPr>
            </w:pPr>
            <w:r w:rsidRPr="00533B2C">
              <w:rPr>
                <w:lang w:val="en-GB" w:eastAsia="zh-CN"/>
              </w:rPr>
              <w:t xml:space="preserve">  • In NR-U, determine slot index in parameter monitoringSlotPeriodicityAndOffset  of the search space relative to the starting slot of the COT.</w:t>
            </w:r>
          </w:p>
        </w:tc>
      </w:tr>
      <w:tr w:rsidR="00CD4D94" w:rsidRPr="00533B2C" w14:paraId="06EB3A34" w14:textId="77777777" w:rsidTr="00E4605F">
        <w:trPr>
          <w:cantSplit/>
        </w:trPr>
        <w:tc>
          <w:tcPr>
            <w:tcW w:w="2062" w:type="dxa"/>
          </w:tcPr>
          <w:p w14:paraId="5C09E591" w14:textId="77777777" w:rsidR="00CD4D94" w:rsidRPr="00533B2C" w:rsidRDefault="00CD4D94" w:rsidP="00E4605F">
            <w:pPr>
              <w:rPr>
                <w:lang w:val="en-GB" w:eastAsia="zh-CN"/>
              </w:rPr>
            </w:pPr>
            <w:r w:rsidRPr="00533B2C">
              <w:rPr>
                <w:lang w:val="en-GB" w:eastAsia="zh-CN"/>
              </w:rPr>
              <w:t>Vivo</w:t>
            </w:r>
          </w:p>
        </w:tc>
        <w:tc>
          <w:tcPr>
            <w:tcW w:w="7245" w:type="dxa"/>
          </w:tcPr>
          <w:p w14:paraId="02B8CF09" w14:textId="1B5FA9BA" w:rsidR="00CD4D94" w:rsidRPr="00533B2C" w:rsidRDefault="00E37B76" w:rsidP="00E4605F">
            <w:pPr>
              <w:rPr>
                <w:lang w:val="en-GB" w:eastAsia="zh-CN"/>
              </w:rPr>
            </w:pPr>
            <w:r w:rsidRPr="00533B2C">
              <w:rPr>
                <w:lang w:val="en-GB" w:eastAsia="zh-CN"/>
              </w:rPr>
              <w:t>Proposal 3: NR-U supports dynamic PDCCH monitoring by explicit signalling.</w:t>
            </w:r>
          </w:p>
        </w:tc>
      </w:tr>
      <w:tr w:rsidR="00CD4D94" w:rsidRPr="00533B2C" w14:paraId="72932088" w14:textId="77777777" w:rsidTr="00E4605F">
        <w:trPr>
          <w:cantSplit/>
        </w:trPr>
        <w:tc>
          <w:tcPr>
            <w:tcW w:w="2062" w:type="dxa"/>
          </w:tcPr>
          <w:p w14:paraId="09249DA2" w14:textId="77777777" w:rsidR="00CD4D94" w:rsidRPr="00533B2C" w:rsidRDefault="00CD4D94" w:rsidP="00E4605F">
            <w:pPr>
              <w:rPr>
                <w:lang w:val="en-GB" w:eastAsia="zh-CN"/>
              </w:rPr>
            </w:pPr>
            <w:r w:rsidRPr="00533B2C">
              <w:rPr>
                <w:lang w:val="en-GB" w:eastAsia="zh-CN"/>
              </w:rPr>
              <w:t>MediaTek</w:t>
            </w:r>
          </w:p>
        </w:tc>
        <w:tc>
          <w:tcPr>
            <w:tcW w:w="7245" w:type="dxa"/>
          </w:tcPr>
          <w:p w14:paraId="5F52DD19" w14:textId="77777777" w:rsidR="009A0E3A" w:rsidRPr="00533B2C" w:rsidRDefault="009A0E3A" w:rsidP="009A0E3A">
            <w:pPr>
              <w:rPr>
                <w:lang w:val="en-GB" w:eastAsia="zh-CN"/>
              </w:rPr>
            </w:pPr>
            <w:r w:rsidRPr="00533B2C">
              <w:rPr>
                <w:lang w:val="en-GB" w:eastAsia="zh-CN"/>
              </w:rPr>
              <w:t>Proposal 6: PDCCH monitoring for NR-U is only performed within a gNB initiated COT.</w:t>
            </w:r>
          </w:p>
          <w:p w14:paraId="50629FA3" w14:textId="08F8E0E0" w:rsidR="00CD4D94" w:rsidRPr="00533B2C" w:rsidRDefault="009A0E3A" w:rsidP="009A0E3A">
            <w:pPr>
              <w:rPr>
                <w:lang w:val="en-GB" w:eastAsia="zh-CN"/>
              </w:rPr>
            </w:pPr>
            <w:r w:rsidRPr="00533B2C">
              <w:rPr>
                <w:lang w:val="en-GB" w:eastAsia="zh-CN"/>
              </w:rPr>
              <w:t>Proposal 7: PDCCH monitoring for slot-boundary-aligned PDSCH allocation and non-slot-boundary-aligned PDSCH allocation should be considered separately.</w:t>
            </w:r>
          </w:p>
        </w:tc>
      </w:tr>
      <w:tr w:rsidR="00CD4D94" w:rsidRPr="00533B2C" w14:paraId="6C457D4C" w14:textId="77777777" w:rsidTr="00E4605F">
        <w:trPr>
          <w:cantSplit/>
        </w:trPr>
        <w:tc>
          <w:tcPr>
            <w:tcW w:w="2062" w:type="dxa"/>
          </w:tcPr>
          <w:p w14:paraId="0D345C9C" w14:textId="77777777" w:rsidR="00CD4D94" w:rsidRPr="00533B2C" w:rsidRDefault="00CD4D94" w:rsidP="00E4605F">
            <w:pPr>
              <w:rPr>
                <w:lang w:val="en-GB" w:eastAsia="zh-CN"/>
              </w:rPr>
            </w:pPr>
            <w:r w:rsidRPr="00533B2C">
              <w:rPr>
                <w:lang w:val="en-GB" w:eastAsia="zh-CN"/>
              </w:rPr>
              <w:t>Nokia, Nokia Shanghai Bell</w:t>
            </w:r>
          </w:p>
        </w:tc>
        <w:tc>
          <w:tcPr>
            <w:tcW w:w="7245" w:type="dxa"/>
          </w:tcPr>
          <w:p w14:paraId="2CB045A1" w14:textId="77777777" w:rsidR="006C7EC5" w:rsidRPr="00533B2C" w:rsidRDefault="006C7EC5" w:rsidP="006C7EC5">
            <w:pPr>
              <w:rPr>
                <w:lang w:val="en-GB" w:eastAsia="zh-CN"/>
              </w:rPr>
            </w:pPr>
            <w:r w:rsidRPr="00533B2C">
              <w:rPr>
                <w:lang w:val="en-GB" w:eastAsia="zh-CN"/>
              </w:rPr>
              <w:t xml:space="preserve">Proposal 1: Support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7F3340AF" w14:textId="016BE9FD" w:rsidR="00CD4D94" w:rsidRPr="00533B2C" w:rsidRDefault="006C7EC5" w:rsidP="006C7EC5">
            <w:pPr>
              <w:rPr>
                <w:lang w:val="en-GB" w:eastAsia="zh-CN"/>
              </w:rPr>
            </w:pPr>
            <w:r w:rsidRPr="00533B2C">
              <w:rPr>
                <w:lang w:val="en-GB" w:eastAsia="zh-CN"/>
              </w:rPr>
              <w:t>Proposal 2: A limited form (FFS) of CASE2 monitoring is supported as mandatory for UE supporting NR-U feature.</w:t>
            </w:r>
          </w:p>
        </w:tc>
      </w:tr>
      <w:tr w:rsidR="00CD4D94" w:rsidRPr="00533B2C" w14:paraId="46B21DC7" w14:textId="77777777" w:rsidTr="00E4605F">
        <w:trPr>
          <w:cantSplit/>
        </w:trPr>
        <w:tc>
          <w:tcPr>
            <w:tcW w:w="2062" w:type="dxa"/>
          </w:tcPr>
          <w:p w14:paraId="40E4B309" w14:textId="77777777" w:rsidR="00CD4D94" w:rsidRPr="00533B2C" w:rsidRDefault="00CD4D94" w:rsidP="00E4605F">
            <w:pPr>
              <w:rPr>
                <w:lang w:val="en-GB" w:eastAsia="zh-CN"/>
              </w:rPr>
            </w:pPr>
            <w:r w:rsidRPr="00533B2C">
              <w:rPr>
                <w:lang w:val="en-GB" w:eastAsia="zh-CN"/>
              </w:rPr>
              <w:t>Sony</w:t>
            </w:r>
          </w:p>
        </w:tc>
        <w:tc>
          <w:tcPr>
            <w:tcW w:w="7245" w:type="dxa"/>
          </w:tcPr>
          <w:p w14:paraId="51ED7EA9" w14:textId="77777777" w:rsidR="00F66F7C" w:rsidRPr="00533B2C" w:rsidRDefault="00F66F7C" w:rsidP="00F66F7C">
            <w:pPr>
              <w:rPr>
                <w:lang w:val="en-GB" w:eastAsia="zh-CN"/>
              </w:rPr>
            </w:pPr>
            <w:r w:rsidRPr="00533B2C">
              <w:rPr>
                <w:lang w:val="en-GB" w:eastAsia="zh-CN"/>
              </w:rPr>
              <w:t>Proposal 1: Dynamic switching of PDCCH monitoring periodicity should be supported in NR-U.</w:t>
            </w:r>
          </w:p>
          <w:p w14:paraId="1F210AD7" w14:textId="77777777" w:rsidR="00F66F7C" w:rsidRPr="00533B2C" w:rsidRDefault="00F66F7C" w:rsidP="00F66F7C">
            <w:pPr>
              <w:rPr>
                <w:lang w:val="en-GB" w:eastAsia="zh-CN"/>
              </w:rPr>
            </w:pPr>
            <w:r w:rsidRPr="00533B2C">
              <w:rPr>
                <w:lang w:val="en-GB" w:eastAsia="zh-CN"/>
              </w:rPr>
              <w:t xml:space="preserve">  • For an initial slot on COT, PDCCH monitoring of non-slot-based scheduling should be applied.</w:t>
            </w:r>
          </w:p>
          <w:p w14:paraId="69D25FCD" w14:textId="51A98DBB" w:rsidR="00CD4D94" w:rsidRPr="00533B2C" w:rsidRDefault="00F66F7C" w:rsidP="00F66F7C">
            <w:pPr>
              <w:rPr>
                <w:lang w:val="en-GB" w:eastAsia="zh-CN"/>
              </w:rPr>
            </w:pPr>
            <w:r w:rsidRPr="00533B2C">
              <w:rPr>
                <w:lang w:val="en-GB" w:eastAsia="zh-CN"/>
              </w:rPr>
              <w:t xml:space="preserve">  • For other slots, PDCCH monitoring of slot-based scheduling should be applied.</w:t>
            </w:r>
          </w:p>
        </w:tc>
      </w:tr>
      <w:tr w:rsidR="00CD4D94" w:rsidRPr="00533B2C" w14:paraId="1DED8D14" w14:textId="77777777" w:rsidTr="00E4605F">
        <w:trPr>
          <w:cantSplit/>
        </w:trPr>
        <w:tc>
          <w:tcPr>
            <w:tcW w:w="2062" w:type="dxa"/>
          </w:tcPr>
          <w:p w14:paraId="3A2D411F" w14:textId="77777777" w:rsidR="00CD4D94" w:rsidRPr="00533B2C" w:rsidRDefault="00CD4D94" w:rsidP="00E4605F">
            <w:pPr>
              <w:rPr>
                <w:lang w:val="en-GB" w:eastAsia="zh-CN"/>
              </w:rPr>
            </w:pPr>
            <w:r w:rsidRPr="00533B2C">
              <w:rPr>
                <w:lang w:val="en-GB" w:eastAsia="zh-CN"/>
              </w:rPr>
              <w:t>AT&amp;T</w:t>
            </w:r>
          </w:p>
        </w:tc>
        <w:tc>
          <w:tcPr>
            <w:tcW w:w="7245" w:type="dxa"/>
          </w:tcPr>
          <w:p w14:paraId="75281654" w14:textId="573FD52B" w:rsidR="00CD4D94" w:rsidRPr="00533B2C" w:rsidRDefault="003651AB" w:rsidP="003651AB">
            <w:pPr>
              <w:rPr>
                <w:lang w:val="en-GB" w:eastAsia="zh-CN"/>
              </w:rPr>
            </w:pPr>
            <w:r w:rsidRPr="00533B2C">
              <w:rPr>
                <w:lang w:val="en-GB" w:eastAsia="zh-CN"/>
              </w:rPr>
              <w:t>Proposal 4: Support dynamic switching between PDCCH monitoring case 1 and case 2. A UE monitors for PDCCH candidates according to case 2. When a DL or UL assignment is received, in switches to PDCCH monitoring case 1 for the COT duration. Thereafter, it resumes PDCCH monitoring according to case 2.</w:t>
            </w:r>
          </w:p>
        </w:tc>
      </w:tr>
      <w:tr w:rsidR="00CD4D94" w:rsidRPr="00533B2C" w14:paraId="01E64829" w14:textId="77777777" w:rsidTr="00E4605F">
        <w:trPr>
          <w:cantSplit/>
        </w:trPr>
        <w:tc>
          <w:tcPr>
            <w:tcW w:w="2062" w:type="dxa"/>
          </w:tcPr>
          <w:p w14:paraId="3D49F5C8" w14:textId="77777777" w:rsidR="00CD4D94" w:rsidRPr="00533B2C" w:rsidRDefault="00CD4D94" w:rsidP="00E4605F">
            <w:pPr>
              <w:rPr>
                <w:lang w:val="en-GB" w:eastAsia="zh-CN"/>
              </w:rPr>
            </w:pPr>
            <w:r w:rsidRPr="00533B2C">
              <w:rPr>
                <w:lang w:val="en-GB" w:eastAsia="zh-CN"/>
              </w:rPr>
              <w:lastRenderedPageBreak/>
              <w:t>Intel</w:t>
            </w:r>
          </w:p>
        </w:tc>
        <w:tc>
          <w:tcPr>
            <w:tcW w:w="7245" w:type="dxa"/>
          </w:tcPr>
          <w:p w14:paraId="09A5E085" w14:textId="77777777" w:rsidR="00A2444C" w:rsidRPr="00533B2C" w:rsidRDefault="00A2444C" w:rsidP="00A2444C">
            <w:pPr>
              <w:rPr>
                <w:lang w:val="en-GB" w:eastAsia="zh-CN"/>
              </w:rPr>
            </w:pPr>
            <w:r w:rsidRPr="00533B2C">
              <w:rPr>
                <w:lang w:val="en-GB" w:eastAsia="zh-CN"/>
              </w:rPr>
              <w:t>Proposal 3:</w:t>
            </w:r>
          </w:p>
          <w:p w14:paraId="3BA3162C" w14:textId="77777777" w:rsidR="00A2444C" w:rsidRPr="00533B2C" w:rsidRDefault="00A2444C" w:rsidP="00A2444C">
            <w:pPr>
              <w:rPr>
                <w:lang w:val="en-GB" w:eastAsia="zh-CN"/>
              </w:rPr>
            </w:pPr>
            <w:r w:rsidRPr="00533B2C">
              <w:rPr>
                <w:lang w:val="en-GB" w:eastAsia="zh-CN"/>
              </w:rPr>
              <w:t xml:space="preserve">  • PDCCH monitoring can be changed depending on the detection of DCI 2_0</w:t>
            </w:r>
          </w:p>
          <w:p w14:paraId="7A96773D" w14:textId="77777777" w:rsidR="00A2444C" w:rsidRPr="00533B2C" w:rsidRDefault="00A2444C" w:rsidP="00A2444C">
            <w:pPr>
              <w:rPr>
                <w:lang w:val="en-GB" w:eastAsia="zh-CN"/>
              </w:rPr>
            </w:pPr>
            <w:r w:rsidRPr="00533B2C">
              <w:rPr>
                <w:lang w:val="en-GB" w:eastAsia="zh-CN"/>
              </w:rPr>
              <w:t xml:space="preserve">    • If implicitly changed, the PDCCH monitoring inside the COT needs to be pre-configured</w:t>
            </w:r>
          </w:p>
          <w:p w14:paraId="79695685" w14:textId="77777777" w:rsidR="00A2444C" w:rsidRPr="00533B2C" w:rsidRDefault="00A2444C" w:rsidP="00A2444C">
            <w:pPr>
              <w:rPr>
                <w:lang w:val="en-GB" w:eastAsia="zh-CN"/>
              </w:rPr>
            </w:pPr>
            <w:r w:rsidRPr="00533B2C">
              <w:rPr>
                <w:lang w:val="en-GB" w:eastAsia="zh-CN"/>
              </w:rPr>
              <w:t xml:space="preserve">    • If explicitly changed, DCI 2_0 needs to have additional information on PDCCH monitoring periodicity</w:t>
            </w:r>
          </w:p>
          <w:p w14:paraId="592913CB" w14:textId="77777777" w:rsidR="00A2444C" w:rsidRPr="00533B2C" w:rsidRDefault="00A2444C" w:rsidP="00A2444C">
            <w:pPr>
              <w:rPr>
                <w:lang w:val="en-GB" w:eastAsia="zh-CN"/>
              </w:rPr>
            </w:pPr>
            <w:r w:rsidRPr="00533B2C">
              <w:rPr>
                <w:lang w:val="en-GB" w:eastAsia="zh-CN"/>
              </w:rPr>
              <w:t xml:space="preserve">  • It is recommended to enhance the reliability of DCI 2_0/GC-PDCCH</w:t>
            </w:r>
          </w:p>
          <w:p w14:paraId="17E926BE" w14:textId="77777777" w:rsidR="00A2444C" w:rsidRPr="00533B2C" w:rsidRDefault="00A2444C" w:rsidP="00A2444C">
            <w:pPr>
              <w:rPr>
                <w:lang w:val="en-GB" w:eastAsia="zh-CN"/>
              </w:rPr>
            </w:pPr>
            <w:r w:rsidRPr="00533B2C">
              <w:rPr>
                <w:lang w:val="en-GB" w:eastAsia="zh-CN"/>
              </w:rPr>
              <w:t xml:space="preserve">    • Wideband DMRS is used</w:t>
            </w:r>
          </w:p>
          <w:p w14:paraId="66801240" w14:textId="77777777" w:rsidR="00A2444C" w:rsidRPr="00533B2C" w:rsidRDefault="00A2444C" w:rsidP="00A2444C">
            <w:pPr>
              <w:rPr>
                <w:lang w:val="en-GB" w:eastAsia="zh-CN"/>
              </w:rPr>
            </w:pPr>
            <w:r w:rsidRPr="00533B2C">
              <w:rPr>
                <w:lang w:val="en-GB" w:eastAsia="zh-CN"/>
              </w:rPr>
              <w:t xml:space="preserve">    • Interleaved CCE-REG mapping is used</w:t>
            </w:r>
          </w:p>
          <w:p w14:paraId="5A49092D" w14:textId="77777777" w:rsidR="00A2444C" w:rsidRPr="00533B2C" w:rsidRDefault="00A2444C" w:rsidP="00A2444C">
            <w:pPr>
              <w:rPr>
                <w:lang w:val="en-GB" w:eastAsia="zh-CN"/>
              </w:rPr>
            </w:pPr>
            <w:r w:rsidRPr="00533B2C">
              <w:rPr>
                <w:lang w:val="en-GB" w:eastAsia="zh-CN"/>
              </w:rPr>
              <w:t xml:space="preserve">    • Potential repetition of DCI 2_0 inside a same slot</w:t>
            </w:r>
          </w:p>
          <w:p w14:paraId="3EF1DAB7" w14:textId="77777777" w:rsidR="00A2444C" w:rsidRPr="00533B2C" w:rsidRDefault="00A2444C" w:rsidP="00A2444C">
            <w:pPr>
              <w:rPr>
                <w:lang w:val="en-GB" w:eastAsia="zh-CN"/>
              </w:rPr>
            </w:pPr>
            <w:r w:rsidRPr="00533B2C">
              <w:rPr>
                <w:lang w:val="en-GB" w:eastAsia="zh-CN"/>
              </w:rPr>
              <w:t xml:space="preserve">  • UE power consumption can be improved by monitoring UE-specific DCI only when COT is indicated by DCI 2_0</w:t>
            </w:r>
          </w:p>
          <w:p w14:paraId="101E9FD4" w14:textId="5F607060" w:rsidR="00CD4D94" w:rsidRPr="00533B2C" w:rsidRDefault="00A2444C" w:rsidP="00A2444C">
            <w:pPr>
              <w:rPr>
                <w:lang w:val="en-GB" w:eastAsia="zh-CN"/>
              </w:rPr>
            </w:pPr>
            <w:r w:rsidRPr="00533B2C">
              <w:rPr>
                <w:lang w:val="en-GB" w:eastAsia="zh-CN"/>
              </w:rPr>
              <w:t xml:space="preserve">  • How to support DCI 2_0 (or equivalent function) should be discussed further.</w:t>
            </w:r>
          </w:p>
        </w:tc>
      </w:tr>
      <w:tr w:rsidR="00CD4D94" w:rsidRPr="00533B2C" w14:paraId="5C61DE68" w14:textId="77777777" w:rsidTr="00E4605F">
        <w:trPr>
          <w:cantSplit/>
        </w:trPr>
        <w:tc>
          <w:tcPr>
            <w:tcW w:w="2062" w:type="dxa"/>
          </w:tcPr>
          <w:p w14:paraId="7A6AEC96" w14:textId="77777777" w:rsidR="00CD4D94" w:rsidRPr="00533B2C" w:rsidRDefault="00CD4D94" w:rsidP="00E4605F">
            <w:pPr>
              <w:rPr>
                <w:lang w:val="en-GB" w:eastAsia="zh-CN"/>
              </w:rPr>
            </w:pPr>
            <w:r w:rsidRPr="00533B2C">
              <w:rPr>
                <w:lang w:val="en-GB" w:eastAsia="zh-CN"/>
              </w:rPr>
              <w:t>LG</w:t>
            </w:r>
          </w:p>
        </w:tc>
        <w:tc>
          <w:tcPr>
            <w:tcW w:w="7245" w:type="dxa"/>
          </w:tcPr>
          <w:p w14:paraId="7E08A817" w14:textId="77777777" w:rsidR="00977838" w:rsidRPr="00533B2C" w:rsidRDefault="00977838" w:rsidP="00977838">
            <w:pPr>
              <w:rPr>
                <w:lang w:val="en-GB" w:eastAsia="zh-CN"/>
              </w:rPr>
            </w:pPr>
            <w:r w:rsidRPr="00533B2C">
              <w:rPr>
                <w:lang w:val="en-GB" w:eastAsia="zh-CN"/>
              </w:rPr>
              <w:t>Proposal #2: The time domain instances in which the UE is expected to receive PDCCH can change dynamically by</w:t>
            </w:r>
          </w:p>
          <w:p w14:paraId="2D256940" w14:textId="77777777" w:rsidR="00977838" w:rsidRPr="00533B2C" w:rsidRDefault="00977838" w:rsidP="00977838">
            <w:pPr>
              <w:rPr>
                <w:lang w:val="en-GB" w:eastAsia="zh-CN"/>
              </w:rPr>
            </w:pPr>
            <w:r w:rsidRPr="00533B2C">
              <w:rPr>
                <w:lang w:val="en-GB" w:eastAsia="zh-CN"/>
              </w:rPr>
              <w:t xml:space="preserve">  • Alt. 1: Configuring different groups of search space sets and (de)activating a group of search space sets where one group of search space sets is configured with relatively finer time domain instances for PDCCH monitoring occasions and the other group is configured with sparser time domain instances.</w:t>
            </w:r>
          </w:p>
          <w:p w14:paraId="0F438F80" w14:textId="77777777" w:rsidR="00977838" w:rsidRPr="00533B2C" w:rsidRDefault="00977838" w:rsidP="00977838">
            <w:pPr>
              <w:rPr>
                <w:lang w:val="en-GB" w:eastAsia="zh-CN"/>
              </w:rPr>
            </w:pPr>
            <w:r w:rsidRPr="00533B2C">
              <w:rPr>
                <w:lang w:val="en-GB" w:eastAsia="zh-CN"/>
              </w:rPr>
              <w:t xml:space="preserve">    •  FFS on how to (de)activate a group of search space sets</w:t>
            </w:r>
          </w:p>
          <w:p w14:paraId="2DE4CD69" w14:textId="77777777" w:rsidR="00977838" w:rsidRPr="00533B2C" w:rsidRDefault="00977838" w:rsidP="00977838">
            <w:pPr>
              <w:rPr>
                <w:lang w:val="en-GB" w:eastAsia="zh-CN"/>
              </w:rPr>
            </w:pPr>
            <w:r w:rsidRPr="00533B2C">
              <w:rPr>
                <w:lang w:val="en-GB" w:eastAsia="zh-CN"/>
              </w:rPr>
              <w:t xml:space="preserve">  • Alt. 2: Configuring different parameter sets (e.g., monitoringSlotPeriodicityAndOffset, monitoringSymbolsWithinSlot) for each search space set and changing parameter set where one parameter set is configured with relatively finer time domain instances for PDCCH monitoring occasions and the other set is configured with sparser time domain instances.</w:t>
            </w:r>
          </w:p>
          <w:p w14:paraId="73033053" w14:textId="3DA8F98E" w:rsidR="00CD4D94" w:rsidRPr="00533B2C" w:rsidRDefault="00977838" w:rsidP="00977838">
            <w:pPr>
              <w:rPr>
                <w:lang w:val="en-GB" w:eastAsia="zh-CN"/>
              </w:rPr>
            </w:pPr>
            <w:r w:rsidRPr="00533B2C">
              <w:rPr>
                <w:lang w:val="en-GB" w:eastAsia="zh-CN"/>
              </w:rPr>
              <w:t xml:space="preserve">    •  FFS on how to change parameter set</w:t>
            </w:r>
          </w:p>
        </w:tc>
      </w:tr>
      <w:tr w:rsidR="00CD4D94" w:rsidRPr="00533B2C" w14:paraId="62E4F9FF" w14:textId="77777777" w:rsidTr="00E4605F">
        <w:trPr>
          <w:cantSplit/>
        </w:trPr>
        <w:tc>
          <w:tcPr>
            <w:tcW w:w="2062" w:type="dxa"/>
          </w:tcPr>
          <w:p w14:paraId="319E182B" w14:textId="77777777" w:rsidR="00CD4D94" w:rsidRPr="00533B2C" w:rsidRDefault="00CD4D94" w:rsidP="00E4605F">
            <w:pPr>
              <w:rPr>
                <w:lang w:val="en-GB" w:eastAsia="zh-CN"/>
              </w:rPr>
            </w:pPr>
            <w:r w:rsidRPr="00533B2C">
              <w:rPr>
                <w:lang w:val="en-GB" w:eastAsia="zh-CN"/>
              </w:rPr>
              <w:t>InterDigital</w:t>
            </w:r>
          </w:p>
        </w:tc>
        <w:tc>
          <w:tcPr>
            <w:tcW w:w="7245" w:type="dxa"/>
          </w:tcPr>
          <w:p w14:paraId="2946E1CC" w14:textId="77777777" w:rsidR="006B2B2D" w:rsidRPr="00533B2C" w:rsidRDefault="006B2B2D" w:rsidP="006B2B2D">
            <w:pPr>
              <w:rPr>
                <w:lang w:val="en-GB" w:eastAsia="zh-CN"/>
              </w:rPr>
            </w:pPr>
            <w:r w:rsidRPr="00533B2C">
              <w:rPr>
                <w:lang w:val="en-GB" w:eastAsia="zh-CN"/>
              </w:rPr>
              <w:t>Proposal 1:   A UE is configured with a PDCCH DM-RS monitoring configuration to enable PDCCH DMRS monitoring for COT indication.</w:t>
            </w:r>
          </w:p>
          <w:p w14:paraId="0904BA1F" w14:textId="675B011F" w:rsidR="006B2B2D" w:rsidRPr="00533B2C" w:rsidRDefault="006B2B2D" w:rsidP="006B2B2D">
            <w:pPr>
              <w:rPr>
                <w:lang w:val="en-GB" w:eastAsia="zh-CN"/>
              </w:rPr>
            </w:pPr>
            <w:r w:rsidRPr="00533B2C">
              <w:rPr>
                <w:lang w:val="en-GB" w:eastAsia="zh-CN"/>
              </w:rPr>
              <w:t>Proposal 2:   A UE is configured with multiple PDCCH monitoring configurations per search space to enable varying PDCCH monitoring patterns for resource allocation..</w:t>
            </w:r>
          </w:p>
          <w:p w14:paraId="1564D9CE" w14:textId="77777777" w:rsidR="006B2B2D" w:rsidRPr="00533B2C" w:rsidRDefault="006B2B2D" w:rsidP="006B2B2D">
            <w:pPr>
              <w:rPr>
                <w:lang w:val="en-GB" w:eastAsia="zh-CN"/>
              </w:rPr>
            </w:pPr>
            <w:r w:rsidRPr="00533B2C">
              <w:rPr>
                <w:lang w:val="en-GB" w:eastAsia="zh-CN"/>
              </w:rPr>
              <w:t>Proposal 3:   Upon detection of a COT indicating DM-RS, the UE switches PDCCH monitoring configurations for at least one search space to enable PDCCH monitoring for resource allocation.</w:t>
            </w:r>
          </w:p>
          <w:p w14:paraId="1912020A" w14:textId="5904838F" w:rsidR="00CD4D94" w:rsidRPr="00533B2C" w:rsidRDefault="006B2B2D" w:rsidP="006B2B2D">
            <w:pPr>
              <w:rPr>
                <w:lang w:val="en-GB" w:eastAsia="zh-CN"/>
              </w:rPr>
            </w:pPr>
            <w:r w:rsidRPr="00533B2C">
              <w:rPr>
                <w:lang w:val="en-GB" w:eastAsia="zh-CN"/>
              </w:rPr>
              <w:t>Proposal 4:   A UE can use a first PDCCH monitoring configuration for the partial-slot beginning of a COT and switch to a second PDCCH monitoring configuration for the remaining full slots of a COT.</w:t>
            </w:r>
          </w:p>
        </w:tc>
      </w:tr>
      <w:tr w:rsidR="00CD4D94" w:rsidRPr="00533B2C" w14:paraId="6A51C635" w14:textId="77777777" w:rsidTr="00E4605F">
        <w:trPr>
          <w:cantSplit/>
        </w:trPr>
        <w:tc>
          <w:tcPr>
            <w:tcW w:w="2062" w:type="dxa"/>
          </w:tcPr>
          <w:p w14:paraId="0557869B" w14:textId="77777777" w:rsidR="00CD4D94" w:rsidRPr="00533B2C" w:rsidRDefault="00CD4D94" w:rsidP="00E4605F">
            <w:pPr>
              <w:rPr>
                <w:lang w:val="en-GB" w:eastAsia="zh-CN"/>
              </w:rPr>
            </w:pPr>
            <w:r w:rsidRPr="00533B2C">
              <w:rPr>
                <w:lang w:val="en-GB" w:eastAsia="zh-CN"/>
              </w:rPr>
              <w:lastRenderedPageBreak/>
              <w:t>Qualcomm</w:t>
            </w:r>
          </w:p>
        </w:tc>
        <w:tc>
          <w:tcPr>
            <w:tcW w:w="7245" w:type="dxa"/>
          </w:tcPr>
          <w:p w14:paraId="0E4F086A" w14:textId="77777777" w:rsidR="00DA1C19" w:rsidRPr="00533B2C" w:rsidRDefault="00DA1C19" w:rsidP="00DA1C19">
            <w:pPr>
              <w:rPr>
                <w:lang w:val="en-GB" w:eastAsia="zh-CN"/>
              </w:rPr>
            </w:pPr>
            <w:r w:rsidRPr="00533B2C">
              <w:rPr>
                <w:lang w:val="en-GB" w:eastAsia="zh-CN"/>
              </w:rPr>
              <w:t>Proposal 5: A UE may be configured with different CORESET configuration for an initial duration after COT start where mini-slot based scheduling is applied, compared to the CORESET configuration for the rest of the COT duration where slot based scheduling is applied.</w:t>
            </w:r>
          </w:p>
          <w:p w14:paraId="09028FAC" w14:textId="77777777" w:rsidR="00DA1C19" w:rsidRPr="00533B2C" w:rsidRDefault="00DA1C19" w:rsidP="00DA1C19">
            <w:pPr>
              <w:rPr>
                <w:lang w:val="en-GB" w:eastAsia="zh-CN"/>
              </w:rPr>
            </w:pPr>
            <w:r w:rsidRPr="00533B2C">
              <w:rPr>
                <w:lang w:val="en-GB" w:eastAsia="zh-CN"/>
              </w:rPr>
              <w:t xml:space="preserve">Proposal 6: The frequency resources UE monitors for PDCCH may change dynamically, e.g., based on explicit signalling or determined implicitly through the gNB COT start detection. </w:t>
            </w:r>
          </w:p>
          <w:p w14:paraId="424E5FB3" w14:textId="77777777" w:rsidR="00DA1C19" w:rsidRPr="00533B2C" w:rsidRDefault="00DA1C19" w:rsidP="00DA1C19">
            <w:pPr>
              <w:rPr>
                <w:lang w:val="en-GB" w:eastAsia="zh-CN"/>
              </w:rPr>
            </w:pPr>
            <w:r w:rsidRPr="00533B2C">
              <w:rPr>
                <w:lang w:val="en-GB" w:eastAsia="zh-CN"/>
              </w:rPr>
              <w:t>Proposal 7: In case the PDCCH monitoring configuration is changed dynamically based on COT, there should at least be a set of common PDCCH search space candidates in the PDCCH search space inside and outside the COT to enable UE to recover from missed detection of COT start</w:t>
            </w:r>
          </w:p>
          <w:p w14:paraId="53BA21EE" w14:textId="77777777" w:rsidR="00DA1C19" w:rsidRPr="00533B2C" w:rsidRDefault="00DA1C19" w:rsidP="00DA1C19">
            <w:pPr>
              <w:rPr>
                <w:lang w:val="en-GB" w:eastAsia="zh-CN"/>
              </w:rPr>
            </w:pPr>
            <w:r w:rsidRPr="00533B2C">
              <w:rPr>
                <w:lang w:val="en-GB" w:eastAsia="zh-CN"/>
              </w:rPr>
              <w:t>Proposal 8: The UE can switch PDCCH monitoring pattern dynamically based on any one of the following triggers:</w:t>
            </w:r>
          </w:p>
          <w:p w14:paraId="26B48160" w14:textId="77777777" w:rsidR="00DA1C19" w:rsidRPr="00533B2C" w:rsidRDefault="00DA1C19" w:rsidP="00DA1C19">
            <w:pPr>
              <w:rPr>
                <w:lang w:val="en-GB" w:eastAsia="zh-CN"/>
              </w:rPr>
            </w:pPr>
            <w:r w:rsidRPr="00533B2C">
              <w:rPr>
                <w:lang w:val="en-GB" w:eastAsia="zh-CN"/>
              </w:rPr>
              <w:t xml:space="preserve">  • Implicitly based on COT start detection and the slot boundary</w:t>
            </w:r>
          </w:p>
          <w:p w14:paraId="75D41883" w14:textId="77777777" w:rsidR="00DA1C19" w:rsidRPr="00533B2C" w:rsidRDefault="00DA1C19" w:rsidP="00DA1C19">
            <w:pPr>
              <w:rPr>
                <w:lang w:val="en-GB" w:eastAsia="zh-CN"/>
              </w:rPr>
            </w:pPr>
            <w:r w:rsidRPr="00533B2C">
              <w:rPr>
                <w:lang w:val="en-GB" w:eastAsia="zh-CN"/>
              </w:rPr>
              <w:t xml:space="preserve">  • Implicitly based on whether it was scheduled within a specific time window</w:t>
            </w:r>
          </w:p>
          <w:p w14:paraId="64BD5538" w14:textId="77777777" w:rsidR="00DA1C19" w:rsidRPr="00533B2C" w:rsidRDefault="00DA1C19" w:rsidP="00DA1C19">
            <w:pPr>
              <w:rPr>
                <w:lang w:val="en-GB" w:eastAsia="zh-CN"/>
              </w:rPr>
            </w:pPr>
            <w:r w:rsidRPr="00533B2C">
              <w:rPr>
                <w:lang w:val="en-GB" w:eastAsia="zh-CN"/>
              </w:rPr>
              <w:t xml:space="preserve">  • Explicit indication in the common or UE specific PDCCH</w:t>
            </w:r>
          </w:p>
          <w:p w14:paraId="60063CA7" w14:textId="4E7B3A75" w:rsidR="00CD4D94" w:rsidRPr="00533B2C" w:rsidRDefault="00DA1C19" w:rsidP="00DA1C19">
            <w:pPr>
              <w:rPr>
                <w:lang w:val="en-GB" w:eastAsia="zh-CN"/>
              </w:rPr>
            </w:pPr>
            <w:r w:rsidRPr="00533B2C">
              <w:rPr>
                <w:lang w:val="en-GB" w:eastAsia="zh-CN"/>
              </w:rPr>
              <w:t>Proposal 9: In NSA mode of operation, gNB can explicitly indicate/trigger PDCCH monitoring switch for the unlicensed carrier, using the licensed carrier.</w:t>
            </w:r>
          </w:p>
        </w:tc>
      </w:tr>
      <w:tr w:rsidR="00CD4D94" w:rsidRPr="00533B2C" w14:paraId="6AF09FB0" w14:textId="77777777" w:rsidTr="00E4605F">
        <w:trPr>
          <w:cantSplit/>
        </w:trPr>
        <w:tc>
          <w:tcPr>
            <w:tcW w:w="2062" w:type="dxa"/>
          </w:tcPr>
          <w:p w14:paraId="5E2DBC8A" w14:textId="77777777" w:rsidR="00CD4D94" w:rsidRPr="00533B2C" w:rsidRDefault="00CD4D94" w:rsidP="00E4605F">
            <w:pPr>
              <w:rPr>
                <w:lang w:val="en-GB" w:eastAsia="zh-CN"/>
              </w:rPr>
            </w:pPr>
            <w:r w:rsidRPr="00533B2C">
              <w:rPr>
                <w:lang w:val="en-GB" w:eastAsia="zh-CN"/>
              </w:rPr>
              <w:t>ITRI</w:t>
            </w:r>
          </w:p>
        </w:tc>
        <w:tc>
          <w:tcPr>
            <w:tcW w:w="7245" w:type="dxa"/>
          </w:tcPr>
          <w:p w14:paraId="779AA2D7" w14:textId="77777777" w:rsidR="00CD4D94" w:rsidRPr="00533B2C" w:rsidRDefault="00220B1A" w:rsidP="00E4605F">
            <w:pPr>
              <w:rPr>
                <w:lang w:val="en-GB" w:eastAsia="zh-CN"/>
              </w:rPr>
            </w:pPr>
            <w:r w:rsidRPr="00533B2C">
              <w:rPr>
                <w:lang w:val="en-GB" w:eastAsia="zh-CN"/>
              </w:rPr>
              <w:t>Proposal 1: RAN1 should support that a UE stops monitoring PDCCH within a time period configured by gNB in NR-U.</w:t>
            </w:r>
          </w:p>
          <w:p w14:paraId="0FECC40C" w14:textId="77777777" w:rsidR="00220B1A" w:rsidRPr="00533B2C" w:rsidRDefault="00220B1A" w:rsidP="00E4605F">
            <w:pPr>
              <w:rPr>
                <w:lang w:val="en-GB" w:eastAsia="zh-CN"/>
              </w:rPr>
            </w:pPr>
            <w:r w:rsidRPr="00533B2C">
              <w:rPr>
                <w:lang w:val="en-GB" w:eastAsia="zh-CN"/>
              </w:rPr>
              <w:t>Proposal 2: After a COT initiated by the serving gNB, the UE stops monitoring PDCCH until the UE detects a signal for the transmission burst transmitted by the serving gNB.</w:t>
            </w:r>
          </w:p>
          <w:p w14:paraId="5A7F26B0" w14:textId="77777777" w:rsidR="00220B1A" w:rsidRPr="00533B2C" w:rsidRDefault="00220B1A" w:rsidP="00220B1A">
            <w:pPr>
              <w:rPr>
                <w:lang w:val="en-GB" w:eastAsia="zh-CN"/>
              </w:rPr>
            </w:pPr>
            <w:r w:rsidRPr="00533B2C">
              <w:rPr>
                <w:lang w:val="en-GB" w:eastAsia="zh-CN"/>
              </w:rPr>
              <w:t>Proposal 3: RAN1 should support that a UE suspends the BWP inactivity timer within a time period configured by gNB in NR-U.</w:t>
            </w:r>
          </w:p>
          <w:p w14:paraId="1BA6D972" w14:textId="5AFC09E0" w:rsidR="00220B1A" w:rsidRPr="00533B2C" w:rsidRDefault="00220B1A" w:rsidP="00220B1A">
            <w:pPr>
              <w:rPr>
                <w:lang w:val="en-GB" w:eastAsia="zh-CN"/>
              </w:rPr>
            </w:pPr>
            <w:r w:rsidRPr="00533B2C">
              <w:rPr>
                <w:lang w:val="en-GB" w:eastAsia="zh-CN"/>
              </w:rPr>
              <w:t>Proposal 4: After a COT initiated by the serving gNB, the UE suspends the BWP inactivity timer until the UE detects a signal for the transmission burst transmitted by the serving gNB.</w:t>
            </w:r>
          </w:p>
        </w:tc>
      </w:tr>
      <w:tr w:rsidR="00CD4D94" w:rsidRPr="00533B2C" w14:paraId="73B97C6B" w14:textId="77777777" w:rsidTr="00E4605F">
        <w:trPr>
          <w:cantSplit/>
        </w:trPr>
        <w:tc>
          <w:tcPr>
            <w:tcW w:w="2062" w:type="dxa"/>
          </w:tcPr>
          <w:p w14:paraId="6C4365F4" w14:textId="77777777" w:rsidR="00CD4D94" w:rsidRPr="00533B2C" w:rsidRDefault="00CD4D94" w:rsidP="00E4605F">
            <w:pPr>
              <w:rPr>
                <w:lang w:val="en-GB" w:eastAsia="zh-CN"/>
              </w:rPr>
            </w:pPr>
            <w:r w:rsidRPr="00533B2C">
              <w:rPr>
                <w:lang w:val="en-GB" w:eastAsia="zh-CN"/>
              </w:rPr>
              <w:t>Ericsson</w:t>
            </w:r>
          </w:p>
        </w:tc>
        <w:tc>
          <w:tcPr>
            <w:tcW w:w="7245" w:type="dxa"/>
          </w:tcPr>
          <w:p w14:paraId="70AB3913" w14:textId="51689B4E" w:rsidR="00CD4D94" w:rsidRPr="00533B2C" w:rsidRDefault="00A9306B" w:rsidP="00E4605F">
            <w:pPr>
              <w:rPr>
                <w:lang w:val="en-GB" w:eastAsia="zh-CN"/>
              </w:rPr>
            </w:pPr>
            <w:r w:rsidRPr="00533B2C">
              <w:rPr>
                <w:lang w:val="en-GB" w:eastAsia="zh-CN"/>
              </w:rPr>
              <w:t>Proposal 2   Support dynamic indication of a change in the UE configured PDCCH monitoring occasions within a gNB acquired COT. FFS: details of signaling mechanism, e.g., group-common signaling.</w:t>
            </w:r>
          </w:p>
        </w:tc>
      </w:tr>
      <w:tr w:rsidR="00CD4D94" w:rsidRPr="00533B2C" w14:paraId="58027409" w14:textId="77777777" w:rsidTr="00E4605F">
        <w:trPr>
          <w:cantSplit/>
        </w:trPr>
        <w:tc>
          <w:tcPr>
            <w:tcW w:w="2062" w:type="dxa"/>
          </w:tcPr>
          <w:p w14:paraId="2DE71214" w14:textId="77777777" w:rsidR="00CD4D94" w:rsidRPr="00533B2C" w:rsidRDefault="00CD4D94" w:rsidP="00E4605F">
            <w:pPr>
              <w:rPr>
                <w:lang w:val="en-GB" w:eastAsia="zh-CN"/>
              </w:rPr>
            </w:pPr>
            <w:r w:rsidRPr="00533B2C">
              <w:rPr>
                <w:lang w:val="en-GB" w:eastAsia="zh-CN"/>
              </w:rPr>
              <w:t>Samsung</w:t>
            </w:r>
          </w:p>
        </w:tc>
        <w:tc>
          <w:tcPr>
            <w:tcW w:w="7245" w:type="dxa"/>
          </w:tcPr>
          <w:p w14:paraId="14AD50D3" w14:textId="4A22FB43" w:rsidR="00CD4D94" w:rsidRPr="00533B2C" w:rsidRDefault="00D3281B" w:rsidP="00E4605F">
            <w:pPr>
              <w:rPr>
                <w:lang w:val="en-GB" w:eastAsia="zh-CN"/>
              </w:rPr>
            </w:pPr>
            <w:r w:rsidRPr="00533B2C">
              <w:rPr>
                <w:lang w:val="en-GB" w:eastAsia="zh-CN"/>
              </w:rPr>
              <w:t>Proposal 6: NR-U support adaptation of PDCCH monitoring periodicity (e.g., larger PDCCH monitoring periodicity within a gNB’s COT than that for outside the gNB’s COT)</w:t>
            </w:r>
          </w:p>
        </w:tc>
      </w:tr>
      <w:tr w:rsidR="00CD4D94" w:rsidRPr="00533B2C" w14:paraId="6C54CEB4" w14:textId="77777777" w:rsidTr="00E4605F">
        <w:trPr>
          <w:cantSplit/>
        </w:trPr>
        <w:tc>
          <w:tcPr>
            <w:tcW w:w="2062" w:type="dxa"/>
          </w:tcPr>
          <w:p w14:paraId="712A5EC0" w14:textId="77777777" w:rsidR="00CD4D94" w:rsidRPr="00533B2C" w:rsidRDefault="00CD4D94" w:rsidP="00E4605F">
            <w:pPr>
              <w:rPr>
                <w:lang w:val="en-GB" w:eastAsia="zh-CN"/>
              </w:rPr>
            </w:pPr>
            <w:r w:rsidRPr="00533B2C">
              <w:rPr>
                <w:lang w:val="en-GB" w:eastAsia="zh-CN"/>
              </w:rPr>
              <w:t>CAICT</w:t>
            </w:r>
          </w:p>
        </w:tc>
        <w:tc>
          <w:tcPr>
            <w:tcW w:w="7245" w:type="dxa"/>
          </w:tcPr>
          <w:p w14:paraId="20599E32" w14:textId="77777777" w:rsidR="00391D7F" w:rsidRPr="00533B2C" w:rsidRDefault="00391D7F" w:rsidP="00391D7F">
            <w:pPr>
              <w:rPr>
                <w:lang w:val="en-GB" w:eastAsia="zh-CN"/>
              </w:rPr>
            </w:pPr>
            <w:r w:rsidRPr="00533B2C">
              <w:rPr>
                <w:lang w:val="en-GB" w:eastAsia="zh-CN"/>
              </w:rPr>
              <w:t>Proposal 1: For PDCCH monitoring within a COT, finer searching space could be set for slots with LBT while other downlink slots could follow the semi-static PDCCH configuration.</w:t>
            </w:r>
          </w:p>
          <w:p w14:paraId="0181D1A8" w14:textId="2916983E" w:rsidR="00CD4D94" w:rsidRPr="00533B2C" w:rsidRDefault="00391D7F" w:rsidP="00391D7F">
            <w:pPr>
              <w:rPr>
                <w:lang w:val="en-GB" w:eastAsia="zh-CN"/>
              </w:rPr>
            </w:pPr>
            <w:r w:rsidRPr="00533B2C">
              <w:rPr>
                <w:lang w:val="en-GB" w:eastAsia="zh-CN"/>
              </w:rPr>
              <w:t>Proposal 2: gNB configured PDCCH monitoring without COT detection could be considered in NR-U.</w:t>
            </w:r>
          </w:p>
        </w:tc>
      </w:tr>
      <w:tr w:rsidR="00920C10" w:rsidRPr="00533B2C" w14:paraId="25A4AE85" w14:textId="77777777" w:rsidTr="00E4605F">
        <w:trPr>
          <w:cantSplit/>
        </w:trPr>
        <w:tc>
          <w:tcPr>
            <w:tcW w:w="2062" w:type="dxa"/>
          </w:tcPr>
          <w:p w14:paraId="0842CE7E" w14:textId="4B57399E" w:rsidR="00920C10" w:rsidRPr="00533B2C" w:rsidRDefault="00920C10" w:rsidP="00E4605F">
            <w:pPr>
              <w:rPr>
                <w:lang w:val="en-GB" w:eastAsia="zh-CN"/>
              </w:rPr>
            </w:pPr>
            <w:r w:rsidRPr="00533B2C">
              <w:rPr>
                <w:lang w:val="en-GB" w:eastAsia="zh-CN"/>
              </w:rPr>
              <w:t>Sharp</w:t>
            </w:r>
          </w:p>
        </w:tc>
        <w:tc>
          <w:tcPr>
            <w:tcW w:w="7245" w:type="dxa"/>
          </w:tcPr>
          <w:p w14:paraId="3C1A4CD9" w14:textId="77777777" w:rsidR="00920C10" w:rsidRPr="00533B2C" w:rsidRDefault="00920C10" w:rsidP="00920C10">
            <w:pPr>
              <w:rPr>
                <w:lang w:val="en-GB" w:eastAsia="zh-CN"/>
              </w:rPr>
            </w:pPr>
            <w:r w:rsidRPr="00533B2C">
              <w:rPr>
                <w:lang w:val="en-GB" w:eastAsia="zh-CN"/>
              </w:rPr>
              <w:t xml:space="preserve">Proposal 1: </w:t>
            </w:r>
          </w:p>
          <w:p w14:paraId="05F8676F" w14:textId="5803004A" w:rsidR="00920C10" w:rsidRPr="00533B2C" w:rsidRDefault="00920C10" w:rsidP="00920C10">
            <w:pPr>
              <w:rPr>
                <w:lang w:val="en-GB" w:eastAsia="zh-CN"/>
              </w:rPr>
            </w:pPr>
            <w:r w:rsidRPr="00533B2C">
              <w:rPr>
                <w:lang w:val="en-GB" w:eastAsia="zh-CN"/>
              </w:rPr>
              <w:t xml:space="preserve">  • Wideband DMRS should be used in PDCCH monitoring occasions of initial partial slots.</w:t>
            </w:r>
          </w:p>
        </w:tc>
      </w:tr>
      <w:tr w:rsidR="00C743AC" w:rsidRPr="00533B2C" w14:paraId="5929A655" w14:textId="77777777" w:rsidTr="00E4605F">
        <w:trPr>
          <w:cantSplit/>
        </w:trPr>
        <w:tc>
          <w:tcPr>
            <w:tcW w:w="2062" w:type="dxa"/>
          </w:tcPr>
          <w:p w14:paraId="5A126247" w14:textId="7F660A33" w:rsidR="00C743AC" w:rsidRPr="00533B2C" w:rsidRDefault="00C743AC" w:rsidP="00E4605F">
            <w:pPr>
              <w:rPr>
                <w:lang w:val="en-GB" w:eastAsia="zh-CN"/>
              </w:rPr>
            </w:pPr>
            <w:r w:rsidRPr="00533B2C">
              <w:rPr>
                <w:lang w:val="en-GB" w:eastAsia="zh-CN"/>
              </w:rPr>
              <w:t>Spreadtrum</w:t>
            </w:r>
          </w:p>
        </w:tc>
        <w:tc>
          <w:tcPr>
            <w:tcW w:w="7245" w:type="dxa"/>
          </w:tcPr>
          <w:p w14:paraId="0E511F47" w14:textId="3EE9F84A" w:rsidR="00C743AC" w:rsidRPr="00533B2C" w:rsidRDefault="00C743AC" w:rsidP="00920C10">
            <w:pPr>
              <w:rPr>
                <w:lang w:val="en-GB" w:eastAsia="zh-CN"/>
              </w:rPr>
            </w:pPr>
            <w:r w:rsidRPr="00533B2C">
              <w:rPr>
                <w:lang w:val="en-GB" w:eastAsia="zh-CN"/>
              </w:rPr>
              <w:t>Proposal 2: UE could implicitly switch the PDCCH monitoring based on the detection of ‘initial signal’ or deriving the information of the COT structure.</w:t>
            </w:r>
          </w:p>
        </w:tc>
      </w:tr>
      <w:tr w:rsidR="00D052EC" w:rsidRPr="0040032E" w14:paraId="1F31D9A6" w14:textId="77777777" w:rsidTr="00E4605F">
        <w:trPr>
          <w:cantSplit/>
        </w:trPr>
        <w:tc>
          <w:tcPr>
            <w:tcW w:w="2062" w:type="dxa"/>
          </w:tcPr>
          <w:p w14:paraId="6B3508C7" w14:textId="3DDBA6F5" w:rsidR="00D052EC" w:rsidRPr="00533B2C" w:rsidRDefault="00D052EC" w:rsidP="00E4605F">
            <w:pPr>
              <w:rPr>
                <w:lang w:val="en-GB" w:eastAsia="zh-CN"/>
              </w:rPr>
            </w:pPr>
            <w:r w:rsidRPr="00533B2C">
              <w:rPr>
                <w:lang w:val="en-GB" w:eastAsia="zh-CN"/>
              </w:rPr>
              <w:t>Xiaomi</w:t>
            </w:r>
          </w:p>
        </w:tc>
        <w:tc>
          <w:tcPr>
            <w:tcW w:w="7245" w:type="dxa"/>
          </w:tcPr>
          <w:p w14:paraId="6C9EB27A" w14:textId="2B9FDBDA" w:rsidR="00D052EC" w:rsidRPr="00533B2C" w:rsidRDefault="00D052EC" w:rsidP="00920C10">
            <w:pPr>
              <w:rPr>
                <w:lang w:val="en-GB" w:eastAsia="zh-CN"/>
              </w:rPr>
            </w:pPr>
            <w:r w:rsidRPr="00533B2C">
              <w:rPr>
                <w:lang w:val="en-GB" w:eastAsia="zh-CN"/>
              </w:rPr>
              <w:t>Proposal 4: UE is not required to perform PDCCH decoding outside a COT.</w:t>
            </w:r>
          </w:p>
        </w:tc>
      </w:tr>
    </w:tbl>
    <w:p w14:paraId="0C8AC3D5" w14:textId="5AE121A2" w:rsidR="00CD4D94" w:rsidRDefault="00CD4D94" w:rsidP="00CD4D94">
      <w:pPr>
        <w:rPr>
          <w:lang w:val="en-GB" w:eastAsia="zh-CN"/>
        </w:rPr>
      </w:pPr>
    </w:p>
    <w:p w14:paraId="0593A872" w14:textId="77777777" w:rsidR="009139B8" w:rsidRPr="009139B8" w:rsidRDefault="009139B8" w:rsidP="009139B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9139B8" w14:paraId="1E091C98" w14:textId="77777777" w:rsidTr="00B76B59">
        <w:tc>
          <w:tcPr>
            <w:tcW w:w="9307" w:type="dxa"/>
            <w:shd w:val="clear" w:color="auto" w:fill="DAEEF3" w:themeFill="accent5" w:themeFillTint="33"/>
          </w:tcPr>
          <w:p w14:paraId="005E2CD8" w14:textId="77777777" w:rsidR="009139B8" w:rsidRDefault="009139B8" w:rsidP="00B76B59">
            <w:pPr>
              <w:rPr>
                <w:b/>
                <w:lang w:val="en-GB" w:eastAsia="zh-CN"/>
              </w:rPr>
            </w:pPr>
            <w:r w:rsidRPr="009139B8">
              <w:rPr>
                <w:b/>
                <w:lang w:val="en-GB" w:eastAsia="zh-CN"/>
              </w:rPr>
              <w:t>-</w:t>
            </w:r>
            <w:r w:rsidRPr="009139B8">
              <w:rPr>
                <w:b/>
                <w:lang w:val="en-GB" w:eastAsia="zh-CN"/>
              </w:rPr>
              <w:tab/>
              <w:t>Physical layer aspects including [RAN1]:</w:t>
            </w:r>
          </w:p>
          <w:p w14:paraId="0CB1DA1C" w14:textId="1785BADB" w:rsidR="009139B8" w:rsidRDefault="009139B8" w:rsidP="009139B8">
            <w:pPr>
              <w:ind w:left="425"/>
              <w:rPr>
                <w:b/>
                <w:highlight w:val="yellow"/>
                <w:lang w:val="en-GB" w:eastAsia="zh-CN"/>
              </w:rPr>
            </w:pPr>
            <w:r w:rsidRPr="009139B8">
              <w:rPr>
                <w:b/>
                <w:lang w:val="en-GB" w:eastAsia="zh-CN"/>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tc>
      </w:tr>
    </w:tbl>
    <w:p w14:paraId="07B17220" w14:textId="5274814F" w:rsidR="004D6B47" w:rsidRDefault="004D6B47" w:rsidP="004D6B47">
      <w:pPr>
        <w:rPr>
          <w:b/>
          <w:highlight w:val="cyan"/>
          <w:u w:val="single"/>
          <w:lang w:val="en-GB" w:eastAsia="zh-CN"/>
        </w:rPr>
      </w:pPr>
    </w:p>
    <w:p w14:paraId="2D43F5C7" w14:textId="5142B89E" w:rsidR="004D6B47" w:rsidRPr="0040032E" w:rsidRDefault="004D6B47" w:rsidP="004D6B47">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2338B154" w14:textId="20352F05" w:rsidR="004D6B47" w:rsidRDefault="004D6B47" w:rsidP="004C14BE">
      <w:pPr>
        <w:rPr>
          <w:rFonts w:eastAsia="SimSun"/>
          <w:lang w:eastAsia="zh-CN"/>
        </w:rPr>
      </w:pPr>
      <w:r>
        <w:rPr>
          <w:lang w:val="en-GB" w:eastAsia="zh-CN"/>
        </w:rPr>
        <w:t>A majority of companies support different PDCCH monitoring patterns</w:t>
      </w:r>
      <w:r>
        <w:rPr>
          <w:rFonts w:eastAsia="SimSun"/>
          <w:lang w:eastAsia="zh-CN"/>
        </w:rPr>
        <w:t>. There are some difference</w:t>
      </w:r>
      <w:r w:rsidR="00533B2C">
        <w:rPr>
          <w:rFonts w:eastAsia="SimSun"/>
          <w:lang w:eastAsia="zh-CN"/>
        </w:rPr>
        <w:t>s</w:t>
      </w:r>
      <w:r>
        <w:rPr>
          <w:rFonts w:eastAsia="SimSun"/>
          <w:lang w:eastAsia="zh-CN"/>
        </w:rPr>
        <w:t xml:space="preserve"> about how the UE determines which kind of monitoring pattern to follow.</w:t>
      </w:r>
    </w:p>
    <w:p w14:paraId="384997E0" w14:textId="100D142C" w:rsidR="00737555" w:rsidRDefault="00737555" w:rsidP="004C14BE">
      <w:pPr>
        <w:rPr>
          <w:rFonts w:eastAsia="SimSun"/>
          <w:lang w:eastAsia="zh-CN"/>
        </w:rPr>
      </w:pPr>
      <w:r>
        <w:rPr>
          <w:rFonts w:eastAsia="SimSun"/>
          <w:lang w:eastAsia="zh-CN"/>
        </w:rPr>
        <w:t>It should be noted that the monitoring of PDCCH outside the gNB’s COT depends to some extent on the decision how the UE becomes aware of a DL burst by the serving gNB: If it relies on PDCCH detection, obviously some monitoring outside the COT is required.</w:t>
      </w:r>
      <w:r w:rsidR="004C14BE">
        <w:rPr>
          <w:rFonts w:eastAsia="SimSun"/>
          <w:lang w:eastAsia="zh-CN"/>
        </w:rPr>
        <w:t xml:space="preserve"> For this aspect, “PDCCH monitoring” goes beyond DM-RS detection.</w:t>
      </w:r>
    </w:p>
    <w:p w14:paraId="50F7BBC8" w14:textId="47AD9C73" w:rsidR="004D6B47" w:rsidRDefault="004D6B47" w:rsidP="004D6B47">
      <w:pPr>
        <w:rPr>
          <w:b/>
          <w:u w:val="single"/>
          <w:lang w:val="en-GB" w:eastAsia="zh-CN"/>
        </w:rPr>
      </w:pPr>
      <w:r w:rsidRPr="00AB6FF9">
        <w:rPr>
          <w:b/>
          <w:highlight w:val="cyan"/>
          <w:u w:val="single"/>
          <w:lang w:val="en-GB" w:eastAsia="zh-CN"/>
        </w:rPr>
        <w:t>FL Proposal:</w:t>
      </w:r>
    </w:p>
    <w:p w14:paraId="6A57D09A" w14:textId="614F4521" w:rsidR="00533B2C" w:rsidRPr="00916DED" w:rsidRDefault="00533B2C" w:rsidP="004D6B47">
      <w:pPr>
        <w:rPr>
          <w:u w:val="single"/>
          <w:lang w:val="en-GB" w:eastAsia="zh-CN"/>
        </w:rPr>
      </w:pPr>
      <w:r w:rsidRPr="00916DED">
        <w:rPr>
          <w:u w:val="single"/>
          <w:lang w:val="en-GB" w:eastAsia="zh-CN"/>
        </w:rPr>
        <w:t xml:space="preserve">For PDCCH monitoring efforts, </w:t>
      </w:r>
      <w:r w:rsidR="00A36140" w:rsidRPr="00916DED">
        <w:rPr>
          <w:u w:val="single"/>
          <w:lang w:val="en-GB" w:eastAsia="zh-CN"/>
        </w:rPr>
        <w:t>refer to</w:t>
      </w:r>
      <w:r w:rsidRPr="00916DED">
        <w:rPr>
          <w:u w:val="single"/>
          <w:lang w:val="en-GB" w:eastAsia="zh-CN"/>
        </w:rPr>
        <w:t xml:space="preserve"> the following phases:</w:t>
      </w:r>
    </w:p>
    <w:p w14:paraId="73D802A0" w14:textId="610272F9" w:rsidR="00533B2C" w:rsidRPr="00916DED" w:rsidRDefault="00533B2C" w:rsidP="004D6B47">
      <w:pPr>
        <w:rPr>
          <w:u w:val="single"/>
          <w:lang w:val="en-GB" w:eastAsia="zh-CN"/>
        </w:rPr>
      </w:pPr>
      <w:r w:rsidRPr="00916DED">
        <w:rPr>
          <w:u w:val="single"/>
          <w:lang w:val="en-GB" w:eastAsia="zh-CN"/>
        </w:rPr>
        <w:t>Phase A: Outside of gNB’s COT</w:t>
      </w:r>
    </w:p>
    <w:p w14:paraId="36019472" w14:textId="65381078" w:rsidR="00533B2C" w:rsidRPr="00916DED" w:rsidRDefault="00533B2C" w:rsidP="004D6B47">
      <w:pPr>
        <w:rPr>
          <w:u w:val="single"/>
          <w:lang w:val="en-GB" w:eastAsia="zh-CN"/>
        </w:rPr>
      </w:pPr>
      <w:r w:rsidRPr="00916DED">
        <w:rPr>
          <w:u w:val="single"/>
          <w:lang w:val="en-GB" w:eastAsia="zh-CN"/>
        </w:rPr>
        <w:t>Phase B: Beginning of gNB’s COT</w:t>
      </w:r>
    </w:p>
    <w:p w14:paraId="32DCB0AC" w14:textId="5C62D849" w:rsidR="00533B2C" w:rsidRPr="00916DED" w:rsidRDefault="00533B2C" w:rsidP="004D6B47">
      <w:pPr>
        <w:rPr>
          <w:u w:val="single"/>
          <w:lang w:val="en-GB" w:eastAsia="zh-CN"/>
        </w:rPr>
      </w:pPr>
      <w:r w:rsidRPr="00916DED">
        <w:rPr>
          <w:u w:val="single"/>
          <w:lang w:val="en-GB" w:eastAsia="zh-CN"/>
        </w:rPr>
        <w:t>Phase C: Remainder of gNB’s COT</w:t>
      </w:r>
    </w:p>
    <w:p w14:paraId="2977AAEF" w14:textId="596FDB97" w:rsidR="00533B2C" w:rsidRDefault="00533B2C" w:rsidP="004D6B47">
      <w:pPr>
        <w:rPr>
          <w:lang w:val="en-GB" w:eastAsia="zh-CN"/>
        </w:rPr>
      </w:pPr>
    </w:p>
    <w:p w14:paraId="33481ADB" w14:textId="299E8B62" w:rsidR="00A23285" w:rsidRPr="00916DED" w:rsidRDefault="00967A01" w:rsidP="004D6B47">
      <w:pPr>
        <w:rPr>
          <w:u w:val="single"/>
          <w:lang w:val="en-GB" w:eastAsia="zh-CN"/>
        </w:rPr>
      </w:pPr>
      <w:r>
        <w:rPr>
          <w:u w:val="single"/>
          <w:lang w:val="en-GB" w:eastAsia="zh-CN"/>
        </w:rPr>
        <w:t>1</w:t>
      </w:r>
      <w:r w:rsidR="00A23285" w:rsidRPr="00916DED">
        <w:rPr>
          <w:u w:val="single"/>
          <w:lang w:val="en-GB" w:eastAsia="zh-CN"/>
        </w:rPr>
        <w:t>. Proposed Agreement:</w:t>
      </w:r>
    </w:p>
    <w:p w14:paraId="3EC1FD76" w14:textId="725A5B92" w:rsidR="00A23285" w:rsidRPr="00AB6FF9" w:rsidRDefault="00A23285" w:rsidP="004D6B47">
      <w:pPr>
        <w:rPr>
          <w:lang w:val="en-GB" w:eastAsia="zh-CN"/>
        </w:rPr>
      </w:pPr>
      <w:r w:rsidRPr="00533B2C">
        <w:rPr>
          <w:lang w:val="en-GB" w:eastAsia="zh-CN"/>
        </w:rPr>
        <w:t>NR-U support</w:t>
      </w:r>
      <w:r>
        <w:rPr>
          <w:lang w:val="en-GB" w:eastAsia="zh-CN"/>
        </w:rPr>
        <w:t>s</w:t>
      </w:r>
      <w:r w:rsidRPr="00533B2C">
        <w:rPr>
          <w:lang w:val="en-GB" w:eastAsia="zh-CN"/>
        </w:rPr>
        <w:t xml:space="preserve"> </w:t>
      </w:r>
      <w:r>
        <w:rPr>
          <w:lang w:val="en-GB" w:eastAsia="zh-CN"/>
        </w:rPr>
        <w:t xml:space="preserve">different </w:t>
      </w:r>
      <w:r w:rsidRPr="00533B2C">
        <w:rPr>
          <w:lang w:val="en-GB" w:eastAsia="zh-CN"/>
        </w:rPr>
        <w:t xml:space="preserve">PDCCH monitoring </w:t>
      </w:r>
      <w:r>
        <w:rPr>
          <w:lang w:val="en-GB" w:eastAsia="zh-CN"/>
        </w:rPr>
        <w:t xml:space="preserve">efforts </w:t>
      </w:r>
      <w:r w:rsidRPr="00533B2C">
        <w:rPr>
          <w:lang w:val="en-GB" w:eastAsia="zh-CN"/>
        </w:rPr>
        <w:t xml:space="preserve">(e.g., </w:t>
      </w:r>
      <w:r>
        <w:rPr>
          <w:lang w:val="en-GB" w:eastAsia="zh-CN"/>
        </w:rPr>
        <w:t>different PDCCH monitoring efforts)</w:t>
      </w:r>
      <w:r w:rsidRPr="00533B2C">
        <w:rPr>
          <w:lang w:val="en-GB" w:eastAsia="zh-CN"/>
        </w:rPr>
        <w:t xml:space="preserve"> </w:t>
      </w:r>
      <w:r>
        <w:rPr>
          <w:lang w:val="en-GB" w:eastAsia="zh-CN"/>
        </w:rPr>
        <w:t>in Phases A/B/C.</w:t>
      </w:r>
    </w:p>
    <w:p w14:paraId="5A818156" w14:textId="77777777" w:rsidR="003B7A7E" w:rsidRDefault="003B7A7E" w:rsidP="00533B2C">
      <w:pPr>
        <w:rPr>
          <w:u w:val="single"/>
          <w:lang w:val="en-GB" w:eastAsia="zh-CN"/>
        </w:rPr>
      </w:pPr>
    </w:p>
    <w:p w14:paraId="603101CD" w14:textId="288D945D" w:rsidR="00533B2C" w:rsidRPr="00916DED" w:rsidRDefault="00967A01" w:rsidP="00533B2C">
      <w:pPr>
        <w:rPr>
          <w:u w:val="single"/>
          <w:lang w:val="en-GB" w:eastAsia="zh-CN"/>
        </w:rPr>
      </w:pPr>
      <w:r>
        <w:rPr>
          <w:u w:val="single"/>
          <w:lang w:val="en-GB" w:eastAsia="zh-CN"/>
        </w:rPr>
        <w:t>2</w:t>
      </w:r>
      <w:r w:rsidR="00533B2C" w:rsidRPr="00916DED">
        <w:rPr>
          <w:u w:val="single"/>
          <w:lang w:val="en-GB" w:eastAsia="zh-CN"/>
        </w:rPr>
        <w:t xml:space="preserve">. Discuss how </w:t>
      </w:r>
      <w:r w:rsidR="00A36140" w:rsidRPr="00916DED">
        <w:rPr>
          <w:u w:val="single"/>
          <w:lang w:val="en-GB" w:eastAsia="zh-CN"/>
        </w:rPr>
        <w:t>the UE determines the transition from Phase B to Phase C</w:t>
      </w:r>
    </w:p>
    <w:p w14:paraId="624DA7A3" w14:textId="77777777" w:rsidR="003B7A7E" w:rsidRDefault="00F27E0B" w:rsidP="003B7A7E">
      <w:pPr>
        <w:rPr>
          <w:lang w:val="en-GB" w:eastAsia="zh-CN"/>
        </w:rPr>
      </w:pPr>
      <w:r w:rsidRPr="003B7A7E">
        <w:rPr>
          <w:u w:val="single"/>
          <w:lang w:val="en-GB" w:eastAsia="zh-CN"/>
        </w:rPr>
        <w:t>Determined relative to COT by the UE (e.g. before/after the first slot):</w:t>
      </w:r>
      <w:r w:rsidRPr="00AB6FF9">
        <w:rPr>
          <w:lang w:val="en-GB" w:eastAsia="zh-CN"/>
        </w:rPr>
        <w:t xml:space="preserve"> Huawei, HiSilicon, ZTE, Sanechips, Nokia, Nokia Shanghai Bell, Sony, Intel, InterDigital, Qualcomm, </w:t>
      </w:r>
      <w:r w:rsidR="00A36140" w:rsidRPr="00AB6FF9">
        <w:rPr>
          <w:lang w:val="en-GB" w:eastAsia="zh-CN"/>
        </w:rPr>
        <w:t>Spreadtrum</w:t>
      </w:r>
    </w:p>
    <w:p w14:paraId="3F5864AB" w14:textId="51FFEDAB" w:rsidR="00F27E0B" w:rsidRPr="00AB6FF9" w:rsidRDefault="00F27E0B" w:rsidP="003B7A7E">
      <w:pPr>
        <w:rPr>
          <w:lang w:val="en-GB" w:eastAsia="zh-CN"/>
        </w:rPr>
      </w:pPr>
      <w:r w:rsidRPr="003B7A7E">
        <w:rPr>
          <w:u w:val="single"/>
          <w:lang w:val="en-GB" w:eastAsia="zh-CN"/>
        </w:rPr>
        <w:t>Based on explicit signal from the gNB (e.g. DCI format 2_0):</w:t>
      </w:r>
      <w:r w:rsidRPr="00AB6FF9">
        <w:rPr>
          <w:lang w:val="en-GB" w:eastAsia="zh-CN"/>
        </w:rPr>
        <w:t xml:space="preserve"> Vivo, AT&amp;T, Intel, Qualcomm, ITRI</w:t>
      </w:r>
    </w:p>
    <w:p w14:paraId="2686BB06" w14:textId="21B0B7D9" w:rsidR="00F27E0B" w:rsidRPr="00AB6FF9" w:rsidRDefault="00F27E0B" w:rsidP="003B7A7E">
      <w:pPr>
        <w:rPr>
          <w:lang w:val="en-GB" w:eastAsia="zh-CN"/>
        </w:rPr>
      </w:pPr>
      <w:r w:rsidRPr="003B7A7E">
        <w:rPr>
          <w:u w:val="single"/>
          <w:lang w:val="en-GB" w:eastAsia="zh-CN"/>
        </w:rPr>
        <w:t>Both to</w:t>
      </w:r>
      <w:r w:rsidR="00A23285" w:rsidRPr="003B7A7E">
        <w:rPr>
          <w:u w:val="single"/>
          <w:lang w:val="en-GB" w:eastAsia="zh-CN"/>
        </w:rPr>
        <w:t xml:space="preserve"> be supported:</w:t>
      </w:r>
      <w:r w:rsidR="00A23285">
        <w:rPr>
          <w:lang w:val="en-GB" w:eastAsia="zh-CN"/>
        </w:rPr>
        <w:t xml:space="preserve"> Intel, Qualcomm</w:t>
      </w:r>
    </w:p>
    <w:p w14:paraId="3060096E" w14:textId="77777777" w:rsidR="003B7A7E" w:rsidRDefault="003B7A7E" w:rsidP="00A36140">
      <w:pPr>
        <w:rPr>
          <w:u w:val="single"/>
          <w:lang w:val="en-GB" w:eastAsia="zh-CN"/>
        </w:rPr>
      </w:pPr>
    </w:p>
    <w:p w14:paraId="0B6F1228" w14:textId="354B9A02" w:rsidR="00A36140" w:rsidRPr="00916DED" w:rsidRDefault="00967A01" w:rsidP="00A36140">
      <w:pPr>
        <w:rPr>
          <w:u w:val="single"/>
          <w:lang w:val="en-GB" w:eastAsia="zh-CN"/>
        </w:rPr>
      </w:pPr>
      <w:r>
        <w:rPr>
          <w:u w:val="single"/>
          <w:lang w:val="en-GB" w:eastAsia="zh-CN"/>
        </w:rPr>
        <w:t>3</w:t>
      </w:r>
      <w:r w:rsidR="00A36140" w:rsidRPr="00916DED">
        <w:rPr>
          <w:u w:val="single"/>
          <w:lang w:val="en-GB" w:eastAsia="zh-CN"/>
        </w:rPr>
        <w:t>. Discuss how the UE determines the transition from Phase A to Phase B</w:t>
      </w:r>
    </w:p>
    <w:p w14:paraId="1A3C9138" w14:textId="60FB6CE6" w:rsidR="00A36140" w:rsidRPr="00AB6FF9" w:rsidRDefault="00A36140" w:rsidP="00A36140">
      <w:pPr>
        <w:rPr>
          <w:lang w:val="en-GB" w:eastAsia="zh-CN"/>
        </w:rPr>
      </w:pPr>
      <w:r w:rsidRPr="003B7A7E">
        <w:rPr>
          <w:u w:val="single"/>
          <w:lang w:val="en-GB" w:eastAsia="zh-CN"/>
        </w:rPr>
        <w:t>FL Proposal:</w:t>
      </w:r>
      <w:r w:rsidRPr="00AB6FF9">
        <w:rPr>
          <w:lang w:val="en-GB" w:eastAsia="zh-CN"/>
        </w:rPr>
        <w:t xml:space="preserve"> Based on DL burst detection</w:t>
      </w:r>
    </w:p>
    <w:p w14:paraId="690A55CE" w14:textId="77777777" w:rsidR="003B7A7E" w:rsidRDefault="003B7A7E" w:rsidP="00533B2C">
      <w:pPr>
        <w:rPr>
          <w:u w:val="single"/>
          <w:lang w:val="en-GB" w:eastAsia="zh-CN"/>
        </w:rPr>
      </w:pPr>
    </w:p>
    <w:p w14:paraId="21E5C482" w14:textId="6F569E78" w:rsidR="00533B2C" w:rsidRPr="00916DED" w:rsidRDefault="00967A01" w:rsidP="00533B2C">
      <w:pPr>
        <w:rPr>
          <w:u w:val="single"/>
          <w:lang w:val="en-GB" w:eastAsia="zh-CN"/>
        </w:rPr>
      </w:pPr>
      <w:r>
        <w:rPr>
          <w:u w:val="single"/>
          <w:lang w:val="en-GB" w:eastAsia="zh-CN"/>
        </w:rPr>
        <w:t>4</w:t>
      </w:r>
      <w:r w:rsidR="00533B2C" w:rsidRPr="00916DED">
        <w:rPr>
          <w:u w:val="single"/>
          <w:lang w:val="en-GB" w:eastAsia="zh-CN"/>
        </w:rPr>
        <w:t xml:space="preserve">. </w:t>
      </w:r>
      <w:r w:rsidR="00A36140" w:rsidRPr="00916DED">
        <w:rPr>
          <w:u w:val="single"/>
          <w:lang w:val="en-GB" w:eastAsia="zh-CN"/>
        </w:rPr>
        <w:t>Discuss how the UE determines the transition from Phase C to Phase A</w:t>
      </w:r>
    </w:p>
    <w:p w14:paraId="0063A36A" w14:textId="77777777" w:rsidR="003B7A7E" w:rsidRDefault="003B7A7E" w:rsidP="00A36140">
      <w:pPr>
        <w:rPr>
          <w:u w:val="single"/>
          <w:lang w:val="en-GB" w:eastAsia="zh-CN"/>
        </w:rPr>
      </w:pPr>
    </w:p>
    <w:p w14:paraId="12039CEB" w14:textId="4C8AB58C" w:rsidR="00A36140" w:rsidRPr="00916DED" w:rsidRDefault="00967A01" w:rsidP="00A36140">
      <w:pPr>
        <w:rPr>
          <w:u w:val="single"/>
          <w:lang w:val="en-GB" w:eastAsia="zh-CN"/>
        </w:rPr>
      </w:pPr>
      <w:r>
        <w:rPr>
          <w:u w:val="single"/>
          <w:lang w:val="en-GB" w:eastAsia="zh-CN"/>
        </w:rPr>
        <w:t>5</w:t>
      </w:r>
      <w:r w:rsidR="00A36140" w:rsidRPr="00916DED">
        <w:rPr>
          <w:u w:val="single"/>
          <w:lang w:val="en-GB" w:eastAsia="zh-CN"/>
        </w:rPr>
        <w:t>. Discuss PDCCH monitoring efforts in Phase B and C</w:t>
      </w:r>
    </w:p>
    <w:p w14:paraId="2FA7AD07" w14:textId="7647CD63" w:rsidR="00A36140" w:rsidRPr="00AB6FF9" w:rsidRDefault="003B7A7E" w:rsidP="00A36140">
      <w:pPr>
        <w:rPr>
          <w:lang w:val="en-GB" w:eastAsia="zh-CN"/>
        </w:rPr>
      </w:pPr>
      <w:r>
        <w:rPr>
          <w:lang w:val="en-GB" w:eastAsia="zh-CN"/>
        </w:rPr>
        <w:t>D</w:t>
      </w:r>
      <w:r w:rsidR="00A36140" w:rsidRPr="00AB6FF9">
        <w:rPr>
          <w:lang w:val="en-GB" w:eastAsia="zh-CN"/>
        </w:rPr>
        <w:t>ifferent monitoring periodicities, different CORESET configurations, different search space parameters, …?</w:t>
      </w:r>
    </w:p>
    <w:p w14:paraId="695C79FD" w14:textId="77777777" w:rsidR="003B7A7E" w:rsidRDefault="003B7A7E" w:rsidP="00A36140">
      <w:pPr>
        <w:rPr>
          <w:u w:val="single"/>
          <w:lang w:val="en-GB" w:eastAsia="zh-CN"/>
        </w:rPr>
      </w:pPr>
    </w:p>
    <w:p w14:paraId="769664F6" w14:textId="3B9F4D12" w:rsidR="00A36140" w:rsidRPr="00916DED" w:rsidRDefault="00967A01" w:rsidP="00A36140">
      <w:pPr>
        <w:rPr>
          <w:u w:val="single"/>
          <w:lang w:val="en-GB" w:eastAsia="zh-CN"/>
        </w:rPr>
      </w:pPr>
      <w:r>
        <w:rPr>
          <w:u w:val="single"/>
          <w:lang w:val="en-GB" w:eastAsia="zh-CN"/>
        </w:rPr>
        <w:lastRenderedPageBreak/>
        <w:t>6</w:t>
      </w:r>
      <w:r w:rsidR="00A36140" w:rsidRPr="00916DED">
        <w:rPr>
          <w:u w:val="single"/>
          <w:lang w:val="en-GB" w:eastAsia="zh-CN"/>
        </w:rPr>
        <w:t>. Discuss PDCCH monitoring efforts in Phases A</w:t>
      </w:r>
    </w:p>
    <w:p w14:paraId="62553A5A" w14:textId="7AAC76C4" w:rsidR="00A8233F" w:rsidRDefault="00A8233F" w:rsidP="004D6B47">
      <w:pPr>
        <w:rPr>
          <w:lang w:val="en-GB" w:eastAsia="zh-CN"/>
        </w:rPr>
      </w:pPr>
    </w:p>
    <w:p w14:paraId="09D436B8" w14:textId="77777777" w:rsidR="004D6B47" w:rsidRPr="00EC60C8" w:rsidRDefault="004D6B47" w:rsidP="00CD4D94">
      <w:pPr>
        <w:rPr>
          <w:lang w:val="en-GB" w:eastAsia="zh-CN"/>
        </w:rPr>
      </w:pPr>
    </w:p>
    <w:p w14:paraId="4900388C" w14:textId="0521F7F5" w:rsidR="0060556B" w:rsidRDefault="00EC60C8" w:rsidP="00ED799F">
      <w:pPr>
        <w:pStyle w:val="Heading1"/>
      </w:pPr>
      <w:r>
        <w:t>DMRS Sequence Generation</w:t>
      </w:r>
    </w:p>
    <w:p w14:paraId="0332349F" w14:textId="56086EF7" w:rsidR="00504EF6" w:rsidRPr="00504EF6"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EC60C8" w:rsidRPr="0040032E" w14:paraId="10E8B746" w14:textId="77777777" w:rsidTr="00E4605F">
        <w:trPr>
          <w:cantSplit/>
        </w:trPr>
        <w:tc>
          <w:tcPr>
            <w:tcW w:w="2062" w:type="dxa"/>
          </w:tcPr>
          <w:p w14:paraId="4EE284A0" w14:textId="77777777" w:rsidR="00EC60C8" w:rsidRPr="00916DED" w:rsidRDefault="00EC60C8" w:rsidP="00E4605F">
            <w:pPr>
              <w:rPr>
                <w:lang w:val="en-GB" w:eastAsia="zh-CN"/>
              </w:rPr>
            </w:pPr>
            <w:r w:rsidRPr="00916DED">
              <w:rPr>
                <w:lang w:val="en-GB" w:eastAsia="zh-CN"/>
              </w:rPr>
              <w:t>Huawei, HiSilicon</w:t>
            </w:r>
          </w:p>
        </w:tc>
        <w:tc>
          <w:tcPr>
            <w:tcW w:w="7245" w:type="dxa"/>
          </w:tcPr>
          <w:p w14:paraId="57B7DB20" w14:textId="77777777" w:rsidR="00B621BD" w:rsidRPr="00916DED" w:rsidRDefault="00B621BD" w:rsidP="00B621BD">
            <w:pPr>
              <w:rPr>
                <w:lang w:val="en-GB" w:eastAsia="zh-CN"/>
              </w:rPr>
            </w:pPr>
            <w:r w:rsidRPr="00916DED">
              <w:rPr>
                <w:lang w:val="en-GB" w:eastAsia="zh-CN"/>
              </w:rPr>
              <w:t>Proposal 8: The slot and symbol number used to generate DMRS sequence(s) of PDSCH(s) and PDCCH(s) in the 1st slot of a DL burst should be set to 0.  The slot numbers used to generate DMRS sequences of PDSCHs and PDCCHs in the following slots of the DL burst are relative to the slot where DL burst starts.</w:t>
            </w:r>
          </w:p>
          <w:p w14:paraId="5481C17D" w14:textId="435E3211" w:rsidR="00EC60C8" w:rsidRPr="00916DED" w:rsidRDefault="00B621BD" w:rsidP="00B621BD">
            <w:pPr>
              <w:rPr>
                <w:lang w:val="en-GB" w:eastAsia="zh-CN"/>
              </w:rPr>
            </w:pPr>
            <w:r w:rsidRPr="00916DED">
              <w:rPr>
                <w:lang w:val="en-GB" w:eastAsia="zh-CN"/>
              </w:rPr>
              <w:t xml:space="preserve">FFS: slot number setting where additional GC-PDCCH(s) are transmitted within the DL burst.  </w:t>
            </w:r>
          </w:p>
        </w:tc>
      </w:tr>
      <w:tr w:rsidR="00D92FFA" w:rsidRPr="0040032E" w14:paraId="2FC3F38E" w14:textId="77777777" w:rsidTr="00E4605F">
        <w:trPr>
          <w:cantSplit/>
        </w:trPr>
        <w:tc>
          <w:tcPr>
            <w:tcW w:w="2062" w:type="dxa"/>
          </w:tcPr>
          <w:p w14:paraId="63A6EABF" w14:textId="76942421" w:rsidR="00D92FFA" w:rsidRPr="00916DED" w:rsidRDefault="00D92FFA" w:rsidP="00E4605F">
            <w:pPr>
              <w:rPr>
                <w:lang w:val="en-GB" w:eastAsia="zh-CN"/>
              </w:rPr>
            </w:pPr>
            <w:r w:rsidRPr="00916DED">
              <w:rPr>
                <w:lang w:val="en-GB" w:eastAsia="zh-CN"/>
              </w:rPr>
              <w:t>Vivo</w:t>
            </w:r>
          </w:p>
        </w:tc>
        <w:tc>
          <w:tcPr>
            <w:tcW w:w="7245" w:type="dxa"/>
          </w:tcPr>
          <w:p w14:paraId="15887A2E" w14:textId="4F10B236" w:rsidR="00D92FFA" w:rsidRPr="00916DED" w:rsidRDefault="00E37B76" w:rsidP="00E4605F">
            <w:pPr>
              <w:rPr>
                <w:lang w:val="en-GB" w:eastAsia="zh-CN"/>
              </w:rPr>
            </w:pPr>
            <w:r w:rsidRPr="00916DED">
              <w:rPr>
                <w:lang w:val="en-GB" w:eastAsia="zh-CN"/>
              </w:rPr>
              <w:t>Proposal 5: Time dependent DMRS initialization for PDCCH/PDSCH should be solved to avoid regeneration of data when LBT fails.</w:t>
            </w:r>
          </w:p>
        </w:tc>
      </w:tr>
      <w:tr w:rsidR="000A7767" w:rsidRPr="0040032E" w14:paraId="1ABC5D4D" w14:textId="77777777" w:rsidTr="00E4605F">
        <w:trPr>
          <w:cantSplit/>
        </w:trPr>
        <w:tc>
          <w:tcPr>
            <w:tcW w:w="2062" w:type="dxa"/>
          </w:tcPr>
          <w:p w14:paraId="769DF336" w14:textId="350196D6" w:rsidR="000A7767" w:rsidRPr="00916DED" w:rsidRDefault="000A7767" w:rsidP="00E4605F">
            <w:pPr>
              <w:rPr>
                <w:lang w:val="en-GB" w:eastAsia="zh-CN"/>
              </w:rPr>
            </w:pPr>
            <w:r w:rsidRPr="00916DED">
              <w:rPr>
                <w:lang w:val="en-GB" w:eastAsia="zh-CN"/>
              </w:rPr>
              <w:t>Nokia, Nokia Shanghai Bell</w:t>
            </w:r>
          </w:p>
        </w:tc>
        <w:tc>
          <w:tcPr>
            <w:tcW w:w="7245" w:type="dxa"/>
          </w:tcPr>
          <w:p w14:paraId="209B1C7B" w14:textId="77777777" w:rsidR="00942BBA" w:rsidRPr="00916DED" w:rsidRDefault="00942BBA" w:rsidP="00942BBA">
            <w:pPr>
              <w:rPr>
                <w:lang w:val="en-GB" w:eastAsia="zh-CN"/>
              </w:rPr>
            </w:pPr>
            <w:r w:rsidRPr="00916DED">
              <w:rPr>
                <w:lang w:val="en-GB" w:eastAsia="zh-CN"/>
              </w:rPr>
              <w:t xml:space="preserve">Proposal 5: In NR-U support Physical channels and signals which are independent of time, i.e. not dependent on absolute frame/slot/symbol index.  </w:t>
            </w:r>
          </w:p>
          <w:p w14:paraId="68573E8E" w14:textId="77777777" w:rsidR="000A7767" w:rsidRDefault="00942BBA" w:rsidP="00942BBA">
            <w:pPr>
              <w:rPr>
                <w:lang w:val="en-GB" w:eastAsia="zh-CN"/>
              </w:rPr>
            </w:pPr>
            <w:r w:rsidRPr="00916DED">
              <w:rPr>
                <w:lang w:val="en-GB" w:eastAsia="zh-CN"/>
              </w:rPr>
              <w:t>Proposal 6: In NR-U, determine parameter l in the PDCCH DMRS initialization relative to the PDCCH starting symbol.</w:t>
            </w:r>
          </w:p>
          <w:p w14:paraId="2D039907" w14:textId="77777777" w:rsidR="00686991" w:rsidRPr="00686991" w:rsidRDefault="00686991" w:rsidP="00686991">
            <w:pPr>
              <w:rPr>
                <w:lang w:val="en-GB" w:eastAsia="zh-CN"/>
              </w:rPr>
            </w:pPr>
            <w:r w:rsidRPr="00686991">
              <w:rPr>
                <w:lang w:val="en-GB" w:eastAsia="zh-CN"/>
              </w:rPr>
              <w:t xml:space="preserve">Proposal-7: PDCCH DMRS for burst detection are associated with a CORESET and its parameters can be higher-layer configured to a UE. </w:t>
            </w:r>
          </w:p>
          <w:p w14:paraId="7E126CFE" w14:textId="77777777" w:rsidR="00686991" w:rsidRPr="00686991" w:rsidRDefault="00686991" w:rsidP="00686991">
            <w:pPr>
              <w:rPr>
                <w:lang w:val="en-GB" w:eastAsia="zh-CN"/>
              </w:rPr>
            </w:pPr>
            <w:r w:rsidRPr="00686991">
              <w:rPr>
                <w:lang w:val="en-GB" w:eastAsia="zh-CN"/>
              </w:rPr>
              <w:t xml:space="preserve">FFS: whether and which parameters of PDCCH DMRS for burst detection are inherited from the associated CORESET or can be configured to be different  </w:t>
            </w:r>
          </w:p>
          <w:p w14:paraId="24884499" w14:textId="23EC491B" w:rsidR="00686991" w:rsidRPr="00916DED" w:rsidRDefault="00686991" w:rsidP="00686991">
            <w:pPr>
              <w:rPr>
                <w:lang w:val="en-GB" w:eastAsia="zh-CN"/>
              </w:rPr>
            </w:pPr>
            <w:r w:rsidRPr="00686991">
              <w:rPr>
                <w:lang w:val="en-GB" w:eastAsia="zh-CN"/>
              </w:rPr>
              <w:t>Observation 3: Precoder cycling precoding improves burst detection reliability compared to WB precoder.</w:t>
            </w:r>
          </w:p>
        </w:tc>
      </w:tr>
      <w:tr w:rsidR="00251422" w:rsidRPr="0040032E" w14:paraId="74CB7D1F" w14:textId="77777777" w:rsidTr="00E4605F">
        <w:trPr>
          <w:cantSplit/>
        </w:trPr>
        <w:tc>
          <w:tcPr>
            <w:tcW w:w="2062" w:type="dxa"/>
          </w:tcPr>
          <w:p w14:paraId="05C1461F" w14:textId="7E0DA548" w:rsidR="00251422" w:rsidRPr="00916DED" w:rsidRDefault="00251422" w:rsidP="00E4605F">
            <w:pPr>
              <w:rPr>
                <w:lang w:val="en-GB" w:eastAsia="zh-CN"/>
              </w:rPr>
            </w:pPr>
            <w:r w:rsidRPr="00916DED">
              <w:rPr>
                <w:lang w:val="en-GB" w:eastAsia="zh-CN"/>
              </w:rPr>
              <w:t>MediaTek</w:t>
            </w:r>
          </w:p>
        </w:tc>
        <w:tc>
          <w:tcPr>
            <w:tcW w:w="7245" w:type="dxa"/>
          </w:tcPr>
          <w:p w14:paraId="62ABD306" w14:textId="44C95AD6" w:rsidR="00251422" w:rsidRPr="00916DED" w:rsidRDefault="00251422" w:rsidP="00251422">
            <w:pPr>
              <w:rPr>
                <w:lang w:val="en-GB" w:eastAsia="zh-CN"/>
              </w:rPr>
            </w:pPr>
            <w:r w:rsidRPr="00916DED">
              <w:rPr>
                <w:lang w:val="en-GB" w:eastAsia="zh-CN"/>
              </w:rPr>
              <w:t xml:space="preserve">Proposal 3: Redefine the meaning of the symbol number parameter </w:t>
            </w:r>
            <w:r w:rsidRPr="00916DED">
              <w:rPr>
                <w:i/>
                <w:lang w:val="en-GB" w:eastAsia="zh-CN"/>
              </w:rPr>
              <w:t>l</w:t>
            </w:r>
            <w:r w:rsidRPr="00916DED">
              <w:rPr>
                <w:lang w:val="en-GB" w:eastAsia="zh-CN"/>
              </w:rPr>
              <w:t xml:space="preserve"> defined in NR to “relative to the start of the COT” in NR-U at least for the initial transmission within a COT.</w:t>
            </w:r>
          </w:p>
        </w:tc>
      </w:tr>
      <w:tr w:rsidR="00CE517C" w:rsidRPr="0040032E" w14:paraId="052A05F1" w14:textId="77777777" w:rsidTr="00E4605F">
        <w:trPr>
          <w:cantSplit/>
        </w:trPr>
        <w:tc>
          <w:tcPr>
            <w:tcW w:w="2062" w:type="dxa"/>
          </w:tcPr>
          <w:p w14:paraId="05E7C837" w14:textId="2B6BF2CA" w:rsidR="00CE517C" w:rsidRPr="00916DED" w:rsidRDefault="00CE517C" w:rsidP="00E4605F">
            <w:pPr>
              <w:rPr>
                <w:lang w:val="en-GB" w:eastAsia="zh-CN"/>
              </w:rPr>
            </w:pPr>
            <w:r w:rsidRPr="00916DED">
              <w:rPr>
                <w:lang w:val="en-GB" w:eastAsia="zh-CN"/>
              </w:rPr>
              <w:t>Oppo</w:t>
            </w:r>
          </w:p>
        </w:tc>
        <w:tc>
          <w:tcPr>
            <w:tcW w:w="7245" w:type="dxa"/>
          </w:tcPr>
          <w:p w14:paraId="27F88C45" w14:textId="17AD0297" w:rsidR="00CE517C" w:rsidRPr="00916DED" w:rsidRDefault="00CE517C" w:rsidP="00251422">
            <w:pPr>
              <w:rPr>
                <w:lang w:val="en-GB" w:eastAsia="zh-CN"/>
              </w:rPr>
            </w:pPr>
            <w:r w:rsidRPr="00916DED">
              <w:rPr>
                <w:lang w:val="en-GB" w:eastAsia="zh-CN"/>
              </w:rPr>
              <w:t>Proposal 1:    DMRS sharing among channels within DRS should be considered in NR-U</w:t>
            </w:r>
          </w:p>
        </w:tc>
      </w:tr>
      <w:tr w:rsidR="00993C58" w:rsidRPr="0040032E" w14:paraId="3DF75659" w14:textId="77777777" w:rsidTr="00E4605F">
        <w:trPr>
          <w:cantSplit/>
        </w:trPr>
        <w:tc>
          <w:tcPr>
            <w:tcW w:w="2062" w:type="dxa"/>
          </w:tcPr>
          <w:p w14:paraId="0E04657D" w14:textId="32417EF7" w:rsidR="00993C58" w:rsidRPr="00916DED" w:rsidRDefault="00993C58" w:rsidP="00E4605F">
            <w:pPr>
              <w:rPr>
                <w:lang w:val="en-GB" w:eastAsia="zh-CN"/>
              </w:rPr>
            </w:pPr>
            <w:r w:rsidRPr="00916DED">
              <w:rPr>
                <w:lang w:val="en-GB" w:eastAsia="zh-CN"/>
              </w:rPr>
              <w:t>Sharp</w:t>
            </w:r>
          </w:p>
        </w:tc>
        <w:tc>
          <w:tcPr>
            <w:tcW w:w="7245" w:type="dxa"/>
          </w:tcPr>
          <w:p w14:paraId="6D575E97" w14:textId="77777777" w:rsidR="00993C58" w:rsidRPr="00916DED" w:rsidRDefault="00993C58" w:rsidP="00993C58">
            <w:pPr>
              <w:rPr>
                <w:lang w:val="en-GB" w:eastAsia="zh-CN"/>
              </w:rPr>
            </w:pPr>
            <w:r w:rsidRPr="00916DED">
              <w:rPr>
                <w:lang w:val="en-GB" w:eastAsia="zh-CN"/>
              </w:rPr>
              <w:t xml:space="preserve">Proposal 4: </w:t>
            </w:r>
          </w:p>
          <w:p w14:paraId="59B6340A" w14:textId="4BD4CA81" w:rsidR="00993C58" w:rsidRPr="00916DED" w:rsidRDefault="00993C58" w:rsidP="00993C58">
            <w:pPr>
              <w:rPr>
                <w:lang w:val="en-GB" w:eastAsia="zh-CN"/>
              </w:rPr>
            </w:pPr>
            <w:r w:rsidRPr="00916DED">
              <w:rPr>
                <w:lang w:val="en-GB" w:eastAsia="zh-CN"/>
              </w:rPr>
              <w:t xml:space="preserve">  • Determine parameter l in the PDCCH DMRS initialization relative to the PDCCH starting symbol.</w:t>
            </w:r>
          </w:p>
        </w:tc>
      </w:tr>
      <w:tr w:rsidR="008674B4" w:rsidRPr="0040032E" w14:paraId="5DE27502" w14:textId="77777777" w:rsidTr="00E4605F">
        <w:trPr>
          <w:cantSplit/>
        </w:trPr>
        <w:tc>
          <w:tcPr>
            <w:tcW w:w="2062" w:type="dxa"/>
          </w:tcPr>
          <w:p w14:paraId="41F74A84" w14:textId="38A0B04C" w:rsidR="008674B4" w:rsidRPr="00916DED" w:rsidRDefault="008674B4" w:rsidP="008674B4">
            <w:pPr>
              <w:rPr>
                <w:lang w:val="en-GB" w:eastAsia="zh-CN"/>
              </w:rPr>
            </w:pPr>
            <w:r>
              <w:rPr>
                <w:rFonts w:hint="eastAsia"/>
                <w:lang w:eastAsia="zh-CN"/>
              </w:rPr>
              <w:t>ZTE</w:t>
            </w:r>
          </w:p>
        </w:tc>
        <w:tc>
          <w:tcPr>
            <w:tcW w:w="7245" w:type="dxa"/>
          </w:tcPr>
          <w:p w14:paraId="46F270E9" w14:textId="07982942" w:rsidR="008674B4" w:rsidRPr="00916DED" w:rsidRDefault="008674B4" w:rsidP="008674B4">
            <w:pPr>
              <w:rPr>
                <w:lang w:val="en-GB" w:eastAsia="zh-CN"/>
              </w:rPr>
            </w:pPr>
            <w:r>
              <w:rPr>
                <w:rFonts w:hint="eastAsia"/>
                <w:lang w:eastAsia="zh-CN"/>
              </w:rPr>
              <w:t>T</w:t>
            </w:r>
            <w:r>
              <w:rPr>
                <w:lang w:val="en-GB" w:eastAsia="zh-CN"/>
              </w:rPr>
              <w:t>he PDCCH DMRS initialization relative to the PDCCH starting symbol.</w:t>
            </w:r>
          </w:p>
        </w:tc>
      </w:tr>
    </w:tbl>
    <w:p w14:paraId="15CE59F1" w14:textId="0092F223" w:rsidR="00EC60C8" w:rsidRDefault="00EC60C8" w:rsidP="00EC60C8">
      <w:pPr>
        <w:rPr>
          <w:lang w:val="en-GB" w:eastAsia="zh-CN"/>
        </w:rPr>
      </w:pPr>
    </w:p>
    <w:p w14:paraId="297B5CE9" w14:textId="77777777" w:rsidR="00E42BBA" w:rsidRPr="0040032E" w:rsidRDefault="00E42BBA" w:rsidP="004C14BE">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7CA81F49" w14:textId="3EA5E135" w:rsidR="00E42BBA" w:rsidRPr="00DB2ACD" w:rsidRDefault="00E42BBA" w:rsidP="004C14BE">
      <w:pPr>
        <w:rPr>
          <w:rFonts w:eastAsia="SimSun"/>
          <w:lang w:eastAsia="zh-CN"/>
        </w:rPr>
      </w:pPr>
      <w:r w:rsidRPr="00DB2ACD">
        <w:rPr>
          <w:rFonts w:eastAsia="SimSun"/>
          <w:lang w:eastAsia="zh-CN"/>
        </w:rPr>
        <w:t xml:space="preserve">Discuss </w:t>
      </w:r>
      <w:r w:rsidR="00916DED" w:rsidRPr="00DB2ACD">
        <w:rPr>
          <w:rFonts w:eastAsia="SimSun"/>
          <w:lang w:eastAsia="zh-CN"/>
        </w:rPr>
        <w:t xml:space="preserve">the following </w:t>
      </w:r>
      <w:r w:rsidRPr="00DB2ACD">
        <w:rPr>
          <w:rFonts w:eastAsia="SimSun"/>
          <w:lang w:eastAsia="zh-CN"/>
        </w:rPr>
        <w:t>p</w:t>
      </w:r>
      <w:r w:rsidR="00916DED" w:rsidRPr="00DB2ACD">
        <w:rPr>
          <w:rFonts w:eastAsia="SimSun"/>
          <w:lang w:eastAsia="zh-CN"/>
        </w:rPr>
        <w:t>roposals</w:t>
      </w:r>
      <w:r w:rsidRPr="00DB2ACD">
        <w:rPr>
          <w:rFonts w:eastAsia="SimSun"/>
          <w:lang w:eastAsia="zh-CN"/>
        </w:rPr>
        <w:t>:</w:t>
      </w:r>
    </w:p>
    <w:p w14:paraId="692F1E7A" w14:textId="4BAE95AA" w:rsidR="00E42BBA" w:rsidRPr="00DB2ACD" w:rsidRDefault="00DB2ACD" w:rsidP="004C14BE">
      <w:pPr>
        <w:rPr>
          <w:rFonts w:eastAsia="SimSun"/>
          <w:lang w:eastAsia="zh-CN"/>
        </w:rPr>
      </w:pPr>
      <w:r w:rsidRPr="00DB2ACD">
        <w:rPr>
          <w:rFonts w:eastAsia="SimSun"/>
          <w:lang w:eastAsia="zh-CN"/>
        </w:rPr>
        <w:t>Option</w:t>
      </w:r>
      <w:r w:rsidR="00E42BBA" w:rsidRPr="00DB2ACD">
        <w:rPr>
          <w:rFonts w:eastAsia="SimSun"/>
          <w:lang w:eastAsia="zh-CN"/>
        </w:rPr>
        <w:t xml:space="preserve"> 1: </w:t>
      </w:r>
      <w:r w:rsidR="00916DED" w:rsidRPr="00DB2ACD">
        <w:rPr>
          <w:rFonts w:eastAsia="SimSun"/>
          <w:lang w:eastAsia="zh-CN"/>
        </w:rPr>
        <w:t xml:space="preserve">At least for the first </w:t>
      </w:r>
      <w:r w:rsidRPr="00DB2ACD">
        <w:rPr>
          <w:rFonts w:eastAsia="SimSun"/>
          <w:lang w:eastAsia="zh-CN"/>
        </w:rPr>
        <w:t>mini-slot/</w:t>
      </w:r>
      <w:r w:rsidR="00916DED" w:rsidRPr="00DB2ACD">
        <w:rPr>
          <w:rFonts w:eastAsia="SimSun"/>
          <w:lang w:eastAsia="zh-CN"/>
        </w:rPr>
        <w:t>slot of a DL burst, the s</w:t>
      </w:r>
      <w:r w:rsidR="00E42BBA" w:rsidRPr="00DB2ACD">
        <w:rPr>
          <w:lang w:val="en-GB" w:eastAsia="zh-CN"/>
        </w:rPr>
        <w:t xml:space="preserve">equence generation of PDSCH/PDCCH DMRS for NR-U shall be independent of the symbol index </w:t>
      </w:r>
      <w:r w:rsidR="00916DED" w:rsidRPr="00DB2ACD">
        <w:rPr>
          <w:lang w:val="en-GB" w:eastAsia="zh-CN"/>
        </w:rPr>
        <w:t>and the slot index</w:t>
      </w:r>
      <w:r w:rsidR="00E42BBA" w:rsidRPr="00DB2ACD">
        <w:rPr>
          <w:lang w:val="en-GB" w:eastAsia="zh-CN"/>
        </w:rPr>
        <w:t>.</w:t>
      </w:r>
      <w:r w:rsidRPr="00DB2ACD">
        <w:rPr>
          <w:lang w:val="en-GB" w:eastAsia="zh-CN"/>
        </w:rPr>
        <w:br/>
        <w:t>Supported by:</w:t>
      </w:r>
    </w:p>
    <w:p w14:paraId="60CDA5A8" w14:textId="7D2ECB4C" w:rsidR="00E42BBA" w:rsidRPr="00DB2ACD" w:rsidRDefault="00DB2ACD" w:rsidP="004C14BE">
      <w:pPr>
        <w:rPr>
          <w:lang w:val="en-GB" w:eastAsia="zh-CN"/>
        </w:rPr>
      </w:pPr>
      <w:r w:rsidRPr="00DB2ACD">
        <w:rPr>
          <w:rFonts w:eastAsia="SimSun"/>
          <w:lang w:eastAsia="zh-CN"/>
        </w:rPr>
        <w:t>Option</w:t>
      </w:r>
      <w:r w:rsidR="00E42BBA" w:rsidRPr="00DB2ACD">
        <w:rPr>
          <w:rFonts w:eastAsia="SimSun"/>
          <w:lang w:eastAsia="zh-CN"/>
        </w:rPr>
        <w:t xml:space="preserve"> 2: </w:t>
      </w:r>
      <w:r w:rsidR="00E42BBA" w:rsidRPr="00DB2ACD">
        <w:rPr>
          <w:lang w:val="en-GB" w:eastAsia="zh-CN"/>
        </w:rPr>
        <w:t xml:space="preserve">Determine parameter </w:t>
      </w:r>
      <w:r w:rsidR="00E42BBA" w:rsidRPr="00DB2ACD">
        <w:rPr>
          <w:i/>
          <w:lang w:val="en-GB" w:eastAsia="zh-CN"/>
        </w:rPr>
        <w:t>l</w:t>
      </w:r>
      <w:r w:rsidR="00E42BBA" w:rsidRPr="00DB2ACD">
        <w:rPr>
          <w:lang w:val="en-GB" w:eastAsia="zh-CN"/>
        </w:rPr>
        <w:t xml:space="preserve"> in the PDCCH DMRS initialization relative to the PDCCH starting symbol.</w:t>
      </w:r>
    </w:p>
    <w:p w14:paraId="073A1015" w14:textId="65B40C69" w:rsidR="00DB2ACD" w:rsidRDefault="00DB2ACD" w:rsidP="004C14BE">
      <w:pPr>
        <w:rPr>
          <w:lang w:val="en-GB" w:eastAsia="zh-CN"/>
        </w:rPr>
      </w:pPr>
      <w:r w:rsidRPr="00DB2ACD">
        <w:rPr>
          <w:lang w:val="en-GB" w:eastAsia="zh-CN"/>
        </w:rPr>
        <w:t>Option 3: No change to DMRS sequence generation</w:t>
      </w:r>
    </w:p>
    <w:p w14:paraId="474CFDBF" w14:textId="1E93B3B6" w:rsidR="00DB2ACD" w:rsidRPr="00026ADC" w:rsidRDefault="00DB2ACD" w:rsidP="004C14BE">
      <w:pPr>
        <w:rPr>
          <w:highlight w:val="cyan"/>
          <w:lang w:val="en-GB" w:eastAsia="zh-CN"/>
        </w:rPr>
      </w:pPr>
      <w:r w:rsidRPr="00026ADC">
        <w:rPr>
          <w:highlight w:val="cyan"/>
          <w:lang w:val="en-GB" w:eastAsia="zh-CN"/>
        </w:rPr>
        <w:lastRenderedPageBreak/>
        <w:t>Offline conclusion</w:t>
      </w:r>
    </w:p>
    <w:p w14:paraId="23621C9E" w14:textId="4FE0BD86" w:rsidR="00DB2ACD" w:rsidRPr="00026ADC" w:rsidRDefault="00DB2ACD" w:rsidP="004C14BE">
      <w:pPr>
        <w:rPr>
          <w:rFonts w:eastAsia="SimSun"/>
          <w:lang w:eastAsia="zh-CN"/>
        </w:rPr>
      </w:pPr>
      <w:r w:rsidRPr="00026ADC">
        <w:rPr>
          <w:highlight w:val="cyan"/>
          <w:lang w:val="en-GB" w:eastAsia="zh-CN"/>
        </w:rPr>
        <w:t>Revisit after progress on partial PDSCH issue</w:t>
      </w:r>
    </w:p>
    <w:p w14:paraId="205FDC45" w14:textId="77777777" w:rsidR="00E42BBA" w:rsidRPr="00EC60C8" w:rsidRDefault="00E42BBA" w:rsidP="00EC60C8">
      <w:pPr>
        <w:rPr>
          <w:lang w:val="en-GB" w:eastAsia="zh-CN"/>
        </w:rPr>
      </w:pPr>
    </w:p>
    <w:p w14:paraId="0FFBE947" w14:textId="77777777" w:rsidR="00454368" w:rsidRPr="008E55B7" w:rsidRDefault="00454368" w:rsidP="00454368">
      <w:pPr>
        <w:pStyle w:val="Heading1"/>
      </w:pPr>
      <w:r w:rsidRPr="008E55B7">
        <w:t>DL burst detection</w:t>
      </w:r>
      <w:r>
        <w:t xml:space="preserve"> (+”Preamble”, +”WUS”, …) for power saving</w:t>
      </w:r>
    </w:p>
    <w:p w14:paraId="4E310BB4" w14:textId="77777777" w:rsidR="00454368" w:rsidRPr="0040032E" w:rsidRDefault="00454368" w:rsidP="00454368">
      <w:pPr>
        <w:rPr>
          <w:lang w:val="en-GB" w:eastAsia="zh-CN"/>
        </w:rPr>
      </w:pPr>
      <w:r w:rsidRPr="0040032E">
        <w:rPr>
          <w:lang w:val="en-GB" w:eastAsia="zh-CN"/>
        </w:rPr>
        <w:t>Company views:</w:t>
      </w:r>
    </w:p>
    <w:tbl>
      <w:tblPr>
        <w:tblStyle w:val="TableGrid"/>
        <w:tblW w:w="0" w:type="auto"/>
        <w:tblLook w:val="04A0" w:firstRow="1" w:lastRow="0" w:firstColumn="1" w:lastColumn="0" w:noHBand="0" w:noVBand="1"/>
      </w:tblPr>
      <w:tblGrid>
        <w:gridCol w:w="2078"/>
        <w:gridCol w:w="7229"/>
      </w:tblGrid>
      <w:tr w:rsidR="00454368" w:rsidRPr="00967A01" w14:paraId="32223AAD" w14:textId="77777777" w:rsidTr="00686991">
        <w:trPr>
          <w:cantSplit/>
        </w:trPr>
        <w:tc>
          <w:tcPr>
            <w:tcW w:w="2078" w:type="dxa"/>
            <w:tcBorders>
              <w:top w:val="single" w:sz="4" w:space="0" w:color="auto"/>
              <w:left w:val="single" w:sz="4" w:space="0" w:color="auto"/>
              <w:bottom w:val="single" w:sz="4" w:space="0" w:color="auto"/>
              <w:right w:val="single" w:sz="4" w:space="0" w:color="auto"/>
            </w:tcBorders>
          </w:tcPr>
          <w:p w14:paraId="4A9ADA19" w14:textId="77777777" w:rsidR="00454368" w:rsidRPr="00967A01" w:rsidRDefault="00454368" w:rsidP="00686991">
            <w:pPr>
              <w:rPr>
                <w:lang w:val="en-GB" w:eastAsia="zh-CN"/>
              </w:rPr>
            </w:pPr>
            <w:r w:rsidRPr="00967A01">
              <w:rPr>
                <w:lang w:val="en-GB" w:eastAsia="zh-CN"/>
              </w:rPr>
              <w:t>Huawei, HiSilicon</w:t>
            </w:r>
          </w:p>
        </w:tc>
        <w:tc>
          <w:tcPr>
            <w:tcW w:w="7229" w:type="dxa"/>
            <w:tcBorders>
              <w:top w:val="single" w:sz="4" w:space="0" w:color="auto"/>
              <w:left w:val="single" w:sz="4" w:space="0" w:color="auto"/>
              <w:bottom w:val="single" w:sz="4" w:space="0" w:color="auto"/>
              <w:right w:val="single" w:sz="4" w:space="0" w:color="auto"/>
            </w:tcBorders>
          </w:tcPr>
          <w:p w14:paraId="31ADC587" w14:textId="77777777" w:rsidR="00454368" w:rsidRPr="00967A01" w:rsidRDefault="00454368" w:rsidP="00686991">
            <w:pPr>
              <w:rPr>
                <w:lang w:val="en-GB" w:eastAsia="zh-CN"/>
              </w:rPr>
            </w:pPr>
            <w:r w:rsidRPr="00967A01">
              <w:rPr>
                <w:lang w:val="en-GB" w:eastAsia="zh-CN"/>
              </w:rPr>
              <w:t xml:space="preserve">Proposal 4: The group common PDCCH together with its DMRS could be used by UE to identify the DL burst from serving cell. </w:t>
            </w:r>
          </w:p>
          <w:p w14:paraId="727F9AB7" w14:textId="77777777" w:rsidR="00454368" w:rsidRPr="00967A01" w:rsidRDefault="00454368" w:rsidP="00686991">
            <w:pPr>
              <w:rPr>
                <w:lang w:val="en-GB" w:eastAsia="zh-CN"/>
              </w:rPr>
            </w:pPr>
            <w:r w:rsidRPr="00967A01">
              <w:rPr>
                <w:lang w:val="en-GB" w:eastAsia="zh-CN"/>
              </w:rPr>
              <w:t xml:space="preserve">  • FFS: mechanism to reduce blind decoding of GC-PDCCH</w:t>
            </w:r>
          </w:p>
          <w:p w14:paraId="245F540C" w14:textId="77777777" w:rsidR="00454368" w:rsidRPr="00967A01" w:rsidRDefault="00454368" w:rsidP="00686991">
            <w:pPr>
              <w:rPr>
                <w:lang w:val="en-GB" w:eastAsia="zh-CN"/>
              </w:rPr>
            </w:pPr>
            <w:r w:rsidRPr="00967A01">
              <w:rPr>
                <w:lang w:val="en-GB" w:eastAsia="zh-CN"/>
              </w:rPr>
              <w:t xml:space="preserve">  • FFS: wideband DMRS for GC-PDCCH</w:t>
            </w:r>
          </w:p>
          <w:p w14:paraId="782803AF" w14:textId="77777777" w:rsidR="00454368" w:rsidRPr="00967A01" w:rsidRDefault="00454368" w:rsidP="00686991">
            <w:pPr>
              <w:rPr>
                <w:lang w:val="en-GB" w:eastAsia="zh-CN"/>
              </w:rPr>
            </w:pPr>
            <w:r w:rsidRPr="00967A01">
              <w:rPr>
                <w:lang w:val="en-GB" w:eastAsia="zh-CN"/>
              </w:rPr>
              <w:t>Proposal 5: NR-U should support to transmit GC-PDCCH and its DMRS multiple times within a gNB acquired COT.</w:t>
            </w:r>
          </w:p>
        </w:tc>
      </w:tr>
      <w:tr w:rsidR="00454368" w:rsidRPr="00967A01" w14:paraId="29482E1E" w14:textId="77777777" w:rsidTr="00686991">
        <w:trPr>
          <w:cantSplit/>
        </w:trPr>
        <w:tc>
          <w:tcPr>
            <w:tcW w:w="2078" w:type="dxa"/>
            <w:tcBorders>
              <w:top w:val="single" w:sz="4" w:space="0" w:color="auto"/>
            </w:tcBorders>
          </w:tcPr>
          <w:p w14:paraId="6631BA1D" w14:textId="77777777" w:rsidR="00454368" w:rsidRPr="00967A01" w:rsidRDefault="00454368" w:rsidP="00686991">
            <w:pPr>
              <w:rPr>
                <w:lang w:val="en-GB" w:eastAsia="zh-CN"/>
              </w:rPr>
            </w:pPr>
            <w:r w:rsidRPr="00967A01">
              <w:rPr>
                <w:lang w:val="en-GB" w:eastAsia="zh-CN"/>
              </w:rPr>
              <w:t>ZTE, Sanechips</w:t>
            </w:r>
          </w:p>
        </w:tc>
        <w:tc>
          <w:tcPr>
            <w:tcW w:w="7229" w:type="dxa"/>
            <w:tcBorders>
              <w:top w:val="single" w:sz="4" w:space="0" w:color="auto"/>
            </w:tcBorders>
          </w:tcPr>
          <w:p w14:paraId="1CBDDE60" w14:textId="77777777" w:rsidR="00454368" w:rsidRPr="00967A01" w:rsidRDefault="00454368" w:rsidP="00686991">
            <w:pPr>
              <w:rPr>
                <w:lang w:val="en-GB" w:eastAsia="zh-CN"/>
              </w:rPr>
            </w:pPr>
            <w:r w:rsidRPr="00967A01">
              <w:rPr>
                <w:lang w:val="en-GB" w:eastAsia="zh-CN"/>
              </w:rPr>
              <w:t xml:space="preserve">Proposal 4:  </w:t>
            </w:r>
          </w:p>
          <w:p w14:paraId="3B08DBAC" w14:textId="77777777" w:rsidR="00454368" w:rsidRPr="00967A01" w:rsidRDefault="00454368" w:rsidP="00686991">
            <w:pPr>
              <w:rPr>
                <w:lang w:val="en-GB" w:eastAsia="zh-CN"/>
              </w:rPr>
            </w:pPr>
            <w:r w:rsidRPr="00967A01">
              <w:rPr>
                <w:lang w:val="en-GB" w:eastAsia="zh-CN"/>
              </w:rPr>
              <w:t xml:space="preserve">  • NR-U UE is not expected to receive WiFi preamble.</w:t>
            </w:r>
          </w:p>
          <w:p w14:paraId="5DE0244F" w14:textId="77777777" w:rsidR="00454368" w:rsidRPr="00967A01" w:rsidRDefault="00454368" w:rsidP="00686991">
            <w:pPr>
              <w:rPr>
                <w:lang w:val="en-GB" w:eastAsia="zh-CN"/>
              </w:rPr>
            </w:pPr>
            <w:r w:rsidRPr="00967A01">
              <w:rPr>
                <w:lang w:val="en-GB" w:eastAsia="zh-CN"/>
              </w:rPr>
              <w:t xml:space="preserve">  • Wideband DMRS is more appropriate for used to detect gNB’s DL transmission.</w:t>
            </w:r>
          </w:p>
          <w:p w14:paraId="7ADDC7D5" w14:textId="77777777" w:rsidR="00454368" w:rsidRPr="00967A01" w:rsidRDefault="00454368" w:rsidP="00686991">
            <w:pPr>
              <w:rPr>
                <w:lang w:val="en-GB" w:eastAsia="zh-CN"/>
              </w:rPr>
            </w:pPr>
            <w:r w:rsidRPr="00967A01">
              <w:rPr>
                <w:lang w:val="en-GB" w:eastAsia="zh-CN"/>
              </w:rPr>
              <w:t xml:space="preserve">  • No further enhancement is needed for wideband DMRS.</w:t>
            </w:r>
          </w:p>
        </w:tc>
      </w:tr>
      <w:tr w:rsidR="00454368" w:rsidRPr="0040032E" w14:paraId="6FE72160" w14:textId="77777777" w:rsidTr="00686991">
        <w:trPr>
          <w:cantSplit/>
        </w:trPr>
        <w:tc>
          <w:tcPr>
            <w:tcW w:w="2078" w:type="dxa"/>
          </w:tcPr>
          <w:p w14:paraId="511DF290" w14:textId="77777777" w:rsidR="00454368" w:rsidRPr="00967A01" w:rsidRDefault="00454368" w:rsidP="00686991">
            <w:pPr>
              <w:rPr>
                <w:lang w:val="en-GB" w:eastAsia="zh-CN"/>
              </w:rPr>
            </w:pPr>
            <w:r w:rsidRPr="00967A01">
              <w:rPr>
                <w:lang w:val="en-GB" w:eastAsia="zh-CN"/>
              </w:rPr>
              <w:t>Vivo</w:t>
            </w:r>
          </w:p>
        </w:tc>
        <w:tc>
          <w:tcPr>
            <w:tcW w:w="7229" w:type="dxa"/>
          </w:tcPr>
          <w:p w14:paraId="04EF6AF6" w14:textId="77777777" w:rsidR="00454368" w:rsidRPr="00E45FFA" w:rsidRDefault="00454368" w:rsidP="00686991">
            <w:pPr>
              <w:rPr>
                <w:lang w:val="en-GB" w:eastAsia="zh-CN"/>
              </w:rPr>
            </w:pPr>
            <w:r w:rsidRPr="00967A01">
              <w:rPr>
                <w:lang w:val="en-GB" w:eastAsia="zh-CN"/>
              </w:rPr>
              <w:t>Proposal 2: NR-U supports GC-PDCCH DM-RS or CSI-RS as DL burst detection signal.</w:t>
            </w:r>
          </w:p>
        </w:tc>
      </w:tr>
      <w:tr w:rsidR="00454368" w:rsidRPr="0040032E" w14:paraId="2C6DBAD3" w14:textId="77777777" w:rsidTr="00686991">
        <w:trPr>
          <w:cantSplit/>
        </w:trPr>
        <w:tc>
          <w:tcPr>
            <w:tcW w:w="2078" w:type="dxa"/>
          </w:tcPr>
          <w:p w14:paraId="10F8610E" w14:textId="77777777" w:rsidR="00454368" w:rsidRPr="00E45FFA" w:rsidRDefault="00454368" w:rsidP="00686991">
            <w:pPr>
              <w:rPr>
                <w:lang w:val="en-GB" w:eastAsia="zh-CN"/>
              </w:rPr>
            </w:pPr>
            <w:r w:rsidRPr="00E45FFA">
              <w:rPr>
                <w:lang w:val="en-GB" w:eastAsia="zh-CN"/>
              </w:rPr>
              <w:t>MediaTek</w:t>
            </w:r>
          </w:p>
        </w:tc>
        <w:tc>
          <w:tcPr>
            <w:tcW w:w="7229" w:type="dxa"/>
          </w:tcPr>
          <w:p w14:paraId="23B00F42" w14:textId="77777777" w:rsidR="00454368" w:rsidRPr="00E45FFA" w:rsidRDefault="00454368" w:rsidP="00686991">
            <w:pPr>
              <w:autoSpaceDE/>
              <w:autoSpaceDN/>
              <w:adjustRightInd/>
              <w:snapToGrid/>
              <w:spacing w:before="120"/>
              <w:rPr>
                <w:rFonts w:eastAsia="Batang"/>
                <w:lang w:val="en-GB" w:eastAsia="ko-KR"/>
              </w:rPr>
            </w:pPr>
            <w:r w:rsidRPr="00E45FFA">
              <w:rPr>
                <w:rFonts w:eastAsia="Batang"/>
                <w:lang w:val="en-GB" w:eastAsia="ko-KR"/>
              </w:rPr>
              <w:t>Observation 4: PDCCH is not suitable for transmission burst detection due to high UE detection complexity.</w:t>
            </w:r>
          </w:p>
          <w:p w14:paraId="34462128" w14:textId="77777777" w:rsidR="00454368" w:rsidRPr="00E45FFA" w:rsidRDefault="00454368" w:rsidP="00686991">
            <w:pPr>
              <w:autoSpaceDE/>
              <w:autoSpaceDN/>
              <w:adjustRightInd/>
              <w:snapToGrid/>
              <w:spacing w:before="120"/>
              <w:rPr>
                <w:rFonts w:eastAsia="Batang"/>
                <w:lang w:val="en-GB" w:eastAsia="ko-KR"/>
              </w:rPr>
            </w:pPr>
            <w:r w:rsidRPr="00E45FFA">
              <w:rPr>
                <w:rFonts w:eastAsia="Batang"/>
                <w:lang w:val="en-GB" w:eastAsia="ko-KR"/>
              </w:rPr>
              <w:t>Proposal 8: Initial signal for DL transmission burst detection should be sequence based signal that allows low detection complexity.</w:t>
            </w:r>
          </w:p>
          <w:p w14:paraId="0172CEA2" w14:textId="77777777" w:rsidR="00454368" w:rsidRPr="00E45FFA" w:rsidRDefault="00454368" w:rsidP="00686991">
            <w:pPr>
              <w:autoSpaceDE/>
              <w:autoSpaceDN/>
              <w:adjustRightInd/>
              <w:snapToGrid/>
              <w:spacing w:before="120"/>
              <w:rPr>
                <w:rFonts w:eastAsia="Batang"/>
                <w:lang w:val="en-GB" w:eastAsia="ko-KR"/>
              </w:rPr>
            </w:pPr>
            <w:r w:rsidRPr="00E45FFA">
              <w:rPr>
                <w:rFonts w:eastAsia="Batang"/>
                <w:lang w:val="en-GB" w:eastAsia="ko-KR"/>
              </w:rPr>
              <w:t>Proposal 9: Performance comparisons between initial signal candidates should be evaluated. Performance metrics should include detection rate, false alarm rate, detection complexity, and UE power consumption.</w:t>
            </w:r>
          </w:p>
        </w:tc>
      </w:tr>
      <w:tr w:rsidR="00454368" w:rsidRPr="0040032E" w14:paraId="737B3F31" w14:textId="77777777" w:rsidTr="00686991">
        <w:trPr>
          <w:cantSplit/>
        </w:trPr>
        <w:tc>
          <w:tcPr>
            <w:tcW w:w="2078" w:type="dxa"/>
          </w:tcPr>
          <w:p w14:paraId="08A4FD4F" w14:textId="77777777" w:rsidR="00454368" w:rsidRPr="00E45FFA" w:rsidRDefault="00454368" w:rsidP="00686991">
            <w:pPr>
              <w:rPr>
                <w:lang w:val="en-GB"/>
              </w:rPr>
            </w:pPr>
            <w:r w:rsidRPr="00E45FFA">
              <w:rPr>
                <w:lang w:val="en-GB"/>
              </w:rPr>
              <w:t>Oppo</w:t>
            </w:r>
          </w:p>
        </w:tc>
        <w:tc>
          <w:tcPr>
            <w:tcW w:w="7229" w:type="dxa"/>
          </w:tcPr>
          <w:p w14:paraId="3C9677B5" w14:textId="77777777" w:rsidR="00454368" w:rsidRPr="00E45FFA" w:rsidRDefault="00454368" w:rsidP="00686991">
            <w:pPr>
              <w:rPr>
                <w:lang w:val="en-GB" w:eastAsia="zh-CN"/>
              </w:rPr>
            </w:pPr>
            <w:r w:rsidRPr="00E45FFA">
              <w:rPr>
                <w:lang w:val="en-GB" w:eastAsia="zh-CN"/>
              </w:rPr>
              <w:t>Proposal 3: Introduce more than one initial signals and COT indications within a COT can be considered.</w:t>
            </w:r>
          </w:p>
        </w:tc>
      </w:tr>
      <w:tr w:rsidR="00454368" w:rsidRPr="0040032E" w14:paraId="26CA4D14" w14:textId="77777777" w:rsidTr="00686991">
        <w:trPr>
          <w:cantSplit/>
        </w:trPr>
        <w:tc>
          <w:tcPr>
            <w:tcW w:w="2078" w:type="dxa"/>
          </w:tcPr>
          <w:p w14:paraId="5A343AA1" w14:textId="77777777" w:rsidR="00454368" w:rsidRPr="00E45FFA" w:rsidRDefault="00454368" w:rsidP="00686991">
            <w:pPr>
              <w:rPr>
                <w:lang w:val="en-GB"/>
              </w:rPr>
            </w:pPr>
            <w:r w:rsidRPr="00E45FFA">
              <w:rPr>
                <w:lang w:val="en-GB"/>
              </w:rPr>
              <w:lastRenderedPageBreak/>
              <w:t>Nokia, Nokia Shanghai Bell</w:t>
            </w:r>
          </w:p>
        </w:tc>
        <w:tc>
          <w:tcPr>
            <w:tcW w:w="7229" w:type="dxa"/>
          </w:tcPr>
          <w:p w14:paraId="3FEB909D" w14:textId="77777777" w:rsidR="002557A2" w:rsidRPr="002557A2" w:rsidRDefault="002557A2" w:rsidP="002557A2">
            <w:pPr>
              <w:rPr>
                <w:lang w:val="en-GB"/>
              </w:rPr>
            </w:pPr>
            <w:r w:rsidRPr="002557A2">
              <w:rPr>
                <w:lang w:val="en-GB"/>
              </w:rPr>
              <w:t xml:space="preserve">Proposal-7: PDCCH DMRS for burst detection are associated with a CORESET and its parameters can be higher-layer configured to a UE. </w:t>
            </w:r>
          </w:p>
          <w:p w14:paraId="4B179C6B" w14:textId="77777777" w:rsidR="002557A2" w:rsidRPr="002557A2" w:rsidRDefault="002557A2" w:rsidP="002557A2">
            <w:pPr>
              <w:rPr>
                <w:lang w:val="en-GB"/>
              </w:rPr>
            </w:pPr>
            <w:r w:rsidRPr="002557A2">
              <w:rPr>
                <w:lang w:val="en-GB"/>
              </w:rPr>
              <w:t xml:space="preserve">FFS: whether and which parameters of PDCCH DMRS for burst detection are inherited from the associated CORESET or can be configured to be different  </w:t>
            </w:r>
          </w:p>
          <w:p w14:paraId="1411289F" w14:textId="77777777" w:rsidR="002557A2" w:rsidRDefault="002557A2" w:rsidP="002557A2">
            <w:pPr>
              <w:rPr>
                <w:lang w:val="en-GB"/>
              </w:rPr>
            </w:pPr>
            <w:r w:rsidRPr="002557A2">
              <w:rPr>
                <w:lang w:val="en-GB"/>
              </w:rPr>
              <w:t>Observation 3: Precoder cycling precoding improves burst detection reliability compared to WB precoder.</w:t>
            </w:r>
          </w:p>
          <w:p w14:paraId="20BA07D5" w14:textId="070CE09A" w:rsidR="00454368" w:rsidRPr="00E45FFA" w:rsidRDefault="00454368" w:rsidP="002557A2">
            <w:pPr>
              <w:rPr>
                <w:lang w:val="en-GB"/>
              </w:rPr>
            </w:pPr>
            <w:r w:rsidRPr="00E45FFA">
              <w:rPr>
                <w:lang w:val="en-GB"/>
              </w:rPr>
              <w:t>Proposal 8: A UE shall not stop monitoring its serving cell even if it observes signals from other cells.</w:t>
            </w:r>
          </w:p>
          <w:p w14:paraId="1BCB4BF3" w14:textId="77777777" w:rsidR="00454368" w:rsidRPr="00E45FFA" w:rsidRDefault="00454368" w:rsidP="00686991">
            <w:pPr>
              <w:rPr>
                <w:lang w:val="en-GB"/>
              </w:rPr>
            </w:pPr>
            <w:r w:rsidRPr="00E45FFA">
              <w:rPr>
                <w:lang w:val="en-GB"/>
              </w:rPr>
              <w:t xml:space="preserve">Proposal 9: In R16 NR-U, preamble composed of NR signals can be considered for the FBE operation.  </w:t>
            </w:r>
          </w:p>
          <w:p w14:paraId="612D6D63" w14:textId="77777777" w:rsidR="00454368" w:rsidRPr="00E45FFA" w:rsidRDefault="00454368" w:rsidP="00686991">
            <w:pPr>
              <w:rPr>
                <w:lang w:val="en-GB"/>
              </w:rPr>
            </w:pPr>
            <w:r w:rsidRPr="00E45FFA">
              <w:rPr>
                <w:lang w:val="en-GB"/>
              </w:rPr>
              <w:t>Proposal 10: If preamble composed of NR signals is supported, it should be transmitted and received without a need to change the numerology configured for data channels.</w:t>
            </w:r>
          </w:p>
        </w:tc>
      </w:tr>
      <w:tr w:rsidR="00454368" w:rsidRPr="00967A01" w14:paraId="06165A0D" w14:textId="77777777" w:rsidTr="00686991">
        <w:trPr>
          <w:cantSplit/>
        </w:trPr>
        <w:tc>
          <w:tcPr>
            <w:tcW w:w="2078" w:type="dxa"/>
          </w:tcPr>
          <w:p w14:paraId="39FBB123" w14:textId="77777777" w:rsidR="00454368" w:rsidRPr="00967A01" w:rsidRDefault="00454368" w:rsidP="00686991">
            <w:pPr>
              <w:rPr>
                <w:lang w:val="en-GB"/>
              </w:rPr>
            </w:pPr>
            <w:r w:rsidRPr="00967A01">
              <w:rPr>
                <w:lang w:val="en-GB"/>
              </w:rPr>
              <w:t>Sony</w:t>
            </w:r>
          </w:p>
        </w:tc>
        <w:tc>
          <w:tcPr>
            <w:tcW w:w="7229" w:type="dxa"/>
          </w:tcPr>
          <w:p w14:paraId="07C76063" w14:textId="77777777" w:rsidR="00454368" w:rsidRPr="00967A01" w:rsidRDefault="00454368" w:rsidP="00686991">
            <w:pPr>
              <w:rPr>
                <w:lang w:val="en-GB"/>
              </w:rPr>
            </w:pPr>
            <w:r w:rsidRPr="00967A01">
              <w:rPr>
                <w:lang w:val="en-GB"/>
              </w:rPr>
              <w:t>Observation 1: Detection of COT starting point is useful for dynamic switching of PDCCH monitoring periodicity.</w:t>
            </w:r>
          </w:p>
          <w:p w14:paraId="06C9732F" w14:textId="77777777" w:rsidR="00454368" w:rsidRPr="00967A01" w:rsidRDefault="00454368" w:rsidP="00686991">
            <w:pPr>
              <w:rPr>
                <w:lang w:val="en-GB"/>
              </w:rPr>
            </w:pPr>
            <w:r w:rsidRPr="00967A01">
              <w:rPr>
                <w:lang w:val="en-GB"/>
              </w:rPr>
              <w:t>Proposal 2: DMRS of GC-PDCCH carrying SFI should be used for the detection of DL transmission started from the beginning of a slot from serving gNB.</w:t>
            </w:r>
          </w:p>
          <w:p w14:paraId="795494E8" w14:textId="77777777" w:rsidR="00454368" w:rsidRPr="00967A01" w:rsidRDefault="00454368" w:rsidP="00686991">
            <w:pPr>
              <w:rPr>
                <w:lang w:val="en-GB"/>
              </w:rPr>
            </w:pPr>
            <w:r w:rsidRPr="00967A01">
              <w:rPr>
                <w:lang w:val="en-GB"/>
              </w:rPr>
              <w:t>Observation 2: DMRS of GC-PDCCH carrying SFI cannot be located at the middle of a slot.</w:t>
            </w:r>
          </w:p>
          <w:p w14:paraId="3CE18962" w14:textId="77777777" w:rsidR="00454368" w:rsidRPr="00967A01" w:rsidRDefault="00454368" w:rsidP="00686991">
            <w:pPr>
              <w:rPr>
                <w:lang w:val="en-GB"/>
              </w:rPr>
            </w:pPr>
            <w:r w:rsidRPr="00967A01">
              <w:rPr>
                <w:lang w:val="en-GB"/>
              </w:rPr>
              <w:t>Observation 3: Use of only DMRS of UE-specific PDCCH is not appropriate for the detection of DL COT starting point from the detectability viewpoint.</w:t>
            </w:r>
          </w:p>
          <w:p w14:paraId="33604D3E" w14:textId="77777777" w:rsidR="00454368" w:rsidRPr="00967A01" w:rsidRDefault="00454368" w:rsidP="00686991">
            <w:pPr>
              <w:rPr>
                <w:lang w:val="en-GB"/>
              </w:rPr>
            </w:pPr>
            <w:r w:rsidRPr="00967A01">
              <w:rPr>
                <w:lang w:val="en-GB"/>
              </w:rPr>
              <w:t>Proposal 3: A signal prior to a NR-U DL transmission burst for power saving purpose should be introduced in addition to the DMRS of GCPDCCH carrying SFI.</w:t>
            </w:r>
          </w:p>
          <w:p w14:paraId="108018CC" w14:textId="77777777" w:rsidR="00454368" w:rsidRPr="00967A01" w:rsidRDefault="00454368" w:rsidP="00686991">
            <w:pPr>
              <w:rPr>
                <w:lang w:val="en-GB"/>
              </w:rPr>
            </w:pPr>
            <w:r w:rsidRPr="00967A01">
              <w:rPr>
                <w:lang w:val="en-GB"/>
              </w:rPr>
              <w:t>Observation 4: To facilitate DL transmission burst detection, it is desirable that a signal for power saving purposes has low complexity and highly reliable detectability.</w:t>
            </w:r>
          </w:p>
          <w:p w14:paraId="1D43F259" w14:textId="77777777" w:rsidR="00454368" w:rsidRPr="00967A01" w:rsidRDefault="00454368" w:rsidP="00686991">
            <w:pPr>
              <w:rPr>
                <w:lang w:val="en-GB"/>
              </w:rPr>
            </w:pPr>
            <w:r w:rsidRPr="00967A01">
              <w:rPr>
                <w:lang w:val="en-GB"/>
              </w:rPr>
              <w:t>Observation 5: It should be carefully considered whether a signal for power saving purpose and for coexistence purposes are shared or separated.</w:t>
            </w:r>
          </w:p>
          <w:p w14:paraId="52B50890" w14:textId="77777777" w:rsidR="00454368" w:rsidRPr="00967A01" w:rsidRDefault="00454368" w:rsidP="00686991">
            <w:pPr>
              <w:rPr>
                <w:lang w:val="en-GB"/>
              </w:rPr>
            </w:pPr>
            <w:r w:rsidRPr="00967A01">
              <w:rPr>
                <w:lang w:val="en-GB"/>
              </w:rPr>
              <w:t>Proposal 4: If it is concluded that the signal for power saving purposes and for coexistence purposes are shared, RAN1 needs to postpone the decision on the detailed design of the signal for power saving purpose until after the discussion of channel access extensions is concluded.</w:t>
            </w:r>
          </w:p>
        </w:tc>
      </w:tr>
      <w:tr w:rsidR="00454368" w:rsidRPr="00967A01" w14:paraId="1195F240" w14:textId="77777777" w:rsidTr="00686991">
        <w:trPr>
          <w:cantSplit/>
        </w:trPr>
        <w:tc>
          <w:tcPr>
            <w:tcW w:w="2078" w:type="dxa"/>
          </w:tcPr>
          <w:p w14:paraId="2289611E" w14:textId="77777777" w:rsidR="00454368" w:rsidRPr="00967A01" w:rsidRDefault="00454368" w:rsidP="00686991">
            <w:pPr>
              <w:rPr>
                <w:lang w:val="en-GB" w:eastAsia="zh-CN"/>
              </w:rPr>
            </w:pPr>
            <w:r w:rsidRPr="00967A01">
              <w:rPr>
                <w:lang w:val="en-GB" w:eastAsia="zh-CN"/>
              </w:rPr>
              <w:t>AT&amp;T</w:t>
            </w:r>
          </w:p>
        </w:tc>
        <w:tc>
          <w:tcPr>
            <w:tcW w:w="7229" w:type="dxa"/>
          </w:tcPr>
          <w:p w14:paraId="0B5F7ED0" w14:textId="77777777" w:rsidR="00454368" w:rsidRPr="00967A01" w:rsidRDefault="00454368" w:rsidP="00686991">
            <w:pPr>
              <w:rPr>
                <w:lang w:val="en-GB"/>
              </w:rPr>
            </w:pPr>
            <w:r w:rsidRPr="00967A01">
              <w:rPr>
                <w:lang w:val="en-GB"/>
              </w:rPr>
              <w:t>Proposal 3: A UE initiates decoding of a PDCCH candidate after successful correlator-based energy detection</w:t>
            </w:r>
          </w:p>
          <w:p w14:paraId="6990ACE7" w14:textId="77777777" w:rsidR="00454368" w:rsidRPr="00967A01" w:rsidRDefault="00454368" w:rsidP="00686991">
            <w:pPr>
              <w:rPr>
                <w:lang w:val="en-GB"/>
              </w:rPr>
            </w:pPr>
            <w:r w:rsidRPr="00967A01">
              <w:rPr>
                <w:lang w:val="en-GB"/>
              </w:rPr>
              <w:t xml:space="preserve">  • Correlator-based energy detection could be based on the PDCCH DMRS or a dedicated preamble </w:t>
            </w:r>
          </w:p>
          <w:p w14:paraId="6E4614B9" w14:textId="77777777" w:rsidR="00454368" w:rsidRPr="00967A01" w:rsidRDefault="00454368" w:rsidP="00686991">
            <w:pPr>
              <w:rPr>
                <w:lang w:val="en-GB"/>
              </w:rPr>
            </w:pPr>
            <w:r w:rsidRPr="00967A01">
              <w:rPr>
                <w:lang w:val="en-GB"/>
              </w:rPr>
              <w:t xml:space="preserve">  • A dedicated preamble could also be used to serve other purposes such as coexistence as well as CSI acquisition and fine time/frequency tuning</w:t>
            </w:r>
          </w:p>
        </w:tc>
      </w:tr>
      <w:tr w:rsidR="00454368" w:rsidRPr="0040032E" w14:paraId="5FFB38C9" w14:textId="77777777" w:rsidTr="00686991">
        <w:trPr>
          <w:cantSplit/>
        </w:trPr>
        <w:tc>
          <w:tcPr>
            <w:tcW w:w="2078" w:type="dxa"/>
          </w:tcPr>
          <w:p w14:paraId="407B2A3C" w14:textId="77777777" w:rsidR="00454368" w:rsidRPr="00967A01" w:rsidRDefault="00454368" w:rsidP="00686991">
            <w:pPr>
              <w:rPr>
                <w:lang w:val="en-GB" w:eastAsia="zh-CN"/>
              </w:rPr>
            </w:pPr>
            <w:r w:rsidRPr="00967A01">
              <w:rPr>
                <w:lang w:val="en-GB" w:eastAsia="zh-CN"/>
              </w:rPr>
              <w:lastRenderedPageBreak/>
              <w:t>LG</w:t>
            </w:r>
          </w:p>
        </w:tc>
        <w:tc>
          <w:tcPr>
            <w:tcW w:w="7229" w:type="dxa"/>
          </w:tcPr>
          <w:p w14:paraId="50102759" w14:textId="77777777" w:rsidR="00454368" w:rsidRPr="00967A01" w:rsidRDefault="00454368" w:rsidP="00686991">
            <w:pPr>
              <w:rPr>
                <w:lang w:val="en-GB"/>
              </w:rPr>
            </w:pPr>
            <w:r w:rsidRPr="00967A01">
              <w:rPr>
                <w:lang w:val="en-GB"/>
              </w:rPr>
              <w:t>Proposal #1: NR-U UE determines the presence of serving gNB’s DL transmission based on at least DM-RS in GC-PDCCH containing the information on COT structure.</w:t>
            </w:r>
          </w:p>
          <w:p w14:paraId="16C25C39" w14:textId="77777777" w:rsidR="00454368" w:rsidRPr="00967A01" w:rsidRDefault="00454368" w:rsidP="00686991">
            <w:pPr>
              <w:rPr>
                <w:lang w:val="en-GB"/>
              </w:rPr>
            </w:pPr>
            <w:r w:rsidRPr="00967A01">
              <w:rPr>
                <w:lang w:val="en-GB"/>
              </w:rPr>
              <w:t xml:space="preserve">  • UE is not required to use signals other than DM-RS in PDCCH to detect serving gNB’s DL transmission.</w:t>
            </w:r>
          </w:p>
          <w:p w14:paraId="3958B6D9" w14:textId="77777777" w:rsidR="00454368" w:rsidRPr="00967A01" w:rsidRDefault="00454368" w:rsidP="00686991">
            <w:pPr>
              <w:rPr>
                <w:lang w:val="en-GB"/>
              </w:rPr>
            </w:pPr>
            <w:r w:rsidRPr="00967A01">
              <w:rPr>
                <w:lang w:val="en-GB"/>
              </w:rPr>
              <w:t xml:space="preserve">  • FFS on minimum transmission or occupied bandwidth for DM-RS</w:t>
            </w:r>
          </w:p>
          <w:p w14:paraId="1B6B68E4" w14:textId="77777777" w:rsidR="00454368" w:rsidRPr="00967A01" w:rsidRDefault="00454368" w:rsidP="00686991">
            <w:pPr>
              <w:rPr>
                <w:lang w:val="en-GB"/>
              </w:rPr>
            </w:pPr>
            <w:r w:rsidRPr="00967A01">
              <w:rPr>
                <w:lang w:val="en-GB"/>
              </w:rPr>
              <w:t xml:space="preserve">  • FFS whether DM-RS in PDCCH other than GC-PDCCH containing the information on COT structure also can be used to detect serving gNB’s DL transmission or not</w:t>
            </w:r>
          </w:p>
          <w:p w14:paraId="02A3C64D" w14:textId="77777777" w:rsidR="00454368" w:rsidRPr="00E45FFA" w:rsidRDefault="00454368" w:rsidP="00686991">
            <w:pPr>
              <w:rPr>
                <w:lang w:val="en-GB"/>
              </w:rPr>
            </w:pPr>
            <w:r w:rsidRPr="00967A01">
              <w:rPr>
                <w:lang w:val="en-GB"/>
              </w:rPr>
              <w:t xml:space="preserve">  • FFS on UE behaviour if DM-RS in (GC-)PDCCH is detected but its CRC check is failed</w:t>
            </w:r>
          </w:p>
        </w:tc>
      </w:tr>
      <w:tr w:rsidR="00454368" w:rsidRPr="0040032E" w14:paraId="7252293C" w14:textId="77777777" w:rsidTr="00686991">
        <w:trPr>
          <w:cantSplit/>
        </w:trPr>
        <w:tc>
          <w:tcPr>
            <w:tcW w:w="2078" w:type="dxa"/>
          </w:tcPr>
          <w:p w14:paraId="43BE556E" w14:textId="77777777" w:rsidR="00454368" w:rsidRPr="00E45FFA" w:rsidRDefault="00454368" w:rsidP="00686991">
            <w:pPr>
              <w:rPr>
                <w:lang w:val="en-GB" w:eastAsia="zh-CN"/>
              </w:rPr>
            </w:pPr>
            <w:r w:rsidRPr="00E45FFA">
              <w:rPr>
                <w:lang w:val="en-GB" w:eastAsia="zh-CN"/>
              </w:rPr>
              <w:t>Spreadtrum Communications</w:t>
            </w:r>
          </w:p>
        </w:tc>
        <w:tc>
          <w:tcPr>
            <w:tcW w:w="7229" w:type="dxa"/>
          </w:tcPr>
          <w:p w14:paraId="77E048B4" w14:textId="77777777" w:rsidR="00454368" w:rsidRPr="00E45FFA" w:rsidRDefault="00454368" w:rsidP="00686991">
            <w:pPr>
              <w:pStyle w:val="Caption"/>
              <w:jc w:val="left"/>
              <w:rPr>
                <w:b w:val="0"/>
                <w:lang w:val="en-GB"/>
              </w:rPr>
            </w:pPr>
            <w:r w:rsidRPr="00E45FFA">
              <w:rPr>
                <w:b w:val="0"/>
                <w:lang w:val="en-GB"/>
              </w:rPr>
              <w:t>Proposal 1: The existing NR signal(s) with potential enhancement(s) such as CSI-RS, or PSS/SSS and 802.11a/802.11ax preamble should not be considered as the candidate signal for DL burst detection.</w:t>
            </w:r>
          </w:p>
        </w:tc>
      </w:tr>
      <w:tr w:rsidR="00454368" w:rsidRPr="0040032E" w14:paraId="540C7EC0" w14:textId="77777777" w:rsidTr="00686991">
        <w:trPr>
          <w:cantSplit/>
        </w:trPr>
        <w:tc>
          <w:tcPr>
            <w:tcW w:w="2078" w:type="dxa"/>
          </w:tcPr>
          <w:p w14:paraId="5504C8C6" w14:textId="77777777" w:rsidR="00454368" w:rsidRPr="00E45FFA" w:rsidRDefault="00454368" w:rsidP="00686991">
            <w:pPr>
              <w:rPr>
                <w:lang w:val="en-GB" w:eastAsia="zh-CN"/>
              </w:rPr>
            </w:pPr>
            <w:r w:rsidRPr="00E45FFA">
              <w:rPr>
                <w:lang w:val="en-GB" w:eastAsia="zh-CN"/>
              </w:rPr>
              <w:t>Apple</w:t>
            </w:r>
          </w:p>
        </w:tc>
        <w:tc>
          <w:tcPr>
            <w:tcW w:w="7229" w:type="dxa"/>
          </w:tcPr>
          <w:p w14:paraId="33973603" w14:textId="77777777" w:rsidR="00454368" w:rsidRPr="00E45FFA" w:rsidRDefault="00454368" w:rsidP="00686991">
            <w:pPr>
              <w:rPr>
                <w:lang w:val="en-GB" w:eastAsia="zh-CN"/>
              </w:rPr>
            </w:pPr>
            <w:r w:rsidRPr="00E45FFA">
              <w:rPr>
                <w:lang w:val="en-GB" w:eastAsia="zh-CN"/>
              </w:rPr>
              <w:t>Proposal 1: For detecting of presence of DL transmission burst, RAN1 to decide between the following:</w:t>
            </w:r>
          </w:p>
          <w:p w14:paraId="4AFFE203" w14:textId="77777777" w:rsidR="00454368" w:rsidRPr="00E45FFA" w:rsidRDefault="00454368" w:rsidP="00686991">
            <w:pPr>
              <w:rPr>
                <w:lang w:val="en-GB" w:eastAsia="zh-CN"/>
              </w:rPr>
            </w:pPr>
            <w:r w:rsidRPr="00E45FFA">
              <w:rPr>
                <w:lang w:val="en-GB" w:eastAsia="zh-CN"/>
              </w:rPr>
              <w:t xml:space="preserve">  • Option 1: leveraging and modifying existing NR reference signal, allowing a common time &amp; frequency resource pattern, to facilitate UE detection</w:t>
            </w:r>
          </w:p>
          <w:p w14:paraId="558E6D86" w14:textId="77777777" w:rsidR="00454368" w:rsidRPr="00E45FFA" w:rsidRDefault="00454368" w:rsidP="00686991">
            <w:pPr>
              <w:rPr>
                <w:lang w:val="en-GB" w:eastAsia="zh-CN"/>
              </w:rPr>
            </w:pPr>
            <w:r w:rsidRPr="00E45FFA">
              <w:rPr>
                <w:lang w:val="en-GB" w:eastAsia="zh-CN"/>
              </w:rPr>
              <w:t xml:space="preserve">  • Option 2: Defining a new common pre-amble.</w:t>
            </w:r>
          </w:p>
        </w:tc>
      </w:tr>
      <w:tr w:rsidR="00454368" w:rsidRPr="00967A01" w14:paraId="6CB3071B" w14:textId="77777777" w:rsidTr="00686991">
        <w:trPr>
          <w:cantSplit/>
        </w:trPr>
        <w:tc>
          <w:tcPr>
            <w:tcW w:w="2078" w:type="dxa"/>
          </w:tcPr>
          <w:p w14:paraId="7E677A1E" w14:textId="77777777" w:rsidR="00454368" w:rsidRPr="00967A01" w:rsidRDefault="00454368" w:rsidP="00686991">
            <w:pPr>
              <w:rPr>
                <w:lang w:val="en-GB" w:eastAsia="zh-CN"/>
              </w:rPr>
            </w:pPr>
            <w:r w:rsidRPr="00967A01">
              <w:rPr>
                <w:lang w:val="en-GB" w:eastAsia="zh-CN"/>
              </w:rPr>
              <w:t>Qualcomm</w:t>
            </w:r>
          </w:p>
        </w:tc>
        <w:tc>
          <w:tcPr>
            <w:tcW w:w="7229" w:type="dxa"/>
          </w:tcPr>
          <w:p w14:paraId="62C4C017" w14:textId="77777777" w:rsidR="00454368" w:rsidRPr="00967A01" w:rsidRDefault="00454368" w:rsidP="00686991">
            <w:pPr>
              <w:rPr>
                <w:lang w:val="en-GB"/>
              </w:rPr>
            </w:pPr>
            <w:r w:rsidRPr="00967A01">
              <w:rPr>
                <w:lang w:val="en-GB"/>
              </w:rPr>
              <w:t>Proposal 1: PDCCH wideband DMRS without precoder cycling is used for initial signal</w:t>
            </w:r>
          </w:p>
          <w:p w14:paraId="310A217A" w14:textId="77777777" w:rsidR="00454368" w:rsidRPr="00967A01" w:rsidRDefault="00454368" w:rsidP="00686991">
            <w:pPr>
              <w:rPr>
                <w:lang w:val="en-GB"/>
              </w:rPr>
            </w:pPr>
            <w:r w:rsidRPr="00967A01">
              <w:rPr>
                <w:lang w:val="en-GB"/>
              </w:rPr>
              <w:t>Proposal 2: NR-U design should not preclude transmitting wideband DMRS inside COT</w:t>
            </w:r>
          </w:p>
        </w:tc>
      </w:tr>
      <w:tr w:rsidR="00454368" w:rsidRPr="0040032E" w14:paraId="5C025532" w14:textId="77777777" w:rsidTr="00686991">
        <w:trPr>
          <w:cantSplit/>
        </w:trPr>
        <w:tc>
          <w:tcPr>
            <w:tcW w:w="2078" w:type="dxa"/>
          </w:tcPr>
          <w:p w14:paraId="2B248315" w14:textId="77777777" w:rsidR="00454368" w:rsidRPr="00967A01" w:rsidRDefault="00454368" w:rsidP="00686991">
            <w:pPr>
              <w:rPr>
                <w:lang w:val="en-GB" w:eastAsia="zh-CN"/>
              </w:rPr>
            </w:pPr>
            <w:r w:rsidRPr="00967A01">
              <w:rPr>
                <w:lang w:val="en-GB" w:eastAsia="zh-CN"/>
              </w:rPr>
              <w:t>NTT DOCOMO</w:t>
            </w:r>
          </w:p>
        </w:tc>
        <w:tc>
          <w:tcPr>
            <w:tcW w:w="7229" w:type="dxa"/>
          </w:tcPr>
          <w:p w14:paraId="32C5823D" w14:textId="77777777" w:rsidR="00454368" w:rsidRPr="00967A01" w:rsidRDefault="00454368" w:rsidP="00686991">
            <w:pPr>
              <w:rPr>
                <w:lang w:val="en-GB"/>
              </w:rPr>
            </w:pPr>
            <w:r w:rsidRPr="00967A01">
              <w:rPr>
                <w:lang w:val="en-GB"/>
              </w:rPr>
              <w:t>Observation 1: For the purpose of serving gNB’s transmission burst detection, any additional preamble transmitted at the beginning of the COT is unnecessary.</w:t>
            </w:r>
          </w:p>
          <w:p w14:paraId="5E222E2F" w14:textId="77777777" w:rsidR="00454368" w:rsidRPr="00967A01" w:rsidRDefault="00454368" w:rsidP="00686991">
            <w:pPr>
              <w:rPr>
                <w:lang w:val="en-GB"/>
              </w:rPr>
            </w:pPr>
            <w:r w:rsidRPr="00967A01">
              <w:rPr>
                <w:lang w:val="en-GB"/>
              </w:rPr>
              <w:t xml:space="preserve">Proposal 2: It is beneficial that NR-U common DMRS sequence and RNTI are used for [PDCCH or GC-PDCCH] carrying information regarding COT structure. </w:t>
            </w:r>
          </w:p>
          <w:p w14:paraId="60529A9D" w14:textId="77777777" w:rsidR="00454368" w:rsidRPr="00E45FFA" w:rsidRDefault="00454368" w:rsidP="00686991">
            <w:pPr>
              <w:rPr>
                <w:lang w:val="en-GB"/>
              </w:rPr>
            </w:pPr>
            <w:r w:rsidRPr="00967A01">
              <w:rPr>
                <w:lang w:val="en-GB"/>
              </w:rPr>
              <w:t xml:space="preserve">  • For identification of DL transmission burst from serving gNB, [PDCCH or GC-PDCCH] payload includes CELL_ID, MNC and system identification code in addition to information regarding COT structure including length of the COT.</w:t>
            </w:r>
          </w:p>
        </w:tc>
      </w:tr>
      <w:tr w:rsidR="00454368" w:rsidRPr="00D52A44" w14:paraId="470C2C03" w14:textId="77777777" w:rsidTr="00686991">
        <w:trPr>
          <w:cantSplit/>
        </w:trPr>
        <w:tc>
          <w:tcPr>
            <w:tcW w:w="2078" w:type="dxa"/>
          </w:tcPr>
          <w:p w14:paraId="608B4909" w14:textId="77777777" w:rsidR="00454368" w:rsidRPr="00E45FFA" w:rsidRDefault="00454368" w:rsidP="00686991">
            <w:pPr>
              <w:rPr>
                <w:lang w:val="en-GB" w:eastAsia="zh-CN"/>
              </w:rPr>
            </w:pPr>
            <w:r w:rsidRPr="00E45FFA">
              <w:rPr>
                <w:lang w:val="en-GB" w:eastAsia="zh-CN"/>
              </w:rPr>
              <w:t>Google</w:t>
            </w:r>
          </w:p>
        </w:tc>
        <w:tc>
          <w:tcPr>
            <w:tcW w:w="7229" w:type="dxa"/>
          </w:tcPr>
          <w:p w14:paraId="5A7DD15C" w14:textId="77777777" w:rsidR="00454368" w:rsidRPr="00E45FFA" w:rsidRDefault="00454368" w:rsidP="00686991">
            <w:pPr>
              <w:rPr>
                <w:lang w:val="en-GB"/>
              </w:rPr>
            </w:pPr>
            <w:r w:rsidRPr="00E45FFA">
              <w:rPr>
                <w:lang w:val="en-GB"/>
              </w:rPr>
              <w:t>Observation 1. If a gNB transmits multiple wake-up signals within a COT, a UE may be triggered to monitor PDCCH in the middle of a gNB COT.</w:t>
            </w:r>
          </w:p>
          <w:p w14:paraId="27D59043" w14:textId="77777777" w:rsidR="00454368" w:rsidRPr="00E45FFA" w:rsidRDefault="00454368" w:rsidP="00686991">
            <w:pPr>
              <w:rPr>
                <w:lang w:val="en-GB"/>
              </w:rPr>
            </w:pPr>
            <w:r w:rsidRPr="00E45FFA">
              <w:rPr>
                <w:lang w:val="en-GB"/>
              </w:rPr>
              <w:t>Proposal 1. gNB should transmit the COT structure indicator with the wake-up signal. The periodicity of the COT structure and the wake-up signal can be configured by RRC signalling.</w:t>
            </w:r>
          </w:p>
        </w:tc>
      </w:tr>
      <w:tr w:rsidR="00967A01" w:rsidRPr="00967A01" w14:paraId="248DB709" w14:textId="77777777" w:rsidTr="00686991">
        <w:trPr>
          <w:cantSplit/>
        </w:trPr>
        <w:tc>
          <w:tcPr>
            <w:tcW w:w="2078" w:type="dxa"/>
          </w:tcPr>
          <w:p w14:paraId="3901487B" w14:textId="77777777" w:rsidR="00454368" w:rsidRPr="00967A01" w:rsidRDefault="00454368" w:rsidP="00686991">
            <w:pPr>
              <w:rPr>
                <w:lang w:val="en-GB" w:eastAsia="zh-CN"/>
              </w:rPr>
            </w:pPr>
            <w:r w:rsidRPr="00967A01">
              <w:rPr>
                <w:lang w:val="en-GB" w:eastAsia="zh-CN"/>
              </w:rPr>
              <w:t>Ericsson</w:t>
            </w:r>
          </w:p>
        </w:tc>
        <w:tc>
          <w:tcPr>
            <w:tcW w:w="7229" w:type="dxa"/>
          </w:tcPr>
          <w:p w14:paraId="014664EA" w14:textId="77777777" w:rsidR="00454368" w:rsidRPr="00967A01" w:rsidRDefault="00454368" w:rsidP="00686991">
            <w:pPr>
              <w:spacing w:afterLines="50"/>
              <w:rPr>
                <w:rFonts w:eastAsia="Batang"/>
                <w:lang w:val="en-GB" w:eastAsia="ko-KR"/>
              </w:rPr>
            </w:pPr>
            <w:r w:rsidRPr="00967A01">
              <w:rPr>
                <w:rFonts w:eastAsia="Batang"/>
                <w:lang w:val="en-GB" w:eastAsia="ko-KR"/>
              </w:rPr>
              <w:t>Proposal 3   The UE may assume the presence of GC-PDCCH and its associated DMRS in a subset of PDCCH monitoring occasions to detect transmission bursts by the serving gNB.</w:t>
            </w:r>
          </w:p>
          <w:p w14:paraId="049A0A67" w14:textId="77777777" w:rsidR="00454368" w:rsidRPr="00967A01" w:rsidRDefault="00454368" w:rsidP="00686991">
            <w:pPr>
              <w:spacing w:afterLines="50"/>
              <w:rPr>
                <w:rFonts w:eastAsia="Batang"/>
                <w:lang w:val="en-GB" w:eastAsia="ko-KR"/>
              </w:rPr>
            </w:pPr>
            <w:r w:rsidRPr="00967A01">
              <w:rPr>
                <w:rFonts w:eastAsia="Batang"/>
                <w:lang w:val="en-GB" w:eastAsia="ko-KR"/>
              </w:rPr>
              <w:t>Proposal 4   Adopting the 802.11a/ax preamble is not considered as an additional mechanism for NR-U for the purpose of DL transmission burst detection.</w:t>
            </w:r>
          </w:p>
        </w:tc>
      </w:tr>
      <w:tr w:rsidR="00454368" w:rsidRPr="0040032E" w14:paraId="09B1943A" w14:textId="77777777" w:rsidTr="00686991">
        <w:trPr>
          <w:cantSplit/>
        </w:trPr>
        <w:tc>
          <w:tcPr>
            <w:tcW w:w="2078" w:type="dxa"/>
          </w:tcPr>
          <w:p w14:paraId="6BB39A48" w14:textId="77777777" w:rsidR="00454368" w:rsidRPr="00E45FFA" w:rsidRDefault="00454368" w:rsidP="00686991">
            <w:pPr>
              <w:rPr>
                <w:lang w:val="en-GB" w:eastAsia="zh-CN"/>
              </w:rPr>
            </w:pPr>
            <w:r w:rsidRPr="00E45FFA">
              <w:rPr>
                <w:lang w:val="en-GB" w:eastAsia="zh-CN"/>
              </w:rPr>
              <w:t>Samsung</w:t>
            </w:r>
          </w:p>
        </w:tc>
        <w:tc>
          <w:tcPr>
            <w:tcW w:w="7229" w:type="dxa"/>
          </w:tcPr>
          <w:p w14:paraId="6432BE0B" w14:textId="77777777" w:rsidR="00454368" w:rsidRPr="00E45FFA" w:rsidRDefault="00454368" w:rsidP="00686991">
            <w:pPr>
              <w:spacing w:afterLines="50"/>
              <w:rPr>
                <w:lang w:val="en-GB" w:eastAsia="ja-JP"/>
              </w:rPr>
            </w:pPr>
            <w:r w:rsidRPr="00E45FFA">
              <w:rPr>
                <w:lang w:val="en-GB" w:eastAsia="ja-JP"/>
              </w:rPr>
              <w:t>Proposal 7: Wi-Fi preamble shall not be supported for NR-U.</w:t>
            </w:r>
          </w:p>
        </w:tc>
      </w:tr>
      <w:tr w:rsidR="00454368" w:rsidRPr="0040032E" w14:paraId="712FBA90" w14:textId="77777777" w:rsidTr="00686991">
        <w:trPr>
          <w:cantSplit/>
        </w:trPr>
        <w:tc>
          <w:tcPr>
            <w:tcW w:w="2078" w:type="dxa"/>
          </w:tcPr>
          <w:p w14:paraId="7C901B95" w14:textId="77777777" w:rsidR="00454368" w:rsidRPr="00E45FFA" w:rsidRDefault="00454368" w:rsidP="00686991">
            <w:pPr>
              <w:rPr>
                <w:lang w:val="en-GB" w:eastAsia="zh-CN"/>
              </w:rPr>
            </w:pPr>
            <w:r w:rsidRPr="00E45FFA">
              <w:rPr>
                <w:lang w:val="en-GB" w:eastAsia="zh-CN"/>
              </w:rPr>
              <w:lastRenderedPageBreak/>
              <w:t>Charter Communications</w:t>
            </w:r>
          </w:p>
        </w:tc>
        <w:tc>
          <w:tcPr>
            <w:tcW w:w="7229" w:type="dxa"/>
          </w:tcPr>
          <w:p w14:paraId="3F7F0AE8" w14:textId="77777777" w:rsidR="00454368" w:rsidRPr="00E45FFA" w:rsidRDefault="00454368" w:rsidP="00686991">
            <w:pPr>
              <w:spacing w:afterLines="50"/>
              <w:rPr>
                <w:lang w:val="en-GB" w:eastAsia="ja-JP"/>
              </w:rPr>
            </w:pPr>
            <w:r w:rsidRPr="00E45FFA">
              <w:rPr>
                <w:lang w:val="en-GB" w:eastAsia="ja-JP"/>
              </w:rPr>
              <w:t xml:space="preserve">Observation 1: It is unreasonable to not utilize NR signals, such as DM-RS that will anyway be present, for any applicable initial signal use cases, such as serving cell transmission identification. </w:t>
            </w:r>
          </w:p>
          <w:p w14:paraId="07D22FCA" w14:textId="77777777" w:rsidR="00454368" w:rsidRPr="00E45FFA" w:rsidRDefault="00454368" w:rsidP="00686991">
            <w:pPr>
              <w:spacing w:afterLines="50"/>
              <w:rPr>
                <w:lang w:val="en-GB" w:eastAsia="ja-JP"/>
              </w:rPr>
            </w:pPr>
            <w:r w:rsidRPr="00E45FFA">
              <w:rPr>
                <w:lang w:val="en-GB" w:eastAsia="ja-JP"/>
              </w:rPr>
              <w:t>Observation 2: Customizing the 802.11ax preamble to carry NR-U PCI/RAT identifier/COT structure would potentially make it non-compatible with legacy Wi-Fi devices in the 5 GHz band. Therefore, customized preambles are more suitable for ‘greenfield’ bands such as 6 GHz.</w:t>
            </w:r>
          </w:p>
          <w:p w14:paraId="25801321" w14:textId="77777777" w:rsidR="00454368" w:rsidRPr="00E45FFA" w:rsidRDefault="00454368" w:rsidP="00686991">
            <w:pPr>
              <w:spacing w:afterLines="50"/>
              <w:rPr>
                <w:lang w:val="en-GB" w:eastAsia="ja-JP"/>
              </w:rPr>
            </w:pPr>
            <w:r w:rsidRPr="00E45FFA">
              <w:rPr>
                <w:lang w:val="en-GB" w:eastAsia="ja-JP"/>
              </w:rPr>
              <w:t>Observation 3: Certain network operators with existing 802.11ax deployments may want NR-U devices to also transmit/receive preambles in the case of overlapping, co-channel deployments.</w:t>
            </w:r>
          </w:p>
          <w:p w14:paraId="3D6A9C0D" w14:textId="77777777" w:rsidR="00454368" w:rsidRPr="00E45FFA" w:rsidRDefault="00454368" w:rsidP="00686991">
            <w:pPr>
              <w:spacing w:afterLines="50"/>
              <w:rPr>
                <w:lang w:val="en-GB" w:eastAsia="ja-JP"/>
              </w:rPr>
            </w:pPr>
            <w:r w:rsidRPr="00E45FFA">
              <w:rPr>
                <w:lang w:val="en-GB" w:eastAsia="ja-JP"/>
              </w:rPr>
              <w:t>Proposal 1:  For the case of 5 GHz, the use of preambles can be left to implementation. In terms of specification impact, two options are allowed for channel access: ED-only LBT and preamble+ED detection.</w:t>
            </w:r>
          </w:p>
          <w:p w14:paraId="3DF16801" w14:textId="77777777" w:rsidR="00454368" w:rsidRPr="00E45FFA" w:rsidRDefault="00454368" w:rsidP="00686991">
            <w:pPr>
              <w:spacing w:afterLines="50"/>
              <w:rPr>
                <w:lang w:val="en-GB" w:eastAsia="ja-JP"/>
              </w:rPr>
            </w:pPr>
            <w:r w:rsidRPr="00E45FFA">
              <w:rPr>
                <w:lang w:val="en-GB" w:eastAsia="ja-JP"/>
              </w:rPr>
              <w:t>Proposal 2: For the case of 6 GHz, a customized preamble that also carries NR-U RAT identifier/PCI/COT structure and can be decoded by both NR-U and 802.11ax is suggested to be adopted and pursued further in consultation with other stakeholders in unlicensed spectrum.</w:t>
            </w:r>
          </w:p>
        </w:tc>
      </w:tr>
      <w:tr w:rsidR="00454368" w:rsidRPr="0040032E" w14:paraId="0C48ABFE" w14:textId="77777777" w:rsidTr="00686991">
        <w:trPr>
          <w:cantSplit/>
        </w:trPr>
        <w:tc>
          <w:tcPr>
            <w:tcW w:w="2078" w:type="dxa"/>
          </w:tcPr>
          <w:p w14:paraId="4F151C19" w14:textId="77777777" w:rsidR="00454368" w:rsidRPr="00E45FFA" w:rsidRDefault="00454368" w:rsidP="00686991">
            <w:pPr>
              <w:rPr>
                <w:lang w:val="en-GB" w:eastAsia="zh-CN"/>
              </w:rPr>
            </w:pPr>
            <w:r w:rsidRPr="00E45FFA">
              <w:rPr>
                <w:lang w:val="en-GB" w:eastAsia="zh-CN"/>
              </w:rPr>
              <w:t>Intel</w:t>
            </w:r>
          </w:p>
        </w:tc>
        <w:tc>
          <w:tcPr>
            <w:tcW w:w="7229" w:type="dxa"/>
          </w:tcPr>
          <w:p w14:paraId="77E3D999" w14:textId="77777777" w:rsidR="00454368" w:rsidRPr="00E45FFA" w:rsidRDefault="00454368" w:rsidP="00686991">
            <w:pPr>
              <w:spacing w:afterLines="50"/>
              <w:rPr>
                <w:lang w:val="en-GB" w:eastAsia="ja-JP"/>
              </w:rPr>
            </w:pPr>
            <w:r w:rsidRPr="00E45FFA">
              <w:rPr>
                <w:lang w:val="en-GB" w:eastAsia="ja-JP"/>
              </w:rPr>
              <w:t xml:space="preserve">Proposal 1: For the detection of downlink burst by PDCCH DMRS, </w:t>
            </w:r>
          </w:p>
          <w:p w14:paraId="7B1FBFB6" w14:textId="77777777" w:rsidR="00454368" w:rsidRPr="00E45FFA" w:rsidRDefault="00454368" w:rsidP="00686991">
            <w:pPr>
              <w:spacing w:afterLines="50"/>
              <w:rPr>
                <w:lang w:val="en-GB" w:eastAsia="ja-JP"/>
              </w:rPr>
            </w:pPr>
            <w:r w:rsidRPr="00E45FFA">
              <w:rPr>
                <w:lang w:val="en-GB" w:eastAsia="ja-JP"/>
              </w:rPr>
              <w:t xml:space="preserve">  • Same precoding of PDCCH is assumed for contiguous RBs over the CORESET</w:t>
            </w:r>
          </w:p>
          <w:p w14:paraId="0C0A9026" w14:textId="77777777" w:rsidR="00454368" w:rsidRPr="00E45FFA" w:rsidRDefault="00454368" w:rsidP="00686991">
            <w:pPr>
              <w:spacing w:afterLines="50"/>
              <w:rPr>
                <w:lang w:val="en-GB" w:eastAsia="ja-JP"/>
              </w:rPr>
            </w:pPr>
            <w:r w:rsidRPr="00E45FFA">
              <w:rPr>
                <w:lang w:val="en-GB" w:eastAsia="ja-JP"/>
              </w:rPr>
              <w:t>UE may assume DMRS exists over all PRBs inside the CORESET</w:t>
            </w:r>
          </w:p>
        </w:tc>
      </w:tr>
      <w:tr w:rsidR="00454368" w:rsidRPr="0040032E" w14:paraId="129A2CDE" w14:textId="77777777" w:rsidTr="00686991">
        <w:trPr>
          <w:cantSplit/>
        </w:trPr>
        <w:tc>
          <w:tcPr>
            <w:tcW w:w="2078" w:type="dxa"/>
          </w:tcPr>
          <w:p w14:paraId="5AFAECDD" w14:textId="77777777" w:rsidR="00454368" w:rsidRPr="00E45FFA" w:rsidRDefault="00454368" w:rsidP="00686991">
            <w:pPr>
              <w:rPr>
                <w:lang w:val="en-GB" w:eastAsia="zh-CN"/>
              </w:rPr>
            </w:pPr>
            <w:r w:rsidRPr="00E45FFA">
              <w:rPr>
                <w:lang w:val="en-GB" w:eastAsia="zh-CN"/>
              </w:rPr>
              <w:t>Panasonic</w:t>
            </w:r>
          </w:p>
        </w:tc>
        <w:tc>
          <w:tcPr>
            <w:tcW w:w="7229" w:type="dxa"/>
          </w:tcPr>
          <w:p w14:paraId="675DBFF6" w14:textId="77777777" w:rsidR="00454368" w:rsidRPr="00E45FFA" w:rsidRDefault="00454368" w:rsidP="00686991">
            <w:pPr>
              <w:spacing w:afterLines="50"/>
              <w:rPr>
                <w:lang w:val="en-GB" w:eastAsia="ja-JP"/>
              </w:rPr>
            </w:pPr>
            <w:r w:rsidRPr="00E45FFA">
              <w:rPr>
                <w:lang w:val="en-GB" w:eastAsia="ja-JP"/>
              </w:rPr>
              <w:t>Proposal 5: Wideband DM-RS in CORESET of GC PDCCH is used for downlink burst detection.</w:t>
            </w:r>
          </w:p>
        </w:tc>
      </w:tr>
    </w:tbl>
    <w:p w14:paraId="3FB7F4B9" w14:textId="77777777" w:rsidR="00454368" w:rsidRDefault="00454368" w:rsidP="00454368">
      <w:pPr>
        <w:rPr>
          <w:b/>
          <w:highlight w:val="yellow"/>
          <w:lang w:val="en-GB" w:eastAsia="zh-CN"/>
        </w:rPr>
      </w:pPr>
    </w:p>
    <w:p w14:paraId="0F344044" w14:textId="77777777" w:rsidR="00454368" w:rsidRPr="009139B8" w:rsidRDefault="00454368" w:rsidP="0045436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454368" w14:paraId="71C237C6" w14:textId="77777777" w:rsidTr="00686991">
        <w:tc>
          <w:tcPr>
            <w:tcW w:w="9307" w:type="dxa"/>
            <w:shd w:val="clear" w:color="auto" w:fill="DAEEF3" w:themeFill="accent5" w:themeFillTint="33"/>
          </w:tcPr>
          <w:p w14:paraId="6292291F" w14:textId="77777777" w:rsidR="00454368" w:rsidRDefault="00454368" w:rsidP="00686991">
            <w:pPr>
              <w:rPr>
                <w:b/>
                <w:lang w:val="en-GB" w:eastAsia="zh-CN"/>
              </w:rPr>
            </w:pPr>
            <w:r w:rsidRPr="009139B8">
              <w:rPr>
                <w:b/>
                <w:lang w:val="en-GB" w:eastAsia="zh-CN"/>
              </w:rPr>
              <w:t>-</w:t>
            </w:r>
            <w:r w:rsidRPr="009139B8">
              <w:rPr>
                <w:b/>
                <w:lang w:val="en-GB" w:eastAsia="zh-CN"/>
              </w:rPr>
              <w:tab/>
              <w:t>Physical layer aspects including [RAN1]:</w:t>
            </w:r>
          </w:p>
          <w:p w14:paraId="1C4081DA" w14:textId="77777777" w:rsidR="00454368" w:rsidRDefault="00454368" w:rsidP="00686991">
            <w:pPr>
              <w:ind w:left="425"/>
              <w:rPr>
                <w:b/>
                <w:highlight w:val="yellow"/>
                <w:lang w:val="en-GB" w:eastAsia="zh-CN"/>
              </w:rPr>
            </w:pPr>
            <w:r w:rsidRPr="009139B8">
              <w:rPr>
                <w:b/>
                <w:lang w:val="en-GB" w:eastAsia="zh-CN"/>
              </w:rPr>
              <w:t>Mechanism to detect a gNB’s transmission burst in line with the TR 38.889, Section 7.2.1.2 related to UE power consumption.</w:t>
            </w:r>
          </w:p>
        </w:tc>
      </w:tr>
    </w:tbl>
    <w:p w14:paraId="42E28DE2" w14:textId="77777777" w:rsidR="00454368" w:rsidRDefault="00454368" w:rsidP="00454368">
      <w:pPr>
        <w:rPr>
          <w:b/>
          <w:highlight w:val="yellow"/>
          <w:lang w:val="en-GB" w:eastAsia="zh-CN"/>
        </w:rPr>
      </w:pPr>
    </w:p>
    <w:p w14:paraId="0869E0C3" w14:textId="77777777" w:rsidR="00454368" w:rsidRDefault="00454368" w:rsidP="00454368">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60E03B28" w14:textId="0A281AD4" w:rsidR="00454368" w:rsidRPr="003B7A7E" w:rsidRDefault="00454368" w:rsidP="00454368">
      <w:pPr>
        <w:rPr>
          <w:u w:val="single"/>
          <w:lang w:val="en-GB" w:eastAsia="zh-CN"/>
        </w:rPr>
      </w:pPr>
      <w:r w:rsidRPr="003B7A7E">
        <w:rPr>
          <w:u w:val="single"/>
          <w:lang w:val="en-GB" w:eastAsia="zh-CN"/>
        </w:rPr>
        <w:t xml:space="preserve">Detection of a DL burst by various signals/channels is supported </w:t>
      </w:r>
      <w:r w:rsidR="003B7A7E">
        <w:rPr>
          <w:u w:val="single"/>
          <w:lang w:val="en-GB" w:eastAsia="zh-CN"/>
        </w:rPr>
        <w:t xml:space="preserve">by companies </w:t>
      </w:r>
      <w:r w:rsidRPr="003B7A7E">
        <w:rPr>
          <w:u w:val="single"/>
          <w:lang w:val="en-GB" w:eastAsia="zh-CN"/>
        </w:rPr>
        <w:t>as follows:</w:t>
      </w:r>
    </w:p>
    <w:p w14:paraId="154A4EB7" w14:textId="39C6A1B6" w:rsidR="00454368" w:rsidRDefault="00CC6DEB" w:rsidP="00454368">
      <w:pPr>
        <w:rPr>
          <w:lang w:val="en-GB" w:eastAsia="zh-CN"/>
        </w:rPr>
      </w:pPr>
      <w:r>
        <w:rPr>
          <w:lang w:val="en-GB" w:eastAsia="zh-CN"/>
        </w:rPr>
        <w:t xml:space="preserve">1. </w:t>
      </w:r>
      <w:r w:rsidR="00E45FFA">
        <w:rPr>
          <w:lang w:val="en-GB" w:eastAsia="zh-CN"/>
        </w:rPr>
        <w:t>DMRS</w:t>
      </w:r>
      <w:r>
        <w:rPr>
          <w:lang w:val="en-GB" w:eastAsia="zh-CN"/>
        </w:rPr>
        <w:t xml:space="preserve"> in PDCCH</w:t>
      </w:r>
      <w:r w:rsidR="00E45FFA">
        <w:rPr>
          <w:lang w:val="en-GB" w:eastAsia="zh-CN"/>
        </w:rPr>
        <w:t>:</w:t>
      </w:r>
      <w:r>
        <w:rPr>
          <w:lang w:val="en-GB" w:eastAsia="zh-CN"/>
        </w:rPr>
        <w:t xml:space="preserve"> AT&amp;T</w:t>
      </w:r>
      <w:r w:rsidR="00DE67A0">
        <w:rPr>
          <w:lang w:val="en-GB" w:eastAsia="zh-CN"/>
        </w:rPr>
        <w:t>, Intel</w:t>
      </w:r>
    </w:p>
    <w:p w14:paraId="32778A29" w14:textId="2E7E8142" w:rsidR="00CC6DEB" w:rsidRDefault="00CC6DEB" w:rsidP="00454368">
      <w:pPr>
        <w:rPr>
          <w:lang w:val="en-GB" w:eastAsia="zh-CN"/>
        </w:rPr>
      </w:pPr>
      <w:r>
        <w:rPr>
          <w:lang w:val="en-GB" w:eastAsia="zh-CN"/>
        </w:rPr>
        <w:t>2. DMRS in GC-PDCCH: Vivo, LG</w:t>
      </w:r>
    </w:p>
    <w:p w14:paraId="6E6A392D" w14:textId="04FAB32B" w:rsidR="00CC6DEB" w:rsidRDefault="00CC6DEB" w:rsidP="00454368">
      <w:pPr>
        <w:rPr>
          <w:lang w:val="en-GB" w:eastAsia="zh-CN"/>
        </w:rPr>
      </w:pPr>
      <w:r>
        <w:rPr>
          <w:lang w:val="en-GB" w:eastAsia="zh-CN"/>
        </w:rPr>
        <w:t>3. DMRS in GC-PDCCH together with GC-PDCCH content: Huawei, HiSilicon, NTT DOCOMO, Ericsson</w:t>
      </w:r>
      <w:r w:rsidR="008674B4">
        <w:rPr>
          <w:lang w:val="en-GB" w:eastAsia="zh-CN"/>
        </w:rPr>
        <w:t xml:space="preserve"> (up to UE implementation whether/how to use both)</w:t>
      </w:r>
    </w:p>
    <w:p w14:paraId="5675879D" w14:textId="54A07211" w:rsidR="00CC6DEB" w:rsidRDefault="00CC6DEB" w:rsidP="00CC6DEB">
      <w:pPr>
        <w:rPr>
          <w:lang w:val="en-GB" w:eastAsia="zh-CN"/>
        </w:rPr>
      </w:pPr>
      <w:r>
        <w:rPr>
          <w:lang w:val="en-GB" w:eastAsia="zh-CN"/>
        </w:rPr>
        <w:t>3. DMRS in PDCCH together with GC-PDCCH content: NTT DOCOMO</w:t>
      </w:r>
    </w:p>
    <w:p w14:paraId="34F6EC9B" w14:textId="77803BEE" w:rsidR="00CC6DEB" w:rsidRDefault="00CC6DEB" w:rsidP="00454368">
      <w:pPr>
        <w:rPr>
          <w:lang w:val="en-GB" w:eastAsia="zh-CN"/>
        </w:rPr>
      </w:pPr>
      <w:r>
        <w:rPr>
          <w:lang w:val="en-GB" w:eastAsia="zh-CN"/>
        </w:rPr>
        <w:t>4. DMRS in GC-PDCCH carrying SFI: Sony</w:t>
      </w:r>
    </w:p>
    <w:p w14:paraId="74500518" w14:textId="4E6AD493" w:rsidR="00454368" w:rsidRDefault="00CC6DEB" w:rsidP="00454368">
      <w:pPr>
        <w:rPr>
          <w:lang w:val="en-GB" w:eastAsia="zh-CN"/>
        </w:rPr>
      </w:pPr>
      <w:r>
        <w:rPr>
          <w:lang w:val="en-GB" w:eastAsia="zh-CN"/>
        </w:rPr>
        <w:t xml:space="preserve">5. </w:t>
      </w:r>
      <w:r w:rsidR="00DE67A0">
        <w:rPr>
          <w:lang w:val="en-GB" w:eastAsia="zh-CN"/>
        </w:rPr>
        <w:t>W</w:t>
      </w:r>
      <w:r w:rsidRPr="00E45FFA">
        <w:rPr>
          <w:lang w:val="en-GB"/>
        </w:rPr>
        <w:t>ideband DMRS</w:t>
      </w:r>
      <w:r w:rsidR="00DE67A0">
        <w:rPr>
          <w:lang w:val="en-GB"/>
        </w:rPr>
        <w:t xml:space="preserve"> in PDCCH</w:t>
      </w:r>
      <w:r>
        <w:rPr>
          <w:lang w:val="en-GB"/>
        </w:rPr>
        <w:t>: Qualcomm, ZTE, Sanechips</w:t>
      </w:r>
    </w:p>
    <w:p w14:paraId="0111A365" w14:textId="3F6A4B7E" w:rsidR="00DE67A0" w:rsidRDefault="00DE67A0" w:rsidP="00454368">
      <w:pPr>
        <w:rPr>
          <w:lang w:val="en-GB" w:eastAsia="zh-CN"/>
        </w:rPr>
      </w:pPr>
      <w:r>
        <w:rPr>
          <w:lang w:val="en-GB" w:eastAsia="zh-CN"/>
        </w:rPr>
        <w:t>6. Wideband DMRS in GC-PDCCH: Panasonic</w:t>
      </w:r>
    </w:p>
    <w:p w14:paraId="32769093" w14:textId="784DE9BA" w:rsidR="00454368" w:rsidRDefault="00454368" w:rsidP="00454368">
      <w:pPr>
        <w:rPr>
          <w:lang w:val="en-GB" w:eastAsia="zh-CN"/>
        </w:rPr>
      </w:pPr>
    </w:p>
    <w:p w14:paraId="615FB2A9" w14:textId="77777777" w:rsidR="00454368" w:rsidRPr="008E55B7" w:rsidRDefault="00454368" w:rsidP="00454368">
      <w:pPr>
        <w:pStyle w:val="Heading1"/>
      </w:pPr>
      <w:r w:rsidRPr="008E55B7">
        <w:lastRenderedPageBreak/>
        <w:t>COT Structure Indication</w:t>
      </w:r>
    </w:p>
    <w:p w14:paraId="2F55E219"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454368" w:rsidRPr="0040032E" w14:paraId="77474B2D" w14:textId="77777777" w:rsidTr="00686991">
        <w:trPr>
          <w:cantSplit/>
        </w:trPr>
        <w:tc>
          <w:tcPr>
            <w:tcW w:w="2061" w:type="dxa"/>
          </w:tcPr>
          <w:p w14:paraId="0CCFB7B8" w14:textId="77777777" w:rsidR="00454368" w:rsidRPr="00722552" w:rsidRDefault="00454368" w:rsidP="00686991">
            <w:pPr>
              <w:rPr>
                <w:lang w:val="en-GB" w:eastAsia="zh-CN"/>
              </w:rPr>
            </w:pPr>
            <w:r w:rsidRPr="00722552">
              <w:rPr>
                <w:lang w:val="en-GB" w:eastAsia="zh-CN"/>
              </w:rPr>
              <w:t>Huawei, HiSilicon</w:t>
            </w:r>
          </w:p>
        </w:tc>
        <w:tc>
          <w:tcPr>
            <w:tcW w:w="7246" w:type="dxa"/>
          </w:tcPr>
          <w:p w14:paraId="17C7D122" w14:textId="77777777" w:rsidR="00454368" w:rsidRPr="00722552" w:rsidRDefault="00454368" w:rsidP="00686991">
            <w:pPr>
              <w:rPr>
                <w:lang w:val="en-GB"/>
              </w:rPr>
            </w:pPr>
            <w:r w:rsidRPr="00722552">
              <w:rPr>
                <w:lang w:val="en-GB"/>
              </w:rPr>
              <w:t xml:space="preserve">Proposal 6: NR-U shall support indication of the COT structure. The potential enhancement based on DCI format 2_0 includes: </w:t>
            </w:r>
          </w:p>
          <w:p w14:paraId="67AEBD2C" w14:textId="77777777" w:rsidR="00454368" w:rsidRPr="00722552" w:rsidRDefault="00454368" w:rsidP="00686991">
            <w:pPr>
              <w:rPr>
                <w:lang w:val="en-GB"/>
              </w:rPr>
            </w:pPr>
            <w:r w:rsidRPr="00722552">
              <w:rPr>
                <w:lang w:val="en-GB"/>
              </w:rPr>
              <w:t xml:space="preserve">  • Support dynamic switching the monitoring periodicity of GC-PDCCH carrying COT indication. </w:t>
            </w:r>
          </w:p>
          <w:p w14:paraId="359C2730" w14:textId="77777777" w:rsidR="00454368" w:rsidRPr="00722552" w:rsidRDefault="00454368" w:rsidP="00686991">
            <w:pPr>
              <w:rPr>
                <w:lang w:val="en-GB"/>
              </w:rPr>
            </w:pPr>
            <w:r w:rsidRPr="00722552">
              <w:rPr>
                <w:lang w:val="en-GB"/>
              </w:rPr>
              <w:t xml:space="preserve">  • Support indicating partial slot at beginning and end of a gNB acquired COT.</w:t>
            </w:r>
          </w:p>
          <w:p w14:paraId="42982CFC" w14:textId="77777777" w:rsidR="00454368" w:rsidRPr="00722552" w:rsidRDefault="00454368" w:rsidP="00686991">
            <w:pPr>
              <w:rPr>
                <w:lang w:val="en-GB"/>
              </w:rPr>
            </w:pPr>
            <w:r w:rsidRPr="00722552">
              <w:rPr>
                <w:lang w:val="en-GB"/>
              </w:rPr>
              <w:t xml:space="preserve">  • Support indicating “Pause” state indication within the COT</w:t>
            </w:r>
          </w:p>
          <w:p w14:paraId="6302A380" w14:textId="77777777" w:rsidR="00454368" w:rsidRPr="00722552" w:rsidRDefault="00454368" w:rsidP="00686991">
            <w:pPr>
              <w:rPr>
                <w:lang w:val="en-GB"/>
              </w:rPr>
            </w:pPr>
            <w:r w:rsidRPr="00722552">
              <w:rPr>
                <w:lang w:val="en-GB"/>
              </w:rPr>
              <w:t xml:space="preserve">  • Support indicating actual transmission bandwidth of DL burst</w:t>
            </w:r>
          </w:p>
        </w:tc>
      </w:tr>
      <w:tr w:rsidR="00454368" w:rsidRPr="0040032E" w14:paraId="25DBF057" w14:textId="77777777" w:rsidTr="00686991">
        <w:trPr>
          <w:cantSplit/>
        </w:trPr>
        <w:tc>
          <w:tcPr>
            <w:tcW w:w="2061" w:type="dxa"/>
          </w:tcPr>
          <w:p w14:paraId="051BE9D9" w14:textId="77777777" w:rsidR="00454368" w:rsidRPr="00722552" w:rsidRDefault="00454368" w:rsidP="00686991">
            <w:pPr>
              <w:rPr>
                <w:lang w:val="en-GB" w:eastAsia="zh-CN"/>
              </w:rPr>
            </w:pPr>
            <w:r w:rsidRPr="00722552">
              <w:rPr>
                <w:lang w:val="en-GB" w:eastAsia="zh-CN"/>
              </w:rPr>
              <w:t>ZTE, Sanechips</w:t>
            </w:r>
          </w:p>
        </w:tc>
        <w:tc>
          <w:tcPr>
            <w:tcW w:w="7246" w:type="dxa"/>
          </w:tcPr>
          <w:p w14:paraId="1AE6DDE9" w14:textId="77777777" w:rsidR="00454368" w:rsidRPr="00722552" w:rsidRDefault="00454368" w:rsidP="00686991">
            <w:pPr>
              <w:rPr>
                <w:lang w:val="en-GB"/>
              </w:rPr>
            </w:pPr>
            <w:r w:rsidRPr="00722552">
              <w:rPr>
                <w:lang w:val="en-GB"/>
              </w:rPr>
              <w:t>Proposal 2:  Rel-15 DCI format 2_0 for licensed band is sufficient to indicate the COT structure.</w:t>
            </w:r>
          </w:p>
        </w:tc>
      </w:tr>
      <w:tr w:rsidR="00454368" w:rsidRPr="0040032E" w14:paraId="68408025" w14:textId="77777777" w:rsidTr="00686991">
        <w:trPr>
          <w:cantSplit/>
        </w:trPr>
        <w:tc>
          <w:tcPr>
            <w:tcW w:w="2061" w:type="dxa"/>
          </w:tcPr>
          <w:p w14:paraId="019FF208" w14:textId="77777777" w:rsidR="00454368" w:rsidRPr="00722552" w:rsidRDefault="00454368" w:rsidP="00686991">
            <w:pPr>
              <w:rPr>
                <w:lang w:val="en-GB" w:eastAsia="zh-CN"/>
              </w:rPr>
            </w:pPr>
            <w:r w:rsidRPr="00722552">
              <w:rPr>
                <w:lang w:val="en-GB" w:eastAsia="zh-CN"/>
              </w:rPr>
              <w:t>Vivo</w:t>
            </w:r>
          </w:p>
        </w:tc>
        <w:tc>
          <w:tcPr>
            <w:tcW w:w="7246" w:type="dxa"/>
          </w:tcPr>
          <w:p w14:paraId="7014C7C3" w14:textId="77777777" w:rsidR="00454368" w:rsidRPr="00722552" w:rsidRDefault="00454368" w:rsidP="00686991">
            <w:pPr>
              <w:rPr>
                <w:lang w:val="en-GB"/>
              </w:rPr>
            </w:pPr>
            <w:r w:rsidRPr="00722552">
              <w:rPr>
                <w:lang w:val="en-GB"/>
              </w:rPr>
              <w:t>Proposal 4: GC-PDCCH could deliver information on PDCCH monitoring indicator, COT information, and UL/DL configuration to help UE determine PDCCH monitoring occasions. Besides, its DM-RS could be also used as DL burst detection to trigger UE specific PDCCH monitoring.</w:t>
            </w:r>
          </w:p>
        </w:tc>
      </w:tr>
      <w:tr w:rsidR="00454368" w:rsidRPr="0040032E" w14:paraId="78D357C8" w14:textId="77777777" w:rsidTr="00686991">
        <w:trPr>
          <w:cantSplit/>
        </w:trPr>
        <w:tc>
          <w:tcPr>
            <w:tcW w:w="2061" w:type="dxa"/>
          </w:tcPr>
          <w:p w14:paraId="0D80FE03" w14:textId="77777777" w:rsidR="00454368" w:rsidRPr="00722552" w:rsidRDefault="00454368" w:rsidP="00686991">
            <w:pPr>
              <w:rPr>
                <w:lang w:val="en-GB" w:eastAsia="zh-CN"/>
              </w:rPr>
            </w:pPr>
            <w:r w:rsidRPr="00722552">
              <w:rPr>
                <w:lang w:val="en-GB" w:eastAsia="zh-CN"/>
              </w:rPr>
              <w:t>Panasonic</w:t>
            </w:r>
          </w:p>
        </w:tc>
        <w:tc>
          <w:tcPr>
            <w:tcW w:w="7246" w:type="dxa"/>
          </w:tcPr>
          <w:p w14:paraId="289D6227" w14:textId="77777777" w:rsidR="00454368" w:rsidRPr="00722552" w:rsidRDefault="00454368" w:rsidP="00686991">
            <w:pPr>
              <w:rPr>
                <w:lang w:val="en-GB"/>
              </w:rPr>
            </w:pPr>
            <w:r w:rsidRPr="00722552">
              <w:rPr>
                <w:lang w:val="en-GB"/>
              </w:rPr>
              <w:t>Proposal 1: COT structure in time domain defines which symbols are DL, UL, and Flexible for one or a few slots, similar to Rel-15 Slot Format Indication.</w:t>
            </w:r>
          </w:p>
          <w:p w14:paraId="38CB3A53" w14:textId="77777777" w:rsidR="00454368" w:rsidRPr="00722552" w:rsidRDefault="00454368" w:rsidP="00686991">
            <w:pPr>
              <w:rPr>
                <w:lang w:val="en-GB"/>
              </w:rPr>
            </w:pPr>
            <w:r w:rsidRPr="00722552">
              <w:rPr>
                <w:lang w:val="en-GB"/>
              </w:rPr>
              <w:t xml:space="preserve">Proposal 2: COT structure indication defining DL, UL and Flexible symbols can be used to dynamically indicate whether to skip some RRC configured PDCCH monitoring occasions. </w:t>
            </w:r>
          </w:p>
          <w:p w14:paraId="678958EB" w14:textId="77777777" w:rsidR="00454368" w:rsidRPr="00722552" w:rsidRDefault="00454368" w:rsidP="00686991">
            <w:pPr>
              <w:rPr>
                <w:lang w:val="en-GB"/>
              </w:rPr>
            </w:pPr>
            <w:r w:rsidRPr="00722552">
              <w:rPr>
                <w:lang w:val="en-GB"/>
              </w:rPr>
              <w:t>Proposal 3: For wideband operation, in addition to time domain structure defining DL, UL and Flexible symbols, COT structure defines in frequency domain which LBT sub-band(s) are accessible to the UE.</w:t>
            </w:r>
          </w:p>
          <w:p w14:paraId="1B251640" w14:textId="77777777" w:rsidR="00454368" w:rsidRPr="00722552" w:rsidRDefault="00454368" w:rsidP="00686991">
            <w:pPr>
              <w:rPr>
                <w:lang w:val="en-GB"/>
              </w:rPr>
            </w:pPr>
            <w:r w:rsidRPr="00722552">
              <w:rPr>
                <w:lang w:val="en-GB"/>
              </w:rPr>
              <w:t>Proposal 4: Group-common PDCCH based on SFI-PDCCH is used to indicate COT structure info.</w:t>
            </w:r>
          </w:p>
        </w:tc>
      </w:tr>
      <w:tr w:rsidR="00454368" w:rsidRPr="0040032E" w14:paraId="1AF79EEC" w14:textId="77777777" w:rsidTr="00686991">
        <w:trPr>
          <w:cantSplit/>
        </w:trPr>
        <w:tc>
          <w:tcPr>
            <w:tcW w:w="2061" w:type="dxa"/>
          </w:tcPr>
          <w:p w14:paraId="5EDB9F3F" w14:textId="77777777" w:rsidR="00454368" w:rsidRPr="00722552" w:rsidRDefault="00454368" w:rsidP="00686991">
            <w:pPr>
              <w:rPr>
                <w:lang w:val="en-GB" w:eastAsia="zh-CN"/>
              </w:rPr>
            </w:pPr>
            <w:r w:rsidRPr="00722552">
              <w:rPr>
                <w:lang w:val="en-GB" w:eastAsia="zh-CN"/>
              </w:rPr>
              <w:t>Nokia, Nokia Shanghai Bell</w:t>
            </w:r>
          </w:p>
        </w:tc>
        <w:tc>
          <w:tcPr>
            <w:tcW w:w="7246" w:type="dxa"/>
          </w:tcPr>
          <w:p w14:paraId="2A791D03" w14:textId="77777777" w:rsidR="00454368" w:rsidRPr="00722552" w:rsidRDefault="00454368" w:rsidP="00686991">
            <w:pPr>
              <w:rPr>
                <w:lang w:val="en-GB"/>
              </w:rPr>
            </w:pPr>
            <w:r w:rsidRPr="00722552">
              <w:rPr>
                <w:lang w:val="en-GB"/>
              </w:rPr>
              <w:t xml:space="preserve">Observation 4: Operation based on legacy R15 DCI format 2_0 would result in significantly increased configuration overhead as well as additional complexity. </w:t>
            </w:r>
          </w:p>
          <w:p w14:paraId="035ACFDD" w14:textId="77777777" w:rsidR="00454368" w:rsidRPr="00722552" w:rsidRDefault="00454368" w:rsidP="00686991">
            <w:pPr>
              <w:rPr>
                <w:lang w:val="en-GB"/>
              </w:rPr>
            </w:pPr>
            <w:r w:rsidRPr="00722552">
              <w:rPr>
                <w:lang w:val="en-GB"/>
              </w:rPr>
              <w:t>Proposal 11: In NR-U, a GC-PDCCH may indicate in addition to a current SFI also</w:t>
            </w:r>
          </w:p>
          <w:p w14:paraId="4DE5079C" w14:textId="77777777" w:rsidR="00454368" w:rsidRPr="00722552" w:rsidRDefault="00454368" w:rsidP="00686991">
            <w:pPr>
              <w:rPr>
                <w:lang w:val="en-GB"/>
              </w:rPr>
            </w:pPr>
            <w:r w:rsidRPr="00722552">
              <w:rPr>
                <w:lang w:val="en-GB"/>
              </w:rPr>
              <w:t xml:space="preserve">  • A slot where the current SFI starts</w:t>
            </w:r>
          </w:p>
          <w:p w14:paraId="6661B998" w14:textId="77777777" w:rsidR="00454368" w:rsidRPr="00722552" w:rsidRDefault="00454368" w:rsidP="00686991">
            <w:pPr>
              <w:rPr>
                <w:lang w:val="en-GB"/>
              </w:rPr>
            </w:pPr>
            <w:r w:rsidRPr="00722552">
              <w:rPr>
                <w:lang w:val="en-GB"/>
              </w:rPr>
              <w:t xml:space="preserve">  • A slot where the current SFI ends</w:t>
            </w:r>
          </w:p>
          <w:p w14:paraId="4E19F8D3" w14:textId="77777777" w:rsidR="00454368" w:rsidRPr="00722552" w:rsidRDefault="00454368" w:rsidP="00686991">
            <w:pPr>
              <w:rPr>
                <w:lang w:val="en-GB"/>
              </w:rPr>
            </w:pPr>
            <w:r w:rsidRPr="00722552">
              <w:rPr>
                <w:lang w:val="en-GB"/>
              </w:rPr>
              <w:t xml:space="preserve">  • Next/upcoming SFI</w:t>
            </w:r>
          </w:p>
          <w:p w14:paraId="556B931D" w14:textId="77777777" w:rsidR="00454368" w:rsidRPr="00722552" w:rsidRDefault="00454368" w:rsidP="00686991">
            <w:pPr>
              <w:rPr>
                <w:lang w:val="en-GB"/>
              </w:rPr>
            </w:pPr>
            <w:r w:rsidRPr="00722552">
              <w:rPr>
                <w:lang w:val="en-GB"/>
              </w:rPr>
              <w:t>Proposal 12: In NRU, support GC-PDCCH overriding the direction indicated in the previous GC-PDCCH</w:t>
            </w:r>
          </w:p>
        </w:tc>
      </w:tr>
      <w:tr w:rsidR="00454368" w:rsidRPr="0040032E" w14:paraId="360C89B3" w14:textId="77777777" w:rsidTr="00686991">
        <w:trPr>
          <w:cantSplit/>
        </w:trPr>
        <w:tc>
          <w:tcPr>
            <w:tcW w:w="2061" w:type="dxa"/>
          </w:tcPr>
          <w:p w14:paraId="28987FFA" w14:textId="77777777" w:rsidR="00454368" w:rsidRPr="00722552" w:rsidRDefault="00454368" w:rsidP="00686991">
            <w:pPr>
              <w:rPr>
                <w:lang w:val="en-GB" w:eastAsia="zh-CN"/>
              </w:rPr>
            </w:pPr>
            <w:r w:rsidRPr="00722552">
              <w:rPr>
                <w:lang w:val="en-GB" w:eastAsia="zh-CN"/>
              </w:rPr>
              <w:t>Sony</w:t>
            </w:r>
          </w:p>
        </w:tc>
        <w:tc>
          <w:tcPr>
            <w:tcW w:w="7246" w:type="dxa"/>
          </w:tcPr>
          <w:p w14:paraId="7D727528" w14:textId="77777777" w:rsidR="00454368" w:rsidRPr="00722552" w:rsidRDefault="00454368" w:rsidP="00686991">
            <w:pPr>
              <w:rPr>
                <w:lang w:val="en-GB"/>
              </w:rPr>
            </w:pPr>
            <w:r w:rsidRPr="00722552">
              <w:rPr>
                <w:lang w:val="en-GB"/>
              </w:rPr>
              <w:t>Proposal 5: COT structure should be indicated via a signal transmitted prior to DL transmission burst and GC-PDCCH.</w:t>
            </w:r>
          </w:p>
          <w:p w14:paraId="2B05697B" w14:textId="77777777" w:rsidR="00454368" w:rsidRPr="00722552" w:rsidRDefault="00454368" w:rsidP="00686991">
            <w:pPr>
              <w:rPr>
                <w:lang w:val="en-GB"/>
              </w:rPr>
            </w:pPr>
            <w:r w:rsidRPr="00722552">
              <w:rPr>
                <w:lang w:val="en-GB"/>
              </w:rPr>
              <w:t xml:space="preserve">  • A signal transmitted prior to DL transmission burst indicates that the channel will be occupied as DL during a duration from the detection point of the signal to at least the next occasion for GC-PDCCH.</w:t>
            </w:r>
          </w:p>
          <w:p w14:paraId="09AC6788" w14:textId="77777777" w:rsidR="00454368" w:rsidRPr="00722552" w:rsidRDefault="00454368" w:rsidP="00686991">
            <w:pPr>
              <w:rPr>
                <w:lang w:val="en-GB"/>
              </w:rPr>
            </w:pPr>
            <w:r w:rsidRPr="00722552">
              <w:rPr>
                <w:lang w:val="en-GB"/>
              </w:rPr>
              <w:t xml:space="preserve">  • GC-PDCCH indicates direction (DL, UL, or flexible), COT length, and potentially information related to occupied bandwidth.</w:t>
            </w:r>
          </w:p>
        </w:tc>
      </w:tr>
      <w:tr w:rsidR="00454368" w:rsidRPr="0040032E" w14:paraId="6EC88DF9" w14:textId="77777777" w:rsidTr="00686991">
        <w:trPr>
          <w:cantSplit/>
        </w:trPr>
        <w:tc>
          <w:tcPr>
            <w:tcW w:w="2061" w:type="dxa"/>
          </w:tcPr>
          <w:p w14:paraId="1A0B61D6" w14:textId="77777777" w:rsidR="00454368" w:rsidRPr="00722552" w:rsidRDefault="00454368" w:rsidP="00686991">
            <w:pPr>
              <w:rPr>
                <w:lang w:val="en-GB" w:eastAsia="zh-CN"/>
              </w:rPr>
            </w:pPr>
            <w:r w:rsidRPr="00722552">
              <w:rPr>
                <w:lang w:val="en-GB" w:eastAsia="zh-CN"/>
              </w:rPr>
              <w:lastRenderedPageBreak/>
              <w:t>AT&amp;T</w:t>
            </w:r>
          </w:p>
        </w:tc>
        <w:tc>
          <w:tcPr>
            <w:tcW w:w="7246" w:type="dxa"/>
          </w:tcPr>
          <w:p w14:paraId="41B4FEFF" w14:textId="77777777" w:rsidR="00454368" w:rsidRPr="00722552" w:rsidRDefault="00454368" w:rsidP="00686991">
            <w:pPr>
              <w:rPr>
                <w:lang w:val="en-GB" w:eastAsia="zh-CN"/>
              </w:rPr>
            </w:pPr>
            <w:r w:rsidRPr="00722552">
              <w:rPr>
                <w:lang w:val="en-GB" w:eastAsia="zh-CN"/>
              </w:rPr>
              <w:t xml:space="preserve">Proposal 5: If DCI format 2_0 is used to indicate the COT structure, additional enhancements are needed relating to the procedures according to which a UE monitors the GC-PDCCH. </w:t>
            </w:r>
          </w:p>
          <w:p w14:paraId="57A75593" w14:textId="77777777" w:rsidR="00454368" w:rsidRPr="00722552" w:rsidRDefault="00454368" w:rsidP="00686991">
            <w:pPr>
              <w:rPr>
                <w:lang w:val="en-GB" w:eastAsia="zh-CN"/>
              </w:rPr>
            </w:pPr>
            <w:r w:rsidRPr="00722552">
              <w:rPr>
                <w:lang w:val="en-GB" w:eastAsia="zh-CN"/>
              </w:rPr>
              <w:t xml:space="preserve">  • A UE can be configured to monitor for a GC-PDCCH on any OFDM symbol</w:t>
            </w:r>
          </w:p>
          <w:p w14:paraId="498AD98B" w14:textId="77777777" w:rsidR="00454368" w:rsidRPr="00722552" w:rsidRDefault="00454368" w:rsidP="00686991">
            <w:pPr>
              <w:pStyle w:val="proposal"/>
              <w:jc w:val="left"/>
              <w:rPr>
                <w:b w:val="0"/>
                <w:sz w:val="22"/>
                <w:szCs w:val="22"/>
                <w:lang w:val="en-GB"/>
              </w:rPr>
            </w:pPr>
            <w:r w:rsidRPr="00722552">
              <w:rPr>
                <w:b w:val="0"/>
                <w:lang w:val="en-GB" w:eastAsia="zh-CN"/>
              </w:rPr>
              <w:t xml:space="preserve">  • If a UE does not detect a GC-PDCCH where it was configured to monitor for one, it does not commence monitoring for a PDCCH instead</w:t>
            </w:r>
          </w:p>
        </w:tc>
      </w:tr>
      <w:tr w:rsidR="00454368" w:rsidRPr="0040032E" w14:paraId="649C689D" w14:textId="77777777" w:rsidTr="00686991">
        <w:trPr>
          <w:cantSplit/>
        </w:trPr>
        <w:tc>
          <w:tcPr>
            <w:tcW w:w="2061" w:type="dxa"/>
          </w:tcPr>
          <w:p w14:paraId="1EFB798D" w14:textId="77777777" w:rsidR="00454368" w:rsidRPr="00722552" w:rsidRDefault="00454368" w:rsidP="00686991">
            <w:pPr>
              <w:rPr>
                <w:lang w:val="en-GB" w:eastAsia="zh-CN"/>
              </w:rPr>
            </w:pPr>
            <w:r w:rsidRPr="00722552">
              <w:rPr>
                <w:lang w:val="en-GB" w:eastAsia="zh-CN"/>
              </w:rPr>
              <w:t>Intel</w:t>
            </w:r>
          </w:p>
        </w:tc>
        <w:tc>
          <w:tcPr>
            <w:tcW w:w="7246" w:type="dxa"/>
          </w:tcPr>
          <w:p w14:paraId="3072E5DF" w14:textId="77777777" w:rsidR="00454368" w:rsidRPr="00722552" w:rsidRDefault="00454368" w:rsidP="00686991">
            <w:pPr>
              <w:pStyle w:val="proposal"/>
              <w:rPr>
                <w:b w:val="0"/>
                <w:sz w:val="22"/>
                <w:szCs w:val="22"/>
                <w:lang w:val="en-GB"/>
              </w:rPr>
            </w:pPr>
            <w:r w:rsidRPr="00722552">
              <w:rPr>
                <w:b w:val="0"/>
                <w:sz w:val="22"/>
                <w:szCs w:val="22"/>
                <w:lang w:val="en-GB"/>
              </w:rPr>
              <w:t>Proposal 2: DCI format 2_0 in Rel-15 NR is used for the indication of the COT structure in the time domain</w:t>
            </w:r>
          </w:p>
          <w:p w14:paraId="42E97913" w14:textId="77777777" w:rsidR="00454368" w:rsidRPr="00722552" w:rsidRDefault="00454368" w:rsidP="00686991">
            <w:pPr>
              <w:pStyle w:val="proposal"/>
              <w:rPr>
                <w:b w:val="0"/>
                <w:sz w:val="22"/>
                <w:szCs w:val="22"/>
                <w:lang w:val="en-GB"/>
              </w:rPr>
            </w:pPr>
            <w:r w:rsidRPr="00722552">
              <w:rPr>
                <w:b w:val="0"/>
                <w:sz w:val="22"/>
                <w:szCs w:val="22"/>
                <w:lang w:val="en-GB"/>
              </w:rPr>
              <w:t xml:space="preserve">  • Dynamic indication of length of the COT is supported by DCI 2_0</w:t>
            </w:r>
          </w:p>
          <w:p w14:paraId="11D6984F" w14:textId="77777777" w:rsidR="00454368" w:rsidRPr="00722552" w:rsidRDefault="00454368" w:rsidP="00686991">
            <w:pPr>
              <w:pStyle w:val="proposal"/>
              <w:rPr>
                <w:b w:val="0"/>
                <w:sz w:val="22"/>
                <w:szCs w:val="22"/>
                <w:lang w:val="en-GB"/>
              </w:rPr>
            </w:pPr>
            <w:r w:rsidRPr="00722552">
              <w:rPr>
                <w:b w:val="0"/>
                <w:sz w:val="22"/>
                <w:szCs w:val="22"/>
                <w:lang w:val="en-GB"/>
              </w:rPr>
              <w:t xml:space="preserve">  • We may define additional formats in Table 11.1.1-1 of 38.213 for COT structure indication</w:t>
            </w:r>
          </w:p>
          <w:p w14:paraId="709DD055" w14:textId="77777777" w:rsidR="00454368" w:rsidRPr="00722552" w:rsidRDefault="00454368" w:rsidP="00686991">
            <w:pPr>
              <w:pStyle w:val="proposal"/>
              <w:rPr>
                <w:b w:val="0"/>
                <w:sz w:val="22"/>
                <w:szCs w:val="22"/>
                <w:lang w:val="en-GB"/>
              </w:rPr>
            </w:pPr>
            <w:r w:rsidRPr="00722552">
              <w:rPr>
                <w:b w:val="0"/>
                <w:sz w:val="22"/>
                <w:szCs w:val="22"/>
                <w:lang w:val="en-GB"/>
              </w:rPr>
              <w:t xml:space="preserve">  • COT structure in frequency domain is included in DCI 2_0</w:t>
            </w:r>
          </w:p>
          <w:p w14:paraId="714E5193" w14:textId="77777777" w:rsidR="00454368" w:rsidRPr="00722552" w:rsidRDefault="00454368" w:rsidP="00686991">
            <w:pPr>
              <w:pStyle w:val="proposal"/>
              <w:jc w:val="left"/>
              <w:rPr>
                <w:b w:val="0"/>
                <w:sz w:val="22"/>
                <w:szCs w:val="22"/>
                <w:lang w:val="en-GB"/>
              </w:rPr>
            </w:pPr>
            <w:r w:rsidRPr="00722552">
              <w:rPr>
                <w:b w:val="0"/>
                <w:sz w:val="22"/>
                <w:szCs w:val="22"/>
                <w:lang w:val="en-GB"/>
              </w:rPr>
              <w:t xml:space="preserve">  • Interpretation of “F” symbol indicated by DCI 2_0 can be discussed further.</w:t>
            </w:r>
          </w:p>
        </w:tc>
      </w:tr>
      <w:tr w:rsidR="00454368" w:rsidRPr="0040032E" w14:paraId="46A9E413" w14:textId="77777777" w:rsidTr="00686991">
        <w:trPr>
          <w:cantSplit/>
        </w:trPr>
        <w:tc>
          <w:tcPr>
            <w:tcW w:w="2061" w:type="dxa"/>
          </w:tcPr>
          <w:p w14:paraId="5F6644BF" w14:textId="77777777" w:rsidR="00454368" w:rsidRPr="00722552" w:rsidRDefault="00454368" w:rsidP="00686991">
            <w:pPr>
              <w:rPr>
                <w:lang w:val="en-GB" w:eastAsia="zh-CN"/>
              </w:rPr>
            </w:pPr>
            <w:r w:rsidRPr="00722552">
              <w:rPr>
                <w:lang w:val="en-GB" w:eastAsia="zh-CN"/>
              </w:rPr>
              <w:t>LG</w:t>
            </w:r>
          </w:p>
        </w:tc>
        <w:tc>
          <w:tcPr>
            <w:tcW w:w="7246" w:type="dxa"/>
          </w:tcPr>
          <w:p w14:paraId="71683AEF" w14:textId="77777777" w:rsidR="00454368" w:rsidRPr="00722552" w:rsidRDefault="00454368" w:rsidP="00686991">
            <w:pPr>
              <w:pStyle w:val="proposal"/>
              <w:rPr>
                <w:b w:val="0"/>
                <w:sz w:val="22"/>
                <w:szCs w:val="22"/>
                <w:lang w:val="en-GB"/>
              </w:rPr>
            </w:pPr>
            <w:r w:rsidRPr="00722552">
              <w:rPr>
                <w:b w:val="0"/>
                <w:sz w:val="22"/>
                <w:szCs w:val="22"/>
                <w:lang w:val="en-GB"/>
              </w:rPr>
              <w:t>Proposal #4: In order to indicate COT structure in the time domain, discuss whether DCI format 2_0 can be used or new DCI format and corresponding behaviour need to be defined for NR-U operation.</w:t>
            </w:r>
          </w:p>
        </w:tc>
      </w:tr>
      <w:tr w:rsidR="00454368" w:rsidRPr="0040032E" w14:paraId="17D68FC9" w14:textId="77777777" w:rsidTr="00686991">
        <w:trPr>
          <w:cantSplit/>
        </w:trPr>
        <w:tc>
          <w:tcPr>
            <w:tcW w:w="2061" w:type="dxa"/>
          </w:tcPr>
          <w:p w14:paraId="7E9F937A" w14:textId="77777777" w:rsidR="00454368" w:rsidRPr="00722552" w:rsidRDefault="00454368" w:rsidP="00686991">
            <w:pPr>
              <w:rPr>
                <w:lang w:val="en-GB" w:eastAsia="zh-CN"/>
              </w:rPr>
            </w:pPr>
            <w:r w:rsidRPr="00722552">
              <w:rPr>
                <w:lang w:val="en-GB" w:eastAsia="zh-CN"/>
              </w:rPr>
              <w:t>Spreadtrum Communications</w:t>
            </w:r>
          </w:p>
        </w:tc>
        <w:tc>
          <w:tcPr>
            <w:tcW w:w="7246" w:type="dxa"/>
          </w:tcPr>
          <w:p w14:paraId="4AE9A2B6" w14:textId="77777777" w:rsidR="00454368" w:rsidRPr="00722552" w:rsidRDefault="00454368" w:rsidP="00686991">
            <w:pPr>
              <w:pStyle w:val="proposal"/>
              <w:rPr>
                <w:b w:val="0"/>
                <w:sz w:val="22"/>
                <w:szCs w:val="22"/>
                <w:lang w:val="en-GB"/>
              </w:rPr>
            </w:pPr>
            <w:r w:rsidRPr="00722552">
              <w:rPr>
                <w:b w:val="0"/>
                <w:sz w:val="22"/>
                <w:szCs w:val="22"/>
                <w:lang w:val="en-GB"/>
              </w:rPr>
              <w:t>Proposal 3: It is necessary to indicate “out of COT” by DCI format 2_0</w:t>
            </w:r>
          </w:p>
          <w:p w14:paraId="0013EF78" w14:textId="77777777" w:rsidR="00454368" w:rsidRPr="00722552" w:rsidRDefault="00454368" w:rsidP="00686991">
            <w:pPr>
              <w:pStyle w:val="proposal"/>
              <w:rPr>
                <w:b w:val="0"/>
                <w:sz w:val="22"/>
                <w:szCs w:val="22"/>
                <w:lang w:val="en-GB"/>
              </w:rPr>
            </w:pPr>
            <w:r w:rsidRPr="00722552">
              <w:rPr>
                <w:b w:val="0"/>
                <w:sz w:val="22"/>
                <w:szCs w:val="22"/>
                <w:lang w:val="en-GB"/>
              </w:rPr>
              <w:t>Proposal 4: Flexible symbol can be used to indicate out of COT, when there are no DL or UL symbols after flexible symbol for the whole periodicity of DCI format 2_0</w:t>
            </w:r>
          </w:p>
        </w:tc>
      </w:tr>
      <w:tr w:rsidR="00454368" w:rsidRPr="0040032E" w14:paraId="4D6B0B78" w14:textId="77777777" w:rsidTr="00686991">
        <w:trPr>
          <w:cantSplit/>
        </w:trPr>
        <w:tc>
          <w:tcPr>
            <w:tcW w:w="2061" w:type="dxa"/>
          </w:tcPr>
          <w:p w14:paraId="1D56C68C" w14:textId="77777777" w:rsidR="00454368" w:rsidRPr="00722552" w:rsidRDefault="00454368" w:rsidP="00686991">
            <w:pPr>
              <w:rPr>
                <w:lang w:val="en-GB" w:eastAsia="zh-CN"/>
              </w:rPr>
            </w:pPr>
            <w:r w:rsidRPr="00722552">
              <w:rPr>
                <w:lang w:val="en-GB" w:eastAsia="zh-CN"/>
              </w:rPr>
              <w:t>InterDigital</w:t>
            </w:r>
          </w:p>
        </w:tc>
        <w:tc>
          <w:tcPr>
            <w:tcW w:w="7246" w:type="dxa"/>
          </w:tcPr>
          <w:p w14:paraId="250BB6A8" w14:textId="77777777" w:rsidR="00454368" w:rsidRPr="00722552" w:rsidRDefault="00454368" w:rsidP="00686991">
            <w:pPr>
              <w:pStyle w:val="proposal"/>
              <w:rPr>
                <w:b w:val="0"/>
                <w:sz w:val="22"/>
                <w:szCs w:val="22"/>
                <w:lang w:val="en-GB"/>
              </w:rPr>
            </w:pPr>
            <w:r w:rsidRPr="00722552">
              <w:rPr>
                <w:b w:val="0"/>
                <w:sz w:val="22"/>
                <w:szCs w:val="22"/>
                <w:lang w:val="en-GB"/>
              </w:rPr>
              <w:t>Proposal 3: NR-U to consider defining new entries in the SFI table to account for partial slots due to the COT starting immediately after a successful LBT.</w:t>
            </w:r>
          </w:p>
        </w:tc>
      </w:tr>
      <w:tr w:rsidR="00454368" w:rsidRPr="0040032E" w14:paraId="35FE3A38" w14:textId="77777777" w:rsidTr="00686991">
        <w:trPr>
          <w:cantSplit/>
        </w:trPr>
        <w:tc>
          <w:tcPr>
            <w:tcW w:w="2061" w:type="dxa"/>
          </w:tcPr>
          <w:p w14:paraId="1EA3DC87" w14:textId="77777777" w:rsidR="00454368" w:rsidRPr="00722552" w:rsidRDefault="00454368" w:rsidP="00686991">
            <w:pPr>
              <w:rPr>
                <w:lang w:val="en-GB" w:eastAsia="zh-CN"/>
              </w:rPr>
            </w:pPr>
            <w:r w:rsidRPr="00722552">
              <w:rPr>
                <w:lang w:val="en-GB" w:eastAsia="zh-CN"/>
              </w:rPr>
              <w:t>Sharp</w:t>
            </w:r>
          </w:p>
        </w:tc>
        <w:tc>
          <w:tcPr>
            <w:tcW w:w="7246" w:type="dxa"/>
          </w:tcPr>
          <w:p w14:paraId="0F4FEA08"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5: </w:t>
            </w:r>
          </w:p>
          <w:p w14:paraId="07D1F739" w14:textId="77777777" w:rsidR="00454368" w:rsidRPr="00722552" w:rsidRDefault="00454368" w:rsidP="00686991">
            <w:pPr>
              <w:pStyle w:val="proposal"/>
              <w:rPr>
                <w:b w:val="0"/>
                <w:sz w:val="22"/>
                <w:szCs w:val="22"/>
                <w:lang w:val="en-GB"/>
              </w:rPr>
            </w:pPr>
            <w:r w:rsidRPr="00722552">
              <w:rPr>
                <w:b w:val="0"/>
                <w:sz w:val="22"/>
                <w:szCs w:val="22"/>
                <w:lang w:val="en-GB"/>
              </w:rPr>
              <w:t xml:space="preserve">  • An SFI for a given COT should be able to be signaled multiple times within the COT. </w:t>
            </w:r>
          </w:p>
          <w:p w14:paraId="1D05EFAB" w14:textId="77777777" w:rsidR="00454368" w:rsidRPr="00722552" w:rsidRDefault="00454368" w:rsidP="00686991">
            <w:pPr>
              <w:pStyle w:val="proposal"/>
              <w:rPr>
                <w:b w:val="0"/>
                <w:sz w:val="22"/>
                <w:szCs w:val="22"/>
                <w:lang w:val="en-GB"/>
              </w:rPr>
            </w:pPr>
            <w:r w:rsidRPr="00722552">
              <w:rPr>
                <w:b w:val="0"/>
                <w:sz w:val="22"/>
                <w:szCs w:val="22"/>
                <w:lang w:val="en-GB"/>
              </w:rPr>
              <w:t xml:space="preserve">Observation 2: </w:t>
            </w:r>
          </w:p>
          <w:p w14:paraId="07C8422D" w14:textId="77777777" w:rsidR="00454368" w:rsidRPr="00722552" w:rsidRDefault="00454368" w:rsidP="00686991">
            <w:pPr>
              <w:pStyle w:val="proposal"/>
              <w:rPr>
                <w:b w:val="0"/>
                <w:sz w:val="22"/>
                <w:szCs w:val="22"/>
                <w:lang w:val="en-GB"/>
              </w:rPr>
            </w:pPr>
            <w:r w:rsidRPr="00722552">
              <w:rPr>
                <w:b w:val="0"/>
                <w:sz w:val="22"/>
                <w:szCs w:val="22"/>
                <w:lang w:val="en-GB"/>
              </w:rPr>
              <w:t xml:space="preserve">  • It does not make sense to indicate SFI of outside the current COT. </w:t>
            </w:r>
          </w:p>
          <w:p w14:paraId="289F5DAA"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6: </w:t>
            </w:r>
          </w:p>
          <w:p w14:paraId="04D907C5" w14:textId="77777777" w:rsidR="00454368" w:rsidRPr="00722552" w:rsidRDefault="00454368" w:rsidP="00686991">
            <w:pPr>
              <w:pStyle w:val="proposal"/>
              <w:rPr>
                <w:b w:val="0"/>
                <w:sz w:val="22"/>
                <w:szCs w:val="22"/>
                <w:lang w:val="en-GB"/>
              </w:rPr>
            </w:pPr>
            <w:r w:rsidRPr="00722552">
              <w:rPr>
                <w:b w:val="0"/>
                <w:sz w:val="22"/>
                <w:szCs w:val="22"/>
                <w:lang w:val="en-GB"/>
              </w:rPr>
              <w:t xml:space="preserve">  • SFI indicates DL/UL/Flexible configuration of inside the COT in which the SFI is sent. </w:t>
            </w:r>
          </w:p>
          <w:p w14:paraId="150BCF36"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7: </w:t>
            </w:r>
          </w:p>
          <w:p w14:paraId="0118F867" w14:textId="77777777" w:rsidR="00454368" w:rsidRPr="00722552" w:rsidRDefault="00454368" w:rsidP="00686991">
            <w:pPr>
              <w:pStyle w:val="proposal"/>
              <w:rPr>
                <w:b w:val="0"/>
                <w:sz w:val="22"/>
                <w:szCs w:val="22"/>
                <w:lang w:val="en-GB"/>
              </w:rPr>
            </w:pPr>
            <w:r w:rsidRPr="00722552">
              <w:rPr>
                <w:b w:val="0"/>
                <w:sz w:val="22"/>
                <w:szCs w:val="22"/>
                <w:lang w:val="en-GB"/>
              </w:rPr>
              <w:t xml:space="preserve">  • Frequency domain channel occupancy indication should be supported.</w:t>
            </w:r>
          </w:p>
        </w:tc>
      </w:tr>
      <w:tr w:rsidR="00454368" w:rsidRPr="0040032E" w14:paraId="72251D8C" w14:textId="77777777" w:rsidTr="00686991">
        <w:trPr>
          <w:cantSplit/>
        </w:trPr>
        <w:tc>
          <w:tcPr>
            <w:tcW w:w="2061" w:type="dxa"/>
          </w:tcPr>
          <w:p w14:paraId="750C5607" w14:textId="77777777" w:rsidR="00454368" w:rsidRPr="00722552" w:rsidRDefault="00454368" w:rsidP="00686991">
            <w:pPr>
              <w:rPr>
                <w:lang w:val="en-GB" w:eastAsia="zh-CN"/>
              </w:rPr>
            </w:pPr>
            <w:r w:rsidRPr="00722552">
              <w:rPr>
                <w:lang w:val="en-GB" w:eastAsia="zh-CN"/>
              </w:rPr>
              <w:t>Qualcomm</w:t>
            </w:r>
          </w:p>
        </w:tc>
        <w:tc>
          <w:tcPr>
            <w:tcW w:w="7246" w:type="dxa"/>
          </w:tcPr>
          <w:p w14:paraId="754D2E1F" w14:textId="77777777" w:rsidR="00454368" w:rsidRPr="00722552" w:rsidRDefault="00454368" w:rsidP="00686991">
            <w:pPr>
              <w:pStyle w:val="proposal"/>
              <w:rPr>
                <w:b w:val="0"/>
                <w:sz w:val="22"/>
                <w:szCs w:val="22"/>
                <w:lang w:val="en-GB"/>
              </w:rPr>
            </w:pPr>
            <w:r w:rsidRPr="00722552">
              <w:rPr>
                <w:b w:val="0"/>
                <w:sz w:val="22"/>
                <w:szCs w:val="22"/>
                <w:lang w:val="en-GB"/>
              </w:rPr>
              <w:t>Proposal 12: NR SFI can be enhanced to support the functionality of LTE-LAA C-PDCCH and support sub-band based channel access.</w:t>
            </w:r>
          </w:p>
          <w:p w14:paraId="2CEF448A" w14:textId="77777777" w:rsidR="00454368" w:rsidRPr="00722552" w:rsidRDefault="00454368" w:rsidP="00686991">
            <w:pPr>
              <w:pStyle w:val="proposal"/>
              <w:rPr>
                <w:b w:val="0"/>
                <w:sz w:val="22"/>
                <w:szCs w:val="22"/>
                <w:lang w:val="en-GB"/>
              </w:rPr>
            </w:pPr>
            <w:r w:rsidRPr="00722552">
              <w:rPr>
                <w:b w:val="0"/>
                <w:sz w:val="22"/>
                <w:szCs w:val="22"/>
                <w:lang w:val="en-GB"/>
              </w:rPr>
              <w:t>Proposal 13: At least some COT information, like the DL/UL/pause durations can be transmitted more than once within the COT.</w:t>
            </w:r>
          </w:p>
        </w:tc>
      </w:tr>
      <w:tr w:rsidR="00454368" w:rsidRPr="0040032E" w14:paraId="06F5BD25" w14:textId="77777777" w:rsidTr="00686991">
        <w:trPr>
          <w:cantSplit/>
        </w:trPr>
        <w:tc>
          <w:tcPr>
            <w:tcW w:w="2061" w:type="dxa"/>
          </w:tcPr>
          <w:p w14:paraId="14EB85A3" w14:textId="77777777" w:rsidR="00454368" w:rsidRPr="00722552" w:rsidRDefault="00454368" w:rsidP="00686991">
            <w:pPr>
              <w:rPr>
                <w:lang w:val="en-GB" w:eastAsia="zh-CN"/>
              </w:rPr>
            </w:pPr>
            <w:r w:rsidRPr="00722552">
              <w:rPr>
                <w:lang w:val="en-GB" w:eastAsia="zh-CN"/>
              </w:rPr>
              <w:t>Ericsson</w:t>
            </w:r>
          </w:p>
        </w:tc>
        <w:tc>
          <w:tcPr>
            <w:tcW w:w="7246" w:type="dxa"/>
          </w:tcPr>
          <w:p w14:paraId="2A7288C5" w14:textId="77777777" w:rsidR="00454368" w:rsidRPr="00722552" w:rsidRDefault="00454368" w:rsidP="00686991">
            <w:pPr>
              <w:pStyle w:val="proposal"/>
              <w:rPr>
                <w:b w:val="0"/>
                <w:sz w:val="22"/>
                <w:szCs w:val="22"/>
                <w:lang w:val="en-GB"/>
              </w:rPr>
            </w:pPr>
            <w:r w:rsidRPr="00722552">
              <w:rPr>
                <w:b w:val="0"/>
                <w:sz w:val="22"/>
                <w:szCs w:val="22"/>
                <w:lang w:val="en-GB"/>
              </w:rPr>
              <w:t>Proposal 5   NR-U supports indication of end-of-COT and/or COT duration as an extension of SFI signaling in DCI Format 2_0. FFS: signaling details.</w:t>
            </w:r>
          </w:p>
        </w:tc>
      </w:tr>
      <w:tr w:rsidR="00454368" w:rsidRPr="0040032E" w14:paraId="5E6450DE" w14:textId="77777777" w:rsidTr="00686991">
        <w:trPr>
          <w:cantSplit/>
        </w:trPr>
        <w:tc>
          <w:tcPr>
            <w:tcW w:w="2061" w:type="dxa"/>
          </w:tcPr>
          <w:p w14:paraId="1C65E42C" w14:textId="77777777" w:rsidR="00454368" w:rsidRPr="00722552" w:rsidRDefault="00454368" w:rsidP="00686991">
            <w:pPr>
              <w:rPr>
                <w:lang w:val="en-GB" w:eastAsia="zh-CN"/>
              </w:rPr>
            </w:pPr>
            <w:r w:rsidRPr="00722552">
              <w:rPr>
                <w:lang w:val="en-GB" w:eastAsia="zh-CN"/>
              </w:rPr>
              <w:lastRenderedPageBreak/>
              <w:t>Samsung</w:t>
            </w:r>
          </w:p>
        </w:tc>
        <w:tc>
          <w:tcPr>
            <w:tcW w:w="7246" w:type="dxa"/>
          </w:tcPr>
          <w:p w14:paraId="0BEF3A83" w14:textId="77777777" w:rsidR="00454368" w:rsidRPr="00722552" w:rsidRDefault="00454368" w:rsidP="00686991">
            <w:pPr>
              <w:pStyle w:val="proposal"/>
              <w:rPr>
                <w:b w:val="0"/>
                <w:sz w:val="22"/>
                <w:szCs w:val="22"/>
                <w:lang w:val="en-GB"/>
              </w:rPr>
            </w:pPr>
            <w:r w:rsidRPr="00722552">
              <w:rPr>
                <w:b w:val="0"/>
                <w:sz w:val="22"/>
                <w:szCs w:val="22"/>
                <w:lang w:val="en-GB"/>
              </w:rPr>
              <w:t>Proposal 2: A set of symbols that is outside of gNB’s COT can be indicated as flexible.</w:t>
            </w:r>
          </w:p>
          <w:p w14:paraId="73A474D9" w14:textId="77777777" w:rsidR="00454368" w:rsidRPr="00722552" w:rsidRDefault="00454368" w:rsidP="00686991">
            <w:pPr>
              <w:pStyle w:val="proposal"/>
              <w:rPr>
                <w:b w:val="0"/>
                <w:sz w:val="22"/>
                <w:szCs w:val="22"/>
                <w:lang w:val="en-GB"/>
              </w:rPr>
            </w:pPr>
            <w:r w:rsidRPr="00722552">
              <w:rPr>
                <w:b w:val="0"/>
                <w:sz w:val="22"/>
                <w:szCs w:val="22"/>
                <w:lang w:val="en-GB"/>
              </w:rPr>
              <w:t>Proposal 3: At least one or more modifications on SFI can be considered to indicate COT structure by GC-PDCCH.</w:t>
            </w:r>
          </w:p>
          <w:p w14:paraId="0723B10E" w14:textId="77777777" w:rsidR="00454368" w:rsidRPr="00722552" w:rsidRDefault="00454368" w:rsidP="00686991">
            <w:pPr>
              <w:pStyle w:val="proposal"/>
              <w:rPr>
                <w:b w:val="0"/>
                <w:sz w:val="22"/>
                <w:szCs w:val="22"/>
                <w:lang w:val="en-GB"/>
              </w:rPr>
            </w:pPr>
            <w:r w:rsidRPr="00722552">
              <w:rPr>
                <w:b w:val="0"/>
                <w:sz w:val="22"/>
                <w:szCs w:val="22"/>
                <w:lang w:val="en-GB"/>
              </w:rPr>
              <w:t xml:space="preserve">  • Introduce COT duration (or validate SFI duration) field in GC-PDCCH</w:t>
            </w:r>
          </w:p>
          <w:p w14:paraId="7F4C2240" w14:textId="77777777" w:rsidR="00454368" w:rsidRPr="00722552" w:rsidRDefault="00454368" w:rsidP="00686991">
            <w:pPr>
              <w:pStyle w:val="proposal"/>
              <w:rPr>
                <w:b w:val="0"/>
                <w:sz w:val="22"/>
                <w:szCs w:val="22"/>
                <w:lang w:val="en-GB"/>
              </w:rPr>
            </w:pPr>
            <w:r w:rsidRPr="00722552">
              <w:rPr>
                <w:b w:val="0"/>
                <w:sz w:val="22"/>
                <w:szCs w:val="22"/>
                <w:lang w:val="en-GB"/>
              </w:rPr>
              <w:t xml:space="preserve">  • Utilize a set of reserved SFI values and/or increase the number of SFI bits per cell for supporting more SFI combinations</w:t>
            </w:r>
          </w:p>
          <w:p w14:paraId="26CAEBFC" w14:textId="77777777" w:rsidR="00454368" w:rsidRPr="00722552" w:rsidRDefault="00454368" w:rsidP="00686991">
            <w:pPr>
              <w:pStyle w:val="proposal"/>
              <w:rPr>
                <w:b w:val="0"/>
                <w:sz w:val="22"/>
                <w:szCs w:val="22"/>
                <w:lang w:val="en-GB"/>
              </w:rPr>
            </w:pPr>
            <w:r w:rsidRPr="00722552">
              <w:rPr>
                <w:b w:val="0"/>
                <w:sz w:val="22"/>
                <w:szCs w:val="22"/>
                <w:lang w:val="en-GB"/>
              </w:rPr>
              <w:t xml:space="preserve">  • Behavior on flexible symbol outside of gNB’s COT</w:t>
            </w:r>
          </w:p>
          <w:p w14:paraId="51CBEA67" w14:textId="77777777" w:rsidR="00454368" w:rsidRPr="00722552" w:rsidRDefault="00454368" w:rsidP="00686991">
            <w:pPr>
              <w:pStyle w:val="proposal"/>
              <w:rPr>
                <w:b w:val="0"/>
                <w:sz w:val="22"/>
                <w:szCs w:val="22"/>
                <w:lang w:val="en-GB"/>
              </w:rPr>
            </w:pPr>
            <w:r w:rsidRPr="00722552">
              <w:rPr>
                <w:b w:val="0"/>
                <w:sz w:val="22"/>
                <w:szCs w:val="22"/>
                <w:lang w:val="en-GB"/>
              </w:rPr>
              <w:t xml:space="preserve">  • Etc.</w:t>
            </w:r>
          </w:p>
          <w:p w14:paraId="16EC52AD" w14:textId="77777777" w:rsidR="00454368" w:rsidRPr="00722552" w:rsidRDefault="00454368" w:rsidP="00686991">
            <w:pPr>
              <w:pStyle w:val="proposal"/>
              <w:rPr>
                <w:b w:val="0"/>
                <w:sz w:val="22"/>
                <w:szCs w:val="22"/>
                <w:lang w:val="en-GB"/>
              </w:rPr>
            </w:pPr>
            <w:r w:rsidRPr="00722552">
              <w:rPr>
                <w:b w:val="0"/>
                <w:sz w:val="22"/>
                <w:szCs w:val="22"/>
                <w:lang w:val="en-GB"/>
              </w:rPr>
              <w:t>Proposal 4: The indication of the COT structure can be transmitted more than once in a COT. Further studies are required whether the indicated COT structure can be changed by another indication.</w:t>
            </w:r>
          </w:p>
          <w:p w14:paraId="032C87D9" w14:textId="77777777" w:rsidR="00454368" w:rsidRPr="00722552" w:rsidRDefault="00454368" w:rsidP="00686991">
            <w:pPr>
              <w:pStyle w:val="proposal"/>
              <w:rPr>
                <w:b w:val="0"/>
                <w:sz w:val="22"/>
                <w:szCs w:val="22"/>
                <w:lang w:val="en-GB"/>
              </w:rPr>
            </w:pPr>
            <w:r w:rsidRPr="00722552">
              <w:rPr>
                <w:b w:val="0"/>
                <w:sz w:val="22"/>
                <w:szCs w:val="22"/>
                <w:lang w:val="en-GB"/>
              </w:rPr>
              <w:t>Proposal 5: At least a indication to allow NR-U configured grant sharing should be informed together with information of COT structure for NR-U operation.</w:t>
            </w:r>
          </w:p>
        </w:tc>
      </w:tr>
      <w:tr w:rsidR="00454368" w:rsidRPr="0040032E" w14:paraId="3C2C52FD" w14:textId="77777777" w:rsidTr="00686991">
        <w:trPr>
          <w:cantSplit/>
        </w:trPr>
        <w:tc>
          <w:tcPr>
            <w:tcW w:w="2061" w:type="dxa"/>
          </w:tcPr>
          <w:p w14:paraId="497F47F7" w14:textId="77777777" w:rsidR="00454368" w:rsidRPr="00722552" w:rsidRDefault="00454368" w:rsidP="00686991">
            <w:pPr>
              <w:rPr>
                <w:lang w:val="en-GB" w:eastAsia="zh-CN"/>
              </w:rPr>
            </w:pPr>
            <w:r w:rsidRPr="00722552">
              <w:rPr>
                <w:lang w:val="en-GB" w:eastAsia="zh-CN"/>
              </w:rPr>
              <w:t>Asustek</w:t>
            </w:r>
          </w:p>
        </w:tc>
        <w:tc>
          <w:tcPr>
            <w:tcW w:w="7246" w:type="dxa"/>
          </w:tcPr>
          <w:p w14:paraId="32F8AE1E"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1: In NR-U, OFDM symbols outside COT are configured as ‘Flexible’ via semi-static RRC signalling. </w:t>
            </w:r>
          </w:p>
          <w:p w14:paraId="093C7125"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2: NR-U supports SFI to indicate slot structure in NR-U with some modifications, e.g. supporting an aperiodic SFI, different monitoring periodicity for outside COT and inside COT. </w:t>
            </w:r>
          </w:p>
          <w:p w14:paraId="6ECD4D6A"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3: For NR-U, beside CORESET monitoring, UE is allowed to receive  pre-configured resource on RRC signalled “flexible” symbols, at least for measurement, even not receiving SFI on monitoring occasion. </w:t>
            </w:r>
          </w:p>
          <w:p w14:paraId="551FC575"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4: DCI format 2_0 or a signal indicating COT structure in NR-U is used to serve as an indication of start of a DL burst or COT by gNB. </w:t>
            </w:r>
          </w:p>
          <w:p w14:paraId="3EE6ED59" w14:textId="77777777" w:rsidR="00454368" w:rsidRPr="00722552" w:rsidRDefault="00454368" w:rsidP="00686991">
            <w:pPr>
              <w:pStyle w:val="proposal"/>
              <w:rPr>
                <w:b w:val="0"/>
                <w:sz w:val="22"/>
                <w:szCs w:val="22"/>
                <w:lang w:val="en-GB"/>
              </w:rPr>
            </w:pPr>
            <w:r w:rsidRPr="00722552">
              <w:rPr>
                <w:b w:val="0"/>
                <w:sz w:val="22"/>
                <w:szCs w:val="22"/>
                <w:lang w:val="en-GB"/>
              </w:rPr>
              <w:t>Proposal 5: For NR-U, how UE interprets the configuration for monitoring DCI format 2_0 is associated with the start of a DL burst or COT by gNB.</w:t>
            </w:r>
          </w:p>
        </w:tc>
      </w:tr>
      <w:tr w:rsidR="00454368" w:rsidRPr="0040032E" w14:paraId="2B861406" w14:textId="77777777" w:rsidTr="00686991">
        <w:trPr>
          <w:cantSplit/>
        </w:trPr>
        <w:tc>
          <w:tcPr>
            <w:tcW w:w="2061" w:type="dxa"/>
          </w:tcPr>
          <w:p w14:paraId="0B787DB8" w14:textId="77777777" w:rsidR="00454368" w:rsidRPr="00722552" w:rsidRDefault="00454368" w:rsidP="00686991">
            <w:pPr>
              <w:rPr>
                <w:lang w:val="en-GB" w:eastAsia="zh-CN"/>
              </w:rPr>
            </w:pPr>
            <w:r w:rsidRPr="00722552">
              <w:rPr>
                <w:lang w:val="en-GB" w:eastAsia="zh-CN"/>
              </w:rPr>
              <w:t>CAICT</w:t>
            </w:r>
          </w:p>
        </w:tc>
        <w:tc>
          <w:tcPr>
            <w:tcW w:w="7246" w:type="dxa"/>
          </w:tcPr>
          <w:p w14:paraId="287BAC19" w14:textId="77777777" w:rsidR="00454368" w:rsidRPr="00722552" w:rsidRDefault="00454368" w:rsidP="00686991">
            <w:pPr>
              <w:pStyle w:val="proposal"/>
              <w:rPr>
                <w:b w:val="0"/>
                <w:sz w:val="22"/>
                <w:szCs w:val="22"/>
                <w:lang w:val="en-GB"/>
              </w:rPr>
            </w:pPr>
            <w:r w:rsidRPr="00722552">
              <w:rPr>
                <w:b w:val="0"/>
                <w:sz w:val="22"/>
                <w:szCs w:val="22"/>
                <w:lang w:val="en-GB"/>
              </w:rPr>
              <w:t>Proposal 5: COT indication could be based on DCI format 2_0 with explicitly COT length indication.</w:t>
            </w:r>
          </w:p>
        </w:tc>
      </w:tr>
      <w:tr w:rsidR="00454368" w:rsidRPr="0040032E" w14:paraId="7F2C3EF0" w14:textId="77777777" w:rsidTr="00686991">
        <w:trPr>
          <w:cantSplit/>
        </w:trPr>
        <w:tc>
          <w:tcPr>
            <w:tcW w:w="2061" w:type="dxa"/>
          </w:tcPr>
          <w:p w14:paraId="51BAF4F5" w14:textId="77777777" w:rsidR="00454368" w:rsidRPr="00722552" w:rsidRDefault="00454368" w:rsidP="00686991">
            <w:pPr>
              <w:rPr>
                <w:lang w:val="en-GB" w:eastAsia="zh-CN"/>
              </w:rPr>
            </w:pPr>
            <w:r w:rsidRPr="00722552">
              <w:rPr>
                <w:lang w:val="en-GB" w:eastAsia="zh-CN"/>
              </w:rPr>
              <w:t>Motorola Mobility, Lenovo</w:t>
            </w:r>
          </w:p>
        </w:tc>
        <w:tc>
          <w:tcPr>
            <w:tcW w:w="7246" w:type="dxa"/>
          </w:tcPr>
          <w:p w14:paraId="0C543F7C" w14:textId="77777777" w:rsidR="00454368" w:rsidRPr="00722552" w:rsidRDefault="00454368" w:rsidP="00686991">
            <w:pPr>
              <w:pStyle w:val="proposal"/>
              <w:rPr>
                <w:b w:val="0"/>
                <w:sz w:val="22"/>
                <w:szCs w:val="22"/>
                <w:lang w:val="en-GB"/>
              </w:rPr>
            </w:pPr>
            <w:r w:rsidRPr="00722552">
              <w:rPr>
                <w:b w:val="0"/>
                <w:sz w:val="22"/>
                <w:szCs w:val="22"/>
                <w:lang w:val="en-GB"/>
              </w:rPr>
              <w:t>Proposal 3: The maximum number of DL/UL switching points within one COT needs further study.</w:t>
            </w:r>
          </w:p>
          <w:p w14:paraId="171441C7" w14:textId="77777777" w:rsidR="00454368" w:rsidRPr="00722552" w:rsidRDefault="00454368" w:rsidP="00686991">
            <w:pPr>
              <w:pStyle w:val="proposal"/>
              <w:rPr>
                <w:b w:val="0"/>
                <w:sz w:val="22"/>
                <w:szCs w:val="22"/>
                <w:lang w:val="en-GB"/>
              </w:rPr>
            </w:pPr>
            <w:r w:rsidRPr="00722552">
              <w:rPr>
                <w:b w:val="0"/>
                <w:sz w:val="22"/>
                <w:szCs w:val="22"/>
                <w:lang w:val="en-GB"/>
              </w:rPr>
              <w:t>Proposal 4: DCI format 2_0 is used to explicitly indicate the slot format for unlicensed spectrum.</w:t>
            </w:r>
          </w:p>
        </w:tc>
      </w:tr>
      <w:tr w:rsidR="00454368" w:rsidRPr="0040032E" w14:paraId="1B5E65BF" w14:textId="77777777" w:rsidTr="00686991">
        <w:trPr>
          <w:cantSplit/>
        </w:trPr>
        <w:tc>
          <w:tcPr>
            <w:tcW w:w="2061" w:type="dxa"/>
          </w:tcPr>
          <w:p w14:paraId="5F77809C" w14:textId="77777777" w:rsidR="00454368" w:rsidRPr="00722552" w:rsidRDefault="00454368" w:rsidP="00686991">
            <w:pPr>
              <w:rPr>
                <w:lang w:val="en-GB" w:eastAsia="zh-CN"/>
              </w:rPr>
            </w:pPr>
            <w:r w:rsidRPr="00722552">
              <w:rPr>
                <w:lang w:val="en-GB" w:eastAsia="zh-CN"/>
              </w:rPr>
              <w:t>Apple</w:t>
            </w:r>
          </w:p>
        </w:tc>
        <w:tc>
          <w:tcPr>
            <w:tcW w:w="7246" w:type="dxa"/>
          </w:tcPr>
          <w:p w14:paraId="068DD198" w14:textId="77777777" w:rsidR="00454368" w:rsidRPr="00722552" w:rsidRDefault="00454368" w:rsidP="00686991">
            <w:pPr>
              <w:pStyle w:val="proposal"/>
              <w:rPr>
                <w:b w:val="0"/>
                <w:sz w:val="22"/>
                <w:szCs w:val="22"/>
                <w:lang w:val="en-GB"/>
              </w:rPr>
            </w:pPr>
            <w:r w:rsidRPr="00722552">
              <w:rPr>
                <w:b w:val="0"/>
                <w:sz w:val="22"/>
                <w:szCs w:val="22"/>
                <w:lang w:val="en-GB"/>
              </w:rPr>
              <w:t>Proposal 2: For detecting COT length information, RAN1 to decide between the following:</w:t>
            </w:r>
          </w:p>
          <w:p w14:paraId="09AE5D6F" w14:textId="77777777" w:rsidR="00454368" w:rsidRPr="00722552" w:rsidRDefault="00454368" w:rsidP="00686991">
            <w:pPr>
              <w:pStyle w:val="proposal"/>
              <w:rPr>
                <w:b w:val="0"/>
                <w:sz w:val="22"/>
                <w:szCs w:val="22"/>
                <w:lang w:val="en-GB"/>
              </w:rPr>
            </w:pPr>
            <w:r w:rsidRPr="00722552">
              <w:rPr>
                <w:b w:val="0"/>
                <w:sz w:val="22"/>
                <w:szCs w:val="22"/>
                <w:lang w:val="en-GB"/>
              </w:rPr>
              <w:t xml:space="preserve">  • Option 1: modifying existing GC-PDCCH, including </w:t>
            </w:r>
          </w:p>
          <w:p w14:paraId="01431B0F" w14:textId="77777777" w:rsidR="00454368" w:rsidRPr="00722552" w:rsidRDefault="00454368" w:rsidP="00686991">
            <w:pPr>
              <w:pStyle w:val="proposal"/>
              <w:rPr>
                <w:b w:val="0"/>
                <w:sz w:val="22"/>
                <w:szCs w:val="22"/>
                <w:lang w:val="en-GB"/>
              </w:rPr>
            </w:pPr>
            <w:r w:rsidRPr="00722552">
              <w:rPr>
                <w:b w:val="0"/>
                <w:sz w:val="22"/>
                <w:szCs w:val="22"/>
                <w:lang w:val="en-GB"/>
              </w:rPr>
              <w:t xml:space="preserve">    • Prepend existing GC-PDCCH payload with a fixed-size header containing COT length information</w:t>
            </w:r>
          </w:p>
          <w:p w14:paraId="0671B69D" w14:textId="77777777" w:rsidR="00454368" w:rsidRPr="00722552" w:rsidRDefault="00454368" w:rsidP="00686991">
            <w:pPr>
              <w:pStyle w:val="proposal"/>
              <w:rPr>
                <w:b w:val="0"/>
                <w:sz w:val="22"/>
                <w:szCs w:val="22"/>
                <w:lang w:val="en-GB"/>
              </w:rPr>
            </w:pPr>
            <w:r w:rsidRPr="00722552">
              <w:rPr>
                <w:b w:val="0"/>
                <w:sz w:val="22"/>
                <w:szCs w:val="22"/>
                <w:lang w:val="en-GB"/>
              </w:rPr>
              <w:t xml:space="preserve">    • Only allow a fixed size payload in DCI 2-0 for usage in unlicensed spectrum.</w:t>
            </w:r>
          </w:p>
          <w:p w14:paraId="5377664C" w14:textId="77777777" w:rsidR="00454368" w:rsidRPr="00722552" w:rsidRDefault="00454368" w:rsidP="00686991">
            <w:pPr>
              <w:pStyle w:val="proposal"/>
              <w:rPr>
                <w:b w:val="0"/>
                <w:sz w:val="22"/>
                <w:szCs w:val="22"/>
                <w:lang w:val="en-GB"/>
              </w:rPr>
            </w:pPr>
            <w:r w:rsidRPr="00722552">
              <w:rPr>
                <w:b w:val="0"/>
                <w:sz w:val="22"/>
                <w:szCs w:val="22"/>
                <w:lang w:val="en-GB"/>
              </w:rPr>
              <w:t xml:space="preserve">    • Define a common CORESET and aggregation level configuration for DCI 2-0 for usage in unlicensed spectrum</w:t>
            </w:r>
          </w:p>
          <w:p w14:paraId="269C5EF7" w14:textId="77777777" w:rsidR="00454368" w:rsidRPr="00722552" w:rsidRDefault="00454368" w:rsidP="00686991">
            <w:pPr>
              <w:pStyle w:val="proposal"/>
              <w:rPr>
                <w:b w:val="0"/>
                <w:sz w:val="22"/>
                <w:szCs w:val="22"/>
                <w:lang w:val="en-GB"/>
              </w:rPr>
            </w:pPr>
            <w:r w:rsidRPr="00722552">
              <w:rPr>
                <w:b w:val="0"/>
                <w:sz w:val="22"/>
                <w:szCs w:val="22"/>
                <w:lang w:val="en-GB"/>
              </w:rPr>
              <w:t xml:space="preserve">  • Option 2: a clean slate design with new DCI format, including the following information in payload</w:t>
            </w:r>
          </w:p>
          <w:p w14:paraId="57F3ECCA" w14:textId="77777777" w:rsidR="00454368" w:rsidRPr="00722552" w:rsidRDefault="00454368" w:rsidP="00686991">
            <w:pPr>
              <w:pStyle w:val="proposal"/>
              <w:rPr>
                <w:b w:val="0"/>
                <w:sz w:val="22"/>
                <w:szCs w:val="22"/>
                <w:lang w:val="en-GB"/>
              </w:rPr>
            </w:pPr>
            <w:r w:rsidRPr="00722552">
              <w:rPr>
                <w:b w:val="0"/>
                <w:sz w:val="22"/>
                <w:szCs w:val="22"/>
                <w:lang w:val="en-GB"/>
              </w:rPr>
              <w:t xml:space="preserve">    • Cell specific identifier</w:t>
            </w:r>
          </w:p>
          <w:p w14:paraId="43CFF107" w14:textId="77777777" w:rsidR="00454368" w:rsidRPr="00722552" w:rsidRDefault="00454368" w:rsidP="00686991">
            <w:pPr>
              <w:pStyle w:val="proposal"/>
              <w:rPr>
                <w:b w:val="0"/>
                <w:sz w:val="22"/>
                <w:szCs w:val="22"/>
                <w:lang w:val="en-GB"/>
              </w:rPr>
            </w:pPr>
            <w:r w:rsidRPr="00722552">
              <w:rPr>
                <w:b w:val="0"/>
                <w:sz w:val="22"/>
                <w:szCs w:val="22"/>
                <w:lang w:val="en-GB"/>
              </w:rPr>
              <w:t xml:space="preserve">    • COT length</w:t>
            </w:r>
          </w:p>
        </w:tc>
      </w:tr>
      <w:tr w:rsidR="00454368" w:rsidRPr="0040032E" w14:paraId="0FC3D28D" w14:textId="77777777" w:rsidTr="00686991">
        <w:trPr>
          <w:cantSplit/>
        </w:trPr>
        <w:tc>
          <w:tcPr>
            <w:tcW w:w="2061" w:type="dxa"/>
          </w:tcPr>
          <w:p w14:paraId="0F721FD0" w14:textId="77777777" w:rsidR="00454368" w:rsidRPr="00722552" w:rsidRDefault="00454368" w:rsidP="00686991">
            <w:pPr>
              <w:rPr>
                <w:lang w:val="en-GB" w:eastAsia="zh-CN"/>
              </w:rPr>
            </w:pPr>
            <w:r w:rsidRPr="00722552">
              <w:rPr>
                <w:lang w:val="en-GB" w:eastAsia="zh-CN"/>
              </w:rPr>
              <w:lastRenderedPageBreak/>
              <w:t>NTT DOCOMO</w:t>
            </w:r>
          </w:p>
        </w:tc>
        <w:tc>
          <w:tcPr>
            <w:tcW w:w="7246" w:type="dxa"/>
          </w:tcPr>
          <w:p w14:paraId="283B36B8"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2: It is beneficial that NR-U common DMRS sequence and RNTI are used for [PDCCH or GC-PDCCH] carrying information regarding COT structure. </w:t>
            </w:r>
          </w:p>
          <w:p w14:paraId="02AF079D" w14:textId="77777777" w:rsidR="00454368" w:rsidRPr="00722552" w:rsidRDefault="00454368" w:rsidP="00686991">
            <w:pPr>
              <w:pStyle w:val="proposal"/>
              <w:rPr>
                <w:b w:val="0"/>
                <w:sz w:val="22"/>
                <w:szCs w:val="22"/>
                <w:lang w:val="en-GB"/>
              </w:rPr>
            </w:pPr>
            <w:r w:rsidRPr="00722552">
              <w:rPr>
                <w:b w:val="0"/>
                <w:sz w:val="22"/>
                <w:szCs w:val="22"/>
                <w:lang w:val="en-GB"/>
              </w:rPr>
              <w:t xml:space="preserve">  • For identification of DL transmission burst from serving gNB, [PDCCH or GC-PDCCH] payload includes CELL_ID, MNC and system identification code in addition to information regarding COT structure including length of the COT.</w:t>
            </w:r>
          </w:p>
        </w:tc>
      </w:tr>
      <w:tr w:rsidR="00454368" w:rsidRPr="0040032E" w14:paraId="4EE1B934" w14:textId="77777777" w:rsidTr="00686991">
        <w:trPr>
          <w:cantSplit/>
        </w:trPr>
        <w:tc>
          <w:tcPr>
            <w:tcW w:w="2061" w:type="dxa"/>
          </w:tcPr>
          <w:p w14:paraId="66712DC2" w14:textId="77777777" w:rsidR="00454368" w:rsidRPr="00722552" w:rsidRDefault="00454368" w:rsidP="00686991">
            <w:pPr>
              <w:rPr>
                <w:lang w:val="en-GB" w:eastAsia="zh-CN"/>
              </w:rPr>
            </w:pPr>
            <w:r w:rsidRPr="00722552">
              <w:rPr>
                <w:lang w:val="en-GB" w:eastAsia="zh-CN"/>
              </w:rPr>
              <w:t>Google</w:t>
            </w:r>
          </w:p>
        </w:tc>
        <w:tc>
          <w:tcPr>
            <w:tcW w:w="7246" w:type="dxa"/>
          </w:tcPr>
          <w:p w14:paraId="1EF567B6" w14:textId="77777777" w:rsidR="00454368" w:rsidRPr="00722552" w:rsidRDefault="00454368" w:rsidP="00686991">
            <w:pPr>
              <w:pStyle w:val="proposal"/>
              <w:rPr>
                <w:b w:val="0"/>
                <w:sz w:val="22"/>
                <w:szCs w:val="22"/>
                <w:lang w:val="en-GB"/>
              </w:rPr>
            </w:pPr>
            <w:r w:rsidRPr="00722552">
              <w:rPr>
                <w:b w:val="0"/>
                <w:sz w:val="22"/>
                <w:szCs w:val="22"/>
                <w:lang w:val="en-GB"/>
              </w:rPr>
              <w:t>Observation 1. If a gNB transmits multiple wake-up signals within a COT, a UE may be triggered to monitor PDCCH in the middle of a gNB COT.</w:t>
            </w:r>
          </w:p>
          <w:p w14:paraId="47986ABD" w14:textId="77777777" w:rsidR="00454368" w:rsidRPr="00722552" w:rsidRDefault="00454368" w:rsidP="00686991">
            <w:pPr>
              <w:pStyle w:val="proposal"/>
              <w:rPr>
                <w:b w:val="0"/>
                <w:sz w:val="22"/>
                <w:szCs w:val="22"/>
                <w:lang w:val="en-GB"/>
              </w:rPr>
            </w:pPr>
            <w:r w:rsidRPr="00722552">
              <w:rPr>
                <w:b w:val="0"/>
                <w:sz w:val="22"/>
                <w:szCs w:val="22"/>
                <w:lang w:val="en-GB"/>
              </w:rPr>
              <w:t>Proposal 1. gNB should transmit the COT structure indicator with the wake-up signal. The periodicity of the COT structure and the wake-up signal can be configured by RRC signalling.</w:t>
            </w:r>
          </w:p>
          <w:p w14:paraId="3D43A249" w14:textId="77777777" w:rsidR="00454368" w:rsidRPr="00722552" w:rsidRDefault="00454368" w:rsidP="00686991">
            <w:pPr>
              <w:pStyle w:val="proposal"/>
              <w:rPr>
                <w:b w:val="0"/>
                <w:sz w:val="22"/>
                <w:szCs w:val="22"/>
                <w:lang w:val="en-GB"/>
              </w:rPr>
            </w:pPr>
            <w:r w:rsidRPr="00722552">
              <w:rPr>
                <w:b w:val="0"/>
                <w:sz w:val="22"/>
                <w:szCs w:val="22"/>
                <w:lang w:val="en-GB"/>
              </w:rPr>
              <w:t>Proposal 2. For multiple COT structure indication transmission within a gNB initiated COT, study these options:</w:t>
            </w:r>
          </w:p>
          <w:p w14:paraId="66B5AB40" w14:textId="77777777" w:rsidR="00454368" w:rsidRPr="00722552" w:rsidRDefault="00454368" w:rsidP="00686991">
            <w:pPr>
              <w:pStyle w:val="proposal"/>
              <w:rPr>
                <w:b w:val="0"/>
                <w:sz w:val="22"/>
                <w:szCs w:val="22"/>
                <w:lang w:val="en-GB"/>
              </w:rPr>
            </w:pPr>
            <w:r w:rsidRPr="00722552">
              <w:rPr>
                <w:b w:val="0"/>
                <w:sz w:val="22"/>
                <w:szCs w:val="22"/>
                <w:lang w:val="en-GB"/>
              </w:rPr>
              <w:t>Option 1: Each COT structure transmission carries the same SFI combination index and with current slot index within the COT.</w:t>
            </w:r>
          </w:p>
          <w:p w14:paraId="6277A332" w14:textId="77777777" w:rsidR="00454368" w:rsidRPr="00722552" w:rsidRDefault="00454368" w:rsidP="00686991">
            <w:pPr>
              <w:pStyle w:val="proposal"/>
              <w:rPr>
                <w:b w:val="0"/>
                <w:sz w:val="22"/>
                <w:szCs w:val="22"/>
                <w:lang w:val="en-GB"/>
              </w:rPr>
            </w:pPr>
            <w:r w:rsidRPr="00722552">
              <w:rPr>
                <w:b w:val="0"/>
                <w:sz w:val="22"/>
                <w:szCs w:val="22"/>
                <w:lang w:val="en-GB"/>
              </w:rPr>
              <w:t xml:space="preserve">Option 2: Each COT structure transmission carries individual SFI combination index, each covers partial of the COT. </w:t>
            </w:r>
          </w:p>
          <w:p w14:paraId="22BC930D" w14:textId="77777777" w:rsidR="00454368" w:rsidRPr="00722552" w:rsidRDefault="00454368" w:rsidP="00686991">
            <w:pPr>
              <w:pStyle w:val="proposal"/>
              <w:rPr>
                <w:b w:val="0"/>
                <w:sz w:val="22"/>
                <w:szCs w:val="22"/>
                <w:lang w:val="en-GB"/>
              </w:rPr>
            </w:pPr>
            <w:r w:rsidRPr="00722552">
              <w:rPr>
                <w:b w:val="0"/>
                <w:sz w:val="22"/>
                <w:szCs w:val="22"/>
                <w:lang w:val="en-GB"/>
              </w:rPr>
              <w:t>Proposal 3. COT structure indication comprises at least following information</w:t>
            </w:r>
          </w:p>
          <w:tbl>
            <w:tblPr>
              <w:tblStyle w:val="TableGrid"/>
              <w:tblW w:w="0" w:type="auto"/>
              <w:tblLook w:val="04A0" w:firstRow="1" w:lastRow="0" w:firstColumn="1" w:lastColumn="0" w:noHBand="0" w:noVBand="1"/>
            </w:tblPr>
            <w:tblGrid>
              <w:gridCol w:w="1094"/>
              <w:gridCol w:w="5926"/>
            </w:tblGrid>
            <w:tr w:rsidR="00454368" w:rsidRPr="00722552" w14:paraId="385BE371" w14:textId="77777777" w:rsidTr="00686991">
              <w:tc>
                <w:tcPr>
                  <w:tcW w:w="1165" w:type="dxa"/>
                </w:tcPr>
                <w:p w14:paraId="3762240D" w14:textId="77777777" w:rsidR="00454368" w:rsidRPr="00722552" w:rsidRDefault="00454368" w:rsidP="00686991">
                  <w:pPr>
                    <w:rPr>
                      <w:b/>
                    </w:rPr>
                  </w:pPr>
                  <w:r w:rsidRPr="00722552">
                    <w:rPr>
                      <w:b/>
                    </w:rPr>
                    <w:t>Option-1</w:t>
                  </w:r>
                </w:p>
              </w:tc>
              <w:tc>
                <w:tcPr>
                  <w:tcW w:w="8185" w:type="dxa"/>
                </w:tcPr>
                <w:p w14:paraId="4B0DE7C1" w14:textId="77777777" w:rsidR="00454368" w:rsidRPr="00722552" w:rsidRDefault="00454368" w:rsidP="00686991">
                  <w:pPr>
                    <w:rPr>
                      <w:b/>
                    </w:rPr>
                  </w:pPr>
                  <w:r w:rsidRPr="00722552">
                    <w:rPr>
                      <w:b/>
                    </w:rPr>
                    <w:t>1. SFI combination for whole COT</w:t>
                  </w:r>
                  <w:r w:rsidRPr="00722552">
                    <w:rPr>
                      <w:b/>
                    </w:rPr>
                    <w:br/>
                    <w:t xml:space="preserve">2. The total COT structure indication within the COT, i.e. N </w:t>
                  </w:r>
                  <w:r w:rsidRPr="00722552">
                    <w:rPr>
                      <w:b/>
                    </w:rPr>
                    <w:tab/>
                  </w:r>
                  <w:r w:rsidRPr="00722552">
                    <w:rPr>
                      <w:b/>
                    </w:rPr>
                    <w:br/>
                    <w:t>3. The COT structure indication index, i.e. X = (0…N-1)</w:t>
                  </w:r>
                  <w:r w:rsidRPr="00722552">
                    <w:rPr>
                      <w:b/>
                    </w:rPr>
                    <w:br/>
                    <w:t>4. The monitoring duration of COT structure indication, i.e. Y.</w:t>
                  </w:r>
                  <w:r w:rsidRPr="00722552">
                    <w:rPr>
                      <w:b/>
                    </w:rPr>
                    <w:br/>
                    <w:t>5. The length of the last monitoring duration, i.e. Z.</w:t>
                  </w:r>
                </w:p>
                <w:p w14:paraId="6F80B991" w14:textId="77777777" w:rsidR="00454368" w:rsidRPr="00722552" w:rsidRDefault="00454368" w:rsidP="00686991">
                  <w:pPr>
                    <w:rPr>
                      <w:b/>
                    </w:rPr>
                  </w:pPr>
                  <w:r w:rsidRPr="00722552">
                    <w:rPr>
                      <w:b/>
                    </w:rPr>
                    <w:t>Note: When a UE receives a COT structure indication, it can find the associated SFI index by calculate XY+1, and calculate the remaining COT length by (N-X)Y+Z, or (N-X)Y if Z is not conveyed.</w:t>
                  </w:r>
                </w:p>
              </w:tc>
            </w:tr>
            <w:tr w:rsidR="00454368" w:rsidRPr="00722552" w14:paraId="509E1B3A" w14:textId="77777777" w:rsidTr="00686991">
              <w:tc>
                <w:tcPr>
                  <w:tcW w:w="1165" w:type="dxa"/>
                </w:tcPr>
                <w:p w14:paraId="383131F4" w14:textId="77777777" w:rsidR="00454368" w:rsidRPr="00722552" w:rsidRDefault="00454368" w:rsidP="00686991">
                  <w:pPr>
                    <w:rPr>
                      <w:b/>
                    </w:rPr>
                  </w:pPr>
                  <w:r w:rsidRPr="00722552">
                    <w:rPr>
                      <w:b/>
                    </w:rPr>
                    <w:t>Option-2</w:t>
                  </w:r>
                </w:p>
              </w:tc>
              <w:tc>
                <w:tcPr>
                  <w:tcW w:w="8185" w:type="dxa"/>
                </w:tcPr>
                <w:p w14:paraId="5256378E" w14:textId="77777777" w:rsidR="00454368" w:rsidRPr="00722552" w:rsidRDefault="00454368" w:rsidP="00686991">
                  <w:pPr>
                    <w:rPr>
                      <w:b/>
                    </w:rPr>
                  </w:pPr>
                  <w:r w:rsidRPr="00722552">
                    <w:rPr>
                      <w:b/>
                    </w:rPr>
                    <w:t>1. SFI combination for partial COT</w:t>
                  </w:r>
                  <w:r w:rsidRPr="00722552">
                    <w:rPr>
                      <w:b/>
                    </w:rPr>
                    <w:br/>
                    <w:t>2. The length for the current monitoring duration, i.e. Z.</w:t>
                  </w:r>
                </w:p>
              </w:tc>
            </w:tr>
          </w:tbl>
          <w:p w14:paraId="5C875556" w14:textId="77777777" w:rsidR="00454368" w:rsidRPr="00722552" w:rsidRDefault="00454368" w:rsidP="00686991">
            <w:pPr>
              <w:pStyle w:val="proposal"/>
              <w:rPr>
                <w:b w:val="0"/>
                <w:sz w:val="22"/>
                <w:szCs w:val="22"/>
                <w:lang w:val="en-GB"/>
              </w:rPr>
            </w:pPr>
          </w:p>
        </w:tc>
      </w:tr>
      <w:tr w:rsidR="00454368" w:rsidRPr="0040032E" w14:paraId="3C335694" w14:textId="77777777" w:rsidTr="00686991">
        <w:trPr>
          <w:cantSplit/>
        </w:trPr>
        <w:tc>
          <w:tcPr>
            <w:tcW w:w="2061" w:type="dxa"/>
          </w:tcPr>
          <w:p w14:paraId="448AEE7C" w14:textId="77777777" w:rsidR="00454368" w:rsidRPr="00722552" w:rsidRDefault="00454368" w:rsidP="00686991">
            <w:pPr>
              <w:rPr>
                <w:lang w:val="en-GB" w:eastAsia="zh-CN"/>
              </w:rPr>
            </w:pPr>
            <w:r w:rsidRPr="00722552">
              <w:rPr>
                <w:lang w:val="en-GB" w:eastAsia="zh-CN"/>
              </w:rPr>
              <w:t>Xiaomi</w:t>
            </w:r>
          </w:p>
        </w:tc>
        <w:tc>
          <w:tcPr>
            <w:tcW w:w="7246" w:type="dxa"/>
          </w:tcPr>
          <w:p w14:paraId="20EBE8C9" w14:textId="77777777" w:rsidR="00454368" w:rsidRPr="00722552" w:rsidRDefault="00454368" w:rsidP="00686991">
            <w:pPr>
              <w:pStyle w:val="proposal"/>
              <w:rPr>
                <w:b w:val="0"/>
                <w:sz w:val="22"/>
                <w:szCs w:val="22"/>
                <w:lang w:val="en-GB"/>
              </w:rPr>
            </w:pPr>
            <w:r w:rsidRPr="00722552">
              <w:rPr>
                <w:b w:val="0"/>
                <w:sz w:val="22"/>
                <w:szCs w:val="22"/>
                <w:lang w:val="en-GB"/>
              </w:rPr>
              <w:t>Proposal 1: UE can be informed of the slot format for a gNB MCOT at the beginning of the MCOT.</w:t>
            </w:r>
          </w:p>
          <w:p w14:paraId="154E236A" w14:textId="77777777" w:rsidR="00454368" w:rsidRPr="00722552" w:rsidRDefault="00454368" w:rsidP="00686991">
            <w:pPr>
              <w:pStyle w:val="proposal"/>
              <w:rPr>
                <w:b w:val="0"/>
                <w:sz w:val="22"/>
                <w:szCs w:val="22"/>
                <w:lang w:val="en-GB"/>
              </w:rPr>
            </w:pPr>
            <w:r w:rsidRPr="00722552">
              <w:rPr>
                <w:b w:val="0"/>
                <w:sz w:val="22"/>
                <w:szCs w:val="22"/>
                <w:lang w:val="en-GB"/>
              </w:rPr>
              <w:t>Proposal 2: Additional SFI can be transmitted multiple times within a COT.</w:t>
            </w:r>
          </w:p>
          <w:p w14:paraId="71B15C6B" w14:textId="77777777" w:rsidR="00454368" w:rsidRPr="00722552" w:rsidRDefault="00454368" w:rsidP="00686991">
            <w:pPr>
              <w:pStyle w:val="proposal"/>
              <w:rPr>
                <w:b w:val="0"/>
                <w:sz w:val="22"/>
                <w:szCs w:val="22"/>
                <w:lang w:val="en-GB"/>
              </w:rPr>
            </w:pPr>
            <w:r w:rsidRPr="00722552">
              <w:rPr>
                <w:b w:val="0"/>
                <w:sz w:val="22"/>
                <w:szCs w:val="22"/>
                <w:lang w:val="en-GB"/>
              </w:rPr>
              <w:t>Proposal 3: Further study how to indicate the slot format for partial slot.</w:t>
            </w:r>
          </w:p>
        </w:tc>
      </w:tr>
    </w:tbl>
    <w:p w14:paraId="188D4036" w14:textId="77777777" w:rsidR="00454368" w:rsidRPr="0040032E" w:rsidRDefault="00454368" w:rsidP="00454368">
      <w:pPr>
        <w:rPr>
          <w:lang w:val="en-GB" w:eastAsia="zh-CN"/>
        </w:rPr>
      </w:pPr>
    </w:p>
    <w:p w14:paraId="7DE5264A" w14:textId="53EB9E63" w:rsidR="00454368" w:rsidRPr="0040032E" w:rsidRDefault="00454368" w:rsidP="00454368">
      <w:pPr>
        <w:rPr>
          <w:b/>
          <w:u w:val="single"/>
          <w:lang w:val="en-GB" w:eastAsia="zh-CN"/>
        </w:rPr>
      </w:pPr>
      <w:r w:rsidRPr="0040032E">
        <w:rPr>
          <w:b/>
          <w:highlight w:val="cyan"/>
          <w:u w:val="single"/>
          <w:lang w:val="en-GB" w:eastAsia="zh-CN"/>
        </w:rPr>
        <w:t xml:space="preserve">FL </w:t>
      </w:r>
      <w:r w:rsidR="00D30158">
        <w:rPr>
          <w:b/>
          <w:highlight w:val="cyan"/>
          <w:u w:val="single"/>
          <w:lang w:val="en-GB" w:eastAsia="zh-CN"/>
        </w:rPr>
        <w:t>Summary</w:t>
      </w:r>
      <w:r w:rsidRPr="0040032E">
        <w:rPr>
          <w:b/>
          <w:highlight w:val="cyan"/>
          <w:u w:val="single"/>
          <w:lang w:val="en-GB" w:eastAsia="zh-CN"/>
        </w:rPr>
        <w:t>:</w:t>
      </w:r>
    </w:p>
    <w:p w14:paraId="5AFADA72" w14:textId="64C5F34B" w:rsidR="00454368" w:rsidRDefault="00D30158" w:rsidP="00454368">
      <w:pPr>
        <w:rPr>
          <w:lang w:val="en-GB" w:eastAsia="zh-CN"/>
        </w:rPr>
      </w:pPr>
      <w:r>
        <w:rPr>
          <w:lang w:val="en-GB" w:eastAsia="zh-CN"/>
        </w:rPr>
        <w:t xml:space="preserve">Many different aspects have been addressed by companies, such as </w:t>
      </w:r>
      <w:r w:rsidR="00454368">
        <w:rPr>
          <w:lang w:val="en-GB" w:eastAsia="zh-CN"/>
        </w:rPr>
        <w:t>what kind of information is required to be transmitted to the UE(s) regarding COT structure and possible enhancements, for which proposed behaviour, and if this should be signalled via PHY</w:t>
      </w:r>
      <w:r>
        <w:rPr>
          <w:lang w:val="en-GB" w:eastAsia="zh-CN"/>
        </w:rPr>
        <w:t xml:space="preserve"> (e.g. enhanced DCI format 2_0)</w:t>
      </w:r>
      <w:r w:rsidR="00454368">
        <w:rPr>
          <w:lang w:val="en-GB" w:eastAsia="zh-CN"/>
        </w:rPr>
        <w:t xml:space="preserve"> or RRC</w:t>
      </w:r>
      <w:r>
        <w:rPr>
          <w:lang w:val="en-GB" w:eastAsia="zh-CN"/>
        </w:rPr>
        <w:t>. It is suggested to first address the corresponding functionality before discussing the details how the corresponding information is conveyed.</w:t>
      </w:r>
    </w:p>
    <w:p w14:paraId="191364AE" w14:textId="19D109E4" w:rsidR="00D30158" w:rsidRDefault="00D30158" w:rsidP="00454368">
      <w:pPr>
        <w:rPr>
          <w:lang w:val="en-GB" w:eastAsia="zh-CN"/>
        </w:rPr>
      </w:pPr>
      <w:r>
        <w:rPr>
          <w:lang w:val="en-GB" w:eastAsia="zh-CN"/>
        </w:rPr>
        <w:t>Elements that could be conveyed with the COT structure indication include:</w:t>
      </w:r>
    </w:p>
    <w:p w14:paraId="649B211A" w14:textId="77777777" w:rsidR="00454368" w:rsidRPr="00E944A2" w:rsidRDefault="00454368" w:rsidP="00B7028D">
      <w:pPr>
        <w:pStyle w:val="ListParagraph"/>
        <w:numPr>
          <w:ilvl w:val="0"/>
          <w:numId w:val="14"/>
        </w:numPr>
        <w:rPr>
          <w:lang w:val="en-GB" w:eastAsia="zh-CN"/>
        </w:rPr>
      </w:pPr>
      <w:r w:rsidRPr="00E4605F">
        <w:rPr>
          <w:lang w:val="en-GB" w:eastAsia="zh-CN"/>
        </w:rPr>
        <w:t>DL/UL/flexi</w:t>
      </w:r>
      <w:r w:rsidRPr="00E944A2">
        <w:rPr>
          <w:lang w:val="en-GB" w:eastAsia="zh-CN"/>
        </w:rPr>
        <w:t>ble symbols (like SFI)</w:t>
      </w:r>
    </w:p>
    <w:p w14:paraId="2E51CC8C" w14:textId="77777777" w:rsidR="00454368" w:rsidRDefault="00454368" w:rsidP="00B7028D">
      <w:pPr>
        <w:pStyle w:val="ListParagraph"/>
        <w:numPr>
          <w:ilvl w:val="0"/>
          <w:numId w:val="14"/>
        </w:numPr>
        <w:rPr>
          <w:lang w:val="en-GB" w:eastAsia="zh-CN"/>
        </w:rPr>
      </w:pPr>
      <w:r>
        <w:rPr>
          <w:lang w:val="en-GB" w:eastAsia="zh-CN"/>
        </w:rPr>
        <w:t>PDCCH monitoring indicator</w:t>
      </w:r>
    </w:p>
    <w:p w14:paraId="1320D221" w14:textId="77777777" w:rsidR="00454368" w:rsidRDefault="00454368" w:rsidP="00B7028D">
      <w:pPr>
        <w:pStyle w:val="ListParagraph"/>
        <w:numPr>
          <w:ilvl w:val="0"/>
          <w:numId w:val="14"/>
        </w:numPr>
        <w:rPr>
          <w:lang w:val="en-GB" w:eastAsia="zh-CN"/>
        </w:rPr>
      </w:pPr>
      <w:r>
        <w:rPr>
          <w:lang w:val="en-GB" w:eastAsia="zh-CN"/>
        </w:rPr>
        <w:t>SFI information (start/end/next)</w:t>
      </w:r>
    </w:p>
    <w:p w14:paraId="6D2A0976" w14:textId="77777777" w:rsidR="00454368" w:rsidRDefault="00454368" w:rsidP="00B7028D">
      <w:pPr>
        <w:pStyle w:val="ListParagraph"/>
        <w:numPr>
          <w:ilvl w:val="0"/>
          <w:numId w:val="14"/>
        </w:numPr>
        <w:rPr>
          <w:lang w:val="en-GB" w:eastAsia="zh-CN"/>
        </w:rPr>
      </w:pPr>
      <w:r>
        <w:rPr>
          <w:lang w:val="en-GB" w:eastAsia="zh-CN"/>
        </w:rPr>
        <w:t>Occupied bandwidth</w:t>
      </w:r>
    </w:p>
    <w:p w14:paraId="00B9ED08" w14:textId="77777777" w:rsidR="00454368" w:rsidRDefault="00454368" w:rsidP="00B7028D">
      <w:pPr>
        <w:pStyle w:val="ListParagraph"/>
        <w:numPr>
          <w:ilvl w:val="0"/>
          <w:numId w:val="14"/>
        </w:numPr>
        <w:rPr>
          <w:lang w:val="en-GB" w:eastAsia="zh-CN"/>
        </w:rPr>
      </w:pPr>
      <w:r>
        <w:rPr>
          <w:lang w:val="en-GB" w:eastAsia="zh-CN"/>
        </w:rPr>
        <w:t>COT Duration, End of COT</w:t>
      </w:r>
    </w:p>
    <w:p w14:paraId="77C6F470" w14:textId="77777777" w:rsidR="00454368" w:rsidRDefault="00454368" w:rsidP="00B7028D">
      <w:pPr>
        <w:pStyle w:val="ListParagraph"/>
        <w:numPr>
          <w:ilvl w:val="0"/>
          <w:numId w:val="14"/>
        </w:numPr>
        <w:rPr>
          <w:lang w:val="en-GB" w:eastAsia="zh-CN"/>
        </w:rPr>
      </w:pPr>
      <w:r>
        <w:rPr>
          <w:lang w:val="en-GB" w:eastAsia="zh-CN"/>
        </w:rPr>
        <w:lastRenderedPageBreak/>
        <w:t>Additional SFI entries for partial slots</w:t>
      </w:r>
    </w:p>
    <w:p w14:paraId="269C7728" w14:textId="77777777" w:rsidR="00454368" w:rsidRDefault="00454368" w:rsidP="00B7028D">
      <w:pPr>
        <w:pStyle w:val="ListParagraph"/>
        <w:numPr>
          <w:ilvl w:val="0"/>
          <w:numId w:val="14"/>
        </w:numPr>
        <w:rPr>
          <w:lang w:val="en-GB" w:eastAsia="zh-CN"/>
        </w:rPr>
      </w:pPr>
      <w:r>
        <w:rPr>
          <w:lang w:val="en-GB" w:eastAsia="zh-CN"/>
        </w:rPr>
        <w:t>SFI of outside COT</w:t>
      </w:r>
    </w:p>
    <w:p w14:paraId="5B941252" w14:textId="77777777" w:rsidR="00454368" w:rsidRPr="00E4605F" w:rsidRDefault="00454368" w:rsidP="00B7028D">
      <w:pPr>
        <w:pStyle w:val="ListParagraph"/>
        <w:numPr>
          <w:ilvl w:val="0"/>
          <w:numId w:val="14"/>
        </w:numPr>
        <w:rPr>
          <w:lang w:val="en-GB" w:eastAsia="zh-CN"/>
        </w:rPr>
      </w:pPr>
      <w:r>
        <w:rPr>
          <w:lang w:val="en-GB" w:eastAsia="zh-CN"/>
        </w:rPr>
        <w:t>COT Sharing (e.g. for configured grant sharing)</w:t>
      </w:r>
    </w:p>
    <w:p w14:paraId="3AD5166B" w14:textId="77777777" w:rsidR="00E45FFA" w:rsidRDefault="00E45FFA" w:rsidP="00E45FFA">
      <w:pPr>
        <w:pStyle w:val="Heading1"/>
      </w:pPr>
      <w:r>
        <w:t>CSI-RS</w:t>
      </w:r>
    </w:p>
    <w:p w14:paraId="1BC9CE81"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40032E" w14:paraId="40A18E9E" w14:textId="77777777" w:rsidTr="00686991">
        <w:trPr>
          <w:cantSplit/>
        </w:trPr>
        <w:tc>
          <w:tcPr>
            <w:tcW w:w="2065" w:type="dxa"/>
          </w:tcPr>
          <w:p w14:paraId="2803F738" w14:textId="77777777" w:rsidR="00E45FFA" w:rsidRPr="009D73C2" w:rsidRDefault="00E45FFA" w:rsidP="00686991">
            <w:pPr>
              <w:rPr>
                <w:lang w:val="en-GB" w:eastAsia="zh-CN"/>
              </w:rPr>
            </w:pPr>
            <w:r w:rsidRPr="009D73C2">
              <w:rPr>
                <w:lang w:val="en-GB" w:eastAsia="zh-CN"/>
              </w:rPr>
              <w:t>InterDigital</w:t>
            </w:r>
          </w:p>
        </w:tc>
        <w:tc>
          <w:tcPr>
            <w:tcW w:w="7242" w:type="dxa"/>
          </w:tcPr>
          <w:p w14:paraId="3B2FD657" w14:textId="77777777" w:rsidR="00E45FFA" w:rsidRPr="009D73C2" w:rsidRDefault="00E45FFA" w:rsidP="00686991">
            <w:pPr>
              <w:rPr>
                <w:lang w:val="en-GB"/>
              </w:rPr>
            </w:pPr>
            <w:r w:rsidRPr="009D73C2">
              <w:rPr>
                <w:lang w:val="en-GB"/>
              </w:rPr>
              <w:t>Proposal 8:   For aperiodic CSI-RS, NR-U should consider enabling multiple CSI-RS resource transmission opportunities in the case that LBT is needed before the CSI-RS transmission.</w:t>
            </w:r>
          </w:p>
          <w:p w14:paraId="353EADE2" w14:textId="77777777" w:rsidR="00E45FFA" w:rsidRPr="009D73C2" w:rsidRDefault="00E45FFA" w:rsidP="00686991">
            <w:pPr>
              <w:rPr>
                <w:lang w:val="en-GB"/>
              </w:rPr>
            </w:pPr>
            <w:r w:rsidRPr="009D73C2">
              <w:rPr>
                <w:lang w:val="en-GB"/>
              </w:rPr>
              <w:t>Proposal 9:   For periodic and semi-persistent CSI-RS, NR-U should consider configuring a dedicated CSI-RS resource window that is transmitted in a periodically occurring time window that has a fixed duration, a configurable period and is subject to LBT.</w:t>
            </w:r>
          </w:p>
        </w:tc>
      </w:tr>
      <w:tr w:rsidR="00E45FFA" w:rsidRPr="0040032E" w14:paraId="2EF6A206" w14:textId="77777777" w:rsidTr="00686991">
        <w:trPr>
          <w:cantSplit/>
        </w:trPr>
        <w:tc>
          <w:tcPr>
            <w:tcW w:w="2065" w:type="dxa"/>
          </w:tcPr>
          <w:p w14:paraId="10E9233C" w14:textId="77777777" w:rsidR="00E45FFA" w:rsidRPr="009D73C2" w:rsidRDefault="00E45FFA" w:rsidP="00686991">
            <w:pPr>
              <w:rPr>
                <w:lang w:val="en-GB" w:eastAsia="zh-CN"/>
              </w:rPr>
            </w:pPr>
            <w:r w:rsidRPr="009D73C2">
              <w:rPr>
                <w:lang w:val="en-GB" w:eastAsia="zh-CN"/>
              </w:rPr>
              <w:t>Qualcomm</w:t>
            </w:r>
          </w:p>
        </w:tc>
        <w:tc>
          <w:tcPr>
            <w:tcW w:w="7242" w:type="dxa"/>
          </w:tcPr>
          <w:p w14:paraId="5AF9747C" w14:textId="77777777" w:rsidR="00E45FFA" w:rsidRPr="009D73C2" w:rsidRDefault="00E45FFA" w:rsidP="00686991">
            <w:pPr>
              <w:rPr>
                <w:lang w:val="en-GB"/>
              </w:rPr>
            </w:pPr>
            <w:r w:rsidRPr="009D73C2">
              <w:rPr>
                <w:lang w:val="en-GB"/>
              </w:rPr>
              <w:t>Proposal 11: Periodic, semi-persistent, and aperiodic CSI-RS can be supported in NR-U. The transmission and processing of periodic and semi-persistent CSI-RS should be conditioned on the detection that the transmission opportunity falls in the DL portion of a COT.</w:t>
            </w:r>
          </w:p>
        </w:tc>
      </w:tr>
      <w:tr w:rsidR="00E45FFA" w:rsidRPr="0040032E" w14:paraId="7D857F8E" w14:textId="77777777" w:rsidTr="00686991">
        <w:trPr>
          <w:cantSplit/>
        </w:trPr>
        <w:tc>
          <w:tcPr>
            <w:tcW w:w="2065" w:type="dxa"/>
          </w:tcPr>
          <w:p w14:paraId="46B28603" w14:textId="77777777" w:rsidR="00E45FFA" w:rsidRPr="009D73C2" w:rsidRDefault="00E45FFA" w:rsidP="00686991">
            <w:pPr>
              <w:rPr>
                <w:lang w:val="en-GB" w:eastAsia="zh-CN"/>
              </w:rPr>
            </w:pPr>
            <w:r w:rsidRPr="009D73C2">
              <w:rPr>
                <w:lang w:val="en-GB" w:eastAsia="zh-CN"/>
              </w:rPr>
              <w:t>Panasonic</w:t>
            </w:r>
          </w:p>
        </w:tc>
        <w:tc>
          <w:tcPr>
            <w:tcW w:w="7242" w:type="dxa"/>
          </w:tcPr>
          <w:p w14:paraId="49CC0605" w14:textId="77777777" w:rsidR="00E45FFA" w:rsidRPr="009D73C2" w:rsidRDefault="00E45FFA" w:rsidP="00686991">
            <w:pPr>
              <w:rPr>
                <w:lang w:val="en-GB"/>
              </w:rPr>
            </w:pPr>
            <w:r w:rsidRPr="009D73C2">
              <w:rPr>
                <w:lang w:val="en-GB"/>
              </w:rPr>
              <w:t>Proposal 6: The timing of CSI-RS should be allowed to shift based on LBT outcome</w:t>
            </w:r>
          </w:p>
          <w:p w14:paraId="330FBAFE" w14:textId="77777777" w:rsidR="00E45FFA" w:rsidRPr="009D73C2" w:rsidRDefault="00E45FFA" w:rsidP="00686991">
            <w:pPr>
              <w:rPr>
                <w:lang w:val="en-GB"/>
              </w:rPr>
            </w:pPr>
            <w:r w:rsidRPr="009D73C2">
              <w:rPr>
                <w:lang w:val="en-GB"/>
              </w:rPr>
              <w:t xml:space="preserve">  • Method to avoid UE blind detection of CSI-RS due to shift should be studied</w:t>
            </w:r>
          </w:p>
        </w:tc>
      </w:tr>
      <w:tr w:rsidR="00E45FFA" w:rsidRPr="0040032E" w14:paraId="525CB97E" w14:textId="77777777" w:rsidTr="00686991">
        <w:trPr>
          <w:cantSplit/>
        </w:trPr>
        <w:tc>
          <w:tcPr>
            <w:tcW w:w="2065" w:type="dxa"/>
          </w:tcPr>
          <w:p w14:paraId="057B7043" w14:textId="77777777" w:rsidR="00E45FFA" w:rsidRPr="009D73C2" w:rsidRDefault="00E45FFA" w:rsidP="00686991">
            <w:pPr>
              <w:rPr>
                <w:lang w:val="en-GB" w:eastAsia="zh-CN"/>
              </w:rPr>
            </w:pPr>
            <w:r w:rsidRPr="009D73C2">
              <w:rPr>
                <w:lang w:val="en-GB" w:eastAsia="zh-CN"/>
              </w:rPr>
              <w:t>Ericsson</w:t>
            </w:r>
          </w:p>
        </w:tc>
        <w:tc>
          <w:tcPr>
            <w:tcW w:w="7242" w:type="dxa"/>
          </w:tcPr>
          <w:p w14:paraId="6B8E6F9D" w14:textId="77777777" w:rsidR="00E45FFA" w:rsidRPr="009D73C2" w:rsidRDefault="00E45FFA" w:rsidP="00686991">
            <w:pPr>
              <w:rPr>
                <w:lang w:val="en-GB"/>
              </w:rPr>
            </w:pPr>
            <w:r w:rsidRPr="009D73C2">
              <w:rPr>
                <w:lang w:val="en-GB"/>
              </w:rPr>
              <w:t>Proposal 6   NR-U supports configuration and DCI-based triggering of a set of aperiodic CSI-RS resources for tracking (ap-TRS) in which the UE may assume that the CSI-RS resources in the set are QCL’d with a SS/PBCH block with TypeC and with TypeD, if applicable. For NR-U, configuration of periodic CSI-RS for tracking (p-TRS) is not mandatory. FFS: minimum number of OFDM symbols between the last symbol of the PDCCH carrying the triggering DCI and the first symbol of the aperiodic CSI-RS resources in the set.</w:t>
            </w:r>
          </w:p>
        </w:tc>
      </w:tr>
    </w:tbl>
    <w:p w14:paraId="4A45007F" w14:textId="77777777" w:rsidR="00E45FFA" w:rsidRDefault="00E45FFA" w:rsidP="00E45FFA">
      <w:pPr>
        <w:rPr>
          <w:lang w:val="en-GB" w:eastAsia="zh-CN"/>
        </w:rPr>
      </w:pPr>
    </w:p>
    <w:p w14:paraId="5430ED4A" w14:textId="77777777" w:rsidR="00E45FFA" w:rsidRPr="0040032E" w:rsidRDefault="00E45FFA" w:rsidP="00E45FFA">
      <w:pPr>
        <w:rPr>
          <w:lang w:val="en-GB" w:eastAsia="zh-CN"/>
        </w:rPr>
      </w:pPr>
    </w:p>
    <w:p w14:paraId="39A6EDC8" w14:textId="77777777" w:rsidR="00E45FFA" w:rsidRDefault="00E45FFA" w:rsidP="00E45FFA">
      <w:pPr>
        <w:pStyle w:val="Heading1"/>
      </w:pPr>
      <w:r>
        <w:t>Wideband operation</w:t>
      </w:r>
    </w:p>
    <w:p w14:paraId="53FCE99F"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E45FFA" w14:paraId="0221A306" w14:textId="77777777" w:rsidTr="00686991">
        <w:trPr>
          <w:cantSplit/>
        </w:trPr>
        <w:tc>
          <w:tcPr>
            <w:tcW w:w="2065" w:type="dxa"/>
          </w:tcPr>
          <w:p w14:paraId="289B6A6E" w14:textId="77777777" w:rsidR="00E45FFA" w:rsidRPr="00E45FFA" w:rsidRDefault="00E45FFA" w:rsidP="00686991">
            <w:pPr>
              <w:rPr>
                <w:lang w:val="en-GB" w:eastAsia="zh-CN"/>
              </w:rPr>
            </w:pPr>
            <w:r w:rsidRPr="00E45FFA">
              <w:rPr>
                <w:lang w:val="en-GB" w:eastAsia="zh-CN"/>
              </w:rPr>
              <w:t>Huawei, HiSilicon</w:t>
            </w:r>
          </w:p>
        </w:tc>
        <w:tc>
          <w:tcPr>
            <w:tcW w:w="7242" w:type="dxa"/>
          </w:tcPr>
          <w:p w14:paraId="6D4EC67D" w14:textId="77777777" w:rsidR="00E45FFA" w:rsidRPr="00E45FFA" w:rsidRDefault="00E45FFA" w:rsidP="00686991">
            <w:pPr>
              <w:rPr>
                <w:lang w:val="en-GB"/>
              </w:rPr>
            </w:pPr>
            <w:r w:rsidRPr="00E45FFA">
              <w:rPr>
                <w:lang w:val="en-GB" w:eastAsia="zh-CN"/>
              </w:rPr>
              <w:t>Proposal 9: CORESET shall be configured within the bandwidth of sub-band LBT in NR-U, e.g. 20MHz.</w:t>
            </w:r>
          </w:p>
        </w:tc>
      </w:tr>
      <w:tr w:rsidR="00E45FFA" w:rsidRPr="0040032E" w14:paraId="21CA22B8" w14:textId="77777777" w:rsidTr="00686991">
        <w:trPr>
          <w:cantSplit/>
        </w:trPr>
        <w:tc>
          <w:tcPr>
            <w:tcW w:w="2065" w:type="dxa"/>
          </w:tcPr>
          <w:p w14:paraId="5F77C929" w14:textId="77777777" w:rsidR="00E45FFA" w:rsidRPr="00E45FFA" w:rsidRDefault="00E45FFA" w:rsidP="00686991">
            <w:pPr>
              <w:rPr>
                <w:lang w:val="en-GB" w:eastAsia="zh-CN"/>
              </w:rPr>
            </w:pPr>
            <w:r w:rsidRPr="00E45FFA">
              <w:rPr>
                <w:lang w:val="en-GB" w:eastAsia="zh-CN"/>
              </w:rPr>
              <w:t>InterDigital</w:t>
            </w:r>
          </w:p>
        </w:tc>
        <w:tc>
          <w:tcPr>
            <w:tcW w:w="7242" w:type="dxa"/>
          </w:tcPr>
          <w:p w14:paraId="116D1BA4" w14:textId="77777777" w:rsidR="00E45FFA" w:rsidRPr="0040032E" w:rsidRDefault="00E45FFA" w:rsidP="00686991">
            <w:pPr>
              <w:rPr>
                <w:lang w:val="en-GB"/>
              </w:rPr>
            </w:pPr>
            <w:r w:rsidRPr="00E45FFA">
              <w:rPr>
                <w:lang w:val="en-GB"/>
              </w:rPr>
              <w:t>Proposal 5:   A UE is configured with a set of COT indicating DM-RS configurations each linked to a set of active LBT subbands and to a set of PDCCH monitoring configuration switches for a set of search spaces.</w:t>
            </w:r>
          </w:p>
        </w:tc>
      </w:tr>
    </w:tbl>
    <w:p w14:paraId="62A2B2E6" w14:textId="77777777" w:rsidR="00E45FFA" w:rsidRDefault="00E45FFA" w:rsidP="00E45FFA">
      <w:pPr>
        <w:rPr>
          <w:lang w:val="en-GB" w:eastAsia="zh-CN"/>
        </w:rPr>
      </w:pPr>
    </w:p>
    <w:p w14:paraId="16B61B64" w14:textId="77777777" w:rsidR="00E45FFA" w:rsidRPr="0040032E" w:rsidRDefault="00E45FFA" w:rsidP="00E45FFA">
      <w:pPr>
        <w:rPr>
          <w:lang w:val="en-GB" w:eastAsia="zh-CN"/>
        </w:rPr>
      </w:pPr>
    </w:p>
    <w:p w14:paraId="6D67EB8C" w14:textId="503BFF44" w:rsidR="00412765" w:rsidRPr="0040032E" w:rsidRDefault="00412765" w:rsidP="00412765">
      <w:pPr>
        <w:pStyle w:val="Heading1"/>
      </w:pPr>
      <w:r w:rsidRPr="0040032E">
        <w:lastRenderedPageBreak/>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593A5E83" w14:textId="77777777" w:rsidR="00D30158" w:rsidRPr="00D30158" w:rsidRDefault="00D30158" w:rsidP="00D30158">
      <w:pPr>
        <w:rPr>
          <w:lang w:val="en-GB" w:eastAsia="zh-CN"/>
        </w:rPr>
      </w:pPr>
      <w:r w:rsidRPr="00D30158">
        <w:rPr>
          <w:lang w:val="en-GB" w:eastAsia="zh-CN"/>
        </w:rPr>
        <w:t>R1-1901523</w:t>
      </w:r>
      <w:r w:rsidRPr="00D30158">
        <w:rPr>
          <w:lang w:val="en-GB" w:eastAsia="zh-CN"/>
        </w:rPr>
        <w:tab/>
        <w:t>DL channels and signals in NR unlicensed band</w:t>
      </w:r>
      <w:r w:rsidRPr="00D30158">
        <w:rPr>
          <w:lang w:val="en-GB" w:eastAsia="zh-CN"/>
        </w:rPr>
        <w:tab/>
        <w:t>Huawei, HiSilicon</w:t>
      </w:r>
    </w:p>
    <w:p w14:paraId="2F48B1C4" w14:textId="77777777" w:rsidR="00D30158" w:rsidRPr="00D30158" w:rsidRDefault="00D30158" w:rsidP="00D30158">
      <w:pPr>
        <w:rPr>
          <w:lang w:val="en-GB" w:eastAsia="zh-CN"/>
        </w:rPr>
      </w:pPr>
      <w:r w:rsidRPr="00D30158">
        <w:rPr>
          <w:lang w:val="en-GB" w:eastAsia="zh-CN"/>
        </w:rPr>
        <w:t>R1-1901607</w:t>
      </w:r>
      <w:r w:rsidRPr="00D30158">
        <w:rPr>
          <w:lang w:val="en-GB" w:eastAsia="zh-CN"/>
        </w:rPr>
        <w:tab/>
        <w:t>Considerations on DL reference signals and channels design for NR-U</w:t>
      </w:r>
      <w:r w:rsidRPr="00D30158">
        <w:rPr>
          <w:lang w:val="en-GB" w:eastAsia="zh-CN"/>
        </w:rPr>
        <w:tab/>
        <w:t>ZTE, Sanechips</w:t>
      </w:r>
    </w:p>
    <w:p w14:paraId="12D86E71" w14:textId="77777777" w:rsidR="00D30158" w:rsidRPr="00D30158" w:rsidRDefault="00D30158" w:rsidP="00D30158">
      <w:pPr>
        <w:rPr>
          <w:lang w:val="en-GB" w:eastAsia="zh-CN"/>
        </w:rPr>
      </w:pPr>
      <w:r w:rsidRPr="00D30158">
        <w:rPr>
          <w:lang w:val="en-GB" w:eastAsia="zh-CN"/>
        </w:rPr>
        <w:t>R1-1901673</w:t>
      </w:r>
      <w:r w:rsidRPr="00D30158">
        <w:rPr>
          <w:lang w:val="en-GB" w:eastAsia="zh-CN"/>
        </w:rPr>
        <w:tab/>
        <w:t>Discussion on physical DL channel design in unlicensed spectrum</w:t>
      </w:r>
      <w:r w:rsidRPr="00D30158">
        <w:rPr>
          <w:lang w:val="en-GB" w:eastAsia="zh-CN"/>
        </w:rPr>
        <w:tab/>
        <w:t>vivo</w:t>
      </w:r>
    </w:p>
    <w:p w14:paraId="1411AE69" w14:textId="77777777" w:rsidR="00D30158" w:rsidRPr="00D30158" w:rsidRDefault="00D30158" w:rsidP="00D30158">
      <w:pPr>
        <w:rPr>
          <w:lang w:val="en-GB" w:eastAsia="zh-CN"/>
        </w:rPr>
      </w:pPr>
      <w:r w:rsidRPr="00D30158">
        <w:rPr>
          <w:lang w:val="en-GB" w:eastAsia="zh-CN"/>
        </w:rPr>
        <w:t>R1-1901796</w:t>
      </w:r>
      <w:r w:rsidRPr="00D30158">
        <w:rPr>
          <w:lang w:val="en-GB" w:eastAsia="zh-CN"/>
        </w:rPr>
        <w:tab/>
        <w:t>DL Signals and Channels for NR-U operation</w:t>
      </w:r>
      <w:r w:rsidRPr="00D30158">
        <w:rPr>
          <w:lang w:val="en-GB" w:eastAsia="zh-CN"/>
        </w:rPr>
        <w:tab/>
        <w:t>MediaTek Inc.</w:t>
      </w:r>
    </w:p>
    <w:p w14:paraId="055C9EF5" w14:textId="77777777" w:rsidR="00D30158" w:rsidRPr="00D30158" w:rsidRDefault="00D30158" w:rsidP="00D30158">
      <w:pPr>
        <w:rPr>
          <w:lang w:val="en-GB" w:eastAsia="zh-CN"/>
        </w:rPr>
      </w:pPr>
      <w:r w:rsidRPr="00D30158">
        <w:rPr>
          <w:lang w:val="en-GB" w:eastAsia="zh-CN"/>
        </w:rPr>
        <w:t>R1-1901874</w:t>
      </w:r>
      <w:r w:rsidRPr="00D30158">
        <w:rPr>
          <w:lang w:val="en-GB" w:eastAsia="zh-CN"/>
        </w:rPr>
        <w:tab/>
        <w:t>On Initial Signal Design</w:t>
      </w:r>
      <w:r w:rsidRPr="00D30158">
        <w:rPr>
          <w:lang w:val="en-GB" w:eastAsia="zh-CN"/>
        </w:rPr>
        <w:tab/>
        <w:t>Charter Communications</w:t>
      </w:r>
    </w:p>
    <w:p w14:paraId="4D4AC1F1" w14:textId="77777777" w:rsidR="00D30158" w:rsidRPr="00D30158" w:rsidRDefault="00D30158" w:rsidP="00D30158">
      <w:pPr>
        <w:rPr>
          <w:lang w:val="en-GB" w:eastAsia="zh-CN"/>
        </w:rPr>
      </w:pPr>
      <w:r w:rsidRPr="00D30158">
        <w:rPr>
          <w:lang w:val="en-GB" w:eastAsia="zh-CN"/>
        </w:rPr>
        <w:t>R1-1901882</w:t>
      </w:r>
      <w:r w:rsidRPr="00D30158">
        <w:rPr>
          <w:lang w:val="en-GB" w:eastAsia="zh-CN"/>
        </w:rPr>
        <w:tab/>
        <w:t>Design of DL signals and channels for NR-based access to unlicensed spectrum</w:t>
      </w:r>
      <w:r w:rsidRPr="00D30158">
        <w:rPr>
          <w:lang w:val="en-GB" w:eastAsia="zh-CN"/>
        </w:rPr>
        <w:tab/>
        <w:t>AT&amp;T</w:t>
      </w:r>
    </w:p>
    <w:p w14:paraId="47FF2972" w14:textId="77777777" w:rsidR="00D30158" w:rsidRPr="00D30158" w:rsidRDefault="00D30158" w:rsidP="00D30158">
      <w:pPr>
        <w:rPr>
          <w:lang w:val="en-GB" w:eastAsia="zh-CN"/>
        </w:rPr>
      </w:pPr>
      <w:r w:rsidRPr="00D30158">
        <w:rPr>
          <w:lang w:val="en-GB" w:eastAsia="zh-CN"/>
        </w:rPr>
        <w:t>R1-1901920</w:t>
      </w:r>
      <w:r w:rsidRPr="00D30158">
        <w:rPr>
          <w:lang w:val="en-GB" w:eastAsia="zh-CN"/>
        </w:rPr>
        <w:tab/>
        <w:t>DL signals and channels for NR-U</w:t>
      </w:r>
      <w:r w:rsidRPr="00D30158">
        <w:rPr>
          <w:lang w:val="en-GB" w:eastAsia="zh-CN"/>
        </w:rPr>
        <w:tab/>
        <w:t>OPPO</w:t>
      </w:r>
    </w:p>
    <w:p w14:paraId="22E5CDA9" w14:textId="77777777" w:rsidR="00D30158" w:rsidRPr="00D30158" w:rsidRDefault="00D30158" w:rsidP="00D30158">
      <w:pPr>
        <w:rPr>
          <w:lang w:val="en-GB" w:eastAsia="zh-CN"/>
        </w:rPr>
      </w:pPr>
      <w:r w:rsidRPr="00D30158">
        <w:rPr>
          <w:lang w:val="en-GB" w:eastAsia="zh-CN"/>
        </w:rPr>
        <w:t>R1-1901939</w:t>
      </w:r>
      <w:r w:rsidRPr="00D30158">
        <w:rPr>
          <w:lang w:val="en-GB" w:eastAsia="zh-CN"/>
        </w:rPr>
        <w:tab/>
        <w:t>Initial slot with flexible starting positions for NR-U</w:t>
      </w:r>
      <w:r w:rsidRPr="00D30158">
        <w:rPr>
          <w:lang w:val="en-GB" w:eastAsia="zh-CN"/>
        </w:rPr>
        <w:tab/>
        <w:t>Fujitsu</w:t>
      </w:r>
    </w:p>
    <w:p w14:paraId="650F9EAA" w14:textId="77777777" w:rsidR="00D30158" w:rsidRPr="00D30158" w:rsidRDefault="00D30158" w:rsidP="00D30158">
      <w:pPr>
        <w:rPr>
          <w:lang w:val="en-GB" w:eastAsia="zh-CN"/>
        </w:rPr>
      </w:pPr>
      <w:r w:rsidRPr="00D30158">
        <w:rPr>
          <w:lang w:val="en-GB" w:eastAsia="zh-CN"/>
        </w:rPr>
        <w:t>R1-1902038</w:t>
      </w:r>
      <w:r w:rsidRPr="00D30158">
        <w:rPr>
          <w:lang w:val="en-GB" w:eastAsia="zh-CN"/>
        </w:rPr>
        <w:tab/>
        <w:t>Physical layer design of DL signals and channels for NR-U</w:t>
      </w:r>
      <w:r w:rsidRPr="00D30158">
        <w:rPr>
          <w:lang w:val="en-GB" w:eastAsia="zh-CN"/>
        </w:rPr>
        <w:tab/>
        <w:t>LG Electronics</w:t>
      </w:r>
    </w:p>
    <w:p w14:paraId="2346CA88" w14:textId="77777777" w:rsidR="00D30158" w:rsidRPr="00D30158" w:rsidRDefault="00D30158" w:rsidP="00D30158">
      <w:pPr>
        <w:rPr>
          <w:lang w:val="en-GB" w:eastAsia="zh-CN"/>
        </w:rPr>
      </w:pPr>
      <w:r w:rsidRPr="00D30158">
        <w:rPr>
          <w:lang w:val="en-GB" w:eastAsia="zh-CN"/>
        </w:rPr>
        <w:t>R1-1902168</w:t>
      </w:r>
      <w:r w:rsidRPr="00D30158">
        <w:rPr>
          <w:lang w:val="en-GB" w:eastAsia="zh-CN"/>
        </w:rPr>
        <w:tab/>
        <w:t>DL Signals and Channels for NR unlicensed operation</w:t>
      </w:r>
      <w:r w:rsidRPr="00D30158">
        <w:rPr>
          <w:lang w:val="en-GB" w:eastAsia="zh-CN"/>
        </w:rPr>
        <w:tab/>
        <w:t>Sony</w:t>
      </w:r>
    </w:p>
    <w:p w14:paraId="6DD49706" w14:textId="77777777" w:rsidR="00D30158" w:rsidRPr="00D30158" w:rsidRDefault="00D30158" w:rsidP="00D30158">
      <w:pPr>
        <w:rPr>
          <w:lang w:val="en-GB" w:eastAsia="zh-CN"/>
        </w:rPr>
      </w:pPr>
      <w:r w:rsidRPr="00D30158">
        <w:rPr>
          <w:lang w:val="en-GB" w:eastAsia="zh-CN"/>
        </w:rPr>
        <w:t>R1-1902255</w:t>
      </w:r>
      <w:r w:rsidRPr="00D30158">
        <w:rPr>
          <w:lang w:val="en-GB" w:eastAsia="zh-CN"/>
        </w:rPr>
        <w:tab/>
        <w:t>DL signals and channels for NR-U</w:t>
      </w:r>
      <w:r w:rsidRPr="00D30158">
        <w:rPr>
          <w:lang w:val="en-GB" w:eastAsia="zh-CN"/>
        </w:rPr>
        <w:tab/>
        <w:t>Samsung</w:t>
      </w:r>
    </w:p>
    <w:p w14:paraId="0FB2B64C" w14:textId="77777777" w:rsidR="00D30158" w:rsidRPr="00D30158" w:rsidRDefault="00D30158" w:rsidP="00D30158">
      <w:pPr>
        <w:rPr>
          <w:lang w:val="en-GB" w:eastAsia="zh-CN"/>
        </w:rPr>
      </w:pPr>
      <w:r w:rsidRPr="00D30158">
        <w:rPr>
          <w:lang w:val="en-GB" w:eastAsia="zh-CN"/>
        </w:rPr>
        <w:t>R1-1902436</w:t>
      </w:r>
      <w:r w:rsidRPr="00D30158">
        <w:rPr>
          <w:lang w:val="en-GB" w:eastAsia="zh-CN"/>
        </w:rPr>
        <w:tab/>
        <w:t>On DL signals and channels</w:t>
      </w:r>
      <w:r w:rsidRPr="00D30158">
        <w:rPr>
          <w:lang w:val="en-GB" w:eastAsia="zh-CN"/>
        </w:rPr>
        <w:tab/>
        <w:t>Nokia, Nokia Shanghai Bell</w:t>
      </w:r>
    </w:p>
    <w:p w14:paraId="5608317D" w14:textId="77777777" w:rsidR="00D30158" w:rsidRPr="00D30158" w:rsidRDefault="00D30158" w:rsidP="00D30158">
      <w:pPr>
        <w:rPr>
          <w:lang w:val="en-GB" w:eastAsia="zh-CN"/>
        </w:rPr>
      </w:pPr>
      <w:r w:rsidRPr="00D30158">
        <w:rPr>
          <w:lang w:val="en-GB" w:eastAsia="zh-CN"/>
        </w:rPr>
        <w:t>R1-1902469</w:t>
      </w:r>
      <w:r w:rsidRPr="00D30158">
        <w:rPr>
          <w:lang w:val="en-GB" w:eastAsia="zh-CN"/>
        </w:rPr>
        <w:tab/>
        <w:t>DL signals and channels for NR-unlicensed</w:t>
      </w:r>
      <w:r w:rsidRPr="00D30158">
        <w:rPr>
          <w:lang w:val="en-GB" w:eastAsia="zh-CN"/>
        </w:rPr>
        <w:tab/>
        <w:t>Intel Corporation</w:t>
      </w:r>
    </w:p>
    <w:p w14:paraId="135F64E0" w14:textId="77777777" w:rsidR="00D30158" w:rsidRPr="00D30158" w:rsidRDefault="00D30158" w:rsidP="00D30158">
      <w:pPr>
        <w:rPr>
          <w:lang w:val="en-GB" w:eastAsia="zh-CN"/>
        </w:rPr>
      </w:pPr>
      <w:r w:rsidRPr="00D30158">
        <w:rPr>
          <w:lang w:val="en-GB" w:eastAsia="zh-CN"/>
        </w:rPr>
        <w:t>R1-1902530</w:t>
      </w:r>
      <w:r w:rsidRPr="00D30158">
        <w:rPr>
          <w:lang w:val="en-GB" w:eastAsia="zh-CN"/>
        </w:rPr>
        <w:tab/>
        <w:t xml:space="preserve">DL signals and channels for NR-U </w:t>
      </w:r>
      <w:r w:rsidRPr="00D30158">
        <w:rPr>
          <w:lang w:val="en-GB" w:eastAsia="zh-CN"/>
        </w:rPr>
        <w:tab/>
        <w:t>PANASONIC</w:t>
      </w:r>
    </w:p>
    <w:p w14:paraId="4DAD9E65" w14:textId="77777777" w:rsidR="00D30158" w:rsidRPr="00D30158" w:rsidRDefault="00D30158" w:rsidP="00D30158">
      <w:pPr>
        <w:rPr>
          <w:lang w:val="en-GB" w:eastAsia="zh-CN"/>
        </w:rPr>
      </w:pPr>
      <w:r w:rsidRPr="00D30158">
        <w:rPr>
          <w:lang w:val="en-GB" w:eastAsia="zh-CN"/>
        </w:rPr>
        <w:t>R1-1902585</w:t>
      </w:r>
      <w:r w:rsidRPr="00D30158">
        <w:rPr>
          <w:lang w:val="en-GB" w:eastAsia="zh-CN"/>
        </w:rPr>
        <w:tab/>
        <w:t xml:space="preserve">DL signals and channels for gNB initiated COT </w:t>
      </w:r>
      <w:r w:rsidRPr="00D30158">
        <w:rPr>
          <w:lang w:val="en-GB" w:eastAsia="zh-CN"/>
        </w:rPr>
        <w:tab/>
        <w:t>InterDigital, Inc.</w:t>
      </w:r>
    </w:p>
    <w:p w14:paraId="18A26B4D" w14:textId="77777777" w:rsidR="00D30158" w:rsidRPr="00D30158" w:rsidRDefault="00D30158" w:rsidP="00D30158">
      <w:pPr>
        <w:rPr>
          <w:lang w:val="en-GB" w:eastAsia="zh-CN"/>
        </w:rPr>
      </w:pPr>
      <w:r w:rsidRPr="00D30158">
        <w:rPr>
          <w:lang w:val="en-GB" w:eastAsia="zh-CN"/>
        </w:rPr>
        <w:t>R1-1902655</w:t>
      </w:r>
      <w:r w:rsidRPr="00D30158">
        <w:rPr>
          <w:lang w:val="en-GB" w:eastAsia="zh-CN"/>
        </w:rPr>
        <w:tab/>
        <w:t>Downlink structure and procedure for NR-U operation</w:t>
      </w:r>
      <w:r w:rsidRPr="00D30158">
        <w:rPr>
          <w:lang w:val="en-GB" w:eastAsia="zh-CN"/>
        </w:rPr>
        <w:tab/>
        <w:t>Sharp</w:t>
      </w:r>
    </w:p>
    <w:p w14:paraId="29FB1DF3" w14:textId="77777777" w:rsidR="00D30158" w:rsidRPr="00D30158" w:rsidRDefault="00D30158" w:rsidP="00D30158">
      <w:pPr>
        <w:rPr>
          <w:lang w:val="en-GB" w:eastAsia="zh-CN"/>
        </w:rPr>
      </w:pPr>
      <w:r w:rsidRPr="00D30158">
        <w:rPr>
          <w:lang w:val="en-GB" w:eastAsia="zh-CN"/>
        </w:rPr>
        <w:t>R1-1902732</w:t>
      </w:r>
      <w:r w:rsidRPr="00D30158">
        <w:rPr>
          <w:lang w:val="en-GB" w:eastAsia="zh-CN"/>
        </w:rPr>
        <w:tab/>
        <w:t>Discussion on DL signals and channels for NR-U</w:t>
      </w:r>
      <w:r w:rsidRPr="00D30158">
        <w:rPr>
          <w:lang w:val="en-GB" w:eastAsia="zh-CN"/>
        </w:rPr>
        <w:tab/>
        <w:t>Spreadtrum Communications</w:t>
      </w:r>
    </w:p>
    <w:p w14:paraId="21B8B6DD" w14:textId="77777777" w:rsidR="00D30158" w:rsidRPr="00D30158" w:rsidRDefault="00D30158" w:rsidP="00D30158">
      <w:pPr>
        <w:rPr>
          <w:lang w:val="en-GB" w:eastAsia="zh-CN"/>
        </w:rPr>
      </w:pPr>
      <w:r w:rsidRPr="00D30158">
        <w:rPr>
          <w:lang w:val="en-GB" w:eastAsia="zh-CN"/>
        </w:rPr>
        <w:t>R1-1902759</w:t>
      </w:r>
      <w:r w:rsidRPr="00D30158">
        <w:rPr>
          <w:lang w:val="en-GB" w:eastAsia="zh-CN"/>
        </w:rPr>
        <w:tab/>
        <w:t>On DL signals for NR-U</w:t>
      </w:r>
      <w:r w:rsidRPr="00D30158">
        <w:rPr>
          <w:lang w:val="en-GB" w:eastAsia="zh-CN"/>
        </w:rPr>
        <w:tab/>
        <w:t>Apple Inc.</w:t>
      </w:r>
    </w:p>
    <w:p w14:paraId="464C0FFB" w14:textId="77777777" w:rsidR="00D30158" w:rsidRPr="00D30158" w:rsidRDefault="00D30158" w:rsidP="00D30158">
      <w:pPr>
        <w:rPr>
          <w:lang w:val="en-GB" w:eastAsia="zh-CN"/>
        </w:rPr>
      </w:pPr>
      <w:r w:rsidRPr="00D30158">
        <w:rPr>
          <w:lang w:val="en-GB" w:eastAsia="zh-CN"/>
        </w:rPr>
        <w:t>R1-1902787</w:t>
      </w:r>
      <w:r w:rsidRPr="00D30158">
        <w:rPr>
          <w:lang w:val="en-GB" w:eastAsia="zh-CN"/>
        </w:rPr>
        <w:tab/>
        <w:t>DL signals and channels for NR-U</w:t>
      </w:r>
      <w:r w:rsidRPr="00D30158">
        <w:rPr>
          <w:lang w:val="en-GB" w:eastAsia="zh-CN"/>
        </w:rPr>
        <w:tab/>
        <w:t>NTT DOCOMO, INC.</w:t>
      </w:r>
    </w:p>
    <w:p w14:paraId="6F0DE5E6" w14:textId="77777777" w:rsidR="00D30158" w:rsidRPr="00D30158" w:rsidRDefault="00D30158" w:rsidP="00D30158">
      <w:pPr>
        <w:rPr>
          <w:lang w:val="en-GB" w:eastAsia="zh-CN"/>
        </w:rPr>
      </w:pPr>
      <w:r w:rsidRPr="00D30158">
        <w:rPr>
          <w:lang w:val="en-GB" w:eastAsia="zh-CN"/>
        </w:rPr>
        <w:t>R1-1902827</w:t>
      </w:r>
      <w:r w:rsidRPr="00D30158">
        <w:rPr>
          <w:lang w:val="en-GB" w:eastAsia="zh-CN"/>
        </w:rPr>
        <w:tab/>
        <w:t>Discussion on PDCCH monitoring after a COT initiated by gNB in NR-U</w:t>
      </w:r>
      <w:r w:rsidRPr="00D30158">
        <w:rPr>
          <w:lang w:val="en-GB" w:eastAsia="zh-CN"/>
        </w:rPr>
        <w:tab/>
        <w:t>ITRI</w:t>
      </w:r>
    </w:p>
    <w:p w14:paraId="0339A0F8" w14:textId="77777777" w:rsidR="00D30158" w:rsidRPr="00D30158" w:rsidRDefault="00D30158" w:rsidP="00D30158">
      <w:pPr>
        <w:rPr>
          <w:lang w:val="en-GB" w:eastAsia="zh-CN"/>
        </w:rPr>
      </w:pPr>
      <w:r w:rsidRPr="00D30158">
        <w:rPr>
          <w:lang w:val="en-GB" w:eastAsia="zh-CN"/>
        </w:rPr>
        <w:t>R1-1902862</w:t>
      </w:r>
      <w:r w:rsidRPr="00D30158">
        <w:rPr>
          <w:lang w:val="en-GB" w:eastAsia="zh-CN"/>
        </w:rPr>
        <w:tab/>
        <w:t>Discussion on DL signals and channels in NR unlicensed</w:t>
      </w:r>
      <w:r w:rsidRPr="00D30158">
        <w:rPr>
          <w:lang w:val="en-GB" w:eastAsia="zh-CN"/>
        </w:rPr>
        <w:tab/>
        <w:t>Google Inc.</w:t>
      </w:r>
    </w:p>
    <w:p w14:paraId="54E0F9AC" w14:textId="77777777" w:rsidR="00D30158" w:rsidRPr="00D30158" w:rsidRDefault="00D30158" w:rsidP="00D30158">
      <w:pPr>
        <w:rPr>
          <w:lang w:val="en-GB" w:eastAsia="zh-CN"/>
        </w:rPr>
      </w:pPr>
      <w:r w:rsidRPr="00D30158">
        <w:rPr>
          <w:lang w:val="en-GB" w:eastAsia="zh-CN"/>
        </w:rPr>
        <w:t>R1-1902881</w:t>
      </w:r>
      <w:r w:rsidRPr="00D30158">
        <w:rPr>
          <w:lang w:val="en-GB" w:eastAsia="zh-CN"/>
        </w:rPr>
        <w:tab/>
        <w:t>DL signals and channels for NR-U</w:t>
      </w:r>
      <w:r w:rsidRPr="00D30158">
        <w:rPr>
          <w:lang w:val="en-GB" w:eastAsia="zh-CN"/>
        </w:rPr>
        <w:tab/>
        <w:t>Ericsson</w:t>
      </w:r>
    </w:p>
    <w:p w14:paraId="55D72270" w14:textId="77777777" w:rsidR="00D30158" w:rsidRPr="00D30158" w:rsidRDefault="00D30158" w:rsidP="00D30158">
      <w:pPr>
        <w:rPr>
          <w:lang w:val="en-GB" w:eastAsia="zh-CN"/>
        </w:rPr>
      </w:pPr>
      <w:r w:rsidRPr="00D30158">
        <w:rPr>
          <w:lang w:val="en-GB" w:eastAsia="zh-CN"/>
        </w:rPr>
        <w:t>R1-1902907</w:t>
      </w:r>
      <w:r w:rsidRPr="00D30158">
        <w:rPr>
          <w:lang w:val="en-GB" w:eastAsia="zh-CN"/>
        </w:rPr>
        <w:tab/>
        <w:t>DL signals and channels for NR-U</w:t>
      </w:r>
      <w:r w:rsidRPr="00D30158">
        <w:rPr>
          <w:lang w:val="en-GB" w:eastAsia="zh-CN"/>
        </w:rPr>
        <w:tab/>
        <w:t>Xiaomi</w:t>
      </w:r>
    </w:p>
    <w:p w14:paraId="39510332" w14:textId="77777777" w:rsidR="00D30158" w:rsidRPr="00D30158" w:rsidRDefault="00D30158" w:rsidP="00D30158">
      <w:pPr>
        <w:rPr>
          <w:lang w:val="en-GB" w:eastAsia="zh-CN"/>
        </w:rPr>
      </w:pPr>
      <w:r w:rsidRPr="00D30158">
        <w:rPr>
          <w:lang w:val="en-GB" w:eastAsia="zh-CN"/>
        </w:rPr>
        <w:t>R1-1902919</w:t>
      </w:r>
      <w:r w:rsidRPr="00D30158">
        <w:rPr>
          <w:lang w:val="en-GB" w:eastAsia="zh-CN"/>
        </w:rPr>
        <w:tab/>
        <w:t>Discussions on DL signals and channels design in NR-U</w:t>
      </w:r>
      <w:r w:rsidRPr="00D30158">
        <w:rPr>
          <w:lang w:val="en-GB" w:eastAsia="zh-CN"/>
        </w:rPr>
        <w:tab/>
        <w:t>CAICT</w:t>
      </w:r>
    </w:p>
    <w:p w14:paraId="73F46D34" w14:textId="77777777" w:rsidR="00D30158" w:rsidRPr="00D30158" w:rsidRDefault="00D30158" w:rsidP="00D30158">
      <w:pPr>
        <w:rPr>
          <w:lang w:val="en-GB" w:eastAsia="zh-CN"/>
        </w:rPr>
      </w:pPr>
      <w:r w:rsidRPr="00D30158">
        <w:rPr>
          <w:lang w:val="en-GB" w:eastAsia="zh-CN"/>
        </w:rPr>
        <w:t>R1-1902955</w:t>
      </w:r>
      <w:r w:rsidRPr="00D30158">
        <w:rPr>
          <w:lang w:val="en-GB" w:eastAsia="zh-CN"/>
        </w:rPr>
        <w:tab/>
        <w:t>DL Frame Structure and COT Aspects for NR-U</w:t>
      </w:r>
      <w:r w:rsidRPr="00D30158">
        <w:rPr>
          <w:lang w:val="en-GB" w:eastAsia="zh-CN"/>
        </w:rPr>
        <w:tab/>
        <w:t>Motorola Mobility, Lenovo</w:t>
      </w:r>
    </w:p>
    <w:p w14:paraId="030E4E25" w14:textId="77777777" w:rsidR="00D30158" w:rsidRPr="00D30158" w:rsidRDefault="00D30158" w:rsidP="00D30158">
      <w:pPr>
        <w:rPr>
          <w:lang w:val="en-GB" w:eastAsia="zh-CN"/>
        </w:rPr>
      </w:pPr>
      <w:r w:rsidRPr="00D30158">
        <w:rPr>
          <w:lang w:val="en-GB" w:eastAsia="zh-CN"/>
        </w:rPr>
        <w:t>R1-1902983</w:t>
      </w:r>
      <w:r w:rsidRPr="00D30158">
        <w:rPr>
          <w:lang w:val="en-GB" w:eastAsia="zh-CN"/>
        </w:rPr>
        <w:tab/>
        <w:t>DL signals and channels for NR-U</w:t>
      </w:r>
      <w:r w:rsidRPr="00D30158">
        <w:rPr>
          <w:lang w:val="en-GB" w:eastAsia="zh-CN"/>
        </w:rPr>
        <w:tab/>
        <w:t>Qualcomm Incorporated</w:t>
      </w:r>
    </w:p>
    <w:p w14:paraId="5DF35244" w14:textId="56D8846F" w:rsidR="00CD6B08" w:rsidRPr="0040032E" w:rsidRDefault="00D30158" w:rsidP="00D30158">
      <w:pPr>
        <w:rPr>
          <w:lang w:val="en-GB" w:eastAsia="zh-CN"/>
        </w:rPr>
      </w:pPr>
      <w:r w:rsidRPr="00D30158">
        <w:rPr>
          <w:lang w:val="en-GB" w:eastAsia="zh-CN"/>
        </w:rPr>
        <w:t>R1-1903049</w:t>
      </w:r>
      <w:r w:rsidRPr="00D30158">
        <w:rPr>
          <w:lang w:val="en-GB" w:eastAsia="zh-CN"/>
        </w:rPr>
        <w:tab/>
        <w:t>DL signals and channels for NR-U</w:t>
      </w:r>
      <w:r w:rsidRPr="00D30158">
        <w:rPr>
          <w:lang w:val="en-GB" w:eastAsia="zh-CN"/>
        </w:rPr>
        <w:tab/>
        <w:t>ASUSTEK COMPUTER (SHANGHAI)</w:t>
      </w:r>
    </w:p>
    <w:sectPr w:rsidR="00CD6B08" w:rsidRPr="0040032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BED683" w16cid:durableId="1FF0DA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D5290" w14:textId="77777777" w:rsidR="0075425B" w:rsidRDefault="0075425B">
      <w:r>
        <w:separator/>
      </w:r>
    </w:p>
  </w:endnote>
  <w:endnote w:type="continuationSeparator" w:id="0">
    <w:p w14:paraId="4C6424F6" w14:textId="77777777" w:rsidR="0075425B" w:rsidRDefault="0075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08055" w14:textId="77777777" w:rsidR="0075425B" w:rsidRDefault="0075425B">
      <w:r>
        <w:separator/>
      </w:r>
    </w:p>
  </w:footnote>
  <w:footnote w:type="continuationSeparator" w:id="0">
    <w:p w14:paraId="41B68C12" w14:textId="77777777" w:rsidR="0075425B" w:rsidRDefault="00754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4"/>
  </w:num>
  <w:num w:numId="3">
    <w:abstractNumId w:val="12"/>
  </w:num>
  <w:num w:numId="4">
    <w:abstractNumId w:val="10"/>
  </w:num>
  <w:num w:numId="5">
    <w:abstractNumId w:val="7"/>
  </w:num>
  <w:num w:numId="6">
    <w:abstractNumId w:val="15"/>
  </w:num>
  <w:num w:numId="7">
    <w:abstractNumId w:val="8"/>
  </w:num>
  <w:num w:numId="8">
    <w:abstractNumId w:val="6"/>
  </w:num>
  <w:num w:numId="9">
    <w:abstractNumId w:val="13"/>
  </w:num>
  <w:num w:numId="10">
    <w:abstractNumId w:val="5"/>
  </w:num>
  <w:num w:numId="11">
    <w:abstractNumId w:val="0"/>
  </w:num>
  <w:num w:numId="12">
    <w:abstractNumId w:val="1"/>
  </w:num>
  <w:num w:numId="13">
    <w:abstractNumId w:val="11"/>
  </w:num>
  <w:num w:numId="14">
    <w:abstractNumId w:val="9"/>
  </w:num>
  <w:num w:numId="15">
    <w:abstractNumId w:val="2"/>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6F33"/>
    <w:rsid w:val="000B7576"/>
    <w:rsid w:val="000B76C5"/>
    <w:rsid w:val="000B7A10"/>
    <w:rsid w:val="000B7A1A"/>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959"/>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8D9"/>
    <w:rsid w:val="0012297E"/>
    <w:rsid w:val="00122A22"/>
    <w:rsid w:val="00122AF1"/>
    <w:rsid w:val="00123650"/>
    <w:rsid w:val="001237EE"/>
    <w:rsid w:val="00123B28"/>
    <w:rsid w:val="00124239"/>
    <w:rsid w:val="0012430D"/>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EC5"/>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86A"/>
    <w:rsid w:val="00347877"/>
    <w:rsid w:val="003478A8"/>
    <w:rsid w:val="00347DC4"/>
    <w:rsid w:val="00350108"/>
    <w:rsid w:val="003502A8"/>
    <w:rsid w:val="00350762"/>
    <w:rsid w:val="003507C4"/>
    <w:rsid w:val="00350C10"/>
    <w:rsid w:val="00351029"/>
    <w:rsid w:val="00351110"/>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CA2"/>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A6E"/>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2E3C"/>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20E"/>
    <w:rsid w:val="0051545D"/>
    <w:rsid w:val="005157A9"/>
    <w:rsid w:val="0051582B"/>
    <w:rsid w:val="00516701"/>
    <w:rsid w:val="00516C5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6F"/>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838"/>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3C2"/>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41CE"/>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109B"/>
    <w:rsid w:val="00AC1533"/>
    <w:rsid w:val="00AC15DA"/>
    <w:rsid w:val="00AC1911"/>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200"/>
    <w:rsid w:val="00BE2956"/>
    <w:rsid w:val="00BE2B4F"/>
    <w:rsid w:val="00BE2F39"/>
    <w:rsid w:val="00BE332D"/>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0"/>
    <w:rsid w:val="00CD239A"/>
    <w:rsid w:val="00CD2505"/>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94"/>
    <w:rsid w:val="00E37B76"/>
    <w:rsid w:val="00E4037C"/>
    <w:rsid w:val="00E4070C"/>
    <w:rsid w:val="00E40C8A"/>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F80E0-9C20-4674-876C-4758B020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7188</Words>
  <Characters>40978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4</cp:revision>
  <cp:lastPrinted>2016-08-12T06:06:00Z</cp:lastPrinted>
  <dcterms:created xsi:type="dcterms:W3CDTF">2019-02-27T14:04:00Z</dcterms:created>
  <dcterms:modified xsi:type="dcterms:W3CDTF">2019-02-27T14:07:00Z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