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31D" w:rsidRPr="00CF195E" w:rsidRDefault="002F6AD3" w:rsidP="00D7731D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Freeform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  <w:r w:rsidR="00D7731D" w:rsidRPr="00CF195E">
        <w:rPr>
          <w:b/>
          <w:kern w:val="2"/>
          <w:lang w:eastAsia="zh-CN"/>
        </w:rPr>
        <w:t>3GPP TSG RAN WG1 Meeting</w:t>
      </w:r>
      <w:r w:rsidR="00D7731D">
        <w:rPr>
          <w:b/>
          <w:kern w:val="2"/>
          <w:lang w:eastAsia="zh-CN"/>
        </w:rPr>
        <w:t xml:space="preserve"> #96</w:t>
      </w:r>
      <w:r w:rsidR="00D7731D" w:rsidRPr="00CF195E">
        <w:rPr>
          <w:b/>
          <w:kern w:val="2"/>
          <w:lang w:eastAsia="zh-CN"/>
        </w:rPr>
        <w:tab/>
        <w:t>R1-1</w:t>
      </w:r>
      <w:r w:rsidR="00D7731D">
        <w:rPr>
          <w:b/>
          <w:kern w:val="2"/>
          <w:lang w:eastAsia="zh-CN"/>
        </w:rPr>
        <w:t>9</w:t>
      </w:r>
      <w:r w:rsidR="004976D5">
        <w:rPr>
          <w:b/>
          <w:kern w:val="2"/>
          <w:lang w:eastAsia="zh-CN"/>
        </w:rPr>
        <w:t>03209</w:t>
      </w:r>
    </w:p>
    <w:p w:rsidR="00D7731D" w:rsidRPr="00CF195E" w:rsidRDefault="00D7731D" w:rsidP="00D7731D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Athens, Greece, February </w:t>
      </w:r>
      <w:r w:rsidRPr="00576EDF">
        <w:rPr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>5</w:t>
      </w:r>
      <w:r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 xml:space="preserve"> </w:t>
      </w:r>
      <w:r w:rsidRPr="00576EDF">
        <w:rPr>
          <w:b/>
          <w:kern w:val="2"/>
          <w:lang w:eastAsia="zh-CN"/>
        </w:rPr>
        <w:t xml:space="preserve">– </w:t>
      </w:r>
      <w:r>
        <w:rPr>
          <w:b/>
          <w:kern w:val="2"/>
          <w:lang w:eastAsia="zh-CN"/>
        </w:rPr>
        <w:t>March 1</w:t>
      </w:r>
      <w:r w:rsidRPr="005211AF">
        <w:rPr>
          <w:b/>
          <w:kern w:val="2"/>
          <w:vertAlign w:val="superscript"/>
          <w:lang w:eastAsia="zh-CN"/>
        </w:rPr>
        <w:t>st</w:t>
      </w:r>
      <w:r>
        <w:rPr>
          <w:b/>
          <w:kern w:val="2"/>
          <w:lang w:eastAsia="zh-CN"/>
        </w:rPr>
        <w:t>, 2019</w:t>
      </w:r>
    </w:p>
    <w:p w:rsidR="009C0564" w:rsidRPr="00D7731D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F06773">
        <w:rPr>
          <w:b/>
          <w:kern w:val="2"/>
          <w:lang w:eastAsia="zh-CN"/>
        </w:rPr>
        <w:t>7.1.4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DD1B7A">
        <w:rPr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F06773">
        <w:rPr>
          <w:b/>
          <w:kern w:val="2"/>
          <w:lang w:eastAsia="zh-CN"/>
        </w:rPr>
        <w:t>Clarification on UL/SUL indicator field and SRS request field in DCIs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8B289C" w:rsidRPr="00594BC7" w:rsidRDefault="008B289C" w:rsidP="008B289C">
      <w:pPr>
        <w:spacing w:afterLines="50"/>
        <w:rPr>
          <w:lang w:eastAsia="zh-CN"/>
        </w:rPr>
      </w:pPr>
      <w:r w:rsidRPr="00594BC7">
        <w:rPr>
          <w:lang w:eastAsia="zh-CN"/>
        </w:rPr>
        <w:t>During March</w:t>
      </w:r>
      <w:r w:rsidRPr="00594BC7">
        <w:t xml:space="preserve"> 201</w:t>
      </w:r>
      <w:r w:rsidRPr="00594BC7">
        <w:rPr>
          <w:lang w:eastAsia="zh-CN"/>
        </w:rPr>
        <w:t>7</w:t>
      </w:r>
      <w:r w:rsidRPr="00594BC7">
        <w:t xml:space="preserve"> RAN plenary meeting,</w:t>
      </w:r>
      <w:r w:rsidRPr="00594BC7">
        <w:rPr>
          <w:lang w:eastAsia="zh-CN"/>
        </w:rPr>
        <w:t xml:space="preserve"> it was agreed to s</w:t>
      </w:r>
      <w:r w:rsidRPr="00594BC7">
        <w:rPr>
          <w:lang w:eastAsia="ja-JP"/>
        </w:rPr>
        <w:t>upport co-existence of LTE UL and NR UL within the bandwidth of an LTE component carrier</w:t>
      </w:r>
      <w:r>
        <w:rPr>
          <w:rFonts w:hint="eastAsia"/>
          <w:lang w:eastAsia="zh-CN"/>
        </w:rPr>
        <w:t>.</w:t>
      </w:r>
      <w:r w:rsidRPr="00594BC7">
        <w:rPr>
          <w:lang w:eastAsia="ja-JP"/>
        </w:rPr>
        <w:t xml:space="preserve"> </w:t>
      </w:r>
      <w:r>
        <w:rPr>
          <w:rFonts w:hint="eastAsia"/>
          <w:lang w:eastAsia="zh-CN"/>
        </w:rPr>
        <w:t>The relevant part in the latest WID</w:t>
      </w:r>
      <w:r w:rsidRPr="00594BC7">
        <w:rPr>
          <w:lang w:eastAsia="ja-JP"/>
        </w:rPr>
        <w:t xml:space="preserve"> [1]</w:t>
      </w:r>
      <w:r>
        <w:rPr>
          <w:rFonts w:hint="eastAsia"/>
          <w:lang w:eastAsia="zh-CN"/>
        </w:rPr>
        <w:t xml:space="preserve"> is copied below</w:t>
      </w:r>
      <w:r w:rsidRPr="00594BC7">
        <w:rPr>
          <w:lang w:eastAsia="zh-CN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12"/>
      </w:tblGrid>
      <w:tr w:rsidR="008B289C" w:rsidRPr="00594BC7" w:rsidTr="00BF059E">
        <w:trPr>
          <w:trHeight w:val="1142"/>
        </w:trPr>
        <w:tc>
          <w:tcPr>
            <w:tcW w:w="9312" w:type="dxa"/>
            <w:shd w:val="clear" w:color="auto" w:fill="auto"/>
          </w:tcPr>
          <w:p w:rsidR="008B289C" w:rsidRPr="00D7731D" w:rsidRDefault="008B289C" w:rsidP="000D2DFB">
            <w:pPr>
              <w:pStyle w:val="B1"/>
              <w:ind w:left="284"/>
              <w:rPr>
                <w:i/>
                <w:sz w:val="21"/>
                <w:lang w:val="en-US" w:eastAsia="ja-JP"/>
              </w:rPr>
            </w:pPr>
            <w:bookmarkStart w:id="2" w:name="OLE_LINK79"/>
            <w:bookmarkStart w:id="3" w:name="OLE_LINK80"/>
            <w:bookmarkStart w:id="4" w:name="OLE_LINK81"/>
            <w:r w:rsidRPr="00D7731D">
              <w:rPr>
                <w:i/>
                <w:sz w:val="21"/>
                <w:lang w:val="en-US" w:eastAsia="ja-JP"/>
              </w:rPr>
              <w:t>-</w:t>
            </w:r>
            <w:r w:rsidRPr="00D7731D">
              <w:rPr>
                <w:i/>
                <w:sz w:val="21"/>
                <w:lang w:val="en-US" w:eastAsia="ja-JP"/>
              </w:rPr>
              <w:tab/>
              <w:t>NR-LTE co-existence mechanisms [RAN1, RAN2, RAN4];</w:t>
            </w:r>
          </w:p>
          <w:p w:rsidR="008B289C" w:rsidRPr="00D7731D" w:rsidRDefault="008B289C" w:rsidP="000D2DFB">
            <w:pPr>
              <w:pStyle w:val="B2"/>
              <w:ind w:left="567" w:firstLine="0"/>
              <w:rPr>
                <w:i/>
                <w:sz w:val="21"/>
                <w:lang w:val="en-US" w:eastAsia="ja-JP"/>
              </w:rPr>
            </w:pPr>
            <w:r w:rsidRPr="00D7731D">
              <w:rPr>
                <w:i/>
                <w:sz w:val="21"/>
                <w:lang w:val="en-US" w:eastAsia="ja-JP"/>
              </w:rPr>
              <w:t>-</w:t>
            </w:r>
            <w:r w:rsidRPr="00D7731D">
              <w:rPr>
                <w:i/>
                <w:sz w:val="21"/>
                <w:lang w:val="en-US" w:eastAsia="ja-JP"/>
              </w:rPr>
              <w:tab/>
              <w:t>Support co-existence of LTE UL and NR UL within the bandwidth of an LTE component carrier and co-existence of LTE DL and NR DL within the bandwidth of an LTE component carrier, and identify and specify at least one NR band/LTE-NR band combination for this operation.</w:t>
            </w:r>
          </w:p>
          <w:p w:rsidR="008B289C" w:rsidRPr="00D7731D" w:rsidRDefault="008B289C" w:rsidP="000D2DFB">
            <w:pPr>
              <w:pStyle w:val="B3"/>
              <w:ind w:left="851"/>
              <w:rPr>
                <w:i/>
                <w:sz w:val="21"/>
                <w:lang w:val="en-US" w:eastAsia="ja-JP"/>
              </w:rPr>
            </w:pPr>
            <w:r w:rsidRPr="00D7731D">
              <w:rPr>
                <w:i/>
                <w:sz w:val="21"/>
                <w:lang w:val="en-US" w:eastAsia="ja-JP"/>
              </w:rPr>
              <w:t>-</w:t>
            </w:r>
            <w:r w:rsidRPr="00D7731D">
              <w:rPr>
                <w:i/>
                <w:sz w:val="21"/>
                <w:lang w:val="en-US" w:eastAsia="ja-JP"/>
              </w:rPr>
              <w:tab/>
              <w:t>Minimize impact to NR physical layer design to enable this co-existence.</w:t>
            </w:r>
          </w:p>
          <w:p w:rsidR="008B289C" w:rsidRPr="00D7731D" w:rsidRDefault="008B289C" w:rsidP="000D2DFB">
            <w:pPr>
              <w:pStyle w:val="B3"/>
              <w:ind w:left="851"/>
              <w:rPr>
                <w:i/>
                <w:sz w:val="21"/>
                <w:lang w:val="en-US" w:eastAsia="ja-JP"/>
              </w:rPr>
            </w:pPr>
            <w:r w:rsidRPr="00D7731D">
              <w:rPr>
                <w:i/>
                <w:sz w:val="21"/>
                <w:lang w:val="en-US" w:eastAsia="ja-JP"/>
              </w:rPr>
              <w:t>-</w:t>
            </w:r>
            <w:r w:rsidRPr="00D7731D">
              <w:rPr>
                <w:i/>
                <w:sz w:val="21"/>
                <w:lang w:val="en-US" w:eastAsia="ja-JP"/>
              </w:rPr>
              <w:tab/>
              <w:t>No impact to the ability of legacy LTE devices to operate on the LTE carrier co-existing with NR</w:t>
            </w:r>
          </w:p>
          <w:p w:rsidR="008B289C" w:rsidRPr="00594BC7" w:rsidRDefault="008B289C" w:rsidP="000D2DFB">
            <w:pPr>
              <w:pStyle w:val="B3"/>
              <w:ind w:left="851"/>
              <w:rPr>
                <w:lang w:val="en-US" w:eastAsia="ja-JP"/>
              </w:rPr>
            </w:pPr>
            <w:r w:rsidRPr="00D7731D">
              <w:rPr>
                <w:i/>
                <w:sz w:val="21"/>
                <w:lang w:val="en-US" w:eastAsia="ja-JP"/>
              </w:rPr>
              <w:t>-</w:t>
            </w:r>
            <w:r w:rsidRPr="00D7731D">
              <w:rPr>
                <w:i/>
                <w:sz w:val="21"/>
                <w:lang w:val="en-US" w:eastAsia="ja-JP"/>
              </w:rPr>
              <w:tab/>
              <w:t>No implication that all UEs have to support simultaneous connection of NR and LTE in the bandwidth of an LTE component carrier, in accordance with RP-172104</w:t>
            </w:r>
          </w:p>
        </w:tc>
      </w:tr>
    </w:tbl>
    <w:bookmarkEnd w:id="2"/>
    <w:bookmarkEnd w:id="3"/>
    <w:bookmarkEnd w:id="4"/>
    <w:p w:rsidR="009D1586" w:rsidRDefault="005E69FB" w:rsidP="005743D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</w:t>
      </w:r>
      <w:r>
        <w:rPr>
          <w:rFonts w:eastAsiaTheme="minorEastAsia"/>
          <w:lang w:eastAsia="zh-CN"/>
        </w:rPr>
        <w:t>AN1#91 meeting, the following agreements were achieved regarding the UL/SUL indicator</w:t>
      </w:r>
      <w:r w:rsidR="00232401">
        <w:rPr>
          <w:rFonts w:eastAsiaTheme="minorEastAsia"/>
          <w:lang w:eastAsia="zh-CN"/>
        </w:rPr>
        <w:t xml:space="preserve"> </w:t>
      </w:r>
      <w:r w:rsidR="00401F91">
        <w:rPr>
          <w:rFonts w:eastAsiaTheme="minorEastAsia"/>
          <w:lang w:eastAsia="zh-CN"/>
        </w:rPr>
        <w:t>[2]</w:t>
      </w:r>
      <w:r w:rsidR="00232401">
        <w:rPr>
          <w:rFonts w:eastAsiaTheme="minorEastAsia"/>
          <w:lang w:eastAsia="zh-CN"/>
        </w:rPr>
        <w:t>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12"/>
      </w:tblGrid>
      <w:tr w:rsidR="005E69FB" w:rsidRPr="00594BC7" w:rsidTr="003D3920">
        <w:trPr>
          <w:trHeight w:val="1142"/>
        </w:trPr>
        <w:tc>
          <w:tcPr>
            <w:tcW w:w="9312" w:type="dxa"/>
            <w:shd w:val="clear" w:color="auto" w:fill="auto"/>
          </w:tcPr>
          <w:p w:rsidR="005E69FB" w:rsidRPr="00232401" w:rsidRDefault="005E69FB" w:rsidP="005E69FB">
            <w:pPr>
              <w:rPr>
                <w:b/>
                <w:i/>
                <w:sz w:val="20"/>
                <w:szCs w:val="20"/>
                <w:lang w:eastAsia="zh-CN"/>
              </w:rPr>
            </w:pPr>
            <w:r w:rsidRPr="00232401">
              <w:rPr>
                <w:b/>
                <w:i/>
                <w:sz w:val="20"/>
                <w:szCs w:val="20"/>
                <w:highlight w:val="green"/>
                <w:lang w:eastAsia="zh-CN"/>
              </w:rPr>
              <w:t>Agreement:</w:t>
            </w:r>
            <w:r w:rsidRPr="00232401">
              <w:rPr>
                <w:b/>
                <w:i/>
                <w:sz w:val="20"/>
                <w:szCs w:val="20"/>
                <w:lang w:eastAsia="zh-CN"/>
              </w:rPr>
              <w:t xml:space="preserve"> </w:t>
            </w:r>
          </w:p>
          <w:p w:rsidR="005E69FB" w:rsidRPr="00232401" w:rsidRDefault="005E69FB" w:rsidP="005E69FB">
            <w:pPr>
              <w:rPr>
                <w:i/>
                <w:sz w:val="20"/>
                <w:szCs w:val="20"/>
                <w:lang w:eastAsia="zh-CN"/>
              </w:rPr>
            </w:pPr>
            <w:r w:rsidRPr="00232401">
              <w:rPr>
                <w:i/>
                <w:sz w:val="20"/>
                <w:szCs w:val="20"/>
                <w:lang w:eastAsia="zh-CN"/>
              </w:rPr>
              <w:t>A separate 1-bit field in DCI is used to indicate UL and SUL of the same cell.</w:t>
            </w:r>
          </w:p>
          <w:p w:rsidR="005E69FB" w:rsidRPr="00232401" w:rsidRDefault="005E69FB" w:rsidP="005E69FB">
            <w:pPr>
              <w:numPr>
                <w:ilvl w:val="0"/>
                <w:numId w:val="18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0"/>
                <w:szCs w:val="20"/>
                <w:lang w:eastAsia="zh-CN"/>
              </w:rPr>
            </w:pPr>
            <w:r w:rsidRPr="00232401">
              <w:rPr>
                <w:i/>
                <w:sz w:val="20"/>
                <w:szCs w:val="20"/>
                <w:lang w:eastAsia="zh-CN"/>
              </w:rPr>
              <w:t>The bit value of 0 refers to the UL in the cell</w:t>
            </w:r>
          </w:p>
          <w:p w:rsidR="005E69FB" w:rsidRPr="00232401" w:rsidRDefault="005E69FB" w:rsidP="005E69FB">
            <w:pPr>
              <w:numPr>
                <w:ilvl w:val="0"/>
                <w:numId w:val="18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0"/>
                <w:szCs w:val="20"/>
                <w:lang w:eastAsia="zh-CN"/>
              </w:rPr>
            </w:pPr>
            <w:r w:rsidRPr="00232401">
              <w:rPr>
                <w:i/>
                <w:sz w:val="20"/>
                <w:szCs w:val="20"/>
                <w:lang w:eastAsia="zh-CN"/>
              </w:rPr>
              <w:t>The bit value of 1 refers to the SUL in the cell</w:t>
            </w:r>
          </w:p>
          <w:p w:rsidR="005E69FB" w:rsidRPr="00232401" w:rsidRDefault="005E69FB" w:rsidP="005E69FB">
            <w:pPr>
              <w:rPr>
                <w:b/>
                <w:i/>
                <w:sz w:val="20"/>
                <w:szCs w:val="20"/>
                <w:lang w:eastAsia="zh-CN"/>
              </w:rPr>
            </w:pPr>
            <w:r w:rsidRPr="00232401">
              <w:rPr>
                <w:rFonts w:hint="eastAsia"/>
                <w:b/>
                <w:i/>
                <w:sz w:val="20"/>
                <w:szCs w:val="20"/>
                <w:highlight w:val="green"/>
                <w:lang w:eastAsia="zh-CN"/>
              </w:rPr>
              <w:t>Agreement:</w:t>
            </w:r>
            <w:r w:rsidRPr="00232401">
              <w:rPr>
                <w:rFonts w:hint="eastAsia"/>
                <w:b/>
                <w:i/>
                <w:sz w:val="20"/>
                <w:szCs w:val="20"/>
                <w:lang w:eastAsia="zh-CN"/>
              </w:rPr>
              <w:t xml:space="preserve"> </w:t>
            </w:r>
          </w:p>
          <w:p w:rsidR="005E69FB" w:rsidRPr="00232401" w:rsidRDefault="005E69FB" w:rsidP="005E69FB">
            <w:pPr>
              <w:rPr>
                <w:i/>
                <w:sz w:val="20"/>
                <w:szCs w:val="20"/>
                <w:lang w:eastAsia="zh-CN"/>
              </w:rPr>
            </w:pPr>
            <w:r w:rsidRPr="00232401">
              <w:rPr>
                <w:rFonts w:hint="eastAsia"/>
                <w:i/>
                <w:sz w:val="20"/>
                <w:szCs w:val="20"/>
                <w:lang w:eastAsia="zh-CN"/>
              </w:rPr>
              <w:t xml:space="preserve">DCI field for </w:t>
            </w:r>
            <w:r w:rsidRPr="00232401">
              <w:rPr>
                <w:i/>
                <w:sz w:val="20"/>
                <w:szCs w:val="20"/>
                <w:lang w:eastAsia="zh-CN"/>
              </w:rPr>
              <w:t>non-S</w:t>
            </w:r>
            <w:r w:rsidRPr="00232401">
              <w:rPr>
                <w:rFonts w:hint="eastAsia"/>
                <w:i/>
                <w:sz w:val="20"/>
                <w:szCs w:val="20"/>
                <w:lang w:eastAsia="zh-CN"/>
              </w:rPr>
              <w:t xml:space="preserve">UL/SUL indication </w:t>
            </w:r>
            <w:r w:rsidRPr="00232401">
              <w:rPr>
                <w:i/>
                <w:sz w:val="20"/>
                <w:szCs w:val="20"/>
                <w:lang w:eastAsia="zh-CN"/>
              </w:rPr>
              <w:t xml:space="preserve">is </w:t>
            </w:r>
            <w:r w:rsidRPr="00232401">
              <w:rPr>
                <w:rFonts w:hint="eastAsia"/>
                <w:i/>
                <w:sz w:val="20"/>
                <w:szCs w:val="20"/>
                <w:lang w:eastAsia="zh-CN"/>
              </w:rPr>
              <w:t xml:space="preserve">not present in the fallback DCI and the fallback DCI always schedules PUSCH on the </w:t>
            </w:r>
            <w:r w:rsidRPr="00232401">
              <w:rPr>
                <w:i/>
                <w:sz w:val="20"/>
                <w:szCs w:val="20"/>
                <w:lang w:eastAsia="zh-CN"/>
              </w:rPr>
              <w:t>non-S</w:t>
            </w:r>
            <w:r w:rsidRPr="00232401">
              <w:rPr>
                <w:rFonts w:hint="eastAsia"/>
                <w:i/>
                <w:sz w:val="20"/>
                <w:szCs w:val="20"/>
                <w:lang w:eastAsia="zh-CN"/>
              </w:rPr>
              <w:t>UL</w:t>
            </w:r>
          </w:p>
          <w:p w:rsidR="00232401" w:rsidRPr="00232401" w:rsidRDefault="00232401" w:rsidP="00232401">
            <w:pPr>
              <w:rPr>
                <w:i/>
                <w:sz w:val="20"/>
                <w:szCs w:val="20"/>
              </w:rPr>
            </w:pPr>
            <w:r w:rsidRPr="00232401">
              <w:rPr>
                <w:i/>
                <w:sz w:val="20"/>
                <w:szCs w:val="20"/>
                <w:highlight w:val="green"/>
              </w:rPr>
              <w:t>Agreement:</w:t>
            </w:r>
          </w:p>
          <w:p w:rsidR="00232401" w:rsidRPr="00232401" w:rsidRDefault="00232401" w:rsidP="00232401">
            <w:pPr>
              <w:rPr>
                <w:i/>
                <w:sz w:val="20"/>
                <w:szCs w:val="20"/>
              </w:rPr>
            </w:pPr>
            <w:r w:rsidRPr="00232401">
              <w:rPr>
                <w:i/>
                <w:sz w:val="20"/>
                <w:szCs w:val="20"/>
              </w:rPr>
              <w:t xml:space="preserve">If padding bit(s) are present in the UL fallback DCI (in order to size match between the DL and UL fallback DCIs) once the final DCI design </w:t>
            </w:r>
            <w:proofErr w:type="spellStart"/>
            <w:r w:rsidRPr="00232401">
              <w:rPr>
                <w:i/>
                <w:sz w:val="20"/>
                <w:szCs w:val="20"/>
              </w:rPr>
              <w:t>detatils</w:t>
            </w:r>
            <w:proofErr w:type="spellEnd"/>
            <w:r w:rsidRPr="00232401">
              <w:rPr>
                <w:i/>
                <w:sz w:val="20"/>
                <w:szCs w:val="20"/>
              </w:rPr>
              <w:t xml:space="preserve"> are complete, one of the padding bit(s) is used for non-SUL/SUL indication for UEs capable of SUL</w:t>
            </w:r>
          </w:p>
          <w:p w:rsidR="00232401" w:rsidRPr="00232401" w:rsidRDefault="00232401" w:rsidP="00232401">
            <w:pPr>
              <w:numPr>
                <w:ilvl w:val="0"/>
                <w:numId w:val="19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0"/>
                <w:szCs w:val="20"/>
              </w:rPr>
            </w:pPr>
            <w:r w:rsidRPr="00232401">
              <w:rPr>
                <w:i/>
                <w:sz w:val="20"/>
                <w:szCs w:val="20"/>
              </w:rPr>
              <w:t>Notes:</w:t>
            </w:r>
          </w:p>
          <w:p w:rsidR="00232401" w:rsidRPr="00232401" w:rsidRDefault="00232401" w:rsidP="00232401">
            <w:pPr>
              <w:numPr>
                <w:ilvl w:val="1"/>
                <w:numId w:val="19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0"/>
                <w:szCs w:val="20"/>
              </w:rPr>
            </w:pPr>
            <w:r w:rsidRPr="00232401">
              <w:rPr>
                <w:i/>
                <w:sz w:val="20"/>
                <w:szCs w:val="20"/>
              </w:rPr>
              <w:t>This agreement overrides the previous agreement that DCI field for non-SUL/SUL indication is not present in the fallback DCI if padding bits are present in the UL fallback DCI after the DCI design is complete</w:t>
            </w:r>
          </w:p>
          <w:p w:rsidR="00232401" w:rsidRPr="00232401" w:rsidRDefault="00232401" w:rsidP="00E36956">
            <w:pPr>
              <w:numPr>
                <w:ilvl w:val="1"/>
                <w:numId w:val="19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0"/>
                <w:szCs w:val="20"/>
                <w:lang w:eastAsia="zh-CN"/>
              </w:rPr>
            </w:pPr>
            <w:r w:rsidRPr="00232401">
              <w:rPr>
                <w:i/>
                <w:sz w:val="20"/>
                <w:szCs w:val="20"/>
              </w:rPr>
              <w:t>This agreement assumes that there is a single UL fallback DCI that is applicable to both the non-SUL and SUL carriers.</w:t>
            </w:r>
          </w:p>
          <w:p w:rsidR="005E69FB" w:rsidRPr="00232401" w:rsidRDefault="005E69FB" w:rsidP="005E69FB">
            <w:pPr>
              <w:rPr>
                <w:b/>
                <w:i/>
                <w:sz w:val="20"/>
                <w:szCs w:val="20"/>
                <w:lang w:eastAsia="zh-CN"/>
              </w:rPr>
            </w:pPr>
            <w:r w:rsidRPr="00232401">
              <w:rPr>
                <w:b/>
                <w:i/>
                <w:sz w:val="20"/>
                <w:szCs w:val="20"/>
                <w:highlight w:val="green"/>
                <w:lang w:eastAsia="zh-CN"/>
              </w:rPr>
              <w:t>Agreement:</w:t>
            </w:r>
            <w:r w:rsidRPr="00232401">
              <w:rPr>
                <w:b/>
                <w:i/>
                <w:sz w:val="20"/>
                <w:szCs w:val="20"/>
                <w:lang w:eastAsia="zh-CN"/>
              </w:rPr>
              <w:t xml:space="preserve"> </w:t>
            </w:r>
          </w:p>
          <w:p w:rsidR="005E69FB" w:rsidRPr="005E69FB" w:rsidRDefault="005E69FB" w:rsidP="005E69FB">
            <w:pPr>
              <w:rPr>
                <w:lang w:eastAsia="ja-JP"/>
              </w:rPr>
            </w:pPr>
            <w:r w:rsidRPr="00232401">
              <w:rPr>
                <w:i/>
                <w:sz w:val="20"/>
                <w:szCs w:val="20"/>
                <w:lang w:eastAsia="zh-CN"/>
              </w:rPr>
              <w:t>1-bit non-SUL/SUL indication is included in the non-fallback DCI(s) that can trigger A-SRS and SP-SRS activation/deactivation.</w:t>
            </w:r>
          </w:p>
        </w:tc>
      </w:tr>
    </w:tbl>
    <w:p w:rsidR="005E69FB" w:rsidRPr="005E69FB" w:rsidRDefault="00232401" w:rsidP="005743D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clarifications on the presence and </w:t>
      </w:r>
      <w:r>
        <w:rPr>
          <w:rFonts w:eastAsiaTheme="minorEastAsia"/>
          <w:lang w:eastAsia="zh-CN"/>
        </w:rPr>
        <w:t>interpretation</w:t>
      </w:r>
      <w:r>
        <w:rPr>
          <w:rFonts w:eastAsiaTheme="minorEastAsia" w:hint="eastAsia"/>
          <w:lang w:eastAsia="zh-CN"/>
        </w:rPr>
        <w:t xml:space="preserve"> of UL/SUL indicator field</w:t>
      </w:r>
      <w:r>
        <w:rPr>
          <w:rFonts w:eastAsiaTheme="minorEastAsia"/>
          <w:lang w:eastAsia="zh-CN"/>
        </w:rPr>
        <w:t xml:space="preserve"> and SRS request field in DCIs are provided.</w:t>
      </w:r>
    </w:p>
    <w:p w:rsidR="00C504F1" w:rsidRDefault="00C504F1" w:rsidP="009D1586">
      <w:pPr>
        <w:pStyle w:val="1"/>
        <w:tabs>
          <w:tab w:val="clear" w:pos="432"/>
        </w:tabs>
      </w:pPr>
      <w:r>
        <w:lastRenderedPageBreak/>
        <w:t>Discussion</w:t>
      </w:r>
    </w:p>
    <w:p w:rsidR="00344CAD" w:rsidRPr="009D1586" w:rsidRDefault="009D1586" w:rsidP="00C504F1">
      <w:pPr>
        <w:pStyle w:val="2"/>
      </w:pPr>
      <w:r w:rsidRPr="009D1586">
        <w:t>Cl</w:t>
      </w:r>
      <w:r w:rsidR="000A6C9C">
        <w:t xml:space="preserve">arification on UL/SUL indicator </w:t>
      </w:r>
      <w:r w:rsidR="00DA696C">
        <w:t>field</w:t>
      </w:r>
    </w:p>
    <w:p w:rsidR="00C1445F" w:rsidRDefault="00C1445F" w:rsidP="00061D6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following two DCI fields are related to SUL: </w:t>
      </w:r>
    </w:p>
    <w:p w:rsidR="00C1445F" w:rsidRPr="00C1445F" w:rsidRDefault="00C1445F" w:rsidP="00C1445F">
      <w:pPr>
        <w:pStyle w:val="af0"/>
        <w:numPr>
          <w:ilvl w:val="0"/>
          <w:numId w:val="24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 w:rsidRPr="00C1445F">
        <w:rPr>
          <w:rFonts w:ascii="Times New Roman" w:eastAsiaTheme="minorEastAsia" w:hAnsi="Times New Roman"/>
          <w:sz w:val="20"/>
          <w:szCs w:val="20"/>
          <w:lang w:eastAsia="zh-CN"/>
        </w:rPr>
        <w:t>“</w:t>
      </w:r>
      <w:r w:rsidRPr="00C1445F">
        <w:rPr>
          <w:rFonts w:ascii="Times New Roman" w:hAnsi="Times New Roman"/>
          <w:sz w:val="20"/>
          <w:szCs w:val="20"/>
          <w:lang w:eastAsia="zh-CN"/>
        </w:rPr>
        <w:t>UL/SUL indicator</w:t>
      </w:r>
      <w:r w:rsidRPr="00C1445F">
        <w:rPr>
          <w:rFonts w:ascii="Times New Roman" w:eastAsiaTheme="minorEastAsia" w:hAnsi="Times New Roman"/>
          <w:sz w:val="20"/>
          <w:szCs w:val="20"/>
          <w:lang w:eastAsia="zh-CN"/>
        </w:rPr>
        <w:t>” field is included in DCI format 0_0 and 0_1</w:t>
      </w:r>
    </w:p>
    <w:p w:rsidR="00C1445F" w:rsidRPr="00C1445F" w:rsidRDefault="00C1445F" w:rsidP="00C1445F">
      <w:pPr>
        <w:pStyle w:val="af0"/>
        <w:numPr>
          <w:ilvl w:val="0"/>
          <w:numId w:val="24"/>
        </w:numPr>
        <w:rPr>
          <w:rFonts w:ascii="Times New Roman" w:hAnsi="Times New Roman"/>
          <w:sz w:val="20"/>
          <w:szCs w:val="20"/>
          <w:lang w:eastAsia="zh-CN"/>
        </w:rPr>
      </w:pPr>
      <w:r w:rsidRPr="00C1445F">
        <w:rPr>
          <w:rFonts w:ascii="Times New Roman" w:hAnsi="Times New Roman"/>
          <w:sz w:val="20"/>
          <w:szCs w:val="20"/>
          <w:lang w:eastAsia="zh-CN"/>
        </w:rPr>
        <w:t>“SRS request” field in DCI format 0_1 and 1_1</w:t>
      </w:r>
    </w:p>
    <w:p w:rsidR="00C1445F" w:rsidRDefault="00C1445F" w:rsidP="00061D60">
      <w:pPr>
        <w:rPr>
          <w:rFonts w:eastAsiaTheme="minorEastAsia"/>
          <w:lang w:eastAsia="zh-CN"/>
        </w:rPr>
      </w:pPr>
    </w:p>
    <w:p w:rsidR="00C1445F" w:rsidRPr="00C1445F" w:rsidRDefault="00C1445F" w:rsidP="00061D6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Taking DCI format 0_1 as an example, the following texts are captured in the current TS38.212:</w:t>
      </w:r>
    </w:p>
    <w:p w:rsidR="00C1445F" w:rsidRPr="00A43635" w:rsidRDefault="00C1445F" w:rsidP="00A43635">
      <w:pPr>
        <w:pStyle w:val="B1"/>
        <w:ind w:left="880" w:hanging="440"/>
        <w:rPr>
          <w:rFonts w:eastAsiaTheme="minorEastAsia"/>
          <w:lang w:eastAsia="zh-CN"/>
        </w:rPr>
      </w:pPr>
      <w:r>
        <w:t>-</w:t>
      </w:r>
      <w:r>
        <w:rPr>
          <w:rFonts w:hint="eastAsia"/>
          <w:lang w:eastAsia="zh-CN"/>
        </w:rPr>
        <w:tab/>
        <w:t>UL/SUL indicator</w:t>
      </w:r>
      <w:r>
        <w:t xml:space="preserve"> –</w:t>
      </w:r>
      <w:r>
        <w:rPr>
          <w:rFonts w:hint="eastAsia"/>
          <w:lang w:eastAsia="zh-CN"/>
        </w:rPr>
        <w:t xml:space="preserve"> 0 bit for UEs not configured with SUL in the cell </w:t>
      </w:r>
      <w:r w:rsidRPr="00802475">
        <w:rPr>
          <w:lang w:eastAsia="zh-CN"/>
        </w:rPr>
        <w:t>or UEs configured with SUL in the cell but only PUCCH carrier in the cell is configured for PUSCH transmission</w:t>
      </w:r>
      <w:r>
        <w:rPr>
          <w:rFonts w:hint="eastAsia"/>
          <w:lang w:eastAsia="zh-CN"/>
        </w:rPr>
        <w:t>; 1 bit for UEs configured with SUL in the cell as defined in Table 7.3.1.1.1-1.</w:t>
      </w:r>
    </w:p>
    <w:p w:rsidR="00C1445F" w:rsidRDefault="00C1445F" w:rsidP="00C1445F">
      <w:pPr>
        <w:pStyle w:val="B1"/>
        <w:ind w:left="880" w:hanging="440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SRS request</w:t>
      </w:r>
      <w:r>
        <w:t xml:space="preserve"> – </w:t>
      </w:r>
      <w:r>
        <w:rPr>
          <w:rFonts w:hint="eastAsia"/>
          <w:lang w:eastAsia="zh-CN"/>
        </w:rPr>
        <w:t>2</w:t>
      </w:r>
      <w:r>
        <w:t xml:space="preserve"> bits</w:t>
      </w:r>
      <w:r>
        <w:rPr>
          <w:rFonts w:hint="eastAsia"/>
          <w:lang w:eastAsia="zh-CN"/>
        </w:rPr>
        <w:t xml:space="preserve"> as defined by Table 7.3.1.1.2</w:t>
      </w:r>
      <w:r>
        <w:t>-</w:t>
      </w:r>
      <w:r>
        <w:rPr>
          <w:rFonts w:hint="eastAsia"/>
          <w:lang w:eastAsia="zh-CN"/>
        </w:rPr>
        <w:t>24</w:t>
      </w:r>
      <w:r>
        <w:rPr>
          <w:lang w:eastAsia="zh-CN"/>
        </w:rPr>
        <w:t xml:space="preserve"> </w:t>
      </w:r>
      <w:r w:rsidRPr="00B52DF2">
        <w:rPr>
          <w:lang w:eastAsia="zh-CN"/>
        </w:rPr>
        <w:t>for UEs not configured with SUL in the cell; 3 bits for UEs configured SUL in the cell where the first bit is the non-SUL/SUL indicator as defined in Table 7.3.1.1.1-1 and the second and third bits are defined by Table 7.3.1.1.2-24</w:t>
      </w:r>
      <w:r>
        <w:rPr>
          <w:rFonts w:hint="eastAsia"/>
          <w:lang w:eastAsia="zh-CN"/>
        </w:rPr>
        <w:t xml:space="preserve">. This bit field may also indicate the associated CSI-RS according to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6.1.1.2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38.214].</w:t>
      </w:r>
    </w:p>
    <w:p w:rsidR="00A43635" w:rsidRDefault="00C1445F" w:rsidP="00061D6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these two DCI fields, the term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configured with SUL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or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not configured with SUL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is used for both </w:t>
      </w:r>
      <w:r>
        <w:rPr>
          <w:rFonts w:eastAsiaTheme="minorEastAsia"/>
          <w:lang w:eastAsia="zh-CN"/>
        </w:rPr>
        <w:t>“</w:t>
      </w:r>
      <w:r>
        <w:rPr>
          <w:rFonts w:hint="eastAsia"/>
          <w:lang w:eastAsia="zh-CN"/>
        </w:rPr>
        <w:t>UL/SUL indicator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and </w:t>
      </w:r>
      <w:r>
        <w:rPr>
          <w:rFonts w:eastAsiaTheme="minorEastAsia"/>
          <w:lang w:eastAsia="zh-CN"/>
        </w:rPr>
        <w:t>“</w:t>
      </w:r>
      <w:r>
        <w:rPr>
          <w:rFonts w:hint="eastAsia"/>
          <w:lang w:eastAsia="zh-CN"/>
        </w:rPr>
        <w:t>SRS request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. It is noted that </w:t>
      </w:r>
      <w:r>
        <w:rPr>
          <w:rFonts w:eastAsiaTheme="minorEastAsia"/>
          <w:lang w:eastAsia="zh-CN"/>
        </w:rPr>
        <w:t>“</w:t>
      </w:r>
      <w:r>
        <w:rPr>
          <w:rFonts w:hint="eastAsia"/>
          <w:lang w:eastAsia="zh-CN"/>
        </w:rPr>
        <w:t>UL/SUL indicator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is </w:t>
      </w:r>
      <w:r w:rsidR="00A43635">
        <w:rPr>
          <w:rFonts w:eastAsiaTheme="minorEastAsia" w:hint="eastAsia"/>
          <w:lang w:eastAsia="zh-CN"/>
        </w:rPr>
        <w:t>for PUSCH and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“</w:t>
      </w:r>
      <w:r>
        <w:rPr>
          <w:rFonts w:hint="eastAsia"/>
          <w:lang w:eastAsia="zh-CN"/>
        </w:rPr>
        <w:t>SRS request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is for SRS transmission.</w:t>
      </w:r>
      <w:r w:rsidR="00A43635">
        <w:rPr>
          <w:rFonts w:eastAsiaTheme="minorEastAsia" w:hint="eastAsia"/>
          <w:lang w:eastAsia="zh-CN"/>
        </w:rPr>
        <w:t xml:space="preserve"> However, </w:t>
      </w:r>
      <w:r w:rsidR="00A43635">
        <w:rPr>
          <w:rFonts w:eastAsiaTheme="minorEastAsia"/>
          <w:lang w:eastAsia="zh-CN"/>
        </w:rPr>
        <w:t>“</w:t>
      </w:r>
      <w:r w:rsidR="00A43635">
        <w:rPr>
          <w:rFonts w:eastAsiaTheme="minorEastAsia" w:hint="eastAsia"/>
          <w:lang w:eastAsia="zh-CN"/>
        </w:rPr>
        <w:t>configured with SUL</w:t>
      </w:r>
      <w:r w:rsidR="00A43635">
        <w:rPr>
          <w:rFonts w:eastAsiaTheme="minorEastAsia"/>
          <w:lang w:eastAsia="zh-CN"/>
        </w:rPr>
        <w:t>”</w:t>
      </w:r>
      <w:r w:rsidR="00A43635">
        <w:rPr>
          <w:rFonts w:eastAsiaTheme="minorEastAsia" w:hint="eastAsia"/>
          <w:lang w:eastAsia="zh-CN"/>
        </w:rPr>
        <w:t xml:space="preserve"> may be interpreted in different ways. Taking </w:t>
      </w:r>
      <w:r w:rsidR="00A43635">
        <w:rPr>
          <w:rFonts w:eastAsiaTheme="minorEastAsia"/>
          <w:lang w:eastAsia="zh-CN"/>
        </w:rPr>
        <w:t>“</w:t>
      </w:r>
      <w:r w:rsidR="00A43635">
        <w:rPr>
          <w:rFonts w:hint="eastAsia"/>
          <w:lang w:eastAsia="zh-CN"/>
        </w:rPr>
        <w:t>SRS request</w:t>
      </w:r>
      <w:r w:rsidR="00A43635">
        <w:rPr>
          <w:rFonts w:eastAsiaTheme="minorEastAsia"/>
          <w:lang w:eastAsia="zh-CN"/>
        </w:rPr>
        <w:t>”</w:t>
      </w:r>
      <w:r w:rsidR="00A43635">
        <w:rPr>
          <w:rFonts w:eastAsiaTheme="minorEastAsia" w:hint="eastAsia"/>
          <w:lang w:eastAsia="zh-CN"/>
        </w:rPr>
        <w:t xml:space="preserve"> as an example, the following interpretation may exist</w:t>
      </w:r>
      <w:r w:rsidR="00E97B1E">
        <w:rPr>
          <w:rFonts w:eastAsiaTheme="minorEastAsia" w:hint="eastAsia"/>
          <w:lang w:eastAsia="zh-CN"/>
        </w:rPr>
        <w:t xml:space="preserve"> for </w:t>
      </w:r>
      <w:r w:rsidR="00E97B1E">
        <w:rPr>
          <w:rFonts w:eastAsiaTheme="minorEastAsia"/>
          <w:lang w:eastAsia="zh-CN"/>
        </w:rPr>
        <w:t>“</w:t>
      </w:r>
      <w:r w:rsidR="00E97B1E">
        <w:rPr>
          <w:rFonts w:eastAsiaTheme="minorEastAsia" w:hint="eastAsia"/>
          <w:lang w:eastAsia="zh-CN"/>
        </w:rPr>
        <w:t>configured with SUL</w:t>
      </w:r>
      <w:r w:rsidR="00E97B1E">
        <w:rPr>
          <w:rFonts w:eastAsiaTheme="minorEastAsia"/>
          <w:lang w:eastAsia="zh-CN"/>
        </w:rPr>
        <w:t>”</w:t>
      </w:r>
      <w:r w:rsidR="00A43635">
        <w:rPr>
          <w:rFonts w:eastAsiaTheme="minorEastAsia" w:hint="eastAsia"/>
          <w:lang w:eastAsia="zh-CN"/>
        </w:rPr>
        <w:t>:</w:t>
      </w:r>
    </w:p>
    <w:p w:rsidR="00A43635" w:rsidRPr="00E97B1E" w:rsidRDefault="00A43635" w:rsidP="00AF6E81">
      <w:pPr>
        <w:pStyle w:val="af0"/>
        <w:numPr>
          <w:ilvl w:val="0"/>
          <w:numId w:val="25"/>
        </w:numPr>
        <w:spacing w:afterLines="50"/>
        <w:rPr>
          <w:rFonts w:ascii="Times New Roman" w:hAnsi="Times New Roman"/>
          <w:sz w:val="20"/>
          <w:szCs w:val="20"/>
        </w:rPr>
      </w:pPr>
      <w:r w:rsidRPr="00E97B1E">
        <w:rPr>
          <w:rFonts w:ascii="Times New Roman" w:hAnsi="Times New Roman"/>
          <w:b/>
          <w:sz w:val="20"/>
          <w:szCs w:val="20"/>
        </w:rPr>
        <w:t>Alt 1</w:t>
      </w:r>
      <w:r w:rsidRPr="00E97B1E">
        <w:rPr>
          <w:rFonts w:ascii="Times New Roman" w:hAnsi="Times New Roman"/>
          <w:sz w:val="20"/>
          <w:szCs w:val="20"/>
        </w:rPr>
        <w:t xml:space="preserve">: </w:t>
      </w:r>
      <w:r w:rsidR="00E97B1E" w:rsidRPr="00E97B1E">
        <w:rPr>
          <w:rFonts w:ascii="Times New Roman" w:hAnsi="Times New Roman"/>
          <w:sz w:val="20"/>
          <w:szCs w:val="20"/>
          <w:lang w:eastAsia="zh-CN"/>
        </w:rPr>
        <w:t xml:space="preserve">UE is configured with </w:t>
      </w:r>
      <w:proofErr w:type="spellStart"/>
      <w:r w:rsidR="00E97B1E" w:rsidRPr="00E97B1E">
        <w:rPr>
          <w:rFonts w:ascii="Times New Roman" w:hAnsi="Times New Roman"/>
          <w:sz w:val="20"/>
          <w:szCs w:val="20"/>
          <w:lang w:eastAsia="zh-CN"/>
        </w:rPr>
        <w:t>supplementaryUplink</w:t>
      </w:r>
      <w:proofErr w:type="spellEnd"/>
      <w:r w:rsidR="00E97B1E" w:rsidRPr="00E97B1E">
        <w:rPr>
          <w:rFonts w:ascii="Times New Roman" w:hAnsi="Times New Roman"/>
          <w:sz w:val="20"/>
          <w:szCs w:val="20"/>
          <w:lang w:eastAsia="zh-CN"/>
        </w:rPr>
        <w:t xml:space="preserve"> in </w:t>
      </w:r>
      <w:proofErr w:type="spellStart"/>
      <w:r w:rsidR="00E97B1E" w:rsidRPr="00E97B1E">
        <w:rPr>
          <w:rFonts w:ascii="Times New Roman" w:hAnsi="Times New Roman"/>
          <w:sz w:val="20"/>
          <w:szCs w:val="20"/>
          <w:lang w:eastAsia="zh-CN"/>
        </w:rPr>
        <w:t>ServingCellConfig</w:t>
      </w:r>
      <w:proofErr w:type="spellEnd"/>
      <w:r w:rsidR="00E97B1E" w:rsidRPr="00E97B1E">
        <w:rPr>
          <w:rFonts w:ascii="Times New Roman" w:hAnsi="Times New Roman"/>
          <w:sz w:val="20"/>
          <w:szCs w:val="20"/>
          <w:lang w:eastAsia="zh-CN"/>
        </w:rPr>
        <w:t>.</w:t>
      </w:r>
    </w:p>
    <w:p w:rsidR="00A43635" w:rsidRPr="00E97B1E" w:rsidRDefault="00A43635" w:rsidP="00AF6E81">
      <w:pPr>
        <w:pStyle w:val="af0"/>
        <w:numPr>
          <w:ilvl w:val="0"/>
          <w:numId w:val="25"/>
        </w:numPr>
        <w:spacing w:afterLines="50"/>
        <w:rPr>
          <w:rFonts w:ascii="Times New Roman" w:hAnsi="Times New Roman"/>
          <w:sz w:val="20"/>
          <w:szCs w:val="20"/>
        </w:rPr>
      </w:pPr>
      <w:r w:rsidRPr="00E97B1E">
        <w:rPr>
          <w:rFonts w:ascii="Times New Roman" w:hAnsi="Times New Roman"/>
          <w:b/>
          <w:sz w:val="20"/>
          <w:szCs w:val="20"/>
        </w:rPr>
        <w:t>Alt 2</w:t>
      </w:r>
      <w:r w:rsidRPr="00E97B1E">
        <w:rPr>
          <w:rFonts w:ascii="Times New Roman" w:hAnsi="Times New Roman"/>
          <w:sz w:val="20"/>
          <w:szCs w:val="20"/>
        </w:rPr>
        <w:t xml:space="preserve">: </w:t>
      </w:r>
      <w:r w:rsidR="00E97B1E" w:rsidRPr="00E97B1E">
        <w:rPr>
          <w:rFonts w:ascii="Times New Roman" w:hAnsi="Times New Roman"/>
          <w:sz w:val="20"/>
          <w:szCs w:val="20"/>
          <w:lang w:eastAsia="zh-CN"/>
        </w:rPr>
        <w:t>UE is configured with SRS transmission on SUL.</w:t>
      </w:r>
    </w:p>
    <w:p w:rsidR="00E97B1E" w:rsidRDefault="00E97B1E" w:rsidP="00061D6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Our interpretation is Alt1 for both </w:t>
      </w:r>
      <w:r>
        <w:rPr>
          <w:rFonts w:eastAsiaTheme="minorEastAsia"/>
          <w:lang w:eastAsia="zh-CN"/>
        </w:rPr>
        <w:t>“</w:t>
      </w:r>
      <w:r>
        <w:rPr>
          <w:rFonts w:hint="eastAsia"/>
          <w:lang w:eastAsia="zh-CN"/>
        </w:rPr>
        <w:t>UL/SUL indicator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and </w:t>
      </w:r>
      <w:r>
        <w:rPr>
          <w:rFonts w:eastAsiaTheme="minorEastAsia"/>
          <w:lang w:eastAsia="zh-CN"/>
        </w:rPr>
        <w:t>“</w:t>
      </w:r>
      <w:r>
        <w:rPr>
          <w:rFonts w:hint="eastAsia"/>
          <w:lang w:eastAsia="zh-CN"/>
        </w:rPr>
        <w:t>SRS request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. In the following Table, the </w:t>
      </w:r>
      <w:proofErr w:type="spellStart"/>
      <w:r>
        <w:rPr>
          <w:rFonts w:eastAsiaTheme="minorEastAsia" w:hint="eastAsia"/>
          <w:lang w:eastAsia="zh-CN"/>
        </w:rPr>
        <w:t>bitwidth</w:t>
      </w:r>
      <w:proofErr w:type="spellEnd"/>
      <w:r>
        <w:rPr>
          <w:rFonts w:eastAsiaTheme="minorEastAsia" w:hint="eastAsia"/>
          <w:lang w:eastAsia="zh-CN"/>
        </w:rPr>
        <w:t xml:space="preserve"> for different possible combinations are listed.</w:t>
      </w:r>
    </w:p>
    <w:tbl>
      <w:tblPr>
        <w:tblStyle w:val="ac"/>
        <w:tblW w:w="0" w:type="auto"/>
        <w:tblLook w:val="04A0"/>
      </w:tblPr>
      <w:tblGrid>
        <w:gridCol w:w="2518"/>
        <w:gridCol w:w="2552"/>
        <w:gridCol w:w="2079"/>
        <w:gridCol w:w="2384"/>
      </w:tblGrid>
      <w:tr w:rsidR="00E97B1E" w:rsidTr="009412ED">
        <w:tc>
          <w:tcPr>
            <w:tcW w:w="2518" w:type="dxa"/>
          </w:tcPr>
          <w:p w:rsidR="00E97B1E" w:rsidRDefault="00E97B1E" w:rsidP="007A14C3">
            <w:pPr>
              <w:rPr>
                <w:rFonts w:ascii="Calibri" w:eastAsiaTheme="minorEastAsia" w:hAnsi="Calibri" w:cs="Calibri"/>
                <w:sz w:val="21"/>
                <w:szCs w:val="21"/>
              </w:rPr>
            </w:pPr>
            <w:r>
              <w:t>Configured channels/signals on SUL</w:t>
            </w:r>
          </w:p>
        </w:tc>
        <w:tc>
          <w:tcPr>
            <w:tcW w:w="2552" w:type="dxa"/>
          </w:tcPr>
          <w:p w:rsidR="00E97B1E" w:rsidRDefault="00E97B1E" w:rsidP="007A14C3">
            <w:pPr>
              <w:rPr>
                <w:rFonts w:ascii="Calibri" w:eastAsiaTheme="minorEastAsia" w:hAnsi="Calibri" w:cs="Calibri"/>
                <w:sz w:val="21"/>
                <w:szCs w:val="21"/>
              </w:rPr>
            </w:pPr>
            <w:r>
              <w:t>Configured channels/signals on UL</w:t>
            </w:r>
          </w:p>
        </w:tc>
        <w:tc>
          <w:tcPr>
            <w:tcW w:w="2079" w:type="dxa"/>
          </w:tcPr>
          <w:p w:rsidR="00E97B1E" w:rsidRDefault="00E97B1E" w:rsidP="007A14C3">
            <w:pPr>
              <w:rPr>
                <w:rFonts w:ascii="Calibri" w:eastAsiaTheme="minorEastAsia" w:hAnsi="Calibri" w:cs="Calibri"/>
                <w:sz w:val="21"/>
                <w:szCs w:val="21"/>
              </w:rPr>
            </w:pPr>
            <w:r>
              <w:t>UL/SUL indicator (1 or 0 bit) format 0_1</w:t>
            </w:r>
          </w:p>
        </w:tc>
        <w:tc>
          <w:tcPr>
            <w:tcW w:w="2384" w:type="dxa"/>
          </w:tcPr>
          <w:p w:rsidR="00E97B1E" w:rsidRDefault="00E97B1E" w:rsidP="007A14C3">
            <w:pPr>
              <w:rPr>
                <w:rFonts w:ascii="Calibri" w:eastAsiaTheme="minorEastAsia" w:hAnsi="Calibri" w:cs="Calibri"/>
                <w:sz w:val="21"/>
                <w:szCs w:val="21"/>
              </w:rPr>
            </w:pPr>
            <w:r>
              <w:t>SRS request (3 or 2 bit) format 0_1</w:t>
            </w:r>
          </w:p>
        </w:tc>
      </w:tr>
      <w:tr w:rsidR="00E97B1E" w:rsidTr="009412ED">
        <w:tc>
          <w:tcPr>
            <w:tcW w:w="2518" w:type="dxa"/>
          </w:tcPr>
          <w:p w:rsidR="00E97B1E" w:rsidRDefault="00E97B1E" w:rsidP="007A14C3">
            <w:pPr>
              <w:rPr>
                <w:rFonts w:ascii="Calibri" w:eastAsiaTheme="minorEastAsia" w:hAnsi="Calibri" w:cs="Calibri"/>
                <w:sz w:val="21"/>
                <w:szCs w:val="21"/>
                <w:lang w:eastAsia="zh-CN"/>
              </w:rPr>
            </w:pPr>
            <w:r>
              <w:t>N/A</w:t>
            </w:r>
          </w:p>
        </w:tc>
        <w:tc>
          <w:tcPr>
            <w:tcW w:w="2552" w:type="dxa"/>
          </w:tcPr>
          <w:p w:rsidR="00E97B1E" w:rsidRDefault="00E97B1E" w:rsidP="007A14C3">
            <w:pPr>
              <w:rPr>
                <w:rFonts w:ascii="Calibri" w:eastAsiaTheme="minorEastAsia" w:hAnsi="Calibri" w:cs="Calibri"/>
                <w:sz w:val="21"/>
                <w:szCs w:val="21"/>
              </w:rPr>
            </w:pPr>
            <w:r>
              <w:t>PUCCH + PUSCH + SRS</w:t>
            </w:r>
          </w:p>
        </w:tc>
        <w:tc>
          <w:tcPr>
            <w:tcW w:w="2079" w:type="dxa"/>
          </w:tcPr>
          <w:p w:rsidR="00E97B1E" w:rsidRDefault="00E97B1E" w:rsidP="007A14C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384" w:type="dxa"/>
          </w:tcPr>
          <w:p w:rsidR="00E97B1E" w:rsidRDefault="00E97B1E" w:rsidP="007A14C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E97B1E" w:rsidTr="009412ED">
        <w:tc>
          <w:tcPr>
            <w:tcW w:w="2518" w:type="dxa"/>
          </w:tcPr>
          <w:p w:rsidR="00E97B1E" w:rsidRDefault="00E97B1E" w:rsidP="007A14C3">
            <w:pPr>
              <w:rPr>
                <w:rFonts w:ascii="Calibri" w:eastAsiaTheme="minorEastAsia" w:hAnsi="Calibri" w:cs="Calibri"/>
                <w:sz w:val="21"/>
                <w:szCs w:val="21"/>
              </w:rPr>
            </w:pPr>
            <w:r>
              <w:t>PUSCH + PUCCH + SRS</w:t>
            </w:r>
          </w:p>
        </w:tc>
        <w:tc>
          <w:tcPr>
            <w:tcW w:w="2552" w:type="dxa"/>
          </w:tcPr>
          <w:p w:rsidR="00E97B1E" w:rsidRDefault="00E97B1E" w:rsidP="007A14C3">
            <w:pPr>
              <w:rPr>
                <w:rFonts w:ascii="Calibri" w:eastAsiaTheme="minorEastAsia" w:hAnsi="Calibri" w:cs="Calibri"/>
                <w:sz w:val="21"/>
                <w:szCs w:val="21"/>
              </w:rPr>
            </w:pPr>
            <w:r>
              <w:t>N/A</w:t>
            </w:r>
          </w:p>
        </w:tc>
        <w:tc>
          <w:tcPr>
            <w:tcW w:w="2079" w:type="dxa"/>
          </w:tcPr>
          <w:p w:rsidR="00E97B1E" w:rsidRDefault="00E97B1E" w:rsidP="007A14C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384" w:type="dxa"/>
          </w:tcPr>
          <w:p w:rsidR="00E97B1E" w:rsidRDefault="00E97B1E" w:rsidP="007A14C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E97B1E" w:rsidTr="009412ED">
        <w:tc>
          <w:tcPr>
            <w:tcW w:w="2518" w:type="dxa"/>
          </w:tcPr>
          <w:p w:rsidR="00E97B1E" w:rsidRDefault="00E97B1E" w:rsidP="007A14C3">
            <w:pPr>
              <w:rPr>
                <w:rFonts w:ascii="Calibri" w:eastAsiaTheme="minorEastAsia" w:hAnsi="Calibri" w:cs="Calibri"/>
                <w:sz w:val="21"/>
                <w:szCs w:val="21"/>
              </w:rPr>
            </w:pPr>
            <w:r>
              <w:t xml:space="preserve">SRS </w:t>
            </w:r>
          </w:p>
        </w:tc>
        <w:tc>
          <w:tcPr>
            <w:tcW w:w="2552" w:type="dxa"/>
          </w:tcPr>
          <w:p w:rsidR="00E97B1E" w:rsidRDefault="00E97B1E" w:rsidP="007A14C3">
            <w:pPr>
              <w:rPr>
                <w:rFonts w:ascii="Calibri" w:eastAsiaTheme="minorEastAsia" w:hAnsi="Calibri" w:cs="Calibri"/>
                <w:sz w:val="21"/>
                <w:szCs w:val="21"/>
              </w:rPr>
            </w:pPr>
            <w:r>
              <w:t>PUCCH + PUSCH + SRS</w:t>
            </w:r>
          </w:p>
        </w:tc>
        <w:tc>
          <w:tcPr>
            <w:tcW w:w="2079" w:type="dxa"/>
          </w:tcPr>
          <w:p w:rsidR="00E97B1E" w:rsidRDefault="00E97B1E" w:rsidP="007A14C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384" w:type="dxa"/>
          </w:tcPr>
          <w:p w:rsidR="00E97B1E" w:rsidRDefault="00E97B1E" w:rsidP="007A14C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9412ED" w:rsidTr="009412ED">
        <w:tc>
          <w:tcPr>
            <w:tcW w:w="2518" w:type="dxa"/>
          </w:tcPr>
          <w:p w:rsidR="009412ED" w:rsidRDefault="009412ED" w:rsidP="007A14C3">
            <w:pPr>
              <w:rPr>
                <w:rFonts w:ascii="Calibri" w:eastAsiaTheme="minorEastAsia" w:hAnsi="Calibri" w:cs="Calibri"/>
                <w:sz w:val="21"/>
                <w:szCs w:val="21"/>
              </w:rPr>
            </w:pPr>
            <w:r>
              <w:t>PUSCH + SRS</w:t>
            </w:r>
          </w:p>
        </w:tc>
        <w:tc>
          <w:tcPr>
            <w:tcW w:w="2552" w:type="dxa"/>
          </w:tcPr>
          <w:p w:rsidR="009412ED" w:rsidRDefault="009412ED" w:rsidP="007A14C3">
            <w:pPr>
              <w:rPr>
                <w:rFonts w:ascii="Calibri" w:eastAsiaTheme="minorEastAsia" w:hAnsi="Calibri" w:cs="Calibri"/>
                <w:sz w:val="21"/>
                <w:szCs w:val="21"/>
              </w:rPr>
            </w:pPr>
            <w:r>
              <w:t>PUCCH + PUSCH + SRS</w:t>
            </w:r>
          </w:p>
        </w:tc>
        <w:tc>
          <w:tcPr>
            <w:tcW w:w="2079" w:type="dxa"/>
          </w:tcPr>
          <w:p w:rsidR="009412ED" w:rsidRDefault="009412ED" w:rsidP="007A14C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384" w:type="dxa"/>
          </w:tcPr>
          <w:p w:rsidR="009412ED" w:rsidRDefault="009412ED" w:rsidP="007A14C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9412ED" w:rsidTr="009412ED">
        <w:tc>
          <w:tcPr>
            <w:tcW w:w="2518" w:type="dxa"/>
          </w:tcPr>
          <w:p w:rsidR="009412ED" w:rsidRDefault="009412ED" w:rsidP="007A14C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SRS</w:t>
            </w:r>
          </w:p>
        </w:tc>
        <w:tc>
          <w:tcPr>
            <w:tcW w:w="2552" w:type="dxa"/>
          </w:tcPr>
          <w:p w:rsidR="009412ED" w:rsidRDefault="009412ED" w:rsidP="007A14C3">
            <w:pPr>
              <w:rPr>
                <w:lang w:eastAsia="zh-CN"/>
              </w:rPr>
            </w:pPr>
            <w:r>
              <w:t>PUCCH + PUSCH</w:t>
            </w:r>
          </w:p>
        </w:tc>
        <w:tc>
          <w:tcPr>
            <w:tcW w:w="2079" w:type="dxa"/>
          </w:tcPr>
          <w:p w:rsidR="009412ED" w:rsidRDefault="009412ED" w:rsidP="007A14C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384" w:type="dxa"/>
          </w:tcPr>
          <w:p w:rsidR="009412ED" w:rsidRDefault="009412ED" w:rsidP="007A14C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9412ED" w:rsidTr="009412ED">
        <w:tc>
          <w:tcPr>
            <w:tcW w:w="2518" w:type="dxa"/>
          </w:tcPr>
          <w:p w:rsidR="009412ED" w:rsidRDefault="009412ED" w:rsidP="007A14C3">
            <w:pPr>
              <w:rPr>
                <w:lang w:eastAsia="zh-CN"/>
              </w:rPr>
            </w:pPr>
            <w:r>
              <w:t>PUSCH + SRS</w:t>
            </w:r>
          </w:p>
        </w:tc>
        <w:tc>
          <w:tcPr>
            <w:tcW w:w="2552" w:type="dxa"/>
          </w:tcPr>
          <w:p w:rsidR="009412ED" w:rsidRDefault="009412ED" w:rsidP="007A14C3">
            <w:r>
              <w:t>PUCCH + PUSCH</w:t>
            </w:r>
          </w:p>
        </w:tc>
        <w:tc>
          <w:tcPr>
            <w:tcW w:w="2079" w:type="dxa"/>
          </w:tcPr>
          <w:p w:rsidR="009412ED" w:rsidRDefault="009412ED" w:rsidP="007A14C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384" w:type="dxa"/>
          </w:tcPr>
          <w:p w:rsidR="009412ED" w:rsidRDefault="009412ED" w:rsidP="007A14C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9412ED" w:rsidTr="009412ED">
        <w:tc>
          <w:tcPr>
            <w:tcW w:w="2518" w:type="dxa"/>
          </w:tcPr>
          <w:p w:rsidR="009412ED" w:rsidRDefault="009412ED" w:rsidP="007A14C3">
            <w:pPr>
              <w:rPr>
                <w:rFonts w:ascii="Calibri" w:eastAsiaTheme="minorEastAsia" w:hAnsi="Calibri" w:cs="Calibri"/>
                <w:sz w:val="21"/>
                <w:szCs w:val="21"/>
              </w:rPr>
            </w:pPr>
            <w:r>
              <w:t>PUCCH + PUSCH + SRS</w:t>
            </w:r>
          </w:p>
        </w:tc>
        <w:tc>
          <w:tcPr>
            <w:tcW w:w="2552" w:type="dxa"/>
          </w:tcPr>
          <w:p w:rsidR="009412ED" w:rsidRDefault="009412ED" w:rsidP="007A14C3">
            <w:pPr>
              <w:rPr>
                <w:rFonts w:ascii="Calibri" w:eastAsiaTheme="minorEastAsia" w:hAnsi="Calibri" w:cs="Calibri"/>
                <w:sz w:val="21"/>
                <w:szCs w:val="21"/>
              </w:rPr>
            </w:pPr>
            <w:r>
              <w:t xml:space="preserve">SRS </w:t>
            </w:r>
          </w:p>
        </w:tc>
        <w:tc>
          <w:tcPr>
            <w:tcW w:w="2079" w:type="dxa"/>
          </w:tcPr>
          <w:p w:rsidR="009412ED" w:rsidRDefault="009412ED" w:rsidP="0034530D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384" w:type="dxa"/>
          </w:tcPr>
          <w:p w:rsidR="009412ED" w:rsidRDefault="009412ED" w:rsidP="0034530D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9412ED" w:rsidTr="009412ED">
        <w:tc>
          <w:tcPr>
            <w:tcW w:w="2518" w:type="dxa"/>
          </w:tcPr>
          <w:p w:rsidR="009412ED" w:rsidRDefault="009412ED" w:rsidP="007A14C3">
            <w:pPr>
              <w:rPr>
                <w:rFonts w:ascii="Calibri" w:eastAsiaTheme="minorEastAsia" w:hAnsi="Calibri" w:cs="Calibri"/>
                <w:sz w:val="21"/>
                <w:szCs w:val="21"/>
              </w:rPr>
            </w:pPr>
            <w:r>
              <w:t>PUCCH + PUSCH + SRS</w:t>
            </w:r>
          </w:p>
        </w:tc>
        <w:tc>
          <w:tcPr>
            <w:tcW w:w="2552" w:type="dxa"/>
          </w:tcPr>
          <w:p w:rsidR="009412ED" w:rsidRDefault="009412ED" w:rsidP="007A14C3">
            <w:pPr>
              <w:rPr>
                <w:rFonts w:ascii="Calibri" w:eastAsiaTheme="minorEastAsia" w:hAnsi="Calibri" w:cs="Calibri"/>
                <w:sz w:val="21"/>
                <w:szCs w:val="21"/>
              </w:rPr>
            </w:pPr>
            <w:r>
              <w:t>PUSCH + SRS</w:t>
            </w:r>
          </w:p>
        </w:tc>
        <w:tc>
          <w:tcPr>
            <w:tcW w:w="2079" w:type="dxa"/>
          </w:tcPr>
          <w:p w:rsidR="009412ED" w:rsidRDefault="009412ED" w:rsidP="00061D6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384" w:type="dxa"/>
          </w:tcPr>
          <w:p w:rsidR="009412ED" w:rsidRDefault="009412ED" w:rsidP="00061D6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9412ED" w:rsidTr="009412ED">
        <w:tc>
          <w:tcPr>
            <w:tcW w:w="2518" w:type="dxa"/>
          </w:tcPr>
          <w:p w:rsidR="009412ED" w:rsidRDefault="009412ED" w:rsidP="007A14C3">
            <w:pPr>
              <w:rPr>
                <w:lang w:eastAsia="zh-CN"/>
              </w:rPr>
            </w:pPr>
            <w:r>
              <w:t>PUCCH + PUSCH</w:t>
            </w:r>
          </w:p>
        </w:tc>
        <w:tc>
          <w:tcPr>
            <w:tcW w:w="2552" w:type="dxa"/>
          </w:tcPr>
          <w:p w:rsidR="009412ED" w:rsidRDefault="009412ED" w:rsidP="007A14C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SRS</w:t>
            </w:r>
          </w:p>
        </w:tc>
        <w:tc>
          <w:tcPr>
            <w:tcW w:w="2079" w:type="dxa"/>
          </w:tcPr>
          <w:p w:rsidR="009412ED" w:rsidRDefault="009412ED" w:rsidP="00061D6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384" w:type="dxa"/>
          </w:tcPr>
          <w:p w:rsidR="009412ED" w:rsidRDefault="009412ED" w:rsidP="00061D6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9412ED" w:rsidTr="009412ED">
        <w:tc>
          <w:tcPr>
            <w:tcW w:w="2518" w:type="dxa"/>
          </w:tcPr>
          <w:p w:rsidR="009412ED" w:rsidRDefault="009412ED" w:rsidP="007A14C3">
            <w:r>
              <w:t>PUCCH + PUSCH</w:t>
            </w:r>
          </w:p>
        </w:tc>
        <w:tc>
          <w:tcPr>
            <w:tcW w:w="2552" w:type="dxa"/>
          </w:tcPr>
          <w:p w:rsidR="009412ED" w:rsidRDefault="009412ED" w:rsidP="007A14C3">
            <w:pPr>
              <w:rPr>
                <w:lang w:eastAsia="zh-CN"/>
              </w:rPr>
            </w:pPr>
            <w:r>
              <w:t>PUSCH + SRS</w:t>
            </w:r>
          </w:p>
        </w:tc>
        <w:tc>
          <w:tcPr>
            <w:tcW w:w="2079" w:type="dxa"/>
          </w:tcPr>
          <w:p w:rsidR="009412ED" w:rsidRDefault="009412ED" w:rsidP="00061D6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384" w:type="dxa"/>
          </w:tcPr>
          <w:p w:rsidR="009412ED" w:rsidRDefault="009412ED" w:rsidP="00061D6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</w:tbl>
    <w:p w:rsidR="00E97B1E" w:rsidRDefault="00E97B1E" w:rsidP="00061D60">
      <w:pPr>
        <w:rPr>
          <w:rFonts w:eastAsiaTheme="minorEastAsia"/>
          <w:lang w:eastAsia="zh-CN"/>
        </w:rPr>
      </w:pPr>
    </w:p>
    <w:p w:rsidR="00C1445F" w:rsidRDefault="009412ED" w:rsidP="00061D6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is proposed that R</w:t>
      </w:r>
      <w:r>
        <w:rPr>
          <w:rFonts w:eastAsiaTheme="minorEastAsia"/>
          <w:lang w:eastAsia="zh-CN"/>
        </w:rPr>
        <w:t>AN1 confirm the above understanding.</w:t>
      </w:r>
    </w:p>
    <w:p w:rsidR="009412ED" w:rsidRPr="009412ED" w:rsidRDefault="009412ED" w:rsidP="00061D60">
      <w:pPr>
        <w:rPr>
          <w:rFonts w:eastAsiaTheme="minorEastAsia"/>
          <w:i/>
          <w:lang w:eastAsia="zh-CN"/>
        </w:rPr>
      </w:pPr>
      <w:r w:rsidRPr="009412ED">
        <w:rPr>
          <w:rFonts w:eastAsiaTheme="minorEastAsia" w:hint="eastAsia"/>
          <w:b/>
          <w:i/>
          <w:lang w:eastAsia="zh-CN"/>
        </w:rPr>
        <w:t>Proposal</w:t>
      </w:r>
      <w:r w:rsidRPr="009412ED">
        <w:rPr>
          <w:rFonts w:eastAsiaTheme="minorEastAsia" w:hint="eastAsia"/>
          <w:i/>
          <w:lang w:eastAsia="zh-CN"/>
        </w:rPr>
        <w:t xml:space="preserve">: RAN1 confirms that </w:t>
      </w:r>
      <w:r w:rsidRPr="009412ED">
        <w:rPr>
          <w:rFonts w:eastAsiaTheme="minorEastAsia"/>
          <w:i/>
          <w:lang w:eastAsia="zh-CN"/>
        </w:rPr>
        <w:t>“</w:t>
      </w:r>
      <w:r w:rsidRPr="009412ED">
        <w:rPr>
          <w:rFonts w:eastAsiaTheme="minorEastAsia" w:hint="eastAsia"/>
          <w:i/>
          <w:lang w:eastAsia="zh-CN"/>
        </w:rPr>
        <w:t>configured with SUL</w:t>
      </w:r>
      <w:r w:rsidRPr="009412ED">
        <w:rPr>
          <w:rFonts w:eastAsiaTheme="minorEastAsia"/>
          <w:i/>
          <w:lang w:eastAsia="zh-CN"/>
        </w:rPr>
        <w:t>”</w:t>
      </w:r>
      <w:r w:rsidRPr="009412ED">
        <w:rPr>
          <w:rFonts w:eastAsiaTheme="minorEastAsia" w:hint="eastAsia"/>
          <w:i/>
          <w:lang w:eastAsia="zh-CN"/>
        </w:rPr>
        <w:t xml:space="preserve"> for </w:t>
      </w:r>
      <w:r w:rsidRPr="009412ED">
        <w:rPr>
          <w:rFonts w:eastAsiaTheme="minorEastAsia"/>
          <w:i/>
          <w:lang w:eastAsia="zh-CN"/>
        </w:rPr>
        <w:t>“</w:t>
      </w:r>
      <w:r w:rsidRPr="009412ED">
        <w:rPr>
          <w:rFonts w:hint="eastAsia"/>
          <w:i/>
          <w:lang w:eastAsia="zh-CN"/>
        </w:rPr>
        <w:t>UL/SUL indicator</w:t>
      </w:r>
      <w:r w:rsidRPr="009412ED">
        <w:rPr>
          <w:rFonts w:eastAsiaTheme="minorEastAsia"/>
          <w:i/>
          <w:lang w:eastAsia="zh-CN"/>
        </w:rPr>
        <w:t>”</w:t>
      </w:r>
      <w:r w:rsidRPr="009412ED">
        <w:rPr>
          <w:rFonts w:eastAsiaTheme="minorEastAsia" w:hint="eastAsia"/>
          <w:i/>
          <w:lang w:eastAsia="zh-CN"/>
        </w:rPr>
        <w:t xml:space="preserve"> and </w:t>
      </w:r>
      <w:r w:rsidRPr="009412ED">
        <w:rPr>
          <w:rFonts w:eastAsiaTheme="minorEastAsia"/>
          <w:i/>
          <w:lang w:eastAsia="zh-CN"/>
        </w:rPr>
        <w:t>“</w:t>
      </w:r>
      <w:r w:rsidRPr="009412ED">
        <w:rPr>
          <w:rFonts w:hint="eastAsia"/>
          <w:i/>
          <w:lang w:eastAsia="zh-CN"/>
        </w:rPr>
        <w:t>SRS request</w:t>
      </w:r>
      <w:r w:rsidRPr="009412ED">
        <w:rPr>
          <w:rFonts w:eastAsiaTheme="minorEastAsia"/>
          <w:i/>
          <w:lang w:eastAsia="zh-CN"/>
        </w:rPr>
        <w:t>”</w:t>
      </w:r>
      <w:r w:rsidRPr="009412ED">
        <w:rPr>
          <w:rFonts w:eastAsiaTheme="minorEastAsia" w:hint="eastAsia"/>
          <w:i/>
          <w:lang w:eastAsia="zh-CN"/>
        </w:rPr>
        <w:t xml:space="preserve"> in the DCI means </w:t>
      </w:r>
      <w:r w:rsidRPr="009412ED">
        <w:rPr>
          <w:i/>
          <w:sz w:val="20"/>
          <w:szCs w:val="20"/>
          <w:lang w:eastAsia="zh-CN"/>
        </w:rPr>
        <w:t xml:space="preserve">UE is configured with </w:t>
      </w:r>
      <w:proofErr w:type="spellStart"/>
      <w:r w:rsidRPr="009412ED">
        <w:rPr>
          <w:i/>
          <w:sz w:val="20"/>
          <w:szCs w:val="20"/>
          <w:lang w:eastAsia="zh-CN"/>
        </w:rPr>
        <w:t>supplementaryUplink</w:t>
      </w:r>
      <w:proofErr w:type="spellEnd"/>
      <w:r w:rsidRPr="009412ED">
        <w:rPr>
          <w:i/>
          <w:sz w:val="20"/>
          <w:szCs w:val="20"/>
          <w:lang w:eastAsia="zh-CN"/>
        </w:rPr>
        <w:t xml:space="preserve"> in </w:t>
      </w:r>
      <w:proofErr w:type="spellStart"/>
      <w:r w:rsidRPr="009412ED">
        <w:rPr>
          <w:i/>
          <w:sz w:val="20"/>
          <w:szCs w:val="20"/>
          <w:lang w:eastAsia="zh-CN"/>
        </w:rPr>
        <w:t>ServingCellConfig</w:t>
      </w:r>
      <w:proofErr w:type="spellEnd"/>
      <w:r>
        <w:rPr>
          <w:rFonts w:hint="eastAsia"/>
          <w:i/>
          <w:sz w:val="20"/>
          <w:szCs w:val="20"/>
          <w:lang w:eastAsia="zh-CN"/>
        </w:rPr>
        <w:t>.</w:t>
      </w:r>
    </w:p>
    <w:p w:rsidR="009412ED" w:rsidRDefault="009412ED" w:rsidP="00061D60">
      <w:pPr>
        <w:rPr>
          <w:rFonts w:eastAsiaTheme="minorEastAsia"/>
          <w:lang w:eastAsia="zh-CN"/>
        </w:rPr>
      </w:pPr>
    </w:p>
    <w:p w:rsidR="009D333F" w:rsidRPr="00C504F1" w:rsidRDefault="00C504F1" w:rsidP="00C504F1">
      <w:pPr>
        <w:pStyle w:val="1"/>
        <w:tabs>
          <w:tab w:val="clear" w:pos="432"/>
        </w:tabs>
      </w:pPr>
      <w:bookmarkStart w:id="5" w:name="_Ref124589665"/>
      <w:bookmarkStart w:id="6" w:name="_Ref71620620"/>
      <w:bookmarkStart w:id="7" w:name="_Ref124671424"/>
      <w:bookmarkStart w:id="8" w:name="_Ref129681832"/>
      <w:r w:rsidRPr="00C504F1">
        <w:rPr>
          <w:rFonts w:hint="eastAsia"/>
        </w:rPr>
        <w:lastRenderedPageBreak/>
        <w:t>Conclusions</w:t>
      </w:r>
    </w:p>
    <w:p w:rsidR="00C504F1" w:rsidRDefault="00C504F1" w:rsidP="001C0A8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contribution discus</w:t>
      </w:r>
      <w:r w:rsidRPr="009412ED">
        <w:rPr>
          <w:rFonts w:eastAsiaTheme="minorEastAsia"/>
          <w:lang w:eastAsia="zh-CN"/>
        </w:rPr>
        <w:t xml:space="preserve">sed </w:t>
      </w:r>
      <w:r w:rsidRPr="009412ED">
        <w:rPr>
          <w:rFonts w:eastAsiaTheme="minorEastAsia" w:hint="eastAsia"/>
          <w:lang w:eastAsia="zh-CN"/>
        </w:rPr>
        <w:t xml:space="preserve">the </w:t>
      </w:r>
      <w:r w:rsidR="009412ED" w:rsidRPr="009412ED">
        <w:rPr>
          <w:rFonts w:eastAsiaTheme="minorEastAsia"/>
          <w:lang w:eastAsia="zh-CN"/>
        </w:rPr>
        <w:t>“</w:t>
      </w:r>
      <w:r w:rsidR="009412ED" w:rsidRPr="009412ED">
        <w:rPr>
          <w:rFonts w:hint="eastAsia"/>
          <w:lang w:eastAsia="zh-CN"/>
        </w:rPr>
        <w:t>UL/SUL indicator</w:t>
      </w:r>
      <w:r w:rsidR="009412ED" w:rsidRPr="009412ED">
        <w:rPr>
          <w:rFonts w:eastAsiaTheme="minorEastAsia"/>
          <w:lang w:eastAsia="zh-CN"/>
        </w:rPr>
        <w:t>”</w:t>
      </w:r>
      <w:r w:rsidR="009412ED" w:rsidRPr="009412ED">
        <w:rPr>
          <w:rFonts w:eastAsiaTheme="minorEastAsia" w:hint="eastAsia"/>
          <w:lang w:eastAsia="zh-CN"/>
        </w:rPr>
        <w:t xml:space="preserve"> and </w:t>
      </w:r>
      <w:r w:rsidR="009412ED" w:rsidRPr="009412ED">
        <w:rPr>
          <w:rFonts w:eastAsiaTheme="minorEastAsia"/>
          <w:lang w:eastAsia="zh-CN"/>
        </w:rPr>
        <w:t>“</w:t>
      </w:r>
      <w:r w:rsidR="009412ED" w:rsidRPr="009412ED">
        <w:rPr>
          <w:rFonts w:hint="eastAsia"/>
          <w:lang w:eastAsia="zh-CN"/>
        </w:rPr>
        <w:t>SRS request</w:t>
      </w:r>
      <w:r w:rsidR="009412ED" w:rsidRPr="009412ED">
        <w:rPr>
          <w:rFonts w:eastAsiaTheme="minorEastAsia"/>
          <w:lang w:eastAsia="zh-CN"/>
        </w:rPr>
        <w:t>”</w:t>
      </w:r>
      <w:r w:rsidR="009412ED" w:rsidRPr="009412ED">
        <w:rPr>
          <w:rFonts w:eastAsiaTheme="minorEastAsia" w:hint="eastAsia"/>
          <w:lang w:eastAsia="zh-CN"/>
        </w:rPr>
        <w:t xml:space="preserve"> fields in the DCI related to SUL. </w:t>
      </w:r>
      <w:r w:rsidRPr="009412ED">
        <w:rPr>
          <w:rFonts w:eastAsiaTheme="minorEastAsia"/>
          <w:lang w:eastAsia="zh-CN"/>
        </w:rPr>
        <w:t>The following proposal</w:t>
      </w:r>
      <w:r w:rsidR="009412ED" w:rsidRPr="009412ED">
        <w:rPr>
          <w:rFonts w:eastAsiaTheme="minorEastAsia" w:hint="eastAsia"/>
          <w:lang w:eastAsia="zh-CN"/>
        </w:rPr>
        <w:t xml:space="preserve"> is made</w:t>
      </w:r>
      <w:r w:rsidRPr="009412ED">
        <w:rPr>
          <w:rFonts w:eastAsiaTheme="minorEastAsia"/>
          <w:lang w:eastAsia="zh-CN"/>
        </w:rPr>
        <w:t>.</w:t>
      </w:r>
    </w:p>
    <w:p w:rsidR="009412ED" w:rsidRPr="009412ED" w:rsidRDefault="009412ED" w:rsidP="009412ED">
      <w:pPr>
        <w:rPr>
          <w:rFonts w:eastAsiaTheme="minorEastAsia"/>
          <w:i/>
          <w:lang w:eastAsia="zh-CN"/>
        </w:rPr>
      </w:pPr>
      <w:r w:rsidRPr="009412ED">
        <w:rPr>
          <w:rFonts w:eastAsiaTheme="minorEastAsia" w:hint="eastAsia"/>
          <w:b/>
          <w:i/>
          <w:lang w:eastAsia="zh-CN"/>
        </w:rPr>
        <w:t>Proposal</w:t>
      </w:r>
      <w:r w:rsidRPr="009412ED">
        <w:rPr>
          <w:rFonts w:eastAsiaTheme="minorEastAsia" w:hint="eastAsia"/>
          <w:i/>
          <w:lang w:eastAsia="zh-CN"/>
        </w:rPr>
        <w:t xml:space="preserve">: RAN1 confirms that </w:t>
      </w:r>
      <w:r w:rsidRPr="009412ED">
        <w:rPr>
          <w:rFonts w:eastAsiaTheme="minorEastAsia"/>
          <w:i/>
          <w:lang w:eastAsia="zh-CN"/>
        </w:rPr>
        <w:t>“</w:t>
      </w:r>
      <w:r w:rsidRPr="009412ED">
        <w:rPr>
          <w:rFonts w:eastAsiaTheme="minorEastAsia" w:hint="eastAsia"/>
          <w:i/>
          <w:lang w:eastAsia="zh-CN"/>
        </w:rPr>
        <w:t>configured with SUL</w:t>
      </w:r>
      <w:r w:rsidRPr="009412ED">
        <w:rPr>
          <w:rFonts w:eastAsiaTheme="minorEastAsia"/>
          <w:i/>
          <w:lang w:eastAsia="zh-CN"/>
        </w:rPr>
        <w:t>”</w:t>
      </w:r>
      <w:r w:rsidRPr="009412ED">
        <w:rPr>
          <w:rFonts w:eastAsiaTheme="minorEastAsia" w:hint="eastAsia"/>
          <w:i/>
          <w:lang w:eastAsia="zh-CN"/>
        </w:rPr>
        <w:t xml:space="preserve"> for </w:t>
      </w:r>
      <w:r w:rsidRPr="009412ED">
        <w:rPr>
          <w:rFonts w:eastAsiaTheme="minorEastAsia"/>
          <w:i/>
          <w:lang w:eastAsia="zh-CN"/>
        </w:rPr>
        <w:t>“</w:t>
      </w:r>
      <w:r w:rsidRPr="009412ED">
        <w:rPr>
          <w:rFonts w:hint="eastAsia"/>
          <w:i/>
          <w:lang w:eastAsia="zh-CN"/>
        </w:rPr>
        <w:t>UL/SUL indicator</w:t>
      </w:r>
      <w:r w:rsidRPr="009412ED">
        <w:rPr>
          <w:rFonts w:eastAsiaTheme="minorEastAsia"/>
          <w:i/>
          <w:lang w:eastAsia="zh-CN"/>
        </w:rPr>
        <w:t>”</w:t>
      </w:r>
      <w:r w:rsidRPr="009412ED">
        <w:rPr>
          <w:rFonts w:eastAsiaTheme="minorEastAsia" w:hint="eastAsia"/>
          <w:i/>
          <w:lang w:eastAsia="zh-CN"/>
        </w:rPr>
        <w:t xml:space="preserve"> and </w:t>
      </w:r>
      <w:r w:rsidRPr="009412ED">
        <w:rPr>
          <w:rFonts w:eastAsiaTheme="minorEastAsia"/>
          <w:i/>
          <w:lang w:eastAsia="zh-CN"/>
        </w:rPr>
        <w:t>“</w:t>
      </w:r>
      <w:r w:rsidRPr="009412ED">
        <w:rPr>
          <w:rFonts w:hint="eastAsia"/>
          <w:i/>
          <w:lang w:eastAsia="zh-CN"/>
        </w:rPr>
        <w:t>SRS request</w:t>
      </w:r>
      <w:r w:rsidRPr="009412ED">
        <w:rPr>
          <w:rFonts w:eastAsiaTheme="minorEastAsia"/>
          <w:i/>
          <w:lang w:eastAsia="zh-CN"/>
        </w:rPr>
        <w:t>”</w:t>
      </w:r>
      <w:r w:rsidRPr="009412ED">
        <w:rPr>
          <w:rFonts w:eastAsiaTheme="minorEastAsia" w:hint="eastAsia"/>
          <w:i/>
          <w:lang w:eastAsia="zh-CN"/>
        </w:rPr>
        <w:t xml:space="preserve"> in the DCI means </w:t>
      </w:r>
      <w:r w:rsidRPr="009412ED">
        <w:rPr>
          <w:i/>
          <w:sz w:val="20"/>
          <w:szCs w:val="20"/>
          <w:lang w:eastAsia="zh-CN"/>
        </w:rPr>
        <w:t xml:space="preserve">UE is configured with </w:t>
      </w:r>
      <w:proofErr w:type="spellStart"/>
      <w:r w:rsidRPr="009412ED">
        <w:rPr>
          <w:i/>
          <w:sz w:val="20"/>
          <w:szCs w:val="20"/>
          <w:lang w:eastAsia="zh-CN"/>
        </w:rPr>
        <w:t>supplementaryUplink</w:t>
      </w:r>
      <w:proofErr w:type="spellEnd"/>
      <w:r w:rsidRPr="009412ED">
        <w:rPr>
          <w:i/>
          <w:sz w:val="20"/>
          <w:szCs w:val="20"/>
          <w:lang w:eastAsia="zh-CN"/>
        </w:rPr>
        <w:t xml:space="preserve"> in </w:t>
      </w:r>
      <w:proofErr w:type="spellStart"/>
      <w:r w:rsidRPr="009412ED">
        <w:rPr>
          <w:i/>
          <w:sz w:val="20"/>
          <w:szCs w:val="20"/>
          <w:lang w:eastAsia="zh-CN"/>
        </w:rPr>
        <w:t>ServingCellConfig</w:t>
      </w:r>
      <w:proofErr w:type="spellEnd"/>
      <w:r>
        <w:rPr>
          <w:rFonts w:hint="eastAsia"/>
          <w:i/>
          <w:sz w:val="20"/>
          <w:szCs w:val="20"/>
          <w:lang w:eastAsia="zh-CN"/>
        </w:rPr>
        <w:t>.</w:t>
      </w:r>
    </w:p>
    <w:p w:rsidR="00C504F1" w:rsidRPr="009412ED" w:rsidRDefault="00C504F1" w:rsidP="001C0A80">
      <w:pPr>
        <w:rPr>
          <w:i/>
          <w:lang w:eastAsia="zh-CN"/>
        </w:rPr>
      </w:pP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:rsidR="002F423C" w:rsidRPr="00594BC7" w:rsidRDefault="002F423C" w:rsidP="002F423C">
      <w:pPr>
        <w:pStyle w:val="References"/>
        <w:jc w:val="left"/>
        <w:rPr>
          <w:szCs w:val="20"/>
          <w:lang w:eastAsia="zh-CN"/>
        </w:rPr>
      </w:pPr>
      <w:bookmarkStart w:id="9" w:name="_Ref450662982"/>
      <w:bookmarkStart w:id="10" w:name="_Ref457851771"/>
      <w:bookmarkStart w:id="11" w:name="_Ref450661959"/>
      <w:bookmarkStart w:id="12" w:name="_Ref167612875"/>
      <w:bookmarkStart w:id="13" w:name="_Ref167612671"/>
      <w:bookmarkEnd w:id="5"/>
      <w:bookmarkEnd w:id="6"/>
      <w:bookmarkEnd w:id="7"/>
      <w:r w:rsidRPr="00594BC7">
        <w:rPr>
          <w:szCs w:val="20"/>
          <w:lang w:eastAsia="zh-CN"/>
        </w:rPr>
        <w:t>RP-17</w:t>
      </w:r>
      <w:r>
        <w:rPr>
          <w:rFonts w:hint="eastAsia"/>
          <w:szCs w:val="20"/>
          <w:lang w:eastAsia="zh-CN"/>
        </w:rPr>
        <w:t>2115</w:t>
      </w:r>
      <w:r w:rsidRPr="00594BC7">
        <w:rPr>
          <w:szCs w:val="20"/>
          <w:lang w:eastAsia="zh-CN"/>
        </w:rPr>
        <w:t>, “</w:t>
      </w:r>
      <w:r w:rsidRPr="00015838">
        <w:rPr>
          <w:szCs w:val="20"/>
          <w:lang w:eastAsia="zh-CN"/>
        </w:rPr>
        <w:t>Revised WID on New Radio Access Technology</w:t>
      </w:r>
      <w:r w:rsidRPr="00594BC7">
        <w:rPr>
          <w:szCs w:val="20"/>
          <w:lang w:eastAsia="zh-CN"/>
        </w:rPr>
        <w:t xml:space="preserve">”, </w:t>
      </w:r>
      <w:r w:rsidRPr="00015838">
        <w:rPr>
          <w:szCs w:val="20"/>
          <w:lang w:eastAsia="zh-CN"/>
        </w:rPr>
        <w:t>Sapporo, Japan, Sep. 11 - 14, 2017</w:t>
      </w:r>
      <w:r>
        <w:rPr>
          <w:szCs w:val="20"/>
          <w:lang w:eastAsia="zh-CN"/>
        </w:rPr>
        <w:t>.</w:t>
      </w:r>
    </w:p>
    <w:bookmarkEnd w:id="8"/>
    <w:bookmarkEnd w:id="9"/>
    <w:bookmarkEnd w:id="10"/>
    <w:bookmarkEnd w:id="11"/>
    <w:bookmarkEnd w:id="12"/>
    <w:bookmarkEnd w:id="13"/>
    <w:p w:rsidR="006761E1" w:rsidRPr="0006211A" w:rsidRDefault="00401F91" w:rsidP="006E4497">
      <w:pPr>
        <w:pStyle w:val="References"/>
      </w:pPr>
      <w:r w:rsidRPr="0059180E">
        <w:rPr>
          <w:lang w:eastAsia="zh-CN"/>
        </w:rPr>
        <w:t xml:space="preserve"> </w:t>
      </w:r>
      <w:r w:rsidR="0059180E" w:rsidRPr="0059180E">
        <w:rPr>
          <w:lang w:eastAsia="zh-CN"/>
        </w:rPr>
        <w:t xml:space="preserve">“RAN1 chairman’s notes”, </w:t>
      </w:r>
      <w:r>
        <w:rPr>
          <w:szCs w:val="20"/>
          <w:lang w:eastAsia="zh-CN"/>
        </w:rPr>
        <w:t>3GPP TSG RAN WG1 Meeting #91</w:t>
      </w:r>
      <w:r w:rsidR="0059180E" w:rsidRPr="0059180E">
        <w:rPr>
          <w:lang w:eastAsia="zh-CN"/>
        </w:rPr>
        <w:t>.</w:t>
      </w:r>
    </w:p>
    <w:sectPr w:rsidR="006761E1" w:rsidRPr="0006211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14F" w:rsidRDefault="0003714F">
      <w:r>
        <w:separator/>
      </w:r>
    </w:p>
  </w:endnote>
  <w:endnote w:type="continuationSeparator" w:id="0">
    <w:p w:rsidR="0003714F" w:rsidRDefault="000371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14F" w:rsidRDefault="0003714F">
      <w:r>
        <w:separator/>
      </w:r>
    </w:p>
  </w:footnote>
  <w:footnote w:type="continuationSeparator" w:id="0">
    <w:p w:rsidR="0003714F" w:rsidRDefault="000371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0074B2"/>
    <w:multiLevelType w:val="hybridMultilevel"/>
    <w:tmpl w:val="59129682"/>
    <w:lvl w:ilvl="0" w:tplc="7556DA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51186F4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9EE823A">
      <w:start w:val="1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4EDEF5A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56A0816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7876D6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1F30E74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0E74D0A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61AA1C3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">
    <w:nsid w:val="02B87FE9"/>
    <w:multiLevelType w:val="hybridMultilevel"/>
    <w:tmpl w:val="E8E2A9BE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EE0863"/>
    <w:multiLevelType w:val="hybridMultilevel"/>
    <w:tmpl w:val="BF12BC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B515D15"/>
    <w:multiLevelType w:val="hybridMultilevel"/>
    <w:tmpl w:val="258EFEB6"/>
    <w:lvl w:ilvl="0" w:tplc="883619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A33DD7"/>
    <w:multiLevelType w:val="hybridMultilevel"/>
    <w:tmpl w:val="56940376"/>
    <w:lvl w:ilvl="0" w:tplc="331AD24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D4C30DC"/>
    <w:multiLevelType w:val="hybridMultilevel"/>
    <w:tmpl w:val="6BBC6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ADD209B"/>
    <w:multiLevelType w:val="hybridMultilevel"/>
    <w:tmpl w:val="1C46F4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F5E6530"/>
    <w:multiLevelType w:val="hybridMultilevel"/>
    <w:tmpl w:val="4664F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9DB5467"/>
    <w:multiLevelType w:val="hybridMultilevel"/>
    <w:tmpl w:val="6F1619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3F6F5891"/>
    <w:multiLevelType w:val="hybridMultilevel"/>
    <w:tmpl w:val="024C657C"/>
    <w:lvl w:ilvl="0" w:tplc="331AD24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5">
    <w:nsid w:val="4D5039A3"/>
    <w:multiLevelType w:val="hybridMultilevel"/>
    <w:tmpl w:val="DA349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A62A6D"/>
    <w:multiLevelType w:val="hybridMultilevel"/>
    <w:tmpl w:val="3E5C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384506"/>
    <w:multiLevelType w:val="hybridMultilevel"/>
    <w:tmpl w:val="7A488CC4"/>
    <w:lvl w:ilvl="0" w:tplc="08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>
    <w:nsid w:val="5CC704CA"/>
    <w:multiLevelType w:val="hybridMultilevel"/>
    <w:tmpl w:val="EB747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E30EF4"/>
    <w:multiLevelType w:val="hybridMultilevel"/>
    <w:tmpl w:val="1FCEA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4"/>
  </w:num>
  <w:num w:numId="4">
    <w:abstractNumId w:val="6"/>
  </w:num>
  <w:num w:numId="5">
    <w:abstractNumId w:val="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16"/>
  </w:num>
  <w:num w:numId="9">
    <w:abstractNumId w:val="1"/>
  </w:num>
  <w:num w:numId="10">
    <w:abstractNumId w:val="4"/>
  </w:num>
  <w:num w:numId="11">
    <w:abstractNumId w:val="12"/>
  </w:num>
  <w:num w:numId="12">
    <w:abstractNumId w:val="19"/>
  </w:num>
  <w:num w:numId="13">
    <w:abstractNumId w:val="20"/>
  </w:num>
  <w:num w:numId="14">
    <w:abstractNumId w:val="5"/>
  </w:num>
  <w:num w:numId="15">
    <w:abstractNumId w:val="13"/>
  </w:num>
  <w:num w:numId="16">
    <w:abstractNumId w:val="11"/>
  </w:num>
  <w:num w:numId="17">
    <w:abstractNumId w:val="9"/>
  </w:num>
  <w:num w:numId="18">
    <w:abstractNumId w:val="18"/>
  </w:num>
  <w:num w:numId="19">
    <w:abstractNumId w:val="15"/>
  </w:num>
  <w:num w:numId="20">
    <w:abstractNumId w:val="2"/>
  </w:num>
  <w:num w:numId="21">
    <w:abstractNumId w:val="9"/>
  </w:num>
  <w:num w:numId="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7"/>
  </w:num>
  <w:num w:numId="24">
    <w:abstractNumId w:val="10"/>
  </w:num>
  <w:num w:numId="25">
    <w:abstractNumId w:val="3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D98"/>
    <w:rsid w:val="00004E70"/>
    <w:rsid w:val="00005D99"/>
    <w:rsid w:val="00006522"/>
    <w:rsid w:val="000072B6"/>
    <w:rsid w:val="00007813"/>
    <w:rsid w:val="000109E6"/>
    <w:rsid w:val="00011F67"/>
    <w:rsid w:val="00012384"/>
    <w:rsid w:val="00012862"/>
    <w:rsid w:val="000128E6"/>
    <w:rsid w:val="00013B27"/>
    <w:rsid w:val="00014B9F"/>
    <w:rsid w:val="00015EFB"/>
    <w:rsid w:val="000165E2"/>
    <w:rsid w:val="000172BE"/>
    <w:rsid w:val="00017D8A"/>
    <w:rsid w:val="00023388"/>
    <w:rsid w:val="00023425"/>
    <w:rsid w:val="000241BE"/>
    <w:rsid w:val="000242F2"/>
    <w:rsid w:val="00026989"/>
    <w:rsid w:val="00026D4B"/>
    <w:rsid w:val="000275C6"/>
    <w:rsid w:val="00027AD6"/>
    <w:rsid w:val="0003024C"/>
    <w:rsid w:val="00031210"/>
    <w:rsid w:val="00031ADB"/>
    <w:rsid w:val="00032056"/>
    <w:rsid w:val="000328CA"/>
    <w:rsid w:val="00032E40"/>
    <w:rsid w:val="000336AF"/>
    <w:rsid w:val="0003376B"/>
    <w:rsid w:val="00034676"/>
    <w:rsid w:val="000346E6"/>
    <w:rsid w:val="000352B3"/>
    <w:rsid w:val="0003714F"/>
    <w:rsid w:val="0004023E"/>
    <w:rsid w:val="0004024B"/>
    <w:rsid w:val="00041C57"/>
    <w:rsid w:val="000434B7"/>
    <w:rsid w:val="000435E4"/>
    <w:rsid w:val="0004612C"/>
    <w:rsid w:val="00046796"/>
    <w:rsid w:val="000467FD"/>
    <w:rsid w:val="00046AAF"/>
    <w:rsid w:val="00047225"/>
    <w:rsid w:val="00047E60"/>
    <w:rsid w:val="00052532"/>
    <w:rsid w:val="00052AD2"/>
    <w:rsid w:val="000530DF"/>
    <w:rsid w:val="00054E0C"/>
    <w:rsid w:val="0005541D"/>
    <w:rsid w:val="000565C8"/>
    <w:rsid w:val="00057DC8"/>
    <w:rsid w:val="0006106C"/>
    <w:rsid w:val="000612E1"/>
    <w:rsid w:val="000614FE"/>
    <w:rsid w:val="00061D60"/>
    <w:rsid w:val="00064860"/>
    <w:rsid w:val="00065D38"/>
    <w:rsid w:val="00067DD1"/>
    <w:rsid w:val="00070447"/>
    <w:rsid w:val="000706E7"/>
    <w:rsid w:val="00070EF8"/>
    <w:rsid w:val="000710FE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5DE9"/>
    <w:rsid w:val="00076097"/>
    <w:rsid w:val="00076541"/>
    <w:rsid w:val="000772F4"/>
    <w:rsid w:val="000776EB"/>
    <w:rsid w:val="000822D9"/>
    <w:rsid w:val="000823B0"/>
    <w:rsid w:val="0008335B"/>
    <w:rsid w:val="00083379"/>
    <w:rsid w:val="00083587"/>
    <w:rsid w:val="00083838"/>
    <w:rsid w:val="00083B6A"/>
    <w:rsid w:val="00083CDC"/>
    <w:rsid w:val="00085E04"/>
    <w:rsid w:val="00086800"/>
    <w:rsid w:val="00087913"/>
    <w:rsid w:val="000902DC"/>
    <w:rsid w:val="000911AE"/>
    <w:rsid w:val="00092585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04C"/>
    <w:rsid w:val="000A21B4"/>
    <w:rsid w:val="000A2CC7"/>
    <w:rsid w:val="000A2ED6"/>
    <w:rsid w:val="000A4205"/>
    <w:rsid w:val="000A4A19"/>
    <w:rsid w:val="000A6351"/>
    <w:rsid w:val="000A63D6"/>
    <w:rsid w:val="000A6C9C"/>
    <w:rsid w:val="000A7B38"/>
    <w:rsid w:val="000B0343"/>
    <w:rsid w:val="000B13DA"/>
    <w:rsid w:val="000B2985"/>
    <w:rsid w:val="000B2C88"/>
    <w:rsid w:val="000B31BB"/>
    <w:rsid w:val="000B3342"/>
    <w:rsid w:val="000B3B4E"/>
    <w:rsid w:val="000B51FA"/>
    <w:rsid w:val="000B5905"/>
    <w:rsid w:val="000B5975"/>
    <w:rsid w:val="000B6E2C"/>
    <w:rsid w:val="000B76C5"/>
    <w:rsid w:val="000B7A10"/>
    <w:rsid w:val="000B7C82"/>
    <w:rsid w:val="000C115D"/>
    <w:rsid w:val="000C1535"/>
    <w:rsid w:val="000C252B"/>
    <w:rsid w:val="000C2FBD"/>
    <w:rsid w:val="000C3B0C"/>
    <w:rsid w:val="000C422D"/>
    <w:rsid w:val="000C5F91"/>
    <w:rsid w:val="000C6025"/>
    <w:rsid w:val="000C715C"/>
    <w:rsid w:val="000D0565"/>
    <w:rsid w:val="000D0826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2B"/>
    <w:rsid w:val="000D71E2"/>
    <w:rsid w:val="000D73A5"/>
    <w:rsid w:val="000D7E83"/>
    <w:rsid w:val="000E07D6"/>
    <w:rsid w:val="000E1380"/>
    <w:rsid w:val="000E18DF"/>
    <w:rsid w:val="000E59A0"/>
    <w:rsid w:val="000E7A84"/>
    <w:rsid w:val="000E7B3F"/>
    <w:rsid w:val="000F15BC"/>
    <w:rsid w:val="000F180A"/>
    <w:rsid w:val="000F1C92"/>
    <w:rsid w:val="000F2EEE"/>
    <w:rsid w:val="000F3697"/>
    <w:rsid w:val="000F4CBB"/>
    <w:rsid w:val="000F6C85"/>
    <w:rsid w:val="000F78E9"/>
    <w:rsid w:val="000F7F58"/>
    <w:rsid w:val="00100128"/>
    <w:rsid w:val="00100FF3"/>
    <w:rsid w:val="001026CA"/>
    <w:rsid w:val="00102888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3C58"/>
    <w:rsid w:val="001141E3"/>
    <w:rsid w:val="001144DF"/>
    <w:rsid w:val="0011557B"/>
    <w:rsid w:val="00117C85"/>
    <w:rsid w:val="00120B13"/>
    <w:rsid w:val="0012155A"/>
    <w:rsid w:val="00124D84"/>
    <w:rsid w:val="001250DD"/>
    <w:rsid w:val="00125733"/>
    <w:rsid w:val="001263AA"/>
    <w:rsid w:val="00127310"/>
    <w:rsid w:val="00130779"/>
    <w:rsid w:val="001307A1"/>
    <w:rsid w:val="00130C18"/>
    <w:rsid w:val="001321D3"/>
    <w:rsid w:val="00133599"/>
    <w:rsid w:val="00133735"/>
    <w:rsid w:val="00133BF7"/>
    <w:rsid w:val="00134B88"/>
    <w:rsid w:val="0013533D"/>
    <w:rsid w:val="00136A23"/>
    <w:rsid w:val="00136B99"/>
    <w:rsid w:val="0014063E"/>
    <w:rsid w:val="0014087D"/>
    <w:rsid w:val="00140F74"/>
    <w:rsid w:val="00141191"/>
    <w:rsid w:val="0014159C"/>
    <w:rsid w:val="00141920"/>
    <w:rsid w:val="00142665"/>
    <w:rsid w:val="0014384A"/>
    <w:rsid w:val="0014450F"/>
    <w:rsid w:val="00144D8F"/>
    <w:rsid w:val="00144EEE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66929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2AB"/>
    <w:rsid w:val="00177971"/>
    <w:rsid w:val="00177C9B"/>
    <w:rsid w:val="00177FC1"/>
    <w:rsid w:val="001815A2"/>
    <w:rsid w:val="00181FC1"/>
    <w:rsid w:val="00183034"/>
    <w:rsid w:val="001830F7"/>
    <w:rsid w:val="001833AE"/>
    <w:rsid w:val="00183EE6"/>
    <w:rsid w:val="001851E1"/>
    <w:rsid w:val="0018588A"/>
    <w:rsid w:val="00187252"/>
    <w:rsid w:val="00191C91"/>
    <w:rsid w:val="00192DD9"/>
    <w:rsid w:val="00194339"/>
    <w:rsid w:val="00194848"/>
    <w:rsid w:val="001958EA"/>
    <w:rsid w:val="00195CE2"/>
    <w:rsid w:val="00195E0E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B6CF2"/>
    <w:rsid w:val="001C02D8"/>
    <w:rsid w:val="001C04E3"/>
    <w:rsid w:val="001C0A80"/>
    <w:rsid w:val="001C2378"/>
    <w:rsid w:val="001C2E6E"/>
    <w:rsid w:val="001C37AA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48E4"/>
    <w:rsid w:val="001D5033"/>
    <w:rsid w:val="001D576F"/>
    <w:rsid w:val="001D5C88"/>
    <w:rsid w:val="001D6567"/>
    <w:rsid w:val="001D695C"/>
    <w:rsid w:val="001D6FD9"/>
    <w:rsid w:val="001D780E"/>
    <w:rsid w:val="001E05C3"/>
    <w:rsid w:val="001E0AD3"/>
    <w:rsid w:val="001E0FC2"/>
    <w:rsid w:val="001E36E4"/>
    <w:rsid w:val="001E379D"/>
    <w:rsid w:val="001E3A3C"/>
    <w:rsid w:val="001E5C23"/>
    <w:rsid w:val="001E7504"/>
    <w:rsid w:val="001E76DF"/>
    <w:rsid w:val="001F091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42A"/>
    <w:rsid w:val="001F7121"/>
    <w:rsid w:val="00200D2C"/>
    <w:rsid w:val="00201035"/>
    <w:rsid w:val="002019D8"/>
    <w:rsid w:val="00201EC7"/>
    <w:rsid w:val="002030F3"/>
    <w:rsid w:val="0020349A"/>
    <w:rsid w:val="002034B4"/>
    <w:rsid w:val="00204032"/>
    <w:rsid w:val="0020404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2F6B"/>
    <w:rsid w:val="00224952"/>
    <w:rsid w:val="00224DD2"/>
    <w:rsid w:val="00225A6A"/>
    <w:rsid w:val="00225AC7"/>
    <w:rsid w:val="00225ACC"/>
    <w:rsid w:val="00230FD3"/>
    <w:rsid w:val="00231C25"/>
    <w:rsid w:val="00231C6F"/>
    <w:rsid w:val="00232401"/>
    <w:rsid w:val="0023277B"/>
    <w:rsid w:val="00232A90"/>
    <w:rsid w:val="00233A82"/>
    <w:rsid w:val="00234151"/>
    <w:rsid w:val="00234F8C"/>
    <w:rsid w:val="00235542"/>
    <w:rsid w:val="002369B0"/>
    <w:rsid w:val="00236AD8"/>
    <w:rsid w:val="002401F5"/>
    <w:rsid w:val="00240E54"/>
    <w:rsid w:val="00242453"/>
    <w:rsid w:val="002451C5"/>
    <w:rsid w:val="00245F1F"/>
    <w:rsid w:val="0024663B"/>
    <w:rsid w:val="00247103"/>
    <w:rsid w:val="002474CD"/>
    <w:rsid w:val="00250067"/>
    <w:rsid w:val="002516DE"/>
    <w:rsid w:val="00251F81"/>
    <w:rsid w:val="00252346"/>
    <w:rsid w:val="00252BE0"/>
    <w:rsid w:val="00253588"/>
    <w:rsid w:val="002546F4"/>
    <w:rsid w:val="00254B3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5DD5"/>
    <w:rsid w:val="00266B13"/>
    <w:rsid w:val="00270728"/>
    <w:rsid w:val="00270D42"/>
    <w:rsid w:val="00271197"/>
    <w:rsid w:val="0027195D"/>
    <w:rsid w:val="00272B03"/>
    <w:rsid w:val="00272DA3"/>
    <w:rsid w:val="002733E2"/>
    <w:rsid w:val="002750B1"/>
    <w:rsid w:val="00276A35"/>
    <w:rsid w:val="00277835"/>
    <w:rsid w:val="00277BD9"/>
    <w:rsid w:val="00280AB1"/>
    <w:rsid w:val="002827D3"/>
    <w:rsid w:val="00284BAE"/>
    <w:rsid w:val="002859AF"/>
    <w:rsid w:val="00286AE7"/>
    <w:rsid w:val="00287243"/>
    <w:rsid w:val="00290647"/>
    <w:rsid w:val="00290FF3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471F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717"/>
    <w:rsid w:val="002B7EAF"/>
    <w:rsid w:val="002C099C"/>
    <w:rsid w:val="002C0B74"/>
    <w:rsid w:val="002C0C48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5F8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5B28"/>
    <w:rsid w:val="002E5E00"/>
    <w:rsid w:val="002E63D9"/>
    <w:rsid w:val="002E640E"/>
    <w:rsid w:val="002E647E"/>
    <w:rsid w:val="002F0C28"/>
    <w:rsid w:val="002F0F96"/>
    <w:rsid w:val="002F23CD"/>
    <w:rsid w:val="002F3214"/>
    <w:rsid w:val="002F3CDE"/>
    <w:rsid w:val="002F423C"/>
    <w:rsid w:val="002F489A"/>
    <w:rsid w:val="002F5DD6"/>
    <w:rsid w:val="002F5FEA"/>
    <w:rsid w:val="002F63E7"/>
    <w:rsid w:val="002F6AD3"/>
    <w:rsid w:val="002F7BE3"/>
    <w:rsid w:val="002F7E6A"/>
    <w:rsid w:val="00300165"/>
    <w:rsid w:val="003010CF"/>
    <w:rsid w:val="00303440"/>
    <w:rsid w:val="00304D9B"/>
    <w:rsid w:val="00305117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5CC9"/>
    <w:rsid w:val="00326957"/>
    <w:rsid w:val="00326AE2"/>
    <w:rsid w:val="00331426"/>
    <w:rsid w:val="0033171D"/>
    <w:rsid w:val="00331FC3"/>
    <w:rsid w:val="003336B3"/>
    <w:rsid w:val="00334811"/>
    <w:rsid w:val="00335B75"/>
    <w:rsid w:val="00335D8C"/>
    <w:rsid w:val="00336072"/>
    <w:rsid w:val="003363A1"/>
    <w:rsid w:val="00336FF6"/>
    <w:rsid w:val="0034149C"/>
    <w:rsid w:val="0034226D"/>
    <w:rsid w:val="00342972"/>
    <w:rsid w:val="00342FDD"/>
    <w:rsid w:val="0034429B"/>
    <w:rsid w:val="00344866"/>
    <w:rsid w:val="00344CAD"/>
    <w:rsid w:val="00345D75"/>
    <w:rsid w:val="0034638C"/>
    <w:rsid w:val="00346F7F"/>
    <w:rsid w:val="00347DE6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39E6"/>
    <w:rsid w:val="0036487C"/>
    <w:rsid w:val="00365411"/>
    <w:rsid w:val="00365FA2"/>
    <w:rsid w:val="00366C69"/>
    <w:rsid w:val="00367441"/>
    <w:rsid w:val="00367872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29F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A7D2C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E96"/>
    <w:rsid w:val="003D0FC3"/>
    <w:rsid w:val="003D2C1D"/>
    <w:rsid w:val="003D2C34"/>
    <w:rsid w:val="003D3DDD"/>
    <w:rsid w:val="003D4434"/>
    <w:rsid w:val="003D5CBF"/>
    <w:rsid w:val="003D66D2"/>
    <w:rsid w:val="003E07AE"/>
    <w:rsid w:val="003E14FC"/>
    <w:rsid w:val="003E2976"/>
    <w:rsid w:val="003E4527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14A2"/>
    <w:rsid w:val="00401F91"/>
    <w:rsid w:val="004020D4"/>
    <w:rsid w:val="004021B6"/>
    <w:rsid w:val="004047C4"/>
    <w:rsid w:val="0040545D"/>
    <w:rsid w:val="0040570B"/>
    <w:rsid w:val="00405CB4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F0D"/>
    <w:rsid w:val="00421DCF"/>
    <w:rsid w:val="00422341"/>
    <w:rsid w:val="004225A1"/>
    <w:rsid w:val="00423641"/>
    <w:rsid w:val="00426266"/>
    <w:rsid w:val="004300A5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4A93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5B0"/>
    <w:rsid w:val="00455113"/>
    <w:rsid w:val="00456421"/>
    <w:rsid w:val="00456DAB"/>
    <w:rsid w:val="00457B1F"/>
    <w:rsid w:val="00460CC3"/>
    <w:rsid w:val="00460E86"/>
    <w:rsid w:val="00461837"/>
    <w:rsid w:val="00464246"/>
    <w:rsid w:val="004646B4"/>
    <w:rsid w:val="00464A88"/>
    <w:rsid w:val="004651A0"/>
    <w:rsid w:val="00466532"/>
    <w:rsid w:val="004668C2"/>
    <w:rsid w:val="00467488"/>
    <w:rsid w:val="00467F6C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C6A"/>
    <w:rsid w:val="0048540F"/>
    <w:rsid w:val="00485970"/>
    <w:rsid w:val="00485C0D"/>
    <w:rsid w:val="00486575"/>
    <w:rsid w:val="004866D0"/>
    <w:rsid w:val="00486936"/>
    <w:rsid w:val="0049198E"/>
    <w:rsid w:val="00494242"/>
    <w:rsid w:val="00494E8E"/>
    <w:rsid w:val="004955BC"/>
    <w:rsid w:val="00495D63"/>
    <w:rsid w:val="0049648F"/>
    <w:rsid w:val="00496606"/>
    <w:rsid w:val="00496F05"/>
    <w:rsid w:val="00497370"/>
    <w:rsid w:val="00497386"/>
    <w:rsid w:val="004976D5"/>
    <w:rsid w:val="004A0187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1F01"/>
    <w:rsid w:val="004B49E6"/>
    <w:rsid w:val="004B4CB8"/>
    <w:rsid w:val="004B4D69"/>
    <w:rsid w:val="004B5DF2"/>
    <w:rsid w:val="004C0189"/>
    <w:rsid w:val="004C01A8"/>
    <w:rsid w:val="004C1840"/>
    <w:rsid w:val="004C24C9"/>
    <w:rsid w:val="004C31B6"/>
    <w:rsid w:val="004C3B8A"/>
    <w:rsid w:val="004C5319"/>
    <w:rsid w:val="004C621F"/>
    <w:rsid w:val="004C6358"/>
    <w:rsid w:val="004C7948"/>
    <w:rsid w:val="004C7BB8"/>
    <w:rsid w:val="004C7C60"/>
    <w:rsid w:val="004D0DFE"/>
    <w:rsid w:val="004D1D91"/>
    <w:rsid w:val="004D22C3"/>
    <w:rsid w:val="004D320F"/>
    <w:rsid w:val="004D5654"/>
    <w:rsid w:val="004D5F4D"/>
    <w:rsid w:val="004D6F4D"/>
    <w:rsid w:val="004D6F95"/>
    <w:rsid w:val="004D72E4"/>
    <w:rsid w:val="004D72FE"/>
    <w:rsid w:val="004D7E91"/>
    <w:rsid w:val="004E003A"/>
    <w:rsid w:val="004E0768"/>
    <w:rsid w:val="004E14A3"/>
    <w:rsid w:val="004E1A31"/>
    <w:rsid w:val="004E1ACD"/>
    <w:rsid w:val="004E2DE0"/>
    <w:rsid w:val="004E4060"/>
    <w:rsid w:val="004E409A"/>
    <w:rsid w:val="004E4712"/>
    <w:rsid w:val="004E7AF0"/>
    <w:rsid w:val="004F0FB9"/>
    <w:rsid w:val="004F2F7E"/>
    <w:rsid w:val="004F32B5"/>
    <w:rsid w:val="004F407E"/>
    <w:rsid w:val="004F5154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C13"/>
    <w:rsid w:val="00504BC1"/>
    <w:rsid w:val="00505134"/>
    <w:rsid w:val="00505C04"/>
    <w:rsid w:val="005075D3"/>
    <w:rsid w:val="00511F15"/>
    <w:rsid w:val="0051318C"/>
    <w:rsid w:val="005142CD"/>
    <w:rsid w:val="005143C9"/>
    <w:rsid w:val="00514836"/>
    <w:rsid w:val="005157A9"/>
    <w:rsid w:val="005173A7"/>
    <w:rsid w:val="005177E1"/>
    <w:rsid w:val="00520C0A"/>
    <w:rsid w:val="005218B6"/>
    <w:rsid w:val="00522589"/>
    <w:rsid w:val="00522CEA"/>
    <w:rsid w:val="00524545"/>
    <w:rsid w:val="005255BF"/>
    <w:rsid w:val="005257DE"/>
    <w:rsid w:val="00527200"/>
    <w:rsid w:val="00530157"/>
    <w:rsid w:val="00531EBE"/>
    <w:rsid w:val="00532F8B"/>
    <w:rsid w:val="00533285"/>
    <w:rsid w:val="00533737"/>
    <w:rsid w:val="00535B79"/>
    <w:rsid w:val="00535D7C"/>
    <w:rsid w:val="0053619E"/>
    <w:rsid w:val="00536579"/>
    <w:rsid w:val="00536C1E"/>
    <w:rsid w:val="0054006F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1A4A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689"/>
    <w:rsid w:val="00584B39"/>
    <w:rsid w:val="00585028"/>
    <w:rsid w:val="005854D1"/>
    <w:rsid w:val="00585F5B"/>
    <w:rsid w:val="0058620A"/>
    <w:rsid w:val="005867F1"/>
    <w:rsid w:val="00587FC0"/>
    <w:rsid w:val="005906AD"/>
    <w:rsid w:val="00590DA6"/>
    <w:rsid w:val="005911B7"/>
    <w:rsid w:val="0059180E"/>
    <w:rsid w:val="00591C7D"/>
    <w:rsid w:val="00592B03"/>
    <w:rsid w:val="00593AB9"/>
    <w:rsid w:val="00594ABB"/>
    <w:rsid w:val="00594D1C"/>
    <w:rsid w:val="00594E36"/>
    <w:rsid w:val="00594F0A"/>
    <w:rsid w:val="0059525E"/>
    <w:rsid w:val="005952B9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5993"/>
    <w:rsid w:val="005A5CB4"/>
    <w:rsid w:val="005B0542"/>
    <w:rsid w:val="005B1061"/>
    <w:rsid w:val="005B2225"/>
    <w:rsid w:val="005B2799"/>
    <w:rsid w:val="005B2B77"/>
    <w:rsid w:val="005B3D4A"/>
    <w:rsid w:val="005B4D87"/>
    <w:rsid w:val="005B73A6"/>
    <w:rsid w:val="005B7DD1"/>
    <w:rsid w:val="005C00A0"/>
    <w:rsid w:val="005C28FA"/>
    <w:rsid w:val="005C40F4"/>
    <w:rsid w:val="005C43BE"/>
    <w:rsid w:val="005C44F3"/>
    <w:rsid w:val="005C61E4"/>
    <w:rsid w:val="005C712D"/>
    <w:rsid w:val="005C7C75"/>
    <w:rsid w:val="005D0E4F"/>
    <w:rsid w:val="005D1E32"/>
    <w:rsid w:val="005D206B"/>
    <w:rsid w:val="005D22B7"/>
    <w:rsid w:val="005D2BDE"/>
    <w:rsid w:val="005D2E97"/>
    <w:rsid w:val="005D321C"/>
    <w:rsid w:val="005D34AD"/>
    <w:rsid w:val="005D3D76"/>
    <w:rsid w:val="005D4578"/>
    <w:rsid w:val="005D4EFA"/>
    <w:rsid w:val="005D55BA"/>
    <w:rsid w:val="005D5ADB"/>
    <w:rsid w:val="005D5F77"/>
    <w:rsid w:val="005D648A"/>
    <w:rsid w:val="005D7E0D"/>
    <w:rsid w:val="005E234A"/>
    <w:rsid w:val="005E35CC"/>
    <w:rsid w:val="005E371E"/>
    <w:rsid w:val="005E53F9"/>
    <w:rsid w:val="005E69FB"/>
    <w:rsid w:val="005E775D"/>
    <w:rsid w:val="005F0A43"/>
    <w:rsid w:val="005F0CF3"/>
    <w:rsid w:val="005F27BF"/>
    <w:rsid w:val="005F4171"/>
    <w:rsid w:val="005F46D6"/>
    <w:rsid w:val="005F4DD6"/>
    <w:rsid w:val="005F50D8"/>
    <w:rsid w:val="005F53A1"/>
    <w:rsid w:val="005F5732"/>
    <w:rsid w:val="005F68F3"/>
    <w:rsid w:val="005F6B77"/>
    <w:rsid w:val="005F7487"/>
    <w:rsid w:val="005F7F54"/>
    <w:rsid w:val="006002C7"/>
    <w:rsid w:val="00600F95"/>
    <w:rsid w:val="0060139B"/>
    <w:rsid w:val="00601839"/>
    <w:rsid w:val="00602759"/>
    <w:rsid w:val="0060277A"/>
    <w:rsid w:val="00602B7C"/>
    <w:rsid w:val="0060324E"/>
    <w:rsid w:val="00603312"/>
    <w:rsid w:val="00603D2F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0BD4"/>
    <w:rsid w:val="00621F53"/>
    <w:rsid w:val="006223D7"/>
    <w:rsid w:val="00622E2A"/>
    <w:rsid w:val="00623089"/>
    <w:rsid w:val="0062308E"/>
    <w:rsid w:val="006234C4"/>
    <w:rsid w:val="006244C9"/>
    <w:rsid w:val="006245F6"/>
    <w:rsid w:val="0062475D"/>
    <w:rsid w:val="0062495F"/>
    <w:rsid w:val="00624E2D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4902"/>
    <w:rsid w:val="00644AE6"/>
    <w:rsid w:val="006455D7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A59"/>
    <w:rsid w:val="006618CC"/>
    <w:rsid w:val="00662111"/>
    <w:rsid w:val="00662118"/>
    <w:rsid w:val="006638AD"/>
    <w:rsid w:val="00664700"/>
    <w:rsid w:val="00667238"/>
    <w:rsid w:val="0066732C"/>
    <w:rsid w:val="006679F5"/>
    <w:rsid w:val="00667B77"/>
    <w:rsid w:val="00670CBC"/>
    <w:rsid w:val="006716DA"/>
    <w:rsid w:val="006722BD"/>
    <w:rsid w:val="006728ED"/>
    <w:rsid w:val="006732B1"/>
    <w:rsid w:val="0067446F"/>
    <w:rsid w:val="006746A4"/>
    <w:rsid w:val="00675558"/>
    <w:rsid w:val="00675611"/>
    <w:rsid w:val="00675A60"/>
    <w:rsid w:val="006761E1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87FE2"/>
    <w:rsid w:val="00690A49"/>
    <w:rsid w:val="00690BB6"/>
    <w:rsid w:val="00691B30"/>
    <w:rsid w:val="00693E1F"/>
    <w:rsid w:val="00693ECB"/>
    <w:rsid w:val="00694797"/>
    <w:rsid w:val="00695887"/>
    <w:rsid w:val="00696EFA"/>
    <w:rsid w:val="00697733"/>
    <w:rsid w:val="006A254E"/>
    <w:rsid w:val="006A2C30"/>
    <w:rsid w:val="006A301C"/>
    <w:rsid w:val="006A3E2B"/>
    <w:rsid w:val="006A5F84"/>
    <w:rsid w:val="006A6E17"/>
    <w:rsid w:val="006A72BF"/>
    <w:rsid w:val="006B120D"/>
    <w:rsid w:val="006B17E7"/>
    <w:rsid w:val="006B19E8"/>
    <w:rsid w:val="006B1A8A"/>
    <w:rsid w:val="006B1FD5"/>
    <w:rsid w:val="006B3209"/>
    <w:rsid w:val="006B3B23"/>
    <w:rsid w:val="006B555A"/>
    <w:rsid w:val="006B600A"/>
    <w:rsid w:val="006B6635"/>
    <w:rsid w:val="006B6FAF"/>
    <w:rsid w:val="006B7759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C75EC"/>
    <w:rsid w:val="006C7D9C"/>
    <w:rsid w:val="006D0073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4FEF"/>
    <w:rsid w:val="006D5FB4"/>
    <w:rsid w:val="006D62BC"/>
    <w:rsid w:val="006D6450"/>
    <w:rsid w:val="006D6939"/>
    <w:rsid w:val="006D7EB0"/>
    <w:rsid w:val="006E0138"/>
    <w:rsid w:val="006E0BB0"/>
    <w:rsid w:val="006E12C3"/>
    <w:rsid w:val="006E2529"/>
    <w:rsid w:val="006E4497"/>
    <w:rsid w:val="006E45F3"/>
    <w:rsid w:val="006E4A2F"/>
    <w:rsid w:val="006E4ED4"/>
    <w:rsid w:val="006E5534"/>
    <w:rsid w:val="006E5E19"/>
    <w:rsid w:val="006E61C3"/>
    <w:rsid w:val="006E799D"/>
    <w:rsid w:val="006F0593"/>
    <w:rsid w:val="006F1064"/>
    <w:rsid w:val="006F1EB7"/>
    <w:rsid w:val="006F349A"/>
    <w:rsid w:val="006F3637"/>
    <w:rsid w:val="006F3F58"/>
    <w:rsid w:val="006F4DF0"/>
    <w:rsid w:val="006F52E5"/>
    <w:rsid w:val="006F5583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0E28"/>
    <w:rsid w:val="00711340"/>
    <w:rsid w:val="00712C42"/>
    <w:rsid w:val="00713DE4"/>
    <w:rsid w:val="00714C47"/>
    <w:rsid w:val="00716303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2B83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C11"/>
    <w:rsid w:val="0074638D"/>
    <w:rsid w:val="00746484"/>
    <w:rsid w:val="0074704F"/>
    <w:rsid w:val="00747A6E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2947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7F8"/>
    <w:rsid w:val="00775F76"/>
    <w:rsid w:val="00776AEA"/>
    <w:rsid w:val="00777BA0"/>
    <w:rsid w:val="007803BD"/>
    <w:rsid w:val="007811DC"/>
    <w:rsid w:val="007820FA"/>
    <w:rsid w:val="0078285F"/>
    <w:rsid w:val="00783207"/>
    <w:rsid w:val="00783B61"/>
    <w:rsid w:val="00783E1D"/>
    <w:rsid w:val="0078483B"/>
    <w:rsid w:val="00784EED"/>
    <w:rsid w:val="0078509C"/>
    <w:rsid w:val="00785900"/>
    <w:rsid w:val="00786958"/>
    <w:rsid w:val="00786E71"/>
    <w:rsid w:val="007875CC"/>
    <w:rsid w:val="007905DF"/>
    <w:rsid w:val="0079162F"/>
    <w:rsid w:val="0079317A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07B3"/>
    <w:rsid w:val="007B1543"/>
    <w:rsid w:val="007B1AC0"/>
    <w:rsid w:val="007B270A"/>
    <w:rsid w:val="007B2D3B"/>
    <w:rsid w:val="007B52CD"/>
    <w:rsid w:val="007B6227"/>
    <w:rsid w:val="007B7DC1"/>
    <w:rsid w:val="007B7EDB"/>
    <w:rsid w:val="007C19AD"/>
    <w:rsid w:val="007C3598"/>
    <w:rsid w:val="007C3A1B"/>
    <w:rsid w:val="007C3BA3"/>
    <w:rsid w:val="007C3FA8"/>
    <w:rsid w:val="007C68DA"/>
    <w:rsid w:val="007D1A95"/>
    <w:rsid w:val="007D229A"/>
    <w:rsid w:val="007D2F44"/>
    <w:rsid w:val="007D2F4D"/>
    <w:rsid w:val="007D38C3"/>
    <w:rsid w:val="007D3E65"/>
    <w:rsid w:val="007D4178"/>
    <w:rsid w:val="007D47C3"/>
    <w:rsid w:val="007D4D33"/>
    <w:rsid w:val="007D7175"/>
    <w:rsid w:val="007E1369"/>
    <w:rsid w:val="007E1A1B"/>
    <w:rsid w:val="007E1A88"/>
    <w:rsid w:val="007E4C88"/>
    <w:rsid w:val="007E4E99"/>
    <w:rsid w:val="007E585E"/>
    <w:rsid w:val="007E7DDF"/>
    <w:rsid w:val="007F11C8"/>
    <w:rsid w:val="007F1CFB"/>
    <w:rsid w:val="007F220B"/>
    <w:rsid w:val="007F27DD"/>
    <w:rsid w:val="007F512B"/>
    <w:rsid w:val="007F6880"/>
    <w:rsid w:val="007F76B4"/>
    <w:rsid w:val="008001B4"/>
    <w:rsid w:val="00800769"/>
    <w:rsid w:val="0080093E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5BF"/>
    <w:rsid w:val="0081581D"/>
    <w:rsid w:val="00815831"/>
    <w:rsid w:val="008172BE"/>
    <w:rsid w:val="008174BA"/>
    <w:rsid w:val="00817B71"/>
    <w:rsid w:val="00820244"/>
    <w:rsid w:val="00821D82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F2A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47646"/>
    <w:rsid w:val="0085042D"/>
    <w:rsid w:val="008506B6"/>
    <w:rsid w:val="00850AE0"/>
    <w:rsid w:val="0085206E"/>
    <w:rsid w:val="008524D2"/>
    <w:rsid w:val="00852E19"/>
    <w:rsid w:val="008542D4"/>
    <w:rsid w:val="008565D5"/>
    <w:rsid w:val="00856833"/>
    <w:rsid w:val="00856840"/>
    <w:rsid w:val="0086087C"/>
    <w:rsid w:val="00860D8E"/>
    <w:rsid w:val="008619E2"/>
    <w:rsid w:val="0086275E"/>
    <w:rsid w:val="00864440"/>
    <w:rsid w:val="00864D76"/>
    <w:rsid w:val="008650FC"/>
    <w:rsid w:val="00866EB3"/>
    <w:rsid w:val="0086701A"/>
    <w:rsid w:val="00867923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26C6"/>
    <w:rsid w:val="008833E8"/>
    <w:rsid w:val="00883484"/>
    <w:rsid w:val="0088348C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A7B5C"/>
    <w:rsid w:val="008B043F"/>
    <w:rsid w:val="008B0808"/>
    <w:rsid w:val="008B0AEC"/>
    <w:rsid w:val="008B1E53"/>
    <w:rsid w:val="008B1E5B"/>
    <w:rsid w:val="008B289C"/>
    <w:rsid w:val="008B389D"/>
    <w:rsid w:val="008B3C5C"/>
    <w:rsid w:val="008B4C4F"/>
    <w:rsid w:val="008B5299"/>
    <w:rsid w:val="008B5A5F"/>
    <w:rsid w:val="008B5AB0"/>
    <w:rsid w:val="008B6054"/>
    <w:rsid w:val="008B7B08"/>
    <w:rsid w:val="008C0560"/>
    <w:rsid w:val="008C13F0"/>
    <w:rsid w:val="008C1F26"/>
    <w:rsid w:val="008C21E1"/>
    <w:rsid w:val="008C2A3A"/>
    <w:rsid w:val="008C4C7E"/>
    <w:rsid w:val="008C5C46"/>
    <w:rsid w:val="008C6184"/>
    <w:rsid w:val="008C785E"/>
    <w:rsid w:val="008C7BE0"/>
    <w:rsid w:val="008D03C9"/>
    <w:rsid w:val="008D0AFB"/>
    <w:rsid w:val="008D1511"/>
    <w:rsid w:val="008D32DF"/>
    <w:rsid w:val="008D35E9"/>
    <w:rsid w:val="008D3959"/>
    <w:rsid w:val="008D3966"/>
    <w:rsid w:val="008D4352"/>
    <w:rsid w:val="008D4F67"/>
    <w:rsid w:val="008D5588"/>
    <w:rsid w:val="008D6066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CE4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B4F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0A99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12ED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3EA3"/>
    <w:rsid w:val="00954353"/>
    <w:rsid w:val="00955C0A"/>
    <w:rsid w:val="00955C4F"/>
    <w:rsid w:val="009639BF"/>
    <w:rsid w:val="009657F1"/>
    <w:rsid w:val="0096625D"/>
    <w:rsid w:val="009709F8"/>
    <w:rsid w:val="00972929"/>
    <w:rsid w:val="00972F91"/>
    <w:rsid w:val="00973827"/>
    <w:rsid w:val="00973F83"/>
    <w:rsid w:val="009742D3"/>
    <w:rsid w:val="00977BA7"/>
    <w:rsid w:val="00980517"/>
    <w:rsid w:val="0098194F"/>
    <w:rsid w:val="00981AC4"/>
    <w:rsid w:val="009826C8"/>
    <w:rsid w:val="009836E4"/>
    <w:rsid w:val="0098412F"/>
    <w:rsid w:val="00985F28"/>
    <w:rsid w:val="00986149"/>
    <w:rsid w:val="00986176"/>
    <w:rsid w:val="00986E7F"/>
    <w:rsid w:val="00986F11"/>
    <w:rsid w:val="00987536"/>
    <w:rsid w:val="00990BD5"/>
    <w:rsid w:val="0099196F"/>
    <w:rsid w:val="00991A0F"/>
    <w:rsid w:val="00992B98"/>
    <w:rsid w:val="00992FB1"/>
    <w:rsid w:val="0099359F"/>
    <w:rsid w:val="00993BBC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A5"/>
    <w:rsid w:val="009A010D"/>
    <w:rsid w:val="009A0C6F"/>
    <w:rsid w:val="009A14EF"/>
    <w:rsid w:val="009A1E58"/>
    <w:rsid w:val="009A2DF9"/>
    <w:rsid w:val="009A35E7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677D"/>
    <w:rsid w:val="009B7204"/>
    <w:rsid w:val="009C0074"/>
    <w:rsid w:val="009C0564"/>
    <w:rsid w:val="009C1F91"/>
    <w:rsid w:val="009C2685"/>
    <w:rsid w:val="009C39BC"/>
    <w:rsid w:val="009C4BC2"/>
    <w:rsid w:val="009C4D22"/>
    <w:rsid w:val="009C7320"/>
    <w:rsid w:val="009D0729"/>
    <w:rsid w:val="009D0F66"/>
    <w:rsid w:val="009D1586"/>
    <w:rsid w:val="009D1A06"/>
    <w:rsid w:val="009D1BA4"/>
    <w:rsid w:val="009D22E4"/>
    <w:rsid w:val="009D22F7"/>
    <w:rsid w:val="009D319C"/>
    <w:rsid w:val="009D333F"/>
    <w:rsid w:val="009D5BAB"/>
    <w:rsid w:val="009D6A0A"/>
    <w:rsid w:val="009D7C06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D6"/>
    <w:rsid w:val="009F3FB5"/>
    <w:rsid w:val="009F521F"/>
    <w:rsid w:val="009F553C"/>
    <w:rsid w:val="009F59F8"/>
    <w:rsid w:val="009F60D8"/>
    <w:rsid w:val="00A00262"/>
    <w:rsid w:val="00A005B0"/>
    <w:rsid w:val="00A007A7"/>
    <w:rsid w:val="00A01F17"/>
    <w:rsid w:val="00A022A5"/>
    <w:rsid w:val="00A03A22"/>
    <w:rsid w:val="00A04634"/>
    <w:rsid w:val="00A05759"/>
    <w:rsid w:val="00A06119"/>
    <w:rsid w:val="00A06BDF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0B60"/>
    <w:rsid w:val="00A21A36"/>
    <w:rsid w:val="00A25294"/>
    <w:rsid w:val="00A254EE"/>
    <w:rsid w:val="00A25BE7"/>
    <w:rsid w:val="00A27008"/>
    <w:rsid w:val="00A2764B"/>
    <w:rsid w:val="00A27CDF"/>
    <w:rsid w:val="00A309C6"/>
    <w:rsid w:val="00A30BCD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635"/>
    <w:rsid w:val="00A4376F"/>
    <w:rsid w:val="00A4549F"/>
    <w:rsid w:val="00A45B9B"/>
    <w:rsid w:val="00A462FE"/>
    <w:rsid w:val="00A46ADB"/>
    <w:rsid w:val="00A501C9"/>
    <w:rsid w:val="00A50506"/>
    <w:rsid w:val="00A53AB4"/>
    <w:rsid w:val="00A53F55"/>
    <w:rsid w:val="00A5417B"/>
    <w:rsid w:val="00A54599"/>
    <w:rsid w:val="00A545BF"/>
    <w:rsid w:val="00A54B82"/>
    <w:rsid w:val="00A55ED3"/>
    <w:rsid w:val="00A569D4"/>
    <w:rsid w:val="00A57F1A"/>
    <w:rsid w:val="00A60163"/>
    <w:rsid w:val="00A6038D"/>
    <w:rsid w:val="00A607BF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12FD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483"/>
    <w:rsid w:val="00A90593"/>
    <w:rsid w:val="00A90E72"/>
    <w:rsid w:val="00A922A2"/>
    <w:rsid w:val="00A9327B"/>
    <w:rsid w:val="00A93B69"/>
    <w:rsid w:val="00A94A7D"/>
    <w:rsid w:val="00A963C7"/>
    <w:rsid w:val="00AA1626"/>
    <w:rsid w:val="00AA1C25"/>
    <w:rsid w:val="00AA3BEC"/>
    <w:rsid w:val="00AA3DB7"/>
    <w:rsid w:val="00AA51F5"/>
    <w:rsid w:val="00AA5E3B"/>
    <w:rsid w:val="00AA6167"/>
    <w:rsid w:val="00AA68B4"/>
    <w:rsid w:val="00AB0543"/>
    <w:rsid w:val="00AB0AC9"/>
    <w:rsid w:val="00AB185A"/>
    <w:rsid w:val="00AB1BA7"/>
    <w:rsid w:val="00AB1CBE"/>
    <w:rsid w:val="00AB1E04"/>
    <w:rsid w:val="00AB29CF"/>
    <w:rsid w:val="00AB3113"/>
    <w:rsid w:val="00AB348A"/>
    <w:rsid w:val="00AB3F38"/>
    <w:rsid w:val="00AB43EC"/>
    <w:rsid w:val="00AB4B7F"/>
    <w:rsid w:val="00AB4BF4"/>
    <w:rsid w:val="00AB5ADF"/>
    <w:rsid w:val="00AB5E57"/>
    <w:rsid w:val="00AB725F"/>
    <w:rsid w:val="00AC0705"/>
    <w:rsid w:val="00AC109B"/>
    <w:rsid w:val="00AC32FB"/>
    <w:rsid w:val="00AC5034"/>
    <w:rsid w:val="00AC74DA"/>
    <w:rsid w:val="00AC7A2B"/>
    <w:rsid w:val="00AC7C25"/>
    <w:rsid w:val="00AD0A51"/>
    <w:rsid w:val="00AD0B37"/>
    <w:rsid w:val="00AD11F7"/>
    <w:rsid w:val="00AD1DB7"/>
    <w:rsid w:val="00AD2852"/>
    <w:rsid w:val="00AD32B2"/>
    <w:rsid w:val="00AD3976"/>
    <w:rsid w:val="00AD4D2A"/>
    <w:rsid w:val="00AD5161"/>
    <w:rsid w:val="00AD542F"/>
    <w:rsid w:val="00AD7305"/>
    <w:rsid w:val="00AD7E64"/>
    <w:rsid w:val="00AE094C"/>
    <w:rsid w:val="00AE0C56"/>
    <w:rsid w:val="00AE0F40"/>
    <w:rsid w:val="00AE149E"/>
    <w:rsid w:val="00AE22F2"/>
    <w:rsid w:val="00AE29FC"/>
    <w:rsid w:val="00AE2F3F"/>
    <w:rsid w:val="00AE3B4E"/>
    <w:rsid w:val="00AE417D"/>
    <w:rsid w:val="00AE5144"/>
    <w:rsid w:val="00AE59EC"/>
    <w:rsid w:val="00AE67B3"/>
    <w:rsid w:val="00AE7864"/>
    <w:rsid w:val="00AE7949"/>
    <w:rsid w:val="00AF1527"/>
    <w:rsid w:val="00AF2466"/>
    <w:rsid w:val="00AF25D5"/>
    <w:rsid w:val="00AF3DBB"/>
    <w:rsid w:val="00AF5194"/>
    <w:rsid w:val="00AF53EF"/>
    <w:rsid w:val="00AF6E81"/>
    <w:rsid w:val="00AF73C3"/>
    <w:rsid w:val="00AF795C"/>
    <w:rsid w:val="00B00752"/>
    <w:rsid w:val="00B026C1"/>
    <w:rsid w:val="00B02B9C"/>
    <w:rsid w:val="00B0353B"/>
    <w:rsid w:val="00B040B2"/>
    <w:rsid w:val="00B06B7E"/>
    <w:rsid w:val="00B06FA7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274"/>
    <w:rsid w:val="00B25762"/>
    <w:rsid w:val="00B25B40"/>
    <w:rsid w:val="00B25FDE"/>
    <w:rsid w:val="00B26AB0"/>
    <w:rsid w:val="00B26AD2"/>
    <w:rsid w:val="00B26CA2"/>
    <w:rsid w:val="00B2782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98E"/>
    <w:rsid w:val="00B44F99"/>
    <w:rsid w:val="00B45876"/>
    <w:rsid w:val="00B45AD5"/>
    <w:rsid w:val="00B50CC8"/>
    <w:rsid w:val="00B51542"/>
    <w:rsid w:val="00B51D1D"/>
    <w:rsid w:val="00B527D5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C3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2FC7"/>
    <w:rsid w:val="00B93204"/>
    <w:rsid w:val="00B941DD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C37"/>
    <w:rsid w:val="00BA2FEF"/>
    <w:rsid w:val="00BB1548"/>
    <w:rsid w:val="00BB1CE7"/>
    <w:rsid w:val="00BB2FD3"/>
    <w:rsid w:val="00BB2FDF"/>
    <w:rsid w:val="00BB2FFF"/>
    <w:rsid w:val="00BB3829"/>
    <w:rsid w:val="00BB4269"/>
    <w:rsid w:val="00BB43EF"/>
    <w:rsid w:val="00BB5FCB"/>
    <w:rsid w:val="00BB604B"/>
    <w:rsid w:val="00BC0034"/>
    <w:rsid w:val="00BC00EC"/>
    <w:rsid w:val="00BC08C5"/>
    <w:rsid w:val="00BC12FB"/>
    <w:rsid w:val="00BC1C3C"/>
    <w:rsid w:val="00BC307F"/>
    <w:rsid w:val="00BC3159"/>
    <w:rsid w:val="00BC3257"/>
    <w:rsid w:val="00BC392A"/>
    <w:rsid w:val="00BC39DB"/>
    <w:rsid w:val="00BC3A32"/>
    <w:rsid w:val="00BC3AD1"/>
    <w:rsid w:val="00BC3B07"/>
    <w:rsid w:val="00BC46EF"/>
    <w:rsid w:val="00BC6FD6"/>
    <w:rsid w:val="00BC73B5"/>
    <w:rsid w:val="00BD008E"/>
    <w:rsid w:val="00BD2F3B"/>
    <w:rsid w:val="00BD3372"/>
    <w:rsid w:val="00BD3D41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2B2"/>
    <w:rsid w:val="00BE2B4F"/>
    <w:rsid w:val="00BE2F39"/>
    <w:rsid w:val="00BE332D"/>
    <w:rsid w:val="00BE3736"/>
    <w:rsid w:val="00BE3CF1"/>
    <w:rsid w:val="00BE4B20"/>
    <w:rsid w:val="00BE5FC4"/>
    <w:rsid w:val="00BE7C4D"/>
    <w:rsid w:val="00BE7F6A"/>
    <w:rsid w:val="00BF0274"/>
    <w:rsid w:val="00BF059E"/>
    <w:rsid w:val="00BF08C4"/>
    <w:rsid w:val="00BF0BAF"/>
    <w:rsid w:val="00BF19CE"/>
    <w:rsid w:val="00BF2604"/>
    <w:rsid w:val="00BF2B6F"/>
    <w:rsid w:val="00BF351A"/>
    <w:rsid w:val="00BF3914"/>
    <w:rsid w:val="00BF49B1"/>
    <w:rsid w:val="00BF5552"/>
    <w:rsid w:val="00BF63C5"/>
    <w:rsid w:val="00BF73F2"/>
    <w:rsid w:val="00C01671"/>
    <w:rsid w:val="00C02419"/>
    <w:rsid w:val="00C02766"/>
    <w:rsid w:val="00C02CDA"/>
    <w:rsid w:val="00C03EE8"/>
    <w:rsid w:val="00C05791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45F"/>
    <w:rsid w:val="00C14632"/>
    <w:rsid w:val="00C16242"/>
    <w:rsid w:val="00C16C30"/>
    <w:rsid w:val="00C17057"/>
    <w:rsid w:val="00C20A00"/>
    <w:rsid w:val="00C21673"/>
    <w:rsid w:val="00C21C7A"/>
    <w:rsid w:val="00C22E5D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4F1"/>
    <w:rsid w:val="00C5050E"/>
    <w:rsid w:val="00C50E99"/>
    <w:rsid w:val="00C52744"/>
    <w:rsid w:val="00C53EB3"/>
    <w:rsid w:val="00C542D4"/>
    <w:rsid w:val="00C54D71"/>
    <w:rsid w:val="00C54F2A"/>
    <w:rsid w:val="00C563F5"/>
    <w:rsid w:val="00C56E05"/>
    <w:rsid w:val="00C570F7"/>
    <w:rsid w:val="00C6133C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251E"/>
    <w:rsid w:val="00C832DC"/>
    <w:rsid w:val="00C8377F"/>
    <w:rsid w:val="00C859E1"/>
    <w:rsid w:val="00C8646D"/>
    <w:rsid w:val="00C913A3"/>
    <w:rsid w:val="00C91DE3"/>
    <w:rsid w:val="00C92C7F"/>
    <w:rsid w:val="00C9369D"/>
    <w:rsid w:val="00C944FA"/>
    <w:rsid w:val="00C95854"/>
    <w:rsid w:val="00C95EFF"/>
    <w:rsid w:val="00C96E6F"/>
    <w:rsid w:val="00C977B7"/>
    <w:rsid w:val="00C97872"/>
    <w:rsid w:val="00CA0532"/>
    <w:rsid w:val="00CA2241"/>
    <w:rsid w:val="00CA3CDD"/>
    <w:rsid w:val="00CA403B"/>
    <w:rsid w:val="00CA505A"/>
    <w:rsid w:val="00CA59DD"/>
    <w:rsid w:val="00CA6981"/>
    <w:rsid w:val="00CB008E"/>
    <w:rsid w:val="00CB01FA"/>
    <w:rsid w:val="00CB0737"/>
    <w:rsid w:val="00CB097A"/>
    <w:rsid w:val="00CB1618"/>
    <w:rsid w:val="00CB1A19"/>
    <w:rsid w:val="00CB26EC"/>
    <w:rsid w:val="00CB2D2A"/>
    <w:rsid w:val="00CB2E44"/>
    <w:rsid w:val="00CB4DD5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7CA"/>
    <w:rsid w:val="00CD1C0B"/>
    <w:rsid w:val="00CD239A"/>
    <w:rsid w:val="00CD5512"/>
    <w:rsid w:val="00CD61E6"/>
    <w:rsid w:val="00CD6E3D"/>
    <w:rsid w:val="00CD71AB"/>
    <w:rsid w:val="00CD7A80"/>
    <w:rsid w:val="00CE0109"/>
    <w:rsid w:val="00CE1FC5"/>
    <w:rsid w:val="00CE46E5"/>
    <w:rsid w:val="00CE485A"/>
    <w:rsid w:val="00CE526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48AD"/>
    <w:rsid w:val="00CF5263"/>
    <w:rsid w:val="00CF60B5"/>
    <w:rsid w:val="00CF648C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07DBC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27F55"/>
    <w:rsid w:val="00D302FD"/>
    <w:rsid w:val="00D3038A"/>
    <w:rsid w:val="00D3098D"/>
    <w:rsid w:val="00D31A02"/>
    <w:rsid w:val="00D32E61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61BA"/>
    <w:rsid w:val="00D47DD0"/>
    <w:rsid w:val="00D50183"/>
    <w:rsid w:val="00D50D39"/>
    <w:rsid w:val="00D51D12"/>
    <w:rsid w:val="00D52826"/>
    <w:rsid w:val="00D5362B"/>
    <w:rsid w:val="00D55072"/>
    <w:rsid w:val="00D551B5"/>
    <w:rsid w:val="00D555B3"/>
    <w:rsid w:val="00D56DB2"/>
    <w:rsid w:val="00D5747F"/>
    <w:rsid w:val="00D57495"/>
    <w:rsid w:val="00D574FA"/>
    <w:rsid w:val="00D579AC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3DFD"/>
    <w:rsid w:val="00D659B1"/>
    <w:rsid w:val="00D66E18"/>
    <w:rsid w:val="00D6734D"/>
    <w:rsid w:val="00D679CF"/>
    <w:rsid w:val="00D679D3"/>
    <w:rsid w:val="00D70490"/>
    <w:rsid w:val="00D70CF7"/>
    <w:rsid w:val="00D7356F"/>
    <w:rsid w:val="00D73587"/>
    <w:rsid w:val="00D73EBB"/>
    <w:rsid w:val="00D7438C"/>
    <w:rsid w:val="00D751FB"/>
    <w:rsid w:val="00D754D6"/>
    <w:rsid w:val="00D761AA"/>
    <w:rsid w:val="00D76FAE"/>
    <w:rsid w:val="00D7731D"/>
    <w:rsid w:val="00D777D7"/>
    <w:rsid w:val="00D80AB8"/>
    <w:rsid w:val="00D81792"/>
    <w:rsid w:val="00D819B1"/>
    <w:rsid w:val="00D82494"/>
    <w:rsid w:val="00D82F33"/>
    <w:rsid w:val="00D83AE9"/>
    <w:rsid w:val="00D84D15"/>
    <w:rsid w:val="00D857B8"/>
    <w:rsid w:val="00D87175"/>
    <w:rsid w:val="00D873A9"/>
    <w:rsid w:val="00D87ABF"/>
    <w:rsid w:val="00D90988"/>
    <w:rsid w:val="00D90CD3"/>
    <w:rsid w:val="00D919E6"/>
    <w:rsid w:val="00D91BE1"/>
    <w:rsid w:val="00D92C29"/>
    <w:rsid w:val="00D936E2"/>
    <w:rsid w:val="00D95104"/>
    <w:rsid w:val="00D95600"/>
    <w:rsid w:val="00D9683C"/>
    <w:rsid w:val="00D975B9"/>
    <w:rsid w:val="00D97884"/>
    <w:rsid w:val="00DA0A7F"/>
    <w:rsid w:val="00DA1C31"/>
    <w:rsid w:val="00DA20BC"/>
    <w:rsid w:val="00DA2ED7"/>
    <w:rsid w:val="00DA31B6"/>
    <w:rsid w:val="00DA3E7A"/>
    <w:rsid w:val="00DA430C"/>
    <w:rsid w:val="00DA615D"/>
    <w:rsid w:val="00DA6598"/>
    <w:rsid w:val="00DA68E4"/>
    <w:rsid w:val="00DA696C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7D18"/>
    <w:rsid w:val="00DC1327"/>
    <w:rsid w:val="00DC1350"/>
    <w:rsid w:val="00DC2C8A"/>
    <w:rsid w:val="00DC3237"/>
    <w:rsid w:val="00DC41A4"/>
    <w:rsid w:val="00DC5672"/>
    <w:rsid w:val="00DC60A2"/>
    <w:rsid w:val="00DC6600"/>
    <w:rsid w:val="00DC67BD"/>
    <w:rsid w:val="00DC6924"/>
    <w:rsid w:val="00DC71F2"/>
    <w:rsid w:val="00DD1B7A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7E8"/>
    <w:rsid w:val="00DF78FA"/>
    <w:rsid w:val="00E002F1"/>
    <w:rsid w:val="00E0082C"/>
    <w:rsid w:val="00E012B7"/>
    <w:rsid w:val="00E01DAA"/>
    <w:rsid w:val="00E023E5"/>
    <w:rsid w:val="00E02432"/>
    <w:rsid w:val="00E04022"/>
    <w:rsid w:val="00E0728F"/>
    <w:rsid w:val="00E0755C"/>
    <w:rsid w:val="00E10C12"/>
    <w:rsid w:val="00E14A7E"/>
    <w:rsid w:val="00E151E1"/>
    <w:rsid w:val="00E17619"/>
    <w:rsid w:val="00E17805"/>
    <w:rsid w:val="00E20F79"/>
    <w:rsid w:val="00E21278"/>
    <w:rsid w:val="00E21612"/>
    <w:rsid w:val="00E22CCD"/>
    <w:rsid w:val="00E23A11"/>
    <w:rsid w:val="00E23FB7"/>
    <w:rsid w:val="00E24A27"/>
    <w:rsid w:val="00E25F89"/>
    <w:rsid w:val="00E32D62"/>
    <w:rsid w:val="00E3311F"/>
    <w:rsid w:val="00E339DC"/>
    <w:rsid w:val="00E33E15"/>
    <w:rsid w:val="00E35396"/>
    <w:rsid w:val="00E361B8"/>
    <w:rsid w:val="00E36A1B"/>
    <w:rsid w:val="00E429ED"/>
    <w:rsid w:val="00E43F37"/>
    <w:rsid w:val="00E444BF"/>
    <w:rsid w:val="00E450ED"/>
    <w:rsid w:val="00E4791B"/>
    <w:rsid w:val="00E47E31"/>
    <w:rsid w:val="00E50AC6"/>
    <w:rsid w:val="00E50F86"/>
    <w:rsid w:val="00E51DDD"/>
    <w:rsid w:val="00E51FDD"/>
    <w:rsid w:val="00E52435"/>
    <w:rsid w:val="00E52A20"/>
    <w:rsid w:val="00E53122"/>
    <w:rsid w:val="00E5351B"/>
    <w:rsid w:val="00E53D5C"/>
    <w:rsid w:val="00E53FA9"/>
    <w:rsid w:val="00E5414C"/>
    <w:rsid w:val="00E547B3"/>
    <w:rsid w:val="00E54F79"/>
    <w:rsid w:val="00E5733D"/>
    <w:rsid w:val="00E61CC0"/>
    <w:rsid w:val="00E6277B"/>
    <w:rsid w:val="00E64424"/>
    <w:rsid w:val="00E64C99"/>
    <w:rsid w:val="00E64CD3"/>
    <w:rsid w:val="00E64D6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4C32"/>
    <w:rsid w:val="00E75174"/>
    <w:rsid w:val="00E75EBA"/>
    <w:rsid w:val="00E763B4"/>
    <w:rsid w:val="00E76479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71A9"/>
    <w:rsid w:val="00E87906"/>
    <w:rsid w:val="00E90279"/>
    <w:rsid w:val="00E90635"/>
    <w:rsid w:val="00E909A1"/>
    <w:rsid w:val="00E90BFF"/>
    <w:rsid w:val="00E91F04"/>
    <w:rsid w:val="00E91F35"/>
    <w:rsid w:val="00E95BA6"/>
    <w:rsid w:val="00E95C07"/>
    <w:rsid w:val="00E97648"/>
    <w:rsid w:val="00E97B1E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96B"/>
    <w:rsid w:val="00EB1B27"/>
    <w:rsid w:val="00EB1DA8"/>
    <w:rsid w:val="00EB4CFF"/>
    <w:rsid w:val="00EB5476"/>
    <w:rsid w:val="00EB70B0"/>
    <w:rsid w:val="00EB7633"/>
    <w:rsid w:val="00EB7736"/>
    <w:rsid w:val="00EC10EA"/>
    <w:rsid w:val="00EC2AEC"/>
    <w:rsid w:val="00EC2E2D"/>
    <w:rsid w:val="00EC462B"/>
    <w:rsid w:val="00EC4723"/>
    <w:rsid w:val="00EC56E0"/>
    <w:rsid w:val="00EC6057"/>
    <w:rsid w:val="00EC650B"/>
    <w:rsid w:val="00EC6847"/>
    <w:rsid w:val="00EC7DB6"/>
    <w:rsid w:val="00ED162F"/>
    <w:rsid w:val="00ED2E52"/>
    <w:rsid w:val="00ED3024"/>
    <w:rsid w:val="00ED5CAC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6801"/>
    <w:rsid w:val="00EF7002"/>
    <w:rsid w:val="00EF769B"/>
    <w:rsid w:val="00F00CB2"/>
    <w:rsid w:val="00F027BA"/>
    <w:rsid w:val="00F03A69"/>
    <w:rsid w:val="00F03E79"/>
    <w:rsid w:val="00F0628D"/>
    <w:rsid w:val="00F06651"/>
    <w:rsid w:val="00F06773"/>
    <w:rsid w:val="00F07DE6"/>
    <w:rsid w:val="00F1005F"/>
    <w:rsid w:val="00F1056C"/>
    <w:rsid w:val="00F107F1"/>
    <w:rsid w:val="00F10FC1"/>
    <w:rsid w:val="00F112FD"/>
    <w:rsid w:val="00F133A1"/>
    <w:rsid w:val="00F13ECD"/>
    <w:rsid w:val="00F155CE"/>
    <w:rsid w:val="00F15C13"/>
    <w:rsid w:val="00F15C80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2696"/>
    <w:rsid w:val="00F42CBF"/>
    <w:rsid w:val="00F433BD"/>
    <w:rsid w:val="00F44EC5"/>
    <w:rsid w:val="00F47498"/>
    <w:rsid w:val="00F503FB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2F7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82C"/>
    <w:rsid w:val="00F7290D"/>
    <w:rsid w:val="00F7302F"/>
    <w:rsid w:val="00F732EC"/>
    <w:rsid w:val="00F73D08"/>
    <w:rsid w:val="00F7586B"/>
    <w:rsid w:val="00F75C62"/>
    <w:rsid w:val="00F75F2F"/>
    <w:rsid w:val="00F76057"/>
    <w:rsid w:val="00F76445"/>
    <w:rsid w:val="00F76ECC"/>
    <w:rsid w:val="00F80399"/>
    <w:rsid w:val="00F812C8"/>
    <w:rsid w:val="00F8132D"/>
    <w:rsid w:val="00F818AE"/>
    <w:rsid w:val="00F81A93"/>
    <w:rsid w:val="00F81B40"/>
    <w:rsid w:val="00F820C4"/>
    <w:rsid w:val="00F83829"/>
    <w:rsid w:val="00F84069"/>
    <w:rsid w:val="00F843D7"/>
    <w:rsid w:val="00F84F9A"/>
    <w:rsid w:val="00F85536"/>
    <w:rsid w:val="00F85A96"/>
    <w:rsid w:val="00F8657A"/>
    <w:rsid w:val="00F8679A"/>
    <w:rsid w:val="00F87117"/>
    <w:rsid w:val="00F8736C"/>
    <w:rsid w:val="00F90036"/>
    <w:rsid w:val="00F9030E"/>
    <w:rsid w:val="00F90ADB"/>
    <w:rsid w:val="00F90E78"/>
    <w:rsid w:val="00F91209"/>
    <w:rsid w:val="00F91D25"/>
    <w:rsid w:val="00F9221F"/>
    <w:rsid w:val="00F931C7"/>
    <w:rsid w:val="00F93559"/>
    <w:rsid w:val="00F93D72"/>
    <w:rsid w:val="00F93E65"/>
    <w:rsid w:val="00F93F31"/>
    <w:rsid w:val="00F94070"/>
    <w:rsid w:val="00F950B5"/>
    <w:rsid w:val="00F9513F"/>
    <w:rsid w:val="00F97114"/>
    <w:rsid w:val="00F97908"/>
    <w:rsid w:val="00F97B43"/>
    <w:rsid w:val="00FA07F8"/>
    <w:rsid w:val="00FA105C"/>
    <w:rsid w:val="00FA1475"/>
    <w:rsid w:val="00FA148A"/>
    <w:rsid w:val="00FA27C8"/>
    <w:rsid w:val="00FA33F6"/>
    <w:rsid w:val="00FA3B76"/>
    <w:rsid w:val="00FA4D66"/>
    <w:rsid w:val="00FA5310"/>
    <w:rsid w:val="00FA5A4E"/>
    <w:rsid w:val="00FB0082"/>
    <w:rsid w:val="00FB0243"/>
    <w:rsid w:val="00FB1527"/>
    <w:rsid w:val="00FB1839"/>
    <w:rsid w:val="00FB216C"/>
    <w:rsid w:val="00FB2537"/>
    <w:rsid w:val="00FB33DC"/>
    <w:rsid w:val="00FB364E"/>
    <w:rsid w:val="00FB4338"/>
    <w:rsid w:val="00FB477E"/>
    <w:rsid w:val="00FB4C9C"/>
    <w:rsid w:val="00FB6165"/>
    <w:rsid w:val="00FB6A39"/>
    <w:rsid w:val="00FC0150"/>
    <w:rsid w:val="00FC03AB"/>
    <w:rsid w:val="00FC31C2"/>
    <w:rsid w:val="00FC3B48"/>
    <w:rsid w:val="00FC4729"/>
    <w:rsid w:val="00FC4A8C"/>
    <w:rsid w:val="00FC53DB"/>
    <w:rsid w:val="00FC5FC2"/>
    <w:rsid w:val="00FC6177"/>
    <w:rsid w:val="00FC63D1"/>
    <w:rsid w:val="00FC6CA1"/>
    <w:rsid w:val="00FC7252"/>
    <w:rsid w:val="00FC7528"/>
    <w:rsid w:val="00FD0112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5C3"/>
    <w:rsid w:val="00FE1EAB"/>
    <w:rsid w:val="00FE2004"/>
    <w:rsid w:val="00FE3465"/>
    <w:rsid w:val="00FE67CF"/>
    <w:rsid w:val="00FE6D20"/>
    <w:rsid w:val="00FE6FB9"/>
    <w:rsid w:val="00FE7549"/>
    <w:rsid w:val="00FE7BCC"/>
    <w:rsid w:val="00FF126D"/>
    <w:rsid w:val="00FF1655"/>
    <w:rsid w:val="00FF1A41"/>
    <w:rsid w:val="00FF2310"/>
    <w:rsid w:val="00FF2E73"/>
    <w:rsid w:val="00FF4AE2"/>
    <w:rsid w:val="00FF50A8"/>
    <w:rsid w:val="00FF571E"/>
    <w:rsid w:val="00FF6983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a"/>
    <w:next w:val="a"/>
    <w:qFormat/>
    <w:rsid w:val="00FF1655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Char,H2 Char,h2 Char"/>
    <w:basedOn w:val="a"/>
    <w:next w:val="a"/>
    <w:link w:val="2Char"/>
    <w:uiPriority w:val="9"/>
    <w:qFormat/>
    <w:rsid w:val="00FF1655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a"/>
    <w:next w:val="a"/>
    <w:qFormat/>
    <w:rsid w:val="00FF1655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uiPriority w:val="9"/>
    <w:qFormat/>
    <w:rsid w:val="00FF1655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uiPriority w:val="9"/>
    <w:qFormat/>
    <w:rsid w:val="00FF1655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"/>
    <w:qFormat/>
    <w:rsid w:val="00FF1655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uiPriority w:val="9"/>
    <w:qFormat/>
    <w:rsid w:val="00FF1655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uiPriority w:val="9"/>
    <w:qFormat/>
    <w:rsid w:val="00FF1655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uiPriority w:val="9"/>
    <w:qFormat/>
    <w:rsid w:val="00FF1655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FF1655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FF1655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FF1655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FF1655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FF1655"/>
    <w:pPr>
      <w:ind w:left="360" w:hanging="360"/>
    </w:pPr>
  </w:style>
  <w:style w:type="paragraph" w:styleId="20">
    <w:name w:val="Body Text 2"/>
    <w:basedOn w:val="a"/>
    <w:rsid w:val="00FF1655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FF1655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FF1655"/>
    <w:rPr>
      <w:color w:val="800080"/>
      <w:u w:val="single"/>
    </w:rPr>
  </w:style>
  <w:style w:type="paragraph" w:styleId="aa">
    <w:name w:val="footnote text"/>
    <w:basedOn w:val="a"/>
    <w:semiHidden/>
    <w:rsid w:val="00FF1655"/>
    <w:rPr>
      <w:sz w:val="20"/>
      <w:szCs w:val="20"/>
    </w:rPr>
  </w:style>
  <w:style w:type="character" w:styleId="ab">
    <w:name w:val="footnote reference"/>
    <w:basedOn w:val="a0"/>
    <w:semiHidden/>
    <w:rsid w:val="00FF1655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a7"/>
    <w:link w:val="B1Zchn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link w:val="B2Char"/>
    <w:qFormat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30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21">
    <w:name w:val="List 2"/>
    <w:basedOn w:val="a"/>
    <w:semiHidden/>
    <w:unhideWhenUsed/>
    <w:rsid w:val="008B289C"/>
    <w:pPr>
      <w:ind w:leftChars="200" w:left="100" w:hangingChars="200" w:hanging="200"/>
      <w:contextualSpacing/>
    </w:pPr>
  </w:style>
  <w:style w:type="paragraph" w:styleId="30">
    <w:name w:val="List 3"/>
    <w:basedOn w:val="a"/>
    <w:semiHidden/>
    <w:unhideWhenUsed/>
    <w:rsid w:val="008B289C"/>
    <w:pPr>
      <w:ind w:leftChars="400" w:left="100" w:hangingChars="200" w:hanging="200"/>
      <w:contextualSpacing/>
    </w:pPr>
  </w:style>
  <w:style w:type="paragraph" w:styleId="af0">
    <w:name w:val="List Paragraph"/>
    <w:aliases w:val="- Bullets,목록 단락,リスト段落,?? ??,?????,????,Lista1"/>
    <w:basedOn w:val="a"/>
    <w:link w:val="Char3"/>
    <w:uiPriority w:val="34"/>
    <w:qFormat/>
    <w:rsid w:val="00D555B3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</w:rPr>
  </w:style>
  <w:style w:type="character" w:customStyle="1" w:styleId="Char3">
    <w:name w:val="列出段落 Char"/>
    <w:aliases w:val="- Bullets Char,목록 단락 Char,リスト段落 Char,?? ?? Char,????? Char,???? Char,Lista1 Char"/>
    <w:link w:val="af0"/>
    <w:uiPriority w:val="34"/>
    <w:qFormat/>
    <w:rsid w:val="00D555B3"/>
    <w:rPr>
      <w:rFonts w:ascii="宋体" w:hAnsi="宋体"/>
      <w:sz w:val="24"/>
      <w:szCs w:val="24"/>
    </w:rPr>
  </w:style>
  <w:style w:type="paragraph" w:customStyle="1" w:styleId="textintend3">
    <w:name w:val="text intend 3"/>
    <w:basedOn w:val="a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locked/>
    <w:rsid w:val="00334811"/>
    <w:rPr>
      <w:rFonts w:eastAsia="MS Mincho"/>
      <w:lang w:val="en-GB"/>
    </w:rPr>
  </w:style>
  <w:style w:type="character" w:customStyle="1" w:styleId="B2Char">
    <w:name w:val="B2 Char"/>
    <w:link w:val="B2"/>
    <w:qFormat/>
    <w:locked/>
    <w:rsid w:val="00334811"/>
    <w:rPr>
      <w:rFonts w:eastAsia="MS Mincho"/>
      <w:lang w:val="en-GB"/>
    </w:rPr>
  </w:style>
  <w:style w:type="character" w:styleId="af1">
    <w:name w:val="annotation reference"/>
    <w:basedOn w:val="a0"/>
    <w:semiHidden/>
    <w:unhideWhenUsed/>
    <w:rsid w:val="009978A5"/>
    <w:rPr>
      <w:sz w:val="21"/>
      <w:szCs w:val="21"/>
    </w:rPr>
  </w:style>
  <w:style w:type="paragraph" w:styleId="af2">
    <w:name w:val="annotation text"/>
    <w:basedOn w:val="a"/>
    <w:link w:val="Char4"/>
    <w:semiHidden/>
    <w:unhideWhenUsed/>
    <w:rsid w:val="009978A5"/>
    <w:pPr>
      <w:jc w:val="left"/>
    </w:pPr>
  </w:style>
  <w:style w:type="character" w:customStyle="1" w:styleId="Char4">
    <w:name w:val="批注文字 Char"/>
    <w:basedOn w:val="a0"/>
    <w:link w:val="af2"/>
    <w:semiHidden/>
    <w:rsid w:val="009978A5"/>
    <w:rPr>
      <w:sz w:val="22"/>
      <w:szCs w:val="22"/>
    </w:rPr>
  </w:style>
  <w:style w:type="paragraph" w:styleId="af3">
    <w:name w:val="annotation subject"/>
    <w:basedOn w:val="af2"/>
    <w:next w:val="af2"/>
    <w:link w:val="Char5"/>
    <w:semiHidden/>
    <w:unhideWhenUsed/>
    <w:rsid w:val="009978A5"/>
    <w:rPr>
      <w:b/>
      <w:bCs/>
    </w:rPr>
  </w:style>
  <w:style w:type="character" w:customStyle="1" w:styleId="Char5">
    <w:name w:val="批注主题 Char"/>
    <w:basedOn w:val="Char4"/>
    <w:link w:val="af3"/>
    <w:semiHidden/>
    <w:rsid w:val="009978A5"/>
    <w:rPr>
      <w:b/>
      <w:bCs/>
      <w:sz w:val="22"/>
      <w:szCs w:val="22"/>
    </w:rPr>
  </w:style>
  <w:style w:type="paragraph" w:styleId="af4">
    <w:name w:val="Revision"/>
    <w:hidden/>
    <w:uiPriority w:val="99"/>
    <w:semiHidden/>
    <w:rsid w:val="009978A5"/>
    <w:rPr>
      <w:sz w:val="22"/>
      <w:szCs w:val="22"/>
    </w:rPr>
  </w:style>
  <w:style w:type="character" w:customStyle="1" w:styleId="2Char">
    <w:name w:val="标题 2 Char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a0"/>
    <w:link w:val="2"/>
    <w:uiPriority w:val="9"/>
    <w:rsid w:val="00DF77E8"/>
    <w:rPr>
      <w:b/>
      <w:bCs/>
      <w:sz w:val="24"/>
      <w:szCs w:val="22"/>
    </w:rPr>
  </w:style>
  <w:style w:type="character" w:styleId="af5">
    <w:name w:val="Placeholder Text"/>
    <w:basedOn w:val="a0"/>
    <w:uiPriority w:val="99"/>
    <w:semiHidden/>
    <w:rsid w:val="00D579AC"/>
    <w:rPr>
      <w:color w:val="808080"/>
    </w:rPr>
  </w:style>
  <w:style w:type="paragraph" w:styleId="10">
    <w:name w:val="index 1"/>
    <w:basedOn w:val="a"/>
    <w:semiHidden/>
    <w:rsid w:val="00484C6A"/>
    <w:pPr>
      <w:keepLines/>
      <w:overflowPunct w:val="0"/>
      <w:snapToGrid/>
      <w:spacing w:after="0"/>
      <w:jc w:val="left"/>
      <w:textAlignment w:val="baseline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rsid w:val="00C1445F"/>
    <w:rPr>
      <w:lang w:val="en-GB" w:eastAsia="en-US"/>
    </w:rPr>
  </w:style>
  <w:style w:type="paragraph" w:styleId="af6">
    <w:name w:val="Document Map"/>
    <w:basedOn w:val="a"/>
    <w:link w:val="Char6"/>
    <w:semiHidden/>
    <w:unhideWhenUsed/>
    <w:rsid w:val="00AF6E81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6"/>
    <w:semiHidden/>
    <w:rsid w:val="00AF6E81"/>
    <w:rPr>
      <w:rFonts w:ascii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81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65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295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7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5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6E6C04-520F-4F52-88E4-15F5E0E72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2007-06-18T22:08:00Z</cp:lastPrinted>
  <dcterms:created xsi:type="dcterms:W3CDTF">2019-02-16T03:47:00Z</dcterms:created>
  <dcterms:modified xsi:type="dcterms:W3CDTF">2019-02-16T05:23:00Z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(3)wgPKWnUNiDax71hVoQqCsOqDVDSfyS84EpQj1D55HKJdeQCxlihutoVf+LQKxwTgHi/NpVMH
eYyh9zWaPFGAGtObDIci5jHjH/1qQNuDt6fwVZGt15P63bztReA38ZYyNctlXE3Yvli2fv6y
iDXqdgwEIkmi+xXt0vbhXpuEA8/jPzzwMprHcNGuPdOEMsLG9U5hSCk1Sh1m5FPdkvLp0bR4
tbDGViKDqPOMtgqIpf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WY7uqVFS3Lf/GYMM5gHER+BW6FfILTSHs/PbiIUqtEPa66SdrUUxt5
EuAcWXKFTSfBH9Y4ACqVt77ZDAq5nOyblMTSI6S2kySGYy3iRu1viFyuB22sDQ+tCDpGsosR
RUgsRTBevqV40fI3BTp7nE89Ah2fMOswNEQEbP1Pnw2HoYxsGoDnJPXvgdjxx69MjWOUsNBT
q+qizQCWIf2DFzKmg14GSfEUlGtSTZcQxBST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b+E+1hRU42FU36u56jvWDyZOxXOBuUY1j47a
wv7JJinVI7YD4GaqWcw3xnD/q0t4Y2vnSTSjGEgZ4HENNgEXuLU=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1549981426</vt:lpwstr>
  </property>
</Properties>
</file>