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40180" w14:textId="1D5FC537" w:rsidR="009C0564" w:rsidRPr="00CF195E" w:rsidRDefault="0042491C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7B95342" wp14:editId="0BBBDC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79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707C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iEQGgUAAGM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MjmIRAaBQAAYxYAAA4AAAAAAAAAAAAAAAAALgIAAGRy&#10;cy9lMm9Eb2MueG1sUEsBAi0AFAAGAAgAAAAhAAjbM2/WAAAA/wAAAA8AAAAAAAAAAAAAAAAAdAcA&#10;AGRycy9kb3ducmV2LnhtbFBLBQYAAAAABAAEAPMAAAB3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87FCE">
        <w:rPr>
          <w:b/>
          <w:kern w:val="2"/>
          <w:lang w:eastAsia="zh-CN"/>
        </w:rPr>
        <w:t>96</w:t>
      </w:r>
      <w:r w:rsidR="00972929" w:rsidRPr="00CF195E">
        <w:rPr>
          <w:b/>
          <w:kern w:val="2"/>
          <w:lang w:eastAsia="zh-CN"/>
        </w:rPr>
        <w:tab/>
      </w:r>
      <w:r w:rsidR="00C00F91" w:rsidRPr="00C00F91">
        <w:rPr>
          <w:b/>
          <w:kern w:val="2"/>
          <w:lang w:eastAsia="zh-CN"/>
        </w:rPr>
        <w:t>R1-1</w:t>
      </w:r>
      <w:r w:rsidR="00C60FF8">
        <w:rPr>
          <w:b/>
          <w:kern w:val="2"/>
          <w:lang w:eastAsia="zh-CN"/>
        </w:rPr>
        <w:t>903206</w:t>
      </w:r>
    </w:p>
    <w:p w14:paraId="0F7A3B88" w14:textId="52A2D628" w:rsidR="009C0564" w:rsidRPr="00CF195E" w:rsidRDefault="00987FCE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</w:t>
      </w:r>
      <w:r w:rsidR="00F160F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Feb</w:t>
      </w:r>
      <w:r w:rsidR="00F87FD4">
        <w:rPr>
          <w:b/>
          <w:kern w:val="2"/>
          <w:lang w:eastAsia="zh-CN"/>
        </w:rPr>
        <w:t>rua</w:t>
      </w:r>
      <w:r w:rsidR="00624381">
        <w:rPr>
          <w:b/>
          <w:kern w:val="2"/>
          <w:lang w:eastAsia="zh-CN"/>
        </w:rPr>
        <w:t>r</w:t>
      </w:r>
      <w:r w:rsidR="00F87FD4">
        <w:rPr>
          <w:b/>
          <w:kern w:val="2"/>
          <w:lang w:eastAsia="zh-CN"/>
        </w:rPr>
        <w:t>y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25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Mar</w:t>
      </w:r>
      <w:r w:rsidR="005D3FD7">
        <w:rPr>
          <w:b/>
          <w:kern w:val="2"/>
          <w:lang w:eastAsia="zh-CN"/>
        </w:rPr>
        <w:t>ch</w:t>
      </w:r>
      <w:r>
        <w:rPr>
          <w:b/>
          <w:kern w:val="2"/>
          <w:lang w:eastAsia="zh-CN"/>
        </w:rPr>
        <w:t xml:space="preserve"> 1, 2019</w:t>
      </w:r>
    </w:p>
    <w:p w14:paraId="5F4A9471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B2D8A31" w14:textId="09AE264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160F4" w:rsidRPr="00F160F4">
        <w:rPr>
          <w:b/>
          <w:kern w:val="2"/>
          <w:lang w:eastAsia="zh-CN"/>
        </w:rPr>
        <w:t>7.1.3</w:t>
      </w:r>
    </w:p>
    <w:p w14:paraId="2D1B5D28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F160F4">
        <w:rPr>
          <w:b/>
          <w:kern w:val="2"/>
          <w:lang w:eastAsia="zh-CN"/>
        </w:rPr>
        <w:t xml:space="preserve">, </w:t>
      </w:r>
      <w:r w:rsidR="00F160F4" w:rsidRPr="00682A60">
        <w:rPr>
          <w:b/>
          <w:kern w:val="2"/>
          <w:lang w:eastAsia="zh-CN"/>
        </w:rPr>
        <w:t>HiSilicon</w:t>
      </w:r>
    </w:p>
    <w:p w14:paraId="0DD19BD4" w14:textId="239786FE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02DC5">
        <w:rPr>
          <w:b/>
          <w:kern w:val="2"/>
          <w:lang w:eastAsia="zh-CN"/>
        </w:rPr>
        <w:t>C</w:t>
      </w:r>
      <w:r w:rsidR="00D02DC5" w:rsidRPr="00D02DC5">
        <w:rPr>
          <w:b/>
          <w:kern w:val="2"/>
          <w:lang w:eastAsia="zh-CN"/>
        </w:rPr>
        <w:t>larification on HARQ-ACK codebook and PUCCH resource determination</w:t>
      </w:r>
    </w:p>
    <w:p w14:paraId="3D53D4C1" w14:textId="7D568546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816382">
        <w:rPr>
          <w:b/>
          <w:kern w:val="2"/>
          <w:lang w:eastAsia="zh-CN"/>
        </w:rPr>
        <w:t>Discussion and D</w:t>
      </w:r>
      <w:bookmarkStart w:id="0" w:name="_GoBack"/>
      <w:bookmarkEnd w:id="0"/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415C78E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2956B73" w14:textId="77777777"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194804F4" w14:textId="1D507BC2" w:rsidR="000E0664" w:rsidRPr="00DD2363" w:rsidRDefault="000E0664" w:rsidP="000E0664">
      <w:r>
        <w:t xml:space="preserve">In this contribution, </w:t>
      </w:r>
      <w:r w:rsidR="00940C99">
        <w:t xml:space="preserve">two </w:t>
      </w:r>
      <w:r w:rsidR="009B1D1B" w:rsidRPr="009B1D1B">
        <w:t>issue</w:t>
      </w:r>
      <w:r w:rsidR="00940C99">
        <w:t>s</w:t>
      </w:r>
      <w:r w:rsidR="009B1D1B" w:rsidRPr="009B1D1B">
        <w:t xml:space="preserve"> regarding </w:t>
      </w:r>
      <w:r w:rsidR="00940C99">
        <w:t xml:space="preserve">PUCCH resource determination and </w:t>
      </w:r>
      <w:r w:rsidR="009B1D1B" w:rsidRPr="009B1D1B">
        <w:t xml:space="preserve">HARQ codebook </w:t>
      </w:r>
      <w:r w:rsidR="00940C99">
        <w:t>generation</w:t>
      </w:r>
      <w:r w:rsidR="009B1D1B" w:rsidRPr="009B1D1B">
        <w:t xml:space="preserve"> for UE processing multiple DCIs </w:t>
      </w:r>
      <w:r w:rsidR="00940C99">
        <w:t>are</w:t>
      </w:r>
      <w:r w:rsidR="009B1D1B" w:rsidRPr="009B1D1B">
        <w:t xml:space="preserve"> discussed</w:t>
      </w:r>
      <w:r w:rsidR="009B1D1B">
        <w:t xml:space="preserve"> </w:t>
      </w:r>
      <w:r>
        <w:t xml:space="preserve">and </w:t>
      </w:r>
      <w:r w:rsidR="0003559A">
        <w:t>corresponding</w:t>
      </w:r>
      <w:r w:rsidR="00776553">
        <w:t xml:space="preserve"> </w:t>
      </w:r>
      <w:r w:rsidR="00202474">
        <w:t>corrections are</w:t>
      </w:r>
      <w:r w:rsidR="0003559A">
        <w:t xml:space="preserve"> proposed</w:t>
      </w:r>
      <w:r>
        <w:t xml:space="preserve">. </w:t>
      </w:r>
    </w:p>
    <w:p w14:paraId="59277C05" w14:textId="62CEECF6" w:rsidR="00987FCE" w:rsidRDefault="00761C69">
      <w:pPr>
        <w:pStyle w:val="1"/>
      </w:pPr>
      <w:bookmarkStart w:id="3" w:name="_Ref129681832"/>
      <w:r>
        <w:t>Discussion</w:t>
      </w:r>
      <w:r w:rsidR="00987FCE">
        <w:t xml:space="preserve"> </w:t>
      </w:r>
    </w:p>
    <w:p w14:paraId="5E93D9AB" w14:textId="04F3D25A" w:rsidR="002B3897" w:rsidRDefault="002B3897" w:rsidP="00202474">
      <w:r>
        <w:t xml:space="preserve">In RAN1 meeting 94bis, a UE feature (3-5b), </w:t>
      </w:r>
      <w:r w:rsidRPr="00D07845">
        <w:rPr>
          <w:i/>
        </w:rPr>
        <w:t>“processing two unicast DCI scheduling DL and one unicast DCI scheduling UL per scheduled CC across this set of monitoring occasions for TDD”</w:t>
      </w:r>
      <w:r w:rsidRPr="001C7323">
        <w:rPr>
          <w:i/>
        </w:rPr>
        <w:t xml:space="preserve">  </w:t>
      </w:r>
      <w:r>
        <w:t xml:space="preserve">was agreed </w:t>
      </w:r>
      <w:r>
        <w:fldChar w:fldCharType="begin"/>
      </w:r>
      <w:r>
        <w:instrText xml:space="preserve"> REF _Ref528761802 \r \h </w:instrText>
      </w:r>
      <w:r>
        <w:fldChar w:fldCharType="separate"/>
      </w:r>
      <w:r w:rsidR="007E690C">
        <w:t>[1</w:t>
      </w:r>
      <w:r>
        <w:t>]</w:t>
      </w:r>
      <w:r>
        <w:fldChar w:fldCharType="end"/>
      </w:r>
      <w:r>
        <w:t xml:space="preserve">. When multiple DCIs indicates </w:t>
      </w:r>
      <w:r w:rsidR="00B74B0E">
        <w:t>HARQ-ACKs</w:t>
      </w:r>
      <w:r>
        <w:t xml:space="preserve"> corresponding to respective PDSCHs</w:t>
      </w:r>
      <w:r w:rsidR="00B74B0E">
        <w:t xml:space="preserve"> to feedback at same slot</w:t>
      </w:r>
      <w:r>
        <w:t xml:space="preserve">, </w:t>
      </w:r>
      <w:r w:rsidR="00B74B0E">
        <w:t>single PUCCH resource</w:t>
      </w:r>
      <w:r>
        <w:t xml:space="preserve"> shall be used</w:t>
      </w:r>
      <w:r w:rsidR="00B74B0E">
        <w:t xml:space="preserve">. </w:t>
      </w:r>
    </w:p>
    <w:p w14:paraId="01B07F69" w14:textId="75BCD886" w:rsidR="002B3897" w:rsidRDefault="002B3897" w:rsidP="0020247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 are two cases with respect to this:</w:t>
      </w:r>
    </w:p>
    <w:p w14:paraId="68CB95B9" w14:textId="079D5CED" w:rsidR="002B3897" w:rsidRDefault="002B3897" w:rsidP="00413F59">
      <w:pPr>
        <w:pStyle w:val="af"/>
        <w:numPr>
          <w:ilvl w:val="0"/>
          <w:numId w:val="22"/>
        </w:numPr>
      </w:pPr>
      <w:r>
        <w:rPr>
          <w:lang w:eastAsia="zh-CN"/>
        </w:rPr>
        <w:t>Case 1:</w:t>
      </w:r>
      <w:r w:rsidR="002E56BB" w:rsidRPr="002E56BB">
        <w:t xml:space="preserve"> </w:t>
      </w:r>
      <w:r w:rsidR="002E56BB">
        <w:t>two DCIs scheduling PDSCHs locate at the same PDCCH monitoring occasion (PMO), and indicate to feedback HARQ-ACK at the same slot, e.g. n+k as shown in Figure 1</w:t>
      </w:r>
      <w:r>
        <w:t>;</w:t>
      </w:r>
    </w:p>
    <w:p w14:paraId="01D9E25D" w14:textId="76C63B78" w:rsidR="002B3897" w:rsidRDefault="002B3897" w:rsidP="00413F59">
      <w:pPr>
        <w:pStyle w:val="af"/>
        <w:numPr>
          <w:ilvl w:val="0"/>
          <w:numId w:val="22"/>
        </w:numPr>
      </w:pPr>
      <w:r>
        <w:t xml:space="preserve">Case 2: </w:t>
      </w:r>
      <w:r w:rsidR="002E56BB">
        <w:t>two DCIs scheduling PDSCHs start at the same time but with different PMOs, and indicate to feedback HARQ information at same slot, as shown in Figure 2</w:t>
      </w:r>
      <w:r>
        <w:t xml:space="preserve">. </w:t>
      </w:r>
    </w:p>
    <w:p w14:paraId="0A13086C" w14:textId="77777777" w:rsidR="002E56BB" w:rsidRDefault="002E56BB" w:rsidP="002E56BB">
      <w:pPr>
        <w:keepNext/>
        <w:jc w:val="center"/>
      </w:pPr>
      <w:r>
        <w:object w:dxaOrig="17041" w:dyaOrig="7096" w14:anchorId="5D7DBD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75pt;height:151.45pt" o:ole="">
            <v:imagedata r:id="rId8" o:title=""/>
          </v:shape>
          <o:OLEObject Type="Embed" ProgID="Visio.Drawing.15" ShapeID="_x0000_i1025" DrawAspect="Content" ObjectID="_1611820726" r:id="rId9"/>
        </w:object>
      </w:r>
    </w:p>
    <w:p w14:paraId="1736D175" w14:textId="0750C9C8" w:rsidR="002E56BB" w:rsidRDefault="002E56BB" w:rsidP="002E56BB">
      <w:pPr>
        <w:pStyle w:val="a5"/>
        <w:rPr>
          <w:lang w:eastAsia="zh-CN"/>
        </w:rPr>
      </w:pPr>
      <w:r>
        <w:t xml:space="preserve">Figure </w:t>
      </w:r>
      <w:r>
        <w:rPr>
          <w:noProof/>
        </w:rPr>
        <w:t>1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Two DCIs locate at same PDCCH monitoring occasion</w:t>
      </w:r>
    </w:p>
    <w:p w14:paraId="3612DCE0" w14:textId="77777777" w:rsidR="002E56BB" w:rsidRDefault="002E56BB" w:rsidP="00413F59">
      <w:pPr>
        <w:rPr>
          <w:lang w:eastAsia="zh-CN"/>
        </w:rPr>
      </w:pPr>
    </w:p>
    <w:p w14:paraId="2F6335D4" w14:textId="77777777" w:rsidR="002E56BB" w:rsidRDefault="002E56BB" w:rsidP="002E56BB">
      <w:pPr>
        <w:keepNext/>
        <w:jc w:val="center"/>
      </w:pPr>
      <w:r>
        <w:object w:dxaOrig="17055" w:dyaOrig="7305" w14:anchorId="64B28347">
          <v:shape id="_x0000_i1026" type="#_x0000_t75" style="width:5in;height:154.85pt" o:ole="">
            <v:imagedata r:id="rId10" o:title=""/>
          </v:shape>
          <o:OLEObject Type="Embed" ProgID="Visio.Drawing.15" ShapeID="_x0000_i1026" DrawAspect="Content" ObjectID="_1611820727" r:id="rId11"/>
        </w:object>
      </w:r>
    </w:p>
    <w:p w14:paraId="0C14C33C" w14:textId="77777777" w:rsidR="002E56BB" w:rsidRDefault="002E56BB" w:rsidP="002E56BB">
      <w:pPr>
        <w:pStyle w:val="a5"/>
      </w:pPr>
      <w:r>
        <w:t xml:space="preserve">Figure </w:t>
      </w:r>
      <w:r>
        <w:rPr>
          <w:noProof/>
        </w:rPr>
        <w:t>2</w:t>
      </w:r>
      <w:r>
        <w:t xml:space="preserve">. </w:t>
      </w:r>
      <w:r w:rsidRPr="00517394">
        <w:t>Two PDCCH monitoring occasions start at same time</w:t>
      </w:r>
    </w:p>
    <w:p w14:paraId="0CB05B7D" w14:textId="139297A3" w:rsidR="002E56BB" w:rsidRPr="004355E5" w:rsidRDefault="002E56BB" w:rsidP="00413F59">
      <w:pPr>
        <w:rPr>
          <w:lang w:eastAsia="zh-CN"/>
        </w:rPr>
      </w:pPr>
    </w:p>
    <w:p w14:paraId="47FAAB46" w14:textId="1648E1F2" w:rsidR="002E56BB" w:rsidRDefault="002E56BB" w:rsidP="002E56BB">
      <w:pPr>
        <w:rPr>
          <w:lang w:eastAsia="zh-CN"/>
        </w:rPr>
      </w:pPr>
      <w:r>
        <w:t xml:space="preserve">There are </w:t>
      </w:r>
      <w:r w:rsidR="00413F59">
        <w:t xml:space="preserve">also </w:t>
      </w:r>
      <w:r>
        <w:t>two issues identified for the above:</w:t>
      </w:r>
      <w:r>
        <w:rPr>
          <w:rFonts w:hint="eastAsia"/>
          <w:lang w:eastAsia="zh-CN"/>
        </w:rPr>
        <w:t xml:space="preserve"> </w:t>
      </w:r>
    </w:p>
    <w:p w14:paraId="76896FF9" w14:textId="58C42FF2" w:rsidR="002E56BB" w:rsidRDefault="00413F59" w:rsidP="002E56BB">
      <w:pPr>
        <w:pStyle w:val="af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T</w:t>
      </w:r>
      <w:r w:rsidR="002E56BB">
        <w:rPr>
          <w:lang w:eastAsia="zh-CN"/>
        </w:rPr>
        <w:t xml:space="preserve">here is an issue for HARQ PUCCH resource determination; </w:t>
      </w:r>
    </w:p>
    <w:p w14:paraId="1199919B" w14:textId="6CC198E1" w:rsidR="002E56BB" w:rsidRDefault="00413F59" w:rsidP="002E56BB">
      <w:pPr>
        <w:pStyle w:val="af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There</w:t>
      </w:r>
      <w:r w:rsidR="002E56BB">
        <w:rPr>
          <w:lang w:eastAsia="zh-CN"/>
        </w:rPr>
        <w:t xml:space="preserve"> is an issue for HARQ dynamic codebook</w:t>
      </w:r>
      <w:r>
        <w:rPr>
          <w:lang w:eastAsia="zh-CN"/>
        </w:rPr>
        <w:t xml:space="preserve"> </w:t>
      </w:r>
      <w:r>
        <w:t>generation</w:t>
      </w:r>
      <w:r w:rsidR="002E56BB">
        <w:rPr>
          <w:lang w:eastAsia="zh-CN"/>
        </w:rPr>
        <w:t xml:space="preserve">. </w:t>
      </w:r>
    </w:p>
    <w:p w14:paraId="57CDB3D0" w14:textId="02D35322" w:rsidR="002E56BB" w:rsidRPr="002E56BB" w:rsidRDefault="002E56BB" w:rsidP="004355E5">
      <w:pPr>
        <w:rPr>
          <w:lang w:eastAsia="zh-CN"/>
        </w:rPr>
      </w:pPr>
      <w:r>
        <w:rPr>
          <w:lang w:eastAsia="zh-CN"/>
        </w:rPr>
        <w:t>Hereafter we illustrated two issues respectively.</w:t>
      </w:r>
    </w:p>
    <w:p w14:paraId="4A345BE0" w14:textId="75A2BD7C" w:rsidR="002E56BB" w:rsidRDefault="002E56BB" w:rsidP="002E56BB">
      <w:pPr>
        <w:pStyle w:val="2"/>
        <w:ind w:left="578" w:hanging="578"/>
      </w:pPr>
      <w:r>
        <w:t>PUCCH resource determination</w:t>
      </w:r>
    </w:p>
    <w:p w14:paraId="6A186891" w14:textId="2FAD3A85" w:rsidR="002E56BB" w:rsidRDefault="002E56BB" w:rsidP="002E56BB">
      <w:r>
        <w:t>HARQ-ACK PUCCH resource</w:t>
      </w:r>
      <w:r w:rsidR="005D7609">
        <w:t xml:space="preserve"> for multiple DCIs</w:t>
      </w:r>
      <w:r>
        <w:t xml:space="preserve"> is determined </w:t>
      </w:r>
      <w:r w:rsidR="005D7609">
        <w:t>by</w:t>
      </w:r>
      <w:r>
        <w:t xml:space="preserve"> the PUCCH resource indication field</w:t>
      </w:r>
      <w:r w:rsidR="005D7609">
        <w:t xml:space="preserve"> of the “last DCI”, as given in</w:t>
      </w:r>
      <w:r>
        <w:t xml:space="preserve"> subclause 9.2.3 of </w:t>
      </w:r>
      <w:r>
        <w:fldChar w:fldCharType="begin"/>
      </w:r>
      <w:r>
        <w:instrText xml:space="preserve"> REF _Ref525658566 \r \h </w:instrText>
      </w:r>
      <w:r>
        <w:fldChar w:fldCharType="separate"/>
      </w:r>
      <w:r>
        <w:t>[1]</w:t>
      </w:r>
      <w:r>
        <w:fldChar w:fldCharType="end"/>
      </w:r>
      <w:r w:rsidR="005D7609">
        <w:t>:</w:t>
      </w:r>
    </w:p>
    <w:p w14:paraId="45707D1C" w14:textId="77777777" w:rsidR="002E56BB" w:rsidRPr="00413F59" w:rsidRDefault="002E56BB" w:rsidP="00413F59">
      <w:pPr>
        <w:ind w:left="425"/>
        <w:rPr>
          <w:i/>
          <w:sz w:val="20"/>
        </w:rPr>
      </w:pPr>
      <w:r w:rsidRPr="00413F59">
        <w:rPr>
          <w:i/>
          <w:sz w:val="20"/>
        </w:rPr>
        <w:t>“…detected DCI formats are first indexed in an ascending order across serving cells indexes for a same PDCCH monitoring occasion and are then indexed in an ascending order across PDCCH monitoring occasion indexes…”</w:t>
      </w:r>
    </w:p>
    <w:p w14:paraId="76380162" w14:textId="0B357C8E" w:rsidR="002E56BB" w:rsidRDefault="00413F59" w:rsidP="004355E5">
      <w:pPr>
        <w:rPr>
          <w:lang w:eastAsia="zh-CN"/>
        </w:rPr>
      </w:pPr>
      <w:r>
        <w:rPr>
          <w:lang w:eastAsia="zh-CN"/>
        </w:rPr>
        <w:t>For example i</w:t>
      </w:r>
      <w:r w:rsidR="005D7609">
        <w:rPr>
          <w:lang w:eastAsia="zh-CN"/>
        </w:rPr>
        <w:t>n case 1, there is ambiguity on</w:t>
      </w:r>
      <w:r w:rsidR="002E56BB">
        <w:t xml:space="preserve"> </w:t>
      </w:r>
      <w:r w:rsidR="005D7609">
        <w:t xml:space="preserve">the determination of the “last DCI” </w:t>
      </w:r>
      <w:r w:rsidR="00DC65A2">
        <w:t>indicating</w:t>
      </w:r>
      <w:r w:rsidR="002E56BB">
        <w:t xml:space="preserve"> the PUCCH resource due to </w:t>
      </w:r>
      <w:r w:rsidR="00DC65A2">
        <w:t>DCI ordered</w:t>
      </w:r>
      <w:r w:rsidR="002E56BB">
        <w:t xml:space="preserve"> only by monitoring occasions and CC index</w:t>
      </w:r>
      <w:r w:rsidR="00DC65A2">
        <w:t>. Two options can be considered to resolve this:</w:t>
      </w:r>
      <w:r w:rsidR="002E56BB">
        <w:t xml:space="preserve"> </w:t>
      </w:r>
    </w:p>
    <w:p w14:paraId="5D9A0CE1" w14:textId="78502E7F" w:rsidR="002E56BB" w:rsidRDefault="002E56BB" w:rsidP="00413F59">
      <w:pPr>
        <w:pStyle w:val="af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Option 1</w:t>
      </w:r>
      <w:r w:rsidR="004355E5">
        <w:rPr>
          <w:rFonts w:hint="eastAsia"/>
          <w:lang w:eastAsia="zh-CN"/>
        </w:rPr>
        <w:t>-</w:t>
      </w:r>
      <w:r w:rsidR="004355E5">
        <w:rPr>
          <w:lang w:eastAsia="zh-CN"/>
        </w:rPr>
        <w:t>1</w:t>
      </w:r>
      <w:r>
        <w:rPr>
          <w:lang w:eastAsia="zh-CN"/>
        </w:rPr>
        <w:t xml:space="preserve">: </w:t>
      </w:r>
      <w:r w:rsidR="00902046">
        <w:rPr>
          <w:lang w:eastAsia="zh-CN"/>
        </w:rPr>
        <w:t xml:space="preserve">a UE is not expected to be scheduled to transmit HARQ-ACK </w:t>
      </w:r>
      <w:r w:rsidR="004355E5">
        <w:rPr>
          <w:lang w:eastAsia="zh-CN"/>
        </w:rPr>
        <w:t xml:space="preserve">for </w:t>
      </w:r>
      <w:r w:rsidR="00902046">
        <w:rPr>
          <w:lang w:eastAsia="zh-CN"/>
        </w:rPr>
        <w:t xml:space="preserve">two PDSCHs scheduled by DCIs at the same </w:t>
      </w:r>
      <w:r w:rsidR="00B9640D">
        <w:rPr>
          <w:lang w:eastAsia="zh-CN"/>
        </w:rPr>
        <w:t>PMO</w:t>
      </w:r>
      <w:r w:rsidR="00902046">
        <w:rPr>
          <w:lang w:eastAsia="zh-CN"/>
        </w:rPr>
        <w:t>.</w:t>
      </w:r>
    </w:p>
    <w:p w14:paraId="4D582E67" w14:textId="752429F0" w:rsidR="002E56BB" w:rsidRPr="004355E5" w:rsidRDefault="002E56BB" w:rsidP="00413F59">
      <w:pPr>
        <w:pStyle w:val="af"/>
        <w:numPr>
          <w:ilvl w:val="0"/>
          <w:numId w:val="25"/>
        </w:numPr>
      </w:pPr>
      <w:r>
        <w:rPr>
          <w:lang w:eastAsia="zh-CN"/>
        </w:rPr>
        <w:t xml:space="preserve">Option </w:t>
      </w:r>
      <w:r w:rsidR="004355E5">
        <w:rPr>
          <w:lang w:eastAsia="zh-CN"/>
        </w:rPr>
        <w:t>1</w:t>
      </w:r>
      <w:r w:rsidR="004355E5">
        <w:rPr>
          <w:rFonts w:hint="eastAsia"/>
          <w:lang w:eastAsia="zh-CN"/>
        </w:rPr>
        <w:t>-</w:t>
      </w:r>
      <w:r w:rsidR="004355E5">
        <w:rPr>
          <w:lang w:eastAsia="zh-CN"/>
        </w:rPr>
        <w:t>2</w:t>
      </w:r>
      <w:r>
        <w:rPr>
          <w:lang w:eastAsia="zh-CN"/>
        </w:rPr>
        <w:t xml:space="preserve">: </w:t>
      </w:r>
      <w:r w:rsidR="00B9640D">
        <w:rPr>
          <w:lang w:eastAsia="zh-CN"/>
        </w:rPr>
        <w:t>if two DCIs at the same PMO</w:t>
      </w:r>
      <w:r>
        <w:t xml:space="preserve"> </w:t>
      </w:r>
      <w:r w:rsidR="00902046">
        <w:t>indicate</w:t>
      </w:r>
      <w:r>
        <w:t xml:space="preserve"> the </w:t>
      </w:r>
      <w:r w:rsidR="00902046">
        <w:t xml:space="preserve">same </w:t>
      </w:r>
      <w:r w:rsidR="00B9640D">
        <w:rPr>
          <w:rFonts w:hint="eastAsia"/>
          <w:lang w:eastAsia="zh-CN"/>
        </w:rPr>
        <w:t>slot</w:t>
      </w:r>
      <w:r w:rsidR="00B9640D">
        <w:t xml:space="preserve"> for two PDSCHs feedback,</w:t>
      </w:r>
      <w:r w:rsidR="00902046">
        <w:t xml:space="preserve"> </w:t>
      </w:r>
      <w:r w:rsidR="00B9640D">
        <w:t>the network shall</w:t>
      </w:r>
      <w:r>
        <w:t xml:space="preserve"> </w:t>
      </w:r>
      <w:r w:rsidR="00B9640D">
        <w:t>also indicate the</w:t>
      </w:r>
      <w:r>
        <w:t xml:space="preserve"> same value for PUCCH resource indicator field</w:t>
      </w:r>
      <w:r w:rsidR="00B9640D">
        <w:t xml:space="preserve"> of each DCI, such that</w:t>
      </w:r>
      <w:r>
        <w:t xml:space="preserve"> UE </w:t>
      </w:r>
      <w:r w:rsidR="00B9640D">
        <w:t>can</w:t>
      </w:r>
      <w:r>
        <w:t xml:space="preserve"> use either DCI to determine the PUCCH resource </w:t>
      </w:r>
      <w:r w:rsidR="00902046">
        <w:t>without difference</w:t>
      </w:r>
      <w:r>
        <w:t>.</w:t>
      </w:r>
    </w:p>
    <w:p w14:paraId="7909C828" w14:textId="1A63E0CF" w:rsidR="002E56BB" w:rsidRDefault="002E56BB" w:rsidP="00413F59">
      <w:pPr>
        <w:pStyle w:val="2"/>
        <w:ind w:left="578" w:hanging="578"/>
      </w:pPr>
      <w:r>
        <w:t>HARQ dynamic codebook</w:t>
      </w:r>
      <w:r w:rsidR="00413F59">
        <w:t xml:space="preserve"> generation</w:t>
      </w:r>
    </w:p>
    <w:p w14:paraId="33F95023" w14:textId="7FB35321" w:rsidR="00AE2C4A" w:rsidRDefault="007E690C" w:rsidP="00AE2C4A">
      <w:pPr>
        <w:rPr>
          <w:szCs w:val="20"/>
          <w:lang w:eastAsia="zh-CN"/>
        </w:rPr>
      </w:pPr>
      <w:r>
        <w:t>HARQ-ACK codebook generation</w:t>
      </w:r>
      <w:r w:rsidR="00AE2C4A" w:rsidRPr="004F1713">
        <w:rPr>
          <w:szCs w:val="20"/>
          <w:lang w:eastAsia="zh-CN"/>
        </w:rPr>
        <w:t xml:space="preserve"> </w:t>
      </w:r>
      <w:r w:rsidR="00B9640D">
        <w:rPr>
          <w:szCs w:val="20"/>
          <w:lang w:eastAsia="zh-CN"/>
        </w:rPr>
        <w:t xml:space="preserve">is related to </w:t>
      </w:r>
      <w:r>
        <w:rPr>
          <w:szCs w:val="20"/>
          <w:lang w:eastAsia="zh-CN"/>
        </w:rPr>
        <w:t xml:space="preserve">starting time of </w:t>
      </w:r>
      <w:r w:rsidR="00B9640D">
        <w:rPr>
          <w:szCs w:val="20"/>
          <w:lang w:eastAsia="zh-CN"/>
        </w:rPr>
        <w:t xml:space="preserve">search space </w:t>
      </w:r>
      <w:r>
        <w:rPr>
          <w:szCs w:val="20"/>
          <w:lang w:eastAsia="zh-CN"/>
        </w:rPr>
        <w:t>and PMO</w:t>
      </w:r>
      <w:r w:rsidR="004355E5">
        <w:rPr>
          <w:szCs w:val="20"/>
          <w:lang w:eastAsia="zh-CN"/>
        </w:rPr>
        <w:t xml:space="preserve"> indexing</w:t>
      </w:r>
      <w:r w:rsidR="00B9640D">
        <w:rPr>
          <w:szCs w:val="20"/>
          <w:lang w:eastAsia="zh-CN"/>
        </w:rPr>
        <w:t>, as given below</w:t>
      </w:r>
      <w:r w:rsidR="00AE2C4A" w:rsidRPr="004F1713">
        <w:rPr>
          <w:szCs w:val="20"/>
          <w:lang w:eastAsia="zh-CN"/>
        </w:rPr>
        <w:t xml:space="preserve">: </w:t>
      </w:r>
    </w:p>
    <w:p w14:paraId="7E8422DB" w14:textId="33B62269" w:rsidR="00AE2C4A" w:rsidRPr="00413F59" w:rsidRDefault="00AE2C4A" w:rsidP="00413F59">
      <w:pPr>
        <w:ind w:leftChars="200" w:left="440"/>
        <w:rPr>
          <w:i/>
          <w:sz w:val="20"/>
        </w:rPr>
      </w:pPr>
      <w:r w:rsidRPr="00413F59">
        <w:rPr>
          <w:i/>
          <w:sz w:val="20"/>
        </w:rPr>
        <w:t xml:space="preserve"> “A UE determines a PDCCH monitoring occasion on an active DL BWP from the PDCCH monitoring periodicity, the PDCCH monitoring offset, and the PDCCH monitoring pattern within a slot.”</w:t>
      </w:r>
      <w:r w:rsidRPr="00413F59">
        <w:rPr>
          <w:sz w:val="20"/>
        </w:rPr>
        <w:t xml:space="preserve"> </w:t>
      </w:r>
    </w:p>
    <w:p w14:paraId="2E3A2B17" w14:textId="1D892448" w:rsidR="00AE2C4A" w:rsidRPr="00413F59" w:rsidRDefault="00AE2C4A" w:rsidP="00413F59">
      <w:pPr>
        <w:ind w:leftChars="200" w:left="440"/>
        <w:rPr>
          <w:sz w:val="20"/>
          <w:lang w:eastAsia="zh-CN"/>
        </w:rPr>
      </w:pPr>
      <w:r w:rsidRPr="00413F59">
        <w:rPr>
          <w:i/>
          <w:sz w:val="20"/>
        </w:rPr>
        <w:t>“</w:t>
      </w:r>
      <w:r w:rsidRPr="00413F59">
        <w:rPr>
          <w:i/>
          <w:sz w:val="20"/>
          <w:lang w:eastAsia="zh-CN"/>
        </w:rPr>
        <w:t xml:space="preserve">The set of PDCCH monitoring occasions </w:t>
      </w:r>
      <w:r w:rsidRPr="00413F59">
        <w:rPr>
          <w:rFonts w:eastAsia="Yu Mincho"/>
          <w:i/>
          <w:sz w:val="20"/>
        </w:rPr>
        <w:t>for DCI format 1_0 or DCI format 1_1 for scheduling PDSCH receptions or SPS PDSCH release</w:t>
      </w:r>
      <w:r w:rsidRPr="00413F59">
        <w:rPr>
          <w:i/>
          <w:sz w:val="20"/>
          <w:lang w:eastAsia="zh-CN"/>
        </w:rPr>
        <w:t xml:space="preserve"> is defined as the union of PDCCH monitoring occasions across active DL BWPs of configured serving cells, ordered in ascending order of start time of the </w:t>
      </w:r>
      <w:r w:rsidRPr="00413F59">
        <w:rPr>
          <w:i/>
          <w:sz w:val="20"/>
        </w:rPr>
        <w:t xml:space="preserve">search space set </w:t>
      </w:r>
      <w:r w:rsidRPr="00413F59">
        <w:rPr>
          <w:i/>
          <w:sz w:val="20"/>
          <w:lang w:eastAsia="zh-CN"/>
        </w:rPr>
        <w:t>associated with a PDCCH monitoring occasion.</w:t>
      </w:r>
      <w:r w:rsidRPr="00413F59">
        <w:rPr>
          <w:sz w:val="20"/>
          <w:lang w:eastAsia="zh-CN"/>
        </w:rPr>
        <w:t xml:space="preserve"> </w:t>
      </w:r>
      <w:r w:rsidRPr="00413F59">
        <w:rPr>
          <w:i/>
          <w:sz w:val="20"/>
          <w:lang w:eastAsia="zh-CN"/>
        </w:rPr>
        <w:t xml:space="preserve">The cardinality of the set of PDCCH monitoring occasions defines a total number </w:t>
      </w:r>
      <w:r w:rsidRPr="002A5B6E">
        <w:rPr>
          <w:i/>
          <w:sz w:val="20"/>
          <w:lang w:eastAsia="zh-CN"/>
        </w:rPr>
        <w:object w:dxaOrig="279" w:dyaOrig="220" w14:anchorId="21A0E18B">
          <v:shape id="_x0000_i1027" type="#_x0000_t75" style="width:14.25pt;height:12.25pt" o:ole="">
            <v:imagedata r:id="rId12" o:title=""/>
          </v:shape>
          <o:OLEObject Type="Embed" ProgID="Equation.3" ShapeID="_x0000_i1027" DrawAspect="Content" ObjectID="_1611820728" r:id="rId13"/>
        </w:object>
      </w:r>
      <w:r w:rsidRPr="00413F59">
        <w:rPr>
          <w:i/>
          <w:sz w:val="20"/>
          <w:lang w:eastAsia="zh-CN"/>
        </w:rPr>
        <w:t xml:space="preserve"> of PDCCH monitoring occasions.</w:t>
      </w:r>
      <w:r w:rsidRPr="00413F59">
        <w:rPr>
          <w:i/>
          <w:sz w:val="20"/>
        </w:rPr>
        <w:t>”</w:t>
      </w:r>
      <w:r w:rsidRPr="00413F59">
        <w:rPr>
          <w:sz w:val="20"/>
          <w:lang w:eastAsia="zh-CN"/>
        </w:rPr>
        <w:t xml:space="preserve"> </w:t>
      </w:r>
    </w:p>
    <w:p w14:paraId="402D2AFE" w14:textId="0916B14E" w:rsidR="008C0AE3" w:rsidRPr="00413F59" w:rsidRDefault="007E690C" w:rsidP="00413F59">
      <w:pPr>
        <w:ind w:leftChars="200" w:left="440"/>
        <w:rPr>
          <w:sz w:val="20"/>
          <w:lang w:eastAsia="zh-CN"/>
        </w:rPr>
      </w:pPr>
      <w:r w:rsidDel="007E690C">
        <w:rPr>
          <w:lang w:eastAsia="zh-CN"/>
        </w:rPr>
        <w:t xml:space="preserve"> </w:t>
      </w:r>
      <w:r w:rsidR="008C0AE3" w:rsidRPr="00413F59">
        <w:rPr>
          <w:sz w:val="20"/>
          <w:lang w:eastAsia="zh-CN"/>
        </w:rPr>
        <w:t>“</w:t>
      </w:r>
      <w:r w:rsidR="008C0AE3" w:rsidRPr="00413F59">
        <w:rPr>
          <w:i/>
          <w:sz w:val="20"/>
        </w:rPr>
        <w:t xml:space="preserve">A value of the </w:t>
      </w:r>
      <w:r w:rsidR="008C0AE3" w:rsidRPr="00413F59">
        <w:rPr>
          <w:i/>
          <w:sz w:val="20"/>
          <w:lang w:eastAsia="zh-CN"/>
        </w:rPr>
        <w:t>counter downlink assignment indicator (DAI)</w:t>
      </w:r>
      <w:r w:rsidR="008C0AE3" w:rsidRPr="00413F59">
        <w:rPr>
          <w:i/>
          <w:sz w:val="20"/>
        </w:rPr>
        <w:t xml:space="preserve"> field in DCI format </w:t>
      </w:r>
      <w:r w:rsidR="008C0AE3" w:rsidRPr="00413F59">
        <w:rPr>
          <w:i/>
          <w:sz w:val="20"/>
          <w:lang w:eastAsia="zh-CN"/>
        </w:rPr>
        <w:t>1_0 or DCI format 1_1</w:t>
      </w:r>
      <w:r w:rsidR="008C0AE3" w:rsidRPr="00413F59">
        <w:rPr>
          <w:i/>
          <w:sz w:val="20"/>
        </w:rPr>
        <w:t xml:space="preserve"> denotes the accumulative number of </w:t>
      </w:r>
      <w:r w:rsidR="008C0AE3" w:rsidRPr="00413F59">
        <w:rPr>
          <w:i/>
          <w:sz w:val="20"/>
          <w:lang w:eastAsia="zh-CN"/>
        </w:rPr>
        <w:t xml:space="preserve">{serving cell, PDCCH monitoring occasion}-pair(s) in which </w:t>
      </w:r>
      <w:r w:rsidR="008C0AE3" w:rsidRPr="00413F59">
        <w:rPr>
          <w:i/>
          <w:sz w:val="20"/>
        </w:rPr>
        <w:t>PDSCH reception(</w:t>
      </w:r>
      <w:r w:rsidR="008C0AE3" w:rsidRPr="00413F59">
        <w:rPr>
          <w:i/>
          <w:sz w:val="20"/>
          <w:lang w:eastAsia="zh-CN"/>
        </w:rPr>
        <w:t xml:space="preserve">s) or SPS PDSCH release associated with DCI format 1_0 or DCI format 1_1 </w:t>
      </w:r>
      <w:r w:rsidR="008C0AE3" w:rsidRPr="00413F59">
        <w:rPr>
          <w:rFonts w:cs="Arial"/>
          <w:i/>
          <w:sz w:val="20"/>
          <w:lang w:eastAsia="zh-CN"/>
        </w:rPr>
        <w:t>is present,</w:t>
      </w:r>
      <w:r w:rsidR="008C0AE3" w:rsidRPr="00413F59">
        <w:rPr>
          <w:i/>
          <w:sz w:val="20"/>
        </w:rPr>
        <w:t xml:space="preserve"> up to</w:t>
      </w:r>
      <w:r w:rsidR="008C0AE3" w:rsidRPr="00413F59">
        <w:rPr>
          <w:i/>
          <w:sz w:val="20"/>
          <w:lang w:eastAsia="zh-CN"/>
        </w:rPr>
        <w:t xml:space="preserve"> the current serving cell and current PDCCH monitoring occasion, first in ascending order of serving cell index and then in ascending order of PDCCH monitoring occasion index </w:t>
      </w:r>
      <w:r w:rsidR="008C0AE3" w:rsidRPr="002A5B6E">
        <w:rPr>
          <w:i/>
          <w:position w:val="-6"/>
          <w:sz w:val="20"/>
        </w:rPr>
        <w:object w:dxaOrig="220" w:dyaOrig="200" w14:anchorId="31DD27F0">
          <v:shape id="_x0000_i1028" type="#_x0000_t75" style="width:10.2pt;height:12.25pt" o:ole="">
            <v:imagedata r:id="rId14" o:title=""/>
          </v:shape>
          <o:OLEObject Type="Embed" ProgID="Equation.3" ShapeID="_x0000_i1028" DrawAspect="Content" ObjectID="_1611820729" r:id="rId15"/>
        </w:object>
      </w:r>
      <w:r w:rsidR="008C0AE3" w:rsidRPr="00413F59">
        <w:rPr>
          <w:i/>
          <w:sz w:val="20"/>
        </w:rPr>
        <w:t xml:space="preserve">, where </w:t>
      </w:r>
      <w:r w:rsidR="008C0AE3" w:rsidRPr="002A5B6E">
        <w:rPr>
          <w:i/>
          <w:position w:val="-6"/>
          <w:sz w:val="20"/>
        </w:rPr>
        <w:object w:dxaOrig="940" w:dyaOrig="240" w14:anchorId="0C51FB95">
          <v:shape id="_x0000_i1029" type="#_x0000_t75" style="width:44.15pt;height:14.25pt" o:ole="">
            <v:imagedata r:id="rId16" o:title=""/>
          </v:shape>
          <o:OLEObject Type="Embed" ProgID="Equation.3" ShapeID="_x0000_i1029" DrawAspect="Content" ObjectID="_1611820730" r:id="rId17"/>
        </w:object>
      </w:r>
      <w:r w:rsidR="008C0AE3" w:rsidRPr="00413F59">
        <w:rPr>
          <w:i/>
          <w:sz w:val="20"/>
          <w:lang w:eastAsia="zh-CN"/>
        </w:rPr>
        <w:t xml:space="preserve">. </w:t>
      </w:r>
      <w:r w:rsidR="008C0AE3" w:rsidRPr="00413F59">
        <w:rPr>
          <w:sz w:val="20"/>
          <w:lang w:eastAsia="zh-CN"/>
        </w:rPr>
        <w:t>”</w:t>
      </w:r>
    </w:p>
    <w:p w14:paraId="752B54E1" w14:textId="5AEF0A9E" w:rsidR="004355E5" w:rsidRDefault="00413F59">
      <w:pPr>
        <w:jc w:val="left"/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example i</w:t>
      </w:r>
      <w:r w:rsidR="007E690C">
        <w:rPr>
          <w:lang w:eastAsia="zh-CN"/>
        </w:rPr>
        <w:t xml:space="preserve">n case 2, when two DCIs have the same starting time and indicate HARQ-ACK for two PDSCHs in the same PUCCH slot, </w:t>
      </w:r>
      <w:r w:rsidR="00BC0E25">
        <w:rPr>
          <w:lang w:eastAsia="zh-CN"/>
        </w:rPr>
        <w:t>t</w:t>
      </w:r>
      <w:r w:rsidR="007C2AF6">
        <w:t>he</w:t>
      </w:r>
      <w:r w:rsidR="004355E5">
        <w:t>re is ambiguity of PMO index for the UE to identify corresponding DCI, thus HARQ-ACK generation</w:t>
      </w:r>
      <w:r w:rsidR="007C2AF6">
        <w:t xml:space="preserve"> </w:t>
      </w:r>
      <w:r w:rsidR="004355E5">
        <w:t>may not be correct. Similarly, there is also an option for resolution:</w:t>
      </w:r>
    </w:p>
    <w:p w14:paraId="35508BBE" w14:textId="53475C1F" w:rsidR="004355E5" w:rsidRDefault="004355E5" w:rsidP="004355E5">
      <w:pPr>
        <w:pStyle w:val="af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Option 2</w:t>
      </w:r>
      <w:r>
        <w:rPr>
          <w:rFonts w:hint="eastAsia"/>
          <w:lang w:eastAsia="zh-CN"/>
        </w:rPr>
        <w:t>-</w:t>
      </w:r>
      <w:r>
        <w:rPr>
          <w:lang w:eastAsia="zh-CN"/>
        </w:rPr>
        <w:t>1: a UE is not expected to be scheduled to transmit HARQ-ACK at the same slot corresponding to two PDSCHs scheduled by DCIs at PMOs starting at the same time.</w:t>
      </w:r>
    </w:p>
    <w:p w14:paraId="04E2FB6E" w14:textId="7D39AA9D" w:rsidR="004355E5" w:rsidRDefault="00413F59" w:rsidP="0095705F">
      <w:pPr>
        <w:rPr>
          <w:lang w:eastAsia="zh-CN"/>
        </w:rPr>
      </w:pPr>
      <w:r>
        <w:rPr>
          <w:lang w:eastAsia="zh-CN"/>
        </w:rPr>
        <w:t xml:space="preserve">Similarly in case 1, when DCIs are at the same PMO thus with the same PMO index, codebook generation ambiguity </w:t>
      </w:r>
      <w:r w:rsidR="003D74DD">
        <w:rPr>
          <w:lang w:eastAsia="zh-CN"/>
        </w:rPr>
        <w:t>also happens</w:t>
      </w:r>
      <w:r>
        <w:rPr>
          <w:lang w:eastAsia="zh-CN"/>
        </w:rPr>
        <w:t xml:space="preserve">. </w:t>
      </w:r>
      <w:r w:rsidR="003D74DD">
        <w:rPr>
          <w:lang w:eastAsia="zh-CN"/>
        </w:rPr>
        <w:t xml:space="preserve">In case 2, the ambiguity of PUCCH resource determination exists with same rational. On the other hand, </w:t>
      </w:r>
      <w:r w:rsidR="004355E5">
        <w:rPr>
          <w:lang w:eastAsia="zh-CN"/>
        </w:rPr>
        <w:t>when scheduling DCIs start at different time, different PMOs are determined</w:t>
      </w:r>
      <w:r w:rsidR="003D74DD">
        <w:rPr>
          <w:lang w:eastAsia="zh-CN"/>
        </w:rPr>
        <w:t xml:space="preserve"> then both issues can be resolved for both cases</w:t>
      </w:r>
      <w:r w:rsidR="004355E5">
        <w:rPr>
          <w:lang w:eastAsia="zh-CN"/>
        </w:rPr>
        <w:t>.</w:t>
      </w:r>
    </w:p>
    <w:p w14:paraId="598CF488" w14:textId="59E3A170" w:rsidR="00267B29" w:rsidRPr="00A625EF" w:rsidRDefault="004355E5" w:rsidP="0095705F">
      <w:r>
        <w:t>Given the above, to have a simple common solution for the two issues, we propose:</w:t>
      </w:r>
    </w:p>
    <w:p w14:paraId="3792F043" w14:textId="3470CFB1" w:rsidR="004355E5" w:rsidRDefault="00D07845" w:rsidP="00D07845">
      <w:pPr>
        <w:rPr>
          <w:lang w:eastAsia="zh-CN"/>
        </w:rPr>
      </w:pPr>
      <w:r>
        <w:rPr>
          <w:b/>
          <w:i/>
        </w:rPr>
        <w:t>Proposal 1</w:t>
      </w:r>
      <w:r w:rsidRPr="0095705F">
        <w:rPr>
          <w:i/>
        </w:rPr>
        <w:t xml:space="preserve">: </w:t>
      </w:r>
      <w:r w:rsidR="004355E5" w:rsidRPr="00413F59">
        <w:rPr>
          <w:i/>
        </w:rPr>
        <w:t>a UE is not expected to be scheduled to transmit HARQ-ACK at the same slot corresponding to two PDSCHs scheduled by DCIs starting at the same time.</w:t>
      </w:r>
    </w:p>
    <w:p w14:paraId="43D244E5" w14:textId="77777777" w:rsidR="00157FC3" w:rsidRDefault="00747F48" w:rsidP="00CF195E">
      <w:pPr>
        <w:pStyle w:val="1"/>
      </w:pPr>
      <w:r w:rsidRPr="00CF195E">
        <w:lastRenderedPageBreak/>
        <w:t>Conclusion</w:t>
      </w:r>
      <w:r w:rsidR="006B1FD5" w:rsidRPr="00CF195E">
        <w:t>s</w:t>
      </w:r>
    </w:p>
    <w:p w14:paraId="74A9D224" w14:textId="77777777" w:rsidR="000E0664" w:rsidRDefault="000E0664" w:rsidP="000E0664">
      <w:pPr>
        <w:spacing w:afterLines="50"/>
        <w:rPr>
          <w:kern w:val="2"/>
          <w:lang w:eastAsia="zh-CN"/>
        </w:rPr>
      </w:pPr>
      <w:r w:rsidRPr="00622D3B">
        <w:rPr>
          <w:kern w:val="2"/>
          <w:lang w:eastAsia="zh-CN"/>
        </w:rPr>
        <w:t>Based on above discussions, the following</w:t>
      </w:r>
      <w:r>
        <w:rPr>
          <w:kern w:val="2"/>
          <w:lang w:eastAsia="zh-CN"/>
        </w:rPr>
        <w:t xml:space="preserve"> </w:t>
      </w:r>
      <w:r w:rsidRPr="00622D3B">
        <w:rPr>
          <w:kern w:val="2"/>
          <w:lang w:eastAsia="zh-CN"/>
        </w:rPr>
        <w:t>proposal</w:t>
      </w:r>
      <w:r>
        <w:rPr>
          <w:kern w:val="2"/>
          <w:lang w:eastAsia="zh-CN"/>
        </w:rPr>
        <w:t>s are given:</w:t>
      </w:r>
      <w:r w:rsidRPr="00622D3B">
        <w:rPr>
          <w:kern w:val="2"/>
          <w:lang w:eastAsia="zh-CN"/>
        </w:rPr>
        <w:t xml:space="preserve"> </w:t>
      </w:r>
    </w:p>
    <w:p w14:paraId="4E0222D0" w14:textId="77777777" w:rsidR="004355E5" w:rsidRDefault="004355E5" w:rsidP="004355E5">
      <w:pPr>
        <w:rPr>
          <w:lang w:eastAsia="zh-CN"/>
        </w:rPr>
      </w:pPr>
      <w:r>
        <w:rPr>
          <w:b/>
          <w:i/>
        </w:rPr>
        <w:t>Proposal 1</w:t>
      </w:r>
      <w:r w:rsidRPr="0095705F">
        <w:rPr>
          <w:i/>
        </w:rPr>
        <w:t xml:space="preserve">: </w:t>
      </w:r>
      <w:r w:rsidRPr="00517394">
        <w:rPr>
          <w:i/>
        </w:rPr>
        <w:t>a UE is not expected to be scheduled to transmit HARQ-ACK at the same slot corresponding to two PDSCHs scheduled by DCIs starting at the same time.</w:t>
      </w:r>
    </w:p>
    <w:p w14:paraId="48A75E02" w14:textId="1E69B1C8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14:paraId="6E8882C2" w14:textId="533C1696" w:rsidR="001C7323" w:rsidRDefault="001C7323" w:rsidP="001C7323">
      <w:pPr>
        <w:pStyle w:val="References"/>
        <w:rPr>
          <w:lang w:eastAsia="zh-CN"/>
        </w:rPr>
      </w:pPr>
      <w:bookmarkStart w:id="7" w:name="_Ref528761802"/>
      <w:bookmarkStart w:id="8" w:name="_Ref519705558"/>
      <w:bookmarkStart w:id="9" w:name="_Ref167612671"/>
      <w:bookmarkEnd w:id="4"/>
      <w:bookmarkEnd w:id="5"/>
      <w:bookmarkEnd w:id="6"/>
      <w:r w:rsidRPr="00FC0575">
        <w:rPr>
          <w:lang w:eastAsia="zh-CN"/>
        </w:rPr>
        <w:t>R1-1812064</w:t>
      </w:r>
      <w:r>
        <w:rPr>
          <w:lang w:eastAsia="zh-CN"/>
        </w:rPr>
        <w:t>, “</w:t>
      </w:r>
      <w:r w:rsidRPr="00FC0575">
        <w:rPr>
          <w:lang w:eastAsia="zh-CN"/>
        </w:rPr>
        <w:t>RAN1 NR UE features</w:t>
      </w:r>
      <w:r>
        <w:rPr>
          <w:lang w:eastAsia="zh-CN"/>
        </w:rPr>
        <w:t xml:space="preserve">”, </w:t>
      </w:r>
      <w:r w:rsidRPr="00FC0575">
        <w:rPr>
          <w:lang w:eastAsia="zh-CN"/>
        </w:rPr>
        <w:t>NTT DOCOMO, AT&amp;T</w:t>
      </w:r>
      <w:r>
        <w:rPr>
          <w:lang w:eastAsia="zh-CN"/>
        </w:rPr>
        <w:t xml:space="preserve">, </w:t>
      </w:r>
      <w:r w:rsidRPr="000D1E5D">
        <w:rPr>
          <w:lang w:eastAsia="zh-CN"/>
        </w:rPr>
        <w:t>Chengdu, China, October 2018</w:t>
      </w:r>
      <w:bookmarkEnd w:id="7"/>
      <w:r w:rsidR="00B9640D">
        <w:rPr>
          <w:lang w:eastAsia="zh-CN"/>
        </w:rPr>
        <w:t>.</w:t>
      </w:r>
    </w:p>
    <w:p w14:paraId="17152C6E" w14:textId="30D17649" w:rsidR="00F57926" w:rsidRDefault="007E690C" w:rsidP="00413F59">
      <w:pPr>
        <w:pStyle w:val="References"/>
        <w:rPr>
          <w:lang w:eastAsia="zh-CN"/>
        </w:rPr>
      </w:pPr>
      <w:r>
        <w:t>TS 38.213 Vf4</w:t>
      </w:r>
      <w:r w:rsidRPr="00B42818">
        <w:t>0</w:t>
      </w:r>
      <w:r>
        <w:t>.</w:t>
      </w:r>
      <w:r w:rsidRPr="00B42818">
        <w:t xml:space="preserve"> </w:t>
      </w:r>
      <w:bookmarkEnd w:id="3"/>
      <w:bookmarkEnd w:id="8"/>
      <w:bookmarkEnd w:id="9"/>
    </w:p>
    <w:sectPr w:rsidR="00F5792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6A087" w14:textId="77777777" w:rsidR="00DD6428" w:rsidRDefault="00DD6428">
      <w:r>
        <w:separator/>
      </w:r>
    </w:p>
  </w:endnote>
  <w:endnote w:type="continuationSeparator" w:id="0">
    <w:p w14:paraId="137CF948" w14:textId="77777777" w:rsidR="00DD6428" w:rsidRDefault="00DD6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C8F6E" w14:textId="77777777" w:rsidR="00DD6428" w:rsidRDefault="00DD6428">
      <w:r>
        <w:separator/>
      </w:r>
    </w:p>
  </w:footnote>
  <w:footnote w:type="continuationSeparator" w:id="0">
    <w:p w14:paraId="697FA494" w14:textId="77777777" w:rsidR="00DD6428" w:rsidRDefault="00DD6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A5C07"/>
    <w:multiLevelType w:val="hybridMultilevel"/>
    <w:tmpl w:val="934086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345622"/>
    <w:multiLevelType w:val="hybridMultilevel"/>
    <w:tmpl w:val="D1D6B1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2E5398"/>
    <w:multiLevelType w:val="hybridMultilevel"/>
    <w:tmpl w:val="93E41210"/>
    <w:lvl w:ilvl="0" w:tplc="6BAAE0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BE50196"/>
    <w:multiLevelType w:val="hybridMultilevel"/>
    <w:tmpl w:val="0CF67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6B0DD1"/>
    <w:multiLevelType w:val="hybridMultilevel"/>
    <w:tmpl w:val="85F8E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4561E"/>
    <w:multiLevelType w:val="hybridMultilevel"/>
    <w:tmpl w:val="2C5E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B0473"/>
    <w:multiLevelType w:val="hybridMultilevel"/>
    <w:tmpl w:val="CBDA1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271DE"/>
    <w:multiLevelType w:val="hybridMultilevel"/>
    <w:tmpl w:val="6D18AA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AB76D2"/>
    <w:multiLevelType w:val="hybridMultilevel"/>
    <w:tmpl w:val="E3E45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B33E76"/>
    <w:multiLevelType w:val="hybridMultilevel"/>
    <w:tmpl w:val="5EAE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3628C"/>
    <w:multiLevelType w:val="hybridMultilevel"/>
    <w:tmpl w:val="A2062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F45F0"/>
    <w:multiLevelType w:val="hybridMultilevel"/>
    <w:tmpl w:val="8B34C8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EA6120"/>
    <w:multiLevelType w:val="hybridMultilevel"/>
    <w:tmpl w:val="09A68AFE"/>
    <w:lvl w:ilvl="0" w:tplc="77EC3E24">
      <w:start w:val="1"/>
      <w:numFmt w:val="decimal"/>
      <w:lvlText w:val="[%1]"/>
      <w:lvlJc w:val="left"/>
      <w:pPr>
        <w:ind w:left="36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2C7E60"/>
    <w:multiLevelType w:val="hybridMultilevel"/>
    <w:tmpl w:val="C1F8C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6523A"/>
    <w:multiLevelType w:val="hybridMultilevel"/>
    <w:tmpl w:val="1942677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8"/>
  </w:num>
  <w:num w:numId="4">
    <w:abstractNumId w:val="6"/>
  </w:num>
  <w:num w:numId="5">
    <w:abstractNumId w:val="14"/>
  </w:num>
  <w:num w:numId="6">
    <w:abstractNumId w:val="19"/>
  </w:num>
  <w:num w:numId="7">
    <w:abstractNumId w:val="12"/>
  </w:num>
  <w:num w:numId="8">
    <w:abstractNumId w:val="8"/>
  </w:num>
  <w:num w:numId="9">
    <w:abstractNumId w:val="17"/>
  </w:num>
  <w:num w:numId="10">
    <w:abstractNumId w:val="13"/>
  </w:num>
  <w:num w:numId="11">
    <w:abstractNumId w:val="7"/>
  </w:num>
  <w:num w:numId="12">
    <w:abstractNumId w:val="4"/>
  </w:num>
  <w:num w:numId="13">
    <w:abstractNumId w:val="4"/>
  </w:num>
  <w:num w:numId="14">
    <w:abstractNumId w:val="4"/>
  </w:num>
  <w:num w:numId="15">
    <w:abstractNumId w:val="2"/>
  </w:num>
  <w:num w:numId="16">
    <w:abstractNumId w:val="16"/>
  </w:num>
  <w:num w:numId="17">
    <w:abstractNumId w:val="9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3"/>
  </w:num>
  <w:num w:numId="21">
    <w:abstractNumId w:val="15"/>
  </w:num>
  <w:num w:numId="22">
    <w:abstractNumId w:val="0"/>
  </w:num>
  <w:num w:numId="23">
    <w:abstractNumId w:val="4"/>
  </w:num>
  <w:num w:numId="24">
    <w:abstractNumId w:val="4"/>
  </w:num>
  <w:num w:numId="2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D04"/>
    <w:rsid w:val="00000DB2"/>
    <w:rsid w:val="00001768"/>
    <w:rsid w:val="000020F6"/>
    <w:rsid w:val="00002893"/>
    <w:rsid w:val="000033A3"/>
    <w:rsid w:val="00003605"/>
    <w:rsid w:val="00003C56"/>
    <w:rsid w:val="00003EC2"/>
    <w:rsid w:val="000040A9"/>
    <w:rsid w:val="000042CA"/>
    <w:rsid w:val="0000458E"/>
    <w:rsid w:val="00004E70"/>
    <w:rsid w:val="000072B6"/>
    <w:rsid w:val="00007813"/>
    <w:rsid w:val="000109E6"/>
    <w:rsid w:val="00011F67"/>
    <w:rsid w:val="00012862"/>
    <w:rsid w:val="00012864"/>
    <w:rsid w:val="000128B7"/>
    <w:rsid w:val="000128E6"/>
    <w:rsid w:val="00015EFB"/>
    <w:rsid w:val="000165E2"/>
    <w:rsid w:val="000165E7"/>
    <w:rsid w:val="00016964"/>
    <w:rsid w:val="000172BE"/>
    <w:rsid w:val="00017D8A"/>
    <w:rsid w:val="00023388"/>
    <w:rsid w:val="00023425"/>
    <w:rsid w:val="000241BE"/>
    <w:rsid w:val="000242F2"/>
    <w:rsid w:val="00025209"/>
    <w:rsid w:val="00026D4B"/>
    <w:rsid w:val="000275C6"/>
    <w:rsid w:val="00027AD6"/>
    <w:rsid w:val="0003024C"/>
    <w:rsid w:val="00030620"/>
    <w:rsid w:val="00031230"/>
    <w:rsid w:val="00031ADB"/>
    <w:rsid w:val="00032056"/>
    <w:rsid w:val="000328CA"/>
    <w:rsid w:val="00032E40"/>
    <w:rsid w:val="0003376B"/>
    <w:rsid w:val="00034676"/>
    <w:rsid w:val="000346E6"/>
    <w:rsid w:val="000352B3"/>
    <w:rsid w:val="0003559A"/>
    <w:rsid w:val="000400A2"/>
    <w:rsid w:val="0004023E"/>
    <w:rsid w:val="0004024B"/>
    <w:rsid w:val="000411E3"/>
    <w:rsid w:val="00041BAC"/>
    <w:rsid w:val="00041C57"/>
    <w:rsid w:val="000434B7"/>
    <w:rsid w:val="0004352A"/>
    <w:rsid w:val="000435E4"/>
    <w:rsid w:val="00045FB4"/>
    <w:rsid w:val="00046796"/>
    <w:rsid w:val="000467FD"/>
    <w:rsid w:val="00046AAF"/>
    <w:rsid w:val="00047225"/>
    <w:rsid w:val="00047E60"/>
    <w:rsid w:val="00050DEE"/>
    <w:rsid w:val="00050EAC"/>
    <w:rsid w:val="00052AD2"/>
    <w:rsid w:val="000530DF"/>
    <w:rsid w:val="00054E0C"/>
    <w:rsid w:val="0005541D"/>
    <w:rsid w:val="000565C8"/>
    <w:rsid w:val="00056630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758"/>
    <w:rsid w:val="000823B0"/>
    <w:rsid w:val="0008335B"/>
    <w:rsid w:val="00083379"/>
    <w:rsid w:val="00083587"/>
    <w:rsid w:val="00083838"/>
    <w:rsid w:val="00083B6A"/>
    <w:rsid w:val="0008425A"/>
    <w:rsid w:val="00085BC3"/>
    <w:rsid w:val="00085E04"/>
    <w:rsid w:val="00086800"/>
    <w:rsid w:val="000869B2"/>
    <w:rsid w:val="00087188"/>
    <w:rsid w:val="000874B8"/>
    <w:rsid w:val="00087913"/>
    <w:rsid w:val="000902DC"/>
    <w:rsid w:val="000911AE"/>
    <w:rsid w:val="00093461"/>
    <w:rsid w:val="00093697"/>
    <w:rsid w:val="0009385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11C6"/>
    <w:rsid w:val="000B1A11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ACC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57E"/>
    <w:rsid w:val="000D4C4E"/>
    <w:rsid w:val="000D5077"/>
    <w:rsid w:val="000D5362"/>
    <w:rsid w:val="000D57F8"/>
    <w:rsid w:val="000D5851"/>
    <w:rsid w:val="000D5C60"/>
    <w:rsid w:val="000D6174"/>
    <w:rsid w:val="000D71E2"/>
    <w:rsid w:val="000D73A5"/>
    <w:rsid w:val="000D77F8"/>
    <w:rsid w:val="000E0664"/>
    <w:rsid w:val="000E07D6"/>
    <w:rsid w:val="000E1380"/>
    <w:rsid w:val="000E18DF"/>
    <w:rsid w:val="000E59A0"/>
    <w:rsid w:val="000E7A84"/>
    <w:rsid w:val="000E7AF5"/>
    <w:rsid w:val="000F15BC"/>
    <w:rsid w:val="000F180A"/>
    <w:rsid w:val="000F1C92"/>
    <w:rsid w:val="000F2EEE"/>
    <w:rsid w:val="000F3697"/>
    <w:rsid w:val="000F3D03"/>
    <w:rsid w:val="000F7F58"/>
    <w:rsid w:val="00100128"/>
    <w:rsid w:val="00100FF3"/>
    <w:rsid w:val="001026CA"/>
    <w:rsid w:val="00102C42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459"/>
    <w:rsid w:val="001129B5"/>
    <w:rsid w:val="00112BE6"/>
    <w:rsid w:val="00113434"/>
    <w:rsid w:val="00113CF0"/>
    <w:rsid w:val="001141E3"/>
    <w:rsid w:val="001144DF"/>
    <w:rsid w:val="0011557B"/>
    <w:rsid w:val="001159BC"/>
    <w:rsid w:val="00117C85"/>
    <w:rsid w:val="0012030E"/>
    <w:rsid w:val="00120B13"/>
    <w:rsid w:val="00124D84"/>
    <w:rsid w:val="001250DD"/>
    <w:rsid w:val="00125733"/>
    <w:rsid w:val="001263AA"/>
    <w:rsid w:val="0012737C"/>
    <w:rsid w:val="00130779"/>
    <w:rsid w:val="001307A1"/>
    <w:rsid w:val="001321D3"/>
    <w:rsid w:val="00133599"/>
    <w:rsid w:val="0013364A"/>
    <w:rsid w:val="00133BF7"/>
    <w:rsid w:val="00133EAA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3F2"/>
    <w:rsid w:val="00146E32"/>
    <w:rsid w:val="00146E8E"/>
    <w:rsid w:val="00151619"/>
    <w:rsid w:val="001516E5"/>
    <w:rsid w:val="00152835"/>
    <w:rsid w:val="001559FA"/>
    <w:rsid w:val="00155EB9"/>
    <w:rsid w:val="00156374"/>
    <w:rsid w:val="001577D8"/>
    <w:rsid w:val="00157FC3"/>
    <w:rsid w:val="00160739"/>
    <w:rsid w:val="00160E4A"/>
    <w:rsid w:val="00161270"/>
    <w:rsid w:val="0016271E"/>
    <w:rsid w:val="0016276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3D2C"/>
    <w:rsid w:val="001745EC"/>
    <w:rsid w:val="001747B7"/>
    <w:rsid w:val="00175C30"/>
    <w:rsid w:val="00175E7B"/>
    <w:rsid w:val="00177069"/>
    <w:rsid w:val="00177FC1"/>
    <w:rsid w:val="001815A2"/>
    <w:rsid w:val="00181FC1"/>
    <w:rsid w:val="00183034"/>
    <w:rsid w:val="0018303A"/>
    <w:rsid w:val="001830F7"/>
    <w:rsid w:val="00183193"/>
    <w:rsid w:val="00183EE6"/>
    <w:rsid w:val="0018588A"/>
    <w:rsid w:val="00185C50"/>
    <w:rsid w:val="00186544"/>
    <w:rsid w:val="00186A0F"/>
    <w:rsid w:val="00187252"/>
    <w:rsid w:val="00187770"/>
    <w:rsid w:val="0019114D"/>
    <w:rsid w:val="00191C91"/>
    <w:rsid w:val="00192AA7"/>
    <w:rsid w:val="00192DD9"/>
    <w:rsid w:val="00194339"/>
    <w:rsid w:val="00194848"/>
    <w:rsid w:val="00194FCE"/>
    <w:rsid w:val="001958EA"/>
    <w:rsid w:val="00195E0E"/>
    <w:rsid w:val="001A180D"/>
    <w:rsid w:val="001A1BAC"/>
    <w:rsid w:val="001A23CE"/>
    <w:rsid w:val="001A24B4"/>
    <w:rsid w:val="001A2C89"/>
    <w:rsid w:val="001A673E"/>
    <w:rsid w:val="001A7763"/>
    <w:rsid w:val="001A778D"/>
    <w:rsid w:val="001B1F20"/>
    <w:rsid w:val="001B3964"/>
    <w:rsid w:val="001B4452"/>
    <w:rsid w:val="001B466C"/>
    <w:rsid w:val="001B4F34"/>
    <w:rsid w:val="001B52EC"/>
    <w:rsid w:val="001B554A"/>
    <w:rsid w:val="001B5900"/>
    <w:rsid w:val="001B6564"/>
    <w:rsid w:val="001B691A"/>
    <w:rsid w:val="001C02D8"/>
    <w:rsid w:val="001C04E3"/>
    <w:rsid w:val="001C1CA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323"/>
    <w:rsid w:val="001D086E"/>
    <w:rsid w:val="001D087E"/>
    <w:rsid w:val="001D13A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49"/>
    <w:rsid w:val="001E36E4"/>
    <w:rsid w:val="001E379D"/>
    <w:rsid w:val="001E3A3C"/>
    <w:rsid w:val="001E48E9"/>
    <w:rsid w:val="001E5C23"/>
    <w:rsid w:val="001E6349"/>
    <w:rsid w:val="001E7504"/>
    <w:rsid w:val="001E76DF"/>
    <w:rsid w:val="001E7E70"/>
    <w:rsid w:val="001F01E8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687"/>
    <w:rsid w:val="001F7D68"/>
    <w:rsid w:val="001F7EE6"/>
    <w:rsid w:val="0020043E"/>
    <w:rsid w:val="00200D2C"/>
    <w:rsid w:val="002019D8"/>
    <w:rsid w:val="00201EC7"/>
    <w:rsid w:val="00202474"/>
    <w:rsid w:val="0020349A"/>
    <w:rsid w:val="002034B4"/>
    <w:rsid w:val="00204032"/>
    <w:rsid w:val="00204BAD"/>
    <w:rsid w:val="00204D60"/>
    <w:rsid w:val="00205627"/>
    <w:rsid w:val="002056D0"/>
    <w:rsid w:val="00206C74"/>
    <w:rsid w:val="00210860"/>
    <w:rsid w:val="00210B6A"/>
    <w:rsid w:val="00212CB6"/>
    <w:rsid w:val="00212E37"/>
    <w:rsid w:val="002140FF"/>
    <w:rsid w:val="00217B60"/>
    <w:rsid w:val="00220894"/>
    <w:rsid w:val="00224952"/>
    <w:rsid w:val="00224C29"/>
    <w:rsid w:val="00224DD2"/>
    <w:rsid w:val="00225A6A"/>
    <w:rsid w:val="00225AC7"/>
    <w:rsid w:val="00225ACC"/>
    <w:rsid w:val="00225BFF"/>
    <w:rsid w:val="002272DD"/>
    <w:rsid w:val="00231C25"/>
    <w:rsid w:val="00231C6F"/>
    <w:rsid w:val="00232A90"/>
    <w:rsid w:val="00234151"/>
    <w:rsid w:val="00234F8C"/>
    <w:rsid w:val="00235542"/>
    <w:rsid w:val="002369B0"/>
    <w:rsid w:val="00236AD8"/>
    <w:rsid w:val="00237CCA"/>
    <w:rsid w:val="00240110"/>
    <w:rsid w:val="002401F5"/>
    <w:rsid w:val="00240E54"/>
    <w:rsid w:val="00242797"/>
    <w:rsid w:val="002451C5"/>
    <w:rsid w:val="00245426"/>
    <w:rsid w:val="00245F1F"/>
    <w:rsid w:val="00245F5B"/>
    <w:rsid w:val="0024663B"/>
    <w:rsid w:val="00247103"/>
    <w:rsid w:val="00250067"/>
    <w:rsid w:val="002516DE"/>
    <w:rsid w:val="00251F81"/>
    <w:rsid w:val="00252BE0"/>
    <w:rsid w:val="00253479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D1F"/>
    <w:rsid w:val="002647BF"/>
    <w:rsid w:val="002647D5"/>
    <w:rsid w:val="00265032"/>
    <w:rsid w:val="002651FB"/>
    <w:rsid w:val="0026538C"/>
    <w:rsid w:val="00265781"/>
    <w:rsid w:val="00266B13"/>
    <w:rsid w:val="00267B29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13D6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767"/>
    <w:rsid w:val="002A1E92"/>
    <w:rsid w:val="002A204D"/>
    <w:rsid w:val="002A2616"/>
    <w:rsid w:val="002A26E1"/>
    <w:rsid w:val="002A368A"/>
    <w:rsid w:val="002A4065"/>
    <w:rsid w:val="002A59F0"/>
    <w:rsid w:val="002A5B6E"/>
    <w:rsid w:val="002A6432"/>
    <w:rsid w:val="002A6F25"/>
    <w:rsid w:val="002A6FD3"/>
    <w:rsid w:val="002A71F0"/>
    <w:rsid w:val="002B0A7D"/>
    <w:rsid w:val="002B10BC"/>
    <w:rsid w:val="002B1A69"/>
    <w:rsid w:val="002B2723"/>
    <w:rsid w:val="002B27FB"/>
    <w:rsid w:val="002B303A"/>
    <w:rsid w:val="002B3897"/>
    <w:rsid w:val="002B538E"/>
    <w:rsid w:val="002B5DCA"/>
    <w:rsid w:val="002B61A8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B07"/>
    <w:rsid w:val="002C3F9C"/>
    <w:rsid w:val="002C5AFA"/>
    <w:rsid w:val="002C7538"/>
    <w:rsid w:val="002D0439"/>
    <w:rsid w:val="002D11B7"/>
    <w:rsid w:val="002D3BBC"/>
    <w:rsid w:val="002D3E0A"/>
    <w:rsid w:val="002D438A"/>
    <w:rsid w:val="002D5738"/>
    <w:rsid w:val="002D5E53"/>
    <w:rsid w:val="002D7640"/>
    <w:rsid w:val="002E0319"/>
    <w:rsid w:val="002E179B"/>
    <w:rsid w:val="002E1B86"/>
    <w:rsid w:val="002E1C9E"/>
    <w:rsid w:val="002E257B"/>
    <w:rsid w:val="002E3C65"/>
    <w:rsid w:val="002E3F5B"/>
    <w:rsid w:val="002E4362"/>
    <w:rsid w:val="002E43C9"/>
    <w:rsid w:val="002E56BB"/>
    <w:rsid w:val="002E59EA"/>
    <w:rsid w:val="002E63D9"/>
    <w:rsid w:val="002E640E"/>
    <w:rsid w:val="002F0C28"/>
    <w:rsid w:val="002F3CDE"/>
    <w:rsid w:val="002F434A"/>
    <w:rsid w:val="002F5CA8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D2"/>
    <w:rsid w:val="00305FF9"/>
    <w:rsid w:val="00306E6B"/>
    <w:rsid w:val="00307356"/>
    <w:rsid w:val="003100C8"/>
    <w:rsid w:val="00311161"/>
    <w:rsid w:val="00312400"/>
    <w:rsid w:val="003124E1"/>
    <w:rsid w:val="00312739"/>
    <w:rsid w:val="00312D10"/>
    <w:rsid w:val="003178DA"/>
    <w:rsid w:val="00317DB8"/>
    <w:rsid w:val="00320582"/>
    <w:rsid w:val="00320618"/>
    <w:rsid w:val="0032100B"/>
    <w:rsid w:val="003217C7"/>
    <w:rsid w:val="00321BD7"/>
    <w:rsid w:val="0032260F"/>
    <w:rsid w:val="003228DA"/>
    <w:rsid w:val="00323D6B"/>
    <w:rsid w:val="00326957"/>
    <w:rsid w:val="00326AE2"/>
    <w:rsid w:val="00330D7E"/>
    <w:rsid w:val="00331426"/>
    <w:rsid w:val="0033171D"/>
    <w:rsid w:val="00331FC3"/>
    <w:rsid w:val="00332082"/>
    <w:rsid w:val="003336B3"/>
    <w:rsid w:val="00333DA0"/>
    <w:rsid w:val="00335B75"/>
    <w:rsid w:val="00335D8C"/>
    <w:rsid w:val="00336072"/>
    <w:rsid w:val="00336082"/>
    <w:rsid w:val="003363A1"/>
    <w:rsid w:val="00337904"/>
    <w:rsid w:val="00340B45"/>
    <w:rsid w:val="0034226D"/>
    <w:rsid w:val="00342972"/>
    <w:rsid w:val="00342FDD"/>
    <w:rsid w:val="0034429B"/>
    <w:rsid w:val="0034475C"/>
    <w:rsid w:val="00344866"/>
    <w:rsid w:val="0034638C"/>
    <w:rsid w:val="00346F7F"/>
    <w:rsid w:val="003471E1"/>
    <w:rsid w:val="00350108"/>
    <w:rsid w:val="00350762"/>
    <w:rsid w:val="003507C4"/>
    <w:rsid w:val="003519A1"/>
    <w:rsid w:val="00352480"/>
    <w:rsid w:val="003530D2"/>
    <w:rsid w:val="00353252"/>
    <w:rsid w:val="0035331A"/>
    <w:rsid w:val="003534E1"/>
    <w:rsid w:val="003548D8"/>
    <w:rsid w:val="003554CA"/>
    <w:rsid w:val="00356975"/>
    <w:rsid w:val="00357B77"/>
    <w:rsid w:val="00360232"/>
    <w:rsid w:val="003602E0"/>
    <w:rsid w:val="00360588"/>
    <w:rsid w:val="00360D01"/>
    <w:rsid w:val="00361D08"/>
    <w:rsid w:val="00361D8A"/>
    <w:rsid w:val="00362359"/>
    <w:rsid w:val="00362569"/>
    <w:rsid w:val="003636CD"/>
    <w:rsid w:val="003640CA"/>
    <w:rsid w:val="0036487C"/>
    <w:rsid w:val="0036518D"/>
    <w:rsid w:val="00365411"/>
    <w:rsid w:val="0036548E"/>
    <w:rsid w:val="00365FA2"/>
    <w:rsid w:val="00366629"/>
    <w:rsid w:val="00366C69"/>
    <w:rsid w:val="00367441"/>
    <w:rsid w:val="00367B1D"/>
    <w:rsid w:val="00370E4F"/>
    <w:rsid w:val="00371215"/>
    <w:rsid w:val="00372BCA"/>
    <w:rsid w:val="00372C6D"/>
    <w:rsid w:val="00372F0D"/>
    <w:rsid w:val="00374059"/>
    <w:rsid w:val="0037535B"/>
    <w:rsid w:val="0037552D"/>
    <w:rsid w:val="003756DB"/>
    <w:rsid w:val="00376560"/>
    <w:rsid w:val="00376822"/>
    <w:rsid w:val="00376F93"/>
    <w:rsid w:val="003770BB"/>
    <w:rsid w:val="0037771A"/>
    <w:rsid w:val="003802DC"/>
    <w:rsid w:val="00380E4E"/>
    <w:rsid w:val="00380FBF"/>
    <w:rsid w:val="00381A86"/>
    <w:rsid w:val="00382A43"/>
    <w:rsid w:val="00382D60"/>
    <w:rsid w:val="00382F29"/>
    <w:rsid w:val="003834F9"/>
    <w:rsid w:val="00383C8D"/>
    <w:rsid w:val="00383F82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06B"/>
    <w:rsid w:val="0039143D"/>
    <w:rsid w:val="003940CE"/>
    <w:rsid w:val="00396DEA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58"/>
    <w:rsid w:val="003A7834"/>
    <w:rsid w:val="003B0B5B"/>
    <w:rsid w:val="003B0E13"/>
    <w:rsid w:val="003B0E79"/>
    <w:rsid w:val="003B19A2"/>
    <w:rsid w:val="003B3392"/>
    <w:rsid w:val="003B3575"/>
    <w:rsid w:val="003B50BC"/>
    <w:rsid w:val="003B5D97"/>
    <w:rsid w:val="003B6231"/>
    <w:rsid w:val="003B63A4"/>
    <w:rsid w:val="003B68FE"/>
    <w:rsid w:val="003B6D7D"/>
    <w:rsid w:val="003B741B"/>
    <w:rsid w:val="003B7D7E"/>
    <w:rsid w:val="003C1012"/>
    <w:rsid w:val="003C11C9"/>
    <w:rsid w:val="003C1229"/>
    <w:rsid w:val="003C155A"/>
    <w:rsid w:val="003C1FD4"/>
    <w:rsid w:val="003C213D"/>
    <w:rsid w:val="003C25AD"/>
    <w:rsid w:val="003C2D21"/>
    <w:rsid w:val="003C532F"/>
    <w:rsid w:val="003C5E6B"/>
    <w:rsid w:val="003C6010"/>
    <w:rsid w:val="003C60B0"/>
    <w:rsid w:val="003C7AD7"/>
    <w:rsid w:val="003D0FC3"/>
    <w:rsid w:val="003D2C1D"/>
    <w:rsid w:val="003D2C34"/>
    <w:rsid w:val="003D3DDD"/>
    <w:rsid w:val="003D5CBF"/>
    <w:rsid w:val="003D66D2"/>
    <w:rsid w:val="003D74DD"/>
    <w:rsid w:val="003E07AE"/>
    <w:rsid w:val="003E14FC"/>
    <w:rsid w:val="003E2555"/>
    <w:rsid w:val="003E2976"/>
    <w:rsid w:val="003E4858"/>
    <w:rsid w:val="003E6316"/>
    <w:rsid w:val="003E6884"/>
    <w:rsid w:val="003E6AC5"/>
    <w:rsid w:val="003E7AC1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0896"/>
    <w:rsid w:val="0040126E"/>
    <w:rsid w:val="004020D4"/>
    <w:rsid w:val="004021B6"/>
    <w:rsid w:val="004032E7"/>
    <w:rsid w:val="004047C4"/>
    <w:rsid w:val="0040570B"/>
    <w:rsid w:val="00405EDB"/>
    <w:rsid w:val="00405FB1"/>
    <w:rsid w:val="00406460"/>
    <w:rsid w:val="0040699F"/>
    <w:rsid w:val="00412461"/>
    <w:rsid w:val="00412546"/>
    <w:rsid w:val="00413053"/>
    <w:rsid w:val="0041319C"/>
    <w:rsid w:val="004137B6"/>
    <w:rsid w:val="00413A54"/>
    <w:rsid w:val="00413C0A"/>
    <w:rsid w:val="00413C10"/>
    <w:rsid w:val="00413CD9"/>
    <w:rsid w:val="00413F59"/>
    <w:rsid w:val="00413F9A"/>
    <w:rsid w:val="004140CA"/>
    <w:rsid w:val="00414C65"/>
    <w:rsid w:val="00415D76"/>
    <w:rsid w:val="00416665"/>
    <w:rsid w:val="00416A67"/>
    <w:rsid w:val="00416ACB"/>
    <w:rsid w:val="004203B3"/>
    <w:rsid w:val="00421DCF"/>
    <w:rsid w:val="00422341"/>
    <w:rsid w:val="00422BBF"/>
    <w:rsid w:val="00423641"/>
    <w:rsid w:val="0042491C"/>
    <w:rsid w:val="0042540B"/>
    <w:rsid w:val="00426266"/>
    <w:rsid w:val="004262D1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5E5"/>
    <w:rsid w:val="00435FE2"/>
    <w:rsid w:val="00436E2F"/>
    <w:rsid w:val="00436EAB"/>
    <w:rsid w:val="004422A1"/>
    <w:rsid w:val="004461D9"/>
    <w:rsid w:val="0044655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C11"/>
    <w:rsid w:val="00455E0C"/>
    <w:rsid w:val="00456421"/>
    <w:rsid w:val="00456DAB"/>
    <w:rsid w:val="00456F43"/>
    <w:rsid w:val="00457CBE"/>
    <w:rsid w:val="00457DE4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4FB"/>
    <w:rsid w:val="0047286B"/>
    <w:rsid w:val="004728F4"/>
    <w:rsid w:val="00472E27"/>
    <w:rsid w:val="00473D64"/>
    <w:rsid w:val="00474220"/>
    <w:rsid w:val="004752D3"/>
    <w:rsid w:val="004754E1"/>
    <w:rsid w:val="00475CE0"/>
    <w:rsid w:val="00476827"/>
    <w:rsid w:val="00476BD4"/>
    <w:rsid w:val="0047717E"/>
    <w:rsid w:val="00477C35"/>
    <w:rsid w:val="00480988"/>
    <w:rsid w:val="00480E05"/>
    <w:rsid w:val="00480EA4"/>
    <w:rsid w:val="00482BBE"/>
    <w:rsid w:val="00483A12"/>
    <w:rsid w:val="00484A77"/>
    <w:rsid w:val="0048540F"/>
    <w:rsid w:val="00485970"/>
    <w:rsid w:val="00485AAD"/>
    <w:rsid w:val="00485C0D"/>
    <w:rsid w:val="00486575"/>
    <w:rsid w:val="004866D0"/>
    <w:rsid w:val="00486936"/>
    <w:rsid w:val="00494242"/>
    <w:rsid w:val="004947C9"/>
    <w:rsid w:val="00494E8E"/>
    <w:rsid w:val="004955BC"/>
    <w:rsid w:val="00495D63"/>
    <w:rsid w:val="0049648F"/>
    <w:rsid w:val="00496606"/>
    <w:rsid w:val="0049693F"/>
    <w:rsid w:val="00496F05"/>
    <w:rsid w:val="00497370"/>
    <w:rsid w:val="004A0F39"/>
    <w:rsid w:val="004A107F"/>
    <w:rsid w:val="004A20B5"/>
    <w:rsid w:val="004A223D"/>
    <w:rsid w:val="004A251F"/>
    <w:rsid w:val="004A3BF1"/>
    <w:rsid w:val="004A3E42"/>
    <w:rsid w:val="004A448C"/>
    <w:rsid w:val="004A4715"/>
    <w:rsid w:val="004A5046"/>
    <w:rsid w:val="004A565E"/>
    <w:rsid w:val="004A5DF3"/>
    <w:rsid w:val="004A6134"/>
    <w:rsid w:val="004A7092"/>
    <w:rsid w:val="004B18A9"/>
    <w:rsid w:val="004B2169"/>
    <w:rsid w:val="004B49E6"/>
    <w:rsid w:val="004B4B39"/>
    <w:rsid w:val="004B4D69"/>
    <w:rsid w:val="004B705A"/>
    <w:rsid w:val="004B79AB"/>
    <w:rsid w:val="004C01A8"/>
    <w:rsid w:val="004C031B"/>
    <w:rsid w:val="004C1840"/>
    <w:rsid w:val="004C24C9"/>
    <w:rsid w:val="004C31B6"/>
    <w:rsid w:val="004C5319"/>
    <w:rsid w:val="004C621F"/>
    <w:rsid w:val="004C688B"/>
    <w:rsid w:val="004C7948"/>
    <w:rsid w:val="004C7BB8"/>
    <w:rsid w:val="004C7C60"/>
    <w:rsid w:val="004D0A5E"/>
    <w:rsid w:val="004D0DFE"/>
    <w:rsid w:val="004D1D91"/>
    <w:rsid w:val="004D22C3"/>
    <w:rsid w:val="004D4E98"/>
    <w:rsid w:val="004D673D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90E"/>
    <w:rsid w:val="004F0FB9"/>
    <w:rsid w:val="004F2F7E"/>
    <w:rsid w:val="004F32B5"/>
    <w:rsid w:val="004F3A59"/>
    <w:rsid w:val="004F407E"/>
    <w:rsid w:val="004F5479"/>
    <w:rsid w:val="004F6720"/>
    <w:rsid w:val="004F6E96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4E7A"/>
    <w:rsid w:val="00505134"/>
    <w:rsid w:val="00505C04"/>
    <w:rsid w:val="00511F15"/>
    <w:rsid w:val="0051318C"/>
    <w:rsid w:val="00513EE4"/>
    <w:rsid w:val="005142CD"/>
    <w:rsid w:val="005143C9"/>
    <w:rsid w:val="005157A9"/>
    <w:rsid w:val="005173A7"/>
    <w:rsid w:val="005177E1"/>
    <w:rsid w:val="00517940"/>
    <w:rsid w:val="00520C0A"/>
    <w:rsid w:val="005218B6"/>
    <w:rsid w:val="00522589"/>
    <w:rsid w:val="00524545"/>
    <w:rsid w:val="005255BF"/>
    <w:rsid w:val="005257DE"/>
    <w:rsid w:val="00527200"/>
    <w:rsid w:val="00530157"/>
    <w:rsid w:val="00531527"/>
    <w:rsid w:val="00531EBE"/>
    <w:rsid w:val="00532259"/>
    <w:rsid w:val="00532CD8"/>
    <w:rsid w:val="00532F8B"/>
    <w:rsid w:val="00533737"/>
    <w:rsid w:val="00535B79"/>
    <w:rsid w:val="00535D7C"/>
    <w:rsid w:val="00536579"/>
    <w:rsid w:val="00536C1E"/>
    <w:rsid w:val="00536EC5"/>
    <w:rsid w:val="0054343A"/>
    <w:rsid w:val="00543974"/>
    <w:rsid w:val="00543EBF"/>
    <w:rsid w:val="00544ABA"/>
    <w:rsid w:val="0054593A"/>
    <w:rsid w:val="005467FB"/>
    <w:rsid w:val="00546AE9"/>
    <w:rsid w:val="005474ED"/>
    <w:rsid w:val="00547989"/>
    <w:rsid w:val="0055058A"/>
    <w:rsid w:val="00551320"/>
    <w:rsid w:val="005518A4"/>
    <w:rsid w:val="00551DFD"/>
    <w:rsid w:val="00552768"/>
    <w:rsid w:val="00552935"/>
    <w:rsid w:val="00553127"/>
    <w:rsid w:val="005537D5"/>
    <w:rsid w:val="00554BE7"/>
    <w:rsid w:val="005550BB"/>
    <w:rsid w:val="005560B4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08F"/>
    <w:rsid w:val="0056491E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0D1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96F"/>
    <w:rsid w:val="00590DA6"/>
    <w:rsid w:val="00591C7D"/>
    <w:rsid w:val="00592B03"/>
    <w:rsid w:val="00593AB9"/>
    <w:rsid w:val="00594ABB"/>
    <w:rsid w:val="00594CEC"/>
    <w:rsid w:val="00594D1C"/>
    <w:rsid w:val="00594E36"/>
    <w:rsid w:val="00594F0A"/>
    <w:rsid w:val="0059525E"/>
    <w:rsid w:val="00595887"/>
    <w:rsid w:val="005961F7"/>
    <w:rsid w:val="00596B9C"/>
    <w:rsid w:val="005A0259"/>
    <w:rsid w:val="005A054D"/>
    <w:rsid w:val="005A0A46"/>
    <w:rsid w:val="005A0B71"/>
    <w:rsid w:val="005A10B9"/>
    <w:rsid w:val="005A11EA"/>
    <w:rsid w:val="005A269F"/>
    <w:rsid w:val="005A305E"/>
    <w:rsid w:val="005A30BB"/>
    <w:rsid w:val="005A3304"/>
    <w:rsid w:val="005A3887"/>
    <w:rsid w:val="005A724C"/>
    <w:rsid w:val="005B0542"/>
    <w:rsid w:val="005B21D6"/>
    <w:rsid w:val="005B2225"/>
    <w:rsid w:val="005B2799"/>
    <w:rsid w:val="005B2B77"/>
    <w:rsid w:val="005B36CD"/>
    <w:rsid w:val="005B3D4A"/>
    <w:rsid w:val="005B4D87"/>
    <w:rsid w:val="005B4E5C"/>
    <w:rsid w:val="005B5365"/>
    <w:rsid w:val="005B7BFE"/>
    <w:rsid w:val="005B7DD1"/>
    <w:rsid w:val="005C00A0"/>
    <w:rsid w:val="005C18EA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65D"/>
    <w:rsid w:val="005D2BDE"/>
    <w:rsid w:val="005D3D76"/>
    <w:rsid w:val="005D3FD7"/>
    <w:rsid w:val="005D4578"/>
    <w:rsid w:val="005D4EFA"/>
    <w:rsid w:val="005D55BA"/>
    <w:rsid w:val="005D5ADB"/>
    <w:rsid w:val="005D648A"/>
    <w:rsid w:val="005D7609"/>
    <w:rsid w:val="005D7E0D"/>
    <w:rsid w:val="005E234A"/>
    <w:rsid w:val="005E35CC"/>
    <w:rsid w:val="005E371E"/>
    <w:rsid w:val="005E53F9"/>
    <w:rsid w:val="005E775D"/>
    <w:rsid w:val="005F034D"/>
    <w:rsid w:val="005F0A43"/>
    <w:rsid w:val="005F27BF"/>
    <w:rsid w:val="005F3BB6"/>
    <w:rsid w:val="005F4171"/>
    <w:rsid w:val="005F4181"/>
    <w:rsid w:val="005F46D6"/>
    <w:rsid w:val="005F4DD6"/>
    <w:rsid w:val="005F50D8"/>
    <w:rsid w:val="005F53A1"/>
    <w:rsid w:val="005F56EC"/>
    <w:rsid w:val="005F6191"/>
    <w:rsid w:val="005F6B77"/>
    <w:rsid w:val="005F7487"/>
    <w:rsid w:val="006002C7"/>
    <w:rsid w:val="00600F95"/>
    <w:rsid w:val="00601839"/>
    <w:rsid w:val="00602759"/>
    <w:rsid w:val="0060277A"/>
    <w:rsid w:val="00602922"/>
    <w:rsid w:val="00602B7C"/>
    <w:rsid w:val="00603312"/>
    <w:rsid w:val="00603738"/>
    <w:rsid w:val="00604DC7"/>
    <w:rsid w:val="00604E47"/>
    <w:rsid w:val="00605441"/>
    <w:rsid w:val="00606970"/>
    <w:rsid w:val="00606A20"/>
    <w:rsid w:val="006072C6"/>
    <w:rsid w:val="00607A2E"/>
    <w:rsid w:val="006130F7"/>
    <w:rsid w:val="00613587"/>
    <w:rsid w:val="00613AF8"/>
    <w:rsid w:val="00613D8E"/>
    <w:rsid w:val="006142E0"/>
    <w:rsid w:val="006144E2"/>
    <w:rsid w:val="00616112"/>
    <w:rsid w:val="006205CA"/>
    <w:rsid w:val="00621F53"/>
    <w:rsid w:val="00622580"/>
    <w:rsid w:val="006226D5"/>
    <w:rsid w:val="00622E2A"/>
    <w:rsid w:val="00623089"/>
    <w:rsid w:val="0062308E"/>
    <w:rsid w:val="006231B9"/>
    <w:rsid w:val="006234C4"/>
    <w:rsid w:val="006236AF"/>
    <w:rsid w:val="00624381"/>
    <w:rsid w:val="006244C9"/>
    <w:rsid w:val="006245F6"/>
    <w:rsid w:val="0062475D"/>
    <w:rsid w:val="0062495F"/>
    <w:rsid w:val="0062643B"/>
    <w:rsid w:val="0062660B"/>
    <w:rsid w:val="00626AD1"/>
    <w:rsid w:val="00627362"/>
    <w:rsid w:val="006304BC"/>
    <w:rsid w:val="00630A6C"/>
    <w:rsid w:val="00630D86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009"/>
    <w:rsid w:val="00647E7E"/>
    <w:rsid w:val="00650139"/>
    <w:rsid w:val="006502D0"/>
    <w:rsid w:val="00652756"/>
    <w:rsid w:val="00652AD8"/>
    <w:rsid w:val="00652B79"/>
    <w:rsid w:val="006533C3"/>
    <w:rsid w:val="00653410"/>
    <w:rsid w:val="00654068"/>
    <w:rsid w:val="00654B38"/>
    <w:rsid w:val="00654B83"/>
    <w:rsid w:val="00655061"/>
    <w:rsid w:val="0065510C"/>
    <w:rsid w:val="006556F8"/>
    <w:rsid w:val="00655B63"/>
    <w:rsid w:val="006571F6"/>
    <w:rsid w:val="00661862"/>
    <w:rsid w:val="006618CC"/>
    <w:rsid w:val="00662111"/>
    <w:rsid w:val="00662118"/>
    <w:rsid w:val="00662339"/>
    <w:rsid w:val="006638AD"/>
    <w:rsid w:val="0066732C"/>
    <w:rsid w:val="0066739B"/>
    <w:rsid w:val="006679F5"/>
    <w:rsid w:val="00667B77"/>
    <w:rsid w:val="00667D5E"/>
    <w:rsid w:val="00671341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AF"/>
    <w:rsid w:val="00681B36"/>
    <w:rsid w:val="006820D9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79A"/>
    <w:rsid w:val="00693E1F"/>
    <w:rsid w:val="00693ECB"/>
    <w:rsid w:val="00694797"/>
    <w:rsid w:val="00694F17"/>
    <w:rsid w:val="00695887"/>
    <w:rsid w:val="00696813"/>
    <w:rsid w:val="00697733"/>
    <w:rsid w:val="006A254E"/>
    <w:rsid w:val="006A2C30"/>
    <w:rsid w:val="006A301C"/>
    <w:rsid w:val="006A3E2B"/>
    <w:rsid w:val="006A6E17"/>
    <w:rsid w:val="006A77E3"/>
    <w:rsid w:val="006B120D"/>
    <w:rsid w:val="006B17E7"/>
    <w:rsid w:val="006B19E8"/>
    <w:rsid w:val="006B1A8A"/>
    <w:rsid w:val="006B1FD5"/>
    <w:rsid w:val="006B24C8"/>
    <w:rsid w:val="006B555A"/>
    <w:rsid w:val="006B600A"/>
    <w:rsid w:val="006B6635"/>
    <w:rsid w:val="006B697E"/>
    <w:rsid w:val="006B7D22"/>
    <w:rsid w:val="006B7D2C"/>
    <w:rsid w:val="006C1019"/>
    <w:rsid w:val="006C2BB5"/>
    <w:rsid w:val="006C2BEE"/>
    <w:rsid w:val="006C3AD8"/>
    <w:rsid w:val="006C4516"/>
    <w:rsid w:val="006C455E"/>
    <w:rsid w:val="006C4598"/>
    <w:rsid w:val="006C5958"/>
    <w:rsid w:val="006C5B4F"/>
    <w:rsid w:val="006C6153"/>
    <w:rsid w:val="006C643C"/>
    <w:rsid w:val="006C6E3A"/>
    <w:rsid w:val="006C6EC9"/>
    <w:rsid w:val="006C6FD7"/>
    <w:rsid w:val="006D00DB"/>
    <w:rsid w:val="006D0361"/>
    <w:rsid w:val="006D16B0"/>
    <w:rsid w:val="006D1A1A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0D90"/>
    <w:rsid w:val="006E12C3"/>
    <w:rsid w:val="006E2529"/>
    <w:rsid w:val="006E3351"/>
    <w:rsid w:val="006E45F3"/>
    <w:rsid w:val="006E4A2F"/>
    <w:rsid w:val="006E4ED4"/>
    <w:rsid w:val="006E4F1B"/>
    <w:rsid w:val="006E5E19"/>
    <w:rsid w:val="006E61C3"/>
    <w:rsid w:val="006E687C"/>
    <w:rsid w:val="006E799D"/>
    <w:rsid w:val="006F0593"/>
    <w:rsid w:val="006F0F0E"/>
    <w:rsid w:val="006F1064"/>
    <w:rsid w:val="006F17C7"/>
    <w:rsid w:val="006F1EB7"/>
    <w:rsid w:val="006F52E5"/>
    <w:rsid w:val="006F5395"/>
    <w:rsid w:val="006F6066"/>
    <w:rsid w:val="006F6850"/>
    <w:rsid w:val="006F707E"/>
    <w:rsid w:val="007001DC"/>
    <w:rsid w:val="007025CB"/>
    <w:rsid w:val="00703319"/>
    <w:rsid w:val="007034AA"/>
    <w:rsid w:val="00703C9D"/>
    <w:rsid w:val="0070490C"/>
    <w:rsid w:val="00704C45"/>
    <w:rsid w:val="00705C38"/>
    <w:rsid w:val="00706465"/>
    <w:rsid w:val="0070695A"/>
    <w:rsid w:val="0070782D"/>
    <w:rsid w:val="007109C2"/>
    <w:rsid w:val="007111BF"/>
    <w:rsid w:val="00711340"/>
    <w:rsid w:val="00711AE1"/>
    <w:rsid w:val="00712C42"/>
    <w:rsid w:val="00713655"/>
    <w:rsid w:val="00713DE4"/>
    <w:rsid w:val="00714C47"/>
    <w:rsid w:val="00716462"/>
    <w:rsid w:val="0071781E"/>
    <w:rsid w:val="0072059E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AA9"/>
    <w:rsid w:val="00731DB7"/>
    <w:rsid w:val="00731E7C"/>
    <w:rsid w:val="007329EF"/>
    <w:rsid w:val="0073327A"/>
    <w:rsid w:val="00734EBE"/>
    <w:rsid w:val="00736112"/>
    <w:rsid w:val="00736DD8"/>
    <w:rsid w:val="0074076A"/>
    <w:rsid w:val="007410D1"/>
    <w:rsid w:val="00741AF4"/>
    <w:rsid w:val="00741DCC"/>
    <w:rsid w:val="0074203A"/>
    <w:rsid w:val="00742364"/>
    <w:rsid w:val="007427B5"/>
    <w:rsid w:val="00742865"/>
    <w:rsid w:val="0074296C"/>
    <w:rsid w:val="00742C83"/>
    <w:rsid w:val="0074360F"/>
    <w:rsid w:val="00744325"/>
    <w:rsid w:val="00744A64"/>
    <w:rsid w:val="00744D47"/>
    <w:rsid w:val="00744EA0"/>
    <w:rsid w:val="00745773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C69"/>
    <w:rsid w:val="00761FDA"/>
    <w:rsid w:val="007621FF"/>
    <w:rsid w:val="007634E3"/>
    <w:rsid w:val="00764194"/>
    <w:rsid w:val="00765710"/>
    <w:rsid w:val="00765ED3"/>
    <w:rsid w:val="0076681D"/>
    <w:rsid w:val="00766A65"/>
    <w:rsid w:val="007671F5"/>
    <w:rsid w:val="007676B8"/>
    <w:rsid w:val="00770968"/>
    <w:rsid w:val="00770F29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553"/>
    <w:rsid w:val="00776AEA"/>
    <w:rsid w:val="00777BA0"/>
    <w:rsid w:val="007803BD"/>
    <w:rsid w:val="007807CC"/>
    <w:rsid w:val="007811DC"/>
    <w:rsid w:val="007820FA"/>
    <w:rsid w:val="0078285F"/>
    <w:rsid w:val="00783207"/>
    <w:rsid w:val="00783E1D"/>
    <w:rsid w:val="0078483B"/>
    <w:rsid w:val="00784EED"/>
    <w:rsid w:val="00785900"/>
    <w:rsid w:val="007865C2"/>
    <w:rsid w:val="00786958"/>
    <w:rsid w:val="00786E71"/>
    <w:rsid w:val="007874D8"/>
    <w:rsid w:val="00790AFD"/>
    <w:rsid w:val="0079162F"/>
    <w:rsid w:val="00791BCD"/>
    <w:rsid w:val="00794924"/>
    <w:rsid w:val="00795E0B"/>
    <w:rsid w:val="007A0BC2"/>
    <w:rsid w:val="007A15BE"/>
    <w:rsid w:val="007A1F44"/>
    <w:rsid w:val="007A23FF"/>
    <w:rsid w:val="007A295B"/>
    <w:rsid w:val="007A33EF"/>
    <w:rsid w:val="007A3424"/>
    <w:rsid w:val="007A35EF"/>
    <w:rsid w:val="007A43A2"/>
    <w:rsid w:val="007A4726"/>
    <w:rsid w:val="007A4D04"/>
    <w:rsid w:val="007A7A96"/>
    <w:rsid w:val="007B03AF"/>
    <w:rsid w:val="007B1543"/>
    <w:rsid w:val="007B1AC0"/>
    <w:rsid w:val="007B270A"/>
    <w:rsid w:val="007B270C"/>
    <w:rsid w:val="007B2D3B"/>
    <w:rsid w:val="007B52CD"/>
    <w:rsid w:val="007B6BD0"/>
    <w:rsid w:val="007B7DC1"/>
    <w:rsid w:val="007B7EDB"/>
    <w:rsid w:val="007C19AD"/>
    <w:rsid w:val="007C2AF6"/>
    <w:rsid w:val="007C3598"/>
    <w:rsid w:val="007C3FA8"/>
    <w:rsid w:val="007C68DA"/>
    <w:rsid w:val="007C71A9"/>
    <w:rsid w:val="007D229A"/>
    <w:rsid w:val="007D2557"/>
    <w:rsid w:val="007D2F44"/>
    <w:rsid w:val="007D2F4D"/>
    <w:rsid w:val="007D4145"/>
    <w:rsid w:val="007D4178"/>
    <w:rsid w:val="007D4701"/>
    <w:rsid w:val="007D4D33"/>
    <w:rsid w:val="007D7175"/>
    <w:rsid w:val="007E1369"/>
    <w:rsid w:val="007E1A1B"/>
    <w:rsid w:val="007E1A88"/>
    <w:rsid w:val="007E4C88"/>
    <w:rsid w:val="007E585E"/>
    <w:rsid w:val="007E690C"/>
    <w:rsid w:val="007E7DDF"/>
    <w:rsid w:val="007F08B3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D0E"/>
    <w:rsid w:val="00802E74"/>
    <w:rsid w:val="00803C4B"/>
    <w:rsid w:val="00804502"/>
    <w:rsid w:val="00804B92"/>
    <w:rsid w:val="00804E21"/>
    <w:rsid w:val="00805092"/>
    <w:rsid w:val="00806AAF"/>
    <w:rsid w:val="008070AC"/>
    <w:rsid w:val="008101FD"/>
    <w:rsid w:val="00810D8D"/>
    <w:rsid w:val="00811835"/>
    <w:rsid w:val="0081404C"/>
    <w:rsid w:val="0081581D"/>
    <w:rsid w:val="00816382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044"/>
    <w:rsid w:val="00832154"/>
    <w:rsid w:val="00832772"/>
    <w:rsid w:val="00832F5C"/>
    <w:rsid w:val="008331A9"/>
    <w:rsid w:val="00833CB1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73E"/>
    <w:rsid w:val="008506B6"/>
    <w:rsid w:val="00850AE0"/>
    <w:rsid w:val="00852168"/>
    <w:rsid w:val="008524D2"/>
    <w:rsid w:val="00852E19"/>
    <w:rsid w:val="00856833"/>
    <w:rsid w:val="00856840"/>
    <w:rsid w:val="0086087C"/>
    <w:rsid w:val="00860A12"/>
    <w:rsid w:val="00860D8E"/>
    <w:rsid w:val="008612D1"/>
    <w:rsid w:val="0086275E"/>
    <w:rsid w:val="00864440"/>
    <w:rsid w:val="00864B6E"/>
    <w:rsid w:val="00864D76"/>
    <w:rsid w:val="008650FC"/>
    <w:rsid w:val="008656C9"/>
    <w:rsid w:val="00866EB3"/>
    <w:rsid w:val="0086701A"/>
    <w:rsid w:val="00867BD2"/>
    <w:rsid w:val="00867F4F"/>
    <w:rsid w:val="008704B9"/>
    <w:rsid w:val="008712FD"/>
    <w:rsid w:val="008716A1"/>
    <w:rsid w:val="00871C27"/>
    <w:rsid w:val="00872D3F"/>
    <w:rsid w:val="008733E4"/>
    <w:rsid w:val="00873F15"/>
    <w:rsid w:val="00874096"/>
    <w:rsid w:val="008756A4"/>
    <w:rsid w:val="00875D44"/>
    <w:rsid w:val="00875F73"/>
    <w:rsid w:val="008772E8"/>
    <w:rsid w:val="00880F30"/>
    <w:rsid w:val="008833E8"/>
    <w:rsid w:val="00887B48"/>
    <w:rsid w:val="0089176E"/>
    <w:rsid w:val="008917E0"/>
    <w:rsid w:val="00892365"/>
    <w:rsid w:val="00892BE5"/>
    <w:rsid w:val="00893211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CFA"/>
    <w:rsid w:val="008A64CF"/>
    <w:rsid w:val="008A73B2"/>
    <w:rsid w:val="008B043F"/>
    <w:rsid w:val="008B0494"/>
    <w:rsid w:val="008B0808"/>
    <w:rsid w:val="008B0AEC"/>
    <w:rsid w:val="008B1E53"/>
    <w:rsid w:val="008B1E5B"/>
    <w:rsid w:val="008B3825"/>
    <w:rsid w:val="008B389D"/>
    <w:rsid w:val="008B3C5C"/>
    <w:rsid w:val="008B3D5C"/>
    <w:rsid w:val="008B5299"/>
    <w:rsid w:val="008B56B4"/>
    <w:rsid w:val="008B5A5F"/>
    <w:rsid w:val="008B5AB0"/>
    <w:rsid w:val="008B6054"/>
    <w:rsid w:val="008B6ACC"/>
    <w:rsid w:val="008B7B08"/>
    <w:rsid w:val="008C0AE3"/>
    <w:rsid w:val="008C1191"/>
    <w:rsid w:val="008C13F0"/>
    <w:rsid w:val="008C1F26"/>
    <w:rsid w:val="008C2520"/>
    <w:rsid w:val="008C2A3A"/>
    <w:rsid w:val="008C3E04"/>
    <w:rsid w:val="008C4C7E"/>
    <w:rsid w:val="008C5C46"/>
    <w:rsid w:val="008C6184"/>
    <w:rsid w:val="008C785E"/>
    <w:rsid w:val="008D096C"/>
    <w:rsid w:val="008D0AFB"/>
    <w:rsid w:val="008D1511"/>
    <w:rsid w:val="008D32DF"/>
    <w:rsid w:val="008D35E9"/>
    <w:rsid w:val="008D3959"/>
    <w:rsid w:val="008D3966"/>
    <w:rsid w:val="008D4352"/>
    <w:rsid w:val="008D5C5A"/>
    <w:rsid w:val="008D60BC"/>
    <w:rsid w:val="008D6A82"/>
    <w:rsid w:val="008D6D7B"/>
    <w:rsid w:val="008D7EB7"/>
    <w:rsid w:val="008E0EB8"/>
    <w:rsid w:val="008E10A6"/>
    <w:rsid w:val="008E1271"/>
    <w:rsid w:val="008E2251"/>
    <w:rsid w:val="008E24B3"/>
    <w:rsid w:val="008E24CA"/>
    <w:rsid w:val="008E274E"/>
    <w:rsid w:val="008E2F6E"/>
    <w:rsid w:val="008E38AD"/>
    <w:rsid w:val="008E3EEC"/>
    <w:rsid w:val="008E5BF2"/>
    <w:rsid w:val="008E5C81"/>
    <w:rsid w:val="008E7939"/>
    <w:rsid w:val="008E7D09"/>
    <w:rsid w:val="008F0A38"/>
    <w:rsid w:val="008F0F84"/>
    <w:rsid w:val="008F1014"/>
    <w:rsid w:val="008F11C9"/>
    <w:rsid w:val="008F1D18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046"/>
    <w:rsid w:val="00903802"/>
    <w:rsid w:val="0090696D"/>
    <w:rsid w:val="00906CD6"/>
    <w:rsid w:val="00906E4D"/>
    <w:rsid w:val="00906F31"/>
    <w:rsid w:val="009078B3"/>
    <w:rsid w:val="00907A77"/>
    <w:rsid w:val="00907E00"/>
    <w:rsid w:val="009102A6"/>
    <w:rsid w:val="0091088D"/>
    <w:rsid w:val="00910FC9"/>
    <w:rsid w:val="0091291A"/>
    <w:rsid w:val="00913612"/>
    <w:rsid w:val="0091366A"/>
    <w:rsid w:val="00913824"/>
    <w:rsid w:val="00913E9F"/>
    <w:rsid w:val="00915757"/>
    <w:rsid w:val="009159B3"/>
    <w:rsid w:val="00916181"/>
    <w:rsid w:val="009204C5"/>
    <w:rsid w:val="00920D9D"/>
    <w:rsid w:val="0092180D"/>
    <w:rsid w:val="009232C9"/>
    <w:rsid w:val="00923608"/>
    <w:rsid w:val="009238E5"/>
    <w:rsid w:val="00923F12"/>
    <w:rsid w:val="00924638"/>
    <w:rsid w:val="00924FF8"/>
    <w:rsid w:val="00925BA8"/>
    <w:rsid w:val="00926DA7"/>
    <w:rsid w:val="00927F8B"/>
    <w:rsid w:val="0093094D"/>
    <w:rsid w:val="00930B43"/>
    <w:rsid w:val="009328C7"/>
    <w:rsid w:val="009336EC"/>
    <w:rsid w:val="00933F56"/>
    <w:rsid w:val="00934C13"/>
    <w:rsid w:val="00935228"/>
    <w:rsid w:val="009355A2"/>
    <w:rsid w:val="00935CCD"/>
    <w:rsid w:val="00935F9E"/>
    <w:rsid w:val="00936410"/>
    <w:rsid w:val="00936D98"/>
    <w:rsid w:val="00940C99"/>
    <w:rsid w:val="00941C8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1DC"/>
    <w:rsid w:val="0095705F"/>
    <w:rsid w:val="009657F1"/>
    <w:rsid w:val="0096625D"/>
    <w:rsid w:val="0097053B"/>
    <w:rsid w:val="009709F8"/>
    <w:rsid w:val="00971FD4"/>
    <w:rsid w:val="00972929"/>
    <w:rsid w:val="00972F91"/>
    <w:rsid w:val="00973827"/>
    <w:rsid w:val="009742D3"/>
    <w:rsid w:val="00977BA7"/>
    <w:rsid w:val="009802EA"/>
    <w:rsid w:val="00980517"/>
    <w:rsid w:val="0098194F"/>
    <w:rsid w:val="009826C8"/>
    <w:rsid w:val="00983173"/>
    <w:rsid w:val="009836E4"/>
    <w:rsid w:val="0098412F"/>
    <w:rsid w:val="009841EB"/>
    <w:rsid w:val="00985F28"/>
    <w:rsid w:val="00986149"/>
    <w:rsid w:val="00986176"/>
    <w:rsid w:val="00986773"/>
    <w:rsid w:val="00986E7F"/>
    <w:rsid w:val="00987536"/>
    <w:rsid w:val="00987FCE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673"/>
    <w:rsid w:val="009A0C6F"/>
    <w:rsid w:val="009A14EF"/>
    <w:rsid w:val="009A2DF9"/>
    <w:rsid w:val="009A3A86"/>
    <w:rsid w:val="009A4869"/>
    <w:rsid w:val="009A653A"/>
    <w:rsid w:val="009A6A6B"/>
    <w:rsid w:val="009A6DC9"/>
    <w:rsid w:val="009B1D1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D06"/>
    <w:rsid w:val="009C2685"/>
    <w:rsid w:val="009C39BC"/>
    <w:rsid w:val="009C4BC2"/>
    <w:rsid w:val="009C4D22"/>
    <w:rsid w:val="009C7232"/>
    <w:rsid w:val="009C727A"/>
    <w:rsid w:val="009C7320"/>
    <w:rsid w:val="009D044E"/>
    <w:rsid w:val="009D0729"/>
    <w:rsid w:val="009D0F66"/>
    <w:rsid w:val="009D1A06"/>
    <w:rsid w:val="009D1BA4"/>
    <w:rsid w:val="009D1E11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C5B"/>
    <w:rsid w:val="009E7E46"/>
    <w:rsid w:val="009E7FC1"/>
    <w:rsid w:val="009F01E1"/>
    <w:rsid w:val="009F0B4D"/>
    <w:rsid w:val="009F0EBF"/>
    <w:rsid w:val="009F1096"/>
    <w:rsid w:val="009F150E"/>
    <w:rsid w:val="009F1D54"/>
    <w:rsid w:val="009F27AD"/>
    <w:rsid w:val="009F30EA"/>
    <w:rsid w:val="009F3939"/>
    <w:rsid w:val="009F3FB5"/>
    <w:rsid w:val="009F48C2"/>
    <w:rsid w:val="009F521F"/>
    <w:rsid w:val="009F553C"/>
    <w:rsid w:val="009F59F8"/>
    <w:rsid w:val="00A005B0"/>
    <w:rsid w:val="00A01F17"/>
    <w:rsid w:val="00A022A5"/>
    <w:rsid w:val="00A03A22"/>
    <w:rsid w:val="00A04634"/>
    <w:rsid w:val="00A049F9"/>
    <w:rsid w:val="00A06119"/>
    <w:rsid w:val="00A06FA1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948"/>
    <w:rsid w:val="00A21A36"/>
    <w:rsid w:val="00A25294"/>
    <w:rsid w:val="00A254EE"/>
    <w:rsid w:val="00A25BE7"/>
    <w:rsid w:val="00A25DC0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00D"/>
    <w:rsid w:val="00A4376F"/>
    <w:rsid w:val="00A4549F"/>
    <w:rsid w:val="00A45B9B"/>
    <w:rsid w:val="00A462FE"/>
    <w:rsid w:val="00A46465"/>
    <w:rsid w:val="00A47E6C"/>
    <w:rsid w:val="00A501C9"/>
    <w:rsid w:val="00A5026C"/>
    <w:rsid w:val="00A50506"/>
    <w:rsid w:val="00A53F55"/>
    <w:rsid w:val="00A5417B"/>
    <w:rsid w:val="00A54599"/>
    <w:rsid w:val="00A54B82"/>
    <w:rsid w:val="00A569D4"/>
    <w:rsid w:val="00A56D87"/>
    <w:rsid w:val="00A57F1A"/>
    <w:rsid w:val="00A60163"/>
    <w:rsid w:val="00A6038D"/>
    <w:rsid w:val="00A60CB8"/>
    <w:rsid w:val="00A60CF0"/>
    <w:rsid w:val="00A61429"/>
    <w:rsid w:val="00A61514"/>
    <w:rsid w:val="00A61645"/>
    <w:rsid w:val="00A62080"/>
    <w:rsid w:val="00A625EF"/>
    <w:rsid w:val="00A630A2"/>
    <w:rsid w:val="00A632B8"/>
    <w:rsid w:val="00A63467"/>
    <w:rsid w:val="00A63BF3"/>
    <w:rsid w:val="00A64942"/>
    <w:rsid w:val="00A65911"/>
    <w:rsid w:val="00A6643C"/>
    <w:rsid w:val="00A67544"/>
    <w:rsid w:val="00A678C9"/>
    <w:rsid w:val="00A7075B"/>
    <w:rsid w:val="00A71C6F"/>
    <w:rsid w:val="00A71CE6"/>
    <w:rsid w:val="00A71D23"/>
    <w:rsid w:val="00A7262E"/>
    <w:rsid w:val="00A7333A"/>
    <w:rsid w:val="00A73D0D"/>
    <w:rsid w:val="00A74A92"/>
    <w:rsid w:val="00A75CC1"/>
    <w:rsid w:val="00A75E88"/>
    <w:rsid w:val="00A77008"/>
    <w:rsid w:val="00A8056E"/>
    <w:rsid w:val="00A8286E"/>
    <w:rsid w:val="00A82D58"/>
    <w:rsid w:val="00A8399D"/>
    <w:rsid w:val="00A83E3D"/>
    <w:rsid w:val="00A84354"/>
    <w:rsid w:val="00A8443A"/>
    <w:rsid w:val="00A84544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7BC"/>
    <w:rsid w:val="00A963C7"/>
    <w:rsid w:val="00AA1626"/>
    <w:rsid w:val="00AA1C25"/>
    <w:rsid w:val="00AA3DB7"/>
    <w:rsid w:val="00AA51F5"/>
    <w:rsid w:val="00AA5D0C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EDB"/>
    <w:rsid w:val="00AB3F38"/>
    <w:rsid w:val="00AB43EC"/>
    <w:rsid w:val="00AB4BF4"/>
    <w:rsid w:val="00AB587D"/>
    <w:rsid w:val="00AB5ADF"/>
    <w:rsid w:val="00AB5E57"/>
    <w:rsid w:val="00AB69D9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313"/>
    <w:rsid w:val="00AD1DB7"/>
    <w:rsid w:val="00AD25E7"/>
    <w:rsid w:val="00AD2852"/>
    <w:rsid w:val="00AD3976"/>
    <w:rsid w:val="00AD3F1B"/>
    <w:rsid w:val="00AD4D2A"/>
    <w:rsid w:val="00AD542F"/>
    <w:rsid w:val="00AD7305"/>
    <w:rsid w:val="00AD7E64"/>
    <w:rsid w:val="00AE0C56"/>
    <w:rsid w:val="00AE149E"/>
    <w:rsid w:val="00AE1837"/>
    <w:rsid w:val="00AE1B0C"/>
    <w:rsid w:val="00AE22F2"/>
    <w:rsid w:val="00AE242E"/>
    <w:rsid w:val="00AE29FC"/>
    <w:rsid w:val="00AE2C4A"/>
    <w:rsid w:val="00AE2F3F"/>
    <w:rsid w:val="00AE3B4E"/>
    <w:rsid w:val="00AE59EC"/>
    <w:rsid w:val="00AE67B3"/>
    <w:rsid w:val="00AE68C8"/>
    <w:rsid w:val="00AE6F7E"/>
    <w:rsid w:val="00AE7864"/>
    <w:rsid w:val="00AE7949"/>
    <w:rsid w:val="00AF0576"/>
    <w:rsid w:val="00AF25D5"/>
    <w:rsid w:val="00AF3DBB"/>
    <w:rsid w:val="00AF5194"/>
    <w:rsid w:val="00AF53EF"/>
    <w:rsid w:val="00AF6774"/>
    <w:rsid w:val="00AF73C3"/>
    <w:rsid w:val="00AF795C"/>
    <w:rsid w:val="00B00507"/>
    <w:rsid w:val="00B00752"/>
    <w:rsid w:val="00B01683"/>
    <w:rsid w:val="00B01F26"/>
    <w:rsid w:val="00B02288"/>
    <w:rsid w:val="00B026C1"/>
    <w:rsid w:val="00B02B9C"/>
    <w:rsid w:val="00B0339F"/>
    <w:rsid w:val="00B0353B"/>
    <w:rsid w:val="00B040B2"/>
    <w:rsid w:val="00B10558"/>
    <w:rsid w:val="00B12A8A"/>
    <w:rsid w:val="00B156A9"/>
    <w:rsid w:val="00B15F83"/>
    <w:rsid w:val="00B160FF"/>
    <w:rsid w:val="00B16322"/>
    <w:rsid w:val="00B1662E"/>
    <w:rsid w:val="00B16A6F"/>
    <w:rsid w:val="00B1737B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7"/>
    <w:rsid w:val="00B34A9F"/>
    <w:rsid w:val="00B34B80"/>
    <w:rsid w:val="00B35C67"/>
    <w:rsid w:val="00B35CDA"/>
    <w:rsid w:val="00B37D97"/>
    <w:rsid w:val="00B40ECA"/>
    <w:rsid w:val="00B411BD"/>
    <w:rsid w:val="00B41559"/>
    <w:rsid w:val="00B418E8"/>
    <w:rsid w:val="00B42285"/>
    <w:rsid w:val="00B4259A"/>
    <w:rsid w:val="00B4274B"/>
    <w:rsid w:val="00B42818"/>
    <w:rsid w:val="00B435B1"/>
    <w:rsid w:val="00B4367F"/>
    <w:rsid w:val="00B438BA"/>
    <w:rsid w:val="00B4474D"/>
    <w:rsid w:val="00B4479F"/>
    <w:rsid w:val="00B44F99"/>
    <w:rsid w:val="00B45876"/>
    <w:rsid w:val="00B50600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BD9"/>
    <w:rsid w:val="00B6148F"/>
    <w:rsid w:val="00B61B08"/>
    <w:rsid w:val="00B61BE2"/>
    <w:rsid w:val="00B6266F"/>
    <w:rsid w:val="00B62E0B"/>
    <w:rsid w:val="00B63C32"/>
    <w:rsid w:val="00B64434"/>
    <w:rsid w:val="00B66385"/>
    <w:rsid w:val="00B711CE"/>
    <w:rsid w:val="00B71DC8"/>
    <w:rsid w:val="00B72C45"/>
    <w:rsid w:val="00B72C4A"/>
    <w:rsid w:val="00B746C6"/>
    <w:rsid w:val="00B74B0E"/>
    <w:rsid w:val="00B7604C"/>
    <w:rsid w:val="00B7652C"/>
    <w:rsid w:val="00B766BF"/>
    <w:rsid w:val="00B76FA6"/>
    <w:rsid w:val="00B804D8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4E91"/>
    <w:rsid w:val="00B957FE"/>
    <w:rsid w:val="00B95F02"/>
    <w:rsid w:val="00B9640D"/>
    <w:rsid w:val="00B96BEF"/>
    <w:rsid w:val="00B96FC0"/>
    <w:rsid w:val="00B97260"/>
    <w:rsid w:val="00B9737B"/>
    <w:rsid w:val="00B97A69"/>
    <w:rsid w:val="00BA0632"/>
    <w:rsid w:val="00BA0AAA"/>
    <w:rsid w:val="00BA0DFB"/>
    <w:rsid w:val="00BA1C76"/>
    <w:rsid w:val="00BA2E0D"/>
    <w:rsid w:val="00BA2FEF"/>
    <w:rsid w:val="00BA6C01"/>
    <w:rsid w:val="00BB1548"/>
    <w:rsid w:val="00BB1CE7"/>
    <w:rsid w:val="00BB2FD3"/>
    <w:rsid w:val="00BB2FDF"/>
    <w:rsid w:val="00BB2FFF"/>
    <w:rsid w:val="00BB306F"/>
    <w:rsid w:val="00BB5FCB"/>
    <w:rsid w:val="00BB604B"/>
    <w:rsid w:val="00BC00EC"/>
    <w:rsid w:val="00BC0549"/>
    <w:rsid w:val="00BC08C5"/>
    <w:rsid w:val="00BC0E2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F00"/>
    <w:rsid w:val="00BC5103"/>
    <w:rsid w:val="00BC5A6C"/>
    <w:rsid w:val="00BC6FD6"/>
    <w:rsid w:val="00BD008E"/>
    <w:rsid w:val="00BD2F3B"/>
    <w:rsid w:val="00BD3372"/>
    <w:rsid w:val="00BD463F"/>
    <w:rsid w:val="00BD50AA"/>
    <w:rsid w:val="00BD5135"/>
    <w:rsid w:val="00BD7291"/>
    <w:rsid w:val="00BD7EA3"/>
    <w:rsid w:val="00BD7F2C"/>
    <w:rsid w:val="00BD7FE2"/>
    <w:rsid w:val="00BE04EF"/>
    <w:rsid w:val="00BE0B19"/>
    <w:rsid w:val="00BE0DD8"/>
    <w:rsid w:val="00BE13F0"/>
    <w:rsid w:val="00BE1D82"/>
    <w:rsid w:val="00BE1E92"/>
    <w:rsid w:val="00BE1EE4"/>
    <w:rsid w:val="00BE1F8B"/>
    <w:rsid w:val="00BE2B4F"/>
    <w:rsid w:val="00BE2F39"/>
    <w:rsid w:val="00BE332D"/>
    <w:rsid w:val="00BE3CF1"/>
    <w:rsid w:val="00BE4B20"/>
    <w:rsid w:val="00BE5D95"/>
    <w:rsid w:val="00BE5FC4"/>
    <w:rsid w:val="00BE7C4D"/>
    <w:rsid w:val="00BE7D2F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4E75"/>
    <w:rsid w:val="00BF5552"/>
    <w:rsid w:val="00BF6144"/>
    <w:rsid w:val="00BF6B5F"/>
    <w:rsid w:val="00BF6F54"/>
    <w:rsid w:val="00BF73F2"/>
    <w:rsid w:val="00C00F91"/>
    <w:rsid w:val="00C01671"/>
    <w:rsid w:val="00C02419"/>
    <w:rsid w:val="00C02766"/>
    <w:rsid w:val="00C03EE8"/>
    <w:rsid w:val="00C05BEC"/>
    <w:rsid w:val="00C06E7D"/>
    <w:rsid w:val="00C1112B"/>
    <w:rsid w:val="00C11A88"/>
    <w:rsid w:val="00C11EB5"/>
    <w:rsid w:val="00C12012"/>
    <w:rsid w:val="00C12874"/>
    <w:rsid w:val="00C12BC1"/>
    <w:rsid w:val="00C13BDA"/>
    <w:rsid w:val="00C13FFD"/>
    <w:rsid w:val="00C14632"/>
    <w:rsid w:val="00C15B0D"/>
    <w:rsid w:val="00C16C30"/>
    <w:rsid w:val="00C17366"/>
    <w:rsid w:val="00C17CF7"/>
    <w:rsid w:val="00C20A00"/>
    <w:rsid w:val="00C20E53"/>
    <w:rsid w:val="00C21673"/>
    <w:rsid w:val="00C2192E"/>
    <w:rsid w:val="00C21C7A"/>
    <w:rsid w:val="00C23130"/>
    <w:rsid w:val="00C255A5"/>
    <w:rsid w:val="00C2584B"/>
    <w:rsid w:val="00C25942"/>
    <w:rsid w:val="00C25DD9"/>
    <w:rsid w:val="00C2663F"/>
    <w:rsid w:val="00C26989"/>
    <w:rsid w:val="00C26DB8"/>
    <w:rsid w:val="00C316AC"/>
    <w:rsid w:val="00C31ABF"/>
    <w:rsid w:val="00C3400F"/>
    <w:rsid w:val="00C34B64"/>
    <w:rsid w:val="00C34C36"/>
    <w:rsid w:val="00C352B3"/>
    <w:rsid w:val="00C3654C"/>
    <w:rsid w:val="00C36BF5"/>
    <w:rsid w:val="00C36DBC"/>
    <w:rsid w:val="00C376BA"/>
    <w:rsid w:val="00C376D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47B3B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FF8"/>
    <w:rsid w:val="00C61629"/>
    <w:rsid w:val="00C625EB"/>
    <w:rsid w:val="00C62CD5"/>
    <w:rsid w:val="00C636E6"/>
    <w:rsid w:val="00C639D6"/>
    <w:rsid w:val="00C63F8E"/>
    <w:rsid w:val="00C64182"/>
    <w:rsid w:val="00C647FB"/>
    <w:rsid w:val="00C654E0"/>
    <w:rsid w:val="00C67A8F"/>
    <w:rsid w:val="00C67EAB"/>
    <w:rsid w:val="00C70DFF"/>
    <w:rsid w:val="00C75A6B"/>
    <w:rsid w:val="00C7621C"/>
    <w:rsid w:val="00C763B6"/>
    <w:rsid w:val="00C7644F"/>
    <w:rsid w:val="00C768F6"/>
    <w:rsid w:val="00C80073"/>
    <w:rsid w:val="00C80DEA"/>
    <w:rsid w:val="00C81BBC"/>
    <w:rsid w:val="00C832DC"/>
    <w:rsid w:val="00C834AE"/>
    <w:rsid w:val="00C8377F"/>
    <w:rsid w:val="00C8646D"/>
    <w:rsid w:val="00C87FF3"/>
    <w:rsid w:val="00C91DE3"/>
    <w:rsid w:val="00C92C7F"/>
    <w:rsid w:val="00C9369D"/>
    <w:rsid w:val="00C9379D"/>
    <w:rsid w:val="00C944FA"/>
    <w:rsid w:val="00C95854"/>
    <w:rsid w:val="00C95EFF"/>
    <w:rsid w:val="00C96E6F"/>
    <w:rsid w:val="00C97872"/>
    <w:rsid w:val="00CA0532"/>
    <w:rsid w:val="00CA1B6B"/>
    <w:rsid w:val="00CA1F35"/>
    <w:rsid w:val="00CA2241"/>
    <w:rsid w:val="00CA3CDD"/>
    <w:rsid w:val="00CA403B"/>
    <w:rsid w:val="00CA505A"/>
    <w:rsid w:val="00CA59DD"/>
    <w:rsid w:val="00CA646F"/>
    <w:rsid w:val="00CB008E"/>
    <w:rsid w:val="00CB01FA"/>
    <w:rsid w:val="00CB0737"/>
    <w:rsid w:val="00CB097A"/>
    <w:rsid w:val="00CB26EC"/>
    <w:rsid w:val="00CB2D2A"/>
    <w:rsid w:val="00CB3197"/>
    <w:rsid w:val="00CB5B1E"/>
    <w:rsid w:val="00CB787A"/>
    <w:rsid w:val="00CB7A91"/>
    <w:rsid w:val="00CC0C4A"/>
    <w:rsid w:val="00CC17F0"/>
    <w:rsid w:val="00CC1853"/>
    <w:rsid w:val="00CC1FAE"/>
    <w:rsid w:val="00CC3A23"/>
    <w:rsid w:val="00CC737C"/>
    <w:rsid w:val="00CD01FB"/>
    <w:rsid w:val="00CD087D"/>
    <w:rsid w:val="00CD0F5D"/>
    <w:rsid w:val="00CD1C0B"/>
    <w:rsid w:val="00CD239A"/>
    <w:rsid w:val="00CD5512"/>
    <w:rsid w:val="00CD6E3D"/>
    <w:rsid w:val="00CD71AB"/>
    <w:rsid w:val="00CD7449"/>
    <w:rsid w:val="00CD74D0"/>
    <w:rsid w:val="00CE0109"/>
    <w:rsid w:val="00CE1FC5"/>
    <w:rsid w:val="00CE3B0A"/>
    <w:rsid w:val="00CE3C4E"/>
    <w:rsid w:val="00CE410E"/>
    <w:rsid w:val="00CE46E5"/>
    <w:rsid w:val="00CE485A"/>
    <w:rsid w:val="00CE5279"/>
    <w:rsid w:val="00CE5A78"/>
    <w:rsid w:val="00CE6FE7"/>
    <w:rsid w:val="00CE78AE"/>
    <w:rsid w:val="00CE7E62"/>
    <w:rsid w:val="00CF195E"/>
    <w:rsid w:val="00CF19DA"/>
    <w:rsid w:val="00CF1C7F"/>
    <w:rsid w:val="00CF1CC0"/>
    <w:rsid w:val="00CF24F8"/>
    <w:rsid w:val="00CF2653"/>
    <w:rsid w:val="00CF2BFB"/>
    <w:rsid w:val="00CF4247"/>
    <w:rsid w:val="00CF5263"/>
    <w:rsid w:val="00CF60B5"/>
    <w:rsid w:val="00D004FA"/>
    <w:rsid w:val="00D01B21"/>
    <w:rsid w:val="00D01E2F"/>
    <w:rsid w:val="00D02BB5"/>
    <w:rsid w:val="00D02DC5"/>
    <w:rsid w:val="00D03102"/>
    <w:rsid w:val="00D03727"/>
    <w:rsid w:val="00D0378A"/>
    <w:rsid w:val="00D05132"/>
    <w:rsid w:val="00D05EA9"/>
    <w:rsid w:val="00D071F8"/>
    <w:rsid w:val="00D07252"/>
    <w:rsid w:val="00D074F4"/>
    <w:rsid w:val="00D07845"/>
    <w:rsid w:val="00D07CE1"/>
    <w:rsid w:val="00D1026A"/>
    <w:rsid w:val="00D107CF"/>
    <w:rsid w:val="00D113E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1DF"/>
    <w:rsid w:val="00D233F1"/>
    <w:rsid w:val="00D256F8"/>
    <w:rsid w:val="00D2685C"/>
    <w:rsid w:val="00D26A3B"/>
    <w:rsid w:val="00D302FD"/>
    <w:rsid w:val="00D3038A"/>
    <w:rsid w:val="00D30533"/>
    <w:rsid w:val="00D3098D"/>
    <w:rsid w:val="00D31A02"/>
    <w:rsid w:val="00D3323C"/>
    <w:rsid w:val="00D33456"/>
    <w:rsid w:val="00D334A2"/>
    <w:rsid w:val="00D3396F"/>
    <w:rsid w:val="00D33D4D"/>
    <w:rsid w:val="00D34A0B"/>
    <w:rsid w:val="00D3616E"/>
    <w:rsid w:val="00D36234"/>
    <w:rsid w:val="00D36371"/>
    <w:rsid w:val="00D412D8"/>
    <w:rsid w:val="00D42E02"/>
    <w:rsid w:val="00D42F51"/>
    <w:rsid w:val="00D437D8"/>
    <w:rsid w:val="00D4468B"/>
    <w:rsid w:val="00D44994"/>
    <w:rsid w:val="00D45DF3"/>
    <w:rsid w:val="00D46174"/>
    <w:rsid w:val="00D46CF0"/>
    <w:rsid w:val="00D47C83"/>
    <w:rsid w:val="00D47DD0"/>
    <w:rsid w:val="00D50183"/>
    <w:rsid w:val="00D51700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660"/>
    <w:rsid w:val="00D777D7"/>
    <w:rsid w:val="00D804E7"/>
    <w:rsid w:val="00D80AB8"/>
    <w:rsid w:val="00D80AC0"/>
    <w:rsid w:val="00D81792"/>
    <w:rsid w:val="00D819B1"/>
    <w:rsid w:val="00D82494"/>
    <w:rsid w:val="00D83AE9"/>
    <w:rsid w:val="00D846E1"/>
    <w:rsid w:val="00D857B8"/>
    <w:rsid w:val="00D86A9C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92C"/>
    <w:rsid w:val="00D9683C"/>
    <w:rsid w:val="00D97884"/>
    <w:rsid w:val="00DA05FC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4928"/>
    <w:rsid w:val="00DC1327"/>
    <w:rsid w:val="00DC1350"/>
    <w:rsid w:val="00DC3237"/>
    <w:rsid w:val="00DC41A4"/>
    <w:rsid w:val="00DC5672"/>
    <w:rsid w:val="00DC60A2"/>
    <w:rsid w:val="00DC65A2"/>
    <w:rsid w:val="00DC6600"/>
    <w:rsid w:val="00DC67BD"/>
    <w:rsid w:val="00DC6924"/>
    <w:rsid w:val="00DC71F2"/>
    <w:rsid w:val="00DD0501"/>
    <w:rsid w:val="00DD1863"/>
    <w:rsid w:val="00DD2025"/>
    <w:rsid w:val="00DD22EA"/>
    <w:rsid w:val="00DD2363"/>
    <w:rsid w:val="00DD23A0"/>
    <w:rsid w:val="00DD255D"/>
    <w:rsid w:val="00DD3EF5"/>
    <w:rsid w:val="00DD53FA"/>
    <w:rsid w:val="00DD5F42"/>
    <w:rsid w:val="00DD617B"/>
    <w:rsid w:val="00DD6428"/>
    <w:rsid w:val="00DD70A1"/>
    <w:rsid w:val="00DE0E59"/>
    <w:rsid w:val="00DE0F6C"/>
    <w:rsid w:val="00DE219B"/>
    <w:rsid w:val="00DE52E3"/>
    <w:rsid w:val="00DE571F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7FB"/>
    <w:rsid w:val="00E04022"/>
    <w:rsid w:val="00E0728F"/>
    <w:rsid w:val="00E0755C"/>
    <w:rsid w:val="00E14A7E"/>
    <w:rsid w:val="00E151E1"/>
    <w:rsid w:val="00E17056"/>
    <w:rsid w:val="00E17142"/>
    <w:rsid w:val="00E17619"/>
    <w:rsid w:val="00E17805"/>
    <w:rsid w:val="00E20E7E"/>
    <w:rsid w:val="00E20F79"/>
    <w:rsid w:val="00E21278"/>
    <w:rsid w:val="00E22CCD"/>
    <w:rsid w:val="00E23A11"/>
    <w:rsid w:val="00E23FB7"/>
    <w:rsid w:val="00E24A27"/>
    <w:rsid w:val="00E2522F"/>
    <w:rsid w:val="00E25F89"/>
    <w:rsid w:val="00E26130"/>
    <w:rsid w:val="00E30C78"/>
    <w:rsid w:val="00E32D62"/>
    <w:rsid w:val="00E339DC"/>
    <w:rsid w:val="00E33E15"/>
    <w:rsid w:val="00E361B8"/>
    <w:rsid w:val="00E36A1B"/>
    <w:rsid w:val="00E36E56"/>
    <w:rsid w:val="00E429ED"/>
    <w:rsid w:val="00E43F37"/>
    <w:rsid w:val="00E44810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486B"/>
    <w:rsid w:val="00E5733D"/>
    <w:rsid w:val="00E601FD"/>
    <w:rsid w:val="00E61CC0"/>
    <w:rsid w:val="00E6277B"/>
    <w:rsid w:val="00E64424"/>
    <w:rsid w:val="00E64C99"/>
    <w:rsid w:val="00E64CD3"/>
    <w:rsid w:val="00E663CA"/>
    <w:rsid w:val="00E671C9"/>
    <w:rsid w:val="00E6743F"/>
    <w:rsid w:val="00E6758E"/>
    <w:rsid w:val="00E67895"/>
    <w:rsid w:val="00E67E23"/>
    <w:rsid w:val="00E70016"/>
    <w:rsid w:val="00E70BC7"/>
    <w:rsid w:val="00E70CC8"/>
    <w:rsid w:val="00E70F24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9A5"/>
    <w:rsid w:val="00E8519F"/>
    <w:rsid w:val="00E85B65"/>
    <w:rsid w:val="00E85CC3"/>
    <w:rsid w:val="00E8644A"/>
    <w:rsid w:val="00E90279"/>
    <w:rsid w:val="00E90635"/>
    <w:rsid w:val="00E90854"/>
    <w:rsid w:val="00E908D0"/>
    <w:rsid w:val="00E909A1"/>
    <w:rsid w:val="00E90BFF"/>
    <w:rsid w:val="00E91F04"/>
    <w:rsid w:val="00E91F35"/>
    <w:rsid w:val="00E94C69"/>
    <w:rsid w:val="00E95BA6"/>
    <w:rsid w:val="00E97648"/>
    <w:rsid w:val="00EA0E4A"/>
    <w:rsid w:val="00EA1A54"/>
    <w:rsid w:val="00EA2226"/>
    <w:rsid w:val="00EA26FC"/>
    <w:rsid w:val="00EA28F9"/>
    <w:rsid w:val="00EA3B5A"/>
    <w:rsid w:val="00EA410E"/>
    <w:rsid w:val="00EA4FD1"/>
    <w:rsid w:val="00EA53C2"/>
    <w:rsid w:val="00EA5695"/>
    <w:rsid w:val="00EA5B0A"/>
    <w:rsid w:val="00EA65AD"/>
    <w:rsid w:val="00EA7CB9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634"/>
    <w:rsid w:val="00EB7736"/>
    <w:rsid w:val="00EB7E8E"/>
    <w:rsid w:val="00EC2E2D"/>
    <w:rsid w:val="00EC462B"/>
    <w:rsid w:val="00EC4723"/>
    <w:rsid w:val="00EC56E0"/>
    <w:rsid w:val="00EC6057"/>
    <w:rsid w:val="00EC6847"/>
    <w:rsid w:val="00EC6AAC"/>
    <w:rsid w:val="00EC7DB6"/>
    <w:rsid w:val="00ED03D1"/>
    <w:rsid w:val="00ED162F"/>
    <w:rsid w:val="00ED2E52"/>
    <w:rsid w:val="00ED3024"/>
    <w:rsid w:val="00ED4F89"/>
    <w:rsid w:val="00ED5FE4"/>
    <w:rsid w:val="00ED71C5"/>
    <w:rsid w:val="00ED7AA1"/>
    <w:rsid w:val="00EE16FA"/>
    <w:rsid w:val="00EE3C42"/>
    <w:rsid w:val="00EE3D4F"/>
    <w:rsid w:val="00EE534D"/>
    <w:rsid w:val="00EE5560"/>
    <w:rsid w:val="00EE6277"/>
    <w:rsid w:val="00EE6F1E"/>
    <w:rsid w:val="00EE7819"/>
    <w:rsid w:val="00EF0348"/>
    <w:rsid w:val="00EF1DB4"/>
    <w:rsid w:val="00EF1F9C"/>
    <w:rsid w:val="00EF3927"/>
    <w:rsid w:val="00EF4366"/>
    <w:rsid w:val="00EF4CD6"/>
    <w:rsid w:val="00EF547F"/>
    <w:rsid w:val="00EF55A0"/>
    <w:rsid w:val="00EF63D1"/>
    <w:rsid w:val="00EF6513"/>
    <w:rsid w:val="00EF6683"/>
    <w:rsid w:val="00EF6DA5"/>
    <w:rsid w:val="00EF7002"/>
    <w:rsid w:val="00EF769B"/>
    <w:rsid w:val="00F010D4"/>
    <w:rsid w:val="00F027BA"/>
    <w:rsid w:val="00F02955"/>
    <w:rsid w:val="00F03E79"/>
    <w:rsid w:val="00F050F1"/>
    <w:rsid w:val="00F0628D"/>
    <w:rsid w:val="00F06651"/>
    <w:rsid w:val="00F07DE6"/>
    <w:rsid w:val="00F104D2"/>
    <w:rsid w:val="00F1056C"/>
    <w:rsid w:val="00F107F1"/>
    <w:rsid w:val="00F10FC1"/>
    <w:rsid w:val="00F112FD"/>
    <w:rsid w:val="00F11D6B"/>
    <w:rsid w:val="00F128E1"/>
    <w:rsid w:val="00F133A1"/>
    <w:rsid w:val="00F13ECD"/>
    <w:rsid w:val="00F155CE"/>
    <w:rsid w:val="00F160F4"/>
    <w:rsid w:val="00F16BF2"/>
    <w:rsid w:val="00F17EAE"/>
    <w:rsid w:val="00F218D4"/>
    <w:rsid w:val="00F2250A"/>
    <w:rsid w:val="00F2421C"/>
    <w:rsid w:val="00F246CD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4F63"/>
    <w:rsid w:val="00F35873"/>
    <w:rsid w:val="00F35920"/>
    <w:rsid w:val="00F366A5"/>
    <w:rsid w:val="00F36C5F"/>
    <w:rsid w:val="00F37259"/>
    <w:rsid w:val="00F401EF"/>
    <w:rsid w:val="00F405A4"/>
    <w:rsid w:val="00F41F05"/>
    <w:rsid w:val="00F433A8"/>
    <w:rsid w:val="00F433BD"/>
    <w:rsid w:val="00F44EC5"/>
    <w:rsid w:val="00F4622F"/>
    <w:rsid w:val="00F47498"/>
    <w:rsid w:val="00F504E7"/>
    <w:rsid w:val="00F512B2"/>
    <w:rsid w:val="00F526C1"/>
    <w:rsid w:val="00F5283D"/>
    <w:rsid w:val="00F52ABA"/>
    <w:rsid w:val="00F52BC7"/>
    <w:rsid w:val="00F53BF4"/>
    <w:rsid w:val="00F54266"/>
    <w:rsid w:val="00F55043"/>
    <w:rsid w:val="00F56DCF"/>
    <w:rsid w:val="00F57034"/>
    <w:rsid w:val="00F57926"/>
    <w:rsid w:val="00F57970"/>
    <w:rsid w:val="00F60BE9"/>
    <w:rsid w:val="00F61022"/>
    <w:rsid w:val="00F61875"/>
    <w:rsid w:val="00F61FD8"/>
    <w:rsid w:val="00F62DBF"/>
    <w:rsid w:val="00F641FC"/>
    <w:rsid w:val="00F647F7"/>
    <w:rsid w:val="00F6583C"/>
    <w:rsid w:val="00F6589A"/>
    <w:rsid w:val="00F6783E"/>
    <w:rsid w:val="00F706DC"/>
    <w:rsid w:val="00F70DBE"/>
    <w:rsid w:val="00F71124"/>
    <w:rsid w:val="00F71888"/>
    <w:rsid w:val="00F719CD"/>
    <w:rsid w:val="00F71AA5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925"/>
    <w:rsid w:val="00F83829"/>
    <w:rsid w:val="00F84069"/>
    <w:rsid w:val="00F843D7"/>
    <w:rsid w:val="00F84474"/>
    <w:rsid w:val="00F85536"/>
    <w:rsid w:val="00F85B6F"/>
    <w:rsid w:val="00F860A4"/>
    <w:rsid w:val="00F8657A"/>
    <w:rsid w:val="00F8679A"/>
    <w:rsid w:val="00F87117"/>
    <w:rsid w:val="00F8736C"/>
    <w:rsid w:val="00F87FD4"/>
    <w:rsid w:val="00F9030E"/>
    <w:rsid w:val="00F90ADB"/>
    <w:rsid w:val="00F90E78"/>
    <w:rsid w:val="00F91209"/>
    <w:rsid w:val="00F9221F"/>
    <w:rsid w:val="00F9248E"/>
    <w:rsid w:val="00F92876"/>
    <w:rsid w:val="00F931C7"/>
    <w:rsid w:val="00F93559"/>
    <w:rsid w:val="00F93D72"/>
    <w:rsid w:val="00F93E65"/>
    <w:rsid w:val="00F94070"/>
    <w:rsid w:val="00F950B5"/>
    <w:rsid w:val="00F9513F"/>
    <w:rsid w:val="00F95ED0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63F"/>
    <w:rsid w:val="00FB4338"/>
    <w:rsid w:val="00FB477E"/>
    <w:rsid w:val="00FB4C9C"/>
    <w:rsid w:val="00FB4FB0"/>
    <w:rsid w:val="00FB6165"/>
    <w:rsid w:val="00FB657D"/>
    <w:rsid w:val="00FB6D42"/>
    <w:rsid w:val="00FC0150"/>
    <w:rsid w:val="00FC03AB"/>
    <w:rsid w:val="00FC1D99"/>
    <w:rsid w:val="00FC1F12"/>
    <w:rsid w:val="00FC4729"/>
    <w:rsid w:val="00FC4A8C"/>
    <w:rsid w:val="00FC53DB"/>
    <w:rsid w:val="00FC5C5A"/>
    <w:rsid w:val="00FC5FC2"/>
    <w:rsid w:val="00FC6177"/>
    <w:rsid w:val="00FC63D1"/>
    <w:rsid w:val="00FC7528"/>
    <w:rsid w:val="00FD0572"/>
    <w:rsid w:val="00FD1A97"/>
    <w:rsid w:val="00FD1D63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D9B"/>
    <w:rsid w:val="00FE6EAD"/>
    <w:rsid w:val="00FE6FB9"/>
    <w:rsid w:val="00FE7549"/>
    <w:rsid w:val="00FE7BCC"/>
    <w:rsid w:val="00FF126D"/>
    <w:rsid w:val="00FF2310"/>
    <w:rsid w:val="00FF2E73"/>
    <w:rsid w:val="00FF3895"/>
    <w:rsid w:val="00FF4AE2"/>
    <w:rsid w:val="00FF50A8"/>
    <w:rsid w:val="00FF5594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6DA27"/>
  <w15:docId w15:val="{8D8977F5-ECAB-40F9-A8BD-1597F691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21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1571"/>
        <w:tab w:val="num" w:pos="720"/>
      </w:tabs>
      <w:spacing w:before="120"/>
      <w:ind w:left="7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목록 단락,リスト段落,?? ??,?????,????,Lista1"/>
    <w:basedOn w:val="a"/>
    <w:link w:val="Char4"/>
    <w:uiPriority w:val="34"/>
    <w:qFormat/>
    <w:rsid w:val="009F0EBF"/>
    <w:pPr>
      <w:ind w:left="720"/>
      <w:contextualSpacing/>
    </w:pPr>
  </w:style>
  <w:style w:type="character" w:styleId="af0">
    <w:name w:val="annotation reference"/>
    <w:basedOn w:val="a0"/>
    <w:uiPriority w:val="99"/>
    <w:unhideWhenUsed/>
    <w:qFormat/>
    <w:rsid w:val="009F1D54"/>
    <w:rPr>
      <w:sz w:val="21"/>
      <w:szCs w:val="21"/>
    </w:rPr>
  </w:style>
  <w:style w:type="paragraph" w:styleId="af1">
    <w:name w:val="annotation text"/>
    <w:basedOn w:val="a"/>
    <w:link w:val="Char5"/>
    <w:unhideWhenUsed/>
    <w:qFormat/>
    <w:rsid w:val="009F1D54"/>
    <w:pPr>
      <w:jc w:val="left"/>
    </w:pPr>
  </w:style>
  <w:style w:type="character" w:customStyle="1" w:styleId="Char5">
    <w:name w:val="批注文字 Char"/>
    <w:basedOn w:val="a0"/>
    <w:link w:val="af1"/>
    <w:qFormat/>
    <w:rsid w:val="009F1D54"/>
    <w:rPr>
      <w:sz w:val="22"/>
      <w:szCs w:val="22"/>
    </w:rPr>
  </w:style>
  <w:style w:type="character" w:customStyle="1" w:styleId="B1Zchn">
    <w:name w:val="B1 Zchn"/>
    <w:link w:val="B1"/>
    <w:qFormat/>
    <w:locked/>
    <w:rsid w:val="00C87FF3"/>
    <w:rPr>
      <w:lang w:val="x-none"/>
    </w:rPr>
  </w:style>
  <w:style w:type="paragraph" w:customStyle="1" w:styleId="B1">
    <w:name w:val="B1"/>
    <w:basedOn w:val="a"/>
    <w:link w:val="B1Zchn"/>
    <w:qFormat/>
    <w:rsid w:val="00C87FF3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TACChar">
    <w:name w:val="TAC Char"/>
    <w:link w:val="TAC"/>
    <w:qFormat/>
    <w:locked/>
    <w:rsid w:val="00CF2BFB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CF2BFB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CF2BFB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CF2BF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CF2BFB"/>
    <w:rPr>
      <w:b/>
    </w:rPr>
  </w:style>
  <w:style w:type="character" w:customStyle="1" w:styleId="TAHCar">
    <w:name w:val="TAH Car"/>
    <w:link w:val="TAH"/>
    <w:qFormat/>
    <w:locked/>
    <w:rsid w:val="00CF2BFB"/>
    <w:rPr>
      <w:rFonts w:ascii="Arial" w:hAnsi="Arial" w:cs="Arial"/>
      <w:b/>
      <w:sz w:val="18"/>
    </w:rPr>
  </w:style>
  <w:style w:type="character" w:customStyle="1" w:styleId="2Char">
    <w:name w:val="标题 2 Char"/>
    <w:basedOn w:val="a0"/>
    <w:link w:val="2"/>
    <w:rsid w:val="000E0664"/>
    <w:rPr>
      <w:b/>
      <w:bCs/>
      <w:sz w:val="24"/>
      <w:szCs w:val="22"/>
    </w:rPr>
  </w:style>
  <w:style w:type="character" w:customStyle="1" w:styleId="B10">
    <w:name w:val="B1 (文字)"/>
    <w:qFormat/>
    <w:rsid w:val="000E0664"/>
    <w:rPr>
      <w:rFonts w:eastAsia="MS Mincho"/>
      <w:lang w:val="en-GB"/>
    </w:rPr>
  </w:style>
  <w:style w:type="paragraph" w:customStyle="1" w:styleId="Comments">
    <w:name w:val="Comments"/>
    <w:basedOn w:val="a"/>
    <w:link w:val="CommentsChar"/>
    <w:qFormat/>
    <w:rsid w:val="000E0664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0E0664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1">
    <w:name w:val="B1 Char1"/>
    <w:rsid w:val="00653410"/>
    <w:rPr>
      <w:lang w:val="en-GB" w:eastAsia="en-US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"/>
    <w:uiPriority w:val="34"/>
    <w:qFormat/>
    <w:locked/>
    <w:rsid w:val="00245426"/>
    <w:rPr>
      <w:sz w:val="22"/>
      <w:szCs w:val="22"/>
    </w:rPr>
  </w:style>
  <w:style w:type="paragraph" w:customStyle="1" w:styleId="EQ">
    <w:name w:val="EQ"/>
    <w:basedOn w:val="a"/>
    <w:next w:val="a"/>
    <w:qFormat/>
    <w:rsid w:val="00696813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styleId="af2">
    <w:name w:val="annotation subject"/>
    <w:basedOn w:val="af1"/>
    <w:next w:val="af1"/>
    <w:link w:val="Char6"/>
    <w:semiHidden/>
    <w:unhideWhenUsed/>
    <w:rsid w:val="00C316AC"/>
    <w:pPr>
      <w:jc w:val="both"/>
    </w:pPr>
    <w:rPr>
      <w:b/>
      <w:bCs/>
      <w:sz w:val="20"/>
      <w:szCs w:val="20"/>
    </w:rPr>
  </w:style>
  <w:style w:type="character" w:customStyle="1" w:styleId="Char6">
    <w:name w:val="批注主题 Char"/>
    <w:basedOn w:val="Char5"/>
    <w:link w:val="af2"/>
    <w:semiHidden/>
    <w:rsid w:val="00C316AC"/>
    <w:rPr>
      <w:b/>
      <w:bCs/>
      <w:sz w:val="22"/>
      <w:szCs w:val="22"/>
    </w:rPr>
  </w:style>
  <w:style w:type="paragraph" w:styleId="af3">
    <w:name w:val="Revision"/>
    <w:hidden/>
    <w:uiPriority w:val="99"/>
    <w:semiHidden/>
    <w:rsid w:val="00C316AC"/>
    <w:rPr>
      <w:sz w:val="22"/>
      <w:szCs w:val="22"/>
    </w:rPr>
  </w:style>
  <w:style w:type="character" w:styleId="af4">
    <w:name w:val="Placeholder Text"/>
    <w:basedOn w:val="a0"/>
    <w:uiPriority w:val="99"/>
    <w:semiHidden/>
    <w:rsid w:val="00671341"/>
    <w:rPr>
      <w:color w:val="808080"/>
    </w:rPr>
  </w:style>
  <w:style w:type="paragraph" w:customStyle="1" w:styleId="RAN1bullet3">
    <w:name w:val="RAN1 bullet3"/>
    <w:basedOn w:val="a"/>
    <w:qFormat/>
    <w:rsid w:val="00504E7A"/>
    <w:pPr>
      <w:numPr>
        <w:ilvl w:val="2"/>
        <w:numId w:val="6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B2">
    <w:name w:val="B2"/>
    <w:basedOn w:val="a"/>
    <w:link w:val="B2Char"/>
    <w:qFormat/>
    <w:rsid w:val="0062643B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62643B"/>
    <w:rPr>
      <w:lang w:val="en-GB"/>
    </w:rPr>
  </w:style>
  <w:style w:type="paragraph" w:customStyle="1" w:styleId="B3">
    <w:name w:val="B3"/>
    <w:basedOn w:val="a"/>
    <w:link w:val="B3Char"/>
    <w:rsid w:val="0062643B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a"/>
    <w:rsid w:val="0062643B"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paragraph" w:customStyle="1" w:styleId="B5">
    <w:name w:val="B5"/>
    <w:basedOn w:val="a"/>
    <w:rsid w:val="0062643B"/>
    <w:pPr>
      <w:autoSpaceDE/>
      <w:autoSpaceDN/>
      <w:adjustRightInd/>
      <w:snapToGrid/>
      <w:spacing w:after="180"/>
      <w:ind w:left="1702" w:hanging="284"/>
      <w:jc w:val="left"/>
    </w:pPr>
    <w:rPr>
      <w:sz w:val="20"/>
      <w:szCs w:val="20"/>
      <w:lang w:val="en-GB"/>
    </w:rPr>
  </w:style>
  <w:style w:type="paragraph" w:styleId="af5">
    <w:name w:val="Document Map"/>
    <w:basedOn w:val="a"/>
    <w:link w:val="Char7"/>
    <w:uiPriority w:val="99"/>
    <w:semiHidden/>
    <w:unhideWhenUsed/>
    <w:rsid w:val="00C625EB"/>
    <w:pPr>
      <w:widowControl w:val="0"/>
      <w:autoSpaceDE/>
      <w:autoSpaceDN/>
      <w:adjustRightInd/>
      <w:snapToGrid/>
      <w:spacing w:after="0"/>
    </w:pPr>
    <w:rPr>
      <w:rFonts w:ascii="宋体" w:hAnsi="Calibri"/>
      <w:color w:val="1F497D"/>
      <w:kern w:val="2"/>
      <w:sz w:val="18"/>
      <w:szCs w:val="18"/>
      <w:u w:color="EEECE1"/>
      <w:lang w:eastAsia="zh-CN"/>
    </w:rPr>
  </w:style>
  <w:style w:type="character" w:customStyle="1" w:styleId="Char7">
    <w:name w:val="文档结构图 Char"/>
    <w:basedOn w:val="a0"/>
    <w:link w:val="af5"/>
    <w:uiPriority w:val="99"/>
    <w:semiHidden/>
    <w:rsid w:val="00C625EB"/>
    <w:rPr>
      <w:rFonts w:ascii="宋体" w:hAnsi="Calibri"/>
      <w:color w:val="1F497D"/>
      <w:kern w:val="2"/>
      <w:sz w:val="18"/>
      <w:szCs w:val="18"/>
      <w:u w:color="EEECE1"/>
      <w:lang w:eastAsia="zh-CN"/>
    </w:rPr>
  </w:style>
  <w:style w:type="character" w:customStyle="1" w:styleId="Char1">
    <w:name w:val="批注框文本 Char"/>
    <w:link w:val="a8"/>
    <w:rsid w:val="00C625EB"/>
    <w:rPr>
      <w:rFonts w:ascii="Tahoma" w:hAnsi="Tahoma" w:cs="Tahoma"/>
      <w:sz w:val="16"/>
      <w:szCs w:val="16"/>
    </w:rPr>
  </w:style>
  <w:style w:type="paragraph" w:customStyle="1" w:styleId="PL">
    <w:name w:val="PL"/>
    <w:link w:val="PLChar"/>
    <w:qFormat/>
    <w:rsid w:val="00D02BB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D02BB5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B3Char">
    <w:name w:val="B3 Char"/>
    <w:link w:val="B3"/>
    <w:rsid w:val="00EB7634"/>
    <w:rPr>
      <w:lang w:val="en-GB"/>
    </w:rPr>
  </w:style>
  <w:style w:type="paragraph" w:customStyle="1" w:styleId="ZH">
    <w:name w:val="ZH"/>
    <w:rsid w:val="00F57926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3222.vsdx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22111.vsdx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C49D3-C162-46DE-A89B-33FDE172C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930</Words>
  <Characters>4451</Characters>
  <Application>Microsoft Office Word</Application>
  <DocSecurity>0</DocSecurity>
  <Lines>120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8</cp:revision>
  <cp:lastPrinted>2007-06-18T22:08:00Z</cp:lastPrinted>
  <dcterms:created xsi:type="dcterms:W3CDTF">2019-02-15T16:06:00Z</dcterms:created>
  <dcterms:modified xsi:type="dcterms:W3CDTF">2019-02-16T02:22:00Z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(3)hcluwWw5mUmmyBhWLU0HWzE2gnQjMeRyy3g+kmxUeUURzmONzf/id0A2gGhz1YhmuhFYtnUn
D2fQGofIuDAQyyIZpQk84f9zhiFmIa4dNFi8VVJb2SKGGE/cXXl5cnzG5xKM+L8u1pFYIMWP
vx1G0ick9iPJgRQ45dDXStH+BItLDvdz/FyDA0dRegvWqTa93zSLA/IrswLO1lpKVU/Z2mVY
m6+iDDR0VFbBsJ95XM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1CcFbKCjRLdtGlG+PkKNpm1LXgRzXQ6xeXJGjqQXxBN4ApF/gdbGSB
3waShWnCJK3OInmeoe480YQ7UKjNqbQp7PfH1/FxTnO3KdLmYDP+6FxG62358qnP9I02/6yZ
TiSj7f3CF31RF1lWwg1dM8Q6PqqO86sCjb/Is3k8GVSCiF8o20XUJqpaTzxkYl/fXCh4YuGL
Fv52hmqExBfbV5AfnaulxHRkz2smPxrk78HN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3SM5eUsRY0ihBY0xRpnBxJPbeBqyAzzjJUCj
3T+yNy7yjMesmAU52U2LLk4NXjxoBSqYw5yZAELzOX3bSD1qF6M=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1549849435</vt:lpwstr>
  </property>
</Properties>
</file>