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6BCCCCEE" w:rsidR="00E879BE" w:rsidRDefault="00E879BE" w:rsidP="00E879BE">
      <w:pPr>
        <w:pStyle w:val="CRCoverPage"/>
        <w:tabs>
          <w:tab w:val="right" w:pos="9639"/>
        </w:tabs>
        <w:spacing w:after="0"/>
        <w:rPr>
          <w:b/>
          <w:i/>
          <w:noProof/>
          <w:sz w:val="28"/>
        </w:rPr>
      </w:pPr>
      <w:bookmarkStart w:id="0" w:name="_Toc535263207"/>
      <w:r>
        <w:rPr>
          <w:b/>
          <w:noProof/>
          <w:sz w:val="24"/>
        </w:rPr>
        <w:t>3GPP TSG-</w:t>
      </w:r>
      <w:r w:rsidR="00AE7973">
        <w:fldChar w:fldCharType="begin"/>
      </w:r>
      <w:r w:rsidR="00AE7973">
        <w:instrText xml:space="preserve"> DOCPROPERTY  TSG/WGRef  \* MERGEFORMAT </w:instrText>
      </w:r>
      <w:r w:rsidR="00AE7973">
        <w:fldChar w:fldCharType="separate"/>
      </w:r>
      <w:r>
        <w:rPr>
          <w:b/>
          <w:noProof/>
          <w:sz w:val="24"/>
        </w:rPr>
        <w:t>RAN WG1</w:t>
      </w:r>
      <w:r w:rsidR="00AE7973">
        <w:rPr>
          <w:b/>
          <w:noProof/>
          <w:sz w:val="24"/>
        </w:rPr>
        <w:fldChar w:fldCharType="end"/>
      </w:r>
      <w:r>
        <w:rPr>
          <w:b/>
          <w:noProof/>
          <w:sz w:val="24"/>
        </w:rPr>
        <w:t xml:space="preserve"> Meeting #96</w:t>
      </w:r>
      <w:r w:rsidR="0099433F">
        <w:rPr>
          <w:b/>
          <w:i/>
          <w:noProof/>
          <w:sz w:val="28"/>
        </w:rPr>
        <w:tab/>
        <w:t>DRAFT CR R1-1903132</w:t>
      </w:r>
    </w:p>
    <w:p w14:paraId="057CD972" w14:textId="77777777" w:rsidR="00E879BE" w:rsidRDefault="00AE7973" w:rsidP="00E879BE">
      <w:pPr>
        <w:pStyle w:val="CRCoverPage"/>
        <w:outlineLvl w:val="0"/>
        <w:rPr>
          <w:b/>
          <w:noProof/>
          <w:sz w:val="24"/>
        </w:rPr>
      </w:pPr>
      <w:r>
        <w:fldChar w:fldCharType="begin"/>
      </w:r>
      <w:r>
        <w:instrText xml:space="preserve"> DOCPROPERTY  Location  \* MERGEFORMAT </w:instrText>
      </w:r>
      <w:r>
        <w:fldChar w:fldCharType="separate"/>
      </w:r>
      <w:r w:rsidR="00E879BE">
        <w:rPr>
          <w:b/>
          <w:noProof/>
          <w:sz w:val="24"/>
        </w:rPr>
        <w:t>Athens</w:t>
      </w:r>
      <w:r>
        <w:rPr>
          <w:b/>
          <w:noProof/>
          <w:sz w:val="24"/>
        </w:rPr>
        <w:fldChar w:fldCharType="end"/>
      </w:r>
      <w:r w:rsidR="00E879BE">
        <w:rPr>
          <w:b/>
          <w:noProof/>
          <w:sz w:val="24"/>
        </w:rPr>
        <w:t xml:space="preserve">, </w:t>
      </w:r>
      <w:r>
        <w:fldChar w:fldCharType="begin"/>
      </w:r>
      <w:r>
        <w:instrText xml:space="preserve"> DOCPROPERTY  Country  \* MERGEFORMAT </w:instrText>
      </w:r>
      <w:r>
        <w:fldChar w:fldCharType="separate"/>
      </w:r>
      <w:r w:rsidR="00E879BE">
        <w:rPr>
          <w:b/>
          <w:noProof/>
          <w:sz w:val="24"/>
        </w:rPr>
        <w:t>Greece</w:t>
      </w:r>
      <w:r>
        <w:rPr>
          <w:b/>
          <w:noProof/>
          <w:sz w:val="24"/>
        </w:rPr>
        <w:fldChar w:fldCharType="end"/>
      </w:r>
      <w:r w:rsidR="00E879BE">
        <w:rPr>
          <w:b/>
          <w:noProof/>
          <w:sz w:val="24"/>
        </w:rPr>
        <w:t xml:space="preserve">, </w:t>
      </w:r>
      <w:r>
        <w:fldChar w:fldCharType="begin"/>
      </w:r>
      <w:r>
        <w:instrText xml:space="preserve"> DOCPROPERTY  StartDate  \* MERGEFORMAT </w:instrText>
      </w:r>
      <w: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77777777" w:rsidR="00E879BE" w:rsidRPr="00410371" w:rsidRDefault="00AE7973" w:rsidP="00392EE2">
            <w:pPr>
              <w:pStyle w:val="CRCoverPage"/>
              <w:spacing w:after="0"/>
              <w:jc w:val="right"/>
              <w:rPr>
                <w:b/>
                <w:noProof/>
                <w:sz w:val="28"/>
              </w:rPr>
            </w:pPr>
            <w:r>
              <w:fldChar w:fldCharType="begin"/>
            </w:r>
            <w:r>
              <w:instrText xml:space="preserve"> DOCPROPERTY  Spec#  \* MERGEFORMAT </w:instrText>
            </w:r>
            <w:r>
              <w:fldChar w:fldCharType="separate"/>
            </w:r>
            <w:r w:rsidR="00E879BE" w:rsidRPr="002555C7">
              <w:rPr>
                <w:b/>
                <w:noProof/>
                <w:sz w:val="28"/>
              </w:rPr>
              <w:t>38.213</w:t>
            </w:r>
            <w:r>
              <w:rPr>
                <w:b/>
                <w:noProof/>
                <w:sz w:val="28"/>
              </w:rPr>
              <w:fldChar w:fldCharType="end"/>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77777777" w:rsidR="00E879BE" w:rsidRPr="00410371" w:rsidRDefault="00AE7973" w:rsidP="00392EE2">
            <w:pPr>
              <w:pStyle w:val="CRCoverPage"/>
              <w:spacing w:after="0"/>
              <w:rPr>
                <w:noProof/>
              </w:rPr>
            </w:pPr>
            <w:r>
              <w:fldChar w:fldCharType="begin"/>
            </w:r>
            <w:r>
              <w:instrText xml:space="preserve"> DOCPROPERTY  Cr#  \* MERGEFORMAT </w:instrText>
            </w:r>
            <w:r>
              <w:fldChar w:fldCharType="separate"/>
            </w:r>
            <w:r w:rsidR="00E879BE">
              <w:rPr>
                <w:b/>
                <w:noProof/>
                <w:sz w:val="28"/>
              </w:rPr>
              <w:t>ccc</w:t>
            </w:r>
            <w:r>
              <w:rPr>
                <w:b/>
                <w:noProof/>
                <w:sz w:val="28"/>
              </w:rPr>
              <w:fldChar w:fldCharType="end"/>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AE7973" w:rsidP="00392EE2">
            <w:pPr>
              <w:pStyle w:val="CRCoverPage"/>
              <w:spacing w:after="0"/>
              <w:jc w:val="center"/>
              <w:rPr>
                <w:b/>
                <w:noProof/>
              </w:rPr>
            </w:pPr>
            <w:r>
              <w:fldChar w:fldCharType="begin"/>
            </w:r>
            <w:r>
              <w:instrText xml:space="preserve"> DOCPROPERTY  Revision  \* MERGEFORMAT </w:instrText>
            </w:r>
            <w: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AE7973" w:rsidP="00392EE2">
            <w:pPr>
              <w:pStyle w:val="CRCoverPage"/>
              <w:spacing w:after="0"/>
              <w:jc w:val="center"/>
              <w:rPr>
                <w:noProof/>
                <w:sz w:val="28"/>
              </w:rPr>
            </w:pPr>
            <w:r>
              <w:fldChar w:fldCharType="begin"/>
            </w:r>
            <w:r>
              <w:instrText xml:space="preserve"> DOCPROPERTY  Version  \* MERGEFORMAT </w:instrText>
            </w:r>
            <w: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5352771E" w:rsidR="00E879BE" w:rsidRDefault="001A2C2B" w:rsidP="00392EE2">
            <w:pPr>
              <w:pStyle w:val="CRCoverPage"/>
              <w:spacing w:after="0"/>
              <w:ind w:left="100"/>
              <w:rPr>
                <w:noProof/>
              </w:rPr>
            </w:pPr>
            <w:r>
              <w:rPr>
                <w:noProof/>
              </w:rPr>
              <w:t xml:space="preserve">Unnecesary </w:t>
            </w:r>
            <w:r w:rsidR="00E879BE">
              <w:rPr>
                <w:noProof/>
              </w:rPr>
              <w:t xml:space="preserve">UL-DL slot configuration restrictions in respect of </w:t>
            </w:r>
            <w:r w:rsidR="00E879BE" w:rsidRPr="00D6515C">
              <w:rPr>
                <w:i/>
              </w:rPr>
              <w:t>pdcch-ConfigSIB1</w:t>
            </w:r>
            <w:r w:rsidR="00E879BE" w:rsidRPr="00D6515C">
              <w:rPr>
                <w:lang w:val="en-US"/>
              </w:rPr>
              <w:t xml:space="preserve"> </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AE7973" w:rsidP="00392EE2">
            <w:pPr>
              <w:pStyle w:val="CRCoverPage"/>
              <w:spacing w:after="0"/>
              <w:ind w:left="100"/>
              <w:rPr>
                <w:noProof/>
              </w:rPr>
            </w:pPr>
            <w:r>
              <w:fldChar w:fldCharType="begin"/>
            </w:r>
            <w:r>
              <w:instrText xml:space="preserve"> DOCPROPERTY  SourceIfWg  \* MERGEFORMAT </w:instrText>
            </w:r>
            <w: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AE7973" w:rsidP="00392EE2">
            <w:pPr>
              <w:pStyle w:val="CRCoverPage"/>
              <w:spacing w:after="0"/>
              <w:ind w:left="100"/>
              <w:rPr>
                <w:noProof/>
              </w:rPr>
            </w:pPr>
            <w:r>
              <w:fldChar w:fldCharType="begin"/>
            </w:r>
            <w:r>
              <w:instrText xml:space="preserve"> DOCPROPERTY  SourceIfTsg  \* MERGEFORMAT </w:instrText>
            </w:r>
            <w: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AE7973" w:rsidP="00392EE2">
            <w:pPr>
              <w:pStyle w:val="CRCoverPage"/>
              <w:spacing w:after="0"/>
              <w:ind w:left="100"/>
              <w:rPr>
                <w:noProof/>
              </w:rPr>
            </w:pPr>
            <w:r>
              <w:fldChar w:fldCharType="begin"/>
            </w:r>
            <w:r>
              <w:instrText xml:space="preserve"> DOCPROPERTY  RelatedWis  \* MERGEFORMAT </w:instrText>
            </w:r>
            <w:r>
              <w:fldChar w:fldCharType="separate"/>
            </w:r>
            <w:r w:rsidR="00E879BE" w:rsidRPr="00D47564">
              <w:rPr>
                <w:rFonts w:cs="Arial"/>
                <w:bCs/>
              </w:rPr>
              <w:t>NR_newRAT-Core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10CA49BE" w:rsidR="00E879BE" w:rsidRDefault="0099433F" w:rsidP="00392EE2">
            <w:pPr>
              <w:pStyle w:val="CRCoverPage"/>
              <w:spacing w:after="0"/>
              <w:ind w:left="100"/>
              <w:rPr>
                <w:noProof/>
              </w:rPr>
            </w:pPr>
            <w:r>
              <w:rPr>
                <w:noProof/>
              </w:rPr>
              <w:t>15</w:t>
            </w:r>
            <w:r w:rsidR="00E879BE">
              <w:rPr>
                <w:noProof/>
              </w:rPr>
              <w:t>.02.2019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AE7973" w:rsidP="00392EE2">
            <w:pPr>
              <w:pStyle w:val="CRCoverPage"/>
              <w:spacing w:after="0"/>
              <w:ind w:left="100" w:right="-609"/>
              <w:rPr>
                <w:b/>
                <w:noProof/>
              </w:rPr>
            </w:pPr>
            <w:r>
              <w:fldChar w:fldCharType="begin"/>
            </w:r>
            <w:r>
              <w:instrText xml:space="preserve"> DOCPROPERTY  Cat  \* MERGEFORMAT </w:instrText>
            </w:r>
            <w: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71AC5" w14:textId="26479DB7" w:rsidR="00B71CAA" w:rsidRDefault="00E879BE" w:rsidP="00392EE2">
            <w:pPr>
              <w:pStyle w:val="CRCoverPage"/>
              <w:spacing w:after="0"/>
              <w:rPr>
                <w:lang w:val="en-US"/>
              </w:rPr>
            </w:pPr>
            <w:r>
              <w:rPr>
                <w:noProof/>
              </w:rPr>
              <w:t xml:space="preserve">Currently 38.213 (Section 11.1) determines that UE expects all the symbols overlapping with a CORESET for </w:t>
            </w:r>
            <w:r w:rsidRPr="00D6515C">
              <w:t xml:space="preserve">Type0-PDCCH </w:t>
            </w:r>
            <w:r>
              <w:t xml:space="preserve">CSS configured by </w:t>
            </w:r>
            <w:r w:rsidRPr="00D6515C">
              <w:rPr>
                <w:i/>
              </w:rPr>
              <w:t>pdcch-ConfigSIB1</w:t>
            </w:r>
            <w:r w:rsidRPr="00D6515C">
              <w:rPr>
                <w:lang w:val="en-US"/>
              </w:rPr>
              <w:t xml:space="preserve"> </w:t>
            </w:r>
            <w:r w:rsidRPr="00D6515C">
              <w:t xml:space="preserve">in </w:t>
            </w:r>
            <w:r>
              <w:rPr>
                <w:i/>
                <w:lang w:val="en-US"/>
              </w:rPr>
              <w:t>MIB</w:t>
            </w:r>
            <w:r>
              <w:rPr>
                <w:lang w:val="en-US"/>
              </w:rPr>
              <w:t xml:space="preserve"> cannot be configured as UL symbols. As the </w:t>
            </w:r>
            <w:r w:rsidRPr="00D6515C">
              <w:t xml:space="preserve">Type0-PDCCH </w:t>
            </w:r>
            <w:r>
              <w:t xml:space="preserve">CSS configured by </w:t>
            </w:r>
            <w:r w:rsidRPr="00D6515C">
              <w:rPr>
                <w:i/>
              </w:rPr>
              <w:t>pdcch-ConfigSIB1</w:t>
            </w:r>
            <w:r w:rsidRPr="00D6515C">
              <w:rPr>
                <w:lang w:val="en-US"/>
              </w:rPr>
              <w:t xml:space="preserve"> </w:t>
            </w:r>
            <w:r w:rsidRPr="00D6515C">
              <w:t xml:space="preserve">in </w:t>
            </w:r>
            <w:r>
              <w:rPr>
                <w:i/>
                <w:lang w:val="en-US"/>
              </w:rPr>
              <w:t xml:space="preserve">MIB </w:t>
            </w:r>
            <w:r>
              <w:rPr>
                <w:lang w:val="en-US"/>
              </w:rPr>
              <w:t xml:space="preserve">is independent of the actually used SSBs, this implies that even if only few SSBs are actually used, network needs still configure DL symbols in all slots determined by </w:t>
            </w:r>
            <w:r w:rsidR="00B71CAA">
              <w:rPr>
                <w:lang w:val="en-US"/>
              </w:rPr>
              <w:t>Type0</w:t>
            </w:r>
            <w:r>
              <w:rPr>
                <w:lang w:val="en-US"/>
              </w:rPr>
              <w:t>-PDCCH CSS</w:t>
            </w:r>
            <w:r w:rsidR="001A2C2B">
              <w:rPr>
                <w:lang w:val="en-US"/>
              </w:rPr>
              <w:t>.</w:t>
            </w:r>
          </w:p>
          <w:p w14:paraId="587A6E19" w14:textId="3F8F830D" w:rsidR="00E879BE" w:rsidRPr="00E879BE" w:rsidRDefault="00E879BE" w:rsidP="00392EE2">
            <w:pPr>
              <w:pStyle w:val="CRCoverPage"/>
              <w:spacing w:after="0"/>
              <w:rPr>
                <w:noProof/>
              </w:rPr>
            </w:pPr>
          </w:p>
          <w:p w14:paraId="0766CD92" w14:textId="77777777" w:rsidR="00E879BE" w:rsidRDefault="00E879BE" w:rsidP="00392EE2">
            <w:pPr>
              <w:pStyle w:val="CRCoverPage"/>
              <w:spacing w:after="0"/>
              <w:rPr>
                <w:noProof/>
              </w:rPr>
            </w:pPr>
          </w:p>
          <w:p w14:paraId="40B020AE" w14:textId="31E00850" w:rsidR="00E879BE" w:rsidRPr="00274966" w:rsidRDefault="00E879BE" w:rsidP="00392EE2">
            <w:pPr>
              <w:pStyle w:val="CRCoverPage"/>
              <w:spacing w:after="0"/>
              <w:rPr>
                <w:noProof/>
              </w:rPr>
            </w:pP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B5E72" w14:textId="225F3D38" w:rsidR="00E879BE" w:rsidRPr="000D5A62" w:rsidRDefault="00E879BE" w:rsidP="00392EE2">
            <w:pPr>
              <w:pStyle w:val="CRCoverPage"/>
              <w:spacing w:after="0"/>
              <w:rPr>
                <w:noProof/>
              </w:rPr>
            </w:pPr>
            <w:r>
              <w:rPr>
                <w:noProof/>
              </w:rPr>
              <w:t xml:space="preserve">Introduce wording to determine that the </w:t>
            </w:r>
            <w:r w:rsidR="001A2C2B">
              <w:rPr>
                <w:noProof/>
              </w:rPr>
              <w:t>UL symbol configuration restrictions only apply to those symbols that overlap with CORESET for</w:t>
            </w:r>
            <w:r w:rsidR="001A2C2B" w:rsidRPr="00D6515C">
              <w:t xml:space="preserve"> Type0-PDCCH </w:t>
            </w:r>
            <w:r w:rsidR="001A2C2B">
              <w:t>CSS</w:t>
            </w:r>
            <w:r w:rsidR="001A2C2B">
              <w:rPr>
                <w:noProof/>
              </w:rPr>
              <w:t xml:space="preserve"> corresponding to PDCCH monitoring occassions of SSB indexes indicated </w:t>
            </w:r>
            <w:r w:rsidR="001A2C2B">
              <w:rPr>
                <w:lang w:val="en-US"/>
              </w:rPr>
              <w:t xml:space="preserve">by </w:t>
            </w:r>
            <w:r w:rsidR="001A2C2B" w:rsidRPr="001A2C2B">
              <w:rPr>
                <w:i/>
                <w:lang w:val="en-US"/>
              </w:rPr>
              <w:t>ssb-PositionsInBurst</w:t>
            </w:r>
            <w:r w:rsidR="001A2C2B">
              <w:rPr>
                <w:noProof/>
              </w:rPr>
              <w:t>.</w:t>
            </w:r>
          </w:p>
          <w:p w14:paraId="6743121B" w14:textId="77777777" w:rsidR="00E879BE" w:rsidRPr="00BE0D50" w:rsidRDefault="00E879BE" w:rsidP="00392EE2">
            <w:pPr>
              <w:pStyle w:val="CRCoverPage"/>
              <w:spacing w:after="0"/>
              <w:ind w:left="100"/>
              <w:rPr>
                <w:noProof/>
                <w:highlight w:val="red"/>
              </w:rPr>
            </w:pP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CBAF" w14:textId="3755777A" w:rsidR="00E879BE" w:rsidRDefault="006E5C29" w:rsidP="00392EE2">
            <w:pPr>
              <w:pStyle w:val="CRCoverPage"/>
              <w:spacing w:after="0"/>
              <w:rPr>
                <w:noProof/>
              </w:rPr>
            </w:pPr>
            <w:r>
              <w:rPr>
                <w:noProof/>
              </w:rPr>
              <w:t xml:space="preserve">TDD </w:t>
            </w:r>
            <w:r w:rsidR="001A2C2B">
              <w:rPr>
                <w:noProof/>
              </w:rPr>
              <w:t>UL-DL slot configurations</w:t>
            </w:r>
            <w:r>
              <w:rPr>
                <w:noProof/>
              </w:rPr>
              <w:t xml:space="preserve"> would need account full Type0-PDCCH CSS pattern, by setting corresponding symbols as DL or never using them as UL, regardless of the actually needed PDCCH monitoring occassions. This would  restricting the use of UL slots in TDD UL-DL slot configurations.</w:t>
            </w:r>
          </w:p>
          <w:p w14:paraId="51A0C3CD" w14:textId="77777777" w:rsidR="00E879BE" w:rsidRDefault="00E879BE" w:rsidP="00392EE2">
            <w:pPr>
              <w:pStyle w:val="CRCoverPage"/>
              <w:spacing w:after="0"/>
              <w:rPr>
                <w:noProof/>
                <w:highlight w:val="red"/>
              </w:rPr>
            </w:pPr>
          </w:p>
          <w:p w14:paraId="1F847767" w14:textId="77777777" w:rsidR="00E879BE" w:rsidRPr="00BE0D50" w:rsidRDefault="00E879BE" w:rsidP="00392EE2">
            <w:pPr>
              <w:pStyle w:val="CRCoverPage"/>
              <w:spacing w:after="0"/>
              <w:ind w:left="100"/>
              <w:rPr>
                <w:noProof/>
                <w:highlight w:val="red"/>
              </w:rPr>
            </w:pP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77777777" w:rsidR="00E879BE" w:rsidRPr="000D5A62" w:rsidRDefault="00E879BE" w:rsidP="00392EE2">
            <w:pPr>
              <w:pStyle w:val="CRCoverPage"/>
              <w:spacing w:after="0"/>
              <w:ind w:left="100"/>
              <w:rPr>
                <w:noProof/>
              </w:rPr>
            </w:pPr>
            <w:r>
              <w:rPr>
                <w:noProof/>
              </w:rPr>
              <w:t>11.1</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0B9F45E5" w14:textId="6881AB3C" w:rsidR="00E879BE" w:rsidRDefault="001A2C2B" w:rsidP="00392EE2">
            <w:pPr>
              <w:pStyle w:val="CRCoverPage"/>
              <w:spacing w:after="0"/>
              <w:ind w:left="100"/>
              <w:rPr>
                <w:lang w:eastAsia="fi-FI"/>
              </w:rPr>
            </w:pPr>
            <w:r>
              <w:rPr>
                <w:b/>
                <w:bCs/>
              </w:rPr>
              <w:t>I</w:t>
            </w:r>
            <w:r w:rsidR="00E879BE">
              <w:rPr>
                <w:b/>
                <w:bCs/>
              </w:rPr>
              <w:t>f the gNB is implemented according to this CR and the UE is not</w:t>
            </w:r>
            <w:r w:rsidR="00E879BE">
              <w:t xml:space="preserve">: </w:t>
            </w:r>
          </w:p>
          <w:p w14:paraId="24B4AB1C" w14:textId="6662496B" w:rsidR="00E879BE" w:rsidRPr="001A2C2B" w:rsidRDefault="00E879BE" w:rsidP="001A2C2B">
            <w:pPr>
              <w:pStyle w:val="CRCoverPage"/>
              <w:numPr>
                <w:ilvl w:val="0"/>
                <w:numId w:val="65"/>
              </w:numPr>
              <w:spacing w:after="0"/>
              <w:rPr>
                <w:rFonts w:eastAsia="Times New Roman"/>
              </w:rPr>
            </w:pPr>
            <w:r>
              <w:rPr>
                <w:rFonts w:eastAsia="Times New Roman" w:cs="Arial"/>
              </w:rPr>
              <w:t xml:space="preserve">A UE assuming that </w:t>
            </w:r>
            <w:r w:rsidR="001A2C2B">
              <w:t xml:space="preserve">none of </w:t>
            </w:r>
            <w:r w:rsidR="001A2C2B" w:rsidRPr="00D6515C">
              <w:rPr>
                <w:lang w:val="en-US"/>
              </w:rPr>
              <w:t xml:space="preserve">symbols </w:t>
            </w:r>
            <w:r w:rsidR="001A2C2B">
              <w:rPr>
                <w:lang w:val="en-US"/>
              </w:rPr>
              <w:t xml:space="preserve">overlapping with </w:t>
            </w:r>
            <w:r w:rsidR="001A2C2B">
              <w:rPr>
                <w:noProof/>
              </w:rPr>
              <w:t>with CORESET for</w:t>
            </w:r>
            <w:r w:rsidR="001A2C2B" w:rsidRPr="00D6515C">
              <w:t xml:space="preserve"> Type0-PDCCH </w:t>
            </w:r>
            <w:r w:rsidR="001A2C2B">
              <w:t>CSS</w:t>
            </w:r>
            <w:r w:rsidR="001A2C2B">
              <w:rPr>
                <w:noProof/>
              </w:rPr>
              <w:t xml:space="preserve"> </w:t>
            </w:r>
            <w:r w:rsidR="001A2C2B">
              <w:rPr>
                <w:lang w:val="en-US"/>
              </w:rPr>
              <w:t>can</w:t>
            </w:r>
            <w:r w:rsidR="001A2C2B" w:rsidRPr="00D6515C">
              <w:rPr>
                <w:lang w:val="en-US"/>
              </w:rPr>
              <w:t xml:space="preserve"> be indicated as uplink </w:t>
            </w:r>
            <w:r w:rsidR="001A2C2B">
              <w:rPr>
                <w:lang w:val="en-US"/>
              </w:rPr>
              <w:t xml:space="preserve">would not properly understand </w:t>
            </w:r>
            <w:r w:rsidR="001A2C2B" w:rsidRPr="001A2C2B">
              <w:rPr>
                <w:lang w:val="en-US"/>
              </w:rPr>
              <w:t>TDD-UL-DL-ConfigurationCommon, or TDD-UL-DL-ConfigDedicated.</w:t>
            </w:r>
            <w:r w:rsidR="00076061">
              <w:rPr>
                <w:lang w:val="en-US"/>
              </w:rPr>
              <w:t xml:space="preserve"> or SFI</w:t>
            </w:r>
          </w:p>
          <w:p w14:paraId="42150BD7" w14:textId="77777777" w:rsidR="00E879BE" w:rsidRDefault="00E879BE" w:rsidP="00392EE2">
            <w:pPr>
              <w:pStyle w:val="CRCoverPage"/>
              <w:spacing w:after="0"/>
              <w:ind w:left="100"/>
              <w:rPr>
                <w:rFonts w:eastAsiaTheme="minorHAnsi"/>
              </w:rPr>
            </w:pPr>
            <w:r>
              <w:rPr>
                <w:b/>
                <w:bCs/>
              </w:rPr>
              <w:t xml:space="preserve">On paired spectrum, if the UE is implemented according to this CR and the gNB is not: </w:t>
            </w:r>
          </w:p>
          <w:p w14:paraId="3C741990" w14:textId="215C2D9E" w:rsidR="00E879BE" w:rsidRDefault="00E879BE" w:rsidP="001A2C2B">
            <w:pPr>
              <w:pStyle w:val="CRCoverPage"/>
              <w:numPr>
                <w:ilvl w:val="0"/>
                <w:numId w:val="65"/>
              </w:numPr>
              <w:spacing w:after="0"/>
              <w:rPr>
                <w:rFonts w:eastAsia="Times New Roman"/>
              </w:rPr>
            </w:pPr>
            <w:r>
              <w:rPr>
                <w:rFonts w:eastAsia="Times New Roman" w:cs="Arial"/>
              </w:rPr>
              <w:t xml:space="preserve">gNB would </w:t>
            </w:r>
            <w:r w:rsidR="001A2C2B">
              <w:rPr>
                <w:rFonts w:eastAsia="Times New Roman" w:cs="Arial"/>
              </w:rPr>
              <w:t xml:space="preserve">configure </w:t>
            </w:r>
            <w:r w:rsidR="001A2C2B" w:rsidRPr="001A2C2B">
              <w:rPr>
                <w:lang w:val="en-US"/>
              </w:rPr>
              <w:t>TDD-UL-DL-ConfigurationCommo</w:t>
            </w:r>
            <w:r w:rsidR="001A2C2B">
              <w:rPr>
                <w:lang w:val="en-US"/>
              </w:rPr>
              <w:t xml:space="preserve">n, or TDD-UL-DL-ConfigDedicated so that </w:t>
            </w:r>
            <w:r w:rsidR="001A2C2B" w:rsidRPr="00D6515C">
              <w:rPr>
                <w:lang w:val="en-US"/>
              </w:rPr>
              <w:t xml:space="preserve">symbols </w:t>
            </w:r>
            <w:r w:rsidR="001A2C2B">
              <w:rPr>
                <w:lang w:val="en-US"/>
              </w:rPr>
              <w:t xml:space="preserve">overlapping with </w:t>
            </w:r>
            <w:r w:rsidR="001A2C2B">
              <w:rPr>
                <w:noProof/>
              </w:rPr>
              <w:t>with CORESET for</w:t>
            </w:r>
            <w:r w:rsidR="001A2C2B" w:rsidRPr="00D6515C">
              <w:t xml:space="preserve"> Type0-PDCCH </w:t>
            </w:r>
            <w:r w:rsidR="001A2C2B">
              <w:t>CSS would be DL symbols</w:t>
            </w:r>
            <w:r>
              <w:rPr>
                <w:rFonts w:eastAsia="Times New Roman" w:cs="Arial"/>
              </w:rPr>
              <w:t xml:space="preserve">. No impact on compatibility. </w:t>
            </w:r>
          </w:p>
          <w:p w14:paraId="65A8164E" w14:textId="77777777" w:rsidR="00E879BE" w:rsidRDefault="00E879BE" w:rsidP="00392EE2">
            <w:pPr>
              <w:pStyle w:val="CRCoverPage"/>
              <w:spacing w:after="0"/>
              <w:ind w:left="100"/>
              <w:rPr>
                <w:noProof/>
              </w:rPr>
            </w:pPr>
          </w:p>
          <w:p w14:paraId="7C6CA7A4" w14:textId="77777777" w:rsidR="00E879BE" w:rsidRDefault="00E879BE" w:rsidP="00392EE2">
            <w:pPr>
              <w:pStyle w:val="CRCoverPage"/>
              <w:spacing w:after="0"/>
              <w:ind w:left="100"/>
              <w:rPr>
                <w:noProof/>
              </w:rPr>
            </w:pPr>
          </w:p>
        </w:tc>
      </w:tr>
    </w:tbl>
    <w:p w14:paraId="0DAD6B70" w14:textId="77777777" w:rsidR="00E879BE" w:rsidRDefault="00E879BE" w:rsidP="00E879BE">
      <w:pPr>
        <w:pStyle w:val="CRCoverPage"/>
        <w:spacing w:after="0"/>
        <w:rPr>
          <w:noProof/>
          <w:sz w:val="8"/>
          <w:szCs w:val="8"/>
        </w:rPr>
      </w:pPr>
    </w:p>
    <w:p w14:paraId="50FF6175" w14:textId="77777777" w:rsidR="00E879BE" w:rsidRDefault="00E879BE" w:rsidP="00E879BE">
      <w:pPr>
        <w:rPr>
          <w:noProof/>
        </w:rPr>
        <w:sectPr w:rsidR="00E879B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4AA110" w14:textId="77777777" w:rsidR="00E879BE" w:rsidRDefault="00E879BE" w:rsidP="00E879BE">
      <w:pPr>
        <w:rPr>
          <w:noProof/>
        </w:rPr>
      </w:pPr>
    </w:p>
    <w:p w14:paraId="0FA87CE3" w14:textId="77777777" w:rsidR="0043292C" w:rsidRPr="00B916EC" w:rsidRDefault="0043292C" w:rsidP="0043292C">
      <w:pPr>
        <w:pStyle w:val="Heading1"/>
        <w:rPr>
          <w:rFonts w:eastAsia="MS Mincho"/>
          <w:lang w:eastAsia="ja-JP"/>
        </w:rPr>
      </w:pPr>
      <w:r w:rsidRPr="00B916EC">
        <w:rPr>
          <w:rFonts w:eastAsia="SimSun" w:hint="eastAsia"/>
          <w:lang w:eastAsia="zh-CN"/>
        </w:rPr>
        <w:t>1</w:t>
      </w:r>
      <w:r w:rsidRPr="00B916EC">
        <w:rPr>
          <w:rFonts w:eastAsia="MS Mincho"/>
          <w:lang w:eastAsia="ja-JP"/>
        </w:rPr>
        <w:t>1</w:t>
      </w:r>
      <w:r w:rsidRPr="00B916EC">
        <w:tab/>
      </w:r>
      <w:r w:rsidR="00C208F0" w:rsidRPr="00B916EC">
        <w:rPr>
          <w:rFonts w:eastAsia="MS Mincho"/>
          <w:lang w:eastAsia="ja-JP"/>
        </w:rPr>
        <w:t>UE-group common signal</w:t>
      </w:r>
      <w:r w:rsidR="00C75C6B" w:rsidRPr="00B916EC">
        <w:rPr>
          <w:rFonts w:eastAsia="MS Mincho"/>
          <w:lang w:eastAsia="ja-JP"/>
        </w:rPr>
        <w:t>l</w:t>
      </w:r>
      <w:r w:rsidR="00C208F0" w:rsidRPr="00B916EC">
        <w:rPr>
          <w:rFonts w:eastAsia="MS Mincho"/>
          <w:lang w:eastAsia="ja-JP"/>
        </w:rPr>
        <w:t>ing</w:t>
      </w:r>
      <w:bookmarkEnd w:id="0"/>
      <w:r w:rsidRPr="00B916EC">
        <w:rPr>
          <w:rFonts w:eastAsia="MS Mincho" w:hint="eastAsia"/>
          <w:lang w:eastAsia="ja-JP"/>
        </w:rPr>
        <w:t xml:space="preserve"> </w:t>
      </w:r>
    </w:p>
    <w:p w14:paraId="4DCBC1B1" w14:textId="77777777" w:rsidR="0043292C" w:rsidRPr="00B916EC" w:rsidRDefault="0043292C" w:rsidP="0043292C">
      <w:r w:rsidRPr="00B916EC">
        <w:t>If the UE is configured with a SCG, the UE shall apply the procedures described in this clause for both MCG and SCG</w:t>
      </w:r>
    </w:p>
    <w:p w14:paraId="1CD28A1B" w14:textId="77777777" w:rsidR="0043292C" w:rsidRPr="00B916EC" w:rsidRDefault="00D15604" w:rsidP="00D15604">
      <w:pPr>
        <w:pStyle w:val="B1"/>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5408E960" w14:textId="77777777" w:rsidR="0043292C" w:rsidRPr="00B916EC" w:rsidRDefault="00D15604" w:rsidP="00D15604">
      <w:pPr>
        <w:pStyle w:val="B1"/>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PSCell),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PSCell of the SCG.</w:t>
      </w:r>
    </w:p>
    <w:p w14:paraId="74EDF139" w14:textId="77777777" w:rsidR="00C208F0" w:rsidRPr="00B916EC" w:rsidRDefault="00C208F0" w:rsidP="00C208F0">
      <w:pPr>
        <w:pStyle w:val="Heading2"/>
        <w:rPr>
          <w:rFonts w:eastAsia="SimSun"/>
          <w:lang w:eastAsia="zh-CN"/>
        </w:rPr>
      </w:pPr>
      <w:bookmarkStart w:id="3" w:name="_Ref500831375"/>
      <w:bookmarkStart w:id="4" w:name="_Toc535263208"/>
      <w:r w:rsidRPr="00B916EC">
        <w:rPr>
          <w:rFonts w:eastAsia="SimSun"/>
          <w:lang w:eastAsia="zh-CN"/>
        </w:rPr>
        <w:t>11.1</w:t>
      </w:r>
      <w:r w:rsidRPr="00B916EC">
        <w:rPr>
          <w:rFonts w:eastAsia="SimSun"/>
          <w:lang w:eastAsia="zh-CN"/>
        </w:rPr>
        <w:tab/>
        <w:t>Slot configuration</w:t>
      </w:r>
      <w:bookmarkStart w:id="5" w:name="_GoBack"/>
      <w:bookmarkEnd w:id="3"/>
      <w:bookmarkEnd w:id="4"/>
      <w:bookmarkEnd w:id="5"/>
    </w:p>
    <w:p w14:paraId="0B802BD8" w14:textId="3EF5E457" w:rsidR="000A630B" w:rsidRPr="000A630B" w:rsidRDefault="000A630B" w:rsidP="000A630B">
      <w:pPr>
        <w:jc w:val="center"/>
      </w:pPr>
      <w:r w:rsidRPr="0005233E">
        <w:rPr>
          <w:color w:val="FF0000"/>
        </w:rPr>
        <w:t>&lt;omitted tex</w:t>
      </w:r>
      <w:r>
        <w:rPr>
          <w:color w:val="FF0000"/>
        </w:rPr>
        <w:t>t</w:t>
      </w:r>
      <w:r w:rsidRPr="0005233E">
        <w:rPr>
          <w:color w:val="FF0000"/>
        </w:rPr>
        <w:t>&gt;</w:t>
      </w:r>
    </w:p>
    <w:p w14:paraId="50D90F5F" w14:textId="2A52EDEB" w:rsidR="00233D58" w:rsidRPr="009E7204" w:rsidRDefault="00233D58" w:rsidP="0027125A">
      <w:bookmarkStart w:id="6" w:name="_Hlk867568"/>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ins w:id="7" w:author="Kaikkonen, Jorma (Nokia - FI/Oulu)" w:date="2019-02-12T12:38:00Z">
        <w:r w:rsidR="00006031">
          <w:t xml:space="preserve"> </w:t>
        </w:r>
        <w:r w:rsidR="00006031">
          <w:rPr>
            <w:color w:val="FF0000"/>
            <w:u w:val="single"/>
          </w:rPr>
          <w:t xml:space="preserve">corresponding to SS/PBCH blocks indicated by </w:t>
        </w:r>
        <w:r w:rsidR="00006031">
          <w:rPr>
            <w:i/>
            <w:color w:val="FF0000"/>
            <w:u w:val="single"/>
          </w:rPr>
          <w:t>ssb-PositionsInBurst</w:t>
        </w:r>
        <w:r w:rsidR="00006031">
          <w:rPr>
            <w:color w:val="FF0000"/>
            <w:u w:val="single"/>
          </w:rPr>
          <w:t xml:space="preserve"> </w:t>
        </w:r>
        <w:r w:rsidR="00006031">
          <w:rPr>
            <w:color w:val="FF0000"/>
            <w:u w:val="single"/>
            <w:lang w:val="en-US"/>
          </w:rPr>
          <w:t xml:space="preserve">in </w:t>
        </w:r>
        <w:r w:rsidR="00006031">
          <w:rPr>
            <w:i/>
            <w:color w:val="FF0000"/>
            <w:u w:val="single"/>
          </w:rPr>
          <w:t>SystemInformationBlockType1</w:t>
        </w:r>
        <w:r w:rsidR="00006031">
          <w:rPr>
            <w:color w:val="FF0000"/>
            <w:u w:val="single"/>
          </w:rPr>
          <w:t xml:space="preserve"> or </w:t>
        </w:r>
        <w:r w:rsidR="00006031">
          <w:rPr>
            <w:i/>
            <w:color w:val="FF0000"/>
            <w:u w:val="single"/>
          </w:rPr>
          <w:t>ssb-PositionsInBurst</w:t>
        </w:r>
        <w:r w:rsidR="00006031">
          <w:rPr>
            <w:color w:val="FF0000"/>
            <w:u w:val="single"/>
            <w:lang w:val="en-US"/>
          </w:rPr>
          <w:t xml:space="preserve"> in </w:t>
        </w:r>
        <w:r w:rsidR="00006031">
          <w:rPr>
            <w:i/>
            <w:color w:val="FF0000"/>
            <w:u w:val="single"/>
          </w:rPr>
          <w:t>ServingCellConfigCommon</w:t>
        </w:r>
      </w:ins>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rsidRPr="00D6515C">
        <w:t>.</w:t>
      </w:r>
    </w:p>
    <w:p w14:paraId="656FEAF6" w14:textId="54E9D0FD" w:rsidR="0027125A" w:rsidRDefault="000A630B" w:rsidP="000A630B">
      <w:pPr>
        <w:jc w:val="center"/>
      </w:pPr>
      <w:bookmarkStart w:id="8" w:name="_Ref500453000"/>
      <w:bookmarkEnd w:id="6"/>
      <w:r w:rsidRPr="0005233E">
        <w:rPr>
          <w:color w:val="FF0000"/>
        </w:rPr>
        <w:t>&lt;omitted tex</w:t>
      </w:r>
      <w:r>
        <w:rPr>
          <w:color w:val="FF0000"/>
        </w:rPr>
        <w:t>t</w:t>
      </w:r>
      <w:r w:rsidRPr="0005233E">
        <w:rPr>
          <w:color w:val="FF0000"/>
        </w:rPr>
        <w:t>&gt;</w:t>
      </w:r>
    </w:p>
    <w:p w14:paraId="1195B96F" w14:textId="77777777" w:rsidR="00C208F0" w:rsidRPr="00B916EC" w:rsidRDefault="00C208F0" w:rsidP="0027125A">
      <w:pPr>
        <w:pStyle w:val="Heading3"/>
      </w:pPr>
      <w:bookmarkStart w:id="9" w:name="_Toc535263209"/>
      <w:r w:rsidRPr="00B916EC">
        <w:t>11.1.</w:t>
      </w:r>
      <w:r w:rsidR="0069451B" w:rsidRPr="00B916EC">
        <w:t>1</w:t>
      </w:r>
      <w:r w:rsidRPr="00B916EC">
        <w:tab/>
        <w:t xml:space="preserve">UE procedure for determining slot </w:t>
      </w:r>
      <w:bookmarkEnd w:id="8"/>
      <w:r w:rsidR="005D3D76" w:rsidRPr="00B916EC">
        <w:t>format</w:t>
      </w:r>
      <w:bookmarkEnd w:id="9"/>
    </w:p>
    <w:p w14:paraId="3FBE2381" w14:textId="77777777" w:rsidR="000A630B" w:rsidRPr="000A630B" w:rsidRDefault="000A630B" w:rsidP="000A630B">
      <w:pPr>
        <w:jc w:val="center"/>
      </w:pPr>
      <w:r w:rsidRPr="0005233E">
        <w:rPr>
          <w:color w:val="FF0000"/>
        </w:rPr>
        <w:t>&lt;omitted tex</w:t>
      </w:r>
      <w:r>
        <w:rPr>
          <w:color w:val="FF0000"/>
        </w:rPr>
        <w:t>t</w:t>
      </w:r>
      <w:r w:rsidRPr="0005233E">
        <w:rPr>
          <w:color w:val="FF0000"/>
        </w:rPr>
        <w:t>&gt;</w:t>
      </w:r>
    </w:p>
    <w:p w14:paraId="25B4BA4C" w14:textId="78708791" w:rsidR="00AB6F90" w:rsidRDefault="00AB6F90" w:rsidP="00AB6F90">
      <w:pPr>
        <w:pStyle w:val="B1"/>
        <w:ind w:left="0" w:firstLine="14"/>
      </w:pPr>
    </w:p>
    <w:p w14:paraId="215BAD35" w14:textId="7B94FE80"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ins w:id="10" w:author="Kaikkonen, Jorma (Nokia - FI/Oulu)" w:date="2019-02-12T12:20:00Z">
        <w:r w:rsidR="000C0F92">
          <w:rPr>
            <w:lang w:val="en-GB"/>
          </w:rPr>
          <w:t xml:space="preserve"> </w:t>
        </w:r>
        <w:r w:rsidR="000C0F92">
          <w:rPr>
            <w:color w:val="FF0000"/>
            <w:u w:val="single"/>
            <w:lang w:val="en-GB"/>
          </w:rPr>
          <w:t xml:space="preserve">corresponding to SS/PBCH blocks indicated by </w:t>
        </w:r>
        <w:r w:rsidR="000C0F92">
          <w:rPr>
            <w:i/>
            <w:color w:val="FF0000"/>
            <w:u w:val="single"/>
            <w:lang w:val="en-GB"/>
          </w:rPr>
          <w:t>ssb-PositionsInBurst</w:t>
        </w:r>
        <w:r w:rsidR="000C0F92">
          <w:rPr>
            <w:color w:val="FF0000"/>
            <w:u w:val="single"/>
            <w:lang w:val="en-GB"/>
          </w:rPr>
          <w:t xml:space="preserve"> </w:t>
        </w:r>
        <w:r w:rsidR="000C0F92">
          <w:rPr>
            <w:color w:val="FF0000"/>
            <w:u w:val="single"/>
            <w:lang w:val="en-US"/>
          </w:rPr>
          <w:t xml:space="preserve">in </w:t>
        </w:r>
        <w:r w:rsidR="000C0F92">
          <w:rPr>
            <w:i/>
            <w:color w:val="FF0000"/>
            <w:u w:val="single"/>
            <w:lang w:val="en-GB"/>
          </w:rPr>
          <w:t>SystemInformationBlockType1</w:t>
        </w:r>
        <w:r w:rsidR="000C0F92">
          <w:rPr>
            <w:color w:val="FF0000"/>
            <w:u w:val="single"/>
            <w:lang w:val="en-GB"/>
          </w:rPr>
          <w:t xml:space="preserve"> or </w:t>
        </w:r>
        <w:r w:rsidR="000C0F92">
          <w:rPr>
            <w:i/>
            <w:color w:val="FF0000"/>
            <w:u w:val="single"/>
            <w:lang w:val="en-GB"/>
          </w:rPr>
          <w:t>ssb-PositionsInBurst</w:t>
        </w:r>
        <w:r w:rsidR="000C0F92">
          <w:rPr>
            <w:color w:val="FF0000"/>
            <w:u w:val="single"/>
            <w:lang w:val="en-US"/>
          </w:rPr>
          <w:t xml:space="preserve"> in </w:t>
        </w:r>
        <w:r w:rsidR="000C0F92">
          <w:rPr>
            <w:i/>
            <w:color w:val="FF0000"/>
            <w:u w:val="single"/>
            <w:lang w:val="en-GB"/>
          </w:rPr>
          <w:t>ServingCellConfigCommon</w:t>
        </w:r>
      </w:ins>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sectPr w:rsidR="00AB6F90" w:rsidRPr="005E27BB"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902FB" w14:textId="77777777" w:rsidR="0013436E" w:rsidRDefault="0013436E">
      <w:r>
        <w:separator/>
      </w:r>
    </w:p>
    <w:p w14:paraId="74C3FD78" w14:textId="77777777" w:rsidR="0013436E" w:rsidRDefault="0013436E"/>
  </w:endnote>
  <w:endnote w:type="continuationSeparator" w:id="0">
    <w:p w14:paraId="304DF199" w14:textId="77777777" w:rsidR="0013436E" w:rsidRDefault="0013436E">
      <w:r>
        <w:continuationSeparator/>
      </w:r>
    </w:p>
    <w:p w14:paraId="393A3D6B" w14:textId="77777777" w:rsidR="0013436E" w:rsidRDefault="00134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D66A" w14:textId="77777777" w:rsidR="00E879BE" w:rsidRDefault="00E87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B0B21" w14:textId="77777777" w:rsidR="00E879BE" w:rsidRDefault="00E87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A3A5" w14:textId="77777777" w:rsidR="00E879BE" w:rsidRDefault="00E879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9AEE" w14:textId="77777777" w:rsidR="0013436E" w:rsidRDefault="0013436E">
      <w:r>
        <w:separator/>
      </w:r>
    </w:p>
    <w:p w14:paraId="223781C4" w14:textId="77777777" w:rsidR="0013436E" w:rsidRDefault="0013436E"/>
  </w:footnote>
  <w:footnote w:type="continuationSeparator" w:id="0">
    <w:p w14:paraId="523F919A" w14:textId="77777777" w:rsidR="0013436E" w:rsidRDefault="0013436E">
      <w:r>
        <w:continuationSeparator/>
      </w:r>
    </w:p>
    <w:p w14:paraId="6BC1A220" w14:textId="77777777" w:rsidR="0013436E" w:rsidRDefault="00134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1E1AA" w14:textId="77777777" w:rsidR="00E879BE" w:rsidRDefault="00E87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2CEE" w14:textId="77777777" w:rsidR="00E879BE" w:rsidRDefault="00E87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62EA8" w14:textId="77777777" w:rsidR="00E879BE" w:rsidRDefault="00E879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953D" w14:textId="6B9DF3BF" w:rsidR="0013436E" w:rsidRDefault="0013436E"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9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1886897" w14:textId="72FEA392" w:rsidR="0013436E" w:rsidRDefault="0013436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9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1-5-21-1593251271-2640304127-1825641215-1975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061"/>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26F"/>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5080"/>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5C29"/>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33F"/>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973"/>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0B9"/>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5AIRPNAIUNRU-1830940522-4921</_dlc_DocId>
    <_dlc_DocIdUrl xmlns="71c5aaf6-e6ce-465b-b873-5148d2a4c105">
      <Url>https://nokia.sharepoint.com/sites/c5g/5gradio/_layouts/15/DocIdRedir.aspx?ID=5AIRPNAIUNRU-1830940522-4921</Url>
      <Description>5AIRPNAIUNRU-1830940522-4921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1AC775-EE27-430D-9F69-3C889B484F62}">
  <ds:schemaRefs>
    <ds:schemaRef ds:uri="http://schemas.microsoft.com/sharepoint/v3/contenttype/forms"/>
  </ds:schemaRefs>
</ds:datastoreItem>
</file>

<file path=customXml/itemProps2.xml><?xml version="1.0" encoding="utf-8"?>
<ds:datastoreItem xmlns:ds="http://schemas.openxmlformats.org/officeDocument/2006/customXml" ds:itemID="{3E851B5F-9517-4DC5-9CC6-A1140CB1B866}">
  <ds:schemaRefs>
    <ds:schemaRef ds:uri="http://schemas.microsoft.com/sharepoint/events"/>
  </ds:schemaRefs>
</ds:datastoreItem>
</file>

<file path=customXml/itemProps3.xml><?xml version="1.0" encoding="utf-8"?>
<ds:datastoreItem xmlns:ds="http://schemas.openxmlformats.org/officeDocument/2006/customXml" ds:itemID="{C00D9823-13CF-497E-9F50-8725D533D50A}">
  <ds:schemaRefs>
    <ds:schemaRef ds:uri="Microsoft.SharePoint.Taxonomy.ContentTypeSync"/>
  </ds:schemaRefs>
</ds:datastoreItem>
</file>

<file path=customXml/itemProps4.xml><?xml version="1.0" encoding="utf-8"?>
<ds:datastoreItem xmlns:ds="http://schemas.openxmlformats.org/officeDocument/2006/customXml" ds:itemID="{AA74C762-1B81-4465-831A-61BE8DC886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995F43B-0846-4C39-A70B-A07B7B0B2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7A3B4B-9368-49C2-BD74-F810D013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674</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4</cp:revision>
  <cp:lastPrinted>2019-01-16T09:03:00Z</cp:lastPrinted>
  <dcterms:created xsi:type="dcterms:W3CDTF">2019-02-15T15:12:00Z</dcterms:created>
  <dcterms:modified xsi:type="dcterms:W3CDTF">2019-02-15T15:16:00Z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bee6d22d-ac64-4584-86b3-a8f02280aab5</vt:lpwstr>
  </property>
</Properties>
</file>