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75DA250"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#96</w:t>
      </w:r>
      <w:r w:rsidR="00871B40" w:rsidRPr="00F839A2">
        <w:rPr>
          <w:i/>
          <w:noProof/>
          <w:sz w:val="28"/>
        </w:rPr>
        <w:tab/>
      </w:r>
      <w:r w:rsidR="007050B9" w:rsidRPr="007050B9">
        <w:rPr>
          <w:b/>
          <w:i/>
          <w:noProof/>
          <w:sz w:val="28"/>
        </w:rPr>
        <w:t>R1-1903022</w:t>
      </w:r>
    </w:p>
    <w:p w14:paraId="6AFAE89D" w14:textId="0080BC11" w:rsidR="00F52DED" w:rsidRDefault="00F15C9B" w:rsidP="00F52DED">
      <w:pPr>
        <w:pStyle w:val="CRCoverPage"/>
        <w:outlineLvl w:val="0"/>
        <w:rPr>
          <w:noProof/>
          <w:sz w:val="24"/>
        </w:rPr>
      </w:pPr>
      <w:r w:rsidRPr="008F4CBD">
        <w:rPr>
          <w:sz w:val="24"/>
        </w:rPr>
        <w:t>Athens, Greece, February 25 – March 1, 2</w:t>
      </w:r>
      <w:bookmarkStart w:id="0" w:name="_GoBack"/>
      <w:bookmarkEnd w:id="0"/>
      <w:r w:rsidRPr="008F4CBD">
        <w:rPr>
          <w:sz w:val="24"/>
        </w:rPr>
        <w:t>019</w:t>
      </w:r>
    </w:p>
    <w:p w14:paraId="36BAB29E" w14:textId="77777777" w:rsidR="00F30934" w:rsidRPr="001E0FE3" w:rsidRDefault="00F30934" w:rsidP="00F52DED">
      <w:pPr>
        <w:pStyle w:val="CRCoverPage"/>
        <w:outlineLvl w:val="0"/>
        <w:rPr>
          <w:rFonts w:cs="Arial"/>
          <w:b/>
          <w:noProof/>
          <w:lang w:eastAsia="ko-KR"/>
        </w:rPr>
      </w:pPr>
    </w:p>
    <w:p w14:paraId="33631A4F" w14:textId="77777777"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2.10.2</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5B8DD68F"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71431F">
        <w:rPr>
          <w:rFonts w:ascii="Arial" w:eastAsia="MS Mincho" w:hAnsi="Arial"/>
          <w:sz w:val="24"/>
        </w:rPr>
        <w:t>GNSS-RTK</w:t>
      </w:r>
      <w:r w:rsidR="00917AE9">
        <w:rPr>
          <w:rFonts w:ascii="Arial" w:eastAsia="MS Mincho" w:hAnsi="Arial"/>
          <w:sz w:val="24"/>
        </w:rPr>
        <w:t xml:space="preserve"> </w:t>
      </w:r>
      <w:r w:rsidR="0071431F">
        <w:rPr>
          <w:rFonts w:ascii="Arial" w:eastAsia="MS Mincho" w:hAnsi="Arial"/>
          <w:sz w:val="24"/>
        </w:rPr>
        <w:t xml:space="preserve">and </w:t>
      </w:r>
      <w:r w:rsidR="00E67CE0" w:rsidRPr="00E67CE0">
        <w:rPr>
          <w:rFonts w:ascii="Arial" w:eastAsia="MS Mincho" w:hAnsi="Arial"/>
          <w:sz w:val="24"/>
        </w:rPr>
        <w:t xml:space="preserve">Hybrid Positioning </w:t>
      </w:r>
      <w:r w:rsidR="0071431F">
        <w:rPr>
          <w:rFonts w:ascii="Arial" w:eastAsia="MS Mincho" w:hAnsi="Arial"/>
          <w:sz w:val="24"/>
        </w:rPr>
        <w:t xml:space="preserve">for </w:t>
      </w:r>
      <w:r w:rsidR="009B3DFE">
        <w:rPr>
          <w:rFonts w:ascii="Arial" w:eastAsia="MS Mincho" w:hAnsi="Arial"/>
          <w:sz w:val="24"/>
        </w:rPr>
        <w:t>NG-RAN</w:t>
      </w:r>
    </w:p>
    <w:p w14:paraId="55A3FBD2" w14:textId="77777777" w:rsidR="00220E61" w:rsidRPr="00303C23"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0F007D76" w14:textId="77777777" w:rsidR="00305BD8" w:rsidRDefault="00305BD8" w:rsidP="005228BA">
      <w:pPr>
        <w:pStyle w:val="CRCoverPage"/>
        <w:pBdr>
          <w:bottom w:val="single" w:sz="12" w:space="1" w:color="auto"/>
        </w:pBdr>
        <w:outlineLvl w:val="0"/>
        <w:rPr>
          <w:rFonts w:cs="Arial"/>
          <w:b/>
          <w:noProof/>
          <w:lang w:eastAsia="ko-KR"/>
        </w:rPr>
      </w:pP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77777777" w:rsidR="00F52DED" w:rsidRDefault="00F52DED" w:rsidP="00322119">
      <w:pPr>
        <w:pStyle w:val="Heading1"/>
        <w:spacing w:before="120"/>
        <w:ind w:left="1138" w:hanging="1138"/>
        <w:rPr>
          <w:noProof/>
          <w:lang w:eastAsia="ko-KR"/>
        </w:rPr>
      </w:pPr>
      <w:bookmarkStart w:id="3" w:name="_Ref349588338"/>
      <w:r>
        <w:rPr>
          <w:rFonts w:hint="eastAsia"/>
          <w:noProof/>
          <w:lang w:eastAsia="ko-KR"/>
        </w:rPr>
        <w:t xml:space="preserve">1. </w:t>
      </w:r>
      <w:r w:rsidR="00120F24">
        <w:rPr>
          <w:noProof/>
          <w:lang w:eastAsia="ko-KR"/>
        </w:rPr>
        <w:tab/>
      </w:r>
      <w:r w:rsidRPr="00F52DED">
        <w:rPr>
          <w:noProof/>
          <w:lang w:eastAsia="ko-KR"/>
        </w:rPr>
        <w:t>Introduction</w:t>
      </w:r>
      <w:bookmarkEnd w:id="3"/>
    </w:p>
    <w:bookmarkEnd w:id="2"/>
    <w:p w14:paraId="65F97270" w14:textId="6DB9BF36" w:rsidR="007E6A59" w:rsidRDefault="00B44A8F" w:rsidP="00322119">
      <w:pPr>
        <w:keepNext/>
        <w:keepLines/>
        <w:jc w:val="left"/>
        <w:rPr>
          <w:lang w:eastAsia="ko-KR"/>
        </w:rPr>
      </w:pPr>
      <w:r>
        <w:rPr>
          <w:lang w:eastAsia="ko-KR"/>
        </w:rPr>
        <w:t xml:space="preserve">GNSS-RTK positioning </w:t>
      </w:r>
      <w:r w:rsidR="00083827">
        <w:rPr>
          <w:lang w:eastAsia="ko-KR"/>
        </w:rPr>
        <w:t>is supported in LTE Rel-15</w:t>
      </w:r>
      <w:r w:rsidR="005C00BE">
        <w:rPr>
          <w:lang w:eastAsia="ko-KR"/>
        </w:rPr>
        <w:t xml:space="preserve"> as defined in TS 36.305 [1].</w:t>
      </w:r>
      <w:r w:rsidR="00EC5A88">
        <w:rPr>
          <w:lang w:eastAsia="ko-KR"/>
        </w:rPr>
        <w:t xml:space="preserve"> Real</w:t>
      </w:r>
      <w:r w:rsidR="00C0691B">
        <w:rPr>
          <w:lang w:eastAsia="ko-KR"/>
        </w:rPr>
        <w:t>-</w:t>
      </w:r>
      <w:r w:rsidR="00EC5A88">
        <w:rPr>
          <w:lang w:eastAsia="ko-KR"/>
        </w:rPr>
        <w:t>Time</w:t>
      </w:r>
      <w:r w:rsidR="00C0691B">
        <w:rPr>
          <w:lang w:eastAsia="ko-KR"/>
        </w:rPr>
        <w:t xml:space="preserve"> </w:t>
      </w:r>
      <w:proofErr w:type="spellStart"/>
      <w:r w:rsidR="00EC5A88">
        <w:rPr>
          <w:lang w:eastAsia="ko-KR"/>
        </w:rPr>
        <w:t>Kinematik</w:t>
      </w:r>
      <w:proofErr w:type="spellEnd"/>
      <w:r w:rsidR="00EC5A88">
        <w:rPr>
          <w:lang w:eastAsia="ko-KR"/>
        </w:rPr>
        <w:t xml:space="preserve"> (RTK) is</w:t>
      </w:r>
      <w:r w:rsidR="00C0691B" w:rsidRPr="00C0691B">
        <w:rPr>
          <w:lang w:eastAsia="ko-KR"/>
        </w:rPr>
        <w:t xml:space="preserve"> a technique that uses carrier-based ranging measurements which can enable centimetre-level accurate baseline determination (i.e., the distance and attitude between two receivers). If the absolute position of one receiver is known with a high accuracy, the absolute position of the other receiver can easily be determined.</w:t>
      </w:r>
    </w:p>
    <w:p w14:paraId="5C6D23CB" w14:textId="0CB237DE" w:rsidR="00366083" w:rsidRDefault="00366083" w:rsidP="00120375">
      <w:pPr>
        <w:jc w:val="left"/>
        <w:rPr>
          <w:noProof/>
          <w:lang w:val="en" w:eastAsia="ko-KR"/>
        </w:rPr>
      </w:pPr>
      <w:r>
        <w:rPr>
          <w:szCs w:val="26"/>
        </w:rPr>
        <w:t xml:space="preserve">Contrary to the typical satellite navigation based on code-phase measurements, where the position is available almost instantly </w:t>
      </w:r>
      <w:r w:rsidR="00D97102">
        <w:rPr>
          <w:szCs w:val="26"/>
        </w:rPr>
        <w:t xml:space="preserve">(in </w:t>
      </w:r>
      <w:r w:rsidR="000A56BC">
        <w:rPr>
          <w:szCs w:val="26"/>
        </w:rPr>
        <w:t xml:space="preserve">particular for </w:t>
      </w:r>
      <w:r w:rsidR="001B0452">
        <w:rPr>
          <w:szCs w:val="26"/>
        </w:rPr>
        <w:t xml:space="preserve">assisted GNSS) </w:t>
      </w:r>
      <w:r>
        <w:rPr>
          <w:szCs w:val="26"/>
        </w:rPr>
        <w:t>the carrier phase based techniques need</w:t>
      </w:r>
      <w:r w:rsidR="005A45B0">
        <w:rPr>
          <w:szCs w:val="26"/>
        </w:rPr>
        <w:t>s</w:t>
      </w:r>
      <w:r>
        <w:rPr>
          <w:szCs w:val="26"/>
        </w:rPr>
        <w:t xml:space="preserve"> to accumulate data for a while before the baseline between the receivers can be solved at high accuracy. Therefore, (parts of the) the assistance data must be provided rather frequently/periodically to the target receiver; </w:t>
      </w:r>
      <w:r>
        <w:rPr>
          <w:noProof/>
          <w:lang w:val="en" w:eastAsia="ko-KR"/>
        </w:rPr>
        <w:t>in conventional RTK solutions typically at a rate of 1Hz [</w:t>
      </w:r>
      <w:r w:rsidR="00DE37A5">
        <w:rPr>
          <w:noProof/>
          <w:lang w:val="en" w:eastAsia="ko-KR"/>
        </w:rPr>
        <w:t>2</w:t>
      </w:r>
      <w:r>
        <w:rPr>
          <w:noProof/>
          <w:lang w:val="en" w:eastAsia="ko-KR"/>
        </w:rPr>
        <w:t>]. Therefore, broadcast of assistance data has been added to LTE Rel-15</w:t>
      </w:r>
      <w:r w:rsidR="003F7004">
        <w:rPr>
          <w:noProof/>
          <w:lang w:val="en" w:eastAsia="ko-KR"/>
        </w:rPr>
        <w:t xml:space="preserve"> [1</w:t>
      </w:r>
      <w:r w:rsidR="00F0223F">
        <w:rPr>
          <w:noProof/>
          <w:lang w:val="en" w:eastAsia="ko-KR"/>
        </w:rPr>
        <w:t>,3</w:t>
      </w:r>
      <w:r w:rsidR="003F7004">
        <w:rPr>
          <w:noProof/>
          <w:lang w:val="en" w:eastAsia="ko-KR"/>
        </w:rPr>
        <w:t>]</w:t>
      </w:r>
      <w:r>
        <w:rPr>
          <w:noProof/>
          <w:lang w:val="en" w:eastAsia="ko-KR"/>
        </w:rPr>
        <w:t>.</w:t>
      </w:r>
    </w:p>
    <w:p w14:paraId="5BEE0DA2" w14:textId="7C0900C3" w:rsidR="00256DF3" w:rsidRDefault="00256DF3" w:rsidP="00120375">
      <w:pPr>
        <w:jc w:val="left"/>
        <w:rPr>
          <w:lang w:eastAsia="ko-KR"/>
        </w:rPr>
      </w:pPr>
      <w:r>
        <w:rPr>
          <w:lang w:eastAsia="ko-KR"/>
        </w:rPr>
        <w:t xml:space="preserve">The use of a single </w:t>
      </w:r>
      <w:r w:rsidR="00355599">
        <w:rPr>
          <w:lang w:eastAsia="ko-KR"/>
        </w:rPr>
        <w:t>positioning method typically limits the accuracy, availability and reliability of Location Services. Therefore, location solution</w:t>
      </w:r>
      <w:r w:rsidR="005A45B0">
        <w:rPr>
          <w:lang w:eastAsia="ko-KR"/>
        </w:rPr>
        <w:t>s</w:t>
      </w:r>
      <w:r w:rsidR="00355599">
        <w:rPr>
          <w:lang w:eastAsia="ko-KR"/>
        </w:rPr>
        <w:t xml:space="preserve"> in practice are typically </w:t>
      </w:r>
      <w:r w:rsidR="00355599" w:rsidRPr="004B4CA0">
        <w:t>"</w:t>
      </w:r>
      <w:r w:rsidR="00355599">
        <w:rPr>
          <w:lang w:eastAsia="ko-KR"/>
        </w:rPr>
        <w:t>hybrid</w:t>
      </w:r>
      <w:r w:rsidR="00355599" w:rsidRPr="004B4CA0">
        <w:t>"</w:t>
      </w:r>
      <w:r w:rsidR="00355599">
        <w:t xml:space="preserve"> in some way (e.g., even </w:t>
      </w:r>
      <w:r w:rsidR="00857390">
        <w:t>GNSS-</w:t>
      </w:r>
      <w:r w:rsidR="00355599">
        <w:t xml:space="preserve">RTK is </w:t>
      </w:r>
      <w:r w:rsidR="00083DAF">
        <w:t>in principle hybrid, since conventio</w:t>
      </w:r>
      <w:r w:rsidR="008006AC">
        <w:t>n</w:t>
      </w:r>
      <w:r w:rsidR="00083DAF">
        <w:t>al (A-)GNSS functionality is required as well)</w:t>
      </w:r>
      <w:r w:rsidR="00355599">
        <w:rPr>
          <w:lang w:eastAsia="ko-KR"/>
        </w:rPr>
        <w:t>.</w:t>
      </w:r>
      <w:r w:rsidR="00857390">
        <w:rPr>
          <w:lang w:eastAsia="ko-KR"/>
        </w:rPr>
        <w:t xml:space="preserve"> Hybrid positioning does not need to be limited to </w:t>
      </w:r>
      <w:r w:rsidR="00857390" w:rsidRPr="004B4CA0">
        <w:t>"</w:t>
      </w:r>
      <w:r w:rsidR="00857390">
        <w:rPr>
          <w:lang w:eastAsia="ko-KR"/>
        </w:rPr>
        <w:t>RAT-Independent</w:t>
      </w:r>
      <w:r w:rsidR="00857390" w:rsidRPr="004B4CA0">
        <w:t>"</w:t>
      </w:r>
      <w:r w:rsidR="00857390">
        <w:rPr>
          <w:lang w:eastAsia="ko-KR"/>
        </w:rPr>
        <w:t xml:space="preserve"> methods only. </w:t>
      </w:r>
      <w:r w:rsidR="00F0293A">
        <w:rPr>
          <w:lang w:eastAsia="ko-KR"/>
        </w:rPr>
        <w:t xml:space="preserve">Every available/supported positioning method can be used </w:t>
      </w:r>
      <w:r w:rsidR="00C4473E">
        <w:rPr>
          <w:lang w:eastAsia="ko-KR"/>
        </w:rPr>
        <w:t>in combination</w:t>
      </w:r>
      <w:r w:rsidR="00F0293A">
        <w:rPr>
          <w:lang w:eastAsia="ko-KR"/>
        </w:rPr>
        <w:t xml:space="preserve"> to</w:t>
      </w:r>
      <w:r w:rsidR="00C4473E">
        <w:rPr>
          <w:lang w:eastAsia="ko-KR"/>
        </w:rPr>
        <w:t xml:space="preserve"> </w:t>
      </w:r>
      <w:r w:rsidR="00F0293A">
        <w:rPr>
          <w:lang w:eastAsia="ko-KR"/>
        </w:rPr>
        <w:t>improve the location service</w:t>
      </w:r>
      <w:r w:rsidR="007A48DF">
        <w:rPr>
          <w:lang w:eastAsia="ko-KR"/>
        </w:rPr>
        <w:t>; e.g., [</w:t>
      </w:r>
      <w:r w:rsidR="00594864">
        <w:rPr>
          <w:lang w:eastAsia="ko-KR"/>
        </w:rPr>
        <w:t>4</w:t>
      </w:r>
      <w:r w:rsidR="007A48DF">
        <w:rPr>
          <w:lang w:eastAsia="ko-KR"/>
        </w:rPr>
        <w:t xml:space="preserve">] shows the benefits of GNSS+OTDOA </w:t>
      </w:r>
      <w:r w:rsidR="00C4473E">
        <w:rPr>
          <w:lang w:eastAsia="ko-KR"/>
        </w:rPr>
        <w:t xml:space="preserve">in a </w:t>
      </w:r>
      <w:r w:rsidR="007A48DF">
        <w:rPr>
          <w:lang w:eastAsia="ko-KR"/>
        </w:rPr>
        <w:t>tight</w:t>
      </w:r>
      <w:r w:rsidR="00BC051D">
        <w:rPr>
          <w:lang w:eastAsia="ko-KR"/>
        </w:rPr>
        <w:t xml:space="preserve">ly </w:t>
      </w:r>
      <w:r w:rsidR="007A48DF">
        <w:rPr>
          <w:lang w:eastAsia="ko-KR"/>
        </w:rPr>
        <w:t>coupl</w:t>
      </w:r>
      <w:r w:rsidR="00FA5B53">
        <w:rPr>
          <w:lang w:eastAsia="ko-KR"/>
        </w:rPr>
        <w:t>ed</w:t>
      </w:r>
      <w:r w:rsidR="007A48DF">
        <w:rPr>
          <w:lang w:eastAsia="ko-KR"/>
        </w:rPr>
        <w:t xml:space="preserve"> hybrid solution. </w:t>
      </w:r>
    </w:p>
    <w:p w14:paraId="387353EE" w14:textId="3F37869A" w:rsidR="002E5E86" w:rsidRDefault="002E5E86" w:rsidP="00322119">
      <w:pPr>
        <w:keepNext/>
        <w:keepLines/>
        <w:jc w:val="left"/>
        <w:rPr>
          <w:lang w:eastAsia="ko-KR"/>
        </w:rPr>
      </w:pPr>
      <w:r>
        <w:rPr>
          <w:lang w:eastAsia="ko-KR"/>
        </w:rPr>
        <w:t xml:space="preserve">In this contribution, we discuss some requirements to support </w:t>
      </w:r>
      <w:r w:rsidR="00570A48">
        <w:rPr>
          <w:lang w:eastAsia="ko-KR"/>
        </w:rPr>
        <w:t xml:space="preserve">GNSS-RTK and </w:t>
      </w:r>
      <w:r>
        <w:rPr>
          <w:lang w:eastAsia="ko-KR"/>
        </w:rPr>
        <w:t>hybrid positioning in NR Rel-16.</w:t>
      </w:r>
    </w:p>
    <w:p w14:paraId="1CBF711E" w14:textId="77777777" w:rsidR="000013CF" w:rsidRPr="00305BD8" w:rsidRDefault="000013CF" w:rsidP="00322119">
      <w:pPr>
        <w:pStyle w:val="CRCoverPage"/>
        <w:keepNext/>
        <w:keepLines/>
        <w:pBdr>
          <w:bottom w:val="single" w:sz="12" w:space="1" w:color="auto"/>
        </w:pBdr>
        <w:outlineLvl w:val="0"/>
        <w:rPr>
          <w:rFonts w:cs="Arial"/>
          <w:b/>
          <w:noProof/>
          <w:lang w:eastAsia="ko-KR"/>
        </w:rPr>
      </w:pPr>
    </w:p>
    <w:p w14:paraId="77635A45" w14:textId="18A86A31" w:rsidR="000013CF" w:rsidRDefault="000013CF" w:rsidP="00322119">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t>RTK Assistance Data</w:t>
      </w:r>
    </w:p>
    <w:p w14:paraId="4AD44B46" w14:textId="38FE3D02" w:rsidR="003141D1" w:rsidRDefault="000013CF" w:rsidP="00322119">
      <w:pPr>
        <w:keepNext/>
        <w:keepLines/>
        <w:jc w:val="left"/>
      </w:pPr>
      <w:r>
        <w:rPr>
          <w:lang w:eastAsia="ko-KR"/>
        </w:rPr>
        <w:t xml:space="preserve">The GNSS RTK Assistance Data can </w:t>
      </w:r>
      <w:r w:rsidR="002E20E8">
        <w:rPr>
          <w:lang w:eastAsia="ko-KR"/>
        </w:rPr>
        <w:t xml:space="preserve">be </w:t>
      </w:r>
      <w:r w:rsidR="00B53CBA">
        <w:rPr>
          <w:lang w:eastAsia="ko-KR"/>
        </w:rPr>
        <w:t>divided into</w:t>
      </w:r>
      <w:r w:rsidR="0071761D">
        <w:rPr>
          <w:lang w:eastAsia="ko-KR"/>
        </w:rPr>
        <w:t xml:space="preserve"> </w:t>
      </w:r>
      <w:r w:rsidR="0071761D" w:rsidRPr="004B4CA0">
        <w:t>"</w:t>
      </w:r>
      <w:r w:rsidR="005C1CE3">
        <w:rPr>
          <w:lang w:eastAsia="ko-KR"/>
        </w:rPr>
        <w:t>Observation State Representation (OSR)</w:t>
      </w:r>
      <w:r w:rsidR="0071761D" w:rsidRPr="004B4CA0">
        <w:t>"</w:t>
      </w:r>
      <w:r w:rsidR="0071761D">
        <w:rPr>
          <w:lang w:eastAsia="ko-KR"/>
        </w:rPr>
        <w:t xml:space="preserve"> and </w:t>
      </w:r>
      <w:r w:rsidR="0071761D" w:rsidRPr="004B4CA0">
        <w:t>"</w:t>
      </w:r>
      <w:r w:rsidR="0071761D" w:rsidRPr="0071761D">
        <w:rPr>
          <w:lang w:eastAsia="ko-KR"/>
        </w:rPr>
        <w:t>State Space Representation (SSR)</w:t>
      </w:r>
      <w:r w:rsidR="0071761D" w:rsidRPr="004B4CA0">
        <w:t>"</w:t>
      </w:r>
      <w:r w:rsidR="00CF749B">
        <w:t xml:space="preserve"> [1]</w:t>
      </w:r>
      <w:r w:rsidR="0071761D">
        <w:rPr>
          <w:lang w:eastAsia="ko-KR"/>
        </w:rPr>
        <w:t xml:space="preserve">. </w:t>
      </w:r>
      <w:r w:rsidR="00F74C70">
        <w:rPr>
          <w:lang w:eastAsia="ko-KR"/>
        </w:rPr>
        <w:t xml:space="preserve">OSR relies on </w:t>
      </w:r>
      <w:r w:rsidR="00487053">
        <w:rPr>
          <w:lang w:eastAsia="ko-KR"/>
        </w:rPr>
        <w:t>observations (i.e., code and carrier phase measurements) from a RTK reference station</w:t>
      </w:r>
      <w:r w:rsidR="002E20E8">
        <w:rPr>
          <w:lang w:eastAsia="ko-KR"/>
        </w:rPr>
        <w:t xml:space="preserve"> which are provided (periodically) to the target device. </w:t>
      </w:r>
      <w:r w:rsidR="00E86F6B">
        <w:rPr>
          <w:lang w:eastAsia="ko-KR"/>
        </w:rPr>
        <w:t>The target device</w:t>
      </w:r>
      <w:r w:rsidR="0030298B">
        <w:rPr>
          <w:lang w:eastAsia="ko-KR"/>
        </w:rPr>
        <w:t xml:space="preserve"> uses </w:t>
      </w:r>
      <w:r w:rsidR="0023456E">
        <w:rPr>
          <w:lang w:eastAsia="ko-KR"/>
        </w:rPr>
        <w:t xml:space="preserve">these observations to correct </w:t>
      </w:r>
      <w:r w:rsidR="00D34492">
        <w:rPr>
          <w:lang w:eastAsia="ko-KR"/>
        </w:rPr>
        <w:t>its</w:t>
      </w:r>
      <w:r w:rsidR="0023456E">
        <w:rPr>
          <w:lang w:eastAsia="ko-KR"/>
        </w:rPr>
        <w:t xml:space="preserve"> own GNSS measurements. </w:t>
      </w:r>
      <w:r w:rsidR="001D6DE2">
        <w:rPr>
          <w:lang w:eastAsia="ko-KR"/>
        </w:rPr>
        <w:t xml:space="preserve">SSR on the other hand relies on </w:t>
      </w:r>
      <w:r w:rsidR="003F3407">
        <w:rPr>
          <w:lang w:eastAsia="ko-KR"/>
        </w:rPr>
        <w:t xml:space="preserve">GNSS </w:t>
      </w:r>
      <w:r w:rsidR="003F3407" w:rsidRPr="004B4CA0">
        <w:t>"</w:t>
      </w:r>
      <w:r w:rsidR="003F3407">
        <w:rPr>
          <w:lang w:eastAsia="ko-KR"/>
        </w:rPr>
        <w:t>error states</w:t>
      </w:r>
      <w:r w:rsidR="003F3407" w:rsidRPr="004B4CA0">
        <w:t>"</w:t>
      </w:r>
      <w:r w:rsidR="003F3407">
        <w:t xml:space="preserve"> which are estimated </w:t>
      </w:r>
      <w:r w:rsidR="00527B5C">
        <w:t xml:space="preserve">at </w:t>
      </w:r>
      <w:r w:rsidR="00680863">
        <w:t>a</w:t>
      </w:r>
      <w:r w:rsidR="00527B5C">
        <w:t xml:space="preserve"> server </w:t>
      </w:r>
      <w:r w:rsidR="003F3407">
        <w:t xml:space="preserve">using a network of GNSS reference stations. </w:t>
      </w:r>
      <w:r w:rsidR="00285091">
        <w:t xml:space="preserve">The </w:t>
      </w:r>
      <w:r w:rsidR="00BC04E0">
        <w:t xml:space="preserve">state of the individual GNSS error sources are </w:t>
      </w:r>
      <w:r w:rsidR="00610141">
        <w:t xml:space="preserve">then </w:t>
      </w:r>
      <w:r w:rsidR="00BC04E0">
        <w:t xml:space="preserve">provided separately to the target device. </w:t>
      </w:r>
      <w:r w:rsidR="00613294">
        <w:t xml:space="preserve">Essentially, OSR provides the </w:t>
      </w:r>
      <w:r w:rsidR="00613294" w:rsidRPr="004B4CA0">
        <w:t>"</w:t>
      </w:r>
      <w:r w:rsidR="00613294">
        <w:t>lump-sum</w:t>
      </w:r>
      <w:r w:rsidR="00613294" w:rsidRPr="004B4CA0">
        <w:t>"</w:t>
      </w:r>
      <w:r w:rsidR="00613294">
        <w:t xml:space="preserve"> of </w:t>
      </w:r>
      <w:r w:rsidR="00D11955">
        <w:t xml:space="preserve">all </w:t>
      </w:r>
      <w:r w:rsidR="00613294">
        <w:t xml:space="preserve">GNSS error sources, whereas SSR provides </w:t>
      </w:r>
      <w:r w:rsidR="007C78CA">
        <w:t xml:space="preserve">models for each error source individually. </w:t>
      </w:r>
    </w:p>
    <w:p w14:paraId="33A6D3BA" w14:textId="42720537" w:rsidR="00B97D1D" w:rsidRDefault="00C86BB7" w:rsidP="001A17FA">
      <w:pPr>
        <w:spacing w:after="60"/>
        <w:jc w:val="left"/>
        <w:rPr>
          <w:lang w:eastAsia="ko-KR"/>
        </w:rPr>
      </w:pPr>
      <w:r>
        <w:rPr>
          <w:lang w:eastAsia="ko-KR"/>
        </w:rPr>
        <w:t>T</w:t>
      </w:r>
      <w:r w:rsidR="00B97D1D">
        <w:rPr>
          <w:lang w:eastAsia="ko-KR"/>
        </w:rPr>
        <w:t xml:space="preserve">he GNSS state vector of SSR </w:t>
      </w:r>
      <w:r w:rsidR="001A7566">
        <w:rPr>
          <w:lang w:eastAsia="ko-KR"/>
        </w:rPr>
        <w:t xml:space="preserve">typically </w:t>
      </w:r>
      <w:r w:rsidR="00B97D1D">
        <w:rPr>
          <w:lang w:eastAsia="ko-KR"/>
        </w:rPr>
        <w:t>consists of the following basic parameters</w:t>
      </w:r>
      <w:r w:rsidR="00702EFA">
        <w:rPr>
          <w:lang w:eastAsia="ko-KR"/>
        </w:rPr>
        <w:t>/error components</w:t>
      </w:r>
      <w:r w:rsidR="00B97D1D">
        <w:rPr>
          <w:lang w:eastAsia="ko-KR"/>
        </w:rPr>
        <w:t>:</w:t>
      </w:r>
    </w:p>
    <w:p w14:paraId="2215644F" w14:textId="333E7E8B"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orbit errors</w:t>
      </w:r>
      <w:r w:rsidR="003C0CF6">
        <w:rPr>
          <w:lang w:val="en-US" w:eastAsia="ko-KR"/>
        </w:rPr>
        <w:t>,</w:t>
      </w:r>
    </w:p>
    <w:p w14:paraId="29B5E718" w14:textId="7F896306"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clock errors</w:t>
      </w:r>
      <w:r w:rsidR="003C0CF6">
        <w:rPr>
          <w:lang w:val="en-US" w:eastAsia="ko-KR"/>
        </w:rPr>
        <w:t>,</w:t>
      </w:r>
    </w:p>
    <w:p w14:paraId="426F46A1" w14:textId="006F27F6"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signal biases (delays of codes</w:t>
      </w:r>
      <w:r w:rsidR="001A17FA">
        <w:rPr>
          <w:lang w:val="en-US" w:eastAsia="ko-KR"/>
        </w:rPr>
        <w:t xml:space="preserve"> (code-bias)</w:t>
      </w:r>
      <w:r w:rsidR="00B97D1D">
        <w:rPr>
          <w:lang w:eastAsia="ko-KR"/>
        </w:rPr>
        <w:t xml:space="preserve"> and carrier phases </w:t>
      </w:r>
      <w:r w:rsidR="001A17FA">
        <w:rPr>
          <w:lang w:val="en-US" w:eastAsia="ko-KR"/>
        </w:rPr>
        <w:t xml:space="preserve">(phase-bias) </w:t>
      </w:r>
      <w:r w:rsidR="00B97D1D">
        <w:rPr>
          <w:lang w:eastAsia="ko-KR"/>
        </w:rPr>
        <w:t>within satellite hard</w:t>
      </w:r>
      <w:r w:rsidR="005A45B0">
        <w:rPr>
          <w:lang w:val="en-US" w:eastAsia="ko-KR"/>
        </w:rPr>
        <w:t>ware</w:t>
      </w:r>
      <w:r w:rsidR="00B97D1D">
        <w:rPr>
          <w:lang w:eastAsia="ko-KR"/>
        </w:rPr>
        <w:t xml:space="preserve"> and software)</w:t>
      </w:r>
      <w:r w:rsidR="003C0CF6">
        <w:rPr>
          <w:lang w:val="en-US" w:eastAsia="ko-KR"/>
        </w:rPr>
        <w:t>,</w:t>
      </w:r>
    </w:p>
    <w:p w14:paraId="41F57032" w14:textId="6C44D5BA" w:rsidR="00B97D1D" w:rsidRPr="003C0CF6" w:rsidRDefault="003C0CF6" w:rsidP="001A17FA">
      <w:pPr>
        <w:pStyle w:val="B1"/>
        <w:spacing w:after="60"/>
        <w:ind w:left="576" w:hanging="288"/>
        <w:jc w:val="left"/>
        <w:rPr>
          <w:lang w:val="en-US" w:eastAsia="ko-KR"/>
        </w:rPr>
      </w:pPr>
      <w:r>
        <w:rPr>
          <w:lang w:eastAsia="ko-KR"/>
        </w:rPr>
        <w:t>-</w:t>
      </w:r>
      <w:r>
        <w:rPr>
          <w:lang w:eastAsia="ko-KR"/>
        </w:rPr>
        <w:tab/>
      </w:r>
      <w:r w:rsidR="00B97D1D">
        <w:rPr>
          <w:lang w:eastAsia="ko-KR"/>
        </w:rPr>
        <w:t>ionospheric delay parameters</w:t>
      </w:r>
      <w:r>
        <w:rPr>
          <w:lang w:val="en-US" w:eastAsia="ko-KR"/>
        </w:rPr>
        <w:t>,</w:t>
      </w:r>
    </w:p>
    <w:p w14:paraId="7FDE029B" w14:textId="27C83250" w:rsidR="00B97D1D" w:rsidRPr="003C0CF6" w:rsidRDefault="003C0CF6" w:rsidP="001A17FA">
      <w:pPr>
        <w:pStyle w:val="B1"/>
        <w:spacing w:after="60"/>
        <w:ind w:left="576" w:hanging="288"/>
        <w:jc w:val="left"/>
        <w:rPr>
          <w:lang w:val="en-US" w:eastAsia="ko-KR"/>
        </w:rPr>
      </w:pPr>
      <w:r>
        <w:rPr>
          <w:lang w:eastAsia="ko-KR"/>
        </w:rPr>
        <w:t>-</w:t>
      </w:r>
      <w:r>
        <w:rPr>
          <w:lang w:eastAsia="ko-KR"/>
        </w:rPr>
        <w:tab/>
      </w:r>
      <w:r w:rsidR="00B97D1D">
        <w:rPr>
          <w:lang w:eastAsia="ko-KR"/>
        </w:rPr>
        <w:t>tropospheric delay parameters</w:t>
      </w:r>
      <w:r>
        <w:rPr>
          <w:lang w:val="en-US" w:eastAsia="ko-KR"/>
        </w:rPr>
        <w:t>,</w:t>
      </w:r>
    </w:p>
    <w:p w14:paraId="0316E95A" w14:textId="77777777" w:rsidR="00B97D1D" w:rsidRDefault="00B97D1D" w:rsidP="001A17FA">
      <w:pPr>
        <w:pStyle w:val="B1"/>
        <w:spacing w:after="60"/>
        <w:ind w:left="576" w:hanging="288"/>
        <w:jc w:val="left"/>
        <w:rPr>
          <w:lang w:eastAsia="ko-KR"/>
        </w:rPr>
      </w:pPr>
      <w:r>
        <w:rPr>
          <w:lang w:eastAsia="ko-KR"/>
        </w:rPr>
        <w:t>and</w:t>
      </w:r>
    </w:p>
    <w:p w14:paraId="214E196D" w14:textId="463EF6B6" w:rsidR="00675526" w:rsidRPr="003C0CF6" w:rsidRDefault="003C0CF6" w:rsidP="001A17FA">
      <w:pPr>
        <w:pStyle w:val="B1"/>
        <w:jc w:val="left"/>
        <w:rPr>
          <w:lang w:val="en-US" w:eastAsia="ko-KR"/>
        </w:rPr>
      </w:pPr>
      <w:r>
        <w:rPr>
          <w:lang w:eastAsia="ko-KR"/>
        </w:rPr>
        <w:t>-</w:t>
      </w:r>
      <w:r>
        <w:rPr>
          <w:lang w:eastAsia="ko-KR"/>
        </w:rPr>
        <w:tab/>
      </w:r>
      <w:r w:rsidR="00B97D1D">
        <w:rPr>
          <w:lang w:eastAsia="ko-KR"/>
        </w:rPr>
        <w:t>quality indicators for state parameters</w:t>
      </w:r>
      <w:r>
        <w:rPr>
          <w:lang w:val="en-US" w:eastAsia="ko-KR"/>
        </w:rPr>
        <w:t>.</w:t>
      </w:r>
    </w:p>
    <w:p w14:paraId="35D86D3E" w14:textId="0C775ABC" w:rsidR="009E492F" w:rsidRDefault="009E492F" w:rsidP="0080327A">
      <w:pPr>
        <w:jc w:val="left"/>
      </w:pPr>
      <w:r>
        <w:t xml:space="preserve">The resulting SSR error </w:t>
      </w:r>
      <w:r w:rsidR="00822D6F">
        <w:t>data</w:t>
      </w:r>
      <w:r>
        <w:t xml:space="preserve"> </w:t>
      </w:r>
      <w:r w:rsidR="00822D6F">
        <w:t>are</w:t>
      </w:r>
      <w:r>
        <w:t xml:space="preserve"> valid throughout </w:t>
      </w:r>
      <w:r w:rsidR="00822D6F">
        <w:t>a</w:t>
      </w:r>
      <w:r>
        <w:t xml:space="preserve"> desired geographic area</w:t>
      </w:r>
      <w:r w:rsidR="00822D6F">
        <w:t xml:space="preserve"> (as calculated by the server)</w:t>
      </w:r>
      <w:r>
        <w:t>.</w:t>
      </w:r>
      <w:r w:rsidR="007A0338">
        <w:t xml:space="preserve"> </w:t>
      </w:r>
      <w:r w:rsidR="007A0338" w:rsidRPr="007A0338">
        <w:t xml:space="preserve">The </w:t>
      </w:r>
      <w:r w:rsidR="007A0338">
        <w:t>target device</w:t>
      </w:r>
      <w:r w:rsidR="007A0338" w:rsidRPr="007A0338">
        <w:t xml:space="preserve"> uses the </w:t>
      </w:r>
      <w:r w:rsidR="007A0338">
        <w:t>SSR data</w:t>
      </w:r>
      <w:r w:rsidR="007A0338" w:rsidRPr="007A0338">
        <w:t xml:space="preserve"> to compute the overall corrections that it should apply based on its </w:t>
      </w:r>
      <w:r w:rsidR="00D62D3C">
        <w:t xml:space="preserve">initial </w:t>
      </w:r>
      <w:r w:rsidR="007A0338" w:rsidRPr="007A0338">
        <w:t>position (</w:t>
      </w:r>
      <w:r w:rsidR="00D62D3C">
        <w:t xml:space="preserve">initially </w:t>
      </w:r>
      <w:r w:rsidR="007A0338" w:rsidRPr="007A0338">
        <w:t>obtained using standard GNSS</w:t>
      </w:r>
      <w:r w:rsidR="00D62D3C">
        <w:t>/A-GNSS</w:t>
      </w:r>
      <w:r w:rsidR="007A0338" w:rsidRPr="007A0338">
        <w:t xml:space="preserve"> positioning).</w:t>
      </w:r>
    </w:p>
    <w:p w14:paraId="4E7F8EBB" w14:textId="6107AE71" w:rsidR="00EF0069" w:rsidRDefault="00120375" w:rsidP="0080327A">
      <w:pPr>
        <w:jc w:val="left"/>
      </w:pPr>
      <w:r>
        <w:lastRenderedPageBreak/>
        <w:t>The</w:t>
      </w:r>
      <w:r w:rsidR="00EF0069">
        <w:t xml:space="preserve"> key </w:t>
      </w:r>
      <w:r w:rsidR="00B0208A">
        <w:t>advantages</w:t>
      </w:r>
      <w:r w:rsidR="00EF0069">
        <w:t xml:space="preserve"> </w:t>
      </w:r>
      <w:r w:rsidR="00B0208A">
        <w:t xml:space="preserve">of </w:t>
      </w:r>
      <w:r w:rsidR="00EF0069">
        <w:t xml:space="preserve">SSR </w:t>
      </w:r>
      <w:r w:rsidR="00B0208A">
        <w:t xml:space="preserve">over OSR </w:t>
      </w:r>
      <w:r>
        <w:t>include</w:t>
      </w:r>
      <w:r w:rsidR="00EF0069">
        <w:t>:</w:t>
      </w:r>
    </w:p>
    <w:p w14:paraId="19BCDC32" w14:textId="5390D03F" w:rsidR="000013CF" w:rsidRDefault="00EF0069" w:rsidP="0080327A">
      <w:pPr>
        <w:pStyle w:val="B1"/>
        <w:spacing w:after="60"/>
        <w:ind w:left="576" w:hanging="288"/>
        <w:jc w:val="left"/>
      </w:pPr>
      <w:r>
        <w:t>-</w:t>
      </w:r>
      <w:r>
        <w:tab/>
        <w:t>The update rate of the OSR assistance data is determined by the error parameter with the highest variability, whereas for SSR different error states (assistance data) can be provided at different (individual) update rates</w:t>
      </w:r>
      <w:r w:rsidR="008C448B">
        <w:rPr>
          <w:lang w:val="en-US"/>
        </w:rPr>
        <w:t>, which reduces signalling</w:t>
      </w:r>
      <w:r>
        <w:t>.</w:t>
      </w:r>
    </w:p>
    <w:p w14:paraId="53FBCCF5" w14:textId="0F275B8B" w:rsidR="00EF0069" w:rsidRDefault="00EF0069" w:rsidP="0080327A">
      <w:pPr>
        <w:pStyle w:val="B1"/>
        <w:spacing w:after="60"/>
        <w:ind w:left="576" w:hanging="288"/>
        <w:jc w:val="left"/>
        <w:rPr>
          <w:lang w:val="en-US" w:eastAsia="ko-KR"/>
        </w:rPr>
      </w:pPr>
      <w:r>
        <w:rPr>
          <w:lang w:val="en-US" w:eastAsia="ko-KR"/>
        </w:rPr>
        <w:t>-</w:t>
      </w:r>
      <w:r>
        <w:rPr>
          <w:lang w:val="en-US" w:eastAsia="ko-KR"/>
        </w:rPr>
        <w:tab/>
        <w:t xml:space="preserve">OSR is a differential technique; i.e., the performance depends on the distance between </w:t>
      </w:r>
      <w:r w:rsidR="00881A2C">
        <w:rPr>
          <w:lang w:val="en-US" w:eastAsia="ko-KR"/>
        </w:rPr>
        <w:t xml:space="preserve">target device and RTK reference station. SSR </w:t>
      </w:r>
      <w:r w:rsidR="00704436">
        <w:rPr>
          <w:lang w:val="en-US" w:eastAsia="ko-KR"/>
        </w:rPr>
        <w:t>is not differential since the target device uses the SSR states (assistance data) to estimate the GNS</w:t>
      </w:r>
      <w:r w:rsidR="00331574">
        <w:rPr>
          <w:lang w:val="en-US" w:eastAsia="ko-KR"/>
        </w:rPr>
        <w:t>S</w:t>
      </w:r>
      <w:r w:rsidR="00704436">
        <w:rPr>
          <w:lang w:val="en-US" w:eastAsia="ko-KR"/>
        </w:rPr>
        <w:t xml:space="preserve"> errors at its own location.</w:t>
      </w:r>
    </w:p>
    <w:p w14:paraId="7D74C10F" w14:textId="4A90B3D8" w:rsidR="00331574" w:rsidRDefault="00331574" w:rsidP="0080327A">
      <w:pPr>
        <w:pStyle w:val="B1"/>
        <w:spacing w:after="60"/>
        <w:ind w:left="576" w:hanging="288"/>
        <w:jc w:val="left"/>
        <w:rPr>
          <w:lang w:val="en-US" w:eastAsia="ko-KR"/>
        </w:rPr>
      </w:pPr>
      <w:r>
        <w:rPr>
          <w:lang w:val="en-US" w:eastAsia="ko-KR"/>
        </w:rPr>
        <w:t>-</w:t>
      </w:r>
      <w:r>
        <w:rPr>
          <w:lang w:val="en-US" w:eastAsia="ko-KR"/>
        </w:rPr>
        <w:tab/>
        <w:t xml:space="preserve">Since OSR is a differential technique, the target device needs to </w:t>
      </w:r>
      <w:r w:rsidR="00511B2D">
        <w:rPr>
          <w:lang w:val="en-US" w:eastAsia="ko-KR"/>
        </w:rPr>
        <w:t>track</w:t>
      </w:r>
      <w:r>
        <w:rPr>
          <w:lang w:val="en-US" w:eastAsia="ko-KR"/>
        </w:rPr>
        <w:t xml:space="preserve"> the same set of satellites as the RTK reference station. The </w:t>
      </w:r>
      <w:r w:rsidR="00511B2D">
        <w:rPr>
          <w:lang w:val="en-US" w:eastAsia="ko-KR"/>
        </w:rPr>
        <w:t xml:space="preserve">OSR </w:t>
      </w:r>
      <w:r>
        <w:rPr>
          <w:lang w:val="en-US" w:eastAsia="ko-KR"/>
        </w:rPr>
        <w:t>RTK solution provides the baselin</w:t>
      </w:r>
      <w:r w:rsidR="00511B2D">
        <w:rPr>
          <w:lang w:val="en-US" w:eastAsia="ko-KR"/>
        </w:rPr>
        <w:t>e</w:t>
      </w:r>
      <w:r>
        <w:rPr>
          <w:lang w:val="en-US" w:eastAsia="ko-KR"/>
        </w:rPr>
        <w:t xml:space="preserve"> (i.e., distance and attitude) to the RTK reference station. For SSR, the target </w:t>
      </w:r>
      <w:r w:rsidR="008F7EF2">
        <w:rPr>
          <w:lang w:val="en-US" w:eastAsia="ko-KR"/>
        </w:rPr>
        <w:t>device and reference station</w:t>
      </w:r>
      <w:r w:rsidR="00693CB3">
        <w:rPr>
          <w:lang w:val="en-US" w:eastAsia="ko-KR"/>
        </w:rPr>
        <w:t>s</w:t>
      </w:r>
      <w:r w:rsidR="008F7EF2">
        <w:rPr>
          <w:lang w:val="en-US" w:eastAsia="ko-KR"/>
        </w:rPr>
        <w:t xml:space="preserve"> do not need to track the same satellites</w:t>
      </w:r>
      <w:r w:rsidR="004B5A80">
        <w:rPr>
          <w:lang w:val="en-US" w:eastAsia="ko-KR"/>
        </w:rPr>
        <w:t xml:space="preserve"> and the </w:t>
      </w:r>
      <w:r w:rsidR="009806E9">
        <w:rPr>
          <w:lang w:val="en-US" w:eastAsia="ko-KR"/>
        </w:rPr>
        <w:t>absolute target device position can be determined</w:t>
      </w:r>
      <w:r w:rsidR="00693CB3">
        <w:rPr>
          <w:lang w:val="en-US" w:eastAsia="ko-KR"/>
        </w:rPr>
        <w:t>.</w:t>
      </w:r>
      <w:r w:rsidR="008F7EF2">
        <w:rPr>
          <w:lang w:val="en-US" w:eastAsia="ko-KR"/>
        </w:rPr>
        <w:t xml:space="preserve"> </w:t>
      </w:r>
    </w:p>
    <w:p w14:paraId="22781A42" w14:textId="103F0494" w:rsidR="00AC54F8" w:rsidRDefault="00AC54F8" w:rsidP="0080327A">
      <w:pPr>
        <w:pStyle w:val="B1"/>
        <w:spacing w:after="60"/>
        <w:ind w:left="576" w:hanging="288"/>
        <w:jc w:val="left"/>
        <w:rPr>
          <w:lang w:val="en-US" w:eastAsia="ko-KR"/>
        </w:rPr>
      </w:pPr>
      <w:r>
        <w:rPr>
          <w:lang w:val="en-US" w:eastAsia="ko-KR"/>
        </w:rPr>
        <w:t>-</w:t>
      </w:r>
      <w:r>
        <w:rPr>
          <w:lang w:val="en-US" w:eastAsia="ko-KR"/>
        </w:rPr>
        <w:tab/>
      </w:r>
      <w:r w:rsidR="00D70AF8">
        <w:rPr>
          <w:lang w:val="en-US" w:eastAsia="ko-KR"/>
        </w:rPr>
        <w:t>For OSR there is usually a small interruption of the service if a handover between RTK reference stations is required (i.e., moving target device)</w:t>
      </w:r>
      <w:r w:rsidR="003D6629">
        <w:rPr>
          <w:lang w:val="en-US" w:eastAsia="ko-KR"/>
        </w:rPr>
        <w:t xml:space="preserve">, </w:t>
      </w:r>
      <w:r w:rsidR="004E1A41">
        <w:rPr>
          <w:lang w:val="en-US" w:eastAsia="ko-KR"/>
        </w:rPr>
        <w:t>since the receiver algorithms need to be re-initialized with the new observation data</w:t>
      </w:r>
      <w:r w:rsidR="005355A9">
        <w:rPr>
          <w:lang w:val="en-US" w:eastAsia="ko-KR"/>
        </w:rPr>
        <w:t xml:space="preserve"> from the new RTK reference station</w:t>
      </w:r>
      <w:r w:rsidR="004E1A41">
        <w:rPr>
          <w:lang w:val="en-US" w:eastAsia="ko-KR"/>
        </w:rPr>
        <w:t xml:space="preserve">. </w:t>
      </w:r>
      <w:r w:rsidR="008223FF">
        <w:rPr>
          <w:lang w:val="en-US" w:eastAsia="ko-KR"/>
        </w:rPr>
        <w:t>Since</w:t>
      </w:r>
      <w:r w:rsidR="004E1A41">
        <w:rPr>
          <w:lang w:val="en-US" w:eastAsia="ko-KR"/>
        </w:rPr>
        <w:t xml:space="preserve"> SSR</w:t>
      </w:r>
      <w:r w:rsidR="008223FF">
        <w:rPr>
          <w:lang w:val="en-US" w:eastAsia="ko-KR"/>
        </w:rPr>
        <w:t xml:space="preserve"> provides error models/states valid for a large area</w:t>
      </w:r>
      <w:r w:rsidR="007352E9">
        <w:rPr>
          <w:lang w:val="en-US" w:eastAsia="ko-KR"/>
        </w:rPr>
        <w:t xml:space="preserve"> and does not require a </w:t>
      </w:r>
      <w:r w:rsidR="003E43BE">
        <w:rPr>
          <w:lang w:val="en-US" w:eastAsia="ko-KR"/>
        </w:rPr>
        <w:t xml:space="preserve">physical </w:t>
      </w:r>
      <w:r w:rsidR="007352E9" w:rsidRPr="007352E9">
        <w:rPr>
          <w:lang w:val="en-US" w:eastAsia="ko-KR"/>
        </w:rPr>
        <w:t>RTK reference station</w:t>
      </w:r>
      <w:r w:rsidR="007352E9">
        <w:rPr>
          <w:lang w:val="en-US" w:eastAsia="ko-KR"/>
        </w:rPr>
        <w:t xml:space="preserve"> </w:t>
      </w:r>
      <w:r w:rsidR="00B932A5">
        <w:rPr>
          <w:lang w:val="en-US" w:eastAsia="ko-KR"/>
        </w:rPr>
        <w:t xml:space="preserve">there are no discontinuities in service. This </w:t>
      </w:r>
      <w:r w:rsidR="00C70A89">
        <w:rPr>
          <w:lang w:val="en-US" w:eastAsia="ko-KR"/>
        </w:rPr>
        <w:t xml:space="preserve">is </w:t>
      </w:r>
      <w:r w:rsidR="00451343">
        <w:rPr>
          <w:lang w:val="en-US" w:eastAsia="ko-KR"/>
        </w:rPr>
        <w:t>particularly</w:t>
      </w:r>
      <w:r w:rsidR="00B932A5">
        <w:rPr>
          <w:lang w:val="en-US" w:eastAsia="ko-KR"/>
        </w:rPr>
        <w:t xml:space="preserve"> important </w:t>
      </w:r>
      <w:r w:rsidR="00C70A89">
        <w:rPr>
          <w:lang w:val="en-US" w:eastAsia="ko-KR"/>
        </w:rPr>
        <w:t>for moving devices</w:t>
      </w:r>
      <w:r w:rsidR="00B932A5">
        <w:rPr>
          <w:lang w:val="en-US" w:eastAsia="ko-KR"/>
        </w:rPr>
        <w:t xml:space="preserve">; </w:t>
      </w:r>
      <w:r w:rsidR="00C70A89">
        <w:rPr>
          <w:lang w:val="en-US" w:eastAsia="ko-KR"/>
        </w:rPr>
        <w:t>e.g., automotive</w:t>
      </w:r>
      <w:r w:rsidR="000E50A9" w:rsidRPr="000E50A9">
        <w:t xml:space="preserve"> </w:t>
      </w:r>
      <w:r w:rsidR="000E50A9" w:rsidRPr="000E50A9">
        <w:rPr>
          <w:lang w:val="en-US" w:eastAsia="ko-KR"/>
        </w:rPr>
        <w:t>wide area applications</w:t>
      </w:r>
      <w:r w:rsidR="00C70A89">
        <w:rPr>
          <w:lang w:val="en-US" w:eastAsia="ko-KR"/>
        </w:rPr>
        <w:t>.</w:t>
      </w:r>
    </w:p>
    <w:p w14:paraId="322E0DE7" w14:textId="6AE365E5" w:rsidR="00260FCB" w:rsidRDefault="009D2A6C" w:rsidP="00A559EE">
      <w:pPr>
        <w:pStyle w:val="B1"/>
        <w:spacing w:after="60"/>
        <w:ind w:left="576" w:hanging="288"/>
        <w:jc w:val="left"/>
        <w:rPr>
          <w:lang w:val="en-US" w:eastAsia="ko-KR"/>
        </w:rPr>
      </w:pPr>
      <w:r>
        <w:rPr>
          <w:lang w:val="en-US" w:eastAsia="ko-KR"/>
        </w:rPr>
        <w:t>-</w:t>
      </w:r>
      <w:r>
        <w:rPr>
          <w:lang w:val="en-US" w:eastAsia="ko-KR"/>
        </w:rPr>
        <w:tab/>
        <w:t xml:space="preserve">The quality of the OSR assistance data is affected by </w:t>
      </w:r>
      <w:r w:rsidR="002D469D">
        <w:rPr>
          <w:lang w:val="en-US" w:eastAsia="ko-KR"/>
        </w:rPr>
        <w:t xml:space="preserve">local reference station multipath, signal diffraction and signal obstruction effects. </w:t>
      </w:r>
      <w:r w:rsidR="009F0FFD">
        <w:rPr>
          <w:lang w:val="en-US" w:eastAsia="ko-KR"/>
        </w:rPr>
        <w:t>For SSR assistance data, local reference station effects are greatly reduced or eliminated</w:t>
      </w:r>
      <w:r w:rsidR="00451343">
        <w:rPr>
          <w:lang w:val="en-US" w:eastAsia="ko-KR"/>
        </w:rPr>
        <w:t>, since a network of GNSS reference stations is used</w:t>
      </w:r>
      <w:r w:rsidR="0055599E">
        <w:rPr>
          <w:lang w:val="en-US" w:eastAsia="ko-KR"/>
        </w:rPr>
        <w:t xml:space="preserve"> to</w:t>
      </w:r>
      <w:r w:rsidR="00236188">
        <w:rPr>
          <w:lang w:val="en-US" w:eastAsia="ko-KR"/>
        </w:rPr>
        <w:t xml:space="preserve"> </w:t>
      </w:r>
      <w:r w:rsidR="0055599E">
        <w:rPr>
          <w:lang w:val="en-US" w:eastAsia="ko-KR"/>
        </w:rPr>
        <w:t>determine error states</w:t>
      </w:r>
      <w:r w:rsidR="009F0FFD">
        <w:rPr>
          <w:lang w:val="en-US" w:eastAsia="ko-KR"/>
        </w:rPr>
        <w:t>.</w:t>
      </w:r>
    </w:p>
    <w:p w14:paraId="3914243E" w14:textId="5957C0F0" w:rsidR="009D2A6C" w:rsidRDefault="00260FCB" w:rsidP="00A559EE">
      <w:pPr>
        <w:pStyle w:val="B1"/>
        <w:spacing w:after="60"/>
        <w:ind w:left="576" w:hanging="288"/>
        <w:jc w:val="left"/>
        <w:rPr>
          <w:lang w:val="en-US" w:eastAsia="ko-KR"/>
        </w:rPr>
      </w:pPr>
      <w:r>
        <w:rPr>
          <w:lang w:val="en-US" w:eastAsia="ko-KR"/>
        </w:rPr>
        <w:t>-</w:t>
      </w:r>
      <w:r>
        <w:rPr>
          <w:lang w:val="en-US" w:eastAsia="ko-KR"/>
        </w:rPr>
        <w:tab/>
        <w:t xml:space="preserve">For </w:t>
      </w:r>
      <w:r w:rsidR="004C5FDF">
        <w:rPr>
          <w:lang w:val="en-US" w:eastAsia="ko-KR"/>
        </w:rPr>
        <w:t xml:space="preserve">providing </w:t>
      </w:r>
      <w:r>
        <w:rPr>
          <w:lang w:val="en-US" w:eastAsia="ko-KR"/>
        </w:rPr>
        <w:t xml:space="preserve">OSR assistance data, </w:t>
      </w:r>
      <w:r w:rsidR="004C5FDF">
        <w:rPr>
          <w:lang w:val="en-US" w:eastAsia="ko-KR"/>
        </w:rPr>
        <w:t>the server need</w:t>
      </w:r>
      <w:r w:rsidR="005E3131">
        <w:rPr>
          <w:lang w:val="en-US" w:eastAsia="ko-KR"/>
        </w:rPr>
        <w:t>s</w:t>
      </w:r>
      <w:r w:rsidR="004C5FDF">
        <w:rPr>
          <w:lang w:val="en-US" w:eastAsia="ko-KR"/>
        </w:rPr>
        <w:t xml:space="preserve"> to know the target device</w:t>
      </w:r>
      <w:r w:rsidR="00C76592">
        <w:rPr>
          <w:lang w:val="en-US" w:eastAsia="ko-KR"/>
        </w:rPr>
        <w:t xml:space="preserve"> initial</w:t>
      </w:r>
      <w:r w:rsidR="004C5FDF">
        <w:rPr>
          <w:lang w:val="en-US" w:eastAsia="ko-KR"/>
        </w:rPr>
        <w:t xml:space="preserve"> location to e.g., select the nearest RTK reference station </w:t>
      </w:r>
      <w:r w:rsidR="005E3131">
        <w:rPr>
          <w:lang w:val="en-US" w:eastAsia="ko-KR"/>
        </w:rPr>
        <w:t xml:space="preserve">or determine an appropriate </w:t>
      </w:r>
      <w:r w:rsidR="0036706E">
        <w:rPr>
          <w:lang w:val="en-US" w:eastAsia="ko-KR"/>
        </w:rPr>
        <w:t>non-physical</w:t>
      </w:r>
      <w:r w:rsidR="005E3131">
        <w:rPr>
          <w:lang w:val="en-US" w:eastAsia="ko-KR"/>
        </w:rPr>
        <w:t xml:space="preserve"> reference station. </w:t>
      </w:r>
      <w:r w:rsidR="00B9398E">
        <w:rPr>
          <w:lang w:val="en-US" w:eastAsia="ko-KR"/>
        </w:rPr>
        <w:t xml:space="preserve">For SSR, this is not required, since the target device determines the GNSS errors at its own location. SSR assistance data are </w:t>
      </w:r>
      <w:r w:rsidR="00A559EE">
        <w:rPr>
          <w:lang w:val="en-US" w:eastAsia="ko-KR"/>
        </w:rPr>
        <w:t xml:space="preserve">equally </w:t>
      </w:r>
      <w:r w:rsidR="00B9398E">
        <w:rPr>
          <w:lang w:val="en-US" w:eastAsia="ko-KR"/>
        </w:rPr>
        <w:t>valid for all UEs in a large area, and therefore, better suited for broadcast.</w:t>
      </w:r>
      <w:r w:rsidR="009F0FFD">
        <w:rPr>
          <w:lang w:val="en-US" w:eastAsia="ko-KR"/>
        </w:rPr>
        <w:t xml:space="preserve"> </w:t>
      </w:r>
      <w:r w:rsidR="009D2A6C">
        <w:rPr>
          <w:lang w:val="en-US" w:eastAsia="ko-KR"/>
        </w:rPr>
        <w:t xml:space="preserve"> </w:t>
      </w:r>
    </w:p>
    <w:p w14:paraId="59E7376E" w14:textId="1654AFB7" w:rsidR="0018633F" w:rsidRDefault="0018633F" w:rsidP="00331574">
      <w:pPr>
        <w:pStyle w:val="B1"/>
        <w:jc w:val="left"/>
        <w:rPr>
          <w:lang w:val="en-US" w:eastAsia="ko-KR"/>
        </w:rPr>
      </w:pPr>
      <w:r>
        <w:rPr>
          <w:lang w:val="en-US" w:eastAsia="ko-KR"/>
        </w:rPr>
        <w:t>-</w:t>
      </w:r>
      <w:r>
        <w:rPr>
          <w:lang w:val="en-US" w:eastAsia="ko-KR"/>
        </w:rPr>
        <w:tab/>
        <w:t xml:space="preserve">SSR </w:t>
      </w:r>
      <w:r w:rsidR="004A5282">
        <w:rPr>
          <w:lang w:val="en-US" w:eastAsia="ko-KR"/>
        </w:rPr>
        <w:t>can also be used to provide different accuracy</w:t>
      </w:r>
      <w:r w:rsidR="00693CB3">
        <w:rPr>
          <w:lang w:val="en-US" w:eastAsia="ko-KR"/>
        </w:rPr>
        <w:t xml:space="preserve"> </w:t>
      </w:r>
      <w:r w:rsidR="004A5282">
        <w:rPr>
          <w:lang w:val="en-US" w:eastAsia="ko-KR"/>
        </w:rPr>
        <w:t>levels, dependent on the provided SSR error state</w:t>
      </w:r>
      <w:r w:rsidR="00CF4A47">
        <w:rPr>
          <w:lang w:val="en-US" w:eastAsia="ko-KR"/>
        </w:rPr>
        <w:t>s</w:t>
      </w:r>
      <w:r w:rsidR="004A5282">
        <w:rPr>
          <w:lang w:val="en-US" w:eastAsia="ko-KR"/>
        </w:rPr>
        <w:t>. For example, precise-point-positioning (PPP)</w:t>
      </w:r>
      <w:r w:rsidR="00CF4A47">
        <w:rPr>
          <w:lang w:val="en-US" w:eastAsia="ko-KR"/>
        </w:rPr>
        <w:t xml:space="preserve"> </w:t>
      </w:r>
      <w:r w:rsidR="00CF4A47" w:rsidRPr="00CF4A47">
        <w:rPr>
          <w:rFonts w:hint="eastAsia"/>
          <w:lang w:val="en-US" w:eastAsia="ko-KR"/>
        </w:rPr>
        <w:t xml:space="preserve">is a subset of RTK in which satellite parameters (clock, orbit and code bias corrections) are </w:t>
      </w:r>
      <w:r w:rsidR="00693CB3">
        <w:rPr>
          <w:lang w:val="en-US" w:eastAsia="ko-KR"/>
        </w:rPr>
        <w:t>provided</w:t>
      </w:r>
      <w:r w:rsidR="00CF4A47" w:rsidRPr="00CF4A47">
        <w:rPr>
          <w:rFonts w:hint="eastAsia"/>
          <w:lang w:val="en-US" w:eastAsia="ko-KR"/>
        </w:rPr>
        <w:t xml:space="preserve"> and the </w:t>
      </w:r>
      <w:r w:rsidR="00693CB3">
        <w:rPr>
          <w:lang w:val="en-US" w:eastAsia="ko-KR"/>
        </w:rPr>
        <w:t>atmospheric error</w:t>
      </w:r>
      <w:r w:rsidR="00CF4A47" w:rsidRPr="00CF4A47">
        <w:rPr>
          <w:rFonts w:hint="eastAsia"/>
          <w:lang w:val="en-US" w:eastAsia="ko-KR"/>
        </w:rPr>
        <w:t xml:space="preserve"> component</w:t>
      </w:r>
      <w:r w:rsidR="00693CB3">
        <w:rPr>
          <w:lang w:val="en-US" w:eastAsia="ko-KR"/>
        </w:rPr>
        <w:t>s</w:t>
      </w:r>
      <w:r w:rsidR="00CF4A47" w:rsidRPr="00CF4A47">
        <w:rPr>
          <w:rFonts w:hint="eastAsia"/>
          <w:lang w:val="en-US" w:eastAsia="ko-KR"/>
        </w:rPr>
        <w:t xml:space="preserve"> </w:t>
      </w:r>
      <w:r w:rsidR="00693CB3">
        <w:rPr>
          <w:lang w:val="en-US" w:eastAsia="ko-KR"/>
        </w:rPr>
        <w:t>are</w:t>
      </w:r>
      <w:r w:rsidR="00CF4A47" w:rsidRPr="00CF4A47">
        <w:rPr>
          <w:rFonts w:hint="eastAsia"/>
          <w:lang w:val="en-US" w:eastAsia="ko-KR"/>
        </w:rPr>
        <w:t xml:space="preserve"> handled by the </w:t>
      </w:r>
      <w:r w:rsidR="00693CB3">
        <w:rPr>
          <w:lang w:val="en-US" w:eastAsia="ko-KR"/>
        </w:rPr>
        <w:t>target device</w:t>
      </w:r>
      <w:r w:rsidR="00CF4A47" w:rsidRPr="00CF4A47">
        <w:rPr>
          <w:rFonts w:hint="eastAsia"/>
          <w:lang w:val="en-US" w:eastAsia="ko-KR"/>
        </w:rPr>
        <w:t xml:space="preserve"> receiver</w:t>
      </w:r>
      <w:r w:rsidR="00693CB3">
        <w:rPr>
          <w:lang w:val="en-US" w:eastAsia="ko-KR"/>
        </w:rPr>
        <w:t xml:space="preserve">. </w:t>
      </w:r>
    </w:p>
    <w:p w14:paraId="20170F15" w14:textId="77777777" w:rsidR="00EC1876" w:rsidRDefault="00EC1876" w:rsidP="00EC1876">
      <w:pPr>
        <w:pStyle w:val="NO"/>
        <w:ind w:left="0" w:firstLine="0"/>
        <w:jc w:val="left"/>
        <w:rPr>
          <w:b/>
        </w:rPr>
      </w:pPr>
    </w:p>
    <w:p w14:paraId="42F1CAE2" w14:textId="59C7064F" w:rsidR="00804733" w:rsidRDefault="00804733" w:rsidP="00C02F19">
      <w:pPr>
        <w:pStyle w:val="NO"/>
        <w:ind w:left="1704" w:hanging="1420"/>
        <w:jc w:val="left"/>
        <w:rPr>
          <w:lang w:val="en-US"/>
        </w:rPr>
      </w:pPr>
      <w:r w:rsidRPr="00255EA1">
        <w:rPr>
          <w:b/>
        </w:rPr>
        <w:t>Observation 1:</w:t>
      </w:r>
      <w:r>
        <w:tab/>
      </w:r>
      <w:r w:rsidR="00957760">
        <w:rPr>
          <w:lang w:val="en-US"/>
        </w:rPr>
        <w:t xml:space="preserve">SSR </w:t>
      </w:r>
      <w:r w:rsidR="00131D03">
        <w:rPr>
          <w:lang w:val="en-US"/>
        </w:rPr>
        <w:t xml:space="preserve">for RTK </w:t>
      </w:r>
      <w:r w:rsidR="00D222D6">
        <w:rPr>
          <w:lang w:val="en-US"/>
        </w:rPr>
        <w:t>has significant advantages over OSR</w:t>
      </w:r>
      <w:r w:rsidR="00BB6C85">
        <w:rPr>
          <w:lang w:val="en-US"/>
        </w:rPr>
        <w:t>.</w:t>
      </w:r>
    </w:p>
    <w:p w14:paraId="74B39359" w14:textId="77777777" w:rsidR="00C02F19" w:rsidRDefault="00C02F19" w:rsidP="00C02F19">
      <w:pPr>
        <w:pStyle w:val="NO"/>
        <w:ind w:left="1704" w:hanging="1420"/>
        <w:jc w:val="left"/>
        <w:rPr>
          <w:lang w:val="en-US" w:eastAsia="ko-KR"/>
        </w:rPr>
      </w:pPr>
    </w:p>
    <w:p w14:paraId="1968BC58" w14:textId="75CFE0D9" w:rsidR="00704436" w:rsidRPr="00EF0069" w:rsidRDefault="00634C0E" w:rsidP="00634C0E">
      <w:pPr>
        <w:pStyle w:val="B1"/>
        <w:ind w:left="0" w:firstLine="0"/>
        <w:rPr>
          <w:lang w:val="en-US" w:eastAsia="ko-KR"/>
        </w:rPr>
      </w:pPr>
      <w:r>
        <w:rPr>
          <w:lang w:val="en-US" w:eastAsia="ko-KR"/>
        </w:rPr>
        <w:t>The OSR assistance data for RTK and Network-RTK currently defined in LPP [3] comprise:</w:t>
      </w:r>
    </w:p>
    <w:p w14:paraId="13FE8C15" w14:textId="557698EA"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Reference Station Information</w:t>
      </w:r>
      <w:r w:rsidR="00860587">
        <w:rPr>
          <w:lang w:val="en-US" w:eastAsia="ko-KR"/>
        </w:rPr>
        <w:t>;</w:t>
      </w:r>
    </w:p>
    <w:p w14:paraId="2750CDD5" w14:textId="669B5AC0"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Auxiliary Station Data</w:t>
      </w:r>
      <w:r w:rsidR="00860587">
        <w:rPr>
          <w:lang w:val="en-US" w:eastAsia="ko-KR"/>
        </w:rPr>
        <w:t>;</w:t>
      </w:r>
    </w:p>
    <w:p w14:paraId="61F533CD" w14:textId="70F57853" w:rsidR="00341C76" w:rsidRPr="0066343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Observation</w:t>
      </w:r>
      <w:r w:rsidR="00663437">
        <w:rPr>
          <w:lang w:val="en-US" w:eastAsia="ko-KR"/>
        </w:rPr>
        <w:t xml:space="preserve"> Information</w:t>
      </w:r>
      <w:r w:rsidR="00860587">
        <w:rPr>
          <w:lang w:val="en-US" w:eastAsia="ko-KR"/>
        </w:rPr>
        <w:t>;</w:t>
      </w:r>
    </w:p>
    <w:p w14:paraId="71DE400A" w14:textId="1415FCAB"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GLONASS RTK Bias Information</w:t>
      </w:r>
      <w:r w:rsidR="00860587">
        <w:rPr>
          <w:lang w:val="en-US" w:eastAsia="ko-KR"/>
        </w:rPr>
        <w:t>;</w:t>
      </w:r>
    </w:p>
    <w:p w14:paraId="764BA682" w14:textId="2A8AF0FB"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MAC Correction Differences</w:t>
      </w:r>
      <w:r w:rsidR="00860587">
        <w:rPr>
          <w:lang w:val="en-US" w:eastAsia="ko-KR"/>
        </w:rPr>
        <w:t>;</w:t>
      </w:r>
    </w:p>
    <w:p w14:paraId="4F3FB233" w14:textId="2F4BA440"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Residuals</w:t>
      </w:r>
      <w:r w:rsidR="00860587">
        <w:rPr>
          <w:lang w:val="en-US" w:eastAsia="ko-KR"/>
        </w:rPr>
        <w:t>;</w:t>
      </w:r>
    </w:p>
    <w:p w14:paraId="77261325" w14:textId="550E9737" w:rsidR="00EF0069" w:rsidRPr="00860587" w:rsidRDefault="00341C76" w:rsidP="00341C76">
      <w:pPr>
        <w:pStyle w:val="B1"/>
        <w:rPr>
          <w:lang w:val="en-US" w:eastAsia="ko-KR"/>
        </w:rPr>
      </w:pPr>
      <w:r>
        <w:rPr>
          <w:lang w:val="en-US" w:eastAsia="ko-KR"/>
        </w:rPr>
        <w:t>-</w:t>
      </w:r>
      <w:r>
        <w:rPr>
          <w:lang w:val="en-US" w:eastAsia="ko-KR"/>
        </w:rPr>
        <w:tab/>
      </w:r>
      <w:r>
        <w:rPr>
          <w:lang w:eastAsia="ko-KR"/>
        </w:rPr>
        <w:t>RTK FKP Gradients</w:t>
      </w:r>
      <w:r w:rsidR="00860587">
        <w:rPr>
          <w:lang w:val="en-US" w:eastAsia="ko-KR"/>
        </w:rPr>
        <w:t>.</w:t>
      </w:r>
    </w:p>
    <w:p w14:paraId="1C22BEEC" w14:textId="600F96D8" w:rsidR="00663437" w:rsidRDefault="00663437" w:rsidP="00663437">
      <w:pPr>
        <w:pStyle w:val="B1"/>
        <w:ind w:left="0" w:firstLine="0"/>
        <w:rPr>
          <w:lang w:val="en-US" w:eastAsia="ko-KR"/>
        </w:rPr>
      </w:pPr>
      <w:r>
        <w:rPr>
          <w:lang w:val="en-US" w:eastAsia="ko-KR"/>
        </w:rPr>
        <w:t>The SSR assistance data for RTK currently defined in LPP [3] comprise:</w:t>
      </w:r>
    </w:p>
    <w:p w14:paraId="36F9F382" w14:textId="73C4321A" w:rsidR="00860587" w:rsidRPr="00860587" w:rsidRDefault="005F7AA8" w:rsidP="00860587">
      <w:pPr>
        <w:pStyle w:val="B1"/>
        <w:spacing w:after="60"/>
        <w:ind w:left="576" w:hanging="288"/>
        <w:rPr>
          <w:lang w:val="en-US" w:eastAsia="ko-KR"/>
        </w:rPr>
      </w:pPr>
      <w:r>
        <w:rPr>
          <w:lang w:val="en-US" w:eastAsia="ko-KR"/>
        </w:rPr>
        <w:t>a.</w:t>
      </w:r>
      <w:r w:rsidR="00860587">
        <w:rPr>
          <w:lang w:val="en-US" w:eastAsia="ko-KR"/>
        </w:rPr>
        <w:tab/>
      </w:r>
      <w:r w:rsidR="00860587" w:rsidRPr="00860587">
        <w:rPr>
          <w:lang w:val="en-US" w:eastAsia="ko-KR"/>
        </w:rPr>
        <w:t>SSR Orbit Corrections</w:t>
      </w:r>
      <w:r w:rsidR="00F844B1">
        <w:rPr>
          <w:lang w:val="en-US" w:eastAsia="ko-KR"/>
        </w:rPr>
        <w:t>;</w:t>
      </w:r>
    </w:p>
    <w:p w14:paraId="2DFF8E94" w14:textId="7DCEE9F6" w:rsidR="00860587" w:rsidRPr="00860587" w:rsidRDefault="005F7AA8" w:rsidP="00860587">
      <w:pPr>
        <w:pStyle w:val="B1"/>
        <w:spacing w:after="60"/>
        <w:ind w:left="576" w:hanging="288"/>
        <w:rPr>
          <w:lang w:val="en-US" w:eastAsia="ko-KR"/>
        </w:rPr>
      </w:pPr>
      <w:r>
        <w:rPr>
          <w:lang w:val="en-US" w:eastAsia="ko-KR"/>
        </w:rPr>
        <w:t>b.</w:t>
      </w:r>
      <w:r w:rsidR="00860587">
        <w:rPr>
          <w:lang w:val="en-US" w:eastAsia="ko-KR"/>
        </w:rPr>
        <w:tab/>
      </w:r>
      <w:r w:rsidR="00860587" w:rsidRPr="00860587">
        <w:rPr>
          <w:lang w:val="en-US" w:eastAsia="ko-KR"/>
        </w:rPr>
        <w:t>SSR Clock Corrections</w:t>
      </w:r>
      <w:r w:rsidR="00F844B1">
        <w:rPr>
          <w:lang w:val="en-US" w:eastAsia="ko-KR"/>
        </w:rPr>
        <w:t>;</w:t>
      </w:r>
    </w:p>
    <w:p w14:paraId="511ABC74" w14:textId="14728448" w:rsidR="00663437" w:rsidRPr="00EF0069" w:rsidRDefault="005F7AA8" w:rsidP="00860587">
      <w:pPr>
        <w:pStyle w:val="B1"/>
        <w:ind w:left="0" w:firstLine="284"/>
        <w:rPr>
          <w:lang w:val="en-US" w:eastAsia="ko-KR"/>
        </w:rPr>
      </w:pPr>
      <w:r>
        <w:rPr>
          <w:lang w:val="en-US" w:eastAsia="ko-KR"/>
        </w:rPr>
        <w:t>c.</w:t>
      </w:r>
      <w:r w:rsidR="00860587">
        <w:rPr>
          <w:lang w:val="en-US" w:eastAsia="ko-KR"/>
        </w:rPr>
        <w:tab/>
      </w:r>
      <w:r w:rsidR="00860587" w:rsidRPr="00860587">
        <w:rPr>
          <w:lang w:val="en-US" w:eastAsia="ko-KR"/>
        </w:rPr>
        <w:t>SSR Code Bias</w:t>
      </w:r>
      <w:r w:rsidR="00860587">
        <w:rPr>
          <w:lang w:val="en-US" w:eastAsia="ko-KR"/>
        </w:rPr>
        <w:t>.</w:t>
      </w:r>
    </w:p>
    <w:p w14:paraId="35700E22" w14:textId="1B72258D" w:rsidR="00241AF8" w:rsidRDefault="00137805" w:rsidP="00A92D32">
      <w:pPr>
        <w:jc w:val="left"/>
        <w:rPr>
          <w:lang w:eastAsia="ko-KR"/>
        </w:rPr>
      </w:pPr>
      <w:r>
        <w:rPr>
          <w:lang w:eastAsia="ko-KR"/>
        </w:rPr>
        <w:t xml:space="preserve">Therefore, given the GNSS error states listed above, </w:t>
      </w:r>
      <w:r w:rsidR="00CB4099">
        <w:rPr>
          <w:lang w:eastAsia="ko-KR"/>
        </w:rPr>
        <w:t>assistance data for the following GNSS error sources are currently missing:</w:t>
      </w:r>
    </w:p>
    <w:p w14:paraId="51F19D14" w14:textId="3955995A" w:rsidR="00CB4099" w:rsidRPr="007511B3" w:rsidRDefault="00CB4099" w:rsidP="007511B3">
      <w:pPr>
        <w:pStyle w:val="B1"/>
        <w:spacing w:after="60"/>
        <w:ind w:left="576" w:hanging="288"/>
        <w:rPr>
          <w:lang w:val="en-US" w:eastAsia="ko-KR"/>
        </w:rPr>
      </w:pPr>
      <w:r>
        <w:rPr>
          <w:lang w:eastAsia="ko-KR"/>
        </w:rPr>
        <w:t>-</w:t>
      </w:r>
      <w:r>
        <w:rPr>
          <w:lang w:eastAsia="ko-KR"/>
        </w:rPr>
        <w:tab/>
        <w:t>satellite carrier phase bias</w:t>
      </w:r>
      <w:r w:rsidR="007511B3">
        <w:rPr>
          <w:lang w:val="en-US" w:eastAsia="ko-KR"/>
        </w:rPr>
        <w:t>;</w:t>
      </w:r>
    </w:p>
    <w:p w14:paraId="01EDC96A" w14:textId="37A10F76" w:rsidR="007511B3" w:rsidRPr="003C0CF6" w:rsidRDefault="007511B3" w:rsidP="007511B3">
      <w:pPr>
        <w:pStyle w:val="B1"/>
        <w:spacing w:after="60"/>
        <w:ind w:left="576" w:hanging="288"/>
        <w:rPr>
          <w:lang w:val="en-US" w:eastAsia="ko-KR"/>
        </w:rPr>
      </w:pPr>
      <w:r>
        <w:rPr>
          <w:lang w:eastAsia="ko-KR"/>
        </w:rPr>
        <w:t>-</w:t>
      </w:r>
      <w:r>
        <w:rPr>
          <w:lang w:eastAsia="ko-KR"/>
        </w:rPr>
        <w:tab/>
        <w:t>ionospheric delay parameters</w:t>
      </w:r>
      <w:r>
        <w:rPr>
          <w:lang w:val="en-US" w:eastAsia="ko-KR"/>
        </w:rPr>
        <w:t>;</w:t>
      </w:r>
    </w:p>
    <w:p w14:paraId="1A548F72" w14:textId="31FA197E" w:rsidR="007511B3" w:rsidRPr="003C0CF6" w:rsidRDefault="007511B3" w:rsidP="007511B3">
      <w:pPr>
        <w:pStyle w:val="B1"/>
        <w:rPr>
          <w:lang w:val="en-US" w:eastAsia="ko-KR"/>
        </w:rPr>
      </w:pPr>
      <w:r>
        <w:rPr>
          <w:lang w:eastAsia="ko-KR"/>
        </w:rPr>
        <w:t>-</w:t>
      </w:r>
      <w:r>
        <w:rPr>
          <w:lang w:eastAsia="ko-KR"/>
        </w:rPr>
        <w:tab/>
        <w:t>tropospheric delay parameters</w:t>
      </w:r>
      <w:r>
        <w:rPr>
          <w:lang w:val="en-US" w:eastAsia="ko-KR"/>
        </w:rPr>
        <w:t>.</w:t>
      </w:r>
    </w:p>
    <w:p w14:paraId="42DBB4D7" w14:textId="124A074E" w:rsidR="00BA4C86" w:rsidRDefault="00BA4C86" w:rsidP="00A92D32">
      <w:pPr>
        <w:jc w:val="left"/>
        <w:rPr>
          <w:lang w:eastAsia="ko-KR"/>
        </w:rPr>
      </w:pPr>
    </w:p>
    <w:p w14:paraId="3D06ED8A" w14:textId="1B4F4A1D" w:rsidR="0086301F" w:rsidRDefault="0086301F" w:rsidP="00D60A58">
      <w:pPr>
        <w:pStyle w:val="NO"/>
        <w:ind w:left="1704" w:hanging="1419"/>
        <w:jc w:val="left"/>
        <w:rPr>
          <w:lang w:eastAsia="ko-KR"/>
        </w:rPr>
      </w:pPr>
      <w:r w:rsidRPr="00D60A58">
        <w:rPr>
          <w:b/>
          <w:lang w:eastAsia="ko-KR"/>
        </w:rPr>
        <w:t xml:space="preserve">Observation </w:t>
      </w:r>
      <w:r w:rsidR="00D60A58" w:rsidRPr="00D60A58">
        <w:rPr>
          <w:b/>
          <w:lang w:val="en-US" w:eastAsia="ko-KR"/>
        </w:rPr>
        <w:t>2</w:t>
      </w:r>
      <w:r w:rsidRPr="00D60A58">
        <w:rPr>
          <w:b/>
          <w:lang w:eastAsia="ko-KR"/>
        </w:rPr>
        <w:t>:</w:t>
      </w:r>
      <w:r w:rsidR="00D60A58">
        <w:rPr>
          <w:lang w:eastAsia="ko-KR"/>
        </w:rPr>
        <w:tab/>
      </w:r>
      <w:r w:rsidR="00D60A58">
        <w:rPr>
          <w:lang w:val="en-US" w:eastAsia="ko-KR"/>
        </w:rPr>
        <w:t>3GPP</w:t>
      </w:r>
      <w:r w:rsidRPr="0086301F">
        <w:rPr>
          <w:lang w:eastAsia="ko-KR"/>
        </w:rPr>
        <w:t xml:space="preserve"> has not completed standardisation of SSR </w:t>
      </w:r>
      <w:r w:rsidR="00D60A58">
        <w:rPr>
          <w:lang w:val="en-US" w:eastAsia="ko-KR"/>
        </w:rPr>
        <w:t>assistance data</w:t>
      </w:r>
      <w:r w:rsidRPr="0086301F">
        <w:rPr>
          <w:lang w:eastAsia="ko-KR"/>
        </w:rPr>
        <w:t xml:space="preserve"> – in particular atmospheric corrections (ionosphere and troposphere) and phase bias are </w:t>
      </w:r>
      <w:r w:rsidR="00D60A58">
        <w:rPr>
          <w:lang w:val="en-US" w:eastAsia="ko-KR"/>
        </w:rPr>
        <w:t>missing</w:t>
      </w:r>
      <w:r w:rsidRPr="0086301F">
        <w:rPr>
          <w:lang w:eastAsia="ko-KR"/>
        </w:rPr>
        <w:t>.</w:t>
      </w:r>
    </w:p>
    <w:p w14:paraId="2C4DE403" w14:textId="77777777" w:rsidR="0086301F" w:rsidRDefault="0086301F" w:rsidP="00A92D32">
      <w:pPr>
        <w:jc w:val="left"/>
        <w:rPr>
          <w:lang w:eastAsia="ko-KR"/>
        </w:rPr>
      </w:pPr>
    </w:p>
    <w:p w14:paraId="0D8D3BEA" w14:textId="6D3052BF" w:rsidR="007511B3" w:rsidRDefault="006539B7" w:rsidP="00A92D32">
      <w:pPr>
        <w:jc w:val="left"/>
      </w:pPr>
      <w:r>
        <w:rPr>
          <w:lang w:eastAsia="ko-KR"/>
        </w:rPr>
        <w:t xml:space="preserve">The reason why these </w:t>
      </w:r>
      <w:r w:rsidR="00665F8B">
        <w:rPr>
          <w:lang w:eastAsia="ko-KR"/>
        </w:rPr>
        <w:t xml:space="preserve">GNSS error states are currently not supported in LPP is because of </w:t>
      </w:r>
      <w:r w:rsidR="00F24EAC">
        <w:rPr>
          <w:lang w:eastAsia="ko-KR"/>
        </w:rPr>
        <w:t xml:space="preserve">the </w:t>
      </w:r>
      <w:r w:rsidR="00665F8B">
        <w:rPr>
          <w:lang w:eastAsia="ko-KR"/>
        </w:rPr>
        <w:t>lack of appropriate RTK</w:t>
      </w:r>
      <w:r w:rsidR="00E053D7">
        <w:rPr>
          <w:lang w:eastAsia="ko-KR"/>
        </w:rPr>
        <w:t xml:space="preserve"> SSR</w:t>
      </w:r>
      <w:r w:rsidR="00665F8B">
        <w:rPr>
          <w:lang w:eastAsia="ko-KR"/>
        </w:rPr>
        <w:t xml:space="preserve"> standards. All </w:t>
      </w:r>
      <w:r w:rsidR="00743ADE">
        <w:rPr>
          <w:lang w:eastAsia="ko-KR"/>
        </w:rPr>
        <w:t xml:space="preserve">RTK assistance data available in LPP are based on RTCM standards [2]. RTCM has not </w:t>
      </w:r>
      <w:r w:rsidR="002C379B">
        <w:rPr>
          <w:lang w:eastAsia="ko-KR"/>
        </w:rPr>
        <w:t xml:space="preserve">yet </w:t>
      </w:r>
      <w:r w:rsidR="00772A64">
        <w:rPr>
          <w:lang w:eastAsia="ko-KR"/>
        </w:rPr>
        <w:t xml:space="preserve">published an updated standard which supports the missing SSR assistance data elements. </w:t>
      </w:r>
      <w:r w:rsidR="003913C6">
        <w:rPr>
          <w:lang w:eastAsia="ko-KR"/>
        </w:rPr>
        <w:t xml:space="preserve">However, </w:t>
      </w:r>
      <w:r w:rsidR="00A54080" w:rsidRPr="004B4CA0">
        <w:t>"</w:t>
      </w:r>
      <w:r w:rsidR="00A54080">
        <w:t>compact SSR</w:t>
      </w:r>
      <w:r w:rsidR="00A54080" w:rsidRPr="004B4CA0">
        <w:t>"</w:t>
      </w:r>
      <w:r w:rsidR="00A54080">
        <w:t xml:space="preserve"> messages </w:t>
      </w:r>
      <w:r w:rsidR="00F57BC9">
        <w:t xml:space="preserve">have </w:t>
      </w:r>
      <w:r w:rsidR="00CA1C99">
        <w:t xml:space="preserve">now </w:t>
      </w:r>
      <w:r w:rsidR="00F57BC9">
        <w:t xml:space="preserve">been </w:t>
      </w:r>
      <w:r w:rsidR="00A54080">
        <w:t>defined for the Quasi-</w:t>
      </w:r>
      <w:r w:rsidR="00B90142">
        <w:t>Zenith Satellite System (QZSS)</w:t>
      </w:r>
      <w:r w:rsidR="00723CC6">
        <w:t xml:space="preserve"> Centimetre Level Augmentation Service (CLAS)</w:t>
      </w:r>
      <w:r w:rsidR="007C2FC0">
        <w:t xml:space="preserve"> </w:t>
      </w:r>
      <w:r w:rsidR="00723CC6">
        <w:t>[</w:t>
      </w:r>
      <w:r w:rsidR="005B4B90">
        <w:t>5</w:t>
      </w:r>
      <w:r w:rsidR="00723CC6">
        <w:t xml:space="preserve">]. </w:t>
      </w:r>
    </w:p>
    <w:p w14:paraId="6FB11A06" w14:textId="71049609" w:rsidR="008D1F44" w:rsidRDefault="0037058C" w:rsidP="00A92D32">
      <w:pPr>
        <w:jc w:val="left"/>
        <w:rPr>
          <w:lang w:eastAsia="ko-KR"/>
        </w:rPr>
      </w:pPr>
      <w:r w:rsidRPr="0037058C">
        <w:rPr>
          <w:lang w:eastAsia="ko-KR"/>
        </w:rPr>
        <w:t xml:space="preserve">The </w:t>
      </w:r>
      <w:r w:rsidR="005F5C14">
        <w:rPr>
          <w:lang w:eastAsia="ko-KR"/>
        </w:rPr>
        <w:t xml:space="preserve">QZSS </w:t>
      </w:r>
      <w:r w:rsidRPr="0037058C">
        <w:rPr>
          <w:lang w:eastAsia="ko-KR"/>
        </w:rPr>
        <w:t>specification [</w:t>
      </w:r>
      <w:r w:rsidR="006C7FB0">
        <w:rPr>
          <w:lang w:eastAsia="ko-KR"/>
        </w:rPr>
        <w:t>5</w:t>
      </w:r>
      <w:r w:rsidRPr="0037058C">
        <w:rPr>
          <w:lang w:eastAsia="ko-KR"/>
        </w:rPr>
        <w:t>] provides a full set of SSR messages including phase bias and atmospheric corrections. They are structured as RTCM [</w:t>
      </w:r>
      <w:r w:rsidR="005D1F6D">
        <w:rPr>
          <w:lang w:eastAsia="ko-KR"/>
        </w:rPr>
        <w:t>2</w:t>
      </w:r>
      <w:r w:rsidRPr="0037058C">
        <w:rPr>
          <w:lang w:eastAsia="ko-KR"/>
        </w:rPr>
        <w:t xml:space="preserve">] messages and can be extracted from existing and future (probably) RTCM SSR messages. </w:t>
      </w:r>
      <w:r w:rsidR="005E1F20">
        <w:rPr>
          <w:lang w:eastAsia="ko-KR"/>
        </w:rPr>
        <w:t xml:space="preserve">The QZSS </w:t>
      </w:r>
      <w:r w:rsidR="005E1F20" w:rsidRPr="005E1F20">
        <w:rPr>
          <w:lang w:eastAsia="ko-KR"/>
        </w:rPr>
        <w:t>"compact SSR" messages</w:t>
      </w:r>
      <w:r w:rsidR="005E1F20">
        <w:rPr>
          <w:lang w:eastAsia="ko-KR"/>
        </w:rPr>
        <w:t xml:space="preserve"> </w:t>
      </w:r>
      <w:r w:rsidR="0025141F">
        <w:rPr>
          <w:lang w:eastAsia="ko-KR"/>
        </w:rPr>
        <w:t>include</w:t>
      </w:r>
      <w:r w:rsidR="0015575C">
        <w:rPr>
          <w:lang w:eastAsia="ko-KR"/>
        </w:rPr>
        <w:t xml:space="preserve"> [</w:t>
      </w:r>
      <w:r w:rsidR="006C7FB0">
        <w:rPr>
          <w:lang w:eastAsia="ko-KR"/>
        </w:rPr>
        <w:t>5</w:t>
      </w:r>
      <w:r w:rsidR="0015575C">
        <w:rPr>
          <w:lang w:eastAsia="ko-KR"/>
        </w:rPr>
        <w:t>]</w:t>
      </w:r>
      <w:r w:rsidR="005E1F20">
        <w:rPr>
          <w:lang w:eastAsia="ko-KR"/>
        </w:rPr>
        <w:t>:</w:t>
      </w:r>
    </w:p>
    <w:p w14:paraId="6347B5D5" w14:textId="211D7B0E" w:rsidR="005E1F20" w:rsidRDefault="00664833" w:rsidP="00664833">
      <w:pPr>
        <w:pStyle w:val="B1"/>
        <w:spacing w:after="60"/>
        <w:rPr>
          <w:lang w:eastAsia="ko-KR"/>
        </w:rPr>
      </w:pPr>
      <w:r>
        <w:rPr>
          <w:lang w:val="en-US" w:eastAsia="ko-KR"/>
        </w:rPr>
        <w:t>1.</w:t>
      </w:r>
      <w:r w:rsidR="0015575C">
        <w:rPr>
          <w:lang w:eastAsia="ko-KR"/>
        </w:rPr>
        <w:tab/>
      </w:r>
      <w:r w:rsidR="000449B6">
        <w:rPr>
          <w:lang w:eastAsia="ko-KR"/>
        </w:rPr>
        <w:t>Compact SSR GNSS Orbit Correction</w:t>
      </w:r>
      <w:r w:rsidR="0025141F">
        <w:rPr>
          <w:lang w:eastAsia="ko-KR"/>
        </w:rPr>
        <w:t>,</w:t>
      </w:r>
    </w:p>
    <w:p w14:paraId="11D20AAF" w14:textId="751983C3" w:rsidR="000449B6" w:rsidRDefault="00664833" w:rsidP="0025141F">
      <w:pPr>
        <w:pStyle w:val="B1"/>
        <w:spacing w:after="60"/>
        <w:ind w:left="576" w:hanging="288"/>
        <w:rPr>
          <w:lang w:eastAsia="ko-KR"/>
        </w:rPr>
      </w:pPr>
      <w:r>
        <w:rPr>
          <w:lang w:val="en-US" w:eastAsia="ko-KR"/>
        </w:rPr>
        <w:t>2.</w:t>
      </w:r>
      <w:r w:rsidR="000449B6">
        <w:rPr>
          <w:lang w:eastAsia="ko-KR"/>
        </w:rPr>
        <w:tab/>
      </w:r>
      <w:r w:rsidR="008D0244">
        <w:rPr>
          <w:lang w:eastAsia="ko-KR"/>
        </w:rPr>
        <w:t>Compact SSR GNSS Clock Corrections</w:t>
      </w:r>
      <w:r w:rsidR="0025141F">
        <w:rPr>
          <w:lang w:eastAsia="ko-KR"/>
        </w:rPr>
        <w:t>,</w:t>
      </w:r>
    </w:p>
    <w:p w14:paraId="0C489038" w14:textId="5F3ED1E2" w:rsidR="008D0244" w:rsidRDefault="00664833" w:rsidP="0025141F">
      <w:pPr>
        <w:pStyle w:val="B1"/>
        <w:spacing w:after="60"/>
        <w:ind w:left="576" w:hanging="288"/>
        <w:rPr>
          <w:lang w:eastAsia="ko-KR"/>
        </w:rPr>
      </w:pPr>
      <w:r>
        <w:rPr>
          <w:lang w:val="en-US" w:eastAsia="ko-KR"/>
        </w:rPr>
        <w:t>3.</w:t>
      </w:r>
      <w:r w:rsidR="008D0244">
        <w:rPr>
          <w:lang w:eastAsia="ko-KR"/>
        </w:rPr>
        <w:tab/>
        <w:t xml:space="preserve">Compact SSR </w:t>
      </w:r>
      <w:r w:rsidR="00A84C3C">
        <w:rPr>
          <w:lang w:eastAsia="ko-KR"/>
        </w:rPr>
        <w:t>GNSS Satellite Code Bias</w:t>
      </w:r>
      <w:r w:rsidR="0025141F">
        <w:rPr>
          <w:lang w:eastAsia="ko-KR"/>
        </w:rPr>
        <w:t>,</w:t>
      </w:r>
    </w:p>
    <w:p w14:paraId="109EF764" w14:textId="6A609118" w:rsidR="00A84C3C" w:rsidRDefault="00664833" w:rsidP="0025141F">
      <w:pPr>
        <w:pStyle w:val="B1"/>
        <w:spacing w:after="60"/>
        <w:ind w:left="576" w:hanging="288"/>
        <w:rPr>
          <w:lang w:eastAsia="ko-KR"/>
        </w:rPr>
      </w:pPr>
      <w:r>
        <w:rPr>
          <w:lang w:val="en-US" w:eastAsia="ko-KR"/>
        </w:rPr>
        <w:t>4.</w:t>
      </w:r>
      <w:r w:rsidR="00A84C3C">
        <w:rPr>
          <w:lang w:eastAsia="ko-KR"/>
        </w:rPr>
        <w:tab/>
      </w:r>
      <w:proofErr w:type="spellStart"/>
      <w:r w:rsidR="00A84C3C">
        <w:rPr>
          <w:lang w:eastAsia="ko-KR"/>
        </w:rPr>
        <w:t>Comapct</w:t>
      </w:r>
      <w:proofErr w:type="spellEnd"/>
      <w:r w:rsidR="00A84C3C">
        <w:rPr>
          <w:lang w:eastAsia="ko-KR"/>
        </w:rPr>
        <w:t xml:space="preserve"> SSR Satellite Phase Bias</w:t>
      </w:r>
      <w:r w:rsidR="0025141F">
        <w:rPr>
          <w:lang w:eastAsia="ko-KR"/>
        </w:rPr>
        <w:t>,</w:t>
      </w:r>
    </w:p>
    <w:p w14:paraId="56CABAF6" w14:textId="20CE600C" w:rsidR="00A84C3C" w:rsidRDefault="00664833" w:rsidP="0025141F">
      <w:pPr>
        <w:pStyle w:val="B1"/>
        <w:spacing w:after="60"/>
        <w:ind w:left="576" w:hanging="288"/>
        <w:rPr>
          <w:lang w:eastAsia="ko-KR"/>
        </w:rPr>
      </w:pPr>
      <w:r>
        <w:rPr>
          <w:lang w:val="en-US" w:eastAsia="ko-KR"/>
        </w:rPr>
        <w:t>5.</w:t>
      </w:r>
      <w:r w:rsidR="00A84C3C">
        <w:rPr>
          <w:lang w:eastAsia="ko-KR"/>
        </w:rPr>
        <w:tab/>
        <w:t>Compact SSR STEC Correction</w:t>
      </w:r>
      <w:r w:rsidR="0025141F">
        <w:rPr>
          <w:lang w:eastAsia="ko-KR"/>
        </w:rPr>
        <w:t>,</w:t>
      </w:r>
    </w:p>
    <w:p w14:paraId="76B09597" w14:textId="58C39D6B" w:rsidR="00A84C3C" w:rsidRDefault="00664833" w:rsidP="0025141F">
      <w:pPr>
        <w:pStyle w:val="B1"/>
        <w:rPr>
          <w:lang w:eastAsia="ko-KR"/>
        </w:rPr>
      </w:pPr>
      <w:r>
        <w:rPr>
          <w:lang w:val="en-US" w:eastAsia="ko-KR"/>
        </w:rPr>
        <w:t>6</w:t>
      </w:r>
      <w:r w:rsidR="00A84C3C">
        <w:rPr>
          <w:lang w:eastAsia="ko-KR"/>
        </w:rPr>
        <w:tab/>
        <w:t>Compact SSR Gridded Correction</w:t>
      </w:r>
      <w:r w:rsidR="0025141F">
        <w:rPr>
          <w:lang w:eastAsia="ko-KR"/>
        </w:rPr>
        <w:t>.</w:t>
      </w:r>
    </w:p>
    <w:p w14:paraId="555252F4" w14:textId="2B9B3D49" w:rsidR="008D1F44" w:rsidRDefault="00914D65" w:rsidP="00A92D32">
      <w:pPr>
        <w:jc w:val="left"/>
        <w:rPr>
          <w:lang w:eastAsia="ko-KR"/>
        </w:rPr>
      </w:pPr>
      <w:r>
        <w:rPr>
          <w:lang w:eastAsia="ko-KR"/>
        </w:rPr>
        <w:t xml:space="preserve">Elements </w:t>
      </w:r>
      <w:r w:rsidR="00664833">
        <w:rPr>
          <w:lang w:eastAsia="ko-KR"/>
        </w:rPr>
        <w:t>1.-3. above are already supported in LPP</w:t>
      </w:r>
      <w:r w:rsidR="005F7AA8">
        <w:rPr>
          <w:lang w:eastAsia="ko-KR"/>
        </w:rPr>
        <w:t xml:space="preserve"> (see a.-c. above)</w:t>
      </w:r>
      <w:r w:rsidR="00664833">
        <w:rPr>
          <w:lang w:eastAsia="ko-KR"/>
        </w:rPr>
        <w:t xml:space="preserve">, and the remaining three elements </w:t>
      </w:r>
      <w:r w:rsidR="00134316">
        <w:rPr>
          <w:lang w:eastAsia="ko-KR"/>
        </w:rPr>
        <w:t xml:space="preserve">4.-5. provide the missing assistance data for </w:t>
      </w:r>
    </w:p>
    <w:p w14:paraId="6DB90C33" w14:textId="77777777" w:rsidR="00134316" w:rsidRPr="007511B3" w:rsidRDefault="00134316" w:rsidP="00134316">
      <w:pPr>
        <w:pStyle w:val="B1"/>
        <w:spacing w:after="60"/>
        <w:ind w:left="576" w:hanging="288"/>
        <w:rPr>
          <w:lang w:val="en-US" w:eastAsia="ko-KR"/>
        </w:rPr>
      </w:pPr>
      <w:r>
        <w:rPr>
          <w:lang w:eastAsia="ko-KR"/>
        </w:rPr>
        <w:t>-</w:t>
      </w:r>
      <w:r>
        <w:rPr>
          <w:lang w:eastAsia="ko-KR"/>
        </w:rPr>
        <w:tab/>
        <w:t>satellite carrier phase bias</w:t>
      </w:r>
      <w:r>
        <w:rPr>
          <w:lang w:val="en-US" w:eastAsia="ko-KR"/>
        </w:rPr>
        <w:t>;</w:t>
      </w:r>
    </w:p>
    <w:p w14:paraId="6F15E3BB" w14:textId="79F8C3D5" w:rsidR="00134316" w:rsidRPr="003C0CF6" w:rsidRDefault="00134316" w:rsidP="00134316">
      <w:pPr>
        <w:pStyle w:val="B1"/>
        <w:spacing w:after="60"/>
        <w:ind w:left="576" w:hanging="288"/>
        <w:rPr>
          <w:lang w:val="en-US" w:eastAsia="ko-KR"/>
        </w:rPr>
      </w:pPr>
      <w:r>
        <w:rPr>
          <w:lang w:eastAsia="ko-KR"/>
        </w:rPr>
        <w:t>-</w:t>
      </w:r>
      <w:r>
        <w:rPr>
          <w:lang w:eastAsia="ko-KR"/>
        </w:rPr>
        <w:tab/>
        <w:t>ionospheric delay parameters</w:t>
      </w:r>
      <w:r>
        <w:rPr>
          <w:lang w:val="en-US" w:eastAsia="ko-KR"/>
        </w:rPr>
        <w:t xml:space="preserve"> (Slant Total Electron </w:t>
      </w:r>
      <w:r w:rsidR="00FA310C">
        <w:rPr>
          <w:lang w:val="en-US" w:eastAsia="ko-KR"/>
        </w:rPr>
        <w:t>Content (STEC))</w:t>
      </w:r>
      <w:r>
        <w:rPr>
          <w:lang w:val="en-US" w:eastAsia="ko-KR"/>
        </w:rPr>
        <w:t>;</w:t>
      </w:r>
    </w:p>
    <w:p w14:paraId="2D65BC09" w14:textId="6BDAC8A8" w:rsidR="00EA5AE4" w:rsidRDefault="00134316" w:rsidP="00B1392B">
      <w:pPr>
        <w:pStyle w:val="B1"/>
        <w:rPr>
          <w:lang w:val="en-US" w:eastAsia="ko-KR"/>
        </w:rPr>
      </w:pPr>
      <w:r>
        <w:rPr>
          <w:lang w:eastAsia="ko-KR"/>
        </w:rPr>
        <w:t>-</w:t>
      </w:r>
      <w:r>
        <w:rPr>
          <w:lang w:eastAsia="ko-KR"/>
        </w:rPr>
        <w:tab/>
        <w:t>tropospheric delay parameters</w:t>
      </w:r>
      <w:r w:rsidR="00B57CE5">
        <w:rPr>
          <w:lang w:val="en-US" w:eastAsia="ko-KR"/>
        </w:rPr>
        <w:t xml:space="preserve"> (Gridded Corrections)</w:t>
      </w:r>
      <w:r>
        <w:rPr>
          <w:lang w:val="en-US" w:eastAsia="ko-KR"/>
        </w:rPr>
        <w:t>.</w:t>
      </w:r>
    </w:p>
    <w:p w14:paraId="4350B8D7" w14:textId="284F2E49" w:rsidR="00320296" w:rsidRDefault="00320296" w:rsidP="00B1392B">
      <w:pPr>
        <w:pStyle w:val="B1"/>
        <w:rPr>
          <w:lang w:val="en-US" w:eastAsia="ko-KR"/>
        </w:rPr>
      </w:pPr>
    </w:p>
    <w:p w14:paraId="62B3D896" w14:textId="3FA81B8C" w:rsidR="00320296" w:rsidRDefault="00320296" w:rsidP="001C5F72">
      <w:pPr>
        <w:pStyle w:val="NO"/>
        <w:ind w:left="1704" w:hanging="1419"/>
        <w:jc w:val="left"/>
        <w:rPr>
          <w:lang w:eastAsia="ko-KR"/>
        </w:rPr>
      </w:pPr>
      <w:r w:rsidRPr="00D60A58">
        <w:rPr>
          <w:b/>
          <w:lang w:eastAsia="ko-KR"/>
        </w:rPr>
        <w:t xml:space="preserve">Observation </w:t>
      </w:r>
      <w:r>
        <w:rPr>
          <w:b/>
          <w:lang w:val="en-US" w:eastAsia="ko-KR"/>
        </w:rPr>
        <w:t>3</w:t>
      </w:r>
      <w:r w:rsidRPr="00D60A58">
        <w:rPr>
          <w:b/>
          <w:lang w:eastAsia="ko-KR"/>
        </w:rPr>
        <w:t>:</w:t>
      </w:r>
      <w:r>
        <w:rPr>
          <w:lang w:eastAsia="ko-KR"/>
        </w:rPr>
        <w:tab/>
      </w:r>
      <w:r w:rsidR="00E06600" w:rsidRPr="0037058C">
        <w:rPr>
          <w:lang w:eastAsia="ko-KR"/>
        </w:rPr>
        <w:t xml:space="preserve">The </w:t>
      </w:r>
      <w:r w:rsidR="00E06600">
        <w:rPr>
          <w:lang w:eastAsia="ko-KR"/>
        </w:rPr>
        <w:t xml:space="preserve">QZSS </w:t>
      </w:r>
      <w:r w:rsidR="00E06600" w:rsidRPr="0037058C">
        <w:rPr>
          <w:lang w:eastAsia="ko-KR"/>
        </w:rPr>
        <w:t>specification provides a full set of SSR messages including phase bias and atmospheric corrections.</w:t>
      </w:r>
    </w:p>
    <w:p w14:paraId="2F3593AA" w14:textId="77777777" w:rsidR="001C5F72" w:rsidRPr="001C5F72" w:rsidRDefault="001C5F72" w:rsidP="001C5F72">
      <w:pPr>
        <w:pStyle w:val="NO"/>
        <w:ind w:left="1704" w:hanging="1419"/>
        <w:jc w:val="left"/>
        <w:rPr>
          <w:lang w:eastAsia="ko-KR"/>
        </w:rPr>
      </w:pPr>
    </w:p>
    <w:p w14:paraId="19EE3C72" w14:textId="786D66F2" w:rsidR="00C108D6" w:rsidRDefault="00B1392B" w:rsidP="003C03AC">
      <w:pPr>
        <w:jc w:val="left"/>
      </w:pPr>
      <w:r>
        <w:rPr>
          <w:lang w:val="en-US" w:eastAsia="ko-KR"/>
        </w:rPr>
        <w:t xml:space="preserve">The QZSS </w:t>
      </w:r>
      <w:r w:rsidRPr="004B4CA0">
        <w:t>"</w:t>
      </w:r>
      <w:r>
        <w:t>compact SSR</w:t>
      </w:r>
      <w:r w:rsidRPr="004B4CA0">
        <w:t>"</w:t>
      </w:r>
      <w:r>
        <w:t xml:space="preserve"> messages </w:t>
      </w:r>
      <w:r w:rsidR="001A1E1C">
        <w:t>are currently broadcast from the L6 channel of four QZS</w:t>
      </w:r>
      <w:r w:rsidR="008C448B">
        <w:t>S</w:t>
      </w:r>
      <w:r w:rsidR="001A1E1C">
        <w:t xml:space="preserve"> satellites</w:t>
      </w:r>
      <w:r w:rsidR="00C56EB7">
        <w:t xml:space="preserve"> and provide PPP-RTK service for Japan</w:t>
      </w:r>
      <w:r w:rsidR="00CC1CF4">
        <w:t xml:space="preserve">. They </w:t>
      </w:r>
      <w:r w:rsidR="0084404D">
        <w:t xml:space="preserve">currently </w:t>
      </w:r>
      <w:r w:rsidR="00CC1CF4">
        <w:t>include the correction data (SSR) for GPS, Galileo, and QZS</w:t>
      </w:r>
      <w:r w:rsidR="008C448B">
        <w:t>S</w:t>
      </w:r>
      <w:r w:rsidR="00D95F47">
        <w:t xml:space="preserve"> constellations</w:t>
      </w:r>
      <w:r w:rsidR="00CC1CF4">
        <w:t>. However, similar to the LPP SSR assistance data, the</w:t>
      </w:r>
      <w:r w:rsidR="003C03AC">
        <w:t xml:space="preserve"> </w:t>
      </w:r>
      <w:r w:rsidR="003C03AC" w:rsidRPr="004B4CA0">
        <w:t>"</w:t>
      </w:r>
      <w:r w:rsidR="003C03AC">
        <w:t>compact SSR</w:t>
      </w:r>
      <w:r w:rsidR="003C03AC" w:rsidRPr="004B4CA0">
        <w:t>"</w:t>
      </w:r>
      <w:r w:rsidR="003C03AC">
        <w:t xml:space="preserve"> messages</w:t>
      </w:r>
      <w:r w:rsidR="00CC1CF4">
        <w:t xml:space="preserve"> are independent of the GNSS </w:t>
      </w:r>
      <w:r w:rsidR="007C2FC0">
        <w:t>[</w:t>
      </w:r>
      <w:r w:rsidR="0039294D">
        <w:t>5</w:t>
      </w:r>
      <w:r w:rsidR="007C2FC0">
        <w:t xml:space="preserve">] </w:t>
      </w:r>
      <w:r w:rsidR="00CC1CF4">
        <w:t xml:space="preserve">and can be easily integrated into the </w:t>
      </w:r>
      <w:r w:rsidR="003C03AC">
        <w:t>LPP A-</w:t>
      </w:r>
      <w:r w:rsidR="00CC1CF4">
        <w:t xml:space="preserve">GNSS </w:t>
      </w:r>
      <w:r w:rsidR="003C03AC">
        <w:t xml:space="preserve">framework, and therefore, applicable to all supported GNSSs. </w:t>
      </w:r>
      <w:r w:rsidR="007F0B58">
        <w:t xml:space="preserve">The </w:t>
      </w:r>
      <w:r w:rsidR="003A216D">
        <w:t xml:space="preserve">positioning accuracy </w:t>
      </w:r>
      <w:r w:rsidR="00D95F47">
        <w:t xml:space="preserve">with </w:t>
      </w:r>
      <w:r w:rsidR="00D95F47" w:rsidRPr="004B4CA0">
        <w:t>"</w:t>
      </w:r>
      <w:r w:rsidR="00D95F47">
        <w:t>compact SSR</w:t>
      </w:r>
      <w:r w:rsidR="00D95F47" w:rsidRPr="004B4CA0">
        <w:t>"</w:t>
      </w:r>
      <w:r w:rsidR="00D95F47">
        <w:t xml:space="preserve"> </w:t>
      </w:r>
      <w:r w:rsidR="003A216D">
        <w:t xml:space="preserve">is specified to </w:t>
      </w:r>
      <w:r w:rsidR="00502A37">
        <w:t>be &lt;</w:t>
      </w:r>
      <w:r w:rsidR="002C379B">
        <w:t xml:space="preserve"> </w:t>
      </w:r>
      <w:r w:rsidR="00502A37">
        <w:t>6 cm (95%) horizontal and &lt; 12 cm (95%) vertical</w:t>
      </w:r>
      <w:r w:rsidR="001C377C">
        <w:t xml:space="preserve"> [</w:t>
      </w:r>
      <w:r w:rsidR="005E7C53">
        <w:t>6</w:t>
      </w:r>
      <w:r w:rsidR="001C377C">
        <w:t>]</w:t>
      </w:r>
      <w:r w:rsidR="000946BD">
        <w:t xml:space="preserve"> with a convergence time of </w:t>
      </w:r>
      <w:r w:rsidR="005D6D7D">
        <w:t xml:space="preserve">&lt; </w:t>
      </w:r>
      <w:r w:rsidR="000946BD">
        <w:t>60 seconds</w:t>
      </w:r>
      <w:r w:rsidR="000C6818">
        <w:t>; t</w:t>
      </w:r>
      <w:r w:rsidR="00FF103A">
        <w:t xml:space="preserve">he </w:t>
      </w:r>
      <w:r w:rsidR="00FF103A" w:rsidRPr="004B4CA0">
        <w:t>"</w:t>
      </w:r>
      <w:r w:rsidR="00FF103A">
        <w:t>compact SSR</w:t>
      </w:r>
      <w:r w:rsidR="00FF103A" w:rsidRPr="004B4CA0">
        <w:t>"</w:t>
      </w:r>
      <w:r w:rsidR="00FF103A">
        <w:t xml:space="preserve"> messages have been proven to </w:t>
      </w:r>
      <w:r w:rsidR="001C377C">
        <w:t>support PPP-RTK service</w:t>
      </w:r>
      <w:r w:rsidR="00D042FB">
        <w:t xml:space="preserve"> in </w:t>
      </w:r>
      <w:r w:rsidR="008D2F0A">
        <w:t>practice</w:t>
      </w:r>
      <w:r w:rsidR="001C377C">
        <w:t>.</w:t>
      </w:r>
    </w:p>
    <w:p w14:paraId="499D7682" w14:textId="5A640513" w:rsidR="00C108D6" w:rsidRDefault="00C108D6" w:rsidP="00C108D6">
      <w:pPr>
        <w:pStyle w:val="NO"/>
      </w:pPr>
      <w:r w:rsidRPr="00C108D6">
        <w:rPr>
          <w:b/>
        </w:rPr>
        <w:t>Observation 4:</w:t>
      </w:r>
      <w:r w:rsidR="00741D62">
        <w:tab/>
      </w:r>
      <w:r w:rsidR="008B13E1" w:rsidRPr="004B4CA0">
        <w:t>"</w:t>
      </w:r>
      <w:r w:rsidR="008B13E1">
        <w:rPr>
          <w:lang w:val="en-US"/>
        </w:rPr>
        <w:t>C</w:t>
      </w:r>
      <w:proofErr w:type="spellStart"/>
      <w:r w:rsidR="008B13E1">
        <w:t>ompact</w:t>
      </w:r>
      <w:proofErr w:type="spellEnd"/>
      <w:r w:rsidR="008B13E1">
        <w:t xml:space="preserve"> SSR</w:t>
      </w:r>
      <w:r w:rsidR="008B13E1" w:rsidRPr="004B4CA0">
        <w:t>"</w:t>
      </w:r>
      <w:r w:rsidR="008B13E1">
        <w:t xml:space="preserve"> </w:t>
      </w:r>
      <w:r w:rsidR="008B13E1">
        <w:rPr>
          <w:lang w:val="en-US"/>
        </w:rPr>
        <w:t xml:space="preserve">from QZSS </w:t>
      </w:r>
      <w:r w:rsidRPr="00C108D6">
        <w:t>is already used in trials and limited commercial applications</w:t>
      </w:r>
      <w:r>
        <w:rPr>
          <w:lang w:val="en-US"/>
        </w:rPr>
        <w:t>.</w:t>
      </w:r>
      <w:r w:rsidRPr="00C108D6">
        <w:t xml:space="preserve"> </w:t>
      </w:r>
    </w:p>
    <w:p w14:paraId="41876265" w14:textId="77777777" w:rsidR="00C108D6" w:rsidRDefault="00C108D6" w:rsidP="00C108D6">
      <w:pPr>
        <w:pStyle w:val="NO"/>
      </w:pPr>
    </w:p>
    <w:p w14:paraId="72475DEF" w14:textId="4A377CDC" w:rsidR="00334A66" w:rsidRDefault="004932D8" w:rsidP="003C03AC">
      <w:pPr>
        <w:jc w:val="left"/>
      </w:pPr>
      <w:r>
        <w:t xml:space="preserve">The </w:t>
      </w:r>
      <w:r w:rsidRPr="004B4CA0">
        <w:t>"</w:t>
      </w:r>
      <w:r>
        <w:t>compact SSR</w:t>
      </w:r>
      <w:r w:rsidRPr="004B4CA0">
        <w:t>"</w:t>
      </w:r>
      <w:r>
        <w:t xml:space="preserve"> message</w:t>
      </w:r>
      <w:r w:rsidR="008F0E3D">
        <w:t xml:space="preserve"> size</w:t>
      </w:r>
      <w:r>
        <w:t xml:space="preserve"> ha</w:t>
      </w:r>
      <w:r w:rsidR="008F0E3D">
        <w:t>s</w:t>
      </w:r>
      <w:r>
        <w:t xml:space="preserve"> been optimized for </w:t>
      </w:r>
      <w:r w:rsidR="00D46ED7">
        <w:t>satellite broadcast where channel bandwidth is low (~2 k</w:t>
      </w:r>
      <w:r w:rsidR="0013500A">
        <w:t>b/s)</w:t>
      </w:r>
      <w:r w:rsidR="009871C1">
        <w:t xml:space="preserve">. They have the advantage that they support </w:t>
      </w:r>
      <w:r w:rsidR="009871C1" w:rsidRPr="009871C1">
        <w:t>PPP-RTK service</w:t>
      </w:r>
      <w:r w:rsidR="009871C1">
        <w:t xml:space="preserve"> </w:t>
      </w:r>
      <w:r w:rsidR="00315C51">
        <w:t>with the smallest message size possible (each message (i.e., assistance data element</w:t>
      </w:r>
      <w:r w:rsidR="00953EB7">
        <w:t>)</w:t>
      </w:r>
      <w:r w:rsidR="00315C51">
        <w:t xml:space="preserve"> is about </w:t>
      </w:r>
      <w:r w:rsidR="00953EB7">
        <w:t>200 octets in length).</w:t>
      </w:r>
      <w:r w:rsidR="0017097C">
        <w:t xml:space="preserve"> </w:t>
      </w:r>
      <w:r w:rsidR="00F22CB9">
        <w:t xml:space="preserve">Therefore, the </w:t>
      </w:r>
      <w:r w:rsidR="00F22CB9" w:rsidRPr="004B4CA0">
        <w:t>"</w:t>
      </w:r>
      <w:r w:rsidR="00F22CB9">
        <w:t>compact SSR</w:t>
      </w:r>
      <w:r w:rsidR="00F22CB9" w:rsidRPr="004B4CA0">
        <w:t>"</w:t>
      </w:r>
      <w:r w:rsidR="00F22CB9">
        <w:t xml:space="preserve"> </w:t>
      </w:r>
      <w:r w:rsidR="00933233">
        <w:t xml:space="preserve">assistance data </w:t>
      </w:r>
      <w:r w:rsidR="00F22CB9">
        <w:t xml:space="preserve">messages may also be suited </w:t>
      </w:r>
      <w:r w:rsidR="005D1332" w:rsidRPr="005D1332">
        <w:t>to support high accuracy positioning services on</w:t>
      </w:r>
      <w:r w:rsidR="00E812F9">
        <w:t xml:space="preserve"> e.g., </w:t>
      </w:r>
      <w:r w:rsidR="005D1332" w:rsidRPr="005D1332">
        <w:t xml:space="preserve">IoT </w:t>
      </w:r>
      <w:r w:rsidR="005D1332">
        <w:t>devices.</w:t>
      </w:r>
      <w:r w:rsidR="00F22CB9">
        <w:t xml:space="preserve"> </w:t>
      </w:r>
    </w:p>
    <w:p w14:paraId="3E25D1A8" w14:textId="77777777" w:rsidR="008C448B" w:rsidRDefault="008C448B" w:rsidP="008C448B">
      <w:pPr>
        <w:jc w:val="left"/>
      </w:pPr>
      <w:r>
        <w:t>It is noted that addition of SSR assistance data to LPP will also support EPS (and enable E-UTRAN broadcast assistance via a small change to RRC).</w:t>
      </w:r>
    </w:p>
    <w:p w14:paraId="4BE8F2F9" w14:textId="77777777" w:rsidR="008C448B" w:rsidRDefault="008C448B" w:rsidP="008C448B">
      <w:pPr>
        <w:pStyle w:val="NO"/>
        <w:ind w:left="1704" w:hanging="1419"/>
        <w:jc w:val="left"/>
        <w:rPr>
          <w:lang w:eastAsia="ko-KR"/>
        </w:rPr>
      </w:pPr>
      <w:r w:rsidRPr="00D60A58">
        <w:rPr>
          <w:b/>
          <w:lang w:eastAsia="ko-KR"/>
        </w:rPr>
        <w:t xml:space="preserve">Observation </w:t>
      </w:r>
      <w:r>
        <w:rPr>
          <w:b/>
          <w:lang w:val="en-US" w:eastAsia="ko-KR"/>
        </w:rPr>
        <w:t>5</w:t>
      </w:r>
      <w:r w:rsidRPr="00D60A58">
        <w:rPr>
          <w:b/>
          <w:lang w:eastAsia="ko-KR"/>
        </w:rPr>
        <w:t>:</w:t>
      </w:r>
      <w:r>
        <w:rPr>
          <w:lang w:eastAsia="ko-KR"/>
        </w:rPr>
        <w:tab/>
      </w:r>
      <w:r>
        <w:rPr>
          <w:lang w:val="en-US" w:eastAsia="ko-KR"/>
        </w:rPr>
        <w:t>New SSR assistance data will be applicable to EPS as well as 5GS</w:t>
      </w:r>
      <w:r w:rsidRPr="0037058C">
        <w:rPr>
          <w:lang w:eastAsia="ko-KR"/>
        </w:rPr>
        <w:t>.</w:t>
      </w:r>
    </w:p>
    <w:p w14:paraId="4DBDE793" w14:textId="77777777" w:rsidR="008C448B" w:rsidRPr="00080742" w:rsidRDefault="008C448B" w:rsidP="003C03AC">
      <w:pPr>
        <w:jc w:val="left"/>
      </w:pPr>
    </w:p>
    <w:p w14:paraId="504034D4" w14:textId="77777777" w:rsidR="008C448B" w:rsidRPr="00305BD8" w:rsidRDefault="008C448B" w:rsidP="00322119">
      <w:pPr>
        <w:pStyle w:val="CRCoverPage"/>
        <w:keepNext/>
        <w:keepLines/>
        <w:pBdr>
          <w:bottom w:val="single" w:sz="12" w:space="1" w:color="auto"/>
        </w:pBdr>
        <w:outlineLvl w:val="0"/>
        <w:rPr>
          <w:rFonts w:cs="Arial"/>
          <w:b/>
          <w:noProof/>
          <w:lang w:eastAsia="ko-KR"/>
        </w:rPr>
      </w:pPr>
    </w:p>
    <w:p w14:paraId="54993F5B" w14:textId="0B36F458" w:rsidR="00080742" w:rsidRDefault="00080742" w:rsidP="00322119">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t>Broadcast of Assistance Data</w:t>
      </w:r>
    </w:p>
    <w:p w14:paraId="123D0DE1" w14:textId="00128F65" w:rsidR="0051232C" w:rsidRPr="0051232C" w:rsidRDefault="0051232C" w:rsidP="00322119">
      <w:pPr>
        <w:keepNext/>
        <w:keepLines/>
        <w:jc w:val="left"/>
        <w:rPr>
          <w:lang w:val="en-US" w:eastAsia="ko-KR"/>
        </w:rPr>
      </w:pPr>
      <w:r>
        <w:rPr>
          <w:lang w:val="en-US" w:eastAsia="ko-KR"/>
        </w:rPr>
        <w:t xml:space="preserve">The  RTK assistance data must be provided periodically to the target device. For OSR assistance data, the typical update rate is 1 Hz (e.g., [2]); for SSR the update rates vary between 5 and 60 seconds, depending on the SSR assistance data element (clock corrections are typically provided with the highest update rate of about 5 seconds; other SSR assistance data need to be updated less frequently (e.g., [5],[6])). Therefore, broadcast of assistance data has been introduced in LTE Rel-15 to support GNSS-RTK positioning. </w:t>
      </w:r>
    </w:p>
    <w:p w14:paraId="781FB87B" w14:textId="28A0F4E0" w:rsidR="0051232C" w:rsidRDefault="00433977" w:rsidP="00433977">
      <w:pPr>
        <w:jc w:val="left"/>
        <w:rPr>
          <w:lang w:eastAsia="ko-KR"/>
        </w:rPr>
      </w:pPr>
      <w:r>
        <w:rPr>
          <w:lang w:eastAsia="ko-KR"/>
        </w:rPr>
        <w:t>GNSS-RTK positioning is supported in NR Rel-15 as defined in TS 38.305 [</w:t>
      </w:r>
      <w:r w:rsidR="00B51490">
        <w:rPr>
          <w:lang w:eastAsia="ko-KR"/>
        </w:rPr>
        <w:t>7</w:t>
      </w:r>
      <w:r>
        <w:rPr>
          <w:lang w:eastAsia="ko-KR"/>
        </w:rPr>
        <w:t>] (with the measurement defined in TS 38.215, section 5.1.11 [</w:t>
      </w:r>
      <w:r w:rsidR="00873FC4">
        <w:rPr>
          <w:lang w:eastAsia="ko-KR"/>
        </w:rPr>
        <w:t>8</w:t>
      </w:r>
      <w:r>
        <w:rPr>
          <w:lang w:eastAsia="ko-KR"/>
        </w:rPr>
        <w:t>]). However, broadcast of assistance data by an NG-RAN Node is currently not supported; the required assistance data for RTK need to be provided point-to-point using an LPP periodic assistance data delivery procedure (TS 38.305, section 8.1.3.2.1a/</w:t>
      </w:r>
      <w:r w:rsidRPr="00620793">
        <w:rPr>
          <w:lang w:eastAsia="ko-KR"/>
        </w:rPr>
        <w:t>8.1.3.2.2a</w:t>
      </w:r>
      <w:r>
        <w:rPr>
          <w:lang w:eastAsia="ko-KR"/>
        </w:rPr>
        <w:t xml:space="preserve"> [</w:t>
      </w:r>
      <w:r w:rsidR="00684E41">
        <w:rPr>
          <w:lang w:eastAsia="ko-KR"/>
        </w:rPr>
        <w:t>7</w:t>
      </w:r>
      <w:r>
        <w:rPr>
          <w:lang w:eastAsia="ko-KR"/>
        </w:rPr>
        <w:t xml:space="preserve">]). </w:t>
      </w:r>
      <w:r w:rsidR="00C5718C">
        <w:rPr>
          <w:lang w:eastAsia="ko-KR"/>
        </w:rPr>
        <w:t>T</w:t>
      </w:r>
      <w:r>
        <w:rPr>
          <w:lang w:eastAsia="ko-KR"/>
        </w:rPr>
        <w:t>his limits the application</w:t>
      </w:r>
      <w:r w:rsidR="00684E41">
        <w:rPr>
          <w:lang w:eastAsia="ko-KR"/>
        </w:rPr>
        <w:t>s</w:t>
      </w:r>
      <w:r>
        <w:rPr>
          <w:lang w:eastAsia="ko-KR"/>
        </w:rPr>
        <w:t xml:space="preserve"> of RTK positioning since it does require UEs </w:t>
      </w:r>
      <w:r w:rsidR="005B454E">
        <w:rPr>
          <w:lang w:eastAsia="ko-KR"/>
        </w:rPr>
        <w:t xml:space="preserve">to remain </w:t>
      </w:r>
      <w:r>
        <w:rPr>
          <w:lang w:eastAsia="ko-KR"/>
        </w:rPr>
        <w:t>in connected state (continuous UE-server connection (</w:t>
      </w:r>
      <w:r w:rsidRPr="004B4CA0">
        <w:t>"</w:t>
      </w:r>
      <w:r>
        <w:t xml:space="preserve">assistance data </w:t>
      </w:r>
      <w:r>
        <w:rPr>
          <w:lang w:eastAsia="ko-KR"/>
        </w:rPr>
        <w:t>streaming</w:t>
      </w:r>
      <w:r w:rsidRPr="004B4CA0">
        <w:t>"</w:t>
      </w:r>
      <w:r>
        <w:rPr>
          <w:lang w:eastAsia="ko-KR"/>
        </w:rPr>
        <w:t xml:space="preserve">)) and does not scale in case of a large number of UEs. </w:t>
      </w:r>
    </w:p>
    <w:p w14:paraId="545851DE" w14:textId="77777777" w:rsidR="00DB1ECF" w:rsidRDefault="00DB1ECF" w:rsidP="00DB1ECF">
      <w:pPr>
        <w:pStyle w:val="NO"/>
        <w:ind w:left="1704" w:hanging="1419"/>
        <w:jc w:val="left"/>
        <w:rPr>
          <w:b/>
          <w:lang w:eastAsia="ko-KR"/>
        </w:rPr>
      </w:pPr>
    </w:p>
    <w:p w14:paraId="45BE9C5F" w14:textId="4349F7F0" w:rsidR="00DB1ECF" w:rsidRDefault="00DB1ECF" w:rsidP="00741D62">
      <w:pPr>
        <w:pStyle w:val="NO"/>
        <w:ind w:left="1704" w:hanging="1419"/>
        <w:jc w:val="left"/>
        <w:rPr>
          <w:lang w:eastAsia="ko-KR"/>
        </w:rPr>
      </w:pPr>
      <w:r w:rsidRPr="00D60A58">
        <w:rPr>
          <w:b/>
          <w:lang w:eastAsia="ko-KR"/>
        </w:rPr>
        <w:t xml:space="preserve">Observation </w:t>
      </w:r>
      <w:r w:rsidR="0094184E">
        <w:rPr>
          <w:b/>
          <w:lang w:val="en-US" w:eastAsia="ko-KR"/>
        </w:rPr>
        <w:t>6</w:t>
      </w:r>
      <w:r w:rsidRPr="00D60A58">
        <w:rPr>
          <w:b/>
          <w:lang w:eastAsia="ko-KR"/>
        </w:rPr>
        <w:t>:</w:t>
      </w:r>
      <w:r>
        <w:rPr>
          <w:lang w:eastAsia="ko-KR"/>
        </w:rPr>
        <w:tab/>
      </w:r>
      <w:r>
        <w:rPr>
          <w:lang w:val="en-US" w:eastAsia="ko-KR"/>
        </w:rPr>
        <w:t>3GPP</w:t>
      </w:r>
      <w:r w:rsidRPr="0086301F">
        <w:rPr>
          <w:lang w:eastAsia="ko-KR"/>
        </w:rPr>
        <w:t xml:space="preserve"> has not completed standardisation of </w:t>
      </w:r>
      <w:r w:rsidR="00741D62">
        <w:rPr>
          <w:lang w:val="en-US" w:eastAsia="ko-KR"/>
        </w:rPr>
        <w:t>GNSS-</w:t>
      </w:r>
      <w:r>
        <w:rPr>
          <w:lang w:val="en-US" w:eastAsia="ko-KR"/>
        </w:rPr>
        <w:t xml:space="preserve">RTK in NR, since broadcast of assistance data from NG-RAN nodes </w:t>
      </w:r>
      <w:r w:rsidR="00741D62">
        <w:rPr>
          <w:lang w:val="en-US" w:eastAsia="ko-KR"/>
        </w:rPr>
        <w:t>is missing.</w:t>
      </w:r>
    </w:p>
    <w:p w14:paraId="5ABBD4D6" w14:textId="77777777" w:rsidR="00DB1ECF" w:rsidRDefault="00DB1ECF" w:rsidP="00433977">
      <w:pPr>
        <w:jc w:val="left"/>
        <w:rPr>
          <w:lang w:eastAsia="ko-KR"/>
        </w:rPr>
      </w:pPr>
    </w:p>
    <w:p w14:paraId="6D38A727" w14:textId="4DD9604A" w:rsidR="00394185" w:rsidRDefault="004F0A09" w:rsidP="003C03AC">
      <w:pPr>
        <w:jc w:val="left"/>
        <w:rPr>
          <w:lang w:val="en-US" w:eastAsia="ko-KR"/>
        </w:rPr>
      </w:pPr>
      <w:r>
        <w:rPr>
          <w:lang w:val="en-US" w:eastAsia="ko-KR"/>
        </w:rPr>
        <w:t>Broadcast of assistance dat</w:t>
      </w:r>
      <w:r w:rsidR="003775C9">
        <w:rPr>
          <w:lang w:val="en-US" w:eastAsia="ko-KR"/>
        </w:rPr>
        <w:t>a</w:t>
      </w:r>
      <w:r>
        <w:rPr>
          <w:lang w:val="en-US" w:eastAsia="ko-KR"/>
        </w:rPr>
        <w:t xml:space="preserve"> should not be limited to GNSS-RTK only. Similar as in LTE</w:t>
      </w:r>
      <w:r w:rsidR="00324B88">
        <w:rPr>
          <w:lang w:val="en-US" w:eastAsia="ko-KR"/>
        </w:rPr>
        <w:t xml:space="preserve"> (</w:t>
      </w:r>
      <w:r>
        <w:rPr>
          <w:lang w:val="en-US" w:eastAsia="ko-KR"/>
        </w:rPr>
        <w:t>where broadcast of assistance data is also supported for OTDOA</w:t>
      </w:r>
      <w:r w:rsidR="00324B88">
        <w:rPr>
          <w:lang w:val="en-US" w:eastAsia="ko-KR"/>
        </w:rPr>
        <w:t>)</w:t>
      </w:r>
      <w:r>
        <w:rPr>
          <w:lang w:val="en-US" w:eastAsia="ko-KR"/>
        </w:rPr>
        <w:t xml:space="preserve"> </w:t>
      </w:r>
      <w:r w:rsidR="004940AC">
        <w:rPr>
          <w:lang w:val="en-US" w:eastAsia="ko-KR"/>
        </w:rPr>
        <w:t xml:space="preserve">all assisted positioning methods would benefit from broadcast. </w:t>
      </w:r>
    </w:p>
    <w:p w14:paraId="04E29EB8" w14:textId="31A43F8F" w:rsidR="00324B88" w:rsidRPr="00695881" w:rsidRDefault="00CB2808" w:rsidP="003C03AC">
      <w:pPr>
        <w:jc w:val="left"/>
        <w:rPr>
          <w:noProof/>
          <w:lang w:eastAsia="ko-KR"/>
        </w:rPr>
      </w:pPr>
      <w:r>
        <w:rPr>
          <w:noProof/>
          <w:lang w:eastAsia="ko-KR"/>
        </w:rPr>
        <w:t>The benefits of broadcasting location assistance data include reduced network signaling and reduced load on network elements (e.g. LMF, AMF, gNB) for a high density of recipient UEs in each cell, reduced latency in obtaining assistance data at a UE, and reduced UE signaling and power usage. Broadcast of assistance data together with UE</w:t>
      </w:r>
      <w:r>
        <w:rPr>
          <w:noProof/>
          <w:lang w:eastAsia="ko-KR"/>
        </w:rPr>
        <w:noBreakHyphen/>
        <w:t xml:space="preserve">based mode would also enable UEs to determine and track their locations while in idle state which </w:t>
      </w:r>
      <w:r>
        <w:t>allows UEs to perform regular location determinations to verify some trigger criteria (e.g., geo-fencing, etc.).</w:t>
      </w:r>
      <w:r w:rsidR="00695881">
        <w:t xml:space="preserve"> </w:t>
      </w:r>
      <w:r w:rsidR="00695881">
        <w:rPr>
          <w:noProof/>
          <w:lang w:eastAsia="ko-KR"/>
        </w:rPr>
        <w:t xml:space="preserve">Similar to LTE, the assistance data can also be ciphered which can provide a revenue stream for operators. </w:t>
      </w:r>
    </w:p>
    <w:p w14:paraId="21176D80" w14:textId="49F9CDA8" w:rsidR="00A973D7" w:rsidRDefault="00FB3E3E" w:rsidP="003C03AC">
      <w:pPr>
        <w:jc w:val="left"/>
        <w:rPr>
          <w:lang w:val="en-US" w:eastAsia="ko-KR"/>
        </w:rPr>
      </w:pPr>
      <w:r>
        <w:rPr>
          <w:lang w:val="en-US" w:eastAsia="ko-KR"/>
        </w:rPr>
        <w:t>As described in [</w:t>
      </w:r>
      <w:r w:rsidR="00D520D3">
        <w:rPr>
          <w:lang w:val="en-US" w:eastAsia="ko-KR"/>
        </w:rPr>
        <w:t>9</w:t>
      </w:r>
      <w:r>
        <w:rPr>
          <w:lang w:val="en-US" w:eastAsia="ko-KR"/>
        </w:rPr>
        <w:t xml:space="preserve">] broadcast of assistance data by NG-RAN can be supported </w:t>
      </w:r>
      <w:r w:rsidR="001E12AB">
        <w:rPr>
          <w:lang w:val="en-US" w:eastAsia="ko-KR"/>
        </w:rPr>
        <w:t xml:space="preserve">in the same way as specified for LTE. </w:t>
      </w:r>
      <w:r w:rsidR="00C62954">
        <w:rPr>
          <w:lang w:val="en-US" w:eastAsia="ko-KR"/>
        </w:rPr>
        <w:t xml:space="preserve">The amount of </w:t>
      </w:r>
      <w:r w:rsidR="00695881">
        <w:rPr>
          <w:lang w:val="en-US" w:eastAsia="ko-KR"/>
        </w:rPr>
        <w:t xml:space="preserve">required </w:t>
      </w:r>
      <w:r w:rsidR="00C62954">
        <w:rPr>
          <w:lang w:val="en-US" w:eastAsia="ko-KR"/>
        </w:rPr>
        <w:t>specification work is relative moderate, since the LTE framework can be reused.</w:t>
      </w:r>
    </w:p>
    <w:p w14:paraId="0F537C5A" w14:textId="77777777" w:rsidR="001C5C22" w:rsidRDefault="001C5C22" w:rsidP="003C03AC">
      <w:pPr>
        <w:jc w:val="left"/>
        <w:rPr>
          <w:lang w:val="en-US" w:eastAsia="ko-KR"/>
        </w:rPr>
      </w:pPr>
    </w:p>
    <w:p w14:paraId="44FDB6C7" w14:textId="07B999F8" w:rsidR="001C5C22" w:rsidRPr="001C5C22" w:rsidRDefault="001C5C22" w:rsidP="001C5C22">
      <w:pPr>
        <w:pStyle w:val="NO"/>
        <w:ind w:left="1704" w:hanging="1420"/>
        <w:jc w:val="left"/>
        <w:rPr>
          <w:lang w:eastAsia="ko-KR"/>
        </w:rPr>
      </w:pPr>
      <w:r w:rsidRPr="001C5C22">
        <w:rPr>
          <w:b/>
          <w:lang w:eastAsia="ko-KR"/>
        </w:rPr>
        <w:t xml:space="preserve">Observation </w:t>
      </w:r>
      <w:r w:rsidR="0094184E">
        <w:rPr>
          <w:b/>
          <w:lang w:val="en-US" w:eastAsia="ko-KR"/>
        </w:rPr>
        <w:t>7</w:t>
      </w:r>
      <w:r w:rsidRPr="001C5C22">
        <w:rPr>
          <w:b/>
          <w:lang w:eastAsia="ko-KR"/>
        </w:rPr>
        <w:t>:</w:t>
      </w:r>
      <w:r>
        <w:rPr>
          <w:lang w:eastAsia="ko-KR"/>
        </w:rPr>
        <w:tab/>
      </w:r>
      <w:r w:rsidRPr="001C5C22">
        <w:rPr>
          <w:lang w:eastAsia="ko-KR"/>
        </w:rPr>
        <w:t xml:space="preserve">Broadcast of location assistance data by NG-RAN can support assistance data elements </w:t>
      </w:r>
      <w:r w:rsidR="00F95F41">
        <w:rPr>
          <w:lang w:val="en-US" w:eastAsia="ko-KR"/>
        </w:rPr>
        <w:t>for both,</w:t>
      </w:r>
      <w:r w:rsidRPr="001C5C22">
        <w:rPr>
          <w:lang w:eastAsia="ko-KR"/>
        </w:rPr>
        <w:t xml:space="preserve"> </w:t>
      </w:r>
      <w:r w:rsidR="00986092" w:rsidRPr="001C5C22">
        <w:rPr>
          <w:lang w:eastAsia="ko-KR"/>
        </w:rPr>
        <w:t xml:space="preserve">"RAT independent" </w:t>
      </w:r>
      <w:r w:rsidR="00986092">
        <w:rPr>
          <w:lang w:val="en-US" w:eastAsia="ko-KR"/>
        </w:rPr>
        <w:t xml:space="preserve">and </w:t>
      </w:r>
      <w:r w:rsidRPr="001C5C22">
        <w:rPr>
          <w:lang w:eastAsia="ko-KR"/>
        </w:rPr>
        <w:t>"RAT dependent" position methods for NR.</w:t>
      </w:r>
    </w:p>
    <w:p w14:paraId="4E6333F4" w14:textId="76546228" w:rsidR="00A973D7" w:rsidRDefault="001C5C22" w:rsidP="001C5C22">
      <w:pPr>
        <w:pStyle w:val="NO"/>
        <w:ind w:left="1704" w:hanging="1420"/>
        <w:jc w:val="left"/>
        <w:rPr>
          <w:lang w:eastAsia="ko-KR"/>
        </w:rPr>
      </w:pPr>
      <w:r w:rsidRPr="001C5C22">
        <w:rPr>
          <w:b/>
          <w:lang w:eastAsia="ko-KR"/>
        </w:rPr>
        <w:t xml:space="preserve">Observation </w:t>
      </w:r>
      <w:r w:rsidR="0094184E">
        <w:rPr>
          <w:b/>
          <w:lang w:val="en-US" w:eastAsia="ko-KR"/>
        </w:rPr>
        <w:t>8</w:t>
      </w:r>
      <w:r w:rsidRPr="001C5C22">
        <w:rPr>
          <w:b/>
          <w:lang w:eastAsia="ko-KR"/>
        </w:rPr>
        <w:t>:</w:t>
      </w:r>
      <w:r w:rsidRPr="001C5C22">
        <w:rPr>
          <w:lang w:eastAsia="ko-KR"/>
        </w:rPr>
        <w:tab/>
        <w:t xml:space="preserve">Broadcast of location assistance data can reduce network signaling and load on network elements (e.g. LMF, AMF, </w:t>
      </w:r>
      <w:proofErr w:type="spellStart"/>
      <w:r w:rsidRPr="001C5C22">
        <w:rPr>
          <w:lang w:eastAsia="ko-KR"/>
        </w:rPr>
        <w:t>gNB</w:t>
      </w:r>
      <w:proofErr w:type="spellEnd"/>
      <w:r w:rsidRPr="001C5C22">
        <w:rPr>
          <w:lang w:eastAsia="ko-KR"/>
        </w:rPr>
        <w:t>), reduce latency in obtaining assistance data at a UE, and reduce UE signaling and power usage. Ciphering of assistance data can also provide a revenue stream for operators.</w:t>
      </w:r>
    </w:p>
    <w:p w14:paraId="7DC9E92E" w14:textId="77777777" w:rsidR="00534A42" w:rsidRDefault="00534A42" w:rsidP="003C03AC">
      <w:pPr>
        <w:jc w:val="left"/>
        <w:rPr>
          <w:lang w:val="en-US" w:eastAsia="ko-KR"/>
        </w:rPr>
      </w:pPr>
    </w:p>
    <w:p w14:paraId="4ECCF094" w14:textId="77777777" w:rsidR="00A973D7" w:rsidRPr="00305BD8" w:rsidRDefault="00A973D7" w:rsidP="00322119">
      <w:pPr>
        <w:pStyle w:val="CRCoverPage"/>
        <w:keepNext/>
        <w:keepLines/>
        <w:pBdr>
          <w:bottom w:val="single" w:sz="12" w:space="1" w:color="auto"/>
        </w:pBdr>
        <w:outlineLvl w:val="0"/>
        <w:rPr>
          <w:rFonts w:cs="Arial"/>
          <w:b/>
          <w:noProof/>
          <w:lang w:eastAsia="ko-KR"/>
        </w:rPr>
      </w:pPr>
    </w:p>
    <w:p w14:paraId="27364EE9" w14:textId="2DC0BEC5" w:rsidR="00A973D7" w:rsidRDefault="00A973D7" w:rsidP="00322119">
      <w:pPr>
        <w:pStyle w:val="Heading1"/>
        <w:spacing w:before="120"/>
        <w:ind w:left="1138" w:hanging="1138"/>
        <w:rPr>
          <w:noProof/>
          <w:lang w:eastAsia="ko-KR"/>
        </w:rPr>
      </w:pPr>
      <w:r>
        <w:rPr>
          <w:noProof/>
          <w:lang w:eastAsia="ko-KR"/>
        </w:rPr>
        <w:t>4</w:t>
      </w:r>
      <w:r>
        <w:rPr>
          <w:rFonts w:hint="eastAsia"/>
          <w:noProof/>
          <w:lang w:eastAsia="ko-KR"/>
        </w:rPr>
        <w:t xml:space="preserve">. </w:t>
      </w:r>
      <w:r>
        <w:rPr>
          <w:noProof/>
          <w:lang w:eastAsia="ko-KR"/>
        </w:rPr>
        <w:tab/>
      </w:r>
      <w:r w:rsidR="00374EB4">
        <w:rPr>
          <w:noProof/>
          <w:lang w:eastAsia="ko-KR"/>
        </w:rPr>
        <w:t xml:space="preserve">UE-Based </w:t>
      </w:r>
      <w:r w:rsidR="003775C9">
        <w:rPr>
          <w:noProof/>
          <w:lang w:eastAsia="ko-KR"/>
        </w:rPr>
        <w:t xml:space="preserve">and </w:t>
      </w:r>
      <w:r>
        <w:rPr>
          <w:noProof/>
          <w:lang w:eastAsia="ko-KR"/>
        </w:rPr>
        <w:t>Hybrid Positioning</w:t>
      </w:r>
    </w:p>
    <w:p w14:paraId="64ED5D69" w14:textId="6EE8F26E" w:rsidR="00834DFC" w:rsidRDefault="00834DFC" w:rsidP="00322119">
      <w:pPr>
        <w:keepNext/>
        <w:keepLines/>
        <w:jc w:val="left"/>
        <w:rPr>
          <w:lang w:eastAsia="ko-KR"/>
        </w:rPr>
      </w:pPr>
      <w:r>
        <w:rPr>
          <w:lang w:eastAsia="ko-KR"/>
        </w:rPr>
        <w:t xml:space="preserve">It is well known that the use of a single positioning method limits the accuracy, availability and reliability of Location Services. Therefore, location solution in practice are typically </w:t>
      </w:r>
      <w:r w:rsidRPr="004B4CA0">
        <w:t>"</w:t>
      </w:r>
      <w:r>
        <w:rPr>
          <w:lang w:eastAsia="ko-KR"/>
        </w:rPr>
        <w:t>hybrid</w:t>
      </w:r>
      <w:r w:rsidRPr="004B4CA0">
        <w:t>"</w:t>
      </w:r>
      <w:r>
        <w:t xml:space="preserve"> in some way</w:t>
      </w:r>
      <w:r>
        <w:rPr>
          <w:lang w:eastAsia="ko-KR"/>
        </w:rPr>
        <w:t xml:space="preserve">. The principle of using multiple positioning techniques independently or in combination to derive the user position is called </w:t>
      </w:r>
      <w:r w:rsidRPr="004B4CA0">
        <w:t>"</w:t>
      </w:r>
      <w:r>
        <w:rPr>
          <w:lang w:eastAsia="ko-KR"/>
        </w:rPr>
        <w:t>hybrid</w:t>
      </w:r>
      <w:r w:rsidRPr="004B4CA0">
        <w:t>"</w:t>
      </w:r>
      <w:r>
        <w:t xml:space="preserve"> </w:t>
      </w:r>
      <w:r>
        <w:rPr>
          <w:lang w:eastAsia="ko-KR"/>
        </w:rPr>
        <w:t xml:space="preserve">positioning. Hybrid positioning can range from simple solutions – for example using CID/E-CID positioning together with e.g., GNSS positioning to provide appropriate assistance data to the device or using </w:t>
      </w:r>
      <w:r w:rsidRPr="004E3C2E">
        <w:rPr>
          <w:lang w:eastAsia="ko-KR"/>
        </w:rPr>
        <w:t>CID/E-CID</w:t>
      </w:r>
      <w:r>
        <w:rPr>
          <w:lang w:eastAsia="ko-KR"/>
        </w:rPr>
        <w:t xml:space="preserve"> positioning to verify a location estimate – to more complex solutions, which combines measurements from multiple systems to derive a location estimate</w:t>
      </w:r>
      <w:r w:rsidR="003747CE">
        <w:rPr>
          <w:lang w:eastAsia="ko-KR"/>
        </w:rPr>
        <w:t xml:space="preserve"> [4]</w:t>
      </w:r>
      <w:r>
        <w:rPr>
          <w:lang w:eastAsia="ko-KR"/>
        </w:rPr>
        <w:t xml:space="preserve">. </w:t>
      </w:r>
    </w:p>
    <w:p w14:paraId="797B780E" w14:textId="40CE2AAD" w:rsidR="00C91F6C" w:rsidRDefault="00C91F6C" w:rsidP="00C91F6C">
      <w:pPr>
        <w:rPr>
          <w:lang w:eastAsia="ko-KR"/>
        </w:rPr>
      </w:pPr>
      <w:r>
        <w:rPr>
          <w:lang w:eastAsia="ko-KR"/>
        </w:rPr>
        <w:t xml:space="preserve">Hybrid positioning has been discussed in </w:t>
      </w:r>
      <w:r w:rsidR="0056308E">
        <w:rPr>
          <w:lang w:eastAsia="ko-KR"/>
        </w:rPr>
        <w:t xml:space="preserve">greater </w:t>
      </w:r>
      <w:r>
        <w:rPr>
          <w:lang w:eastAsia="ko-KR"/>
        </w:rPr>
        <w:t xml:space="preserve">detail in </w:t>
      </w:r>
      <w:r w:rsidR="00B16285">
        <w:rPr>
          <w:lang w:eastAsia="ko-KR"/>
        </w:rPr>
        <w:t>[</w:t>
      </w:r>
      <w:r w:rsidR="0056308E">
        <w:rPr>
          <w:lang w:eastAsia="ko-KR"/>
        </w:rPr>
        <w:t>10</w:t>
      </w:r>
      <w:r w:rsidR="00B16285">
        <w:rPr>
          <w:lang w:eastAsia="ko-KR"/>
        </w:rPr>
        <w:t xml:space="preserve">]. The </w:t>
      </w:r>
      <w:r w:rsidR="0016078E">
        <w:rPr>
          <w:lang w:eastAsia="ko-KR"/>
        </w:rPr>
        <w:t xml:space="preserve">relevant </w:t>
      </w:r>
      <w:r w:rsidR="00B16285">
        <w:rPr>
          <w:lang w:eastAsia="ko-KR"/>
        </w:rPr>
        <w:t>observations were as follows:</w:t>
      </w:r>
    </w:p>
    <w:p w14:paraId="12A91C0F" w14:textId="1E469909" w:rsidR="00B16285" w:rsidRPr="00791B8A" w:rsidRDefault="00B16285" w:rsidP="00B16285">
      <w:pPr>
        <w:pStyle w:val="NO"/>
        <w:ind w:left="1704" w:hanging="1420"/>
        <w:jc w:val="left"/>
        <w:rPr>
          <w:lang w:val="en-US" w:eastAsia="ko-KR"/>
        </w:rPr>
      </w:pPr>
      <w:r w:rsidRPr="00255EA1">
        <w:rPr>
          <w:b/>
        </w:rPr>
        <w:t xml:space="preserve">Observation </w:t>
      </w:r>
      <w:r w:rsidR="0094184E">
        <w:rPr>
          <w:b/>
          <w:lang w:val="en-US"/>
        </w:rPr>
        <w:t>9</w:t>
      </w:r>
      <w:r w:rsidRPr="00255EA1">
        <w:rPr>
          <w:b/>
        </w:rPr>
        <w:t>:</w:t>
      </w:r>
      <w:r>
        <w:tab/>
        <w:t xml:space="preserve">Hybrid positioning is most effective </w:t>
      </w:r>
      <w:r>
        <w:rPr>
          <w:lang w:val="en-US" w:eastAsia="ko-KR"/>
        </w:rPr>
        <w:t xml:space="preserve">in </w:t>
      </w:r>
      <w:r>
        <w:rPr>
          <w:lang w:eastAsia="ko-KR"/>
        </w:rPr>
        <w:t>"</w:t>
      </w:r>
      <w:r>
        <w:rPr>
          <w:lang w:val="en-US" w:eastAsia="ko-KR"/>
        </w:rPr>
        <w:t>measurement domain</w:t>
      </w:r>
      <w:r>
        <w:rPr>
          <w:lang w:eastAsia="ko-KR"/>
        </w:rPr>
        <w:t>"</w:t>
      </w:r>
      <w:r>
        <w:rPr>
          <w:lang w:val="en-US" w:eastAsia="ko-KR"/>
        </w:rPr>
        <w:t>, where measurements of the individual systems are combined to determine a position solution.</w:t>
      </w:r>
    </w:p>
    <w:p w14:paraId="7CA61841" w14:textId="1569B587" w:rsidR="00B16285" w:rsidRDefault="00B16285" w:rsidP="00B16285">
      <w:pPr>
        <w:pStyle w:val="NO"/>
        <w:ind w:left="1704" w:hanging="1420"/>
        <w:jc w:val="left"/>
        <w:rPr>
          <w:lang w:val="en-US" w:eastAsia="ko-KR"/>
        </w:rPr>
      </w:pPr>
      <w:r w:rsidRPr="003507CF">
        <w:rPr>
          <w:b/>
          <w:lang w:eastAsia="ko-KR"/>
        </w:rPr>
        <w:lastRenderedPageBreak/>
        <w:t xml:space="preserve">Observation </w:t>
      </w:r>
      <w:r w:rsidR="0094184E">
        <w:rPr>
          <w:b/>
          <w:lang w:val="en-US" w:eastAsia="ko-KR"/>
        </w:rPr>
        <w:t>10</w:t>
      </w:r>
      <w:r w:rsidRPr="003507CF">
        <w:rPr>
          <w:b/>
          <w:lang w:eastAsia="ko-KR"/>
        </w:rPr>
        <w:t>:</w:t>
      </w:r>
      <w:r>
        <w:rPr>
          <w:lang w:eastAsia="ko-KR"/>
        </w:rPr>
        <w:tab/>
      </w:r>
      <w:r>
        <w:rPr>
          <w:lang w:val="en-US" w:eastAsia="ko-KR"/>
        </w:rPr>
        <w:t>Hybrid positioning in measurement domain is most effective for tightly coupled systems integration.</w:t>
      </w:r>
    </w:p>
    <w:p w14:paraId="0AFD6748" w14:textId="1365CBEB" w:rsidR="00B16285" w:rsidRDefault="00B16285" w:rsidP="00B16285">
      <w:pPr>
        <w:pStyle w:val="NO"/>
        <w:ind w:left="1704" w:hanging="1420"/>
        <w:jc w:val="left"/>
        <w:rPr>
          <w:lang w:val="en-US"/>
        </w:rPr>
      </w:pPr>
      <w:r>
        <w:rPr>
          <w:b/>
          <w:lang w:eastAsia="ko-KR"/>
        </w:rPr>
        <w:t xml:space="preserve">Observation </w:t>
      </w:r>
      <w:r w:rsidR="0016078E">
        <w:rPr>
          <w:b/>
          <w:lang w:val="en-US" w:eastAsia="ko-KR"/>
        </w:rPr>
        <w:t>1</w:t>
      </w:r>
      <w:r w:rsidR="0094184E">
        <w:rPr>
          <w:b/>
          <w:lang w:val="en-US" w:eastAsia="ko-KR"/>
        </w:rPr>
        <w:t>1</w:t>
      </w:r>
      <w:r w:rsidRPr="003507CF">
        <w:rPr>
          <w:b/>
          <w:lang w:eastAsia="ko-KR"/>
        </w:rPr>
        <w:t>:</w:t>
      </w:r>
      <w:r>
        <w:rPr>
          <w:lang w:eastAsia="ko-KR"/>
        </w:rPr>
        <w:tab/>
        <w:t xml:space="preserve">UE-assisted hybridization limits the </w:t>
      </w:r>
      <w:r>
        <w:rPr>
          <w:lang w:val="en-US" w:eastAsia="ko-KR"/>
        </w:rPr>
        <w:t xml:space="preserve">possible </w:t>
      </w:r>
      <w:r>
        <w:rPr>
          <w:lang w:eastAsia="ko-KR"/>
        </w:rPr>
        <w:t xml:space="preserve">system integration </w:t>
      </w:r>
      <w:r>
        <w:rPr>
          <w:lang w:val="en-US" w:eastAsia="ko-KR"/>
        </w:rPr>
        <w:t xml:space="preserve">coupling. It allows either a </w:t>
      </w:r>
      <w:r w:rsidRPr="004B4CA0">
        <w:t>"</w:t>
      </w:r>
      <w:proofErr w:type="spellStart"/>
      <w:r>
        <w:t>loosly</w:t>
      </w:r>
      <w:proofErr w:type="spellEnd"/>
      <w:r>
        <w:t xml:space="preserve"> coupled</w:t>
      </w:r>
      <w:r w:rsidRPr="004B4CA0">
        <w:t>"</w:t>
      </w:r>
      <w:r>
        <w:rPr>
          <w:lang w:val="en-US"/>
        </w:rPr>
        <w:t xml:space="preserve"> integration only, or some specific cases of a more </w:t>
      </w:r>
      <w:r w:rsidRPr="009F1E35">
        <w:rPr>
          <w:lang w:val="en-US"/>
        </w:rPr>
        <w:t>"tightly coupled"</w:t>
      </w:r>
      <w:r>
        <w:rPr>
          <w:lang w:val="en-US"/>
        </w:rPr>
        <w:t xml:space="preserve"> integration where the specific case is limited by the supported signalling (location measurement reporting). </w:t>
      </w:r>
    </w:p>
    <w:p w14:paraId="366FFDC3" w14:textId="434CC1F9" w:rsidR="00B16285" w:rsidRDefault="00B16285" w:rsidP="00B16285">
      <w:pPr>
        <w:ind w:firstLine="284"/>
        <w:jc w:val="left"/>
        <w:rPr>
          <w:lang w:val="en-US" w:eastAsia="ko-KR"/>
        </w:rPr>
      </w:pPr>
      <w:r>
        <w:rPr>
          <w:b/>
          <w:lang w:eastAsia="ko-KR"/>
        </w:rPr>
        <w:t xml:space="preserve">Observation </w:t>
      </w:r>
      <w:r w:rsidR="00F2592A">
        <w:rPr>
          <w:b/>
          <w:lang w:eastAsia="ko-KR"/>
        </w:rPr>
        <w:t>1</w:t>
      </w:r>
      <w:r w:rsidR="0094184E">
        <w:rPr>
          <w:b/>
          <w:lang w:eastAsia="ko-KR"/>
        </w:rPr>
        <w:t>2</w:t>
      </w:r>
      <w:r w:rsidRPr="003507CF">
        <w:rPr>
          <w:b/>
          <w:lang w:eastAsia="ko-KR"/>
        </w:rPr>
        <w:t>:</w:t>
      </w:r>
      <w:r>
        <w:rPr>
          <w:lang w:eastAsia="ko-KR"/>
        </w:rPr>
        <w:tab/>
        <w:t>UE-based positioning can make more efficient use of hybrid positioning solutions.</w:t>
      </w:r>
    </w:p>
    <w:p w14:paraId="0166FC0F" w14:textId="72BA51DC" w:rsidR="00B16285" w:rsidRDefault="00B16285" w:rsidP="00B16285">
      <w:pPr>
        <w:ind w:firstLine="284"/>
        <w:jc w:val="left"/>
        <w:rPr>
          <w:lang w:val="en-US" w:eastAsia="ko-KR"/>
        </w:rPr>
      </w:pPr>
      <w:r>
        <w:rPr>
          <w:b/>
          <w:lang w:eastAsia="ko-KR"/>
        </w:rPr>
        <w:t xml:space="preserve">Observation </w:t>
      </w:r>
      <w:r w:rsidR="00F2592A">
        <w:rPr>
          <w:b/>
          <w:lang w:eastAsia="ko-KR"/>
        </w:rPr>
        <w:t>1</w:t>
      </w:r>
      <w:r w:rsidR="0094184E">
        <w:rPr>
          <w:b/>
          <w:lang w:eastAsia="ko-KR"/>
        </w:rPr>
        <w:t>3</w:t>
      </w:r>
      <w:r w:rsidRPr="003507CF">
        <w:rPr>
          <w:b/>
          <w:lang w:eastAsia="ko-KR"/>
        </w:rPr>
        <w:t>:</w:t>
      </w:r>
      <w:r>
        <w:rPr>
          <w:lang w:eastAsia="ko-KR"/>
        </w:rPr>
        <w:tab/>
        <w:t xml:space="preserve">UE-based positioning is currently supported only for </w:t>
      </w:r>
      <w:r w:rsidRPr="009F1E35">
        <w:rPr>
          <w:lang w:val="en-US"/>
        </w:rPr>
        <w:t>"</w:t>
      </w:r>
      <w:r>
        <w:rPr>
          <w:lang w:eastAsia="ko-KR"/>
        </w:rPr>
        <w:t>RAT-independent</w:t>
      </w:r>
      <w:r w:rsidRPr="009F1E35">
        <w:rPr>
          <w:lang w:val="en-US"/>
        </w:rPr>
        <w:t>"</w:t>
      </w:r>
      <w:r>
        <w:rPr>
          <w:lang w:eastAsia="ko-KR"/>
        </w:rPr>
        <w:t xml:space="preserve"> positioning methods.</w:t>
      </w:r>
    </w:p>
    <w:p w14:paraId="66E0733C" w14:textId="70E34E0B" w:rsidR="00B16285" w:rsidRDefault="00B16285" w:rsidP="00B16285">
      <w:pPr>
        <w:ind w:left="1704" w:hanging="1420"/>
        <w:jc w:val="left"/>
        <w:rPr>
          <w:lang w:val="en-US" w:eastAsia="ko-KR"/>
        </w:rPr>
      </w:pPr>
      <w:r>
        <w:rPr>
          <w:b/>
          <w:lang w:eastAsia="ko-KR"/>
        </w:rPr>
        <w:t xml:space="preserve">Observation </w:t>
      </w:r>
      <w:r w:rsidR="00F2592A">
        <w:rPr>
          <w:b/>
          <w:lang w:eastAsia="ko-KR"/>
        </w:rPr>
        <w:t>1</w:t>
      </w:r>
      <w:r w:rsidR="0094184E">
        <w:rPr>
          <w:b/>
          <w:lang w:eastAsia="ko-KR"/>
        </w:rPr>
        <w:t>4</w:t>
      </w:r>
      <w:r w:rsidRPr="003507CF">
        <w:rPr>
          <w:b/>
          <w:lang w:eastAsia="ko-KR"/>
        </w:rPr>
        <w:t>:</w:t>
      </w:r>
      <w:r>
        <w:rPr>
          <w:lang w:eastAsia="ko-KR"/>
        </w:rPr>
        <w:tab/>
        <w:t xml:space="preserve">Secure assistance data delivery mechanisms for UE-based </w:t>
      </w:r>
      <w:r w:rsidRPr="000C5356">
        <w:rPr>
          <w:rFonts w:ascii="Times-Roman" w:hAnsi="Times-Roman" w:cs="Times-Roman"/>
          <w:lang w:eastAsia="en-GB"/>
        </w:rPr>
        <w:t xml:space="preserve">location methods </w:t>
      </w:r>
      <w:r>
        <w:rPr>
          <w:rFonts w:ascii="Times-Roman" w:hAnsi="Times-Roman" w:cs="Times-Roman"/>
          <w:lang w:eastAsia="en-GB"/>
        </w:rPr>
        <w:t xml:space="preserve">could be supported in NR in a similar manner as </w:t>
      </w:r>
      <w:r>
        <w:rPr>
          <w:lang w:eastAsia="ko-KR"/>
        </w:rPr>
        <w:t>currently supported for LTE.</w:t>
      </w:r>
    </w:p>
    <w:p w14:paraId="691EF7FD" w14:textId="5B35F634" w:rsidR="00CC19C1" w:rsidRPr="009E4D13" w:rsidRDefault="00B16285" w:rsidP="00D758C8">
      <w:pPr>
        <w:pStyle w:val="NO"/>
        <w:ind w:left="1704" w:hanging="1420"/>
        <w:jc w:val="left"/>
        <w:rPr>
          <w:lang w:val="en-US" w:eastAsia="ko-KR"/>
        </w:rPr>
      </w:pPr>
      <w:r>
        <w:rPr>
          <w:b/>
          <w:noProof/>
          <w:lang w:eastAsia="ko-KR"/>
        </w:rPr>
        <w:t xml:space="preserve">Observation </w:t>
      </w:r>
      <w:r w:rsidR="00F2592A">
        <w:rPr>
          <w:b/>
          <w:noProof/>
          <w:lang w:val="en-US" w:eastAsia="ko-KR"/>
        </w:rPr>
        <w:t>1</w:t>
      </w:r>
      <w:r w:rsidR="0094184E">
        <w:rPr>
          <w:b/>
          <w:noProof/>
          <w:lang w:val="en-US" w:eastAsia="ko-KR"/>
        </w:rPr>
        <w:t>5</w:t>
      </w:r>
      <w:r>
        <w:rPr>
          <w:b/>
          <w:noProof/>
          <w:lang w:eastAsia="ko-KR"/>
        </w:rPr>
        <w:t>:</w:t>
      </w:r>
      <w:r>
        <w:rPr>
          <w:noProof/>
          <w:lang w:val="en-US" w:eastAsia="ko-KR"/>
        </w:rPr>
        <w:tab/>
      </w:r>
      <w:r w:rsidRPr="009E4D13">
        <w:rPr>
          <w:noProof/>
          <w:lang w:val="en-US" w:eastAsia="ko-KR"/>
        </w:rPr>
        <w:t>Broadcast of location assistance data</w:t>
      </w:r>
      <w:r>
        <w:rPr>
          <w:noProof/>
          <w:lang w:val="en-US" w:eastAsia="ko-KR"/>
        </w:rPr>
        <w:t xml:space="preserve"> can efficiently support </w:t>
      </w:r>
      <w:r>
        <w:rPr>
          <w:lang w:eastAsia="ko-KR"/>
        </w:rPr>
        <w:t xml:space="preserve">UE-based </w:t>
      </w:r>
      <w:r>
        <w:rPr>
          <w:lang w:val="en-US" w:eastAsia="ko-KR"/>
        </w:rPr>
        <w:t xml:space="preserve">hybrid </w:t>
      </w:r>
      <w:r>
        <w:rPr>
          <w:lang w:eastAsia="ko-KR"/>
        </w:rPr>
        <w:t xml:space="preserve">positioning </w:t>
      </w:r>
      <w:r w:rsidR="00F2592A">
        <w:rPr>
          <w:lang w:val="en-US" w:eastAsia="ko-KR"/>
        </w:rPr>
        <w:t xml:space="preserve"> </w:t>
      </w:r>
      <w:r>
        <w:rPr>
          <w:lang w:eastAsia="ko-KR"/>
        </w:rPr>
        <w:t>solutions</w:t>
      </w:r>
      <w:r>
        <w:rPr>
          <w:lang w:val="en-US" w:eastAsia="ko-KR"/>
        </w:rPr>
        <w:t>.</w:t>
      </w:r>
    </w:p>
    <w:p w14:paraId="151054A6" w14:textId="77777777" w:rsidR="00CC19C1" w:rsidRPr="00305BD8" w:rsidRDefault="00CC19C1" w:rsidP="00322119">
      <w:pPr>
        <w:pStyle w:val="CRCoverPage"/>
        <w:keepNext/>
        <w:keepLines/>
        <w:pBdr>
          <w:bottom w:val="single" w:sz="12" w:space="1" w:color="auto"/>
        </w:pBdr>
        <w:outlineLvl w:val="0"/>
        <w:rPr>
          <w:rFonts w:cs="Arial"/>
          <w:b/>
          <w:noProof/>
          <w:lang w:eastAsia="ko-KR"/>
        </w:rPr>
      </w:pPr>
    </w:p>
    <w:p w14:paraId="2E8C1ED3" w14:textId="615B6591" w:rsidR="00CC19C1" w:rsidRDefault="00CC19C1" w:rsidP="00322119">
      <w:pPr>
        <w:pStyle w:val="Heading1"/>
        <w:spacing w:before="120"/>
        <w:ind w:left="1138" w:hanging="1138"/>
        <w:rPr>
          <w:lang w:eastAsia="ko-KR"/>
        </w:rPr>
      </w:pPr>
      <w:r>
        <w:rPr>
          <w:noProof/>
          <w:lang w:eastAsia="ko-KR"/>
        </w:rPr>
        <w:t>5</w:t>
      </w:r>
      <w:r>
        <w:rPr>
          <w:rFonts w:hint="eastAsia"/>
          <w:noProof/>
          <w:lang w:eastAsia="ko-KR"/>
        </w:rPr>
        <w:t xml:space="preserve">. </w:t>
      </w:r>
      <w:r>
        <w:rPr>
          <w:noProof/>
          <w:lang w:eastAsia="ko-KR"/>
        </w:rPr>
        <w:tab/>
      </w:r>
      <w:r>
        <w:rPr>
          <w:lang w:eastAsia="ko-KR"/>
        </w:rPr>
        <w:t>Summary</w:t>
      </w:r>
    </w:p>
    <w:p w14:paraId="607012C1" w14:textId="4A288555" w:rsidR="00CC19C1" w:rsidRDefault="00CC19C1" w:rsidP="00322119">
      <w:pPr>
        <w:keepNext/>
        <w:keepLines/>
        <w:autoSpaceDE w:val="0"/>
        <w:autoSpaceDN w:val="0"/>
        <w:adjustRightInd w:val="0"/>
        <w:spacing w:after="0"/>
        <w:jc w:val="left"/>
        <w:rPr>
          <w:lang w:eastAsia="ko-KR"/>
        </w:rPr>
      </w:pPr>
      <w:r>
        <w:rPr>
          <w:rFonts w:ascii="Times-Roman" w:hAnsi="Times-Roman" w:cs="Times-Roman"/>
          <w:lang w:eastAsia="en-GB"/>
        </w:rPr>
        <w:t xml:space="preserve">In this contribution, </w:t>
      </w:r>
      <w:r>
        <w:rPr>
          <w:lang w:eastAsia="ko-KR"/>
        </w:rPr>
        <w:t>we discuss</w:t>
      </w:r>
      <w:r w:rsidR="000E6160">
        <w:rPr>
          <w:lang w:eastAsia="ko-KR"/>
        </w:rPr>
        <w:t>ed</w:t>
      </w:r>
      <w:r>
        <w:rPr>
          <w:lang w:eastAsia="ko-KR"/>
        </w:rPr>
        <w:t xml:space="preserve"> </w:t>
      </w:r>
      <w:r w:rsidR="00F2592A">
        <w:rPr>
          <w:lang w:eastAsia="ko-KR"/>
        </w:rPr>
        <w:t>some</w:t>
      </w:r>
      <w:r>
        <w:rPr>
          <w:lang w:eastAsia="ko-KR"/>
        </w:rPr>
        <w:t xml:space="preserve"> requirements to support GNSS-RTK and hybrid positioning in NR Rel-16</w:t>
      </w:r>
    </w:p>
    <w:p w14:paraId="5087592C" w14:textId="101E47CE" w:rsidR="00CC19C1" w:rsidRDefault="00CC19C1" w:rsidP="00322119">
      <w:pPr>
        <w:keepNext/>
        <w:keepLines/>
        <w:autoSpaceDE w:val="0"/>
        <w:autoSpaceDN w:val="0"/>
        <w:adjustRightInd w:val="0"/>
        <w:spacing w:after="0"/>
        <w:jc w:val="left"/>
        <w:rPr>
          <w:rFonts w:ascii="Times-Roman" w:hAnsi="Times-Roman" w:cs="Times-Roman"/>
          <w:lang w:eastAsia="en-GB"/>
        </w:rPr>
      </w:pPr>
      <w:r>
        <w:rPr>
          <w:rFonts w:ascii="Times-Roman" w:hAnsi="Times-Roman" w:cs="Times-Roman"/>
          <w:lang w:eastAsia="en-GB"/>
        </w:rPr>
        <w:t>which led to the following observations:</w:t>
      </w:r>
    </w:p>
    <w:p w14:paraId="74B56819" w14:textId="6E67851C" w:rsidR="000E6160" w:rsidRDefault="000E6160" w:rsidP="00322119">
      <w:pPr>
        <w:keepNext/>
        <w:keepLines/>
        <w:autoSpaceDE w:val="0"/>
        <w:autoSpaceDN w:val="0"/>
        <w:adjustRightInd w:val="0"/>
        <w:spacing w:after="0"/>
        <w:jc w:val="left"/>
        <w:rPr>
          <w:rFonts w:ascii="Times-Roman" w:hAnsi="Times-Roman" w:cs="Times-Roman"/>
          <w:lang w:eastAsia="en-GB"/>
        </w:rPr>
      </w:pPr>
    </w:p>
    <w:p w14:paraId="071CEDFF" w14:textId="0178008A" w:rsidR="00D758C8" w:rsidRDefault="00D758C8" w:rsidP="00D758C8">
      <w:pPr>
        <w:pStyle w:val="NO"/>
        <w:ind w:left="1704" w:hanging="1420"/>
        <w:jc w:val="left"/>
        <w:rPr>
          <w:lang w:val="en-US"/>
        </w:rPr>
      </w:pPr>
      <w:r w:rsidRPr="00255EA1">
        <w:rPr>
          <w:b/>
        </w:rPr>
        <w:t>Observation 1:</w:t>
      </w:r>
      <w:r>
        <w:tab/>
      </w:r>
      <w:r>
        <w:rPr>
          <w:lang w:val="en-US"/>
        </w:rPr>
        <w:t>SSR for RTK has significant advantages over OSR.</w:t>
      </w:r>
    </w:p>
    <w:p w14:paraId="4DD8EE45" w14:textId="77777777" w:rsidR="00D758C8" w:rsidRDefault="00D758C8" w:rsidP="00D758C8">
      <w:pPr>
        <w:pStyle w:val="NO"/>
        <w:ind w:left="1704" w:hanging="1419"/>
        <w:jc w:val="left"/>
        <w:rPr>
          <w:lang w:eastAsia="ko-KR"/>
        </w:rPr>
      </w:pPr>
      <w:r w:rsidRPr="00D60A58">
        <w:rPr>
          <w:b/>
          <w:lang w:eastAsia="ko-KR"/>
        </w:rPr>
        <w:t xml:space="preserve">Observation </w:t>
      </w:r>
      <w:r w:rsidRPr="00D60A58">
        <w:rPr>
          <w:b/>
          <w:lang w:val="en-US" w:eastAsia="ko-KR"/>
        </w:rPr>
        <w:t>2</w:t>
      </w:r>
      <w:r w:rsidRPr="00D60A58">
        <w:rPr>
          <w:b/>
          <w:lang w:eastAsia="ko-KR"/>
        </w:rPr>
        <w:t>:</w:t>
      </w:r>
      <w:r>
        <w:rPr>
          <w:lang w:eastAsia="ko-KR"/>
        </w:rPr>
        <w:tab/>
      </w:r>
      <w:r>
        <w:rPr>
          <w:lang w:val="en-US" w:eastAsia="ko-KR"/>
        </w:rPr>
        <w:t>3GPP</w:t>
      </w:r>
      <w:r w:rsidRPr="0086301F">
        <w:rPr>
          <w:lang w:eastAsia="ko-KR"/>
        </w:rPr>
        <w:t xml:space="preserve"> has not completed standardisation of SSR </w:t>
      </w:r>
      <w:r>
        <w:rPr>
          <w:lang w:val="en-US" w:eastAsia="ko-KR"/>
        </w:rPr>
        <w:t>assistance data</w:t>
      </w:r>
      <w:r w:rsidRPr="0086301F">
        <w:rPr>
          <w:lang w:eastAsia="ko-KR"/>
        </w:rPr>
        <w:t xml:space="preserve"> – in particular atmospheric corrections (ionosphere and troposphere) and phase bias are </w:t>
      </w:r>
      <w:r>
        <w:rPr>
          <w:lang w:val="en-US" w:eastAsia="ko-KR"/>
        </w:rPr>
        <w:t>missing</w:t>
      </w:r>
      <w:r w:rsidRPr="0086301F">
        <w:rPr>
          <w:lang w:eastAsia="ko-KR"/>
        </w:rPr>
        <w:t>.</w:t>
      </w:r>
    </w:p>
    <w:p w14:paraId="3BD92E8F" w14:textId="77777777" w:rsidR="00D758C8" w:rsidRDefault="00D758C8" w:rsidP="00D758C8">
      <w:pPr>
        <w:pStyle w:val="NO"/>
        <w:ind w:left="1704" w:hanging="1419"/>
        <w:jc w:val="left"/>
        <w:rPr>
          <w:lang w:eastAsia="ko-KR"/>
        </w:rPr>
      </w:pPr>
      <w:r w:rsidRPr="00D60A58">
        <w:rPr>
          <w:b/>
          <w:lang w:eastAsia="ko-KR"/>
        </w:rPr>
        <w:t xml:space="preserve">Observation </w:t>
      </w:r>
      <w:r>
        <w:rPr>
          <w:b/>
          <w:lang w:val="en-US" w:eastAsia="ko-KR"/>
        </w:rPr>
        <w:t>3</w:t>
      </w:r>
      <w:r w:rsidRPr="00D60A58">
        <w:rPr>
          <w:b/>
          <w:lang w:eastAsia="ko-KR"/>
        </w:rPr>
        <w:t>:</w:t>
      </w:r>
      <w:r>
        <w:rPr>
          <w:lang w:eastAsia="ko-KR"/>
        </w:rPr>
        <w:tab/>
      </w:r>
      <w:r w:rsidRPr="0037058C">
        <w:rPr>
          <w:lang w:eastAsia="ko-KR"/>
        </w:rPr>
        <w:t xml:space="preserve">The </w:t>
      </w:r>
      <w:r>
        <w:rPr>
          <w:lang w:eastAsia="ko-KR"/>
        </w:rPr>
        <w:t xml:space="preserve">QZSS </w:t>
      </w:r>
      <w:r w:rsidRPr="0037058C">
        <w:rPr>
          <w:lang w:eastAsia="ko-KR"/>
        </w:rPr>
        <w:t>specification provides a full set of SSR messages including phase bias and atmospheric corrections.</w:t>
      </w:r>
    </w:p>
    <w:p w14:paraId="32790D81" w14:textId="2AF4284C" w:rsidR="00D758C8" w:rsidRDefault="00D758C8" w:rsidP="00D758C8">
      <w:pPr>
        <w:pStyle w:val="NO"/>
      </w:pPr>
      <w:r w:rsidRPr="00C108D6">
        <w:rPr>
          <w:b/>
        </w:rPr>
        <w:t>Observation 4:</w:t>
      </w:r>
      <w:r>
        <w:tab/>
      </w:r>
      <w:r w:rsidRPr="004B4CA0">
        <w:t>"</w:t>
      </w:r>
      <w:r>
        <w:rPr>
          <w:lang w:val="en-US"/>
        </w:rPr>
        <w:t>C</w:t>
      </w:r>
      <w:proofErr w:type="spellStart"/>
      <w:r>
        <w:t>ompact</w:t>
      </w:r>
      <w:proofErr w:type="spellEnd"/>
      <w:r>
        <w:t xml:space="preserve"> SSR</w:t>
      </w:r>
      <w:r w:rsidRPr="004B4CA0">
        <w:t>"</w:t>
      </w:r>
      <w:r>
        <w:t xml:space="preserve"> </w:t>
      </w:r>
      <w:r>
        <w:rPr>
          <w:lang w:val="en-US"/>
        </w:rPr>
        <w:t xml:space="preserve">from QZSS </w:t>
      </w:r>
      <w:r w:rsidRPr="00C108D6">
        <w:t>is already used in trials and limited commercial applications</w:t>
      </w:r>
      <w:r>
        <w:rPr>
          <w:lang w:val="en-US"/>
        </w:rPr>
        <w:t>.</w:t>
      </w:r>
      <w:r w:rsidRPr="00C108D6">
        <w:t xml:space="preserve"> </w:t>
      </w:r>
    </w:p>
    <w:p w14:paraId="73BAC5BF" w14:textId="6830F7D7" w:rsidR="0094184E" w:rsidRDefault="0094184E" w:rsidP="0094184E">
      <w:pPr>
        <w:pStyle w:val="NO"/>
        <w:ind w:left="1704" w:hanging="1419"/>
        <w:jc w:val="left"/>
        <w:rPr>
          <w:lang w:eastAsia="ko-KR"/>
        </w:rPr>
      </w:pPr>
      <w:r w:rsidRPr="00D60A58">
        <w:rPr>
          <w:b/>
          <w:lang w:eastAsia="ko-KR"/>
        </w:rPr>
        <w:t xml:space="preserve">Observation </w:t>
      </w:r>
      <w:r>
        <w:rPr>
          <w:b/>
          <w:lang w:val="en-US" w:eastAsia="ko-KR"/>
        </w:rPr>
        <w:t>5</w:t>
      </w:r>
      <w:r w:rsidRPr="00D60A58">
        <w:rPr>
          <w:b/>
          <w:lang w:eastAsia="ko-KR"/>
        </w:rPr>
        <w:t>:</w:t>
      </w:r>
      <w:r>
        <w:rPr>
          <w:lang w:eastAsia="ko-KR"/>
        </w:rPr>
        <w:tab/>
      </w:r>
      <w:r>
        <w:rPr>
          <w:lang w:val="en-US" w:eastAsia="ko-KR"/>
        </w:rPr>
        <w:t>New SSR assistance data will be applicable to EPS as well as 5GS</w:t>
      </w:r>
      <w:r w:rsidRPr="0037058C">
        <w:rPr>
          <w:lang w:eastAsia="ko-KR"/>
        </w:rPr>
        <w:t>.</w:t>
      </w:r>
    </w:p>
    <w:p w14:paraId="703C6B75" w14:textId="73B95A43" w:rsidR="00D758C8" w:rsidRDefault="00D758C8" w:rsidP="00D758C8">
      <w:pPr>
        <w:pStyle w:val="NO"/>
        <w:ind w:left="1704" w:hanging="1419"/>
        <w:jc w:val="left"/>
        <w:rPr>
          <w:lang w:eastAsia="ko-KR"/>
        </w:rPr>
      </w:pPr>
      <w:r w:rsidRPr="00D60A58">
        <w:rPr>
          <w:b/>
          <w:lang w:eastAsia="ko-KR"/>
        </w:rPr>
        <w:t xml:space="preserve">Observation </w:t>
      </w:r>
      <w:r w:rsidR="0094184E">
        <w:rPr>
          <w:b/>
          <w:lang w:val="en-US" w:eastAsia="ko-KR"/>
        </w:rPr>
        <w:t>6</w:t>
      </w:r>
      <w:r w:rsidRPr="00D60A58">
        <w:rPr>
          <w:b/>
          <w:lang w:eastAsia="ko-KR"/>
        </w:rPr>
        <w:t>:</w:t>
      </w:r>
      <w:r>
        <w:rPr>
          <w:lang w:eastAsia="ko-KR"/>
        </w:rPr>
        <w:tab/>
      </w:r>
      <w:r>
        <w:rPr>
          <w:lang w:val="en-US" w:eastAsia="ko-KR"/>
        </w:rPr>
        <w:t>3GPP</w:t>
      </w:r>
      <w:r w:rsidRPr="0086301F">
        <w:rPr>
          <w:lang w:eastAsia="ko-KR"/>
        </w:rPr>
        <w:t xml:space="preserve"> has not completed standardisation of </w:t>
      </w:r>
      <w:r>
        <w:rPr>
          <w:lang w:val="en-US" w:eastAsia="ko-KR"/>
        </w:rPr>
        <w:t>GNSS-RTK in NR, since broadcast of assistance data from NG-RAN nodes is missing.</w:t>
      </w:r>
    </w:p>
    <w:p w14:paraId="5E09C0C7" w14:textId="28C8BC05" w:rsidR="00D758C8" w:rsidRPr="001C5C22" w:rsidRDefault="00D758C8" w:rsidP="00D758C8">
      <w:pPr>
        <w:pStyle w:val="NO"/>
        <w:ind w:left="1704" w:hanging="1420"/>
        <w:jc w:val="left"/>
        <w:rPr>
          <w:lang w:eastAsia="ko-KR"/>
        </w:rPr>
      </w:pPr>
      <w:r w:rsidRPr="001C5C22">
        <w:rPr>
          <w:b/>
          <w:lang w:eastAsia="ko-KR"/>
        </w:rPr>
        <w:t xml:space="preserve">Observation </w:t>
      </w:r>
      <w:r w:rsidR="0094184E">
        <w:rPr>
          <w:b/>
          <w:lang w:val="en-US" w:eastAsia="ko-KR"/>
        </w:rPr>
        <w:t>7</w:t>
      </w:r>
      <w:r w:rsidRPr="001C5C22">
        <w:rPr>
          <w:b/>
          <w:lang w:eastAsia="ko-KR"/>
        </w:rPr>
        <w:t>:</w:t>
      </w:r>
      <w:r>
        <w:rPr>
          <w:lang w:eastAsia="ko-KR"/>
        </w:rPr>
        <w:tab/>
      </w:r>
      <w:r w:rsidRPr="001C5C22">
        <w:rPr>
          <w:lang w:eastAsia="ko-KR"/>
        </w:rPr>
        <w:t xml:space="preserve">Broadcast of location assistance data by NG-RAN can support assistance data elements </w:t>
      </w:r>
      <w:r>
        <w:rPr>
          <w:lang w:val="en-US" w:eastAsia="ko-KR"/>
        </w:rPr>
        <w:t>for both,</w:t>
      </w:r>
      <w:r w:rsidRPr="001C5C22">
        <w:rPr>
          <w:lang w:eastAsia="ko-KR"/>
        </w:rPr>
        <w:t xml:space="preserve"> "RAT independent" </w:t>
      </w:r>
      <w:r>
        <w:rPr>
          <w:lang w:val="en-US" w:eastAsia="ko-KR"/>
        </w:rPr>
        <w:t xml:space="preserve">and </w:t>
      </w:r>
      <w:r w:rsidRPr="001C5C22">
        <w:rPr>
          <w:lang w:eastAsia="ko-KR"/>
        </w:rPr>
        <w:t>"RAT dependent" position methods for NR.</w:t>
      </w:r>
    </w:p>
    <w:p w14:paraId="37357EDD" w14:textId="37E1DE9D" w:rsidR="00D758C8" w:rsidRDefault="00D758C8" w:rsidP="00D758C8">
      <w:pPr>
        <w:pStyle w:val="NO"/>
        <w:ind w:left="1704" w:hanging="1420"/>
        <w:jc w:val="left"/>
        <w:rPr>
          <w:lang w:eastAsia="ko-KR"/>
        </w:rPr>
      </w:pPr>
      <w:r w:rsidRPr="001C5C22">
        <w:rPr>
          <w:b/>
          <w:lang w:eastAsia="ko-KR"/>
        </w:rPr>
        <w:t xml:space="preserve">Observation </w:t>
      </w:r>
      <w:r w:rsidR="0094184E">
        <w:rPr>
          <w:b/>
          <w:lang w:val="en-US" w:eastAsia="ko-KR"/>
        </w:rPr>
        <w:t>8</w:t>
      </w:r>
      <w:r w:rsidRPr="001C5C22">
        <w:rPr>
          <w:b/>
          <w:lang w:eastAsia="ko-KR"/>
        </w:rPr>
        <w:t>:</w:t>
      </w:r>
      <w:r w:rsidRPr="001C5C22">
        <w:rPr>
          <w:lang w:eastAsia="ko-KR"/>
        </w:rPr>
        <w:tab/>
        <w:t xml:space="preserve">Broadcast of location assistance data can reduce network signaling and load on network elements (e.g. LMF, AMF, </w:t>
      </w:r>
      <w:proofErr w:type="spellStart"/>
      <w:r w:rsidRPr="001C5C22">
        <w:rPr>
          <w:lang w:eastAsia="ko-KR"/>
        </w:rPr>
        <w:t>gNB</w:t>
      </w:r>
      <w:proofErr w:type="spellEnd"/>
      <w:r w:rsidRPr="001C5C22">
        <w:rPr>
          <w:lang w:eastAsia="ko-KR"/>
        </w:rPr>
        <w:t>), reduce latency in obtaining assistance data at a UE, and reduce UE signaling and power usage. Ciphering of assistance data can also provide a revenue stream for operators.</w:t>
      </w:r>
    </w:p>
    <w:p w14:paraId="3A6ADF6A" w14:textId="6F25FBDB" w:rsidR="00D758C8" w:rsidRPr="00791B8A" w:rsidRDefault="00D758C8" w:rsidP="00D758C8">
      <w:pPr>
        <w:pStyle w:val="NO"/>
        <w:ind w:left="1704" w:hanging="1420"/>
        <w:jc w:val="left"/>
        <w:rPr>
          <w:lang w:val="en-US" w:eastAsia="ko-KR"/>
        </w:rPr>
      </w:pPr>
      <w:r w:rsidRPr="00255EA1">
        <w:rPr>
          <w:b/>
        </w:rPr>
        <w:t xml:space="preserve">Observation </w:t>
      </w:r>
      <w:r w:rsidR="0094184E">
        <w:rPr>
          <w:b/>
          <w:lang w:val="en-US"/>
        </w:rPr>
        <w:t>9</w:t>
      </w:r>
      <w:r w:rsidRPr="00255EA1">
        <w:rPr>
          <w:b/>
        </w:rPr>
        <w:t>:</w:t>
      </w:r>
      <w:r>
        <w:tab/>
        <w:t xml:space="preserve">Hybrid positioning is most effective </w:t>
      </w:r>
      <w:r>
        <w:rPr>
          <w:lang w:val="en-US" w:eastAsia="ko-KR"/>
        </w:rPr>
        <w:t xml:space="preserve">in </w:t>
      </w:r>
      <w:r>
        <w:rPr>
          <w:lang w:eastAsia="ko-KR"/>
        </w:rPr>
        <w:t>"</w:t>
      </w:r>
      <w:r>
        <w:rPr>
          <w:lang w:val="en-US" w:eastAsia="ko-KR"/>
        </w:rPr>
        <w:t>measurement domain</w:t>
      </w:r>
      <w:r>
        <w:rPr>
          <w:lang w:eastAsia="ko-KR"/>
        </w:rPr>
        <w:t>"</w:t>
      </w:r>
      <w:r>
        <w:rPr>
          <w:lang w:val="en-US" w:eastAsia="ko-KR"/>
        </w:rPr>
        <w:t>, where measurements of the individual systems are combined to determine a position solution.</w:t>
      </w:r>
    </w:p>
    <w:p w14:paraId="3109BFDF" w14:textId="1F3C040F" w:rsidR="00D758C8" w:rsidRDefault="00D758C8" w:rsidP="00D758C8">
      <w:pPr>
        <w:pStyle w:val="NO"/>
        <w:ind w:left="1704" w:hanging="1420"/>
        <w:jc w:val="left"/>
        <w:rPr>
          <w:lang w:val="en-US" w:eastAsia="ko-KR"/>
        </w:rPr>
      </w:pPr>
      <w:r w:rsidRPr="003507CF">
        <w:rPr>
          <w:b/>
          <w:lang w:eastAsia="ko-KR"/>
        </w:rPr>
        <w:t xml:space="preserve">Observation </w:t>
      </w:r>
      <w:r w:rsidR="0094184E">
        <w:rPr>
          <w:b/>
          <w:lang w:val="en-US" w:eastAsia="ko-KR"/>
        </w:rPr>
        <w:t>10</w:t>
      </w:r>
      <w:r w:rsidRPr="003507CF">
        <w:rPr>
          <w:b/>
          <w:lang w:eastAsia="ko-KR"/>
        </w:rPr>
        <w:t>:</w:t>
      </w:r>
      <w:r>
        <w:rPr>
          <w:lang w:eastAsia="ko-KR"/>
        </w:rPr>
        <w:tab/>
      </w:r>
      <w:r>
        <w:rPr>
          <w:lang w:val="en-US" w:eastAsia="ko-KR"/>
        </w:rPr>
        <w:t>Hybrid positioning in measurement domain is most effective for tightly coupled systems integration.</w:t>
      </w:r>
    </w:p>
    <w:p w14:paraId="5E12AA19" w14:textId="5C7484E5" w:rsidR="00D758C8" w:rsidRDefault="00D758C8" w:rsidP="00D758C8">
      <w:pPr>
        <w:pStyle w:val="NO"/>
        <w:ind w:left="1704" w:hanging="1420"/>
        <w:jc w:val="left"/>
        <w:rPr>
          <w:lang w:val="en-US"/>
        </w:rPr>
      </w:pPr>
      <w:r>
        <w:rPr>
          <w:b/>
          <w:lang w:eastAsia="ko-KR"/>
        </w:rPr>
        <w:t xml:space="preserve">Observation </w:t>
      </w:r>
      <w:r>
        <w:rPr>
          <w:b/>
          <w:lang w:val="en-US" w:eastAsia="ko-KR"/>
        </w:rPr>
        <w:t>1</w:t>
      </w:r>
      <w:r w:rsidR="0094184E">
        <w:rPr>
          <w:b/>
          <w:lang w:val="en-US" w:eastAsia="ko-KR"/>
        </w:rPr>
        <w:t>1</w:t>
      </w:r>
      <w:r w:rsidRPr="003507CF">
        <w:rPr>
          <w:b/>
          <w:lang w:eastAsia="ko-KR"/>
        </w:rPr>
        <w:t>:</w:t>
      </w:r>
      <w:r>
        <w:rPr>
          <w:lang w:eastAsia="ko-KR"/>
        </w:rPr>
        <w:tab/>
        <w:t xml:space="preserve">UE-assisted hybridization limits the </w:t>
      </w:r>
      <w:r>
        <w:rPr>
          <w:lang w:val="en-US" w:eastAsia="ko-KR"/>
        </w:rPr>
        <w:t xml:space="preserve">possible </w:t>
      </w:r>
      <w:r>
        <w:rPr>
          <w:lang w:eastAsia="ko-KR"/>
        </w:rPr>
        <w:t xml:space="preserve">system integration </w:t>
      </w:r>
      <w:r>
        <w:rPr>
          <w:lang w:val="en-US" w:eastAsia="ko-KR"/>
        </w:rPr>
        <w:t xml:space="preserve">coupling. It allows either a </w:t>
      </w:r>
      <w:r w:rsidRPr="004B4CA0">
        <w:t>"</w:t>
      </w:r>
      <w:proofErr w:type="spellStart"/>
      <w:r>
        <w:t>loosly</w:t>
      </w:r>
      <w:proofErr w:type="spellEnd"/>
      <w:r>
        <w:t xml:space="preserve"> coupled</w:t>
      </w:r>
      <w:r w:rsidRPr="004B4CA0">
        <w:t>"</w:t>
      </w:r>
      <w:r>
        <w:rPr>
          <w:lang w:val="en-US"/>
        </w:rPr>
        <w:t xml:space="preserve"> integration only, or some specific cases of a more </w:t>
      </w:r>
      <w:r w:rsidRPr="009F1E35">
        <w:rPr>
          <w:lang w:val="en-US"/>
        </w:rPr>
        <w:t>"tightly coupled"</w:t>
      </w:r>
      <w:r>
        <w:rPr>
          <w:lang w:val="en-US"/>
        </w:rPr>
        <w:t xml:space="preserve"> integration where the specific case is limited by the supported signalling (location measurement reporting). </w:t>
      </w:r>
    </w:p>
    <w:p w14:paraId="0D1463FE" w14:textId="7D1B3009" w:rsidR="00D758C8" w:rsidRDefault="00D758C8" w:rsidP="00D758C8">
      <w:pPr>
        <w:ind w:firstLine="284"/>
        <w:jc w:val="left"/>
        <w:rPr>
          <w:lang w:val="en-US" w:eastAsia="ko-KR"/>
        </w:rPr>
      </w:pPr>
      <w:r>
        <w:rPr>
          <w:b/>
          <w:lang w:eastAsia="ko-KR"/>
        </w:rPr>
        <w:t>Observation 1</w:t>
      </w:r>
      <w:r w:rsidR="0094184E">
        <w:rPr>
          <w:b/>
          <w:lang w:eastAsia="ko-KR"/>
        </w:rPr>
        <w:t>2</w:t>
      </w:r>
      <w:r w:rsidRPr="003507CF">
        <w:rPr>
          <w:b/>
          <w:lang w:eastAsia="ko-KR"/>
        </w:rPr>
        <w:t>:</w:t>
      </w:r>
      <w:r>
        <w:rPr>
          <w:lang w:eastAsia="ko-KR"/>
        </w:rPr>
        <w:tab/>
        <w:t>UE-based positioning can make more efficient use of hybrid positioning solutions.</w:t>
      </w:r>
    </w:p>
    <w:p w14:paraId="624CB1C2" w14:textId="170ECA39" w:rsidR="00D758C8" w:rsidRDefault="00D758C8" w:rsidP="00D758C8">
      <w:pPr>
        <w:ind w:firstLine="284"/>
        <w:jc w:val="left"/>
        <w:rPr>
          <w:lang w:val="en-US" w:eastAsia="ko-KR"/>
        </w:rPr>
      </w:pPr>
      <w:r>
        <w:rPr>
          <w:b/>
          <w:lang w:eastAsia="ko-KR"/>
        </w:rPr>
        <w:t>Observation 1</w:t>
      </w:r>
      <w:r w:rsidR="0094184E">
        <w:rPr>
          <w:b/>
          <w:lang w:eastAsia="ko-KR"/>
        </w:rPr>
        <w:t>3</w:t>
      </w:r>
      <w:r w:rsidRPr="003507CF">
        <w:rPr>
          <w:b/>
          <w:lang w:eastAsia="ko-KR"/>
        </w:rPr>
        <w:t>:</w:t>
      </w:r>
      <w:r>
        <w:rPr>
          <w:lang w:eastAsia="ko-KR"/>
        </w:rPr>
        <w:tab/>
        <w:t xml:space="preserve">UE-based positioning is currently supported only for </w:t>
      </w:r>
      <w:r w:rsidRPr="009F1E35">
        <w:rPr>
          <w:lang w:val="en-US"/>
        </w:rPr>
        <w:t>"</w:t>
      </w:r>
      <w:r>
        <w:rPr>
          <w:lang w:eastAsia="ko-KR"/>
        </w:rPr>
        <w:t>RAT-independent</w:t>
      </w:r>
      <w:r w:rsidRPr="009F1E35">
        <w:rPr>
          <w:lang w:val="en-US"/>
        </w:rPr>
        <w:t>"</w:t>
      </w:r>
      <w:r>
        <w:rPr>
          <w:lang w:eastAsia="ko-KR"/>
        </w:rPr>
        <w:t xml:space="preserve"> positioning methods.</w:t>
      </w:r>
    </w:p>
    <w:p w14:paraId="334C38F1" w14:textId="2D70B769" w:rsidR="00D758C8" w:rsidRDefault="00D758C8" w:rsidP="00D758C8">
      <w:pPr>
        <w:ind w:left="1704" w:hanging="1420"/>
        <w:jc w:val="left"/>
        <w:rPr>
          <w:lang w:val="en-US" w:eastAsia="ko-KR"/>
        </w:rPr>
      </w:pPr>
      <w:r>
        <w:rPr>
          <w:b/>
          <w:lang w:eastAsia="ko-KR"/>
        </w:rPr>
        <w:t>Observation 1</w:t>
      </w:r>
      <w:r w:rsidR="0094184E">
        <w:rPr>
          <w:b/>
          <w:lang w:eastAsia="ko-KR"/>
        </w:rPr>
        <w:t>4</w:t>
      </w:r>
      <w:r w:rsidRPr="003507CF">
        <w:rPr>
          <w:b/>
          <w:lang w:eastAsia="ko-KR"/>
        </w:rPr>
        <w:t>:</w:t>
      </w:r>
      <w:r>
        <w:rPr>
          <w:lang w:eastAsia="ko-KR"/>
        </w:rPr>
        <w:tab/>
        <w:t xml:space="preserve">Secure assistance data delivery mechanisms for UE-based </w:t>
      </w:r>
      <w:r w:rsidRPr="000C5356">
        <w:rPr>
          <w:rFonts w:ascii="Times-Roman" w:hAnsi="Times-Roman" w:cs="Times-Roman"/>
          <w:lang w:eastAsia="en-GB"/>
        </w:rPr>
        <w:t xml:space="preserve">location methods </w:t>
      </w:r>
      <w:r>
        <w:rPr>
          <w:rFonts w:ascii="Times-Roman" w:hAnsi="Times-Roman" w:cs="Times-Roman"/>
          <w:lang w:eastAsia="en-GB"/>
        </w:rPr>
        <w:t xml:space="preserve">could be supported in NR in a similar manner as </w:t>
      </w:r>
      <w:r>
        <w:rPr>
          <w:lang w:eastAsia="ko-KR"/>
        </w:rPr>
        <w:t>currently supported for LTE.</w:t>
      </w:r>
    </w:p>
    <w:p w14:paraId="0E314ABF" w14:textId="583914A7" w:rsidR="00D758C8" w:rsidRDefault="00D758C8" w:rsidP="00D758C8">
      <w:pPr>
        <w:pStyle w:val="NO"/>
        <w:ind w:left="1704" w:hanging="1420"/>
        <w:jc w:val="left"/>
        <w:rPr>
          <w:lang w:val="en-US" w:eastAsia="ko-KR"/>
        </w:rPr>
      </w:pPr>
      <w:r>
        <w:rPr>
          <w:b/>
          <w:noProof/>
          <w:lang w:eastAsia="ko-KR"/>
        </w:rPr>
        <w:t xml:space="preserve">Observation </w:t>
      </w:r>
      <w:r>
        <w:rPr>
          <w:b/>
          <w:noProof/>
          <w:lang w:val="en-US" w:eastAsia="ko-KR"/>
        </w:rPr>
        <w:t>1</w:t>
      </w:r>
      <w:r w:rsidR="0094184E">
        <w:rPr>
          <w:b/>
          <w:noProof/>
          <w:lang w:val="en-US" w:eastAsia="ko-KR"/>
        </w:rPr>
        <w:t>5</w:t>
      </w:r>
      <w:r>
        <w:rPr>
          <w:b/>
          <w:noProof/>
          <w:lang w:eastAsia="ko-KR"/>
        </w:rPr>
        <w:t>:</w:t>
      </w:r>
      <w:r>
        <w:rPr>
          <w:noProof/>
          <w:lang w:val="en-US" w:eastAsia="ko-KR"/>
        </w:rPr>
        <w:tab/>
      </w:r>
      <w:r w:rsidRPr="009E4D13">
        <w:rPr>
          <w:noProof/>
          <w:lang w:val="en-US" w:eastAsia="ko-KR"/>
        </w:rPr>
        <w:t>Broadcast of location assistance data</w:t>
      </w:r>
      <w:r>
        <w:rPr>
          <w:noProof/>
          <w:lang w:val="en-US" w:eastAsia="ko-KR"/>
        </w:rPr>
        <w:t xml:space="preserve"> can efficiently support </w:t>
      </w:r>
      <w:r>
        <w:rPr>
          <w:lang w:eastAsia="ko-KR"/>
        </w:rPr>
        <w:t xml:space="preserve">UE-based </w:t>
      </w:r>
      <w:r>
        <w:rPr>
          <w:lang w:val="en-US" w:eastAsia="ko-KR"/>
        </w:rPr>
        <w:t xml:space="preserve">hybrid </w:t>
      </w:r>
      <w:r>
        <w:rPr>
          <w:lang w:eastAsia="ko-KR"/>
        </w:rPr>
        <w:t xml:space="preserve">positioning </w:t>
      </w:r>
      <w:r>
        <w:rPr>
          <w:lang w:val="en-US" w:eastAsia="ko-KR"/>
        </w:rPr>
        <w:t xml:space="preserve"> </w:t>
      </w:r>
      <w:r>
        <w:rPr>
          <w:lang w:eastAsia="ko-KR"/>
        </w:rPr>
        <w:t>solutions</w:t>
      </w:r>
      <w:r>
        <w:rPr>
          <w:lang w:val="en-US" w:eastAsia="ko-KR"/>
        </w:rPr>
        <w:t>.</w:t>
      </w:r>
    </w:p>
    <w:p w14:paraId="221FEF7E" w14:textId="77777777" w:rsidR="000E6160" w:rsidRDefault="000E6160" w:rsidP="000E6160">
      <w:pPr>
        <w:pStyle w:val="NO"/>
        <w:ind w:left="0" w:firstLine="0"/>
        <w:jc w:val="left"/>
        <w:rPr>
          <w:lang w:val="en-US" w:eastAsia="en-GB"/>
        </w:rPr>
      </w:pPr>
    </w:p>
    <w:p w14:paraId="3E336ADF" w14:textId="77777777" w:rsidR="000E6160" w:rsidRDefault="000E6160" w:rsidP="000E6160">
      <w:pPr>
        <w:pStyle w:val="NO"/>
        <w:ind w:left="0" w:firstLine="0"/>
        <w:jc w:val="left"/>
        <w:rPr>
          <w:lang w:val="en-US" w:eastAsia="en-GB"/>
        </w:rPr>
      </w:pPr>
      <w:r>
        <w:rPr>
          <w:lang w:val="en-US" w:eastAsia="en-GB"/>
        </w:rPr>
        <w:lastRenderedPageBreak/>
        <w:t>Therefore, it is proposed:</w:t>
      </w:r>
    </w:p>
    <w:p w14:paraId="491BC6C9" w14:textId="463EBC7E" w:rsidR="00623527" w:rsidRPr="00A50DD0" w:rsidRDefault="000E6160" w:rsidP="001B4CBB">
      <w:pPr>
        <w:pStyle w:val="NO"/>
        <w:ind w:left="1424" w:hanging="1140"/>
        <w:jc w:val="left"/>
        <w:rPr>
          <w:lang w:val="en-US"/>
        </w:rPr>
      </w:pPr>
      <w:r w:rsidRPr="009C1E0C">
        <w:rPr>
          <w:b/>
        </w:rPr>
        <w:t>Proposal 1:</w:t>
      </w:r>
      <w:r>
        <w:tab/>
      </w:r>
      <w:r w:rsidR="00623527">
        <w:rPr>
          <w:lang w:val="en-US"/>
        </w:rPr>
        <w:t xml:space="preserve">Support </w:t>
      </w:r>
      <w:r w:rsidR="0094718B">
        <w:rPr>
          <w:lang w:val="en-US"/>
        </w:rPr>
        <w:t xml:space="preserve">satellite phase-bias and atmospheric corrections </w:t>
      </w:r>
      <w:r w:rsidR="00945B85">
        <w:rPr>
          <w:lang w:val="en-US"/>
        </w:rPr>
        <w:t xml:space="preserve">SSR </w:t>
      </w:r>
      <w:r w:rsidR="00216721">
        <w:rPr>
          <w:lang w:val="en-US"/>
        </w:rPr>
        <w:t xml:space="preserve">assistance data in LPP </w:t>
      </w:r>
      <w:r w:rsidR="001B4CBB">
        <w:rPr>
          <w:lang w:val="en-US"/>
        </w:rPr>
        <w:t xml:space="preserve">as defined for </w:t>
      </w:r>
      <w:r w:rsidR="00A50DD0" w:rsidRPr="004B4CA0">
        <w:t>"</w:t>
      </w:r>
      <w:r w:rsidR="00A50DD0">
        <w:t>compact SSR</w:t>
      </w:r>
      <w:r w:rsidR="00A50DD0" w:rsidRPr="004B4CA0">
        <w:t>"</w:t>
      </w:r>
      <w:r w:rsidR="00A50DD0">
        <w:rPr>
          <w:lang w:val="en-US"/>
        </w:rPr>
        <w:t xml:space="preserve"> </w:t>
      </w:r>
      <w:r w:rsidR="001B4CBB">
        <w:rPr>
          <w:lang w:val="en-US"/>
        </w:rPr>
        <w:t>in QZSS CLAS</w:t>
      </w:r>
      <w:r w:rsidR="00CE7AC1">
        <w:rPr>
          <w:lang w:val="en-US"/>
        </w:rPr>
        <w:t xml:space="preserve"> [5]</w:t>
      </w:r>
      <w:r w:rsidR="001B4CBB">
        <w:rPr>
          <w:lang w:val="en-US"/>
        </w:rPr>
        <w:t>.</w:t>
      </w:r>
    </w:p>
    <w:p w14:paraId="152C32B0" w14:textId="22DB86FE" w:rsidR="00945B85" w:rsidRDefault="000E6160" w:rsidP="00CE7AC1">
      <w:pPr>
        <w:pStyle w:val="NO"/>
        <w:ind w:left="1420" w:hanging="1136"/>
        <w:jc w:val="left"/>
      </w:pPr>
      <w:r>
        <w:rPr>
          <w:b/>
        </w:rPr>
        <w:t>Proposal 2</w:t>
      </w:r>
      <w:r w:rsidRPr="00DE5D44">
        <w:rPr>
          <w:b/>
        </w:rPr>
        <w:t>:</w:t>
      </w:r>
      <w:r w:rsidRPr="003E6643">
        <w:tab/>
      </w:r>
      <w:r>
        <w:t>Support broadcast of location assistance data by NG-RAN nodes (</w:t>
      </w:r>
      <w:proofErr w:type="spellStart"/>
      <w:r>
        <w:t>gNB</w:t>
      </w:r>
      <w:proofErr w:type="spellEnd"/>
      <w:r>
        <w:t xml:space="preserve"> and ng-</w:t>
      </w:r>
      <w:proofErr w:type="spellStart"/>
      <w:r>
        <w:t>eNB</w:t>
      </w:r>
      <w:proofErr w:type="spellEnd"/>
      <w:r>
        <w:t xml:space="preserve">) for </w:t>
      </w:r>
      <w:r w:rsidRPr="004B4CA0">
        <w:t>"</w:t>
      </w:r>
      <w:r>
        <w:rPr>
          <w:lang w:val="en-US"/>
        </w:rPr>
        <w:t>RAT</w:t>
      </w:r>
      <w:r>
        <w:rPr>
          <w:lang w:val="en-US"/>
        </w:rPr>
        <w:noBreakHyphen/>
        <w:t>independent</w:t>
      </w:r>
      <w:r w:rsidRPr="004B4CA0">
        <w:t>"</w:t>
      </w:r>
      <w:r>
        <w:rPr>
          <w:lang w:val="en-US"/>
        </w:rPr>
        <w:t xml:space="preserve"> and </w:t>
      </w:r>
      <w:r w:rsidRPr="004B4CA0">
        <w:t>"</w:t>
      </w:r>
      <w:r>
        <w:rPr>
          <w:lang w:val="en-US"/>
        </w:rPr>
        <w:t>RAT-dependent</w:t>
      </w:r>
      <w:r w:rsidRPr="004B4CA0">
        <w:t>"</w:t>
      </w:r>
      <w:r>
        <w:rPr>
          <w:lang w:val="en-US"/>
        </w:rPr>
        <w:t xml:space="preserve"> </w:t>
      </w:r>
      <w:r>
        <w:t>position</w:t>
      </w:r>
      <w:r>
        <w:rPr>
          <w:lang w:val="en-US"/>
        </w:rPr>
        <w:t>ing</w:t>
      </w:r>
      <w:r>
        <w:t xml:space="preserve"> methods.</w:t>
      </w:r>
    </w:p>
    <w:p w14:paraId="5206D68D" w14:textId="23989007" w:rsidR="008E5624" w:rsidRPr="00CE7AC1" w:rsidRDefault="00945B85" w:rsidP="00CE7AC1">
      <w:pPr>
        <w:pStyle w:val="NO"/>
        <w:rPr>
          <w:lang w:val="en-US"/>
        </w:rPr>
      </w:pPr>
      <w:r w:rsidRPr="00CE7AC1">
        <w:rPr>
          <w:b/>
          <w:lang w:val="en-US"/>
        </w:rPr>
        <w:t>Proposal 3:</w:t>
      </w:r>
      <w:r>
        <w:rPr>
          <w:lang w:val="en-US"/>
        </w:rPr>
        <w:tab/>
        <w:t xml:space="preserve">Support UE-based positioning for all positioning methods included in Rel-16. </w:t>
      </w:r>
    </w:p>
    <w:p w14:paraId="55A1583C" w14:textId="77777777" w:rsidR="00CE7AC1" w:rsidRDefault="00CE7AC1" w:rsidP="00540192">
      <w:pPr>
        <w:pStyle w:val="NO"/>
        <w:ind w:left="0" w:firstLine="0"/>
        <w:jc w:val="left"/>
        <w:rPr>
          <w:lang w:val="en-US"/>
        </w:rPr>
      </w:pPr>
    </w:p>
    <w:p w14:paraId="16CF3BF3" w14:textId="401F47D6" w:rsidR="000E6160" w:rsidRPr="004D073B" w:rsidRDefault="000E6160" w:rsidP="00540192">
      <w:pPr>
        <w:pStyle w:val="NO"/>
        <w:ind w:left="0" w:firstLine="0"/>
        <w:jc w:val="left"/>
        <w:rPr>
          <w:lang w:val="en-US"/>
        </w:rPr>
      </w:pPr>
      <w:r>
        <w:rPr>
          <w:lang w:val="en-US"/>
        </w:rPr>
        <w:t xml:space="preserve">The above proposals would have no </w:t>
      </w:r>
      <w:r w:rsidR="002D7DD8">
        <w:rPr>
          <w:lang w:val="en-US"/>
        </w:rPr>
        <w:t xml:space="preserve">impacts to RAN1 </w:t>
      </w:r>
      <w:r>
        <w:rPr>
          <w:lang w:val="en-US"/>
        </w:rPr>
        <w:t>specification</w:t>
      </w:r>
      <w:r w:rsidR="00515B84">
        <w:rPr>
          <w:lang w:val="en-US"/>
        </w:rPr>
        <w:t>s</w:t>
      </w:r>
      <w:r>
        <w:rPr>
          <w:lang w:val="en-US"/>
        </w:rPr>
        <w:t xml:space="preserve"> </w:t>
      </w:r>
      <w:r w:rsidR="002D7DD8">
        <w:rPr>
          <w:lang w:val="en-US"/>
        </w:rPr>
        <w:t>and can be handled in RAN2/3 during the work item phase</w:t>
      </w:r>
      <w:r w:rsidR="00540192">
        <w:rPr>
          <w:lang w:val="en-US"/>
        </w:rPr>
        <w:t xml:space="preserve">; i.e., they </w:t>
      </w:r>
      <w:r w:rsidR="00CE7AC1">
        <w:rPr>
          <w:lang w:val="en-US"/>
        </w:rPr>
        <w:t>are essentially</w:t>
      </w:r>
      <w:r w:rsidR="00540192">
        <w:rPr>
          <w:lang w:val="en-US"/>
        </w:rPr>
        <w:t xml:space="preserve"> based on existing and</w:t>
      </w:r>
      <w:r w:rsidR="008E5624">
        <w:rPr>
          <w:lang w:val="en-US"/>
        </w:rPr>
        <w:t>/or</w:t>
      </w:r>
      <w:r w:rsidR="00540192">
        <w:rPr>
          <w:lang w:val="en-US"/>
        </w:rPr>
        <w:t xml:space="preserve"> proven concepts</w:t>
      </w:r>
      <w:r>
        <w:rPr>
          <w:lang w:val="en-US"/>
        </w:rPr>
        <w:t>.</w:t>
      </w:r>
    </w:p>
    <w:p w14:paraId="146A7118" w14:textId="77777777" w:rsidR="000E6160" w:rsidRDefault="000E6160" w:rsidP="00CC19C1">
      <w:pPr>
        <w:autoSpaceDE w:val="0"/>
        <w:autoSpaceDN w:val="0"/>
        <w:adjustRightInd w:val="0"/>
        <w:spacing w:after="0"/>
        <w:jc w:val="left"/>
        <w:rPr>
          <w:rFonts w:ascii="Times-Roman" w:hAnsi="Times-Roman" w:cs="Times-Roman"/>
          <w:lang w:eastAsia="en-GB"/>
        </w:rPr>
      </w:pPr>
    </w:p>
    <w:p w14:paraId="22C6016C" w14:textId="77777777" w:rsidR="00B94105" w:rsidRPr="00305BD8" w:rsidRDefault="00B94105" w:rsidP="007D4872">
      <w:pPr>
        <w:pStyle w:val="CRCoverPage"/>
        <w:keepNext/>
        <w:keepLines/>
        <w:pBdr>
          <w:bottom w:val="single" w:sz="12" w:space="1" w:color="auto"/>
        </w:pBdr>
        <w:outlineLvl w:val="0"/>
        <w:rPr>
          <w:rFonts w:cs="Arial"/>
          <w:b/>
          <w:noProof/>
          <w:lang w:eastAsia="ko-KR"/>
        </w:rPr>
      </w:pPr>
    </w:p>
    <w:p w14:paraId="21313E24" w14:textId="77777777" w:rsidR="008A06F2" w:rsidRDefault="008A06F2" w:rsidP="007D4872">
      <w:pPr>
        <w:pStyle w:val="Heading1"/>
        <w:spacing w:before="120"/>
        <w:ind w:left="1138" w:hanging="1138"/>
        <w:rPr>
          <w:noProof/>
          <w:lang w:eastAsia="ko-KR"/>
        </w:rPr>
      </w:pPr>
      <w:r>
        <w:rPr>
          <w:noProof/>
          <w:lang w:eastAsia="ko-KR"/>
        </w:rPr>
        <w:t>References</w:t>
      </w:r>
    </w:p>
    <w:p w14:paraId="2DAF6AEE" w14:textId="68AFF694" w:rsidR="00145281" w:rsidRDefault="00145281" w:rsidP="00145281">
      <w:pPr>
        <w:ind w:left="568" w:hanging="568"/>
        <w:jc w:val="left"/>
      </w:pPr>
      <w:r>
        <w:t>[1]</w:t>
      </w:r>
      <w:r>
        <w:tab/>
        <w:t>3GPP TS 36</w:t>
      </w:r>
      <w:r w:rsidRPr="00CB1A42">
        <w:t xml:space="preserve">.305: "Stage 2 functional specification of User Equipment (UE) positioning in </w:t>
      </w:r>
      <w:r>
        <w:t>E-UTRAN</w:t>
      </w:r>
      <w:r w:rsidRPr="00CB1A42">
        <w:t>".</w:t>
      </w:r>
    </w:p>
    <w:p w14:paraId="3FE817DD" w14:textId="340074AF" w:rsidR="00D0641D" w:rsidRDefault="00D0641D" w:rsidP="00D0641D">
      <w:pPr>
        <w:ind w:left="568" w:hanging="568"/>
        <w:jc w:val="left"/>
      </w:pPr>
      <w:r>
        <w:t>[2]</w:t>
      </w:r>
      <w:r>
        <w:tab/>
        <w:t>RTCM Standard 1</w:t>
      </w:r>
      <w:r w:rsidRPr="00B60785">
        <w:t>0403.3</w:t>
      </w:r>
      <w:r>
        <w:t xml:space="preserve">: </w:t>
      </w:r>
      <w:r w:rsidRPr="004B4CA0">
        <w:t>"</w:t>
      </w:r>
      <w:r>
        <w:t>Differential GNSS (Global Navigation Satellite Systems) Services – Version 3.3</w:t>
      </w:r>
      <w:r w:rsidRPr="004B4CA0">
        <w:t>"</w:t>
      </w:r>
      <w:r>
        <w:t xml:space="preserve">, October 7, 2016. </w:t>
      </w:r>
    </w:p>
    <w:p w14:paraId="7AD212AB" w14:textId="3C6C5989" w:rsidR="00F0223F" w:rsidRDefault="00F0223F" w:rsidP="00F0223F">
      <w:pPr>
        <w:ind w:left="568" w:hanging="568"/>
        <w:jc w:val="left"/>
        <w:rPr>
          <w:lang w:eastAsia="ko-KR"/>
        </w:rPr>
      </w:pPr>
      <w:r>
        <w:rPr>
          <w:lang w:eastAsia="ko-KR"/>
        </w:rPr>
        <w:t>[3]</w:t>
      </w:r>
      <w:r>
        <w:rPr>
          <w:lang w:eastAsia="ko-KR"/>
        </w:rPr>
        <w:tab/>
        <w:t>3GPP TS 36.355:</w:t>
      </w:r>
      <w:r w:rsidRPr="00B87AEC">
        <w:t xml:space="preserve"> </w:t>
      </w:r>
      <w:r w:rsidRPr="00B87AEC">
        <w:rPr>
          <w:lang w:eastAsia="ko-KR"/>
        </w:rPr>
        <w:t>"Evolved Universal Terrestrial Radio Access (E-UTRA); LTE Positioning Protocol (LPP)"</w:t>
      </w:r>
      <w:r>
        <w:rPr>
          <w:lang w:eastAsia="ko-KR"/>
        </w:rPr>
        <w:t>.</w:t>
      </w:r>
    </w:p>
    <w:p w14:paraId="22FE6B02" w14:textId="041DD692" w:rsidR="00EF3121" w:rsidRDefault="00EF3121" w:rsidP="00EF3121">
      <w:pPr>
        <w:ind w:left="568" w:hanging="568"/>
        <w:jc w:val="left"/>
      </w:pPr>
      <w:r>
        <w:t>[4]</w:t>
      </w:r>
      <w:r>
        <w:tab/>
      </w:r>
      <w:hyperlink r:id="rId12" w:history="1">
        <w:r w:rsidRPr="00E028F0">
          <w:rPr>
            <w:rStyle w:val="Hyperlink"/>
          </w:rPr>
          <w:t>R1-1900236</w:t>
        </w:r>
      </w:hyperlink>
      <w:r>
        <w:t xml:space="preserve">, </w:t>
      </w:r>
      <w:r w:rsidRPr="004B4CA0">
        <w:t>"</w:t>
      </w:r>
      <w:r w:rsidRPr="007E6CE7">
        <w:t>Performance evaluation for hybrid positioning based on GNSS and NR</w:t>
      </w:r>
      <w:r w:rsidRPr="004B4CA0">
        <w:t>"</w:t>
      </w:r>
      <w:r>
        <w:t>, ESA.</w:t>
      </w:r>
    </w:p>
    <w:p w14:paraId="59BD7FAB" w14:textId="20E73271" w:rsidR="005B4B90" w:rsidRDefault="005B4B90" w:rsidP="005B4B90">
      <w:pPr>
        <w:ind w:left="568" w:hanging="568"/>
        <w:jc w:val="left"/>
      </w:pPr>
      <w:r>
        <w:t>[5]</w:t>
      </w:r>
      <w:r>
        <w:tab/>
      </w:r>
      <w:r w:rsidRPr="00F54F39">
        <w:t>IS-QZSS-L6</w:t>
      </w:r>
      <w:r>
        <w:t xml:space="preserve">, </w:t>
      </w:r>
      <w:r w:rsidRPr="004B4CA0">
        <w:t>"</w:t>
      </w:r>
      <w:r>
        <w:t>Quasi-Zenith Satellite System – Interface Specification – Centimetre Level Augmentation Service</w:t>
      </w:r>
      <w:r w:rsidRPr="004B4CA0">
        <w:t>"</w:t>
      </w:r>
      <w:r>
        <w:t>, November 5, 2018.</w:t>
      </w:r>
    </w:p>
    <w:p w14:paraId="55D7AE7E" w14:textId="2E4749E1" w:rsidR="005B4B90" w:rsidRDefault="005B4B90" w:rsidP="005B4B90">
      <w:pPr>
        <w:ind w:left="568" w:hanging="568"/>
        <w:jc w:val="left"/>
      </w:pPr>
      <w:r>
        <w:t>[6]</w:t>
      </w:r>
      <w:r>
        <w:tab/>
        <w:t xml:space="preserve">PS-QZSS-001, </w:t>
      </w:r>
      <w:r w:rsidRPr="004B4CA0">
        <w:t>"</w:t>
      </w:r>
      <w:r>
        <w:t>Quasi-Zenith Satellite System – Performance Standard</w:t>
      </w:r>
      <w:r w:rsidRPr="004B4CA0">
        <w:t>"</w:t>
      </w:r>
      <w:r>
        <w:t xml:space="preserve">, November 5, 2018. </w:t>
      </w:r>
    </w:p>
    <w:p w14:paraId="477B898C" w14:textId="3F68AE88" w:rsidR="00F1730D" w:rsidRDefault="00F1730D" w:rsidP="00B51490">
      <w:pPr>
        <w:jc w:val="left"/>
      </w:pPr>
      <w:r>
        <w:rPr>
          <w:lang w:eastAsia="ko-KR"/>
        </w:rPr>
        <w:t>[</w:t>
      </w:r>
      <w:r w:rsidR="00B51490">
        <w:rPr>
          <w:lang w:eastAsia="ko-KR"/>
        </w:rPr>
        <w:t>7</w:t>
      </w:r>
      <w:r>
        <w:rPr>
          <w:lang w:eastAsia="ko-KR"/>
        </w:rPr>
        <w:t>]</w:t>
      </w:r>
      <w:r>
        <w:rPr>
          <w:lang w:eastAsia="ko-KR"/>
        </w:rPr>
        <w:tab/>
      </w:r>
      <w:r w:rsidR="00B51490">
        <w:rPr>
          <w:lang w:eastAsia="ko-KR"/>
        </w:rPr>
        <w:tab/>
      </w:r>
      <w:r>
        <w:rPr>
          <w:lang w:eastAsia="ko-KR"/>
        </w:rPr>
        <w:t xml:space="preserve">3GPP TS 38.305: </w:t>
      </w:r>
      <w:r w:rsidRPr="004B4CA0">
        <w:t>"</w:t>
      </w:r>
      <w:r>
        <w:t>Stage 2 functional specification of User Equipment (UE) positioning in NG-RAN</w:t>
      </w:r>
      <w:r w:rsidRPr="004B4CA0">
        <w:t>"</w:t>
      </w:r>
      <w:r>
        <w:t>.</w:t>
      </w:r>
    </w:p>
    <w:p w14:paraId="3E6DACDF" w14:textId="1C2D5241" w:rsidR="00F95C8A" w:rsidRDefault="00F95C8A" w:rsidP="00E0754E">
      <w:pPr>
        <w:ind w:left="568" w:hanging="568"/>
        <w:jc w:val="left"/>
      </w:pPr>
      <w:r>
        <w:t>[</w:t>
      </w:r>
      <w:r w:rsidR="00694BD3">
        <w:t>8</w:t>
      </w:r>
      <w:r>
        <w:t>]</w:t>
      </w:r>
      <w:r>
        <w:tab/>
      </w:r>
      <w:r>
        <w:rPr>
          <w:lang w:eastAsia="ko-KR"/>
        </w:rPr>
        <w:t>3GPP TS 38.</w:t>
      </w:r>
      <w:r w:rsidR="00F73F4C">
        <w:rPr>
          <w:lang w:eastAsia="ko-KR"/>
        </w:rPr>
        <w:t>21</w:t>
      </w:r>
      <w:r>
        <w:rPr>
          <w:lang w:eastAsia="ko-KR"/>
        </w:rPr>
        <w:t xml:space="preserve">5: </w:t>
      </w:r>
      <w:r w:rsidRPr="004B4CA0">
        <w:t>"</w:t>
      </w:r>
      <w:r w:rsidR="00E0754E">
        <w:t>NR; Physical layer measurements</w:t>
      </w:r>
      <w:r w:rsidR="00E0754E" w:rsidRPr="004B4CA0">
        <w:t>"</w:t>
      </w:r>
      <w:r w:rsidR="00E0754E">
        <w:t>.</w:t>
      </w:r>
    </w:p>
    <w:p w14:paraId="72CF0B98" w14:textId="20DA3EE2" w:rsidR="001E12AB" w:rsidRDefault="001E12AB" w:rsidP="00E0754E">
      <w:pPr>
        <w:ind w:left="568" w:hanging="568"/>
        <w:jc w:val="left"/>
      </w:pPr>
      <w:r>
        <w:t>[</w:t>
      </w:r>
      <w:r w:rsidR="00CF749B">
        <w:t>9</w:t>
      </w:r>
      <w:r>
        <w:t>]</w:t>
      </w:r>
      <w:r>
        <w:tab/>
      </w:r>
      <w:r w:rsidR="003902D4" w:rsidRPr="003902D4">
        <w:t>R2-1901372</w:t>
      </w:r>
      <w:r>
        <w:t xml:space="preserve">, </w:t>
      </w:r>
      <w:r w:rsidR="00930F35" w:rsidRPr="004B4CA0">
        <w:t>"</w:t>
      </w:r>
      <w:r w:rsidR="00930F35" w:rsidRPr="00930F35">
        <w:t>Broadcast of Location Assistance Data by NG-RAN</w:t>
      </w:r>
      <w:r w:rsidR="00930F35" w:rsidRPr="004B4CA0">
        <w:t>"</w:t>
      </w:r>
      <w:r w:rsidR="00930F35">
        <w:t>, Qualcomm Incorporated.</w:t>
      </w:r>
    </w:p>
    <w:p w14:paraId="0E7035D3" w14:textId="4B8F8EB6" w:rsidR="00C23FA2" w:rsidRDefault="00C91F6C" w:rsidP="00C23FA2">
      <w:pPr>
        <w:ind w:left="568" w:hanging="568"/>
        <w:jc w:val="left"/>
      </w:pPr>
      <w:r>
        <w:t>[</w:t>
      </w:r>
      <w:r w:rsidR="00CF749B">
        <w:t>10</w:t>
      </w:r>
      <w:r>
        <w:t>]</w:t>
      </w:r>
      <w:r>
        <w:tab/>
      </w:r>
      <w:hyperlink r:id="rId13" w:history="1">
        <w:r w:rsidRPr="00F5638F">
          <w:rPr>
            <w:rStyle w:val="Hyperlink"/>
          </w:rPr>
          <w:t>R1-190</w:t>
        </w:r>
        <w:r w:rsidR="00904ED3" w:rsidRPr="00F5638F">
          <w:rPr>
            <w:rStyle w:val="Hyperlink"/>
          </w:rPr>
          <w:t>0918</w:t>
        </w:r>
      </w:hyperlink>
      <w:r w:rsidR="00904ED3">
        <w:t xml:space="preserve">, </w:t>
      </w:r>
      <w:r w:rsidR="00C23FA2" w:rsidRPr="004B4CA0">
        <w:t>"</w:t>
      </w:r>
      <w:r w:rsidR="00C23FA2" w:rsidRPr="00C23FA2">
        <w:t>RAT Independent and Hybrid Positioning Solutions</w:t>
      </w:r>
      <w:r w:rsidR="00C23FA2" w:rsidRPr="004B4CA0">
        <w:t>"</w:t>
      </w:r>
      <w:r w:rsidR="00C23FA2">
        <w:t>, Qualcomm Incorporated.</w:t>
      </w:r>
    </w:p>
    <w:sectPr w:rsidR="00C23FA2" w:rsidSect="00A92D32">
      <w:footerReference w:type="default" r:id="rId1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7137D" w14:textId="77777777" w:rsidR="00E34824" w:rsidRDefault="00E34824">
      <w:r>
        <w:separator/>
      </w:r>
    </w:p>
  </w:endnote>
  <w:endnote w:type="continuationSeparator" w:id="0">
    <w:p w14:paraId="1FFC348D" w14:textId="77777777" w:rsidR="00E34824" w:rsidRDefault="00E3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15038F33"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D142A" w14:textId="77777777" w:rsidR="00E34824" w:rsidRDefault="00E34824">
      <w:r>
        <w:separator/>
      </w:r>
    </w:p>
  </w:footnote>
  <w:footnote w:type="continuationSeparator" w:id="0">
    <w:p w14:paraId="115808A3" w14:textId="77777777" w:rsidR="00E34824" w:rsidRDefault="00E34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8"/>
  </w:num>
  <w:num w:numId="6">
    <w:abstractNumId w:val="1"/>
  </w:num>
  <w:num w:numId="7">
    <w:abstractNumId w:val="2"/>
  </w:num>
  <w:num w:numId="8">
    <w:abstractNumId w:val="7"/>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81C"/>
    <w:rsid w:val="00030C81"/>
    <w:rsid w:val="0003120D"/>
    <w:rsid w:val="00031937"/>
    <w:rsid w:val="00031975"/>
    <w:rsid w:val="0003227F"/>
    <w:rsid w:val="00032F89"/>
    <w:rsid w:val="000330ED"/>
    <w:rsid w:val="0003365B"/>
    <w:rsid w:val="00033787"/>
    <w:rsid w:val="00033919"/>
    <w:rsid w:val="00033C4B"/>
    <w:rsid w:val="00034093"/>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49B6"/>
    <w:rsid w:val="0004547F"/>
    <w:rsid w:val="00045544"/>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C9A"/>
    <w:rsid w:val="00056E65"/>
    <w:rsid w:val="00056FEA"/>
    <w:rsid w:val="00057340"/>
    <w:rsid w:val="0005760A"/>
    <w:rsid w:val="000577AC"/>
    <w:rsid w:val="00057AE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742"/>
    <w:rsid w:val="00080A67"/>
    <w:rsid w:val="00080E84"/>
    <w:rsid w:val="0008111B"/>
    <w:rsid w:val="0008279E"/>
    <w:rsid w:val="00083827"/>
    <w:rsid w:val="00083A6A"/>
    <w:rsid w:val="00083C9B"/>
    <w:rsid w:val="00083DAF"/>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D0A"/>
    <w:rsid w:val="000946BD"/>
    <w:rsid w:val="000953FB"/>
    <w:rsid w:val="00095989"/>
    <w:rsid w:val="00095ABD"/>
    <w:rsid w:val="00095D94"/>
    <w:rsid w:val="00096BFF"/>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6BC"/>
    <w:rsid w:val="000A5ADD"/>
    <w:rsid w:val="000A5BF0"/>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38A"/>
    <w:rsid w:val="000C11E1"/>
    <w:rsid w:val="000C14E5"/>
    <w:rsid w:val="000C16FD"/>
    <w:rsid w:val="000C1914"/>
    <w:rsid w:val="000C2602"/>
    <w:rsid w:val="000C2AE1"/>
    <w:rsid w:val="000C2E56"/>
    <w:rsid w:val="000C3926"/>
    <w:rsid w:val="000C3F3D"/>
    <w:rsid w:val="000C4012"/>
    <w:rsid w:val="000C4048"/>
    <w:rsid w:val="000C4530"/>
    <w:rsid w:val="000C458E"/>
    <w:rsid w:val="000C5356"/>
    <w:rsid w:val="000C53FC"/>
    <w:rsid w:val="000C6269"/>
    <w:rsid w:val="000C6598"/>
    <w:rsid w:val="000C681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864"/>
    <w:rsid w:val="000E3DD8"/>
    <w:rsid w:val="000E50A9"/>
    <w:rsid w:val="000E5A3B"/>
    <w:rsid w:val="000E6160"/>
    <w:rsid w:val="000E6166"/>
    <w:rsid w:val="000E61FA"/>
    <w:rsid w:val="000E6598"/>
    <w:rsid w:val="000E6C12"/>
    <w:rsid w:val="000E6E70"/>
    <w:rsid w:val="000E75AE"/>
    <w:rsid w:val="000E7BC8"/>
    <w:rsid w:val="000E7E97"/>
    <w:rsid w:val="000E7F56"/>
    <w:rsid w:val="000F0834"/>
    <w:rsid w:val="000F1D84"/>
    <w:rsid w:val="000F237C"/>
    <w:rsid w:val="000F2722"/>
    <w:rsid w:val="000F3799"/>
    <w:rsid w:val="000F3C1D"/>
    <w:rsid w:val="000F3C74"/>
    <w:rsid w:val="000F3E52"/>
    <w:rsid w:val="000F4637"/>
    <w:rsid w:val="000F4DA0"/>
    <w:rsid w:val="000F522D"/>
    <w:rsid w:val="000F5F87"/>
    <w:rsid w:val="000F76CF"/>
    <w:rsid w:val="000F78CE"/>
    <w:rsid w:val="000F7907"/>
    <w:rsid w:val="00100222"/>
    <w:rsid w:val="00100CE8"/>
    <w:rsid w:val="001015C3"/>
    <w:rsid w:val="001020CE"/>
    <w:rsid w:val="00102244"/>
    <w:rsid w:val="00102517"/>
    <w:rsid w:val="001025AB"/>
    <w:rsid w:val="00102973"/>
    <w:rsid w:val="00102ADE"/>
    <w:rsid w:val="001030EF"/>
    <w:rsid w:val="00104AF3"/>
    <w:rsid w:val="00105442"/>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A2F"/>
    <w:rsid w:val="00116EB7"/>
    <w:rsid w:val="00117BB9"/>
    <w:rsid w:val="001201C5"/>
    <w:rsid w:val="00120375"/>
    <w:rsid w:val="00120F24"/>
    <w:rsid w:val="00121673"/>
    <w:rsid w:val="001216D9"/>
    <w:rsid w:val="00122A46"/>
    <w:rsid w:val="00122FFD"/>
    <w:rsid w:val="00123A88"/>
    <w:rsid w:val="00124CB2"/>
    <w:rsid w:val="00124F20"/>
    <w:rsid w:val="001252EE"/>
    <w:rsid w:val="00125AA7"/>
    <w:rsid w:val="00125AF4"/>
    <w:rsid w:val="00125CD3"/>
    <w:rsid w:val="00126EA7"/>
    <w:rsid w:val="00127CB6"/>
    <w:rsid w:val="0013026B"/>
    <w:rsid w:val="00130664"/>
    <w:rsid w:val="00130FF8"/>
    <w:rsid w:val="001315C0"/>
    <w:rsid w:val="00131D03"/>
    <w:rsid w:val="00132E91"/>
    <w:rsid w:val="001332F0"/>
    <w:rsid w:val="0013405D"/>
    <w:rsid w:val="00134316"/>
    <w:rsid w:val="001343E1"/>
    <w:rsid w:val="001344D4"/>
    <w:rsid w:val="00134668"/>
    <w:rsid w:val="0013500A"/>
    <w:rsid w:val="001356E9"/>
    <w:rsid w:val="00136461"/>
    <w:rsid w:val="001366C9"/>
    <w:rsid w:val="00137351"/>
    <w:rsid w:val="00137805"/>
    <w:rsid w:val="001379ED"/>
    <w:rsid w:val="00137B04"/>
    <w:rsid w:val="00140191"/>
    <w:rsid w:val="00140534"/>
    <w:rsid w:val="00140CFF"/>
    <w:rsid w:val="001410F3"/>
    <w:rsid w:val="001419E1"/>
    <w:rsid w:val="00141FAB"/>
    <w:rsid w:val="00142820"/>
    <w:rsid w:val="001431F8"/>
    <w:rsid w:val="001432CD"/>
    <w:rsid w:val="001435C8"/>
    <w:rsid w:val="00143B19"/>
    <w:rsid w:val="00143B59"/>
    <w:rsid w:val="00143DF3"/>
    <w:rsid w:val="00144156"/>
    <w:rsid w:val="001447AA"/>
    <w:rsid w:val="0014507A"/>
    <w:rsid w:val="00145186"/>
    <w:rsid w:val="00145281"/>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12F"/>
    <w:rsid w:val="0015323C"/>
    <w:rsid w:val="001534F3"/>
    <w:rsid w:val="00154859"/>
    <w:rsid w:val="00155116"/>
    <w:rsid w:val="0015575C"/>
    <w:rsid w:val="001557EE"/>
    <w:rsid w:val="00155B21"/>
    <w:rsid w:val="00155BCD"/>
    <w:rsid w:val="0015629E"/>
    <w:rsid w:val="00156E35"/>
    <w:rsid w:val="0015713D"/>
    <w:rsid w:val="001575C5"/>
    <w:rsid w:val="0016078E"/>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F58"/>
    <w:rsid w:val="001703F9"/>
    <w:rsid w:val="0017097C"/>
    <w:rsid w:val="00170EA6"/>
    <w:rsid w:val="00171265"/>
    <w:rsid w:val="0017167A"/>
    <w:rsid w:val="00172069"/>
    <w:rsid w:val="00172390"/>
    <w:rsid w:val="00172531"/>
    <w:rsid w:val="00173A27"/>
    <w:rsid w:val="00173D55"/>
    <w:rsid w:val="001742FF"/>
    <w:rsid w:val="001744DA"/>
    <w:rsid w:val="001745E8"/>
    <w:rsid w:val="0017492E"/>
    <w:rsid w:val="001757A5"/>
    <w:rsid w:val="00175FE2"/>
    <w:rsid w:val="0017606B"/>
    <w:rsid w:val="00176822"/>
    <w:rsid w:val="00177213"/>
    <w:rsid w:val="00177B6D"/>
    <w:rsid w:val="001810C6"/>
    <w:rsid w:val="001816E5"/>
    <w:rsid w:val="00182016"/>
    <w:rsid w:val="0018202B"/>
    <w:rsid w:val="0018213D"/>
    <w:rsid w:val="0018391E"/>
    <w:rsid w:val="001843AD"/>
    <w:rsid w:val="00184559"/>
    <w:rsid w:val="001848E0"/>
    <w:rsid w:val="00184C1A"/>
    <w:rsid w:val="001852F6"/>
    <w:rsid w:val="00185373"/>
    <w:rsid w:val="00185C1B"/>
    <w:rsid w:val="0018633F"/>
    <w:rsid w:val="0018697C"/>
    <w:rsid w:val="00186B32"/>
    <w:rsid w:val="0018776E"/>
    <w:rsid w:val="00187E7F"/>
    <w:rsid w:val="00190CD8"/>
    <w:rsid w:val="0019141E"/>
    <w:rsid w:val="00191560"/>
    <w:rsid w:val="00191CE4"/>
    <w:rsid w:val="00192FB4"/>
    <w:rsid w:val="001931CB"/>
    <w:rsid w:val="00193357"/>
    <w:rsid w:val="00193872"/>
    <w:rsid w:val="00193B00"/>
    <w:rsid w:val="00193BE4"/>
    <w:rsid w:val="00194223"/>
    <w:rsid w:val="001945AC"/>
    <w:rsid w:val="00194F7D"/>
    <w:rsid w:val="001950CD"/>
    <w:rsid w:val="00196BDB"/>
    <w:rsid w:val="00197234"/>
    <w:rsid w:val="0019725D"/>
    <w:rsid w:val="00197AC7"/>
    <w:rsid w:val="00197EA8"/>
    <w:rsid w:val="001A0377"/>
    <w:rsid w:val="001A072D"/>
    <w:rsid w:val="001A07EA"/>
    <w:rsid w:val="001A14AD"/>
    <w:rsid w:val="001A1569"/>
    <w:rsid w:val="001A17FA"/>
    <w:rsid w:val="001A1877"/>
    <w:rsid w:val="001A1A30"/>
    <w:rsid w:val="001A1C38"/>
    <w:rsid w:val="001A1D2E"/>
    <w:rsid w:val="001A1E13"/>
    <w:rsid w:val="001A1E1C"/>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20E2"/>
    <w:rsid w:val="001B2AE0"/>
    <w:rsid w:val="001B3108"/>
    <w:rsid w:val="001B35E8"/>
    <w:rsid w:val="001B3D74"/>
    <w:rsid w:val="001B3DCF"/>
    <w:rsid w:val="001B493F"/>
    <w:rsid w:val="001B4CBB"/>
    <w:rsid w:val="001B4E42"/>
    <w:rsid w:val="001B50EA"/>
    <w:rsid w:val="001B5B9A"/>
    <w:rsid w:val="001B6058"/>
    <w:rsid w:val="001B6712"/>
    <w:rsid w:val="001B68C1"/>
    <w:rsid w:val="001B76C3"/>
    <w:rsid w:val="001B7BDA"/>
    <w:rsid w:val="001C0A3C"/>
    <w:rsid w:val="001C0A43"/>
    <w:rsid w:val="001C1382"/>
    <w:rsid w:val="001C1BC2"/>
    <w:rsid w:val="001C2239"/>
    <w:rsid w:val="001C2599"/>
    <w:rsid w:val="001C377C"/>
    <w:rsid w:val="001C3BE8"/>
    <w:rsid w:val="001C4406"/>
    <w:rsid w:val="001C5124"/>
    <w:rsid w:val="001C5250"/>
    <w:rsid w:val="001C5C22"/>
    <w:rsid w:val="001C5F72"/>
    <w:rsid w:val="001C64D1"/>
    <w:rsid w:val="001D05E5"/>
    <w:rsid w:val="001D140A"/>
    <w:rsid w:val="001D14C3"/>
    <w:rsid w:val="001D1B37"/>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74"/>
    <w:rsid w:val="001E531D"/>
    <w:rsid w:val="001E5FEE"/>
    <w:rsid w:val="001E6149"/>
    <w:rsid w:val="001E7173"/>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53C8"/>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721"/>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0C14"/>
    <w:rsid w:val="002310D0"/>
    <w:rsid w:val="00231505"/>
    <w:rsid w:val="002318F2"/>
    <w:rsid w:val="00231F85"/>
    <w:rsid w:val="0023203C"/>
    <w:rsid w:val="0023214D"/>
    <w:rsid w:val="00232EDE"/>
    <w:rsid w:val="00233297"/>
    <w:rsid w:val="0023342F"/>
    <w:rsid w:val="00233FE0"/>
    <w:rsid w:val="0023412F"/>
    <w:rsid w:val="00234520"/>
    <w:rsid w:val="0023456E"/>
    <w:rsid w:val="00234995"/>
    <w:rsid w:val="002356CA"/>
    <w:rsid w:val="00236133"/>
    <w:rsid w:val="00236188"/>
    <w:rsid w:val="00236258"/>
    <w:rsid w:val="00236415"/>
    <w:rsid w:val="002368D2"/>
    <w:rsid w:val="002375DA"/>
    <w:rsid w:val="00237899"/>
    <w:rsid w:val="00237D22"/>
    <w:rsid w:val="00237F25"/>
    <w:rsid w:val="00237F81"/>
    <w:rsid w:val="00240698"/>
    <w:rsid w:val="00240905"/>
    <w:rsid w:val="00241516"/>
    <w:rsid w:val="00241AF8"/>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752D"/>
    <w:rsid w:val="00247977"/>
    <w:rsid w:val="002503C0"/>
    <w:rsid w:val="00250880"/>
    <w:rsid w:val="002508CB"/>
    <w:rsid w:val="0025116B"/>
    <w:rsid w:val="0025141F"/>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6DF3"/>
    <w:rsid w:val="00257600"/>
    <w:rsid w:val="00257BD6"/>
    <w:rsid w:val="00257C98"/>
    <w:rsid w:val="00257D7E"/>
    <w:rsid w:val="00257FCE"/>
    <w:rsid w:val="00260FCB"/>
    <w:rsid w:val="00261B0D"/>
    <w:rsid w:val="00262492"/>
    <w:rsid w:val="0026327A"/>
    <w:rsid w:val="002635A9"/>
    <w:rsid w:val="00263B21"/>
    <w:rsid w:val="0026455F"/>
    <w:rsid w:val="00264877"/>
    <w:rsid w:val="00264B2F"/>
    <w:rsid w:val="00264ED0"/>
    <w:rsid w:val="00265227"/>
    <w:rsid w:val="0026528B"/>
    <w:rsid w:val="002656D1"/>
    <w:rsid w:val="00265F1F"/>
    <w:rsid w:val="00266B9E"/>
    <w:rsid w:val="002674AD"/>
    <w:rsid w:val="0027019C"/>
    <w:rsid w:val="002701F4"/>
    <w:rsid w:val="00270B6B"/>
    <w:rsid w:val="00270C15"/>
    <w:rsid w:val="00270F7F"/>
    <w:rsid w:val="0027197A"/>
    <w:rsid w:val="00271EC0"/>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9D9"/>
    <w:rsid w:val="00293019"/>
    <w:rsid w:val="0029314B"/>
    <w:rsid w:val="00293495"/>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0919"/>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379B"/>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3CF"/>
    <w:rsid w:val="002D3487"/>
    <w:rsid w:val="002D376D"/>
    <w:rsid w:val="002D3D5D"/>
    <w:rsid w:val="002D3E96"/>
    <w:rsid w:val="002D451F"/>
    <w:rsid w:val="002D469D"/>
    <w:rsid w:val="002D4BDB"/>
    <w:rsid w:val="002D5024"/>
    <w:rsid w:val="002D53EF"/>
    <w:rsid w:val="002D6003"/>
    <w:rsid w:val="002D6B27"/>
    <w:rsid w:val="002D70A4"/>
    <w:rsid w:val="002D792A"/>
    <w:rsid w:val="002D7B55"/>
    <w:rsid w:val="002D7DD8"/>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5E86"/>
    <w:rsid w:val="002E61F9"/>
    <w:rsid w:val="002E6F96"/>
    <w:rsid w:val="002E7155"/>
    <w:rsid w:val="002E7E0B"/>
    <w:rsid w:val="002F054A"/>
    <w:rsid w:val="002F079E"/>
    <w:rsid w:val="002F0972"/>
    <w:rsid w:val="002F1116"/>
    <w:rsid w:val="002F15A7"/>
    <w:rsid w:val="002F15E8"/>
    <w:rsid w:val="002F337F"/>
    <w:rsid w:val="002F3B21"/>
    <w:rsid w:val="002F40D3"/>
    <w:rsid w:val="002F4F90"/>
    <w:rsid w:val="002F5EB0"/>
    <w:rsid w:val="002F603C"/>
    <w:rsid w:val="002F68B6"/>
    <w:rsid w:val="002F6EBE"/>
    <w:rsid w:val="002F7231"/>
    <w:rsid w:val="002F7271"/>
    <w:rsid w:val="002F7788"/>
    <w:rsid w:val="002F7948"/>
    <w:rsid w:val="002F7A91"/>
    <w:rsid w:val="003007BD"/>
    <w:rsid w:val="00300B07"/>
    <w:rsid w:val="00301335"/>
    <w:rsid w:val="003013AE"/>
    <w:rsid w:val="003014A0"/>
    <w:rsid w:val="00301A10"/>
    <w:rsid w:val="0030298B"/>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1D1"/>
    <w:rsid w:val="0031437C"/>
    <w:rsid w:val="00314807"/>
    <w:rsid w:val="00314E11"/>
    <w:rsid w:val="00315819"/>
    <w:rsid w:val="003158EC"/>
    <w:rsid w:val="00315B44"/>
    <w:rsid w:val="00315C51"/>
    <w:rsid w:val="00315EB0"/>
    <w:rsid w:val="003161E1"/>
    <w:rsid w:val="00316AB1"/>
    <w:rsid w:val="00316C2C"/>
    <w:rsid w:val="00316CDE"/>
    <w:rsid w:val="00317004"/>
    <w:rsid w:val="00317349"/>
    <w:rsid w:val="00317416"/>
    <w:rsid w:val="00317547"/>
    <w:rsid w:val="00317739"/>
    <w:rsid w:val="00320296"/>
    <w:rsid w:val="00320BBB"/>
    <w:rsid w:val="00320D61"/>
    <w:rsid w:val="00320FE5"/>
    <w:rsid w:val="00320FE7"/>
    <w:rsid w:val="0032122B"/>
    <w:rsid w:val="003217A6"/>
    <w:rsid w:val="00321A8E"/>
    <w:rsid w:val="00322119"/>
    <w:rsid w:val="003223E4"/>
    <w:rsid w:val="00323041"/>
    <w:rsid w:val="00323A14"/>
    <w:rsid w:val="00323E36"/>
    <w:rsid w:val="00323EF3"/>
    <w:rsid w:val="00324844"/>
    <w:rsid w:val="00324B88"/>
    <w:rsid w:val="00324BDF"/>
    <w:rsid w:val="00324E83"/>
    <w:rsid w:val="003253F8"/>
    <w:rsid w:val="00326E79"/>
    <w:rsid w:val="00330181"/>
    <w:rsid w:val="0033034C"/>
    <w:rsid w:val="00331078"/>
    <w:rsid w:val="0033143F"/>
    <w:rsid w:val="00331574"/>
    <w:rsid w:val="00331A9C"/>
    <w:rsid w:val="00331B7F"/>
    <w:rsid w:val="00331EE4"/>
    <w:rsid w:val="00332A7E"/>
    <w:rsid w:val="00334A66"/>
    <w:rsid w:val="0033518F"/>
    <w:rsid w:val="00335F18"/>
    <w:rsid w:val="00336258"/>
    <w:rsid w:val="00336336"/>
    <w:rsid w:val="00336BE9"/>
    <w:rsid w:val="00340072"/>
    <w:rsid w:val="00340D29"/>
    <w:rsid w:val="00340EF3"/>
    <w:rsid w:val="00341C76"/>
    <w:rsid w:val="00341C7A"/>
    <w:rsid w:val="00341D89"/>
    <w:rsid w:val="0034256E"/>
    <w:rsid w:val="00342869"/>
    <w:rsid w:val="00342E25"/>
    <w:rsid w:val="00342EE7"/>
    <w:rsid w:val="00343C8A"/>
    <w:rsid w:val="00343D9B"/>
    <w:rsid w:val="00343E6D"/>
    <w:rsid w:val="00344589"/>
    <w:rsid w:val="00344946"/>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366B"/>
    <w:rsid w:val="00353B75"/>
    <w:rsid w:val="0035462E"/>
    <w:rsid w:val="0035465B"/>
    <w:rsid w:val="00354F2B"/>
    <w:rsid w:val="00355599"/>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083"/>
    <w:rsid w:val="003664E7"/>
    <w:rsid w:val="00366CF4"/>
    <w:rsid w:val="00366E23"/>
    <w:rsid w:val="0036706E"/>
    <w:rsid w:val="00367DAF"/>
    <w:rsid w:val="00370559"/>
    <w:rsid w:val="0037058C"/>
    <w:rsid w:val="00370CBD"/>
    <w:rsid w:val="00370D3B"/>
    <w:rsid w:val="00371A2A"/>
    <w:rsid w:val="00372E8B"/>
    <w:rsid w:val="00373359"/>
    <w:rsid w:val="0037380F"/>
    <w:rsid w:val="003747CE"/>
    <w:rsid w:val="00374C98"/>
    <w:rsid w:val="00374EB4"/>
    <w:rsid w:val="00375A96"/>
    <w:rsid w:val="00375D58"/>
    <w:rsid w:val="00376E02"/>
    <w:rsid w:val="00376E04"/>
    <w:rsid w:val="003775A0"/>
    <w:rsid w:val="003775C9"/>
    <w:rsid w:val="00377BAF"/>
    <w:rsid w:val="00377D85"/>
    <w:rsid w:val="00377EB7"/>
    <w:rsid w:val="0038045A"/>
    <w:rsid w:val="00380AD1"/>
    <w:rsid w:val="00380B85"/>
    <w:rsid w:val="00381D2D"/>
    <w:rsid w:val="00381E04"/>
    <w:rsid w:val="00382370"/>
    <w:rsid w:val="00382528"/>
    <w:rsid w:val="00382D04"/>
    <w:rsid w:val="00383AC0"/>
    <w:rsid w:val="00384540"/>
    <w:rsid w:val="0038469A"/>
    <w:rsid w:val="003849DF"/>
    <w:rsid w:val="00384B43"/>
    <w:rsid w:val="00384BA6"/>
    <w:rsid w:val="00384F07"/>
    <w:rsid w:val="003855DC"/>
    <w:rsid w:val="00386410"/>
    <w:rsid w:val="003867B0"/>
    <w:rsid w:val="00387481"/>
    <w:rsid w:val="0039015E"/>
    <w:rsid w:val="003902D4"/>
    <w:rsid w:val="00390493"/>
    <w:rsid w:val="003913BC"/>
    <w:rsid w:val="003913C6"/>
    <w:rsid w:val="00391FA8"/>
    <w:rsid w:val="00392052"/>
    <w:rsid w:val="003920EF"/>
    <w:rsid w:val="0039294D"/>
    <w:rsid w:val="00392A8B"/>
    <w:rsid w:val="0039310C"/>
    <w:rsid w:val="0039360C"/>
    <w:rsid w:val="003938B5"/>
    <w:rsid w:val="0039398B"/>
    <w:rsid w:val="00394185"/>
    <w:rsid w:val="003942A9"/>
    <w:rsid w:val="00394990"/>
    <w:rsid w:val="00394C71"/>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16D"/>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3AC"/>
    <w:rsid w:val="003C08E5"/>
    <w:rsid w:val="003C0CF6"/>
    <w:rsid w:val="003C18BE"/>
    <w:rsid w:val="003C19E7"/>
    <w:rsid w:val="003C1CD0"/>
    <w:rsid w:val="003C2488"/>
    <w:rsid w:val="003C25C7"/>
    <w:rsid w:val="003C2760"/>
    <w:rsid w:val="003C279F"/>
    <w:rsid w:val="003C2C83"/>
    <w:rsid w:val="003C2CF7"/>
    <w:rsid w:val="003C2D3F"/>
    <w:rsid w:val="003C33EA"/>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2E99"/>
    <w:rsid w:val="003D4CED"/>
    <w:rsid w:val="003D54E9"/>
    <w:rsid w:val="003D5B9F"/>
    <w:rsid w:val="003D5E88"/>
    <w:rsid w:val="003D622D"/>
    <w:rsid w:val="003D6629"/>
    <w:rsid w:val="003D68A8"/>
    <w:rsid w:val="003D69FB"/>
    <w:rsid w:val="003D7FE1"/>
    <w:rsid w:val="003E00A9"/>
    <w:rsid w:val="003E0864"/>
    <w:rsid w:val="003E0A13"/>
    <w:rsid w:val="003E0BC3"/>
    <w:rsid w:val="003E1A36"/>
    <w:rsid w:val="003E2656"/>
    <w:rsid w:val="003E2B45"/>
    <w:rsid w:val="003E2F1E"/>
    <w:rsid w:val="003E3C05"/>
    <w:rsid w:val="003E3D0F"/>
    <w:rsid w:val="003E3D85"/>
    <w:rsid w:val="003E43BE"/>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407"/>
    <w:rsid w:val="003F37B3"/>
    <w:rsid w:val="003F390F"/>
    <w:rsid w:val="003F45A2"/>
    <w:rsid w:val="003F4607"/>
    <w:rsid w:val="003F511B"/>
    <w:rsid w:val="003F51AC"/>
    <w:rsid w:val="003F5305"/>
    <w:rsid w:val="003F57AC"/>
    <w:rsid w:val="003F5A0B"/>
    <w:rsid w:val="003F62DA"/>
    <w:rsid w:val="003F6AAD"/>
    <w:rsid w:val="003F7004"/>
    <w:rsid w:val="003F77D6"/>
    <w:rsid w:val="004004D4"/>
    <w:rsid w:val="00400AFA"/>
    <w:rsid w:val="00400C09"/>
    <w:rsid w:val="004013CC"/>
    <w:rsid w:val="00401931"/>
    <w:rsid w:val="00402786"/>
    <w:rsid w:val="00402E5A"/>
    <w:rsid w:val="00403074"/>
    <w:rsid w:val="00403504"/>
    <w:rsid w:val="0040358D"/>
    <w:rsid w:val="004037D9"/>
    <w:rsid w:val="00403C19"/>
    <w:rsid w:val="00403C8D"/>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8FC"/>
    <w:rsid w:val="00427A40"/>
    <w:rsid w:val="00427C5B"/>
    <w:rsid w:val="00427E56"/>
    <w:rsid w:val="00427F55"/>
    <w:rsid w:val="00430421"/>
    <w:rsid w:val="00430D0F"/>
    <w:rsid w:val="00430F72"/>
    <w:rsid w:val="00431BC8"/>
    <w:rsid w:val="00431CED"/>
    <w:rsid w:val="00432691"/>
    <w:rsid w:val="00433136"/>
    <w:rsid w:val="004333F9"/>
    <w:rsid w:val="00433652"/>
    <w:rsid w:val="00433977"/>
    <w:rsid w:val="00434473"/>
    <w:rsid w:val="00434723"/>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5012A"/>
    <w:rsid w:val="004507AC"/>
    <w:rsid w:val="00450822"/>
    <w:rsid w:val="004510D5"/>
    <w:rsid w:val="00451343"/>
    <w:rsid w:val="00451476"/>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561"/>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57F2"/>
    <w:rsid w:val="00495F21"/>
    <w:rsid w:val="00495F5A"/>
    <w:rsid w:val="00496044"/>
    <w:rsid w:val="00496CD1"/>
    <w:rsid w:val="00496F61"/>
    <w:rsid w:val="00496FB7"/>
    <w:rsid w:val="00497350"/>
    <w:rsid w:val="004A05F3"/>
    <w:rsid w:val="004A0B09"/>
    <w:rsid w:val="004A0D35"/>
    <w:rsid w:val="004A1F33"/>
    <w:rsid w:val="004A235F"/>
    <w:rsid w:val="004A2535"/>
    <w:rsid w:val="004A34B4"/>
    <w:rsid w:val="004A3AD1"/>
    <w:rsid w:val="004A3C87"/>
    <w:rsid w:val="004A4A2E"/>
    <w:rsid w:val="004A5282"/>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A80"/>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5FDF"/>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F94"/>
    <w:rsid w:val="004D5BC9"/>
    <w:rsid w:val="004D6220"/>
    <w:rsid w:val="004D626F"/>
    <w:rsid w:val="004D6DE1"/>
    <w:rsid w:val="004D7304"/>
    <w:rsid w:val="004D73D4"/>
    <w:rsid w:val="004D7F9A"/>
    <w:rsid w:val="004E0362"/>
    <w:rsid w:val="004E03A2"/>
    <w:rsid w:val="004E1868"/>
    <w:rsid w:val="004E1A41"/>
    <w:rsid w:val="004E311D"/>
    <w:rsid w:val="004E3972"/>
    <w:rsid w:val="004E3C2E"/>
    <w:rsid w:val="004E3E5D"/>
    <w:rsid w:val="004E3F8D"/>
    <w:rsid w:val="004E4442"/>
    <w:rsid w:val="004E4621"/>
    <w:rsid w:val="004E4B11"/>
    <w:rsid w:val="004E4EE1"/>
    <w:rsid w:val="004E5A2D"/>
    <w:rsid w:val="004E6C0E"/>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213B"/>
    <w:rsid w:val="00502A37"/>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4AC1"/>
    <w:rsid w:val="00514BD9"/>
    <w:rsid w:val="00514D04"/>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6091"/>
    <w:rsid w:val="00526434"/>
    <w:rsid w:val="005270E5"/>
    <w:rsid w:val="00527663"/>
    <w:rsid w:val="00527B5C"/>
    <w:rsid w:val="00527E44"/>
    <w:rsid w:val="005306CB"/>
    <w:rsid w:val="005312BF"/>
    <w:rsid w:val="00531697"/>
    <w:rsid w:val="0053181D"/>
    <w:rsid w:val="00531829"/>
    <w:rsid w:val="00531E79"/>
    <w:rsid w:val="0053383B"/>
    <w:rsid w:val="00533B40"/>
    <w:rsid w:val="00534A42"/>
    <w:rsid w:val="00534C5E"/>
    <w:rsid w:val="00534D17"/>
    <w:rsid w:val="005355A9"/>
    <w:rsid w:val="00536657"/>
    <w:rsid w:val="00537629"/>
    <w:rsid w:val="00537934"/>
    <w:rsid w:val="0053793D"/>
    <w:rsid w:val="00540192"/>
    <w:rsid w:val="0054152D"/>
    <w:rsid w:val="00541B31"/>
    <w:rsid w:val="00541B3F"/>
    <w:rsid w:val="00541C27"/>
    <w:rsid w:val="0054217D"/>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9E"/>
    <w:rsid w:val="005559C4"/>
    <w:rsid w:val="00555C8E"/>
    <w:rsid w:val="00556119"/>
    <w:rsid w:val="00556EA9"/>
    <w:rsid w:val="00557016"/>
    <w:rsid w:val="005604F4"/>
    <w:rsid w:val="00560C14"/>
    <w:rsid w:val="00561D65"/>
    <w:rsid w:val="00562163"/>
    <w:rsid w:val="00562342"/>
    <w:rsid w:val="00562A9F"/>
    <w:rsid w:val="00563003"/>
    <w:rsid w:val="0056308E"/>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A48"/>
    <w:rsid w:val="00570B4F"/>
    <w:rsid w:val="005713F9"/>
    <w:rsid w:val="005717CA"/>
    <w:rsid w:val="00571BD0"/>
    <w:rsid w:val="00572650"/>
    <w:rsid w:val="00573088"/>
    <w:rsid w:val="005731DA"/>
    <w:rsid w:val="0057441B"/>
    <w:rsid w:val="00574AF6"/>
    <w:rsid w:val="005757D6"/>
    <w:rsid w:val="005757D8"/>
    <w:rsid w:val="0057620B"/>
    <w:rsid w:val="00576D19"/>
    <w:rsid w:val="00576FB0"/>
    <w:rsid w:val="0057756A"/>
    <w:rsid w:val="005776B7"/>
    <w:rsid w:val="00577858"/>
    <w:rsid w:val="005807AD"/>
    <w:rsid w:val="00580C38"/>
    <w:rsid w:val="00581F17"/>
    <w:rsid w:val="00582410"/>
    <w:rsid w:val="0058244E"/>
    <w:rsid w:val="00583363"/>
    <w:rsid w:val="00583C26"/>
    <w:rsid w:val="005841F1"/>
    <w:rsid w:val="0058452C"/>
    <w:rsid w:val="0058465D"/>
    <w:rsid w:val="00584B50"/>
    <w:rsid w:val="00584D4A"/>
    <w:rsid w:val="0058568C"/>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4864"/>
    <w:rsid w:val="00595294"/>
    <w:rsid w:val="005952AF"/>
    <w:rsid w:val="005957DD"/>
    <w:rsid w:val="00595C17"/>
    <w:rsid w:val="005962B5"/>
    <w:rsid w:val="0059656E"/>
    <w:rsid w:val="005974A1"/>
    <w:rsid w:val="00597B57"/>
    <w:rsid w:val="005A0100"/>
    <w:rsid w:val="005A04D9"/>
    <w:rsid w:val="005A065F"/>
    <w:rsid w:val="005A0D42"/>
    <w:rsid w:val="005A161C"/>
    <w:rsid w:val="005A1DC1"/>
    <w:rsid w:val="005A1E0E"/>
    <w:rsid w:val="005A254A"/>
    <w:rsid w:val="005A25D7"/>
    <w:rsid w:val="005A3087"/>
    <w:rsid w:val="005A3134"/>
    <w:rsid w:val="005A42DE"/>
    <w:rsid w:val="005A45B0"/>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1164"/>
    <w:rsid w:val="005B29BE"/>
    <w:rsid w:val="005B2B0C"/>
    <w:rsid w:val="005B3EA0"/>
    <w:rsid w:val="005B42C2"/>
    <w:rsid w:val="005B454E"/>
    <w:rsid w:val="005B4B90"/>
    <w:rsid w:val="005B4FC4"/>
    <w:rsid w:val="005B54C1"/>
    <w:rsid w:val="005B5681"/>
    <w:rsid w:val="005B5AA5"/>
    <w:rsid w:val="005B6066"/>
    <w:rsid w:val="005B60A5"/>
    <w:rsid w:val="005B723A"/>
    <w:rsid w:val="005B7753"/>
    <w:rsid w:val="005B779E"/>
    <w:rsid w:val="005B7B71"/>
    <w:rsid w:val="005C00BE"/>
    <w:rsid w:val="005C0777"/>
    <w:rsid w:val="005C1867"/>
    <w:rsid w:val="005C1CE3"/>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332"/>
    <w:rsid w:val="005D19B4"/>
    <w:rsid w:val="005D1CDB"/>
    <w:rsid w:val="005D1E98"/>
    <w:rsid w:val="005D1F6D"/>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6D7D"/>
    <w:rsid w:val="005D7ED8"/>
    <w:rsid w:val="005E052E"/>
    <w:rsid w:val="005E1637"/>
    <w:rsid w:val="005E1CF5"/>
    <w:rsid w:val="005E1F20"/>
    <w:rsid w:val="005E21BB"/>
    <w:rsid w:val="005E24EC"/>
    <w:rsid w:val="005E2C44"/>
    <w:rsid w:val="005E3131"/>
    <w:rsid w:val="005E3E1A"/>
    <w:rsid w:val="005E49A4"/>
    <w:rsid w:val="005E4A69"/>
    <w:rsid w:val="005E5102"/>
    <w:rsid w:val="005E531A"/>
    <w:rsid w:val="005E53C4"/>
    <w:rsid w:val="005E5584"/>
    <w:rsid w:val="005E5913"/>
    <w:rsid w:val="005E6001"/>
    <w:rsid w:val="005E6205"/>
    <w:rsid w:val="005E6D67"/>
    <w:rsid w:val="005E7AB9"/>
    <w:rsid w:val="005E7C53"/>
    <w:rsid w:val="005E7E00"/>
    <w:rsid w:val="005F0C21"/>
    <w:rsid w:val="005F0E19"/>
    <w:rsid w:val="005F1AC9"/>
    <w:rsid w:val="005F2156"/>
    <w:rsid w:val="005F2CFB"/>
    <w:rsid w:val="005F5472"/>
    <w:rsid w:val="005F54DC"/>
    <w:rsid w:val="005F5662"/>
    <w:rsid w:val="005F5C14"/>
    <w:rsid w:val="005F625A"/>
    <w:rsid w:val="005F65EE"/>
    <w:rsid w:val="005F7537"/>
    <w:rsid w:val="005F76AB"/>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141"/>
    <w:rsid w:val="006102E1"/>
    <w:rsid w:val="0061094F"/>
    <w:rsid w:val="006119A9"/>
    <w:rsid w:val="00611D3A"/>
    <w:rsid w:val="00612B93"/>
    <w:rsid w:val="00612DFA"/>
    <w:rsid w:val="00612EC8"/>
    <w:rsid w:val="00613294"/>
    <w:rsid w:val="00613F65"/>
    <w:rsid w:val="00613FAB"/>
    <w:rsid w:val="006142B5"/>
    <w:rsid w:val="00615280"/>
    <w:rsid w:val="006156A2"/>
    <w:rsid w:val="0061577E"/>
    <w:rsid w:val="006159E7"/>
    <w:rsid w:val="00615C35"/>
    <w:rsid w:val="00616C05"/>
    <w:rsid w:val="00616C2D"/>
    <w:rsid w:val="00617769"/>
    <w:rsid w:val="006206B0"/>
    <w:rsid w:val="00620793"/>
    <w:rsid w:val="006209D5"/>
    <w:rsid w:val="00620ABD"/>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8A"/>
    <w:rsid w:val="006267D1"/>
    <w:rsid w:val="0062734F"/>
    <w:rsid w:val="00627C05"/>
    <w:rsid w:val="006303C4"/>
    <w:rsid w:val="00630ED3"/>
    <w:rsid w:val="00631126"/>
    <w:rsid w:val="006311F3"/>
    <w:rsid w:val="0063126D"/>
    <w:rsid w:val="006315DB"/>
    <w:rsid w:val="00631625"/>
    <w:rsid w:val="00632529"/>
    <w:rsid w:val="006326E3"/>
    <w:rsid w:val="00633B59"/>
    <w:rsid w:val="00634C0E"/>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9B7"/>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F8B"/>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4C5A"/>
    <w:rsid w:val="0067523A"/>
    <w:rsid w:val="00675526"/>
    <w:rsid w:val="00676EF2"/>
    <w:rsid w:val="0067776A"/>
    <w:rsid w:val="00677782"/>
    <w:rsid w:val="00677B40"/>
    <w:rsid w:val="006800BE"/>
    <w:rsid w:val="006807F7"/>
    <w:rsid w:val="00680863"/>
    <w:rsid w:val="00681792"/>
    <w:rsid w:val="00681831"/>
    <w:rsid w:val="0068202B"/>
    <w:rsid w:val="00682476"/>
    <w:rsid w:val="006826DC"/>
    <w:rsid w:val="0068330E"/>
    <w:rsid w:val="00683429"/>
    <w:rsid w:val="00683B93"/>
    <w:rsid w:val="00683CEC"/>
    <w:rsid w:val="006840F5"/>
    <w:rsid w:val="0068485F"/>
    <w:rsid w:val="00684D05"/>
    <w:rsid w:val="00684E41"/>
    <w:rsid w:val="00685AEB"/>
    <w:rsid w:val="006863B1"/>
    <w:rsid w:val="00686906"/>
    <w:rsid w:val="00686918"/>
    <w:rsid w:val="006870BD"/>
    <w:rsid w:val="00687ADD"/>
    <w:rsid w:val="00687F6E"/>
    <w:rsid w:val="00691699"/>
    <w:rsid w:val="00691705"/>
    <w:rsid w:val="006919BA"/>
    <w:rsid w:val="00691BBA"/>
    <w:rsid w:val="00692422"/>
    <w:rsid w:val="0069271A"/>
    <w:rsid w:val="00692BC3"/>
    <w:rsid w:val="00693817"/>
    <w:rsid w:val="00693B6F"/>
    <w:rsid w:val="00693CB3"/>
    <w:rsid w:val="00694BD3"/>
    <w:rsid w:val="00694EAF"/>
    <w:rsid w:val="00695480"/>
    <w:rsid w:val="006956A1"/>
    <w:rsid w:val="0069588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888"/>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C7FB0"/>
    <w:rsid w:val="006D09CC"/>
    <w:rsid w:val="006D0B28"/>
    <w:rsid w:val="006D0B42"/>
    <w:rsid w:val="006D0C42"/>
    <w:rsid w:val="006D1344"/>
    <w:rsid w:val="006D2620"/>
    <w:rsid w:val="006D2C17"/>
    <w:rsid w:val="006D2D6A"/>
    <w:rsid w:val="006D2D9A"/>
    <w:rsid w:val="006D306B"/>
    <w:rsid w:val="006D3889"/>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DC"/>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0DE8"/>
    <w:rsid w:val="006F1B30"/>
    <w:rsid w:val="006F1DCB"/>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2EFA"/>
    <w:rsid w:val="00703599"/>
    <w:rsid w:val="00703985"/>
    <w:rsid w:val="00704436"/>
    <w:rsid w:val="007047D2"/>
    <w:rsid w:val="007050B9"/>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31F"/>
    <w:rsid w:val="00714904"/>
    <w:rsid w:val="00714BD1"/>
    <w:rsid w:val="00715527"/>
    <w:rsid w:val="00715EA1"/>
    <w:rsid w:val="007169D8"/>
    <w:rsid w:val="00717536"/>
    <w:rsid w:val="0071761D"/>
    <w:rsid w:val="00717BC3"/>
    <w:rsid w:val="00717E72"/>
    <w:rsid w:val="00721362"/>
    <w:rsid w:val="0072178A"/>
    <w:rsid w:val="00721E2E"/>
    <w:rsid w:val="00721E5F"/>
    <w:rsid w:val="00722E2B"/>
    <w:rsid w:val="00722E7E"/>
    <w:rsid w:val="0072305E"/>
    <w:rsid w:val="0072354E"/>
    <w:rsid w:val="00723BFC"/>
    <w:rsid w:val="00723CC6"/>
    <w:rsid w:val="0072454F"/>
    <w:rsid w:val="0072499F"/>
    <w:rsid w:val="00725A1E"/>
    <w:rsid w:val="00725E8E"/>
    <w:rsid w:val="00726015"/>
    <w:rsid w:val="0072631D"/>
    <w:rsid w:val="00726989"/>
    <w:rsid w:val="00726DED"/>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1202"/>
    <w:rsid w:val="00741470"/>
    <w:rsid w:val="00741D62"/>
    <w:rsid w:val="00742477"/>
    <w:rsid w:val="00742879"/>
    <w:rsid w:val="007428BF"/>
    <w:rsid w:val="00742FDC"/>
    <w:rsid w:val="00743ADE"/>
    <w:rsid w:val="00744414"/>
    <w:rsid w:val="0074443F"/>
    <w:rsid w:val="007444D5"/>
    <w:rsid w:val="00745630"/>
    <w:rsid w:val="007457A1"/>
    <w:rsid w:val="007464DB"/>
    <w:rsid w:val="007470DB"/>
    <w:rsid w:val="00747229"/>
    <w:rsid w:val="00747AF6"/>
    <w:rsid w:val="00747B9C"/>
    <w:rsid w:val="007500B6"/>
    <w:rsid w:val="007508C6"/>
    <w:rsid w:val="0075091F"/>
    <w:rsid w:val="007509B4"/>
    <w:rsid w:val="007510B1"/>
    <w:rsid w:val="007511B3"/>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A64"/>
    <w:rsid w:val="00772E11"/>
    <w:rsid w:val="00772E30"/>
    <w:rsid w:val="00773209"/>
    <w:rsid w:val="00773C2B"/>
    <w:rsid w:val="00773E50"/>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87E41"/>
    <w:rsid w:val="007906E1"/>
    <w:rsid w:val="00790BFC"/>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338"/>
    <w:rsid w:val="007A06B4"/>
    <w:rsid w:val="007A08AE"/>
    <w:rsid w:val="007A0DCA"/>
    <w:rsid w:val="007A1152"/>
    <w:rsid w:val="007A1359"/>
    <w:rsid w:val="007A26CC"/>
    <w:rsid w:val="007A2A94"/>
    <w:rsid w:val="007A3297"/>
    <w:rsid w:val="007A3EF6"/>
    <w:rsid w:val="007A48B0"/>
    <w:rsid w:val="007A48DF"/>
    <w:rsid w:val="007A4A6D"/>
    <w:rsid w:val="007A4FF0"/>
    <w:rsid w:val="007A4FF6"/>
    <w:rsid w:val="007A5DED"/>
    <w:rsid w:val="007A63FB"/>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2FC0"/>
    <w:rsid w:val="007C37DB"/>
    <w:rsid w:val="007C39C2"/>
    <w:rsid w:val="007C3ED3"/>
    <w:rsid w:val="007C48EA"/>
    <w:rsid w:val="007C4905"/>
    <w:rsid w:val="007C49DF"/>
    <w:rsid w:val="007C5812"/>
    <w:rsid w:val="007C5ED7"/>
    <w:rsid w:val="007C63AB"/>
    <w:rsid w:val="007C6414"/>
    <w:rsid w:val="007C6628"/>
    <w:rsid w:val="007C78CA"/>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395"/>
    <w:rsid w:val="007E06E4"/>
    <w:rsid w:val="007E0E5B"/>
    <w:rsid w:val="007E10FB"/>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A59"/>
    <w:rsid w:val="007E6CE7"/>
    <w:rsid w:val="007E6DD0"/>
    <w:rsid w:val="007E76AF"/>
    <w:rsid w:val="007F0088"/>
    <w:rsid w:val="007F00FD"/>
    <w:rsid w:val="007F0A30"/>
    <w:rsid w:val="007F0B58"/>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6AC"/>
    <w:rsid w:val="0080076F"/>
    <w:rsid w:val="00800C9C"/>
    <w:rsid w:val="00801BCB"/>
    <w:rsid w:val="0080224D"/>
    <w:rsid w:val="008024F4"/>
    <w:rsid w:val="008028F4"/>
    <w:rsid w:val="008029E3"/>
    <w:rsid w:val="00803042"/>
    <w:rsid w:val="0080322C"/>
    <w:rsid w:val="0080327A"/>
    <w:rsid w:val="008035E5"/>
    <w:rsid w:val="00803961"/>
    <w:rsid w:val="00803BCB"/>
    <w:rsid w:val="00803CEA"/>
    <w:rsid w:val="00804626"/>
    <w:rsid w:val="00804733"/>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2351"/>
    <w:rsid w:val="008223FF"/>
    <w:rsid w:val="00822401"/>
    <w:rsid w:val="0082257A"/>
    <w:rsid w:val="008225FC"/>
    <w:rsid w:val="00822D6F"/>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4DFC"/>
    <w:rsid w:val="0083525B"/>
    <w:rsid w:val="00835346"/>
    <w:rsid w:val="00835679"/>
    <w:rsid w:val="00835910"/>
    <w:rsid w:val="00835D84"/>
    <w:rsid w:val="00835FFD"/>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404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6FEF"/>
    <w:rsid w:val="00857390"/>
    <w:rsid w:val="00857502"/>
    <w:rsid w:val="00857A23"/>
    <w:rsid w:val="00857E1F"/>
    <w:rsid w:val="00860587"/>
    <w:rsid w:val="00860CDF"/>
    <w:rsid w:val="00860EAD"/>
    <w:rsid w:val="00861358"/>
    <w:rsid w:val="008626E7"/>
    <w:rsid w:val="008628F0"/>
    <w:rsid w:val="00862D89"/>
    <w:rsid w:val="0086301F"/>
    <w:rsid w:val="00863570"/>
    <w:rsid w:val="0086358B"/>
    <w:rsid w:val="0086371A"/>
    <w:rsid w:val="00864156"/>
    <w:rsid w:val="008641D9"/>
    <w:rsid w:val="008643C5"/>
    <w:rsid w:val="008648BE"/>
    <w:rsid w:val="00864C6B"/>
    <w:rsid w:val="00865027"/>
    <w:rsid w:val="00865278"/>
    <w:rsid w:val="008656AC"/>
    <w:rsid w:val="0086594B"/>
    <w:rsid w:val="00866802"/>
    <w:rsid w:val="00866A19"/>
    <w:rsid w:val="008674DE"/>
    <w:rsid w:val="00867CE8"/>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FC4"/>
    <w:rsid w:val="00874221"/>
    <w:rsid w:val="008742F5"/>
    <w:rsid w:val="00875547"/>
    <w:rsid w:val="00875A73"/>
    <w:rsid w:val="00875AEF"/>
    <w:rsid w:val="00875C13"/>
    <w:rsid w:val="008760F6"/>
    <w:rsid w:val="00876953"/>
    <w:rsid w:val="00877775"/>
    <w:rsid w:val="008777C0"/>
    <w:rsid w:val="008802F8"/>
    <w:rsid w:val="00880549"/>
    <w:rsid w:val="0088092D"/>
    <w:rsid w:val="00880E40"/>
    <w:rsid w:val="0088156E"/>
    <w:rsid w:val="00881A2C"/>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DA6"/>
    <w:rsid w:val="00886623"/>
    <w:rsid w:val="00886A4C"/>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3E1"/>
    <w:rsid w:val="008B1B17"/>
    <w:rsid w:val="008B2B35"/>
    <w:rsid w:val="008B3840"/>
    <w:rsid w:val="008B3E3F"/>
    <w:rsid w:val="008B3EB5"/>
    <w:rsid w:val="008B43EC"/>
    <w:rsid w:val="008B51BB"/>
    <w:rsid w:val="008B5370"/>
    <w:rsid w:val="008B5729"/>
    <w:rsid w:val="008B6709"/>
    <w:rsid w:val="008B74A8"/>
    <w:rsid w:val="008B7E9E"/>
    <w:rsid w:val="008C1108"/>
    <w:rsid w:val="008C1D28"/>
    <w:rsid w:val="008C20AF"/>
    <w:rsid w:val="008C33A7"/>
    <w:rsid w:val="008C3919"/>
    <w:rsid w:val="008C3C8D"/>
    <w:rsid w:val="008C448B"/>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244"/>
    <w:rsid w:val="008D0385"/>
    <w:rsid w:val="008D08F0"/>
    <w:rsid w:val="008D0C60"/>
    <w:rsid w:val="008D0C6D"/>
    <w:rsid w:val="008D1241"/>
    <w:rsid w:val="008D1516"/>
    <w:rsid w:val="008D1F44"/>
    <w:rsid w:val="008D2100"/>
    <w:rsid w:val="008D2D67"/>
    <w:rsid w:val="008D2F0A"/>
    <w:rsid w:val="008D3376"/>
    <w:rsid w:val="008D46D3"/>
    <w:rsid w:val="008D4940"/>
    <w:rsid w:val="008D4BE9"/>
    <w:rsid w:val="008D4F88"/>
    <w:rsid w:val="008D5AFF"/>
    <w:rsid w:val="008D5DA9"/>
    <w:rsid w:val="008D6DA4"/>
    <w:rsid w:val="008D71BF"/>
    <w:rsid w:val="008D73C6"/>
    <w:rsid w:val="008D7893"/>
    <w:rsid w:val="008E0400"/>
    <w:rsid w:val="008E2759"/>
    <w:rsid w:val="008E2850"/>
    <w:rsid w:val="008E3484"/>
    <w:rsid w:val="008E359E"/>
    <w:rsid w:val="008E3873"/>
    <w:rsid w:val="008E3AE3"/>
    <w:rsid w:val="008E3DDC"/>
    <w:rsid w:val="008E3FDC"/>
    <w:rsid w:val="008E4585"/>
    <w:rsid w:val="008E4A07"/>
    <w:rsid w:val="008E5624"/>
    <w:rsid w:val="008E5762"/>
    <w:rsid w:val="008E5D77"/>
    <w:rsid w:val="008E63CA"/>
    <w:rsid w:val="008E6EE5"/>
    <w:rsid w:val="008F0201"/>
    <w:rsid w:val="008F0274"/>
    <w:rsid w:val="008F0C30"/>
    <w:rsid w:val="008F0C59"/>
    <w:rsid w:val="008F0C7F"/>
    <w:rsid w:val="008F0E3D"/>
    <w:rsid w:val="008F1CA8"/>
    <w:rsid w:val="008F1FA5"/>
    <w:rsid w:val="008F22D0"/>
    <w:rsid w:val="008F2A25"/>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91B"/>
    <w:rsid w:val="008F6ACF"/>
    <w:rsid w:val="008F6B1B"/>
    <w:rsid w:val="008F6DB4"/>
    <w:rsid w:val="008F7EF2"/>
    <w:rsid w:val="0090003D"/>
    <w:rsid w:val="0090017E"/>
    <w:rsid w:val="009002BC"/>
    <w:rsid w:val="009006CA"/>
    <w:rsid w:val="0090111A"/>
    <w:rsid w:val="00901699"/>
    <w:rsid w:val="009022A8"/>
    <w:rsid w:val="00902CE3"/>
    <w:rsid w:val="009032E3"/>
    <w:rsid w:val="00903920"/>
    <w:rsid w:val="00903A9D"/>
    <w:rsid w:val="00903D1D"/>
    <w:rsid w:val="0090469B"/>
    <w:rsid w:val="00904ED3"/>
    <w:rsid w:val="0090571A"/>
    <w:rsid w:val="0090589F"/>
    <w:rsid w:val="00905A20"/>
    <w:rsid w:val="009066A9"/>
    <w:rsid w:val="00906937"/>
    <w:rsid w:val="00906CE7"/>
    <w:rsid w:val="00907C1D"/>
    <w:rsid w:val="00910027"/>
    <w:rsid w:val="00910086"/>
    <w:rsid w:val="009106B6"/>
    <w:rsid w:val="00910C82"/>
    <w:rsid w:val="00911C4A"/>
    <w:rsid w:val="00912668"/>
    <w:rsid w:val="00912D27"/>
    <w:rsid w:val="00913254"/>
    <w:rsid w:val="00913E21"/>
    <w:rsid w:val="00913E4E"/>
    <w:rsid w:val="009143D9"/>
    <w:rsid w:val="0091444D"/>
    <w:rsid w:val="00914D65"/>
    <w:rsid w:val="00915225"/>
    <w:rsid w:val="00915266"/>
    <w:rsid w:val="00915650"/>
    <w:rsid w:val="009156C2"/>
    <w:rsid w:val="009167EF"/>
    <w:rsid w:val="00916AA0"/>
    <w:rsid w:val="00916CAD"/>
    <w:rsid w:val="00916FC9"/>
    <w:rsid w:val="009175D3"/>
    <w:rsid w:val="00917759"/>
    <w:rsid w:val="00917AE9"/>
    <w:rsid w:val="00917E08"/>
    <w:rsid w:val="00920175"/>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F35"/>
    <w:rsid w:val="0093128B"/>
    <w:rsid w:val="009319B4"/>
    <w:rsid w:val="00931B89"/>
    <w:rsid w:val="009323D9"/>
    <w:rsid w:val="0093274E"/>
    <w:rsid w:val="009331FE"/>
    <w:rsid w:val="00933233"/>
    <w:rsid w:val="00933601"/>
    <w:rsid w:val="009336A8"/>
    <w:rsid w:val="00934DC6"/>
    <w:rsid w:val="00935162"/>
    <w:rsid w:val="00935639"/>
    <w:rsid w:val="00935C80"/>
    <w:rsid w:val="00936064"/>
    <w:rsid w:val="0093621E"/>
    <w:rsid w:val="00936DD3"/>
    <w:rsid w:val="00936EE0"/>
    <w:rsid w:val="0093745C"/>
    <w:rsid w:val="0093761C"/>
    <w:rsid w:val="0093763C"/>
    <w:rsid w:val="00937DCB"/>
    <w:rsid w:val="00940165"/>
    <w:rsid w:val="0094068C"/>
    <w:rsid w:val="0094087E"/>
    <w:rsid w:val="00940DF9"/>
    <w:rsid w:val="00941060"/>
    <w:rsid w:val="0094184E"/>
    <w:rsid w:val="00941D34"/>
    <w:rsid w:val="0094231A"/>
    <w:rsid w:val="00942519"/>
    <w:rsid w:val="00942C98"/>
    <w:rsid w:val="0094377B"/>
    <w:rsid w:val="00944622"/>
    <w:rsid w:val="00944F0D"/>
    <w:rsid w:val="009453CD"/>
    <w:rsid w:val="00945618"/>
    <w:rsid w:val="00945B85"/>
    <w:rsid w:val="00945D9E"/>
    <w:rsid w:val="009462A3"/>
    <w:rsid w:val="009468F1"/>
    <w:rsid w:val="00946D48"/>
    <w:rsid w:val="00946DCF"/>
    <w:rsid w:val="00946E4B"/>
    <w:rsid w:val="0094718B"/>
    <w:rsid w:val="00947B7C"/>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254"/>
    <w:rsid w:val="00956801"/>
    <w:rsid w:val="009575E6"/>
    <w:rsid w:val="00957760"/>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6E9"/>
    <w:rsid w:val="00980830"/>
    <w:rsid w:val="009808DC"/>
    <w:rsid w:val="00980911"/>
    <w:rsid w:val="00980C2C"/>
    <w:rsid w:val="009810AF"/>
    <w:rsid w:val="009810FF"/>
    <w:rsid w:val="0098148E"/>
    <w:rsid w:val="00981CA0"/>
    <w:rsid w:val="00982142"/>
    <w:rsid w:val="00982468"/>
    <w:rsid w:val="00982506"/>
    <w:rsid w:val="009828CA"/>
    <w:rsid w:val="00982C1C"/>
    <w:rsid w:val="00982DA4"/>
    <w:rsid w:val="0098300C"/>
    <w:rsid w:val="00983A24"/>
    <w:rsid w:val="00983B3A"/>
    <w:rsid w:val="009849E0"/>
    <w:rsid w:val="00984A47"/>
    <w:rsid w:val="009856E4"/>
    <w:rsid w:val="00985EAA"/>
    <w:rsid w:val="00986092"/>
    <w:rsid w:val="00986129"/>
    <w:rsid w:val="0098628F"/>
    <w:rsid w:val="00986C26"/>
    <w:rsid w:val="009871C1"/>
    <w:rsid w:val="009879A3"/>
    <w:rsid w:val="00987A0A"/>
    <w:rsid w:val="00987B9F"/>
    <w:rsid w:val="0099031F"/>
    <w:rsid w:val="0099071A"/>
    <w:rsid w:val="009918D9"/>
    <w:rsid w:val="00991B88"/>
    <w:rsid w:val="009921D8"/>
    <w:rsid w:val="00992C47"/>
    <w:rsid w:val="00992DDE"/>
    <w:rsid w:val="00992FAA"/>
    <w:rsid w:val="009937EF"/>
    <w:rsid w:val="0099391B"/>
    <w:rsid w:val="00993D9B"/>
    <w:rsid w:val="009940ED"/>
    <w:rsid w:val="00994EF6"/>
    <w:rsid w:val="009950B1"/>
    <w:rsid w:val="009958C0"/>
    <w:rsid w:val="00995A3F"/>
    <w:rsid w:val="009960A9"/>
    <w:rsid w:val="00996805"/>
    <w:rsid w:val="00997573"/>
    <w:rsid w:val="00997795"/>
    <w:rsid w:val="00997B4F"/>
    <w:rsid w:val="009A030C"/>
    <w:rsid w:val="009A0F3F"/>
    <w:rsid w:val="009A2358"/>
    <w:rsid w:val="009A28E1"/>
    <w:rsid w:val="009A2C89"/>
    <w:rsid w:val="009A35B1"/>
    <w:rsid w:val="009A36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2A6C"/>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92F"/>
    <w:rsid w:val="009E4D13"/>
    <w:rsid w:val="009E4FEE"/>
    <w:rsid w:val="009E555E"/>
    <w:rsid w:val="009E6B7F"/>
    <w:rsid w:val="009E6E70"/>
    <w:rsid w:val="009E7089"/>
    <w:rsid w:val="009E7225"/>
    <w:rsid w:val="009E791A"/>
    <w:rsid w:val="009F0645"/>
    <w:rsid w:val="009F0FCF"/>
    <w:rsid w:val="009F0FFD"/>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56E7"/>
    <w:rsid w:val="00A45949"/>
    <w:rsid w:val="00A45BBC"/>
    <w:rsid w:val="00A45D8C"/>
    <w:rsid w:val="00A461BA"/>
    <w:rsid w:val="00A4629D"/>
    <w:rsid w:val="00A47BD9"/>
    <w:rsid w:val="00A47E70"/>
    <w:rsid w:val="00A50200"/>
    <w:rsid w:val="00A50BEF"/>
    <w:rsid w:val="00A50DD0"/>
    <w:rsid w:val="00A515B2"/>
    <w:rsid w:val="00A517D0"/>
    <w:rsid w:val="00A51E18"/>
    <w:rsid w:val="00A522EE"/>
    <w:rsid w:val="00A52D9C"/>
    <w:rsid w:val="00A53479"/>
    <w:rsid w:val="00A536E0"/>
    <w:rsid w:val="00A53C7F"/>
    <w:rsid w:val="00A53E9B"/>
    <w:rsid w:val="00A53F66"/>
    <w:rsid w:val="00A54080"/>
    <w:rsid w:val="00A54420"/>
    <w:rsid w:val="00A548DA"/>
    <w:rsid w:val="00A54B2A"/>
    <w:rsid w:val="00A54C15"/>
    <w:rsid w:val="00A5549A"/>
    <w:rsid w:val="00A557B5"/>
    <w:rsid w:val="00A559EE"/>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7514"/>
    <w:rsid w:val="00A67E88"/>
    <w:rsid w:val="00A703CB"/>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7B6"/>
    <w:rsid w:val="00A758E5"/>
    <w:rsid w:val="00A762EC"/>
    <w:rsid w:val="00A76C2A"/>
    <w:rsid w:val="00A7732A"/>
    <w:rsid w:val="00A7753F"/>
    <w:rsid w:val="00A80B6B"/>
    <w:rsid w:val="00A80BFD"/>
    <w:rsid w:val="00A81DBE"/>
    <w:rsid w:val="00A832D2"/>
    <w:rsid w:val="00A8342F"/>
    <w:rsid w:val="00A8365B"/>
    <w:rsid w:val="00A84C3C"/>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3D7"/>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1D0"/>
    <w:rsid w:val="00AC20CB"/>
    <w:rsid w:val="00AC20DC"/>
    <w:rsid w:val="00AC30D5"/>
    <w:rsid w:val="00AC36EB"/>
    <w:rsid w:val="00AC38D7"/>
    <w:rsid w:val="00AC4149"/>
    <w:rsid w:val="00AC415D"/>
    <w:rsid w:val="00AC41DA"/>
    <w:rsid w:val="00AC462C"/>
    <w:rsid w:val="00AC4FDC"/>
    <w:rsid w:val="00AC54F8"/>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5B1"/>
    <w:rsid w:val="00AE2F31"/>
    <w:rsid w:val="00AE33A4"/>
    <w:rsid w:val="00AE3638"/>
    <w:rsid w:val="00AE3C55"/>
    <w:rsid w:val="00AE3DFA"/>
    <w:rsid w:val="00AE422E"/>
    <w:rsid w:val="00AE4388"/>
    <w:rsid w:val="00AE4C25"/>
    <w:rsid w:val="00AE5002"/>
    <w:rsid w:val="00AE5568"/>
    <w:rsid w:val="00AE5AA6"/>
    <w:rsid w:val="00AE5CF0"/>
    <w:rsid w:val="00AE703B"/>
    <w:rsid w:val="00AE722B"/>
    <w:rsid w:val="00AE74C6"/>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6607"/>
    <w:rsid w:val="00AF689D"/>
    <w:rsid w:val="00AF68C9"/>
    <w:rsid w:val="00AF76C1"/>
    <w:rsid w:val="00AF7897"/>
    <w:rsid w:val="00AF7E26"/>
    <w:rsid w:val="00B00592"/>
    <w:rsid w:val="00B01169"/>
    <w:rsid w:val="00B01B87"/>
    <w:rsid w:val="00B01FEB"/>
    <w:rsid w:val="00B0208A"/>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2B"/>
    <w:rsid w:val="00B139B7"/>
    <w:rsid w:val="00B13D8A"/>
    <w:rsid w:val="00B1555F"/>
    <w:rsid w:val="00B155EA"/>
    <w:rsid w:val="00B15AAF"/>
    <w:rsid w:val="00B1618F"/>
    <w:rsid w:val="00B16285"/>
    <w:rsid w:val="00B16BE4"/>
    <w:rsid w:val="00B16C2B"/>
    <w:rsid w:val="00B17C7B"/>
    <w:rsid w:val="00B200C0"/>
    <w:rsid w:val="00B2024A"/>
    <w:rsid w:val="00B211C8"/>
    <w:rsid w:val="00B22205"/>
    <w:rsid w:val="00B22FA0"/>
    <w:rsid w:val="00B22FC2"/>
    <w:rsid w:val="00B23184"/>
    <w:rsid w:val="00B23481"/>
    <w:rsid w:val="00B23E78"/>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283"/>
    <w:rsid w:val="00B363C4"/>
    <w:rsid w:val="00B363D7"/>
    <w:rsid w:val="00B3681D"/>
    <w:rsid w:val="00B369BE"/>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8F"/>
    <w:rsid w:val="00B44ACA"/>
    <w:rsid w:val="00B44CBC"/>
    <w:rsid w:val="00B45119"/>
    <w:rsid w:val="00B463F3"/>
    <w:rsid w:val="00B50C28"/>
    <w:rsid w:val="00B50F78"/>
    <w:rsid w:val="00B511BB"/>
    <w:rsid w:val="00B51490"/>
    <w:rsid w:val="00B51559"/>
    <w:rsid w:val="00B51C26"/>
    <w:rsid w:val="00B5204F"/>
    <w:rsid w:val="00B52B08"/>
    <w:rsid w:val="00B5382E"/>
    <w:rsid w:val="00B5395D"/>
    <w:rsid w:val="00B53972"/>
    <w:rsid w:val="00B53CBA"/>
    <w:rsid w:val="00B54EA8"/>
    <w:rsid w:val="00B55564"/>
    <w:rsid w:val="00B55D94"/>
    <w:rsid w:val="00B5675D"/>
    <w:rsid w:val="00B56932"/>
    <w:rsid w:val="00B56972"/>
    <w:rsid w:val="00B56AFA"/>
    <w:rsid w:val="00B56F61"/>
    <w:rsid w:val="00B57507"/>
    <w:rsid w:val="00B576FF"/>
    <w:rsid w:val="00B57CE5"/>
    <w:rsid w:val="00B57E71"/>
    <w:rsid w:val="00B60785"/>
    <w:rsid w:val="00B62133"/>
    <w:rsid w:val="00B6218F"/>
    <w:rsid w:val="00B630BB"/>
    <w:rsid w:val="00B63637"/>
    <w:rsid w:val="00B63AC3"/>
    <w:rsid w:val="00B64005"/>
    <w:rsid w:val="00B64B08"/>
    <w:rsid w:val="00B65982"/>
    <w:rsid w:val="00B65FA7"/>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777C"/>
    <w:rsid w:val="00B87AEC"/>
    <w:rsid w:val="00B90037"/>
    <w:rsid w:val="00B90142"/>
    <w:rsid w:val="00B906F7"/>
    <w:rsid w:val="00B90D67"/>
    <w:rsid w:val="00B90E93"/>
    <w:rsid w:val="00B91380"/>
    <w:rsid w:val="00B91DF6"/>
    <w:rsid w:val="00B92571"/>
    <w:rsid w:val="00B932A5"/>
    <w:rsid w:val="00B93312"/>
    <w:rsid w:val="00B9339F"/>
    <w:rsid w:val="00B9398E"/>
    <w:rsid w:val="00B93AF6"/>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7D1D"/>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4C86"/>
    <w:rsid w:val="00BA513A"/>
    <w:rsid w:val="00BA5B6B"/>
    <w:rsid w:val="00BA5BAC"/>
    <w:rsid w:val="00BA6154"/>
    <w:rsid w:val="00BA71EE"/>
    <w:rsid w:val="00BA71F2"/>
    <w:rsid w:val="00BB020B"/>
    <w:rsid w:val="00BB0914"/>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C85"/>
    <w:rsid w:val="00BB6FA1"/>
    <w:rsid w:val="00BB7DB2"/>
    <w:rsid w:val="00BC027B"/>
    <w:rsid w:val="00BC04E0"/>
    <w:rsid w:val="00BC051D"/>
    <w:rsid w:val="00BC0A28"/>
    <w:rsid w:val="00BC1B40"/>
    <w:rsid w:val="00BC2163"/>
    <w:rsid w:val="00BC2C56"/>
    <w:rsid w:val="00BC2E1C"/>
    <w:rsid w:val="00BC2EEC"/>
    <w:rsid w:val="00BC36D9"/>
    <w:rsid w:val="00BC3CCC"/>
    <w:rsid w:val="00BC3E66"/>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A41"/>
    <w:rsid w:val="00BD5B52"/>
    <w:rsid w:val="00BD7A7D"/>
    <w:rsid w:val="00BD7ACA"/>
    <w:rsid w:val="00BE04DD"/>
    <w:rsid w:val="00BE0939"/>
    <w:rsid w:val="00BE0CD0"/>
    <w:rsid w:val="00BE0FD2"/>
    <w:rsid w:val="00BE15C4"/>
    <w:rsid w:val="00BE19CF"/>
    <w:rsid w:val="00BE1A23"/>
    <w:rsid w:val="00BE1D7A"/>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2DF"/>
    <w:rsid w:val="00C00B71"/>
    <w:rsid w:val="00C00DB4"/>
    <w:rsid w:val="00C01235"/>
    <w:rsid w:val="00C02262"/>
    <w:rsid w:val="00C0283F"/>
    <w:rsid w:val="00C02866"/>
    <w:rsid w:val="00C02F19"/>
    <w:rsid w:val="00C02F35"/>
    <w:rsid w:val="00C03FF6"/>
    <w:rsid w:val="00C0408B"/>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3FA2"/>
    <w:rsid w:val="00C2450E"/>
    <w:rsid w:val="00C24CEE"/>
    <w:rsid w:val="00C26BF3"/>
    <w:rsid w:val="00C272FD"/>
    <w:rsid w:val="00C2748C"/>
    <w:rsid w:val="00C3007A"/>
    <w:rsid w:val="00C31186"/>
    <w:rsid w:val="00C3140D"/>
    <w:rsid w:val="00C31A1C"/>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146B"/>
    <w:rsid w:val="00C426FA"/>
    <w:rsid w:val="00C42B25"/>
    <w:rsid w:val="00C435BD"/>
    <w:rsid w:val="00C436FC"/>
    <w:rsid w:val="00C43E9B"/>
    <w:rsid w:val="00C4473E"/>
    <w:rsid w:val="00C4490A"/>
    <w:rsid w:val="00C45114"/>
    <w:rsid w:val="00C4634A"/>
    <w:rsid w:val="00C46BBB"/>
    <w:rsid w:val="00C46DF9"/>
    <w:rsid w:val="00C4722A"/>
    <w:rsid w:val="00C47AE6"/>
    <w:rsid w:val="00C47EB0"/>
    <w:rsid w:val="00C50359"/>
    <w:rsid w:val="00C50B0D"/>
    <w:rsid w:val="00C50D81"/>
    <w:rsid w:val="00C50F05"/>
    <w:rsid w:val="00C511B4"/>
    <w:rsid w:val="00C51FD4"/>
    <w:rsid w:val="00C524F0"/>
    <w:rsid w:val="00C52BAA"/>
    <w:rsid w:val="00C5389A"/>
    <w:rsid w:val="00C53DB0"/>
    <w:rsid w:val="00C53E49"/>
    <w:rsid w:val="00C548DF"/>
    <w:rsid w:val="00C54F61"/>
    <w:rsid w:val="00C550D4"/>
    <w:rsid w:val="00C559E3"/>
    <w:rsid w:val="00C55D51"/>
    <w:rsid w:val="00C560C2"/>
    <w:rsid w:val="00C56198"/>
    <w:rsid w:val="00C562C7"/>
    <w:rsid w:val="00C5638F"/>
    <w:rsid w:val="00C56D79"/>
    <w:rsid w:val="00C56EB7"/>
    <w:rsid w:val="00C57020"/>
    <w:rsid w:val="00C5718C"/>
    <w:rsid w:val="00C605BD"/>
    <w:rsid w:val="00C6070E"/>
    <w:rsid w:val="00C60AA8"/>
    <w:rsid w:val="00C610AF"/>
    <w:rsid w:val="00C61192"/>
    <w:rsid w:val="00C61460"/>
    <w:rsid w:val="00C619BE"/>
    <w:rsid w:val="00C61A64"/>
    <w:rsid w:val="00C61C47"/>
    <w:rsid w:val="00C61D0B"/>
    <w:rsid w:val="00C62954"/>
    <w:rsid w:val="00C62CAC"/>
    <w:rsid w:val="00C63073"/>
    <w:rsid w:val="00C63110"/>
    <w:rsid w:val="00C6531C"/>
    <w:rsid w:val="00C65BC7"/>
    <w:rsid w:val="00C661FA"/>
    <w:rsid w:val="00C663A6"/>
    <w:rsid w:val="00C67216"/>
    <w:rsid w:val="00C67CDE"/>
    <w:rsid w:val="00C70494"/>
    <w:rsid w:val="00C70A89"/>
    <w:rsid w:val="00C70E26"/>
    <w:rsid w:val="00C7126E"/>
    <w:rsid w:val="00C717AC"/>
    <w:rsid w:val="00C72C5A"/>
    <w:rsid w:val="00C72E0F"/>
    <w:rsid w:val="00C72FEC"/>
    <w:rsid w:val="00C7414F"/>
    <w:rsid w:val="00C74AE8"/>
    <w:rsid w:val="00C74E25"/>
    <w:rsid w:val="00C761D7"/>
    <w:rsid w:val="00C76256"/>
    <w:rsid w:val="00C763C9"/>
    <w:rsid w:val="00C76592"/>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912"/>
    <w:rsid w:val="00C86BB7"/>
    <w:rsid w:val="00C87256"/>
    <w:rsid w:val="00C874F2"/>
    <w:rsid w:val="00C87991"/>
    <w:rsid w:val="00C87B6A"/>
    <w:rsid w:val="00C90254"/>
    <w:rsid w:val="00C902DA"/>
    <w:rsid w:val="00C9121F"/>
    <w:rsid w:val="00C912D3"/>
    <w:rsid w:val="00C91F6C"/>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A042D"/>
    <w:rsid w:val="00CA0785"/>
    <w:rsid w:val="00CA1A9E"/>
    <w:rsid w:val="00CA1C99"/>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1A42"/>
    <w:rsid w:val="00CB2808"/>
    <w:rsid w:val="00CB3239"/>
    <w:rsid w:val="00CB3C53"/>
    <w:rsid w:val="00CB3E7F"/>
    <w:rsid w:val="00CB4099"/>
    <w:rsid w:val="00CB46DD"/>
    <w:rsid w:val="00CB4F93"/>
    <w:rsid w:val="00CB56E3"/>
    <w:rsid w:val="00CB57EA"/>
    <w:rsid w:val="00CB58FD"/>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0F09"/>
    <w:rsid w:val="00CE13B9"/>
    <w:rsid w:val="00CE1ACA"/>
    <w:rsid w:val="00CE1EBA"/>
    <w:rsid w:val="00CE278F"/>
    <w:rsid w:val="00CE40EC"/>
    <w:rsid w:val="00CE42DF"/>
    <w:rsid w:val="00CE4B7E"/>
    <w:rsid w:val="00CE4C17"/>
    <w:rsid w:val="00CE5003"/>
    <w:rsid w:val="00CE58BC"/>
    <w:rsid w:val="00CE5F67"/>
    <w:rsid w:val="00CE7AC1"/>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A47"/>
    <w:rsid w:val="00CF4E11"/>
    <w:rsid w:val="00CF5A24"/>
    <w:rsid w:val="00CF5F4D"/>
    <w:rsid w:val="00CF67AD"/>
    <w:rsid w:val="00CF6AA3"/>
    <w:rsid w:val="00CF749B"/>
    <w:rsid w:val="00CF7C93"/>
    <w:rsid w:val="00CF7E02"/>
    <w:rsid w:val="00D00054"/>
    <w:rsid w:val="00D00481"/>
    <w:rsid w:val="00D008D1"/>
    <w:rsid w:val="00D018A6"/>
    <w:rsid w:val="00D01B54"/>
    <w:rsid w:val="00D02151"/>
    <w:rsid w:val="00D02353"/>
    <w:rsid w:val="00D0261A"/>
    <w:rsid w:val="00D02962"/>
    <w:rsid w:val="00D033D5"/>
    <w:rsid w:val="00D03554"/>
    <w:rsid w:val="00D03D96"/>
    <w:rsid w:val="00D042FB"/>
    <w:rsid w:val="00D04710"/>
    <w:rsid w:val="00D0510E"/>
    <w:rsid w:val="00D05369"/>
    <w:rsid w:val="00D05E21"/>
    <w:rsid w:val="00D0611B"/>
    <w:rsid w:val="00D06224"/>
    <w:rsid w:val="00D06349"/>
    <w:rsid w:val="00D0641D"/>
    <w:rsid w:val="00D0782E"/>
    <w:rsid w:val="00D07AA0"/>
    <w:rsid w:val="00D07EFD"/>
    <w:rsid w:val="00D10AD0"/>
    <w:rsid w:val="00D10D3E"/>
    <w:rsid w:val="00D10F78"/>
    <w:rsid w:val="00D11955"/>
    <w:rsid w:val="00D11B82"/>
    <w:rsid w:val="00D120FD"/>
    <w:rsid w:val="00D1226A"/>
    <w:rsid w:val="00D146DC"/>
    <w:rsid w:val="00D148E5"/>
    <w:rsid w:val="00D1520E"/>
    <w:rsid w:val="00D1589D"/>
    <w:rsid w:val="00D162AE"/>
    <w:rsid w:val="00D162DB"/>
    <w:rsid w:val="00D1660B"/>
    <w:rsid w:val="00D16AF1"/>
    <w:rsid w:val="00D172F0"/>
    <w:rsid w:val="00D174D4"/>
    <w:rsid w:val="00D17A1C"/>
    <w:rsid w:val="00D17D24"/>
    <w:rsid w:val="00D207E5"/>
    <w:rsid w:val="00D207FB"/>
    <w:rsid w:val="00D20809"/>
    <w:rsid w:val="00D21191"/>
    <w:rsid w:val="00D21DC9"/>
    <w:rsid w:val="00D21E4E"/>
    <w:rsid w:val="00D222D6"/>
    <w:rsid w:val="00D224F6"/>
    <w:rsid w:val="00D2254B"/>
    <w:rsid w:val="00D234CE"/>
    <w:rsid w:val="00D23904"/>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98E"/>
    <w:rsid w:val="00D33C61"/>
    <w:rsid w:val="00D34492"/>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6ED7"/>
    <w:rsid w:val="00D47390"/>
    <w:rsid w:val="00D47A64"/>
    <w:rsid w:val="00D51856"/>
    <w:rsid w:val="00D5198E"/>
    <w:rsid w:val="00D520D3"/>
    <w:rsid w:val="00D52D15"/>
    <w:rsid w:val="00D53947"/>
    <w:rsid w:val="00D545E1"/>
    <w:rsid w:val="00D54978"/>
    <w:rsid w:val="00D549F0"/>
    <w:rsid w:val="00D54B4E"/>
    <w:rsid w:val="00D54F98"/>
    <w:rsid w:val="00D5527F"/>
    <w:rsid w:val="00D5595F"/>
    <w:rsid w:val="00D559B0"/>
    <w:rsid w:val="00D55F9E"/>
    <w:rsid w:val="00D560C9"/>
    <w:rsid w:val="00D56E22"/>
    <w:rsid w:val="00D576BE"/>
    <w:rsid w:val="00D577AB"/>
    <w:rsid w:val="00D60410"/>
    <w:rsid w:val="00D60782"/>
    <w:rsid w:val="00D60931"/>
    <w:rsid w:val="00D60A58"/>
    <w:rsid w:val="00D61331"/>
    <w:rsid w:val="00D61345"/>
    <w:rsid w:val="00D618E6"/>
    <w:rsid w:val="00D61AB4"/>
    <w:rsid w:val="00D61ACA"/>
    <w:rsid w:val="00D62759"/>
    <w:rsid w:val="00D62D3C"/>
    <w:rsid w:val="00D62E86"/>
    <w:rsid w:val="00D62F53"/>
    <w:rsid w:val="00D638B2"/>
    <w:rsid w:val="00D63E51"/>
    <w:rsid w:val="00D643E6"/>
    <w:rsid w:val="00D646EF"/>
    <w:rsid w:val="00D64A37"/>
    <w:rsid w:val="00D65B79"/>
    <w:rsid w:val="00D66171"/>
    <w:rsid w:val="00D6623C"/>
    <w:rsid w:val="00D66481"/>
    <w:rsid w:val="00D66B2D"/>
    <w:rsid w:val="00D6745B"/>
    <w:rsid w:val="00D6787B"/>
    <w:rsid w:val="00D70926"/>
    <w:rsid w:val="00D70AF8"/>
    <w:rsid w:val="00D70F3B"/>
    <w:rsid w:val="00D712A0"/>
    <w:rsid w:val="00D71FCC"/>
    <w:rsid w:val="00D7279B"/>
    <w:rsid w:val="00D72938"/>
    <w:rsid w:val="00D72A55"/>
    <w:rsid w:val="00D72C46"/>
    <w:rsid w:val="00D72F97"/>
    <w:rsid w:val="00D73C86"/>
    <w:rsid w:val="00D73E9C"/>
    <w:rsid w:val="00D74016"/>
    <w:rsid w:val="00D7448C"/>
    <w:rsid w:val="00D7489E"/>
    <w:rsid w:val="00D75895"/>
    <w:rsid w:val="00D758C8"/>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1ECF"/>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BCE"/>
    <w:rsid w:val="00DC2623"/>
    <w:rsid w:val="00DC2644"/>
    <w:rsid w:val="00DC2728"/>
    <w:rsid w:val="00DC2FB1"/>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2048"/>
    <w:rsid w:val="00DE208E"/>
    <w:rsid w:val="00DE25D8"/>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9F2"/>
    <w:rsid w:val="00DF7CE9"/>
    <w:rsid w:val="00E002A6"/>
    <w:rsid w:val="00E00558"/>
    <w:rsid w:val="00E028B4"/>
    <w:rsid w:val="00E028F0"/>
    <w:rsid w:val="00E02973"/>
    <w:rsid w:val="00E02A57"/>
    <w:rsid w:val="00E0335E"/>
    <w:rsid w:val="00E037B1"/>
    <w:rsid w:val="00E04210"/>
    <w:rsid w:val="00E053D7"/>
    <w:rsid w:val="00E06600"/>
    <w:rsid w:val="00E06AA0"/>
    <w:rsid w:val="00E06E69"/>
    <w:rsid w:val="00E0754E"/>
    <w:rsid w:val="00E075BC"/>
    <w:rsid w:val="00E0767F"/>
    <w:rsid w:val="00E106E8"/>
    <w:rsid w:val="00E1090B"/>
    <w:rsid w:val="00E11D73"/>
    <w:rsid w:val="00E14531"/>
    <w:rsid w:val="00E149F1"/>
    <w:rsid w:val="00E14A3D"/>
    <w:rsid w:val="00E14E0A"/>
    <w:rsid w:val="00E1585B"/>
    <w:rsid w:val="00E15868"/>
    <w:rsid w:val="00E1605F"/>
    <w:rsid w:val="00E16529"/>
    <w:rsid w:val="00E167A6"/>
    <w:rsid w:val="00E17223"/>
    <w:rsid w:val="00E17715"/>
    <w:rsid w:val="00E179A0"/>
    <w:rsid w:val="00E202ED"/>
    <w:rsid w:val="00E20AB7"/>
    <w:rsid w:val="00E20B70"/>
    <w:rsid w:val="00E21E46"/>
    <w:rsid w:val="00E2247F"/>
    <w:rsid w:val="00E22AB1"/>
    <w:rsid w:val="00E22FC8"/>
    <w:rsid w:val="00E23251"/>
    <w:rsid w:val="00E23B16"/>
    <w:rsid w:val="00E2540E"/>
    <w:rsid w:val="00E25C0A"/>
    <w:rsid w:val="00E26014"/>
    <w:rsid w:val="00E26BCA"/>
    <w:rsid w:val="00E26CB0"/>
    <w:rsid w:val="00E273C8"/>
    <w:rsid w:val="00E27B64"/>
    <w:rsid w:val="00E305B9"/>
    <w:rsid w:val="00E323CA"/>
    <w:rsid w:val="00E33143"/>
    <w:rsid w:val="00E3412D"/>
    <w:rsid w:val="00E34824"/>
    <w:rsid w:val="00E348D9"/>
    <w:rsid w:val="00E34A25"/>
    <w:rsid w:val="00E35949"/>
    <w:rsid w:val="00E35EC2"/>
    <w:rsid w:val="00E36E97"/>
    <w:rsid w:val="00E36FCB"/>
    <w:rsid w:val="00E378A1"/>
    <w:rsid w:val="00E37967"/>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22F"/>
    <w:rsid w:val="00E53371"/>
    <w:rsid w:val="00E5434C"/>
    <w:rsid w:val="00E54BE9"/>
    <w:rsid w:val="00E557B9"/>
    <w:rsid w:val="00E55E9A"/>
    <w:rsid w:val="00E5652D"/>
    <w:rsid w:val="00E56941"/>
    <w:rsid w:val="00E56EA4"/>
    <w:rsid w:val="00E60027"/>
    <w:rsid w:val="00E61280"/>
    <w:rsid w:val="00E61621"/>
    <w:rsid w:val="00E62136"/>
    <w:rsid w:val="00E62BDC"/>
    <w:rsid w:val="00E637BA"/>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2F9"/>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6F6B"/>
    <w:rsid w:val="00E878F6"/>
    <w:rsid w:val="00E9026B"/>
    <w:rsid w:val="00E9051C"/>
    <w:rsid w:val="00E90FF6"/>
    <w:rsid w:val="00E91806"/>
    <w:rsid w:val="00E91ACC"/>
    <w:rsid w:val="00E92428"/>
    <w:rsid w:val="00E9295C"/>
    <w:rsid w:val="00E929DA"/>
    <w:rsid w:val="00E92A57"/>
    <w:rsid w:val="00E92FA1"/>
    <w:rsid w:val="00E93762"/>
    <w:rsid w:val="00E944C8"/>
    <w:rsid w:val="00E944D6"/>
    <w:rsid w:val="00E94A76"/>
    <w:rsid w:val="00E95560"/>
    <w:rsid w:val="00E95600"/>
    <w:rsid w:val="00E95984"/>
    <w:rsid w:val="00E95BA6"/>
    <w:rsid w:val="00E95BD8"/>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AE4"/>
    <w:rsid w:val="00EA5EE8"/>
    <w:rsid w:val="00EA62BD"/>
    <w:rsid w:val="00EA6BDE"/>
    <w:rsid w:val="00EA7532"/>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5CD"/>
    <w:rsid w:val="00EB76A1"/>
    <w:rsid w:val="00EB7FDF"/>
    <w:rsid w:val="00EC054D"/>
    <w:rsid w:val="00EC0C06"/>
    <w:rsid w:val="00EC0D45"/>
    <w:rsid w:val="00EC0FA2"/>
    <w:rsid w:val="00EC1412"/>
    <w:rsid w:val="00EC1876"/>
    <w:rsid w:val="00EC19D6"/>
    <w:rsid w:val="00EC1ECA"/>
    <w:rsid w:val="00EC205E"/>
    <w:rsid w:val="00EC2249"/>
    <w:rsid w:val="00EC2519"/>
    <w:rsid w:val="00EC2B39"/>
    <w:rsid w:val="00EC30D0"/>
    <w:rsid w:val="00EC449C"/>
    <w:rsid w:val="00EC45B0"/>
    <w:rsid w:val="00EC4851"/>
    <w:rsid w:val="00EC5A88"/>
    <w:rsid w:val="00EC5D80"/>
    <w:rsid w:val="00EC66A3"/>
    <w:rsid w:val="00EC75ED"/>
    <w:rsid w:val="00EC78B8"/>
    <w:rsid w:val="00EC7E86"/>
    <w:rsid w:val="00ED025C"/>
    <w:rsid w:val="00ED1096"/>
    <w:rsid w:val="00ED10DD"/>
    <w:rsid w:val="00ED213A"/>
    <w:rsid w:val="00ED337F"/>
    <w:rsid w:val="00ED395F"/>
    <w:rsid w:val="00ED39CD"/>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39C"/>
    <w:rsid w:val="00EE64C0"/>
    <w:rsid w:val="00EE69A0"/>
    <w:rsid w:val="00EE7184"/>
    <w:rsid w:val="00EE7CFB"/>
    <w:rsid w:val="00EE7D7C"/>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23F"/>
    <w:rsid w:val="00F02642"/>
    <w:rsid w:val="00F026BF"/>
    <w:rsid w:val="00F0272D"/>
    <w:rsid w:val="00F0293A"/>
    <w:rsid w:val="00F029BA"/>
    <w:rsid w:val="00F02B9F"/>
    <w:rsid w:val="00F02D42"/>
    <w:rsid w:val="00F02E18"/>
    <w:rsid w:val="00F032BC"/>
    <w:rsid w:val="00F0350B"/>
    <w:rsid w:val="00F0388C"/>
    <w:rsid w:val="00F03A40"/>
    <w:rsid w:val="00F04C33"/>
    <w:rsid w:val="00F05434"/>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5C9B"/>
    <w:rsid w:val="00F165A0"/>
    <w:rsid w:val="00F16902"/>
    <w:rsid w:val="00F16E7C"/>
    <w:rsid w:val="00F1730D"/>
    <w:rsid w:val="00F17A26"/>
    <w:rsid w:val="00F17B0D"/>
    <w:rsid w:val="00F2022D"/>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849"/>
    <w:rsid w:val="00F2592A"/>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4F39"/>
    <w:rsid w:val="00F557FB"/>
    <w:rsid w:val="00F5587A"/>
    <w:rsid w:val="00F5638F"/>
    <w:rsid w:val="00F567F7"/>
    <w:rsid w:val="00F56DEA"/>
    <w:rsid w:val="00F577FF"/>
    <w:rsid w:val="00F578D6"/>
    <w:rsid w:val="00F57BB6"/>
    <w:rsid w:val="00F57BC9"/>
    <w:rsid w:val="00F6004D"/>
    <w:rsid w:val="00F6067A"/>
    <w:rsid w:val="00F6234F"/>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E43"/>
    <w:rsid w:val="00F73F3C"/>
    <w:rsid w:val="00F73F4C"/>
    <w:rsid w:val="00F73F7F"/>
    <w:rsid w:val="00F74C70"/>
    <w:rsid w:val="00F75436"/>
    <w:rsid w:val="00F758DE"/>
    <w:rsid w:val="00F75BA3"/>
    <w:rsid w:val="00F75C8E"/>
    <w:rsid w:val="00F7600E"/>
    <w:rsid w:val="00F763C4"/>
    <w:rsid w:val="00F76772"/>
    <w:rsid w:val="00F7690C"/>
    <w:rsid w:val="00F76C5F"/>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4B1"/>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C78"/>
    <w:rsid w:val="00F95C8A"/>
    <w:rsid w:val="00F95DF4"/>
    <w:rsid w:val="00F95F41"/>
    <w:rsid w:val="00F97C73"/>
    <w:rsid w:val="00FA072A"/>
    <w:rsid w:val="00FA0F3A"/>
    <w:rsid w:val="00FA141E"/>
    <w:rsid w:val="00FA16D1"/>
    <w:rsid w:val="00FA197C"/>
    <w:rsid w:val="00FA1AC4"/>
    <w:rsid w:val="00FA1B58"/>
    <w:rsid w:val="00FA1EDD"/>
    <w:rsid w:val="00FA273F"/>
    <w:rsid w:val="00FA2903"/>
    <w:rsid w:val="00FA2D74"/>
    <w:rsid w:val="00FA310C"/>
    <w:rsid w:val="00FA33EF"/>
    <w:rsid w:val="00FA355D"/>
    <w:rsid w:val="00FA3AFF"/>
    <w:rsid w:val="00FA4F46"/>
    <w:rsid w:val="00FA5B53"/>
    <w:rsid w:val="00FA6934"/>
    <w:rsid w:val="00FA6A49"/>
    <w:rsid w:val="00FA6C8A"/>
    <w:rsid w:val="00FA751E"/>
    <w:rsid w:val="00FB014E"/>
    <w:rsid w:val="00FB0E70"/>
    <w:rsid w:val="00FB16A9"/>
    <w:rsid w:val="00FB1A42"/>
    <w:rsid w:val="00FB2F61"/>
    <w:rsid w:val="00FB335A"/>
    <w:rsid w:val="00FB33B3"/>
    <w:rsid w:val="00FB3D31"/>
    <w:rsid w:val="00FB3E3E"/>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721"/>
    <w:rsid w:val="00FE60DE"/>
    <w:rsid w:val="00FE6CF7"/>
    <w:rsid w:val="00FE6FC9"/>
    <w:rsid w:val="00FE7501"/>
    <w:rsid w:val="00FE7593"/>
    <w:rsid w:val="00FE7907"/>
    <w:rsid w:val="00FF079C"/>
    <w:rsid w:val="00FF0891"/>
    <w:rsid w:val="00FF103A"/>
    <w:rsid w:val="00FF1799"/>
    <w:rsid w:val="00FF1B88"/>
    <w:rsid w:val="00FF1D74"/>
    <w:rsid w:val="00FF21FE"/>
    <w:rsid w:val="00FF28CF"/>
    <w:rsid w:val="00FF297C"/>
    <w:rsid w:val="00FF2F0B"/>
    <w:rsid w:val="00FF2F55"/>
    <w:rsid w:val="00FF3D84"/>
    <w:rsid w:val="00FF42BA"/>
    <w:rsid w:val="00FF53B7"/>
    <w:rsid w:val="00FF55E7"/>
    <w:rsid w:val="00FF57FE"/>
    <w:rsid w:val="00FF64A1"/>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1_RL1/TSGR1_AH/NR_AH_1901/Docs/R1-190091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WG1_RL1/TSGR1_AH/NR_AH_1901/Docs/R1-190023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E6JD2UEEJPRS-638-441</_dlc_DocId>
    <_dlc_DocIdUrl xmlns="fcd3d3fb-7db8-45fe-8d4c-f8dfce4af462">
      <Url>https://sharepoint.qualcomm.com/qca/LocationTechnology/ExternalFocus/_layouts/15/DocIdRedir.aspx?ID=E6JD2UEEJPRS-638-441</Url>
      <Description>E6JD2UEEJPRS-638-441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845BA-0EE9-488F-BB92-7F442CDD7734}">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2.xml><?xml version="1.0" encoding="utf-8"?>
<ds:datastoreItem xmlns:ds="http://schemas.openxmlformats.org/officeDocument/2006/customXml" ds:itemID="{856A90C4-6E5A-42A1-807C-4DF8E0243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04E06-0346-439F-9DBB-E3E6FE5478B4}">
  <ds:schemaRefs>
    <ds:schemaRef ds:uri="http://schemas.microsoft.com/sharepoint/events"/>
  </ds:schemaRefs>
</ds:datastoreItem>
</file>

<file path=customXml/itemProps4.xml><?xml version="1.0" encoding="utf-8"?>
<ds:datastoreItem xmlns:ds="http://schemas.openxmlformats.org/officeDocument/2006/customXml" ds:itemID="{DCE49A03-608E-46E9-8087-29F533B42686}">
  <ds:schemaRefs>
    <ds:schemaRef ds:uri="http://schemas.microsoft.com/sharepoint/v3/contenttype/forms"/>
  </ds:schemaRefs>
</ds:datastoreItem>
</file>

<file path=customXml/itemProps5.xml><?xml version="1.0" encoding="utf-8"?>
<ds:datastoreItem xmlns:ds="http://schemas.openxmlformats.org/officeDocument/2006/customXml" ds:itemID="{FA5540AA-640C-40B0-AE97-623D4563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1506</TotalTime>
  <Pages>6</Pages>
  <Words>2786</Words>
  <Characters>15886</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18635</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483</cp:revision>
  <cp:lastPrinted>2019-02-14T16:44:00Z</cp:lastPrinted>
  <dcterms:created xsi:type="dcterms:W3CDTF">2018-09-27T07:41:00Z</dcterms:created>
  <dcterms:modified xsi:type="dcterms:W3CDTF">2019-02-16T03:31:00Z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048e9bfa-8a7d-472b-916d-c956a9217669</vt:lpwstr>
  </property>
  <property fmtid="{D5CDD505-2E9C-101B-9397-08002B2CF9AE}" pid="16" name="Tags">
    <vt:lpwstr/>
  </property>
</Properties>
</file>