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1591408"/>
    <w:bookmarkEnd w:id="0"/>
    <w:p w14:paraId="17CE579E" w14:textId="01A5F476" w:rsidR="00ED75E8" w:rsidRPr="00752C0B" w:rsidRDefault="001759C2" w:rsidP="00ED75E8">
      <w:pPr>
        <w:tabs>
          <w:tab w:val="right" w:pos="9216"/>
        </w:tabs>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ja-JP"/>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F350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D75E8">
        <w:rPr>
          <w:rFonts w:ascii="Arial" w:hAnsi="Arial" w:cs="Arial"/>
          <w:b/>
          <w:bCs/>
          <w:sz w:val="28"/>
        </w:rPr>
        <w:t xml:space="preserve">3GPP TSG RAN </w:t>
      </w:r>
      <w:r w:rsidR="00ED75E8" w:rsidRPr="0052548E">
        <w:rPr>
          <w:rFonts w:ascii="Arial" w:hAnsi="Arial" w:cs="Arial"/>
          <w:b/>
          <w:bCs/>
          <w:sz w:val="28"/>
        </w:rPr>
        <w:t xml:space="preserve">WG1 </w:t>
      </w:r>
      <w:r w:rsidR="00ED75E8">
        <w:rPr>
          <w:rFonts w:ascii="Arial" w:hAnsi="Arial" w:cs="Arial"/>
          <w:b/>
          <w:bCs/>
          <w:sz w:val="28"/>
        </w:rPr>
        <w:t xml:space="preserve">#96                                </w:t>
      </w:r>
      <w:r w:rsidR="00ED75E8" w:rsidRPr="00752C0B">
        <w:rPr>
          <w:rFonts w:ascii="Arial" w:eastAsia="MS Mincho" w:hAnsi="Arial" w:cs="Arial"/>
          <w:b/>
          <w:bCs/>
          <w:sz w:val="28"/>
          <w:lang w:eastAsia="ja-JP"/>
        </w:rPr>
        <w:t xml:space="preserve">                    </w:t>
      </w:r>
      <w:r w:rsidR="00ED75E8">
        <w:rPr>
          <w:rFonts w:ascii="Arial" w:eastAsia="MS Mincho" w:hAnsi="Arial" w:cs="Arial"/>
          <w:b/>
          <w:bCs/>
          <w:sz w:val="28"/>
          <w:lang w:eastAsia="ja-JP"/>
        </w:rPr>
        <w:t xml:space="preserve">    </w:t>
      </w:r>
      <w:r w:rsidR="00A83425" w:rsidRPr="00A83425">
        <w:rPr>
          <w:rFonts w:ascii="Arial" w:eastAsia="MS Mincho" w:hAnsi="Arial" w:cs="Arial"/>
          <w:b/>
          <w:bCs/>
          <w:sz w:val="28"/>
          <w:lang w:eastAsia="ja-JP"/>
        </w:rPr>
        <w:t>R1-1902906</w:t>
      </w:r>
    </w:p>
    <w:p w14:paraId="6203F97A" w14:textId="77777777" w:rsidR="00ED75E8" w:rsidRDefault="00ED75E8" w:rsidP="00ED75E8">
      <w:pPr>
        <w:spacing w:after="60"/>
        <w:ind w:left="1555" w:hanging="1555"/>
        <w:jc w:val="left"/>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1177CBE0" w14:textId="3F64C45F" w:rsidR="00055D29" w:rsidRDefault="00055D29" w:rsidP="00ED75E8">
      <w:pPr>
        <w:tabs>
          <w:tab w:val="right" w:pos="9216"/>
        </w:tabs>
        <w:spacing w:after="0"/>
        <w:jc w:val="left"/>
        <w:rPr>
          <w:b/>
        </w:rPr>
      </w:pPr>
    </w:p>
    <w:p w14:paraId="094B4113" w14:textId="2DA8E669" w:rsidR="001759C2" w:rsidRPr="00C401CC" w:rsidRDefault="001759C2" w:rsidP="001759C2">
      <w:pPr>
        <w:spacing w:after="60"/>
        <w:ind w:left="1555" w:hanging="1555"/>
        <w:jc w:val="left"/>
        <w:rPr>
          <w:rFonts w:eastAsia="MS PGothic"/>
          <w:b/>
          <w:lang w:eastAsia="zh-CN"/>
        </w:rPr>
      </w:pPr>
      <w:r w:rsidRPr="00DC313B">
        <w:rPr>
          <w:b/>
        </w:rPr>
        <w:t>Agenda Item:</w:t>
      </w:r>
      <w:r w:rsidRPr="00DC313B">
        <w:rPr>
          <w:b/>
        </w:rPr>
        <w:tab/>
      </w:r>
      <w:r>
        <w:rPr>
          <w:b/>
          <w:lang w:eastAsia="zh-CN"/>
        </w:rPr>
        <w:t>7</w:t>
      </w:r>
      <w:r>
        <w:rPr>
          <w:rFonts w:hint="eastAsia"/>
          <w:b/>
          <w:lang w:eastAsia="zh-CN"/>
        </w:rPr>
        <w:t>.</w:t>
      </w:r>
      <w:r w:rsidR="00E03794">
        <w:rPr>
          <w:b/>
          <w:lang w:eastAsia="zh-CN"/>
        </w:rPr>
        <w:t>2.</w:t>
      </w:r>
      <w:r w:rsidR="001D413F">
        <w:rPr>
          <w:b/>
          <w:lang w:eastAsia="zh-CN"/>
        </w:rPr>
        <w:t>9.4</w:t>
      </w:r>
    </w:p>
    <w:p w14:paraId="270C21AA" w14:textId="3F251DA6" w:rsidR="001759C2" w:rsidRPr="00447E0C" w:rsidRDefault="001759C2" w:rsidP="001759C2">
      <w:pPr>
        <w:spacing w:after="60"/>
        <w:ind w:left="1555" w:hanging="1555"/>
        <w:jc w:val="left"/>
        <w:rPr>
          <w:b/>
          <w:lang w:eastAsia="zh-CN"/>
        </w:rPr>
      </w:pPr>
      <w:r>
        <w:rPr>
          <w:b/>
        </w:rPr>
        <w:t>Source:</w:t>
      </w:r>
      <w:r>
        <w:rPr>
          <w:b/>
        </w:rPr>
        <w:tab/>
      </w:r>
      <w:r>
        <w:rPr>
          <w:b/>
          <w:lang w:eastAsia="zh-CN"/>
        </w:rPr>
        <w:t xml:space="preserve">Xiaomi </w:t>
      </w:r>
    </w:p>
    <w:p w14:paraId="17742D3C" w14:textId="6590815A" w:rsidR="001759C2" w:rsidRPr="001D413F" w:rsidRDefault="001759C2" w:rsidP="001759C2">
      <w:pPr>
        <w:tabs>
          <w:tab w:val="right" w:pos="9216"/>
        </w:tabs>
        <w:spacing w:after="0"/>
        <w:jc w:val="left"/>
        <w:rPr>
          <w:b/>
          <w:lang w:eastAsia="zh-CN"/>
        </w:rPr>
      </w:pPr>
      <w:r w:rsidRPr="00447E0C">
        <w:rPr>
          <w:b/>
        </w:rPr>
        <w:t>Title:</w:t>
      </w:r>
      <w:r>
        <w:rPr>
          <w:b/>
        </w:rPr>
        <w:t xml:space="preserve">                 </w:t>
      </w:r>
      <w:r w:rsidR="00C90457">
        <w:rPr>
          <w:b/>
        </w:rPr>
        <w:t xml:space="preserve"> </w:t>
      </w:r>
      <w:r w:rsidR="005B57AA">
        <w:rPr>
          <w:b/>
        </w:rPr>
        <w:t xml:space="preserve"> </w:t>
      </w:r>
      <w:r w:rsidR="001D413F" w:rsidRPr="001D413F">
        <w:rPr>
          <w:b/>
        </w:rPr>
        <w:t xml:space="preserve">Measurement relaxation for </w:t>
      </w:r>
      <w:r w:rsidR="001D413F">
        <w:rPr>
          <w:b/>
        </w:rPr>
        <w:t xml:space="preserve">UE </w:t>
      </w:r>
      <w:r w:rsidR="001D413F" w:rsidRPr="001D413F">
        <w:rPr>
          <w:b/>
        </w:rPr>
        <w:t>low battery</w:t>
      </w:r>
      <w:r w:rsidR="001D413F">
        <w:rPr>
          <w:b/>
        </w:rPr>
        <w:t xml:space="preserve"> status</w:t>
      </w:r>
    </w:p>
    <w:p w14:paraId="5EF80C4B" w14:textId="77777777"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79C9DF83" w14:textId="519EC99E" w:rsidR="0038728F" w:rsidRDefault="00D52863" w:rsidP="006804D5">
      <w:pPr>
        <w:autoSpaceDE/>
        <w:autoSpaceDN/>
        <w:adjustRightInd/>
        <w:snapToGrid/>
        <w:spacing w:after="0"/>
        <w:jc w:val="left"/>
        <w:rPr>
          <w:rFonts w:eastAsia="Times New Roman"/>
          <w:szCs w:val="20"/>
        </w:rPr>
      </w:pPr>
      <w:r>
        <w:rPr>
          <w:rFonts w:eastAsia="MS Mincho"/>
          <w:lang w:eastAsia="ja-JP"/>
        </w:rPr>
        <w:t xml:space="preserve">In </w:t>
      </w:r>
      <w:r w:rsidR="00E73FCF">
        <w:rPr>
          <w:rFonts w:eastAsia="Times New Roman"/>
          <w:szCs w:val="20"/>
        </w:rPr>
        <w:t>TR 38.840</w:t>
      </w:r>
      <w:r w:rsidR="00B878EF">
        <w:rPr>
          <w:rFonts w:eastAsia="Times New Roman"/>
          <w:szCs w:val="20"/>
        </w:rPr>
        <w:t>[1]</w:t>
      </w:r>
      <w:r w:rsidR="00E73FCF">
        <w:rPr>
          <w:rFonts w:eastAsia="Times New Roman"/>
          <w:szCs w:val="20"/>
        </w:rPr>
        <w:t xml:space="preserve">, </w:t>
      </w:r>
      <w:r w:rsidR="0038728F">
        <w:rPr>
          <w:rFonts w:eastAsia="Times New Roman"/>
          <w:szCs w:val="20"/>
        </w:rPr>
        <w:t xml:space="preserve">the following </w:t>
      </w:r>
      <w:r w:rsidR="00E73FCF">
        <w:rPr>
          <w:rFonts w:eastAsia="Times New Roman"/>
          <w:szCs w:val="20"/>
        </w:rPr>
        <w:t xml:space="preserve">description </w:t>
      </w:r>
      <w:r w:rsidR="00903119">
        <w:rPr>
          <w:rFonts w:eastAsia="Times New Roman"/>
          <w:szCs w:val="20"/>
        </w:rPr>
        <w:t xml:space="preserve">is </w:t>
      </w:r>
      <w:r w:rsidR="00E73FCF">
        <w:rPr>
          <w:rFonts w:eastAsia="Times New Roman"/>
          <w:szCs w:val="20"/>
        </w:rPr>
        <w:t>captured</w:t>
      </w:r>
      <w:r w:rsidR="0038728F">
        <w:rPr>
          <w:rFonts w:eastAsia="Times New Roman"/>
          <w:szCs w:val="20"/>
        </w:rPr>
        <w:t>:</w:t>
      </w:r>
    </w:p>
    <w:p w14:paraId="53A98C9C" w14:textId="77777777" w:rsidR="00EF213D" w:rsidRDefault="00EF213D" w:rsidP="006804D5">
      <w:pPr>
        <w:autoSpaceDE/>
        <w:autoSpaceDN/>
        <w:adjustRightInd/>
        <w:snapToGrid/>
        <w:spacing w:after="0"/>
        <w:jc w:val="left"/>
        <w:rPr>
          <w:rFonts w:eastAsia="Times New Roman"/>
          <w:szCs w:val="20"/>
        </w:rPr>
      </w:pPr>
    </w:p>
    <w:p w14:paraId="35816A25" w14:textId="77777777" w:rsidR="0038728F" w:rsidRPr="008646E3" w:rsidRDefault="0038728F" w:rsidP="0038728F">
      <w:pPr>
        <w:ind w:leftChars="100" w:left="220"/>
      </w:pPr>
      <w:r w:rsidRPr="00D33D0F">
        <w:t>The RRM power saving study should consider RRC IDLE, INACTIVE and CONNECTED states.</w:t>
      </w:r>
      <w:r w:rsidRPr="00D33D0F">
        <w:rPr>
          <w:rFonts w:ascii="等线" w:eastAsia="等线" w:hAnsi="等线"/>
        </w:rPr>
        <w:t xml:space="preserve">   </w:t>
      </w:r>
      <w:r w:rsidRPr="00D33D0F">
        <w:rPr>
          <w:rFonts w:eastAsia="等线"/>
        </w:rPr>
        <w:t xml:space="preserve">The deployment scenarios for further studies of RRM power saving </w:t>
      </w:r>
      <w:r w:rsidRPr="00D33D0F">
        <w:t>focus on the stationary (e.g., 0km/h), pedestrian (e.g., 3km/h) and vehicular (e.g., 30km/h) scenarios when considering UE power saving techniques for RRM measurements,</w:t>
      </w:r>
    </w:p>
    <w:p w14:paraId="4CC867AD" w14:textId="77777777" w:rsidR="0038728F" w:rsidRPr="00A02E69" w:rsidRDefault="0038728F" w:rsidP="0038728F">
      <w:pPr>
        <w:numPr>
          <w:ilvl w:val="0"/>
          <w:numId w:val="33"/>
        </w:numPr>
        <w:autoSpaceDE/>
        <w:autoSpaceDN/>
        <w:adjustRightInd/>
        <w:snapToGrid/>
        <w:spacing w:after="0"/>
        <w:jc w:val="left"/>
      </w:pPr>
      <w:r>
        <w:rPr>
          <w:rFonts w:eastAsia="等线"/>
          <w:lang w:eastAsia="zh-CN"/>
        </w:rPr>
        <w:t xml:space="preserve">It is observed that the following </w:t>
      </w:r>
      <w:r w:rsidRPr="002A7748">
        <w:rPr>
          <w:rFonts w:eastAsia="等线"/>
          <w:lang w:eastAsia="zh-CN"/>
        </w:rPr>
        <w:t xml:space="preserve"> </w:t>
      </w:r>
    </w:p>
    <w:p w14:paraId="3F3E3C2D" w14:textId="77777777" w:rsidR="0038728F" w:rsidRDefault="0038728F" w:rsidP="0038728F">
      <w:pPr>
        <w:numPr>
          <w:ilvl w:val="1"/>
          <w:numId w:val="33"/>
        </w:numPr>
        <w:autoSpaceDE/>
        <w:autoSpaceDN/>
        <w:adjustRightInd/>
        <w:snapToGrid/>
        <w:spacing w:after="0"/>
        <w:jc w:val="left"/>
      </w:pPr>
      <w:r>
        <w:rPr>
          <w:rFonts w:eastAsia="等线"/>
          <w:lang w:eastAsia="zh-CN"/>
        </w:rPr>
        <w:t>F</w:t>
      </w:r>
      <w:r w:rsidRPr="002A7748">
        <w:rPr>
          <w:rFonts w:eastAsia="等线"/>
          <w:lang w:eastAsia="zh-CN"/>
        </w:rPr>
        <w:t xml:space="preserve">or </w:t>
      </w:r>
      <w:r w:rsidRPr="002A7748">
        <w:t xml:space="preserve">certain conditions </w:t>
      </w:r>
      <w:r w:rsidRPr="002A7748">
        <w:rPr>
          <w:rFonts w:eastAsia="等线"/>
          <w:lang w:eastAsia="zh-CN"/>
        </w:rPr>
        <w:t>(e.g., low mobility deployment/UE speed/favorable RSRP conditions),</w:t>
      </w:r>
      <w:r w:rsidRPr="002A7748">
        <w:t xml:space="preserve"> </w:t>
      </w:r>
      <w:bookmarkStart w:id="1" w:name="_Hlk529974035"/>
      <w:r w:rsidRPr="002A7748">
        <w:rPr>
          <w:rFonts w:eastAsia="等线"/>
          <w:lang w:eastAsia="zh-CN"/>
        </w:rPr>
        <w:t>t</w:t>
      </w:r>
      <w:r w:rsidRPr="002A7748">
        <w:t>he number of RSRP measurement samples for a given duration (e.g., measurement period / evaluation period) can be relaxed</w:t>
      </w:r>
      <w:bookmarkEnd w:id="1"/>
      <w:r w:rsidRPr="002A7748">
        <w:t xml:space="preserve"> with negligible impact on accuracy achieved by existing Rel-15 measurement.</w:t>
      </w:r>
    </w:p>
    <w:p w14:paraId="51976C81" w14:textId="77777777" w:rsidR="0038728F" w:rsidRDefault="0038728F" w:rsidP="0038728F">
      <w:pPr>
        <w:spacing w:after="0"/>
      </w:pPr>
    </w:p>
    <w:p w14:paraId="392A68C1" w14:textId="77777777" w:rsidR="0038728F" w:rsidRPr="00BA2841" w:rsidRDefault="0038728F" w:rsidP="0038728F">
      <w:pPr>
        <w:numPr>
          <w:ilvl w:val="1"/>
          <w:numId w:val="33"/>
        </w:numPr>
        <w:autoSpaceDE/>
        <w:autoSpaceDN/>
        <w:adjustRightInd/>
        <w:snapToGrid/>
        <w:spacing w:after="0"/>
        <w:jc w:val="left"/>
      </w:pPr>
      <w:r w:rsidRPr="00BA2841">
        <w:t>For certain conditions (</w:t>
      </w:r>
      <w:r w:rsidRPr="00BA2841">
        <w:rPr>
          <w:rFonts w:eastAsia="等线"/>
          <w:lang w:eastAsia="zh-CN"/>
        </w:rPr>
        <w:t>e.g., favorable RSRP conditions, etc.)</w:t>
      </w:r>
      <w:r w:rsidRPr="00BA2841">
        <w:t>, reducing RRM measurement activities (e.g., measurement, reporting) for a given time period is beneficial from UE power saving perspective for RRC IDLE/INACTIVE/CONNECTED states.</w:t>
      </w:r>
    </w:p>
    <w:p w14:paraId="760E770B" w14:textId="77777777" w:rsidR="0038728F" w:rsidRPr="00F42F50" w:rsidRDefault="0038728F" w:rsidP="0038728F">
      <w:pPr>
        <w:numPr>
          <w:ilvl w:val="0"/>
          <w:numId w:val="33"/>
        </w:numPr>
        <w:autoSpaceDE/>
        <w:autoSpaceDN/>
        <w:adjustRightInd/>
        <w:snapToGrid/>
        <w:spacing w:after="0"/>
        <w:jc w:val="left"/>
      </w:pPr>
      <w:r w:rsidRPr="00F42F50">
        <w:rPr>
          <w:rFonts w:eastAsia="等线"/>
          <w:lang w:eastAsia="zh-CN"/>
        </w:rPr>
        <w:t xml:space="preserve">For </w:t>
      </w:r>
      <w:bookmarkStart w:id="2" w:name="_Hlk530059834"/>
      <w:r w:rsidRPr="00F42F50">
        <w:rPr>
          <w:rFonts w:eastAsia="等线"/>
          <w:lang w:eastAsia="zh-CN"/>
        </w:rPr>
        <w:t>intra frequency and/or inter frequency measurement</w:t>
      </w:r>
      <w:bookmarkEnd w:id="2"/>
      <w:r w:rsidRPr="00F42F50">
        <w:rPr>
          <w:rFonts w:eastAsia="等线"/>
          <w:lang w:eastAsia="zh-CN"/>
        </w:rPr>
        <w:t>, the following approaches are</w:t>
      </w:r>
      <w:r w:rsidRPr="00F42F50">
        <w:t xml:space="preserve"> to be studied for UE power saving in time domain, including impact on mobility performance</w:t>
      </w:r>
    </w:p>
    <w:p w14:paraId="23F9CBD9" w14:textId="77777777" w:rsidR="0038728F" w:rsidRPr="00F42F50" w:rsidRDefault="0038728F" w:rsidP="0038728F">
      <w:pPr>
        <w:pStyle w:val="af2"/>
        <w:widowControl w:val="0"/>
        <w:numPr>
          <w:ilvl w:val="1"/>
          <w:numId w:val="33"/>
        </w:numPr>
        <w:snapToGrid/>
        <w:spacing w:after="0"/>
        <w:ind w:firstLineChars="0"/>
        <w:jc w:val="left"/>
        <w:rPr>
          <w:iCs/>
          <w:color w:val="000000"/>
        </w:rPr>
      </w:pPr>
      <w:r w:rsidRPr="00F42F50">
        <w:rPr>
          <w:iCs/>
          <w:color w:val="000000"/>
        </w:rPr>
        <w:t>Increasing measurement period</w:t>
      </w:r>
    </w:p>
    <w:p w14:paraId="410DF835" w14:textId="77777777" w:rsidR="0038728F" w:rsidRPr="00F42F50" w:rsidRDefault="0038728F" w:rsidP="0038728F">
      <w:pPr>
        <w:pStyle w:val="af2"/>
        <w:widowControl w:val="0"/>
        <w:numPr>
          <w:ilvl w:val="1"/>
          <w:numId w:val="33"/>
        </w:numPr>
        <w:snapToGrid/>
        <w:spacing w:after="0"/>
        <w:ind w:firstLineChars="0"/>
        <w:jc w:val="left"/>
        <w:rPr>
          <w:iCs/>
          <w:color w:val="000000"/>
        </w:rPr>
      </w:pPr>
      <w:r w:rsidRPr="00F42F50">
        <w:rPr>
          <w:iCs/>
          <w:color w:val="000000"/>
        </w:rPr>
        <w:t>Reducing number of samples (e.g., OFDM symbols / slots) within a measurement period (e.g., SMTC window)</w:t>
      </w:r>
    </w:p>
    <w:p w14:paraId="4FF7E1D2" w14:textId="77777777" w:rsidR="0038728F" w:rsidRPr="00F42F50" w:rsidRDefault="0038728F" w:rsidP="0038728F">
      <w:pPr>
        <w:pStyle w:val="af2"/>
        <w:widowControl w:val="0"/>
        <w:numPr>
          <w:ilvl w:val="1"/>
          <w:numId w:val="33"/>
        </w:numPr>
        <w:snapToGrid/>
        <w:spacing w:after="0"/>
        <w:ind w:firstLineChars="0"/>
        <w:jc w:val="left"/>
        <w:rPr>
          <w:iCs/>
        </w:rPr>
      </w:pPr>
      <w:r w:rsidRPr="00F42F50">
        <w:rPr>
          <w:iCs/>
        </w:rPr>
        <w:t>Confining RRM measurements within a measurement window and increasing the periodicity of the measurement window for intra frequency and/or inter frequency measurement</w:t>
      </w:r>
    </w:p>
    <w:p w14:paraId="739F0396" w14:textId="77777777" w:rsidR="0038728F" w:rsidRPr="00F42F50" w:rsidRDefault="0038728F" w:rsidP="0038728F">
      <w:pPr>
        <w:pStyle w:val="af2"/>
        <w:widowControl w:val="0"/>
        <w:numPr>
          <w:ilvl w:val="1"/>
          <w:numId w:val="33"/>
        </w:numPr>
        <w:snapToGrid/>
        <w:spacing w:after="0"/>
        <w:ind w:firstLineChars="0"/>
        <w:jc w:val="left"/>
        <w:rPr>
          <w:rFonts w:eastAsia="Times New Roman"/>
        </w:rPr>
      </w:pPr>
      <w:r w:rsidRPr="00F42F50">
        <w:rPr>
          <w:iCs/>
          <w:color w:val="000000"/>
        </w:rPr>
        <w:t>Other approaches are not precluded</w:t>
      </w:r>
    </w:p>
    <w:p w14:paraId="36598A94" w14:textId="77777777" w:rsidR="0038728F" w:rsidRPr="00F42F50" w:rsidRDefault="0038728F" w:rsidP="0038728F">
      <w:pPr>
        <w:pStyle w:val="af2"/>
        <w:widowControl w:val="0"/>
        <w:numPr>
          <w:ilvl w:val="1"/>
          <w:numId w:val="33"/>
        </w:numPr>
        <w:snapToGrid/>
        <w:spacing w:after="0"/>
        <w:ind w:firstLineChars="0"/>
        <w:jc w:val="left"/>
        <w:rPr>
          <w:rFonts w:eastAsia="Times New Roman"/>
        </w:rPr>
      </w:pPr>
      <w:r w:rsidRPr="00F42F50">
        <w:rPr>
          <w:rFonts w:eastAsia="Times New Roman"/>
        </w:rPr>
        <w:t>Note: this does not necessarily mean that the techniques studied will have spec impact</w:t>
      </w:r>
    </w:p>
    <w:p w14:paraId="64651004" w14:textId="77777777" w:rsidR="0038728F" w:rsidRDefault="0038728F" w:rsidP="0038728F">
      <w:pPr>
        <w:pStyle w:val="a3"/>
        <w:spacing w:before="240"/>
        <w:ind w:left="284"/>
        <w:rPr>
          <w:rFonts w:eastAsia="等线"/>
          <w:lang w:eastAsia="zh-CN"/>
        </w:rPr>
      </w:pPr>
      <w:r w:rsidRPr="001E25D8">
        <w:rPr>
          <w:rFonts w:eastAsia="等线"/>
          <w:lang w:eastAsia="zh-CN"/>
        </w:rPr>
        <w:t>To further study the following adaption mechanism of RRM measurement activities for UE power saving:</w:t>
      </w:r>
    </w:p>
    <w:p w14:paraId="142460D1" w14:textId="77777777" w:rsidR="0038728F" w:rsidRPr="001E25D8" w:rsidRDefault="0038728F" w:rsidP="0038728F">
      <w:pPr>
        <w:numPr>
          <w:ilvl w:val="0"/>
          <w:numId w:val="33"/>
        </w:numPr>
        <w:autoSpaceDE/>
        <w:autoSpaceDN/>
        <w:adjustRightInd/>
        <w:snapToGrid/>
        <w:spacing w:after="0"/>
        <w:jc w:val="left"/>
      </w:pPr>
      <w:proofErr w:type="spellStart"/>
      <w:r w:rsidRPr="001E25D8">
        <w:rPr>
          <w:bCs/>
        </w:rPr>
        <w:t>gNB</w:t>
      </w:r>
      <w:proofErr w:type="spellEnd"/>
      <w:r w:rsidRPr="001E25D8">
        <w:rPr>
          <w:bCs/>
        </w:rPr>
        <w:t xml:space="preserve"> controlled RRM measurement operation with UE assistance information reported to </w:t>
      </w:r>
      <w:proofErr w:type="spellStart"/>
      <w:r w:rsidRPr="001E25D8">
        <w:rPr>
          <w:bCs/>
        </w:rPr>
        <w:t>gNB</w:t>
      </w:r>
      <w:proofErr w:type="spellEnd"/>
      <w:r w:rsidRPr="001E25D8">
        <w:rPr>
          <w:bCs/>
        </w:rPr>
        <w:t>, e.g.,</w:t>
      </w:r>
    </w:p>
    <w:p w14:paraId="52A2F2F6" w14:textId="77777777" w:rsidR="0038728F" w:rsidRPr="001E25D8" w:rsidRDefault="0038728F" w:rsidP="0038728F">
      <w:pPr>
        <w:numPr>
          <w:ilvl w:val="1"/>
          <w:numId w:val="33"/>
        </w:numPr>
        <w:autoSpaceDE/>
        <w:autoSpaceDN/>
        <w:adjustRightInd/>
        <w:snapToGrid/>
        <w:spacing w:after="0"/>
        <w:jc w:val="left"/>
        <w:rPr>
          <w:bCs/>
        </w:rPr>
      </w:pPr>
      <w:r w:rsidRPr="001E25D8">
        <w:rPr>
          <w:bCs/>
        </w:rPr>
        <w:t>mobility related information</w:t>
      </w:r>
      <w:r w:rsidRPr="00042BEF">
        <w:rPr>
          <w:rFonts w:eastAsia="等线" w:hint="eastAsia"/>
          <w:bCs/>
          <w:lang w:eastAsia="zh-CN"/>
        </w:rPr>
        <w:t xml:space="preserve"> (e.g.,</w:t>
      </w:r>
      <w:r w:rsidRPr="00042BEF">
        <w:rPr>
          <w:rFonts w:eastAsia="等线"/>
          <w:bCs/>
          <w:lang w:eastAsia="zh-CN"/>
        </w:rPr>
        <w:t xml:space="preserve"> m</w:t>
      </w:r>
      <w:r w:rsidRPr="001E25D8">
        <w:rPr>
          <w:bCs/>
        </w:rPr>
        <w:t>obility state, history of mobility state, UE's visited cells and cells not reselected due to the ping-pong effect, the number of handovers for certain period, etc.)</w:t>
      </w:r>
    </w:p>
    <w:p w14:paraId="504FBAAE" w14:textId="77777777" w:rsidR="0038728F" w:rsidRPr="001E25D8" w:rsidRDefault="0038728F" w:rsidP="0038728F">
      <w:pPr>
        <w:numPr>
          <w:ilvl w:val="1"/>
          <w:numId w:val="33"/>
        </w:numPr>
        <w:autoSpaceDE/>
        <w:autoSpaceDN/>
        <w:adjustRightInd/>
        <w:snapToGrid/>
        <w:spacing w:after="0"/>
        <w:jc w:val="left"/>
        <w:rPr>
          <w:bCs/>
        </w:rPr>
      </w:pPr>
      <w:r w:rsidRPr="001E25D8">
        <w:rPr>
          <w:bCs/>
        </w:rPr>
        <w:t>channel condition (e.g. change in serving RS/signal)</w:t>
      </w:r>
    </w:p>
    <w:p w14:paraId="1DB993F5" w14:textId="77777777" w:rsidR="0038728F" w:rsidRPr="001E25D8" w:rsidRDefault="0038728F" w:rsidP="0038728F">
      <w:pPr>
        <w:numPr>
          <w:ilvl w:val="0"/>
          <w:numId w:val="33"/>
        </w:numPr>
        <w:autoSpaceDE/>
        <w:autoSpaceDN/>
        <w:adjustRightInd/>
        <w:snapToGrid/>
        <w:spacing w:after="0"/>
        <w:jc w:val="left"/>
      </w:pPr>
      <w:proofErr w:type="spellStart"/>
      <w:r w:rsidRPr="001E25D8">
        <w:rPr>
          <w:bCs/>
        </w:rPr>
        <w:t>gNB</w:t>
      </w:r>
      <w:proofErr w:type="spellEnd"/>
      <w:r w:rsidRPr="001E25D8">
        <w:rPr>
          <w:bCs/>
        </w:rPr>
        <w:t xml:space="preserve"> controlled RRM measurement operation without UE assistance information reported to </w:t>
      </w:r>
      <w:proofErr w:type="spellStart"/>
      <w:r w:rsidRPr="001E25D8">
        <w:rPr>
          <w:bCs/>
        </w:rPr>
        <w:t>gNB</w:t>
      </w:r>
      <w:proofErr w:type="spellEnd"/>
      <w:r w:rsidRPr="001E25D8">
        <w:rPr>
          <w:bCs/>
        </w:rPr>
        <w:t xml:space="preserve"> based on certain conditions, e.g.,</w:t>
      </w:r>
    </w:p>
    <w:p w14:paraId="736DE34F" w14:textId="77777777" w:rsidR="0038728F" w:rsidRPr="001E25D8" w:rsidRDefault="0038728F" w:rsidP="0038728F">
      <w:pPr>
        <w:numPr>
          <w:ilvl w:val="1"/>
          <w:numId w:val="33"/>
        </w:numPr>
        <w:autoSpaceDE/>
        <w:autoSpaceDN/>
        <w:adjustRightInd/>
        <w:snapToGrid/>
        <w:spacing w:after="0"/>
        <w:jc w:val="left"/>
      </w:pPr>
      <w:r w:rsidRPr="001E25D8">
        <w:rPr>
          <w:bCs/>
        </w:rPr>
        <w:t>Doppler estimation for RRC CONNECTED states</w:t>
      </w:r>
    </w:p>
    <w:p w14:paraId="59B64E93" w14:textId="77777777" w:rsidR="0038728F" w:rsidRPr="001E25D8" w:rsidRDefault="0038728F" w:rsidP="0038728F">
      <w:pPr>
        <w:numPr>
          <w:ilvl w:val="1"/>
          <w:numId w:val="33"/>
        </w:numPr>
        <w:autoSpaceDE/>
        <w:autoSpaceDN/>
        <w:adjustRightInd/>
        <w:snapToGrid/>
        <w:spacing w:after="0"/>
        <w:jc w:val="left"/>
      </w:pPr>
      <w:r w:rsidRPr="001E25D8">
        <w:rPr>
          <w:bCs/>
        </w:rPr>
        <w:t>cell type (e.g., small cell/macro cell)</w:t>
      </w:r>
    </w:p>
    <w:p w14:paraId="41F1476D" w14:textId="77777777" w:rsidR="0038728F" w:rsidRPr="001E25D8" w:rsidRDefault="0038728F" w:rsidP="0038728F">
      <w:pPr>
        <w:numPr>
          <w:ilvl w:val="0"/>
          <w:numId w:val="33"/>
        </w:numPr>
        <w:autoSpaceDE/>
        <w:autoSpaceDN/>
        <w:adjustRightInd/>
        <w:snapToGrid/>
        <w:spacing w:after="0"/>
        <w:jc w:val="left"/>
      </w:pPr>
      <w:proofErr w:type="spellStart"/>
      <w:r w:rsidRPr="001E25D8">
        <w:t>gNB</w:t>
      </w:r>
      <w:proofErr w:type="spellEnd"/>
      <w:r w:rsidRPr="001E25D8">
        <w:t xml:space="preserve"> controlled threshold to support UE autonomous RRM measurement adaptation</w:t>
      </w:r>
      <w:r w:rsidRPr="001E25D8">
        <w:rPr>
          <w:iCs/>
          <w:color w:val="000000"/>
        </w:rPr>
        <w:t xml:space="preserve"> based on </w:t>
      </w:r>
      <w:r w:rsidRPr="001E25D8">
        <w:t>e.g.,</w:t>
      </w:r>
    </w:p>
    <w:p w14:paraId="604DFB42" w14:textId="77777777" w:rsidR="0038728F" w:rsidRPr="001E25D8" w:rsidRDefault="0038728F" w:rsidP="0038728F">
      <w:pPr>
        <w:numPr>
          <w:ilvl w:val="1"/>
          <w:numId w:val="33"/>
        </w:numPr>
        <w:autoSpaceDE/>
        <w:autoSpaceDN/>
        <w:adjustRightInd/>
        <w:snapToGrid/>
        <w:spacing w:after="0"/>
        <w:jc w:val="left"/>
      </w:pPr>
      <w:r w:rsidRPr="001E25D8">
        <w:rPr>
          <w:iCs/>
          <w:color w:val="000000"/>
        </w:rPr>
        <w:t>signal measurements</w:t>
      </w:r>
      <w:r w:rsidRPr="00042BEF">
        <w:rPr>
          <w:rFonts w:eastAsia="等线" w:hint="eastAsia"/>
          <w:lang w:eastAsia="zh-CN"/>
        </w:rPr>
        <w:t xml:space="preserve"> </w:t>
      </w:r>
      <w:r w:rsidRPr="00042BEF">
        <w:rPr>
          <w:rFonts w:eastAsia="等线"/>
          <w:lang w:eastAsia="zh-CN"/>
        </w:rPr>
        <w:t>(</w:t>
      </w:r>
      <w:r w:rsidRPr="001E25D8">
        <w:rPr>
          <w:iCs/>
          <w:color w:val="000000"/>
        </w:rPr>
        <w:t>e.g., RSRP)</w:t>
      </w:r>
    </w:p>
    <w:p w14:paraId="2AAD0AF0" w14:textId="77777777" w:rsidR="0038728F" w:rsidRPr="001E25D8" w:rsidRDefault="0038728F" w:rsidP="0038728F">
      <w:pPr>
        <w:numPr>
          <w:ilvl w:val="1"/>
          <w:numId w:val="33"/>
        </w:numPr>
        <w:autoSpaceDE/>
        <w:autoSpaceDN/>
        <w:adjustRightInd/>
        <w:snapToGrid/>
        <w:spacing w:after="0"/>
        <w:jc w:val="left"/>
      </w:pPr>
      <w:r w:rsidRPr="001E25D8">
        <w:rPr>
          <w:iCs/>
          <w:color w:val="000000"/>
        </w:rPr>
        <w:t>UE mobility state (e.g., low/medium/high mobility)</w:t>
      </w:r>
    </w:p>
    <w:p w14:paraId="4B896B9C" w14:textId="77777777" w:rsidR="0038728F" w:rsidRPr="001E25D8" w:rsidRDefault="0038728F" w:rsidP="0038728F">
      <w:pPr>
        <w:numPr>
          <w:ilvl w:val="1"/>
          <w:numId w:val="33"/>
        </w:numPr>
        <w:autoSpaceDE/>
        <w:autoSpaceDN/>
        <w:adjustRightInd/>
        <w:snapToGrid/>
        <w:spacing w:after="0"/>
        <w:jc w:val="left"/>
      </w:pPr>
      <w:r w:rsidRPr="001E25D8">
        <w:rPr>
          <w:iCs/>
          <w:color w:val="000000"/>
        </w:rPr>
        <w:lastRenderedPageBreak/>
        <w:t>UE location in the cell (e.g., cell-center/cell-edge)</w:t>
      </w:r>
    </w:p>
    <w:p w14:paraId="71F21204" w14:textId="77777777" w:rsidR="0038728F" w:rsidRPr="001E25D8" w:rsidRDefault="0038728F" w:rsidP="0038728F">
      <w:pPr>
        <w:numPr>
          <w:ilvl w:val="1"/>
          <w:numId w:val="33"/>
        </w:numPr>
        <w:autoSpaceDE/>
        <w:autoSpaceDN/>
        <w:adjustRightInd/>
        <w:snapToGrid/>
        <w:spacing w:after="0"/>
        <w:jc w:val="left"/>
      </w:pPr>
      <w:r w:rsidRPr="001E25D8">
        <w:rPr>
          <w:iCs/>
          <w:color w:val="000000"/>
        </w:rPr>
        <w:t xml:space="preserve">S-measure enhancement (e.g. S-measure for </w:t>
      </w:r>
      <w:proofErr w:type="spellStart"/>
      <w:r w:rsidRPr="001E25D8">
        <w:rPr>
          <w:iCs/>
          <w:color w:val="000000"/>
        </w:rPr>
        <w:t>SCell</w:t>
      </w:r>
      <w:proofErr w:type="spellEnd"/>
      <w:r w:rsidRPr="001E25D8">
        <w:rPr>
          <w:iCs/>
          <w:color w:val="000000"/>
        </w:rPr>
        <w:t xml:space="preserve">, CSI-RS) </w:t>
      </w:r>
    </w:p>
    <w:p w14:paraId="6EAA1531" w14:textId="77777777" w:rsidR="0038728F" w:rsidRPr="001E25D8" w:rsidRDefault="0038728F" w:rsidP="0038728F">
      <w:pPr>
        <w:numPr>
          <w:ilvl w:val="0"/>
          <w:numId w:val="33"/>
        </w:numPr>
        <w:autoSpaceDE/>
        <w:autoSpaceDN/>
        <w:adjustRightInd/>
        <w:snapToGrid/>
        <w:spacing w:after="0"/>
        <w:jc w:val="left"/>
      </w:pPr>
      <w:r w:rsidRPr="001E25D8">
        <w:rPr>
          <w:rFonts w:eastAsia="等线"/>
          <w:lang w:eastAsia="zh-CN"/>
        </w:rPr>
        <w:t xml:space="preserve">Other </w:t>
      </w:r>
      <w:r w:rsidRPr="001E25D8">
        <w:t>mechanisms/approaches are not precluded</w:t>
      </w:r>
    </w:p>
    <w:p w14:paraId="15057EB4" w14:textId="77777777" w:rsidR="0038728F" w:rsidRDefault="0038728F" w:rsidP="0038728F">
      <w:pPr>
        <w:ind w:left="284"/>
      </w:pPr>
      <w:r>
        <w:t>It is observed that the following mechanisms can be beneficial in achieving the UE power saving,</w:t>
      </w:r>
    </w:p>
    <w:p w14:paraId="0EDA6A67" w14:textId="77777777" w:rsidR="0038728F" w:rsidRPr="000A16CD" w:rsidRDefault="0038728F" w:rsidP="0038728F">
      <w:pPr>
        <w:numPr>
          <w:ilvl w:val="0"/>
          <w:numId w:val="33"/>
        </w:numPr>
        <w:autoSpaceDE/>
        <w:autoSpaceDN/>
        <w:adjustRightInd/>
        <w:snapToGrid/>
        <w:spacing w:after="0"/>
        <w:jc w:val="left"/>
      </w:pPr>
      <w:r w:rsidRPr="000A16CD">
        <w:t>Reducing the number of cells for intra-frequency measurement can be</w:t>
      </w:r>
      <w:r>
        <w:t xml:space="preserve"> beneficial for UE power saving</w:t>
      </w:r>
      <w:r w:rsidRPr="000A16CD">
        <w:t xml:space="preserve">, </w:t>
      </w:r>
    </w:p>
    <w:p w14:paraId="6C30AEEF" w14:textId="77777777" w:rsidR="0038728F" w:rsidRPr="000A16CD" w:rsidRDefault="0038728F" w:rsidP="0038728F">
      <w:pPr>
        <w:numPr>
          <w:ilvl w:val="1"/>
          <w:numId w:val="33"/>
        </w:numPr>
        <w:autoSpaceDE/>
        <w:autoSpaceDN/>
        <w:adjustRightInd/>
        <w:snapToGrid/>
        <w:spacing w:after="0"/>
        <w:jc w:val="left"/>
      </w:pPr>
      <w:proofErr w:type="gramStart"/>
      <w:r w:rsidRPr="000A16CD">
        <w:rPr>
          <w:rFonts w:eastAsia="等线"/>
          <w:lang w:eastAsia="zh-CN"/>
        </w:rPr>
        <w:t>A</w:t>
      </w:r>
      <w:r w:rsidRPr="000A16CD">
        <w:rPr>
          <w:rFonts w:eastAsia="等线" w:hint="eastAsia"/>
          <w:lang w:eastAsia="zh-CN"/>
        </w:rPr>
        <w:t xml:space="preserve">ssuming </w:t>
      </w:r>
      <w:r w:rsidRPr="000A16CD">
        <w:rPr>
          <w:rFonts w:eastAsia="等线"/>
          <w:lang w:eastAsia="zh-CN"/>
        </w:rPr>
        <w:t>that</w:t>
      </w:r>
      <w:proofErr w:type="gramEnd"/>
      <w:r w:rsidRPr="000A16CD">
        <w:rPr>
          <w:rFonts w:eastAsia="等线"/>
          <w:lang w:eastAsia="zh-CN"/>
        </w:rPr>
        <w:t xml:space="preserve"> UE can limit the processing for measurement within a constrained time period and/or with reduced complexity.</w:t>
      </w:r>
    </w:p>
    <w:p w14:paraId="22B3E589" w14:textId="77777777" w:rsidR="0038728F" w:rsidRPr="000A16CD" w:rsidRDefault="0038728F" w:rsidP="0038728F">
      <w:pPr>
        <w:numPr>
          <w:ilvl w:val="1"/>
          <w:numId w:val="33"/>
        </w:numPr>
        <w:autoSpaceDE/>
        <w:autoSpaceDN/>
        <w:adjustRightInd/>
        <w:snapToGrid/>
        <w:spacing w:after="0"/>
        <w:jc w:val="left"/>
      </w:pPr>
      <w:r w:rsidRPr="000A16CD">
        <w:rPr>
          <w:rFonts w:eastAsia="等线"/>
          <w:lang w:eastAsia="zh-CN"/>
        </w:rPr>
        <w:t xml:space="preserve">Assuming number of </w:t>
      </w:r>
      <w:proofErr w:type="spellStart"/>
      <w:r w:rsidRPr="000A16CD">
        <w:rPr>
          <w:rFonts w:eastAsia="等线"/>
          <w:lang w:eastAsia="zh-CN"/>
        </w:rPr>
        <w:t>neighbouring</w:t>
      </w:r>
      <w:proofErr w:type="spellEnd"/>
      <w:r w:rsidRPr="000A16CD">
        <w:rPr>
          <w:rFonts w:eastAsia="等线"/>
          <w:lang w:eastAsia="zh-CN"/>
        </w:rPr>
        <w:t xml:space="preserve"> cells to be measured is reduced.</w:t>
      </w:r>
    </w:p>
    <w:p w14:paraId="6A798305" w14:textId="77777777" w:rsidR="0038728F" w:rsidRPr="000A16CD" w:rsidRDefault="0038728F" w:rsidP="0038728F">
      <w:pPr>
        <w:numPr>
          <w:ilvl w:val="0"/>
          <w:numId w:val="33"/>
        </w:numPr>
        <w:autoSpaceDE/>
        <w:autoSpaceDN/>
        <w:adjustRightInd/>
        <w:snapToGrid/>
        <w:spacing w:after="0"/>
        <w:jc w:val="left"/>
      </w:pPr>
      <w:r w:rsidRPr="000A16CD">
        <w:t xml:space="preserve">For UE power saving perspective, reducing the need in </w:t>
      </w:r>
      <w:proofErr w:type="spellStart"/>
      <w:r w:rsidRPr="000A16CD">
        <w:t>neighbour</w:t>
      </w:r>
      <w:proofErr w:type="spellEnd"/>
      <w:r w:rsidRPr="000A16CD">
        <w:t xml:space="preserve"> cell intra-frequency measurement can be beneficial.</w:t>
      </w:r>
    </w:p>
    <w:p w14:paraId="05B3CC1B" w14:textId="77777777" w:rsidR="0038728F" w:rsidRDefault="0038728F" w:rsidP="0038728F">
      <w:pPr>
        <w:spacing w:before="240"/>
        <w:ind w:left="284"/>
        <w:rPr>
          <w:rFonts w:eastAsia="宋体"/>
          <w:lang w:eastAsia="zh-CN"/>
        </w:rPr>
      </w:pPr>
      <w:r>
        <w:rPr>
          <w:rFonts w:eastAsia="宋体"/>
          <w:lang w:eastAsia="zh-CN"/>
        </w:rPr>
        <w:t>While it is observed u</w:t>
      </w:r>
      <w:r w:rsidRPr="0090664A">
        <w:rPr>
          <w:rFonts w:eastAsia="宋体"/>
          <w:lang w:eastAsia="zh-CN"/>
        </w:rPr>
        <w:t>nde</w:t>
      </w:r>
      <w:r>
        <w:rPr>
          <w:rFonts w:eastAsia="宋体"/>
          <w:lang w:eastAsia="zh-CN"/>
        </w:rPr>
        <w:t>r certain conditions and</w:t>
      </w:r>
      <w:r w:rsidRPr="0090664A">
        <w:rPr>
          <w:rFonts w:eastAsia="宋体"/>
          <w:lang w:eastAsia="zh-CN"/>
        </w:rPr>
        <w:t xml:space="preserve"> deployment scenarios, additional </w:t>
      </w:r>
      <w:r w:rsidRPr="0090664A">
        <w:rPr>
          <w:rFonts w:eastAsia="宋体" w:hint="eastAsia"/>
          <w:lang w:eastAsia="zh-CN"/>
        </w:rPr>
        <w:t>resource</w:t>
      </w:r>
      <w:r w:rsidRPr="0090664A">
        <w:rPr>
          <w:rFonts w:eastAsia="宋体"/>
          <w:lang w:eastAsia="zh-CN"/>
        </w:rPr>
        <w:t xml:space="preserve"> for RRM measurement </w:t>
      </w:r>
      <w:r w:rsidRPr="0090664A">
        <w:rPr>
          <w:rFonts w:eastAsia="等线"/>
          <w:lang w:eastAsia="zh-CN"/>
        </w:rPr>
        <w:t xml:space="preserve">can be </w:t>
      </w:r>
      <w:r w:rsidRPr="0090664A">
        <w:t>beneficial for UE power saving</w:t>
      </w:r>
      <w:r w:rsidRPr="0090664A">
        <w:rPr>
          <w:rFonts w:eastAsia="宋体"/>
          <w:lang w:eastAsia="zh-CN"/>
        </w:rPr>
        <w:t>, including at least the following aspects</w:t>
      </w:r>
      <w:r w:rsidRPr="0090664A">
        <w:rPr>
          <w:rFonts w:eastAsia="宋体" w:hint="eastAsia"/>
          <w:lang w:eastAsia="zh-CN"/>
        </w:rPr>
        <w:t xml:space="preserve">: </w:t>
      </w:r>
    </w:p>
    <w:p w14:paraId="5DA9CE78" w14:textId="77777777" w:rsidR="0038728F" w:rsidRPr="0090664A" w:rsidRDefault="0038728F" w:rsidP="0038728F">
      <w:pPr>
        <w:numPr>
          <w:ilvl w:val="0"/>
          <w:numId w:val="33"/>
        </w:numPr>
        <w:autoSpaceDE/>
        <w:autoSpaceDN/>
        <w:adjustRightInd/>
        <w:snapToGrid/>
        <w:spacing w:after="0"/>
        <w:jc w:val="left"/>
        <w:rPr>
          <w:bCs/>
        </w:rPr>
      </w:pPr>
      <w:r w:rsidRPr="0090664A">
        <w:rPr>
          <w:bCs/>
        </w:rPr>
        <w:t xml:space="preserve">Minimizing/reducing the timing gap between measurement (e.g., SSB) and DRX ON duration (e.g., paging monitoring occasion/reception, data reception, etc.) </w:t>
      </w:r>
    </w:p>
    <w:p w14:paraId="5662C74E" w14:textId="77777777" w:rsidR="0038728F" w:rsidRPr="0090664A" w:rsidRDefault="0038728F" w:rsidP="0038728F">
      <w:pPr>
        <w:numPr>
          <w:ilvl w:val="0"/>
          <w:numId w:val="33"/>
        </w:numPr>
        <w:autoSpaceDE/>
        <w:autoSpaceDN/>
        <w:adjustRightInd/>
        <w:snapToGrid/>
        <w:spacing w:after="0"/>
        <w:jc w:val="left"/>
        <w:rPr>
          <w:bCs/>
        </w:rPr>
      </w:pPr>
      <w:r w:rsidRPr="0090664A">
        <w:rPr>
          <w:bCs/>
        </w:rPr>
        <w:t>Additional resource around the measurement occasion, e.g., for AGC assistance</w:t>
      </w:r>
    </w:p>
    <w:p w14:paraId="2684E2E4" w14:textId="77777777" w:rsidR="0038728F" w:rsidRPr="0090664A" w:rsidRDefault="0038728F" w:rsidP="0038728F">
      <w:pPr>
        <w:numPr>
          <w:ilvl w:val="0"/>
          <w:numId w:val="33"/>
        </w:numPr>
        <w:autoSpaceDE/>
        <w:autoSpaceDN/>
        <w:adjustRightInd/>
        <w:snapToGrid/>
        <w:spacing w:after="0"/>
        <w:jc w:val="left"/>
        <w:rPr>
          <w:bCs/>
        </w:rPr>
      </w:pPr>
      <w:r w:rsidRPr="0090664A">
        <w:rPr>
          <w:bCs/>
        </w:rPr>
        <w:t xml:space="preserve">Reducing measurement activities by providing additional resource may provide </w:t>
      </w:r>
      <w:proofErr w:type="gramStart"/>
      <w:r w:rsidRPr="0090664A">
        <w:rPr>
          <w:bCs/>
        </w:rPr>
        <w:t>sufficient</w:t>
      </w:r>
      <w:proofErr w:type="gramEnd"/>
      <w:r w:rsidRPr="0090664A">
        <w:rPr>
          <w:bCs/>
        </w:rPr>
        <w:t xml:space="preserve"> measurement/T-F accuracy.</w:t>
      </w:r>
    </w:p>
    <w:p w14:paraId="5448FCF2" w14:textId="77777777" w:rsidR="0038728F" w:rsidRDefault="0038728F" w:rsidP="006804D5">
      <w:pPr>
        <w:autoSpaceDE/>
        <w:autoSpaceDN/>
        <w:adjustRightInd/>
        <w:snapToGrid/>
        <w:spacing w:after="0"/>
        <w:jc w:val="left"/>
        <w:rPr>
          <w:rFonts w:eastAsia="Times New Roman"/>
          <w:szCs w:val="20"/>
        </w:rPr>
      </w:pPr>
    </w:p>
    <w:p w14:paraId="1D4B148D" w14:textId="3639E4E0" w:rsidR="001759C2" w:rsidRDefault="00EF213D" w:rsidP="006804D5">
      <w:pPr>
        <w:autoSpaceDE/>
        <w:autoSpaceDN/>
        <w:adjustRightInd/>
        <w:snapToGrid/>
        <w:spacing w:after="0"/>
        <w:jc w:val="left"/>
        <w:rPr>
          <w:rFonts w:eastAsia="Times New Roman"/>
          <w:szCs w:val="20"/>
        </w:rPr>
      </w:pPr>
      <w:r>
        <w:rPr>
          <w:rFonts w:eastAsia="Times New Roman"/>
          <w:szCs w:val="20"/>
        </w:rPr>
        <w:t xml:space="preserve">Besides the above </w:t>
      </w:r>
      <w:r w:rsidR="00F55E7B">
        <w:rPr>
          <w:rFonts w:eastAsia="Times New Roman"/>
          <w:szCs w:val="20"/>
        </w:rPr>
        <w:t>descriptions, in</w:t>
      </w:r>
      <w:r w:rsidR="00903119">
        <w:rPr>
          <w:rFonts w:eastAsia="Times New Roman"/>
          <w:szCs w:val="20"/>
        </w:rPr>
        <w:t xml:space="preserve"> this contribution, from the UE point of view we propose</w:t>
      </w:r>
      <w:r w:rsidR="0038728F">
        <w:rPr>
          <w:rFonts w:eastAsia="Times New Roman"/>
          <w:szCs w:val="20"/>
        </w:rPr>
        <w:t xml:space="preserve"> </w:t>
      </w:r>
      <w:r w:rsidR="00F55E7B">
        <w:rPr>
          <w:rFonts w:eastAsia="Times New Roman"/>
          <w:szCs w:val="20"/>
        </w:rPr>
        <w:t xml:space="preserve">that </w:t>
      </w:r>
      <w:r w:rsidR="0038728F">
        <w:rPr>
          <w:rFonts w:eastAsia="Times New Roman"/>
          <w:szCs w:val="20"/>
        </w:rPr>
        <w:t xml:space="preserve">network should consider </w:t>
      </w:r>
      <w:r w:rsidR="00903119">
        <w:rPr>
          <w:rFonts w:eastAsia="Times New Roman"/>
          <w:szCs w:val="20"/>
        </w:rPr>
        <w:t xml:space="preserve">a </w:t>
      </w:r>
      <w:r w:rsidR="0038728F">
        <w:rPr>
          <w:rFonts w:eastAsia="Times New Roman"/>
          <w:szCs w:val="20"/>
        </w:rPr>
        <w:t xml:space="preserve">special use case </w:t>
      </w:r>
      <w:r w:rsidR="00F55E7B">
        <w:rPr>
          <w:rFonts w:eastAsia="Times New Roman"/>
          <w:szCs w:val="20"/>
        </w:rPr>
        <w:t>which</w:t>
      </w:r>
      <w:r w:rsidR="00903119">
        <w:rPr>
          <w:rFonts w:eastAsia="Times New Roman"/>
          <w:szCs w:val="20"/>
        </w:rPr>
        <w:t xml:space="preserve"> </w:t>
      </w:r>
      <w:r w:rsidR="0038728F">
        <w:rPr>
          <w:rFonts w:eastAsia="Times New Roman"/>
          <w:szCs w:val="20"/>
        </w:rPr>
        <w:t>is raised by many mobile phone users.</w:t>
      </w:r>
    </w:p>
    <w:p w14:paraId="71C81DBD" w14:textId="77777777" w:rsidR="0038728F" w:rsidRPr="00A41463" w:rsidRDefault="0038728F" w:rsidP="006804D5">
      <w:pPr>
        <w:autoSpaceDE/>
        <w:autoSpaceDN/>
        <w:adjustRightInd/>
        <w:snapToGrid/>
        <w:spacing w:after="0"/>
        <w:jc w:val="left"/>
        <w:rPr>
          <w:rFonts w:eastAsia="Times New Roman"/>
          <w:szCs w:val="20"/>
        </w:rPr>
      </w:pPr>
    </w:p>
    <w:p w14:paraId="64601FBD" w14:textId="60E3D147" w:rsidR="001759C2" w:rsidRDefault="00903119" w:rsidP="001759C2">
      <w:pPr>
        <w:pStyle w:val="1"/>
        <w:rPr>
          <w:szCs w:val="20"/>
        </w:rPr>
      </w:pPr>
      <w:r>
        <w:rPr>
          <w:szCs w:val="20"/>
          <w:lang w:eastAsia="zh-CN"/>
        </w:rPr>
        <w:t>Meas</w:t>
      </w:r>
      <w:r w:rsidR="00551C7C">
        <w:rPr>
          <w:szCs w:val="20"/>
          <w:lang w:eastAsia="zh-CN"/>
        </w:rPr>
        <w:t xml:space="preserve">urement relaxation for </w:t>
      </w:r>
      <w:r w:rsidR="002E2B1E">
        <w:rPr>
          <w:szCs w:val="20"/>
          <w:lang w:eastAsia="zh-CN"/>
        </w:rPr>
        <w:t xml:space="preserve">UE in </w:t>
      </w:r>
      <w:r w:rsidR="00551C7C">
        <w:rPr>
          <w:szCs w:val="20"/>
          <w:lang w:eastAsia="zh-CN"/>
        </w:rPr>
        <w:t>low battery status</w:t>
      </w:r>
    </w:p>
    <w:p w14:paraId="5A753DFE"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7D610D48" w14:textId="7B716F80" w:rsidR="00CF69A7" w:rsidRDefault="00903119" w:rsidP="00477FC7">
      <w:pPr>
        <w:rPr>
          <w:bCs/>
        </w:rPr>
      </w:pPr>
      <w:r>
        <w:rPr>
          <w:lang w:eastAsia="zh-CN"/>
        </w:rPr>
        <w:t xml:space="preserve">In most cases, it is </w:t>
      </w:r>
      <w:r w:rsidR="002E2B1E">
        <w:rPr>
          <w:lang w:eastAsia="zh-CN"/>
        </w:rPr>
        <w:t xml:space="preserve">the </w:t>
      </w:r>
      <w:proofErr w:type="spellStart"/>
      <w:r w:rsidRPr="001E25D8">
        <w:rPr>
          <w:bCs/>
        </w:rPr>
        <w:t>gNB</w:t>
      </w:r>
      <w:proofErr w:type="spellEnd"/>
      <w:r w:rsidRPr="001E25D8">
        <w:rPr>
          <w:bCs/>
        </w:rPr>
        <w:t xml:space="preserve"> </w:t>
      </w:r>
      <w:r>
        <w:rPr>
          <w:bCs/>
        </w:rPr>
        <w:t xml:space="preserve">who </w:t>
      </w:r>
      <w:r w:rsidRPr="001E25D8">
        <w:rPr>
          <w:bCs/>
        </w:rPr>
        <w:t xml:space="preserve">controlled </w:t>
      </w:r>
      <w:r>
        <w:rPr>
          <w:bCs/>
        </w:rPr>
        <w:t xml:space="preserve">the </w:t>
      </w:r>
      <w:r w:rsidRPr="001E25D8">
        <w:rPr>
          <w:bCs/>
        </w:rPr>
        <w:t xml:space="preserve">RRM measurement operation </w:t>
      </w:r>
      <w:r>
        <w:rPr>
          <w:bCs/>
        </w:rPr>
        <w:t xml:space="preserve">even with UE assistance information </w:t>
      </w:r>
      <w:r w:rsidR="0038728F">
        <w:rPr>
          <w:bCs/>
        </w:rPr>
        <w:t xml:space="preserve">or measurement relaxation </w:t>
      </w:r>
      <w:r w:rsidR="002E2B1E">
        <w:rPr>
          <w:bCs/>
        </w:rPr>
        <w:t xml:space="preserve">being </w:t>
      </w:r>
      <w:r w:rsidR="0038728F">
        <w:rPr>
          <w:bCs/>
        </w:rPr>
        <w:t xml:space="preserve">agreed </w:t>
      </w:r>
      <w:r>
        <w:rPr>
          <w:bCs/>
        </w:rPr>
        <w:t>because mobility performance is very essential for</w:t>
      </w:r>
      <w:r w:rsidR="0038728F">
        <w:rPr>
          <w:bCs/>
        </w:rPr>
        <w:t xml:space="preserve"> the</w:t>
      </w:r>
      <w:r>
        <w:rPr>
          <w:bCs/>
        </w:rPr>
        <w:t xml:space="preserve"> PLMN network.</w:t>
      </w:r>
    </w:p>
    <w:p w14:paraId="00389EDB" w14:textId="339D5EEA" w:rsidR="001D413F" w:rsidRDefault="00343EBF" w:rsidP="00477FC7">
      <w:pPr>
        <w:rPr>
          <w:bCs/>
          <w:lang w:eastAsia="zh-CN"/>
        </w:rPr>
      </w:pPr>
      <w:r>
        <w:rPr>
          <w:bCs/>
          <w:lang w:eastAsia="zh-CN"/>
        </w:rPr>
        <w:t xml:space="preserve">But an </w:t>
      </w:r>
      <w:r w:rsidR="0038728F">
        <w:rPr>
          <w:bCs/>
          <w:lang w:eastAsia="zh-CN"/>
        </w:rPr>
        <w:t>often-encountered</w:t>
      </w:r>
      <w:r w:rsidR="0038728F" w:rsidRPr="0038728F">
        <w:rPr>
          <w:bCs/>
          <w:lang w:eastAsia="zh-CN"/>
        </w:rPr>
        <w:t xml:space="preserve"> </w:t>
      </w:r>
      <w:r>
        <w:rPr>
          <w:bCs/>
          <w:lang w:eastAsia="zh-CN"/>
        </w:rPr>
        <w:t xml:space="preserve">case </w:t>
      </w:r>
      <w:r w:rsidR="002E2B1E">
        <w:rPr>
          <w:bCs/>
          <w:lang w:eastAsia="zh-CN"/>
        </w:rPr>
        <w:t xml:space="preserve">in UE side </w:t>
      </w:r>
      <w:r>
        <w:rPr>
          <w:bCs/>
          <w:lang w:eastAsia="zh-CN"/>
        </w:rPr>
        <w:t>is when low battery status (2</w:t>
      </w:r>
      <w:r>
        <w:rPr>
          <w:rFonts w:hint="eastAsia"/>
          <w:bCs/>
          <w:lang w:eastAsia="zh-CN"/>
        </w:rPr>
        <w:t>0%</w:t>
      </w:r>
      <w:r>
        <w:rPr>
          <w:bCs/>
          <w:lang w:eastAsia="zh-CN"/>
        </w:rPr>
        <w:t xml:space="preserve"> or 10% left) </w:t>
      </w:r>
      <w:r w:rsidR="00503DCF">
        <w:rPr>
          <w:bCs/>
          <w:lang w:eastAsia="zh-CN"/>
        </w:rPr>
        <w:t>occur</w:t>
      </w:r>
      <w:r w:rsidR="002E2B1E">
        <w:rPr>
          <w:bCs/>
          <w:lang w:eastAsia="zh-CN"/>
        </w:rPr>
        <w:t>s,</w:t>
      </w:r>
      <w:r>
        <w:rPr>
          <w:bCs/>
          <w:lang w:eastAsia="zh-CN"/>
        </w:rPr>
        <w:t xml:space="preserve"> </w:t>
      </w:r>
      <w:r w:rsidR="00503DCF">
        <w:rPr>
          <w:bCs/>
          <w:lang w:eastAsia="zh-CN"/>
        </w:rPr>
        <w:t xml:space="preserve">the </w:t>
      </w:r>
      <w:r>
        <w:rPr>
          <w:bCs/>
          <w:lang w:eastAsia="zh-CN"/>
        </w:rPr>
        <w:t xml:space="preserve">UE implementation will reduce </w:t>
      </w:r>
      <w:r w:rsidR="002E2B1E">
        <w:rPr>
          <w:bCs/>
          <w:lang w:eastAsia="zh-CN"/>
        </w:rPr>
        <w:t xml:space="preserve">the unnecessary </w:t>
      </w:r>
      <w:r w:rsidR="00503DCF">
        <w:rPr>
          <w:bCs/>
          <w:lang w:eastAsia="zh-CN"/>
        </w:rPr>
        <w:t xml:space="preserve">application </w:t>
      </w:r>
      <w:r>
        <w:rPr>
          <w:bCs/>
          <w:lang w:eastAsia="zh-CN"/>
        </w:rPr>
        <w:t>power consumption</w:t>
      </w:r>
      <w:r w:rsidR="00536DBE">
        <w:rPr>
          <w:bCs/>
          <w:lang w:eastAsia="zh-CN"/>
        </w:rPr>
        <w:t xml:space="preserve"> under user control</w:t>
      </w:r>
      <w:r>
        <w:rPr>
          <w:bCs/>
          <w:lang w:eastAsia="zh-CN"/>
        </w:rPr>
        <w:t xml:space="preserve">, however, measurement </w:t>
      </w:r>
      <w:r w:rsidR="002E2B1E">
        <w:rPr>
          <w:bCs/>
          <w:lang w:eastAsia="zh-CN"/>
        </w:rPr>
        <w:t>could</w:t>
      </w:r>
      <w:r>
        <w:rPr>
          <w:bCs/>
          <w:lang w:eastAsia="zh-CN"/>
        </w:rPr>
        <w:t xml:space="preserve"> not be impacted</w:t>
      </w:r>
      <w:r w:rsidR="00503DCF">
        <w:rPr>
          <w:bCs/>
          <w:lang w:eastAsia="zh-CN"/>
        </w:rPr>
        <w:t xml:space="preserve"> in such </w:t>
      </w:r>
      <w:r w:rsidR="00503DCF" w:rsidRPr="00503DCF">
        <w:rPr>
          <w:bCs/>
          <w:lang w:eastAsia="zh-CN"/>
        </w:rPr>
        <w:t>circumstance</w:t>
      </w:r>
      <w:r w:rsidR="00503DCF">
        <w:rPr>
          <w:bCs/>
          <w:lang w:eastAsia="zh-CN"/>
        </w:rPr>
        <w:t xml:space="preserve">. </w:t>
      </w:r>
      <w:r w:rsidR="003D630A">
        <w:rPr>
          <w:bCs/>
          <w:lang w:eastAsia="zh-CN"/>
        </w:rPr>
        <w:t xml:space="preserve">An argument is </w:t>
      </w:r>
      <w:r w:rsidR="001D413F">
        <w:rPr>
          <w:bCs/>
          <w:lang w:eastAsia="zh-CN"/>
        </w:rPr>
        <w:t xml:space="preserve">that </w:t>
      </w:r>
      <w:r w:rsidR="003D630A">
        <w:rPr>
          <w:bCs/>
          <w:lang w:eastAsia="zh-CN"/>
        </w:rPr>
        <w:t xml:space="preserve">what the user </w:t>
      </w:r>
      <w:r w:rsidR="001D413F">
        <w:rPr>
          <w:bCs/>
          <w:lang w:eastAsia="zh-CN"/>
        </w:rPr>
        <w:t xml:space="preserve">most </w:t>
      </w:r>
      <w:r w:rsidR="003D630A">
        <w:rPr>
          <w:bCs/>
          <w:lang w:eastAsia="zh-CN"/>
        </w:rPr>
        <w:t>cares</w:t>
      </w:r>
      <w:r w:rsidR="002E2B1E">
        <w:rPr>
          <w:bCs/>
          <w:lang w:eastAsia="zh-CN"/>
        </w:rPr>
        <w:t xml:space="preserve">, when the UE battery is lower than 10% or even 5% and charging is not available </w:t>
      </w:r>
      <w:r w:rsidR="002E2B1E" w:rsidRPr="00503DCF">
        <w:rPr>
          <w:bCs/>
          <w:lang w:eastAsia="zh-CN"/>
        </w:rPr>
        <w:t>in a short time</w:t>
      </w:r>
      <w:r w:rsidR="002E2B1E">
        <w:rPr>
          <w:bCs/>
          <w:lang w:eastAsia="zh-CN"/>
        </w:rPr>
        <w:t xml:space="preserve">, </w:t>
      </w:r>
      <w:r w:rsidR="003D630A">
        <w:rPr>
          <w:bCs/>
          <w:lang w:eastAsia="zh-CN"/>
        </w:rPr>
        <w:t>is to keep the UE</w:t>
      </w:r>
      <w:r w:rsidR="001D413F">
        <w:rPr>
          <w:bCs/>
          <w:lang w:eastAsia="zh-CN"/>
        </w:rPr>
        <w:t xml:space="preserve"> </w:t>
      </w:r>
      <w:r w:rsidR="002E2B1E">
        <w:rPr>
          <w:bCs/>
          <w:lang w:eastAsia="zh-CN"/>
        </w:rPr>
        <w:t xml:space="preserve">on </w:t>
      </w:r>
      <w:r w:rsidR="003D630A">
        <w:rPr>
          <w:bCs/>
          <w:lang w:eastAsia="zh-CN"/>
        </w:rPr>
        <w:t>as long as possible rather than</w:t>
      </w:r>
      <w:r w:rsidR="00503DCF">
        <w:rPr>
          <w:bCs/>
          <w:lang w:eastAsia="zh-CN"/>
        </w:rPr>
        <w:t xml:space="preserve"> the</w:t>
      </w:r>
      <w:r w:rsidR="003D630A">
        <w:rPr>
          <w:bCs/>
          <w:lang w:eastAsia="zh-CN"/>
        </w:rPr>
        <w:t xml:space="preserve"> mobility </w:t>
      </w:r>
      <w:r w:rsidR="002E2B1E">
        <w:rPr>
          <w:bCs/>
          <w:lang w:eastAsia="zh-CN"/>
        </w:rPr>
        <w:t>performance.</w:t>
      </w:r>
    </w:p>
    <w:p w14:paraId="61C8D84B" w14:textId="6CAE2460" w:rsidR="00551C7C" w:rsidRDefault="00551C7C" w:rsidP="00477FC7">
      <w:pPr>
        <w:rPr>
          <w:bCs/>
          <w:lang w:eastAsia="zh-CN"/>
        </w:rPr>
      </w:pPr>
      <w:r>
        <w:rPr>
          <w:bCs/>
          <w:lang w:eastAsia="zh-CN"/>
        </w:rPr>
        <w:t>In such case</w:t>
      </w:r>
      <w:r w:rsidR="001D413F">
        <w:rPr>
          <w:bCs/>
          <w:lang w:eastAsia="zh-CN"/>
        </w:rPr>
        <w:t xml:space="preserve"> it could be beneficial if</w:t>
      </w:r>
      <w:r w:rsidR="00503DCF">
        <w:rPr>
          <w:bCs/>
          <w:lang w:eastAsia="zh-CN"/>
        </w:rPr>
        <w:t xml:space="preserve"> the </w:t>
      </w:r>
      <w:r w:rsidR="001D413F">
        <w:rPr>
          <w:bCs/>
          <w:lang w:eastAsia="zh-CN"/>
        </w:rPr>
        <w:t xml:space="preserve">UE in </w:t>
      </w:r>
      <w:r w:rsidR="00503DCF">
        <w:rPr>
          <w:bCs/>
          <w:lang w:eastAsia="zh-CN"/>
        </w:rPr>
        <w:t xml:space="preserve">low battery </w:t>
      </w:r>
      <w:r>
        <w:rPr>
          <w:bCs/>
          <w:lang w:eastAsia="zh-CN"/>
        </w:rPr>
        <w:t xml:space="preserve">could report </w:t>
      </w:r>
      <w:r w:rsidR="001D413F">
        <w:rPr>
          <w:bCs/>
          <w:lang w:eastAsia="zh-CN"/>
        </w:rPr>
        <w:t xml:space="preserve">such a </w:t>
      </w:r>
      <w:r>
        <w:rPr>
          <w:bCs/>
          <w:lang w:eastAsia="zh-CN"/>
        </w:rPr>
        <w:t xml:space="preserve">status to the network with a specific battery threshold and network </w:t>
      </w:r>
      <w:r w:rsidR="00503DCF">
        <w:rPr>
          <w:bCs/>
          <w:lang w:eastAsia="zh-CN"/>
        </w:rPr>
        <w:t xml:space="preserve">then </w:t>
      </w:r>
      <w:r w:rsidR="001D413F">
        <w:rPr>
          <w:bCs/>
          <w:lang w:eastAsia="zh-CN"/>
        </w:rPr>
        <w:t xml:space="preserve">shall </w:t>
      </w:r>
      <w:r>
        <w:rPr>
          <w:bCs/>
          <w:lang w:eastAsia="zh-CN"/>
        </w:rPr>
        <w:t>relax the measurement requirements</w:t>
      </w:r>
      <w:r w:rsidR="00AD18F4">
        <w:rPr>
          <w:bCs/>
          <w:lang w:eastAsia="zh-CN"/>
        </w:rPr>
        <w:t xml:space="preserve"> as much as </w:t>
      </w:r>
      <w:r w:rsidR="00536DBE">
        <w:rPr>
          <w:bCs/>
          <w:lang w:eastAsia="zh-CN"/>
        </w:rPr>
        <w:t>possible</w:t>
      </w:r>
      <w:bookmarkStart w:id="3" w:name="_GoBack"/>
      <w:bookmarkEnd w:id="3"/>
      <w:r w:rsidR="001D413F">
        <w:rPr>
          <w:bCs/>
          <w:lang w:eastAsia="zh-CN"/>
        </w:rPr>
        <w:t>.</w:t>
      </w:r>
      <w:r w:rsidR="00503DCF">
        <w:rPr>
          <w:bCs/>
          <w:lang w:eastAsia="zh-CN"/>
        </w:rPr>
        <w:t xml:space="preserve"> </w:t>
      </w:r>
    </w:p>
    <w:p w14:paraId="7F2B7904" w14:textId="6F2EE8D6" w:rsidR="00F73815" w:rsidRDefault="00BB2D80" w:rsidP="00F73815">
      <w:pPr>
        <w:rPr>
          <w:b/>
          <w:lang w:eastAsia="zh-CN"/>
        </w:rPr>
      </w:pPr>
      <w:r>
        <w:rPr>
          <w:b/>
          <w:lang w:eastAsia="zh-CN"/>
        </w:rPr>
        <w:t xml:space="preserve">Proposal </w:t>
      </w:r>
      <w:r w:rsidR="00F73815">
        <w:rPr>
          <w:b/>
          <w:lang w:eastAsia="zh-CN"/>
        </w:rPr>
        <w:t xml:space="preserve">1: </w:t>
      </w:r>
      <w:r w:rsidR="00551C7C" w:rsidRPr="00551C7C">
        <w:rPr>
          <w:b/>
          <w:lang w:eastAsia="zh-CN"/>
        </w:rPr>
        <w:t xml:space="preserve">Measurement relaxation for </w:t>
      </w:r>
      <w:r w:rsidR="001D413F">
        <w:rPr>
          <w:b/>
          <w:lang w:eastAsia="zh-CN"/>
        </w:rPr>
        <w:t xml:space="preserve">UE in </w:t>
      </w:r>
      <w:r w:rsidR="00551C7C" w:rsidRPr="00551C7C">
        <w:rPr>
          <w:b/>
          <w:lang w:eastAsia="zh-CN"/>
        </w:rPr>
        <w:t>low battery status</w:t>
      </w:r>
      <w:r w:rsidR="00551C7C">
        <w:rPr>
          <w:b/>
          <w:lang w:eastAsia="zh-CN"/>
        </w:rPr>
        <w:t xml:space="preserve"> shall be supported</w:t>
      </w:r>
      <w:r w:rsidR="001D413F">
        <w:rPr>
          <w:b/>
          <w:lang w:eastAsia="zh-CN"/>
        </w:rPr>
        <w:t>.</w:t>
      </w:r>
    </w:p>
    <w:p w14:paraId="335D5A29" w14:textId="77777777" w:rsidR="006D0751" w:rsidRPr="006D0751" w:rsidRDefault="006D0751" w:rsidP="006D0751">
      <w:pPr>
        <w:rPr>
          <w:lang w:eastAsia="zh-CN"/>
        </w:rPr>
      </w:pPr>
    </w:p>
    <w:p w14:paraId="535C4976" w14:textId="28E43B5B" w:rsidR="001759C2" w:rsidRDefault="00F46866" w:rsidP="001759C2">
      <w:pPr>
        <w:pStyle w:val="1"/>
        <w:rPr>
          <w:lang w:eastAsia="zh-CN"/>
        </w:rPr>
      </w:pPr>
      <w:r>
        <w:rPr>
          <w:szCs w:val="20"/>
        </w:rPr>
        <w:t>Conclusion</w:t>
      </w:r>
    </w:p>
    <w:p w14:paraId="51C8CA9D" w14:textId="23CC63DE" w:rsidR="00B878EF" w:rsidRPr="00503DCF" w:rsidRDefault="00EF213D" w:rsidP="00B878EF">
      <w:pPr>
        <w:rPr>
          <w:bCs/>
          <w:lang w:eastAsia="zh-CN"/>
        </w:rPr>
      </w:pPr>
      <w:r>
        <w:rPr>
          <w:bCs/>
          <w:lang w:eastAsia="zh-CN"/>
        </w:rPr>
        <w:t>Based on</w:t>
      </w:r>
      <w:r w:rsidR="00B878EF">
        <w:rPr>
          <w:bCs/>
          <w:lang w:eastAsia="zh-CN"/>
        </w:rPr>
        <w:t xml:space="preserve"> the study for measurement relaxation for normal cases, the above </w:t>
      </w:r>
      <w:r w:rsidR="00B878EF" w:rsidRPr="00B878EF">
        <w:rPr>
          <w:bCs/>
          <w:lang w:eastAsia="zh-CN"/>
        </w:rPr>
        <w:t>user demand</w:t>
      </w:r>
      <w:r w:rsidR="00B878EF">
        <w:rPr>
          <w:bCs/>
          <w:lang w:eastAsia="zh-CN"/>
        </w:rPr>
        <w:t xml:space="preserve"> shall be considered.</w:t>
      </w:r>
    </w:p>
    <w:p w14:paraId="7F803823" w14:textId="77777777" w:rsidR="001D413F" w:rsidRDefault="001D413F" w:rsidP="001D413F">
      <w:pPr>
        <w:rPr>
          <w:b/>
          <w:lang w:eastAsia="zh-CN"/>
        </w:rPr>
      </w:pPr>
      <w:r>
        <w:rPr>
          <w:b/>
          <w:lang w:eastAsia="zh-CN"/>
        </w:rPr>
        <w:t xml:space="preserve">Proposal 1: </w:t>
      </w:r>
      <w:r w:rsidRPr="00551C7C">
        <w:rPr>
          <w:b/>
          <w:lang w:eastAsia="zh-CN"/>
        </w:rPr>
        <w:t xml:space="preserve">Measurement relaxation for </w:t>
      </w:r>
      <w:r>
        <w:rPr>
          <w:b/>
          <w:lang w:eastAsia="zh-CN"/>
        </w:rPr>
        <w:t xml:space="preserve">UE in </w:t>
      </w:r>
      <w:r w:rsidRPr="00551C7C">
        <w:rPr>
          <w:b/>
          <w:lang w:eastAsia="zh-CN"/>
        </w:rPr>
        <w:t>low battery status</w:t>
      </w:r>
      <w:r>
        <w:rPr>
          <w:b/>
          <w:lang w:eastAsia="zh-CN"/>
        </w:rPr>
        <w:t xml:space="preserve"> shall be supported.</w:t>
      </w:r>
    </w:p>
    <w:p w14:paraId="56693F28" w14:textId="77777777" w:rsidR="001759C2" w:rsidRPr="001D413F" w:rsidRDefault="001759C2" w:rsidP="001759C2">
      <w:pPr>
        <w:pBdr>
          <w:bottom w:val="single" w:sz="12" w:space="1" w:color="auto"/>
        </w:pBdr>
        <w:rPr>
          <w:color w:val="000000"/>
          <w:lang w:eastAsia="zh-CN"/>
        </w:rPr>
      </w:pPr>
    </w:p>
    <w:p w14:paraId="1EA8C929" w14:textId="77777777" w:rsidR="001759C2" w:rsidRPr="000C5FDF" w:rsidRDefault="001759C2" w:rsidP="001759C2">
      <w:pPr>
        <w:rPr>
          <w:lang w:eastAsia="zh-CN"/>
        </w:rPr>
      </w:pPr>
    </w:p>
    <w:p w14:paraId="4C39E563" w14:textId="77777777" w:rsidR="001759C2" w:rsidRDefault="001759C2" w:rsidP="001759C2">
      <w:pPr>
        <w:pStyle w:val="1"/>
      </w:pPr>
      <w:r>
        <w:t>References</w:t>
      </w:r>
    </w:p>
    <w:p w14:paraId="37A16EDE" w14:textId="464ED880" w:rsidR="00106B18" w:rsidRPr="006804D5" w:rsidRDefault="00D76E3F" w:rsidP="006804D5">
      <w:pPr>
        <w:widowControl w:val="0"/>
        <w:numPr>
          <w:ilvl w:val="0"/>
          <w:numId w:val="6"/>
        </w:numPr>
        <w:autoSpaceDE/>
        <w:autoSpaceDN/>
        <w:adjustRightInd/>
        <w:snapToGrid/>
        <w:rPr>
          <w:sz w:val="20"/>
        </w:rPr>
      </w:pPr>
      <w:r w:rsidRPr="00E31679">
        <w:rPr>
          <w:sz w:val="20"/>
        </w:rPr>
        <w:t>3GPP TR 38.</w:t>
      </w:r>
      <w:r w:rsidR="006804D5">
        <w:rPr>
          <w:sz w:val="20"/>
        </w:rPr>
        <w:t>840</w:t>
      </w:r>
      <w:r w:rsidRPr="00E31679">
        <w:rPr>
          <w:sz w:val="20"/>
        </w:rPr>
        <w:t xml:space="preserve"> V16.</w:t>
      </w:r>
      <w:r w:rsidR="006804D5">
        <w:rPr>
          <w:sz w:val="20"/>
        </w:rPr>
        <w:t>1</w:t>
      </w:r>
      <w:r w:rsidRPr="00E31679">
        <w:rPr>
          <w:sz w:val="20"/>
        </w:rPr>
        <w:t>.0</w:t>
      </w:r>
    </w:p>
    <w:sectPr w:rsidR="00106B18" w:rsidRPr="006804D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DFFA1" w14:textId="77777777" w:rsidR="001D4C8D" w:rsidRDefault="001D4C8D">
      <w:r>
        <w:separator/>
      </w:r>
    </w:p>
  </w:endnote>
  <w:endnote w:type="continuationSeparator" w:id="0">
    <w:p w14:paraId="218CB588" w14:textId="77777777" w:rsidR="001D4C8D" w:rsidRDefault="001D4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Lath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34A91" w14:textId="77777777" w:rsidR="001D4C8D" w:rsidRDefault="001D4C8D">
      <w:r>
        <w:separator/>
      </w:r>
    </w:p>
  </w:footnote>
  <w:footnote w:type="continuationSeparator" w:id="0">
    <w:p w14:paraId="7807A728" w14:textId="77777777" w:rsidR="001D4C8D" w:rsidRDefault="001D4C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FF12BB"/>
    <w:multiLevelType w:val="hybridMultilevel"/>
    <w:tmpl w:val="8ABA7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9B3A99"/>
    <w:multiLevelType w:val="hybridMultilevel"/>
    <w:tmpl w:val="EC9490B6"/>
    <w:lvl w:ilvl="0" w:tplc="D6FAD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9"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6ADC5228"/>
    <w:multiLevelType w:val="hybridMultilevel"/>
    <w:tmpl w:val="41E8D334"/>
    <w:lvl w:ilvl="0" w:tplc="040B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28"/>
  </w:num>
  <w:num w:numId="3">
    <w:abstractNumId w:val="25"/>
  </w:num>
  <w:num w:numId="4">
    <w:abstractNumId w:val="26"/>
  </w:num>
  <w:num w:numId="5">
    <w:abstractNumId w:val="17"/>
  </w:num>
  <w:num w:numId="6">
    <w:abstractNumId w:val="6"/>
  </w:num>
  <w:num w:numId="7">
    <w:abstractNumId w:val="10"/>
  </w:num>
  <w:num w:numId="8">
    <w:abstractNumId w:val="29"/>
  </w:num>
  <w:num w:numId="9">
    <w:abstractNumId w:val="22"/>
  </w:num>
  <w:num w:numId="10">
    <w:abstractNumId w:val="18"/>
  </w:num>
  <w:num w:numId="11">
    <w:abstractNumId w:val="13"/>
  </w:num>
  <w:num w:numId="12">
    <w:abstractNumId w:val="20"/>
  </w:num>
  <w:num w:numId="13">
    <w:abstractNumId w:val="0"/>
  </w:num>
  <w:num w:numId="14">
    <w:abstractNumId w:val="8"/>
  </w:num>
  <w:num w:numId="15">
    <w:abstractNumId w:val="27"/>
  </w:num>
  <w:num w:numId="16">
    <w:abstractNumId w:val="9"/>
  </w:num>
  <w:num w:numId="17">
    <w:abstractNumId w:val="12"/>
  </w:num>
  <w:num w:numId="18">
    <w:abstractNumId w:val="19"/>
  </w:num>
  <w:num w:numId="19">
    <w:abstractNumId w:val="14"/>
  </w:num>
  <w:num w:numId="20">
    <w:abstractNumId w:val="2"/>
  </w:num>
  <w:num w:numId="21">
    <w:abstractNumId w:val="1"/>
  </w:num>
  <w:num w:numId="22">
    <w:abstractNumId w:val="23"/>
  </w:num>
  <w:num w:numId="23">
    <w:abstractNumId w:val="16"/>
  </w:num>
  <w:num w:numId="24">
    <w:abstractNumId w:val="5"/>
  </w:num>
  <w:num w:numId="25">
    <w:abstractNumId w:val="21"/>
  </w:num>
  <w:num w:numId="26">
    <w:abstractNumId w:val="15"/>
  </w:num>
  <w:num w:numId="27">
    <w:abstractNumId w:val="4"/>
  </w:num>
  <w:num w:numId="28">
    <w:abstractNumId w:val="24"/>
  </w:num>
  <w:num w:numId="29">
    <w:abstractNumId w:val="7"/>
  </w:num>
  <w:num w:numId="30">
    <w:abstractNumId w:val="17"/>
  </w:num>
  <w:num w:numId="31">
    <w:abstractNumId w:val="17"/>
  </w:num>
  <w:num w:numId="32">
    <w:abstractNumId w:val="17"/>
  </w:num>
  <w:num w:numId="3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9C"/>
    <w:rsid w:val="00016AB0"/>
    <w:rsid w:val="00016F8D"/>
    <w:rsid w:val="000172BE"/>
    <w:rsid w:val="000174C9"/>
    <w:rsid w:val="00017AD8"/>
    <w:rsid w:val="00017C2E"/>
    <w:rsid w:val="00017D8A"/>
    <w:rsid w:val="0002040D"/>
    <w:rsid w:val="0002059E"/>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4C0"/>
    <w:rsid w:val="00024C03"/>
    <w:rsid w:val="00024CB6"/>
    <w:rsid w:val="00025377"/>
    <w:rsid w:val="000256F0"/>
    <w:rsid w:val="000257E6"/>
    <w:rsid w:val="00025DDB"/>
    <w:rsid w:val="00025E29"/>
    <w:rsid w:val="000262C5"/>
    <w:rsid w:val="00026386"/>
    <w:rsid w:val="00026504"/>
    <w:rsid w:val="00026C92"/>
    <w:rsid w:val="00026D4B"/>
    <w:rsid w:val="00026FC2"/>
    <w:rsid w:val="000270F1"/>
    <w:rsid w:val="0002732A"/>
    <w:rsid w:val="000273CD"/>
    <w:rsid w:val="000275C6"/>
    <w:rsid w:val="000276E6"/>
    <w:rsid w:val="0002771C"/>
    <w:rsid w:val="00027AD6"/>
    <w:rsid w:val="0003024C"/>
    <w:rsid w:val="00030263"/>
    <w:rsid w:val="00030270"/>
    <w:rsid w:val="000302B3"/>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DEA"/>
    <w:rsid w:val="00047E60"/>
    <w:rsid w:val="00050837"/>
    <w:rsid w:val="00050B45"/>
    <w:rsid w:val="000512C9"/>
    <w:rsid w:val="000512FD"/>
    <w:rsid w:val="0005131C"/>
    <w:rsid w:val="00051844"/>
    <w:rsid w:val="0005188A"/>
    <w:rsid w:val="0005195B"/>
    <w:rsid w:val="00051E6D"/>
    <w:rsid w:val="00052099"/>
    <w:rsid w:val="00052AD2"/>
    <w:rsid w:val="00052E1D"/>
    <w:rsid w:val="000530D1"/>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ECE"/>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2CD"/>
    <w:rsid w:val="000929F2"/>
    <w:rsid w:val="00092FE1"/>
    <w:rsid w:val="00093697"/>
    <w:rsid w:val="00093D42"/>
    <w:rsid w:val="000949AF"/>
    <w:rsid w:val="00094A16"/>
    <w:rsid w:val="00094CC2"/>
    <w:rsid w:val="00094D40"/>
    <w:rsid w:val="00094DE6"/>
    <w:rsid w:val="0009571F"/>
    <w:rsid w:val="00095AA6"/>
    <w:rsid w:val="00095CCF"/>
    <w:rsid w:val="00096356"/>
    <w:rsid w:val="0009651F"/>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784"/>
    <w:rsid w:val="000A3B1A"/>
    <w:rsid w:val="000A4205"/>
    <w:rsid w:val="000A4A19"/>
    <w:rsid w:val="000A4A9B"/>
    <w:rsid w:val="000A4CF0"/>
    <w:rsid w:val="000A5118"/>
    <w:rsid w:val="000A6351"/>
    <w:rsid w:val="000A63D6"/>
    <w:rsid w:val="000A667B"/>
    <w:rsid w:val="000A6E1C"/>
    <w:rsid w:val="000A702F"/>
    <w:rsid w:val="000A7051"/>
    <w:rsid w:val="000A70ED"/>
    <w:rsid w:val="000A73E7"/>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13D"/>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898"/>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06E"/>
    <w:rsid w:val="000F23B1"/>
    <w:rsid w:val="000F255F"/>
    <w:rsid w:val="000F270C"/>
    <w:rsid w:val="000F2A4D"/>
    <w:rsid w:val="000F2EEE"/>
    <w:rsid w:val="000F34B3"/>
    <w:rsid w:val="000F3540"/>
    <w:rsid w:val="000F3697"/>
    <w:rsid w:val="000F467C"/>
    <w:rsid w:val="000F4808"/>
    <w:rsid w:val="000F49E0"/>
    <w:rsid w:val="000F4AC1"/>
    <w:rsid w:val="000F52E2"/>
    <w:rsid w:val="000F5EFE"/>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0A1"/>
    <w:rsid w:val="001042E8"/>
    <w:rsid w:val="001043C2"/>
    <w:rsid w:val="001043E1"/>
    <w:rsid w:val="0010457E"/>
    <w:rsid w:val="0010505A"/>
    <w:rsid w:val="00105CC7"/>
    <w:rsid w:val="00105E14"/>
    <w:rsid w:val="00105F1D"/>
    <w:rsid w:val="001069EF"/>
    <w:rsid w:val="00106B18"/>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113"/>
    <w:rsid w:val="001577D8"/>
    <w:rsid w:val="00157800"/>
    <w:rsid w:val="00157E24"/>
    <w:rsid w:val="00157FC3"/>
    <w:rsid w:val="0016034C"/>
    <w:rsid w:val="00160418"/>
    <w:rsid w:val="00160542"/>
    <w:rsid w:val="0016058E"/>
    <w:rsid w:val="00160739"/>
    <w:rsid w:val="00160823"/>
    <w:rsid w:val="00161137"/>
    <w:rsid w:val="001612C9"/>
    <w:rsid w:val="00161AAD"/>
    <w:rsid w:val="00161D63"/>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228"/>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788"/>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2D3"/>
    <w:rsid w:val="001D2360"/>
    <w:rsid w:val="001D2743"/>
    <w:rsid w:val="001D2E60"/>
    <w:rsid w:val="001D3109"/>
    <w:rsid w:val="001D3194"/>
    <w:rsid w:val="001D3207"/>
    <w:rsid w:val="001D332E"/>
    <w:rsid w:val="001D3533"/>
    <w:rsid w:val="001D363C"/>
    <w:rsid w:val="001D3B09"/>
    <w:rsid w:val="001D3D13"/>
    <w:rsid w:val="001D413F"/>
    <w:rsid w:val="001D43B1"/>
    <w:rsid w:val="001D4C8D"/>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1BF"/>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AD"/>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536"/>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42"/>
    <w:rsid w:val="002360D8"/>
    <w:rsid w:val="00236789"/>
    <w:rsid w:val="00236956"/>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7A"/>
    <w:rsid w:val="00285673"/>
    <w:rsid w:val="00285898"/>
    <w:rsid w:val="002859AF"/>
    <w:rsid w:val="00285E23"/>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1FD0"/>
    <w:rsid w:val="002A204D"/>
    <w:rsid w:val="002A209A"/>
    <w:rsid w:val="002A22CA"/>
    <w:rsid w:val="002A2616"/>
    <w:rsid w:val="002A26E1"/>
    <w:rsid w:val="002A27B6"/>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B94"/>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AE"/>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46A"/>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01B"/>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B1E"/>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704"/>
    <w:rsid w:val="003038EC"/>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4D"/>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3DEB"/>
    <w:rsid w:val="00314DC8"/>
    <w:rsid w:val="00314E9F"/>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CB"/>
    <w:rsid w:val="00321BD7"/>
    <w:rsid w:val="00321EE2"/>
    <w:rsid w:val="00321FE9"/>
    <w:rsid w:val="0032260F"/>
    <w:rsid w:val="003228DA"/>
    <w:rsid w:val="00322CFB"/>
    <w:rsid w:val="00322DCB"/>
    <w:rsid w:val="00323333"/>
    <w:rsid w:val="00323605"/>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527"/>
    <w:rsid w:val="00340CCE"/>
    <w:rsid w:val="00341336"/>
    <w:rsid w:val="00341753"/>
    <w:rsid w:val="00341BB8"/>
    <w:rsid w:val="0034226D"/>
    <w:rsid w:val="0034227F"/>
    <w:rsid w:val="003426C6"/>
    <w:rsid w:val="00342972"/>
    <w:rsid w:val="00342BA7"/>
    <w:rsid w:val="00342C56"/>
    <w:rsid w:val="00342E57"/>
    <w:rsid w:val="00342FDD"/>
    <w:rsid w:val="00343177"/>
    <w:rsid w:val="003435F1"/>
    <w:rsid w:val="00343867"/>
    <w:rsid w:val="00343AE0"/>
    <w:rsid w:val="00343EBF"/>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AB4"/>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28F"/>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000"/>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C0325"/>
    <w:rsid w:val="003C0C2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C7BCE"/>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61F1"/>
    <w:rsid w:val="003D630A"/>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D4"/>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780"/>
    <w:rsid w:val="0040126E"/>
    <w:rsid w:val="00401998"/>
    <w:rsid w:val="00401CF6"/>
    <w:rsid w:val="0040209C"/>
    <w:rsid w:val="004020D4"/>
    <w:rsid w:val="004021B6"/>
    <w:rsid w:val="00402D95"/>
    <w:rsid w:val="004031D3"/>
    <w:rsid w:val="00403701"/>
    <w:rsid w:val="004037BF"/>
    <w:rsid w:val="004037DB"/>
    <w:rsid w:val="00403A35"/>
    <w:rsid w:val="00403B62"/>
    <w:rsid w:val="00403BB9"/>
    <w:rsid w:val="00403C0D"/>
    <w:rsid w:val="004047C4"/>
    <w:rsid w:val="0040502F"/>
    <w:rsid w:val="0040559E"/>
    <w:rsid w:val="0040570B"/>
    <w:rsid w:val="004057F7"/>
    <w:rsid w:val="00405B06"/>
    <w:rsid w:val="00405D5B"/>
    <w:rsid w:val="00405EDB"/>
    <w:rsid w:val="00405FB1"/>
    <w:rsid w:val="00406332"/>
    <w:rsid w:val="00406460"/>
    <w:rsid w:val="004064CC"/>
    <w:rsid w:val="004066C3"/>
    <w:rsid w:val="00406B90"/>
    <w:rsid w:val="00406E18"/>
    <w:rsid w:val="00406EFB"/>
    <w:rsid w:val="004075A5"/>
    <w:rsid w:val="00407664"/>
    <w:rsid w:val="00407FC7"/>
    <w:rsid w:val="00410B7A"/>
    <w:rsid w:val="004110E7"/>
    <w:rsid w:val="00411362"/>
    <w:rsid w:val="0041152A"/>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9EF"/>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F4A"/>
    <w:rsid w:val="00477FC7"/>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298"/>
    <w:rsid w:val="00486575"/>
    <w:rsid w:val="004866D0"/>
    <w:rsid w:val="004866F9"/>
    <w:rsid w:val="00486B65"/>
    <w:rsid w:val="00486F13"/>
    <w:rsid w:val="00487F0C"/>
    <w:rsid w:val="00490171"/>
    <w:rsid w:val="00490187"/>
    <w:rsid w:val="004902CB"/>
    <w:rsid w:val="004902F4"/>
    <w:rsid w:val="00490758"/>
    <w:rsid w:val="00490DE3"/>
    <w:rsid w:val="00490E9B"/>
    <w:rsid w:val="00491453"/>
    <w:rsid w:val="004916A0"/>
    <w:rsid w:val="00491959"/>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B83"/>
    <w:rsid w:val="004A1C13"/>
    <w:rsid w:val="004A1C31"/>
    <w:rsid w:val="004A229E"/>
    <w:rsid w:val="004A251F"/>
    <w:rsid w:val="004A2B05"/>
    <w:rsid w:val="004A2D06"/>
    <w:rsid w:val="004A2E1B"/>
    <w:rsid w:val="004A2F9D"/>
    <w:rsid w:val="004A3045"/>
    <w:rsid w:val="004A328A"/>
    <w:rsid w:val="004A33BE"/>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61A"/>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0AC"/>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1AEC"/>
    <w:rsid w:val="004C203A"/>
    <w:rsid w:val="004C218D"/>
    <w:rsid w:val="004C24C9"/>
    <w:rsid w:val="004C271A"/>
    <w:rsid w:val="004C2BE3"/>
    <w:rsid w:val="004C2C29"/>
    <w:rsid w:val="004C31B6"/>
    <w:rsid w:val="004C3BC8"/>
    <w:rsid w:val="004C3C69"/>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8F1"/>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6278"/>
    <w:rsid w:val="004D645A"/>
    <w:rsid w:val="004D64E7"/>
    <w:rsid w:val="004D6710"/>
    <w:rsid w:val="004D6CCE"/>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80D"/>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727"/>
    <w:rsid w:val="004F5852"/>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DCF"/>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B3"/>
    <w:rsid w:val="005123EF"/>
    <w:rsid w:val="0051296E"/>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27FD9"/>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4D"/>
    <w:rsid w:val="00534A9E"/>
    <w:rsid w:val="00534F07"/>
    <w:rsid w:val="0053546C"/>
    <w:rsid w:val="005355D4"/>
    <w:rsid w:val="00535A0B"/>
    <w:rsid w:val="00535B79"/>
    <w:rsid w:val="00535D3A"/>
    <w:rsid w:val="00535D7C"/>
    <w:rsid w:val="00536432"/>
    <w:rsid w:val="00536579"/>
    <w:rsid w:val="00536C1E"/>
    <w:rsid w:val="00536C2D"/>
    <w:rsid w:val="00536DBE"/>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1C7C"/>
    <w:rsid w:val="00552768"/>
    <w:rsid w:val="00552935"/>
    <w:rsid w:val="005530A0"/>
    <w:rsid w:val="00553127"/>
    <w:rsid w:val="00553645"/>
    <w:rsid w:val="005537D5"/>
    <w:rsid w:val="005537E0"/>
    <w:rsid w:val="00553D59"/>
    <w:rsid w:val="005547A0"/>
    <w:rsid w:val="00554BE7"/>
    <w:rsid w:val="00554D36"/>
    <w:rsid w:val="0055539B"/>
    <w:rsid w:val="00555699"/>
    <w:rsid w:val="00555AE8"/>
    <w:rsid w:val="00555FBA"/>
    <w:rsid w:val="0055623F"/>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44BE"/>
    <w:rsid w:val="00564AAC"/>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5B2"/>
    <w:rsid w:val="00572654"/>
    <w:rsid w:val="00572760"/>
    <w:rsid w:val="005727C8"/>
    <w:rsid w:val="005728EE"/>
    <w:rsid w:val="00572C11"/>
    <w:rsid w:val="00572F75"/>
    <w:rsid w:val="00573347"/>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B11"/>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CD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69F"/>
    <w:rsid w:val="005A2996"/>
    <w:rsid w:val="005A2A1E"/>
    <w:rsid w:val="005A2CD9"/>
    <w:rsid w:val="005A2E2E"/>
    <w:rsid w:val="005A305E"/>
    <w:rsid w:val="005A30BB"/>
    <w:rsid w:val="005A3887"/>
    <w:rsid w:val="005A3B37"/>
    <w:rsid w:val="005A499A"/>
    <w:rsid w:val="005A49FA"/>
    <w:rsid w:val="005A4E75"/>
    <w:rsid w:val="005A4F4A"/>
    <w:rsid w:val="005A60F4"/>
    <w:rsid w:val="005A6445"/>
    <w:rsid w:val="005A65FC"/>
    <w:rsid w:val="005A68E8"/>
    <w:rsid w:val="005A71C1"/>
    <w:rsid w:val="005A7858"/>
    <w:rsid w:val="005A7F7B"/>
    <w:rsid w:val="005B0542"/>
    <w:rsid w:val="005B0A1E"/>
    <w:rsid w:val="005B0E64"/>
    <w:rsid w:val="005B0F40"/>
    <w:rsid w:val="005B1025"/>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7AA"/>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DEA"/>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CF6"/>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704"/>
    <w:rsid w:val="00607A2E"/>
    <w:rsid w:val="00607AB2"/>
    <w:rsid w:val="00607FD3"/>
    <w:rsid w:val="006107F2"/>
    <w:rsid w:val="00610982"/>
    <w:rsid w:val="00610A69"/>
    <w:rsid w:val="00610EB9"/>
    <w:rsid w:val="00610EBA"/>
    <w:rsid w:val="00611242"/>
    <w:rsid w:val="006112D0"/>
    <w:rsid w:val="00611943"/>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D21"/>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421"/>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73AA"/>
    <w:rsid w:val="00647869"/>
    <w:rsid w:val="00647A9A"/>
    <w:rsid w:val="00647B71"/>
    <w:rsid w:val="00647C20"/>
    <w:rsid w:val="00647F3B"/>
    <w:rsid w:val="0065002E"/>
    <w:rsid w:val="00650139"/>
    <w:rsid w:val="006502B7"/>
    <w:rsid w:val="006508ED"/>
    <w:rsid w:val="00650A06"/>
    <w:rsid w:val="00650E93"/>
    <w:rsid w:val="00651018"/>
    <w:rsid w:val="0065120D"/>
    <w:rsid w:val="006515BE"/>
    <w:rsid w:val="00651643"/>
    <w:rsid w:val="00651649"/>
    <w:rsid w:val="0065189D"/>
    <w:rsid w:val="00651A08"/>
    <w:rsid w:val="00651CA4"/>
    <w:rsid w:val="00651E7D"/>
    <w:rsid w:val="00652161"/>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6DC3"/>
    <w:rsid w:val="00667149"/>
    <w:rsid w:val="00667184"/>
    <w:rsid w:val="0066732C"/>
    <w:rsid w:val="006679F5"/>
    <w:rsid w:val="00667B04"/>
    <w:rsid w:val="00667B77"/>
    <w:rsid w:val="00667B7E"/>
    <w:rsid w:val="00667D6C"/>
    <w:rsid w:val="00667DAC"/>
    <w:rsid w:val="0067005A"/>
    <w:rsid w:val="00670304"/>
    <w:rsid w:val="0067095E"/>
    <w:rsid w:val="006710D9"/>
    <w:rsid w:val="00671354"/>
    <w:rsid w:val="006713D1"/>
    <w:rsid w:val="006714C7"/>
    <w:rsid w:val="006716DA"/>
    <w:rsid w:val="00671F43"/>
    <w:rsid w:val="0067254F"/>
    <w:rsid w:val="0067272C"/>
    <w:rsid w:val="006728ED"/>
    <w:rsid w:val="00672A83"/>
    <w:rsid w:val="00672C12"/>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4D5"/>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8D4"/>
    <w:rsid w:val="006B6B61"/>
    <w:rsid w:val="006B6D68"/>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42DB"/>
    <w:rsid w:val="006C4438"/>
    <w:rsid w:val="006C4516"/>
    <w:rsid w:val="006C455E"/>
    <w:rsid w:val="006C4C3E"/>
    <w:rsid w:val="006C5152"/>
    <w:rsid w:val="006C577B"/>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51"/>
    <w:rsid w:val="006D07E0"/>
    <w:rsid w:val="006D16B0"/>
    <w:rsid w:val="006D1B32"/>
    <w:rsid w:val="006D1DA2"/>
    <w:rsid w:val="006D214E"/>
    <w:rsid w:val="006D2182"/>
    <w:rsid w:val="006D2444"/>
    <w:rsid w:val="006D254B"/>
    <w:rsid w:val="006D2666"/>
    <w:rsid w:val="006D289B"/>
    <w:rsid w:val="006D29D3"/>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EEE"/>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A4D"/>
    <w:rsid w:val="00701FA6"/>
    <w:rsid w:val="007020FF"/>
    <w:rsid w:val="007025CB"/>
    <w:rsid w:val="0070281D"/>
    <w:rsid w:val="00703202"/>
    <w:rsid w:val="007034AA"/>
    <w:rsid w:val="00703C9D"/>
    <w:rsid w:val="00703D71"/>
    <w:rsid w:val="00703E64"/>
    <w:rsid w:val="00703EC8"/>
    <w:rsid w:val="00703ED1"/>
    <w:rsid w:val="0070421E"/>
    <w:rsid w:val="00704547"/>
    <w:rsid w:val="00704836"/>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9C2"/>
    <w:rsid w:val="00716C4B"/>
    <w:rsid w:val="00716C4F"/>
    <w:rsid w:val="00716D56"/>
    <w:rsid w:val="00716DEA"/>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1E00"/>
    <w:rsid w:val="00722121"/>
    <w:rsid w:val="007224B9"/>
    <w:rsid w:val="00722CCD"/>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A6F"/>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6BB"/>
    <w:rsid w:val="007547A5"/>
    <w:rsid w:val="007548F8"/>
    <w:rsid w:val="00754BD9"/>
    <w:rsid w:val="00754CAB"/>
    <w:rsid w:val="00754E7A"/>
    <w:rsid w:val="00754ED3"/>
    <w:rsid w:val="00754F57"/>
    <w:rsid w:val="0075540C"/>
    <w:rsid w:val="00755AE3"/>
    <w:rsid w:val="00755DB1"/>
    <w:rsid w:val="007560DF"/>
    <w:rsid w:val="00756958"/>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0C4"/>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2D03"/>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035"/>
    <w:rsid w:val="007B513F"/>
    <w:rsid w:val="007B52CD"/>
    <w:rsid w:val="007B5358"/>
    <w:rsid w:val="007B5565"/>
    <w:rsid w:val="007B56BA"/>
    <w:rsid w:val="007B58F4"/>
    <w:rsid w:val="007B71FA"/>
    <w:rsid w:val="007B7880"/>
    <w:rsid w:val="007B7A65"/>
    <w:rsid w:val="007B7AAB"/>
    <w:rsid w:val="007B7D74"/>
    <w:rsid w:val="007B7DC1"/>
    <w:rsid w:val="007B7EDB"/>
    <w:rsid w:val="007B7FB7"/>
    <w:rsid w:val="007C064D"/>
    <w:rsid w:val="007C088E"/>
    <w:rsid w:val="007C0F32"/>
    <w:rsid w:val="007C12D0"/>
    <w:rsid w:val="007C151B"/>
    <w:rsid w:val="007C199F"/>
    <w:rsid w:val="007C19AD"/>
    <w:rsid w:val="007C1B13"/>
    <w:rsid w:val="007C1F33"/>
    <w:rsid w:val="007C215E"/>
    <w:rsid w:val="007C242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0B2"/>
    <w:rsid w:val="007E444A"/>
    <w:rsid w:val="007E4AC3"/>
    <w:rsid w:val="007E4C88"/>
    <w:rsid w:val="007E5816"/>
    <w:rsid w:val="007E585E"/>
    <w:rsid w:val="007E5A4A"/>
    <w:rsid w:val="007E671D"/>
    <w:rsid w:val="007E6AC5"/>
    <w:rsid w:val="007E6CDB"/>
    <w:rsid w:val="007E7067"/>
    <w:rsid w:val="007E7717"/>
    <w:rsid w:val="007E781D"/>
    <w:rsid w:val="007E7DDF"/>
    <w:rsid w:val="007F00BC"/>
    <w:rsid w:val="007F05B8"/>
    <w:rsid w:val="007F11C8"/>
    <w:rsid w:val="007F13F0"/>
    <w:rsid w:val="007F14C6"/>
    <w:rsid w:val="007F19EB"/>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3E1"/>
    <w:rsid w:val="00810A04"/>
    <w:rsid w:val="00810A1E"/>
    <w:rsid w:val="00810B5F"/>
    <w:rsid w:val="00810CDB"/>
    <w:rsid w:val="00810D8D"/>
    <w:rsid w:val="008112BB"/>
    <w:rsid w:val="00811835"/>
    <w:rsid w:val="00812090"/>
    <w:rsid w:val="008123A6"/>
    <w:rsid w:val="00812767"/>
    <w:rsid w:val="00812B1B"/>
    <w:rsid w:val="00813B31"/>
    <w:rsid w:val="00813C4C"/>
    <w:rsid w:val="0081449A"/>
    <w:rsid w:val="00814565"/>
    <w:rsid w:val="00814A06"/>
    <w:rsid w:val="00814ED9"/>
    <w:rsid w:val="0081505C"/>
    <w:rsid w:val="008157E8"/>
    <w:rsid w:val="0081581D"/>
    <w:rsid w:val="008165B2"/>
    <w:rsid w:val="00816F50"/>
    <w:rsid w:val="008172BE"/>
    <w:rsid w:val="0081735F"/>
    <w:rsid w:val="008177BB"/>
    <w:rsid w:val="008177C3"/>
    <w:rsid w:val="00817B71"/>
    <w:rsid w:val="00817D32"/>
    <w:rsid w:val="00817D9A"/>
    <w:rsid w:val="00820184"/>
    <w:rsid w:val="00820244"/>
    <w:rsid w:val="0082075A"/>
    <w:rsid w:val="00820F07"/>
    <w:rsid w:val="0082114C"/>
    <w:rsid w:val="008216ED"/>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551"/>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8E0"/>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21"/>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6C"/>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59F7"/>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156"/>
    <w:rsid w:val="008A3466"/>
    <w:rsid w:val="008A3529"/>
    <w:rsid w:val="008A389F"/>
    <w:rsid w:val="008A38A0"/>
    <w:rsid w:val="008A3BEC"/>
    <w:rsid w:val="008A3C17"/>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990"/>
    <w:rsid w:val="008D3A2E"/>
    <w:rsid w:val="008D3CE4"/>
    <w:rsid w:val="008D4352"/>
    <w:rsid w:val="008D4374"/>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5F12"/>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119"/>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60"/>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10DE"/>
    <w:rsid w:val="0095146F"/>
    <w:rsid w:val="00951660"/>
    <w:rsid w:val="0095167F"/>
    <w:rsid w:val="00951967"/>
    <w:rsid w:val="00951ADB"/>
    <w:rsid w:val="00951CBD"/>
    <w:rsid w:val="009520BC"/>
    <w:rsid w:val="0095216F"/>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164"/>
    <w:rsid w:val="00957749"/>
    <w:rsid w:val="00957E78"/>
    <w:rsid w:val="0096018E"/>
    <w:rsid w:val="00960382"/>
    <w:rsid w:val="00960464"/>
    <w:rsid w:val="009604A0"/>
    <w:rsid w:val="00960B91"/>
    <w:rsid w:val="00960D24"/>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57B"/>
    <w:rsid w:val="0098092F"/>
    <w:rsid w:val="009809CE"/>
    <w:rsid w:val="0098194F"/>
    <w:rsid w:val="00981ACB"/>
    <w:rsid w:val="00981C99"/>
    <w:rsid w:val="009822D8"/>
    <w:rsid w:val="009826C8"/>
    <w:rsid w:val="00982BA6"/>
    <w:rsid w:val="009830E8"/>
    <w:rsid w:val="00983162"/>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B7FA7"/>
    <w:rsid w:val="009C0074"/>
    <w:rsid w:val="009C0564"/>
    <w:rsid w:val="009C0ACC"/>
    <w:rsid w:val="009C0B4A"/>
    <w:rsid w:val="009C0D9D"/>
    <w:rsid w:val="009C11EC"/>
    <w:rsid w:val="009C19A9"/>
    <w:rsid w:val="009C2151"/>
    <w:rsid w:val="009C2384"/>
    <w:rsid w:val="009C2537"/>
    <w:rsid w:val="009C2685"/>
    <w:rsid w:val="009C294B"/>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124"/>
    <w:rsid w:val="009D16BE"/>
    <w:rsid w:val="009D1A06"/>
    <w:rsid w:val="009D1B29"/>
    <w:rsid w:val="009D1BA4"/>
    <w:rsid w:val="009D22E4"/>
    <w:rsid w:val="009D22F7"/>
    <w:rsid w:val="009D2602"/>
    <w:rsid w:val="009D2C6B"/>
    <w:rsid w:val="009D30A9"/>
    <w:rsid w:val="009D319C"/>
    <w:rsid w:val="009D3636"/>
    <w:rsid w:val="009D37AD"/>
    <w:rsid w:val="009D4042"/>
    <w:rsid w:val="009D46E6"/>
    <w:rsid w:val="009D4A5B"/>
    <w:rsid w:val="009D503F"/>
    <w:rsid w:val="009D5137"/>
    <w:rsid w:val="009D541E"/>
    <w:rsid w:val="009D5AD2"/>
    <w:rsid w:val="009D5BAB"/>
    <w:rsid w:val="009D5DD3"/>
    <w:rsid w:val="009D5FF5"/>
    <w:rsid w:val="009D6245"/>
    <w:rsid w:val="009D66E9"/>
    <w:rsid w:val="009D6A0A"/>
    <w:rsid w:val="009D6B37"/>
    <w:rsid w:val="009D6F69"/>
    <w:rsid w:val="009D6FD7"/>
    <w:rsid w:val="009D7518"/>
    <w:rsid w:val="009D758D"/>
    <w:rsid w:val="009D7603"/>
    <w:rsid w:val="009D7C57"/>
    <w:rsid w:val="009E0110"/>
    <w:rsid w:val="009E058F"/>
    <w:rsid w:val="009E07C6"/>
    <w:rsid w:val="009E085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0C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86F"/>
    <w:rsid w:val="00A02D73"/>
    <w:rsid w:val="00A0323D"/>
    <w:rsid w:val="00A0362E"/>
    <w:rsid w:val="00A03882"/>
    <w:rsid w:val="00A03A22"/>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BF"/>
    <w:rsid w:val="00A172E8"/>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8A4"/>
    <w:rsid w:val="00A27CDF"/>
    <w:rsid w:val="00A3095F"/>
    <w:rsid w:val="00A309C6"/>
    <w:rsid w:val="00A30D13"/>
    <w:rsid w:val="00A311A7"/>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1463"/>
    <w:rsid w:val="00A420C8"/>
    <w:rsid w:val="00A42EB2"/>
    <w:rsid w:val="00A43157"/>
    <w:rsid w:val="00A4348E"/>
    <w:rsid w:val="00A4376F"/>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B21"/>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425"/>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C0"/>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6C9"/>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71DB"/>
    <w:rsid w:val="00AC7280"/>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8F4"/>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4FA6"/>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704"/>
    <w:rsid w:val="00B07E67"/>
    <w:rsid w:val="00B07EFB"/>
    <w:rsid w:val="00B100A5"/>
    <w:rsid w:val="00B10197"/>
    <w:rsid w:val="00B10558"/>
    <w:rsid w:val="00B1109C"/>
    <w:rsid w:val="00B11500"/>
    <w:rsid w:val="00B11EE8"/>
    <w:rsid w:val="00B11FFB"/>
    <w:rsid w:val="00B126FC"/>
    <w:rsid w:val="00B12C16"/>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34"/>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3F91"/>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6DB4"/>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768"/>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8EF"/>
    <w:rsid w:val="00B87990"/>
    <w:rsid w:val="00B87CC3"/>
    <w:rsid w:val="00B900C4"/>
    <w:rsid w:val="00B9015C"/>
    <w:rsid w:val="00B903A5"/>
    <w:rsid w:val="00B905C1"/>
    <w:rsid w:val="00B90D10"/>
    <w:rsid w:val="00B90FE5"/>
    <w:rsid w:val="00B9158B"/>
    <w:rsid w:val="00B9175E"/>
    <w:rsid w:val="00B919AD"/>
    <w:rsid w:val="00B91A2B"/>
    <w:rsid w:val="00B91DE3"/>
    <w:rsid w:val="00B9223F"/>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C0C"/>
    <w:rsid w:val="00BB1CE7"/>
    <w:rsid w:val="00BB1E73"/>
    <w:rsid w:val="00BB21DE"/>
    <w:rsid w:val="00BB2470"/>
    <w:rsid w:val="00BB2680"/>
    <w:rsid w:val="00BB2899"/>
    <w:rsid w:val="00BB2D80"/>
    <w:rsid w:val="00BB2FD3"/>
    <w:rsid w:val="00BB2FDF"/>
    <w:rsid w:val="00BB2FFF"/>
    <w:rsid w:val="00BB335C"/>
    <w:rsid w:val="00BB3A0F"/>
    <w:rsid w:val="00BB3B27"/>
    <w:rsid w:val="00BB3F30"/>
    <w:rsid w:val="00BB4739"/>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60"/>
    <w:rsid w:val="00BC04A7"/>
    <w:rsid w:val="00BC08C5"/>
    <w:rsid w:val="00BC1122"/>
    <w:rsid w:val="00BC1196"/>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ABB"/>
    <w:rsid w:val="00BE0B19"/>
    <w:rsid w:val="00BE0D30"/>
    <w:rsid w:val="00BE0DD8"/>
    <w:rsid w:val="00BE0DF2"/>
    <w:rsid w:val="00BE0E51"/>
    <w:rsid w:val="00BE14ED"/>
    <w:rsid w:val="00BE16DC"/>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7D8"/>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5AF"/>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16"/>
    <w:rsid w:val="00C15B70"/>
    <w:rsid w:val="00C169AF"/>
    <w:rsid w:val="00C16C30"/>
    <w:rsid w:val="00C16C7C"/>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3F1"/>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B01"/>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D7C"/>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0E9E"/>
    <w:rsid w:val="00C8103F"/>
    <w:rsid w:val="00C8143F"/>
    <w:rsid w:val="00C8169A"/>
    <w:rsid w:val="00C81AE9"/>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457"/>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1D1"/>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98"/>
    <w:rsid w:val="00CA6FA3"/>
    <w:rsid w:val="00CA6FAC"/>
    <w:rsid w:val="00CA711A"/>
    <w:rsid w:val="00CA738A"/>
    <w:rsid w:val="00CA7680"/>
    <w:rsid w:val="00CA77AF"/>
    <w:rsid w:val="00CB008E"/>
    <w:rsid w:val="00CB0138"/>
    <w:rsid w:val="00CB01FA"/>
    <w:rsid w:val="00CB0737"/>
    <w:rsid w:val="00CB0954"/>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9A7"/>
    <w:rsid w:val="00CF6C71"/>
    <w:rsid w:val="00CF7076"/>
    <w:rsid w:val="00CF7571"/>
    <w:rsid w:val="00CF774C"/>
    <w:rsid w:val="00CF7BEB"/>
    <w:rsid w:val="00D004FA"/>
    <w:rsid w:val="00D00636"/>
    <w:rsid w:val="00D00879"/>
    <w:rsid w:val="00D00A57"/>
    <w:rsid w:val="00D00CF8"/>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7C4"/>
    <w:rsid w:val="00D06D6D"/>
    <w:rsid w:val="00D06D79"/>
    <w:rsid w:val="00D06E33"/>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BEC"/>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004"/>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725A"/>
    <w:rsid w:val="00D4746D"/>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863"/>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470"/>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3F"/>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442"/>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F3"/>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6EC"/>
    <w:rsid w:val="00DB5BE8"/>
    <w:rsid w:val="00DB640E"/>
    <w:rsid w:val="00DB662E"/>
    <w:rsid w:val="00DB6CE5"/>
    <w:rsid w:val="00DB6D4E"/>
    <w:rsid w:val="00DB6F41"/>
    <w:rsid w:val="00DB701B"/>
    <w:rsid w:val="00DB710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446"/>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4B"/>
    <w:rsid w:val="00E01765"/>
    <w:rsid w:val="00E01DAA"/>
    <w:rsid w:val="00E01F06"/>
    <w:rsid w:val="00E0211C"/>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444"/>
    <w:rsid w:val="00E17619"/>
    <w:rsid w:val="00E17805"/>
    <w:rsid w:val="00E17C01"/>
    <w:rsid w:val="00E201B1"/>
    <w:rsid w:val="00E202CC"/>
    <w:rsid w:val="00E20F79"/>
    <w:rsid w:val="00E210C4"/>
    <w:rsid w:val="00E21144"/>
    <w:rsid w:val="00E21278"/>
    <w:rsid w:val="00E212E4"/>
    <w:rsid w:val="00E214AF"/>
    <w:rsid w:val="00E215C5"/>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6A87"/>
    <w:rsid w:val="00E273CB"/>
    <w:rsid w:val="00E2745B"/>
    <w:rsid w:val="00E27F60"/>
    <w:rsid w:val="00E30022"/>
    <w:rsid w:val="00E305EC"/>
    <w:rsid w:val="00E30719"/>
    <w:rsid w:val="00E30EBD"/>
    <w:rsid w:val="00E3111C"/>
    <w:rsid w:val="00E3115F"/>
    <w:rsid w:val="00E3138F"/>
    <w:rsid w:val="00E31491"/>
    <w:rsid w:val="00E31679"/>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EF2"/>
    <w:rsid w:val="00E43F37"/>
    <w:rsid w:val="00E4445D"/>
    <w:rsid w:val="00E44593"/>
    <w:rsid w:val="00E44B67"/>
    <w:rsid w:val="00E450ED"/>
    <w:rsid w:val="00E45289"/>
    <w:rsid w:val="00E45403"/>
    <w:rsid w:val="00E4556C"/>
    <w:rsid w:val="00E45603"/>
    <w:rsid w:val="00E45815"/>
    <w:rsid w:val="00E45AB2"/>
    <w:rsid w:val="00E45C47"/>
    <w:rsid w:val="00E4615D"/>
    <w:rsid w:val="00E46CD8"/>
    <w:rsid w:val="00E46E97"/>
    <w:rsid w:val="00E47766"/>
    <w:rsid w:val="00E4791B"/>
    <w:rsid w:val="00E47B71"/>
    <w:rsid w:val="00E47C8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8A4"/>
    <w:rsid w:val="00E52AB0"/>
    <w:rsid w:val="00E53122"/>
    <w:rsid w:val="00E53401"/>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C95"/>
    <w:rsid w:val="00E63F21"/>
    <w:rsid w:val="00E63FCC"/>
    <w:rsid w:val="00E641DA"/>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FCF"/>
    <w:rsid w:val="00E7419D"/>
    <w:rsid w:val="00E741AC"/>
    <w:rsid w:val="00E74523"/>
    <w:rsid w:val="00E74568"/>
    <w:rsid w:val="00E7485C"/>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3F4"/>
    <w:rsid w:val="00E84B24"/>
    <w:rsid w:val="00E84CD6"/>
    <w:rsid w:val="00E84E7E"/>
    <w:rsid w:val="00E8518B"/>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22B"/>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84E"/>
    <w:rsid w:val="00EA0E4A"/>
    <w:rsid w:val="00EA1A54"/>
    <w:rsid w:val="00EA1B7A"/>
    <w:rsid w:val="00EA2226"/>
    <w:rsid w:val="00EA23DA"/>
    <w:rsid w:val="00EA25F7"/>
    <w:rsid w:val="00EA26FC"/>
    <w:rsid w:val="00EA280A"/>
    <w:rsid w:val="00EA28A3"/>
    <w:rsid w:val="00EA2D9D"/>
    <w:rsid w:val="00EA2FDA"/>
    <w:rsid w:val="00EA322B"/>
    <w:rsid w:val="00EA3B5A"/>
    <w:rsid w:val="00EA3E5B"/>
    <w:rsid w:val="00EA410E"/>
    <w:rsid w:val="00EA4686"/>
    <w:rsid w:val="00EA4FD1"/>
    <w:rsid w:val="00EA53C2"/>
    <w:rsid w:val="00EA5695"/>
    <w:rsid w:val="00EA5936"/>
    <w:rsid w:val="00EA5B0A"/>
    <w:rsid w:val="00EA5FCC"/>
    <w:rsid w:val="00EA65AD"/>
    <w:rsid w:val="00EA6672"/>
    <w:rsid w:val="00EA6744"/>
    <w:rsid w:val="00EA6A48"/>
    <w:rsid w:val="00EA6A9D"/>
    <w:rsid w:val="00EA6BE7"/>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794"/>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5FD"/>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5E8"/>
    <w:rsid w:val="00ED770B"/>
    <w:rsid w:val="00EE0611"/>
    <w:rsid w:val="00EE08D3"/>
    <w:rsid w:val="00EE0D10"/>
    <w:rsid w:val="00EE0FEF"/>
    <w:rsid w:val="00EE1498"/>
    <w:rsid w:val="00EE169E"/>
    <w:rsid w:val="00EE16FA"/>
    <w:rsid w:val="00EE1716"/>
    <w:rsid w:val="00EE1DA0"/>
    <w:rsid w:val="00EE1DB8"/>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13D"/>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4CD7"/>
    <w:rsid w:val="00F05C23"/>
    <w:rsid w:val="00F05C89"/>
    <w:rsid w:val="00F0628D"/>
    <w:rsid w:val="00F064D7"/>
    <w:rsid w:val="00F06532"/>
    <w:rsid w:val="00F06651"/>
    <w:rsid w:val="00F0676A"/>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6CF2"/>
    <w:rsid w:val="00F1797E"/>
    <w:rsid w:val="00F17A45"/>
    <w:rsid w:val="00F17DC2"/>
    <w:rsid w:val="00F17EAE"/>
    <w:rsid w:val="00F17F50"/>
    <w:rsid w:val="00F20615"/>
    <w:rsid w:val="00F20A3E"/>
    <w:rsid w:val="00F20B1A"/>
    <w:rsid w:val="00F20DFF"/>
    <w:rsid w:val="00F20E83"/>
    <w:rsid w:val="00F218D4"/>
    <w:rsid w:val="00F21B8A"/>
    <w:rsid w:val="00F21D85"/>
    <w:rsid w:val="00F21EEC"/>
    <w:rsid w:val="00F2250A"/>
    <w:rsid w:val="00F229A0"/>
    <w:rsid w:val="00F22D87"/>
    <w:rsid w:val="00F2380E"/>
    <w:rsid w:val="00F23B4A"/>
    <w:rsid w:val="00F2467D"/>
    <w:rsid w:val="00F24788"/>
    <w:rsid w:val="00F24F77"/>
    <w:rsid w:val="00F256A9"/>
    <w:rsid w:val="00F2640F"/>
    <w:rsid w:val="00F268C3"/>
    <w:rsid w:val="00F26D10"/>
    <w:rsid w:val="00F26E30"/>
    <w:rsid w:val="00F2747E"/>
    <w:rsid w:val="00F27B50"/>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E7B"/>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49B"/>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815"/>
    <w:rsid w:val="00F73D08"/>
    <w:rsid w:val="00F74D34"/>
    <w:rsid w:val="00F753FA"/>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29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671"/>
    <w:rsid w:val="00F90ADB"/>
    <w:rsid w:val="00F90E6C"/>
    <w:rsid w:val="00F90E78"/>
    <w:rsid w:val="00F910D5"/>
    <w:rsid w:val="00F91209"/>
    <w:rsid w:val="00F91400"/>
    <w:rsid w:val="00F9187F"/>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3F1"/>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3E99"/>
    <w:rsid w:val="00FE45D0"/>
    <w:rsid w:val="00FE477F"/>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50D419D1-4722-4F3E-B9F9-41C3F1B3A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列出段落1,中等深浅网格 1 - 着色 21"/>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 字符,列出段落1 字符,中等深浅网格 1 - 着色 21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character" w:customStyle="1" w:styleId="B1Char">
    <w:name w:val="B1 Char"/>
    <w:rsid w:val="00564AA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2681333">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89878983">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588046">
      <w:bodyDiv w:val="1"/>
      <w:marLeft w:val="0"/>
      <w:marRight w:val="0"/>
      <w:marTop w:val="0"/>
      <w:marBottom w:val="0"/>
      <w:divBdr>
        <w:top w:val="none" w:sz="0" w:space="0" w:color="auto"/>
        <w:left w:val="none" w:sz="0" w:space="0" w:color="auto"/>
        <w:bottom w:val="none" w:sz="0" w:space="0" w:color="auto"/>
        <w:right w:val="none" w:sz="0" w:space="0" w:color="auto"/>
      </w:divBdr>
    </w:div>
    <w:div w:id="104302443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EF6C9-97E9-403A-96A8-FE82B433A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11093</TotalTime>
  <Pages>2</Pages>
  <Words>825</Words>
  <Characters>4706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liuyang24@xiaomi.com</cp:lastModifiedBy>
  <cp:revision>17</cp:revision>
  <cp:lastPrinted>2018-08-02T09:56:00Z</cp:lastPrinted>
  <dcterms:created xsi:type="dcterms:W3CDTF">2018-08-07T06:25:00Z</dcterms:created>
  <dcterms:modified xsi:type="dcterms:W3CDTF">2019-02-15T09:00:00Z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