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B13377" w14:textId="6A3F1FF1" w:rsidR="001533C3" w:rsidRPr="001533C3" w:rsidRDefault="001533C3" w:rsidP="001533C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1533C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3GPP TSG RAN WG1 </w:t>
      </w:r>
      <w:r w:rsidR="002134F6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#96</w:t>
      </w:r>
      <w:r w:rsidRPr="001533C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="002134F6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1533C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1533C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R1-</w:t>
      </w:r>
      <w:r w:rsidR="00903451" w:rsidRPr="00903451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1902875</w:t>
      </w:r>
    </w:p>
    <w:p w14:paraId="6A01F03A" w14:textId="30EE2110" w:rsidR="006E2EDE" w:rsidRPr="00C430E7" w:rsidRDefault="00C430E7" w:rsidP="001533C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C430E7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Athens, Greece, 25th February – 1st March 2019</w:t>
      </w:r>
    </w:p>
    <w:p w14:paraId="6DCDBBE2" w14:textId="77777777" w:rsidR="001533C3" w:rsidRDefault="001533C3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</w:p>
    <w:p w14:paraId="04F1C7F3" w14:textId="76030B19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4A906C20" w14:textId="488005C7"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9A56B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9A56B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533C3" w:rsidRPr="009A56B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On</w:t>
      </w:r>
      <w:r w:rsidR="0087235E" w:rsidRPr="009A56B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UL</w:t>
      </w:r>
      <w:r w:rsidR="001533C3" w:rsidRPr="009A56B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</w:t>
      </w:r>
      <w:r w:rsidR="009A56B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i</w:t>
      </w:r>
      <w:r w:rsidR="0087235E" w:rsidRPr="009A56B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nter-UE </w:t>
      </w:r>
      <w:r w:rsidR="009A56B6" w:rsidRPr="009A56B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multiplexing </w:t>
      </w:r>
      <w:r w:rsidR="001533C3" w:rsidRPr="009A56B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for </w:t>
      </w:r>
      <w:r w:rsidR="00C430E7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NR </w:t>
      </w:r>
      <w:r w:rsidR="001533C3" w:rsidRPr="009A56B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URLLC</w:t>
      </w:r>
    </w:p>
    <w:p w14:paraId="2190DFF8" w14:textId="3587B845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7.</w:t>
      </w:r>
      <w:r w:rsidR="009A56B6">
        <w:rPr>
          <w:rFonts w:ascii="Times New Roman" w:hAnsi="Times New Roman"/>
          <w:b/>
          <w:kern w:val="0"/>
          <w:sz w:val="24"/>
          <w:szCs w:val="20"/>
        </w:rPr>
        <w:t>2</w:t>
      </w:r>
      <w:r w:rsidR="005A50DD">
        <w:rPr>
          <w:rFonts w:ascii="Times New Roman" w:hAnsi="Times New Roman"/>
          <w:b/>
          <w:kern w:val="0"/>
          <w:sz w:val="24"/>
          <w:szCs w:val="20"/>
        </w:rPr>
        <w:t>.</w:t>
      </w:r>
      <w:r w:rsidR="001533C3">
        <w:rPr>
          <w:rFonts w:ascii="Times New Roman" w:hAnsi="Times New Roman"/>
          <w:b/>
          <w:kern w:val="0"/>
          <w:sz w:val="24"/>
          <w:szCs w:val="20"/>
        </w:rPr>
        <w:t>6.</w:t>
      </w:r>
      <w:r w:rsidR="00745C1C">
        <w:rPr>
          <w:rFonts w:ascii="Times New Roman" w:hAnsi="Times New Roman"/>
          <w:b/>
          <w:kern w:val="0"/>
          <w:sz w:val="24"/>
          <w:szCs w:val="20"/>
        </w:rPr>
        <w:t>2</w:t>
      </w:r>
    </w:p>
    <w:p w14:paraId="4DECE67D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="00B071C0"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44307C3D" w14:textId="7CBEED39" w:rsidR="00DA655B" w:rsidRDefault="00E646CC" w:rsidP="001533C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bookmarkStart w:id="0" w:name="_Hlk534972253"/>
      <w:r w:rsidRPr="00E646CC">
        <w:rPr>
          <w:rFonts w:ascii="Times New Roman" w:hAnsi="Times New Roman"/>
          <w:kern w:val="0"/>
          <w:sz w:val="22"/>
        </w:rPr>
        <w:t xml:space="preserve">In RAN#80 plenary meeting [1], the </w:t>
      </w:r>
      <w:r w:rsidR="001A4711">
        <w:rPr>
          <w:rFonts w:ascii="Times New Roman" w:hAnsi="Times New Roman"/>
          <w:kern w:val="0"/>
          <w:sz w:val="22"/>
        </w:rPr>
        <w:t xml:space="preserve">following </w:t>
      </w:r>
      <w:r w:rsidRPr="00E646CC">
        <w:rPr>
          <w:rFonts w:ascii="Times New Roman" w:hAnsi="Times New Roman"/>
          <w:kern w:val="0"/>
          <w:sz w:val="22"/>
        </w:rPr>
        <w:t xml:space="preserve">scope of new SID on physical layer enhancements for NR URLLC </w:t>
      </w:r>
      <w:r w:rsidRPr="0068189B">
        <w:rPr>
          <w:rFonts w:ascii="Times New Roman" w:hAnsi="Times New Roman"/>
          <w:kern w:val="0"/>
          <w:sz w:val="22"/>
        </w:rPr>
        <w:t xml:space="preserve">was defined. </w:t>
      </w:r>
    </w:p>
    <w:p w14:paraId="4C576137" w14:textId="77777777" w:rsidR="0068189B" w:rsidRPr="0068189B" w:rsidRDefault="0068189B" w:rsidP="0068189B">
      <w:pPr>
        <w:widowControl/>
        <w:wordWrap/>
        <w:autoSpaceDE/>
        <w:autoSpaceDN/>
        <w:spacing w:after="120" w:line="276" w:lineRule="auto"/>
        <w:ind w:leftChars="200" w:left="400"/>
        <w:rPr>
          <w:rFonts w:ascii="Times New Roman" w:hAnsi="Times New Roman"/>
          <w:kern w:val="0"/>
          <w:sz w:val="22"/>
        </w:rPr>
      </w:pPr>
      <w:r w:rsidRPr="0068189B">
        <w:rPr>
          <w:rFonts w:ascii="Times New Roman" w:hAnsi="Times New Roman"/>
          <w:kern w:val="0"/>
          <w:sz w:val="22"/>
        </w:rPr>
        <w:t xml:space="preserve">Enhanced multiplexing considering different latency and reliability requirements (RAN1): </w:t>
      </w:r>
    </w:p>
    <w:p w14:paraId="4F39598A" w14:textId="63793EDE" w:rsidR="0068189B" w:rsidRPr="0068189B" w:rsidRDefault="0068189B" w:rsidP="0068189B">
      <w:pPr>
        <w:pStyle w:val="a9"/>
        <w:widowControl/>
        <w:numPr>
          <w:ilvl w:val="0"/>
          <w:numId w:val="40"/>
        </w:numPr>
        <w:wordWrap/>
        <w:autoSpaceDE/>
        <w:autoSpaceDN/>
        <w:spacing w:after="120" w:line="276" w:lineRule="auto"/>
        <w:ind w:left="1200"/>
        <w:rPr>
          <w:rFonts w:ascii="Times New Roman" w:hAnsi="Times New Roman"/>
          <w:kern w:val="0"/>
          <w:sz w:val="22"/>
        </w:rPr>
      </w:pPr>
      <w:r w:rsidRPr="0068189B">
        <w:rPr>
          <w:rFonts w:ascii="Times New Roman" w:hAnsi="Times New Roman"/>
          <w:kern w:val="0"/>
          <w:sz w:val="22"/>
        </w:rPr>
        <w:t xml:space="preserve">UL inter UE Tx prioritization/multiplexing </w:t>
      </w:r>
    </w:p>
    <w:p w14:paraId="16A82222" w14:textId="0B2BBF7D" w:rsidR="0068189B" w:rsidRDefault="009A56B6" w:rsidP="001533C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9A56B6">
        <w:rPr>
          <w:rFonts w:ascii="Times New Roman" w:hAnsi="Times New Roman"/>
          <w:kern w:val="0"/>
          <w:sz w:val="22"/>
        </w:rPr>
        <w:t xml:space="preserve">Regarding on </w:t>
      </w:r>
      <w:r>
        <w:rPr>
          <w:rFonts w:ascii="Times New Roman" w:hAnsi="Times New Roman"/>
          <w:kern w:val="0"/>
          <w:sz w:val="22"/>
        </w:rPr>
        <w:t>UL inter-UE Tx prioritization/multiplexing</w:t>
      </w:r>
      <w:r w:rsidRPr="009A56B6">
        <w:rPr>
          <w:rFonts w:ascii="Times New Roman" w:hAnsi="Times New Roman"/>
          <w:kern w:val="0"/>
          <w:sz w:val="22"/>
        </w:rPr>
        <w:t>, the following agreements were made in the previous RAN1 meetings [2]</w:t>
      </w:r>
      <w:r>
        <w:rPr>
          <w:rFonts w:ascii="Times New Roman" w:hAnsi="Times New Roman"/>
          <w:kern w:val="0"/>
          <w:sz w:val="22"/>
        </w:rPr>
        <w:t>[3]</w:t>
      </w:r>
      <w:r w:rsidRPr="009A56B6">
        <w:rPr>
          <w:rFonts w:ascii="Times New Roman" w:hAnsi="Times New Roman"/>
          <w:kern w:val="0"/>
          <w:sz w:val="22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A655B" w14:paraId="5438C802" w14:textId="77777777" w:rsidTr="00DA655B">
        <w:tc>
          <w:tcPr>
            <w:tcW w:w="9736" w:type="dxa"/>
          </w:tcPr>
          <w:p w14:paraId="352A211A" w14:textId="334D34E5" w:rsidR="0087235E" w:rsidRPr="001B039B" w:rsidRDefault="0087235E" w:rsidP="0087235E">
            <w:pPr>
              <w:widowControl/>
              <w:wordWrap/>
              <w:autoSpaceDE/>
              <w:autoSpaceDN/>
              <w:ind w:left="720" w:hanging="720"/>
              <w:jc w:val="left"/>
              <w:rPr>
                <w:rFonts w:ascii="Times" w:eastAsia="바탕" w:hAnsi="Times"/>
                <w:kern w:val="0"/>
                <w:szCs w:val="24"/>
                <w:lang w:val="en-GB" w:eastAsia="x-none"/>
              </w:rPr>
            </w:pPr>
            <w:r w:rsidRPr="001B039B">
              <w:rPr>
                <w:rFonts w:ascii="Times" w:eastAsia="바탕" w:hAnsi="Times"/>
                <w:kern w:val="0"/>
                <w:szCs w:val="24"/>
                <w:highlight w:val="green"/>
                <w:lang w:val="en-GB" w:eastAsia="x-none"/>
              </w:rPr>
              <w:t>Agreements</w:t>
            </w:r>
            <w:r w:rsidRPr="001B039B">
              <w:rPr>
                <w:rFonts w:ascii="Times" w:eastAsia="바탕" w:hAnsi="Times"/>
                <w:kern w:val="0"/>
                <w:szCs w:val="24"/>
                <w:lang w:val="en-GB" w:eastAsia="x-none"/>
              </w:rPr>
              <w:t>:</w:t>
            </w:r>
            <w:r w:rsidR="009A56B6">
              <w:rPr>
                <w:rFonts w:ascii="Times" w:eastAsia="바탕" w:hAnsi="Times"/>
                <w:kern w:val="0"/>
                <w:szCs w:val="24"/>
                <w:lang w:val="en-GB" w:eastAsia="x-none"/>
              </w:rPr>
              <w:t>(#94)</w:t>
            </w:r>
          </w:p>
          <w:p w14:paraId="2C44A702" w14:textId="77777777" w:rsidR="0087235E" w:rsidRPr="001B039B" w:rsidRDefault="0087235E" w:rsidP="0087235E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 xml:space="preserve">RAN1 to study the potential enhancements for </w:t>
            </w:r>
            <w:r w:rsidRPr="001B039B">
              <w:rPr>
                <w:rFonts w:ascii="Times" w:eastAsia="SimSun" w:hAnsi="Times"/>
                <w:kern w:val="0"/>
                <w:szCs w:val="24"/>
                <w:lang w:val="en-GB" w:eastAsia="zh-CN"/>
              </w:rPr>
              <w:t>UL inter UE Tx prioritization/multiplexing</w:t>
            </w:r>
          </w:p>
          <w:p w14:paraId="60C7B2EB" w14:textId="77777777" w:rsidR="0087235E" w:rsidRPr="001B039B" w:rsidRDefault="0087235E" w:rsidP="0087235E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P</w:t>
            </w:r>
            <w:r w:rsidRPr="001B039B">
              <w:rPr>
                <w:rFonts w:ascii="Times" w:eastAsia="SimSun" w:hAnsi="Times"/>
                <w:kern w:val="0"/>
                <w:szCs w:val="24"/>
                <w:lang w:val="en-GB" w:eastAsia="zh-CN"/>
              </w:rPr>
              <w:t>erformance study</w:t>
            </w: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 xml:space="preserve"> of the enhanced </w:t>
            </w:r>
            <w:r w:rsidRPr="001B039B">
              <w:rPr>
                <w:rFonts w:ascii="Times" w:eastAsia="SimSun" w:hAnsi="Times"/>
                <w:kern w:val="0"/>
                <w:szCs w:val="24"/>
                <w:lang w:val="en-GB" w:eastAsia="zh-CN"/>
              </w:rPr>
              <w:t>UL inter UE Tx prioritization/multiplexing</w:t>
            </w: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 xml:space="preserve"> mechanisms using Re-15 mechanisms as the performance benchmark</w:t>
            </w:r>
          </w:p>
          <w:p w14:paraId="6827CE3D" w14:textId="77777777" w:rsidR="0087235E" w:rsidRPr="001B039B" w:rsidRDefault="0087235E" w:rsidP="0087235E">
            <w:pPr>
              <w:widowControl/>
              <w:numPr>
                <w:ilvl w:val="2"/>
                <w:numId w:val="37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 xml:space="preserve">The use cases and scenarios adopted in L1 enhancements for URLLC </w:t>
            </w:r>
            <w:r w:rsidRPr="001B039B">
              <w:rPr>
                <w:rFonts w:ascii="Times" w:eastAsia="SimSun" w:hAnsi="Times"/>
                <w:kern w:val="0"/>
                <w:szCs w:val="24"/>
                <w:lang w:val="en-GB" w:eastAsia="zh-CN"/>
              </w:rPr>
              <w:t>are</w:t>
            </w: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 xml:space="preserve"> considered for the evaluation of </w:t>
            </w:r>
            <w:r w:rsidRPr="001B039B">
              <w:rPr>
                <w:rFonts w:ascii="Times" w:eastAsia="SimSun" w:hAnsi="Times"/>
                <w:kern w:val="0"/>
                <w:szCs w:val="24"/>
                <w:lang w:val="en-GB" w:eastAsia="zh-CN"/>
              </w:rPr>
              <w:t>UL inter UE Tx prioritization/multiplexing</w:t>
            </w:r>
          </w:p>
          <w:p w14:paraId="5A1FF770" w14:textId="77777777" w:rsidR="0087235E" w:rsidRPr="001B039B" w:rsidRDefault="0087235E" w:rsidP="0087235E">
            <w:pPr>
              <w:widowControl/>
              <w:numPr>
                <w:ilvl w:val="2"/>
                <w:numId w:val="37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/>
                <w:kern w:val="0"/>
                <w:szCs w:val="24"/>
                <w:lang w:val="en-GB" w:eastAsia="zh-CN"/>
              </w:rPr>
              <w:t>Other factors to be considered such as overhead, capability, etc.</w:t>
            </w:r>
          </w:p>
          <w:p w14:paraId="17647881" w14:textId="77777777" w:rsidR="0087235E" w:rsidRPr="001B039B" w:rsidRDefault="0087235E" w:rsidP="0087235E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Study the UE UL cancelation mechanisms, including at least the following aspects</w:t>
            </w:r>
          </w:p>
          <w:p w14:paraId="046FA729" w14:textId="77777777" w:rsidR="0087235E" w:rsidRPr="001B039B" w:rsidRDefault="0087235E" w:rsidP="0087235E">
            <w:pPr>
              <w:widowControl/>
              <w:numPr>
                <w:ilvl w:val="2"/>
                <w:numId w:val="37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The potential mechanisms may include UE UL cancelation</w:t>
            </w:r>
            <w:r w:rsidRPr="001B039B">
              <w:rPr>
                <w:rFonts w:ascii="Times" w:eastAsia="SimSun" w:hAnsi="Times"/>
                <w:kern w:val="0"/>
                <w:szCs w:val="24"/>
                <w:lang w:val="en-GB" w:eastAsia="zh-CN"/>
              </w:rPr>
              <w:t>/pausing</w:t>
            </w: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 xml:space="preserve"> indication, UL </w:t>
            </w:r>
            <w:r w:rsidRPr="001B039B">
              <w:rPr>
                <w:rFonts w:ascii="Times" w:eastAsia="SimSun" w:hAnsi="Times"/>
                <w:kern w:val="0"/>
                <w:szCs w:val="24"/>
                <w:lang w:val="en-GB" w:eastAsia="zh-CN"/>
              </w:rPr>
              <w:t>continuation</w:t>
            </w: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 xml:space="preserve"> </w:t>
            </w:r>
            <w:r w:rsidRPr="001B039B">
              <w:rPr>
                <w:rFonts w:ascii="Times" w:eastAsia="SimSun" w:hAnsi="Times"/>
                <w:kern w:val="0"/>
                <w:szCs w:val="24"/>
                <w:lang w:val="en-GB" w:eastAsia="zh-CN"/>
              </w:rPr>
              <w:t>indication</w:t>
            </w: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, UL re-scheduling indication</w:t>
            </w:r>
          </w:p>
          <w:p w14:paraId="4A6C8F82" w14:textId="77777777" w:rsidR="0087235E" w:rsidRPr="001B039B" w:rsidRDefault="0087235E" w:rsidP="0087235E">
            <w:pPr>
              <w:widowControl/>
              <w:numPr>
                <w:ilvl w:val="2"/>
                <w:numId w:val="37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 xml:space="preserve">Physical channel/signal used for the UL cancelation indication </w:t>
            </w:r>
          </w:p>
          <w:p w14:paraId="41CA503C" w14:textId="77777777" w:rsidR="0087235E" w:rsidRPr="001B039B" w:rsidRDefault="0087235E" w:rsidP="0087235E">
            <w:pPr>
              <w:widowControl/>
              <w:numPr>
                <w:ilvl w:val="2"/>
                <w:numId w:val="37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 xml:space="preserve">UE </w:t>
            </w:r>
            <w:r w:rsidRPr="001B039B">
              <w:rPr>
                <w:rFonts w:ascii="Times" w:eastAsia="SimSun" w:hAnsi="Times"/>
                <w:kern w:val="0"/>
                <w:szCs w:val="24"/>
                <w:lang w:val="en-GB" w:eastAsia="zh-CN"/>
              </w:rPr>
              <w:t>P</w:t>
            </w: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rocessing timeline for the UL cancelation indication</w:t>
            </w:r>
          </w:p>
          <w:p w14:paraId="0974D7C1" w14:textId="77777777" w:rsidR="0087235E" w:rsidRPr="001B039B" w:rsidRDefault="0087235E" w:rsidP="0087235E">
            <w:pPr>
              <w:widowControl/>
              <w:numPr>
                <w:ilvl w:val="2"/>
                <w:numId w:val="37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UE monitoring behaviours for the UL cancelation indication</w:t>
            </w:r>
          </w:p>
          <w:p w14:paraId="6285C54D" w14:textId="77777777" w:rsidR="0087235E" w:rsidRPr="001B039B" w:rsidRDefault="0087235E" w:rsidP="0087235E">
            <w:pPr>
              <w:widowControl/>
              <w:numPr>
                <w:ilvl w:val="2"/>
                <w:numId w:val="37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UE PDCCH monitoring capability, if the UL cancelation indication is by PDCCH</w:t>
            </w:r>
          </w:p>
          <w:p w14:paraId="40EF1209" w14:textId="77777777" w:rsidR="0087235E" w:rsidRPr="001B039B" w:rsidRDefault="0087235E" w:rsidP="0087235E">
            <w:pPr>
              <w:widowControl/>
              <w:numPr>
                <w:ilvl w:val="2"/>
                <w:numId w:val="37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/>
                <w:kern w:val="0"/>
                <w:szCs w:val="24"/>
                <w:lang w:val="en-GB" w:eastAsia="zh-CN"/>
              </w:rPr>
              <w:t>M</w:t>
            </w: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ethods to ensure the reliability of the indication for UE UL cancelation</w:t>
            </w:r>
          </w:p>
          <w:p w14:paraId="2E93AECC" w14:textId="77777777" w:rsidR="0087235E" w:rsidRPr="001B039B" w:rsidRDefault="0087235E" w:rsidP="0087235E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Study the UL power control enhancements</w:t>
            </w:r>
          </w:p>
          <w:p w14:paraId="72A5A58B" w14:textId="77777777" w:rsidR="0087235E" w:rsidRDefault="0087235E" w:rsidP="0087235E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Study o</w:t>
            </w:r>
            <w:r w:rsidRPr="001B039B">
              <w:rPr>
                <w:rFonts w:ascii="Times" w:eastAsia="SimSun" w:hAnsi="Times"/>
                <w:kern w:val="0"/>
                <w:szCs w:val="24"/>
                <w:lang w:val="en-GB" w:eastAsia="zh-CN"/>
              </w:rPr>
              <w:t xml:space="preserve">ther </w:t>
            </w: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enhancements for the multiplexing between a grant-based UL transmission from a UE and a grant-free UL transmission from another UE</w:t>
            </w:r>
          </w:p>
          <w:p w14:paraId="57CCB2BE" w14:textId="1B3E8692" w:rsidR="0087235E" w:rsidRDefault="0087235E" w:rsidP="0087235E">
            <w:pPr>
              <w:widowControl/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eastAsia="zh-CN"/>
              </w:rPr>
            </w:pPr>
          </w:p>
          <w:p w14:paraId="7850F7A6" w14:textId="7FD43615" w:rsidR="00962767" w:rsidRPr="00962767" w:rsidRDefault="00962767" w:rsidP="0096276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x-none"/>
              </w:rPr>
            </w:pPr>
            <w:r w:rsidRPr="00962767">
              <w:rPr>
                <w:rFonts w:ascii="Times" w:eastAsia="바탕" w:hAnsi="Times"/>
                <w:kern w:val="0"/>
                <w:szCs w:val="20"/>
                <w:highlight w:val="green"/>
                <w:lang w:val="en-GB" w:eastAsia="x-none"/>
              </w:rPr>
              <w:t>Agreements</w:t>
            </w:r>
            <w:r w:rsidRPr="00962767">
              <w:rPr>
                <w:rFonts w:ascii="Times" w:eastAsia="바탕" w:hAnsi="Times"/>
                <w:kern w:val="0"/>
                <w:szCs w:val="20"/>
                <w:lang w:val="en-GB" w:eastAsia="x-none"/>
              </w:rPr>
              <w:t>:</w:t>
            </w:r>
            <w:r>
              <w:rPr>
                <w:rFonts w:ascii="Times" w:eastAsia="바탕" w:hAnsi="Times"/>
                <w:kern w:val="0"/>
                <w:szCs w:val="20"/>
                <w:lang w:val="en-GB" w:eastAsia="x-none"/>
              </w:rPr>
              <w:t xml:space="preserve"> (#AH1901)</w:t>
            </w:r>
          </w:p>
          <w:p w14:paraId="5539A433" w14:textId="77777777" w:rsidR="00962767" w:rsidRPr="00962767" w:rsidRDefault="00962767" w:rsidP="00962767">
            <w:pPr>
              <w:widowControl/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0"/>
                <w:lang w:val="en-GB" w:eastAsia="zh-CN"/>
              </w:rPr>
            </w:pPr>
            <w:r w:rsidRPr="00962767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 xml:space="preserve">Capture the following in TR 38.824 section </w:t>
            </w:r>
            <w:r w:rsidRPr="00962767">
              <w:rPr>
                <w:rFonts w:ascii="Times" w:eastAsia="SimSun" w:hAnsi="Times"/>
                <w:kern w:val="0"/>
                <w:szCs w:val="20"/>
                <w:lang w:val="en-GB" w:eastAsia="zh-CN"/>
              </w:rPr>
              <w:t>7.</w:t>
            </w:r>
            <w:r w:rsidRPr="00962767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>2</w:t>
            </w:r>
            <w:r w:rsidRPr="00962767">
              <w:rPr>
                <w:rFonts w:ascii="Times" w:eastAsia="SimSun" w:hAnsi="Times"/>
                <w:kern w:val="0"/>
                <w:szCs w:val="20"/>
                <w:lang w:val="en-GB" w:eastAsia="zh-CN"/>
              </w:rPr>
              <w:t>.1“UE UL cancelation mechanisms”</w:t>
            </w:r>
          </w:p>
          <w:p w14:paraId="1F5D0CF9" w14:textId="77777777" w:rsidR="00962767" w:rsidRPr="00962767" w:rsidRDefault="00962767" w:rsidP="0096276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en-US"/>
              </w:rPr>
            </w:pPr>
            <w:r w:rsidRPr="00962767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 xml:space="preserve">UE UL cancelation mechanism is considered as one potential enhancement for </w:t>
            </w:r>
            <w:r w:rsidRPr="00962767">
              <w:rPr>
                <w:rFonts w:ascii="Times" w:eastAsia="바탕" w:hAnsi="Times"/>
                <w:kern w:val="0"/>
                <w:szCs w:val="20"/>
                <w:lang w:val="en-GB" w:eastAsia="en-US"/>
              </w:rPr>
              <w:t>U</w:t>
            </w:r>
            <w:r w:rsidRPr="00962767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 xml:space="preserve">L inter-UE Tx prioritization/multiplexing. Either PDCCH or sequence can be considered </w:t>
            </w:r>
            <w:r w:rsidRPr="00962767">
              <w:rPr>
                <w:rFonts w:ascii="Times" w:eastAsia="바탕" w:hAnsi="Times"/>
                <w:kern w:val="0"/>
                <w:szCs w:val="20"/>
                <w:lang w:val="en-GB" w:eastAsia="en-US"/>
              </w:rPr>
              <w:t xml:space="preserve">as potential options </w:t>
            </w:r>
            <w:r w:rsidRPr="00962767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>for the UL cancelation indication. If PDCCH is used, either group common DCI or UE-specific DCI can be considered</w:t>
            </w:r>
            <w:r w:rsidRPr="00962767">
              <w:rPr>
                <w:rFonts w:ascii="Times" w:eastAsia="바탕" w:hAnsi="Times"/>
                <w:kern w:val="0"/>
                <w:szCs w:val="20"/>
                <w:lang w:val="en-GB" w:eastAsia="en-US"/>
              </w:rPr>
              <w:t xml:space="preserve"> as potential options</w:t>
            </w:r>
            <w:r w:rsidRPr="00962767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 xml:space="preserve">. If sequence is used, either group common sequence or UE-specific sequence can be considered. The monitoring periodicity for the UL cancelation indication should be configurable by the </w:t>
            </w:r>
            <w:proofErr w:type="spellStart"/>
            <w:r w:rsidRPr="00962767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>gNB</w:t>
            </w:r>
            <w:proofErr w:type="spellEnd"/>
            <w:r w:rsidRPr="00962767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 xml:space="preserve"> and UE supporting UL cancelation indication should be able to support more than one monitoring occasions for the UL cancelation indication in a slot.</w:t>
            </w:r>
            <w:r w:rsidRPr="00962767">
              <w:rPr>
                <w:rFonts w:ascii="Times" w:eastAsia="바탕" w:hAnsi="Times"/>
                <w:kern w:val="0"/>
                <w:szCs w:val="20"/>
                <w:lang w:val="en-GB" w:eastAsia="en-US"/>
              </w:rPr>
              <w:t xml:space="preserve"> </w:t>
            </w:r>
            <w:r w:rsidRPr="00962767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 xml:space="preserve">If PDCCH is used, whether the UE PDCCH monitoring capability (number of CCEs/BDs per slot) should be increased is to be </w:t>
            </w:r>
            <w:r w:rsidRPr="00962767">
              <w:rPr>
                <w:rFonts w:ascii="Times" w:eastAsia="바탕" w:hAnsi="Times"/>
                <w:kern w:val="0"/>
                <w:szCs w:val="20"/>
                <w:lang w:val="en-GB" w:eastAsia="en-US"/>
              </w:rPr>
              <w:t>further</w:t>
            </w:r>
            <w:r w:rsidRPr="00962767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 xml:space="preserve"> investigated. </w:t>
            </w:r>
            <w:r w:rsidRPr="00962767">
              <w:rPr>
                <w:rFonts w:ascii="Times" w:eastAsia="바탕" w:hAnsi="Times"/>
                <w:kern w:val="0"/>
                <w:szCs w:val="20"/>
                <w:lang w:val="en-GB" w:eastAsia="en-US"/>
              </w:rPr>
              <w:t xml:space="preserve">The </w:t>
            </w:r>
            <w:r w:rsidRPr="00962767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 xml:space="preserve">UE </w:t>
            </w:r>
            <w:r w:rsidRPr="00962767">
              <w:rPr>
                <w:rFonts w:ascii="Times" w:eastAsia="바탕" w:hAnsi="Times"/>
                <w:kern w:val="0"/>
                <w:szCs w:val="20"/>
                <w:lang w:val="en-GB" w:eastAsia="en-US"/>
              </w:rPr>
              <w:t xml:space="preserve">processing </w:t>
            </w:r>
            <w:r w:rsidRPr="00962767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 xml:space="preserve">time </w:t>
            </w:r>
            <w:r w:rsidRPr="00962767">
              <w:rPr>
                <w:rFonts w:ascii="Times" w:eastAsia="바탕" w:hAnsi="Times"/>
                <w:kern w:val="0"/>
                <w:szCs w:val="20"/>
                <w:lang w:val="en-GB" w:eastAsia="en-US"/>
              </w:rPr>
              <w:t>for UL cancelation indication</w:t>
            </w:r>
            <w:r w:rsidRPr="00962767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 xml:space="preserve"> should be equal or </w:t>
            </w:r>
            <w:r w:rsidRPr="00962767">
              <w:rPr>
                <w:rFonts w:ascii="Times" w:eastAsia="바탕" w:hAnsi="Times"/>
                <w:kern w:val="0"/>
                <w:szCs w:val="20"/>
                <w:lang w:val="en-GB" w:eastAsia="en-US"/>
              </w:rPr>
              <w:t>shorter than N2 defined in Rel-15</w:t>
            </w:r>
            <w:r w:rsidRPr="00962767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 xml:space="preserve"> UE capability#2. Upon detecting an UL cancelation indication, UE cancels the corresponding UL transmission. The corresponding UL transmission may </w:t>
            </w:r>
            <w:r w:rsidRPr="00962767">
              <w:rPr>
                <w:rFonts w:ascii="Times" w:eastAsia="바탕" w:hAnsi="Times"/>
                <w:kern w:val="0"/>
                <w:szCs w:val="20"/>
                <w:lang w:val="en-GB" w:eastAsia="en-US"/>
              </w:rPr>
              <w:t>include</w:t>
            </w:r>
            <w:r w:rsidRPr="00962767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 xml:space="preserve"> an on-going UL </w:t>
            </w:r>
            <w:r w:rsidRPr="00962767">
              <w:rPr>
                <w:rFonts w:ascii="Times" w:eastAsia="바탕" w:hAnsi="Times"/>
                <w:kern w:val="0"/>
                <w:szCs w:val="20"/>
                <w:lang w:val="en-GB" w:eastAsia="en-US"/>
              </w:rPr>
              <w:t>transmission</w:t>
            </w:r>
            <w:r w:rsidRPr="00962767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 xml:space="preserve">, or an UL </w:t>
            </w:r>
            <w:r w:rsidRPr="00962767">
              <w:rPr>
                <w:rFonts w:ascii="Times" w:eastAsia="바탕" w:hAnsi="Times"/>
                <w:kern w:val="0"/>
                <w:szCs w:val="20"/>
                <w:lang w:val="en-GB" w:eastAsia="en-US"/>
              </w:rPr>
              <w:t>transmission</w:t>
            </w:r>
            <w:r w:rsidRPr="00962767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 xml:space="preserve"> that has not been started. After cancelation, </w:t>
            </w:r>
            <w:r w:rsidRPr="00962767">
              <w:rPr>
                <w:rFonts w:ascii="Times" w:eastAsia="바탕" w:hAnsi="Times"/>
                <w:kern w:val="0"/>
                <w:szCs w:val="20"/>
                <w:lang w:val="en-GB" w:eastAsia="en-US"/>
              </w:rPr>
              <w:t>the UE may resume</w:t>
            </w:r>
            <w:r w:rsidRPr="00962767">
              <w:rPr>
                <w:rFonts w:ascii="Times" w:eastAsia="바탕" w:hAnsi="Times" w:hint="eastAsia"/>
                <w:kern w:val="0"/>
                <w:szCs w:val="20"/>
                <w:lang w:val="en-GB" w:eastAsia="en-US"/>
              </w:rPr>
              <w:t xml:space="preserve"> the transmission afterward</w:t>
            </w:r>
            <w:r w:rsidRPr="00962767">
              <w:rPr>
                <w:rFonts w:ascii="Times" w:eastAsia="바탕" w:hAnsi="Times"/>
                <w:kern w:val="0"/>
                <w:szCs w:val="20"/>
                <w:lang w:val="en-GB" w:eastAsia="en-US"/>
              </w:rPr>
              <w:t>s as one option, or may not resume the transmission afterwards as another option.</w:t>
            </w:r>
          </w:p>
          <w:p w14:paraId="4FC77B22" w14:textId="77777777" w:rsidR="00962767" w:rsidRPr="00962767" w:rsidRDefault="00962767" w:rsidP="0096276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en-US"/>
              </w:rPr>
            </w:pPr>
          </w:p>
          <w:p w14:paraId="13D457CB" w14:textId="3D690C3F" w:rsidR="00DA655B" w:rsidRPr="0087235E" w:rsidRDefault="00962767" w:rsidP="003A1466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en-US"/>
              </w:rPr>
            </w:pPr>
            <w:r w:rsidRPr="00962767">
              <w:rPr>
                <w:rFonts w:ascii="Times" w:eastAsia="바탕" w:hAnsi="Times"/>
                <w:kern w:val="0"/>
                <w:szCs w:val="20"/>
                <w:lang w:val="en-GB" w:eastAsia="en-US"/>
              </w:rPr>
              <w:lastRenderedPageBreak/>
              <w:t xml:space="preserve">Aim to </w:t>
            </w:r>
            <w:proofErr w:type="spellStart"/>
            <w:r w:rsidRPr="00962767">
              <w:rPr>
                <w:rFonts w:ascii="Times" w:eastAsia="바탕" w:hAnsi="Times"/>
                <w:kern w:val="0"/>
                <w:szCs w:val="20"/>
                <w:lang w:val="en-GB" w:eastAsia="en-US"/>
              </w:rPr>
              <w:t>downselect</w:t>
            </w:r>
            <w:proofErr w:type="spellEnd"/>
            <w:r w:rsidRPr="00962767">
              <w:rPr>
                <w:rFonts w:ascii="Times" w:eastAsia="바탕" w:hAnsi="Times"/>
                <w:kern w:val="0"/>
                <w:szCs w:val="20"/>
                <w:lang w:val="en-GB" w:eastAsia="en-US"/>
              </w:rPr>
              <w:t xml:space="preserve"> the option(s) in RAN1#96 as indicated in the above text (including no additional enhancements related to the above options due to this SI)</w:t>
            </w:r>
          </w:p>
        </w:tc>
      </w:tr>
    </w:tbl>
    <w:bookmarkEnd w:id="0"/>
    <w:p w14:paraId="62CC3FC5" w14:textId="03024D74" w:rsidR="001533C3" w:rsidRDefault="001215F7" w:rsidP="001533C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 w:rsidRPr="001215F7">
        <w:rPr>
          <w:rFonts w:ascii="Times New Roman" w:hAnsi="Times New Roman"/>
          <w:kern w:val="0"/>
          <w:sz w:val="22"/>
          <w:lang w:val="en-GB"/>
        </w:rPr>
        <w:lastRenderedPageBreak/>
        <w:t>In this contribution we provide a view on the case where PUSCH with UCI is pre</w:t>
      </w:r>
      <w:r>
        <w:rPr>
          <w:rFonts w:ascii="Times New Roman" w:hAnsi="Times New Roman"/>
          <w:kern w:val="0"/>
          <w:sz w:val="22"/>
          <w:lang w:val="en-GB"/>
        </w:rPr>
        <w:t>-</w:t>
      </w:r>
      <w:r w:rsidRPr="001215F7">
        <w:rPr>
          <w:rFonts w:ascii="Times New Roman" w:hAnsi="Times New Roman"/>
          <w:kern w:val="0"/>
          <w:sz w:val="22"/>
          <w:lang w:val="en-GB"/>
        </w:rPr>
        <w:t>empted.</w:t>
      </w:r>
    </w:p>
    <w:p w14:paraId="1E679AA8" w14:textId="77777777" w:rsidR="00B96B78" w:rsidRPr="001215F7" w:rsidRDefault="00B96B78" w:rsidP="001533C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8FCE238" w14:textId="3D8CC60E" w:rsidR="00797C77" w:rsidRPr="00A135F0" w:rsidRDefault="003C41D9" w:rsidP="00797C7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1" w:name="OLE_LINK71"/>
      <w:bookmarkStart w:id="2" w:name="OLE_LINK72"/>
      <w:r>
        <w:rPr>
          <w:rFonts w:ascii="Times New Roman" w:hAnsi="Times New Roman"/>
          <w:b/>
          <w:kern w:val="0"/>
          <w:sz w:val="28"/>
          <w:szCs w:val="20"/>
        </w:rPr>
        <w:t xml:space="preserve">Preemption of </w:t>
      </w:r>
      <w:r w:rsidR="00C72B82">
        <w:rPr>
          <w:rFonts w:ascii="Times New Roman" w:hAnsi="Times New Roman"/>
          <w:b/>
          <w:kern w:val="0"/>
          <w:sz w:val="28"/>
          <w:szCs w:val="20"/>
        </w:rPr>
        <w:t xml:space="preserve">PUSCH with </w:t>
      </w:r>
      <w:r w:rsidR="00745C1C">
        <w:rPr>
          <w:rFonts w:ascii="Times New Roman" w:hAnsi="Times New Roman"/>
          <w:b/>
          <w:kern w:val="0"/>
          <w:sz w:val="28"/>
          <w:szCs w:val="20"/>
        </w:rPr>
        <w:t xml:space="preserve">UCI </w:t>
      </w:r>
    </w:p>
    <w:p w14:paraId="4F4B300E" w14:textId="39C0851B" w:rsidR="008D7C6C" w:rsidRDefault="008D7C6C" w:rsidP="008D7C6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bookmarkStart w:id="3" w:name="OLE_LINK69"/>
      <w:bookmarkEnd w:id="1"/>
      <w:bookmarkEnd w:id="2"/>
      <w:r>
        <w:rPr>
          <w:rFonts w:ascii="Times New Roman" w:hAnsi="Times New Roman"/>
          <w:kern w:val="0"/>
          <w:sz w:val="22"/>
          <w:lang w:val="en-GB"/>
        </w:rPr>
        <w:t xml:space="preserve">Similarly as in Rel-15 DL </w:t>
      </w:r>
      <w:proofErr w:type="spellStart"/>
      <w:r>
        <w:rPr>
          <w:rFonts w:ascii="Times New Roman" w:hAnsi="Times New Roman"/>
          <w:kern w:val="0"/>
          <w:sz w:val="22"/>
          <w:lang w:val="en-GB"/>
        </w:rPr>
        <w:t>eMBB</w:t>
      </w:r>
      <w:proofErr w:type="spellEnd"/>
      <w:r>
        <w:rPr>
          <w:rFonts w:ascii="Times New Roman" w:hAnsi="Times New Roman"/>
          <w:kern w:val="0"/>
          <w:sz w:val="22"/>
          <w:lang w:val="en-GB"/>
        </w:rPr>
        <w:t xml:space="preserve">/URLLC multiplexing, </w:t>
      </w:r>
      <w:r w:rsidRPr="00C72B82">
        <w:rPr>
          <w:rFonts w:ascii="Times New Roman" w:hAnsi="Times New Roman"/>
          <w:kern w:val="0"/>
          <w:sz w:val="22"/>
          <w:lang w:val="en-GB"/>
        </w:rPr>
        <w:t xml:space="preserve">reserving </w:t>
      </w:r>
      <w:r w:rsidR="00164DDA">
        <w:rPr>
          <w:rFonts w:ascii="Times New Roman" w:hAnsi="Times New Roman"/>
          <w:kern w:val="0"/>
          <w:sz w:val="22"/>
          <w:lang w:val="en-GB"/>
        </w:rPr>
        <w:t xml:space="preserve">UL </w:t>
      </w:r>
      <w:r>
        <w:rPr>
          <w:rFonts w:ascii="Times New Roman" w:hAnsi="Times New Roman"/>
          <w:kern w:val="0"/>
          <w:sz w:val="22"/>
          <w:lang w:val="en-GB"/>
        </w:rPr>
        <w:t>time-frequency</w:t>
      </w:r>
      <w:r w:rsidRPr="00C72B82">
        <w:rPr>
          <w:rFonts w:ascii="Times New Roman" w:hAnsi="Times New Roman"/>
          <w:kern w:val="0"/>
          <w:sz w:val="22"/>
          <w:lang w:val="en-GB"/>
        </w:rPr>
        <w:t xml:space="preserve"> resources to facilitate the potential</w:t>
      </w:r>
      <w:r w:rsidR="00164DDA">
        <w:rPr>
          <w:rFonts w:ascii="Times New Roman" w:hAnsi="Times New Roman"/>
          <w:kern w:val="0"/>
          <w:sz w:val="22"/>
          <w:lang w:val="en-GB"/>
        </w:rPr>
        <w:t xml:space="preserve"> UL</w:t>
      </w:r>
      <w:r w:rsidRPr="00C72B82">
        <w:rPr>
          <w:rFonts w:ascii="Times New Roman" w:hAnsi="Times New Roman"/>
          <w:kern w:val="0"/>
          <w:sz w:val="22"/>
          <w:lang w:val="en-GB"/>
        </w:rPr>
        <w:t xml:space="preserve"> transmission of sporadic URLLC traffic would </w:t>
      </w:r>
      <w:r w:rsidR="00164DDA">
        <w:rPr>
          <w:rFonts w:ascii="Times New Roman" w:hAnsi="Times New Roman"/>
          <w:kern w:val="0"/>
          <w:sz w:val="22"/>
          <w:lang w:val="en-GB"/>
        </w:rPr>
        <w:t>reduce network resource efficiency</w:t>
      </w:r>
      <w:r w:rsidRPr="00C72B82">
        <w:rPr>
          <w:rFonts w:ascii="Times New Roman" w:hAnsi="Times New Roman"/>
          <w:kern w:val="0"/>
          <w:sz w:val="22"/>
          <w:lang w:val="en-GB"/>
        </w:rPr>
        <w:t>.</w:t>
      </w:r>
      <w:r>
        <w:rPr>
          <w:rFonts w:ascii="Times New Roman" w:hAnsi="Times New Roman"/>
          <w:kern w:val="0"/>
          <w:sz w:val="22"/>
          <w:lang w:val="en-GB"/>
        </w:rPr>
        <w:t xml:space="preserve"> Thus, UL inter-UE multiplexing with dynamic indication (</w:t>
      </w:r>
      <w:r w:rsidR="00164DDA" w:rsidRPr="00164DDA">
        <w:rPr>
          <w:rFonts w:ascii="Times New Roman" w:hAnsi="Times New Roman"/>
          <w:kern w:val="0"/>
          <w:sz w:val="22"/>
        </w:rPr>
        <w:t xml:space="preserve">referred to as </w:t>
      </w:r>
      <w:r>
        <w:rPr>
          <w:rFonts w:ascii="Times New Roman" w:hAnsi="Times New Roman"/>
          <w:kern w:val="0"/>
          <w:sz w:val="22"/>
          <w:lang w:val="en-GB"/>
        </w:rPr>
        <w:t>UL pre-emption indication)</w:t>
      </w:r>
      <w:r w:rsidR="00583B7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164DDA">
        <w:rPr>
          <w:rFonts w:ascii="Times New Roman" w:hAnsi="Times New Roman"/>
          <w:kern w:val="0"/>
          <w:sz w:val="22"/>
          <w:lang w:val="en-GB"/>
        </w:rPr>
        <w:t xml:space="preserve">will </w:t>
      </w:r>
      <w:r>
        <w:rPr>
          <w:rFonts w:ascii="Times New Roman" w:hAnsi="Times New Roman"/>
          <w:kern w:val="0"/>
          <w:sz w:val="22"/>
          <w:lang w:val="en-GB"/>
        </w:rPr>
        <w:t>be a key solution</w:t>
      </w:r>
      <w:r w:rsidR="00164DDA">
        <w:rPr>
          <w:rFonts w:ascii="Times New Roman" w:hAnsi="Times New Roman"/>
          <w:kern w:val="0"/>
          <w:sz w:val="22"/>
          <w:lang w:val="en-GB"/>
        </w:rPr>
        <w:t xml:space="preserve"> for </w:t>
      </w:r>
      <w:r>
        <w:rPr>
          <w:rFonts w:ascii="Times New Roman" w:hAnsi="Times New Roman"/>
          <w:kern w:val="0"/>
          <w:sz w:val="22"/>
          <w:lang w:val="en-GB"/>
        </w:rPr>
        <w:t>multiplex</w:t>
      </w:r>
      <w:r w:rsidR="00164DDA">
        <w:rPr>
          <w:rFonts w:ascii="Times New Roman" w:hAnsi="Times New Roman"/>
          <w:kern w:val="0"/>
          <w:sz w:val="22"/>
          <w:lang w:val="en-GB"/>
        </w:rPr>
        <w:t>ing</w:t>
      </w:r>
      <w:r>
        <w:rPr>
          <w:rFonts w:ascii="Times New Roman" w:hAnsi="Times New Roman"/>
          <w:kern w:val="0"/>
          <w:sz w:val="22"/>
          <w:lang w:val="en-GB"/>
        </w:rPr>
        <w:t xml:space="preserve"> UL</w:t>
      </w:r>
      <w:r w:rsidR="00583B77">
        <w:rPr>
          <w:rFonts w:ascii="Times New Roman" w:hAnsi="Times New Roman"/>
          <w:kern w:val="0"/>
          <w:sz w:val="22"/>
          <w:lang w:val="en-GB"/>
        </w:rPr>
        <w:t xml:space="preserve"> transmissions with</w:t>
      </w:r>
      <w:r>
        <w:rPr>
          <w:rFonts w:ascii="Times New Roman" w:hAnsi="Times New Roman"/>
          <w:kern w:val="0"/>
          <w:sz w:val="22"/>
          <w:lang w:val="en-GB"/>
        </w:rPr>
        <w:t xml:space="preserve"> different latency and reliability requirement</w:t>
      </w:r>
      <w:r w:rsidR="00583B77">
        <w:rPr>
          <w:rFonts w:ascii="Times New Roman" w:hAnsi="Times New Roman"/>
          <w:kern w:val="0"/>
          <w:sz w:val="22"/>
          <w:lang w:val="en-GB"/>
        </w:rPr>
        <w:t>s</w:t>
      </w:r>
      <w:r>
        <w:rPr>
          <w:rFonts w:ascii="Times New Roman" w:hAnsi="Times New Roman"/>
          <w:kern w:val="0"/>
          <w:sz w:val="22"/>
          <w:lang w:val="en-GB"/>
        </w:rPr>
        <w:t xml:space="preserve">. </w:t>
      </w:r>
    </w:p>
    <w:p w14:paraId="541AFFE3" w14:textId="634D3242" w:rsidR="00C72B82" w:rsidRDefault="008D7C6C" w:rsidP="00F407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the RAN1#95 meeting, several options for </w:t>
      </w:r>
      <w:r w:rsidR="00583B77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>UL pre-emption indication were discussed</w:t>
      </w:r>
      <w:r w:rsidR="00C430E7">
        <w:rPr>
          <w:rFonts w:ascii="Times New Roman" w:hAnsi="Times New Roman"/>
          <w:kern w:val="0"/>
          <w:sz w:val="22"/>
        </w:rPr>
        <w:t xml:space="preserve"> and in the RAN1 AH1901 meeting, it was agreed to down-select </w:t>
      </w:r>
      <w:r w:rsidR="00962767">
        <w:rPr>
          <w:rFonts w:ascii="Times New Roman" w:hAnsi="Times New Roman"/>
          <w:kern w:val="0"/>
          <w:sz w:val="22"/>
        </w:rPr>
        <w:t xml:space="preserve">the </w:t>
      </w:r>
      <w:r w:rsidR="00C430E7">
        <w:rPr>
          <w:rFonts w:ascii="Times New Roman" w:hAnsi="Times New Roman"/>
          <w:kern w:val="0"/>
          <w:sz w:val="22"/>
        </w:rPr>
        <w:t>option</w:t>
      </w:r>
      <w:r w:rsidR="00962767">
        <w:rPr>
          <w:rFonts w:ascii="Times New Roman" w:hAnsi="Times New Roman"/>
          <w:kern w:val="0"/>
          <w:sz w:val="22"/>
        </w:rPr>
        <w:t>s</w:t>
      </w:r>
      <w:r w:rsidR="00C430E7">
        <w:rPr>
          <w:rFonts w:ascii="Times New Roman" w:hAnsi="Times New Roman"/>
          <w:kern w:val="0"/>
          <w:sz w:val="22"/>
        </w:rPr>
        <w:t xml:space="preserve"> </w:t>
      </w:r>
      <w:r w:rsidR="00962767">
        <w:rPr>
          <w:rFonts w:ascii="Times New Roman" w:hAnsi="Times New Roman"/>
          <w:kern w:val="0"/>
          <w:sz w:val="22"/>
        </w:rPr>
        <w:t>in RAN1#96 meeting</w:t>
      </w:r>
      <w:r>
        <w:rPr>
          <w:rFonts w:ascii="Times New Roman" w:hAnsi="Times New Roman"/>
          <w:kern w:val="0"/>
          <w:sz w:val="22"/>
        </w:rPr>
        <w:t>.</w:t>
      </w:r>
      <w:r w:rsidR="003C41D9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Here, we investigate the case that the </w:t>
      </w:r>
      <w:r w:rsidR="003C41D9">
        <w:rPr>
          <w:rFonts w:ascii="Times New Roman" w:hAnsi="Times New Roman"/>
          <w:kern w:val="0"/>
          <w:sz w:val="22"/>
        </w:rPr>
        <w:t xml:space="preserve">pre-empted </w:t>
      </w:r>
      <w:r>
        <w:rPr>
          <w:rFonts w:ascii="Times New Roman" w:hAnsi="Times New Roman"/>
          <w:kern w:val="0"/>
          <w:sz w:val="22"/>
        </w:rPr>
        <w:t xml:space="preserve">PUSCH contains UCI such as HARQ-ACK information. Typically, the </w:t>
      </w:r>
      <w:r w:rsidR="003717DE">
        <w:rPr>
          <w:rFonts w:ascii="Times New Roman" w:hAnsi="Times New Roman"/>
          <w:kern w:val="0"/>
          <w:sz w:val="22"/>
        </w:rPr>
        <w:t>impact</w:t>
      </w:r>
      <w:r>
        <w:rPr>
          <w:rFonts w:ascii="Times New Roman" w:hAnsi="Times New Roman"/>
          <w:kern w:val="0"/>
          <w:sz w:val="22"/>
        </w:rPr>
        <w:t xml:space="preserve"> of cancellation of </w:t>
      </w:r>
      <w:r w:rsidR="003C41D9">
        <w:rPr>
          <w:rFonts w:ascii="Times New Roman" w:hAnsi="Times New Roman"/>
          <w:kern w:val="0"/>
          <w:sz w:val="22"/>
        </w:rPr>
        <w:t>the</w:t>
      </w:r>
      <w:r>
        <w:rPr>
          <w:rFonts w:ascii="Times New Roman" w:hAnsi="Times New Roman"/>
          <w:kern w:val="0"/>
          <w:sz w:val="22"/>
        </w:rPr>
        <w:t xml:space="preserve"> PUSCH with</w:t>
      </w:r>
      <w:r w:rsidR="003C41D9">
        <w:rPr>
          <w:rFonts w:ascii="Times New Roman" w:hAnsi="Times New Roman"/>
          <w:kern w:val="0"/>
          <w:sz w:val="22"/>
        </w:rPr>
        <w:t xml:space="preserve"> only</w:t>
      </w:r>
      <w:r>
        <w:rPr>
          <w:rFonts w:ascii="Times New Roman" w:hAnsi="Times New Roman"/>
          <w:kern w:val="0"/>
          <w:sz w:val="22"/>
        </w:rPr>
        <w:t xml:space="preserve"> UL-SCH </w:t>
      </w:r>
      <w:r w:rsidR="003C41D9">
        <w:rPr>
          <w:rFonts w:ascii="Times New Roman" w:hAnsi="Times New Roman"/>
          <w:kern w:val="0"/>
          <w:sz w:val="22"/>
        </w:rPr>
        <w:t>may</w:t>
      </w:r>
      <w:r>
        <w:rPr>
          <w:rFonts w:ascii="Times New Roman" w:hAnsi="Times New Roman"/>
          <w:kern w:val="0"/>
          <w:sz w:val="22"/>
        </w:rPr>
        <w:t xml:space="preserve"> be</w:t>
      </w:r>
      <w:r w:rsidR="00583B77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marginal</w:t>
      </w:r>
      <w:r w:rsidR="003717DE">
        <w:rPr>
          <w:rFonts w:ascii="Times New Roman" w:hAnsi="Times New Roman"/>
          <w:kern w:val="0"/>
          <w:sz w:val="22"/>
        </w:rPr>
        <w:t xml:space="preserve"> since</w:t>
      </w:r>
      <w:r>
        <w:rPr>
          <w:rFonts w:ascii="Times New Roman" w:hAnsi="Times New Roman"/>
          <w:kern w:val="0"/>
          <w:sz w:val="22"/>
        </w:rPr>
        <w:t xml:space="preserve"> the cancel</w:t>
      </w:r>
      <w:r w:rsidR="003717DE">
        <w:rPr>
          <w:rFonts w:ascii="Times New Roman" w:hAnsi="Times New Roman"/>
          <w:kern w:val="0"/>
          <w:sz w:val="22"/>
        </w:rPr>
        <w:t>l</w:t>
      </w:r>
      <w:r>
        <w:rPr>
          <w:rFonts w:ascii="Times New Roman" w:hAnsi="Times New Roman"/>
          <w:kern w:val="0"/>
          <w:sz w:val="22"/>
        </w:rPr>
        <w:t xml:space="preserve">ed PUSCH can be rescheduled </w:t>
      </w:r>
      <w:r w:rsidR="003717DE">
        <w:rPr>
          <w:rFonts w:ascii="Times New Roman" w:hAnsi="Times New Roman"/>
          <w:kern w:val="0"/>
          <w:sz w:val="22"/>
        </w:rPr>
        <w:t>and re-transmitted with a single UL grant</w:t>
      </w:r>
      <w:r>
        <w:rPr>
          <w:rFonts w:ascii="Times New Roman" w:hAnsi="Times New Roman"/>
          <w:kern w:val="0"/>
          <w:sz w:val="22"/>
        </w:rPr>
        <w:t>.</w:t>
      </w:r>
      <w:r w:rsidR="003717DE">
        <w:rPr>
          <w:rFonts w:ascii="Times New Roman" w:hAnsi="Times New Roman"/>
          <w:kern w:val="0"/>
          <w:sz w:val="22"/>
        </w:rPr>
        <w:t xml:space="preserve"> </w:t>
      </w:r>
      <w:r w:rsidR="000C5E70">
        <w:rPr>
          <w:rFonts w:ascii="Times New Roman" w:hAnsi="Times New Roman"/>
          <w:kern w:val="0"/>
          <w:sz w:val="22"/>
        </w:rPr>
        <w:t>T</w:t>
      </w:r>
      <w:r w:rsidR="003717DE">
        <w:rPr>
          <w:rFonts w:ascii="Times New Roman" w:hAnsi="Times New Roman"/>
          <w:kern w:val="0"/>
          <w:sz w:val="22"/>
        </w:rPr>
        <w:t xml:space="preserve">he DL control resource for the UL grant and the UL data resource for </w:t>
      </w:r>
      <w:r w:rsidR="00164E73">
        <w:rPr>
          <w:rFonts w:ascii="Times New Roman" w:hAnsi="Times New Roman"/>
          <w:kern w:val="0"/>
          <w:sz w:val="22"/>
        </w:rPr>
        <w:t>the cancelled PUSCH</w:t>
      </w:r>
      <w:r w:rsidR="000C5E70">
        <w:rPr>
          <w:rFonts w:ascii="Times New Roman" w:hAnsi="Times New Roman"/>
          <w:kern w:val="0"/>
          <w:sz w:val="22"/>
        </w:rPr>
        <w:t xml:space="preserve"> are additionally needed</w:t>
      </w:r>
      <w:r w:rsidR="003717DE">
        <w:rPr>
          <w:rFonts w:ascii="Times New Roman" w:hAnsi="Times New Roman"/>
          <w:kern w:val="0"/>
          <w:sz w:val="22"/>
        </w:rPr>
        <w:t xml:space="preserve">. </w:t>
      </w:r>
      <w:r>
        <w:rPr>
          <w:rFonts w:ascii="Times New Roman" w:hAnsi="Times New Roman"/>
          <w:kern w:val="0"/>
          <w:sz w:val="22"/>
        </w:rPr>
        <w:t xml:space="preserve">However, if </w:t>
      </w:r>
      <w:r w:rsidR="00164E73">
        <w:rPr>
          <w:rFonts w:ascii="Times New Roman" w:hAnsi="Times New Roman"/>
          <w:kern w:val="0"/>
          <w:sz w:val="22"/>
        </w:rPr>
        <w:t>the</w:t>
      </w:r>
      <w:r w:rsidR="00AA244D">
        <w:rPr>
          <w:rFonts w:ascii="Times New Roman" w:hAnsi="Times New Roman"/>
          <w:kern w:val="0"/>
          <w:sz w:val="22"/>
        </w:rPr>
        <w:t xml:space="preserve"> UCI such as HARQ-ACK information in </w:t>
      </w:r>
      <w:r w:rsidR="00164E73">
        <w:rPr>
          <w:rFonts w:ascii="Times New Roman" w:hAnsi="Times New Roman"/>
          <w:kern w:val="0"/>
          <w:sz w:val="22"/>
        </w:rPr>
        <w:t xml:space="preserve">the </w:t>
      </w:r>
      <w:r w:rsidR="00AA244D">
        <w:rPr>
          <w:rFonts w:ascii="Times New Roman" w:hAnsi="Times New Roman"/>
          <w:kern w:val="0"/>
          <w:sz w:val="22"/>
        </w:rPr>
        <w:t xml:space="preserve">PUSCH is pre-empted, then </w:t>
      </w:r>
      <w:proofErr w:type="spellStart"/>
      <w:r w:rsidR="00AA244D">
        <w:rPr>
          <w:rFonts w:ascii="Times New Roman" w:hAnsi="Times New Roman"/>
          <w:kern w:val="0"/>
          <w:sz w:val="22"/>
        </w:rPr>
        <w:t>gNB</w:t>
      </w:r>
      <w:proofErr w:type="spellEnd"/>
      <w:r w:rsidR="00AA244D">
        <w:rPr>
          <w:rFonts w:ascii="Times New Roman" w:hAnsi="Times New Roman"/>
          <w:kern w:val="0"/>
          <w:sz w:val="22"/>
        </w:rPr>
        <w:t xml:space="preserve"> </w:t>
      </w:r>
      <w:r w:rsidR="00164E73">
        <w:rPr>
          <w:rFonts w:ascii="Times New Roman" w:hAnsi="Times New Roman"/>
          <w:kern w:val="0"/>
          <w:sz w:val="22"/>
        </w:rPr>
        <w:t>will have</w:t>
      </w:r>
      <w:r w:rsidR="00AA244D">
        <w:rPr>
          <w:rFonts w:ascii="Times New Roman" w:hAnsi="Times New Roman"/>
          <w:kern w:val="0"/>
          <w:sz w:val="22"/>
        </w:rPr>
        <w:t xml:space="preserve"> to reschedule multiple PDSCHs, which would </w:t>
      </w:r>
      <w:r w:rsidR="00164E73">
        <w:rPr>
          <w:rFonts w:ascii="Times New Roman" w:hAnsi="Times New Roman"/>
          <w:kern w:val="0"/>
          <w:sz w:val="22"/>
        </w:rPr>
        <w:t xml:space="preserve">significantly increase the waste of </w:t>
      </w:r>
      <w:r w:rsidR="00AA244D">
        <w:rPr>
          <w:rFonts w:ascii="Times New Roman" w:hAnsi="Times New Roman"/>
          <w:kern w:val="0"/>
          <w:sz w:val="22"/>
        </w:rPr>
        <w:t xml:space="preserve">DL </w:t>
      </w:r>
      <w:r w:rsidR="00583B77">
        <w:rPr>
          <w:rFonts w:ascii="Times New Roman" w:hAnsi="Times New Roman"/>
          <w:kern w:val="0"/>
          <w:sz w:val="22"/>
        </w:rPr>
        <w:t xml:space="preserve">resource (both </w:t>
      </w:r>
      <w:r w:rsidR="00164E73">
        <w:rPr>
          <w:rFonts w:ascii="Times New Roman" w:hAnsi="Times New Roman"/>
          <w:kern w:val="0"/>
          <w:sz w:val="22"/>
        </w:rPr>
        <w:t xml:space="preserve">DL </w:t>
      </w:r>
      <w:r w:rsidR="00583B77">
        <w:rPr>
          <w:rFonts w:ascii="Times New Roman" w:hAnsi="Times New Roman"/>
          <w:kern w:val="0"/>
          <w:sz w:val="22"/>
        </w:rPr>
        <w:t>control resource and data resource)</w:t>
      </w:r>
      <w:r w:rsidR="00AA244D">
        <w:rPr>
          <w:rFonts w:ascii="Times New Roman" w:hAnsi="Times New Roman"/>
          <w:kern w:val="0"/>
          <w:sz w:val="22"/>
        </w:rPr>
        <w:t xml:space="preserve">. This problem becomes </w:t>
      </w:r>
      <w:r w:rsidR="00164E73">
        <w:rPr>
          <w:rFonts w:ascii="Times New Roman" w:hAnsi="Times New Roman"/>
          <w:kern w:val="0"/>
          <w:sz w:val="22"/>
        </w:rPr>
        <w:t xml:space="preserve">even </w:t>
      </w:r>
      <w:r w:rsidR="00E12F9F">
        <w:rPr>
          <w:rFonts w:ascii="Times New Roman" w:hAnsi="Times New Roman"/>
          <w:kern w:val="0"/>
          <w:sz w:val="22"/>
        </w:rPr>
        <w:t xml:space="preserve">more </w:t>
      </w:r>
      <w:r w:rsidR="00164E73">
        <w:rPr>
          <w:rFonts w:ascii="Times New Roman" w:hAnsi="Times New Roman"/>
          <w:kern w:val="0"/>
          <w:sz w:val="22"/>
        </w:rPr>
        <w:t>serious</w:t>
      </w:r>
      <w:r w:rsidR="00AA244D">
        <w:rPr>
          <w:rFonts w:ascii="Times New Roman" w:hAnsi="Times New Roman"/>
          <w:kern w:val="0"/>
          <w:sz w:val="22"/>
        </w:rPr>
        <w:t xml:space="preserve"> </w:t>
      </w:r>
      <w:r w:rsidR="00E12F9F">
        <w:rPr>
          <w:rFonts w:ascii="Times New Roman" w:hAnsi="Times New Roman"/>
          <w:kern w:val="0"/>
          <w:sz w:val="22"/>
        </w:rPr>
        <w:t xml:space="preserve">in </w:t>
      </w:r>
      <w:r w:rsidR="00AA244D">
        <w:rPr>
          <w:rFonts w:ascii="Times New Roman" w:hAnsi="Times New Roman"/>
          <w:kern w:val="0"/>
          <w:sz w:val="22"/>
        </w:rPr>
        <w:t>a carrier aggregation case</w:t>
      </w:r>
      <w:r w:rsidR="00E12F9F">
        <w:rPr>
          <w:rFonts w:ascii="Times New Roman" w:hAnsi="Times New Roman"/>
          <w:kern w:val="0"/>
          <w:sz w:val="22"/>
        </w:rPr>
        <w:t>, where the pre-empted UCI may contain HARQ-ACK information for</w:t>
      </w:r>
      <w:r w:rsidR="00EA23D9">
        <w:rPr>
          <w:rFonts w:ascii="Times New Roman" w:hAnsi="Times New Roman"/>
          <w:kern w:val="0"/>
          <w:sz w:val="22"/>
        </w:rPr>
        <w:t xml:space="preserve"> lots </w:t>
      </w:r>
      <w:r w:rsidR="00E12F9F">
        <w:rPr>
          <w:rFonts w:ascii="Times New Roman" w:hAnsi="Times New Roman"/>
          <w:kern w:val="0"/>
          <w:sz w:val="22"/>
        </w:rPr>
        <w:t xml:space="preserve">of PDSCHs. </w:t>
      </w:r>
      <w:r w:rsidR="00FB1F1D">
        <w:rPr>
          <w:rFonts w:ascii="Times New Roman" w:hAnsi="Times New Roman"/>
          <w:kern w:val="0"/>
          <w:sz w:val="22"/>
        </w:rPr>
        <w:t xml:space="preserve">Based on observations, it is desirable to distinguish </w:t>
      </w:r>
      <w:r w:rsidR="008B0B9B">
        <w:rPr>
          <w:rFonts w:ascii="Times New Roman" w:hAnsi="Times New Roman"/>
          <w:kern w:val="0"/>
          <w:sz w:val="22"/>
        </w:rPr>
        <w:t xml:space="preserve">between </w:t>
      </w:r>
      <w:r w:rsidR="00FB1F1D">
        <w:rPr>
          <w:rFonts w:ascii="Times New Roman" w:hAnsi="Times New Roman"/>
          <w:kern w:val="0"/>
          <w:sz w:val="22"/>
        </w:rPr>
        <w:t>UL-SCH preemption case and UCI preemption case.</w:t>
      </w:r>
    </w:p>
    <w:p w14:paraId="234167F9" w14:textId="046F1AD9" w:rsidR="00EA23D9" w:rsidRDefault="00EA23D9" w:rsidP="00EA23D9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EA23D9">
        <w:rPr>
          <w:rFonts w:ascii="Times New Roman" w:hAnsi="Times New Roman" w:hint="eastAsia"/>
          <w:b/>
          <w:i/>
          <w:kern w:val="0"/>
          <w:sz w:val="22"/>
        </w:rPr>
        <w:t>O</w:t>
      </w:r>
      <w:r w:rsidRPr="00EA23D9">
        <w:rPr>
          <w:rFonts w:ascii="Times New Roman" w:hAnsi="Times New Roman"/>
          <w:b/>
          <w:i/>
          <w:kern w:val="0"/>
          <w:sz w:val="22"/>
        </w:rPr>
        <w:t xml:space="preserve">bservation 1: </w:t>
      </w:r>
      <w:r w:rsidRPr="00EA23D9">
        <w:rPr>
          <w:rFonts w:ascii="Times New Roman" w:hAnsi="Times New Roman"/>
          <w:i/>
          <w:kern w:val="0"/>
          <w:sz w:val="22"/>
        </w:rPr>
        <w:t xml:space="preserve">It is important to </w:t>
      </w:r>
      <w:r w:rsidR="001F2D49">
        <w:rPr>
          <w:rFonts w:ascii="Times New Roman" w:hAnsi="Times New Roman"/>
          <w:i/>
          <w:kern w:val="0"/>
          <w:sz w:val="22"/>
        </w:rPr>
        <w:t>prevent</w:t>
      </w:r>
      <w:r w:rsidRPr="00EA23D9">
        <w:rPr>
          <w:rFonts w:ascii="Times New Roman" w:hAnsi="Times New Roman"/>
          <w:i/>
          <w:kern w:val="0"/>
          <w:sz w:val="22"/>
        </w:rPr>
        <w:t xml:space="preserve"> the HARQ-ACK information</w:t>
      </w:r>
      <w:r w:rsidR="001F2D49">
        <w:rPr>
          <w:rFonts w:ascii="Times New Roman" w:hAnsi="Times New Roman"/>
          <w:i/>
          <w:kern w:val="0"/>
          <w:sz w:val="22"/>
        </w:rPr>
        <w:t xml:space="preserve"> of the</w:t>
      </w:r>
      <w:r w:rsidRPr="00EA23D9">
        <w:rPr>
          <w:rFonts w:ascii="Times New Roman" w:hAnsi="Times New Roman"/>
          <w:i/>
          <w:kern w:val="0"/>
          <w:sz w:val="22"/>
        </w:rPr>
        <w:t xml:space="preserve"> PUSCH from being preempted as much as possible </w:t>
      </w:r>
      <w:r w:rsidR="001F2D49">
        <w:rPr>
          <w:rFonts w:ascii="Times New Roman" w:hAnsi="Times New Roman"/>
          <w:i/>
          <w:kern w:val="0"/>
          <w:sz w:val="22"/>
        </w:rPr>
        <w:t>since</w:t>
      </w:r>
      <w:r w:rsidRPr="00EA23D9">
        <w:rPr>
          <w:rFonts w:ascii="Times New Roman" w:hAnsi="Times New Roman"/>
          <w:i/>
          <w:kern w:val="0"/>
          <w:sz w:val="22"/>
        </w:rPr>
        <w:t xml:space="preserve"> it </w:t>
      </w:r>
      <w:r w:rsidR="001F2D49">
        <w:rPr>
          <w:rFonts w:ascii="Times New Roman" w:hAnsi="Times New Roman"/>
          <w:i/>
          <w:kern w:val="0"/>
          <w:sz w:val="22"/>
        </w:rPr>
        <w:t xml:space="preserve">is </w:t>
      </w:r>
      <w:r w:rsidRPr="00EA23D9">
        <w:rPr>
          <w:rFonts w:ascii="Times New Roman" w:hAnsi="Times New Roman"/>
          <w:i/>
          <w:kern w:val="0"/>
          <w:sz w:val="22"/>
        </w:rPr>
        <w:t xml:space="preserve">required to reschedule all of </w:t>
      </w:r>
      <w:r w:rsidR="00CD0EBC">
        <w:rPr>
          <w:rFonts w:ascii="Times New Roman" w:hAnsi="Times New Roman"/>
          <w:i/>
          <w:kern w:val="0"/>
          <w:sz w:val="22"/>
        </w:rPr>
        <w:t xml:space="preserve">pre-empted </w:t>
      </w:r>
      <w:r w:rsidRPr="00EA23D9">
        <w:rPr>
          <w:rFonts w:ascii="Times New Roman" w:hAnsi="Times New Roman"/>
          <w:i/>
          <w:kern w:val="0"/>
          <w:sz w:val="22"/>
        </w:rPr>
        <w:t xml:space="preserve">PDSCHs. </w:t>
      </w:r>
    </w:p>
    <w:p w14:paraId="3BE75954" w14:textId="5E53558D" w:rsidR="00EA23D9" w:rsidRDefault="00EA23D9" w:rsidP="00F407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E05E594" w14:textId="2772193C" w:rsidR="00B51E71" w:rsidRDefault="00B51E71" w:rsidP="00F407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B51E71">
        <w:rPr>
          <w:rFonts w:ascii="Times New Roman" w:hAnsi="Times New Roman"/>
          <w:b/>
          <w:noProof/>
          <w:kern w:val="0"/>
          <w:sz w:val="22"/>
        </w:rPr>
        <w:drawing>
          <wp:inline distT="0" distB="0" distL="0" distR="0" wp14:anchorId="5F3ED5DB" wp14:editId="089F2235">
            <wp:extent cx="5557520" cy="1991995"/>
            <wp:effectExtent l="0" t="0" r="5080" b="0"/>
            <wp:docPr id="4" name="그림 3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4EFBFE8-9F7A-4FAC-BA22-40139B7A0A2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그림 3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4EFBFE8-9F7A-4FAC-BA22-40139B7A0A2C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7520" cy="199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72569F" w14:textId="4A674372" w:rsidR="00B51E71" w:rsidRDefault="006E5AC7" w:rsidP="006E5AC7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>igure 1. Examples of UL preemption indication</w:t>
      </w:r>
    </w:p>
    <w:p w14:paraId="2B6C6D9E" w14:textId="123ECF58" w:rsidR="00AC42AE" w:rsidRPr="00B51E71" w:rsidRDefault="00AC42AE" w:rsidP="00B51E7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If a part of</w:t>
      </w:r>
      <w:r w:rsidR="001F2D49">
        <w:rPr>
          <w:rFonts w:ascii="Times New Roman" w:hAnsi="Times New Roman"/>
          <w:kern w:val="0"/>
          <w:sz w:val="22"/>
        </w:rPr>
        <w:t xml:space="preserve"> the</w:t>
      </w:r>
      <w:r>
        <w:rPr>
          <w:rFonts w:ascii="Times New Roman" w:hAnsi="Times New Roman"/>
          <w:kern w:val="0"/>
          <w:sz w:val="22"/>
        </w:rPr>
        <w:t xml:space="preserve"> PUSCH </w:t>
      </w:r>
      <w:r w:rsidR="001F2D49">
        <w:rPr>
          <w:rFonts w:ascii="Times New Roman" w:hAnsi="Times New Roman"/>
          <w:kern w:val="0"/>
          <w:sz w:val="22"/>
        </w:rPr>
        <w:t>with the</w:t>
      </w:r>
      <w:r>
        <w:rPr>
          <w:rFonts w:ascii="Times New Roman" w:hAnsi="Times New Roman"/>
          <w:kern w:val="0"/>
          <w:sz w:val="22"/>
        </w:rPr>
        <w:t xml:space="preserve"> UL-SCH is preempted, the question is whether</w:t>
      </w:r>
      <w:r w:rsidR="001F2D49">
        <w:rPr>
          <w:rFonts w:ascii="Times New Roman" w:hAnsi="Times New Roman"/>
          <w:kern w:val="0"/>
          <w:sz w:val="22"/>
        </w:rPr>
        <w:t xml:space="preserve"> or not</w:t>
      </w:r>
      <w:r>
        <w:rPr>
          <w:rFonts w:ascii="Times New Roman" w:hAnsi="Times New Roman"/>
          <w:kern w:val="0"/>
          <w:sz w:val="22"/>
        </w:rPr>
        <w:t xml:space="preserve"> to transmit the </w:t>
      </w:r>
      <w:r w:rsidR="001F2D49">
        <w:rPr>
          <w:rFonts w:ascii="Times New Roman" w:hAnsi="Times New Roman"/>
          <w:kern w:val="0"/>
          <w:sz w:val="22"/>
        </w:rPr>
        <w:t xml:space="preserve">non-preempted </w:t>
      </w:r>
      <w:r>
        <w:rPr>
          <w:rFonts w:ascii="Times New Roman" w:hAnsi="Times New Roman"/>
          <w:kern w:val="0"/>
          <w:sz w:val="22"/>
        </w:rPr>
        <w:t xml:space="preserve">part </w:t>
      </w:r>
      <w:r w:rsidR="001F2D49">
        <w:rPr>
          <w:rFonts w:ascii="Times New Roman" w:hAnsi="Times New Roman"/>
          <w:kern w:val="0"/>
          <w:sz w:val="22"/>
        </w:rPr>
        <w:t xml:space="preserve">of the </w:t>
      </w:r>
      <w:r>
        <w:rPr>
          <w:rFonts w:ascii="Times New Roman" w:hAnsi="Times New Roman"/>
          <w:kern w:val="0"/>
          <w:sz w:val="22"/>
        </w:rPr>
        <w:t xml:space="preserve">PUSCH with UL-SCH. </w:t>
      </w:r>
      <w:r w:rsidR="001F2D49" w:rsidRPr="001F2D49">
        <w:rPr>
          <w:rFonts w:ascii="Times New Roman" w:hAnsi="Times New Roman"/>
          <w:kern w:val="0"/>
          <w:sz w:val="22"/>
        </w:rPr>
        <w:t xml:space="preserve">If the preemption resource is very small, it </w:t>
      </w:r>
      <w:r w:rsidR="001F2D49">
        <w:rPr>
          <w:rFonts w:ascii="Times New Roman" w:hAnsi="Times New Roman"/>
          <w:kern w:val="0"/>
          <w:sz w:val="22"/>
        </w:rPr>
        <w:t>would be</w:t>
      </w:r>
      <w:r w:rsidR="001F2D49" w:rsidRPr="001F2D49">
        <w:rPr>
          <w:rFonts w:ascii="Times New Roman" w:hAnsi="Times New Roman"/>
          <w:kern w:val="0"/>
          <w:sz w:val="22"/>
        </w:rPr>
        <w:t xml:space="preserve"> better to </w:t>
      </w:r>
      <w:r w:rsidR="001F2D49">
        <w:rPr>
          <w:rFonts w:ascii="Times New Roman" w:hAnsi="Times New Roman"/>
          <w:kern w:val="0"/>
          <w:sz w:val="22"/>
        </w:rPr>
        <w:t>transmit</w:t>
      </w:r>
      <w:r w:rsidR="001F2D49" w:rsidRPr="001F2D49">
        <w:rPr>
          <w:rFonts w:ascii="Times New Roman" w:hAnsi="Times New Roman"/>
          <w:kern w:val="0"/>
          <w:sz w:val="22"/>
        </w:rPr>
        <w:t xml:space="preserve"> the </w:t>
      </w:r>
      <w:r w:rsidR="001F2D49">
        <w:rPr>
          <w:rFonts w:ascii="Times New Roman" w:hAnsi="Times New Roman"/>
          <w:kern w:val="0"/>
          <w:sz w:val="22"/>
        </w:rPr>
        <w:t xml:space="preserve">non-preempted </w:t>
      </w:r>
      <w:r w:rsidR="001F2D49" w:rsidRPr="001F2D49">
        <w:rPr>
          <w:rFonts w:ascii="Times New Roman" w:hAnsi="Times New Roman"/>
          <w:kern w:val="0"/>
          <w:sz w:val="22"/>
        </w:rPr>
        <w:t xml:space="preserve">part </w:t>
      </w:r>
      <w:r w:rsidR="001F2D49">
        <w:rPr>
          <w:rFonts w:ascii="Times New Roman" w:hAnsi="Times New Roman"/>
          <w:kern w:val="0"/>
          <w:sz w:val="22"/>
        </w:rPr>
        <w:t>of the</w:t>
      </w:r>
      <w:r w:rsidR="001F2D49" w:rsidRPr="001F2D49">
        <w:rPr>
          <w:rFonts w:ascii="Times New Roman" w:hAnsi="Times New Roman"/>
          <w:kern w:val="0"/>
          <w:sz w:val="22"/>
        </w:rPr>
        <w:t xml:space="preserve"> PUSCH transmission</w:t>
      </w:r>
      <w:r w:rsidR="001F2D49">
        <w:rPr>
          <w:rFonts w:ascii="Times New Roman" w:hAnsi="Times New Roman"/>
          <w:kern w:val="0"/>
          <w:sz w:val="22"/>
        </w:rPr>
        <w:t>.</w:t>
      </w:r>
      <w:r w:rsidR="001F2D49" w:rsidRPr="001F2D49">
        <w:rPr>
          <w:rFonts w:ascii="Times New Roman" w:hAnsi="Times New Roman"/>
          <w:kern w:val="0"/>
          <w:sz w:val="22"/>
        </w:rPr>
        <w:t xml:space="preserve"> </w:t>
      </w:r>
      <w:r w:rsidR="00C77659">
        <w:rPr>
          <w:rFonts w:ascii="Times New Roman" w:hAnsi="Times New Roman"/>
          <w:kern w:val="0"/>
          <w:sz w:val="22"/>
        </w:rPr>
        <w:t xml:space="preserve">However, in order to provide high reliability to </w:t>
      </w:r>
      <w:r w:rsidR="00781BC7">
        <w:rPr>
          <w:rFonts w:ascii="Times New Roman" w:hAnsi="Times New Roman"/>
          <w:kern w:val="0"/>
          <w:sz w:val="22"/>
        </w:rPr>
        <w:t xml:space="preserve">the </w:t>
      </w:r>
      <w:r w:rsidR="00C77659">
        <w:rPr>
          <w:rFonts w:ascii="Times New Roman" w:hAnsi="Times New Roman"/>
          <w:kern w:val="0"/>
          <w:sz w:val="22"/>
        </w:rPr>
        <w:t xml:space="preserve">URLLC UE, </w:t>
      </w:r>
      <w:r w:rsidR="000C5E70">
        <w:rPr>
          <w:rFonts w:ascii="Times New Roman" w:hAnsi="Times New Roman"/>
          <w:kern w:val="0"/>
          <w:sz w:val="22"/>
        </w:rPr>
        <w:t xml:space="preserve">almost </w:t>
      </w:r>
      <w:r w:rsidR="00C77659">
        <w:rPr>
          <w:rFonts w:ascii="Times New Roman" w:hAnsi="Times New Roman"/>
          <w:kern w:val="0"/>
          <w:sz w:val="22"/>
        </w:rPr>
        <w:t xml:space="preserve">all resource elements in </w:t>
      </w:r>
      <w:r w:rsidR="00781BC7">
        <w:rPr>
          <w:rFonts w:ascii="Times New Roman" w:hAnsi="Times New Roman"/>
          <w:kern w:val="0"/>
          <w:sz w:val="22"/>
        </w:rPr>
        <w:t>the</w:t>
      </w:r>
      <w:r w:rsidR="00C77659">
        <w:rPr>
          <w:rFonts w:ascii="Times New Roman" w:hAnsi="Times New Roman"/>
          <w:kern w:val="0"/>
          <w:sz w:val="22"/>
        </w:rPr>
        <w:t xml:space="preserve"> symbol </w:t>
      </w:r>
      <w:r w:rsidR="00781BC7">
        <w:rPr>
          <w:rFonts w:ascii="Times New Roman" w:hAnsi="Times New Roman"/>
          <w:kern w:val="0"/>
          <w:sz w:val="22"/>
        </w:rPr>
        <w:t xml:space="preserve">can be </w:t>
      </w:r>
      <w:r w:rsidR="00C77659">
        <w:rPr>
          <w:rFonts w:ascii="Times New Roman" w:hAnsi="Times New Roman"/>
          <w:kern w:val="0"/>
          <w:sz w:val="22"/>
        </w:rPr>
        <w:t xml:space="preserve">pre-empted </w:t>
      </w:r>
      <w:r w:rsidR="00EA23D9">
        <w:rPr>
          <w:rFonts w:ascii="Times New Roman" w:hAnsi="Times New Roman"/>
          <w:kern w:val="0"/>
          <w:sz w:val="22"/>
        </w:rPr>
        <w:t xml:space="preserve">and thus it </w:t>
      </w:r>
      <w:r w:rsidR="00CD0EBC">
        <w:rPr>
          <w:rFonts w:ascii="Times New Roman" w:hAnsi="Times New Roman"/>
          <w:kern w:val="0"/>
          <w:sz w:val="22"/>
        </w:rPr>
        <w:t xml:space="preserve">may not be </w:t>
      </w:r>
      <w:r w:rsidR="00781BC7">
        <w:rPr>
          <w:rFonts w:ascii="Times New Roman" w:hAnsi="Times New Roman"/>
          <w:kern w:val="0"/>
          <w:sz w:val="22"/>
        </w:rPr>
        <w:t>possible</w:t>
      </w:r>
      <w:r w:rsidR="00EA23D9">
        <w:rPr>
          <w:rFonts w:ascii="Times New Roman" w:hAnsi="Times New Roman"/>
          <w:kern w:val="0"/>
          <w:sz w:val="22"/>
        </w:rPr>
        <w:t xml:space="preserve"> to decode </w:t>
      </w:r>
      <w:r w:rsidR="00781BC7">
        <w:rPr>
          <w:rFonts w:ascii="Times New Roman" w:hAnsi="Times New Roman"/>
          <w:kern w:val="0"/>
          <w:sz w:val="22"/>
        </w:rPr>
        <w:t xml:space="preserve">the </w:t>
      </w:r>
      <w:r w:rsidR="00EA23D9">
        <w:rPr>
          <w:rFonts w:ascii="Times New Roman" w:hAnsi="Times New Roman"/>
          <w:kern w:val="0"/>
          <w:sz w:val="22"/>
        </w:rPr>
        <w:t xml:space="preserve">PUSCH </w:t>
      </w:r>
      <w:r w:rsidR="00781BC7">
        <w:rPr>
          <w:rFonts w:ascii="Times New Roman" w:hAnsi="Times New Roman"/>
          <w:kern w:val="0"/>
          <w:sz w:val="22"/>
        </w:rPr>
        <w:t>only with the non-preempted</w:t>
      </w:r>
      <w:r w:rsidR="00EA23D9">
        <w:rPr>
          <w:rFonts w:ascii="Times New Roman" w:hAnsi="Times New Roman"/>
          <w:kern w:val="0"/>
          <w:sz w:val="22"/>
        </w:rPr>
        <w:t xml:space="preserve"> part. When considering the PUSCH with</w:t>
      </w:r>
      <w:r w:rsidR="006659F2">
        <w:rPr>
          <w:rFonts w:ascii="Times New Roman" w:hAnsi="Times New Roman"/>
          <w:kern w:val="0"/>
          <w:sz w:val="22"/>
        </w:rPr>
        <w:t xml:space="preserve"> the</w:t>
      </w:r>
      <w:r w:rsidR="00EA23D9">
        <w:rPr>
          <w:rFonts w:ascii="Times New Roman" w:hAnsi="Times New Roman"/>
          <w:kern w:val="0"/>
          <w:sz w:val="22"/>
        </w:rPr>
        <w:t xml:space="preserve"> UL-SC</w:t>
      </w:r>
      <w:r w:rsidR="00B51E71">
        <w:rPr>
          <w:rFonts w:ascii="Times New Roman" w:hAnsi="Times New Roman"/>
          <w:kern w:val="0"/>
          <w:sz w:val="22"/>
        </w:rPr>
        <w:t>H</w:t>
      </w:r>
      <w:r w:rsidR="00CD0EBC">
        <w:rPr>
          <w:rFonts w:ascii="Times New Roman" w:hAnsi="Times New Roman"/>
          <w:kern w:val="0"/>
          <w:sz w:val="22"/>
        </w:rPr>
        <w:t xml:space="preserve"> rescheduling by </w:t>
      </w:r>
      <w:proofErr w:type="spellStart"/>
      <w:r w:rsidR="00CD0EBC">
        <w:rPr>
          <w:rFonts w:ascii="Times New Roman" w:hAnsi="Times New Roman"/>
          <w:kern w:val="0"/>
          <w:sz w:val="22"/>
        </w:rPr>
        <w:t>gNB</w:t>
      </w:r>
      <w:proofErr w:type="spellEnd"/>
      <w:r w:rsidR="00EA23D9">
        <w:rPr>
          <w:rFonts w:ascii="Times New Roman" w:hAnsi="Times New Roman"/>
          <w:kern w:val="0"/>
          <w:sz w:val="22"/>
        </w:rPr>
        <w:t>, it would be better to drop the PUSCH</w:t>
      </w:r>
      <w:r w:rsidR="006659F2">
        <w:rPr>
          <w:rFonts w:ascii="Times New Roman" w:hAnsi="Times New Roman"/>
          <w:kern w:val="0"/>
          <w:sz w:val="22"/>
        </w:rPr>
        <w:t xml:space="preserve"> and waits a UL grant rescheduling the PUSCH</w:t>
      </w:r>
      <w:r w:rsidR="00EA23D9">
        <w:rPr>
          <w:rFonts w:ascii="Times New Roman" w:hAnsi="Times New Roman"/>
          <w:kern w:val="0"/>
          <w:sz w:val="22"/>
        </w:rPr>
        <w:t xml:space="preserve">. </w:t>
      </w:r>
      <w:r w:rsidR="00B51E71">
        <w:rPr>
          <w:rFonts w:ascii="Times New Roman" w:hAnsi="Times New Roman"/>
          <w:kern w:val="0"/>
          <w:sz w:val="22"/>
        </w:rPr>
        <w:t xml:space="preserve">However, if the PUSCH </w:t>
      </w:r>
      <w:r w:rsidR="006659F2" w:rsidRPr="006659F2">
        <w:rPr>
          <w:rFonts w:ascii="Times New Roman" w:hAnsi="Times New Roman"/>
          <w:kern w:val="0"/>
          <w:sz w:val="22"/>
        </w:rPr>
        <w:t xml:space="preserve">includes </w:t>
      </w:r>
      <w:r w:rsidR="00B51E71">
        <w:rPr>
          <w:rFonts w:ascii="Times New Roman" w:hAnsi="Times New Roman"/>
          <w:kern w:val="0"/>
          <w:sz w:val="22"/>
        </w:rPr>
        <w:t xml:space="preserve">HARQ-ACK information and resources mapping to the HARQ-ACK information are not </w:t>
      </w:r>
      <w:r w:rsidR="006659F2">
        <w:rPr>
          <w:rFonts w:ascii="Times New Roman" w:hAnsi="Times New Roman"/>
          <w:kern w:val="0"/>
          <w:sz w:val="22"/>
        </w:rPr>
        <w:t>preempted</w:t>
      </w:r>
      <w:r w:rsidR="00B51E71">
        <w:rPr>
          <w:rFonts w:ascii="Times New Roman" w:hAnsi="Times New Roman"/>
          <w:kern w:val="0"/>
          <w:sz w:val="22"/>
        </w:rPr>
        <w:t>, then the UE need</w:t>
      </w:r>
      <w:r w:rsidR="006659F2">
        <w:rPr>
          <w:rFonts w:ascii="Times New Roman" w:hAnsi="Times New Roman"/>
          <w:kern w:val="0"/>
          <w:sz w:val="22"/>
        </w:rPr>
        <w:t xml:space="preserve"> not</w:t>
      </w:r>
      <w:r w:rsidR="00B51E71">
        <w:rPr>
          <w:rFonts w:ascii="Times New Roman" w:hAnsi="Times New Roman"/>
          <w:kern w:val="0"/>
          <w:sz w:val="22"/>
        </w:rPr>
        <w:t xml:space="preserve"> drop </w:t>
      </w:r>
      <w:r w:rsidR="006659F2">
        <w:rPr>
          <w:rFonts w:ascii="Times New Roman" w:hAnsi="Times New Roman"/>
          <w:kern w:val="0"/>
          <w:sz w:val="22"/>
        </w:rPr>
        <w:t>the</w:t>
      </w:r>
      <w:r w:rsidR="00B51E71">
        <w:rPr>
          <w:rFonts w:ascii="Times New Roman" w:hAnsi="Times New Roman"/>
          <w:kern w:val="0"/>
          <w:sz w:val="22"/>
        </w:rPr>
        <w:t xml:space="preserve"> HARQ-ACK information. As shown in Figure 1(a), if the pre-empted resources </w:t>
      </w:r>
      <w:r w:rsidR="009640A0">
        <w:rPr>
          <w:rFonts w:ascii="Times New Roman" w:hAnsi="Times New Roman"/>
          <w:kern w:val="0"/>
          <w:sz w:val="22"/>
        </w:rPr>
        <w:t>overlap</w:t>
      </w:r>
      <w:r w:rsidR="00B51E71">
        <w:rPr>
          <w:rFonts w:ascii="Times New Roman" w:hAnsi="Times New Roman"/>
          <w:kern w:val="0"/>
          <w:sz w:val="22"/>
        </w:rPr>
        <w:t xml:space="preserve"> with the resources mapping UL-SCH</w:t>
      </w:r>
      <w:r w:rsidR="006659F2">
        <w:rPr>
          <w:rFonts w:ascii="Times New Roman" w:hAnsi="Times New Roman"/>
          <w:kern w:val="0"/>
          <w:sz w:val="22"/>
        </w:rPr>
        <w:t xml:space="preserve"> only</w:t>
      </w:r>
      <w:r w:rsidR="00B51E71">
        <w:rPr>
          <w:rFonts w:ascii="Times New Roman" w:hAnsi="Times New Roman"/>
          <w:kern w:val="0"/>
          <w:sz w:val="22"/>
        </w:rPr>
        <w:t xml:space="preserve"> and does not </w:t>
      </w:r>
      <w:r w:rsidR="006659F2">
        <w:rPr>
          <w:rFonts w:ascii="Times New Roman" w:hAnsi="Times New Roman"/>
          <w:kern w:val="0"/>
          <w:sz w:val="22"/>
        </w:rPr>
        <w:t xml:space="preserve">overlap </w:t>
      </w:r>
      <w:r w:rsidR="00B51E71">
        <w:rPr>
          <w:rFonts w:ascii="Times New Roman" w:hAnsi="Times New Roman"/>
          <w:kern w:val="0"/>
          <w:sz w:val="22"/>
        </w:rPr>
        <w:t xml:space="preserve">with </w:t>
      </w:r>
      <w:r w:rsidR="00B51E71">
        <w:rPr>
          <w:rFonts w:ascii="Times New Roman" w:hAnsi="Times New Roman"/>
          <w:kern w:val="0"/>
          <w:sz w:val="22"/>
        </w:rPr>
        <w:lastRenderedPageBreak/>
        <w:t>the resources mapping UCI and DMRS, then the UE drop</w:t>
      </w:r>
      <w:r w:rsidR="006659F2">
        <w:rPr>
          <w:rFonts w:ascii="Times New Roman" w:hAnsi="Times New Roman"/>
          <w:kern w:val="0"/>
          <w:sz w:val="22"/>
        </w:rPr>
        <w:t>s</w:t>
      </w:r>
      <w:r w:rsidR="00B51E71">
        <w:rPr>
          <w:rFonts w:ascii="Times New Roman" w:hAnsi="Times New Roman"/>
          <w:kern w:val="0"/>
          <w:sz w:val="22"/>
        </w:rPr>
        <w:t xml:space="preserve"> the resources mapping UL-SCH and transmits the DMRS and UCI. </w:t>
      </w:r>
      <w:r w:rsidR="006659F2">
        <w:rPr>
          <w:rFonts w:ascii="Times New Roman" w:hAnsi="Times New Roman"/>
          <w:kern w:val="0"/>
          <w:sz w:val="22"/>
        </w:rPr>
        <w:t>Conversely</w:t>
      </w:r>
      <w:r w:rsidR="00B51E71">
        <w:rPr>
          <w:rFonts w:ascii="Times New Roman" w:hAnsi="Times New Roman"/>
          <w:kern w:val="0"/>
          <w:sz w:val="22"/>
        </w:rPr>
        <w:t xml:space="preserve">, if the pre-empted resources </w:t>
      </w:r>
      <w:r w:rsidR="009640A0">
        <w:rPr>
          <w:rFonts w:ascii="Times New Roman" w:hAnsi="Times New Roman"/>
          <w:kern w:val="0"/>
          <w:sz w:val="22"/>
        </w:rPr>
        <w:t>overlap</w:t>
      </w:r>
      <w:r w:rsidR="00B51E71">
        <w:rPr>
          <w:rFonts w:ascii="Times New Roman" w:hAnsi="Times New Roman"/>
          <w:kern w:val="0"/>
          <w:sz w:val="22"/>
        </w:rPr>
        <w:t xml:space="preserve"> with either of </w:t>
      </w:r>
      <w:r w:rsidR="006659F2">
        <w:rPr>
          <w:rFonts w:ascii="Times New Roman" w:hAnsi="Times New Roman"/>
          <w:kern w:val="0"/>
          <w:sz w:val="22"/>
        </w:rPr>
        <w:t xml:space="preserve">the </w:t>
      </w:r>
      <w:r w:rsidR="00B51E71">
        <w:rPr>
          <w:rFonts w:ascii="Times New Roman" w:hAnsi="Times New Roman"/>
          <w:kern w:val="0"/>
          <w:sz w:val="22"/>
        </w:rPr>
        <w:t>DMRS or UCI, then the UE drops all PUSCH</w:t>
      </w:r>
      <w:r w:rsidR="006659F2">
        <w:rPr>
          <w:rFonts w:ascii="Times New Roman" w:hAnsi="Times New Roman"/>
          <w:kern w:val="0"/>
          <w:sz w:val="22"/>
        </w:rPr>
        <w:t>s</w:t>
      </w:r>
      <w:r w:rsidR="00B51E71">
        <w:rPr>
          <w:rFonts w:ascii="Times New Roman" w:hAnsi="Times New Roman"/>
          <w:kern w:val="0"/>
          <w:sz w:val="22"/>
        </w:rPr>
        <w:t xml:space="preserve">. </w:t>
      </w:r>
    </w:p>
    <w:p w14:paraId="1A97170A" w14:textId="5292E0E2" w:rsidR="00B51E71" w:rsidRDefault="00D14F7E" w:rsidP="00D14F7E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E96251">
        <w:rPr>
          <w:rFonts w:ascii="Times New Roman" w:hAnsi="Times New Roman"/>
          <w:b/>
          <w:i/>
          <w:kern w:val="0"/>
          <w:sz w:val="22"/>
        </w:rPr>
        <w:t xml:space="preserve">Proposal </w:t>
      </w:r>
      <w:r w:rsidR="006E5AC7">
        <w:rPr>
          <w:rFonts w:ascii="Times New Roman" w:hAnsi="Times New Roman"/>
          <w:b/>
          <w:i/>
          <w:kern w:val="0"/>
          <w:sz w:val="22"/>
        </w:rPr>
        <w:t>1</w:t>
      </w:r>
      <w:r w:rsidRPr="00E96251">
        <w:rPr>
          <w:rFonts w:ascii="Times New Roman" w:hAnsi="Times New Roman"/>
          <w:i/>
          <w:kern w:val="0"/>
          <w:sz w:val="22"/>
        </w:rPr>
        <w:t>: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 </w:t>
      </w:r>
      <w:r w:rsidR="00B51E71">
        <w:rPr>
          <w:rFonts w:ascii="Times New Roman" w:hAnsi="Times New Roman"/>
          <w:i/>
          <w:kern w:val="0"/>
          <w:sz w:val="22"/>
          <w:lang w:val="en-GB"/>
        </w:rPr>
        <w:t xml:space="preserve">When a PUSCH is pre-empted, then the following UE </w:t>
      </w:r>
      <w:r w:rsidR="00CD0EBC">
        <w:rPr>
          <w:rFonts w:ascii="Times New Roman" w:hAnsi="Times New Roman"/>
          <w:i/>
          <w:kern w:val="0"/>
          <w:sz w:val="22"/>
          <w:lang w:val="en-GB"/>
        </w:rPr>
        <w:t>behaviours</w:t>
      </w:r>
      <w:r w:rsidR="00B51E71">
        <w:rPr>
          <w:rFonts w:ascii="Times New Roman" w:hAnsi="Times New Roman"/>
          <w:i/>
          <w:kern w:val="0"/>
          <w:sz w:val="22"/>
          <w:lang w:val="en-GB"/>
        </w:rPr>
        <w:t xml:space="preserve"> can be considered:</w:t>
      </w:r>
    </w:p>
    <w:p w14:paraId="14F4888B" w14:textId="77777777" w:rsidR="005B20DA" w:rsidRDefault="00D14F7E" w:rsidP="005B20DA">
      <w:pPr>
        <w:pStyle w:val="a9"/>
        <w:widowControl/>
        <w:numPr>
          <w:ilvl w:val="1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>
        <w:rPr>
          <w:rFonts w:ascii="Times New Roman" w:hAnsi="Times New Roman"/>
          <w:i/>
          <w:kern w:val="0"/>
          <w:sz w:val="22"/>
          <w:lang w:val="en-GB"/>
        </w:rPr>
        <w:t xml:space="preserve">If at least one </w:t>
      </w:r>
      <w:r w:rsidR="00B51E71">
        <w:rPr>
          <w:rFonts w:ascii="Times New Roman" w:hAnsi="Times New Roman"/>
          <w:i/>
          <w:kern w:val="0"/>
          <w:sz w:val="22"/>
          <w:lang w:val="en-GB"/>
        </w:rPr>
        <w:t>resource element mapping to either of UCI and DMRS in PUSCH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 is </w:t>
      </w:r>
      <w:r w:rsidR="00304BE5">
        <w:rPr>
          <w:rFonts w:ascii="Times New Roman" w:hAnsi="Times New Roman"/>
          <w:i/>
          <w:kern w:val="0"/>
          <w:sz w:val="22"/>
          <w:lang w:val="en-GB"/>
        </w:rPr>
        <w:t>pre-empted</w:t>
      </w:r>
      <w:r w:rsidR="00B51E71">
        <w:rPr>
          <w:rFonts w:ascii="Times New Roman" w:hAnsi="Times New Roman"/>
          <w:i/>
          <w:kern w:val="0"/>
          <w:sz w:val="22"/>
          <w:lang w:val="en-GB"/>
        </w:rPr>
        <w:t xml:space="preserve">, then drop all PUSCH. </w:t>
      </w:r>
    </w:p>
    <w:p w14:paraId="08917253" w14:textId="08753EBD" w:rsidR="00D14F7E" w:rsidRPr="005B20DA" w:rsidRDefault="00B51E71" w:rsidP="005B20DA">
      <w:pPr>
        <w:pStyle w:val="a9"/>
        <w:widowControl/>
        <w:numPr>
          <w:ilvl w:val="1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5B20DA">
        <w:rPr>
          <w:rFonts w:ascii="Times New Roman" w:hAnsi="Times New Roman"/>
          <w:i/>
          <w:kern w:val="0"/>
          <w:sz w:val="22"/>
          <w:lang w:val="en-GB"/>
        </w:rPr>
        <w:t xml:space="preserve">If all of resource elements mapping to either of UCI and DMRS in PUSCH are not pre-empted, </w:t>
      </w:r>
      <w:r w:rsidR="00D14F7E" w:rsidRPr="005B20DA">
        <w:rPr>
          <w:rFonts w:ascii="Times New Roman" w:hAnsi="Times New Roman"/>
          <w:i/>
          <w:kern w:val="0"/>
          <w:sz w:val="22"/>
          <w:lang w:val="en-GB"/>
        </w:rPr>
        <w:t xml:space="preserve">then the </w:t>
      </w:r>
      <w:r w:rsidR="005B20DA" w:rsidRPr="005B20DA">
        <w:rPr>
          <w:rFonts w:ascii="Times New Roman" w:hAnsi="Times New Roman"/>
          <w:i/>
          <w:kern w:val="0"/>
          <w:sz w:val="22"/>
          <w:lang w:val="en-GB"/>
        </w:rPr>
        <w:t>DMRS and UCI</w:t>
      </w:r>
      <w:r w:rsidR="00D14F7E" w:rsidRPr="005B20DA">
        <w:rPr>
          <w:rFonts w:ascii="Times New Roman" w:hAnsi="Times New Roman"/>
          <w:i/>
          <w:kern w:val="0"/>
          <w:sz w:val="22"/>
          <w:lang w:val="en-GB"/>
        </w:rPr>
        <w:t xml:space="preserve"> are not cancelled (i.e. transmitted).</w:t>
      </w:r>
    </w:p>
    <w:p w14:paraId="1345D265" w14:textId="4F67F8F5" w:rsidR="006E5AC7" w:rsidRDefault="005B20DA" w:rsidP="00F407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5B20DA">
        <w:rPr>
          <w:rFonts w:ascii="Times New Roman" w:hAnsi="Times New Roman" w:hint="eastAsia"/>
          <w:kern w:val="0"/>
          <w:sz w:val="22"/>
          <w:lang w:val="en-GB"/>
        </w:rPr>
        <w:t>A</w:t>
      </w:r>
      <w:r w:rsidRPr="005B20DA">
        <w:rPr>
          <w:rFonts w:ascii="Times New Roman" w:hAnsi="Times New Roman"/>
          <w:kern w:val="0"/>
          <w:sz w:val="22"/>
          <w:lang w:val="en-GB"/>
        </w:rPr>
        <w:t xml:space="preserve">s </w:t>
      </w:r>
      <w:r>
        <w:rPr>
          <w:rFonts w:ascii="Times New Roman" w:hAnsi="Times New Roman"/>
          <w:kern w:val="0"/>
          <w:sz w:val="22"/>
          <w:lang w:val="en-GB"/>
        </w:rPr>
        <w:t xml:space="preserve">described above, the UCI pre-emption would result in a </w:t>
      </w:r>
      <w:r w:rsidR="007F639B">
        <w:rPr>
          <w:rFonts w:ascii="Times New Roman" w:hAnsi="Times New Roman"/>
          <w:kern w:val="0"/>
          <w:sz w:val="22"/>
          <w:lang w:val="en-GB"/>
        </w:rPr>
        <w:t>significant waste of</w:t>
      </w:r>
      <w:r>
        <w:rPr>
          <w:rFonts w:ascii="Times New Roman" w:hAnsi="Times New Roman"/>
          <w:kern w:val="0"/>
          <w:sz w:val="22"/>
          <w:lang w:val="en-GB"/>
        </w:rPr>
        <w:t xml:space="preserve"> DL resource. 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In order to </w:t>
      </w:r>
      <w:r w:rsidR="007F639B">
        <w:rPr>
          <w:rFonts w:ascii="Times New Roman" w:hAnsi="Times New Roman"/>
          <w:kern w:val="0"/>
          <w:sz w:val="22"/>
          <w:lang w:val="en-GB"/>
        </w:rPr>
        <w:t>avoid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F639B">
        <w:rPr>
          <w:rFonts w:ascii="Times New Roman" w:hAnsi="Times New Roman"/>
          <w:kern w:val="0"/>
          <w:sz w:val="22"/>
          <w:lang w:val="en-GB"/>
        </w:rPr>
        <w:t>wasting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F639B">
        <w:rPr>
          <w:rFonts w:ascii="Times New Roman" w:hAnsi="Times New Roman"/>
          <w:kern w:val="0"/>
          <w:sz w:val="22"/>
          <w:lang w:val="en-GB"/>
        </w:rPr>
        <w:t xml:space="preserve">such </w:t>
      </w:r>
      <w:r w:rsidR="006E5AC7">
        <w:rPr>
          <w:rFonts w:ascii="Times New Roman" w:hAnsi="Times New Roman"/>
          <w:kern w:val="0"/>
          <w:sz w:val="22"/>
          <w:lang w:val="en-GB"/>
        </w:rPr>
        <w:t>resource</w:t>
      </w:r>
      <w:r w:rsidR="007F639B">
        <w:rPr>
          <w:rFonts w:ascii="Times New Roman" w:hAnsi="Times New Roman"/>
          <w:kern w:val="0"/>
          <w:sz w:val="22"/>
          <w:lang w:val="en-GB"/>
        </w:rPr>
        <w:t>s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, rescheduling information for UCI can be contained in the UL pre-emption indication. </w:t>
      </w:r>
      <w:r w:rsidR="007F639B">
        <w:rPr>
          <w:rFonts w:ascii="Times New Roman" w:hAnsi="Times New Roman"/>
          <w:kern w:val="0"/>
          <w:sz w:val="22"/>
          <w:lang w:val="en-GB"/>
        </w:rPr>
        <w:t>I</w:t>
      </w:r>
      <w:r w:rsidR="006E5AC7">
        <w:rPr>
          <w:rFonts w:ascii="Times New Roman" w:hAnsi="Times New Roman"/>
          <w:kern w:val="0"/>
          <w:sz w:val="22"/>
          <w:lang w:val="en-GB"/>
        </w:rPr>
        <w:t>n Figure 2</w:t>
      </w:r>
      <w:r w:rsidR="007F639B">
        <w:rPr>
          <w:rFonts w:ascii="Times New Roman" w:hAnsi="Times New Roman"/>
          <w:kern w:val="0"/>
          <w:sz w:val="22"/>
          <w:lang w:val="en-GB"/>
        </w:rPr>
        <w:t>,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 the UL pre-emption also indicate </w:t>
      </w:r>
      <w:r w:rsidR="007F639B">
        <w:rPr>
          <w:rFonts w:ascii="Times New Roman" w:hAnsi="Times New Roman"/>
          <w:kern w:val="0"/>
          <w:sz w:val="22"/>
          <w:lang w:val="en-GB"/>
        </w:rPr>
        <w:t>a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 time domain resource </w:t>
      </w:r>
      <w:r w:rsidR="007F639B">
        <w:rPr>
          <w:rFonts w:ascii="Times New Roman" w:hAnsi="Times New Roman"/>
          <w:kern w:val="0"/>
          <w:sz w:val="22"/>
          <w:lang w:val="en-GB"/>
        </w:rPr>
        <w:t>for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 retransmit</w:t>
      </w:r>
      <w:r w:rsidR="007F639B">
        <w:rPr>
          <w:rFonts w:ascii="Times New Roman" w:hAnsi="Times New Roman"/>
          <w:kern w:val="0"/>
          <w:sz w:val="22"/>
          <w:lang w:val="en-GB"/>
        </w:rPr>
        <w:t>ting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 the pre-empted UCI. When </w:t>
      </w:r>
      <w:r w:rsidR="007F639B">
        <w:rPr>
          <w:rFonts w:ascii="Times New Roman" w:hAnsi="Times New Roman"/>
          <w:kern w:val="0"/>
          <w:sz w:val="22"/>
          <w:lang w:val="en-GB"/>
        </w:rPr>
        <w:t>the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 UE detects the UL pre-emption indication, the UE first check whether the DMRS and UCI are pre-empted or not. If it is not pre-empted, then the UE transmits the DMRS and UCI as defined in Proposal 1 and does not follow the rescheduling information</w:t>
      </w:r>
      <w:r w:rsidR="007F639B">
        <w:rPr>
          <w:rFonts w:ascii="Times New Roman" w:hAnsi="Times New Roman"/>
          <w:kern w:val="0"/>
          <w:sz w:val="22"/>
          <w:lang w:val="en-GB"/>
        </w:rPr>
        <w:t xml:space="preserve"> in the UL pre-emption indication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. On the other hand, if either the DMRS or UCI is pre-empted, the UE can retransmit the DMRS and UCI according to the rescheduling information </w:t>
      </w:r>
      <w:r w:rsidR="0037740C">
        <w:rPr>
          <w:rFonts w:ascii="Times New Roman" w:hAnsi="Times New Roman"/>
          <w:kern w:val="0"/>
          <w:sz w:val="22"/>
          <w:lang w:val="en-GB"/>
        </w:rPr>
        <w:t>of the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 UL preemption indication. From this rescheduling</w:t>
      </w:r>
      <w:r w:rsidR="0054425E">
        <w:rPr>
          <w:rFonts w:ascii="Times New Roman" w:hAnsi="Times New Roman"/>
          <w:kern w:val="0"/>
          <w:sz w:val="22"/>
          <w:lang w:val="en-GB"/>
        </w:rPr>
        <w:t xml:space="preserve"> mechanism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, it is expected to improve the DL resource utilization. </w:t>
      </w:r>
    </w:p>
    <w:p w14:paraId="1C6AA6C1" w14:textId="77777777" w:rsidR="00BC5C7B" w:rsidRPr="0054425E" w:rsidRDefault="00BC5C7B" w:rsidP="00BC5C7B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54425E">
        <w:rPr>
          <w:rFonts w:ascii="Times New Roman" w:hAnsi="Times New Roman"/>
          <w:b/>
          <w:i/>
          <w:kern w:val="0"/>
          <w:sz w:val="22"/>
        </w:rPr>
        <w:t>Proposal 2</w:t>
      </w:r>
      <w:r w:rsidRPr="0054425E">
        <w:rPr>
          <w:rFonts w:ascii="Times New Roman" w:hAnsi="Times New Roman"/>
          <w:i/>
          <w:kern w:val="0"/>
          <w:sz w:val="22"/>
        </w:rPr>
        <w:t>:</w:t>
      </w:r>
      <w:r w:rsidRPr="0054425E">
        <w:rPr>
          <w:rFonts w:ascii="Times New Roman" w:hAnsi="Times New Roman"/>
          <w:i/>
          <w:kern w:val="0"/>
          <w:sz w:val="22"/>
          <w:lang w:val="en-GB"/>
        </w:rPr>
        <w:t xml:space="preserve"> Consider a UL pre</w:t>
      </w:r>
      <w:r>
        <w:rPr>
          <w:rFonts w:ascii="Times New Roman" w:hAnsi="Times New Roman"/>
          <w:i/>
          <w:kern w:val="0"/>
          <w:sz w:val="22"/>
          <w:lang w:val="en-GB"/>
        </w:rPr>
        <w:t>-</w:t>
      </w:r>
      <w:r w:rsidRPr="0054425E">
        <w:rPr>
          <w:rFonts w:ascii="Times New Roman" w:hAnsi="Times New Roman"/>
          <w:i/>
          <w:kern w:val="0"/>
          <w:sz w:val="22"/>
          <w:lang w:val="en-GB"/>
        </w:rPr>
        <w:t>emption indication that includes rescheduling information for the pre</w:t>
      </w:r>
      <w:r>
        <w:rPr>
          <w:rFonts w:ascii="Times New Roman" w:hAnsi="Times New Roman"/>
          <w:i/>
          <w:kern w:val="0"/>
          <w:sz w:val="22"/>
          <w:lang w:val="en-GB"/>
        </w:rPr>
        <w:t>-</w:t>
      </w:r>
      <w:r w:rsidRPr="0054425E">
        <w:rPr>
          <w:rFonts w:ascii="Times New Roman" w:hAnsi="Times New Roman"/>
          <w:i/>
          <w:kern w:val="0"/>
          <w:sz w:val="22"/>
          <w:lang w:val="en-GB"/>
        </w:rPr>
        <w:t>empt</w:t>
      </w:r>
      <w:r>
        <w:rPr>
          <w:rFonts w:ascii="Times New Roman" w:hAnsi="Times New Roman"/>
          <w:i/>
          <w:kern w:val="0"/>
          <w:sz w:val="22"/>
          <w:lang w:val="en-GB"/>
        </w:rPr>
        <w:t>ed</w:t>
      </w:r>
      <w:r w:rsidRPr="0054425E">
        <w:rPr>
          <w:rFonts w:ascii="Times New Roman" w:hAnsi="Times New Roman"/>
          <w:i/>
          <w:kern w:val="0"/>
          <w:sz w:val="22"/>
          <w:lang w:val="en-GB"/>
        </w:rPr>
        <w:t xml:space="preserve"> UCI.</w:t>
      </w:r>
    </w:p>
    <w:p w14:paraId="4F92156F" w14:textId="67AEA8C9" w:rsidR="005B20DA" w:rsidRDefault="006E5AC7" w:rsidP="006E5AC7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b/>
          <w:kern w:val="0"/>
          <w:sz w:val="22"/>
          <w:u w:val="single"/>
          <w:lang w:val="en-GB"/>
        </w:rPr>
      </w:pPr>
      <w:bookmarkStart w:id="4" w:name="_GoBack"/>
      <w:bookmarkEnd w:id="4"/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30FAA020" wp14:editId="19DDA925">
            <wp:extent cx="3447138" cy="1960245"/>
            <wp:effectExtent l="0" t="0" r="1270" b="1905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3099" cy="1963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8E17A3" w14:textId="53CE4682" w:rsidR="006E5AC7" w:rsidRPr="006E5AC7" w:rsidRDefault="006E5AC7" w:rsidP="006E5AC7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  <w:lang w:val="en-GB"/>
        </w:rPr>
      </w:pPr>
      <w:r w:rsidRPr="006E5AC7">
        <w:rPr>
          <w:rFonts w:ascii="Times New Roman" w:hAnsi="Times New Roman"/>
          <w:kern w:val="0"/>
          <w:sz w:val="22"/>
          <w:lang w:val="en-GB"/>
        </w:rPr>
        <w:t xml:space="preserve">Figure </w:t>
      </w:r>
      <w:r>
        <w:rPr>
          <w:rFonts w:ascii="Times New Roman" w:hAnsi="Times New Roman"/>
          <w:kern w:val="0"/>
          <w:sz w:val="22"/>
          <w:lang w:val="en-GB"/>
        </w:rPr>
        <w:t>2. UL pre-emption indication with UCI rescheduling information</w:t>
      </w:r>
    </w:p>
    <w:p w14:paraId="676C9A89" w14:textId="77777777" w:rsidR="001A4711" w:rsidRPr="005156DB" w:rsidRDefault="001A4711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bookmarkEnd w:id="3"/>
    <w:p w14:paraId="2B65DBEA" w14:textId="77777777"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0EEB8FF" w14:textId="0F12E7EA" w:rsidR="0098503F" w:rsidRDefault="009F6D37" w:rsidP="0098503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this contribution, </w:t>
      </w:r>
      <w:r w:rsidR="0054425E">
        <w:rPr>
          <w:rFonts w:ascii="Times New Roman" w:hAnsi="Times New Roman"/>
          <w:kern w:val="0"/>
          <w:sz w:val="22"/>
        </w:rPr>
        <w:t xml:space="preserve">we studied the preemption of PUSCH with UCI and the following is proposed </w:t>
      </w:r>
    </w:p>
    <w:p w14:paraId="637F3529" w14:textId="6B2DAE0B" w:rsidR="0054425E" w:rsidRDefault="0054425E" w:rsidP="0054425E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E96251">
        <w:rPr>
          <w:rFonts w:ascii="Times New Roman" w:hAnsi="Times New Roman"/>
          <w:b/>
          <w:i/>
          <w:kern w:val="0"/>
          <w:sz w:val="22"/>
        </w:rPr>
        <w:t xml:space="preserve">Proposal </w:t>
      </w:r>
      <w:r>
        <w:rPr>
          <w:rFonts w:ascii="Times New Roman" w:hAnsi="Times New Roman"/>
          <w:b/>
          <w:i/>
          <w:kern w:val="0"/>
          <w:sz w:val="22"/>
        </w:rPr>
        <w:t>1</w:t>
      </w:r>
      <w:r w:rsidRPr="00E96251">
        <w:rPr>
          <w:rFonts w:ascii="Times New Roman" w:hAnsi="Times New Roman"/>
          <w:i/>
          <w:kern w:val="0"/>
          <w:sz w:val="22"/>
        </w:rPr>
        <w:t>: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 When a PUSCH is pre-empted, then the following UE </w:t>
      </w:r>
      <w:r w:rsidR="00CD0EBC">
        <w:rPr>
          <w:rFonts w:ascii="Times New Roman" w:hAnsi="Times New Roman"/>
          <w:i/>
          <w:kern w:val="0"/>
          <w:sz w:val="22"/>
          <w:lang w:val="en-GB"/>
        </w:rPr>
        <w:t>behaviours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 can be considered:</w:t>
      </w:r>
    </w:p>
    <w:p w14:paraId="2227449B" w14:textId="77777777" w:rsidR="0054425E" w:rsidRDefault="0054425E" w:rsidP="0054425E">
      <w:pPr>
        <w:pStyle w:val="a9"/>
        <w:widowControl/>
        <w:numPr>
          <w:ilvl w:val="1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>
        <w:rPr>
          <w:rFonts w:ascii="Times New Roman" w:hAnsi="Times New Roman"/>
          <w:i/>
          <w:kern w:val="0"/>
          <w:sz w:val="22"/>
          <w:lang w:val="en-GB"/>
        </w:rPr>
        <w:t xml:space="preserve">If at least one resource element mapping to either of UCI and DMRS in PUSCH is pre-empted, then drop all PUSCH. </w:t>
      </w:r>
    </w:p>
    <w:p w14:paraId="577FB890" w14:textId="77777777" w:rsidR="0054425E" w:rsidRPr="005B20DA" w:rsidRDefault="0054425E" w:rsidP="0054425E">
      <w:pPr>
        <w:pStyle w:val="a9"/>
        <w:widowControl/>
        <w:numPr>
          <w:ilvl w:val="1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5B20DA">
        <w:rPr>
          <w:rFonts w:ascii="Times New Roman" w:hAnsi="Times New Roman"/>
          <w:i/>
          <w:kern w:val="0"/>
          <w:sz w:val="22"/>
          <w:lang w:val="en-GB"/>
        </w:rPr>
        <w:t>If all of resource elements mapping to either of UCI and DMRS in PUSCH are not pre-empted, then the DMRS and UCI are not cancelled (i.e. transmitted).</w:t>
      </w:r>
    </w:p>
    <w:p w14:paraId="3E3F02F8" w14:textId="77777777" w:rsidR="0054425E" w:rsidRPr="0054425E" w:rsidRDefault="0054425E" w:rsidP="0054425E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54425E">
        <w:rPr>
          <w:rFonts w:ascii="Times New Roman" w:hAnsi="Times New Roman"/>
          <w:b/>
          <w:i/>
          <w:kern w:val="0"/>
          <w:sz w:val="22"/>
        </w:rPr>
        <w:t>Proposal 2</w:t>
      </w:r>
      <w:r w:rsidRPr="0054425E">
        <w:rPr>
          <w:rFonts w:ascii="Times New Roman" w:hAnsi="Times New Roman"/>
          <w:i/>
          <w:kern w:val="0"/>
          <w:sz w:val="22"/>
        </w:rPr>
        <w:t>:</w:t>
      </w:r>
      <w:r w:rsidRPr="0054425E">
        <w:rPr>
          <w:rFonts w:ascii="Times New Roman" w:hAnsi="Times New Roman"/>
          <w:i/>
          <w:kern w:val="0"/>
          <w:sz w:val="22"/>
          <w:lang w:val="en-GB"/>
        </w:rPr>
        <w:t xml:space="preserve"> Consider a UL pre</w:t>
      </w:r>
      <w:r>
        <w:rPr>
          <w:rFonts w:ascii="Times New Roman" w:hAnsi="Times New Roman"/>
          <w:i/>
          <w:kern w:val="0"/>
          <w:sz w:val="22"/>
          <w:lang w:val="en-GB"/>
        </w:rPr>
        <w:t>-</w:t>
      </w:r>
      <w:r w:rsidRPr="0054425E">
        <w:rPr>
          <w:rFonts w:ascii="Times New Roman" w:hAnsi="Times New Roman"/>
          <w:i/>
          <w:kern w:val="0"/>
          <w:sz w:val="22"/>
          <w:lang w:val="en-GB"/>
        </w:rPr>
        <w:t>emption indication that includes rescheduling information for the pre</w:t>
      </w:r>
      <w:r>
        <w:rPr>
          <w:rFonts w:ascii="Times New Roman" w:hAnsi="Times New Roman"/>
          <w:i/>
          <w:kern w:val="0"/>
          <w:sz w:val="22"/>
          <w:lang w:val="en-GB"/>
        </w:rPr>
        <w:t>-</w:t>
      </w:r>
      <w:r w:rsidRPr="0054425E">
        <w:rPr>
          <w:rFonts w:ascii="Times New Roman" w:hAnsi="Times New Roman"/>
          <w:i/>
          <w:kern w:val="0"/>
          <w:sz w:val="22"/>
          <w:lang w:val="en-GB"/>
        </w:rPr>
        <w:t>empt</w:t>
      </w:r>
      <w:r>
        <w:rPr>
          <w:rFonts w:ascii="Times New Roman" w:hAnsi="Times New Roman"/>
          <w:i/>
          <w:kern w:val="0"/>
          <w:sz w:val="22"/>
          <w:lang w:val="en-GB"/>
        </w:rPr>
        <w:t>ed</w:t>
      </w:r>
      <w:r w:rsidRPr="0054425E">
        <w:rPr>
          <w:rFonts w:ascii="Times New Roman" w:hAnsi="Times New Roman"/>
          <w:i/>
          <w:kern w:val="0"/>
          <w:sz w:val="22"/>
          <w:lang w:val="en-GB"/>
        </w:rPr>
        <w:t xml:space="preserve"> UCI.</w:t>
      </w:r>
    </w:p>
    <w:p w14:paraId="36A91192" w14:textId="77777777" w:rsidR="0054425E" w:rsidRPr="0098503F" w:rsidRDefault="0054425E" w:rsidP="0098503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</w:p>
    <w:p w14:paraId="510A0C8B" w14:textId="69F0D78B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38673B9D" w14:textId="77777777" w:rsidR="0054425E" w:rsidRPr="0054425E" w:rsidRDefault="009A56B6" w:rsidP="00B92D4E">
      <w:pPr>
        <w:pStyle w:val="References"/>
        <w:numPr>
          <w:ilvl w:val="0"/>
          <w:numId w:val="36"/>
        </w:numPr>
        <w:autoSpaceDE/>
        <w:autoSpaceDN/>
        <w:adjustRightInd w:val="0"/>
        <w:spacing w:after="120"/>
        <w:jc w:val="left"/>
        <w:rPr>
          <w:rFonts w:eastAsiaTheme="minorEastAsia"/>
          <w:sz w:val="22"/>
        </w:rPr>
      </w:pPr>
      <w:r w:rsidRPr="0054425E">
        <w:rPr>
          <w:sz w:val="22"/>
          <w:szCs w:val="20"/>
          <w:lang w:eastAsia="zh-CN"/>
        </w:rPr>
        <w:t>RP-</w:t>
      </w:r>
      <w:r w:rsidRPr="00BE4453">
        <w:t xml:space="preserve"> </w:t>
      </w:r>
      <w:r w:rsidRPr="0054425E">
        <w:rPr>
          <w:sz w:val="22"/>
          <w:szCs w:val="20"/>
          <w:lang w:eastAsia="zh-CN"/>
        </w:rPr>
        <w:t>182089, “New SID on Physical Layer Enhancements for NR Ultra-Reliable and Low Latency Communication (URLLC)”, RAN#81</w:t>
      </w:r>
    </w:p>
    <w:p w14:paraId="1D7FDE1E" w14:textId="71A3EA7A" w:rsidR="009A56B6" w:rsidRPr="0054425E" w:rsidRDefault="009A56B6" w:rsidP="00B92D4E">
      <w:pPr>
        <w:pStyle w:val="References"/>
        <w:numPr>
          <w:ilvl w:val="0"/>
          <w:numId w:val="36"/>
        </w:numPr>
        <w:autoSpaceDE/>
        <w:autoSpaceDN/>
        <w:adjustRightInd w:val="0"/>
        <w:spacing w:after="120"/>
        <w:jc w:val="left"/>
        <w:rPr>
          <w:rFonts w:eastAsiaTheme="minorEastAsia"/>
          <w:sz w:val="22"/>
        </w:rPr>
      </w:pPr>
      <w:r w:rsidRPr="0054425E">
        <w:rPr>
          <w:rFonts w:eastAsiaTheme="minorEastAsia"/>
          <w:sz w:val="22"/>
        </w:rPr>
        <w:t>RAN1 Chairman’s Notes, RAN WG1 Meeting #94</w:t>
      </w:r>
    </w:p>
    <w:p w14:paraId="69F1317E" w14:textId="40BFEF7D" w:rsidR="009A56B6" w:rsidRPr="0054425E" w:rsidRDefault="009A56B6" w:rsidP="009A56B6">
      <w:pPr>
        <w:pStyle w:val="a9"/>
        <w:numPr>
          <w:ilvl w:val="0"/>
          <w:numId w:val="36"/>
        </w:numPr>
        <w:ind w:leftChars="0"/>
        <w:rPr>
          <w:rFonts w:ascii="Times New Roman" w:eastAsiaTheme="minorEastAsia" w:hAnsi="Times New Roman"/>
          <w:kern w:val="0"/>
          <w:sz w:val="22"/>
          <w:szCs w:val="16"/>
        </w:rPr>
      </w:pPr>
      <w:r w:rsidRPr="0054425E">
        <w:rPr>
          <w:rFonts w:ascii="Times New Roman" w:eastAsiaTheme="minorEastAsia" w:hAnsi="Times New Roman"/>
          <w:kern w:val="0"/>
          <w:sz w:val="22"/>
          <w:szCs w:val="16"/>
        </w:rPr>
        <w:t>RAN1 Chairman’s Notes, RAN WG1 Meeting #</w:t>
      </w:r>
      <w:r w:rsidR="0057677F">
        <w:rPr>
          <w:rFonts w:ascii="Times New Roman" w:eastAsiaTheme="minorEastAsia" w:hAnsi="Times New Roman"/>
          <w:kern w:val="0"/>
          <w:sz w:val="22"/>
          <w:szCs w:val="16"/>
        </w:rPr>
        <w:t>AH1901</w:t>
      </w:r>
    </w:p>
    <w:p w14:paraId="7D8F5813" w14:textId="40AABE35" w:rsidR="009A56B6" w:rsidRPr="00E646CC" w:rsidRDefault="009A56B6" w:rsidP="009A56B6">
      <w:pPr>
        <w:pStyle w:val="References"/>
        <w:numPr>
          <w:ilvl w:val="0"/>
          <w:numId w:val="0"/>
        </w:numPr>
        <w:autoSpaceDE/>
        <w:autoSpaceDN/>
        <w:adjustRightInd w:val="0"/>
        <w:spacing w:after="120"/>
        <w:jc w:val="left"/>
        <w:rPr>
          <w:sz w:val="22"/>
        </w:rPr>
      </w:pPr>
    </w:p>
    <w:sectPr w:rsidR="009A56B6" w:rsidRPr="00E646CC" w:rsidSect="00231C08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5452E1" w14:textId="77777777" w:rsidR="001B600C" w:rsidRDefault="001B600C" w:rsidP="00E9744E">
      <w:r>
        <w:separator/>
      </w:r>
    </w:p>
  </w:endnote>
  <w:endnote w:type="continuationSeparator" w:id="0">
    <w:p w14:paraId="662F0D75" w14:textId="77777777" w:rsidR="001B600C" w:rsidRDefault="001B600C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F928C" w14:textId="77777777" w:rsidR="00181C69" w:rsidRDefault="00181C69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9243A4" w14:textId="77777777" w:rsidR="001B600C" w:rsidRDefault="001B600C" w:rsidP="00E9744E">
      <w:r>
        <w:separator/>
      </w:r>
    </w:p>
  </w:footnote>
  <w:footnote w:type="continuationSeparator" w:id="0">
    <w:p w14:paraId="417811D6" w14:textId="77777777" w:rsidR="001B600C" w:rsidRDefault="001B600C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87804"/>
    <w:multiLevelType w:val="hybridMultilevel"/>
    <w:tmpl w:val="FCF27E0A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2B6227"/>
    <w:multiLevelType w:val="hybridMultilevel"/>
    <w:tmpl w:val="8F7855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E3007"/>
    <w:multiLevelType w:val="hybridMultilevel"/>
    <w:tmpl w:val="81AAC702"/>
    <w:lvl w:ilvl="0" w:tplc="E7902D48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3" w15:restartNumberingAfterBreak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12020567"/>
    <w:multiLevelType w:val="hybridMultilevel"/>
    <w:tmpl w:val="C2FA8254"/>
    <w:lvl w:ilvl="0" w:tplc="3A3C5D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A91C6">
      <w:start w:val="3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84A0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349B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E045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D9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2E1E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ECEA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A88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8720E5E"/>
    <w:multiLevelType w:val="hybridMultilevel"/>
    <w:tmpl w:val="EE142D22"/>
    <w:lvl w:ilvl="0" w:tplc="B3B22A08">
      <w:start w:val="40"/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BD24AC"/>
    <w:multiLevelType w:val="hybridMultilevel"/>
    <w:tmpl w:val="2AA6800E"/>
    <w:lvl w:ilvl="0" w:tplc="3E1E7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98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B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446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45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2B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169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84C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B8D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512BAA"/>
    <w:multiLevelType w:val="hybridMultilevel"/>
    <w:tmpl w:val="BB0C5AF6"/>
    <w:lvl w:ilvl="0" w:tplc="5D7A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1E07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E5C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5ED85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0C4038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106AF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C2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2A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A6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36761B4F"/>
    <w:multiLevelType w:val="hybridMultilevel"/>
    <w:tmpl w:val="9C68C97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EF0AF394">
      <w:start w:val="252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F32DF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F56C8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282DD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370E8B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B99874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4F3417C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4614C980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12" w15:restartNumberingAfterBreak="0">
    <w:nsid w:val="37AB62BD"/>
    <w:multiLevelType w:val="hybridMultilevel"/>
    <w:tmpl w:val="AA8C4C6E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45051D"/>
    <w:multiLevelType w:val="hybridMultilevel"/>
    <w:tmpl w:val="D2EC3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55E03"/>
    <w:multiLevelType w:val="hybridMultilevel"/>
    <w:tmpl w:val="156E838C"/>
    <w:lvl w:ilvl="0" w:tplc="3CA4D2A2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17" w15:restartNumberingAfterBreak="0">
    <w:nsid w:val="3E311355"/>
    <w:multiLevelType w:val="hybridMultilevel"/>
    <w:tmpl w:val="BC1AA618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446B0DD1"/>
    <w:multiLevelType w:val="hybridMultilevel"/>
    <w:tmpl w:val="F32EEC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53C77"/>
    <w:multiLevelType w:val="hybridMultilevel"/>
    <w:tmpl w:val="3E04B384"/>
    <w:lvl w:ilvl="0" w:tplc="A6D85D7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D002B5B"/>
    <w:multiLevelType w:val="hybridMultilevel"/>
    <w:tmpl w:val="195892D8"/>
    <w:lvl w:ilvl="0" w:tplc="CD4A2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ABB3E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06579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A90D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2E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467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FA4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A65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FA8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4D65619"/>
    <w:multiLevelType w:val="hybridMultilevel"/>
    <w:tmpl w:val="89202EF4"/>
    <w:lvl w:ilvl="0" w:tplc="04090009">
      <w:start w:val="1"/>
      <w:numFmt w:val="bullet"/>
      <w:lvlText w:val="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25" w15:restartNumberingAfterBreak="0">
    <w:nsid w:val="56B17DE0"/>
    <w:multiLevelType w:val="hybridMultilevel"/>
    <w:tmpl w:val="9C32B762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6" w15:restartNumberingAfterBreak="0">
    <w:nsid w:val="57EB1BFB"/>
    <w:multiLevelType w:val="hybridMultilevel"/>
    <w:tmpl w:val="A518267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7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5CC95DF4"/>
    <w:multiLevelType w:val="hybridMultilevel"/>
    <w:tmpl w:val="2AA43652"/>
    <w:lvl w:ilvl="0" w:tplc="474C87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DC7DEA">
      <w:start w:val="3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63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65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2867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06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CF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0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C66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E8C6E20"/>
    <w:multiLevelType w:val="hybridMultilevel"/>
    <w:tmpl w:val="1538781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1" w15:restartNumberingAfterBreak="0">
    <w:nsid w:val="652D4845"/>
    <w:multiLevelType w:val="hybridMultilevel"/>
    <w:tmpl w:val="09BEF75A"/>
    <w:lvl w:ilvl="0" w:tplc="69C4217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6666210D"/>
    <w:multiLevelType w:val="hybridMultilevel"/>
    <w:tmpl w:val="46E05196"/>
    <w:lvl w:ilvl="0" w:tplc="96F270B8">
      <w:start w:val="1"/>
      <w:numFmt w:val="bullet"/>
      <w:lvlText w:val="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E96417B"/>
    <w:multiLevelType w:val="hybridMultilevel"/>
    <w:tmpl w:val="129A1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BC180C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6959A4"/>
    <w:multiLevelType w:val="hybridMultilevel"/>
    <w:tmpl w:val="871E0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12A4F"/>
    <w:multiLevelType w:val="hybridMultilevel"/>
    <w:tmpl w:val="B19ADC7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163D45"/>
    <w:multiLevelType w:val="hybridMultilevel"/>
    <w:tmpl w:val="91FE5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46E11"/>
    <w:multiLevelType w:val="hybridMultilevel"/>
    <w:tmpl w:val="804C62CE"/>
    <w:lvl w:ilvl="0" w:tplc="B20E48E2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39" w15:restartNumberingAfterBreak="0">
    <w:nsid w:val="7CB57C2D"/>
    <w:multiLevelType w:val="hybridMultilevel"/>
    <w:tmpl w:val="56B48F62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36"/>
  </w:num>
  <w:num w:numId="5">
    <w:abstractNumId w:val="9"/>
  </w:num>
  <w:num w:numId="6">
    <w:abstractNumId w:val="8"/>
  </w:num>
  <w:num w:numId="7">
    <w:abstractNumId w:val="35"/>
  </w:num>
  <w:num w:numId="8">
    <w:abstractNumId w:val="20"/>
  </w:num>
  <w:num w:numId="9">
    <w:abstractNumId w:val="19"/>
  </w:num>
  <w:num w:numId="10">
    <w:abstractNumId w:val="39"/>
  </w:num>
  <w:num w:numId="11">
    <w:abstractNumId w:val="29"/>
  </w:num>
  <w:num w:numId="12">
    <w:abstractNumId w:val="1"/>
  </w:num>
  <w:num w:numId="13">
    <w:abstractNumId w:val="3"/>
  </w:num>
  <w:num w:numId="14">
    <w:abstractNumId w:val="21"/>
  </w:num>
  <w:num w:numId="15">
    <w:abstractNumId w:val="30"/>
  </w:num>
  <w:num w:numId="16">
    <w:abstractNumId w:val="23"/>
  </w:num>
  <w:num w:numId="17">
    <w:abstractNumId w:val="33"/>
  </w:num>
  <w:num w:numId="18">
    <w:abstractNumId w:val="11"/>
  </w:num>
  <w:num w:numId="19">
    <w:abstractNumId w:val="26"/>
  </w:num>
  <w:num w:numId="20">
    <w:abstractNumId w:val="4"/>
  </w:num>
  <w:num w:numId="21">
    <w:abstractNumId w:val="31"/>
  </w:num>
  <w:num w:numId="22">
    <w:abstractNumId w:val="7"/>
  </w:num>
  <w:num w:numId="23">
    <w:abstractNumId w:val="22"/>
  </w:num>
  <w:num w:numId="24">
    <w:abstractNumId w:val="28"/>
  </w:num>
  <w:num w:numId="25">
    <w:abstractNumId w:val="24"/>
  </w:num>
  <w:num w:numId="26">
    <w:abstractNumId w:val="2"/>
  </w:num>
  <w:num w:numId="27">
    <w:abstractNumId w:val="17"/>
  </w:num>
  <w:num w:numId="28">
    <w:abstractNumId w:val="12"/>
  </w:num>
  <w:num w:numId="29">
    <w:abstractNumId w:val="16"/>
  </w:num>
  <w:num w:numId="30">
    <w:abstractNumId w:val="25"/>
  </w:num>
  <w:num w:numId="31">
    <w:abstractNumId w:val="32"/>
  </w:num>
  <w:num w:numId="32">
    <w:abstractNumId w:val="38"/>
  </w:num>
  <w:num w:numId="33">
    <w:abstractNumId w:val="34"/>
  </w:num>
  <w:num w:numId="34">
    <w:abstractNumId w:val="18"/>
  </w:num>
  <w:num w:numId="35">
    <w:abstractNumId w:val="14"/>
  </w:num>
  <w:num w:numId="36">
    <w:abstractNumId w:val="6"/>
  </w:num>
  <w:num w:numId="37">
    <w:abstractNumId w:val="37"/>
  </w:num>
  <w:num w:numId="38">
    <w:abstractNumId w:val="15"/>
  </w:num>
  <w:num w:numId="39">
    <w:abstractNumId w:val="5"/>
  </w:num>
  <w:num w:numId="4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5E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6D78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5F7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6A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4DDA"/>
    <w:rsid w:val="00164E73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D3D"/>
    <w:rsid w:val="00181D84"/>
    <w:rsid w:val="00181EAF"/>
    <w:rsid w:val="00182CAA"/>
    <w:rsid w:val="00182ED5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711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A3"/>
    <w:rsid w:val="001B43D7"/>
    <w:rsid w:val="001B522B"/>
    <w:rsid w:val="001B5675"/>
    <w:rsid w:val="001B578E"/>
    <w:rsid w:val="001B5A24"/>
    <w:rsid w:val="001B5AEF"/>
    <w:rsid w:val="001B5B9C"/>
    <w:rsid w:val="001B600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C29"/>
    <w:rsid w:val="001C7ED2"/>
    <w:rsid w:val="001D05F4"/>
    <w:rsid w:val="001D0CFF"/>
    <w:rsid w:val="001D0D13"/>
    <w:rsid w:val="001D110A"/>
    <w:rsid w:val="001D16D6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2D4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4F6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EAD"/>
    <w:rsid w:val="0027214E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03E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9F5"/>
    <w:rsid w:val="00292F6D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9E4"/>
    <w:rsid w:val="002E4E2A"/>
    <w:rsid w:val="002E5800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4BE5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70E"/>
    <w:rsid w:val="00342720"/>
    <w:rsid w:val="003430FA"/>
    <w:rsid w:val="0034353A"/>
    <w:rsid w:val="00343558"/>
    <w:rsid w:val="00343803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7DE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0C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29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46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7D5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1D9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6A2"/>
    <w:rsid w:val="004B4EB2"/>
    <w:rsid w:val="004B568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1F2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CD0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25E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963"/>
    <w:rsid w:val="00552E88"/>
    <w:rsid w:val="00553022"/>
    <w:rsid w:val="00553554"/>
    <w:rsid w:val="00553582"/>
    <w:rsid w:val="00553766"/>
    <w:rsid w:val="0055430F"/>
    <w:rsid w:val="0055444B"/>
    <w:rsid w:val="00554903"/>
    <w:rsid w:val="00554974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526"/>
    <w:rsid w:val="00575630"/>
    <w:rsid w:val="0057565F"/>
    <w:rsid w:val="005758A0"/>
    <w:rsid w:val="0057590F"/>
    <w:rsid w:val="0057677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125"/>
    <w:rsid w:val="00583980"/>
    <w:rsid w:val="00583ABA"/>
    <w:rsid w:val="00583B77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0DA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9F2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9B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5AC7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5C1C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1BC7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30F3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4244"/>
    <w:rsid w:val="007F4716"/>
    <w:rsid w:val="007F48FF"/>
    <w:rsid w:val="007F52E6"/>
    <w:rsid w:val="007F5510"/>
    <w:rsid w:val="007F56FA"/>
    <w:rsid w:val="007F5B85"/>
    <w:rsid w:val="007F639B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A0"/>
    <w:rsid w:val="008220EB"/>
    <w:rsid w:val="00822235"/>
    <w:rsid w:val="008223D2"/>
    <w:rsid w:val="008225EC"/>
    <w:rsid w:val="00822A15"/>
    <w:rsid w:val="00822D8F"/>
    <w:rsid w:val="00822FC6"/>
    <w:rsid w:val="00822FE0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532"/>
    <w:rsid w:val="00827F04"/>
    <w:rsid w:val="00830251"/>
    <w:rsid w:val="00830A5A"/>
    <w:rsid w:val="00830BA9"/>
    <w:rsid w:val="00830C2E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5E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6644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0B9B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C6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08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451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23A2"/>
    <w:rsid w:val="009623A5"/>
    <w:rsid w:val="00962767"/>
    <w:rsid w:val="009629CD"/>
    <w:rsid w:val="00962D75"/>
    <w:rsid w:val="00962E01"/>
    <w:rsid w:val="00962E36"/>
    <w:rsid w:val="0096300C"/>
    <w:rsid w:val="00963575"/>
    <w:rsid w:val="0096375A"/>
    <w:rsid w:val="009640A0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6B6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57"/>
    <w:rsid w:val="00A01067"/>
    <w:rsid w:val="00A01890"/>
    <w:rsid w:val="00A01ADD"/>
    <w:rsid w:val="00A01BF1"/>
    <w:rsid w:val="00A01E35"/>
    <w:rsid w:val="00A01FB9"/>
    <w:rsid w:val="00A02132"/>
    <w:rsid w:val="00A02CBE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893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CF"/>
    <w:rsid w:val="00A949ED"/>
    <w:rsid w:val="00A94ED1"/>
    <w:rsid w:val="00A94F49"/>
    <w:rsid w:val="00A950E2"/>
    <w:rsid w:val="00A953E1"/>
    <w:rsid w:val="00A95EE1"/>
    <w:rsid w:val="00A95F2B"/>
    <w:rsid w:val="00A962DD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44D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2DB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2AE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1E71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4BD8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78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7B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1D61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31A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27E31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30E7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B8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659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0EBC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64B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4F7E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80382"/>
    <w:rsid w:val="00D80711"/>
    <w:rsid w:val="00D80AA3"/>
    <w:rsid w:val="00D80E53"/>
    <w:rsid w:val="00D815D1"/>
    <w:rsid w:val="00D8180C"/>
    <w:rsid w:val="00D81BE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B1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2F9F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3D9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235D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C82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1F1D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8503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8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35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12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9A086-74EB-4295-9D00-74C47455F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1271</Words>
  <Characters>7248</Characters>
  <Application>Microsoft Office Word</Application>
  <DocSecurity>0</DocSecurity>
  <Lines>60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Noh Minseok</cp:lastModifiedBy>
  <cp:revision>2</cp:revision>
  <cp:lastPrinted>2016-05-13T07:49:00Z</cp:lastPrinted>
  <dcterms:created xsi:type="dcterms:W3CDTF">2019-02-16T04:03:00Z</dcterms:created>
  <dcterms:modified xsi:type="dcterms:W3CDTF">2019-02-16T04:03:00Z</dcterms:modified>
</cp:coreProperties>
</file>