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D52B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 w:rsidR="004A78B8"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 w:rsidR="004A78B8"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 w:rsidR="006D17AD">
        <w:rPr>
          <w:rFonts w:cs="Arial"/>
          <w:b/>
          <w:sz w:val="24"/>
          <w:szCs w:val="24"/>
        </w:rPr>
        <w:t>#96</w:t>
      </w:r>
      <w:r w:rsidR="000D5EC9" w:rsidRPr="007D3E81">
        <w:rPr>
          <w:rFonts w:cs="Arial"/>
          <w:b/>
          <w:sz w:val="24"/>
          <w:szCs w:val="24"/>
        </w:rPr>
        <w:tab/>
      </w:r>
      <w:r w:rsidR="00E23FFE">
        <w:rPr>
          <w:rFonts w:cs="Arial"/>
          <w:b/>
          <w:sz w:val="24"/>
          <w:szCs w:val="24"/>
        </w:rPr>
        <w:t>R</w:t>
      </w:r>
      <w:r w:rsidR="004A78B8">
        <w:rPr>
          <w:rFonts w:cs="Arial"/>
          <w:b/>
          <w:sz w:val="24"/>
          <w:szCs w:val="24"/>
        </w:rPr>
        <w:t>1</w:t>
      </w:r>
      <w:r w:rsidR="00E23FFE">
        <w:rPr>
          <w:rFonts w:cs="Arial"/>
          <w:b/>
          <w:sz w:val="24"/>
          <w:szCs w:val="24"/>
        </w:rPr>
        <w:t>-</w:t>
      </w:r>
      <w:r w:rsidR="00984865" w:rsidRPr="00984865">
        <w:rPr>
          <w:rFonts w:cs="Arial"/>
          <w:b/>
          <w:sz w:val="24"/>
          <w:szCs w:val="24"/>
        </w:rPr>
        <w:t>19</w:t>
      </w:r>
      <w:r w:rsidR="00B47B4B">
        <w:rPr>
          <w:rFonts w:cs="Arial"/>
          <w:b/>
          <w:sz w:val="24"/>
          <w:szCs w:val="24"/>
        </w:rPr>
        <w:t>02490</w:t>
      </w:r>
    </w:p>
    <w:p w:rsidR="0067359D" w:rsidRPr="0067359D" w:rsidRDefault="006D17AD" w:rsidP="00D52B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February</w:t>
      </w:r>
      <w:r w:rsidR="007867F9">
        <w:rPr>
          <w:rFonts w:cs="Arial"/>
          <w:b/>
          <w:sz w:val="24"/>
          <w:szCs w:val="24"/>
        </w:rPr>
        <w:t xml:space="preserve"> </w:t>
      </w:r>
      <w:r w:rsidR="007867F9" w:rsidRPr="007867F9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  <w:vertAlign w:val="superscript"/>
        </w:rPr>
        <w:t>th</w:t>
      </w:r>
      <w:r w:rsidR="007867F9" w:rsidRPr="007867F9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March</w:t>
      </w:r>
      <w:r w:rsidR="007867F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01</w:t>
      </w:r>
      <w:r>
        <w:rPr>
          <w:rFonts w:cs="Arial"/>
          <w:b/>
          <w:sz w:val="24"/>
          <w:szCs w:val="24"/>
          <w:vertAlign w:val="superscript"/>
        </w:rPr>
        <w:t>st</w:t>
      </w:r>
      <w:r w:rsidR="007867F9" w:rsidRPr="007867F9">
        <w:rPr>
          <w:rFonts w:cs="Arial"/>
          <w:b/>
          <w:sz w:val="24"/>
          <w:szCs w:val="24"/>
        </w:rPr>
        <w:t>, 2019</w:t>
      </w:r>
    </w:p>
    <w:p w:rsidR="00C56644" w:rsidRPr="007D3E81" w:rsidRDefault="002676E2" w:rsidP="00D52B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</w:t>
      </w:r>
    </w:p>
    <w:p w:rsidR="0037119B" w:rsidRPr="007D3E81" w:rsidRDefault="0037119B" w:rsidP="00D52B25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4A78B8" w:rsidRPr="007D3E81" w:rsidRDefault="004A78B8" w:rsidP="00D52B25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E6DF6">
        <w:rPr>
          <w:rFonts w:ascii="Arial" w:hAnsi="Arial"/>
          <w:sz w:val="24"/>
        </w:rPr>
        <w:t>7</w:t>
      </w:r>
      <w:r w:rsidR="00624447">
        <w:rPr>
          <w:rFonts w:ascii="Arial" w:hAnsi="Arial"/>
          <w:sz w:val="24"/>
        </w:rPr>
        <w:t>.</w:t>
      </w:r>
      <w:r w:rsidR="009E6DF6">
        <w:rPr>
          <w:rFonts w:ascii="Arial" w:hAnsi="Arial"/>
          <w:sz w:val="24"/>
        </w:rPr>
        <w:t>2</w:t>
      </w:r>
      <w:r w:rsidR="00624447">
        <w:rPr>
          <w:rFonts w:ascii="Arial" w:hAnsi="Arial"/>
          <w:sz w:val="24"/>
        </w:rPr>
        <w:t>.</w:t>
      </w:r>
      <w:r w:rsidR="009E6DF6">
        <w:rPr>
          <w:rFonts w:ascii="Arial" w:hAnsi="Arial"/>
          <w:sz w:val="24"/>
        </w:rPr>
        <w:t>5</w:t>
      </w:r>
      <w:r w:rsidR="00C36ECD">
        <w:rPr>
          <w:rFonts w:ascii="Arial" w:hAnsi="Arial"/>
          <w:sz w:val="24"/>
        </w:rPr>
        <w:t>.</w:t>
      </w:r>
      <w:r w:rsidR="009E6DF6">
        <w:rPr>
          <w:rFonts w:ascii="Arial" w:hAnsi="Arial"/>
          <w:sz w:val="24"/>
        </w:rPr>
        <w:t>2</w:t>
      </w:r>
    </w:p>
    <w:p w:rsidR="004A78B8" w:rsidRPr="007D3E81" w:rsidRDefault="004A78B8" w:rsidP="00D52B25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</w:p>
    <w:p w:rsidR="0037119B" w:rsidRPr="007D3E81" w:rsidRDefault="0037119B" w:rsidP="00D52B25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83BAA">
        <w:rPr>
          <w:rFonts w:ascii="Arial" w:hAnsi="Arial"/>
          <w:sz w:val="24"/>
        </w:rPr>
        <w:t>Network coordination mechanism</w:t>
      </w:r>
      <w:r w:rsidR="00400B26">
        <w:rPr>
          <w:rFonts w:ascii="Arial" w:hAnsi="Arial"/>
          <w:sz w:val="24"/>
        </w:rPr>
        <w:t>s</w:t>
      </w:r>
      <w:r w:rsidR="00B83BAA">
        <w:rPr>
          <w:rFonts w:ascii="Arial" w:hAnsi="Arial"/>
          <w:sz w:val="24"/>
        </w:rPr>
        <w:t xml:space="preserve"> for CLI</w:t>
      </w:r>
    </w:p>
    <w:p w:rsidR="0037119B" w:rsidRPr="007D3E81" w:rsidRDefault="0037119B" w:rsidP="00D52B25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</w:p>
    <w:p w:rsidR="001B137F" w:rsidRPr="001B137F" w:rsidRDefault="00712AA2" w:rsidP="00D52B25">
      <w:pPr>
        <w:pStyle w:val="Heading1"/>
        <w:jc w:val="both"/>
        <w:rPr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1" w:name="OLE_LINK1"/>
      <w:bookmarkStart w:id="2" w:name="OLE_LINK2"/>
    </w:p>
    <w:p w:rsidR="008E0C42" w:rsidRPr="006D17AD" w:rsidRDefault="002676E2" w:rsidP="006D17AD">
      <w:pPr>
        <w:jc w:val="both"/>
        <w:rPr>
          <w:lang w:val="en-US"/>
        </w:rPr>
      </w:pPr>
      <w:r>
        <w:rPr>
          <w:lang w:val="en-US"/>
        </w:rPr>
        <w:t>In RAN1 AH1901</w:t>
      </w:r>
      <w:r w:rsidR="006D17AD" w:rsidRPr="002676E2">
        <w:rPr>
          <w:lang w:val="en-US"/>
        </w:rPr>
        <w:t>, the followi</w:t>
      </w:r>
      <w:r w:rsidR="00C92085">
        <w:rPr>
          <w:lang w:val="en-US"/>
        </w:rPr>
        <w:t xml:space="preserve">ng agreements have been made on </w:t>
      </w:r>
      <w:r>
        <w:rPr>
          <w:lang w:val="en-US"/>
        </w:rPr>
        <w:t>network coordination</w:t>
      </w:r>
      <w:r w:rsidR="00C92085">
        <w:rPr>
          <w:lang w:val="en-US"/>
        </w:rPr>
        <w:t xml:space="preserve"> mechanisms for cross-link interference (CLI)</w:t>
      </w:r>
      <w:r>
        <w:rPr>
          <w:lang w:val="en-US"/>
        </w:rPr>
        <w:t>.</w:t>
      </w:r>
      <w:r w:rsidR="008E0C42" w:rsidRPr="006D17AD">
        <w:rPr>
          <w:lang w:val="en-US"/>
        </w:rPr>
        <w:t xml:space="preserve"> </w:t>
      </w:r>
      <w:sdt>
        <w:sdtPr>
          <w:rPr>
            <w:lang w:val="en-US"/>
          </w:rPr>
          <w:id w:val="1232504534"/>
          <w:citation/>
        </w:sdtPr>
        <w:sdtEndPr/>
        <w:sdtContent>
          <w:r>
            <w:rPr>
              <w:lang w:val="en-US"/>
            </w:rPr>
            <w:fldChar w:fldCharType="begin"/>
          </w:r>
          <w:r w:rsidR="00D373D3">
            <w:rPr>
              <w:lang w:val="en-US"/>
            </w:rPr>
            <w:instrText xml:space="preserve">CITATION Cha19 \l 1033 </w:instrText>
          </w:r>
          <w:r>
            <w:rPr>
              <w:lang w:val="en-US"/>
            </w:rPr>
            <w:fldChar w:fldCharType="separate"/>
          </w:r>
          <w:r w:rsidR="00AF796F" w:rsidRPr="00AF796F">
            <w:rPr>
              <w:noProof/>
              <w:lang w:val="en-US"/>
            </w:rPr>
            <w:t>[1]</w:t>
          </w:r>
          <w:r>
            <w:rPr>
              <w:lang w:val="en-US"/>
            </w:rPr>
            <w:fldChar w:fldCharType="end"/>
          </w:r>
        </w:sdtContent>
      </w:sdt>
    </w:p>
    <w:p w:rsidR="002676E2" w:rsidRPr="00877BCA" w:rsidRDefault="002676E2" w:rsidP="002676E2">
      <w:pPr>
        <w:spacing w:after="0"/>
        <w:ind w:left="288"/>
        <w:rPr>
          <w:rFonts w:eastAsia="Gulim"/>
          <w:i/>
          <w:szCs w:val="22"/>
        </w:rPr>
      </w:pPr>
      <w:r w:rsidRPr="00877BCA">
        <w:rPr>
          <w:rFonts w:eastAsia="Malgun Gothic"/>
          <w:i/>
          <w:szCs w:val="22"/>
        </w:rPr>
        <w:t>For inter-</w:t>
      </w:r>
      <w:proofErr w:type="spellStart"/>
      <w:r w:rsidRPr="00877BCA">
        <w:rPr>
          <w:rFonts w:eastAsia="Malgun Gothic"/>
          <w:i/>
          <w:szCs w:val="22"/>
        </w:rPr>
        <w:t>gNB</w:t>
      </w:r>
      <w:proofErr w:type="spellEnd"/>
      <w:r w:rsidRPr="00877BCA">
        <w:rPr>
          <w:rFonts w:eastAsia="Malgun Gothic"/>
          <w:i/>
          <w:szCs w:val="22"/>
        </w:rPr>
        <w:t xml:space="preserve"> exchange of intended UL/DL </w:t>
      </w:r>
      <w:r w:rsidRPr="00877BCA">
        <w:rPr>
          <w:rFonts w:eastAsia="Malgun Gothic" w:hint="eastAsia"/>
          <w:i/>
          <w:szCs w:val="22"/>
        </w:rPr>
        <w:t>configuration</w:t>
      </w:r>
      <w:r w:rsidRPr="00877BCA">
        <w:rPr>
          <w:rFonts w:eastAsia="Malgun Gothic"/>
          <w:i/>
          <w:szCs w:val="22"/>
        </w:rPr>
        <w:t xml:space="preserve">, </w:t>
      </w:r>
      <w:r w:rsidRPr="00877BCA">
        <w:rPr>
          <w:rFonts w:eastAsia="Gulim"/>
          <w:i/>
          <w:szCs w:val="22"/>
        </w:rPr>
        <w:t>time-domain resources indication is exchanged.</w:t>
      </w:r>
    </w:p>
    <w:p w:rsidR="002676E2" w:rsidRPr="00877BCA" w:rsidRDefault="002676E2" w:rsidP="002676E2">
      <w:pPr>
        <w:pStyle w:val="ListParagraph"/>
        <w:numPr>
          <w:ilvl w:val="0"/>
          <w:numId w:val="29"/>
        </w:numPr>
        <w:spacing w:after="0"/>
        <w:ind w:left="1004"/>
        <w:rPr>
          <w:i/>
          <w:color w:val="000000"/>
          <w:szCs w:val="21"/>
          <w:lang w:eastAsia="zh-CN"/>
        </w:rPr>
      </w:pPr>
      <w:r w:rsidRPr="00877BCA">
        <w:rPr>
          <w:i/>
          <w:color w:val="000000"/>
          <w:szCs w:val="21"/>
          <w:lang w:eastAsia="zh-CN"/>
        </w:rPr>
        <w:t>The direction of time resources is designated as an intended DL slot(s)/symbol(s) or intended UL slot(s)/symbol(s).</w:t>
      </w:r>
    </w:p>
    <w:p w:rsidR="002676E2" w:rsidRPr="00877BCA" w:rsidRDefault="002676E2" w:rsidP="002676E2">
      <w:pPr>
        <w:pStyle w:val="ListParagraph"/>
        <w:numPr>
          <w:ilvl w:val="0"/>
          <w:numId w:val="29"/>
        </w:numPr>
        <w:spacing w:after="0"/>
        <w:ind w:left="1004"/>
        <w:rPr>
          <w:i/>
          <w:color w:val="000000"/>
          <w:szCs w:val="21"/>
          <w:lang w:eastAsia="zh-CN"/>
        </w:rPr>
      </w:pPr>
      <w:r w:rsidRPr="00877BCA">
        <w:rPr>
          <w:i/>
          <w:color w:val="000000"/>
          <w:szCs w:val="21"/>
          <w:lang w:eastAsia="zh-CN"/>
        </w:rPr>
        <w:t>FFS: whether the remaining region which is not indicated as DL or UL is interpreted as unused or flexible</w:t>
      </w:r>
    </w:p>
    <w:p w:rsidR="002676E2" w:rsidRPr="00877BCA" w:rsidRDefault="002676E2" w:rsidP="002676E2">
      <w:pPr>
        <w:pStyle w:val="ListParagraph"/>
        <w:numPr>
          <w:ilvl w:val="0"/>
          <w:numId w:val="29"/>
        </w:numPr>
        <w:spacing w:after="0"/>
        <w:ind w:left="1004"/>
        <w:rPr>
          <w:i/>
          <w:color w:val="000000"/>
          <w:szCs w:val="21"/>
          <w:lang w:eastAsia="zh-CN"/>
        </w:rPr>
      </w:pPr>
      <w:r w:rsidRPr="00877BCA">
        <w:rPr>
          <w:i/>
          <w:color w:val="000000"/>
          <w:szCs w:val="21"/>
          <w:lang w:eastAsia="zh-CN"/>
        </w:rPr>
        <w:t>FFS: detail message format</w:t>
      </w:r>
    </w:p>
    <w:p w:rsidR="002676E2" w:rsidRPr="00877BCA" w:rsidRDefault="002676E2" w:rsidP="002676E2">
      <w:pPr>
        <w:pStyle w:val="ListParagraph"/>
        <w:numPr>
          <w:ilvl w:val="0"/>
          <w:numId w:val="29"/>
        </w:numPr>
        <w:spacing w:after="0"/>
        <w:ind w:left="1004"/>
        <w:rPr>
          <w:i/>
          <w:color w:val="000000"/>
          <w:szCs w:val="21"/>
          <w:lang w:eastAsia="zh-CN"/>
        </w:rPr>
      </w:pPr>
      <w:r w:rsidRPr="00877BCA">
        <w:rPr>
          <w:i/>
          <w:color w:val="000000"/>
          <w:szCs w:val="21"/>
          <w:lang w:eastAsia="zh-CN"/>
        </w:rPr>
        <w:t>Note: Need to further check this information (e.g. TDD DL/UL configuration, Actually Transmitted SSB, RACH configuration)</w:t>
      </w:r>
    </w:p>
    <w:p w:rsidR="002676E2" w:rsidRPr="00877BCA" w:rsidRDefault="002676E2" w:rsidP="002676E2">
      <w:pPr>
        <w:spacing w:after="0"/>
        <w:ind w:left="288"/>
        <w:rPr>
          <w:rFonts w:eastAsia="Malgun Gothic"/>
          <w:i/>
          <w:szCs w:val="22"/>
          <w:lang w:val="en-US" w:eastAsia="ko-KR"/>
        </w:rPr>
      </w:pPr>
      <w:r w:rsidRPr="00877BCA">
        <w:rPr>
          <w:rFonts w:eastAsia="Malgun Gothic"/>
          <w:i/>
          <w:szCs w:val="22"/>
          <w:lang w:val="en-US" w:eastAsia="ko-KR"/>
        </w:rPr>
        <w:t>The indicated configuration is assumed to be valid until a new configuration is received</w:t>
      </w:r>
    </w:p>
    <w:p w:rsidR="002676E2" w:rsidRPr="00877BCA" w:rsidRDefault="002676E2" w:rsidP="002676E2">
      <w:pPr>
        <w:spacing w:after="0"/>
        <w:ind w:left="288"/>
        <w:rPr>
          <w:rFonts w:eastAsia="Malgun Gothic"/>
          <w:i/>
          <w:szCs w:val="22"/>
          <w:lang w:val="en-US" w:eastAsia="ko-KR"/>
        </w:rPr>
      </w:pPr>
      <w:r w:rsidRPr="00877BCA">
        <w:rPr>
          <w:rFonts w:eastAsia="Malgun Gothic"/>
          <w:i/>
          <w:szCs w:val="22"/>
          <w:lang w:val="en-US" w:eastAsia="ko-KR"/>
        </w:rPr>
        <w:t xml:space="preserve">The above information exchange is not to mandate specific behavior at the receiving </w:t>
      </w:r>
      <w:proofErr w:type="spellStart"/>
      <w:r w:rsidRPr="00877BCA">
        <w:rPr>
          <w:rFonts w:eastAsia="Malgun Gothic"/>
          <w:i/>
          <w:szCs w:val="22"/>
          <w:lang w:val="en-US" w:eastAsia="ko-KR"/>
        </w:rPr>
        <w:t>gNB</w:t>
      </w:r>
      <w:proofErr w:type="spellEnd"/>
    </w:p>
    <w:p w:rsidR="002676E2" w:rsidRPr="00877BCA" w:rsidRDefault="002676E2" w:rsidP="002676E2">
      <w:pPr>
        <w:ind w:left="284"/>
        <w:jc w:val="both"/>
        <w:rPr>
          <w:rFonts w:eastAsia="Malgun Gothic"/>
          <w:i/>
          <w:szCs w:val="22"/>
          <w:lang w:val="en-US" w:eastAsia="ko-KR"/>
        </w:rPr>
      </w:pPr>
      <w:r w:rsidRPr="00877BCA">
        <w:rPr>
          <w:rFonts w:eastAsia="Malgun Gothic"/>
          <w:i/>
          <w:szCs w:val="22"/>
          <w:lang w:val="en-US" w:eastAsia="ko-KR"/>
        </w:rPr>
        <w:t xml:space="preserve">The above information exchange is not to mandate specific behavior at the transmitting </w:t>
      </w:r>
      <w:proofErr w:type="spellStart"/>
      <w:r w:rsidRPr="00877BCA">
        <w:rPr>
          <w:rFonts w:eastAsia="Malgun Gothic"/>
          <w:i/>
          <w:szCs w:val="22"/>
          <w:lang w:val="en-US" w:eastAsia="ko-KR"/>
        </w:rPr>
        <w:t>gNB</w:t>
      </w:r>
      <w:proofErr w:type="spellEnd"/>
    </w:p>
    <w:p w:rsidR="008E0C42" w:rsidRPr="008E0C42" w:rsidRDefault="008E0C42" w:rsidP="002676E2">
      <w:pPr>
        <w:jc w:val="both"/>
        <w:rPr>
          <w:lang w:val="en-US"/>
        </w:rPr>
      </w:pPr>
      <w:r w:rsidRPr="008E0C42">
        <w:rPr>
          <w:lang w:val="en-US"/>
        </w:rPr>
        <w:t xml:space="preserve">This contribution provides our views on </w:t>
      </w:r>
      <w:r w:rsidR="00AE55E1">
        <w:rPr>
          <w:lang w:val="en-US"/>
        </w:rPr>
        <w:t xml:space="preserve">intended UL/DL configuration exchange among </w:t>
      </w:r>
      <w:proofErr w:type="spellStart"/>
      <w:r w:rsidR="00AE55E1">
        <w:rPr>
          <w:lang w:val="en-US"/>
        </w:rPr>
        <w:t>gNBs</w:t>
      </w:r>
      <w:proofErr w:type="spellEnd"/>
      <w:r w:rsidRPr="008E0C42">
        <w:rPr>
          <w:lang w:val="en-US"/>
        </w:rPr>
        <w:t>.</w:t>
      </w:r>
    </w:p>
    <w:p w:rsidR="000264EC" w:rsidRDefault="00AE55E1" w:rsidP="00D52B2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Exchange of </w:t>
      </w:r>
      <w:r w:rsidR="00965F5C">
        <w:rPr>
          <w:rFonts w:eastAsia="SimSun"/>
          <w:lang w:eastAsia="zh-CN"/>
        </w:rPr>
        <w:t>intended UL/DL configuration</w:t>
      </w:r>
      <w:r w:rsidR="00ED4A8B">
        <w:rPr>
          <w:rFonts w:eastAsia="SimSun"/>
          <w:lang w:eastAsia="zh-CN"/>
        </w:rPr>
        <w:t xml:space="preserve"> </w:t>
      </w:r>
    </w:p>
    <w:p w:rsidR="00965F5C" w:rsidRDefault="0036587B" w:rsidP="00D52B25">
      <w:pPr>
        <w:jc w:val="both"/>
      </w:pPr>
      <w:r>
        <w:t>The intended</w:t>
      </w:r>
      <w:r w:rsidR="00965F5C">
        <w:t xml:space="preserve"> UL/DL direction </w:t>
      </w:r>
      <w:r w:rsidR="00B6233D">
        <w:t xml:space="preserve">could be exchanged </w:t>
      </w:r>
      <w:r w:rsidR="00965F5C">
        <w:t>semi-statically</w:t>
      </w:r>
      <w:r w:rsidR="00D41178">
        <w:t xml:space="preserve"> among </w:t>
      </w:r>
      <w:proofErr w:type="spellStart"/>
      <w:r w:rsidR="00D41178">
        <w:t>gNBs</w:t>
      </w:r>
      <w:proofErr w:type="spellEnd"/>
      <w:r w:rsidR="00B6233D">
        <w:t xml:space="preserve"> via backhaul signalling</w:t>
      </w:r>
      <w:r w:rsidR="00D41178">
        <w:t>.</w:t>
      </w:r>
      <w:r>
        <w:t xml:space="preserve"> T</w:t>
      </w:r>
      <w:r w:rsidR="00D80647">
        <w:t>o form the exchange message, t</w:t>
      </w:r>
      <w:r w:rsidR="00337861">
        <w:t>he following semi-static configurations with UL/DL direction implications</w:t>
      </w:r>
      <w:r>
        <w:t xml:space="preserve"> could be considered</w:t>
      </w:r>
      <w:r w:rsidR="00337861">
        <w:t>: cell-specific TDD UL/DL configuration, UE-specific TDD UL/DL configuration, SSB configuration, RACH configuration, RRC-configured grant-free UL transmission, and RRC-configured measurement related signals.</w:t>
      </w:r>
      <w:r w:rsidR="00BE7B74">
        <w:t xml:space="preserve"> </w:t>
      </w:r>
    </w:p>
    <w:p w:rsidR="00BE7B74" w:rsidRDefault="00BE7B74" w:rsidP="00BE3ECD">
      <w:pPr>
        <w:spacing w:after="0"/>
        <w:jc w:val="both"/>
      </w:pPr>
      <w:r w:rsidRPr="009975B7">
        <w:rPr>
          <w:b/>
        </w:rPr>
        <w:t>Option 1:</w:t>
      </w:r>
      <w:r>
        <w:t xml:space="preserve"> </w:t>
      </w:r>
      <w:r w:rsidR="00F95DEF">
        <w:t>The intended UL/DL indication only consider</w:t>
      </w:r>
      <w:r w:rsidR="0036587B">
        <w:t>s</w:t>
      </w:r>
      <w:r w:rsidR="00F95DEF">
        <w:t xml:space="preserve"> </w:t>
      </w:r>
      <w:r>
        <w:t>cell-specific TDD UL</w:t>
      </w:r>
      <w:r w:rsidR="00F95DEF">
        <w:t>/DL configuration</w:t>
      </w:r>
    </w:p>
    <w:p w:rsidR="009975B7" w:rsidRPr="00597088" w:rsidRDefault="00597088" w:rsidP="009975B7">
      <w:pPr>
        <w:jc w:val="both"/>
      </w:pPr>
      <w:r>
        <w:t>The exchange message</w:t>
      </w:r>
      <w:r w:rsidR="009975B7">
        <w:t xml:space="preserve"> </w:t>
      </w:r>
      <w:r>
        <w:t xml:space="preserve">could use the same format as </w:t>
      </w:r>
      <w:r w:rsidR="009975B7">
        <w:t xml:space="preserve">RRC IE </w:t>
      </w:r>
      <w:r w:rsidR="009975B7" w:rsidRPr="00892E00">
        <w:rPr>
          <w:i/>
        </w:rPr>
        <w:t>TDD-UL-DL-</w:t>
      </w:r>
      <w:proofErr w:type="spellStart"/>
      <w:r w:rsidR="009975B7" w:rsidRPr="00892E00">
        <w:rPr>
          <w:i/>
        </w:rPr>
        <w:t>ConfigCommon</w:t>
      </w:r>
      <w:proofErr w:type="spellEnd"/>
      <w:r>
        <w:t>. It con</w:t>
      </w:r>
      <w:r w:rsidR="00BE3ECD">
        <w:t xml:space="preserve">tains </w:t>
      </w:r>
      <w:r w:rsidR="009F6E64">
        <w:t xml:space="preserve">a </w:t>
      </w:r>
      <w:r w:rsidR="00BE3ECD">
        <w:t xml:space="preserve">reference subcarrier spacing, </w:t>
      </w:r>
      <w:r w:rsidR="008B3EC3">
        <w:t xml:space="preserve">up to two </w:t>
      </w:r>
      <w:r w:rsidR="00A21A3F">
        <w:t>periodicities</w:t>
      </w:r>
      <w:r w:rsidR="00BE3ECD">
        <w:t>, and UL/DL pattern</w:t>
      </w:r>
      <w:r w:rsidR="009F6E64">
        <w:t>s</w:t>
      </w:r>
      <w:r w:rsidR="00BE3ECD">
        <w:t>.</w:t>
      </w:r>
      <w:r w:rsidR="009F6E64">
        <w:t xml:space="preserve"> A UL/DL pattern starts with a number of DL slots and symbols and </w:t>
      </w:r>
      <w:r w:rsidR="00DE478D">
        <w:t xml:space="preserve">it </w:t>
      </w:r>
      <w:r w:rsidR="009F6E64">
        <w:t>ends with a number of UL slots and symbols. The remaining region is assumed to be flexible resources.</w:t>
      </w:r>
      <w:r w:rsidR="00FD108E">
        <w:t xml:space="preserve"> Note that it is possible to configure 0 DL slots and 0 DL symbols at the beginning of a pattern. It is also possible to configure 0 UL symbols and 0 UL slots at the beginning of a pattern.</w:t>
      </w:r>
    </w:p>
    <w:p w:rsidR="00871AC3" w:rsidRDefault="00127E9C" w:rsidP="00871AC3">
      <w:pPr>
        <w:keepNext/>
        <w:spacing w:after="0"/>
        <w:jc w:val="center"/>
      </w:pPr>
      <w:r>
        <w:object w:dxaOrig="8970" w:dyaOrig="1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pt;height:69.7pt" o:ole="">
            <v:imagedata r:id="rId8" o:title=""/>
          </v:shape>
          <o:OLEObject Type="Embed" ProgID="Visio.Drawing.15" ShapeID="_x0000_i1025" DrawAspect="Content" ObjectID="_1611743943" r:id="rId9"/>
        </w:object>
      </w:r>
    </w:p>
    <w:p w:rsidR="009975B7" w:rsidRDefault="00871AC3" w:rsidP="00871AC3">
      <w:pPr>
        <w:pStyle w:val="Caption"/>
        <w:jc w:val="center"/>
      </w:pPr>
      <w:r>
        <w:t xml:space="preserve">Figure </w:t>
      </w:r>
      <w:r w:rsidR="00F06DFD">
        <w:rPr>
          <w:noProof/>
        </w:rPr>
        <w:fldChar w:fldCharType="begin"/>
      </w:r>
      <w:r w:rsidR="00F06DFD">
        <w:rPr>
          <w:noProof/>
        </w:rPr>
        <w:instrText xml:space="preserve"> SEQ Figure \* ARABIC </w:instrText>
      </w:r>
      <w:r w:rsidR="00F06DFD">
        <w:rPr>
          <w:noProof/>
        </w:rPr>
        <w:fldChar w:fldCharType="separate"/>
      </w:r>
      <w:r w:rsidR="00620F3D">
        <w:rPr>
          <w:noProof/>
        </w:rPr>
        <w:t>1</w:t>
      </w:r>
      <w:r w:rsidR="00F06DFD">
        <w:rPr>
          <w:noProof/>
        </w:rPr>
        <w:fldChar w:fldCharType="end"/>
      </w:r>
      <w:r>
        <w:t xml:space="preserve">. </w:t>
      </w:r>
      <w:r w:rsidRPr="00871AC3">
        <w:rPr>
          <w:i/>
        </w:rPr>
        <w:t>TDD-UL-DL-</w:t>
      </w:r>
      <w:proofErr w:type="spellStart"/>
      <w:r w:rsidRPr="00871AC3">
        <w:rPr>
          <w:i/>
        </w:rPr>
        <w:t>ConfigCommon</w:t>
      </w:r>
      <w:proofErr w:type="spellEnd"/>
      <w:r>
        <w:t xml:space="preserve"> style </w:t>
      </w:r>
      <w:r w:rsidR="00FD108E">
        <w:t>UL/DL direction indication</w:t>
      </w:r>
    </w:p>
    <w:p w:rsidR="00896C48" w:rsidRDefault="00896C48" w:rsidP="00896C48">
      <w:pPr>
        <w:rPr>
          <w:lang w:val="en-US"/>
        </w:rPr>
      </w:pPr>
      <w:r>
        <w:rPr>
          <w:lang w:val="en-US"/>
        </w:rPr>
        <w:t>The</w:t>
      </w:r>
      <w:r w:rsidR="002B0F9F">
        <w:rPr>
          <w:lang w:val="en-US"/>
        </w:rPr>
        <w:t xml:space="preserve"> </w:t>
      </w:r>
      <w:r w:rsidR="008B3EC3">
        <w:rPr>
          <w:lang w:val="en-US"/>
        </w:rPr>
        <w:t>size</w:t>
      </w:r>
      <w:r w:rsidR="00D272E7">
        <w:rPr>
          <w:lang w:val="en-US"/>
        </w:rPr>
        <w:t xml:space="preserve"> of this message</w:t>
      </w:r>
      <w:r w:rsidR="002B0F9F">
        <w:rPr>
          <w:lang w:val="en-US"/>
        </w:rPr>
        <w:t xml:space="preserve"> is </w:t>
      </w:r>
      <w:r w:rsidR="008B3EC3">
        <w:rPr>
          <w:lang w:val="en-US"/>
        </w:rPr>
        <w:t>small</w:t>
      </w:r>
      <w:r w:rsidR="00D272E7">
        <w:rPr>
          <w:lang w:val="en-US"/>
        </w:rPr>
        <w:t xml:space="preserve">, </w:t>
      </w:r>
      <w:r w:rsidR="008252F9">
        <w:rPr>
          <w:lang w:val="en-US"/>
        </w:rPr>
        <w:t>where</w:t>
      </w:r>
      <w:r w:rsidR="00D272E7">
        <w:rPr>
          <w:lang w:val="en-US"/>
        </w:rPr>
        <w:t xml:space="preserve"> 11</w:t>
      </w:r>
      <w:r w:rsidR="00326AC1">
        <w:rPr>
          <w:lang w:val="en-US"/>
        </w:rPr>
        <w:t xml:space="preserve"> parameters</w:t>
      </w:r>
      <w:r w:rsidR="00D272E7">
        <w:rPr>
          <w:lang w:val="en-US"/>
        </w:rPr>
        <w:t xml:space="preserve"> </w:t>
      </w:r>
      <w:r w:rsidR="00D272E7">
        <w:rPr>
          <w:lang w:val="en-US" w:eastAsia="zh-CN"/>
        </w:rPr>
        <w:t xml:space="preserve">needs </w:t>
      </w:r>
      <w:r w:rsidR="00D272E7">
        <w:rPr>
          <w:lang w:val="en-US"/>
        </w:rPr>
        <w:t>to be included</w:t>
      </w:r>
      <w:r w:rsidR="00307BF2">
        <w:rPr>
          <w:lang w:val="en-US"/>
        </w:rPr>
        <w:t>: SCS, P1, P</w:t>
      </w:r>
      <w:r w:rsidR="00326AC1">
        <w:rPr>
          <w:lang w:val="en-US"/>
        </w:rPr>
        <w:t>2, a</w:t>
      </w:r>
      <w:r w:rsidR="00326AC1" w:rsidRPr="00326AC1">
        <w:rPr>
          <w:vertAlign w:val="subscript"/>
          <w:lang w:val="en-US"/>
        </w:rPr>
        <w:t>1</w:t>
      </w:r>
      <w:r w:rsidR="00326AC1">
        <w:rPr>
          <w:lang w:val="en-US"/>
        </w:rPr>
        <w:t>, b</w:t>
      </w:r>
      <w:r w:rsidR="00326AC1" w:rsidRPr="00326AC1">
        <w:rPr>
          <w:vertAlign w:val="subscript"/>
          <w:lang w:val="en-US"/>
        </w:rPr>
        <w:t>1</w:t>
      </w:r>
      <w:r w:rsidR="00326AC1">
        <w:rPr>
          <w:lang w:val="en-US"/>
        </w:rPr>
        <w:t>, c</w:t>
      </w:r>
      <w:r w:rsidR="00326AC1" w:rsidRPr="00326AC1">
        <w:rPr>
          <w:vertAlign w:val="subscript"/>
          <w:lang w:val="en-US"/>
        </w:rPr>
        <w:t>1</w:t>
      </w:r>
      <w:r w:rsidR="00326AC1">
        <w:rPr>
          <w:lang w:val="en-US"/>
        </w:rPr>
        <w:t>, d</w:t>
      </w:r>
      <w:r w:rsidR="00326AC1" w:rsidRPr="00326AC1">
        <w:rPr>
          <w:vertAlign w:val="subscript"/>
          <w:lang w:val="en-US"/>
        </w:rPr>
        <w:t>1</w:t>
      </w:r>
      <w:r w:rsidR="00326AC1">
        <w:rPr>
          <w:lang w:val="en-US"/>
        </w:rPr>
        <w:t>, a</w:t>
      </w:r>
      <w:r w:rsidR="00326AC1" w:rsidRPr="00326AC1">
        <w:rPr>
          <w:vertAlign w:val="subscript"/>
          <w:lang w:val="en-US"/>
        </w:rPr>
        <w:t>2</w:t>
      </w:r>
      <w:r w:rsidR="00326AC1">
        <w:rPr>
          <w:lang w:val="en-US"/>
        </w:rPr>
        <w:t>, b</w:t>
      </w:r>
      <w:r w:rsidR="00326AC1" w:rsidRPr="00326AC1">
        <w:rPr>
          <w:vertAlign w:val="subscript"/>
          <w:lang w:val="en-US"/>
        </w:rPr>
        <w:t>2</w:t>
      </w:r>
      <w:r w:rsidR="00326AC1">
        <w:rPr>
          <w:lang w:val="en-US"/>
        </w:rPr>
        <w:t>, c</w:t>
      </w:r>
      <w:r w:rsidR="00326AC1" w:rsidRPr="00326AC1">
        <w:rPr>
          <w:vertAlign w:val="subscript"/>
          <w:lang w:val="en-US"/>
        </w:rPr>
        <w:t>2</w:t>
      </w:r>
      <w:r w:rsidR="00326AC1">
        <w:rPr>
          <w:lang w:val="en-US"/>
        </w:rPr>
        <w:t>, and d</w:t>
      </w:r>
      <w:r w:rsidR="00326AC1" w:rsidRPr="00326AC1">
        <w:rPr>
          <w:vertAlign w:val="subscript"/>
          <w:lang w:val="en-US"/>
        </w:rPr>
        <w:t>2</w:t>
      </w:r>
      <w:r w:rsidR="00326AC1">
        <w:rPr>
          <w:lang w:val="en-US"/>
        </w:rPr>
        <w:t>.</w:t>
      </w:r>
      <w:r w:rsidR="00307BF2">
        <w:rPr>
          <w:lang w:val="en-US"/>
        </w:rPr>
        <w:t xml:space="preserve"> The exchange of intended UL/DL direction</w:t>
      </w:r>
      <w:r w:rsidR="00E17241">
        <w:rPr>
          <w:lang w:val="en-US"/>
        </w:rPr>
        <w:t xml:space="preserve"> </w:t>
      </w:r>
      <w:r w:rsidR="008252F9">
        <w:rPr>
          <w:lang w:val="en-US"/>
        </w:rPr>
        <w:t>can be less frequent, i.e.,</w:t>
      </w:r>
      <w:r w:rsidR="002B0F9F">
        <w:rPr>
          <w:lang w:val="en-US"/>
        </w:rPr>
        <w:t xml:space="preserve"> </w:t>
      </w:r>
      <w:r w:rsidR="00A21A3F">
        <w:rPr>
          <w:lang w:val="en-US"/>
        </w:rPr>
        <w:t xml:space="preserve">a new </w:t>
      </w:r>
      <w:r w:rsidR="00E17241">
        <w:rPr>
          <w:lang w:val="en-US"/>
        </w:rPr>
        <w:t xml:space="preserve">message is </w:t>
      </w:r>
      <w:r w:rsidR="00307BF2">
        <w:rPr>
          <w:lang w:val="en-US"/>
        </w:rPr>
        <w:t>needed</w:t>
      </w:r>
      <w:r>
        <w:rPr>
          <w:lang w:val="en-US"/>
        </w:rPr>
        <w:t xml:space="preserve"> </w:t>
      </w:r>
      <w:r w:rsidR="00E17241">
        <w:rPr>
          <w:lang w:val="en-US"/>
        </w:rPr>
        <w:t xml:space="preserve">only </w:t>
      </w:r>
      <w:r>
        <w:rPr>
          <w:lang w:val="en-US"/>
        </w:rPr>
        <w:t xml:space="preserve">when </w:t>
      </w:r>
      <w:r w:rsidR="00D272E7">
        <w:rPr>
          <w:lang w:val="en-US"/>
        </w:rPr>
        <w:t xml:space="preserve">the </w:t>
      </w:r>
      <w:r>
        <w:rPr>
          <w:lang w:val="en-US"/>
        </w:rPr>
        <w:t xml:space="preserve">cell-specific TDD configuration </w:t>
      </w:r>
      <w:r w:rsidR="002B0F9F">
        <w:rPr>
          <w:lang w:val="en-US"/>
        </w:rPr>
        <w:t>changes</w:t>
      </w:r>
      <w:r>
        <w:rPr>
          <w:lang w:val="en-US"/>
        </w:rPr>
        <w:t>.</w:t>
      </w:r>
    </w:p>
    <w:p w:rsidR="00BE7B74" w:rsidRDefault="00723521" w:rsidP="00BE3ECD">
      <w:pPr>
        <w:spacing w:after="0"/>
        <w:jc w:val="both"/>
      </w:pPr>
      <w:r>
        <w:rPr>
          <w:b/>
        </w:rPr>
        <w:t xml:space="preserve">Option </w:t>
      </w:r>
      <w:r w:rsidR="00542D55">
        <w:rPr>
          <w:b/>
        </w:rPr>
        <w:t>2</w:t>
      </w:r>
      <w:r w:rsidR="00BE7B74" w:rsidRPr="009975B7">
        <w:rPr>
          <w:b/>
        </w:rPr>
        <w:t>:</w:t>
      </w:r>
      <w:r w:rsidR="00E90E2E">
        <w:t xml:space="preserve"> </w:t>
      </w:r>
      <w:r w:rsidR="00F95DEF">
        <w:t>The intended UL/DL indication considers both cell</w:t>
      </w:r>
      <w:r w:rsidR="00BE7B74">
        <w:t>-spec</w:t>
      </w:r>
      <w:r w:rsidR="00E90E2E">
        <w:t xml:space="preserve">ific TDD UL/DL configuration </w:t>
      </w:r>
      <w:r w:rsidR="00F95DEF">
        <w:t>and</w:t>
      </w:r>
      <w:r w:rsidR="00BE7B74">
        <w:t xml:space="preserve"> UE-specific TDD UL/DL configurations of all associated</w:t>
      </w:r>
      <w:r w:rsidR="00E90E2E">
        <w:t xml:space="preserve"> UEs</w:t>
      </w:r>
    </w:p>
    <w:p w:rsidR="00BE3ECD" w:rsidRDefault="00542D55" w:rsidP="00D52B25">
      <w:pPr>
        <w:jc w:val="both"/>
      </w:pPr>
      <w:r>
        <w:rPr>
          <w:lang w:val="en-US"/>
        </w:rPr>
        <w:lastRenderedPageBreak/>
        <w:t xml:space="preserve">The intended UL/DL indication message needs to include additional information elements on top of </w:t>
      </w:r>
      <w:r w:rsidRPr="009568E5">
        <w:rPr>
          <w:i/>
          <w:lang w:val="en-US"/>
        </w:rPr>
        <w:t>TDD-UL-DL-</w:t>
      </w:r>
      <w:proofErr w:type="spellStart"/>
      <w:r w:rsidRPr="009568E5">
        <w:rPr>
          <w:i/>
          <w:lang w:val="en-US"/>
        </w:rPr>
        <w:t>ConfigCommon</w:t>
      </w:r>
      <w:proofErr w:type="spellEnd"/>
      <w:r>
        <w:rPr>
          <w:lang w:val="en-US"/>
        </w:rPr>
        <w:t xml:space="preserve">. One possibility is to exchange information elements similar to RRC IE </w:t>
      </w:r>
      <w:r w:rsidRPr="00516FCB">
        <w:rPr>
          <w:i/>
          <w:lang w:val="en-US"/>
        </w:rPr>
        <w:t>TDD-UL-DL-</w:t>
      </w:r>
      <w:proofErr w:type="spellStart"/>
      <w:r w:rsidRPr="00516FCB">
        <w:rPr>
          <w:i/>
          <w:lang w:val="en-US"/>
        </w:rPr>
        <w:t>ConfigDedicated</w:t>
      </w:r>
      <w:proofErr w:type="spellEnd"/>
      <w:r>
        <w:rPr>
          <w:lang w:val="en-US"/>
        </w:rPr>
        <w:t>.</w:t>
      </w:r>
      <w:r w:rsidR="0035595D">
        <w:rPr>
          <w:lang w:val="en-US"/>
        </w:rPr>
        <w:t xml:space="preserve"> </w:t>
      </w:r>
      <w:r>
        <w:t xml:space="preserve">It contains a list of IEs </w:t>
      </w:r>
      <w:r w:rsidRPr="00C569A6">
        <w:rPr>
          <w:i/>
        </w:rPr>
        <w:t>TDD-UL-DL-</w:t>
      </w:r>
      <w:proofErr w:type="spellStart"/>
      <w:r w:rsidRPr="00C569A6">
        <w:rPr>
          <w:i/>
        </w:rPr>
        <w:t>SlotConfig</w:t>
      </w:r>
      <w:proofErr w:type="spellEnd"/>
      <w:r>
        <w:t xml:space="preserve">. Each </w:t>
      </w:r>
      <w:r w:rsidRPr="00C569A6">
        <w:rPr>
          <w:i/>
        </w:rPr>
        <w:t>TDD-UL-DL-</w:t>
      </w:r>
      <w:proofErr w:type="spellStart"/>
      <w:r w:rsidRPr="00C569A6">
        <w:rPr>
          <w:i/>
        </w:rPr>
        <w:t>SlotConfig</w:t>
      </w:r>
      <w:proofErr w:type="spellEnd"/>
      <w:r>
        <w:t xml:space="preserve"> has a slot index and a slot level UL/DL pattern</w:t>
      </w:r>
      <w:r w:rsidR="00E17241">
        <w:t xml:space="preserve">, </w:t>
      </w:r>
      <w:r>
        <w:t xml:space="preserve">which </w:t>
      </w:r>
      <w:r w:rsidR="00E17241">
        <w:t xml:space="preserve">could be a full DL slot, a full UL slot, or a slot </w:t>
      </w:r>
      <w:r>
        <w:t>starts with a number of DL symbols</w:t>
      </w:r>
      <w:r w:rsidR="00E17241">
        <w:t xml:space="preserve"> (at least 1)</w:t>
      </w:r>
      <w:r>
        <w:t xml:space="preserve"> and ends with a number of UL symbols</w:t>
      </w:r>
      <w:r w:rsidR="00E17241">
        <w:t xml:space="preserve"> (at least 1)</w:t>
      </w:r>
      <w:r>
        <w:t xml:space="preserve">. </w:t>
      </w:r>
      <w:r w:rsidR="009F6E64">
        <w:t>The remaining not indicated symbols are assumed to be flexible symbols.</w:t>
      </w:r>
      <w:r w:rsidR="0035595D">
        <w:t xml:space="preserve"> If multiple UE-specific TDD UL/DL </w:t>
      </w:r>
      <w:r w:rsidR="00B00A70">
        <w:t xml:space="preserve">are </w:t>
      </w:r>
      <w:r w:rsidR="0035595D">
        <w:t xml:space="preserve">configured for the same </w:t>
      </w:r>
      <w:r w:rsidR="008252F9">
        <w:t xml:space="preserve">slot, a </w:t>
      </w:r>
      <w:proofErr w:type="spellStart"/>
      <w:r w:rsidR="008252F9">
        <w:t>gNB</w:t>
      </w:r>
      <w:proofErr w:type="spellEnd"/>
      <w:r w:rsidR="008252F9">
        <w:t xml:space="preserve"> </w:t>
      </w:r>
      <w:r w:rsidR="001A58DB">
        <w:t xml:space="preserve">could exchange UE-specific TDD UL/DL configurations for each </w:t>
      </w:r>
      <w:r w:rsidR="00A93EE9">
        <w:t xml:space="preserve">of the </w:t>
      </w:r>
      <w:r w:rsidR="001A58DB">
        <w:t>UE</w:t>
      </w:r>
      <w:r w:rsidR="00A93EE9">
        <w:t>s</w:t>
      </w:r>
      <w:r w:rsidR="001A58DB">
        <w:t xml:space="preserve">, or it could </w:t>
      </w:r>
      <w:r w:rsidR="0035595D">
        <w:t>t</w:t>
      </w:r>
      <w:r w:rsidR="00B00A70">
        <w:t>a</w:t>
      </w:r>
      <w:r w:rsidR="0035595D">
        <w:t>k</w:t>
      </w:r>
      <w:r w:rsidR="00B00A70">
        <w:t>e</w:t>
      </w:r>
      <w:r w:rsidR="0035595D">
        <w:t xml:space="preserve"> the </w:t>
      </w:r>
      <w:r w:rsidR="00B00A70">
        <w:t>union</w:t>
      </w:r>
      <w:r w:rsidR="0035595D">
        <w:t xml:space="preserve"> of </w:t>
      </w:r>
      <w:r w:rsidR="00B00A70">
        <w:t>fixed symbols (DL and UL</w:t>
      </w:r>
      <w:r w:rsidR="008B3EC3">
        <w:t xml:space="preserve"> symbols</w:t>
      </w:r>
      <w:r w:rsidR="00B00A70">
        <w:t xml:space="preserve">) </w:t>
      </w:r>
      <w:r w:rsidR="008252F9">
        <w:t>to generate an aggregate</w:t>
      </w:r>
      <w:r w:rsidR="0035595D">
        <w:t xml:space="preserve"> slot-level pattern, as demonstrated in </w:t>
      </w:r>
      <w:r w:rsidR="0035595D">
        <w:fldChar w:fldCharType="begin"/>
      </w:r>
      <w:r w:rsidR="0035595D">
        <w:instrText xml:space="preserve"> REF _Ref366988 \h </w:instrText>
      </w:r>
      <w:r w:rsidR="0035595D">
        <w:fldChar w:fldCharType="separate"/>
      </w:r>
      <w:r w:rsidR="0035595D">
        <w:t xml:space="preserve">Figure </w:t>
      </w:r>
      <w:r w:rsidR="0035595D">
        <w:rPr>
          <w:noProof/>
        </w:rPr>
        <w:t>2</w:t>
      </w:r>
      <w:r w:rsidR="0035595D">
        <w:fldChar w:fldCharType="end"/>
      </w:r>
      <w:r w:rsidR="001A58DB">
        <w:t>.</w:t>
      </w:r>
    </w:p>
    <w:p w:rsidR="00E90E2E" w:rsidRDefault="00127E9C" w:rsidP="00326AC1">
      <w:pPr>
        <w:keepNext/>
        <w:spacing w:after="0"/>
        <w:jc w:val="center"/>
      </w:pPr>
      <w:r>
        <w:object w:dxaOrig="10841" w:dyaOrig="4091">
          <v:shape id="_x0000_i1026" type="#_x0000_t75" style="width:415.85pt;height:156.45pt" o:ole="">
            <v:imagedata r:id="rId10" o:title=""/>
          </v:shape>
          <o:OLEObject Type="Embed" ProgID="Visio.Drawing.15" ShapeID="_x0000_i1026" DrawAspect="Content" ObjectID="_1611743944" r:id="rId11"/>
        </w:object>
      </w:r>
    </w:p>
    <w:p w:rsidR="00E90E2E" w:rsidRDefault="00E90E2E" w:rsidP="00E90E2E">
      <w:pPr>
        <w:pStyle w:val="Caption"/>
        <w:jc w:val="center"/>
      </w:pPr>
      <w:bookmarkStart w:id="3" w:name="_Ref366988"/>
      <w:r>
        <w:t xml:space="preserve">Figure </w:t>
      </w:r>
      <w:r w:rsidR="00F06DFD">
        <w:rPr>
          <w:noProof/>
        </w:rPr>
        <w:fldChar w:fldCharType="begin"/>
      </w:r>
      <w:r w:rsidR="00F06DFD">
        <w:rPr>
          <w:noProof/>
        </w:rPr>
        <w:instrText xml:space="preserve"> SEQ Figure \* ARABIC </w:instrText>
      </w:r>
      <w:r w:rsidR="00F06DFD">
        <w:rPr>
          <w:noProof/>
        </w:rPr>
        <w:fldChar w:fldCharType="separate"/>
      </w:r>
      <w:r w:rsidR="00620F3D">
        <w:rPr>
          <w:noProof/>
        </w:rPr>
        <w:t>2</w:t>
      </w:r>
      <w:r w:rsidR="00F06DFD">
        <w:rPr>
          <w:noProof/>
        </w:rPr>
        <w:fldChar w:fldCharType="end"/>
      </w:r>
      <w:bookmarkEnd w:id="3"/>
      <w:r>
        <w:t xml:space="preserve">. </w:t>
      </w:r>
      <w:r w:rsidR="00B00A70">
        <w:rPr>
          <w:i/>
        </w:rPr>
        <w:t>TDD-UL-DL-</w:t>
      </w:r>
      <w:proofErr w:type="spellStart"/>
      <w:r w:rsidR="00B00A70">
        <w:rPr>
          <w:i/>
        </w:rPr>
        <w:t>ConfigCommon</w:t>
      </w:r>
      <w:proofErr w:type="spellEnd"/>
      <w:r w:rsidR="00B00A70">
        <w:t xml:space="preserve"> +</w:t>
      </w:r>
      <w:r>
        <w:rPr>
          <w:i/>
        </w:rPr>
        <w:t>TDD-UL-DL-</w:t>
      </w:r>
      <w:proofErr w:type="spellStart"/>
      <w:r>
        <w:rPr>
          <w:i/>
        </w:rPr>
        <w:t>ConfigDedicated</w:t>
      </w:r>
      <w:proofErr w:type="spellEnd"/>
      <w:r w:rsidR="003E42FE" w:rsidRPr="003E42FE">
        <w:t xml:space="preserve"> </w:t>
      </w:r>
      <w:r w:rsidR="003E42FE">
        <w:t>style indication</w:t>
      </w:r>
    </w:p>
    <w:p w:rsidR="00896C48" w:rsidRPr="00896C48" w:rsidRDefault="00896C48" w:rsidP="00896C48">
      <w:pPr>
        <w:rPr>
          <w:lang w:val="en-US"/>
        </w:rPr>
      </w:pPr>
      <w:r>
        <w:rPr>
          <w:lang w:val="en-US"/>
        </w:rPr>
        <w:t>The overhead of this opt</w:t>
      </w:r>
      <w:r w:rsidR="00E17241">
        <w:rPr>
          <w:lang w:val="en-US"/>
        </w:rPr>
        <w:t>ion is larger than option 1.</w:t>
      </w:r>
      <w:r>
        <w:rPr>
          <w:lang w:val="en-US"/>
        </w:rPr>
        <w:t xml:space="preserve"> </w:t>
      </w:r>
      <w:r w:rsidR="00E17241">
        <w:rPr>
          <w:lang w:val="en-US"/>
        </w:rPr>
        <w:t>First, the message size is larger with</w:t>
      </w:r>
      <w:r w:rsidR="00B00A70">
        <w:rPr>
          <w:lang w:val="en-US"/>
        </w:rPr>
        <w:t xml:space="preserve"> additional</w:t>
      </w:r>
      <w:r w:rsidR="00E17241">
        <w:rPr>
          <w:lang w:val="en-US"/>
        </w:rPr>
        <w:t xml:space="preserve"> </w:t>
      </w:r>
      <w:r w:rsidR="00E17241" w:rsidRPr="009568E5">
        <w:rPr>
          <w:i/>
          <w:lang w:val="en-US"/>
        </w:rPr>
        <w:t>TDD-UL-DL-</w:t>
      </w:r>
      <w:proofErr w:type="spellStart"/>
      <w:r w:rsidR="00E17241" w:rsidRPr="009568E5">
        <w:rPr>
          <w:i/>
          <w:lang w:val="en-US"/>
        </w:rPr>
        <w:t>ConfigCommon</w:t>
      </w:r>
      <w:proofErr w:type="spellEnd"/>
      <w:r w:rsidR="00E17241">
        <w:rPr>
          <w:lang w:val="en-US"/>
        </w:rPr>
        <w:t xml:space="preserve"> IEs. </w:t>
      </w:r>
      <w:r w:rsidR="0035595D">
        <w:rPr>
          <w:lang w:val="en-US"/>
        </w:rPr>
        <w:t xml:space="preserve">For each slot i with UE-specific configuration, </w:t>
      </w:r>
      <w:r w:rsidR="00B00A70">
        <w:rPr>
          <w:lang w:val="en-US"/>
        </w:rPr>
        <w:t>three</w:t>
      </w:r>
      <w:r w:rsidR="0035595D">
        <w:rPr>
          <w:lang w:val="en-US"/>
        </w:rPr>
        <w:t xml:space="preserve"> parameters </w:t>
      </w:r>
      <w:proofErr w:type="spellStart"/>
      <w:r w:rsidR="0035595D">
        <w:rPr>
          <w:lang w:val="en-US"/>
        </w:rPr>
        <w:t>s</w:t>
      </w:r>
      <w:r w:rsidR="0035595D" w:rsidRPr="0035595D">
        <w:rPr>
          <w:vertAlign w:val="subscript"/>
          <w:lang w:val="en-US"/>
        </w:rPr>
        <w:t>i</w:t>
      </w:r>
      <w:proofErr w:type="spellEnd"/>
      <w:r w:rsidR="0035595D">
        <w:rPr>
          <w:lang w:val="en-US"/>
        </w:rPr>
        <w:t>, x</w:t>
      </w:r>
      <w:r w:rsidR="0035595D" w:rsidRPr="0035595D">
        <w:rPr>
          <w:vertAlign w:val="subscript"/>
          <w:lang w:val="en-US"/>
        </w:rPr>
        <w:t>i</w:t>
      </w:r>
      <w:r w:rsidR="0035595D">
        <w:rPr>
          <w:lang w:val="en-US"/>
        </w:rPr>
        <w:t xml:space="preserve">, and </w:t>
      </w:r>
      <w:proofErr w:type="spellStart"/>
      <w:r w:rsidR="0035595D">
        <w:rPr>
          <w:lang w:val="en-US"/>
        </w:rPr>
        <w:t>y</w:t>
      </w:r>
      <w:r w:rsidR="0035595D" w:rsidRPr="0035595D">
        <w:rPr>
          <w:vertAlign w:val="subscript"/>
          <w:lang w:val="en-US"/>
        </w:rPr>
        <w:t>i</w:t>
      </w:r>
      <w:proofErr w:type="spellEnd"/>
      <w:r w:rsidR="0035595D">
        <w:rPr>
          <w:lang w:val="en-US"/>
        </w:rPr>
        <w:t xml:space="preserve"> needs to be included in the message</w:t>
      </w:r>
      <w:r w:rsidR="00326AC1">
        <w:rPr>
          <w:lang w:val="en-US"/>
        </w:rPr>
        <w:t xml:space="preserve">. </w:t>
      </w:r>
      <w:r w:rsidR="00B00A70">
        <w:rPr>
          <w:lang w:val="en-US"/>
        </w:rPr>
        <w:t>Second, a</w:t>
      </w:r>
      <w:r w:rsidR="00A21A3F">
        <w:rPr>
          <w:lang w:val="en-US"/>
        </w:rPr>
        <w:t xml:space="preserve"> new exchange message is required when one of the UE</w:t>
      </w:r>
      <w:r>
        <w:rPr>
          <w:lang w:val="en-US"/>
        </w:rPr>
        <w:t>-specific TDD configuration</w:t>
      </w:r>
      <w:r w:rsidR="00B00A70">
        <w:rPr>
          <w:lang w:val="en-US"/>
        </w:rPr>
        <w:t xml:space="preserve">s </w:t>
      </w:r>
      <w:r w:rsidR="00422C30">
        <w:rPr>
          <w:lang w:val="en-US"/>
        </w:rPr>
        <w:t>is</w:t>
      </w:r>
      <w:r w:rsidR="00B00A70">
        <w:rPr>
          <w:lang w:val="en-US"/>
        </w:rPr>
        <w:t xml:space="preserve"> changed, which means</w:t>
      </w:r>
      <w:r w:rsidR="00A21A3F">
        <w:rPr>
          <w:lang w:val="en-US"/>
        </w:rPr>
        <w:t xml:space="preserve"> higher</w:t>
      </w:r>
      <w:r w:rsidR="00326AC1">
        <w:rPr>
          <w:lang w:val="en-US"/>
        </w:rPr>
        <w:t xml:space="preserve"> update frequency than option 1.</w:t>
      </w:r>
    </w:p>
    <w:p w:rsidR="00BE7B74" w:rsidRDefault="00723521" w:rsidP="00BE3ECD">
      <w:pPr>
        <w:spacing w:after="0"/>
        <w:jc w:val="both"/>
      </w:pPr>
      <w:r>
        <w:rPr>
          <w:b/>
        </w:rPr>
        <w:t xml:space="preserve">Option </w:t>
      </w:r>
      <w:r w:rsidR="00E17241">
        <w:rPr>
          <w:b/>
        </w:rPr>
        <w:t>3</w:t>
      </w:r>
      <w:r w:rsidR="00BE7B74" w:rsidRPr="009975B7">
        <w:rPr>
          <w:b/>
        </w:rPr>
        <w:t>:</w:t>
      </w:r>
      <w:r w:rsidR="00BE7B74">
        <w:t xml:space="preserve"> </w:t>
      </w:r>
      <w:r w:rsidR="00F95DEF">
        <w:t xml:space="preserve">In addition to </w:t>
      </w:r>
      <w:r w:rsidR="00BE7B74">
        <w:t>TDD UL/DL configuration</w:t>
      </w:r>
      <w:r w:rsidR="00BE3ECD">
        <w:t>s</w:t>
      </w:r>
      <w:r w:rsidR="00F95DEF">
        <w:t xml:space="preserve">, intended UL/DL indication also </w:t>
      </w:r>
      <w:r w:rsidR="00F261C6">
        <w:t xml:space="preserve">encompass </w:t>
      </w:r>
      <w:r w:rsidR="00BE7B74">
        <w:t>RRC-configured transmission and measurement signals</w:t>
      </w:r>
      <w:r w:rsidR="00422C30">
        <w:t xml:space="preserve"> with UL/DL direction implication</w:t>
      </w:r>
      <w:r w:rsidR="0050780F">
        <w:t>.</w:t>
      </w:r>
    </w:p>
    <w:p w:rsidR="00620F3D" w:rsidRDefault="003E42FE" w:rsidP="0000704D">
      <w:pPr>
        <w:pStyle w:val="CommentText"/>
        <w:jc w:val="both"/>
        <w:rPr>
          <w:lang w:eastAsia="zh-CN"/>
        </w:rPr>
      </w:pPr>
      <w:r>
        <w:t xml:space="preserve">The </w:t>
      </w:r>
      <w:r w:rsidR="00A21A3F">
        <w:t>sl</w:t>
      </w:r>
      <w:r>
        <w:t xml:space="preserve">ot format </w:t>
      </w:r>
      <w:r w:rsidR="00743E94">
        <w:t xml:space="preserve">will not always follow </w:t>
      </w:r>
      <w:r w:rsidR="00A21A3F">
        <w:t>the DL-F-UL pa</w:t>
      </w:r>
      <w:r>
        <w:t>ttern if the direction of RRC-configured transmission and measurement signals are considered</w:t>
      </w:r>
      <w:r w:rsidR="00CD7F3B">
        <w:t xml:space="preserve">, as shown in </w:t>
      </w:r>
      <w:r w:rsidR="00CD7F3B">
        <w:fldChar w:fldCharType="begin"/>
      </w:r>
      <w:r w:rsidR="00CD7F3B">
        <w:instrText xml:space="preserve"> REF _Ref814213 \h </w:instrText>
      </w:r>
      <w:r w:rsidR="00CD7F3B">
        <w:fldChar w:fldCharType="separate"/>
      </w:r>
      <w:r w:rsidR="00CD7F3B">
        <w:t xml:space="preserve">Figure </w:t>
      </w:r>
      <w:r w:rsidR="00CD7F3B">
        <w:rPr>
          <w:noProof/>
        </w:rPr>
        <w:t>3</w:t>
      </w:r>
      <w:r w:rsidR="00CD7F3B">
        <w:fldChar w:fldCharType="end"/>
      </w:r>
      <w:r w:rsidR="00743E94">
        <w:t xml:space="preserve">. </w:t>
      </w:r>
      <w:r w:rsidR="00F261C6">
        <w:t xml:space="preserve">In addition, as those RRC-configured transmission and measurement signals could follow a different periodicity from the periodicity of DL-F-UL configuration (e.g., the maximum periodicity of a TDD UL/DL configuration is 20ms, but a periodic CSI-RS or SRS can have a periodicity of 16ms), the periodicity of the </w:t>
      </w:r>
      <w:r w:rsidR="00F261C6">
        <w:rPr>
          <w:lang w:eastAsia="zh-CN"/>
        </w:rPr>
        <w:t xml:space="preserve">DL/UL indication exchanged among </w:t>
      </w:r>
      <w:proofErr w:type="spellStart"/>
      <w:r w:rsidR="00F261C6">
        <w:rPr>
          <w:lang w:eastAsia="zh-CN"/>
        </w:rPr>
        <w:t>gNBs</w:t>
      </w:r>
      <w:proofErr w:type="spellEnd"/>
      <w:r w:rsidR="00F261C6">
        <w:rPr>
          <w:lang w:eastAsia="zh-CN"/>
        </w:rPr>
        <w:t xml:space="preserve"> needs to be carefully tailored. </w:t>
      </w:r>
    </w:p>
    <w:p w:rsidR="00620F3D" w:rsidRDefault="00127E9C" w:rsidP="00620F3D">
      <w:pPr>
        <w:pStyle w:val="CommentText"/>
        <w:keepNext/>
        <w:spacing w:after="0"/>
        <w:jc w:val="center"/>
      </w:pPr>
      <w:r>
        <w:object w:dxaOrig="6170" w:dyaOrig="2031">
          <v:shape id="_x0000_i1027" type="#_x0000_t75" style="width:284.3pt;height:94.15pt" o:ole="">
            <v:imagedata r:id="rId12" o:title=""/>
          </v:shape>
          <o:OLEObject Type="Embed" ProgID="Visio.Drawing.15" ShapeID="_x0000_i1027" DrawAspect="Content" ObjectID="_1611743945" r:id="rId13"/>
        </w:object>
      </w:r>
    </w:p>
    <w:p w:rsidR="00620F3D" w:rsidRDefault="00620F3D" w:rsidP="00620F3D">
      <w:pPr>
        <w:pStyle w:val="Caption"/>
        <w:jc w:val="center"/>
        <w:rPr>
          <w:lang w:eastAsia="zh-CN"/>
        </w:rPr>
      </w:pPr>
      <w:bookmarkStart w:id="4" w:name="_Ref814213"/>
      <w:r>
        <w:t xml:space="preserve">Figure </w:t>
      </w:r>
      <w:r w:rsidR="00CA19C4">
        <w:rPr>
          <w:noProof/>
        </w:rPr>
        <w:fldChar w:fldCharType="begin"/>
      </w:r>
      <w:r w:rsidR="00CA19C4">
        <w:rPr>
          <w:noProof/>
        </w:rPr>
        <w:instrText xml:space="preserve"> SEQ Figure \* ARABIC </w:instrText>
      </w:r>
      <w:r w:rsidR="00CA19C4">
        <w:rPr>
          <w:noProof/>
        </w:rPr>
        <w:fldChar w:fldCharType="separate"/>
      </w:r>
      <w:r>
        <w:rPr>
          <w:noProof/>
        </w:rPr>
        <w:t>3</w:t>
      </w:r>
      <w:r w:rsidR="00CA19C4">
        <w:rPr>
          <w:noProof/>
        </w:rPr>
        <w:fldChar w:fldCharType="end"/>
      </w:r>
      <w:bookmarkEnd w:id="4"/>
      <w:r>
        <w:t>. UL/DL direction indication considering RRC-configured transmission and measurement signals</w:t>
      </w:r>
    </w:p>
    <w:p w:rsidR="00130E57" w:rsidRDefault="00F261C6" w:rsidP="0000704D">
      <w:pPr>
        <w:pStyle w:val="CommentText"/>
        <w:jc w:val="both"/>
      </w:pPr>
      <w:r>
        <w:t>The signalling overhead of this options is much larger than the previous options. First, the message size is larger, because it has to indicate the directions (UL/DL/F) of every symbol</w:t>
      </w:r>
      <w:r w:rsidR="00743E94">
        <w:t>.</w:t>
      </w:r>
      <w:r>
        <w:t xml:space="preserve"> Second, if any of th</w:t>
      </w:r>
      <w:r w:rsidR="0042033F">
        <w:t>ose RRC</w:t>
      </w:r>
      <w:r>
        <w:t xml:space="preserve"> configurations change, the exchange message needs to be updated</w:t>
      </w:r>
      <w:r w:rsidR="0042033F">
        <w:t>, which means higher update frequency than previous options.</w:t>
      </w:r>
      <w:r w:rsidR="00441A94">
        <w:t xml:space="preserve"> </w:t>
      </w:r>
      <w:r w:rsidR="00130E57">
        <w:t xml:space="preserve">The following table summarize the comparison among </w:t>
      </w:r>
      <w:r w:rsidR="008C304C">
        <w:t>above 3</w:t>
      </w:r>
      <w:r w:rsidR="00130E57">
        <w:t xml:space="preserve"> options</w:t>
      </w:r>
      <w:r>
        <w:t>. Based on the above discussion,</w:t>
      </w:r>
      <w:r w:rsidR="00130E57">
        <w:t xml:space="preserve"> we propose to use option 1 since its message format is </w:t>
      </w:r>
      <w:r w:rsidR="00FD108E">
        <w:t xml:space="preserve">the </w:t>
      </w:r>
      <w:r w:rsidR="00130E57">
        <w:t xml:space="preserve">simplest and the required update frequency is </w:t>
      </w:r>
      <w:r w:rsidR="00FD108E">
        <w:t xml:space="preserve">the </w:t>
      </w:r>
      <w:r w:rsidR="00130E57">
        <w:t>lowest.</w:t>
      </w:r>
    </w:p>
    <w:p w:rsidR="00FD108E" w:rsidRDefault="00FD108E" w:rsidP="00F261C6">
      <w:pPr>
        <w:pStyle w:val="Caption"/>
        <w:keepNext/>
        <w:spacing w:before="0"/>
        <w:jc w:val="center"/>
      </w:pPr>
      <w:r>
        <w:t xml:space="preserve">Table </w:t>
      </w:r>
      <w:r w:rsidR="00BF78C7">
        <w:rPr>
          <w:noProof/>
        </w:rPr>
        <w:fldChar w:fldCharType="begin"/>
      </w:r>
      <w:r w:rsidR="00BF78C7">
        <w:rPr>
          <w:noProof/>
        </w:rPr>
        <w:instrText xml:space="preserve"> STYLEREF 1 \s </w:instrText>
      </w:r>
      <w:r w:rsidR="00BF78C7">
        <w:rPr>
          <w:noProof/>
        </w:rPr>
        <w:fldChar w:fldCharType="separate"/>
      </w:r>
      <w:r>
        <w:rPr>
          <w:noProof/>
        </w:rPr>
        <w:t>2</w:t>
      </w:r>
      <w:r w:rsidR="00BF78C7">
        <w:rPr>
          <w:noProof/>
        </w:rPr>
        <w:fldChar w:fldCharType="end"/>
      </w:r>
      <w:r>
        <w:noBreakHyphen/>
      </w:r>
      <w:r w:rsidR="00BF78C7">
        <w:rPr>
          <w:noProof/>
        </w:rPr>
        <w:fldChar w:fldCharType="begin"/>
      </w:r>
      <w:r w:rsidR="00BF78C7">
        <w:rPr>
          <w:noProof/>
        </w:rPr>
        <w:instrText xml:space="preserve"> SEQ Table \* ARABIC \s 1 </w:instrText>
      </w:r>
      <w:r w:rsidR="00BF78C7">
        <w:rPr>
          <w:noProof/>
        </w:rPr>
        <w:fldChar w:fldCharType="separate"/>
      </w:r>
      <w:r>
        <w:rPr>
          <w:noProof/>
        </w:rPr>
        <w:t>1</w:t>
      </w:r>
      <w:r w:rsidR="00BF78C7">
        <w:rPr>
          <w:noProof/>
        </w:rPr>
        <w:fldChar w:fldCharType="end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410"/>
        <w:gridCol w:w="1411"/>
        <w:gridCol w:w="1411"/>
      </w:tblGrid>
      <w:tr w:rsidR="00542D55" w:rsidRPr="00130E57" w:rsidTr="001C3333">
        <w:trPr>
          <w:trHeight w:val="30"/>
          <w:jc w:val="center"/>
        </w:trPr>
        <w:tc>
          <w:tcPr>
            <w:tcW w:w="1912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0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 w:rsidRPr="00130E57">
              <w:rPr>
                <w:rFonts w:ascii="Times New Roman" w:hAnsi="Times New Roman"/>
              </w:rPr>
              <w:t>Option 1</w:t>
            </w:r>
          </w:p>
        </w:tc>
        <w:tc>
          <w:tcPr>
            <w:tcW w:w="1411" w:type="dxa"/>
            <w:vAlign w:val="center"/>
          </w:tcPr>
          <w:p w:rsidR="00542D55" w:rsidRPr="00130E57" w:rsidRDefault="00542D55" w:rsidP="00542D55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Option 2</w:t>
            </w:r>
          </w:p>
        </w:tc>
        <w:tc>
          <w:tcPr>
            <w:tcW w:w="1411" w:type="dxa"/>
            <w:vAlign w:val="center"/>
          </w:tcPr>
          <w:p w:rsidR="00542D55" w:rsidRPr="00130E57" w:rsidRDefault="00542D55" w:rsidP="00542D55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Option 3</w:t>
            </w:r>
          </w:p>
        </w:tc>
      </w:tr>
      <w:tr w:rsidR="00542D55" w:rsidRPr="00130E57" w:rsidTr="001C3333">
        <w:trPr>
          <w:trHeight w:val="30"/>
          <w:jc w:val="center"/>
        </w:trPr>
        <w:tc>
          <w:tcPr>
            <w:tcW w:w="1912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Message size</w:t>
            </w:r>
          </w:p>
        </w:tc>
        <w:tc>
          <w:tcPr>
            <w:tcW w:w="1410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Small</w:t>
            </w:r>
          </w:p>
        </w:tc>
        <w:tc>
          <w:tcPr>
            <w:tcW w:w="1411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Medium</w:t>
            </w:r>
          </w:p>
        </w:tc>
        <w:tc>
          <w:tcPr>
            <w:tcW w:w="1411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Large</w:t>
            </w:r>
          </w:p>
        </w:tc>
      </w:tr>
      <w:tr w:rsidR="00542D55" w:rsidRPr="00130E57" w:rsidTr="001C3333">
        <w:trPr>
          <w:trHeight w:val="30"/>
          <w:jc w:val="center"/>
        </w:trPr>
        <w:tc>
          <w:tcPr>
            <w:tcW w:w="1912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Update frequency</w:t>
            </w:r>
          </w:p>
        </w:tc>
        <w:tc>
          <w:tcPr>
            <w:tcW w:w="1410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Low</w:t>
            </w:r>
          </w:p>
        </w:tc>
        <w:tc>
          <w:tcPr>
            <w:tcW w:w="1411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Medium</w:t>
            </w:r>
          </w:p>
        </w:tc>
        <w:tc>
          <w:tcPr>
            <w:tcW w:w="1411" w:type="dxa"/>
            <w:vAlign w:val="center"/>
          </w:tcPr>
          <w:p w:rsidR="00542D55" w:rsidRPr="00130E57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High</w:t>
            </w:r>
          </w:p>
        </w:tc>
      </w:tr>
      <w:tr w:rsidR="00542D55" w:rsidRPr="00FD108E" w:rsidTr="001C3333">
        <w:trPr>
          <w:trHeight w:val="30"/>
          <w:jc w:val="center"/>
        </w:trPr>
        <w:tc>
          <w:tcPr>
            <w:tcW w:w="1912" w:type="dxa"/>
            <w:vAlign w:val="center"/>
          </w:tcPr>
          <w:p w:rsidR="00542D55" w:rsidRPr="00FD108E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 w:rsidRPr="00FD108E">
              <w:rPr>
                <w:rFonts w:ascii="Times New Roman" w:hAnsi="Times New Roman"/>
              </w:rPr>
              <w:t>Overall overhead</w:t>
            </w:r>
          </w:p>
        </w:tc>
        <w:tc>
          <w:tcPr>
            <w:tcW w:w="1410" w:type="dxa"/>
            <w:vAlign w:val="center"/>
          </w:tcPr>
          <w:p w:rsidR="00542D55" w:rsidRPr="00FD108E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Low</w:t>
            </w:r>
          </w:p>
        </w:tc>
        <w:tc>
          <w:tcPr>
            <w:tcW w:w="1411" w:type="dxa"/>
            <w:vAlign w:val="center"/>
          </w:tcPr>
          <w:p w:rsidR="00542D55" w:rsidRPr="00FD108E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Medium</w:t>
            </w:r>
          </w:p>
        </w:tc>
        <w:tc>
          <w:tcPr>
            <w:tcW w:w="1411" w:type="dxa"/>
            <w:vAlign w:val="center"/>
          </w:tcPr>
          <w:p w:rsidR="00542D55" w:rsidRPr="00FD108E" w:rsidRDefault="00542D55" w:rsidP="00130E57">
            <w:pPr>
              <w:pStyle w:val="CommentText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High</w:t>
            </w:r>
          </w:p>
        </w:tc>
      </w:tr>
    </w:tbl>
    <w:p w:rsidR="00FD108E" w:rsidRDefault="00FD108E" w:rsidP="00BB6352">
      <w:pPr>
        <w:pStyle w:val="CommentText"/>
        <w:spacing w:before="180" w:after="0"/>
        <w:jc w:val="both"/>
        <w:rPr>
          <w:lang w:eastAsia="zh-CN"/>
        </w:rPr>
      </w:pPr>
      <w:r>
        <w:rPr>
          <w:b/>
          <w:lang w:val="en-US" w:eastAsia="zh-CN"/>
        </w:rPr>
        <w:t>Proposal 1</w:t>
      </w:r>
      <w:r w:rsidRPr="000914DC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E17241">
        <w:rPr>
          <w:lang w:val="en-US" w:eastAsia="zh-CN"/>
        </w:rPr>
        <w:t xml:space="preserve">Exchange intended UL/DL direction using the information element similar to </w:t>
      </w:r>
      <w:r w:rsidR="00E17241" w:rsidRPr="00E17241">
        <w:rPr>
          <w:i/>
          <w:lang w:val="en-US" w:eastAsia="zh-CN"/>
        </w:rPr>
        <w:t>TDD-UL-DL-</w:t>
      </w:r>
      <w:proofErr w:type="spellStart"/>
      <w:r w:rsidR="00E17241" w:rsidRPr="00E17241">
        <w:rPr>
          <w:i/>
          <w:lang w:val="en-US" w:eastAsia="zh-CN"/>
        </w:rPr>
        <w:t>ConfigCommon</w:t>
      </w:r>
      <w:proofErr w:type="spellEnd"/>
      <w:r w:rsidR="00E17241">
        <w:rPr>
          <w:lang w:val="en-US" w:eastAsia="zh-CN"/>
        </w:rPr>
        <w:t>, which includes the following fields</w:t>
      </w:r>
      <w:r>
        <w:rPr>
          <w:lang w:val="en-US" w:eastAsia="zh-CN"/>
        </w:rPr>
        <w:t>:</w:t>
      </w:r>
    </w:p>
    <w:p w:rsidR="00FD108E" w:rsidRDefault="00FD108E" w:rsidP="00FD108E">
      <w:pPr>
        <w:pStyle w:val="ListParagraph"/>
        <w:numPr>
          <w:ilvl w:val="0"/>
          <w:numId w:val="25"/>
        </w:numPr>
        <w:spacing w:after="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>Reference subcarrier spacing</w:t>
      </w:r>
    </w:p>
    <w:p w:rsidR="00FD108E" w:rsidRDefault="00E17241" w:rsidP="00FD108E">
      <w:pPr>
        <w:pStyle w:val="ListParagraph"/>
        <w:numPr>
          <w:ilvl w:val="0"/>
          <w:numId w:val="25"/>
        </w:numPr>
        <w:spacing w:after="0"/>
        <w:jc w:val="both"/>
        <w:rPr>
          <w:lang w:val="en-US" w:eastAsia="zh-CN"/>
        </w:rPr>
      </w:pPr>
      <w:r>
        <w:rPr>
          <w:lang w:val="en-US" w:eastAsia="zh-CN"/>
        </w:rPr>
        <w:t>Periodicities</w:t>
      </w:r>
    </w:p>
    <w:p w:rsidR="00FD108E" w:rsidRPr="00E17241" w:rsidRDefault="00E17241" w:rsidP="00E17241">
      <w:pPr>
        <w:pStyle w:val="CommentText"/>
        <w:numPr>
          <w:ilvl w:val="0"/>
          <w:numId w:val="25"/>
        </w:numPr>
        <w:spacing w:after="0"/>
        <w:jc w:val="both"/>
      </w:pPr>
      <w:r>
        <w:rPr>
          <w:lang w:val="en-US" w:eastAsia="zh-CN"/>
        </w:rPr>
        <w:t>Number of DL slots/symbols at the beginning of a period</w:t>
      </w:r>
    </w:p>
    <w:p w:rsidR="00E17241" w:rsidRDefault="00E17241" w:rsidP="00FD108E">
      <w:pPr>
        <w:pStyle w:val="CommentText"/>
        <w:numPr>
          <w:ilvl w:val="0"/>
          <w:numId w:val="25"/>
        </w:numPr>
        <w:jc w:val="both"/>
      </w:pPr>
      <w:r>
        <w:rPr>
          <w:lang w:eastAsia="zh-CN"/>
        </w:rPr>
        <w:t>Number of UL slots/symbols at the end of a period</w:t>
      </w:r>
    </w:p>
    <w:p w:rsidR="00597088" w:rsidRDefault="00597088" w:rsidP="0000704D">
      <w:pPr>
        <w:pStyle w:val="CommentText"/>
        <w:jc w:val="both"/>
        <w:rPr>
          <w:b/>
          <w:lang w:val="en-US" w:eastAsia="zh-CN"/>
        </w:rPr>
      </w:pPr>
      <w:r>
        <w:t xml:space="preserve">For semi-static exchange, the </w:t>
      </w:r>
      <w:r w:rsidR="004311C8">
        <w:t xml:space="preserve">remaining </w:t>
      </w:r>
      <w:r w:rsidR="00E90E2E">
        <w:t>n</w:t>
      </w:r>
      <w:r>
        <w:t>ot indicated region in TDD UL/DL configuration should be interpreted as flexible, because these time domain resource can be used to transmit or receive DCI-triggered transmission.</w:t>
      </w:r>
      <w:r w:rsidRPr="00366FA8">
        <w:t xml:space="preserve"> </w:t>
      </w:r>
      <w:r>
        <w:t>If a symbol/slot is interpreted as flexible,</w:t>
      </w:r>
      <w:r w:rsidRPr="00366FA8">
        <w:t xml:space="preserve"> </w:t>
      </w:r>
      <w:r>
        <w:t>then the receivin</w:t>
      </w:r>
      <w:r w:rsidR="001A58DB">
        <w:t xml:space="preserve">g </w:t>
      </w:r>
      <w:proofErr w:type="spellStart"/>
      <w:r w:rsidR="001A58DB">
        <w:t>gNB</w:t>
      </w:r>
      <w:proofErr w:type="spellEnd"/>
      <w:r w:rsidR="001A58DB">
        <w:t xml:space="preserve"> w</w:t>
      </w:r>
      <w:r w:rsidR="00C569A6">
        <w:t>ould make no assumption</w:t>
      </w:r>
      <w:r>
        <w:t xml:space="preserve"> on the existence of the CLI in these time domain resources.</w:t>
      </w:r>
    </w:p>
    <w:p w:rsidR="0000704D" w:rsidRPr="002E6D20" w:rsidRDefault="0000704D" w:rsidP="0000704D">
      <w:pPr>
        <w:pStyle w:val="CommentText"/>
        <w:jc w:val="both"/>
        <w:rPr>
          <w:lang w:val="en-US"/>
        </w:rPr>
      </w:pPr>
      <w:r w:rsidRPr="000914DC">
        <w:rPr>
          <w:b/>
          <w:lang w:val="en-US" w:eastAsia="zh-CN"/>
        </w:rPr>
        <w:t xml:space="preserve">Proposal </w:t>
      </w:r>
      <w:r w:rsidR="00131BC3">
        <w:rPr>
          <w:b/>
          <w:lang w:val="en-US" w:eastAsia="zh-CN"/>
        </w:rPr>
        <w:t>2</w:t>
      </w:r>
      <w:r w:rsidRPr="000914DC">
        <w:rPr>
          <w:b/>
          <w:lang w:val="en-US" w:eastAsia="zh-CN"/>
        </w:rPr>
        <w:t>:</w:t>
      </w:r>
      <w:r>
        <w:rPr>
          <w:lang w:val="en-US" w:eastAsia="zh-CN"/>
        </w:rPr>
        <w:t xml:space="preserve"> For semi-static indication of intended UL/DL direction, </w:t>
      </w:r>
      <w:r>
        <w:rPr>
          <w:lang w:eastAsia="zh-CN"/>
        </w:rPr>
        <w:t xml:space="preserve">the remaining region which is not indicated as UL or DL </w:t>
      </w:r>
      <w:r w:rsidR="008820DE">
        <w:rPr>
          <w:lang w:eastAsia="zh-CN"/>
        </w:rPr>
        <w:t>should</w:t>
      </w:r>
      <w:r>
        <w:rPr>
          <w:lang w:eastAsia="zh-CN"/>
        </w:rPr>
        <w:t xml:space="preserve"> be interpreted as flexible.</w:t>
      </w:r>
    </w:p>
    <w:p w:rsidR="00326166" w:rsidRPr="007D3E81" w:rsidRDefault="001A1F92" w:rsidP="00D52B25">
      <w:pPr>
        <w:pStyle w:val="Heading1"/>
        <w:jc w:val="both"/>
        <w:rPr>
          <w:lang w:eastAsia="zh-CN"/>
        </w:rPr>
      </w:pPr>
      <w:bookmarkStart w:id="5" w:name="_Toc423019950"/>
      <w:bookmarkStart w:id="6" w:name="_Toc423020279"/>
      <w:bookmarkStart w:id="7" w:name="_Toc423020296"/>
      <w:bookmarkEnd w:id="1"/>
      <w:bookmarkEnd w:id="2"/>
      <w:bookmarkEnd w:id="5"/>
      <w:bookmarkEnd w:id="6"/>
      <w:bookmarkEnd w:id="7"/>
      <w:r w:rsidRPr="000B2881">
        <w:t>Conclusion</w:t>
      </w:r>
    </w:p>
    <w:p w:rsidR="00BC247A" w:rsidRDefault="00BC247A" w:rsidP="00D52B25">
      <w:pPr>
        <w:jc w:val="both"/>
        <w:rPr>
          <w:lang w:eastAsia="zh-CN"/>
        </w:rPr>
      </w:pPr>
      <w:r w:rsidRPr="00BC247A">
        <w:rPr>
          <w:lang w:eastAsia="zh-CN"/>
        </w:rPr>
        <w:t xml:space="preserve">In this contribution, </w:t>
      </w:r>
      <w:r w:rsidR="00374B7C">
        <w:rPr>
          <w:lang w:eastAsia="zh-CN"/>
        </w:rPr>
        <w:t>we present our view on network coordination mechanisms on CLI</w:t>
      </w:r>
      <w:r w:rsidR="00027F24">
        <w:t>.</w:t>
      </w:r>
      <w:r w:rsidR="008505A5">
        <w:t xml:space="preserve"> </w:t>
      </w:r>
      <w:r w:rsidR="00E50A2A" w:rsidRPr="00E50A2A">
        <w:rPr>
          <w:lang w:eastAsia="zh-CN"/>
        </w:rPr>
        <w:t>Based on the discussion, we have the following proposals</w:t>
      </w:r>
      <w:r w:rsidR="00E50A2A">
        <w:rPr>
          <w:lang w:eastAsia="zh-CN"/>
        </w:rPr>
        <w:t>:</w:t>
      </w:r>
      <w:bookmarkStart w:id="8" w:name="_GoBack"/>
      <w:bookmarkEnd w:id="8"/>
    </w:p>
    <w:bookmarkEnd w:id="0"/>
    <w:p w:rsidR="00E17241" w:rsidRDefault="00E17241" w:rsidP="00E17241">
      <w:pPr>
        <w:pStyle w:val="CommentText"/>
        <w:spacing w:after="0"/>
        <w:jc w:val="both"/>
        <w:rPr>
          <w:lang w:eastAsia="zh-CN"/>
        </w:rPr>
      </w:pPr>
      <w:r>
        <w:rPr>
          <w:b/>
          <w:lang w:val="en-US" w:eastAsia="zh-CN"/>
        </w:rPr>
        <w:t>Proposal 1</w:t>
      </w:r>
      <w:r w:rsidRPr="000914DC">
        <w:rPr>
          <w:b/>
          <w:lang w:val="en-US" w:eastAsia="zh-CN"/>
        </w:rPr>
        <w:t>:</w:t>
      </w:r>
      <w:r>
        <w:rPr>
          <w:lang w:val="en-US" w:eastAsia="zh-CN"/>
        </w:rPr>
        <w:t xml:space="preserve"> Exchange intended UL/DL direction using the information element similar to </w:t>
      </w:r>
      <w:r w:rsidRPr="00E17241">
        <w:rPr>
          <w:i/>
          <w:lang w:val="en-US" w:eastAsia="zh-CN"/>
        </w:rPr>
        <w:t>TDD-UL-DL-</w:t>
      </w:r>
      <w:proofErr w:type="spellStart"/>
      <w:r w:rsidRPr="00E17241">
        <w:rPr>
          <w:i/>
          <w:lang w:val="en-US" w:eastAsia="zh-CN"/>
        </w:rPr>
        <w:t>ConfigCommon</w:t>
      </w:r>
      <w:proofErr w:type="spellEnd"/>
      <w:r>
        <w:rPr>
          <w:lang w:val="en-US" w:eastAsia="zh-CN"/>
        </w:rPr>
        <w:t>, which includes the following fields:</w:t>
      </w:r>
    </w:p>
    <w:p w:rsidR="00E17241" w:rsidRDefault="00E17241" w:rsidP="00E17241">
      <w:pPr>
        <w:pStyle w:val="ListParagraph"/>
        <w:numPr>
          <w:ilvl w:val="0"/>
          <w:numId w:val="25"/>
        </w:numPr>
        <w:spacing w:after="0"/>
        <w:jc w:val="both"/>
        <w:rPr>
          <w:lang w:val="en-US" w:eastAsia="zh-CN"/>
        </w:rPr>
      </w:pPr>
      <w:r>
        <w:rPr>
          <w:lang w:val="en-US" w:eastAsia="zh-CN"/>
        </w:rPr>
        <w:t>Reference subcarrier spacing</w:t>
      </w:r>
    </w:p>
    <w:p w:rsidR="00E17241" w:rsidRDefault="00E17241" w:rsidP="00E17241">
      <w:pPr>
        <w:pStyle w:val="ListParagraph"/>
        <w:numPr>
          <w:ilvl w:val="0"/>
          <w:numId w:val="25"/>
        </w:numPr>
        <w:spacing w:after="0"/>
        <w:jc w:val="both"/>
        <w:rPr>
          <w:lang w:val="en-US" w:eastAsia="zh-CN"/>
        </w:rPr>
      </w:pPr>
      <w:r>
        <w:rPr>
          <w:lang w:val="en-US" w:eastAsia="zh-CN"/>
        </w:rPr>
        <w:t>Periodicities</w:t>
      </w:r>
    </w:p>
    <w:p w:rsidR="00E17241" w:rsidRPr="00E17241" w:rsidRDefault="00E17241" w:rsidP="00E17241">
      <w:pPr>
        <w:pStyle w:val="CommentText"/>
        <w:numPr>
          <w:ilvl w:val="0"/>
          <w:numId w:val="25"/>
        </w:numPr>
        <w:spacing w:after="0"/>
        <w:jc w:val="both"/>
      </w:pPr>
      <w:r>
        <w:rPr>
          <w:lang w:val="en-US" w:eastAsia="zh-CN"/>
        </w:rPr>
        <w:t>Number of DL slots/symbols at the beginning of a period</w:t>
      </w:r>
    </w:p>
    <w:p w:rsidR="00E17241" w:rsidRDefault="00E17241" w:rsidP="00E17241">
      <w:pPr>
        <w:pStyle w:val="CommentText"/>
        <w:numPr>
          <w:ilvl w:val="0"/>
          <w:numId w:val="25"/>
        </w:numPr>
        <w:jc w:val="both"/>
      </w:pPr>
      <w:r>
        <w:rPr>
          <w:lang w:eastAsia="zh-CN"/>
        </w:rPr>
        <w:t>Number of UL slots/symbols at the end of a period</w:t>
      </w:r>
    </w:p>
    <w:p w:rsidR="00BE7B74" w:rsidRPr="002E6D20" w:rsidRDefault="00BE7B74" w:rsidP="00BE7B74">
      <w:pPr>
        <w:pStyle w:val="CommentText"/>
        <w:jc w:val="both"/>
        <w:rPr>
          <w:lang w:val="en-US"/>
        </w:rPr>
      </w:pPr>
      <w:r w:rsidRPr="000914DC">
        <w:rPr>
          <w:b/>
          <w:lang w:val="en-US" w:eastAsia="zh-CN"/>
        </w:rPr>
        <w:t xml:space="preserve">Proposal </w:t>
      </w:r>
      <w:r w:rsidR="00A34019">
        <w:rPr>
          <w:b/>
          <w:lang w:val="en-US" w:eastAsia="zh-CN"/>
        </w:rPr>
        <w:t>2</w:t>
      </w:r>
      <w:r w:rsidRPr="000914DC">
        <w:rPr>
          <w:b/>
          <w:lang w:val="en-US" w:eastAsia="zh-CN"/>
        </w:rPr>
        <w:t>:</w:t>
      </w:r>
      <w:r>
        <w:rPr>
          <w:lang w:val="en-US" w:eastAsia="zh-CN"/>
        </w:rPr>
        <w:t xml:space="preserve"> For semi-static indication of intended UL/DL direction, </w:t>
      </w:r>
      <w:r>
        <w:rPr>
          <w:lang w:eastAsia="zh-CN"/>
        </w:rPr>
        <w:t xml:space="preserve">the remaining region which is not indicated as UL or DL </w:t>
      </w:r>
      <w:r w:rsidR="008820DE">
        <w:rPr>
          <w:lang w:eastAsia="zh-CN"/>
        </w:rPr>
        <w:t>should</w:t>
      </w:r>
      <w:r>
        <w:rPr>
          <w:lang w:eastAsia="zh-CN"/>
        </w:rPr>
        <w:t xml:space="preserve"> be interpreted as flexible.</w:t>
      </w:r>
    </w:p>
    <w:sdt>
      <w:sdtPr>
        <w:rPr>
          <w:rFonts w:ascii="Times New Roman" w:eastAsia="SimSun" w:hAnsi="Times New Roman"/>
          <w:sz w:val="20"/>
        </w:rPr>
        <w:id w:val="1422604416"/>
        <w:docPartObj>
          <w:docPartGallery w:val="Bibliographies"/>
          <w:docPartUnique/>
        </w:docPartObj>
      </w:sdtPr>
      <w:sdtEndPr/>
      <w:sdtContent>
        <w:p w:rsidR="00247797" w:rsidRDefault="00247797" w:rsidP="00D52B25">
          <w:pPr>
            <w:pStyle w:val="Heading1"/>
            <w:jc w:val="both"/>
          </w:pPr>
          <w:r>
            <w:t>References</w:t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9332"/>
          </w:tblGrid>
          <w:tr w:rsidR="00D373D3" w:rsidTr="008820DE">
            <w:trPr>
              <w:divId w:val="169686976"/>
              <w:tblCellSpacing w:w="15" w:type="dxa"/>
            </w:trPr>
            <w:tc>
              <w:tcPr>
                <w:tcW w:w="137" w:type="pct"/>
                <w:hideMark/>
              </w:tcPr>
              <w:p w:rsidR="00D373D3" w:rsidRDefault="00D373D3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:rsidR="00D373D3" w:rsidRDefault="00D373D3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“Chairman's notes RAN1 AdHoc 1901,” 2019.</w:t>
                </w:r>
              </w:p>
            </w:tc>
          </w:tr>
        </w:tbl>
        <w:p w:rsidR="00247797" w:rsidRDefault="00E8569B" w:rsidP="00D52B25">
          <w:pPr>
            <w:jc w:val="both"/>
          </w:pPr>
        </w:p>
      </w:sdtContent>
    </w:sdt>
    <w:sectPr w:rsidR="00247797" w:rsidSect="00C34067">
      <w:footerReference w:type="default" r:id="rId14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69B" w:rsidRDefault="00E8569B">
      <w:r>
        <w:separator/>
      </w:r>
    </w:p>
  </w:endnote>
  <w:endnote w:type="continuationSeparator" w:id="0">
    <w:p w:rsidR="00E8569B" w:rsidRDefault="00E8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AC3" w:rsidRDefault="00871A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69B" w:rsidRDefault="00E8569B">
      <w:r>
        <w:separator/>
      </w:r>
    </w:p>
  </w:footnote>
  <w:footnote w:type="continuationSeparator" w:id="0">
    <w:p w:rsidR="00E8569B" w:rsidRDefault="00E85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F3105"/>
    <w:multiLevelType w:val="hybridMultilevel"/>
    <w:tmpl w:val="797E65C6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5F95"/>
    <w:multiLevelType w:val="hybridMultilevel"/>
    <w:tmpl w:val="22E4CEF6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D12931"/>
    <w:multiLevelType w:val="hybridMultilevel"/>
    <w:tmpl w:val="06B0F7C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500521"/>
    <w:multiLevelType w:val="hybridMultilevel"/>
    <w:tmpl w:val="F796B992"/>
    <w:lvl w:ilvl="0" w:tplc="222EA17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57766"/>
    <w:multiLevelType w:val="hybridMultilevel"/>
    <w:tmpl w:val="920ECDAE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F2650BE"/>
    <w:multiLevelType w:val="hybridMultilevel"/>
    <w:tmpl w:val="F434062E"/>
    <w:lvl w:ilvl="0" w:tplc="222EA17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B26FC"/>
    <w:multiLevelType w:val="hybridMultilevel"/>
    <w:tmpl w:val="B4BAD160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60BA2"/>
    <w:multiLevelType w:val="hybridMultilevel"/>
    <w:tmpl w:val="D9EE191C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386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06099"/>
    <w:multiLevelType w:val="hybridMultilevel"/>
    <w:tmpl w:val="17C0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A58103C"/>
    <w:multiLevelType w:val="hybridMultilevel"/>
    <w:tmpl w:val="F258E3E4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21" w15:restartNumberingAfterBreak="0">
    <w:nsid w:val="6DF9409B"/>
    <w:multiLevelType w:val="hybridMultilevel"/>
    <w:tmpl w:val="59E661B6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23D0E"/>
    <w:multiLevelType w:val="hybridMultilevel"/>
    <w:tmpl w:val="52F027D0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386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17A18"/>
    <w:multiLevelType w:val="hybridMultilevel"/>
    <w:tmpl w:val="73E6A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8EB349C"/>
    <w:multiLevelType w:val="hybridMultilevel"/>
    <w:tmpl w:val="008A2148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C264F0"/>
    <w:multiLevelType w:val="hybridMultilevel"/>
    <w:tmpl w:val="DF8E0480"/>
    <w:lvl w:ilvl="0" w:tplc="C7386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8"/>
  </w:num>
  <w:num w:numId="5">
    <w:abstractNumId w:val="18"/>
  </w:num>
  <w:num w:numId="6">
    <w:abstractNumId w:val="2"/>
  </w:num>
  <w:num w:numId="7">
    <w:abstractNumId w:val="5"/>
  </w:num>
  <w:num w:numId="8">
    <w:abstractNumId w:val="14"/>
  </w:num>
  <w:num w:numId="9">
    <w:abstractNumId w:val="15"/>
  </w:num>
  <w:num w:numId="10">
    <w:abstractNumId w:val="9"/>
  </w:num>
  <w:num w:numId="11">
    <w:abstractNumId w:val="11"/>
  </w:num>
  <w:num w:numId="12">
    <w:abstractNumId w:val="20"/>
  </w:num>
  <w:num w:numId="13">
    <w:abstractNumId w:val="6"/>
  </w:num>
  <w:num w:numId="14">
    <w:abstractNumId w:val="7"/>
  </w:num>
  <w:num w:numId="15">
    <w:abstractNumId w:val="21"/>
  </w:num>
  <w:num w:numId="16">
    <w:abstractNumId w:val="22"/>
  </w:num>
  <w:num w:numId="17">
    <w:abstractNumId w:val="1"/>
  </w:num>
  <w:num w:numId="18">
    <w:abstractNumId w:val="13"/>
  </w:num>
  <w:num w:numId="19">
    <w:abstractNumId w:val="16"/>
  </w:num>
  <w:num w:numId="20">
    <w:abstractNumId w:val="26"/>
  </w:num>
  <w:num w:numId="21">
    <w:abstractNumId w:val="0"/>
  </w:num>
  <w:num w:numId="22">
    <w:abstractNumId w:val="25"/>
  </w:num>
  <w:num w:numId="23">
    <w:abstractNumId w:val="19"/>
  </w:num>
  <w:num w:numId="24">
    <w:abstractNumId w:val="10"/>
  </w:num>
  <w:num w:numId="25">
    <w:abstractNumId w:val="12"/>
  </w:num>
  <w:num w:numId="26">
    <w:abstractNumId w:val="8"/>
  </w:num>
  <w:num w:numId="27">
    <w:abstractNumId w:val="23"/>
  </w:num>
  <w:num w:numId="28">
    <w:abstractNumId w:val="17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50F"/>
    <w:rsid w:val="00003904"/>
    <w:rsid w:val="00003DF6"/>
    <w:rsid w:val="00003FCF"/>
    <w:rsid w:val="000044DA"/>
    <w:rsid w:val="00005706"/>
    <w:rsid w:val="00005B7F"/>
    <w:rsid w:val="0000613E"/>
    <w:rsid w:val="00006483"/>
    <w:rsid w:val="000068C4"/>
    <w:rsid w:val="00006AA0"/>
    <w:rsid w:val="0000704D"/>
    <w:rsid w:val="000110CA"/>
    <w:rsid w:val="00011592"/>
    <w:rsid w:val="000118F6"/>
    <w:rsid w:val="00013CB8"/>
    <w:rsid w:val="00014D20"/>
    <w:rsid w:val="00015330"/>
    <w:rsid w:val="0001565F"/>
    <w:rsid w:val="000162B0"/>
    <w:rsid w:val="0001701A"/>
    <w:rsid w:val="00017C43"/>
    <w:rsid w:val="000205C0"/>
    <w:rsid w:val="00020BFF"/>
    <w:rsid w:val="000212B2"/>
    <w:rsid w:val="000224E8"/>
    <w:rsid w:val="00022DE4"/>
    <w:rsid w:val="00022E4A"/>
    <w:rsid w:val="00023E5C"/>
    <w:rsid w:val="000247DB"/>
    <w:rsid w:val="000249B4"/>
    <w:rsid w:val="00025434"/>
    <w:rsid w:val="000264EC"/>
    <w:rsid w:val="0002747B"/>
    <w:rsid w:val="00027F24"/>
    <w:rsid w:val="00031567"/>
    <w:rsid w:val="000320DA"/>
    <w:rsid w:val="00032AB8"/>
    <w:rsid w:val="0003419C"/>
    <w:rsid w:val="000346B7"/>
    <w:rsid w:val="000357E9"/>
    <w:rsid w:val="000367D2"/>
    <w:rsid w:val="00037B33"/>
    <w:rsid w:val="0004044B"/>
    <w:rsid w:val="00040B64"/>
    <w:rsid w:val="0004127F"/>
    <w:rsid w:val="000421C4"/>
    <w:rsid w:val="00043BC5"/>
    <w:rsid w:val="000442D9"/>
    <w:rsid w:val="00044562"/>
    <w:rsid w:val="000454B4"/>
    <w:rsid w:val="00045FF5"/>
    <w:rsid w:val="000460B7"/>
    <w:rsid w:val="0004659F"/>
    <w:rsid w:val="000468A5"/>
    <w:rsid w:val="00047A86"/>
    <w:rsid w:val="00047D2B"/>
    <w:rsid w:val="000502EF"/>
    <w:rsid w:val="0005055D"/>
    <w:rsid w:val="00052018"/>
    <w:rsid w:val="000520DD"/>
    <w:rsid w:val="000526BE"/>
    <w:rsid w:val="000526E0"/>
    <w:rsid w:val="00053138"/>
    <w:rsid w:val="00054505"/>
    <w:rsid w:val="0005476A"/>
    <w:rsid w:val="00054CEB"/>
    <w:rsid w:val="00057E32"/>
    <w:rsid w:val="00057F83"/>
    <w:rsid w:val="00060F8D"/>
    <w:rsid w:val="00061D3E"/>
    <w:rsid w:val="000622D3"/>
    <w:rsid w:val="00062604"/>
    <w:rsid w:val="00062A3B"/>
    <w:rsid w:val="00064173"/>
    <w:rsid w:val="000655EF"/>
    <w:rsid w:val="00066054"/>
    <w:rsid w:val="0006710A"/>
    <w:rsid w:val="00070CDD"/>
    <w:rsid w:val="000716E2"/>
    <w:rsid w:val="00072EDC"/>
    <w:rsid w:val="00072EDF"/>
    <w:rsid w:val="000737BB"/>
    <w:rsid w:val="00073AE4"/>
    <w:rsid w:val="00073C97"/>
    <w:rsid w:val="00075247"/>
    <w:rsid w:val="00075AE0"/>
    <w:rsid w:val="00076E9F"/>
    <w:rsid w:val="00077D21"/>
    <w:rsid w:val="00080420"/>
    <w:rsid w:val="0008049C"/>
    <w:rsid w:val="00081C37"/>
    <w:rsid w:val="00082D21"/>
    <w:rsid w:val="00083024"/>
    <w:rsid w:val="000832CF"/>
    <w:rsid w:val="00083842"/>
    <w:rsid w:val="00083B5C"/>
    <w:rsid w:val="00083F3F"/>
    <w:rsid w:val="000843D9"/>
    <w:rsid w:val="00084D79"/>
    <w:rsid w:val="00084F0C"/>
    <w:rsid w:val="00085DF3"/>
    <w:rsid w:val="00086B96"/>
    <w:rsid w:val="00087726"/>
    <w:rsid w:val="000914DC"/>
    <w:rsid w:val="00091874"/>
    <w:rsid w:val="00093D9B"/>
    <w:rsid w:val="00093E22"/>
    <w:rsid w:val="00094829"/>
    <w:rsid w:val="0009762D"/>
    <w:rsid w:val="00097964"/>
    <w:rsid w:val="00097992"/>
    <w:rsid w:val="00097FD1"/>
    <w:rsid w:val="000A0E4B"/>
    <w:rsid w:val="000A10EB"/>
    <w:rsid w:val="000A10F7"/>
    <w:rsid w:val="000A1A5B"/>
    <w:rsid w:val="000A20F1"/>
    <w:rsid w:val="000A2D64"/>
    <w:rsid w:val="000A3769"/>
    <w:rsid w:val="000A394F"/>
    <w:rsid w:val="000A3CD7"/>
    <w:rsid w:val="000A3D7B"/>
    <w:rsid w:val="000A4C5A"/>
    <w:rsid w:val="000A56B8"/>
    <w:rsid w:val="000A60C1"/>
    <w:rsid w:val="000A689E"/>
    <w:rsid w:val="000A6CBD"/>
    <w:rsid w:val="000B13E4"/>
    <w:rsid w:val="000B2881"/>
    <w:rsid w:val="000B3901"/>
    <w:rsid w:val="000B48A6"/>
    <w:rsid w:val="000B4B4A"/>
    <w:rsid w:val="000B5774"/>
    <w:rsid w:val="000B59B7"/>
    <w:rsid w:val="000B5F7E"/>
    <w:rsid w:val="000B78CC"/>
    <w:rsid w:val="000B7F00"/>
    <w:rsid w:val="000C00E1"/>
    <w:rsid w:val="000C0388"/>
    <w:rsid w:val="000C2079"/>
    <w:rsid w:val="000C42DD"/>
    <w:rsid w:val="000C4E93"/>
    <w:rsid w:val="000C6CBB"/>
    <w:rsid w:val="000C6D76"/>
    <w:rsid w:val="000C6E31"/>
    <w:rsid w:val="000C7168"/>
    <w:rsid w:val="000C7350"/>
    <w:rsid w:val="000D0344"/>
    <w:rsid w:val="000D0817"/>
    <w:rsid w:val="000D1DF2"/>
    <w:rsid w:val="000D2013"/>
    <w:rsid w:val="000D22E7"/>
    <w:rsid w:val="000D272E"/>
    <w:rsid w:val="000D2A96"/>
    <w:rsid w:val="000D3999"/>
    <w:rsid w:val="000D3B23"/>
    <w:rsid w:val="000D442D"/>
    <w:rsid w:val="000D468C"/>
    <w:rsid w:val="000D5D93"/>
    <w:rsid w:val="000D5EC9"/>
    <w:rsid w:val="000D6DAE"/>
    <w:rsid w:val="000D7566"/>
    <w:rsid w:val="000D7FB6"/>
    <w:rsid w:val="000E02F8"/>
    <w:rsid w:val="000E0705"/>
    <w:rsid w:val="000E13C9"/>
    <w:rsid w:val="000E301C"/>
    <w:rsid w:val="000E3094"/>
    <w:rsid w:val="000E3370"/>
    <w:rsid w:val="000E3AE8"/>
    <w:rsid w:val="000E4329"/>
    <w:rsid w:val="000E4868"/>
    <w:rsid w:val="000E558F"/>
    <w:rsid w:val="000E7C81"/>
    <w:rsid w:val="000F025B"/>
    <w:rsid w:val="000F1FC4"/>
    <w:rsid w:val="000F35C3"/>
    <w:rsid w:val="000F446E"/>
    <w:rsid w:val="000F5047"/>
    <w:rsid w:val="000F5ED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11D"/>
    <w:rsid w:val="001024B9"/>
    <w:rsid w:val="00103C83"/>
    <w:rsid w:val="001046F9"/>
    <w:rsid w:val="001053B5"/>
    <w:rsid w:val="0010634F"/>
    <w:rsid w:val="00107353"/>
    <w:rsid w:val="00107E79"/>
    <w:rsid w:val="00107EFF"/>
    <w:rsid w:val="00107FF6"/>
    <w:rsid w:val="0011021A"/>
    <w:rsid w:val="00110973"/>
    <w:rsid w:val="00110CE9"/>
    <w:rsid w:val="00111741"/>
    <w:rsid w:val="001119E6"/>
    <w:rsid w:val="00112C1D"/>
    <w:rsid w:val="001133CF"/>
    <w:rsid w:val="00113571"/>
    <w:rsid w:val="00114EB0"/>
    <w:rsid w:val="001152A8"/>
    <w:rsid w:val="00115EE1"/>
    <w:rsid w:val="001166EB"/>
    <w:rsid w:val="00117B42"/>
    <w:rsid w:val="00117E84"/>
    <w:rsid w:val="00121123"/>
    <w:rsid w:val="00121CA2"/>
    <w:rsid w:val="0012227B"/>
    <w:rsid w:val="001227E7"/>
    <w:rsid w:val="00122A40"/>
    <w:rsid w:val="00124650"/>
    <w:rsid w:val="00124E17"/>
    <w:rsid w:val="00125A22"/>
    <w:rsid w:val="00126539"/>
    <w:rsid w:val="00126BF7"/>
    <w:rsid w:val="00126D8E"/>
    <w:rsid w:val="00126E22"/>
    <w:rsid w:val="001274B7"/>
    <w:rsid w:val="00127D33"/>
    <w:rsid w:val="00127E9C"/>
    <w:rsid w:val="0013057D"/>
    <w:rsid w:val="0013091C"/>
    <w:rsid w:val="00130C8A"/>
    <w:rsid w:val="00130E57"/>
    <w:rsid w:val="001312D1"/>
    <w:rsid w:val="00131376"/>
    <w:rsid w:val="001313F4"/>
    <w:rsid w:val="0013156C"/>
    <w:rsid w:val="00131814"/>
    <w:rsid w:val="00131BC3"/>
    <w:rsid w:val="00131EA5"/>
    <w:rsid w:val="0013204A"/>
    <w:rsid w:val="00132625"/>
    <w:rsid w:val="00135B09"/>
    <w:rsid w:val="00137091"/>
    <w:rsid w:val="00140211"/>
    <w:rsid w:val="00140232"/>
    <w:rsid w:val="0014087A"/>
    <w:rsid w:val="00141333"/>
    <w:rsid w:val="00141DD6"/>
    <w:rsid w:val="00141FEF"/>
    <w:rsid w:val="0014374D"/>
    <w:rsid w:val="00144AA6"/>
    <w:rsid w:val="0014638D"/>
    <w:rsid w:val="0015008A"/>
    <w:rsid w:val="0015093A"/>
    <w:rsid w:val="00150FD5"/>
    <w:rsid w:val="00152608"/>
    <w:rsid w:val="001531F3"/>
    <w:rsid w:val="001551A2"/>
    <w:rsid w:val="0015526C"/>
    <w:rsid w:val="00157372"/>
    <w:rsid w:val="0016006A"/>
    <w:rsid w:val="0016044E"/>
    <w:rsid w:val="00160DF5"/>
    <w:rsid w:val="00160F53"/>
    <w:rsid w:val="0016246E"/>
    <w:rsid w:val="001628EE"/>
    <w:rsid w:val="001636D5"/>
    <w:rsid w:val="00163EEC"/>
    <w:rsid w:val="00165014"/>
    <w:rsid w:val="00165901"/>
    <w:rsid w:val="00167252"/>
    <w:rsid w:val="001679FD"/>
    <w:rsid w:val="00170272"/>
    <w:rsid w:val="0017100B"/>
    <w:rsid w:val="00171F68"/>
    <w:rsid w:val="001749C9"/>
    <w:rsid w:val="00177369"/>
    <w:rsid w:val="001775C4"/>
    <w:rsid w:val="001778DC"/>
    <w:rsid w:val="00177ED9"/>
    <w:rsid w:val="0018017B"/>
    <w:rsid w:val="00181069"/>
    <w:rsid w:val="001832B8"/>
    <w:rsid w:val="00184BFF"/>
    <w:rsid w:val="00184EF7"/>
    <w:rsid w:val="00185A40"/>
    <w:rsid w:val="001860A0"/>
    <w:rsid w:val="0018611F"/>
    <w:rsid w:val="00191AA2"/>
    <w:rsid w:val="0019227A"/>
    <w:rsid w:val="00194EAB"/>
    <w:rsid w:val="00195650"/>
    <w:rsid w:val="00195955"/>
    <w:rsid w:val="00195FC5"/>
    <w:rsid w:val="001973C5"/>
    <w:rsid w:val="001977C8"/>
    <w:rsid w:val="00197C7B"/>
    <w:rsid w:val="001A0309"/>
    <w:rsid w:val="001A064A"/>
    <w:rsid w:val="001A1B88"/>
    <w:rsid w:val="001A1C58"/>
    <w:rsid w:val="001A1F92"/>
    <w:rsid w:val="001A2382"/>
    <w:rsid w:val="001A34F0"/>
    <w:rsid w:val="001A38C1"/>
    <w:rsid w:val="001A4B40"/>
    <w:rsid w:val="001A56E0"/>
    <w:rsid w:val="001A58DB"/>
    <w:rsid w:val="001A68F4"/>
    <w:rsid w:val="001A6CB0"/>
    <w:rsid w:val="001A78BC"/>
    <w:rsid w:val="001A7BBE"/>
    <w:rsid w:val="001B137F"/>
    <w:rsid w:val="001B1D9D"/>
    <w:rsid w:val="001B1FB4"/>
    <w:rsid w:val="001B2F75"/>
    <w:rsid w:val="001B2FCB"/>
    <w:rsid w:val="001B3D7B"/>
    <w:rsid w:val="001B415E"/>
    <w:rsid w:val="001B511A"/>
    <w:rsid w:val="001B57B0"/>
    <w:rsid w:val="001B6380"/>
    <w:rsid w:val="001B6831"/>
    <w:rsid w:val="001B6CDE"/>
    <w:rsid w:val="001B7CA3"/>
    <w:rsid w:val="001B7DF2"/>
    <w:rsid w:val="001C01CE"/>
    <w:rsid w:val="001C022C"/>
    <w:rsid w:val="001C111C"/>
    <w:rsid w:val="001C1982"/>
    <w:rsid w:val="001C2253"/>
    <w:rsid w:val="001C2AB9"/>
    <w:rsid w:val="001C2DD3"/>
    <w:rsid w:val="001C3333"/>
    <w:rsid w:val="001C43CC"/>
    <w:rsid w:val="001C4A8B"/>
    <w:rsid w:val="001C5F62"/>
    <w:rsid w:val="001C6466"/>
    <w:rsid w:val="001C6BD2"/>
    <w:rsid w:val="001C6FB6"/>
    <w:rsid w:val="001C7665"/>
    <w:rsid w:val="001D10D9"/>
    <w:rsid w:val="001D178B"/>
    <w:rsid w:val="001D1842"/>
    <w:rsid w:val="001D1B47"/>
    <w:rsid w:val="001D1EAA"/>
    <w:rsid w:val="001D2965"/>
    <w:rsid w:val="001D4FA8"/>
    <w:rsid w:val="001D504E"/>
    <w:rsid w:val="001D5083"/>
    <w:rsid w:val="001D6565"/>
    <w:rsid w:val="001D699E"/>
    <w:rsid w:val="001D6F72"/>
    <w:rsid w:val="001D711B"/>
    <w:rsid w:val="001E0B57"/>
    <w:rsid w:val="001E0E99"/>
    <w:rsid w:val="001E1A4D"/>
    <w:rsid w:val="001E2DD3"/>
    <w:rsid w:val="001E3038"/>
    <w:rsid w:val="001E334C"/>
    <w:rsid w:val="001E35AF"/>
    <w:rsid w:val="001E3784"/>
    <w:rsid w:val="001E41F3"/>
    <w:rsid w:val="001E4AA3"/>
    <w:rsid w:val="001E50E2"/>
    <w:rsid w:val="001E50E6"/>
    <w:rsid w:val="001E5754"/>
    <w:rsid w:val="001E6065"/>
    <w:rsid w:val="001E60DA"/>
    <w:rsid w:val="001E7450"/>
    <w:rsid w:val="001E7708"/>
    <w:rsid w:val="001E7D40"/>
    <w:rsid w:val="001F0201"/>
    <w:rsid w:val="001F0CA1"/>
    <w:rsid w:val="001F2538"/>
    <w:rsid w:val="001F2B93"/>
    <w:rsid w:val="001F2CFC"/>
    <w:rsid w:val="001F324F"/>
    <w:rsid w:val="001F3BDF"/>
    <w:rsid w:val="001F46A0"/>
    <w:rsid w:val="001F561B"/>
    <w:rsid w:val="001F5B17"/>
    <w:rsid w:val="001F6117"/>
    <w:rsid w:val="001F7435"/>
    <w:rsid w:val="001F7A97"/>
    <w:rsid w:val="00200340"/>
    <w:rsid w:val="002010F1"/>
    <w:rsid w:val="0020116F"/>
    <w:rsid w:val="0020138F"/>
    <w:rsid w:val="002023A8"/>
    <w:rsid w:val="002023FE"/>
    <w:rsid w:val="00202B01"/>
    <w:rsid w:val="00203E3B"/>
    <w:rsid w:val="002042A1"/>
    <w:rsid w:val="0020587A"/>
    <w:rsid w:val="00205B9C"/>
    <w:rsid w:val="002060BA"/>
    <w:rsid w:val="00206268"/>
    <w:rsid w:val="00206464"/>
    <w:rsid w:val="00207048"/>
    <w:rsid w:val="00207793"/>
    <w:rsid w:val="00207BEE"/>
    <w:rsid w:val="002107B2"/>
    <w:rsid w:val="0021160E"/>
    <w:rsid w:val="00211D1F"/>
    <w:rsid w:val="00212651"/>
    <w:rsid w:val="00214991"/>
    <w:rsid w:val="0021500B"/>
    <w:rsid w:val="00216DBB"/>
    <w:rsid w:val="00220898"/>
    <w:rsid w:val="00220B0D"/>
    <w:rsid w:val="002214AD"/>
    <w:rsid w:val="0022182B"/>
    <w:rsid w:val="00222455"/>
    <w:rsid w:val="00222F86"/>
    <w:rsid w:val="00223223"/>
    <w:rsid w:val="00223971"/>
    <w:rsid w:val="0022418F"/>
    <w:rsid w:val="0022499C"/>
    <w:rsid w:val="00224B6C"/>
    <w:rsid w:val="00225747"/>
    <w:rsid w:val="00225BF4"/>
    <w:rsid w:val="002261DC"/>
    <w:rsid w:val="002263AA"/>
    <w:rsid w:val="00226AF5"/>
    <w:rsid w:val="002277A5"/>
    <w:rsid w:val="0023024E"/>
    <w:rsid w:val="002302FB"/>
    <w:rsid w:val="002313BF"/>
    <w:rsid w:val="00231E54"/>
    <w:rsid w:val="002321E8"/>
    <w:rsid w:val="002322F7"/>
    <w:rsid w:val="002323C1"/>
    <w:rsid w:val="00232E93"/>
    <w:rsid w:val="0023360F"/>
    <w:rsid w:val="002340D5"/>
    <w:rsid w:val="00234668"/>
    <w:rsid w:val="00234F69"/>
    <w:rsid w:val="00235251"/>
    <w:rsid w:val="00235B4C"/>
    <w:rsid w:val="00236705"/>
    <w:rsid w:val="0023683D"/>
    <w:rsid w:val="002373E1"/>
    <w:rsid w:val="002376A3"/>
    <w:rsid w:val="002379A1"/>
    <w:rsid w:val="00240C06"/>
    <w:rsid w:val="00241AD4"/>
    <w:rsid w:val="0024335F"/>
    <w:rsid w:val="00243BC1"/>
    <w:rsid w:val="00244332"/>
    <w:rsid w:val="00244C08"/>
    <w:rsid w:val="00245042"/>
    <w:rsid w:val="00245B23"/>
    <w:rsid w:val="00246DE8"/>
    <w:rsid w:val="00247797"/>
    <w:rsid w:val="00247CB9"/>
    <w:rsid w:val="0025022A"/>
    <w:rsid w:val="00250854"/>
    <w:rsid w:val="0025187C"/>
    <w:rsid w:val="0025228F"/>
    <w:rsid w:val="002522EC"/>
    <w:rsid w:val="002530BE"/>
    <w:rsid w:val="00253A8E"/>
    <w:rsid w:val="00255564"/>
    <w:rsid w:val="00255B03"/>
    <w:rsid w:val="002565E4"/>
    <w:rsid w:val="0025698F"/>
    <w:rsid w:val="00256ACD"/>
    <w:rsid w:val="00257195"/>
    <w:rsid w:val="002578D8"/>
    <w:rsid w:val="00260919"/>
    <w:rsid w:val="00260D52"/>
    <w:rsid w:val="00261300"/>
    <w:rsid w:val="002613A5"/>
    <w:rsid w:val="002613F1"/>
    <w:rsid w:val="00264ADF"/>
    <w:rsid w:val="002676E2"/>
    <w:rsid w:val="00267818"/>
    <w:rsid w:val="00267881"/>
    <w:rsid w:val="00270D43"/>
    <w:rsid w:val="002723F2"/>
    <w:rsid w:val="00273821"/>
    <w:rsid w:val="00273FC1"/>
    <w:rsid w:val="00274E67"/>
    <w:rsid w:val="002756E2"/>
    <w:rsid w:val="00275C80"/>
    <w:rsid w:val="00275D12"/>
    <w:rsid w:val="00276789"/>
    <w:rsid w:val="00276CD2"/>
    <w:rsid w:val="00276F87"/>
    <w:rsid w:val="00277A1E"/>
    <w:rsid w:val="0028062F"/>
    <w:rsid w:val="002808AD"/>
    <w:rsid w:val="00280FEC"/>
    <w:rsid w:val="00281EB0"/>
    <w:rsid w:val="00283126"/>
    <w:rsid w:val="00283188"/>
    <w:rsid w:val="0028456D"/>
    <w:rsid w:val="002850FF"/>
    <w:rsid w:val="00285749"/>
    <w:rsid w:val="0028675B"/>
    <w:rsid w:val="00287669"/>
    <w:rsid w:val="00287D0D"/>
    <w:rsid w:val="002917FE"/>
    <w:rsid w:val="002928C7"/>
    <w:rsid w:val="00292EAA"/>
    <w:rsid w:val="002934AE"/>
    <w:rsid w:val="00293D64"/>
    <w:rsid w:val="00293D85"/>
    <w:rsid w:val="00294809"/>
    <w:rsid w:val="002952E2"/>
    <w:rsid w:val="00295352"/>
    <w:rsid w:val="0029573B"/>
    <w:rsid w:val="002959FF"/>
    <w:rsid w:val="00295C05"/>
    <w:rsid w:val="00295D94"/>
    <w:rsid w:val="002962CA"/>
    <w:rsid w:val="00297344"/>
    <w:rsid w:val="002A09C4"/>
    <w:rsid w:val="002A28C3"/>
    <w:rsid w:val="002A3801"/>
    <w:rsid w:val="002A3934"/>
    <w:rsid w:val="002A3EC0"/>
    <w:rsid w:val="002A493B"/>
    <w:rsid w:val="002A4ECD"/>
    <w:rsid w:val="002A5DA3"/>
    <w:rsid w:val="002A622D"/>
    <w:rsid w:val="002A6FBE"/>
    <w:rsid w:val="002B0F9F"/>
    <w:rsid w:val="002B1C9E"/>
    <w:rsid w:val="002B1E85"/>
    <w:rsid w:val="002B37D7"/>
    <w:rsid w:val="002B4A9F"/>
    <w:rsid w:val="002B565A"/>
    <w:rsid w:val="002B59FE"/>
    <w:rsid w:val="002B5C73"/>
    <w:rsid w:val="002B689A"/>
    <w:rsid w:val="002B7766"/>
    <w:rsid w:val="002B784A"/>
    <w:rsid w:val="002C0977"/>
    <w:rsid w:val="002C0B9E"/>
    <w:rsid w:val="002C165B"/>
    <w:rsid w:val="002C24E5"/>
    <w:rsid w:val="002C28CD"/>
    <w:rsid w:val="002C3F9C"/>
    <w:rsid w:val="002C473A"/>
    <w:rsid w:val="002C4BB7"/>
    <w:rsid w:val="002C5758"/>
    <w:rsid w:val="002C5BCD"/>
    <w:rsid w:val="002C63B6"/>
    <w:rsid w:val="002C7216"/>
    <w:rsid w:val="002C73CF"/>
    <w:rsid w:val="002C7B02"/>
    <w:rsid w:val="002D0B65"/>
    <w:rsid w:val="002D1D19"/>
    <w:rsid w:val="002D1E5E"/>
    <w:rsid w:val="002D2931"/>
    <w:rsid w:val="002D32AD"/>
    <w:rsid w:val="002D3445"/>
    <w:rsid w:val="002D3F6E"/>
    <w:rsid w:val="002D4229"/>
    <w:rsid w:val="002D423A"/>
    <w:rsid w:val="002D4826"/>
    <w:rsid w:val="002D4B06"/>
    <w:rsid w:val="002D4DCF"/>
    <w:rsid w:val="002D5DDA"/>
    <w:rsid w:val="002D622C"/>
    <w:rsid w:val="002D6896"/>
    <w:rsid w:val="002D721E"/>
    <w:rsid w:val="002D756C"/>
    <w:rsid w:val="002E068A"/>
    <w:rsid w:val="002E0E6D"/>
    <w:rsid w:val="002E16EB"/>
    <w:rsid w:val="002E1C05"/>
    <w:rsid w:val="002E2184"/>
    <w:rsid w:val="002E2C3E"/>
    <w:rsid w:val="002E3EF6"/>
    <w:rsid w:val="002E4216"/>
    <w:rsid w:val="002E4C5F"/>
    <w:rsid w:val="002E4DAB"/>
    <w:rsid w:val="002E5A45"/>
    <w:rsid w:val="002E5E1A"/>
    <w:rsid w:val="002E6D20"/>
    <w:rsid w:val="002E6DE2"/>
    <w:rsid w:val="002E7127"/>
    <w:rsid w:val="002E74B9"/>
    <w:rsid w:val="002E797C"/>
    <w:rsid w:val="002F03BC"/>
    <w:rsid w:val="002F1E63"/>
    <w:rsid w:val="002F4309"/>
    <w:rsid w:val="002F4657"/>
    <w:rsid w:val="002F55B2"/>
    <w:rsid w:val="002F6B54"/>
    <w:rsid w:val="002F7A88"/>
    <w:rsid w:val="003001D0"/>
    <w:rsid w:val="00301349"/>
    <w:rsid w:val="00302459"/>
    <w:rsid w:val="003028B2"/>
    <w:rsid w:val="00302FB0"/>
    <w:rsid w:val="00303421"/>
    <w:rsid w:val="00303DCF"/>
    <w:rsid w:val="003045A8"/>
    <w:rsid w:val="00305706"/>
    <w:rsid w:val="00305BD4"/>
    <w:rsid w:val="00305EE5"/>
    <w:rsid w:val="0030602F"/>
    <w:rsid w:val="0030696B"/>
    <w:rsid w:val="003079D9"/>
    <w:rsid w:val="00307BF2"/>
    <w:rsid w:val="00310AAF"/>
    <w:rsid w:val="00310F20"/>
    <w:rsid w:val="0031179C"/>
    <w:rsid w:val="00311F0E"/>
    <w:rsid w:val="003123B8"/>
    <w:rsid w:val="00312856"/>
    <w:rsid w:val="00313B0A"/>
    <w:rsid w:val="00313C6E"/>
    <w:rsid w:val="0031543D"/>
    <w:rsid w:val="00315F2F"/>
    <w:rsid w:val="00316D12"/>
    <w:rsid w:val="00316D4A"/>
    <w:rsid w:val="003205DA"/>
    <w:rsid w:val="003210D7"/>
    <w:rsid w:val="0032143F"/>
    <w:rsid w:val="00322BF9"/>
    <w:rsid w:val="003241B8"/>
    <w:rsid w:val="00324E7A"/>
    <w:rsid w:val="00324FF3"/>
    <w:rsid w:val="00325769"/>
    <w:rsid w:val="00325B85"/>
    <w:rsid w:val="00325DF2"/>
    <w:rsid w:val="00326166"/>
    <w:rsid w:val="00326AC1"/>
    <w:rsid w:val="00326C1A"/>
    <w:rsid w:val="0032748F"/>
    <w:rsid w:val="00327610"/>
    <w:rsid w:val="00327C4D"/>
    <w:rsid w:val="00327C80"/>
    <w:rsid w:val="00330630"/>
    <w:rsid w:val="0033143D"/>
    <w:rsid w:val="00331D74"/>
    <w:rsid w:val="00332B0C"/>
    <w:rsid w:val="00333567"/>
    <w:rsid w:val="00333B90"/>
    <w:rsid w:val="00334763"/>
    <w:rsid w:val="00334BBB"/>
    <w:rsid w:val="00334C83"/>
    <w:rsid w:val="0033575B"/>
    <w:rsid w:val="00335A22"/>
    <w:rsid w:val="00336954"/>
    <w:rsid w:val="00336A4C"/>
    <w:rsid w:val="00336D5D"/>
    <w:rsid w:val="003371C6"/>
    <w:rsid w:val="00337861"/>
    <w:rsid w:val="00337C7A"/>
    <w:rsid w:val="00337E0C"/>
    <w:rsid w:val="00340FC5"/>
    <w:rsid w:val="00341115"/>
    <w:rsid w:val="00342A3B"/>
    <w:rsid w:val="0034369E"/>
    <w:rsid w:val="003436A3"/>
    <w:rsid w:val="003452B6"/>
    <w:rsid w:val="0034547B"/>
    <w:rsid w:val="00345852"/>
    <w:rsid w:val="00346989"/>
    <w:rsid w:val="00346CA2"/>
    <w:rsid w:val="003472A3"/>
    <w:rsid w:val="00347361"/>
    <w:rsid w:val="0035052F"/>
    <w:rsid w:val="00351711"/>
    <w:rsid w:val="00351B7B"/>
    <w:rsid w:val="00351BCD"/>
    <w:rsid w:val="00351F19"/>
    <w:rsid w:val="00352A6B"/>
    <w:rsid w:val="0035378A"/>
    <w:rsid w:val="00353A10"/>
    <w:rsid w:val="003547CD"/>
    <w:rsid w:val="00355891"/>
    <w:rsid w:val="0035595D"/>
    <w:rsid w:val="00355E3A"/>
    <w:rsid w:val="00355E72"/>
    <w:rsid w:val="003561A9"/>
    <w:rsid w:val="00356223"/>
    <w:rsid w:val="00356984"/>
    <w:rsid w:val="00357A1A"/>
    <w:rsid w:val="00357B60"/>
    <w:rsid w:val="00360667"/>
    <w:rsid w:val="003616A4"/>
    <w:rsid w:val="00361D36"/>
    <w:rsid w:val="003621A3"/>
    <w:rsid w:val="00363870"/>
    <w:rsid w:val="003643D7"/>
    <w:rsid w:val="00364C2D"/>
    <w:rsid w:val="0036587B"/>
    <w:rsid w:val="00366FA1"/>
    <w:rsid w:val="00366FA8"/>
    <w:rsid w:val="00367757"/>
    <w:rsid w:val="0037004C"/>
    <w:rsid w:val="003703CB"/>
    <w:rsid w:val="0037119B"/>
    <w:rsid w:val="003716D6"/>
    <w:rsid w:val="00371EED"/>
    <w:rsid w:val="00372A7D"/>
    <w:rsid w:val="00372CA5"/>
    <w:rsid w:val="003730D8"/>
    <w:rsid w:val="00373D4D"/>
    <w:rsid w:val="00373E10"/>
    <w:rsid w:val="0037427C"/>
    <w:rsid w:val="00374B7C"/>
    <w:rsid w:val="00380EBB"/>
    <w:rsid w:val="00381865"/>
    <w:rsid w:val="003819DC"/>
    <w:rsid w:val="00381C0D"/>
    <w:rsid w:val="00381F6C"/>
    <w:rsid w:val="00382B41"/>
    <w:rsid w:val="00384193"/>
    <w:rsid w:val="00384801"/>
    <w:rsid w:val="00384EED"/>
    <w:rsid w:val="00385277"/>
    <w:rsid w:val="003862C3"/>
    <w:rsid w:val="00387985"/>
    <w:rsid w:val="00390EDA"/>
    <w:rsid w:val="00391BE3"/>
    <w:rsid w:val="00391D61"/>
    <w:rsid w:val="00391F94"/>
    <w:rsid w:val="003923AD"/>
    <w:rsid w:val="0039382F"/>
    <w:rsid w:val="00393AB1"/>
    <w:rsid w:val="00393C91"/>
    <w:rsid w:val="00393FA3"/>
    <w:rsid w:val="0039412B"/>
    <w:rsid w:val="00394721"/>
    <w:rsid w:val="00394CF5"/>
    <w:rsid w:val="0039604D"/>
    <w:rsid w:val="00396450"/>
    <w:rsid w:val="003A2E9C"/>
    <w:rsid w:val="003A38B6"/>
    <w:rsid w:val="003A41E4"/>
    <w:rsid w:val="003A4E0B"/>
    <w:rsid w:val="003A4FE1"/>
    <w:rsid w:val="003A557A"/>
    <w:rsid w:val="003A561D"/>
    <w:rsid w:val="003A6D6C"/>
    <w:rsid w:val="003A6DE0"/>
    <w:rsid w:val="003A76D0"/>
    <w:rsid w:val="003A7B9B"/>
    <w:rsid w:val="003B3117"/>
    <w:rsid w:val="003B4103"/>
    <w:rsid w:val="003B5800"/>
    <w:rsid w:val="003B7630"/>
    <w:rsid w:val="003B7C7F"/>
    <w:rsid w:val="003C073A"/>
    <w:rsid w:val="003C1312"/>
    <w:rsid w:val="003C17E3"/>
    <w:rsid w:val="003C3310"/>
    <w:rsid w:val="003C4C53"/>
    <w:rsid w:val="003C5597"/>
    <w:rsid w:val="003C683F"/>
    <w:rsid w:val="003C6D51"/>
    <w:rsid w:val="003C7216"/>
    <w:rsid w:val="003C748F"/>
    <w:rsid w:val="003D0F1F"/>
    <w:rsid w:val="003D17A2"/>
    <w:rsid w:val="003D1A37"/>
    <w:rsid w:val="003D301E"/>
    <w:rsid w:val="003D3A07"/>
    <w:rsid w:val="003D4B4C"/>
    <w:rsid w:val="003D4CBF"/>
    <w:rsid w:val="003D4CD1"/>
    <w:rsid w:val="003D5444"/>
    <w:rsid w:val="003D5DCB"/>
    <w:rsid w:val="003D6692"/>
    <w:rsid w:val="003D6F36"/>
    <w:rsid w:val="003E0E02"/>
    <w:rsid w:val="003E0E80"/>
    <w:rsid w:val="003E0F5E"/>
    <w:rsid w:val="003E2447"/>
    <w:rsid w:val="003E3611"/>
    <w:rsid w:val="003E3ABC"/>
    <w:rsid w:val="003E42FE"/>
    <w:rsid w:val="003E47BE"/>
    <w:rsid w:val="003E4F0B"/>
    <w:rsid w:val="003E576C"/>
    <w:rsid w:val="003E6759"/>
    <w:rsid w:val="003E69F6"/>
    <w:rsid w:val="003E6C2A"/>
    <w:rsid w:val="003E71D0"/>
    <w:rsid w:val="003E7812"/>
    <w:rsid w:val="003E7F9C"/>
    <w:rsid w:val="003F0376"/>
    <w:rsid w:val="003F0DAA"/>
    <w:rsid w:val="003F1A72"/>
    <w:rsid w:val="003F1DA4"/>
    <w:rsid w:val="003F21A6"/>
    <w:rsid w:val="003F2306"/>
    <w:rsid w:val="003F2723"/>
    <w:rsid w:val="003F27D5"/>
    <w:rsid w:val="003F2910"/>
    <w:rsid w:val="003F2930"/>
    <w:rsid w:val="003F2A50"/>
    <w:rsid w:val="003F43EF"/>
    <w:rsid w:val="003F44CB"/>
    <w:rsid w:val="003F5304"/>
    <w:rsid w:val="003F5516"/>
    <w:rsid w:val="003F6A59"/>
    <w:rsid w:val="003F7712"/>
    <w:rsid w:val="00400833"/>
    <w:rsid w:val="00400B26"/>
    <w:rsid w:val="00400E21"/>
    <w:rsid w:val="004018CB"/>
    <w:rsid w:val="004062C4"/>
    <w:rsid w:val="0040734E"/>
    <w:rsid w:val="00407AFD"/>
    <w:rsid w:val="00407F9F"/>
    <w:rsid w:val="00410F61"/>
    <w:rsid w:val="004122AC"/>
    <w:rsid w:val="004131D9"/>
    <w:rsid w:val="0041390E"/>
    <w:rsid w:val="00414BB3"/>
    <w:rsid w:val="00415963"/>
    <w:rsid w:val="00415D5F"/>
    <w:rsid w:val="0041669D"/>
    <w:rsid w:val="00416961"/>
    <w:rsid w:val="00416AC5"/>
    <w:rsid w:val="004201F7"/>
    <w:rsid w:val="0042033F"/>
    <w:rsid w:val="00421EAB"/>
    <w:rsid w:val="00422C30"/>
    <w:rsid w:val="00422FDE"/>
    <w:rsid w:val="004264FC"/>
    <w:rsid w:val="00426B81"/>
    <w:rsid w:val="0042735E"/>
    <w:rsid w:val="004311C8"/>
    <w:rsid w:val="00431698"/>
    <w:rsid w:val="004324D4"/>
    <w:rsid w:val="004325D1"/>
    <w:rsid w:val="00433E63"/>
    <w:rsid w:val="00434BE2"/>
    <w:rsid w:val="00435C19"/>
    <w:rsid w:val="00435C42"/>
    <w:rsid w:val="00437000"/>
    <w:rsid w:val="004378D9"/>
    <w:rsid w:val="00437A99"/>
    <w:rsid w:val="00441A94"/>
    <w:rsid w:val="00443AB0"/>
    <w:rsid w:val="00444983"/>
    <w:rsid w:val="00444F8C"/>
    <w:rsid w:val="004453C9"/>
    <w:rsid w:val="00445A1C"/>
    <w:rsid w:val="0044674B"/>
    <w:rsid w:val="00446771"/>
    <w:rsid w:val="00450B80"/>
    <w:rsid w:val="00453767"/>
    <w:rsid w:val="00453897"/>
    <w:rsid w:val="00454456"/>
    <w:rsid w:val="00454B84"/>
    <w:rsid w:val="004555BE"/>
    <w:rsid w:val="00455F90"/>
    <w:rsid w:val="00456552"/>
    <w:rsid w:val="004567A8"/>
    <w:rsid w:val="00456D81"/>
    <w:rsid w:val="00456EF9"/>
    <w:rsid w:val="00456FB2"/>
    <w:rsid w:val="0046072B"/>
    <w:rsid w:val="004607BA"/>
    <w:rsid w:val="00460DFE"/>
    <w:rsid w:val="004627BD"/>
    <w:rsid w:val="00462B9F"/>
    <w:rsid w:val="00464FC8"/>
    <w:rsid w:val="004657B8"/>
    <w:rsid w:val="00465BAC"/>
    <w:rsid w:val="0046608F"/>
    <w:rsid w:val="004667D7"/>
    <w:rsid w:val="00466B68"/>
    <w:rsid w:val="00466B7F"/>
    <w:rsid w:val="00467069"/>
    <w:rsid w:val="004678D4"/>
    <w:rsid w:val="0047197D"/>
    <w:rsid w:val="00471C06"/>
    <w:rsid w:val="00471C50"/>
    <w:rsid w:val="00472352"/>
    <w:rsid w:val="004736B9"/>
    <w:rsid w:val="00473B6E"/>
    <w:rsid w:val="0047550E"/>
    <w:rsid w:val="00475FA8"/>
    <w:rsid w:val="004761B3"/>
    <w:rsid w:val="00476C89"/>
    <w:rsid w:val="0047739E"/>
    <w:rsid w:val="00477DEF"/>
    <w:rsid w:val="004822A4"/>
    <w:rsid w:val="00483D3E"/>
    <w:rsid w:val="00483ED7"/>
    <w:rsid w:val="00484845"/>
    <w:rsid w:val="00484E38"/>
    <w:rsid w:val="00485790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B15"/>
    <w:rsid w:val="00493D19"/>
    <w:rsid w:val="00494A79"/>
    <w:rsid w:val="00494E96"/>
    <w:rsid w:val="00495A4A"/>
    <w:rsid w:val="00495A6C"/>
    <w:rsid w:val="00495D17"/>
    <w:rsid w:val="00496A9B"/>
    <w:rsid w:val="00496B3B"/>
    <w:rsid w:val="004A052C"/>
    <w:rsid w:val="004A057E"/>
    <w:rsid w:val="004A1824"/>
    <w:rsid w:val="004A2817"/>
    <w:rsid w:val="004A2CB7"/>
    <w:rsid w:val="004A2EF8"/>
    <w:rsid w:val="004A35BF"/>
    <w:rsid w:val="004A3677"/>
    <w:rsid w:val="004A49E9"/>
    <w:rsid w:val="004A4D88"/>
    <w:rsid w:val="004A58B2"/>
    <w:rsid w:val="004A5A33"/>
    <w:rsid w:val="004A6447"/>
    <w:rsid w:val="004A66C7"/>
    <w:rsid w:val="004A6E92"/>
    <w:rsid w:val="004A6F9C"/>
    <w:rsid w:val="004A715A"/>
    <w:rsid w:val="004A724B"/>
    <w:rsid w:val="004A78B8"/>
    <w:rsid w:val="004A7C06"/>
    <w:rsid w:val="004B108B"/>
    <w:rsid w:val="004B12D5"/>
    <w:rsid w:val="004B12EC"/>
    <w:rsid w:val="004B16E3"/>
    <w:rsid w:val="004B19FE"/>
    <w:rsid w:val="004B1DF3"/>
    <w:rsid w:val="004B337B"/>
    <w:rsid w:val="004B3D21"/>
    <w:rsid w:val="004B4C38"/>
    <w:rsid w:val="004B5426"/>
    <w:rsid w:val="004B5622"/>
    <w:rsid w:val="004B581D"/>
    <w:rsid w:val="004B73E3"/>
    <w:rsid w:val="004C2D44"/>
    <w:rsid w:val="004C30B7"/>
    <w:rsid w:val="004C4FA4"/>
    <w:rsid w:val="004C5480"/>
    <w:rsid w:val="004C5649"/>
    <w:rsid w:val="004C593F"/>
    <w:rsid w:val="004C642C"/>
    <w:rsid w:val="004C702B"/>
    <w:rsid w:val="004C7705"/>
    <w:rsid w:val="004C7F5E"/>
    <w:rsid w:val="004D0597"/>
    <w:rsid w:val="004D099B"/>
    <w:rsid w:val="004D116D"/>
    <w:rsid w:val="004D221A"/>
    <w:rsid w:val="004D244F"/>
    <w:rsid w:val="004D3D23"/>
    <w:rsid w:val="004D4C35"/>
    <w:rsid w:val="004D5606"/>
    <w:rsid w:val="004D6157"/>
    <w:rsid w:val="004D679B"/>
    <w:rsid w:val="004D6CB5"/>
    <w:rsid w:val="004D7736"/>
    <w:rsid w:val="004E118E"/>
    <w:rsid w:val="004E1D68"/>
    <w:rsid w:val="004E2028"/>
    <w:rsid w:val="004E22D6"/>
    <w:rsid w:val="004E235D"/>
    <w:rsid w:val="004E3BFC"/>
    <w:rsid w:val="004E4602"/>
    <w:rsid w:val="004E6920"/>
    <w:rsid w:val="004E7EAF"/>
    <w:rsid w:val="004F0D89"/>
    <w:rsid w:val="004F19E6"/>
    <w:rsid w:val="004F2ABD"/>
    <w:rsid w:val="004F2B49"/>
    <w:rsid w:val="004F2C82"/>
    <w:rsid w:val="004F30D4"/>
    <w:rsid w:val="004F3427"/>
    <w:rsid w:val="004F34D4"/>
    <w:rsid w:val="004F3BBB"/>
    <w:rsid w:val="004F5012"/>
    <w:rsid w:val="004F5418"/>
    <w:rsid w:val="004F58BC"/>
    <w:rsid w:val="004F60A9"/>
    <w:rsid w:val="004F6211"/>
    <w:rsid w:val="004F6F3D"/>
    <w:rsid w:val="004F73A5"/>
    <w:rsid w:val="004F76F4"/>
    <w:rsid w:val="0050009A"/>
    <w:rsid w:val="00501087"/>
    <w:rsid w:val="00502CE9"/>
    <w:rsid w:val="005032D8"/>
    <w:rsid w:val="00503992"/>
    <w:rsid w:val="00504E75"/>
    <w:rsid w:val="005058E9"/>
    <w:rsid w:val="00506CEC"/>
    <w:rsid w:val="0050733D"/>
    <w:rsid w:val="00507364"/>
    <w:rsid w:val="0050780F"/>
    <w:rsid w:val="00507815"/>
    <w:rsid w:val="00510F75"/>
    <w:rsid w:val="005125DD"/>
    <w:rsid w:val="00512908"/>
    <w:rsid w:val="00512C8D"/>
    <w:rsid w:val="0051371E"/>
    <w:rsid w:val="005137F6"/>
    <w:rsid w:val="0051499A"/>
    <w:rsid w:val="00514BA5"/>
    <w:rsid w:val="00514D26"/>
    <w:rsid w:val="0051540C"/>
    <w:rsid w:val="00515FE0"/>
    <w:rsid w:val="00516344"/>
    <w:rsid w:val="0051671D"/>
    <w:rsid w:val="00516808"/>
    <w:rsid w:val="00516FCB"/>
    <w:rsid w:val="005173A5"/>
    <w:rsid w:val="005203B7"/>
    <w:rsid w:val="0052072E"/>
    <w:rsid w:val="005223F3"/>
    <w:rsid w:val="00522A48"/>
    <w:rsid w:val="00523857"/>
    <w:rsid w:val="00523B56"/>
    <w:rsid w:val="005242AC"/>
    <w:rsid w:val="005249A4"/>
    <w:rsid w:val="0052557A"/>
    <w:rsid w:val="005265EF"/>
    <w:rsid w:val="005266F6"/>
    <w:rsid w:val="00526805"/>
    <w:rsid w:val="00526910"/>
    <w:rsid w:val="0052757D"/>
    <w:rsid w:val="0052770D"/>
    <w:rsid w:val="00527855"/>
    <w:rsid w:val="005304D0"/>
    <w:rsid w:val="00530B29"/>
    <w:rsid w:val="00530D6B"/>
    <w:rsid w:val="00531843"/>
    <w:rsid w:val="00531C66"/>
    <w:rsid w:val="005325DA"/>
    <w:rsid w:val="00532F2B"/>
    <w:rsid w:val="005330EE"/>
    <w:rsid w:val="005357B3"/>
    <w:rsid w:val="00535C63"/>
    <w:rsid w:val="005365BE"/>
    <w:rsid w:val="005370BF"/>
    <w:rsid w:val="0054059A"/>
    <w:rsid w:val="005406B1"/>
    <w:rsid w:val="00541256"/>
    <w:rsid w:val="00541592"/>
    <w:rsid w:val="00542D55"/>
    <w:rsid w:val="0054438E"/>
    <w:rsid w:val="00546EF4"/>
    <w:rsid w:val="0054785C"/>
    <w:rsid w:val="005501A1"/>
    <w:rsid w:val="00550DD0"/>
    <w:rsid w:val="00551346"/>
    <w:rsid w:val="0055186B"/>
    <w:rsid w:val="00551C3E"/>
    <w:rsid w:val="00551DDD"/>
    <w:rsid w:val="00552625"/>
    <w:rsid w:val="00552D60"/>
    <w:rsid w:val="00553B83"/>
    <w:rsid w:val="005546C7"/>
    <w:rsid w:val="00555282"/>
    <w:rsid w:val="005554DB"/>
    <w:rsid w:val="00555EB7"/>
    <w:rsid w:val="0055619E"/>
    <w:rsid w:val="00557C6C"/>
    <w:rsid w:val="005602B5"/>
    <w:rsid w:val="005609CE"/>
    <w:rsid w:val="00561249"/>
    <w:rsid w:val="005634D7"/>
    <w:rsid w:val="005645CB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568"/>
    <w:rsid w:val="005738AE"/>
    <w:rsid w:val="00573C46"/>
    <w:rsid w:val="00573CE7"/>
    <w:rsid w:val="00573E45"/>
    <w:rsid w:val="0057426E"/>
    <w:rsid w:val="005744C2"/>
    <w:rsid w:val="00574CF4"/>
    <w:rsid w:val="00575C14"/>
    <w:rsid w:val="00576B52"/>
    <w:rsid w:val="00577754"/>
    <w:rsid w:val="0058102B"/>
    <w:rsid w:val="00581575"/>
    <w:rsid w:val="005831DD"/>
    <w:rsid w:val="00583588"/>
    <w:rsid w:val="00583919"/>
    <w:rsid w:val="00583D3F"/>
    <w:rsid w:val="0058472F"/>
    <w:rsid w:val="00584912"/>
    <w:rsid w:val="005857E3"/>
    <w:rsid w:val="0058580A"/>
    <w:rsid w:val="005865D8"/>
    <w:rsid w:val="00586DD7"/>
    <w:rsid w:val="00586F21"/>
    <w:rsid w:val="00592577"/>
    <w:rsid w:val="00593544"/>
    <w:rsid w:val="005936AE"/>
    <w:rsid w:val="005936AF"/>
    <w:rsid w:val="0059379C"/>
    <w:rsid w:val="005944E5"/>
    <w:rsid w:val="00594678"/>
    <w:rsid w:val="005950F1"/>
    <w:rsid w:val="0059611C"/>
    <w:rsid w:val="00596267"/>
    <w:rsid w:val="00597088"/>
    <w:rsid w:val="005A1224"/>
    <w:rsid w:val="005A132F"/>
    <w:rsid w:val="005A2C0F"/>
    <w:rsid w:val="005A3539"/>
    <w:rsid w:val="005A378B"/>
    <w:rsid w:val="005A37D1"/>
    <w:rsid w:val="005A3845"/>
    <w:rsid w:val="005A3910"/>
    <w:rsid w:val="005A3D8A"/>
    <w:rsid w:val="005A3E77"/>
    <w:rsid w:val="005A5317"/>
    <w:rsid w:val="005A5B60"/>
    <w:rsid w:val="005A5B67"/>
    <w:rsid w:val="005A6F63"/>
    <w:rsid w:val="005A7144"/>
    <w:rsid w:val="005A77C6"/>
    <w:rsid w:val="005B0621"/>
    <w:rsid w:val="005B142A"/>
    <w:rsid w:val="005B17D5"/>
    <w:rsid w:val="005B21D8"/>
    <w:rsid w:val="005B286F"/>
    <w:rsid w:val="005B288E"/>
    <w:rsid w:val="005B2C7E"/>
    <w:rsid w:val="005B5098"/>
    <w:rsid w:val="005B57AD"/>
    <w:rsid w:val="005B662F"/>
    <w:rsid w:val="005B6824"/>
    <w:rsid w:val="005B6FA7"/>
    <w:rsid w:val="005B79EA"/>
    <w:rsid w:val="005C0B1C"/>
    <w:rsid w:val="005C25B7"/>
    <w:rsid w:val="005C3EA0"/>
    <w:rsid w:val="005C458D"/>
    <w:rsid w:val="005C510F"/>
    <w:rsid w:val="005C5EEA"/>
    <w:rsid w:val="005C6CEB"/>
    <w:rsid w:val="005C7656"/>
    <w:rsid w:val="005D0520"/>
    <w:rsid w:val="005D1877"/>
    <w:rsid w:val="005D1DAC"/>
    <w:rsid w:val="005D2E91"/>
    <w:rsid w:val="005D34B6"/>
    <w:rsid w:val="005D38FB"/>
    <w:rsid w:val="005D46A2"/>
    <w:rsid w:val="005D5166"/>
    <w:rsid w:val="005D5A2E"/>
    <w:rsid w:val="005D6CAA"/>
    <w:rsid w:val="005D7346"/>
    <w:rsid w:val="005D7419"/>
    <w:rsid w:val="005E0079"/>
    <w:rsid w:val="005E066C"/>
    <w:rsid w:val="005E2C44"/>
    <w:rsid w:val="005E300B"/>
    <w:rsid w:val="005E3280"/>
    <w:rsid w:val="005E5A4E"/>
    <w:rsid w:val="005E64D8"/>
    <w:rsid w:val="005E7005"/>
    <w:rsid w:val="005F08A8"/>
    <w:rsid w:val="005F0E08"/>
    <w:rsid w:val="005F0F9E"/>
    <w:rsid w:val="005F1896"/>
    <w:rsid w:val="005F33CB"/>
    <w:rsid w:val="005F35A0"/>
    <w:rsid w:val="005F48CD"/>
    <w:rsid w:val="005F510A"/>
    <w:rsid w:val="005F5947"/>
    <w:rsid w:val="005F5C65"/>
    <w:rsid w:val="005F64AC"/>
    <w:rsid w:val="00600BB7"/>
    <w:rsid w:val="00600DF1"/>
    <w:rsid w:val="00600E5D"/>
    <w:rsid w:val="006012B9"/>
    <w:rsid w:val="00602547"/>
    <w:rsid w:val="0060337A"/>
    <w:rsid w:val="00604766"/>
    <w:rsid w:val="006050F1"/>
    <w:rsid w:val="00606884"/>
    <w:rsid w:val="00606E1B"/>
    <w:rsid w:val="00606F7E"/>
    <w:rsid w:val="00607113"/>
    <w:rsid w:val="0060743C"/>
    <w:rsid w:val="006079DE"/>
    <w:rsid w:val="006100EC"/>
    <w:rsid w:val="00610758"/>
    <w:rsid w:val="0061083C"/>
    <w:rsid w:val="0061138D"/>
    <w:rsid w:val="00611D7A"/>
    <w:rsid w:val="00612F89"/>
    <w:rsid w:val="00614278"/>
    <w:rsid w:val="00615149"/>
    <w:rsid w:val="00615C80"/>
    <w:rsid w:val="00615EEE"/>
    <w:rsid w:val="006166A0"/>
    <w:rsid w:val="006209D5"/>
    <w:rsid w:val="00620B0F"/>
    <w:rsid w:val="00620F3D"/>
    <w:rsid w:val="00621D26"/>
    <w:rsid w:val="00622936"/>
    <w:rsid w:val="00622B82"/>
    <w:rsid w:val="006234D4"/>
    <w:rsid w:val="00623773"/>
    <w:rsid w:val="00623FA7"/>
    <w:rsid w:val="00624447"/>
    <w:rsid w:val="006244C9"/>
    <w:rsid w:val="00624988"/>
    <w:rsid w:val="00624B9E"/>
    <w:rsid w:val="00625940"/>
    <w:rsid w:val="00625CEF"/>
    <w:rsid w:val="00626C94"/>
    <w:rsid w:val="0062772E"/>
    <w:rsid w:val="00627890"/>
    <w:rsid w:val="00627D95"/>
    <w:rsid w:val="00630165"/>
    <w:rsid w:val="006302A6"/>
    <w:rsid w:val="00630D2E"/>
    <w:rsid w:val="0063104A"/>
    <w:rsid w:val="00631181"/>
    <w:rsid w:val="0063381B"/>
    <w:rsid w:val="00634784"/>
    <w:rsid w:val="00634C72"/>
    <w:rsid w:val="006356ED"/>
    <w:rsid w:val="00635D14"/>
    <w:rsid w:val="00636B97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AE9"/>
    <w:rsid w:val="00647E1E"/>
    <w:rsid w:val="00652E41"/>
    <w:rsid w:val="00653D47"/>
    <w:rsid w:val="0065407D"/>
    <w:rsid w:val="00654A1C"/>
    <w:rsid w:val="00655F85"/>
    <w:rsid w:val="00656298"/>
    <w:rsid w:val="00656576"/>
    <w:rsid w:val="00656901"/>
    <w:rsid w:val="0066041B"/>
    <w:rsid w:val="00660789"/>
    <w:rsid w:val="00660DAA"/>
    <w:rsid w:val="00661F1C"/>
    <w:rsid w:val="00662F77"/>
    <w:rsid w:val="006631D6"/>
    <w:rsid w:val="006631D9"/>
    <w:rsid w:val="006643A2"/>
    <w:rsid w:val="006645D7"/>
    <w:rsid w:val="00664C7E"/>
    <w:rsid w:val="0066605D"/>
    <w:rsid w:val="006660C6"/>
    <w:rsid w:val="00666395"/>
    <w:rsid w:val="00666655"/>
    <w:rsid w:val="00666DD8"/>
    <w:rsid w:val="00666E9F"/>
    <w:rsid w:val="006705F0"/>
    <w:rsid w:val="00670B5A"/>
    <w:rsid w:val="00670B7C"/>
    <w:rsid w:val="00670E91"/>
    <w:rsid w:val="00671283"/>
    <w:rsid w:val="006726F6"/>
    <w:rsid w:val="0067359D"/>
    <w:rsid w:val="00673B4E"/>
    <w:rsid w:val="00673F38"/>
    <w:rsid w:val="00674477"/>
    <w:rsid w:val="00674A87"/>
    <w:rsid w:val="006765FF"/>
    <w:rsid w:val="0067684C"/>
    <w:rsid w:val="00681497"/>
    <w:rsid w:val="00681BC4"/>
    <w:rsid w:val="00683590"/>
    <w:rsid w:val="00683A98"/>
    <w:rsid w:val="00683C2A"/>
    <w:rsid w:val="0068422A"/>
    <w:rsid w:val="006853A9"/>
    <w:rsid w:val="00685676"/>
    <w:rsid w:val="00685CB5"/>
    <w:rsid w:val="0068764D"/>
    <w:rsid w:val="006906C2"/>
    <w:rsid w:val="00690D77"/>
    <w:rsid w:val="006911E8"/>
    <w:rsid w:val="00693417"/>
    <w:rsid w:val="00693A52"/>
    <w:rsid w:val="00694F02"/>
    <w:rsid w:val="00696285"/>
    <w:rsid w:val="00696702"/>
    <w:rsid w:val="00697D40"/>
    <w:rsid w:val="006A12F1"/>
    <w:rsid w:val="006A131E"/>
    <w:rsid w:val="006A443D"/>
    <w:rsid w:val="006A4BC4"/>
    <w:rsid w:val="006A4D29"/>
    <w:rsid w:val="006A664F"/>
    <w:rsid w:val="006A6838"/>
    <w:rsid w:val="006A6996"/>
    <w:rsid w:val="006A6C31"/>
    <w:rsid w:val="006A7350"/>
    <w:rsid w:val="006A78FD"/>
    <w:rsid w:val="006B007A"/>
    <w:rsid w:val="006B08F3"/>
    <w:rsid w:val="006B178C"/>
    <w:rsid w:val="006B1CA7"/>
    <w:rsid w:val="006B2846"/>
    <w:rsid w:val="006B2F6F"/>
    <w:rsid w:val="006B40DB"/>
    <w:rsid w:val="006B4EF4"/>
    <w:rsid w:val="006B5246"/>
    <w:rsid w:val="006B6209"/>
    <w:rsid w:val="006C09F2"/>
    <w:rsid w:val="006C0A7E"/>
    <w:rsid w:val="006C0EE6"/>
    <w:rsid w:val="006C220E"/>
    <w:rsid w:val="006C366D"/>
    <w:rsid w:val="006C3E60"/>
    <w:rsid w:val="006C4A0A"/>
    <w:rsid w:val="006C5A2B"/>
    <w:rsid w:val="006C5D86"/>
    <w:rsid w:val="006C73D1"/>
    <w:rsid w:val="006C76A0"/>
    <w:rsid w:val="006C7D11"/>
    <w:rsid w:val="006D0082"/>
    <w:rsid w:val="006D059C"/>
    <w:rsid w:val="006D0D08"/>
    <w:rsid w:val="006D17AD"/>
    <w:rsid w:val="006D1E5C"/>
    <w:rsid w:val="006D20C4"/>
    <w:rsid w:val="006D24B0"/>
    <w:rsid w:val="006D3886"/>
    <w:rsid w:val="006D39AD"/>
    <w:rsid w:val="006D3F83"/>
    <w:rsid w:val="006D5D0B"/>
    <w:rsid w:val="006D610E"/>
    <w:rsid w:val="006D6B98"/>
    <w:rsid w:val="006D6FC7"/>
    <w:rsid w:val="006D7111"/>
    <w:rsid w:val="006D7C8A"/>
    <w:rsid w:val="006E03D9"/>
    <w:rsid w:val="006E0689"/>
    <w:rsid w:val="006E0B67"/>
    <w:rsid w:val="006E0CB0"/>
    <w:rsid w:val="006E0DB9"/>
    <w:rsid w:val="006E208E"/>
    <w:rsid w:val="006E21E4"/>
    <w:rsid w:val="006E3A1C"/>
    <w:rsid w:val="006E46B3"/>
    <w:rsid w:val="006E4D04"/>
    <w:rsid w:val="006E57F9"/>
    <w:rsid w:val="006E59BA"/>
    <w:rsid w:val="006E6F34"/>
    <w:rsid w:val="006F1D76"/>
    <w:rsid w:val="006F495F"/>
    <w:rsid w:val="006F4DAF"/>
    <w:rsid w:val="006F6366"/>
    <w:rsid w:val="006F6573"/>
    <w:rsid w:val="006F6858"/>
    <w:rsid w:val="006F6EDB"/>
    <w:rsid w:val="006F6F67"/>
    <w:rsid w:val="006F736D"/>
    <w:rsid w:val="006F7573"/>
    <w:rsid w:val="006F76A4"/>
    <w:rsid w:val="006F77CF"/>
    <w:rsid w:val="006F7ADA"/>
    <w:rsid w:val="007007A2"/>
    <w:rsid w:val="00700BE2"/>
    <w:rsid w:val="0070175E"/>
    <w:rsid w:val="00702276"/>
    <w:rsid w:val="00702820"/>
    <w:rsid w:val="0070283A"/>
    <w:rsid w:val="00703478"/>
    <w:rsid w:val="0070360C"/>
    <w:rsid w:val="00703CB7"/>
    <w:rsid w:val="00703F1B"/>
    <w:rsid w:val="00704938"/>
    <w:rsid w:val="00704E83"/>
    <w:rsid w:val="00705CA0"/>
    <w:rsid w:val="00705FA1"/>
    <w:rsid w:val="007060C9"/>
    <w:rsid w:val="00707064"/>
    <w:rsid w:val="0070794C"/>
    <w:rsid w:val="00707D3A"/>
    <w:rsid w:val="0071066D"/>
    <w:rsid w:val="007125B7"/>
    <w:rsid w:val="00712AA2"/>
    <w:rsid w:val="00712F5A"/>
    <w:rsid w:val="00713136"/>
    <w:rsid w:val="007132D7"/>
    <w:rsid w:val="007136BA"/>
    <w:rsid w:val="0071427D"/>
    <w:rsid w:val="007156C4"/>
    <w:rsid w:val="00715D18"/>
    <w:rsid w:val="007174EE"/>
    <w:rsid w:val="007204FE"/>
    <w:rsid w:val="00720AED"/>
    <w:rsid w:val="00720CE4"/>
    <w:rsid w:val="0072144E"/>
    <w:rsid w:val="00721BB2"/>
    <w:rsid w:val="00723521"/>
    <w:rsid w:val="007237E8"/>
    <w:rsid w:val="00723ECD"/>
    <w:rsid w:val="00726AB8"/>
    <w:rsid w:val="00726B94"/>
    <w:rsid w:val="007277FE"/>
    <w:rsid w:val="007304DD"/>
    <w:rsid w:val="007310F2"/>
    <w:rsid w:val="007316DF"/>
    <w:rsid w:val="007320A6"/>
    <w:rsid w:val="007322B2"/>
    <w:rsid w:val="00732953"/>
    <w:rsid w:val="00732E28"/>
    <w:rsid w:val="00733013"/>
    <w:rsid w:val="00733769"/>
    <w:rsid w:val="00733D85"/>
    <w:rsid w:val="007359D7"/>
    <w:rsid w:val="00735D29"/>
    <w:rsid w:val="007371AA"/>
    <w:rsid w:val="007378BA"/>
    <w:rsid w:val="00741086"/>
    <w:rsid w:val="0074377F"/>
    <w:rsid w:val="00743AC6"/>
    <w:rsid w:val="00743E94"/>
    <w:rsid w:val="00744206"/>
    <w:rsid w:val="00744523"/>
    <w:rsid w:val="007464A1"/>
    <w:rsid w:val="00746768"/>
    <w:rsid w:val="007468E1"/>
    <w:rsid w:val="00746DAC"/>
    <w:rsid w:val="00747CA6"/>
    <w:rsid w:val="007503B9"/>
    <w:rsid w:val="007506E8"/>
    <w:rsid w:val="00751355"/>
    <w:rsid w:val="00751853"/>
    <w:rsid w:val="0075286F"/>
    <w:rsid w:val="007538D1"/>
    <w:rsid w:val="00753A02"/>
    <w:rsid w:val="00753F82"/>
    <w:rsid w:val="0075402D"/>
    <w:rsid w:val="00754097"/>
    <w:rsid w:val="007561F2"/>
    <w:rsid w:val="00756D31"/>
    <w:rsid w:val="00761AD4"/>
    <w:rsid w:val="00763B2A"/>
    <w:rsid w:val="007652AA"/>
    <w:rsid w:val="00765492"/>
    <w:rsid w:val="007659A7"/>
    <w:rsid w:val="00766154"/>
    <w:rsid w:val="00766846"/>
    <w:rsid w:val="00767149"/>
    <w:rsid w:val="007678AB"/>
    <w:rsid w:val="007678C0"/>
    <w:rsid w:val="00767C87"/>
    <w:rsid w:val="007700E9"/>
    <w:rsid w:val="0077033F"/>
    <w:rsid w:val="00770C58"/>
    <w:rsid w:val="00771097"/>
    <w:rsid w:val="007716B9"/>
    <w:rsid w:val="00771D60"/>
    <w:rsid w:val="007720D4"/>
    <w:rsid w:val="00772207"/>
    <w:rsid w:val="00772EE9"/>
    <w:rsid w:val="007732D1"/>
    <w:rsid w:val="00773A2D"/>
    <w:rsid w:val="00773E86"/>
    <w:rsid w:val="00774029"/>
    <w:rsid w:val="0077471D"/>
    <w:rsid w:val="00774723"/>
    <w:rsid w:val="00774B66"/>
    <w:rsid w:val="00774CBD"/>
    <w:rsid w:val="007750C0"/>
    <w:rsid w:val="00775151"/>
    <w:rsid w:val="007751E2"/>
    <w:rsid w:val="007755FD"/>
    <w:rsid w:val="00776219"/>
    <w:rsid w:val="007764BF"/>
    <w:rsid w:val="00776839"/>
    <w:rsid w:val="007768C7"/>
    <w:rsid w:val="00776B4A"/>
    <w:rsid w:val="00776D40"/>
    <w:rsid w:val="007778F6"/>
    <w:rsid w:val="00777E9A"/>
    <w:rsid w:val="0078030E"/>
    <w:rsid w:val="00780543"/>
    <w:rsid w:val="007806CB"/>
    <w:rsid w:val="00780B3C"/>
    <w:rsid w:val="00781E7F"/>
    <w:rsid w:val="00782390"/>
    <w:rsid w:val="00783003"/>
    <w:rsid w:val="007831B3"/>
    <w:rsid w:val="00783497"/>
    <w:rsid w:val="00783551"/>
    <w:rsid w:val="00783C80"/>
    <w:rsid w:val="007843E5"/>
    <w:rsid w:val="0078572C"/>
    <w:rsid w:val="00785739"/>
    <w:rsid w:val="007867F9"/>
    <w:rsid w:val="00791901"/>
    <w:rsid w:val="007922F8"/>
    <w:rsid w:val="00792CD6"/>
    <w:rsid w:val="007931BA"/>
    <w:rsid w:val="0079442D"/>
    <w:rsid w:val="00794441"/>
    <w:rsid w:val="0079574C"/>
    <w:rsid w:val="00795E88"/>
    <w:rsid w:val="00796155"/>
    <w:rsid w:val="00796522"/>
    <w:rsid w:val="007967BD"/>
    <w:rsid w:val="00796B2F"/>
    <w:rsid w:val="00797D98"/>
    <w:rsid w:val="007A0FCB"/>
    <w:rsid w:val="007A24A8"/>
    <w:rsid w:val="007A255E"/>
    <w:rsid w:val="007A4231"/>
    <w:rsid w:val="007A46F6"/>
    <w:rsid w:val="007A4999"/>
    <w:rsid w:val="007A4CD1"/>
    <w:rsid w:val="007A5329"/>
    <w:rsid w:val="007A5CBC"/>
    <w:rsid w:val="007A76A0"/>
    <w:rsid w:val="007B0476"/>
    <w:rsid w:val="007B1394"/>
    <w:rsid w:val="007B446A"/>
    <w:rsid w:val="007B46C3"/>
    <w:rsid w:val="007B512A"/>
    <w:rsid w:val="007B5537"/>
    <w:rsid w:val="007B5967"/>
    <w:rsid w:val="007B64A1"/>
    <w:rsid w:val="007B6720"/>
    <w:rsid w:val="007B6E49"/>
    <w:rsid w:val="007B744C"/>
    <w:rsid w:val="007B74F1"/>
    <w:rsid w:val="007B7F6A"/>
    <w:rsid w:val="007C0536"/>
    <w:rsid w:val="007C0ACE"/>
    <w:rsid w:val="007C1238"/>
    <w:rsid w:val="007C1493"/>
    <w:rsid w:val="007C1ABF"/>
    <w:rsid w:val="007C31E4"/>
    <w:rsid w:val="007C377C"/>
    <w:rsid w:val="007C3A45"/>
    <w:rsid w:val="007C3D26"/>
    <w:rsid w:val="007C4F48"/>
    <w:rsid w:val="007C50C2"/>
    <w:rsid w:val="007C5C0B"/>
    <w:rsid w:val="007C6B55"/>
    <w:rsid w:val="007D10FB"/>
    <w:rsid w:val="007D11BD"/>
    <w:rsid w:val="007D180C"/>
    <w:rsid w:val="007D1F62"/>
    <w:rsid w:val="007D36E2"/>
    <w:rsid w:val="007D36F1"/>
    <w:rsid w:val="007D3E81"/>
    <w:rsid w:val="007D44E8"/>
    <w:rsid w:val="007D4827"/>
    <w:rsid w:val="007D4FB4"/>
    <w:rsid w:val="007D54F5"/>
    <w:rsid w:val="007D59C8"/>
    <w:rsid w:val="007D5F62"/>
    <w:rsid w:val="007D664C"/>
    <w:rsid w:val="007D6BB2"/>
    <w:rsid w:val="007D7072"/>
    <w:rsid w:val="007E06D6"/>
    <w:rsid w:val="007E076D"/>
    <w:rsid w:val="007E0B88"/>
    <w:rsid w:val="007E2488"/>
    <w:rsid w:val="007E2496"/>
    <w:rsid w:val="007E2863"/>
    <w:rsid w:val="007E3B8F"/>
    <w:rsid w:val="007E3D57"/>
    <w:rsid w:val="007E4F61"/>
    <w:rsid w:val="007E6913"/>
    <w:rsid w:val="007E7FB5"/>
    <w:rsid w:val="007E7FB6"/>
    <w:rsid w:val="007F0ACB"/>
    <w:rsid w:val="007F0E6B"/>
    <w:rsid w:val="007F11E8"/>
    <w:rsid w:val="007F12FC"/>
    <w:rsid w:val="007F1803"/>
    <w:rsid w:val="007F2759"/>
    <w:rsid w:val="007F2EE7"/>
    <w:rsid w:val="007F461C"/>
    <w:rsid w:val="007F4AF4"/>
    <w:rsid w:val="007F4E74"/>
    <w:rsid w:val="007F5ABC"/>
    <w:rsid w:val="007F5CE0"/>
    <w:rsid w:val="007F749D"/>
    <w:rsid w:val="007F750E"/>
    <w:rsid w:val="007F7A8D"/>
    <w:rsid w:val="007F7ACC"/>
    <w:rsid w:val="007F7C13"/>
    <w:rsid w:val="00801B02"/>
    <w:rsid w:val="00802392"/>
    <w:rsid w:val="00804A7D"/>
    <w:rsid w:val="00805B0B"/>
    <w:rsid w:val="008065A8"/>
    <w:rsid w:val="0080666C"/>
    <w:rsid w:val="0080668E"/>
    <w:rsid w:val="008079CD"/>
    <w:rsid w:val="00807E69"/>
    <w:rsid w:val="00810414"/>
    <w:rsid w:val="00811715"/>
    <w:rsid w:val="00811EB2"/>
    <w:rsid w:val="008138AA"/>
    <w:rsid w:val="00814156"/>
    <w:rsid w:val="00814400"/>
    <w:rsid w:val="00814880"/>
    <w:rsid w:val="00814DF1"/>
    <w:rsid w:val="00817CB4"/>
    <w:rsid w:val="008200A5"/>
    <w:rsid w:val="00822F59"/>
    <w:rsid w:val="0082326C"/>
    <w:rsid w:val="008236A1"/>
    <w:rsid w:val="0082488C"/>
    <w:rsid w:val="008252F9"/>
    <w:rsid w:val="008255ED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09"/>
    <w:rsid w:val="00837EEB"/>
    <w:rsid w:val="00841FFA"/>
    <w:rsid w:val="008421D3"/>
    <w:rsid w:val="00842F5B"/>
    <w:rsid w:val="00843B67"/>
    <w:rsid w:val="00843DA9"/>
    <w:rsid w:val="00844003"/>
    <w:rsid w:val="0084422A"/>
    <w:rsid w:val="00844F10"/>
    <w:rsid w:val="00847222"/>
    <w:rsid w:val="00847343"/>
    <w:rsid w:val="008505A5"/>
    <w:rsid w:val="00850DCF"/>
    <w:rsid w:val="00851E48"/>
    <w:rsid w:val="008525BE"/>
    <w:rsid w:val="008537FC"/>
    <w:rsid w:val="00855734"/>
    <w:rsid w:val="0085573A"/>
    <w:rsid w:val="00855B68"/>
    <w:rsid w:val="0085631C"/>
    <w:rsid w:val="0085641C"/>
    <w:rsid w:val="00856DED"/>
    <w:rsid w:val="008639DB"/>
    <w:rsid w:val="00865A6D"/>
    <w:rsid w:val="00865C78"/>
    <w:rsid w:val="00867124"/>
    <w:rsid w:val="0086790E"/>
    <w:rsid w:val="00867BDF"/>
    <w:rsid w:val="008706CE"/>
    <w:rsid w:val="00871AC3"/>
    <w:rsid w:val="00872C69"/>
    <w:rsid w:val="00873AA0"/>
    <w:rsid w:val="00874E26"/>
    <w:rsid w:val="00874F31"/>
    <w:rsid w:val="00875A60"/>
    <w:rsid w:val="00875DC6"/>
    <w:rsid w:val="00877BCA"/>
    <w:rsid w:val="00880235"/>
    <w:rsid w:val="00880327"/>
    <w:rsid w:val="008809A6"/>
    <w:rsid w:val="0088193D"/>
    <w:rsid w:val="00881BC8"/>
    <w:rsid w:val="008820DE"/>
    <w:rsid w:val="008826AC"/>
    <w:rsid w:val="008838A3"/>
    <w:rsid w:val="00884DB8"/>
    <w:rsid w:val="00884E52"/>
    <w:rsid w:val="008851E6"/>
    <w:rsid w:val="00885747"/>
    <w:rsid w:val="00885DE7"/>
    <w:rsid w:val="008860B9"/>
    <w:rsid w:val="00886506"/>
    <w:rsid w:val="0089055A"/>
    <w:rsid w:val="00890994"/>
    <w:rsid w:val="00890B09"/>
    <w:rsid w:val="00890C7C"/>
    <w:rsid w:val="00890F8C"/>
    <w:rsid w:val="00891945"/>
    <w:rsid w:val="0089226C"/>
    <w:rsid w:val="008922C2"/>
    <w:rsid w:val="00892701"/>
    <w:rsid w:val="00892E00"/>
    <w:rsid w:val="008946B7"/>
    <w:rsid w:val="00894BD9"/>
    <w:rsid w:val="008952AD"/>
    <w:rsid w:val="00895A97"/>
    <w:rsid w:val="00896C48"/>
    <w:rsid w:val="00897192"/>
    <w:rsid w:val="00897872"/>
    <w:rsid w:val="00897B57"/>
    <w:rsid w:val="008A0411"/>
    <w:rsid w:val="008A07B6"/>
    <w:rsid w:val="008A1277"/>
    <w:rsid w:val="008A4B74"/>
    <w:rsid w:val="008A4F80"/>
    <w:rsid w:val="008A58C6"/>
    <w:rsid w:val="008A5B9F"/>
    <w:rsid w:val="008A60C1"/>
    <w:rsid w:val="008A6681"/>
    <w:rsid w:val="008A687E"/>
    <w:rsid w:val="008A6A6E"/>
    <w:rsid w:val="008A6E23"/>
    <w:rsid w:val="008A701C"/>
    <w:rsid w:val="008A7C51"/>
    <w:rsid w:val="008B03C4"/>
    <w:rsid w:val="008B1A4E"/>
    <w:rsid w:val="008B2872"/>
    <w:rsid w:val="008B291E"/>
    <w:rsid w:val="008B3402"/>
    <w:rsid w:val="008B3BAE"/>
    <w:rsid w:val="008B3EC3"/>
    <w:rsid w:val="008B4036"/>
    <w:rsid w:val="008B751B"/>
    <w:rsid w:val="008B7E25"/>
    <w:rsid w:val="008C0CFF"/>
    <w:rsid w:val="008C1523"/>
    <w:rsid w:val="008C1DE7"/>
    <w:rsid w:val="008C1E98"/>
    <w:rsid w:val="008C2871"/>
    <w:rsid w:val="008C304C"/>
    <w:rsid w:val="008C320D"/>
    <w:rsid w:val="008C3BD5"/>
    <w:rsid w:val="008C446A"/>
    <w:rsid w:val="008C53F3"/>
    <w:rsid w:val="008C585F"/>
    <w:rsid w:val="008C648B"/>
    <w:rsid w:val="008C6F5A"/>
    <w:rsid w:val="008C7645"/>
    <w:rsid w:val="008C7D0D"/>
    <w:rsid w:val="008D0901"/>
    <w:rsid w:val="008D1335"/>
    <w:rsid w:val="008D1CC6"/>
    <w:rsid w:val="008D2578"/>
    <w:rsid w:val="008D26FD"/>
    <w:rsid w:val="008D2C81"/>
    <w:rsid w:val="008D2FEC"/>
    <w:rsid w:val="008D508C"/>
    <w:rsid w:val="008D54BC"/>
    <w:rsid w:val="008D54D3"/>
    <w:rsid w:val="008D5FF6"/>
    <w:rsid w:val="008D60F7"/>
    <w:rsid w:val="008D62F9"/>
    <w:rsid w:val="008D665E"/>
    <w:rsid w:val="008D6B8C"/>
    <w:rsid w:val="008E017B"/>
    <w:rsid w:val="008E01F5"/>
    <w:rsid w:val="008E0711"/>
    <w:rsid w:val="008E0875"/>
    <w:rsid w:val="008E0C42"/>
    <w:rsid w:val="008E120E"/>
    <w:rsid w:val="008E317F"/>
    <w:rsid w:val="008E365C"/>
    <w:rsid w:val="008E3B51"/>
    <w:rsid w:val="008E48DB"/>
    <w:rsid w:val="008E5CF9"/>
    <w:rsid w:val="008E685F"/>
    <w:rsid w:val="008E726F"/>
    <w:rsid w:val="008E79CD"/>
    <w:rsid w:val="008E7DBA"/>
    <w:rsid w:val="008F0B39"/>
    <w:rsid w:val="008F1DD5"/>
    <w:rsid w:val="008F1E18"/>
    <w:rsid w:val="008F2B18"/>
    <w:rsid w:val="008F2E09"/>
    <w:rsid w:val="008F2E96"/>
    <w:rsid w:val="008F316F"/>
    <w:rsid w:val="008F3493"/>
    <w:rsid w:val="008F3893"/>
    <w:rsid w:val="008F3C0D"/>
    <w:rsid w:val="008F4441"/>
    <w:rsid w:val="008F4484"/>
    <w:rsid w:val="008F5B85"/>
    <w:rsid w:val="008F77B1"/>
    <w:rsid w:val="008F797E"/>
    <w:rsid w:val="008F7CD0"/>
    <w:rsid w:val="00900ECE"/>
    <w:rsid w:val="009029D6"/>
    <w:rsid w:val="00902B32"/>
    <w:rsid w:val="00902CA7"/>
    <w:rsid w:val="00902FED"/>
    <w:rsid w:val="009031F0"/>
    <w:rsid w:val="009035C5"/>
    <w:rsid w:val="00903A4D"/>
    <w:rsid w:val="00904758"/>
    <w:rsid w:val="00904E9C"/>
    <w:rsid w:val="009051C8"/>
    <w:rsid w:val="00905409"/>
    <w:rsid w:val="009054EB"/>
    <w:rsid w:val="009056CC"/>
    <w:rsid w:val="00905879"/>
    <w:rsid w:val="00905B1B"/>
    <w:rsid w:val="00906FB3"/>
    <w:rsid w:val="0090710A"/>
    <w:rsid w:val="00910004"/>
    <w:rsid w:val="00910F69"/>
    <w:rsid w:val="009118A8"/>
    <w:rsid w:val="00911A2B"/>
    <w:rsid w:val="009135AE"/>
    <w:rsid w:val="0091539A"/>
    <w:rsid w:val="00916611"/>
    <w:rsid w:val="009173E2"/>
    <w:rsid w:val="0091792E"/>
    <w:rsid w:val="00920974"/>
    <w:rsid w:val="00920B0F"/>
    <w:rsid w:val="009222D0"/>
    <w:rsid w:val="00922D7C"/>
    <w:rsid w:val="009239BB"/>
    <w:rsid w:val="009240DB"/>
    <w:rsid w:val="0092516E"/>
    <w:rsid w:val="00926114"/>
    <w:rsid w:val="00926CF7"/>
    <w:rsid w:val="00927857"/>
    <w:rsid w:val="00930A83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928"/>
    <w:rsid w:val="0093757B"/>
    <w:rsid w:val="00937F89"/>
    <w:rsid w:val="0094074A"/>
    <w:rsid w:val="00941939"/>
    <w:rsid w:val="009421CA"/>
    <w:rsid w:val="00942A26"/>
    <w:rsid w:val="00942B40"/>
    <w:rsid w:val="00942DAE"/>
    <w:rsid w:val="00942E79"/>
    <w:rsid w:val="009433E5"/>
    <w:rsid w:val="00943AAA"/>
    <w:rsid w:val="009440A5"/>
    <w:rsid w:val="00946A28"/>
    <w:rsid w:val="00946C4F"/>
    <w:rsid w:val="00947722"/>
    <w:rsid w:val="00950BB4"/>
    <w:rsid w:val="00951CDA"/>
    <w:rsid w:val="00952DFC"/>
    <w:rsid w:val="009532B9"/>
    <w:rsid w:val="00954A16"/>
    <w:rsid w:val="00955348"/>
    <w:rsid w:val="00955764"/>
    <w:rsid w:val="00955911"/>
    <w:rsid w:val="00955C83"/>
    <w:rsid w:val="00955EC7"/>
    <w:rsid w:val="009568A6"/>
    <w:rsid w:val="009568E5"/>
    <w:rsid w:val="00956F3A"/>
    <w:rsid w:val="00961063"/>
    <w:rsid w:val="009612A1"/>
    <w:rsid w:val="00961D71"/>
    <w:rsid w:val="00961DEE"/>
    <w:rsid w:val="00964DEA"/>
    <w:rsid w:val="00965F5C"/>
    <w:rsid w:val="00966E9C"/>
    <w:rsid w:val="00967109"/>
    <w:rsid w:val="00967BBC"/>
    <w:rsid w:val="009730B0"/>
    <w:rsid w:val="00973E00"/>
    <w:rsid w:val="00974045"/>
    <w:rsid w:val="009741E9"/>
    <w:rsid w:val="0097454C"/>
    <w:rsid w:val="00974677"/>
    <w:rsid w:val="00974794"/>
    <w:rsid w:val="009749F3"/>
    <w:rsid w:val="00974FA3"/>
    <w:rsid w:val="00975330"/>
    <w:rsid w:val="00975E6F"/>
    <w:rsid w:val="00980067"/>
    <w:rsid w:val="00981129"/>
    <w:rsid w:val="00981B7A"/>
    <w:rsid w:val="00982B90"/>
    <w:rsid w:val="00983665"/>
    <w:rsid w:val="00984865"/>
    <w:rsid w:val="00987F4F"/>
    <w:rsid w:val="00990A84"/>
    <w:rsid w:val="0099101A"/>
    <w:rsid w:val="00991380"/>
    <w:rsid w:val="00992F7D"/>
    <w:rsid w:val="009930E6"/>
    <w:rsid w:val="0099326B"/>
    <w:rsid w:val="009935B7"/>
    <w:rsid w:val="00993D34"/>
    <w:rsid w:val="0099570D"/>
    <w:rsid w:val="00996756"/>
    <w:rsid w:val="00997584"/>
    <w:rsid w:val="009975B7"/>
    <w:rsid w:val="00997F4A"/>
    <w:rsid w:val="009A0A72"/>
    <w:rsid w:val="009A1557"/>
    <w:rsid w:val="009A184B"/>
    <w:rsid w:val="009A1CFA"/>
    <w:rsid w:val="009A265A"/>
    <w:rsid w:val="009A5309"/>
    <w:rsid w:val="009A5ACC"/>
    <w:rsid w:val="009A5C52"/>
    <w:rsid w:val="009A5CEE"/>
    <w:rsid w:val="009A676C"/>
    <w:rsid w:val="009A722D"/>
    <w:rsid w:val="009A7356"/>
    <w:rsid w:val="009B0CB8"/>
    <w:rsid w:val="009B1170"/>
    <w:rsid w:val="009B18ED"/>
    <w:rsid w:val="009B2BFE"/>
    <w:rsid w:val="009B3419"/>
    <w:rsid w:val="009B350B"/>
    <w:rsid w:val="009B3D69"/>
    <w:rsid w:val="009B5128"/>
    <w:rsid w:val="009B6FA1"/>
    <w:rsid w:val="009B773B"/>
    <w:rsid w:val="009C1010"/>
    <w:rsid w:val="009C3424"/>
    <w:rsid w:val="009C387A"/>
    <w:rsid w:val="009C3C1E"/>
    <w:rsid w:val="009C3F6D"/>
    <w:rsid w:val="009C4C7C"/>
    <w:rsid w:val="009C4FD9"/>
    <w:rsid w:val="009C5FA0"/>
    <w:rsid w:val="009C6187"/>
    <w:rsid w:val="009C7551"/>
    <w:rsid w:val="009D0574"/>
    <w:rsid w:val="009D0B52"/>
    <w:rsid w:val="009D1177"/>
    <w:rsid w:val="009D119A"/>
    <w:rsid w:val="009D2711"/>
    <w:rsid w:val="009D2869"/>
    <w:rsid w:val="009D3199"/>
    <w:rsid w:val="009D322C"/>
    <w:rsid w:val="009D4386"/>
    <w:rsid w:val="009D4D1B"/>
    <w:rsid w:val="009D6026"/>
    <w:rsid w:val="009D63F9"/>
    <w:rsid w:val="009D69DE"/>
    <w:rsid w:val="009D7893"/>
    <w:rsid w:val="009E0D45"/>
    <w:rsid w:val="009E15D3"/>
    <w:rsid w:val="009E1821"/>
    <w:rsid w:val="009E199D"/>
    <w:rsid w:val="009E2A13"/>
    <w:rsid w:val="009E3A1A"/>
    <w:rsid w:val="009E40F2"/>
    <w:rsid w:val="009E43FA"/>
    <w:rsid w:val="009E50B3"/>
    <w:rsid w:val="009E5207"/>
    <w:rsid w:val="009E6BC6"/>
    <w:rsid w:val="009E6DC2"/>
    <w:rsid w:val="009E6DF6"/>
    <w:rsid w:val="009E7377"/>
    <w:rsid w:val="009E79AF"/>
    <w:rsid w:val="009F2E1A"/>
    <w:rsid w:val="009F458D"/>
    <w:rsid w:val="009F5C3D"/>
    <w:rsid w:val="009F6450"/>
    <w:rsid w:val="009F6E64"/>
    <w:rsid w:val="009F6FB7"/>
    <w:rsid w:val="00A007DD"/>
    <w:rsid w:val="00A010CE"/>
    <w:rsid w:val="00A03496"/>
    <w:rsid w:val="00A043E9"/>
    <w:rsid w:val="00A0622B"/>
    <w:rsid w:val="00A06BFC"/>
    <w:rsid w:val="00A0717A"/>
    <w:rsid w:val="00A078E3"/>
    <w:rsid w:val="00A07ACA"/>
    <w:rsid w:val="00A10593"/>
    <w:rsid w:val="00A10749"/>
    <w:rsid w:val="00A11DA6"/>
    <w:rsid w:val="00A13058"/>
    <w:rsid w:val="00A131FE"/>
    <w:rsid w:val="00A142CE"/>
    <w:rsid w:val="00A15E1F"/>
    <w:rsid w:val="00A16333"/>
    <w:rsid w:val="00A16A4C"/>
    <w:rsid w:val="00A16BB3"/>
    <w:rsid w:val="00A21A3F"/>
    <w:rsid w:val="00A21B43"/>
    <w:rsid w:val="00A21CAD"/>
    <w:rsid w:val="00A21FB9"/>
    <w:rsid w:val="00A22E52"/>
    <w:rsid w:val="00A23557"/>
    <w:rsid w:val="00A243EE"/>
    <w:rsid w:val="00A262DA"/>
    <w:rsid w:val="00A2699F"/>
    <w:rsid w:val="00A26A1E"/>
    <w:rsid w:val="00A26CF4"/>
    <w:rsid w:val="00A26DE2"/>
    <w:rsid w:val="00A272F3"/>
    <w:rsid w:val="00A2785C"/>
    <w:rsid w:val="00A30656"/>
    <w:rsid w:val="00A3088A"/>
    <w:rsid w:val="00A30CA8"/>
    <w:rsid w:val="00A3132C"/>
    <w:rsid w:val="00A3180A"/>
    <w:rsid w:val="00A31AC6"/>
    <w:rsid w:val="00A33D68"/>
    <w:rsid w:val="00A34019"/>
    <w:rsid w:val="00A342F5"/>
    <w:rsid w:val="00A34915"/>
    <w:rsid w:val="00A36038"/>
    <w:rsid w:val="00A36EF0"/>
    <w:rsid w:val="00A3729B"/>
    <w:rsid w:val="00A376FA"/>
    <w:rsid w:val="00A402CF"/>
    <w:rsid w:val="00A40FC0"/>
    <w:rsid w:val="00A413AC"/>
    <w:rsid w:val="00A43655"/>
    <w:rsid w:val="00A4419F"/>
    <w:rsid w:val="00A4422C"/>
    <w:rsid w:val="00A44325"/>
    <w:rsid w:val="00A44685"/>
    <w:rsid w:val="00A44889"/>
    <w:rsid w:val="00A45996"/>
    <w:rsid w:val="00A46784"/>
    <w:rsid w:val="00A476E7"/>
    <w:rsid w:val="00A47E70"/>
    <w:rsid w:val="00A507A1"/>
    <w:rsid w:val="00A5105C"/>
    <w:rsid w:val="00A52847"/>
    <w:rsid w:val="00A55128"/>
    <w:rsid w:val="00A55835"/>
    <w:rsid w:val="00A570EF"/>
    <w:rsid w:val="00A6094B"/>
    <w:rsid w:val="00A61D78"/>
    <w:rsid w:val="00A62B37"/>
    <w:rsid w:val="00A632EB"/>
    <w:rsid w:val="00A638C7"/>
    <w:rsid w:val="00A63C72"/>
    <w:rsid w:val="00A648E9"/>
    <w:rsid w:val="00A64F6B"/>
    <w:rsid w:val="00A671CE"/>
    <w:rsid w:val="00A677DD"/>
    <w:rsid w:val="00A71FE2"/>
    <w:rsid w:val="00A7250A"/>
    <w:rsid w:val="00A725DB"/>
    <w:rsid w:val="00A72B2D"/>
    <w:rsid w:val="00A72DE1"/>
    <w:rsid w:val="00A730E8"/>
    <w:rsid w:val="00A7363F"/>
    <w:rsid w:val="00A73BFE"/>
    <w:rsid w:val="00A740DE"/>
    <w:rsid w:val="00A7613D"/>
    <w:rsid w:val="00A7640E"/>
    <w:rsid w:val="00A7650D"/>
    <w:rsid w:val="00A766B8"/>
    <w:rsid w:val="00A76980"/>
    <w:rsid w:val="00A800C7"/>
    <w:rsid w:val="00A8014D"/>
    <w:rsid w:val="00A81887"/>
    <w:rsid w:val="00A81C95"/>
    <w:rsid w:val="00A8205B"/>
    <w:rsid w:val="00A8255B"/>
    <w:rsid w:val="00A82733"/>
    <w:rsid w:val="00A82824"/>
    <w:rsid w:val="00A83254"/>
    <w:rsid w:val="00A83501"/>
    <w:rsid w:val="00A83E7D"/>
    <w:rsid w:val="00A83ED4"/>
    <w:rsid w:val="00A863EE"/>
    <w:rsid w:val="00A869DE"/>
    <w:rsid w:val="00A879FD"/>
    <w:rsid w:val="00A90E9C"/>
    <w:rsid w:val="00A90F4F"/>
    <w:rsid w:val="00A928E5"/>
    <w:rsid w:val="00A93204"/>
    <w:rsid w:val="00A934D0"/>
    <w:rsid w:val="00A93DA2"/>
    <w:rsid w:val="00A93EE9"/>
    <w:rsid w:val="00A94392"/>
    <w:rsid w:val="00A95754"/>
    <w:rsid w:val="00A95F98"/>
    <w:rsid w:val="00A9721B"/>
    <w:rsid w:val="00A9775D"/>
    <w:rsid w:val="00A97BF1"/>
    <w:rsid w:val="00AA019B"/>
    <w:rsid w:val="00AA2EC0"/>
    <w:rsid w:val="00AA2FA4"/>
    <w:rsid w:val="00AA3A7F"/>
    <w:rsid w:val="00AA3EE7"/>
    <w:rsid w:val="00AA486C"/>
    <w:rsid w:val="00AA4A29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B5C"/>
    <w:rsid w:val="00AC2B26"/>
    <w:rsid w:val="00AC2ED6"/>
    <w:rsid w:val="00AC32AC"/>
    <w:rsid w:val="00AC3E61"/>
    <w:rsid w:val="00AC4067"/>
    <w:rsid w:val="00AC579F"/>
    <w:rsid w:val="00AC6137"/>
    <w:rsid w:val="00AC6156"/>
    <w:rsid w:val="00AC6556"/>
    <w:rsid w:val="00AC673A"/>
    <w:rsid w:val="00AD0483"/>
    <w:rsid w:val="00AD0624"/>
    <w:rsid w:val="00AD1841"/>
    <w:rsid w:val="00AD1DB6"/>
    <w:rsid w:val="00AD3B6A"/>
    <w:rsid w:val="00AD44F1"/>
    <w:rsid w:val="00AD482F"/>
    <w:rsid w:val="00AD530D"/>
    <w:rsid w:val="00AE0052"/>
    <w:rsid w:val="00AE0D79"/>
    <w:rsid w:val="00AE1195"/>
    <w:rsid w:val="00AE20D4"/>
    <w:rsid w:val="00AE2CC3"/>
    <w:rsid w:val="00AE2DDF"/>
    <w:rsid w:val="00AE30CF"/>
    <w:rsid w:val="00AE33D6"/>
    <w:rsid w:val="00AE4202"/>
    <w:rsid w:val="00AE4E28"/>
    <w:rsid w:val="00AE55E1"/>
    <w:rsid w:val="00AE5600"/>
    <w:rsid w:val="00AE6F49"/>
    <w:rsid w:val="00AE7EA7"/>
    <w:rsid w:val="00AF0536"/>
    <w:rsid w:val="00AF0618"/>
    <w:rsid w:val="00AF061E"/>
    <w:rsid w:val="00AF0F96"/>
    <w:rsid w:val="00AF1890"/>
    <w:rsid w:val="00AF1DE9"/>
    <w:rsid w:val="00AF2DCC"/>
    <w:rsid w:val="00AF3473"/>
    <w:rsid w:val="00AF3F8C"/>
    <w:rsid w:val="00AF45CD"/>
    <w:rsid w:val="00AF4A07"/>
    <w:rsid w:val="00AF4C4E"/>
    <w:rsid w:val="00AF4E18"/>
    <w:rsid w:val="00AF7515"/>
    <w:rsid w:val="00AF796F"/>
    <w:rsid w:val="00B00341"/>
    <w:rsid w:val="00B00A70"/>
    <w:rsid w:val="00B010E3"/>
    <w:rsid w:val="00B01440"/>
    <w:rsid w:val="00B026B4"/>
    <w:rsid w:val="00B039EC"/>
    <w:rsid w:val="00B05534"/>
    <w:rsid w:val="00B066C8"/>
    <w:rsid w:val="00B075E1"/>
    <w:rsid w:val="00B07ABB"/>
    <w:rsid w:val="00B07FFB"/>
    <w:rsid w:val="00B12191"/>
    <w:rsid w:val="00B13226"/>
    <w:rsid w:val="00B134CB"/>
    <w:rsid w:val="00B13CBD"/>
    <w:rsid w:val="00B13E5C"/>
    <w:rsid w:val="00B140DB"/>
    <w:rsid w:val="00B15481"/>
    <w:rsid w:val="00B15698"/>
    <w:rsid w:val="00B15ABB"/>
    <w:rsid w:val="00B15B9E"/>
    <w:rsid w:val="00B16A7A"/>
    <w:rsid w:val="00B16FD7"/>
    <w:rsid w:val="00B174FB"/>
    <w:rsid w:val="00B17729"/>
    <w:rsid w:val="00B177F8"/>
    <w:rsid w:val="00B178FE"/>
    <w:rsid w:val="00B17FD1"/>
    <w:rsid w:val="00B21279"/>
    <w:rsid w:val="00B21E5B"/>
    <w:rsid w:val="00B2333A"/>
    <w:rsid w:val="00B235F4"/>
    <w:rsid w:val="00B23A58"/>
    <w:rsid w:val="00B248DC"/>
    <w:rsid w:val="00B25450"/>
    <w:rsid w:val="00B25825"/>
    <w:rsid w:val="00B26195"/>
    <w:rsid w:val="00B27C79"/>
    <w:rsid w:val="00B27E2B"/>
    <w:rsid w:val="00B27F94"/>
    <w:rsid w:val="00B30A27"/>
    <w:rsid w:val="00B30D09"/>
    <w:rsid w:val="00B3146D"/>
    <w:rsid w:val="00B31E2B"/>
    <w:rsid w:val="00B31ED2"/>
    <w:rsid w:val="00B3360C"/>
    <w:rsid w:val="00B343CE"/>
    <w:rsid w:val="00B347E8"/>
    <w:rsid w:val="00B34A43"/>
    <w:rsid w:val="00B34FB1"/>
    <w:rsid w:val="00B35CC0"/>
    <w:rsid w:val="00B37A00"/>
    <w:rsid w:val="00B4029E"/>
    <w:rsid w:val="00B40BA4"/>
    <w:rsid w:val="00B41217"/>
    <w:rsid w:val="00B41569"/>
    <w:rsid w:val="00B41832"/>
    <w:rsid w:val="00B42D10"/>
    <w:rsid w:val="00B43F81"/>
    <w:rsid w:val="00B44656"/>
    <w:rsid w:val="00B45A16"/>
    <w:rsid w:val="00B47B4B"/>
    <w:rsid w:val="00B47C0A"/>
    <w:rsid w:val="00B50132"/>
    <w:rsid w:val="00B50621"/>
    <w:rsid w:val="00B50707"/>
    <w:rsid w:val="00B5208B"/>
    <w:rsid w:val="00B52657"/>
    <w:rsid w:val="00B52B4D"/>
    <w:rsid w:val="00B52D23"/>
    <w:rsid w:val="00B5303D"/>
    <w:rsid w:val="00B53817"/>
    <w:rsid w:val="00B53942"/>
    <w:rsid w:val="00B54CF3"/>
    <w:rsid w:val="00B55129"/>
    <w:rsid w:val="00B557B2"/>
    <w:rsid w:val="00B55E48"/>
    <w:rsid w:val="00B57DB7"/>
    <w:rsid w:val="00B6023C"/>
    <w:rsid w:val="00B60332"/>
    <w:rsid w:val="00B614F8"/>
    <w:rsid w:val="00B619BE"/>
    <w:rsid w:val="00B61FEB"/>
    <w:rsid w:val="00B6233D"/>
    <w:rsid w:val="00B625C5"/>
    <w:rsid w:val="00B62E3F"/>
    <w:rsid w:val="00B632A4"/>
    <w:rsid w:val="00B6401E"/>
    <w:rsid w:val="00B64038"/>
    <w:rsid w:val="00B642D5"/>
    <w:rsid w:val="00B64330"/>
    <w:rsid w:val="00B65EF1"/>
    <w:rsid w:val="00B667C5"/>
    <w:rsid w:val="00B67E51"/>
    <w:rsid w:val="00B67FC0"/>
    <w:rsid w:val="00B704CB"/>
    <w:rsid w:val="00B705D1"/>
    <w:rsid w:val="00B718B2"/>
    <w:rsid w:val="00B71989"/>
    <w:rsid w:val="00B71F0A"/>
    <w:rsid w:val="00B7221F"/>
    <w:rsid w:val="00B7529A"/>
    <w:rsid w:val="00B75A4C"/>
    <w:rsid w:val="00B7747B"/>
    <w:rsid w:val="00B77537"/>
    <w:rsid w:val="00B77F3E"/>
    <w:rsid w:val="00B8063A"/>
    <w:rsid w:val="00B808CE"/>
    <w:rsid w:val="00B80FF9"/>
    <w:rsid w:val="00B8244B"/>
    <w:rsid w:val="00B82661"/>
    <w:rsid w:val="00B82E23"/>
    <w:rsid w:val="00B83706"/>
    <w:rsid w:val="00B83BAA"/>
    <w:rsid w:val="00B83BC7"/>
    <w:rsid w:val="00B83F14"/>
    <w:rsid w:val="00B84852"/>
    <w:rsid w:val="00B84A6E"/>
    <w:rsid w:val="00B86576"/>
    <w:rsid w:val="00B86942"/>
    <w:rsid w:val="00B87873"/>
    <w:rsid w:val="00B90FD9"/>
    <w:rsid w:val="00B92965"/>
    <w:rsid w:val="00B93D8B"/>
    <w:rsid w:val="00B954C7"/>
    <w:rsid w:val="00B95FD0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676"/>
    <w:rsid w:val="00BA46F4"/>
    <w:rsid w:val="00BA4A56"/>
    <w:rsid w:val="00BA4FB5"/>
    <w:rsid w:val="00BA6D64"/>
    <w:rsid w:val="00BB247E"/>
    <w:rsid w:val="00BB399B"/>
    <w:rsid w:val="00BB3A3C"/>
    <w:rsid w:val="00BB41AE"/>
    <w:rsid w:val="00BB47D7"/>
    <w:rsid w:val="00BB4CBA"/>
    <w:rsid w:val="00BB5613"/>
    <w:rsid w:val="00BB6352"/>
    <w:rsid w:val="00BB6430"/>
    <w:rsid w:val="00BB6A53"/>
    <w:rsid w:val="00BB6B31"/>
    <w:rsid w:val="00BC15A4"/>
    <w:rsid w:val="00BC247A"/>
    <w:rsid w:val="00BC2D7F"/>
    <w:rsid w:val="00BC35B5"/>
    <w:rsid w:val="00BC39FF"/>
    <w:rsid w:val="00BC4269"/>
    <w:rsid w:val="00BC5846"/>
    <w:rsid w:val="00BC5AC5"/>
    <w:rsid w:val="00BC6C4E"/>
    <w:rsid w:val="00BC7455"/>
    <w:rsid w:val="00BC7BC8"/>
    <w:rsid w:val="00BD0A5D"/>
    <w:rsid w:val="00BD0E0B"/>
    <w:rsid w:val="00BD241A"/>
    <w:rsid w:val="00BD279D"/>
    <w:rsid w:val="00BD36FB"/>
    <w:rsid w:val="00BD4B47"/>
    <w:rsid w:val="00BD5AE8"/>
    <w:rsid w:val="00BD5E3C"/>
    <w:rsid w:val="00BD64F8"/>
    <w:rsid w:val="00BE0FD3"/>
    <w:rsid w:val="00BE1993"/>
    <w:rsid w:val="00BE1FC0"/>
    <w:rsid w:val="00BE2577"/>
    <w:rsid w:val="00BE2598"/>
    <w:rsid w:val="00BE2DAB"/>
    <w:rsid w:val="00BE3BC5"/>
    <w:rsid w:val="00BE3BE3"/>
    <w:rsid w:val="00BE3ECD"/>
    <w:rsid w:val="00BE4185"/>
    <w:rsid w:val="00BE50CD"/>
    <w:rsid w:val="00BE52BB"/>
    <w:rsid w:val="00BE570B"/>
    <w:rsid w:val="00BE5E26"/>
    <w:rsid w:val="00BE62D6"/>
    <w:rsid w:val="00BE698C"/>
    <w:rsid w:val="00BE6B0C"/>
    <w:rsid w:val="00BE6BB2"/>
    <w:rsid w:val="00BE6E5B"/>
    <w:rsid w:val="00BE77A9"/>
    <w:rsid w:val="00BE789D"/>
    <w:rsid w:val="00BE7B74"/>
    <w:rsid w:val="00BF16A6"/>
    <w:rsid w:val="00BF21C3"/>
    <w:rsid w:val="00BF2782"/>
    <w:rsid w:val="00BF27E1"/>
    <w:rsid w:val="00BF3830"/>
    <w:rsid w:val="00BF394D"/>
    <w:rsid w:val="00BF3A83"/>
    <w:rsid w:val="00BF6172"/>
    <w:rsid w:val="00BF639F"/>
    <w:rsid w:val="00BF78C7"/>
    <w:rsid w:val="00C00322"/>
    <w:rsid w:val="00C0058C"/>
    <w:rsid w:val="00C01AD8"/>
    <w:rsid w:val="00C01D06"/>
    <w:rsid w:val="00C01EEF"/>
    <w:rsid w:val="00C029FA"/>
    <w:rsid w:val="00C0346B"/>
    <w:rsid w:val="00C04139"/>
    <w:rsid w:val="00C042AF"/>
    <w:rsid w:val="00C05BF0"/>
    <w:rsid w:val="00C05D77"/>
    <w:rsid w:val="00C06126"/>
    <w:rsid w:val="00C06141"/>
    <w:rsid w:val="00C06C41"/>
    <w:rsid w:val="00C075F9"/>
    <w:rsid w:val="00C10270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160"/>
    <w:rsid w:val="00C2448E"/>
    <w:rsid w:val="00C24E1D"/>
    <w:rsid w:val="00C26A11"/>
    <w:rsid w:val="00C271B7"/>
    <w:rsid w:val="00C27766"/>
    <w:rsid w:val="00C322F9"/>
    <w:rsid w:val="00C33600"/>
    <w:rsid w:val="00C336C5"/>
    <w:rsid w:val="00C34067"/>
    <w:rsid w:val="00C344DF"/>
    <w:rsid w:val="00C345C3"/>
    <w:rsid w:val="00C346AB"/>
    <w:rsid w:val="00C34702"/>
    <w:rsid w:val="00C34C5D"/>
    <w:rsid w:val="00C351D1"/>
    <w:rsid w:val="00C363A3"/>
    <w:rsid w:val="00C364FB"/>
    <w:rsid w:val="00C367B1"/>
    <w:rsid w:val="00C36ECD"/>
    <w:rsid w:val="00C37A62"/>
    <w:rsid w:val="00C402BB"/>
    <w:rsid w:val="00C41BB7"/>
    <w:rsid w:val="00C42955"/>
    <w:rsid w:val="00C42D5A"/>
    <w:rsid w:val="00C42D6F"/>
    <w:rsid w:val="00C4539D"/>
    <w:rsid w:val="00C45879"/>
    <w:rsid w:val="00C458AC"/>
    <w:rsid w:val="00C460F5"/>
    <w:rsid w:val="00C46D7A"/>
    <w:rsid w:val="00C4727C"/>
    <w:rsid w:val="00C47F2E"/>
    <w:rsid w:val="00C51B54"/>
    <w:rsid w:val="00C522B7"/>
    <w:rsid w:val="00C52735"/>
    <w:rsid w:val="00C52CA4"/>
    <w:rsid w:val="00C53D84"/>
    <w:rsid w:val="00C5442E"/>
    <w:rsid w:val="00C54BEB"/>
    <w:rsid w:val="00C54FBF"/>
    <w:rsid w:val="00C5511C"/>
    <w:rsid w:val="00C55138"/>
    <w:rsid w:val="00C5571D"/>
    <w:rsid w:val="00C557AF"/>
    <w:rsid w:val="00C55D04"/>
    <w:rsid w:val="00C56631"/>
    <w:rsid w:val="00C56644"/>
    <w:rsid w:val="00C567E4"/>
    <w:rsid w:val="00C569A6"/>
    <w:rsid w:val="00C56AEC"/>
    <w:rsid w:val="00C57FAD"/>
    <w:rsid w:val="00C604D9"/>
    <w:rsid w:val="00C613E6"/>
    <w:rsid w:val="00C61475"/>
    <w:rsid w:val="00C61C41"/>
    <w:rsid w:val="00C6290F"/>
    <w:rsid w:val="00C63735"/>
    <w:rsid w:val="00C6382D"/>
    <w:rsid w:val="00C63895"/>
    <w:rsid w:val="00C63C1A"/>
    <w:rsid w:val="00C64816"/>
    <w:rsid w:val="00C64C8E"/>
    <w:rsid w:val="00C673DC"/>
    <w:rsid w:val="00C67B92"/>
    <w:rsid w:val="00C716CA"/>
    <w:rsid w:val="00C71A36"/>
    <w:rsid w:val="00C72D7E"/>
    <w:rsid w:val="00C73295"/>
    <w:rsid w:val="00C73C42"/>
    <w:rsid w:val="00C74835"/>
    <w:rsid w:val="00C7493C"/>
    <w:rsid w:val="00C74D61"/>
    <w:rsid w:val="00C75788"/>
    <w:rsid w:val="00C76EBA"/>
    <w:rsid w:val="00C774D3"/>
    <w:rsid w:val="00C77E39"/>
    <w:rsid w:val="00C8027C"/>
    <w:rsid w:val="00C806E9"/>
    <w:rsid w:val="00C8092F"/>
    <w:rsid w:val="00C809B9"/>
    <w:rsid w:val="00C80F4E"/>
    <w:rsid w:val="00C83013"/>
    <w:rsid w:val="00C84DC4"/>
    <w:rsid w:val="00C84EEF"/>
    <w:rsid w:val="00C854A8"/>
    <w:rsid w:val="00C85755"/>
    <w:rsid w:val="00C860CA"/>
    <w:rsid w:val="00C86957"/>
    <w:rsid w:val="00C90EA1"/>
    <w:rsid w:val="00C9170E"/>
    <w:rsid w:val="00C92085"/>
    <w:rsid w:val="00C92086"/>
    <w:rsid w:val="00C92420"/>
    <w:rsid w:val="00C924A9"/>
    <w:rsid w:val="00C93080"/>
    <w:rsid w:val="00C950C5"/>
    <w:rsid w:val="00C9516C"/>
    <w:rsid w:val="00C95985"/>
    <w:rsid w:val="00C95DEA"/>
    <w:rsid w:val="00C95E7A"/>
    <w:rsid w:val="00CA115B"/>
    <w:rsid w:val="00CA18DA"/>
    <w:rsid w:val="00CA19C4"/>
    <w:rsid w:val="00CA1F55"/>
    <w:rsid w:val="00CA2621"/>
    <w:rsid w:val="00CA2ED0"/>
    <w:rsid w:val="00CA2FAB"/>
    <w:rsid w:val="00CA3678"/>
    <w:rsid w:val="00CA4053"/>
    <w:rsid w:val="00CA48F6"/>
    <w:rsid w:val="00CA50A6"/>
    <w:rsid w:val="00CA5422"/>
    <w:rsid w:val="00CA7256"/>
    <w:rsid w:val="00CA7421"/>
    <w:rsid w:val="00CA7E34"/>
    <w:rsid w:val="00CB0DC2"/>
    <w:rsid w:val="00CB11E0"/>
    <w:rsid w:val="00CB2687"/>
    <w:rsid w:val="00CB33D7"/>
    <w:rsid w:val="00CB3714"/>
    <w:rsid w:val="00CB37FF"/>
    <w:rsid w:val="00CB4DE2"/>
    <w:rsid w:val="00CC004A"/>
    <w:rsid w:val="00CC0A30"/>
    <w:rsid w:val="00CC0A51"/>
    <w:rsid w:val="00CC1683"/>
    <w:rsid w:val="00CC1A38"/>
    <w:rsid w:val="00CC1B29"/>
    <w:rsid w:val="00CC2305"/>
    <w:rsid w:val="00CC475F"/>
    <w:rsid w:val="00CC5937"/>
    <w:rsid w:val="00CC5AED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503"/>
    <w:rsid w:val="00CD3521"/>
    <w:rsid w:val="00CD3FCA"/>
    <w:rsid w:val="00CD4D96"/>
    <w:rsid w:val="00CD5364"/>
    <w:rsid w:val="00CD69CD"/>
    <w:rsid w:val="00CD6ED2"/>
    <w:rsid w:val="00CD724B"/>
    <w:rsid w:val="00CD7F3B"/>
    <w:rsid w:val="00CE0A18"/>
    <w:rsid w:val="00CE1A22"/>
    <w:rsid w:val="00CE2781"/>
    <w:rsid w:val="00CE298A"/>
    <w:rsid w:val="00CE33DA"/>
    <w:rsid w:val="00CE3BE7"/>
    <w:rsid w:val="00CE3C10"/>
    <w:rsid w:val="00CE5D62"/>
    <w:rsid w:val="00CE6546"/>
    <w:rsid w:val="00CE6634"/>
    <w:rsid w:val="00CE6714"/>
    <w:rsid w:val="00CE6E78"/>
    <w:rsid w:val="00CE6EDE"/>
    <w:rsid w:val="00CE6F1B"/>
    <w:rsid w:val="00CF0BD5"/>
    <w:rsid w:val="00CF1185"/>
    <w:rsid w:val="00CF2148"/>
    <w:rsid w:val="00CF5168"/>
    <w:rsid w:val="00CF62BB"/>
    <w:rsid w:val="00CF7357"/>
    <w:rsid w:val="00CF7811"/>
    <w:rsid w:val="00D0036C"/>
    <w:rsid w:val="00D0140B"/>
    <w:rsid w:val="00D020D2"/>
    <w:rsid w:val="00D0291E"/>
    <w:rsid w:val="00D045B1"/>
    <w:rsid w:val="00D0477E"/>
    <w:rsid w:val="00D051A3"/>
    <w:rsid w:val="00D0592B"/>
    <w:rsid w:val="00D100BA"/>
    <w:rsid w:val="00D12684"/>
    <w:rsid w:val="00D13A3D"/>
    <w:rsid w:val="00D13AF7"/>
    <w:rsid w:val="00D14BDC"/>
    <w:rsid w:val="00D1508C"/>
    <w:rsid w:val="00D1547D"/>
    <w:rsid w:val="00D15834"/>
    <w:rsid w:val="00D15C7A"/>
    <w:rsid w:val="00D15D1D"/>
    <w:rsid w:val="00D15E2A"/>
    <w:rsid w:val="00D171F1"/>
    <w:rsid w:val="00D17824"/>
    <w:rsid w:val="00D17A30"/>
    <w:rsid w:val="00D17D34"/>
    <w:rsid w:val="00D20A32"/>
    <w:rsid w:val="00D2162B"/>
    <w:rsid w:val="00D233A3"/>
    <w:rsid w:val="00D2389D"/>
    <w:rsid w:val="00D24B5B"/>
    <w:rsid w:val="00D25335"/>
    <w:rsid w:val="00D25C6F"/>
    <w:rsid w:val="00D2660D"/>
    <w:rsid w:val="00D272E7"/>
    <w:rsid w:val="00D30BBE"/>
    <w:rsid w:val="00D317C2"/>
    <w:rsid w:val="00D32033"/>
    <w:rsid w:val="00D322C4"/>
    <w:rsid w:val="00D32B0C"/>
    <w:rsid w:val="00D34B96"/>
    <w:rsid w:val="00D36F36"/>
    <w:rsid w:val="00D373D3"/>
    <w:rsid w:val="00D375BB"/>
    <w:rsid w:val="00D377E1"/>
    <w:rsid w:val="00D40C3D"/>
    <w:rsid w:val="00D40DD9"/>
    <w:rsid w:val="00D41178"/>
    <w:rsid w:val="00D413F6"/>
    <w:rsid w:val="00D41622"/>
    <w:rsid w:val="00D421CC"/>
    <w:rsid w:val="00D44952"/>
    <w:rsid w:val="00D4553E"/>
    <w:rsid w:val="00D47B5E"/>
    <w:rsid w:val="00D500FB"/>
    <w:rsid w:val="00D504D2"/>
    <w:rsid w:val="00D507C5"/>
    <w:rsid w:val="00D51DA3"/>
    <w:rsid w:val="00D5234E"/>
    <w:rsid w:val="00D525EB"/>
    <w:rsid w:val="00D52B25"/>
    <w:rsid w:val="00D52DEF"/>
    <w:rsid w:val="00D54A83"/>
    <w:rsid w:val="00D54ABF"/>
    <w:rsid w:val="00D55157"/>
    <w:rsid w:val="00D56017"/>
    <w:rsid w:val="00D60117"/>
    <w:rsid w:val="00D605BA"/>
    <w:rsid w:val="00D61CFF"/>
    <w:rsid w:val="00D61E64"/>
    <w:rsid w:val="00D623A2"/>
    <w:rsid w:val="00D6360C"/>
    <w:rsid w:val="00D63C83"/>
    <w:rsid w:val="00D64714"/>
    <w:rsid w:val="00D65A4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25"/>
    <w:rsid w:val="00D74B6B"/>
    <w:rsid w:val="00D760A8"/>
    <w:rsid w:val="00D76CB8"/>
    <w:rsid w:val="00D77A26"/>
    <w:rsid w:val="00D80647"/>
    <w:rsid w:val="00D80C65"/>
    <w:rsid w:val="00D82CB6"/>
    <w:rsid w:val="00D8495E"/>
    <w:rsid w:val="00D9074A"/>
    <w:rsid w:val="00D9097D"/>
    <w:rsid w:val="00D91025"/>
    <w:rsid w:val="00D91399"/>
    <w:rsid w:val="00D925AA"/>
    <w:rsid w:val="00D9417C"/>
    <w:rsid w:val="00D94928"/>
    <w:rsid w:val="00D949C7"/>
    <w:rsid w:val="00D94E69"/>
    <w:rsid w:val="00D952E4"/>
    <w:rsid w:val="00D9533F"/>
    <w:rsid w:val="00D95B22"/>
    <w:rsid w:val="00D960E7"/>
    <w:rsid w:val="00DA095F"/>
    <w:rsid w:val="00DA20F6"/>
    <w:rsid w:val="00DA32E6"/>
    <w:rsid w:val="00DA32F7"/>
    <w:rsid w:val="00DA3676"/>
    <w:rsid w:val="00DA3B54"/>
    <w:rsid w:val="00DA44B4"/>
    <w:rsid w:val="00DA6938"/>
    <w:rsid w:val="00DA6E41"/>
    <w:rsid w:val="00DA7113"/>
    <w:rsid w:val="00DA7B9F"/>
    <w:rsid w:val="00DB0F22"/>
    <w:rsid w:val="00DB1401"/>
    <w:rsid w:val="00DB16F3"/>
    <w:rsid w:val="00DB227D"/>
    <w:rsid w:val="00DB2997"/>
    <w:rsid w:val="00DB4DF5"/>
    <w:rsid w:val="00DB58AA"/>
    <w:rsid w:val="00DB5E96"/>
    <w:rsid w:val="00DB6D92"/>
    <w:rsid w:val="00DB7520"/>
    <w:rsid w:val="00DC0462"/>
    <w:rsid w:val="00DC06E8"/>
    <w:rsid w:val="00DC095B"/>
    <w:rsid w:val="00DC0A8A"/>
    <w:rsid w:val="00DC0CBC"/>
    <w:rsid w:val="00DC1A2A"/>
    <w:rsid w:val="00DC32FA"/>
    <w:rsid w:val="00DC4400"/>
    <w:rsid w:val="00DC4D1A"/>
    <w:rsid w:val="00DC57BD"/>
    <w:rsid w:val="00DC67AC"/>
    <w:rsid w:val="00DC6D5F"/>
    <w:rsid w:val="00DC7503"/>
    <w:rsid w:val="00DC7B6E"/>
    <w:rsid w:val="00DD0B00"/>
    <w:rsid w:val="00DD0C18"/>
    <w:rsid w:val="00DD2FF7"/>
    <w:rsid w:val="00DD350D"/>
    <w:rsid w:val="00DD3B19"/>
    <w:rsid w:val="00DD3FED"/>
    <w:rsid w:val="00DD4216"/>
    <w:rsid w:val="00DD4F6E"/>
    <w:rsid w:val="00DD50DD"/>
    <w:rsid w:val="00DD5AE1"/>
    <w:rsid w:val="00DD6667"/>
    <w:rsid w:val="00DD7F24"/>
    <w:rsid w:val="00DE047C"/>
    <w:rsid w:val="00DE0A6C"/>
    <w:rsid w:val="00DE151B"/>
    <w:rsid w:val="00DE1F2B"/>
    <w:rsid w:val="00DE20CC"/>
    <w:rsid w:val="00DE274C"/>
    <w:rsid w:val="00DE287D"/>
    <w:rsid w:val="00DE2A8B"/>
    <w:rsid w:val="00DE2D8F"/>
    <w:rsid w:val="00DE4090"/>
    <w:rsid w:val="00DE478D"/>
    <w:rsid w:val="00DE4A17"/>
    <w:rsid w:val="00DE5003"/>
    <w:rsid w:val="00DE60A2"/>
    <w:rsid w:val="00DE6913"/>
    <w:rsid w:val="00DE7727"/>
    <w:rsid w:val="00DE7D8F"/>
    <w:rsid w:val="00DF1383"/>
    <w:rsid w:val="00DF177D"/>
    <w:rsid w:val="00DF2A1A"/>
    <w:rsid w:val="00DF4239"/>
    <w:rsid w:val="00E008E8"/>
    <w:rsid w:val="00E0095F"/>
    <w:rsid w:val="00E028EE"/>
    <w:rsid w:val="00E02996"/>
    <w:rsid w:val="00E03A59"/>
    <w:rsid w:val="00E03A6C"/>
    <w:rsid w:val="00E03EB1"/>
    <w:rsid w:val="00E06838"/>
    <w:rsid w:val="00E10018"/>
    <w:rsid w:val="00E10F6B"/>
    <w:rsid w:val="00E113D7"/>
    <w:rsid w:val="00E119DC"/>
    <w:rsid w:val="00E12F74"/>
    <w:rsid w:val="00E132AB"/>
    <w:rsid w:val="00E139CA"/>
    <w:rsid w:val="00E140FB"/>
    <w:rsid w:val="00E154B9"/>
    <w:rsid w:val="00E15C46"/>
    <w:rsid w:val="00E16BCC"/>
    <w:rsid w:val="00E16F1D"/>
    <w:rsid w:val="00E17241"/>
    <w:rsid w:val="00E17EFF"/>
    <w:rsid w:val="00E20F72"/>
    <w:rsid w:val="00E214EB"/>
    <w:rsid w:val="00E22FAE"/>
    <w:rsid w:val="00E232BC"/>
    <w:rsid w:val="00E234D2"/>
    <w:rsid w:val="00E23FFE"/>
    <w:rsid w:val="00E2433B"/>
    <w:rsid w:val="00E262D6"/>
    <w:rsid w:val="00E27A32"/>
    <w:rsid w:val="00E3024D"/>
    <w:rsid w:val="00E30B87"/>
    <w:rsid w:val="00E30D80"/>
    <w:rsid w:val="00E30EC1"/>
    <w:rsid w:val="00E3131F"/>
    <w:rsid w:val="00E319C5"/>
    <w:rsid w:val="00E31B55"/>
    <w:rsid w:val="00E32189"/>
    <w:rsid w:val="00E324CC"/>
    <w:rsid w:val="00E33301"/>
    <w:rsid w:val="00E34407"/>
    <w:rsid w:val="00E3467F"/>
    <w:rsid w:val="00E3523B"/>
    <w:rsid w:val="00E40D2B"/>
    <w:rsid w:val="00E413B8"/>
    <w:rsid w:val="00E41CD1"/>
    <w:rsid w:val="00E41FE5"/>
    <w:rsid w:val="00E42AC9"/>
    <w:rsid w:val="00E42E09"/>
    <w:rsid w:val="00E44002"/>
    <w:rsid w:val="00E4440F"/>
    <w:rsid w:val="00E454D5"/>
    <w:rsid w:val="00E46444"/>
    <w:rsid w:val="00E47690"/>
    <w:rsid w:val="00E50A2A"/>
    <w:rsid w:val="00E51340"/>
    <w:rsid w:val="00E513E4"/>
    <w:rsid w:val="00E51793"/>
    <w:rsid w:val="00E52089"/>
    <w:rsid w:val="00E52205"/>
    <w:rsid w:val="00E52233"/>
    <w:rsid w:val="00E53117"/>
    <w:rsid w:val="00E53EF8"/>
    <w:rsid w:val="00E54B20"/>
    <w:rsid w:val="00E54D81"/>
    <w:rsid w:val="00E55FFB"/>
    <w:rsid w:val="00E574B5"/>
    <w:rsid w:val="00E57526"/>
    <w:rsid w:val="00E60271"/>
    <w:rsid w:val="00E60956"/>
    <w:rsid w:val="00E61597"/>
    <w:rsid w:val="00E61CEA"/>
    <w:rsid w:val="00E6398D"/>
    <w:rsid w:val="00E643A6"/>
    <w:rsid w:val="00E655FF"/>
    <w:rsid w:val="00E65E14"/>
    <w:rsid w:val="00E66FEF"/>
    <w:rsid w:val="00E673C4"/>
    <w:rsid w:val="00E67A34"/>
    <w:rsid w:val="00E67D48"/>
    <w:rsid w:val="00E67DB1"/>
    <w:rsid w:val="00E71C79"/>
    <w:rsid w:val="00E725F7"/>
    <w:rsid w:val="00E7382B"/>
    <w:rsid w:val="00E73AA2"/>
    <w:rsid w:val="00E73B29"/>
    <w:rsid w:val="00E7553B"/>
    <w:rsid w:val="00E75864"/>
    <w:rsid w:val="00E75BBE"/>
    <w:rsid w:val="00E76737"/>
    <w:rsid w:val="00E76C52"/>
    <w:rsid w:val="00E76E31"/>
    <w:rsid w:val="00E7773E"/>
    <w:rsid w:val="00E80FB6"/>
    <w:rsid w:val="00E81146"/>
    <w:rsid w:val="00E8223B"/>
    <w:rsid w:val="00E82653"/>
    <w:rsid w:val="00E82B21"/>
    <w:rsid w:val="00E836AC"/>
    <w:rsid w:val="00E83D2E"/>
    <w:rsid w:val="00E84310"/>
    <w:rsid w:val="00E849D4"/>
    <w:rsid w:val="00E84B29"/>
    <w:rsid w:val="00E855A7"/>
    <w:rsid w:val="00E8569B"/>
    <w:rsid w:val="00E85C54"/>
    <w:rsid w:val="00E86828"/>
    <w:rsid w:val="00E8682F"/>
    <w:rsid w:val="00E86925"/>
    <w:rsid w:val="00E87423"/>
    <w:rsid w:val="00E87615"/>
    <w:rsid w:val="00E87A1F"/>
    <w:rsid w:val="00E901C9"/>
    <w:rsid w:val="00E90663"/>
    <w:rsid w:val="00E90D68"/>
    <w:rsid w:val="00E90E2E"/>
    <w:rsid w:val="00E91C6C"/>
    <w:rsid w:val="00E9222B"/>
    <w:rsid w:val="00E922A3"/>
    <w:rsid w:val="00E9345E"/>
    <w:rsid w:val="00E9713D"/>
    <w:rsid w:val="00E973A9"/>
    <w:rsid w:val="00E97DEF"/>
    <w:rsid w:val="00EA1FBE"/>
    <w:rsid w:val="00EA251F"/>
    <w:rsid w:val="00EA28B5"/>
    <w:rsid w:val="00EA3907"/>
    <w:rsid w:val="00EA3ECB"/>
    <w:rsid w:val="00EA45B9"/>
    <w:rsid w:val="00EA5372"/>
    <w:rsid w:val="00EA6D06"/>
    <w:rsid w:val="00EB08DC"/>
    <w:rsid w:val="00EB0E33"/>
    <w:rsid w:val="00EB2F6B"/>
    <w:rsid w:val="00EB3BD5"/>
    <w:rsid w:val="00EB4128"/>
    <w:rsid w:val="00EB4322"/>
    <w:rsid w:val="00EB4CC3"/>
    <w:rsid w:val="00EB52E7"/>
    <w:rsid w:val="00EB5621"/>
    <w:rsid w:val="00EB63D8"/>
    <w:rsid w:val="00EB678D"/>
    <w:rsid w:val="00EB7FA8"/>
    <w:rsid w:val="00EC0520"/>
    <w:rsid w:val="00EC0632"/>
    <w:rsid w:val="00EC1C17"/>
    <w:rsid w:val="00EC3290"/>
    <w:rsid w:val="00EC355E"/>
    <w:rsid w:val="00EC586C"/>
    <w:rsid w:val="00EC7C1B"/>
    <w:rsid w:val="00ED00C2"/>
    <w:rsid w:val="00ED17A9"/>
    <w:rsid w:val="00ED2E6E"/>
    <w:rsid w:val="00ED4A8B"/>
    <w:rsid w:val="00ED58D4"/>
    <w:rsid w:val="00ED5D30"/>
    <w:rsid w:val="00ED6EFD"/>
    <w:rsid w:val="00EE0082"/>
    <w:rsid w:val="00EE1449"/>
    <w:rsid w:val="00EE20E7"/>
    <w:rsid w:val="00EE21FF"/>
    <w:rsid w:val="00EE2DD4"/>
    <w:rsid w:val="00EE39D6"/>
    <w:rsid w:val="00EE3B90"/>
    <w:rsid w:val="00EE41D1"/>
    <w:rsid w:val="00EE4A13"/>
    <w:rsid w:val="00EE4AA5"/>
    <w:rsid w:val="00EE4CB7"/>
    <w:rsid w:val="00EE53B0"/>
    <w:rsid w:val="00EE55DC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2FA3"/>
    <w:rsid w:val="00EF4764"/>
    <w:rsid w:val="00EF63F4"/>
    <w:rsid w:val="00EF74E7"/>
    <w:rsid w:val="00F0018C"/>
    <w:rsid w:val="00F008A4"/>
    <w:rsid w:val="00F00AA8"/>
    <w:rsid w:val="00F0378D"/>
    <w:rsid w:val="00F046F2"/>
    <w:rsid w:val="00F04AE3"/>
    <w:rsid w:val="00F059DA"/>
    <w:rsid w:val="00F05D45"/>
    <w:rsid w:val="00F06DFD"/>
    <w:rsid w:val="00F076F4"/>
    <w:rsid w:val="00F10B16"/>
    <w:rsid w:val="00F12DAD"/>
    <w:rsid w:val="00F136F7"/>
    <w:rsid w:val="00F1450A"/>
    <w:rsid w:val="00F15201"/>
    <w:rsid w:val="00F15345"/>
    <w:rsid w:val="00F17C19"/>
    <w:rsid w:val="00F207D5"/>
    <w:rsid w:val="00F20A47"/>
    <w:rsid w:val="00F20F18"/>
    <w:rsid w:val="00F212D2"/>
    <w:rsid w:val="00F21474"/>
    <w:rsid w:val="00F215A3"/>
    <w:rsid w:val="00F21ADD"/>
    <w:rsid w:val="00F2366E"/>
    <w:rsid w:val="00F236D4"/>
    <w:rsid w:val="00F23AF6"/>
    <w:rsid w:val="00F2401C"/>
    <w:rsid w:val="00F2536F"/>
    <w:rsid w:val="00F254D3"/>
    <w:rsid w:val="00F257C2"/>
    <w:rsid w:val="00F25C3F"/>
    <w:rsid w:val="00F25D98"/>
    <w:rsid w:val="00F261C6"/>
    <w:rsid w:val="00F261D9"/>
    <w:rsid w:val="00F26701"/>
    <w:rsid w:val="00F26FAB"/>
    <w:rsid w:val="00F300AE"/>
    <w:rsid w:val="00F300FB"/>
    <w:rsid w:val="00F306F8"/>
    <w:rsid w:val="00F30963"/>
    <w:rsid w:val="00F30AC8"/>
    <w:rsid w:val="00F30CD1"/>
    <w:rsid w:val="00F31BC4"/>
    <w:rsid w:val="00F31C90"/>
    <w:rsid w:val="00F33A11"/>
    <w:rsid w:val="00F340F4"/>
    <w:rsid w:val="00F34406"/>
    <w:rsid w:val="00F34408"/>
    <w:rsid w:val="00F37956"/>
    <w:rsid w:val="00F414C4"/>
    <w:rsid w:val="00F42BE7"/>
    <w:rsid w:val="00F438DD"/>
    <w:rsid w:val="00F43AF7"/>
    <w:rsid w:val="00F44146"/>
    <w:rsid w:val="00F44A58"/>
    <w:rsid w:val="00F45052"/>
    <w:rsid w:val="00F45817"/>
    <w:rsid w:val="00F45C78"/>
    <w:rsid w:val="00F47158"/>
    <w:rsid w:val="00F47556"/>
    <w:rsid w:val="00F475D5"/>
    <w:rsid w:val="00F476A5"/>
    <w:rsid w:val="00F47A89"/>
    <w:rsid w:val="00F50F2A"/>
    <w:rsid w:val="00F53224"/>
    <w:rsid w:val="00F53EBD"/>
    <w:rsid w:val="00F5423E"/>
    <w:rsid w:val="00F54EA6"/>
    <w:rsid w:val="00F550A2"/>
    <w:rsid w:val="00F558A0"/>
    <w:rsid w:val="00F563FF"/>
    <w:rsid w:val="00F56E19"/>
    <w:rsid w:val="00F57005"/>
    <w:rsid w:val="00F600FF"/>
    <w:rsid w:val="00F601F4"/>
    <w:rsid w:val="00F61B0C"/>
    <w:rsid w:val="00F61CF4"/>
    <w:rsid w:val="00F61D73"/>
    <w:rsid w:val="00F63694"/>
    <w:rsid w:val="00F63C33"/>
    <w:rsid w:val="00F646A7"/>
    <w:rsid w:val="00F64EDF"/>
    <w:rsid w:val="00F67AA6"/>
    <w:rsid w:val="00F67AE4"/>
    <w:rsid w:val="00F70E82"/>
    <w:rsid w:val="00F7148A"/>
    <w:rsid w:val="00F716E0"/>
    <w:rsid w:val="00F717A0"/>
    <w:rsid w:val="00F72088"/>
    <w:rsid w:val="00F72697"/>
    <w:rsid w:val="00F72D15"/>
    <w:rsid w:val="00F73D02"/>
    <w:rsid w:val="00F74729"/>
    <w:rsid w:val="00F75A53"/>
    <w:rsid w:val="00F75BCF"/>
    <w:rsid w:val="00F75C77"/>
    <w:rsid w:val="00F75D06"/>
    <w:rsid w:val="00F767E5"/>
    <w:rsid w:val="00F7725B"/>
    <w:rsid w:val="00F77268"/>
    <w:rsid w:val="00F80276"/>
    <w:rsid w:val="00F80688"/>
    <w:rsid w:val="00F80DBD"/>
    <w:rsid w:val="00F81123"/>
    <w:rsid w:val="00F81236"/>
    <w:rsid w:val="00F824CF"/>
    <w:rsid w:val="00F834DD"/>
    <w:rsid w:val="00F84699"/>
    <w:rsid w:val="00F84C75"/>
    <w:rsid w:val="00F854C8"/>
    <w:rsid w:val="00F858AF"/>
    <w:rsid w:val="00F85AD9"/>
    <w:rsid w:val="00F86253"/>
    <w:rsid w:val="00F868E5"/>
    <w:rsid w:val="00F9044E"/>
    <w:rsid w:val="00F9063E"/>
    <w:rsid w:val="00F90AD2"/>
    <w:rsid w:val="00F90E65"/>
    <w:rsid w:val="00F91E87"/>
    <w:rsid w:val="00F922C3"/>
    <w:rsid w:val="00F92965"/>
    <w:rsid w:val="00F92C0F"/>
    <w:rsid w:val="00F930E2"/>
    <w:rsid w:val="00F94169"/>
    <w:rsid w:val="00F942F0"/>
    <w:rsid w:val="00F9512C"/>
    <w:rsid w:val="00F95DEF"/>
    <w:rsid w:val="00F963F3"/>
    <w:rsid w:val="00F964B0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B5E"/>
    <w:rsid w:val="00FA7DC8"/>
    <w:rsid w:val="00FB075F"/>
    <w:rsid w:val="00FB0EC4"/>
    <w:rsid w:val="00FB11EF"/>
    <w:rsid w:val="00FB1BB8"/>
    <w:rsid w:val="00FB1D24"/>
    <w:rsid w:val="00FB223E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2BDA"/>
    <w:rsid w:val="00FC46CF"/>
    <w:rsid w:val="00FC4959"/>
    <w:rsid w:val="00FC4E0F"/>
    <w:rsid w:val="00FC4E46"/>
    <w:rsid w:val="00FC4EA1"/>
    <w:rsid w:val="00FC4F55"/>
    <w:rsid w:val="00FC7619"/>
    <w:rsid w:val="00FC7ABA"/>
    <w:rsid w:val="00FC7DB2"/>
    <w:rsid w:val="00FD09D6"/>
    <w:rsid w:val="00FD108E"/>
    <w:rsid w:val="00FD1677"/>
    <w:rsid w:val="00FD2A85"/>
    <w:rsid w:val="00FD2EF1"/>
    <w:rsid w:val="00FD3B99"/>
    <w:rsid w:val="00FD41F9"/>
    <w:rsid w:val="00FD46A2"/>
    <w:rsid w:val="00FD5653"/>
    <w:rsid w:val="00FD6A51"/>
    <w:rsid w:val="00FD6AFE"/>
    <w:rsid w:val="00FD7A11"/>
    <w:rsid w:val="00FE174A"/>
    <w:rsid w:val="00FE197B"/>
    <w:rsid w:val="00FE30D4"/>
    <w:rsid w:val="00FE36C3"/>
    <w:rsid w:val="00FE4872"/>
    <w:rsid w:val="00FE49B8"/>
    <w:rsid w:val="00FE4B1C"/>
    <w:rsid w:val="00FE536E"/>
    <w:rsid w:val="00FE55FE"/>
    <w:rsid w:val="00FE7534"/>
    <w:rsid w:val="00FE7A7B"/>
    <w:rsid w:val="00FE7D17"/>
    <w:rsid w:val="00FE7D91"/>
    <w:rsid w:val="00FF1068"/>
    <w:rsid w:val="00FF11A3"/>
    <w:rsid w:val="00FF16B5"/>
    <w:rsid w:val="00FF2C0F"/>
    <w:rsid w:val="00FF3980"/>
    <w:rsid w:val="00FF3A7C"/>
    <w:rsid w:val="00FF3F40"/>
    <w:rsid w:val="00FF42BC"/>
    <w:rsid w:val="00FF5AE0"/>
    <w:rsid w:val="00FF652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15E60A0-768A-4368-9AA8-67E0367F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tabs>
        <w:tab w:val="num" w:pos="360"/>
      </w:tabs>
      <w:spacing w:before="120"/>
      <w:ind w:left="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uiPriority w:val="9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2340D5"/>
    <w:pPr>
      <w:ind w:left="720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851E48"/>
    <w:rPr>
      <w:rFonts w:eastAsia="SimSun"/>
      <w:b/>
      <w:lang w:eastAsia="en-US"/>
    </w:rPr>
  </w:style>
  <w:style w:type="paragraph" w:customStyle="1" w:styleId="bullet">
    <w:name w:val="bullet"/>
    <w:basedOn w:val="ListParagraph"/>
    <w:qFormat/>
    <w:rsid w:val="00747CA6"/>
    <w:pPr>
      <w:widowControl w:val="0"/>
      <w:numPr>
        <w:numId w:val="14"/>
      </w:numPr>
      <w:tabs>
        <w:tab w:val="num" w:pos="360"/>
      </w:tabs>
      <w:spacing w:after="60"/>
      <w:ind w:left="720" w:firstLine="0"/>
      <w:contextualSpacing/>
      <w:jc w:val="both"/>
    </w:pPr>
    <w:rPr>
      <w:rFonts w:eastAsia="Times New Roman"/>
      <w:kern w:val="2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A010CE"/>
  </w:style>
  <w:style w:type="paragraph" w:styleId="EndnoteText">
    <w:name w:val="endnote text"/>
    <w:basedOn w:val="Normal"/>
    <w:link w:val="EndnoteTextChar"/>
    <w:rsid w:val="001C01CE"/>
  </w:style>
  <w:style w:type="character" w:customStyle="1" w:styleId="EndnoteTextChar">
    <w:name w:val="Endnote Text Char"/>
    <w:basedOn w:val="DefaultParagraphFont"/>
    <w:link w:val="EndnoteText"/>
    <w:rsid w:val="001C01CE"/>
    <w:rPr>
      <w:rFonts w:eastAsia="SimSun"/>
      <w:lang w:val="en-GB" w:eastAsia="en-US" w:bidi="ar-SA"/>
    </w:rPr>
  </w:style>
  <w:style w:type="character" w:styleId="EndnoteReference">
    <w:name w:val="endnote reference"/>
    <w:basedOn w:val="DefaultParagraphFont"/>
    <w:rsid w:val="001C01CE"/>
    <w:rPr>
      <w:rFonts w:eastAsia="SimSun"/>
      <w:vertAlign w:val="superscript"/>
      <w:lang w:val="en-US" w:eastAsia="zh-CN" w:bidi="ar-SA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2676E2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270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385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066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20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Cha19</b:Tag>
    <b:SourceType>Report</b:SourceType>
    <b:Guid>{AC8DC7EB-E9B8-47DA-9C1C-1FFF7ADA4FCF}</b:Guid>
    <b:Title>Chairman's notes RAN1 AdHoc 1901</b:Title>
    <b:Year>2019</b:Year>
    <b:RefOrder>1</b:RefOrder>
  </b:Source>
</b:Sources>
</file>

<file path=customXml/itemProps1.xml><?xml version="1.0" encoding="utf-8"?>
<ds:datastoreItem xmlns:ds="http://schemas.openxmlformats.org/officeDocument/2006/customXml" ds:itemID="{581AD43A-ACD7-430D-A674-426309DF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1074</Words>
  <Characters>6070</Characters>
  <Application>Microsoft Office Word</Application>
  <DocSecurity>0</DocSecurity>
  <Lines>112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Li, Clara Q</cp:lastModifiedBy>
  <cp:revision>6</cp:revision>
  <cp:lastPrinted>2009-04-22T17:01:00Z</cp:lastPrinted>
  <dcterms:created xsi:type="dcterms:W3CDTF">2019-02-12T05:37:00Z</dcterms:created>
  <dcterms:modified xsi:type="dcterms:W3CDTF">2019-02-15T21:47:00Z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af85a70f-c83f-4ceb-bc6b-b6941b799ca3</vt:lpwstr>
  </property>
  <property fmtid="{D5CDD505-2E9C-101B-9397-08002B2CF9AE}" pid="24" name="CTP_TimeStamp">
    <vt:lpwstr>2019-02-15 21:47:04Z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