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59E15" w14:textId="77DAF8B0" w:rsidR="004D1A6D" w:rsidRPr="001E6F71" w:rsidRDefault="004D1A6D" w:rsidP="004D1A6D">
      <w:pPr>
        <w:tabs>
          <w:tab w:val="left" w:pos="1985"/>
        </w:tabs>
        <w:spacing w:after="0"/>
        <w:ind w:left="0" w:firstLine="0"/>
        <w:rPr>
          <w:rFonts w:ascii="Arial" w:eastAsia="굴림" w:hAnsi="Arial" w:cs="Arial"/>
          <w:b/>
          <w:bCs/>
          <w:sz w:val="24"/>
        </w:rPr>
      </w:pPr>
      <w:bookmarkStart w:id="0" w:name="_GoBack"/>
      <w:bookmarkEnd w:id="0"/>
      <w:r w:rsidRPr="001E6F71">
        <w:rPr>
          <w:rFonts w:ascii="Arial" w:eastAsia="굴림" w:hAnsi="Arial" w:cs="Arial"/>
          <w:b/>
          <w:bCs/>
          <w:sz w:val="24"/>
        </w:rPr>
        <w:t>3GPP TSG RAN WG1 #96</w:t>
      </w:r>
      <w:r w:rsidRPr="001E6F71">
        <w:rPr>
          <w:rFonts w:ascii="Arial" w:eastAsia="굴림" w:hAnsi="Arial" w:cs="Arial"/>
          <w:b/>
          <w:bCs/>
          <w:sz w:val="24"/>
        </w:rPr>
        <w:tab/>
      </w:r>
      <w:r w:rsidRPr="001E6F71">
        <w:rPr>
          <w:rFonts w:ascii="Arial" w:eastAsia="굴림" w:hAnsi="Arial" w:cs="Arial"/>
          <w:b/>
          <w:bCs/>
          <w:sz w:val="24"/>
        </w:rPr>
        <w:tab/>
      </w:r>
      <w:r w:rsidRPr="001E6F71">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sidRPr="001E6F71">
        <w:rPr>
          <w:rFonts w:ascii="Arial" w:eastAsia="굴림" w:hAnsi="Arial" w:cs="Arial"/>
          <w:b/>
          <w:bCs/>
          <w:sz w:val="24"/>
        </w:rPr>
        <w:t>R1-190206</w:t>
      </w:r>
      <w:r>
        <w:rPr>
          <w:rFonts w:ascii="Arial" w:eastAsia="굴림" w:hAnsi="Arial" w:cs="Arial"/>
          <w:b/>
          <w:bCs/>
          <w:sz w:val="24"/>
        </w:rPr>
        <w:t>7</w:t>
      </w:r>
    </w:p>
    <w:p w14:paraId="1BEE8CCF" w14:textId="77777777" w:rsidR="004D1A6D" w:rsidRPr="001E6F71" w:rsidRDefault="004D1A6D" w:rsidP="004D1A6D">
      <w:pPr>
        <w:tabs>
          <w:tab w:val="left" w:pos="1985"/>
        </w:tabs>
        <w:spacing w:after="0"/>
        <w:ind w:left="0" w:firstLine="0"/>
        <w:rPr>
          <w:rFonts w:ascii="Arial" w:eastAsia="굴림" w:hAnsi="Arial" w:cs="Arial"/>
          <w:b/>
          <w:bCs/>
          <w:sz w:val="24"/>
        </w:rPr>
      </w:pPr>
      <w:r w:rsidRPr="001E6F71">
        <w:rPr>
          <w:rFonts w:ascii="Arial" w:eastAsia="굴림" w:hAnsi="Arial" w:cs="Arial"/>
          <w:b/>
          <w:bCs/>
          <w:sz w:val="24"/>
        </w:rPr>
        <w:t>Athens, Greece, 25th February – 1st March, 2019</w:t>
      </w:r>
    </w:p>
    <w:p w14:paraId="05E0F2E3" w14:textId="77777777" w:rsidR="000C5CBE" w:rsidRPr="000C5CBE" w:rsidRDefault="000C5CBE" w:rsidP="000C5CBE">
      <w:pPr>
        <w:tabs>
          <w:tab w:val="left" w:pos="1985"/>
        </w:tabs>
        <w:spacing w:after="0"/>
        <w:ind w:left="0" w:firstLine="0"/>
        <w:rPr>
          <w:rFonts w:ascii="Arial" w:eastAsia="굴림" w:hAnsi="Arial"/>
          <w:b/>
          <w:sz w:val="22"/>
          <w:lang w:eastAsia="ko-KR"/>
        </w:rPr>
      </w:pPr>
    </w:p>
    <w:p w14:paraId="5E5CB6E4" w14:textId="7777777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6.2.2.</w:t>
      </w:r>
      <w:r w:rsidR="00540347">
        <w:rPr>
          <w:rFonts w:ascii="Arial" w:eastAsia="굴림" w:hAnsi="Arial" w:hint="eastAsia"/>
          <w:sz w:val="24"/>
          <w:lang w:val="en-US" w:eastAsia="ko-KR"/>
        </w:rPr>
        <w:t>6</w:t>
      </w:r>
    </w:p>
    <w:p w14:paraId="25E13B8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4CB620DB" w14:textId="539CE5F8" w:rsidR="003C5E2A" w:rsidRPr="00540347"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540347" w:rsidRPr="00540347">
        <w:rPr>
          <w:rFonts w:ascii="Arial" w:eastAsia="굴림" w:hAnsi="Arial"/>
          <w:sz w:val="24"/>
          <w:lang w:eastAsia="ko-KR"/>
        </w:rPr>
        <w:t>Discussion on NRS on a non-anchor carrier</w:t>
      </w:r>
    </w:p>
    <w:p w14:paraId="021757D7"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1" w:name="Source"/>
      <w:bookmarkStart w:id="2" w:name="Title"/>
      <w:bookmarkStart w:id="3" w:name="DocumentFor"/>
      <w:bookmarkEnd w:id="1"/>
      <w:bookmarkEnd w:id="2"/>
      <w:bookmarkEnd w:id="3"/>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54918442" w14:textId="7856E62D" w:rsidR="00095BF5" w:rsidRPr="00276F3E" w:rsidRDefault="00095BF5" w:rsidP="00B17C0C">
      <w:pPr>
        <w:pStyle w:val="1"/>
        <w:numPr>
          <w:ilvl w:val="0"/>
          <w:numId w:val="1"/>
        </w:numPr>
        <w:rPr>
          <w:rFonts w:eastAsia="굴림"/>
          <w:b/>
          <w:lang w:eastAsia="ko-KR"/>
        </w:rPr>
      </w:pPr>
      <w:bookmarkStart w:id="4" w:name="_Ref498589690"/>
      <w:r w:rsidRPr="00276F3E">
        <w:rPr>
          <w:rFonts w:eastAsia="굴림"/>
          <w:b/>
          <w:lang w:eastAsia="ko-KR"/>
        </w:rPr>
        <w:t>Introduction</w:t>
      </w:r>
      <w:bookmarkEnd w:id="4"/>
      <w:r w:rsidR="002A2527" w:rsidRPr="00276F3E">
        <w:rPr>
          <w:rFonts w:eastAsia="굴림"/>
          <w:b/>
          <w:lang w:eastAsia="ko-KR"/>
        </w:rPr>
        <w:t xml:space="preserve"> </w:t>
      </w:r>
    </w:p>
    <w:p w14:paraId="076B7762" w14:textId="5F36C6CF" w:rsidR="000C5CBE" w:rsidRDefault="000C5CBE" w:rsidP="000C5CBE">
      <w:pPr>
        <w:spacing w:before="120" w:after="240" w:line="240" w:lineRule="auto"/>
        <w:ind w:left="0" w:firstLineChars="100" w:firstLine="220"/>
        <w:rPr>
          <w:rFonts w:eastAsia="굴림"/>
          <w:kern w:val="2"/>
          <w:sz w:val="22"/>
          <w:szCs w:val="22"/>
          <w:lang w:val="en-US" w:eastAsia="ko-KR"/>
        </w:rPr>
      </w:pPr>
      <w:r w:rsidRPr="000C5CBE">
        <w:rPr>
          <w:rFonts w:eastAsia="굴림"/>
          <w:kern w:val="2"/>
          <w:sz w:val="22"/>
          <w:szCs w:val="22"/>
          <w:lang w:val="en-US" w:eastAsia="ko-KR"/>
        </w:rPr>
        <w:t xml:space="preserve">In the RAN#90 meeting, new Rel-15 work item of NB-IoT enhancement was agreed [1]. Also, several agreements on </w:t>
      </w:r>
      <w:r>
        <w:rPr>
          <w:rFonts w:eastAsia="굴림" w:hint="eastAsia"/>
          <w:kern w:val="2"/>
          <w:sz w:val="22"/>
          <w:szCs w:val="22"/>
          <w:lang w:val="en-US" w:eastAsia="ko-KR"/>
        </w:rPr>
        <w:t xml:space="preserve">sending </w:t>
      </w:r>
      <w:r w:rsidRPr="00540347">
        <w:rPr>
          <w:rFonts w:eastAsia="굴림"/>
          <w:kern w:val="2"/>
          <w:sz w:val="22"/>
          <w:szCs w:val="22"/>
          <w:lang w:val="en-US" w:eastAsia="ko-KR"/>
        </w:rPr>
        <w:t>NRS on a non-anchor carrier for paging</w:t>
      </w:r>
      <w:r w:rsidRPr="000C5CBE">
        <w:rPr>
          <w:rFonts w:eastAsia="굴림"/>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687562" w14:paraId="3E62E935" w14:textId="77777777" w:rsidTr="00687562">
        <w:tc>
          <w:tcPr>
            <w:tcW w:w="9836" w:type="dxa"/>
            <w:shd w:val="clear" w:color="auto" w:fill="auto"/>
          </w:tcPr>
          <w:p w14:paraId="7A90B0D0" w14:textId="716756A6" w:rsidR="000C5CBE" w:rsidRPr="000C5CBE" w:rsidRDefault="000C5CB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highlight w:val="green"/>
                <w:lang w:val="en-US" w:eastAsia="ko-KR"/>
              </w:rPr>
              <w:t>Agreement</w:t>
            </w:r>
          </w:p>
          <w:p w14:paraId="4BB8438E" w14:textId="77777777" w:rsidR="000C5CBE" w:rsidRDefault="000C5CB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The presence of NRS on subframes which will contain NRS even when no paging NPDCCH is transmitted is enabled by broadcast signalling.</w:t>
            </w:r>
          </w:p>
          <w:p w14:paraId="650B2C91" w14:textId="77777777" w:rsidR="000C5CBE" w:rsidRDefault="000C5CBE" w:rsidP="009B304E">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Above applies only for non-anchor carriers</w:t>
            </w:r>
          </w:p>
          <w:p w14:paraId="2BA5A8CD" w14:textId="77777777" w:rsidR="009B304E" w:rsidRDefault="009B304E" w:rsidP="009B304E">
            <w:pPr>
              <w:pStyle w:val="ac"/>
              <w:wordWrap/>
              <w:spacing w:before="0" w:line="300" w:lineRule="exact"/>
              <w:ind w:leftChars="0" w:left="284" w:firstLine="0"/>
              <w:rPr>
                <w:rFonts w:ascii="Times New Roman" w:eastAsia="굴림" w:hAnsi="Times New Roman"/>
                <w:kern w:val="2"/>
                <w:sz w:val="22"/>
                <w:szCs w:val="22"/>
                <w:highlight w:val="green"/>
                <w:lang w:val="en-US" w:eastAsia="ko-KR"/>
              </w:rPr>
            </w:pPr>
          </w:p>
          <w:p w14:paraId="1EB020D5" w14:textId="770485AF" w:rsidR="000C5CBE" w:rsidRPr="000C5CBE" w:rsidRDefault="000C5CB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highlight w:val="green"/>
                <w:lang w:val="en-US" w:eastAsia="ko-KR"/>
              </w:rPr>
              <w:t>Agreement</w:t>
            </w:r>
          </w:p>
          <w:p w14:paraId="2C59DB67" w14:textId="77777777" w:rsidR="000C5CBE" w:rsidRPr="000C5CBE" w:rsidRDefault="000C5CB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For the objective on presence of NRS on a non-anchor carrier for paging, consider the following use case:</w:t>
            </w:r>
          </w:p>
          <w:p w14:paraId="0E42CE25" w14:textId="7CEED4D1" w:rsidR="000C5CBE" w:rsidRPr="000C5CBE" w:rsidRDefault="000C5CBE" w:rsidP="009B304E">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Early termination of NPDCCH / WUS</w:t>
            </w:r>
          </w:p>
          <w:p w14:paraId="2272D8D3" w14:textId="77777777" w:rsidR="002439FD" w:rsidRDefault="000C5CB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Above is not intended to restrict the study of other use cases in other WGs which may or may not have RAN1 specification impact</w:t>
            </w:r>
          </w:p>
          <w:p w14:paraId="0D498197" w14:textId="77777777" w:rsidR="009B304E" w:rsidRDefault="009B304E" w:rsidP="009B304E">
            <w:pPr>
              <w:pStyle w:val="ac"/>
              <w:wordWrap/>
              <w:spacing w:before="0" w:line="300" w:lineRule="exact"/>
              <w:ind w:leftChars="0" w:left="284" w:firstLine="0"/>
              <w:rPr>
                <w:rFonts w:ascii="Times New Roman" w:eastAsia="굴림" w:hAnsi="Times New Roman"/>
                <w:kern w:val="2"/>
                <w:sz w:val="22"/>
                <w:szCs w:val="22"/>
                <w:highlight w:val="green"/>
                <w:lang w:val="en-US" w:eastAsia="ko-KR"/>
              </w:rPr>
            </w:pPr>
          </w:p>
          <w:p w14:paraId="7A43B151" w14:textId="77777777" w:rsidR="009B304E" w:rsidRPr="009B304E" w:rsidRDefault="009B304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highlight w:val="green"/>
                <w:lang w:val="en-US" w:eastAsia="ko-KR"/>
              </w:rPr>
              <w:t>Agreement</w:t>
            </w:r>
          </w:p>
          <w:p w14:paraId="11F670A2" w14:textId="77777777" w:rsidR="009B304E" w:rsidRPr="009B304E" w:rsidRDefault="009B304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lang w:val="en-US" w:eastAsia="ko-KR"/>
              </w:rPr>
              <w:t>The presence of NRS on subframes which will contain NRS even when no paging NPDCCH is transmitted is enabled by SIB.</w:t>
            </w:r>
          </w:p>
          <w:p w14:paraId="57FD2B69" w14:textId="77777777" w:rsidR="009B304E" w:rsidRDefault="009B304E" w:rsidP="009B304E">
            <w:pPr>
              <w:pStyle w:val="ac"/>
              <w:wordWrap/>
              <w:spacing w:before="0" w:line="300" w:lineRule="exact"/>
              <w:ind w:leftChars="0" w:left="284" w:firstLine="0"/>
              <w:rPr>
                <w:rFonts w:ascii="Times New Roman" w:eastAsia="굴림" w:hAnsi="Times New Roman"/>
                <w:kern w:val="2"/>
                <w:sz w:val="22"/>
                <w:szCs w:val="22"/>
                <w:highlight w:val="green"/>
                <w:lang w:val="en-US" w:eastAsia="ko-KR"/>
              </w:rPr>
            </w:pPr>
          </w:p>
          <w:p w14:paraId="0E9BB828" w14:textId="77777777" w:rsidR="009B304E" w:rsidRPr="009B304E" w:rsidRDefault="009B304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highlight w:val="green"/>
                <w:lang w:val="en-US" w:eastAsia="ko-KR"/>
              </w:rPr>
              <w:t>Agreement</w:t>
            </w:r>
          </w:p>
          <w:p w14:paraId="06F4A0A4" w14:textId="77777777" w:rsidR="009B304E" w:rsidRPr="009B304E" w:rsidRDefault="009B304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lang w:val="en-US" w:eastAsia="ko-KR"/>
              </w:rPr>
              <w:t>Subframes which will contain NRS even when no paging NPDCCH is transmitted are associated to a PO.</w:t>
            </w:r>
          </w:p>
          <w:p w14:paraId="71C35957" w14:textId="40453CFC" w:rsidR="009B304E" w:rsidRPr="009B304E" w:rsidRDefault="009B304E" w:rsidP="009B304E">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lang w:val="en-US" w:eastAsia="ko-KR"/>
              </w:rPr>
              <w:t>FFS: Whether PO is from UE perspective or NW perspective</w:t>
            </w:r>
          </w:p>
          <w:p w14:paraId="267745C5" w14:textId="77777777" w:rsidR="009B304E" w:rsidRDefault="009B304E" w:rsidP="009B304E">
            <w:pPr>
              <w:pStyle w:val="ac"/>
              <w:wordWrap/>
              <w:spacing w:before="0" w:line="300" w:lineRule="exact"/>
              <w:ind w:leftChars="0" w:left="284" w:firstLine="0"/>
              <w:rPr>
                <w:rFonts w:ascii="Times New Roman" w:eastAsia="굴림" w:hAnsi="Times New Roman"/>
                <w:kern w:val="2"/>
                <w:sz w:val="22"/>
                <w:szCs w:val="22"/>
                <w:highlight w:val="green"/>
                <w:lang w:val="en-US" w:eastAsia="ko-KR"/>
              </w:rPr>
            </w:pPr>
          </w:p>
          <w:p w14:paraId="40721AF3" w14:textId="77777777" w:rsidR="009B304E" w:rsidRPr="009B304E" w:rsidRDefault="009B304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highlight w:val="green"/>
                <w:lang w:val="en-US" w:eastAsia="ko-KR"/>
              </w:rPr>
              <w:t>Agreement</w:t>
            </w:r>
          </w:p>
          <w:p w14:paraId="7480B9B6" w14:textId="77777777" w:rsidR="009B304E" w:rsidRPr="009B304E" w:rsidRDefault="009B304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lang w:val="en-US" w:eastAsia="ko-KR"/>
              </w:rPr>
              <w:t>A subset of the POs have associated subframes which will contain NRS even when no paging NPDCCH is transmitted.</w:t>
            </w:r>
          </w:p>
          <w:p w14:paraId="0961685E" w14:textId="536670BD" w:rsidR="009B304E" w:rsidRPr="009B304E" w:rsidRDefault="009B304E" w:rsidP="009B304E">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lang w:val="en-US" w:eastAsia="ko-KR"/>
              </w:rPr>
              <w:t>FFS: Details of the subset, whether it depends on some existing parameters such as DRX cycle or new parameters by configuration</w:t>
            </w:r>
          </w:p>
          <w:p w14:paraId="4D31BD26" w14:textId="77777777" w:rsidR="009B304E" w:rsidRPr="00AE77A3" w:rsidRDefault="009B304E" w:rsidP="009B304E">
            <w:pPr>
              <w:pStyle w:val="ac"/>
              <w:numPr>
                <w:ilvl w:val="0"/>
                <w:numId w:val="23"/>
              </w:numPr>
              <w:wordWrap/>
              <w:spacing w:before="0" w:line="300" w:lineRule="exact"/>
              <w:ind w:leftChars="0"/>
              <w:rPr>
                <w:rFonts w:eastAsia="맑은 고딕"/>
                <w:bCs/>
              </w:rPr>
            </w:pPr>
            <w:r w:rsidRPr="009B304E">
              <w:rPr>
                <w:rFonts w:ascii="Times New Roman" w:eastAsia="굴림" w:hAnsi="Times New Roman"/>
                <w:kern w:val="2"/>
                <w:sz w:val="22"/>
                <w:szCs w:val="22"/>
                <w:lang w:val="en-US" w:eastAsia="ko-KR"/>
              </w:rPr>
              <w:t>FFS: Whether the subset can be the whole set of POs by configuration</w:t>
            </w:r>
          </w:p>
          <w:p w14:paraId="728AF73F" w14:textId="77777777" w:rsidR="00AE77A3" w:rsidRPr="009B304E"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highlight w:val="green"/>
                <w:lang w:val="en-US" w:eastAsia="ko-KR"/>
              </w:rPr>
              <w:t>Agreement</w:t>
            </w:r>
          </w:p>
          <w:p w14:paraId="422487E3" w14:textId="77777777" w:rsidR="00AE77A3" w:rsidRPr="00AE77A3"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AE77A3">
              <w:rPr>
                <w:rFonts w:ascii="Times New Roman" w:eastAsia="굴림" w:hAnsi="Times New Roman"/>
                <w:kern w:val="2"/>
                <w:sz w:val="22"/>
                <w:szCs w:val="22"/>
                <w:lang w:val="en-US" w:eastAsia="ko-KR"/>
              </w:rPr>
              <w:t>RAN1 to discuss the issue of NRS presence for NPDCCH early termination when NWUS is enabled. Down-select among:</w:t>
            </w:r>
          </w:p>
          <w:p w14:paraId="0E7DE988" w14:textId="77777777" w:rsidR="00AE77A3" w:rsidRPr="00AE77A3"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AE77A3">
              <w:rPr>
                <w:rFonts w:ascii="Times New Roman" w:eastAsia="굴림" w:hAnsi="Times New Roman"/>
                <w:kern w:val="2"/>
                <w:sz w:val="22"/>
                <w:szCs w:val="22"/>
                <w:lang w:val="en-US" w:eastAsia="ko-KR"/>
              </w:rPr>
              <w:t>•</w:t>
            </w:r>
            <w:r w:rsidRPr="00AE77A3">
              <w:rPr>
                <w:rFonts w:ascii="Times New Roman" w:eastAsia="굴림" w:hAnsi="Times New Roman"/>
                <w:kern w:val="2"/>
                <w:sz w:val="22"/>
                <w:szCs w:val="22"/>
                <w:lang w:val="en-US" w:eastAsia="ko-KR"/>
              </w:rPr>
              <w:tab/>
              <w:t>Alt1: If NWUS is enabled (from network perspective), there is no NRS for NPDCCH early termination, but there may be NRS for NWUS early termination.</w:t>
            </w:r>
          </w:p>
          <w:p w14:paraId="0F74C6A0" w14:textId="77777777" w:rsidR="00AE77A3" w:rsidRPr="00AE77A3"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AE77A3">
              <w:rPr>
                <w:rFonts w:ascii="Times New Roman" w:eastAsia="굴림" w:hAnsi="Times New Roman"/>
                <w:kern w:val="2"/>
                <w:sz w:val="22"/>
                <w:szCs w:val="22"/>
                <w:lang w:val="en-US" w:eastAsia="ko-KR"/>
              </w:rPr>
              <w:lastRenderedPageBreak/>
              <w:t>•</w:t>
            </w:r>
            <w:r w:rsidRPr="00AE77A3">
              <w:rPr>
                <w:rFonts w:ascii="Times New Roman" w:eastAsia="굴림" w:hAnsi="Times New Roman"/>
                <w:kern w:val="2"/>
                <w:sz w:val="22"/>
                <w:szCs w:val="22"/>
                <w:lang w:val="en-US" w:eastAsia="ko-KR"/>
              </w:rPr>
              <w:tab/>
              <w:t>Alt2: If NWUS is enabled (from UE perspective, i.e., enabled by network and supported by UE), there is no NRS for NPDCCH early termination, but there may be NRS for NWUS early termination.</w:t>
            </w:r>
          </w:p>
          <w:p w14:paraId="0DF48ECB" w14:textId="77777777" w:rsidR="00AE77A3" w:rsidRPr="00AE77A3"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AE77A3">
              <w:rPr>
                <w:rFonts w:ascii="Times New Roman" w:eastAsia="굴림" w:hAnsi="Times New Roman"/>
                <w:kern w:val="2"/>
                <w:sz w:val="22"/>
                <w:szCs w:val="22"/>
                <w:lang w:val="en-US" w:eastAsia="ko-KR"/>
              </w:rPr>
              <w:t>•</w:t>
            </w:r>
            <w:r w:rsidRPr="00AE77A3">
              <w:rPr>
                <w:rFonts w:ascii="Times New Roman" w:eastAsia="굴림" w:hAnsi="Times New Roman"/>
                <w:kern w:val="2"/>
                <w:sz w:val="22"/>
                <w:szCs w:val="22"/>
                <w:lang w:val="en-US" w:eastAsia="ko-KR"/>
              </w:rPr>
              <w:tab/>
              <w:t>Alt3: Decouple configuration of NRS for NPDCCH early termination and NWUS early termination</w:t>
            </w:r>
          </w:p>
          <w:p w14:paraId="7A16AABB" w14:textId="77777777" w:rsidR="00AE77A3" w:rsidRPr="00AE77A3"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AE77A3">
              <w:rPr>
                <w:rFonts w:ascii="Times New Roman" w:eastAsia="굴림" w:hAnsi="Times New Roman"/>
                <w:kern w:val="2"/>
                <w:sz w:val="22"/>
                <w:szCs w:val="22"/>
                <w:lang w:val="en-US" w:eastAsia="ko-KR"/>
              </w:rPr>
              <w:t>-</w:t>
            </w:r>
            <w:r w:rsidRPr="00AE77A3">
              <w:rPr>
                <w:rFonts w:ascii="Times New Roman" w:eastAsia="굴림" w:hAnsi="Times New Roman"/>
                <w:kern w:val="2"/>
                <w:sz w:val="22"/>
                <w:szCs w:val="22"/>
                <w:lang w:val="en-US" w:eastAsia="ko-KR"/>
              </w:rPr>
              <w:tab/>
              <w:t xml:space="preserve">e.g. eNB can enable NRS for NWUS and disable for NPDCCH, or vice versa. </w:t>
            </w:r>
          </w:p>
          <w:p w14:paraId="16F5C5CC" w14:textId="77777777" w:rsidR="00AE77A3"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AE77A3">
              <w:rPr>
                <w:rFonts w:ascii="Times New Roman" w:eastAsia="굴림" w:hAnsi="Times New Roman"/>
                <w:kern w:val="2"/>
                <w:sz w:val="22"/>
                <w:szCs w:val="22"/>
                <w:lang w:val="en-US" w:eastAsia="ko-KR"/>
              </w:rPr>
              <w:t>•</w:t>
            </w:r>
            <w:r w:rsidRPr="00AE77A3">
              <w:rPr>
                <w:rFonts w:ascii="Times New Roman" w:eastAsia="굴림" w:hAnsi="Times New Roman"/>
                <w:kern w:val="2"/>
                <w:sz w:val="22"/>
                <w:szCs w:val="22"/>
                <w:lang w:val="en-US" w:eastAsia="ko-KR"/>
              </w:rPr>
              <w:tab/>
              <w:t>Alt4: NRS is always associated with NPDCCH for paging</w:t>
            </w:r>
          </w:p>
          <w:p w14:paraId="77CB6968" w14:textId="77777777" w:rsidR="00AE77A3" w:rsidRPr="009B304E"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highlight w:val="green"/>
                <w:lang w:val="en-US" w:eastAsia="ko-KR"/>
              </w:rPr>
              <w:t>Agreement</w:t>
            </w:r>
          </w:p>
          <w:p w14:paraId="6D259AD5" w14:textId="77777777" w:rsidR="00AE77A3"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AE77A3">
              <w:rPr>
                <w:rFonts w:ascii="Times New Roman" w:eastAsia="굴림" w:hAnsi="Times New Roman"/>
                <w:kern w:val="2"/>
                <w:sz w:val="22"/>
                <w:szCs w:val="22"/>
                <w:lang w:val="en-US" w:eastAsia="ko-KR"/>
              </w:rPr>
              <w:t>The subset of POs that have associated subframes which will contain NRS even when no paging NPDCCH is transmitted can be the whole set of POs.</w:t>
            </w:r>
          </w:p>
          <w:p w14:paraId="4D31F825" w14:textId="11096F59" w:rsidR="00AE77A3" w:rsidRPr="009B304E"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highlight w:val="green"/>
                <w:lang w:val="en-US" w:eastAsia="ko-KR"/>
              </w:rPr>
              <w:t>Agreement</w:t>
            </w:r>
          </w:p>
          <w:p w14:paraId="6F048FBB" w14:textId="77777777" w:rsidR="00AE77A3" w:rsidRPr="00AE77A3"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AE77A3">
              <w:rPr>
                <w:rFonts w:ascii="Times New Roman" w:eastAsia="굴림" w:hAnsi="Times New Roman"/>
                <w:kern w:val="2"/>
                <w:sz w:val="22"/>
                <w:szCs w:val="22"/>
                <w:lang w:val="en-US" w:eastAsia="ko-KR"/>
              </w:rPr>
              <w:t>In the POs that have associated subframes which will contain NRS even when no paging NPDCCH is transmitted for NPDCCH early termination:</w:t>
            </w:r>
          </w:p>
          <w:p w14:paraId="1D0ADDB7" w14:textId="77777777" w:rsidR="00AE77A3" w:rsidRPr="00AE77A3" w:rsidRDefault="00AE77A3" w:rsidP="00AE77A3">
            <w:pPr>
              <w:pStyle w:val="ac"/>
              <w:wordWrap/>
              <w:spacing w:before="0" w:line="300" w:lineRule="exact"/>
              <w:ind w:leftChars="0" w:left="284" w:firstLine="0"/>
              <w:rPr>
                <w:rFonts w:ascii="Times New Roman" w:eastAsia="굴림" w:hAnsi="Times New Roman"/>
                <w:kern w:val="2"/>
                <w:sz w:val="22"/>
                <w:szCs w:val="22"/>
                <w:lang w:val="en-US" w:eastAsia="ko-KR"/>
              </w:rPr>
            </w:pPr>
            <w:r w:rsidRPr="00AE77A3">
              <w:rPr>
                <w:rFonts w:ascii="Times New Roman" w:eastAsia="굴림" w:hAnsi="Times New Roman"/>
                <w:kern w:val="2"/>
                <w:sz w:val="22"/>
                <w:szCs w:val="22"/>
                <w:lang w:val="en-US" w:eastAsia="ko-KR"/>
              </w:rPr>
              <w:t>•</w:t>
            </w:r>
            <w:r w:rsidRPr="00AE77A3">
              <w:rPr>
                <w:rFonts w:ascii="Times New Roman" w:eastAsia="굴림" w:hAnsi="Times New Roman"/>
                <w:kern w:val="2"/>
                <w:sz w:val="22"/>
                <w:szCs w:val="22"/>
                <w:lang w:val="en-US" w:eastAsia="ko-KR"/>
              </w:rPr>
              <w:tab/>
              <w:t>NRS is present in the first M subframes out of the 10 NB-IoT DL subframes before the PO, and the N first NB-IoT DL subframes of NPDCCH search space</w:t>
            </w:r>
          </w:p>
          <w:p w14:paraId="342D0699" w14:textId="44E874CB" w:rsidR="00AE77A3" w:rsidRPr="00AE77A3" w:rsidRDefault="00AE77A3" w:rsidP="00AE77A3">
            <w:pPr>
              <w:pStyle w:val="ac"/>
              <w:wordWrap/>
              <w:spacing w:before="0" w:line="300" w:lineRule="exact"/>
              <w:ind w:leftChars="0" w:left="284" w:firstLineChars="150" w:firstLine="330"/>
              <w:rPr>
                <w:rFonts w:eastAsia="맑은 고딕"/>
                <w:bCs/>
              </w:rPr>
            </w:pPr>
            <w:r w:rsidRPr="00AE77A3">
              <w:rPr>
                <w:rFonts w:ascii="Times New Roman" w:eastAsia="굴림" w:hAnsi="Times New Roman"/>
                <w:kern w:val="2"/>
                <w:sz w:val="22"/>
                <w:szCs w:val="22"/>
                <w:lang w:val="en-US" w:eastAsia="ko-KR"/>
              </w:rPr>
              <w:t>-</w:t>
            </w:r>
            <w:r w:rsidRPr="00AE77A3">
              <w:rPr>
                <w:rFonts w:ascii="Times New Roman" w:eastAsia="굴림" w:hAnsi="Times New Roman"/>
                <w:kern w:val="2"/>
                <w:sz w:val="22"/>
                <w:szCs w:val="22"/>
                <w:lang w:val="en-US" w:eastAsia="ko-KR"/>
              </w:rPr>
              <w:tab/>
              <w:t>FFS value(s) of N, M</w:t>
            </w:r>
          </w:p>
        </w:tc>
      </w:tr>
    </w:tbl>
    <w:p w14:paraId="739976FC" w14:textId="77777777" w:rsidR="00615F56" w:rsidRDefault="000728A4" w:rsidP="000728A4">
      <w:pPr>
        <w:spacing w:before="120" w:after="24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w:t>
      </w:r>
      <w:r w:rsidR="00540347" w:rsidRPr="00540347">
        <w:rPr>
          <w:rFonts w:eastAsia="굴림"/>
          <w:kern w:val="2"/>
          <w:sz w:val="22"/>
          <w:szCs w:val="22"/>
          <w:lang w:val="en-US" w:eastAsia="ko-KR"/>
        </w:rPr>
        <w:t xml:space="preserve">NRS </w:t>
      </w:r>
      <w:r w:rsidR="00540347">
        <w:rPr>
          <w:rFonts w:eastAsia="굴림" w:hint="eastAsia"/>
          <w:kern w:val="2"/>
          <w:sz w:val="22"/>
          <w:szCs w:val="22"/>
          <w:lang w:val="en-US" w:eastAsia="ko-KR"/>
        </w:rPr>
        <w:t xml:space="preserve">transmission </w:t>
      </w:r>
      <w:r w:rsidR="00540347" w:rsidRPr="00540347">
        <w:rPr>
          <w:rFonts w:eastAsia="굴림"/>
          <w:kern w:val="2"/>
          <w:sz w:val="22"/>
          <w:szCs w:val="22"/>
          <w:lang w:val="en-US" w:eastAsia="ko-KR"/>
        </w:rPr>
        <w:t>on a non-anchor carrier for paging</w:t>
      </w:r>
      <w:r w:rsidRPr="004B4276">
        <w:rPr>
          <w:rFonts w:eastAsia="굴림" w:hint="eastAsia"/>
          <w:kern w:val="2"/>
          <w:sz w:val="22"/>
          <w:szCs w:val="22"/>
          <w:lang w:val="en-US" w:eastAsia="ko-KR"/>
        </w:rPr>
        <w:t>.</w:t>
      </w:r>
    </w:p>
    <w:p w14:paraId="02552AB2" w14:textId="77777777" w:rsidR="00393D18" w:rsidRDefault="00393D18" w:rsidP="000728A4">
      <w:pPr>
        <w:spacing w:before="120" w:after="240" w:line="240" w:lineRule="auto"/>
        <w:ind w:left="0" w:firstLineChars="100" w:firstLine="220"/>
        <w:rPr>
          <w:rFonts w:eastAsia="굴림"/>
          <w:kern w:val="2"/>
          <w:sz w:val="22"/>
          <w:szCs w:val="22"/>
          <w:lang w:val="en-US" w:eastAsia="ko-KR"/>
        </w:rPr>
      </w:pPr>
    </w:p>
    <w:p w14:paraId="61768E7E" w14:textId="77777777" w:rsidR="00651366" w:rsidRPr="004B4276"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1C4555D0" w14:textId="77777777" w:rsidR="00540347" w:rsidRDefault="00540347" w:rsidP="00540347">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NB-IoT, </w:t>
      </w:r>
      <w:r w:rsidR="001618E6">
        <w:rPr>
          <w:rFonts w:eastAsia="굴림" w:hint="eastAsia"/>
          <w:kern w:val="2"/>
          <w:sz w:val="22"/>
          <w:szCs w:val="22"/>
          <w:lang w:val="en-US" w:eastAsia="ko-KR"/>
        </w:rPr>
        <w:t xml:space="preserve">set of anchor carrier and non-anchor carriers can be used for paging. UE determines its paging carrier based on its UE_ID and weight per carrier which is configured by higher layer. </w:t>
      </w:r>
      <w:r w:rsidR="001618E6">
        <w:rPr>
          <w:rFonts w:eastAsia="굴림"/>
          <w:kern w:val="2"/>
          <w:sz w:val="22"/>
          <w:szCs w:val="22"/>
          <w:lang w:val="en-US" w:eastAsia="ko-KR"/>
        </w:rPr>
        <w:t>I</w:t>
      </w:r>
      <w:r w:rsidR="001618E6">
        <w:rPr>
          <w:rFonts w:eastAsia="굴림" w:hint="eastAsia"/>
          <w:kern w:val="2"/>
          <w:sz w:val="22"/>
          <w:szCs w:val="22"/>
          <w:lang w:val="en-US" w:eastAsia="ko-KR"/>
        </w:rPr>
        <w:t xml:space="preserve">f non-anchor carrier is configured for paging, UE shall </w:t>
      </w:r>
      <w:r w:rsidR="001618E6">
        <w:rPr>
          <w:rFonts w:eastAsia="굴림"/>
          <w:kern w:val="2"/>
          <w:sz w:val="22"/>
          <w:szCs w:val="22"/>
          <w:lang w:val="en-US" w:eastAsia="ko-KR"/>
        </w:rPr>
        <w:t>monitor</w:t>
      </w:r>
      <w:r w:rsidR="001618E6">
        <w:rPr>
          <w:rFonts w:eastAsia="굴림" w:hint="eastAsia"/>
          <w:kern w:val="2"/>
          <w:sz w:val="22"/>
          <w:szCs w:val="22"/>
          <w:lang w:val="en-US" w:eastAsia="ko-KR"/>
        </w:rPr>
        <w:t xml:space="preserve"> type1-CSS on that carrier for the DCI format N2 of which CRC is scrambled by P-RNTI. </w:t>
      </w:r>
      <w:r w:rsidR="001618E6">
        <w:rPr>
          <w:rFonts w:eastAsia="굴림"/>
          <w:kern w:val="2"/>
          <w:sz w:val="22"/>
          <w:szCs w:val="22"/>
          <w:lang w:val="en-US" w:eastAsia="ko-KR"/>
        </w:rPr>
        <w:t>H</w:t>
      </w:r>
      <w:r w:rsidR="001618E6">
        <w:rPr>
          <w:rFonts w:eastAsia="굴림" w:hint="eastAsia"/>
          <w:kern w:val="2"/>
          <w:sz w:val="22"/>
          <w:szCs w:val="22"/>
          <w:lang w:val="en-US" w:eastAsia="ko-KR"/>
        </w:rPr>
        <w:t>owever</w:t>
      </w:r>
      <w:r w:rsidR="00870752">
        <w:rPr>
          <w:rFonts w:eastAsia="굴림" w:hint="eastAsia"/>
          <w:kern w:val="2"/>
          <w:sz w:val="22"/>
          <w:szCs w:val="22"/>
          <w:lang w:val="en-US" w:eastAsia="ko-KR"/>
        </w:rPr>
        <w:t>,</w:t>
      </w:r>
      <w:r w:rsidR="001618E6">
        <w:rPr>
          <w:rFonts w:eastAsia="굴림" w:hint="eastAsia"/>
          <w:kern w:val="2"/>
          <w:sz w:val="22"/>
          <w:szCs w:val="22"/>
          <w:lang w:val="en-US" w:eastAsia="ko-KR"/>
        </w:rPr>
        <w:t xml:space="preserve"> UE has to come back to the anchor carrier at every DRX cycles for RRM measurement. </w:t>
      </w:r>
      <w:r w:rsidR="00870752">
        <w:rPr>
          <w:rFonts w:eastAsia="굴림"/>
          <w:kern w:val="2"/>
          <w:sz w:val="22"/>
          <w:szCs w:val="22"/>
          <w:lang w:val="en-US" w:eastAsia="ko-KR"/>
        </w:rPr>
        <w:t>B</w:t>
      </w:r>
      <w:r w:rsidR="00870752">
        <w:rPr>
          <w:rFonts w:eastAsia="굴림" w:hint="eastAsia"/>
          <w:kern w:val="2"/>
          <w:sz w:val="22"/>
          <w:szCs w:val="22"/>
          <w:lang w:val="en-US" w:eastAsia="ko-KR"/>
        </w:rPr>
        <w:t xml:space="preserve">ased on the RRM measurement UE determines whether to reselect NB-IoT cell or not. </w:t>
      </w:r>
      <w:r w:rsidR="00870752">
        <w:rPr>
          <w:rFonts w:eastAsia="굴림"/>
          <w:kern w:val="2"/>
          <w:sz w:val="22"/>
          <w:szCs w:val="22"/>
          <w:lang w:val="en-US" w:eastAsia="ko-KR"/>
        </w:rPr>
        <w:t>T</w:t>
      </w:r>
      <w:r w:rsidR="00870752">
        <w:rPr>
          <w:rFonts w:eastAsia="굴림" w:hint="eastAsia"/>
          <w:kern w:val="2"/>
          <w:sz w:val="22"/>
          <w:szCs w:val="22"/>
          <w:lang w:val="en-US" w:eastAsia="ko-KR"/>
        </w:rPr>
        <w:t xml:space="preserve">his feature may bring some inefficiency, due to the </w:t>
      </w:r>
      <w:r w:rsidR="00870752">
        <w:rPr>
          <w:rFonts w:eastAsia="굴림"/>
          <w:kern w:val="2"/>
          <w:sz w:val="22"/>
          <w:szCs w:val="22"/>
          <w:lang w:val="en-US" w:eastAsia="ko-KR"/>
        </w:rPr>
        <w:t>frequent</w:t>
      </w:r>
      <w:r w:rsidR="00870752">
        <w:rPr>
          <w:rFonts w:eastAsia="굴림" w:hint="eastAsia"/>
          <w:kern w:val="2"/>
          <w:sz w:val="22"/>
          <w:szCs w:val="22"/>
          <w:lang w:val="en-US" w:eastAsia="ko-KR"/>
        </w:rPr>
        <w:t xml:space="preserve"> </w:t>
      </w:r>
      <w:r w:rsidR="00870752">
        <w:rPr>
          <w:rFonts w:eastAsia="굴림"/>
          <w:kern w:val="2"/>
          <w:sz w:val="22"/>
          <w:szCs w:val="22"/>
          <w:lang w:val="en-US" w:eastAsia="ko-KR"/>
        </w:rPr>
        <w:t>retuning</w:t>
      </w:r>
      <w:r w:rsidR="00870752">
        <w:rPr>
          <w:rFonts w:eastAsia="굴림" w:hint="eastAsia"/>
          <w:kern w:val="2"/>
          <w:sz w:val="22"/>
          <w:szCs w:val="22"/>
          <w:lang w:val="en-US" w:eastAsia="ko-KR"/>
        </w:rPr>
        <w:t xml:space="preserve"> of carrier and difference of channel quality between anchor carrier and non-anchor carrier. </w:t>
      </w:r>
    </w:p>
    <w:p w14:paraId="2AF9BE77" w14:textId="56A5715B" w:rsidR="00870752" w:rsidRDefault="00870752" w:rsidP="00540347">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T</w:t>
      </w:r>
      <w:r>
        <w:rPr>
          <w:rFonts w:eastAsia="굴림" w:hint="eastAsia"/>
          <w:kern w:val="2"/>
          <w:sz w:val="22"/>
          <w:szCs w:val="22"/>
          <w:lang w:val="en-US" w:eastAsia="ko-KR"/>
        </w:rPr>
        <w:t xml:space="preserve">o overcome these problems, sending NRS on non-anchor carrier can be considered. </w:t>
      </w:r>
      <w:r>
        <w:rPr>
          <w:rFonts w:eastAsia="굴림"/>
          <w:kern w:val="2"/>
          <w:sz w:val="22"/>
          <w:szCs w:val="22"/>
          <w:lang w:val="en-US" w:eastAsia="ko-KR"/>
        </w:rPr>
        <w:t>C</w:t>
      </w:r>
      <w:r>
        <w:rPr>
          <w:rFonts w:eastAsia="굴림" w:hint="eastAsia"/>
          <w:kern w:val="2"/>
          <w:sz w:val="22"/>
          <w:szCs w:val="22"/>
          <w:lang w:val="en-US" w:eastAsia="ko-KR"/>
        </w:rPr>
        <w:t xml:space="preserve">urrently, UE cannot use NRS on non-anchor carrier for measurement purpose, because NRS may not be sent if the paging is not transmitted. </w:t>
      </w:r>
      <w:r w:rsidR="009B4220">
        <w:rPr>
          <w:rFonts w:eastAsia="굴림"/>
          <w:kern w:val="2"/>
          <w:sz w:val="22"/>
          <w:szCs w:val="22"/>
          <w:lang w:val="en-US" w:eastAsia="ko-KR"/>
        </w:rPr>
        <w:t>I</w:t>
      </w:r>
      <w:r w:rsidR="009B4220">
        <w:rPr>
          <w:rFonts w:eastAsia="굴림" w:hint="eastAsia"/>
          <w:kern w:val="2"/>
          <w:sz w:val="22"/>
          <w:szCs w:val="22"/>
          <w:lang w:val="en-US" w:eastAsia="ko-KR"/>
        </w:rPr>
        <w:t>n [2], it was proposed</w:t>
      </w:r>
      <w:r w:rsidR="009B4220" w:rsidRPr="009B4220">
        <w:rPr>
          <w:rFonts w:eastAsia="굴림"/>
          <w:kern w:val="2"/>
          <w:sz w:val="22"/>
          <w:szCs w:val="22"/>
          <w:lang w:val="en-US" w:eastAsia="ko-KR"/>
        </w:rPr>
        <w:t>, to let NRS available to the UE during a paging occasion regardless of whether a paging is present or received via the non-anchor carrier</w:t>
      </w:r>
      <w:r w:rsidR="009B4220">
        <w:rPr>
          <w:rFonts w:eastAsia="굴림" w:hint="eastAsia"/>
          <w:kern w:val="2"/>
          <w:sz w:val="22"/>
          <w:szCs w:val="22"/>
          <w:lang w:val="en-US" w:eastAsia="ko-KR"/>
        </w:rPr>
        <w:t xml:space="preserve">. </w:t>
      </w:r>
      <w:r w:rsidR="009B4220">
        <w:rPr>
          <w:rFonts w:eastAsia="굴림"/>
          <w:kern w:val="2"/>
          <w:sz w:val="22"/>
          <w:szCs w:val="22"/>
          <w:lang w:val="en-US" w:eastAsia="ko-KR"/>
        </w:rPr>
        <w:t>I</w:t>
      </w:r>
      <w:r w:rsidR="009B4220">
        <w:rPr>
          <w:rFonts w:eastAsia="굴림" w:hint="eastAsia"/>
          <w:kern w:val="2"/>
          <w:sz w:val="22"/>
          <w:szCs w:val="22"/>
          <w:lang w:val="en-US" w:eastAsia="ko-KR"/>
        </w:rPr>
        <w:t xml:space="preserve">f so, UE can assume </w:t>
      </w:r>
      <w:r w:rsidR="009B4220">
        <w:rPr>
          <w:rFonts w:eastAsia="굴림"/>
          <w:kern w:val="2"/>
          <w:sz w:val="22"/>
          <w:szCs w:val="22"/>
          <w:lang w:val="en-US" w:eastAsia="ko-KR"/>
        </w:rPr>
        <w:t>presence</w:t>
      </w:r>
      <w:r w:rsidR="009B4220">
        <w:rPr>
          <w:rFonts w:eastAsia="굴림" w:hint="eastAsia"/>
          <w:kern w:val="2"/>
          <w:sz w:val="22"/>
          <w:szCs w:val="22"/>
          <w:lang w:val="en-US" w:eastAsia="ko-KR"/>
        </w:rPr>
        <w:t xml:space="preserve"> of NRS in some subframes which can be used for measurement </w:t>
      </w:r>
      <w:r w:rsidR="00D70595">
        <w:rPr>
          <w:rFonts w:eastAsia="굴림" w:hint="eastAsia"/>
          <w:kern w:val="2"/>
          <w:sz w:val="22"/>
          <w:szCs w:val="22"/>
          <w:lang w:val="en-US" w:eastAsia="ko-KR"/>
        </w:rPr>
        <w:t xml:space="preserve">Also, NRS on non-anchor carrier can be used for early termination of NPDCCH decoding. If NRS on non-anchor carrier can be used, it can be used for SINR estimation. </w:t>
      </w:r>
      <w:r w:rsidR="00D70595">
        <w:rPr>
          <w:rFonts w:eastAsia="굴림"/>
          <w:kern w:val="2"/>
          <w:sz w:val="22"/>
          <w:szCs w:val="22"/>
          <w:lang w:val="en-US" w:eastAsia="ko-KR"/>
        </w:rPr>
        <w:t>B</w:t>
      </w:r>
      <w:r w:rsidR="00D70595">
        <w:rPr>
          <w:rFonts w:eastAsia="굴림" w:hint="eastAsia"/>
          <w:kern w:val="2"/>
          <w:sz w:val="22"/>
          <w:szCs w:val="22"/>
          <w:lang w:val="en-US" w:eastAsia="ko-KR"/>
        </w:rPr>
        <w:t>ased on SINR level, UE can assume required repetition number for NPDCCH decoding; if UE cannot find NPDCCH scrambled by target RNTI, it can stop monitoring search space.</w:t>
      </w:r>
    </w:p>
    <w:p w14:paraId="4511A3B8" w14:textId="58E4DC5B" w:rsidR="005A0133" w:rsidRDefault="005172F7" w:rsidP="00540347">
      <w:pPr>
        <w:spacing w:before="120" w:after="240" w:line="240" w:lineRule="auto"/>
        <w:ind w:left="0" w:firstLineChars="100" w:firstLine="220"/>
        <w:rPr>
          <w:rFonts w:eastAsia="굴림"/>
          <w:kern w:val="2"/>
          <w:sz w:val="22"/>
          <w:szCs w:val="22"/>
          <w:lang w:eastAsia="ko-KR"/>
        </w:rPr>
      </w:pPr>
      <w:r>
        <w:rPr>
          <w:rFonts w:eastAsia="굴림" w:hint="eastAsia"/>
          <w:kern w:val="2"/>
          <w:sz w:val="22"/>
          <w:szCs w:val="22"/>
          <w:lang w:eastAsia="ko-KR"/>
        </w:rPr>
        <w:t>Moreover</w:t>
      </w:r>
      <w:r w:rsidR="002B7984">
        <w:rPr>
          <w:rFonts w:eastAsia="굴림" w:hint="eastAsia"/>
          <w:kern w:val="2"/>
          <w:sz w:val="22"/>
          <w:szCs w:val="22"/>
          <w:lang w:eastAsia="ko-KR"/>
        </w:rPr>
        <w:t xml:space="preserve">, enhanced Rel-15 feature should be </w:t>
      </w:r>
      <w:r w:rsidR="002B7984">
        <w:rPr>
          <w:rFonts w:eastAsia="굴림"/>
          <w:kern w:val="2"/>
          <w:sz w:val="22"/>
          <w:szCs w:val="22"/>
          <w:lang w:eastAsia="ko-KR"/>
        </w:rPr>
        <w:t>consider</w:t>
      </w:r>
      <w:r w:rsidR="002B7984">
        <w:rPr>
          <w:rFonts w:eastAsia="굴림" w:hint="eastAsia"/>
          <w:kern w:val="2"/>
          <w:sz w:val="22"/>
          <w:szCs w:val="22"/>
          <w:lang w:eastAsia="ko-KR"/>
        </w:rPr>
        <w:t xml:space="preserve">ed as well. </w:t>
      </w:r>
      <w:r w:rsidR="002B7984">
        <w:rPr>
          <w:rFonts w:eastAsia="굴림"/>
          <w:kern w:val="2"/>
          <w:sz w:val="22"/>
          <w:szCs w:val="22"/>
          <w:lang w:eastAsia="ko-KR"/>
        </w:rPr>
        <w:t>I</w:t>
      </w:r>
      <w:r w:rsidR="002B7984">
        <w:rPr>
          <w:rFonts w:eastAsia="굴림" w:hint="eastAsia"/>
          <w:kern w:val="2"/>
          <w:sz w:val="22"/>
          <w:szCs w:val="22"/>
          <w:lang w:eastAsia="ko-KR"/>
        </w:rPr>
        <w:t>n Rel-15, the WUS</w:t>
      </w:r>
      <w:r w:rsidR="00160CFC">
        <w:rPr>
          <w:rFonts w:eastAsia="굴림" w:hint="eastAsia"/>
          <w:kern w:val="2"/>
          <w:sz w:val="22"/>
          <w:szCs w:val="22"/>
          <w:lang w:eastAsia="ko-KR"/>
        </w:rPr>
        <w:t xml:space="preserve"> </w:t>
      </w:r>
      <w:r w:rsidR="002B7984">
        <w:rPr>
          <w:rFonts w:eastAsia="굴림" w:hint="eastAsia"/>
          <w:kern w:val="2"/>
          <w:sz w:val="22"/>
          <w:szCs w:val="22"/>
          <w:lang w:eastAsia="ko-KR"/>
        </w:rPr>
        <w:t xml:space="preserve">(wake up signal) was introduced which can be used for skipping PO(s). If UE did not detect WUS on WUS subframes, then it does not need to be wake up for paging monitoring. </w:t>
      </w:r>
      <w:r w:rsidR="002B7984">
        <w:rPr>
          <w:rFonts w:eastAsia="굴림"/>
          <w:kern w:val="2"/>
          <w:sz w:val="22"/>
          <w:szCs w:val="22"/>
          <w:lang w:eastAsia="ko-KR"/>
        </w:rPr>
        <w:t>H</w:t>
      </w:r>
      <w:r w:rsidR="002B7984">
        <w:rPr>
          <w:rFonts w:eastAsia="굴림" w:hint="eastAsia"/>
          <w:kern w:val="2"/>
          <w:sz w:val="22"/>
          <w:szCs w:val="22"/>
          <w:lang w:eastAsia="ko-KR"/>
        </w:rPr>
        <w:t xml:space="preserve">owever, if the presence of NRS is assumed on POs, then UE has to wake up again at the PO to measure the NRS. </w:t>
      </w:r>
      <w:r w:rsidR="002B7984">
        <w:rPr>
          <w:rFonts w:eastAsia="굴림"/>
          <w:kern w:val="2"/>
          <w:sz w:val="22"/>
          <w:szCs w:val="22"/>
          <w:lang w:eastAsia="ko-KR"/>
        </w:rPr>
        <w:t>T</w:t>
      </w:r>
      <w:r w:rsidR="002B7984">
        <w:rPr>
          <w:rFonts w:eastAsia="굴림" w:hint="eastAsia"/>
          <w:kern w:val="2"/>
          <w:sz w:val="22"/>
          <w:szCs w:val="22"/>
          <w:lang w:eastAsia="ko-KR"/>
        </w:rPr>
        <w:t xml:space="preserve">his </w:t>
      </w:r>
      <w:r w:rsidR="002B7984">
        <w:rPr>
          <w:rFonts w:eastAsia="굴림"/>
          <w:kern w:val="2"/>
          <w:sz w:val="22"/>
          <w:szCs w:val="22"/>
          <w:lang w:eastAsia="ko-KR"/>
        </w:rPr>
        <w:t>behaviour</w:t>
      </w:r>
      <w:r w:rsidR="002B7984">
        <w:rPr>
          <w:rFonts w:eastAsia="굴림" w:hint="eastAsia"/>
          <w:kern w:val="2"/>
          <w:sz w:val="22"/>
          <w:szCs w:val="22"/>
          <w:lang w:eastAsia="ko-KR"/>
        </w:rPr>
        <w:t xml:space="preserve"> </w:t>
      </w:r>
      <w:r w:rsidR="002B7984">
        <w:rPr>
          <w:rFonts w:eastAsia="굴림"/>
          <w:kern w:val="2"/>
          <w:sz w:val="22"/>
          <w:szCs w:val="22"/>
          <w:lang w:eastAsia="ko-KR"/>
        </w:rPr>
        <w:t>contradicts</w:t>
      </w:r>
      <w:r w:rsidR="002B7984">
        <w:rPr>
          <w:rFonts w:eastAsia="굴림" w:hint="eastAsia"/>
          <w:kern w:val="2"/>
          <w:sz w:val="22"/>
          <w:szCs w:val="22"/>
          <w:lang w:eastAsia="ko-KR"/>
        </w:rPr>
        <w:t xml:space="preserve"> the purpose of WUS which is used to avoid unnecessary wake up of the UE.</w:t>
      </w:r>
      <w:r w:rsidR="00160CFC">
        <w:rPr>
          <w:rFonts w:eastAsia="굴림" w:hint="eastAsia"/>
          <w:kern w:val="2"/>
          <w:sz w:val="22"/>
          <w:szCs w:val="22"/>
          <w:lang w:eastAsia="ko-KR"/>
        </w:rPr>
        <w:t xml:space="preserve"> </w:t>
      </w:r>
      <w:r w:rsidR="00160CFC">
        <w:rPr>
          <w:rFonts w:eastAsia="굴림"/>
          <w:kern w:val="2"/>
          <w:sz w:val="22"/>
          <w:szCs w:val="22"/>
          <w:lang w:eastAsia="ko-KR"/>
        </w:rPr>
        <w:t>I</w:t>
      </w:r>
      <w:r w:rsidR="00160CFC">
        <w:rPr>
          <w:rFonts w:eastAsia="굴림" w:hint="eastAsia"/>
          <w:kern w:val="2"/>
          <w:sz w:val="22"/>
          <w:szCs w:val="22"/>
          <w:lang w:eastAsia="ko-KR"/>
        </w:rPr>
        <w:t xml:space="preserve">n this case, sending NRS at </w:t>
      </w:r>
      <w:r w:rsidR="00310A71">
        <w:rPr>
          <w:rFonts w:eastAsia="굴림"/>
          <w:kern w:val="2"/>
          <w:sz w:val="22"/>
          <w:szCs w:val="22"/>
          <w:lang w:eastAsia="ko-KR"/>
        </w:rPr>
        <w:t>subframes</w:t>
      </w:r>
      <w:r w:rsidR="00310A71">
        <w:rPr>
          <w:rFonts w:eastAsia="굴림" w:hint="eastAsia"/>
          <w:kern w:val="2"/>
          <w:sz w:val="22"/>
          <w:szCs w:val="22"/>
          <w:lang w:eastAsia="ko-KR"/>
        </w:rPr>
        <w:t xml:space="preserve"> associated to </w:t>
      </w:r>
      <w:r w:rsidR="00310A71">
        <w:rPr>
          <w:rFonts w:eastAsia="굴림" w:hint="eastAsia"/>
          <w:kern w:val="2"/>
          <w:sz w:val="22"/>
          <w:szCs w:val="22"/>
          <w:lang w:eastAsia="ko-KR"/>
        </w:rPr>
        <w:lastRenderedPageBreak/>
        <w:t>the WUS</w:t>
      </w:r>
      <w:r w:rsidR="00160CFC">
        <w:rPr>
          <w:rFonts w:eastAsia="굴림" w:hint="eastAsia"/>
          <w:kern w:val="2"/>
          <w:sz w:val="22"/>
          <w:szCs w:val="22"/>
          <w:lang w:eastAsia="ko-KR"/>
        </w:rPr>
        <w:t xml:space="preserve"> </w:t>
      </w:r>
      <w:r w:rsidR="00310A71">
        <w:rPr>
          <w:rFonts w:eastAsia="굴림" w:hint="eastAsia"/>
          <w:kern w:val="2"/>
          <w:sz w:val="22"/>
          <w:szCs w:val="22"/>
          <w:lang w:eastAsia="ko-KR"/>
        </w:rPr>
        <w:t>occasion</w:t>
      </w:r>
      <w:r w:rsidR="00160CFC">
        <w:rPr>
          <w:rFonts w:eastAsia="굴림" w:hint="eastAsia"/>
          <w:kern w:val="2"/>
          <w:sz w:val="22"/>
          <w:szCs w:val="22"/>
          <w:lang w:eastAsia="ko-KR"/>
        </w:rPr>
        <w:t xml:space="preserve"> could be </w:t>
      </w:r>
      <w:r w:rsidR="00160CFC">
        <w:rPr>
          <w:rFonts w:eastAsia="굴림"/>
          <w:kern w:val="2"/>
          <w:sz w:val="22"/>
          <w:szCs w:val="22"/>
          <w:lang w:eastAsia="ko-KR"/>
        </w:rPr>
        <w:t>considered</w:t>
      </w:r>
      <w:r w:rsidR="00160CFC">
        <w:rPr>
          <w:rFonts w:eastAsia="굴림" w:hint="eastAsia"/>
          <w:kern w:val="2"/>
          <w:sz w:val="22"/>
          <w:szCs w:val="22"/>
          <w:lang w:eastAsia="ko-KR"/>
        </w:rPr>
        <w:t xml:space="preserve">. </w:t>
      </w:r>
      <w:r w:rsidR="005A0133">
        <w:rPr>
          <w:rFonts w:eastAsia="굴림" w:hint="eastAsia"/>
          <w:kern w:val="2"/>
          <w:sz w:val="22"/>
          <w:szCs w:val="22"/>
          <w:lang w:eastAsia="ko-KR"/>
        </w:rPr>
        <w:t xml:space="preserve">Moreover, if NRS is transmitted on the subframes </w:t>
      </w:r>
      <w:r w:rsidR="003B1B84">
        <w:rPr>
          <w:rFonts w:eastAsia="굴림" w:hint="eastAsia"/>
          <w:kern w:val="2"/>
          <w:sz w:val="22"/>
          <w:szCs w:val="22"/>
          <w:lang w:eastAsia="ko-KR"/>
        </w:rPr>
        <w:t xml:space="preserve">at </w:t>
      </w:r>
      <w:r w:rsidR="003B1B84">
        <w:rPr>
          <w:rFonts w:eastAsia="굴림"/>
          <w:kern w:val="2"/>
          <w:sz w:val="22"/>
          <w:szCs w:val="22"/>
          <w:lang w:eastAsia="ko-KR"/>
        </w:rPr>
        <w:t>the</w:t>
      </w:r>
      <w:r w:rsidR="003B1B84">
        <w:rPr>
          <w:rFonts w:eastAsia="굴림" w:hint="eastAsia"/>
          <w:kern w:val="2"/>
          <w:sz w:val="22"/>
          <w:szCs w:val="22"/>
          <w:lang w:eastAsia="ko-KR"/>
        </w:rPr>
        <w:t xml:space="preserve"> </w:t>
      </w:r>
      <w:r w:rsidR="003B1B84">
        <w:rPr>
          <w:rFonts w:eastAsia="굴림"/>
          <w:kern w:val="2"/>
          <w:sz w:val="22"/>
          <w:szCs w:val="22"/>
          <w:lang w:eastAsia="ko-KR"/>
        </w:rPr>
        <w:t>beginning</w:t>
      </w:r>
      <w:r w:rsidR="003B1B84">
        <w:rPr>
          <w:rFonts w:eastAsia="굴림" w:hint="eastAsia"/>
          <w:kern w:val="2"/>
          <w:sz w:val="22"/>
          <w:szCs w:val="22"/>
          <w:lang w:eastAsia="ko-KR"/>
        </w:rPr>
        <w:t xml:space="preserve"> of the WUS subframes, </w:t>
      </w:r>
      <w:r w:rsidR="005A0133">
        <w:rPr>
          <w:rFonts w:eastAsia="굴림" w:hint="eastAsia"/>
          <w:kern w:val="2"/>
          <w:sz w:val="22"/>
          <w:szCs w:val="22"/>
          <w:lang w:eastAsia="ko-KR"/>
        </w:rPr>
        <w:t xml:space="preserve">NRS </w:t>
      </w:r>
      <w:r w:rsidR="003B1B84">
        <w:rPr>
          <w:rFonts w:eastAsia="굴림" w:hint="eastAsia"/>
          <w:kern w:val="2"/>
          <w:sz w:val="22"/>
          <w:szCs w:val="22"/>
          <w:lang w:eastAsia="ko-KR"/>
        </w:rPr>
        <w:t xml:space="preserve">can be used </w:t>
      </w:r>
      <w:r w:rsidR="005A0133">
        <w:rPr>
          <w:rFonts w:eastAsia="굴림" w:hint="eastAsia"/>
          <w:kern w:val="2"/>
          <w:sz w:val="22"/>
          <w:szCs w:val="22"/>
          <w:lang w:eastAsia="ko-KR"/>
        </w:rPr>
        <w:t xml:space="preserve">for early termination of </w:t>
      </w:r>
      <w:r w:rsidR="003B1B84">
        <w:rPr>
          <w:rFonts w:eastAsia="굴림" w:hint="eastAsia"/>
          <w:kern w:val="2"/>
          <w:sz w:val="22"/>
          <w:szCs w:val="22"/>
          <w:lang w:eastAsia="ko-KR"/>
        </w:rPr>
        <w:t xml:space="preserve">the </w:t>
      </w:r>
      <w:r w:rsidR="005A0133">
        <w:rPr>
          <w:rFonts w:eastAsia="굴림" w:hint="eastAsia"/>
          <w:kern w:val="2"/>
          <w:sz w:val="22"/>
          <w:szCs w:val="22"/>
          <w:lang w:eastAsia="ko-KR"/>
        </w:rPr>
        <w:t>WUS.</w:t>
      </w:r>
      <w:r w:rsidR="003B1B84">
        <w:rPr>
          <w:rFonts w:eastAsia="굴림" w:hint="eastAsia"/>
          <w:kern w:val="2"/>
          <w:sz w:val="22"/>
          <w:szCs w:val="22"/>
          <w:lang w:eastAsia="ko-KR"/>
        </w:rPr>
        <w:t xml:space="preserve"> Note that power ratio between NRS and WUS was introduced by the CR in a previous meeting.</w:t>
      </w:r>
    </w:p>
    <w:p w14:paraId="64630705" w14:textId="713BE274" w:rsidR="00310A71" w:rsidRDefault="003B1B84" w:rsidP="00540347">
      <w:pPr>
        <w:spacing w:before="120" w:after="240" w:line="240" w:lineRule="auto"/>
        <w:ind w:left="0" w:firstLineChars="100" w:firstLine="220"/>
        <w:rPr>
          <w:rFonts w:eastAsia="굴림"/>
          <w:kern w:val="2"/>
          <w:sz w:val="22"/>
          <w:szCs w:val="22"/>
          <w:lang w:eastAsia="ko-KR"/>
        </w:rPr>
      </w:pPr>
      <w:r>
        <w:rPr>
          <w:rFonts w:eastAsia="굴림" w:hint="eastAsia"/>
          <w:kern w:val="2"/>
          <w:sz w:val="22"/>
          <w:szCs w:val="22"/>
          <w:lang w:eastAsia="ko-KR"/>
        </w:rPr>
        <w:t>Also</w:t>
      </w:r>
      <w:r w:rsidR="00310A71">
        <w:rPr>
          <w:rFonts w:eastAsia="굴림" w:hint="eastAsia"/>
          <w:kern w:val="2"/>
          <w:sz w:val="22"/>
          <w:szCs w:val="22"/>
          <w:lang w:eastAsia="ko-KR"/>
        </w:rPr>
        <w:t>, i</w:t>
      </w:r>
      <w:r w:rsidR="00160CFC">
        <w:rPr>
          <w:rFonts w:eastAsia="굴림" w:hint="eastAsia"/>
          <w:kern w:val="2"/>
          <w:sz w:val="22"/>
          <w:szCs w:val="22"/>
          <w:lang w:eastAsia="ko-KR"/>
        </w:rPr>
        <w:t xml:space="preserve">t should be noted that </w:t>
      </w:r>
      <w:r w:rsidR="00310A71">
        <w:rPr>
          <w:rFonts w:eastAsia="굴림" w:hint="eastAsia"/>
          <w:kern w:val="2"/>
          <w:sz w:val="22"/>
          <w:szCs w:val="22"/>
          <w:lang w:eastAsia="ko-KR"/>
        </w:rPr>
        <w:t xml:space="preserve">RRM measurement relaxation could be configured for WUS capable UEs. </w:t>
      </w:r>
      <w:r w:rsidR="00310A71">
        <w:rPr>
          <w:rFonts w:eastAsia="굴림"/>
          <w:kern w:val="2"/>
          <w:sz w:val="22"/>
          <w:szCs w:val="22"/>
          <w:lang w:eastAsia="ko-KR"/>
        </w:rPr>
        <w:t>T</w:t>
      </w:r>
      <w:r w:rsidR="00310A71">
        <w:rPr>
          <w:rFonts w:eastAsia="굴림" w:hint="eastAsia"/>
          <w:kern w:val="2"/>
          <w:sz w:val="22"/>
          <w:szCs w:val="22"/>
          <w:lang w:eastAsia="ko-KR"/>
        </w:rPr>
        <w:t>hus, required NRS transmission period for the WUS capable UE could be relaxed to reduce the overhead.</w:t>
      </w:r>
    </w:p>
    <w:p w14:paraId="24D5DE15" w14:textId="77777777" w:rsidR="00CF5F52" w:rsidRDefault="00CF5F52" w:rsidP="00830E3E">
      <w:pPr>
        <w:spacing w:before="120" w:after="240" w:line="240" w:lineRule="auto"/>
        <w:ind w:left="0" w:firstLineChars="100" w:firstLine="220"/>
        <w:rPr>
          <w:rFonts w:eastAsia="굴림"/>
          <w:kern w:val="2"/>
          <w:sz w:val="22"/>
          <w:szCs w:val="22"/>
          <w:lang w:eastAsia="ko-KR"/>
        </w:rPr>
      </w:pPr>
    </w:p>
    <w:p w14:paraId="7FA3ECA8" w14:textId="77777777" w:rsidR="00CF5F52" w:rsidRDefault="005172F7" w:rsidP="00830E3E">
      <w:pPr>
        <w:spacing w:before="120" w:after="240" w:line="240" w:lineRule="auto"/>
        <w:ind w:left="0" w:firstLineChars="100" w:firstLine="220"/>
        <w:rPr>
          <w:rFonts w:eastAsia="굴림"/>
          <w:kern w:val="2"/>
          <w:sz w:val="22"/>
          <w:szCs w:val="22"/>
          <w:lang w:eastAsia="ko-KR"/>
        </w:rPr>
      </w:pPr>
      <w:r>
        <w:rPr>
          <w:rFonts w:eastAsia="굴림" w:hint="eastAsia"/>
          <w:kern w:val="2"/>
          <w:sz w:val="22"/>
          <w:szCs w:val="22"/>
          <w:lang w:eastAsia="ko-KR"/>
        </w:rPr>
        <w:t xml:space="preserve">In another point of view, it should be noted </w:t>
      </w:r>
      <w:r>
        <w:rPr>
          <w:rFonts w:eastAsia="굴림"/>
          <w:kern w:val="2"/>
          <w:sz w:val="22"/>
          <w:szCs w:val="22"/>
          <w:lang w:eastAsia="ko-KR"/>
        </w:rPr>
        <w:t>that</w:t>
      </w:r>
      <w:r>
        <w:rPr>
          <w:rFonts w:eastAsia="굴림" w:hint="eastAsia"/>
          <w:kern w:val="2"/>
          <w:sz w:val="22"/>
          <w:szCs w:val="22"/>
          <w:lang w:eastAsia="ko-KR"/>
        </w:rPr>
        <w:t xml:space="preserve"> sending NRS on non-anchor carrier would increase overhead. Especially, in case of in-band </w:t>
      </w:r>
      <w:r w:rsidR="00830E3E">
        <w:rPr>
          <w:rFonts w:eastAsia="굴림" w:hint="eastAsia"/>
          <w:kern w:val="2"/>
          <w:sz w:val="22"/>
          <w:szCs w:val="22"/>
          <w:lang w:eastAsia="ko-KR"/>
        </w:rPr>
        <w:t xml:space="preserve">same-PCI </w:t>
      </w:r>
      <w:r>
        <w:rPr>
          <w:rFonts w:eastAsia="굴림" w:hint="eastAsia"/>
          <w:kern w:val="2"/>
          <w:sz w:val="22"/>
          <w:szCs w:val="22"/>
          <w:lang w:eastAsia="ko-KR"/>
        </w:rPr>
        <w:t xml:space="preserve">operation mode, subframes which do not contain NB-IoT traffics could be used for other LTE DL transmissions. Thus, presence of always-on NRS transmission on non-anchor carrier may cause scheduling </w:t>
      </w:r>
      <w:r>
        <w:rPr>
          <w:rFonts w:eastAsia="굴림"/>
          <w:kern w:val="2"/>
          <w:sz w:val="22"/>
          <w:szCs w:val="22"/>
          <w:lang w:eastAsia="ko-KR"/>
        </w:rPr>
        <w:t>restriction</w:t>
      </w:r>
      <w:r>
        <w:rPr>
          <w:rFonts w:eastAsia="굴림" w:hint="eastAsia"/>
          <w:kern w:val="2"/>
          <w:sz w:val="22"/>
          <w:szCs w:val="22"/>
          <w:lang w:eastAsia="ko-KR"/>
        </w:rPr>
        <w:t xml:space="preserve"> of other traffics. In this point of view, using CRS instead of NRS could be considered alternatively. Currently, NB-IoT UE on in-band operation mode can assume CRS on NB-IoT subframes </w:t>
      </w:r>
      <w:r w:rsidR="000C70FF">
        <w:rPr>
          <w:rFonts w:eastAsia="굴림" w:hint="eastAsia"/>
          <w:kern w:val="2"/>
          <w:sz w:val="22"/>
          <w:szCs w:val="22"/>
          <w:lang w:eastAsia="ko-KR"/>
        </w:rPr>
        <w:t>where NRS can be assumed. If UE can assume presence of CRS</w:t>
      </w:r>
      <w:r w:rsidR="00830E3E">
        <w:rPr>
          <w:rFonts w:eastAsia="굴림" w:hint="eastAsia"/>
          <w:kern w:val="2"/>
          <w:sz w:val="22"/>
          <w:szCs w:val="22"/>
          <w:lang w:eastAsia="ko-KR"/>
        </w:rPr>
        <w:t xml:space="preserve"> regardless of the NRS assumption</w:t>
      </w:r>
      <w:r w:rsidR="000C70FF">
        <w:rPr>
          <w:rFonts w:eastAsia="굴림" w:hint="eastAsia"/>
          <w:kern w:val="2"/>
          <w:sz w:val="22"/>
          <w:szCs w:val="22"/>
          <w:lang w:eastAsia="ko-KR"/>
        </w:rPr>
        <w:t>, SINR can be estimated using CRS instead of NRS.</w:t>
      </w:r>
      <w:r w:rsidR="00CF5F52">
        <w:rPr>
          <w:rFonts w:eastAsia="굴림"/>
          <w:kern w:val="2"/>
          <w:sz w:val="22"/>
          <w:szCs w:val="22"/>
          <w:lang w:eastAsia="ko-KR"/>
        </w:rPr>
        <w:t xml:space="preserve"> </w:t>
      </w:r>
    </w:p>
    <w:p w14:paraId="5CD8D634" w14:textId="1245EB2F" w:rsidR="00CF5F52" w:rsidRDefault="00CF5F52" w:rsidP="00830E3E">
      <w:pPr>
        <w:spacing w:before="120" w:after="240" w:line="240" w:lineRule="auto"/>
        <w:ind w:left="0" w:firstLineChars="100" w:firstLine="220"/>
        <w:rPr>
          <w:rFonts w:eastAsia="굴림"/>
          <w:kern w:val="2"/>
          <w:sz w:val="22"/>
          <w:szCs w:val="22"/>
          <w:lang w:eastAsia="ko-KR"/>
        </w:rPr>
      </w:pPr>
      <w:r>
        <w:rPr>
          <w:rFonts w:eastAsia="굴림"/>
          <w:kern w:val="2"/>
          <w:sz w:val="22"/>
          <w:szCs w:val="22"/>
          <w:lang w:eastAsia="ko-KR"/>
        </w:rPr>
        <w:t>In a previous meeting, it was pointed that impact on the CRS muting should be considered carefully if the presence of CRS transmission assumption is used in in-band same PCI mode. If CRS muting is configure in a LTE cell, UE cannot assume CRS transmission on a subframes where CRS muting is applied. However, the information of CRS muting is not served for NB-IoT UE. Currently, UE can assume CRS transmission only when NRS is transmitted</w:t>
      </w:r>
      <w:r w:rsidR="000A4E7D">
        <w:rPr>
          <w:rFonts w:eastAsia="굴림"/>
          <w:kern w:val="2"/>
          <w:sz w:val="22"/>
          <w:szCs w:val="22"/>
          <w:lang w:eastAsia="ko-KR"/>
        </w:rPr>
        <w:t xml:space="preserve"> while other subframes is not. So if we would like to use the presence of CRS transmission assumption instead of NRS, specification work is required.  </w:t>
      </w:r>
    </w:p>
    <w:p w14:paraId="1D8C721E" w14:textId="461A47FB" w:rsidR="005172F7" w:rsidRPr="00830E3E" w:rsidRDefault="005172F7" w:rsidP="00540347">
      <w:pPr>
        <w:spacing w:before="120" w:after="240" w:line="240" w:lineRule="auto"/>
        <w:ind w:left="0" w:firstLineChars="100" w:firstLine="220"/>
        <w:rPr>
          <w:rFonts w:eastAsia="굴림"/>
          <w:kern w:val="2"/>
          <w:sz w:val="22"/>
          <w:szCs w:val="22"/>
          <w:lang w:eastAsia="ko-KR"/>
        </w:rPr>
      </w:pPr>
    </w:p>
    <w:p w14:paraId="3002993A" w14:textId="77777777" w:rsidR="002B7984" w:rsidRDefault="00310A71" w:rsidP="000C5CBE">
      <w:pPr>
        <w:spacing w:before="120" w:after="120" w:line="240" w:lineRule="auto"/>
        <w:ind w:left="0" w:firstLineChars="100" w:firstLine="216"/>
        <w:rPr>
          <w:rFonts w:eastAsia="굴림"/>
          <w:b/>
          <w:kern w:val="2"/>
          <w:sz w:val="22"/>
          <w:szCs w:val="22"/>
          <w:lang w:eastAsia="ko-KR"/>
        </w:rPr>
      </w:pPr>
      <w:r w:rsidRPr="00E3363B">
        <w:rPr>
          <w:rFonts w:eastAsia="굴림" w:hint="eastAsia"/>
          <w:b/>
          <w:kern w:val="2"/>
          <w:sz w:val="22"/>
          <w:szCs w:val="22"/>
          <w:lang w:eastAsia="ko-KR"/>
        </w:rPr>
        <w:t>Proposal 1</w:t>
      </w:r>
      <w:r w:rsidR="00E3363B">
        <w:rPr>
          <w:rFonts w:eastAsia="굴림" w:hint="eastAsia"/>
          <w:b/>
          <w:kern w:val="2"/>
          <w:sz w:val="22"/>
          <w:szCs w:val="22"/>
          <w:lang w:eastAsia="ko-KR"/>
        </w:rPr>
        <w:t>:</w:t>
      </w:r>
      <w:r w:rsidRPr="00E3363B">
        <w:rPr>
          <w:rFonts w:eastAsia="굴림" w:hint="eastAsia"/>
          <w:b/>
          <w:kern w:val="2"/>
          <w:sz w:val="22"/>
          <w:szCs w:val="22"/>
          <w:lang w:eastAsia="ko-KR"/>
        </w:rPr>
        <w:t xml:space="preserve"> </w:t>
      </w:r>
      <w:r w:rsidR="00E3363B" w:rsidRPr="00E3363B">
        <w:rPr>
          <w:rFonts w:eastAsia="굴림" w:hint="eastAsia"/>
          <w:b/>
          <w:kern w:val="2"/>
          <w:sz w:val="22"/>
          <w:szCs w:val="22"/>
          <w:lang w:eastAsia="ko-KR"/>
        </w:rPr>
        <w:t xml:space="preserve">Sending NRS on subframes associated </w:t>
      </w:r>
      <w:r w:rsidR="004F0C58">
        <w:rPr>
          <w:rFonts w:eastAsia="굴림" w:hint="eastAsia"/>
          <w:b/>
          <w:kern w:val="2"/>
          <w:sz w:val="22"/>
          <w:szCs w:val="22"/>
          <w:lang w:eastAsia="ko-KR"/>
        </w:rPr>
        <w:t xml:space="preserve">to </w:t>
      </w:r>
      <w:r w:rsidR="00E3363B" w:rsidRPr="00E3363B">
        <w:rPr>
          <w:rFonts w:eastAsia="굴림" w:hint="eastAsia"/>
          <w:b/>
          <w:kern w:val="2"/>
          <w:sz w:val="22"/>
          <w:szCs w:val="22"/>
          <w:lang w:eastAsia="ko-KR"/>
        </w:rPr>
        <w:t>WUS occasion should be considered for WUS capable UE.</w:t>
      </w:r>
    </w:p>
    <w:p w14:paraId="6966D4D7" w14:textId="77777777" w:rsidR="00540347" w:rsidRDefault="00E3363B" w:rsidP="000C5CBE">
      <w:pPr>
        <w:numPr>
          <w:ilvl w:val="0"/>
          <w:numId w:val="21"/>
        </w:numPr>
        <w:spacing w:before="120" w:after="120" w:line="240" w:lineRule="auto"/>
        <w:rPr>
          <w:rFonts w:eastAsia="굴림"/>
          <w:b/>
          <w:kern w:val="2"/>
          <w:sz w:val="22"/>
          <w:szCs w:val="22"/>
          <w:lang w:eastAsia="ko-KR"/>
        </w:rPr>
      </w:pPr>
      <w:r w:rsidRPr="00E3363B">
        <w:rPr>
          <w:rFonts w:eastAsia="굴림" w:hint="eastAsia"/>
          <w:b/>
          <w:kern w:val="2"/>
          <w:sz w:val="22"/>
          <w:szCs w:val="22"/>
          <w:lang w:eastAsia="ko-KR"/>
        </w:rPr>
        <w:t xml:space="preserve">NRS transmission period </w:t>
      </w:r>
      <w:r>
        <w:rPr>
          <w:rFonts w:eastAsia="굴림" w:hint="eastAsia"/>
          <w:b/>
          <w:kern w:val="2"/>
          <w:sz w:val="22"/>
          <w:szCs w:val="22"/>
          <w:lang w:eastAsia="ko-KR"/>
        </w:rPr>
        <w:t>can</w:t>
      </w:r>
      <w:r w:rsidRPr="00E3363B">
        <w:rPr>
          <w:rFonts w:eastAsia="굴림" w:hint="eastAsia"/>
          <w:b/>
          <w:kern w:val="2"/>
          <w:sz w:val="22"/>
          <w:szCs w:val="22"/>
          <w:lang w:eastAsia="ko-KR"/>
        </w:rPr>
        <w:t xml:space="preserve"> be relaxed </w:t>
      </w:r>
      <w:r>
        <w:rPr>
          <w:rFonts w:eastAsia="굴림" w:hint="eastAsia"/>
          <w:b/>
          <w:kern w:val="2"/>
          <w:sz w:val="22"/>
          <w:szCs w:val="22"/>
          <w:lang w:eastAsia="ko-KR"/>
        </w:rPr>
        <w:t xml:space="preserve">for WUS capable UE </w:t>
      </w:r>
      <w:r w:rsidRPr="00E3363B">
        <w:rPr>
          <w:rFonts w:eastAsia="굴림" w:hint="eastAsia"/>
          <w:b/>
          <w:kern w:val="2"/>
          <w:sz w:val="22"/>
          <w:szCs w:val="22"/>
          <w:lang w:eastAsia="ko-KR"/>
        </w:rPr>
        <w:t xml:space="preserve">if </w:t>
      </w:r>
      <w:r>
        <w:rPr>
          <w:rFonts w:eastAsia="굴림" w:hint="eastAsia"/>
          <w:b/>
          <w:kern w:val="2"/>
          <w:sz w:val="22"/>
          <w:szCs w:val="22"/>
          <w:lang w:eastAsia="ko-KR"/>
        </w:rPr>
        <w:t xml:space="preserve">the </w:t>
      </w:r>
      <w:r w:rsidRPr="00E3363B">
        <w:rPr>
          <w:rFonts w:eastAsia="굴림" w:hint="eastAsia"/>
          <w:b/>
          <w:kern w:val="2"/>
          <w:sz w:val="22"/>
          <w:szCs w:val="22"/>
          <w:lang w:eastAsia="ko-KR"/>
        </w:rPr>
        <w:t xml:space="preserve">RRM </w:t>
      </w:r>
      <w:r w:rsidRPr="00E3363B">
        <w:rPr>
          <w:rFonts w:eastAsia="굴림"/>
          <w:b/>
          <w:kern w:val="2"/>
          <w:sz w:val="22"/>
          <w:szCs w:val="22"/>
          <w:lang w:eastAsia="ko-KR"/>
        </w:rPr>
        <w:t>measurement</w:t>
      </w:r>
      <w:r w:rsidRPr="00E3363B">
        <w:rPr>
          <w:rFonts w:eastAsia="굴림" w:hint="eastAsia"/>
          <w:b/>
          <w:kern w:val="2"/>
          <w:sz w:val="22"/>
          <w:szCs w:val="22"/>
          <w:lang w:eastAsia="ko-KR"/>
        </w:rPr>
        <w:t xml:space="preserve"> relaxation is configured.</w:t>
      </w:r>
    </w:p>
    <w:p w14:paraId="29002109" w14:textId="77777777" w:rsidR="00EC7E31" w:rsidRDefault="00EC7E31" w:rsidP="000C5CBE">
      <w:pPr>
        <w:numPr>
          <w:ilvl w:val="0"/>
          <w:numId w:val="21"/>
        </w:numPr>
        <w:spacing w:before="120" w:after="120" w:line="240" w:lineRule="auto"/>
        <w:rPr>
          <w:rFonts w:eastAsia="굴림"/>
          <w:b/>
          <w:kern w:val="2"/>
          <w:sz w:val="22"/>
          <w:szCs w:val="22"/>
          <w:lang w:eastAsia="ko-KR"/>
        </w:rPr>
      </w:pPr>
      <w:r>
        <w:rPr>
          <w:rFonts w:eastAsia="굴림" w:hint="eastAsia"/>
          <w:b/>
          <w:kern w:val="2"/>
          <w:sz w:val="22"/>
          <w:szCs w:val="22"/>
          <w:lang w:eastAsia="ko-KR"/>
        </w:rPr>
        <w:t>Additional information on the relationship between NRS and WUS should be served. (e.g. power ration and/or antenna port assumption)</w:t>
      </w:r>
    </w:p>
    <w:p w14:paraId="648A2E0E" w14:textId="77777777" w:rsidR="000C5CBE" w:rsidRPr="00E3363B" w:rsidRDefault="000C5CBE" w:rsidP="000C5CBE">
      <w:pPr>
        <w:spacing w:before="120" w:after="120" w:line="240" w:lineRule="auto"/>
        <w:rPr>
          <w:rFonts w:eastAsia="굴림"/>
          <w:b/>
          <w:kern w:val="2"/>
          <w:sz w:val="22"/>
          <w:szCs w:val="22"/>
          <w:lang w:eastAsia="ko-KR"/>
        </w:rPr>
      </w:pPr>
    </w:p>
    <w:p w14:paraId="05002373" w14:textId="52E362EC" w:rsidR="00EC7E31" w:rsidRPr="00E3363B" w:rsidRDefault="00EC7E31" w:rsidP="000C5CBE">
      <w:pPr>
        <w:spacing w:before="120" w:after="120" w:line="240" w:lineRule="auto"/>
        <w:ind w:left="0" w:firstLineChars="100" w:firstLine="216"/>
        <w:rPr>
          <w:rFonts w:eastAsia="굴림"/>
          <w:b/>
          <w:kern w:val="2"/>
          <w:sz w:val="22"/>
          <w:szCs w:val="22"/>
          <w:lang w:eastAsia="ko-KR"/>
        </w:rPr>
      </w:pPr>
      <w:r>
        <w:rPr>
          <w:rFonts w:eastAsia="굴림" w:hint="eastAsia"/>
          <w:b/>
          <w:kern w:val="2"/>
          <w:sz w:val="22"/>
          <w:szCs w:val="22"/>
          <w:lang w:eastAsia="ko-KR"/>
        </w:rPr>
        <w:t xml:space="preserve">Proposal 2: In case of in-band </w:t>
      </w:r>
      <w:r w:rsidR="00830E3E">
        <w:rPr>
          <w:rFonts w:eastAsia="굴림" w:hint="eastAsia"/>
          <w:b/>
          <w:kern w:val="2"/>
          <w:sz w:val="22"/>
          <w:szCs w:val="22"/>
          <w:lang w:eastAsia="ko-KR"/>
        </w:rPr>
        <w:t xml:space="preserve">same-PCI </w:t>
      </w:r>
      <w:r>
        <w:rPr>
          <w:rFonts w:eastAsia="굴림" w:hint="eastAsia"/>
          <w:b/>
          <w:kern w:val="2"/>
          <w:sz w:val="22"/>
          <w:szCs w:val="22"/>
          <w:lang w:eastAsia="ko-KR"/>
        </w:rPr>
        <w:t xml:space="preserve">operation mode, </w:t>
      </w:r>
      <w:r w:rsidR="00830E3E">
        <w:rPr>
          <w:rFonts w:eastAsia="굴림" w:hint="eastAsia"/>
          <w:b/>
          <w:kern w:val="2"/>
          <w:sz w:val="22"/>
          <w:szCs w:val="22"/>
          <w:lang w:eastAsia="ko-KR"/>
        </w:rPr>
        <w:t xml:space="preserve">presence of CRS </w:t>
      </w:r>
      <w:r w:rsidR="00F92E9F">
        <w:rPr>
          <w:rFonts w:eastAsia="굴림"/>
          <w:b/>
          <w:kern w:val="2"/>
          <w:sz w:val="22"/>
          <w:szCs w:val="22"/>
          <w:lang w:eastAsia="ko-KR"/>
        </w:rPr>
        <w:t xml:space="preserve">transmission </w:t>
      </w:r>
      <w:r w:rsidR="00830E3E">
        <w:rPr>
          <w:rFonts w:eastAsia="굴림" w:hint="eastAsia"/>
          <w:b/>
          <w:kern w:val="2"/>
          <w:sz w:val="22"/>
          <w:szCs w:val="22"/>
          <w:lang w:eastAsia="ko-KR"/>
        </w:rPr>
        <w:t xml:space="preserve">can be assumed in predefined subframes </w:t>
      </w:r>
      <w:r w:rsidR="00F92E9F">
        <w:rPr>
          <w:rFonts w:eastAsia="굴림"/>
          <w:b/>
          <w:kern w:val="2"/>
          <w:sz w:val="22"/>
          <w:szCs w:val="22"/>
          <w:lang w:eastAsia="ko-KR"/>
        </w:rPr>
        <w:t>instead</w:t>
      </w:r>
      <w:r w:rsidR="00F92E9F">
        <w:rPr>
          <w:rFonts w:eastAsia="굴림" w:hint="eastAsia"/>
          <w:b/>
          <w:kern w:val="2"/>
          <w:sz w:val="22"/>
          <w:szCs w:val="22"/>
          <w:lang w:eastAsia="ko-KR"/>
        </w:rPr>
        <w:t xml:space="preserve"> </w:t>
      </w:r>
      <w:r w:rsidR="00830E3E">
        <w:rPr>
          <w:rFonts w:eastAsia="굴림" w:hint="eastAsia"/>
          <w:b/>
          <w:kern w:val="2"/>
          <w:sz w:val="22"/>
          <w:szCs w:val="22"/>
          <w:lang w:eastAsia="ko-KR"/>
        </w:rPr>
        <w:t>of the NRS</w:t>
      </w:r>
      <w:r>
        <w:rPr>
          <w:rFonts w:eastAsia="굴림" w:hint="eastAsia"/>
          <w:b/>
          <w:kern w:val="2"/>
          <w:sz w:val="22"/>
          <w:szCs w:val="22"/>
          <w:lang w:eastAsia="ko-KR"/>
        </w:rPr>
        <w:t>.</w:t>
      </w:r>
    </w:p>
    <w:p w14:paraId="715CA9B2" w14:textId="1853A776" w:rsidR="00F94D93" w:rsidRPr="00393D18" w:rsidRDefault="008E2113" w:rsidP="00B17C0C">
      <w:pPr>
        <w:pStyle w:val="1"/>
        <w:numPr>
          <w:ilvl w:val="0"/>
          <w:numId w:val="1"/>
        </w:numPr>
        <w:spacing w:before="480"/>
        <w:rPr>
          <w:rFonts w:eastAsia="굴림"/>
          <w:b/>
          <w:lang w:eastAsia="ko-KR"/>
        </w:rPr>
      </w:pPr>
      <w:r w:rsidRPr="00393D18">
        <w:rPr>
          <w:rFonts w:eastAsia="굴림"/>
          <w:b/>
          <w:lang w:eastAsia="ko-KR"/>
        </w:rPr>
        <w:t>Conclusion</w:t>
      </w:r>
      <w:r w:rsidR="00942246" w:rsidRPr="00393D18">
        <w:rPr>
          <w:rFonts w:eastAsia="굴림"/>
          <w:b/>
          <w:lang w:eastAsia="ko-KR"/>
        </w:rPr>
        <w:t xml:space="preserve"> </w:t>
      </w:r>
    </w:p>
    <w:p w14:paraId="0AE71757" w14:textId="77777777" w:rsidR="006B173E" w:rsidRPr="009A3915" w:rsidRDefault="000728A4" w:rsidP="009A3915">
      <w:pPr>
        <w:spacing w:before="120" w:after="240" w:line="240" w:lineRule="auto"/>
        <w:ind w:left="0" w:firstLineChars="100" w:firstLine="220"/>
        <w:rPr>
          <w:rFonts w:eastAsia="굴림"/>
          <w:kern w:val="2"/>
          <w:sz w:val="22"/>
          <w:szCs w:val="22"/>
          <w:lang w:eastAsia="ko-KR"/>
        </w:rPr>
      </w:pPr>
      <w:r w:rsidRPr="009A3915">
        <w:rPr>
          <w:rFonts w:eastAsia="굴림"/>
          <w:kern w:val="2"/>
          <w:sz w:val="22"/>
          <w:szCs w:val="22"/>
          <w:lang w:eastAsia="ko-KR"/>
        </w:rPr>
        <w:t xml:space="preserve">In this contribution, we discuss and provide our view on the </w:t>
      </w:r>
      <w:r w:rsidR="009A3915" w:rsidRPr="009A3915">
        <w:rPr>
          <w:rFonts w:eastAsia="굴림"/>
          <w:kern w:val="2"/>
          <w:sz w:val="22"/>
          <w:szCs w:val="22"/>
          <w:lang w:eastAsia="ko-KR"/>
        </w:rPr>
        <w:t xml:space="preserve">NRS </w:t>
      </w:r>
      <w:r w:rsidR="009A3915" w:rsidRPr="009A3915">
        <w:rPr>
          <w:rFonts w:eastAsia="굴림" w:hint="eastAsia"/>
          <w:kern w:val="2"/>
          <w:sz w:val="22"/>
          <w:szCs w:val="22"/>
          <w:lang w:eastAsia="ko-KR"/>
        </w:rPr>
        <w:t xml:space="preserve">transmission </w:t>
      </w:r>
      <w:r w:rsidR="009A3915" w:rsidRPr="009A3915">
        <w:rPr>
          <w:rFonts w:eastAsia="굴림"/>
          <w:kern w:val="2"/>
          <w:sz w:val="22"/>
          <w:szCs w:val="22"/>
          <w:lang w:eastAsia="ko-KR"/>
        </w:rPr>
        <w:t xml:space="preserve">on a </w:t>
      </w:r>
      <w:r w:rsidR="009A3915" w:rsidRPr="009A3915">
        <w:rPr>
          <w:rFonts w:eastAsia="굴림" w:hint="eastAsia"/>
          <w:kern w:val="2"/>
          <w:sz w:val="22"/>
          <w:szCs w:val="22"/>
          <w:lang w:eastAsia="ko-KR"/>
        </w:rPr>
        <w:t xml:space="preserve">paging </w:t>
      </w:r>
      <w:r w:rsidR="009A3915" w:rsidRPr="009A3915">
        <w:rPr>
          <w:rFonts w:eastAsia="굴림"/>
          <w:kern w:val="2"/>
          <w:sz w:val="22"/>
          <w:szCs w:val="22"/>
          <w:lang w:eastAsia="ko-KR"/>
        </w:rPr>
        <w:t xml:space="preserve">non-anchor carrier </w:t>
      </w:r>
      <w:r w:rsidRPr="009A3915">
        <w:rPr>
          <w:rFonts w:eastAsia="굴림"/>
          <w:kern w:val="2"/>
          <w:sz w:val="22"/>
          <w:szCs w:val="22"/>
          <w:lang w:eastAsia="ko-KR"/>
        </w:rPr>
        <w:t>for NB-IoT.</w:t>
      </w:r>
      <w:r w:rsidRPr="009A3915">
        <w:rPr>
          <w:rFonts w:eastAsia="굴림" w:hint="eastAsia"/>
          <w:kern w:val="2"/>
          <w:sz w:val="22"/>
          <w:szCs w:val="22"/>
          <w:lang w:eastAsia="ko-KR"/>
        </w:rPr>
        <w:t xml:space="preserve"> </w:t>
      </w:r>
      <w:r w:rsidR="007F2DAB" w:rsidRPr="009A3915">
        <w:rPr>
          <w:rFonts w:eastAsia="굴림" w:hint="eastAsia"/>
          <w:kern w:val="2"/>
          <w:sz w:val="22"/>
          <w:szCs w:val="22"/>
          <w:lang w:eastAsia="ko-KR"/>
        </w:rPr>
        <w:t>The proposals of this contribution are summarized as follows.</w:t>
      </w:r>
    </w:p>
    <w:p w14:paraId="05D83DD3" w14:textId="77777777" w:rsidR="00E65FC6" w:rsidRDefault="00E65FC6" w:rsidP="00E65FC6">
      <w:pPr>
        <w:spacing w:before="120" w:after="120" w:line="240" w:lineRule="auto"/>
        <w:ind w:left="0" w:firstLineChars="100" w:firstLine="216"/>
        <w:rPr>
          <w:rFonts w:eastAsia="굴림"/>
          <w:b/>
          <w:kern w:val="2"/>
          <w:sz w:val="22"/>
          <w:szCs w:val="22"/>
          <w:lang w:eastAsia="ko-KR"/>
        </w:rPr>
      </w:pPr>
      <w:r w:rsidRPr="00E3363B">
        <w:rPr>
          <w:rFonts w:eastAsia="굴림" w:hint="eastAsia"/>
          <w:b/>
          <w:kern w:val="2"/>
          <w:sz w:val="22"/>
          <w:szCs w:val="22"/>
          <w:lang w:eastAsia="ko-KR"/>
        </w:rPr>
        <w:lastRenderedPageBreak/>
        <w:t>Proposal 1</w:t>
      </w:r>
      <w:r>
        <w:rPr>
          <w:rFonts w:eastAsia="굴림" w:hint="eastAsia"/>
          <w:b/>
          <w:kern w:val="2"/>
          <w:sz w:val="22"/>
          <w:szCs w:val="22"/>
          <w:lang w:eastAsia="ko-KR"/>
        </w:rPr>
        <w:t>:</w:t>
      </w:r>
      <w:r w:rsidRPr="00E3363B">
        <w:rPr>
          <w:rFonts w:eastAsia="굴림" w:hint="eastAsia"/>
          <w:b/>
          <w:kern w:val="2"/>
          <w:sz w:val="22"/>
          <w:szCs w:val="22"/>
          <w:lang w:eastAsia="ko-KR"/>
        </w:rPr>
        <w:t xml:space="preserve"> Sending NRS on subframes associated </w:t>
      </w:r>
      <w:r>
        <w:rPr>
          <w:rFonts w:eastAsia="굴림" w:hint="eastAsia"/>
          <w:b/>
          <w:kern w:val="2"/>
          <w:sz w:val="22"/>
          <w:szCs w:val="22"/>
          <w:lang w:eastAsia="ko-KR"/>
        </w:rPr>
        <w:t xml:space="preserve">to </w:t>
      </w:r>
      <w:r w:rsidRPr="00E3363B">
        <w:rPr>
          <w:rFonts w:eastAsia="굴림" w:hint="eastAsia"/>
          <w:b/>
          <w:kern w:val="2"/>
          <w:sz w:val="22"/>
          <w:szCs w:val="22"/>
          <w:lang w:eastAsia="ko-KR"/>
        </w:rPr>
        <w:t>WUS occasion should be considered for WUS capable UE.</w:t>
      </w:r>
    </w:p>
    <w:p w14:paraId="53C8768E" w14:textId="77777777" w:rsidR="00E65FC6" w:rsidRDefault="00E65FC6" w:rsidP="00E65FC6">
      <w:pPr>
        <w:numPr>
          <w:ilvl w:val="0"/>
          <w:numId w:val="21"/>
        </w:numPr>
        <w:spacing w:before="120" w:after="120" w:line="240" w:lineRule="auto"/>
        <w:rPr>
          <w:rFonts w:eastAsia="굴림"/>
          <w:b/>
          <w:kern w:val="2"/>
          <w:sz w:val="22"/>
          <w:szCs w:val="22"/>
          <w:lang w:eastAsia="ko-KR"/>
        </w:rPr>
      </w:pPr>
      <w:r w:rsidRPr="00E3363B">
        <w:rPr>
          <w:rFonts w:eastAsia="굴림" w:hint="eastAsia"/>
          <w:b/>
          <w:kern w:val="2"/>
          <w:sz w:val="22"/>
          <w:szCs w:val="22"/>
          <w:lang w:eastAsia="ko-KR"/>
        </w:rPr>
        <w:t xml:space="preserve">NRS transmission period </w:t>
      </w:r>
      <w:r>
        <w:rPr>
          <w:rFonts w:eastAsia="굴림" w:hint="eastAsia"/>
          <w:b/>
          <w:kern w:val="2"/>
          <w:sz w:val="22"/>
          <w:szCs w:val="22"/>
          <w:lang w:eastAsia="ko-KR"/>
        </w:rPr>
        <w:t>can</w:t>
      </w:r>
      <w:r w:rsidRPr="00E3363B">
        <w:rPr>
          <w:rFonts w:eastAsia="굴림" w:hint="eastAsia"/>
          <w:b/>
          <w:kern w:val="2"/>
          <w:sz w:val="22"/>
          <w:szCs w:val="22"/>
          <w:lang w:eastAsia="ko-KR"/>
        </w:rPr>
        <w:t xml:space="preserve"> be relaxed </w:t>
      </w:r>
      <w:r>
        <w:rPr>
          <w:rFonts w:eastAsia="굴림" w:hint="eastAsia"/>
          <w:b/>
          <w:kern w:val="2"/>
          <w:sz w:val="22"/>
          <w:szCs w:val="22"/>
          <w:lang w:eastAsia="ko-KR"/>
        </w:rPr>
        <w:t xml:space="preserve">for WUS capable UE </w:t>
      </w:r>
      <w:r w:rsidRPr="00E3363B">
        <w:rPr>
          <w:rFonts w:eastAsia="굴림" w:hint="eastAsia"/>
          <w:b/>
          <w:kern w:val="2"/>
          <w:sz w:val="22"/>
          <w:szCs w:val="22"/>
          <w:lang w:eastAsia="ko-KR"/>
        </w:rPr>
        <w:t xml:space="preserve">if </w:t>
      </w:r>
      <w:r>
        <w:rPr>
          <w:rFonts w:eastAsia="굴림" w:hint="eastAsia"/>
          <w:b/>
          <w:kern w:val="2"/>
          <w:sz w:val="22"/>
          <w:szCs w:val="22"/>
          <w:lang w:eastAsia="ko-KR"/>
        </w:rPr>
        <w:t xml:space="preserve">the </w:t>
      </w:r>
      <w:r w:rsidRPr="00E3363B">
        <w:rPr>
          <w:rFonts w:eastAsia="굴림" w:hint="eastAsia"/>
          <w:b/>
          <w:kern w:val="2"/>
          <w:sz w:val="22"/>
          <w:szCs w:val="22"/>
          <w:lang w:eastAsia="ko-KR"/>
        </w:rPr>
        <w:t xml:space="preserve">RRM </w:t>
      </w:r>
      <w:r w:rsidRPr="00E3363B">
        <w:rPr>
          <w:rFonts w:eastAsia="굴림"/>
          <w:b/>
          <w:kern w:val="2"/>
          <w:sz w:val="22"/>
          <w:szCs w:val="22"/>
          <w:lang w:eastAsia="ko-KR"/>
        </w:rPr>
        <w:t>measurement</w:t>
      </w:r>
      <w:r w:rsidRPr="00E3363B">
        <w:rPr>
          <w:rFonts w:eastAsia="굴림" w:hint="eastAsia"/>
          <w:b/>
          <w:kern w:val="2"/>
          <w:sz w:val="22"/>
          <w:szCs w:val="22"/>
          <w:lang w:eastAsia="ko-KR"/>
        </w:rPr>
        <w:t xml:space="preserve"> relaxation is configured.</w:t>
      </w:r>
    </w:p>
    <w:p w14:paraId="4C791A8C" w14:textId="77777777" w:rsidR="00E65FC6" w:rsidRDefault="00E65FC6" w:rsidP="00E65FC6">
      <w:pPr>
        <w:numPr>
          <w:ilvl w:val="0"/>
          <w:numId w:val="21"/>
        </w:numPr>
        <w:spacing w:before="120" w:after="120" w:line="240" w:lineRule="auto"/>
        <w:rPr>
          <w:rFonts w:eastAsia="굴림"/>
          <w:b/>
          <w:kern w:val="2"/>
          <w:sz w:val="22"/>
          <w:szCs w:val="22"/>
          <w:lang w:eastAsia="ko-KR"/>
        </w:rPr>
      </w:pPr>
      <w:r>
        <w:rPr>
          <w:rFonts w:eastAsia="굴림" w:hint="eastAsia"/>
          <w:b/>
          <w:kern w:val="2"/>
          <w:sz w:val="22"/>
          <w:szCs w:val="22"/>
          <w:lang w:eastAsia="ko-KR"/>
        </w:rPr>
        <w:t>Additional information on the relationship between NRS and WUS should be served. (e.g. power ration and/or antenna port assumption)</w:t>
      </w:r>
    </w:p>
    <w:p w14:paraId="5CFC5B74" w14:textId="77777777" w:rsidR="00E65FC6" w:rsidRPr="00E3363B" w:rsidRDefault="00E65FC6" w:rsidP="00E65FC6">
      <w:pPr>
        <w:spacing w:before="120" w:after="120" w:line="240" w:lineRule="auto"/>
        <w:rPr>
          <w:rFonts w:eastAsia="굴림"/>
          <w:b/>
          <w:kern w:val="2"/>
          <w:sz w:val="22"/>
          <w:szCs w:val="22"/>
          <w:lang w:eastAsia="ko-KR"/>
        </w:rPr>
      </w:pPr>
    </w:p>
    <w:p w14:paraId="584D4EE0" w14:textId="77777777" w:rsidR="00E65FC6" w:rsidRPr="00E3363B" w:rsidRDefault="00E65FC6" w:rsidP="00E65FC6">
      <w:pPr>
        <w:spacing w:before="120" w:after="120" w:line="240" w:lineRule="auto"/>
        <w:ind w:left="0" w:firstLineChars="100" w:firstLine="216"/>
        <w:rPr>
          <w:rFonts w:eastAsia="굴림"/>
          <w:b/>
          <w:kern w:val="2"/>
          <w:sz w:val="22"/>
          <w:szCs w:val="22"/>
          <w:lang w:eastAsia="ko-KR"/>
        </w:rPr>
      </w:pPr>
      <w:r>
        <w:rPr>
          <w:rFonts w:eastAsia="굴림" w:hint="eastAsia"/>
          <w:b/>
          <w:kern w:val="2"/>
          <w:sz w:val="22"/>
          <w:szCs w:val="22"/>
          <w:lang w:eastAsia="ko-KR"/>
        </w:rPr>
        <w:t xml:space="preserve">Proposal 2: In case of in-band same-PCI operation mode, presence of CRS </w:t>
      </w:r>
      <w:r>
        <w:rPr>
          <w:rFonts w:eastAsia="굴림"/>
          <w:b/>
          <w:kern w:val="2"/>
          <w:sz w:val="22"/>
          <w:szCs w:val="22"/>
          <w:lang w:eastAsia="ko-KR"/>
        </w:rPr>
        <w:t xml:space="preserve">transmission </w:t>
      </w:r>
      <w:r>
        <w:rPr>
          <w:rFonts w:eastAsia="굴림" w:hint="eastAsia"/>
          <w:b/>
          <w:kern w:val="2"/>
          <w:sz w:val="22"/>
          <w:szCs w:val="22"/>
          <w:lang w:eastAsia="ko-KR"/>
        </w:rPr>
        <w:t xml:space="preserve">can be assumed in predefined subframes </w:t>
      </w:r>
      <w:r>
        <w:rPr>
          <w:rFonts w:eastAsia="굴림"/>
          <w:b/>
          <w:kern w:val="2"/>
          <w:sz w:val="22"/>
          <w:szCs w:val="22"/>
          <w:lang w:eastAsia="ko-KR"/>
        </w:rPr>
        <w:t>instead</w:t>
      </w:r>
      <w:r>
        <w:rPr>
          <w:rFonts w:eastAsia="굴림" w:hint="eastAsia"/>
          <w:b/>
          <w:kern w:val="2"/>
          <w:sz w:val="22"/>
          <w:szCs w:val="22"/>
          <w:lang w:eastAsia="ko-KR"/>
        </w:rPr>
        <w:t xml:space="preserve"> of the NRS.</w:t>
      </w:r>
    </w:p>
    <w:p w14:paraId="2562E3BD" w14:textId="77777777" w:rsidR="007B2F21" w:rsidRPr="00E65FC6" w:rsidRDefault="007B2F21" w:rsidP="007F2DAB">
      <w:pPr>
        <w:spacing w:before="120" w:after="120" w:line="240" w:lineRule="auto"/>
        <w:ind w:left="0" w:firstLineChars="100" w:firstLine="220"/>
        <w:rPr>
          <w:rFonts w:eastAsia="굴림"/>
          <w:sz w:val="22"/>
          <w:szCs w:val="22"/>
          <w:lang w:eastAsia="ko-KR"/>
        </w:rPr>
      </w:pPr>
    </w:p>
    <w:p w14:paraId="5DC7A0E0" w14:textId="77777777" w:rsidR="00B543E0" w:rsidRPr="009A3915" w:rsidRDefault="00B543E0" w:rsidP="00EC6504">
      <w:pPr>
        <w:pStyle w:val="1"/>
        <w:numPr>
          <w:ilvl w:val="0"/>
          <w:numId w:val="1"/>
        </w:numPr>
        <w:spacing w:before="100" w:beforeAutospacing="1" w:after="0" w:line="360" w:lineRule="auto"/>
        <w:rPr>
          <w:rFonts w:eastAsia="굴림"/>
          <w:b/>
          <w:lang w:eastAsia="ko-KR"/>
        </w:rPr>
      </w:pPr>
      <w:r w:rsidRPr="009A3915">
        <w:rPr>
          <w:rFonts w:eastAsia="굴림" w:hint="eastAsia"/>
          <w:b/>
          <w:lang w:eastAsia="ko-KR"/>
        </w:rPr>
        <w:t>Reference</w:t>
      </w:r>
    </w:p>
    <w:p w14:paraId="4E739BB3" w14:textId="77777777" w:rsidR="00022834" w:rsidRPr="00022834" w:rsidRDefault="00022834" w:rsidP="00022834">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022834">
        <w:rPr>
          <w:rFonts w:eastAsia="굴림"/>
          <w:kern w:val="28"/>
          <w:sz w:val="22"/>
          <w:szCs w:val="22"/>
          <w:lang w:eastAsia="ko-KR"/>
        </w:rPr>
        <w:t>RP-181451, New WID on Rel-16 enhancements for NB-IoT, Ericsson, Huawei</w:t>
      </w:r>
    </w:p>
    <w:p w14:paraId="4428F233" w14:textId="77777777" w:rsidR="00E3363B" w:rsidRPr="00E3363B" w:rsidRDefault="00E3363B" w:rsidP="00E3363B">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E3363B">
        <w:rPr>
          <w:rFonts w:eastAsia="굴림" w:hint="eastAsia"/>
          <w:kern w:val="28"/>
          <w:sz w:val="22"/>
          <w:szCs w:val="22"/>
          <w:lang w:eastAsia="ko-KR"/>
        </w:rPr>
        <w:t xml:space="preserve">R1-1807107, </w:t>
      </w:r>
      <w:r w:rsidRPr="00E3363B">
        <w:rPr>
          <w:rFonts w:eastAsia="굴림"/>
          <w:kern w:val="28"/>
          <w:sz w:val="22"/>
          <w:szCs w:val="22"/>
          <w:lang w:eastAsia="ko-KR"/>
        </w:rPr>
        <w:t>“</w:t>
      </w:r>
      <w:r w:rsidRPr="00E3363B">
        <w:rPr>
          <w:rFonts w:eastAsia="굴림" w:hint="eastAsia"/>
          <w:kern w:val="28"/>
          <w:sz w:val="22"/>
          <w:szCs w:val="22"/>
          <w:lang w:eastAsia="ko-KR"/>
        </w:rPr>
        <w:t xml:space="preserve">Further discussion of Wake-up signal </w:t>
      </w:r>
      <w:r w:rsidRPr="00E3363B">
        <w:rPr>
          <w:rFonts w:eastAsia="굴림"/>
          <w:kern w:val="28"/>
          <w:sz w:val="22"/>
          <w:szCs w:val="22"/>
          <w:lang w:eastAsia="ko-KR"/>
        </w:rPr>
        <w:t>function</w:t>
      </w:r>
      <w:r w:rsidRPr="00E3363B">
        <w:rPr>
          <w:rFonts w:eastAsia="굴림" w:hint="eastAsia"/>
          <w:kern w:val="28"/>
          <w:sz w:val="22"/>
          <w:szCs w:val="22"/>
          <w:lang w:eastAsia="ko-KR"/>
        </w:rPr>
        <w:t>,</w:t>
      </w:r>
      <w:r w:rsidRPr="00E3363B">
        <w:rPr>
          <w:rFonts w:eastAsia="굴림"/>
          <w:kern w:val="28"/>
          <w:sz w:val="22"/>
          <w:szCs w:val="22"/>
          <w:lang w:eastAsia="ko-KR"/>
        </w:rPr>
        <w:t>”</w:t>
      </w:r>
      <w:r w:rsidRPr="00E3363B">
        <w:rPr>
          <w:rFonts w:eastAsia="굴림" w:hint="eastAsia"/>
          <w:kern w:val="28"/>
          <w:sz w:val="22"/>
          <w:szCs w:val="22"/>
          <w:lang w:eastAsia="ko-KR"/>
        </w:rPr>
        <w:t xml:space="preserve"> Qualcomm Inc., RAN1#93 meeting</w:t>
      </w:r>
    </w:p>
    <w:sectPr w:rsidR="00E3363B" w:rsidRPr="00E3363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C6B47" w14:textId="77777777" w:rsidR="0093574E" w:rsidRDefault="0093574E" w:rsidP="00CB15B0">
      <w:pPr>
        <w:spacing w:before="0" w:after="0" w:line="240" w:lineRule="auto"/>
      </w:pPr>
      <w:r>
        <w:separator/>
      </w:r>
    </w:p>
  </w:endnote>
  <w:endnote w:type="continuationSeparator" w:id="0">
    <w:p w14:paraId="6BE57712" w14:textId="77777777" w:rsidR="0093574E" w:rsidRDefault="0093574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31E32" w14:textId="77777777" w:rsidR="0093574E" w:rsidRDefault="0093574E" w:rsidP="00CB15B0">
      <w:pPr>
        <w:spacing w:before="0" w:after="0" w:line="240" w:lineRule="auto"/>
      </w:pPr>
      <w:r>
        <w:separator/>
      </w:r>
    </w:p>
  </w:footnote>
  <w:footnote w:type="continuationSeparator" w:id="0">
    <w:p w14:paraId="4F5D314E" w14:textId="77777777" w:rsidR="0093574E" w:rsidRDefault="0093574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0A0DF3"/>
    <w:multiLevelType w:val="hybridMultilevel"/>
    <w:tmpl w:val="1170547C"/>
    <w:lvl w:ilvl="0" w:tplc="B0D8CD7E">
      <w:start w:val="1"/>
      <w:numFmt w:val="bullet"/>
      <w:lvlText w:val="-"/>
      <w:lvlJc w:val="left"/>
      <w:pPr>
        <w:ind w:left="580" w:hanging="360"/>
      </w:pPr>
      <w:rPr>
        <w:rFonts w:ascii="Times New Roman" w:eastAsia="굴림"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7"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8"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9"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79B55833"/>
    <w:multiLevelType w:val="hybridMultilevel"/>
    <w:tmpl w:val="7D025316"/>
    <w:lvl w:ilvl="0" w:tplc="5B6AAFBA">
      <w:start w:val="1"/>
      <w:numFmt w:val="bullet"/>
      <w:lvlText w:val="•"/>
      <w:lvlJc w:val="left"/>
      <w:pPr>
        <w:ind w:left="1084" w:hanging="400"/>
      </w:pPr>
      <w:rPr>
        <w:rFonts w:ascii="Microsoft YaHei" w:eastAsia="Microsoft YaHei" w:hAnsi="Microsoft YaHei" w:cs="Microsoft YaHei"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9"/>
  </w:num>
  <w:num w:numId="2">
    <w:abstractNumId w:val="0"/>
  </w:num>
  <w:num w:numId="3">
    <w:abstractNumId w:val="10"/>
  </w:num>
  <w:num w:numId="4">
    <w:abstractNumId w:val="16"/>
  </w:num>
  <w:num w:numId="5">
    <w:abstractNumId w:val="7"/>
  </w:num>
  <w:num w:numId="6">
    <w:abstractNumId w:val="6"/>
  </w:num>
  <w:num w:numId="7">
    <w:abstractNumId w:val="12"/>
  </w:num>
  <w:num w:numId="8">
    <w:abstractNumId w:val="20"/>
  </w:num>
  <w:num w:numId="9">
    <w:abstractNumId w:val="21"/>
  </w:num>
  <w:num w:numId="10">
    <w:abstractNumId w:val="13"/>
  </w:num>
  <w:num w:numId="11">
    <w:abstractNumId w:val="8"/>
  </w:num>
  <w:num w:numId="12">
    <w:abstractNumId w:val="1"/>
  </w:num>
  <w:num w:numId="13">
    <w:abstractNumId w:val="2"/>
  </w:num>
  <w:num w:numId="14">
    <w:abstractNumId w:val="9"/>
  </w:num>
  <w:num w:numId="15">
    <w:abstractNumId w:val="18"/>
  </w:num>
  <w:num w:numId="16">
    <w:abstractNumId w:val="14"/>
  </w:num>
  <w:num w:numId="17">
    <w:abstractNumId w:val="11"/>
  </w:num>
  <w:num w:numId="18">
    <w:abstractNumId w:val="5"/>
  </w:num>
  <w:num w:numId="19">
    <w:abstractNumId w:val="17"/>
  </w:num>
  <w:num w:numId="20">
    <w:abstractNumId w:val="4"/>
  </w:num>
  <w:num w:numId="21">
    <w:abstractNumId w:val="15"/>
  </w:num>
  <w:num w:numId="22">
    <w:abstractNumId w:val="3"/>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9EC"/>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2834"/>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5C77"/>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E7D"/>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CBE"/>
    <w:rsid w:val="000C5F58"/>
    <w:rsid w:val="000C616B"/>
    <w:rsid w:val="000C61B4"/>
    <w:rsid w:val="000C6321"/>
    <w:rsid w:val="000C70FF"/>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3A"/>
    <w:rsid w:val="00116ABF"/>
    <w:rsid w:val="00117122"/>
    <w:rsid w:val="00117D0A"/>
    <w:rsid w:val="00117F02"/>
    <w:rsid w:val="001201DD"/>
    <w:rsid w:val="001209E6"/>
    <w:rsid w:val="00120BB3"/>
    <w:rsid w:val="00121284"/>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0CFC"/>
    <w:rsid w:val="00161187"/>
    <w:rsid w:val="001613D5"/>
    <w:rsid w:val="001618E6"/>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198"/>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27D"/>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18"/>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506"/>
    <w:rsid w:val="00271F85"/>
    <w:rsid w:val="0027224D"/>
    <w:rsid w:val="00272632"/>
    <w:rsid w:val="0027357C"/>
    <w:rsid w:val="0027491D"/>
    <w:rsid w:val="002749B8"/>
    <w:rsid w:val="00276F3E"/>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527"/>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B7984"/>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534"/>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A71"/>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18"/>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1B84"/>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0C"/>
    <w:rsid w:val="003E7BFA"/>
    <w:rsid w:val="003E7F41"/>
    <w:rsid w:val="003F0320"/>
    <w:rsid w:val="003F14A7"/>
    <w:rsid w:val="003F20D5"/>
    <w:rsid w:val="003F23DA"/>
    <w:rsid w:val="003F2EA3"/>
    <w:rsid w:val="003F33F9"/>
    <w:rsid w:val="003F3795"/>
    <w:rsid w:val="003F37D7"/>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0DD"/>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A6D"/>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58"/>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2F7"/>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47"/>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0E9"/>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133"/>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351"/>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5F98"/>
    <w:rsid w:val="006A61D6"/>
    <w:rsid w:val="006A626F"/>
    <w:rsid w:val="006A653F"/>
    <w:rsid w:val="006A7472"/>
    <w:rsid w:val="006A7792"/>
    <w:rsid w:val="006A782A"/>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5A07"/>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AF2"/>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1AC"/>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E3E"/>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C85"/>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E92"/>
    <w:rsid w:val="00867650"/>
    <w:rsid w:val="0086779C"/>
    <w:rsid w:val="008678DC"/>
    <w:rsid w:val="00867A18"/>
    <w:rsid w:val="00867A51"/>
    <w:rsid w:val="00867C8C"/>
    <w:rsid w:val="00870752"/>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74E"/>
    <w:rsid w:val="00935999"/>
    <w:rsid w:val="00935B14"/>
    <w:rsid w:val="00936E08"/>
    <w:rsid w:val="00937BA5"/>
    <w:rsid w:val="00940770"/>
    <w:rsid w:val="00940972"/>
    <w:rsid w:val="009414C1"/>
    <w:rsid w:val="00942246"/>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2C9"/>
    <w:rsid w:val="00972889"/>
    <w:rsid w:val="00972A0E"/>
    <w:rsid w:val="00972C1C"/>
    <w:rsid w:val="00973DBB"/>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91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04E"/>
    <w:rsid w:val="009B350E"/>
    <w:rsid w:val="009B41F1"/>
    <w:rsid w:val="009B4220"/>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1103"/>
    <w:rsid w:val="009F166E"/>
    <w:rsid w:val="009F1DFB"/>
    <w:rsid w:val="009F1E45"/>
    <w:rsid w:val="009F21D7"/>
    <w:rsid w:val="009F2489"/>
    <w:rsid w:val="009F255F"/>
    <w:rsid w:val="009F2672"/>
    <w:rsid w:val="009F3D1E"/>
    <w:rsid w:val="009F3E75"/>
    <w:rsid w:val="009F3EA0"/>
    <w:rsid w:val="009F40D5"/>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7A3"/>
    <w:rsid w:val="00AE7B06"/>
    <w:rsid w:val="00AE7D1F"/>
    <w:rsid w:val="00AE7D9F"/>
    <w:rsid w:val="00AE7E87"/>
    <w:rsid w:val="00AF01E0"/>
    <w:rsid w:val="00AF0C00"/>
    <w:rsid w:val="00AF0D02"/>
    <w:rsid w:val="00AF0E3C"/>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028"/>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5F52"/>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595"/>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63B"/>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5FC6"/>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B07"/>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C7E31"/>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452F"/>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EC2"/>
    <w:rsid w:val="00F50F45"/>
    <w:rsid w:val="00F50FEC"/>
    <w:rsid w:val="00F51C52"/>
    <w:rsid w:val="00F522D9"/>
    <w:rsid w:val="00F52809"/>
    <w:rsid w:val="00F530EB"/>
    <w:rsid w:val="00F53AE2"/>
    <w:rsid w:val="00F53B28"/>
    <w:rsid w:val="00F548D7"/>
    <w:rsid w:val="00F55A1B"/>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2E9F"/>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F765D"/>
  <w15:docId w15:val="{A5B230C4-34A2-4B27-AB13-5FC281BC6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5168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1332842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1506BA-FC7A-40B4-8F4D-076F61D98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1179</Words>
  <Characters>6721</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황승계/선임연구원/차세대표준(연)5G표준Task(seunggye.hwang@lge.com)</cp:lastModifiedBy>
  <cp:revision>17</cp:revision>
  <cp:lastPrinted>2010-11-09T05:20:00Z</cp:lastPrinted>
  <dcterms:created xsi:type="dcterms:W3CDTF">2018-09-28T07:37:00Z</dcterms:created>
  <dcterms:modified xsi:type="dcterms:W3CDTF">2019-02-15T19:11:00Z</dcterms:modified>
</cp:coreProperties>
</file>