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6EFAE" w14:textId="4177452A" w:rsidR="00737C8C" w:rsidRPr="00CF1F85" w:rsidRDefault="00737C8C" w:rsidP="74AD71AD">
      <w:pPr>
        <w:pStyle w:val="Header"/>
        <w:tabs>
          <w:tab w:val="right" w:pos="9639"/>
        </w:tabs>
        <w:rPr>
          <w:noProof w:val="0"/>
          <w:sz w:val="24"/>
          <w:szCs w:val="24"/>
          <w:highlight w:val="yellow"/>
          <w:lang w:eastAsia="ja-JP"/>
        </w:rPr>
      </w:pPr>
      <w:bookmarkStart w:id="0" w:name="_Hlk490136987"/>
      <w:bookmarkEnd w:id="0"/>
      <w:r w:rsidRPr="74AD71AD">
        <w:rPr>
          <w:noProof w:val="0"/>
          <w:sz w:val="24"/>
          <w:szCs w:val="24"/>
        </w:rPr>
        <w:t>3GPP T</w:t>
      </w:r>
      <w:bookmarkStart w:id="1" w:name="_Ref452454252"/>
      <w:bookmarkEnd w:id="1"/>
      <w:r w:rsidRPr="74AD71AD">
        <w:rPr>
          <w:noProof w:val="0"/>
          <w:sz w:val="24"/>
          <w:szCs w:val="24"/>
        </w:rPr>
        <w:t xml:space="preserve">SG RAN </w:t>
      </w:r>
      <w:r w:rsidR="00AF0F95">
        <w:rPr>
          <w:noProof w:val="0"/>
          <w:sz w:val="24"/>
          <w:szCs w:val="24"/>
        </w:rPr>
        <w:t>WG1 Meeting #9</w:t>
      </w:r>
      <w:r w:rsidR="000518CB">
        <w:rPr>
          <w:noProof w:val="0"/>
          <w:sz w:val="24"/>
          <w:szCs w:val="24"/>
        </w:rPr>
        <w:t>6</w:t>
      </w:r>
      <w:r w:rsidRPr="00DC4FF4">
        <w:rPr>
          <w:bCs/>
          <w:noProof w:val="0"/>
          <w:sz w:val="24"/>
          <w:szCs w:val="24"/>
        </w:rPr>
        <w:tab/>
      </w:r>
      <w:r w:rsidR="00F8011E" w:rsidRPr="00F8011E">
        <w:rPr>
          <w:noProof w:val="0"/>
          <w:sz w:val="24"/>
          <w:szCs w:val="24"/>
        </w:rPr>
        <w:t>R1-1901725</w:t>
      </w:r>
    </w:p>
    <w:p w14:paraId="7EF59603" w14:textId="194AE48B" w:rsidR="00737C8C" w:rsidRPr="00DC4FF4" w:rsidRDefault="00B33E33" w:rsidP="74AD71AD">
      <w:pPr>
        <w:pStyle w:val="Header"/>
        <w:tabs>
          <w:tab w:val="right" w:pos="9639"/>
        </w:tabs>
        <w:rPr>
          <w:noProof w:val="0"/>
          <w:sz w:val="24"/>
          <w:szCs w:val="24"/>
        </w:rPr>
      </w:pPr>
      <w:r>
        <w:rPr>
          <w:noProof w:val="0"/>
          <w:sz w:val="24"/>
          <w:szCs w:val="24"/>
        </w:rPr>
        <w:t>Athens</w:t>
      </w:r>
      <w:r w:rsidR="0010782A" w:rsidRPr="0010782A">
        <w:rPr>
          <w:noProof w:val="0"/>
          <w:sz w:val="24"/>
          <w:szCs w:val="24"/>
        </w:rPr>
        <w:t xml:space="preserve">, </w:t>
      </w:r>
      <w:r>
        <w:rPr>
          <w:noProof w:val="0"/>
          <w:sz w:val="24"/>
          <w:szCs w:val="24"/>
        </w:rPr>
        <w:t>Greece</w:t>
      </w:r>
      <w:r w:rsidR="0010782A" w:rsidRPr="0010782A">
        <w:rPr>
          <w:noProof w:val="0"/>
          <w:sz w:val="24"/>
          <w:szCs w:val="24"/>
        </w:rPr>
        <w:t xml:space="preserve">, </w:t>
      </w:r>
      <w:r>
        <w:rPr>
          <w:noProof w:val="0"/>
          <w:sz w:val="24"/>
          <w:szCs w:val="24"/>
        </w:rPr>
        <w:t>Feb</w:t>
      </w:r>
      <w:r w:rsidR="0010782A" w:rsidRPr="0010782A">
        <w:rPr>
          <w:noProof w:val="0"/>
          <w:sz w:val="24"/>
          <w:szCs w:val="24"/>
        </w:rPr>
        <w:t xml:space="preserve"> 2</w:t>
      </w:r>
      <w:r>
        <w:rPr>
          <w:noProof w:val="0"/>
          <w:sz w:val="24"/>
          <w:szCs w:val="24"/>
        </w:rPr>
        <w:t>5</w:t>
      </w:r>
      <w:r>
        <w:rPr>
          <w:noProof w:val="0"/>
          <w:sz w:val="24"/>
          <w:szCs w:val="24"/>
          <w:vertAlign w:val="superscript"/>
        </w:rPr>
        <w:t>th</w:t>
      </w:r>
      <w:r w:rsidR="0010782A" w:rsidRPr="0010782A">
        <w:rPr>
          <w:noProof w:val="0"/>
          <w:sz w:val="24"/>
          <w:szCs w:val="24"/>
        </w:rPr>
        <w:t xml:space="preserve"> – </w:t>
      </w:r>
      <w:r>
        <w:rPr>
          <w:noProof w:val="0"/>
          <w:sz w:val="24"/>
          <w:szCs w:val="24"/>
        </w:rPr>
        <w:t>Mar 1</w:t>
      </w:r>
      <w:r>
        <w:rPr>
          <w:noProof w:val="0"/>
          <w:sz w:val="24"/>
          <w:szCs w:val="24"/>
          <w:vertAlign w:val="superscript"/>
        </w:rPr>
        <w:t>st</w:t>
      </w:r>
      <w:r w:rsidR="0010782A" w:rsidRPr="0010782A">
        <w:rPr>
          <w:noProof w:val="0"/>
          <w:sz w:val="24"/>
          <w:szCs w:val="24"/>
        </w:rPr>
        <w:t>, 201</w:t>
      </w:r>
      <w:r>
        <w:rPr>
          <w:noProof w:val="0"/>
          <w:sz w:val="24"/>
          <w:szCs w:val="24"/>
        </w:rPr>
        <w:t>9</w:t>
      </w:r>
    </w:p>
    <w:p w14:paraId="2E88ECF3" w14:textId="77777777" w:rsidR="00737C8C" w:rsidRPr="00CF1F85" w:rsidRDefault="00737C8C" w:rsidP="00737C8C">
      <w:pPr>
        <w:pStyle w:val="Header"/>
        <w:rPr>
          <w:bCs/>
          <w:noProof w:val="0"/>
          <w:sz w:val="24"/>
          <w:highlight w:val="yellow"/>
          <w:lang w:eastAsia="ja-JP"/>
        </w:rPr>
      </w:pPr>
    </w:p>
    <w:tbl>
      <w:tblPr>
        <w:tblW w:w="0" w:type="auto"/>
        <w:tblLook w:val="04A0" w:firstRow="1" w:lastRow="0" w:firstColumn="1" w:lastColumn="0" w:noHBand="0" w:noVBand="1"/>
      </w:tblPr>
      <w:tblGrid>
        <w:gridCol w:w="1838"/>
        <w:gridCol w:w="7791"/>
      </w:tblGrid>
      <w:tr w:rsidR="00737C8C" w:rsidRPr="00CF1F85" w14:paraId="4F29C832" w14:textId="77777777" w:rsidTr="74AD71AD">
        <w:tc>
          <w:tcPr>
            <w:tcW w:w="1838" w:type="dxa"/>
            <w:tcMar>
              <w:left w:w="0" w:type="dxa"/>
            </w:tcMar>
            <w:hideMark/>
          </w:tcPr>
          <w:p w14:paraId="55F6E37E" w14:textId="3F9C5C80" w:rsidR="00737C8C" w:rsidRPr="00DC4FF4" w:rsidRDefault="74AD71AD" w:rsidP="74AD71AD">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Source:</w:t>
            </w:r>
          </w:p>
        </w:tc>
        <w:tc>
          <w:tcPr>
            <w:tcW w:w="7791" w:type="dxa"/>
            <w:hideMark/>
          </w:tcPr>
          <w:p w14:paraId="7B8241F8" w14:textId="0FF62313" w:rsidR="00737C8C" w:rsidRPr="00DC4FF4" w:rsidRDefault="74AD71AD" w:rsidP="74AD71AD">
            <w:pPr>
              <w:spacing w:after="120"/>
              <w:rPr>
                <w:rFonts w:ascii="Arial" w:hAnsi="Arial" w:cs="Arial"/>
                <w:b/>
                <w:bCs/>
                <w:sz w:val="24"/>
                <w:szCs w:val="24"/>
                <w:lang w:val="en-US"/>
              </w:rPr>
            </w:pPr>
            <w:r w:rsidRPr="74AD71AD">
              <w:rPr>
                <w:rFonts w:ascii="Arial" w:hAnsi="Arial" w:cs="Arial"/>
                <w:b/>
                <w:bCs/>
                <w:sz w:val="24"/>
                <w:szCs w:val="24"/>
                <w:lang w:val="en-US"/>
              </w:rPr>
              <w:t>Nokia, Nokia Shanghai Bell</w:t>
            </w:r>
          </w:p>
        </w:tc>
      </w:tr>
      <w:tr w:rsidR="00737C8C" w:rsidRPr="00A76C79" w14:paraId="6F2FAC68" w14:textId="77777777" w:rsidTr="74AD71AD">
        <w:tc>
          <w:tcPr>
            <w:tcW w:w="1838" w:type="dxa"/>
            <w:tcMar>
              <w:left w:w="0" w:type="dxa"/>
            </w:tcMar>
            <w:hideMark/>
          </w:tcPr>
          <w:p w14:paraId="10F1FECF" w14:textId="2B695D1C" w:rsidR="00737C8C" w:rsidRPr="00DC4FF4" w:rsidRDefault="74AD71AD" w:rsidP="74AD71AD">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Title:</w:t>
            </w:r>
          </w:p>
        </w:tc>
        <w:tc>
          <w:tcPr>
            <w:tcW w:w="7791" w:type="dxa"/>
            <w:hideMark/>
          </w:tcPr>
          <w:p w14:paraId="2EC8FA1B" w14:textId="120B07A8" w:rsidR="00737C8C" w:rsidRPr="00DC4FF4" w:rsidRDefault="002844CD" w:rsidP="74AD71AD">
            <w:pPr>
              <w:tabs>
                <w:tab w:val="left" w:pos="1985"/>
              </w:tabs>
              <w:spacing w:after="120"/>
              <w:ind w:left="1985" w:hanging="1985"/>
              <w:rPr>
                <w:rFonts w:ascii="Arial" w:hAnsi="Arial" w:cs="Arial"/>
                <w:b/>
                <w:bCs/>
                <w:sz w:val="24"/>
                <w:szCs w:val="24"/>
                <w:lang w:val="en-US" w:eastAsia="zh-CN"/>
              </w:rPr>
            </w:pPr>
            <w:r>
              <w:rPr>
                <w:rFonts w:ascii="Arial" w:hAnsi="Arial" w:cs="Arial"/>
                <w:b/>
                <w:bCs/>
                <w:sz w:val="24"/>
                <w:szCs w:val="24"/>
                <w:lang w:val="en-US"/>
              </w:rPr>
              <w:t xml:space="preserve">Large-Scale </w:t>
            </w:r>
            <w:r w:rsidR="00956B00">
              <w:rPr>
                <w:rFonts w:ascii="Arial" w:hAnsi="Arial" w:cs="Arial"/>
                <w:b/>
                <w:bCs/>
                <w:sz w:val="24"/>
                <w:szCs w:val="24"/>
                <w:lang w:val="en-US"/>
              </w:rPr>
              <w:t>Channel Model Calibration</w:t>
            </w:r>
            <w:r w:rsidR="003C1572">
              <w:rPr>
                <w:rFonts w:ascii="Arial" w:hAnsi="Arial" w:cs="Arial"/>
                <w:b/>
                <w:bCs/>
                <w:sz w:val="24"/>
                <w:szCs w:val="24"/>
                <w:lang w:val="en-US"/>
              </w:rPr>
              <w:t xml:space="preserve"> in NTN</w:t>
            </w:r>
          </w:p>
        </w:tc>
      </w:tr>
      <w:tr w:rsidR="00737C8C" w:rsidRPr="00136E46" w14:paraId="00B0836E" w14:textId="77777777" w:rsidTr="74AD71AD">
        <w:tc>
          <w:tcPr>
            <w:tcW w:w="1838" w:type="dxa"/>
            <w:tcMar>
              <w:left w:w="0" w:type="dxa"/>
            </w:tcMar>
            <w:hideMark/>
          </w:tcPr>
          <w:p w14:paraId="12F60061" w14:textId="3818AD73" w:rsidR="00737C8C" w:rsidRPr="00CF1F85" w:rsidRDefault="74AD71AD" w:rsidP="74AD71AD">
            <w:pPr>
              <w:spacing w:after="120"/>
              <w:jc w:val="both"/>
              <w:rPr>
                <w:rFonts w:ascii="Arial" w:eastAsia="MS Mincho" w:hAnsi="Arial" w:cs="Arial"/>
                <w:b/>
                <w:bCs/>
                <w:sz w:val="24"/>
                <w:szCs w:val="24"/>
                <w:highlight w:val="yellow"/>
                <w:lang w:val="en-US"/>
              </w:rPr>
            </w:pPr>
            <w:r w:rsidRPr="74AD71AD">
              <w:rPr>
                <w:rFonts w:ascii="Arial" w:eastAsia="MS Mincho" w:hAnsi="Arial" w:cs="Arial"/>
                <w:b/>
                <w:bCs/>
                <w:sz w:val="24"/>
                <w:szCs w:val="24"/>
                <w:lang w:val="en-US"/>
              </w:rPr>
              <w:t>Document for:</w:t>
            </w:r>
          </w:p>
        </w:tc>
        <w:tc>
          <w:tcPr>
            <w:tcW w:w="7791" w:type="dxa"/>
            <w:hideMark/>
          </w:tcPr>
          <w:p w14:paraId="0279409D" w14:textId="6F2F4DEA" w:rsidR="00737C8C" w:rsidRPr="00CF1F85" w:rsidRDefault="74AD71AD" w:rsidP="74AD71AD">
            <w:pPr>
              <w:spacing w:after="120"/>
              <w:rPr>
                <w:rFonts w:ascii="Arial" w:hAnsi="Arial" w:cs="Arial"/>
                <w:b/>
                <w:bCs/>
                <w:sz w:val="24"/>
                <w:szCs w:val="24"/>
                <w:highlight w:val="yellow"/>
                <w:lang w:val="en-US"/>
              </w:rPr>
            </w:pPr>
            <w:r w:rsidRPr="74AD71AD">
              <w:rPr>
                <w:rFonts w:ascii="Arial" w:hAnsi="Arial" w:cs="Arial"/>
                <w:b/>
                <w:bCs/>
                <w:sz w:val="24"/>
                <w:szCs w:val="24"/>
                <w:lang w:val="en-US"/>
              </w:rPr>
              <w:t>Discussion and Decision</w:t>
            </w:r>
          </w:p>
        </w:tc>
      </w:tr>
      <w:tr w:rsidR="00737C8C" w14:paraId="633A7F18" w14:textId="77777777" w:rsidTr="74AD71AD">
        <w:tc>
          <w:tcPr>
            <w:tcW w:w="1838" w:type="dxa"/>
            <w:tcMar>
              <w:left w:w="0" w:type="dxa"/>
            </w:tcMar>
            <w:hideMark/>
          </w:tcPr>
          <w:p w14:paraId="0EAED5E1" w14:textId="0C3577A5" w:rsidR="00737C8C" w:rsidRPr="00DC4FF4" w:rsidRDefault="74AD71AD" w:rsidP="74AD71AD">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Agenda Item:</w:t>
            </w:r>
          </w:p>
        </w:tc>
        <w:tc>
          <w:tcPr>
            <w:tcW w:w="7791" w:type="dxa"/>
            <w:hideMark/>
          </w:tcPr>
          <w:p w14:paraId="644FC4B7" w14:textId="1D5E4CE0" w:rsidR="00737C8C" w:rsidRPr="00DC4FF4" w:rsidRDefault="007E501C" w:rsidP="74AD71AD">
            <w:pPr>
              <w:spacing w:after="120"/>
              <w:rPr>
                <w:rFonts w:ascii="Arial" w:hAnsi="Arial" w:cs="Arial"/>
                <w:b/>
                <w:bCs/>
                <w:sz w:val="24"/>
                <w:szCs w:val="24"/>
                <w:lang w:val="en-US"/>
              </w:rPr>
            </w:pPr>
            <w:r w:rsidRPr="00EB5624">
              <w:rPr>
                <w:rFonts w:ascii="Arial" w:hAnsi="Arial" w:cs="Arial"/>
                <w:b/>
                <w:bCs/>
                <w:sz w:val="24"/>
                <w:szCs w:val="24"/>
                <w:lang w:val="en-US"/>
              </w:rPr>
              <w:t>7.3</w:t>
            </w:r>
          </w:p>
        </w:tc>
      </w:tr>
    </w:tbl>
    <w:p w14:paraId="562AAD3C" w14:textId="424D109E" w:rsidR="00737C8C" w:rsidRDefault="74AD71AD" w:rsidP="74AD71AD">
      <w:pPr>
        <w:pStyle w:val="Heading1"/>
        <w:rPr>
          <w:rFonts w:cs="Arial"/>
          <w:lang w:eastAsia="zh-CN"/>
        </w:rPr>
      </w:pPr>
      <w:r w:rsidRPr="74AD71AD">
        <w:rPr>
          <w:rFonts w:cs="Arial"/>
        </w:rPr>
        <w:t>1</w:t>
      </w:r>
      <w:r w:rsidR="00D92E98">
        <w:rPr>
          <w:rFonts w:cs="Arial"/>
        </w:rPr>
        <w:t xml:space="preserve"> </w:t>
      </w:r>
      <w:r w:rsidRPr="74AD71AD">
        <w:rPr>
          <w:rFonts w:cs="Arial"/>
        </w:rPr>
        <w:t>Introduction</w:t>
      </w:r>
    </w:p>
    <w:p w14:paraId="6164F33E" w14:textId="3B3A2D3A" w:rsidR="008E59D3" w:rsidRDefault="00564516" w:rsidP="007E501C">
      <w:pPr>
        <w:jc w:val="both"/>
        <w:rPr>
          <w:sz w:val="22"/>
          <w:szCs w:val="22"/>
          <w:lang w:val="en-US"/>
        </w:rPr>
      </w:pPr>
      <w:r>
        <w:rPr>
          <w:sz w:val="22"/>
          <w:szCs w:val="22"/>
          <w:lang w:val="en-US"/>
        </w:rPr>
        <w:t>The Study Item on “</w:t>
      </w:r>
      <w:r w:rsidRPr="00564516">
        <w:rPr>
          <w:sz w:val="22"/>
          <w:szCs w:val="22"/>
          <w:lang w:val="en-US"/>
        </w:rPr>
        <w:t>Study on NR to support Non-Terrestrial Networks</w:t>
      </w:r>
      <w:r>
        <w:rPr>
          <w:sz w:val="22"/>
          <w:szCs w:val="22"/>
          <w:lang w:val="en-US"/>
        </w:rPr>
        <w:t>” was approved in RAN#76 meeting with the objective below for channel model in NTN.</w:t>
      </w:r>
    </w:p>
    <w:p w14:paraId="0B665B16" w14:textId="440B2177" w:rsidR="008E59D3" w:rsidRDefault="00564516" w:rsidP="00B44E4D">
      <w:pPr>
        <w:numPr>
          <w:ilvl w:val="0"/>
          <w:numId w:val="3"/>
        </w:numPr>
        <w:overflowPunct/>
        <w:autoSpaceDE/>
        <w:autoSpaceDN/>
        <w:adjustRightInd/>
        <w:ind w:hanging="357"/>
        <w:textAlignment w:val="auto"/>
        <w:rPr>
          <w:sz w:val="22"/>
          <w:szCs w:val="22"/>
          <w:lang w:val="en-US"/>
        </w:rPr>
      </w:pPr>
      <w:r w:rsidRPr="00564516">
        <w:rPr>
          <w:sz w:val="22"/>
          <w:szCs w:val="22"/>
          <w:lang w:val="en-US"/>
        </w:rPr>
        <w:t>Channel model: Study the feasibility of adapting the 3GPP channel model for non-terrestrial networks. If needed, identify and study new channel models. (RAN1)</w:t>
      </w:r>
    </w:p>
    <w:p w14:paraId="428E826A" w14:textId="66A9E531" w:rsidR="007E501C" w:rsidRPr="00517D1A" w:rsidRDefault="007E501C" w:rsidP="007E501C">
      <w:pPr>
        <w:jc w:val="both"/>
        <w:rPr>
          <w:sz w:val="22"/>
          <w:szCs w:val="22"/>
          <w:lang w:eastAsia="zh-CN"/>
        </w:rPr>
      </w:pPr>
      <w:r>
        <w:rPr>
          <w:sz w:val="22"/>
          <w:szCs w:val="22"/>
          <w:lang w:eastAsia="zh-CN"/>
        </w:rPr>
        <w:t>In t</w:t>
      </w:r>
      <w:r w:rsidRPr="74AD71AD">
        <w:rPr>
          <w:sz w:val="22"/>
          <w:szCs w:val="22"/>
          <w:lang w:eastAsia="zh-CN"/>
        </w:rPr>
        <w:t>his contribution</w:t>
      </w:r>
      <w:r>
        <w:rPr>
          <w:sz w:val="22"/>
          <w:szCs w:val="22"/>
          <w:lang w:eastAsia="zh-CN"/>
        </w:rPr>
        <w:t xml:space="preserve">, we shared our views </w:t>
      </w:r>
      <w:r w:rsidR="00D37396">
        <w:rPr>
          <w:sz w:val="22"/>
          <w:szCs w:val="22"/>
          <w:lang w:eastAsia="zh-CN"/>
        </w:rPr>
        <w:t>and results for</w:t>
      </w:r>
      <w:r>
        <w:rPr>
          <w:sz w:val="22"/>
          <w:szCs w:val="22"/>
          <w:lang w:eastAsia="zh-CN"/>
        </w:rPr>
        <w:t xml:space="preserve"> </w:t>
      </w:r>
      <w:r w:rsidR="002844CD">
        <w:rPr>
          <w:sz w:val="22"/>
          <w:szCs w:val="22"/>
          <w:lang w:eastAsia="zh-CN"/>
        </w:rPr>
        <w:t xml:space="preserve">large-scale </w:t>
      </w:r>
      <w:r w:rsidR="000E38E4">
        <w:rPr>
          <w:sz w:val="22"/>
          <w:szCs w:val="22"/>
          <w:lang w:eastAsia="zh-CN"/>
        </w:rPr>
        <w:t>channel model calibration</w:t>
      </w:r>
      <w:r w:rsidR="00B44E4D">
        <w:rPr>
          <w:sz w:val="22"/>
          <w:szCs w:val="22"/>
          <w:lang w:eastAsia="zh-CN"/>
        </w:rPr>
        <w:t xml:space="preserve"> in NTN</w:t>
      </w:r>
      <w:r w:rsidRPr="74AD71AD">
        <w:rPr>
          <w:sz w:val="22"/>
          <w:szCs w:val="22"/>
          <w:lang w:eastAsia="zh-CN"/>
        </w:rPr>
        <w:t>.</w:t>
      </w:r>
    </w:p>
    <w:p w14:paraId="385C6C65" w14:textId="3F343B7D" w:rsidR="00326D48" w:rsidRDefault="74AD71AD" w:rsidP="74AD71AD">
      <w:pPr>
        <w:pStyle w:val="Heading1"/>
        <w:rPr>
          <w:rFonts w:cs="Arial"/>
        </w:rPr>
      </w:pPr>
      <w:r w:rsidRPr="74AD71AD">
        <w:rPr>
          <w:rFonts w:cs="Arial"/>
        </w:rPr>
        <w:t>2</w:t>
      </w:r>
      <w:r w:rsidR="006E4934">
        <w:rPr>
          <w:rFonts w:cs="Arial"/>
        </w:rPr>
        <w:t xml:space="preserve"> </w:t>
      </w:r>
      <w:r w:rsidR="00863E5D">
        <w:rPr>
          <w:rFonts w:cs="Arial"/>
        </w:rPr>
        <w:t>Large-Scale Channel Model Calibration</w:t>
      </w:r>
    </w:p>
    <w:p w14:paraId="5270381B" w14:textId="59F130E0" w:rsidR="002844CD" w:rsidRDefault="00326D48" w:rsidP="00326D48">
      <w:pPr>
        <w:jc w:val="both"/>
        <w:rPr>
          <w:sz w:val="22"/>
          <w:szCs w:val="22"/>
          <w:lang w:val="en-US"/>
        </w:rPr>
      </w:pPr>
      <w:r>
        <w:rPr>
          <w:sz w:val="22"/>
          <w:szCs w:val="22"/>
          <w:lang w:val="en-US"/>
        </w:rPr>
        <w:t>The new channel models defined for NTN in TR 38.811 include large-scale channel model and fast fading channel model in rural, suburban, urban and dense urban scenarios</w:t>
      </w:r>
      <w:r w:rsidR="00456D8C">
        <w:rPr>
          <w:sz w:val="22"/>
          <w:szCs w:val="22"/>
          <w:lang w:val="en-US"/>
        </w:rPr>
        <w:t xml:space="preserve"> with same large-scale parameter configurations for rural and suburban scenarios</w:t>
      </w:r>
      <w:r>
        <w:rPr>
          <w:sz w:val="22"/>
          <w:szCs w:val="22"/>
          <w:lang w:val="en-US"/>
        </w:rPr>
        <w:t>.</w:t>
      </w:r>
      <w:r w:rsidR="00456D8C">
        <w:rPr>
          <w:sz w:val="22"/>
          <w:szCs w:val="22"/>
          <w:lang w:val="en-US"/>
        </w:rPr>
        <w:t xml:space="preserve"> Therefore, in the large-scale channel model calibration, the evaluation scenarios should include rural, suburban, urban and dense urban but use same configuration and results for rural and suburban scenarios.</w:t>
      </w:r>
    </w:p>
    <w:p w14:paraId="3FB8224E" w14:textId="0D3657EA" w:rsidR="00456D8C" w:rsidRPr="00D94114" w:rsidRDefault="00456D8C" w:rsidP="00CF77A0">
      <w:pPr>
        <w:pStyle w:val="ListParagraph"/>
        <w:numPr>
          <w:ilvl w:val="0"/>
          <w:numId w:val="17"/>
        </w:numPr>
        <w:ind w:left="0" w:firstLine="0"/>
        <w:jc w:val="both"/>
        <w:rPr>
          <w:b/>
          <w:sz w:val="22"/>
          <w:szCs w:val="22"/>
          <w:lang w:val="en-US"/>
        </w:rPr>
      </w:pPr>
      <w:r w:rsidRPr="00D94114">
        <w:rPr>
          <w:b/>
          <w:sz w:val="22"/>
          <w:szCs w:val="22"/>
          <w:lang w:val="en-US"/>
        </w:rPr>
        <w:t xml:space="preserve">The evaluation scenarios should include rural, suburban, urban and dense urban but use same configurations and results for rural and suburban scenarios. </w:t>
      </w:r>
    </w:p>
    <w:p w14:paraId="5580A384" w14:textId="360CB724" w:rsidR="00315C58" w:rsidRDefault="00232136" w:rsidP="00326D48">
      <w:pPr>
        <w:jc w:val="both"/>
        <w:rPr>
          <w:sz w:val="22"/>
          <w:szCs w:val="22"/>
          <w:lang w:val="en-US"/>
        </w:rPr>
      </w:pPr>
      <w:r>
        <w:rPr>
          <w:sz w:val="22"/>
          <w:szCs w:val="22"/>
          <w:lang w:val="en-US"/>
        </w:rPr>
        <w:t xml:space="preserve">The large-scale channel model part includes LOS probability, </w:t>
      </w:r>
      <w:r w:rsidR="00326D48">
        <w:rPr>
          <w:sz w:val="22"/>
          <w:szCs w:val="22"/>
          <w:lang w:val="en-US"/>
        </w:rPr>
        <w:t xml:space="preserve">free space path loss, atmospheric </w:t>
      </w:r>
      <w:r w:rsidR="0006236A">
        <w:rPr>
          <w:sz w:val="22"/>
          <w:szCs w:val="22"/>
          <w:lang w:val="en-US"/>
        </w:rPr>
        <w:t xml:space="preserve">absorption </w:t>
      </w:r>
      <w:r w:rsidR="00326D48">
        <w:rPr>
          <w:sz w:val="22"/>
          <w:szCs w:val="22"/>
          <w:lang w:val="en-US"/>
        </w:rPr>
        <w:t>loss, rain and cloud attenuation loss, ionospheric/tropospheric scintillation loss, O2I penetration loss, and shadow fading</w:t>
      </w:r>
      <w:r w:rsidR="00B30B95">
        <w:rPr>
          <w:sz w:val="22"/>
          <w:szCs w:val="22"/>
          <w:lang w:val="en-US"/>
        </w:rPr>
        <w:t xml:space="preserve"> but not all appear</w:t>
      </w:r>
      <w:r w:rsidR="00EB6951">
        <w:rPr>
          <w:sz w:val="22"/>
          <w:szCs w:val="22"/>
          <w:lang w:val="en-US"/>
        </w:rPr>
        <w:t xml:space="preserve"> simultaneously</w:t>
      </w:r>
      <w:r w:rsidR="007D56F6">
        <w:rPr>
          <w:sz w:val="22"/>
          <w:szCs w:val="22"/>
          <w:lang w:val="en-US"/>
        </w:rPr>
        <w:t xml:space="preserve">. </w:t>
      </w:r>
      <w:r w:rsidR="00BE2896">
        <w:rPr>
          <w:sz w:val="22"/>
          <w:szCs w:val="22"/>
          <w:lang w:val="en-US"/>
        </w:rPr>
        <w:t xml:space="preserve">Atmospheric </w:t>
      </w:r>
      <w:r w:rsidR="0006236A">
        <w:rPr>
          <w:sz w:val="22"/>
          <w:szCs w:val="22"/>
          <w:lang w:val="en-US"/>
        </w:rPr>
        <w:t>absorption</w:t>
      </w:r>
      <w:r w:rsidR="00BE2896">
        <w:rPr>
          <w:sz w:val="22"/>
          <w:szCs w:val="22"/>
          <w:lang w:val="en-US"/>
        </w:rPr>
        <w:t xml:space="preserve"> loss may be neglected at frequencies below 10 GHz normally but is recommended for calculation in the case of the elevation angles below 10 degrees. TR 38.811 provides the baseline method for atmospheric </w:t>
      </w:r>
      <w:r w:rsidR="0006236A">
        <w:rPr>
          <w:sz w:val="22"/>
          <w:szCs w:val="22"/>
          <w:lang w:val="en-US"/>
        </w:rPr>
        <w:t>absorption</w:t>
      </w:r>
      <w:r w:rsidR="00BE2896">
        <w:rPr>
          <w:sz w:val="22"/>
          <w:szCs w:val="22"/>
          <w:lang w:val="en-US"/>
        </w:rPr>
        <w:t xml:space="preserve"> loss in system level simulation. Therefore, it is recommended to calculate the atmospheric </w:t>
      </w:r>
      <w:r w:rsidR="0006236A">
        <w:rPr>
          <w:sz w:val="22"/>
          <w:szCs w:val="22"/>
          <w:lang w:val="en-US"/>
        </w:rPr>
        <w:t>absorption</w:t>
      </w:r>
      <w:r w:rsidR="00BE2896">
        <w:rPr>
          <w:sz w:val="22"/>
          <w:szCs w:val="22"/>
          <w:lang w:val="en-US"/>
        </w:rPr>
        <w:t xml:space="preserve"> loss for large-scale channel model calibration in Ka band</w:t>
      </w:r>
      <w:r w:rsidR="00315C58">
        <w:rPr>
          <w:sz w:val="22"/>
          <w:szCs w:val="22"/>
          <w:lang w:val="en-US"/>
        </w:rPr>
        <w:t xml:space="preserve"> but neglect in S band with 10</w:t>
      </w:r>
      <w:r w:rsidR="00315C58">
        <w:rPr>
          <w:sz w:val="22"/>
          <w:szCs w:val="22"/>
          <w:lang w:val="en-US"/>
        </w:rPr>
        <w:sym w:font="Symbol" w:char="F0B0"/>
      </w:r>
      <w:r w:rsidR="00315C58">
        <w:rPr>
          <w:sz w:val="22"/>
          <w:szCs w:val="22"/>
          <w:lang w:val="en-US"/>
        </w:rPr>
        <w:t xml:space="preserve"> as the minimal elevation angle configuration. </w:t>
      </w:r>
    </w:p>
    <w:p w14:paraId="06D00504" w14:textId="20DAA8FC" w:rsidR="00315C58" w:rsidRPr="004A74C7" w:rsidRDefault="00315C58" w:rsidP="00CF77A0">
      <w:pPr>
        <w:pStyle w:val="ListParagraph"/>
        <w:numPr>
          <w:ilvl w:val="0"/>
          <w:numId w:val="17"/>
        </w:numPr>
        <w:ind w:left="0" w:firstLine="0"/>
        <w:jc w:val="both"/>
        <w:rPr>
          <w:b/>
          <w:sz w:val="22"/>
          <w:szCs w:val="22"/>
          <w:lang w:val="en-US"/>
        </w:rPr>
      </w:pPr>
      <w:r>
        <w:rPr>
          <w:b/>
          <w:sz w:val="22"/>
          <w:szCs w:val="22"/>
          <w:lang w:val="en-US"/>
        </w:rPr>
        <w:t>C</w:t>
      </w:r>
      <w:r w:rsidRPr="00315C58">
        <w:rPr>
          <w:b/>
          <w:sz w:val="22"/>
          <w:szCs w:val="22"/>
          <w:lang w:val="en-US"/>
        </w:rPr>
        <w:t xml:space="preserve">alculate the atmospheric </w:t>
      </w:r>
      <w:r w:rsidR="0006236A">
        <w:rPr>
          <w:b/>
          <w:sz w:val="22"/>
          <w:szCs w:val="22"/>
          <w:lang w:val="en-US"/>
        </w:rPr>
        <w:t xml:space="preserve">absorption </w:t>
      </w:r>
      <w:r w:rsidRPr="00315C58">
        <w:rPr>
          <w:b/>
          <w:sz w:val="22"/>
          <w:szCs w:val="22"/>
          <w:lang w:val="en-US"/>
        </w:rPr>
        <w:t xml:space="preserve">loss for large-scale channel model calibration in Ka band </w:t>
      </w:r>
      <w:r>
        <w:rPr>
          <w:b/>
          <w:sz w:val="22"/>
          <w:szCs w:val="22"/>
          <w:lang w:val="en-US"/>
        </w:rPr>
        <w:t>but</w:t>
      </w:r>
      <w:r w:rsidRPr="00315C58">
        <w:rPr>
          <w:b/>
          <w:sz w:val="22"/>
          <w:szCs w:val="22"/>
          <w:lang w:val="en-US"/>
        </w:rPr>
        <w:t xml:space="preserve"> neglect </w:t>
      </w:r>
      <w:r>
        <w:rPr>
          <w:b/>
          <w:sz w:val="22"/>
          <w:szCs w:val="22"/>
          <w:lang w:val="en-US"/>
        </w:rPr>
        <w:t xml:space="preserve">it </w:t>
      </w:r>
      <w:r w:rsidRPr="00315C58">
        <w:rPr>
          <w:b/>
          <w:sz w:val="22"/>
          <w:szCs w:val="22"/>
          <w:lang w:val="en-US"/>
        </w:rPr>
        <w:t>in S band with 10</w:t>
      </w:r>
      <w:r w:rsidRPr="00315C58">
        <w:rPr>
          <w:b/>
          <w:sz w:val="22"/>
          <w:szCs w:val="22"/>
          <w:lang w:val="en-US"/>
        </w:rPr>
        <w:sym w:font="Symbol" w:char="F0B0"/>
      </w:r>
      <w:r w:rsidRPr="00315C58">
        <w:rPr>
          <w:b/>
          <w:sz w:val="22"/>
          <w:szCs w:val="22"/>
          <w:lang w:val="en-US"/>
        </w:rPr>
        <w:t xml:space="preserve"> as the minimal elevation angle configuration</w:t>
      </w:r>
      <w:r w:rsidRPr="004A74C7">
        <w:rPr>
          <w:b/>
          <w:sz w:val="22"/>
          <w:szCs w:val="22"/>
          <w:lang w:val="en-US"/>
        </w:rPr>
        <w:t xml:space="preserve">. </w:t>
      </w:r>
    </w:p>
    <w:p w14:paraId="146F8D0B" w14:textId="6A6FD3C4" w:rsidR="00452E11" w:rsidRDefault="00452E11" w:rsidP="00326D48">
      <w:pPr>
        <w:jc w:val="both"/>
        <w:rPr>
          <w:sz w:val="22"/>
          <w:szCs w:val="22"/>
          <w:lang w:val="en-US"/>
        </w:rPr>
      </w:pPr>
      <w:r>
        <w:rPr>
          <w:sz w:val="22"/>
          <w:szCs w:val="22"/>
          <w:lang w:val="en-US"/>
        </w:rPr>
        <w:t xml:space="preserve">The path loss due to rain and cloud attenuation is location specific and can be neglected for the frequencies below 6 GHz </w:t>
      </w:r>
      <w:r>
        <w:rPr>
          <w:sz w:val="22"/>
          <w:szCs w:val="22"/>
          <w:lang w:val="en-US"/>
        </w:rPr>
        <w:fldChar w:fldCharType="begin"/>
      </w:r>
      <w:r>
        <w:rPr>
          <w:sz w:val="22"/>
          <w:szCs w:val="22"/>
          <w:lang w:val="en-US"/>
        </w:rPr>
        <w:instrText xml:space="preserve"> REF _Ref704764 \r \h </w:instrText>
      </w:r>
      <w:r>
        <w:rPr>
          <w:sz w:val="22"/>
          <w:szCs w:val="22"/>
          <w:lang w:val="en-US"/>
        </w:rPr>
      </w:r>
      <w:r>
        <w:rPr>
          <w:sz w:val="22"/>
          <w:szCs w:val="22"/>
          <w:lang w:val="en-US"/>
        </w:rPr>
        <w:fldChar w:fldCharType="separate"/>
      </w:r>
      <w:r>
        <w:rPr>
          <w:sz w:val="22"/>
          <w:szCs w:val="22"/>
          <w:lang w:val="en-US"/>
        </w:rPr>
        <w:t>[2]</w:t>
      </w:r>
      <w:r>
        <w:rPr>
          <w:sz w:val="22"/>
          <w:szCs w:val="22"/>
          <w:lang w:val="en-US"/>
        </w:rPr>
        <w:fldChar w:fldCharType="end"/>
      </w:r>
      <w:r>
        <w:rPr>
          <w:sz w:val="22"/>
          <w:szCs w:val="22"/>
          <w:lang w:val="en-US"/>
        </w:rPr>
        <w:t xml:space="preserve">. As mentioned in TR 38.811, the baseline for system-level simulation is to consider the clear sky conditions only. Therefore, it is recommended to neglect the path loss due to rain and cloud attenuation in large-scale channel model calibration. </w:t>
      </w:r>
    </w:p>
    <w:p w14:paraId="0DE1F3EC" w14:textId="5F22D0B2" w:rsidR="00452E11" w:rsidRPr="004A74C7" w:rsidRDefault="00452E11" w:rsidP="00CF77A0">
      <w:pPr>
        <w:pStyle w:val="ListParagraph"/>
        <w:numPr>
          <w:ilvl w:val="0"/>
          <w:numId w:val="17"/>
        </w:numPr>
        <w:ind w:left="0" w:firstLine="0"/>
        <w:jc w:val="both"/>
        <w:rPr>
          <w:b/>
          <w:sz w:val="22"/>
          <w:szCs w:val="22"/>
          <w:lang w:val="en-US"/>
        </w:rPr>
      </w:pPr>
      <w:r>
        <w:rPr>
          <w:b/>
          <w:sz w:val="22"/>
          <w:szCs w:val="22"/>
          <w:lang w:val="en-US"/>
        </w:rPr>
        <w:t xml:space="preserve">It is recommended to </w:t>
      </w:r>
      <w:r w:rsidR="004F5206">
        <w:rPr>
          <w:b/>
          <w:sz w:val="22"/>
          <w:szCs w:val="22"/>
          <w:lang w:val="en-US"/>
        </w:rPr>
        <w:t>consider clear sky condition</w:t>
      </w:r>
      <w:r w:rsidR="00CA047B">
        <w:rPr>
          <w:b/>
          <w:sz w:val="22"/>
          <w:szCs w:val="22"/>
          <w:lang w:val="en-US"/>
        </w:rPr>
        <w:t xml:space="preserve"> as baseline in large-scale channel model and </w:t>
      </w:r>
      <w:r>
        <w:rPr>
          <w:b/>
          <w:sz w:val="22"/>
          <w:szCs w:val="22"/>
          <w:lang w:val="en-US"/>
        </w:rPr>
        <w:t>neglect the path loss due to rain and cloud attenuation</w:t>
      </w:r>
      <w:r w:rsidRPr="004A74C7">
        <w:rPr>
          <w:b/>
          <w:sz w:val="22"/>
          <w:szCs w:val="22"/>
          <w:lang w:val="en-US"/>
        </w:rPr>
        <w:t xml:space="preserve">. </w:t>
      </w:r>
    </w:p>
    <w:p w14:paraId="40E4F711" w14:textId="55F0AC40" w:rsidR="00F12B06" w:rsidRDefault="00D64713" w:rsidP="00326D48">
      <w:pPr>
        <w:jc w:val="both"/>
        <w:rPr>
          <w:sz w:val="22"/>
          <w:szCs w:val="22"/>
          <w:lang w:val="en-US"/>
        </w:rPr>
      </w:pPr>
      <w:r>
        <w:rPr>
          <w:sz w:val="22"/>
          <w:szCs w:val="22"/>
          <w:lang w:val="en-US"/>
        </w:rPr>
        <w:t xml:space="preserve">The pathloss of ionospheric scintillation </w:t>
      </w:r>
      <w:r w:rsidR="00B663DA">
        <w:rPr>
          <w:sz w:val="22"/>
          <w:szCs w:val="22"/>
          <w:lang w:val="en-US"/>
        </w:rPr>
        <w:t>can be</w:t>
      </w:r>
      <w:r w:rsidR="00A325E3">
        <w:rPr>
          <w:sz w:val="22"/>
          <w:szCs w:val="22"/>
          <w:lang w:val="en-US"/>
        </w:rPr>
        <w:t xml:space="preserve"> only </w:t>
      </w:r>
      <w:r w:rsidR="00B663DA">
        <w:rPr>
          <w:sz w:val="22"/>
          <w:szCs w:val="22"/>
          <w:lang w:val="en-US"/>
        </w:rPr>
        <w:t xml:space="preserve">applied for </w:t>
      </w:r>
      <w:r w:rsidR="00A325E3">
        <w:rPr>
          <w:sz w:val="22"/>
          <w:szCs w:val="22"/>
          <w:lang w:val="en-US"/>
        </w:rPr>
        <w:t xml:space="preserve">the </w:t>
      </w:r>
      <w:r w:rsidR="00B663DA">
        <w:rPr>
          <w:sz w:val="22"/>
          <w:szCs w:val="22"/>
          <w:lang w:val="en-US"/>
        </w:rPr>
        <w:t>carrier frequency below 6 GHz</w:t>
      </w:r>
      <w:r w:rsidR="00A325E3">
        <w:rPr>
          <w:sz w:val="22"/>
          <w:szCs w:val="22"/>
          <w:lang w:val="en-US"/>
        </w:rPr>
        <w:t xml:space="preserve"> and neglected for other carrier frequencies</w:t>
      </w:r>
      <w:r>
        <w:rPr>
          <w:sz w:val="22"/>
          <w:szCs w:val="22"/>
          <w:lang w:val="en-US"/>
        </w:rPr>
        <w:t>.</w:t>
      </w:r>
      <w:r w:rsidR="00A325E3">
        <w:rPr>
          <w:sz w:val="22"/>
          <w:szCs w:val="22"/>
          <w:lang w:val="en-US"/>
        </w:rPr>
        <w:t xml:space="preserve"> For the carrier frequency below 6 GHz,</w:t>
      </w:r>
      <w:r w:rsidR="00816FF4">
        <w:rPr>
          <w:sz w:val="22"/>
          <w:szCs w:val="22"/>
          <w:lang w:val="en-US"/>
        </w:rPr>
        <w:t xml:space="preserve"> the ionospheric scintillation pathloss can be obtained by Equation (6.6-13) in TR 38.811 for the latitude</w:t>
      </w:r>
      <w:r w:rsidR="00F12B06">
        <w:rPr>
          <w:sz w:val="22"/>
          <w:szCs w:val="22"/>
          <w:lang w:val="en-US"/>
        </w:rPr>
        <w:t>s</w:t>
      </w:r>
      <w:r w:rsidR="00816FF4">
        <w:rPr>
          <w:sz w:val="22"/>
          <w:szCs w:val="22"/>
          <w:lang w:val="en-US"/>
        </w:rPr>
        <w:t xml:space="preserve"> within ±20</w:t>
      </w:r>
      <w:r w:rsidR="00816FF4">
        <w:rPr>
          <w:sz w:val="22"/>
          <w:szCs w:val="22"/>
          <w:lang w:val="en-US"/>
        </w:rPr>
        <w:sym w:font="Symbol" w:char="F0B0"/>
      </w:r>
      <w:r w:rsidR="00816FF4">
        <w:rPr>
          <w:sz w:val="22"/>
          <w:szCs w:val="22"/>
          <w:lang w:val="en-US"/>
        </w:rPr>
        <w:t>, is zero for the latitude</w:t>
      </w:r>
      <w:r w:rsidR="00F12B06">
        <w:rPr>
          <w:sz w:val="22"/>
          <w:szCs w:val="22"/>
          <w:lang w:val="en-US"/>
        </w:rPr>
        <w:t>s</w:t>
      </w:r>
      <w:r w:rsidR="00816FF4">
        <w:rPr>
          <w:sz w:val="22"/>
          <w:szCs w:val="22"/>
          <w:lang w:val="en-US"/>
        </w:rPr>
        <w:t xml:space="preserve"> between ±20</w:t>
      </w:r>
      <w:r w:rsidR="00816FF4">
        <w:rPr>
          <w:sz w:val="22"/>
          <w:szCs w:val="22"/>
          <w:lang w:val="en-US"/>
        </w:rPr>
        <w:sym w:font="Symbol" w:char="F0B0"/>
      </w:r>
      <w:r w:rsidR="00816FF4">
        <w:rPr>
          <w:sz w:val="22"/>
          <w:szCs w:val="22"/>
          <w:lang w:val="en-US"/>
        </w:rPr>
        <w:t xml:space="preserve"> and ±60</w:t>
      </w:r>
      <w:r w:rsidR="00816FF4">
        <w:rPr>
          <w:sz w:val="22"/>
          <w:szCs w:val="22"/>
          <w:lang w:val="en-US"/>
        </w:rPr>
        <w:sym w:font="Symbol" w:char="F0B0"/>
      </w:r>
      <w:r w:rsidR="00816FF4">
        <w:rPr>
          <w:sz w:val="22"/>
          <w:szCs w:val="22"/>
          <w:lang w:val="en-US"/>
        </w:rPr>
        <w:t>, and equals</w:t>
      </w:r>
      <w:r w:rsidR="00F12B06">
        <w:rPr>
          <w:sz w:val="22"/>
          <w:szCs w:val="22"/>
          <w:lang w:val="en-US"/>
        </w:rPr>
        <w:t xml:space="preserve"> 12.02 dB for other latitudes.</w:t>
      </w:r>
      <w:r w:rsidR="00816FF4">
        <w:rPr>
          <w:sz w:val="22"/>
          <w:szCs w:val="22"/>
          <w:lang w:val="en-US"/>
        </w:rPr>
        <w:t xml:space="preserve"> </w:t>
      </w:r>
      <w:r w:rsidR="00F12B06">
        <w:rPr>
          <w:sz w:val="22"/>
          <w:szCs w:val="22"/>
          <w:lang w:val="en-US"/>
        </w:rPr>
        <w:t xml:space="preserve">The peak-to-peak amplitude fluctuations in Equation (6.6-13) for path loss calculation can be obtained by the amplitude index </w:t>
      </w:r>
      <m:oMath>
        <m:sSub>
          <m:sSubPr>
            <m:ctrlPr>
              <w:rPr>
                <w:rFonts w:ascii="Cambria Math" w:hAnsi="Cambria Math"/>
                <w:i/>
                <w:sz w:val="22"/>
                <w:szCs w:val="22"/>
                <w:lang w:val="en-US"/>
              </w:rPr>
            </m:ctrlPr>
          </m:sSubPr>
          <m:e>
            <m:r>
              <w:rPr>
                <w:rFonts w:ascii="Cambria Math" w:hAnsi="Cambria Math"/>
                <w:sz w:val="22"/>
                <w:szCs w:val="22"/>
                <w:lang w:val="en-US"/>
              </w:rPr>
              <m:t>S</m:t>
            </m:r>
          </m:e>
          <m:sub>
            <m:r>
              <w:rPr>
                <w:rFonts w:ascii="Cambria Math" w:hAnsi="Cambria Math"/>
                <w:sz w:val="22"/>
                <w:szCs w:val="22"/>
                <w:lang w:val="en-US"/>
              </w:rPr>
              <m:t>4</m:t>
            </m:r>
          </m:sub>
        </m:sSub>
      </m:oMath>
      <w:r w:rsidR="00F12B06">
        <w:rPr>
          <w:sz w:val="22"/>
          <w:szCs w:val="22"/>
          <w:lang w:val="en-US"/>
        </w:rPr>
        <w:t xml:space="preserve">. </w:t>
      </w:r>
      <w:r w:rsidR="00F12B06">
        <w:rPr>
          <w:sz w:val="22"/>
          <w:szCs w:val="22"/>
          <w:lang w:val="en-US"/>
        </w:rPr>
        <w:lastRenderedPageBreak/>
        <w:t xml:space="preserve">Therefore, for simplification, it is proposed to provide the detailed value for </w:t>
      </w:r>
      <m:oMath>
        <m:sSub>
          <m:sSubPr>
            <m:ctrlPr>
              <w:rPr>
                <w:rFonts w:ascii="Cambria Math" w:hAnsi="Cambria Math"/>
                <w:i/>
                <w:sz w:val="22"/>
                <w:szCs w:val="22"/>
                <w:lang w:val="en-US"/>
              </w:rPr>
            </m:ctrlPr>
          </m:sSubPr>
          <m:e>
            <m:r>
              <w:rPr>
                <w:rFonts w:ascii="Cambria Math" w:hAnsi="Cambria Math"/>
                <w:sz w:val="22"/>
                <w:szCs w:val="22"/>
                <w:lang w:val="en-US"/>
              </w:rPr>
              <m:t>S</m:t>
            </m:r>
          </m:e>
          <m:sub>
            <m:r>
              <w:rPr>
                <w:rFonts w:ascii="Cambria Math" w:hAnsi="Cambria Math"/>
                <w:sz w:val="22"/>
                <w:szCs w:val="22"/>
                <w:lang w:val="en-US"/>
              </w:rPr>
              <m:t>4</m:t>
            </m:r>
          </m:sub>
        </m:sSub>
      </m:oMath>
      <w:r w:rsidR="00F12B06">
        <w:rPr>
          <w:sz w:val="22"/>
          <w:szCs w:val="22"/>
          <w:lang w:val="en-US"/>
        </w:rPr>
        <w:t xml:space="preserve"> in the simulation assumptions if the latitude is possible within ±20</w:t>
      </w:r>
      <w:r w:rsidR="00F12B06">
        <w:rPr>
          <w:sz w:val="22"/>
          <w:szCs w:val="22"/>
          <w:lang w:val="en-US"/>
        </w:rPr>
        <w:sym w:font="Symbol" w:char="F0B0"/>
      </w:r>
      <w:r w:rsidR="0045611F">
        <w:rPr>
          <w:sz w:val="22"/>
          <w:szCs w:val="22"/>
          <w:lang w:val="en-US"/>
        </w:rPr>
        <w:t xml:space="preserve"> and moreover the carrier frequency is below 6GHz</w:t>
      </w:r>
      <w:r w:rsidR="00F12B06">
        <w:rPr>
          <w:sz w:val="22"/>
          <w:szCs w:val="22"/>
          <w:lang w:val="en-US"/>
        </w:rPr>
        <w:t xml:space="preserve">. </w:t>
      </w:r>
    </w:p>
    <w:p w14:paraId="7E4ED11A" w14:textId="29D6C6A1" w:rsidR="00F12B06" w:rsidRPr="0045611F" w:rsidRDefault="0045611F" w:rsidP="00CF77A0">
      <w:pPr>
        <w:pStyle w:val="ListParagraph"/>
        <w:numPr>
          <w:ilvl w:val="0"/>
          <w:numId w:val="17"/>
        </w:numPr>
        <w:ind w:left="0" w:firstLine="0"/>
        <w:jc w:val="both"/>
        <w:rPr>
          <w:b/>
          <w:sz w:val="22"/>
          <w:szCs w:val="22"/>
          <w:lang w:val="en-US"/>
        </w:rPr>
      </w:pPr>
      <w:r w:rsidRPr="0045611F">
        <w:rPr>
          <w:b/>
          <w:sz w:val="22"/>
          <w:szCs w:val="22"/>
          <w:lang w:val="en-US"/>
        </w:rPr>
        <w:t xml:space="preserve">The value of amplitude index </w:t>
      </w:r>
      <m:oMath>
        <m:sSub>
          <m:sSubPr>
            <m:ctrlPr>
              <w:rPr>
                <w:rFonts w:ascii="Cambria Math" w:hAnsi="Cambria Math"/>
                <w:b/>
                <w:sz w:val="22"/>
                <w:szCs w:val="22"/>
                <w:lang w:val="en-US"/>
              </w:rPr>
            </m:ctrlPr>
          </m:sSubPr>
          <m:e>
            <m:r>
              <m:rPr>
                <m:sty m:val="bi"/>
              </m:rPr>
              <w:rPr>
                <w:rFonts w:ascii="Cambria Math" w:hAnsi="Cambria Math"/>
                <w:sz w:val="22"/>
                <w:szCs w:val="22"/>
                <w:lang w:val="en-US"/>
              </w:rPr>
              <m:t>S</m:t>
            </m:r>
          </m:e>
          <m:sub>
            <m:r>
              <m:rPr>
                <m:sty m:val="b"/>
              </m:rPr>
              <w:rPr>
                <w:rFonts w:ascii="Cambria Math" w:hAnsi="Cambria Math"/>
                <w:sz w:val="22"/>
                <w:szCs w:val="22"/>
                <w:lang w:val="en-US"/>
              </w:rPr>
              <m:t>4</m:t>
            </m:r>
          </m:sub>
        </m:sSub>
      </m:oMath>
      <w:r w:rsidRPr="0045611F">
        <w:rPr>
          <w:b/>
          <w:sz w:val="22"/>
          <w:szCs w:val="22"/>
          <w:lang w:val="en-US"/>
        </w:rPr>
        <w:t xml:space="preserve"> should be given in the simulation assumptions if the latitude is possible within ±20</w:t>
      </w:r>
      <w:r w:rsidRPr="0045611F">
        <w:rPr>
          <w:b/>
          <w:sz w:val="22"/>
          <w:szCs w:val="22"/>
          <w:lang w:val="en-US"/>
        </w:rPr>
        <w:sym w:font="Symbol" w:char="F0B0"/>
      </w:r>
      <w:r w:rsidRPr="0045611F">
        <w:rPr>
          <w:b/>
          <w:sz w:val="22"/>
          <w:szCs w:val="22"/>
          <w:lang w:val="en-US"/>
        </w:rPr>
        <w:t xml:space="preserve"> and moreover the carrier frequency is below 6GHz</w:t>
      </w:r>
      <w:r w:rsidR="00F12B06" w:rsidRPr="0045611F">
        <w:rPr>
          <w:b/>
          <w:sz w:val="22"/>
          <w:szCs w:val="22"/>
          <w:lang w:val="en-US"/>
        </w:rPr>
        <w:t xml:space="preserve">. </w:t>
      </w:r>
    </w:p>
    <w:p w14:paraId="3C1BAA87" w14:textId="57DA904D" w:rsidR="00251A22" w:rsidRDefault="00251A22" w:rsidP="00326D48">
      <w:pPr>
        <w:jc w:val="both"/>
        <w:rPr>
          <w:sz w:val="22"/>
          <w:szCs w:val="22"/>
          <w:lang w:val="en-US"/>
        </w:rPr>
      </w:pPr>
      <w:r>
        <w:rPr>
          <w:sz w:val="22"/>
          <w:szCs w:val="22"/>
          <w:lang w:val="en-US"/>
        </w:rPr>
        <w:t xml:space="preserve">In NTN, </w:t>
      </w:r>
      <w:r w:rsidR="0074308A">
        <w:rPr>
          <w:sz w:val="22"/>
          <w:szCs w:val="22"/>
          <w:lang w:val="en-US"/>
        </w:rPr>
        <w:t xml:space="preserve">the </w:t>
      </w:r>
      <w:r>
        <w:rPr>
          <w:sz w:val="22"/>
          <w:szCs w:val="22"/>
          <w:lang w:val="en-US"/>
        </w:rPr>
        <w:t xml:space="preserve">outdoor UEs are </w:t>
      </w:r>
      <w:r w:rsidR="0074308A">
        <w:rPr>
          <w:sz w:val="22"/>
          <w:szCs w:val="22"/>
          <w:lang w:val="en-US"/>
        </w:rPr>
        <w:t>the target terminals</w:t>
      </w:r>
      <w:r>
        <w:rPr>
          <w:sz w:val="22"/>
          <w:szCs w:val="22"/>
          <w:lang w:val="en-US"/>
        </w:rPr>
        <w:t xml:space="preserve"> for the satellite operations but both indoor and outdoor UEs can be considered for HAPS</w:t>
      </w:r>
      <w:r w:rsidR="0074308A">
        <w:rPr>
          <w:sz w:val="22"/>
          <w:szCs w:val="22"/>
          <w:lang w:val="en-US"/>
        </w:rPr>
        <w:t xml:space="preserve"> </w:t>
      </w:r>
      <w:r>
        <w:rPr>
          <w:sz w:val="22"/>
          <w:szCs w:val="22"/>
          <w:lang w:val="en-US"/>
        </w:rPr>
        <w:t>due to its relatively less path loss.</w:t>
      </w:r>
      <w:r w:rsidR="0052239A">
        <w:rPr>
          <w:sz w:val="22"/>
          <w:szCs w:val="22"/>
          <w:lang w:val="en-US"/>
        </w:rPr>
        <w:t xml:space="preserve"> Therefore, indoor UEs with additional O2I penetration loss should be considered </w:t>
      </w:r>
      <w:r w:rsidR="00027701">
        <w:rPr>
          <w:sz w:val="22"/>
          <w:szCs w:val="22"/>
          <w:lang w:val="en-US"/>
        </w:rPr>
        <w:t xml:space="preserve">for HAPS </w:t>
      </w:r>
      <w:r w:rsidR="0052239A">
        <w:rPr>
          <w:sz w:val="22"/>
          <w:szCs w:val="22"/>
          <w:lang w:val="en-US"/>
        </w:rPr>
        <w:t xml:space="preserve">besides outdoor UEs. The </w:t>
      </w:r>
      <w:r w:rsidR="00027701">
        <w:rPr>
          <w:sz w:val="22"/>
          <w:szCs w:val="22"/>
          <w:lang w:val="en-US"/>
        </w:rPr>
        <w:t>UE distribution for HAPS in large-scale channel model calibration can be 80% outdoor UEs and 20% indoor UEs to involve O2I penetration loss.</w:t>
      </w:r>
      <w:r w:rsidR="0052239A">
        <w:rPr>
          <w:sz w:val="22"/>
          <w:szCs w:val="22"/>
          <w:lang w:val="en-US"/>
        </w:rPr>
        <w:t xml:space="preserve">  </w:t>
      </w:r>
      <w:r>
        <w:rPr>
          <w:sz w:val="22"/>
          <w:szCs w:val="22"/>
          <w:lang w:val="en-US"/>
        </w:rPr>
        <w:t xml:space="preserve">  </w:t>
      </w:r>
    </w:p>
    <w:p w14:paraId="48C16D64" w14:textId="221BDF00" w:rsidR="004516CE" w:rsidRDefault="00027701" w:rsidP="00CF77A0">
      <w:pPr>
        <w:pStyle w:val="ListParagraph"/>
        <w:numPr>
          <w:ilvl w:val="0"/>
          <w:numId w:val="17"/>
        </w:numPr>
        <w:ind w:left="0" w:firstLine="0"/>
        <w:jc w:val="both"/>
        <w:rPr>
          <w:b/>
          <w:sz w:val="22"/>
          <w:szCs w:val="22"/>
          <w:lang w:val="en-US"/>
        </w:rPr>
      </w:pPr>
      <w:r>
        <w:rPr>
          <w:b/>
          <w:sz w:val="22"/>
          <w:szCs w:val="22"/>
          <w:lang w:val="en-US"/>
        </w:rPr>
        <w:t xml:space="preserve">Consider 100% outdoor UE distribution for satellite scenarios, and 80% outdoor UEs and 20% indoor UEs for HAPS scenarios. </w:t>
      </w:r>
    </w:p>
    <w:p w14:paraId="521C6971" w14:textId="38F7C119" w:rsidR="008A1120" w:rsidRDefault="00425A40" w:rsidP="004B1412">
      <w:pPr>
        <w:jc w:val="both"/>
        <w:rPr>
          <w:sz w:val="22"/>
          <w:szCs w:val="22"/>
          <w:lang w:eastAsia="zh-CN"/>
        </w:rPr>
      </w:pPr>
      <w:r>
        <w:rPr>
          <w:sz w:val="22"/>
          <w:szCs w:val="22"/>
          <w:lang w:eastAsia="zh-CN"/>
        </w:rPr>
        <w:t>The diameter of one beam footprint may be 200 km to 1000 km for GEO satellite, 100 km to 500 km for Non-GEO satellite and 2 km to 200 km for HAPS. Considering the bigger coverage of each beam and the simulation complexity, it is suggested to use one satellite or HAPS with 7 beams wrapped around for large scale channel model calibration as shown in Fig. 1</w:t>
      </w:r>
      <w:r w:rsidR="004B1412">
        <w:rPr>
          <w:sz w:val="22"/>
          <w:szCs w:val="22"/>
          <w:lang w:eastAsia="zh-CN"/>
        </w:rPr>
        <w:t xml:space="preserve">. </w:t>
      </w:r>
      <w:r>
        <w:rPr>
          <w:sz w:val="22"/>
          <w:szCs w:val="22"/>
          <w:lang w:eastAsia="zh-CN"/>
        </w:rPr>
        <w:t xml:space="preserve">The diameter of </w:t>
      </w:r>
      <w:r w:rsidR="004B1412">
        <w:rPr>
          <w:sz w:val="22"/>
          <w:szCs w:val="22"/>
          <w:lang w:eastAsia="zh-CN"/>
        </w:rPr>
        <w:t xml:space="preserve">the </w:t>
      </w:r>
      <w:r>
        <w:rPr>
          <w:sz w:val="22"/>
          <w:szCs w:val="22"/>
          <w:lang w:eastAsia="zh-CN"/>
        </w:rPr>
        <w:t xml:space="preserve">beam footprint can be </w:t>
      </w:r>
      <w:r w:rsidR="00155E97">
        <w:rPr>
          <w:sz w:val="22"/>
          <w:szCs w:val="22"/>
          <w:lang w:eastAsia="zh-CN"/>
        </w:rPr>
        <w:t>8</w:t>
      </w:r>
      <w:r>
        <w:rPr>
          <w:sz w:val="22"/>
          <w:szCs w:val="22"/>
          <w:lang w:eastAsia="zh-CN"/>
        </w:rPr>
        <w:t xml:space="preserve">00 km for GEO satellite, </w:t>
      </w:r>
      <w:r w:rsidR="002C2F89">
        <w:rPr>
          <w:sz w:val="22"/>
          <w:szCs w:val="22"/>
          <w:lang w:eastAsia="zh-CN"/>
        </w:rPr>
        <w:t>3</w:t>
      </w:r>
      <w:r>
        <w:rPr>
          <w:sz w:val="22"/>
          <w:szCs w:val="22"/>
          <w:lang w:eastAsia="zh-CN"/>
        </w:rPr>
        <w:t xml:space="preserve">00 </w:t>
      </w:r>
      <w:r w:rsidR="004B1412">
        <w:rPr>
          <w:sz w:val="22"/>
          <w:szCs w:val="22"/>
          <w:lang w:eastAsia="zh-CN"/>
        </w:rPr>
        <w:t xml:space="preserve">km for LEO satellite and </w:t>
      </w:r>
      <w:r w:rsidR="00307F2E">
        <w:rPr>
          <w:sz w:val="22"/>
          <w:szCs w:val="22"/>
          <w:lang w:eastAsia="zh-CN"/>
        </w:rPr>
        <w:t>10</w:t>
      </w:r>
      <w:r w:rsidR="004B1412">
        <w:rPr>
          <w:sz w:val="22"/>
          <w:szCs w:val="22"/>
          <w:lang w:eastAsia="zh-CN"/>
        </w:rPr>
        <w:t>0 km for HAPS.</w:t>
      </w:r>
    </w:p>
    <w:p w14:paraId="7013BB73" w14:textId="109271B1" w:rsidR="00A53E6E" w:rsidRDefault="003571F3" w:rsidP="00CF77A0">
      <w:pPr>
        <w:pStyle w:val="ListParagraph"/>
        <w:numPr>
          <w:ilvl w:val="0"/>
          <w:numId w:val="17"/>
        </w:numPr>
        <w:ind w:left="0" w:firstLine="0"/>
        <w:jc w:val="both"/>
        <w:rPr>
          <w:b/>
          <w:sz w:val="22"/>
          <w:szCs w:val="22"/>
          <w:lang w:val="en-US"/>
        </w:rPr>
      </w:pPr>
      <w:r>
        <w:rPr>
          <w:b/>
          <w:sz w:val="22"/>
          <w:szCs w:val="22"/>
          <w:lang w:val="en-US"/>
        </w:rPr>
        <w:t>Use</w:t>
      </w:r>
      <w:r w:rsidR="00A53E6E">
        <w:rPr>
          <w:b/>
          <w:sz w:val="22"/>
          <w:szCs w:val="22"/>
          <w:lang w:val="en-US"/>
        </w:rPr>
        <w:t xml:space="preserve"> </w:t>
      </w:r>
      <w:r w:rsidR="00376227">
        <w:rPr>
          <w:b/>
          <w:sz w:val="22"/>
          <w:szCs w:val="22"/>
          <w:lang w:val="en-US"/>
        </w:rPr>
        <w:t>one satellite or HAPS with 7 beams wrapped around for large</w:t>
      </w:r>
      <w:r w:rsidR="004B1412">
        <w:rPr>
          <w:b/>
          <w:sz w:val="22"/>
          <w:szCs w:val="22"/>
          <w:lang w:val="en-US"/>
        </w:rPr>
        <w:t>-scale</w:t>
      </w:r>
      <w:r w:rsidR="00376227">
        <w:rPr>
          <w:b/>
          <w:sz w:val="22"/>
          <w:szCs w:val="22"/>
          <w:lang w:val="en-US"/>
        </w:rPr>
        <w:t xml:space="preserve"> channel model calibration</w:t>
      </w:r>
      <w:r w:rsidR="00A53E6E">
        <w:rPr>
          <w:b/>
          <w:sz w:val="22"/>
          <w:szCs w:val="22"/>
          <w:lang w:val="en-US"/>
        </w:rPr>
        <w:t>.</w:t>
      </w:r>
      <w:r w:rsidR="00376227">
        <w:rPr>
          <w:b/>
          <w:sz w:val="22"/>
          <w:szCs w:val="22"/>
          <w:lang w:val="en-US"/>
        </w:rPr>
        <w:t xml:space="preserve"> </w:t>
      </w:r>
      <w:r w:rsidR="00376227" w:rsidRPr="00376227">
        <w:rPr>
          <w:b/>
          <w:sz w:val="22"/>
          <w:szCs w:val="22"/>
          <w:lang w:val="en-US"/>
        </w:rPr>
        <w:t xml:space="preserve">The diameter of </w:t>
      </w:r>
      <w:r w:rsidR="004B1412">
        <w:rPr>
          <w:b/>
          <w:sz w:val="22"/>
          <w:szCs w:val="22"/>
          <w:lang w:val="en-US"/>
        </w:rPr>
        <w:t xml:space="preserve">the </w:t>
      </w:r>
      <w:r w:rsidR="00376227" w:rsidRPr="00376227">
        <w:rPr>
          <w:b/>
          <w:sz w:val="22"/>
          <w:szCs w:val="22"/>
          <w:lang w:val="en-US"/>
        </w:rPr>
        <w:t xml:space="preserve">beam footprint can be </w:t>
      </w:r>
      <w:r w:rsidR="00155E97">
        <w:rPr>
          <w:b/>
          <w:sz w:val="22"/>
          <w:szCs w:val="22"/>
          <w:lang w:val="en-US"/>
        </w:rPr>
        <w:t>8</w:t>
      </w:r>
      <w:r w:rsidR="00376227" w:rsidRPr="00376227">
        <w:rPr>
          <w:b/>
          <w:sz w:val="22"/>
          <w:szCs w:val="22"/>
          <w:lang w:val="en-US"/>
        </w:rPr>
        <w:t xml:space="preserve">00 km for GEO satellite, </w:t>
      </w:r>
      <w:r w:rsidR="002C2F89">
        <w:rPr>
          <w:b/>
          <w:sz w:val="22"/>
          <w:szCs w:val="22"/>
          <w:lang w:val="en-US"/>
        </w:rPr>
        <w:t>3</w:t>
      </w:r>
      <w:r w:rsidR="00376227" w:rsidRPr="00376227">
        <w:rPr>
          <w:b/>
          <w:sz w:val="22"/>
          <w:szCs w:val="22"/>
          <w:lang w:val="en-US"/>
        </w:rPr>
        <w:t xml:space="preserve">00 km for LEO satellite and </w:t>
      </w:r>
      <w:r w:rsidR="00307F2E">
        <w:rPr>
          <w:b/>
          <w:sz w:val="22"/>
          <w:szCs w:val="22"/>
          <w:lang w:val="en-US"/>
        </w:rPr>
        <w:t>10</w:t>
      </w:r>
      <w:r w:rsidR="00376227" w:rsidRPr="00376227">
        <w:rPr>
          <w:b/>
          <w:sz w:val="22"/>
          <w:szCs w:val="22"/>
          <w:lang w:val="en-US"/>
        </w:rPr>
        <w:t>0 km for HAPS.</w:t>
      </w:r>
    </w:p>
    <w:p w14:paraId="0485D314" w14:textId="6870199D" w:rsidR="00A53E6E" w:rsidRPr="0007373E" w:rsidRDefault="0007373E" w:rsidP="00A53E6E">
      <w:pPr>
        <w:jc w:val="center"/>
        <w:rPr>
          <w:sz w:val="22"/>
          <w:szCs w:val="22"/>
          <w:lang w:val="en-US" w:eastAsia="zh-CN"/>
        </w:rPr>
      </w:pPr>
      <w:r>
        <w:rPr>
          <w:noProof/>
          <w:sz w:val="22"/>
          <w:szCs w:val="22"/>
          <w:lang w:val="en-US" w:eastAsia="zh-CN"/>
        </w:rPr>
        <w:drawing>
          <wp:inline distT="0" distB="0" distL="0" distR="0" wp14:anchorId="768C6F0F" wp14:editId="797D4C9A">
            <wp:extent cx="2249623" cy="23335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71758" cy="2356510"/>
                    </a:xfrm>
                    <a:prstGeom prst="rect">
                      <a:avLst/>
                    </a:prstGeom>
                    <a:noFill/>
                  </pic:spPr>
                </pic:pic>
              </a:graphicData>
            </a:graphic>
          </wp:inline>
        </w:drawing>
      </w:r>
    </w:p>
    <w:p w14:paraId="1CFF47B0" w14:textId="5DBD2854" w:rsidR="00A53E6E" w:rsidRDefault="00A53E6E" w:rsidP="00A53E6E">
      <w:pPr>
        <w:jc w:val="center"/>
        <w:rPr>
          <w:sz w:val="22"/>
          <w:szCs w:val="22"/>
          <w:lang w:eastAsia="zh-CN"/>
        </w:rPr>
      </w:pPr>
      <w:r>
        <w:rPr>
          <w:sz w:val="22"/>
          <w:szCs w:val="22"/>
          <w:lang w:eastAsia="zh-CN"/>
        </w:rPr>
        <w:t xml:space="preserve">Figure </w:t>
      </w:r>
      <w:r w:rsidR="00376227">
        <w:rPr>
          <w:sz w:val="22"/>
          <w:szCs w:val="22"/>
          <w:lang w:eastAsia="zh-CN"/>
        </w:rPr>
        <w:t>1</w:t>
      </w:r>
      <w:r>
        <w:rPr>
          <w:sz w:val="22"/>
          <w:szCs w:val="22"/>
          <w:lang w:eastAsia="zh-CN"/>
        </w:rPr>
        <w:t xml:space="preserve"> 7</w:t>
      </w:r>
      <w:r w:rsidR="00376227">
        <w:rPr>
          <w:sz w:val="22"/>
          <w:szCs w:val="22"/>
          <w:lang w:eastAsia="zh-CN"/>
        </w:rPr>
        <w:t>-</w:t>
      </w:r>
      <w:r>
        <w:rPr>
          <w:sz w:val="22"/>
          <w:szCs w:val="22"/>
          <w:lang w:eastAsia="zh-CN"/>
        </w:rPr>
        <w:t>beam</w:t>
      </w:r>
      <w:r w:rsidR="00376227">
        <w:rPr>
          <w:sz w:val="22"/>
          <w:szCs w:val="22"/>
          <w:lang w:eastAsia="zh-CN"/>
        </w:rPr>
        <w:t>-wrapped-around</w:t>
      </w:r>
      <w:r>
        <w:rPr>
          <w:sz w:val="22"/>
          <w:szCs w:val="22"/>
          <w:lang w:eastAsia="zh-CN"/>
        </w:rPr>
        <w:t xml:space="preserve"> deployment</w:t>
      </w:r>
    </w:p>
    <w:p w14:paraId="77F82BEB" w14:textId="2827EBAF" w:rsidR="00AB5CF6" w:rsidRDefault="00282A8F" w:rsidP="00AB5CF6">
      <w:pPr>
        <w:jc w:val="both"/>
        <w:rPr>
          <w:sz w:val="22"/>
          <w:szCs w:val="22"/>
          <w:lang w:val="en-US"/>
        </w:rPr>
      </w:pPr>
      <w:r>
        <w:rPr>
          <w:sz w:val="22"/>
          <w:szCs w:val="22"/>
          <w:lang w:val="en-US"/>
        </w:rPr>
        <w:t>For simplification, t</w:t>
      </w:r>
      <w:r w:rsidR="0065021E">
        <w:rPr>
          <w:sz w:val="22"/>
          <w:szCs w:val="22"/>
          <w:lang w:val="en-US"/>
        </w:rPr>
        <w:t xml:space="preserve">he carrier frequency and </w:t>
      </w:r>
      <w:r>
        <w:rPr>
          <w:sz w:val="22"/>
          <w:szCs w:val="22"/>
          <w:lang w:val="en-US"/>
        </w:rPr>
        <w:t xml:space="preserve">the </w:t>
      </w:r>
      <w:r w:rsidR="0065021E">
        <w:rPr>
          <w:sz w:val="22"/>
          <w:szCs w:val="22"/>
          <w:lang w:val="en-US"/>
        </w:rPr>
        <w:t>bandwidth can be aligned with TR 38.811 and TR 38.821</w:t>
      </w:r>
      <w:r>
        <w:rPr>
          <w:sz w:val="22"/>
          <w:szCs w:val="22"/>
          <w:lang w:val="en-US"/>
        </w:rPr>
        <w:t xml:space="preserve">, i.e. 2 GHz carrier frequency with </w:t>
      </w:r>
      <w:r w:rsidR="0057180C">
        <w:rPr>
          <w:sz w:val="22"/>
          <w:szCs w:val="22"/>
          <w:lang w:val="en-US"/>
        </w:rPr>
        <w:t>3</w:t>
      </w:r>
      <w:r>
        <w:rPr>
          <w:sz w:val="22"/>
          <w:szCs w:val="22"/>
          <w:lang w:val="en-US"/>
        </w:rPr>
        <w:t>0 MHz bandwidth for S band and 20GHz with 400 MHz bandwidth for Ka band</w:t>
      </w:r>
      <w:r w:rsidR="00AB5CF6">
        <w:rPr>
          <w:sz w:val="22"/>
          <w:szCs w:val="22"/>
          <w:lang w:val="en-US"/>
        </w:rPr>
        <w:t>.</w:t>
      </w:r>
    </w:p>
    <w:p w14:paraId="5AF185EB" w14:textId="093927A9" w:rsidR="00282A8F" w:rsidRDefault="00282A8F" w:rsidP="00CF77A0">
      <w:pPr>
        <w:pStyle w:val="ListParagraph"/>
        <w:numPr>
          <w:ilvl w:val="0"/>
          <w:numId w:val="17"/>
        </w:numPr>
        <w:ind w:left="0" w:firstLine="0"/>
        <w:jc w:val="both"/>
        <w:rPr>
          <w:b/>
          <w:sz w:val="22"/>
          <w:szCs w:val="22"/>
          <w:lang w:val="en-US"/>
        </w:rPr>
      </w:pPr>
      <w:r>
        <w:rPr>
          <w:b/>
          <w:sz w:val="22"/>
          <w:szCs w:val="22"/>
          <w:lang w:val="en-US"/>
        </w:rPr>
        <w:t xml:space="preserve">Use </w:t>
      </w:r>
      <w:r w:rsidRPr="00282A8F">
        <w:rPr>
          <w:b/>
          <w:sz w:val="22"/>
          <w:szCs w:val="22"/>
          <w:lang w:val="en-US"/>
        </w:rPr>
        <w:t xml:space="preserve">2 GHz carrier frequency with </w:t>
      </w:r>
      <w:r w:rsidR="0057180C">
        <w:rPr>
          <w:b/>
          <w:sz w:val="22"/>
          <w:szCs w:val="22"/>
          <w:lang w:val="en-US"/>
        </w:rPr>
        <w:t>3</w:t>
      </w:r>
      <w:r w:rsidRPr="00282A8F">
        <w:rPr>
          <w:b/>
          <w:sz w:val="22"/>
          <w:szCs w:val="22"/>
          <w:lang w:val="en-US"/>
        </w:rPr>
        <w:t>0 MHz bandwidth for S band and 20GHz with 400 MHz bandwidth for Ka band</w:t>
      </w:r>
      <w:r w:rsidRPr="00376227">
        <w:rPr>
          <w:b/>
          <w:sz w:val="22"/>
          <w:szCs w:val="22"/>
          <w:lang w:val="en-US"/>
        </w:rPr>
        <w:t>.</w:t>
      </w:r>
      <w:bookmarkStart w:id="2" w:name="_GoBack"/>
      <w:bookmarkEnd w:id="2"/>
    </w:p>
    <w:p w14:paraId="77A27C02" w14:textId="2F5A6739" w:rsidR="00531697" w:rsidRPr="00531697" w:rsidRDefault="00863E5D" w:rsidP="74AD71AD">
      <w:pPr>
        <w:pStyle w:val="Heading1"/>
        <w:rPr>
          <w:rFonts w:cs="Arial"/>
          <w:lang w:eastAsia="zh-CN"/>
        </w:rPr>
      </w:pPr>
      <w:r>
        <w:rPr>
          <w:rFonts w:cs="Arial"/>
          <w:lang w:eastAsia="zh-CN"/>
        </w:rPr>
        <w:t>3</w:t>
      </w:r>
      <w:r w:rsidR="00E74643">
        <w:rPr>
          <w:rFonts w:cs="Arial"/>
          <w:lang w:eastAsia="zh-CN"/>
        </w:rPr>
        <w:t xml:space="preserve"> </w:t>
      </w:r>
      <w:r w:rsidR="74AD71AD" w:rsidRPr="74AD71AD">
        <w:rPr>
          <w:rFonts w:cs="Arial"/>
          <w:lang w:eastAsia="zh-CN"/>
        </w:rPr>
        <w:t>Conclusions</w:t>
      </w:r>
    </w:p>
    <w:p w14:paraId="0304FFC4" w14:textId="6441AB06" w:rsidR="00531697" w:rsidRPr="004F3F94" w:rsidRDefault="74AD71AD" w:rsidP="74AD71AD">
      <w:pPr>
        <w:jc w:val="both"/>
        <w:rPr>
          <w:b/>
          <w:bCs/>
          <w:sz w:val="22"/>
          <w:szCs w:val="22"/>
          <w:lang w:eastAsia="zh-CN"/>
        </w:rPr>
      </w:pPr>
      <w:r w:rsidRPr="004F3F94">
        <w:rPr>
          <w:sz w:val="22"/>
          <w:szCs w:val="22"/>
          <w:lang w:eastAsia="zh-CN"/>
        </w:rPr>
        <w:t xml:space="preserve">In this contribution, we </w:t>
      </w:r>
      <w:r w:rsidR="00A84380">
        <w:rPr>
          <w:sz w:val="22"/>
          <w:szCs w:val="22"/>
          <w:lang w:eastAsia="zh-CN"/>
        </w:rPr>
        <w:t>share</w:t>
      </w:r>
      <w:r w:rsidRPr="004F3F94">
        <w:rPr>
          <w:sz w:val="22"/>
          <w:szCs w:val="22"/>
          <w:lang w:eastAsia="zh-CN"/>
        </w:rPr>
        <w:t xml:space="preserve"> our views </w:t>
      </w:r>
      <w:r w:rsidR="00D94114">
        <w:rPr>
          <w:sz w:val="22"/>
          <w:szCs w:val="22"/>
          <w:lang w:eastAsia="zh-CN"/>
        </w:rPr>
        <w:t>on simulation assumptions for large-scale channel model calibration with following proposals</w:t>
      </w:r>
      <w:r w:rsidRPr="004F3F94">
        <w:rPr>
          <w:sz w:val="22"/>
          <w:szCs w:val="22"/>
          <w:lang w:eastAsia="zh-CN"/>
        </w:rPr>
        <w:t>.</w:t>
      </w:r>
    </w:p>
    <w:p w14:paraId="03017816" w14:textId="38A2F79A" w:rsidR="009A3149" w:rsidRDefault="009A3149" w:rsidP="00A84380">
      <w:pPr>
        <w:pStyle w:val="ListParagraph"/>
        <w:numPr>
          <w:ilvl w:val="0"/>
          <w:numId w:val="18"/>
        </w:numPr>
        <w:ind w:left="0" w:firstLine="0"/>
        <w:jc w:val="both"/>
        <w:rPr>
          <w:b/>
          <w:sz w:val="22"/>
          <w:szCs w:val="22"/>
          <w:lang w:val="en-US"/>
        </w:rPr>
      </w:pPr>
      <w:r w:rsidRPr="00D94114">
        <w:rPr>
          <w:b/>
          <w:sz w:val="22"/>
          <w:szCs w:val="22"/>
          <w:lang w:val="en-US"/>
        </w:rPr>
        <w:t xml:space="preserve">The evaluation scenarios should include rural, suburban, urban and dense urban but use same configurations and results for rural and suburban scenarios. </w:t>
      </w:r>
    </w:p>
    <w:p w14:paraId="5F019620" w14:textId="77777777" w:rsidR="009A3149" w:rsidRDefault="009A3149" w:rsidP="00A84380">
      <w:pPr>
        <w:pStyle w:val="ListParagraph"/>
        <w:ind w:left="0"/>
        <w:jc w:val="both"/>
        <w:rPr>
          <w:b/>
          <w:sz w:val="22"/>
          <w:szCs w:val="22"/>
          <w:lang w:val="en-US"/>
        </w:rPr>
      </w:pPr>
    </w:p>
    <w:p w14:paraId="0D9A57A9" w14:textId="7F919B44" w:rsidR="009A3149" w:rsidRDefault="009A3149" w:rsidP="009A3149">
      <w:pPr>
        <w:pStyle w:val="ListParagraph"/>
        <w:numPr>
          <w:ilvl w:val="0"/>
          <w:numId w:val="18"/>
        </w:numPr>
        <w:ind w:left="0" w:firstLine="0"/>
        <w:jc w:val="both"/>
        <w:rPr>
          <w:b/>
          <w:sz w:val="22"/>
          <w:szCs w:val="22"/>
          <w:lang w:val="en-US"/>
        </w:rPr>
      </w:pPr>
      <w:r>
        <w:rPr>
          <w:b/>
          <w:sz w:val="22"/>
          <w:szCs w:val="22"/>
          <w:lang w:val="en-US"/>
        </w:rPr>
        <w:lastRenderedPageBreak/>
        <w:t>C</w:t>
      </w:r>
      <w:r w:rsidRPr="00315C58">
        <w:rPr>
          <w:b/>
          <w:sz w:val="22"/>
          <w:szCs w:val="22"/>
          <w:lang w:val="en-US"/>
        </w:rPr>
        <w:t xml:space="preserve">alculate the atmospheric </w:t>
      </w:r>
      <w:r w:rsidR="0006236A">
        <w:rPr>
          <w:b/>
          <w:sz w:val="22"/>
          <w:szCs w:val="22"/>
          <w:lang w:val="en-US"/>
        </w:rPr>
        <w:t xml:space="preserve">absorption </w:t>
      </w:r>
      <w:r w:rsidRPr="00315C58">
        <w:rPr>
          <w:b/>
          <w:sz w:val="22"/>
          <w:szCs w:val="22"/>
          <w:lang w:val="en-US"/>
        </w:rPr>
        <w:t xml:space="preserve">loss for large-scale channel model calibration in Ka band </w:t>
      </w:r>
      <w:r>
        <w:rPr>
          <w:b/>
          <w:sz w:val="22"/>
          <w:szCs w:val="22"/>
          <w:lang w:val="en-US"/>
        </w:rPr>
        <w:t>but</w:t>
      </w:r>
      <w:r w:rsidRPr="00315C58">
        <w:rPr>
          <w:b/>
          <w:sz w:val="22"/>
          <w:szCs w:val="22"/>
          <w:lang w:val="en-US"/>
        </w:rPr>
        <w:t xml:space="preserve"> neglect </w:t>
      </w:r>
      <w:r>
        <w:rPr>
          <w:b/>
          <w:sz w:val="22"/>
          <w:szCs w:val="22"/>
          <w:lang w:val="en-US"/>
        </w:rPr>
        <w:t xml:space="preserve">it </w:t>
      </w:r>
      <w:r w:rsidRPr="00315C58">
        <w:rPr>
          <w:b/>
          <w:sz w:val="22"/>
          <w:szCs w:val="22"/>
          <w:lang w:val="en-US"/>
        </w:rPr>
        <w:t>in S band with 10</w:t>
      </w:r>
      <w:r w:rsidRPr="00315C58">
        <w:rPr>
          <w:b/>
          <w:sz w:val="22"/>
          <w:szCs w:val="22"/>
          <w:lang w:val="en-US"/>
        </w:rPr>
        <w:sym w:font="Symbol" w:char="F0B0"/>
      </w:r>
      <w:r w:rsidRPr="00315C58">
        <w:rPr>
          <w:b/>
          <w:sz w:val="22"/>
          <w:szCs w:val="22"/>
          <w:lang w:val="en-US"/>
        </w:rPr>
        <w:t xml:space="preserve"> as the minimal elevation angle configuration</w:t>
      </w:r>
      <w:r w:rsidRPr="004A74C7">
        <w:rPr>
          <w:b/>
          <w:sz w:val="22"/>
          <w:szCs w:val="22"/>
          <w:lang w:val="en-US"/>
        </w:rPr>
        <w:t xml:space="preserve">. </w:t>
      </w:r>
    </w:p>
    <w:p w14:paraId="026C3784" w14:textId="77777777" w:rsidR="00A84380" w:rsidRPr="00A84380" w:rsidRDefault="00A84380" w:rsidP="00A84380">
      <w:pPr>
        <w:pStyle w:val="ListParagraph"/>
        <w:rPr>
          <w:b/>
          <w:sz w:val="22"/>
          <w:szCs w:val="22"/>
          <w:lang w:val="en-US"/>
        </w:rPr>
      </w:pPr>
    </w:p>
    <w:p w14:paraId="24A24CD3" w14:textId="16718242" w:rsidR="009A3149" w:rsidRDefault="009A3149" w:rsidP="009A3149">
      <w:pPr>
        <w:pStyle w:val="ListParagraph"/>
        <w:numPr>
          <w:ilvl w:val="0"/>
          <w:numId w:val="18"/>
        </w:numPr>
        <w:ind w:left="0" w:firstLine="0"/>
        <w:jc w:val="both"/>
        <w:rPr>
          <w:b/>
          <w:sz w:val="22"/>
          <w:szCs w:val="22"/>
          <w:lang w:val="en-US"/>
        </w:rPr>
      </w:pPr>
      <w:r>
        <w:rPr>
          <w:b/>
          <w:sz w:val="22"/>
          <w:szCs w:val="22"/>
          <w:lang w:val="en-US"/>
        </w:rPr>
        <w:t>It is recommended to consider clear sky condition as baseline in large-scale channel model and neglect the path loss due to rain and cloud attenuation</w:t>
      </w:r>
      <w:r w:rsidRPr="004A74C7">
        <w:rPr>
          <w:b/>
          <w:sz w:val="22"/>
          <w:szCs w:val="22"/>
          <w:lang w:val="en-US"/>
        </w:rPr>
        <w:t xml:space="preserve">. </w:t>
      </w:r>
    </w:p>
    <w:p w14:paraId="1B9EDA26" w14:textId="77777777" w:rsidR="00A84380" w:rsidRPr="004A74C7" w:rsidRDefault="00A84380" w:rsidP="00A84380">
      <w:pPr>
        <w:pStyle w:val="ListParagraph"/>
        <w:ind w:left="0"/>
        <w:jc w:val="both"/>
        <w:rPr>
          <w:b/>
          <w:sz w:val="22"/>
          <w:szCs w:val="22"/>
          <w:lang w:val="en-US"/>
        </w:rPr>
      </w:pPr>
    </w:p>
    <w:p w14:paraId="5CFFFEB0" w14:textId="219C218B" w:rsidR="009A3149" w:rsidRDefault="009A3149" w:rsidP="009A3149">
      <w:pPr>
        <w:pStyle w:val="ListParagraph"/>
        <w:numPr>
          <w:ilvl w:val="0"/>
          <w:numId w:val="18"/>
        </w:numPr>
        <w:ind w:left="0" w:firstLine="0"/>
        <w:jc w:val="both"/>
        <w:rPr>
          <w:b/>
          <w:sz w:val="22"/>
          <w:szCs w:val="22"/>
          <w:lang w:val="en-US"/>
        </w:rPr>
      </w:pPr>
      <w:r w:rsidRPr="0045611F">
        <w:rPr>
          <w:b/>
          <w:sz w:val="22"/>
          <w:szCs w:val="22"/>
          <w:lang w:val="en-US"/>
        </w:rPr>
        <w:t xml:space="preserve">The value of amplitude index </w:t>
      </w:r>
      <m:oMath>
        <m:sSub>
          <m:sSubPr>
            <m:ctrlPr>
              <w:rPr>
                <w:rFonts w:ascii="Cambria Math" w:hAnsi="Cambria Math"/>
                <w:b/>
                <w:sz w:val="22"/>
                <w:szCs w:val="22"/>
                <w:lang w:val="en-US"/>
              </w:rPr>
            </m:ctrlPr>
          </m:sSubPr>
          <m:e>
            <m:r>
              <m:rPr>
                <m:sty m:val="bi"/>
              </m:rPr>
              <w:rPr>
                <w:rFonts w:ascii="Cambria Math" w:hAnsi="Cambria Math"/>
                <w:sz w:val="22"/>
                <w:szCs w:val="22"/>
                <w:lang w:val="en-US"/>
              </w:rPr>
              <m:t>S</m:t>
            </m:r>
          </m:e>
          <m:sub>
            <m:r>
              <m:rPr>
                <m:sty m:val="b"/>
              </m:rPr>
              <w:rPr>
                <w:rFonts w:ascii="Cambria Math" w:hAnsi="Cambria Math"/>
                <w:sz w:val="22"/>
                <w:szCs w:val="22"/>
                <w:lang w:val="en-US"/>
              </w:rPr>
              <m:t>4</m:t>
            </m:r>
          </m:sub>
        </m:sSub>
      </m:oMath>
      <w:r w:rsidRPr="0045611F">
        <w:rPr>
          <w:b/>
          <w:sz w:val="22"/>
          <w:szCs w:val="22"/>
          <w:lang w:val="en-US"/>
        </w:rPr>
        <w:t xml:space="preserve"> should be given in the simulation assumptions if the latitude is possible within ±20</w:t>
      </w:r>
      <w:r w:rsidRPr="0045611F">
        <w:rPr>
          <w:b/>
          <w:sz w:val="22"/>
          <w:szCs w:val="22"/>
          <w:lang w:val="en-US"/>
        </w:rPr>
        <w:sym w:font="Symbol" w:char="F0B0"/>
      </w:r>
      <w:r w:rsidRPr="0045611F">
        <w:rPr>
          <w:b/>
          <w:sz w:val="22"/>
          <w:szCs w:val="22"/>
          <w:lang w:val="en-US"/>
        </w:rPr>
        <w:t xml:space="preserve"> and moreover the carrier frequency is below 6GHz. </w:t>
      </w:r>
    </w:p>
    <w:p w14:paraId="7DBF83FF" w14:textId="77777777" w:rsidR="00A84380" w:rsidRPr="0045611F" w:rsidRDefault="00A84380" w:rsidP="00A84380">
      <w:pPr>
        <w:pStyle w:val="ListParagraph"/>
        <w:ind w:left="0"/>
        <w:jc w:val="both"/>
        <w:rPr>
          <w:b/>
          <w:sz w:val="22"/>
          <w:szCs w:val="22"/>
          <w:lang w:val="en-US"/>
        </w:rPr>
      </w:pPr>
    </w:p>
    <w:p w14:paraId="506A922B" w14:textId="26EF6501" w:rsidR="009A3149" w:rsidRDefault="009A3149" w:rsidP="009A3149">
      <w:pPr>
        <w:pStyle w:val="ListParagraph"/>
        <w:numPr>
          <w:ilvl w:val="0"/>
          <w:numId w:val="18"/>
        </w:numPr>
        <w:ind w:left="0" w:firstLine="0"/>
        <w:jc w:val="both"/>
        <w:rPr>
          <w:b/>
          <w:sz w:val="22"/>
          <w:szCs w:val="22"/>
          <w:lang w:val="en-US"/>
        </w:rPr>
      </w:pPr>
      <w:r>
        <w:rPr>
          <w:b/>
          <w:sz w:val="22"/>
          <w:szCs w:val="22"/>
          <w:lang w:val="en-US"/>
        </w:rPr>
        <w:t xml:space="preserve">Consider 100% outdoor UE distribution for satellite scenarios, and 80% outdoor UEs and 20% indoor UEs for HAPS scenarios. </w:t>
      </w:r>
    </w:p>
    <w:p w14:paraId="490290AF" w14:textId="77777777" w:rsidR="00A84380" w:rsidRDefault="00A84380" w:rsidP="00A84380">
      <w:pPr>
        <w:pStyle w:val="ListParagraph"/>
        <w:ind w:left="0"/>
        <w:jc w:val="both"/>
        <w:rPr>
          <w:b/>
          <w:sz w:val="22"/>
          <w:szCs w:val="22"/>
          <w:lang w:val="en-US"/>
        </w:rPr>
      </w:pPr>
    </w:p>
    <w:p w14:paraId="10F81C2B" w14:textId="253F9417" w:rsidR="009A3149" w:rsidRDefault="009A3149" w:rsidP="009A3149">
      <w:pPr>
        <w:pStyle w:val="ListParagraph"/>
        <w:numPr>
          <w:ilvl w:val="0"/>
          <w:numId w:val="18"/>
        </w:numPr>
        <w:ind w:left="0" w:firstLine="0"/>
        <w:jc w:val="both"/>
        <w:rPr>
          <w:b/>
          <w:sz w:val="22"/>
          <w:szCs w:val="22"/>
          <w:lang w:val="en-US"/>
        </w:rPr>
      </w:pPr>
      <w:r>
        <w:rPr>
          <w:b/>
          <w:sz w:val="22"/>
          <w:szCs w:val="22"/>
          <w:lang w:val="en-US"/>
        </w:rPr>
        <w:t xml:space="preserve">Use one satellite or HAPS with 7 beams wrapped around for large-scale channel model calibration. </w:t>
      </w:r>
      <w:r w:rsidRPr="00376227">
        <w:rPr>
          <w:b/>
          <w:sz w:val="22"/>
          <w:szCs w:val="22"/>
          <w:lang w:val="en-US"/>
        </w:rPr>
        <w:t xml:space="preserve">The diameter of </w:t>
      </w:r>
      <w:r>
        <w:rPr>
          <w:b/>
          <w:sz w:val="22"/>
          <w:szCs w:val="22"/>
          <w:lang w:val="en-US"/>
        </w:rPr>
        <w:t xml:space="preserve">the </w:t>
      </w:r>
      <w:r w:rsidRPr="00376227">
        <w:rPr>
          <w:b/>
          <w:sz w:val="22"/>
          <w:szCs w:val="22"/>
          <w:lang w:val="en-US"/>
        </w:rPr>
        <w:t xml:space="preserve">beam footprint can be </w:t>
      </w:r>
      <w:r w:rsidR="001F717A">
        <w:rPr>
          <w:b/>
          <w:sz w:val="22"/>
          <w:szCs w:val="22"/>
          <w:lang w:val="en-US"/>
        </w:rPr>
        <w:t>8</w:t>
      </w:r>
      <w:r w:rsidRPr="00376227">
        <w:rPr>
          <w:b/>
          <w:sz w:val="22"/>
          <w:szCs w:val="22"/>
          <w:lang w:val="en-US"/>
        </w:rPr>
        <w:t xml:space="preserve">00 km for GEO satellite, </w:t>
      </w:r>
      <w:r w:rsidR="001F717A">
        <w:rPr>
          <w:b/>
          <w:sz w:val="22"/>
          <w:szCs w:val="22"/>
          <w:lang w:val="en-US"/>
        </w:rPr>
        <w:t>3</w:t>
      </w:r>
      <w:r w:rsidRPr="00376227">
        <w:rPr>
          <w:b/>
          <w:sz w:val="22"/>
          <w:szCs w:val="22"/>
          <w:lang w:val="en-US"/>
        </w:rPr>
        <w:t xml:space="preserve">00 km for LEO satellite and </w:t>
      </w:r>
      <w:r w:rsidR="001F717A">
        <w:rPr>
          <w:b/>
          <w:sz w:val="22"/>
          <w:szCs w:val="22"/>
          <w:lang w:val="en-US"/>
        </w:rPr>
        <w:t>10</w:t>
      </w:r>
      <w:r w:rsidRPr="00376227">
        <w:rPr>
          <w:b/>
          <w:sz w:val="22"/>
          <w:szCs w:val="22"/>
          <w:lang w:val="en-US"/>
        </w:rPr>
        <w:t>0 km for HAPS.</w:t>
      </w:r>
    </w:p>
    <w:p w14:paraId="61746C49" w14:textId="77777777" w:rsidR="00A84380" w:rsidRDefault="00A84380" w:rsidP="00A84380">
      <w:pPr>
        <w:pStyle w:val="ListParagraph"/>
        <w:ind w:left="0"/>
        <w:jc w:val="both"/>
        <w:rPr>
          <w:b/>
          <w:sz w:val="22"/>
          <w:szCs w:val="22"/>
          <w:lang w:val="en-US"/>
        </w:rPr>
      </w:pPr>
    </w:p>
    <w:p w14:paraId="7D003FBE" w14:textId="48C29C19" w:rsidR="009A3149" w:rsidRPr="009A3149" w:rsidRDefault="009A3149" w:rsidP="009A3149">
      <w:pPr>
        <w:pStyle w:val="ListParagraph"/>
        <w:numPr>
          <w:ilvl w:val="0"/>
          <w:numId w:val="18"/>
        </w:numPr>
        <w:ind w:left="0" w:firstLine="0"/>
        <w:jc w:val="both"/>
        <w:rPr>
          <w:b/>
          <w:sz w:val="22"/>
          <w:szCs w:val="22"/>
          <w:lang w:val="en-US"/>
        </w:rPr>
      </w:pPr>
      <w:r>
        <w:rPr>
          <w:b/>
          <w:sz w:val="22"/>
          <w:szCs w:val="22"/>
          <w:lang w:val="en-US"/>
        </w:rPr>
        <w:t xml:space="preserve">Use </w:t>
      </w:r>
      <w:r w:rsidRPr="00282A8F">
        <w:rPr>
          <w:b/>
          <w:sz w:val="22"/>
          <w:szCs w:val="22"/>
          <w:lang w:val="en-US"/>
        </w:rPr>
        <w:t xml:space="preserve">2 GHz carrier frequency with </w:t>
      </w:r>
      <w:r>
        <w:rPr>
          <w:b/>
          <w:sz w:val="22"/>
          <w:szCs w:val="22"/>
          <w:lang w:val="en-US"/>
        </w:rPr>
        <w:t>3</w:t>
      </w:r>
      <w:r w:rsidRPr="00282A8F">
        <w:rPr>
          <w:b/>
          <w:sz w:val="22"/>
          <w:szCs w:val="22"/>
          <w:lang w:val="en-US"/>
        </w:rPr>
        <w:t>0 MHz bandwidth for S band and 20GHz with 400 MHz bandwidth for Ka band</w:t>
      </w:r>
      <w:r w:rsidRPr="00376227">
        <w:rPr>
          <w:b/>
          <w:sz w:val="22"/>
          <w:szCs w:val="22"/>
          <w:lang w:val="en-US"/>
        </w:rPr>
        <w:t>.</w:t>
      </w:r>
    </w:p>
    <w:p w14:paraId="05F4C0CA" w14:textId="6A688C9A" w:rsidR="00531697" w:rsidRDefault="74AD71AD" w:rsidP="74AD71AD">
      <w:pPr>
        <w:pStyle w:val="Heading1"/>
        <w:rPr>
          <w:rFonts w:cs="Arial"/>
        </w:rPr>
      </w:pPr>
      <w:r w:rsidRPr="74AD71AD">
        <w:rPr>
          <w:rFonts w:cs="Arial"/>
        </w:rPr>
        <w:t>References</w:t>
      </w:r>
    </w:p>
    <w:p w14:paraId="4EF12941" w14:textId="1CFD81D2" w:rsidR="003A58CC" w:rsidRDefault="008E59D3" w:rsidP="004D6892">
      <w:pPr>
        <w:pStyle w:val="NormalWeb"/>
        <w:numPr>
          <w:ilvl w:val="0"/>
          <w:numId w:val="2"/>
        </w:numPr>
        <w:spacing w:before="0" w:beforeAutospacing="0" w:after="120" w:afterAutospacing="0"/>
        <w:jc w:val="both"/>
        <w:rPr>
          <w:sz w:val="22"/>
          <w:szCs w:val="22"/>
          <w:lang w:val="en-US"/>
        </w:rPr>
      </w:pPr>
      <w:r w:rsidRPr="008E59D3">
        <w:rPr>
          <w:sz w:val="22"/>
          <w:szCs w:val="22"/>
          <w:lang w:val="en-US"/>
        </w:rPr>
        <w:t>RP-171450</w:t>
      </w:r>
      <w:r>
        <w:rPr>
          <w:sz w:val="22"/>
          <w:szCs w:val="22"/>
          <w:lang w:val="en-US"/>
        </w:rPr>
        <w:t xml:space="preserve">, </w:t>
      </w:r>
      <w:r w:rsidR="00250C8C">
        <w:rPr>
          <w:sz w:val="22"/>
          <w:szCs w:val="22"/>
          <w:lang w:val="en-US"/>
        </w:rPr>
        <w:t>“</w:t>
      </w:r>
      <w:r w:rsidRPr="008E59D3">
        <w:rPr>
          <w:sz w:val="22"/>
          <w:szCs w:val="22"/>
          <w:lang w:val="en-US"/>
        </w:rPr>
        <w:t xml:space="preserve">Study on NR to support </w:t>
      </w:r>
      <w:r>
        <w:rPr>
          <w:sz w:val="22"/>
          <w:szCs w:val="22"/>
          <w:lang w:val="en-US"/>
        </w:rPr>
        <w:t>n</w:t>
      </w:r>
      <w:r w:rsidRPr="008E59D3">
        <w:rPr>
          <w:sz w:val="22"/>
          <w:szCs w:val="22"/>
          <w:lang w:val="en-US"/>
        </w:rPr>
        <w:t>on-</w:t>
      </w:r>
      <w:r>
        <w:rPr>
          <w:sz w:val="22"/>
          <w:szCs w:val="22"/>
          <w:lang w:val="en-US"/>
        </w:rPr>
        <w:t>t</w:t>
      </w:r>
      <w:r w:rsidRPr="008E59D3">
        <w:rPr>
          <w:sz w:val="22"/>
          <w:szCs w:val="22"/>
          <w:lang w:val="en-US"/>
        </w:rPr>
        <w:t xml:space="preserve">errestrial </w:t>
      </w:r>
      <w:r>
        <w:rPr>
          <w:sz w:val="22"/>
          <w:szCs w:val="22"/>
          <w:lang w:val="en-US"/>
        </w:rPr>
        <w:t>n</w:t>
      </w:r>
      <w:r w:rsidRPr="008E59D3">
        <w:rPr>
          <w:sz w:val="22"/>
          <w:szCs w:val="22"/>
          <w:lang w:val="en-US"/>
        </w:rPr>
        <w:t>etworks</w:t>
      </w:r>
      <w:r w:rsidR="00250C8C">
        <w:rPr>
          <w:sz w:val="22"/>
          <w:szCs w:val="22"/>
          <w:lang w:val="en-US"/>
        </w:rPr>
        <w:t>”</w:t>
      </w:r>
      <w:r>
        <w:rPr>
          <w:sz w:val="22"/>
          <w:szCs w:val="22"/>
          <w:lang w:val="en-US"/>
        </w:rPr>
        <w:t>,</w:t>
      </w:r>
      <w:r w:rsidRPr="008E59D3">
        <w:rPr>
          <w:sz w:val="22"/>
          <w:szCs w:val="22"/>
          <w:lang w:val="en-US"/>
        </w:rPr>
        <w:t xml:space="preserve"> Thales, Dish network</w:t>
      </w:r>
      <w:r>
        <w:rPr>
          <w:sz w:val="22"/>
          <w:szCs w:val="22"/>
          <w:lang w:val="en-US"/>
        </w:rPr>
        <w:t xml:space="preserve">, </w:t>
      </w:r>
      <w:r w:rsidRPr="008E59D3">
        <w:rPr>
          <w:sz w:val="22"/>
          <w:szCs w:val="22"/>
          <w:lang w:val="en-US"/>
        </w:rPr>
        <w:t>HUGHES Network Systems Ltd</w:t>
      </w:r>
      <w:r>
        <w:rPr>
          <w:sz w:val="22"/>
          <w:szCs w:val="22"/>
          <w:lang w:val="en-US"/>
        </w:rPr>
        <w:t xml:space="preserve">, </w:t>
      </w:r>
      <w:r w:rsidRPr="008E59D3">
        <w:rPr>
          <w:sz w:val="22"/>
          <w:szCs w:val="22"/>
          <w:lang w:val="en-US"/>
        </w:rPr>
        <w:t>ESA</w:t>
      </w:r>
      <w:r>
        <w:rPr>
          <w:sz w:val="22"/>
          <w:szCs w:val="22"/>
          <w:lang w:val="en-US"/>
        </w:rPr>
        <w:t xml:space="preserve">, </w:t>
      </w:r>
      <w:r w:rsidR="00BB7649">
        <w:rPr>
          <w:sz w:val="22"/>
          <w:szCs w:val="22"/>
          <w:lang w:val="en-US"/>
        </w:rPr>
        <w:t xml:space="preserve">RAN#76, </w:t>
      </w:r>
      <w:r w:rsidR="00BB7649" w:rsidRPr="00BB7649">
        <w:rPr>
          <w:sz w:val="22"/>
          <w:szCs w:val="22"/>
          <w:lang w:val="en-US"/>
        </w:rPr>
        <w:t>West Palm Beach, USA June 5 - 8, 2017</w:t>
      </w:r>
      <w:r w:rsidR="00BB7649">
        <w:rPr>
          <w:sz w:val="22"/>
          <w:szCs w:val="22"/>
          <w:lang w:val="en-US"/>
        </w:rPr>
        <w:t>.</w:t>
      </w:r>
    </w:p>
    <w:p w14:paraId="3AD0355F" w14:textId="5C424A98" w:rsidR="002536E0" w:rsidRDefault="002536E0" w:rsidP="00A84380">
      <w:pPr>
        <w:pStyle w:val="NormalWeb"/>
        <w:numPr>
          <w:ilvl w:val="0"/>
          <w:numId w:val="2"/>
        </w:numPr>
        <w:spacing w:before="0" w:beforeAutospacing="0" w:after="120" w:afterAutospacing="0"/>
        <w:jc w:val="both"/>
        <w:rPr>
          <w:sz w:val="22"/>
          <w:szCs w:val="22"/>
          <w:lang w:val="en-US"/>
        </w:rPr>
      </w:pPr>
      <w:bookmarkStart w:id="3" w:name="_Ref704764"/>
      <w:r>
        <w:rPr>
          <w:sz w:val="22"/>
          <w:szCs w:val="22"/>
          <w:lang w:val="en-US"/>
        </w:rPr>
        <w:t xml:space="preserve">TR 38.811, </w:t>
      </w:r>
      <w:r w:rsidR="00250C8C">
        <w:rPr>
          <w:sz w:val="22"/>
          <w:szCs w:val="22"/>
          <w:lang w:val="en-US"/>
        </w:rPr>
        <w:t>“</w:t>
      </w:r>
      <w:r>
        <w:rPr>
          <w:sz w:val="22"/>
          <w:szCs w:val="22"/>
          <w:lang w:val="en-US"/>
        </w:rPr>
        <w:t>Study on NR to support non terrestrial networks</w:t>
      </w:r>
      <w:r w:rsidR="00250C8C">
        <w:rPr>
          <w:sz w:val="22"/>
          <w:szCs w:val="22"/>
          <w:lang w:val="en-US"/>
        </w:rPr>
        <w:t>”</w:t>
      </w:r>
      <w:r>
        <w:rPr>
          <w:sz w:val="22"/>
          <w:szCs w:val="22"/>
          <w:lang w:val="en-US"/>
        </w:rPr>
        <w:t>, 3GPP.</w:t>
      </w:r>
      <w:bookmarkEnd w:id="3"/>
    </w:p>
    <w:p w14:paraId="47D37850" w14:textId="39840960" w:rsidR="001F693B" w:rsidRPr="001F693B" w:rsidRDefault="001F693B" w:rsidP="001F693B">
      <w:pPr>
        <w:pStyle w:val="ListParagraph"/>
        <w:numPr>
          <w:ilvl w:val="0"/>
          <w:numId w:val="2"/>
        </w:numPr>
        <w:rPr>
          <w:rFonts w:eastAsia="Times New Roman"/>
          <w:sz w:val="22"/>
          <w:szCs w:val="22"/>
          <w:lang w:val="en-US" w:eastAsia="da-DK"/>
        </w:rPr>
      </w:pPr>
      <w:r w:rsidRPr="001F693B">
        <w:rPr>
          <w:rFonts w:eastAsia="Times New Roman"/>
          <w:sz w:val="22"/>
          <w:szCs w:val="22"/>
          <w:lang w:val="en-US" w:eastAsia="da-DK"/>
        </w:rPr>
        <w:t xml:space="preserve">TR 38.821, </w:t>
      </w:r>
      <w:r w:rsidR="00250C8C">
        <w:rPr>
          <w:rFonts w:eastAsia="Times New Roman"/>
          <w:sz w:val="22"/>
          <w:szCs w:val="22"/>
          <w:lang w:val="en-US" w:eastAsia="da-DK"/>
        </w:rPr>
        <w:t>“</w:t>
      </w:r>
      <w:r w:rsidRPr="001F693B">
        <w:rPr>
          <w:rFonts w:eastAsia="Times New Roman"/>
          <w:sz w:val="22"/>
          <w:szCs w:val="22"/>
          <w:lang w:val="en-US" w:eastAsia="da-DK"/>
        </w:rPr>
        <w:t>Solutions on NR to support non-terrestrial networks</w:t>
      </w:r>
      <w:r w:rsidR="00250C8C">
        <w:rPr>
          <w:rFonts w:eastAsia="Times New Roman"/>
          <w:sz w:val="22"/>
          <w:szCs w:val="22"/>
          <w:lang w:val="en-US" w:eastAsia="da-DK"/>
        </w:rPr>
        <w:t>”</w:t>
      </w:r>
      <w:r w:rsidRPr="001F693B">
        <w:rPr>
          <w:rFonts w:eastAsia="Times New Roman"/>
          <w:sz w:val="22"/>
          <w:szCs w:val="22"/>
          <w:lang w:val="en-US" w:eastAsia="da-DK"/>
        </w:rPr>
        <w:t>, 3GPP.</w:t>
      </w:r>
    </w:p>
    <w:sectPr w:rsidR="001F693B" w:rsidRPr="001F693B" w:rsidSect="0086170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B71A9" w14:textId="77777777" w:rsidR="00C12288" w:rsidRDefault="00C12288" w:rsidP="00B8014C">
      <w:pPr>
        <w:spacing w:after="0"/>
      </w:pPr>
      <w:r>
        <w:separator/>
      </w:r>
    </w:p>
  </w:endnote>
  <w:endnote w:type="continuationSeparator" w:id="0">
    <w:p w14:paraId="63DEADF1" w14:textId="77777777" w:rsidR="00C12288" w:rsidRDefault="00C12288" w:rsidP="00B801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4EB05" w14:textId="77777777" w:rsidR="00C12288" w:rsidRDefault="00C12288" w:rsidP="00B8014C">
      <w:pPr>
        <w:spacing w:after="0"/>
      </w:pPr>
      <w:r>
        <w:separator/>
      </w:r>
    </w:p>
  </w:footnote>
  <w:footnote w:type="continuationSeparator" w:id="0">
    <w:p w14:paraId="5CB69B6A" w14:textId="77777777" w:rsidR="00C12288" w:rsidRDefault="00C12288" w:rsidP="00B801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1047F"/>
    <w:multiLevelType w:val="hybridMultilevel"/>
    <w:tmpl w:val="B582C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2A6F63"/>
    <w:multiLevelType w:val="hybridMultilevel"/>
    <w:tmpl w:val="12C8F606"/>
    <w:lvl w:ilvl="0" w:tplc="EE8AC070">
      <w:start w:val="1"/>
      <w:numFmt w:val="decimal"/>
      <w:lvlText w:val="Proposal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AFD1FDD"/>
    <w:multiLevelType w:val="hybridMultilevel"/>
    <w:tmpl w:val="4C5A7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403097"/>
    <w:multiLevelType w:val="hybridMultilevel"/>
    <w:tmpl w:val="BC9A1AE4"/>
    <w:lvl w:ilvl="0" w:tplc="BB482B94">
      <w:start w:val="1"/>
      <w:numFmt w:val="decimal"/>
      <w:lvlText w:val="Proposal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00F0EA3"/>
    <w:multiLevelType w:val="hybridMultilevel"/>
    <w:tmpl w:val="777EA1EE"/>
    <w:lvl w:ilvl="0" w:tplc="31C25B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5D4755"/>
    <w:multiLevelType w:val="hybridMultilevel"/>
    <w:tmpl w:val="7794EB30"/>
    <w:lvl w:ilvl="0" w:tplc="492C987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CAE27A8"/>
    <w:multiLevelType w:val="hybridMultilevel"/>
    <w:tmpl w:val="0408E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0CB3F17"/>
    <w:multiLevelType w:val="hybridMultilevel"/>
    <w:tmpl w:val="22ACA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0D4250D"/>
    <w:multiLevelType w:val="hybridMultilevel"/>
    <w:tmpl w:val="5D10A3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C6142D6"/>
    <w:multiLevelType w:val="hybridMultilevel"/>
    <w:tmpl w:val="889AE45A"/>
    <w:lvl w:ilvl="0" w:tplc="DB60718C">
      <w:start w:val="1"/>
      <w:numFmt w:val="bullet"/>
      <w:lvlText w:val="•"/>
      <w:lvlJc w:val="left"/>
      <w:pPr>
        <w:ind w:left="771" w:hanging="360"/>
      </w:pPr>
      <w:rPr>
        <w:rFonts w:ascii="Arial" w:hAnsi="Arial" w:hint="default"/>
      </w:rPr>
    </w:lvl>
    <w:lvl w:ilvl="1" w:tplc="08090003" w:tentative="1">
      <w:start w:val="1"/>
      <w:numFmt w:val="bullet"/>
      <w:lvlText w:val="o"/>
      <w:lvlJc w:val="left"/>
      <w:pPr>
        <w:ind w:left="1491" w:hanging="360"/>
      </w:pPr>
      <w:rPr>
        <w:rFonts w:ascii="Courier New" w:hAnsi="Courier New" w:cs="Courier New" w:hint="default"/>
      </w:rPr>
    </w:lvl>
    <w:lvl w:ilvl="2" w:tplc="08090005" w:tentative="1">
      <w:start w:val="1"/>
      <w:numFmt w:val="bullet"/>
      <w:lvlText w:val=""/>
      <w:lvlJc w:val="left"/>
      <w:pPr>
        <w:ind w:left="2211" w:hanging="360"/>
      </w:pPr>
      <w:rPr>
        <w:rFonts w:ascii="Wingdings" w:hAnsi="Wingdings" w:hint="default"/>
      </w:rPr>
    </w:lvl>
    <w:lvl w:ilvl="3" w:tplc="08090001" w:tentative="1">
      <w:start w:val="1"/>
      <w:numFmt w:val="bullet"/>
      <w:lvlText w:val=""/>
      <w:lvlJc w:val="left"/>
      <w:pPr>
        <w:ind w:left="2931" w:hanging="360"/>
      </w:pPr>
      <w:rPr>
        <w:rFonts w:ascii="Symbol" w:hAnsi="Symbol" w:hint="default"/>
      </w:rPr>
    </w:lvl>
    <w:lvl w:ilvl="4" w:tplc="08090003" w:tentative="1">
      <w:start w:val="1"/>
      <w:numFmt w:val="bullet"/>
      <w:lvlText w:val="o"/>
      <w:lvlJc w:val="left"/>
      <w:pPr>
        <w:ind w:left="3651" w:hanging="360"/>
      </w:pPr>
      <w:rPr>
        <w:rFonts w:ascii="Courier New" w:hAnsi="Courier New" w:cs="Courier New" w:hint="default"/>
      </w:rPr>
    </w:lvl>
    <w:lvl w:ilvl="5" w:tplc="08090005" w:tentative="1">
      <w:start w:val="1"/>
      <w:numFmt w:val="bullet"/>
      <w:lvlText w:val=""/>
      <w:lvlJc w:val="left"/>
      <w:pPr>
        <w:ind w:left="4371" w:hanging="360"/>
      </w:pPr>
      <w:rPr>
        <w:rFonts w:ascii="Wingdings" w:hAnsi="Wingdings" w:hint="default"/>
      </w:rPr>
    </w:lvl>
    <w:lvl w:ilvl="6" w:tplc="08090001" w:tentative="1">
      <w:start w:val="1"/>
      <w:numFmt w:val="bullet"/>
      <w:lvlText w:val=""/>
      <w:lvlJc w:val="left"/>
      <w:pPr>
        <w:ind w:left="5091" w:hanging="360"/>
      </w:pPr>
      <w:rPr>
        <w:rFonts w:ascii="Symbol" w:hAnsi="Symbol" w:hint="default"/>
      </w:rPr>
    </w:lvl>
    <w:lvl w:ilvl="7" w:tplc="08090003" w:tentative="1">
      <w:start w:val="1"/>
      <w:numFmt w:val="bullet"/>
      <w:lvlText w:val="o"/>
      <w:lvlJc w:val="left"/>
      <w:pPr>
        <w:ind w:left="5811" w:hanging="360"/>
      </w:pPr>
      <w:rPr>
        <w:rFonts w:ascii="Courier New" w:hAnsi="Courier New" w:cs="Courier New" w:hint="default"/>
      </w:rPr>
    </w:lvl>
    <w:lvl w:ilvl="8" w:tplc="08090005" w:tentative="1">
      <w:start w:val="1"/>
      <w:numFmt w:val="bullet"/>
      <w:lvlText w:val=""/>
      <w:lvlJc w:val="left"/>
      <w:pPr>
        <w:ind w:left="6531" w:hanging="360"/>
      </w:pPr>
      <w:rPr>
        <w:rFonts w:ascii="Wingdings" w:hAnsi="Wingdings" w:hint="default"/>
      </w:rPr>
    </w:lvl>
  </w:abstractNum>
  <w:abstractNum w:abstractNumId="12" w15:restartNumberingAfterBreak="0">
    <w:nsid w:val="601957F6"/>
    <w:multiLevelType w:val="hybridMultilevel"/>
    <w:tmpl w:val="A936093C"/>
    <w:lvl w:ilvl="0" w:tplc="F86C1450">
      <w:start w:val="2"/>
      <w:numFmt w:val="bullet"/>
      <w:lvlText w:val="-"/>
      <w:lvlJc w:val="left"/>
      <w:pPr>
        <w:ind w:left="720" w:hanging="360"/>
      </w:pPr>
      <w:rPr>
        <w:rFonts w:ascii="Calibri" w:eastAsia="Malgun Gothic"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22C74A4"/>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CEA1633"/>
    <w:multiLevelType w:val="hybridMultilevel"/>
    <w:tmpl w:val="BC9A1AE4"/>
    <w:lvl w:ilvl="0" w:tplc="BB482B94">
      <w:start w:val="1"/>
      <w:numFmt w:val="decimal"/>
      <w:lvlText w:val="Proposal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70134D00"/>
    <w:multiLevelType w:val="hybridMultilevel"/>
    <w:tmpl w:val="6D886DB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A54C69"/>
    <w:multiLevelType w:val="hybridMultilevel"/>
    <w:tmpl w:val="34C254C4"/>
    <w:lvl w:ilvl="0" w:tplc="D7AC6C4C">
      <w:start w:val="1"/>
      <w:numFmt w:val="bullet"/>
      <w:lvlText w:val="•"/>
      <w:lvlJc w:val="left"/>
      <w:pPr>
        <w:tabs>
          <w:tab w:val="num" w:pos="720"/>
        </w:tabs>
        <w:ind w:left="720" w:hanging="360"/>
      </w:pPr>
      <w:rPr>
        <w:rFonts w:ascii="Arial" w:hAnsi="Arial" w:hint="default"/>
      </w:rPr>
    </w:lvl>
    <w:lvl w:ilvl="1" w:tplc="FD681E9C">
      <w:numFmt w:val="bullet"/>
      <w:lvlText w:val="•"/>
      <w:lvlJc w:val="left"/>
      <w:pPr>
        <w:tabs>
          <w:tab w:val="num" w:pos="1440"/>
        </w:tabs>
        <w:ind w:left="1440" w:hanging="360"/>
      </w:pPr>
      <w:rPr>
        <w:rFonts w:ascii="Arial" w:hAnsi="Arial" w:hint="default"/>
      </w:rPr>
    </w:lvl>
    <w:lvl w:ilvl="2" w:tplc="C5D29B7C" w:tentative="1">
      <w:start w:val="1"/>
      <w:numFmt w:val="bullet"/>
      <w:lvlText w:val="•"/>
      <w:lvlJc w:val="left"/>
      <w:pPr>
        <w:tabs>
          <w:tab w:val="num" w:pos="2160"/>
        </w:tabs>
        <w:ind w:left="2160" w:hanging="360"/>
      </w:pPr>
      <w:rPr>
        <w:rFonts w:ascii="Arial" w:hAnsi="Arial" w:hint="default"/>
      </w:rPr>
    </w:lvl>
    <w:lvl w:ilvl="3" w:tplc="8C10A932" w:tentative="1">
      <w:start w:val="1"/>
      <w:numFmt w:val="bullet"/>
      <w:lvlText w:val="•"/>
      <w:lvlJc w:val="left"/>
      <w:pPr>
        <w:tabs>
          <w:tab w:val="num" w:pos="2880"/>
        </w:tabs>
        <w:ind w:left="2880" w:hanging="360"/>
      </w:pPr>
      <w:rPr>
        <w:rFonts w:ascii="Arial" w:hAnsi="Arial" w:hint="default"/>
      </w:rPr>
    </w:lvl>
    <w:lvl w:ilvl="4" w:tplc="8D9ABFD4" w:tentative="1">
      <w:start w:val="1"/>
      <w:numFmt w:val="bullet"/>
      <w:lvlText w:val="•"/>
      <w:lvlJc w:val="left"/>
      <w:pPr>
        <w:tabs>
          <w:tab w:val="num" w:pos="3600"/>
        </w:tabs>
        <w:ind w:left="3600" w:hanging="360"/>
      </w:pPr>
      <w:rPr>
        <w:rFonts w:ascii="Arial" w:hAnsi="Arial" w:hint="default"/>
      </w:rPr>
    </w:lvl>
    <w:lvl w:ilvl="5" w:tplc="A6F0BCF6" w:tentative="1">
      <w:start w:val="1"/>
      <w:numFmt w:val="bullet"/>
      <w:lvlText w:val="•"/>
      <w:lvlJc w:val="left"/>
      <w:pPr>
        <w:tabs>
          <w:tab w:val="num" w:pos="4320"/>
        </w:tabs>
        <w:ind w:left="4320" w:hanging="360"/>
      </w:pPr>
      <w:rPr>
        <w:rFonts w:ascii="Arial" w:hAnsi="Arial" w:hint="default"/>
      </w:rPr>
    </w:lvl>
    <w:lvl w:ilvl="6" w:tplc="C9928656" w:tentative="1">
      <w:start w:val="1"/>
      <w:numFmt w:val="bullet"/>
      <w:lvlText w:val="•"/>
      <w:lvlJc w:val="left"/>
      <w:pPr>
        <w:tabs>
          <w:tab w:val="num" w:pos="5040"/>
        </w:tabs>
        <w:ind w:left="5040" w:hanging="360"/>
      </w:pPr>
      <w:rPr>
        <w:rFonts w:ascii="Arial" w:hAnsi="Arial" w:hint="default"/>
      </w:rPr>
    </w:lvl>
    <w:lvl w:ilvl="7" w:tplc="3900FC7E" w:tentative="1">
      <w:start w:val="1"/>
      <w:numFmt w:val="bullet"/>
      <w:lvlText w:val="•"/>
      <w:lvlJc w:val="left"/>
      <w:pPr>
        <w:tabs>
          <w:tab w:val="num" w:pos="5760"/>
        </w:tabs>
        <w:ind w:left="5760" w:hanging="360"/>
      </w:pPr>
      <w:rPr>
        <w:rFonts w:ascii="Arial" w:hAnsi="Arial" w:hint="default"/>
      </w:rPr>
    </w:lvl>
    <w:lvl w:ilvl="8" w:tplc="FF4A7F1E" w:tentative="1">
      <w:start w:val="1"/>
      <w:numFmt w:val="bullet"/>
      <w:lvlText w:val="•"/>
      <w:lvlJc w:val="left"/>
      <w:pPr>
        <w:tabs>
          <w:tab w:val="num" w:pos="6480"/>
        </w:tabs>
        <w:ind w:left="6480" w:hanging="360"/>
      </w:pPr>
      <w:rPr>
        <w:rFonts w:ascii="Arial" w:hAnsi="Arial"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9"/>
  </w:num>
  <w:num w:numId="5">
    <w:abstractNumId w:val="0"/>
  </w:num>
  <w:num w:numId="6">
    <w:abstractNumId w:val="2"/>
  </w:num>
  <w:num w:numId="7">
    <w:abstractNumId w:val="4"/>
  </w:num>
  <w:num w:numId="8">
    <w:abstractNumId w:val="5"/>
  </w:num>
  <w:num w:numId="9">
    <w:abstractNumId w:val="6"/>
  </w:num>
  <w:num w:numId="10">
    <w:abstractNumId w:val="13"/>
  </w:num>
  <w:num w:numId="11">
    <w:abstractNumId w:val="12"/>
  </w:num>
  <w:num w:numId="12">
    <w:abstractNumId w:val="15"/>
  </w:num>
  <w:num w:numId="13">
    <w:abstractNumId w:val="10"/>
  </w:num>
  <w:num w:numId="14">
    <w:abstractNumId w:val="7"/>
  </w:num>
  <w:num w:numId="15">
    <w:abstractNumId w:val="11"/>
  </w:num>
  <w:num w:numId="16">
    <w:abstractNumId w:val="1"/>
  </w:num>
  <w:num w:numId="17">
    <w:abstractNumId w:val="3"/>
  </w:num>
  <w:num w:numId="18">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113"/>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70D"/>
    <w:rsid w:val="0000050F"/>
    <w:rsid w:val="000014E2"/>
    <w:rsid w:val="000025DF"/>
    <w:rsid w:val="000033E8"/>
    <w:rsid w:val="00003642"/>
    <w:rsid w:val="00003E71"/>
    <w:rsid w:val="00004DC7"/>
    <w:rsid w:val="00005019"/>
    <w:rsid w:val="00006193"/>
    <w:rsid w:val="0000659F"/>
    <w:rsid w:val="0000733F"/>
    <w:rsid w:val="000077FF"/>
    <w:rsid w:val="00007E84"/>
    <w:rsid w:val="000105D8"/>
    <w:rsid w:val="000108E8"/>
    <w:rsid w:val="000108EC"/>
    <w:rsid w:val="00010D39"/>
    <w:rsid w:val="0001133B"/>
    <w:rsid w:val="00011548"/>
    <w:rsid w:val="00011BC9"/>
    <w:rsid w:val="00012D66"/>
    <w:rsid w:val="0001313D"/>
    <w:rsid w:val="000131A8"/>
    <w:rsid w:val="00013B4D"/>
    <w:rsid w:val="00014578"/>
    <w:rsid w:val="0001677D"/>
    <w:rsid w:val="000173AB"/>
    <w:rsid w:val="00017853"/>
    <w:rsid w:val="00017A7E"/>
    <w:rsid w:val="00017AD6"/>
    <w:rsid w:val="00020AD3"/>
    <w:rsid w:val="00020F4D"/>
    <w:rsid w:val="0002105D"/>
    <w:rsid w:val="00021690"/>
    <w:rsid w:val="00021FCA"/>
    <w:rsid w:val="00022B21"/>
    <w:rsid w:val="00022E67"/>
    <w:rsid w:val="00023EF6"/>
    <w:rsid w:val="00024122"/>
    <w:rsid w:val="00024264"/>
    <w:rsid w:val="000250BF"/>
    <w:rsid w:val="0002525E"/>
    <w:rsid w:val="00025683"/>
    <w:rsid w:val="000262EE"/>
    <w:rsid w:val="00027701"/>
    <w:rsid w:val="00027E02"/>
    <w:rsid w:val="0003031E"/>
    <w:rsid w:val="00030469"/>
    <w:rsid w:val="00030942"/>
    <w:rsid w:val="00030C85"/>
    <w:rsid w:val="00030E2A"/>
    <w:rsid w:val="00031CFD"/>
    <w:rsid w:val="00031E1B"/>
    <w:rsid w:val="00032392"/>
    <w:rsid w:val="00032B93"/>
    <w:rsid w:val="00032CFA"/>
    <w:rsid w:val="0003303A"/>
    <w:rsid w:val="0003346E"/>
    <w:rsid w:val="000334CD"/>
    <w:rsid w:val="00034368"/>
    <w:rsid w:val="0003456E"/>
    <w:rsid w:val="0003502C"/>
    <w:rsid w:val="000350FF"/>
    <w:rsid w:val="000365FA"/>
    <w:rsid w:val="00036A8A"/>
    <w:rsid w:val="00037C08"/>
    <w:rsid w:val="00037F58"/>
    <w:rsid w:val="00040360"/>
    <w:rsid w:val="00042256"/>
    <w:rsid w:val="00042291"/>
    <w:rsid w:val="000423E0"/>
    <w:rsid w:val="000423F4"/>
    <w:rsid w:val="000427E3"/>
    <w:rsid w:val="00042AED"/>
    <w:rsid w:val="00042D7F"/>
    <w:rsid w:val="0004351B"/>
    <w:rsid w:val="00043EEE"/>
    <w:rsid w:val="00044311"/>
    <w:rsid w:val="0004437E"/>
    <w:rsid w:val="0004450D"/>
    <w:rsid w:val="00044A0B"/>
    <w:rsid w:val="00044BAA"/>
    <w:rsid w:val="00044C79"/>
    <w:rsid w:val="00044FF1"/>
    <w:rsid w:val="000453EE"/>
    <w:rsid w:val="00045515"/>
    <w:rsid w:val="0004554E"/>
    <w:rsid w:val="00045E83"/>
    <w:rsid w:val="0004607A"/>
    <w:rsid w:val="00046164"/>
    <w:rsid w:val="000462F4"/>
    <w:rsid w:val="00046327"/>
    <w:rsid w:val="0004640E"/>
    <w:rsid w:val="00046EEE"/>
    <w:rsid w:val="000474C6"/>
    <w:rsid w:val="00047DF2"/>
    <w:rsid w:val="00047EEB"/>
    <w:rsid w:val="000504E8"/>
    <w:rsid w:val="00050643"/>
    <w:rsid w:val="000509A3"/>
    <w:rsid w:val="00050DD6"/>
    <w:rsid w:val="000518CB"/>
    <w:rsid w:val="00051BB3"/>
    <w:rsid w:val="000526D6"/>
    <w:rsid w:val="0005278F"/>
    <w:rsid w:val="00053613"/>
    <w:rsid w:val="000537A1"/>
    <w:rsid w:val="000542F4"/>
    <w:rsid w:val="000546B4"/>
    <w:rsid w:val="00054A4C"/>
    <w:rsid w:val="0005604C"/>
    <w:rsid w:val="000561BD"/>
    <w:rsid w:val="00056CD4"/>
    <w:rsid w:val="00060683"/>
    <w:rsid w:val="00060D07"/>
    <w:rsid w:val="00061761"/>
    <w:rsid w:val="00061EAE"/>
    <w:rsid w:val="00062186"/>
    <w:rsid w:val="0006236A"/>
    <w:rsid w:val="00062B0E"/>
    <w:rsid w:val="00063708"/>
    <w:rsid w:val="000637B6"/>
    <w:rsid w:val="00064ACD"/>
    <w:rsid w:val="00064CD3"/>
    <w:rsid w:val="00067256"/>
    <w:rsid w:val="00067789"/>
    <w:rsid w:val="000704E8"/>
    <w:rsid w:val="00070570"/>
    <w:rsid w:val="000708A7"/>
    <w:rsid w:val="00071669"/>
    <w:rsid w:val="00071761"/>
    <w:rsid w:val="000719F6"/>
    <w:rsid w:val="000720C2"/>
    <w:rsid w:val="000721D3"/>
    <w:rsid w:val="00072E78"/>
    <w:rsid w:val="0007302E"/>
    <w:rsid w:val="0007373E"/>
    <w:rsid w:val="00073767"/>
    <w:rsid w:val="000738B0"/>
    <w:rsid w:val="00074DF3"/>
    <w:rsid w:val="000758C4"/>
    <w:rsid w:val="00075A9A"/>
    <w:rsid w:val="0007637F"/>
    <w:rsid w:val="00076AC6"/>
    <w:rsid w:val="00076F7B"/>
    <w:rsid w:val="00077074"/>
    <w:rsid w:val="00077276"/>
    <w:rsid w:val="00077522"/>
    <w:rsid w:val="00077F75"/>
    <w:rsid w:val="00081476"/>
    <w:rsid w:val="00081A9F"/>
    <w:rsid w:val="00081EC9"/>
    <w:rsid w:val="00082293"/>
    <w:rsid w:val="00082747"/>
    <w:rsid w:val="00083128"/>
    <w:rsid w:val="00083379"/>
    <w:rsid w:val="00085A90"/>
    <w:rsid w:val="00085CC2"/>
    <w:rsid w:val="0008610B"/>
    <w:rsid w:val="00086427"/>
    <w:rsid w:val="000867E0"/>
    <w:rsid w:val="00086864"/>
    <w:rsid w:val="00087256"/>
    <w:rsid w:val="0008739A"/>
    <w:rsid w:val="00087CF8"/>
    <w:rsid w:val="00087FC5"/>
    <w:rsid w:val="00090715"/>
    <w:rsid w:val="0009181B"/>
    <w:rsid w:val="000919AC"/>
    <w:rsid w:val="00091FF7"/>
    <w:rsid w:val="00092375"/>
    <w:rsid w:val="00092550"/>
    <w:rsid w:val="000932F8"/>
    <w:rsid w:val="00093AAD"/>
    <w:rsid w:val="00093CFA"/>
    <w:rsid w:val="00093FAE"/>
    <w:rsid w:val="00094394"/>
    <w:rsid w:val="00095D59"/>
    <w:rsid w:val="000960E0"/>
    <w:rsid w:val="00097D30"/>
    <w:rsid w:val="000A07B0"/>
    <w:rsid w:val="000A13E4"/>
    <w:rsid w:val="000A1552"/>
    <w:rsid w:val="000A1810"/>
    <w:rsid w:val="000A18D4"/>
    <w:rsid w:val="000A1A4F"/>
    <w:rsid w:val="000A1E90"/>
    <w:rsid w:val="000A409A"/>
    <w:rsid w:val="000A69F6"/>
    <w:rsid w:val="000A6EFF"/>
    <w:rsid w:val="000A76F9"/>
    <w:rsid w:val="000A7A01"/>
    <w:rsid w:val="000A7A44"/>
    <w:rsid w:val="000B01D7"/>
    <w:rsid w:val="000B0FF3"/>
    <w:rsid w:val="000B16D4"/>
    <w:rsid w:val="000B1B47"/>
    <w:rsid w:val="000B1F21"/>
    <w:rsid w:val="000B2082"/>
    <w:rsid w:val="000B2B64"/>
    <w:rsid w:val="000B3C37"/>
    <w:rsid w:val="000B47B6"/>
    <w:rsid w:val="000B4A4E"/>
    <w:rsid w:val="000B5EB9"/>
    <w:rsid w:val="000B6513"/>
    <w:rsid w:val="000B6B95"/>
    <w:rsid w:val="000B6D8C"/>
    <w:rsid w:val="000B75B5"/>
    <w:rsid w:val="000B7660"/>
    <w:rsid w:val="000C07EB"/>
    <w:rsid w:val="000C1436"/>
    <w:rsid w:val="000C1781"/>
    <w:rsid w:val="000C1877"/>
    <w:rsid w:val="000C223E"/>
    <w:rsid w:val="000C244F"/>
    <w:rsid w:val="000C245B"/>
    <w:rsid w:val="000C317C"/>
    <w:rsid w:val="000C3D1A"/>
    <w:rsid w:val="000C4714"/>
    <w:rsid w:val="000C5FC8"/>
    <w:rsid w:val="000C7144"/>
    <w:rsid w:val="000D194F"/>
    <w:rsid w:val="000D1B86"/>
    <w:rsid w:val="000D3049"/>
    <w:rsid w:val="000D3298"/>
    <w:rsid w:val="000D356E"/>
    <w:rsid w:val="000D3686"/>
    <w:rsid w:val="000D395D"/>
    <w:rsid w:val="000D3AEA"/>
    <w:rsid w:val="000D443E"/>
    <w:rsid w:val="000D44D3"/>
    <w:rsid w:val="000D47BB"/>
    <w:rsid w:val="000D4C89"/>
    <w:rsid w:val="000D53E6"/>
    <w:rsid w:val="000D54FC"/>
    <w:rsid w:val="000D582C"/>
    <w:rsid w:val="000D5FF3"/>
    <w:rsid w:val="000D6428"/>
    <w:rsid w:val="000D6B80"/>
    <w:rsid w:val="000D6F90"/>
    <w:rsid w:val="000D72B8"/>
    <w:rsid w:val="000E18C2"/>
    <w:rsid w:val="000E1D44"/>
    <w:rsid w:val="000E286D"/>
    <w:rsid w:val="000E295B"/>
    <w:rsid w:val="000E38E4"/>
    <w:rsid w:val="000E3FF1"/>
    <w:rsid w:val="000E5CC5"/>
    <w:rsid w:val="000E5CCC"/>
    <w:rsid w:val="000E5F5B"/>
    <w:rsid w:val="000E6F88"/>
    <w:rsid w:val="000F07DF"/>
    <w:rsid w:val="000F2564"/>
    <w:rsid w:val="000F2A02"/>
    <w:rsid w:val="000F2CFF"/>
    <w:rsid w:val="000F2FE2"/>
    <w:rsid w:val="000F3069"/>
    <w:rsid w:val="000F3848"/>
    <w:rsid w:val="000F4119"/>
    <w:rsid w:val="000F4141"/>
    <w:rsid w:val="000F4C3F"/>
    <w:rsid w:val="000F4FE7"/>
    <w:rsid w:val="000F5522"/>
    <w:rsid w:val="000F5A22"/>
    <w:rsid w:val="000F5E98"/>
    <w:rsid w:val="000F622F"/>
    <w:rsid w:val="000F6832"/>
    <w:rsid w:val="000F694A"/>
    <w:rsid w:val="000F7536"/>
    <w:rsid w:val="000F7C19"/>
    <w:rsid w:val="000F7F40"/>
    <w:rsid w:val="0010100A"/>
    <w:rsid w:val="00101032"/>
    <w:rsid w:val="00101540"/>
    <w:rsid w:val="00101A41"/>
    <w:rsid w:val="00101CA1"/>
    <w:rsid w:val="00101D65"/>
    <w:rsid w:val="00102C1D"/>
    <w:rsid w:val="00103518"/>
    <w:rsid w:val="001035AA"/>
    <w:rsid w:val="00103C7E"/>
    <w:rsid w:val="0010503C"/>
    <w:rsid w:val="00105790"/>
    <w:rsid w:val="00105D1A"/>
    <w:rsid w:val="00105FB7"/>
    <w:rsid w:val="001062C8"/>
    <w:rsid w:val="00106D34"/>
    <w:rsid w:val="00106F5B"/>
    <w:rsid w:val="0010782A"/>
    <w:rsid w:val="00107FA3"/>
    <w:rsid w:val="0011061E"/>
    <w:rsid w:val="001107CB"/>
    <w:rsid w:val="00111072"/>
    <w:rsid w:val="00111BD5"/>
    <w:rsid w:val="00111BE9"/>
    <w:rsid w:val="00113A99"/>
    <w:rsid w:val="00113D30"/>
    <w:rsid w:val="00113D6C"/>
    <w:rsid w:val="00114227"/>
    <w:rsid w:val="0011439F"/>
    <w:rsid w:val="00114B3D"/>
    <w:rsid w:val="00114E6B"/>
    <w:rsid w:val="00115B3F"/>
    <w:rsid w:val="0011682D"/>
    <w:rsid w:val="00116AB7"/>
    <w:rsid w:val="0012022F"/>
    <w:rsid w:val="00121776"/>
    <w:rsid w:val="001225E6"/>
    <w:rsid w:val="00122CF6"/>
    <w:rsid w:val="001233E4"/>
    <w:rsid w:val="00123606"/>
    <w:rsid w:val="0012460F"/>
    <w:rsid w:val="00126047"/>
    <w:rsid w:val="001269E9"/>
    <w:rsid w:val="0012712B"/>
    <w:rsid w:val="001308C0"/>
    <w:rsid w:val="00131D9F"/>
    <w:rsid w:val="0013279A"/>
    <w:rsid w:val="001327FE"/>
    <w:rsid w:val="00132DD1"/>
    <w:rsid w:val="00133092"/>
    <w:rsid w:val="00133149"/>
    <w:rsid w:val="0013316A"/>
    <w:rsid w:val="00133DFD"/>
    <w:rsid w:val="00134A4F"/>
    <w:rsid w:val="00134ABB"/>
    <w:rsid w:val="001359B9"/>
    <w:rsid w:val="00136B20"/>
    <w:rsid w:val="00136E46"/>
    <w:rsid w:val="00137415"/>
    <w:rsid w:val="00137A2B"/>
    <w:rsid w:val="00140F3D"/>
    <w:rsid w:val="00140FCF"/>
    <w:rsid w:val="00141C05"/>
    <w:rsid w:val="00142D8E"/>
    <w:rsid w:val="001430D2"/>
    <w:rsid w:val="00144020"/>
    <w:rsid w:val="00145CFD"/>
    <w:rsid w:val="00145F37"/>
    <w:rsid w:val="001469B3"/>
    <w:rsid w:val="00150E82"/>
    <w:rsid w:val="0015140E"/>
    <w:rsid w:val="00151B08"/>
    <w:rsid w:val="00152868"/>
    <w:rsid w:val="00152A5B"/>
    <w:rsid w:val="00153BEF"/>
    <w:rsid w:val="00153F7C"/>
    <w:rsid w:val="00154554"/>
    <w:rsid w:val="001554F2"/>
    <w:rsid w:val="00155800"/>
    <w:rsid w:val="00155902"/>
    <w:rsid w:val="00155AC6"/>
    <w:rsid w:val="00155E97"/>
    <w:rsid w:val="00155FE5"/>
    <w:rsid w:val="001574DA"/>
    <w:rsid w:val="00157E3B"/>
    <w:rsid w:val="0016002A"/>
    <w:rsid w:val="001601C1"/>
    <w:rsid w:val="0016035E"/>
    <w:rsid w:val="001607E0"/>
    <w:rsid w:val="00160D10"/>
    <w:rsid w:val="00160EEF"/>
    <w:rsid w:val="0016148C"/>
    <w:rsid w:val="00162918"/>
    <w:rsid w:val="00162B1F"/>
    <w:rsid w:val="00163578"/>
    <w:rsid w:val="00163CF9"/>
    <w:rsid w:val="0016441F"/>
    <w:rsid w:val="00164CB2"/>
    <w:rsid w:val="00164DDE"/>
    <w:rsid w:val="00165011"/>
    <w:rsid w:val="0016567B"/>
    <w:rsid w:val="0016634A"/>
    <w:rsid w:val="00166BBF"/>
    <w:rsid w:val="001673F2"/>
    <w:rsid w:val="00167E7F"/>
    <w:rsid w:val="0017052C"/>
    <w:rsid w:val="001710C2"/>
    <w:rsid w:val="001737FB"/>
    <w:rsid w:val="001739BC"/>
    <w:rsid w:val="00174ED4"/>
    <w:rsid w:val="00174F77"/>
    <w:rsid w:val="00176163"/>
    <w:rsid w:val="0017652F"/>
    <w:rsid w:val="00176664"/>
    <w:rsid w:val="00177ACB"/>
    <w:rsid w:val="00180A4B"/>
    <w:rsid w:val="00180F8E"/>
    <w:rsid w:val="00181099"/>
    <w:rsid w:val="00181146"/>
    <w:rsid w:val="001813AC"/>
    <w:rsid w:val="00181677"/>
    <w:rsid w:val="0018184D"/>
    <w:rsid w:val="00182929"/>
    <w:rsid w:val="00182BB0"/>
    <w:rsid w:val="001830FC"/>
    <w:rsid w:val="00183129"/>
    <w:rsid w:val="00183B87"/>
    <w:rsid w:val="00183E77"/>
    <w:rsid w:val="00183F4E"/>
    <w:rsid w:val="001840D8"/>
    <w:rsid w:val="0018487A"/>
    <w:rsid w:val="00184930"/>
    <w:rsid w:val="00185137"/>
    <w:rsid w:val="00185292"/>
    <w:rsid w:val="00185D43"/>
    <w:rsid w:val="00190150"/>
    <w:rsid w:val="00190617"/>
    <w:rsid w:val="00190923"/>
    <w:rsid w:val="00190CAF"/>
    <w:rsid w:val="001926B2"/>
    <w:rsid w:val="00192BE6"/>
    <w:rsid w:val="00193AEF"/>
    <w:rsid w:val="00193E9D"/>
    <w:rsid w:val="00194238"/>
    <w:rsid w:val="0019477C"/>
    <w:rsid w:val="00194A46"/>
    <w:rsid w:val="00197BCB"/>
    <w:rsid w:val="001A07C4"/>
    <w:rsid w:val="001A1AE1"/>
    <w:rsid w:val="001A229C"/>
    <w:rsid w:val="001A25C0"/>
    <w:rsid w:val="001A309C"/>
    <w:rsid w:val="001A3DCF"/>
    <w:rsid w:val="001A4E5E"/>
    <w:rsid w:val="001A5549"/>
    <w:rsid w:val="001A59D5"/>
    <w:rsid w:val="001A6003"/>
    <w:rsid w:val="001A654B"/>
    <w:rsid w:val="001A70ED"/>
    <w:rsid w:val="001A719B"/>
    <w:rsid w:val="001A76BB"/>
    <w:rsid w:val="001B00A9"/>
    <w:rsid w:val="001B02F3"/>
    <w:rsid w:val="001B03C5"/>
    <w:rsid w:val="001B09B8"/>
    <w:rsid w:val="001B0A7B"/>
    <w:rsid w:val="001B0FB4"/>
    <w:rsid w:val="001B164E"/>
    <w:rsid w:val="001B179A"/>
    <w:rsid w:val="001B1818"/>
    <w:rsid w:val="001B1C7E"/>
    <w:rsid w:val="001B1D43"/>
    <w:rsid w:val="001B2C6D"/>
    <w:rsid w:val="001B41A9"/>
    <w:rsid w:val="001B4862"/>
    <w:rsid w:val="001B4F30"/>
    <w:rsid w:val="001B5C42"/>
    <w:rsid w:val="001B63ED"/>
    <w:rsid w:val="001B6F06"/>
    <w:rsid w:val="001B7090"/>
    <w:rsid w:val="001B7185"/>
    <w:rsid w:val="001B75F5"/>
    <w:rsid w:val="001B77AA"/>
    <w:rsid w:val="001C0562"/>
    <w:rsid w:val="001C071D"/>
    <w:rsid w:val="001C120B"/>
    <w:rsid w:val="001C13CB"/>
    <w:rsid w:val="001C172F"/>
    <w:rsid w:val="001C2378"/>
    <w:rsid w:val="001C2DB7"/>
    <w:rsid w:val="001C3965"/>
    <w:rsid w:val="001C42E7"/>
    <w:rsid w:val="001C4B61"/>
    <w:rsid w:val="001C5769"/>
    <w:rsid w:val="001D0C74"/>
    <w:rsid w:val="001D1083"/>
    <w:rsid w:val="001D1095"/>
    <w:rsid w:val="001D1221"/>
    <w:rsid w:val="001D13BA"/>
    <w:rsid w:val="001D1668"/>
    <w:rsid w:val="001D1D91"/>
    <w:rsid w:val="001D1E4D"/>
    <w:rsid w:val="001D1FAF"/>
    <w:rsid w:val="001D251D"/>
    <w:rsid w:val="001D25FB"/>
    <w:rsid w:val="001D2C20"/>
    <w:rsid w:val="001D317C"/>
    <w:rsid w:val="001D32B7"/>
    <w:rsid w:val="001D3343"/>
    <w:rsid w:val="001D43F3"/>
    <w:rsid w:val="001D47DE"/>
    <w:rsid w:val="001D5186"/>
    <w:rsid w:val="001D59F0"/>
    <w:rsid w:val="001D6564"/>
    <w:rsid w:val="001D693C"/>
    <w:rsid w:val="001D6ACE"/>
    <w:rsid w:val="001D7345"/>
    <w:rsid w:val="001D7C28"/>
    <w:rsid w:val="001E3A50"/>
    <w:rsid w:val="001E3AD1"/>
    <w:rsid w:val="001E41FF"/>
    <w:rsid w:val="001E4BB5"/>
    <w:rsid w:val="001E505B"/>
    <w:rsid w:val="001E519D"/>
    <w:rsid w:val="001E5499"/>
    <w:rsid w:val="001E5E22"/>
    <w:rsid w:val="001E6E7B"/>
    <w:rsid w:val="001E6F98"/>
    <w:rsid w:val="001E77A2"/>
    <w:rsid w:val="001E7A91"/>
    <w:rsid w:val="001E7EE7"/>
    <w:rsid w:val="001F042E"/>
    <w:rsid w:val="001F24EF"/>
    <w:rsid w:val="001F352B"/>
    <w:rsid w:val="001F3E4E"/>
    <w:rsid w:val="001F3F8C"/>
    <w:rsid w:val="001F43D7"/>
    <w:rsid w:val="001F4885"/>
    <w:rsid w:val="001F48F0"/>
    <w:rsid w:val="001F693B"/>
    <w:rsid w:val="001F717A"/>
    <w:rsid w:val="001F726B"/>
    <w:rsid w:val="001F74A1"/>
    <w:rsid w:val="001F7C4E"/>
    <w:rsid w:val="001F7D38"/>
    <w:rsid w:val="001F7D71"/>
    <w:rsid w:val="00200AA8"/>
    <w:rsid w:val="00202DDC"/>
    <w:rsid w:val="00202E55"/>
    <w:rsid w:val="002034B5"/>
    <w:rsid w:val="00203831"/>
    <w:rsid w:val="00204706"/>
    <w:rsid w:val="002047E5"/>
    <w:rsid w:val="00205A72"/>
    <w:rsid w:val="00206754"/>
    <w:rsid w:val="00207102"/>
    <w:rsid w:val="002075F0"/>
    <w:rsid w:val="002077AA"/>
    <w:rsid w:val="00210F67"/>
    <w:rsid w:val="00211DE8"/>
    <w:rsid w:val="00212028"/>
    <w:rsid w:val="002127B2"/>
    <w:rsid w:val="00213050"/>
    <w:rsid w:val="0021315C"/>
    <w:rsid w:val="002131AD"/>
    <w:rsid w:val="002135AA"/>
    <w:rsid w:val="00213E58"/>
    <w:rsid w:val="00214047"/>
    <w:rsid w:val="0021482E"/>
    <w:rsid w:val="00214E42"/>
    <w:rsid w:val="002158B6"/>
    <w:rsid w:val="0021713D"/>
    <w:rsid w:val="0022032F"/>
    <w:rsid w:val="0022090D"/>
    <w:rsid w:val="00221957"/>
    <w:rsid w:val="002223EF"/>
    <w:rsid w:val="00222962"/>
    <w:rsid w:val="0022363C"/>
    <w:rsid w:val="00223959"/>
    <w:rsid w:val="00223E32"/>
    <w:rsid w:val="0022568A"/>
    <w:rsid w:val="002264A9"/>
    <w:rsid w:val="00227405"/>
    <w:rsid w:val="00227E66"/>
    <w:rsid w:val="00227EBC"/>
    <w:rsid w:val="00230779"/>
    <w:rsid w:val="0023082A"/>
    <w:rsid w:val="0023095E"/>
    <w:rsid w:val="00230B29"/>
    <w:rsid w:val="00230BBE"/>
    <w:rsid w:val="00230E11"/>
    <w:rsid w:val="00231697"/>
    <w:rsid w:val="00231FDD"/>
    <w:rsid w:val="00232136"/>
    <w:rsid w:val="002328E3"/>
    <w:rsid w:val="002328E8"/>
    <w:rsid w:val="002329E2"/>
    <w:rsid w:val="00232EAE"/>
    <w:rsid w:val="00233EC8"/>
    <w:rsid w:val="002345F4"/>
    <w:rsid w:val="002349CC"/>
    <w:rsid w:val="00234E05"/>
    <w:rsid w:val="00235448"/>
    <w:rsid w:val="0023613C"/>
    <w:rsid w:val="002369E5"/>
    <w:rsid w:val="00236CCA"/>
    <w:rsid w:val="002373CE"/>
    <w:rsid w:val="002377EF"/>
    <w:rsid w:val="00237DE1"/>
    <w:rsid w:val="002425DF"/>
    <w:rsid w:val="0024283B"/>
    <w:rsid w:val="00242B12"/>
    <w:rsid w:val="00242B89"/>
    <w:rsid w:val="00242BE1"/>
    <w:rsid w:val="0024318D"/>
    <w:rsid w:val="00243785"/>
    <w:rsid w:val="00244BA4"/>
    <w:rsid w:val="00244DAE"/>
    <w:rsid w:val="00244F85"/>
    <w:rsid w:val="00245F14"/>
    <w:rsid w:val="002460B9"/>
    <w:rsid w:val="00247275"/>
    <w:rsid w:val="00250117"/>
    <w:rsid w:val="0025045E"/>
    <w:rsid w:val="00250738"/>
    <w:rsid w:val="0025097D"/>
    <w:rsid w:val="00250C8C"/>
    <w:rsid w:val="00250E11"/>
    <w:rsid w:val="00251312"/>
    <w:rsid w:val="00251A17"/>
    <w:rsid w:val="00251A22"/>
    <w:rsid w:val="00251E86"/>
    <w:rsid w:val="002522D9"/>
    <w:rsid w:val="0025356C"/>
    <w:rsid w:val="002536E0"/>
    <w:rsid w:val="00253831"/>
    <w:rsid w:val="00253C31"/>
    <w:rsid w:val="00254091"/>
    <w:rsid w:val="0025529D"/>
    <w:rsid w:val="00255860"/>
    <w:rsid w:val="002563AF"/>
    <w:rsid w:val="00256578"/>
    <w:rsid w:val="002566C5"/>
    <w:rsid w:val="0025717D"/>
    <w:rsid w:val="002571A1"/>
    <w:rsid w:val="00257CBE"/>
    <w:rsid w:val="002617D8"/>
    <w:rsid w:val="002620DE"/>
    <w:rsid w:val="00262F47"/>
    <w:rsid w:val="002639BB"/>
    <w:rsid w:val="00264D20"/>
    <w:rsid w:val="00264EC8"/>
    <w:rsid w:val="002655A6"/>
    <w:rsid w:val="002673A5"/>
    <w:rsid w:val="00267C2D"/>
    <w:rsid w:val="00270635"/>
    <w:rsid w:val="00270726"/>
    <w:rsid w:val="002710DF"/>
    <w:rsid w:val="00271101"/>
    <w:rsid w:val="0027241E"/>
    <w:rsid w:val="00272789"/>
    <w:rsid w:val="00272B18"/>
    <w:rsid w:val="00273B4D"/>
    <w:rsid w:val="00273C8F"/>
    <w:rsid w:val="00273CC7"/>
    <w:rsid w:val="002750D8"/>
    <w:rsid w:val="002751BA"/>
    <w:rsid w:val="002754C1"/>
    <w:rsid w:val="00275761"/>
    <w:rsid w:val="002760A3"/>
    <w:rsid w:val="002761F1"/>
    <w:rsid w:val="00276CCD"/>
    <w:rsid w:val="00280449"/>
    <w:rsid w:val="00281203"/>
    <w:rsid w:val="00281271"/>
    <w:rsid w:val="00282192"/>
    <w:rsid w:val="00282A8F"/>
    <w:rsid w:val="00282C11"/>
    <w:rsid w:val="00282F70"/>
    <w:rsid w:val="002844CD"/>
    <w:rsid w:val="00284B47"/>
    <w:rsid w:val="00285155"/>
    <w:rsid w:val="00285E47"/>
    <w:rsid w:val="00286085"/>
    <w:rsid w:val="002860E5"/>
    <w:rsid w:val="00286C9A"/>
    <w:rsid w:val="00290057"/>
    <w:rsid w:val="0029025C"/>
    <w:rsid w:val="00294397"/>
    <w:rsid w:val="002945C4"/>
    <w:rsid w:val="002957E1"/>
    <w:rsid w:val="00295ABB"/>
    <w:rsid w:val="00295C8F"/>
    <w:rsid w:val="00295DF0"/>
    <w:rsid w:val="0029620D"/>
    <w:rsid w:val="0029633C"/>
    <w:rsid w:val="002965BD"/>
    <w:rsid w:val="00296CF1"/>
    <w:rsid w:val="00296D5E"/>
    <w:rsid w:val="00297E48"/>
    <w:rsid w:val="002A1E22"/>
    <w:rsid w:val="002A1E67"/>
    <w:rsid w:val="002A2420"/>
    <w:rsid w:val="002A2D60"/>
    <w:rsid w:val="002A380F"/>
    <w:rsid w:val="002A4CB7"/>
    <w:rsid w:val="002A4CEF"/>
    <w:rsid w:val="002A5649"/>
    <w:rsid w:val="002A5769"/>
    <w:rsid w:val="002A592E"/>
    <w:rsid w:val="002A65FB"/>
    <w:rsid w:val="002A684B"/>
    <w:rsid w:val="002B117A"/>
    <w:rsid w:val="002B1192"/>
    <w:rsid w:val="002B2FD7"/>
    <w:rsid w:val="002B35C7"/>
    <w:rsid w:val="002B3968"/>
    <w:rsid w:val="002B4074"/>
    <w:rsid w:val="002B4189"/>
    <w:rsid w:val="002B4AD6"/>
    <w:rsid w:val="002B4D5E"/>
    <w:rsid w:val="002B586E"/>
    <w:rsid w:val="002B6268"/>
    <w:rsid w:val="002B655A"/>
    <w:rsid w:val="002B6645"/>
    <w:rsid w:val="002B70DB"/>
    <w:rsid w:val="002B7269"/>
    <w:rsid w:val="002C027A"/>
    <w:rsid w:val="002C0507"/>
    <w:rsid w:val="002C0612"/>
    <w:rsid w:val="002C1FB5"/>
    <w:rsid w:val="002C269B"/>
    <w:rsid w:val="002C2A2A"/>
    <w:rsid w:val="002C2D4A"/>
    <w:rsid w:val="002C2F89"/>
    <w:rsid w:val="002C386B"/>
    <w:rsid w:val="002C38B5"/>
    <w:rsid w:val="002C43EE"/>
    <w:rsid w:val="002C5677"/>
    <w:rsid w:val="002C5C14"/>
    <w:rsid w:val="002C5EFC"/>
    <w:rsid w:val="002C6098"/>
    <w:rsid w:val="002C6D47"/>
    <w:rsid w:val="002C6D7C"/>
    <w:rsid w:val="002C77F1"/>
    <w:rsid w:val="002D0434"/>
    <w:rsid w:val="002D0481"/>
    <w:rsid w:val="002D1772"/>
    <w:rsid w:val="002D2A31"/>
    <w:rsid w:val="002D2C4A"/>
    <w:rsid w:val="002D2C59"/>
    <w:rsid w:val="002D33B8"/>
    <w:rsid w:val="002D344D"/>
    <w:rsid w:val="002D40FE"/>
    <w:rsid w:val="002D455F"/>
    <w:rsid w:val="002D4A17"/>
    <w:rsid w:val="002D53FD"/>
    <w:rsid w:val="002D5B86"/>
    <w:rsid w:val="002D5E8E"/>
    <w:rsid w:val="002D6512"/>
    <w:rsid w:val="002D67F5"/>
    <w:rsid w:val="002D6A0A"/>
    <w:rsid w:val="002D6F85"/>
    <w:rsid w:val="002D71B0"/>
    <w:rsid w:val="002D76D6"/>
    <w:rsid w:val="002D77C8"/>
    <w:rsid w:val="002D7859"/>
    <w:rsid w:val="002E0DC4"/>
    <w:rsid w:val="002E11F3"/>
    <w:rsid w:val="002E1BAA"/>
    <w:rsid w:val="002E1F75"/>
    <w:rsid w:val="002E2130"/>
    <w:rsid w:val="002E3034"/>
    <w:rsid w:val="002E3096"/>
    <w:rsid w:val="002E31A2"/>
    <w:rsid w:val="002E3D8F"/>
    <w:rsid w:val="002E4374"/>
    <w:rsid w:val="002E5775"/>
    <w:rsid w:val="002E5B83"/>
    <w:rsid w:val="002E6F61"/>
    <w:rsid w:val="002E74D9"/>
    <w:rsid w:val="002E78F8"/>
    <w:rsid w:val="002E7DBC"/>
    <w:rsid w:val="002E7F7C"/>
    <w:rsid w:val="002F016F"/>
    <w:rsid w:val="002F0CCC"/>
    <w:rsid w:val="002F1573"/>
    <w:rsid w:val="002F1692"/>
    <w:rsid w:val="002F3027"/>
    <w:rsid w:val="002F342B"/>
    <w:rsid w:val="002F3718"/>
    <w:rsid w:val="002F3F9E"/>
    <w:rsid w:val="002F47B3"/>
    <w:rsid w:val="002F4A5B"/>
    <w:rsid w:val="002F4A7F"/>
    <w:rsid w:val="002F4DC5"/>
    <w:rsid w:val="002F5009"/>
    <w:rsid w:val="002F68AF"/>
    <w:rsid w:val="002F68BC"/>
    <w:rsid w:val="002F6A2A"/>
    <w:rsid w:val="002F7230"/>
    <w:rsid w:val="003006FB"/>
    <w:rsid w:val="00301083"/>
    <w:rsid w:val="00301C38"/>
    <w:rsid w:val="003026D5"/>
    <w:rsid w:val="00303D68"/>
    <w:rsid w:val="00303FD3"/>
    <w:rsid w:val="00305241"/>
    <w:rsid w:val="0030621D"/>
    <w:rsid w:val="00306F4B"/>
    <w:rsid w:val="00306FCA"/>
    <w:rsid w:val="00307068"/>
    <w:rsid w:val="00307990"/>
    <w:rsid w:val="00307B09"/>
    <w:rsid w:val="00307F2E"/>
    <w:rsid w:val="00310419"/>
    <w:rsid w:val="00310BC9"/>
    <w:rsid w:val="00310E03"/>
    <w:rsid w:val="00311287"/>
    <w:rsid w:val="003113BC"/>
    <w:rsid w:val="003118FF"/>
    <w:rsid w:val="00311B43"/>
    <w:rsid w:val="00312BC2"/>
    <w:rsid w:val="0031315E"/>
    <w:rsid w:val="00313180"/>
    <w:rsid w:val="00313F3D"/>
    <w:rsid w:val="00313FCA"/>
    <w:rsid w:val="0031400A"/>
    <w:rsid w:val="0031410C"/>
    <w:rsid w:val="003148F4"/>
    <w:rsid w:val="00315C58"/>
    <w:rsid w:val="00315EFA"/>
    <w:rsid w:val="00316679"/>
    <w:rsid w:val="00320459"/>
    <w:rsid w:val="00320D10"/>
    <w:rsid w:val="00320E55"/>
    <w:rsid w:val="00322094"/>
    <w:rsid w:val="003220AE"/>
    <w:rsid w:val="00322D91"/>
    <w:rsid w:val="00322DD6"/>
    <w:rsid w:val="00322E6A"/>
    <w:rsid w:val="00323397"/>
    <w:rsid w:val="0032370A"/>
    <w:rsid w:val="00323A8A"/>
    <w:rsid w:val="00324805"/>
    <w:rsid w:val="00325638"/>
    <w:rsid w:val="003258A6"/>
    <w:rsid w:val="00325F42"/>
    <w:rsid w:val="00326D48"/>
    <w:rsid w:val="00327808"/>
    <w:rsid w:val="00327B4A"/>
    <w:rsid w:val="00331427"/>
    <w:rsid w:val="00331EC8"/>
    <w:rsid w:val="00332328"/>
    <w:rsid w:val="00333186"/>
    <w:rsid w:val="00333C4E"/>
    <w:rsid w:val="00333D1A"/>
    <w:rsid w:val="003349A2"/>
    <w:rsid w:val="003364CB"/>
    <w:rsid w:val="00336C45"/>
    <w:rsid w:val="00337305"/>
    <w:rsid w:val="00337CE1"/>
    <w:rsid w:val="0034064C"/>
    <w:rsid w:val="003407FD"/>
    <w:rsid w:val="00341148"/>
    <w:rsid w:val="00341A75"/>
    <w:rsid w:val="00341A89"/>
    <w:rsid w:val="003420A6"/>
    <w:rsid w:val="003420E9"/>
    <w:rsid w:val="00342B22"/>
    <w:rsid w:val="00343DC6"/>
    <w:rsid w:val="00344F8A"/>
    <w:rsid w:val="0034584F"/>
    <w:rsid w:val="00345F60"/>
    <w:rsid w:val="00346046"/>
    <w:rsid w:val="00346084"/>
    <w:rsid w:val="003476C4"/>
    <w:rsid w:val="00350141"/>
    <w:rsid w:val="00350355"/>
    <w:rsid w:val="003503CC"/>
    <w:rsid w:val="00350418"/>
    <w:rsid w:val="00350832"/>
    <w:rsid w:val="0035097B"/>
    <w:rsid w:val="00351758"/>
    <w:rsid w:val="0035223A"/>
    <w:rsid w:val="003526EC"/>
    <w:rsid w:val="0035274D"/>
    <w:rsid w:val="00352C77"/>
    <w:rsid w:val="00353732"/>
    <w:rsid w:val="00353EA1"/>
    <w:rsid w:val="00354AEB"/>
    <w:rsid w:val="003558D0"/>
    <w:rsid w:val="00355ABA"/>
    <w:rsid w:val="00355E95"/>
    <w:rsid w:val="003560BE"/>
    <w:rsid w:val="00356329"/>
    <w:rsid w:val="00356CF5"/>
    <w:rsid w:val="003571F3"/>
    <w:rsid w:val="00357BE6"/>
    <w:rsid w:val="00360550"/>
    <w:rsid w:val="00360CE2"/>
    <w:rsid w:val="00361221"/>
    <w:rsid w:val="00361357"/>
    <w:rsid w:val="003627E5"/>
    <w:rsid w:val="00362EF6"/>
    <w:rsid w:val="00363066"/>
    <w:rsid w:val="00363F48"/>
    <w:rsid w:val="00364898"/>
    <w:rsid w:val="003662B4"/>
    <w:rsid w:val="00367B84"/>
    <w:rsid w:val="00367C23"/>
    <w:rsid w:val="00370180"/>
    <w:rsid w:val="003707F8"/>
    <w:rsid w:val="00370BA1"/>
    <w:rsid w:val="00371114"/>
    <w:rsid w:val="003715B4"/>
    <w:rsid w:val="00371CE0"/>
    <w:rsid w:val="00372011"/>
    <w:rsid w:val="00372EA8"/>
    <w:rsid w:val="00373C23"/>
    <w:rsid w:val="003741E6"/>
    <w:rsid w:val="00374D9E"/>
    <w:rsid w:val="00374DD6"/>
    <w:rsid w:val="00375AB1"/>
    <w:rsid w:val="00376227"/>
    <w:rsid w:val="0038059B"/>
    <w:rsid w:val="00380C5D"/>
    <w:rsid w:val="003816F9"/>
    <w:rsid w:val="00381D77"/>
    <w:rsid w:val="003828D5"/>
    <w:rsid w:val="00382FF5"/>
    <w:rsid w:val="003832C2"/>
    <w:rsid w:val="00383B62"/>
    <w:rsid w:val="0038400C"/>
    <w:rsid w:val="00385ABA"/>
    <w:rsid w:val="00385E46"/>
    <w:rsid w:val="0038685D"/>
    <w:rsid w:val="00390090"/>
    <w:rsid w:val="003905D9"/>
    <w:rsid w:val="00392581"/>
    <w:rsid w:val="00392605"/>
    <w:rsid w:val="003935E7"/>
    <w:rsid w:val="00393D05"/>
    <w:rsid w:val="0039407C"/>
    <w:rsid w:val="003944CB"/>
    <w:rsid w:val="0039460B"/>
    <w:rsid w:val="003947B6"/>
    <w:rsid w:val="00395005"/>
    <w:rsid w:val="00395A58"/>
    <w:rsid w:val="00395DF1"/>
    <w:rsid w:val="00396107"/>
    <w:rsid w:val="00396AEC"/>
    <w:rsid w:val="00397335"/>
    <w:rsid w:val="00397839"/>
    <w:rsid w:val="003A00F8"/>
    <w:rsid w:val="003A034A"/>
    <w:rsid w:val="003A1D4A"/>
    <w:rsid w:val="003A2830"/>
    <w:rsid w:val="003A2C1D"/>
    <w:rsid w:val="003A3057"/>
    <w:rsid w:val="003A4192"/>
    <w:rsid w:val="003A4614"/>
    <w:rsid w:val="003A5788"/>
    <w:rsid w:val="003A57CE"/>
    <w:rsid w:val="003A58CC"/>
    <w:rsid w:val="003A5EBF"/>
    <w:rsid w:val="003A60A0"/>
    <w:rsid w:val="003A620F"/>
    <w:rsid w:val="003A7424"/>
    <w:rsid w:val="003A754C"/>
    <w:rsid w:val="003A7FA6"/>
    <w:rsid w:val="003B01BE"/>
    <w:rsid w:val="003B0493"/>
    <w:rsid w:val="003B08D6"/>
    <w:rsid w:val="003B0F30"/>
    <w:rsid w:val="003B1A13"/>
    <w:rsid w:val="003B1F18"/>
    <w:rsid w:val="003B2059"/>
    <w:rsid w:val="003B20B2"/>
    <w:rsid w:val="003B272E"/>
    <w:rsid w:val="003B2DC0"/>
    <w:rsid w:val="003B39B2"/>
    <w:rsid w:val="003B4456"/>
    <w:rsid w:val="003B4950"/>
    <w:rsid w:val="003B52D4"/>
    <w:rsid w:val="003B5605"/>
    <w:rsid w:val="003B5E62"/>
    <w:rsid w:val="003B6845"/>
    <w:rsid w:val="003B72F8"/>
    <w:rsid w:val="003B7740"/>
    <w:rsid w:val="003B7962"/>
    <w:rsid w:val="003B7DDF"/>
    <w:rsid w:val="003B7FE9"/>
    <w:rsid w:val="003C0174"/>
    <w:rsid w:val="003C04ED"/>
    <w:rsid w:val="003C05CE"/>
    <w:rsid w:val="003C07E1"/>
    <w:rsid w:val="003C0D3F"/>
    <w:rsid w:val="003C0F01"/>
    <w:rsid w:val="003C1263"/>
    <w:rsid w:val="003C1572"/>
    <w:rsid w:val="003C1B1F"/>
    <w:rsid w:val="003C1CC5"/>
    <w:rsid w:val="003C2277"/>
    <w:rsid w:val="003C24DD"/>
    <w:rsid w:val="003C277D"/>
    <w:rsid w:val="003C27EB"/>
    <w:rsid w:val="003C3710"/>
    <w:rsid w:val="003C37FE"/>
    <w:rsid w:val="003C4536"/>
    <w:rsid w:val="003C496C"/>
    <w:rsid w:val="003C4F2F"/>
    <w:rsid w:val="003C525A"/>
    <w:rsid w:val="003C56E3"/>
    <w:rsid w:val="003C56FC"/>
    <w:rsid w:val="003C5C44"/>
    <w:rsid w:val="003C5CC9"/>
    <w:rsid w:val="003C5F4C"/>
    <w:rsid w:val="003C623B"/>
    <w:rsid w:val="003C62DE"/>
    <w:rsid w:val="003C6366"/>
    <w:rsid w:val="003C67B2"/>
    <w:rsid w:val="003C72E7"/>
    <w:rsid w:val="003D0078"/>
    <w:rsid w:val="003D085E"/>
    <w:rsid w:val="003D1E96"/>
    <w:rsid w:val="003D2514"/>
    <w:rsid w:val="003D2860"/>
    <w:rsid w:val="003D3055"/>
    <w:rsid w:val="003D3A54"/>
    <w:rsid w:val="003D3BD4"/>
    <w:rsid w:val="003D5025"/>
    <w:rsid w:val="003D55FC"/>
    <w:rsid w:val="003D5969"/>
    <w:rsid w:val="003D5C54"/>
    <w:rsid w:val="003D5FFC"/>
    <w:rsid w:val="003D6568"/>
    <w:rsid w:val="003D6C3E"/>
    <w:rsid w:val="003D6D93"/>
    <w:rsid w:val="003E0AB5"/>
    <w:rsid w:val="003E1AD9"/>
    <w:rsid w:val="003E27A0"/>
    <w:rsid w:val="003E29BC"/>
    <w:rsid w:val="003E33EE"/>
    <w:rsid w:val="003E373E"/>
    <w:rsid w:val="003E39A6"/>
    <w:rsid w:val="003E3A36"/>
    <w:rsid w:val="003E4582"/>
    <w:rsid w:val="003E463D"/>
    <w:rsid w:val="003E4C83"/>
    <w:rsid w:val="003E4D6D"/>
    <w:rsid w:val="003E4DB0"/>
    <w:rsid w:val="003E54FD"/>
    <w:rsid w:val="003E5DE8"/>
    <w:rsid w:val="003E5FD6"/>
    <w:rsid w:val="003E6D16"/>
    <w:rsid w:val="003E7BC9"/>
    <w:rsid w:val="003F02A2"/>
    <w:rsid w:val="003F0643"/>
    <w:rsid w:val="003F0812"/>
    <w:rsid w:val="003F081F"/>
    <w:rsid w:val="003F0841"/>
    <w:rsid w:val="003F087C"/>
    <w:rsid w:val="003F0EBD"/>
    <w:rsid w:val="003F1749"/>
    <w:rsid w:val="003F1AC3"/>
    <w:rsid w:val="003F2B97"/>
    <w:rsid w:val="003F311D"/>
    <w:rsid w:val="003F343E"/>
    <w:rsid w:val="003F50C9"/>
    <w:rsid w:val="003F5C28"/>
    <w:rsid w:val="003F6349"/>
    <w:rsid w:val="003F65D5"/>
    <w:rsid w:val="003F68DD"/>
    <w:rsid w:val="003F6C19"/>
    <w:rsid w:val="003F6C5A"/>
    <w:rsid w:val="003F6E6C"/>
    <w:rsid w:val="003F6E9C"/>
    <w:rsid w:val="003F7081"/>
    <w:rsid w:val="003F70D8"/>
    <w:rsid w:val="003F74E2"/>
    <w:rsid w:val="003F76D3"/>
    <w:rsid w:val="00401C55"/>
    <w:rsid w:val="0040272D"/>
    <w:rsid w:val="00402CEA"/>
    <w:rsid w:val="00402D7A"/>
    <w:rsid w:val="00402DA4"/>
    <w:rsid w:val="00403C18"/>
    <w:rsid w:val="004040FB"/>
    <w:rsid w:val="004046A8"/>
    <w:rsid w:val="00404C84"/>
    <w:rsid w:val="00404D2A"/>
    <w:rsid w:val="00404F14"/>
    <w:rsid w:val="004058FE"/>
    <w:rsid w:val="00405E98"/>
    <w:rsid w:val="00406EF1"/>
    <w:rsid w:val="0041025A"/>
    <w:rsid w:val="0041096F"/>
    <w:rsid w:val="00410A72"/>
    <w:rsid w:val="004128CB"/>
    <w:rsid w:val="00412EC7"/>
    <w:rsid w:val="0041348A"/>
    <w:rsid w:val="0041379B"/>
    <w:rsid w:val="00413A2C"/>
    <w:rsid w:val="00414753"/>
    <w:rsid w:val="004153EE"/>
    <w:rsid w:val="00415468"/>
    <w:rsid w:val="00415D20"/>
    <w:rsid w:val="004165E4"/>
    <w:rsid w:val="004167F8"/>
    <w:rsid w:val="00416B8E"/>
    <w:rsid w:val="00416FD8"/>
    <w:rsid w:val="00417819"/>
    <w:rsid w:val="004179F7"/>
    <w:rsid w:val="00417E2E"/>
    <w:rsid w:val="00420480"/>
    <w:rsid w:val="00420B9E"/>
    <w:rsid w:val="00421997"/>
    <w:rsid w:val="00422494"/>
    <w:rsid w:val="00423DD6"/>
    <w:rsid w:val="004241B7"/>
    <w:rsid w:val="00424F31"/>
    <w:rsid w:val="00425A40"/>
    <w:rsid w:val="00425BCE"/>
    <w:rsid w:val="00425C1E"/>
    <w:rsid w:val="00426100"/>
    <w:rsid w:val="004267E2"/>
    <w:rsid w:val="00426BE5"/>
    <w:rsid w:val="004272BA"/>
    <w:rsid w:val="004273BC"/>
    <w:rsid w:val="004273CD"/>
    <w:rsid w:val="0042746E"/>
    <w:rsid w:val="0042755F"/>
    <w:rsid w:val="004303E0"/>
    <w:rsid w:val="004315DE"/>
    <w:rsid w:val="00431A47"/>
    <w:rsid w:val="00431B38"/>
    <w:rsid w:val="00432309"/>
    <w:rsid w:val="0043345D"/>
    <w:rsid w:val="00433E67"/>
    <w:rsid w:val="00434580"/>
    <w:rsid w:val="00435A43"/>
    <w:rsid w:val="00436973"/>
    <w:rsid w:val="00436ADB"/>
    <w:rsid w:val="00436E33"/>
    <w:rsid w:val="0043742C"/>
    <w:rsid w:val="004374CE"/>
    <w:rsid w:val="0044144D"/>
    <w:rsid w:val="00442A95"/>
    <w:rsid w:val="00442DDF"/>
    <w:rsid w:val="00444233"/>
    <w:rsid w:val="004450C3"/>
    <w:rsid w:val="0044544B"/>
    <w:rsid w:val="00445501"/>
    <w:rsid w:val="00446337"/>
    <w:rsid w:val="0044677B"/>
    <w:rsid w:val="004467C8"/>
    <w:rsid w:val="00446B9D"/>
    <w:rsid w:val="00446EC6"/>
    <w:rsid w:val="00447089"/>
    <w:rsid w:val="004471AC"/>
    <w:rsid w:val="00450051"/>
    <w:rsid w:val="0045037E"/>
    <w:rsid w:val="0045070F"/>
    <w:rsid w:val="00450E29"/>
    <w:rsid w:val="0045149B"/>
    <w:rsid w:val="004516CE"/>
    <w:rsid w:val="00451BB4"/>
    <w:rsid w:val="00451BE6"/>
    <w:rsid w:val="00452DAA"/>
    <w:rsid w:val="00452E11"/>
    <w:rsid w:val="0045377E"/>
    <w:rsid w:val="00454005"/>
    <w:rsid w:val="004543F3"/>
    <w:rsid w:val="00454402"/>
    <w:rsid w:val="00455624"/>
    <w:rsid w:val="00455A78"/>
    <w:rsid w:val="00455E79"/>
    <w:rsid w:val="00455EB1"/>
    <w:rsid w:val="0045611F"/>
    <w:rsid w:val="00456431"/>
    <w:rsid w:val="00456529"/>
    <w:rsid w:val="00456D8C"/>
    <w:rsid w:val="00456E40"/>
    <w:rsid w:val="004573B2"/>
    <w:rsid w:val="004576C1"/>
    <w:rsid w:val="004577F1"/>
    <w:rsid w:val="00460718"/>
    <w:rsid w:val="004609D1"/>
    <w:rsid w:val="00460A58"/>
    <w:rsid w:val="004625DA"/>
    <w:rsid w:val="004647B7"/>
    <w:rsid w:val="0046502D"/>
    <w:rsid w:val="004653D7"/>
    <w:rsid w:val="00466703"/>
    <w:rsid w:val="00466BA4"/>
    <w:rsid w:val="00467C2B"/>
    <w:rsid w:val="00467FD8"/>
    <w:rsid w:val="004705B0"/>
    <w:rsid w:val="00471EEC"/>
    <w:rsid w:val="00472618"/>
    <w:rsid w:val="004736D0"/>
    <w:rsid w:val="00473DF1"/>
    <w:rsid w:val="00474090"/>
    <w:rsid w:val="00474371"/>
    <w:rsid w:val="00474FFB"/>
    <w:rsid w:val="004753EC"/>
    <w:rsid w:val="0047540B"/>
    <w:rsid w:val="004755CB"/>
    <w:rsid w:val="00475E04"/>
    <w:rsid w:val="0047737A"/>
    <w:rsid w:val="00477F4F"/>
    <w:rsid w:val="00480127"/>
    <w:rsid w:val="004805A0"/>
    <w:rsid w:val="00480A18"/>
    <w:rsid w:val="004818A2"/>
    <w:rsid w:val="004819E7"/>
    <w:rsid w:val="00482A8C"/>
    <w:rsid w:val="0048344B"/>
    <w:rsid w:val="00483A44"/>
    <w:rsid w:val="00483C59"/>
    <w:rsid w:val="00485D3F"/>
    <w:rsid w:val="00485F9D"/>
    <w:rsid w:val="00486797"/>
    <w:rsid w:val="00486940"/>
    <w:rsid w:val="00486A68"/>
    <w:rsid w:val="00486EE5"/>
    <w:rsid w:val="00486F58"/>
    <w:rsid w:val="00487276"/>
    <w:rsid w:val="00487A5F"/>
    <w:rsid w:val="00487ACF"/>
    <w:rsid w:val="0049035B"/>
    <w:rsid w:val="00491023"/>
    <w:rsid w:val="00491AD4"/>
    <w:rsid w:val="00492D22"/>
    <w:rsid w:val="004930C5"/>
    <w:rsid w:val="00494725"/>
    <w:rsid w:val="004947B1"/>
    <w:rsid w:val="00495116"/>
    <w:rsid w:val="00495A4F"/>
    <w:rsid w:val="0049628D"/>
    <w:rsid w:val="00497173"/>
    <w:rsid w:val="0049795E"/>
    <w:rsid w:val="00497B6C"/>
    <w:rsid w:val="004A1213"/>
    <w:rsid w:val="004A26EC"/>
    <w:rsid w:val="004A2909"/>
    <w:rsid w:val="004A296D"/>
    <w:rsid w:val="004A4060"/>
    <w:rsid w:val="004A4858"/>
    <w:rsid w:val="004A4A55"/>
    <w:rsid w:val="004A570F"/>
    <w:rsid w:val="004A63AC"/>
    <w:rsid w:val="004A6435"/>
    <w:rsid w:val="004A6548"/>
    <w:rsid w:val="004A737E"/>
    <w:rsid w:val="004A74C7"/>
    <w:rsid w:val="004A7957"/>
    <w:rsid w:val="004A79F8"/>
    <w:rsid w:val="004B1412"/>
    <w:rsid w:val="004B2577"/>
    <w:rsid w:val="004B3AA6"/>
    <w:rsid w:val="004B50E7"/>
    <w:rsid w:val="004B65DA"/>
    <w:rsid w:val="004B7018"/>
    <w:rsid w:val="004B750F"/>
    <w:rsid w:val="004B7991"/>
    <w:rsid w:val="004C062E"/>
    <w:rsid w:val="004C06F1"/>
    <w:rsid w:val="004C2637"/>
    <w:rsid w:val="004C2A95"/>
    <w:rsid w:val="004C3891"/>
    <w:rsid w:val="004C46A0"/>
    <w:rsid w:val="004C48FC"/>
    <w:rsid w:val="004C4D43"/>
    <w:rsid w:val="004C53E6"/>
    <w:rsid w:val="004C5E3C"/>
    <w:rsid w:val="004C651F"/>
    <w:rsid w:val="004C74E1"/>
    <w:rsid w:val="004C7FC2"/>
    <w:rsid w:val="004D0577"/>
    <w:rsid w:val="004D10FD"/>
    <w:rsid w:val="004D150F"/>
    <w:rsid w:val="004D156F"/>
    <w:rsid w:val="004D1915"/>
    <w:rsid w:val="004D2013"/>
    <w:rsid w:val="004D2FCA"/>
    <w:rsid w:val="004D31D1"/>
    <w:rsid w:val="004D358A"/>
    <w:rsid w:val="004D48B5"/>
    <w:rsid w:val="004D5459"/>
    <w:rsid w:val="004D56AB"/>
    <w:rsid w:val="004D5B9F"/>
    <w:rsid w:val="004D5E21"/>
    <w:rsid w:val="004D63AE"/>
    <w:rsid w:val="004D65B0"/>
    <w:rsid w:val="004D6892"/>
    <w:rsid w:val="004D7856"/>
    <w:rsid w:val="004D7EE1"/>
    <w:rsid w:val="004E06F0"/>
    <w:rsid w:val="004E08F5"/>
    <w:rsid w:val="004E0F53"/>
    <w:rsid w:val="004E1AAB"/>
    <w:rsid w:val="004E423B"/>
    <w:rsid w:val="004E4CFF"/>
    <w:rsid w:val="004E5ED5"/>
    <w:rsid w:val="004E5F43"/>
    <w:rsid w:val="004F0765"/>
    <w:rsid w:val="004F10CB"/>
    <w:rsid w:val="004F1675"/>
    <w:rsid w:val="004F2217"/>
    <w:rsid w:val="004F295A"/>
    <w:rsid w:val="004F2A3E"/>
    <w:rsid w:val="004F2B0A"/>
    <w:rsid w:val="004F358D"/>
    <w:rsid w:val="004F38F1"/>
    <w:rsid w:val="004F3F94"/>
    <w:rsid w:val="004F5206"/>
    <w:rsid w:val="004F5D22"/>
    <w:rsid w:val="004F7413"/>
    <w:rsid w:val="004F7880"/>
    <w:rsid w:val="004F7950"/>
    <w:rsid w:val="004F7B57"/>
    <w:rsid w:val="00500065"/>
    <w:rsid w:val="0050016E"/>
    <w:rsid w:val="005001E4"/>
    <w:rsid w:val="0050021E"/>
    <w:rsid w:val="00500CF3"/>
    <w:rsid w:val="00502E35"/>
    <w:rsid w:val="00504CC3"/>
    <w:rsid w:val="005056E8"/>
    <w:rsid w:val="00506049"/>
    <w:rsid w:val="005062AB"/>
    <w:rsid w:val="00507995"/>
    <w:rsid w:val="00507AA3"/>
    <w:rsid w:val="00510040"/>
    <w:rsid w:val="00510302"/>
    <w:rsid w:val="00510477"/>
    <w:rsid w:val="0051062C"/>
    <w:rsid w:val="00510DDD"/>
    <w:rsid w:val="0051137F"/>
    <w:rsid w:val="005115EF"/>
    <w:rsid w:val="005120D2"/>
    <w:rsid w:val="00512CDA"/>
    <w:rsid w:val="005130AB"/>
    <w:rsid w:val="005132FB"/>
    <w:rsid w:val="00514822"/>
    <w:rsid w:val="00514AC0"/>
    <w:rsid w:val="0051512B"/>
    <w:rsid w:val="0052059B"/>
    <w:rsid w:val="00520770"/>
    <w:rsid w:val="00520815"/>
    <w:rsid w:val="00520F51"/>
    <w:rsid w:val="00521955"/>
    <w:rsid w:val="005220A6"/>
    <w:rsid w:val="00522267"/>
    <w:rsid w:val="0052234A"/>
    <w:rsid w:val="0052239A"/>
    <w:rsid w:val="00522974"/>
    <w:rsid w:val="005235E1"/>
    <w:rsid w:val="00523DC1"/>
    <w:rsid w:val="0052410C"/>
    <w:rsid w:val="005267C7"/>
    <w:rsid w:val="00526DB9"/>
    <w:rsid w:val="005270B1"/>
    <w:rsid w:val="00527101"/>
    <w:rsid w:val="005277DE"/>
    <w:rsid w:val="00527CBF"/>
    <w:rsid w:val="00531697"/>
    <w:rsid w:val="0053297F"/>
    <w:rsid w:val="00532D0B"/>
    <w:rsid w:val="0053405B"/>
    <w:rsid w:val="00534951"/>
    <w:rsid w:val="00534955"/>
    <w:rsid w:val="005356F1"/>
    <w:rsid w:val="00536267"/>
    <w:rsid w:val="0053630C"/>
    <w:rsid w:val="00537172"/>
    <w:rsid w:val="00537415"/>
    <w:rsid w:val="0053766D"/>
    <w:rsid w:val="0053788E"/>
    <w:rsid w:val="00537AE7"/>
    <w:rsid w:val="00537FE9"/>
    <w:rsid w:val="005402B5"/>
    <w:rsid w:val="00540431"/>
    <w:rsid w:val="00541816"/>
    <w:rsid w:val="005422B1"/>
    <w:rsid w:val="00542331"/>
    <w:rsid w:val="00542AB4"/>
    <w:rsid w:val="00543496"/>
    <w:rsid w:val="00543F49"/>
    <w:rsid w:val="00545250"/>
    <w:rsid w:val="005452AD"/>
    <w:rsid w:val="00545DFB"/>
    <w:rsid w:val="00546838"/>
    <w:rsid w:val="00546F69"/>
    <w:rsid w:val="005474A2"/>
    <w:rsid w:val="00547FDB"/>
    <w:rsid w:val="00550DE8"/>
    <w:rsid w:val="00551855"/>
    <w:rsid w:val="0055242A"/>
    <w:rsid w:val="00552C3E"/>
    <w:rsid w:val="0055350C"/>
    <w:rsid w:val="00554D76"/>
    <w:rsid w:val="00554EB4"/>
    <w:rsid w:val="00555451"/>
    <w:rsid w:val="00555870"/>
    <w:rsid w:val="005563CC"/>
    <w:rsid w:val="005575C6"/>
    <w:rsid w:val="005577CE"/>
    <w:rsid w:val="00557C4E"/>
    <w:rsid w:val="00557E9F"/>
    <w:rsid w:val="00560D01"/>
    <w:rsid w:val="00562DA0"/>
    <w:rsid w:val="005635DE"/>
    <w:rsid w:val="00564516"/>
    <w:rsid w:val="0056462C"/>
    <w:rsid w:val="005649EE"/>
    <w:rsid w:val="00564C33"/>
    <w:rsid w:val="00564D18"/>
    <w:rsid w:val="0056558A"/>
    <w:rsid w:val="00565DC1"/>
    <w:rsid w:val="00565EC7"/>
    <w:rsid w:val="0056657B"/>
    <w:rsid w:val="00566673"/>
    <w:rsid w:val="005666B6"/>
    <w:rsid w:val="00566852"/>
    <w:rsid w:val="00567BC1"/>
    <w:rsid w:val="00570376"/>
    <w:rsid w:val="00570A05"/>
    <w:rsid w:val="0057180C"/>
    <w:rsid w:val="005722B4"/>
    <w:rsid w:val="00572A56"/>
    <w:rsid w:val="00574243"/>
    <w:rsid w:val="00575077"/>
    <w:rsid w:val="0057570E"/>
    <w:rsid w:val="00575A00"/>
    <w:rsid w:val="00576004"/>
    <w:rsid w:val="005763C0"/>
    <w:rsid w:val="00576BD1"/>
    <w:rsid w:val="005802D4"/>
    <w:rsid w:val="005804B8"/>
    <w:rsid w:val="00580860"/>
    <w:rsid w:val="00580C57"/>
    <w:rsid w:val="00580FC8"/>
    <w:rsid w:val="00581661"/>
    <w:rsid w:val="00581A4B"/>
    <w:rsid w:val="0058211E"/>
    <w:rsid w:val="00582135"/>
    <w:rsid w:val="0058430C"/>
    <w:rsid w:val="00584768"/>
    <w:rsid w:val="005847D0"/>
    <w:rsid w:val="00584AC9"/>
    <w:rsid w:val="005850B8"/>
    <w:rsid w:val="00585CAF"/>
    <w:rsid w:val="005863E1"/>
    <w:rsid w:val="00586942"/>
    <w:rsid w:val="0058782C"/>
    <w:rsid w:val="00590A65"/>
    <w:rsid w:val="00590E1B"/>
    <w:rsid w:val="00591261"/>
    <w:rsid w:val="005925A2"/>
    <w:rsid w:val="00592C1E"/>
    <w:rsid w:val="00592FD1"/>
    <w:rsid w:val="005930D8"/>
    <w:rsid w:val="00593A4C"/>
    <w:rsid w:val="00593AA0"/>
    <w:rsid w:val="00594012"/>
    <w:rsid w:val="00594083"/>
    <w:rsid w:val="0059457F"/>
    <w:rsid w:val="00594C7A"/>
    <w:rsid w:val="00595367"/>
    <w:rsid w:val="0059623E"/>
    <w:rsid w:val="00596706"/>
    <w:rsid w:val="005972EB"/>
    <w:rsid w:val="005976C0"/>
    <w:rsid w:val="005A04A2"/>
    <w:rsid w:val="005A0D43"/>
    <w:rsid w:val="005A1782"/>
    <w:rsid w:val="005A1A04"/>
    <w:rsid w:val="005A2336"/>
    <w:rsid w:val="005A2775"/>
    <w:rsid w:val="005A352C"/>
    <w:rsid w:val="005A3AA1"/>
    <w:rsid w:val="005A3BC0"/>
    <w:rsid w:val="005A4A05"/>
    <w:rsid w:val="005A4A81"/>
    <w:rsid w:val="005A4EC8"/>
    <w:rsid w:val="005A53BE"/>
    <w:rsid w:val="005A5503"/>
    <w:rsid w:val="005A5536"/>
    <w:rsid w:val="005A5B03"/>
    <w:rsid w:val="005A5EE2"/>
    <w:rsid w:val="005A6507"/>
    <w:rsid w:val="005A7557"/>
    <w:rsid w:val="005A7B04"/>
    <w:rsid w:val="005B0512"/>
    <w:rsid w:val="005B1027"/>
    <w:rsid w:val="005B1498"/>
    <w:rsid w:val="005B152B"/>
    <w:rsid w:val="005B2157"/>
    <w:rsid w:val="005B238D"/>
    <w:rsid w:val="005B349D"/>
    <w:rsid w:val="005B3841"/>
    <w:rsid w:val="005B4279"/>
    <w:rsid w:val="005B4733"/>
    <w:rsid w:val="005B4DDC"/>
    <w:rsid w:val="005B56D3"/>
    <w:rsid w:val="005B5B56"/>
    <w:rsid w:val="005B66DD"/>
    <w:rsid w:val="005B69EE"/>
    <w:rsid w:val="005B6D8C"/>
    <w:rsid w:val="005B7487"/>
    <w:rsid w:val="005B7CCE"/>
    <w:rsid w:val="005B7D1D"/>
    <w:rsid w:val="005C0B34"/>
    <w:rsid w:val="005C1390"/>
    <w:rsid w:val="005C1449"/>
    <w:rsid w:val="005C1D6B"/>
    <w:rsid w:val="005C284D"/>
    <w:rsid w:val="005C29F6"/>
    <w:rsid w:val="005C3AA7"/>
    <w:rsid w:val="005C452A"/>
    <w:rsid w:val="005C4E1A"/>
    <w:rsid w:val="005C5F26"/>
    <w:rsid w:val="005C5FE4"/>
    <w:rsid w:val="005C6166"/>
    <w:rsid w:val="005C6B42"/>
    <w:rsid w:val="005C6F82"/>
    <w:rsid w:val="005C76EC"/>
    <w:rsid w:val="005C7ED7"/>
    <w:rsid w:val="005D073C"/>
    <w:rsid w:val="005D162F"/>
    <w:rsid w:val="005D207C"/>
    <w:rsid w:val="005D28FB"/>
    <w:rsid w:val="005D2FA7"/>
    <w:rsid w:val="005D3616"/>
    <w:rsid w:val="005D4211"/>
    <w:rsid w:val="005D4A9D"/>
    <w:rsid w:val="005D5632"/>
    <w:rsid w:val="005D5C64"/>
    <w:rsid w:val="005D6255"/>
    <w:rsid w:val="005D6276"/>
    <w:rsid w:val="005D64EF"/>
    <w:rsid w:val="005D6F04"/>
    <w:rsid w:val="005E0D82"/>
    <w:rsid w:val="005E1506"/>
    <w:rsid w:val="005E19C5"/>
    <w:rsid w:val="005E1FB6"/>
    <w:rsid w:val="005E2163"/>
    <w:rsid w:val="005E261E"/>
    <w:rsid w:val="005E3AAF"/>
    <w:rsid w:val="005E3B78"/>
    <w:rsid w:val="005E46B4"/>
    <w:rsid w:val="005E4879"/>
    <w:rsid w:val="005E49C4"/>
    <w:rsid w:val="005E4ACC"/>
    <w:rsid w:val="005E4D0C"/>
    <w:rsid w:val="005E66C4"/>
    <w:rsid w:val="005E6AB3"/>
    <w:rsid w:val="005E6B34"/>
    <w:rsid w:val="005E7D38"/>
    <w:rsid w:val="005E7E30"/>
    <w:rsid w:val="005F0246"/>
    <w:rsid w:val="005F1549"/>
    <w:rsid w:val="005F1748"/>
    <w:rsid w:val="005F2706"/>
    <w:rsid w:val="005F30B8"/>
    <w:rsid w:val="005F3256"/>
    <w:rsid w:val="005F3F04"/>
    <w:rsid w:val="005F5F5F"/>
    <w:rsid w:val="005F63B3"/>
    <w:rsid w:val="005F736A"/>
    <w:rsid w:val="0060059E"/>
    <w:rsid w:val="0060097E"/>
    <w:rsid w:val="00601123"/>
    <w:rsid w:val="006019F4"/>
    <w:rsid w:val="00602518"/>
    <w:rsid w:val="00602947"/>
    <w:rsid w:val="00602AA6"/>
    <w:rsid w:val="00603BB8"/>
    <w:rsid w:val="00604169"/>
    <w:rsid w:val="006041C2"/>
    <w:rsid w:val="00604628"/>
    <w:rsid w:val="00605069"/>
    <w:rsid w:val="00605718"/>
    <w:rsid w:val="00605BB6"/>
    <w:rsid w:val="00605F75"/>
    <w:rsid w:val="00606179"/>
    <w:rsid w:val="00606AD0"/>
    <w:rsid w:val="00606E4F"/>
    <w:rsid w:val="00607F0E"/>
    <w:rsid w:val="00607FEC"/>
    <w:rsid w:val="0061006B"/>
    <w:rsid w:val="00610B20"/>
    <w:rsid w:val="00611BB9"/>
    <w:rsid w:val="00611DF4"/>
    <w:rsid w:val="00612009"/>
    <w:rsid w:val="00612490"/>
    <w:rsid w:val="006131BB"/>
    <w:rsid w:val="0061362F"/>
    <w:rsid w:val="0061393C"/>
    <w:rsid w:val="00613D8A"/>
    <w:rsid w:val="006156CE"/>
    <w:rsid w:val="006159FC"/>
    <w:rsid w:val="00616659"/>
    <w:rsid w:val="00616781"/>
    <w:rsid w:val="00616F06"/>
    <w:rsid w:val="00616F13"/>
    <w:rsid w:val="00617467"/>
    <w:rsid w:val="00621B6D"/>
    <w:rsid w:val="00623FEE"/>
    <w:rsid w:val="006242C4"/>
    <w:rsid w:val="0062571E"/>
    <w:rsid w:val="00625B85"/>
    <w:rsid w:val="00626832"/>
    <w:rsid w:val="00627EF3"/>
    <w:rsid w:val="00630442"/>
    <w:rsid w:val="00630968"/>
    <w:rsid w:val="00630AD6"/>
    <w:rsid w:val="0063112E"/>
    <w:rsid w:val="0063118E"/>
    <w:rsid w:val="0063161A"/>
    <w:rsid w:val="00631FD4"/>
    <w:rsid w:val="00631FE4"/>
    <w:rsid w:val="0063325A"/>
    <w:rsid w:val="00633A8E"/>
    <w:rsid w:val="00633CB1"/>
    <w:rsid w:val="0063418C"/>
    <w:rsid w:val="00634928"/>
    <w:rsid w:val="00634BD7"/>
    <w:rsid w:val="006354C6"/>
    <w:rsid w:val="0063550F"/>
    <w:rsid w:val="00635750"/>
    <w:rsid w:val="00635D5C"/>
    <w:rsid w:val="0063609E"/>
    <w:rsid w:val="00636F41"/>
    <w:rsid w:val="006371DE"/>
    <w:rsid w:val="006406EE"/>
    <w:rsid w:val="0064071B"/>
    <w:rsid w:val="00641DBF"/>
    <w:rsid w:val="00642367"/>
    <w:rsid w:val="00642690"/>
    <w:rsid w:val="00642B26"/>
    <w:rsid w:val="00642CC2"/>
    <w:rsid w:val="00643EEE"/>
    <w:rsid w:val="00645AD9"/>
    <w:rsid w:val="0064637D"/>
    <w:rsid w:val="00646A0A"/>
    <w:rsid w:val="00646AAB"/>
    <w:rsid w:val="00647144"/>
    <w:rsid w:val="00647200"/>
    <w:rsid w:val="0064730B"/>
    <w:rsid w:val="0064746D"/>
    <w:rsid w:val="0065021E"/>
    <w:rsid w:val="0065077F"/>
    <w:rsid w:val="00650C26"/>
    <w:rsid w:val="00650CC5"/>
    <w:rsid w:val="006519FF"/>
    <w:rsid w:val="00651BF5"/>
    <w:rsid w:val="00651FA9"/>
    <w:rsid w:val="00652211"/>
    <w:rsid w:val="006528DE"/>
    <w:rsid w:val="00653071"/>
    <w:rsid w:val="00653498"/>
    <w:rsid w:val="006534EA"/>
    <w:rsid w:val="00653BE3"/>
    <w:rsid w:val="00653D18"/>
    <w:rsid w:val="00654212"/>
    <w:rsid w:val="00654BC5"/>
    <w:rsid w:val="00655EA8"/>
    <w:rsid w:val="006565A5"/>
    <w:rsid w:val="00656E37"/>
    <w:rsid w:val="00657038"/>
    <w:rsid w:val="006607CB"/>
    <w:rsid w:val="00661042"/>
    <w:rsid w:val="006612C0"/>
    <w:rsid w:val="00661E2C"/>
    <w:rsid w:val="00662EDB"/>
    <w:rsid w:val="006641DB"/>
    <w:rsid w:val="00664210"/>
    <w:rsid w:val="00664C8E"/>
    <w:rsid w:val="0066592C"/>
    <w:rsid w:val="0066631B"/>
    <w:rsid w:val="006677AD"/>
    <w:rsid w:val="00667CCD"/>
    <w:rsid w:val="00670CAA"/>
    <w:rsid w:val="0067138E"/>
    <w:rsid w:val="006713CC"/>
    <w:rsid w:val="006718B4"/>
    <w:rsid w:val="006718FD"/>
    <w:rsid w:val="00671E36"/>
    <w:rsid w:val="0067237C"/>
    <w:rsid w:val="006727B5"/>
    <w:rsid w:val="00672F9A"/>
    <w:rsid w:val="006734CF"/>
    <w:rsid w:val="00674009"/>
    <w:rsid w:val="006747B6"/>
    <w:rsid w:val="00674A32"/>
    <w:rsid w:val="00674CBF"/>
    <w:rsid w:val="00674D94"/>
    <w:rsid w:val="0067567F"/>
    <w:rsid w:val="00675B3F"/>
    <w:rsid w:val="00675BA3"/>
    <w:rsid w:val="00676D59"/>
    <w:rsid w:val="00677241"/>
    <w:rsid w:val="00677A19"/>
    <w:rsid w:val="00680885"/>
    <w:rsid w:val="006812BE"/>
    <w:rsid w:val="00681761"/>
    <w:rsid w:val="00681C38"/>
    <w:rsid w:val="00681FEF"/>
    <w:rsid w:val="006821B4"/>
    <w:rsid w:val="0068269A"/>
    <w:rsid w:val="006848D9"/>
    <w:rsid w:val="00684AFF"/>
    <w:rsid w:val="00684B97"/>
    <w:rsid w:val="006852F4"/>
    <w:rsid w:val="0068765A"/>
    <w:rsid w:val="006879F4"/>
    <w:rsid w:val="00690C31"/>
    <w:rsid w:val="0069325C"/>
    <w:rsid w:val="0069382F"/>
    <w:rsid w:val="006943CD"/>
    <w:rsid w:val="006945AF"/>
    <w:rsid w:val="0069494E"/>
    <w:rsid w:val="00694AE3"/>
    <w:rsid w:val="006953B9"/>
    <w:rsid w:val="0069777A"/>
    <w:rsid w:val="00697D19"/>
    <w:rsid w:val="006A0282"/>
    <w:rsid w:val="006A0325"/>
    <w:rsid w:val="006A1403"/>
    <w:rsid w:val="006A17B0"/>
    <w:rsid w:val="006A1933"/>
    <w:rsid w:val="006A1B7D"/>
    <w:rsid w:val="006A2870"/>
    <w:rsid w:val="006A2957"/>
    <w:rsid w:val="006A2A7A"/>
    <w:rsid w:val="006A3898"/>
    <w:rsid w:val="006A3AFB"/>
    <w:rsid w:val="006A3BB4"/>
    <w:rsid w:val="006A3D6A"/>
    <w:rsid w:val="006A40DA"/>
    <w:rsid w:val="006A432C"/>
    <w:rsid w:val="006A49BC"/>
    <w:rsid w:val="006A4B4A"/>
    <w:rsid w:val="006A5404"/>
    <w:rsid w:val="006A58CA"/>
    <w:rsid w:val="006A5E4E"/>
    <w:rsid w:val="006A6303"/>
    <w:rsid w:val="006A65AD"/>
    <w:rsid w:val="006A6C3E"/>
    <w:rsid w:val="006A77DB"/>
    <w:rsid w:val="006A7FD1"/>
    <w:rsid w:val="006B033C"/>
    <w:rsid w:val="006B068C"/>
    <w:rsid w:val="006B09A5"/>
    <w:rsid w:val="006B09AE"/>
    <w:rsid w:val="006B16BD"/>
    <w:rsid w:val="006B1F53"/>
    <w:rsid w:val="006B23DA"/>
    <w:rsid w:val="006B2740"/>
    <w:rsid w:val="006B3800"/>
    <w:rsid w:val="006B3BA5"/>
    <w:rsid w:val="006B3DF5"/>
    <w:rsid w:val="006B4275"/>
    <w:rsid w:val="006B5BD8"/>
    <w:rsid w:val="006B6737"/>
    <w:rsid w:val="006B6831"/>
    <w:rsid w:val="006B72D3"/>
    <w:rsid w:val="006B73C8"/>
    <w:rsid w:val="006C19DC"/>
    <w:rsid w:val="006C26CC"/>
    <w:rsid w:val="006C294B"/>
    <w:rsid w:val="006C37B2"/>
    <w:rsid w:val="006C3BB5"/>
    <w:rsid w:val="006C3CBF"/>
    <w:rsid w:val="006C41FB"/>
    <w:rsid w:val="006C4D8D"/>
    <w:rsid w:val="006C6450"/>
    <w:rsid w:val="006C686B"/>
    <w:rsid w:val="006C7AD1"/>
    <w:rsid w:val="006D0AF8"/>
    <w:rsid w:val="006D0E9E"/>
    <w:rsid w:val="006D1056"/>
    <w:rsid w:val="006D1407"/>
    <w:rsid w:val="006D2BEC"/>
    <w:rsid w:val="006D305C"/>
    <w:rsid w:val="006D3C9B"/>
    <w:rsid w:val="006D41F2"/>
    <w:rsid w:val="006D58F9"/>
    <w:rsid w:val="006D6205"/>
    <w:rsid w:val="006D62D5"/>
    <w:rsid w:val="006D63E9"/>
    <w:rsid w:val="006D7F35"/>
    <w:rsid w:val="006E029D"/>
    <w:rsid w:val="006E23A9"/>
    <w:rsid w:val="006E299B"/>
    <w:rsid w:val="006E384E"/>
    <w:rsid w:val="006E4934"/>
    <w:rsid w:val="006E4B4C"/>
    <w:rsid w:val="006E506D"/>
    <w:rsid w:val="006E590D"/>
    <w:rsid w:val="006E60FD"/>
    <w:rsid w:val="006E77D5"/>
    <w:rsid w:val="006F020F"/>
    <w:rsid w:val="006F1C2B"/>
    <w:rsid w:val="006F1D10"/>
    <w:rsid w:val="006F2109"/>
    <w:rsid w:val="006F214E"/>
    <w:rsid w:val="006F2619"/>
    <w:rsid w:val="006F3291"/>
    <w:rsid w:val="006F40AD"/>
    <w:rsid w:val="006F42D1"/>
    <w:rsid w:val="006F47AE"/>
    <w:rsid w:val="006F6171"/>
    <w:rsid w:val="006F688A"/>
    <w:rsid w:val="006F6D4E"/>
    <w:rsid w:val="006F7809"/>
    <w:rsid w:val="006F78EA"/>
    <w:rsid w:val="006F7BA1"/>
    <w:rsid w:val="00700445"/>
    <w:rsid w:val="00700632"/>
    <w:rsid w:val="0070115D"/>
    <w:rsid w:val="00702559"/>
    <w:rsid w:val="00704636"/>
    <w:rsid w:val="00704A02"/>
    <w:rsid w:val="00705AFD"/>
    <w:rsid w:val="007060E0"/>
    <w:rsid w:val="007065A8"/>
    <w:rsid w:val="00706763"/>
    <w:rsid w:val="00706FA3"/>
    <w:rsid w:val="00707433"/>
    <w:rsid w:val="00710041"/>
    <w:rsid w:val="00710F85"/>
    <w:rsid w:val="00711670"/>
    <w:rsid w:val="00712989"/>
    <w:rsid w:val="00712CF0"/>
    <w:rsid w:val="00712EAB"/>
    <w:rsid w:val="00713054"/>
    <w:rsid w:val="00715297"/>
    <w:rsid w:val="00715419"/>
    <w:rsid w:val="0071771A"/>
    <w:rsid w:val="0072032E"/>
    <w:rsid w:val="007211AA"/>
    <w:rsid w:val="00724889"/>
    <w:rsid w:val="00724916"/>
    <w:rsid w:val="0072500D"/>
    <w:rsid w:val="007266D8"/>
    <w:rsid w:val="00726762"/>
    <w:rsid w:val="00726B2C"/>
    <w:rsid w:val="00726C5F"/>
    <w:rsid w:val="007303D2"/>
    <w:rsid w:val="00730C6F"/>
    <w:rsid w:val="00731850"/>
    <w:rsid w:val="007328E2"/>
    <w:rsid w:val="007329A2"/>
    <w:rsid w:val="00732BD8"/>
    <w:rsid w:val="00733077"/>
    <w:rsid w:val="007332E0"/>
    <w:rsid w:val="00733517"/>
    <w:rsid w:val="00733CD6"/>
    <w:rsid w:val="00735CAD"/>
    <w:rsid w:val="00735FB9"/>
    <w:rsid w:val="0073737B"/>
    <w:rsid w:val="0073793B"/>
    <w:rsid w:val="00737C8C"/>
    <w:rsid w:val="00740077"/>
    <w:rsid w:val="00741875"/>
    <w:rsid w:val="00742026"/>
    <w:rsid w:val="0074308A"/>
    <w:rsid w:val="00743D47"/>
    <w:rsid w:val="00744098"/>
    <w:rsid w:val="00745036"/>
    <w:rsid w:val="00745564"/>
    <w:rsid w:val="00745E43"/>
    <w:rsid w:val="007461E0"/>
    <w:rsid w:val="00747A2A"/>
    <w:rsid w:val="00752F08"/>
    <w:rsid w:val="00753961"/>
    <w:rsid w:val="00754161"/>
    <w:rsid w:val="00754877"/>
    <w:rsid w:val="007549C1"/>
    <w:rsid w:val="00755601"/>
    <w:rsid w:val="00755ACD"/>
    <w:rsid w:val="00755B21"/>
    <w:rsid w:val="00755BBB"/>
    <w:rsid w:val="00755CEC"/>
    <w:rsid w:val="00755FEA"/>
    <w:rsid w:val="007560EC"/>
    <w:rsid w:val="00756210"/>
    <w:rsid w:val="007562B1"/>
    <w:rsid w:val="00756E50"/>
    <w:rsid w:val="007575C7"/>
    <w:rsid w:val="00757A4B"/>
    <w:rsid w:val="00757B82"/>
    <w:rsid w:val="00757C67"/>
    <w:rsid w:val="00761510"/>
    <w:rsid w:val="0076238B"/>
    <w:rsid w:val="0076439C"/>
    <w:rsid w:val="00764B54"/>
    <w:rsid w:val="00765876"/>
    <w:rsid w:val="007659B0"/>
    <w:rsid w:val="00765EE7"/>
    <w:rsid w:val="00766168"/>
    <w:rsid w:val="007667EB"/>
    <w:rsid w:val="007669AE"/>
    <w:rsid w:val="00767791"/>
    <w:rsid w:val="00770154"/>
    <w:rsid w:val="007720EB"/>
    <w:rsid w:val="00772293"/>
    <w:rsid w:val="00772771"/>
    <w:rsid w:val="00772818"/>
    <w:rsid w:val="0077300A"/>
    <w:rsid w:val="00773E47"/>
    <w:rsid w:val="0077404B"/>
    <w:rsid w:val="00774F42"/>
    <w:rsid w:val="0077500E"/>
    <w:rsid w:val="0077536B"/>
    <w:rsid w:val="00775783"/>
    <w:rsid w:val="00775800"/>
    <w:rsid w:val="00775C9E"/>
    <w:rsid w:val="007762FD"/>
    <w:rsid w:val="00776B25"/>
    <w:rsid w:val="0077700C"/>
    <w:rsid w:val="00777CDD"/>
    <w:rsid w:val="00777E9E"/>
    <w:rsid w:val="00777F4D"/>
    <w:rsid w:val="007804FF"/>
    <w:rsid w:val="0078174A"/>
    <w:rsid w:val="00781E3C"/>
    <w:rsid w:val="00781ECB"/>
    <w:rsid w:val="00782C41"/>
    <w:rsid w:val="007832F8"/>
    <w:rsid w:val="00783776"/>
    <w:rsid w:val="00783AEC"/>
    <w:rsid w:val="00783B56"/>
    <w:rsid w:val="00783BE1"/>
    <w:rsid w:val="00784093"/>
    <w:rsid w:val="007858D3"/>
    <w:rsid w:val="007868A2"/>
    <w:rsid w:val="00786B6E"/>
    <w:rsid w:val="00786BF9"/>
    <w:rsid w:val="00787559"/>
    <w:rsid w:val="00787C32"/>
    <w:rsid w:val="00787FBD"/>
    <w:rsid w:val="007900C5"/>
    <w:rsid w:val="007902B8"/>
    <w:rsid w:val="0079057E"/>
    <w:rsid w:val="00790A8B"/>
    <w:rsid w:val="0079268B"/>
    <w:rsid w:val="00793115"/>
    <w:rsid w:val="007940D0"/>
    <w:rsid w:val="00794785"/>
    <w:rsid w:val="007957A7"/>
    <w:rsid w:val="00796345"/>
    <w:rsid w:val="007976FB"/>
    <w:rsid w:val="00797C5E"/>
    <w:rsid w:val="007A0312"/>
    <w:rsid w:val="007A0376"/>
    <w:rsid w:val="007A1CA3"/>
    <w:rsid w:val="007A1CDD"/>
    <w:rsid w:val="007A38DB"/>
    <w:rsid w:val="007A3A78"/>
    <w:rsid w:val="007A4801"/>
    <w:rsid w:val="007A52E1"/>
    <w:rsid w:val="007A56B6"/>
    <w:rsid w:val="007A5B2D"/>
    <w:rsid w:val="007A5F84"/>
    <w:rsid w:val="007A6E95"/>
    <w:rsid w:val="007A6F93"/>
    <w:rsid w:val="007A7BFA"/>
    <w:rsid w:val="007B0803"/>
    <w:rsid w:val="007B0C06"/>
    <w:rsid w:val="007B1222"/>
    <w:rsid w:val="007B185B"/>
    <w:rsid w:val="007B1B9E"/>
    <w:rsid w:val="007B2398"/>
    <w:rsid w:val="007B27AB"/>
    <w:rsid w:val="007B2B43"/>
    <w:rsid w:val="007B31C0"/>
    <w:rsid w:val="007B32A9"/>
    <w:rsid w:val="007B3797"/>
    <w:rsid w:val="007B4B9F"/>
    <w:rsid w:val="007B5BD7"/>
    <w:rsid w:val="007B5CC4"/>
    <w:rsid w:val="007B6ED4"/>
    <w:rsid w:val="007C02AE"/>
    <w:rsid w:val="007C0C19"/>
    <w:rsid w:val="007C243B"/>
    <w:rsid w:val="007C3039"/>
    <w:rsid w:val="007C325A"/>
    <w:rsid w:val="007C594F"/>
    <w:rsid w:val="007C63BD"/>
    <w:rsid w:val="007C6F0C"/>
    <w:rsid w:val="007C72F0"/>
    <w:rsid w:val="007C736E"/>
    <w:rsid w:val="007D2384"/>
    <w:rsid w:val="007D37EA"/>
    <w:rsid w:val="007D390C"/>
    <w:rsid w:val="007D4001"/>
    <w:rsid w:val="007D4137"/>
    <w:rsid w:val="007D4D43"/>
    <w:rsid w:val="007D5106"/>
    <w:rsid w:val="007D56F6"/>
    <w:rsid w:val="007D64E1"/>
    <w:rsid w:val="007D7422"/>
    <w:rsid w:val="007D7AED"/>
    <w:rsid w:val="007D7B89"/>
    <w:rsid w:val="007E0615"/>
    <w:rsid w:val="007E1BBA"/>
    <w:rsid w:val="007E2D08"/>
    <w:rsid w:val="007E2E06"/>
    <w:rsid w:val="007E3B1A"/>
    <w:rsid w:val="007E3E76"/>
    <w:rsid w:val="007E3F0A"/>
    <w:rsid w:val="007E4A6C"/>
    <w:rsid w:val="007E501C"/>
    <w:rsid w:val="007E5414"/>
    <w:rsid w:val="007E54AF"/>
    <w:rsid w:val="007E5DB5"/>
    <w:rsid w:val="007E744F"/>
    <w:rsid w:val="007F0315"/>
    <w:rsid w:val="007F0658"/>
    <w:rsid w:val="007F07CE"/>
    <w:rsid w:val="007F08ED"/>
    <w:rsid w:val="007F0EF5"/>
    <w:rsid w:val="007F13A0"/>
    <w:rsid w:val="007F14C2"/>
    <w:rsid w:val="007F1816"/>
    <w:rsid w:val="007F18F7"/>
    <w:rsid w:val="007F2B65"/>
    <w:rsid w:val="007F36A5"/>
    <w:rsid w:val="007F451C"/>
    <w:rsid w:val="007F46C2"/>
    <w:rsid w:val="007F4B31"/>
    <w:rsid w:val="007F640A"/>
    <w:rsid w:val="007F6DE5"/>
    <w:rsid w:val="007F70D8"/>
    <w:rsid w:val="007F76AC"/>
    <w:rsid w:val="007F7CC8"/>
    <w:rsid w:val="007F7E62"/>
    <w:rsid w:val="0080116C"/>
    <w:rsid w:val="00801C15"/>
    <w:rsid w:val="00801E79"/>
    <w:rsid w:val="00802705"/>
    <w:rsid w:val="008027A9"/>
    <w:rsid w:val="00803494"/>
    <w:rsid w:val="00803FA6"/>
    <w:rsid w:val="008047A9"/>
    <w:rsid w:val="00804F33"/>
    <w:rsid w:val="00805255"/>
    <w:rsid w:val="008058FF"/>
    <w:rsid w:val="00806723"/>
    <w:rsid w:val="00806C3D"/>
    <w:rsid w:val="008102D3"/>
    <w:rsid w:val="008107C8"/>
    <w:rsid w:val="00810D78"/>
    <w:rsid w:val="0081226B"/>
    <w:rsid w:val="00812B4E"/>
    <w:rsid w:val="00812ECB"/>
    <w:rsid w:val="00813E62"/>
    <w:rsid w:val="00813F69"/>
    <w:rsid w:val="008148B6"/>
    <w:rsid w:val="00815AC7"/>
    <w:rsid w:val="00816FF4"/>
    <w:rsid w:val="00817C75"/>
    <w:rsid w:val="00817CAB"/>
    <w:rsid w:val="00817FFE"/>
    <w:rsid w:val="008221A0"/>
    <w:rsid w:val="00822F07"/>
    <w:rsid w:val="00823D7D"/>
    <w:rsid w:val="008241CC"/>
    <w:rsid w:val="00824C53"/>
    <w:rsid w:val="00824FAA"/>
    <w:rsid w:val="00825379"/>
    <w:rsid w:val="00825D81"/>
    <w:rsid w:val="00826434"/>
    <w:rsid w:val="00826BD9"/>
    <w:rsid w:val="00826BF0"/>
    <w:rsid w:val="00826EC8"/>
    <w:rsid w:val="00826F68"/>
    <w:rsid w:val="00827A07"/>
    <w:rsid w:val="00832C1E"/>
    <w:rsid w:val="008333CE"/>
    <w:rsid w:val="008336A5"/>
    <w:rsid w:val="008338F3"/>
    <w:rsid w:val="00833AF0"/>
    <w:rsid w:val="0083457A"/>
    <w:rsid w:val="00834A4B"/>
    <w:rsid w:val="00835427"/>
    <w:rsid w:val="00835E65"/>
    <w:rsid w:val="00836884"/>
    <w:rsid w:val="008369C1"/>
    <w:rsid w:val="008370E3"/>
    <w:rsid w:val="008372CD"/>
    <w:rsid w:val="008377F7"/>
    <w:rsid w:val="008402BA"/>
    <w:rsid w:val="0084047E"/>
    <w:rsid w:val="008405AB"/>
    <w:rsid w:val="00840CF4"/>
    <w:rsid w:val="00841AC4"/>
    <w:rsid w:val="00841FE1"/>
    <w:rsid w:val="0084206C"/>
    <w:rsid w:val="00842D1D"/>
    <w:rsid w:val="008432F3"/>
    <w:rsid w:val="008435BE"/>
    <w:rsid w:val="008437C2"/>
    <w:rsid w:val="00844F5C"/>
    <w:rsid w:val="00845DFD"/>
    <w:rsid w:val="0084664C"/>
    <w:rsid w:val="0084669A"/>
    <w:rsid w:val="00846FB8"/>
    <w:rsid w:val="00847684"/>
    <w:rsid w:val="00850EBE"/>
    <w:rsid w:val="008513C5"/>
    <w:rsid w:val="0085246E"/>
    <w:rsid w:val="008524CE"/>
    <w:rsid w:val="00853013"/>
    <w:rsid w:val="00853E39"/>
    <w:rsid w:val="0085438A"/>
    <w:rsid w:val="00854D99"/>
    <w:rsid w:val="00854E4E"/>
    <w:rsid w:val="0085544F"/>
    <w:rsid w:val="00855503"/>
    <w:rsid w:val="0085587A"/>
    <w:rsid w:val="008563D1"/>
    <w:rsid w:val="008566ED"/>
    <w:rsid w:val="00856A26"/>
    <w:rsid w:val="00856A7E"/>
    <w:rsid w:val="00856C17"/>
    <w:rsid w:val="008572B1"/>
    <w:rsid w:val="00857697"/>
    <w:rsid w:val="008577BB"/>
    <w:rsid w:val="008579A9"/>
    <w:rsid w:val="0086086A"/>
    <w:rsid w:val="00860D68"/>
    <w:rsid w:val="008611CC"/>
    <w:rsid w:val="00861397"/>
    <w:rsid w:val="00861403"/>
    <w:rsid w:val="008615B5"/>
    <w:rsid w:val="0086170D"/>
    <w:rsid w:val="0086255C"/>
    <w:rsid w:val="00862925"/>
    <w:rsid w:val="0086348B"/>
    <w:rsid w:val="008635DC"/>
    <w:rsid w:val="00863795"/>
    <w:rsid w:val="00863BE3"/>
    <w:rsid w:val="00863E5D"/>
    <w:rsid w:val="00864416"/>
    <w:rsid w:val="00864BB2"/>
    <w:rsid w:val="00865838"/>
    <w:rsid w:val="0086610C"/>
    <w:rsid w:val="00866616"/>
    <w:rsid w:val="008670AB"/>
    <w:rsid w:val="00867DB2"/>
    <w:rsid w:val="008706BA"/>
    <w:rsid w:val="008707D1"/>
    <w:rsid w:val="0087123A"/>
    <w:rsid w:val="0087186E"/>
    <w:rsid w:val="00872983"/>
    <w:rsid w:val="0087324F"/>
    <w:rsid w:val="00873966"/>
    <w:rsid w:val="00874FE2"/>
    <w:rsid w:val="008750F0"/>
    <w:rsid w:val="00875493"/>
    <w:rsid w:val="00875BEF"/>
    <w:rsid w:val="00875C15"/>
    <w:rsid w:val="00875D33"/>
    <w:rsid w:val="008768E5"/>
    <w:rsid w:val="008775CB"/>
    <w:rsid w:val="008812A7"/>
    <w:rsid w:val="0088163C"/>
    <w:rsid w:val="00881A58"/>
    <w:rsid w:val="008829CE"/>
    <w:rsid w:val="0088324F"/>
    <w:rsid w:val="00883785"/>
    <w:rsid w:val="00885254"/>
    <w:rsid w:val="008853DC"/>
    <w:rsid w:val="00885895"/>
    <w:rsid w:val="00886163"/>
    <w:rsid w:val="008861C5"/>
    <w:rsid w:val="008868CC"/>
    <w:rsid w:val="00886C85"/>
    <w:rsid w:val="0088736E"/>
    <w:rsid w:val="008877A7"/>
    <w:rsid w:val="0089037F"/>
    <w:rsid w:val="00890AC2"/>
    <w:rsid w:val="00890E85"/>
    <w:rsid w:val="00890EE1"/>
    <w:rsid w:val="008912BA"/>
    <w:rsid w:val="00891FC7"/>
    <w:rsid w:val="00891FCA"/>
    <w:rsid w:val="00892556"/>
    <w:rsid w:val="008935D8"/>
    <w:rsid w:val="00893B28"/>
    <w:rsid w:val="008952F4"/>
    <w:rsid w:val="008955C0"/>
    <w:rsid w:val="00895626"/>
    <w:rsid w:val="00895748"/>
    <w:rsid w:val="008959B2"/>
    <w:rsid w:val="00895A62"/>
    <w:rsid w:val="00895C49"/>
    <w:rsid w:val="00895F0C"/>
    <w:rsid w:val="00895FF3"/>
    <w:rsid w:val="0089696C"/>
    <w:rsid w:val="0089738C"/>
    <w:rsid w:val="008A1120"/>
    <w:rsid w:val="008A135C"/>
    <w:rsid w:val="008A19AB"/>
    <w:rsid w:val="008A2165"/>
    <w:rsid w:val="008A2C39"/>
    <w:rsid w:val="008A2D5E"/>
    <w:rsid w:val="008A3803"/>
    <w:rsid w:val="008A38EF"/>
    <w:rsid w:val="008A39D0"/>
    <w:rsid w:val="008A3A8C"/>
    <w:rsid w:val="008A3EA7"/>
    <w:rsid w:val="008A4342"/>
    <w:rsid w:val="008A4A56"/>
    <w:rsid w:val="008A579F"/>
    <w:rsid w:val="008A5EC0"/>
    <w:rsid w:val="008A65F7"/>
    <w:rsid w:val="008A6A98"/>
    <w:rsid w:val="008A6FCD"/>
    <w:rsid w:val="008A7B4C"/>
    <w:rsid w:val="008A7BD7"/>
    <w:rsid w:val="008B20F2"/>
    <w:rsid w:val="008B2B0C"/>
    <w:rsid w:val="008B2BA8"/>
    <w:rsid w:val="008B2D6B"/>
    <w:rsid w:val="008B327C"/>
    <w:rsid w:val="008B37A7"/>
    <w:rsid w:val="008B3A23"/>
    <w:rsid w:val="008B3A8D"/>
    <w:rsid w:val="008B3BCC"/>
    <w:rsid w:val="008B3DB6"/>
    <w:rsid w:val="008B3EAC"/>
    <w:rsid w:val="008B4498"/>
    <w:rsid w:val="008B4F15"/>
    <w:rsid w:val="008B5C41"/>
    <w:rsid w:val="008B5D3F"/>
    <w:rsid w:val="008B5F75"/>
    <w:rsid w:val="008B6F9F"/>
    <w:rsid w:val="008B730A"/>
    <w:rsid w:val="008B7475"/>
    <w:rsid w:val="008B7834"/>
    <w:rsid w:val="008B788C"/>
    <w:rsid w:val="008B7960"/>
    <w:rsid w:val="008B7FEE"/>
    <w:rsid w:val="008C0443"/>
    <w:rsid w:val="008C0748"/>
    <w:rsid w:val="008C0BA8"/>
    <w:rsid w:val="008C1421"/>
    <w:rsid w:val="008C1825"/>
    <w:rsid w:val="008C2031"/>
    <w:rsid w:val="008C3963"/>
    <w:rsid w:val="008C4A94"/>
    <w:rsid w:val="008C55CB"/>
    <w:rsid w:val="008C6050"/>
    <w:rsid w:val="008C7C51"/>
    <w:rsid w:val="008C7D6A"/>
    <w:rsid w:val="008D1264"/>
    <w:rsid w:val="008D2A28"/>
    <w:rsid w:val="008D2F1F"/>
    <w:rsid w:val="008D3118"/>
    <w:rsid w:val="008D331A"/>
    <w:rsid w:val="008D349D"/>
    <w:rsid w:val="008D3699"/>
    <w:rsid w:val="008D4213"/>
    <w:rsid w:val="008D5DB3"/>
    <w:rsid w:val="008D5DE6"/>
    <w:rsid w:val="008D6D2C"/>
    <w:rsid w:val="008D7191"/>
    <w:rsid w:val="008E10A0"/>
    <w:rsid w:val="008E265C"/>
    <w:rsid w:val="008E38FA"/>
    <w:rsid w:val="008E4511"/>
    <w:rsid w:val="008E460D"/>
    <w:rsid w:val="008E4CD6"/>
    <w:rsid w:val="008E4D6A"/>
    <w:rsid w:val="008E59D3"/>
    <w:rsid w:val="008E6489"/>
    <w:rsid w:val="008E7165"/>
    <w:rsid w:val="008E77CA"/>
    <w:rsid w:val="008E7806"/>
    <w:rsid w:val="008E7D55"/>
    <w:rsid w:val="008F0841"/>
    <w:rsid w:val="008F0B0C"/>
    <w:rsid w:val="008F0B89"/>
    <w:rsid w:val="008F2386"/>
    <w:rsid w:val="008F272D"/>
    <w:rsid w:val="008F2B68"/>
    <w:rsid w:val="008F3058"/>
    <w:rsid w:val="008F4968"/>
    <w:rsid w:val="008F496B"/>
    <w:rsid w:val="008F4F35"/>
    <w:rsid w:val="008F508C"/>
    <w:rsid w:val="008F5665"/>
    <w:rsid w:val="008F61DA"/>
    <w:rsid w:val="008F6AE3"/>
    <w:rsid w:val="00900157"/>
    <w:rsid w:val="0090023B"/>
    <w:rsid w:val="00902EA8"/>
    <w:rsid w:val="00902F6B"/>
    <w:rsid w:val="0090373D"/>
    <w:rsid w:val="00904837"/>
    <w:rsid w:val="00904925"/>
    <w:rsid w:val="00905957"/>
    <w:rsid w:val="0090653E"/>
    <w:rsid w:val="00906C3F"/>
    <w:rsid w:val="0090700A"/>
    <w:rsid w:val="00907A07"/>
    <w:rsid w:val="009104F6"/>
    <w:rsid w:val="009105FB"/>
    <w:rsid w:val="009112CC"/>
    <w:rsid w:val="009113C9"/>
    <w:rsid w:val="009114CD"/>
    <w:rsid w:val="00911E9E"/>
    <w:rsid w:val="00912182"/>
    <w:rsid w:val="00913B61"/>
    <w:rsid w:val="009143A2"/>
    <w:rsid w:val="00914B0F"/>
    <w:rsid w:val="00914EDC"/>
    <w:rsid w:val="0091528B"/>
    <w:rsid w:val="00915614"/>
    <w:rsid w:val="00916DA1"/>
    <w:rsid w:val="0091728E"/>
    <w:rsid w:val="00917B17"/>
    <w:rsid w:val="0092177E"/>
    <w:rsid w:val="00922DA7"/>
    <w:rsid w:val="00923625"/>
    <w:rsid w:val="00923C2B"/>
    <w:rsid w:val="00923F9D"/>
    <w:rsid w:val="00924054"/>
    <w:rsid w:val="00924176"/>
    <w:rsid w:val="0092542F"/>
    <w:rsid w:val="00925E10"/>
    <w:rsid w:val="00926EF3"/>
    <w:rsid w:val="00926F98"/>
    <w:rsid w:val="009305C4"/>
    <w:rsid w:val="00931180"/>
    <w:rsid w:val="009336D6"/>
    <w:rsid w:val="009339A6"/>
    <w:rsid w:val="00933BB5"/>
    <w:rsid w:val="00933F89"/>
    <w:rsid w:val="00934690"/>
    <w:rsid w:val="009356B8"/>
    <w:rsid w:val="0093579C"/>
    <w:rsid w:val="009358C6"/>
    <w:rsid w:val="0093608E"/>
    <w:rsid w:val="00936179"/>
    <w:rsid w:val="00937B88"/>
    <w:rsid w:val="00940053"/>
    <w:rsid w:val="0094048E"/>
    <w:rsid w:val="00940663"/>
    <w:rsid w:val="009416EA"/>
    <w:rsid w:val="0094240C"/>
    <w:rsid w:val="009425CD"/>
    <w:rsid w:val="0094316C"/>
    <w:rsid w:val="009436ED"/>
    <w:rsid w:val="00943A4B"/>
    <w:rsid w:val="00944747"/>
    <w:rsid w:val="009451AE"/>
    <w:rsid w:val="00945297"/>
    <w:rsid w:val="00945A3A"/>
    <w:rsid w:val="00945B42"/>
    <w:rsid w:val="00945BE0"/>
    <w:rsid w:val="00945EAC"/>
    <w:rsid w:val="009466BA"/>
    <w:rsid w:val="00946B04"/>
    <w:rsid w:val="009501AD"/>
    <w:rsid w:val="0095098F"/>
    <w:rsid w:val="009513A3"/>
    <w:rsid w:val="0095281D"/>
    <w:rsid w:val="00953B16"/>
    <w:rsid w:val="00953CBA"/>
    <w:rsid w:val="00954143"/>
    <w:rsid w:val="00955707"/>
    <w:rsid w:val="009557C2"/>
    <w:rsid w:val="00956B00"/>
    <w:rsid w:val="00956C16"/>
    <w:rsid w:val="00956F21"/>
    <w:rsid w:val="00956FF5"/>
    <w:rsid w:val="00957108"/>
    <w:rsid w:val="00961104"/>
    <w:rsid w:val="009611E5"/>
    <w:rsid w:val="00961646"/>
    <w:rsid w:val="009622C6"/>
    <w:rsid w:val="0096232E"/>
    <w:rsid w:val="00962FFF"/>
    <w:rsid w:val="009642A4"/>
    <w:rsid w:val="009644AB"/>
    <w:rsid w:val="0096483D"/>
    <w:rsid w:val="00964D7B"/>
    <w:rsid w:val="0096507A"/>
    <w:rsid w:val="00965100"/>
    <w:rsid w:val="00965739"/>
    <w:rsid w:val="00965765"/>
    <w:rsid w:val="009664A6"/>
    <w:rsid w:val="0096675F"/>
    <w:rsid w:val="00966A13"/>
    <w:rsid w:val="00966AF1"/>
    <w:rsid w:val="00966C08"/>
    <w:rsid w:val="00970913"/>
    <w:rsid w:val="00970AA9"/>
    <w:rsid w:val="0097125C"/>
    <w:rsid w:val="00971412"/>
    <w:rsid w:val="009714C6"/>
    <w:rsid w:val="00971D73"/>
    <w:rsid w:val="00971FE4"/>
    <w:rsid w:val="009723F6"/>
    <w:rsid w:val="009726D2"/>
    <w:rsid w:val="00973BE6"/>
    <w:rsid w:val="0097482A"/>
    <w:rsid w:val="0097538B"/>
    <w:rsid w:val="0097549D"/>
    <w:rsid w:val="0097608C"/>
    <w:rsid w:val="0097649E"/>
    <w:rsid w:val="00977075"/>
    <w:rsid w:val="0097712C"/>
    <w:rsid w:val="00977166"/>
    <w:rsid w:val="009778A3"/>
    <w:rsid w:val="00977AF2"/>
    <w:rsid w:val="00977D01"/>
    <w:rsid w:val="009807A5"/>
    <w:rsid w:val="009811C7"/>
    <w:rsid w:val="00981965"/>
    <w:rsid w:val="00982A04"/>
    <w:rsid w:val="00982A4E"/>
    <w:rsid w:val="00982ED1"/>
    <w:rsid w:val="009838E5"/>
    <w:rsid w:val="00984017"/>
    <w:rsid w:val="009843B4"/>
    <w:rsid w:val="00984558"/>
    <w:rsid w:val="00985BCE"/>
    <w:rsid w:val="00985DCA"/>
    <w:rsid w:val="009870A8"/>
    <w:rsid w:val="00987A4C"/>
    <w:rsid w:val="00987EDD"/>
    <w:rsid w:val="00990009"/>
    <w:rsid w:val="00990069"/>
    <w:rsid w:val="0099017B"/>
    <w:rsid w:val="0099046F"/>
    <w:rsid w:val="0099088E"/>
    <w:rsid w:val="00991355"/>
    <w:rsid w:val="00991D67"/>
    <w:rsid w:val="009921E6"/>
    <w:rsid w:val="0099257E"/>
    <w:rsid w:val="00993595"/>
    <w:rsid w:val="00996E8C"/>
    <w:rsid w:val="009A0C4B"/>
    <w:rsid w:val="009A1ED4"/>
    <w:rsid w:val="009A222A"/>
    <w:rsid w:val="009A2536"/>
    <w:rsid w:val="009A2EA6"/>
    <w:rsid w:val="009A3149"/>
    <w:rsid w:val="009A4284"/>
    <w:rsid w:val="009A4A23"/>
    <w:rsid w:val="009A4BD5"/>
    <w:rsid w:val="009A506F"/>
    <w:rsid w:val="009A58BF"/>
    <w:rsid w:val="009A5D87"/>
    <w:rsid w:val="009A5FB8"/>
    <w:rsid w:val="009A795D"/>
    <w:rsid w:val="009B00DE"/>
    <w:rsid w:val="009B2390"/>
    <w:rsid w:val="009B460B"/>
    <w:rsid w:val="009B6172"/>
    <w:rsid w:val="009B674D"/>
    <w:rsid w:val="009C0514"/>
    <w:rsid w:val="009C05FE"/>
    <w:rsid w:val="009C0807"/>
    <w:rsid w:val="009C1617"/>
    <w:rsid w:val="009C1885"/>
    <w:rsid w:val="009C1920"/>
    <w:rsid w:val="009C3388"/>
    <w:rsid w:val="009C4521"/>
    <w:rsid w:val="009C4752"/>
    <w:rsid w:val="009C48C8"/>
    <w:rsid w:val="009C4C57"/>
    <w:rsid w:val="009C5619"/>
    <w:rsid w:val="009C6FAE"/>
    <w:rsid w:val="009C7818"/>
    <w:rsid w:val="009C79F2"/>
    <w:rsid w:val="009C7F11"/>
    <w:rsid w:val="009D07B4"/>
    <w:rsid w:val="009D0A7C"/>
    <w:rsid w:val="009D1151"/>
    <w:rsid w:val="009D11EA"/>
    <w:rsid w:val="009D1E85"/>
    <w:rsid w:val="009D2888"/>
    <w:rsid w:val="009D2F04"/>
    <w:rsid w:val="009D306B"/>
    <w:rsid w:val="009D4C79"/>
    <w:rsid w:val="009D4F74"/>
    <w:rsid w:val="009D6F27"/>
    <w:rsid w:val="009D72C4"/>
    <w:rsid w:val="009D72F4"/>
    <w:rsid w:val="009D7C30"/>
    <w:rsid w:val="009E2055"/>
    <w:rsid w:val="009E20A4"/>
    <w:rsid w:val="009E27DA"/>
    <w:rsid w:val="009E2B9B"/>
    <w:rsid w:val="009E3C39"/>
    <w:rsid w:val="009E409F"/>
    <w:rsid w:val="009E4415"/>
    <w:rsid w:val="009E47BD"/>
    <w:rsid w:val="009E6D50"/>
    <w:rsid w:val="009E6E39"/>
    <w:rsid w:val="009F04AA"/>
    <w:rsid w:val="009F2772"/>
    <w:rsid w:val="009F34B7"/>
    <w:rsid w:val="009F46F7"/>
    <w:rsid w:val="009F6A1C"/>
    <w:rsid w:val="009F6B63"/>
    <w:rsid w:val="009F7330"/>
    <w:rsid w:val="009F7784"/>
    <w:rsid w:val="00A00D82"/>
    <w:rsid w:val="00A014A8"/>
    <w:rsid w:val="00A015E0"/>
    <w:rsid w:val="00A02233"/>
    <w:rsid w:val="00A03962"/>
    <w:rsid w:val="00A0398D"/>
    <w:rsid w:val="00A03B75"/>
    <w:rsid w:val="00A041BF"/>
    <w:rsid w:val="00A04441"/>
    <w:rsid w:val="00A05529"/>
    <w:rsid w:val="00A057A8"/>
    <w:rsid w:val="00A06095"/>
    <w:rsid w:val="00A06101"/>
    <w:rsid w:val="00A073C1"/>
    <w:rsid w:val="00A07582"/>
    <w:rsid w:val="00A10E47"/>
    <w:rsid w:val="00A11963"/>
    <w:rsid w:val="00A11D18"/>
    <w:rsid w:val="00A13412"/>
    <w:rsid w:val="00A13B58"/>
    <w:rsid w:val="00A14031"/>
    <w:rsid w:val="00A14981"/>
    <w:rsid w:val="00A1574D"/>
    <w:rsid w:val="00A15DDF"/>
    <w:rsid w:val="00A16284"/>
    <w:rsid w:val="00A16EE3"/>
    <w:rsid w:val="00A1729A"/>
    <w:rsid w:val="00A17495"/>
    <w:rsid w:val="00A177C0"/>
    <w:rsid w:val="00A17A3A"/>
    <w:rsid w:val="00A20142"/>
    <w:rsid w:val="00A20A8F"/>
    <w:rsid w:val="00A21A39"/>
    <w:rsid w:val="00A22409"/>
    <w:rsid w:val="00A235C4"/>
    <w:rsid w:val="00A23722"/>
    <w:rsid w:val="00A23968"/>
    <w:rsid w:val="00A23E47"/>
    <w:rsid w:val="00A24853"/>
    <w:rsid w:val="00A269FF"/>
    <w:rsid w:val="00A26A50"/>
    <w:rsid w:val="00A26CFA"/>
    <w:rsid w:val="00A26FA4"/>
    <w:rsid w:val="00A30B89"/>
    <w:rsid w:val="00A30E8A"/>
    <w:rsid w:val="00A31311"/>
    <w:rsid w:val="00A31D53"/>
    <w:rsid w:val="00A323DA"/>
    <w:rsid w:val="00A325E3"/>
    <w:rsid w:val="00A3268E"/>
    <w:rsid w:val="00A338FD"/>
    <w:rsid w:val="00A3441F"/>
    <w:rsid w:val="00A352F9"/>
    <w:rsid w:val="00A36070"/>
    <w:rsid w:val="00A361D3"/>
    <w:rsid w:val="00A36C8C"/>
    <w:rsid w:val="00A3783D"/>
    <w:rsid w:val="00A40433"/>
    <w:rsid w:val="00A40DA9"/>
    <w:rsid w:val="00A416D5"/>
    <w:rsid w:val="00A41DE3"/>
    <w:rsid w:val="00A42023"/>
    <w:rsid w:val="00A424C6"/>
    <w:rsid w:val="00A42ADF"/>
    <w:rsid w:val="00A42B5E"/>
    <w:rsid w:val="00A43675"/>
    <w:rsid w:val="00A440A7"/>
    <w:rsid w:val="00A443A3"/>
    <w:rsid w:val="00A4446E"/>
    <w:rsid w:val="00A44560"/>
    <w:rsid w:val="00A44726"/>
    <w:rsid w:val="00A45EC3"/>
    <w:rsid w:val="00A46C36"/>
    <w:rsid w:val="00A4719B"/>
    <w:rsid w:val="00A47260"/>
    <w:rsid w:val="00A47F1E"/>
    <w:rsid w:val="00A50E6E"/>
    <w:rsid w:val="00A5205F"/>
    <w:rsid w:val="00A52122"/>
    <w:rsid w:val="00A52515"/>
    <w:rsid w:val="00A52DDE"/>
    <w:rsid w:val="00A53109"/>
    <w:rsid w:val="00A535AE"/>
    <w:rsid w:val="00A53E6E"/>
    <w:rsid w:val="00A54CFD"/>
    <w:rsid w:val="00A551D2"/>
    <w:rsid w:val="00A552E9"/>
    <w:rsid w:val="00A557CD"/>
    <w:rsid w:val="00A561CC"/>
    <w:rsid w:val="00A567C9"/>
    <w:rsid w:val="00A6029E"/>
    <w:rsid w:val="00A60BAB"/>
    <w:rsid w:val="00A60EA0"/>
    <w:rsid w:val="00A6151E"/>
    <w:rsid w:val="00A6152A"/>
    <w:rsid w:val="00A615B7"/>
    <w:rsid w:val="00A619B5"/>
    <w:rsid w:val="00A6432C"/>
    <w:rsid w:val="00A64947"/>
    <w:rsid w:val="00A64ECC"/>
    <w:rsid w:val="00A658B0"/>
    <w:rsid w:val="00A66522"/>
    <w:rsid w:val="00A66CC0"/>
    <w:rsid w:val="00A66D50"/>
    <w:rsid w:val="00A67196"/>
    <w:rsid w:val="00A67E60"/>
    <w:rsid w:val="00A71B4A"/>
    <w:rsid w:val="00A71BF8"/>
    <w:rsid w:val="00A71E2E"/>
    <w:rsid w:val="00A7225E"/>
    <w:rsid w:val="00A72846"/>
    <w:rsid w:val="00A72E43"/>
    <w:rsid w:val="00A73896"/>
    <w:rsid w:val="00A73E37"/>
    <w:rsid w:val="00A7544E"/>
    <w:rsid w:val="00A76C79"/>
    <w:rsid w:val="00A77802"/>
    <w:rsid w:val="00A77843"/>
    <w:rsid w:val="00A77DCB"/>
    <w:rsid w:val="00A8041A"/>
    <w:rsid w:val="00A804B2"/>
    <w:rsid w:val="00A806B6"/>
    <w:rsid w:val="00A820CF"/>
    <w:rsid w:val="00A82558"/>
    <w:rsid w:val="00A82B5D"/>
    <w:rsid w:val="00A82E29"/>
    <w:rsid w:val="00A833AC"/>
    <w:rsid w:val="00A83D78"/>
    <w:rsid w:val="00A83FF4"/>
    <w:rsid w:val="00A840C5"/>
    <w:rsid w:val="00A84380"/>
    <w:rsid w:val="00A855CE"/>
    <w:rsid w:val="00A86A58"/>
    <w:rsid w:val="00A86BAD"/>
    <w:rsid w:val="00A91296"/>
    <w:rsid w:val="00A916DE"/>
    <w:rsid w:val="00A91B5F"/>
    <w:rsid w:val="00A91BF5"/>
    <w:rsid w:val="00A92498"/>
    <w:rsid w:val="00A92F73"/>
    <w:rsid w:val="00A93075"/>
    <w:rsid w:val="00A9315C"/>
    <w:rsid w:val="00A93D4D"/>
    <w:rsid w:val="00A93E81"/>
    <w:rsid w:val="00A9477A"/>
    <w:rsid w:val="00A94EE7"/>
    <w:rsid w:val="00A9611B"/>
    <w:rsid w:val="00A96929"/>
    <w:rsid w:val="00A96C44"/>
    <w:rsid w:val="00A97A04"/>
    <w:rsid w:val="00AA006D"/>
    <w:rsid w:val="00AA0124"/>
    <w:rsid w:val="00AA0580"/>
    <w:rsid w:val="00AA06F2"/>
    <w:rsid w:val="00AA0F6D"/>
    <w:rsid w:val="00AA1562"/>
    <w:rsid w:val="00AA19D8"/>
    <w:rsid w:val="00AA19F5"/>
    <w:rsid w:val="00AA34C5"/>
    <w:rsid w:val="00AA4153"/>
    <w:rsid w:val="00AA4978"/>
    <w:rsid w:val="00AA50FC"/>
    <w:rsid w:val="00AA546E"/>
    <w:rsid w:val="00AA5627"/>
    <w:rsid w:val="00AA56C2"/>
    <w:rsid w:val="00AA5DB7"/>
    <w:rsid w:val="00AA617D"/>
    <w:rsid w:val="00AA725C"/>
    <w:rsid w:val="00AA757A"/>
    <w:rsid w:val="00AA7878"/>
    <w:rsid w:val="00AA7CFF"/>
    <w:rsid w:val="00AA7D26"/>
    <w:rsid w:val="00AA7EEB"/>
    <w:rsid w:val="00AB0FA4"/>
    <w:rsid w:val="00AB122D"/>
    <w:rsid w:val="00AB13EF"/>
    <w:rsid w:val="00AB1EC0"/>
    <w:rsid w:val="00AB217C"/>
    <w:rsid w:val="00AB2354"/>
    <w:rsid w:val="00AB2817"/>
    <w:rsid w:val="00AB283D"/>
    <w:rsid w:val="00AB3544"/>
    <w:rsid w:val="00AB35DA"/>
    <w:rsid w:val="00AB3D1C"/>
    <w:rsid w:val="00AB4743"/>
    <w:rsid w:val="00AB4A93"/>
    <w:rsid w:val="00AB539F"/>
    <w:rsid w:val="00AB59A4"/>
    <w:rsid w:val="00AB5C62"/>
    <w:rsid w:val="00AB5CF6"/>
    <w:rsid w:val="00AB6058"/>
    <w:rsid w:val="00AB62A2"/>
    <w:rsid w:val="00AB69A3"/>
    <w:rsid w:val="00AB7D1C"/>
    <w:rsid w:val="00AB7D48"/>
    <w:rsid w:val="00AB7EF5"/>
    <w:rsid w:val="00AC0060"/>
    <w:rsid w:val="00AC01C3"/>
    <w:rsid w:val="00AC09F3"/>
    <w:rsid w:val="00AC0D57"/>
    <w:rsid w:val="00AC0D95"/>
    <w:rsid w:val="00AC0EF1"/>
    <w:rsid w:val="00AC1960"/>
    <w:rsid w:val="00AC1C83"/>
    <w:rsid w:val="00AC2B25"/>
    <w:rsid w:val="00AC2EBB"/>
    <w:rsid w:val="00AC389E"/>
    <w:rsid w:val="00AC3A3B"/>
    <w:rsid w:val="00AC4FE8"/>
    <w:rsid w:val="00AC514B"/>
    <w:rsid w:val="00AC6D56"/>
    <w:rsid w:val="00AC71B6"/>
    <w:rsid w:val="00AC752C"/>
    <w:rsid w:val="00AC77DA"/>
    <w:rsid w:val="00AD0380"/>
    <w:rsid w:val="00AD0849"/>
    <w:rsid w:val="00AD1C27"/>
    <w:rsid w:val="00AD2186"/>
    <w:rsid w:val="00AD29A9"/>
    <w:rsid w:val="00AD3EFD"/>
    <w:rsid w:val="00AD43AB"/>
    <w:rsid w:val="00AD4998"/>
    <w:rsid w:val="00AD4EAA"/>
    <w:rsid w:val="00AD58F0"/>
    <w:rsid w:val="00AD5E3B"/>
    <w:rsid w:val="00AD6412"/>
    <w:rsid w:val="00AD6E3B"/>
    <w:rsid w:val="00AD6FB5"/>
    <w:rsid w:val="00AD7155"/>
    <w:rsid w:val="00AD745E"/>
    <w:rsid w:val="00AE0042"/>
    <w:rsid w:val="00AE0282"/>
    <w:rsid w:val="00AE084C"/>
    <w:rsid w:val="00AE0AC7"/>
    <w:rsid w:val="00AE1627"/>
    <w:rsid w:val="00AE1CF0"/>
    <w:rsid w:val="00AE386F"/>
    <w:rsid w:val="00AE4243"/>
    <w:rsid w:val="00AE539F"/>
    <w:rsid w:val="00AE548D"/>
    <w:rsid w:val="00AE5942"/>
    <w:rsid w:val="00AE5E18"/>
    <w:rsid w:val="00AE6CE2"/>
    <w:rsid w:val="00AF02D9"/>
    <w:rsid w:val="00AF054E"/>
    <w:rsid w:val="00AF0A99"/>
    <w:rsid w:val="00AF0BDA"/>
    <w:rsid w:val="00AF0F95"/>
    <w:rsid w:val="00AF16B3"/>
    <w:rsid w:val="00AF2294"/>
    <w:rsid w:val="00AF2C53"/>
    <w:rsid w:val="00AF2E12"/>
    <w:rsid w:val="00AF33E5"/>
    <w:rsid w:val="00AF38DD"/>
    <w:rsid w:val="00AF4701"/>
    <w:rsid w:val="00AF4A3C"/>
    <w:rsid w:val="00AF4CBA"/>
    <w:rsid w:val="00AF4E3C"/>
    <w:rsid w:val="00AF5C3E"/>
    <w:rsid w:val="00AF64CC"/>
    <w:rsid w:val="00AF658A"/>
    <w:rsid w:val="00AF6658"/>
    <w:rsid w:val="00AF6839"/>
    <w:rsid w:val="00AF6C78"/>
    <w:rsid w:val="00B0000E"/>
    <w:rsid w:val="00B005E1"/>
    <w:rsid w:val="00B02DDB"/>
    <w:rsid w:val="00B033AF"/>
    <w:rsid w:val="00B03896"/>
    <w:rsid w:val="00B03A5C"/>
    <w:rsid w:val="00B03BAA"/>
    <w:rsid w:val="00B03F37"/>
    <w:rsid w:val="00B0441A"/>
    <w:rsid w:val="00B04894"/>
    <w:rsid w:val="00B05662"/>
    <w:rsid w:val="00B05F82"/>
    <w:rsid w:val="00B062BF"/>
    <w:rsid w:val="00B074B1"/>
    <w:rsid w:val="00B1023E"/>
    <w:rsid w:val="00B10D3F"/>
    <w:rsid w:val="00B11A18"/>
    <w:rsid w:val="00B11BA7"/>
    <w:rsid w:val="00B11CA2"/>
    <w:rsid w:val="00B11F39"/>
    <w:rsid w:val="00B12589"/>
    <w:rsid w:val="00B12885"/>
    <w:rsid w:val="00B130C0"/>
    <w:rsid w:val="00B13B32"/>
    <w:rsid w:val="00B13BA8"/>
    <w:rsid w:val="00B13C96"/>
    <w:rsid w:val="00B154A9"/>
    <w:rsid w:val="00B155E7"/>
    <w:rsid w:val="00B166F3"/>
    <w:rsid w:val="00B176A2"/>
    <w:rsid w:val="00B17FCC"/>
    <w:rsid w:val="00B20054"/>
    <w:rsid w:val="00B202A2"/>
    <w:rsid w:val="00B2030F"/>
    <w:rsid w:val="00B20445"/>
    <w:rsid w:val="00B228F0"/>
    <w:rsid w:val="00B22B8A"/>
    <w:rsid w:val="00B22C3B"/>
    <w:rsid w:val="00B22E96"/>
    <w:rsid w:val="00B2302A"/>
    <w:rsid w:val="00B230A9"/>
    <w:rsid w:val="00B231CD"/>
    <w:rsid w:val="00B23C12"/>
    <w:rsid w:val="00B2460A"/>
    <w:rsid w:val="00B24A33"/>
    <w:rsid w:val="00B24B9B"/>
    <w:rsid w:val="00B25A2C"/>
    <w:rsid w:val="00B25C5E"/>
    <w:rsid w:val="00B25E5B"/>
    <w:rsid w:val="00B260A0"/>
    <w:rsid w:val="00B2624B"/>
    <w:rsid w:val="00B26782"/>
    <w:rsid w:val="00B2681A"/>
    <w:rsid w:val="00B26C07"/>
    <w:rsid w:val="00B27BE1"/>
    <w:rsid w:val="00B3020B"/>
    <w:rsid w:val="00B30489"/>
    <w:rsid w:val="00B30B95"/>
    <w:rsid w:val="00B31209"/>
    <w:rsid w:val="00B3237F"/>
    <w:rsid w:val="00B32816"/>
    <w:rsid w:val="00B33A96"/>
    <w:rsid w:val="00B33DBB"/>
    <w:rsid w:val="00B33E33"/>
    <w:rsid w:val="00B33ECC"/>
    <w:rsid w:val="00B3467C"/>
    <w:rsid w:val="00B3482D"/>
    <w:rsid w:val="00B357A6"/>
    <w:rsid w:val="00B357C9"/>
    <w:rsid w:val="00B36036"/>
    <w:rsid w:val="00B37721"/>
    <w:rsid w:val="00B37E3B"/>
    <w:rsid w:val="00B4082F"/>
    <w:rsid w:val="00B41D55"/>
    <w:rsid w:val="00B42963"/>
    <w:rsid w:val="00B429BF"/>
    <w:rsid w:val="00B42AAE"/>
    <w:rsid w:val="00B42B33"/>
    <w:rsid w:val="00B43B11"/>
    <w:rsid w:val="00B43C0A"/>
    <w:rsid w:val="00B44C35"/>
    <w:rsid w:val="00B44E4D"/>
    <w:rsid w:val="00B450E5"/>
    <w:rsid w:val="00B45CBE"/>
    <w:rsid w:val="00B51DC1"/>
    <w:rsid w:val="00B5211F"/>
    <w:rsid w:val="00B53447"/>
    <w:rsid w:val="00B537BC"/>
    <w:rsid w:val="00B5397C"/>
    <w:rsid w:val="00B53F78"/>
    <w:rsid w:val="00B541FF"/>
    <w:rsid w:val="00B54AFC"/>
    <w:rsid w:val="00B54CDC"/>
    <w:rsid w:val="00B54D65"/>
    <w:rsid w:val="00B55CE2"/>
    <w:rsid w:val="00B55D09"/>
    <w:rsid w:val="00B570D0"/>
    <w:rsid w:val="00B57151"/>
    <w:rsid w:val="00B6010E"/>
    <w:rsid w:val="00B60675"/>
    <w:rsid w:val="00B6079D"/>
    <w:rsid w:val="00B61956"/>
    <w:rsid w:val="00B61D87"/>
    <w:rsid w:val="00B61EDD"/>
    <w:rsid w:val="00B622CE"/>
    <w:rsid w:val="00B62A20"/>
    <w:rsid w:val="00B62A6A"/>
    <w:rsid w:val="00B63290"/>
    <w:rsid w:val="00B633EF"/>
    <w:rsid w:val="00B64CD2"/>
    <w:rsid w:val="00B653F4"/>
    <w:rsid w:val="00B65EB4"/>
    <w:rsid w:val="00B65F59"/>
    <w:rsid w:val="00B660A7"/>
    <w:rsid w:val="00B663A4"/>
    <w:rsid w:val="00B663DA"/>
    <w:rsid w:val="00B67093"/>
    <w:rsid w:val="00B675C3"/>
    <w:rsid w:val="00B679E3"/>
    <w:rsid w:val="00B67D33"/>
    <w:rsid w:val="00B67D3C"/>
    <w:rsid w:val="00B67E80"/>
    <w:rsid w:val="00B70200"/>
    <w:rsid w:val="00B704F7"/>
    <w:rsid w:val="00B71EB3"/>
    <w:rsid w:val="00B7219A"/>
    <w:rsid w:val="00B73335"/>
    <w:rsid w:val="00B73D52"/>
    <w:rsid w:val="00B7469F"/>
    <w:rsid w:val="00B748E1"/>
    <w:rsid w:val="00B74DFE"/>
    <w:rsid w:val="00B75074"/>
    <w:rsid w:val="00B76470"/>
    <w:rsid w:val="00B77F9B"/>
    <w:rsid w:val="00B8014C"/>
    <w:rsid w:val="00B80A2D"/>
    <w:rsid w:val="00B80F99"/>
    <w:rsid w:val="00B81E80"/>
    <w:rsid w:val="00B821ED"/>
    <w:rsid w:val="00B8256D"/>
    <w:rsid w:val="00B82792"/>
    <w:rsid w:val="00B83002"/>
    <w:rsid w:val="00B834B3"/>
    <w:rsid w:val="00B8353B"/>
    <w:rsid w:val="00B83582"/>
    <w:rsid w:val="00B83782"/>
    <w:rsid w:val="00B840FF"/>
    <w:rsid w:val="00B84173"/>
    <w:rsid w:val="00B84B93"/>
    <w:rsid w:val="00B84D9D"/>
    <w:rsid w:val="00B8552D"/>
    <w:rsid w:val="00B87A0B"/>
    <w:rsid w:val="00B90060"/>
    <w:rsid w:val="00B904EF"/>
    <w:rsid w:val="00B90BBE"/>
    <w:rsid w:val="00B9109D"/>
    <w:rsid w:val="00B929E7"/>
    <w:rsid w:val="00B92B95"/>
    <w:rsid w:val="00B934EA"/>
    <w:rsid w:val="00B93D84"/>
    <w:rsid w:val="00B9452A"/>
    <w:rsid w:val="00B95245"/>
    <w:rsid w:val="00B958D0"/>
    <w:rsid w:val="00B95CB5"/>
    <w:rsid w:val="00B95D70"/>
    <w:rsid w:val="00B97355"/>
    <w:rsid w:val="00B9794F"/>
    <w:rsid w:val="00B97A9F"/>
    <w:rsid w:val="00BA0B19"/>
    <w:rsid w:val="00BA10A7"/>
    <w:rsid w:val="00BA1410"/>
    <w:rsid w:val="00BA18F0"/>
    <w:rsid w:val="00BA1AA2"/>
    <w:rsid w:val="00BA1D8B"/>
    <w:rsid w:val="00BA25B7"/>
    <w:rsid w:val="00BA2A31"/>
    <w:rsid w:val="00BA30CB"/>
    <w:rsid w:val="00BA495F"/>
    <w:rsid w:val="00BA521D"/>
    <w:rsid w:val="00BA7B6A"/>
    <w:rsid w:val="00BB122C"/>
    <w:rsid w:val="00BB12B1"/>
    <w:rsid w:val="00BB1CBF"/>
    <w:rsid w:val="00BB22A0"/>
    <w:rsid w:val="00BB2CFC"/>
    <w:rsid w:val="00BB3262"/>
    <w:rsid w:val="00BB3CA5"/>
    <w:rsid w:val="00BB40FD"/>
    <w:rsid w:val="00BB4B58"/>
    <w:rsid w:val="00BB4CE6"/>
    <w:rsid w:val="00BB573A"/>
    <w:rsid w:val="00BB5A0F"/>
    <w:rsid w:val="00BB5F10"/>
    <w:rsid w:val="00BB7554"/>
    <w:rsid w:val="00BB7649"/>
    <w:rsid w:val="00BB771B"/>
    <w:rsid w:val="00BB7C8B"/>
    <w:rsid w:val="00BB7E42"/>
    <w:rsid w:val="00BC0C7F"/>
    <w:rsid w:val="00BC2B2C"/>
    <w:rsid w:val="00BC2FF6"/>
    <w:rsid w:val="00BC33E4"/>
    <w:rsid w:val="00BC3547"/>
    <w:rsid w:val="00BC3745"/>
    <w:rsid w:val="00BC4889"/>
    <w:rsid w:val="00BC5112"/>
    <w:rsid w:val="00BC5471"/>
    <w:rsid w:val="00BC6408"/>
    <w:rsid w:val="00BC703C"/>
    <w:rsid w:val="00BC7209"/>
    <w:rsid w:val="00BD066D"/>
    <w:rsid w:val="00BD17B0"/>
    <w:rsid w:val="00BD273B"/>
    <w:rsid w:val="00BD2BFC"/>
    <w:rsid w:val="00BD433D"/>
    <w:rsid w:val="00BD48AA"/>
    <w:rsid w:val="00BD5E36"/>
    <w:rsid w:val="00BD653D"/>
    <w:rsid w:val="00BD67CA"/>
    <w:rsid w:val="00BD6A5D"/>
    <w:rsid w:val="00BD77C5"/>
    <w:rsid w:val="00BE0B1C"/>
    <w:rsid w:val="00BE118F"/>
    <w:rsid w:val="00BE15BB"/>
    <w:rsid w:val="00BE1BCC"/>
    <w:rsid w:val="00BE1FD2"/>
    <w:rsid w:val="00BE257A"/>
    <w:rsid w:val="00BE2896"/>
    <w:rsid w:val="00BE2EA0"/>
    <w:rsid w:val="00BE3D3F"/>
    <w:rsid w:val="00BE3DB9"/>
    <w:rsid w:val="00BE3F43"/>
    <w:rsid w:val="00BE4342"/>
    <w:rsid w:val="00BE5E31"/>
    <w:rsid w:val="00BE7336"/>
    <w:rsid w:val="00BE7533"/>
    <w:rsid w:val="00BF00ED"/>
    <w:rsid w:val="00BF1534"/>
    <w:rsid w:val="00BF1EDC"/>
    <w:rsid w:val="00BF20FF"/>
    <w:rsid w:val="00BF2814"/>
    <w:rsid w:val="00BF3221"/>
    <w:rsid w:val="00BF329B"/>
    <w:rsid w:val="00BF4676"/>
    <w:rsid w:val="00BF6679"/>
    <w:rsid w:val="00BF6C07"/>
    <w:rsid w:val="00BF6FC4"/>
    <w:rsid w:val="00BF7C22"/>
    <w:rsid w:val="00C003B5"/>
    <w:rsid w:val="00C007BC"/>
    <w:rsid w:val="00C00835"/>
    <w:rsid w:val="00C00BEE"/>
    <w:rsid w:val="00C01AF6"/>
    <w:rsid w:val="00C01B2B"/>
    <w:rsid w:val="00C01D7A"/>
    <w:rsid w:val="00C01FA7"/>
    <w:rsid w:val="00C0265C"/>
    <w:rsid w:val="00C03421"/>
    <w:rsid w:val="00C04520"/>
    <w:rsid w:val="00C04E14"/>
    <w:rsid w:val="00C06FAE"/>
    <w:rsid w:val="00C07029"/>
    <w:rsid w:val="00C072AF"/>
    <w:rsid w:val="00C10054"/>
    <w:rsid w:val="00C1021E"/>
    <w:rsid w:val="00C10EAC"/>
    <w:rsid w:val="00C10FB8"/>
    <w:rsid w:val="00C112AF"/>
    <w:rsid w:val="00C11FCD"/>
    <w:rsid w:val="00C12288"/>
    <w:rsid w:val="00C1256F"/>
    <w:rsid w:val="00C12CB4"/>
    <w:rsid w:val="00C1319A"/>
    <w:rsid w:val="00C13292"/>
    <w:rsid w:val="00C1443C"/>
    <w:rsid w:val="00C14EFB"/>
    <w:rsid w:val="00C150F7"/>
    <w:rsid w:val="00C151E5"/>
    <w:rsid w:val="00C157CE"/>
    <w:rsid w:val="00C15DBB"/>
    <w:rsid w:val="00C1649D"/>
    <w:rsid w:val="00C16D6C"/>
    <w:rsid w:val="00C16E77"/>
    <w:rsid w:val="00C17AD8"/>
    <w:rsid w:val="00C208AE"/>
    <w:rsid w:val="00C20A18"/>
    <w:rsid w:val="00C20CF5"/>
    <w:rsid w:val="00C21717"/>
    <w:rsid w:val="00C217BB"/>
    <w:rsid w:val="00C222ED"/>
    <w:rsid w:val="00C22724"/>
    <w:rsid w:val="00C22B89"/>
    <w:rsid w:val="00C22BDC"/>
    <w:rsid w:val="00C233F8"/>
    <w:rsid w:val="00C240FE"/>
    <w:rsid w:val="00C25E6A"/>
    <w:rsid w:val="00C2627F"/>
    <w:rsid w:val="00C2633B"/>
    <w:rsid w:val="00C278C8"/>
    <w:rsid w:val="00C27938"/>
    <w:rsid w:val="00C30066"/>
    <w:rsid w:val="00C3024F"/>
    <w:rsid w:val="00C3031C"/>
    <w:rsid w:val="00C30562"/>
    <w:rsid w:val="00C312E3"/>
    <w:rsid w:val="00C33101"/>
    <w:rsid w:val="00C33B81"/>
    <w:rsid w:val="00C33C71"/>
    <w:rsid w:val="00C34110"/>
    <w:rsid w:val="00C3482C"/>
    <w:rsid w:val="00C34C8A"/>
    <w:rsid w:val="00C35D66"/>
    <w:rsid w:val="00C35E6C"/>
    <w:rsid w:val="00C365DC"/>
    <w:rsid w:val="00C36629"/>
    <w:rsid w:val="00C36932"/>
    <w:rsid w:val="00C36CE1"/>
    <w:rsid w:val="00C36EB6"/>
    <w:rsid w:val="00C374E5"/>
    <w:rsid w:val="00C37663"/>
    <w:rsid w:val="00C3798A"/>
    <w:rsid w:val="00C400CB"/>
    <w:rsid w:val="00C404A2"/>
    <w:rsid w:val="00C410C4"/>
    <w:rsid w:val="00C42ADC"/>
    <w:rsid w:val="00C42EFD"/>
    <w:rsid w:val="00C43820"/>
    <w:rsid w:val="00C44243"/>
    <w:rsid w:val="00C44D0D"/>
    <w:rsid w:val="00C44EB9"/>
    <w:rsid w:val="00C45223"/>
    <w:rsid w:val="00C453F8"/>
    <w:rsid w:val="00C45C22"/>
    <w:rsid w:val="00C46AA1"/>
    <w:rsid w:val="00C47876"/>
    <w:rsid w:val="00C479C6"/>
    <w:rsid w:val="00C508E0"/>
    <w:rsid w:val="00C51F84"/>
    <w:rsid w:val="00C51F8F"/>
    <w:rsid w:val="00C520DC"/>
    <w:rsid w:val="00C52585"/>
    <w:rsid w:val="00C52FFD"/>
    <w:rsid w:val="00C5306B"/>
    <w:rsid w:val="00C53377"/>
    <w:rsid w:val="00C53413"/>
    <w:rsid w:val="00C538D5"/>
    <w:rsid w:val="00C53EDC"/>
    <w:rsid w:val="00C53FF1"/>
    <w:rsid w:val="00C5408B"/>
    <w:rsid w:val="00C547A0"/>
    <w:rsid w:val="00C54A0B"/>
    <w:rsid w:val="00C54B90"/>
    <w:rsid w:val="00C55009"/>
    <w:rsid w:val="00C551EC"/>
    <w:rsid w:val="00C5559B"/>
    <w:rsid w:val="00C559DB"/>
    <w:rsid w:val="00C55D3A"/>
    <w:rsid w:val="00C561D8"/>
    <w:rsid w:val="00C56739"/>
    <w:rsid w:val="00C57285"/>
    <w:rsid w:val="00C5764B"/>
    <w:rsid w:val="00C57F2C"/>
    <w:rsid w:val="00C604B9"/>
    <w:rsid w:val="00C61713"/>
    <w:rsid w:val="00C617D1"/>
    <w:rsid w:val="00C62752"/>
    <w:rsid w:val="00C627CC"/>
    <w:rsid w:val="00C62903"/>
    <w:rsid w:val="00C6492F"/>
    <w:rsid w:val="00C65B05"/>
    <w:rsid w:val="00C664FD"/>
    <w:rsid w:val="00C66E75"/>
    <w:rsid w:val="00C677B3"/>
    <w:rsid w:val="00C6785D"/>
    <w:rsid w:val="00C67B62"/>
    <w:rsid w:val="00C67EFF"/>
    <w:rsid w:val="00C7035E"/>
    <w:rsid w:val="00C70CCC"/>
    <w:rsid w:val="00C70E1B"/>
    <w:rsid w:val="00C712EF"/>
    <w:rsid w:val="00C714AF"/>
    <w:rsid w:val="00C715E6"/>
    <w:rsid w:val="00C7207E"/>
    <w:rsid w:val="00C72E64"/>
    <w:rsid w:val="00C73587"/>
    <w:rsid w:val="00C73961"/>
    <w:rsid w:val="00C7414D"/>
    <w:rsid w:val="00C74BCE"/>
    <w:rsid w:val="00C74DA9"/>
    <w:rsid w:val="00C75592"/>
    <w:rsid w:val="00C7595F"/>
    <w:rsid w:val="00C7599E"/>
    <w:rsid w:val="00C767D1"/>
    <w:rsid w:val="00C768F3"/>
    <w:rsid w:val="00C76BC8"/>
    <w:rsid w:val="00C76E7C"/>
    <w:rsid w:val="00C76F79"/>
    <w:rsid w:val="00C7700B"/>
    <w:rsid w:val="00C7797C"/>
    <w:rsid w:val="00C77AB1"/>
    <w:rsid w:val="00C77C7F"/>
    <w:rsid w:val="00C77FAF"/>
    <w:rsid w:val="00C80764"/>
    <w:rsid w:val="00C8179F"/>
    <w:rsid w:val="00C81EB0"/>
    <w:rsid w:val="00C83471"/>
    <w:rsid w:val="00C8386D"/>
    <w:rsid w:val="00C83FC2"/>
    <w:rsid w:val="00C8418B"/>
    <w:rsid w:val="00C844BB"/>
    <w:rsid w:val="00C845C0"/>
    <w:rsid w:val="00C84B2B"/>
    <w:rsid w:val="00C84D28"/>
    <w:rsid w:val="00C851D4"/>
    <w:rsid w:val="00C85261"/>
    <w:rsid w:val="00C85293"/>
    <w:rsid w:val="00C9051C"/>
    <w:rsid w:val="00C90B41"/>
    <w:rsid w:val="00C90F5D"/>
    <w:rsid w:val="00C915E8"/>
    <w:rsid w:val="00C91686"/>
    <w:rsid w:val="00C91894"/>
    <w:rsid w:val="00C91D56"/>
    <w:rsid w:val="00C92798"/>
    <w:rsid w:val="00C92839"/>
    <w:rsid w:val="00C93122"/>
    <w:rsid w:val="00C93558"/>
    <w:rsid w:val="00C95844"/>
    <w:rsid w:val="00C95EF5"/>
    <w:rsid w:val="00C9650D"/>
    <w:rsid w:val="00C9699C"/>
    <w:rsid w:val="00C96E36"/>
    <w:rsid w:val="00C975EB"/>
    <w:rsid w:val="00CA041E"/>
    <w:rsid w:val="00CA047B"/>
    <w:rsid w:val="00CA064C"/>
    <w:rsid w:val="00CA1216"/>
    <w:rsid w:val="00CA1710"/>
    <w:rsid w:val="00CA1A03"/>
    <w:rsid w:val="00CA1A1A"/>
    <w:rsid w:val="00CA1B91"/>
    <w:rsid w:val="00CA24D5"/>
    <w:rsid w:val="00CA2BCA"/>
    <w:rsid w:val="00CA2C79"/>
    <w:rsid w:val="00CA2D9F"/>
    <w:rsid w:val="00CA3F50"/>
    <w:rsid w:val="00CA3FB6"/>
    <w:rsid w:val="00CA4188"/>
    <w:rsid w:val="00CA42E6"/>
    <w:rsid w:val="00CA483B"/>
    <w:rsid w:val="00CA5556"/>
    <w:rsid w:val="00CA5E68"/>
    <w:rsid w:val="00CA6E24"/>
    <w:rsid w:val="00CA715C"/>
    <w:rsid w:val="00CA72E7"/>
    <w:rsid w:val="00CB03AA"/>
    <w:rsid w:val="00CB1578"/>
    <w:rsid w:val="00CB1E71"/>
    <w:rsid w:val="00CB2945"/>
    <w:rsid w:val="00CB3A8C"/>
    <w:rsid w:val="00CB3C0D"/>
    <w:rsid w:val="00CB421C"/>
    <w:rsid w:val="00CB43AF"/>
    <w:rsid w:val="00CB450F"/>
    <w:rsid w:val="00CB4BAF"/>
    <w:rsid w:val="00CB5364"/>
    <w:rsid w:val="00CB5503"/>
    <w:rsid w:val="00CB5AB8"/>
    <w:rsid w:val="00CB5B6A"/>
    <w:rsid w:val="00CB6261"/>
    <w:rsid w:val="00CB6898"/>
    <w:rsid w:val="00CB691F"/>
    <w:rsid w:val="00CC0574"/>
    <w:rsid w:val="00CC1A9E"/>
    <w:rsid w:val="00CC1CC8"/>
    <w:rsid w:val="00CC1E3D"/>
    <w:rsid w:val="00CC2013"/>
    <w:rsid w:val="00CC2356"/>
    <w:rsid w:val="00CC3401"/>
    <w:rsid w:val="00CC39CB"/>
    <w:rsid w:val="00CC483B"/>
    <w:rsid w:val="00CC56C4"/>
    <w:rsid w:val="00CC5B48"/>
    <w:rsid w:val="00CC5D48"/>
    <w:rsid w:val="00CC63FC"/>
    <w:rsid w:val="00CC731D"/>
    <w:rsid w:val="00CD012C"/>
    <w:rsid w:val="00CD01B1"/>
    <w:rsid w:val="00CD01C3"/>
    <w:rsid w:val="00CD15F3"/>
    <w:rsid w:val="00CD16F5"/>
    <w:rsid w:val="00CD1965"/>
    <w:rsid w:val="00CD1E32"/>
    <w:rsid w:val="00CD2B8E"/>
    <w:rsid w:val="00CD2E5D"/>
    <w:rsid w:val="00CD32E2"/>
    <w:rsid w:val="00CD3883"/>
    <w:rsid w:val="00CD39CA"/>
    <w:rsid w:val="00CD47DE"/>
    <w:rsid w:val="00CD50FC"/>
    <w:rsid w:val="00CD551C"/>
    <w:rsid w:val="00CD5C3A"/>
    <w:rsid w:val="00CD5F38"/>
    <w:rsid w:val="00CD5F47"/>
    <w:rsid w:val="00CD6A52"/>
    <w:rsid w:val="00CD6BE9"/>
    <w:rsid w:val="00CD7174"/>
    <w:rsid w:val="00CD732D"/>
    <w:rsid w:val="00CD734E"/>
    <w:rsid w:val="00CD741D"/>
    <w:rsid w:val="00CD7980"/>
    <w:rsid w:val="00CD7E55"/>
    <w:rsid w:val="00CE02BB"/>
    <w:rsid w:val="00CE0D55"/>
    <w:rsid w:val="00CE1D7C"/>
    <w:rsid w:val="00CE20A7"/>
    <w:rsid w:val="00CE22E4"/>
    <w:rsid w:val="00CE2554"/>
    <w:rsid w:val="00CE2AF9"/>
    <w:rsid w:val="00CE3094"/>
    <w:rsid w:val="00CE321E"/>
    <w:rsid w:val="00CE333D"/>
    <w:rsid w:val="00CE3A15"/>
    <w:rsid w:val="00CE3F6F"/>
    <w:rsid w:val="00CE45E3"/>
    <w:rsid w:val="00CE49E4"/>
    <w:rsid w:val="00CE4F45"/>
    <w:rsid w:val="00CE52F2"/>
    <w:rsid w:val="00CE5435"/>
    <w:rsid w:val="00CE6DC3"/>
    <w:rsid w:val="00CE7D5C"/>
    <w:rsid w:val="00CF0521"/>
    <w:rsid w:val="00CF0736"/>
    <w:rsid w:val="00CF0EA9"/>
    <w:rsid w:val="00CF1AB6"/>
    <w:rsid w:val="00CF1F85"/>
    <w:rsid w:val="00CF27EB"/>
    <w:rsid w:val="00CF341C"/>
    <w:rsid w:val="00CF3D3A"/>
    <w:rsid w:val="00CF40CC"/>
    <w:rsid w:val="00CF46E5"/>
    <w:rsid w:val="00CF48A4"/>
    <w:rsid w:val="00CF532C"/>
    <w:rsid w:val="00CF6520"/>
    <w:rsid w:val="00CF6AAA"/>
    <w:rsid w:val="00CF71E5"/>
    <w:rsid w:val="00CF77A0"/>
    <w:rsid w:val="00CF7A7F"/>
    <w:rsid w:val="00CF7B37"/>
    <w:rsid w:val="00CF7CE3"/>
    <w:rsid w:val="00D00214"/>
    <w:rsid w:val="00D00977"/>
    <w:rsid w:val="00D00FB0"/>
    <w:rsid w:val="00D0112B"/>
    <w:rsid w:val="00D013F5"/>
    <w:rsid w:val="00D01CB1"/>
    <w:rsid w:val="00D01F9F"/>
    <w:rsid w:val="00D023AD"/>
    <w:rsid w:val="00D02474"/>
    <w:rsid w:val="00D0248A"/>
    <w:rsid w:val="00D0258E"/>
    <w:rsid w:val="00D027DF"/>
    <w:rsid w:val="00D03656"/>
    <w:rsid w:val="00D03D38"/>
    <w:rsid w:val="00D05C63"/>
    <w:rsid w:val="00D06018"/>
    <w:rsid w:val="00D06F97"/>
    <w:rsid w:val="00D07A1E"/>
    <w:rsid w:val="00D07E5F"/>
    <w:rsid w:val="00D07F77"/>
    <w:rsid w:val="00D108F1"/>
    <w:rsid w:val="00D109B4"/>
    <w:rsid w:val="00D11124"/>
    <w:rsid w:val="00D1125F"/>
    <w:rsid w:val="00D11429"/>
    <w:rsid w:val="00D11491"/>
    <w:rsid w:val="00D118C5"/>
    <w:rsid w:val="00D12EDF"/>
    <w:rsid w:val="00D132AD"/>
    <w:rsid w:val="00D13815"/>
    <w:rsid w:val="00D146E3"/>
    <w:rsid w:val="00D14B70"/>
    <w:rsid w:val="00D15708"/>
    <w:rsid w:val="00D1585E"/>
    <w:rsid w:val="00D1695F"/>
    <w:rsid w:val="00D175F0"/>
    <w:rsid w:val="00D20060"/>
    <w:rsid w:val="00D21247"/>
    <w:rsid w:val="00D21696"/>
    <w:rsid w:val="00D21CEA"/>
    <w:rsid w:val="00D22F38"/>
    <w:rsid w:val="00D22F9C"/>
    <w:rsid w:val="00D24100"/>
    <w:rsid w:val="00D2562B"/>
    <w:rsid w:val="00D26E3A"/>
    <w:rsid w:val="00D27406"/>
    <w:rsid w:val="00D2799B"/>
    <w:rsid w:val="00D30064"/>
    <w:rsid w:val="00D3099C"/>
    <w:rsid w:val="00D316D9"/>
    <w:rsid w:val="00D3182F"/>
    <w:rsid w:val="00D324AB"/>
    <w:rsid w:val="00D333B6"/>
    <w:rsid w:val="00D33D93"/>
    <w:rsid w:val="00D33E4A"/>
    <w:rsid w:val="00D3498E"/>
    <w:rsid w:val="00D34ADE"/>
    <w:rsid w:val="00D35B81"/>
    <w:rsid w:val="00D3618C"/>
    <w:rsid w:val="00D364B4"/>
    <w:rsid w:val="00D36E4A"/>
    <w:rsid w:val="00D37396"/>
    <w:rsid w:val="00D37F4D"/>
    <w:rsid w:val="00D40038"/>
    <w:rsid w:val="00D4083E"/>
    <w:rsid w:val="00D415B6"/>
    <w:rsid w:val="00D41ABF"/>
    <w:rsid w:val="00D41DBC"/>
    <w:rsid w:val="00D42BE8"/>
    <w:rsid w:val="00D439E4"/>
    <w:rsid w:val="00D43D54"/>
    <w:rsid w:val="00D43E7E"/>
    <w:rsid w:val="00D448FB"/>
    <w:rsid w:val="00D44A2C"/>
    <w:rsid w:val="00D44FE1"/>
    <w:rsid w:val="00D45122"/>
    <w:rsid w:val="00D46992"/>
    <w:rsid w:val="00D469E9"/>
    <w:rsid w:val="00D47531"/>
    <w:rsid w:val="00D47A97"/>
    <w:rsid w:val="00D534C5"/>
    <w:rsid w:val="00D53C10"/>
    <w:rsid w:val="00D53D27"/>
    <w:rsid w:val="00D546F3"/>
    <w:rsid w:val="00D5536E"/>
    <w:rsid w:val="00D56C23"/>
    <w:rsid w:val="00D56C4C"/>
    <w:rsid w:val="00D56F06"/>
    <w:rsid w:val="00D573CD"/>
    <w:rsid w:val="00D600A5"/>
    <w:rsid w:val="00D627BC"/>
    <w:rsid w:val="00D6281E"/>
    <w:rsid w:val="00D64160"/>
    <w:rsid w:val="00D64181"/>
    <w:rsid w:val="00D64246"/>
    <w:rsid w:val="00D646AF"/>
    <w:rsid w:val="00D646D7"/>
    <w:rsid w:val="00D64713"/>
    <w:rsid w:val="00D65ACC"/>
    <w:rsid w:val="00D6658A"/>
    <w:rsid w:val="00D66D69"/>
    <w:rsid w:val="00D67007"/>
    <w:rsid w:val="00D6790A"/>
    <w:rsid w:val="00D679AB"/>
    <w:rsid w:val="00D67DF3"/>
    <w:rsid w:val="00D700ED"/>
    <w:rsid w:val="00D70522"/>
    <w:rsid w:val="00D70D63"/>
    <w:rsid w:val="00D7414F"/>
    <w:rsid w:val="00D74561"/>
    <w:rsid w:val="00D748A4"/>
    <w:rsid w:val="00D74931"/>
    <w:rsid w:val="00D74DB8"/>
    <w:rsid w:val="00D75522"/>
    <w:rsid w:val="00D75C9E"/>
    <w:rsid w:val="00D75D11"/>
    <w:rsid w:val="00D76379"/>
    <w:rsid w:val="00D76B7A"/>
    <w:rsid w:val="00D76C4D"/>
    <w:rsid w:val="00D76F0B"/>
    <w:rsid w:val="00D81237"/>
    <w:rsid w:val="00D818F2"/>
    <w:rsid w:val="00D820A1"/>
    <w:rsid w:val="00D824A4"/>
    <w:rsid w:val="00D829B0"/>
    <w:rsid w:val="00D8386B"/>
    <w:rsid w:val="00D83AF5"/>
    <w:rsid w:val="00D840D3"/>
    <w:rsid w:val="00D84C9C"/>
    <w:rsid w:val="00D84D9F"/>
    <w:rsid w:val="00D84E48"/>
    <w:rsid w:val="00D851A1"/>
    <w:rsid w:val="00D85CC5"/>
    <w:rsid w:val="00D86173"/>
    <w:rsid w:val="00D86621"/>
    <w:rsid w:val="00D868B4"/>
    <w:rsid w:val="00D9056A"/>
    <w:rsid w:val="00D91109"/>
    <w:rsid w:val="00D911D7"/>
    <w:rsid w:val="00D91E35"/>
    <w:rsid w:val="00D91FAC"/>
    <w:rsid w:val="00D92E98"/>
    <w:rsid w:val="00D94114"/>
    <w:rsid w:val="00D94C9B"/>
    <w:rsid w:val="00D956E9"/>
    <w:rsid w:val="00D95B1E"/>
    <w:rsid w:val="00D95F31"/>
    <w:rsid w:val="00D9650F"/>
    <w:rsid w:val="00D96A95"/>
    <w:rsid w:val="00D97115"/>
    <w:rsid w:val="00D9749F"/>
    <w:rsid w:val="00DA0C88"/>
    <w:rsid w:val="00DA4524"/>
    <w:rsid w:val="00DA47E6"/>
    <w:rsid w:val="00DA76B1"/>
    <w:rsid w:val="00DA7717"/>
    <w:rsid w:val="00DB00E3"/>
    <w:rsid w:val="00DB0D44"/>
    <w:rsid w:val="00DB1655"/>
    <w:rsid w:val="00DB2653"/>
    <w:rsid w:val="00DB2B91"/>
    <w:rsid w:val="00DB2F42"/>
    <w:rsid w:val="00DB42EB"/>
    <w:rsid w:val="00DB4863"/>
    <w:rsid w:val="00DB4E40"/>
    <w:rsid w:val="00DB5433"/>
    <w:rsid w:val="00DB5550"/>
    <w:rsid w:val="00DB55FE"/>
    <w:rsid w:val="00DB5A7D"/>
    <w:rsid w:val="00DB6565"/>
    <w:rsid w:val="00DB6B98"/>
    <w:rsid w:val="00DB6F97"/>
    <w:rsid w:val="00DB727A"/>
    <w:rsid w:val="00DB73A6"/>
    <w:rsid w:val="00DB7459"/>
    <w:rsid w:val="00DB799B"/>
    <w:rsid w:val="00DC0079"/>
    <w:rsid w:val="00DC007B"/>
    <w:rsid w:val="00DC01B1"/>
    <w:rsid w:val="00DC03F7"/>
    <w:rsid w:val="00DC0F5B"/>
    <w:rsid w:val="00DC1ABF"/>
    <w:rsid w:val="00DC2863"/>
    <w:rsid w:val="00DC36EF"/>
    <w:rsid w:val="00DC3A7A"/>
    <w:rsid w:val="00DC3F7E"/>
    <w:rsid w:val="00DC4410"/>
    <w:rsid w:val="00DC4653"/>
    <w:rsid w:val="00DC4EE7"/>
    <w:rsid w:val="00DC4FF4"/>
    <w:rsid w:val="00DC50B6"/>
    <w:rsid w:val="00DC55E5"/>
    <w:rsid w:val="00DC596F"/>
    <w:rsid w:val="00DC62C4"/>
    <w:rsid w:val="00DC6B80"/>
    <w:rsid w:val="00DD00C2"/>
    <w:rsid w:val="00DD0703"/>
    <w:rsid w:val="00DD0E9B"/>
    <w:rsid w:val="00DD33F5"/>
    <w:rsid w:val="00DD36F0"/>
    <w:rsid w:val="00DD39CB"/>
    <w:rsid w:val="00DD4B6C"/>
    <w:rsid w:val="00DD5F9A"/>
    <w:rsid w:val="00DD7832"/>
    <w:rsid w:val="00DE04D0"/>
    <w:rsid w:val="00DE123D"/>
    <w:rsid w:val="00DE1D61"/>
    <w:rsid w:val="00DE21AA"/>
    <w:rsid w:val="00DE2582"/>
    <w:rsid w:val="00DE2A67"/>
    <w:rsid w:val="00DE2FF4"/>
    <w:rsid w:val="00DE401F"/>
    <w:rsid w:val="00DE43F8"/>
    <w:rsid w:val="00DE4B36"/>
    <w:rsid w:val="00DE6F61"/>
    <w:rsid w:val="00DE7281"/>
    <w:rsid w:val="00DE7BAE"/>
    <w:rsid w:val="00DE7BBC"/>
    <w:rsid w:val="00DF0095"/>
    <w:rsid w:val="00DF017F"/>
    <w:rsid w:val="00DF04EF"/>
    <w:rsid w:val="00DF1684"/>
    <w:rsid w:val="00DF2417"/>
    <w:rsid w:val="00DF2EA1"/>
    <w:rsid w:val="00DF4213"/>
    <w:rsid w:val="00DF43C8"/>
    <w:rsid w:val="00DF6443"/>
    <w:rsid w:val="00DF68E9"/>
    <w:rsid w:val="00DF6FCE"/>
    <w:rsid w:val="00DF771B"/>
    <w:rsid w:val="00DF78FE"/>
    <w:rsid w:val="00DF79EC"/>
    <w:rsid w:val="00DF7B24"/>
    <w:rsid w:val="00DF7EC4"/>
    <w:rsid w:val="00E00458"/>
    <w:rsid w:val="00E01F0A"/>
    <w:rsid w:val="00E029C9"/>
    <w:rsid w:val="00E03B35"/>
    <w:rsid w:val="00E04264"/>
    <w:rsid w:val="00E04653"/>
    <w:rsid w:val="00E048BD"/>
    <w:rsid w:val="00E053A8"/>
    <w:rsid w:val="00E056D7"/>
    <w:rsid w:val="00E058AE"/>
    <w:rsid w:val="00E05FAA"/>
    <w:rsid w:val="00E06968"/>
    <w:rsid w:val="00E06CD9"/>
    <w:rsid w:val="00E06E61"/>
    <w:rsid w:val="00E0732C"/>
    <w:rsid w:val="00E075EC"/>
    <w:rsid w:val="00E100DF"/>
    <w:rsid w:val="00E10243"/>
    <w:rsid w:val="00E1031E"/>
    <w:rsid w:val="00E1051F"/>
    <w:rsid w:val="00E10DB2"/>
    <w:rsid w:val="00E11062"/>
    <w:rsid w:val="00E113FD"/>
    <w:rsid w:val="00E12926"/>
    <w:rsid w:val="00E12A72"/>
    <w:rsid w:val="00E13125"/>
    <w:rsid w:val="00E14012"/>
    <w:rsid w:val="00E14BAC"/>
    <w:rsid w:val="00E16CCF"/>
    <w:rsid w:val="00E16DD5"/>
    <w:rsid w:val="00E1726A"/>
    <w:rsid w:val="00E179E7"/>
    <w:rsid w:val="00E2114A"/>
    <w:rsid w:val="00E21409"/>
    <w:rsid w:val="00E21BF6"/>
    <w:rsid w:val="00E22913"/>
    <w:rsid w:val="00E22DE5"/>
    <w:rsid w:val="00E22E44"/>
    <w:rsid w:val="00E23849"/>
    <w:rsid w:val="00E24461"/>
    <w:rsid w:val="00E244BD"/>
    <w:rsid w:val="00E25A21"/>
    <w:rsid w:val="00E26925"/>
    <w:rsid w:val="00E26986"/>
    <w:rsid w:val="00E270FA"/>
    <w:rsid w:val="00E309F9"/>
    <w:rsid w:val="00E30BEF"/>
    <w:rsid w:val="00E30BF1"/>
    <w:rsid w:val="00E310E6"/>
    <w:rsid w:val="00E312F8"/>
    <w:rsid w:val="00E31454"/>
    <w:rsid w:val="00E32031"/>
    <w:rsid w:val="00E321E1"/>
    <w:rsid w:val="00E321EE"/>
    <w:rsid w:val="00E3324C"/>
    <w:rsid w:val="00E34A65"/>
    <w:rsid w:val="00E36086"/>
    <w:rsid w:val="00E36769"/>
    <w:rsid w:val="00E36A2E"/>
    <w:rsid w:val="00E37304"/>
    <w:rsid w:val="00E374C2"/>
    <w:rsid w:val="00E3759C"/>
    <w:rsid w:val="00E37BDD"/>
    <w:rsid w:val="00E37D78"/>
    <w:rsid w:val="00E40585"/>
    <w:rsid w:val="00E405A3"/>
    <w:rsid w:val="00E40977"/>
    <w:rsid w:val="00E4108C"/>
    <w:rsid w:val="00E4109D"/>
    <w:rsid w:val="00E410FF"/>
    <w:rsid w:val="00E413E1"/>
    <w:rsid w:val="00E41712"/>
    <w:rsid w:val="00E41F01"/>
    <w:rsid w:val="00E41F50"/>
    <w:rsid w:val="00E42680"/>
    <w:rsid w:val="00E4274F"/>
    <w:rsid w:val="00E43E4F"/>
    <w:rsid w:val="00E441BD"/>
    <w:rsid w:val="00E44311"/>
    <w:rsid w:val="00E444E2"/>
    <w:rsid w:val="00E44903"/>
    <w:rsid w:val="00E44C18"/>
    <w:rsid w:val="00E44CB1"/>
    <w:rsid w:val="00E4526A"/>
    <w:rsid w:val="00E46B54"/>
    <w:rsid w:val="00E46E41"/>
    <w:rsid w:val="00E476D4"/>
    <w:rsid w:val="00E47C3B"/>
    <w:rsid w:val="00E503A7"/>
    <w:rsid w:val="00E50451"/>
    <w:rsid w:val="00E50838"/>
    <w:rsid w:val="00E5152E"/>
    <w:rsid w:val="00E51635"/>
    <w:rsid w:val="00E51B3B"/>
    <w:rsid w:val="00E51BD2"/>
    <w:rsid w:val="00E522B2"/>
    <w:rsid w:val="00E5230B"/>
    <w:rsid w:val="00E53892"/>
    <w:rsid w:val="00E541FA"/>
    <w:rsid w:val="00E545FB"/>
    <w:rsid w:val="00E54957"/>
    <w:rsid w:val="00E549CD"/>
    <w:rsid w:val="00E54C8C"/>
    <w:rsid w:val="00E55168"/>
    <w:rsid w:val="00E55213"/>
    <w:rsid w:val="00E55C96"/>
    <w:rsid w:val="00E567A3"/>
    <w:rsid w:val="00E56E6A"/>
    <w:rsid w:val="00E57110"/>
    <w:rsid w:val="00E578E0"/>
    <w:rsid w:val="00E57D05"/>
    <w:rsid w:val="00E60753"/>
    <w:rsid w:val="00E60AB7"/>
    <w:rsid w:val="00E6165B"/>
    <w:rsid w:val="00E6186D"/>
    <w:rsid w:val="00E61A84"/>
    <w:rsid w:val="00E624A4"/>
    <w:rsid w:val="00E6368E"/>
    <w:rsid w:val="00E63C4D"/>
    <w:rsid w:val="00E6482E"/>
    <w:rsid w:val="00E64986"/>
    <w:rsid w:val="00E64A6D"/>
    <w:rsid w:val="00E65BD3"/>
    <w:rsid w:val="00E65F73"/>
    <w:rsid w:val="00E66503"/>
    <w:rsid w:val="00E66903"/>
    <w:rsid w:val="00E66E49"/>
    <w:rsid w:val="00E66F86"/>
    <w:rsid w:val="00E674C7"/>
    <w:rsid w:val="00E6784D"/>
    <w:rsid w:val="00E7083B"/>
    <w:rsid w:val="00E70A1A"/>
    <w:rsid w:val="00E711E0"/>
    <w:rsid w:val="00E71B21"/>
    <w:rsid w:val="00E71EC7"/>
    <w:rsid w:val="00E72C4A"/>
    <w:rsid w:val="00E73512"/>
    <w:rsid w:val="00E73AEC"/>
    <w:rsid w:val="00E73C6B"/>
    <w:rsid w:val="00E74643"/>
    <w:rsid w:val="00E74962"/>
    <w:rsid w:val="00E749AC"/>
    <w:rsid w:val="00E74E14"/>
    <w:rsid w:val="00E753C5"/>
    <w:rsid w:val="00E755BC"/>
    <w:rsid w:val="00E75BDA"/>
    <w:rsid w:val="00E76E3B"/>
    <w:rsid w:val="00E77561"/>
    <w:rsid w:val="00E80077"/>
    <w:rsid w:val="00E804F7"/>
    <w:rsid w:val="00E814AF"/>
    <w:rsid w:val="00E817F3"/>
    <w:rsid w:val="00E81E02"/>
    <w:rsid w:val="00E823C0"/>
    <w:rsid w:val="00E830AB"/>
    <w:rsid w:val="00E84E0C"/>
    <w:rsid w:val="00E877E3"/>
    <w:rsid w:val="00E87DF1"/>
    <w:rsid w:val="00E90C4D"/>
    <w:rsid w:val="00E90E67"/>
    <w:rsid w:val="00E914F6"/>
    <w:rsid w:val="00E92416"/>
    <w:rsid w:val="00E92761"/>
    <w:rsid w:val="00E92D37"/>
    <w:rsid w:val="00E9303A"/>
    <w:rsid w:val="00E93CFF"/>
    <w:rsid w:val="00E94333"/>
    <w:rsid w:val="00E94369"/>
    <w:rsid w:val="00E94D5D"/>
    <w:rsid w:val="00E96DB6"/>
    <w:rsid w:val="00E96EE4"/>
    <w:rsid w:val="00E979A4"/>
    <w:rsid w:val="00E97C2A"/>
    <w:rsid w:val="00EA0C69"/>
    <w:rsid w:val="00EA0EEA"/>
    <w:rsid w:val="00EA139D"/>
    <w:rsid w:val="00EA16DC"/>
    <w:rsid w:val="00EA1ED3"/>
    <w:rsid w:val="00EA20B5"/>
    <w:rsid w:val="00EA2448"/>
    <w:rsid w:val="00EA2545"/>
    <w:rsid w:val="00EA3E74"/>
    <w:rsid w:val="00EA4104"/>
    <w:rsid w:val="00EA41D2"/>
    <w:rsid w:val="00EA5286"/>
    <w:rsid w:val="00EA538B"/>
    <w:rsid w:val="00EA6834"/>
    <w:rsid w:val="00EA74EA"/>
    <w:rsid w:val="00EA76EE"/>
    <w:rsid w:val="00EA78CC"/>
    <w:rsid w:val="00EB0493"/>
    <w:rsid w:val="00EB250E"/>
    <w:rsid w:val="00EB3080"/>
    <w:rsid w:val="00EB3466"/>
    <w:rsid w:val="00EB3C03"/>
    <w:rsid w:val="00EB5287"/>
    <w:rsid w:val="00EB6951"/>
    <w:rsid w:val="00EB7DCA"/>
    <w:rsid w:val="00EC0C7B"/>
    <w:rsid w:val="00EC0F87"/>
    <w:rsid w:val="00EC1125"/>
    <w:rsid w:val="00EC12E5"/>
    <w:rsid w:val="00EC17E4"/>
    <w:rsid w:val="00EC2E7A"/>
    <w:rsid w:val="00EC3A27"/>
    <w:rsid w:val="00EC45A4"/>
    <w:rsid w:val="00EC46EF"/>
    <w:rsid w:val="00EC4BD5"/>
    <w:rsid w:val="00EC5456"/>
    <w:rsid w:val="00EC6518"/>
    <w:rsid w:val="00EC6592"/>
    <w:rsid w:val="00EC699C"/>
    <w:rsid w:val="00EC6BBE"/>
    <w:rsid w:val="00EC6D4D"/>
    <w:rsid w:val="00EC6D7C"/>
    <w:rsid w:val="00EC76E5"/>
    <w:rsid w:val="00EC7916"/>
    <w:rsid w:val="00EC7EE8"/>
    <w:rsid w:val="00ED091D"/>
    <w:rsid w:val="00ED0998"/>
    <w:rsid w:val="00ED0F0B"/>
    <w:rsid w:val="00ED159B"/>
    <w:rsid w:val="00ED1C36"/>
    <w:rsid w:val="00ED20F1"/>
    <w:rsid w:val="00ED2231"/>
    <w:rsid w:val="00ED229E"/>
    <w:rsid w:val="00ED2FD5"/>
    <w:rsid w:val="00ED3910"/>
    <w:rsid w:val="00ED43A7"/>
    <w:rsid w:val="00ED4976"/>
    <w:rsid w:val="00ED4CFA"/>
    <w:rsid w:val="00ED57EB"/>
    <w:rsid w:val="00ED5A39"/>
    <w:rsid w:val="00ED5F4C"/>
    <w:rsid w:val="00ED682B"/>
    <w:rsid w:val="00EE066D"/>
    <w:rsid w:val="00EE0991"/>
    <w:rsid w:val="00EE0F65"/>
    <w:rsid w:val="00EE1F3C"/>
    <w:rsid w:val="00EE2204"/>
    <w:rsid w:val="00EE281E"/>
    <w:rsid w:val="00EE2A4A"/>
    <w:rsid w:val="00EE37AD"/>
    <w:rsid w:val="00EE4243"/>
    <w:rsid w:val="00EE43AA"/>
    <w:rsid w:val="00EE5C4A"/>
    <w:rsid w:val="00EE7F34"/>
    <w:rsid w:val="00EF0511"/>
    <w:rsid w:val="00EF0ABC"/>
    <w:rsid w:val="00EF0AE1"/>
    <w:rsid w:val="00EF0DD3"/>
    <w:rsid w:val="00EF0E1A"/>
    <w:rsid w:val="00EF151D"/>
    <w:rsid w:val="00EF2537"/>
    <w:rsid w:val="00EF25CD"/>
    <w:rsid w:val="00EF2C80"/>
    <w:rsid w:val="00EF3831"/>
    <w:rsid w:val="00EF46E1"/>
    <w:rsid w:val="00EF4858"/>
    <w:rsid w:val="00EF49D9"/>
    <w:rsid w:val="00EF4F63"/>
    <w:rsid w:val="00EF6083"/>
    <w:rsid w:val="00EF7DCD"/>
    <w:rsid w:val="00F00C94"/>
    <w:rsid w:val="00F00CC8"/>
    <w:rsid w:val="00F00EE5"/>
    <w:rsid w:val="00F01A82"/>
    <w:rsid w:val="00F02280"/>
    <w:rsid w:val="00F03B2A"/>
    <w:rsid w:val="00F03F27"/>
    <w:rsid w:val="00F04086"/>
    <w:rsid w:val="00F04346"/>
    <w:rsid w:val="00F04368"/>
    <w:rsid w:val="00F04C9B"/>
    <w:rsid w:val="00F04CFC"/>
    <w:rsid w:val="00F054DD"/>
    <w:rsid w:val="00F05869"/>
    <w:rsid w:val="00F05A90"/>
    <w:rsid w:val="00F103DD"/>
    <w:rsid w:val="00F10C2D"/>
    <w:rsid w:val="00F10C3B"/>
    <w:rsid w:val="00F1143C"/>
    <w:rsid w:val="00F1176A"/>
    <w:rsid w:val="00F12485"/>
    <w:rsid w:val="00F1296D"/>
    <w:rsid w:val="00F12B06"/>
    <w:rsid w:val="00F13168"/>
    <w:rsid w:val="00F13657"/>
    <w:rsid w:val="00F140A1"/>
    <w:rsid w:val="00F1419D"/>
    <w:rsid w:val="00F1421B"/>
    <w:rsid w:val="00F14EC0"/>
    <w:rsid w:val="00F14EF8"/>
    <w:rsid w:val="00F15C26"/>
    <w:rsid w:val="00F1600E"/>
    <w:rsid w:val="00F16806"/>
    <w:rsid w:val="00F1756A"/>
    <w:rsid w:val="00F2051D"/>
    <w:rsid w:val="00F20625"/>
    <w:rsid w:val="00F2071A"/>
    <w:rsid w:val="00F228A9"/>
    <w:rsid w:val="00F234C3"/>
    <w:rsid w:val="00F252E6"/>
    <w:rsid w:val="00F259E4"/>
    <w:rsid w:val="00F25DF9"/>
    <w:rsid w:val="00F26047"/>
    <w:rsid w:val="00F26369"/>
    <w:rsid w:val="00F26643"/>
    <w:rsid w:val="00F26A30"/>
    <w:rsid w:val="00F26C72"/>
    <w:rsid w:val="00F26D7B"/>
    <w:rsid w:val="00F27336"/>
    <w:rsid w:val="00F278BE"/>
    <w:rsid w:val="00F278DF"/>
    <w:rsid w:val="00F30757"/>
    <w:rsid w:val="00F30B1C"/>
    <w:rsid w:val="00F31A47"/>
    <w:rsid w:val="00F32A5F"/>
    <w:rsid w:val="00F32F32"/>
    <w:rsid w:val="00F33D18"/>
    <w:rsid w:val="00F33FD4"/>
    <w:rsid w:val="00F34642"/>
    <w:rsid w:val="00F35431"/>
    <w:rsid w:val="00F37390"/>
    <w:rsid w:val="00F37A01"/>
    <w:rsid w:val="00F37A2D"/>
    <w:rsid w:val="00F401C7"/>
    <w:rsid w:val="00F4118B"/>
    <w:rsid w:val="00F415DC"/>
    <w:rsid w:val="00F41EAC"/>
    <w:rsid w:val="00F41F27"/>
    <w:rsid w:val="00F42441"/>
    <w:rsid w:val="00F42864"/>
    <w:rsid w:val="00F42CCB"/>
    <w:rsid w:val="00F44075"/>
    <w:rsid w:val="00F44169"/>
    <w:rsid w:val="00F442B7"/>
    <w:rsid w:val="00F44A71"/>
    <w:rsid w:val="00F452D4"/>
    <w:rsid w:val="00F4603F"/>
    <w:rsid w:val="00F47DBA"/>
    <w:rsid w:val="00F50B6C"/>
    <w:rsid w:val="00F50D46"/>
    <w:rsid w:val="00F50E36"/>
    <w:rsid w:val="00F51874"/>
    <w:rsid w:val="00F51F35"/>
    <w:rsid w:val="00F52A38"/>
    <w:rsid w:val="00F52CE5"/>
    <w:rsid w:val="00F5344F"/>
    <w:rsid w:val="00F55761"/>
    <w:rsid w:val="00F559FF"/>
    <w:rsid w:val="00F56047"/>
    <w:rsid w:val="00F56E99"/>
    <w:rsid w:val="00F5741D"/>
    <w:rsid w:val="00F5783B"/>
    <w:rsid w:val="00F57C3F"/>
    <w:rsid w:val="00F60586"/>
    <w:rsid w:val="00F606B5"/>
    <w:rsid w:val="00F607B1"/>
    <w:rsid w:val="00F6099B"/>
    <w:rsid w:val="00F60A3C"/>
    <w:rsid w:val="00F60DAB"/>
    <w:rsid w:val="00F61F86"/>
    <w:rsid w:val="00F6262C"/>
    <w:rsid w:val="00F628A5"/>
    <w:rsid w:val="00F63A58"/>
    <w:rsid w:val="00F647B7"/>
    <w:rsid w:val="00F659AE"/>
    <w:rsid w:val="00F6638B"/>
    <w:rsid w:val="00F66FAF"/>
    <w:rsid w:val="00F67ABA"/>
    <w:rsid w:val="00F67ECB"/>
    <w:rsid w:val="00F706C1"/>
    <w:rsid w:val="00F70704"/>
    <w:rsid w:val="00F71B69"/>
    <w:rsid w:val="00F71E19"/>
    <w:rsid w:val="00F71E1B"/>
    <w:rsid w:val="00F723E1"/>
    <w:rsid w:val="00F72483"/>
    <w:rsid w:val="00F726F8"/>
    <w:rsid w:val="00F729F4"/>
    <w:rsid w:val="00F73069"/>
    <w:rsid w:val="00F734D2"/>
    <w:rsid w:val="00F735CA"/>
    <w:rsid w:val="00F73AA7"/>
    <w:rsid w:val="00F74146"/>
    <w:rsid w:val="00F746C4"/>
    <w:rsid w:val="00F747C9"/>
    <w:rsid w:val="00F747EF"/>
    <w:rsid w:val="00F75935"/>
    <w:rsid w:val="00F75C9C"/>
    <w:rsid w:val="00F76337"/>
    <w:rsid w:val="00F77473"/>
    <w:rsid w:val="00F77476"/>
    <w:rsid w:val="00F8011E"/>
    <w:rsid w:val="00F8047E"/>
    <w:rsid w:val="00F80660"/>
    <w:rsid w:val="00F81D23"/>
    <w:rsid w:val="00F82122"/>
    <w:rsid w:val="00F82477"/>
    <w:rsid w:val="00F82908"/>
    <w:rsid w:val="00F83170"/>
    <w:rsid w:val="00F83A4D"/>
    <w:rsid w:val="00F84918"/>
    <w:rsid w:val="00F84CF5"/>
    <w:rsid w:val="00F85045"/>
    <w:rsid w:val="00F8521B"/>
    <w:rsid w:val="00F8572A"/>
    <w:rsid w:val="00F85D32"/>
    <w:rsid w:val="00F85DEB"/>
    <w:rsid w:val="00F85EE4"/>
    <w:rsid w:val="00F8645F"/>
    <w:rsid w:val="00F8751E"/>
    <w:rsid w:val="00F87D74"/>
    <w:rsid w:val="00F90289"/>
    <w:rsid w:val="00F9116B"/>
    <w:rsid w:val="00F926B2"/>
    <w:rsid w:val="00F93A34"/>
    <w:rsid w:val="00F945DB"/>
    <w:rsid w:val="00F94894"/>
    <w:rsid w:val="00F94DFC"/>
    <w:rsid w:val="00F95911"/>
    <w:rsid w:val="00F97190"/>
    <w:rsid w:val="00F9757C"/>
    <w:rsid w:val="00FA09A8"/>
    <w:rsid w:val="00FA1334"/>
    <w:rsid w:val="00FA2605"/>
    <w:rsid w:val="00FA264A"/>
    <w:rsid w:val="00FA27E8"/>
    <w:rsid w:val="00FA28B3"/>
    <w:rsid w:val="00FA2CE1"/>
    <w:rsid w:val="00FA33FF"/>
    <w:rsid w:val="00FA4355"/>
    <w:rsid w:val="00FA4422"/>
    <w:rsid w:val="00FA4D52"/>
    <w:rsid w:val="00FA5832"/>
    <w:rsid w:val="00FA62BD"/>
    <w:rsid w:val="00FA7F29"/>
    <w:rsid w:val="00FB0E6E"/>
    <w:rsid w:val="00FB1494"/>
    <w:rsid w:val="00FB16A0"/>
    <w:rsid w:val="00FB1CCD"/>
    <w:rsid w:val="00FB2747"/>
    <w:rsid w:val="00FB29DF"/>
    <w:rsid w:val="00FB3439"/>
    <w:rsid w:val="00FB35D1"/>
    <w:rsid w:val="00FB3B10"/>
    <w:rsid w:val="00FB462F"/>
    <w:rsid w:val="00FB4882"/>
    <w:rsid w:val="00FB4C6E"/>
    <w:rsid w:val="00FB4E63"/>
    <w:rsid w:val="00FB54B9"/>
    <w:rsid w:val="00FB67DB"/>
    <w:rsid w:val="00FB71C4"/>
    <w:rsid w:val="00FC0119"/>
    <w:rsid w:val="00FC11A5"/>
    <w:rsid w:val="00FC2B6F"/>
    <w:rsid w:val="00FC2BFB"/>
    <w:rsid w:val="00FC320B"/>
    <w:rsid w:val="00FC355F"/>
    <w:rsid w:val="00FC35DC"/>
    <w:rsid w:val="00FC5235"/>
    <w:rsid w:val="00FC53CD"/>
    <w:rsid w:val="00FC5C9C"/>
    <w:rsid w:val="00FC6CE2"/>
    <w:rsid w:val="00FC70B0"/>
    <w:rsid w:val="00FC718B"/>
    <w:rsid w:val="00FD06B3"/>
    <w:rsid w:val="00FD0D11"/>
    <w:rsid w:val="00FD1165"/>
    <w:rsid w:val="00FD1194"/>
    <w:rsid w:val="00FD33E4"/>
    <w:rsid w:val="00FD67A7"/>
    <w:rsid w:val="00FD7A34"/>
    <w:rsid w:val="00FE0022"/>
    <w:rsid w:val="00FE038C"/>
    <w:rsid w:val="00FE0FDD"/>
    <w:rsid w:val="00FE1003"/>
    <w:rsid w:val="00FE1592"/>
    <w:rsid w:val="00FE16C6"/>
    <w:rsid w:val="00FE224B"/>
    <w:rsid w:val="00FE38F0"/>
    <w:rsid w:val="00FE3F0B"/>
    <w:rsid w:val="00FE4341"/>
    <w:rsid w:val="00FE4E93"/>
    <w:rsid w:val="00FE50F8"/>
    <w:rsid w:val="00FE5396"/>
    <w:rsid w:val="00FE563D"/>
    <w:rsid w:val="00FE584E"/>
    <w:rsid w:val="00FE5ADB"/>
    <w:rsid w:val="00FE7CE0"/>
    <w:rsid w:val="00FF2D82"/>
    <w:rsid w:val="00FF3EA2"/>
    <w:rsid w:val="00FF3F7A"/>
    <w:rsid w:val="00FF4C79"/>
    <w:rsid w:val="00FF5124"/>
    <w:rsid w:val="00FF677E"/>
    <w:rsid w:val="00FF6D09"/>
    <w:rsid w:val="00FF6DA7"/>
    <w:rsid w:val="00FF7F5D"/>
    <w:rsid w:val="74AD71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94C88"/>
  <w15:docId w15:val="{29B4AEAF-BBE3-4E96-BD58-B1FA4B475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6170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19061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6170D"/>
    <w:rPr>
      <w:rFonts w:ascii="Arial" w:eastAsia="SimSun" w:hAnsi="Arial" w:cs="Times New Roman"/>
      <w:sz w:val="36"/>
      <w:szCs w:val="20"/>
      <w:lang w:val="en-GB" w:eastAsia="en-US"/>
    </w:rPr>
  </w:style>
  <w:style w:type="paragraph" w:styleId="Header">
    <w:name w:val="header"/>
    <w:aliases w:val="header odd"/>
    <w:link w:val="HeaderChar"/>
    <w:rsid w:val="0086170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86170D"/>
    <w:rPr>
      <w:rFonts w:ascii="Arial" w:eastAsia="SimSun" w:hAnsi="Arial" w:cs="Times New Roman"/>
      <w:b/>
      <w:noProof/>
      <w:sz w:val="18"/>
      <w:szCs w:val="20"/>
    </w:rPr>
  </w:style>
  <w:style w:type="paragraph" w:customStyle="1" w:styleId="CRCoverPage">
    <w:name w:val="CR Cover Page"/>
    <w:rsid w:val="0086170D"/>
    <w:pPr>
      <w:spacing w:after="120" w:line="240" w:lineRule="auto"/>
    </w:pPr>
    <w:rPr>
      <w:rFonts w:ascii="Arial" w:eastAsia="MS Mincho" w:hAnsi="Arial" w:cs="Times New Roman"/>
      <w:sz w:val="20"/>
      <w:szCs w:val="20"/>
      <w:lang w:val="en-GB" w:eastAsia="en-US"/>
    </w:rPr>
  </w:style>
  <w:style w:type="paragraph" w:customStyle="1" w:styleId="Reference">
    <w:name w:val="Reference"/>
    <w:basedOn w:val="Normal"/>
    <w:rsid w:val="0086170D"/>
    <w:pPr>
      <w:numPr>
        <w:numId w:val="1"/>
      </w:numPr>
      <w:spacing w:after="120"/>
      <w:jc w:val="both"/>
      <w:textAlignment w:val="auto"/>
    </w:pPr>
    <w:rPr>
      <w:rFonts w:ascii="Arial" w:hAnsi="Arial"/>
      <w:lang w:eastAsia="zh-CN"/>
    </w:rPr>
  </w:style>
  <w:style w:type="table" w:styleId="TableGrid">
    <w:name w:val="Table Grid"/>
    <w:basedOn w:val="TableNormal"/>
    <w:uiPriority w:val="59"/>
    <w:rsid w:val="00037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62F"/>
    <w:rPr>
      <w:rFonts w:ascii="Tahoma" w:eastAsia="SimSun" w:hAnsi="Tahoma" w:cs="Tahoma"/>
      <w:sz w:val="16"/>
      <w:szCs w:val="16"/>
      <w:lang w:val="en-GB" w:eastAsia="en-US"/>
    </w:rPr>
  </w:style>
  <w:style w:type="paragraph" w:customStyle="1" w:styleId="PL">
    <w:name w:val="PL"/>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styleId="ListParagraph">
    <w:name w:val="List Paragraph"/>
    <w:basedOn w:val="Normal"/>
    <w:uiPriority w:val="34"/>
    <w:qFormat/>
    <w:rsid w:val="00FD1165"/>
    <w:pPr>
      <w:ind w:left="720"/>
      <w:contextualSpacing/>
    </w:pPr>
  </w:style>
  <w:style w:type="character" w:styleId="CommentReference">
    <w:name w:val="annotation reference"/>
    <w:basedOn w:val="DefaultParagraphFont"/>
    <w:uiPriority w:val="99"/>
    <w:semiHidden/>
    <w:unhideWhenUsed/>
    <w:rsid w:val="00813E62"/>
    <w:rPr>
      <w:sz w:val="16"/>
      <w:szCs w:val="16"/>
    </w:rPr>
  </w:style>
  <w:style w:type="paragraph" w:styleId="CommentText">
    <w:name w:val="annotation text"/>
    <w:basedOn w:val="Normal"/>
    <w:link w:val="CommentTextChar"/>
    <w:uiPriority w:val="99"/>
    <w:semiHidden/>
    <w:unhideWhenUsed/>
    <w:rsid w:val="00813E62"/>
  </w:style>
  <w:style w:type="character" w:customStyle="1" w:styleId="CommentTextChar">
    <w:name w:val="Comment Text Char"/>
    <w:basedOn w:val="DefaultParagraphFont"/>
    <w:link w:val="CommentText"/>
    <w:uiPriority w:val="99"/>
    <w:semiHidden/>
    <w:rsid w:val="00813E62"/>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13E62"/>
    <w:rPr>
      <w:b/>
      <w:bCs/>
    </w:rPr>
  </w:style>
  <w:style w:type="character" w:customStyle="1" w:styleId="CommentSubjectChar">
    <w:name w:val="Comment Subject Char"/>
    <w:basedOn w:val="CommentTextChar"/>
    <w:link w:val="CommentSubject"/>
    <w:uiPriority w:val="99"/>
    <w:semiHidden/>
    <w:rsid w:val="00813E62"/>
    <w:rPr>
      <w:rFonts w:ascii="Times New Roman" w:eastAsia="SimSun" w:hAnsi="Times New Roman" w:cs="Times New Roman"/>
      <w:b/>
      <w:bCs/>
      <w:sz w:val="20"/>
      <w:szCs w:val="20"/>
      <w:lang w:val="en-GB" w:eastAsia="en-US"/>
    </w:rPr>
  </w:style>
  <w:style w:type="paragraph" w:customStyle="1" w:styleId="TAH">
    <w:name w:val="TAH"/>
    <w:basedOn w:val="Normal"/>
    <w:link w:val="TAHCar"/>
    <w:rsid w:val="00743D47"/>
    <w:pPr>
      <w:keepNext/>
      <w:keepLines/>
      <w:spacing w:after="0"/>
      <w:jc w:val="center"/>
    </w:pPr>
    <w:rPr>
      <w:rFonts w:ascii="Arial" w:eastAsia="Times New Roman" w:hAnsi="Arial"/>
      <w:b/>
      <w:bCs/>
      <w:sz w:val="18"/>
      <w:szCs w:val="18"/>
    </w:rPr>
  </w:style>
  <w:style w:type="character" w:customStyle="1" w:styleId="TAHCar">
    <w:name w:val="TAH Car"/>
    <w:link w:val="TAH"/>
    <w:rsid w:val="00743D47"/>
    <w:rPr>
      <w:rFonts w:ascii="Arial" w:eastAsia="Times New Roman" w:hAnsi="Arial" w:cs="Times New Roman"/>
      <w:b/>
      <w:bCs/>
      <w:sz w:val="18"/>
      <w:szCs w:val="18"/>
      <w:lang w:val="en-GB"/>
    </w:rPr>
  </w:style>
  <w:style w:type="paragraph" w:styleId="Footer">
    <w:name w:val="footer"/>
    <w:basedOn w:val="Normal"/>
    <w:link w:val="FooterChar"/>
    <w:uiPriority w:val="99"/>
    <w:semiHidden/>
    <w:unhideWhenUsed/>
    <w:rsid w:val="00B8014C"/>
    <w:pPr>
      <w:tabs>
        <w:tab w:val="center" w:pos="4320"/>
        <w:tab w:val="right" w:pos="8640"/>
      </w:tabs>
      <w:spacing w:after="0"/>
    </w:pPr>
  </w:style>
  <w:style w:type="character" w:customStyle="1" w:styleId="FooterChar">
    <w:name w:val="Footer Char"/>
    <w:basedOn w:val="DefaultParagraphFont"/>
    <w:link w:val="Footer"/>
    <w:uiPriority w:val="99"/>
    <w:semiHidden/>
    <w:rsid w:val="00B8014C"/>
    <w:rPr>
      <w:rFonts w:ascii="Times New Roman" w:eastAsia="SimSun" w:hAnsi="Times New Roman" w:cs="Times New Roman"/>
      <w:sz w:val="20"/>
      <w:szCs w:val="20"/>
      <w:lang w:val="en-GB" w:eastAsia="en-US"/>
    </w:rPr>
  </w:style>
  <w:style w:type="character" w:customStyle="1" w:styleId="ZGSM">
    <w:name w:val="ZGSM"/>
    <w:rsid w:val="0002525E"/>
  </w:style>
  <w:style w:type="paragraph" w:customStyle="1" w:styleId="ZT">
    <w:name w:val="ZT"/>
    <w:rsid w:val="000252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styleId="Revision">
    <w:name w:val="Revision"/>
    <w:hidden/>
    <w:uiPriority w:val="99"/>
    <w:semiHidden/>
    <w:rsid w:val="00D74DB8"/>
    <w:pPr>
      <w:spacing w:after="0" w:line="240" w:lineRule="auto"/>
    </w:pPr>
    <w:rPr>
      <w:rFonts w:ascii="Times New Roman" w:eastAsia="SimSun" w:hAnsi="Times New Roman" w:cs="Times New Roman"/>
      <w:sz w:val="20"/>
      <w:szCs w:val="20"/>
      <w:lang w:val="en-GB" w:eastAsia="en-US"/>
    </w:rPr>
  </w:style>
  <w:style w:type="table" w:styleId="GridTable5Dark-Accent5">
    <w:name w:val="Grid Table 5 Dark Accent 5"/>
    <w:basedOn w:val="TableNormal"/>
    <w:uiPriority w:val="50"/>
    <w:rsid w:val="00CF1F8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Bulletlevel1Car">
    <w:name w:val="Bullet level 1 Car"/>
    <w:basedOn w:val="DefaultParagraphFont"/>
    <w:link w:val="Bulletlevel1"/>
    <w:locked/>
    <w:rsid w:val="001035AA"/>
    <w:rPr>
      <w:sz w:val="24"/>
      <w:szCs w:val="24"/>
      <w:lang w:val="en-GB" w:eastAsia="en-US"/>
    </w:rPr>
  </w:style>
  <w:style w:type="paragraph" w:customStyle="1" w:styleId="Bulletlevel1">
    <w:name w:val="Bullet level 1"/>
    <w:basedOn w:val="Normal"/>
    <w:link w:val="Bulletlevel1Car"/>
    <w:qFormat/>
    <w:rsid w:val="001035AA"/>
    <w:pPr>
      <w:overflowPunct/>
      <w:autoSpaceDE/>
      <w:autoSpaceDN/>
      <w:adjustRightInd/>
      <w:spacing w:after="0"/>
      <w:jc w:val="both"/>
      <w:textAlignment w:val="auto"/>
    </w:pPr>
    <w:rPr>
      <w:rFonts w:asciiTheme="minorHAnsi" w:eastAsiaTheme="minorEastAsia" w:hAnsiTheme="minorHAnsi" w:cstheme="minorBidi"/>
      <w:sz w:val="24"/>
      <w:szCs w:val="24"/>
    </w:rPr>
  </w:style>
  <w:style w:type="paragraph" w:styleId="NormalWeb">
    <w:name w:val="Normal (Web)"/>
    <w:basedOn w:val="Normal"/>
    <w:uiPriority w:val="99"/>
    <w:unhideWhenUsed/>
    <w:rsid w:val="002F016F"/>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Heading2Char">
    <w:name w:val="Heading 2 Char"/>
    <w:basedOn w:val="DefaultParagraphFont"/>
    <w:link w:val="Heading2"/>
    <w:uiPriority w:val="9"/>
    <w:rsid w:val="00190617"/>
    <w:rPr>
      <w:rFonts w:asciiTheme="majorHAnsi" w:eastAsiaTheme="majorEastAsia" w:hAnsiTheme="majorHAnsi" w:cstheme="majorBidi"/>
      <w:color w:val="365F91" w:themeColor="accent1" w:themeShade="BF"/>
      <w:sz w:val="26"/>
      <w:szCs w:val="26"/>
      <w:lang w:val="en-GB" w:eastAsia="en-US"/>
    </w:rPr>
  </w:style>
  <w:style w:type="paragraph" w:customStyle="1" w:styleId="Tabletext">
    <w:name w:val="Table_text"/>
    <w:basedOn w:val="Normal"/>
    <w:rsid w:val="006242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L">
    <w:name w:val="TAL"/>
    <w:basedOn w:val="Normal"/>
    <w:link w:val="TALChar"/>
    <w:rsid w:val="00BE118F"/>
    <w:pPr>
      <w:keepNext/>
      <w:keepLines/>
      <w:overflowPunct/>
      <w:autoSpaceDE/>
      <w:autoSpaceDN/>
      <w:adjustRightInd/>
      <w:spacing w:after="0"/>
      <w:textAlignment w:val="auto"/>
    </w:pPr>
    <w:rPr>
      <w:rFonts w:ascii="Arial" w:eastAsia="Malgun Gothic" w:hAnsi="Arial"/>
      <w:sz w:val="18"/>
    </w:rPr>
  </w:style>
  <w:style w:type="character" w:customStyle="1" w:styleId="TALChar">
    <w:name w:val="TAL Char"/>
    <w:link w:val="TAL"/>
    <w:rsid w:val="00BE118F"/>
    <w:rPr>
      <w:rFonts w:ascii="Arial" w:eastAsia="Malgun Gothic" w:hAnsi="Arial" w:cs="Times New Roman"/>
      <w:sz w:val="18"/>
      <w:szCs w:val="20"/>
      <w:lang w:val="en-GB" w:eastAsia="en-US"/>
    </w:rPr>
  </w:style>
  <w:style w:type="paragraph" w:customStyle="1" w:styleId="TF">
    <w:name w:val="TF"/>
    <w:basedOn w:val="Normal"/>
    <w:rsid w:val="00985DCA"/>
    <w:pPr>
      <w:keepLines/>
      <w:overflowPunct/>
      <w:autoSpaceDE/>
      <w:autoSpaceDN/>
      <w:adjustRightInd/>
      <w:spacing w:after="240"/>
      <w:jc w:val="center"/>
      <w:textAlignment w:val="auto"/>
    </w:pPr>
    <w:rPr>
      <w:rFonts w:ascii="Arial" w:eastAsia="MS Mincho" w:hAnsi="Arial"/>
      <w:b/>
    </w:rPr>
  </w:style>
  <w:style w:type="paragraph" w:customStyle="1" w:styleId="EX">
    <w:name w:val="EX"/>
    <w:basedOn w:val="Normal"/>
    <w:rsid w:val="00B570D0"/>
    <w:pPr>
      <w:keepLines/>
      <w:overflowPunct/>
      <w:autoSpaceDE/>
      <w:autoSpaceDN/>
      <w:adjustRightInd/>
      <w:ind w:left="1702" w:hanging="1418"/>
      <w:textAlignment w:val="auto"/>
    </w:pPr>
    <w:rPr>
      <w:rFonts w:eastAsia="MS Mincho"/>
    </w:rPr>
  </w:style>
  <w:style w:type="character" w:styleId="Hyperlink">
    <w:name w:val="Hyperlink"/>
    <w:basedOn w:val="DefaultParagraphFont"/>
    <w:uiPriority w:val="99"/>
    <w:unhideWhenUsed/>
    <w:rsid w:val="00842D1D"/>
    <w:rPr>
      <w:color w:val="0000FF" w:themeColor="hyperlink"/>
      <w:u w:val="single"/>
    </w:rPr>
  </w:style>
  <w:style w:type="paragraph" w:styleId="BodyText">
    <w:name w:val="Body Text"/>
    <w:basedOn w:val="Normal"/>
    <w:link w:val="BodyTextChar"/>
    <w:rsid w:val="00836884"/>
    <w:pPr>
      <w:suppressAutoHyphens/>
      <w:overflowPunct/>
      <w:autoSpaceDE/>
      <w:autoSpaceDN/>
      <w:adjustRightInd/>
      <w:spacing w:after="6"/>
      <w:ind w:firstLine="288"/>
      <w:jc w:val="both"/>
      <w:textAlignment w:val="auto"/>
    </w:pPr>
    <w:rPr>
      <w:spacing w:val="-1"/>
      <w:lang w:val="en-US" w:eastAsia="zh-CN"/>
    </w:rPr>
  </w:style>
  <w:style w:type="character" w:customStyle="1" w:styleId="BodyTextChar">
    <w:name w:val="Body Text Char"/>
    <w:basedOn w:val="DefaultParagraphFont"/>
    <w:link w:val="BodyText"/>
    <w:rsid w:val="00836884"/>
    <w:rPr>
      <w:rFonts w:ascii="Times New Roman" w:eastAsia="SimSun" w:hAnsi="Times New Roman" w:cs="Times New Roman"/>
      <w:spacing w:val="-1"/>
      <w:sz w:val="20"/>
      <w:szCs w:val="20"/>
    </w:rPr>
  </w:style>
  <w:style w:type="character" w:styleId="UnresolvedMention">
    <w:name w:val="Unresolved Mention"/>
    <w:basedOn w:val="DefaultParagraphFont"/>
    <w:uiPriority w:val="99"/>
    <w:semiHidden/>
    <w:unhideWhenUsed/>
    <w:rsid w:val="00D74561"/>
    <w:rPr>
      <w:color w:val="808080"/>
      <w:shd w:val="clear" w:color="auto" w:fill="E6E6E6"/>
    </w:rPr>
  </w:style>
  <w:style w:type="paragraph" w:customStyle="1" w:styleId="TAC">
    <w:name w:val="TAC"/>
    <w:basedOn w:val="TAL"/>
    <w:link w:val="TACChar"/>
    <w:rsid w:val="00B41D55"/>
    <w:pPr>
      <w:jc w:val="center"/>
    </w:pPr>
    <w:rPr>
      <w:rFonts w:eastAsia="Times New Roman"/>
    </w:rPr>
  </w:style>
  <w:style w:type="paragraph" w:customStyle="1" w:styleId="TH">
    <w:name w:val="TH"/>
    <w:basedOn w:val="Normal"/>
    <w:link w:val="THChar"/>
    <w:rsid w:val="00B41D55"/>
    <w:pPr>
      <w:keepNext/>
      <w:keepLines/>
      <w:overflowPunct/>
      <w:autoSpaceDE/>
      <w:autoSpaceDN/>
      <w:adjustRightInd/>
      <w:spacing w:before="60"/>
      <w:jc w:val="center"/>
      <w:textAlignment w:val="auto"/>
    </w:pPr>
    <w:rPr>
      <w:rFonts w:ascii="Arial" w:eastAsia="Times New Roman" w:hAnsi="Arial"/>
      <w:b/>
    </w:rPr>
  </w:style>
  <w:style w:type="character" w:customStyle="1" w:styleId="THChar">
    <w:name w:val="TH Char"/>
    <w:link w:val="TH"/>
    <w:rsid w:val="00B41D55"/>
    <w:rPr>
      <w:rFonts w:ascii="Arial" w:eastAsia="Times New Roman" w:hAnsi="Arial" w:cs="Times New Roman"/>
      <w:b/>
      <w:sz w:val="20"/>
      <w:szCs w:val="20"/>
      <w:lang w:val="en-GB" w:eastAsia="en-US"/>
    </w:rPr>
  </w:style>
  <w:style w:type="character" w:customStyle="1" w:styleId="TACChar">
    <w:name w:val="TAC Char"/>
    <w:link w:val="TAC"/>
    <w:locked/>
    <w:rsid w:val="00B41D55"/>
    <w:rPr>
      <w:rFonts w:ascii="Arial" w:eastAsia="Times New Roman" w:hAnsi="Arial" w:cs="Times New Roman"/>
      <w:sz w:val="18"/>
      <w:szCs w:val="20"/>
      <w:lang w:val="en-GB" w:eastAsia="en-US"/>
    </w:rPr>
  </w:style>
  <w:style w:type="character" w:styleId="Emphasis">
    <w:name w:val="Emphasis"/>
    <w:basedOn w:val="DefaultParagraphFont"/>
    <w:uiPriority w:val="20"/>
    <w:qFormat/>
    <w:rsid w:val="00C11FCD"/>
    <w:rPr>
      <w:b/>
      <w:bCs/>
      <w:i w:val="0"/>
      <w:iCs w:val="0"/>
    </w:rPr>
  </w:style>
  <w:style w:type="character" w:customStyle="1" w:styleId="st1">
    <w:name w:val="st1"/>
    <w:basedOn w:val="DefaultParagraphFont"/>
    <w:rsid w:val="00C11F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2947">
      <w:bodyDiv w:val="1"/>
      <w:marLeft w:val="0"/>
      <w:marRight w:val="0"/>
      <w:marTop w:val="0"/>
      <w:marBottom w:val="0"/>
      <w:divBdr>
        <w:top w:val="none" w:sz="0" w:space="0" w:color="auto"/>
        <w:left w:val="none" w:sz="0" w:space="0" w:color="auto"/>
        <w:bottom w:val="none" w:sz="0" w:space="0" w:color="auto"/>
        <w:right w:val="none" w:sz="0" w:space="0" w:color="auto"/>
      </w:divBdr>
    </w:div>
    <w:div w:id="204147995">
      <w:bodyDiv w:val="1"/>
      <w:marLeft w:val="0"/>
      <w:marRight w:val="0"/>
      <w:marTop w:val="0"/>
      <w:marBottom w:val="0"/>
      <w:divBdr>
        <w:top w:val="none" w:sz="0" w:space="0" w:color="auto"/>
        <w:left w:val="none" w:sz="0" w:space="0" w:color="auto"/>
        <w:bottom w:val="none" w:sz="0" w:space="0" w:color="auto"/>
        <w:right w:val="none" w:sz="0" w:space="0" w:color="auto"/>
      </w:divBdr>
    </w:div>
    <w:div w:id="370418290">
      <w:bodyDiv w:val="1"/>
      <w:marLeft w:val="0"/>
      <w:marRight w:val="0"/>
      <w:marTop w:val="0"/>
      <w:marBottom w:val="0"/>
      <w:divBdr>
        <w:top w:val="none" w:sz="0" w:space="0" w:color="auto"/>
        <w:left w:val="none" w:sz="0" w:space="0" w:color="auto"/>
        <w:bottom w:val="none" w:sz="0" w:space="0" w:color="auto"/>
        <w:right w:val="none" w:sz="0" w:space="0" w:color="auto"/>
      </w:divBdr>
    </w:div>
    <w:div w:id="678042253">
      <w:bodyDiv w:val="1"/>
      <w:marLeft w:val="0"/>
      <w:marRight w:val="0"/>
      <w:marTop w:val="0"/>
      <w:marBottom w:val="0"/>
      <w:divBdr>
        <w:top w:val="none" w:sz="0" w:space="0" w:color="auto"/>
        <w:left w:val="none" w:sz="0" w:space="0" w:color="auto"/>
        <w:bottom w:val="none" w:sz="0" w:space="0" w:color="auto"/>
        <w:right w:val="none" w:sz="0" w:space="0" w:color="auto"/>
      </w:divBdr>
    </w:div>
    <w:div w:id="688027076">
      <w:bodyDiv w:val="1"/>
      <w:marLeft w:val="0"/>
      <w:marRight w:val="0"/>
      <w:marTop w:val="0"/>
      <w:marBottom w:val="0"/>
      <w:divBdr>
        <w:top w:val="none" w:sz="0" w:space="0" w:color="auto"/>
        <w:left w:val="none" w:sz="0" w:space="0" w:color="auto"/>
        <w:bottom w:val="none" w:sz="0" w:space="0" w:color="auto"/>
        <w:right w:val="none" w:sz="0" w:space="0" w:color="auto"/>
      </w:divBdr>
    </w:div>
    <w:div w:id="711152028">
      <w:bodyDiv w:val="1"/>
      <w:marLeft w:val="0"/>
      <w:marRight w:val="0"/>
      <w:marTop w:val="0"/>
      <w:marBottom w:val="0"/>
      <w:divBdr>
        <w:top w:val="none" w:sz="0" w:space="0" w:color="auto"/>
        <w:left w:val="none" w:sz="0" w:space="0" w:color="auto"/>
        <w:bottom w:val="none" w:sz="0" w:space="0" w:color="auto"/>
        <w:right w:val="none" w:sz="0" w:space="0" w:color="auto"/>
      </w:divBdr>
    </w:div>
    <w:div w:id="764880650">
      <w:bodyDiv w:val="1"/>
      <w:marLeft w:val="0"/>
      <w:marRight w:val="0"/>
      <w:marTop w:val="0"/>
      <w:marBottom w:val="0"/>
      <w:divBdr>
        <w:top w:val="none" w:sz="0" w:space="0" w:color="auto"/>
        <w:left w:val="none" w:sz="0" w:space="0" w:color="auto"/>
        <w:bottom w:val="none" w:sz="0" w:space="0" w:color="auto"/>
        <w:right w:val="none" w:sz="0" w:space="0" w:color="auto"/>
      </w:divBdr>
    </w:div>
    <w:div w:id="889346228">
      <w:bodyDiv w:val="1"/>
      <w:marLeft w:val="0"/>
      <w:marRight w:val="0"/>
      <w:marTop w:val="0"/>
      <w:marBottom w:val="0"/>
      <w:divBdr>
        <w:top w:val="none" w:sz="0" w:space="0" w:color="auto"/>
        <w:left w:val="none" w:sz="0" w:space="0" w:color="auto"/>
        <w:bottom w:val="none" w:sz="0" w:space="0" w:color="auto"/>
        <w:right w:val="none" w:sz="0" w:space="0" w:color="auto"/>
      </w:divBdr>
    </w:div>
    <w:div w:id="907113183">
      <w:bodyDiv w:val="1"/>
      <w:marLeft w:val="0"/>
      <w:marRight w:val="0"/>
      <w:marTop w:val="0"/>
      <w:marBottom w:val="0"/>
      <w:divBdr>
        <w:top w:val="none" w:sz="0" w:space="0" w:color="auto"/>
        <w:left w:val="none" w:sz="0" w:space="0" w:color="auto"/>
        <w:bottom w:val="none" w:sz="0" w:space="0" w:color="auto"/>
        <w:right w:val="none" w:sz="0" w:space="0" w:color="auto"/>
      </w:divBdr>
    </w:div>
    <w:div w:id="1073088355">
      <w:bodyDiv w:val="1"/>
      <w:marLeft w:val="0"/>
      <w:marRight w:val="0"/>
      <w:marTop w:val="0"/>
      <w:marBottom w:val="0"/>
      <w:divBdr>
        <w:top w:val="none" w:sz="0" w:space="0" w:color="auto"/>
        <w:left w:val="none" w:sz="0" w:space="0" w:color="auto"/>
        <w:bottom w:val="none" w:sz="0" w:space="0" w:color="auto"/>
        <w:right w:val="none" w:sz="0" w:space="0" w:color="auto"/>
      </w:divBdr>
    </w:div>
    <w:div w:id="1153914172">
      <w:bodyDiv w:val="1"/>
      <w:marLeft w:val="0"/>
      <w:marRight w:val="0"/>
      <w:marTop w:val="0"/>
      <w:marBottom w:val="0"/>
      <w:divBdr>
        <w:top w:val="none" w:sz="0" w:space="0" w:color="auto"/>
        <w:left w:val="none" w:sz="0" w:space="0" w:color="auto"/>
        <w:bottom w:val="none" w:sz="0" w:space="0" w:color="auto"/>
        <w:right w:val="none" w:sz="0" w:space="0" w:color="auto"/>
      </w:divBdr>
    </w:div>
    <w:div w:id="1201236250">
      <w:bodyDiv w:val="1"/>
      <w:marLeft w:val="0"/>
      <w:marRight w:val="0"/>
      <w:marTop w:val="0"/>
      <w:marBottom w:val="0"/>
      <w:divBdr>
        <w:top w:val="none" w:sz="0" w:space="0" w:color="auto"/>
        <w:left w:val="none" w:sz="0" w:space="0" w:color="auto"/>
        <w:bottom w:val="none" w:sz="0" w:space="0" w:color="auto"/>
        <w:right w:val="none" w:sz="0" w:space="0" w:color="auto"/>
      </w:divBdr>
    </w:div>
    <w:div w:id="1223441839">
      <w:bodyDiv w:val="1"/>
      <w:marLeft w:val="0"/>
      <w:marRight w:val="0"/>
      <w:marTop w:val="0"/>
      <w:marBottom w:val="0"/>
      <w:divBdr>
        <w:top w:val="none" w:sz="0" w:space="0" w:color="auto"/>
        <w:left w:val="none" w:sz="0" w:space="0" w:color="auto"/>
        <w:bottom w:val="none" w:sz="0" w:space="0" w:color="auto"/>
        <w:right w:val="none" w:sz="0" w:space="0" w:color="auto"/>
      </w:divBdr>
      <w:divsChild>
        <w:div w:id="157817290">
          <w:marLeft w:val="1080"/>
          <w:marRight w:val="0"/>
          <w:marTop w:val="100"/>
          <w:marBottom w:val="0"/>
          <w:divBdr>
            <w:top w:val="none" w:sz="0" w:space="0" w:color="auto"/>
            <w:left w:val="none" w:sz="0" w:space="0" w:color="auto"/>
            <w:bottom w:val="none" w:sz="0" w:space="0" w:color="auto"/>
            <w:right w:val="none" w:sz="0" w:space="0" w:color="auto"/>
          </w:divBdr>
        </w:div>
        <w:div w:id="150798788">
          <w:marLeft w:val="1080"/>
          <w:marRight w:val="0"/>
          <w:marTop w:val="100"/>
          <w:marBottom w:val="0"/>
          <w:divBdr>
            <w:top w:val="none" w:sz="0" w:space="0" w:color="auto"/>
            <w:left w:val="none" w:sz="0" w:space="0" w:color="auto"/>
            <w:bottom w:val="none" w:sz="0" w:space="0" w:color="auto"/>
            <w:right w:val="none" w:sz="0" w:space="0" w:color="auto"/>
          </w:divBdr>
        </w:div>
        <w:div w:id="1076826987">
          <w:marLeft w:val="1080"/>
          <w:marRight w:val="0"/>
          <w:marTop w:val="100"/>
          <w:marBottom w:val="0"/>
          <w:divBdr>
            <w:top w:val="none" w:sz="0" w:space="0" w:color="auto"/>
            <w:left w:val="none" w:sz="0" w:space="0" w:color="auto"/>
            <w:bottom w:val="none" w:sz="0" w:space="0" w:color="auto"/>
            <w:right w:val="none" w:sz="0" w:space="0" w:color="auto"/>
          </w:divBdr>
        </w:div>
        <w:div w:id="2115050433">
          <w:marLeft w:val="1080"/>
          <w:marRight w:val="0"/>
          <w:marTop w:val="100"/>
          <w:marBottom w:val="0"/>
          <w:divBdr>
            <w:top w:val="none" w:sz="0" w:space="0" w:color="auto"/>
            <w:left w:val="none" w:sz="0" w:space="0" w:color="auto"/>
            <w:bottom w:val="none" w:sz="0" w:space="0" w:color="auto"/>
            <w:right w:val="none" w:sz="0" w:space="0" w:color="auto"/>
          </w:divBdr>
        </w:div>
      </w:divsChild>
    </w:div>
    <w:div w:id="1277370851">
      <w:bodyDiv w:val="1"/>
      <w:marLeft w:val="0"/>
      <w:marRight w:val="0"/>
      <w:marTop w:val="0"/>
      <w:marBottom w:val="0"/>
      <w:divBdr>
        <w:top w:val="none" w:sz="0" w:space="0" w:color="auto"/>
        <w:left w:val="none" w:sz="0" w:space="0" w:color="auto"/>
        <w:bottom w:val="none" w:sz="0" w:space="0" w:color="auto"/>
        <w:right w:val="none" w:sz="0" w:space="0" w:color="auto"/>
      </w:divBdr>
    </w:div>
    <w:div w:id="1619335282">
      <w:bodyDiv w:val="1"/>
      <w:marLeft w:val="0"/>
      <w:marRight w:val="0"/>
      <w:marTop w:val="0"/>
      <w:marBottom w:val="0"/>
      <w:divBdr>
        <w:top w:val="none" w:sz="0" w:space="0" w:color="auto"/>
        <w:left w:val="none" w:sz="0" w:space="0" w:color="auto"/>
        <w:bottom w:val="none" w:sz="0" w:space="0" w:color="auto"/>
        <w:right w:val="none" w:sz="0" w:space="0" w:color="auto"/>
      </w:divBdr>
      <w:divsChild>
        <w:div w:id="1102186869">
          <w:marLeft w:val="0"/>
          <w:marRight w:val="0"/>
          <w:marTop w:val="0"/>
          <w:marBottom w:val="0"/>
          <w:divBdr>
            <w:top w:val="none" w:sz="0" w:space="0" w:color="auto"/>
            <w:left w:val="none" w:sz="0" w:space="0" w:color="auto"/>
            <w:bottom w:val="none" w:sz="0" w:space="0" w:color="auto"/>
            <w:right w:val="none" w:sz="0" w:space="0" w:color="auto"/>
          </w:divBdr>
          <w:divsChild>
            <w:div w:id="1390150311">
              <w:marLeft w:val="0"/>
              <w:marRight w:val="0"/>
              <w:marTop w:val="300"/>
              <w:marBottom w:val="0"/>
              <w:divBdr>
                <w:top w:val="none" w:sz="0" w:space="0" w:color="auto"/>
                <w:left w:val="none" w:sz="0" w:space="0" w:color="auto"/>
                <w:bottom w:val="none" w:sz="0" w:space="0" w:color="auto"/>
                <w:right w:val="none" w:sz="0" w:space="0" w:color="auto"/>
              </w:divBdr>
              <w:divsChild>
                <w:div w:id="2125928832">
                  <w:marLeft w:val="0"/>
                  <w:marRight w:val="0"/>
                  <w:marTop w:val="0"/>
                  <w:marBottom w:val="0"/>
                  <w:divBdr>
                    <w:top w:val="none" w:sz="0" w:space="0" w:color="auto"/>
                    <w:left w:val="none" w:sz="0" w:space="0" w:color="auto"/>
                    <w:bottom w:val="none" w:sz="0" w:space="0" w:color="auto"/>
                    <w:right w:val="none" w:sz="0" w:space="0" w:color="auto"/>
                  </w:divBdr>
                  <w:divsChild>
                    <w:div w:id="2053340349">
                      <w:marLeft w:val="0"/>
                      <w:marRight w:val="0"/>
                      <w:marTop w:val="0"/>
                      <w:marBottom w:val="0"/>
                      <w:divBdr>
                        <w:top w:val="none" w:sz="0" w:space="0" w:color="auto"/>
                        <w:left w:val="none" w:sz="0" w:space="0" w:color="auto"/>
                        <w:bottom w:val="none" w:sz="0" w:space="0" w:color="auto"/>
                        <w:right w:val="none" w:sz="0" w:space="0" w:color="auto"/>
                      </w:divBdr>
                      <w:divsChild>
                        <w:div w:id="191890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609807">
      <w:bodyDiv w:val="1"/>
      <w:marLeft w:val="0"/>
      <w:marRight w:val="0"/>
      <w:marTop w:val="0"/>
      <w:marBottom w:val="0"/>
      <w:divBdr>
        <w:top w:val="none" w:sz="0" w:space="0" w:color="auto"/>
        <w:left w:val="none" w:sz="0" w:space="0" w:color="auto"/>
        <w:bottom w:val="none" w:sz="0" w:space="0" w:color="auto"/>
        <w:right w:val="none" w:sz="0" w:space="0" w:color="auto"/>
      </w:divBdr>
    </w:div>
    <w:div w:id="1907950714">
      <w:bodyDiv w:val="1"/>
      <w:marLeft w:val="0"/>
      <w:marRight w:val="0"/>
      <w:marTop w:val="0"/>
      <w:marBottom w:val="0"/>
      <w:divBdr>
        <w:top w:val="none" w:sz="0" w:space="0" w:color="auto"/>
        <w:left w:val="none" w:sz="0" w:space="0" w:color="auto"/>
        <w:bottom w:val="none" w:sz="0" w:space="0" w:color="auto"/>
        <w:right w:val="none" w:sz="0" w:space="0" w:color="auto"/>
      </w:divBdr>
    </w:div>
    <w:div w:id="1966085247">
      <w:bodyDiv w:val="1"/>
      <w:marLeft w:val="0"/>
      <w:marRight w:val="0"/>
      <w:marTop w:val="0"/>
      <w:marBottom w:val="0"/>
      <w:divBdr>
        <w:top w:val="none" w:sz="0" w:space="0" w:color="auto"/>
        <w:left w:val="none" w:sz="0" w:space="0" w:color="auto"/>
        <w:bottom w:val="none" w:sz="0" w:space="0" w:color="auto"/>
        <w:right w:val="none" w:sz="0" w:space="0" w:color="auto"/>
      </w:divBdr>
    </w:div>
    <w:div w:id="200909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5AIRPNAIUNRU-1830940522-4864</_dlc_DocId>
    <_dlc_DocIdUrl xmlns="71c5aaf6-e6ce-465b-b873-5148d2a4c105">
      <Url>https://nokia.sharepoint.com/sites/c5g/5gradio/_layouts/15/DocIdRedir.aspx?ID=5AIRPNAIUNRU-1830940522-4864</Url>
      <Description>5AIRPNAIUNRU-1830940522-4864</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AAD7B5-B2E9-4040-8CE5-B2D0D0236BF4}">
  <ds:schemaRefs>
    <ds:schemaRef ds:uri="http://schemas.microsoft.com/sharepoint/v3/contenttype/forms"/>
  </ds:schemaRefs>
</ds:datastoreItem>
</file>

<file path=customXml/itemProps2.xml><?xml version="1.0" encoding="utf-8"?>
<ds:datastoreItem xmlns:ds="http://schemas.openxmlformats.org/officeDocument/2006/customXml" ds:itemID="{AA84E448-20C0-41E5-A324-BB3147AF7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93FC12-4CEC-4F0E-A604-BDDD5D50E9BE}">
  <ds:schemaRefs>
    <ds:schemaRef ds:uri="Microsoft.SharePoint.Taxonomy.ContentTypeSync"/>
  </ds:schemaRefs>
</ds:datastoreItem>
</file>

<file path=customXml/itemProps4.xml><?xml version="1.0" encoding="utf-8"?>
<ds:datastoreItem xmlns:ds="http://schemas.openxmlformats.org/officeDocument/2006/customXml" ds:itemID="{B9291A28-D2AB-4321-BD3F-BE420A0132BB}">
  <ds:schemaRefs>
    <ds:schemaRef ds:uri="http://schemas.microsoft.com/sharepoint/events"/>
  </ds:schemaRefs>
</ds:datastoreItem>
</file>

<file path=customXml/itemProps5.xml><?xml version="1.0" encoding="utf-8"?>
<ds:datastoreItem xmlns:ds="http://schemas.openxmlformats.org/officeDocument/2006/customXml" ds:itemID="{164BCEB1-754B-48C1-B295-FE8D0A1B3E0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C723D890-5707-471F-9E57-9CA75CBD9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1023</Words>
  <Characters>5834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Zhilan Xiong</dc:creator>
  <cp:lastModifiedBy>Xiong, Zhilan (Nokia - GB/Bristol)</cp:lastModifiedBy>
  <cp:revision>109</cp:revision>
  <cp:lastPrinted>2017-04-27T09:58:00Z</cp:lastPrinted>
  <dcterms:created xsi:type="dcterms:W3CDTF">2019-02-10T17:33:00Z</dcterms:created>
  <dcterms:modified xsi:type="dcterms:W3CDTF">2019-02-16T05:19:00Z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0x010100F72F5225BF40E546BD513D0BB4BDDD33</vt:lpwstr>
  </property>
  <property fmtid="{D5CDD505-2E9C-101B-9397-08002B2CF9AE}" pid="4" name="_dlc_DocIdItemGuid">
    <vt:lpwstr>ff613358-5a64-43a6-84f5-d9588d15365a</vt:lpwstr>
  </property>
</Properties>
</file>