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8EA08" w14:textId="45481FDF" w:rsidR="009C0564" w:rsidRPr="00CF195E" w:rsidRDefault="00EB520B"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7997B78" wp14:editId="46228209">
                <wp:simplePos x="0" y="0"/>
                <wp:positionH relativeFrom="column">
                  <wp:posOffset>0</wp:posOffset>
                </wp:positionH>
                <wp:positionV relativeFrom="paragraph">
                  <wp:posOffset>0</wp:posOffset>
                </wp:positionV>
                <wp:extent cx="635" cy="635"/>
                <wp:effectExtent l="9525" t="9525" r="8890" b="889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80BD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GXW9eAOBQAAR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F01BA1" w:rsidRPr="003B3409">
        <w:rPr>
          <w:b/>
          <w:kern w:val="2"/>
          <w:lang w:eastAsia="zh-CN"/>
        </w:rPr>
        <w:t>3GPP TSG RAN WG1</w:t>
      </w:r>
      <w:r w:rsidR="005B50F0">
        <w:rPr>
          <w:b/>
          <w:kern w:val="2"/>
          <w:lang w:eastAsia="zh-CN"/>
        </w:rPr>
        <w:t xml:space="preserve"> Meeting</w:t>
      </w:r>
      <w:r w:rsidR="00F01BA1" w:rsidRPr="003B3409">
        <w:rPr>
          <w:b/>
          <w:kern w:val="2"/>
          <w:lang w:eastAsia="zh-CN"/>
        </w:rPr>
        <w:t xml:space="preserve"> </w:t>
      </w:r>
      <w:r w:rsidR="005B50F0">
        <w:rPr>
          <w:b/>
          <w:kern w:val="2"/>
          <w:lang w:eastAsia="zh-CN"/>
        </w:rPr>
        <w:t>#</w:t>
      </w:r>
      <w:r w:rsidR="00D2257C">
        <w:rPr>
          <w:b/>
          <w:kern w:val="2"/>
          <w:lang w:eastAsia="zh-CN"/>
        </w:rPr>
        <w:t>96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D7656" w:rsidRPr="00CF195E">
        <w:rPr>
          <w:b/>
          <w:kern w:val="2"/>
          <w:lang w:eastAsia="zh-CN"/>
        </w:rPr>
        <w:t>1</w:t>
      </w:r>
      <w:r w:rsidR="001D7656">
        <w:rPr>
          <w:b/>
          <w:kern w:val="2"/>
          <w:lang w:eastAsia="zh-CN"/>
        </w:rPr>
        <w:t>90</w:t>
      </w:r>
      <w:r w:rsidR="00E06A6C">
        <w:rPr>
          <w:rFonts w:hint="eastAsia"/>
          <w:b/>
          <w:kern w:val="2"/>
          <w:lang w:eastAsia="zh-CN"/>
        </w:rPr>
        <w:t>153</w:t>
      </w:r>
      <w:r w:rsidR="006A3E2C">
        <w:rPr>
          <w:rFonts w:hint="eastAsia"/>
          <w:b/>
          <w:kern w:val="2"/>
          <w:lang w:eastAsia="zh-CN"/>
        </w:rPr>
        <w:t>2</w:t>
      </w:r>
      <w:bookmarkStart w:id="0" w:name="_GoBack"/>
      <w:bookmarkEnd w:id="0"/>
    </w:p>
    <w:p w14:paraId="4A2712A4" w14:textId="37E13172" w:rsidR="009C0564" w:rsidRPr="00CF195E" w:rsidRDefault="00D2257C" w:rsidP="00CF195E">
      <w:pPr>
        <w:jc w:val="left"/>
        <w:rPr>
          <w:b/>
          <w:kern w:val="2"/>
          <w:lang w:eastAsia="zh-CN"/>
        </w:rPr>
      </w:pPr>
      <w:r w:rsidRPr="00D2257C">
        <w:rPr>
          <w:b/>
          <w:kern w:val="2"/>
          <w:lang w:eastAsia="zh-CN"/>
        </w:rPr>
        <w:t>Athens, Greece</w:t>
      </w:r>
      <w:r w:rsidR="005B50F0">
        <w:rPr>
          <w:b/>
          <w:kern w:val="2"/>
          <w:lang w:eastAsia="zh-CN"/>
        </w:rPr>
        <w:t>,</w:t>
      </w:r>
      <w:r w:rsidRPr="00D2257C">
        <w:rPr>
          <w:b/>
          <w:kern w:val="2"/>
          <w:lang w:eastAsia="zh-CN"/>
        </w:rPr>
        <w:t xml:space="preserve"> February </w:t>
      </w:r>
      <w:r w:rsidR="005B50F0" w:rsidRPr="00D2257C">
        <w:rPr>
          <w:b/>
          <w:kern w:val="2"/>
          <w:lang w:eastAsia="zh-CN"/>
        </w:rPr>
        <w:t>25</w:t>
      </w:r>
      <w:r w:rsidR="005B50F0">
        <w:rPr>
          <w:b/>
          <w:kern w:val="2"/>
          <w:lang w:eastAsia="zh-CN"/>
        </w:rPr>
        <w:t xml:space="preserve"> </w:t>
      </w:r>
      <w:r w:rsidRPr="00D2257C">
        <w:rPr>
          <w:b/>
          <w:kern w:val="2"/>
          <w:lang w:eastAsia="zh-CN"/>
        </w:rPr>
        <w:t>–</w:t>
      </w:r>
      <w:r w:rsidR="005B50F0">
        <w:rPr>
          <w:b/>
          <w:kern w:val="2"/>
          <w:lang w:eastAsia="zh-CN"/>
        </w:rPr>
        <w:t xml:space="preserve"> </w:t>
      </w:r>
      <w:r w:rsidRPr="00D2257C">
        <w:rPr>
          <w:b/>
          <w:kern w:val="2"/>
          <w:lang w:eastAsia="zh-CN"/>
        </w:rPr>
        <w:t>March</w:t>
      </w:r>
      <w:r w:rsidR="005B50F0">
        <w:rPr>
          <w:b/>
          <w:kern w:val="2"/>
          <w:lang w:eastAsia="zh-CN"/>
        </w:rPr>
        <w:t xml:space="preserve"> </w:t>
      </w:r>
      <w:r w:rsidR="005B50F0" w:rsidRPr="00D2257C">
        <w:rPr>
          <w:b/>
          <w:kern w:val="2"/>
          <w:lang w:eastAsia="zh-CN"/>
        </w:rPr>
        <w:t>1</w:t>
      </w:r>
      <w:r w:rsidRPr="00D2257C">
        <w:rPr>
          <w:b/>
          <w:kern w:val="2"/>
          <w:lang w:eastAsia="zh-CN"/>
        </w:rPr>
        <w:t>, 201</w:t>
      </w:r>
      <w:r w:rsidR="000105AE" w:rsidRPr="003B3409">
        <w:rPr>
          <w:b/>
          <w:kern w:val="2"/>
          <w:lang w:eastAsia="zh-CN"/>
        </w:rPr>
        <w:t>9</w:t>
      </w:r>
    </w:p>
    <w:p w14:paraId="58030068" w14:textId="77777777" w:rsidR="009C0564" w:rsidRPr="00CF195E" w:rsidRDefault="009C0564" w:rsidP="00CF195E">
      <w:pPr>
        <w:pBdr>
          <w:top w:val="single" w:sz="4" w:space="1" w:color="auto"/>
        </w:pBdr>
        <w:spacing w:after="0"/>
        <w:jc w:val="left"/>
        <w:rPr>
          <w:b/>
          <w:kern w:val="2"/>
          <w:sz w:val="16"/>
          <w:szCs w:val="16"/>
          <w:lang w:eastAsia="zh-CN"/>
        </w:rPr>
      </w:pPr>
    </w:p>
    <w:p w14:paraId="0633860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7.2.3.3</w:t>
      </w:r>
    </w:p>
    <w:p w14:paraId="01A971C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C7E4105" w14:textId="4BAA93E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831E3" w:rsidRPr="008833E7">
        <w:rPr>
          <w:b/>
          <w:kern w:val="2"/>
          <w:lang w:eastAsia="zh-CN"/>
        </w:rPr>
        <w:t>RACH design for IAB</w:t>
      </w:r>
    </w:p>
    <w:p w14:paraId="72914E55" w14:textId="3EE8CA8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4B76FF4D" w14:textId="77777777" w:rsidR="009C0564" w:rsidRPr="00CF195E" w:rsidRDefault="009C0564" w:rsidP="00CF195E">
      <w:pPr>
        <w:pBdr>
          <w:bottom w:val="single" w:sz="4" w:space="1" w:color="auto"/>
        </w:pBdr>
        <w:spacing w:after="0"/>
        <w:jc w:val="left"/>
        <w:rPr>
          <w:b/>
          <w:kern w:val="2"/>
          <w:sz w:val="16"/>
          <w:szCs w:val="16"/>
          <w:lang w:eastAsia="zh-CN"/>
        </w:rPr>
      </w:pPr>
    </w:p>
    <w:p w14:paraId="2F2D0085" w14:textId="77777777" w:rsidR="009C0564" w:rsidRPr="00CF195E" w:rsidRDefault="009C0564">
      <w:pPr>
        <w:pStyle w:val="1"/>
      </w:pPr>
      <w:bookmarkStart w:id="1" w:name="_Ref124589705"/>
      <w:bookmarkStart w:id="2" w:name="_Ref129681862"/>
      <w:r w:rsidRPr="00CF195E">
        <w:t>Introduction</w:t>
      </w:r>
      <w:bookmarkEnd w:id="1"/>
      <w:bookmarkEnd w:id="2"/>
    </w:p>
    <w:p w14:paraId="4CD4518D" w14:textId="3752BCC4" w:rsidR="005831E3" w:rsidRDefault="0085514D" w:rsidP="005831E3">
      <w:pPr>
        <w:rPr>
          <w:rFonts w:eastAsia="MS Mincho"/>
          <w:lang w:eastAsia="ja-JP"/>
        </w:rPr>
      </w:pPr>
      <w:r>
        <w:rPr>
          <w:rFonts w:eastAsia="MS Mincho"/>
          <w:lang w:eastAsia="ja-JP"/>
        </w:rPr>
        <w:t>I</w:t>
      </w:r>
      <w:r w:rsidR="005831E3" w:rsidRPr="008833E7">
        <w:rPr>
          <w:rFonts w:eastAsia="MS Mincho"/>
          <w:lang w:eastAsia="ja-JP"/>
        </w:rPr>
        <w:t xml:space="preserve">n </w:t>
      </w:r>
      <w:r w:rsidR="005831E3">
        <w:rPr>
          <w:rFonts w:eastAsia="MS Mincho"/>
          <w:lang w:eastAsia="ja-JP"/>
        </w:rPr>
        <w:t xml:space="preserve">TR 38.874, </w:t>
      </w:r>
      <w:r w:rsidR="001B03AE">
        <w:rPr>
          <w:rFonts w:eastAsia="MS Mincho"/>
          <w:lang w:eastAsia="ja-JP"/>
        </w:rPr>
        <w:t xml:space="preserve">the </w:t>
      </w:r>
      <w:r w:rsidR="005831E3">
        <w:rPr>
          <w:rFonts w:eastAsia="MS Mincho"/>
          <w:lang w:eastAsia="ja-JP"/>
        </w:rPr>
        <w:t>following conclusion was made on RACH</w:t>
      </w:r>
      <w:r w:rsidR="001B03AE">
        <w:rPr>
          <w:rFonts w:eastAsia="MS Mincho"/>
          <w:lang w:eastAsia="ja-JP"/>
        </w:rPr>
        <w:t xml:space="preserve"> </w:t>
      </w:r>
      <w:r w:rsidR="00D028D5">
        <w:rPr>
          <w:rFonts w:eastAsia="MS Mincho"/>
          <w:lang w:eastAsia="ja-JP"/>
        </w:rPr>
        <w:t xml:space="preserve">enhancement </w:t>
      </w:r>
      <w:r w:rsidR="001B03AE">
        <w:rPr>
          <w:rFonts w:eastAsia="MS Mincho"/>
          <w:lang w:eastAsia="ja-JP"/>
        </w:rPr>
        <w:t>for IAB</w:t>
      </w:r>
      <w:r w:rsidR="005831E3">
        <w:rPr>
          <w:rFonts w:eastAsia="MS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831E3" w:rsidRPr="00612E91" w14:paraId="203A40A2" w14:textId="77777777" w:rsidTr="00A24417">
        <w:tc>
          <w:tcPr>
            <w:tcW w:w="9533" w:type="dxa"/>
            <w:shd w:val="clear" w:color="auto" w:fill="auto"/>
          </w:tcPr>
          <w:p w14:paraId="08495B07" w14:textId="77777777" w:rsidR="005831E3" w:rsidRPr="00612E91" w:rsidRDefault="005831E3" w:rsidP="00A24417">
            <w:pPr>
              <w:rPr>
                <w:rFonts w:eastAsia="MS Mincho"/>
                <w:lang w:eastAsia="ja-JP"/>
              </w:rPr>
            </w:pPr>
            <w:r w:rsidRPr="00612E91">
              <w:rPr>
                <w:rFonts w:eastAsia="MS Mincho"/>
                <w:lang w:eastAsia="ja-JP"/>
              </w:rPr>
              <w:t>The following physical layer features and solutions are recommended to be specified as part of a Rel.16 IAB WI from a RAN1 perspective:</w:t>
            </w:r>
          </w:p>
          <w:p w14:paraId="0135D5FE" w14:textId="77777777" w:rsidR="005831E3" w:rsidRPr="00612E91" w:rsidRDefault="005831E3" w:rsidP="00A24417">
            <w:pPr>
              <w:rPr>
                <w:rFonts w:eastAsia="MS Mincho"/>
                <w:lang w:eastAsia="ja-JP"/>
              </w:rPr>
            </w:pPr>
            <w:r w:rsidRPr="00612E91">
              <w:rPr>
                <w:rFonts w:eastAsia="MS Mincho"/>
                <w:lang w:eastAsia="ja-JP"/>
              </w:rPr>
              <w:t>&lt;omit&gt;</w:t>
            </w:r>
          </w:p>
          <w:p w14:paraId="095F1877" w14:textId="77777777" w:rsidR="005831E3" w:rsidRPr="00612E91" w:rsidRDefault="005831E3" w:rsidP="00A24417">
            <w:pPr>
              <w:rPr>
                <w:rFonts w:eastAsia="MS Mincho"/>
                <w:lang w:eastAsia="ja-JP"/>
              </w:rPr>
            </w:pPr>
            <w:r w:rsidRPr="00612E91">
              <w:rPr>
                <w:rFonts w:eastAsia="MS Mincho"/>
                <w:lang w:eastAsia="ja-JP"/>
              </w:rPr>
              <w:t>-  Enhancements to support configuration of backhaul RACH resources with different occasion and longer RACH periodicities, compared to access RACH resources without impacting Rel-15 UEs.</w:t>
            </w:r>
          </w:p>
        </w:tc>
      </w:tr>
    </w:tbl>
    <w:p w14:paraId="78DC0E55" w14:textId="302E5491" w:rsidR="0085514D" w:rsidRDefault="00683893" w:rsidP="007A67D7">
      <w:pPr>
        <w:spacing w:before="120"/>
        <w:rPr>
          <w:rFonts w:eastAsia="MS Mincho"/>
          <w:lang w:eastAsia="ja-JP"/>
        </w:rPr>
      </w:pPr>
      <w:r>
        <w:rPr>
          <w:rFonts w:eastAsia="MS Mincho"/>
          <w:lang w:eastAsia="ja-JP"/>
        </w:rPr>
        <w:t>I</w:t>
      </w:r>
      <w:r w:rsidR="0085514D">
        <w:rPr>
          <w:rFonts w:eastAsia="MS Mincho"/>
          <w:lang w:eastAsia="ja-JP"/>
        </w:rPr>
        <w:t xml:space="preserve">n </w:t>
      </w:r>
      <w:r w:rsidR="005C2F3E">
        <w:rPr>
          <w:rFonts w:eastAsia="MS Mincho"/>
          <w:lang w:eastAsia="ja-JP"/>
        </w:rPr>
        <w:t>[</w:t>
      </w:r>
      <w:r w:rsidR="00446FAF">
        <w:rPr>
          <w:rFonts w:eastAsia="MS Mincho"/>
          <w:lang w:eastAsia="ja-JP"/>
        </w:rPr>
        <w:t>1</w:t>
      </w:r>
      <w:r w:rsidR="005C2F3E">
        <w:rPr>
          <w:rFonts w:eastAsia="MS Mincho"/>
          <w:lang w:eastAsia="ja-JP"/>
        </w:rPr>
        <w:t>]</w:t>
      </w:r>
      <w:r w:rsidR="0085514D">
        <w:rPr>
          <w:rFonts w:eastAsia="MS Mincho"/>
          <w:lang w:eastAsia="ja-JP"/>
        </w:rPr>
        <w:t xml:space="preserve">, </w:t>
      </w:r>
      <w:r w:rsidR="005C2F3E">
        <w:rPr>
          <w:rFonts w:eastAsia="MS Mincho"/>
          <w:lang w:eastAsia="ja-JP"/>
        </w:rPr>
        <w:t xml:space="preserve">the </w:t>
      </w:r>
      <w:r w:rsidR="0085514D">
        <w:rPr>
          <w:rFonts w:eastAsia="MS Mincho"/>
          <w:lang w:eastAsia="ja-JP"/>
        </w:rPr>
        <w:t xml:space="preserve">following objective on RACH design </w:t>
      </w:r>
      <w:r w:rsidR="002A3CE5">
        <w:rPr>
          <w:rFonts w:eastAsia="MS Mincho"/>
          <w:lang w:eastAsia="ja-JP"/>
        </w:rPr>
        <w:t xml:space="preserve">for IAB </w:t>
      </w:r>
      <w:r w:rsidR="0085514D">
        <w:rPr>
          <w:rFonts w:eastAsia="MS Mincho"/>
          <w:lang w:eastAsia="ja-JP"/>
        </w:rPr>
        <w:t>was included</w:t>
      </w:r>
      <w:r w:rsidR="002A3CE5">
        <w:rPr>
          <w:rFonts w:eastAsia="MS Mincho"/>
          <w:lang w:eastAsia="ja-JP"/>
        </w:rPr>
        <w:t>:</w:t>
      </w:r>
    </w:p>
    <w:tbl>
      <w:tblPr>
        <w:tblStyle w:val="ac"/>
        <w:tblW w:w="0" w:type="auto"/>
        <w:tblLook w:val="04A0" w:firstRow="1" w:lastRow="0" w:firstColumn="1" w:lastColumn="0" w:noHBand="0" w:noVBand="1"/>
      </w:tblPr>
      <w:tblGrid>
        <w:gridCol w:w="9307"/>
      </w:tblGrid>
      <w:tr w:rsidR="0085514D" w14:paraId="6A0C021E" w14:textId="77777777" w:rsidTr="0085514D">
        <w:tc>
          <w:tcPr>
            <w:tcW w:w="9307" w:type="dxa"/>
          </w:tcPr>
          <w:p w14:paraId="2902C353" w14:textId="327CD8E9" w:rsidR="0085514D" w:rsidRPr="0085514D" w:rsidRDefault="0085514D" w:rsidP="005831E3">
            <w:pPr>
              <w:numPr>
                <w:ilvl w:val="1"/>
                <w:numId w:val="26"/>
              </w:numPr>
              <w:autoSpaceDE/>
              <w:autoSpaceDN/>
              <w:adjustRightInd/>
              <w:snapToGrid/>
              <w:spacing w:beforeLines="60" w:before="144" w:afterLines="60" w:after="144"/>
              <w:ind w:left="313" w:hanging="284"/>
              <w:jc w:val="left"/>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Del="008F7E88">
              <w:t xml:space="preserve"> </w:t>
            </w:r>
          </w:p>
        </w:tc>
      </w:tr>
    </w:tbl>
    <w:p w14:paraId="099003E7" w14:textId="449BA4AD" w:rsidR="00FB6D61" w:rsidRPr="005831E3" w:rsidRDefault="0058701F" w:rsidP="007A67D7">
      <w:pPr>
        <w:spacing w:before="120"/>
        <w:rPr>
          <w:rFonts w:eastAsia="MS Mincho"/>
          <w:lang w:eastAsia="ja-JP"/>
        </w:rPr>
      </w:pPr>
      <w:r>
        <w:rPr>
          <w:rFonts w:eastAsia="MS Mincho"/>
          <w:lang w:eastAsia="ja-JP"/>
        </w:rPr>
        <w:t>In t</w:t>
      </w:r>
      <w:r w:rsidR="005831E3">
        <w:rPr>
          <w:rFonts w:eastAsia="MS Mincho"/>
          <w:lang w:eastAsia="ja-JP"/>
        </w:rPr>
        <w:t>his contribution</w:t>
      </w:r>
      <w:r>
        <w:rPr>
          <w:rFonts w:eastAsia="MS Mincho"/>
          <w:lang w:eastAsia="ja-JP"/>
        </w:rPr>
        <w:t xml:space="preserve">, we </w:t>
      </w:r>
      <w:r w:rsidR="00585E80">
        <w:rPr>
          <w:rFonts w:eastAsia="MS Mincho"/>
          <w:lang w:eastAsia="ja-JP"/>
        </w:rPr>
        <w:t xml:space="preserve">discuss the </w:t>
      </w:r>
      <w:r w:rsidR="007414F5">
        <w:rPr>
          <w:rFonts w:eastAsia="MS Mincho"/>
          <w:lang w:eastAsia="ja-JP"/>
        </w:rPr>
        <w:t>issues related</w:t>
      </w:r>
      <w:r w:rsidR="00585E80">
        <w:rPr>
          <w:rFonts w:eastAsia="MS Mincho"/>
          <w:lang w:eastAsia="ja-JP"/>
        </w:rPr>
        <w:t xml:space="preserve"> to </w:t>
      </w:r>
      <w:r w:rsidR="00BA4DCC">
        <w:rPr>
          <w:rFonts w:eastAsia="MS Mincho"/>
          <w:lang w:eastAsia="ja-JP"/>
        </w:rPr>
        <w:t>RACH</w:t>
      </w:r>
      <w:r w:rsidR="00A65B48">
        <w:rPr>
          <w:rFonts w:eastAsia="MS Mincho"/>
          <w:lang w:eastAsia="ja-JP"/>
        </w:rPr>
        <w:t xml:space="preserve"> design</w:t>
      </w:r>
      <w:r w:rsidR="00BA4DCC">
        <w:rPr>
          <w:rFonts w:eastAsia="MS Mincho"/>
          <w:lang w:eastAsia="ja-JP"/>
        </w:rPr>
        <w:t xml:space="preserve"> </w:t>
      </w:r>
      <w:r w:rsidR="00585E80">
        <w:rPr>
          <w:rFonts w:eastAsia="MS Mincho"/>
          <w:lang w:eastAsia="ja-JP"/>
        </w:rPr>
        <w:t>for IAB</w:t>
      </w:r>
      <w:r w:rsidR="009E19FF">
        <w:rPr>
          <w:rFonts w:eastAsia="MS Mincho"/>
          <w:lang w:eastAsia="ja-JP"/>
        </w:rPr>
        <w:t>.</w:t>
      </w:r>
      <w:r w:rsidR="00BA4DCC">
        <w:rPr>
          <w:rFonts w:eastAsia="MS Mincho"/>
          <w:lang w:eastAsia="ja-JP"/>
        </w:rPr>
        <w:t xml:space="preserve"> </w:t>
      </w:r>
      <w:r w:rsidR="00585E80">
        <w:rPr>
          <w:rFonts w:eastAsia="MS Mincho"/>
          <w:lang w:eastAsia="ja-JP"/>
        </w:rPr>
        <w:t>We a</w:t>
      </w:r>
      <w:r w:rsidR="009E19FF">
        <w:rPr>
          <w:rFonts w:eastAsia="MS Mincho"/>
          <w:lang w:eastAsia="ja-JP"/>
        </w:rPr>
        <w:t>naly</w:t>
      </w:r>
      <w:r w:rsidR="00585E80">
        <w:rPr>
          <w:rFonts w:eastAsia="MS Mincho"/>
          <w:lang w:eastAsia="ja-JP"/>
        </w:rPr>
        <w:t>ze</w:t>
      </w:r>
      <w:r w:rsidR="009E19FF">
        <w:rPr>
          <w:rFonts w:eastAsia="MS Mincho"/>
          <w:lang w:eastAsia="ja-JP"/>
        </w:rPr>
        <w:t xml:space="preserve"> </w:t>
      </w:r>
      <w:r w:rsidR="00585E80">
        <w:rPr>
          <w:rFonts w:eastAsia="MS Mincho"/>
          <w:lang w:eastAsia="ja-JP"/>
        </w:rPr>
        <w:t>each</w:t>
      </w:r>
      <w:r w:rsidR="009E19FF">
        <w:rPr>
          <w:rFonts w:eastAsia="MS Mincho"/>
          <w:lang w:eastAsia="ja-JP"/>
        </w:rPr>
        <w:t xml:space="preserve"> issue </w:t>
      </w:r>
      <w:r w:rsidR="00585E80">
        <w:rPr>
          <w:rFonts w:eastAsia="MS Mincho"/>
          <w:lang w:eastAsia="ja-JP"/>
        </w:rPr>
        <w:t>in detail a</w:t>
      </w:r>
      <w:r w:rsidR="009E19FF">
        <w:rPr>
          <w:rFonts w:eastAsia="MS Mincho"/>
          <w:lang w:eastAsia="ja-JP"/>
        </w:rPr>
        <w:t xml:space="preserve">nd </w:t>
      </w:r>
      <w:r w:rsidR="00585E80">
        <w:rPr>
          <w:rFonts w:eastAsia="MS Mincho"/>
          <w:lang w:eastAsia="ja-JP"/>
        </w:rPr>
        <w:t xml:space="preserve">provide some </w:t>
      </w:r>
      <w:r w:rsidR="009E19FF">
        <w:rPr>
          <w:rFonts w:eastAsia="MS Mincho"/>
          <w:lang w:eastAsia="ja-JP"/>
        </w:rPr>
        <w:t>potential solutions.</w:t>
      </w:r>
      <w:r w:rsidR="005831E3">
        <w:rPr>
          <w:rFonts w:eastAsia="MS Mincho"/>
          <w:lang w:eastAsia="ja-JP"/>
        </w:rPr>
        <w:t xml:space="preserve"> </w:t>
      </w:r>
    </w:p>
    <w:p w14:paraId="13CF0AFD" w14:textId="6949E669" w:rsidR="000F0623" w:rsidRDefault="0044004A" w:rsidP="00C645E8">
      <w:pPr>
        <w:pStyle w:val="1"/>
        <w:tabs>
          <w:tab w:val="num" w:pos="432"/>
        </w:tabs>
      </w:pPr>
      <w:bookmarkStart w:id="3" w:name="_Ref129681832"/>
      <w:r>
        <w:t>Discussion</w:t>
      </w:r>
    </w:p>
    <w:p w14:paraId="32F640DE" w14:textId="68DD52CA" w:rsidR="005831E3" w:rsidRPr="006407F6" w:rsidRDefault="005831E3" w:rsidP="005831E3">
      <w:pPr>
        <w:rPr>
          <w:lang w:eastAsia="zh-CN"/>
        </w:rPr>
      </w:pPr>
      <w:r>
        <w:rPr>
          <w:lang w:eastAsia="zh-CN"/>
        </w:rPr>
        <w:t>During the SI</w:t>
      </w:r>
      <w:r w:rsidR="00B60134">
        <w:rPr>
          <w:lang w:eastAsia="zh-CN"/>
        </w:rPr>
        <w:t xml:space="preserve"> phase</w:t>
      </w:r>
      <w:r>
        <w:rPr>
          <w:lang w:eastAsia="zh-CN"/>
        </w:rPr>
        <w:t xml:space="preserve">, </w:t>
      </w:r>
      <w:r w:rsidR="00B60134">
        <w:rPr>
          <w:lang w:eastAsia="zh-CN"/>
        </w:rPr>
        <w:t xml:space="preserve">the </w:t>
      </w:r>
      <w:r>
        <w:rPr>
          <w:lang w:eastAsia="zh-CN"/>
        </w:rPr>
        <w:t xml:space="preserve">RACH </w:t>
      </w:r>
      <w:r w:rsidR="00B60134">
        <w:rPr>
          <w:lang w:eastAsia="zh-CN"/>
        </w:rPr>
        <w:t xml:space="preserve">for IAB node </w:t>
      </w:r>
      <w:r>
        <w:rPr>
          <w:lang w:eastAsia="zh-CN"/>
        </w:rPr>
        <w:t xml:space="preserve">was studied and </w:t>
      </w:r>
      <w:r w:rsidR="00186D7F">
        <w:rPr>
          <w:lang w:eastAsia="zh-CN"/>
        </w:rPr>
        <w:t>following</w:t>
      </w:r>
      <w:r>
        <w:rPr>
          <w:lang w:eastAsia="zh-CN"/>
        </w:rPr>
        <w:t xml:space="preserve"> </w:t>
      </w:r>
      <w:r w:rsidR="003E54CA">
        <w:rPr>
          <w:lang w:eastAsia="zh-CN"/>
        </w:rPr>
        <w:t xml:space="preserve">two </w:t>
      </w:r>
      <w:r>
        <w:rPr>
          <w:lang w:eastAsia="zh-CN"/>
        </w:rPr>
        <w:t xml:space="preserve">issues were </w:t>
      </w:r>
      <w:r w:rsidR="009F6E5F">
        <w:rPr>
          <w:lang w:eastAsia="zh-CN"/>
        </w:rPr>
        <w:t>identified</w:t>
      </w:r>
      <w:r w:rsidR="00186D7F">
        <w:rPr>
          <w:lang w:eastAsia="zh-CN"/>
        </w:rPr>
        <w:t>:</w:t>
      </w:r>
      <w:r>
        <w:rPr>
          <w:lang w:eastAsia="zh-CN"/>
        </w:rPr>
        <w:t xml:space="preserve"> </w:t>
      </w:r>
    </w:p>
    <w:p w14:paraId="4DBCBFD5" w14:textId="75EBEBE4" w:rsidR="00137507" w:rsidRDefault="00137507" w:rsidP="005831E3">
      <w:pPr>
        <w:rPr>
          <w:lang w:eastAsia="zh-CN"/>
        </w:rPr>
      </w:pPr>
      <w:r>
        <w:rPr>
          <w:lang w:eastAsia="zh-CN"/>
        </w:rPr>
        <w:t xml:space="preserve">1. The </w:t>
      </w:r>
      <w:r w:rsidR="00251318">
        <w:rPr>
          <w:lang w:eastAsia="zh-CN"/>
        </w:rPr>
        <w:t xml:space="preserve">RACH resources for </w:t>
      </w:r>
      <w:r>
        <w:rPr>
          <w:lang w:eastAsia="zh-CN"/>
        </w:rPr>
        <w:t xml:space="preserve">access and backhaul </w:t>
      </w:r>
      <w:r w:rsidR="0090108F">
        <w:rPr>
          <w:lang w:eastAsia="zh-CN"/>
        </w:rPr>
        <w:t>need to</w:t>
      </w:r>
      <w:r>
        <w:rPr>
          <w:lang w:eastAsia="zh-CN"/>
        </w:rPr>
        <w:t xml:space="preserve"> be </w:t>
      </w:r>
      <w:r w:rsidRPr="001E36C3">
        <w:rPr>
          <w:lang w:eastAsia="zh-CN"/>
        </w:rPr>
        <w:t>orthogonal</w:t>
      </w:r>
      <w:r>
        <w:rPr>
          <w:lang w:eastAsia="zh-CN"/>
        </w:rPr>
        <w:t xml:space="preserve"> </w:t>
      </w:r>
      <w:r w:rsidRPr="001E36C3">
        <w:rPr>
          <w:lang w:eastAsia="zh-CN"/>
        </w:rPr>
        <w:t>due to the half-duplex constraint</w:t>
      </w:r>
      <w:r w:rsidR="0090108F">
        <w:rPr>
          <w:lang w:eastAsia="zh-CN"/>
        </w:rPr>
        <w:t>.</w:t>
      </w:r>
    </w:p>
    <w:p w14:paraId="3C1141AA" w14:textId="25B9EBE1" w:rsidR="005831E3" w:rsidRDefault="003C76BC" w:rsidP="005831E3">
      <w:pPr>
        <w:rPr>
          <w:lang w:eastAsia="zh-CN"/>
        </w:rPr>
      </w:pPr>
      <w:r>
        <w:rPr>
          <w:lang w:eastAsia="zh-CN"/>
        </w:rPr>
        <w:t xml:space="preserve">The </w:t>
      </w:r>
      <w:r w:rsidR="00137507">
        <w:rPr>
          <w:lang w:eastAsia="zh-CN"/>
        </w:rPr>
        <w:t xml:space="preserve">IAB </w:t>
      </w:r>
      <w:r>
        <w:rPr>
          <w:lang w:eastAsia="zh-CN"/>
        </w:rPr>
        <w:t xml:space="preserve">node </w:t>
      </w:r>
      <w:r w:rsidR="00137507">
        <w:rPr>
          <w:lang w:eastAsia="zh-CN"/>
        </w:rPr>
        <w:t>DU has to receiv</w:t>
      </w:r>
      <w:r>
        <w:rPr>
          <w:lang w:eastAsia="zh-CN"/>
        </w:rPr>
        <w:t>e</w:t>
      </w:r>
      <w:r w:rsidR="00137507">
        <w:rPr>
          <w:lang w:eastAsia="zh-CN"/>
        </w:rPr>
        <w:t xml:space="preserve"> the </w:t>
      </w:r>
      <w:r w:rsidR="00B14011">
        <w:rPr>
          <w:lang w:eastAsia="zh-CN"/>
        </w:rPr>
        <w:t>preamble</w:t>
      </w:r>
      <w:r w:rsidR="00137507">
        <w:rPr>
          <w:lang w:eastAsia="zh-CN"/>
        </w:rPr>
        <w:t xml:space="preserve"> (</w:t>
      </w:r>
      <w:r>
        <w:rPr>
          <w:lang w:eastAsia="zh-CN"/>
        </w:rPr>
        <w:t>MSG</w:t>
      </w:r>
      <w:r w:rsidR="00137507">
        <w:rPr>
          <w:lang w:eastAsia="zh-CN"/>
        </w:rPr>
        <w:t>1) sen</w:t>
      </w:r>
      <w:r>
        <w:rPr>
          <w:lang w:eastAsia="zh-CN"/>
        </w:rPr>
        <w:t>t</w:t>
      </w:r>
      <w:r w:rsidR="00137507">
        <w:rPr>
          <w:lang w:eastAsia="zh-CN"/>
        </w:rPr>
        <w:t xml:space="preserve"> by </w:t>
      </w:r>
      <w:r>
        <w:rPr>
          <w:lang w:eastAsia="zh-CN"/>
        </w:rPr>
        <w:t xml:space="preserve">the access </w:t>
      </w:r>
      <w:r w:rsidR="00137507">
        <w:rPr>
          <w:lang w:eastAsia="zh-CN"/>
        </w:rPr>
        <w:t xml:space="preserve">UEs on </w:t>
      </w:r>
      <w:r w:rsidR="004F7D82">
        <w:rPr>
          <w:lang w:eastAsia="zh-CN"/>
        </w:rPr>
        <w:t>the configured RACH occasions</w:t>
      </w:r>
      <w:r w:rsidR="00137507">
        <w:rPr>
          <w:lang w:eastAsia="zh-CN"/>
        </w:rPr>
        <w:t xml:space="preserve">. On </w:t>
      </w:r>
      <w:r w:rsidR="004F7D82">
        <w:rPr>
          <w:lang w:eastAsia="zh-CN"/>
        </w:rPr>
        <w:t>these</w:t>
      </w:r>
      <w:r w:rsidR="00137507">
        <w:rPr>
          <w:lang w:eastAsia="zh-CN"/>
        </w:rPr>
        <w:t xml:space="preserve"> </w:t>
      </w:r>
      <w:r w:rsidR="004F7D82">
        <w:rPr>
          <w:lang w:eastAsia="zh-CN"/>
        </w:rPr>
        <w:t>RACH occa</w:t>
      </w:r>
      <w:r w:rsidR="00300009">
        <w:rPr>
          <w:lang w:eastAsia="zh-CN"/>
        </w:rPr>
        <w:t>s</w:t>
      </w:r>
      <w:r w:rsidR="004F7D82">
        <w:rPr>
          <w:lang w:eastAsia="zh-CN"/>
        </w:rPr>
        <w:t>ions</w:t>
      </w:r>
      <w:r w:rsidR="00137507">
        <w:rPr>
          <w:lang w:eastAsia="zh-CN"/>
        </w:rPr>
        <w:t xml:space="preserve">, </w:t>
      </w:r>
      <w:r w:rsidR="004F7D82">
        <w:rPr>
          <w:lang w:eastAsia="zh-CN"/>
        </w:rPr>
        <w:t xml:space="preserve">the </w:t>
      </w:r>
      <w:r w:rsidR="00137507">
        <w:rPr>
          <w:lang w:eastAsia="zh-CN"/>
        </w:rPr>
        <w:t>IAB</w:t>
      </w:r>
      <w:r w:rsidR="004F7D82">
        <w:rPr>
          <w:lang w:eastAsia="zh-CN"/>
        </w:rPr>
        <w:t xml:space="preserve"> node</w:t>
      </w:r>
      <w:r w:rsidR="00137507">
        <w:rPr>
          <w:lang w:eastAsia="zh-CN"/>
        </w:rPr>
        <w:t xml:space="preserve"> MT cannot send </w:t>
      </w:r>
      <w:r w:rsidR="00DA378E">
        <w:rPr>
          <w:lang w:eastAsia="zh-CN"/>
        </w:rPr>
        <w:t>preamble</w:t>
      </w:r>
      <w:r w:rsidR="004F7D82">
        <w:rPr>
          <w:lang w:eastAsia="zh-CN"/>
        </w:rPr>
        <w:t xml:space="preserve"> </w:t>
      </w:r>
      <w:r w:rsidR="00137507">
        <w:rPr>
          <w:lang w:eastAsia="zh-CN"/>
        </w:rPr>
        <w:t xml:space="preserve">to </w:t>
      </w:r>
      <w:r w:rsidR="00F37458">
        <w:rPr>
          <w:lang w:eastAsia="zh-CN"/>
        </w:rPr>
        <w:t xml:space="preserve">its </w:t>
      </w:r>
      <w:r w:rsidR="00F52BE1">
        <w:rPr>
          <w:lang w:eastAsia="zh-CN"/>
        </w:rPr>
        <w:t>parent node</w:t>
      </w:r>
      <w:r w:rsidR="00137507">
        <w:rPr>
          <w:lang w:eastAsia="zh-CN"/>
        </w:rPr>
        <w:t xml:space="preserve"> on backhaul link due to half-duplex constraint</w:t>
      </w:r>
      <w:r w:rsidR="001E36C3">
        <w:rPr>
          <w:lang w:eastAsia="zh-CN"/>
        </w:rPr>
        <w:t>.</w:t>
      </w:r>
      <w:r w:rsidR="00137507">
        <w:rPr>
          <w:lang w:eastAsia="zh-CN"/>
        </w:rPr>
        <w:t xml:space="preserve"> There are </w:t>
      </w:r>
      <w:r w:rsidR="00ED2C77">
        <w:rPr>
          <w:lang w:eastAsia="zh-CN"/>
        </w:rPr>
        <w:t xml:space="preserve">in </w:t>
      </w:r>
      <w:r w:rsidR="00137507">
        <w:rPr>
          <w:lang w:eastAsia="zh-CN"/>
        </w:rPr>
        <w:t xml:space="preserve">total 256 PRACH configurations in Rel-15. </w:t>
      </w:r>
      <w:r w:rsidR="00ED2C77">
        <w:rPr>
          <w:lang w:eastAsia="zh-CN"/>
        </w:rPr>
        <w:t>Each</w:t>
      </w:r>
      <w:r w:rsidR="00137507">
        <w:rPr>
          <w:lang w:eastAsia="zh-CN"/>
        </w:rPr>
        <w:t xml:space="preserve"> PRACH configuration</w:t>
      </w:r>
      <w:r w:rsidR="00ED2C77">
        <w:rPr>
          <w:lang w:eastAsia="zh-CN"/>
        </w:rPr>
        <w:t xml:space="preserve"> corresponds to a</w:t>
      </w:r>
      <w:r w:rsidR="00137507">
        <w:rPr>
          <w:lang w:eastAsia="zh-CN"/>
        </w:rPr>
        <w:t xml:space="preserve"> PRACH resource periodicity and preamble format. Considering </w:t>
      </w:r>
      <w:r w:rsidR="00245A85">
        <w:rPr>
          <w:lang w:eastAsia="zh-CN"/>
        </w:rPr>
        <w:t xml:space="preserve">that </w:t>
      </w:r>
      <w:r w:rsidR="00137507">
        <w:rPr>
          <w:lang w:eastAsia="zh-CN"/>
        </w:rPr>
        <w:t xml:space="preserve">the UL slots are located at ending </w:t>
      </w:r>
      <w:r w:rsidR="00245A85">
        <w:rPr>
          <w:lang w:eastAsia="zh-CN"/>
        </w:rPr>
        <w:t>part</w:t>
      </w:r>
      <w:r w:rsidR="00137507">
        <w:rPr>
          <w:lang w:eastAsia="zh-CN"/>
        </w:rPr>
        <w:t xml:space="preserve"> of </w:t>
      </w:r>
      <w:r w:rsidR="00245A85">
        <w:rPr>
          <w:lang w:eastAsia="zh-CN"/>
        </w:rPr>
        <w:t xml:space="preserve">each </w:t>
      </w:r>
      <w:r w:rsidR="00137507">
        <w:rPr>
          <w:lang w:eastAsia="zh-CN"/>
        </w:rPr>
        <w:t xml:space="preserve">TDD configuration period, </w:t>
      </w:r>
      <w:r w:rsidR="00245A85">
        <w:rPr>
          <w:lang w:eastAsia="zh-CN"/>
        </w:rPr>
        <w:t xml:space="preserve">the </w:t>
      </w:r>
      <w:r w:rsidR="00137507">
        <w:rPr>
          <w:lang w:eastAsia="zh-CN"/>
        </w:rPr>
        <w:t xml:space="preserve">PRACH occasions are usually on some specific slots </w:t>
      </w:r>
      <w:r w:rsidR="00245A85">
        <w:rPr>
          <w:lang w:eastAsia="zh-CN"/>
        </w:rPr>
        <w:t>within</w:t>
      </w:r>
      <w:r w:rsidR="00137507">
        <w:rPr>
          <w:lang w:eastAsia="zh-CN"/>
        </w:rPr>
        <w:t xml:space="preserve"> a system frame. As a result, IAB donor</w:t>
      </w:r>
      <w:r w:rsidR="00137507" w:rsidRPr="00137507">
        <w:rPr>
          <w:lang w:eastAsia="zh-CN"/>
        </w:rPr>
        <w:t xml:space="preserve"> cannot configure two PRACH configuration indices</w:t>
      </w:r>
      <w:r w:rsidR="00137507">
        <w:rPr>
          <w:lang w:eastAsia="zh-CN"/>
        </w:rPr>
        <w:t xml:space="preserve"> with overlapped RO slots</w:t>
      </w:r>
      <w:r w:rsidR="00137507" w:rsidRPr="00137507">
        <w:rPr>
          <w:lang w:eastAsia="zh-CN"/>
        </w:rPr>
        <w:t xml:space="preserve"> in </w:t>
      </w:r>
      <w:r w:rsidR="00D70BD0">
        <w:rPr>
          <w:lang w:eastAsia="zh-CN"/>
        </w:rPr>
        <w:t xml:space="preserve">two </w:t>
      </w:r>
      <w:r w:rsidR="00137507" w:rsidRPr="00137507">
        <w:rPr>
          <w:lang w:eastAsia="zh-CN"/>
        </w:rPr>
        <w:t xml:space="preserve">adjacent </w:t>
      </w:r>
      <w:r w:rsidR="00137507">
        <w:rPr>
          <w:lang w:eastAsia="zh-CN"/>
        </w:rPr>
        <w:t>link</w:t>
      </w:r>
      <w:r w:rsidR="00137507" w:rsidRPr="00137507">
        <w:rPr>
          <w:lang w:eastAsia="zh-CN"/>
        </w:rPr>
        <w:t>s.</w:t>
      </w:r>
    </w:p>
    <w:p w14:paraId="2DEE66EB" w14:textId="7FE63D61" w:rsidR="001E36C3" w:rsidRDefault="001E36C3" w:rsidP="005831E3">
      <w:pPr>
        <w:rPr>
          <w:lang w:eastAsia="zh-CN"/>
        </w:rPr>
      </w:pPr>
      <w:r>
        <w:rPr>
          <w:lang w:eastAsia="zh-CN"/>
        </w:rPr>
        <w:t xml:space="preserve">2. </w:t>
      </w:r>
      <w:r w:rsidR="0017325D">
        <w:rPr>
          <w:lang w:eastAsia="zh-CN"/>
        </w:rPr>
        <w:t xml:space="preserve">The </w:t>
      </w:r>
      <w:r w:rsidRPr="001E36C3">
        <w:rPr>
          <w:lang w:eastAsia="zh-CN"/>
        </w:rPr>
        <w:t xml:space="preserve">periodicities </w:t>
      </w:r>
      <w:r w:rsidR="0017325D">
        <w:rPr>
          <w:lang w:eastAsia="zh-CN"/>
        </w:rPr>
        <w:t xml:space="preserve">of RACH resources </w:t>
      </w:r>
      <w:r w:rsidRPr="001E36C3">
        <w:rPr>
          <w:lang w:eastAsia="zh-CN"/>
        </w:rPr>
        <w:t xml:space="preserve">for backhaul </w:t>
      </w:r>
      <w:r w:rsidR="0085514D">
        <w:rPr>
          <w:lang w:eastAsia="zh-CN"/>
        </w:rPr>
        <w:t xml:space="preserve">may need </w:t>
      </w:r>
      <w:r w:rsidR="00C532A4">
        <w:rPr>
          <w:lang w:eastAsia="zh-CN"/>
        </w:rPr>
        <w:t xml:space="preserve">to </w:t>
      </w:r>
      <w:r w:rsidR="0017325D">
        <w:rPr>
          <w:lang w:eastAsia="zh-CN"/>
        </w:rPr>
        <w:t>be extended</w:t>
      </w:r>
    </w:p>
    <w:p w14:paraId="64D7EBED" w14:textId="1EE40658" w:rsidR="0085514D" w:rsidRDefault="0085514D" w:rsidP="005831E3">
      <w:pPr>
        <w:rPr>
          <w:lang w:eastAsia="zh-CN"/>
        </w:rPr>
      </w:pPr>
      <w:r>
        <w:rPr>
          <w:lang w:eastAsia="zh-CN"/>
        </w:rPr>
        <w:t>During the SI</w:t>
      </w:r>
      <w:r w:rsidR="00251318">
        <w:rPr>
          <w:lang w:eastAsia="zh-CN"/>
        </w:rPr>
        <w:t xml:space="preserve"> phase</w:t>
      </w:r>
      <w:r>
        <w:rPr>
          <w:lang w:eastAsia="zh-CN"/>
        </w:rPr>
        <w:t xml:space="preserve">, it </w:t>
      </w:r>
      <w:r w:rsidR="00251318">
        <w:rPr>
          <w:lang w:eastAsia="zh-CN"/>
        </w:rPr>
        <w:t>wa</w:t>
      </w:r>
      <w:r>
        <w:rPr>
          <w:lang w:eastAsia="zh-CN"/>
        </w:rPr>
        <w:t xml:space="preserve">s agreed that an </w:t>
      </w:r>
      <w:r w:rsidR="001A0B2D">
        <w:rPr>
          <w:lang w:eastAsia="zh-CN"/>
        </w:rPr>
        <w:t>dedicated</w:t>
      </w:r>
      <w:r>
        <w:rPr>
          <w:lang w:eastAsia="zh-CN"/>
        </w:rPr>
        <w:t xml:space="preserve"> PRACH resource </w:t>
      </w:r>
      <w:r w:rsidR="00EE5062">
        <w:rPr>
          <w:lang w:eastAsia="zh-CN"/>
        </w:rPr>
        <w:t>may be</w:t>
      </w:r>
      <w:r>
        <w:rPr>
          <w:lang w:eastAsia="zh-CN"/>
        </w:rPr>
        <w:t xml:space="preserve"> needed for </w:t>
      </w:r>
      <w:r w:rsidR="000C1536">
        <w:rPr>
          <w:lang w:eastAsia="zh-CN"/>
        </w:rPr>
        <w:t xml:space="preserve">the </w:t>
      </w:r>
      <w:r>
        <w:rPr>
          <w:lang w:eastAsia="zh-CN"/>
        </w:rPr>
        <w:t xml:space="preserve">IAB node. The </w:t>
      </w:r>
      <w:r w:rsidRPr="0085514D">
        <w:rPr>
          <w:lang w:eastAsia="zh-CN"/>
        </w:rPr>
        <w:t xml:space="preserve">RACH resources for IAB nodes </w:t>
      </w:r>
      <w:r w:rsidR="009B513E">
        <w:rPr>
          <w:lang w:eastAsia="zh-CN"/>
        </w:rPr>
        <w:t>can be</w:t>
      </w:r>
      <w:r w:rsidRPr="0085514D">
        <w:rPr>
          <w:lang w:eastAsia="zh-CN"/>
        </w:rPr>
        <w:t xml:space="preserve"> different from </w:t>
      </w:r>
      <w:r w:rsidR="009B513E">
        <w:rPr>
          <w:lang w:eastAsia="zh-CN"/>
        </w:rPr>
        <w:t xml:space="preserve">the </w:t>
      </w:r>
      <w:r w:rsidRPr="0085514D">
        <w:rPr>
          <w:lang w:eastAsia="zh-CN"/>
        </w:rPr>
        <w:t>RACH resources for access UEs.</w:t>
      </w:r>
      <w:r>
        <w:rPr>
          <w:lang w:eastAsia="zh-CN"/>
        </w:rPr>
        <w:t xml:space="preserve"> </w:t>
      </w:r>
      <w:r w:rsidRPr="0085514D">
        <w:rPr>
          <w:lang w:eastAsia="zh-CN"/>
        </w:rPr>
        <w:t xml:space="preserve">In </w:t>
      </w:r>
      <w:r>
        <w:rPr>
          <w:lang w:eastAsia="zh-CN"/>
        </w:rPr>
        <w:t>[</w:t>
      </w:r>
      <w:r w:rsidR="00446FAF">
        <w:rPr>
          <w:lang w:eastAsia="zh-CN"/>
        </w:rPr>
        <w:t>2</w:t>
      </w:r>
      <w:r>
        <w:rPr>
          <w:lang w:eastAsia="zh-CN"/>
        </w:rPr>
        <w:t>]</w:t>
      </w:r>
      <w:r w:rsidRPr="0085514D">
        <w:rPr>
          <w:lang w:eastAsia="zh-CN"/>
        </w:rPr>
        <w:t xml:space="preserve">, </w:t>
      </w:r>
      <w:r>
        <w:rPr>
          <w:lang w:eastAsia="zh-CN"/>
        </w:rPr>
        <w:t xml:space="preserve">it </w:t>
      </w:r>
      <w:r w:rsidR="00F74782">
        <w:rPr>
          <w:lang w:eastAsia="zh-CN"/>
        </w:rPr>
        <w:t>wa</w:t>
      </w:r>
      <w:r>
        <w:rPr>
          <w:lang w:eastAsia="zh-CN"/>
        </w:rPr>
        <w:t xml:space="preserve">s mentioned that IAB RACH </w:t>
      </w:r>
      <w:r w:rsidRPr="0085514D">
        <w:rPr>
          <w:lang w:eastAsia="zh-CN"/>
        </w:rPr>
        <w:t>periodicity can be larger than access UE’s periodicity as latency of initial access of an IAB node may not be so critical.</w:t>
      </w:r>
    </w:p>
    <w:p w14:paraId="2200A91C" w14:textId="749F346E" w:rsidR="0085514D" w:rsidRDefault="00251318" w:rsidP="005831E3">
      <w:pPr>
        <w:rPr>
          <w:lang w:eastAsia="zh-CN"/>
        </w:rPr>
      </w:pPr>
      <w:r>
        <w:rPr>
          <w:lang w:eastAsia="zh-CN"/>
        </w:rPr>
        <w:t>To address the</w:t>
      </w:r>
      <w:r w:rsidR="0085514D">
        <w:rPr>
          <w:lang w:eastAsia="zh-CN"/>
        </w:rPr>
        <w:t xml:space="preserve"> issues </w:t>
      </w:r>
      <w:r>
        <w:rPr>
          <w:lang w:eastAsia="zh-CN"/>
        </w:rPr>
        <w:t>identified above</w:t>
      </w:r>
      <w:r w:rsidR="0085514D">
        <w:rPr>
          <w:lang w:eastAsia="zh-CN"/>
        </w:rPr>
        <w:t xml:space="preserve">, </w:t>
      </w:r>
      <w:r>
        <w:rPr>
          <w:lang w:eastAsia="zh-CN"/>
        </w:rPr>
        <w:t xml:space="preserve">the </w:t>
      </w:r>
      <w:r w:rsidR="0085514D">
        <w:rPr>
          <w:lang w:eastAsia="zh-CN"/>
        </w:rPr>
        <w:t>following solutions in principal were captured in TR:</w:t>
      </w:r>
    </w:p>
    <w:p w14:paraId="7ACCA400" w14:textId="638861EC" w:rsidR="0085514D" w:rsidRDefault="0085514D" w:rsidP="005831E3">
      <w:pPr>
        <w:rPr>
          <w:lang w:eastAsia="zh-CN"/>
        </w:rPr>
      </w:pPr>
      <w:r>
        <w:rPr>
          <w:lang w:eastAsia="zh-CN"/>
        </w:rPr>
        <w:t xml:space="preserve">1. </w:t>
      </w:r>
      <w:r w:rsidRPr="00612E91">
        <w:rPr>
          <w:lang w:eastAsia="zh-CN"/>
        </w:rPr>
        <w:t>T</w:t>
      </w:r>
      <w:r w:rsidRPr="008833E7">
        <w:rPr>
          <w:lang w:eastAsia="zh-CN"/>
        </w:rPr>
        <w:t>he network is allowed to configure offset(s) for PRACH occasions for the MT of IAB node(s), in order to TDM backhaul RACH resources across adjacent hops</w:t>
      </w:r>
      <w:r>
        <w:rPr>
          <w:lang w:eastAsia="zh-CN"/>
        </w:rPr>
        <w:t>.</w:t>
      </w:r>
    </w:p>
    <w:p w14:paraId="21BCA273" w14:textId="51617FD9" w:rsidR="005831E3" w:rsidRPr="005831E3" w:rsidRDefault="0085514D" w:rsidP="005831E3">
      <w:pPr>
        <w:rPr>
          <w:lang w:eastAsia="zh-CN"/>
        </w:rPr>
      </w:pPr>
      <w:r>
        <w:rPr>
          <w:lang w:eastAsia="zh-CN"/>
        </w:rPr>
        <w:t xml:space="preserve">2. </w:t>
      </w:r>
      <w:r w:rsidR="001A0B2D" w:rsidRPr="00F207B8">
        <w:t xml:space="preserve">IAB supports the ability of network flexibility </w:t>
      </w:r>
      <w:r w:rsidR="001A0B2D">
        <w:t>t</w:t>
      </w:r>
      <w:r>
        <w:rPr>
          <w:lang w:eastAsia="zh-CN"/>
        </w:rPr>
        <w:t xml:space="preserve">o </w:t>
      </w:r>
      <w:r w:rsidRPr="008833E7">
        <w:rPr>
          <w:lang w:eastAsia="zh-CN"/>
        </w:rPr>
        <w:t>configure backhaul RACH resources with different occasions, longer RACH periodicitie</w:t>
      </w:r>
      <w:r>
        <w:rPr>
          <w:lang w:eastAsia="zh-CN"/>
        </w:rPr>
        <w:t xml:space="preserve">s </w:t>
      </w:r>
      <w:r w:rsidRPr="00612E91">
        <w:rPr>
          <w:lang w:eastAsia="zh-CN"/>
        </w:rPr>
        <w:t>without impacting legacy UE</w:t>
      </w:r>
      <w:r w:rsidR="001A0B2D">
        <w:rPr>
          <w:lang w:eastAsia="zh-CN"/>
        </w:rPr>
        <w:t>s</w:t>
      </w:r>
      <w:r>
        <w:rPr>
          <w:lang w:eastAsia="zh-CN"/>
        </w:rPr>
        <w:t>.</w:t>
      </w:r>
    </w:p>
    <w:p w14:paraId="0BB729AC" w14:textId="5618AA27" w:rsidR="005831E3" w:rsidRPr="005831E3" w:rsidRDefault="005831E3" w:rsidP="005831E3">
      <w:pPr>
        <w:pStyle w:val="2"/>
        <w:rPr>
          <w:lang w:eastAsia="zh-CN"/>
        </w:rPr>
      </w:pPr>
      <w:r w:rsidRPr="005831E3">
        <w:rPr>
          <w:lang w:eastAsia="zh-CN"/>
        </w:rPr>
        <w:lastRenderedPageBreak/>
        <w:t>RACH resource configuration</w:t>
      </w:r>
      <w:r w:rsidR="009706A2">
        <w:rPr>
          <w:lang w:eastAsia="zh-CN"/>
        </w:rPr>
        <w:t xml:space="preserve"> for backhaul</w:t>
      </w:r>
    </w:p>
    <w:p w14:paraId="7964DE6E" w14:textId="08E68FE0" w:rsidR="003C12F3" w:rsidRDefault="003C12F3" w:rsidP="00DD2678">
      <w:pPr>
        <w:rPr>
          <w:kern w:val="2"/>
          <w:lang w:eastAsia="zh-CN"/>
        </w:rPr>
      </w:pPr>
      <w:r w:rsidRPr="005831E3">
        <w:rPr>
          <w:lang w:eastAsia="zh-CN"/>
        </w:rPr>
        <w:t>Due to half-duplex constraint</w:t>
      </w:r>
      <w:r>
        <w:rPr>
          <w:lang w:eastAsia="zh-CN"/>
        </w:rPr>
        <w:t>,</w:t>
      </w:r>
      <w:r w:rsidRPr="005831E3">
        <w:rPr>
          <w:lang w:eastAsia="zh-CN"/>
        </w:rPr>
        <w:t xml:space="preserve"> </w:t>
      </w:r>
      <w:r>
        <w:rPr>
          <w:lang w:eastAsia="zh-CN"/>
        </w:rPr>
        <w:t xml:space="preserve">the </w:t>
      </w:r>
      <w:r w:rsidRPr="005831E3">
        <w:rPr>
          <w:lang w:eastAsia="zh-CN"/>
        </w:rPr>
        <w:t>IAB node cannot transmit PRACH to its parent node and receive PRACH from its child node</w:t>
      </w:r>
      <w:r>
        <w:rPr>
          <w:lang w:eastAsia="zh-CN"/>
        </w:rPr>
        <w:t>s or access UEs</w:t>
      </w:r>
      <w:r w:rsidRPr="005831E3">
        <w:rPr>
          <w:lang w:eastAsia="zh-CN"/>
        </w:rPr>
        <w:t xml:space="preserve"> simultaneously.</w:t>
      </w:r>
      <w:r>
        <w:rPr>
          <w:lang w:eastAsia="zh-CN"/>
        </w:rPr>
        <w:t xml:space="preserve"> Therefore</w:t>
      </w:r>
      <w:r w:rsidRPr="005831E3">
        <w:rPr>
          <w:lang w:eastAsia="zh-CN"/>
        </w:rPr>
        <w:t>, the PRACH resource</w:t>
      </w:r>
      <w:r>
        <w:rPr>
          <w:lang w:eastAsia="zh-CN"/>
        </w:rPr>
        <w:t>s</w:t>
      </w:r>
      <w:r w:rsidRPr="005831E3">
        <w:rPr>
          <w:lang w:eastAsia="zh-CN"/>
        </w:rPr>
        <w:t xml:space="preserve"> among</w:t>
      </w:r>
      <w:r>
        <w:rPr>
          <w:lang w:eastAsia="zh-CN"/>
        </w:rPr>
        <w:t xml:space="preserve"> </w:t>
      </w:r>
      <w:r w:rsidRPr="005831E3">
        <w:rPr>
          <w:lang w:eastAsia="zh-CN"/>
        </w:rPr>
        <w:t>adjacent hops</w:t>
      </w:r>
      <w:r>
        <w:rPr>
          <w:lang w:eastAsia="zh-CN"/>
        </w:rPr>
        <w:t xml:space="preserve"> </w:t>
      </w:r>
      <w:r w:rsidRPr="005831E3">
        <w:rPr>
          <w:lang w:eastAsia="zh-CN"/>
        </w:rPr>
        <w:t>need to be orthogonalized</w:t>
      </w:r>
      <w:r>
        <w:rPr>
          <w:lang w:eastAsia="zh-CN"/>
        </w:rPr>
        <w:t xml:space="preserve"> in time domain</w:t>
      </w:r>
      <w:r w:rsidRPr="005831E3">
        <w:rPr>
          <w:lang w:eastAsia="zh-CN"/>
        </w:rPr>
        <w:t>.</w:t>
      </w:r>
    </w:p>
    <w:p w14:paraId="4D2CB0E8" w14:textId="6DC63018" w:rsidR="00DD2678" w:rsidRDefault="00BF0572" w:rsidP="00DD2678">
      <w:pPr>
        <w:rPr>
          <w:kern w:val="2"/>
          <w:lang w:eastAsia="zh-CN"/>
        </w:rPr>
      </w:pPr>
      <w:r>
        <w:rPr>
          <w:kern w:val="2"/>
          <w:lang w:eastAsia="zh-CN"/>
        </w:rPr>
        <w:t>O</w:t>
      </w:r>
      <w:r w:rsidR="004553EE">
        <w:rPr>
          <w:kern w:val="2"/>
          <w:lang w:eastAsia="zh-CN"/>
        </w:rPr>
        <w:t>ne option is to choose PRACH configuration</w:t>
      </w:r>
      <w:r w:rsidR="00A10E1C">
        <w:rPr>
          <w:kern w:val="2"/>
          <w:lang w:eastAsia="zh-CN"/>
        </w:rPr>
        <w:t>s</w:t>
      </w:r>
      <w:r w:rsidR="004553EE">
        <w:rPr>
          <w:kern w:val="2"/>
          <w:lang w:eastAsia="zh-CN"/>
        </w:rPr>
        <w:t xml:space="preserve"> for adjacent hops from </w:t>
      </w:r>
      <w:r w:rsidR="00316FE8">
        <w:rPr>
          <w:kern w:val="2"/>
          <w:lang w:eastAsia="zh-CN"/>
        </w:rPr>
        <w:t xml:space="preserve">the </w:t>
      </w:r>
      <w:r w:rsidR="004553EE">
        <w:rPr>
          <w:kern w:val="2"/>
          <w:lang w:eastAsia="zh-CN"/>
        </w:rPr>
        <w:t>existing PRACH configuration table</w:t>
      </w:r>
      <w:r w:rsidR="00DD2678">
        <w:rPr>
          <w:kern w:val="2"/>
          <w:lang w:eastAsia="zh-CN"/>
        </w:rPr>
        <w:t>. In the</w:t>
      </w:r>
      <w:r w:rsidR="008F08DC">
        <w:rPr>
          <w:kern w:val="2"/>
          <w:lang w:eastAsia="zh-CN"/>
        </w:rPr>
        <w:t xml:space="preserve"> current</w:t>
      </w:r>
      <w:r w:rsidR="00DD2678">
        <w:rPr>
          <w:kern w:val="2"/>
          <w:lang w:eastAsia="zh-CN"/>
        </w:rPr>
        <w:t xml:space="preserve"> PRACH configuration table, some PRACH configuration</w:t>
      </w:r>
      <w:r>
        <w:rPr>
          <w:kern w:val="2"/>
          <w:lang w:eastAsia="zh-CN"/>
        </w:rPr>
        <w:t>s</w:t>
      </w:r>
      <w:r w:rsidR="00DD2678">
        <w:rPr>
          <w:kern w:val="2"/>
          <w:lang w:eastAsia="zh-CN"/>
        </w:rPr>
        <w:t xml:space="preserve"> are </w:t>
      </w:r>
      <w:r w:rsidR="00DD2678" w:rsidRPr="00C33069">
        <w:rPr>
          <w:kern w:val="2"/>
          <w:lang w:eastAsia="zh-CN"/>
        </w:rPr>
        <w:t>orthogonal</w:t>
      </w:r>
      <w:r w:rsidR="00DD2678">
        <w:rPr>
          <w:kern w:val="2"/>
          <w:lang w:eastAsia="zh-CN"/>
        </w:rPr>
        <w:t xml:space="preserve"> at slot level</w:t>
      </w:r>
      <w:r w:rsidR="00485E2F">
        <w:rPr>
          <w:kern w:val="2"/>
          <w:lang w:eastAsia="zh-CN"/>
        </w:rPr>
        <w:t xml:space="preserve"> except for only a few slots</w:t>
      </w:r>
      <w:r w:rsidR="00DD2678">
        <w:rPr>
          <w:kern w:val="2"/>
          <w:lang w:eastAsia="zh-CN"/>
        </w:rPr>
        <w:t xml:space="preserve">. An example is given in Table </w:t>
      </w:r>
      <w:r w:rsidR="00A10E1C">
        <w:rPr>
          <w:kern w:val="2"/>
          <w:lang w:eastAsia="zh-CN"/>
        </w:rPr>
        <w:t>1</w:t>
      </w:r>
      <w:r w:rsidR="00DD2678">
        <w:rPr>
          <w:kern w:val="2"/>
          <w:lang w:eastAsia="zh-CN"/>
        </w:rPr>
        <w:t xml:space="preserve">. It </w:t>
      </w:r>
      <w:r w:rsidR="0069571C">
        <w:rPr>
          <w:kern w:val="2"/>
          <w:lang w:eastAsia="zh-CN"/>
        </w:rPr>
        <w:t>can be observed</w:t>
      </w:r>
      <w:r w:rsidR="00DD2678">
        <w:rPr>
          <w:kern w:val="2"/>
          <w:lang w:eastAsia="zh-CN"/>
        </w:rPr>
        <w:t xml:space="preserve"> that RACH resources are orthogonal </w:t>
      </w:r>
      <w:r w:rsidR="00210878">
        <w:rPr>
          <w:kern w:val="2"/>
          <w:lang w:eastAsia="zh-CN"/>
        </w:rPr>
        <w:t>(</w:t>
      </w:r>
      <w:r w:rsidR="00485E2F">
        <w:rPr>
          <w:kern w:val="2"/>
          <w:lang w:eastAsia="zh-CN"/>
        </w:rPr>
        <w:t>except for slot 10 and 39</w:t>
      </w:r>
      <w:r w:rsidR="00210878">
        <w:rPr>
          <w:kern w:val="2"/>
          <w:lang w:eastAsia="zh-CN"/>
        </w:rPr>
        <w:t>)</w:t>
      </w:r>
      <w:r w:rsidR="00485E2F">
        <w:rPr>
          <w:kern w:val="2"/>
          <w:lang w:eastAsia="zh-CN"/>
        </w:rPr>
        <w:t xml:space="preserve"> </w:t>
      </w:r>
      <w:r w:rsidR="00DD2678">
        <w:rPr>
          <w:kern w:val="2"/>
          <w:lang w:eastAsia="zh-CN"/>
        </w:rPr>
        <w:t xml:space="preserve">if </w:t>
      </w:r>
      <w:r w:rsidR="0069571C">
        <w:rPr>
          <w:kern w:val="2"/>
          <w:lang w:eastAsia="zh-CN"/>
        </w:rPr>
        <w:t xml:space="preserve">the </w:t>
      </w:r>
      <w:r w:rsidR="00DD2678">
        <w:rPr>
          <w:kern w:val="2"/>
          <w:lang w:eastAsia="zh-CN"/>
        </w:rPr>
        <w:t xml:space="preserve">following PRACH configurations are used for adjacent hops. These two configurations have the same periodicity, i.e. 10ms, but </w:t>
      </w:r>
      <w:r w:rsidR="00BF189B">
        <w:rPr>
          <w:kern w:val="2"/>
          <w:lang w:eastAsia="zh-CN"/>
        </w:rPr>
        <w:t xml:space="preserve">most </w:t>
      </w:r>
      <w:r w:rsidR="00DD2678">
        <w:rPr>
          <w:kern w:val="2"/>
          <w:lang w:eastAsia="zh-CN"/>
        </w:rPr>
        <w:t>ROs are located in different slots.</w:t>
      </w:r>
    </w:p>
    <w:p w14:paraId="468B849B" w14:textId="219BD221" w:rsidR="00DD2678" w:rsidRPr="0085514D" w:rsidRDefault="00DD2678" w:rsidP="00DD2678">
      <w:pPr>
        <w:jc w:val="center"/>
        <w:rPr>
          <w:b/>
          <w:kern w:val="2"/>
          <w:lang w:eastAsia="zh-CN"/>
        </w:rPr>
      </w:pPr>
      <w:r w:rsidRPr="0085514D">
        <w:rPr>
          <w:b/>
          <w:lang w:eastAsia="zh-CN"/>
        </w:rPr>
        <w:t xml:space="preserve">Table </w:t>
      </w:r>
      <w:r w:rsidR="00A10E1C">
        <w:rPr>
          <w:b/>
          <w:lang w:eastAsia="zh-CN"/>
        </w:rPr>
        <w:t>1</w:t>
      </w:r>
      <w:r w:rsidRPr="0085514D">
        <w:rPr>
          <w:b/>
          <w:lang w:eastAsia="zh-CN"/>
        </w:rPr>
        <w:t>. An example of PRACH configuration</w:t>
      </w:r>
      <w:r>
        <w:rPr>
          <w:b/>
          <w:lang w:eastAsia="zh-CN"/>
        </w:rPr>
        <w:t>s which are orthogonal at slot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026"/>
        <w:gridCol w:w="646"/>
        <w:gridCol w:w="849"/>
        <w:gridCol w:w="1701"/>
        <w:gridCol w:w="994"/>
        <w:gridCol w:w="990"/>
        <w:gridCol w:w="1417"/>
        <w:gridCol w:w="804"/>
      </w:tblGrid>
      <w:tr w:rsidR="00281A46" w:rsidRPr="0085514D" w14:paraId="425C119D" w14:textId="77777777" w:rsidTr="000577C6">
        <w:trPr>
          <w:trHeight w:val="414"/>
        </w:trPr>
        <w:tc>
          <w:tcPr>
            <w:tcW w:w="473" w:type="pct"/>
            <w:vMerge w:val="restart"/>
            <w:shd w:val="clear" w:color="auto" w:fill="auto"/>
          </w:tcPr>
          <w:p w14:paraId="716AFD5B"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PRACH</w:t>
            </w:r>
            <w:r w:rsidRPr="0085514D">
              <w:rPr>
                <w:rFonts w:ascii="Arial" w:eastAsia="Batang" w:hAnsi="Arial"/>
                <w:b/>
                <w:sz w:val="18"/>
                <w:szCs w:val="20"/>
                <w:lang w:val="en-GB"/>
              </w:rPr>
              <w:br/>
              <w:t xml:space="preserve">Config. </w:t>
            </w:r>
            <w:r w:rsidRPr="0085514D">
              <w:rPr>
                <w:rFonts w:ascii="Arial" w:eastAsia="Batang" w:hAnsi="Arial"/>
                <w:b/>
                <w:sz w:val="18"/>
                <w:szCs w:val="20"/>
                <w:lang w:val="en-GB"/>
              </w:rPr>
              <w:br/>
              <w:t>Index</w:t>
            </w:r>
          </w:p>
        </w:tc>
        <w:tc>
          <w:tcPr>
            <w:tcW w:w="551" w:type="pct"/>
            <w:vMerge w:val="restart"/>
            <w:shd w:val="clear" w:color="auto" w:fill="auto"/>
          </w:tcPr>
          <w:p w14:paraId="30867E1A"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Preamble format</w:t>
            </w:r>
          </w:p>
        </w:tc>
        <w:tc>
          <w:tcPr>
            <w:tcW w:w="803" w:type="pct"/>
            <w:gridSpan w:val="2"/>
            <w:tcBorders>
              <w:bottom w:val="single" w:sz="4" w:space="0" w:color="auto"/>
            </w:tcBorders>
            <w:shd w:val="clear" w:color="auto" w:fill="auto"/>
          </w:tcPr>
          <w:p w14:paraId="32A0709B"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7B464C65" wp14:editId="52EDB634">
                  <wp:extent cx="848995" cy="19621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914" w:type="pct"/>
            <w:vMerge w:val="restart"/>
            <w:shd w:val="clear" w:color="auto" w:fill="auto"/>
          </w:tcPr>
          <w:p w14:paraId="500CB6E2"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Slot number</w:t>
            </w:r>
          </w:p>
        </w:tc>
        <w:tc>
          <w:tcPr>
            <w:tcW w:w="534" w:type="pct"/>
            <w:vMerge w:val="restart"/>
            <w:shd w:val="clear" w:color="auto" w:fill="auto"/>
          </w:tcPr>
          <w:p w14:paraId="12D0EE5F"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Starting symbol</w:t>
            </w:r>
          </w:p>
        </w:tc>
        <w:tc>
          <w:tcPr>
            <w:tcW w:w="532" w:type="pct"/>
            <w:vMerge w:val="restart"/>
          </w:tcPr>
          <w:p w14:paraId="7455660F"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Number of PRACH slots within a 60 kHz slot</w:t>
            </w:r>
          </w:p>
        </w:tc>
        <w:tc>
          <w:tcPr>
            <w:tcW w:w="761" w:type="pct"/>
            <w:vMerge w:val="restart"/>
          </w:tcPr>
          <w:p w14:paraId="0B394C75"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0473B7F2" wp14:editId="6664643A">
                  <wp:extent cx="391795" cy="19621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85514D">
              <w:rPr>
                <w:rFonts w:ascii="Arial" w:eastAsia="Batang" w:hAnsi="Arial"/>
                <w:b/>
                <w:sz w:val="18"/>
                <w:szCs w:val="20"/>
                <w:lang w:val="en-GB"/>
              </w:rPr>
              <w:t>,</w:t>
            </w:r>
            <w:r w:rsidRPr="0085514D">
              <w:rPr>
                <w:rFonts w:ascii="Arial" w:eastAsia="Batang" w:hAnsi="Arial"/>
                <w:b/>
                <w:sz w:val="18"/>
                <w:szCs w:val="20"/>
                <w:lang w:val="en-GB"/>
              </w:rPr>
              <w:br/>
              <w:t>number of time-domain PRACH occasions within a PRACH slot</w:t>
            </w:r>
          </w:p>
        </w:tc>
        <w:tc>
          <w:tcPr>
            <w:tcW w:w="432" w:type="pct"/>
            <w:vMerge w:val="restart"/>
          </w:tcPr>
          <w:p w14:paraId="3036D37C"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3465F072" wp14:editId="45C6040E">
                  <wp:extent cx="260985" cy="196215"/>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85514D">
              <w:rPr>
                <w:rFonts w:ascii="Arial" w:eastAsia="Batang" w:hAnsi="Arial"/>
                <w:b/>
                <w:sz w:val="18"/>
                <w:szCs w:val="20"/>
                <w:lang w:val="en-GB"/>
              </w:rPr>
              <w:t>,</w:t>
            </w:r>
            <w:r w:rsidRPr="0085514D">
              <w:rPr>
                <w:rFonts w:ascii="Arial" w:eastAsia="Batang" w:hAnsi="Arial"/>
                <w:b/>
                <w:sz w:val="18"/>
                <w:szCs w:val="20"/>
                <w:lang w:val="en-GB"/>
              </w:rPr>
              <w:br/>
              <w:t>PRACH duration</w:t>
            </w:r>
          </w:p>
        </w:tc>
      </w:tr>
      <w:tr w:rsidR="00281A46" w:rsidRPr="0085514D" w14:paraId="32E20DB6" w14:textId="77777777" w:rsidTr="000577C6">
        <w:trPr>
          <w:trHeight w:val="1164"/>
        </w:trPr>
        <w:tc>
          <w:tcPr>
            <w:tcW w:w="473" w:type="pct"/>
            <w:vMerge/>
            <w:shd w:val="clear" w:color="auto" w:fill="auto"/>
          </w:tcPr>
          <w:p w14:paraId="355C3004"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p>
        </w:tc>
        <w:tc>
          <w:tcPr>
            <w:tcW w:w="551" w:type="pct"/>
            <w:vMerge/>
            <w:shd w:val="clear" w:color="auto" w:fill="auto"/>
          </w:tcPr>
          <w:p w14:paraId="2CAAE132"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p>
        </w:tc>
        <w:tc>
          <w:tcPr>
            <w:tcW w:w="347" w:type="pct"/>
            <w:tcBorders>
              <w:bottom w:val="single" w:sz="4" w:space="0" w:color="auto"/>
            </w:tcBorders>
            <w:shd w:val="clear" w:color="auto" w:fill="auto"/>
          </w:tcPr>
          <w:p w14:paraId="328E098A" w14:textId="7F0A08B4" w:rsidR="00281A46" w:rsidRPr="0085514D" w:rsidRDefault="00281A46" w:rsidP="001D2E89">
            <w:pPr>
              <w:keepNext/>
              <w:keepLines/>
              <w:spacing w:after="0"/>
              <w:jc w:val="center"/>
              <w:rPr>
                <w:rFonts w:ascii="Arial" w:eastAsia="Batang" w:hAnsi="Arial"/>
                <w:b/>
                <w:noProof/>
                <w:sz w:val="18"/>
                <w:szCs w:val="20"/>
                <w:lang w:eastAsia="zh-CN"/>
              </w:rPr>
            </w:pPr>
            <w:r>
              <w:rPr>
                <w:rFonts w:ascii="Arial" w:eastAsia="Batang" w:hAnsi="Arial"/>
                <w:b/>
                <w:noProof/>
                <w:sz w:val="18"/>
                <w:szCs w:val="20"/>
                <w:lang w:eastAsia="zh-CN"/>
              </w:rPr>
              <w:t>x</w:t>
            </w:r>
          </w:p>
        </w:tc>
        <w:tc>
          <w:tcPr>
            <w:tcW w:w="456" w:type="pct"/>
            <w:tcBorders>
              <w:bottom w:val="single" w:sz="4" w:space="0" w:color="auto"/>
            </w:tcBorders>
            <w:shd w:val="clear" w:color="auto" w:fill="auto"/>
          </w:tcPr>
          <w:p w14:paraId="53084348" w14:textId="3EFCE2A4" w:rsidR="00281A46" w:rsidRPr="0085514D" w:rsidRDefault="00281A46" w:rsidP="001D2E89">
            <w:pPr>
              <w:keepNext/>
              <w:keepLines/>
              <w:spacing w:after="0"/>
              <w:jc w:val="center"/>
              <w:rPr>
                <w:rFonts w:ascii="Arial" w:eastAsia="Batang" w:hAnsi="Arial"/>
                <w:b/>
                <w:noProof/>
                <w:sz w:val="18"/>
                <w:szCs w:val="20"/>
                <w:lang w:eastAsia="zh-CN"/>
              </w:rPr>
            </w:pPr>
            <w:r>
              <w:rPr>
                <w:rFonts w:ascii="Arial" w:eastAsia="Batang" w:hAnsi="Arial"/>
                <w:b/>
                <w:noProof/>
                <w:sz w:val="18"/>
                <w:szCs w:val="20"/>
                <w:lang w:eastAsia="zh-CN"/>
              </w:rPr>
              <w:t>y</w:t>
            </w:r>
          </w:p>
        </w:tc>
        <w:tc>
          <w:tcPr>
            <w:tcW w:w="914" w:type="pct"/>
            <w:vMerge/>
            <w:shd w:val="clear" w:color="auto" w:fill="auto"/>
          </w:tcPr>
          <w:p w14:paraId="0E10CCD3" w14:textId="08CA46BC"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p>
        </w:tc>
        <w:tc>
          <w:tcPr>
            <w:tcW w:w="534" w:type="pct"/>
            <w:vMerge/>
            <w:shd w:val="clear" w:color="auto" w:fill="auto"/>
          </w:tcPr>
          <w:p w14:paraId="358E7E63"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p>
        </w:tc>
        <w:tc>
          <w:tcPr>
            <w:tcW w:w="532" w:type="pct"/>
            <w:vMerge/>
          </w:tcPr>
          <w:p w14:paraId="36937D99"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p>
        </w:tc>
        <w:tc>
          <w:tcPr>
            <w:tcW w:w="761" w:type="pct"/>
            <w:vMerge/>
          </w:tcPr>
          <w:p w14:paraId="5346240F" w14:textId="77777777" w:rsidR="00281A46" w:rsidRPr="0085514D" w:rsidRDefault="00281A46" w:rsidP="001D2E89">
            <w:pPr>
              <w:keepNext/>
              <w:keepLines/>
              <w:autoSpaceDE/>
              <w:autoSpaceDN/>
              <w:adjustRightInd/>
              <w:snapToGrid/>
              <w:spacing w:after="0"/>
              <w:jc w:val="center"/>
              <w:rPr>
                <w:rFonts w:ascii="Arial" w:eastAsia="Batang" w:hAnsi="Arial"/>
                <w:b/>
                <w:noProof/>
                <w:sz w:val="18"/>
                <w:szCs w:val="20"/>
                <w:lang w:eastAsia="zh-CN"/>
              </w:rPr>
            </w:pPr>
          </w:p>
        </w:tc>
        <w:tc>
          <w:tcPr>
            <w:tcW w:w="432" w:type="pct"/>
            <w:vMerge/>
          </w:tcPr>
          <w:p w14:paraId="44E2263F" w14:textId="77777777" w:rsidR="00281A46" w:rsidRPr="0085514D" w:rsidRDefault="00281A46" w:rsidP="001D2E89">
            <w:pPr>
              <w:keepNext/>
              <w:keepLines/>
              <w:autoSpaceDE/>
              <w:autoSpaceDN/>
              <w:adjustRightInd/>
              <w:snapToGrid/>
              <w:spacing w:after="0"/>
              <w:jc w:val="center"/>
              <w:rPr>
                <w:rFonts w:ascii="Arial" w:eastAsia="Batang" w:hAnsi="Arial"/>
                <w:b/>
                <w:noProof/>
                <w:sz w:val="18"/>
                <w:szCs w:val="20"/>
                <w:lang w:eastAsia="zh-CN"/>
              </w:rPr>
            </w:pPr>
          </w:p>
        </w:tc>
      </w:tr>
      <w:tr w:rsidR="000577C6" w:rsidRPr="002F3D26" w14:paraId="0687EC99" w14:textId="77777777" w:rsidTr="000577C6">
        <w:trPr>
          <w:trHeight w:val="303"/>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611C9E82" w14:textId="269D6286" w:rsidR="000577C6" w:rsidRPr="002F3D26" w:rsidRDefault="000577C6" w:rsidP="000577C6">
            <w:pPr>
              <w:keepNext/>
              <w:keepLines/>
              <w:autoSpaceDE/>
              <w:autoSpaceDN/>
              <w:adjustRightInd/>
              <w:snapToGrid/>
              <w:spacing w:after="0"/>
              <w:jc w:val="center"/>
              <w:rPr>
                <w:rFonts w:ascii="Arial" w:eastAsia="Batang" w:hAnsi="Arial"/>
                <w:sz w:val="18"/>
                <w:szCs w:val="20"/>
                <w:lang w:val="en-GB"/>
              </w:rPr>
            </w:pPr>
            <w:r w:rsidRPr="00916F30">
              <w:rPr>
                <w:rFonts w:eastAsia="Batang"/>
              </w:rPr>
              <w:t>55</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1F9BF57" w14:textId="7504A549" w:rsidR="000577C6" w:rsidRPr="002F3D26" w:rsidRDefault="000577C6" w:rsidP="000577C6">
            <w:pPr>
              <w:keepNext/>
              <w:keepLines/>
              <w:autoSpaceDE/>
              <w:autoSpaceDN/>
              <w:adjustRightInd/>
              <w:snapToGrid/>
              <w:spacing w:after="0"/>
              <w:jc w:val="center"/>
              <w:rPr>
                <w:rFonts w:ascii="Arial" w:eastAsia="Batang" w:hAnsi="Arial"/>
                <w:sz w:val="18"/>
                <w:szCs w:val="20"/>
                <w:lang w:val="en-GB"/>
              </w:rPr>
            </w:pPr>
            <w:r w:rsidRPr="00916F30">
              <w:rPr>
                <w:rFonts w:eastAsia="Batang"/>
              </w:rPr>
              <w:t>A2</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52E257B" w14:textId="69674E29" w:rsidR="000577C6" w:rsidRPr="002F3D26" w:rsidRDefault="000577C6" w:rsidP="000577C6">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1</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56608DFD" w14:textId="7D558C5E" w:rsidR="000577C6" w:rsidRPr="002F3D26" w:rsidRDefault="000577C6" w:rsidP="00AD3E30">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134067D" w14:textId="7E041521" w:rsidR="000577C6" w:rsidRPr="002F3D26" w:rsidRDefault="000577C6">
            <w:pPr>
              <w:keepNext/>
              <w:keepLines/>
              <w:autoSpaceDE/>
              <w:autoSpaceDN/>
              <w:adjustRightInd/>
              <w:snapToGrid/>
              <w:spacing w:after="0"/>
              <w:jc w:val="center"/>
              <w:rPr>
                <w:rFonts w:ascii="Arial" w:eastAsia="Batang" w:hAnsi="Arial"/>
                <w:sz w:val="18"/>
                <w:szCs w:val="20"/>
                <w:lang w:val="en-GB"/>
              </w:rPr>
            </w:pPr>
            <w:r w:rsidRPr="00916F30">
              <w:rPr>
                <w:rFonts w:eastAsia="Batang"/>
              </w:rPr>
              <w:t>3,7,11,15,19,23,27,31,35,39</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53E9D29C" w14:textId="3BF81C94" w:rsidR="000577C6" w:rsidRPr="002F3D26" w:rsidRDefault="000577C6">
            <w:pPr>
              <w:keepNext/>
              <w:keepLines/>
              <w:autoSpaceDE/>
              <w:autoSpaceDN/>
              <w:adjustRightInd/>
              <w:snapToGrid/>
              <w:spacing w:after="0"/>
              <w:jc w:val="center"/>
              <w:rPr>
                <w:rFonts w:ascii="Arial" w:eastAsia="Batang" w:hAnsi="Arial"/>
                <w:sz w:val="18"/>
                <w:szCs w:val="20"/>
                <w:lang w:val="en-GB"/>
              </w:rPr>
            </w:pPr>
            <w:r w:rsidRPr="00916F30">
              <w:rPr>
                <w:rFonts w:eastAsia="Batang"/>
              </w:rPr>
              <w:t>5</w:t>
            </w:r>
          </w:p>
        </w:tc>
        <w:tc>
          <w:tcPr>
            <w:tcW w:w="532" w:type="pct"/>
            <w:tcBorders>
              <w:top w:val="single" w:sz="4" w:space="0" w:color="auto"/>
              <w:left w:val="single" w:sz="4" w:space="0" w:color="auto"/>
              <w:bottom w:val="single" w:sz="4" w:space="0" w:color="auto"/>
              <w:right w:val="single" w:sz="4" w:space="0" w:color="auto"/>
            </w:tcBorders>
            <w:vAlign w:val="center"/>
          </w:tcPr>
          <w:p w14:paraId="4C418569" w14:textId="4EACA6A3" w:rsidR="000577C6" w:rsidRPr="002F3D26" w:rsidRDefault="000577C6">
            <w:pPr>
              <w:keepNext/>
              <w:keepLines/>
              <w:autoSpaceDE/>
              <w:autoSpaceDN/>
              <w:adjustRightInd/>
              <w:snapToGrid/>
              <w:spacing w:after="0"/>
              <w:jc w:val="center"/>
              <w:rPr>
                <w:rFonts w:ascii="Arial" w:eastAsia="Batang" w:hAnsi="Arial"/>
                <w:sz w:val="18"/>
                <w:szCs w:val="20"/>
                <w:lang w:val="en-GB"/>
              </w:rPr>
            </w:pPr>
            <w:r w:rsidRPr="00916F30">
              <w:rPr>
                <w:rFonts w:eastAsia="Batang"/>
              </w:rPr>
              <w:t>1</w:t>
            </w:r>
          </w:p>
        </w:tc>
        <w:tc>
          <w:tcPr>
            <w:tcW w:w="761" w:type="pct"/>
            <w:tcBorders>
              <w:top w:val="single" w:sz="4" w:space="0" w:color="auto"/>
              <w:left w:val="single" w:sz="4" w:space="0" w:color="auto"/>
              <w:bottom w:val="single" w:sz="4" w:space="0" w:color="auto"/>
              <w:right w:val="single" w:sz="4" w:space="0" w:color="auto"/>
            </w:tcBorders>
            <w:vAlign w:val="center"/>
          </w:tcPr>
          <w:p w14:paraId="08A7E5B7" w14:textId="1811B6CF" w:rsidR="000577C6" w:rsidRPr="002F3D26" w:rsidRDefault="000577C6">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2</w:t>
            </w:r>
          </w:p>
        </w:tc>
        <w:tc>
          <w:tcPr>
            <w:tcW w:w="432" w:type="pct"/>
            <w:tcBorders>
              <w:top w:val="single" w:sz="4" w:space="0" w:color="auto"/>
              <w:left w:val="single" w:sz="4" w:space="0" w:color="auto"/>
              <w:bottom w:val="single" w:sz="4" w:space="0" w:color="auto"/>
              <w:right w:val="single" w:sz="4" w:space="0" w:color="auto"/>
            </w:tcBorders>
            <w:vAlign w:val="center"/>
          </w:tcPr>
          <w:p w14:paraId="2C24456B" w14:textId="3DFCD5B9" w:rsidR="000577C6" w:rsidRPr="002F3D26" w:rsidRDefault="000577C6">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4</w:t>
            </w:r>
          </w:p>
        </w:tc>
      </w:tr>
      <w:tr w:rsidR="00DD2678" w:rsidRPr="002F3D26" w14:paraId="58BDFAFA" w14:textId="77777777" w:rsidTr="000577C6">
        <w:trPr>
          <w:trHeight w:val="195"/>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278C4B14" w14:textId="77777777" w:rsidR="00DD2678" w:rsidRPr="002F3D26" w:rsidRDefault="00DD2678" w:rsidP="000577C6">
            <w:pPr>
              <w:keepNext/>
              <w:keepLines/>
              <w:autoSpaceDE/>
              <w:autoSpaceDN/>
              <w:adjustRightInd/>
              <w:snapToGrid/>
              <w:spacing w:after="0"/>
              <w:jc w:val="center"/>
              <w:rPr>
                <w:rFonts w:ascii="Arial" w:eastAsia="Batang" w:hAnsi="Arial"/>
                <w:sz w:val="18"/>
                <w:szCs w:val="20"/>
                <w:lang w:val="en-GB"/>
              </w:rPr>
            </w:pPr>
            <w:r w:rsidRPr="00916F30">
              <w:rPr>
                <w:rFonts w:eastAsia="Batang"/>
              </w:rPr>
              <w:t>52</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C28F929" w14:textId="77777777" w:rsidR="00DD2678" w:rsidRPr="002F3D26" w:rsidRDefault="00DD2678" w:rsidP="000577C6">
            <w:pPr>
              <w:keepNext/>
              <w:keepLines/>
              <w:autoSpaceDE/>
              <w:autoSpaceDN/>
              <w:adjustRightInd/>
              <w:snapToGrid/>
              <w:spacing w:after="0"/>
              <w:jc w:val="center"/>
              <w:rPr>
                <w:rFonts w:ascii="Arial" w:eastAsia="Batang" w:hAnsi="Arial"/>
                <w:sz w:val="18"/>
                <w:szCs w:val="20"/>
                <w:lang w:val="en-GB"/>
              </w:rPr>
            </w:pPr>
            <w:r w:rsidRPr="00916F30">
              <w:rPr>
                <w:rFonts w:eastAsia="Batang"/>
              </w:rPr>
              <w:t>A2</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AEB6AE4" w14:textId="77777777" w:rsidR="00DD2678" w:rsidRPr="002F3D26" w:rsidRDefault="00DD2678" w:rsidP="000577C6">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1</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1470943B" w14:textId="77777777" w:rsidR="00DD2678" w:rsidRPr="002F3D26" w:rsidRDefault="00DD2678" w:rsidP="00AD3E30">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DF36863" w14:textId="77777777" w:rsidR="00DD2678" w:rsidRPr="002F3D26" w:rsidRDefault="00DD2678">
            <w:pPr>
              <w:keepNext/>
              <w:keepLines/>
              <w:autoSpaceDE/>
              <w:autoSpaceDN/>
              <w:adjustRightInd/>
              <w:snapToGrid/>
              <w:spacing w:after="0"/>
              <w:jc w:val="center"/>
              <w:rPr>
                <w:rFonts w:ascii="Arial" w:eastAsia="Batang" w:hAnsi="Arial"/>
                <w:sz w:val="18"/>
                <w:szCs w:val="20"/>
                <w:lang w:val="en-GB"/>
              </w:rPr>
            </w:pPr>
            <w:r w:rsidRPr="00916F30">
              <w:rPr>
                <w:rFonts w:eastAsia="Batang"/>
              </w:rPr>
              <w:t>4,9,14,19,24,29,34,39</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3DF86659" w14:textId="77777777" w:rsidR="00DD2678" w:rsidRPr="002F3D26" w:rsidRDefault="00DD2678">
            <w:pPr>
              <w:keepNext/>
              <w:keepLines/>
              <w:autoSpaceDE/>
              <w:autoSpaceDN/>
              <w:adjustRightInd/>
              <w:snapToGrid/>
              <w:spacing w:after="0"/>
              <w:jc w:val="center"/>
              <w:rPr>
                <w:rFonts w:ascii="Arial" w:eastAsia="Batang" w:hAnsi="Arial"/>
                <w:sz w:val="18"/>
                <w:szCs w:val="20"/>
                <w:lang w:val="en-GB"/>
              </w:rPr>
            </w:pPr>
            <w:r w:rsidRPr="00916F30">
              <w:rPr>
                <w:rFonts w:eastAsia="Batang"/>
              </w:rPr>
              <w:t>5</w:t>
            </w:r>
          </w:p>
        </w:tc>
        <w:tc>
          <w:tcPr>
            <w:tcW w:w="532" w:type="pct"/>
            <w:tcBorders>
              <w:top w:val="single" w:sz="4" w:space="0" w:color="auto"/>
              <w:left w:val="single" w:sz="4" w:space="0" w:color="auto"/>
              <w:bottom w:val="single" w:sz="4" w:space="0" w:color="auto"/>
              <w:right w:val="single" w:sz="4" w:space="0" w:color="auto"/>
            </w:tcBorders>
            <w:vAlign w:val="center"/>
          </w:tcPr>
          <w:p w14:paraId="7D7B29A3" w14:textId="77777777" w:rsidR="00DD2678" w:rsidRPr="002F3D26" w:rsidRDefault="00DD2678">
            <w:pPr>
              <w:keepNext/>
              <w:keepLines/>
              <w:autoSpaceDE/>
              <w:autoSpaceDN/>
              <w:adjustRightInd/>
              <w:snapToGrid/>
              <w:spacing w:after="0"/>
              <w:jc w:val="center"/>
              <w:rPr>
                <w:rFonts w:ascii="Arial" w:eastAsia="Batang" w:hAnsi="Arial"/>
                <w:sz w:val="18"/>
                <w:szCs w:val="20"/>
                <w:lang w:val="en-GB"/>
              </w:rPr>
            </w:pPr>
            <w:r w:rsidRPr="00916F30">
              <w:rPr>
                <w:rFonts w:eastAsia="Batang"/>
              </w:rPr>
              <w:t>1</w:t>
            </w:r>
          </w:p>
        </w:tc>
        <w:tc>
          <w:tcPr>
            <w:tcW w:w="761" w:type="pct"/>
            <w:tcBorders>
              <w:top w:val="single" w:sz="4" w:space="0" w:color="auto"/>
              <w:left w:val="single" w:sz="4" w:space="0" w:color="auto"/>
              <w:bottom w:val="single" w:sz="4" w:space="0" w:color="auto"/>
              <w:right w:val="single" w:sz="4" w:space="0" w:color="auto"/>
            </w:tcBorders>
            <w:vAlign w:val="center"/>
          </w:tcPr>
          <w:p w14:paraId="78F95317" w14:textId="77777777" w:rsidR="00DD2678" w:rsidRPr="002F3D26" w:rsidRDefault="00DD2678">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2</w:t>
            </w:r>
          </w:p>
        </w:tc>
        <w:tc>
          <w:tcPr>
            <w:tcW w:w="432" w:type="pct"/>
            <w:tcBorders>
              <w:top w:val="single" w:sz="4" w:space="0" w:color="auto"/>
              <w:left w:val="single" w:sz="4" w:space="0" w:color="auto"/>
              <w:bottom w:val="single" w:sz="4" w:space="0" w:color="auto"/>
              <w:right w:val="single" w:sz="4" w:space="0" w:color="auto"/>
            </w:tcBorders>
            <w:vAlign w:val="center"/>
          </w:tcPr>
          <w:p w14:paraId="0FF58362" w14:textId="77777777" w:rsidR="00DD2678" w:rsidRPr="002F3D26" w:rsidRDefault="00DD2678">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4</w:t>
            </w:r>
          </w:p>
        </w:tc>
      </w:tr>
    </w:tbl>
    <w:p w14:paraId="0B522164" w14:textId="0CE47178" w:rsidR="00DD2678" w:rsidRDefault="00DD2678" w:rsidP="007C099C">
      <w:pPr>
        <w:spacing w:before="120"/>
        <w:rPr>
          <w:kern w:val="2"/>
          <w:lang w:eastAsia="zh-CN"/>
        </w:rPr>
      </w:pPr>
      <w:r>
        <w:rPr>
          <w:kern w:val="2"/>
          <w:lang w:eastAsia="zh-CN"/>
        </w:rPr>
        <w:t>However, this solution may not</w:t>
      </w:r>
      <w:r w:rsidR="00545806">
        <w:rPr>
          <w:kern w:val="2"/>
          <w:lang w:eastAsia="zh-CN"/>
        </w:rPr>
        <w:t xml:space="preserve"> always</w:t>
      </w:r>
      <w:r>
        <w:rPr>
          <w:kern w:val="2"/>
          <w:lang w:eastAsia="zh-CN"/>
        </w:rPr>
        <w:t xml:space="preserve"> be feasible</w:t>
      </w:r>
      <w:r w:rsidR="007E18F7">
        <w:rPr>
          <w:kern w:val="2"/>
          <w:lang w:eastAsia="zh-CN"/>
        </w:rPr>
        <w:t xml:space="preserve"> in practice</w:t>
      </w:r>
      <w:r>
        <w:rPr>
          <w:kern w:val="2"/>
          <w:lang w:eastAsia="zh-CN"/>
        </w:rPr>
        <w:t xml:space="preserve">. </w:t>
      </w:r>
      <w:r w:rsidR="007C099C">
        <w:rPr>
          <w:kern w:val="2"/>
          <w:lang w:eastAsia="zh-CN"/>
        </w:rPr>
        <w:t xml:space="preserve">During the discussion on PRACH design in Rel-15, location of RACH slots were considered to match the TDD configuration period. </w:t>
      </w:r>
      <w:r>
        <w:rPr>
          <w:kern w:val="2"/>
          <w:lang w:eastAsia="zh-CN"/>
        </w:rPr>
        <w:t>Due to the</w:t>
      </w:r>
      <w:r w:rsidRPr="00E12F8A">
        <w:t xml:space="preserve"> </w:t>
      </w:r>
      <w:r>
        <w:rPr>
          <w:kern w:val="2"/>
          <w:lang w:eastAsia="zh-CN"/>
        </w:rPr>
        <w:t>c</w:t>
      </w:r>
      <w:r w:rsidRPr="00E12F8A">
        <w:rPr>
          <w:kern w:val="2"/>
          <w:lang w:eastAsia="zh-CN"/>
        </w:rPr>
        <w:t>haracteristics</w:t>
      </w:r>
      <w:r>
        <w:rPr>
          <w:kern w:val="2"/>
          <w:lang w:eastAsia="zh-CN"/>
        </w:rPr>
        <w:t xml:space="preserve"> of TDD configuration, RACH occasion will not exist on first several slots according to current specification (as they may be used for DL).</w:t>
      </w:r>
      <w:r w:rsidR="007C099C">
        <w:rPr>
          <w:kern w:val="2"/>
          <w:lang w:eastAsia="zh-CN"/>
        </w:rPr>
        <w:t xml:space="preserve"> Typically, for </w:t>
      </w:r>
      <w:r w:rsidR="007C099C" w:rsidRPr="007C099C">
        <w:rPr>
          <w:rFonts w:hint="eastAsia"/>
          <w:kern w:val="2"/>
          <w:lang w:eastAsia="zh-CN"/>
        </w:rPr>
        <w:t>1ms</w:t>
      </w:r>
      <w:r w:rsidR="007C099C">
        <w:rPr>
          <w:kern w:val="2"/>
          <w:lang w:eastAsia="zh-CN"/>
        </w:rPr>
        <w:t xml:space="preserve"> TDD configuration period, ROs are expected to be mapping on slots </w:t>
      </w:r>
      <w:r w:rsidR="007C099C" w:rsidRPr="007C099C">
        <w:rPr>
          <w:rFonts w:hint="eastAsia"/>
          <w:kern w:val="2"/>
          <w:lang w:eastAsia="zh-CN"/>
        </w:rPr>
        <w:t>{3,</w:t>
      </w:r>
      <w:r w:rsidR="007C099C">
        <w:rPr>
          <w:kern w:val="2"/>
          <w:lang w:eastAsia="zh-CN"/>
        </w:rPr>
        <w:t xml:space="preserve"> </w:t>
      </w:r>
      <w:r w:rsidR="007C099C" w:rsidRPr="007C099C">
        <w:rPr>
          <w:rFonts w:hint="eastAsia"/>
          <w:kern w:val="2"/>
          <w:lang w:eastAsia="zh-CN"/>
        </w:rPr>
        <w:t>7,</w:t>
      </w:r>
      <w:r w:rsidR="007C099C">
        <w:rPr>
          <w:kern w:val="2"/>
          <w:lang w:eastAsia="zh-CN"/>
        </w:rPr>
        <w:t xml:space="preserve"> </w:t>
      </w:r>
      <w:r w:rsidR="007C099C" w:rsidRPr="007C099C">
        <w:rPr>
          <w:rFonts w:hint="eastAsia"/>
          <w:kern w:val="2"/>
          <w:lang w:eastAsia="zh-CN"/>
        </w:rPr>
        <w:t>11,</w:t>
      </w:r>
      <w:r w:rsidR="007C099C">
        <w:rPr>
          <w:kern w:val="2"/>
          <w:lang w:eastAsia="zh-CN"/>
        </w:rPr>
        <w:t xml:space="preserve"> </w:t>
      </w:r>
      <w:r w:rsidR="007C099C" w:rsidRPr="007C099C">
        <w:rPr>
          <w:rFonts w:hint="eastAsia"/>
          <w:kern w:val="2"/>
          <w:lang w:eastAsia="zh-CN"/>
        </w:rPr>
        <w:t>15,</w:t>
      </w:r>
      <w:r w:rsidR="007C099C">
        <w:rPr>
          <w:kern w:val="2"/>
          <w:lang w:eastAsia="zh-CN"/>
        </w:rPr>
        <w:t xml:space="preserve"> </w:t>
      </w:r>
      <w:r w:rsidR="007C099C" w:rsidRPr="007C099C">
        <w:rPr>
          <w:rFonts w:hint="eastAsia"/>
          <w:kern w:val="2"/>
          <w:lang w:eastAsia="zh-CN"/>
        </w:rPr>
        <w:t>19,</w:t>
      </w:r>
      <w:r w:rsidR="007C099C">
        <w:rPr>
          <w:kern w:val="2"/>
          <w:lang w:eastAsia="zh-CN"/>
        </w:rPr>
        <w:t xml:space="preserve"> </w:t>
      </w:r>
      <w:r w:rsidR="007C099C" w:rsidRPr="007C099C">
        <w:rPr>
          <w:rFonts w:hint="eastAsia"/>
          <w:kern w:val="2"/>
          <w:lang w:eastAsia="zh-CN"/>
        </w:rPr>
        <w:t>23,</w:t>
      </w:r>
      <w:r w:rsidR="007C099C">
        <w:rPr>
          <w:kern w:val="2"/>
          <w:lang w:eastAsia="zh-CN"/>
        </w:rPr>
        <w:t xml:space="preserve"> </w:t>
      </w:r>
      <w:r w:rsidR="007C099C" w:rsidRPr="007C099C">
        <w:rPr>
          <w:rFonts w:hint="eastAsia"/>
          <w:kern w:val="2"/>
          <w:lang w:eastAsia="zh-CN"/>
        </w:rPr>
        <w:t>27,</w:t>
      </w:r>
      <w:r w:rsidR="007C099C">
        <w:rPr>
          <w:kern w:val="2"/>
          <w:lang w:eastAsia="zh-CN"/>
        </w:rPr>
        <w:t xml:space="preserve"> </w:t>
      </w:r>
      <w:r w:rsidR="007C099C" w:rsidRPr="007C099C">
        <w:rPr>
          <w:rFonts w:hint="eastAsia"/>
          <w:kern w:val="2"/>
          <w:lang w:eastAsia="zh-CN"/>
        </w:rPr>
        <w:t>31,</w:t>
      </w:r>
      <w:r w:rsidR="007C099C">
        <w:rPr>
          <w:kern w:val="2"/>
          <w:lang w:eastAsia="zh-CN"/>
        </w:rPr>
        <w:t xml:space="preserve"> </w:t>
      </w:r>
      <w:r w:rsidR="007C099C" w:rsidRPr="007C099C">
        <w:rPr>
          <w:rFonts w:hint="eastAsia"/>
          <w:kern w:val="2"/>
          <w:lang w:eastAsia="zh-CN"/>
        </w:rPr>
        <w:t>35,</w:t>
      </w:r>
      <w:r w:rsidR="007C099C">
        <w:rPr>
          <w:kern w:val="2"/>
          <w:lang w:eastAsia="zh-CN"/>
        </w:rPr>
        <w:t xml:space="preserve"> </w:t>
      </w:r>
      <w:r w:rsidR="007C099C" w:rsidRPr="007C099C">
        <w:rPr>
          <w:rFonts w:hint="eastAsia"/>
          <w:kern w:val="2"/>
          <w:lang w:eastAsia="zh-CN"/>
        </w:rPr>
        <w:t>39}</w:t>
      </w:r>
      <w:r w:rsidR="007C099C">
        <w:rPr>
          <w:kern w:val="2"/>
          <w:lang w:eastAsia="zh-CN"/>
        </w:rPr>
        <w:t xml:space="preserve"> and for </w:t>
      </w:r>
      <w:r w:rsidR="007C099C" w:rsidRPr="007C099C">
        <w:rPr>
          <w:rFonts w:hint="eastAsia"/>
          <w:kern w:val="2"/>
          <w:lang w:eastAsia="zh-CN"/>
        </w:rPr>
        <w:t>1.25ms</w:t>
      </w:r>
      <w:r w:rsidR="007C099C">
        <w:rPr>
          <w:kern w:val="2"/>
          <w:lang w:eastAsia="zh-CN"/>
        </w:rPr>
        <w:t xml:space="preserve"> TDD configuration period</w:t>
      </w:r>
      <w:r w:rsidR="007C099C">
        <w:rPr>
          <w:rFonts w:hint="eastAsia"/>
          <w:kern w:val="2"/>
          <w:lang w:eastAsia="zh-CN"/>
        </w:rPr>
        <w:t xml:space="preserve">, slots </w:t>
      </w:r>
      <w:r w:rsidR="007C099C" w:rsidRPr="007C099C">
        <w:rPr>
          <w:rFonts w:hint="eastAsia"/>
          <w:kern w:val="2"/>
          <w:lang w:eastAsia="zh-CN"/>
        </w:rPr>
        <w:t>{4,</w:t>
      </w:r>
      <w:r w:rsidR="007C099C">
        <w:rPr>
          <w:kern w:val="2"/>
          <w:lang w:eastAsia="zh-CN"/>
        </w:rPr>
        <w:t xml:space="preserve"> </w:t>
      </w:r>
      <w:r w:rsidR="007C099C" w:rsidRPr="007C099C">
        <w:rPr>
          <w:rFonts w:hint="eastAsia"/>
          <w:kern w:val="2"/>
          <w:lang w:eastAsia="zh-CN"/>
        </w:rPr>
        <w:t>9,</w:t>
      </w:r>
      <w:r w:rsidR="007C099C">
        <w:rPr>
          <w:kern w:val="2"/>
          <w:lang w:eastAsia="zh-CN"/>
        </w:rPr>
        <w:t xml:space="preserve"> </w:t>
      </w:r>
      <w:r w:rsidR="007C099C" w:rsidRPr="007C099C">
        <w:rPr>
          <w:rFonts w:hint="eastAsia"/>
          <w:kern w:val="2"/>
          <w:lang w:eastAsia="zh-CN"/>
        </w:rPr>
        <w:t>14,</w:t>
      </w:r>
      <w:r w:rsidR="007C099C">
        <w:rPr>
          <w:kern w:val="2"/>
          <w:lang w:eastAsia="zh-CN"/>
        </w:rPr>
        <w:t xml:space="preserve"> </w:t>
      </w:r>
      <w:r w:rsidR="007C099C" w:rsidRPr="007C099C">
        <w:rPr>
          <w:rFonts w:hint="eastAsia"/>
          <w:kern w:val="2"/>
          <w:lang w:eastAsia="zh-CN"/>
        </w:rPr>
        <w:t>19,</w:t>
      </w:r>
      <w:r w:rsidR="007C099C">
        <w:rPr>
          <w:kern w:val="2"/>
          <w:lang w:eastAsia="zh-CN"/>
        </w:rPr>
        <w:t xml:space="preserve"> </w:t>
      </w:r>
      <w:r w:rsidR="007C099C" w:rsidRPr="007C099C">
        <w:rPr>
          <w:rFonts w:hint="eastAsia"/>
          <w:kern w:val="2"/>
          <w:lang w:eastAsia="zh-CN"/>
        </w:rPr>
        <w:t>24,</w:t>
      </w:r>
      <w:r w:rsidR="007C099C">
        <w:rPr>
          <w:kern w:val="2"/>
          <w:lang w:eastAsia="zh-CN"/>
        </w:rPr>
        <w:t xml:space="preserve"> </w:t>
      </w:r>
      <w:r w:rsidR="007C099C" w:rsidRPr="007C099C">
        <w:rPr>
          <w:rFonts w:hint="eastAsia"/>
          <w:kern w:val="2"/>
          <w:lang w:eastAsia="zh-CN"/>
        </w:rPr>
        <w:t>29,</w:t>
      </w:r>
      <w:r w:rsidR="007C099C">
        <w:rPr>
          <w:kern w:val="2"/>
          <w:lang w:eastAsia="zh-CN"/>
        </w:rPr>
        <w:t xml:space="preserve"> </w:t>
      </w:r>
      <w:r w:rsidR="007C099C" w:rsidRPr="007C099C">
        <w:rPr>
          <w:rFonts w:hint="eastAsia"/>
          <w:kern w:val="2"/>
          <w:lang w:eastAsia="zh-CN"/>
        </w:rPr>
        <w:t>34,</w:t>
      </w:r>
      <w:r w:rsidR="007C099C">
        <w:rPr>
          <w:kern w:val="2"/>
          <w:lang w:eastAsia="zh-CN"/>
        </w:rPr>
        <w:t xml:space="preserve"> </w:t>
      </w:r>
      <w:r w:rsidR="007C099C" w:rsidRPr="007C099C">
        <w:rPr>
          <w:rFonts w:hint="eastAsia"/>
          <w:kern w:val="2"/>
          <w:lang w:eastAsia="zh-CN"/>
        </w:rPr>
        <w:t>39}</w:t>
      </w:r>
      <w:r w:rsidR="007C099C">
        <w:rPr>
          <w:kern w:val="2"/>
          <w:lang w:eastAsia="zh-CN"/>
        </w:rPr>
        <w:t xml:space="preserve"> are considered to be RACH slots.</w:t>
      </w:r>
      <w:r>
        <w:rPr>
          <w:kern w:val="2"/>
          <w:lang w:eastAsia="zh-CN"/>
        </w:rPr>
        <w:t xml:space="preserve"> To reduce the inter cell interference, usually </w:t>
      </w:r>
      <w:r w:rsidR="00545806">
        <w:rPr>
          <w:kern w:val="2"/>
          <w:lang w:eastAsia="zh-CN"/>
        </w:rPr>
        <w:t xml:space="preserve">one </w:t>
      </w:r>
      <w:r>
        <w:rPr>
          <w:kern w:val="2"/>
          <w:lang w:eastAsia="zh-CN"/>
        </w:rPr>
        <w:t>cell and its neighbors will be configured with the same TDD configuration</w:t>
      </w:r>
      <w:r w:rsidR="000577C6">
        <w:rPr>
          <w:kern w:val="2"/>
          <w:lang w:eastAsia="zh-CN"/>
        </w:rPr>
        <w:t xml:space="preserve"> period</w:t>
      </w:r>
      <w:r>
        <w:rPr>
          <w:kern w:val="2"/>
          <w:lang w:eastAsia="zh-CN"/>
        </w:rPr>
        <w:t>.</w:t>
      </w:r>
      <w:r w:rsidR="000577C6">
        <w:rPr>
          <w:kern w:val="2"/>
          <w:lang w:eastAsia="zh-CN"/>
        </w:rPr>
        <w:t xml:space="preserve"> For example, if a parent IAB node choos</w:t>
      </w:r>
      <w:r w:rsidR="00AA7CDC">
        <w:rPr>
          <w:kern w:val="2"/>
          <w:lang w:eastAsia="zh-CN"/>
        </w:rPr>
        <w:t>es</w:t>
      </w:r>
      <w:r w:rsidR="000577C6">
        <w:rPr>
          <w:kern w:val="2"/>
          <w:lang w:eastAsia="zh-CN"/>
        </w:rPr>
        <w:t xml:space="preserve"> 1ms TDD configuration period and its child IAB node choos</w:t>
      </w:r>
      <w:r w:rsidR="00AA7CDC">
        <w:rPr>
          <w:kern w:val="2"/>
          <w:lang w:eastAsia="zh-CN"/>
        </w:rPr>
        <w:t>es</w:t>
      </w:r>
      <w:r w:rsidR="000577C6">
        <w:rPr>
          <w:kern w:val="2"/>
          <w:lang w:eastAsia="zh-CN"/>
        </w:rPr>
        <w:t xml:space="preserve"> 1.25ms TDD configuration period, interference may exist on the last slot of the TDD configuration period of parent IAB node, since this slot may be used for receiving UL data by parent node while child node may transmitting DL data.</w:t>
      </w:r>
      <w:r>
        <w:rPr>
          <w:kern w:val="2"/>
          <w:lang w:eastAsia="zh-CN"/>
        </w:rPr>
        <w:t xml:space="preserve"> </w:t>
      </w:r>
      <w:r w:rsidR="000577C6">
        <w:rPr>
          <w:kern w:val="2"/>
          <w:lang w:eastAsia="zh-CN"/>
        </w:rPr>
        <w:t xml:space="preserve">So </w:t>
      </w:r>
      <w:r w:rsidR="007F2C71">
        <w:rPr>
          <w:kern w:val="2"/>
          <w:lang w:eastAsia="zh-CN"/>
        </w:rPr>
        <w:t xml:space="preserve">the </w:t>
      </w:r>
      <w:r w:rsidR="000577C6">
        <w:rPr>
          <w:kern w:val="2"/>
          <w:lang w:eastAsia="zh-CN"/>
        </w:rPr>
        <w:t>PRACH</w:t>
      </w:r>
      <w:r w:rsidR="00AD3E30">
        <w:rPr>
          <w:kern w:val="2"/>
          <w:lang w:eastAsia="zh-CN"/>
        </w:rPr>
        <w:t xml:space="preserve"> configuration index can</w:t>
      </w:r>
      <w:r w:rsidR="007F2C71">
        <w:rPr>
          <w:kern w:val="2"/>
          <w:lang w:eastAsia="zh-CN"/>
        </w:rPr>
        <w:t>not</w:t>
      </w:r>
      <w:r w:rsidR="00AD3E30">
        <w:rPr>
          <w:kern w:val="2"/>
          <w:lang w:eastAsia="zh-CN"/>
        </w:rPr>
        <w:t xml:space="preserve"> be configured</w:t>
      </w:r>
      <w:r w:rsidR="000577C6">
        <w:rPr>
          <w:kern w:val="2"/>
          <w:lang w:eastAsia="zh-CN"/>
        </w:rPr>
        <w:t xml:space="preserve"> </w:t>
      </w:r>
      <w:r w:rsidR="007F2C71">
        <w:rPr>
          <w:kern w:val="2"/>
          <w:lang w:eastAsia="zh-CN"/>
        </w:rPr>
        <w:t>arbitrarily for</w:t>
      </w:r>
      <w:r w:rsidR="000577C6">
        <w:rPr>
          <w:kern w:val="2"/>
          <w:lang w:eastAsia="zh-CN"/>
        </w:rPr>
        <w:t xml:space="preserve"> IAB node</w:t>
      </w:r>
      <w:r w:rsidR="00AD3E30">
        <w:rPr>
          <w:kern w:val="2"/>
          <w:lang w:eastAsia="zh-CN"/>
        </w:rPr>
        <w:t xml:space="preserve">s due to the consideration on interference and TDD configuration period. </w:t>
      </w:r>
      <w:r>
        <w:rPr>
          <w:kern w:val="2"/>
          <w:lang w:eastAsia="zh-CN"/>
        </w:rPr>
        <w:t xml:space="preserve">As a consequence, it </w:t>
      </w:r>
      <w:r w:rsidR="00545806">
        <w:rPr>
          <w:kern w:val="2"/>
          <w:lang w:eastAsia="zh-CN"/>
        </w:rPr>
        <w:t>is not always</w:t>
      </w:r>
      <w:r>
        <w:rPr>
          <w:kern w:val="2"/>
          <w:lang w:eastAsia="zh-CN"/>
        </w:rPr>
        <w:t xml:space="preserve"> feasible to configure one node with RO on slots “3, </w:t>
      </w:r>
      <w:r w:rsidR="00AD3E30">
        <w:rPr>
          <w:kern w:val="2"/>
          <w:lang w:eastAsia="zh-CN"/>
        </w:rPr>
        <w:t>7</w:t>
      </w:r>
      <w:r>
        <w:rPr>
          <w:kern w:val="2"/>
          <w:lang w:eastAsia="zh-CN"/>
        </w:rPr>
        <w:t xml:space="preserve">, </w:t>
      </w:r>
      <w:r w:rsidR="00AD3E30">
        <w:rPr>
          <w:kern w:val="2"/>
          <w:lang w:eastAsia="zh-CN"/>
        </w:rPr>
        <w:t>11</w:t>
      </w:r>
      <w:r>
        <w:rPr>
          <w:kern w:val="2"/>
          <w:lang w:eastAsia="zh-CN"/>
        </w:rPr>
        <w:t xml:space="preserve"> …” and another adjacent node with RO on slots </w:t>
      </w:r>
      <w:r w:rsidR="007F2C71">
        <w:rPr>
          <w:kern w:val="2"/>
          <w:lang w:eastAsia="zh-CN"/>
        </w:rPr>
        <w:t>“</w:t>
      </w:r>
      <w:r>
        <w:rPr>
          <w:kern w:val="2"/>
          <w:lang w:eastAsia="zh-CN"/>
        </w:rPr>
        <w:t>4, 9, 14 ….</w:t>
      </w:r>
      <w:r w:rsidR="007F2C71">
        <w:rPr>
          <w:kern w:val="2"/>
          <w:lang w:eastAsia="zh-CN"/>
        </w:rPr>
        <w:t>”.</w:t>
      </w:r>
      <w:r>
        <w:rPr>
          <w:kern w:val="2"/>
          <w:lang w:eastAsia="zh-CN"/>
        </w:rPr>
        <w:t xml:space="preserve"> Figure 1 shows an example of </w:t>
      </w:r>
      <w:r w:rsidR="007814D6">
        <w:rPr>
          <w:kern w:val="2"/>
          <w:lang w:eastAsia="zh-CN"/>
        </w:rPr>
        <w:t xml:space="preserve">adjacent hops </w:t>
      </w:r>
      <w:r w:rsidR="007F2C71">
        <w:rPr>
          <w:kern w:val="2"/>
          <w:lang w:eastAsia="zh-CN"/>
        </w:rPr>
        <w:t xml:space="preserve">with </w:t>
      </w:r>
      <w:r w:rsidR="007814D6">
        <w:rPr>
          <w:kern w:val="2"/>
          <w:lang w:eastAsia="zh-CN"/>
        </w:rPr>
        <w:t xml:space="preserve">different </w:t>
      </w:r>
      <w:r>
        <w:rPr>
          <w:kern w:val="2"/>
          <w:lang w:eastAsia="zh-CN"/>
        </w:rPr>
        <w:t>TDD configuration</w:t>
      </w:r>
      <w:r w:rsidR="007814D6">
        <w:rPr>
          <w:kern w:val="2"/>
          <w:lang w:eastAsia="zh-CN"/>
        </w:rPr>
        <w:t xml:space="preserve"> periods</w:t>
      </w:r>
      <w:r>
        <w:rPr>
          <w:kern w:val="2"/>
          <w:lang w:eastAsia="zh-CN"/>
        </w:rPr>
        <w:t xml:space="preserve"> which</w:t>
      </w:r>
      <w:r w:rsidR="007814D6">
        <w:rPr>
          <w:kern w:val="2"/>
          <w:lang w:eastAsia="zh-CN"/>
        </w:rPr>
        <w:t xml:space="preserve"> may have interference issue</w:t>
      </w:r>
      <w:r w:rsidR="002C53F1">
        <w:rPr>
          <w:kern w:val="2"/>
          <w:lang w:eastAsia="zh-CN"/>
        </w:rPr>
        <w:t>.</w:t>
      </w:r>
    </w:p>
    <w:p w14:paraId="68D7A143" w14:textId="232B25E2" w:rsidR="00DD2678" w:rsidRDefault="006A3E2C" w:rsidP="00DD2678">
      <w:r>
        <w:pict w14:anchorId="68D3D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5pt;height:76.1pt">
            <v:imagedata r:id="rId11" o:title=""/>
          </v:shape>
        </w:pict>
      </w:r>
    </w:p>
    <w:p w14:paraId="3352806D" w14:textId="77777777" w:rsidR="00DD2678" w:rsidRPr="002F3D26" w:rsidRDefault="00DD2678" w:rsidP="00DD2678">
      <w:pPr>
        <w:jc w:val="center"/>
        <w:rPr>
          <w:b/>
          <w:kern w:val="2"/>
          <w:lang w:eastAsia="zh-CN"/>
        </w:rPr>
      </w:pPr>
      <w:r w:rsidRPr="002F3D26">
        <w:rPr>
          <w:b/>
        </w:rPr>
        <w:t>Figure 1.</w:t>
      </w:r>
      <w:r>
        <w:rPr>
          <w:b/>
        </w:rPr>
        <w:t xml:space="preserve"> An example of TDD configuration of adjacent nodes</w:t>
      </w:r>
    </w:p>
    <w:p w14:paraId="7F159D73" w14:textId="47482060" w:rsidR="00DD2678" w:rsidRDefault="00DD2678" w:rsidP="00DD2678">
      <w:pPr>
        <w:rPr>
          <w:kern w:val="2"/>
          <w:lang w:eastAsia="zh-CN"/>
        </w:rPr>
      </w:pPr>
      <w:r w:rsidRPr="0085514D">
        <w:rPr>
          <w:b/>
          <w:i/>
          <w:kern w:val="2"/>
          <w:lang w:eastAsia="zh-CN"/>
        </w:rPr>
        <w:t>Observation</w:t>
      </w:r>
      <w:r>
        <w:rPr>
          <w:b/>
          <w:i/>
          <w:kern w:val="2"/>
          <w:lang w:eastAsia="zh-CN"/>
        </w:rPr>
        <w:t xml:space="preserve"> 1</w:t>
      </w:r>
      <w:r w:rsidRPr="005831E3">
        <w:rPr>
          <w:i/>
          <w:kern w:val="2"/>
          <w:lang w:eastAsia="zh-CN"/>
        </w:rPr>
        <w:t>：</w:t>
      </w:r>
      <w:r w:rsidR="00BF189B">
        <w:rPr>
          <w:rFonts w:hint="eastAsia"/>
          <w:i/>
          <w:kern w:val="2"/>
          <w:lang w:eastAsia="zh-CN"/>
        </w:rPr>
        <w:t>I</w:t>
      </w:r>
      <w:r w:rsidR="00BF189B" w:rsidRPr="00BF189B">
        <w:rPr>
          <w:i/>
          <w:kern w:val="2"/>
          <w:lang w:eastAsia="zh-CN"/>
        </w:rPr>
        <w:t xml:space="preserve">t is </w:t>
      </w:r>
      <w:r w:rsidR="00545806">
        <w:rPr>
          <w:i/>
          <w:kern w:val="2"/>
          <w:lang w:eastAsia="zh-CN"/>
        </w:rPr>
        <w:t>not always feasible</w:t>
      </w:r>
      <w:r w:rsidR="00BF189B" w:rsidRPr="00BF189B">
        <w:rPr>
          <w:i/>
          <w:kern w:val="2"/>
          <w:lang w:eastAsia="zh-CN"/>
        </w:rPr>
        <w:t xml:space="preserve"> to find orthogonal PRACH configurations from the existing</w:t>
      </w:r>
      <w:r w:rsidR="00BF189B">
        <w:rPr>
          <w:i/>
          <w:kern w:val="2"/>
          <w:lang w:eastAsia="zh-CN"/>
        </w:rPr>
        <w:t xml:space="preserve"> PRACH configuration</w:t>
      </w:r>
      <w:r w:rsidR="00BF189B" w:rsidRPr="00BF189B">
        <w:rPr>
          <w:i/>
          <w:kern w:val="2"/>
          <w:lang w:eastAsia="zh-CN"/>
        </w:rPr>
        <w:t xml:space="preserve"> table given TDD configuration constraint among adjacent hops</w:t>
      </w:r>
      <w:r>
        <w:rPr>
          <w:rFonts w:hint="eastAsia"/>
          <w:i/>
          <w:kern w:val="2"/>
          <w:lang w:eastAsia="zh-CN"/>
        </w:rPr>
        <w:t>.</w:t>
      </w:r>
    </w:p>
    <w:p w14:paraId="1E571CAE" w14:textId="56F0135B" w:rsidR="0085514D" w:rsidRDefault="00545806" w:rsidP="005831E3">
      <w:pPr>
        <w:rPr>
          <w:lang w:eastAsia="zh-CN"/>
        </w:rPr>
      </w:pPr>
      <w:r>
        <w:t>To address the above issue</w:t>
      </w:r>
      <w:r w:rsidR="008249EC" w:rsidRPr="00F207B8">
        <w:t xml:space="preserve">, the </w:t>
      </w:r>
      <w:r w:rsidR="00F5783D">
        <w:t>gNB</w:t>
      </w:r>
      <w:r w:rsidR="008249EC" w:rsidRPr="00F207B8">
        <w:t xml:space="preserve"> </w:t>
      </w:r>
      <w:r w:rsidR="007A1A4E">
        <w:t>can</w:t>
      </w:r>
      <w:r w:rsidR="008249EC" w:rsidRPr="00F207B8">
        <w:t xml:space="preserve"> </w:t>
      </w:r>
      <w:r w:rsidR="003C12F3">
        <w:t xml:space="preserve">additionally </w:t>
      </w:r>
      <w:r w:rsidR="008249EC" w:rsidRPr="00F207B8">
        <w:t>configure offset</w:t>
      </w:r>
      <w:r w:rsidR="00424C93">
        <w:t>(s)</w:t>
      </w:r>
      <w:r w:rsidR="008249EC" w:rsidRPr="00F207B8">
        <w:t xml:space="preserve"> for PRACH occasions for the </w:t>
      </w:r>
      <w:r w:rsidR="007A1A4E">
        <w:t>IAB node MTs</w:t>
      </w:r>
      <w:r w:rsidR="008249EC" w:rsidRPr="00F207B8">
        <w:t xml:space="preserve"> in order to TDM backhaul RACH resources across adjacent hops</w:t>
      </w:r>
      <w:r w:rsidR="00013F43">
        <w:t xml:space="preserve"> as</w:t>
      </w:r>
      <w:r w:rsidR="00D70EC9">
        <w:rPr>
          <w:lang w:eastAsia="zh-CN"/>
        </w:rPr>
        <w:t xml:space="preserve"> </w:t>
      </w:r>
      <w:r w:rsidR="0085514D">
        <w:rPr>
          <w:lang w:eastAsia="zh-CN"/>
        </w:rPr>
        <w:t>proposed</w:t>
      </w:r>
      <w:r w:rsidR="00D10EBF">
        <w:rPr>
          <w:lang w:eastAsia="zh-CN"/>
        </w:rPr>
        <w:t xml:space="preserve"> in [</w:t>
      </w:r>
      <w:r w:rsidR="00446FAF">
        <w:rPr>
          <w:lang w:eastAsia="zh-CN"/>
        </w:rPr>
        <w:t>3</w:t>
      </w:r>
      <w:r w:rsidR="00D10EBF">
        <w:rPr>
          <w:lang w:eastAsia="zh-CN"/>
        </w:rPr>
        <w:t>]</w:t>
      </w:r>
      <w:r w:rsidR="0085514D">
        <w:rPr>
          <w:lang w:eastAsia="zh-CN"/>
        </w:rPr>
        <w:t xml:space="preserve">. For instance, one </w:t>
      </w:r>
      <w:r w:rsidR="0085514D" w:rsidRPr="005831E3">
        <w:rPr>
          <w:lang w:eastAsia="zh-CN"/>
        </w:rPr>
        <w:t>solution</w:t>
      </w:r>
      <w:r w:rsidR="0085514D">
        <w:rPr>
          <w:lang w:eastAsia="zh-CN"/>
        </w:rPr>
        <w:t>s</w:t>
      </w:r>
      <w:r w:rsidR="0085514D" w:rsidRPr="005831E3">
        <w:rPr>
          <w:lang w:eastAsia="zh-CN"/>
        </w:rPr>
        <w:t xml:space="preserve"> is</w:t>
      </w:r>
      <w:r w:rsidR="005831E3" w:rsidRPr="005831E3">
        <w:rPr>
          <w:lang w:eastAsia="zh-CN"/>
        </w:rPr>
        <w:t xml:space="preserve"> </w:t>
      </w:r>
      <w:r w:rsidR="00D10EBF">
        <w:rPr>
          <w:lang w:eastAsia="zh-CN"/>
        </w:rPr>
        <w:t xml:space="preserve">to </w:t>
      </w:r>
      <w:r w:rsidR="0085514D" w:rsidRPr="005831E3">
        <w:rPr>
          <w:kern w:val="2"/>
          <w:lang w:eastAsia="zh-CN"/>
        </w:rPr>
        <w:t>explicitly configur</w:t>
      </w:r>
      <w:r w:rsidR="00D10EBF">
        <w:rPr>
          <w:kern w:val="2"/>
          <w:lang w:eastAsia="zh-CN"/>
        </w:rPr>
        <w:t>e</w:t>
      </w:r>
      <w:r w:rsidR="0085514D" w:rsidRPr="005831E3">
        <w:rPr>
          <w:kern w:val="2"/>
          <w:lang w:eastAsia="zh-CN"/>
        </w:rPr>
        <w:t xml:space="preserve"> different parameters of PRACH configuration (e.g. </w:t>
      </w:r>
      <w:r w:rsidR="00D70EC9">
        <w:rPr>
          <w:lang w:eastAsia="zh-CN"/>
        </w:rPr>
        <w:t xml:space="preserve">“x, y” values for </w:t>
      </w:r>
      <w:r w:rsidR="0085514D" w:rsidRPr="005831E3">
        <w:rPr>
          <w:kern w:val="2"/>
          <w:lang w:eastAsia="zh-CN"/>
        </w:rPr>
        <w:t>SFN number</w:t>
      </w:r>
      <w:r w:rsidR="0044358A">
        <w:rPr>
          <w:kern w:val="2"/>
          <w:lang w:eastAsia="zh-CN"/>
        </w:rPr>
        <w:t>)</w:t>
      </w:r>
      <w:r w:rsidR="00D70EC9">
        <w:rPr>
          <w:kern w:val="2"/>
          <w:lang w:eastAsia="zh-CN"/>
        </w:rPr>
        <w:t>.</w:t>
      </w:r>
      <w:r w:rsidR="0085514D">
        <w:rPr>
          <w:kern w:val="2"/>
          <w:lang w:eastAsia="zh-CN"/>
        </w:rPr>
        <w:t xml:space="preserve"> </w:t>
      </w:r>
      <w:r w:rsidR="0044358A">
        <w:rPr>
          <w:lang w:eastAsia="zh-CN"/>
        </w:rPr>
        <w:t xml:space="preserve">The orthogonality can be achieved by </w:t>
      </w:r>
      <w:r w:rsidR="00087D4A">
        <w:rPr>
          <w:lang w:eastAsia="zh-CN"/>
        </w:rPr>
        <w:t xml:space="preserve">configuring “x, y” to </w:t>
      </w:r>
      <w:r w:rsidR="00E05849">
        <w:rPr>
          <w:lang w:eastAsia="zh-CN"/>
        </w:rPr>
        <w:t>shift the</w:t>
      </w:r>
      <w:r w:rsidR="00087D4A">
        <w:rPr>
          <w:lang w:eastAsia="zh-CN"/>
        </w:rPr>
        <w:t xml:space="preserve"> </w:t>
      </w:r>
      <w:r w:rsidR="00D70EC9">
        <w:rPr>
          <w:lang w:eastAsia="zh-CN"/>
        </w:rPr>
        <w:t>P</w:t>
      </w:r>
      <w:r w:rsidR="00087D4A">
        <w:rPr>
          <w:lang w:eastAsia="zh-CN"/>
        </w:rPr>
        <w:t>RACH resources on system frame.</w:t>
      </w:r>
    </w:p>
    <w:p w14:paraId="4E8D1422" w14:textId="5334D9CF" w:rsidR="0085514D" w:rsidRDefault="0085514D" w:rsidP="0085514D">
      <w:pPr>
        <w:rPr>
          <w:lang w:eastAsia="zh-CN"/>
        </w:rPr>
      </w:pPr>
      <w:r w:rsidRPr="005831E3">
        <w:rPr>
          <w:lang w:eastAsia="zh-CN"/>
        </w:rPr>
        <w:lastRenderedPageBreak/>
        <w:t xml:space="preserve">However the issue </w:t>
      </w:r>
      <w:r w:rsidR="00D10EBF">
        <w:rPr>
          <w:lang w:eastAsia="zh-CN"/>
        </w:rPr>
        <w:t xml:space="preserve">of this solution is </w:t>
      </w:r>
      <w:r w:rsidRPr="005831E3">
        <w:rPr>
          <w:lang w:eastAsia="zh-CN"/>
        </w:rPr>
        <w:t xml:space="preserve">that it is not a </w:t>
      </w:r>
      <w:r w:rsidR="00115A80">
        <w:rPr>
          <w:lang w:eastAsia="zh-CN"/>
        </w:rPr>
        <w:t>unified</w:t>
      </w:r>
      <w:r w:rsidR="00115A80" w:rsidRPr="005831E3">
        <w:rPr>
          <w:lang w:eastAsia="zh-CN"/>
        </w:rPr>
        <w:t xml:space="preserve"> </w:t>
      </w:r>
      <w:r w:rsidRPr="005831E3">
        <w:rPr>
          <w:lang w:eastAsia="zh-CN"/>
        </w:rPr>
        <w:t xml:space="preserve">design </w:t>
      </w:r>
      <w:r w:rsidR="00087D4A">
        <w:rPr>
          <w:lang w:eastAsia="zh-CN"/>
        </w:rPr>
        <w:t xml:space="preserve">which can </w:t>
      </w:r>
      <w:r w:rsidR="00D70EC9">
        <w:rPr>
          <w:lang w:eastAsia="zh-CN"/>
        </w:rPr>
        <w:t xml:space="preserve">be </w:t>
      </w:r>
      <w:r w:rsidRPr="005831E3">
        <w:rPr>
          <w:lang w:eastAsia="zh-CN"/>
        </w:rPr>
        <w:t>appl</w:t>
      </w:r>
      <w:r w:rsidR="00D70EC9">
        <w:rPr>
          <w:lang w:eastAsia="zh-CN"/>
        </w:rPr>
        <w:t>ied</w:t>
      </w:r>
      <w:r w:rsidRPr="005831E3">
        <w:rPr>
          <w:lang w:eastAsia="zh-CN"/>
        </w:rPr>
        <w:t xml:space="preserve"> to every case.</w:t>
      </w:r>
      <w:r>
        <w:rPr>
          <w:lang w:eastAsia="zh-CN"/>
        </w:rPr>
        <w:t xml:space="preserve"> It can be observed that in the PRACH configuration table, there are many configurations with x=1, y=0. This means the PRACH occasions </w:t>
      </w:r>
      <w:r w:rsidR="00231A3A">
        <w:rPr>
          <w:lang w:eastAsia="zh-CN"/>
        </w:rPr>
        <w:t>occur</w:t>
      </w:r>
      <w:r>
        <w:rPr>
          <w:lang w:eastAsia="zh-CN"/>
        </w:rPr>
        <w:t xml:space="preserve"> </w:t>
      </w:r>
      <w:r w:rsidR="00231A3A">
        <w:rPr>
          <w:lang w:eastAsia="zh-CN"/>
        </w:rPr>
        <w:t xml:space="preserve">on </w:t>
      </w:r>
      <w:r>
        <w:rPr>
          <w:lang w:eastAsia="zh-CN"/>
        </w:rPr>
        <w:t xml:space="preserve">every system frame. </w:t>
      </w:r>
      <w:r w:rsidR="00935D49">
        <w:rPr>
          <w:lang w:eastAsia="zh-CN"/>
        </w:rPr>
        <w:t xml:space="preserve">As an </w:t>
      </w:r>
      <w:r>
        <w:rPr>
          <w:lang w:eastAsia="zh-CN"/>
        </w:rPr>
        <w:t xml:space="preserve">example, for preamble format A1, </w:t>
      </w:r>
      <w:r w:rsidR="00231A3A">
        <w:rPr>
          <w:lang w:eastAsia="zh-CN"/>
        </w:rPr>
        <w:t xml:space="preserve">the </w:t>
      </w:r>
      <w:r>
        <w:rPr>
          <w:lang w:eastAsia="zh-CN"/>
        </w:rPr>
        <w:t xml:space="preserve">configuration indexes </w:t>
      </w:r>
      <w:r w:rsidR="00231A3A">
        <w:rPr>
          <w:lang w:eastAsia="zh-CN"/>
        </w:rPr>
        <w:t xml:space="preserve">from </w:t>
      </w:r>
      <w:r>
        <w:rPr>
          <w:lang w:eastAsia="zh-CN"/>
        </w:rPr>
        <w:t xml:space="preserve">12 to 28 are all “x=1, y=0” configurations. If </w:t>
      </w:r>
      <w:r w:rsidR="00493AEA">
        <w:rPr>
          <w:lang w:eastAsia="zh-CN"/>
        </w:rPr>
        <w:t xml:space="preserve">the </w:t>
      </w:r>
      <w:r>
        <w:rPr>
          <w:lang w:eastAsia="zh-CN"/>
        </w:rPr>
        <w:t>access UEs serv</w:t>
      </w:r>
      <w:r w:rsidR="00493AEA">
        <w:rPr>
          <w:lang w:eastAsia="zh-CN"/>
        </w:rPr>
        <w:t>ed</w:t>
      </w:r>
      <w:r>
        <w:rPr>
          <w:lang w:eastAsia="zh-CN"/>
        </w:rPr>
        <w:t xml:space="preserve"> by </w:t>
      </w:r>
      <w:r w:rsidR="00493AEA">
        <w:rPr>
          <w:lang w:eastAsia="zh-CN"/>
        </w:rPr>
        <w:t xml:space="preserve">the </w:t>
      </w:r>
      <w:r>
        <w:rPr>
          <w:lang w:eastAsia="zh-CN"/>
        </w:rPr>
        <w:t xml:space="preserve">IAB DU are configured with such PRACH configuration, </w:t>
      </w:r>
      <w:r w:rsidR="00445BD3">
        <w:rPr>
          <w:lang w:eastAsia="zh-CN"/>
        </w:rPr>
        <w:t xml:space="preserve">the </w:t>
      </w:r>
      <w:r>
        <w:rPr>
          <w:lang w:eastAsia="zh-CN"/>
        </w:rPr>
        <w:t>DU has to monitor RACH preamble on specific slots of every system frame. In this case, no matter what PRACH configuration index and x/y the IAB MT is configured for backhaul RACH, as long as the PRACH occasion is overlapped on slots, the orthogonality</w:t>
      </w:r>
      <w:r w:rsidR="00BE1D60">
        <w:rPr>
          <w:lang w:eastAsia="zh-CN"/>
        </w:rPr>
        <w:t xml:space="preserve"> cannot be </w:t>
      </w:r>
      <w:r w:rsidR="00AA02A1">
        <w:rPr>
          <w:lang w:eastAsia="zh-CN"/>
        </w:rPr>
        <w:t>guaranteed</w:t>
      </w:r>
      <w:r>
        <w:rPr>
          <w:lang w:eastAsia="zh-CN"/>
        </w:rPr>
        <w:t xml:space="preserve">. </w:t>
      </w:r>
    </w:p>
    <w:p w14:paraId="523405E9" w14:textId="54C1BDD8" w:rsidR="0085514D" w:rsidRPr="0085514D" w:rsidRDefault="0085514D" w:rsidP="0085514D">
      <w:pPr>
        <w:jc w:val="center"/>
        <w:rPr>
          <w:b/>
          <w:kern w:val="2"/>
          <w:lang w:eastAsia="zh-CN"/>
        </w:rPr>
      </w:pPr>
      <w:r w:rsidRPr="0085514D">
        <w:rPr>
          <w:b/>
          <w:lang w:eastAsia="zh-CN"/>
        </w:rPr>
        <w:t xml:space="preserve">Table </w:t>
      </w:r>
      <w:r w:rsidR="00A10E1C">
        <w:rPr>
          <w:b/>
          <w:lang w:eastAsia="zh-CN"/>
        </w:rPr>
        <w:t>2</w:t>
      </w:r>
      <w:r w:rsidRPr="0085514D">
        <w:rPr>
          <w:b/>
          <w:lang w:eastAsia="zh-CN"/>
        </w:rPr>
        <w:t>. An example of PRACH configuration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050"/>
        <w:gridCol w:w="661"/>
        <w:gridCol w:w="782"/>
        <w:gridCol w:w="2260"/>
        <w:gridCol w:w="756"/>
        <w:gridCol w:w="918"/>
        <w:gridCol w:w="1050"/>
        <w:gridCol w:w="918"/>
      </w:tblGrid>
      <w:tr w:rsidR="0085514D" w:rsidRPr="0085514D" w14:paraId="5A69FF69" w14:textId="77777777" w:rsidTr="007A67D7">
        <w:trPr>
          <w:trHeight w:val="375"/>
        </w:trPr>
        <w:tc>
          <w:tcPr>
            <w:tcW w:w="490" w:type="pct"/>
            <w:vMerge w:val="restart"/>
            <w:shd w:val="clear" w:color="auto" w:fill="auto"/>
          </w:tcPr>
          <w:p w14:paraId="4B058607"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PRACH</w:t>
            </w:r>
            <w:r w:rsidRPr="0085514D">
              <w:rPr>
                <w:rFonts w:ascii="Arial" w:eastAsia="Batang" w:hAnsi="Arial"/>
                <w:b/>
                <w:sz w:val="18"/>
                <w:szCs w:val="20"/>
                <w:lang w:val="en-GB"/>
              </w:rPr>
              <w:br/>
              <w:t xml:space="preserve">Config. </w:t>
            </w:r>
            <w:r w:rsidRPr="0085514D">
              <w:rPr>
                <w:rFonts w:ascii="Arial" w:eastAsia="Batang" w:hAnsi="Arial"/>
                <w:b/>
                <w:sz w:val="18"/>
                <w:szCs w:val="20"/>
                <w:lang w:val="en-GB"/>
              </w:rPr>
              <w:br/>
              <w:t>Index</w:t>
            </w:r>
          </w:p>
        </w:tc>
        <w:tc>
          <w:tcPr>
            <w:tcW w:w="564" w:type="pct"/>
            <w:vMerge w:val="restart"/>
            <w:shd w:val="clear" w:color="auto" w:fill="auto"/>
          </w:tcPr>
          <w:p w14:paraId="2DF38C5E"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Preamble format</w:t>
            </w:r>
          </w:p>
        </w:tc>
        <w:tc>
          <w:tcPr>
            <w:tcW w:w="775" w:type="pct"/>
            <w:gridSpan w:val="2"/>
            <w:tcBorders>
              <w:bottom w:val="single" w:sz="4" w:space="0" w:color="auto"/>
            </w:tcBorders>
            <w:shd w:val="clear" w:color="auto" w:fill="auto"/>
          </w:tcPr>
          <w:p w14:paraId="735CB31C"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2F783F81" wp14:editId="332901F8">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1214" w:type="pct"/>
            <w:vMerge w:val="restart"/>
            <w:shd w:val="clear" w:color="auto" w:fill="auto"/>
          </w:tcPr>
          <w:p w14:paraId="46502585"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Slot number</w:t>
            </w:r>
          </w:p>
        </w:tc>
        <w:tc>
          <w:tcPr>
            <w:tcW w:w="406" w:type="pct"/>
            <w:vMerge w:val="restart"/>
            <w:shd w:val="clear" w:color="auto" w:fill="auto"/>
          </w:tcPr>
          <w:p w14:paraId="0BBC2BF9"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Starting symbol</w:t>
            </w:r>
          </w:p>
        </w:tc>
        <w:tc>
          <w:tcPr>
            <w:tcW w:w="493" w:type="pct"/>
            <w:vMerge w:val="restart"/>
          </w:tcPr>
          <w:p w14:paraId="4CEF9BF7"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Number of PRACH slots within a 60 kHz slot</w:t>
            </w:r>
          </w:p>
        </w:tc>
        <w:tc>
          <w:tcPr>
            <w:tcW w:w="564" w:type="pct"/>
            <w:vMerge w:val="restart"/>
          </w:tcPr>
          <w:p w14:paraId="1F3F2887"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473D5339" wp14:editId="16AE7A2A">
                  <wp:extent cx="391795" cy="19621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85514D">
              <w:rPr>
                <w:rFonts w:ascii="Arial" w:eastAsia="Batang" w:hAnsi="Arial"/>
                <w:b/>
                <w:sz w:val="18"/>
                <w:szCs w:val="20"/>
                <w:lang w:val="en-GB"/>
              </w:rPr>
              <w:t>,</w:t>
            </w:r>
            <w:r w:rsidRPr="0085514D">
              <w:rPr>
                <w:rFonts w:ascii="Arial" w:eastAsia="Batang" w:hAnsi="Arial"/>
                <w:b/>
                <w:sz w:val="18"/>
                <w:szCs w:val="20"/>
                <w:lang w:val="en-GB"/>
              </w:rPr>
              <w:br/>
              <w:t>number of time-domain PRACH occasions within a PRACH slot</w:t>
            </w:r>
          </w:p>
        </w:tc>
        <w:tc>
          <w:tcPr>
            <w:tcW w:w="493" w:type="pct"/>
            <w:vMerge w:val="restart"/>
          </w:tcPr>
          <w:p w14:paraId="550275B2"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3E916989" wp14:editId="6B8A8329">
                  <wp:extent cx="260985" cy="19621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85514D">
              <w:rPr>
                <w:rFonts w:ascii="Arial" w:eastAsia="Batang" w:hAnsi="Arial"/>
                <w:b/>
                <w:sz w:val="18"/>
                <w:szCs w:val="20"/>
                <w:lang w:val="en-GB"/>
              </w:rPr>
              <w:t>,</w:t>
            </w:r>
            <w:r w:rsidRPr="0085514D">
              <w:rPr>
                <w:rFonts w:ascii="Arial" w:eastAsia="Batang" w:hAnsi="Arial"/>
                <w:b/>
                <w:sz w:val="18"/>
                <w:szCs w:val="20"/>
                <w:lang w:val="en-GB"/>
              </w:rPr>
              <w:br/>
              <w:t>PRACH duration</w:t>
            </w:r>
          </w:p>
        </w:tc>
      </w:tr>
      <w:tr w:rsidR="0085514D" w:rsidRPr="0085514D" w14:paraId="3225D97F" w14:textId="77777777" w:rsidTr="007A67D7">
        <w:trPr>
          <w:trHeight w:val="1628"/>
        </w:trPr>
        <w:tc>
          <w:tcPr>
            <w:tcW w:w="490" w:type="pct"/>
            <w:vMerge/>
            <w:shd w:val="clear" w:color="auto" w:fill="auto"/>
          </w:tcPr>
          <w:p w14:paraId="1246B533"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p>
        </w:tc>
        <w:tc>
          <w:tcPr>
            <w:tcW w:w="564" w:type="pct"/>
            <w:vMerge/>
            <w:shd w:val="clear" w:color="auto" w:fill="auto"/>
          </w:tcPr>
          <w:p w14:paraId="3DA23254"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p>
        </w:tc>
        <w:tc>
          <w:tcPr>
            <w:tcW w:w="355" w:type="pct"/>
            <w:tcBorders>
              <w:bottom w:val="single" w:sz="4" w:space="0" w:color="auto"/>
            </w:tcBorders>
            <w:shd w:val="clear" w:color="auto" w:fill="auto"/>
            <w:vAlign w:val="center"/>
          </w:tcPr>
          <w:p w14:paraId="1271A153" w14:textId="0CDB03A4" w:rsidR="0085514D" w:rsidRPr="0085514D" w:rsidRDefault="0085514D" w:rsidP="0085514D">
            <w:pPr>
              <w:keepNext/>
              <w:keepLines/>
              <w:spacing w:after="0"/>
              <w:jc w:val="center"/>
              <w:rPr>
                <w:rFonts w:eastAsia="Batang"/>
                <w:b/>
                <w:noProof/>
                <w:szCs w:val="20"/>
                <w:lang w:eastAsia="zh-CN"/>
              </w:rPr>
            </w:pPr>
            <w:r w:rsidRPr="0085514D">
              <w:rPr>
                <w:rFonts w:eastAsia="Batang"/>
                <w:b/>
                <w:noProof/>
                <w:szCs w:val="20"/>
                <w:lang w:eastAsia="zh-CN"/>
              </w:rPr>
              <w:t>x</w:t>
            </w:r>
          </w:p>
        </w:tc>
        <w:tc>
          <w:tcPr>
            <w:tcW w:w="420" w:type="pct"/>
            <w:tcBorders>
              <w:bottom w:val="single" w:sz="4" w:space="0" w:color="auto"/>
            </w:tcBorders>
            <w:shd w:val="clear" w:color="auto" w:fill="auto"/>
            <w:vAlign w:val="center"/>
          </w:tcPr>
          <w:p w14:paraId="791EA263" w14:textId="49275237" w:rsidR="0085514D" w:rsidRPr="0085514D" w:rsidRDefault="0085514D" w:rsidP="0085514D">
            <w:pPr>
              <w:keepNext/>
              <w:keepLines/>
              <w:spacing w:after="0"/>
              <w:jc w:val="center"/>
              <w:rPr>
                <w:rFonts w:eastAsia="Batang"/>
                <w:b/>
                <w:noProof/>
                <w:szCs w:val="20"/>
                <w:lang w:eastAsia="zh-CN"/>
              </w:rPr>
            </w:pPr>
            <w:r w:rsidRPr="0085514D">
              <w:rPr>
                <w:rFonts w:eastAsia="Batang"/>
                <w:b/>
                <w:noProof/>
                <w:szCs w:val="20"/>
                <w:lang w:eastAsia="zh-CN"/>
              </w:rPr>
              <w:t>y</w:t>
            </w:r>
          </w:p>
        </w:tc>
        <w:tc>
          <w:tcPr>
            <w:tcW w:w="1214" w:type="pct"/>
            <w:vMerge/>
            <w:shd w:val="clear" w:color="auto" w:fill="auto"/>
          </w:tcPr>
          <w:p w14:paraId="2C46BAB4" w14:textId="39186D1C"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p>
        </w:tc>
        <w:tc>
          <w:tcPr>
            <w:tcW w:w="406" w:type="pct"/>
            <w:vMerge/>
            <w:shd w:val="clear" w:color="auto" w:fill="auto"/>
          </w:tcPr>
          <w:p w14:paraId="30756528"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p>
        </w:tc>
        <w:tc>
          <w:tcPr>
            <w:tcW w:w="493" w:type="pct"/>
            <w:vMerge/>
          </w:tcPr>
          <w:p w14:paraId="22B67A3D"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p>
        </w:tc>
        <w:tc>
          <w:tcPr>
            <w:tcW w:w="564" w:type="pct"/>
            <w:vMerge/>
          </w:tcPr>
          <w:p w14:paraId="4D7C2D4F" w14:textId="77777777"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p>
        </w:tc>
        <w:tc>
          <w:tcPr>
            <w:tcW w:w="493" w:type="pct"/>
            <w:vMerge/>
          </w:tcPr>
          <w:p w14:paraId="2FE2FD8D" w14:textId="77777777"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p>
        </w:tc>
      </w:tr>
      <w:tr w:rsidR="0085514D" w:rsidRPr="0085514D" w14:paraId="6444DFF8" w14:textId="77777777" w:rsidTr="007A67D7">
        <w:tc>
          <w:tcPr>
            <w:tcW w:w="490" w:type="pct"/>
            <w:shd w:val="clear" w:color="auto" w:fill="auto"/>
            <w:vAlign w:val="center"/>
          </w:tcPr>
          <w:p w14:paraId="78E3F0FA" w14:textId="623B88CA"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916F30">
              <w:rPr>
                <w:rFonts w:eastAsia="Batang"/>
              </w:rPr>
              <w:t>0</w:t>
            </w:r>
          </w:p>
        </w:tc>
        <w:tc>
          <w:tcPr>
            <w:tcW w:w="564" w:type="pct"/>
            <w:shd w:val="clear" w:color="auto" w:fill="auto"/>
            <w:vAlign w:val="center"/>
          </w:tcPr>
          <w:p w14:paraId="5BA09689" w14:textId="20FB8906"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916F30">
              <w:rPr>
                <w:rFonts w:eastAsia="Batang"/>
              </w:rPr>
              <w:t>A1</w:t>
            </w:r>
          </w:p>
        </w:tc>
        <w:tc>
          <w:tcPr>
            <w:tcW w:w="355" w:type="pct"/>
            <w:shd w:val="clear" w:color="auto" w:fill="auto"/>
            <w:vAlign w:val="center"/>
          </w:tcPr>
          <w:p w14:paraId="3ABBFF61" w14:textId="6CC46446"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r w:rsidRPr="00916F30">
              <w:rPr>
                <w:rFonts w:eastAsia="Batang"/>
              </w:rPr>
              <w:t>16</w:t>
            </w:r>
          </w:p>
        </w:tc>
        <w:tc>
          <w:tcPr>
            <w:tcW w:w="420" w:type="pct"/>
            <w:shd w:val="clear" w:color="auto" w:fill="auto"/>
            <w:vAlign w:val="center"/>
          </w:tcPr>
          <w:p w14:paraId="373D2781" w14:textId="4547BB01"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r w:rsidRPr="00916F30">
              <w:rPr>
                <w:rFonts w:eastAsia="Batang"/>
              </w:rPr>
              <w:t>1</w:t>
            </w:r>
          </w:p>
        </w:tc>
        <w:tc>
          <w:tcPr>
            <w:tcW w:w="1214" w:type="pct"/>
            <w:shd w:val="clear" w:color="auto" w:fill="auto"/>
            <w:vAlign w:val="center"/>
          </w:tcPr>
          <w:p w14:paraId="5940FE82" w14:textId="6BDDECA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916F30">
              <w:rPr>
                <w:rFonts w:eastAsia="Batang"/>
              </w:rPr>
              <w:t>4,9,14,19,24,29,34,39</w:t>
            </w:r>
          </w:p>
        </w:tc>
        <w:tc>
          <w:tcPr>
            <w:tcW w:w="406" w:type="pct"/>
            <w:shd w:val="clear" w:color="auto" w:fill="auto"/>
            <w:vAlign w:val="center"/>
          </w:tcPr>
          <w:p w14:paraId="2D70AC00" w14:textId="3BCCB3F6"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916F30">
              <w:rPr>
                <w:rFonts w:eastAsia="Batang"/>
              </w:rPr>
              <w:t>0</w:t>
            </w:r>
          </w:p>
        </w:tc>
        <w:tc>
          <w:tcPr>
            <w:tcW w:w="493" w:type="pct"/>
            <w:vAlign w:val="center"/>
          </w:tcPr>
          <w:p w14:paraId="56834F9E" w14:textId="3720B06C"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916F30">
              <w:rPr>
                <w:rFonts w:eastAsia="Batang"/>
              </w:rPr>
              <w:t>2</w:t>
            </w:r>
          </w:p>
        </w:tc>
        <w:tc>
          <w:tcPr>
            <w:tcW w:w="564" w:type="pct"/>
            <w:vAlign w:val="center"/>
          </w:tcPr>
          <w:p w14:paraId="06925584" w14:textId="7C1CE0B8"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r w:rsidRPr="00916F30">
              <w:rPr>
                <w:rFonts w:eastAsia="Batang"/>
              </w:rPr>
              <w:t>6</w:t>
            </w:r>
          </w:p>
        </w:tc>
        <w:tc>
          <w:tcPr>
            <w:tcW w:w="493" w:type="pct"/>
          </w:tcPr>
          <w:p w14:paraId="36E758C2" w14:textId="7AE5E99A"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r w:rsidRPr="00916F30">
              <w:rPr>
                <w:rFonts w:eastAsia="Batang"/>
              </w:rPr>
              <w:t>2</w:t>
            </w:r>
          </w:p>
        </w:tc>
      </w:tr>
      <w:tr w:rsidR="005066FD" w:rsidRPr="0085514D" w14:paraId="39699E6C" w14:textId="77777777" w:rsidTr="007A67D7">
        <w:tc>
          <w:tcPr>
            <w:tcW w:w="490" w:type="pct"/>
            <w:shd w:val="clear" w:color="auto" w:fill="auto"/>
            <w:vAlign w:val="center"/>
          </w:tcPr>
          <w:p w14:paraId="5EBB4268" w14:textId="2D94B29E" w:rsidR="005066FD" w:rsidRPr="00916F30" w:rsidRDefault="005066FD" w:rsidP="005066FD">
            <w:pPr>
              <w:keepNext/>
              <w:keepLines/>
              <w:autoSpaceDE/>
              <w:autoSpaceDN/>
              <w:adjustRightInd/>
              <w:snapToGrid/>
              <w:spacing w:after="0"/>
              <w:jc w:val="center"/>
              <w:rPr>
                <w:rFonts w:eastAsia="Batang"/>
              </w:rPr>
            </w:pPr>
            <w:r w:rsidRPr="00916F30">
              <w:rPr>
                <w:rFonts w:eastAsia="Batang"/>
              </w:rPr>
              <w:t>18</w:t>
            </w:r>
          </w:p>
        </w:tc>
        <w:tc>
          <w:tcPr>
            <w:tcW w:w="564" w:type="pct"/>
            <w:shd w:val="clear" w:color="auto" w:fill="auto"/>
            <w:vAlign w:val="center"/>
          </w:tcPr>
          <w:p w14:paraId="50EF7755" w14:textId="3C9517C3" w:rsidR="005066FD" w:rsidRPr="00916F30" w:rsidRDefault="005066FD" w:rsidP="005066FD">
            <w:pPr>
              <w:keepNext/>
              <w:keepLines/>
              <w:autoSpaceDE/>
              <w:autoSpaceDN/>
              <w:adjustRightInd/>
              <w:snapToGrid/>
              <w:spacing w:after="0"/>
              <w:jc w:val="center"/>
              <w:rPr>
                <w:rFonts w:eastAsia="Batang"/>
              </w:rPr>
            </w:pPr>
            <w:r w:rsidRPr="00916F30">
              <w:rPr>
                <w:rFonts w:eastAsia="Batang"/>
              </w:rPr>
              <w:t>A1</w:t>
            </w:r>
          </w:p>
        </w:tc>
        <w:tc>
          <w:tcPr>
            <w:tcW w:w="355" w:type="pct"/>
            <w:tcBorders>
              <w:bottom w:val="single" w:sz="4" w:space="0" w:color="auto"/>
            </w:tcBorders>
            <w:shd w:val="clear" w:color="auto" w:fill="auto"/>
            <w:vAlign w:val="center"/>
          </w:tcPr>
          <w:p w14:paraId="0DC1D2C5" w14:textId="3EBD6ECE" w:rsidR="005066FD" w:rsidRPr="00916F30" w:rsidRDefault="005066FD" w:rsidP="005066FD">
            <w:pPr>
              <w:keepNext/>
              <w:keepLines/>
              <w:autoSpaceDE/>
              <w:autoSpaceDN/>
              <w:adjustRightInd/>
              <w:snapToGrid/>
              <w:spacing w:after="0"/>
              <w:jc w:val="center"/>
              <w:rPr>
                <w:rFonts w:eastAsia="Batang"/>
              </w:rPr>
            </w:pPr>
            <w:r w:rsidRPr="00916F30">
              <w:rPr>
                <w:rFonts w:eastAsia="Batang"/>
              </w:rPr>
              <w:t>1</w:t>
            </w:r>
          </w:p>
        </w:tc>
        <w:tc>
          <w:tcPr>
            <w:tcW w:w="420" w:type="pct"/>
            <w:tcBorders>
              <w:bottom w:val="single" w:sz="4" w:space="0" w:color="auto"/>
            </w:tcBorders>
            <w:shd w:val="clear" w:color="auto" w:fill="auto"/>
            <w:vAlign w:val="center"/>
          </w:tcPr>
          <w:p w14:paraId="5FBF8FB4" w14:textId="04509BF2" w:rsidR="005066FD" w:rsidRPr="00916F30" w:rsidRDefault="005066FD" w:rsidP="005066FD">
            <w:pPr>
              <w:keepNext/>
              <w:keepLines/>
              <w:autoSpaceDE/>
              <w:autoSpaceDN/>
              <w:adjustRightInd/>
              <w:snapToGrid/>
              <w:spacing w:after="0"/>
              <w:jc w:val="center"/>
              <w:rPr>
                <w:rFonts w:eastAsia="Batang"/>
              </w:rPr>
            </w:pPr>
            <w:r w:rsidRPr="00916F30">
              <w:rPr>
                <w:rFonts w:eastAsia="Batang"/>
              </w:rPr>
              <w:t>0</w:t>
            </w:r>
          </w:p>
        </w:tc>
        <w:tc>
          <w:tcPr>
            <w:tcW w:w="1214" w:type="pct"/>
            <w:shd w:val="clear" w:color="auto" w:fill="auto"/>
            <w:vAlign w:val="center"/>
          </w:tcPr>
          <w:p w14:paraId="52F8D8D0" w14:textId="237B54DA" w:rsidR="005066FD" w:rsidRPr="00916F30" w:rsidRDefault="005066FD" w:rsidP="005066FD">
            <w:pPr>
              <w:keepNext/>
              <w:keepLines/>
              <w:autoSpaceDE/>
              <w:autoSpaceDN/>
              <w:adjustRightInd/>
              <w:snapToGrid/>
              <w:spacing w:after="0"/>
              <w:jc w:val="center"/>
              <w:rPr>
                <w:rFonts w:eastAsia="Batang"/>
              </w:rPr>
            </w:pPr>
            <w:r w:rsidRPr="00916F30">
              <w:rPr>
                <w:rFonts w:eastAsia="Batang"/>
              </w:rPr>
              <w:t>4,9,14,19,24,29,34,39</w:t>
            </w:r>
          </w:p>
        </w:tc>
        <w:tc>
          <w:tcPr>
            <w:tcW w:w="406" w:type="pct"/>
            <w:shd w:val="clear" w:color="auto" w:fill="auto"/>
            <w:vAlign w:val="center"/>
          </w:tcPr>
          <w:p w14:paraId="2FA27709" w14:textId="4D73030A" w:rsidR="005066FD" w:rsidRPr="00916F30" w:rsidRDefault="005066FD" w:rsidP="005066FD">
            <w:pPr>
              <w:keepNext/>
              <w:keepLines/>
              <w:autoSpaceDE/>
              <w:autoSpaceDN/>
              <w:adjustRightInd/>
              <w:snapToGrid/>
              <w:spacing w:after="0"/>
              <w:jc w:val="center"/>
              <w:rPr>
                <w:rFonts w:eastAsia="Batang"/>
              </w:rPr>
            </w:pPr>
            <w:r w:rsidRPr="00916F30">
              <w:rPr>
                <w:rFonts w:eastAsia="Batang"/>
              </w:rPr>
              <w:t>0</w:t>
            </w:r>
          </w:p>
        </w:tc>
        <w:tc>
          <w:tcPr>
            <w:tcW w:w="493" w:type="pct"/>
            <w:vAlign w:val="center"/>
          </w:tcPr>
          <w:p w14:paraId="06BD5516" w14:textId="50487A49" w:rsidR="005066FD" w:rsidRPr="00916F30" w:rsidRDefault="005066FD" w:rsidP="005066FD">
            <w:pPr>
              <w:keepNext/>
              <w:keepLines/>
              <w:autoSpaceDE/>
              <w:autoSpaceDN/>
              <w:adjustRightInd/>
              <w:snapToGrid/>
              <w:spacing w:after="0"/>
              <w:jc w:val="center"/>
              <w:rPr>
                <w:rFonts w:eastAsia="Batang"/>
              </w:rPr>
            </w:pPr>
            <w:r w:rsidRPr="00916F30">
              <w:rPr>
                <w:rFonts w:eastAsia="Batang"/>
              </w:rPr>
              <w:t>1</w:t>
            </w:r>
          </w:p>
        </w:tc>
        <w:tc>
          <w:tcPr>
            <w:tcW w:w="564" w:type="pct"/>
            <w:vAlign w:val="center"/>
          </w:tcPr>
          <w:p w14:paraId="2875E50A" w14:textId="078832B1" w:rsidR="005066FD" w:rsidRPr="00916F30" w:rsidRDefault="005066FD" w:rsidP="005066FD">
            <w:pPr>
              <w:keepNext/>
              <w:keepLines/>
              <w:autoSpaceDE/>
              <w:autoSpaceDN/>
              <w:adjustRightInd/>
              <w:snapToGrid/>
              <w:spacing w:after="0"/>
              <w:jc w:val="center"/>
              <w:rPr>
                <w:rFonts w:eastAsia="Batang"/>
              </w:rPr>
            </w:pPr>
            <w:r w:rsidRPr="00916F30">
              <w:rPr>
                <w:rFonts w:eastAsia="Batang"/>
              </w:rPr>
              <w:t>6</w:t>
            </w:r>
          </w:p>
        </w:tc>
        <w:tc>
          <w:tcPr>
            <w:tcW w:w="493" w:type="pct"/>
          </w:tcPr>
          <w:p w14:paraId="4DE08560" w14:textId="0F0D608F" w:rsidR="005066FD" w:rsidRPr="00916F30" w:rsidRDefault="005066FD" w:rsidP="005066FD">
            <w:pPr>
              <w:keepNext/>
              <w:keepLines/>
              <w:autoSpaceDE/>
              <w:autoSpaceDN/>
              <w:adjustRightInd/>
              <w:snapToGrid/>
              <w:spacing w:after="0"/>
              <w:jc w:val="center"/>
              <w:rPr>
                <w:rFonts w:eastAsia="Batang"/>
              </w:rPr>
            </w:pPr>
            <w:r w:rsidRPr="00916F30">
              <w:rPr>
                <w:rFonts w:eastAsia="Batang"/>
              </w:rPr>
              <w:t>2</w:t>
            </w:r>
          </w:p>
        </w:tc>
      </w:tr>
    </w:tbl>
    <w:p w14:paraId="73B70022" w14:textId="77777777" w:rsidR="0085514D" w:rsidRPr="005831E3" w:rsidRDefault="0085514D" w:rsidP="005831E3">
      <w:pPr>
        <w:rPr>
          <w:lang w:eastAsia="zh-CN"/>
        </w:rPr>
      </w:pPr>
    </w:p>
    <w:p w14:paraId="25E201FC" w14:textId="548DAC54" w:rsidR="005831E3" w:rsidRPr="005831E3" w:rsidRDefault="005831E3" w:rsidP="005831E3">
      <w:pPr>
        <w:rPr>
          <w:i/>
          <w:kern w:val="2"/>
          <w:lang w:eastAsia="zh-CN"/>
        </w:rPr>
      </w:pPr>
      <w:r w:rsidRPr="0085514D">
        <w:rPr>
          <w:b/>
          <w:i/>
          <w:kern w:val="2"/>
          <w:lang w:eastAsia="zh-CN"/>
        </w:rPr>
        <w:t>Observation</w:t>
      </w:r>
      <w:r w:rsidR="0085514D">
        <w:rPr>
          <w:b/>
          <w:i/>
          <w:kern w:val="2"/>
          <w:lang w:eastAsia="zh-CN"/>
        </w:rPr>
        <w:t xml:space="preserve"> </w:t>
      </w:r>
      <w:r w:rsidR="00DD2678">
        <w:rPr>
          <w:b/>
          <w:i/>
          <w:kern w:val="2"/>
          <w:lang w:eastAsia="zh-CN"/>
        </w:rPr>
        <w:t>2</w:t>
      </w:r>
      <w:r w:rsidR="00B23F33">
        <w:rPr>
          <w:b/>
          <w:i/>
          <w:kern w:val="2"/>
          <w:lang w:eastAsia="zh-CN"/>
        </w:rPr>
        <w:t xml:space="preserve">: </w:t>
      </w:r>
      <w:r w:rsidR="00B23F33">
        <w:rPr>
          <w:i/>
          <w:kern w:val="2"/>
          <w:lang w:eastAsia="zh-CN"/>
        </w:rPr>
        <w:t>A</w:t>
      </w:r>
      <w:r w:rsidR="00087D4A">
        <w:rPr>
          <w:i/>
          <w:kern w:val="2"/>
          <w:lang w:eastAsia="zh-CN"/>
        </w:rPr>
        <w:t xml:space="preserve"> system frame</w:t>
      </w:r>
      <w:r w:rsidR="00B23F33">
        <w:rPr>
          <w:i/>
          <w:kern w:val="2"/>
          <w:lang w:eastAsia="zh-CN"/>
        </w:rPr>
        <w:t xml:space="preserve"> level shift of PRACH resources </w:t>
      </w:r>
      <w:r w:rsidR="0085514D">
        <w:rPr>
          <w:i/>
          <w:kern w:val="2"/>
          <w:lang w:eastAsia="zh-CN"/>
        </w:rPr>
        <w:t>cannot</w:t>
      </w:r>
      <w:r w:rsidR="00087D4A">
        <w:rPr>
          <w:i/>
          <w:kern w:val="2"/>
          <w:lang w:eastAsia="zh-CN"/>
        </w:rPr>
        <w:t xml:space="preserve"> always</w:t>
      </w:r>
      <w:r w:rsidR="0085514D">
        <w:rPr>
          <w:i/>
          <w:kern w:val="2"/>
          <w:lang w:eastAsia="zh-CN"/>
        </w:rPr>
        <w:t xml:space="preserve"> guarantee the </w:t>
      </w:r>
      <w:r w:rsidR="0085514D" w:rsidRPr="007A67D7">
        <w:rPr>
          <w:i/>
          <w:lang w:eastAsia="zh-CN"/>
        </w:rPr>
        <w:t>orthogonality</w:t>
      </w:r>
      <w:r w:rsidRPr="005831E3">
        <w:rPr>
          <w:i/>
          <w:kern w:val="2"/>
          <w:lang w:eastAsia="zh-CN"/>
        </w:rPr>
        <w:t xml:space="preserve"> </w:t>
      </w:r>
      <w:r w:rsidR="0085514D">
        <w:rPr>
          <w:i/>
          <w:kern w:val="2"/>
          <w:lang w:eastAsia="zh-CN"/>
        </w:rPr>
        <w:t>among two adjacent hops</w:t>
      </w:r>
      <w:r w:rsidRPr="005831E3">
        <w:rPr>
          <w:rFonts w:eastAsia="MS Mincho"/>
          <w:i/>
          <w:lang w:eastAsia="ja-JP"/>
        </w:rPr>
        <w:t>.</w:t>
      </w:r>
    </w:p>
    <w:p w14:paraId="5A8FCA77" w14:textId="4F467D9C" w:rsidR="0085514D" w:rsidRDefault="00134B3C" w:rsidP="005831E3">
      <w:pPr>
        <w:rPr>
          <w:kern w:val="2"/>
          <w:lang w:eastAsia="zh-CN"/>
        </w:rPr>
      </w:pPr>
      <w:r>
        <w:rPr>
          <w:kern w:val="2"/>
          <w:lang w:eastAsia="zh-CN"/>
        </w:rPr>
        <w:t>Given that</w:t>
      </w:r>
      <w:r w:rsidR="00D70EC9">
        <w:rPr>
          <w:kern w:val="2"/>
          <w:lang w:eastAsia="zh-CN"/>
        </w:rPr>
        <w:t xml:space="preserve"> the PRACH resources </w:t>
      </w:r>
      <w:r w:rsidR="007A1A4E">
        <w:rPr>
          <w:kern w:val="2"/>
          <w:lang w:eastAsia="zh-CN"/>
        </w:rPr>
        <w:t>with</w:t>
      </w:r>
      <w:r w:rsidR="00D70EC9">
        <w:rPr>
          <w:kern w:val="2"/>
          <w:lang w:eastAsia="zh-CN"/>
        </w:rPr>
        <w:t xml:space="preserve"> system frame </w:t>
      </w:r>
      <w:r w:rsidR="007A1A4E">
        <w:rPr>
          <w:kern w:val="2"/>
          <w:lang w:eastAsia="zh-CN"/>
        </w:rPr>
        <w:t xml:space="preserve">shift </w:t>
      </w:r>
      <w:r w:rsidR="00D70EC9">
        <w:rPr>
          <w:kern w:val="2"/>
          <w:lang w:eastAsia="zh-CN"/>
        </w:rPr>
        <w:t xml:space="preserve">cannot always </w:t>
      </w:r>
      <w:r w:rsidR="00493AEA">
        <w:rPr>
          <w:kern w:val="2"/>
          <w:lang w:eastAsia="zh-CN"/>
        </w:rPr>
        <w:t>ensure</w:t>
      </w:r>
      <w:r w:rsidR="00D70EC9">
        <w:rPr>
          <w:kern w:val="2"/>
          <w:lang w:eastAsia="zh-CN"/>
        </w:rPr>
        <w:t xml:space="preserve"> </w:t>
      </w:r>
      <w:r w:rsidR="00D70EC9">
        <w:rPr>
          <w:lang w:eastAsia="zh-CN"/>
        </w:rPr>
        <w:t>orthogonality</w:t>
      </w:r>
      <w:r w:rsidR="007A1A4E">
        <w:rPr>
          <w:kern w:val="2"/>
          <w:lang w:eastAsia="zh-CN"/>
        </w:rPr>
        <w:t>,</w:t>
      </w:r>
      <w:r w:rsidR="00D70EC9">
        <w:rPr>
          <w:kern w:val="2"/>
          <w:lang w:eastAsia="zh-CN"/>
        </w:rPr>
        <w:t xml:space="preserve"> a</w:t>
      </w:r>
      <w:r w:rsidR="0085514D">
        <w:rPr>
          <w:kern w:val="2"/>
          <w:lang w:eastAsia="zh-CN"/>
        </w:rPr>
        <w:t xml:space="preserve">n </w:t>
      </w:r>
      <w:r w:rsidR="00D70EC9">
        <w:rPr>
          <w:kern w:val="2"/>
          <w:lang w:eastAsia="zh-CN"/>
        </w:rPr>
        <w:t xml:space="preserve">additional </w:t>
      </w:r>
      <w:r w:rsidR="0085514D">
        <w:rPr>
          <w:kern w:val="2"/>
          <w:lang w:eastAsia="zh-CN"/>
        </w:rPr>
        <w:t xml:space="preserve">offset </w:t>
      </w:r>
      <w:r w:rsidR="00D70EC9">
        <w:rPr>
          <w:kern w:val="2"/>
          <w:lang w:eastAsia="zh-CN"/>
        </w:rPr>
        <w:t xml:space="preserve">can be considered </w:t>
      </w:r>
      <w:r w:rsidR="0085514D">
        <w:rPr>
          <w:kern w:val="2"/>
          <w:lang w:eastAsia="zh-CN"/>
        </w:rPr>
        <w:t>on the slot number of PRACH configuration.</w:t>
      </w:r>
      <w:r w:rsidR="004B2943">
        <w:rPr>
          <w:kern w:val="2"/>
          <w:lang w:eastAsia="zh-CN"/>
        </w:rPr>
        <w:t xml:space="preserve"> Different from </w:t>
      </w:r>
      <w:r w:rsidR="00493AEA">
        <w:rPr>
          <w:kern w:val="2"/>
          <w:lang w:eastAsia="zh-CN"/>
        </w:rPr>
        <w:t xml:space="preserve">shifting </w:t>
      </w:r>
      <w:r w:rsidR="004B2943">
        <w:rPr>
          <w:kern w:val="2"/>
          <w:lang w:eastAsia="zh-CN"/>
        </w:rPr>
        <w:t xml:space="preserve">the </w:t>
      </w:r>
      <w:r w:rsidR="00493AEA">
        <w:rPr>
          <w:kern w:val="2"/>
          <w:lang w:eastAsia="zh-CN"/>
        </w:rPr>
        <w:t xml:space="preserve">PRACH </w:t>
      </w:r>
      <w:r w:rsidR="004B2943">
        <w:rPr>
          <w:kern w:val="2"/>
          <w:lang w:eastAsia="zh-CN"/>
        </w:rPr>
        <w:t xml:space="preserve">resource </w:t>
      </w:r>
      <w:r w:rsidR="00493AEA">
        <w:rPr>
          <w:kern w:val="2"/>
          <w:lang w:eastAsia="zh-CN"/>
        </w:rPr>
        <w:t>with</w:t>
      </w:r>
      <w:r w:rsidR="004B2943">
        <w:rPr>
          <w:kern w:val="2"/>
          <w:lang w:eastAsia="zh-CN"/>
        </w:rPr>
        <w:t xml:space="preserve"> system frame, slot level offset </w:t>
      </w:r>
      <w:r w:rsidR="00CA251F">
        <w:rPr>
          <w:kern w:val="2"/>
          <w:lang w:eastAsia="zh-CN"/>
        </w:rPr>
        <w:t>can be considered</w:t>
      </w:r>
      <w:r w:rsidR="004B2943">
        <w:rPr>
          <w:kern w:val="2"/>
          <w:lang w:eastAsia="zh-CN"/>
        </w:rPr>
        <w:t>. Even though the access link or one of adjacent hops is configuring with PRACH resource</w:t>
      </w:r>
      <w:r w:rsidR="00E12F8A">
        <w:rPr>
          <w:kern w:val="2"/>
          <w:lang w:eastAsia="zh-CN"/>
        </w:rPr>
        <w:t>s</w:t>
      </w:r>
      <w:r w:rsidR="004B2943">
        <w:rPr>
          <w:kern w:val="2"/>
          <w:lang w:eastAsia="zh-CN"/>
        </w:rPr>
        <w:t xml:space="preserve"> on every system frame, by applying the slot offset, the half-duplex constraint will be maintained. </w:t>
      </w:r>
    </w:p>
    <w:p w14:paraId="17B992E3" w14:textId="1B5C07A4" w:rsidR="004B2943" w:rsidRPr="0085514D" w:rsidRDefault="004B2943" w:rsidP="004B2943">
      <w:pPr>
        <w:jc w:val="center"/>
        <w:rPr>
          <w:b/>
          <w:kern w:val="2"/>
          <w:lang w:eastAsia="zh-CN"/>
        </w:rPr>
      </w:pPr>
      <w:r w:rsidRPr="0085514D">
        <w:rPr>
          <w:b/>
          <w:lang w:eastAsia="zh-CN"/>
        </w:rPr>
        <w:t xml:space="preserve">Table </w:t>
      </w:r>
      <w:r w:rsidR="00C33069">
        <w:rPr>
          <w:b/>
          <w:lang w:eastAsia="zh-CN"/>
        </w:rPr>
        <w:t>3</w:t>
      </w:r>
      <w:r w:rsidRPr="0085514D">
        <w:rPr>
          <w:b/>
          <w:lang w:eastAsia="zh-CN"/>
        </w:rPr>
        <w:t xml:space="preserve">. An example of </w:t>
      </w:r>
      <w:r>
        <w:rPr>
          <w:b/>
          <w:lang w:eastAsia="zh-CN"/>
        </w:rPr>
        <w:t xml:space="preserve">slot offset for </w:t>
      </w:r>
      <w:r w:rsidRPr="0085514D">
        <w:rPr>
          <w:b/>
          <w:lang w:eastAsia="zh-CN"/>
        </w:rPr>
        <w:t>PRACH configuration</w:t>
      </w:r>
    </w:p>
    <w:tbl>
      <w:tblPr>
        <w:tblW w:w="5000" w:type="pct"/>
        <w:tblCellMar>
          <w:left w:w="0" w:type="dxa"/>
          <w:right w:w="0" w:type="dxa"/>
        </w:tblCellMar>
        <w:tblLook w:val="04A0" w:firstRow="1" w:lastRow="0" w:firstColumn="1" w:lastColumn="0" w:noHBand="0" w:noVBand="1"/>
      </w:tblPr>
      <w:tblGrid>
        <w:gridCol w:w="1036"/>
        <w:gridCol w:w="1047"/>
        <w:gridCol w:w="526"/>
        <w:gridCol w:w="518"/>
        <w:gridCol w:w="2141"/>
        <w:gridCol w:w="913"/>
        <w:gridCol w:w="979"/>
        <w:gridCol w:w="1187"/>
        <w:gridCol w:w="950"/>
      </w:tblGrid>
      <w:tr w:rsidR="005831E3" w:rsidRPr="005831E3" w14:paraId="592FC216" w14:textId="77777777" w:rsidTr="005F4ACC">
        <w:trPr>
          <w:trHeight w:val="431"/>
        </w:trPr>
        <w:tc>
          <w:tcPr>
            <w:tcW w:w="58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9A6C5" w14:textId="77777777" w:rsidR="005831E3" w:rsidRPr="005831E3" w:rsidRDefault="005831E3" w:rsidP="00A24417">
            <w:pPr>
              <w:rPr>
                <w:kern w:val="2"/>
                <w:lang w:eastAsia="zh-CN"/>
              </w:rPr>
            </w:pPr>
            <w:r w:rsidRPr="005831E3">
              <w:rPr>
                <w:kern w:val="2"/>
                <w:lang w:val="en-GB" w:eastAsia="zh-CN"/>
              </w:rPr>
              <w:t>PRACH</w:t>
            </w:r>
            <w:r w:rsidRPr="005831E3">
              <w:rPr>
                <w:kern w:val="2"/>
                <w:lang w:val="en-GB" w:eastAsia="zh-CN"/>
              </w:rPr>
              <w:br/>
              <w:t xml:space="preserve">Config. </w:t>
            </w:r>
            <w:r w:rsidRPr="005831E3">
              <w:rPr>
                <w:kern w:val="2"/>
                <w:lang w:val="en-GB" w:eastAsia="zh-CN"/>
              </w:rPr>
              <w:br/>
              <w:t>Index</w:t>
            </w:r>
          </w:p>
        </w:tc>
        <w:tc>
          <w:tcPr>
            <w:tcW w:w="53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1FD8A4" w14:textId="77777777" w:rsidR="005831E3" w:rsidRPr="005831E3" w:rsidRDefault="005831E3" w:rsidP="00A24417">
            <w:pPr>
              <w:rPr>
                <w:kern w:val="2"/>
                <w:lang w:eastAsia="zh-CN"/>
              </w:rPr>
            </w:pPr>
            <w:r w:rsidRPr="005831E3">
              <w:rPr>
                <w:kern w:val="2"/>
                <w:lang w:val="en-GB" w:eastAsia="zh-CN"/>
              </w:rPr>
              <w:t>Preamble format</w:t>
            </w:r>
          </w:p>
        </w:tc>
        <w:tc>
          <w:tcPr>
            <w:tcW w:w="61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C6D5D4" w14:textId="77777777" w:rsidR="005831E3" w:rsidRPr="005831E3" w:rsidRDefault="005831E3" w:rsidP="00A24417">
            <w:pPr>
              <w:rPr>
                <w:kern w:val="2"/>
                <w:lang w:eastAsia="zh-CN"/>
              </w:rPr>
            </w:pPr>
            <w:r w:rsidRPr="005831E3">
              <w:rPr>
                <w:kern w:val="2"/>
                <w:lang w:val="en-GB" w:eastAsia="zh-CN"/>
              </w:rPr>
              <w:t>n_SFN mod x = y</w:t>
            </w:r>
          </w:p>
        </w:tc>
        <w:tc>
          <w:tcPr>
            <w:tcW w:w="10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062671" w14:textId="77777777" w:rsidR="005831E3" w:rsidRPr="005831E3" w:rsidRDefault="005831E3" w:rsidP="00A24417">
            <w:pPr>
              <w:rPr>
                <w:kern w:val="2"/>
                <w:lang w:eastAsia="zh-CN"/>
              </w:rPr>
            </w:pPr>
            <w:r w:rsidRPr="005831E3">
              <w:rPr>
                <w:kern w:val="2"/>
                <w:lang w:val="en-GB" w:eastAsia="zh-CN"/>
              </w:rPr>
              <w:t>Slot number</w:t>
            </w:r>
          </w:p>
        </w:tc>
        <w:tc>
          <w:tcPr>
            <w:tcW w:w="46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DA3C6" w14:textId="77777777" w:rsidR="005831E3" w:rsidRPr="005831E3" w:rsidRDefault="005831E3" w:rsidP="00A24417">
            <w:pPr>
              <w:rPr>
                <w:kern w:val="2"/>
                <w:lang w:eastAsia="zh-CN"/>
              </w:rPr>
            </w:pPr>
            <w:r w:rsidRPr="005831E3">
              <w:rPr>
                <w:kern w:val="2"/>
                <w:lang w:val="en-GB" w:eastAsia="zh-CN"/>
              </w:rPr>
              <w:t>Starting symbol</w:t>
            </w:r>
          </w:p>
        </w:tc>
        <w:tc>
          <w:tcPr>
            <w:tcW w:w="55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80E441" w14:textId="77777777" w:rsidR="005831E3" w:rsidRPr="005831E3" w:rsidRDefault="005831E3" w:rsidP="00A24417">
            <w:pPr>
              <w:rPr>
                <w:kern w:val="2"/>
                <w:lang w:eastAsia="zh-CN"/>
              </w:rPr>
            </w:pPr>
            <w:r w:rsidRPr="005831E3">
              <w:rPr>
                <w:kern w:val="2"/>
                <w:lang w:val="en-GB" w:eastAsia="zh-CN"/>
              </w:rPr>
              <w:t>Number of PRACH slots within a 60 kHz slot</w:t>
            </w:r>
          </w:p>
        </w:tc>
        <w:tc>
          <w:tcPr>
            <w:tcW w:w="66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C17F3C" w14:textId="77777777" w:rsidR="005831E3" w:rsidRPr="005831E3" w:rsidRDefault="005831E3" w:rsidP="00A24417">
            <w:pPr>
              <w:rPr>
                <w:kern w:val="2"/>
                <w:lang w:eastAsia="zh-CN"/>
              </w:rPr>
            </w:pPr>
            <w:r w:rsidRPr="005831E3">
              <w:rPr>
                <w:kern w:val="2"/>
                <w:lang w:val="en-GB" w:eastAsia="zh-CN"/>
              </w:rPr>
              <w:t># of time-domain PRACH occasions within a PRACH slot</w:t>
            </w:r>
          </w:p>
        </w:tc>
        <w:tc>
          <w:tcPr>
            <w:tcW w:w="48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AF0AB" w14:textId="77777777" w:rsidR="005831E3" w:rsidRPr="005831E3" w:rsidRDefault="005831E3" w:rsidP="00A24417">
            <w:pPr>
              <w:rPr>
                <w:kern w:val="2"/>
                <w:lang w:eastAsia="zh-CN"/>
              </w:rPr>
            </w:pPr>
            <w:r w:rsidRPr="005831E3">
              <w:rPr>
                <w:kern w:val="2"/>
                <w:lang w:val="en-GB" w:eastAsia="zh-CN"/>
              </w:rPr>
              <w:t>PRACH duration</w:t>
            </w:r>
          </w:p>
        </w:tc>
      </w:tr>
      <w:tr w:rsidR="005831E3" w:rsidRPr="005831E3" w14:paraId="0991149E" w14:textId="77777777" w:rsidTr="005F4ACC">
        <w:trPr>
          <w:trHeight w:val="419"/>
        </w:trPr>
        <w:tc>
          <w:tcPr>
            <w:tcW w:w="586" w:type="pct"/>
            <w:vMerge/>
            <w:tcBorders>
              <w:top w:val="single" w:sz="8" w:space="0" w:color="000000"/>
              <w:left w:val="single" w:sz="8" w:space="0" w:color="000000"/>
              <w:bottom w:val="single" w:sz="8" w:space="0" w:color="000000"/>
              <w:right w:val="single" w:sz="8" w:space="0" w:color="000000"/>
            </w:tcBorders>
            <w:vAlign w:val="center"/>
            <w:hideMark/>
          </w:tcPr>
          <w:p w14:paraId="1835AA79" w14:textId="77777777" w:rsidR="005831E3" w:rsidRPr="005831E3" w:rsidRDefault="005831E3" w:rsidP="00A24417">
            <w:pPr>
              <w:rPr>
                <w:kern w:val="2"/>
                <w:lang w:eastAsia="zh-CN"/>
              </w:rPr>
            </w:pPr>
          </w:p>
        </w:tc>
        <w:tc>
          <w:tcPr>
            <w:tcW w:w="539" w:type="pct"/>
            <w:vMerge/>
            <w:tcBorders>
              <w:top w:val="single" w:sz="8" w:space="0" w:color="000000"/>
              <w:left w:val="single" w:sz="8" w:space="0" w:color="000000"/>
              <w:bottom w:val="single" w:sz="8" w:space="0" w:color="000000"/>
              <w:right w:val="single" w:sz="8" w:space="0" w:color="000000"/>
            </w:tcBorders>
            <w:vAlign w:val="center"/>
            <w:hideMark/>
          </w:tcPr>
          <w:p w14:paraId="5DD9ADAF" w14:textId="77777777" w:rsidR="005831E3" w:rsidRPr="005831E3" w:rsidRDefault="005831E3" w:rsidP="00A24417">
            <w:pPr>
              <w:rPr>
                <w:kern w:val="2"/>
                <w:lang w:eastAsia="zh-CN"/>
              </w:rPr>
            </w:pPr>
          </w:p>
        </w:tc>
        <w:tc>
          <w:tcPr>
            <w:tcW w:w="3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90897" w14:textId="77777777" w:rsidR="005831E3" w:rsidRPr="005831E3" w:rsidRDefault="005831E3" w:rsidP="00A24417">
            <w:pPr>
              <w:rPr>
                <w:kern w:val="2"/>
                <w:lang w:eastAsia="zh-CN"/>
              </w:rPr>
            </w:pPr>
            <w:r w:rsidRPr="005831E3">
              <w:rPr>
                <w:kern w:val="2"/>
                <w:lang w:val="en-GB" w:eastAsia="zh-CN"/>
              </w:rPr>
              <w:t>x</w:t>
            </w:r>
          </w:p>
        </w:tc>
        <w:tc>
          <w:tcPr>
            <w:tcW w:w="3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FB3F8E" w14:textId="77777777" w:rsidR="005831E3" w:rsidRPr="005831E3" w:rsidRDefault="005831E3" w:rsidP="00A24417">
            <w:pPr>
              <w:rPr>
                <w:kern w:val="2"/>
                <w:lang w:eastAsia="zh-CN"/>
              </w:rPr>
            </w:pPr>
            <w:r w:rsidRPr="005831E3">
              <w:rPr>
                <w:kern w:val="2"/>
                <w:lang w:val="en-GB" w:eastAsia="zh-CN"/>
              </w:rPr>
              <w:t>y</w:t>
            </w:r>
          </w:p>
        </w:tc>
        <w:tc>
          <w:tcPr>
            <w:tcW w:w="1088" w:type="pct"/>
            <w:vMerge/>
            <w:tcBorders>
              <w:top w:val="single" w:sz="8" w:space="0" w:color="000000"/>
              <w:left w:val="single" w:sz="8" w:space="0" w:color="000000"/>
              <w:bottom w:val="single" w:sz="8" w:space="0" w:color="000000"/>
              <w:right w:val="single" w:sz="8" w:space="0" w:color="000000"/>
            </w:tcBorders>
            <w:vAlign w:val="center"/>
            <w:hideMark/>
          </w:tcPr>
          <w:p w14:paraId="01C1F4FF" w14:textId="77777777" w:rsidR="005831E3" w:rsidRPr="005831E3" w:rsidRDefault="005831E3" w:rsidP="00A24417">
            <w:pPr>
              <w:rPr>
                <w:kern w:val="2"/>
                <w:lang w:eastAsia="zh-CN"/>
              </w:rPr>
            </w:pPr>
          </w:p>
        </w:tc>
        <w:tc>
          <w:tcPr>
            <w:tcW w:w="464" w:type="pct"/>
            <w:vMerge/>
            <w:tcBorders>
              <w:top w:val="single" w:sz="8" w:space="0" w:color="000000"/>
              <w:left w:val="single" w:sz="8" w:space="0" w:color="000000"/>
              <w:bottom w:val="single" w:sz="8" w:space="0" w:color="000000"/>
              <w:right w:val="single" w:sz="8" w:space="0" w:color="000000"/>
            </w:tcBorders>
            <w:vAlign w:val="center"/>
            <w:hideMark/>
          </w:tcPr>
          <w:p w14:paraId="08E08CEB" w14:textId="77777777" w:rsidR="005831E3" w:rsidRPr="005831E3" w:rsidRDefault="005831E3" w:rsidP="00A24417">
            <w:pPr>
              <w:rPr>
                <w:kern w:val="2"/>
                <w:lang w:eastAsia="zh-CN"/>
              </w:rPr>
            </w:pPr>
          </w:p>
        </w:tc>
        <w:tc>
          <w:tcPr>
            <w:tcW w:w="555" w:type="pct"/>
            <w:vMerge/>
            <w:tcBorders>
              <w:top w:val="single" w:sz="8" w:space="0" w:color="000000"/>
              <w:left w:val="single" w:sz="8" w:space="0" w:color="000000"/>
              <w:bottom w:val="single" w:sz="8" w:space="0" w:color="000000"/>
              <w:right w:val="single" w:sz="8" w:space="0" w:color="000000"/>
            </w:tcBorders>
            <w:vAlign w:val="center"/>
            <w:hideMark/>
          </w:tcPr>
          <w:p w14:paraId="298AC248" w14:textId="77777777" w:rsidR="005831E3" w:rsidRPr="005831E3" w:rsidRDefault="005831E3" w:rsidP="00A24417">
            <w:pPr>
              <w:rPr>
                <w:kern w:val="2"/>
                <w:lang w:eastAsia="zh-CN"/>
              </w:rPr>
            </w:pPr>
          </w:p>
        </w:tc>
        <w:tc>
          <w:tcPr>
            <w:tcW w:w="667" w:type="pct"/>
            <w:vMerge/>
            <w:tcBorders>
              <w:top w:val="single" w:sz="8" w:space="0" w:color="000000"/>
              <w:left w:val="single" w:sz="8" w:space="0" w:color="000000"/>
              <w:bottom w:val="single" w:sz="8" w:space="0" w:color="000000"/>
              <w:right w:val="single" w:sz="8" w:space="0" w:color="000000"/>
            </w:tcBorders>
            <w:vAlign w:val="center"/>
            <w:hideMark/>
          </w:tcPr>
          <w:p w14:paraId="4B4C0363" w14:textId="77777777" w:rsidR="005831E3" w:rsidRPr="005831E3" w:rsidRDefault="005831E3" w:rsidP="00A24417">
            <w:pPr>
              <w:rPr>
                <w:kern w:val="2"/>
                <w:lang w:eastAsia="zh-CN"/>
              </w:rPr>
            </w:pPr>
          </w:p>
        </w:tc>
        <w:tc>
          <w:tcPr>
            <w:tcW w:w="483" w:type="pct"/>
            <w:vMerge/>
            <w:tcBorders>
              <w:top w:val="single" w:sz="8" w:space="0" w:color="000000"/>
              <w:left w:val="single" w:sz="8" w:space="0" w:color="000000"/>
              <w:bottom w:val="single" w:sz="8" w:space="0" w:color="000000"/>
              <w:right w:val="single" w:sz="8" w:space="0" w:color="000000"/>
            </w:tcBorders>
            <w:vAlign w:val="center"/>
            <w:hideMark/>
          </w:tcPr>
          <w:p w14:paraId="3E2AC33F" w14:textId="77777777" w:rsidR="005831E3" w:rsidRPr="005831E3" w:rsidRDefault="005831E3" w:rsidP="00A24417">
            <w:pPr>
              <w:rPr>
                <w:kern w:val="2"/>
                <w:lang w:eastAsia="zh-CN"/>
              </w:rPr>
            </w:pPr>
          </w:p>
        </w:tc>
      </w:tr>
      <w:tr w:rsidR="004B2943" w:rsidRPr="005831E3" w14:paraId="431C7688" w14:textId="77777777" w:rsidTr="005F4ACC">
        <w:trPr>
          <w:trHeight w:val="292"/>
        </w:trPr>
        <w:tc>
          <w:tcPr>
            <w:tcW w:w="5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0A4E0" w14:textId="11B0CFCA" w:rsidR="004B2943" w:rsidRPr="005831E3" w:rsidRDefault="004B2943" w:rsidP="004B2943">
            <w:pPr>
              <w:rPr>
                <w:kern w:val="2"/>
                <w:lang w:eastAsia="zh-CN"/>
              </w:rPr>
            </w:pPr>
            <w:r w:rsidRPr="00916F30">
              <w:rPr>
                <w:rFonts w:eastAsia="Batang"/>
              </w:rPr>
              <w:t>83</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1F70B" w14:textId="3A5330AB" w:rsidR="004B2943" w:rsidRPr="005831E3" w:rsidRDefault="004B2943" w:rsidP="004B2943">
            <w:pPr>
              <w:rPr>
                <w:kern w:val="2"/>
                <w:lang w:eastAsia="zh-CN"/>
              </w:rPr>
            </w:pPr>
            <w:r w:rsidRPr="00916F30">
              <w:rPr>
                <w:rFonts w:eastAsia="Batang"/>
              </w:rPr>
              <w:t>A3</w:t>
            </w:r>
          </w:p>
        </w:tc>
        <w:tc>
          <w:tcPr>
            <w:tcW w:w="3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7F60C0" w14:textId="348BEC69" w:rsidR="004B2943" w:rsidRPr="005831E3" w:rsidRDefault="004B2943" w:rsidP="004B2943">
            <w:pPr>
              <w:rPr>
                <w:kern w:val="2"/>
                <w:lang w:eastAsia="zh-CN"/>
              </w:rPr>
            </w:pPr>
            <w:r w:rsidRPr="00916F30">
              <w:rPr>
                <w:rFonts w:eastAsia="Batang"/>
              </w:rPr>
              <w:t>1</w:t>
            </w:r>
          </w:p>
        </w:tc>
        <w:tc>
          <w:tcPr>
            <w:tcW w:w="3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AF73F9" w14:textId="53C8795E" w:rsidR="004B2943" w:rsidRPr="005831E3" w:rsidRDefault="004B2943" w:rsidP="004B2943">
            <w:pPr>
              <w:rPr>
                <w:kern w:val="2"/>
                <w:lang w:eastAsia="zh-CN"/>
              </w:rPr>
            </w:pPr>
            <w:r w:rsidRPr="00916F30">
              <w:rPr>
                <w:rFonts w:eastAsia="Batang"/>
              </w:rPr>
              <w:t>0</w:t>
            </w:r>
          </w:p>
        </w:tc>
        <w:tc>
          <w:tcPr>
            <w:tcW w:w="10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10992" w14:textId="0573811A" w:rsidR="004B2943" w:rsidRPr="005831E3" w:rsidRDefault="004B2943" w:rsidP="004B2943">
            <w:pPr>
              <w:rPr>
                <w:kern w:val="2"/>
                <w:lang w:eastAsia="zh-CN"/>
              </w:rPr>
            </w:pPr>
            <w:r w:rsidRPr="00916F30">
              <w:rPr>
                <w:rFonts w:eastAsia="Batang"/>
              </w:rPr>
              <w:t>4,9,14,19,24,29,34,39</w:t>
            </w: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D91862" w14:textId="33757341" w:rsidR="004B2943" w:rsidRPr="005831E3" w:rsidRDefault="004B2943" w:rsidP="004B2943">
            <w:pPr>
              <w:rPr>
                <w:kern w:val="2"/>
                <w:lang w:eastAsia="zh-CN"/>
              </w:rPr>
            </w:pPr>
            <w:r w:rsidRPr="00916F30">
              <w:rPr>
                <w:rFonts w:eastAsia="Batang"/>
              </w:rPr>
              <w:t>7</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892245" w14:textId="332104C0" w:rsidR="004B2943" w:rsidRPr="005831E3" w:rsidRDefault="004B2943" w:rsidP="004B2943">
            <w:pPr>
              <w:rPr>
                <w:kern w:val="2"/>
                <w:lang w:eastAsia="zh-CN"/>
              </w:rPr>
            </w:pPr>
            <w:r w:rsidRPr="00916F30">
              <w:rPr>
                <w:rFonts w:eastAsia="Batang"/>
              </w:rPr>
              <w:t>1</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49385" w14:textId="25BCB08D" w:rsidR="004B2943" w:rsidRPr="005831E3" w:rsidRDefault="004B2943" w:rsidP="004B2943">
            <w:pPr>
              <w:rPr>
                <w:kern w:val="2"/>
                <w:lang w:eastAsia="zh-CN"/>
              </w:rPr>
            </w:pPr>
            <w:r w:rsidRPr="00916F30">
              <w:rPr>
                <w:rFonts w:eastAsia="Batang"/>
              </w:rPr>
              <w:t>1</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CC4916" w14:textId="3BA0D175" w:rsidR="004B2943" w:rsidRPr="005831E3" w:rsidRDefault="004B2943" w:rsidP="004B2943">
            <w:pPr>
              <w:rPr>
                <w:kern w:val="2"/>
                <w:lang w:eastAsia="zh-CN"/>
              </w:rPr>
            </w:pPr>
            <w:r w:rsidRPr="00916F30">
              <w:rPr>
                <w:rFonts w:eastAsia="Batang"/>
              </w:rPr>
              <w:t>6</w:t>
            </w:r>
          </w:p>
        </w:tc>
      </w:tr>
      <w:tr w:rsidR="004B2943" w:rsidRPr="005831E3" w14:paraId="57A49450" w14:textId="77777777" w:rsidTr="005F4ACC">
        <w:trPr>
          <w:trHeight w:val="292"/>
        </w:trPr>
        <w:tc>
          <w:tcPr>
            <w:tcW w:w="5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D5FE2B" w14:textId="2E19381A" w:rsidR="004B2943" w:rsidRPr="005831E3" w:rsidRDefault="004B2943" w:rsidP="004B2943">
            <w:pPr>
              <w:rPr>
                <w:kern w:val="2"/>
                <w:lang w:val="en-GB" w:eastAsia="zh-CN"/>
              </w:rPr>
            </w:pPr>
            <w:r w:rsidRPr="00916F30">
              <w:rPr>
                <w:rFonts w:eastAsia="Batang"/>
              </w:rPr>
              <w:t>173</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846FBE" w14:textId="055B754E" w:rsidR="004B2943" w:rsidRPr="005831E3" w:rsidRDefault="004B2943" w:rsidP="004B2943">
            <w:pPr>
              <w:rPr>
                <w:kern w:val="2"/>
                <w:lang w:val="en-GB" w:eastAsia="zh-CN"/>
              </w:rPr>
            </w:pPr>
            <w:r w:rsidRPr="00916F30">
              <w:rPr>
                <w:rFonts w:eastAsia="Batang"/>
              </w:rPr>
              <w:t>C2</w:t>
            </w:r>
          </w:p>
        </w:tc>
        <w:tc>
          <w:tcPr>
            <w:tcW w:w="3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BFA7BE" w14:textId="196AD466" w:rsidR="004B2943" w:rsidRPr="005831E3" w:rsidRDefault="004B2943" w:rsidP="004B2943">
            <w:pPr>
              <w:rPr>
                <w:kern w:val="2"/>
                <w:lang w:val="en-GB" w:eastAsia="zh-CN"/>
              </w:rPr>
            </w:pPr>
            <w:r w:rsidRPr="00916F30">
              <w:rPr>
                <w:rFonts w:eastAsia="Batang"/>
              </w:rPr>
              <w:t>16</w:t>
            </w:r>
          </w:p>
        </w:tc>
        <w:tc>
          <w:tcPr>
            <w:tcW w:w="3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92D4BA" w14:textId="1B4910E2" w:rsidR="004B2943" w:rsidRPr="005831E3" w:rsidRDefault="004B2943" w:rsidP="004B2943">
            <w:pPr>
              <w:rPr>
                <w:kern w:val="2"/>
                <w:lang w:val="en-GB" w:eastAsia="zh-CN"/>
              </w:rPr>
            </w:pPr>
            <w:r w:rsidRPr="00916F30">
              <w:rPr>
                <w:rFonts w:eastAsia="Batang"/>
              </w:rPr>
              <w:t>1</w:t>
            </w:r>
          </w:p>
        </w:tc>
        <w:tc>
          <w:tcPr>
            <w:tcW w:w="10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F7BFF6" w14:textId="32AFD1B4" w:rsidR="004B2943" w:rsidRPr="0085514D" w:rsidRDefault="004B2943" w:rsidP="004B2943">
            <w:pPr>
              <w:rPr>
                <w:kern w:val="2"/>
                <w:highlight w:val="yellow"/>
                <w:lang w:val="en-GB" w:eastAsia="zh-CN"/>
              </w:rPr>
            </w:pPr>
            <w:r w:rsidRPr="00916F30">
              <w:rPr>
                <w:rFonts w:eastAsia="Batang"/>
              </w:rPr>
              <w:t>4,9,14,19,24,29,34,39</w:t>
            </w: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8C096C" w14:textId="6AA1C451" w:rsidR="004B2943" w:rsidRPr="005831E3" w:rsidRDefault="004B2943" w:rsidP="004B2943">
            <w:pPr>
              <w:rPr>
                <w:kern w:val="2"/>
                <w:lang w:val="en-GB" w:eastAsia="zh-CN"/>
              </w:rPr>
            </w:pPr>
            <w:r w:rsidRPr="00916F30">
              <w:rPr>
                <w:rFonts w:eastAsia="Batang"/>
              </w:rPr>
              <w:t>0</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5251E5" w14:textId="1143AC42" w:rsidR="004B2943" w:rsidRPr="005831E3" w:rsidRDefault="004B2943" w:rsidP="004B2943">
            <w:pPr>
              <w:rPr>
                <w:kern w:val="2"/>
                <w:lang w:val="en-GB" w:eastAsia="zh-CN"/>
              </w:rPr>
            </w:pPr>
            <w:r w:rsidRPr="00916F30">
              <w:rPr>
                <w:rFonts w:eastAsia="Batang"/>
              </w:rPr>
              <w:t>2</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1C99FA" w14:textId="2636EB2A" w:rsidR="004B2943" w:rsidRPr="005831E3" w:rsidRDefault="004B2943" w:rsidP="004B2943">
            <w:pPr>
              <w:rPr>
                <w:kern w:val="2"/>
                <w:lang w:val="en-GB" w:eastAsia="zh-CN"/>
              </w:rPr>
            </w:pPr>
            <w:r w:rsidRPr="00916F30">
              <w:rPr>
                <w:rFonts w:eastAsia="Batang"/>
              </w:rPr>
              <w:t>2</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4BF938" w14:textId="2A150546" w:rsidR="004B2943" w:rsidRPr="005831E3" w:rsidRDefault="004B2943" w:rsidP="004B2943">
            <w:pPr>
              <w:rPr>
                <w:kern w:val="2"/>
                <w:lang w:val="en-GB" w:eastAsia="zh-CN"/>
              </w:rPr>
            </w:pPr>
            <w:r w:rsidRPr="00916F30">
              <w:rPr>
                <w:rFonts w:eastAsia="Batang"/>
              </w:rPr>
              <w:t>6</w:t>
            </w:r>
          </w:p>
        </w:tc>
      </w:tr>
      <w:tr w:rsidR="004B2943" w:rsidRPr="005831E3" w14:paraId="5A9B7070" w14:textId="77777777" w:rsidTr="005F4ACC">
        <w:trPr>
          <w:trHeight w:val="292"/>
        </w:trPr>
        <w:tc>
          <w:tcPr>
            <w:tcW w:w="5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F5886C" w14:textId="69165AD8" w:rsidR="004B2943" w:rsidRPr="00916F30" w:rsidRDefault="004B2943" w:rsidP="004B2943">
            <w:pPr>
              <w:rPr>
                <w:rFonts w:eastAsia="Batang"/>
              </w:rPr>
            </w:pPr>
            <w:r w:rsidRPr="00916F30">
              <w:rPr>
                <w:rFonts w:eastAsia="Batang"/>
              </w:rPr>
              <w:t>173</w:t>
            </w:r>
            <w:r>
              <w:rPr>
                <w:rFonts w:eastAsia="Batang"/>
              </w:rPr>
              <w:t xml:space="preserve"> for backhaul RACH</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7F6D08" w14:textId="29E94BAD" w:rsidR="004B2943" w:rsidRPr="00916F30" w:rsidRDefault="004B2943" w:rsidP="004B2943">
            <w:pPr>
              <w:jc w:val="left"/>
              <w:rPr>
                <w:rFonts w:eastAsia="Batang"/>
              </w:rPr>
            </w:pPr>
            <w:r w:rsidRPr="00916F30">
              <w:rPr>
                <w:rFonts w:eastAsia="Batang"/>
              </w:rPr>
              <w:t>C2</w:t>
            </w:r>
          </w:p>
        </w:tc>
        <w:tc>
          <w:tcPr>
            <w:tcW w:w="3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867E8E" w14:textId="6A0716A5" w:rsidR="004B2943" w:rsidRPr="00916F30" w:rsidRDefault="004B2943" w:rsidP="004B2943">
            <w:pPr>
              <w:rPr>
                <w:rFonts w:eastAsia="Batang"/>
              </w:rPr>
            </w:pPr>
            <w:r w:rsidRPr="00916F30">
              <w:rPr>
                <w:rFonts w:eastAsia="Batang"/>
              </w:rPr>
              <w:t>16</w:t>
            </w:r>
          </w:p>
        </w:tc>
        <w:tc>
          <w:tcPr>
            <w:tcW w:w="3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B205B2" w14:textId="72B8FD12" w:rsidR="004B2943" w:rsidRPr="00905556" w:rsidRDefault="004B2943" w:rsidP="004B2943">
            <w:pPr>
              <w:rPr>
                <w:rFonts w:eastAsia="Batang"/>
              </w:rPr>
            </w:pPr>
            <w:r w:rsidRPr="00905556">
              <w:rPr>
                <w:rFonts w:eastAsia="Batang"/>
              </w:rPr>
              <w:t>1</w:t>
            </w:r>
          </w:p>
        </w:tc>
        <w:tc>
          <w:tcPr>
            <w:tcW w:w="10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915E05" w14:textId="25DF9E32" w:rsidR="004B2943" w:rsidRPr="00905556" w:rsidRDefault="004B2943" w:rsidP="004B2943">
            <w:pPr>
              <w:rPr>
                <w:rFonts w:eastAsia="Batang"/>
              </w:rPr>
            </w:pPr>
            <w:r w:rsidRPr="00905556">
              <w:rPr>
                <w:rFonts w:eastAsia="Batang"/>
              </w:rPr>
              <w:t>3,8,13,18,23,28,33,38</w:t>
            </w: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D0D649" w14:textId="53040304" w:rsidR="004B2943" w:rsidRPr="00916F30" w:rsidRDefault="004B2943" w:rsidP="004B2943">
            <w:pPr>
              <w:jc w:val="left"/>
              <w:rPr>
                <w:rFonts w:eastAsia="Batang"/>
              </w:rPr>
            </w:pPr>
            <w:r w:rsidRPr="00916F30">
              <w:rPr>
                <w:rFonts w:eastAsia="Batang"/>
              </w:rPr>
              <w:t>0</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B97AA6" w14:textId="517B191F" w:rsidR="004B2943" w:rsidRPr="00916F30" w:rsidRDefault="004B2943" w:rsidP="004B2943">
            <w:pPr>
              <w:jc w:val="left"/>
              <w:rPr>
                <w:rFonts w:eastAsia="Batang"/>
              </w:rPr>
            </w:pPr>
            <w:r w:rsidRPr="00916F30">
              <w:rPr>
                <w:rFonts w:eastAsia="Batang"/>
              </w:rPr>
              <w:t>2</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A2FAC2" w14:textId="0CA92C61" w:rsidR="004B2943" w:rsidRPr="00916F30" w:rsidRDefault="004B2943" w:rsidP="004B2943">
            <w:pPr>
              <w:jc w:val="left"/>
              <w:rPr>
                <w:rFonts w:eastAsia="Batang"/>
              </w:rPr>
            </w:pPr>
            <w:r w:rsidRPr="00916F30">
              <w:rPr>
                <w:rFonts w:eastAsia="Batang"/>
              </w:rPr>
              <w:t>2</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7AD71E" w14:textId="27C9273A" w:rsidR="004B2943" w:rsidRPr="00916F30" w:rsidRDefault="004B2943" w:rsidP="004B2943">
            <w:pPr>
              <w:jc w:val="left"/>
              <w:rPr>
                <w:rFonts w:eastAsia="Batang"/>
              </w:rPr>
            </w:pPr>
            <w:r w:rsidRPr="00916F30">
              <w:rPr>
                <w:rFonts w:eastAsia="Batang"/>
              </w:rPr>
              <w:t>6</w:t>
            </w:r>
          </w:p>
        </w:tc>
      </w:tr>
    </w:tbl>
    <w:p w14:paraId="41D9EEBD" w14:textId="4BBFCC9E" w:rsidR="008910CD" w:rsidRDefault="008910CD" w:rsidP="005F4ACC">
      <w:pPr>
        <w:spacing w:before="120"/>
        <w:rPr>
          <w:kern w:val="2"/>
          <w:lang w:eastAsia="zh-CN"/>
        </w:rPr>
      </w:pPr>
      <w:r>
        <w:rPr>
          <w:kern w:val="2"/>
          <w:lang w:eastAsia="zh-CN"/>
        </w:rPr>
        <w:t xml:space="preserve">In Table </w:t>
      </w:r>
      <w:r w:rsidR="00C33069">
        <w:rPr>
          <w:kern w:val="2"/>
          <w:lang w:eastAsia="zh-CN"/>
        </w:rPr>
        <w:t>3</w:t>
      </w:r>
      <w:r>
        <w:rPr>
          <w:kern w:val="2"/>
          <w:lang w:eastAsia="zh-CN"/>
        </w:rPr>
        <w:t>, a</w:t>
      </w:r>
      <w:r w:rsidR="00DC4A3A">
        <w:rPr>
          <w:kern w:val="2"/>
          <w:lang w:eastAsia="zh-CN"/>
        </w:rPr>
        <w:t>n</w:t>
      </w:r>
      <w:r>
        <w:rPr>
          <w:kern w:val="2"/>
          <w:lang w:eastAsia="zh-CN"/>
        </w:rPr>
        <w:t xml:space="preserve"> </w:t>
      </w:r>
      <w:r w:rsidR="00DC4A3A">
        <w:rPr>
          <w:kern w:val="2"/>
          <w:lang w:eastAsia="zh-CN"/>
        </w:rPr>
        <w:t xml:space="preserve">example of </w:t>
      </w:r>
      <w:r>
        <w:rPr>
          <w:kern w:val="2"/>
          <w:lang w:eastAsia="zh-CN"/>
        </w:rPr>
        <w:t>PRACH configuration</w:t>
      </w:r>
      <w:r w:rsidR="00DC4A3A">
        <w:rPr>
          <w:kern w:val="2"/>
          <w:lang w:eastAsia="zh-CN"/>
        </w:rPr>
        <w:t xml:space="preserve"> applied with</w:t>
      </w:r>
      <w:r>
        <w:rPr>
          <w:kern w:val="2"/>
          <w:lang w:eastAsia="zh-CN"/>
        </w:rPr>
        <w:t xml:space="preserve"> </w:t>
      </w:r>
      <w:r w:rsidR="00DC4A3A">
        <w:rPr>
          <w:kern w:val="2"/>
          <w:lang w:eastAsia="zh-CN"/>
        </w:rPr>
        <w:t xml:space="preserve">slot level offset </w:t>
      </w:r>
      <w:r>
        <w:rPr>
          <w:kern w:val="2"/>
          <w:lang w:eastAsia="zh-CN"/>
        </w:rPr>
        <w:t xml:space="preserve">is given. It can be assumed that for access link, IAB node is not required to support a very large coverage range but a denser PRACH resource considering the number of UEs. Shorter CP length preamble format can be adopted, e.g. </w:t>
      </w:r>
      <w:r w:rsidR="00DC4A3A">
        <w:rPr>
          <w:kern w:val="2"/>
          <w:lang w:eastAsia="zh-CN"/>
        </w:rPr>
        <w:t xml:space="preserve">preamble format </w:t>
      </w:r>
      <w:r>
        <w:rPr>
          <w:kern w:val="2"/>
          <w:lang w:eastAsia="zh-CN"/>
        </w:rPr>
        <w:t xml:space="preserve">A3 with PRACH configuration index #83. On the backhaul link, the parent node can configure a RACH support longer access distance and probably larger periodicity, e.g. preamble format C2 with PRACH configuration index #173. </w:t>
      </w:r>
      <w:r w:rsidR="00F76730">
        <w:rPr>
          <w:kern w:val="2"/>
          <w:lang w:eastAsia="zh-CN"/>
        </w:rPr>
        <w:t xml:space="preserve">In this example, an offset value equals to -1 is applied to slot numbers of PRACH configuration index #173. </w:t>
      </w:r>
      <w:r>
        <w:rPr>
          <w:kern w:val="2"/>
          <w:lang w:eastAsia="zh-CN"/>
        </w:rPr>
        <w:t xml:space="preserve">According to the specified PRACH configuration table, the RACH resources among two links </w:t>
      </w:r>
      <w:r w:rsidR="00DC4A3A">
        <w:rPr>
          <w:kern w:val="2"/>
          <w:lang w:eastAsia="zh-CN"/>
        </w:rPr>
        <w:t>(hops) may</w:t>
      </w:r>
      <w:r>
        <w:rPr>
          <w:kern w:val="2"/>
          <w:lang w:eastAsia="zh-CN"/>
        </w:rPr>
        <w:t xml:space="preserve"> not</w:t>
      </w:r>
      <w:r w:rsidR="00DC4A3A">
        <w:rPr>
          <w:kern w:val="2"/>
          <w:lang w:eastAsia="zh-CN"/>
        </w:rPr>
        <w:t xml:space="preserve"> be</w:t>
      </w:r>
      <w:r>
        <w:rPr>
          <w:kern w:val="2"/>
          <w:lang w:eastAsia="zh-CN"/>
        </w:rPr>
        <w:t xml:space="preserve"> orthogonal</w:t>
      </w:r>
      <w:r w:rsidR="00DC4A3A">
        <w:rPr>
          <w:kern w:val="2"/>
          <w:lang w:eastAsia="zh-CN"/>
        </w:rPr>
        <w:t xml:space="preserve"> as the example above</w:t>
      </w:r>
      <w:r>
        <w:rPr>
          <w:kern w:val="2"/>
          <w:lang w:eastAsia="zh-CN"/>
        </w:rPr>
        <w:t xml:space="preserve">. </w:t>
      </w:r>
      <w:r w:rsidR="00DC4A3A">
        <w:rPr>
          <w:kern w:val="2"/>
          <w:lang w:eastAsia="zh-CN"/>
        </w:rPr>
        <w:t>However, b</w:t>
      </w:r>
      <w:r>
        <w:rPr>
          <w:kern w:val="2"/>
          <w:lang w:eastAsia="zh-CN"/>
        </w:rPr>
        <w:t xml:space="preserve">y applying slot </w:t>
      </w:r>
      <w:r>
        <w:rPr>
          <w:kern w:val="2"/>
          <w:lang w:eastAsia="zh-CN"/>
        </w:rPr>
        <w:lastRenderedPageBreak/>
        <w:t xml:space="preserve">offset equals to -1, the constraint of half-duplex will not be violated. A frame structure to support such RACH configuration is shown in Figure </w:t>
      </w:r>
      <w:r w:rsidR="007F3CD6">
        <w:rPr>
          <w:kern w:val="2"/>
          <w:lang w:eastAsia="zh-CN"/>
        </w:rPr>
        <w:t>2</w:t>
      </w:r>
      <w:r>
        <w:rPr>
          <w:kern w:val="2"/>
          <w:lang w:eastAsia="zh-CN"/>
        </w:rPr>
        <w:t>.</w:t>
      </w:r>
    </w:p>
    <w:p w14:paraId="34241EA1" w14:textId="11EA5212" w:rsidR="008910CD" w:rsidRPr="005831E3" w:rsidRDefault="006A3E2C" w:rsidP="008910CD">
      <w:pPr>
        <w:jc w:val="center"/>
        <w:rPr>
          <w:kern w:val="2"/>
          <w:lang w:eastAsia="zh-CN"/>
        </w:rPr>
      </w:pPr>
      <w:r>
        <w:pict w14:anchorId="01F43D8F">
          <v:shape id="_x0000_i1026" type="#_x0000_t75" style="width:467.3pt;height:149.45pt">
            <v:imagedata r:id="rId12" o:title=""/>
          </v:shape>
        </w:pict>
      </w:r>
      <w:r w:rsidR="008910CD" w:rsidRPr="001B0F3F">
        <w:rPr>
          <w:b/>
        </w:rPr>
        <w:t xml:space="preserve">Figure </w:t>
      </w:r>
      <w:r w:rsidR="007F3CD6">
        <w:rPr>
          <w:b/>
        </w:rPr>
        <w:t>2</w:t>
      </w:r>
      <w:r w:rsidR="008910CD" w:rsidRPr="001B0F3F">
        <w:rPr>
          <w:b/>
        </w:rPr>
        <w:t xml:space="preserve">. </w:t>
      </w:r>
      <w:r w:rsidR="001B0F3F" w:rsidRPr="001B0F3F">
        <w:rPr>
          <w:b/>
        </w:rPr>
        <w:t>An illustration of PRACH resource with slot offset</w:t>
      </w:r>
    </w:p>
    <w:p w14:paraId="2488124A" w14:textId="1819A62A" w:rsidR="008910CD" w:rsidRDefault="00574E3B" w:rsidP="005831E3">
      <w:pPr>
        <w:rPr>
          <w:kern w:val="2"/>
          <w:lang w:eastAsia="zh-CN"/>
        </w:rPr>
      </w:pPr>
      <w:r>
        <w:rPr>
          <w:kern w:val="2"/>
          <w:lang w:eastAsia="zh-CN"/>
        </w:rPr>
        <w:t>Within</w:t>
      </w:r>
      <w:r w:rsidR="008910CD">
        <w:rPr>
          <w:kern w:val="2"/>
          <w:lang w:eastAsia="zh-CN"/>
        </w:rPr>
        <w:t xml:space="preserve"> a TDD UL</w:t>
      </w:r>
      <w:r w:rsidR="00CA251F">
        <w:rPr>
          <w:kern w:val="2"/>
          <w:lang w:eastAsia="zh-CN"/>
        </w:rPr>
        <w:t>/</w:t>
      </w:r>
      <w:r w:rsidR="008910CD">
        <w:rPr>
          <w:kern w:val="2"/>
          <w:lang w:eastAsia="zh-CN"/>
        </w:rPr>
        <w:t>DL configuration period, the last one or several slots are using for UL</w:t>
      </w:r>
      <w:r w:rsidR="00DC4A3A">
        <w:rPr>
          <w:kern w:val="2"/>
          <w:lang w:eastAsia="zh-CN"/>
        </w:rPr>
        <w:t xml:space="preserve"> transmission</w:t>
      </w:r>
      <w:r w:rsidR="008910CD">
        <w:rPr>
          <w:kern w:val="2"/>
          <w:lang w:eastAsia="zh-CN"/>
        </w:rPr>
        <w:t>.</w:t>
      </w:r>
      <w:r w:rsidR="00DC4A3A">
        <w:rPr>
          <w:kern w:val="2"/>
          <w:lang w:eastAsia="zh-CN"/>
        </w:rPr>
        <w:t xml:space="preserve"> In</w:t>
      </w:r>
      <w:r w:rsidR="008910CD">
        <w:rPr>
          <w:kern w:val="2"/>
          <w:lang w:eastAsia="zh-CN"/>
        </w:rPr>
        <w:t xml:space="preserve"> the </w:t>
      </w:r>
      <w:r w:rsidR="00DC4A3A">
        <w:rPr>
          <w:kern w:val="2"/>
          <w:lang w:eastAsia="zh-CN"/>
        </w:rPr>
        <w:t xml:space="preserve">specified </w:t>
      </w:r>
      <w:r w:rsidR="008910CD">
        <w:rPr>
          <w:kern w:val="2"/>
          <w:lang w:eastAsia="zh-CN"/>
        </w:rPr>
        <w:t xml:space="preserve">PRACH configuration table, the RACH resources on time domain are matching to TDD configuration in principal. Introducing an offset on slots to push forward the PRACH occasion is feasible </w:t>
      </w:r>
      <w:r w:rsidR="00DC4A3A">
        <w:rPr>
          <w:kern w:val="2"/>
          <w:lang w:eastAsia="zh-CN"/>
        </w:rPr>
        <w:t xml:space="preserve">since the last two slots can be both </w:t>
      </w:r>
      <w:r w:rsidR="00E12F8A">
        <w:rPr>
          <w:kern w:val="2"/>
          <w:lang w:eastAsia="zh-CN"/>
        </w:rPr>
        <w:t xml:space="preserve">used </w:t>
      </w:r>
      <w:r w:rsidR="00DC4A3A">
        <w:rPr>
          <w:kern w:val="2"/>
          <w:lang w:eastAsia="zh-CN"/>
        </w:rPr>
        <w:t xml:space="preserve">for UL. With </w:t>
      </w:r>
      <w:r w:rsidR="008910CD">
        <w:rPr>
          <w:kern w:val="2"/>
          <w:lang w:eastAsia="zh-CN"/>
        </w:rPr>
        <w:t>the</w:t>
      </w:r>
      <w:r w:rsidR="00DC4A3A">
        <w:rPr>
          <w:kern w:val="2"/>
          <w:lang w:eastAsia="zh-CN"/>
        </w:rPr>
        <w:t xml:space="preserve"> slot offset,</w:t>
      </w:r>
      <w:r w:rsidR="008910CD">
        <w:rPr>
          <w:kern w:val="2"/>
          <w:lang w:eastAsia="zh-CN"/>
        </w:rPr>
        <w:t xml:space="preserve"> backhaul RACH resource can be TDMed configure</w:t>
      </w:r>
      <w:r w:rsidR="00DC4A3A">
        <w:rPr>
          <w:kern w:val="2"/>
          <w:lang w:eastAsia="zh-CN"/>
        </w:rPr>
        <w:t>d</w:t>
      </w:r>
      <w:r w:rsidR="008910CD">
        <w:rPr>
          <w:kern w:val="2"/>
          <w:lang w:eastAsia="zh-CN"/>
        </w:rPr>
        <w:t xml:space="preserve"> to </w:t>
      </w:r>
      <w:r w:rsidR="00DC4A3A">
        <w:rPr>
          <w:kern w:val="2"/>
          <w:lang w:eastAsia="zh-CN"/>
        </w:rPr>
        <w:t>the access RACH</w:t>
      </w:r>
      <w:r w:rsidR="008910CD">
        <w:rPr>
          <w:kern w:val="2"/>
          <w:lang w:eastAsia="zh-CN"/>
        </w:rPr>
        <w:t>.</w:t>
      </w:r>
    </w:p>
    <w:p w14:paraId="5085277F" w14:textId="11C6DBBC" w:rsidR="005831E3" w:rsidRDefault="005831E3" w:rsidP="005831E3">
      <w:pPr>
        <w:rPr>
          <w:i/>
        </w:rPr>
      </w:pPr>
      <w:r w:rsidRPr="008910CD">
        <w:rPr>
          <w:b/>
          <w:i/>
          <w:kern w:val="2"/>
          <w:lang w:eastAsia="zh-CN"/>
        </w:rPr>
        <w:t>Proposal</w:t>
      </w:r>
      <w:r w:rsidR="008910CD" w:rsidRPr="008910CD">
        <w:rPr>
          <w:b/>
          <w:i/>
          <w:kern w:val="2"/>
          <w:lang w:eastAsia="zh-CN"/>
        </w:rPr>
        <w:t xml:space="preserve"> 1</w:t>
      </w:r>
      <w:r w:rsidR="007D35D1">
        <w:rPr>
          <w:b/>
          <w:i/>
          <w:kern w:val="2"/>
          <w:lang w:eastAsia="zh-CN"/>
        </w:rPr>
        <w:t xml:space="preserve">: </w:t>
      </w:r>
      <w:r w:rsidR="008910CD" w:rsidRPr="008910CD">
        <w:rPr>
          <w:rFonts w:hint="eastAsia"/>
          <w:i/>
          <w:kern w:val="2"/>
          <w:lang w:eastAsia="zh-CN"/>
        </w:rPr>
        <w:t>A</w:t>
      </w:r>
      <w:r w:rsidR="008910CD" w:rsidRPr="008910CD">
        <w:rPr>
          <w:i/>
          <w:kern w:val="2"/>
          <w:lang w:eastAsia="zh-CN"/>
        </w:rPr>
        <w:t xml:space="preserve"> slot</w:t>
      </w:r>
      <w:r w:rsidR="008910CD" w:rsidRPr="008910CD">
        <w:rPr>
          <w:rFonts w:hint="eastAsia"/>
          <w:i/>
          <w:kern w:val="2"/>
          <w:lang w:eastAsia="zh-CN"/>
        </w:rPr>
        <w:t xml:space="preserve"> </w:t>
      </w:r>
      <w:r w:rsidR="007D35D1">
        <w:rPr>
          <w:i/>
          <w:kern w:val="2"/>
          <w:lang w:eastAsia="zh-CN"/>
        </w:rPr>
        <w:t xml:space="preserve">level </w:t>
      </w:r>
      <w:r w:rsidR="008910CD" w:rsidRPr="008910CD">
        <w:rPr>
          <w:rFonts w:hint="eastAsia"/>
          <w:i/>
          <w:kern w:val="2"/>
          <w:lang w:eastAsia="zh-CN"/>
        </w:rPr>
        <w:t>offset</w:t>
      </w:r>
      <w:r w:rsidR="007D35D1">
        <w:rPr>
          <w:i/>
          <w:kern w:val="2"/>
          <w:lang w:eastAsia="zh-CN"/>
        </w:rPr>
        <w:t xml:space="preserve"> </w:t>
      </w:r>
      <w:r w:rsidR="00AF01DB">
        <w:rPr>
          <w:i/>
          <w:kern w:val="2"/>
          <w:lang w:eastAsia="zh-CN"/>
        </w:rPr>
        <w:t>to</w:t>
      </w:r>
      <w:r w:rsidR="007D35D1">
        <w:rPr>
          <w:i/>
          <w:kern w:val="2"/>
          <w:lang w:eastAsia="zh-CN"/>
        </w:rPr>
        <w:t xml:space="preserve"> the existing</w:t>
      </w:r>
      <w:r w:rsidR="008910CD" w:rsidRPr="008910CD">
        <w:rPr>
          <w:i/>
          <w:kern w:val="2"/>
          <w:lang w:eastAsia="zh-CN"/>
        </w:rPr>
        <w:t xml:space="preserve"> PRACH </w:t>
      </w:r>
      <w:r w:rsidR="007D35D1">
        <w:rPr>
          <w:i/>
          <w:kern w:val="2"/>
          <w:lang w:eastAsia="zh-CN"/>
        </w:rPr>
        <w:t>configurations</w:t>
      </w:r>
      <w:r w:rsidR="008910CD" w:rsidRPr="008910CD">
        <w:rPr>
          <w:i/>
          <w:kern w:val="2"/>
          <w:lang w:eastAsia="zh-CN"/>
        </w:rPr>
        <w:t xml:space="preserve"> should be considered to</w:t>
      </w:r>
      <w:r w:rsidR="008910CD" w:rsidRPr="008910CD">
        <w:rPr>
          <w:i/>
        </w:rPr>
        <w:t xml:space="preserve"> orthogonalize access and </w:t>
      </w:r>
      <w:r w:rsidR="008910CD">
        <w:rPr>
          <w:i/>
        </w:rPr>
        <w:t>backhaul</w:t>
      </w:r>
      <w:r w:rsidR="0058701F">
        <w:rPr>
          <w:i/>
        </w:rPr>
        <w:t xml:space="preserve"> PRACH resources</w:t>
      </w:r>
      <w:r w:rsidR="00D1669A">
        <w:rPr>
          <w:i/>
        </w:rPr>
        <w:t>.</w:t>
      </w:r>
    </w:p>
    <w:p w14:paraId="2BC2D492" w14:textId="3F2CC7DD" w:rsidR="00191A41" w:rsidRDefault="003741EB" w:rsidP="003741EB">
      <w:r>
        <w:t xml:space="preserve">To achieve the time domain shift on PRACH configuration, there are two possible options. One </w:t>
      </w:r>
      <w:r w:rsidR="00191A41">
        <w:t>way</w:t>
      </w:r>
      <w:r>
        <w:t xml:space="preserve"> is to </w:t>
      </w:r>
      <w:r w:rsidR="009A32AE">
        <w:t>introduce</w:t>
      </w:r>
      <w:r>
        <w:t xml:space="preserve"> a</w:t>
      </w:r>
      <w:r w:rsidR="00191A41">
        <w:t>n additional</w:t>
      </w:r>
      <w:r>
        <w:t xml:space="preserve"> new PRACH configuration tab</w:t>
      </w:r>
      <w:r w:rsidR="00191A41">
        <w:t>le.</w:t>
      </w:r>
      <w:r w:rsidR="009A32AE">
        <w:t xml:space="preserve"> The </w:t>
      </w:r>
      <w:r w:rsidR="00191A41">
        <w:t xml:space="preserve">RACH resources for IAB nodes can be configured with IAB </w:t>
      </w:r>
      <w:r w:rsidR="002C11FC">
        <w:t xml:space="preserve">specific </w:t>
      </w:r>
      <w:r w:rsidR="00191A41">
        <w:t>PRACH configuration index</w:t>
      </w:r>
      <w:r w:rsidR="005F0381">
        <w:t xml:space="preserve"> which compensated with offset values on time domain</w:t>
      </w:r>
      <w:r w:rsidR="00191A41">
        <w:t xml:space="preserve">. </w:t>
      </w:r>
      <w:r w:rsidR="0012189C">
        <w:t>To enumerate all possible shifted configurations from both slots and SFN aspects, the</w:t>
      </w:r>
      <w:r w:rsidR="0012189C" w:rsidRPr="0012189C">
        <w:t xml:space="preserve"> </w:t>
      </w:r>
      <w:r w:rsidR="0012189C">
        <w:t>IAB specific PRACH configuration index table may be huge</w:t>
      </w:r>
      <w:r w:rsidR="002C11FC">
        <w:t xml:space="preserve">. Another option is to allow an offset value to be applied to existing PRACH configurations. The offset value can be adaptive to different deployment scenarios. </w:t>
      </w:r>
      <w:r w:rsidR="00633321">
        <w:t>The first option requires more specification work</w:t>
      </w:r>
      <w:r w:rsidR="000E623A">
        <w:t xml:space="preserve"> while</w:t>
      </w:r>
      <w:r w:rsidR="00633321">
        <w:t xml:space="preserve"> </w:t>
      </w:r>
      <w:r w:rsidR="000E623A">
        <w:t>t</w:t>
      </w:r>
      <w:r w:rsidR="00633321">
        <w:t xml:space="preserve">he second </w:t>
      </w:r>
      <w:r w:rsidR="002C11FC">
        <w:t xml:space="preserve">option has </w:t>
      </w:r>
      <w:r w:rsidR="000E623A">
        <w:t>better</w:t>
      </w:r>
      <w:r w:rsidR="002C11FC">
        <w:t xml:space="preserve"> flexibility and require less specification work. </w:t>
      </w:r>
    </w:p>
    <w:p w14:paraId="48C2F503" w14:textId="280ED0C1" w:rsidR="00E13758" w:rsidRDefault="00191A41" w:rsidP="003741EB">
      <w:r>
        <w:t>W</w:t>
      </w:r>
      <w:r w:rsidRPr="00191A41">
        <w:t>ith regard to</w:t>
      </w:r>
      <w:r>
        <w:t xml:space="preserve"> the</w:t>
      </w:r>
      <w:r w:rsidR="002C11FC">
        <w:t xml:space="preserve"> IAB</w:t>
      </w:r>
      <w:r>
        <w:t xml:space="preserve"> </w:t>
      </w:r>
      <w:r w:rsidR="002C11FC">
        <w:t xml:space="preserve">RACH configuration </w:t>
      </w:r>
      <w:r>
        <w:t>signaling, for backhaul RACH resource,</w:t>
      </w:r>
      <w:r w:rsidR="003741EB">
        <w:t xml:space="preserve"> IAB donor </w:t>
      </w:r>
      <w:r>
        <w:t xml:space="preserve">can configure an index for IAB node to determine its potential ROs by RRC signaling. For RACH resources utilized by child nodes of an IAB, the donor node can configure IAB DU by F1-AP to monitoring RACH request with such configuration.  </w:t>
      </w:r>
      <w:r w:rsidR="003741EB">
        <w:t xml:space="preserve"> </w:t>
      </w:r>
    </w:p>
    <w:p w14:paraId="286DA224" w14:textId="3626F342" w:rsidR="002B4444" w:rsidRDefault="002B4444" w:rsidP="002B4444">
      <w:pPr>
        <w:rPr>
          <w:i/>
        </w:rPr>
      </w:pPr>
      <w:r w:rsidRPr="008910CD">
        <w:rPr>
          <w:b/>
          <w:i/>
          <w:kern w:val="2"/>
          <w:lang w:eastAsia="zh-CN"/>
        </w:rPr>
        <w:t xml:space="preserve">Proposal </w:t>
      </w:r>
      <w:r>
        <w:rPr>
          <w:b/>
          <w:i/>
          <w:kern w:val="2"/>
          <w:lang w:eastAsia="zh-CN"/>
        </w:rPr>
        <w:t xml:space="preserve">2: </w:t>
      </w:r>
      <w:r w:rsidRPr="002B4444">
        <w:rPr>
          <w:i/>
          <w:kern w:val="2"/>
          <w:lang w:eastAsia="zh-CN"/>
        </w:rPr>
        <w:t xml:space="preserve">The IAB node </w:t>
      </w:r>
      <w:r>
        <w:rPr>
          <w:i/>
          <w:kern w:val="2"/>
          <w:lang w:eastAsia="zh-CN"/>
        </w:rPr>
        <w:t>can be</w:t>
      </w:r>
      <w:r w:rsidRPr="002B4444">
        <w:rPr>
          <w:i/>
          <w:kern w:val="2"/>
          <w:lang w:eastAsia="zh-CN"/>
        </w:rPr>
        <w:t xml:space="preserve"> configured with separate</w:t>
      </w:r>
      <w:r>
        <w:rPr>
          <w:rFonts w:hint="eastAsia"/>
          <w:i/>
          <w:kern w:val="2"/>
          <w:lang w:eastAsia="zh-CN"/>
        </w:rPr>
        <w:t xml:space="preserve"> </w:t>
      </w:r>
      <w:r>
        <w:rPr>
          <w:i/>
          <w:kern w:val="2"/>
          <w:lang w:eastAsia="zh-CN"/>
        </w:rPr>
        <w:t>offset values e.g. SFN (i.e. x) level or slot level offset, in addition to the existing PRACH configurations</w:t>
      </w:r>
      <w:r>
        <w:rPr>
          <w:i/>
        </w:rPr>
        <w:t>.</w:t>
      </w:r>
    </w:p>
    <w:p w14:paraId="7DA8C266" w14:textId="396CA84C" w:rsidR="001B0F3F" w:rsidRDefault="005805B9" w:rsidP="001B0F3F">
      <w:pPr>
        <w:rPr>
          <w:lang w:eastAsia="zh-CN"/>
        </w:rPr>
      </w:pPr>
      <w:r>
        <w:rPr>
          <w:kern w:val="2"/>
          <w:lang w:eastAsia="zh-CN"/>
        </w:rPr>
        <w:t>According to [1]</w:t>
      </w:r>
      <w:r w:rsidR="001B0F3F">
        <w:rPr>
          <w:kern w:val="2"/>
          <w:lang w:eastAsia="zh-CN"/>
        </w:rPr>
        <w:t xml:space="preserve">, multi-hop </w:t>
      </w:r>
      <w:r>
        <w:rPr>
          <w:kern w:val="2"/>
          <w:lang w:eastAsia="zh-CN"/>
        </w:rPr>
        <w:t>IAB nodes are supported</w:t>
      </w:r>
      <w:r w:rsidR="001B0F3F">
        <w:rPr>
          <w:kern w:val="2"/>
          <w:lang w:eastAsia="zh-CN"/>
        </w:rPr>
        <w:t xml:space="preserve"> and it may </w:t>
      </w:r>
      <w:r w:rsidR="006A1B5D">
        <w:rPr>
          <w:kern w:val="2"/>
          <w:lang w:eastAsia="zh-CN"/>
        </w:rPr>
        <w:t xml:space="preserve">also </w:t>
      </w:r>
      <w:r w:rsidR="001B0F3F">
        <w:rPr>
          <w:kern w:val="2"/>
          <w:lang w:eastAsia="zh-CN"/>
        </w:rPr>
        <w:t xml:space="preserve">have </w:t>
      </w:r>
      <w:r w:rsidR="006A1B5D">
        <w:rPr>
          <w:kern w:val="2"/>
          <w:lang w:eastAsia="zh-CN"/>
        </w:rPr>
        <w:t xml:space="preserve">some </w:t>
      </w:r>
      <w:r w:rsidR="001B0F3F">
        <w:rPr>
          <w:kern w:val="2"/>
          <w:lang w:eastAsia="zh-CN"/>
        </w:rPr>
        <w:t xml:space="preserve">impact on PRACH design. Considering an </w:t>
      </w:r>
      <w:r w:rsidR="001B0F3F">
        <w:rPr>
          <w:lang w:eastAsia="zh-CN"/>
        </w:rPr>
        <w:t xml:space="preserve">IAB </w:t>
      </w:r>
      <w:r w:rsidR="006A1B5D">
        <w:rPr>
          <w:lang w:eastAsia="zh-CN"/>
        </w:rPr>
        <w:t xml:space="preserve">node </w:t>
      </w:r>
      <w:r w:rsidR="001B0F3F">
        <w:rPr>
          <w:lang w:eastAsia="zh-CN"/>
        </w:rPr>
        <w:t>MT i</w:t>
      </w:r>
      <w:r w:rsidR="001B0F3F" w:rsidRPr="005831E3">
        <w:rPr>
          <w:lang w:eastAsia="zh-CN"/>
        </w:rPr>
        <w:t>s configured with a set of RACH resources (dedicate</w:t>
      </w:r>
      <w:r w:rsidR="00574E3B">
        <w:rPr>
          <w:lang w:eastAsia="zh-CN"/>
        </w:rPr>
        <w:t>d PRACH resource</w:t>
      </w:r>
      <w:r w:rsidR="00ED5664">
        <w:rPr>
          <w:lang w:eastAsia="zh-CN"/>
        </w:rPr>
        <w:t>s</w:t>
      </w:r>
      <w:r w:rsidR="001B0F3F" w:rsidRPr="005831E3">
        <w:rPr>
          <w:lang w:eastAsia="zh-CN"/>
        </w:rPr>
        <w:t xml:space="preserve"> with </w:t>
      </w:r>
      <w:r w:rsidR="00574E3B">
        <w:rPr>
          <w:lang w:eastAsia="zh-CN"/>
        </w:rPr>
        <w:t xml:space="preserve">a </w:t>
      </w:r>
      <w:r w:rsidR="001B0F3F" w:rsidRPr="005831E3">
        <w:rPr>
          <w:lang w:eastAsia="zh-CN"/>
        </w:rPr>
        <w:t>lo</w:t>
      </w:r>
      <w:r w:rsidR="001B0F3F">
        <w:rPr>
          <w:lang w:eastAsia="zh-CN"/>
        </w:rPr>
        <w:t xml:space="preserve">nger periodicity </w:t>
      </w:r>
      <w:r w:rsidR="00ED5664">
        <w:rPr>
          <w:lang w:eastAsia="zh-CN"/>
        </w:rPr>
        <w:t xml:space="preserve">and/or </w:t>
      </w:r>
      <w:r w:rsidR="001B0F3F">
        <w:rPr>
          <w:lang w:eastAsia="zh-CN"/>
        </w:rPr>
        <w:t>different</w:t>
      </w:r>
      <w:r w:rsidR="001B0F3F" w:rsidRPr="005831E3">
        <w:rPr>
          <w:lang w:eastAsia="zh-CN"/>
        </w:rPr>
        <w:t xml:space="preserve"> format compare</w:t>
      </w:r>
      <w:r w:rsidR="00ED5664">
        <w:rPr>
          <w:lang w:eastAsia="zh-CN"/>
        </w:rPr>
        <w:t>d</w:t>
      </w:r>
      <w:r w:rsidR="001B0F3F" w:rsidRPr="005831E3">
        <w:rPr>
          <w:lang w:eastAsia="zh-CN"/>
        </w:rPr>
        <w:t xml:space="preserve"> to </w:t>
      </w:r>
      <w:r w:rsidR="001B0F3F">
        <w:rPr>
          <w:lang w:eastAsia="zh-CN"/>
        </w:rPr>
        <w:t>access</w:t>
      </w:r>
      <w:r w:rsidR="001B0F3F" w:rsidRPr="005831E3">
        <w:rPr>
          <w:lang w:eastAsia="zh-CN"/>
        </w:rPr>
        <w:t xml:space="preserve"> UEs</w:t>
      </w:r>
      <w:r w:rsidR="001B0F3F">
        <w:rPr>
          <w:lang w:eastAsia="zh-CN"/>
        </w:rPr>
        <w:t xml:space="preserve"> of parent node</w:t>
      </w:r>
      <w:r w:rsidR="001B0F3F" w:rsidRPr="005831E3">
        <w:rPr>
          <w:lang w:eastAsia="zh-CN"/>
        </w:rPr>
        <w:t>). Meanwhile,</w:t>
      </w:r>
      <w:r w:rsidR="001B0F3F">
        <w:rPr>
          <w:lang w:eastAsia="zh-CN"/>
        </w:rPr>
        <w:t xml:space="preserve"> as shown in Figure </w:t>
      </w:r>
      <w:r w:rsidR="007F3CD6">
        <w:rPr>
          <w:lang w:eastAsia="zh-CN"/>
        </w:rPr>
        <w:t>3</w:t>
      </w:r>
      <w:r w:rsidR="001B0F3F">
        <w:rPr>
          <w:lang w:eastAsia="zh-CN"/>
        </w:rPr>
        <w:t>, this</w:t>
      </w:r>
      <w:r w:rsidR="001B0F3F" w:rsidRPr="005831E3">
        <w:rPr>
          <w:lang w:eastAsia="zh-CN"/>
        </w:rPr>
        <w:t xml:space="preserve"> IAB</w:t>
      </w:r>
      <w:r w:rsidR="006A1B5D">
        <w:rPr>
          <w:lang w:eastAsia="zh-CN"/>
        </w:rPr>
        <w:t xml:space="preserve"> node</w:t>
      </w:r>
      <w:r w:rsidR="001B0F3F" w:rsidRPr="005831E3">
        <w:rPr>
          <w:lang w:eastAsia="zh-CN"/>
        </w:rPr>
        <w:t xml:space="preserve"> DU has to monitor </w:t>
      </w:r>
      <w:r w:rsidR="00A71C69">
        <w:rPr>
          <w:lang w:eastAsia="zh-CN"/>
        </w:rPr>
        <w:t>P</w:t>
      </w:r>
      <w:r w:rsidR="001B0F3F" w:rsidRPr="005831E3">
        <w:rPr>
          <w:lang w:eastAsia="zh-CN"/>
        </w:rPr>
        <w:t>RACH preamble</w:t>
      </w:r>
      <w:r w:rsidR="00A71C69">
        <w:rPr>
          <w:lang w:eastAsia="zh-CN"/>
        </w:rPr>
        <w:t>s</w:t>
      </w:r>
      <w:r w:rsidR="001B0F3F" w:rsidRPr="005831E3">
        <w:rPr>
          <w:lang w:eastAsia="zh-CN"/>
        </w:rPr>
        <w:t xml:space="preserve"> </w:t>
      </w:r>
      <w:r w:rsidR="00E64718">
        <w:rPr>
          <w:lang w:eastAsia="zh-CN"/>
        </w:rPr>
        <w:t>from</w:t>
      </w:r>
      <w:r w:rsidR="001B0F3F" w:rsidRPr="005831E3">
        <w:rPr>
          <w:lang w:eastAsia="zh-CN"/>
        </w:rPr>
        <w:t xml:space="preserve"> </w:t>
      </w:r>
      <w:r w:rsidR="00E64718">
        <w:rPr>
          <w:lang w:eastAsia="zh-CN"/>
        </w:rPr>
        <w:t xml:space="preserve">its underlying </w:t>
      </w:r>
      <w:r w:rsidR="001B0F3F" w:rsidRPr="005831E3">
        <w:rPr>
          <w:lang w:eastAsia="zh-CN"/>
        </w:rPr>
        <w:t>access UEs and potentially other child IAB node</w:t>
      </w:r>
      <w:r w:rsidR="001B0F3F">
        <w:rPr>
          <w:lang w:eastAsia="zh-CN"/>
        </w:rPr>
        <w:t>s</w:t>
      </w:r>
      <w:r w:rsidR="001B0F3F" w:rsidRPr="005831E3">
        <w:rPr>
          <w:lang w:eastAsia="zh-CN"/>
        </w:rPr>
        <w:t xml:space="preserve"> with dedicate RACH resource</w:t>
      </w:r>
      <w:r w:rsidR="0085018B">
        <w:rPr>
          <w:lang w:eastAsia="zh-CN"/>
        </w:rPr>
        <w:t>s</w:t>
      </w:r>
      <w:r w:rsidR="001B0F3F" w:rsidRPr="005831E3">
        <w:rPr>
          <w:lang w:eastAsia="zh-CN"/>
        </w:rPr>
        <w:t xml:space="preserve">. </w:t>
      </w:r>
      <w:r w:rsidR="001B0F3F">
        <w:rPr>
          <w:lang w:eastAsia="zh-CN"/>
        </w:rPr>
        <w:t xml:space="preserve">In </w:t>
      </w:r>
      <w:r w:rsidR="006A1B5D">
        <w:rPr>
          <w:lang w:eastAsia="zh-CN"/>
        </w:rPr>
        <w:t xml:space="preserve">a </w:t>
      </w:r>
      <w:r w:rsidR="001B0F3F">
        <w:rPr>
          <w:lang w:eastAsia="zh-CN"/>
        </w:rPr>
        <w:t>multi-hop scenario, the PRACH resource</w:t>
      </w:r>
      <w:r w:rsidR="00027BD6">
        <w:rPr>
          <w:lang w:eastAsia="zh-CN"/>
        </w:rPr>
        <w:t>s</w:t>
      </w:r>
      <w:r w:rsidR="001B0F3F">
        <w:rPr>
          <w:lang w:eastAsia="zh-CN"/>
        </w:rPr>
        <w:t xml:space="preserve"> </w:t>
      </w:r>
      <w:r w:rsidR="0085018B">
        <w:rPr>
          <w:lang w:eastAsia="zh-CN"/>
        </w:rPr>
        <w:t xml:space="preserve">configured </w:t>
      </w:r>
      <w:r w:rsidR="006A1B5D">
        <w:rPr>
          <w:lang w:eastAsia="zh-CN"/>
        </w:rPr>
        <w:t>for the</w:t>
      </w:r>
      <w:r w:rsidR="001B0F3F">
        <w:rPr>
          <w:lang w:eastAsia="zh-CN"/>
        </w:rPr>
        <w:t xml:space="preserve"> IAB </w:t>
      </w:r>
      <w:r w:rsidR="006A1B5D">
        <w:rPr>
          <w:lang w:eastAsia="zh-CN"/>
        </w:rPr>
        <w:t xml:space="preserve">node </w:t>
      </w:r>
      <w:r w:rsidR="001B0F3F">
        <w:rPr>
          <w:lang w:eastAsia="zh-CN"/>
        </w:rPr>
        <w:t xml:space="preserve">MT should be TDMed with </w:t>
      </w:r>
      <w:r w:rsidR="0085018B">
        <w:rPr>
          <w:lang w:eastAsia="zh-CN"/>
        </w:rPr>
        <w:t>the P</w:t>
      </w:r>
      <w:r w:rsidR="001B0F3F">
        <w:rPr>
          <w:lang w:eastAsia="zh-CN"/>
        </w:rPr>
        <w:t xml:space="preserve">RACH resources </w:t>
      </w:r>
      <w:r w:rsidR="0085018B">
        <w:rPr>
          <w:lang w:eastAsia="zh-CN"/>
        </w:rPr>
        <w:t xml:space="preserve">configured </w:t>
      </w:r>
      <w:r w:rsidR="001B0F3F">
        <w:rPr>
          <w:lang w:eastAsia="zh-CN"/>
        </w:rPr>
        <w:t xml:space="preserve">for </w:t>
      </w:r>
      <w:r w:rsidR="00027BD6">
        <w:rPr>
          <w:lang w:eastAsia="zh-CN"/>
        </w:rPr>
        <w:t xml:space="preserve">its </w:t>
      </w:r>
      <w:r w:rsidR="001B0F3F">
        <w:rPr>
          <w:lang w:eastAsia="zh-CN"/>
        </w:rPr>
        <w:t xml:space="preserve">access UEs and </w:t>
      </w:r>
      <w:r w:rsidR="00D23319">
        <w:rPr>
          <w:lang w:eastAsia="zh-CN"/>
        </w:rPr>
        <w:t xml:space="preserve">the PRACH resources configured for the </w:t>
      </w:r>
      <w:r w:rsidR="001B0F3F">
        <w:rPr>
          <w:lang w:eastAsia="zh-CN"/>
        </w:rPr>
        <w:t>child nodes</w:t>
      </w:r>
      <w:r w:rsidR="001B0F3F" w:rsidRPr="005831E3">
        <w:rPr>
          <w:lang w:eastAsia="zh-CN"/>
        </w:rPr>
        <w:t>.</w:t>
      </w:r>
      <w:r w:rsidR="00D23319">
        <w:rPr>
          <w:lang w:eastAsia="zh-CN"/>
        </w:rPr>
        <w:t xml:space="preserve"> </w:t>
      </w:r>
    </w:p>
    <w:p w14:paraId="2C6EB29E" w14:textId="352F1AB0" w:rsidR="001B0F3F" w:rsidRDefault="006A3E2C" w:rsidP="001B0F3F">
      <w:pPr>
        <w:jc w:val="center"/>
      </w:pPr>
      <w:r>
        <w:lastRenderedPageBreak/>
        <w:pict w14:anchorId="1CF319BD">
          <v:shape id="_x0000_i1027" type="#_x0000_t75" style="width:455.75pt;height:194.95pt">
            <v:imagedata r:id="rId13" o:title=""/>
          </v:shape>
        </w:pict>
      </w:r>
      <w:r w:rsidR="00933A42" w:rsidRPr="00933A42">
        <w:t xml:space="preserve"> </w:t>
      </w:r>
    </w:p>
    <w:p w14:paraId="288FA300" w14:textId="4DB914A6" w:rsidR="001B0F3F" w:rsidRPr="001B0F3F" w:rsidRDefault="001B0F3F" w:rsidP="001B0F3F">
      <w:pPr>
        <w:jc w:val="center"/>
        <w:rPr>
          <w:b/>
          <w:lang w:eastAsia="zh-CN"/>
        </w:rPr>
      </w:pPr>
      <w:r w:rsidRPr="001B0F3F">
        <w:rPr>
          <w:b/>
        </w:rPr>
        <w:t xml:space="preserve">Figure </w:t>
      </w:r>
      <w:r w:rsidR="007F3CD6">
        <w:rPr>
          <w:b/>
        </w:rPr>
        <w:t>3</w:t>
      </w:r>
      <w:r w:rsidRPr="001B0F3F">
        <w:rPr>
          <w:b/>
        </w:rPr>
        <w:t xml:space="preserve">. </w:t>
      </w:r>
      <w:r w:rsidR="00933A42">
        <w:rPr>
          <w:b/>
        </w:rPr>
        <w:t xml:space="preserve">TDMed </w:t>
      </w:r>
      <w:r w:rsidRPr="001B0F3F">
        <w:rPr>
          <w:b/>
        </w:rPr>
        <w:t>RACH resources in multi-hop scenario</w:t>
      </w:r>
    </w:p>
    <w:p w14:paraId="1F4914C6" w14:textId="283B23D0" w:rsidR="005831E3" w:rsidRPr="00303505" w:rsidRDefault="005831E3" w:rsidP="005831E3">
      <w:pPr>
        <w:pStyle w:val="2"/>
        <w:tabs>
          <w:tab w:val="num" w:pos="576"/>
        </w:tabs>
        <w:rPr>
          <w:lang w:eastAsia="zh-CN"/>
        </w:rPr>
      </w:pPr>
      <w:r w:rsidRPr="00303505">
        <w:rPr>
          <w:lang w:eastAsia="zh-CN"/>
        </w:rPr>
        <w:t>RACH resource with longer periodicities</w:t>
      </w:r>
    </w:p>
    <w:p w14:paraId="7F238A71" w14:textId="7F2C3C11" w:rsidR="001B0F3F" w:rsidRDefault="0010728C" w:rsidP="005831E3">
      <w:pPr>
        <w:rPr>
          <w:lang w:eastAsia="zh-CN"/>
        </w:rPr>
      </w:pPr>
      <w:r>
        <w:rPr>
          <w:lang w:eastAsia="zh-CN"/>
        </w:rPr>
        <w:t>As to</w:t>
      </w:r>
      <w:r w:rsidR="001B0F3F">
        <w:rPr>
          <w:lang w:eastAsia="zh-CN"/>
        </w:rPr>
        <w:t xml:space="preserve"> </w:t>
      </w:r>
      <w:r w:rsidR="00316E96">
        <w:rPr>
          <w:lang w:eastAsia="zh-CN"/>
        </w:rPr>
        <w:t xml:space="preserve">the </w:t>
      </w:r>
      <w:r w:rsidR="001B0F3F">
        <w:rPr>
          <w:lang w:eastAsia="zh-CN"/>
        </w:rPr>
        <w:t>RACH resource for IAB</w:t>
      </w:r>
      <w:r>
        <w:rPr>
          <w:lang w:eastAsia="zh-CN"/>
        </w:rPr>
        <w:t xml:space="preserve"> backhaul</w:t>
      </w:r>
      <w:r w:rsidR="001B0F3F">
        <w:rPr>
          <w:lang w:eastAsia="zh-CN"/>
        </w:rPr>
        <w:t xml:space="preserve">, </w:t>
      </w:r>
      <w:r>
        <w:rPr>
          <w:lang w:eastAsia="zh-CN"/>
        </w:rPr>
        <w:t>a</w:t>
      </w:r>
      <w:r w:rsidR="001B0F3F">
        <w:rPr>
          <w:lang w:eastAsia="zh-CN"/>
        </w:rPr>
        <w:t xml:space="preserve"> longer periodicity is considered mainly due to the following two reasons:</w:t>
      </w:r>
    </w:p>
    <w:p w14:paraId="396BA4E0" w14:textId="62C52C78" w:rsidR="001B0F3F" w:rsidRDefault="001B0F3F" w:rsidP="007A67D7">
      <w:pPr>
        <w:pStyle w:val="af"/>
        <w:numPr>
          <w:ilvl w:val="0"/>
          <w:numId w:val="27"/>
        </w:numPr>
        <w:ind w:firstLineChars="0"/>
        <w:rPr>
          <w:lang w:eastAsia="zh-CN"/>
        </w:rPr>
      </w:pPr>
      <w:r>
        <w:rPr>
          <w:lang w:eastAsia="zh-CN"/>
        </w:rPr>
        <w:t>Fix deploy</w:t>
      </w:r>
      <w:r w:rsidR="004F63EB">
        <w:rPr>
          <w:lang w:eastAsia="zh-CN"/>
        </w:rPr>
        <w:t>ment</w:t>
      </w:r>
      <w:r>
        <w:rPr>
          <w:lang w:eastAsia="zh-CN"/>
        </w:rPr>
        <w:t xml:space="preserve"> with relative stable wireless channel</w:t>
      </w:r>
      <w:r w:rsidR="004F63EB">
        <w:rPr>
          <w:lang w:eastAsia="zh-CN"/>
        </w:rPr>
        <w:t xml:space="preserve">: </w:t>
      </w:r>
      <w:r>
        <w:rPr>
          <w:lang w:eastAsia="zh-CN"/>
        </w:rPr>
        <w:t xml:space="preserve">A fixed IAB node and potentially equipped with height antennas usually has a more stable channel compares to access UEs. It can be assumed that IAB node may have lower probability of beam failure or radio link failure in some deployment cases. </w:t>
      </w:r>
    </w:p>
    <w:p w14:paraId="6CE44C32" w14:textId="4402092A" w:rsidR="001B0F3F" w:rsidRDefault="001B0F3F" w:rsidP="007A67D7">
      <w:pPr>
        <w:pStyle w:val="af"/>
        <w:numPr>
          <w:ilvl w:val="0"/>
          <w:numId w:val="27"/>
        </w:numPr>
        <w:ind w:firstLineChars="0"/>
        <w:rPr>
          <w:lang w:eastAsia="zh-CN"/>
        </w:rPr>
      </w:pPr>
      <w:r>
        <w:rPr>
          <w:lang w:eastAsia="zh-CN"/>
        </w:rPr>
        <w:t>Longer RACH periodicity may reduce the resource overhead</w:t>
      </w:r>
      <w:r w:rsidR="004F63EB">
        <w:rPr>
          <w:lang w:eastAsia="zh-CN"/>
        </w:rPr>
        <w:t xml:space="preserve">: </w:t>
      </w:r>
      <w:r>
        <w:rPr>
          <w:lang w:eastAsia="zh-CN"/>
        </w:rPr>
        <w:t xml:space="preserve">By configuring longer periodicity PRACH resources on backhaul link, the parent node DU can reduce the preamble monitoring window for child node, and the child nodes may have more transmission opportunities for access UEs. </w:t>
      </w:r>
    </w:p>
    <w:p w14:paraId="016DC949" w14:textId="5F8A6A2B" w:rsidR="001B0F3F" w:rsidRDefault="000C6A0D" w:rsidP="005831E3">
      <w:pPr>
        <w:rPr>
          <w:lang w:eastAsia="zh-CN"/>
        </w:rPr>
      </w:pPr>
      <w:r>
        <w:rPr>
          <w:lang w:eastAsia="zh-CN"/>
        </w:rPr>
        <w:t>There are a</w:t>
      </w:r>
      <w:r w:rsidR="00CF7AC6">
        <w:rPr>
          <w:lang w:eastAsia="zh-CN"/>
        </w:rPr>
        <w:t xml:space="preserve"> few </w:t>
      </w:r>
      <w:r>
        <w:rPr>
          <w:lang w:eastAsia="zh-CN"/>
        </w:rPr>
        <w:t>cases</w:t>
      </w:r>
      <w:r w:rsidR="00CF7AC6">
        <w:rPr>
          <w:lang w:eastAsia="zh-CN"/>
        </w:rPr>
        <w:t xml:space="preserve"> that IAB node MT may use the backhaul RACH resources</w:t>
      </w:r>
      <w:r w:rsidR="00294B18">
        <w:rPr>
          <w:lang w:eastAsia="zh-CN"/>
        </w:rPr>
        <w:t xml:space="preserve"> after initial access</w:t>
      </w:r>
      <w:r w:rsidR="00CF7AC6">
        <w:rPr>
          <w:lang w:eastAsia="zh-CN"/>
        </w:rPr>
        <w:t xml:space="preserve">, i.e. BF, RLF </w:t>
      </w:r>
      <w:r w:rsidR="00294B18">
        <w:rPr>
          <w:lang w:eastAsia="zh-CN"/>
        </w:rPr>
        <w:t xml:space="preserve">or </w:t>
      </w:r>
      <w:r w:rsidR="00CF7AC6">
        <w:rPr>
          <w:lang w:eastAsia="zh-CN"/>
        </w:rPr>
        <w:t xml:space="preserve">sending SR. All </w:t>
      </w:r>
      <w:r>
        <w:rPr>
          <w:lang w:eastAsia="zh-CN"/>
        </w:rPr>
        <w:t>th</w:t>
      </w:r>
      <w:r w:rsidR="00CF7AC6">
        <w:rPr>
          <w:lang w:eastAsia="zh-CN"/>
        </w:rPr>
        <w:t>e</w:t>
      </w:r>
      <w:r>
        <w:rPr>
          <w:lang w:eastAsia="zh-CN"/>
        </w:rPr>
        <w:t>se</w:t>
      </w:r>
      <w:r w:rsidR="00CF7AC6">
        <w:rPr>
          <w:lang w:eastAsia="zh-CN"/>
        </w:rPr>
        <w:t xml:space="preserve"> proce</w:t>
      </w:r>
      <w:r>
        <w:rPr>
          <w:lang w:eastAsia="zh-CN"/>
        </w:rPr>
        <w:t>dures</w:t>
      </w:r>
      <w:r w:rsidR="00CF7AC6">
        <w:rPr>
          <w:lang w:eastAsia="zh-CN"/>
        </w:rPr>
        <w:t xml:space="preserve"> will experience a longer delay, if a PRACH resource with longer periodicity is configured</w:t>
      </w:r>
      <w:r w:rsidR="00294B18">
        <w:rPr>
          <w:lang w:eastAsia="zh-CN"/>
        </w:rPr>
        <w:t xml:space="preserve"> on backhaul link</w:t>
      </w:r>
      <w:r w:rsidR="00CF7AC6">
        <w:rPr>
          <w:lang w:eastAsia="zh-CN"/>
        </w:rPr>
        <w:t xml:space="preserve">. </w:t>
      </w:r>
      <w:r w:rsidR="00294B18">
        <w:rPr>
          <w:lang w:eastAsia="zh-CN"/>
        </w:rPr>
        <w:t>For initial access, if the child IAB is deployed in the area which can be supported by access UE’s preamble format, then the child IAB node can use as the same as access UE’s PRACH configuration. In this case</w:t>
      </w:r>
      <w:r>
        <w:rPr>
          <w:lang w:eastAsia="zh-CN"/>
        </w:rPr>
        <w:t>, a</w:t>
      </w:r>
      <w:r w:rsidR="00294B18">
        <w:rPr>
          <w:lang w:eastAsia="zh-CN"/>
        </w:rPr>
        <w:t xml:space="preserve"> larger PRACH period is not needed for child nodes on backhaul link. If PRACH resources with preamble format supporting</w:t>
      </w:r>
      <w:r>
        <w:rPr>
          <w:lang w:eastAsia="zh-CN"/>
        </w:rPr>
        <w:t xml:space="preserve"> larger coverage</w:t>
      </w:r>
      <w:r w:rsidR="00294B18">
        <w:rPr>
          <w:lang w:eastAsia="zh-CN"/>
        </w:rPr>
        <w:t xml:space="preserve"> is configured for IAB, a PRACH configuration with large periodicity can be at least chosen from existing table. </w:t>
      </w:r>
    </w:p>
    <w:p w14:paraId="21DE0501" w14:textId="2C1DFB5B" w:rsidR="005831E3" w:rsidRPr="005831E3" w:rsidRDefault="005831E3" w:rsidP="005831E3">
      <w:pPr>
        <w:rPr>
          <w:rFonts w:eastAsia="黑体"/>
          <w:i/>
          <w:lang w:eastAsia="zh-CN"/>
        </w:rPr>
      </w:pPr>
      <w:r w:rsidRPr="001B0F3F">
        <w:rPr>
          <w:rFonts w:eastAsia="黑体"/>
          <w:b/>
          <w:i/>
          <w:lang w:eastAsia="zh-CN"/>
        </w:rPr>
        <w:t>Observation</w:t>
      </w:r>
      <w:r w:rsidR="001B0F3F" w:rsidRPr="001B0F3F">
        <w:rPr>
          <w:rFonts w:eastAsia="黑体"/>
          <w:b/>
          <w:i/>
          <w:lang w:eastAsia="zh-CN"/>
        </w:rPr>
        <w:t xml:space="preserve"> </w:t>
      </w:r>
      <w:r w:rsidR="00D23319">
        <w:rPr>
          <w:rFonts w:eastAsia="黑体"/>
          <w:b/>
          <w:i/>
          <w:lang w:eastAsia="zh-CN"/>
        </w:rPr>
        <w:t>3</w:t>
      </w:r>
      <w:r w:rsidR="000C6A0D">
        <w:rPr>
          <w:rFonts w:eastAsia="黑体"/>
          <w:b/>
          <w:i/>
          <w:lang w:eastAsia="zh-CN"/>
        </w:rPr>
        <w:t xml:space="preserve">: </w:t>
      </w:r>
      <w:r w:rsidR="000C6A0D" w:rsidRPr="000C6A0D">
        <w:rPr>
          <w:rFonts w:eastAsia="黑体"/>
          <w:i/>
          <w:lang w:eastAsia="zh-CN"/>
        </w:rPr>
        <w:t xml:space="preserve">The necessity of introducing a </w:t>
      </w:r>
      <w:r w:rsidR="000C6A0D">
        <w:rPr>
          <w:rFonts w:eastAsia="黑体"/>
          <w:i/>
          <w:lang w:eastAsia="zh-CN"/>
        </w:rPr>
        <w:t xml:space="preserve">longer </w:t>
      </w:r>
      <w:r w:rsidR="001B0F3F" w:rsidRPr="000C6A0D">
        <w:rPr>
          <w:rFonts w:eastAsia="黑体"/>
          <w:i/>
          <w:lang w:eastAsia="zh-CN"/>
        </w:rPr>
        <w:t>periodicity</w:t>
      </w:r>
      <w:r w:rsidR="000C6A0D" w:rsidRPr="000C6A0D">
        <w:rPr>
          <w:rFonts w:eastAsia="黑体"/>
          <w:i/>
          <w:lang w:eastAsia="zh-CN"/>
        </w:rPr>
        <w:t xml:space="preserve"> </w:t>
      </w:r>
      <w:r w:rsidR="000C6A0D">
        <w:rPr>
          <w:rFonts w:eastAsia="黑体"/>
          <w:i/>
          <w:lang w:eastAsia="zh-CN"/>
        </w:rPr>
        <w:t>(&gt;</w:t>
      </w:r>
      <w:r w:rsidR="000C6A0D" w:rsidRPr="000C6A0D">
        <w:rPr>
          <w:rFonts w:eastAsia="黑体"/>
          <w:i/>
          <w:lang w:eastAsia="zh-CN"/>
        </w:rPr>
        <w:t>160ms</w:t>
      </w:r>
      <w:r w:rsidR="000C6A0D">
        <w:rPr>
          <w:rFonts w:eastAsia="黑体"/>
          <w:i/>
          <w:lang w:eastAsia="zh-CN"/>
        </w:rPr>
        <w:t>)</w:t>
      </w:r>
      <w:r w:rsidR="000C6A0D" w:rsidRPr="000C6A0D">
        <w:rPr>
          <w:rFonts w:eastAsia="黑体"/>
          <w:i/>
          <w:lang w:eastAsia="zh-CN"/>
        </w:rPr>
        <w:t xml:space="preserve"> for the IAB</w:t>
      </w:r>
      <w:r w:rsidR="000C6A0D">
        <w:rPr>
          <w:rFonts w:eastAsia="黑体"/>
          <w:i/>
          <w:lang w:eastAsia="zh-CN"/>
        </w:rPr>
        <w:t xml:space="preserve"> </w:t>
      </w:r>
      <w:r w:rsidR="000C6A0D" w:rsidRPr="000C6A0D">
        <w:rPr>
          <w:rFonts w:eastAsia="黑体"/>
          <w:i/>
          <w:lang w:eastAsia="zh-CN"/>
        </w:rPr>
        <w:t>backhaul</w:t>
      </w:r>
      <w:r w:rsidR="000C6A0D">
        <w:rPr>
          <w:rFonts w:eastAsia="黑体"/>
          <w:i/>
          <w:lang w:eastAsia="zh-CN"/>
        </w:rPr>
        <w:t xml:space="preserve"> link should be studied further</w:t>
      </w:r>
      <w:r w:rsidRPr="00294B18">
        <w:rPr>
          <w:rFonts w:eastAsia="黑体"/>
          <w:i/>
          <w:lang w:eastAsia="zh-CN"/>
        </w:rPr>
        <w:t>.</w:t>
      </w:r>
    </w:p>
    <w:p w14:paraId="1AB46442" w14:textId="77777777" w:rsidR="00157FC3" w:rsidRDefault="00747F48" w:rsidP="00CF195E">
      <w:pPr>
        <w:pStyle w:val="1"/>
      </w:pPr>
      <w:r w:rsidRPr="00CF195E">
        <w:t>Conclusion</w:t>
      </w:r>
      <w:r w:rsidR="006B1FD5" w:rsidRPr="00CF195E">
        <w:t>s</w:t>
      </w:r>
    </w:p>
    <w:p w14:paraId="6846CBF3" w14:textId="14345098" w:rsidR="00B53517" w:rsidRDefault="00B53517" w:rsidP="00B53517">
      <w:pPr>
        <w:rPr>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571082">
        <w:rPr>
          <w:kern w:val="2"/>
          <w:lang w:eastAsia="zh-CN"/>
        </w:rPr>
        <w:t>RACH design</w:t>
      </w:r>
      <w:r>
        <w:rPr>
          <w:kern w:val="2"/>
          <w:lang w:eastAsia="zh-CN"/>
        </w:rPr>
        <w:t xml:space="preserve"> for IAB. Based on the discussion, </w:t>
      </w:r>
      <w:r w:rsidR="00145D77">
        <w:rPr>
          <w:kern w:val="2"/>
          <w:lang w:eastAsia="zh-CN"/>
        </w:rPr>
        <w:t xml:space="preserve">we have </w:t>
      </w:r>
      <w:r>
        <w:rPr>
          <w:kern w:val="2"/>
          <w:lang w:eastAsia="zh-CN"/>
        </w:rPr>
        <w:t>the following ob</w:t>
      </w:r>
      <w:r w:rsidR="00145D77">
        <w:rPr>
          <w:kern w:val="2"/>
          <w:lang w:eastAsia="zh-CN"/>
        </w:rPr>
        <w:t>servations and proposals</w:t>
      </w:r>
      <w:r w:rsidR="007657F8">
        <w:rPr>
          <w:rFonts w:hint="eastAsia"/>
          <w:kern w:val="2"/>
          <w:lang w:eastAsia="zh-CN"/>
        </w:rPr>
        <w:t>：</w:t>
      </w:r>
    </w:p>
    <w:p w14:paraId="41CBE59C" w14:textId="77777777" w:rsidR="00114778" w:rsidRDefault="00114778" w:rsidP="00114778">
      <w:pPr>
        <w:rPr>
          <w:kern w:val="2"/>
          <w:lang w:eastAsia="zh-CN"/>
        </w:rPr>
      </w:pPr>
      <w:r w:rsidRPr="0085514D">
        <w:rPr>
          <w:b/>
          <w:i/>
          <w:kern w:val="2"/>
          <w:lang w:eastAsia="zh-CN"/>
        </w:rPr>
        <w:t>Observation</w:t>
      </w:r>
      <w:r>
        <w:rPr>
          <w:b/>
          <w:i/>
          <w:kern w:val="2"/>
          <w:lang w:eastAsia="zh-CN"/>
        </w:rPr>
        <w:t xml:space="preserve"> 1</w:t>
      </w:r>
      <w:r w:rsidRPr="005831E3">
        <w:rPr>
          <w:i/>
          <w:kern w:val="2"/>
          <w:lang w:eastAsia="zh-CN"/>
        </w:rPr>
        <w:t>：</w:t>
      </w:r>
      <w:r>
        <w:rPr>
          <w:rFonts w:hint="eastAsia"/>
          <w:i/>
          <w:kern w:val="2"/>
          <w:lang w:eastAsia="zh-CN"/>
        </w:rPr>
        <w:t>I</w:t>
      </w:r>
      <w:r w:rsidRPr="00BF189B">
        <w:rPr>
          <w:i/>
          <w:kern w:val="2"/>
          <w:lang w:eastAsia="zh-CN"/>
        </w:rPr>
        <w:t xml:space="preserve">t is </w:t>
      </w:r>
      <w:r>
        <w:rPr>
          <w:i/>
          <w:kern w:val="2"/>
          <w:lang w:eastAsia="zh-CN"/>
        </w:rPr>
        <w:t>not always feasible</w:t>
      </w:r>
      <w:r w:rsidRPr="00BF189B">
        <w:rPr>
          <w:i/>
          <w:kern w:val="2"/>
          <w:lang w:eastAsia="zh-CN"/>
        </w:rPr>
        <w:t xml:space="preserve"> to find orthogonal PRACH configurations from the existing</w:t>
      </w:r>
      <w:r>
        <w:rPr>
          <w:i/>
          <w:kern w:val="2"/>
          <w:lang w:eastAsia="zh-CN"/>
        </w:rPr>
        <w:t xml:space="preserve"> PRACH configuration</w:t>
      </w:r>
      <w:r w:rsidRPr="00BF189B">
        <w:rPr>
          <w:i/>
          <w:kern w:val="2"/>
          <w:lang w:eastAsia="zh-CN"/>
        </w:rPr>
        <w:t xml:space="preserve"> table given TDD configuration constraint among adjacent hops</w:t>
      </w:r>
      <w:r>
        <w:rPr>
          <w:rFonts w:hint="eastAsia"/>
          <w:i/>
          <w:kern w:val="2"/>
          <w:lang w:eastAsia="zh-CN"/>
        </w:rPr>
        <w:t>.</w:t>
      </w:r>
    </w:p>
    <w:p w14:paraId="04CC7DD5" w14:textId="77777777" w:rsidR="00B23F33" w:rsidRDefault="00B23F33" w:rsidP="00B23F33">
      <w:pPr>
        <w:rPr>
          <w:rFonts w:eastAsia="MS Mincho"/>
          <w:i/>
          <w:lang w:eastAsia="ja-JP"/>
        </w:rPr>
      </w:pPr>
      <w:r w:rsidRPr="0085514D">
        <w:rPr>
          <w:b/>
          <w:i/>
          <w:kern w:val="2"/>
          <w:lang w:eastAsia="zh-CN"/>
        </w:rPr>
        <w:t>Observation</w:t>
      </w:r>
      <w:r>
        <w:rPr>
          <w:b/>
          <w:i/>
          <w:kern w:val="2"/>
          <w:lang w:eastAsia="zh-CN"/>
        </w:rPr>
        <w:t xml:space="preserve"> 2: </w:t>
      </w:r>
      <w:r>
        <w:rPr>
          <w:i/>
          <w:kern w:val="2"/>
          <w:lang w:eastAsia="zh-CN"/>
        </w:rPr>
        <w:t xml:space="preserve">A system frame level shift of PRACH resources cannot always guarantee the </w:t>
      </w:r>
      <w:r w:rsidRPr="007A67D7">
        <w:rPr>
          <w:i/>
          <w:lang w:eastAsia="zh-CN"/>
        </w:rPr>
        <w:t>orthogonality</w:t>
      </w:r>
      <w:r w:rsidRPr="005831E3">
        <w:rPr>
          <w:i/>
          <w:kern w:val="2"/>
          <w:lang w:eastAsia="zh-CN"/>
        </w:rPr>
        <w:t xml:space="preserve"> </w:t>
      </w:r>
      <w:r>
        <w:rPr>
          <w:i/>
          <w:kern w:val="2"/>
          <w:lang w:eastAsia="zh-CN"/>
        </w:rPr>
        <w:t>among two adjacent hops</w:t>
      </w:r>
      <w:r w:rsidRPr="005831E3">
        <w:rPr>
          <w:rFonts w:eastAsia="MS Mincho"/>
          <w:i/>
          <w:lang w:eastAsia="ja-JP"/>
        </w:rPr>
        <w:t>.</w:t>
      </w:r>
    </w:p>
    <w:p w14:paraId="0DDE1AEC" w14:textId="6D7CA34F" w:rsidR="000C6A0D" w:rsidRDefault="000C6A0D" w:rsidP="000C6A0D">
      <w:pPr>
        <w:rPr>
          <w:rFonts w:eastAsia="黑体"/>
          <w:i/>
          <w:lang w:eastAsia="zh-CN"/>
        </w:rPr>
      </w:pPr>
      <w:r w:rsidRPr="001B0F3F">
        <w:rPr>
          <w:rFonts w:eastAsia="黑体"/>
          <w:b/>
          <w:i/>
          <w:lang w:eastAsia="zh-CN"/>
        </w:rPr>
        <w:t xml:space="preserve">Observation </w:t>
      </w:r>
      <w:r w:rsidR="00D23319">
        <w:rPr>
          <w:rFonts w:eastAsia="黑体"/>
          <w:b/>
          <w:i/>
          <w:lang w:eastAsia="zh-CN"/>
        </w:rPr>
        <w:t>3</w:t>
      </w:r>
      <w:r>
        <w:rPr>
          <w:rFonts w:eastAsia="黑体"/>
          <w:b/>
          <w:i/>
          <w:lang w:eastAsia="zh-CN"/>
        </w:rPr>
        <w:t xml:space="preserve">: </w:t>
      </w:r>
      <w:r w:rsidRPr="000C6A0D">
        <w:rPr>
          <w:rFonts w:eastAsia="黑体"/>
          <w:i/>
          <w:lang w:eastAsia="zh-CN"/>
        </w:rPr>
        <w:t xml:space="preserve">The necessity of introducing a </w:t>
      </w:r>
      <w:r>
        <w:rPr>
          <w:rFonts w:eastAsia="黑体"/>
          <w:i/>
          <w:lang w:eastAsia="zh-CN"/>
        </w:rPr>
        <w:t xml:space="preserve">longer </w:t>
      </w:r>
      <w:r w:rsidRPr="000C6A0D">
        <w:rPr>
          <w:rFonts w:eastAsia="黑体"/>
          <w:i/>
          <w:lang w:eastAsia="zh-CN"/>
        </w:rPr>
        <w:t xml:space="preserve">periodicity </w:t>
      </w:r>
      <w:r>
        <w:rPr>
          <w:rFonts w:eastAsia="黑体"/>
          <w:i/>
          <w:lang w:eastAsia="zh-CN"/>
        </w:rPr>
        <w:t>(&gt;</w:t>
      </w:r>
      <w:r w:rsidRPr="000C6A0D">
        <w:rPr>
          <w:rFonts w:eastAsia="黑体"/>
          <w:i/>
          <w:lang w:eastAsia="zh-CN"/>
        </w:rPr>
        <w:t>160ms</w:t>
      </w:r>
      <w:r>
        <w:rPr>
          <w:rFonts w:eastAsia="黑体"/>
          <w:i/>
          <w:lang w:eastAsia="zh-CN"/>
        </w:rPr>
        <w:t>)</w:t>
      </w:r>
      <w:r w:rsidRPr="000C6A0D">
        <w:rPr>
          <w:rFonts w:eastAsia="黑体"/>
          <w:i/>
          <w:lang w:eastAsia="zh-CN"/>
        </w:rPr>
        <w:t xml:space="preserve"> for the IAB</w:t>
      </w:r>
      <w:r>
        <w:rPr>
          <w:rFonts w:eastAsia="黑体"/>
          <w:i/>
          <w:lang w:eastAsia="zh-CN"/>
        </w:rPr>
        <w:t xml:space="preserve"> </w:t>
      </w:r>
      <w:r w:rsidRPr="000C6A0D">
        <w:rPr>
          <w:rFonts w:eastAsia="黑体"/>
          <w:i/>
          <w:lang w:eastAsia="zh-CN"/>
        </w:rPr>
        <w:t>backhaul</w:t>
      </w:r>
      <w:r>
        <w:rPr>
          <w:rFonts w:eastAsia="黑体"/>
          <w:i/>
          <w:lang w:eastAsia="zh-CN"/>
        </w:rPr>
        <w:t xml:space="preserve"> link should be studied further</w:t>
      </w:r>
      <w:r w:rsidRPr="00294B18">
        <w:rPr>
          <w:rFonts w:eastAsia="黑体"/>
          <w:i/>
          <w:lang w:eastAsia="zh-CN"/>
        </w:rPr>
        <w:t>.</w:t>
      </w:r>
    </w:p>
    <w:p w14:paraId="49E24B86" w14:textId="77777777" w:rsidR="00216F31" w:rsidRDefault="00216F31" w:rsidP="00B53517">
      <w:pPr>
        <w:rPr>
          <w:i/>
        </w:rPr>
      </w:pPr>
      <w:r w:rsidRPr="008910CD">
        <w:rPr>
          <w:b/>
          <w:i/>
          <w:kern w:val="2"/>
          <w:lang w:eastAsia="zh-CN"/>
        </w:rPr>
        <w:t>Proposal 1</w:t>
      </w:r>
      <w:r>
        <w:rPr>
          <w:b/>
          <w:i/>
          <w:kern w:val="2"/>
          <w:lang w:eastAsia="zh-CN"/>
        </w:rPr>
        <w:t xml:space="preserve">: </w:t>
      </w:r>
      <w:r w:rsidRPr="008910CD">
        <w:rPr>
          <w:rFonts w:hint="eastAsia"/>
          <w:i/>
          <w:kern w:val="2"/>
          <w:lang w:eastAsia="zh-CN"/>
        </w:rPr>
        <w:t>A</w:t>
      </w:r>
      <w:r w:rsidRPr="008910CD">
        <w:rPr>
          <w:i/>
          <w:kern w:val="2"/>
          <w:lang w:eastAsia="zh-CN"/>
        </w:rPr>
        <w:t xml:space="preserve"> slot</w:t>
      </w:r>
      <w:r w:rsidRPr="008910CD">
        <w:rPr>
          <w:rFonts w:hint="eastAsia"/>
          <w:i/>
          <w:kern w:val="2"/>
          <w:lang w:eastAsia="zh-CN"/>
        </w:rPr>
        <w:t xml:space="preserve"> </w:t>
      </w:r>
      <w:r>
        <w:rPr>
          <w:i/>
          <w:kern w:val="2"/>
          <w:lang w:eastAsia="zh-CN"/>
        </w:rPr>
        <w:t xml:space="preserve">level </w:t>
      </w:r>
      <w:r w:rsidRPr="008910CD">
        <w:rPr>
          <w:rFonts w:hint="eastAsia"/>
          <w:i/>
          <w:kern w:val="2"/>
          <w:lang w:eastAsia="zh-CN"/>
        </w:rPr>
        <w:t>offset</w:t>
      </w:r>
      <w:r>
        <w:rPr>
          <w:i/>
          <w:kern w:val="2"/>
          <w:lang w:eastAsia="zh-CN"/>
        </w:rPr>
        <w:t xml:space="preserve"> to the existing</w:t>
      </w:r>
      <w:r w:rsidRPr="008910CD">
        <w:rPr>
          <w:i/>
          <w:kern w:val="2"/>
          <w:lang w:eastAsia="zh-CN"/>
        </w:rPr>
        <w:t xml:space="preserve"> PRACH </w:t>
      </w:r>
      <w:r>
        <w:rPr>
          <w:i/>
          <w:kern w:val="2"/>
          <w:lang w:eastAsia="zh-CN"/>
        </w:rPr>
        <w:t>configurations</w:t>
      </w:r>
      <w:r w:rsidRPr="008910CD">
        <w:rPr>
          <w:i/>
          <w:kern w:val="2"/>
          <w:lang w:eastAsia="zh-CN"/>
        </w:rPr>
        <w:t xml:space="preserve"> should be considered to</w:t>
      </w:r>
      <w:r w:rsidRPr="008910CD">
        <w:rPr>
          <w:i/>
        </w:rPr>
        <w:t xml:space="preserve"> orthogonalize access and </w:t>
      </w:r>
      <w:r>
        <w:rPr>
          <w:i/>
        </w:rPr>
        <w:t>backhaul PRACH resources.</w:t>
      </w:r>
    </w:p>
    <w:p w14:paraId="64A3E12A" w14:textId="77777777" w:rsidR="002B4444" w:rsidRDefault="002B4444" w:rsidP="002B4444">
      <w:pPr>
        <w:rPr>
          <w:i/>
        </w:rPr>
      </w:pPr>
      <w:r w:rsidRPr="008910CD">
        <w:rPr>
          <w:b/>
          <w:i/>
          <w:kern w:val="2"/>
          <w:lang w:eastAsia="zh-CN"/>
        </w:rPr>
        <w:lastRenderedPageBreak/>
        <w:t xml:space="preserve">Proposal </w:t>
      </w:r>
      <w:r>
        <w:rPr>
          <w:b/>
          <w:i/>
          <w:kern w:val="2"/>
          <w:lang w:eastAsia="zh-CN"/>
        </w:rPr>
        <w:t xml:space="preserve">2: </w:t>
      </w:r>
      <w:r w:rsidRPr="002B4444">
        <w:rPr>
          <w:i/>
          <w:kern w:val="2"/>
          <w:lang w:eastAsia="zh-CN"/>
        </w:rPr>
        <w:t xml:space="preserve">The IAB node </w:t>
      </w:r>
      <w:r>
        <w:rPr>
          <w:i/>
          <w:kern w:val="2"/>
          <w:lang w:eastAsia="zh-CN"/>
        </w:rPr>
        <w:t>can be</w:t>
      </w:r>
      <w:r w:rsidRPr="002B4444">
        <w:rPr>
          <w:i/>
          <w:kern w:val="2"/>
          <w:lang w:eastAsia="zh-CN"/>
        </w:rPr>
        <w:t xml:space="preserve"> configured with separate</w:t>
      </w:r>
      <w:r>
        <w:rPr>
          <w:rFonts w:hint="eastAsia"/>
          <w:i/>
          <w:kern w:val="2"/>
          <w:lang w:eastAsia="zh-CN"/>
        </w:rPr>
        <w:t xml:space="preserve"> </w:t>
      </w:r>
      <w:r>
        <w:rPr>
          <w:i/>
          <w:kern w:val="2"/>
          <w:lang w:eastAsia="zh-CN"/>
        </w:rPr>
        <w:t>offset values e.g. SFN (i.e. x) level or slot level offset, in addition to the existing PRACH configurations</w:t>
      </w:r>
      <w:r>
        <w:rPr>
          <w:i/>
        </w:rPr>
        <w:t>.</w:t>
      </w:r>
    </w:p>
    <w:p w14:paraId="12836128" w14:textId="77777777" w:rsidR="001D780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52E13C24" w14:textId="2C1B2C94" w:rsidR="00446FAF" w:rsidRDefault="00446FAF" w:rsidP="00446FAF">
      <w:pPr>
        <w:pStyle w:val="References"/>
        <w:rPr>
          <w:szCs w:val="20"/>
        </w:rPr>
      </w:pPr>
      <w:r>
        <w:rPr>
          <w:rFonts w:eastAsia="MS Mincho"/>
          <w:lang w:eastAsia="ja-JP"/>
        </w:rPr>
        <w:t>RP-182322</w:t>
      </w:r>
      <w:r w:rsidR="00C71DB6">
        <w:rPr>
          <w:rFonts w:eastAsiaTheme="minorEastAsia" w:hint="eastAsia"/>
          <w:lang w:eastAsia="zh-CN"/>
        </w:rPr>
        <w:t>,</w:t>
      </w:r>
      <w:r w:rsidR="001E27DE">
        <w:rPr>
          <w:rFonts w:eastAsia="MS Mincho"/>
          <w:lang w:eastAsia="ja-JP"/>
        </w:rPr>
        <w:t xml:space="preserve"> </w:t>
      </w:r>
      <w:r w:rsidR="00C71DB6">
        <w:rPr>
          <w:rFonts w:eastAsia="MS Mincho"/>
          <w:lang w:eastAsia="ja-JP"/>
        </w:rPr>
        <w:t>“</w:t>
      </w:r>
      <w:r w:rsidRPr="00446FAF">
        <w:rPr>
          <w:szCs w:val="20"/>
        </w:rPr>
        <w:t>New WID: Integrated Access and Backhaul for NR</w:t>
      </w:r>
      <w:r w:rsidR="00C71DB6">
        <w:rPr>
          <w:szCs w:val="20"/>
        </w:rPr>
        <w:t>”, Dec. 2018.</w:t>
      </w:r>
    </w:p>
    <w:p w14:paraId="5B89B09D" w14:textId="2989F692" w:rsidR="00685FE5" w:rsidRDefault="0085514D" w:rsidP="0085514D">
      <w:pPr>
        <w:pStyle w:val="References"/>
        <w:rPr>
          <w:szCs w:val="20"/>
        </w:rPr>
      </w:pPr>
      <w:r w:rsidRPr="0085514D">
        <w:rPr>
          <w:szCs w:val="20"/>
          <w:lang w:eastAsia="zh-CN"/>
        </w:rPr>
        <w:t>R1-1810273</w:t>
      </w:r>
      <w:r w:rsidR="001E27DE">
        <w:rPr>
          <w:szCs w:val="20"/>
          <w:lang w:eastAsia="zh-CN"/>
        </w:rPr>
        <w:t>,</w:t>
      </w:r>
      <w:r w:rsidRPr="0085514D">
        <w:rPr>
          <w:szCs w:val="20"/>
          <w:lang w:eastAsia="zh-CN"/>
        </w:rPr>
        <w:t xml:space="preserve"> </w:t>
      </w:r>
      <w:r w:rsidR="001E27DE">
        <w:rPr>
          <w:szCs w:val="20"/>
          <w:lang w:eastAsia="zh-CN"/>
        </w:rPr>
        <w:t>“</w:t>
      </w:r>
      <w:r w:rsidRPr="0085514D">
        <w:rPr>
          <w:szCs w:val="20"/>
          <w:lang w:eastAsia="zh-CN"/>
        </w:rPr>
        <w:t>Discussions on mechanisms to support NR IAB scenarios</w:t>
      </w:r>
      <w:r w:rsidR="001E27DE">
        <w:rPr>
          <w:szCs w:val="20"/>
          <w:lang w:eastAsia="zh-CN"/>
        </w:rPr>
        <w:t>”</w:t>
      </w:r>
      <w:r>
        <w:rPr>
          <w:szCs w:val="20"/>
          <w:lang w:eastAsia="zh-CN"/>
        </w:rPr>
        <w:t>, LGE</w:t>
      </w:r>
      <w:r w:rsidR="001E27DE">
        <w:rPr>
          <w:szCs w:val="20"/>
          <w:lang w:eastAsia="zh-CN"/>
        </w:rPr>
        <w:t>,</w:t>
      </w:r>
      <w:r>
        <w:rPr>
          <w:szCs w:val="20"/>
          <w:lang w:eastAsia="zh-CN"/>
        </w:rPr>
        <w:t xml:space="preserve"> </w:t>
      </w:r>
      <w:r w:rsidR="00074321">
        <w:rPr>
          <w:szCs w:val="20"/>
          <w:lang w:eastAsia="zh-CN"/>
        </w:rPr>
        <w:t>Oct. 2018</w:t>
      </w:r>
      <w:r w:rsidR="00F81685" w:rsidRPr="00B04485">
        <w:rPr>
          <w:szCs w:val="20"/>
          <w:lang w:eastAsia="zh-CN"/>
        </w:rPr>
        <w:t>.</w:t>
      </w:r>
      <w:bookmarkEnd w:id="3"/>
      <w:bookmarkEnd w:id="4"/>
      <w:bookmarkEnd w:id="5"/>
      <w:bookmarkEnd w:id="6"/>
    </w:p>
    <w:p w14:paraId="2D5632E2" w14:textId="319C85CC" w:rsidR="0085514D" w:rsidRPr="00685FE5" w:rsidRDefault="00446FAF">
      <w:pPr>
        <w:pStyle w:val="References"/>
      </w:pPr>
      <w:r w:rsidRPr="00446FAF">
        <w:rPr>
          <w:szCs w:val="20"/>
          <w:lang w:eastAsia="zh-CN"/>
        </w:rPr>
        <w:t>R1-1813417</w:t>
      </w:r>
      <w:r w:rsidR="00FE74E5">
        <w:rPr>
          <w:szCs w:val="20"/>
          <w:lang w:eastAsia="zh-CN"/>
        </w:rPr>
        <w:t>,</w:t>
      </w:r>
      <w:r w:rsidRPr="00446FAF">
        <w:rPr>
          <w:szCs w:val="20"/>
          <w:lang w:eastAsia="zh-CN"/>
        </w:rPr>
        <w:t xml:space="preserve"> </w:t>
      </w:r>
      <w:r w:rsidR="00FE74E5">
        <w:rPr>
          <w:szCs w:val="20"/>
          <w:lang w:eastAsia="zh-CN"/>
        </w:rPr>
        <w:t>“</w:t>
      </w:r>
      <w:r w:rsidRPr="00446FAF">
        <w:rPr>
          <w:szCs w:val="20"/>
          <w:lang w:eastAsia="zh-CN"/>
        </w:rPr>
        <w:t>Enhancements to support NR backhaul links</w:t>
      </w:r>
      <w:r w:rsidR="00FE74E5">
        <w:rPr>
          <w:szCs w:val="20"/>
          <w:lang w:eastAsia="zh-CN"/>
        </w:rPr>
        <w:t>”</w:t>
      </w:r>
      <w:r>
        <w:rPr>
          <w:szCs w:val="20"/>
          <w:lang w:eastAsia="zh-CN"/>
        </w:rPr>
        <w:t xml:space="preserve">, </w:t>
      </w:r>
      <w:r w:rsidRPr="00446FAF">
        <w:rPr>
          <w:szCs w:val="20"/>
          <w:lang w:eastAsia="zh-CN"/>
        </w:rPr>
        <w:t>Qualcomm</w:t>
      </w:r>
      <w:r w:rsidR="00FE74E5">
        <w:rPr>
          <w:szCs w:val="20"/>
          <w:lang w:eastAsia="zh-CN"/>
        </w:rPr>
        <w:t>, Nov. 2018.</w:t>
      </w:r>
    </w:p>
    <w:sectPr w:rsidR="0085514D" w:rsidRPr="00685F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61327" w14:textId="77777777" w:rsidR="005342F5" w:rsidRDefault="005342F5">
      <w:r>
        <w:separator/>
      </w:r>
    </w:p>
  </w:endnote>
  <w:endnote w:type="continuationSeparator" w:id="0">
    <w:p w14:paraId="7645E0DD" w14:textId="77777777" w:rsidR="005342F5" w:rsidRDefault="0053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99F8D" w14:textId="77777777" w:rsidR="005342F5" w:rsidRDefault="005342F5">
      <w:r>
        <w:separator/>
      </w:r>
    </w:p>
  </w:footnote>
  <w:footnote w:type="continuationSeparator" w:id="0">
    <w:p w14:paraId="25AE927E" w14:textId="77777777" w:rsidR="005342F5" w:rsidRDefault="005342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4806CB"/>
    <w:multiLevelType w:val="hybridMultilevel"/>
    <w:tmpl w:val="E0FE19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C354B7"/>
    <w:multiLevelType w:val="hybridMultilevel"/>
    <w:tmpl w:val="5A3AFF8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6"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12"/>
  </w:num>
  <w:num w:numId="3">
    <w:abstractNumId w:val="15"/>
  </w:num>
  <w:num w:numId="4">
    <w:abstractNumId w:val="21"/>
  </w:num>
  <w:num w:numId="5">
    <w:abstractNumId w:val="11"/>
  </w:num>
  <w:num w:numId="6">
    <w:abstractNumId w:val="20"/>
  </w:num>
  <w:num w:numId="7">
    <w:abstractNumId w:val="0"/>
  </w:num>
  <w:num w:numId="8">
    <w:abstractNumId w:val="17"/>
  </w:num>
  <w:num w:numId="9">
    <w:abstractNumId w:val="23"/>
  </w:num>
  <w:num w:numId="10">
    <w:abstractNumId w:val="1"/>
  </w:num>
  <w:num w:numId="11">
    <w:abstractNumId w:val="6"/>
  </w:num>
  <w:num w:numId="12">
    <w:abstractNumId w:val="3"/>
  </w:num>
  <w:num w:numId="13">
    <w:abstractNumId w:val="5"/>
  </w:num>
  <w:num w:numId="14">
    <w:abstractNumId w:val="10"/>
  </w:num>
  <w:num w:numId="15">
    <w:abstractNumId w:val="8"/>
  </w:num>
  <w:num w:numId="16">
    <w:abstractNumId w:val="14"/>
  </w:num>
  <w:num w:numId="17">
    <w:abstractNumId w:val="2"/>
  </w:num>
  <w:num w:numId="18">
    <w:abstractNumId w:val="19"/>
  </w:num>
  <w:num w:numId="19">
    <w:abstractNumId w:val="26"/>
  </w:num>
  <w:num w:numId="20">
    <w:abstractNumId w:val="25"/>
  </w:num>
  <w:num w:numId="21">
    <w:abstractNumId w:val="16"/>
  </w:num>
  <w:num w:numId="22">
    <w:abstractNumId w:val="7"/>
  </w:num>
  <w:num w:numId="23">
    <w:abstractNumId w:val="18"/>
  </w:num>
  <w:num w:numId="24">
    <w:abstractNumId w:val="9"/>
  </w:num>
  <w:num w:numId="25">
    <w:abstractNumId w:val="4"/>
  </w:num>
  <w:num w:numId="26">
    <w:abstractNumId w:val="24"/>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A3"/>
    <w:rsid w:val="00003605"/>
    <w:rsid w:val="00003C56"/>
    <w:rsid w:val="00003EC2"/>
    <w:rsid w:val="000040A9"/>
    <w:rsid w:val="0000458E"/>
    <w:rsid w:val="000048CB"/>
    <w:rsid w:val="00004E70"/>
    <w:rsid w:val="000063CB"/>
    <w:rsid w:val="000072B6"/>
    <w:rsid w:val="00007813"/>
    <w:rsid w:val="000105AE"/>
    <w:rsid w:val="000109E6"/>
    <w:rsid w:val="000111C2"/>
    <w:rsid w:val="00011675"/>
    <w:rsid w:val="00011F67"/>
    <w:rsid w:val="00012862"/>
    <w:rsid w:val="000128E6"/>
    <w:rsid w:val="00013F43"/>
    <w:rsid w:val="00014EE6"/>
    <w:rsid w:val="000157E9"/>
    <w:rsid w:val="00015EFB"/>
    <w:rsid w:val="000165E2"/>
    <w:rsid w:val="000172BE"/>
    <w:rsid w:val="00017D8A"/>
    <w:rsid w:val="00020AD2"/>
    <w:rsid w:val="00021E9B"/>
    <w:rsid w:val="0002302F"/>
    <w:rsid w:val="00023388"/>
    <w:rsid w:val="00023425"/>
    <w:rsid w:val="000241BE"/>
    <w:rsid w:val="000242F2"/>
    <w:rsid w:val="00026D4B"/>
    <w:rsid w:val="000274A3"/>
    <w:rsid w:val="000275C6"/>
    <w:rsid w:val="00027A66"/>
    <w:rsid w:val="00027AD6"/>
    <w:rsid w:val="00027B34"/>
    <w:rsid w:val="00027BD6"/>
    <w:rsid w:val="0003024C"/>
    <w:rsid w:val="00031ADB"/>
    <w:rsid w:val="00032056"/>
    <w:rsid w:val="0003209B"/>
    <w:rsid w:val="00032135"/>
    <w:rsid w:val="000328CA"/>
    <w:rsid w:val="00032D2B"/>
    <w:rsid w:val="00032E40"/>
    <w:rsid w:val="0003376B"/>
    <w:rsid w:val="00034676"/>
    <w:rsid w:val="000346E6"/>
    <w:rsid w:val="00034EF6"/>
    <w:rsid w:val="000352B3"/>
    <w:rsid w:val="00035465"/>
    <w:rsid w:val="000357BC"/>
    <w:rsid w:val="00036167"/>
    <w:rsid w:val="000376D2"/>
    <w:rsid w:val="0004023E"/>
    <w:rsid w:val="0004024B"/>
    <w:rsid w:val="000418B4"/>
    <w:rsid w:val="00041C57"/>
    <w:rsid w:val="00042F8A"/>
    <w:rsid w:val="000434B7"/>
    <w:rsid w:val="000435E4"/>
    <w:rsid w:val="00043FA5"/>
    <w:rsid w:val="000441CF"/>
    <w:rsid w:val="000449BB"/>
    <w:rsid w:val="0004605A"/>
    <w:rsid w:val="00046796"/>
    <w:rsid w:val="000467E6"/>
    <w:rsid w:val="000467FD"/>
    <w:rsid w:val="00046AAF"/>
    <w:rsid w:val="00047225"/>
    <w:rsid w:val="00047E60"/>
    <w:rsid w:val="00051C41"/>
    <w:rsid w:val="00051CCE"/>
    <w:rsid w:val="00052A15"/>
    <w:rsid w:val="00052AD2"/>
    <w:rsid w:val="000530DF"/>
    <w:rsid w:val="00054E0C"/>
    <w:rsid w:val="0005541D"/>
    <w:rsid w:val="000565C8"/>
    <w:rsid w:val="00056F2D"/>
    <w:rsid w:val="000577C6"/>
    <w:rsid w:val="00057DC8"/>
    <w:rsid w:val="0006044E"/>
    <w:rsid w:val="00060948"/>
    <w:rsid w:val="000610F7"/>
    <w:rsid w:val="000612E1"/>
    <w:rsid w:val="000614FE"/>
    <w:rsid w:val="00062060"/>
    <w:rsid w:val="000628B6"/>
    <w:rsid w:val="00063367"/>
    <w:rsid w:val="00065D38"/>
    <w:rsid w:val="00066EBD"/>
    <w:rsid w:val="00067A7D"/>
    <w:rsid w:val="00067DD1"/>
    <w:rsid w:val="00070447"/>
    <w:rsid w:val="000706E7"/>
    <w:rsid w:val="00070E2C"/>
    <w:rsid w:val="00070EF8"/>
    <w:rsid w:val="00071192"/>
    <w:rsid w:val="000713A7"/>
    <w:rsid w:val="00071BDE"/>
    <w:rsid w:val="00072A80"/>
    <w:rsid w:val="00072EFB"/>
    <w:rsid w:val="000731A0"/>
    <w:rsid w:val="000736C1"/>
    <w:rsid w:val="00073797"/>
    <w:rsid w:val="00073DEC"/>
    <w:rsid w:val="00073F96"/>
    <w:rsid w:val="00074321"/>
    <w:rsid w:val="000745AA"/>
    <w:rsid w:val="00074E86"/>
    <w:rsid w:val="00074EEC"/>
    <w:rsid w:val="0007526E"/>
    <w:rsid w:val="00076097"/>
    <w:rsid w:val="00076541"/>
    <w:rsid w:val="00076DB6"/>
    <w:rsid w:val="000772F4"/>
    <w:rsid w:val="00077668"/>
    <w:rsid w:val="000776EB"/>
    <w:rsid w:val="000823B0"/>
    <w:rsid w:val="0008335B"/>
    <w:rsid w:val="00083379"/>
    <w:rsid w:val="00083587"/>
    <w:rsid w:val="00083838"/>
    <w:rsid w:val="00083B6A"/>
    <w:rsid w:val="00083C88"/>
    <w:rsid w:val="00083F6E"/>
    <w:rsid w:val="000845A4"/>
    <w:rsid w:val="00084ABE"/>
    <w:rsid w:val="00084DF1"/>
    <w:rsid w:val="00085E04"/>
    <w:rsid w:val="00086800"/>
    <w:rsid w:val="0008761C"/>
    <w:rsid w:val="00087913"/>
    <w:rsid w:val="000879A7"/>
    <w:rsid w:val="00087D4A"/>
    <w:rsid w:val="00087EFF"/>
    <w:rsid w:val="000902DC"/>
    <w:rsid w:val="00090B5D"/>
    <w:rsid w:val="00090FBF"/>
    <w:rsid w:val="000911AE"/>
    <w:rsid w:val="000912CE"/>
    <w:rsid w:val="000922C2"/>
    <w:rsid w:val="00092C1F"/>
    <w:rsid w:val="00093697"/>
    <w:rsid w:val="00093D42"/>
    <w:rsid w:val="00093DD0"/>
    <w:rsid w:val="000943FA"/>
    <w:rsid w:val="00094A16"/>
    <w:rsid w:val="00094DE6"/>
    <w:rsid w:val="00096356"/>
    <w:rsid w:val="00096958"/>
    <w:rsid w:val="00096A1D"/>
    <w:rsid w:val="0009704D"/>
    <w:rsid w:val="00097C99"/>
    <w:rsid w:val="000A0F14"/>
    <w:rsid w:val="000A1441"/>
    <w:rsid w:val="000A1A06"/>
    <w:rsid w:val="000A1B60"/>
    <w:rsid w:val="000A21B4"/>
    <w:rsid w:val="000A257B"/>
    <w:rsid w:val="000A2CC7"/>
    <w:rsid w:val="000A2ED6"/>
    <w:rsid w:val="000A3FAB"/>
    <w:rsid w:val="000A4155"/>
    <w:rsid w:val="000A4205"/>
    <w:rsid w:val="000A4A19"/>
    <w:rsid w:val="000A5105"/>
    <w:rsid w:val="000A6256"/>
    <w:rsid w:val="000A6351"/>
    <w:rsid w:val="000A63D6"/>
    <w:rsid w:val="000A6E8F"/>
    <w:rsid w:val="000A70BB"/>
    <w:rsid w:val="000A7B38"/>
    <w:rsid w:val="000B0343"/>
    <w:rsid w:val="000B1A32"/>
    <w:rsid w:val="000B1D6C"/>
    <w:rsid w:val="000B22C9"/>
    <w:rsid w:val="000B2963"/>
    <w:rsid w:val="000B2985"/>
    <w:rsid w:val="000B2C88"/>
    <w:rsid w:val="000B3342"/>
    <w:rsid w:val="000B3996"/>
    <w:rsid w:val="000B51FA"/>
    <w:rsid w:val="000B5905"/>
    <w:rsid w:val="000B5975"/>
    <w:rsid w:val="000B6215"/>
    <w:rsid w:val="000B66B2"/>
    <w:rsid w:val="000B6DD6"/>
    <w:rsid w:val="000B6E2C"/>
    <w:rsid w:val="000B76C5"/>
    <w:rsid w:val="000B7A10"/>
    <w:rsid w:val="000C01C0"/>
    <w:rsid w:val="000C0F18"/>
    <w:rsid w:val="000C115D"/>
    <w:rsid w:val="000C1535"/>
    <w:rsid w:val="000C1536"/>
    <w:rsid w:val="000C184F"/>
    <w:rsid w:val="000C252B"/>
    <w:rsid w:val="000C2B72"/>
    <w:rsid w:val="000C2FBD"/>
    <w:rsid w:val="000C301E"/>
    <w:rsid w:val="000C3B0C"/>
    <w:rsid w:val="000C3C40"/>
    <w:rsid w:val="000C422D"/>
    <w:rsid w:val="000C44CB"/>
    <w:rsid w:val="000C5F91"/>
    <w:rsid w:val="000C6025"/>
    <w:rsid w:val="000C6A0D"/>
    <w:rsid w:val="000C70C8"/>
    <w:rsid w:val="000C73D0"/>
    <w:rsid w:val="000D0565"/>
    <w:rsid w:val="000D0594"/>
    <w:rsid w:val="000D0E4E"/>
    <w:rsid w:val="000D113C"/>
    <w:rsid w:val="000D12D1"/>
    <w:rsid w:val="000D159A"/>
    <w:rsid w:val="000D1796"/>
    <w:rsid w:val="000D1F40"/>
    <w:rsid w:val="000D22CC"/>
    <w:rsid w:val="000D36AE"/>
    <w:rsid w:val="000D38A1"/>
    <w:rsid w:val="000D3A3C"/>
    <w:rsid w:val="000D4578"/>
    <w:rsid w:val="000D4C4E"/>
    <w:rsid w:val="000D5077"/>
    <w:rsid w:val="000D5362"/>
    <w:rsid w:val="000D57F8"/>
    <w:rsid w:val="000D5851"/>
    <w:rsid w:val="000D5C60"/>
    <w:rsid w:val="000D65FE"/>
    <w:rsid w:val="000D71E2"/>
    <w:rsid w:val="000D73A5"/>
    <w:rsid w:val="000E07D6"/>
    <w:rsid w:val="000E0848"/>
    <w:rsid w:val="000E0A52"/>
    <w:rsid w:val="000E1380"/>
    <w:rsid w:val="000E18DF"/>
    <w:rsid w:val="000E5137"/>
    <w:rsid w:val="000E59A0"/>
    <w:rsid w:val="000E61EF"/>
    <w:rsid w:val="000E623A"/>
    <w:rsid w:val="000E62BD"/>
    <w:rsid w:val="000E7A84"/>
    <w:rsid w:val="000E7BBC"/>
    <w:rsid w:val="000F0623"/>
    <w:rsid w:val="000F0839"/>
    <w:rsid w:val="000F15BC"/>
    <w:rsid w:val="000F180A"/>
    <w:rsid w:val="000F1C92"/>
    <w:rsid w:val="000F2439"/>
    <w:rsid w:val="000F25C1"/>
    <w:rsid w:val="000F2EEE"/>
    <w:rsid w:val="000F3697"/>
    <w:rsid w:val="000F3E01"/>
    <w:rsid w:val="000F44AB"/>
    <w:rsid w:val="000F533D"/>
    <w:rsid w:val="000F53A9"/>
    <w:rsid w:val="000F7F58"/>
    <w:rsid w:val="00100128"/>
    <w:rsid w:val="00100FF3"/>
    <w:rsid w:val="00102282"/>
    <w:rsid w:val="001026CA"/>
    <w:rsid w:val="0010361E"/>
    <w:rsid w:val="001043C2"/>
    <w:rsid w:val="001043E1"/>
    <w:rsid w:val="0010505A"/>
    <w:rsid w:val="00105CC7"/>
    <w:rsid w:val="0010728C"/>
    <w:rsid w:val="00107779"/>
    <w:rsid w:val="001078C2"/>
    <w:rsid w:val="00107E1C"/>
    <w:rsid w:val="00110243"/>
    <w:rsid w:val="001110EC"/>
    <w:rsid w:val="001112C4"/>
    <w:rsid w:val="00111444"/>
    <w:rsid w:val="00111723"/>
    <w:rsid w:val="001129B5"/>
    <w:rsid w:val="00112BE6"/>
    <w:rsid w:val="001130FD"/>
    <w:rsid w:val="001141E3"/>
    <w:rsid w:val="001144DF"/>
    <w:rsid w:val="00114778"/>
    <w:rsid w:val="00115138"/>
    <w:rsid w:val="0011557B"/>
    <w:rsid w:val="001159D5"/>
    <w:rsid w:val="00115A80"/>
    <w:rsid w:val="00115EE9"/>
    <w:rsid w:val="00117167"/>
    <w:rsid w:val="001176A0"/>
    <w:rsid w:val="00117C85"/>
    <w:rsid w:val="00120A01"/>
    <w:rsid w:val="00120B13"/>
    <w:rsid w:val="00120F4F"/>
    <w:rsid w:val="0012189C"/>
    <w:rsid w:val="00123D5B"/>
    <w:rsid w:val="00124D84"/>
    <w:rsid w:val="00124FE3"/>
    <w:rsid w:val="001250DD"/>
    <w:rsid w:val="0012565B"/>
    <w:rsid w:val="00125733"/>
    <w:rsid w:val="001263AA"/>
    <w:rsid w:val="00126C3D"/>
    <w:rsid w:val="001273CB"/>
    <w:rsid w:val="00127D7F"/>
    <w:rsid w:val="001303C6"/>
    <w:rsid w:val="00130779"/>
    <w:rsid w:val="001307A1"/>
    <w:rsid w:val="001321D3"/>
    <w:rsid w:val="00132B1B"/>
    <w:rsid w:val="00132BF8"/>
    <w:rsid w:val="00132E18"/>
    <w:rsid w:val="00133599"/>
    <w:rsid w:val="00133BF7"/>
    <w:rsid w:val="00134B3C"/>
    <w:rsid w:val="00134B88"/>
    <w:rsid w:val="00136202"/>
    <w:rsid w:val="00136A23"/>
    <w:rsid w:val="00136B99"/>
    <w:rsid w:val="00137507"/>
    <w:rsid w:val="0013764E"/>
    <w:rsid w:val="00137E33"/>
    <w:rsid w:val="0014063E"/>
    <w:rsid w:val="0014087D"/>
    <w:rsid w:val="00140F74"/>
    <w:rsid w:val="00141191"/>
    <w:rsid w:val="0014159C"/>
    <w:rsid w:val="00141F3E"/>
    <w:rsid w:val="00142665"/>
    <w:rsid w:val="00142B90"/>
    <w:rsid w:val="00143174"/>
    <w:rsid w:val="0014384A"/>
    <w:rsid w:val="0014450F"/>
    <w:rsid w:val="00144D8F"/>
    <w:rsid w:val="00145C74"/>
    <w:rsid w:val="00145D77"/>
    <w:rsid w:val="001462E9"/>
    <w:rsid w:val="00146E32"/>
    <w:rsid w:val="0014709F"/>
    <w:rsid w:val="00151619"/>
    <w:rsid w:val="00151EE1"/>
    <w:rsid w:val="00152835"/>
    <w:rsid w:val="00154E50"/>
    <w:rsid w:val="001559FA"/>
    <w:rsid w:val="00156374"/>
    <w:rsid w:val="00156FE1"/>
    <w:rsid w:val="001575CC"/>
    <w:rsid w:val="001577D8"/>
    <w:rsid w:val="00157FC3"/>
    <w:rsid w:val="00160739"/>
    <w:rsid w:val="0016266E"/>
    <w:rsid w:val="0016271E"/>
    <w:rsid w:val="00162D7A"/>
    <w:rsid w:val="0016444F"/>
    <w:rsid w:val="00164DAB"/>
    <w:rsid w:val="00165BBB"/>
    <w:rsid w:val="0016613F"/>
    <w:rsid w:val="00166215"/>
    <w:rsid w:val="001664BB"/>
    <w:rsid w:val="00166591"/>
    <w:rsid w:val="00167B84"/>
    <w:rsid w:val="00167E7B"/>
    <w:rsid w:val="001709EB"/>
    <w:rsid w:val="00171143"/>
    <w:rsid w:val="00172864"/>
    <w:rsid w:val="00172B82"/>
    <w:rsid w:val="00172C29"/>
    <w:rsid w:val="00172EFA"/>
    <w:rsid w:val="0017325D"/>
    <w:rsid w:val="00173608"/>
    <w:rsid w:val="001745EC"/>
    <w:rsid w:val="001747B7"/>
    <w:rsid w:val="00174843"/>
    <w:rsid w:val="00175C30"/>
    <w:rsid w:val="00176D2F"/>
    <w:rsid w:val="00177069"/>
    <w:rsid w:val="00177FAF"/>
    <w:rsid w:val="00177FC1"/>
    <w:rsid w:val="00180836"/>
    <w:rsid w:val="001815A2"/>
    <w:rsid w:val="00181FC1"/>
    <w:rsid w:val="001828E5"/>
    <w:rsid w:val="00183034"/>
    <w:rsid w:val="001830F7"/>
    <w:rsid w:val="00183CDA"/>
    <w:rsid w:val="00183EE6"/>
    <w:rsid w:val="001843F1"/>
    <w:rsid w:val="00184D28"/>
    <w:rsid w:val="0018588A"/>
    <w:rsid w:val="00186801"/>
    <w:rsid w:val="00186D7F"/>
    <w:rsid w:val="00187252"/>
    <w:rsid w:val="00187492"/>
    <w:rsid w:val="00191A41"/>
    <w:rsid w:val="00191C91"/>
    <w:rsid w:val="00192DD9"/>
    <w:rsid w:val="001937D9"/>
    <w:rsid w:val="00194339"/>
    <w:rsid w:val="00194848"/>
    <w:rsid w:val="001958EA"/>
    <w:rsid w:val="00195E0E"/>
    <w:rsid w:val="001963BC"/>
    <w:rsid w:val="001A035C"/>
    <w:rsid w:val="001A0B2D"/>
    <w:rsid w:val="001A180D"/>
    <w:rsid w:val="001A1BAC"/>
    <w:rsid w:val="001A23CE"/>
    <w:rsid w:val="001A2A32"/>
    <w:rsid w:val="001A2B4B"/>
    <w:rsid w:val="001A2C89"/>
    <w:rsid w:val="001A3FB3"/>
    <w:rsid w:val="001A5E08"/>
    <w:rsid w:val="001A673E"/>
    <w:rsid w:val="001A7763"/>
    <w:rsid w:val="001B03AE"/>
    <w:rsid w:val="001B06CD"/>
    <w:rsid w:val="001B0D97"/>
    <w:rsid w:val="001B0F3F"/>
    <w:rsid w:val="001B1006"/>
    <w:rsid w:val="001B2299"/>
    <w:rsid w:val="001B36B5"/>
    <w:rsid w:val="001B37DC"/>
    <w:rsid w:val="001B3964"/>
    <w:rsid w:val="001B3A71"/>
    <w:rsid w:val="001B418E"/>
    <w:rsid w:val="001B4452"/>
    <w:rsid w:val="001B466C"/>
    <w:rsid w:val="001B4F34"/>
    <w:rsid w:val="001B52EC"/>
    <w:rsid w:val="001B554A"/>
    <w:rsid w:val="001B564F"/>
    <w:rsid w:val="001B57C4"/>
    <w:rsid w:val="001B6564"/>
    <w:rsid w:val="001B691A"/>
    <w:rsid w:val="001B70BC"/>
    <w:rsid w:val="001C02D8"/>
    <w:rsid w:val="001C04E3"/>
    <w:rsid w:val="001C0F87"/>
    <w:rsid w:val="001C2183"/>
    <w:rsid w:val="001C2378"/>
    <w:rsid w:val="001C37DA"/>
    <w:rsid w:val="001C3EE9"/>
    <w:rsid w:val="001C3FA4"/>
    <w:rsid w:val="001C40F9"/>
    <w:rsid w:val="001C458B"/>
    <w:rsid w:val="001C5D4F"/>
    <w:rsid w:val="001C5E49"/>
    <w:rsid w:val="001C64C0"/>
    <w:rsid w:val="001C69DA"/>
    <w:rsid w:val="001C6F06"/>
    <w:rsid w:val="001C6F22"/>
    <w:rsid w:val="001C70DF"/>
    <w:rsid w:val="001C7D97"/>
    <w:rsid w:val="001D1412"/>
    <w:rsid w:val="001D1B1B"/>
    <w:rsid w:val="001D2360"/>
    <w:rsid w:val="001D29E9"/>
    <w:rsid w:val="001D3109"/>
    <w:rsid w:val="001D332E"/>
    <w:rsid w:val="001D5033"/>
    <w:rsid w:val="001D5C88"/>
    <w:rsid w:val="001D6567"/>
    <w:rsid w:val="001D695C"/>
    <w:rsid w:val="001D6FD9"/>
    <w:rsid w:val="001D701A"/>
    <w:rsid w:val="001D7656"/>
    <w:rsid w:val="001D780E"/>
    <w:rsid w:val="001D78BC"/>
    <w:rsid w:val="001E05C3"/>
    <w:rsid w:val="001E0AD3"/>
    <w:rsid w:val="001E0B2B"/>
    <w:rsid w:val="001E1949"/>
    <w:rsid w:val="001E1E99"/>
    <w:rsid w:val="001E27DE"/>
    <w:rsid w:val="001E2C6E"/>
    <w:rsid w:val="001E2E6A"/>
    <w:rsid w:val="001E2E73"/>
    <w:rsid w:val="001E312E"/>
    <w:rsid w:val="001E36C3"/>
    <w:rsid w:val="001E36E4"/>
    <w:rsid w:val="001E379D"/>
    <w:rsid w:val="001E3A3C"/>
    <w:rsid w:val="001E43DE"/>
    <w:rsid w:val="001E4ADD"/>
    <w:rsid w:val="001E5A2B"/>
    <w:rsid w:val="001E5C23"/>
    <w:rsid w:val="001E603C"/>
    <w:rsid w:val="001E6B3A"/>
    <w:rsid w:val="001E7504"/>
    <w:rsid w:val="001E76DF"/>
    <w:rsid w:val="001E7996"/>
    <w:rsid w:val="001F1308"/>
    <w:rsid w:val="001F1525"/>
    <w:rsid w:val="001F1C61"/>
    <w:rsid w:val="001F1E87"/>
    <w:rsid w:val="001F1EB6"/>
    <w:rsid w:val="001F22FE"/>
    <w:rsid w:val="001F2E23"/>
    <w:rsid w:val="001F341F"/>
    <w:rsid w:val="001F3911"/>
    <w:rsid w:val="001F3F1A"/>
    <w:rsid w:val="001F4CBD"/>
    <w:rsid w:val="001F5545"/>
    <w:rsid w:val="001F5777"/>
    <w:rsid w:val="001F5937"/>
    <w:rsid w:val="001F59E3"/>
    <w:rsid w:val="001F59ED"/>
    <w:rsid w:val="001F7121"/>
    <w:rsid w:val="001F79FB"/>
    <w:rsid w:val="001F7E97"/>
    <w:rsid w:val="00200D2C"/>
    <w:rsid w:val="002019D8"/>
    <w:rsid w:val="00201EC7"/>
    <w:rsid w:val="002024DA"/>
    <w:rsid w:val="0020349A"/>
    <w:rsid w:val="002034B4"/>
    <w:rsid w:val="00204032"/>
    <w:rsid w:val="00204BAD"/>
    <w:rsid w:val="00204D60"/>
    <w:rsid w:val="0020504E"/>
    <w:rsid w:val="00205627"/>
    <w:rsid w:val="002056D0"/>
    <w:rsid w:val="0020668A"/>
    <w:rsid w:val="0020760B"/>
    <w:rsid w:val="00207DCC"/>
    <w:rsid w:val="00210860"/>
    <w:rsid w:val="00210878"/>
    <w:rsid w:val="0021099F"/>
    <w:rsid w:val="00210B6A"/>
    <w:rsid w:val="002115D1"/>
    <w:rsid w:val="00212CB6"/>
    <w:rsid w:val="00212E37"/>
    <w:rsid w:val="002140FF"/>
    <w:rsid w:val="00216F31"/>
    <w:rsid w:val="0022068E"/>
    <w:rsid w:val="00220894"/>
    <w:rsid w:val="00222FF6"/>
    <w:rsid w:val="002232B0"/>
    <w:rsid w:val="00223364"/>
    <w:rsid w:val="00224952"/>
    <w:rsid w:val="00224DD2"/>
    <w:rsid w:val="00225207"/>
    <w:rsid w:val="00225A6A"/>
    <w:rsid w:val="00225AC7"/>
    <w:rsid w:val="00225ACC"/>
    <w:rsid w:val="00227173"/>
    <w:rsid w:val="002319C4"/>
    <w:rsid w:val="00231A3A"/>
    <w:rsid w:val="00231C25"/>
    <w:rsid w:val="00231C6F"/>
    <w:rsid w:val="00232A90"/>
    <w:rsid w:val="00233094"/>
    <w:rsid w:val="0023319E"/>
    <w:rsid w:val="00233B98"/>
    <w:rsid w:val="00234151"/>
    <w:rsid w:val="00234F8C"/>
    <w:rsid w:val="0023552E"/>
    <w:rsid w:val="00235542"/>
    <w:rsid w:val="00235BBE"/>
    <w:rsid w:val="002369B0"/>
    <w:rsid w:val="00236AD8"/>
    <w:rsid w:val="00237282"/>
    <w:rsid w:val="002374F2"/>
    <w:rsid w:val="002401F5"/>
    <w:rsid w:val="00240E05"/>
    <w:rsid w:val="00240E54"/>
    <w:rsid w:val="00244C5B"/>
    <w:rsid w:val="002451C5"/>
    <w:rsid w:val="00245604"/>
    <w:rsid w:val="00245714"/>
    <w:rsid w:val="00245A85"/>
    <w:rsid w:val="00245F1F"/>
    <w:rsid w:val="0024663B"/>
    <w:rsid w:val="00247103"/>
    <w:rsid w:val="00250067"/>
    <w:rsid w:val="002501A1"/>
    <w:rsid w:val="0025050A"/>
    <w:rsid w:val="00250EF0"/>
    <w:rsid w:val="00251318"/>
    <w:rsid w:val="002516DE"/>
    <w:rsid w:val="002517EB"/>
    <w:rsid w:val="00251F81"/>
    <w:rsid w:val="00252BE0"/>
    <w:rsid w:val="00253066"/>
    <w:rsid w:val="00253588"/>
    <w:rsid w:val="002546F4"/>
    <w:rsid w:val="002551D0"/>
    <w:rsid w:val="00255374"/>
    <w:rsid w:val="00255C2F"/>
    <w:rsid w:val="002565C9"/>
    <w:rsid w:val="00257BF4"/>
    <w:rsid w:val="00260003"/>
    <w:rsid w:val="0026035D"/>
    <w:rsid w:val="002606D6"/>
    <w:rsid w:val="00261730"/>
    <w:rsid w:val="00261C98"/>
    <w:rsid w:val="0026248E"/>
    <w:rsid w:val="002626B5"/>
    <w:rsid w:val="00262914"/>
    <w:rsid w:val="002647BF"/>
    <w:rsid w:val="002647D5"/>
    <w:rsid w:val="00264B2D"/>
    <w:rsid w:val="00265032"/>
    <w:rsid w:val="002651FB"/>
    <w:rsid w:val="0026538C"/>
    <w:rsid w:val="0026570B"/>
    <w:rsid w:val="00265781"/>
    <w:rsid w:val="002657FA"/>
    <w:rsid w:val="00266A23"/>
    <w:rsid w:val="00266B13"/>
    <w:rsid w:val="00267A88"/>
    <w:rsid w:val="00270728"/>
    <w:rsid w:val="00270D42"/>
    <w:rsid w:val="0027193D"/>
    <w:rsid w:val="0027195D"/>
    <w:rsid w:val="00272832"/>
    <w:rsid w:val="00272B03"/>
    <w:rsid w:val="00272EDC"/>
    <w:rsid w:val="002733E2"/>
    <w:rsid w:val="00274393"/>
    <w:rsid w:val="002750B1"/>
    <w:rsid w:val="00275C79"/>
    <w:rsid w:val="002761B5"/>
    <w:rsid w:val="00276A35"/>
    <w:rsid w:val="00277617"/>
    <w:rsid w:val="00277835"/>
    <w:rsid w:val="0028048C"/>
    <w:rsid w:val="00280AB1"/>
    <w:rsid w:val="00281A46"/>
    <w:rsid w:val="00284BAE"/>
    <w:rsid w:val="002852EC"/>
    <w:rsid w:val="002859AF"/>
    <w:rsid w:val="00285DD4"/>
    <w:rsid w:val="00286AE7"/>
    <w:rsid w:val="00287243"/>
    <w:rsid w:val="00290647"/>
    <w:rsid w:val="00291385"/>
    <w:rsid w:val="00291422"/>
    <w:rsid w:val="002915B9"/>
    <w:rsid w:val="0029237F"/>
    <w:rsid w:val="002925DE"/>
    <w:rsid w:val="00292715"/>
    <w:rsid w:val="00293488"/>
    <w:rsid w:val="00293E57"/>
    <w:rsid w:val="002947D1"/>
    <w:rsid w:val="002948DF"/>
    <w:rsid w:val="00294B18"/>
    <w:rsid w:val="00294D90"/>
    <w:rsid w:val="0029536F"/>
    <w:rsid w:val="002A186A"/>
    <w:rsid w:val="002A1E92"/>
    <w:rsid w:val="002A204D"/>
    <w:rsid w:val="002A2616"/>
    <w:rsid w:val="002A26E1"/>
    <w:rsid w:val="002A368A"/>
    <w:rsid w:val="002A3907"/>
    <w:rsid w:val="002A3CE5"/>
    <w:rsid w:val="002A4065"/>
    <w:rsid w:val="002A4433"/>
    <w:rsid w:val="002A4CFF"/>
    <w:rsid w:val="002A59F0"/>
    <w:rsid w:val="002A6432"/>
    <w:rsid w:val="002A6F25"/>
    <w:rsid w:val="002A6FD3"/>
    <w:rsid w:val="002A78A8"/>
    <w:rsid w:val="002B0A7D"/>
    <w:rsid w:val="002B0B49"/>
    <w:rsid w:val="002B1A69"/>
    <w:rsid w:val="002B1EB5"/>
    <w:rsid w:val="002B2723"/>
    <w:rsid w:val="002B295B"/>
    <w:rsid w:val="002B2B73"/>
    <w:rsid w:val="002B303A"/>
    <w:rsid w:val="002B4444"/>
    <w:rsid w:val="002B538E"/>
    <w:rsid w:val="002B540B"/>
    <w:rsid w:val="002B5944"/>
    <w:rsid w:val="002B5DCA"/>
    <w:rsid w:val="002B65CF"/>
    <w:rsid w:val="002B6BDC"/>
    <w:rsid w:val="002B7524"/>
    <w:rsid w:val="002B75B0"/>
    <w:rsid w:val="002B772A"/>
    <w:rsid w:val="002B7EAF"/>
    <w:rsid w:val="002C099C"/>
    <w:rsid w:val="002C0B74"/>
    <w:rsid w:val="002C0C8B"/>
    <w:rsid w:val="002C0CBB"/>
    <w:rsid w:val="002C11FC"/>
    <w:rsid w:val="002C1201"/>
    <w:rsid w:val="002C1460"/>
    <w:rsid w:val="002C1DC3"/>
    <w:rsid w:val="002C20F2"/>
    <w:rsid w:val="002C2702"/>
    <w:rsid w:val="002C38B2"/>
    <w:rsid w:val="002C3F9C"/>
    <w:rsid w:val="002C53F1"/>
    <w:rsid w:val="002C5AFA"/>
    <w:rsid w:val="002C717A"/>
    <w:rsid w:val="002D0380"/>
    <w:rsid w:val="002D0439"/>
    <w:rsid w:val="002D04A8"/>
    <w:rsid w:val="002D11B7"/>
    <w:rsid w:val="002D186F"/>
    <w:rsid w:val="002D3BBC"/>
    <w:rsid w:val="002D3F46"/>
    <w:rsid w:val="002D438A"/>
    <w:rsid w:val="002D5738"/>
    <w:rsid w:val="002D584C"/>
    <w:rsid w:val="002D5904"/>
    <w:rsid w:val="002D5C72"/>
    <w:rsid w:val="002D5E53"/>
    <w:rsid w:val="002E013A"/>
    <w:rsid w:val="002E0319"/>
    <w:rsid w:val="002E1748"/>
    <w:rsid w:val="002E179B"/>
    <w:rsid w:val="002E1C9E"/>
    <w:rsid w:val="002E2048"/>
    <w:rsid w:val="002E2070"/>
    <w:rsid w:val="002E21C6"/>
    <w:rsid w:val="002E257B"/>
    <w:rsid w:val="002E3C65"/>
    <w:rsid w:val="002E3F5B"/>
    <w:rsid w:val="002E4362"/>
    <w:rsid w:val="002E63D9"/>
    <w:rsid w:val="002E640E"/>
    <w:rsid w:val="002E68C6"/>
    <w:rsid w:val="002E7763"/>
    <w:rsid w:val="002F0C28"/>
    <w:rsid w:val="002F28EB"/>
    <w:rsid w:val="002F3CDE"/>
    <w:rsid w:val="002F3D26"/>
    <w:rsid w:val="002F4508"/>
    <w:rsid w:val="002F4EA3"/>
    <w:rsid w:val="002F5B5B"/>
    <w:rsid w:val="002F5DD6"/>
    <w:rsid w:val="002F5FEA"/>
    <w:rsid w:val="002F63E7"/>
    <w:rsid w:val="002F7BE3"/>
    <w:rsid w:val="002F7E6A"/>
    <w:rsid w:val="00300009"/>
    <w:rsid w:val="00300165"/>
    <w:rsid w:val="003010CF"/>
    <w:rsid w:val="00301287"/>
    <w:rsid w:val="003020F3"/>
    <w:rsid w:val="00303440"/>
    <w:rsid w:val="00303505"/>
    <w:rsid w:val="00304B9D"/>
    <w:rsid w:val="00304D9B"/>
    <w:rsid w:val="00304E7B"/>
    <w:rsid w:val="00305FF9"/>
    <w:rsid w:val="00306CC3"/>
    <w:rsid w:val="00306E6B"/>
    <w:rsid w:val="003100C8"/>
    <w:rsid w:val="00311161"/>
    <w:rsid w:val="00312367"/>
    <w:rsid w:val="00312400"/>
    <w:rsid w:val="00312739"/>
    <w:rsid w:val="00312D10"/>
    <w:rsid w:val="00314981"/>
    <w:rsid w:val="00315858"/>
    <w:rsid w:val="00315D90"/>
    <w:rsid w:val="00316E96"/>
    <w:rsid w:val="00316FE8"/>
    <w:rsid w:val="003177A7"/>
    <w:rsid w:val="003178DA"/>
    <w:rsid w:val="00317D3B"/>
    <w:rsid w:val="00317DB8"/>
    <w:rsid w:val="0032035F"/>
    <w:rsid w:val="00320618"/>
    <w:rsid w:val="0032100B"/>
    <w:rsid w:val="00321661"/>
    <w:rsid w:val="00321BD7"/>
    <w:rsid w:val="00321C33"/>
    <w:rsid w:val="0032260F"/>
    <w:rsid w:val="003228DA"/>
    <w:rsid w:val="00323D6B"/>
    <w:rsid w:val="00326957"/>
    <w:rsid w:val="00326AE2"/>
    <w:rsid w:val="00331426"/>
    <w:rsid w:val="0033171D"/>
    <w:rsid w:val="00331FC3"/>
    <w:rsid w:val="0033274C"/>
    <w:rsid w:val="00332D6B"/>
    <w:rsid w:val="00333163"/>
    <w:rsid w:val="003336B3"/>
    <w:rsid w:val="003346B4"/>
    <w:rsid w:val="00335B75"/>
    <w:rsid w:val="00335D8C"/>
    <w:rsid w:val="00336072"/>
    <w:rsid w:val="003363A1"/>
    <w:rsid w:val="00340251"/>
    <w:rsid w:val="00340CC8"/>
    <w:rsid w:val="00341222"/>
    <w:rsid w:val="00341BE8"/>
    <w:rsid w:val="0034226D"/>
    <w:rsid w:val="00342972"/>
    <w:rsid w:val="00342EFF"/>
    <w:rsid w:val="00342FDD"/>
    <w:rsid w:val="003435FB"/>
    <w:rsid w:val="0034429B"/>
    <w:rsid w:val="00344866"/>
    <w:rsid w:val="00345104"/>
    <w:rsid w:val="00345AB5"/>
    <w:rsid w:val="0034638C"/>
    <w:rsid w:val="0034676F"/>
    <w:rsid w:val="003468B7"/>
    <w:rsid w:val="00346F7F"/>
    <w:rsid w:val="00350108"/>
    <w:rsid w:val="00350762"/>
    <w:rsid w:val="003507C4"/>
    <w:rsid w:val="003519A1"/>
    <w:rsid w:val="00351ACB"/>
    <w:rsid w:val="00352480"/>
    <w:rsid w:val="00352E7C"/>
    <w:rsid w:val="003530D2"/>
    <w:rsid w:val="0035331A"/>
    <w:rsid w:val="003534E1"/>
    <w:rsid w:val="003548D8"/>
    <w:rsid w:val="00354B14"/>
    <w:rsid w:val="003554CA"/>
    <w:rsid w:val="00357A84"/>
    <w:rsid w:val="00357E18"/>
    <w:rsid w:val="00360232"/>
    <w:rsid w:val="003602E0"/>
    <w:rsid w:val="00360D01"/>
    <w:rsid w:val="00362569"/>
    <w:rsid w:val="00362CF8"/>
    <w:rsid w:val="00363286"/>
    <w:rsid w:val="003636CD"/>
    <w:rsid w:val="0036487C"/>
    <w:rsid w:val="00365411"/>
    <w:rsid w:val="00365FA2"/>
    <w:rsid w:val="00366C69"/>
    <w:rsid w:val="00367441"/>
    <w:rsid w:val="00367B1D"/>
    <w:rsid w:val="0037038E"/>
    <w:rsid w:val="00370E4F"/>
    <w:rsid w:val="00371215"/>
    <w:rsid w:val="0037147D"/>
    <w:rsid w:val="003716F5"/>
    <w:rsid w:val="003725C3"/>
    <w:rsid w:val="00372700"/>
    <w:rsid w:val="00372F0D"/>
    <w:rsid w:val="003734C1"/>
    <w:rsid w:val="00374059"/>
    <w:rsid w:val="003741EB"/>
    <w:rsid w:val="00374785"/>
    <w:rsid w:val="0037535B"/>
    <w:rsid w:val="0037552D"/>
    <w:rsid w:val="003756DB"/>
    <w:rsid w:val="003770BB"/>
    <w:rsid w:val="0037771A"/>
    <w:rsid w:val="003778A9"/>
    <w:rsid w:val="00377D1B"/>
    <w:rsid w:val="003802DC"/>
    <w:rsid w:val="00380E4E"/>
    <w:rsid w:val="00380FBF"/>
    <w:rsid w:val="00382A43"/>
    <w:rsid w:val="00382D60"/>
    <w:rsid w:val="00382F29"/>
    <w:rsid w:val="00383C8D"/>
    <w:rsid w:val="00383CE9"/>
    <w:rsid w:val="00384274"/>
    <w:rsid w:val="003852FB"/>
    <w:rsid w:val="00385429"/>
    <w:rsid w:val="00385B05"/>
    <w:rsid w:val="00385C64"/>
    <w:rsid w:val="00386382"/>
    <w:rsid w:val="003865EF"/>
    <w:rsid w:val="00386973"/>
    <w:rsid w:val="00386BA9"/>
    <w:rsid w:val="00387B87"/>
    <w:rsid w:val="00390017"/>
    <w:rsid w:val="003901A3"/>
    <w:rsid w:val="003905D2"/>
    <w:rsid w:val="0039072F"/>
    <w:rsid w:val="00390751"/>
    <w:rsid w:val="00390F38"/>
    <w:rsid w:val="00391097"/>
    <w:rsid w:val="00392835"/>
    <w:rsid w:val="00392D10"/>
    <w:rsid w:val="003940CE"/>
    <w:rsid w:val="0039478F"/>
    <w:rsid w:val="00397060"/>
    <w:rsid w:val="0039747A"/>
    <w:rsid w:val="003979DB"/>
    <w:rsid w:val="00397C1D"/>
    <w:rsid w:val="003A180F"/>
    <w:rsid w:val="003A18DD"/>
    <w:rsid w:val="003A20C8"/>
    <w:rsid w:val="003A26F7"/>
    <w:rsid w:val="003A2BB8"/>
    <w:rsid w:val="003A2C29"/>
    <w:rsid w:val="003A2EC3"/>
    <w:rsid w:val="003A2F32"/>
    <w:rsid w:val="003A36F2"/>
    <w:rsid w:val="003A3D39"/>
    <w:rsid w:val="003A3EC7"/>
    <w:rsid w:val="003A40B4"/>
    <w:rsid w:val="003A5FD5"/>
    <w:rsid w:val="003A6846"/>
    <w:rsid w:val="003A7834"/>
    <w:rsid w:val="003A7FD3"/>
    <w:rsid w:val="003B0B5B"/>
    <w:rsid w:val="003B0E79"/>
    <w:rsid w:val="003B1303"/>
    <w:rsid w:val="003B19A2"/>
    <w:rsid w:val="003B1F8A"/>
    <w:rsid w:val="003B2B50"/>
    <w:rsid w:val="003B3575"/>
    <w:rsid w:val="003B4809"/>
    <w:rsid w:val="003B50BC"/>
    <w:rsid w:val="003B5D97"/>
    <w:rsid w:val="003B63A4"/>
    <w:rsid w:val="003B68FE"/>
    <w:rsid w:val="003B6D7D"/>
    <w:rsid w:val="003B7D7E"/>
    <w:rsid w:val="003C0134"/>
    <w:rsid w:val="003C1012"/>
    <w:rsid w:val="003C11C9"/>
    <w:rsid w:val="003C1229"/>
    <w:rsid w:val="003C12F3"/>
    <w:rsid w:val="003C13C3"/>
    <w:rsid w:val="003C1FD4"/>
    <w:rsid w:val="003C213D"/>
    <w:rsid w:val="003C25AD"/>
    <w:rsid w:val="003C2D21"/>
    <w:rsid w:val="003C3C30"/>
    <w:rsid w:val="003C465D"/>
    <w:rsid w:val="003C4D09"/>
    <w:rsid w:val="003C5E6B"/>
    <w:rsid w:val="003C76BC"/>
    <w:rsid w:val="003C7882"/>
    <w:rsid w:val="003C7AD7"/>
    <w:rsid w:val="003D0DA5"/>
    <w:rsid w:val="003D0FC3"/>
    <w:rsid w:val="003D137E"/>
    <w:rsid w:val="003D1610"/>
    <w:rsid w:val="003D2C1D"/>
    <w:rsid w:val="003D2C34"/>
    <w:rsid w:val="003D31E5"/>
    <w:rsid w:val="003D38F5"/>
    <w:rsid w:val="003D3DDD"/>
    <w:rsid w:val="003D5933"/>
    <w:rsid w:val="003D5CBF"/>
    <w:rsid w:val="003D636A"/>
    <w:rsid w:val="003D66D2"/>
    <w:rsid w:val="003D6BA9"/>
    <w:rsid w:val="003D6DBC"/>
    <w:rsid w:val="003D7586"/>
    <w:rsid w:val="003E07AE"/>
    <w:rsid w:val="003E14FC"/>
    <w:rsid w:val="003E173C"/>
    <w:rsid w:val="003E2976"/>
    <w:rsid w:val="003E30FB"/>
    <w:rsid w:val="003E38FC"/>
    <w:rsid w:val="003E4858"/>
    <w:rsid w:val="003E54CA"/>
    <w:rsid w:val="003E5B9B"/>
    <w:rsid w:val="003E6316"/>
    <w:rsid w:val="003E6884"/>
    <w:rsid w:val="003E6AC5"/>
    <w:rsid w:val="003F0096"/>
    <w:rsid w:val="003F0850"/>
    <w:rsid w:val="003F0889"/>
    <w:rsid w:val="003F0D12"/>
    <w:rsid w:val="003F160C"/>
    <w:rsid w:val="003F2028"/>
    <w:rsid w:val="003F324F"/>
    <w:rsid w:val="003F33BC"/>
    <w:rsid w:val="003F3442"/>
    <w:rsid w:val="003F3D4E"/>
    <w:rsid w:val="003F477E"/>
    <w:rsid w:val="003F53F3"/>
    <w:rsid w:val="003F55B3"/>
    <w:rsid w:val="003F6129"/>
    <w:rsid w:val="003F6574"/>
    <w:rsid w:val="003F6CD2"/>
    <w:rsid w:val="003F788D"/>
    <w:rsid w:val="004001B5"/>
    <w:rsid w:val="004005D2"/>
    <w:rsid w:val="00400B47"/>
    <w:rsid w:val="0040126E"/>
    <w:rsid w:val="004012EC"/>
    <w:rsid w:val="00401A10"/>
    <w:rsid w:val="004020D4"/>
    <w:rsid w:val="004021B6"/>
    <w:rsid w:val="004047C4"/>
    <w:rsid w:val="00404904"/>
    <w:rsid w:val="00404BA3"/>
    <w:rsid w:val="0040570B"/>
    <w:rsid w:val="00405EDB"/>
    <w:rsid w:val="00405FB1"/>
    <w:rsid w:val="00406460"/>
    <w:rsid w:val="00406809"/>
    <w:rsid w:val="00406A71"/>
    <w:rsid w:val="004070BC"/>
    <w:rsid w:val="00407528"/>
    <w:rsid w:val="0040784A"/>
    <w:rsid w:val="004107B8"/>
    <w:rsid w:val="0041139F"/>
    <w:rsid w:val="00412461"/>
    <w:rsid w:val="00412546"/>
    <w:rsid w:val="00413053"/>
    <w:rsid w:val="0041319C"/>
    <w:rsid w:val="004137B6"/>
    <w:rsid w:val="00413A54"/>
    <w:rsid w:val="00413C10"/>
    <w:rsid w:val="00413CD9"/>
    <w:rsid w:val="00413F9A"/>
    <w:rsid w:val="004140CA"/>
    <w:rsid w:val="00414798"/>
    <w:rsid w:val="004149FC"/>
    <w:rsid w:val="00414C65"/>
    <w:rsid w:val="00414CA8"/>
    <w:rsid w:val="00415479"/>
    <w:rsid w:val="00415D76"/>
    <w:rsid w:val="00416665"/>
    <w:rsid w:val="00416A67"/>
    <w:rsid w:val="00416ACB"/>
    <w:rsid w:val="00416BF5"/>
    <w:rsid w:val="00417CDF"/>
    <w:rsid w:val="00420AA7"/>
    <w:rsid w:val="004210DA"/>
    <w:rsid w:val="00421DCF"/>
    <w:rsid w:val="00422341"/>
    <w:rsid w:val="00423641"/>
    <w:rsid w:val="00424BF5"/>
    <w:rsid w:val="00424C93"/>
    <w:rsid w:val="00426266"/>
    <w:rsid w:val="00430A2D"/>
    <w:rsid w:val="00431183"/>
    <w:rsid w:val="00431505"/>
    <w:rsid w:val="00431AF0"/>
    <w:rsid w:val="00431EFD"/>
    <w:rsid w:val="0043213A"/>
    <w:rsid w:val="004330F4"/>
    <w:rsid w:val="00433590"/>
    <w:rsid w:val="00433751"/>
    <w:rsid w:val="0043393D"/>
    <w:rsid w:val="00433993"/>
    <w:rsid w:val="004344C7"/>
    <w:rsid w:val="00435274"/>
    <w:rsid w:val="004352AD"/>
    <w:rsid w:val="0043545D"/>
    <w:rsid w:val="00435B97"/>
    <w:rsid w:val="00435FE2"/>
    <w:rsid w:val="0043672C"/>
    <w:rsid w:val="004368E7"/>
    <w:rsid w:val="00436E2F"/>
    <w:rsid w:val="00436EAB"/>
    <w:rsid w:val="00436EB0"/>
    <w:rsid w:val="00437BCF"/>
    <w:rsid w:val="0044004A"/>
    <w:rsid w:val="00440B36"/>
    <w:rsid w:val="00441B97"/>
    <w:rsid w:val="0044244E"/>
    <w:rsid w:val="0044358A"/>
    <w:rsid w:val="004435AA"/>
    <w:rsid w:val="00444B84"/>
    <w:rsid w:val="00445BD3"/>
    <w:rsid w:val="004461D9"/>
    <w:rsid w:val="00446AC6"/>
    <w:rsid w:val="00446FAF"/>
    <w:rsid w:val="0044759B"/>
    <w:rsid w:val="00447F54"/>
    <w:rsid w:val="004502E8"/>
    <w:rsid w:val="00450B7E"/>
    <w:rsid w:val="0045107C"/>
    <w:rsid w:val="0045136B"/>
    <w:rsid w:val="00451C7E"/>
    <w:rsid w:val="00452CE7"/>
    <w:rsid w:val="00453BB6"/>
    <w:rsid w:val="00453CAA"/>
    <w:rsid w:val="00455113"/>
    <w:rsid w:val="004551DB"/>
    <w:rsid w:val="004553EE"/>
    <w:rsid w:val="00456421"/>
    <w:rsid w:val="00456DAB"/>
    <w:rsid w:val="0045704B"/>
    <w:rsid w:val="00457995"/>
    <w:rsid w:val="00460CC3"/>
    <w:rsid w:val="00460E86"/>
    <w:rsid w:val="00461BC0"/>
    <w:rsid w:val="00462371"/>
    <w:rsid w:val="004646B4"/>
    <w:rsid w:val="00464A88"/>
    <w:rsid w:val="004651A0"/>
    <w:rsid w:val="00465566"/>
    <w:rsid w:val="004658CD"/>
    <w:rsid w:val="004660CB"/>
    <w:rsid w:val="00466532"/>
    <w:rsid w:val="00467417"/>
    <w:rsid w:val="00467488"/>
    <w:rsid w:val="0047083E"/>
    <w:rsid w:val="00470EB5"/>
    <w:rsid w:val="0047286B"/>
    <w:rsid w:val="004729C3"/>
    <w:rsid w:val="00472E27"/>
    <w:rsid w:val="00474220"/>
    <w:rsid w:val="00474415"/>
    <w:rsid w:val="0047453D"/>
    <w:rsid w:val="004752D3"/>
    <w:rsid w:val="004754E1"/>
    <w:rsid w:val="00475CE0"/>
    <w:rsid w:val="00476827"/>
    <w:rsid w:val="00476BD4"/>
    <w:rsid w:val="004773A2"/>
    <w:rsid w:val="00477A26"/>
    <w:rsid w:val="00477C35"/>
    <w:rsid w:val="00477E43"/>
    <w:rsid w:val="0048054B"/>
    <w:rsid w:val="00480988"/>
    <w:rsid w:val="00480E05"/>
    <w:rsid w:val="00482BBE"/>
    <w:rsid w:val="00483A12"/>
    <w:rsid w:val="00484A77"/>
    <w:rsid w:val="00485085"/>
    <w:rsid w:val="0048540F"/>
    <w:rsid w:val="00485970"/>
    <w:rsid w:val="00485C0D"/>
    <w:rsid w:val="00485E2F"/>
    <w:rsid w:val="0048634B"/>
    <w:rsid w:val="00486575"/>
    <w:rsid w:val="00486623"/>
    <w:rsid w:val="004866D0"/>
    <w:rsid w:val="00486936"/>
    <w:rsid w:val="00487612"/>
    <w:rsid w:val="004878F5"/>
    <w:rsid w:val="00491452"/>
    <w:rsid w:val="004928C9"/>
    <w:rsid w:val="00493AEA"/>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251F"/>
    <w:rsid w:val="004A2882"/>
    <w:rsid w:val="004A3BF1"/>
    <w:rsid w:val="004A3E42"/>
    <w:rsid w:val="004A4715"/>
    <w:rsid w:val="004A5046"/>
    <w:rsid w:val="004A565E"/>
    <w:rsid w:val="004A5DF3"/>
    <w:rsid w:val="004A6134"/>
    <w:rsid w:val="004A7092"/>
    <w:rsid w:val="004B0D82"/>
    <w:rsid w:val="004B27B1"/>
    <w:rsid w:val="004B2943"/>
    <w:rsid w:val="004B45AF"/>
    <w:rsid w:val="004B49E6"/>
    <w:rsid w:val="004B4D69"/>
    <w:rsid w:val="004B6449"/>
    <w:rsid w:val="004B649D"/>
    <w:rsid w:val="004B7A6B"/>
    <w:rsid w:val="004B7D03"/>
    <w:rsid w:val="004C01A8"/>
    <w:rsid w:val="004C1110"/>
    <w:rsid w:val="004C1840"/>
    <w:rsid w:val="004C24C9"/>
    <w:rsid w:val="004C30EC"/>
    <w:rsid w:val="004C31B6"/>
    <w:rsid w:val="004C4137"/>
    <w:rsid w:val="004C5319"/>
    <w:rsid w:val="004C621F"/>
    <w:rsid w:val="004C75BC"/>
    <w:rsid w:val="004C7948"/>
    <w:rsid w:val="004C7BB8"/>
    <w:rsid w:val="004C7C60"/>
    <w:rsid w:val="004D055A"/>
    <w:rsid w:val="004D0DFE"/>
    <w:rsid w:val="004D0E37"/>
    <w:rsid w:val="004D1D91"/>
    <w:rsid w:val="004D22C3"/>
    <w:rsid w:val="004D33B9"/>
    <w:rsid w:val="004D414E"/>
    <w:rsid w:val="004D5307"/>
    <w:rsid w:val="004D53C7"/>
    <w:rsid w:val="004D6F4D"/>
    <w:rsid w:val="004D6F95"/>
    <w:rsid w:val="004D72FE"/>
    <w:rsid w:val="004D7E91"/>
    <w:rsid w:val="004E003A"/>
    <w:rsid w:val="004E0768"/>
    <w:rsid w:val="004E0B02"/>
    <w:rsid w:val="004E1403"/>
    <w:rsid w:val="004E1A31"/>
    <w:rsid w:val="004E1A6F"/>
    <w:rsid w:val="004E2DE0"/>
    <w:rsid w:val="004E4060"/>
    <w:rsid w:val="004E409A"/>
    <w:rsid w:val="004E47A1"/>
    <w:rsid w:val="004E5945"/>
    <w:rsid w:val="004E777F"/>
    <w:rsid w:val="004F0CA4"/>
    <w:rsid w:val="004F0FB9"/>
    <w:rsid w:val="004F1CE4"/>
    <w:rsid w:val="004F2F7E"/>
    <w:rsid w:val="004F32B5"/>
    <w:rsid w:val="004F407E"/>
    <w:rsid w:val="004F4259"/>
    <w:rsid w:val="004F5479"/>
    <w:rsid w:val="004F5A3A"/>
    <w:rsid w:val="004F63EB"/>
    <w:rsid w:val="004F7528"/>
    <w:rsid w:val="004F7BCA"/>
    <w:rsid w:val="004F7D60"/>
    <w:rsid w:val="004F7D82"/>
    <w:rsid w:val="004F7D89"/>
    <w:rsid w:val="00500387"/>
    <w:rsid w:val="00501981"/>
    <w:rsid w:val="00501A85"/>
    <w:rsid w:val="00501BB3"/>
    <w:rsid w:val="005021DD"/>
    <w:rsid w:val="005026CA"/>
    <w:rsid w:val="00502B72"/>
    <w:rsid w:val="00503A12"/>
    <w:rsid w:val="005046EE"/>
    <w:rsid w:val="00504BC1"/>
    <w:rsid w:val="00505134"/>
    <w:rsid w:val="00505C04"/>
    <w:rsid w:val="005066FD"/>
    <w:rsid w:val="00510452"/>
    <w:rsid w:val="005113E8"/>
    <w:rsid w:val="00511F15"/>
    <w:rsid w:val="0051318C"/>
    <w:rsid w:val="005142CD"/>
    <w:rsid w:val="005143C9"/>
    <w:rsid w:val="005157A9"/>
    <w:rsid w:val="00516E0E"/>
    <w:rsid w:val="005170D8"/>
    <w:rsid w:val="005173A7"/>
    <w:rsid w:val="005177E1"/>
    <w:rsid w:val="00517F34"/>
    <w:rsid w:val="00520C0A"/>
    <w:rsid w:val="005218B6"/>
    <w:rsid w:val="0052219E"/>
    <w:rsid w:val="00522589"/>
    <w:rsid w:val="00523A3A"/>
    <w:rsid w:val="00524545"/>
    <w:rsid w:val="005255BF"/>
    <w:rsid w:val="005257DE"/>
    <w:rsid w:val="00525E6E"/>
    <w:rsid w:val="00527200"/>
    <w:rsid w:val="00527A4D"/>
    <w:rsid w:val="00530157"/>
    <w:rsid w:val="00531640"/>
    <w:rsid w:val="00531EBE"/>
    <w:rsid w:val="00532F8B"/>
    <w:rsid w:val="00533737"/>
    <w:rsid w:val="00533C86"/>
    <w:rsid w:val="005342F5"/>
    <w:rsid w:val="0053453E"/>
    <w:rsid w:val="0053511D"/>
    <w:rsid w:val="00535B79"/>
    <w:rsid w:val="00535D7C"/>
    <w:rsid w:val="00536579"/>
    <w:rsid w:val="00536C1E"/>
    <w:rsid w:val="0053708A"/>
    <w:rsid w:val="00541306"/>
    <w:rsid w:val="0054270A"/>
    <w:rsid w:val="0054343A"/>
    <w:rsid w:val="00543974"/>
    <w:rsid w:val="00543EBF"/>
    <w:rsid w:val="00544ABA"/>
    <w:rsid w:val="00545266"/>
    <w:rsid w:val="00545806"/>
    <w:rsid w:val="0054593A"/>
    <w:rsid w:val="005467FB"/>
    <w:rsid w:val="00546AE9"/>
    <w:rsid w:val="00546CF1"/>
    <w:rsid w:val="00547989"/>
    <w:rsid w:val="00551320"/>
    <w:rsid w:val="005518A4"/>
    <w:rsid w:val="00552768"/>
    <w:rsid w:val="00552935"/>
    <w:rsid w:val="00553127"/>
    <w:rsid w:val="0055370D"/>
    <w:rsid w:val="005537D5"/>
    <w:rsid w:val="00553F91"/>
    <w:rsid w:val="00554BE7"/>
    <w:rsid w:val="00554FD0"/>
    <w:rsid w:val="00556235"/>
    <w:rsid w:val="005566F6"/>
    <w:rsid w:val="00556D68"/>
    <w:rsid w:val="00556EDE"/>
    <w:rsid w:val="00557173"/>
    <w:rsid w:val="00557641"/>
    <w:rsid w:val="005576A1"/>
    <w:rsid w:val="00557A64"/>
    <w:rsid w:val="00557ABA"/>
    <w:rsid w:val="005605C0"/>
    <w:rsid w:val="00560D23"/>
    <w:rsid w:val="00560E8C"/>
    <w:rsid w:val="005614BF"/>
    <w:rsid w:val="005615D8"/>
    <w:rsid w:val="00561D1C"/>
    <w:rsid w:val="005626D6"/>
    <w:rsid w:val="00563086"/>
    <w:rsid w:val="005638D4"/>
    <w:rsid w:val="005638F5"/>
    <w:rsid w:val="00563C5E"/>
    <w:rsid w:val="00564388"/>
    <w:rsid w:val="005656ED"/>
    <w:rsid w:val="00566544"/>
    <w:rsid w:val="00566608"/>
    <w:rsid w:val="00566C83"/>
    <w:rsid w:val="005700FE"/>
    <w:rsid w:val="00570741"/>
    <w:rsid w:val="00570E24"/>
    <w:rsid w:val="00571082"/>
    <w:rsid w:val="00571B20"/>
    <w:rsid w:val="005721C7"/>
    <w:rsid w:val="00572760"/>
    <w:rsid w:val="0057305D"/>
    <w:rsid w:val="005743DE"/>
    <w:rsid w:val="00574E3B"/>
    <w:rsid w:val="00574F3F"/>
    <w:rsid w:val="00575569"/>
    <w:rsid w:val="0057562C"/>
    <w:rsid w:val="005758A7"/>
    <w:rsid w:val="005759F6"/>
    <w:rsid w:val="00575E3E"/>
    <w:rsid w:val="005765F5"/>
    <w:rsid w:val="00576722"/>
    <w:rsid w:val="00576D6C"/>
    <w:rsid w:val="005771CF"/>
    <w:rsid w:val="00577A2E"/>
    <w:rsid w:val="005805B9"/>
    <w:rsid w:val="0058067D"/>
    <w:rsid w:val="00580E48"/>
    <w:rsid w:val="00580F0A"/>
    <w:rsid w:val="00581246"/>
    <w:rsid w:val="00582ABA"/>
    <w:rsid w:val="00582C3A"/>
    <w:rsid w:val="00582E1A"/>
    <w:rsid w:val="00583147"/>
    <w:rsid w:val="005831E3"/>
    <w:rsid w:val="00584416"/>
    <w:rsid w:val="00584B39"/>
    <w:rsid w:val="00585028"/>
    <w:rsid w:val="005854D1"/>
    <w:rsid w:val="00585DA6"/>
    <w:rsid w:val="00585E80"/>
    <w:rsid w:val="00585F5B"/>
    <w:rsid w:val="0058620A"/>
    <w:rsid w:val="00586F02"/>
    <w:rsid w:val="0058701F"/>
    <w:rsid w:val="00587FC0"/>
    <w:rsid w:val="005906AD"/>
    <w:rsid w:val="00590DA6"/>
    <w:rsid w:val="00591C7D"/>
    <w:rsid w:val="00592B03"/>
    <w:rsid w:val="00592D99"/>
    <w:rsid w:val="00593238"/>
    <w:rsid w:val="00593AB9"/>
    <w:rsid w:val="00593C00"/>
    <w:rsid w:val="00594244"/>
    <w:rsid w:val="00594786"/>
    <w:rsid w:val="00594ABB"/>
    <w:rsid w:val="00594D1C"/>
    <w:rsid w:val="00594E36"/>
    <w:rsid w:val="00594F0A"/>
    <w:rsid w:val="0059525E"/>
    <w:rsid w:val="00595887"/>
    <w:rsid w:val="005961F7"/>
    <w:rsid w:val="005963F7"/>
    <w:rsid w:val="005968EB"/>
    <w:rsid w:val="00596B9C"/>
    <w:rsid w:val="0059759E"/>
    <w:rsid w:val="005A054D"/>
    <w:rsid w:val="005A06E4"/>
    <w:rsid w:val="005A0A46"/>
    <w:rsid w:val="005A0ABA"/>
    <w:rsid w:val="005A0F49"/>
    <w:rsid w:val="005A10B9"/>
    <w:rsid w:val="005A11EA"/>
    <w:rsid w:val="005A269F"/>
    <w:rsid w:val="005A305E"/>
    <w:rsid w:val="005A30BB"/>
    <w:rsid w:val="005A3887"/>
    <w:rsid w:val="005A3AEE"/>
    <w:rsid w:val="005A4FB2"/>
    <w:rsid w:val="005A6568"/>
    <w:rsid w:val="005A7008"/>
    <w:rsid w:val="005B0542"/>
    <w:rsid w:val="005B078B"/>
    <w:rsid w:val="005B0AC3"/>
    <w:rsid w:val="005B2225"/>
    <w:rsid w:val="005B2799"/>
    <w:rsid w:val="005B2B77"/>
    <w:rsid w:val="005B3D4A"/>
    <w:rsid w:val="005B42FE"/>
    <w:rsid w:val="005B4D87"/>
    <w:rsid w:val="005B50F0"/>
    <w:rsid w:val="005B69ED"/>
    <w:rsid w:val="005B7DD1"/>
    <w:rsid w:val="005C00A0"/>
    <w:rsid w:val="005C02A5"/>
    <w:rsid w:val="005C0B31"/>
    <w:rsid w:val="005C28FA"/>
    <w:rsid w:val="005C2F3E"/>
    <w:rsid w:val="005C40F4"/>
    <w:rsid w:val="005C43BE"/>
    <w:rsid w:val="005C44F3"/>
    <w:rsid w:val="005C712D"/>
    <w:rsid w:val="005C7C75"/>
    <w:rsid w:val="005D0E4F"/>
    <w:rsid w:val="005D1E32"/>
    <w:rsid w:val="005D206B"/>
    <w:rsid w:val="005D2259"/>
    <w:rsid w:val="005D22B7"/>
    <w:rsid w:val="005D2BDE"/>
    <w:rsid w:val="005D320F"/>
    <w:rsid w:val="005D3D76"/>
    <w:rsid w:val="005D4578"/>
    <w:rsid w:val="005D471E"/>
    <w:rsid w:val="005D4EFA"/>
    <w:rsid w:val="005D55BA"/>
    <w:rsid w:val="005D5A33"/>
    <w:rsid w:val="005D5ADB"/>
    <w:rsid w:val="005D648A"/>
    <w:rsid w:val="005D7E0D"/>
    <w:rsid w:val="005E1700"/>
    <w:rsid w:val="005E20E9"/>
    <w:rsid w:val="005E234A"/>
    <w:rsid w:val="005E35CC"/>
    <w:rsid w:val="005E371E"/>
    <w:rsid w:val="005E4419"/>
    <w:rsid w:val="005E53F9"/>
    <w:rsid w:val="005E6451"/>
    <w:rsid w:val="005E6C03"/>
    <w:rsid w:val="005E775D"/>
    <w:rsid w:val="005F0381"/>
    <w:rsid w:val="005F03D9"/>
    <w:rsid w:val="005F0A43"/>
    <w:rsid w:val="005F1675"/>
    <w:rsid w:val="005F1F5E"/>
    <w:rsid w:val="005F2390"/>
    <w:rsid w:val="005F244F"/>
    <w:rsid w:val="005F27BF"/>
    <w:rsid w:val="005F4171"/>
    <w:rsid w:val="005F46D6"/>
    <w:rsid w:val="005F4ABA"/>
    <w:rsid w:val="005F4ACC"/>
    <w:rsid w:val="005F4DD6"/>
    <w:rsid w:val="005F50D8"/>
    <w:rsid w:val="005F53A1"/>
    <w:rsid w:val="005F63EB"/>
    <w:rsid w:val="005F6B77"/>
    <w:rsid w:val="005F7487"/>
    <w:rsid w:val="006002C7"/>
    <w:rsid w:val="00600F95"/>
    <w:rsid w:val="006014A8"/>
    <w:rsid w:val="00601839"/>
    <w:rsid w:val="006020BC"/>
    <w:rsid w:val="00602759"/>
    <w:rsid w:val="0060277A"/>
    <w:rsid w:val="00602B7C"/>
    <w:rsid w:val="00603312"/>
    <w:rsid w:val="0060347B"/>
    <w:rsid w:val="00603B14"/>
    <w:rsid w:val="00604DC7"/>
    <w:rsid w:val="00604E47"/>
    <w:rsid w:val="00605441"/>
    <w:rsid w:val="00606970"/>
    <w:rsid w:val="00606A20"/>
    <w:rsid w:val="006072C6"/>
    <w:rsid w:val="00607A2E"/>
    <w:rsid w:val="00607CA9"/>
    <w:rsid w:val="0061035C"/>
    <w:rsid w:val="0061157B"/>
    <w:rsid w:val="006124E7"/>
    <w:rsid w:val="006126DC"/>
    <w:rsid w:val="006130F7"/>
    <w:rsid w:val="00613AF8"/>
    <w:rsid w:val="00613D8E"/>
    <w:rsid w:val="006142E0"/>
    <w:rsid w:val="006145BA"/>
    <w:rsid w:val="00614F34"/>
    <w:rsid w:val="00616112"/>
    <w:rsid w:val="006205CA"/>
    <w:rsid w:val="00620A24"/>
    <w:rsid w:val="00621EBB"/>
    <w:rsid w:val="00621F53"/>
    <w:rsid w:val="006227F5"/>
    <w:rsid w:val="00622837"/>
    <w:rsid w:val="00622E2A"/>
    <w:rsid w:val="00623089"/>
    <w:rsid w:val="0062308E"/>
    <w:rsid w:val="006234C4"/>
    <w:rsid w:val="00623F46"/>
    <w:rsid w:val="00624032"/>
    <w:rsid w:val="006244C9"/>
    <w:rsid w:val="006245F6"/>
    <w:rsid w:val="0062475D"/>
    <w:rsid w:val="0062495F"/>
    <w:rsid w:val="00625C87"/>
    <w:rsid w:val="0062660B"/>
    <w:rsid w:val="00626AD1"/>
    <w:rsid w:val="00627630"/>
    <w:rsid w:val="006304BC"/>
    <w:rsid w:val="00630DCE"/>
    <w:rsid w:val="0063120A"/>
    <w:rsid w:val="0063150B"/>
    <w:rsid w:val="00631585"/>
    <w:rsid w:val="00632C2F"/>
    <w:rsid w:val="00633321"/>
    <w:rsid w:val="00634260"/>
    <w:rsid w:val="00634ACF"/>
    <w:rsid w:val="00635035"/>
    <w:rsid w:val="0063580D"/>
    <w:rsid w:val="00635CAE"/>
    <w:rsid w:val="0063678E"/>
    <w:rsid w:val="00637240"/>
    <w:rsid w:val="006377EC"/>
    <w:rsid w:val="006412A5"/>
    <w:rsid w:val="006417C2"/>
    <w:rsid w:val="00641CCC"/>
    <w:rsid w:val="006423F2"/>
    <w:rsid w:val="00643660"/>
    <w:rsid w:val="00644D74"/>
    <w:rsid w:val="00650139"/>
    <w:rsid w:val="006517BC"/>
    <w:rsid w:val="00652756"/>
    <w:rsid w:val="00652AD8"/>
    <w:rsid w:val="00652B79"/>
    <w:rsid w:val="006533C3"/>
    <w:rsid w:val="006539F3"/>
    <w:rsid w:val="00653EDD"/>
    <w:rsid w:val="00654068"/>
    <w:rsid w:val="00654B36"/>
    <w:rsid w:val="00654B37"/>
    <w:rsid w:val="00654B38"/>
    <w:rsid w:val="00654B83"/>
    <w:rsid w:val="00655061"/>
    <w:rsid w:val="0065510C"/>
    <w:rsid w:val="00655B63"/>
    <w:rsid w:val="00656DAE"/>
    <w:rsid w:val="00656E0D"/>
    <w:rsid w:val="006571F6"/>
    <w:rsid w:val="006618CC"/>
    <w:rsid w:val="00662111"/>
    <w:rsid w:val="00662118"/>
    <w:rsid w:val="00662338"/>
    <w:rsid w:val="006638AD"/>
    <w:rsid w:val="0066518B"/>
    <w:rsid w:val="0066732C"/>
    <w:rsid w:val="006679F5"/>
    <w:rsid w:val="00667B77"/>
    <w:rsid w:val="0067126F"/>
    <w:rsid w:val="006716DA"/>
    <w:rsid w:val="006728ED"/>
    <w:rsid w:val="006732B1"/>
    <w:rsid w:val="0067446F"/>
    <w:rsid w:val="006746A4"/>
    <w:rsid w:val="0067475A"/>
    <w:rsid w:val="00674A47"/>
    <w:rsid w:val="00675558"/>
    <w:rsid w:val="00675611"/>
    <w:rsid w:val="00675A60"/>
    <w:rsid w:val="006760A0"/>
    <w:rsid w:val="0067697E"/>
    <w:rsid w:val="00677443"/>
    <w:rsid w:val="0067769A"/>
    <w:rsid w:val="006779ED"/>
    <w:rsid w:val="0068006C"/>
    <w:rsid w:val="0068052A"/>
    <w:rsid w:val="006806A3"/>
    <w:rsid w:val="006806A6"/>
    <w:rsid w:val="00681211"/>
    <w:rsid w:val="00681B36"/>
    <w:rsid w:val="0068250A"/>
    <w:rsid w:val="00682E14"/>
    <w:rsid w:val="00683893"/>
    <w:rsid w:val="0068436C"/>
    <w:rsid w:val="00684CC3"/>
    <w:rsid w:val="0068545E"/>
    <w:rsid w:val="00685FD4"/>
    <w:rsid w:val="00685FE5"/>
    <w:rsid w:val="00686612"/>
    <w:rsid w:val="0068661E"/>
    <w:rsid w:val="00687C23"/>
    <w:rsid w:val="00687DA0"/>
    <w:rsid w:val="00690A49"/>
    <w:rsid w:val="00690BB6"/>
    <w:rsid w:val="00691B30"/>
    <w:rsid w:val="006925C3"/>
    <w:rsid w:val="00692660"/>
    <w:rsid w:val="00692985"/>
    <w:rsid w:val="00693BE0"/>
    <w:rsid w:val="00693E1F"/>
    <w:rsid w:val="00693ECB"/>
    <w:rsid w:val="00694797"/>
    <w:rsid w:val="0069571C"/>
    <w:rsid w:val="00695887"/>
    <w:rsid w:val="00697733"/>
    <w:rsid w:val="006A0617"/>
    <w:rsid w:val="006A09A2"/>
    <w:rsid w:val="006A0B51"/>
    <w:rsid w:val="006A160E"/>
    <w:rsid w:val="006A1B5D"/>
    <w:rsid w:val="006A23A6"/>
    <w:rsid w:val="006A24DC"/>
    <w:rsid w:val="006A2538"/>
    <w:rsid w:val="006A254E"/>
    <w:rsid w:val="006A2C30"/>
    <w:rsid w:val="006A301C"/>
    <w:rsid w:val="006A3E2B"/>
    <w:rsid w:val="006A3E2C"/>
    <w:rsid w:val="006A58FD"/>
    <w:rsid w:val="006A6E17"/>
    <w:rsid w:val="006A760A"/>
    <w:rsid w:val="006A76E7"/>
    <w:rsid w:val="006B120D"/>
    <w:rsid w:val="006B17E7"/>
    <w:rsid w:val="006B19E8"/>
    <w:rsid w:val="006B1A8A"/>
    <w:rsid w:val="006B1FD5"/>
    <w:rsid w:val="006B21F3"/>
    <w:rsid w:val="006B2F40"/>
    <w:rsid w:val="006B362E"/>
    <w:rsid w:val="006B3F0F"/>
    <w:rsid w:val="006B555A"/>
    <w:rsid w:val="006B600A"/>
    <w:rsid w:val="006B6411"/>
    <w:rsid w:val="006B6635"/>
    <w:rsid w:val="006B7352"/>
    <w:rsid w:val="006B7D22"/>
    <w:rsid w:val="006B7D2C"/>
    <w:rsid w:val="006C0B95"/>
    <w:rsid w:val="006C1019"/>
    <w:rsid w:val="006C1530"/>
    <w:rsid w:val="006C2BB5"/>
    <w:rsid w:val="006C2BEE"/>
    <w:rsid w:val="006C30C5"/>
    <w:rsid w:val="006C3AD8"/>
    <w:rsid w:val="006C3DDA"/>
    <w:rsid w:val="006C4516"/>
    <w:rsid w:val="006C455E"/>
    <w:rsid w:val="006C5958"/>
    <w:rsid w:val="006C5B4F"/>
    <w:rsid w:val="006C643C"/>
    <w:rsid w:val="006C6E3A"/>
    <w:rsid w:val="006C6FD7"/>
    <w:rsid w:val="006D00DB"/>
    <w:rsid w:val="006D0361"/>
    <w:rsid w:val="006D0805"/>
    <w:rsid w:val="006D11C1"/>
    <w:rsid w:val="006D16B0"/>
    <w:rsid w:val="006D2182"/>
    <w:rsid w:val="006D2444"/>
    <w:rsid w:val="006D254B"/>
    <w:rsid w:val="006D289B"/>
    <w:rsid w:val="006D3BE1"/>
    <w:rsid w:val="006D48FC"/>
    <w:rsid w:val="006D62BC"/>
    <w:rsid w:val="006D6450"/>
    <w:rsid w:val="006D6939"/>
    <w:rsid w:val="006D6A3B"/>
    <w:rsid w:val="006D6CDA"/>
    <w:rsid w:val="006D7C65"/>
    <w:rsid w:val="006D7EB0"/>
    <w:rsid w:val="006E0138"/>
    <w:rsid w:val="006E02E4"/>
    <w:rsid w:val="006E0BB0"/>
    <w:rsid w:val="006E0D0C"/>
    <w:rsid w:val="006E12C3"/>
    <w:rsid w:val="006E12F1"/>
    <w:rsid w:val="006E2529"/>
    <w:rsid w:val="006E2ED8"/>
    <w:rsid w:val="006E384E"/>
    <w:rsid w:val="006E45F3"/>
    <w:rsid w:val="006E4A2F"/>
    <w:rsid w:val="006E4C55"/>
    <w:rsid w:val="006E4ED4"/>
    <w:rsid w:val="006E58F3"/>
    <w:rsid w:val="006E5E19"/>
    <w:rsid w:val="006E61C3"/>
    <w:rsid w:val="006E681F"/>
    <w:rsid w:val="006E68CF"/>
    <w:rsid w:val="006E799D"/>
    <w:rsid w:val="006F0593"/>
    <w:rsid w:val="006F0B90"/>
    <w:rsid w:val="006F1064"/>
    <w:rsid w:val="006F1EB7"/>
    <w:rsid w:val="006F2344"/>
    <w:rsid w:val="006F2513"/>
    <w:rsid w:val="006F2FA6"/>
    <w:rsid w:val="006F52E5"/>
    <w:rsid w:val="006F6066"/>
    <w:rsid w:val="006F6850"/>
    <w:rsid w:val="006F707E"/>
    <w:rsid w:val="007001DC"/>
    <w:rsid w:val="0070092B"/>
    <w:rsid w:val="007020B2"/>
    <w:rsid w:val="007025CB"/>
    <w:rsid w:val="00702F99"/>
    <w:rsid w:val="007034AA"/>
    <w:rsid w:val="00703C9D"/>
    <w:rsid w:val="0070417B"/>
    <w:rsid w:val="007044B0"/>
    <w:rsid w:val="0070490C"/>
    <w:rsid w:val="00705670"/>
    <w:rsid w:val="00705753"/>
    <w:rsid w:val="00705C38"/>
    <w:rsid w:val="00706465"/>
    <w:rsid w:val="0070695A"/>
    <w:rsid w:val="0070782D"/>
    <w:rsid w:val="0070793D"/>
    <w:rsid w:val="007109C2"/>
    <w:rsid w:val="00711340"/>
    <w:rsid w:val="00711484"/>
    <w:rsid w:val="00712C42"/>
    <w:rsid w:val="00713DE4"/>
    <w:rsid w:val="0071447D"/>
    <w:rsid w:val="00714C47"/>
    <w:rsid w:val="00716462"/>
    <w:rsid w:val="00720A2C"/>
    <w:rsid w:val="00721084"/>
    <w:rsid w:val="00721262"/>
    <w:rsid w:val="00721D9B"/>
    <w:rsid w:val="00722121"/>
    <w:rsid w:val="007224B9"/>
    <w:rsid w:val="0072283A"/>
    <w:rsid w:val="00722AE1"/>
    <w:rsid w:val="00722F94"/>
    <w:rsid w:val="00723052"/>
    <w:rsid w:val="00723A8D"/>
    <w:rsid w:val="00723AA7"/>
    <w:rsid w:val="0072432E"/>
    <w:rsid w:val="007247DD"/>
    <w:rsid w:val="0072496A"/>
    <w:rsid w:val="007253A0"/>
    <w:rsid w:val="00726036"/>
    <w:rsid w:val="00726279"/>
    <w:rsid w:val="00726333"/>
    <w:rsid w:val="007265BD"/>
    <w:rsid w:val="00726A9B"/>
    <w:rsid w:val="00727530"/>
    <w:rsid w:val="00731E44"/>
    <w:rsid w:val="00731E7C"/>
    <w:rsid w:val="007329EF"/>
    <w:rsid w:val="0073327A"/>
    <w:rsid w:val="00733A18"/>
    <w:rsid w:val="00733FC8"/>
    <w:rsid w:val="0073458B"/>
    <w:rsid w:val="00734EBE"/>
    <w:rsid w:val="00735E91"/>
    <w:rsid w:val="00736DD8"/>
    <w:rsid w:val="00737083"/>
    <w:rsid w:val="00737970"/>
    <w:rsid w:val="0074076A"/>
    <w:rsid w:val="007414F5"/>
    <w:rsid w:val="00741AF4"/>
    <w:rsid w:val="00741C02"/>
    <w:rsid w:val="00741DCC"/>
    <w:rsid w:val="0074203A"/>
    <w:rsid w:val="007427B5"/>
    <w:rsid w:val="00742865"/>
    <w:rsid w:val="0074296C"/>
    <w:rsid w:val="00742B28"/>
    <w:rsid w:val="00742C83"/>
    <w:rsid w:val="0074360F"/>
    <w:rsid w:val="00744A64"/>
    <w:rsid w:val="00744D47"/>
    <w:rsid w:val="00744EA0"/>
    <w:rsid w:val="00744FBA"/>
    <w:rsid w:val="0074638D"/>
    <w:rsid w:val="0074643F"/>
    <w:rsid w:val="00746484"/>
    <w:rsid w:val="0074704F"/>
    <w:rsid w:val="00747916"/>
    <w:rsid w:val="00747F48"/>
    <w:rsid w:val="00747F4C"/>
    <w:rsid w:val="00750859"/>
    <w:rsid w:val="00751091"/>
    <w:rsid w:val="00751B83"/>
    <w:rsid w:val="00752EE2"/>
    <w:rsid w:val="00753052"/>
    <w:rsid w:val="00754359"/>
    <w:rsid w:val="00754411"/>
    <w:rsid w:val="00754BD9"/>
    <w:rsid w:val="00754E7A"/>
    <w:rsid w:val="0075540C"/>
    <w:rsid w:val="00755DB1"/>
    <w:rsid w:val="007574FC"/>
    <w:rsid w:val="00760975"/>
    <w:rsid w:val="00761FDA"/>
    <w:rsid w:val="007621FF"/>
    <w:rsid w:val="00762E4E"/>
    <w:rsid w:val="007634E3"/>
    <w:rsid w:val="00764194"/>
    <w:rsid w:val="00765082"/>
    <w:rsid w:val="0076538A"/>
    <w:rsid w:val="007657F8"/>
    <w:rsid w:val="00765ED3"/>
    <w:rsid w:val="007664E1"/>
    <w:rsid w:val="0076681D"/>
    <w:rsid w:val="00766A65"/>
    <w:rsid w:val="007671F5"/>
    <w:rsid w:val="00767544"/>
    <w:rsid w:val="007676B8"/>
    <w:rsid w:val="007676D8"/>
    <w:rsid w:val="00767D90"/>
    <w:rsid w:val="00771169"/>
    <w:rsid w:val="0077175C"/>
    <w:rsid w:val="00771870"/>
    <w:rsid w:val="00771BF9"/>
    <w:rsid w:val="00772F8A"/>
    <w:rsid w:val="007736BB"/>
    <w:rsid w:val="007739C6"/>
    <w:rsid w:val="00774889"/>
    <w:rsid w:val="00774FF5"/>
    <w:rsid w:val="007750B3"/>
    <w:rsid w:val="00775F76"/>
    <w:rsid w:val="007769C4"/>
    <w:rsid w:val="00776AEA"/>
    <w:rsid w:val="00776B4B"/>
    <w:rsid w:val="00777B38"/>
    <w:rsid w:val="00777BA0"/>
    <w:rsid w:val="00777C63"/>
    <w:rsid w:val="007803BD"/>
    <w:rsid w:val="00780809"/>
    <w:rsid w:val="007811DC"/>
    <w:rsid w:val="007814D6"/>
    <w:rsid w:val="00781FDB"/>
    <w:rsid w:val="007820FA"/>
    <w:rsid w:val="0078285F"/>
    <w:rsid w:val="00783207"/>
    <w:rsid w:val="007835D8"/>
    <w:rsid w:val="00783E1D"/>
    <w:rsid w:val="0078483B"/>
    <w:rsid w:val="00784EED"/>
    <w:rsid w:val="00785900"/>
    <w:rsid w:val="00786958"/>
    <w:rsid w:val="00786E71"/>
    <w:rsid w:val="007870BD"/>
    <w:rsid w:val="007874BE"/>
    <w:rsid w:val="0078797B"/>
    <w:rsid w:val="00790CE6"/>
    <w:rsid w:val="0079162F"/>
    <w:rsid w:val="00793904"/>
    <w:rsid w:val="00793913"/>
    <w:rsid w:val="00793AE6"/>
    <w:rsid w:val="007941C1"/>
    <w:rsid w:val="00794924"/>
    <w:rsid w:val="0079617A"/>
    <w:rsid w:val="007964EA"/>
    <w:rsid w:val="00796CD7"/>
    <w:rsid w:val="007A0BC2"/>
    <w:rsid w:val="007A118E"/>
    <w:rsid w:val="007A154D"/>
    <w:rsid w:val="007A1A4E"/>
    <w:rsid w:val="007A1F44"/>
    <w:rsid w:val="007A23FF"/>
    <w:rsid w:val="007A26C0"/>
    <w:rsid w:val="007A295B"/>
    <w:rsid w:val="007A3424"/>
    <w:rsid w:val="007A35EF"/>
    <w:rsid w:val="007A4060"/>
    <w:rsid w:val="007A41AE"/>
    <w:rsid w:val="007A43A2"/>
    <w:rsid w:val="007A4D04"/>
    <w:rsid w:val="007A5685"/>
    <w:rsid w:val="007A5BA8"/>
    <w:rsid w:val="007A67D7"/>
    <w:rsid w:val="007A7A96"/>
    <w:rsid w:val="007B03AF"/>
    <w:rsid w:val="007B0C7B"/>
    <w:rsid w:val="007B151D"/>
    <w:rsid w:val="007B1543"/>
    <w:rsid w:val="007B1AC0"/>
    <w:rsid w:val="007B270A"/>
    <w:rsid w:val="007B2B5F"/>
    <w:rsid w:val="007B2C29"/>
    <w:rsid w:val="007B2D3B"/>
    <w:rsid w:val="007B52CD"/>
    <w:rsid w:val="007B70E8"/>
    <w:rsid w:val="007B7A4E"/>
    <w:rsid w:val="007B7DC1"/>
    <w:rsid w:val="007B7EDB"/>
    <w:rsid w:val="007C099C"/>
    <w:rsid w:val="007C19AD"/>
    <w:rsid w:val="007C2AEF"/>
    <w:rsid w:val="007C326B"/>
    <w:rsid w:val="007C3598"/>
    <w:rsid w:val="007C3F27"/>
    <w:rsid w:val="007C3FA8"/>
    <w:rsid w:val="007C652A"/>
    <w:rsid w:val="007C68DA"/>
    <w:rsid w:val="007C6B33"/>
    <w:rsid w:val="007C77F1"/>
    <w:rsid w:val="007D091A"/>
    <w:rsid w:val="007D1265"/>
    <w:rsid w:val="007D229A"/>
    <w:rsid w:val="007D2AE8"/>
    <w:rsid w:val="007D2F44"/>
    <w:rsid w:val="007D2F4D"/>
    <w:rsid w:val="007D35D1"/>
    <w:rsid w:val="007D4178"/>
    <w:rsid w:val="007D442E"/>
    <w:rsid w:val="007D4D33"/>
    <w:rsid w:val="007D7175"/>
    <w:rsid w:val="007D7BB3"/>
    <w:rsid w:val="007E1369"/>
    <w:rsid w:val="007E18F7"/>
    <w:rsid w:val="007E1A1B"/>
    <w:rsid w:val="007E1A88"/>
    <w:rsid w:val="007E30E6"/>
    <w:rsid w:val="007E41E4"/>
    <w:rsid w:val="007E4C88"/>
    <w:rsid w:val="007E4EFD"/>
    <w:rsid w:val="007E52D6"/>
    <w:rsid w:val="007E585E"/>
    <w:rsid w:val="007E5E2F"/>
    <w:rsid w:val="007E7DDF"/>
    <w:rsid w:val="007F11C8"/>
    <w:rsid w:val="007F1CFB"/>
    <w:rsid w:val="007F220B"/>
    <w:rsid w:val="007F27DD"/>
    <w:rsid w:val="007F2C71"/>
    <w:rsid w:val="007F385A"/>
    <w:rsid w:val="007F3999"/>
    <w:rsid w:val="007F3CD6"/>
    <w:rsid w:val="007F466B"/>
    <w:rsid w:val="007F5ED8"/>
    <w:rsid w:val="007F5F86"/>
    <w:rsid w:val="007F6880"/>
    <w:rsid w:val="007F726F"/>
    <w:rsid w:val="007F76B4"/>
    <w:rsid w:val="008001B4"/>
    <w:rsid w:val="00800769"/>
    <w:rsid w:val="00800ED2"/>
    <w:rsid w:val="0080253F"/>
    <w:rsid w:val="00802E74"/>
    <w:rsid w:val="0080453A"/>
    <w:rsid w:val="0080479F"/>
    <w:rsid w:val="00804B92"/>
    <w:rsid w:val="00804E21"/>
    <w:rsid w:val="00805092"/>
    <w:rsid w:val="00806AAF"/>
    <w:rsid w:val="008070AC"/>
    <w:rsid w:val="00807E84"/>
    <w:rsid w:val="008101FD"/>
    <w:rsid w:val="00810D8D"/>
    <w:rsid w:val="00811835"/>
    <w:rsid w:val="00813663"/>
    <w:rsid w:val="008146CE"/>
    <w:rsid w:val="0081581D"/>
    <w:rsid w:val="008172BE"/>
    <w:rsid w:val="0081762E"/>
    <w:rsid w:val="00817B71"/>
    <w:rsid w:val="00820244"/>
    <w:rsid w:val="008221B3"/>
    <w:rsid w:val="0082248E"/>
    <w:rsid w:val="00822598"/>
    <w:rsid w:val="00823F5B"/>
    <w:rsid w:val="008249EC"/>
    <w:rsid w:val="00824FDF"/>
    <w:rsid w:val="00825125"/>
    <w:rsid w:val="0082564D"/>
    <w:rsid w:val="008257CC"/>
    <w:rsid w:val="008274BF"/>
    <w:rsid w:val="008277E4"/>
    <w:rsid w:val="00830DC3"/>
    <w:rsid w:val="00831555"/>
    <w:rsid w:val="00831F31"/>
    <w:rsid w:val="00831F52"/>
    <w:rsid w:val="00832154"/>
    <w:rsid w:val="00832E32"/>
    <w:rsid w:val="00832F5C"/>
    <w:rsid w:val="008359E0"/>
    <w:rsid w:val="008376F6"/>
    <w:rsid w:val="00837D5B"/>
    <w:rsid w:val="00840607"/>
    <w:rsid w:val="00840D84"/>
    <w:rsid w:val="00841CD2"/>
    <w:rsid w:val="00842B77"/>
    <w:rsid w:val="0084309F"/>
    <w:rsid w:val="0084489B"/>
    <w:rsid w:val="00845934"/>
    <w:rsid w:val="00845C12"/>
    <w:rsid w:val="008461D0"/>
    <w:rsid w:val="008469D9"/>
    <w:rsid w:val="00846C0A"/>
    <w:rsid w:val="00846DC0"/>
    <w:rsid w:val="008474A7"/>
    <w:rsid w:val="0085018B"/>
    <w:rsid w:val="008506B6"/>
    <w:rsid w:val="00850AE0"/>
    <w:rsid w:val="0085220E"/>
    <w:rsid w:val="008524D2"/>
    <w:rsid w:val="00852E19"/>
    <w:rsid w:val="00852F23"/>
    <w:rsid w:val="0085514D"/>
    <w:rsid w:val="00856833"/>
    <w:rsid w:val="00856840"/>
    <w:rsid w:val="0085686D"/>
    <w:rsid w:val="008569DB"/>
    <w:rsid w:val="00857120"/>
    <w:rsid w:val="0086087C"/>
    <w:rsid w:val="00860D8E"/>
    <w:rsid w:val="008611ED"/>
    <w:rsid w:val="0086275E"/>
    <w:rsid w:val="0086397F"/>
    <w:rsid w:val="00863BCD"/>
    <w:rsid w:val="00864440"/>
    <w:rsid w:val="00864D76"/>
    <w:rsid w:val="008650FC"/>
    <w:rsid w:val="00865213"/>
    <w:rsid w:val="00865CB0"/>
    <w:rsid w:val="0086631A"/>
    <w:rsid w:val="00866EB3"/>
    <w:rsid w:val="0086701A"/>
    <w:rsid w:val="00867BD2"/>
    <w:rsid w:val="00867C2F"/>
    <w:rsid w:val="008701D1"/>
    <w:rsid w:val="008712FD"/>
    <w:rsid w:val="008716A1"/>
    <w:rsid w:val="00871BDA"/>
    <w:rsid w:val="00871DD5"/>
    <w:rsid w:val="0087211F"/>
    <w:rsid w:val="00872199"/>
    <w:rsid w:val="00872D3F"/>
    <w:rsid w:val="008733E4"/>
    <w:rsid w:val="00873F15"/>
    <w:rsid w:val="00874096"/>
    <w:rsid w:val="008744FA"/>
    <w:rsid w:val="008756A4"/>
    <w:rsid w:val="00875F73"/>
    <w:rsid w:val="00876633"/>
    <w:rsid w:val="00876DA2"/>
    <w:rsid w:val="00877642"/>
    <w:rsid w:val="008805B4"/>
    <w:rsid w:val="00880E8D"/>
    <w:rsid w:val="00880F30"/>
    <w:rsid w:val="00882418"/>
    <w:rsid w:val="0088303B"/>
    <w:rsid w:val="008833E8"/>
    <w:rsid w:val="0088411A"/>
    <w:rsid w:val="008863F3"/>
    <w:rsid w:val="008872F8"/>
    <w:rsid w:val="00887B48"/>
    <w:rsid w:val="00891034"/>
    <w:rsid w:val="008910CD"/>
    <w:rsid w:val="0089139A"/>
    <w:rsid w:val="0089176E"/>
    <w:rsid w:val="008917E0"/>
    <w:rsid w:val="00892365"/>
    <w:rsid w:val="00892BE5"/>
    <w:rsid w:val="0089387C"/>
    <w:rsid w:val="0089444E"/>
    <w:rsid w:val="008949DF"/>
    <w:rsid w:val="00894F70"/>
    <w:rsid w:val="008951DB"/>
    <w:rsid w:val="00896BB5"/>
    <w:rsid w:val="00896C81"/>
    <w:rsid w:val="00896D83"/>
    <w:rsid w:val="00896DCC"/>
    <w:rsid w:val="0089756C"/>
    <w:rsid w:val="008A0756"/>
    <w:rsid w:val="008A0AB2"/>
    <w:rsid w:val="008A0CFC"/>
    <w:rsid w:val="008A12FE"/>
    <w:rsid w:val="008A1A1A"/>
    <w:rsid w:val="008A28B6"/>
    <w:rsid w:val="008A2BB1"/>
    <w:rsid w:val="008A2C33"/>
    <w:rsid w:val="008A3466"/>
    <w:rsid w:val="008A389F"/>
    <w:rsid w:val="008A3D02"/>
    <w:rsid w:val="008A5940"/>
    <w:rsid w:val="008A6B07"/>
    <w:rsid w:val="008A73B2"/>
    <w:rsid w:val="008A7405"/>
    <w:rsid w:val="008A7D96"/>
    <w:rsid w:val="008A7E34"/>
    <w:rsid w:val="008B02BF"/>
    <w:rsid w:val="008B043F"/>
    <w:rsid w:val="008B0808"/>
    <w:rsid w:val="008B09D5"/>
    <w:rsid w:val="008B0AEC"/>
    <w:rsid w:val="008B1E53"/>
    <w:rsid w:val="008B1E5B"/>
    <w:rsid w:val="008B334C"/>
    <w:rsid w:val="008B389D"/>
    <w:rsid w:val="008B3C5C"/>
    <w:rsid w:val="008B3F91"/>
    <w:rsid w:val="008B5299"/>
    <w:rsid w:val="008B5A5F"/>
    <w:rsid w:val="008B5AB0"/>
    <w:rsid w:val="008B6054"/>
    <w:rsid w:val="008B7416"/>
    <w:rsid w:val="008B7539"/>
    <w:rsid w:val="008B7B08"/>
    <w:rsid w:val="008C0761"/>
    <w:rsid w:val="008C13F0"/>
    <w:rsid w:val="008C1B85"/>
    <w:rsid w:val="008C1F26"/>
    <w:rsid w:val="008C2A3A"/>
    <w:rsid w:val="008C4C49"/>
    <w:rsid w:val="008C4C7E"/>
    <w:rsid w:val="008C5C46"/>
    <w:rsid w:val="008C6184"/>
    <w:rsid w:val="008C785E"/>
    <w:rsid w:val="008C7D3B"/>
    <w:rsid w:val="008D0AFB"/>
    <w:rsid w:val="008D1511"/>
    <w:rsid w:val="008D1927"/>
    <w:rsid w:val="008D2457"/>
    <w:rsid w:val="008D32DF"/>
    <w:rsid w:val="008D35E9"/>
    <w:rsid w:val="008D3959"/>
    <w:rsid w:val="008D3966"/>
    <w:rsid w:val="008D4352"/>
    <w:rsid w:val="008D4C50"/>
    <w:rsid w:val="008D59DB"/>
    <w:rsid w:val="008D60BC"/>
    <w:rsid w:val="008D6D7B"/>
    <w:rsid w:val="008D6FD4"/>
    <w:rsid w:val="008D7EB7"/>
    <w:rsid w:val="008E0EB8"/>
    <w:rsid w:val="008E10A6"/>
    <w:rsid w:val="008E1271"/>
    <w:rsid w:val="008E2251"/>
    <w:rsid w:val="008E24B3"/>
    <w:rsid w:val="008E24CA"/>
    <w:rsid w:val="008E28E1"/>
    <w:rsid w:val="008E2F6E"/>
    <w:rsid w:val="008E38AD"/>
    <w:rsid w:val="008E3EEC"/>
    <w:rsid w:val="008E5BF2"/>
    <w:rsid w:val="008E5C81"/>
    <w:rsid w:val="008E7778"/>
    <w:rsid w:val="008F08DC"/>
    <w:rsid w:val="008F0A38"/>
    <w:rsid w:val="008F0C32"/>
    <w:rsid w:val="008F0F84"/>
    <w:rsid w:val="008F1014"/>
    <w:rsid w:val="008F11C9"/>
    <w:rsid w:val="008F23D8"/>
    <w:rsid w:val="008F2445"/>
    <w:rsid w:val="008F2FD5"/>
    <w:rsid w:val="008F37E5"/>
    <w:rsid w:val="008F3A60"/>
    <w:rsid w:val="008F48C2"/>
    <w:rsid w:val="008F5840"/>
    <w:rsid w:val="008F5EEF"/>
    <w:rsid w:val="008F66FE"/>
    <w:rsid w:val="008F67AD"/>
    <w:rsid w:val="008F72CC"/>
    <w:rsid w:val="008F72CD"/>
    <w:rsid w:val="008F768E"/>
    <w:rsid w:val="0090108F"/>
    <w:rsid w:val="009013C3"/>
    <w:rsid w:val="00902634"/>
    <w:rsid w:val="00903802"/>
    <w:rsid w:val="00905556"/>
    <w:rsid w:val="0090696D"/>
    <w:rsid w:val="00906CD6"/>
    <w:rsid w:val="00906E4D"/>
    <w:rsid w:val="00906F31"/>
    <w:rsid w:val="009078B3"/>
    <w:rsid w:val="00907A77"/>
    <w:rsid w:val="00907E00"/>
    <w:rsid w:val="00907F75"/>
    <w:rsid w:val="0091088D"/>
    <w:rsid w:val="00910B0B"/>
    <w:rsid w:val="00910FC9"/>
    <w:rsid w:val="0091130C"/>
    <w:rsid w:val="00911866"/>
    <w:rsid w:val="0091291A"/>
    <w:rsid w:val="00912D60"/>
    <w:rsid w:val="00913612"/>
    <w:rsid w:val="0091366A"/>
    <w:rsid w:val="00913824"/>
    <w:rsid w:val="00915757"/>
    <w:rsid w:val="009159B3"/>
    <w:rsid w:val="00916181"/>
    <w:rsid w:val="00916EBF"/>
    <w:rsid w:val="009204C5"/>
    <w:rsid w:val="0092180D"/>
    <w:rsid w:val="00922CC5"/>
    <w:rsid w:val="009232C9"/>
    <w:rsid w:val="00923435"/>
    <w:rsid w:val="00923608"/>
    <w:rsid w:val="009238E5"/>
    <w:rsid w:val="00923F12"/>
    <w:rsid w:val="0092416D"/>
    <w:rsid w:val="009246B3"/>
    <w:rsid w:val="00924FF8"/>
    <w:rsid w:val="0092551B"/>
    <w:rsid w:val="0092578E"/>
    <w:rsid w:val="009258BF"/>
    <w:rsid w:val="00925ABA"/>
    <w:rsid w:val="00925BA8"/>
    <w:rsid w:val="00925D53"/>
    <w:rsid w:val="00926DA7"/>
    <w:rsid w:val="00927F8B"/>
    <w:rsid w:val="0093094D"/>
    <w:rsid w:val="009328C7"/>
    <w:rsid w:val="009334F4"/>
    <w:rsid w:val="009336EC"/>
    <w:rsid w:val="00933A42"/>
    <w:rsid w:val="00933F56"/>
    <w:rsid w:val="00934405"/>
    <w:rsid w:val="0093465E"/>
    <w:rsid w:val="00934878"/>
    <w:rsid w:val="00934C13"/>
    <w:rsid w:val="00935228"/>
    <w:rsid w:val="009355A2"/>
    <w:rsid w:val="00935D49"/>
    <w:rsid w:val="00935E83"/>
    <w:rsid w:val="00935F9E"/>
    <w:rsid w:val="00936D98"/>
    <w:rsid w:val="00937342"/>
    <w:rsid w:val="00940F30"/>
    <w:rsid w:val="009427E1"/>
    <w:rsid w:val="00942C80"/>
    <w:rsid w:val="00943197"/>
    <w:rsid w:val="009435F2"/>
    <w:rsid w:val="00943B07"/>
    <w:rsid w:val="00943D0A"/>
    <w:rsid w:val="00945180"/>
    <w:rsid w:val="0094590C"/>
    <w:rsid w:val="00946355"/>
    <w:rsid w:val="009468B7"/>
    <w:rsid w:val="00946CA6"/>
    <w:rsid w:val="0094724E"/>
    <w:rsid w:val="00947973"/>
    <w:rsid w:val="00947BE6"/>
    <w:rsid w:val="0095048D"/>
    <w:rsid w:val="00950FE9"/>
    <w:rsid w:val="00951ADB"/>
    <w:rsid w:val="0095380C"/>
    <w:rsid w:val="00953C15"/>
    <w:rsid w:val="00954353"/>
    <w:rsid w:val="00954A73"/>
    <w:rsid w:val="00955C0A"/>
    <w:rsid w:val="00955C4F"/>
    <w:rsid w:val="00961EEA"/>
    <w:rsid w:val="00962102"/>
    <w:rsid w:val="00965499"/>
    <w:rsid w:val="00965727"/>
    <w:rsid w:val="009657F1"/>
    <w:rsid w:val="0096625D"/>
    <w:rsid w:val="00966BB8"/>
    <w:rsid w:val="00967096"/>
    <w:rsid w:val="009706A2"/>
    <w:rsid w:val="009709F8"/>
    <w:rsid w:val="00972929"/>
    <w:rsid w:val="00972F91"/>
    <w:rsid w:val="00973827"/>
    <w:rsid w:val="009742D3"/>
    <w:rsid w:val="00974D1B"/>
    <w:rsid w:val="00975260"/>
    <w:rsid w:val="00975417"/>
    <w:rsid w:val="0097742C"/>
    <w:rsid w:val="00977A59"/>
    <w:rsid w:val="00977BA7"/>
    <w:rsid w:val="00980203"/>
    <w:rsid w:val="00980517"/>
    <w:rsid w:val="00980BA9"/>
    <w:rsid w:val="0098194F"/>
    <w:rsid w:val="009826C8"/>
    <w:rsid w:val="0098314A"/>
    <w:rsid w:val="00983307"/>
    <w:rsid w:val="009836E4"/>
    <w:rsid w:val="0098412F"/>
    <w:rsid w:val="00985F28"/>
    <w:rsid w:val="00985F2D"/>
    <w:rsid w:val="00986149"/>
    <w:rsid w:val="00986176"/>
    <w:rsid w:val="00986E7F"/>
    <w:rsid w:val="00987536"/>
    <w:rsid w:val="00987E73"/>
    <w:rsid w:val="0099018A"/>
    <w:rsid w:val="00990BD5"/>
    <w:rsid w:val="0099196F"/>
    <w:rsid w:val="00991F70"/>
    <w:rsid w:val="00992B98"/>
    <w:rsid w:val="0099338F"/>
    <w:rsid w:val="0099359F"/>
    <w:rsid w:val="00993ADD"/>
    <w:rsid w:val="0099449A"/>
    <w:rsid w:val="00994871"/>
    <w:rsid w:val="00994E08"/>
    <w:rsid w:val="009951F9"/>
    <w:rsid w:val="009955FC"/>
    <w:rsid w:val="00995C95"/>
    <w:rsid w:val="00995E85"/>
    <w:rsid w:val="00996468"/>
    <w:rsid w:val="00996876"/>
    <w:rsid w:val="00996FFA"/>
    <w:rsid w:val="009973F1"/>
    <w:rsid w:val="009973F3"/>
    <w:rsid w:val="0099769E"/>
    <w:rsid w:val="009A010D"/>
    <w:rsid w:val="009A0C6F"/>
    <w:rsid w:val="009A14EF"/>
    <w:rsid w:val="009A1B26"/>
    <w:rsid w:val="009A2DF9"/>
    <w:rsid w:val="009A32AE"/>
    <w:rsid w:val="009A3A86"/>
    <w:rsid w:val="009A4457"/>
    <w:rsid w:val="009A4869"/>
    <w:rsid w:val="009A6A6B"/>
    <w:rsid w:val="009B146D"/>
    <w:rsid w:val="009B1EF9"/>
    <w:rsid w:val="009B26AC"/>
    <w:rsid w:val="009B3776"/>
    <w:rsid w:val="009B37E2"/>
    <w:rsid w:val="009B3C49"/>
    <w:rsid w:val="009B4519"/>
    <w:rsid w:val="009B506B"/>
    <w:rsid w:val="009B513E"/>
    <w:rsid w:val="009B57EF"/>
    <w:rsid w:val="009B5B85"/>
    <w:rsid w:val="009B5D93"/>
    <w:rsid w:val="009B7204"/>
    <w:rsid w:val="009C0074"/>
    <w:rsid w:val="009C0564"/>
    <w:rsid w:val="009C0671"/>
    <w:rsid w:val="009C139A"/>
    <w:rsid w:val="009C15BF"/>
    <w:rsid w:val="009C2685"/>
    <w:rsid w:val="009C39BC"/>
    <w:rsid w:val="009C3B3B"/>
    <w:rsid w:val="009C440D"/>
    <w:rsid w:val="009C4BC2"/>
    <w:rsid w:val="009C4D22"/>
    <w:rsid w:val="009C7320"/>
    <w:rsid w:val="009C735A"/>
    <w:rsid w:val="009D0215"/>
    <w:rsid w:val="009D0729"/>
    <w:rsid w:val="009D0F66"/>
    <w:rsid w:val="009D1A06"/>
    <w:rsid w:val="009D1BA4"/>
    <w:rsid w:val="009D22E4"/>
    <w:rsid w:val="009D22F7"/>
    <w:rsid w:val="009D3104"/>
    <w:rsid w:val="009D319C"/>
    <w:rsid w:val="009D3B21"/>
    <w:rsid w:val="009D3B66"/>
    <w:rsid w:val="009D5BAB"/>
    <w:rsid w:val="009D6A0A"/>
    <w:rsid w:val="009D75DA"/>
    <w:rsid w:val="009E058F"/>
    <w:rsid w:val="009E06BB"/>
    <w:rsid w:val="009E0A9E"/>
    <w:rsid w:val="009E19A2"/>
    <w:rsid w:val="009E19FF"/>
    <w:rsid w:val="009E1E15"/>
    <w:rsid w:val="009E27B2"/>
    <w:rsid w:val="009E3719"/>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1B4"/>
    <w:rsid w:val="009F3676"/>
    <w:rsid w:val="009F3FB5"/>
    <w:rsid w:val="009F4040"/>
    <w:rsid w:val="009F521F"/>
    <w:rsid w:val="009F553C"/>
    <w:rsid w:val="009F5768"/>
    <w:rsid w:val="009F59F8"/>
    <w:rsid w:val="009F5C73"/>
    <w:rsid w:val="009F6E5F"/>
    <w:rsid w:val="009F77FE"/>
    <w:rsid w:val="009F7E80"/>
    <w:rsid w:val="00A005B0"/>
    <w:rsid w:val="00A01F17"/>
    <w:rsid w:val="00A022A5"/>
    <w:rsid w:val="00A0315C"/>
    <w:rsid w:val="00A035E8"/>
    <w:rsid w:val="00A03A22"/>
    <w:rsid w:val="00A04634"/>
    <w:rsid w:val="00A06119"/>
    <w:rsid w:val="00A07A48"/>
    <w:rsid w:val="00A108EE"/>
    <w:rsid w:val="00A10B10"/>
    <w:rsid w:val="00A10BB8"/>
    <w:rsid w:val="00A10E1C"/>
    <w:rsid w:val="00A10E4F"/>
    <w:rsid w:val="00A1200D"/>
    <w:rsid w:val="00A120D5"/>
    <w:rsid w:val="00A13352"/>
    <w:rsid w:val="00A137E4"/>
    <w:rsid w:val="00A14813"/>
    <w:rsid w:val="00A14842"/>
    <w:rsid w:val="00A1566A"/>
    <w:rsid w:val="00A15F3B"/>
    <w:rsid w:val="00A15F54"/>
    <w:rsid w:val="00A165BF"/>
    <w:rsid w:val="00A172E8"/>
    <w:rsid w:val="00A179FF"/>
    <w:rsid w:val="00A21A36"/>
    <w:rsid w:val="00A22F31"/>
    <w:rsid w:val="00A233CF"/>
    <w:rsid w:val="00A24756"/>
    <w:rsid w:val="00A25294"/>
    <w:rsid w:val="00A254EE"/>
    <w:rsid w:val="00A25860"/>
    <w:rsid w:val="00A25BE7"/>
    <w:rsid w:val="00A260AF"/>
    <w:rsid w:val="00A2679D"/>
    <w:rsid w:val="00A268E7"/>
    <w:rsid w:val="00A26EB8"/>
    <w:rsid w:val="00A27008"/>
    <w:rsid w:val="00A27151"/>
    <w:rsid w:val="00A276EA"/>
    <w:rsid w:val="00A27CDF"/>
    <w:rsid w:val="00A309C6"/>
    <w:rsid w:val="00A30D13"/>
    <w:rsid w:val="00A314F9"/>
    <w:rsid w:val="00A319D0"/>
    <w:rsid w:val="00A31AFA"/>
    <w:rsid w:val="00A32316"/>
    <w:rsid w:val="00A33172"/>
    <w:rsid w:val="00A3432B"/>
    <w:rsid w:val="00A346BA"/>
    <w:rsid w:val="00A34C67"/>
    <w:rsid w:val="00A34D62"/>
    <w:rsid w:val="00A3611D"/>
    <w:rsid w:val="00A36339"/>
    <w:rsid w:val="00A365D0"/>
    <w:rsid w:val="00A366E4"/>
    <w:rsid w:val="00A367B8"/>
    <w:rsid w:val="00A37611"/>
    <w:rsid w:val="00A376F8"/>
    <w:rsid w:val="00A41403"/>
    <w:rsid w:val="00A41A97"/>
    <w:rsid w:val="00A4376F"/>
    <w:rsid w:val="00A4549F"/>
    <w:rsid w:val="00A45B9B"/>
    <w:rsid w:val="00A45C07"/>
    <w:rsid w:val="00A462FE"/>
    <w:rsid w:val="00A50113"/>
    <w:rsid w:val="00A501C9"/>
    <w:rsid w:val="00A504EB"/>
    <w:rsid w:val="00A50506"/>
    <w:rsid w:val="00A53862"/>
    <w:rsid w:val="00A538B0"/>
    <w:rsid w:val="00A53F55"/>
    <w:rsid w:val="00A5417B"/>
    <w:rsid w:val="00A5419C"/>
    <w:rsid w:val="00A54599"/>
    <w:rsid w:val="00A54ABF"/>
    <w:rsid w:val="00A54B82"/>
    <w:rsid w:val="00A54BDA"/>
    <w:rsid w:val="00A56332"/>
    <w:rsid w:val="00A569D4"/>
    <w:rsid w:val="00A57F1A"/>
    <w:rsid w:val="00A60163"/>
    <w:rsid w:val="00A6038D"/>
    <w:rsid w:val="00A60774"/>
    <w:rsid w:val="00A60CF0"/>
    <w:rsid w:val="00A61429"/>
    <w:rsid w:val="00A61514"/>
    <w:rsid w:val="00A61645"/>
    <w:rsid w:val="00A62076"/>
    <w:rsid w:val="00A62080"/>
    <w:rsid w:val="00A62836"/>
    <w:rsid w:val="00A62EF6"/>
    <w:rsid w:val="00A630A2"/>
    <w:rsid w:val="00A632B8"/>
    <w:rsid w:val="00A63BF3"/>
    <w:rsid w:val="00A64942"/>
    <w:rsid w:val="00A6547B"/>
    <w:rsid w:val="00A65911"/>
    <w:rsid w:val="00A65B48"/>
    <w:rsid w:val="00A6643C"/>
    <w:rsid w:val="00A67544"/>
    <w:rsid w:val="00A6777C"/>
    <w:rsid w:val="00A7075B"/>
    <w:rsid w:val="00A70CAF"/>
    <w:rsid w:val="00A7189D"/>
    <w:rsid w:val="00A71C69"/>
    <w:rsid w:val="00A71CE6"/>
    <w:rsid w:val="00A71D23"/>
    <w:rsid w:val="00A7333A"/>
    <w:rsid w:val="00A735A7"/>
    <w:rsid w:val="00A73D0D"/>
    <w:rsid w:val="00A7400E"/>
    <w:rsid w:val="00A74A92"/>
    <w:rsid w:val="00A751BA"/>
    <w:rsid w:val="00A75CC1"/>
    <w:rsid w:val="00A75E88"/>
    <w:rsid w:val="00A779CC"/>
    <w:rsid w:val="00A8056E"/>
    <w:rsid w:val="00A8197A"/>
    <w:rsid w:val="00A822D9"/>
    <w:rsid w:val="00A82B37"/>
    <w:rsid w:val="00A82D58"/>
    <w:rsid w:val="00A8399D"/>
    <w:rsid w:val="00A83E3D"/>
    <w:rsid w:val="00A8443A"/>
    <w:rsid w:val="00A8479C"/>
    <w:rsid w:val="00A847A5"/>
    <w:rsid w:val="00A8557B"/>
    <w:rsid w:val="00A85A05"/>
    <w:rsid w:val="00A86081"/>
    <w:rsid w:val="00A86302"/>
    <w:rsid w:val="00A86AB1"/>
    <w:rsid w:val="00A86B8B"/>
    <w:rsid w:val="00A86D63"/>
    <w:rsid w:val="00A87797"/>
    <w:rsid w:val="00A90E72"/>
    <w:rsid w:val="00A922A2"/>
    <w:rsid w:val="00A9327B"/>
    <w:rsid w:val="00A93B69"/>
    <w:rsid w:val="00A946C6"/>
    <w:rsid w:val="00A94C1A"/>
    <w:rsid w:val="00A94D3A"/>
    <w:rsid w:val="00A95224"/>
    <w:rsid w:val="00A95DF3"/>
    <w:rsid w:val="00A963C7"/>
    <w:rsid w:val="00AA02A1"/>
    <w:rsid w:val="00AA1626"/>
    <w:rsid w:val="00AA1C25"/>
    <w:rsid w:val="00AA2C79"/>
    <w:rsid w:val="00AA3738"/>
    <w:rsid w:val="00AA3A9B"/>
    <w:rsid w:val="00AA3DB7"/>
    <w:rsid w:val="00AA4A1F"/>
    <w:rsid w:val="00AA51F5"/>
    <w:rsid w:val="00AA5E3B"/>
    <w:rsid w:val="00AA68B4"/>
    <w:rsid w:val="00AA7CDC"/>
    <w:rsid w:val="00AB0543"/>
    <w:rsid w:val="00AB0AC9"/>
    <w:rsid w:val="00AB185A"/>
    <w:rsid w:val="00AB1BA7"/>
    <w:rsid w:val="00AB1D7C"/>
    <w:rsid w:val="00AB1E04"/>
    <w:rsid w:val="00AB28DE"/>
    <w:rsid w:val="00AB29CF"/>
    <w:rsid w:val="00AB29F3"/>
    <w:rsid w:val="00AB2EA0"/>
    <w:rsid w:val="00AB3113"/>
    <w:rsid w:val="00AB348A"/>
    <w:rsid w:val="00AB3F38"/>
    <w:rsid w:val="00AB43EC"/>
    <w:rsid w:val="00AB4BF4"/>
    <w:rsid w:val="00AB4E6D"/>
    <w:rsid w:val="00AB5ADF"/>
    <w:rsid w:val="00AB5E57"/>
    <w:rsid w:val="00AB5F5B"/>
    <w:rsid w:val="00AB725F"/>
    <w:rsid w:val="00AC03A2"/>
    <w:rsid w:val="00AC0705"/>
    <w:rsid w:val="00AC109B"/>
    <w:rsid w:val="00AC1577"/>
    <w:rsid w:val="00AC19C2"/>
    <w:rsid w:val="00AC1E2D"/>
    <w:rsid w:val="00AC2151"/>
    <w:rsid w:val="00AC29C9"/>
    <w:rsid w:val="00AC3719"/>
    <w:rsid w:val="00AC3DCD"/>
    <w:rsid w:val="00AC74DA"/>
    <w:rsid w:val="00AC7A2B"/>
    <w:rsid w:val="00AC7C25"/>
    <w:rsid w:val="00AD0A51"/>
    <w:rsid w:val="00AD0A82"/>
    <w:rsid w:val="00AD0B37"/>
    <w:rsid w:val="00AD11F7"/>
    <w:rsid w:val="00AD132C"/>
    <w:rsid w:val="00AD1DB7"/>
    <w:rsid w:val="00AD2852"/>
    <w:rsid w:val="00AD3976"/>
    <w:rsid w:val="00AD3E30"/>
    <w:rsid w:val="00AD4157"/>
    <w:rsid w:val="00AD4D2A"/>
    <w:rsid w:val="00AD52F5"/>
    <w:rsid w:val="00AD53A4"/>
    <w:rsid w:val="00AD542F"/>
    <w:rsid w:val="00AD65CB"/>
    <w:rsid w:val="00AD6A4B"/>
    <w:rsid w:val="00AD7305"/>
    <w:rsid w:val="00AD796D"/>
    <w:rsid w:val="00AD7B8B"/>
    <w:rsid w:val="00AD7E64"/>
    <w:rsid w:val="00AE0179"/>
    <w:rsid w:val="00AE01D2"/>
    <w:rsid w:val="00AE0C56"/>
    <w:rsid w:val="00AE149E"/>
    <w:rsid w:val="00AE1DBD"/>
    <w:rsid w:val="00AE22F2"/>
    <w:rsid w:val="00AE29FC"/>
    <w:rsid w:val="00AE2F3F"/>
    <w:rsid w:val="00AE3B4E"/>
    <w:rsid w:val="00AE5300"/>
    <w:rsid w:val="00AE59EC"/>
    <w:rsid w:val="00AE67B3"/>
    <w:rsid w:val="00AE697C"/>
    <w:rsid w:val="00AE7864"/>
    <w:rsid w:val="00AE78AE"/>
    <w:rsid w:val="00AE7949"/>
    <w:rsid w:val="00AE7D9E"/>
    <w:rsid w:val="00AF01DB"/>
    <w:rsid w:val="00AF0CC4"/>
    <w:rsid w:val="00AF25D5"/>
    <w:rsid w:val="00AF34BC"/>
    <w:rsid w:val="00AF3DBB"/>
    <w:rsid w:val="00AF5194"/>
    <w:rsid w:val="00AF53EF"/>
    <w:rsid w:val="00AF5736"/>
    <w:rsid w:val="00AF58BE"/>
    <w:rsid w:val="00AF73C3"/>
    <w:rsid w:val="00AF795C"/>
    <w:rsid w:val="00B00752"/>
    <w:rsid w:val="00B026C1"/>
    <w:rsid w:val="00B02821"/>
    <w:rsid w:val="00B02B9C"/>
    <w:rsid w:val="00B0308B"/>
    <w:rsid w:val="00B0309D"/>
    <w:rsid w:val="00B0353B"/>
    <w:rsid w:val="00B039BC"/>
    <w:rsid w:val="00B03FF4"/>
    <w:rsid w:val="00B040B2"/>
    <w:rsid w:val="00B04485"/>
    <w:rsid w:val="00B056E3"/>
    <w:rsid w:val="00B062B1"/>
    <w:rsid w:val="00B10558"/>
    <w:rsid w:val="00B1257B"/>
    <w:rsid w:val="00B13CEB"/>
    <w:rsid w:val="00B14011"/>
    <w:rsid w:val="00B15168"/>
    <w:rsid w:val="00B156A9"/>
    <w:rsid w:val="00B15F83"/>
    <w:rsid w:val="00B160FF"/>
    <w:rsid w:val="00B16322"/>
    <w:rsid w:val="00B1662E"/>
    <w:rsid w:val="00B16A6F"/>
    <w:rsid w:val="00B20AF7"/>
    <w:rsid w:val="00B21697"/>
    <w:rsid w:val="00B21C3F"/>
    <w:rsid w:val="00B224B1"/>
    <w:rsid w:val="00B226D1"/>
    <w:rsid w:val="00B22C0D"/>
    <w:rsid w:val="00B23AF4"/>
    <w:rsid w:val="00B23C15"/>
    <w:rsid w:val="00B23F33"/>
    <w:rsid w:val="00B25762"/>
    <w:rsid w:val="00B25B40"/>
    <w:rsid w:val="00B25FDE"/>
    <w:rsid w:val="00B26AB0"/>
    <w:rsid w:val="00B26AD2"/>
    <w:rsid w:val="00B26B5E"/>
    <w:rsid w:val="00B26CA2"/>
    <w:rsid w:val="00B27533"/>
    <w:rsid w:val="00B27765"/>
    <w:rsid w:val="00B30B4E"/>
    <w:rsid w:val="00B31050"/>
    <w:rsid w:val="00B31246"/>
    <w:rsid w:val="00B32196"/>
    <w:rsid w:val="00B326FF"/>
    <w:rsid w:val="00B329E1"/>
    <w:rsid w:val="00B33F3C"/>
    <w:rsid w:val="00B340AA"/>
    <w:rsid w:val="00B34A9F"/>
    <w:rsid w:val="00B34B80"/>
    <w:rsid w:val="00B34B87"/>
    <w:rsid w:val="00B35CDA"/>
    <w:rsid w:val="00B36BAB"/>
    <w:rsid w:val="00B36DEF"/>
    <w:rsid w:val="00B37D97"/>
    <w:rsid w:val="00B411BD"/>
    <w:rsid w:val="00B41323"/>
    <w:rsid w:val="00B41559"/>
    <w:rsid w:val="00B418E8"/>
    <w:rsid w:val="00B42285"/>
    <w:rsid w:val="00B4274B"/>
    <w:rsid w:val="00B42F28"/>
    <w:rsid w:val="00B435B1"/>
    <w:rsid w:val="00B4367F"/>
    <w:rsid w:val="00B438BA"/>
    <w:rsid w:val="00B44009"/>
    <w:rsid w:val="00B44F99"/>
    <w:rsid w:val="00B45876"/>
    <w:rsid w:val="00B45E3E"/>
    <w:rsid w:val="00B46B4A"/>
    <w:rsid w:val="00B47A1C"/>
    <w:rsid w:val="00B51542"/>
    <w:rsid w:val="00B51D1D"/>
    <w:rsid w:val="00B5310E"/>
    <w:rsid w:val="00B53517"/>
    <w:rsid w:val="00B539A7"/>
    <w:rsid w:val="00B5400D"/>
    <w:rsid w:val="00B54ACC"/>
    <w:rsid w:val="00B54DCB"/>
    <w:rsid w:val="00B55AC2"/>
    <w:rsid w:val="00B560C9"/>
    <w:rsid w:val="00B563DF"/>
    <w:rsid w:val="00B56533"/>
    <w:rsid w:val="00B565DA"/>
    <w:rsid w:val="00B569BF"/>
    <w:rsid w:val="00B56CFC"/>
    <w:rsid w:val="00B57777"/>
    <w:rsid w:val="00B57A17"/>
    <w:rsid w:val="00B60134"/>
    <w:rsid w:val="00B606E9"/>
    <w:rsid w:val="00B61984"/>
    <w:rsid w:val="00B61BE2"/>
    <w:rsid w:val="00B6266F"/>
    <w:rsid w:val="00B62E0B"/>
    <w:rsid w:val="00B6361E"/>
    <w:rsid w:val="00B63809"/>
    <w:rsid w:val="00B63C32"/>
    <w:rsid w:val="00B64434"/>
    <w:rsid w:val="00B6515A"/>
    <w:rsid w:val="00B66CB7"/>
    <w:rsid w:val="00B66CFC"/>
    <w:rsid w:val="00B70857"/>
    <w:rsid w:val="00B711CE"/>
    <w:rsid w:val="00B71890"/>
    <w:rsid w:val="00B71D9F"/>
    <w:rsid w:val="00B71DC8"/>
    <w:rsid w:val="00B729A0"/>
    <w:rsid w:val="00B746C6"/>
    <w:rsid w:val="00B75118"/>
    <w:rsid w:val="00B751D1"/>
    <w:rsid w:val="00B7604C"/>
    <w:rsid w:val="00B7652C"/>
    <w:rsid w:val="00B766BF"/>
    <w:rsid w:val="00B76FA6"/>
    <w:rsid w:val="00B77593"/>
    <w:rsid w:val="00B8003B"/>
    <w:rsid w:val="00B80910"/>
    <w:rsid w:val="00B818F4"/>
    <w:rsid w:val="00B81AC8"/>
    <w:rsid w:val="00B81BC9"/>
    <w:rsid w:val="00B81E26"/>
    <w:rsid w:val="00B81FB3"/>
    <w:rsid w:val="00B8222F"/>
    <w:rsid w:val="00B82615"/>
    <w:rsid w:val="00B82663"/>
    <w:rsid w:val="00B8307F"/>
    <w:rsid w:val="00B83444"/>
    <w:rsid w:val="00B836ED"/>
    <w:rsid w:val="00B83D9D"/>
    <w:rsid w:val="00B83EAD"/>
    <w:rsid w:val="00B853BE"/>
    <w:rsid w:val="00B85EEB"/>
    <w:rsid w:val="00B86476"/>
    <w:rsid w:val="00B86A3D"/>
    <w:rsid w:val="00B875C7"/>
    <w:rsid w:val="00B87E86"/>
    <w:rsid w:val="00B90D10"/>
    <w:rsid w:val="00B90FE5"/>
    <w:rsid w:val="00B919AD"/>
    <w:rsid w:val="00B91A2B"/>
    <w:rsid w:val="00B9304C"/>
    <w:rsid w:val="00B93204"/>
    <w:rsid w:val="00B93B42"/>
    <w:rsid w:val="00B94E17"/>
    <w:rsid w:val="00B94E91"/>
    <w:rsid w:val="00B95117"/>
    <w:rsid w:val="00B957FE"/>
    <w:rsid w:val="00B95DC9"/>
    <w:rsid w:val="00B95E28"/>
    <w:rsid w:val="00B95F02"/>
    <w:rsid w:val="00B96BEF"/>
    <w:rsid w:val="00B96FC0"/>
    <w:rsid w:val="00B97023"/>
    <w:rsid w:val="00B97260"/>
    <w:rsid w:val="00B97A69"/>
    <w:rsid w:val="00BA0632"/>
    <w:rsid w:val="00BA0AAA"/>
    <w:rsid w:val="00BA0DFB"/>
    <w:rsid w:val="00BA2FEF"/>
    <w:rsid w:val="00BA4DCC"/>
    <w:rsid w:val="00BA5FA2"/>
    <w:rsid w:val="00BA6D47"/>
    <w:rsid w:val="00BA6F4E"/>
    <w:rsid w:val="00BB01B3"/>
    <w:rsid w:val="00BB1548"/>
    <w:rsid w:val="00BB1CE7"/>
    <w:rsid w:val="00BB21A5"/>
    <w:rsid w:val="00BB2E9B"/>
    <w:rsid w:val="00BB2FD3"/>
    <w:rsid w:val="00BB2FDF"/>
    <w:rsid w:val="00BB2FFF"/>
    <w:rsid w:val="00BB30B9"/>
    <w:rsid w:val="00BB5A14"/>
    <w:rsid w:val="00BB5B07"/>
    <w:rsid w:val="00BB5FCB"/>
    <w:rsid w:val="00BB604B"/>
    <w:rsid w:val="00BB7694"/>
    <w:rsid w:val="00BC00EC"/>
    <w:rsid w:val="00BC08C5"/>
    <w:rsid w:val="00BC12FB"/>
    <w:rsid w:val="00BC1C3C"/>
    <w:rsid w:val="00BC307F"/>
    <w:rsid w:val="00BC3159"/>
    <w:rsid w:val="00BC3257"/>
    <w:rsid w:val="00BC32E6"/>
    <w:rsid w:val="00BC34E1"/>
    <w:rsid w:val="00BC39DB"/>
    <w:rsid w:val="00BC3A32"/>
    <w:rsid w:val="00BC3B07"/>
    <w:rsid w:val="00BC3E7B"/>
    <w:rsid w:val="00BC46EF"/>
    <w:rsid w:val="00BC498F"/>
    <w:rsid w:val="00BC5299"/>
    <w:rsid w:val="00BC64AE"/>
    <w:rsid w:val="00BC6FD6"/>
    <w:rsid w:val="00BC7503"/>
    <w:rsid w:val="00BD008E"/>
    <w:rsid w:val="00BD07EB"/>
    <w:rsid w:val="00BD0DE6"/>
    <w:rsid w:val="00BD25AB"/>
    <w:rsid w:val="00BD2F3B"/>
    <w:rsid w:val="00BD3372"/>
    <w:rsid w:val="00BD35AA"/>
    <w:rsid w:val="00BD426F"/>
    <w:rsid w:val="00BD50AA"/>
    <w:rsid w:val="00BD5135"/>
    <w:rsid w:val="00BD5192"/>
    <w:rsid w:val="00BD5ED9"/>
    <w:rsid w:val="00BD62A8"/>
    <w:rsid w:val="00BD7291"/>
    <w:rsid w:val="00BD7EA3"/>
    <w:rsid w:val="00BD7FE2"/>
    <w:rsid w:val="00BE0B19"/>
    <w:rsid w:val="00BE0DD8"/>
    <w:rsid w:val="00BE13F0"/>
    <w:rsid w:val="00BE1D60"/>
    <w:rsid w:val="00BE1D82"/>
    <w:rsid w:val="00BE1E34"/>
    <w:rsid w:val="00BE1EE4"/>
    <w:rsid w:val="00BE1F8B"/>
    <w:rsid w:val="00BE2581"/>
    <w:rsid w:val="00BE27E8"/>
    <w:rsid w:val="00BE2B4F"/>
    <w:rsid w:val="00BE2F39"/>
    <w:rsid w:val="00BE3297"/>
    <w:rsid w:val="00BE332D"/>
    <w:rsid w:val="00BE360B"/>
    <w:rsid w:val="00BE3A5D"/>
    <w:rsid w:val="00BE3CF1"/>
    <w:rsid w:val="00BE4B20"/>
    <w:rsid w:val="00BE5FC4"/>
    <w:rsid w:val="00BE6008"/>
    <w:rsid w:val="00BE679D"/>
    <w:rsid w:val="00BE7C4D"/>
    <w:rsid w:val="00BE7F6A"/>
    <w:rsid w:val="00BF0274"/>
    <w:rsid w:val="00BF0572"/>
    <w:rsid w:val="00BF08C4"/>
    <w:rsid w:val="00BF0A4C"/>
    <w:rsid w:val="00BF0BAF"/>
    <w:rsid w:val="00BF189B"/>
    <w:rsid w:val="00BF19CE"/>
    <w:rsid w:val="00BF1A5D"/>
    <w:rsid w:val="00BF2B6F"/>
    <w:rsid w:val="00BF351A"/>
    <w:rsid w:val="00BF3914"/>
    <w:rsid w:val="00BF3FA6"/>
    <w:rsid w:val="00BF44F5"/>
    <w:rsid w:val="00BF49B1"/>
    <w:rsid w:val="00BF5552"/>
    <w:rsid w:val="00BF73F2"/>
    <w:rsid w:val="00BF7E47"/>
    <w:rsid w:val="00C00550"/>
    <w:rsid w:val="00C01671"/>
    <w:rsid w:val="00C02419"/>
    <w:rsid w:val="00C02766"/>
    <w:rsid w:val="00C03038"/>
    <w:rsid w:val="00C03EE8"/>
    <w:rsid w:val="00C05824"/>
    <w:rsid w:val="00C05BEC"/>
    <w:rsid w:val="00C06E7D"/>
    <w:rsid w:val="00C07D42"/>
    <w:rsid w:val="00C07D7A"/>
    <w:rsid w:val="00C07FB5"/>
    <w:rsid w:val="00C10089"/>
    <w:rsid w:val="00C106A9"/>
    <w:rsid w:val="00C10DD1"/>
    <w:rsid w:val="00C1112B"/>
    <w:rsid w:val="00C11A88"/>
    <w:rsid w:val="00C12012"/>
    <w:rsid w:val="00C12405"/>
    <w:rsid w:val="00C12874"/>
    <w:rsid w:val="00C12BC1"/>
    <w:rsid w:val="00C13BDA"/>
    <w:rsid w:val="00C13FFD"/>
    <w:rsid w:val="00C14632"/>
    <w:rsid w:val="00C14E99"/>
    <w:rsid w:val="00C168DA"/>
    <w:rsid w:val="00C16C30"/>
    <w:rsid w:val="00C20A00"/>
    <w:rsid w:val="00C2129D"/>
    <w:rsid w:val="00C21673"/>
    <w:rsid w:val="00C21C7A"/>
    <w:rsid w:val="00C2287B"/>
    <w:rsid w:val="00C23130"/>
    <w:rsid w:val="00C23A97"/>
    <w:rsid w:val="00C247E8"/>
    <w:rsid w:val="00C255A5"/>
    <w:rsid w:val="00C2584B"/>
    <w:rsid w:val="00C25942"/>
    <w:rsid w:val="00C25DD9"/>
    <w:rsid w:val="00C2663F"/>
    <w:rsid w:val="00C26DB8"/>
    <w:rsid w:val="00C276D8"/>
    <w:rsid w:val="00C27774"/>
    <w:rsid w:val="00C303AB"/>
    <w:rsid w:val="00C32302"/>
    <w:rsid w:val="00C33069"/>
    <w:rsid w:val="00C3400F"/>
    <w:rsid w:val="00C3453F"/>
    <w:rsid w:val="00C34B64"/>
    <w:rsid w:val="00C34C36"/>
    <w:rsid w:val="00C352B3"/>
    <w:rsid w:val="00C35788"/>
    <w:rsid w:val="00C3654C"/>
    <w:rsid w:val="00C36BF5"/>
    <w:rsid w:val="00C36DBC"/>
    <w:rsid w:val="00C36EE7"/>
    <w:rsid w:val="00C37327"/>
    <w:rsid w:val="00C376BA"/>
    <w:rsid w:val="00C40373"/>
    <w:rsid w:val="00C4082D"/>
    <w:rsid w:val="00C40AE6"/>
    <w:rsid w:val="00C411AF"/>
    <w:rsid w:val="00C4138D"/>
    <w:rsid w:val="00C41E3A"/>
    <w:rsid w:val="00C42118"/>
    <w:rsid w:val="00C42343"/>
    <w:rsid w:val="00C4304C"/>
    <w:rsid w:val="00C430ED"/>
    <w:rsid w:val="00C43315"/>
    <w:rsid w:val="00C4347F"/>
    <w:rsid w:val="00C444F2"/>
    <w:rsid w:val="00C452F5"/>
    <w:rsid w:val="00C46555"/>
    <w:rsid w:val="00C46B15"/>
    <w:rsid w:val="00C46F7D"/>
    <w:rsid w:val="00C479B5"/>
    <w:rsid w:val="00C47B31"/>
    <w:rsid w:val="00C47F60"/>
    <w:rsid w:val="00C50242"/>
    <w:rsid w:val="00C5034D"/>
    <w:rsid w:val="00C5050E"/>
    <w:rsid w:val="00C505F8"/>
    <w:rsid w:val="00C50A70"/>
    <w:rsid w:val="00C50E99"/>
    <w:rsid w:val="00C51849"/>
    <w:rsid w:val="00C524BD"/>
    <w:rsid w:val="00C52744"/>
    <w:rsid w:val="00C532A4"/>
    <w:rsid w:val="00C53EB3"/>
    <w:rsid w:val="00C542D4"/>
    <w:rsid w:val="00C54BBF"/>
    <w:rsid w:val="00C54D71"/>
    <w:rsid w:val="00C563F5"/>
    <w:rsid w:val="00C570F7"/>
    <w:rsid w:val="00C57E66"/>
    <w:rsid w:val="00C611CE"/>
    <w:rsid w:val="00C6269D"/>
    <w:rsid w:val="00C62CD5"/>
    <w:rsid w:val="00C636E6"/>
    <w:rsid w:val="00C639D6"/>
    <w:rsid w:val="00C63F8E"/>
    <w:rsid w:val="00C645E8"/>
    <w:rsid w:val="00C647FB"/>
    <w:rsid w:val="00C654E0"/>
    <w:rsid w:val="00C65B16"/>
    <w:rsid w:val="00C672A5"/>
    <w:rsid w:val="00C67468"/>
    <w:rsid w:val="00C67EAB"/>
    <w:rsid w:val="00C70DFF"/>
    <w:rsid w:val="00C71DB6"/>
    <w:rsid w:val="00C723D0"/>
    <w:rsid w:val="00C73A90"/>
    <w:rsid w:val="00C74045"/>
    <w:rsid w:val="00C747F3"/>
    <w:rsid w:val="00C75A6B"/>
    <w:rsid w:val="00C763B6"/>
    <w:rsid w:val="00C7644F"/>
    <w:rsid w:val="00C768F6"/>
    <w:rsid w:val="00C769C7"/>
    <w:rsid w:val="00C80073"/>
    <w:rsid w:val="00C801F7"/>
    <w:rsid w:val="00C80DEA"/>
    <w:rsid w:val="00C810D7"/>
    <w:rsid w:val="00C82AB1"/>
    <w:rsid w:val="00C832DC"/>
    <w:rsid w:val="00C8377F"/>
    <w:rsid w:val="00C85124"/>
    <w:rsid w:val="00C8646C"/>
    <w:rsid w:val="00C8646D"/>
    <w:rsid w:val="00C87981"/>
    <w:rsid w:val="00C9002C"/>
    <w:rsid w:val="00C91DE3"/>
    <w:rsid w:val="00C925FB"/>
    <w:rsid w:val="00C92C7F"/>
    <w:rsid w:val="00C9331B"/>
    <w:rsid w:val="00C9369D"/>
    <w:rsid w:val="00C9427C"/>
    <w:rsid w:val="00C9435D"/>
    <w:rsid w:val="00C944FA"/>
    <w:rsid w:val="00C95854"/>
    <w:rsid w:val="00C95EFF"/>
    <w:rsid w:val="00C96E6F"/>
    <w:rsid w:val="00C97872"/>
    <w:rsid w:val="00CA0532"/>
    <w:rsid w:val="00CA1406"/>
    <w:rsid w:val="00CA2241"/>
    <w:rsid w:val="00CA251F"/>
    <w:rsid w:val="00CA2885"/>
    <w:rsid w:val="00CA2FCC"/>
    <w:rsid w:val="00CA3CDD"/>
    <w:rsid w:val="00CA403B"/>
    <w:rsid w:val="00CA40BF"/>
    <w:rsid w:val="00CA505A"/>
    <w:rsid w:val="00CA55AB"/>
    <w:rsid w:val="00CA59DD"/>
    <w:rsid w:val="00CA7678"/>
    <w:rsid w:val="00CB008E"/>
    <w:rsid w:val="00CB01FA"/>
    <w:rsid w:val="00CB0737"/>
    <w:rsid w:val="00CB097A"/>
    <w:rsid w:val="00CB26EC"/>
    <w:rsid w:val="00CB2D2A"/>
    <w:rsid w:val="00CB4704"/>
    <w:rsid w:val="00CB4E4F"/>
    <w:rsid w:val="00CB5B1E"/>
    <w:rsid w:val="00CB787A"/>
    <w:rsid w:val="00CC0C4A"/>
    <w:rsid w:val="00CC12DA"/>
    <w:rsid w:val="00CC17F0"/>
    <w:rsid w:val="00CC1853"/>
    <w:rsid w:val="00CC1FAE"/>
    <w:rsid w:val="00CC3A23"/>
    <w:rsid w:val="00CC71F2"/>
    <w:rsid w:val="00CC737C"/>
    <w:rsid w:val="00CC7544"/>
    <w:rsid w:val="00CD087D"/>
    <w:rsid w:val="00CD0F5D"/>
    <w:rsid w:val="00CD1C0B"/>
    <w:rsid w:val="00CD212C"/>
    <w:rsid w:val="00CD239A"/>
    <w:rsid w:val="00CD43F6"/>
    <w:rsid w:val="00CD540E"/>
    <w:rsid w:val="00CD5512"/>
    <w:rsid w:val="00CD637B"/>
    <w:rsid w:val="00CD6E3D"/>
    <w:rsid w:val="00CD71AB"/>
    <w:rsid w:val="00CE0109"/>
    <w:rsid w:val="00CE0F0C"/>
    <w:rsid w:val="00CE1FC5"/>
    <w:rsid w:val="00CE46E5"/>
    <w:rsid w:val="00CE485A"/>
    <w:rsid w:val="00CE4D1E"/>
    <w:rsid w:val="00CE5279"/>
    <w:rsid w:val="00CE52BC"/>
    <w:rsid w:val="00CE58E4"/>
    <w:rsid w:val="00CE5A78"/>
    <w:rsid w:val="00CE6444"/>
    <w:rsid w:val="00CE6BA6"/>
    <w:rsid w:val="00CE78AE"/>
    <w:rsid w:val="00CE7E62"/>
    <w:rsid w:val="00CF195E"/>
    <w:rsid w:val="00CF19DA"/>
    <w:rsid w:val="00CF1C7F"/>
    <w:rsid w:val="00CF1CC0"/>
    <w:rsid w:val="00CF24F8"/>
    <w:rsid w:val="00CF2653"/>
    <w:rsid w:val="00CF33DE"/>
    <w:rsid w:val="00CF4247"/>
    <w:rsid w:val="00CF5263"/>
    <w:rsid w:val="00CF55C8"/>
    <w:rsid w:val="00CF60B5"/>
    <w:rsid w:val="00CF6604"/>
    <w:rsid w:val="00CF729D"/>
    <w:rsid w:val="00CF7AC6"/>
    <w:rsid w:val="00D004FA"/>
    <w:rsid w:val="00D01B21"/>
    <w:rsid w:val="00D01E2F"/>
    <w:rsid w:val="00D02099"/>
    <w:rsid w:val="00D028D5"/>
    <w:rsid w:val="00D03102"/>
    <w:rsid w:val="00D03727"/>
    <w:rsid w:val="00D0378A"/>
    <w:rsid w:val="00D03B59"/>
    <w:rsid w:val="00D05132"/>
    <w:rsid w:val="00D05EA9"/>
    <w:rsid w:val="00D062FE"/>
    <w:rsid w:val="00D071F8"/>
    <w:rsid w:val="00D07252"/>
    <w:rsid w:val="00D074F4"/>
    <w:rsid w:val="00D07CE1"/>
    <w:rsid w:val="00D1026A"/>
    <w:rsid w:val="00D107CF"/>
    <w:rsid w:val="00D10890"/>
    <w:rsid w:val="00D10D0D"/>
    <w:rsid w:val="00D10EBF"/>
    <w:rsid w:val="00D11B0B"/>
    <w:rsid w:val="00D12017"/>
    <w:rsid w:val="00D12293"/>
    <w:rsid w:val="00D14236"/>
    <w:rsid w:val="00D14553"/>
    <w:rsid w:val="00D14DB1"/>
    <w:rsid w:val="00D152F0"/>
    <w:rsid w:val="00D15492"/>
    <w:rsid w:val="00D15599"/>
    <w:rsid w:val="00D15F43"/>
    <w:rsid w:val="00D1669A"/>
    <w:rsid w:val="00D1694D"/>
    <w:rsid w:val="00D16E87"/>
    <w:rsid w:val="00D17946"/>
    <w:rsid w:val="00D17A12"/>
    <w:rsid w:val="00D20B8B"/>
    <w:rsid w:val="00D21236"/>
    <w:rsid w:val="00D2162C"/>
    <w:rsid w:val="00D21A3C"/>
    <w:rsid w:val="00D2257C"/>
    <w:rsid w:val="00D2300B"/>
    <w:rsid w:val="00D23319"/>
    <w:rsid w:val="00D233F1"/>
    <w:rsid w:val="00D256F8"/>
    <w:rsid w:val="00D2685C"/>
    <w:rsid w:val="00D26A3B"/>
    <w:rsid w:val="00D26C9C"/>
    <w:rsid w:val="00D27EAC"/>
    <w:rsid w:val="00D302FD"/>
    <w:rsid w:val="00D3038A"/>
    <w:rsid w:val="00D3098D"/>
    <w:rsid w:val="00D30EF4"/>
    <w:rsid w:val="00D31603"/>
    <w:rsid w:val="00D3168F"/>
    <w:rsid w:val="00D31A02"/>
    <w:rsid w:val="00D3323C"/>
    <w:rsid w:val="00D33456"/>
    <w:rsid w:val="00D3396F"/>
    <w:rsid w:val="00D33D4D"/>
    <w:rsid w:val="00D341F7"/>
    <w:rsid w:val="00D34A0B"/>
    <w:rsid w:val="00D35A30"/>
    <w:rsid w:val="00D35CB0"/>
    <w:rsid w:val="00D36234"/>
    <w:rsid w:val="00D36371"/>
    <w:rsid w:val="00D37A4E"/>
    <w:rsid w:val="00D43321"/>
    <w:rsid w:val="00D433D7"/>
    <w:rsid w:val="00D437D8"/>
    <w:rsid w:val="00D44994"/>
    <w:rsid w:val="00D44F6C"/>
    <w:rsid w:val="00D45697"/>
    <w:rsid w:val="00D45819"/>
    <w:rsid w:val="00D45DF3"/>
    <w:rsid w:val="00D46174"/>
    <w:rsid w:val="00D47688"/>
    <w:rsid w:val="00D47DD0"/>
    <w:rsid w:val="00D50183"/>
    <w:rsid w:val="00D50584"/>
    <w:rsid w:val="00D5083E"/>
    <w:rsid w:val="00D509F0"/>
    <w:rsid w:val="00D51D12"/>
    <w:rsid w:val="00D5362B"/>
    <w:rsid w:val="00D5457D"/>
    <w:rsid w:val="00D547E2"/>
    <w:rsid w:val="00D54B76"/>
    <w:rsid w:val="00D55072"/>
    <w:rsid w:val="00D551B5"/>
    <w:rsid w:val="00D56DB2"/>
    <w:rsid w:val="00D5747F"/>
    <w:rsid w:val="00D57495"/>
    <w:rsid w:val="00D574FA"/>
    <w:rsid w:val="00D57618"/>
    <w:rsid w:val="00D602E1"/>
    <w:rsid w:val="00D60C8D"/>
    <w:rsid w:val="00D61374"/>
    <w:rsid w:val="00D6168A"/>
    <w:rsid w:val="00D616A5"/>
    <w:rsid w:val="00D61FF0"/>
    <w:rsid w:val="00D6211D"/>
    <w:rsid w:val="00D62C97"/>
    <w:rsid w:val="00D63517"/>
    <w:rsid w:val="00D63632"/>
    <w:rsid w:val="00D636D8"/>
    <w:rsid w:val="00D63B75"/>
    <w:rsid w:val="00D648A1"/>
    <w:rsid w:val="00D659B1"/>
    <w:rsid w:val="00D66E18"/>
    <w:rsid w:val="00D6734D"/>
    <w:rsid w:val="00D679CF"/>
    <w:rsid w:val="00D679D3"/>
    <w:rsid w:val="00D70BD0"/>
    <w:rsid w:val="00D70EC9"/>
    <w:rsid w:val="00D71188"/>
    <w:rsid w:val="00D7356F"/>
    <w:rsid w:val="00D73587"/>
    <w:rsid w:val="00D73EBB"/>
    <w:rsid w:val="00D751FB"/>
    <w:rsid w:val="00D754D6"/>
    <w:rsid w:val="00D7569E"/>
    <w:rsid w:val="00D75C79"/>
    <w:rsid w:val="00D761AA"/>
    <w:rsid w:val="00D76FAE"/>
    <w:rsid w:val="00D777D7"/>
    <w:rsid w:val="00D80AB8"/>
    <w:rsid w:val="00D81792"/>
    <w:rsid w:val="00D819B1"/>
    <w:rsid w:val="00D81CE3"/>
    <w:rsid w:val="00D82494"/>
    <w:rsid w:val="00D827FF"/>
    <w:rsid w:val="00D82CC5"/>
    <w:rsid w:val="00D83AE9"/>
    <w:rsid w:val="00D841BD"/>
    <w:rsid w:val="00D857B8"/>
    <w:rsid w:val="00D87175"/>
    <w:rsid w:val="00D87385"/>
    <w:rsid w:val="00D87ABF"/>
    <w:rsid w:val="00D87C27"/>
    <w:rsid w:val="00D90CD3"/>
    <w:rsid w:val="00D90E42"/>
    <w:rsid w:val="00D91266"/>
    <w:rsid w:val="00D919E6"/>
    <w:rsid w:val="00D91BE1"/>
    <w:rsid w:val="00D922D7"/>
    <w:rsid w:val="00D92446"/>
    <w:rsid w:val="00D92C29"/>
    <w:rsid w:val="00D9352A"/>
    <w:rsid w:val="00D936E2"/>
    <w:rsid w:val="00D944CD"/>
    <w:rsid w:val="00D94C42"/>
    <w:rsid w:val="00D94FC3"/>
    <w:rsid w:val="00D95104"/>
    <w:rsid w:val="00D95600"/>
    <w:rsid w:val="00D9683C"/>
    <w:rsid w:val="00D97884"/>
    <w:rsid w:val="00D97F6C"/>
    <w:rsid w:val="00DA0A7F"/>
    <w:rsid w:val="00DA1C31"/>
    <w:rsid w:val="00DA20BC"/>
    <w:rsid w:val="00DA2ED7"/>
    <w:rsid w:val="00DA378E"/>
    <w:rsid w:val="00DA3A43"/>
    <w:rsid w:val="00DA3E7A"/>
    <w:rsid w:val="00DA430C"/>
    <w:rsid w:val="00DA4EBA"/>
    <w:rsid w:val="00DA5528"/>
    <w:rsid w:val="00DA615D"/>
    <w:rsid w:val="00DA6598"/>
    <w:rsid w:val="00DA6C0F"/>
    <w:rsid w:val="00DA702F"/>
    <w:rsid w:val="00DA78F3"/>
    <w:rsid w:val="00DA7F8A"/>
    <w:rsid w:val="00DB0176"/>
    <w:rsid w:val="00DB035E"/>
    <w:rsid w:val="00DB0404"/>
    <w:rsid w:val="00DB0473"/>
    <w:rsid w:val="00DB11F8"/>
    <w:rsid w:val="00DB134D"/>
    <w:rsid w:val="00DB13F4"/>
    <w:rsid w:val="00DB18F8"/>
    <w:rsid w:val="00DB1C0A"/>
    <w:rsid w:val="00DB1F2A"/>
    <w:rsid w:val="00DB297F"/>
    <w:rsid w:val="00DB2DE7"/>
    <w:rsid w:val="00DB3153"/>
    <w:rsid w:val="00DB317A"/>
    <w:rsid w:val="00DB37C8"/>
    <w:rsid w:val="00DB3B82"/>
    <w:rsid w:val="00DB485D"/>
    <w:rsid w:val="00DC0B57"/>
    <w:rsid w:val="00DC1327"/>
    <w:rsid w:val="00DC1350"/>
    <w:rsid w:val="00DC2C6E"/>
    <w:rsid w:val="00DC3063"/>
    <w:rsid w:val="00DC3237"/>
    <w:rsid w:val="00DC39F5"/>
    <w:rsid w:val="00DC3F85"/>
    <w:rsid w:val="00DC41A4"/>
    <w:rsid w:val="00DC4A3A"/>
    <w:rsid w:val="00DC5672"/>
    <w:rsid w:val="00DC60A2"/>
    <w:rsid w:val="00DC6600"/>
    <w:rsid w:val="00DC67BD"/>
    <w:rsid w:val="00DC6868"/>
    <w:rsid w:val="00DC6924"/>
    <w:rsid w:val="00DC6E11"/>
    <w:rsid w:val="00DC71F2"/>
    <w:rsid w:val="00DC722C"/>
    <w:rsid w:val="00DD0B42"/>
    <w:rsid w:val="00DD2025"/>
    <w:rsid w:val="00DD22EA"/>
    <w:rsid w:val="00DD23A0"/>
    <w:rsid w:val="00DD2678"/>
    <w:rsid w:val="00DD2706"/>
    <w:rsid w:val="00DD3ACE"/>
    <w:rsid w:val="00DD3EF5"/>
    <w:rsid w:val="00DD48FE"/>
    <w:rsid w:val="00DD53FA"/>
    <w:rsid w:val="00DD574B"/>
    <w:rsid w:val="00DD5B9E"/>
    <w:rsid w:val="00DD5F42"/>
    <w:rsid w:val="00DD617B"/>
    <w:rsid w:val="00DD6251"/>
    <w:rsid w:val="00DD7661"/>
    <w:rsid w:val="00DE0333"/>
    <w:rsid w:val="00DE0E59"/>
    <w:rsid w:val="00DE0F6C"/>
    <w:rsid w:val="00DE219B"/>
    <w:rsid w:val="00DE4F58"/>
    <w:rsid w:val="00DE52E3"/>
    <w:rsid w:val="00DE6A95"/>
    <w:rsid w:val="00DE76C2"/>
    <w:rsid w:val="00DE7C00"/>
    <w:rsid w:val="00DF03E9"/>
    <w:rsid w:val="00DF03ED"/>
    <w:rsid w:val="00DF04EE"/>
    <w:rsid w:val="00DF0BF4"/>
    <w:rsid w:val="00DF0ECD"/>
    <w:rsid w:val="00DF179D"/>
    <w:rsid w:val="00DF1AC4"/>
    <w:rsid w:val="00DF1E9C"/>
    <w:rsid w:val="00DF3A75"/>
    <w:rsid w:val="00DF4572"/>
    <w:rsid w:val="00DF4658"/>
    <w:rsid w:val="00DF4F37"/>
    <w:rsid w:val="00DF56D7"/>
    <w:rsid w:val="00DF6C36"/>
    <w:rsid w:val="00DF6C8B"/>
    <w:rsid w:val="00DF6F17"/>
    <w:rsid w:val="00DF70F2"/>
    <w:rsid w:val="00DF78FA"/>
    <w:rsid w:val="00E002F1"/>
    <w:rsid w:val="00E00468"/>
    <w:rsid w:val="00E0082C"/>
    <w:rsid w:val="00E01DAA"/>
    <w:rsid w:val="00E023E5"/>
    <w:rsid w:val="00E02432"/>
    <w:rsid w:val="00E02597"/>
    <w:rsid w:val="00E029B0"/>
    <w:rsid w:val="00E0339C"/>
    <w:rsid w:val="00E03B3A"/>
    <w:rsid w:val="00E03D3B"/>
    <w:rsid w:val="00E04022"/>
    <w:rsid w:val="00E05849"/>
    <w:rsid w:val="00E05A4A"/>
    <w:rsid w:val="00E06A6C"/>
    <w:rsid w:val="00E0728F"/>
    <w:rsid w:val="00E0755C"/>
    <w:rsid w:val="00E10797"/>
    <w:rsid w:val="00E11855"/>
    <w:rsid w:val="00E12F8A"/>
    <w:rsid w:val="00E13758"/>
    <w:rsid w:val="00E14713"/>
    <w:rsid w:val="00E14A7E"/>
    <w:rsid w:val="00E151E1"/>
    <w:rsid w:val="00E17619"/>
    <w:rsid w:val="00E17640"/>
    <w:rsid w:val="00E17805"/>
    <w:rsid w:val="00E17D09"/>
    <w:rsid w:val="00E20F79"/>
    <w:rsid w:val="00E21278"/>
    <w:rsid w:val="00E21FE4"/>
    <w:rsid w:val="00E22CCD"/>
    <w:rsid w:val="00E23A11"/>
    <w:rsid w:val="00E23FB7"/>
    <w:rsid w:val="00E24417"/>
    <w:rsid w:val="00E24A27"/>
    <w:rsid w:val="00E25F89"/>
    <w:rsid w:val="00E26ED3"/>
    <w:rsid w:val="00E27766"/>
    <w:rsid w:val="00E3027C"/>
    <w:rsid w:val="00E3051C"/>
    <w:rsid w:val="00E32D62"/>
    <w:rsid w:val="00E339DC"/>
    <w:rsid w:val="00E33E15"/>
    <w:rsid w:val="00E355B7"/>
    <w:rsid w:val="00E361B8"/>
    <w:rsid w:val="00E36875"/>
    <w:rsid w:val="00E36A1B"/>
    <w:rsid w:val="00E40634"/>
    <w:rsid w:val="00E4291D"/>
    <w:rsid w:val="00E429ED"/>
    <w:rsid w:val="00E43F37"/>
    <w:rsid w:val="00E450ED"/>
    <w:rsid w:val="00E45821"/>
    <w:rsid w:val="00E46143"/>
    <w:rsid w:val="00E4791B"/>
    <w:rsid w:val="00E47BD3"/>
    <w:rsid w:val="00E47E31"/>
    <w:rsid w:val="00E50142"/>
    <w:rsid w:val="00E50861"/>
    <w:rsid w:val="00E50A7F"/>
    <w:rsid w:val="00E50AC6"/>
    <w:rsid w:val="00E51DDD"/>
    <w:rsid w:val="00E51FDD"/>
    <w:rsid w:val="00E52435"/>
    <w:rsid w:val="00E52D1C"/>
    <w:rsid w:val="00E53122"/>
    <w:rsid w:val="00E5351B"/>
    <w:rsid w:val="00E53FA9"/>
    <w:rsid w:val="00E5414C"/>
    <w:rsid w:val="00E547B3"/>
    <w:rsid w:val="00E56542"/>
    <w:rsid w:val="00E5733D"/>
    <w:rsid w:val="00E61CC0"/>
    <w:rsid w:val="00E6277B"/>
    <w:rsid w:val="00E64424"/>
    <w:rsid w:val="00E64718"/>
    <w:rsid w:val="00E6484A"/>
    <w:rsid w:val="00E64C99"/>
    <w:rsid w:val="00E64CD3"/>
    <w:rsid w:val="00E65874"/>
    <w:rsid w:val="00E66B5A"/>
    <w:rsid w:val="00E671C9"/>
    <w:rsid w:val="00E67265"/>
    <w:rsid w:val="00E6743F"/>
    <w:rsid w:val="00E6758E"/>
    <w:rsid w:val="00E67E23"/>
    <w:rsid w:val="00E70016"/>
    <w:rsid w:val="00E70BC7"/>
    <w:rsid w:val="00E70FBC"/>
    <w:rsid w:val="00E72C01"/>
    <w:rsid w:val="00E73FE7"/>
    <w:rsid w:val="00E74099"/>
    <w:rsid w:val="00E741AC"/>
    <w:rsid w:val="00E74230"/>
    <w:rsid w:val="00E74EF6"/>
    <w:rsid w:val="00E74F07"/>
    <w:rsid w:val="00E75174"/>
    <w:rsid w:val="00E75EBA"/>
    <w:rsid w:val="00E763B4"/>
    <w:rsid w:val="00E77467"/>
    <w:rsid w:val="00E77848"/>
    <w:rsid w:val="00E80514"/>
    <w:rsid w:val="00E80CCF"/>
    <w:rsid w:val="00E80E5B"/>
    <w:rsid w:val="00E816C5"/>
    <w:rsid w:val="00E81CE0"/>
    <w:rsid w:val="00E81E7C"/>
    <w:rsid w:val="00E8224D"/>
    <w:rsid w:val="00E82B87"/>
    <w:rsid w:val="00E843F5"/>
    <w:rsid w:val="00E84A87"/>
    <w:rsid w:val="00E8519F"/>
    <w:rsid w:val="00E85B97"/>
    <w:rsid w:val="00E85CC3"/>
    <w:rsid w:val="00E8644A"/>
    <w:rsid w:val="00E87C57"/>
    <w:rsid w:val="00E87C64"/>
    <w:rsid w:val="00E90279"/>
    <w:rsid w:val="00E90635"/>
    <w:rsid w:val="00E909A1"/>
    <w:rsid w:val="00E90BFF"/>
    <w:rsid w:val="00E90D51"/>
    <w:rsid w:val="00E90E24"/>
    <w:rsid w:val="00E912C3"/>
    <w:rsid w:val="00E91F04"/>
    <w:rsid w:val="00E91F35"/>
    <w:rsid w:val="00E93B79"/>
    <w:rsid w:val="00E942DE"/>
    <w:rsid w:val="00E94C61"/>
    <w:rsid w:val="00E95102"/>
    <w:rsid w:val="00E95BA6"/>
    <w:rsid w:val="00E968F4"/>
    <w:rsid w:val="00E96BB3"/>
    <w:rsid w:val="00E96FAE"/>
    <w:rsid w:val="00E97648"/>
    <w:rsid w:val="00EA0E4A"/>
    <w:rsid w:val="00EA1A54"/>
    <w:rsid w:val="00EA2226"/>
    <w:rsid w:val="00EA223B"/>
    <w:rsid w:val="00EA26FC"/>
    <w:rsid w:val="00EA3B5A"/>
    <w:rsid w:val="00EA3B6A"/>
    <w:rsid w:val="00EA410E"/>
    <w:rsid w:val="00EA4136"/>
    <w:rsid w:val="00EA4FD1"/>
    <w:rsid w:val="00EA53C2"/>
    <w:rsid w:val="00EA5695"/>
    <w:rsid w:val="00EA5B0A"/>
    <w:rsid w:val="00EA5CC0"/>
    <w:rsid w:val="00EA65AD"/>
    <w:rsid w:val="00EA7FCF"/>
    <w:rsid w:val="00EB0CA3"/>
    <w:rsid w:val="00EB104F"/>
    <w:rsid w:val="00EB1214"/>
    <w:rsid w:val="00EB1B27"/>
    <w:rsid w:val="00EB1DA8"/>
    <w:rsid w:val="00EB2005"/>
    <w:rsid w:val="00EB4CFF"/>
    <w:rsid w:val="00EB520B"/>
    <w:rsid w:val="00EB5476"/>
    <w:rsid w:val="00EB6B36"/>
    <w:rsid w:val="00EB70B0"/>
    <w:rsid w:val="00EB7633"/>
    <w:rsid w:val="00EB7736"/>
    <w:rsid w:val="00EC05D5"/>
    <w:rsid w:val="00EC127B"/>
    <w:rsid w:val="00EC2DA4"/>
    <w:rsid w:val="00EC2E2D"/>
    <w:rsid w:val="00EC462B"/>
    <w:rsid w:val="00EC4723"/>
    <w:rsid w:val="00EC56E0"/>
    <w:rsid w:val="00EC591F"/>
    <w:rsid w:val="00EC6057"/>
    <w:rsid w:val="00EC627F"/>
    <w:rsid w:val="00EC6847"/>
    <w:rsid w:val="00EC766C"/>
    <w:rsid w:val="00EC7DB6"/>
    <w:rsid w:val="00ED018C"/>
    <w:rsid w:val="00ED06B6"/>
    <w:rsid w:val="00ED08FA"/>
    <w:rsid w:val="00ED162F"/>
    <w:rsid w:val="00ED2C77"/>
    <w:rsid w:val="00ED2E52"/>
    <w:rsid w:val="00ED3024"/>
    <w:rsid w:val="00ED5664"/>
    <w:rsid w:val="00ED5FE4"/>
    <w:rsid w:val="00ED71C5"/>
    <w:rsid w:val="00EE1133"/>
    <w:rsid w:val="00EE16FA"/>
    <w:rsid w:val="00EE3C42"/>
    <w:rsid w:val="00EE3D4F"/>
    <w:rsid w:val="00EE4315"/>
    <w:rsid w:val="00EE5062"/>
    <w:rsid w:val="00EE5297"/>
    <w:rsid w:val="00EE534D"/>
    <w:rsid w:val="00EE5560"/>
    <w:rsid w:val="00EE6F1E"/>
    <w:rsid w:val="00EE702D"/>
    <w:rsid w:val="00EE7DEB"/>
    <w:rsid w:val="00EE7F2D"/>
    <w:rsid w:val="00EF0348"/>
    <w:rsid w:val="00EF0411"/>
    <w:rsid w:val="00EF1D8F"/>
    <w:rsid w:val="00EF1F9C"/>
    <w:rsid w:val="00EF3042"/>
    <w:rsid w:val="00EF372C"/>
    <w:rsid w:val="00EF4366"/>
    <w:rsid w:val="00EF4CD6"/>
    <w:rsid w:val="00EF55A0"/>
    <w:rsid w:val="00EF5FA9"/>
    <w:rsid w:val="00EF63D1"/>
    <w:rsid w:val="00EF6513"/>
    <w:rsid w:val="00EF6683"/>
    <w:rsid w:val="00EF7002"/>
    <w:rsid w:val="00EF769B"/>
    <w:rsid w:val="00F0007F"/>
    <w:rsid w:val="00F01BA1"/>
    <w:rsid w:val="00F027BA"/>
    <w:rsid w:val="00F02CF5"/>
    <w:rsid w:val="00F02F55"/>
    <w:rsid w:val="00F03E79"/>
    <w:rsid w:val="00F04C89"/>
    <w:rsid w:val="00F0567E"/>
    <w:rsid w:val="00F0628D"/>
    <w:rsid w:val="00F06651"/>
    <w:rsid w:val="00F06E49"/>
    <w:rsid w:val="00F07DE6"/>
    <w:rsid w:val="00F1056C"/>
    <w:rsid w:val="00F107F1"/>
    <w:rsid w:val="00F10FC1"/>
    <w:rsid w:val="00F112FD"/>
    <w:rsid w:val="00F12922"/>
    <w:rsid w:val="00F12BA8"/>
    <w:rsid w:val="00F133A1"/>
    <w:rsid w:val="00F13ECD"/>
    <w:rsid w:val="00F14763"/>
    <w:rsid w:val="00F155CE"/>
    <w:rsid w:val="00F16229"/>
    <w:rsid w:val="00F16BF2"/>
    <w:rsid w:val="00F176D6"/>
    <w:rsid w:val="00F17962"/>
    <w:rsid w:val="00F17B75"/>
    <w:rsid w:val="00F17EAE"/>
    <w:rsid w:val="00F215FB"/>
    <w:rsid w:val="00F218D4"/>
    <w:rsid w:val="00F2250A"/>
    <w:rsid w:val="00F23ED4"/>
    <w:rsid w:val="00F23F36"/>
    <w:rsid w:val="00F24788"/>
    <w:rsid w:val="00F2640F"/>
    <w:rsid w:val="00F26546"/>
    <w:rsid w:val="00F27C34"/>
    <w:rsid w:val="00F27C58"/>
    <w:rsid w:val="00F27E46"/>
    <w:rsid w:val="00F300CF"/>
    <w:rsid w:val="00F301C2"/>
    <w:rsid w:val="00F302E1"/>
    <w:rsid w:val="00F3170F"/>
    <w:rsid w:val="00F31B22"/>
    <w:rsid w:val="00F31B49"/>
    <w:rsid w:val="00F32F56"/>
    <w:rsid w:val="00F33800"/>
    <w:rsid w:val="00F33D4F"/>
    <w:rsid w:val="00F34CD6"/>
    <w:rsid w:val="00F35873"/>
    <w:rsid w:val="00F35920"/>
    <w:rsid w:val="00F361CC"/>
    <w:rsid w:val="00F366A5"/>
    <w:rsid w:val="00F36C5F"/>
    <w:rsid w:val="00F37259"/>
    <w:rsid w:val="00F37458"/>
    <w:rsid w:val="00F37470"/>
    <w:rsid w:val="00F37998"/>
    <w:rsid w:val="00F37BB8"/>
    <w:rsid w:val="00F405A4"/>
    <w:rsid w:val="00F40EBB"/>
    <w:rsid w:val="00F41F05"/>
    <w:rsid w:val="00F433BD"/>
    <w:rsid w:val="00F43FE7"/>
    <w:rsid w:val="00F44EC5"/>
    <w:rsid w:val="00F45976"/>
    <w:rsid w:val="00F46E5A"/>
    <w:rsid w:val="00F47498"/>
    <w:rsid w:val="00F4761C"/>
    <w:rsid w:val="00F504BC"/>
    <w:rsid w:val="00F512B2"/>
    <w:rsid w:val="00F5264A"/>
    <w:rsid w:val="00F5283D"/>
    <w:rsid w:val="00F52ABA"/>
    <w:rsid w:val="00F52BC7"/>
    <w:rsid w:val="00F52BE1"/>
    <w:rsid w:val="00F53BF4"/>
    <w:rsid w:val="00F53CC0"/>
    <w:rsid w:val="00F53FF7"/>
    <w:rsid w:val="00F54010"/>
    <w:rsid w:val="00F54266"/>
    <w:rsid w:val="00F54A85"/>
    <w:rsid w:val="00F54B73"/>
    <w:rsid w:val="00F55043"/>
    <w:rsid w:val="00F56DCF"/>
    <w:rsid w:val="00F57034"/>
    <w:rsid w:val="00F5783D"/>
    <w:rsid w:val="00F57C63"/>
    <w:rsid w:val="00F60BE9"/>
    <w:rsid w:val="00F60C33"/>
    <w:rsid w:val="00F61FD8"/>
    <w:rsid w:val="00F62415"/>
    <w:rsid w:val="00F62DBF"/>
    <w:rsid w:val="00F640D5"/>
    <w:rsid w:val="00F641FC"/>
    <w:rsid w:val="00F647F7"/>
    <w:rsid w:val="00F6583C"/>
    <w:rsid w:val="00F6589A"/>
    <w:rsid w:val="00F6783E"/>
    <w:rsid w:val="00F70DBE"/>
    <w:rsid w:val="00F71124"/>
    <w:rsid w:val="00F71888"/>
    <w:rsid w:val="00F719CD"/>
    <w:rsid w:val="00F71BB8"/>
    <w:rsid w:val="00F72584"/>
    <w:rsid w:val="00F7290D"/>
    <w:rsid w:val="00F7302F"/>
    <w:rsid w:val="00F73111"/>
    <w:rsid w:val="00F732EC"/>
    <w:rsid w:val="00F736A5"/>
    <w:rsid w:val="00F73D08"/>
    <w:rsid w:val="00F74311"/>
    <w:rsid w:val="00F74782"/>
    <w:rsid w:val="00F7586B"/>
    <w:rsid w:val="00F75AA7"/>
    <w:rsid w:val="00F75F2F"/>
    <w:rsid w:val="00F76445"/>
    <w:rsid w:val="00F76730"/>
    <w:rsid w:val="00F76ECC"/>
    <w:rsid w:val="00F77271"/>
    <w:rsid w:val="00F77AED"/>
    <w:rsid w:val="00F80399"/>
    <w:rsid w:val="00F812C8"/>
    <w:rsid w:val="00F8132D"/>
    <w:rsid w:val="00F81685"/>
    <w:rsid w:val="00F818AE"/>
    <w:rsid w:val="00F81B40"/>
    <w:rsid w:val="00F820C4"/>
    <w:rsid w:val="00F82595"/>
    <w:rsid w:val="00F83291"/>
    <w:rsid w:val="00F8377B"/>
    <w:rsid w:val="00F83829"/>
    <w:rsid w:val="00F84069"/>
    <w:rsid w:val="00F84074"/>
    <w:rsid w:val="00F843D7"/>
    <w:rsid w:val="00F84867"/>
    <w:rsid w:val="00F85536"/>
    <w:rsid w:val="00F8657A"/>
    <w:rsid w:val="00F8679A"/>
    <w:rsid w:val="00F87117"/>
    <w:rsid w:val="00F8736C"/>
    <w:rsid w:val="00F9030E"/>
    <w:rsid w:val="00F90ADB"/>
    <w:rsid w:val="00F90B00"/>
    <w:rsid w:val="00F90E78"/>
    <w:rsid w:val="00F91105"/>
    <w:rsid w:val="00F91209"/>
    <w:rsid w:val="00F9221F"/>
    <w:rsid w:val="00F931C7"/>
    <w:rsid w:val="00F93559"/>
    <w:rsid w:val="00F936F5"/>
    <w:rsid w:val="00F93BA9"/>
    <w:rsid w:val="00F93D72"/>
    <w:rsid w:val="00F93E65"/>
    <w:rsid w:val="00F94070"/>
    <w:rsid w:val="00F94200"/>
    <w:rsid w:val="00F950B5"/>
    <w:rsid w:val="00F9513F"/>
    <w:rsid w:val="00F97352"/>
    <w:rsid w:val="00F97908"/>
    <w:rsid w:val="00F97B43"/>
    <w:rsid w:val="00F97BD8"/>
    <w:rsid w:val="00FA07F8"/>
    <w:rsid w:val="00FA105C"/>
    <w:rsid w:val="00FA1475"/>
    <w:rsid w:val="00FA148A"/>
    <w:rsid w:val="00FA27C8"/>
    <w:rsid w:val="00FA3515"/>
    <w:rsid w:val="00FA3B76"/>
    <w:rsid w:val="00FA4D66"/>
    <w:rsid w:val="00FA5A4E"/>
    <w:rsid w:val="00FA61AE"/>
    <w:rsid w:val="00FB0082"/>
    <w:rsid w:val="00FB0243"/>
    <w:rsid w:val="00FB1527"/>
    <w:rsid w:val="00FB18F1"/>
    <w:rsid w:val="00FB2537"/>
    <w:rsid w:val="00FB33DC"/>
    <w:rsid w:val="00FB4143"/>
    <w:rsid w:val="00FB4338"/>
    <w:rsid w:val="00FB477E"/>
    <w:rsid w:val="00FB4C9C"/>
    <w:rsid w:val="00FB593E"/>
    <w:rsid w:val="00FB6165"/>
    <w:rsid w:val="00FB697F"/>
    <w:rsid w:val="00FB6D61"/>
    <w:rsid w:val="00FB7C13"/>
    <w:rsid w:val="00FB7C98"/>
    <w:rsid w:val="00FC0150"/>
    <w:rsid w:val="00FC03AB"/>
    <w:rsid w:val="00FC054F"/>
    <w:rsid w:val="00FC0A32"/>
    <w:rsid w:val="00FC36FA"/>
    <w:rsid w:val="00FC4729"/>
    <w:rsid w:val="00FC4A8C"/>
    <w:rsid w:val="00FC53A7"/>
    <w:rsid w:val="00FC53DB"/>
    <w:rsid w:val="00FC5FC2"/>
    <w:rsid w:val="00FC6177"/>
    <w:rsid w:val="00FC61D4"/>
    <w:rsid w:val="00FC629A"/>
    <w:rsid w:val="00FC63D1"/>
    <w:rsid w:val="00FC7528"/>
    <w:rsid w:val="00FC7B1B"/>
    <w:rsid w:val="00FD0572"/>
    <w:rsid w:val="00FD0A95"/>
    <w:rsid w:val="00FD1A97"/>
    <w:rsid w:val="00FD2D7B"/>
    <w:rsid w:val="00FD37F6"/>
    <w:rsid w:val="00FD4589"/>
    <w:rsid w:val="00FD473E"/>
    <w:rsid w:val="00FD614B"/>
    <w:rsid w:val="00FD7DF9"/>
    <w:rsid w:val="00FD7F58"/>
    <w:rsid w:val="00FE0B51"/>
    <w:rsid w:val="00FE0B78"/>
    <w:rsid w:val="00FE0BB6"/>
    <w:rsid w:val="00FE0ED4"/>
    <w:rsid w:val="00FE11C1"/>
    <w:rsid w:val="00FE1EAB"/>
    <w:rsid w:val="00FE3465"/>
    <w:rsid w:val="00FE5402"/>
    <w:rsid w:val="00FE67CF"/>
    <w:rsid w:val="00FE6D20"/>
    <w:rsid w:val="00FE6FB9"/>
    <w:rsid w:val="00FE7116"/>
    <w:rsid w:val="00FE74E5"/>
    <w:rsid w:val="00FE7549"/>
    <w:rsid w:val="00FE7BCC"/>
    <w:rsid w:val="00FF0A78"/>
    <w:rsid w:val="00FF0E60"/>
    <w:rsid w:val="00FF126D"/>
    <w:rsid w:val="00FF1A1C"/>
    <w:rsid w:val="00FF2310"/>
    <w:rsid w:val="00FF2E73"/>
    <w:rsid w:val="00FF3AC4"/>
    <w:rsid w:val="00FF4AE2"/>
    <w:rsid w:val="00FF4EAF"/>
    <w:rsid w:val="00FF50A8"/>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C4309"/>
  <w15:docId w15:val="{435D926E-6391-4551-8AB6-30B22D43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D87C27"/>
    <w:rPr>
      <w:rFonts w:eastAsia="MS Mincho"/>
      <w:sz w:val="22"/>
      <w:szCs w:val="24"/>
      <w:lang w:val="x-none" w:eastAsia="x-none"/>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
    <w:link w:val="af"/>
    <w:uiPriority w:val="34"/>
    <w:qFormat/>
    <w:locked/>
    <w:rsid w:val="00CE0F0C"/>
    <w:rPr>
      <w:sz w:val="22"/>
      <w:szCs w:val="22"/>
    </w:rPr>
  </w:style>
  <w:style w:type="paragraph" w:styleId="af4">
    <w:name w:val="Revision"/>
    <w:hidden/>
    <w:uiPriority w:val="99"/>
    <w:semiHidden/>
    <w:rsid w:val="008C4C49"/>
    <w:rPr>
      <w:sz w:val="22"/>
      <w:szCs w:val="22"/>
    </w:rPr>
  </w:style>
  <w:style w:type="paragraph" w:customStyle="1" w:styleId="TAC">
    <w:name w:val="TAC"/>
    <w:basedOn w:val="a"/>
    <w:link w:val="TACChar"/>
    <w:qFormat/>
    <w:rsid w:val="0092578E"/>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92578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23C5D-B232-460B-AFEC-99664FACF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2174</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2007-06-18T22:08:00Z</cp:lastPrinted>
  <dcterms:created xsi:type="dcterms:W3CDTF">2019-02-15T07:12:00Z</dcterms:created>
  <dcterms:modified xsi:type="dcterms:W3CDTF">2019-02-15T12:39:00Z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(3)Rnt0gydpyQHBb2Ay7Pn0bar5MXTB78wL5PqM64Gqs7xe2bjYQJwV7O8T0Eau/bwE7ro/XkOd
h5aGV7JKf+QPyv2hr5ymNxfI5anYVI6kZ5o6/CT7mKT3zJxX3R9CGU2YwJnKFKtR+0JSPUQd
g3t5yypup9/CHmn24hKC5Q2MWXeR8CMJaX/Mtaxrw/IaggDiwtukJQL9QKxPHVJZGUXRp4oN
uzBZFweTq1r8kDmciA</vt:lpwstr>
  </property>
  <property fmtid="{D5CDD505-2E9C-101B-9397-08002B2CF9AE}" pid="13" name="_2015_ms_pID_725343_00">
    <vt:lpwstr>_2015_ms_pID_725343</vt:lpwstr>
  </property>
  <property fmtid="{D5CDD505-2E9C-101B-9397-08002B2CF9AE}" pid="14" name="_2015_ms_pID_7253431">
    <vt:lpwstr>njhkjD2PNHDOHMoIf1kIerGZzcWQLYi6QDKmQazILIfQqmOEExr/sE
WL9lGHV02R52JkY7jFW+i7anHQ1F+J4wXshYDc0sY+4ANQwcWUo9aG5wNd2VWPXg5aD/iHh1
e7iuumY7NYoOXl0hNXPeL9RGY3bGHOOPr1+dCsyes9c3pW//KgE/lzdYmMEjW+fR/0k/Pjk5
1M+YhS/obFlSi5vhzkUDTaMq7kOElQT+y36E</vt:lpwstr>
  </property>
  <property fmtid="{D5CDD505-2E9C-101B-9397-08002B2CF9AE}" pid="15" name="_2015_ms_pID_7253431_00">
    <vt:lpwstr>_2015_ms_pID_7253431</vt:lpwstr>
  </property>
  <property fmtid="{D5CDD505-2E9C-101B-9397-08002B2CF9AE}" pid="16" name="_2015_ms_pID_7253432">
    <vt:lpwstr>fGijogZtAtcla4xEPxI2bcWQ6EAbulzq7gTa
cE3rei7QWuiqEdewmE2tdqrAmpaxEmJA62REdYeLMog673ZlUR4=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1550144427</vt:lpwstr>
  </property>
</Properties>
</file>