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B54A0" w14:textId="66B22716" w:rsidR="004A5918" w:rsidRDefault="004A5918" w:rsidP="004A5918">
      <w:pPr>
        <w:widowControl w:val="0"/>
        <w:tabs>
          <w:tab w:val="right" w:pos="9639"/>
        </w:tabs>
        <w:spacing w:after="0"/>
        <w:rPr>
          <w:rFonts w:eastAsia="Times New Roman"/>
          <w:b/>
          <w:bCs/>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 xml:space="preserve">WG1 Meeting </w:t>
      </w:r>
      <w:r>
        <w:rPr>
          <w:rFonts w:eastAsia="Times New Roman"/>
          <w:b/>
          <w:sz w:val="22"/>
          <w:szCs w:val="22"/>
        </w:rPr>
        <w:t>RAN1 95</w:t>
      </w:r>
      <w:r>
        <w:rPr>
          <w:rFonts w:eastAsia="Times New Roman"/>
          <w:b/>
          <w:bCs/>
          <w:sz w:val="22"/>
          <w:szCs w:val="22"/>
        </w:rPr>
        <w:tab/>
        <w:t>R1-18</w:t>
      </w:r>
      <w:r w:rsidR="002D56EB">
        <w:rPr>
          <w:rFonts w:eastAsia="Times New Roman"/>
          <w:b/>
          <w:bCs/>
          <w:sz w:val="22"/>
          <w:szCs w:val="22"/>
        </w:rPr>
        <w:t>13392</w:t>
      </w:r>
    </w:p>
    <w:p w14:paraId="3DCA2D7B" w14:textId="6E8482BB" w:rsidR="004A5918" w:rsidRDefault="004A5918" w:rsidP="004A5918">
      <w:pPr>
        <w:widowControl w:val="0"/>
        <w:tabs>
          <w:tab w:val="right" w:pos="9639"/>
        </w:tabs>
        <w:spacing w:after="0"/>
        <w:rPr>
          <w:rFonts w:eastAsia="Times New Roman"/>
          <w:b/>
          <w:bCs/>
          <w:sz w:val="22"/>
          <w:szCs w:val="22"/>
        </w:rPr>
      </w:pPr>
      <w:r>
        <w:rPr>
          <w:rFonts w:eastAsia="Times New Roman"/>
          <w:b/>
          <w:bCs/>
          <w:sz w:val="22"/>
          <w:szCs w:val="22"/>
        </w:rPr>
        <w:t>Spokane, USA</w:t>
      </w:r>
    </w:p>
    <w:p w14:paraId="103F99BC" w14:textId="10A9A8BB" w:rsidR="004A5918" w:rsidRPr="004447B5" w:rsidRDefault="004A5918" w:rsidP="004A5918">
      <w:pPr>
        <w:widowControl w:val="0"/>
        <w:tabs>
          <w:tab w:val="right" w:pos="9639"/>
        </w:tabs>
        <w:spacing w:after="0"/>
        <w:rPr>
          <w:rFonts w:eastAsia="Times New Roman"/>
          <w:b/>
          <w:bCs/>
          <w:i/>
          <w:sz w:val="22"/>
          <w:szCs w:val="22"/>
        </w:rPr>
      </w:pPr>
      <w:r>
        <w:rPr>
          <w:rFonts w:eastAsia="Times New Roman"/>
          <w:b/>
          <w:bCs/>
          <w:sz w:val="22"/>
          <w:szCs w:val="22"/>
        </w:rPr>
        <w:t>12</w:t>
      </w:r>
      <w:r>
        <w:rPr>
          <w:rFonts w:eastAsia="Times New Roman"/>
          <w:b/>
          <w:bCs/>
          <w:sz w:val="22"/>
          <w:szCs w:val="22"/>
          <w:vertAlign w:val="superscript"/>
        </w:rPr>
        <w:t>th</w:t>
      </w:r>
      <w:r>
        <w:rPr>
          <w:rFonts w:eastAsia="Times New Roman"/>
          <w:b/>
          <w:bCs/>
          <w:sz w:val="22"/>
          <w:szCs w:val="22"/>
        </w:rPr>
        <w:t xml:space="preserve"> November – 16</w:t>
      </w:r>
      <w:r>
        <w:rPr>
          <w:rFonts w:eastAsia="Times New Roman"/>
          <w:b/>
          <w:bCs/>
          <w:sz w:val="22"/>
          <w:szCs w:val="22"/>
          <w:vertAlign w:val="superscript"/>
        </w:rPr>
        <w:t>th</w:t>
      </w:r>
      <w:r>
        <w:rPr>
          <w:rFonts w:eastAsia="Times New Roman"/>
          <w:b/>
          <w:bCs/>
          <w:sz w:val="22"/>
          <w:szCs w:val="22"/>
        </w:rPr>
        <w:t xml:space="preserve"> November 2018.</w:t>
      </w:r>
    </w:p>
    <w:p w14:paraId="72F970CC" w14:textId="77777777" w:rsidR="004A5918" w:rsidRPr="004447B5" w:rsidRDefault="004A5918" w:rsidP="004A5918">
      <w:pPr>
        <w:pStyle w:val="Footer"/>
        <w:jc w:val="both"/>
        <w:rPr>
          <w:rFonts w:ascii="Times New Roman" w:hAnsi="Times New Roman"/>
          <w:noProof w:val="0"/>
          <w:sz w:val="22"/>
          <w:szCs w:val="22"/>
        </w:rPr>
      </w:pPr>
      <w:bookmarkStart w:id="1" w:name="_GoBack"/>
      <w:bookmarkEnd w:id="1"/>
    </w:p>
    <w:p w14:paraId="66694874" w14:textId="77777777" w:rsidR="004A5918" w:rsidRPr="004447B5" w:rsidRDefault="004A5918" w:rsidP="004A5918">
      <w:pPr>
        <w:tabs>
          <w:tab w:val="left" w:pos="1985"/>
        </w:tabs>
        <w:jc w:val="both"/>
        <w:rPr>
          <w:sz w:val="22"/>
          <w:szCs w:val="22"/>
        </w:rPr>
      </w:pPr>
      <w:r w:rsidRPr="004447B5">
        <w:rPr>
          <w:b/>
          <w:sz w:val="22"/>
          <w:szCs w:val="22"/>
        </w:rPr>
        <w:t>Agenda item:</w:t>
      </w:r>
      <w:r w:rsidRPr="004447B5">
        <w:rPr>
          <w:sz w:val="22"/>
          <w:szCs w:val="22"/>
        </w:rPr>
        <w:tab/>
      </w:r>
      <w:bookmarkStart w:id="2" w:name="Source"/>
      <w:bookmarkEnd w:id="2"/>
      <w:r>
        <w:rPr>
          <w:sz w:val="22"/>
          <w:szCs w:val="22"/>
        </w:rPr>
        <w:t>7.1.1.2</w:t>
      </w:r>
    </w:p>
    <w:p w14:paraId="700D7E34" w14:textId="77777777" w:rsidR="004A5918" w:rsidRPr="004447B5" w:rsidRDefault="004A5918" w:rsidP="004A5918">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Pr>
          <w:sz w:val="22"/>
          <w:szCs w:val="22"/>
        </w:rPr>
        <w:tab/>
      </w:r>
    </w:p>
    <w:p w14:paraId="50AF7897" w14:textId="77777777" w:rsidR="004A5918" w:rsidRPr="004447B5" w:rsidRDefault="004A5918" w:rsidP="004A5918">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Pr>
          <w:sz w:val="22"/>
          <w:szCs w:val="22"/>
        </w:rPr>
        <w:t xml:space="preserve">Maintenance for Physical </w:t>
      </w:r>
      <w:proofErr w:type="gramStart"/>
      <w:r>
        <w:rPr>
          <w:sz w:val="22"/>
          <w:szCs w:val="22"/>
        </w:rPr>
        <w:t>Random Access</w:t>
      </w:r>
      <w:proofErr w:type="gramEnd"/>
      <w:r>
        <w:rPr>
          <w:sz w:val="22"/>
          <w:szCs w:val="22"/>
        </w:rPr>
        <w:t xml:space="preserve"> Channel and Procedure</w:t>
      </w:r>
    </w:p>
    <w:p w14:paraId="76B221AD" w14:textId="77777777" w:rsidR="004A5918" w:rsidRPr="004447B5" w:rsidRDefault="004A5918" w:rsidP="004A5918">
      <w:pPr>
        <w:ind w:left="1988" w:hanging="1988"/>
        <w:jc w:val="both"/>
        <w:rPr>
          <w:sz w:val="22"/>
          <w:szCs w:val="22"/>
        </w:rPr>
      </w:pPr>
      <w:r w:rsidRPr="004447B5">
        <w:rPr>
          <w:b/>
          <w:sz w:val="22"/>
          <w:szCs w:val="22"/>
        </w:rPr>
        <w:t>Document for:</w:t>
      </w:r>
      <w:r w:rsidRPr="004447B5">
        <w:rPr>
          <w:sz w:val="22"/>
          <w:szCs w:val="22"/>
        </w:rPr>
        <w:tab/>
      </w:r>
      <w:bookmarkStart w:id="3" w:name="DocumentFor"/>
      <w:bookmarkEnd w:id="3"/>
      <w:r w:rsidRPr="004447B5">
        <w:rPr>
          <w:sz w:val="22"/>
          <w:szCs w:val="22"/>
        </w:rPr>
        <w:t>Discussion/Decision</w:t>
      </w:r>
    </w:p>
    <w:p w14:paraId="2AC2EE79" w14:textId="77777777" w:rsidR="004A5918" w:rsidRPr="004447B5" w:rsidRDefault="004A5918" w:rsidP="004A5918">
      <w:pPr>
        <w:pStyle w:val="Heading1"/>
        <w:overflowPunct w:val="0"/>
        <w:autoSpaceDE w:val="0"/>
        <w:autoSpaceDN w:val="0"/>
        <w:adjustRightInd w:val="0"/>
        <w:ind w:left="1134" w:hanging="1134"/>
        <w:textAlignment w:val="baseline"/>
        <w:rPr>
          <w:rFonts w:eastAsia="SimSun" w:cs="Arial"/>
          <w:szCs w:val="32"/>
          <w:lang w:eastAsia="ja-JP"/>
        </w:rPr>
      </w:pPr>
      <w:bookmarkStart w:id="4" w:name="_Ref462751722"/>
      <w:r w:rsidRPr="004447B5">
        <w:rPr>
          <w:rFonts w:eastAsia="SimSun" w:cs="Arial"/>
          <w:szCs w:val="32"/>
          <w:lang w:eastAsia="ja-JP"/>
        </w:rPr>
        <w:t>1. Introduction</w:t>
      </w:r>
      <w:bookmarkEnd w:id="4"/>
    </w:p>
    <w:p w14:paraId="315B992C" w14:textId="4B8CF0DE" w:rsidR="004A5918" w:rsidRDefault="004A5918" w:rsidP="004A5918">
      <w:r>
        <w:t>This contribution focuses on RACH-</w:t>
      </w:r>
      <w:proofErr w:type="spellStart"/>
      <w:r>
        <w:t>ConfigDedicated</w:t>
      </w:r>
      <w:proofErr w:type="spellEnd"/>
      <w:r>
        <w:t xml:space="preserve"> (</w:t>
      </w:r>
      <w:r w:rsidR="00FF3A7F">
        <w:t>specifically</w:t>
      </w:r>
      <w:r>
        <w:t xml:space="preserve"> RA-SSB-Resource) parameter</w:t>
      </w:r>
      <w:r w:rsidR="00B97A3F">
        <w:t>. We have a companion CR that focuses on</w:t>
      </w:r>
      <w:r>
        <w:t xml:space="preserve"> the period after which the indices of CSI-RS based RACH occasions get reset.</w:t>
      </w:r>
    </w:p>
    <w:p w14:paraId="1A9D1160" w14:textId="73B46C11" w:rsidR="004A5918" w:rsidRDefault="004A5918" w:rsidP="004A5918">
      <w:pPr>
        <w:pStyle w:val="Heading1"/>
      </w:pPr>
      <w:r>
        <w:t>2. RACH-</w:t>
      </w:r>
      <w:proofErr w:type="spellStart"/>
      <w:r>
        <w:t>ConfigDedicated</w:t>
      </w:r>
      <w:proofErr w:type="spellEnd"/>
      <w:r>
        <w:t xml:space="preserve"> Parameter</w:t>
      </w:r>
    </w:p>
    <w:p w14:paraId="3AD1FEC2" w14:textId="16E49B58" w:rsidR="004A5918" w:rsidRDefault="004A5918" w:rsidP="004A5918">
      <w:r>
        <w:t>RAN1 received the following LS from RAN2 during the last meeting [1]:</w:t>
      </w:r>
      <w:r>
        <w:br/>
      </w:r>
      <w:r w:rsidRPr="00AB4D43">
        <w:t xml:space="preserve"> </w:t>
      </w:r>
    </w:p>
    <w:tbl>
      <w:tblPr>
        <w:tblStyle w:val="TableGrid"/>
        <w:tblW w:w="0" w:type="auto"/>
        <w:tblLook w:val="04A0" w:firstRow="1" w:lastRow="0" w:firstColumn="1" w:lastColumn="0" w:noHBand="0" w:noVBand="1"/>
      </w:tblPr>
      <w:tblGrid>
        <w:gridCol w:w="9350"/>
      </w:tblGrid>
      <w:tr w:rsidR="004A5918" w:rsidRPr="002B4BFA" w14:paraId="655F9287" w14:textId="77777777" w:rsidTr="005C4ABF">
        <w:tc>
          <w:tcPr>
            <w:tcW w:w="9631" w:type="dxa"/>
          </w:tcPr>
          <w:p w14:paraId="78A093B3" w14:textId="77777777" w:rsidR="004A5918" w:rsidRPr="002B4BFA" w:rsidRDefault="004A5918" w:rsidP="005C4ABF">
            <w:pPr>
              <w:pStyle w:val="Header"/>
              <w:tabs>
                <w:tab w:val="left" w:pos="1440"/>
                <w:tab w:val="left" w:pos="2160"/>
              </w:tabs>
            </w:pPr>
            <w:r w:rsidRPr="002B4BFA">
              <w:t xml:space="preserve">LS from RAN2: R1-1810069 (R2-1813462) "LS on the RRC message size restriction" </w:t>
            </w:r>
          </w:p>
          <w:p w14:paraId="434F2613" w14:textId="77777777" w:rsidR="004A5918" w:rsidRPr="002B4BFA" w:rsidRDefault="004A5918" w:rsidP="005C4ABF">
            <w:pPr>
              <w:pStyle w:val="Header"/>
              <w:tabs>
                <w:tab w:val="left" w:pos="1440"/>
                <w:tab w:val="left" w:pos="2160"/>
              </w:tabs>
              <w:rPr>
                <w:b/>
              </w:rPr>
            </w:pPr>
            <w:r w:rsidRPr="002B4BFA">
              <w:t>ACTION:</w:t>
            </w:r>
          </w:p>
          <w:p w14:paraId="4E747E0B" w14:textId="77777777" w:rsidR="004A5918" w:rsidRPr="002B4BFA" w:rsidRDefault="004A5918" w:rsidP="005C4ABF">
            <w:pPr>
              <w:pStyle w:val="Header"/>
              <w:tabs>
                <w:tab w:val="left" w:pos="1440"/>
                <w:tab w:val="left" w:pos="2160"/>
              </w:tabs>
              <w:rPr>
                <w:b/>
              </w:rPr>
            </w:pPr>
            <w:r w:rsidRPr="002B4BFA">
              <w:t>RAN2 respectfully asks RAN1 to:</w:t>
            </w:r>
          </w:p>
          <w:p w14:paraId="66144F59" w14:textId="77777777" w:rsidR="004A5918" w:rsidRPr="002B4BFA" w:rsidRDefault="004A5918" w:rsidP="004A5918">
            <w:pPr>
              <w:pStyle w:val="Header"/>
              <w:numPr>
                <w:ilvl w:val="0"/>
                <w:numId w:val="4"/>
              </w:numPr>
              <w:tabs>
                <w:tab w:val="clear" w:pos="4680"/>
                <w:tab w:val="clear" w:pos="9360"/>
                <w:tab w:val="left" w:pos="1440"/>
                <w:tab w:val="left" w:pos="2160"/>
                <w:tab w:val="right" w:pos="8306"/>
              </w:tabs>
              <w:spacing w:after="180"/>
              <w:rPr>
                <w:b/>
              </w:rPr>
            </w:pPr>
            <w:r w:rsidRPr="002B4BFA">
              <w:t>Take the restriction of RRC message size into account in all the future work requiring RRC configuration;</w:t>
            </w:r>
          </w:p>
          <w:p w14:paraId="343503FE" w14:textId="77777777" w:rsidR="004A5918" w:rsidRPr="002B4BFA" w:rsidRDefault="004A5918" w:rsidP="004A5918">
            <w:pPr>
              <w:pStyle w:val="Header"/>
              <w:numPr>
                <w:ilvl w:val="0"/>
                <w:numId w:val="4"/>
              </w:numPr>
              <w:tabs>
                <w:tab w:val="clear" w:pos="4680"/>
                <w:tab w:val="clear" w:pos="9360"/>
                <w:tab w:val="left" w:pos="1440"/>
                <w:tab w:val="left" w:pos="2160"/>
                <w:tab w:val="right" w:pos="8306"/>
              </w:tabs>
              <w:spacing w:after="180"/>
              <w:rPr>
                <w:b/>
              </w:rPr>
            </w:pPr>
            <w:r w:rsidRPr="002B4BFA">
              <w:t xml:space="preserve">Provide typical configurations with realistic parameter values of </w:t>
            </w:r>
            <w:r w:rsidRPr="002B4BFA">
              <w:rPr>
                <w:i/>
              </w:rPr>
              <w:t>CSI-</w:t>
            </w:r>
            <w:proofErr w:type="spellStart"/>
            <w:r w:rsidRPr="002B4BFA">
              <w:rPr>
                <w:i/>
              </w:rPr>
              <w:t>MeasConfig</w:t>
            </w:r>
            <w:proofErr w:type="spellEnd"/>
            <w:r w:rsidRPr="002B4BFA">
              <w:rPr>
                <w:i/>
              </w:rPr>
              <w:t>, RACH-</w:t>
            </w:r>
            <w:proofErr w:type="spellStart"/>
            <w:r w:rsidRPr="002B4BFA">
              <w:rPr>
                <w:i/>
              </w:rPr>
              <w:t>ConfigDedicated</w:t>
            </w:r>
            <w:proofErr w:type="spellEnd"/>
            <w:r w:rsidRPr="002B4BFA">
              <w:rPr>
                <w:i/>
              </w:rPr>
              <w:t xml:space="preserve">, </w:t>
            </w:r>
            <w:proofErr w:type="spellStart"/>
            <w:r w:rsidRPr="002B4BFA">
              <w:rPr>
                <w:i/>
              </w:rPr>
              <w:t>MeasObjectNR</w:t>
            </w:r>
            <w:proofErr w:type="spellEnd"/>
            <w:r w:rsidRPr="002B4BFA">
              <w:t>, etc. for RRC message size evaluation;</w:t>
            </w:r>
          </w:p>
          <w:p w14:paraId="70E6E802" w14:textId="77777777" w:rsidR="004A5918" w:rsidRPr="002B4BFA" w:rsidRDefault="004A5918" w:rsidP="004A5918">
            <w:pPr>
              <w:pStyle w:val="Header"/>
              <w:numPr>
                <w:ilvl w:val="0"/>
                <w:numId w:val="4"/>
              </w:numPr>
              <w:tabs>
                <w:tab w:val="clear" w:pos="4680"/>
                <w:tab w:val="clear" w:pos="9360"/>
                <w:tab w:val="left" w:pos="1440"/>
                <w:tab w:val="left" w:pos="2160"/>
                <w:tab w:val="right" w:pos="8306"/>
              </w:tabs>
              <w:spacing w:after="180"/>
              <w:rPr>
                <w:b/>
              </w:rPr>
            </w:pPr>
            <w:r w:rsidRPr="002B4BFA">
              <w:t>Consider if anything can be done in RAN1 specifications to deal with the over-sizes L1 configuration without change to the parameters.</w:t>
            </w:r>
          </w:p>
        </w:tc>
      </w:tr>
    </w:tbl>
    <w:p w14:paraId="1E854459" w14:textId="77777777" w:rsidR="004A5918" w:rsidRPr="002B4BFA" w:rsidRDefault="004A5918" w:rsidP="004A5918"/>
    <w:p w14:paraId="799BD51B" w14:textId="6C4894EF" w:rsidR="004A5918" w:rsidRDefault="004A5918" w:rsidP="004A5918">
      <w:r>
        <w:t>Network should have the flexibility to configure UEs with CFRA resources for up to 64 SSBs. This will allow UE to transmit CFRA, corresponding to any SSB, during handover and reduce handover latency.</w:t>
      </w:r>
    </w:p>
    <w:p w14:paraId="3786825F" w14:textId="76C41AF5" w:rsidR="004A5918" w:rsidRPr="004A5918" w:rsidRDefault="004A5918" w:rsidP="004A5918">
      <w:pPr>
        <w:rPr>
          <w:b/>
          <w:bCs/>
        </w:rPr>
      </w:pPr>
      <w:r w:rsidRPr="00031CA0">
        <w:rPr>
          <w:b/>
          <w:bCs/>
          <w:u w:val="single"/>
        </w:rPr>
        <w:t>Proposal 1:</w:t>
      </w:r>
      <w:r w:rsidRPr="004A5918">
        <w:rPr>
          <w:b/>
          <w:bCs/>
        </w:rPr>
        <w:t xml:space="preserve"> </w:t>
      </w:r>
      <w:r w:rsidRPr="00031CA0">
        <w:t>NR supports network to set the value of RA-SSB-Resource up to 64</w:t>
      </w:r>
      <w:r w:rsidR="00FF3A7F">
        <w:rPr>
          <w:b/>
          <w:bCs/>
        </w:rPr>
        <w:t xml:space="preserve">, </w:t>
      </w:r>
      <w:r w:rsidR="00FF3A7F" w:rsidRPr="00FF3A7F">
        <w:t xml:space="preserve">i.e., </w:t>
      </w:r>
      <w:proofErr w:type="spellStart"/>
      <w:r w:rsidR="00FF3A7F" w:rsidRPr="00FF3A7F">
        <w:t>maxRA</w:t>
      </w:r>
      <w:proofErr w:type="spellEnd"/>
      <w:r w:rsidR="00FF3A7F" w:rsidRPr="00FF3A7F">
        <w:t>-SSB-Resources = 64 in Rel-15.</w:t>
      </w:r>
    </w:p>
    <w:p w14:paraId="38DD0E4C" w14:textId="2E1EA9C8" w:rsidR="00DD7957" w:rsidRDefault="00DD7957" w:rsidP="00DD7957">
      <w:pPr>
        <w:pStyle w:val="Heading1"/>
        <w:numPr>
          <w:ilvl w:val="0"/>
          <w:numId w:val="5"/>
        </w:numPr>
      </w:pPr>
      <w:r>
        <w:t>Indexing of CSI-RS based RACH Occasions</w:t>
      </w:r>
    </w:p>
    <w:p w14:paraId="137CE48C" w14:textId="4B67FBA5" w:rsidR="00DD7957" w:rsidRPr="00703893" w:rsidRDefault="00DD7957" w:rsidP="00DD7957">
      <w:r w:rsidRPr="00703893">
        <w:t>NR has not yet defined the period after which the indices of the RACH occasions corresponding to CSI-RS get re</w:t>
      </w:r>
      <w:r>
        <w:t>set</w:t>
      </w:r>
      <w:r w:rsidRPr="00703893">
        <w:t xml:space="preserve">. UE needs to know this value, along with RACH configuration index and </w:t>
      </w:r>
      <w:proofErr w:type="spellStart"/>
      <w:r w:rsidRPr="00703893">
        <w:t>ra-OccasionList</w:t>
      </w:r>
      <w:proofErr w:type="spellEnd"/>
      <w:r w:rsidRPr="00703893">
        <w:t xml:space="preserve">, to properly find the time and frequency location of RACH resources. </w:t>
      </w:r>
    </w:p>
    <w:p w14:paraId="03695E4E" w14:textId="77777777" w:rsidR="00DD7957" w:rsidRPr="00703893" w:rsidRDefault="00DD7957" w:rsidP="00DD7957">
      <w:r w:rsidRPr="00703893">
        <w:t xml:space="preserve">Ideally, the indexing of CSI-RS should repeat after an amount of time that allows network to fit in </w:t>
      </w:r>
      <w:proofErr w:type="gramStart"/>
      <w:r w:rsidRPr="00703893">
        <w:t>sufficient number of</w:t>
      </w:r>
      <w:proofErr w:type="gramEnd"/>
      <w:r w:rsidRPr="00703893">
        <w:t xml:space="preserve"> RACH occasions, corresponding to all of its actually transmitted CSI-RS resources, within the ‘time’. During the last meeting, it was proposed to make the ‘time’ equal to SSB-RACH association period. However, the number of </w:t>
      </w:r>
      <w:proofErr w:type="gramStart"/>
      <w:r w:rsidRPr="00703893">
        <w:t>actually transmitted</w:t>
      </w:r>
      <w:proofErr w:type="gramEnd"/>
      <w:r w:rsidRPr="00703893">
        <w:t xml:space="preserve"> SSBs can be different from the number of actually transmitted CSI-RS for CFRA. Hence, this ‘time’ shouldn’t be equal to SSB-RACH association period.</w:t>
      </w:r>
    </w:p>
    <w:p w14:paraId="7C537F05" w14:textId="77777777" w:rsidR="00DD7957" w:rsidRPr="00703893" w:rsidRDefault="00DD7957" w:rsidP="00DD7957">
      <w:r w:rsidRPr="00703893">
        <w:t>We now show three different alternatives that could be used to define this reset period.</w:t>
      </w:r>
    </w:p>
    <w:p w14:paraId="2A3CD4DC" w14:textId="77777777" w:rsidR="00DD7957" w:rsidRPr="00703893" w:rsidRDefault="00DD7957" w:rsidP="00DD7957">
      <w:pPr>
        <w:pStyle w:val="ListParagraph"/>
        <w:ind w:leftChars="0" w:left="720" w:firstLine="0"/>
        <w:rPr>
          <w:rFonts w:ascii="Times New Roman" w:hAnsi="Times New Roman"/>
          <w:szCs w:val="20"/>
        </w:rPr>
      </w:pPr>
    </w:p>
    <w:p w14:paraId="7ABEC114" w14:textId="77777777" w:rsidR="00DD7957" w:rsidRPr="00703893" w:rsidRDefault="00DD7957" w:rsidP="00DD7957">
      <w:pPr>
        <w:pStyle w:val="ListParagraph"/>
        <w:numPr>
          <w:ilvl w:val="0"/>
          <w:numId w:val="6"/>
        </w:numPr>
        <w:ind w:leftChars="0"/>
        <w:rPr>
          <w:rFonts w:ascii="Times New Roman" w:hAnsi="Times New Roman"/>
          <w:szCs w:val="20"/>
        </w:rPr>
      </w:pPr>
      <w:r w:rsidRPr="00703893">
        <w:rPr>
          <w:rFonts w:ascii="Times New Roman" w:hAnsi="Times New Roman"/>
          <w:szCs w:val="20"/>
          <w:u w:val="single"/>
        </w:rPr>
        <w:t>Alternative 1:</w:t>
      </w:r>
      <w:r w:rsidRPr="00703893">
        <w:rPr>
          <w:rFonts w:ascii="Times New Roman" w:hAnsi="Times New Roman"/>
          <w:szCs w:val="20"/>
        </w:rPr>
        <w:t xml:space="preserve"> Spec defines a fixed reset period, i.e., the indices of CSI-RS based RACH occasions get reset after a fixed period and do not depend on the number of configured CSI-RS resources for CFRA.</w:t>
      </w:r>
    </w:p>
    <w:p w14:paraId="03020F36" w14:textId="77777777" w:rsidR="00DD7957" w:rsidRPr="00703893" w:rsidRDefault="00DD7957" w:rsidP="00DD7957">
      <w:pPr>
        <w:pStyle w:val="ListParagraph"/>
        <w:numPr>
          <w:ilvl w:val="1"/>
          <w:numId w:val="6"/>
        </w:numPr>
        <w:ind w:leftChars="0"/>
        <w:rPr>
          <w:rFonts w:ascii="Times New Roman" w:hAnsi="Times New Roman"/>
          <w:szCs w:val="20"/>
        </w:rPr>
      </w:pPr>
      <w:r w:rsidRPr="00703893">
        <w:rPr>
          <w:rFonts w:ascii="Times New Roman" w:hAnsi="Times New Roman"/>
          <w:szCs w:val="20"/>
        </w:rPr>
        <w:t>Features:</w:t>
      </w:r>
    </w:p>
    <w:p w14:paraId="010E304F" w14:textId="77777777" w:rsidR="00DD7957" w:rsidRPr="00703893" w:rsidRDefault="00DD7957" w:rsidP="00DD7957">
      <w:pPr>
        <w:pStyle w:val="ListParagraph"/>
        <w:numPr>
          <w:ilvl w:val="2"/>
          <w:numId w:val="6"/>
        </w:numPr>
        <w:ind w:leftChars="0"/>
        <w:rPr>
          <w:rFonts w:ascii="Times New Roman" w:hAnsi="Times New Roman"/>
          <w:szCs w:val="20"/>
        </w:rPr>
      </w:pPr>
      <w:r w:rsidRPr="00703893">
        <w:rPr>
          <w:rFonts w:ascii="Times New Roman" w:hAnsi="Times New Roman"/>
          <w:szCs w:val="20"/>
        </w:rPr>
        <w:t>Minimal spec impact.</w:t>
      </w:r>
    </w:p>
    <w:p w14:paraId="18600831" w14:textId="77777777" w:rsidR="00DD7957" w:rsidRPr="00703893" w:rsidRDefault="00DD7957" w:rsidP="00DD7957">
      <w:pPr>
        <w:pStyle w:val="ListParagraph"/>
        <w:numPr>
          <w:ilvl w:val="0"/>
          <w:numId w:val="6"/>
        </w:numPr>
        <w:ind w:leftChars="0"/>
        <w:rPr>
          <w:rFonts w:ascii="Times New Roman" w:hAnsi="Times New Roman"/>
          <w:szCs w:val="20"/>
        </w:rPr>
      </w:pPr>
      <w:r w:rsidRPr="00703893">
        <w:rPr>
          <w:rFonts w:ascii="Times New Roman" w:hAnsi="Times New Roman"/>
          <w:szCs w:val="20"/>
          <w:u w:val="single"/>
        </w:rPr>
        <w:t>Alternative 2:</w:t>
      </w:r>
      <w:r w:rsidRPr="00703893">
        <w:rPr>
          <w:rFonts w:ascii="Times New Roman" w:hAnsi="Times New Roman"/>
          <w:szCs w:val="20"/>
        </w:rPr>
        <w:t xml:space="preserve"> The reset period depends on the number of CSI-RS resources that have been configured for CFRA. </w:t>
      </w:r>
    </w:p>
    <w:p w14:paraId="372700D5" w14:textId="77777777" w:rsidR="00DD7957" w:rsidRPr="00703893" w:rsidRDefault="00DD7957" w:rsidP="00DD7957">
      <w:pPr>
        <w:pStyle w:val="ListParagraph"/>
        <w:numPr>
          <w:ilvl w:val="1"/>
          <w:numId w:val="6"/>
        </w:numPr>
        <w:ind w:leftChars="0"/>
        <w:rPr>
          <w:rFonts w:ascii="Times New Roman" w:hAnsi="Times New Roman"/>
          <w:szCs w:val="20"/>
        </w:rPr>
      </w:pPr>
      <w:r w:rsidRPr="00703893">
        <w:rPr>
          <w:rFonts w:ascii="Times New Roman" w:hAnsi="Times New Roman"/>
          <w:szCs w:val="20"/>
        </w:rPr>
        <w:t>Features:</w:t>
      </w:r>
    </w:p>
    <w:p w14:paraId="6E57CB91" w14:textId="77777777" w:rsidR="00DD7957" w:rsidRPr="00703893" w:rsidRDefault="00DD7957" w:rsidP="00DD7957">
      <w:pPr>
        <w:pStyle w:val="ListParagraph"/>
        <w:numPr>
          <w:ilvl w:val="2"/>
          <w:numId w:val="6"/>
        </w:numPr>
        <w:ind w:leftChars="0"/>
        <w:rPr>
          <w:rFonts w:ascii="Times New Roman" w:hAnsi="Times New Roman"/>
          <w:szCs w:val="20"/>
        </w:rPr>
      </w:pPr>
      <w:r w:rsidRPr="00703893">
        <w:rPr>
          <w:rFonts w:ascii="Times New Roman" w:hAnsi="Times New Roman"/>
          <w:szCs w:val="20"/>
        </w:rPr>
        <w:t xml:space="preserve">Some spec </w:t>
      </w:r>
      <w:proofErr w:type="gramStart"/>
      <w:r w:rsidRPr="00703893">
        <w:rPr>
          <w:rFonts w:ascii="Times New Roman" w:hAnsi="Times New Roman"/>
          <w:szCs w:val="20"/>
        </w:rPr>
        <w:t>impact</w:t>
      </w:r>
      <w:proofErr w:type="gramEnd"/>
      <w:r w:rsidRPr="00703893">
        <w:rPr>
          <w:rFonts w:ascii="Times New Roman" w:hAnsi="Times New Roman"/>
          <w:szCs w:val="20"/>
        </w:rPr>
        <w:t>. Spec needs to define a relationship between the configured number of CSI-RS resources for CFRA and the corresponding reset period.</w:t>
      </w:r>
    </w:p>
    <w:p w14:paraId="39296413" w14:textId="77777777" w:rsidR="00DD7957" w:rsidRPr="00703893" w:rsidRDefault="00DD7957" w:rsidP="00DD7957">
      <w:pPr>
        <w:pStyle w:val="ListParagraph"/>
        <w:numPr>
          <w:ilvl w:val="0"/>
          <w:numId w:val="6"/>
        </w:numPr>
        <w:ind w:leftChars="0"/>
        <w:rPr>
          <w:rFonts w:ascii="Times New Roman" w:hAnsi="Times New Roman"/>
          <w:szCs w:val="20"/>
        </w:rPr>
      </w:pPr>
      <w:r w:rsidRPr="00703893">
        <w:rPr>
          <w:rFonts w:ascii="Times New Roman" w:hAnsi="Times New Roman"/>
          <w:szCs w:val="20"/>
          <w:u w:val="single"/>
        </w:rPr>
        <w:t>Alternative 3:</w:t>
      </w:r>
      <w:r w:rsidRPr="00703893">
        <w:rPr>
          <w:rFonts w:ascii="Times New Roman" w:hAnsi="Times New Roman"/>
          <w:szCs w:val="20"/>
        </w:rPr>
        <w:t xml:space="preserve"> Network explicitly configures the reset period for CSI-RS based RACH occasions.</w:t>
      </w:r>
    </w:p>
    <w:p w14:paraId="03F1040C" w14:textId="77777777" w:rsidR="00DD7957" w:rsidRPr="00703893" w:rsidRDefault="00DD7957" w:rsidP="00DD7957">
      <w:pPr>
        <w:pStyle w:val="ListParagraph"/>
        <w:numPr>
          <w:ilvl w:val="1"/>
          <w:numId w:val="6"/>
        </w:numPr>
        <w:ind w:leftChars="0"/>
        <w:rPr>
          <w:rFonts w:ascii="Times New Roman" w:hAnsi="Times New Roman"/>
          <w:szCs w:val="20"/>
        </w:rPr>
      </w:pPr>
      <w:r w:rsidRPr="00703893">
        <w:rPr>
          <w:rFonts w:ascii="Times New Roman" w:hAnsi="Times New Roman"/>
          <w:szCs w:val="20"/>
        </w:rPr>
        <w:t>Features:</w:t>
      </w:r>
    </w:p>
    <w:p w14:paraId="5034FD5A" w14:textId="77777777" w:rsidR="00DD7957" w:rsidRPr="00703893" w:rsidRDefault="00DD7957" w:rsidP="00DD7957">
      <w:pPr>
        <w:pStyle w:val="ListParagraph"/>
        <w:numPr>
          <w:ilvl w:val="2"/>
          <w:numId w:val="6"/>
        </w:numPr>
        <w:ind w:leftChars="0"/>
        <w:rPr>
          <w:rFonts w:ascii="Times New Roman" w:hAnsi="Times New Roman"/>
          <w:szCs w:val="20"/>
        </w:rPr>
      </w:pPr>
      <w:r w:rsidRPr="00703893">
        <w:rPr>
          <w:rFonts w:ascii="Times New Roman" w:hAnsi="Times New Roman"/>
          <w:szCs w:val="20"/>
        </w:rPr>
        <w:t xml:space="preserve"> Full flexibility for the network</w:t>
      </w:r>
    </w:p>
    <w:p w14:paraId="1BE839FE" w14:textId="77777777" w:rsidR="00DD7957" w:rsidRPr="00703893" w:rsidRDefault="00DD7957" w:rsidP="00DD7957">
      <w:pPr>
        <w:pStyle w:val="ListParagraph"/>
        <w:numPr>
          <w:ilvl w:val="2"/>
          <w:numId w:val="6"/>
        </w:numPr>
        <w:ind w:leftChars="0"/>
        <w:rPr>
          <w:rFonts w:ascii="Times New Roman" w:hAnsi="Times New Roman"/>
          <w:szCs w:val="20"/>
        </w:rPr>
      </w:pPr>
      <w:r w:rsidRPr="00703893">
        <w:rPr>
          <w:rFonts w:ascii="Times New Roman" w:hAnsi="Times New Roman"/>
          <w:szCs w:val="20"/>
        </w:rPr>
        <w:t>Introduces an RRC parameter and can’t be acceptable at this late stage of Rel-15.</w:t>
      </w:r>
    </w:p>
    <w:p w14:paraId="37058603" w14:textId="77777777" w:rsidR="00DD7957" w:rsidRPr="00703893" w:rsidRDefault="00DD7957" w:rsidP="00DD7957">
      <w:pPr>
        <w:pStyle w:val="ListParagraph"/>
        <w:ind w:leftChars="0" w:left="2160" w:firstLine="0"/>
        <w:rPr>
          <w:rFonts w:ascii="Times New Roman" w:hAnsi="Times New Roman"/>
          <w:szCs w:val="20"/>
        </w:rPr>
      </w:pPr>
    </w:p>
    <w:p w14:paraId="69F2F887" w14:textId="77777777" w:rsidR="00DD7957" w:rsidRPr="00703893" w:rsidRDefault="00DD7957" w:rsidP="00DD7957">
      <w:r w:rsidRPr="00703893">
        <w:t xml:space="preserve">Since alternative 3 can’t be accepted at this stage, RAN1 </w:t>
      </w:r>
      <w:proofErr w:type="gramStart"/>
      <w:r w:rsidRPr="00703893">
        <w:t>has to</w:t>
      </w:r>
      <w:proofErr w:type="gramEnd"/>
      <w:r w:rsidRPr="00703893">
        <w:t xml:space="preserve"> decide between alternative 1 and alternative 2. </w:t>
      </w:r>
    </w:p>
    <w:p w14:paraId="29355246" w14:textId="77777777" w:rsidR="00DD7957" w:rsidRPr="00703893" w:rsidRDefault="00DD7957" w:rsidP="00DD7957">
      <w:r w:rsidRPr="00703893">
        <w:t>Although alternative 2 is acceptable at this stage, RAN1 will need a detailed discussion to define the dependency between the configured number of CSI-RS resources for CFRA and the corresponding reset period.</w:t>
      </w:r>
    </w:p>
    <w:p w14:paraId="7DA20B3D" w14:textId="77777777" w:rsidR="00DD7957" w:rsidRPr="00703893" w:rsidRDefault="00DD7957" w:rsidP="00DD7957">
      <w:r w:rsidRPr="00703893">
        <w:t xml:space="preserve">Alternative 1 is simpler from that perspective. Spec can define this fixed reset period to a relatively high value, e.g., 160 </w:t>
      </w:r>
      <w:proofErr w:type="spellStart"/>
      <w:r w:rsidRPr="00703893">
        <w:t>ms</w:t>
      </w:r>
      <w:proofErr w:type="spellEnd"/>
      <w:r w:rsidRPr="00703893">
        <w:t xml:space="preserve">. If the number of configured CFRA-CSI-RS resource is very high, a value of 160 </w:t>
      </w:r>
      <w:proofErr w:type="spellStart"/>
      <w:r w:rsidRPr="00703893">
        <w:t>ms</w:t>
      </w:r>
      <w:proofErr w:type="spellEnd"/>
      <w:r w:rsidRPr="00703893">
        <w:t xml:space="preserve"> will allow network to place all corresponding RACH occasions within 160 </w:t>
      </w:r>
      <w:proofErr w:type="spellStart"/>
      <w:r w:rsidRPr="00703893">
        <w:t>ms</w:t>
      </w:r>
      <w:proofErr w:type="spellEnd"/>
      <w:r w:rsidRPr="00703893">
        <w:t xml:space="preserve"> while keeping overhead low. If the number of configured CFRA-CSI-RS resource is low, network can still reduce RACH latency by configuring many RACH occasions within the 160 </w:t>
      </w:r>
      <w:proofErr w:type="spellStart"/>
      <w:r w:rsidRPr="00703893">
        <w:t>ms</w:t>
      </w:r>
      <w:proofErr w:type="spellEnd"/>
      <w:r w:rsidRPr="00703893">
        <w:t xml:space="preserve"> period and inform UE the index of all those RACH occasions. </w:t>
      </w:r>
    </w:p>
    <w:p w14:paraId="69643369" w14:textId="4CED0DFE" w:rsidR="00DD7957" w:rsidRDefault="00DD7957" w:rsidP="00DD7957">
      <w:r w:rsidRPr="00703893">
        <w:t xml:space="preserve">Note that, a fixed </w:t>
      </w:r>
      <w:proofErr w:type="gramStart"/>
      <w:r w:rsidRPr="00703893">
        <w:t>time period</w:t>
      </w:r>
      <w:proofErr w:type="gramEnd"/>
      <w:r w:rsidRPr="00703893">
        <w:t xml:space="preserve"> of 160 </w:t>
      </w:r>
      <w:proofErr w:type="spellStart"/>
      <w:r w:rsidRPr="00703893">
        <w:t>ms</w:t>
      </w:r>
      <w:proofErr w:type="spellEnd"/>
      <w:r w:rsidRPr="00703893">
        <w:t xml:space="preserve"> can contain a higher number of CFRA-CSI-RS occasions than the one indicated by </w:t>
      </w:r>
      <w:proofErr w:type="spellStart"/>
      <w:r w:rsidRPr="00703893">
        <w:t>maxRA</w:t>
      </w:r>
      <w:proofErr w:type="spellEnd"/>
      <w:r w:rsidRPr="00703893">
        <w:t>-Occasions</w:t>
      </w:r>
      <w:r>
        <w:t xml:space="preserve"> (which is equal to 512 in current spec)</w:t>
      </w:r>
      <w:r w:rsidRPr="00703893">
        <w:t xml:space="preserve">. Hence, the indexing of RACH occasions should also get reset per consecutive </w:t>
      </w:r>
      <w:proofErr w:type="spellStart"/>
      <w:r w:rsidRPr="00703893">
        <w:t>maxRA</w:t>
      </w:r>
      <w:proofErr w:type="spellEnd"/>
      <w:r w:rsidRPr="00703893">
        <w:t>-Occasion RACH occasions.</w:t>
      </w:r>
    </w:p>
    <w:p w14:paraId="3D3EA895" w14:textId="7635B4CD" w:rsidR="00DD7957" w:rsidRDefault="002D56EB" w:rsidP="00DD7957">
      <w:r>
        <w:rPr>
          <w:noProof/>
        </w:rPr>
        <w:drawing>
          <wp:inline distT="0" distB="0" distL="0" distR="0" wp14:anchorId="0566072D" wp14:editId="1E9575F7">
            <wp:extent cx="5791200" cy="19440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OccasionListPeriod_v2.png"/>
                    <pic:cNvPicPr/>
                  </pic:nvPicPr>
                  <pic:blipFill>
                    <a:blip r:embed="rId5">
                      <a:extLst>
                        <a:ext uri="{28A0092B-C50C-407E-A947-70E740481C1C}">
                          <a14:useLocalDpi xmlns:a14="http://schemas.microsoft.com/office/drawing/2010/main" val="0"/>
                        </a:ext>
                      </a:extLst>
                    </a:blip>
                    <a:stretch>
                      <a:fillRect/>
                    </a:stretch>
                  </pic:blipFill>
                  <pic:spPr>
                    <a:xfrm>
                      <a:off x="0" y="0"/>
                      <a:ext cx="5794257" cy="1945038"/>
                    </a:xfrm>
                    <a:prstGeom prst="rect">
                      <a:avLst/>
                    </a:prstGeom>
                  </pic:spPr>
                </pic:pic>
              </a:graphicData>
            </a:graphic>
          </wp:inline>
        </w:drawing>
      </w:r>
    </w:p>
    <w:p w14:paraId="2192931D" w14:textId="6087B5D0" w:rsidR="00190638" w:rsidRDefault="00190638" w:rsidP="00190638">
      <w:pPr>
        <w:jc w:val="center"/>
      </w:pPr>
      <w:r w:rsidRPr="00190638">
        <w:rPr>
          <w:u w:val="single"/>
        </w:rPr>
        <w:t>Figure 2:</w:t>
      </w:r>
      <w:r>
        <w:t xml:space="preserve"> Reset Period of the Indices of CSI-RS based RACH Occasions</w:t>
      </w:r>
    </w:p>
    <w:p w14:paraId="43AFDE39" w14:textId="75810843" w:rsidR="00DD7957" w:rsidRDefault="00190638" w:rsidP="00DD7957">
      <w:r>
        <w:t>Figure 2 shows how the CSI-RS based RACH occasion indices get reset in our proposed solution.</w:t>
      </w:r>
    </w:p>
    <w:p w14:paraId="7226E6A0" w14:textId="5E5B71F0" w:rsidR="00190638" w:rsidRDefault="00190638" w:rsidP="00DD7957">
      <w:pPr>
        <w:rPr>
          <w:color w:val="000000" w:themeColor="text1"/>
        </w:rPr>
      </w:pPr>
      <w:r w:rsidRPr="00190638">
        <w:rPr>
          <w:b/>
          <w:bCs/>
          <w:color w:val="000000" w:themeColor="text1"/>
          <w:u w:val="single"/>
        </w:rPr>
        <w:t>Proposal 2</w:t>
      </w:r>
      <w:r w:rsidRPr="00190638">
        <w:rPr>
          <w:b/>
          <w:bCs/>
          <w:color w:val="000000" w:themeColor="text1"/>
        </w:rPr>
        <w:t>:</w:t>
      </w:r>
      <w:r w:rsidRPr="00190638">
        <w:rPr>
          <w:color w:val="000000" w:themeColor="text1"/>
        </w:rPr>
        <w:t xml:space="preserve"> NR supports t</w:t>
      </w:r>
      <w:r w:rsidRPr="00190638">
        <w:rPr>
          <w:color w:val="000000" w:themeColor="text1"/>
        </w:rPr>
        <w:t xml:space="preserve">he indexing of the PRACH occasions indicated by the </w:t>
      </w:r>
      <w:proofErr w:type="spellStart"/>
      <w:r w:rsidRPr="00190638">
        <w:rPr>
          <w:i/>
          <w:color w:val="000000" w:themeColor="text1"/>
        </w:rPr>
        <w:t>ra-OccasionList</w:t>
      </w:r>
      <w:proofErr w:type="spellEnd"/>
      <w:r w:rsidRPr="00190638">
        <w:rPr>
          <w:color w:val="000000" w:themeColor="text1"/>
        </w:rPr>
        <w:t xml:space="preserve"> </w:t>
      </w:r>
      <w:r w:rsidRPr="00190638">
        <w:rPr>
          <w:color w:val="000000" w:themeColor="text1"/>
        </w:rPr>
        <w:t>to be</w:t>
      </w:r>
      <w:r w:rsidRPr="00190638">
        <w:rPr>
          <w:color w:val="000000" w:themeColor="text1"/>
        </w:rPr>
        <w:t xml:space="preserve"> reset per mapping cycle of consecutive </w:t>
      </w:r>
      <w:proofErr w:type="spellStart"/>
      <w:r w:rsidRPr="00190638">
        <w:rPr>
          <w:color w:val="000000" w:themeColor="text1"/>
        </w:rPr>
        <w:t>maxRA</w:t>
      </w:r>
      <w:proofErr w:type="spellEnd"/>
      <w:r w:rsidRPr="00190638">
        <w:rPr>
          <w:color w:val="000000" w:themeColor="text1"/>
        </w:rPr>
        <w:t xml:space="preserve">-Occasion RACH occasions and per 160 </w:t>
      </w:r>
      <w:proofErr w:type="spellStart"/>
      <w:r w:rsidRPr="00190638">
        <w:rPr>
          <w:color w:val="000000" w:themeColor="text1"/>
        </w:rPr>
        <w:t>ms</w:t>
      </w:r>
      <w:proofErr w:type="spellEnd"/>
      <w:r w:rsidRPr="00190638">
        <w:rPr>
          <w:color w:val="000000" w:themeColor="text1"/>
        </w:rPr>
        <w:t>.</w:t>
      </w:r>
    </w:p>
    <w:p w14:paraId="752EE391" w14:textId="63833C89" w:rsidR="00190638" w:rsidRPr="00190638" w:rsidRDefault="00190638" w:rsidP="00DD7957">
      <w:pPr>
        <w:rPr>
          <w:color w:val="000000" w:themeColor="text1"/>
        </w:rPr>
      </w:pPr>
      <w:r>
        <w:rPr>
          <w:color w:val="000000" w:themeColor="text1"/>
        </w:rPr>
        <w:t>A change request associated with this proposal has been uploaded along with the contribution.</w:t>
      </w:r>
    </w:p>
    <w:p w14:paraId="20CDEC92" w14:textId="2F5C0548" w:rsidR="00497847" w:rsidRPr="00B97A3F" w:rsidRDefault="004A5918" w:rsidP="00B97A3F">
      <w:pPr>
        <w:pStyle w:val="Heading1"/>
        <w:numPr>
          <w:ilvl w:val="0"/>
          <w:numId w:val="5"/>
        </w:numPr>
      </w:pPr>
      <w:r>
        <w:lastRenderedPageBreak/>
        <w:t>Conclusion</w:t>
      </w:r>
    </w:p>
    <w:p w14:paraId="166EB459" w14:textId="7F552554" w:rsidR="00DD7957" w:rsidRDefault="00DD7957" w:rsidP="00DD7957">
      <w:r w:rsidRPr="00DD7957">
        <w:rPr>
          <w:b/>
          <w:bCs/>
          <w:u w:val="single"/>
        </w:rPr>
        <w:t>Proposal 1:</w:t>
      </w:r>
      <w:r w:rsidRPr="00DD7957">
        <w:rPr>
          <w:b/>
          <w:bCs/>
        </w:rPr>
        <w:t xml:space="preserve"> </w:t>
      </w:r>
      <w:r w:rsidRPr="00031CA0">
        <w:t>NR supports network to set the value of RA-SSB-Resource up to 64</w:t>
      </w:r>
      <w:r w:rsidRPr="00DD7957">
        <w:rPr>
          <w:b/>
          <w:bCs/>
        </w:rPr>
        <w:t xml:space="preserve">, </w:t>
      </w:r>
      <w:r w:rsidRPr="00FF3A7F">
        <w:t xml:space="preserve">i.e., </w:t>
      </w:r>
      <w:proofErr w:type="spellStart"/>
      <w:r w:rsidRPr="00FF3A7F">
        <w:t>maxRA</w:t>
      </w:r>
      <w:proofErr w:type="spellEnd"/>
      <w:r w:rsidRPr="00FF3A7F">
        <w:t>-SSB-Resources = 64 in Rel-15.</w:t>
      </w:r>
    </w:p>
    <w:p w14:paraId="0085F1FE" w14:textId="214A5FED" w:rsidR="00190638" w:rsidRPr="00190638" w:rsidRDefault="00190638" w:rsidP="00DD7957">
      <w:pPr>
        <w:rPr>
          <w:color w:val="000000" w:themeColor="text1"/>
        </w:rPr>
      </w:pPr>
      <w:r w:rsidRPr="00190638">
        <w:rPr>
          <w:b/>
          <w:bCs/>
          <w:color w:val="000000" w:themeColor="text1"/>
          <w:u w:val="single"/>
        </w:rPr>
        <w:t>Proposal 2</w:t>
      </w:r>
      <w:r w:rsidRPr="00190638">
        <w:rPr>
          <w:b/>
          <w:bCs/>
          <w:color w:val="000000" w:themeColor="text1"/>
        </w:rPr>
        <w:t>:</w:t>
      </w:r>
      <w:r w:rsidRPr="00190638">
        <w:rPr>
          <w:color w:val="000000" w:themeColor="text1"/>
        </w:rPr>
        <w:t xml:space="preserve"> NR supports the indexing of the PRACH occasions indicated by the </w:t>
      </w:r>
      <w:proofErr w:type="spellStart"/>
      <w:r w:rsidRPr="00190638">
        <w:rPr>
          <w:i/>
          <w:color w:val="000000" w:themeColor="text1"/>
        </w:rPr>
        <w:t>ra-OccasionList</w:t>
      </w:r>
      <w:proofErr w:type="spellEnd"/>
      <w:r w:rsidRPr="00190638">
        <w:rPr>
          <w:color w:val="000000" w:themeColor="text1"/>
        </w:rPr>
        <w:t xml:space="preserve"> to be reset per mapping cycle of consecutive </w:t>
      </w:r>
      <w:proofErr w:type="spellStart"/>
      <w:r w:rsidRPr="00190638">
        <w:rPr>
          <w:color w:val="000000" w:themeColor="text1"/>
        </w:rPr>
        <w:t>maxRA</w:t>
      </w:r>
      <w:proofErr w:type="spellEnd"/>
      <w:r w:rsidRPr="00190638">
        <w:rPr>
          <w:color w:val="000000" w:themeColor="text1"/>
        </w:rPr>
        <w:t xml:space="preserve">-Occasion RACH occasions and per 160 </w:t>
      </w:r>
      <w:proofErr w:type="spellStart"/>
      <w:r w:rsidRPr="00190638">
        <w:rPr>
          <w:color w:val="000000" w:themeColor="text1"/>
        </w:rPr>
        <w:t>ms</w:t>
      </w:r>
      <w:proofErr w:type="spellEnd"/>
      <w:r w:rsidRPr="00190638">
        <w:rPr>
          <w:color w:val="000000" w:themeColor="text1"/>
        </w:rPr>
        <w:t>.</w:t>
      </w:r>
    </w:p>
    <w:p w14:paraId="17B31F42" w14:textId="77777777" w:rsidR="004A5918" w:rsidRDefault="004A5918" w:rsidP="004A5918">
      <w:pPr>
        <w:pStyle w:val="Heading1"/>
      </w:pPr>
      <w:r>
        <w:t>4. Reference</w:t>
      </w:r>
    </w:p>
    <w:p w14:paraId="066D3CF8" w14:textId="19F7E65E" w:rsidR="004A5918" w:rsidRDefault="004A5918" w:rsidP="004A5918">
      <w:r>
        <w:t>1. Chairman’s Notes, 3GPP TSG WG RAN1 #94bis.</w:t>
      </w:r>
    </w:p>
    <w:p w14:paraId="27C8A021" w14:textId="77777777" w:rsidR="004A5918" w:rsidRDefault="004A5918" w:rsidP="004A5918"/>
    <w:p w14:paraId="2C869B62" w14:textId="77777777" w:rsidR="009E25FD" w:rsidRDefault="009E25FD"/>
    <w:sectPr w:rsidR="009E25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412D0"/>
    <w:multiLevelType w:val="multilevel"/>
    <w:tmpl w:val="8DD4993A"/>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468C2B9D"/>
    <w:multiLevelType w:val="hybridMultilevel"/>
    <w:tmpl w:val="8710E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D807F0"/>
    <w:multiLevelType w:val="hybridMultilevel"/>
    <w:tmpl w:val="66EA9DA2"/>
    <w:lvl w:ilvl="0" w:tplc="04090003">
      <w:start w:val="1"/>
      <w:numFmt w:val="bullet"/>
      <w:lvlText w:val="o"/>
      <w:lvlJc w:val="left"/>
      <w:pPr>
        <w:ind w:left="1485" w:hanging="360"/>
      </w:pPr>
      <w:rPr>
        <w:rFonts w:ascii="Courier New" w:hAnsi="Courier New" w:cs="Courier New"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54F57730"/>
    <w:multiLevelType w:val="hybridMultilevel"/>
    <w:tmpl w:val="464895E4"/>
    <w:lvl w:ilvl="0" w:tplc="7056262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845F7A"/>
    <w:multiLevelType w:val="hybridMultilevel"/>
    <w:tmpl w:val="33548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920F29"/>
    <w:multiLevelType w:val="hybridMultilevel"/>
    <w:tmpl w:val="7A3E0164"/>
    <w:lvl w:ilvl="0" w:tplc="D018CFFC">
      <w:start w:val="1"/>
      <w:numFmt w:val="bullet"/>
      <w:lvlText w:val="•"/>
      <w:lvlJc w:val="left"/>
      <w:pPr>
        <w:tabs>
          <w:tab w:val="num" w:pos="360"/>
        </w:tabs>
        <w:ind w:left="360" w:hanging="360"/>
      </w:pPr>
      <w:rPr>
        <w:rFonts w:ascii="Arial" w:hAnsi="Arial" w:hint="default"/>
      </w:rPr>
    </w:lvl>
    <w:lvl w:ilvl="1" w:tplc="8CD6899E">
      <w:start w:val="1"/>
      <w:numFmt w:val="decimal"/>
      <w:lvlText w:val="%2."/>
      <w:lvlJc w:val="left"/>
      <w:pPr>
        <w:tabs>
          <w:tab w:val="num" w:pos="1080"/>
        </w:tabs>
        <w:ind w:left="1080" w:hanging="360"/>
      </w:pPr>
    </w:lvl>
    <w:lvl w:ilvl="2" w:tplc="E1925D4E">
      <w:start w:val="929"/>
      <w:numFmt w:val="bullet"/>
      <w:lvlText w:val="•"/>
      <w:lvlJc w:val="left"/>
      <w:pPr>
        <w:tabs>
          <w:tab w:val="num" w:pos="1800"/>
        </w:tabs>
        <w:ind w:left="1800" w:hanging="360"/>
      </w:pPr>
      <w:rPr>
        <w:rFonts w:ascii="Arial" w:hAnsi="Arial" w:hint="default"/>
      </w:rPr>
    </w:lvl>
    <w:lvl w:ilvl="3" w:tplc="E97610D6" w:tentative="1">
      <w:start w:val="1"/>
      <w:numFmt w:val="bullet"/>
      <w:lvlText w:val="•"/>
      <w:lvlJc w:val="left"/>
      <w:pPr>
        <w:tabs>
          <w:tab w:val="num" w:pos="2520"/>
        </w:tabs>
        <w:ind w:left="2520" w:hanging="360"/>
      </w:pPr>
      <w:rPr>
        <w:rFonts w:ascii="Arial" w:hAnsi="Arial" w:hint="default"/>
      </w:rPr>
    </w:lvl>
    <w:lvl w:ilvl="4" w:tplc="59F226C0" w:tentative="1">
      <w:start w:val="1"/>
      <w:numFmt w:val="bullet"/>
      <w:lvlText w:val="•"/>
      <w:lvlJc w:val="left"/>
      <w:pPr>
        <w:tabs>
          <w:tab w:val="num" w:pos="3240"/>
        </w:tabs>
        <w:ind w:left="3240" w:hanging="360"/>
      </w:pPr>
      <w:rPr>
        <w:rFonts w:ascii="Arial" w:hAnsi="Arial" w:hint="default"/>
      </w:rPr>
    </w:lvl>
    <w:lvl w:ilvl="5" w:tplc="1604FB5A" w:tentative="1">
      <w:start w:val="1"/>
      <w:numFmt w:val="bullet"/>
      <w:lvlText w:val="•"/>
      <w:lvlJc w:val="left"/>
      <w:pPr>
        <w:tabs>
          <w:tab w:val="num" w:pos="3960"/>
        </w:tabs>
        <w:ind w:left="3960" w:hanging="360"/>
      </w:pPr>
      <w:rPr>
        <w:rFonts w:ascii="Arial" w:hAnsi="Arial" w:hint="default"/>
      </w:rPr>
    </w:lvl>
    <w:lvl w:ilvl="6" w:tplc="5CDE081A" w:tentative="1">
      <w:start w:val="1"/>
      <w:numFmt w:val="bullet"/>
      <w:lvlText w:val="•"/>
      <w:lvlJc w:val="left"/>
      <w:pPr>
        <w:tabs>
          <w:tab w:val="num" w:pos="4680"/>
        </w:tabs>
        <w:ind w:left="4680" w:hanging="360"/>
      </w:pPr>
      <w:rPr>
        <w:rFonts w:ascii="Arial" w:hAnsi="Arial" w:hint="default"/>
      </w:rPr>
    </w:lvl>
    <w:lvl w:ilvl="7" w:tplc="3DBE271E" w:tentative="1">
      <w:start w:val="1"/>
      <w:numFmt w:val="bullet"/>
      <w:lvlText w:val="•"/>
      <w:lvlJc w:val="left"/>
      <w:pPr>
        <w:tabs>
          <w:tab w:val="num" w:pos="5400"/>
        </w:tabs>
        <w:ind w:left="5400" w:hanging="360"/>
      </w:pPr>
      <w:rPr>
        <w:rFonts w:ascii="Arial" w:hAnsi="Arial" w:hint="default"/>
      </w:rPr>
    </w:lvl>
    <w:lvl w:ilvl="8" w:tplc="08064B2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4"/>
  </w:num>
  <w:num w:numId="3">
    <w:abstractNumId w:val="6"/>
  </w:num>
  <w:num w:numId="4">
    <w:abstractNumId w:val="0"/>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918"/>
    <w:rsid w:val="00031CA0"/>
    <w:rsid w:val="00190638"/>
    <w:rsid w:val="002250A9"/>
    <w:rsid w:val="002D56EB"/>
    <w:rsid w:val="00497847"/>
    <w:rsid w:val="004A5918"/>
    <w:rsid w:val="004E6E2B"/>
    <w:rsid w:val="007540E3"/>
    <w:rsid w:val="008177C3"/>
    <w:rsid w:val="008A07C8"/>
    <w:rsid w:val="009E25FD"/>
    <w:rsid w:val="00B0408C"/>
    <w:rsid w:val="00B97A3F"/>
    <w:rsid w:val="00C43D95"/>
    <w:rsid w:val="00DD7957"/>
    <w:rsid w:val="00F01262"/>
    <w:rsid w:val="00FA4D53"/>
    <w:rsid w:val="00FF3A7F"/>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23591"/>
  <w15:chartTrackingRefBased/>
  <w15:docId w15:val="{F8A0B9AB-BA47-4A19-96BE-E442517A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591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4A591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4A591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A591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4A5918"/>
    <w:rPr>
      <w:rFonts w:asciiTheme="majorHAnsi" w:eastAsiaTheme="majorEastAsia" w:hAnsiTheme="majorHAnsi" w:cstheme="majorBidi"/>
      <w:color w:val="2F5496" w:themeColor="accent1" w:themeShade="BF"/>
      <w:sz w:val="26"/>
      <w:szCs w:val="26"/>
      <w:lang w:val="en-GB"/>
    </w:rPr>
  </w:style>
  <w:style w:type="paragraph" w:styleId="Footer">
    <w:name w:val="footer"/>
    <w:basedOn w:val="Header"/>
    <w:link w:val="FooterChar"/>
    <w:uiPriority w:val="99"/>
    <w:rsid w:val="004A5918"/>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4A5918"/>
    <w:rPr>
      <w:rFonts w:ascii="Arial" w:eastAsia="MS Mincho" w:hAnsi="Arial" w:cs="Times New Roman"/>
      <w:b/>
      <w:i/>
      <w:noProof/>
      <w:sz w:val="18"/>
      <w:szCs w:val="20"/>
      <w:lang w:val="en-GB"/>
    </w:rPr>
  </w:style>
  <w:style w:type="paragraph" w:styleId="ListParagraph">
    <w:name w:val="List Paragraph"/>
    <w:aliases w:val="- Bullets,목록 단락,リスト段落,?? ??,?????,????,Lista1,列出段落"/>
    <w:basedOn w:val="Normal"/>
    <w:link w:val="ListParagraphChar"/>
    <w:uiPriority w:val="34"/>
    <w:qFormat/>
    <w:rsid w:val="004A5918"/>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4A5918"/>
    <w:rPr>
      <w:rFonts w:ascii="Times" w:eastAsia="Batang" w:hAnsi="Times" w:cs="Times New Roman"/>
      <w:sz w:val="20"/>
      <w:szCs w:val="24"/>
      <w:lang w:val="en-GB" w:eastAsia="x-none"/>
    </w:rPr>
  </w:style>
  <w:style w:type="table" w:styleId="TableGrid">
    <w:name w:val="Table Grid"/>
    <w:basedOn w:val="TableNormal"/>
    <w:uiPriority w:val="39"/>
    <w:qFormat/>
    <w:rsid w:val="004A591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4A5918"/>
    <w:rPr>
      <w:lang w:val="x-none"/>
    </w:rPr>
  </w:style>
  <w:style w:type="paragraph" w:customStyle="1" w:styleId="B1">
    <w:name w:val="B1"/>
    <w:basedOn w:val="Normal"/>
    <w:link w:val="B1Zchn"/>
    <w:qFormat/>
    <w:rsid w:val="004A5918"/>
    <w:pPr>
      <w:ind w:left="568" w:hanging="284"/>
    </w:pPr>
    <w:rPr>
      <w:rFonts w:asciiTheme="minorHAnsi" w:eastAsiaTheme="minorHAnsi" w:hAnsiTheme="minorHAnsi" w:cstheme="minorBidi"/>
      <w:sz w:val="22"/>
      <w:szCs w:val="22"/>
      <w:lang w:val="x-none"/>
    </w:rPr>
  </w:style>
  <w:style w:type="paragraph" w:customStyle="1" w:styleId="TAH">
    <w:name w:val="TAH"/>
    <w:basedOn w:val="TAC"/>
    <w:link w:val="TAHCar"/>
    <w:rsid w:val="004A5918"/>
    <w:rPr>
      <w:b/>
    </w:rPr>
  </w:style>
  <w:style w:type="paragraph" w:customStyle="1" w:styleId="TAC">
    <w:name w:val="TAC"/>
    <w:basedOn w:val="Normal"/>
    <w:link w:val="TACChar"/>
    <w:rsid w:val="004A5918"/>
    <w:pPr>
      <w:keepNext/>
      <w:keepLines/>
      <w:overflowPunct w:val="0"/>
      <w:autoSpaceDE w:val="0"/>
      <w:autoSpaceDN w:val="0"/>
      <w:adjustRightInd w:val="0"/>
      <w:spacing w:after="0"/>
      <w:jc w:val="center"/>
      <w:textAlignment w:val="baseline"/>
    </w:pPr>
    <w:rPr>
      <w:rFonts w:ascii="Arial" w:eastAsiaTheme="minorEastAsia" w:hAnsi="Arial"/>
      <w:sz w:val="18"/>
    </w:rPr>
  </w:style>
  <w:style w:type="paragraph" w:customStyle="1" w:styleId="TH">
    <w:name w:val="TH"/>
    <w:basedOn w:val="Normal"/>
    <w:next w:val="Normal"/>
    <w:link w:val="THChar"/>
    <w:rsid w:val="004A5918"/>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CChar">
    <w:name w:val="TAC Char"/>
    <w:link w:val="TAC"/>
    <w:rsid w:val="004A5918"/>
    <w:rPr>
      <w:rFonts w:ascii="Arial" w:eastAsiaTheme="minorEastAsia" w:hAnsi="Arial" w:cs="Times New Roman"/>
      <w:sz w:val="18"/>
      <w:szCs w:val="20"/>
      <w:lang w:val="en-GB"/>
    </w:rPr>
  </w:style>
  <w:style w:type="character" w:customStyle="1" w:styleId="THChar">
    <w:name w:val="TH Char"/>
    <w:link w:val="TH"/>
    <w:rsid w:val="004A5918"/>
    <w:rPr>
      <w:rFonts w:ascii="Arial" w:eastAsiaTheme="minorEastAsia" w:hAnsi="Arial" w:cs="Times New Roman"/>
      <w:b/>
      <w:sz w:val="20"/>
      <w:szCs w:val="20"/>
      <w:lang w:val="en-GB"/>
    </w:rPr>
  </w:style>
  <w:style w:type="character" w:customStyle="1" w:styleId="TAHCar">
    <w:name w:val="TAH Car"/>
    <w:link w:val="TAH"/>
    <w:qFormat/>
    <w:rsid w:val="004A5918"/>
    <w:rPr>
      <w:rFonts w:ascii="Arial" w:eastAsiaTheme="minorEastAsia" w:hAnsi="Arial" w:cs="Times New Roman"/>
      <w:b/>
      <w:sz w:val="18"/>
      <w:szCs w:val="20"/>
      <w:lang w:val="en-GB"/>
    </w:rPr>
  </w:style>
  <w:style w:type="character" w:customStyle="1" w:styleId="TALChar">
    <w:name w:val="TAL Char"/>
    <w:link w:val="TAL"/>
    <w:locked/>
    <w:rsid w:val="004A5918"/>
    <w:rPr>
      <w:rFonts w:ascii="Arial" w:eastAsia="Times New Roman" w:hAnsi="Arial" w:cs="Arial"/>
      <w:sz w:val="18"/>
      <w:lang w:val="en-GB" w:eastAsia="en-GB"/>
    </w:rPr>
  </w:style>
  <w:style w:type="paragraph" w:customStyle="1" w:styleId="TAL">
    <w:name w:val="TAL"/>
    <w:basedOn w:val="Normal"/>
    <w:link w:val="TALChar"/>
    <w:rsid w:val="004A5918"/>
    <w:pPr>
      <w:keepNext/>
      <w:keepLines/>
      <w:overflowPunct w:val="0"/>
      <w:autoSpaceDE w:val="0"/>
      <w:autoSpaceDN w:val="0"/>
      <w:adjustRightInd w:val="0"/>
      <w:spacing w:after="0"/>
    </w:pPr>
    <w:rPr>
      <w:rFonts w:ascii="Arial" w:eastAsia="Times New Roman" w:hAnsi="Arial" w:cs="Arial"/>
      <w:sz w:val="18"/>
      <w:szCs w:val="22"/>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A5918"/>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A5918"/>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2018-11-02T18:44:00Z</dcterms:created>
  <dcterms:modified xsi:type="dcterms:W3CDTF">2018-11-02T18:44:00Z</dcterms:modified>
</cp:coreProperties>
</file>