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4F8FD" w14:textId="6FE65B52"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w:t>
      </w:r>
      <w:r w:rsidR="00E6354E">
        <w:rPr>
          <w:rFonts w:eastAsia="ＭＳ ゴシック" w:cs="Arial"/>
          <w:noProof w:val="0"/>
          <w:sz w:val="28"/>
          <w:szCs w:val="28"/>
          <w:lang w:val="en-US"/>
        </w:rPr>
        <w:t>9</w:t>
      </w:r>
      <w:r w:rsidR="008F59B1">
        <w:rPr>
          <w:rFonts w:eastAsia="ＭＳ ゴシック" w:cs="Arial"/>
          <w:noProof w:val="0"/>
          <w:sz w:val="28"/>
          <w:szCs w:val="28"/>
          <w:lang w:val="en-US"/>
        </w:rPr>
        <w:t>5</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339E7" w:rsidRPr="00D339E7">
        <w:rPr>
          <w:rFonts w:eastAsia="ＭＳ ゴシック" w:cs="Arial"/>
          <w:iCs/>
          <w:noProof w:val="0"/>
          <w:sz w:val="28"/>
          <w:szCs w:val="28"/>
          <w:lang w:val="en-US"/>
        </w:rPr>
        <w:t>R1-</w:t>
      </w:r>
      <w:r w:rsidR="00C332A4" w:rsidRPr="00C332A4">
        <w:rPr>
          <w:rFonts w:eastAsia="ＭＳ ゴシック" w:cs="Arial"/>
          <w:iCs/>
          <w:noProof w:val="0"/>
          <w:sz w:val="28"/>
          <w:szCs w:val="28"/>
          <w:lang w:val="en-US"/>
        </w:rPr>
        <w:t>1813195</w:t>
      </w:r>
    </w:p>
    <w:p w14:paraId="74C101FF" w14:textId="7EC82080" w:rsidR="00004B52" w:rsidRPr="006632A6" w:rsidRDefault="008F59B1" w:rsidP="0060799C">
      <w:pPr>
        <w:pStyle w:val="Header"/>
        <w:tabs>
          <w:tab w:val="right" w:pos="9072"/>
          <w:tab w:val="right" w:pos="10206"/>
        </w:tabs>
        <w:spacing w:after="0" w:afterAutospacing="0"/>
        <w:rPr>
          <w:rFonts w:eastAsia="SimSun" w:cs="Arial"/>
          <w:noProof w:val="0"/>
          <w:sz w:val="28"/>
          <w:szCs w:val="28"/>
          <w:lang w:val="en-US" w:eastAsia="zh-CN"/>
        </w:rPr>
      </w:pPr>
      <w:r w:rsidRPr="008F59B1">
        <w:rPr>
          <w:rFonts w:eastAsia="SimSun" w:cs="Arial"/>
          <w:noProof w:val="0"/>
          <w:sz w:val="28"/>
          <w:szCs w:val="28"/>
          <w:lang w:val="en-US" w:eastAsia="zh-CN"/>
        </w:rPr>
        <w:t>Spokane, USA, November 12</w:t>
      </w:r>
      <w:r w:rsidRPr="008F59B1">
        <w:rPr>
          <w:rFonts w:eastAsia="SimSun" w:cs="Arial"/>
          <w:noProof w:val="0"/>
          <w:sz w:val="28"/>
          <w:szCs w:val="28"/>
          <w:vertAlign w:val="superscript"/>
          <w:lang w:val="en-US" w:eastAsia="zh-CN"/>
        </w:rPr>
        <w:t>th</w:t>
      </w:r>
      <w:r w:rsidRPr="008F59B1">
        <w:rPr>
          <w:rFonts w:eastAsia="SimSun" w:cs="Arial"/>
          <w:noProof w:val="0"/>
          <w:sz w:val="28"/>
          <w:szCs w:val="28"/>
          <w:lang w:val="en-US" w:eastAsia="zh-CN"/>
        </w:rPr>
        <w:t xml:space="preserve"> – 16</w:t>
      </w:r>
      <w:r w:rsidRPr="008F59B1">
        <w:rPr>
          <w:rFonts w:eastAsia="SimSun" w:cs="Arial"/>
          <w:noProof w:val="0"/>
          <w:sz w:val="28"/>
          <w:szCs w:val="28"/>
          <w:vertAlign w:val="superscript"/>
          <w:lang w:val="en-US" w:eastAsia="zh-CN"/>
        </w:rPr>
        <w:t>th</w:t>
      </w:r>
      <w:r w:rsidRPr="008F59B1">
        <w:rPr>
          <w:rFonts w:eastAsia="SimSun" w:cs="Arial"/>
          <w:noProof w:val="0"/>
          <w:sz w:val="28"/>
          <w:szCs w:val="28"/>
          <w:lang w:val="en-US" w:eastAsia="zh-CN"/>
        </w:rPr>
        <w:t>, 2018</w:t>
      </w:r>
    </w:p>
    <w:p w14:paraId="2B769471" w14:textId="77777777" w:rsidR="00004B52" w:rsidRPr="00511E36" w:rsidRDefault="00004B52" w:rsidP="0060799C">
      <w:pPr>
        <w:pStyle w:val="Header"/>
        <w:tabs>
          <w:tab w:val="right" w:pos="10206"/>
        </w:tabs>
        <w:spacing w:after="0" w:afterAutospacing="0"/>
        <w:rPr>
          <w:rFonts w:eastAsia="ＭＳ ゴシック"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3DA259A"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5D6BA9">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D6BA9">
        <w:rPr>
          <w:rFonts w:ascii="Arial" w:hAnsi="Arial" w:cs="Arial"/>
          <w:b/>
          <w:sz w:val="28"/>
          <w:szCs w:val="28"/>
          <w:lang w:val="en-US"/>
        </w:rPr>
        <w:t xml:space="preserve">Rel-16 </w:t>
      </w:r>
      <w:r w:rsidR="002629C9">
        <w:rPr>
          <w:rFonts w:ascii="Arial" w:hAnsi="Arial" w:cs="Arial"/>
          <w:b/>
          <w:sz w:val="28"/>
          <w:szCs w:val="28"/>
          <w:lang w:val="en-US"/>
        </w:rPr>
        <w:t>NB-IoT</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2"/>
      <w:bookmarkEnd w:id="3"/>
      <w:bookmarkEnd w:id="4"/>
    </w:p>
    <w:p w14:paraId="49DC0276" w14:textId="3EF01831" w:rsidR="00004B52" w:rsidRPr="000045F9" w:rsidRDefault="00004B52" w:rsidP="0060799C">
      <w:pPr>
        <w:spacing w:after="0" w:afterAutospacing="0"/>
        <w:ind w:left="1985" w:hangingChars="706" w:hanging="1985"/>
        <w:rPr>
          <w:rFonts w:asciiTheme="majorHAnsi" w:eastAsia="SimSun"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2629C9">
        <w:rPr>
          <w:rFonts w:asciiTheme="majorHAnsi" w:hAnsiTheme="majorHAnsi" w:cstheme="majorHAnsi"/>
          <w:b/>
          <w:sz w:val="28"/>
          <w:szCs w:val="28"/>
          <w:lang w:val="pt-BR"/>
        </w:rPr>
        <w:t>2</w:t>
      </w:r>
      <w:r w:rsidR="000079B0" w:rsidRPr="000045F9">
        <w:rPr>
          <w:rFonts w:asciiTheme="majorHAnsi" w:hAnsiTheme="majorHAnsi" w:cstheme="majorHAnsi"/>
          <w:b/>
          <w:sz w:val="28"/>
          <w:szCs w:val="28"/>
          <w:lang w:val="pt-BR"/>
        </w:rPr>
        <w:t>.</w:t>
      </w:r>
      <w:r w:rsidR="008F59B1">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Heading1"/>
        <w:spacing w:after="180"/>
        <w:rPr>
          <w:lang w:val="en-US"/>
        </w:rPr>
      </w:pPr>
      <w:r w:rsidRPr="00B23EB3">
        <w:rPr>
          <w:lang w:val="en-US"/>
        </w:rPr>
        <w:t>Introduction</w:t>
      </w:r>
      <w:bookmarkEnd w:id="1"/>
    </w:p>
    <w:p w14:paraId="7B2476AD" w14:textId="13DB8F67"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5B2ECB" w:rsidRPr="00BB6B34">
        <w:rPr>
          <w:rFonts w:eastAsia="MS Mincho"/>
          <w:lang w:val="en-US"/>
        </w:rPr>
        <w:t>4bis</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1D35A6">
        <w:rPr>
          <w:rFonts w:eastAsia="MS Mincho"/>
          <w:lang w:val="en-US"/>
        </w:rPr>
        <w:t xml:space="preserve"> for NB-IoT</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1A0B3707" w14:textId="77777777" w:rsidR="002629C9" w:rsidRPr="002629C9" w:rsidRDefault="002629C9" w:rsidP="001D35A6">
            <w:pPr>
              <w:tabs>
                <w:tab w:val="left" w:pos="1701"/>
              </w:tabs>
              <w:snapToGrid/>
              <w:spacing w:after="0" w:afterAutospacing="0" w:line="0" w:lineRule="atLeast"/>
              <w:ind w:left="1701" w:hanging="1701"/>
              <w:rPr>
                <w:rFonts w:eastAsia="Times New Roman"/>
                <w:bCs/>
                <w:sz w:val="22"/>
                <w:szCs w:val="22"/>
                <w:highlight w:val="green"/>
                <w:lang w:eastAsia="zh-CN"/>
              </w:rPr>
            </w:pPr>
            <w:bookmarkStart w:id="6" w:name="_Toc526830122"/>
            <w:r w:rsidRPr="002629C9">
              <w:rPr>
                <w:rFonts w:eastAsia="Times New Roman"/>
                <w:bCs/>
                <w:sz w:val="22"/>
                <w:szCs w:val="22"/>
                <w:highlight w:val="green"/>
                <w:lang w:eastAsia="zh-CN"/>
              </w:rPr>
              <w:t xml:space="preserve">Agreement </w:t>
            </w:r>
          </w:p>
          <w:p w14:paraId="13E9FEF4" w14:textId="77777777" w:rsidR="00BE4448" w:rsidRDefault="002629C9" w:rsidP="001D35A6">
            <w:pPr>
              <w:tabs>
                <w:tab w:val="left" w:pos="1701"/>
              </w:tabs>
              <w:snapToGrid/>
              <w:spacing w:after="0" w:afterAutospacing="0" w:line="0" w:lineRule="atLeast"/>
              <w:ind w:left="1701" w:hanging="1701"/>
              <w:rPr>
                <w:rFonts w:eastAsia="Times New Roman"/>
                <w:bCs/>
                <w:sz w:val="22"/>
                <w:szCs w:val="22"/>
                <w:lang w:eastAsia="zh-CN"/>
              </w:rPr>
            </w:pPr>
            <w:r w:rsidRPr="002629C9">
              <w:rPr>
                <w:rFonts w:eastAsia="Times New Roman"/>
                <w:bCs/>
                <w:sz w:val="22"/>
                <w:szCs w:val="22"/>
                <w:lang w:eastAsia="zh-CN"/>
              </w:rPr>
              <w:t xml:space="preserve">UE-group NWUS is supported based on </w:t>
            </w:r>
            <w:proofErr w:type="spellStart"/>
            <w:r w:rsidRPr="002629C9">
              <w:rPr>
                <w:rFonts w:eastAsia="Times New Roman"/>
                <w:bCs/>
                <w:sz w:val="22"/>
                <w:szCs w:val="22"/>
                <w:lang w:eastAsia="zh-CN"/>
              </w:rPr>
              <w:t>eNB’s</w:t>
            </w:r>
            <w:proofErr w:type="spellEnd"/>
            <w:r w:rsidRPr="002629C9">
              <w:rPr>
                <w:rFonts w:eastAsia="Times New Roman"/>
                <w:bCs/>
                <w:sz w:val="22"/>
                <w:szCs w:val="22"/>
                <w:lang w:eastAsia="zh-CN"/>
              </w:rPr>
              <w:t xml:space="preserve"> and UE’s capability.</w:t>
            </w:r>
            <w:bookmarkStart w:id="7" w:name="_Toc526830123"/>
            <w:bookmarkEnd w:id="6"/>
          </w:p>
          <w:p w14:paraId="3F73A3C7" w14:textId="12E69E33" w:rsidR="002629C9" w:rsidRPr="002629C9" w:rsidRDefault="002629C9" w:rsidP="001D35A6">
            <w:pPr>
              <w:tabs>
                <w:tab w:val="left" w:pos="1701"/>
              </w:tabs>
              <w:snapToGrid/>
              <w:spacing w:after="0" w:afterAutospacing="0" w:line="0" w:lineRule="atLeast"/>
              <w:ind w:left="1701" w:hanging="1701"/>
              <w:rPr>
                <w:rFonts w:eastAsia="Malgun Gothic"/>
                <w:bCs/>
                <w:sz w:val="22"/>
                <w:szCs w:val="22"/>
                <w:lang w:eastAsia="zh-CN"/>
              </w:rPr>
            </w:pPr>
            <w:r w:rsidRPr="002629C9">
              <w:rPr>
                <w:rFonts w:eastAsia="Malgun Gothic"/>
                <w:bCs/>
                <w:sz w:val="22"/>
                <w:szCs w:val="22"/>
                <w:lang w:eastAsia="zh-CN"/>
              </w:rPr>
              <w:t xml:space="preserve">Whether the network supports UE-group NWUS is done by higher layer </w:t>
            </w:r>
            <w:proofErr w:type="spellStart"/>
            <w:r w:rsidRPr="002629C9">
              <w:rPr>
                <w:rFonts w:eastAsia="Malgun Gothic"/>
                <w:bCs/>
                <w:sz w:val="22"/>
                <w:szCs w:val="22"/>
                <w:lang w:eastAsia="zh-CN"/>
              </w:rPr>
              <w:t>signaling</w:t>
            </w:r>
            <w:proofErr w:type="spellEnd"/>
            <w:r w:rsidRPr="002629C9">
              <w:rPr>
                <w:rFonts w:eastAsia="Malgun Gothic"/>
                <w:bCs/>
                <w:sz w:val="22"/>
                <w:szCs w:val="22"/>
                <w:lang w:eastAsia="zh-CN"/>
              </w:rPr>
              <w:t>.</w:t>
            </w:r>
            <w:bookmarkEnd w:id="7"/>
          </w:p>
          <w:p w14:paraId="525EE887" w14:textId="77777777" w:rsidR="002629C9" w:rsidRPr="002629C9" w:rsidRDefault="002629C9" w:rsidP="001D35A6">
            <w:pPr>
              <w:tabs>
                <w:tab w:val="left" w:pos="1701"/>
              </w:tabs>
              <w:overflowPunct w:val="0"/>
              <w:autoSpaceDE w:val="0"/>
              <w:autoSpaceDN w:val="0"/>
              <w:adjustRightInd w:val="0"/>
              <w:snapToGrid/>
              <w:spacing w:after="0" w:afterAutospacing="0" w:line="0" w:lineRule="atLeast"/>
              <w:ind w:left="1701" w:hanging="1701"/>
              <w:textAlignment w:val="baseline"/>
              <w:rPr>
                <w:rFonts w:eastAsia="Malgun Gothic"/>
                <w:bCs/>
                <w:sz w:val="22"/>
                <w:szCs w:val="22"/>
                <w:lang w:eastAsia="zh-CN"/>
              </w:rPr>
            </w:pPr>
            <w:bookmarkStart w:id="8" w:name="_Toc526830124"/>
            <w:r w:rsidRPr="002629C9">
              <w:rPr>
                <w:rFonts w:eastAsia="Malgun Gothic"/>
                <w:bCs/>
                <w:sz w:val="22"/>
                <w:szCs w:val="22"/>
                <w:lang w:eastAsia="zh-CN"/>
              </w:rPr>
              <w:t>FFS: The number of UE groups is configured by SIB.</w:t>
            </w:r>
            <w:bookmarkEnd w:id="8"/>
          </w:p>
          <w:p w14:paraId="3430C4B3" w14:textId="007F3AE6" w:rsidR="002629C9" w:rsidRDefault="002629C9" w:rsidP="001D35A6">
            <w:pPr>
              <w:snapToGrid/>
              <w:spacing w:after="0" w:afterAutospacing="0" w:line="0" w:lineRule="atLeast"/>
              <w:ind w:left="720" w:hanging="720"/>
              <w:jc w:val="left"/>
              <w:rPr>
                <w:rFonts w:eastAsia="Malgun Gothic"/>
                <w:sz w:val="22"/>
                <w:szCs w:val="22"/>
                <w:lang w:eastAsia="en-US"/>
              </w:rPr>
            </w:pPr>
            <w:bookmarkStart w:id="9" w:name="_Toc526830125"/>
            <w:r w:rsidRPr="002629C9">
              <w:rPr>
                <w:rFonts w:eastAsia="Malgun Gothic"/>
                <w:sz w:val="22"/>
                <w:szCs w:val="22"/>
                <w:lang w:eastAsia="en-US"/>
              </w:rPr>
              <w:t>Note that the UE-group NWUS is UE optional</w:t>
            </w:r>
            <w:bookmarkEnd w:id="9"/>
          </w:p>
          <w:p w14:paraId="0CC9A656" w14:textId="77777777" w:rsidR="00BE4448" w:rsidRPr="002629C9" w:rsidRDefault="00BE4448" w:rsidP="001D35A6">
            <w:pPr>
              <w:snapToGrid/>
              <w:spacing w:after="0" w:afterAutospacing="0" w:line="0" w:lineRule="atLeast"/>
              <w:ind w:left="720" w:hanging="720"/>
              <w:jc w:val="left"/>
              <w:rPr>
                <w:rFonts w:eastAsia="Batang"/>
                <w:sz w:val="22"/>
                <w:szCs w:val="22"/>
                <w:lang w:eastAsia="x-none"/>
              </w:rPr>
            </w:pPr>
          </w:p>
          <w:p w14:paraId="4DF6C9DD" w14:textId="77777777" w:rsidR="002629C9" w:rsidRPr="002629C9" w:rsidRDefault="002629C9" w:rsidP="001D35A6">
            <w:pPr>
              <w:tabs>
                <w:tab w:val="left" w:pos="1701"/>
              </w:tabs>
              <w:snapToGrid/>
              <w:spacing w:after="0" w:afterAutospacing="0" w:line="0" w:lineRule="atLeast"/>
              <w:rPr>
                <w:rFonts w:eastAsia="Times New Roman"/>
                <w:bCs/>
                <w:sz w:val="22"/>
                <w:szCs w:val="22"/>
                <w:highlight w:val="green"/>
                <w:lang w:eastAsia="zh-CN"/>
              </w:rPr>
            </w:pPr>
            <w:bookmarkStart w:id="10" w:name="_Ref526497265"/>
            <w:bookmarkStart w:id="11" w:name="_Toc526830132"/>
            <w:r w:rsidRPr="002629C9">
              <w:rPr>
                <w:rFonts w:eastAsia="Times New Roman"/>
                <w:bCs/>
                <w:sz w:val="22"/>
                <w:szCs w:val="22"/>
                <w:highlight w:val="green"/>
                <w:lang w:eastAsia="zh-CN"/>
              </w:rPr>
              <w:t>Agreement</w:t>
            </w:r>
          </w:p>
          <w:p w14:paraId="2DE004BF" w14:textId="2C03487F" w:rsidR="002629C9" w:rsidRDefault="002629C9" w:rsidP="001D35A6">
            <w:pPr>
              <w:tabs>
                <w:tab w:val="left" w:pos="1701"/>
              </w:tabs>
              <w:snapToGrid/>
              <w:spacing w:after="0" w:afterAutospacing="0" w:line="0" w:lineRule="atLeast"/>
              <w:rPr>
                <w:rFonts w:eastAsia="Times New Roman"/>
                <w:bCs/>
                <w:sz w:val="22"/>
                <w:szCs w:val="22"/>
                <w:lang w:eastAsia="zh-CN"/>
              </w:rPr>
            </w:pPr>
            <w:r w:rsidRPr="002629C9">
              <w:rPr>
                <w:rFonts w:eastAsia="Times New Roman"/>
                <w:bCs/>
                <w:sz w:val="22"/>
                <w:szCs w:val="22"/>
                <w:lang w:eastAsia="zh-CN"/>
              </w:rPr>
              <w:t>From a RAN1, perspective, UE grouping is based on at least UE ID or some function of UE ID.</w:t>
            </w:r>
            <w:bookmarkEnd w:id="10"/>
            <w:bookmarkEnd w:id="11"/>
          </w:p>
          <w:p w14:paraId="2EFEED69" w14:textId="77777777" w:rsidR="00BE4448" w:rsidRPr="002629C9" w:rsidRDefault="00BE4448" w:rsidP="001D35A6">
            <w:pPr>
              <w:tabs>
                <w:tab w:val="left" w:pos="1701"/>
              </w:tabs>
              <w:snapToGrid/>
              <w:spacing w:after="0" w:afterAutospacing="0" w:line="0" w:lineRule="atLeast"/>
              <w:rPr>
                <w:rFonts w:eastAsia="Batang"/>
                <w:sz w:val="22"/>
                <w:szCs w:val="22"/>
                <w:lang w:eastAsia="x-none"/>
              </w:rPr>
            </w:pPr>
          </w:p>
          <w:p w14:paraId="0622E1B1" w14:textId="77777777" w:rsidR="002629C9" w:rsidRPr="002629C9" w:rsidRDefault="002629C9" w:rsidP="001D35A6">
            <w:pPr>
              <w:snapToGrid/>
              <w:spacing w:after="0" w:afterAutospacing="0" w:line="0" w:lineRule="atLeast"/>
              <w:ind w:left="720" w:hanging="720"/>
              <w:jc w:val="left"/>
              <w:rPr>
                <w:rFonts w:eastAsia="Batang"/>
                <w:sz w:val="22"/>
                <w:szCs w:val="22"/>
                <w:highlight w:val="green"/>
                <w:lang w:eastAsia="en-US"/>
              </w:rPr>
            </w:pPr>
            <w:r w:rsidRPr="002629C9">
              <w:rPr>
                <w:rFonts w:eastAsia="Batang"/>
                <w:sz w:val="22"/>
                <w:szCs w:val="22"/>
                <w:highlight w:val="green"/>
                <w:lang w:eastAsia="en-US"/>
              </w:rPr>
              <w:t xml:space="preserve">Agreement </w:t>
            </w:r>
          </w:p>
          <w:p w14:paraId="0338EFAA" w14:textId="77777777" w:rsidR="002629C9" w:rsidRPr="002629C9" w:rsidRDefault="002629C9" w:rsidP="001D35A6">
            <w:pPr>
              <w:snapToGrid/>
              <w:spacing w:after="0" w:afterAutospacing="0" w:line="0" w:lineRule="atLeast"/>
              <w:jc w:val="left"/>
              <w:rPr>
                <w:rFonts w:eastAsia="Batang"/>
                <w:sz w:val="22"/>
                <w:szCs w:val="22"/>
                <w:lang w:eastAsia="x-none"/>
              </w:rPr>
            </w:pPr>
            <w:r w:rsidRPr="002629C9">
              <w:rPr>
                <w:rFonts w:eastAsia="Batang"/>
                <w:sz w:val="22"/>
                <w:szCs w:val="22"/>
                <w:lang w:eastAsia="x-none"/>
              </w:rPr>
              <w:t>The legacy UE should not be prevented from using legacy WUS even in the case of Rel-16 group WUS is enabled</w:t>
            </w:r>
          </w:p>
          <w:p w14:paraId="3A4EEE40" w14:textId="77777777" w:rsidR="002629C9" w:rsidRPr="002629C9" w:rsidRDefault="002629C9" w:rsidP="001D35A6">
            <w:pPr>
              <w:numPr>
                <w:ilvl w:val="0"/>
                <w:numId w:val="21"/>
              </w:numPr>
              <w:snapToGrid/>
              <w:spacing w:after="0" w:afterAutospacing="0" w:line="0" w:lineRule="atLeast"/>
              <w:jc w:val="left"/>
              <w:rPr>
                <w:rFonts w:eastAsia="Batang"/>
                <w:sz w:val="22"/>
                <w:szCs w:val="22"/>
                <w:lang w:eastAsia="x-none"/>
              </w:rPr>
            </w:pPr>
            <w:r w:rsidRPr="002629C9">
              <w:rPr>
                <w:rFonts w:eastAsia="Batang"/>
                <w:sz w:val="22"/>
                <w:szCs w:val="22"/>
                <w:lang w:eastAsia="x-none"/>
              </w:rPr>
              <w:t>Performance impact on legacy WUS should be carefully considered</w:t>
            </w:r>
          </w:p>
          <w:p w14:paraId="0116EE83" w14:textId="77777777" w:rsidR="002629C9" w:rsidRPr="002629C9" w:rsidRDefault="002629C9" w:rsidP="001D35A6">
            <w:pPr>
              <w:snapToGrid/>
              <w:spacing w:after="0" w:afterAutospacing="0" w:line="0" w:lineRule="atLeast"/>
              <w:jc w:val="left"/>
              <w:rPr>
                <w:rFonts w:eastAsia="Batang"/>
                <w:sz w:val="22"/>
                <w:szCs w:val="22"/>
                <w:lang w:eastAsia="x-none"/>
              </w:rPr>
            </w:pPr>
          </w:p>
          <w:p w14:paraId="67C8D93A" w14:textId="77777777" w:rsidR="002629C9" w:rsidRPr="002629C9" w:rsidRDefault="002629C9" w:rsidP="001D35A6">
            <w:pPr>
              <w:snapToGrid/>
              <w:spacing w:after="0" w:afterAutospacing="0" w:line="0" w:lineRule="atLeast"/>
              <w:jc w:val="left"/>
              <w:rPr>
                <w:rFonts w:eastAsia="Batang"/>
                <w:sz w:val="22"/>
                <w:szCs w:val="22"/>
                <w:highlight w:val="green"/>
                <w:lang w:eastAsia="en-US"/>
              </w:rPr>
            </w:pPr>
            <w:r w:rsidRPr="002629C9">
              <w:rPr>
                <w:rFonts w:eastAsia="Batang"/>
                <w:sz w:val="22"/>
                <w:szCs w:val="22"/>
                <w:highlight w:val="green"/>
                <w:lang w:eastAsia="en-US"/>
              </w:rPr>
              <w:t>Agreement</w:t>
            </w:r>
          </w:p>
          <w:p w14:paraId="1F426469" w14:textId="77777777" w:rsidR="002629C9" w:rsidRPr="002629C9" w:rsidRDefault="002629C9" w:rsidP="001D35A6">
            <w:pPr>
              <w:snapToGrid/>
              <w:spacing w:after="0" w:afterAutospacing="0" w:line="0" w:lineRule="atLeast"/>
              <w:jc w:val="left"/>
              <w:rPr>
                <w:rFonts w:eastAsia="Batang"/>
                <w:sz w:val="22"/>
                <w:szCs w:val="22"/>
                <w:lang w:eastAsia="en-US"/>
              </w:rPr>
            </w:pPr>
            <w:r w:rsidRPr="002629C9">
              <w:rPr>
                <w:rFonts w:eastAsia="Batang"/>
                <w:sz w:val="22"/>
                <w:szCs w:val="22"/>
                <w:lang w:eastAsia="en-US"/>
              </w:rPr>
              <w:t>Group WUS is based on at least legacy WUS and UE-group ID.</w:t>
            </w:r>
          </w:p>
          <w:p w14:paraId="5112C305" w14:textId="77777777" w:rsidR="002629C9" w:rsidRPr="002629C9" w:rsidRDefault="002629C9" w:rsidP="001D35A6">
            <w:pPr>
              <w:snapToGrid/>
              <w:spacing w:after="0" w:afterAutospacing="0" w:line="0" w:lineRule="atLeast"/>
              <w:jc w:val="left"/>
              <w:rPr>
                <w:rFonts w:eastAsia="Batang"/>
                <w:sz w:val="22"/>
                <w:szCs w:val="22"/>
                <w:lang w:eastAsia="en-US"/>
              </w:rPr>
            </w:pPr>
          </w:p>
          <w:p w14:paraId="57D07D78" w14:textId="77777777" w:rsidR="002629C9" w:rsidRPr="002629C9" w:rsidRDefault="002629C9" w:rsidP="001D35A6">
            <w:pPr>
              <w:snapToGrid/>
              <w:spacing w:after="0" w:afterAutospacing="0" w:line="0" w:lineRule="atLeast"/>
              <w:jc w:val="left"/>
              <w:rPr>
                <w:rFonts w:eastAsia="Batang"/>
                <w:sz w:val="22"/>
                <w:szCs w:val="22"/>
                <w:highlight w:val="green"/>
                <w:lang w:eastAsia="en-US"/>
              </w:rPr>
            </w:pPr>
            <w:r w:rsidRPr="002629C9">
              <w:rPr>
                <w:rFonts w:eastAsia="Batang"/>
                <w:sz w:val="22"/>
                <w:szCs w:val="22"/>
                <w:highlight w:val="green"/>
                <w:lang w:eastAsia="en-US"/>
              </w:rPr>
              <w:t>Agreement</w:t>
            </w:r>
          </w:p>
          <w:p w14:paraId="746A3896" w14:textId="77777777" w:rsidR="002629C9" w:rsidRDefault="002629C9" w:rsidP="001D35A6">
            <w:pPr>
              <w:snapToGrid/>
              <w:spacing w:after="0" w:afterAutospacing="0" w:line="0" w:lineRule="atLeast"/>
              <w:jc w:val="left"/>
              <w:rPr>
                <w:rFonts w:eastAsia="Batang"/>
                <w:sz w:val="22"/>
                <w:szCs w:val="22"/>
                <w:lang w:eastAsia="en-US"/>
              </w:rPr>
            </w:pPr>
            <w:r w:rsidRPr="002629C9">
              <w:rPr>
                <w:rFonts w:eastAsia="Batang"/>
                <w:sz w:val="22"/>
                <w:szCs w:val="22"/>
                <w:lang w:eastAsia="en-US"/>
              </w:rPr>
              <w:t xml:space="preserve">Configuration of group WUS is at least </w:t>
            </w:r>
            <w:proofErr w:type="spellStart"/>
            <w:r w:rsidRPr="002629C9">
              <w:rPr>
                <w:rFonts w:eastAsia="Batang"/>
                <w:sz w:val="22"/>
                <w:szCs w:val="22"/>
                <w:lang w:eastAsia="en-US"/>
              </w:rPr>
              <w:t>signaled</w:t>
            </w:r>
            <w:proofErr w:type="spellEnd"/>
            <w:r w:rsidRPr="002629C9">
              <w:rPr>
                <w:rFonts w:eastAsia="Batang"/>
                <w:sz w:val="22"/>
                <w:szCs w:val="22"/>
                <w:lang w:eastAsia="en-US"/>
              </w:rPr>
              <w:t xml:space="preserve"> in SI</w:t>
            </w:r>
          </w:p>
          <w:p w14:paraId="30305D3B" w14:textId="77777777" w:rsidR="001D35A6" w:rsidRPr="002629C9" w:rsidRDefault="001D35A6" w:rsidP="001D35A6">
            <w:pPr>
              <w:snapToGrid/>
              <w:spacing w:after="0" w:afterAutospacing="0" w:line="0" w:lineRule="atLeast"/>
              <w:jc w:val="left"/>
              <w:rPr>
                <w:rFonts w:eastAsia="Batang"/>
                <w:sz w:val="22"/>
                <w:szCs w:val="22"/>
                <w:lang w:eastAsia="en-US"/>
              </w:rPr>
            </w:pPr>
          </w:p>
          <w:p w14:paraId="2D45DDBB" w14:textId="77777777" w:rsidR="002629C9" w:rsidRPr="002629C9" w:rsidRDefault="002629C9" w:rsidP="001D35A6">
            <w:pPr>
              <w:snapToGrid/>
              <w:spacing w:after="0" w:afterAutospacing="0" w:line="0" w:lineRule="atLeast"/>
              <w:ind w:left="720" w:hanging="720"/>
              <w:jc w:val="left"/>
              <w:rPr>
                <w:rFonts w:eastAsia="Batang"/>
                <w:sz w:val="22"/>
                <w:szCs w:val="22"/>
                <w:highlight w:val="green"/>
                <w:lang w:eastAsia="en-US"/>
              </w:rPr>
            </w:pPr>
            <w:r w:rsidRPr="002629C9">
              <w:rPr>
                <w:rFonts w:eastAsia="Batang"/>
                <w:sz w:val="22"/>
                <w:szCs w:val="22"/>
                <w:highlight w:val="green"/>
                <w:lang w:eastAsia="en-US"/>
              </w:rPr>
              <w:t>Agreement</w:t>
            </w:r>
          </w:p>
          <w:p w14:paraId="6C580D7F" w14:textId="77777777" w:rsidR="002629C9" w:rsidRPr="002629C9" w:rsidRDefault="002629C9" w:rsidP="001D35A6">
            <w:pPr>
              <w:snapToGrid/>
              <w:spacing w:after="0" w:afterAutospacing="0" w:line="0" w:lineRule="atLeast"/>
              <w:ind w:left="720" w:hanging="720"/>
              <w:jc w:val="left"/>
              <w:rPr>
                <w:rFonts w:eastAsia="Batang"/>
                <w:sz w:val="22"/>
                <w:szCs w:val="22"/>
                <w:lang w:eastAsia="x-none"/>
              </w:rPr>
            </w:pPr>
            <w:r w:rsidRPr="002629C9">
              <w:rPr>
                <w:rFonts w:eastAsia="Batang"/>
                <w:sz w:val="22"/>
                <w:szCs w:val="22"/>
                <w:lang w:eastAsia="en-US"/>
              </w:rPr>
              <w:t>A Rel-16 group WUS capable UE shall also be capable of Rel-15 legacy WUS</w:t>
            </w:r>
          </w:p>
          <w:p w14:paraId="090AB4AE" w14:textId="77777777" w:rsidR="002629C9" w:rsidRPr="002629C9" w:rsidRDefault="002629C9" w:rsidP="001D35A6">
            <w:pPr>
              <w:snapToGrid/>
              <w:spacing w:after="0" w:afterAutospacing="0" w:line="0" w:lineRule="atLeast"/>
              <w:ind w:left="720" w:hanging="720"/>
              <w:jc w:val="left"/>
              <w:rPr>
                <w:rFonts w:eastAsia="Batang"/>
                <w:sz w:val="22"/>
                <w:szCs w:val="22"/>
                <w:lang w:eastAsia="x-none"/>
              </w:rPr>
            </w:pPr>
          </w:p>
          <w:p w14:paraId="7AC22E48" w14:textId="77777777" w:rsidR="002629C9" w:rsidRPr="002629C9" w:rsidRDefault="002629C9" w:rsidP="001D35A6">
            <w:pPr>
              <w:snapToGrid/>
              <w:spacing w:after="0" w:afterAutospacing="0" w:line="0" w:lineRule="atLeast"/>
              <w:jc w:val="left"/>
              <w:rPr>
                <w:rFonts w:eastAsia="Batang"/>
                <w:sz w:val="22"/>
                <w:szCs w:val="22"/>
                <w:highlight w:val="green"/>
                <w:lang w:eastAsia="en-US"/>
              </w:rPr>
            </w:pPr>
            <w:bookmarkStart w:id="12" w:name="_Toc526916206"/>
            <w:r w:rsidRPr="002629C9">
              <w:rPr>
                <w:rFonts w:eastAsia="Batang"/>
                <w:sz w:val="22"/>
                <w:szCs w:val="22"/>
                <w:highlight w:val="green"/>
                <w:lang w:eastAsia="en-US"/>
              </w:rPr>
              <w:t>Agreement</w:t>
            </w:r>
          </w:p>
          <w:p w14:paraId="06766D68" w14:textId="77777777" w:rsidR="002629C9" w:rsidRPr="002629C9" w:rsidRDefault="002629C9" w:rsidP="001D35A6">
            <w:pPr>
              <w:snapToGrid/>
              <w:spacing w:after="0" w:afterAutospacing="0" w:line="0" w:lineRule="atLeast"/>
              <w:jc w:val="left"/>
              <w:rPr>
                <w:rFonts w:eastAsia="Batang"/>
                <w:sz w:val="22"/>
                <w:szCs w:val="22"/>
                <w:lang w:eastAsia="en-US"/>
              </w:rPr>
            </w:pPr>
            <w:r w:rsidRPr="002629C9">
              <w:rPr>
                <w:rFonts w:eastAsia="Batang"/>
                <w:sz w:val="22"/>
                <w:szCs w:val="22"/>
                <w:lang w:eastAsia="en-US"/>
              </w:rPr>
              <w:t>Rel-16 UE-groups WUS with same DRX/</w:t>
            </w:r>
            <w:proofErr w:type="spellStart"/>
            <w:r w:rsidRPr="002629C9">
              <w:rPr>
                <w:rFonts w:eastAsia="Batang"/>
                <w:sz w:val="22"/>
                <w:szCs w:val="22"/>
                <w:lang w:eastAsia="en-US"/>
              </w:rPr>
              <w:t>eDRX</w:t>
            </w:r>
            <w:proofErr w:type="spellEnd"/>
            <w:r w:rsidRPr="002629C9">
              <w:rPr>
                <w:rFonts w:eastAsia="Batang"/>
                <w:sz w:val="22"/>
                <w:szCs w:val="22"/>
                <w:lang w:eastAsia="en-US"/>
              </w:rPr>
              <w:t xml:space="preserve"> gap configuration are multiplexed with TDM and/or single sequence CDM</w:t>
            </w:r>
            <w:bookmarkEnd w:id="12"/>
          </w:p>
          <w:p w14:paraId="084FDBF7" w14:textId="77777777" w:rsidR="002629C9" w:rsidRPr="002629C9" w:rsidRDefault="002629C9" w:rsidP="001D35A6">
            <w:pPr>
              <w:numPr>
                <w:ilvl w:val="0"/>
                <w:numId w:val="21"/>
              </w:numPr>
              <w:snapToGrid/>
              <w:spacing w:after="0" w:afterAutospacing="0" w:line="0" w:lineRule="atLeast"/>
              <w:jc w:val="left"/>
              <w:rPr>
                <w:rFonts w:eastAsia="Batang"/>
                <w:sz w:val="22"/>
                <w:szCs w:val="22"/>
                <w:lang w:eastAsia="x-none"/>
              </w:rPr>
            </w:pPr>
            <w:r w:rsidRPr="002629C9">
              <w:rPr>
                <w:rFonts w:eastAsia="Batang"/>
                <w:sz w:val="22"/>
                <w:szCs w:val="22"/>
                <w:lang w:eastAsia="x-none"/>
              </w:rPr>
              <w:t>FFS: Whether single sequence CDM can include legacy WUS</w:t>
            </w:r>
          </w:p>
          <w:p w14:paraId="7AB65A82" w14:textId="77777777" w:rsidR="002629C9" w:rsidRPr="002629C9" w:rsidRDefault="002629C9" w:rsidP="001D35A6">
            <w:pPr>
              <w:numPr>
                <w:ilvl w:val="0"/>
                <w:numId w:val="21"/>
              </w:numPr>
              <w:snapToGrid/>
              <w:spacing w:after="0" w:afterAutospacing="0" w:line="0" w:lineRule="atLeast"/>
              <w:jc w:val="left"/>
              <w:rPr>
                <w:rFonts w:eastAsia="Batang"/>
                <w:sz w:val="22"/>
                <w:szCs w:val="22"/>
                <w:lang w:eastAsia="x-none"/>
              </w:rPr>
            </w:pPr>
            <w:r w:rsidRPr="002629C9">
              <w:rPr>
                <w:rFonts w:eastAsia="Batang"/>
                <w:sz w:val="22"/>
                <w:szCs w:val="22"/>
                <w:lang w:eastAsia="x-none"/>
              </w:rPr>
              <w:t>FFS: Multiplexing between Rel-15 and Rel-16 UE groups</w:t>
            </w:r>
          </w:p>
          <w:p w14:paraId="7D4B0B97" w14:textId="0613CAB8" w:rsidR="005B2ECB" w:rsidRPr="002629C9" w:rsidRDefault="002629C9" w:rsidP="001D35A6">
            <w:pPr>
              <w:numPr>
                <w:ilvl w:val="0"/>
                <w:numId w:val="21"/>
              </w:numPr>
              <w:snapToGrid/>
              <w:spacing w:after="0" w:afterAutospacing="0" w:line="0" w:lineRule="atLeast"/>
              <w:jc w:val="left"/>
              <w:rPr>
                <w:rFonts w:eastAsia="MS Mincho"/>
              </w:rPr>
            </w:pPr>
            <w:r w:rsidRPr="002629C9">
              <w:rPr>
                <w:rFonts w:eastAsia="Batang"/>
                <w:sz w:val="22"/>
                <w:szCs w:val="22"/>
                <w:lang w:eastAsia="x-none"/>
              </w:rPr>
              <w:t>Note: Single sequence CDM is where different sequences share the same resource and only one sequence is transmitted at a given time</w:t>
            </w:r>
          </w:p>
        </w:tc>
      </w:tr>
    </w:tbl>
    <w:p w14:paraId="3C2E8165" w14:textId="22E1659B"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13" w:name="OLE_LINK8"/>
      <w:bookmarkStart w:id="14" w:name="OLE_LINK10"/>
      <w:r>
        <w:rPr>
          <w:rFonts w:eastAsiaTheme="minorEastAsia"/>
          <w:lang w:val="en-US" w:eastAsia="zh-CN"/>
        </w:rPr>
        <w:t xml:space="preserve"> </w:t>
      </w:r>
      <w:bookmarkEnd w:id="13"/>
      <w:bookmarkEnd w:id="14"/>
      <w:r w:rsidR="005B2ECB" w:rsidRPr="005B2ECB">
        <w:rPr>
          <w:rFonts w:eastAsiaTheme="minorEastAsia"/>
          <w:lang w:val="en-US" w:eastAsia="zh-CN"/>
        </w:rPr>
        <w:t xml:space="preserve">UE-group wake-up signal for </w:t>
      </w:r>
      <w:r w:rsidR="005D6BA9">
        <w:rPr>
          <w:rFonts w:eastAsiaTheme="minorEastAsia"/>
          <w:lang w:val="en-US" w:eastAsia="zh-CN"/>
        </w:rPr>
        <w:t xml:space="preserve">Rel-16 </w:t>
      </w:r>
      <w:r w:rsidR="001D35A6">
        <w:rPr>
          <w:rFonts w:eastAsiaTheme="minorEastAsia"/>
          <w:lang w:val="en-US" w:eastAsia="zh-CN"/>
        </w:rPr>
        <w:t>NB-IoT</w:t>
      </w:r>
      <w:r>
        <w:rPr>
          <w:rFonts w:eastAsiaTheme="minorEastAsia"/>
          <w:lang w:val="en-US" w:eastAsia="zh-CN"/>
        </w:rPr>
        <w:t>.</w:t>
      </w:r>
    </w:p>
    <w:p w14:paraId="5960CBEA" w14:textId="2D045CA9" w:rsidR="00566813" w:rsidRDefault="00C368D5" w:rsidP="00D54E15">
      <w:pPr>
        <w:pStyle w:val="Heading1"/>
        <w:spacing w:after="180"/>
      </w:pPr>
      <w:r>
        <w:lastRenderedPageBreak/>
        <w:t>Discussions</w:t>
      </w:r>
    </w:p>
    <w:p w14:paraId="73C0FD9A" w14:textId="76D226ED" w:rsidR="000F5610" w:rsidRDefault="003E7A59" w:rsidP="00050DE0">
      <w:pPr>
        <w:rPr>
          <w:bCs/>
        </w:rPr>
      </w:pPr>
      <w:r w:rsidRPr="003E7A59">
        <w:rPr>
          <w:rFonts w:eastAsiaTheme="minorEastAsia"/>
          <w:lang w:eastAsia="zh-CN"/>
        </w:rPr>
        <w:t xml:space="preserve">In </w:t>
      </w:r>
      <w:r w:rsidR="000B548F">
        <w:rPr>
          <w:rFonts w:eastAsiaTheme="minorEastAsia"/>
          <w:lang w:eastAsia="zh-CN"/>
        </w:rPr>
        <w:t xml:space="preserve">the WID </w:t>
      </w:r>
      <w:r w:rsidR="00EE514D" w:rsidRPr="00EE514D">
        <w:rPr>
          <w:rFonts w:eastAsiaTheme="minorEastAsia"/>
          <w:lang w:eastAsia="zh-CN"/>
        </w:rPr>
        <w:t xml:space="preserve">on </w:t>
      </w:r>
      <w:r w:rsidR="001D35A6" w:rsidRPr="001D35A6">
        <w:rPr>
          <w:rFonts w:eastAsiaTheme="minorEastAsia"/>
          <w:lang w:eastAsia="zh-CN"/>
        </w:rPr>
        <w:t>Rel-16 enhancements for NB-IoT</w:t>
      </w:r>
      <w:r w:rsidR="00EE514D" w:rsidRPr="00EE514D">
        <w:rPr>
          <w:rFonts w:eastAsiaTheme="minorEastAsia"/>
          <w:lang w:eastAsia="zh-CN"/>
        </w:rPr>
        <w:t xml:space="preserve"> </w:t>
      </w:r>
      <w:r w:rsidR="000B548F">
        <w:rPr>
          <w:rFonts w:eastAsiaTheme="minorEastAsia"/>
          <w:lang w:eastAsia="zh-CN"/>
        </w:rPr>
        <w:t>[2]</w:t>
      </w:r>
      <w:r w:rsidR="002B48D1">
        <w:rPr>
          <w:rFonts w:eastAsiaTheme="minorEastAsia"/>
          <w:lang w:eastAsia="zh-CN"/>
        </w:rPr>
        <w:t xml:space="preserve">, </w:t>
      </w:r>
      <w:r w:rsidR="00EE514D">
        <w:rPr>
          <w:rFonts w:eastAsiaTheme="minorEastAsia"/>
          <w:lang w:eastAsia="zh-CN"/>
        </w:rPr>
        <w:t xml:space="preserve">one of the objects is </w:t>
      </w:r>
      <w:r w:rsidR="000B548F">
        <w:rPr>
          <w:bCs/>
        </w:rPr>
        <w:t>to s</w:t>
      </w:r>
      <w:r w:rsidR="000B548F" w:rsidRPr="003619C0">
        <w:rPr>
          <w:bCs/>
        </w:rPr>
        <w:t>pecify support for UE-group wake-up signal</w:t>
      </w:r>
      <w:r w:rsidR="00270122">
        <w:rPr>
          <w:bCs/>
        </w:rPr>
        <w:t xml:space="preserve">. In the RAN1#94 </w:t>
      </w:r>
      <w:r w:rsidR="00B80A89">
        <w:rPr>
          <w:bCs/>
        </w:rPr>
        <w:t>[3]</w:t>
      </w:r>
      <w:r w:rsidR="000B548F">
        <w:rPr>
          <w:bCs/>
        </w:rPr>
        <w:t xml:space="preserve"> and RAN1#94bis</w:t>
      </w:r>
      <w:r w:rsidR="00270122">
        <w:rPr>
          <w:bCs/>
        </w:rPr>
        <w:t xml:space="preserve"> meetings</w:t>
      </w:r>
      <w:r w:rsidR="000B548F">
        <w:rPr>
          <w:bCs/>
        </w:rPr>
        <w:t>, the following WUS</w:t>
      </w:r>
      <w:r w:rsidR="009A6FF0">
        <w:rPr>
          <w:bCs/>
        </w:rPr>
        <w:t>s were discussed for Rel-16</w:t>
      </w:r>
      <w:r w:rsidR="000F5610">
        <w:rPr>
          <w:bCs/>
        </w:rPr>
        <w:t xml:space="preserve"> </w:t>
      </w:r>
      <w:r w:rsidR="00623B55">
        <w:rPr>
          <w:bCs/>
        </w:rPr>
        <w:t>NB-IoT</w:t>
      </w:r>
      <w:r w:rsidR="000F5610">
        <w:rPr>
          <w:bCs/>
        </w:rPr>
        <w:t>:</w:t>
      </w:r>
    </w:p>
    <w:p w14:paraId="4288C0ED" w14:textId="77777777" w:rsidR="000F5610" w:rsidRDefault="000F5610" w:rsidP="00050DE0">
      <w:pPr>
        <w:pStyle w:val="ListParagraph"/>
        <w:numPr>
          <w:ilvl w:val="0"/>
          <w:numId w:val="22"/>
        </w:numPr>
        <w:ind w:firstLineChars="0"/>
        <w:rPr>
          <w:rFonts w:eastAsiaTheme="minorEastAsia"/>
          <w:lang w:eastAsia="zh-CN"/>
        </w:rPr>
      </w:pPr>
      <w:r>
        <w:rPr>
          <w:rFonts w:eastAsiaTheme="minorEastAsia"/>
          <w:lang w:eastAsia="zh-CN"/>
        </w:rPr>
        <w:t>Legacy WUS</w:t>
      </w:r>
    </w:p>
    <w:p w14:paraId="2188CDEB" w14:textId="77777777" w:rsidR="00E833F8" w:rsidRDefault="00E833F8" w:rsidP="00050DE0">
      <w:pPr>
        <w:pStyle w:val="ListParagraph"/>
        <w:numPr>
          <w:ilvl w:val="0"/>
          <w:numId w:val="22"/>
        </w:numPr>
        <w:ind w:firstLineChars="0"/>
        <w:rPr>
          <w:rFonts w:eastAsiaTheme="minorEastAsia"/>
          <w:lang w:eastAsia="zh-CN"/>
        </w:rPr>
      </w:pPr>
      <w:r>
        <w:rPr>
          <w:rFonts w:eastAsiaTheme="minorEastAsia"/>
          <w:lang w:eastAsia="zh-CN"/>
        </w:rPr>
        <w:t>Group WUS</w:t>
      </w:r>
    </w:p>
    <w:p w14:paraId="4C0FE963" w14:textId="77777777" w:rsidR="000F5610" w:rsidRDefault="000F5610" w:rsidP="00050DE0">
      <w:pPr>
        <w:pStyle w:val="ListParagraph"/>
        <w:numPr>
          <w:ilvl w:val="0"/>
          <w:numId w:val="22"/>
        </w:numPr>
        <w:ind w:firstLineChars="0"/>
        <w:rPr>
          <w:rFonts w:eastAsiaTheme="minorEastAsia"/>
          <w:lang w:eastAsia="zh-CN"/>
        </w:rPr>
      </w:pPr>
      <w:r>
        <w:rPr>
          <w:rFonts w:eastAsiaTheme="minorEastAsia"/>
          <w:lang w:eastAsia="zh-CN"/>
        </w:rPr>
        <w:t>Common WUS</w:t>
      </w:r>
    </w:p>
    <w:p w14:paraId="6ECA4C25" w14:textId="3E3D8AB8" w:rsidR="007B75C6" w:rsidRDefault="005621E4" w:rsidP="00050DE0">
      <w:pPr>
        <w:rPr>
          <w:lang w:eastAsia="x-none"/>
        </w:rPr>
      </w:pPr>
      <w:r w:rsidRPr="005621E4">
        <w:rPr>
          <w:rFonts w:eastAsiaTheme="minorEastAsia"/>
          <w:lang w:eastAsia="zh-CN"/>
        </w:rPr>
        <w:t xml:space="preserve">Legacy WUS is the Rel-15 WUS which </w:t>
      </w:r>
      <w:r w:rsidR="0047460E">
        <w:rPr>
          <w:rFonts w:eastAsiaTheme="minorEastAsia"/>
          <w:lang w:eastAsia="zh-CN"/>
        </w:rPr>
        <w:t>will</w:t>
      </w:r>
      <w:r w:rsidRPr="005621E4">
        <w:rPr>
          <w:rFonts w:eastAsiaTheme="minorEastAsia"/>
          <w:lang w:eastAsia="zh-CN"/>
        </w:rPr>
        <w:t xml:space="preserve"> </w:t>
      </w:r>
      <w:r w:rsidR="0047460E">
        <w:rPr>
          <w:rFonts w:eastAsiaTheme="minorEastAsia"/>
          <w:lang w:eastAsia="zh-CN"/>
        </w:rPr>
        <w:t xml:space="preserve">wake up </w:t>
      </w:r>
      <w:r w:rsidRPr="005621E4">
        <w:t xml:space="preserve">all UEs </w:t>
      </w:r>
      <w:bookmarkStart w:id="15" w:name="OLE_LINK1"/>
      <w:bookmarkStart w:id="16" w:name="OLE_LINK2"/>
      <w:r w:rsidRPr="005621E4">
        <w:t xml:space="preserve">that monitor the associated </w:t>
      </w:r>
      <w:bookmarkEnd w:id="15"/>
      <w:bookmarkEnd w:id="16"/>
      <w:r w:rsidRPr="005621E4">
        <w:t>paging occasion</w:t>
      </w:r>
      <w:r w:rsidR="0047460E">
        <w:t>.</w:t>
      </w:r>
      <w:r w:rsidRPr="005621E4">
        <w:t xml:space="preserve"> </w:t>
      </w:r>
      <w:r>
        <w:t xml:space="preserve"> I</w:t>
      </w:r>
      <w:r w:rsidR="00A57F8A" w:rsidRPr="005621E4">
        <w:rPr>
          <w:rFonts w:eastAsiaTheme="minorEastAsia"/>
          <w:lang w:eastAsia="zh-CN"/>
        </w:rPr>
        <w:t xml:space="preserve">n the RAN1#94bis, it was agreed </w:t>
      </w:r>
      <w:r w:rsidR="000F5610" w:rsidRPr="005621E4">
        <w:rPr>
          <w:rFonts w:eastAsiaTheme="minorEastAsia"/>
          <w:lang w:eastAsia="zh-CN"/>
        </w:rPr>
        <w:t>t</w:t>
      </w:r>
      <w:r w:rsidR="000F5610" w:rsidRPr="005621E4">
        <w:rPr>
          <w:lang w:eastAsia="x-none"/>
        </w:rPr>
        <w:t>he legacy UE should not be prevented from using legacy WUS even in the</w:t>
      </w:r>
      <w:r w:rsidR="000F5610" w:rsidRPr="00B25296">
        <w:rPr>
          <w:lang w:eastAsia="x-none"/>
        </w:rPr>
        <w:t xml:space="preserve"> case of Rel-16 group WUS is enabled</w:t>
      </w:r>
      <w:r w:rsidR="000F5610">
        <w:rPr>
          <w:lang w:eastAsia="x-none"/>
        </w:rPr>
        <w:t xml:space="preserve">, in other words, legacy WUS </w:t>
      </w:r>
      <w:r w:rsidR="00250B12">
        <w:rPr>
          <w:lang w:eastAsia="x-none"/>
        </w:rPr>
        <w:t xml:space="preserve">can be </w:t>
      </w:r>
      <w:r w:rsidR="00A57F8A">
        <w:rPr>
          <w:lang w:eastAsia="x-none"/>
        </w:rPr>
        <w:t xml:space="preserve">supported even in case of </w:t>
      </w:r>
      <w:r w:rsidR="00A57F8A" w:rsidRPr="00A57F8A">
        <w:rPr>
          <w:lang w:eastAsia="x-none"/>
        </w:rPr>
        <w:t>Rel-16 group WUS is enabled</w:t>
      </w:r>
      <w:r w:rsidR="00A57F8A">
        <w:rPr>
          <w:lang w:eastAsia="x-none"/>
        </w:rPr>
        <w:t>.</w:t>
      </w:r>
      <w:r w:rsidR="00250B12">
        <w:rPr>
          <w:lang w:eastAsia="x-none"/>
        </w:rPr>
        <w:t xml:space="preserve"> Legacy WUS can also be applied to Rel-16 </w:t>
      </w:r>
      <w:r w:rsidR="00450C2E">
        <w:rPr>
          <w:lang w:eastAsia="x-none"/>
        </w:rPr>
        <w:t>NB-IoT</w:t>
      </w:r>
      <w:r w:rsidR="00250B12">
        <w:rPr>
          <w:lang w:eastAsia="x-none"/>
        </w:rPr>
        <w:t xml:space="preserve"> UEs </w:t>
      </w:r>
      <w:r w:rsidR="00623B55">
        <w:rPr>
          <w:lang w:eastAsia="x-none"/>
        </w:rPr>
        <w:t xml:space="preserve">that have no </w:t>
      </w:r>
      <w:r w:rsidR="003F07AA">
        <w:rPr>
          <w:lang w:eastAsia="x-none"/>
        </w:rPr>
        <w:t xml:space="preserve">the capability of </w:t>
      </w:r>
      <w:r w:rsidR="00250B12">
        <w:rPr>
          <w:lang w:eastAsia="x-none"/>
        </w:rPr>
        <w:t xml:space="preserve">group WUS. </w:t>
      </w:r>
    </w:p>
    <w:p w14:paraId="18508053" w14:textId="09296BFE" w:rsidR="00E833F8" w:rsidRDefault="00E833F8" w:rsidP="00050DE0">
      <w:pPr>
        <w:rPr>
          <w:lang w:eastAsia="x-none"/>
        </w:rPr>
      </w:pPr>
      <w:r>
        <w:rPr>
          <w:lang w:eastAsia="x-none"/>
        </w:rPr>
        <w:t xml:space="preserve">Group WUS </w:t>
      </w:r>
      <w:r w:rsidR="00050DE0">
        <w:rPr>
          <w:lang w:eastAsia="x-none"/>
        </w:rPr>
        <w:t xml:space="preserve">is used to divide all UEs monitoring the same paging occasion into groups so as to reduce the false paging rate. Therefore, the UE power consumption can be reduced.    </w:t>
      </w:r>
    </w:p>
    <w:p w14:paraId="17C795C0" w14:textId="59FF9187" w:rsidR="00B73326" w:rsidRDefault="007B75C6" w:rsidP="00050DE0">
      <w:pPr>
        <w:rPr>
          <w:lang w:eastAsia="x-none"/>
        </w:rPr>
      </w:pPr>
      <w:r>
        <w:rPr>
          <w:lang w:eastAsia="x-none"/>
        </w:rPr>
        <w:t xml:space="preserve">Common WUS </w:t>
      </w:r>
      <w:r w:rsidR="0047460E">
        <w:rPr>
          <w:lang w:eastAsia="x-none"/>
        </w:rPr>
        <w:t>will wake up all group WUS UEs</w:t>
      </w:r>
      <w:r w:rsidR="0047460E" w:rsidRPr="0047460E">
        <w:t xml:space="preserve"> </w:t>
      </w:r>
      <w:r w:rsidR="0047460E" w:rsidRPr="0047460E">
        <w:rPr>
          <w:lang w:eastAsia="x-none"/>
        </w:rPr>
        <w:t>that monitor the associated</w:t>
      </w:r>
      <w:r w:rsidR="0047460E">
        <w:rPr>
          <w:lang w:eastAsia="x-none"/>
        </w:rPr>
        <w:t xml:space="preserve"> paging occasion.</w:t>
      </w:r>
      <w:r w:rsidR="00A57F8A">
        <w:rPr>
          <w:lang w:eastAsia="x-none"/>
        </w:rPr>
        <w:t xml:space="preserve"> </w:t>
      </w:r>
      <w:r w:rsidR="005A1731">
        <w:rPr>
          <w:lang w:eastAsia="x-none"/>
        </w:rPr>
        <w:t>It can be used for system information update</w:t>
      </w:r>
      <w:r w:rsidR="00537360" w:rsidRPr="00537360">
        <w:rPr>
          <w:lang w:eastAsia="x-none"/>
        </w:rPr>
        <w:t xml:space="preserve"> and direct indication information</w:t>
      </w:r>
      <w:r w:rsidR="00B37953">
        <w:rPr>
          <w:lang w:eastAsia="x-none"/>
        </w:rPr>
        <w:t xml:space="preserve"> for Rel-16 group WUS UEs</w:t>
      </w:r>
      <w:r w:rsidR="00537360">
        <w:rPr>
          <w:lang w:eastAsia="x-none"/>
        </w:rPr>
        <w:t>. Common WUS can be</w:t>
      </w:r>
      <w:r w:rsidR="00B73326">
        <w:rPr>
          <w:lang w:eastAsia="x-none"/>
        </w:rPr>
        <w:t xml:space="preserve"> configured to </w:t>
      </w:r>
      <w:r w:rsidR="00623B55">
        <w:rPr>
          <w:lang w:eastAsia="x-none"/>
        </w:rPr>
        <w:t xml:space="preserve">be </w:t>
      </w:r>
      <w:r w:rsidR="00537360">
        <w:rPr>
          <w:lang w:eastAsia="x-none"/>
        </w:rPr>
        <w:t>legacy WUS or a new defined supper-group WUS</w:t>
      </w:r>
      <w:r w:rsidR="00B73326">
        <w:rPr>
          <w:lang w:eastAsia="x-none"/>
        </w:rPr>
        <w:t xml:space="preserve"> by RRC </w:t>
      </w:r>
      <w:proofErr w:type="spellStart"/>
      <w:r w:rsidR="00B73326">
        <w:rPr>
          <w:lang w:eastAsia="x-none"/>
        </w:rPr>
        <w:t>signaling</w:t>
      </w:r>
      <w:proofErr w:type="spellEnd"/>
      <w:r w:rsidR="00537360">
        <w:rPr>
          <w:lang w:eastAsia="x-none"/>
        </w:rPr>
        <w:t xml:space="preserve">.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5C519E0F" w:rsidR="00D45871" w:rsidRDefault="001A7B3B" w:rsidP="00050DE0">
      <w:pPr>
        <w:pStyle w:val="ListParagraph"/>
        <w:numPr>
          <w:ilvl w:val="0"/>
          <w:numId w:val="16"/>
        </w:numPr>
        <w:ind w:firstLineChars="0"/>
        <w:rPr>
          <w:rFonts w:eastAsiaTheme="minorEastAsia"/>
          <w:lang w:eastAsia="zh-CN"/>
        </w:rPr>
      </w:pPr>
      <w:r>
        <w:rPr>
          <w:rFonts w:eastAsiaTheme="minorEastAsia"/>
          <w:lang w:eastAsia="zh-CN"/>
        </w:rPr>
        <w:t xml:space="preserve">A common WUS </w:t>
      </w:r>
      <w:r w:rsidR="009273FF">
        <w:rPr>
          <w:rFonts w:eastAsiaTheme="minorEastAsia"/>
          <w:lang w:eastAsia="zh-CN"/>
        </w:rPr>
        <w:t xml:space="preserve">is supported </w:t>
      </w:r>
      <w:r>
        <w:rPr>
          <w:rFonts w:eastAsiaTheme="minorEastAsia"/>
          <w:lang w:eastAsia="zh-CN"/>
        </w:rPr>
        <w:t>in Rel</w:t>
      </w:r>
      <w:r w:rsidR="003B6488">
        <w:rPr>
          <w:rFonts w:eastAsiaTheme="minorEastAsia"/>
          <w:lang w:eastAsia="zh-CN"/>
        </w:rPr>
        <w:t>-</w:t>
      </w:r>
      <w:r w:rsidR="005E216C">
        <w:rPr>
          <w:rFonts w:eastAsiaTheme="minorEastAsia"/>
          <w:lang w:eastAsia="zh-CN"/>
        </w:rPr>
        <w:t>1</w:t>
      </w:r>
      <w:r>
        <w:rPr>
          <w:rFonts w:eastAsiaTheme="minorEastAsia"/>
          <w:lang w:eastAsia="zh-CN"/>
        </w:rPr>
        <w:t xml:space="preserve">6 </w:t>
      </w:r>
      <w:r w:rsidR="00F879E1">
        <w:rPr>
          <w:rFonts w:eastAsiaTheme="minorEastAsia"/>
          <w:lang w:eastAsia="zh-CN"/>
        </w:rPr>
        <w:t xml:space="preserve">NB-IoT </w:t>
      </w:r>
      <w:r w:rsidR="00623B55">
        <w:rPr>
          <w:rFonts w:eastAsiaTheme="minorEastAsia"/>
          <w:lang w:eastAsia="zh-CN"/>
        </w:rPr>
        <w:t>and it</w:t>
      </w:r>
      <w:r>
        <w:rPr>
          <w:rFonts w:eastAsiaTheme="minorEastAsia"/>
          <w:lang w:eastAsia="zh-CN"/>
        </w:rPr>
        <w:t xml:space="preserve"> can be </w:t>
      </w:r>
      <w:r w:rsidR="00D45871">
        <w:rPr>
          <w:rFonts w:eastAsiaTheme="minorEastAsia"/>
          <w:lang w:eastAsia="zh-CN"/>
        </w:rPr>
        <w:t xml:space="preserve">configured to be </w:t>
      </w:r>
      <w:r>
        <w:rPr>
          <w:rFonts w:eastAsiaTheme="minorEastAsia"/>
          <w:lang w:eastAsia="zh-CN"/>
        </w:rPr>
        <w:t xml:space="preserve">legacy </w:t>
      </w:r>
      <w:r w:rsidR="00450AB9" w:rsidRPr="00450AB9">
        <w:rPr>
          <w:rFonts w:eastAsiaTheme="minorEastAsia"/>
          <w:lang w:eastAsia="zh-CN"/>
        </w:rPr>
        <w:t>W</w:t>
      </w:r>
      <w:r w:rsidR="00D45871">
        <w:rPr>
          <w:rFonts w:eastAsiaTheme="minorEastAsia"/>
          <w:lang w:eastAsia="zh-CN"/>
        </w:rPr>
        <w:t>US or a new defined supper-group WUS</w:t>
      </w:r>
      <w:r w:rsidR="009C1561">
        <w:rPr>
          <w:rFonts w:eastAsiaTheme="minorEastAsia"/>
          <w:lang w:eastAsia="zh-CN"/>
        </w:rPr>
        <w:t xml:space="preserve"> by RRC </w:t>
      </w:r>
      <w:proofErr w:type="spellStart"/>
      <w:r w:rsidR="009C1561">
        <w:rPr>
          <w:rFonts w:eastAsiaTheme="minorEastAsia"/>
          <w:lang w:eastAsia="zh-CN"/>
        </w:rPr>
        <w:t>signaling</w:t>
      </w:r>
      <w:proofErr w:type="spellEnd"/>
      <w:r w:rsidR="00D45871">
        <w:rPr>
          <w:rFonts w:eastAsiaTheme="minorEastAsia"/>
          <w:lang w:eastAsia="zh-CN"/>
        </w:rPr>
        <w:t>.</w:t>
      </w:r>
    </w:p>
    <w:p w14:paraId="1BC28DD7" w14:textId="37E06EEC" w:rsidR="00623B55" w:rsidRDefault="00623B55" w:rsidP="003C11D1">
      <w:pPr>
        <w:rPr>
          <w:rFonts w:eastAsia="SimSun"/>
          <w:szCs w:val="24"/>
          <w:lang w:val="en-US" w:eastAsia="en-US"/>
        </w:rPr>
      </w:pPr>
      <w:r>
        <w:rPr>
          <w:rFonts w:eastAsia="SimSun"/>
          <w:szCs w:val="24"/>
          <w:lang w:val="en-US" w:eastAsia="en-US"/>
        </w:rPr>
        <w:t>In the RAN1#94bis</w:t>
      </w:r>
      <w:r w:rsidR="00270122">
        <w:rPr>
          <w:rFonts w:eastAsia="SimSun"/>
          <w:szCs w:val="24"/>
          <w:lang w:val="en-US" w:eastAsia="en-US"/>
        </w:rPr>
        <w:t xml:space="preserve"> meeting, it was agreed </w:t>
      </w:r>
      <w:r w:rsidR="00270122" w:rsidRPr="00270122">
        <w:rPr>
          <w:rFonts w:eastAsia="SimSun"/>
          <w:szCs w:val="24"/>
          <w:lang w:val="en-US" w:eastAsia="en-US"/>
        </w:rPr>
        <w:t>Rel-16 UE-groups WUS with same DRX/</w:t>
      </w:r>
      <w:proofErr w:type="spellStart"/>
      <w:r w:rsidR="00270122" w:rsidRPr="00270122">
        <w:rPr>
          <w:rFonts w:eastAsia="SimSun"/>
          <w:szCs w:val="24"/>
          <w:lang w:val="en-US" w:eastAsia="en-US"/>
        </w:rPr>
        <w:t>eDRX</w:t>
      </w:r>
      <w:proofErr w:type="spellEnd"/>
      <w:r w:rsidR="00270122" w:rsidRPr="00270122">
        <w:rPr>
          <w:rFonts w:eastAsia="SimSun"/>
          <w:szCs w:val="24"/>
          <w:lang w:val="en-US" w:eastAsia="en-US"/>
        </w:rPr>
        <w:t xml:space="preserve"> gap</w:t>
      </w:r>
      <w:r w:rsidR="00270122">
        <w:rPr>
          <w:rFonts w:eastAsia="SimSun"/>
          <w:szCs w:val="24"/>
          <w:lang w:val="en-US" w:eastAsia="en-US"/>
        </w:rPr>
        <w:t xml:space="preserve"> </w:t>
      </w:r>
      <w:r w:rsidR="00270122" w:rsidRPr="00270122">
        <w:rPr>
          <w:rFonts w:eastAsia="SimSun"/>
          <w:szCs w:val="24"/>
          <w:lang w:val="en-US" w:eastAsia="en-US"/>
        </w:rPr>
        <w:t>configuration are multiplexed with TDM and/or single sequence CDM</w:t>
      </w:r>
      <w:r w:rsidR="003C11D1">
        <w:rPr>
          <w:rFonts w:eastAsia="SimSun"/>
          <w:szCs w:val="24"/>
          <w:lang w:val="en-US" w:eastAsia="en-US"/>
        </w:rPr>
        <w:t xml:space="preserve">, </w:t>
      </w:r>
      <w:r w:rsidR="003C11D1" w:rsidRPr="003C11D1">
        <w:rPr>
          <w:rFonts w:eastAsia="SimSun"/>
          <w:szCs w:val="24"/>
          <w:lang w:val="en-US" w:eastAsia="en-US"/>
        </w:rPr>
        <w:t>FFS: Multiplexing between Rel-15 and Rel-16 UE groups</w:t>
      </w:r>
      <w:r w:rsidR="003C11D1">
        <w:rPr>
          <w:rFonts w:eastAsia="SimSun"/>
          <w:szCs w:val="24"/>
          <w:lang w:val="en-US" w:eastAsia="en-US"/>
        </w:rPr>
        <w:t>.</w:t>
      </w:r>
    </w:p>
    <w:p w14:paraId="00B10ECF" w14:textId="6F2F4E62" w:rsidR="00D05164" w:rsidRDefault="00CE64DA" w:rsidP="00284C18">
      <w:pPr>
        <w:rPr>
          <w:rFonts w:eastAsia="SimSun"/>
          <w:szCs w:val="24"/>
          <w:lang w:val="en-US" w:eastAsia="en-US"/>
        </w:rPr>
      </w:pPr>
      <w:r>
        <w:rPr>
          <w:rFonts w:eastAsia="SimSun"/>
          <w:szCs w:val="24"/>
          <w:lang w:val="en-US" w:eastAsia="en-US"/>
        </w:rPr>
        <w:t xml:space="preserve">For TDM, </w:t>
      </w:r>
      <w:r w:rsidRPr="00CE64DA">
        <w:rPr>
          <w:rFonts w:eastAsia="SimSun"/>
          <w:szCs w:val="24"/>
          <w:lang w:val="en-US" w:eastAsia="en-US"/>
        </w:rPr>
        <w:t>WUSs</w:t>
      </w:r>
      <w:r>
        <w:rPr>
          <w:rFonts w:eastAsia="SimSun"/>
          <w:szCs w:val="24"/>
          <w:lang w:val="en-US" w:eastAsia="en-US"/>
        </w:rPr>
        <w:t xml:space="preserve"> </w:t>
      </w:r>
      <w:proofErr w:type="gramStart"/>
      <w:r w:rsidRPr="00CE64DA">
        <w:rPr>
          <w:rFonts w:eastAsia="SimSun"/>
          <w:szCs w:val="24"/>
          <w:lang w:val="en-US" w:eastAsia="en-US"/>
        </w:rPr>
        <w:t>are</w:t>
      </w:r>
      <w:proofErr w:type="gramEnd"/>
      <w:r w:rsidRPr="00CE64DA">
        <w:rPr>
          <w:rFonts w:eastAsia="SimSun"/>
          <w:szCs w:val="24"/>
          <w:lang w:val="en-US" w:eastAsia="en-US"/>
        </w:rPr>
        <w:t xml:space="preserve"> separated by different time domain resources</w:t>
      </w:r>
      <w:r>
        <w:rPr>
          <w:rFonts w:eastAsia="SimSun"/>
          <w:szCs w:val="24"/>
          <w:lang w:val="en-US" w:eastAsia="en-US"/>
        </w:rPr>
        <w:t>.</w:t>
      </w:r>
      <w:r w:rsidR="00D05164">
        <w:rPr>
          <w:rFonts w:eastAsia="SimSun"/>
          <w:szCs w:val="24"/>
          <w:lang w:val="en-US" w:eastAsia="en-US"/>
        </w:rPr>
        <w:t xml:space="preserve"> The delay and overhead will be large by use of TDM for </w:t>
      </w:r>
      <w:r w:rsidR="00D05164" w:rsidRPr="00D05164">
        <w:rPr>
          <w:rFonts w:eastAsia="SimSun"/>
          <w:szCs w:val="24"/>
          <w:lang w:val="en-US" w:eastAsia="en-US"/>
        </w:rPr>
        <w:t>WUS multiplexing</w:t>
      </w:r>
      <w:r w:rsidR="00D05164">
        <w:rPr>
          <w:rFonts w:eastAsia="SimSun"/>
          <w:szCs w:val="24"/>
          <w:lang w:val="en-US" w:eastAsia="en-US"/>
        </w:rPr>
        <w:t>.</w:t>
      </w:r>
      <w:r w:rsidR="008D3A56">
        <w:rPr>
          <w:rFonts w:eastAsia="SimSun"/>
          <w:szCs w:val="24"/>
          <w:lang w:val="en-US" w:eastAsia="en-US"/>
        </w:rPr>
        <w:t xml:space="preserve"> In addition, it may be difficult to avoid </w:t>
      </w:r>
      <w:r w:rsidR="00270122">
        <w:rPr>
          <w:rFonts w:eastAsia="SimSun"/>
          <w:szCs w:val="24"/>
          <w:lang w:val="en-US" w:eastAsia="en-US"/>
        </w:rPr>
        <w:t xml:space="preserve">different </w:t>
      </w:r>
      <w:r w:rsidR="008D3A56">
        <w:rPr>
          <w:rFonts w:eastAsia="SimSun"/>
          <w:szCs w:val="24"/>
          <w:lang w:val="en-US" w:eastAsia="en-US"/>
        </w:rPr>
        <w:t xml:space="preserve">WUSs </w:t>
      </w:r>
      <w:r w:rsidR="00270122">
        <w:rPr>
          <w:rFonts w:eastAsia="SimSun"/>
          <w:szCs w:val="24"/>
          <w:lang w:val="en-US" w:eastAsia="en-US"/>
        </w:rPr>
        <w:t xml:space="preserve">(legacy WUS, group WUSs and common WUS) </w:t>
      </w:r>
      <w:r w:rsidR="008D3A56">
        <w:rPr>
          <w:rFonts w:eastAsia="SimSun"/>
          <w:szCs w:val="24"/>
          <w:lang w:val="en-US" w:eastAsia="en-US"/>
        </w:rPr>
        <w:t xml:space="preserve">overlapping with each other.   </w:t>
      </w:r>
    </w:p>
    <w:p w14:paraId="71A484A2" w14:textId="463BE430" w:rsidR="003C11D1" w:rsidRDefault="00877835" w:rsidP="006C244D">
      <w:pPr>
        <w:rPr>
          <w:rFonts w:eastAsia="SimSun"/>
          <w:szCs w:val="24"/>
          <w:lang w:val="en-US" w:eastAsia="en-US"/>
        </w:rPr>
      </w:pPr>
      <w:r>
        <w:rPr>
          <w:rFonts w:eastAsia="SimSun"/>
          <w:szCs w:val="24"/>
          <w:lang w:val="en-US" w:eastAsia="en-US"/>
        </w:rPr>
        <w:t>For CDM,</w:t>
      </w:r>
      <w:r w:rsidRPr="00877835">
        <w:t xml:space="preserve"> </w:t>
      </w:r>
      <w:r w:rsidRPr="00877835">
        <w:rPr>
          <w:rFonts w:eastAsia="SimSun"/>
          <w:szCs w:val="24"/>
          <w:lang w:val="en-US" w:eastAsia="en-US"/>
        </w:rPr>
        <w:t xml:space="preserve">WUSs </w:t>
      </w:r>
      <w:proofErr w:type="gramStart"/>
      <w:r w:rsidRPr="00877835">
        <w:rPr>
          <w:rFonts w:eastAsia="SimSun"/>
          <w:szCs w:val="24"/>
          <w:lang w:val="en-US" w:eastAsia="en-US"/>
        </w:rPr>
        <w:t>are</w:t>
      </w:r>
      <w:proofErr w:type="gramEnd"/>
      <w:r w:rsidRPr="00877835">
        <w:rPr>
          <w:rFonts w:eastAsia="SimSun"/>
          <w:szCs w:val="24"/>
          <w:lang w:val="en-US" w:eastAsia="en-US"/>
        </w:rPr>
        <w:t xml:space="preserve"> separated </w:t>
      </w:r>
      <w:r>
        <w:rPr>
          <w:rFonts w:eastAsia="SimSun"/>
          <w:szCs w:val="24"/>
          <w:lang w:val="en-US" w:eastAsia="en-US"/>
        </w:rPr>
        <w:t xml:space="preserve">in </w:t>
      </w:r>
      <w:r w:rsidR="005E216C">
        <w:rPr>
          <w:rFonts w:eastAsia="SimSun"/>
          <w:szCs w:val="24"/>
          <w:lang w:val="en-US" w:eastAsia="en-US"/>
        </w:rPr>
        <w:t xml:space="preserve">the </w:t>
      </w:r>
      <w:r>
        <w:rPr>
          <w:rFonts w:eastAsia="SimSun"/>
          <w:szCs w:val="24"/>
          <w:lang w:val="en-US" w:eastAsia="en-US"/>
        </w:rPr>
        <w:t xml:space="preserve">code domain </w:t>
      </w:r>
      <w:r w:rsidRPr="00877835">
        <w:rPr>
          <w:rFonts w:eastAsia="SimSun"/>
          <w:szCs w:val="24"/>
          <w:lang w:val="en-US" w:eastAsia="en-US"/>
        </w:rPr>
        <w:t xml:space="preserve">by different </w:t>
      </w:r>
      <w:r>
        <w:rPr>
          <w:rFonts w:eastAsia="SimSun"/>
          <w:szCs w:val="24"/>
          <w:lang w:val="en-US" w:eastAsia="en-US"/>
        </w:rPr>
        <w:t xml:space="preserve">sequences or cover codes. </w:t>
      </w:r>
      <w:r w:rsidR="005055E1">
        <w:rPr>
          <w:rFonts w:eastAsia="SimSun"/>
          <w:szCs w:val="24"/>
          <w:lang w:val="en-US" w:eastAsia="en-US"/>
        </w:rPr>
        <w:t xml:space="preserve">When </w:t>
      </w:r>
      <w:r w:rsidR="006E2515">
        <w:rPr>
          <w:rFonts w:eastAsia="SimSun"/>
          <w:szCs w:val="24"/>
          <w:lang w:val="en-US" w:eastAsia="en-US"/>
        </w:rPr>
        <w:t xml:space="preserve">multiple WUSs </w:t>
      </w:r>
      <w:proofErr w:type="gramStart"/>
      <w:r w:rsidR="006E2515">
        <w:rPr>
          <w:rFonts w:eastAsia="SimSun"/>
          <w:szCs w:val="24"/>
          <w:lang w:val="en-US" w:eastAsia="en-US"/>
        </w:rPr>
        <w:t>are</w:t>
      </w:r>
      <w:proofErr w:type="gramEnd"/>
      <w:r w:rsidR="006E2515">
        <w:rPr>
          <w:rFonts w:eastAsia="SimSun"/>
          <w:szCs w:val="24"/>
          <w:lang w:val="en-US" w:eastAsia="en-US"/>
        </w:rPr>
        <w:t xml:space="preserve"> transmitted simultaneously, </w:t>
      </w:r>
      <w:r w:rsidR="005055E1">
        <w:rPr>
          <w:rFonts w:eastAsia="SimSun"/>
          <w:szCs w:val="24"/>
          <w:lang w:val="en-US" w:eastAsia="en-US"/>
        </w:rPr>
        <w:t xml:space="preserve">the </w:t>
      </w:r>
      <w:r w:rsidR="006E2515">
        <w:rPr>
          <w:rFonts w:eastAsia="SimSun"/>
          <w:szCs w:val="24"/>
          <w:lang w:val="en-US" w:eastAsia="en-US"/>
        </w:rPr>
        <w:t xml:space="preserve">power </w:t>
      </w:r>
      <w:r w:rsidR="005055E1">
        <w:rPr>
          <w:rFonts w:eastAsia="SimSun"/>
          <w:szCs w:val="24"/>
          <w:lang w:val="en-US" w:eastAsia="en-US"/>
        </w:rPr>
        <w:t xml:space="preserve">should be shared by the transmitted multiple WUSs. </w:t>
      </w:r>
      <w:r w:rsidR="00EA055F">
        <w:rPr>
          <w:rFonts w:eastAsia="SimSun"/>
          <w:szCs w:val="24"/>
          <w:lang w:val="en-US" w:eastAsia="en-US"/>
        </w:rPr>
        <w:t>This will impact the performance of legacy</w:t>
      </w:r>
      <w:r w:rsidR="009E1CC1">
        <w:rPr>
          <w:rFonts w:eastAsia="SimSun"/>
          <w:szCs w:val="24"/>
          <w:lang w:val="en-US" w:eastAsia="en-US"/>
        </w:rPr>
        <w:t xml:space="preserve"> WUS.</w:t>
      </w:r>
      <w:r w:rsidR="00511668">
        <w:rPr>
          <w:rFonts w:eastAsia="SimSun"/>
          <w:szCs w:val="24"/>
          <w:lang w:val="en-US" w:eastAsia="en-US"/>
        </w:rPr>
        <w:t xml:space="preserve"> </w:t>
      </w:r>
      <w:r w:rsidR="00270122">
        <w:rPr>
          <w:rFonts w:eastAsia="SimSun"/>
          <w:szCs w:val="24"/>
          <w:lang w:val="en-US" w:eastAsia="en-US"/>
        </w:rPr>
        <w:t xml:space="preserve">However, </w:t>
      </w:r>
      <w:r w:rsidR="003F27CA">
        <w:rPr>
          <w:rFonts w:eastAsia="SimSun"/>
          <w:szCs w:val="24"/>
          <w:lang w:val="en-US" w:eastAsia="en-US"/>
        </w:rPr>
        <w:t xml:space="preserve">with </w:t>
      </w:r>
      <w:r w:rsidR="00270122">
        <w:rPr>
          <w:rFonts w:eastAsia="SimSun"/>
          <w:szCs w:val="24"/>
          <w:lang w:val="en-US" w:eastAsia="en-US"/>
        </w:rPr>
        <w:t>single sequence CDM,</w:t>
      </w:r>
      <w:r w:rsidR="003F27CA">
        <w:rPr>
          <w:rFonts w:eastAsia="SimSun"/>
          <w:szCs w:val="24"/>
          <w:lang w:val="en-US" w:eastAsia="en-US"/>
        </w:rPr>
        <w:t xml:space="preserve"> above cons can be overcome. </w:t>
      </w:r>
      <w:proofErr w:type="gramStart"/>
      <w:r w:rsidR="003C11D1">
        <w:rPr>
          <w:rFonts w:eastAsia="SimSun"/>
          <w:szCs w:val="24"/>
          <w:lang w:val="en-US" w:eastAsia="en-US"/>
        </w:rPr>
        <w:t>So</w:t>
      </w:r>
      <w:proofErr w:type="gramEnd"/>
      <w:r w:rsidR="003C11D1">
        <w:rPr>
          <w:rFonts w:eastAsia="SimSun"/>
          <w:szCs w:val="24"/>
          <w:lang w:val="en-US" w:eastAsia="en-US"/>
        </w:rPr>
        <w:t xml:space="preserve"> it is good to multiplex Rel-16 </w:t>
      </w:r>
      <w:r w:rsidR="003C11D1" w:rsidRPr="003C11D1">
        <w:rPr>
          <w:rFonts w:eastAsia="SimSun"/>
          <w:szCs w:val="24"/>
          <w:lang w:val="en-US" w:eastAsia="en-US"/>
        </w:rPr>
        <w:t>UE-groups WUS with single sequence CDM</w:t>
      </w:r>
      <w:r w:rsidR="003C11D1">
        <w:rPr>
          <w:rFonts w:eastAsia="SimSun"/>
          <w:szCs w:val="24"/>
          <w:lang w:val="en-US" w:eastAsia="en-US"/>
        </w:rPr>
        <w:t>.</w:t>
      </w:r>
    </w:p>
    <w:p w14:paraId="665FFFC0" w14:textId="2ED7FDAA" w:rsidR="006C244D" w:rsidRDefault="003C11D1" w:rsidP="006C244D">
      <w:pPr>
        <w:rPr>
          <w:rFonts w:eastAsiaTheme="minorEastAsia"/>
          <w:lang w:eastAsia="zh-CN"/>
        </w:rPr>
      </w:pPr>
      <w:r>
        <w:rPr>
          <w:rFonts w:eastAsia="SimSun"/>
          <w:szCs w:val="24"/>
          <w:lang w:val="en-US" w:eastAsia="en-US"/>
        </w:rPr>
        <w:t>With regard to m</w:t>
      </w:r>
      <w:r w:rsidRPr="003C11D1">
        <w:rPr>
          <w:rFonts w:eastAsia="SimSun"/>
          <w:szCs w:val="24"/>
          <w:lang w:val="en-US" w:eastAsia="en-US"/>
        </w:rPr>
        <w:t>ultiplex</w:t>
      </w:r>
      <w:r>
        <w:rPr>
          <w:rFonts w:eastAsia="SimSun"/>
          <w:szCs w:val="24"/>
          <w:lang w:val="en-US" w:eastAsia="en-US"/>
        </w:rPr>
        <w:t xml:space="preserve"> </w:t>
      </w:r>
      <w:r w:rsidRPr="003C11D1">
        <w:rPr>
          <w:rFonts w:eastAsia="SimSun"/>
          <w:szCs w:val="24"/>
          <w:lang w:val="en-US" w:eastAsia="en-US"/>
        </w:rPr>
        <w:t>Rel-15 and Rel-16 UE groups</w:t>
      </w:r>
      <w:r>
        <w:rPr>
          <w:rFonts w:eastAsia="SimSun"/>
          <w:szCs w:val="24"/>
          <w:lang w:val="en-US" w:eastAsia="en-US"/>
        </w:rPr>
        <w:t xml:space="preserve">, </w:t>
      </w:r>
      <w:r w:rsidR="003F4DAA">
        <w:rPr>
          <w:rFonts w:eastAsia="SimSun"/>
          <w:szCs w:val="24"/>
          <w:lang w:val="en-US" w:eastAsia="en-US"/>
        </w:rPr>
        <w:t>it will be better if the introduction of Rel-16 UE-groups WUS does not impact the performance of Rel-15 UEs. So TDM is good for m</w:t>
      </w:r>
      <w:r w:rsidR="003F4DAA" w:rsidRPr="003F4DAA">
        <w:rPr>
          <w:rFonts w:eastAsia="SimSun"/>
          <w:szCs w:val="24"/>
          <w:lang w:val="en-US" w:eastAsia="en-US"/>
        </w:rPr>
        <w:t>ultiplexing between Rel-15 and Rel-16 UE groups</w:t>
      </w:r>
      <w:r w:rsidR="003F4DAA">
        <w:rPr>
          <w:rFonts w:eastAsia="SimSun"/>
          <w:szCs w:val="24"/>
          <w:lang w:val="en-US" w:eastAsia="en-US"/>
        </w:rPr>
        <w:t xml:space="preserve">. </w:t>
      </w:r>
      <w:r w:rsidR="00270122">
        <w:rPr>
          <w:rFonts w:eastAsia="SimSun"/>
          <w:szCs w:val="24"/>
          <w:lang w:val="en-US" w:eastAsia="en-US"/>
        </w:rPr>
        <w:t xml:space="preserve">  </w:t>
      </w:r>
      <w:r w:rsidR="00511668">
        <w:rPr>
          <w:rFonts w:eastAsia="SimSun"/>
          <w:szCs w:val="24"/>
          <w:lang w:val="en-US" w:eastAsia="en-US"/>
        </w:rPr>
        <w:t xml:space="preserve">  </w:t>
      </w:r>
      <w:r w:rsidR="00877835">
        <w:rPr>
          <w:rFonts w:eastAsia="SimSun"/>
          <w:szCs w:val="24"/>
          <w:lang w:val="en-US" w:eastAsia="en-US"/>
        </w:rPr>
        <w:t xml:space="preserve"> </w:t>
      </w:r>
      <w:r w:rsidR="00D05164">
        <w:rPr>
          <w:rFonts w:eastAsia="SimSun"/>
          <w:szCs w:val="24"/>
          <w:lang w:val="en-US" w:eastAsia="en-US"/>
        </w:rPr>
        <w:t xml:space="preserve">  </w:t>
      </w:r>
      <w:r w:rsidR="00CE64DA">
        <w:rPr>
          <w:rFonts w:eastAsia="SimSun"/>
          <w:szCs w:val="24"/>
          <w:lang w:val="en-US" w:eastAsia="en-US"/>
        </w:rPr>
        <w:t xml:space="preserve"> </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4759394F" w14:textId="1C11209F" w:rsidR="003F4DAA" w:rsidRDefault="003F27CA" w:rsidP="003F27CA">
      <w:pPr>
        <w:pStyle w:val="ListParagraph"/>
        <w:numPr>
          <w:ilvl w:val="0"/>
          <w:numId w:val="16"/>
        </w:numPr>
        <w:ind w:firstLineChars="0"/>
        <w:rPr>
          <w:rFonts w:eastAsiaTheme="minorEastAsia"/>
          <w:lang w:eastAsia="zh-CN"/>
        </w:rPr>
      </w:pPr>
      <w:r w:rsidRPr="003F27CA">
        <w:rPr>
          <w:rFonts w:eastAsiaTheme="minorEastAsia"/>
          <w:lang w:eastAsia="zh-CN"/>
        </w:rPr>
        <w:lastRenderedPageBreak/>
        <w:t xml:space="preserve">Rel-16 UE-groups WUS </w:t>
      </w:r>
      <w:r>
        <w:rPr>
          <w:rFonts w:eastAsiaTheme="minorEastAsia"/>
          <w:lang w:eastAsia="zh-CN"/>
        </w:rPr>
        <w:t xml:space="preserve">are </w:t>
      </w:r>
      <w:r w:rsidR="002E7A8C">
        <w:rPr>
          <w:rFonts w:eastAsiaTheme="minorEastAsia"/>
          <w:lang w:eastAsia="zh-CN"/>
        </w:rPr>
        <w:t>multiplex</w:t>
      </w:r>
      <w:r>
        <w:rPr>
          <w:rFonts w:eastAsiaTheme="minorEastAsia"/>
          <w:lang w:eastAsia="zh-CN"/>
        </w:rPr>
        <w:t>ed</w:t>
      </w:r>
      <w:r w:rsidR="00450C2E">
        <w:rPr>
          <w:rFonts w:eastAsiaTheme="minorEastAsia"/>
          <w:lang w:eastAsia="zh-CN"/>
        </w:rPr>
        <w:t xml:space="preserve"> </w:t>
      </w:r>
      <w:r>
        <w:rPr>
          <w:rFonts w:eastAsiaTheme="minorEastAsia"/>
          <w:lang w:eastAsia="zh-CN"/>
        </w:rPr>
        <w:t>with single sequence CDM</w:t>
      </w:r>
      <w:r w:rsidR="006C244D" w:rsidRPr="00FE75C2">
        <w:rPr>
          <w:rFonts w:eastAsiaTheme="minorEastAsia"/>
          <w:lang w:eastAsia="zh-CN"/>
        </w:rPr>
        <w:t>.</w:t>
      </w:r>
    </w:p>
    <w:p w14:paraId="2B66EB09" w14:textId="7EE42A1A" w:rsidR="006C244D" w:rsidRPr="00FE75C2" w:rsidRDefault="003F4DAA" w:rsidP="003F4DAA">
      <w:pPr>
        <w:pStyle w:val="ListParagraph"/>
        <w:numPr>
          <w:ilvl w:val="0"/>
          <w:numId w:val="16"/>
        </w:numPr>
        <w:ind w:firstLineChars="0"/>
        <w:rPr>
          <w:rFonts w:eastAsiaTheme="minorEastAsia"/>
          <w:lang w:eastAsia="zh-CN"/>
        </w:rPr>
      </w:pPr>
      <w:r w:rsidRPr="003F4DAA">
        <w:rPr>
          <w:rFonts w:eastAsiaTheme="minorEastAsia"/>
          <w:lang w:eastAsia="zh-CN"/>
        </w:rPr>
        <w:t xml:space="preserve">TDM is </w:t>
      </w:r>
      <w:r>
        <w:rPr>
          <w:rFonts w:eastAsiaTheme="minorEastAsia"/>
          <w:lang w:eastAsia="zh-CN"/>
        </w:rPr>
        <w:t xml:space="preserve">supported </w:t>
      </w:r>
      <w:r w:rsidRPr="003F4DAA">
        <w:rPr>
          <w:rFonts w:eastAsiaTheme="minorEastAsia"/>
          <w:lang w:eastAsia="zh-CN"/>
        </w:rPr>
        <w:t>for multiplexing between Rel-15 and Rel-16 UE groups</w:t>
      </w:r>
      <w:r>
        <w:rPr>
          <w:rFonts w:eastAsiaTheme="minorEastAsia"/>
          <w:lang w:eastAsia="zh-CN"/>
        </w:rPr>
        <w:t>.</w:t>
      </w:r>
      <w:r w:rsidR="006C244D" w:rsidRPr="00FE75C2">
        <w:rPr>
          <w:rFonts w:eastAsiaTheme="minorEastAsia"/>
          <w:lang w:eastAsia="zh-CN"/>
        </w:rPr>
        <w:t xml:space="preserve"> </w:t>
      </w:r>
    </w:p>
    <w:p w14:paraId="7A51B7FB" w14:textId="3F7CBCE6"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p>
    <w:p w14:paraId="2C0C00F7" w14:textId="17601472"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UE ID</w:t>
      </w:r>
    </w:p>
    <w:p w14:paraId="638DBC26" w14:textId="6AF2823B"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DRX/</w:t>
      </w:r>
      <w:proofErr w:type="spellStart"/>
      <w:r w:rsidRPr="000D29BF">
        <w:rPr>
          <w:rFonts w:eastAsiaTheme="minorEastAsia"/>
          <w:lang w:eastAsia="zh-CN"/>
        </w:rPr>
        <w:t>eDRX</w:t>
      </w:r>
      <w:proofErr w:type="spellEnd"/>
    </w:p>
    <w:p w14:paraId="480DD345" w14:textId="77D062A7"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ListParagraph"/>
        <w:numPr>
          <w:ilvl w:val="1"/>
          <w:numId w:val="25"/>
        </w:numPr>
        <w:ind w:firstLineChars="0"/>
        <w:rPr>
          <w:rFonts w:eastAsiaTheme="minorEastAsia"/>
          <w:lang w:eastAsia="zh-CN"/>
        </w:rPr>
      </w:pPr>
      <w:r w:rsidRPr="000D29BF">
        <w:rPr>
          <w:rFonts w:eastAsiaTheme="minorEastAsia"/>
          <w:lang w:eastAsia="zh-CN"/>
        </w:rPr>
        <w:t>Services</w:t>
      </w:r>
    </w:p>
    <w:p w14:paraId="4760C485" w14:textId="31A424AE" w:rsidR="006C244D" w:rsidRDefault="00F639CF" w:rsidP="000D29BF">
      <w:pPr>
        <w:rPr>
          <w:rFonts w:eastAsiaTheme="minorEastAsia"/>
          <w:lang w:eastAsia="zh-CN"/>
        </w:rPr>
      </w:pPr>
      <w:r>
        <w:rPr>
          <w:rFonts w:eastAsiaTheme="minorEastAsia" w:hint="eastAsia"/>
          <w:lang w:eastAsia="zh-CN"/>
        </w:rPr>
        <w:t xml:space="preserve">In the RAN1#94bis meeting, it was agreed </w:t>
      </w:r>
      <w:r w:rsidRPr="00F639CF">
        <w:rPr>
          <w:rFonts w:eastAsiaTheme="minorEastAsia"/>
          <w:lang w:eastAsia="zh-CN"/>
        </w:rPr>
        <w:t>UE grouping is based on at least UE ID or some function of UE ID</w:t>
      </w:r>
      <w:r>
        <w:rPr>
          <w:rFonts w:eastAsiaTheme="minorEastAsia"/>
          <w:lang w:eastAsia="zh-CN"/>
        </w:rPr>
        <w:t xml:space="preserve">. </w:t>
      </w:r>
    </w:p>
    <w:p w14:paraId="45111288" w14:textId="42581021"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 are already supported in Rel-15</w:t>
      </w:r>
      <w:r>
        <w:rPr>
          <w:rFonts w:eastAsiaTheme="minorEastAsia"/>
          <w:lang w:eastAsia="zh-CN"/>
        </w:rPr>
        <w:t xml:space="preserve">[4]. Rel-16 </w:t>
      </w:r>
      <w:r w:rsidR="00450C2E">
        <w:rPr>
          <w:rFonts w:eastAsiaTheme="minorEastAsia"/>
          <w:lang w:eastAsia="zh-CN"/>
        </w:rPr>
        <w:t>NB-IoT</w:t>
      </w:r>
      <w:r>
        <w:rPr>
          <w:rFonts w:eastAsiaTheme="minorEastAsia"/>
          <w:lang w:eastAsia="zh-CN"/>
        </w:rPr>
        <w:t xml:space="preserve">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 xml:space="preserve">For coverage base UE grouping, </w:t>
      </w:r>
      <w:proofErr w:type="spellStart"/>
      <w:r>
        <w:rPr>
          <w:rFonts w:eastAsiaTheme="minorEastAsia"/>
          <w:lang w:eastAsia="zh-CN"/>
        </w:rPr>
        <w:t>eNB</w:t>
      </w:r>
      <w:proofErr w:type="spellEnd"/>
      <w:r>
        <w:rPr>
          <w:rFonts w:eastAsiaTheme="minorEastAsia"/>
          <w:lang w:eastAsia="zh-CN"/>
        </w:rPr>
        <w:t xml:space="preserve"> and UE may have a different understanding of UE’s coverage information because of UE’s mobility or environmental change. </w:t>
      </w:r>
      <w:proofErr w:type="gramStart"/>
      <w:r>
        <w:rPr>
          <w:rFonts w:eastAsiaTheme="minorEastAsia"/>
          <w:lang w:eastAsia="zh-CN"/>
        </w:rPr>
        <w:t>So</w:t>
      </w:r>
      <w:proofErr w:type="gramEnd"/>
      <w:r>
        <w:rPr>
          <w:rFonts w:eastAsiaTheme="minorEastAsia"/>
          <w:lang w:eastAsia="zh-CN"/>
        </w:rPr>
        <w:t xml:space="preserve">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w:t>
      </w:r>
      <w:proofErr w:type="gramStart"/>
      <w:r w:rsidR="009C2C28">
        <w:rPr>
          <w:rFonts w:eastAsiaTheme="minorEastAsia"/>
          <w:lang w:eastAsia="zh-CN"/>
        </w:rPr>
        <w:t>So</w:t>
      </w:r>
      <w:proofErr w:type="gramEnd"/>
      <w:r w:rsidR="009C2C28">
        <w:rPr>
          <w:rFonts w:eastAsiaTheme="minorEastAsia"/>
          <w:lang w:eastAsia="zh-CN"/>
        </w:rPr>
        <w:t xml:space="preserve">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3553D11A"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A1202A">
        <w:rPr>
          <w:rFonts w:eastAsiaTheme="minorEastAsia"/>
          <w:b/>
          <w:u w:val="single"/>
          <w:lang w:eastAsia="zh-CN"/>
        </w:rPr>
        <w:t>3</w:t>
      </w:r>
      <w:r w:rsidRPr="00A30E1D">
        <w:rPr>
          <w:rFonts w:eastAsiaTheme="minorEastAsia"/>
          <w:b/>
          <w:u w:val="single"/>
          <w:lang w:eastAsia="zh-CN"/>
        </w:rPr>
        <w:t>:</w:t>
      </w:r>
    </w:p>
    <w:p w14:paraId="593D7F9F" w14:textId="1B8BDF6B" w:rsidR="0022255A" w:rsidRPr="00A30E1D" w:rsidRDefault="00042D50" w:rsidP="00042D50">
      <w:pPr>
        <w:pStyle w:val="ListParagraph"/>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ListParagraph"/>
        <w:ind w:left="420" w:firstLineChars="0" w:firstLine="0"/>
        <w:rPr>
          <w:rFonts w:eastAsiaTheme="minorEastAsia"/>
          <w:lang w:eastAsia="zh-CN"/>
        </w:rPr>
      </w:pPr>
    </w:p>
    <w:p w14:paraId="44BFC1D3" w14:textId="77777777" w:rsidR="0024685B" w:rsidRDefault="0024685B" w:rsidP="0024685B">
      <w:pPr>
        <w:pStyle w:val="Heading1"/>
        <w:spacing w:after="180"/>
        <w:rPr>
          <w:lang w:val="en-US"/>
        </w:rPr>
      </w:pPr>
      <w:r>
        <w:rPr>
          <w:lang w:val="en-US"/>
        </w:rPr>
        <w:t>Conclusion</w:t>
      </w:r>
    </w:p>
    <w:p w14:paraId="0B7B8C21" w14:textId="6D849712"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2298941" w:rsidR="00DB4CC0" w:rsidRDefault="0005653F" w:rsidP="0005653F">
      <w:pPr>
        <w:pStyle w:val="ListParagraph"/>
        <w:numPr>
          <w:ilvl w:val="0"/>
          <w:numId w:val="11"/>
        </w:numPr>
        <w:ind w:firstLineChars="0"/>
        <w:rPr>
          <w:rFonts w:eastAsiaTheme="minorEastAsia"/>
          <w:lang w:eastAsia="zh-CN"/>
        </w:rPr>
      </w:pPr>
      <w:r w:rsidRPr="0005653F">
        <w:rPr>
          <w:rFonts w:eastAsiaTheme="minorEastAsia"/>
          <w:lang w:eastAsia="zh-CN"/>
        </w:rPr>
        <w:t>A common WUS is supported in Rel</w:t>
      </w:r>
      <w:r w:rsidR="003B6488">
        <w:rPr>
          <w:rFonts w:eastAsiaTheme="minorEastAsia"/>
          <w:lang w:eastAsia="zh-CN"/>
        </w:rPr>
        <w:t>-</w:t>
      </w:r>
      <w:r w:rsidR="005E216C">
        <w:rPr>
          <w:rFonts w:eastAsiaTheme="minorEastAsia"/>
          <w:lang w:eastAsia="zh-CN"/>
        </w:rPr>
        <w:t>1</w:t>
      </w:r>
      <w:r w:rsidRPr="0005653F">
        <w:rPr>
          <w:rFonts w:eastAsiaTheme="minorEastAsia"/>
          <w:lang w:eastAsia="zh-CN"/>
        </w:rPr>
        <w:t>6 NB-IoT a</w:t>
      </w:r>
      <w:bookmarkStart w:id="17" w:name="_GoBack"/>
      <w:bookmarkEnd w:id="17"/>
      <w:r w:rsidRPr="0005653F">
        <w:rPr>
          <w:rFonts w:eastAsiaTheme="minorEastAsia"/>
          <w:lang w:eastAsia="zh-CN"/>
        </w:rPr>
        <w:t xml:space="preserve">nd it can be configured to be legacy WUS or a new defined supper-group WUS by RRC </w:t>
      </w:r>
      <w:proofErr w:type="spellStart"/>
      <w:r w:rsidRPr="0005653F">
        <w:rPr>
          <w:rFonts w:eastAsiaTheme="minorEastAsia"/>
          <w:lang w:eastAsia="zh-CN"/>
        </w:rPr>
        <w:t>signaling</w:t>
      </w:r>
      <w:proofErr w:type="spellEnd"/>
      <w:r w:rsidR="00DB4CC0">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5C20A2E1" w14:textId="518FFE07" w:rsidR="003F4DAA" w:rsidRPr="003F4DAA" w:rsidRDefault="003F4DAA" w:rsidP="003F4DAA">
      <w:pPr>
        <w:pStyle w:val="ListParagraph"/>
        <w:numPr>
          <w:ilvl w:val="0"/>
          <w:numId w:val="11"/>
        </w:numPr>
        <w:ind w:firstLineChars="0"/>
        <w:rPr>
          <w:rFonts w:eastAsiaTheme="minorEastAsia"/>
          <w:lang w:eastAsia="zh-CN"/>
        </w:rPr>
      </w:pPr>
      <w:r w:rsidRPr="003F4DAA">
        <w:rPr>
          <w:rFonts w:eastAsiaTheme="minorEastAsia"/>
          <w:lang w:eastAsia="zh-CN"/>
        </w:rPr>
        <w:t>Rel-16 UE-groups WUS are multiplexed with single sequence CDM.</w:t>
      </w:r>
    </w:p>
    <w:p w14:paraId="768E7F25" w14:textId="3F87CE82" w:rsidR="00A1202A" w:rsidRPr="003F4DAA" w:rsidRDefault="003F4DAA" w:rsidP="00B07CDC">
      <w:pPr>
        <w:pStyle w:val="ListParagraph"/>
        <w:numPr>
          <w:ilvl w:val="0"/>
          <w:numId w:val="11"/>
        </w:numPr>
        <w:ind w:firstLineChars="0"/>
        <w:rPr>
          <w:rFonts w:eastAsiaTheme="minorEastAsia"/>
          <w:lang w:eastAsia="zh-CN"/>
        </w:rPr>
      </w:pPr>
      <w:r w:rsidRPr="003F4DAA">
        <w:rPr>
          <w:rFonts w:eastAsiaTheme="minorEastAsia"/>
          <w:lang w:eastAsia="zh-CN"/>
        </w:rPr>
        <w:t xml:space="preserve">TDM is supported for multiplexing between Rel-15 and Rel-16 UE groups. </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4412215A" w:rsidR="00C028AA" w:rsidRDefault="00042D50" w:rsidP="00042D50">
      <w:pPr>
        <w:pStyle w:val="ListParagraph"/>
        <w:numPr>
          <w:ilvl w:val="0"/>
          <w:numId w:val="11"/>
        </w:numPr>
        <w:ind w:firstLineChars="0"/>
        <w:rPr>
          <w:rFonts w:eastAsiaTheme="minorEastAsia"/>
          <w:lang w:eastAsia="zh-CN"/>
        </w:rPr>
      </w:pPr>
      <w:r>
        <w:rPr>
          <w:rFonts w:eastAsiaTheme="minorEastAsia"/>
          <w:lang w:eastAsia="zh-CN"/>
        </w:rPr>
        <w:lastRenderedPageBreak/>
        <w:t>U</w:t>
      </w:r>
      <w:r w:rsidRPr="00042D50">
        <w:rPr>
          <w:rFonts w:eastAsiaTheme="minorEastAsia"/>
          <w:lang w:eastAsia="zh-CN"/>
        </w:rPr>
        <w:t>E grouping is based on UE ID in addition to DRX/</w:t>
      </w:r>
      <w:proofErr w:type="spellStart"/>
      <w:r w:rsidRPr="00042D50">
        <w:rPr>
          <w:rFonts w:eastAsiaTheme="minorEastAsia"/>
          <w:lang w:eastAsia="zh-CN"/>
        </w:rPr>
        <w:t>eDRX</w:t>
      </w:r>
      <w:proofErr w:type="spellEnd"/>
      <w:r w:rsidRPr="00042D50">
        <w:rPr>
          <w:rFonts w:eastAsiaTheme="minorEastAsia"/>
          <w:lang w:eastAsia="zh-CN"/>
        </w:rPr>
        <w:t xml:space="preserve"> and gap configuration</w:t>
      </w:r>
      <w:r w:rsidR="00C028AA" w:rsidRPr="004C079D">
        <w:rPr>
          <w:rFonts w:eastAsiaTheme="minorEastAsia"/>
          <w:lang w:eastAsia="zh-CN"/>
        </w:rPr>
        <w:t>.</w:t>
      </w:r>
    </w:p>
    <w:p w14:paraId="5B1B495D" w14:textId="77777777" w:rsidR="00B1105D" w:rsidRPr="00C028AA" w:rsidRDefault="00B1105D" w:rsidP="00B1105D">
      <w:pPr>
        <w:pStyle w:val="ListParagraph"/>
        <w:ind w:left="420" w:firstLineChars="0" w:firstLine="0"/>
        <w:rPr>
          <w:rFonts w:eastAsiaTheme="minorEastAsia"/>
          <w:lang w:eastAsia="zh-CN"/>
        </w:rPr>
      </w:pPr>
    </w:p>
    <w:p w14:paraId="4257F253" w14:textId="77777777" w:rsidR="00D521DD" w:rsidRDefault="00D521DD" w:rsidP="00D521DD">
      <w:pPr>
        <w:pStyle w:val="Heading1"/>
        <w:spacing w:after="180"/>
        <w:rPr>
          <w:rStyle w:val="Strong"/>
          <w:lang w:val="en-US"/>
        </w:rPr>
      </w:pPr>
      <w:r>
        <w:rPr>
          <w:lang w:val="en-US"/>
        </w:rPr>
        <w:t>References</w:t>
      </w:r>
    </w:p>
    <w:p w14:paraId="42F832F1" w14:textId="16DB6ED3" w:rsidR="009257BF" w:rsidRDefault="00832767" w:rsidP="00AC38BD">
      <w:pPr>
        <w:pStyle w:val="textintend2"/>
      </w:pPr>
      <w:bookmarkStart w:id="18" w:name="_Ref275976890"/>
      <w:bookmarkStart w:id="19" w:name="_Ref302982356"/>
      <w:bookmarkStart w:id="20" w:name="_Ref314143987"/>
      <w:bookmarkStart w:id="21" w:name="_Ref318668252"/>
      <w:bookmarkStart w:id="22" w:name="_Ref319185883"/>
      <w:bookmarkStart w:id="23" w:name="_Ref366767693"/>
      <w:r w:rsidRPr="00832767">
        <w:t xml:space="preserve">Chairman’s notes </w:t>
      </w:r>
      <w:r w:rsidR="00A558ED">
        <w:t>in RAN1#</w:t>
      </w:r>
      <w:r w:rsidR="00B7059F">
        <w:t>9</w:t>
      </w:r>
      <w:r w:rsidR="00B80A89">
        <w:t>4bis</w:t>
      </w:r>
      <w:r>
        <w:t xml:space="preserve">, </w:t>
      </w:r>
      <w:r w:rsidR="00B80A89">
        <w:t>Chengdu</w:t>
      </w:r>
      <w:r w:rsidR="00D774F5" w:rsidRPr="00D774F5">
        <w:t xml:space="preserve">, </w:t>
      </w:r>
      <w:r w:rsidR="00B80A89">
        <w:t>China</w:t>
      </w:r>
      <w:r w:rsidRPr="00832767">
        <w:t xml:space="preserve">, </w:t>
      </w:r>
      <w:r w:rsidR="00AC38BD" w:rsidRPr="00AC38BD">
        <w:t>October 8th – 12th</w:t>
      </w:r>
      <w:r w:rsidR="00B80A89">
        <w:t xml:space="preserve"> </w:t>
      </w:r>
      <w:r w:rsidRPr="00832767">
        <w:t>201</w:t>
      </w:r>
      <w:r w:rsidR="00B80A89">
        <w:t>8</w:t>
      </w:r>
      <w:r>
        <w:t>.</w:t>
      </w:r>
      <w:r w:rsidR="006A243F">
        <w:t xml:space="preserve">  </w:t>
      </w:r>
      <w:bookmarkEnd w:id="18"/>
      <w:bookmarkEnd w:id="19"/>
      <w:bookmarkEnd w:id="20"/>
      <w:bookmarkEnd w:id="21"/>
      <w:bookmarkEnd w:id="22"/>
      <w:bookmarkEnd w:id="23"/>
    </w:p>
    <w:p w14:paraId="399ED914" w14:textId="0C936697" w:rsidR="00CE616F" w:rsidRDefault="001D35A6" w:rsidP="001D35A6">
      <w:pPr>
        <w:pStyle w:val="textintend2"/>
      </w:pPr>
      <w:r>
        <w:t>RP-181451</w:t>
      </w:r>
      <w:r w:rsidR="006A243F">
        <w:t xml:space="preserve">, </w:t>
      </w:r>
      <w:r w:rsidR="00A558ED">
        <w:t>“</w:t>
      </w:r>
      <w:r w:rsidRPr="001D35A6">
        <w:t>New WID on Rel-16 enhancements for NB-IoT</w:t>
      </w:r>
      <w:r w:rsidR="00A558ED">
        <w:t>”</w:t>
      </w:r>
      <w:r w:rsidR="006A243F">
        <w:t xml:space="preserve">, </w:t>
      </w:r>
      <w:r w:rsidRPr="001D35A6">
        <w:t>Ericsson, Huawei</w:t>
      </w:r>
      <w:r>
        <w:t>,</w:t>
      </w:r>
      <w:r w:rsidR="00AC38BD">
        <w:t xml:space="preserve"> RAN</w:t>
      </w:r>
      <w:r w:rsidR="006A243F" w:rsidRPr="006A243F">
        <w:t>#</w:t>
      </w:r>
      <w:r w:rsidR="00AC38BD">
        <w:t>80</w:t>
      </w:r>
      <w:r w:rsidR="006A243F">
        <w:t xml:space="preserve">, </w:t>
      </w:r>
      <w:r w:rsidR="00AC38BD" w:rsidRPr="00AC38BD">
        <w:t>La Jolla, USA, June 11 – 14, 2018</w:t>
      </w:r>
      <w:r w:rsidR="007B5A21">
        <w:t>.</w:t>
      </w:r>
    </w:p>
    <w:p w14:paraId="0BB8B1BC" w14:textId="4CD1054A" w:rsidR="00AC38BD" w:rsidRDefault="00AC38BD" w:rsidP="00AC38BD">
      <w:pPr>
        <w:pStyle w:val="textintend2"/>
      </w:pPr>
      <w:r w:rsidRPr="00AC38BD">
        <w:t>Chairman’s notes in RAN1#94, Gothenburg, Sweden, August 20</w:t>
      </w:r>
      <w:r>
        <w:t xml:space="preserve"> </w:t>
      </w:r>
      <w:r w:rsidRPr="00AC38BD">
        <w:t>– 24, 2018</w:t>
      </w:r>
      <w:r>
        <w:t>.</w:t>
      </w:r>
    </w:p>
    <w:p w14:paraId="06965AA8" w14:textId="5C9D77FB" w:rsidR="00042D50" w:rsidRDefault="00042D50" w:rsidP="00042D50">
      <w:pPr>
        <w:pStyle w:val="textintend2"/>
      </w:pPr>
      <w:r w:rsidRPr="00042D50">
        <w:t>3GPP TS 36.304 V13.8.0 (2017-12)</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986A0" w14:textId="77777777" w:rsidR="00CC38EA" w:rsidRDefault="00CC38EA">
      <w:r>
        <w:separator/>
      </w:r>
    </w:p>
  </w:endnote>
  <w:endnote w:type="continuationSeparator" w:id="0">
    <w:p w14:paraId="2ADB0134" w14:textId="77777777" w:rsidR="00CC38EA" w:rsidRDefault="00C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78619F" w:rsidRDefault="0078619F">
    <w:pPr>
      <w:pStyle w:val="Footer"/>
      <w:jc w:val="center"/>
    </w:pPr>
    <w:r>
      <w:rPr>
        <w:b/>
      </w:rPr>
      <w:fldChar w:fldCharType="begin"/>
    </w:r>
    <w:r>
      <w:rPr>
        <w:b/>
      </w:rPr>
      <w:instrText>PAGE</w:instrText>
    </w:r>
    <w:r>
      <w:rPr>
        <w:b/>
      </w:rPr>
      <w:fldChar w:fldCharType="separate"/>
    </w:r>
    <w:r w:rsidR="00575E3E">
      <w:rPr>
        <w:b/>
        <w:noProof/>
      </w:rPr>
      <w:t>4</w:t>
    </w:r>
    <w:r>
      <w:rPr>
        <w:b/>
      </w:rPr>
      <w:fldChar w:fldCharType="end"/>
    </w:r>
  </w:p>
  <w:p w14:paraId="3D641BD9" w14:textId="77777777" w:rsidR="0078619F" w:rsidRDefault="007861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9C0CB" w14:textId="77777777" w:rsidR="00CC38EA" w:rsidRDefault="00CC38EA">
      <w:r>
        <w:separator/>
      </w:r>
    </w:p>
  </w:footnote>
  <w:footnote w:type="continuationSeparator" w:id="0">
    <w:p w14:paraId="4AD630C4" w14:textId="77777777" w:rsidR="00CC38EA" w:rsidRDefault="00CC3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SimSun" w:eastAsia="SimSun" w:hAnsi="SimSun"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C3703E24"/>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6"/>
  </w:num>
  <w:num w:numId="4">
    <w:abstractNumId w:val="20"/>
  </w:num>
  <w:num w:numId="5">
    <w:abstractNumId w:val="15"/>
  </w:num>
  <w:num w:numId="6">
    <w:abstractNumId w:val="16"/>
  </w:num>
  <w:num w:numId="7">
    <w:abstractNumId w:val="13"/>
  </w:num>
  <w:num w:numId="8">
    <w:abstractNumId w:val="2"/>
  </w:num>
  <w:num w:numId="9">
    <w:abstractNumId w:val="22"/>
  </w:num>
  <w:num w:numId="10">
    <w:abstractNumId w:val="12"/>
  </w:num>
  <w:num w:numId="11">
    <w:abstractNumId w:val="23"/>
  </w:num>
  <w:num w:numId="12">
    <w:abstractNumId w:val="8"/>
  </w:num>
  <w:num w:numId="13">
    <w:abstractNumId w:val="4"/>
  </w:num>
  <w:num w:numId="14">
    <w:abstractNumId w:val="9"/>
  </w:num>
  <w:num w:numId="15">
    <w:abstractNumId w:val="10"/>
  </w:num>
  <w:num w:numId="16">
    <w:abstractNumId w:val="1"/>
  </w:num>
  <w:num w:numId="17">
    <w:abstractNumId w:val="11"/>
  </w:num>
  <w:num w:numId="18">
    <w:abstractNumId w:val="18"/>
  </w:num>
  <w:num w:numId="19">
    <w:abstractNumId w:val="24"/>
  </w:num>
  <w:num w:numId="20">
    <w:abstractNumId w:val="7"/>
  </w:num>
  <w:num w:numId="21">
    <w:abstractNumId w:val="14"/>
  </w:num>
  <w:num w:numId="22">
    <w:abstractNumId w:val="5"/>
  </w:num>
  <w:num w:numId="23">
    <w:abstractNumId w:val="17"/>
  </w:num>
  <w:num w:numId="24">
    <w:abstractNumId w:val="0"/>
  </w:num>
  <w:num w:numId="2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D9"/>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53F"/>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22DD"/>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5E28"/>
    <w:rsid w:val="000E7D8E"/>
    <w:rsid w:val="000F02BF"/>
    <w:rsid w:val="000F1372"/>
    <w:rsid w:val="000F168A"/>
    <w:rsid w:val="000F4283"/>
    <w:rsid w:val="000F455B"/>
    <w:rsid w:val="000F473E"/>
    <w:rsid w:val="000F53C1"/>
    <w:rsid w:val="000F5610"/>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4A79"/>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B3B"/>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5A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9C9"/>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122"/>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06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3FB0"/>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B33"/>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6488"/>
    <w:rsid w:val="003B76E4"/>
    <w:rsid w:val="003C05F6"/>
    <w:rsid w:val="003C11D1"/>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7AA"/>
    <w:rsid w:val="003F09C1"/>
    <w:rsid w:val="003F0B1F"/>
    <w:rsid w:val="003F0B92"/>
    <w:rsid w:val="003F0BD3"/>
    <w:rsid w:val="003F0CFA"/>
    <w:rsid w:val="003F11BC"/>
    <w:rsid w:val="003F27CA"/>
    <w:rsid w:val="003F289A"/>
    <w:rsid w:val="003F2DDF"/>
    <w:rsid w:val="003F2E06"/>
    <w:rsid w:val="003F348D"/>
    <w:rsid w:val="003F4D28"/>
    <w:rsid w:val="003F4DAA"/>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0C2E"/>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426A"/>
    <w:rsid w:val="00464657"/>
    <w:rsid w:val="00465358"/>
    <w:rsid w:val="00465499"/>
    <w:rsid w:val="00465BFD"/>
    <w:rsid w:val="004663EA"/>
    <w:rsid w:val="00466ACE"/>
    <w:rsid w:val="00466CAD"/>
    <w:rsid w:val="00466DE7"/>
    <w:rsid w:val="004671C6"/>
    <w:rsid w:val="00467989"/>
    <w:rsid w:val="00467F13"/>
    <w:rsid w:val="00471317"/>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5E3E"/>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6BA9"/>
    <w:rsid w:val="005D70D0"/>
    <w:rsid w:val="005D7286"/>
    <w:rsid w:val="005E1DCB"/>
    <w:rsid w:val="005E216C"/>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B55"/>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611"/>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73FF"/>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49EB"/>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6A8"/>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448"/>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025"/>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2A4"/>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30A4"/>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8EA"/>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5D5"/>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67CB"/>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2F6"/>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0E9"/>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866"/>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879E1"/>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0F7"/>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F2729A"/>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0D7FF-91AC-4D0D-A34D-C04DF422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7</cp:revision>
  <cp:lastPrinted>2013-09-26T07:23:00Z</cp:lastPrinted>
  <dcterms:created xsi:type="dcterms:W3CDTF">2018-11-02T07:17:00Z</dcterms:created>
  <dcterms:modified xsi:type="dcterms:W3CDTF">2018-11-02T23:03:00Z</dcterms:modified>
</cp:coreProperties>
</file>