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57E14" w14:textId="7FA55D77" w:rsidR="00C5675F" w:rsidRPr="00C5675F" w:rsidRDefault="00C5675F" w:rsidP="00C5675F">
      <w:pPr>
        <w:tabs>
          <w:tab w:val="left" w:pos="1985"/>
        </w:tabs>
        <w:spacing w:after="0"/>
        <w:ind w:left="1700" w:hangingChars="850" w:hanging="1700"/>
        <w:rPr>
          <w:b/>
        </w:rPr>
      </w:pPr>
      <w:r w:rsidRPr="00C5675F">
        <w:rPr>
          <w:b/>
        </w:rPr>
        <w:t>3GPP TSG RAN WG1 Meeting #95</w:t>
      </w:r>
      <w:r w:rsidRPr="00C5675F">
        <w:rPr>
          <w:b/>
        </w:rPr>
        <w:tab/>
      </w:r>
      <w:r w:rsidRPr="00C5675F">
        <w:rPr>
          <w:b/>
        </w:rPr>
        <w:tab/>
      </w:r>
      <w:r w:rsidR="003B280F">
        <w:rPr>
          <w:b/>
        </w:rPr>
        <w:t xml:space="preserve">                                  </w:t>
      </w:r>
      <w:r w:rsidR="004437A7" w:rsidRPr="003367AA">
        <w:rPr>
          <w:b/>
        </w:rPr>
        <w:t>R1-1812878</w:t>
      </w:r>
    </w:p>
    <w:p w14:paraId="55B29151" w14:textId="77777777" w:rsidR="00C5675F" w:rsidRPr="00C5675F" w:rsidRDefault="00C5675F" w:rsidP="00C5675F">
      <w:pPr>
        <w:tabs>
          <w:tab w:val="left" w:pos="1985"/>
        </w:tabs>
        <w:spacing w:after="0"/>
        <w:ind w:left="1700" w:hangingChars="850" w:hanging="1700"/>
        <w:rPr>
          <w:b/>
        </w:rPr>
      </w:pPr>
      <w:r w:rsidRPr="00C5675F">
        <w:rPr>
          <w:b/>
        </w:rPr>
        <w:t xml:space="preserve">Spokane, USA, November 12th – 16th, 2018 </w:t>
      </w:r>
    </w:p>
    <w:p w14:paraId="0FBA7A1C" w14:textId="2C54AAE6"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2.3.1</w:t>
      </w:r>
    </w:p>
    <w:p w14:paraId="7FEB4B6D" w14:textId="77777777"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14:paraId="00B98AD7" w14:textId="77777777"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 enhancements to support NR Backhaul links</w:t>
      </w:r>
    </w:p>
    <w:p w14:paraId="690FFF7E" w14:textId="77777777"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0" w:name="DocumentFor"/>
      <w:bookmarkEnd w:id="0"/>
      <w:r w:rsidRPr="005F393A">
        <w:rPr>
          <w:b/>
        </w:rPr>
        <w:t>Discussion</w:t>
      </w:r>
      <w:r w:rsidRPr="005F393A">
        <w:rPr>
          <w:b/>
          <w:lang w:eastAsia="ko-KR"/>
        </w:rPr>
        <w:t xml:space="preserve"> and Decision</w:t>
      </w:r>
    </w:p>
    <w:p w14:paraId="25C9771E" w14:textId="77777777" w:rsidR="002E581A" w:rsidRPr="008653CC" w:rsidRDefault="002E581A" w:rsidP="00B02BF6">
      <w:pPr>
        <w:pStyle w:val="1"/>
        <w:spacing w:before="0" w:after="0" w:line="60" w:lineRule="auto"/>
        <w:ind w:hanging="800"/>
        <w:jc w:val="both"/>
        <w:rPr>
          <w:rFonts w:cs="Arial"/>
        </w:rPr>
      </w:pPr>
      <w:r w:rsidRPr="008653CC">
        <w:rPr>
          <w:rFonts w:cs="Arial"/>
        </w:rPr>
        <w:t>Introduction</w:t>
      </w:r>
    </w:p>
    <w:p w14:paraId="5C5B71A2" w14:textId="5FD9845E" w:rsidR="002D3FBC" w:rsidRDefault="004760B3" w:rsidP="004760B3">
      <w:pPr>
        <w:snapToGrid w:val="0"/>
      </w:pPr>
      <w:r w:rsidRPr="00D214B1">
        <w:rPr>
          <w:rFonts w:hint="eastAsia"/>
        </w:rPr>
        <w:t>In RAN1 #9</w:t>
      </w:r>
      <w:r w:rsidRPr="00D214B1">
        <w:t>4b meeting, several agreements about IAB discovery</w:t>
      </w:r>
      <w:r w:rsidR="002D3FBC">
        <w:t xml:space="preserve"> and</w:t>
      </w:r>
      <w:r w:rsidR="002D3FBC">
        <w:rPr>
          <w:rFonts w:hint="eastAsia"/>
          <w:lang w:eastAsia="zh-CN"/>
        </w:rPr>
        <w:t xml:space="preserve"> </w:t>
      </w:r>
      <w:r w:rsidR="002D3FBC">
        <w:rPr>
          <w:lang w:eastAsia="zh-CN"/>
        </w:rPr>
        <w:t>measurements</w:t>
      </w:r>
      <w:r w:rsidRPr="00D214B1">
        <w:t xml:space="preserve">, PRACH enhancements, timing and synchronization and resource allocation </w:t>
      </w:r>
      <w:r w:rsidR="002D3FBC">
        <w:t>had been</w:t>
      </w:r>
      <w:r w:rsidRPr="00D214B1">
        <w:t xml:space="preserve"> reached </w:t>
      </w:r>
      <w:r w:rsidR="002D3FBC">
        <w:t>for</w:t>
      </w:r>
      <w:r w:rsidRPr="00D214B1">
        <w:t xml:space="preserve"> the enhancements</w:t>
      </w:r>
      <w:r w:rsidR="002D3FBC">
        <w:t xml:space="preserve"> of IABs </w:t>
      </w:r>
      <w:r w:rsidRPr="00D214B1">
        <w:rPr>
          <w:rFonts w:hint="eastAsia"/>
        </w:rPr>
        <w:t>[</w:t>
      </w:r>
      <w:r w:rsidRPr="00D214B1">
        <w:t xml:space="preserve">1]. But the enhancements about power control </w:t>
      </w:r>
      <w:r w:rsidR="002D3FBC">
        <w:t xml:space="preserve">had not been treated </w:t>
      </w:r>
      <w:r w:rsidRPr="00D214B1">
        <w:t xml:space="preserve">due to the limited time. </w:t>
      </w:r>
      <w:r w:rsidR="002D3FBC">
        <w:t>On the other hand, seven companies [</w:t>
      </w:r>
      <w:r w:rsidR="007C7A6C">
        <w:t>2-8</w:t>
      </w:r>
      <w:r w:rsidR="002D3FBC">
        <w:t xml:space="preserve">] raised the power issues in IAB scenarios, and some of them have proposed enhancements. </w:t>
      </w:r>
    </w:p>
    <w:p w14:paraId="5F2C1248" w14:textId="77777777" w:rsidR="004760B3" w:rsidRPr="005D3133" w:rsidRDefault="004760B3" w:rsidP="004760B3">
      <w:pPr>
        <w:snapToGrid w:val="0"/>
      </w:pPr>
      <w:r w:rsidRPr="005D3133">
        <w:t xml:space="preserve">In this contribution, we discuss about the </w:t>
      </w:r>
      <w:r>
        <w:t xml:space="preserve">enhancements of </w:t>
      </w:r>
      <w:r w:rsidRPr="00D214B1">
        <w:t>power control in the IAB scenario</w:t>
      </w:r>
      <w:r>
        <w:t xml:space="preserve">. </w:t>
      </w:r>
      <w:r w:rsidRPr="005D3133">
        <w:t>This is an update of R1-1808836</w:t>
      </w:r>
      <w:r>
        <w:rPr>
          <w:rFonts w:hint="eastAsia"/>
        </w:rPr>
        <w:t>[</w:t>
      </w:r>
      <w:r>
        <w:t>2]</w:t>
      </w:r>
      <w:r w:rsidRPr="005D3133">
        <w:t>.</w:t>
      </w:r>
    </w:p>
    <w:p w14:paraId="703D88F5" w14:textId="77777777" w:rsidR="004760B3" w:rsidRPr="005D3133" w:rsidRDefault="004760B3" w:rsidP="005D3133">
      <w:pPr>
        <w:pStyle w:val="3GPPNormalText"/>
        <w:snapToGrid w:val="0"/>
        <w:spacing w:after="0"/>
        <w:ind w:left="0" w:firstLine="0"/>
        <w:jc w:val="left"/>
      </w:pPr>
    </w:p>
    <w:p w14:paraId="622787D5" w14:textId="77777777" w:rsidR="007619A6" w:rsidRPr="00F47B61" w:rsidRDefault="007619A6" w:rsidP="007619A6">
      <w:pPr>
        <w:pStyle w:val="1"/>
        <w:spacing w:before="0" w:after="0" w:line="60" w:lineRule="auto"/>
        <w:ind w:hanging="800"/>
        <w:jc w:val="both"/>
        <w:rPr>
          <w:rFonts w:cs="Arial"/>
        </w:rPr>
      </w:pPr>
      <w:r w:rsidRPr="00F47B61">
        <w:rPr>
          <w:rFonts w:cs="Arial"/>
        </w:rPr>
        <w:t>Enhancements to support NR backhaul links</w:t>
      </w:r>
    </w:p>
    <w:p w14:paraId="045C353B" w14:textId="77777777" w:rsidR="0073661F" w:rsidRDefault="0073661F" w:rsidP="005D3133">
      <w:pPr>
        <w:spacing w:after="0"/>
        <w:jc w:val="both"/>
        <w:rPr>
          <w:b/>
          <w:kern w:val="2"/>
          <w:lang w:val="en-US" w:eastAsia="zh-CN"/>
        </w:rPr>
      </w:pPr>
    </w:p>
    <w:p w14:paraId="445ED0FB" w14:textId="5F14F5D9" w:rsidR="00A03AC5" w:rsidRPr="00F47B61" w:rsidRDefault="00A03AC5" w:rsidP="005D3133">
      <w:pPr>
        <w:pStyle w:val="B1"/>
        <w:snapToGrid w:val="0"/>
        <w:spacing w:afterLines="20" w:after="62"/>
        <w:ind w:left="0" w:firstLine="0"/>
        <w:outlineLvl w:val="1"/>
        <w:rPr>
          <w:sz w:val="28"/>
          <w:szCs w:val="28"/>
        </w:rPr>
      </w:pPr>
      <w:r w:rsidRPr="00F47B61">
        <w:rPr>
          <w:sz w:val="28"/>
          <w:szCs w:val="28"/>
        </w:rPr>
        <w:t>2.</w:t>
      </w:r>
      <w:r w:rsidR="00F47B61" w:rsidRPr="00F47B61">
        <w:rPr>
          <w:sz w:val="28"/>
          <w:szCs w:val="28"/>
        </w:rPr>
        <w:t>1</w:t>
      </w:r>
      <w:r w:rsidRPr="00F47B61">
        <w:rPr>
          <w:sz w:val="28"/>
          <w:szCs w:val="28"/>
        </w:rPr>
        <w:t xml:space="preserve"> Discussion on</w:t>
      </w:r>
      <w:r w:rsidR="007331C7" w:rsidRPr="00F47B61">
        <w:rPr>
          <w:sz w:val="28"/>
          <w:szCs w:val="28"/>
        </w:rPr>
        <w:t xml:space="preserve"> single panel and multi-panel operation</w:t>
      </w:r>
    </w:p>
    <w:p w14:paraId="02282D8F" w14:textId="77777777" w:rsidR="00615702" w:rsidRDefault="00615702" w:rsidP="005D3133">
      <w:pPr>
        <w:pStyle w:val="B1"/>
        <w:snapToGrid w:val="0"/>
        <w:spacing w:afterLines="20" w:after="62"/>
        <w:ind w:left="0" w:firstLine="0"/>
        <w:jc w:val="both"/>
        <w:rPr>
          <w:lang w:eastAsia="zh-CN"/>
        </w:rPr>
      </w:pPr>
    </w:p>
    <w:p w14:paraId="01CA3E89" w14:textId="3C4DE48D" w:rsidR="00337DED" w:rsidRDefault="00337DED" w:rsidP="00337DED">
      <w:pPr>
        <w:snapToGrid w:val="0"/>
      </w:pPr>
      <w:r>
        <w:t xml:space="preserve">Single panel operation and multi-panel operation were mentioned in the #94 meeting. And slightly differences </w:t>
      </w:r>
      <w:r w:rsidR="00293650">
        <w:t>exist</w:t>
      </w:r>
      <w:r>
        <w:t xml:space="preserve"> between the two kinds of operations. In our previous contribution </w:t>
      </w:r>
      <w:r w:rsidRPr="00612CF9">
        <w:t>[</w:t>
      </w:r>
      <w:r>
        <w:t>2</w:t>
      </w:r>
      <w:r w:rsidRPr="00612CF9">
        <w:t>]</w:t>
      </w:r>
      <w:r>
        <w:t>, multi-panel and single-panel operation were analysed from different perspective, such as application scenarios, power limitation, timing requirements and information exchanges.</w:t>
      </w:r>
    </w:p>
    <w:p w14:paraId="46CDB8C7" w14:textId="74C43169" w:rsidR="00337DED" w:rsidRDefault="00337DED" w:rsidP="00337DED">
      <w:pPr>
        <w:snapToGrid w:val="0"/>
      </w:pPr>
      <w:r>
        <w:t xml:space="preserve">Single and multiple panels for AC and BH links, is very </w:t>
      </w:r>
      <w:r w:rsidR="009C1E88">
        <w:t xml:space="preserve">dependent </w:t>
      </w:r>
      <w:r>
        <w:t>on the implementation</w:t>
      </w:r>
      <w:r w:rsidR="00CB2F9E">
        <w:t xml:space="preserve"> of product hardware architectures</w:t>
      </w:r>
      <w:r>
        <w:t xml:space="preserve">. Besides that, single panel for both AC and BH operation may also occur, the single panel operation, which has a more stringent requirements should be considered as the baseline. From the perspective of timing, this means that panels of one IAB node should transmit at exactly the same transmitting time, and receive at the same receiving time. From the perspective of power limitation, this means that when transmitting signals, power limitation should be considered for both BH and AC links. And the power imbalance within one panel should be considered both at transmitting and receiving procedures. </w:t>
      </w:r>
    </w:p>
    <w:p w14:paraId="785B8FCB" w14:textId="77777777" w:rsidR="0098002B" w:rsidRPr="00615702" w:rsidRDefault="0098002B" w:rsidP="0098002B">
      <w:pPr>
        <w:pStyle w:val="B1"/>
        <w:snapToGrid w:val="0"/>
        <w:spacing w:afterLines="20" w:after="62"/>
        <w:ind w:left="0" w:firstLine="0"/>
        <w:jc w:val="both"/>
        <w:rPr>
          <w:b/>
          <w:lang w:eastAsia="zh-CN"/>
        </w:rPr>
      </w:pPr>
      <w:r w:rsidRPr="00615702">
        <w:rPr>
          <w:b/>
          <w:lang w:eastAsia="zh-CN"/>
        </w:rPr>
        <w:t xml:space="preserve">Proposal </w:t>
      </w:r>
      <w:r>
        <w:rPr>
          <w:b/>
          <w:lang w:eastAsia="zh-CN"/>
        </w:rPr>
        <w:t>1</w:t>
      </w:r>
      <w:r w:rsidRPr="00615702">
        <w:rPr>
          <w:b/>
          <w:lang w:eastAsia="zh-CN"/>
        </w:rPr>
        <w:t xml:space="preserve">: </w:t>
      </w:r>
    </w:p>
    <w:p w14:paraId="6BA84A7E" w14:textId="77777777" w:rsidR="0098002B" w:rsidRPr="00EC5418" w:rsidRDefault="0098002B" w:rsidP="0098002B">
      <w:pPr>
        <w:pStyle w:val="B1"/>
        <w:snapToGrid w:val="0"/>
        <w:spacing w:afterLines="20" w:after="62"/>
        <w:ind w:left="0" w:firstLine="0"/>
        <w:jc w:val="both"/>
        <w:rPr>
          <w:lang w:eastAsia="zh-CN"/>
        </w:rPr>
      </w:pPr>
      <w:r w:rsidRPr="00EC5418">
        <w:rPr>
          <w:lang w:eastAsia="zh-CN"/>
        </w:rPr>
        <w:t xml:space="preserve">Single panel operation for BH and AC link multiplexing should be considered as baseline. </w:t>
      </w:r>
    </w:p>
    <w:p w14:paraId="323EA568" w14:textId="77777777" w:rsidR="0098002B" w:rsidRPr="00EC5418" w:rsidRDefault="0098002B" w:rsidP="0098002B">
      <w:pPr>
        <w:pStyle w:val="B1"/>
        <w:numPr>
          <w:ilvl w:val="0"/>
          <w:numId w:val="44"/>
        </w:numPr>
        <w:snapToGrid w:val="0"/>
        <w:spacing w:afterLines="20" w:after="62"/>
        <w:jc w:val="both"/>
        <w:rPr>
          <w:lang w:eastAsia="zh-CN"/>
        </w:rPr>
      </w:pPr>
      <w:r w:rsidRPr="00EC5418">
        <w:rPr>
          <w:lang w:eastAsia="zh-CN"/>
        </w:rPr>
        <w:t xml:space="preserve">the transmitting or receiving for both AC and BH link should operate at the same time. </w:t>
      </w:r>
    </w:p>
    <w:p w14:paraId="285C5455" w14:textId="77777777" w:rsidR="0098002B" w:rsidRPr="00EC5418" w:rsidRDefault="0098002B" w:rsidP="0098002B">
      <w:pPr>
        <w:pStyle w:val="B1"/>
        <w:numPr>
          <w:ilvl w:val="0"/>
          <w:numId w:val="44"/>
        </w:numPr>
        <w:snapToGrid w:val="0"/>
        <w:spacing w:afterLines="20" w:after="62"/>
        <w:jc w:val="both"/>
        <w:rPr>
          <w:lang w:eastAsia="zh-CN"/>
        </w:rPr>
      </w:pPr>
      <w:r w:rsidRPr="00EC5418">
        <w:rPr>
          <w:lang w:eastAsia="zh-CN"/>
        </w:rPr>
        <w:t xml:space="preserve">the power sharing of AC and BH links should be considered. </w:t>
      </w:r>
    </w:p>
    <w:p w14:paraId="791C1AA4" w14:textId="77777777" w:rsidR="0098002B" w:rsidRPr="00EC5418" w:rsidRDefault="0098002B" w:rsidP="0098002B">
      <w:pPr>
        <w:pStyle w:val="B1"/>
        <w:numPr>
          <w:ilvl w:val="0"/>
          <w:numId w:val="44"/>
        </w:numPr>
        <w:snapToGrid w:val="0"/>
        <w:spacing w:afterLines="20" w:after="62"/>
        <w:jc w:val="both"/>
        <w:rPr>
          <w:lang w:eastAsia="zh-CN"/>
        </w:rPr>
      </w:pPr>
      <w:r w:rsidRPr="00EC5418">
        <w:rPr>
          <w:lang w:eastAsia="zh-CN"/>
        </w:rPr>
        <w:t>the power imbalance when transmitting or receiving at AC and BH links should be considered.</w:t>
      </w:r>
    </w:p>
    <w:p w14:paraId="5580F9A7" w14:textId="77777777" w:rsidR="00615702" w:rsidRPr="0098002B" w:rsidRDefault="00615702" w:rsidP="005D3133">
      <w:pPr>
        <w:pStyle w:val="B1"/>
        <w:snapToGrid w:val="0"/>
        <w:spacing w:afterLines="20" w:after="62"/>
        <w:ind w:left="0" w:firstLine="0"/>
        <w:jc w:val="both"/>
        <w:rPr>
          <w:lang w:eastAsia="zh-CN"/>
        </w:rPr>
      </w:pPr>
    </w:p>
    <w:p w14:paraId="25EBBC54" w14:textId="25AB2FF7" w:rsidR="00A03AC5" w:rsidRPr="00F47B61" w:rsidRDefault="00A03AC5" w:rsidP="005D3133">
      <w:pPr>
        <w:pStyle w:val="B1"/>
        <w:snapToGrid w:val="0"/>
        <w:spacing w:afterLines="20" w:after="62"/>
        <w:ind w:left="0" w:firstLine="0"/>
        <w:outlineLvl w:val="1"/>
        <w:rPr>
          <w:sz w:val="28"/>
          <w:szCs w:val="28"/>
        </w:rPr>
      </w:pPr>
      <w:r w:rsidRPr="00F47B61">
        <w:rPr>
          <w:sz w:val="28"/>
          <w:szCs w:val="28"/>
        </w:rPr>
        <w:t>2.</w:t>
      </w:r>
      <w:r w:rsidR="00F47B61" w:rsidRPr="00F47B61">
        <w:rPr>
          <w:sz w:val="28"/>
          <w:szCs w:val="28"/>
          <w:lang w:eastAsia="zh-CN"/>
        </w:rPr>
        <w:t>2</w:t>
      </w:r>
      <w:r w:rsidRPr="00F47B61">
        <w:rPr>
          <w:sz w:val="28"/>
          <w:szCs w:val="28"/>
        </w:rPr>
        <w:t xml:space="preserve"> Discussion on </w:t>
      </w:r>
      <w:r w:rsidRPr="00F47B61">
        <w:rPr>
          <w:rFonts w:hint="eastAsia"/>
          <w:sz w:val="28"/>
          <w:szCs w:val="28"/>
          <w:lang w:eastAsia="zh-CN"/>
        </w:rPr>
        <w:t>power</w:t>
      </w:r>
      <w:r w:rsidRPr="00F47B61">
        <w:rPr>
          <w:sz w:val="28"/>
          <w:szCs w:val="28"/>
          <w:lang w:eastAsia="zh-CN"/>
        </w:rPr>
        <w:t xml:space="preserve"> </w:t>
      </w:r>
      <w:r w:rsidRPr="00F47B61">
        <w:rPr>
          <w:rFonts w:hint="eastAsia"/>
          <w:sz w:val="28"/>
          <w:szCs w:val="28"/>
          <w:lang w:eastAsia="zh-CN"/>
        </w:rPr>
        <w:t>control</w:t>
      </w:r>
      <w:r w:rsidRPr="00F47B61">
        <w:rPr>
          <w:sz w:val="28"/>
          <w:szCs w:val="28"/>
          <w:lang w:eastAsia="zh-CN"/>
        </w:rPr>
        <w:t xml:space="preserve"> </w:t>
      </w:r>
      <w:r w:rsidRPr="00F47B61">
        <w:rPr>
          <w:rFonts w:hint="eastAsia"/>
          <w:sz w:val="28"/>
          <w:szCs w:val="28"/>
          <w:lang w:eastAsia="zh-CN"/>
        </w:rPr>
        <w:t>enhancements</w:t>
      </w:r>
    </w:p>
    <w:p w14:paraId="5FA4964A" w14:textId="25A86F59" w:rsidR="00A03AC5" w:rsidRDefault="00A03AC5" w:rsidP="005D3133">
      <w:pPr>
        <w:pStyle w:val="B1"/>
        <w:snapToGrid w:val="0"/>
        <w:spacing w:afterLines="20" w:after="62"/>
        <w:ind w:left="0" w:firstLine="0"/>
        <w:jc w:val="both"/>
        <w:rPr>
          <w:lang w:eastAsia="zh-CN"/>
        </w:rPr>
      </w:pPr>
      <w:r>
        <w:rPr>
          <w:lang w:eastAsia="zh-CN"/>
        </w:rPr>
        <w:t xml:space="preserve">In this section, we provide detailed analysis on </w:t>
      </w:r>
      <w:r w:rsidRPr="00E814D9">
        <w:rPr>
          <w:lang w:eastAsia="zh-CN"/>
        </w:rPr>
        <w:t>power control enhancement required for</w:t>
      </w:r>
      <w:r>
        <w:rPr>
          <w:lang w:eastAsia="zh-CN"/>
        </w:rPr>
        <w:t xml:space="preserve"> intra-panel TDM, FDM and SDM schemes. In the following Fig.</w:t>
      </w:r>
      <w:r w:rsidR="00EF5530">
        <w:rPr>
          <w:rFonts w:hint="eastAsia"/>
          <w:lang w:eastAsia="zh-CN"/>
        </w:rPr>
        <w:t>1</w:t>
      </w:r>
      <w:r>
        <w:rPr>
          <w:lang w:eastAsia="zh-CN"/>
        </w:rPr>
        <w:t xml:space="preserve">, four cases are raised according to transmission directions and transmission points, </w:t>
      </w:r>
      <w:proofErr w:type="spellStart"/>
      <w:r>
        <w:rPr>
          <w:lang w:eastAsia="zh-CN"/>
        </w:rPr>
        <w:t>gNB</w:t>
      </w:r>
      <w:proofErr w:type="spellEnd"/>
      <w:r>
        <w:rPr>
          <w:lang w:eastAsia="zh-CN"/>
        </w:rPr>
        <w:t xml:space="preserve">/parent IAB or IAB. </w:t>
      </w:r>
    </w:p>
    <w:p w14:paraId="4826826E" w14:textId="77777777" w:rsidR="00A03AC5" w:rsidRDefault="00A03AC5" w:rsidP="005D3133">
      <w:pPr>
        <w:pStyle w:val="B1"/>
        <w:snapToGrid w:val="0"/>
        <w:spacing w:afterLines="20" w:after="62"/>
        <w:ind w:left="0" w:firstLine="0"/>
        <w:jc w:val="center"/>
        <w:rPr>
          <w:lang w:eastAsia="zh-CN"/>
        </w:rPr>
      </w:pPr>
      <w:r w:rsidRPr="005C4A23">
        <w:rPr>
          <w:noProof/>
          <w:lang w:val="en-US" w:eastAsia="zh-CN"/>
        </w:rPr>
        <w:lastRenderedPageBreak/>
        <w:drawing>
          <wp:inline distT="0" distB="0" distL="0" distR="0" wp14:anchorId="255B0D1D" wp14:editId="77C8740C">
            <wp:extent cx="3121886" cy="194356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32328" cy="1950069"/>
                    </a:xfrm>
                    <a:prstGeom prst="rect">
                      <a:avLst/>
                    </a:prstGeom>
                  </pic:spPr>
                </pic:pic>
              </a:graphicData>
            </a:graphic>
          </wp:inline>
        </w:drawing>
      </w:r>
    </w:p>
    <w:p w14:paraId="08667EDF" w14:textId="49C479E1" w:rsidR="00A03AC5" w:rsidRDefault="00A03AC5" w:rsidP="005D3133">
      <w:pPr>
        <w:pStyle w:val="B1"/>
        <w:snapToGrid w:val="0"/>
        <w:spacing w:afterLines="20" w:after="62"/>
        <w:ind w:left="0" w:firstLine="0"/>
        <w:jc w:val="center"/>
        <w:rPr>
          <w:lang w:eastAsia="zh-CN"/>
        </w:rPr>
      </w:pPr>
      <w:r>
        <w:rPr>
          <w:lang w:eastAsia="zh-CN"/>
        </w:rPr>
        <w:t>Fig.</w:t>
      </w:r>
      <w:r w:rsidR="00EF5530">
        <w:rPr>
          <w:rFonts w:hint="eastAsia"/>
          <w:lang w:eastAsia="zh-CN"/>
        </w:rPr>
        <w:t>1</w:t>
      </w:r>
      <w:r>
        <w:rPr>
          <w:lang w:eastAsia="zh-CN"/>
        </w:rPr>
        <w:t xml:space="preserve"> Four cases for transmission power strategy</w:t>
      </w:r>
    </w:p>
    <w:p w14:paraId="5F1DDA5F" w14:textId="77777777" w:rsidR="00A03AC5" w:rsidRPr="000778CF" w:rsidRDefault="00A03AC5" w:rsidP="005D3133">
      <w:pPr>
        <w:pStyle w:val="B1"/>
        <w:snapToGrid w:val="0"/>
        <w:spacing w:afterLines="20" w:after="62"/>
        <w:ind w:left="0" w:firstLine="0"/>
        <w:jc w:val="both"/>
        <w:rPr>
          <w:b/>
          <w:lang w:eastAsia="zh-CN"/>
        </w:rPr>
      </w:pPr>
      <w:r w:rsidRPr="000778CF">
        <w:rPr>
          <w:b/>
          <w:lang w:eastAsia="zh-CN"/>
        </w:rPr>
        <w:t xml:space="preserve">Case 1a: UE and IAB are transmitting to </w:t>
      </w:r>
      <w:proofErr w:type="spellStart"/>
      <w:r w:rsidRPr="000778CF">
        <w:rPr>
          <w:b/>
          <w:lang w:eastAsia="zh-CN"/>
        </w:rPr>
        <w:t>gNB</w:t>
      </w:r>
      <w:proofErr w:type="spellEnd"/>
      <w:r w:rsidRPr="000778CF">
        <w:rPr>
          <w:b/>
          <w:lang w:eastAsia="zh-CN"/>
        </w:rPr>
        <w:t>/parent IAB in uplink</w:t>
      </w:r>
    </w:p>
    <w:p w14:paraId="174F528B" w14:textId="25AFBBFB" w:rsidR="00A03AC5" w:rsidRDefault="00A03AC5" w:rsidP="003D78FA">
      <w:pPr>
        <w:pStyle w:val="B1"/>
        <w:numPr>
          <w:ilvl w:val="0"/>
          <w:numId w:val="15"/>
        </w:numPr>
        <w:snapToGrid w:val="0"/>
        <w:spacing w:afterLines="20" w:after="62"/>
        <w:ind w:left="284" w:hanging="284"/>
        <w:jc w:val="both"/>
        <w:rPr>
          <w:lang w:eastAsia="zh-CN"/>
        </w:rPr>
      </w:pPr>
      <w:r w:rsidRPr="00F9398A">
        <w:rPr>
          <w:b/>
          <w:lang w:eastAsia="zh-CN"/>
        </w:rPr>
        <w:t>TDM</w:t>
      </w:r>
      <w:r w:rsidR="00A95D5D" w:rsidRPr="00F9398A">
        <w:rPr>
          <w:b/>
          <w:lang w:eastAsia="zh-CN"/>
        </w:rPr>
        <w:t xml:space="preserve"> Tx</w:t>
      </w:r>
      <w:r w:rsidRPr="00F9398A">
        <w:rPr>
          <w:b/>
          <w:lang w:eastAsia="zh-CN"/>
        </w:rPr>
        <w:t xml:space="preserve">: </w:t>
      </w:r>
      <w:r>
        <w:rPr>
          <w:lang w:eastAsia="zh-CN"/>
        </w:rPr>
        <w:t xml:space="preserve">Since the uplink transmission of UE will be separated from the IAB transmission in time, the transmission power of IAB node will not interfere with UE. To improve BH </w:t>
      </w:r>
      <w:r>
        <w:rPr>
          <w:rFonts w:hint="eastAsia"/>
          <w:lang w:eastAsia="zh-CN"/>
        </w:rPr>
        <w:t>spec</w:t>
      </w:r>
      <w:r w:rsidRPr="00F9398A">
        <w:rPr>
          <w:lang w:val="en-US" w:eastAsia="zh-CN"/>
        </w:rPr>
        <w:t>trum</w:t>
      </w:r>
      <w:r>
        <w:rPr>
          <w:lang w:eastAsia="zh-CN"/>
        </w:rPr>
        <w:t xml:space="preserve"> efficiency, the power control for IAB node could be more aggressive than normal access UE</w:t>
      </w:r>
      <w:r w:rsidRPr="00F9398A">
        <w:rPr>
          <w:lang w:val="en-US" w:eastAsia="zh-CN"/>
        </w:rPr>
        <w:t>, or even consider full power transmission</w:t>
      </w:r>
      <w:r w:rsidR="00A47AEA">
        <w:rPr>
          <w:rFonts w:hint="eastAsia"/>
          <w:lang w:val="en-US" w:eastAsia="zh-CN"/>
        </w:rPr>
        <w:t>,</w:t>
      </w:r>
      <w:r w:rsidR="00475D02">
        <w:rPr>
          <w:lang w:val="en-US" w:eastAsia="zh-CN"/>
        </w:rPr>
        <w:t xml:space="preserve"> if regulation </w:t>
      </w:r>
      <w:r w:rsidR="00A47AEA">
        <w:rPr>
          <w:lang w:val="en-US" w:eastAsia="zh-CN"/>
        </w:rPr>
        <w:t>permit</w:t>
      </w:r>
      <w:r w:rsidR="00475D02">
        <w:rPr>
          <w:lang w:val="en-US" w:eastAsia="zh-CN"/>
        </w:rPr>
        <w:t>s.</w:t>
      </w:r>
    </w:p>
    <w:p w14:paraId="7E0D0EAA" w14:textId="0FEEE4AA" w:rsidR="00A03AC5" w:rsidRDefault="00A03AC5" w:rsidP="005D3133">
      <w:pPr>
        <w:pStyle w:val="B1"/>
        <w:numPr>
          <w:ilvl w:val="0"/>
          <w:numId w:val="15"/>
        </w:numPr>
        <w:snapToGrid w:val="0"/>
        <w:spacing w:afterLines="20" w:after="62"/>
        <w:ind w:left="284" w:hanging="284"/>
        <w:jc w:val="both"/>
        <w:rPr>
          <w:lang w:eastAsia="zh-CN"/>
        </w:rPr>
      </w:pPr>
      <w:r w:rsidRPr="000778CF">
        <w:rPr>
          <w:b/>
          <w:lang w:eastAsia="zh-CN"/>
        </w:rPr>
        <w:t xml:space="preserve">SDM </w:t>
      </w:r>
      <w:r>
        <w:rPr>
          <w:b/>
          <w:lang w:eastAsia="zh-CN"/>
        </w:rPr>
        <w:t>/</w:t>
      </w:r>
      <w:r w:rsidRPr="000778CF">
        <w:rPr>
          <w:b/>
          <w:lang w:eastAsia="zh-CN"/>
        </w:rPr>
        <w:t>FDM</w:t>
      </w:r>
      <w:r w:rsidR="00456D42">
        <w:rPr>
          <w:b/>
          <w:lang w:eastAsia="zh-CN"/>
        </w:rPr>
        <w:t xml:space="preserve"> Tx</w:t>
      </w:r>
      <w:r w:rsidRPr="000778CF">
        <w:rPr>
          <w:b/>
          <w:lang w:eastAsia="zh-CN"/>
        </w:rPr>
        <w:t xml:space="preserve">: </w:t>
      </w:r>
      <w:r>
        <w:rPr>
          <w:lang w:eastAsia="zh-CN"/>
        </w:rPr>
        <w:t xml:space="preserve">In order not to block the reception of UE’s signals, both UE and IAB should transmit under power control. </w:t>
      </w:r>
    </w:p>
    <w:p w14:paraId="4477D424" w14:textId="2E2EB241" w:rsidR="00220342" w:rsidRPr="00522E07" w:rsidRDefault="002E1B39" w:rsidP="002E1B39">
      <w:pPr>
        <w:pStyle w:val="B1"/>
        <w:snapToGrid w:val="0"/>
        <w:spacing w:afterLines="20" w:after="62"/>
        <w:ind w:left="0" w:firstLine="0"/>
        <w:jc w:val="both"/>
        <w:rPr>
          <w:lang w:eastAsia="zh-CN"/>
        </w:rPr>
      </w:pPr>
      <w:r w:rsidRPr="002E1B39">
        <w:rPr>
          <w:lang w:eastAsia="zh-CN"/>
        </w:rPr>
        <w:t xml:space="preserve">In order to improve the BH spectrum efficiency and robustness, when the transmission from UE and IAB are </w:t>
      </w:r>
      <w:proofErr w:type="spellStart"/>
      <w:r w:rsidRPr="002E1B39">
        <w:rPr>
          <w:lang w:eastAsia="zh-CN"/>
        </w:rPr>
        <w:t>TDMed</w:t>
      </w:r>
      <w:proofErr w:type="spellEnd"/>
      <w:r w:rsidRPr="002E1B39">
        <w:rPr>
          <w:lang w:eastAsia="zh-CN"/>
        </w:rPr>
        <w:t>, some aggressive power control schemes could be considered, such as using the PSD in DL into uplink transmission.</w:t>
      </w:r>
      <w:r w:rsidR="000503EE">
        <w:rPr>
          <w:lang w:eastAsia="zh-CN"/>
        </w:rPr>
        <w:t xml:space="preserve"> T</w:t>
      </w:r>
      <w:r w:rsidR="000503EE">
        <w:rPr>
          <w:rFonts w:hint="eastAsia"/>
          <w:lang w:eastAsia="zh-CN"/>
        </w:rPr>
        <w:t>o</w:t>
      </w:r>
      <w:r w:rsidR="000503EE">
        <w:rPr>
          <w:lang w:eastAsia="zh-CN"/>
        </w:rPr>
        <w:t xml:space="preserve"> facilitate the flexible switching between transmission in power control and in a DL PSD, signaling enhancements are proposed to indicate which way to be used in the transmission.</w:t>
      </w:r>
    </w:p>
    <w:p w14:paraId="51716975" w14:textId="0180C7A6" w:rsidR="002E1B39" w:rsidRDefault="002E1B39" w:rsidP="002E1B39">
      <w:pPr>
        <w:pStyle w:val="B1"/>
        <w:snapToGrid w:val="0"/>
        <w:spacing w:afterLines="20" w:after="62"/>
        <w:ind w:left="0" w:firstLine="0"/>
        <w:jc w:val="both"/>
        <w:rPr>
          <w:lang w:eastAsia="zh-CN"/>
        </w:rPr>
      </w:pPr>
    </w:p>
    <w:p w14:paraId="3FDB7FAA" w14:textId="77777777" w:rsidR="00104E3A" w:rsidRPr="002E1B39" w:rsidRDefault="00104E3A" w:rsidP="00104E3A">
      <w:pPr>
        <w:pStyle w:val="B1"/>
        <w:snapToGrid w:val="0"/>
        <w:spacing w:afterLines="20" w:after="62"/>
        <w:ind w:left="0" w:firstLine="0"/>
        <w:jc w:val="both"/>
        <w:rPr>
          <w:b/>
          <w:lang w:eastAsia="zh-CN"/>
        </w:rPr>
      </w:pPr>
      <w:r w:rsidRPr="002E1B39">
        <w:rPr>
          <w:b/>
          <w:lang w:eastAsia="zh-CN"/>
        </w:rPr>
        <w:t xml:space="preserve">Proposal </w:t>
      </w:r>
      <w:r>
        <w:rPr>
          <w:b/>
          <w:lang w:eastAsia="zh-CN"/>
        </w:rPr>
        <w:t xml:space="preserve">2 </w:t>
      </w:r>
      <w:r w:rsidRPr="002E1B39">
        <w:rPr>
          <w:b/>
          <w:lang w:eastAsia="zh-CN"/>
        </w:rPr>
        <w:t xml:space="preserve">: </w:t>
      </w:r>
    </w:p>
    <w:p w14:paraId="398C9AB2" w14:textId="26E13B07" w:rsidR="00104E3A" w:rsidRDefault="00056212" w:rsidP="002E1B39">
      <w:pPr>
        <w:pStyle w:val="B1"/>
        <w:snapToGrid w:val="0"/>
        <w:spacing w:afterLines="20" w:after="62"/>
        <w:ind w:left="0" w:firstLine="0"/>
        <w:jc w:val="both"/>
        <w:rPr>
          <w:lang w:eastAsia="zh-CN"/>
        </w:rPr>
      </w:pPr>
      <w:r>
        <w:rPr>
          <w:lang w:eastAsia="zh-CN"/>
        </w:rPr>
        <w:t>T</w:t>
      </w:r>
      <w:r>
        <w:rPr>
          <w:rFonts w:hint="eastAsia"/>
          <w:lang w:eastAsia="zh-CN"/>
        </w:rPr>
        <w:t>o</w:t>
      </w:r>
      <w:r>
        <w:rPr>
          <w:lang w:eastAsia="zh-CN"/>
        </w:rPr>
        <w:t xml:space="preserve"> facili</w:t>
      </w:r>
      <w:r w:rsidR="00B60EE4">
        <w:rPr>
          <w:lang w:eastAsia="zh-CN"/>
        </w:rPr>
        <w:t>tate the flexible switching between transmission in power control and in a DL PSD, signaling enhancement</w:t>
      </w:r>
      <w:r w:rsidR="00104E3A">
        <w:rPr>
          <w:lang w:eastAsia="zh-CN"/>
        </w:rPr>
        <w:t>s</w:t>
      </w:r>
      <w:r w:rsidR="00B60EE4">
        <w:rPr>
          <w:lang w:eastAsia="zh-CN"/>
        </w:rPr>
        <w:t xml:space="preserve"> </w:t>
      </w:r>
      <w:r w:rsidR="00104E3A">
        <w:rPr>
          <w:lang w:eastAsia="zh-CN"/>
        </w:rPr>
        <w:t xml:space="preserve">are proposed </w:t>
      </w:r>
      <w:r w:rsidR="00B60EE4">
        <w:rPr>
          <w:lang w:eastAsia="zh-CN"/>
        </w:rPr>
        <w:t xml:space="preserve">to indicate </w:t>
      </w:r>
      <w:r w:rsidR="00104E3A">
        <w:rPr>
          <w:lang w:eastAsia="zh-CN"/>
        </w:rPr>
        <w:t>which way to be used in the transmission.</w:t>
      </w:r>
    </w:p>
    <w:p w14:paraId="29A24520" w14:textId="77777777" w:rsidR="00394FA5" w:rsidRPr="00394FA5" w:rsidRDefault="00394FA5" w:rsidP="002E1B39">
      <w:pPr>
        <w:pStyle w:val="B1"/>
        <w:snapToGrid w:val="0"/>
        <w:spacing w:afterLines="20" w:after="62"/>
        <w:ind w:left="0" w:firstLine="0"/>
        <w:jc w:val="both"/>
        <w:rPr>
          <w:lang w:eastAsia="zh-CN"/>
        </w:rPr>
      </w:pPr>
    </w:p>
    <w:p w14:paraId="55F890EF" w14:textId="77777777" w:rsidR="00A03AC5" w:rsidRPr="000778CF" w:rsidRDefault="00A03AC5" w:rsidP="005D3133">
      <w:pPr>
        <w:pStyle w:val="B1"/>
        <w:snapToGrid w:val="0"/>
        <w:spacing w:afterLines="20" w:after="62"/>
        <w:ind w:left="0" w:firstLine="0"/>
        <w:jc w:val="both"/>
        <w:rPr>
          <w:b/>
          <w:lang w:eastAsia="zh-CN"/>
        </w:rPr>
      </w:pPr>
      <w:r w:rsidRPr="000778CF">
        <w:rPr>
          <w:b/>
          <w:lang w:eastAsia="zh-CN"/>
        </w:rPr>
        <w:t xml:space="preserve">Case 1b: </w:t>
      </w:r>
      <w:proofErr w:type="spellStart"/>
      <w:r w:rsidRPr="000778CF">
        <w:rPr>
          <w:b/>
          <w:lang w:eastAsia="zh-CN"/>
        </w:rPr>
        <w:t>gNB</w:t>
      </w:r>
      <w:proofErr w:type="spellEnd"/>
      <w:r w:rsidRPr="000778CF">
        <w:rPr>
          <w:b/>
          <w:lang w:eastAsia="zh-CN"/>
        </w:rPr>
        <w:t>/parent IAB transmits to IAB and UE in downlink</w:t>
      </w:r>
    </w:p>
    <w:p w14:paraId="2863939A" w14:textId="40C138F4" w:rsidR="00A03AC5" w:rsidRDefault="00A03AC5" w:rsidP="005D3133">
      <w:pPr>
        <w:pStyle w:val="B1"/>
        <w:snapToGrid w:val="0"/>
        <w:spacing w:afterLines="20" w:after="62"/>
        <w:ind w:left="0" w:firstLine="0"/>
        <w:rPr>
          <w:lang w:eastAsia="zh-CN"/>
        </w:rPr>
      </w:pPr>
      <w:r>
        <w:rPr>
          <w:lang w:eastAsia="zh-CN"/>
        </w:rPr>
        <w:t xml:space="preserve">The behavior of </w:t>
      </w:r>
      <w:proofErr w:type="spellStart"/>
      <w:r>
        <w:rPr>
          <w:lang w:eastAsia="zh-CN"/>
        </w:rPr>
        <w:t>gNB</w:t>
      </w:r>
      <w:proofErr w:type="spellEnd"/>
      <w:r>
        <w:rPr>
          <w:lang w:eastAsia="zh-CN"/>
        </w:rPr>
        <w:t xml:space="preserve"> and parent IAB transmission should follow normal </w:t>
      </w:r>
      <w:proofErr w:type="spellStart"/>
      <w:r>
        <w:rPr>
          <w:lang w:eastAsia="zh-CN"/>
        </w:rPr>
        <w:t>gNB’s</w:t>
      </w:r>
      <w:proofErr w:type="spellEnd"/>
      <w:r>
        <w:rPr>
          <w:lang w:eastAsia="zh-CN"/>
        </w:rPr>
        <w:t xml:space="preserve"> downlink behavior transmitting in a fixed power spectrum density.</w:t>
      </w:r>
    </w:p>
    <w:p w14:paraId="4FB2CCBF" w14:textId="77777777" w:rsidR="00EA1585" w:rsidRDefault="00EA1585" w:rsidP="005D3133">
      <w:pPr>
        <w:pStyle w:val="B1"/>
        <w:snapToGrid w:val="0"/>
        <w:spacing w:afterLines="20" w:after="62"/>
        <w:ind w:left="0" w:firstLine="0"/>
        <w:rPr>
          <w:lang w:eastAsia="zh-CN"/>
        </w:rPr>
      </w:pPr>
    </w:p>
    <w:p w14:paraId="3218C055" w14:textId="77777777" w:rsidR="00A03AC5" w:rsidRDefault="00A03AC5" w:rsidP="005D3133">
      <w:pPr>
        <w:pStyle w:val="B1"/>
        <w:snapToGrid w:val="0"/>
        <w:spacing w:afterLines="20" w:after="62"/>
        <w:ind w:left="0" w:firstLine="0"/>
        <w:jc w:val="both"/>
        <w:rPr>
          <w:lang w:eastAsia="zh-CN"/>
        </w:rPr>
      </w:pPr>
      <w:r w:rsidRPr="000778CF">
        <w:rPr>
          <w:b/>
          <w:lang w:eastAsia="zh-CN"/>
        </w:rPr>
        <w:t xml:space="preserve">Case 2a: IAB transmits to UE in downlink and transmits to </w:t>
      </w:r>
      <w:proofErr w:type="spellStart"/>
      <w:r w:rsidRPr="000778CF">
        <w:rPr>
          <w:b/>
          <w:lang w:eastAsia="zh-CN"/>
        </w:rPr>
        <w:t>gNB</w:t>
      </w:r>
      <w:proofErr w:type="spellEnd"/>
      <w:r w:rsidRPr="000778CF">
        <w:rPr>
          <w:b/>
          <w:lang w:eastAsia="zh-CN"/>
        </w:rPr>
        <w:t xml:space="preserve"> in uplink</w:t>
      </w:r>
    </w:p>
    <w:p w14:paraId="7A974987" w14:textId="2203442A" w:rsidR="00A03AC5" w:rsidRDefault="00A03AC5" w:rsidP="005D3133">
      <w:pPr>
        <w:pStyle w:val="B1"/>
        <w:numPr>
          <w:ilvl w:val="0"/>
          <w:numId w:val="15"/>
        </w:numPr>
        <w:snapToGrid w:val="0"/>
        <w:spacing w:afterLines="20" w:after="62"/>
        <w:ind w:left="284" w:hanging="284"/>
        <w:jc w:val="both"/>
        <w:rPr>
          <w:lang w:eastAsia="zh-CN"/>
        </w:rPr>
      </w:pPr>
      <w:r w:rsidRPr="000778CF">
        <w:rPr>
          <w:b/>
          <w:lang w:eastAsia="zh-CN"/>
        </w:rPr>
        <w:t>TDM</w:t>
      </w:r>
      <w:r w:rsidR="00456D42">
        <w:rPr>
          <w:b/>
          <w:lang w:eastAsia="zh-CN"/>
        </w:rPr>
        <w:t xml:space="preserve"> Tx</w:t>
      </w:r>
      <w:r>
        <w:rPr>
          <w:b/>
          <w:lang w:eastAsia="zh-CN"/>
        </w:rPr>
        <w:t xml:space="preserve">: </w:t>
      </w:r>
      <w:r>
        <w:rPr>
          <w:lang w:eastAsia="zh-CN"/>
        </w:rPr>
        <w:t xml:space="preserve">Since the transmission to </w:t>
      </w:r>
      <w:proofErr w:type="spellStart"/>
      <w:r>
        <w:rPr>
          <w:lang w:eastAsia="zh-CN"/>
        </w:rPr>
        <w:t>gNB</w:t>
      </w:r>
      <w:proofErr w:type="spellEnd"/>
      <w:r>
        <w:rPr>
          <w:lang w:eastAsia="zh-CN"/>
        </w:rPr>
        <w:t xml:space="preserve"> and UE will happen in different time, IAB transmits to UE as a </w:t>
      </w:r>
      <w:r>
        <w:rPr>
          <w:rFonts w:hint="eastAsia"/>
          <w:lang w:eastAsia="zh-CN"/>
        </w:rPr>
        <w:t>bas</w:t>
      </w:r>
      <w:r>
        <w:rPr>
          <w:lang w:eastAsia="zh-CN"/>
        </w:rPr>
        <w:t xml:space="preserve">e-station; while IAB transmits to </w:t>
      </w:r>
      <w:proofErr w:type="spellStart"/>
      <w:r>
        <w:rPr>
          <w:lang w:eastAsia="zh-CN"/>
        </w:rPr>
        <w:t>gNB</w:t>
      </w:r>
      <w:proofErr w:type="spellEnd"/>
      <w:r>
        <w:rPr>
          <w:lang w:eastAsia="zh-CN"/>
        </w:rPr>
        <w:t xml:space="preserve"> according to the power control, which could be more aggressive than normal UE as in case 1a</w:t>
      </w:r>
      <w:r w:rsidR="00D71406">
        <w:rPr>
          <w:rFonts w:hint="eastAsia"/>
          <w:lang w:val="en-US" w:eastAsia="zh-CN"/>
        </w:rPr>
        <w:t>,</w:t>
      </w:r>
      <w:r w:rsidR="00D71406">
        <w:rPr>
          <w:lang w:val="en-US" w:eastAsia="zh-CN"/>
        </w:rPr>
        <w:t xml:space="preserve"> if regulation permits</w:t>
      </w:r>
      <w:r>
        <w:rPr>
          <w:lang w:eastAsia="zh-CN"/>
        </w:rPr>
        <w:t>.</w:t>
      </w:r>
    </w:p>
    <w:p w14:paraId="18ECB948" w14:textId="5D378E96" w:rsidR="00A03AC5" w:rsidRPr="00920343" w:rsidRDefault="00A03AC5" w:rsidP="005D3133">
      <w:pPr>
        <w:pStyle w:val="B1"/>
        <w:numPr>
          <w:ilvl w:val="0"/>
          <w:numId w:val="15"/>
        </w:numPr>
        <w:snapToGrid w:val="0"/>
        <w:spacing w:afterLines="20" w:after="62"/>
        <w:ind w:left="284" w:hanging="284"/>
        <w:jc w:val="both"/>
        <w:rPr>
          <w:b/>
          <w:lang w:eastAsia="zh-CN"/>
        </w:rPr>
      </w:pPr>
      <w:r w:rsidRPr="000778CF">
        <w:rPr>
          <w:b/>
          <w:lang w:eastAsia="zh-CN"/>
        </w:rPr>
        <w:t>FDM</w:t>
      </w:r>
      <w:r w:rsidR="00456D42">
        <w:rPr>
          <w:b/>
          <w:lang w:eastAsia="zh-CN"/>
        </w:rPr>
        <w:t xml:space="preserve"> Tx</w:t>
      </w:r>
      <w:r>
        <w:rPr>
          <w:b/>
          <w:lang w:eastAsia="zh-CN"/>
        </w:rPr>
        <w:t>:</w:t>
      </w:r>
      <w:r>
        <w:rPr>
          <w:lang w:val="en-US" w:eastAsia="zh-CN"/>
        </w:rPr>
        <w:t xml:space="preserve"> IAB needs to ensure that the transmit power difference for adjacent PRB should be no more than 6dB, while ensuring the transmission power of SSB, CSI-RS for beam management </w:t>
      </w:r>
      <w:r>
        <w:rPr>
          <w:rFonts w:hint="eastAsia"/>
          <w:lang w:val="en-US" w:eastAsia="zh-CN"/>
        </w:rPr>
        <w:t>t</w:t>
      </w:r>
      <w:r>
        <w:rPr>
          <w:lang w:val="en-US" w:eastAsia="zh-CN"/>
        </w:rPr>
        <w:t xml:space="preserve">o its UE is not affected by the power control of </w:t>
      </w:r>
      <w:proofErr w:type="spellStart"/>
      <w:r>
        <w:rPr>
          <w:lang w:val="en-US" w:eastAsia="zh-CN"/>
        </w:rPr>
        <w:t>gNB</w:t>
      </w:r>
      <w:proofErr w:type="spellEnd"/>
      <w:r>
        <w:rPr>
          <w:lang w:val="en-US" w:eastAsia="zh-CN"/>
        </w:rPr>
        <w:t>.</w:t>
      </w:r>
    </w:p>
    <w:p w14:paraId="4C18493F" w14:textId="7FD33244" w:rsidR="00A03AC5" w:rsidRPr="00CF1E4C" w:rsidRDefault="00A03AC5" w:rsidP="005D3133">
      <w:pPr>
        <w:pStyle w:val="B1"/>
        <w:numPr>
          <w:ilvl w:val="0"/>
          <w:numId w:val="15"/>
        </w:numPr>
        <w:snapToGrid w:val="0"/>
        <w:spacing w:afterLines="20" w:after="62"/>
        <w:ind w:left="284" w:hanging="284"/>
        <w:jc w:val="both"/>
        <w:rPr>
          <w:b/>
          <w:lang w:eastAsia="zh-CN"/>
        </w:rPr>
      </w:pPr>
      <w:r w:rsidRPr="000778CF">
        <w:rPr>
          <w:b/>
          <w:lang w:eastAsia="zh-CN"/>
        </w:rPr>
        <w:t>SDM</w:t>
      </w:r>
      <w:r w:rsidR="00456D42">
        <w:rPr>
          <w:b/>
          <w:lang w:eastAsia="zh-CN"/>
        </w:rPr>
        <w:t xml:space="preserve"> Tx</w:t>
      </w:r>
      <w:r>
        <w:rPr>
          <w:b/>
          <w:lang w:eastAsia="zh-CN"/>
        </w:rPr>
        <w:t xml:space="preserve">: </w:t>
      </w:r>
      <w:r w:rsidRPr="000778CF">
        <w:rPr>
          <w:lang w:eastAsia="zh-CN"/>
        </w:rPr>
        <w:t xml:space="preserve">Since the transmission to </w:t>
      </w:r>
      <w:proofErr w:type="spellStart"/>
      <w:r w:rsidRPr="000778CF">
        <w:rPr>
          <w:lang w:eastAsia="zh-CN"/>
        </w:rPr>
        <w:t>gNB</w:t>
      </w:r>
      <w:proofErr w:type="spellEnd"/>
      <w:r w:rsidRPr="000778CF">
        <w:rPr>
          <w:lang w:eastAsia="zh-CN"/>
        </w:rPr>
        <w:t xml:space="preserve"> is under </w:t>
      </w:r>
      <w:proofErr w:type="spellStart"/>
      <w:r w:rsidRPr="000778CF">
        <w:rPr>
          <w:lang w:eastAsia="zh-CN"/>
        </w:rPr>
        <w:t>gNB</w:t>
      </w:r>
      <w:proofErr w:type="spellEnd"/>
      <w:r w:rsidRPr="000778CF">
        <w:rPr>
          <w:lang w:eastAsia="zh-CN"/>
        </w:rPr>
        <w:t xml:space="preserve"> power control, </w:t>
      </w:r>
      <w:r>
        <w:rPr>
          <w:lang w:eastAsia="zh-CN"/>
        </w:rPr>
        <w:t xml:space="preserve">power sharing is required between BH and AC links. This impacts the transmission power of SSB, CSI-RS for beam management for </w:t>
      </w:r>
      <w:r>
        <w:rPr>
          <w:rFonts w:hint="eastAsia"/>
          <w:lang w:eastAsia="zh-CN"/>
        </w:rPr>
        <w:t>IAB</w:t>
      </w:r>
      <w:r>
        <w:rPr>
          <w:lang w:eastAsia="zh-CN"/>
        </w:rPr>
        <w:t xml:space="preserve"> </w:t>
      </w:r>
      <w:r>
        <w:rPr>
          <w:rFonts w:hint="eastAsia"/>
          <w:lang w:eastAsia="zh-CN"/>
        </w:rPr>
        <w:t>U</w:t>
      </w:r>
      <w:r>
        <w:rPr>
          <w:lang w:eastAsia="zh-CN"/>
        </w:rPr>
        <w:t>Es</w:t>
      </w:r>
      <w:r>
        <w:rPr>
          <w:rFonts w:hint="eastAsia"/>
          <w:lang w:eastAsia="zh-CN"/>
        </w:rPr>
        <w:t>.</w:t>
      </w:r>
    </w:p>
    <w:p w14:paraId="5C7C1D7F" w14:textId="1C0ACAB6" w:rsidR="001B3963" w:rsidRDefault="00E316A5" w:rsidP="00093482">
      <w:pPr>
        <w:pStyle w:val="B1"/>
        <w:snapToGrid w:val="0"/>
        <w:spacing w:afterLines="20" w:after="62"/>
        <w:ind w:left="0" w:firstLine="0"/>
        <w:jc w:val="both"/>
        <w:rPr>
          <w:lang w:eastAsia="zh-CN"/>
        </w:rPr>
      </w:pPr>
      <w:r>
        <w:rPr>
          <w:lang w:eastAsia="zh-CN"/>
        </w:rPr>
        <w:t xml:space="preserve">From the perspective of measurements in downlink, the power of SSB and CSI-RS should be kept </w:t>
      </w:r>
      <w:r w:rsidR="009E7066">
        <w:rPr>
          <w:lang w:eastAsia="zh-CN"/>
        </w:rPr>
        <w:t>c</w:t>
      </w:r>
      <w:r>
        <w:rPr>
          <w:lang w:eastAsia="zh-CN"/>
        </w:rPr>
        <w:t>onstan</w:t>
      </w:r>
      <w:r w:rsidR="009E7066">
        <w:rPr>
          <w:lang w:eastAsia="zh-CN"/>
        </w:rPr>
        <w:t xml:space="preserve">t. But under this case, BH and AC link transmission </w:t>
      </w:r>
      <w:r w:rsidR="00093482">
        <w:rPr>
          <w:lang w:eastAsia="zh-CN"/>
        </w:rPr>
        <w:t>will share</w:t>
      </w:r>
      <w:r w:rsidR="009E7066">
        <w:rPr>
          <w:lang w:eastAsia="zh-CN"/>
        </w:rPr>
        <w:t xml:space="preserve"> one maximum transmit power. In case </w:t>
      </w:r>
      <w:r w:rsidR="00093482">
        <w:rPr>
          <w:lang w:eastAsia="zh-CN"/>
        </w:rPr>
        <w:t>that</w:t>
      </w:r>
      <w:r w:rsidR="009E7066">
        <w:rPr>
          <w:lang w:eastAsia="zh-CN"/>
        </w:rPr>
        <w:t xml:space="preserve"> too much power are occupied by the BH transmission, some power should be guaranteed for CSI-RS or SSB transmission. In another way, some virtual maximum power for BH uplink transmission </w:t>
      </w:r>
      <w:r w:rsidR="001B3963">
        <w:rPr>
          <w:lang w:eastAsia="zh-CN"/>
        </w:rPr>
        <w:t>could be defined. And the rest power could be considered for the SSB or CSI-RS transmission.</w:t>
      </w:r>
    </w:p>
    <w:p w14:paraId="650F7AFC" w14:textId="77777777" w:rsidR="008504B0" w:rsidRDefault="008504B0" w:rsidP="00093482">
      <w:pPr>
        <w:pStyle w:val="B1"/>
        <w:snapToGrid w:val="0"/>
        <w:spacing w:afterLines="20" w:after="62"/>
        <w:ind w:left="0" w:firstLine="0"/>
        <w:jc w:val="both"/>
        <w:rPr>
          <w:lang w:eastAsia="zh-CN"/>
        </w:rPr>
      </w:pPr>
    </w:p>
    <w:p w14:paraId="38862AB5" w14:textId="179067AD" w:rsidR="00093482" w:rsidRPr="00D90B43" w:rsidRDefault="00093482" w:rsidP="00093482">
      <w:pPr>
        <w:pStyle w:val="B1"/>
        <w:snapToGrid w:val="0"/>
        <w:spacing w:afterLines="20" w:after="62"/>
        <w:ind w:left="0" w:firstLine="0"/>
        <w:jc w:val="both"/>
        <w:rPr>
          <w:b/>
          <w:lang w:eastAsia="zh-CN"/>
        </w:rPr>
      </w:pPr>
      <w:r w:rsidRPr="00D90B43">
        <w:rPr>
          <w:b/>
          <w:lang w:eastAsia="zh-CN"/>
        </w:rPr>
        <w:t>Proposal</w:t>
      </w:r>
      <w:r w:rsidR="00110D6C">
        <w:rPr>
          <w:b/>
          <w:lang w:eastAsia="zh-CN"/>
        </w:rPr>
        <w:t xml:space="preserve"> </w:t>
      </w:r>
      <w:r w:rsidR="00AE5033">
        <w:rPr>
          <w:b/>
          <w:lang w:eastAsia="zh-CN"/>
        </w:rPr>
        <w:t>3</w:t>
      </w:r>
      <w:r w:rsidRPr="00D90B43">
        <w:rPr>
          <w:b/>
          <w:lang w:eastAsia="zh-CN"/>
        </w:rPr>
        <w:t xml:space="preserve">: </w:t>
      </w:r>
    </w:p>
    <w:p w14:paraId="64329DC1" w14:textId="2F15877F" w:rsidR="00F9398A" w:rsidRPr="00F9398A" w:rsidRDefault="00093482" w:rsidP="00D85283">
      <w:pPr>
        <w:pStyle w:val="B1"/>
        <w:snapToGrid w:val="0"/>
        <w:spacing w:afterLines="20" w:after="62"/>
        <w:ind w:left="0" w:firstLine="0"/>
        <w:jc w:val="both"/>
        <w:rPr>
          <w:lang w:eastAsia="zh-CN"/>
        </w:rPr>
      </w:pPr>
      <w:r>
        <w:rPr>
          <w:lang w:eastAsia="zh-CN"/>
        </w:rPr>
        <w:t xml:space="preserve">When SDM/FDM transmission happens at IAB side, some power should be guaranteed for critical downlink signals, such as SSB or CSI-RS. </w:t>
      </w:r>
      <w:r w:rsidR="00D90B43">
        <w:rPr>
          <w:lang w:eastAsia="zh-CN"/>
        </w:rPr>
        <w:t xml:space="preserve">Virtual maximum transmission power </w:t>
      </w:r>
      <w:r w:rsidR="001B3963">
        <w:rPr>
          <w:lang w:eastAsia="zh-CN"/>
        </w:rPr>
        <w:t>for BH uplink could be introduced to guarantee the power of SSB or CSI-RS.</w:t>
      </w:r>
    </w:p>
    <w:p w14:paraId="387E955F" w14:textId="77777777" w:rsidR="00F9398A" w:rsidRPr="0032280A" w:rsidRDefault="00F9398A" w:rsidP="00F9398A">
      <w:pPr>
        <w:pStyle w:val="B1"/>
        <w:snapToGrid w:val="0"/>
        <w:spacing w:afterLines="20" w:after="62"/>
        <w:jc w:val="both"/>
        <w:rPr>
          <w:b/>
          <w:lang w:eastAsia="zh-CN"/>
        </w:rPr>
      </w:pPr>
    </w:p>
    <w:p w14:paraId="5ABEE5C1" w14:textId="22845776" w:rsidR="00A03AC5" w:rsidRPr="000778CF" w:rsidRDefault="00A03AC5" w:rsidP="005D3133">
      <w:pPr>
        <w:pStyle w:val="B1"/>
        <w:snapToGrid w:val="0"/>
        <w:spacing w:afterLines="20" w:after="62"/>
        <w:ind w:left="0" w:firstLine="0"/>
        <w:jc w:val="both"/>
        <w:rPr>
          <w:b/>
          <w:lang w:eastAsia="zh-CN"/>
        </w:rPr>
      </w:pPr>
      <w:r w:rsidRPr="000778CF">
        <w:rPr>
          <w:b/>
          <w:lang w:eastAsia="zh-CN"/>
        </w:rPr>
        <w:t xml:space="preserve">Case 2b: </w:t>
      </w:r>
      <w:proofErr w:type="spellStart"/>
      <w:r w:rsidRPr="000778CF">
        <w:rPr>
          <w:b/>
          <w:lang w:eastAsia="zh-CN"/>
        </w:rPr>
        <w:t>gNB</w:t>
      </w:r>
      <w:proofErr w:type="spellEnd"/>
      <w:r w:rsidR="00312B03">
        <w:rPr>
          <w:b/>
          <w:lang w:eastAsia="zh-CN"/>
        </w:rPr>
        <w:t>/parent IAB</w:t>
      </w:r>
      <w:r w:rsidRPr="000778CF">
        <w:rPr>
          <w:b/>
          <w:lang w:eastAsia="zh-CN"/>
        </w:rPr>
        <w:t xml:space="preserve"> transmits to IAB in downlink and UE transmits to IAB in uplink.</w:t>
      </w:r>
    </w:p>
    <w:p w14:paraId="6880FE38" w14:textId="2B157D49" w:rsidR="00A03AC5" w:rsidRPr="00936512" w:rsidRDefault="00A03AC5" w:rsidP="005D3133">
      <w:pPr>
        <w:pStyle w:val="B1"/>
        <w:numPr>
          <w:ilvl w:val="0"/>
          <w:numId w:val="15"/>
        </w:numPr>
        <w:snapToGrid w:val="0"/>
        <w:spacing w:afterLines="20" w:after="62"/>
        <w:ind w:left="284" w:hanging="284"/>
        <w:jc w:val="both"/>
        <w:rPr>
          <w:lang w:eastAsia="zh-CN"/>
        </w:rPr>
      </w:pPr>
      <w:r w:rsidRPr="000778CF">
        <w:rPr>
          <w:b/>
          <w:lang w:eastAsia="zh-CN"/>
        </w:rPr>
        <w:t>TDM</w:t>
      </w:r>
      <w:r w:rsidR="00456D42">
        <w:rPr>
          <w:b/>
          <w:lang w:eastAsia="zh-CN"/>
        </w:rPr>
        <w:t xml:space="preserve"> Rx</w:t>
      </w:r>
      <w:r>
        <w:rPr>
          <w:b/>
          <w:lang w:eastAsia="zh-CN"/>
        </w:rPr>
        <w:t xml:space="preserve">: </w:t>
      </w:r>
      <w:r w:rsidRPr="000778CF">
        <w:rPr>
          <w:lang w:eastAsia="zh-CN"/>
        </w:rPr>
        <w:t xml:space="preserve">IAB receives </w:t>
      </w:r>
      <w:proofErr w:type="spellStart"/>
      <w:r w:rsidRPr="000778CF">
        <w:rPr>
          <w:lang w:eastAsia="zh-CN"/>
        </w:rPr>
        <w:t>gNB</w:t>
      </w:r>
      <w:proofErr w:type="spellEnd"/>
      <w:r w:rsidRPr="000778CF">
        <w:rPr>
          <w:lang w:eastAsia="zh-CN"/>
        </w:rPr>
        <w:t xml:space="preserve"> and UE in different time, therefore, all the behaviors </w:t>
      </w:r>
      <w:r w:rsidR="004B6382">
        <w:rPr>
          <w:lang w:eastAsia="zh-CN"/>
        </w:rPr>
        <w:t xml:space="preserve">of </w:t>
      </w:r>
      <w:proofErr w:type="spellStart"/>
      <w:r w:rsidR="004B6382">
        <w:rPr>
          <w:lang w:eastAsia="zh-CN"/>
        </w:rPr>
        <w:t>gNB</w:t>
      </w:r>
      <w:proofErr w:type="spellEnd"/>
      <w:r w:rsidR="004B6382">
        <w:rPr>
          <w:lang w:eastAsia="zh-CN"/>
        </w:rPr>
        <w:t>/parent IAB and UE could follow current specifications</w:t>
      </w:r>
      <w:r>
        <w:rPr>
          <w:lang w:eastAsia="zh-CN"/>
        </w:rPr>
        <w:t>.</w:t>
      </w:r>
    </w:p>
    <w:p w14:paraId="6622B5D8" w14:textId="65E3B59A" w:rsidR="00A03AC5" w:rsidRDefault="00A03AC5" w:rsidP="005D3133">
      <w:pPr>
        <w:pStyle w:val="B1"/>
        <w:numPr>
          <w:ilvl w:val="0"/>
          <w:numId w:val="15"/>
        </w:numPr>
        <w:snapToGrid w:val="0"/>
        <w:spacing w:afterLines="20" w:after="62"/>
        <w:ind w:left="284" w:hanging="284"/>
        <w:jc w:val="both"/>
        <w:rPr>
          <w:lang w:eastAsia="zh-CN"/>
        </w:rPr>
      </w:pPr>
      <w:r>
        <w:rPr>
          <w:b/>
          <w:lang w:eastAsia="zh-CN"/>
        </w:rPr>
        <w:t>SDM/</w:t>
      </w:r>
      <w:r w:rsidRPr="000778CF">
        <w:rPr>
          <w:b/>
          <w:lang w:eastAsia="zh-CN"/>
        </w:rPr>
        <w:t>FDM</w:t>
      </w:r>
      <w:r w:rsidR="00456D42">
        <w:rPr>
          <w:b/>
          <w:lang w:eastAsia="zh-CN"/>
        </w:rPr>
        <w:t xml:space="preserve"> Rx</w:t>
      </w:r>
      <w:r>
        <w:rPr>
          <w:b/>
          <w:lang w:eastAsia="zh-CN"/>
        </w:rPr>
        <w:t xml:space="preserve">: </w:t>
      </w:r>
      <w:r>
        <w:rPr>
          <w:lang w:eastAsia="zh-CN"/>
        </w:rPr>
        <w:t xml:space="preserve">If IAB have to receive the signal of UE and </w:t>
      </w:r>
      <w:proofErr w:type="spellStart"/>
      <w:r>
        <w:rPr>
          <w:lang w:eastAsia="zh-CN"/>
        </w:rPr>
        <w:t>gNB</w:t>
      </w:r>
      <w:proofErr w:type="spellEnd"/>
      <w:r>
        <w:rPr>
          <w:lang w:eastAsia="zh-CN"/>
        </w:rPr>
        <w:t xml:space="preserve"> at the same time, </w:t>
      </w:r>
      <w:proofErr w:type="spellStart"/>
      <w:r>
        <w:rPr>
          <w:lang w:eastAsia="zh-CN"/>
        </w:rPr>
        <w:t>gNB</w:t>
      </w:r>
      <w:proofErr w:type="spellEnd"/>
      <w:r>
        <w:rPr>
          <w:lang w:eastAsia="zh-CN"/>
        </w:rPr>
        <w:t xml:space="preserve"> may need to reduce the transmit power in order not to block the signal of UE.</w:t>
      </w:r>
    </w:p>
    <w:p w14:paraId="6BBACF4D" w14:textId="72741383" w:rsidR="00E316A5" w:rsidRDefault="00E316A5" w:rsidP="004B6382">
      <w:pPr>
        <w:pStyle w:val="B1"/>
        <w:snapToGrid w:val="0"/>
        <w:spacing w:afterLines="20" w:after="62"/>
        <w:ind w:left="0" w:firstLine="0"/>
        <w:jc w:val="both"/>
        <w:rPr>
          <w:lang w:eastAsia="zh-CN"/>
        </w:rPr>
      </w:pPr>
    </w:p>
    <w:p w14:paraId="6A1D900F" w14:textId="22B77279" w:rsidR="004B6382" w:rsidRDefault="004B6382" w:rsidP="004B6382">
      <w:pPr>
        <w:pStyle w:val="B1"/>
        <w:snapToGrid w:val="0"/>
        <w:spacing w:afterLines="20" w:after="62"/>
        <w:ind w:left="0" w:firstLine="0"/>
        <w:jc w:val="both"/>
        <w:rPr>
          <w:lang w:eastAsia="zh-CN"/>
        </w:rPr>
      </w:pPr>
      <w:r>
        <w:rPr>
          <w:lang w:eastAsia="zh-CN"/>
        </w:rPr>
        <w:t xml:space="preserve">In the case of SDM and FDM receiving at IAB side, the downlink transmission from </w:t>
      </w:r>
      <w:proofErr w:type="spellStart"/>
      <w:r>
        <w:rPr>
          <w:lang w:eastAsia="zh-CN"/>
        </w:rPr>
        <w:t>gNB</w:t>
      </w:r>
      <w:proofErr w:type="spellEnd"/>
      <w:r>
        <w:rPr>
          <w:lang w:eastAsia="zh-CN"/>
        </w:rPr>
        <w:t xml:space="preserve"> or parent IAB follows downlink power spectrum density, and uplink power of UE will follow the power control procedures. Due to the DL transmit power from IAB may be much larger than that of UE, and the distance between </w:t>
      </w:r>
      <w:proofErr w:type="spellStart"/>
      <w:r>
        <w:rPr>
          <w:lang w:eastAsia="zh-CN"/>
        </w:rPr>
        <w:t>gNB</w:t>
      </w:r>
      <w:proofErr w:type="spellEnd"/>
      <w:r>
        <w:rPr>
          <w:lang w:eastAsia="zh-CN"/>
        </w:rPr>
        <w:t xml:space="preserve"> and IAB may varies, the difference of received power between </w:t>
      </w:r>
      <w:proofErr w:type="spellStart"/>
      <w:r>
        <w:rPr>
          <w:lang w:eastAsia="zh-CN"/>
        </w:rPr>
        <w:t>gNB</w:t>
      </w:r>
      <w:proofErr w:type="spellEnd"/>
      <w:r>
        <w:rPr>
          <w:lang w:eastAsia="zh-CN"/>
        </w:rPr>
        <w:t xml:space="preserve"> and UE at IAB side could be much larger. And this will induce the block to the UE received power. </w:t>
      </w:r>
      <w:r w:rsidR="00B153AC">
        <w:rPr>
          <w:rFonts w:hint="eastAsia"/>
          <w:lang w:eastAsia="zh-CN"/>
        </w:rPr>
        <w:t>Support</w:t>
      </w:r>
      <w:r w:rsidR="00B153AC">
        <w:rPr>
          <w:lang w:eastAsia="zh-CN"/>
        </w:rPr>
        <w:t xml:space="preserve"> </w:t>
      </w:r>
      <w:r w:rsidR="00B153AC">
        <w:rPr>
          <w:rFonts w:hint="eastAsia"/>
          <w:lang w:eastAsia="zh-CN"/>
        </w:rPr>
        <w:t>downlink</w:t>
      </w:r>
      <w:r w:rsidR="00B153AC">
        <w:rPr>
          <w:lang w:eastAsia="zh-CN"/>
        </w:rPr>
        <w:t xml:space="preserve"> power control for parent node to child </w:t>
      </w:r>
      <w:r>
        <w:rPr>
          <w:lang w:eastAsia="zh-CN"/>
        </w:rPr>
        <w:t xml:space="preserve">could be </w:t>
      </w:r>
      <w:r w:rsidR="00B153AC">
        <w:rPr>
          <w:lang w:eastAsia="zh-CN"/>
        </w:rPr>
        <w:t>helpful</w:t>
      </w:r>
      <w:r>
        <w:rPr>
          <w:lang w:eastAsia="zh-CN"/>
        </w:rPr>
        <w:t xml:space="preserve"> to prevent the issues.</w:t>
      </w:r>
    </w:p>
    <w:p w14:paraId="06C8B23E" w14:textId="4D4EDAE0" w:rsidR="00E316A5" w:rsidRDefault="00E316A5" w:rsidP="00E316A5">
      <w:pPr>
        <w:pStyle w:val="B1"/>
        <w:snapToGrid w:val="0"/>
        <w:spacing w:afterLines="20" w:after="62"/>
        <w:jc w:val="both"/>
        <w:rPr>
          <w:lang w:eastAsia="zh-CN"/>
        </w:rPr>
      </w:pPr>
    </w:p>
    <w:p w14:paraId="652F90A0" w14:textId="284A8C77" w:rsidR="004B6382" w:rsidRPr="000D4D4E" w:rsidRDefault="004B6382" w:rsidP="000D4D4E">
      <w:pPr>
        <w:pStyle w:val="B1"/>
        <w:snapToGrid w:val="0"/>
        <w:spacing w:afterLines="20" w:after="62"/>
        <w:ind w:left="0" w:firstLine="0"/>
        <w:jc w:val="both"/>
        <w:rPr>
          <w:b/>
          <w:lang w:eastAsia="zh-CN"/>
        </w:rPr>
      </w:pPr>
      <w:r w:rsidRPr="000D4D4E">
        <w:rPr>
          <w:b/>
          <w:lang w:eastAsia="zh-CN"/>
        </w:rPr>
        <w:t>Proposal</w:t>
      </w:r>
      <w:r w:rsidR="00110D6C">
        <w:rPr>
          <w:b/>
          <w:lang w:eastAsia="zh-CN"/>
        </w:rPr>
        <w:t xml:space="preserve"> </w:t>
      </w:r>
      <w:r w:rsidR="00AE5033">
        <w:rPr>
          <w:b/>
          <w:lang w:eastAsia="zh-CN"/>
        </w:rPr>
        <w:t>4</w:t>
      </w:r>
      <w:r w:rsidRPr="000D4D4E">
        <w:rPr>
          <w:b/>
          <w:lang w:eastAsia="zh-CN"/>
        </w:rPr>
        <w:t xml:space="preserve">: </w:t>
      </w:r>
    </w:p>
    <w:p w14:paraId="771465FA" w14:textId="72AF41FA" w:rsidR="000D4D4E" w:rsidRDefault="00B153AC" w:rsidP="000D4D4E">
      <w:pPr>
        <w:pStyle w:val="B1"/>
        <w:snapToGrid w:val="0"/>
        <w:spacing w:afterLines="20" w:after="62"/>
        <w:ind w:left="0" w:firstLine="0"/>
        <w:jc w:val="both"/>
        <w:rPr>
          <w:lang w:eastAsia="zh-CN"/>
        </w:rPr>
      </w:pPr>
      <w:r>
        <w:rPr>
          <w:rFonts w:hint="eastAsia"/>
          <w:lang w:eastAsia="zh-CN"/>
        </w:rPr>
        <w:t>Support</w:t>
      </w:r>
      <w:r>
        <w:rPr>
          <w:lang w:eastAsia="zh-CN"/>
        </w:rPr>
        <w:t xml:space="preserve"> </w:t>
      </w:r>
      <w:r>
        <w:rPr>
          <w:rFonts w:hint="eastAsia"/>
          <w:lang w:eastAsia="zh-CN"/>
        </w:rPr>
        <w:t>downlink</w:t>
      </w:r>
      <w:r>
        <w:rPr>
          <w:lang w:eastAsia="zh-CN"/>
        </w:rPr>
        <w:t xml:space="preserve"> power control for parent node to child could be helpful to prevent</w:t>
      </w:r>
      <w:r w:rsidR="000D4D4E">
        <w:rPr>
          <w:lang w:eastAsia="zh-CN"/>
        </w:rPr>
        <w:t xml:space="preserve"> the block of UE’s signal in SDM and FDM receiving.</w:t>
      </w:r>
    </w:p>
    <w:p w14:paraId="03E14DE4" w14:textId="77777777" w:rsidR="00FA3A5F" w:rsidRPr="00850808" w:rsidRDefault="00FA3A5F" w:rsidP="009904D0">
      <w:pPr>
        <w:pStyle w:val="B1"/>
        <w:snapToGrid w:val="0"/>
        <w:spacing w:afterLines="20" w:after="62"/>
        <w:ind w:left="0" w:firstLine="0"/>
        <w:jc w:val="both"/>
        <w:rPr>
          <w:b/>
          <w:lang w:eastAsia="zh-CN"/>
        </w:rPr>
      </w:pPr>
    </w:p>
    <w:p w14:paraId="61BD7465" w14:textId="77777777" w:rsidR="00777D50" w:rsidRPr="00777D50" w:rsidRDefault="00777D50" w:rsidP="00777D50">
      <w:pPr>
        <w:pStyle w:val="1"/>
        <w:spacing w:before="0" w:after="0" w:line="60" w:lineRule="auto"/>
        <w:ind w:hanging="800"/>
        <w:jc w:val="both"/>
        <w:rPr>
          <w:rFonts w:cs="Arial"/>
        </w:rPr>
      </w:pPr>
      <w:r w:rsidRPr="00777D50">
        <w:rPr>
          <w:rFonts w:cs="Arial"/>
        </w:rPr>
        <w:t>Conclusions</w:t>
      </w:r>
    </w:p>
    <w:p w14:paraId="25BF1314" w14:textId="77777777" w:rsidR="007D1D68" w:rsidRPr="00F729AB" w:rsidRDefault="007D1D68" w:rsidP="007D1D68">
      <w:pPr>
        <w:snapToGrid w:val="0"/>
        <w:spacing w:afterLines="20" w:after="62"/>
      </w:pPr>
      <w:r w:rsidRPr="005D3133">
        <w:t xml:space="preserve">In this contribution, we discuss about the </w:t>
      </w:r>
      <w:r>
        <w:t xml:space="preserve">enhancements of </w:t>
      </w:r>
      <w:r w:rsidRPr="00F729AB">
        <w:t>power control in the IAB scenario</w:t>
      </w:r>
      <w:r>
        <w:t xml:space="preserve">. </w:t>
      </w:r>
      <w:r w:rsidRPr="00F729AB">
        <w:t xml:space="preserve">The following proposals are made, </w:t>
      </w:r>
    </w:p>
    <w:p w14:paraId="42F12CC3" w14:textId="6E3D4447" w:rsidR="00F80A08" w:rsidRDefault="00F80A08" w:rsidP="00E31761">
      <w:pPr>
        <w:snapToGrid w:val="0"/>
        <w:spacing w:afterLines="20" w:after="62"/>
        <w:rPr>
          <w:kern w:val="2"/>
          <w:lang w:eastAsia="zh-CN"/>
        </w:rPr>
      </w:pPr>
    </w:p>
    <w:p w14:paraId="61B7627F" w14:textId="77777777" w:rsidR="009A0E86" w:rsidRPr="00615702" w:rsidRDefault="009A0E86" w:rsidP="0098002B">
      <w:pPr>
        <w:pStyle w:val="B1"/>
        <w:snapToGrid w:val="0"/>
        <w:spacing w:afterLines="20" w:after="62"/>
        <w:ind w:left="0" w:firstLine="0"/>
        <w:jc w:val="both"/>
        <w:rPr>
          <w:b/>
          <w:lang w:eastAsia="zh-CN"/>
        </w:rPr>
      </w:pPr>
      <w:r w:rsidRPr="00615702">
        <w:rPr>
          <w:b/>
          <w:lang w:eastAsia="zh-CN"/>
        </w:rPr>
        <w:t xml:space="preserve">Proposal </w:t>
      </w:r>
      <w:r>
        <w:rPr>
          <w:b/>
          <w:lang w:eastAsia="zh-CN"/>
        </w:rPr>
        <w:t>1</w:t>
      </w:r>
      <w:r w:rsidRPr="00615702">
        <w:rPr>
          <w:b/>
          <w:lang w:eastAsia="zh-CN"/>
        </w:rPr>
        <w:t xml:space="preserve">: </w:t>
      </w:r>
    </w:p>
    <w:p w14:paraId="534A8411" w14:textId="77777777" w:rsidR="009A0E86" w:rsidRPr="00EC5418" w:rsidRDefault="009A0E86" w:rsidP="00EC5418">
      <w:pPr>
        <w:pStyle w:val="B1"/>
        <w:snapToGrid w:val="0"/>
        <w:spacing w:afterLines="20" w:after="62"/>
        <w:ind w:left="0" w:firstLine="0"/>
        <w:jc w:val="both"/>
        <w:rPr>
          <w:lang w:eastAsia="zh-CN"/>
        </w:rPr>
      </w:pPr>
      <w:r w:rsidRPr="00EC5418">
        <w:rPr>
          <w:lang w:eastAsia="zh-CN"/>
        </w:rPr>
        <w:t xml:space="preserve">Single panel operation for BH and AC link multiplexing should be considered as baseline. </w:t>
      </w:r>
    </w:p>
    <w:p w14:paraId="6CB96986" w14:textId="77777777" w:rsidR="009A0E86" w:rsidRPr="00EC5418" w:rsidRDefault="009A0E86" w:rsidP="0098002B">
      <w:pPr>
        <w:pStyle w:val="B1"/>
        <w:numPr>
          <w:ilvl w:val="0"/>
          <w:numId w:val="44"/>
        </w:numPr>
        <w:snapToGrid w:val="0"/>
        <w:spacing w:afterLines="20" w:after="62"/>
        <w:jc w:val="both"/>
        <w:rPr>
          <w:lang w:eastAsia="zh-CN"/>
        </w:rPr>
      </w:pPr>
      <w:r w:rsidRPr="00EC5418">
        <w:rPr>
          <w:lang w:eastAsia="zh-CN"/>
        </w:rPr>
        <w:t xml:space="preserve">the transmitting or receiving for both AC and BH link should operate at the same time. </w:t>
      </w:r>
    </w:p>
    <w:p w14:paraId="2012225B" w14:textId="77777777" w:rsidR="009A0E86" w:rsidRPr="00EC5418" w:rsidRDefault="009A0E86" w:rsidP="0098002B">
      <w:pPr>
        <w:pStyle w:val="B1"/>
        <w:numPr>
          <w:ilvl w:val="0"/>
          <w:numId w:val="44"/>
        </w:numPr>
        <w:snapToGrid w:val="0"/>
        <w:spacing w:afterLines="20" w:after="62"/>
        <w:jc w:val="both"/>
        <w:rPr>
          <w:lang w:eastAsia="zh-CN"/>
        </w:rPr>
      </w:pPr>
      <w:r w:rsidRPr="00EC5418">
        <w:rPr>
          <w:lang w:eastAsia="zh-CN"/>
        </w:rPr>
        <w:t xml:space="preserve">the power sharing of AC and BH links should be considered. </w:t>
      </w:r>
    </w:p>
    <w:p w14:paraId="72BCCD74" w14:textId="77777777" w:rsidR="009A0E86" w:rsidRPr="00EC5418" w:rsidRDefault="009A0E86" w:rsidP="0098002B">
      <w:pPr>
        <w:pStyle w:val="B1"/>
        <w:numPr>
          <w:ilvl w:val="0"/>
          <w:numId w:val="44"/>
        </w:numPr>
        <w:snapToGrid w:val="0"/>
        <w:spacing w:afterLines="20" w:after="62"/>
        <w:jc w:val="both"/>
        <w:rPr>
          <w:lang w:eastAsia="zh-CN"/>
        </w:rPr>
      </w:pPr>
      <w:r w:rsidRPr="00EC5418">
        <w:rPr>
          <w:lang w:eastAsia="zh-CN"/>
        </w:rPr>
        <w:t>the power imbalance when transmitting or receiving at AC and BH links should be considered.</w:t>
      </w:r>
    </w:p>
    <w:p w14:paraId="3F715453" w14:textId="26290E9E" w:rsidR="00F80A08" w:rsidRDefault="00F80A08" w:rsidP="00E31761">
      <w:pPr>
        <w:snapToGrid w:val="0"/>
        <w:spacing w:afterLines="20" w:after="62"/>
        <w:rPr>
          <w:kern w:val="2"/>
          <w:lang w:eastAsia="zh-CN"/>
        </w:rPr>
      </w:pPr>
    </w:p>
    <w:p w14:paraId="4CD696F6" w14:textId="77777777" w:rsidR="00235D1F" w:rsidRPr="002E1B39" w:rsidRDefault="00235D1F" w:rsidP="00235D1F">
      <w:pPr>
        <w:pStyle w:val="B1"/>
        <w:snapToGrid w:val="0"/>
        <w:spacing w:afterLines="20" w:after="62"/>
        <w:ind w:left="0" w:firstLine="0"/>
        <w:jc w:val="both"/>
        <w:rPr>
          <w:b/>
          <w:lang w:eastAsia="zh-CN"/>
        </w:rPr>
      </w:pPr>
      <w:r w:rsidRPr="002E1B39">
        <w:rPr>
          <w:b/>
          <w:lang w:eastAsia="zh-CN"/>
        </w:rPr>
        <w:t xml:space="preserve">Proposal </w:t>
      </w:r>
      <w:r>
        <w:rPr>
          <w:b/>
          <w:lang w:eastAsia="zh-CN"/>
        </w:rPr>
        <w:t xml:space="preserve">2 </w:t>
      </w:r>
      <w:r w:rsidRPr="002E1B39">
        <w:rPr>
          <w:b/>
          <w:lang w:eastAsia="zh-CN"/>
        </w:rPr>
        <w:t xml:space="preserve">: </w:t>
      </w:r>
    </w:p>
    <w:p w14:paraId="5F6A33DB" w14:textId="77777777" w:rsidR="00235D1F" w:rsidRDefault="00235D1F" w:rsidP="00235D1F">
      <w:pPr>
        <w:pStyle w:val="B1"/>
        <w:snapToGrid w:val="0"/>
        <w:spacing w:afterLines="20" w:after="62"/>
        <w:ind w:left="0" w:firstLine="0"/>
        <w:jc w:val="both"/>
        <w:rPr>
          <w:lang w:eastAsia="zh-CN"/>
        </w:rPr>
      </w:pPr>
      <w:r>
        <w:rPr>
          <w:lang w:eastAsia="zh-CN"/>
        </w:rPr>
        <w:t>T</w:t>
      </w:r>
      <w:r>
        <w:rPr>
          <w:rFonts w:hint="eastAsia"/>
          <w:lang w:eastAsia="zh-CN"/>
        </w:rPr>
        <w:t>o</w:t>
      </w:r>
      <w:r>
        <w:rPr>
          <w:lang w:eastAsia="zh-CN"/>
        </w:rPr>
        <w:t xml:space="preserve"> facilitate the flexible switching between transmission in power control and in a DL PSD, signaling enhancements are proposed to indicate which way to be used in the transmission.</w:t>
      </w:r>
    </w:p>
    <w:p w14:paraId="5A966230" w14:textId="5641A593" w:rsidR="00F80A08" w:rsidRDefault="00F80A08" w:rsidP="00E31761">
      <w:pPr>
        <w:snapToGrid w:val="0"/>
        <w:spacing w:afterLines="20" w:after="62"/>
        <w:rPr>
          <w:kern w:val="2"/>
          <w:lang w:eastAsia="zh-CN"/>
        </w:rPr>
      </w:pPr>
    </w:p>
    <w:p w14:paraId="63C3A48B" w14:textId="77777777" w:rsidR="009A0E86" w:rsidRPr="00D90B43" w:rsidRDefault="009A0E86" w:rsidP="009A0E86">
      <w:pPr>
        <w:pStyle w:val="B1"/>
        <w:snapToGrid w:val="0"/>
        <w:spacing w:afterLines="20" w:after="62"/>
        <w:ind w:left="0" w:firstLine="0"/>
        <w:jc w:val="both"/>
        <w:rPr>
          <w:b/>
          <w:lang w:eastAsia="zh-CN"/>
        </w:rPr>
      </w:pPr>
      <w:r w:rsidRPr="00D90B43">
        <w:rPr>
          <w:b/>
          <w:lang w:eastAsia="zh-CN"/>
        </w:rPr>
        <w:t>Proposal</w:t>
      </w:r>
      <w:r>
        <w:rPr>
          <w:b/>
          <w:lang w:eastAsia="zh-CN"/>
        </w:rPr>
        <w:t xml:space="preserve"> 3</w:t>
      </w:r>
      <w:r w:rsidRPr="00D90B43">
        <w:rPr>
          <w:b/>
          <w:lang w:eastAsia="zh-CN"/>
        </w:rPr>
        <w:t xml:space="preserve">: </w:t>
      </w:r>
    </w:p>
    <w:p w14:paraId="638C49FA" w14:textId="77777777" w:rsidR="009A0E86" w:rsidRPr="00F9398A" w:rsidRDefault="009A0E86" w:rsidP="009A0E86">
      <w:pPr>
        <w:pStyle w:val="B1"/>
        <w:snapToGrid w:val="0"/>
        <w:spacing w:afterLines="20" w:after="62"/>
        <w:ind w:left="0" w:firstLine="0"/>
        <w:jc w:val="both"/>
        <w:rPr>
          <w:lang w:eastAsia="zh-CN"/>
        </w:rPr>
      </w:pPr>
      <w:r>
        <w:rPr>
          <w:lang w:eastAsia="zh-CN"/>
        </w:rPr>
        <w:t>When SDM/FDM transmission happens at IAB side, some power should be guaranteed for critical downlink signals, such as SSB or CSI-RS. Virtual maximum transmission power for BH uplink could be introduced to guarantee the power of SSB or CSI-RS.</w:t>
      </w:r>
    </w:p>
    <w:p w14:paraId="2F79E5F3" w14:textId="7277642E" w:rsidR="00F80A08" w:rsidRPr="009A0E86" w:rsidRDefault="00F80A08" w:rsidP="00E31761">
      <w:pPr>
        <w:snapToGrid w:val="0"/>
        <w:spacing w:afterLines="20" w:after="62"/>
        <w:rPr>
          <w:kern w:val="2"/>
          <w:lang w:val="x-none" w:eastAsia="zh-CN"/>
        </w:rPr>
      </w:pPr>
    </w:p>
    <w:p w14:paraId="6107ABF6" w14:textId="77777777" w:rsidR="009A0E86" w:rsidRPr="000D4D4E" w:rsidRDefault="009A0E86" w:rsidP="009A0E86">
      <w:pPr>
        <w:pStyle w:val="B1"/>
        <w:snapToGrid w:val="0"/>
        <w:spacing w:afterLines="20" w:after="62"/>
        <w:ind w:left="0" w:firstLine="0"/>
        <w:jc w:val="both"/>
        <w:rPr>
          <w:b/>
          <w:lang w:eastAsia="zh-CN"/>
        </w:rPr>
      </w:pPr>
      <w:r w:rsidRPr="000D4D4E">
        <w:rPr>
          <w:b/>
          <w:lang w:eastAsia="zh-CN"/>
        </w:rPr>
        <w:t>Proposal</w:t>
      </w:r>
      <w:r>
        <w:rPr>
          <w:b/>
          <w:lang w:eastAsia="zh-CN"/>
        </w:rPr>
        <w:t xml:space="preserve"> 4</w:t>
      </w:r>
      <w:r w:rsidRPr="000D4D4E">
        <w:rPr>
          <w:b/>
          <w:lang w:eastAsia="zh-CN"/>
        </w:rPr>
        <w:t xml:space="preserve">: </w:t>
      </w:r>
    </w:p>
    <w:p w14:paraId="260DB67C" w14:textId="77777777" w:rsidR="00460F3B" w:rsidRDefault="00460F3B" w:rsidP="00460F3B">
      <w:pPr>
        <w:pStyle w:val="B1"/>
        <w:snapToGrid w:val="0"/>
        <w:spacing w:afterLines="20" w:after="62"/>
        <w:ind w:left="0" w:firstLine="0"/>
        <w:jc w:val="both"/>
        <w:rPr>
          <w:lang w:eastAsia="zh-CN"/>
        </w:rPr>
      </w:pPr>
      <w:r>
        <w:rPr>
          <w:rFonts w:hint="eastAsia"/>
          <w:lang w:eastAsia="zh-CN"/>
        </w:rPr>
        <w:t>Support</w:t>
      </w:r>
      <w:r>
        <w:rPr>
          <w:lang w:eastAsia="zh-CN"/>
        </w:rPr>
        <w:t xml:space="preserve"> </w:t>
      </w:r>
      <w:r>
        <w:rPr>
          <w:rFonts w:hint="eastAsia"/>
          <w:lang w:eastAsia="zh-CN"/>
        </w:rPr>
        <w:t>downlink</w:t>
      </w:r>
      <w:r>
        <w:rPr>
          <w:lang w:eastAsia="zh-CN"/>
        </w:rPr>
        <w:t xml:space="preserve"> power control for parent node to child could be helpful to prevent the block of UE’s signal in SDM and FDM receiving.</w:t>
      </w:r>
    </w:p>
    <w:p w14:paraId="694B2ECC" w14:textId="044F2C25" w:rsidR="00F80A08" w:rsidRPr="009A0E86" w:rsidRDefault="00F80A08" w:rsidP="00E31761">
      <w:pPr>
        <w:snapToGrid w:val="0"/>
        <w:spacing w:afterLines="20" w:after="62"/>
        <w:rPr>
          <w:kern w:val="2"/>
          <w:lang w:val="x-none" w:eastAsia="zh-CN"/>
        </w:rPr>
      </w:pPr>
    </w:p>
    <w:p w14:paraId="6C5D275C" w14:textId="4CBBDCCC" w:rsidR="00F80A08" w:rsidRDefault="00F80A08" w:rsidP="00E31761">
      <w:pPr>
        <w:snapToGrid w:val="0"/>
        <w:spacing w:afterLines="20" w:after="62"/>
        <w:rPr>
          <w:kern w:val="2"/>
          <w:lang w:eastAsia="zh-CN"/>
        </w:rPr>
      </w:pPr>
    </w:p>
    <w:p w14:paraId="00ED1525" w14:textId="3E0067DB" w:rsidR="00F80A08" w:rsidRPr="00777D50" w:rsidRDefault="006772AC" w:rsidP="00F80A08">
      <w:pPr>
        <w:pStyle w:val="1"/>
        <w:spacing w:before="0" w:after="0" w:line="60" w:lineRule="auto"/>
        <w:ind w:hanging="800"/>
        <w:jc w:val="both"/>
        <w:rPr>
          <w:rFonts w:cs="Arial"/>
        </w:rPr>
      </w:pPr>
      <w:r>
        <w:rPr>
          <w:rFonts w:cs="Arial"/>
        </w:rPr>
        <w:t>Reference</w:t>
      </w:r>
    </w:p>
    <w:p w14:paraId="608EE27A" w14:textId="64FFC70E" w:rsidR="002D3FBC" w:rsidRDefault="002D3FBC" w:rsidP="002D3FBC">
      <w:pPr>
        <w:snapToGrid w:val="0"/>
        <w:spacing w:afterLines="20" w:after="62"/>
      </w:pPr>
      <w:r>
        <w:rPr>
          <w:rFonts w:hint="eastAsia"/>
          <w:kern w:val="2"/>
          <w:lang w:eastAsia="zh-CN"/>
        </w:rPr>
        <w:t>[</w:t>
      </w:r>
      <w:r>
        <w:rPr>
          <w:kern w:val="2"/>
          <w:lang w:eastAsia="zh-CN"/>
        </w:rPr>
        <w:t xml:space="preserve">1] </w:t>
      </w:r>
      <w:r w:rsidRPr="00AC61AA">
        <w:t>Chairman's Notes RAN1 94b final</w:t>
      </w:r>
    </w:p>
    <w:p w14:paraId="47DA6A22" w14:textId="7BA79930" w:rsidR="000776DB" w:rsidRPr="00AB6988" w:rsidRDefault="000776DB" w:rsidP="000776DB">
      <w:pPr>
        <w:snapToGrid w:val="0"/>
        <w:spacing w:afterLines="20" w:after="62"/>
        <w:rPr>
          <w:lang w:eastAsia="x-none"/>
        </w:rPr>
      </w:pPr>
      <w:r>
        <w:rPr>
          <w:rFonts w:hint="eastAsia"/>
          <w:kern w:val="2"/>
          <w:lang w:eastAsia="zh-CN"/>
        </w:rPr>
        <w:t>[</w:t>
      </w:r>
      <w:r>
        <w:rPr>
          <w:kern w:val="2"/>
          <w:lang w:eastAsia="zh-CN"/>
        </w:rPr>
        <w:t xml:space="preserve">2] </w:t>
      </w:r>
      <w:r w:rsidRPr="005D3133">
        <w:t>R1-1808836</w:t>
      </w:r>
      <w:r>
        <w:t xml:space="preserve">, </w:t>
      </w:r>
      <w:r>
        <w:rPr>
          <w:lang w:eastAsia="x-none"/>
        </w:rPr>
        <w:t>Discussions on enhancements to support NR Backhaul links, CMCC</w:t>
      </w:r>
    </w:p>
    <w:p w14:paraId="0FF41DAE" w14:textId="5AEDB456" w:rsidR="007C7A6C" w:rsidRPr="00B53B94" w:rsidRDefault="007C7A6C" w:rsidP="007C7A6C">
      <w:pPr>
        <w:snapToGrid w:val="0"/>
        <w:spacing w:afterLines="20" w:after="62"/>
        <w:rPr>
          <w:lang w:eastAsia="x-none"/>
        </w:rPr>
      </w:pPr>
      <w:r w:rsidRPr="00B53B94">
        <w:rPr>
          <w:rFonts w:hint="eastAsia"/>
          <w:lang w:eastAsia="x-none"/>
        </w:rPr>
        <w:t>[</w:t>
      </w:r>
      <w:r w:rsidR="000776DB">
        <w:rPr>
          <w:lang w:eastAsia="x-none"/>
        </w:rPr>
        <w:t>3</w:t>
      </w:r>
      <w:r w:rsidRPr="00B53B94">
        <w:rPr>
          <w:lang w:eastAsia="x-none"/>
        </w:rPr>
        <w:t xml:space="preserve">] </w:t>
      </w:r>
      <w:hyperlink r:id="rId8" w:history="1">
        <w:r w:rsidR="00B53B94" w:rsidRPr="00B53B94">
          <w:t>R1-1810130</w:t>
        </w:r>
      </w:hyperlink>
      <w:r w:rsidR="00B53B94">
        <w:rPr>
          <w:lang w:eastAsia="x-none"/>
        </w:rPr>
        <w:t xml:space="preserve">, Physical layer design for NR IAB, Huawei, </w:t>
      </w:r>
      <w:proofErr w:type="spellStart"/>
      <w:r w:rsidR="00B53B94">
        <w:rPr>
          <w:lang w:eastAsia="x-none"/>
        </w:rPr>
        <w:t>HiSilicon</w:t>
      </w:r>
      <w:proofErr w:type="spellEnd"/>
    </w:p>
    <w:p w14:paraId="1246C792" w14:textId="7451508C" w:rsidR="000776DB" w:rsidRDefault="000776DB" w:rsidP="000776DB">
      <w:pPr>
        <w:snapToGrid w:val="0"/>
        <w:spacing w:afterLines="20" w:after="62"/>
        <w:rPr>
          <w:lang w:eastAsia="x-none"/>
        </w:rPr>
      </w:pPr>
      <w:r>
        <w:rPr>
          <w:lang w:eastAsia="x-none"/>
        </w:rPr>
        <w:t xml:space="preserve">[4] </w:t>
      </w:r>
      <w:hyperlink r:id="rId9" w:history="1">
        <w:r w:rsidRPr="000776DB">
          <w:t>R1-1810690</w:t>
        </w:r>
      </w:hyperlink>
      <w:r>
        <w:rPr>
          <w:lang w:eastAsia="x-none"/>
        </w:rPr>
        <w:t>, Enhancements to support NR backhaul links,</w:t>
      </w:r>
      <w:r>
        <w:rPr>
          <w:lang w:eastAsia="x-none"/>
        </w:rPr>
        <w:tab/>
        <w:t>AT&amp;T</w:t>
      </w:r>
    </w:p>
    <w:p w14:paraId="4F4B1F14" w14:textId="0CD93ED7" w:rsidR="007C7A6C" w:rsidRDefault="000776DB" w:rsidP="002D3FBC">
      <w:pPr>
        <w:snapToGrid w:val="0"/>
        <w:spacing w:afterLines="20" w:after="62"/>
        <w:rPr>
          <w:lang w:eastAsia="x-none"/>
        </w:rPr>
      </w:pPr>
      <w:r>
        <w:rPr>
          <w:lang w:eastAsia="x-none"/>
        </w:rPr>
        <w:t xml:space="preserve">[5] </w:t>
      </w:r>
      <w:hyperlink r:id="rId10" w:history="1">
        <w:r w:rsidRPr="000776DB">
          <w:t>R1-1810864</w:t>
        </w:r>
      </w:hyperlink>
      <w:r>
        <w:rPr>
          <w:lang w:eastAsia="x-none"/>
        </w:rPr>
        <w:t>, Necessary Enhancements for NR IAB,</w:t>
      </w:r>
      <w:r>
        <w:rPr>
          <w:lang w:eastAsia="x-none"/>
        </w:rPr>
        <w:tab/>
        <w:t>Samsung</w:t>
      </w:r>
    </w:p>
    <w:p w14:paraId="665303E6" w14:textId="60F32FB2" w:rsidR="000776DB" w:rsidRDefault="000776DB" w:rsidP="000776DB">
      <w:pPr>
        <w:snapToGrid w:val="0"/>
        <w:spacing w:afterLines="20" w:after="62"/>
        <w:rPr>
          <w:lang w:eastAsia="x-none"/>
        </w:rPr>
      </w:pPr>
      <w:r>
        <w:rPr>
          <w:lang w:eastAsia="x-none"/>
        </w:rPr>
        <w:lastRenderedPageBreak/>
        <w:t xml:space="preserve">[6] </w:t>
      </w:r>
      <w:hyperlink r:id="rId11" w:history="1">
        <w:r w:rsidRPr="000776DB">
          <w:t>R1-1811256</w:t>
        </w:r>
      </w:hyperlink>
      <w:r>
        <w:rPr>
          <w:lang w:eastAsia="x-none"/>
        </w:rPr>
        <w:t>, Enhancements to support NR backhaul links,</w:t>
      </w:r>
      <w:r>
        <w:rPr>
          <w:lang w:eastAsia="x-none"/>
        </w:rPr>
        <w:tab/>
        <w:t>Qualcomm Incorporated</w:t>
      </w:r>
      <w:bookmarkStart w:id="1" w:name="_GoBack"/>
      <w:bookmarkEnd w:id="1"/>
    </w:p>
    <w:p w14:paraId="13767648" w14:textId="09D71460" w:rsidR="000776DB" w:rsidRDefault="000776DB" w:rsidP="002D3FBC">
      <w:pPr>
        <w:snapToGrid w:val="0"/>
        <w:spacing w:afterLines="20" w:after="62"/>
        <w:rPr>
          <w:lang w:eastAsia="x-none"/>
        </w:rPr>
      </w:pPr>
      <w:r>
        <w:rPr>
          <w:rFonts w:hint="eastAsia"/>
          <w:kern w:val="2"/>
          <w:lang w:eastAsia="zh-CN"/>
        </w:rPr>
        <w:t>[</w:t>
      </w:r>
      <w:r>
        <w:rPr>
          <w:kern w:val="2"/>
          <w:lang w:eastAsia="zh-CN"/>
        </w:rPr>
        <w:t xml:space="preserve">7] </w:t>
      </w:r>
      <w:hyperlink r:id="rId12" w:history="1">
        <w:r w:rsidRPr="000776DB">
          <w:t>R1-1810387</w:t>
        </w:r>
      </w:hyperlink>
      <w:r>
        <w:rPr>
          <w:lang w:eastAsia="x-none"/>
        </w:rPr>
        <w:t>, Enhancements to support NR backhaul links</w:t>
      </w:r>
      <w:r w:rsidR="00FF5F12">
        <w:rPr>
          <w:lang w:eastAsia="x-none"/>
        </w:rPr>
        <w:t xml:space="preserve">, </w:t>
      </w:r>
      <w:r>
        <w:rPr>
          <w:lang w:eastAsia="x-none"/>
        </w:rPr>
        <w:t>vivo</w:t>
      </w:r>
    </w:p>
    <w:p w14:paraId="494E082A" w14:textId="556EF6DB" w:rsidR="000776DB" w:rsidRDefault="000776DB" w:rsidP="000776DB">
      <w:pPr>
        <w:snapToGrid w:val="0"/>
        <w:spacing w:afterLines="20" w:after="62"/>
        <w:rPr>
          <w:lang w:eastAsia="x-none"/>
        </w:rPr>
      </w:pPr>
      <w:r>
        <w:rPr>
          <w:lang w:eastAsia="x-none"/>
        </w:rPr>
        <w:t xml:space="preserve">[8] </w:t>
      </w:r>
      <w:hyperlink r:id="rId13" w:history="1">
        <w:r w:rsidRPr="000776DB">
          <w:t>R1-1811160</w:t>
        </w:r>
      </w:hyperlink>
      <w:r>
        <w:rPr>
          <w:lang w:eastAsia="x-none"/>
        </w:rPr>
        <w:t>, Discussion on physical layer enhancements for NR IAB</w:t>
      </w:r>
      <w:r w:rsidR="00FF5F12">
        <w:rPr>
          <w:lang w:eastAsia="x-none"/>
        </w:rPr>
        <w:t xml:space="preserve">, </w:t>
      </w:r>
      <w:r>
        <w:rPr>
          <w:lang w:eastAsia="x-none"/>
        </w:rPr>
        <w:t xml:space="preserve">ZTE, </w:t>
      </w:r>
      <w:proofErr w:type="spellStart"/>
      <w:r>
        <w:rPr>
          <w:lang w:eastAsia="x-none"/>
        </w:rPr>
        <w:t>Sanechips</w:t>
      </w:r>
      <w:proofErr w:type="spellEnd"/>
    </w:p>
    <w:p w14:paraId="202A3CC7" w14:textId="77777777" w:rsidR="007C7A6C" w:rsidRDefault="007C7A6C" w:rsidP="002D3FBC">
      <w:pPr>
        <w:snapToGrid w:val="0"/>
        <w:spacing w:afterLines="20" w:after="62"/>
        <w:rPr>
          <w:kern w:val="2"/>
          <w:lang w:eastAsia="zh-CN"/>
        </w:rPr>
      </w:pPr>
    </w:p>
    <w:p w14:paraId="5E1258FF" w14:textId="60D4D8D2" w:rsidR="00F80A08" w:rsidRPr="002D3FBC" w:rsidRDefault="00F80A08" w:rsidP="002D3FBC">
      <w:pPr>
        <w:snapToGrid w:val="0"/>
        <w:spacing w:afterLines="20" w:after="62"/>
        <w:rPr>
          <w:kern w:val="2"/>
          <w:lang w:eastAsia="zh-CN"/>
        </w:rPr>
      </w:pPr>
    </w:p>
    <w:sectPr w:rsidR="00F80A08" w:rsidRPr="002D3F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2FAEA" w14:textId="77777777" w:rsidR="00A27EC9" w:rsidRDefault="00A27EC9" w:rsidP="009573C9">
      <w:pPr>
        <w:spacing w:after="0"/>
      </w:pPr>
      <w:r>
        <w:separator/>
      </w:r>
    </w:p>
  </w:endnote>
  <w:endnote w:type="continuationSeparator" w:id="0">
    <w:p w14:paraId="3F906FCF" w14:textId="77777777" w:rsidR="00A27EC9" w:rsidRDefault="00A27EC9"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9A87" w14:textId="77777777" w:rsidR="00A27EC9" w:rsidRDefault="00A27EC9" w:rsidP="009573C9">
      <w:pPr>
        <w:spacing w:after="0"/>
      </w:pPr>
      <w:r>
        <w:separator/>
      </w:r>
    </w:p>
  </w:footnote>
  <w:footnote w:type="continuationSeparator" w:id="0">
    <w:p w14:paraId="220E7E5E" w14:textId="77777777" w:rsidR="00A27EC9" w:rsidRDefault="00A27EC9"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C3096"/>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76074"/>
    <w:multiLevelType w:val="hybridMultilevel"/>
    <w:tmpl w:val="0EAC5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E78D0"/>
    <w:multiLevelType w:val="hybridMultilevel"/>
    <w:tmpl w:val="19EE1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7D6804"/>
    <w:multiLevelType w:val="hybridMultilevel"/>
    <w:tmpl w:val="587A9E5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415154"/>
    <w:multiLevelType w:val="hybridMultilevel"/>
    <w:tmpl w:val="B3042E06"/>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4668CD"/>
    <w:multiLevelType w:val="hybridMultilevel"/>
    <w:tmpl w:val="82AA52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8F126C"/>
    <w:multiLevelType w:val="hybridMultilevel"/>
    <w:tmpl w:val="F0E89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7C25A8"/>
    <w:multiLevelType w:val="hybridMultilevel"/>
    <w:tmpl w:val="BD285152"/>
    <w:lvl w:ilvl="0" w:tplc="9E5010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15:restartNumberingAfterBreak="0">
    <w:nsid w:val="3D2C713C"/>
    <w:multiLevelType w:val="hybridMultilevel"/>
    <w:tmpl w:val="5FC6ABA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80090B"/>
    <w:multiLevelType w:val="hybridMultilevel"/>
    <w:tmpl w:val="22BE5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D22B2"/>
    <w:multiLevelType w:val="hybridMultilevel"/>
    <w:tmpl w:val="5D6ED8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9962A7"/>
    <w:multiLevelType w:val="hybridMultilevel"/>
    <w:tmpl w:val="35789A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26" w15:restartNumberingAfterBreak="0">
    <w:nsid w:val="5B522E28"/>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4088E"/>
    <w:multiLevelType w:val="hybridMultilevel"/>
    <w:tmpl w:val="6D2CC314"/>
    <w:lvl w:ilvl="0" w:tplc="EF0AF394">
      <w:start w:val="25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3"/>
  </w:num>
  <w:num w:numId="3">
    <w:abstractNumId w:val="31"/>
  </w:num>
  <w:num w:numId="4">
    <w:abstractNumId w:val="17"/>
  </w:num>
  <w:num w:numId="5">
    <w:abstractNumId w:val="34"/>
  </w:num>
  <w:num w:numId="6">
    <w:abstractNumId w:val="13"/>
  </w:num>
  <w:num w:numId="7">
    <w:abstractNumId w:val="5"/>
  </w:num>
  <w:num w:numId="8">
    <w:abstractNumId w:val="33"/>
  </w:num>
  <w:num w:numId="9">
    <w:abstractNumId w:val="30"/>
  </w:num>
  <w:num w:numId="10">
    <w:abstractNumId w:val="13"/>
  </w:num>
  <w:num w:numId="11">
    <w:abstractNumId w:val="13"/>
  </w:num>
  <w:num w:numId="12">
    <w:abstractNumId w:val="28"/>
  </w:num>
  <w:num w:numId="13">
    <w:abstractNumId w:val="29"/>
  </w:num>
  <w:num w:numId="14">
    <w:abstractNumId w:val="4"/>
  </w:num>
  <w:num w:numId="15">
    <w:abstractNumId w:val="32"/>
  </w:num>
  <w:num w:numId="16">
    <w:abstractNumId w:val="21"/>
  </w:num>
  <w:num w:numId="17">
    <w:abstractNumId w:val="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5"/>
  </w:num>
  <w:num w:numId="21">
    <w:abstractNumId w:val="13"/>
  </w:num>
  <w:num w:numId="22">
    <w:abstractNumId w:val="13"/>
  </w:num>
  <w:num w:numId="23">
    <w:abstractNumId w:val="10"/>
  </w:num>
  <w:num w:numId="24">
    <w:abstractNumId w:val="23"/>
  </w:num>
  <w:num w:numId="25">
    <w:abstractNumId w:val="20"/>
  </w:num>
  <w:num w:numId="26">
    <w:abstractNumId w:val="11"/>
  </w:num>
  <w:num w:numId="27">
    <w:abstractNumId w:val="2"/>
  </w:num>
  <w:num w:numId="28">
    <w:abstractNumId w:val="8"/>
  </w:num>
  <w:num w:numId="29">
    <w:abstractNumId w:val="14"/>
  </w:num>
  <w:num w:numId="30">
    <w:abstractNumId w:val="35"/>
  </w:num>
  <w:num w:numId="31">
    <w:abstractNumId w:val="0"/>
  </w:num>
  <w:num w:numId="32">
    <w:abstractNumId w:val="27"/>
  </w:num>
  <w:num w:numId="33">
    <w:abstractNumId w:val="1"/>
  </w:num>
  <w:num w:numId="34">
    <w:abstractNumId w:val="24"/>
  </w:num>
  <w:num w:numId="35">
    <w:abstractNumId w:val="22"/>
  </w:num>
  <w:num w:numId="36">
    <w:abstractNumId w:val="12"/>
  </w:num>
  <w:num w:numId="37">
    <w:abstractNumId w:val="9"/>
  </w:num>
  <w:num w:numId="38">
    <w:abstractNumId w:val="26"/>
  </w:num>
  <w:num w:numId="39">
    <w:abstractNumId w:val="16"/>
  </w:num>
  <w:num w:numId="40">
    <w:abstractNumId w:val="15"/>
  </w:num>
  <w:num w:numId="41">
    <w:abstractNumId w:val="3"/>
  </w:num>
  <w:num w:numId="42">
    <w:abstractNumId w:val="18"/>
  </w:num>
  <w:num w:numId="43">
    <w:abstractNumId w:val="19"/>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5003"/>
    <w:rsid w:val="00006265"/>
    <w:rsid w:val="00011504"/>
    <w:rsid w:val="000115D1"/>
    <w:rsid w:val="00014E69"/>
    <w:rsid w:val="00020CE6"/>
    <w:rsid w:val="0002469F"/>
    <w:rsid w:val="00024BE8"/>
    <w:rsid w:val="000303AB"/>
    <w:rsid w:val="00032F5C"/>
    <w:rsid w:val="00033547"/>
    <w:rsid w:val="000336C0"/>
    <w:rsid w:val="00035414"/>
    <w:rsid w:val="00036787"/>
    <w:rsid w:val="00036B87"/>
    <w:rsid w:val="0004103D"/>
    <w:rsid w:val="000413CE"/>
    <w:rsid w:val="0004471B"/>
    <w:rsid w:val="00046936"/>
    <w:rsid w:val="000503EE"/>
    <w:rsid w:val="00053C6B"/>
    <w:rsid w:val="00056212"/>
    <w:rsid w:val="000565E7"/>
    <w:rsid w:val="00057A73"/>
    <w:rsid w:val="0006126A"/>
    <w:rsid w:val="00063E84"/>
    <w:rsid w:val="00067CCE"/>
    <w:rsid w:val="00073A39"/>
    <w:rsid w:val="000756CA"/>
    <w:rsid w:val="000761D9"/>
    <w:rsid w:val="0007635F"/>
    <w:rsid w:val="0007698F"/>
    <w:rsid w:val="000769A0"/>
    <w:rsid w:val="00076C1B"/>
    <w:rsid w:val="000776DB"/>
    <w:rsid w:val="000778CF"/>
    <w:rsid w:val="00080189"/>
    <w:rsid w:val="00092456"/>
    <w:rsid w:val="00093482"/>
    <w:rsid w:val="00093769"/>
    <w:rsid w:val="000A13D3"/>
    <w:rsid w:val="000A49C7"/>
    <w:rsid w:val="000B0B8F"/>
    <w:rsid w:val="000B21D2"/>
    <w:rsid w:val="000B3346"/>
    <w:rsid w:val="000B3BA2"/>
    <w:rsid w:val="000B678D"/>
    <w:rsid w:val="000C4A2B"/>
    <w:rsid w:val="000D2C3B"/>
    <w:rsid w:val="000D4A9A"/>
    <w:rsid w:val="000D4D4E"/>
    <w:rsid w:val="000D5A61"/>
    <w:rsid w:val="000E3001"/>
    <w:rsid w:val="000E5BC7"/>
    <w:rsid w:val="000E64F2"/>
    <w:rsid w:val="000E7379"/>
    <w:rsid w:val="000F113E"/>
    <w:rsid w:val="000F59A4"/>
    <w:rsid w:val="00102DC6"/>
    <w:rsid w:val="00104E3A"/>
    <w:rsid w:val="00104E59"/>
    <w:rsid w:val="001051EB"/>
    <w:rsid w:val="00110D6C"/>
    <w:rsid w:val="00111CE5"/>
    <w:rsid w:val="0011301D"/>
    <w:rsid w:val="001152C3"/>
    <w:rsid w:val="0011575D"/>
    <w:rsid w:val="00116D02"/>
    <w:rsid w:val="00117F40"/>
    <w:rsid w:val="001201FA"/>
    <w:rsid w:val="00121B0C"/>
    <w:rsid w:val="00123453"/>
    <w:rsid w:val="001241B8"/>
    <w:rsid w:val="00124DE3"/>
    <w:rsid w:val="00126402"/>
    <w:rsid w:val="00133BCD"/>
    <w:rsid w:val="00135ED2"/>
    <w:rsid w:val="00137A23"/>
    <w:rsid w:val="00140D88"/>
    <w:rsid w:val="001516C8"/>
    <w:rsid w:val="00153DF6"/>
    <w:rsid w:val="00155BDD"/>
    <w:rsid w:val="00161EFD"/>
    <w:rsid w:val="001655B1"/>
    <w:rsid w:val="00166E88"/>
    <w:rsid w:val="00172FB5"/>
    <w:rsid w:val="001742DA"/>
    <w:rsid w:val="00174F30"/>
    <w:rsid w:val="001771D3"/>
    <w:rsid w:val="001825F1"/>
    <w:rsid w:val="00182A1B"/>
    <w:rsid w:val="0018366A"/>
    <w:rsid w:val="00185322"/>
    <w:rsid w:val="001907E6"/>
    <w:rsid w:val="001926A0"/>
    <w:rsid w:val="001A2E42"/>
    <w:rsid w:val="001A3348"/>
    <w:rsid w:val="001A408D"/>
    <w:rsid w:val="001A68A9"/>
    <w:rsid w:val="001A7416"/>
    <w:rsid w:val="001B1BAC"/>
    <w:rsid w:val="001B3963"/>
    <w:rsid w:val="001C005A"/>
    <w:rsid w:val="001C44BA"/>
    <w:rsid w:val="001C4A39"/>
    <w:rsid w:val="001C5FD3"/>
    <w:rsid w:val="001C7406"/>
    <w:rsid w:val="001D012B"/>
    <w:rsid w:val="001D03D5"/>
    <w:rsid w:val="001D30C0"/>
    <w:rsid w:val="001D5417"/>
    <w:rsid w:val="001E3651"/>
    <w:rsid w:val="001E3BD5"/>
    <w:rsid w:val="001E616B"/>
    <w:rsid w:val="001F1E94"/>
    <w:rsid w:val="001F28B2"/>
    <w:rsid w:val="001F3640"/>
    <w:rsid w:val="00200BC6"/>
    <w:rsid w:val="002025C5"/>
    <w:rsid w:val="00206B51"/>
    <w:rsid w:val="00206B5D"/>
    <w:rsid w:val="00211531"/>
    <w:rsid w:val="00214B12"/>
    <w:rsid w:val="00220342"/>
    <w:rsid w:val="0022494A"/>
    <w:rsid w:val="002254FE"/>
    <w:rsid w:val="00231FFE"/>
    <w:rsid w:val="00233EC7"/>
    <w:rsid w:val="00234246"/>
    <w:rsid w:val="00235D1F"/>
    <w:rsid w:val="00236DA3"/>
    <w:rsid w:val="00237D96"/>
    <w:rsid w:val="00240434"/>
    <w:rsid w:val="0024267A"/>
    <w:rsid w:val="00242D2E"/>
    <w:rsid w:val="0024323E"/>
    <w:rsid w:val="00244AB8"/>
    <w:rsid w:val="00245EE8"/>
    <w:rsid w:val="002533C2"/>
    <w:rsid w:val="00255EB5"/>
    <w:rsid w:val="002576A5"/>
    <w:rsid w:val="002636C8"/>
    <w:rsid w:val="00263CD2"/>
    <w:rsid w:val="0026508D"/>
    <w:rsid w:val="002659F2"/>
    <w:rsid w:val="00265D81"/>
    <w:rsid w:val="002716C7"/>
    <w:rsid w:val="002744C3"/>
    <w:rsid w:val="00276DD2"/>
    <w:rsid w:val="00277CC8"/>
    <w:rsid w:val="002852F3"/>
    <w:rsid w:val="00290AD7"/>
    <w:rsid w:val="00293650"/>
    <w:rsid w:val="00293D2A"/>
    <w:rsid w:val="002A326B"/>
    <w:rsid w:val="002A34F8"/>
    <w:rsid w:val="002A4C45"/>
    <w:rsid w:val="002A710C"/>
    <w:rsid w:val="002B41E9"/>
    <w:rsid w:val="002C1EB8"/>
    <w:rsid w:val="002C4F9C"/>
    <w:rsid w:val="002D1C0F"/>
    <w:rsid w:val="002D3FBC"/>
    <w:rsid w:val="002D5F33"/>
    <w:rsid w:val="002D7461"/>
    <w:rsid w:val="002E17C5"/>
    <w:rsid w:val="002E1B39"/>
    <w:rsid w:val="002E42BD"/>
    <w:rsid w:val="002E4D8E"/>
    <w:rsid w:val="002E581A"/>
    <w:rsid w:val="002F06F3"/>
    <w:rsid w:val="002F60A9"/>
    <w:rsid w:val="002F6A09"/>
    <w:rsid w:val="00301BA2"/>
    <w:rsid w:val="00306659"/>
    <w:rsid w:val="00310A45"/>
    <w:rsid w:val="0031274A"/>
    <w:rsid w:val="00312B03"/>
    <w:rsid w:val="00316994"/>
    <w:rsid w:val="00316D18"/>
    <w:rsid w:val="0032280A"/>
    <w:rsid w:val="003270E5"/>
    <w:rsid w:val="003274B2"/>
    <w:rsid w:val="003302E5"/>
    <w:rsid w:val="003310D2"/>
    <w:rsid w:val="003367AA"/>
    <w:rsid w:val="003378E9"/>
    <w:rsid w:val="00337DED"/>
    <w:rsid w:val="00340D7D"/>
    <w:rsid w:val="00342B7F"/>
    <w:rsid w:val="00343D88"/>
    <w:rsid w:val="00347E09"/>
    <w:rsid w:val="00351B49"/>
    <w:rsid w:val="003524DB"/>
    <w:rsid w:val="00352B2E"/>
    <w:rsid w:val="00357159"/>
    <w:rsid w:val="00357D91"/>
    <w:rsid w:val="00361469"/>
    <w:rsid w:val="00366EB1"/>
    <w:rsid w:val="00367E05"/>
    <w:rsid w:val="00371AFC"/>
    <w:rsid w:val="003839A2"/>
    <w:rsid w:val="00385655"/>
    <w:rsid w:val="00385EC1"/>
    <w:rsid w:val="003903B9"/>
    <w:rsid w:val="00391AB7"/>
    <w:rsid w:val="00392325"/>
    <w:rsid w:val="00394FA5"/>
    <w:rsid w:val="003951DC"/>
    <w:rsid w:val="00395AE8"/>
    <w:rsid w:val="0039706A"/>
    <w:rsid w:val="003A13C4"/>
    <w:rsid w:val="003A1F38"/>
    <w:rsid w:val="003A6CB9"/>
    <w:rsid w:val="003B0DFE"/>
    <w:rsid w:val="003B1A94"/>
    <w:rsid w:val="003B280F"/>
    <w:rsid w:val="003B3497"/>
    <w:rsid w:val="003B3EE4"/>
    <w:rsid w:val="003B49EE"/>
    <w:rsid w:val="003B4D63"/>
    <w:rsid w:val="003C3B0E"/>
    <w:rsid w:val="003C4DDD"/>
    <w:rsid w:val="003C558F"/>
    <w:rsid w:val="003C572A"/>
    <w:rsid w:val="003C6BC9"/>
    <w:rsid w:val="003C71D0"/>
    <w:rsid w:val="003D18F9"/>
    <w:rsid w:val="003D76EC"/>
    <w:rsid w:val="003E30D9"/>
    <w:rsid w:val="003E568E"/>
    <w:rsid w:val="003E609D"/>
    <w:rsid w:val="003F2656"/>
    <w:rsid w:val="003F26CB"/>
    <w:rsid w:val="003F2AF2"/>
    <w:rsid w:val="003F2B7E"/>
    <w:rsid w:val="003F4AAA"/>
    <w:rsid w:val="003F61AF"/>
    <w:rsid w:val="00400EE1"/>
    <w:rsid w:val="004026EC"/>
    <w:rsid w:val="004034C7"/>
    <w:rsid w:val="004052BA"/>
    <w:rsid w:val="00405427"/>
    <w:rsid w:val="004055CE"/>
    <w:rsid w:val="00407B49"/>
    <w:rsid w:val="0041172A"/>
    <w:rsid w:val="00412ACD"/>
    <w:rsid w:val="00415247"/>
    <w:rsid w:val="00416F6D"/>
    <w:rsid w:val="00417BFF"/>
    <w:rsid w:val="0042139C"/>
    <w:rsid w:val="00424B72"/>
    <w:rsid w:val="00424E0A"/>
    <w:rsid w:val="004251C0"/>
    <w:rsid w:val="00425760"/>
    <w:rsid w:val="004266F4"/>
    <w:rsid w:val="004271E2"/>
    <w:rsid w:val="0043116D"/>
    <w:rsid w:val="00436F5C"/>
    <w:rsid w:val="00441491"/>
    <w:rsid w:val="00442041"/>
    <w:rsid w:val="004437A7"/>
    <w:rsid w:val="0044678A"/>
    <w:rsid w:val="00450369"/>
    <w:rsid w:val="00452CAF"/>
    <w:rsid w:val="00455892"/>
    <w:rsid w:val="00456D42"/>
    <w:rsid w:val="00460F3B"/>
    <w:rsid w:val="00462176"/>
    <w:rsid w:val="00462FF3"/>
    <w:rsid w:val="00463D08"/>
    <w:rsid w:val="0046493A"/>
    <w:rsid w:val="00465318"/>
    <w:rsid w:val="00467F28"/>
    <w:rsid w:val="00475D02"/>
    <w:rsid w:val="004760B3"/>
    <w:rsid w:val="004777C2"/>
    <w:rsid w:val="004865A6"/>
    <w:rsid w:val="00486F25"/>
    <w:rsid w:val="00491DC5"/>
    <w:rsid w:val="004A63A2"/>
    <w:rsid w:val="004B3650"/>
    <w:rsid w:val="004B6382"/>
    <w:rsid w:val="004C0B9F"/>
    <w:rsid w:val="004C32DB"/>
    <w:rsid w:val="004C5867"/>
    <w:rsid w:val="004D0BF0"/>
    <w:rsid w:val="004D24C7"/>
    <w:rsid w:val="004D4325"/>
    <w:rsid w:val="004D5859"/>
    <w:rsid w:val="004D66A4"/>
    <w:rsid w:val="004D6FBF"/>
    <w:rsid w:val="004D7C94"/>
    <w:rsid w:val="004E4633"/>
    <w:rsid w:val="004E5468"/>
    <w:rsid w:val="004E552F"/>
    <w:rsid w:val="004F2A51"/>
    <w:rsid w:val="004F300E"/>
    <w:rsid w:val="004F5D95"/>
    <w:rsid w:val="004F5E6A"/>
    <w:rsid w:val="00502DCE"/>
    <w:rsid w:val="00503EC2"/>
    <w:rsid w:val="005069E6"/>
    <w:rsid w:val="005135B5"/>
    <w:rsid w:val="00514045"/>
    <w:rsid w:val="005155F1"/>
    <w:rsid w:val="00522E07"/>
    <w:rsid w:val="00524EF4"/>
    <w:rsid w:val="00525957"/>
    <w:rsid w:val="00534508"/>
    <w:rsid w:val="005512F5"/>
    <w:rsid w:val="00551CE1"/>
    <w:rsid w:val="00564791"/>
    <w:rsid w:val="0056689D"/>
    <w:rsid w:val="00575098"/>
    <w:rsid w:val="00577CAA"/>
    <w:rsid w:val="00580D2F"/>
    <w:rsid w:val="00582CA5"/>
    <w:rsid w:val="005830BD"/>
    <w:rsid w:val="00585054"/>
    <w:rsid w:val="0058697B"/>
    <w:rsid w:val="0059289D"/>
    <w:rsid w:val="0059393E"/>
    <w:rsid w:val="005B08DB"/>
    <w:rsid w:val="005B52CE"/>
    <w:rsid w:val="005B539D"/>
    <w:rsid w:val="005B5646"/>
    <w:rsid w:val="005B5B29"/>
    <w:rsid w:val="005B696C"/>
    <w:rsid w:val="005B76D2"/>
    <w:rsid w:val="005C2F28"/>
    <w:rsid w:val="005C4BD0"/>
    <w:rsid w:val="005C63EF"/>
    <w:rsid w:val="005D1DD1"/>
    <w:rsid w:val="005D3133"/>
    <w:rsid w:val="005D76E0"/>
    <w:rsid w:val="005E3114"/>
    <w:rsid w:val="005E787E"/>
    <w:rsid w:val="005F174D"/>
    <w:rsid w:val="005F393A"/>
    <w:rsid w:val="005F510B"/>
    <w:rsid w:val="005F786A"/>
    <w:rsid w:val="00600763"/>
    <w:rsid w:val="00600DE2"/>
    <w:rsid w:val="00602D2E"/>
    <w:rsid w:val="00604579"/>
    <w:rsid w:val="00605539"/>
    <w:rsid w:val="006104AB"/>
    <w:rsid w:val="006116AB"/>
    <w:rsid w:val="00612FB6"/>
    <w:rsid w:val="00615702"/>
    <w:rsid w:val="00617779"/>
    <w:rsid w:val="00620B01"/>
    <w:rsid w:val="0063174D"/>
    <w:rsid w:val="0063346F"/>
    <w:rsid w:val="00637022"/>
    <w:rsid w:val="00637569"/>
    <w:rsid w:val="00640BEE"/>
    <w:rsid w:val="00641637"/>
    <w:rsid w:val="00641CDE"/>
    <w:rsid w:val="00643F0B"/>
    <w:rsid w:val="0064440E"/>
    <w:rsid w:val="00654C02"/>
    <w:rsid w:val="0065542B"/>
    <w:rsid w:val="00655C92"/>
    <w:rsid w:val="00655E05"/>
    <w:rsid w:val="00656F7E"/>
    <w:rsid w:val="006601B4"/>
    <w:rsid w:val="00661B11"/>
    <w:rsid w:val="00664557"/>
    <w:rsid w:val="006647EB"/>
    <w:rsid w:val="00664E5E"/>
    <w:rsid w:val="0066591F"/>
    <w:rsid w:val="00665DFF"/>
    <w:rsid w:val="00667650"/>
    <w:rsid w:val="00671ADD"/>
    <w:rsid w:val="00674DAC"/>
    <w:rsid w:val="00675ECC"/>
    <w:rsid w:val="006772AC"/>
    <w:rsid w:val="00677574"/>
    <w:rsid w:val="006811B6"/>
    <w:rsid w:val="00682AAA"/>
    <w:rsid w:val="00682DCB"/>
    <w:rsid w:val="0068776A"/>
    <w:rsid w:val="00691555"/>
    <w:rsid w:val="00693124"/>
    <w:rsid w:val="0069376B"/>
    <w:rsid w:val="00693EF5"/>
    <w:rsid w:val="006941C7"/>
    <w:rsid w:val="006943FA"/>
    <w:rsid w:val="00695EC5"/>
    <w:rsid w:val="00697629"/>
    <w:rsid w:val="006A1995"/>
    <w:rsid w:val="006A1DFB"/>
    <w:rsid w:val="006A2389"/>
    <w:rsid w:val="006A285A"/>
    <w:rsid w:val="006A6091"/>
    <w:rsid w:val="006B0450"/>
    <w:rsid w:val="006B0ABE"/>
    <w:rsid w:val="006B18D2"/>
    <w:rsid w:val="006C4B19"/>
    <w:rsid w:val="006C5A9A"/>
    <w:rsid w:val="006C60D3"/>
    <w:rsid w:val="006C7F11"/>
    <w:rsid w:val="006D0E57"/>
    <w:rsid w:val="006D1409"/>
    <w:rsid w:val="006D4DDA"/>
    <w:rsid w:val="006E0788"/>
    <w:rsid w:val="006E1327"/>
    <w:rsid w:val="006E2824"/>
    <w:rsid w:val="006E6B42"/>
    <w:rsid w:val="006F38A7"/>
    <w:rsid w:val="006F59D3"/>
    <w:rsid w:val="006F6E90"/>
    <w:rsid w:val="006F7584"/>
    <w:rsid w:val="0070760C"/>
    <w:rsid w:val="007079CC"/>
    <w:rsid w:val="00710593"/>
    <w:rsid w:val="00710C82"/>
    <w:rsid w:val="007115B1"/>
    <w:rsid w:val="00715ADA"/>
    <w:rsid w:val="007164D4"/>
    <w:rsid w:val="007226DC"/>
    <w:rsid w:val="007331C7"/>
    <w:rsid w:val="00733C22"/>
    <w:rsid w:val="00734B28"/>
    <w:rsid w:val="00736168"/>
    <w:rsid w:val="00736270"/>
    <w:rsid w:val="0073661F"/>
    <w:rsid w:val="007467FC"/>
    <w:rsid w:val="00746C54"/>
    <w:rsid w:val="00755374"/>
    <w:rsid w:val="00756CAD"/>
    <w:rsid w:val="00757563"/>
    <w:rsid w:val="00761137"/>
    <w:rsid w:val="00761859"/>
    <w:rsid w:val="007619A6"/>
    <w:rsid w:val="00763964"/>
    <w:rsid w:val="00764A0D"/>
    <w:rsid w:val="007674F8"/>
    <w:rsid w:val="00771190"/>
    <w:rsid w:val="00772FC1"/>
    <w:rsid w:val="00774909"/>
    <w:rsid w:val="00777D50"/>
    <w:rsid w:val="00777FE8"/>
    <w:rsid w:val="00785BE9"/>
    <w:rsid w:val="00787335"/>
    <w:rsid w:val="0079105C"/>
    <w:rsid w:val="00791E2B"/>
    <w:rsid w:val="007A2F6A"/>
    <w:rsid w:val="007A3969"/>
    <w:rsid w:val="007B238F"/>
    <w:rsid w:val="007B3388"/>
    <w:rsid w:val="007B3C8A"/>
    <w:rsid w:val="007B54A0"/>
    <w:rsid w:val="007B6702"/>
    <w:rsid w:val="007B70BB"/>
    <w:rsid w:val="007C07CD"/>
    <w:rsid w:val="007C7A6C"/>
    <w:rsid w:val="007D1D68"/>
    <w:rsid w:val="007D2416"/>
    <w:rsid w:val="007D2C96"/>
    <w:rsid w:val="007D3013"/>
    <w:rsid w:val="007D668E"/>
    <w:rsid w:val="007D6CE2"/>
    <w:rsid w:val="007E0030"/>
    <w:rsid w:val="007E1115"/>
    <w:rsid w:val="007E3BCC"/>
    <w:rsid w:val="007E3E4E"/>
    <w:rsid w:val="007E3EB8"/>
    <w:rsid w:val="007E426B"/>
    <w:rsid w:val="007E4350"/>
    <w:rsid w:val="007E5F92"/>
    <w:rsid w:val="007F0336"/>
    <w:rsid w:val="007F097D"/>
    <w:rsid w:val="007F0B42"/>
    <w:rsid w:val="007F4188"/>
    <w:rsid w:val="008038FF"/>
    <w:rsid w:val="00806841"/>
    <w:rsid w:val="00811413"/>
    <w:rsid w:val="00811D7B"/>
    <w:rsid w:val="008134AD"/>
    <w:rsid w:val="00815221"/>
    <w:rsid w:val="008174EF"/>
    <w:rsid w:val="0082211E"/>
    <w:rsid w:val="00822EEB"/>
    <w:rsid w:val="0082492A"/>
    <w:rsid w:val="0083180C"/>
    <w:rsid w:val="00835160"/>
    <w:rsid w:val="008359F9"/>
    <w:rsid w:val="00835D5D"/>
    <w:rsid w:val="00836520"/>
    <w:rsid w:val="00837A06"/>
    <w:rsid w:val="00841B67"/>
    <w:rsid w:val="0084359F"/>
    <w:rsid w:val="00846DDC"/>
    <w:rsid w:val="008504B0"/>
    <w:rsid w:val="008506F7"/>
    <w:rsid w:val="00850808"/>
    <w:rsid w:val="00851CB9"/>
    <w:rsid w:val="008544C5"/>
    <w:rsid w:val="0086365D"/>
    <w:rsid w:val="0086624C"/>
    <w:rsid w:val="008734A1"/>
    <w:rsid w:val="00876D16"/>
    <w:rsid w:val="008778D6"/>
    <w:rsid w:val="00883211"/>
    <w:rsid w:val="00884EAE"/>
    <w:rsid w:val="00885E49"/>
    <w:rsid w:val="008904F6"/>
    <w:rsid w:val="008911BA"/>
    <w:rsid w:val="0089121C"/>
    <w:rsid w:val="008936BC"/>
    <w:rsid w:val="008A4150"/>
    <w:rsid w:val="008A5183"/>
    <w:rsid w:val="008A5AFC"/>
    <w:rsid w:val="008A7079"/>
    <w:rsid w:val="008B1E3E"/>
    <w:rsid w:val="008B322D"/>
    <w:rsid w:val="008B363A"/>
    <w:rsid w:val="008B4D41"/>
    <w:rsid w:val="008C059E"/>
    <w:rsid w:val="008C4BDE"/>
    <w:rsid w:val="008C55BC"/>
    <w:rsid w:val="008C7F54"/>
    <w:rsid w:val="008D49D8"/>
    <w:rsid w:val="008E166A"/>
    <w:rsid w:val="008E184E"/>
    <w:rsid w:val="008E3B86"/>
    <w:rsid w:val="008E553D"/>
    <w:rsid w:val="008E6C8F"/>
    <w:rsid w:val="008E6DC1"/>
    <w:rsid w:val="008E7B72"/>
    <w:rsid w:val="008F3BA2"/>
    <w:rsid w:val="008F487C"/>
    <w:rsid w:val="008F512A"/>
    <w:rsid w:val="008F74D3"/>
    <w:rsid w:val="00900230"/>
    <w:rsid w:val="00900872"/>
    <w:rsid w:val="009015C3"/>
    <w:rsid w:val="009026DC"/>
    <w:rsid w:val="009103ED"/>
    <w:rsid w:val="009121E6"/>
    <w:rsid w:val="00912C95"/>
    <w:rsid w:val="00920343"/>
    <w:rsid w:val="00920D77"/>
    <w:rsid w:val="00922312"/>
    <w:rsid w:val="009245B1"/>
    <w:rsid w:val="009253D9"/>
    <w:rsid w:val="00925869"/>
    <w:rsid w:val="00927624"/>
    <w:rsid w:val="009309C7"/>
    <w:rsid w:val="00933742"/>
    <w:rsid w:val="00933FC7"/>
    <w:rsid w:val="00934FE9"/>
    <w:rsid w:val="00936512"/>
    <w:rsid w:val="009371C4"/>
    <w:rsid w:val="009447ED"/>
    <w:rsid w:val="00945BBE"/>
    <w:rsid w:val="00946639"/>
    <w:rsid w:val="00950DC2"/>
    <w:rsid w:val="00953072"/>
    <w:rsid w:val="009536A0"/>
    <w:rsid w:val="00957222"/>
    <w:rsid w:val="0095729E"/>
    <w:rsid w:val="009573C9"/>
    <w:rsid w:val="009612CC"/>
    <w:rsid w:val="0096309C"/>
    <w:rsid w:val="00965810"/>
    <w:rsid w:val="00966700"/>
    <w:rsid w:val="009673DA"/>
    <w:rsid w:val="00970866"/>
    <w:rsid w:val="00970E6B"/>
    <w:rsid w:val="009712A4"/>
    <w:rsid w:val="0097309C"/>
    <w:rsid w:val="00976197"/>
    <w:rsid w:val="009774A0"/>
    <w:rsid w:val="0098002B"/>
    <w:rsid w:val="00981690"/>
    <w:rsid w:val="00984877"/>
    <w:rsid w:val="00986296"/>
    <w:rsid w:val="009904D0"/>
    <w:rsid w:val="00993509"/>
    <w:rsid w:val="00994100"/>
    <w:rsid w:val="00994FB5"/>
    <w:rsid w:val="009971E5"/>
    <w:rsid w:val="009979B6"/>
    <w:rsid w:val="009A074F"/>
    <w:rsid w:val="009A0E86"/>
    <w:rsid w:val="009A13E6"/>
    <w:rsid w:val="009A431F"/>
    <w:rsid w:val="009A52E0"/>
    <w:rsid w:val="009A5326"/>
    <w:rsid w:val="009B68AF"/>
    <w:rsid w:val="009B6AA6"/>
    <w:rsid w:val="009C1E88"/>
    <w:rsid w:val="009C31E1"/>
    <w:rsid w:val="009C6041"/>
    <w:rsid w:val="009C61FB"/>
    <w:rsid w:val="009C73EA"/>
    <w:rsid w:val="009D19A1"/>
    <w:rsid w:val="009D1BE1"/>
    <w:rsid w:val="009D3843"/>
    <w:rsid w:val="009D46D5"/>
    <w:rsid w:val="009D6350"/>
    <w:rsid w:val="009D6399"/>
    <w:rsid w:val="009D7564"/>
    <w:rsid w:val="009E08A5"/>
    <w:rsid w:val="009E0F8A"/>
    <w:rsid w:val="009E1E19"/>
    <w:rsid w:val="009E4C8F"/>
    <w:rsid w:val="009E6522"/>
    <w:rsid w:val="009E7066"/>
    <w:rsid w:val="009E7FCA"/>
    <w:rsid w:val="009F244A"/>
    <w:rsid w:val="009F4EAE"/>
    <w:rsid w:val="00A03AC5"/>
    <w:rsid w:val="00A04B41"/>
    <w:rsid w:val="00A04DF7"/>
    <w:rsid w:val="00A05E92"/>
    <w:rsid w:val="00A06498"/>
    <w:rsid w:val="00A1475F"/>
    <w:rsid w:val="00A15624"/>
    <w:rsid w:val="00A15764"/>
    <w:rsid w:val="00A209DD"/>
    <w:rsid w:val="00A27AC9"/>
    <w:rsid w:val="00A27EC9"/>
    <w:rsid w:val="00A34A6F"/>
    <w:rsid w:val="00A36414"/>
    <w:rsid w:val="00A429BE"/>
    <w:rsid w:val="00A47AEA"/>
    <w:rsid w:val="00A52301"/>
    <w:rsid w:val="00A5531E"/>
    <w:rsid w:val="00A554BB"/>
    <w:rsid w:val="00A60AE3"/>
    <w:rsid w:val="00A61A17"/>
    <w:rsid w:val="00A62515"/>
    <w:rsid w:val="00A62CF5"/>
    <w:rsid w:val="00A63989"/>
    <w:rsid w:val="00A649D3"/>
    <w:rsid w:val="00A6658D"/>
    <w:rsid w:val="00A67D2E"/>
    <w:rsid w:val="00A724D2"/>
    <w:rsid w:val="00A75A6C"/>
    <w:rsid w:val="00A762F0"/>
    <w:rsid w:val="00A83850"/>
    <w:rsid w:val="00A84D9B"/>
    <w:rsid w:val="00A90403"/>
    <w:rsid w:val="00A90E66"/>
    <w:rsid w:val="00A9561A"/>
    <w:rsid w:val="00A956B4"/>
    <w:rsid w:val="00A95D5D"/>
    <w:rsid w:val="00A96EF0"/>
    <w:rsid w:val="00A97447"/>
    <w:rsid w:val="00AA0ABF"/>
    <w:rsid w:val="00AA129B"/>
    <w:rsid w:val="00AA3C21"/>
    <w:rsid w:val="00AA433C"/>
    <w:rsid w:val="00AA78F9"/>
    <w:rsid w:val="00AB4D37"/>
    <w:rsid w:val="00AB74D5"/>
    <w:rsid w:val="00AD171B"/>
    <w:rsid w:val="00AD32DA"/>
    <w:rsid w:val="00AE4293"/>
    <w:rsid w:val="00AE5033"/>
    <w:rsid w:val="00AE56D4"/>
    <w:rsid w:val="00AF0EBF"/>
    <w:rsid w:val="00AF1AE3"/>
    <w:rsid w:val="00AF67F9"/>
    <w:rsid w:val="00B0207A"/>
    <w:rsid w:val="00B02BF6"/>
    <w:rsid w:val="00B031AC"/>
    <w:rsid w:val="00B06BB0"/>
    <w:rsid w:val="00B10281"/>
    <w:rsid w:val="00B134DA"/>
    <w:rsid w:val="00B153AC"/>
    <w:rsid w:val="00B21785"/>
    <w:rsid w:val="00B22BC5"/>
    <w:rsid w:val="00B23187"/>
    <w:rsid w:val="00B257FE"/>
    <w:rsid w:val="00B26BD8"/>
    <w:rsid w:val="00B26F6B"/>
    <w:rsid w:val="00B31C11"/>
    <w:rsid w:val="00B32BDE"/>
    <w:rsid w:val="00B371C5"/>
    <w:rsid w:val="00B41DE6"/>
    <w:rsid w:val="00B43C30"/>
    <w:rsid w:val="00B4756A"/>
    <w:rsid w:val="00B47A4F"/>
    <w:rsid w:val="00B502A3"/>
    <w:rsid w:val="00B53B94"/>
    <w:rsid w:val="00B60EE4"/>
    <w:rsid w:val="00B62D42"/>
    <w:rsid w:val="00B63A77"/>
    <w:rsid w:val="00B67B35"/>
    <w:rsid w:val="00B70AD6"/>
    <w:rsid w:val="00B75D57"/>
    <w:rsid w:val="00B76275"/>
    <w:rsid w:val="00B77103"/>
    <w:rsid w:val="00B805A1"/>
    <w:rsid w:val="00B836DE"/>
    <w:rsid w:val="00B83AD0"/>
    <w:rsid w:val="00B84DE5"/>
    <w:rsid w:val="00B92501"/>
    <w:rsid w:val="00BA226E"/>
    <w:rsid w:val="00BB1769"/>
    <w:rsid w:val="00BB28C7"/>
    <w:rsid w:val="00BB2CB4"/>
    <w:rsid w:val="00BC33B4"/>
    <w:rsid w:val="00BC4F76"/>
    <w:rsid w:val="00BC6F67"/>
    <w:rsid w:val="00BD1E15"/>
    <w:rsid w:val="00BD2E6C"/>
    <w:rsid w:val="00BD4266"/>
    <w:rsid w:val="00BD5AF5"/>
    <w:rsid w:val="00BE249C"/>
    <w:rsid w:val="00BE40F8"/>
    <w:rsid w:val="00BE661D"/>
    <w:rsid w:val="00BF065D"/>
    <w:rsid w:val="00BF0932"/>
    <w:rsid w:val="00BF3A81"/>
    <w:rsid w:val="00BF67D3"/>
    <w:rsid w:val="00C00ABA"/>
    <w:rsid w:val="00C0205D"/>
    <w:rsid w:val="00C03886"/>
    <w:rsid w:val="00C03D7F"/>
    <w:rsid w:val="00C05869"/>
    <w:rsid w:val="00C05910"/>
    <w:rsid w:val="00C05BBB"/>
    <w:rsid w:val="00C10648"/>
    <w:rsid w:val="00C112AA"/>
    <w:rsid w:val="00C11DFF"/>
    <w:rsid w:val="00C147C9"/>
    <w:rsid w:val="00C309A8"/>
    <w:rsid w:val="00C37097"/>
    <w:rsid w:val="00C37C21"/>
    <w:rsid w:val="00C41C22"/>
    <w:rsid w:val="00C465CC"/>
    <w:rsid w:val="00C47F5B"/>
    <w:rsid w:val="00C50DD6"/>
    <w:rsid w:val="00C53035"/>
    <w:rsid w:val="00C56246"/>
    <w:rsid w:val="00C5675F"/>
    <w:rsid w:val="00C56ABD"/>
    <w:rsid w:val="00C643A7"/>
    <w:rsid w:val="00C644FA"/>
    <w:rsid w:val="00C66C27"/>
    <w:rsid w:val="00C71933"/>
    <w:rsid w:val="00C71C5F"/>
    <w:rsid w:val="00C80ED6"/>
    <w:rsid w:val="00C81354"/>
    <w:rsid w:val="00C81FBB"/>
    <w:rsid w:val="00C87153"/>
    <w:rsid w:val="00C87C01"/>
    <w:rsid w:val="00C87C26"/>
    <w:rsid w:val="00C93E0A"/>
    <w:rsid w:val="00C946A3"/>
    <w:rsid w:val="00CA0310"/>
    <w:rsid w:val="00CA0AFE"/>
    <w:rsid w:val="00CA330B"/>
    <w:rsid w:val="00CA4683"/>
    <w:rsid w:val="00CA4A76"/>
    <w:rsid w:val="00CB0FA6"/>
    <w:rsid w:val="00CB2F9E"/>
    <w:rsid w:val="00CB5516"/>
    <w:rsid w:val="00CB5D03"/>
    <w:rsid w:val="00CC36BD"/>
    <w:rsid w:val="00CC635F"/>
    <w:rsid w:val="00CC787B"/>
    <w:rsid w:val="00CD0DE2"/>
    <w:rsid w:val="00CD340C"/>
    <w:rsid w:val="00CD3B28"/>
    <w:rsid w:val="00CD4486"/>
    <w:rsid w:val="00CD6BA5"/>
    <w:rsid w:val="00CD7AA5"/>
    <w:rsid w:val="00CE0888"/>
    <w:rsid w:val="00CE390F"/>
    <w:rsid w:val="00CF0CF0"/>
    <w:rsid w:val="00CF187C"/>
    <w:rsid w:val="00CF1E4C"/>
    <w:rsid w:val="00CF2682"/>
    <w:rsid w:val="00CF298C"/>
    <w:rsid w:val="00CF4084"/>
    <w:rsid w:val="00CF587B"/>
    <w:rsid w:val="00CF73F6"/>
    <w:rsid w:val="00D01919"/>
    <w:rsid w:val="00D04D69"/>
    <w:rsid w:val="00D11DC9"/>
    <w:rsid w:val="00D12F68"/>
    <w:rsid w:val="00D16C65"/>
    <w:rsid w:val="00D20DF5"/>
    <w:rsid w:val="00D23E77"/>
    <w:rsid w:val="00D248AD"/>
    <w:rsid w:val="00D33C2F"/>
    <w:rsid w:val="00D34D04"/>
    <w:rsid w:val="00D357B0"/>
    <w:rsid w:val="00D359F2"/>
    <w:rsid w:val="00D3630E"/>
    <w:rsid w:val="00D41829"/>
    <w:rsid w:val="00D41E3F"/>
    <w:rsid w:val="00D4331C"/>
    <w:rsid w:val="00D44923"/>
    <w:rsid w:val="00D50B56"/>
    <w:rsid w:val="00D5117D"/>
    <w:rsid w:val="00D53D93"/>
    <w:rsid w:val="00D57AEF"/>
    <w:rsid w:val="00D60C95"/>
    <w:rsid w:val="00D62F58"/>
    <w:rsid w:val="00D67A3B"/>
    <w:rsid w:val="00D708DA"/>
    <w:rsid w:val="00D70BF9"/>
    <w:rsid w:val="00D71406"/>
    <w:rsid w:val="00D76BC0"/>
    <w:rsid w:val="00D83BC4"/>
    <w:rsid w:val="00D85283"/>
    <w:rsid w:val="00D8636A"/>
    <w:rsid w:val="00D86398"/>
    <w:rsid w:val="00D90338"/>
    <w:rsid w:val="00D90B43"/>
    <w:rsid w:val="00D95E3A"/>
    <w:rsid w:val="00DA061E"/>
    <w:rsid w:val="00DB65E5"/>
    <w:rsid w:val="00DB699B"/>
    <w:rsid w:val="00DC0590"/>
    <w:rsid w:val="00DC0635"/>
    <w:rsid w:val="00DC0B1E"/>
    <w:rsid w:val="00DC26F7"/>
    <w:rsid w:val="00DC2708"/>
    <w:rsid w:val="00DC4AAD"/>
    <w:rsid w:val="00DC4BDE"/>
    <w:rsid w:val="00DC57A1"/>
    <w:rsid w:val="00DC6901"/>
    <w:rsid w:val="00DC732C"/>
    <w:rsid w:val="00DD26C0"/>
    <w:rsid w:val="00DD58E7"/>
    <w:rsid w:val="00DE135D"/>
    <w:rsid w:val="00DE25E0"/>
    <w:rsid w:val="00DE49AF"/>
    <w:rsid w:val="00DE4E2A"/>
    <w:rsid w:val="00DE6199"/>
    <w:rsid w:val="00DF0352"/>
    <w:rsid w:val="00DF26C1"/>
    <w:rsid w:val="00DF3E63"/>
    <w:rsid w:val="00E059FD"/>
    <w:rsid w:val="00E117F2"/>
    <w:rsid w:val="00E132CD"/>
    <w:rsid w:val="00E14CE2"/>
    <w:rsid w:val="00E169B9"/>
    <w:rsid w:val="00E171BF"/>
    <w:rsid w:val="00E23C0E"/>
    <w:rsid w:val="00E305DC"/>
    <w:rsid w:val="00E316A5"/>
    <w:rsid w:val="00E31761"/>
    <w:rsid w:val="00E33D04"/>
    <w:rsid w:val="00E361A5"/>
    <w:rsid w:val="00E36651"/>
    <w:rsid w:val="00E37924"/>
    <w:rsid w:val="00E4220C"/>
    <w:rsid w:val="00E4426C"/>
    <w:rsid w:val="00E46EA3"/>
    <w:rsid w:val="00E5017B"/>
    <w:rsid w:val="00E52C54"/>
    <w:rsid w:val="00E543C8"/>
    <w:rsid w:val="00E5774B"/>
    <w:rsid w:val="00E5793B"/>
    <w:rsid w:val="00E628A0"/>
    <w:rsid w:val="00E6552E"/>
    <w:rsid w:val="00E65605"/>
    <w:rsid w:val="00E74F1C"/>
    <w:rsid w:val="00E76078"/>
    <w:rsid w:val="00E77554"/>
    <w:rsid w:val="00E77FA1"/>
    <w:rsid w:val="00E814D9"/>
    <w:rsid w:val="00E819D4"/>
    <w:rsid w:val="00E83333"/>
    <w:rsid w:val="00E85433"/>
    <w:rsid w:val="00E8799C"/>
    <w:rsid w:val="00E90CF7"/>
    <w:rsid w:val="00E93483"/>
    <w:rsid w:val="00E974AF"/>
    <w:rsid w:val="00EA0AC5"/>
    <w:rsid w:val="00EA0E16"/>
    <w:rsid w:val="00EA1585"/>
    <w:rsid w:val="00EA378F"/>
    <w:rsid w:val="00EA62B5"/>
    <w:rsid w:val="00EA7C49"/>
    <w:rsid w:val="00EB1511"/>
    <w:rsid w:val="00EB31DD"/>
    <w:rsid w:val="00EB40B7"/>
    <w:rsid w:val="00EB7703"/>
    <w:rsid w:val="00EC5418"/>
    <w:rsid w:val="00EC58CB"/>
    <w:rsid w:val="00EC5AEA"/>
    <w:rsid w:val="00EC5B59"/>
    <w:rsid w:val="00EC68F9"/>
    <w:rsid w:val="00EC6AEA"/>
    <w:rsid w:val="00EC748E"/>
    <w:rsid w:val="00ED0575"/>
    <w:rsid w:val="00ED402D"/>
    <w:rsid w:val="00ED4548"/>
    <w:rsid w:val="00ED6A99"/>
    <w:rsid w:val="00ED6B1B"/>
    <w:rsid w:val="00EE1308"/>
    <w:rsid w:val="00EE1DE9"/>
    <w:rsid w:val="00EE35C4"/>
    <w:rsid w:val="00EF05F3"/>
    <w:rsid w:val="00EF0CD6"/>
    <w:rsid w:val="00EF3786"/>
    <w:rsid w:val="00EF3E86"/>
    <w:rsid w:val="00EF5530"/>
    <w:rsid w:val="00EF6CE7"/>
    <w:rsid w:val="00F015D0"/>
    <w:rsid w:val="00F01CAE"/>
    <w:rsid w:val="00F0488E"/>
    <w:rsid w:val="00F0569D"/>
    <w:rsid w:val="00F1177A"/>
    <w:rsid w:val="00F16695"/>
    <w:rsid w:val="00F24296"/>
    <w:rsid w:val="00F346BA"/>
    <w:rsid w:val="00F417B9"/>
    <w:rsid w:val="00F43931"/>
    <w:rsid w:val="00F47B61"/>
    <w:rsid w:val="00F52EB2"/>
    <w:rsid w:val="00F55D22"/>
    <w:rsid w:val="00F55E4C"/>
    <w:rsid w:val="00F6265E"/>
    <w:rsid w:val="00F62EB4"/>
    <w:rsid w:val="00F644A0"/>
    <w:rsid w:val="00F70364"/>
    <w:rsid w:val="00F729AB"/>
    <w:rsid w:val="00F72DBB"/>
    <w:rsid w:val="00F74B1E"/>
    <w:rsid w:val="00F75B53"/>
    <w:rsid w:val="00F75C94"/>
    <w:rsid w:val="00F764CE"/>
    <w:rsid w:val="00F80A08"/>
    <w:rsid w:val="00F87778"/>
    <w:rsid w:val="00F87883"/>
    <w:rsid w:val="00F92D14"/>
    <w:rsid w:val="00F9398A"/>
    <w:rsid w:val="00F93E8E"/>
    <w:rsid w:val="00F9555C"/>
    <w:rsid w:val="00F96595"/>
    <w:rsid w:val="00FA0E7F"/>
    <w:rsid w:val="00FA2CED"/>
    <w:rsid w:val="00FA39B3"/>
    <w:rsid w:val="00FA3A5F"/>
    <w:rsid w:val="00FA6A65"/>
    <w:rsid w:val="00FB1752"/>
    <w:rsid w:val="00FB3985"/>
    <w:rsid w:val="00FB6A28"/>
    <w:rsid w:val="00FB7206"/>
    <w:rsid w:val="00FC3272"/>
    <w:rsid w:val="00FD3FB8"/>
    <w:rsid w:val="00FD3FF9"/>
    <w:rsid w:val="00FD583F"/>
    <w:rsid w:val="00FD7176"/>
    <w:rsid w:val="00FE0744"/>
    <w:rsid w:val="00FE2DF5"/>
    <w:rsid w:val="00FF2F34"/>
    <w:rsid w:val="00FF30D2"/>
    <w:rsid w:val="00FF5F12"/>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50BA1B"/>
  <w15:chartTrackingRefBased/>
  <w15:docId w15:val="{3D8FFF68-3895-4BA8-9F90-8BF4464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17"/>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b">
    <w:name w:val="annotation reference"/>
    <w:basedOn w:val="a0"/>
    <w:uiPriority w:val="99"/>
    <w:semiHidden/>
    <w:unhideWhenUsed/>
    <w:rsid w:val="006F59D3"/>
    <w:rPr>
      <w:sz w:val="21"/>
      <w:szCs w:val="21"/>
    </w:rPr>
  </w:style>
  <w:style w:type="paragraph" w:styleId="ac">
    <w:name w:val="annotation text"/>
    <w:basedOn w:val="a"/>
    <w:link w:val="ad"/>
    <w:uiPriority w:val="99"/>
    <w:semiHidden/>
    <w:unhideWhenUsed/>
    <w:rsid w:val="006F59D3"/>
  </w:style>
  <w:style w:type="character" w:customStyle="1" w:styleId="ad">
    <w:name w:val="批注文字 字符"/>
    <w:basedOn w:val="a0"/>
    <w:link w:val="ac"/>
    <w:uiPriority w:val="99"/>
    <w:semiHidden/>
    <w:rsid w:val="006F59D3"/>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F59D3"/>
    <w:rPr>
      <w:b/>
      <w:bCs/>
    </w:rPr>
  </w:style>
  <w:style w:type="character" w:customStyle="1" w:styleId="af">
    <w:name w:val="批注主题 字符"/>
    <w:basedOn w:val="ad"/>
    <w:link w:val="ae"/>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0">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rsid w:val="00DC2708"/>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lang w:val="x-none" w:eastAsia="x-none"/>
    </w:rPr>
  </w:style>
  <w:style w:type="paragraph" w:styleId="af1">
    <w:name w:val="Body Text"/>
    <w:basedOn w:val="a"/>
    <w:link w:val="af2"/>
    <w:uiPriority w:val="99"/>
    <w:semiHidden/>
    <w:unhideWhenUsed/>
    <w:rsid w:val="00DC2708"/>
    <w:pPr>
      <w:spacing w:after="120"/>
    </w:pPr>
  </w:style>
  <w:style w:type="character" w:customStyle="1" w:styleId="af2">
    <w:name w:val="正文文本 字符"/>
    <w:basedOn w:val="a0"/>
    <w:link w:val="af1"/>
    <w:uiPriority w:val="99"/>
    <w:semiHidden/>
    <w:rsid w:val="00DC2708"/>
    <w:rPr>
      <w:rFonts w:ascii="Times New Roman" w:hAnsi="Times New Roman" w:cs="Times New Roman"/>
      <w:kern w:val="0"/>
      <w:sz w:val="20"/>
      <w:szCs w:val="20"/>
      <w:lang w:val="en-GB" w:eastAsia="en-US"/>
    </w:rPr>
  </w:style>
  <w:style w:type="paragraph" w:styleId="af3">
    <w:name w:val="Revision"/>
    <w:hidden/>
    <w:uiPriority w:val="99"/>
    <w:semiHidden/>
    <w:rsid w:val="0032280A"/>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3GPP-proposal\R1-1810130.zip" TargetMode="External"/><Relationship Id="rId13" Type="http://schemas.openxmlformats.org/officeDocument/2006/relationships/hyperlink" Target="file:///F:\3GPP-proposal\R1-1811160.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F:\3GPP-proposal\R1-18103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3GPP-proposal\R1-181125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3GPP-proposal\R1-1810864.zip" TargetMode="External"/><Relationship Id="rId4" Type="http://schemas.openxmlformats.org/officeDocument/2006/relationships/webSettings" Target="webSettings.xml"/><Relationship Id="rId9" Type="http://schemas.openxmlformats.org/officeDocument/2006/relationships/hyperlink" Target="file:///F:\3GPP-proposal\R1-181069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1289</Words>
  <Characters>7348</Characters>
  <Application>Microsoft Office Word</Application>
  <DocSecurity>0</DocSecurity>
  <Lines>61</Lines>
  <Paragraphs>17</Paragraphs>
  <ScaleCrop>false</ScaleCrop>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zhengyi</cp:lastModifiedBy>
  <cp:revision>4</cp:revision>
  <dcterms:created xsi:type="dcterms:W3CDTF">2018-11-02T06:38:00Z</dcterms:created>
  <dcterms:modified xsi:type="dcterms:W3CDTF">2018-11-02T07:46:00Z</dcterms:modified>
</cp:coreProperties>
</file>