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3FAF" w:rsidRPr="00633FAF" w:rsidRDefault="00633FAF" w:rsidP="00633FAF">
      <w:pPr>
        <w:tabs>
          <w:tab w:val="center" w:pos="4536"/>
          <w:tab w:val="right" w:pos="8280"/>
          <w:tab w:val="right" w:pos="9639"/>
        </w:tabs>
        <w:autoSpaceDE/>
        <w:autoSpaceDN/>
        <w:adjustRightInd/>
        <w:snapToGrid/>
        <w:spacing w:after="0"/>
        <w:ind w:left="1440" w:right="2" w:hanging="1440"/>
        <w:jc w:val="left"/>
        <w:rPr>
          <w:rFonts w:ascii="Arial" w:eastAsia="Batang" w:hAnsi="Arial" w:cs="Arial"/>
          <w:b/>
          <w:bCs/>
          <w:sz w:val="28"/>
          <w:szCs w:val="24"/>
          <w:lang w:val="en-GB"/>
        </w:rPr>
      </w:pPr>
      <w:r w:rsidRPr="00633FAF">
        <w:rPr>
          <w:rFonts w:ascii="Arial" w:eastAsia="Batang" w:hAnsi="Arial" w:cs="Arial"/>
          <w:b/>
          <w:bCs/>
          <w:sz w:val="28"/>
          <w:szCs w:val="24"/>
          <w:lang w:val="en-GB"/>
        </w:rPr>
        <w:t>3GPP TSG RAN WG1 Meeting #95</w:t>
      </w:r>
      <w:r w:rsidRPr="00633FAF">
        <w:rPr>
          <w:rFonts w:ascii="Arial" w:eastAsia="Batang" w:hAnsi="Arial" w:cs="Arial"/>
          <w:b/>
          <w:bCs/>
          <w:sz w:val="28"/>
          <w:szCs w:val="24"/>
          <w:lang w:val="en-GB"/>
        </w:rPr>
        <w:tab/>
      </w:r>
      <w:r w:rsidRPr="00633FAF">
        <w:rPr>
          <w:rFonts w:ascii="Arial" w:eastAsia="Batang" w:hAnsi="Arial" w:cs="Arial"/>
          <w:b/>
          <w:bCs/>
          <w:sz w:val="28"/>
          <w:szCs w:val="24"/>
          <w:lang w:val="en-GB"/>
        </w:rPr>
        <w:tab/>
      </w:r>
      <w:r w:rsidR="00016BC9" w:rsidRPr="00016BC9">
        <w:rPr>
          <w:rFonts w:ascii="Arial" w:eastAsia="Batang" w:hAnsi="Arial" w:cs="Arial"/>
          <w:b/>
          <w:bCs/>
          <w:sz w:val="28"/>
          <w:szCs w:val="24"/>
          <w:lang w:val="en-GB"/>
        </w:rPr>
        <w:t>R1-1812787</w:t>
      </w:r>
    </w:p>
    <w:p w:rsidR="00633FAF" w:rsidRPr="00633FAF" w:rsidRDefault="00633FAF" w:rsidP="00633FAF">
      <w:pPr>
        <w:tabs>
          <w:tab w:val="center" w:pos="4536"/>
          <w:tab w:val="right" w:pos="9072"/>
        </w:tabs>
        <w:autoSpaceDE/>
        <w:autoSpaceDN/>
        <w:adjustRightInd/>
        <w:snapToGrid/>
        <w:spacing w:after="0"/>
        <w:ind w:left="1440" w:hanging="1440"/>
        <w:jc w:val="left"/>
        <w:rPr>
          <w:rFonts w:ascii="Arial" w:eastAsia="MS Mincho" w:hAnsi="Arial" w:cs="Arial"/>
          <w:b/>
          <w:bCs/>
          <w:sz w:val="28"/>
          <w:szCs w:val="24"/>
          <w:lang w:val="en-GB" w:eastAsia="ja-JP"/>
        </w:rPr>
      </w:pPr>
      <w:r w:rsidRPr="00633FAF">
        <w:rPr>
          <w:rFonts w:ascii="Arial" w:eastAsia="MS Mincho" w:hAnsi="Arial" w:cs="Arial"/>
          <w:b/>
          <w:bCs/>
          <w:sz w:val="28"/>
          <w:szCs w:val="24"/>
          <w:lang w:val="en-GB" w:eastAsia="ja-JP"/>
        </w:rPr>
        <w:t>Spokane, USA, November 12</w:t>
      </w:r>
      <w:r w:rsidRPr="00633FAF">
        <w:rPr>
          <w:rFonts w:ascii="Arial" w:eastAsia="MS Mincho" w:hAnsi="Arial" w:cs="Arial"/>
          <w:b/>
          <w:bCs/>
          <w:sz w:val="28"/>
          <w:szCs w:val="24"/>
          <w:vertAlign w:val="superscript"/>
          <w:lang w:val="en-GB" w:eastAsia="ja-JP"/>
        </w:rPr>
        <w:t>th</w:t>
      </w:r>
      <w:r w:rsidRPr="00633FAF">
        <w:rPr>
          <w:rFonts w:ascii="Arial" w:eastAsia="MS Mincho" w:hAnsi="Arial" w:cs="Arial"/>
          <w:b/>
          <w:bCs/>
          <w:sz w:val="28"/>
          <w:szCs w:val="24"/>
          <w:lang w:val="en-GB" w:eastAsia="ja-JP"/>
        </w:rPr>
        <w:t xml:space="preserve"> – 16</w:t>
      </w:r>
      <w:r w:rsidRPr="00633FAF">
        <w:rPr>
          <w:rFonts w:ascii="Arial" w:eastAsia="MS Mincho" w:hAnsi="Arial" w:cs="Arial"/>
          <w:b/>
          <w:bCs/>
          <w:sz w:val="28"/>
          <w:szCs w:val="24"/>
          <w:vertAlign w:val="superscript"/>
          <w:lang w:val="en-GB" w:eastAsia="ja-JP"/>
        </w:rPr>
        <w:t>th</w:t>
      </w:r>
      <w:r w:rsidRPr="00633FAF">
        <w:rPr>
          <w:rFonts w:ascii="Arial" w:eastAsia="MS Mincho" w:hAnsi="Arial" w:cs="Arial"/>
          <w:b/>
          <w:bCs/>
          <w:sz w:val="28"/>
          <w:szCs w:val="24"/>
          <w:lang w:val="en-GB" w:eastAsia="ja-JP"/>
        </w:rPr>
        <w:t xml:space="preserve">, 2018 </w:t>
      </w:r>
    </w:p>
    <w:p w:rsidR="009C0564" w:rsidRPr="00E96823"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E96823">
        <w:rPr>
          <w:rFonts w:ascii="Arial" w:hAnsi="Arial" w:cs="Arial"/>
          <w:b/>
          <w:bCs/>
          <w:szCs w:val="20"/>
          <w:lang w:val="en-GB" w:eastAsia="zh-CN"/>
        </w:rPr>
        <w:t>7.</w:t>
      </w:r>
      <w:r w:rsidR="00D80C39">
        <w:rPr>
          <w:rFonts w:ascii="Arial" w:hAnsi="Arial" w:cs="Arial" w:hint="eastAsia"/>
          <w:b/>
          <w:bCs/>
          <w:szCs w:val="20"/>
          <w:lang w:val="en-GB" w:eastAsia="zh-CN"/>
        </w:rPr>
        <w:t>2.3.3</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D80C39">
        <w:rPr>
          <w:rFonts w:ascii="Arial" w:hAnsi="Arial" w:cs="Arial" w:hint="eastAsia"/>
          <w:b/>
          <w:bCs/>
          <w:szCs w:val="20"/>
          <w:lang w:val="en-GB" w:eastAsia="zh-CN"/>
        </w:rPr>
        <w:t>Discussion on discovery</w:t>
      </w:r>
      <w:r w:rsidR="00E33065">
        <w:rPr>
          <w:rFonts w:ascii="Arial" w:hAnsi="Arial" w:cs="Arial" w:hint="eastAsia"/>
          <w:b/>
          <w:bCs/>
          <w:szCs w:val="20"/>
          <w:lang w:val="en-GB" w:eastAsia="zh-CN"/>
        </w:rPr>
        <w:t xml:space="preserve"> and measurement</w:t>
      </w:r>
      <w:r w:rsidR="00D80C39">
        <w:rPr>
          <w:rFonts w:ascii="Arial" w:hAnsi="Arial" w:cs="Arial" w:hint="eastAsia"/>
          <w:b/>
          <w:bCs/>
          <w:szCs w:val="20"/>
          <w:lang w:val="en-GB" w:eastAsia="zh-CN"/>
        </w:rPr>
        <w:t xml:space="preserve"> for IAB network</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6D0F23" w:rsidRDefault="006D0F23" w:rsidP="006D0F23">
      <w:pPr>
        <w:rPr>
          <w:sz w:val="20"/>
          <w:szCs w:val="20"/>
          <w:lang w:eastAsia="zh-CN"/>
        </w:rPr>
      </w:pPr>
      <w:r>
        <w:rPr>
          <w:sz w:val="20"/>
          <w:szCs w:val="20"/>
          <w:lang w:eastAsia="zh-CN"/>
        </w:rPr>
        <w:t>This contribution is an update of R1-1810578.</w:t>
      </w:r>
    </w:p>
    <w:p w:rsidR="006D0F23" w:rsidRPr="006D0F23" w:rsidRDefault="006D0F23" w:rsidP="00C77AE3">
      <w:pPr>
        <w:rPr>
          <w:sz w:val="20"/>
          <w:szCs w:val="20"/>
          <w:lang w:eastAsia="zh-CN"/>
        </w:rPr>
      </w:pPr>
    </w:p>
    <w:p w:rsidR="00C77AE3" w:rsidRPr="009974D0" w:rsidRDefault="009974D0" w:rsidP="00C77AE3">
      <w:pPr>
        <w:rPr>
          <w:sz w:val="20"/>
          <w:szCs w:val="20"/>
          <w:lang w:eastAsia="zh-CN"/>
        </w:rPr>
      </w:pPr>
      <w:r>
        <w:rPr>
          <w:rFonts w:hint="eastAsia"/>
          <w:sz w:val="20"/>
          <w:szCs w:val="20"/>
          <w:lang w:eastAsia="zh-CN"/>
        </w:rPr>
        <w:t>In RAN1#94bis, the agreements related to inter-IAB node discovery and measurement a</w:t>
      </w:r>
      <w:r>
        <w:rPr>
          <w:sz w:val="20"/>
          <w:szCs w:val="20"/>
          <w:lang w:eastAsia="zh-CN"/>
        </w:rPr>
        <w:t>re as following:</w:t>
      </w:r>
    </w:p>
    <w:p w:rsidR="00C77AE3" w:rsidRPr="00C77AE3" w:rsidRDefault="00C77AE3" w:rsidP="00C77AE3">
      <w:pPr>
        <w:autoSpaceDE/>
        <w:autoSpaceDN/>
        <w:adjustRightInd/>
        <w:snapToGrid/>
        <w:spacing w:after="0"/>
        <w:ind w:left="720" w:hanging="720"/>
        <w:jc w:val="left"/>
        <w:rPr>
          <w:rFonts w:eastAsia="Batang"/>
          <w:sz w:val="20"/>
          <w:szCs w:val="20"/>
          <w:lang w:val="en-GB"/>
        </w:rPr>
      </w:pPr>
      <w:r w:rsidRPr="00C77AE3">
        <w:rPr>
          <w:rFonts w:eastAsia="Batang"/>
          <w:sz w:val="20"/>
          <w:szCs w:val="20"/>
          <w:highlight w:val="green"/>
          <w:lang w:val="en-GB"/>
        </w:rPr>
        <w:t>Agreements</w:t>
      </w:r>
      <w:r w:rsidRPr="00C77AE3">
        <w:rPr>
          <w:rFonts w:eastAsia="Batang"/>
          <w:sz w:val="20"/>
          <w:szCs w:val="20"/>
          <w:lang w:val="en-GB"/>
        </w:rPr>
        <w:t>:</w:t>
      </w:r>
    </w:p>
    <w:p w:rsidR="00C77AE3" w:rsidRPr="00C77AE3" w:rsidRDefault="00C77AE3" w:rsidP="00C77AE3">
      <w:pPr>
        <w:numPr>
          <w:ilvl w:val="0"/>
          <w:numId w:val="43"/>
        </w:numPr>
        <w:autoSpaceDE/>
        <w:autoSpaceDN/>
        <w:adjustRightInd/>
        <w:snapToGrid/>
        <w:spacing w:after="0"/>
        <w:contextualSpacing/>
        <w:jc w:val="left"/>
        <w:rPr>
          <w:rFonts w:eastAsia="Batang"/>
          <w:color w:val="000000"/>
          <w:sz w:val="20"/>
          <w:szCs w:val="20"/>
          <w:lang w:val="en-GB"/>
        </w:rPr>
      </w:pPr>
      <w:r w:rsidRPr="00C77AE3">
        <w:rPr>
          <w:rFonts w:eastAsia="Batang"/>
          <w:iCs/>
          <w:color w:val="000000"/>
          <w:sz w:val="20"/>
          <w:szCs w:val="20"/>
          <w:lang w:val="en-GB" w:eastAsia="sv-SE"/>
        </w:rPr>
        <w:t>Solution 1-B means SSB, that may get muted, for inter-IAB cell search and measurement in stage 2 is not on the currently defined sync raster for a SA frequency layer, while for a NSA frequency layer the SSBs are transmitted outside of the SMTC configured for access UEs</w:t>
      </w:r>
    </w:p>
    <w:p w:rsidR="00C77AE3" w:rsidRPr="00C77AE3" w:rsidRDefault="00C77AE3" w:rsidP="00C77AE3">
      <w:pPr>
        <w:numPr>
          <w:ilvl w:val="0"/>
          <w:numId w:val="43"/>
        </w:numPr>
        <w:autoSpaceDE/>
        <w:autoSpaceDN/>
        <w:adjustRightInd/>
        <w:snapToGrid/>
        <w:spacing w:after="0"/>
        <w:contextualSpacing/>
        <w:jc w:val="left"/>
        <w:rPr>
          <w:rFonts w:eastAsia="Batang"/>
          <w:color w:val="000000"/>
          <w:sz w:val="20"/>
          <w:szCs w:val="20"/>
          <w:lang w:val="en-GB"/>
        </w:rPr>
      </w:pPr>
      <w:r w:rsidRPr="00C77AE3">
        <w:rPr>
          <w:rFonts w:eastAsia="Batang"/>
          <w:iCs/>
          <w:color w:val="000000"/>
          <w:sz w:val="20"/>
          <w:szCs w:val="20"/>
          <w:lang w:val="en-GB"/>
        </w:rPr>
        <w:t>Solution 1-A means SSB for inter-IAB cell search in stage 2 is on the currently defined sync raster for a SA frequency layer, while for a NSA frequenc</w:t>
      </w:r>
      <w:bookmarkStart w:id="2" w:name="_GoBack"/>
      <w:bookmarkEnd w:id="2"/>
      <w:r w:rsidRPr="00C77AE3">
        <w:rPr>
          <w:rFonts w:eastAsia="Batang"/>
          <w:iCs/>
          <w:color w:val="000000"/>
          <w:sz w:val="20"/>
          <w:szCs w:val="20"/>
          <w:lang w:val="en-GB"/>
        </w:rPr>
        <w:t>y layer the SSBs are transmitted inside of the SMTC configured for access UEs</w:t>
      </w:r>
    </w:p>
    <w:p w:rsidR="00C77AE3" w:rsidRPr="00C77AE3" w:rsidRDefault="00C77AE3" w:rsidP="00C77AE3">
      <w:pPr>
        <w:autoSpaceDE/>
        <w:autoSpaceDN/>
        <w:adjustRightInd/>
        <w:snapToGrid/>
        <w:spacing w:after="0"/>
        <w:ind w:left="720" w:hanging="720"/>
        <w:jc w:val="left"/>
        <w:rPr>
          <w:rFonts w:eastAsia="Batang"/>
          <w:sz w:val="20"/>
          <w:szCs w:val="24"/>
          <w:lang w:val="en-GB"/>
        </w:rPr>
      </w:pPr>
    </w:p>
    <w:p w:rsidR="00C77AE3" w:rsidRPr="00C77AE3" w:rsidRDefault="00C77AE3" w:rsidP="00C77AE3">
      <w:pPr>
        <w:autoSpaceDE/>
        <w:autoSpaceDN/>
        <w:adjustRightInd/>
        <w:snapToGrid/>
        <w:spacing w:after="0"/>
        <w:ind w:left="720" w:hanging="720"/>
        <w:jc w:val="left"/>
        <w:rPr>
          <w:rFonts w:eastAsia="Batang"/>
          <w:sz w:val="20"/>
          <w:szCs w:val="20"/>
          <w:lang w:val="en-GB"/>
        </w:rPr>
      </w:pPr>
      <w:r w:rsidRPr="00C77AE3">
        <w:rPr>
          <w:rFonts w:eastAsia="Batang"/>
          <w:sz w:val="20"/>
          <w:szCs w:val="20"/>
          <w:highlight w:val="green"/>
          <w:lang w:val="en-GB"/>
        </w:rPr>
        <w:t>Agreements</w:t>
      </w:r>
      <w:r w:rsidRPr="00C77AE3">
        <w:rPr>
          <w:rFonts w:eastAsia="Batang"/>
          <w:sz w:val="20"/>
          <w:szCs w:val="20"/>
          <w:lang w:val="en-GB"/>
        </w:rPr>
        <w:t>:</w:t>
      </w:r>
    </w:p>
    <w:p w:rsidR="00C77AE3" w:rsidRPr="00C77AE3" w:rsidRDefault="00C77AE3" w:rsidP="00C77AE3">
      <w:pPr>
        <w:autoSpaceDE/>
        <w:autoSpaceDN/>
        <w:adjustRightInd/>
        <w:snapToGrid/>
        <w:spacing w:after="0"/>
        <w:ind w:left="720" w:hanging="720"/>
        <w:jc w:val="left"/>
        <w:rPr>
          <w:rFonts w:eastAsia="Batang"/>
          <w:sz w:val="20"/>
          <w:szCs w:val="20"/>
          <w:lang w:val="en-GB"/>
        </w:rPr>
      </w:pPr>
      <w:r w:rsidRPr="00C77AE3">
        <w:rPr>
          <w:rFonts w:eastAsia="Batang"/>
          <w:sz w:val="20"/>
          <w:szCs w:val="20"/>
          <w:lang w:val="en-GB"/>
        </w:rPr>
        <w:t>An IAB node should not mute SSB transmissions targeting UE cell search and measurement when doing inter-IAB cell search in stage 2</w:t>
      </w:r>
    </w:p>
    <w:p w:rsidR="00C77AE3" w:rsidRPr="00C77AE3" w:rsidRDefault="00C77AE3" w:rsidP="00C77AE3">
      <w:pPr>
        <w:numPr>
          <w:ilvl w:val="0"/>
          <w:numId w:val="44"/>
        </w:numPr>
        <w:autoSpaceDE/>
        <w:autoSpaceDN/>
        <w:adjustRightInd/>
        <w:snapToGrid/>
        <w:spacing w:before="60" w:after="0"/>
        <w:ind w:left="709" w:hanging="283"/>
        <w:jc w:val="left"/>
        <w:rPr>
          <w:rFonts w:eastAsia="Batang"/>
          <w:sz w:val="20"/>
          <w:szCs w:val="20"/>
          <w:lang w:val="en-GB"/>
        </w:rPr>
      </w:pPr>
      <w:r w:rsidRPr="00C77AE3">
        <w:rPr>
          <w:rFonts w:eastAsia="Batang"/>
          <w:sz w:val="20"/>
          <w:szCs w:val="20"/>
          <w:lang w:val="en-GB"/>
        </w:rPr>
        <w:t xml:space="preserve">For SA, means that SSBs transmitted on the currently defined sync raster follows the currently defined periodicity for initial access </w:t>
      </w:r>
    </w:p>
    <w:p w:rsidR="00C77AE3" w:rsidRPr="00C77AE3" w:rsidRDefault="00C77AE3" w:rsidP="00C77AE3">
      <w:pPr>
        <w:numPr>
          <w:ilvl w:val="0"/>
          <w:numId w:val="44"/>
        </w:numPr>
        <w:autoSpaceDE/>
        <w:autoSpaceDN/>
        <w:adjustRightInd/>
        <w:snapToGrid/>
        <w:spacing w:before="60" w:after="0"/>
        <w:ind w:left="709" w:hanging="283"/>
        <w:jc w:val="left"/>
        <w:rPr>
          <w:rFonts w:eastAsia="Batang"/>
          <w:sz w:val="20"/>
          <w:szCs w:val="20"/>
          <w:lang w:val="en-GB"/>
        </w:rPr>
      </w:pPr>
      <w:r w:rsidRPr="00C77AE3">
        <w:rPr>
          <w:rFonts w:eastAsia="Batang"/>
          <w:sz w:val="20"/>
          <w:szCs w:val="20"/>
          <w:lang w:val="en-GB"/>
        </w:rPr>
        <w:t>Means that Solution 1-B implies SSB, that may get muted, for inter-IAB stage 2 cell search is at least TDM with SSB used for UE cell search and measurements</w:t>
      </w:r>
    </w:p>
    <w:p w:rsidR="009974D0" w:rsidRDefault="009974D0" w:rsidP="00C77AE3">
      <w:pPr>
        <w:autoSpaceDE/>
        <w:autoSpaceDN/>
        <w:adjustRightInd/>
        <w:snapToGrid/>
        <w:spacing w:after="0"/>
        <w:ind w:left="720" w:hanging="720"/>
        <w:jc w:val="left"/>
        <w:rPr>
          <w:rFonts w:ascii="Times" w:eastAsia="Batang" w:hAnsi="Times"/>
          <w:sz w:val="20"/>
          <w:szCs w:val="20"/>
          <w:highlight w:val="green"/>
          <w:lang w:val="en-GB"/>
        </w:rPr>
      </w:pPr>
    </w:p>
    <w:p w:rsidR="00C77AE3" w:rsidRPr="00C77AE3" w:rsidRDefault="00C77AE3" w:rsidP="00C77AE3">
      <w:pPr>
        <w:autoSpaceDE/>
        <w:autoSpaceDN/>
        <w:adjustRightInd/>
        <w:snapToGrid/>
        <w:spacing w:after="0"/>
        <w:ind w:left="720" w:hanging="720"/>
        <w:jc w:val="left"/>
        <w:rPr>
          <w:rFonts w:ascii="Times" w:eastAsia="Batang" w:hAnsi="Times"/>
          <w:sz w:val="20"/>
          <w:szCs w:val="20"/>
          <w:lang w:val="en-GB"/>
        </w:rPr>
      </w:pPr>
      <w:r w:rsidRPr="00C77AE3">
        <w:rPr>
          <w:rFonts w:ascii="Times" w:eastAsia="Batang" w:hAnsi="Times"/>
          <w:sz w:val="20"/>
          <w:szCs w:val="20"/>
          <w:highlight w:val="green"/>
          <w:lang w:val="en-GB"/>
        </w:rPr>
        <w:t>Agreements</w:t>
      </w:r>
      <w:r w:rsidRPr="00C77AE3">
        <w:rPr>
          <w:rFonts w:ascii="Times" w:eastAsia="Batang" w:hAnsi="Times"/>
          <w:sz w:val="20"/>
          <w:szCs w:val="20"/>
          <w:lang w:val="en-GB"/>
        </w:rPr>
        <w:t>:</w:t>
      </w:r>
    </w:p>
    <w:p w:rsidR="00C77AE3" w:rsidRPr="00C77AE3" w:rsidRDefault="00C77AE3" w:rsidP="00C77AE3">
      <w:pPr>
        <w:numPr>
          <w:ilvl w:val="0"/>
          <w:numId w:val="42"/>
        </w:numPr>
        <w:autoSpaceDE/>
        <w:autoSpaceDN/>
        <w:adjustRightInd/>
        <w:snapToGrid/>
        <w:spacing w:after="0"/>
        <w:jc w:val="left"/>
        <w:rPr>
          <w:rFonts w:ascii="Times" w:eastAsia="Batang" w:hAnsi="Times"/>
          <w:sz w:val="20"/>
          <w:szCs w:val="20"/>
          <w:lang w:val="en-GB"/>
        </w:rPr>
      </w:pPr>
      <w:r w:rsidRPr="00C77AE3">
        <w:rPr>
          <w:rFonts w:ascii="Times" w:eastAsia="Batang" w:hAnsi="Times"/>
          <w:sz w:val="20"/>
          <w:szCs w:val="20"/>
          <w:lang w:val="en-GB"/>
        </w:rPr>
        <w:t>Solution 1-A and Solution 1-B are both supported</w:t>
      </w:r>
    </w:p>
    <w:p w:rsidR="00C77AE3" w:rsidRPr="00C77AE3" w:rsidRDefault="00C77AE3" w:rsidP="00C77AE3">
      <w:pPr>
        <w:numPr>
          <w:ilvl w:val="1"/>
          <w:numId w:val="42"/>
        </w:numPr>
        <w:autoSpaceDE/>
        <w:autoSpaceDN/>
        <w:adjustRightInd/>
        <w:snapToGrid/>
        <w:spacing w:after="0"/>
        <w:jc w:val="left"/>
        <w:rPr>
          <w:rFonts w:ascii="Times" w:eastAsia="Batang" w:hAnsi="Times"/>
          <w:sz w:val="20"/>
          <w:szCs w:val="20"/>
          <w:lang w:val="en-GB"/>
        </w:rPr>
      </w:pPr>
      <w:r w:rsidRPr="00C77AE3">
        <w:rPr>
          <w:rFonts w:ascii="Times" w:eastAsia="Batang" w:hAnsi="Times"/>
          <w:sz w:val="20"/>
          <w:szCs w:val="20"/>
          <w:lang w:val="en-GB"/>
        </w:rPr>
        <w:t xml:space="preserve">Enhancements for off-raster SSB, e.g. new periodicities and time-domain mapping can be considered </w:t>
      </w:r>
    </w:p>
    <w:p w:rsidR="00C77AE3" w:rsidRPr="00C77AE3" w:rsidRDefault="00C77AE3" w:rsidP="00C77AE3">
      <w:pPr>
        <w:autoSpaceDE/>
        <w:autoSpaceDN/>
        <w:adjustRightInd/>
        <w:snapToGrid/>
        <w:spacing w:after="0"/>
        <w:ind w:left="720" w:hanging="720"/>
        <w:jc w:val="left"/>
        <w:rPr>
          <w:rFonts w:ascii="Times" w:eastAsia="Batang" w:hAnsi="Times"/>
          <w:sz w:val="20"/>
          <w:szCs w:val="24"/>
          <w:lang w:val="en-GB"/>
        </w:rPr>
      </w:pPr>
    </w:p>
    <w:p w:rsidR="00C77AE3" w:rsidRPr="00C77AE3" w:rsidRDefault="00C77AE3" w:rsidP="00C77AE3">
      <w:pPr>
        <w:autoSpaceDE/>
        <w:autoSpaceDN/>
        <w:adjustRightInd/>
        <w:snapToGrid/>
        <w:spacing w:after="0"/>
        <w:ind w:left="720" w:hanging="720"/>
        <w:jc w:val="left"/>
        <w:rPr>
          <w:rFonts w:ascii="Times" w:eastAsia="Batang" w:hAnsi="Times"/>
          <w:sz w:val="20"/>
          <w:szCs w:val="20"/>
          <w:lang w:val="en-GB"/>
        </w:rPr>
      </w:pPr>
      <w:r w:rsidRPr="00C77AE3">
        <w:rPr>
          <w:rFonts w:ascii="Times" w:eastAsia="Batang" w:hAnsi="Times"/>
          <w:sz w:val="20"/>
          <w:szCs w:val="20"/>
          <w:highlight w:val="green"/>
          <w:lang w:val="en-GB"/>
        </w:rPr>
        <w:t>Agreements</w:t>
      </w:r>
      <w:r w:rsidRPr="00C77AE3">
        <w:rPr>
          <w:rFonts w:ascii="Times" w:eastAsia="Batang" w:hAnsi="Times"/>
          <w:sz w:val="20"/>
          <w:szCs w:val="20"/>
          <w:lang w:val="en-GB"/>
        </w:rPr>
        <w:t>:</w:t>
      </w:r>
    </w:p>
    <w:p w:rsidR="00C77AE3" w:rsidRPr="00C77AE3" w:rsidRDefault="00C77AE3" w:rsidP="00C77AE3">
      <w:pPr>
        <w:numPr>
          <w:ilvl w:val="0"/>
          <w:numId w:val="42"/>
        </w:numPr>
        <w:autoSpaceDE/>
        <w:autoSpaceDN/>
        <w:adjustRightInd/>
        <w:snapToGrid/>
        <w:spacing w:after="0"/>
        <w:jc w:val="left"/>
        <w:rPr>
          <w:rFonts w:ascii="Times" w:eastAsia="Batang" w:hAnsi="Times"/>
          <w:sz w:val="20"/>
          <w:szCs w:val="24"/>
          <w:lang w:val="en-GB"/>
        </w:rPr>
      </w:pPr>
      <w:r w:rsidRPr="00C77AE3">
        <w:rPr>
          <w:rFonts w:ascii="Times" w:eastAsia="Batang" w:hAnsi="Times"/>
          <w:sz w:val="20"/>
          <w:szCs w:val="24"/>
          <w:lang w:val="en-GB"/>
        </w:rPr>
        <w:t>CSI-RS can be used for inter-IAB detection in synchronous network</w:t>
      </w:r>
    </w:p>
    <w:p w:rsidR="00C77AE3" w:rsidRPr="00C77AE3" w:rsidRDefault="00C77AE3" w:rsidP="00C77AE3">
      <w:pPr>
        <w:numPr>
          <w:ilvl w:val="1"/>
          <w:numId w:val="42"/>
        </w:numPr>
        <w:autoSpaceDE/>
        <w:autoSpaceDN/>
        <w:adjustRightInd/>
        <w:snapToGrid/>
        <w:spacing w:after="0"/>
        <w:jc w:val="left"/>
        <w:rPr>
          <w:rFonts w:ascii="Times" w:eastAsia="Batang" w:hAnsi="Times"/>
          <w:sz w:val="20"/>
          <w:szCs w:val="24"/>
          <w:lang w:val="en-GB"/>
        </w:rPr>
      </w:pPr>
      <w:r w:rsidRPr="00C77AE3">
        <w:rPr>
          <w:rFonts w:ascii="Times" w:eastAsia="Batang" w:hAnsi="Times"/>
          <w:sz w:val="20"/>
          <w:szCs w:val="24"/>
          <w:lang w:val="en-GB"/>
        </w:rPr>
        <w:t xml:space="preserve">Extended CSI-RS periodicities can be considered. </w:t>
      </w:r>
    </w:p>
    <w:p w:rsidR="00C77AE3" w:rsidRPr="009974D0" w:rsidRDefault="00C77AE3" w:rsidP="00C77AE3">
      <w:pPr>
        <w:rPr>
          <w:sz w:val="20"/>
          <w:szCs w:val="20"/>
          <w:lang w:eastAsia="zh-CN"/>
        </w:rPr>
      </w:pPr>
    </w:p>
    <w:p w:rsidR="00E33065" w:rsidRPr="00E33065" w:rsidRDefault="00E33065" w:rsidP="00E33065">
      <w:pPr>
        <w:rPr>
          <w:sz w:val="20"/>
          <w:szCs w:val="20"/>
          <w:lang w:eastAsia="zh-CN"/>
        </w:rPr>
      </w:pPr>
      <w:r>
        <w:rPr>
          <w:rFonts w:hint="eastAsia"/>
          <w:sz w:val="20"/>
          <w:szCs w:val="20"/>
          <w:lang w:eastAsia="zh-CN"/>
        </w:rPr>
        <w:t>In this contribution, we focus on</w:t>
      </w:r>
      <w:r w:rsidR="0019441F">
        <w:rPr>
          <w:rFonts w:hint="eastAsia"/>
          <w:sz w:val="20"/>
          <w:szCs w:val="20"/>
          <w:lang w:eastAsia="zh-CN"/>
        </w:rPr>
        <w:t xml:space="preserve"> the</w:t>
      </w:r>
      <w:r w:rsidR="00066268">
        <w:rPr>
          <w:sz w:val="20"/>
          <w:szCs w:val="20"/>
          <w:lang w:eastAsia="zh-CN"/>
        </w:rPr>
        <w:t xml:space="preserve"> issue related to </w:t>
      </w:r>
      <w:r w:rsidR="0019441F">
        <w:rPr>
          <w:rFonts w:hint="eastAsia"/>
          <w:sz w:val="20"/>
          <w:szCs w:val="20"/>
          <w:lang w:eastAsia="zh-CN"/>
        </w:rPr>
        <w:t>inter-IAB node discovery and measurement</w:t>
      </w:r>
      <w:r>
        <w:rPr>
          <w:rFonts w:hint="eastAsia"/>
          <w:sz w:val="20"/>
          <w:szCs w:val="20"/>
          <w:lang w:eastAsia="zh-CN"/>
        </w:rPr>
        <w:t>.</w:t>
      </w:r>
    </w:p>
    <w:p w:rsidR="00F61183" w:rsidRDefault="00C82BDC" w:rsidP="003203E1">
      <w:pPr>
        <w:pStyle w:val="1"/>
        <w:numPr>
          <w:ilvl w:val="0"/>
          <w:numId w:val="4"/>
        </w:numPr>
        <w:rPr>
          <w:rFonts w:ascii="Arial" w:hAnsi="Arial" w:cs="Arial"/>
          <w:lang w:eastAsia="zh-CN"/>
        </w:rPr>
      </w:pPr>
      <w:r>
        <w:rPr>
          <w:rFonts w:ascii="Arial" w:hAnsi="Arial" w:cs="Arial"/>
          <w:lang w:eastAsia="zh-CN"/>
        </w:rPr>
        <w:t>Discussion</w:t>
      </w:r>
    </w:p>
    <w:p w:rsidR="00B323E0" w:rsidRPr="00F13FA2" w:rsidRDefault="00671959" w:rsidP="00F13FA2">
      <w:pPr>
        <w:pStyle w:val="2"/>
        <w:ind w:left="992" w:hanging="567"/>
        <w:rPr>
          <w:rFonts w:ascii="Arial" w:hAnsi="Arial" w:cs="Arial"/>
          <w:lang w:eastAsia="zh-CN"/>
        </w:rPr>
      </w:pPr>
      <w:r>
        <w:rPr>
          <w:rFonts w:ascii="Arial" w:hAnsi="Arial" w:cs="Arial"/>
          <w:lang w:eastAsia="zh-CN"/>
        </w:rPr>
        <w:t>2.1</w:t>
      </w:r>
      <w:r w:rsidR="001D27E9">
        <w:rPr>
          <w:rFonts w:ascii="Arial" w:hAnsi="Arial" w:cs="Arial"/>
          <w:lang w:eastAsia="zh-CN"/>
        </w:rPr>
        <w:t xml:space="preserve"> </w:t>
      </w:r>
      <w:r w:rsidR="00026E99">
        <w:rPr>
          <w:rFonts w:ascii="Arial" w:hAnsi="Arial" w:cs="Arial"/>
          <w:lang w:eastAsia="zh-CN"/>
        </w:rPr>
        <w:t>SSB pattern for different IAB nodes</w:t>
      </w:r>
    </w:p>
    <w:p w:rsidR="00173DED" w:rsidRDefault="0062341C" w:rsidP="00BC7999">
      <w:pPr>
        <w:rPr>
          <w:sz w:val="20"/>
          <w:szCs w:val="20"/>
          <w:lang w:eastAsia="zh-CN"/>
        </w:rPr>
      </w:pPr>
      <w:r>
        <w:rPr>
          <w:sz w:val="20"/>
          <w:szCs w:val="20"/>
          <w:lang w:eastAsia="zh-CN"/>
        </w:rPr>
        <w:t>D</w:t>
      </w:r>
      <w:r w:rsidR="00434E05">
        <w:rPr>
          <w:rFonts w:hint="eastAsia"/>
          <w:sz w:val="20"/>
          <w:szCs w:val="20"/>
          <w:lang w:eastAsia="zh-CN"/>
        </w:rPr>
        <w:t>ue to half-duplex constraint</w:t>
      </w:r>
      <w:r w:rsidR="00EA5905">
        <w:rPr>
          <w:sz w:val="20"/>
          <w:szCs w:val="20"/>
          <w:lang w:eastAsia="zh-CN"/>
        </w:rPr>
        <w:t>,</w:t>
      </w:r>
      <w:r w:rsidR="00EF1789">
        <w:rPr>
          <w:rFonts w:hint="eastAsia"/>
          <w:sz w:val="20"/>
          <w:szCs w:val="20"/>
          <w:lang w:eastAsia="zh-CN"/>
        </w:rPr>
        <w:t xml:space="preserve"> an IAB node can</w:t>
      </w:r>
      <w:r w:rsidR="00EA5905">
        <w:rPr>
          <w:sz w:val="20"/>
          <w:szCs w:val="20"/>
          <w:lang w:eastAsia="zh-CN"/>
        </w:rPr>
        <w:t xml:space="preserve">’t </w:t>
      </w:r>
      <w:r w:rsidR="00EF1789">
        <w:rPr>
          <w:rFonts w:hint="eastAsia"/>
          <w:sz w:val="20"/>
          <w:szCs w:val="20"/>
          <w:lang w:eastAsia="zh-CN"/>
        </w:rPr>
        <w:t xml:space="preserve">receive and transmit SSB </w:t>
      </w:r>
      <w:r w:rsidR="007F2D11">
        <w:rPr>
          <w:sz w:val="20"/>
          <w:szCs w:val="20"/>
          <w:lang w:eastAsia="zh-CN"/>
        </w:rPr>
        <w:t>at</w:t>
      </w:r>
      <w:r w:rsidR="00EF1789">
        <w:rPr>
          <w:sz w:val="20"/>
          <w:szCs w:val="20"/>
          <w:lang w:eastAsia="zh-CN"/>
        </w:rPr>
        <w:t xml:space="preserve"> the</w:t>
      </w:r>
      <w:r w:rsidR="00EF1789">
        <w:rPr>
          <w:rFonts w:hint="eastAsia"/>
          <w:sz w:val="20"/>
          <w:szCs w:val="20"/>
          <w:lang w:eastAsia="zh-CN"/>
        </w:rPr>
        <w:t xml:space="preserve"> same time. </w:t>
      </w:r>
      <w:r w:rsidR="00695938">
        <w:rPr>
          <w:rFonts w:hint="eastAsia"/>
          <w:sz w:val="20"/>
          <w:szCs w:val="20"/>
          <w:lang w:eastAsia="zh-CN"/>
        </w:rPr>
        <w:t xml:space="preserve">So </w:t>
      </w:r>
      <w:r w:rsidR="00EF1789">
        <w:rPr>
          <w:rFonts w:hint="eastAsia"/>
          <w:sz w:val="20"/>
          <w:szCs w:val="20"/>
          <w:lang w:eastAsia="zh-CN"/>
        </w:rPr>
        <w:t xml:space="preserve">there should be some </w:t>
      </w:r>
      <w:r w:rsidR="00EF1789">
        <w:rPr>
          <w:sz w:val="20"/>
          <w:szCs w:val="20"/>
          <w:lang w:eastAsia="zh-CN"/>
        </w:rPr>
        <w:t>mechanisms</w:t>
      </w:r>
      <w:r w:rsidR="00EF1789">
        <w:rPr>
          <w:rFonts w:hint="eastAsia"/>
          <w:sz w:val="20"/>
          <w:szCs w:val="20"/>
          <w:lang w:eastAsia="zh-CN"/>
        </w:rPr>
        <w:t xml:space="preserve"> </w:t>
      </w:r>
      <w:r>
        <w:rPr>
          <w:sz w:val="20"/>
          <w:szCs w:val="20"/>
          <w:lang w:eastAsia="zh-CN"/>
        </w:rPr>
        <w:t>to allocate different time domain resources for different IAB nodes to enable inter-IAB node discovery/measurement.</w:t>
      </w:r>
    </w:p>
    <w:p w:rsidR="00EF1789" w:rsidRDefault="00EF1789" w:rsidP="00BC7999">
      <w:pPr>
        <w:rPr>
          <w:sz w:val="20"/>
          <w:szCs w:val="20"/>
          <w:lang w:eastAsia="zh-CN"/>
        </w:rPr>
      </w:pPr>
      <w:r>
        <w:rPr>
          <w:rFonts w:hint="eastAsia"/>
          <w:sz w:val="20"/>
          <w:szCs w:val="20"/>
          <w:lang w:eastAsia="zh-CN"/>
        </w:rPr>
        <w:t xml:space="preserve">In NR R15 specification, </w:t>
      </w:r>
      <w:r w:rsidR="002B1653">
        <w:rPr>
          <w:rFonts w:hint="eastAsia"/>
          <w:sz w:val="20"/>
          <w:szCs w:val="20"/>
          <w:lang w:eastAsia="zh-CN"/>
        </w:rPr>
        <w:t xml:space="preserve">a SSB set containing multiple SSB indices </w:t>
      </w:r>
      <w:r w:rsidR="007F2D11">
        <w:rPr>
          <w:sz w:val="20"/>
          <w:szCs w:val="20"/>
          <w:lang w:eastAsia="zh-CN"/>
        </w:rPr>
        <w:t>is</w:t>
      </w:r>
      <w:r w:rsidR="006F044A">
        <w:rPr>
          <w:rFonts w:hint="eastAsia"/>
          <w:sz w:val="20"/>
          <w:szCs w:val="20"/>
          <w:lang w:eastAsia="zh-CN"/>
        </w:rPr>
        <w:t xml:space="preserve"> restricted to a 5ms ti</w:t>
      </w:r>
      <w:r w:rsidR="007F2D11">
        <w:rPr>
          <w:rFonts w:hint="eastAsia"/>
          <w:sz w:val="20"/>
          <w:szCs w:val="20"/>
          <w:lang w:eastAsia="zh-CN"/>
        </w:rPr>
        <w:t>me window. Different</w:t>
      </w:r>
      <w:r w:rsidR="006F044A">
        <w:rPr>
          <w:rFonts w:hint="eastAsia"/>
          <w:sz w:val="20"/>
          <w:szCs w:val="20"/>
          <w:lang w:eastAsia="zh-CN"/>
        </w:rPr>
        <w:t xml:space="preserve"> slot/symbols are used for </w:t>
      </w:r>
      <w:r w:rsidR="006F044A">
        <w:rPr>
          <w:sz w:val="20"/>
          <w:szCs w:val="20"/>
          <w:lang w:eastAsia="zh-CN"/>
        </w:rPr>
        <w:t>different</w:t>
      </w:r>
      <w:r w:rsidR="006F044A">
        <w:rPr>
          <w:rFonts w:hint="eastAsia"/>
          <w:sz w:val="20"/>
          <w:szCs w:val="20"/>
          <w:lang w:eastAsia="zh-CN"/>
        </w:rPr>
        <w:t xml:space="preserve"> SSB indices</w:t>
      </w:r>
      <w:r w:rsidR="00FD696A">
        <w:rPr>
          <w:rFonts w:hint="eastAsia"/>
          <w:sz w:val="20"/>
          <w:szCs w:val="20"/>
          <w:lang w:eastAsia="zh-CN"/>
        </w:rPr>
        <w:t xml:space="preserve"> in the 5ms window</w:t>
      </w:r>
      <w:r w:rsidR="006F044A">
        <w:rPr>
          <w:rFonts w:hint="eastAsia"/>
          <w:sz w:val="20"/>
          <w:szCs w:val="20"/>
          <w:lang w:eastAsia="zh-CN"/>
        </w:rPr>
        <w:t xml:space="preserve">, and it is predetermined in specification depending </w:t>
      </w:r>
      <w:r w:rsidR="006F044A">
        <w:rPr>
          <w:sz w:val="20"/>
          <w:szCs w:val="20"/>
          <w:lang w:eastAsia="zh-CN"/>
        </w:rPr>
        <w:t xml:space="preserve">on the frequency range and </w:t>
      </w:r>
      <w:r w:rsidR="00FD696A">
        <w:rPr>
          <w:rFonts w:hint="eastAsia"/>
          <w:sz w:val="20"/>
          <w:szCs w:val="20"/>
          <w:lang w:eastAsia="zh-CN"/>
        </w:rPr>
        <w:t xml:space="preserve">SSB </w:t>
      </w:r>
      <w:r w:rsidR="006F044A">
        <w:rPr>
          <w:sz w:val="20"/>
          <w:szCs w:val="20"/>
          <w:lang w:eastAsia="zh-CN"/>
        </w:rPr>
        <w:t xml:space="preserve">subcarrier spacing. </w:t>
      </w:r>
      <w:r w:rsidR="002B1653">
        <w:rPr>
          <w:rFonts w:hint="eastAsia"/>
          <w:sz w:val="20"/>
          <w:szCs w:val="20"/>
          <w:lang w:eastAsia="zh-CN"/>
        </w:rPr>
        <w:t xml:space="preserve">SSB set is transmitted periodically. The possible periodicity can be 5ms, 10ms, 20ms, 40ms, 80ms, etc. </w:t>
      </w:r>
      <w:r w:rsidR="006F044A">
        <w:rPr>
          <w:rFonts w:hint="eastAsia"/>
          <w:sz w:val="20"/>
          <w:szCs w:val="20"/>
          <w:lang w:eastAsia="zh-CN"/>
        </w:rPr>
        <w:t xml:space="preserve">Whether all or part of the SSB indices within </w:t>
      </w:r>
      <w:r w:rsidR="00FD696A">
        <w:rPr>
          <w:rFonts w:hint="eastAsia"/>
          <w:sz w:val="20"/>
          <w:szCs w:val="20"/>
          <w:lang w:eastAsia="zh-CN"/>
        </w:rPr>
        <w:t>a SSB set is actually transmitted</w:t>
      </w:r>
      <w:r w:rsidR="006F044A">
        <w:rPr>
          <w:rFonts w:hint="eastAsia"/>
          <w:sz w:val="20"/>
          <w:szCs w:val="20"/>
          <w:lang w:eastAsia="zh-CN"/>
        </w:rPr>
        <w:t xml:space="preserve"> is configurable by RRC signaling. Regarding the time </w:t>
      </w:r>
      <w:r w:rsidR="006F044A">
        <w:rPr>
          <w:sz w:val="20"/>
          <w:szCs w:val="20"/>
          <w:lang w:eastAsia="zh-CN"/>
        </w:rPr>
        <w:t>domain</w:t>
      </w:r>
      <w:r w:rsidR="006F044A">
        <w:rPr>
          <w:rFonts w:hint="eastAsia"/>
          <w:sz w:val="20"/>
          <w:szCs w:val="20"/>
          <w:lang w:eastAsia="zh-CN"/>
        </w:rPr>
        <w:t xml:space="preserve"> position of the 5ms time window, it is decided by the gNB </w:t>
      </w:r>
      <w:r w:rsidR="006F044A">
        <w:rPr>
          <w:sz w:val="20"/>
          <w:szCs w:val="20"/>
          <w:lang w:eastAsia="zh-CN"/>
        </w:rPr>
        <w:t>itself</w:t>
      </w:r>
      <w:r w:rsidR="006F044A">
        <w:rPr>
          <w:rFonts w:hint="eastAsia"/>
          <w:sz w:val="20"/>
          <w:szCs w:val="20"/>
          <w:lang w:eastAsia="zh-CN"/>
        </w:rPr>
        <w:t xml:space="preserve"> and indicated to its serving UEs by radio frame index. </w:t>
      </w:r>
    </w:p>
    <w:p w:rsidR="000A5BCE" w:rsidRDefault="006F044A" w:rsidP="00BC7999">
      <w:pPr>
        <w:rPr>
          <w:sz w:val="20"/>
          <w:szCs w:val="20"/>
          <w:lang w:eastAsia="zh-CN"/>
        </w:rPr>
      </w:pPr>
      <w:r>
        <w:rPr>
          <w:rFonts w:hint="eastAsia"/>
          <w:sz w:val="20"/>
          <w:szCs w:val="20"/>
          <w:lang w:eastAsia="zh-CN"/>
        </w:rPr>
        <w:lastRenderedPageBreak/>
        <w:t xml:space="preserve">Regarding </w:t>
      </w:r>
      <w:r>
        <w:rPr>
          <w:sz w:val="20"/>
          <w:szCs w:val="20"/>
          <w:lang w:eastAsia="zh-CN"/>
        </w:rPr>
        <w:t>the</w:t>
      </w:r>
      <w:r>
        <w:rPr>
          <w:rFonts w:hint="eastAsia"/>
          <w:sz w:val="20"/>
          <w:szCs w:val="20"/>
          <w:lang w:eastAsia="zh-CN"/>
        </w:rPr>
        <w:t xml:space="preserve"> SSB</w:t>
      </w:r>
      <w:r w:rsidR="003629D5">
        <w:rPr>
          <w:sz w:val="20"/>
          <w:szCs w:val="20"/>
          <w:lang w:eastAsia="zh-CN"/>
        </w:rPr>
        <w:t xml:space="preserve"> pattern for inter-IAB node discovery/measurement</w:t>
      </w:r>
      <w:r>
        <w:rPr>
          <w:rFonts w:hint="eastAsia"/>
          <w:sz w:val="20"/>
          <w:szCs w:val="20"/>
          <w:lang w:eastAsia="zh-CN"/>
        </w:rPr>
        <w:t xml:space="preserve">, different time domain positions of the 5ms time window can be used. </w:t>
      </w:r>
      <w:r w:rsidR="001C4343">
        <w:rPr>
          <w:rFonts w:hint="eastAsia"/>
          <w:sz w:val="20"/>
          <w:szCs w:val="20"/>
          <w:lang w:eastAsia="zh-CN"/>
        </w:rPr>
        <w:t>This can be achieved by different offset values with the same per</w:t>
      </w:r>
      <w:r w:rsidR="0044203A">
        <w:rPr>
          <w:rFonts w:hint="eastAsia"/>
          <w:sz w:val="20"/>
          <w:szCs w:val="20"/>
          <w:lang w:eastAsia="zh-CN"/>
        </w:rPr>
        <w:t>iodicity. For example, both IAB node 1 and IAB node</w:t>
      </w:r>
      <w:r w:rsidR="001C4343">
        <w:rPr>
          <w:rFonts w:hint="eastAsia"/>
          <w:sz w:val="20"/>
          <w:szCs w:val="20"/>
          <w:lang w:eastAsia="zh-CN"/>
        </w:rPr>
        <w:t xml:space="preserve"> 2 have the S</w:t>
      </w:r>
      <w:r w:rsidR="0044203A">
        <w:rPr>
          <w:rFonts w:hint="eastAsia"/>
          <w:sz w:val="20"/>
          <w:szCs w:val="20"/>
          <w:lang w:eastAsia="zh-CN"/>
        </w:rPr>
        <w:t>SB periodicity of 40ms, and IAB node</w:t>
      </w:r>
      <w:r w:rsidR="001C4343">
        <w:rPr>
          <w:rFonts w:hint="eastAsia"/>
          <w:sz w:val="20"/>
          <w:szCs w:val="20"/>
          <w:lang w:eastAsia="zh-CN"/>
        </w:rPr>
        <w:t xml:space="preserve"> 1 use offset 0, then the starting of the 5ms time window </w:t>
      </w:r>
      <w:r w:rsidR="0044203A">
        <w:rPr>
          <w:sz w:val="20"/>
          <w:szCs w:val="20"/>
          <w:lang w:eastAsia="zh-CN"/>
        </w:rPr>
        <w:t xml:space="preserve">for SSB transmission </w:t>
      </w:r>
      <w:r w:rsidR="001C4343">
        <w:rPr>
          <w:sz w:val="20"/>
          <w:szCs w:val="20"/>
          <w:lang w:eastAsia="zh-CN"/>
        </w:rPr>
        <w:t xml:space="preserve">will be 0ms, 40ms, 80ms, etc. </w:t>
      </w:r>
      <w:r w:rsidR="0044203A">
        <w:rPr>
          <w:rFonts w:hint="eastAsia"/>
          <w:sz w:val="20"/>
          <w:szCs w:val="20"/>
          <w:lang w:eastAsia="zh-CN"/>
        </w:rPr>
        <w:t>For IAB node</w:t>
      </w:r>
      <w:r w:rsidR="001C4343">
        <w:rPr>
          <w:rFonts w:hint="eastAsia"/>
          <w:sz w:val="20"/>
          <w:szCs w:val="20"/>
          <w:lang w:eastAsia="zh-CN"/>
        </w:rPr>
        <w:t xml:space="preserve"> 2, the offset value is 20ms, then the starting of the 5ms time window </w:t>
      </w:r>
      <w:r w:rsidR="0044203A">
        <w:rPr>
          <w:sz w:val="20"/>
          <w:szCs w:val="20"/>
          <w:lang w:eastAsia="zh-CN"/>
        </w:rPr>
        <w:t xml:space="preserve">for SSB transmission </w:t>
      </w:r>
      <w:r w:rsidR="001C4343">
        <w:rPr>
          <w:rFonts w:hint="eastAsia"/>
          <w:sz w:val="20"/>
          <w:szCs w:val="20"/>
          <w:lang w:eastAsia="zh-CN"/>
        </w:rPr>
        <w:t xml:space="preserve">will be 20ms, 60ms, 100ms, etc. </w:t>
      </w:r>
    </w:p>
    <w:p w:rsidR="003629D5" w:rsidRDefault="003629D5" w:rsidP="00BC7999">
      <w:pPr>
        <w:rPr>
          <w:sz w:val="20"/>
          <w:szCs w:val="20"/>
          <w:lang w:eastAsia="zh-CN"/>
        </w:rPr>
      </w:pPr>
      <w:r>
        <w:rPr>
          <w:sz w:val="20"/>
          <w:szCs w:val="20"/>
          <w:lang w:eastAsia="zh-CN"/>
        </w:rPr>
        <w:t>If the number of offsets supported by a specific periodicity is not enough, time domain randomization of SSB offsets can be considered.</w:t>
      </w:r>
      <w:r w:rsidR="009E4DAD">
        <w:rPr>
          <w:sz w:val="20"/>
          <w:szCs w:val="20"/>
          <w:lang w:eastAsia="zh-CN"/>
        </w:rPr>
        <w:t xml:space="preserve"> For example as shown in Fig 1 (the green block), if the average periodicity of a SSB set is 80ms, in the time window between 0 to 79ms, the SSB set is located at 0-4ms, and in the time window between 80ms and 159ms, the SSB set is located at 110ms-114ms. In this way, the time domain offsets of a SSB set among different periodicities are changed. After the time domain randomization of the time domain offset, the SSB set doesn’t occur periodically, however, the average of the periodicity or even the periodicity to determine the randomize</w:t>
      </w:r>
      <w:r w:rsidR="00DB28E2">
        <w:rPr>
          <w:sz w:val="20"/>
          <w:szCs w:val="20"/>
          <w:lang w:eastAsia="zh-CN"/>
        </w:rPr>
        <w:t>d</w:t>
      </w:r>
      <w:r w:rsidR="009E4DAD">
        <w:rPr>
          <w:sz w:val="20"/>
          <w:szCs w:val="20"/>
          <w:lang w:eastAsia="zh-CN"/>
        </w:rPr>
        <w:t xml:space="preserve"> change of the offset of the SSB set is still same as the SSB set periodicity before randomization.</w:t>
      </w:r>
    </w:p>
    <w:p w:rsidR="003629D5" w:rsidRDefault="003629D5" w:rsidP="009E4DAD">
      <w:pPr>
        <w:jc w:val="center"/>
        <w:rPr>
          <w:rFonts w:eastAsia="Times New Roman"/>
          <w:sz w:val="20"/>
          <w:szCs w:val="20"/>
          <w:lang w:val="en-GB"/>
        </w:rPr>
      </w:pPr>
      <w:r w:rsidRPr="00FF079E">
        <w:rPr>
          <w:rFonts w:eastAsia="Times New Roman"/>
          <w:sz w:val="20"/>
          <w:szCs w:val="20"/>
          <w:lang w:val="en-GB"/>
        </w:rPr>
        <w:object w:dxaOrig="9615" w:dyaOrig="2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12pt" o:ole="">
            <v:imagedata r:id="rId8" o:title=""/>
          </v:shape>
          <o:OLEObject Type="Embed" ProgID="Visio.Drawing.11" ShapeID="_x0000_i1025" DrawAspect="Content" ObjectID="_1602657216" r:id="rId9"/>
        </w:object>
      </w:r>
      <w:r>
        <w:rPr>
          <w:rFonts w:eastAsia="Times New Roman"/>
          <w:sz w:val="20"/>
          <w:szCs w:val="20"/>
          <w:lang w:val="en-GB"/>
        </w:rPr>
        <w:t>Fig 1</w:t>
      </w:r>
      <w:r w:rsidR="009E4DAD">
        <w:rPr>
          <w:rFonts w:eastAsia="Times New Roman"/>
          <w:sz w:val="20"/>
          <w:szCs w:val="20"/>
          <w:lang w:val="en-GB"/>
        </w:rPr>
        <w:t xml:space="preserve"> Example of time domain randomization of time domain offset of SSB set</w:t>
      </w:r>
    </w:p>
    <w:p w:rsidR="003629D5" w:rsidRDefault="003629D5" w:rsidP="00BC7999">
      <w:pPr>
        <w:rPr>
          <w:rFonts w:eastAsia="Times New Roman"/>
          <w:sz w:val="20"/>
          <w:szCs w:val="20"/>
          <w:lang w:val="en-GB"/>
        </w:rPr>
      </w:pPr>
      <w:r>
        <w:rPr>
          <w:rFonts w:eastAsia="Times New Roman"/>
          <w:sz w:val="20"/>
          <w:szCs w:val="20"/>
          <w:lang w:val="en-GB"/>
        </w:rPr>
        <w:t xml:space="preserve">In another alternative, </w:t>
      </w:r>
      <w:r w:rsidR="009E4DAD">
        <w:rPr>
          <w:rFonts w:eastAsia="Times New Roman"/>
          <w:sz w:val="20"/>
          <w:szCs w:val="20"/>
          <w:lang w:val="en-GB"/>
        </w:rPr>
        <w:t xml:space="preserve">to support more measurement opportunities for inter-IAB node discovery/measurement, </w:t>
      </w:r>
      <w:r>
        <w:rPr>
          <w:rFonts w:eastAsia="Times New Roman"/>
          <w:sz w:val="20"/>
          <w:szCs w:val="20"/>
          <w:lang w:val="en-GB"/>
        </w:rPr>
        <w:t>there can be multiple SSB transmissions for an IAB node</w:t>
      </w:r>
      <w:r w:rsidR="009E4DAD">
        <w:rPr>
          <w:rFonts w:eastAsia="Times New Roman"/>
          <w:sz w:val="20"/>
          <w:szCs w:val="20"/>
          <w:lang w:val="en-GB"/>
        </w:rPr>
        <w:t xml:space="preserve"> within a periodicity</w:t>
      </w:r>
      <w:r>
        <w:rPr>
          <w:rFonts w:eastAsia="Times New Roman"/>
          <w:sz w:val="20"/>
          <w:szCs w:val="20"/>
          <w:lang w:val="en-GB"/>
        </w:rPr>
        <w:t>, and the multiple SSB transmissions can change in time randomly.</w:t>
      </w:r>
      <w:r w:rsidR="009E4DAD">
        <w:rPr>
          <w:rFonts w:eastAsia="Times New Roman"/>
          <w:sz w:val="20"/>
          <w:szCs w:val="20"/>
          <w:lang w:val="en-GB"/>
        </w:rPr>
        <w:t xml:space="preserve"> For example as shown in Fig 2, </w:t>
      </w:r>
      <w:r w:rsidR="00BA42C3">
        <w:rPr>
          <w:rFonts w:eastAsia="Times New Roman"/>
          <w:sz w:val="20"/>
          <w:szCs w:val="20"/>
          <w:lang w:val="en-GB"/>
        </w:rPr>
        <w:t>taking the yellow</w:t>
      </w:r>
      <w:r w:rsidR="009E4DAD">
        <w:rPr>
          <w:rFonts w:eastAsia="Times New Roman"/>
          <w:sz w:val="20"/>
          <w:szCs w:val="20"/>
          <w:lang w:val="en-GB"/>
        </w:rPr>
        <w:t xml:space="preserve"> blocks as an example, IAB node </w:t>
      </w:r>
      <w:r w:rsidR="00BA42C3">
        <w:rPr>
          <w:rFonts w:eastAsia="Times New Roman"/>
          <w:sz w:val="20"/>
          <w:szCs w:val="20"/>
          <w:lang w:val="en-GB"/>
        </w:rPr>
        <w:t>4</w:t>
      </w:r>
      <w:r w:rsidR="009E4DAD">
        <w:rPr>
          <w:rFonts w:eastAsia="Times New Roman"/>
          <w:sz w:val="20"/>
          <w:szCs w:val="20"/>
          <w:lang w:val="en-GB"/>
        </w:rPr>
        <w:t xml:space="preserve"> transmits at 0-4ms and 30-34ms in the time window between 0 to 79ms</w:t>
      </w:r>
      <w:r w:rsidR="00BA42C3">
        <w:rPr>
          <w:rFonts w:eastAsia="Times New Roman"/>
          <w:sz w:val="20"/>
          <w:szCs w:val="20"/>
          <w:lang w:val="en-GB"/>
        </w:rPr>
        <w:t>, and it transmits at 80-84ms and 90-94ms in the time window between 80ms to 159ms. The time domain offset in the first time window (0-79ms) is 0 and 30ms, and the time domain offset in the second time window (80-159ms) is 0 and 10ms. In this way, multiple SSB set transmissions of IAB node 4 in a periodicity creates more detection/measurement opportunities for other IAB nodes. Even if an IAB node (e.g. IAB node 1) can’t detect IAB node 4 in the first transmission, it may have chance to do detection and measurement in the second SSB set transmission of IAB node 4. Meanwhile, time domain randomization of the offsets of SSB set also create more opportunities for detection and measurement. Even the detection can’t be performed in the first periodicity, it can be fulfilled in the second periodicity. For example, IAB node 3 can’t detect the existence of IAB node 4 in the time window between 0 and 79ms, however, in the time window from 80ms to 159ms, it can detect IAB node 4 by the SSB set transmitted with time domain offset 10ms.</w:t>
      </w:r>
      <w:r w:rsidR="00E736A0">
        <w:rPr>
          <w:rFonts w:eastAsia="Times New Roman"/>
          <w:sz w:val="20"/>
          <w:szCs w:val="20"/>
          <w:lang w:val="en-GB"/>
        </w:rPr>
        <w:t xml:space="preserve"> The time domain randomization can be seen as a regrouping of the IAB nodes to provide detection/measurement opportunities for the IAB node within the same group in previous time window.</w:t>
      </w:r>
    </w:p>
    <w:p w:rsidR="003629D5" w:rsidRDefault="003629D5" w:rsidP="009E4DAD">
      <w:pPr>
        <w:jc w:val="center"/>
        <w:rPr>
          <w:rFonts w:eastAsia="Times New Roman"/>
          <w:sz w:val="20"/>
          <w:szCs w:val="20"/>
          <w:lang w:val="en-GB"/>
        </w:rPr>
      </w:pPr>
      <w:r w:rsidRPr="00FF079E">
        <w:rPr>
          <w:rFonts w:eastAsia="Times New Roman"/>
          <w:sz w:val="20"/>
          <w:szCs w:val="20"/>
          <w:lang w:val="en-GB"/>
        </w:rPr>
        <w:object w:dxaOrig="9615" w:dyaOrig="3705">
          <v:shape id="_x0000_i1026" type="#_x0000_t75" style="width:481pt;height:185pt" o:ole="">
            <v:imagedata r:id="rId10" o:title=""/>
          </v:shape>
          <o:OLEObject Type="Embed" ProgID="Visio.Drawing.11" ShapeID="_x0000_i1026" DrawAspect="Content" ObjectID="_1602657217" r:id="rId11"/>
        </w:object>
      </w:r>
      <w:r>
        <w:rPr>
          <w:rFonts w:eastAsia="Times New Roman"/>
          <w:sz w:val="20"/>
          <w:szCs w:val="20"/>
          <w:lang w:val="en-GB"/>
        </w:rPr>
        <w:t>Fig 2</w:t>
      </w:r>
      <w:r w:rsidR="009E4DAD">
        <w:rPr>
          <w:rFonts w:eastAsia="Times New Roman"/>
          <w:sz w:val="20"/>
          <w:szCs w:val="20"/>
          <w:lang w:val="en-GB"/>
        </w:rPr>
        <w:t xml:space="preserve"> Example of time domain randomization of the multiple time domain offsets of a SSB set</w:t>
      </w:r>
    </w:p>
    <w:p w:rsidR="00050906" w:rsidRPr="00050906" w:rsidRDefault="00050906" w:rsidP="00BC7999">
      <w:pPr>
        <w:rPr>
          <w:b/>
          <w:i/>
          <w:sz w:val="20"/>
          <w:szCs w:val="20"/>
          <w:lang w:val="en-GB" w:eastAsia="zh-CN"/>
        </w:rPr>
      </w:pPr>
      <w:r w:rsidRPr="00050906">
        <w:rPr>
          <w:rFonts w:hint="eastAsia"/>
          <w:b/>
          <w:i/>
          <w:sz w:val="20"/>
          <w:szCs w:val="20"/>
          <w:lang w:val="en-GB" w:eastAsia="zh-CN"/>
        </w:rPr>
        <w:t xml:space="preserve">Proposal </w:t>
      </w:r>
      <w:r w:rsidR="004C0775">
        <w:rPr>
          <w:b/>
          <w:i/>
          <w:sz w:val="20"/>
          <w:szCs w:val="20"/>
          <w:lang w:val="en-GB" w:eastAsia="zh-CN"/>
        </w:rPr>
        <w:t>1</w:t>
      </w:r>
      <w:r w:rsidRPr="00050906">
        <w:rPr>
          <w:rFonts w:hint="eastAsia"/>
          <w:b/>
          <w:i/>
          <w:sz w:val="20"/>
          <w:szCs w:val="20"/>
          <w:lang w:val="en-GB" w:eastAsia="zh-CN"/>
        </w:rPr>
        <w:t xml:space="preserve">: </w:t>
      </w:r>
      <w:r w:rsidRPr="00050906">
        <w:rPr>
          <w:b/>
          <w:i/>
          <w:sz w:val="20"/>
          <w:szCs w:val="20"/>
          <w:lang w:val="en-GB" w:eastAsia="zh-CN"/>
        </w:rPr>
        <w:t>Study the multiple SSB set transmissions in a periodicity and the time domain randomization of SSB set offsets for inter-IAB node discovery/measurement.</w:t>
      </w:r>
    </w:p>
    <w:p w:rsidR="00FF42F7" w:rsidRPr="00B323E0" w:rsidRDefault="00671959" w:rsidP="00B323E0">
      <w:pPr>
        <w:pStyle w:val="2"/>
        <w:ind w:left="992" w:hanging="567"/>
        <w:rPr>
          <w:rFonts w:ascii="Arial" w:hAnsi="Arial" w:cs="Arial"/>
          <w:lang w:eastAsia="zh-CN"/>
        </w:rPr>
      </w:pPr>
      <w:r>
        <w:rPr>
          <w:rFonts w:ascii="Arial" w:hAnsi="Arial" w:cs="Arial"/>
          <w:lang w:eastAsia="zh-CN"/>
        </w:rPr>
        <w:lastRenderedPageBreak/>
        <w:t>2.2</w:t>
      </w:r>
      <w:r w:rsidR="001D27E9">
        <w:rPr>
          <w:rFonts w:ascii="Arial" w:hAnsi="Arial" w:cs="Arial"/>
          <w:lang w:eastAsia="zh-CN"/>
        </w:rPr>
        <w:t xml:space="preserve"> </w:t>
      </w:r>
      <w:r w:rsidR="00CE6B60">
        <w:rPr>
          <w:rFonts w:ascii="Arial" w:hAnsi="Arial" w:cs="Arial" w:hint="eastAsia"/>
          <w:lang w:eastAsia="zh-CN"/>
        </w:rPr>
        <w:t>SSB coordination</w:t>
      </w:r>
    </w:p>
    <w:p w:rsidR="0079471B" w:rsidRDefault="0079471B" w:rsidP="00BC7999">
      <w:pPr>
        <w:rPr>
          <w:sz w:val="20"/>
          <w:szCs w:val="20"/>
          <w:lang w:eastAsia="zh-CN"/>
        </w:rPr>
      </w:pPr>
      <w:r>
        <w:rPr>
          <w:rFonts w:hint="eastAsia"/>
          <w:sz w:val="20"/>
          <w:szCs w:val="20"/>
          <w:lang w:eastAsia="zh-CN"/>
        </w:rPr>
        <w:t xml:space="preserve">Regarding how to determine the time </w:t>
      </w:r>
      <w:r>
        <w:rPr>
          <w:sz w:val="20"/>
          <w:szCs w:val="20"/>
          <w:lang w:eastAsia="zh-CN"/>
        </w:rPr>
        <w:t>domain</w:t>
      </w:r>
      <w:r>
        <w:rPr>
          <w:rFonts w:hint="eastAsia"/>
          <w:sz w:val="20"/>
          <w:szCs w:val="20"/>
          <w:lang w:eastAsia="zh-CN"/>
        </w:rPr>
        <w:t xml:space="preserve"> offset</w:t>
      </w:r>
      <w:r w:rsidR="00145276">
        <w:rPr>
          <w:sz w:val="20"/>
          <w:szCs w:val="20"/>
          <w:lang w:eastAsia="zh-CN"/>
        </w:rPr>
        <w:t>(s)</w:t>
      </w:r>
      <w:r>
        <w:rPr>
          <w:rFonts w:hint="eastAsia"/>
          <w:sz w:val="20"/>
          <w:szCs w:val="20"/>
          <w:lang w:eastAsia="zh-CN"/>
        </w:rPr>
        <w:t xml:space="preserve"> of SSB for a specific </w:t>
      </w:r>
      <w:r w:rsidR="00DE367E">
        <w:rPr>
          <w:rFonts w:hint="eastAsia"/>
          <w:sz w:val="20"/>
          <w:szCs w:val="20"/>
          <w:lang w:eastAsia="zh-CN"/>
        </w:rPr>
        <w:t>link</w:t>
      </w:r>
      <w:r>
        <w:rPr>
          <w:rFonts w:hint="eastAsia"/>
          <w:sz w:val="20"/>
          <w:szCs w:val="20"/>
          <w:lang w:eastAsia="zh-CN"/>
        </w:rPr>
        <w:t xml:space="preserve">, it can be based on </w:t>
      </w:r>
      <w:r>
        <w:rPr>
          <w:sz w:val="20"/>
          <w:szCs w:val="20"/>
          <w:lang w:eastAsia="zh-CN"/>
        </w:rPr>
        <w:t>explicit</w:t>
      </w:r>
      <w:r>
        <w:rPr>
          <w:rFonts w:hint="eastAsia"/>
          <w:sz w:val="20"/>
          <w:szCs w:val="20"/>
          <w:lang w:eastAsia="zh-CN"/>
        </w:rPr>
        <w:t xml:space="preserve"> signaling or determined implicitly.</w:t>
      </w:r>
      <w:r w:rsidR="00145276">
        <w:rPr>
          <w:sz w:val="20"/>
          <w:szCs w:val="20"/>
          <w:lang w:eastAsia="zh-CN"/>
        </w:rPr>
        <w:t xml:space="preserve"> </w:t>
      </w:r>
      <w:r>
        <w:rPr>
          <w:sz w:val="20"/>
          <w:szCs w:val="20"/>
          <w:lang w:eastAsia="zh-CN"/>
        </w:rPr>
        <w:t>F</w:t>
      </w:r>
      <w:r>
        <w:rPr>
          <w:rFonts w:hint="eastAsia"/>
          <w:sz w:val="20"/>
          <w:szCs w:val="20"/>
          <w:lang w:eastAsia="zh-CN"/>
        </w:rPr>
        <w:t xml:space="preserve">or the explicit signaling, a </w:t>
      </w:r>
      <w:r w:rsidR="00145276">
        <w:rPr>
          <w:sz w:val="20"/>
          <w:szCs w:val="20"/>
          <w:lang w:eastAsia="zh-CN"/>
        </w:rPr>
        <w:t>central unit</w:t>
      </w:r>
      <w:r>
        <w:rPr>
          <w:rFonts w:hint="eastAsia"/>
          <w:sz w:val="20"/>
          <w:szCs w:val="20"/>
          <w:lang w:eastAsia="zh-CN"/>
        </w:rPr>
        <w:t xml:space="preserve"> inform the IAB node</w:t>
      </w:r>
      <w:r w:rsidR="00145276">
        <w:rPr>
          <w:sz w:val="20"/>
          <w:szCs w:val="20"/>
          <w:lang w:eastAsia="zh-CN"/>
        </w:rPr>
        <w:t>s</w:t>
      </w:r>
      <w:r>
        <w:rPr>
          <w:rFonts w:hint="eastAsia"/>
          <w:sz w:val="20"/>
          <w:szCs w:val="20"/>
          <w:lang w:eastAsia="zh-CN"/>
        </w:rPr>
        <w:t xml:space="preserve"> on the offset</w:t>
      </w:r>
      <w:r w:rsidR="00145276">
        <w:rPr>
          <w:sz w:val="20"/>
          <w:szCs w:val="20"/>
          <w:lang w:eastAsia="zh-CN"/>
        </w:rPr>
        <w:t>(s)</w:t>
      </w:r>
      <w:r>
        <w:rPr>
          <w:rFonts w:hint="eastAsia"/>
          <w:sz w:val="20"/>
          <w:szCs w:val="20"/>
          <w:lang w:eastAsia="zh-CN"/>
        </w:rPr>
        <w:t>.</w:t>
      </w:r>
      <w:r w:rsidR="00145276">
        <w:rPr>
          <w:sz w:val="20"/>
          <w:szCs w:val="20"/>
          <w:lang w:eastAsia="zh-CN"/>
        </w:rPr>
        <w:t xml:space="preserve"> </w:t>
      </w:r>
      <w:r>
        <w:rPr>
          <w:rFonts w:hint="eastAsia"/>
          <w:sz w:val="20"/>
          <w:szCs w:val="20"/>
          <w:lang w:eastAsia="zh-CN"/>
        </w:rPr>
        <w:t xml:space="preserve">For the implicit way, </w:t>
      </w:r>
      <w:r w:rsidR="00145276">
        <w:rPr>
          <w:sz w:val="20"/>
          <w:szCs w:val="20"/>
          <w:lang w:eastAsia="zh-CN"/>
        </w:rPr>
        <w:t xml:space="preserve">an </w:t>
      </w:r>
      <w:r>
        <w:rPr>
          <w:rFonts w:hint="eastAsia"/>
          <w:sz w:val="20"/>
          <w:szCs w:val="20"/>
          <w:lang w:eastAsia="zh-CN"/>
        </w:rPr>
        <w:t xml:space="preserve">IAB node </w:t>
      </w:r>
      <w:r w:rsidR="00145276">
        <w:rPr>
          <w:sz w:val="20"/>
          <w:szCs w:val="20"/>
          <w:lang w:eastAsia="zh-CN"/>
        </w:rPr>
        <w:t xml:space="preserve">calculates its time domain offset(s) by a formula with some parameters. </w:t>
      </w:r>
      <w:r>
        <w:rPr>
          <w:rFonts w:hint="eastAsia"/>
          <w:sz w:val="20"/>
          <w:szCs w:val="20"/>
          <w:lang w:eastAsia="zh-CN"/>
        </w:rPr>
        <w:t xml:space="preserve">We propose to study both the </w:t>
      </w:r>
      <w:r>
        <w:rPr>
          <w:sz w:val="20"/>
          <w:szCs w:val="20"/>
          <w:lang w:eastAsia="zh-CN"/>
        </w:rPr>
        <w:t>explicit</w:t>
      </w:r>
      <w:r>
        <w:rPr>
          <w:rFonts w:hint="eastAsia"/>
          <w:sz w:val="20"/>
          <w:szCs w:val="20"/>
          <w:lang w:eastAsia="zh-CN"/>
        </w:rPr>
        <w:t xml:space="preserve"> and </w:t>
      </w:r>
      <w:r>
        <w:rPr>
          <w:sz w:val="20"/>
          <w:szCs w:val="20"/>
          <w:lang w:eastAsia="zh-CN"/>
        </w:rPr>
        <w:t>implicit</w:t>
      </w:r>
      <w:r>
        <w:rPr>
          <w:rFonts w:hint="eastAsia"/>
          <w:sz w:val="20"/>
          <w:szCs w:val="20"/>
          <w:lang w:eastAsia="zh-CN"/>
        </w:rPr>
        <w:t xml:space="preserve"> SSB coordination mechanism.</w:t>
      </w:r>
    </w:p>
    <w:p w:rsidR="0079471B" w:rsidRDefault="00145276" w:rsidP="00BC7999">
      <w:pPr>
        <w:rPr>
          <w:b/>
          <w:i/>
          <w:sz w:val="20"/>
          <w:szCs w:val="20"/>
          <w:lang w:eastAsia="zh-CN"/>
        </w:rPr>
      </w:pPr>
      <w:r>
        <w:rPr>
          <w:rFonts w:hint="eastAsia"/>
          <w:b/>
          <w:i/>
          <w:sz w:val="20"/>
          <w:szCs w:val="20"/>
          <w:lang w:eastAsia="zh-CN"/>
        </w:rPr>
        <w:t xml:space="preserve">Proposal </w:t>
      </w:r>
      <w:r w:rsidR="004C0775">
        <w:rPr>
          <w:b/>
          <w:i/>
          <w:sz w:val="20"/>
          <w:szCs w:val="20"/>
          <w:lang w:eastAsia="zh-CN"/>
        </w:rPr>
        <w:t>2</w:t>
      </w:r>
      <w:r w:rsidR="0079471B" w:rsidRPr="0079471B">
        <w:rPr>
          <w:rFonts w:hint="eastAsia"/>
          <w:b/>
          <w:i/>
          <w:sz w:val="20"/>
          <w:szCs w:val="20"/>
          <w:lang w:eastAsia="zh-CN"/>
        </w:rPr>
        <w:t xml:space="preserve"> Study both explicit and implicit SSB coordination mechanisms.</w:t>
      </w:r>
    </w:p>
    <w:p w:rsidR="00145276" w:rsidRDefault="00145276" w:rsidP="00BC7999">
      <w:pPr>
        <w:rPr>
          <w:sz w:val="20"/>
          <w:szCs w:val="20"/>
          <w:lang w:eastAsia="zh-CN"/>
        </w:rPr>
      </w:pPr>
      <w:r w:rsidRPr="00145276">
        <w:rPr>
          <w:rFonts w:hint="eastAsia"/>
          <w:sz w:val="20"/>
          <w:szCs w:val="20"/>
          <w:lang w:eastAsia="zh-CN"/>
        </w:rPr>
        <w:t>In R</w:t>
      </w:r>
      <w:r>
        <w:rPr>
          <w:sz w:val="20"/>
          <w:szCs w:val="20"/>
          <w:lang w:eastAsia="zh-CN"/>
        </w:rPr>
        <w:t>15, there is only one SMTC for a UE. It determines the periodicity/offset/duration for SSB measurement. For inter-IAB node measurement, SMTC can also be configured to an IAB node for measurement of other IAB nodes’ SSBs. As there is TDM restrict of the IAB node, different IAB nodes may transmit at different time domain positions to enable inter-IAB measurement more efficiently. In this case, multiple SMTC configurations are necess</w:t>
      </w:r>
      <w:r w:rsidR="00DB28E2">
        <w:rPr>
          <w:sz w:val="20"/>
          <w:szCs w:val="20"/>
          <w:lang w:eastAsia="zh-CN"/>
        </w:rPr>
        <w:t>ary to measure all the possible</w:t>
      </w:r>
      <w:r>
        <w:rPr>
          <w:sz w:val="20"/>
          <w:szCs w:val="20"/>
          <w:lang w:eastAsia="zh-CN"/>
        </w:rPr>
        <w:t xml:space="preserve"> IAB nodes. </w:t>
      </w:r>
    </w:p>
    <w:p w:rsidR="00145276" w:rsidRPr="00145276" w:rsidRDefault="00145276" w:rsidP="00BC7999">
      <w:pPr>
        <w:rPr>
          <w:b/>
          <w:i/>
          <w:sz w:val="20"/>
          <w:szCs w:val="20"/>
          <w:lang w:eastAsia="zh-CN"/>
        </w:rPr>
      </w:pPr>
      <w:r w:rsidRPr="00145276">
        <w:rPr>
          <w:b/>
          <w:i/>
          <w:sz w:val="20"/>
          <w:szCs w:val="20"/>
          <w:lang w:eastAsia="zh-CN"/>
        </w:rPr>
        <w:t xml:space="preserve">Proposal </w:t>
      </w:r>
      <w:r w:rsidR="004C0775">
        <w:rPr>
          <w:b/>
          <w:i/>
          <w:sz w:val="20"/>
          <w:szCs w:val="20"/>
          <w:lang w:eastAsia="zh-CN"/>
        </w:rPr>
        <w:t>3</w:t>
      </w:r>
      <w:r w:rsidRPr="00145276">
        <w:rPr>
          <w:b/>
          <w:i/>
          <w:sz w:val="20"/>
          <w:szCs w:val="20"/>
          <w:lang w:eastAsia="zh-CN"/>
        </w:rPr>
        <w:t>: Support multiple SMTC configurations for inter-IAB node measurement.</w:t>
      </w:r>
    </w:p>
    <w:p w:rsidR="0082623E" w:rsidRPr="00F3645B" w:rsidRDefault="0082623E" w:rsidP="00E029FB">
      <w:pPr>
        <w:pStyle w:val="1"/>
        <w:numPr>
          <w:ilvl w:val="0"/>
          <w:numId w:val="4"/>
        </w:numPr>
        <w:rPr>
          <w:rFonts w:ascii="Arial" w:hAnsi="Arial" w:cs="Arial"/>
          <w:lang w:eastAsia="zh-CN"/>
        </w:rPr>
      </w:pPr>
      <w:r w:rsidRPr="00F3645B">
        <w:rPr>
          <w:rFonts w:ascii="Arial" w:hAnsi="Arial" w:cs="Arial"/>
          <w:lang w:eastAsia="zh-CN"/>
        </w:rPr>
        <w:t>Conclusion</w:t>
      </w:r>
    </w:p>
    <w:p w:rsidR="00584A1C" w:rsidRDefault="00C82BDC" w:rsidP="00C82BDC">
      <w:pPr>
        <w:rPr>
          <w:sz w:val="20"/>
          <w:szCs w:val="20"/>
        </w:rPr>
      </w:pPr>
      <w:r w:rsidRPr="005931FF">
        <w:rPr>
          <w:sz w:val="20"/>
          <w:szCs w:val="20"/>
        </w:rPr>
        <w:t xml:space="preserve">In this contribution, we discussed the </w:t>
      </w:r>
      <w:r w:rsidR="0079471B">
        <w:rPr>
          <w:rFonts w:hint="eastAsia"/>
          <w:sz w:val="20"/>
          <w:szCs w:val="20"/>
          <w:lang w:eastAsia="zh-CN"/>
        </w:rPr>
        <w:t xml:space="preserve">IAB node discovery and </w:t>
      </w:r>
      <w:r w:rsidR="0079471B">
        <w:rPr>
          <w:sz w:val="20"/>
          <w:szCs w:val="20"/>
          <w:lang w:eastAsia="zh-CN"/>
        </w:rPr>
        <w:t>measurement</w:t>
      </w:r>
      <w:r w:rsidR="0079471B">
        <w:rPr>
          <w:rFonts w:hint="eastAsia"/>
          <w:sz w:val="20"/>
          <w:szCs w:val="20"/>
          <w:lang w:eastAsia="zh-CN"/>
        </w:rPr>
        <w:t xml:space="preserve"> related</w:t>
      </w:r>
      <w:r w:rsidRPr="005931FF">
        <w:rPr>
          <w:sz w:val="20"/>
          <w:szCs w:val="20"/>
        </w:rPr>
        <w:t xml:space="preserve"> issues, and our proposals are as following:</w:t>
      </w:r>
    </w:p>
    <w:p w:rsidR="00145276" w:rsidRPr="00050906" w:rsidRDefault="00145276" w:rsidP="00145276">
      <w:pPr>
        <w:rPr>
          <w:b/>
          <w:i/>
          <w:sz w:val="20"/>
          <w:szCs w:val="20"/>
          <w:lang w:val="en-GB" w:eastAsia="zh-CN"/>
        </w:rPr>
      </w:pPr>
      <w:r w:rsidRPr="00050906">
        <w:rPr>
          <w:rFonts w:hint="eastAsia"/>
          <w:b/>
          <w:i/>
          <w:sz w:val="20"/>
          <w:szCs w:val="20"/>
          <w:lang w:val="en-GB" w:eastAsia="zh-CN"/>
        </w:rPr>
        <w:t xml:space="preserve">Proposal </w:t>
      </w:r>
      <w:r w:rsidR="004C0775">
        <w:rPr>
          <w:b/>
          <w:i/>
          <w:sz w:val="20"/>
          <w:szCs w:val="20"/>
          <w:lang w:val="en-GB" w:eastAsia="zh-CN"/>
        </w:rPr>
        <w:t>1</w:t>
      </w:r>
      <w:r w:rsidRPr="00050906">
        <w:rPr>
          <w:rFonts w:hint="eastAsia"/>
          <w:b/>
          <w:i/>
          <w:sz w:val="20"/>
          <w:szCs w:val="20"/>
          <w:lang w:val="en-GB" w:eastAsia="zh-CN"/>
        </w:rPr>
        <w:t xml:space="preserve">: </w:t>
      </w:r>
      <w:r w:rsidRPr="00050906">
        <w:rPr>
          <w:b/>
          <w:i/>
          <w:sz w:val="20"/>
          <w:szCs w:val="20"/>
          <w:lang w:val="en-GB" w:eastAsia="zh-CN"/>
        </w:rPr>
        <w:t>Study the multiple SSB set transmissions in a periodicity and the time domain randomization of SSB set offsets for inter-IAB node discovery/measurement.</w:t>
      </w:r>
    </w:p>
    <w:p w:rsidR="00145276" w:rsidRDefault="00145276" w:rsidP="00145276">
      <w:pPr>
        <w:rPr>
          <w:b/>
          <w:i/>
          <w:sz w:val="20"/>
          <w:szCs w:val="20"/>
          <w:lang w:eastAsia="zh-CN"/>
        </w:rPr>
      </w:pPr>
      <w:r>
        <w:rPr>
          <w:rFonts w:hint="eastAsia"/>
          <w:b/>
          <w:i/>
          <w:sz w:val="20"/>
          <w:szCs w:val="20"/>
          <w:lang w:eastAsia="zh-CN"/>
        </w:rPr>
        <w:t xml:space="preserve">Proposal </w:t>
      </w:r>
      <w:r w:rsidR="004C0775">
        <w:rPr>
          <w:b/>
          <w:i/>
          <w:sz w:val="20"/>
          <w:szCs w:val="20"/>
          <w:lang w:eastAsia="zh-CN"/>
        </w:rPr>
        <w:t>2</w:t>
      </w:r>
      <w:r w:rsidRPr="0079471B">
        <w:rPr>
          <w:rFonts w:hint="eastAsia"/>
          <w:b/>
          <w:i/>
          <w:sz w:val="20"/>
          <w:szCs w:val="20"/>
          <w:lang w:eastAsia="zh-CN"/>
        </w:rPr>
        <w:t>: Study both explicit and implicit SSB coordination mechanisms.</w:t>
      </w:r>
    </w:p>
    <w:p w:rsidR="00145276" w:rsidRPr="00145276" w:rsidRDefault="00145276" w:rsidP="00145276">
      <w:pPr>
        <w:rPr>
          <w:b/>
          <w:i/>
          <w:sz w:val="20"/>
          <w:szCs w:val="20"/>
          <w:lang w:eastAsia="zh-CN"/>
        </w:rPr>
      </w:pPr>
      <w:r w:rsidRPr="00145276">
        <w:rPr>
          <w:b/>
          <w:i/>
          <w:sz w:val="20"/>
          <w:szCs w:val="20"/>
          <w:lang w:eastAsia="zh-CN"/>
        </w:rPr>
        <w:t xml:space="preserve">Proposal </w:t>
      </w:r>
      <w:r w:rsidR="004C0775">
        <w:rPr>
          <w:b/>
          <w:i/>
          <w:sz w:val="20"/>
          <w:szCs w:val="20"/>
          <w:lang w:eastAsia="zh-CN"/>
        </w:rPr>
        <w:t>3</w:t>
      </w:r>
      <w:r w:rsidRPr="00145276">
        <w:rPr>
          <w:b/>
          <w:i/>
          <w:sz w:val="20"/>
          <w:szCs w:val="20"/>
          <w:lang w:eastAsia="zh-CN"/>
        </w:rPr>
        <w:t>: Support multiple SMTC configurations for inter-IAB node measurement.</w:t>
      </w:r>
    </w:p>
    <w:p w:rsidR="00111C6E" w:rsidRPr="00F3645B" w:rsidRDefault="00111C6E" w:rsidP="00E029FB">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04756C" w:rsidRPr="00673405" w:rsidRDefault="00C82BDC" w:rsidP="0004756C">
      <w:pPr>
        <w:pStyle w:val="References"/>
        <w:rPr>
          <w:lang w:eastAsia="zh-CN"/>
        </w:rPr>
      </w:pPr>
      <w:r>
        <w:rPr>
          <w:rFonts w:hint="eastAsia"/>
          <w:lang w:eastAsia="zh-CN"/>
        </w:rPr>
        <w:t>3GPP RAN1#9</w:t>
      </w:r>
      <w:r w:rsidR="00145276">
        <w:rPr>
          <w:lang w:eastAsia="zh-CN"/>
        </w:rPr>
        <w:t>4</w:t>
      </w:r>
      <w:r w:rsidR="004C0775">
        <w:rPr>
          <w:lang w:eastAsia="zh-CN"/>
        </w:rPr>
        <w:t>bis</w:t>
      </w:r>
      <w:r>
        <w:rPr>
          <w:rFonts w:hint="eastAsia"/>
          <w:lang w:eastAsia="zh-CN"/>
        </w:rPr>
        <w:t xml:space="preserve"> chairman note</w:t>
      </w:r>
      <w:r w:rsidR="00673405">
        <w:rPr>
          <w:rFonts w:hint="eastAsia"/>
          <w:lang w:eastAsia="zh-CN"/>
        </w:rPr>
        <w:t>s</w:t>
      </w:r>
    </w:p>
    <w:sectPr w:rsidR="0004756C" w:rsidRPr="0067340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4A96" w:rsidRDefault="000D4A96">
      <w:r>
        <w:separator/>
      </w:r>
    </w:p>
  </w:endnote>
  <w:endnote w:type="continuationSeparator" w:id="0">
    <w:p w:rsidR="000D4A96" w:rsidRDefault="000D4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4A96" w:rsidRDefault="000D4A96">
      <w:r>
        <w:separator/>
      </w:r>
    </w:p>
  </w:footnote>
  <w:footnote w:type="continuationSeparator" w:id="0">
    <w:p w:rsidR="000D4A96" w:rsidRDefault="000D4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3B5322"/>
    <w:multiLevelType w:val="hybridMultilevel"/>
    <w:tmpl w:val="08FAD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4"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3101BD7"/>
    <w:multiLevelType w:val="hybridMultilevel"/>
    <w:tmpl w:val="E4622450"/>
    <w:lvl w:ilvl="0" w:tplc="CF3E35D6">
      <w:numFmt w:val="bullet"/>
      <w:lvlText w:val="-"/>
      <w:lvlJc w:val="left"/>
      <w:pPr>
        <w:ind w:left="720" w:hanging="360"/>
      </w:pPr>
      <w:rPr>
        <w:rFonts w:ascii="Calibri" w:eastAsia="宋体"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4" w15:restartNumberingAfterBreak="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6" w15:restartNumberingAfterBreak="0">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8"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76356B2"/>
    <w:multiLevelType w:val="hybridMultilevel"/>
    <w:tmpl w:val="4EDE1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4713AF4"/>
    <w:multiLevelType w:val="hybridMultilevel"/>
    <w:tmpl w:val="8B12BEB4"/>
    <w:lvl w:ilvl="0" w:tplc="5FA4893E">
      <w:numFmt w:val="bullet"/>
      <w:lvlText w:val="-"/>
      <w:lvlJc w:val="left"/>
      <w:pPr>
        <w:ind w:left="1664" w:hanging="360"/>
      </w:pPr>
      <w:rPr>
        <w:rFonts w:ascii="Calibri" w:eastAsia="宋体"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9"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5"/>
  </w:num>
  <w:num w:numId="2">
    <w:abstractNumId w:val="40"/>
  </w:num>
  <w:num w:numId="3">
    <w:abstractNumId w:val="38"/>
  </w:num>
  <w:num w:numId="4">
    <w:abstractNumId w:val="23"/>
  </w:num>
  <w:num w:numId="5">
    <w:abstractNumId w:val="21"/>
  </w:num>
  <w:num w:numId="6">
    <w:abstractNumId w:val="9"/>
  </w:num>
  <w:num w:numId="7">
    <w:abstractNumId w:val="14"/>
  </w:num>
  <w:num w:numId="8">
    <w:abstractNumId w:val="17"/>
  </w:num>
  <w:num w:numId="9">
    <w:abstractNumId w:val="26"/>
  </w:num>
  <w:num w:numId="10">
    <w:abstractNumId w:val="10"/>
  </w:num>
  <w:num w:numId="11">
    <w:abstractNumId w:val="15"/>
  </w:num>
  <w:num w:numId="12">
    <w:abstractNumId w:val="8"/>
  </w:num>
  <w:num w:numId="13">
    <w:abstractNumId w:val="28"/>
  </w:num>
  <w:num w:numId="14">
    <w:abstractNumId w:val="7"/>
  </w:num>
  <w:num w:numId="15">
    <w:abstractNumId w:val="37"/>
  </w:num>
  <w:num w:numId="16">
    <w:abstractNumId w:val="16"/>
  </w:num>
  <w:num w:numId="17">
    <w:abstractNumId w:val="36"/>
  </w:num>
  <w:num w:numId="18">
    <w:abstractNumId w:val="1"/>
  </w:num>
  <w:num w:numId="19">
    <w:abstractNumId w:val="0"/>
  </w:num>
  <w:num w:numId="20">
    <w:abstractNumId w:val="20"/>
  </w:num>
  <w:num w:numId="21">
    <w:abstractNumId w:val="12"/>
  </w:num>
  <w:num w:numId="22">
    <w:abstractNumId w:val="6"/>
  </w:num>
  <w:num w:numId="23">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4"/>
  </w:num>
  <w:num w:numId="26">
    <w:abstractNumId w:val="24"/>
  </w:num>
  <w:num w:numId="27">
    <w:abstractNumId w:val="32"/>
  </w:num>
  <w:num w:numId="28">
    <w:abstractNumId w:val="18"/>
  </w:num>
  <w:num w:numId="29">
    <w:abstractNumId w:val="30"/>
  </w:num>
  <w:num w:numId="30">
    <w:abstractNumId w:val="34"/>
  </w:num>
  <w:num w:numId="31">
    <w:abstractNumId w:val="33"/>
  </w:num>
  <w:num w:numId="32">
    <w:abstractNumId w:val="27"/>
  </w:num>
  <w:num w:numId="33">
    <w:abstractNumId w:val="5"/>
  </w:num>
  <w:num w:numId="34">
    <w:abstractNumId w:val="41"/>
  </w:num>
  <w:num w:numId="35">
    <w:abstractNumId w:val="35"/>
  </w:num>
  <w:num w:numId="36">
    <w:abstractNumId w:val="25"/>
  </w:num>
  <w:num w:numId="37">
    <w:abstractNumId w:val="25"/>
  </w:num>
  <w:num w:numId="38">
    <w:abstractNumId w:val="29"/>
  </w:num>
  <w:num w:numId="39">
    <w:abstractNumId w:val="11"/>
  </w:num>
  <w:num w:numId="40">
    <w:abstractNumId w:val="39"/>
  </w:num>
  <w:num w:numId="41">
    <w:abstractNumId w:val="19"/>
  </w:num>
  <w:num w:numId="42">
    <w:abstractNumId w:val="2"/>
  </w:num>
  <w:num w:numId="43">
    <w:abstractNumId w:val="22"/>
  </w:num>
  <w:num w:numId="44">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6BC9"/>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6E99"/>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167"/>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906"/>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57E2"/>
    <w:rsid w:val="000565C8"/>
    <w:rsid w:val="00056AC0"/>
    <w:rsid w:val="00056F6D"/>
    <w:rsid w:val="0005716A"/>
    <w:rsid w:val="000576BD"/>
    <w:rsid w:val="00057841"/>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46DD"/>
    <w:rsid w:val="000657DC"/>
    <w:rsid w:val="00065B30"/>
    <w:rsid w:val="00065D38"/>
    <w:rsid w:val="00065F19"/>
    <w:rsid w:val="00066268"/>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887"/>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5BCE"/>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A96"/>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402"/>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5B1"/>
    <w:rsid w:val="000F4732"/>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276"/>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1E2F"/>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9D0"/>
    <w:rsid w:val="00172B82"/>
    <w:rsid w:val="00172C93"/>
    <w:rsid w:val="00172DFB"/>
    <w:rsid w:val="00172EFA"/>
    <w:rsid w:val="00172FFE"/>
    <w:rsid w:val="00173608"/>
    <w:rsid w:val="00173B15"/>
    <w:rsid w:val="00173DED"/>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1F7"/>
    <w:rsid w:val="00192DD9"/>
    <w:rsid w:val="00193182"/>
    <w:rsid w:val="00193F77"/>
    <w:rsid w:val="00194339"/>
    <w:rsid w:val="0019441F"/>
    <w:rsid w:val="00194773"/>
    <w:rsid w:val="00194848"/>
    <w:rsid w:val="00194A3C"/>
    <w:rsid w:val="00194C0A"/>
    <w:rsid w:val="001958EA"/>
    <w:rsid w:val="00195E0E"/>
    <w:rsid w:val="00195EFD"/>
    <w:rsid w:val="001961F0"/>
    <w:rsid w:val="001962DC"/>
    <w:rsid w:val="001966C4"/>
    <w:rsid w:val="00196DDD"/>
    <w:rsid w:val="001972A1"/>
    <w:rsid w:val="0019741F"/>
    <w:rsid w:val="00197707"/>
    <w:rsid w:val="00197F64"/>
    <w:rsid w:val="001A03C7"/>
    <w:rsid w:val="001A109D"/>
    <w:rsid w:val="001A10C6"/>
    <w:rsid w:val="001A13D0"/>
    <w:rsid w:val="001A13D8"/>
    <w:rsid w:val="001A180D"/>
    <w:rsid w:val="001A1AB0"/>
    <w:rsid w:val="001A1BAC"/>
    <w:rsid w:val="001A20A8"/>
    <w:rsid w:val="001A2135"/>
    <w:rsid w:val="001A23CE"/>
    <w:rsid w:val="001A2C89"/>
    <w:rsid w:val="001A341A"/>
    <w:rsid w:val="001A351E"/>
    <w:rsid w:val="001A3ED8"/>
    <w:rsid w:val="001A4B76"/>
    <w:rsid w:val="001A4EE9"/>
    <w:rsid w:val="001A5083"/>
    <w:rsid w:val="001A525E"/>
    <w:rsid w:val="001A54F4"/>
    <w:rsid w:val="001A642A"/>
    <w:rsid w:val="001A673E"/>
    <w:rsid w:val="001A6772"/>
    <w:rsid w:val="001A745B"/>
    <w:rsid w:val="001A7763"/>
    <w:rsid w:val="001B0BD9"/>
    <w:rsid w:val="001B2249"/>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343"/>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4A1A"/>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0FFE"/>
    <w:rsid w:val="001F1308"/>
    <w:rsid w:val="001F1525"/>
    <w:rsid w:val="001F168F"/>
    <w:rsid w:val="001F1E87"/>
    <w:rsid w:val="001F1EB6"/>
    <w:rsid w:val="001F2E23"/>
    <w:rsid w:val="001F341F"/>
    <w:rsid w:val="001F3827"/>
    <w:rsid w:val="001F3911"/>
    <w:rsid w:val="001F3CCB"/>
    <w:rsid w:val="001F3F1A"/>
    <w:rsid w:val="001F405B"/>
    <w:rsid w:val="001F406E"/>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D42"/>
    <w:rsid w:val="0027124B"/>
    <w:rsid w:val="00271895"/>
    <w:rsid w:val="0027195D"/>
    <w:rsid w:val="00271D76"/>
    <w:rsid w:val="00271DC8"/>
    <w:rsid w:val="00272866"/>
    <w:rsid w:val="00272B03"/>
    <w:rsid w:val="00272DB2"/>
    <w:rsid w:val="00273171"/>
    <w:rsid w:val="002732ED"/>
    <w:rsid w:val="002733E2"/>
    <w:rsid w:val="00273694"/>
    <w:rsid w:val="002738A7"/>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1E83"/>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1FD8"/>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653"/>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AFA"/>
    <w:rsid w:val="002D3BBC"/>
    <w:rsid w:val="002D438A"/>
    <w:rsid w:val="002D5738"/>
    <w:rsid w:val="002D5B3E"/>
    <w:rsid w:val="002D5E53"/>
    <w:rsid w:val="002D6042"/>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2EFC"/>
    <w:rsid w:val="002F3168"/>
    <w:rsid w:val="002F33C1"/>
    <w:rsid w:val="002F3CDE"/>
    <w:rsid w:val="002F3E13"/>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C16"/>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3BC"/>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9D5"/>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718"/>
    <w:rsid w:val="00387A25"/>
    <w:rsid w:val="00387B23"/>
    <w:rsid w:val="00390017"/>
    <w:rsid w:val="003901A3"/>
    <w:rsid w:val="00390452"/>
    <w:rsid w:val="003905D9"/>
    <w:rsid w:val="0039072F"/>
    <w:rsid w:val="00390DC7"/>
    <w:rsid w:val="00391324"/>
    <w:rsid w:val="00391431"/>
    <w:rsid w:val="0039164F"/>
    <w:rsid w:val="0039303C"/>
    <w:rsid w:val="003940CE"/>
    <w:rsid w:val="00394243"/>
    <w:rsid w:val="0039452F"/>
    <w:rsid w:val="00395545"/>
    <w:rsid w:val="003955DE"/>
    <w:rsid w:val="0039578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6C7"/>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13BA"/>
    <w:rsid w:val="003B1BAA"/>
    <w:rsid w:val="003B1F4A"/>
    <w:rsid w:val="003B25A9"/>
    <w:rsid w:val="003B2942"/>
    <w:rsid w:val="003B2CBC"/>
    <w:rsid w:val="003B3575"/>
    <w:rsid w:val="003B3A96"/>
    <w:rsid w:val="003B45C7"/>
    <w:rsid w:val="003B47D3"/>
    <w:rsid w:val="003B494F"/>
    <w:rsid w:val="003B4B7D"/>
    <w:rsid w:val="003B50BC"/>
    <w:rsid w:val="003B54E8"/>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3424"/>
    <w:rsid w:val="003C4878"/>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7B9"/>
    <w:rsid w:val="003D3AB5"/>
    <w:rsid w:val="003D3C95"/>
    <w:rsid w:val="003D3DDD"/>
    <w:rsid w:val="003D49FB"/>
    <w:rsid w:val="003D5179"/>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C2A"/>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178D2"/>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E05"/>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E22"/>
    <w:rsid w:val="004412FA"/>
    <w:rsid w:val="00441651"/>
    <w:rsid w:val="004418D9"/>
    <w:rsid w:val="00441E35"/>
    <w:rsid w:val="0044203A"/>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1AD"/>
    <w:rsid w:val="004473D1"/>
    <w:rsid w:val="0044759B"/>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A0D"/>
    <w:rsid w:val="00456A32"/>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870DB"/>
    <w:rsid w:val="00490999"/>
    <w:rsid w:val="00490F46"/>
    <w:rsid w:val="0049149F"/>
    <w:rsid w:val="004915C2"/>
    <w:rsid w:val="0049165B"/>
    <w:rsid w:val="00492509"/>
    <w:rsid w:val="004925E0"/>
    <w:rsid w:val="00493292"/>
    <w:rsid w:val="00493A18"/>
    <w:rsid w:val="00493DA9"/>
    <w:rsid w:val="00494242"/>
    <w:rsid w:val="0049481B"/>
    <w:rsid w:val="004948C6"/>
    <w:rsid w:val="00494E8E"/>
    <w:rsid w:val="004955BC"/>
    <w:rsid w:val="0049564A"/>
    <w:rsid w:val="00495752"/>
    <w:rsid w:val="00495D63"/>
    <w:rsid w:val="00495DF7"/>
    <w:rsid w:val="0049648F"/>
    <w:rsid w:val="00496606"/>
    <w:rsid w:val="00496870"/>
    <w:rsid w:val="004968C2"/>
    <w:rsid w:val="00496F05"/>
    <w:rsid w:val="004972F2"/>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56D"/>
    <w:rsid w:val="004B49E6"/>
    <w:rsid w:val="004B4B39"/>
    <w:rsid w:val="004B4BEB"/>
    <w:rsid w:val="004B4D69"/>
    <w:rsid w:val="004B4E2E"/>
    <w:rsid w:val="004B4F45"/>
    <w:rsid w:val="004B55F9"/>
    <w:rsid w:val="004B6E03"/>
    <w:rsid w:val="004B6F9D"/>
    <w:rsid w:val="004B792F"/>
    <w:rsid w:val="004B7E57"/>
    <w:rsid w:val="004B7F15"/>
    <w:rsid w:val="004C01A8"/>
    <w:rsid w:val="004C0775"/>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EAD"/>
    <w:rsid w:val="004F0FB9"/>
    <w:rsid w:val="004F162B"/>
    <w:rsid w:val="004F1C13"/>
    <w:rsid w:val="004F1C1D"/>
    <w:rsid w:val="004F1E22"/>
    <w:rsid w:val="004F2153"/>
    <w:rsid w:val="004F291F"/>
    <w:rsid w:val="004F29EC"/>
    <w:rsid w:val="004F2A8C"/>
    <w:rsid w:val="004F2F7E"/>
    <w:rsid w:val="004F32B5"/>
    <w:rsid w:val="004F3E7B"/>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09F"/>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B3C"/>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316F"/>
    <w:rsid w:val="005931F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A034E"/>
    <w:rsid w:val="005A054D"/>
    <w:rsid w:val="005A057E"/>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1C"/>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3FAF"/>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196"/>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75E"/>
    <w:rsid w:val="006618CC"/>
    <w:rsid w:val="00662111"/>
    <w:rsid w:val="00662118"/>
    <w:rsid w:val="00662337"/>
    <w:rsid w:val="006626F6"/>
    <w:rsid w:val="00663197"/>
    <w:rsid w:val="006638AD"/>
    <w:rsid w:val="00663A15"/>
    <w:rsid w:val="00663F75"/>
    <w:rsid w:val="006642D6"/>
    <w:rsid w:val="0066474C"/>
    <w:rsid w:val="006648B0"/>
    <w:rsid w:val="00664B28"/>
    <w:rsid w:val="0066507A"/>
    <w:rsid w:val="0066515D"/>
    <w:rsid w:val="00665229"/>
    <w:rsid w:val="00666DE2"/>
    <w:rsid w:val="00667028"/>
    <w:rsid w:val="0066732C"/>
    <w:rsid w:val="006679F5"/>
    <w:rsid w:val="00667B77"/>
    <w:rsid w:val="00670179"/>
    <w:rsid w:val="00670388"/>
    <w:rsid w:val="006716DA"/>
    <w:rsid w:val="00671784"/>
    <w:rsid w:val="00671959"/>
    <w:rsid w:val="0067195A"/>
    <w:rsid w:val="00671C6D"/>
    <w:rsid w:val="00671ED0"/>
    <w:rsid w:val="006720B0"/>
    <w:rsid w:val="00672832"/>
    <w:rsid w:val="006728ED"/>
    <w:rsid w:val="006732B1"/>
    <w:rsid w:val="006733AE"/>
    <w:rsid w:val="00673405"/>
    <w:rsid w:val="00673454"/>
    <w:rsid w:val="00673578"/>
    <w:rsid w:val="0067375D"/>
    <w:rsid w:val="00673E10"/>
    <w:rsid w:val="006742CE"/>
    <w:rsid w:val="0067446F"/>
    <w:rsid w:val="006745B4"/>
    <w:rsid w:val="006745E1"/>
    <w:rsid w:val="006746A4"/>
    <w:rsid w:val="00674A80"/>
    <w:rsid w:val="00674CD8"/>
    <w:rsid w:val="00674E2B"/>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38"/>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38A4"/>
    <w:rsid w:val="006B394F"/>
    <w:rsid w:val="006B3969"/>
    <w:rsid w:val="006B39D7"/>
    <w:rsid w:val="006B3AF9"/>
    <w:rsid w:val="006B42DD"/>
    <w:rsid w:val="006B4376"/>
    <w:rsid w:val="006B4855"/>
    <w:rsid w:val="006B5470"/>
    <w:rsid w:val="006B555A"/>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0F2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44A"/>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64E"/>
    <w:rsid w:val="00700C4D"/>
    <w:rsid w:val="00700FBF"/>
    <w:rsid w:val="0070159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393"/>
    <w:rsid w:val="0072157B"/>
    <w:rsid w:val="00721D21"/>
    <w:rsid w:val="00721D9B"/>
    <w:rsid w:val="00722121"/>
    <w:rsid w:val="007224B9"/>
    <w:rsid w:val="00722F94"/>
    <w:rsid w:val="0072379D"/>
    <w:rsid w:val="00723AA7"/>
    <w:rsid w:val="00723D66"/>
    <w:rsid w:val="0072425D"/>
    <w:rsid w:val="0072432E"/>
    <w:rsid w:val="00724855"/>
    <w:rsid w:val="007248C8"/>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DA8"/>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67F8B"/>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1B"/>
    <w:rsid w:val="00794771"/>
    <w:rsid w:val="00794924"/>
    <w:rsid w:val="00794D5C"/>
    <w:rsid w:val="00794FFD"/>
    <w:rsid w:val="007951B1"/>
    <w:rsid w:val="00795B37"/>
    <w:rsid w:val="00795EBF"/>
    <w:rsid w:val="007962BA"/>
    <w:rsid w:val="0079689D"/>
    <w:rsid w:val="00797409"/>
    <w:rsid w:val="007A000B"/>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972"/>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19AD"/>
    <w:rsid w:val="007C1B76"/>
    <w:rsid w:val="007C24C5"/>
    <w:rsid w:val="007C2978"/>
    <w:rsid w:val="007C2D70"/>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2D11"/>
    <w:rsid w:val="007F3390"/>
    <w:rsid w:val="007F3E2D"/>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3E85"/>
    <w:rsid w:val="00824321"/>
    <w:rsid w:val="00824ECF"/>
    <w:rsid w:val="00824FDF"/>
    <w:rsid w:val="00825125"/>
    <w:rsid w:val="008252AA"/>
    <w:rsid w:val="008257CC"/>
    <w:rsid w:val="0082623E"/>
    <w:rsid w:val="0082689F"/>
    <w:rsid w:val="00826A11"/>
    <w:rsid w:val="008274BF"/>
    <w:rsid w:val="00827AFC"/>
    <w:rsid w:val="0083015A"/>
    <w:rsid w:val="00830645"/>
    <w:rsid w:val="00830BBB"/>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3AB3"/>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7AE"/>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7D1"/>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9E"/>
    <w:rsid w:val="008811A4"/>
    <w:rsid w:val="008811B1"/>
    <w:rsid w:val="008811E4"/>
    <w:rsid w:val="00881D7E"/>
    <w:rsid w:val="00881DA0"/>
    <w:rsid w:val="00882269"/>
    <w:rsid w:val="00882580"/>
    <w:rsid w:val="008828A4"/>
    <w:rsid w:val="00882B2E"/>
    <w:rsid w:val="008833E8"/>
    <w:rsid w:val="00883462"/>
    <w:rsid w:val="00884243"/>
    <w:rsid w:val="008843FC"/>
    <w:rsid w:val="00884B90"/>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3F"/>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CAB"/>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116C"/>
    <w:rsid w:val="00901BEE"/>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8C7"/>
    <w:rsid w:val="00932AC2"/>
    <w:rsid w:val="00932B74"/>
    <w:rsid w:val="00932D07"/>
    <w:rsid w:val="009336EC"/>
    <w:rsid w:val="00933997"/>
    <w:rsid w:val="00933BCD"/>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2E85"/>
    <w:rsid w:val="00943197"/>
    <w:rsid w:val="009435F2"/>
    <w:rsid w:val="00943E86"/>
    <w:rsid w:val="00943FAC"/>
    <w:rsid w:val="0094446E"/>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075A"/>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4D0"/>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6E8D"/>
    <w:rsid w:val="009D7768"/>
    <w:rsid w:val="009D7AD7"/>
    <w:rsid w:val="009D7FB4"/>
    <w:rsid w:val="009E016F"/>
    <w:rsid w:val="009E058F"/>
    <w:rsid w:val="009E09C9"/>
    <w:rsid w:val="009E0A9E"/>
    <w:rsid w:val="009E19A2"/>
    <w:rsid w:val="009E1D83"/>
    <w:rsid w:val="009E3AFD"/>
    <w:rsid w:val="009E3CDD"/>
    <w:rsid w:val="009E41CA"/>
    <w:rsid w:val="009E4B16"/>
    <w:rsid w:val="009E4DAD"/>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07E12"/>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77738"/>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0F40"/>
    <w:rsid w:val="00A9195D"/>
    <w:rsid w:val="00A92157"/>
    <w:rsid w:val="00A92215"/>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CD0"/>
    <w:rsid w:val="00AB0315"/>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313"/>
    <w:rsid w:val="00AC1B3C"/>
    <w:rsid w:val="00AC1EAB"/>
    <w:rsid w:val="00AC27EA"/>
    <w:rsid w:val="00AC2CF2"/>
    <w:rsid w:val="00AC2F83"/>
    <w:rsid w:val="00AC3305"/>
    <w:rsid w:val="00AC43C6"/>
    <w:rsid w:val="00AC4557"/>
    <w:rsid w:val="00AC45AE"/>
    <w:rsid w:val="00AC49A7"/>
    <w:rsid w:val="00AC4C9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4F04"/>
    <w:rsid w:val="00B05089"/>
    <w:rsid w:val="00B051D5"/>
    <w:rsid w:val="00B05291"/>
    <w:rsid w:val="00B05C15"/>
    <w:rsid w:val="00B06096"/>
    <w:rsid w:val="00B06260"/>
    <w:rsid w:val="00B06EEB"/>
    <w:rsid w:val="00B074DE"/>
    <w:rsid w:val="00B0791B"/>
    <w:rsid w:val="00B07FE8"/>
    <w:rsid w:val="00B10558"/>
    <w:rsid w:val="00B10A8E"/>
    <w:rsid w:val="00B10B36"/>
    <w:rsid w:val="00B113DD"/>
    <w:rsid w:val="00B115B7"/>
    <w:rsid w:val="00B11DF8"/>
    <w:rsid w:val="00B11EE9"/>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BE9"/>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310E"/>
    <w:rsid w:val="00B5323D"/>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2C3"/>
    <w:rsid w:val="00BA47F1"/>
    <w:rsid w:val="00BA4923"/>
    <w:rsid w:val="00BA5307"/>
    <w:rsid w:val="00BA5695"/>
    <w:rsid w:val="00BA5767"/>
    <w:rsid w:val="00BA57A9"/>
    <w:rsid w:val="00BA581B"/>
    <w:rsid w:val="00BA6010"/>
    <w:rsid w:val="00BA60C0"/>
    <w:rsid w:val="00BA6311"/>
    <w:rsid w:val="00BA66AB"/>
    <w:rsid w:val="00BA67A2"/>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179"/>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454"/>
    <w:rsid w:val="00C06E7D"/>
    <w:rsid w:val="00C07118"/>
    <w:rsid w:val="00C07C90"/>
    <w:rsid w:val="00C102C4"/>
    <w:rsid w:val="00C103F4"/>
    <w:rsid w:val="00C10419"/>
    <w:rsid w:val="00C10815"/>
    <w:rsid w:val="00C10BE9"/>
    <w:rsid w:val="00C1112B"/>
    <w:rsid w:val="00C11A88"/>
    <w:rsid w:val="00C12012"/>
    <w:rsid w:val="00C12317"/>
    <w:rsid w:val="00C12874"/>
    <w:rsid w:val="00C12A63"/>
    <w:rsid w:val="00C12BC1"/>
    <w:rsid w:val="00C12E95"/>
    <w:rsid w:val="00C13041"/>
    <w:rsid w:val="00C137E3"/>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540"/>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77AE3"/>
    <w:rsid w:val="00C80073"/>
    <w:rsid w:val="00C805E3"/>
    <w:rsid w:val="00C80A85"/>
    <w:rsid w:val="00C80DEA"/>
    <w:rsid w:val="00C82392"/>
    <w:rsid w:val="00C823ED"/>
    <w:rsid w:val="00C82A59"/>
    <w:rsid w:val="00C82BDC"/>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6929"/>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9BB"/>
    <w:rsid w:val="00CD49E8"/>
    <w:rsid w:val="00CD4BBB"/>
    <w:rsid w:val="00CD5512"/>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297E"/>
    <w:rsid w:val="00CE352A"/>
    <w:rsid w:val="00CE362B"/>
    <w:rsid w:val="00CE46E5"/>
    <w:rsid w:val="00CE485A"/>
    <w:rsid w:val="00CE4A95"/>
    <w:rsid w:val="00CE5279"/>
    <w:rsid w:val="00CE57DE"/>
    <w:rsid w:val="00CE592B"/>
    <w:rsid w:val="00CE5A78"/>
    <w:rsid w:val="00CE5CD1"/>
    <w:rsid w:val="00CE605F"/>
    <w:rsid w:val="00CE65E5"/>
    <w:rsid w:val="00CE6B60"/>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022"/>
    <w:rsid w:val="00D05132"/>
    <w:rsid w:val="00D05604"/>
    <w:rsid w:val="00D056A7"/>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1BAA"/>
    <w:rsid w:val="00D2213A"/>
    <w:rsid w:val="00D233F1"/>
    <w:rsid w:val="00D237CD"/>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53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033"/>
    <w:rsid w:val="00D7356F"/>
    <w:rsid w:val="00D73587"/>
    <w:rsid w:val="00D73EBB"/>
    <w:rsid w:val="00D74010"/>
    <w:rsid w:val="00D751FB"/>
    <w:rsid w:val="00D754D6"/>
    <w:rsid w:val="00D75D32"/>
    <w:rsid w:val="00D760E2"/>
    <w:rsid w:val="00D761AA"/>
    <w:rsid w:val="00D76BA4"/>
    <w:rsid w:val="00D76FAE"/>
    <w:rsid w:val="00D77054"/>
    <w:rsid w:val="00D777D7"/>
    <w:rsid w:val="00D77849"/>
    <w:rsid w:val="00D80AB8"/>
    <w:rsid w:val="00D80C39"/>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08F"/>
    <w:rsid w:val="00D84814"/>
    <w:rsid w:val="00D84936"/>
    <w:rsid w:val="00D857B8"/>
    <w:rsid w:val="00D85B5D"/>
    <w:rsid w:val="00D85E14"/>
    <w:rsid w:val="00D86D0E"/>
    <w:rsid w:val="00D8711C"/>
    <w:rsid w:val="00D87175"/>
    <w:rsid w:val="00D8790D"/>
    <w:rsid w:val="00D87ABF"/>
    <w:rsid w:val="00D87B39"/>
    <w:rsid w:val="00D900B2"/>
    <w:rsid w:val="00D9068E"/>
    <w:rsid w:val="00D90CD3"/>
    <w:rsid w:val="00D919E6"/>
    <w:rsid w:val="00D91BE1"/>
    <w:rsid w:val="00D91C3A"/>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8E2"/>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F1E"/>
    <w:rsid w:val="00DC04AC"/>
    <w:rsid w:val="00DC0CED"/>
    <w:rsid w:val="00DC1050"/>
    <w:rsid w:val="00DC1260"/>
    <w:rsid w:val="00DC1327"/>
    <w:rsid w:val="00DC1350"/>
    <w:rsid w:val="00DC18FB"/>
    <w:rsid w:val="00DC2397"/>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67E"/>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4A14"/>
    <w:rsid w:val="00DF530E"/>
    <w:rsid w:val="00DF5502"/>
    <w:rsid w:val="00DF5547"/>
    <w:rsid w:val="00DF57AC"/>
    <w:rsid w:val="00DF5833"/>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0FA"/>
    <w:rsid w:val="00E30249"/>
    <w:rsid w:val="00E303C3"/>
    <w:rsid w:val="00E30F44"/>
    <w:rsid w:val="00E31F74"/>
    <w:rsid w:val="00E323D3"/>
    <w:rsid w:val="00E32AA0"/>
    <w:rsid w:val="00E32D62"/>
    <w:rsid w:val="00E33065"/>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612"/>
    <w:rsid w:val="00E429CB"/>
    <w:rsid w:val="00E429ED"/>
    <w:rsid w:val="00E42AE0"/>
    <w:rsid w:val="00E42DBC"/>
    <w:rsid w:val="00E43084"/>
    <w:rsid w:val="00E43F37"/>
    <w:rsid w:val="00E44BB6"/>
    <w:rsid w:val="00E450ED"/>
    <w:rsid w:val="00E453B1"/>
    <w:rsid w:val="00E458FD"/>
    <w:rsid w:val="00E45E71"/>
    <w:rsid w:val="00E462B7"/>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2191"/>
    <w:rsid w:val="00E6277B"/>
    <w:rsid w:val="00E62A21"/>
    <w:rsid w:val="00E62BF7"/>
    <w:rsid w:val="00E6304B"/>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6A0"/>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7C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F04"/>
    <w:rsid w:val="00E91F35"/>
    <w:rsid w:val="00E92435"/>
    <w:rsid w:val="00E9277D"/>
    <w:rsid w:val="00E9339B"/>
    <w:rsid w:val="00E945D3"/>
    <w:rsid w:val="00E95BA6"/>
    <w:rsid w:val="00E96584"/>
    <w:rsid w:val="00E96823"/>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1C3"/>
    <w:rsid w:val="00EA53C2"/>
    <w:rsid w:val="00EA567B"/>
    <w:rsid w:val="00EA5695"/>
    <w:rsid w:val="00EA5905"/>
    <w:rsid w:val="00EA5A62"/>
    <w:rsid w:val="00EA5B0A"/>
    <w:rsid w:val="00EA5DF8"/>
    <w:rsid w:val="00EA6361"/>
    <w:rsid w:val="00EA6388"/>
    <w:rsid w:val="00EA65AD"/>
    <w:rsid w:val="00EA6779"/>
    <w:rsid w:val="00EA6E51"/>
    <w:rsid w:val="00EA6EB5"/>
    <w:rsid w:val="00EA7446"/>
    <w:rsid w:val="00EA7489"/>
    <w:rsid w:val="00EA7FCF"/>
    <w:rsid w:val="00EB03A1"/>
    <w:rsid w:val="00EB07CE"/>
    <w:rsid w:val="00EB0865"/>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4E9E"/>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789"/>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6B0"/>
    <w:rsid w:val="00F11E7A"/>
    <w:rsid w:val="00F11EA2"/>
    <w:rsid w:val="00F11FE8"/>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AE8"/>
    <w:rsid w:val="00F35C20"/>
    <w:rsid w:val="00F3645B"/>
    <w:rsid w:val="00F36619"/>
    <w:rsid w:val="00F366A5"/>
    <w:rsid w:val="00F36BF7"/>
    <w:rsid w:val="00F36C5F"/>
    <w:rsid w:val="00F36DAA"/>
    <w:rsid w:val="00F36F7D"/>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C54"/>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96A"/>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9E"/>
    <w:rsid w:val="00FF07F1"/>
    <w:rsid w:val="00FF0C20"/>
    <w:rsid w:val="00FF0FDE"/>
    <w:rsid w:val="00FF11D9"/>
    <w:rsid w:val="00FF126D"/>
    <w:rsid w:val="00FF2310"/>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docId w15:val="{BB75B3B3-73CA-46EB-918C-E80114E0C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link w:val="af2"/>
    <w:uiPriority w:val="34"/>
    <w:locked/>
    <w:rsid w:val="00B00416"/>
    <w:rPr>
      <w:rFonts w:ascii="Calibri" w:hAnsi="Calibri" w:cs="Calibri"/>
      <w:sz w:val="22"/>
      <w:szCs w:val="22"/>
    </w:rPr>
  </w:style>
  <w:style w:type="paragraph" w:customStyle="1" w:styleId="Bullet-3">
    <w:name w:val="Bullet-3"/>
    <w:basedOn w:val="a"/>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E3306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33065"/>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DC5777-A062-4DFF-9C07-FD9EECE11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1129</Words>
  <Characters>6440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2</cp:revision>
  <cp:lastPrinted>2015-04-01T01:56:00Z</cp:lastPrinted>
  <dcterms:created xsi:type="dcterms:W3CDTF">2018-11-02T01:45:00Z</dcterms:created>
  <dcterms:modified xsi:type="dcterms:W3CDTF">2018-11-02T01:45:00Z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