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B1AD8" w14:textId="2CA1E922" w:rsidR="00E120A9" w:rsidRPr="00FF02E2" w:rsidRDefault="00E120A9" w:rsidP="00E120A9">
      <w:pPr>
        <w:widowControl w:val="0"/>
        <w:tabs>
          <w:tab w:val="right" w:pos="9216"/>
        </w:tabs>
        <w:spacing w:after="0"/>
        <w:rPr>
          <w:b/>
          <w:bCs/>
          <w:noProof/>
          <w:lang w:val="en-GB"/>
        </w:rPr>
      </w:pPr>
      <w:r w:rsidRPr="00FF02E2">
        <w:rPr>
          <w:b/>
          <w:bCs/>
          <w:noProof/>
          <w:lang w:val="en-GB"/>
        </w:rPr>
        <w:t>3GPP TSG RAN WG1 Meeting #</w:t>
      </w:r>
      <w:r>
        <w:rPr>
          <w:b/>
          <w:bCs/>
          <w:noProof/>
          <w:lang w:val="en-GB"/>
        </w:rPr>
        <w:t>95</w:t>
      </w:r>
      <w:r w:rsidRPr="00FF02E2">
        <w:rPr>
          <w:b/>
          <w:bCs/>
          <w:noProof/>
          <w:lang w:val="en-GB"/>
        </w:rPr>
        <w:tab/>
        <w:t>R1-</w:t>
      </w:r>
      <w:r w:rsidRPr="00761DFE">
        <w:t xml:space="preserve"> </w:t>
      </w:r>
      <w:r w:rsidR="006B32F6" w:rsidRPr="006B32F6">
        <w:rPr>
          <w:b/>
          <w:bCs/>
          <w:noProof/>
          <w:lang w:val="en-GB"/>
        </w:rPr>
        <w:t>1812194</w:t>
      </w:r>
    </w:p>
    <w:p w14:paraId="3D41CCB3" w14:textId="77777777" w:rsidR="00E120A9" w:rsidRPr="00124BF4" w:rsidRDefault="00E120A9" w:rsidP="00E120A9">
      <w:pPr>
        <w:widowControl w:val="0"/>
        <w:tabs>
          <w:tab w:val="right" w:pos="9216"/>
        </w:tabs>
        <w:rPr>
          <w:b/>
        </w:rPr>
      </w:pPr>
      <w:r>
        <w:rPr>
          <w:b/>
          <w:bCs/>
          <w:noProof/>
          <w:lang w:val="en-GB"/>
        </w:rPr>
        <w:t>Spokane</w:t>
      </w:r>
      <w:r w:rsidRPr="00FF02E2">
        <w:rPr>
          <w:b/>
          <w:bCs/>
          <w:noProof/>
          <w:lang w:val="en-GB"/>
        </w:rPr>
        <w:t xml:space="preserve">, </w:t>
      </w:r>
      <w:r>
        <w:rPr>
          <w:b/>
          <w:bCs/>
          <w:noProof/>
          <w:lang w:val="en-GB"/>
        </w:rPr>
        <w:t>US</w:t>
      </w:r>
      <w:r w:rsidRPr="00FF02E2">
        <w:rPr>
          <w:b/>
          <w:bCs/>
          <w:noProof/>
          <w:lang w:val="en-GB"/>
        </w:rPr>
        <w:t xml:space="preserve">, </w:t>
      </w:r>
      <w:r>
        <w:rPr>
          <w:b/>
          <w:bCs/>
          <w:noProof/>
          <w:lang w:val="en-GB"/>
        </w:rPr>
        <w:t>November 12</w:t>
      </w:r>
      <w:r w:rsidRPr="00EE0968">
        <w:rPr>
          <w:b/>
          <w:bCs/>
          <w:noProof/>
          <w:vertAlign w:val="superscript"/>
          <w:lang w:val="en-GB"/>
        </w:rPr>
        <w:t>th</w:t>
      </w:r>
      <w:r w:rsidRPr="00FF02E2">
        <w:rPr>
          <w:b/>
          <w:bCs/>
          <w:noProof/>
          <w:lang w:val="en-GB"/>
        </w:rPr>
        <w:t xml:space="preserve"> – </w:t>
      </w:r>
      <w:r>
        <w:rPr>
          <w:b/>
          <w:bCs/>
          <w:noProof/>
          <w:lang w:val="en-GB"/>
        </w:rPr>
        <w:t>November</w:t>
      </w:r>
      <w:r w:rsidRPr="00FF02E2">
        <w:rPr>
          <w:b/>
          <w:bCs/>
          <w:noProof/>
          <w:lang w:val="en-GB"/>
        </w:rPr>
        <w:t xml:space="preserve"> </w:t>
      </w:r>
      <w:r>
        <w:rPr>
          <w:b/>
          <w:bCs/>
          <w:noProof/>
          <w:lang w:val="en-GB"/>
        </w:rPr>
        <w:t>16</w:t>
      </w:r>
      <w:r w:rsidRPr="00EE0968">
        <w:rPr>
          <w:b/>
          <w:bCs/>
          <w:noProof/>
          <w:vertAlign w:val="superscript"/>
          <w:lang w:val="en-GB"/>
        </w:rPr>
        <w:t>th</w:t>
      </w:r>
      <w:r w:rsidRPr="00FF02E2">
        <w:rPr>
          <w:b/>
          <w:bCs/>
          <w:noProof/>
          <w:lang w:val="en-GB"/>
        </w:rPr>
        <w:t>, 2018</w:t>
      </w:r>
    </w:p>
    <w:p w14:paraId="4FEC733D" w14:textId="77777777" w:rsidR="00363433" w:rsidRPr="00495DEE" w:rsidRDefault="00363433" w:rsidP="00363433">
      <w:pPr>
        <w:pBdr>
          <w:top w:val="single" w:sz="4" w:space="1" w:color="auto"/>
        </w:pBdr>
        <w:spacing w:after="0"/>
        <w:jc w:val="left"/>
        <w:rPr>
          <w:b/>
          <w:kern w:val="2"/>
          <w:sz w:val="16"/>
          <w:szCs w:val="16"/>
          <w:lang w:eastAsia="zh-CN"/>
        </w:rPr>
      </w:pPr>
    </w:p>
    <w:p w14:paraId="3D0DB9AF" w14:textId="77777777"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DC4A6C">
        <w:rPr>
          <w:b/>
          <w:kern w:val="2"/>
          <w:lang w:eastAsia="zh-CN"/>
        </w:rPr>
        <w:t>4.</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End w:id="0"/>
      <w:bookmarkEnd w:id="1"/>
    </w:p>
    <w:p w14:paraId="7D95F60A" w14:textId="131D7B2B" w:rsidR="00F05F94" w:rsidRPr="00B3706C" w:rsidRDefault="00F05F94" w:rsidP="00570A11">
      <w:pPr>
        <w:rPr>
          <w:lang w:eastAsia="zh-CN"/>
        </w:rPr>
      </w:pPr>
      <w:r w:rsidRPr="00140F28">
        <w:rPr>
          <w:kern w:val="2"/>
          <w:lang w:eastAsia="zh-CN"/>
        </w:rPr>
        <w:t>In</w:t>
      </w:r>
      <w:r>
        <w:rPr>
          <w:kern w:val="2"/>
          <w:lang w:eastAsia="zh-CN"/>
        </w:rPr>
        <w:t xml:space="preserve"> the previous </w:t>
      </w:r>
      <w:r>
        <w:rPr>
          <w:lang w:eastAsia="zh-CN"/>
        </w:rPr>
        <w:t>RAN1 meeting #94bis, the following agreement was reached [1]:</w:t>
      </w:r>
    </w:p>
    <w:p w14:paraId="7288AA35" w14:textId="77777777" w:rsidR="00F05F94" w:rsidRPr="00B3706C" w:rsidRDefault="00F05F94" w:rsidP="00F05F94">
      <w:pPr>
        <w:rPr>
          <w:i/>
          <w:kern w:val="2"/>
          <w:lang w:eastAsia="zh-CN"/>
        </w:rPr>
      </w:pPr>
      <w:r w:rsidRPr="00B3706C">
        <w:rPr>
          <w:i/>
          <w:kern w:val="2"/>
          <w:highlight w:val="green"/>
          <w:lang w:eastAsia="zh-CN"/>
        </w:rPr>
        <w:t>Agreement:</w:t>
      </w:r>
    </w:p>
    <w:p w14:paraId="7D0CCEB2" w14:textId="5E7E32BC" w:rsidR="00F05F94" w:rsidRDefault="00F05F94" w:rsidP="00570A11">
      <w:pPr>
        <w:rPr>
          <w:i/>
          <w:kern w:val="2"/>
          <w:lang w:val="en-GB" w:eastAsia="zh-CN"/>
        </w:rPr>
      </w:pPr>
      <w:r w:rsidRPr="00B3706C">
        <w:rPr>
          <w:i/>
          <w:kern w:val="2"/>
          <w:lang w:val="en-GB" w:eastAsia="zh-CN"/>
        </w:rPr>
        <w:t xml:space="preserve">A gap of up to 16 </w:t>
      </w:r>
      <w:proofErr w:type="gramStart"/>
      <w:r w:rsidRPr="00B3706C">
        <w:rPr>
          <w:i/>
          <w:kern w:val="2"/>
          <w:lang w:val="en-GB" w:eastAsia="zh-CN"/>
        </w:rPr>
        <w:t>us</w:t>
      </w:r>
      <w:proofErr w:type="gramEnd"/>
      <w:r w:rsidRPr="00B3706C">
        <w:rPr>
          <w:i/>
          <w:kern w:val="2"/>
          <w:lang w:val="en-GB" w:eastAsia="zh-CN"/>
        </w:rPr>
        <w:t xml:space="preserve"> should be allowed between the end of the DL transmission and the immediate transmission of feedback to accommodate for the hardware turnaround time</w:t>
      </w:r>
      <w:r w:rsidR="007A77A6">
        <w:rPr>
          <w:i/>
          <w:kern w:val="2"/>
          <w:lang w:val="en-GB" w:eastAsia="zh-CN"/>
        </w:rPr>
        <w:t>.</w:t>
      </w:r>
    </w:p>
    <w:p w14:paraId="24E768B5" w14:textId="77777777" w:rsidR="00253CEC" w:rsidRPr="00B3706C" w:rsidRDefault="00253CEC" w:rsidP="00253CEC">
      <w:pPr>
        <w:autoSpaceDE/>
        <w:autoSpaceDN/>
        <w:adjustRightInd/>
        <w:snapToGrid/>
        <w:spacing w:after="0"/>
        <w:ind w:left="720" w:hanging="720"/>
        <w:jc w:val="left"/>
        <w:rPr>
          <w:rFonts w:ascii="Times" w:eastAsia="Batang" w:hAnsi="Times"/>
          <w:i/>
          <w:sz w:val="20"/>
          <w:szCs w:val="24"/>
          <w:lang w:val="en-GB" w:eastAsia="x-none"/>
        </w:rPr>
      </w:pPr>
      <w:r w:rsidRPr="00B3706C">
        <w:rPr>
          <w:rFonts w:ascii="Times" w:eastAsia="Batang" w:hAnsi="Times"/>
          <w:i/>
          <w:sz w:val="20"/>
          <w:szCs w:val="24"/>
          <w:highlight w:val="green"/>
          <w:lang w:val="en-GB" w:eastAsia="x-none"/>
        </w:rPr>
        <w:t>Agreement:</w:t>
      </w:r>
    </w:p>
    <w:p w14:paraId="5CA8A2CC" w14:textId="77777777" w:rsidR="00253CEC" w:rsidRPr="00B3706C" w:rsidRDefault="00253CEC" w:rsidP="00253CEC">
      <w:pPr>
        <w:numPr>
          <w:ilvl w:val="0"/>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NR-U should support that a serving cell can be configured with bandwidth larger than 20 </w:t>
      </w:r>
      <w:proofErr w:type="spellStart"/>
      <w:r w:rsidRPr="00B3706C">
        <w:rPr>
          <w:rFonts w:ascii="Times" w:eastAsia="Batang" w:hAnsi="Times"/>
          <w:i/>
          <w:sz w:val="20"/>
          <w:szCs w:val="24"/>
          <w:lang w:val="en-GB" w:eastAsia="x-none"/>
        </w:rPr>
        <w:t>MHz.</w:t>
      </w:r>
      <w:proofErr w:type="spellEnd"/>
    </w:p>
    <w:p w14:paraId="4C7A4B0B" w14:textId="77777777" w:rsidR="00253CEC" w:rsidRPr="00B3706C" w:rsidRDefault="00253CEC" w:rsidP="00253CEC">
      <w:pPr>
        <w:numPr>
          <w:ilvl w:val="1"/>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For DL operation, the following options for BWP-based operation within a carrier with bandwidth larger than 20 MHz can be considered.</w:t>
      </w:r>
    </w:p>
    <w:p w14:paraId="0A9DC429" w14:textId="77777777" w:rsidR="00253CEC" w:rsidRPr="00B3706C" w:rsidRDefault="00253CEC" w:rsidP="00253CEC">
      <w:pPr>
        <w:numPr>
          <w:ilvl w:val="2"/>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Option 1a: Multiple BWPs configured, multiple BWPs activated, transmission of PDSCH on one or more BWPs</w:t>
      </w:r>
    </w:p>
    <w:p w14:paraId="617B003B" w14:textId="77777777" w:rsidR="00253CEC" w:rsidRPr="00B3706C" w:rsidRDefault="00253CEC" w:rsidP="00253CEC">
      <w:pPr>
        <w:numPr>
          <w:ilvl w:val="2"/>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Option 1b: Multiple BWPs configured, multiple BWPs activated, transmission of PDSCH on single BWP</w:t>
      </w:r>
    </w:p>
    <w:p w14:paraId="46C4BF22" w14:textId="77777777" w:rsidR="00253CEC" w:rsidRPr="00B3706C" w:rsidRDefault="00253CEC" w:rsidP="00253CEC">
      <w:pPr>
        <w:numPr>
          <w:ilvl w:val="2"/>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Option 2: Multiple BWPs can be configured, single BWP activated, </w:t>
      </w:r>
      <w:proofErr w:type="spellStart"/>
      <w:r w:rsidRPr="00B3706C">
        <w:rPr>
          <w:rFonts w:ascii="Times" w:eastAsia="Batang" w:hAnsi="Times"/>
          <w:i/>
          <w:sz w:val="20"/>
          <w:szCs w:val="24"/>
          <w:lang w:val="en-GB" w:eastAsia="x-none"/>
        </w:rPr>
        <w:t>gNB</w:t>
      </w:r>
      <w:proofErr w:type="spellEnd"/>
      <w:r w:rsidRPr="00B3706C">
        <w:rPr>
          <w:rFonts w:ascii="Times" w:eastAsia="Batang" w:hAnsi="Times"/>
          <w:i/>
          <w:sz w:val="20"/>
          <w:szCs w:val="24"/>
          <w:lang w:val="en-GB" w:eastAsia="x-none"/>
        </w:rPr>
        <w:t xml:space="preserve"> transmits PDSCH on a single BWP if CCA is successful at </w:t>
      </w:r>
      <w:proofErr w:type="spellStart"/>
      <w:r w:rsidRPr="00B3706C">
        <w:rPr>
          <w:rFonts w:ascii="Times" w:eastAsia="Batang" w:hAnsi="Times"/>
          <w:i/>
          <w:sz w:val="20"/>
          <w:szCs w:val="24"/>
          <w:lang w:val="en-GB" w:eastAsia="x-none"/>
        </w:rPr>
        <w:t>gNB</w:t>
      </w:r>
      <w:proofErr w:type="spellEnd"/>
      <w:r w:rsidRPr="00B3706C">
        <w:rPr>
          <w:rFonts w:ascii="Times" w:eastAsia="Batang" w:hAnsi="Times"/>
          <w:i/>
          <w:sz w:val="20"/>
          <w:szCs w:val="24"/>
          <w:lang w:val="en-GB" w:eastAsia="x-none"/>
        </w:rPr>
        <w:t xml:space="preserve"> for the whole BWP</w:t>
      </w:r>
    </w:p>
    <w:p w14:paraId="04E5642E" w14:textId="77777777" w:rsidR="00253CEC" w:rsidRPr="00B3706C" w:rsidRDefault="00253CEC" w:rsidP="00253CEC">
      <w:pPr>
        <w:numPr>
          <w:ilvl w:val="2"/>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Option 3: Multiple BWPs can be configured, single BWP activated, </w:t>
      </w:r>
      <w:proofErr w:type="spellStart"/>
      <w:r w:rsidRPr="00B3706C">
        <w:rPr>
          <w:rFonts w:ascii="Times" w:eastAsia="Batang" w:hAnsi="Times"/>
          <w:i/>
          <w:sz w:val="20"/>
          <w:szCs w:val="24"/>
          <w:lang w:val="en-GB" w:eastAsia="x-none"/>
        </w:rPr>
        <w:t>gNB</w:t>
      </w:r>
      <w:proofErr w:type="spellEnd"/>
      <w:r w:rsidRPr="00B3706C">
        <w:rPr>
          <w:rFonts w:ascii="Times" w:eastAsia="Batang" w:hAnsi="Times"/>
          <w:i/>
          <w:sz w:val="20"/>
          <w:szCs w:val="24"/>
          <w:lang w:val="en-GB" w:eastAsia="x-none"/>
        </w:rPr>
        <w:t xml:space="preserve"> transmits PDSCH on parts or whole of single BWP where CCA is successful at </w:t>
      </w:r>
      <w:proofErr w:type="spellStart"/>
      <w:r w:rsidRPr="00B3706C">
        <w:rPr>
          <w:rFonts w:ascii="Times" w:eastAsia="Batang" w:hAnsi="Times"/>
          <w:i/>
          <w:sz w:val="20"/>
          <w:szCs w:val="24"/>
          <w:lang w:val="en-GB" w:eastAsia="x-none"/>
        </w:rPr>
        <w:t>gNB</w:t>
      </w:r>
      <w:proofErr w:type="spellEnd"/>
    </w:p>
    <w:p w14:paraId="6F40F09B" w14:textId="77777777" w:rsidR="00253CEC" w:rsidRPr="00B3706C" w:rsidRDefault="00253CEC" w:rsidP="00253CEC">
      <w:pPr>
        <w:numPr>
          <w:ilvl w:val="1"/>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Note: CCA is declared to be successful or not in multiples of 20 </w:t>
      </w:r>
      <w:proofErr w:type="spellStart"/>
      <w:r w:rsidRPr="00B3706C">
        <w:rPr>
          <w:rFonts w:ascii="Times" w:eastAsia="Batang" w:hAnsi="Times"/>
          <w:i/>
          <w:sz w:val="20"/>
          <w:szCs w:val="24"/>
          <w:lang w:val="en-GB" w:eastAsia="x-none"/>
        </w:rPr>
        <w:t>MHz.</w:t>
      </w:r>
      <w:proofErr w:type="spellEnd"/>
    </w:p>
    <w:p w14:paraId="295B577B" w14:textId="77777777" w:rsidR="00253CEC" w:rsidRPr="00B3706C" w:rsidRDefault="00253CEC" w:rsidP="00253CEC">
      <w:pPr>
        <w:numPr>
          <w:ilvl w:val="1"/>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FFS for UL operation including some or all of above options can be applied</w:t>
      </w:r>
    </w:p>
    <w:p w14:paraId="3037D630" w14:textId="77777777" w:rsidR="00253CEC" w:rsidRPr="00B3706C" w:rsidRDefault="00253CEC" w:rsidP="00253CEC">
      <w:pPr>
        <w:numPr>
          <w:ilvl w:val="0"/>
          <w:numId w:val="19"/>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Note: Capture the following in TR only after further discussion for down-selecting from the options in RAN1#95.</w:t>
      </w:r>
    </w:p>
    <w:p w14:paraId="2E6CE14D" w14:textId="77777777" w:rsidR="00253CEC" w:rsidRPr="00253CEC" w:rsidRDefault="00253CEC" w:rsidP="007A77A6">
      <w:pPr>
        <w:autoSpaceDE/>
        <w:autoSpaceDN/>
        <w:adjustRightInd/>
        <w:snapToGrid/>
        <w:spacing w:after="0"/>
        <w:ind w:left="720" w:hanging="720"/>
        <w:jc w:val="left"/>
        <w:rPr>
          <w:rFonts w:ascii="Times" w:eastAsia="Batang" w:hAnsi="Times"/>
          <w:i/>
          <w:sz w:val="20"/>
          <w:szCs w:val="24"/>
          <w:highlight w:val="green"/>
          <w:lang w:val="en-GB" w:eastAsia="x-none"/>
        </w:rPr>
      </w:pPr>
    </w:p>
    <w:p w14:paraId="20A72021" w14:textId="77777777" w:rsidR="007A77A6" w:rsidRPr="00B3706C" w:rsidRDefault="007A77A6" w:rsidP="007A77A6">
      <w:pPr>
        <w:autoSpaceDE/>
        <w:autoSpaceDN/>
        <w:adjustRightInd/>
        <w:snapToGrid/>
        <w:spacing w:after="0"/>
        <w:ind w:left="720" w:hanging="720"/>
        <w:jc w:val="left"/>
        <w:rPr>
          <w:rFonts w:ascii="Times" w:eastAsia="Batang" w:hAnsi="Times"/>
          <w:i/>
          <w:sz w:val="20"/>
          <w:szCs w:val="24"/>
          <w:lang w:val="en-GB" w:eastAsia="x-none"/>
        </w:rPr>
      </w:pPr>
      <w:r w:rsidRPr="00B3706C">
        <w:rPr>
          <w:rFonts w:ascii="Times" w:eastAsia="Batang" w:hAnsi="Times"/>
          <w:i/>
          <w:sz w:val="20"/>
          <w:szCs w:val="24"/>
          <w:highlight w:val="green"/>
          <w:lang w:val="en-GB" w:eastAsia="x-none"/>
        </w:rPr>
        <w:t>Agreement:</w:t>
      </w:r>
    </w:p>
    <w:p w14:paraId="4688653C" w14:textId="77777777" w:rsidR="007A77A6" w:rsidRPr="00B3706C" w:rsidRDefault="007A77A6" w:rsidP="007A77A6">
      <w:pPr>
        <w:numPr>
          <w:ilvl w:val="0"/>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It has been identified that FBE operation for the scenario where it is guaranteed that LBE nodes are absent on a long term basis (e.g., by level of regulation) and FBE </w:t>
      </w:r>
      <w:proofErr w:type="spellStart"/>
      <w:r w:rsidRPr="00B3706C">
        <w:rPr>
          <w:rFonts w:ascii="Times" w:eastAsia="Batang" w:hAnsi="Times"/>
          <w:i/>
          <w:sz w:val="20"/>
          <w:szCs w:val="24"/>
          <w:lang w:val="en-GB" w:eastAsia="x-none"/>
        </w:rPr>
        <w:t>gNBs</w:t>
      </w:r>
      <w:proofErr w:type="spellEnd"/>
      <w:r w:rsidRPr="00B3706C">
        <w:rPr>
          <w:rFonts w:ascii="Times" w:eastAsia="Batang" w:hAnsi="Times"/>
          <w:i/>
          <w:sz w:val="20"/>
          <w:szCs w:val="24"/>
          <w:lang w:val="en-GB" w:eastAsia="x-none"/>
        </w:rPr>
        <w:t xml:space="preserve"> are synchronized can achieve the following.</w:t>
      </w:r>
    </w:p>
    <w:p w14:paraId="79A08111" w14:textId="77777777" w:rsidR="007A77A6" w:rsidRPr="00B3706C" w:rsidRDefault="007A77A6" w:rsidP="007A77A6">
      <w:pPr>
        <w:numPr>
          <w:ilvl w:val="1"/>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Ability to use frequency reuse factor 1</w:t>
      </w:r>
    </w:p>
    <w:p w14:paraId="1D8453F3" w14:textId="77777777" w:rsidR="007A77A6" w:rsidRPr="00B3706C" w:rsidRDefault="007A77A6" w:rsidP="007A77A6">
      <w:pPr>
        <w:numPr>
          <w:ilvl w:val="1"/>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 xml:space="preserve">Lower complexity for channel access due to lack of necessity to perform random </w:t>
      </w:r>
      <w:proofErr w:type="spellStart"/>
      <w:r w:rsidRPr="00B3706C">
        <w:rPr>
          <w:rFonts w:ascii="Times" w:eastAsia="Batang" w:hAnsi="Times"/>
          <w:i/>
          <w:sz w:val="20"/>
          <w:szCs w:val="24"/>
          <w:lang w:val="en-GB" w:eastAsia="x-none"/>
        </w:rPr>
        <w:t>backoff</w:t>
      </w:r>
      <w:proofErr w:type="spellEnd"/>
    </w:p>
    <w:p w14:paraId="789564F8" w14:textId="77777777" w:rsidR="007A77A6" w:rsidRPr="00B3706C" w:rsidRDefault="007A77A6" w:rsidP="007A77A6">
      <w:pPr>
        <w:numPr>
          <w:ilvl w:val="0"/>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FFS requirement of synchronization accuracy</w:t>
      </w:r>
    </w:p>
    <w:p w14:paraId="164F7A2E" w14:textId="77777777" w:rsidR="007A77A6" w:rsidRPr="00B3706C" w:rsidRDefault="007A77A6" w:rsidP="007A77A6">
      <w:pPr>
        <w:numPr>
          <w:ilvl w:val="0"/>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FFS specification impact</w:t>
      </w:r>
    </w:p>
    <w:p w14:paraId="020EE266" w14:textId="77777777" w:rsidR="007A77A6" w:rsidRPr="00B3706C" w:rsidRDefault="007A77A6" w:rsidP="007A77A6">
      <w:pPr>
        <w:numPr>
          <w:ilvl w:val="0"/>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Note: This does not imply that LBE does not have benefits in similar scenarios although there are differences between the two modes of operation</w:t>
      </w:r>
    </w:p>
    <w:p w14:paraId="10101290" w14:textId="77777777" w:rsidR="007A77A6" w:rsidRPr="00B3706C" w:rsidRDefault="007A77A6" w:rsidP="007A77A6">
      <w:pPr>
        <w:numPr>
          <w:ilvl w:val="0"/>
          <w:numId w:val="18"/>
        </w:numPr>
        <w:autoSpaceDE/>
        <w:autoSpaceDN/>
        <w:adjustRightInd/>
        <w:snapToGrid/>
        <w:spacing w:after="0"/>
        <w:jc w:val="left"/>
        <w:rPr>
          <w:rFonts w:ascii="Times" w:eastAsia="Batang" w:hAnsi="Times"/>
          <w:i/>
          <w:sz w:val="20"/>
          <w:szCs w:val="24"/>
          <w:lang w:val="en-GB" w:eastAsia="x-none"/>
        </w:rPr>
      </w:pPr>
      <w:r w:rsidRPr="00B3706C">
        <w:rPr>
          <w:rFonts w:ascii="Times" w:eastAsia="Batang" w:hAnsi="Times"/>
          <w:i/>
          <w:sz w:val="20"/>
          <w:szCs w:val="24"/>
          <w:lang w:val="en-GB" w:eastAsia="x-none"/>
        </w:rPr>
        <w:t>Note: FBE may also have some disadvantages compared to other modes of operation such as LBE, e.g., a fixed overhead for idle time during a frame.</w:t>
      </w:r>
    </w:p>
    <w:p w14:paraId="4C280B17" w14:textId="77777777" w:rsidR="007A77A6" w:rsidRDefault="007A77A6" w:rsidP="00570A11">
      <w:pPr>
        <w:rPr>
          <w:bCs/>
          <w:i/>
          <w:kern w:val="2"/>
          <w:lang w:val="en-GB" w:eastAsia="zh-CN"/>
        </w:rPr>
      </w:pPr>
    </w:p>
    <w:p w14:paraId="6432E694" w14:textId="1DE0ED44" w:rsidR="00253CEC" w:rsidRPr="00C46771" w:rsidRDefault="00253CEC" w:rsidP="00253CEC">
      <w:pPr>
        <w:rPr>
          <w:lang w:eastAsia="zh-CN"/>
        </w:rPr>
      </w:pPr>
      <w:r w:rsidRPr="00140F28">
        <w:rPr>
          <w:kern w:val="2"/>
          <w:lang w:eastAsia="zh-CN"/>
        </w:rPr>
        <w:t>In</w:t>
      </w:r>
      <w:r>
        <w:rPr>
          <w:kern w:val="2"/>
          <w:lang w:eastAsia="zh-CN"/>
        </w:rPr>
        <w:t xml:space="preserve"> the </w:t>
      </w:r>
      <w:r>
        <w:rPr>
          <w:lang w:eastAsia="zh-CN"/>
        </w:rPr>
        <w:t>RAN1 meeting #94, the fo</w:t>
      </w:r>
      <w:r w:rsidR="00767725">
        <w:rPr>
          <w:lang w:eastAsia="zh-CN"/>
        </w:rPr>
        <w:t>llowing agreement was reached [2</w:t>
      </w:r>
      <w:r>
        <w:rPr>
          <w:lang w:eastAsia="zh-CN"/>
        </w:rPr>
        <w:t>]:</w:t>
      </w:r>
    </w:p>
    <w:p w14:paraId="0FC49FA6" w14:textId="77777777" w:rsidR="00253CEC" w:rsidRPr="00C46771" w:rsidRDefault="00253CEC" w:rsidP="00253CEC">
      <w:pPr>
        <w:rPr>
          <w:i/>
          <w:lang w:eastAsia="x-none"/>
        </w:rPr>
      </w:pPr>
      <w:r w:rsidRPr="00C46771">
        <w:rPr>
          <w:i/>
          <w:highlight w:val="green"/>
          <w:lang w:eastAsia="x-none"/>
        </w:rPr>
        <w:t>Agreement:</w:t>
      </w:r>
      <w:r w:rsidRPr="00C46771">
        <w:rPr>
          <w:i/>
          <w:lang w:eastAsia="x-none"/>
        </w:rPr>
        <w:t xml:space="preserve"> </w:t>
      </w:r>
    </w:p>
    <w:p w14:paraId="052D5BA8" w14:textId="77777777" w:rsidR="00253CEC" w:rsidRPr="00C46771" w:rsidRDefault="00253CEC" w:rsidP="00253CEC">
      <w:pPr>
        <w:rPr>
          <w:i/>
          <w:lang w:eastAsia="x-none"/>
        </w:rPr>
      </w:pPr>
      <w:r w:rsidRPr="00C46771">
        <w:rPr>
          <w:i/>
          <w:lang w:eastAsia="x-none"/>
        </w:rPr>
        <w:t>In addition to aspects considered in LTE LAA, CWS adjustment procedure in NR-U may additionally consider at least the following aspects:</w:t>
      </w:r>
    </w:p>
    <w:p w14:paraId="3821DFEC" w14:textId="77777777" w:rsidR="00253CEC" w:rsidRPr="00C46771" w:rsidRDefault="00253CEC" w:rsidP="00253CEC">
      <w:pPr>
        <w:numPr>
          <w:ilvl w:val="0"/>
          <w:numId w:val="13"/>
        </w:numPr>
        <w:autoSpaceDE/>
        <w:autoSpaceDN/>
        <w:adjustRightInd/>
        <w:snapToGrid/>
        <w:spacing w:after="0"/>
        <w:jc w:val="left"/>
        <w:rPr>
          <w:i/>
          <w:lang w:eastAsia="x-none"/>
        </w:rPr>
      </w:pPr>
      <w:r w:rsidRPr="00C46771">
        <w:rPr>
          <w:i/>
          <w:lang w:eastAsia="x-none"/>
        </w:rPr>
        <w:t>CBG based HARQ-ACK operation,</w:t>
      </w:r>
    </w:p>
    <w:p w14:paraId="06983ACD" w14:textId="77777777" w:rsidR="00253CEC" w:rsidRPr="00C46771" w:rsidRDefault="00253CEC" w:rsidP="00253CEC">
      <w:pPr>
        <w:numPr>
          <w:ilvl w:val="0"/>
          <w:numId w:val="13"/>
        </w:numPr>
        <w:autoSpaceDE/>
        <w:autoSpaceDN/>
        <w:adjustRightInd/>
        <w:snapToGrid/>
        <w:spacing w:after="0"/>
        <w:jc w:val="left"/>
        <w:rPr>
          <w:i/>
          <w:lang w:eastAsia="x-none"/>
        </w:rPr>
      </w:pPr>
      <w:r w:rsidRPr="00C46771">
        <w:rPr>
          <w:i/>
          <w:lang w:eastAsia="x-none"/>
        </w:rPr>
        <w:t>NR scheduling and HARQ-feedback delays and processing times</w:t>
      </w:r>
    </w:p>
    <w:p w14:paraId="19148AB0" w14:textId="77777777" w:rsidR="00253CEC" w:rsidRPr="00C46771" w:rsidRDefault="00253CEC" w:rsidP="00253CEC">
      <w:pPr>
        <w:numPr>
          <w:ilvl w:val="0"/>
          <w:numId w:val="13"/>
        </w:numPr>
        <w:autoSpaceDE/>
        <w:autoSpaceDN/>
        <w:adjustRightInd/>
        <w:snapToGrid/>
        <w:spacing w:after="0"/>
        <w:jc w:val="left"/>
        <w:rPr>
          <w:i/>
          <w:lang w:eastAsia="x-none"/>
        </w:rPr>
      </w:pPr>
      <w:r w:rsidRPr="00C46771">
        <w:rPr>
          <w:i/>
          <w:lang w:eastAsia="x-none"/>
        </w:rPr>
        <w:t>wideband (&gt;20 MHz) operation including BWPs</w:t>
      </w:r>
    </w:p>
    <w:p w14:paraId="44194EF7" w14:textId="77777777" w:rsidR="00253CEC" w:rsidRPr="00C46771" w:rsidRDefault="00253CEC" w:rsidP="00253CEC">
      <w:pPr>
        <w:numPr>
          <w:ilvl w:val="0"/>
          <w:numId w:val="13"/>
        </w:numPr>
        <w:autoSpaceDE/>
        <w:autoSpaceDN/>
        <w:adjustRightInd/>
        <w:snapToGrid/>
        <w:spacing w:after="0"/>
        <w:jc w:val="left"/>
        <w:rPr>
          <w:i/>
          <w:lang w:eastAsia="x-none"/>
        </w:rPr>
      </w:pPr>
      <w:r w:rsidRPr="00C46771">
        <w:rPr>
          <w:i/>
          <w:lang w:eastAsia="x-none"/>
        </w:rPr>
        <w:t>Configured grant operation</w:t>
      </w:r>
    </w:p>
    <w:p w14:paraId="2FDBD482" w14:textId="77777777" w:rsidR="00253CEC" w:rsidRPr="00B3706C" w:rsidRDefault="00253CEC" w:rsidP="00570A11">
      <w:pPr>
        <w:rPr>
          <w:bCs/>
          <w:i/>
          <w:kern w:val="2"/>
          <w:lang w:val="en-GB" w:eastAsia="zh-CN"/>
        </w:rPr>
      </w:pPr>
    </w:p>
    <w:p w14:paraId="5D92D213" w14:textId="77777777" w:rsidR="00E779CE" w:rsidRDefault="00E779CE" w:rsidP="00570A11">
      <w:pPr>
        <w:rPr>
          <w:kern w:val="2"/>
          <w:lang w:eastAsia="zh-CN"/>
        </w:rPr>
      </w:pPr>
    </w:p>
    <w:p w14:paraId="786A221B" w14:textId="77777777" w:rsidR="00B0737F" w:rsidRPr="00B0737F" w:rsidRDefault="00B0737F" w:rsidP="00CF5E1D">
      <w:pPr>
        <w:rPr>
          <w:lang w:eastAsia="zh-CN"/>
        </w:rPr>
      </w:pPr>
    </w:p>
    <w:p w14:paraId="1AAB6C9B" w14:textId="2DC4A440" w:rsidR="00570A11" w:rsidRPr="00140F28" w:rsidRDefault="00D467BB" w:rsidP="00CF5E1D">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different physical signals/channels, LBT type for shared COT with switching points(s), LBT </w:t>
      </w:r>
      <w:r w:rsidR="00FA61B8" w:rsidRPr="00140F28">
        <w:rPr>
          <w:kern w:val="2"/>
          <w:lang w:eastAsia="zh-CN"/>
        </w:rPr>
        <w:t>for wider bandwidth operation</w:t>
      </w:r>
      <w:r w:rsidR="00B0737F">
        <w:rPr>
          <w:kern w:val="2"/>
          <w:lang w:eastAsia="zh-CN"/>
        </w:rPr>
        <w:t xml:space="preserve"> (e.g., integer multiple of 20 MHz),</w:t>
      </w:r>
      <w:r w:rsidR="00C075F9" w:rsidRPr="00140F28">
        <w:rPr>
          <w:kern w:val="2"/>
          <w:lang w:eastAsia="zh-CN"/>
        </w:rPr>
        <w:t xml:space="preserve"> </w:t>
      </w:r>
      <w:r w:rsidR="00E779CE">
        <w:rPr>
          <w:kern w:val="2"/>
          <w:lang w:eastAsia="zh-CN"/>
        </w:rPr>
        <w:t xml:space="preserve">CWS adjustments, </w:t>
      </w:r>
      <w:r w:rsidR="006429AA">
        <w:rPr>
          <w:kern w:val="2"/>
          <w:lang w:eastAsia="zh-CN"/>
        </w:rPr>
        <w:t xml:space="preserve">and </w:t>
      </w:r>
      <w:r w:rsidR="00E779CE">
        <w:rPr>
          <w:kern w:val="2"/>
          <w:lang w:eastAsia="zh-CN"/>
        </w:rPr>
        <w:t>LBT in TX/Rx beamforming scenarios. Further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094DCD">
        <w:rPr>
          <w:kern w:val="2"/>
          <w:lang w:eastAsia="zh-CN"/>
        </w:rPr>
        <w:t>,</w:t>
      </w:r>
      <w:r w:rsidR="00377DA7">
        <w:rPr>
          <w:kern w:val="2"/>
          <w:lang w:eastAsia="zh-CN"/>
        </w:rPr>
        <w:t xml:space="preserve"> </w:t>
      </w:r>
      <w:r w:rsidR="00094DCD">
        <w:rPr>
          <w:kern w:val="2"/>
          <w:lang w:eastAsia="zh-CN"/>
        </w:rPr>
        <w:t>receiver-assisted LBT</w:t>
      </w:r>
      <w:r w:rsidR="00377DA7">
        <w:rPr>
          <w:kern w:val="2"/>
          <w:lang w:eastAsia="zh-CN"/>
        </w:rPr>
        <w:t xml:space="preserve">, as well as FBE-based channel access </w:t>
      </w:r>
      <w:r w:rsidR="00C36ECB" w:rsidRPr="00140F28">
        <w:rPr>
          <w:kern w:val="2"/>
          <w:lang w:eastAsia="zh-CN"/>
        </w:rPr>
        <w:t>are</w:t>
      </w:r>
      <w:r w:rsidR="00E779CE">
        <w:rPr>
          <w:kern w:val="2"/>
          <w:lang w:eastAsia="zh-CN"/>
        </w:rPr>
        <w:t xml:space="preserve"> also</w:t>
      </w:r>
      <w:r w:rsidR="00C36ECB" w:rsidRPr="00140F28">
        <w:rPr>
          <w:kern w:val="2"/>
          <w:lang w:eastAsia="zh-CN"/>
        </w:rPr>
        <w:t xml:space="preserve"> </w:t>
      </w:r>
      <w:r w:rsidR="00C075F9" w:rsidRPr="00140F28">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R1-18</w:t>
      </w:r>
      <w:r w:rsidR="00F05F94">
        <w:rPr>
          <w:kern w:val="2"/>
          <w:lang w:eastAsia="zh-CN"/>
        </w:rPr>
        <w:t>10126</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39AC23C8" w14:textId="4558091C" w:rsidR="006263D2" w:rsidRDefault="002F56A8" w:rsidP="00C46771">
      <w:r w:rsidRPr="00C46771">
        <w:rPr>
          <w:b/>
        </w:rPr>
        <w:t>PRACH:</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Similarly, CAT 2 LBT could be used for PRACH transmission when the scheduled PRACH occasion lies within a COT. Otherwise, CAT 4 LBT may be adopted for PRACH transmission</w:t>
      </w:r>
      <w:r w:rsidR="005B38AC">
        <w:rPr>
          <w:lang w:eastAsia="zh-CN"/>
        </w:rPr>
        <w:t>; a high channel access priority can be assumed due to the infrequent and short nature of the PRACH in NR-U cells</w:t>
      </w:r>
      <w:r>
        <w:rPr>
          <w:lang w:eastAsia="zh-CN"/>
        </w:rPr>
        <w:t xml:space="preserve">. An RRC connected UE could be configured by higher layer parameters for UL transmission timing adjustment, which makes UL transmissions from different UEs better aligned at the network side. When PUCCH is frequency multiplexed with PRACH, earlier PUCCH transmission </w:t>
      </w:r>
      <w:r w:rsidR="006F43EC">
        <w:rPr>
          <w:lang w:eastAsia="zh-CN"/>
        </w:rPr>
        <w:t xml:space="preserve">by other UEs </w:t>
      </w:r>
      <w:r>
        <w:rPr>
          <w:lang w:eastAsia="zh-CN"/>
        </w:rPr>
        <w:t>before the slot/</w:t>
      </w:r>
      <w:proofErr w:type="spellStart"/>
      <w:r>
        <w:rPr>
          <w:lang w:eastAsia="zh-CN"/>
        </w:rPr>
        <w:t>subframe</w:t>
      </w:r>
      <w:proofErr w:type="spellEnd"/>
      <w:r>
        <w:rPr>
          <w:lang w:eastAsia="zh-CN"/>
        </w:rPr>
        <w:t xml:space="preserve"> boundary may block the PRACH transmission. Hence, a mechanism </w:t>
      </w:r>
      <w:r w:rsidR="00DC5176">
        <w:rPr>
          <w:lang w:eastAsia="zh-CN"/>
        </w:rPr>
        <w:t>to handle this issue is required.</w:t>
      </w:r>
      <w:r>
        <w:rPr>
          <w:lang w:eastAsia="zh-CN"/>
        </w:rPr>
        <w:t xml:space="preserve"> </w:t>
      </w:r>
    </w:p>
    <w:p w14:paraId="1BE57F62" w14:textId="325C2207"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shorter than 16</w:t>
      </w:r>
      <w:r w:rsidR="00244B1A">
        <w:t>µs</w:t>
      </w:r>
      <w:r w:rsidR="00B90754">
        <w:t xml:space="preserve"> as agreed in the last meeting</w:t>
      </w:r>
      <w:r w:rsidR="00767725">
        <w:t xml:space="preserve"> [1]</w:t>
      </w:r>
      <w:r w:rsidR="00244B1A">
        <w:t xml:space="preserve">,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4E549044" w14:textId="77777777" w:rsidR="00244B1A" w:rsidRDefault="00244B1A" w:rsidP="00C46771">
      <w:pPr>
        <w:autoSpaceDE/>
        <w:autoSpaceDN/>
        <w:adjustRightInd/>
        <w:snapToGrid/>
        <w:spacing w:after="0"/>
        <w:contextualSpacing/>
      </w:pPr>
      <w:r>
        <w:t xml:space="preserve">For independent transmission of </w:t>
      </w:r>
      <w:r>
        <w:rPr>
          <w:rFonts w:hint="eastAsia"/>
        </w:rPr>
        <w:t>PUCCH</w:t>
      </w:r>
      <w:r>
        <w:t xml:space="preserve">, the UE needs to perform LBT to acquire the channel. In such case, CAT 4 LBT should be used with PUCCH of long duration and carrying large UCI payload such as CSI feedback, which is not as critical to the performance as HARQ ACK and SR. Nevertheless, a high channel access priority (low </w:t>
      </w:r>
      <w:r w:rsidRPr="00C46771">
        <w:rPr>
          <w:i/>
        </w:rPr>
        <w:t>p</w:t>
      </w:r>
      <w:r>
        <w:t xml:space="preserve"> value) can be assumed. Whereas, with PUCCH of short duration and carrying small and critical UCI payload such as HARQ ACK and/or SR, CAT2 LBT should be used instead.</w:t>
      </w:r>
    </w:p>
    <w:p w14:paraId="1D2F6D5A" w14:textId="77777777" w:rsidR="00244B1A" w:rsidRDefault="00244B1A" w:rsidP="00C46771">
      <w:pPr>
        <w:autoSpaceDE/>
        <w:autoSpaceDN/>
        <w:adjustRightInd/>
        <w:snapToGrid/>
        <w:spacing w:after="0"/>
        <w:contextualSpacing/>
      </w:pPr>
    </w:p>
    <w:p w14:paraId="3F82D7B5" w14:textId="77777777"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Pr="00244B1A">
        <w:rPr>
          <w:rFonts w:eastAsia="MS Mincho"/>
          <w:lang w:eastAsia="ja-JP"/>
        </w:rPr>
        <w:t xml:space="preserve"> when they d</w:t>
      </w:r>
      <w:r>
        <w:rPr>
          <w:rFonts w:eastAsia="MS Mincho"/>
          <w:lang w:eastAsia="ja-JP"/>
        </w:rPr>
        <w:t>o not have the same starting point at least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a COT,</w:t>
      </w:r>
      <w:r>
        <w:t xml:space="preserve"> 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7777777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1FFE50CC" w14:textId="6234D123" w:rsidR="00072B43" w:rsidRDefault="00072B43" w:rsidP="00072B43">
      <w:pPr>
        <w:rPr>
          <w:b/>
          <w:i/>
        </w:rPr>
      </w:pPr>
      <w:r>
        <w:rPr>
          <w:b/>
          <w:i/>
        </w:rPr>
        <w:t>Proposal 1</w:t>
      </w:r>
      <w:r w:rsidRPr="0058605F">
        <w:rPr>
          <w:b/>
          <w:i/>
        </w:rPr>
        <w:t xml:space="preserve">: </w:t>
      </w:r>
      <w:r w:rsidR="00494628">
        <w:rPr>
          <w:b/>
          <w:i/>
        </w:rPr>
        <w:t xml:space="preserve">In addition to </w:t>
      </w:r>
      <w:r w:rsidR="00494628" w:rsidRPr="00494628">
        <w:rPr>
          <w:b/>
          <w:i/>
        </w:rPr>
        <w:t xml:space="preserve">immediate transmission of feedback </w:t>
      </w:r>
      <w:r w:rsidR="00494628">
        <w:rPr>
          <w:b/>
          <w:i/>
        </w:rPr>
        <w:t xml:space="preserve">after DL, </w:t>
      </w:r>
      <w:r>
        <w:rPr>
          <w:b/>
          <w:i/>
        </w:rPr>
        <w:t>No-LBT option can be used with the transmission of following NR-U UL physical channels in the given circumstances:</w:t>
      </w:r>
    </w:p>
    <w:p w14:paraId="7A6E7534" w14:textId="77777777" w:rsidR="00072B43" w:rsidRPr="00BE05FB" w:rsidRDefault="00072B43" w:rsidP="00C46771">
      <w:pPr>
        <w:pStyle w:val="ListParagraph"/>
        <w:numPr>
          <w:ilvl w:val="0"/>
          <w:numId w:val="12"/>
        </w:numPr>
        <w:spacing w:after="0"/>
        <w:ind w:left="714" w:firstLineChars="0" w:hanging="357"/>
        <w:rPr>
          <w:b/>
          <w:i/>
          <w:sz w:val="20"/>
        </w:rPr>
      </w:pPr>
      <w:r w:rsidRPr="00BE05FB">
        <w:rPr>
          <w:b/>
          <w:i/>
          <w:sz w:val="20"/>
        </w:rPr>
        <w:t xml:space="preserve">PRACH when scheduled PRACH occasion lies within a </w:t>
      </w:r>
      <w:proofErr w:type="spellStart"/>
      <w:r w:rsidRPr="00BE05FB">
        <w:rPr>
          <w:b/>
          <w:i/>
          <w:sz w:val="20"/>
        </w:rPr>
        <w:t>gNB</w:t>
      </w:r>
      <w:proofErr w:type="spellEnd"/>
      <w:r w:rsidRPr="00BE05FB">
        <w:rPr>
          <w:b/>
          <w:i/>
          <w:sz w:val="20"/>
        </w:rPr>
        <w:t>-acquired COT if the gap is less than 16µs</w:t>
      </w:r>
    </w:p>
    <w:p w14:paraId="7A933696" w14:textId="6BDDF607" w:rsidR="00072B43" w:rsidRDefault="00072B43" w:rsidP="00C46771">
      <w:pPr>
        <w:pStyle w:val="ListParagraph"/>
        <w:numPr>
          <w:ilvl w:val="0"/>
          <w:numId w:val="12"/>
        </w:numPr>
        <w:spacing w:after="0"/>
        <w:ind w:left="714" w:firstLineChars="0" w:hanging="357"/>
        <w:rPr>
          <w:b/>
          <w:i/>
          <w:sz w:val="20"/>
        </w:rPr>
      </w:pPr>
      <w:r w:rsidRPr="00BE05FB">
        <w:rPr>
          <w:b/>
          <w:i/>
          <w:sz w:val="20"/>
        </w:rPr>
        <w:t xml:space="preserve">PUCCH of </w:t>
      </w:r>
      <w:r>
        <w:rPr>
          <w:b/>
          <w:i/>
          <w:sz w:val="20"/>
        </w:rPr>
        <w:t xml:space="preserve">short </w:t>
      </w:r>
      <w:r w:rsidRPr="00BE05FB">
        <w:rPr>
          <w:b/>
          <w:i/>
          <w:sz w:val="20"/>
        </w:rPr>
        <w:t>duration transmitted independently carrying HARQ ACK or SR</w:t>
      </w:r>
    </w:p>
    <w:p w14:paraId="7CA20B81" w14:textId="77777777" w:rsidR="00072B43" w:rsidRPr="00BE05FB" w:rsidRDefault="00072B43" w:rsidP="00C46771">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 xml:space="preserve">less than </w:t>
      </w:r>
      <w:r w:rsidRPr="00BE05FB">
        <w:rPr>
          <w:b/>
          <w:i/>
          <w:sz w:val="20"/>
        </w:rPr>
        <w:t xml:space="preserve">16µs </w:t>
      </w:r>
    </w:p>
    <w:p w14:paraId="6FA04D2B" w14:textId="77777777" w:rsidR="00072B43" w:rsidRPr="00BE05FB" w:rsidRDefault="00072B43" w:rsidP="00072B43">
      <w:pPr>
        <w:rPr>
          <w:b/>
          <w:i/>
          <w:sz w:val="20"/>
        </w:rPr>
      </w:pPr>
    </w:p>
    <w:p w14:paraId="73BD6DD1" w14:textId="77777777" w:rsidR="00072B43" w:rsidRDefault="00072B43" w:rsidP="00072B43">
      <w:pPr>
        <w:rPr>
          <w:b/>
          <w:i/>
        </w:rPr>
      </w:pPr>
      <w:r>
        <w:rPr>
          <w:b/>
          <w:i/>
        </w:rPr>
        <w:lastRenderedPageBreak/>
        <w:t>Proposal 2</w:t>
      </w:r>
      <w:r w:rsidRPr="0058605F">
        <w:rPr>
          <w:b/>
          <w:i/>
        </w:rPr>
        <w:t xml:space="preserve">: </w:t>
      </w:r>
      <w:r>
        <w:rPr>
          <w:b/>
          <w:i/>
        </w:rPr>
        <w:t>CAT 2 LBT option can be used with the transmission of following NR-U UL physical channels in the given circumstances:</w:t>
      </w:r>
    </w:p>
    <w:p w14:paraId="452AED3A" w14:textId="77777777" w:rsidR="00072B43" w:rsidRPr="00BE05FB" w:rsidRDefault="00072B43" w:rsidP="00C46771">
      <w:pPr>
        <w:pStyle w:val="ListParagraph"/>
        <w:numPr>
          <w:ilvl w:val="0"/>
          <w:numId w:val="12"/>
        </w:numPr>
        <w:spacing w:after="0"/>
        <w:ind w:left="714" w:firstLineChars="0" w:hanging="357"/>
        <w:rPr>
          <w:b/>
          <w:i/>
          <w:sz w:val="20"/>
        </w:rPr>
      </w:pPr>
      <w:r w:rsidRPr="00BE05FB">
        <w:rPr>
          <w:b/>
          <w:i/>
          <w:sz w:val="20"/>
        </w:rPr>
        <w:t>PRACH when scheduled PRACH occasion lies within a COT</w:t>
      </w:r>
      <w:r w:rsidRPr="00072B43">
        <w:rPr>
          <w:b/>
          <w:i/>
          <w:sz w:val="20"/>
        </w:rPr>
        <w:t xml:space="preserve"> </w:t>
      </w:r>
      <w:r>
        <w:rPr>
          <w:b/>
          <w:i/>
          <w:sz w:val="20"/>
        </w:rPr>
        <w:t xml:space="preserve">and </w:t>
      </w:r>
      <w:r w:rsidRPr="00BE05FB">
        <w:rPr>
          <w:b/>
          <w:i/>
          <w:sz w:val="20"/>
        </w:rPr>
        <w:t>the gap is above 16µs but does not exceed 25µ</w:t>
      </w:r>
    </w:p>
    <w:p w14:paraId="1ADB9F1E" w14:textId="77777777" w:rsidR="00072B43" w:rsidRDefault="00072B43" w:rsidP="00C46771">
      <w:pPr>
        <w:pStyle w:val="ListParagraph"/>
        <w:numPr>
          <w:ilvl w:val="0"/>
          <w:numId w:val="12"/>
        </w:numPr>
        <w:spacing w:after="0"/>
        <w:ind w:left="714" w:firstLineChars="0" w:hanging="357"/>
        <w:rPr>
          <w:b/>
          <w:i/>
          <w:sz w:val="20"/>
        </w:rPr>
      </w:pPr>
      <w:r w:rsidRPr="00BE05FB">
        <w:rPr>
          <w:b/>
          <w:i/>
          <w:sz w:val="20"/>
        </w:rPr>
        <w:t xml:space="preserve">A PUCCH of short duration within a COT </w:t>
      </w:r>
      <w:r>
        <w:rPr>
          <w:b/>
          <w:i/>
          <w:sz w:val="20"/>
        </w:rPr>
        <w:t xml:space="preserve">or </w:t>
      </w:r>
      <w:r w:rsidRPr="00BE05FB">
        <w:rPr>
          <w:b/>
          <w:i/>
          <w:sz w:val="20"/>
        </w:rPr>
        <w:t>transmitted independently carrying HARQ ACK or SR</w:t>
      </w:r>
    </w:p>
    <w:p w14:paraId="7673FB97" w14:textId="77777777" w:rsidR="00072B43" w:rsidRPr="00BE05FB" w:rsidRDefault="00072B43" w:rsidP="00C46771">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25µ</w:t>
      </w:r>
    </w:p>
    <w:p w14:paraId="5A87CAD0" w14:textId="77777777" w:rsidR="00072B43" w:rsidRPr="00BE05FB" w:rsidRDefault="00072B43" w:rsidP="00072B43">
      <w:pPr>
        <w:pStyle w:val="ListParagraph"/>
        <w:ind w:left="720" w:firstLineChars="0" w:firstLine="0"/>
        <w:rPr>
          <w:b/>
          <w:i/>
          <w:sz w:val="20"/>
        </w:rPr>
      </w:pPr>
    </w:p>
    <w:p w14:paraId="267C6A40" w14:textId="77777777" w:rsidR="00072B43" w:rsidRDefault="00072B43" w:rsidP="00072B43">
      <w:pPr>
        <w:rPr>
          <w:b/>
          <w:i/>
        </w:rPr>
      </w:pPr>
      <w:r>
        <w:rPr>
          <w:b/>
          <w:i/>
        </w:rPr>
        <w:t xml:space="preserve">Proposal 3: </w:t>
      </w:r>
      <w:r w:rsidR="00526E62">
        <w:rPr>
          <w:b/>
          <w:i/>
        </w:rPr>
        <w:t>CAT 4</w:t>
      </w:r>
      <w:r>
        <w:rPr>
          <w:b/>
          <w:i/>
        </w:rPr>
        <w:t xml:space="preserve"> LBT option can be used with the transmission of following NR-U UL physical channels in the given circumstances:</w:t>
      </w:r>
    </w:p>
    <w:p w14:paraId="0E04E72E" w14:textId="77777777" w:rsidR="00072B43" w:rsidRPr="00BE05FB" w:rsidRDefault="00072B43" w:rsidP="00C46771">
      <w:pPr>
        <w:pStyle w:val="ListParagraph"/>
        <w:numPr>
          <w:ilvl w:val="0"/>
          <w:numId w:val="12"/>
        </w:numPr>
        <w:spacing w:after="0"/>
        <w:ind w:firstLineChars="0" w:hanging="357"/>
        <w:rPr>
          <w:b/>
          <w:i/>
          <w:sz w:val="20"/>
        </w:rPr>
      </w:pPr>
      <w:r w:rsidRPr="00BE05FB">
        <w:rPr>
          <w:b/>
          <w:i/>
          <w:sz w:val="20"/>
        </w:rPr>
        <w:t>PRACH when scheduled PRACH occasion lies outside a COT</w:t>
      </w:r>
    </w:p>
    <w:p w14:paraId="6D257F96" w14:textId="77777777" w:rsidR="00072B43" w:rsidRDefault="00072B43" w:rsidP="00C46771">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 xml:space="preserve">channel access priority is </w:t>
      </w:r>
      <w:r w:rsidR="00526E62">
        <w:rPr>
          <w:b/>
          <w:i/>
          <w:sz w:val="20"/>
        </w:rPr>
        <w:t>assumed</w:t>
      </w:r>
    </w:p>
    <w:p w14:paraId="529CA051" w14:textId="77777777" w:rsidR="00072B43" w:rsidRDefault="00072B43" w:rsidP="00C46771">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5DBF22F5" w14:textId="77777777" w:rsidR="00072B43" w:rsidRDefault="00072B43" w:rsidP="00C46771">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channel access priority</w:t>
      </w:r>
      <w:r>
        <w:rPr>
          <w:b/>
          <w:i/>
          <w:sz w:val="20"/>
        </w:rPr>
        <w:t xml:space="preserve"> is</w:t>
      </w:r>
      <w:r w:rsidR="00526E62">
        <w:rPr>
          <w:b/>
          <w:i/>
          <w:sz w:val="20"/>
        </w:rPr>
        <w:t xml:space="preserve"> assumed</w:t>
      </w:r>
    </w:p>
    <w:p w14:paraId="08AD018D" w14:textId="77777777" w:rsidR="00072B43" w:rsidRPr="00BE05FB" w:rsidRDefault="00072B43" w:rsidP="00C46771">
      <w:pPr>
        <w:pStyle w:val="ListParagraph"/>
        <w:numPr>
          <w:ilvl w:val="0"/>
          <w:numId w:val="12"/>
        </w:numPr>
        <w:spacing w:after="0"/>
        <w:ind w:firstLineChars="0" w:hanging="357"/>
        <w:rPr>
          <w:b/>
          <w:i/>
          <w:sz w:val="16"/>
        </w:rPr>
      </w:pPr>
      <w:r w:rsidRPr="00BE05FB">
        <w:rPr>
          <w:rFonts w:eastAsia="MS Mincho"/>
          <w:b/>
          <w:i/>
          <w:sz w:val="20"/>
          <w:lang w:eastAsia="ja-JP"/>
        </w:rPr>
        <w:t>PUCCH frequency-multiplexed with PUSCH</w:t>
      </w:r>
      <w:r>
        <w:rPr>
          <w:rFonts w:eastAsia="MS Mincho"/>
          <w:b/>
          <w:i/>
          <w:sz w:val="20"/>
          <w:lang w:eastAsia="ja-JP"/>
        </w:rPr>
        <w:t xml:space="preserve"> outside of a COT</w:t>
      </w:r>
    </w:p>
    <w:p w14:paraId="70212AF4" w14:textId="77777777" w:rsidR="00072B43" w:rsidRPr="00BE05FB" w:rsidRDefault="00072B43" w:rsidP="00C46771">
      <w:pPr>
        <w:pStyle w:val="ListParagraph"/>
        <w:numPr>
          <w:ilvl w:val="0"/>
          <w:numId w:val="12"/>
        </w:numPr>
        <w:spacing w:after="0"/>
        <w:ind w:firstLineChars="0" w:hanging="357"/>
        <w:rPr>
          <w:b/>
          <w:i/>
          <w:sz w:val="20"/>
          <w:szCs w:val="20"/>
        </w:rPr>
      </w:pPr>
      <w:r w:rsidRPr="00BE05FB">
        <w:rPr>
          <w:b/>
          <w:i/>
          <w:sz w:val="20"/>
          <w:szCs w:val="20"/>
        </w:rPr>
        <w:t xml:space="preserve">PUSCH outside of </w:t>
      </w:r>
      <w:proofErr w:type="spellStart"/>
      <w:r w:rsidRPr="00BE05FB">
        <w:rPr>
          <w:b/>
          <w:i/>
          <w:sz w:val="20"/>
          <w:szCs w:val="20"/>
        </w:rPr>
        <w:t>gNB</w:t>
      </w:r>
      <w:proofErr w:type="spellEnd"/>
      <w:r w:rsidRPr="00BE05FB">
        <w:rPr>
          <w:b/>
          <w:i/>
          <w:sz w:val="20"/>
          <w:szCs w:val="20"/>
        </w:rPr>
        <w:t>-acquired COT</w:t>
      </w:r>
    </w:p>
    <w:p w14:paraId="4379BD57" w14:textId="77777777" w:rsidR="00736218" w:rsidRPr="006838A2" w:rsidRDefault="00736218" w:rsidP="006838A2">
      <w:pPr>
        <w:rPr>
          <w:lang w:eastAsia="zh-CN"/>
        </w:rPr>
      </w:pPr>
    </w:p>
    <w:p w14:paraId="30617F42" w14:textId="77777777" w:rsidR="002F56A8" w:rsidRDefault="002F56A8">
      <w:pPr>
        <w:pStyle w:val="Heading3"/>
      </w:pPr>
      <w:r>
        <w:rPr>
          <w:rFonts w:hint="eastAsia"/>
        </w:rPr>
        <w:t>L</w:t>
      </w:r>
      <w:r>
        <w:t>BT type for NR-U DL signals and channels</w:t>
      </w:r>
    </w:p>
    <w:p w14:paraId="275BD9D9" w14:textId="3D344F06"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Pr>
          <w:rFonts w:hint="eastAsia"/>
          <w:lang w:eastAsia="zh-CN"/>
        </w:rPr>
        <w:t xml:space="preserve">As per the </w:t>
      </w:r>
      <w:r>
        <w:rPr>
          <w:lang w:eastAsia="zh-CN"/>
        </w:rPr>
        <w:t>latest agreement, 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767725">
        <w:rPr>
          <w:lang w:eastAsia="zh-CN"/>
        </w:rPr>
        <w:t>3</w:t>
      </w:r>
      <w:r>
        <w:rPr>
          <w:lang w:eastAsia="zh-CN"/>
        </w:rPr>
        <w:t xml:space="preserve">]. </w:t>
      </w:r>
    </w:p>
    <w:p w14:paraId="09C12FA1" w14:textId="77777777" w:rsidR="007105D9" w:rsidRDefault="007105D9" w:rsidP="007105D9">
      <w:pPr>
        <w:pStyle w:val="Eqn"/>
      </w:pPr>
      <w:r>
        <w:t>In LTE LAA, t</w:t>
      </w:r>
      <w:r w:rsidRPr="003E1DC2">
        <w:t>he DRS transmission</w:t>
      </w:r>
      <w:r>
        <w:t>, which consists of PSS, SSS and other reference signal,</w:t>
      </w:r>
      <w:r w:rsidRPr="003E1DC2">
        <w:t xml:space="preserve"> is subject to LBT and follows a single idle observat</w:t>
      </w:r>
      <w:r>
        <w:t>ion interval of at least 25µs. Simi</w:t>
      </w:r>
      <w:r w:rsidRPr="003E1DC2">
        <w:t>l</w:t>
      </w:r>
      <w:r>
        <w:t>arl</w:t>
      </w:r>
      <w:r w:rsidRPr="003E1DC2">
        <w:t>y, it</w:t>
      </w:r>
      <w:r>
        <w:t xml:space="preserve"> i</w:t>
      </w:r>
      <w:r w:rsidRPr="003E1DC2">
        <w:t>s considered t</w:t>
      </w:r>
      <w:r>
        <w:t xml:space="preserve">hat the same LBT category, e.g., CAT 2 LBT, may be applied to the </w:t>
      </w:r>
      <w:r>
        <w:rPr>
          <w:lang w:eastAsia="zh-CN"/>
        </w:rPr>
        <w:t xml:space="preserve">NR-U DRS </w:t>
      </w:r>
      <w:r>
        <w:t xml:space="preserve">transmission, which also depends on its composition. In general, the </w:t>
      </w:r>
      <w:r>
        <w:rPr>
          <w:lang w:eastAsia="zh-CN"/>
        </w:rPr>
        <w:t xml:space="preserve">NR-U DRS </w:t>
      </w:r>
      <w:r>
        <w:t xml:space="preserve">transmission duration should be limited in order to maintain fairness. </w:t>
      </w:r>
    </w:p>
    <w:p w14:paraId="534CE624" w14:textId="77777777" w:rsidR="00526E62" w:rsidRPr="006838A2" w:rsidRDefault="007105D9" w:rsidP="00234BFB">
      <w:r>
        <w:t xml:space="preserve">If the </w:t>
      </w:r>
      <w:r>
        <w:rPr>
          <w:lang w:eastAsia="zh-CN"/>
        </w:rPr>
        <w:t>NR</w:t>
      </w:r>
      <w:r>
        <w:rPr>
          <w:rFonts w:hint="eastAsia"/>
          <w:lang w:eastAsia="zh-CN"/>
        </w:rPr>
        <w:t>-</w:t>
      </w:r>
      <w:r>
        <w:rPr>
          <w:lang w:eastAsia="zh-CN"/>
        </w:rPr>
        <w:t xml:space="preserve">U DRS </w:t>
      </w:r>
      <w:r>
        <w:t xml:space="preserve">only consists of SS/PBCH block, CAT 2 LBT could be </w:t>
      </w:r>
      <w:r>
        <w:rPr>
          <w:lang w:eastAsia="zh-CN"/>
        </w:rPr>
        <w:t>used for</w:t>
      </w:r>
      <w:r>
        <w:t xml:space="preserve"> transmission. Besides, the </w:t>
      </w:r>
      <w:r>
        <w:rPr>
          <w:lang w:eastAsia="zh-CN"/>
        </w:rPr>
        <w:t xml:space="preserve">NR-U DRS </w:t>
      </w:r>
      <w:r>
        <w:t xml:space="preserve">may consist of SS/PBCH block and the corresponding RMSI/CSI-RS that are multiplexed in the time </w:t>
      </w:r>
      <w:r w:rsidR="00DB70BE">
        <w:t xml:space="preserve">or frequency </w:t>
      </w:r>
      <w:r>
        <w:t xml:space="preserve">domain. In this case, CAT 2 or CAT 4 LBT may be chosen depending on the periodicity and the total duration of the </w:t>
      </w:r>
      <w:r>
        <w:rPr>
          <w:lang w:eastAsia="zh-CN"/>
        </w:rPr>
        <w:t>NR-U DRS</w:t>
      </w:r>
      <w:r>
        <w:t xml:space="preserve">. In addition, if the </w:t>
      </w:r>
      <w:r>
        <w:rPr>
          <w:lang w:eastAsia="zh-CN"/>
        </w:rPr>
        <w:t xml:space="preserve">NR-U DRS </w:t>
      </w:r>
      <w:r>
        <w:t>is multiplexed with regular PDSCH, CAT 4 LBT is employed for contending to access the medium.</w:t>
      </w:r>
    </w:p>
    <w:p w14:paraId="4825C4D3" w14:textId="5D6251B0" w:rsidR="006E44CA" w:rsidRDefault="00234BFB" w:rsidP="00343225">
      <w:pPr>
        <w:autoSpaceDE/>
        <w:autoSpaceDN/>
        <w:adjustRightInd/>
        <w:snapToGrid/>
        <w:spacing w:after="0"/>
        <w:contextualSpacing/>
      </w:pPr>
      <w:r>
        <w:rPr>
          <w:b/>
        </w:rPr>
        <w:t>PDCC</w:t>
      </w:r>
      <w:r w:rsidRPr="00BE05FB">
        <w:rPr>
          <w:b/>
        </w:rPr>
        <w:t>H:</w:t>
      </w:r>
      <w:r>
        <w:t xml:space="preserve"> </w:t>
      </w:r>
      <w:r w:rsidR="00343225">
        <w:t xml:space="preserve">For independent transmission of </w:t>
      </w:r>
      <w:r w:rsidR="006E44CA">
        <w:rPr>
          <w:rFonts w:hint="eastAsia"/>
        </w:rPr>
        <w:t>PD</w:t>
      </w:r>
      <w:r w:rsidR="00343225">
        <w:rPr>
          <w:rFonts w:hint="eastAsia"/>
        </w:rPr>
        <w:t>CCH</w:t>
      </w:r>
      <w:r w:rsidR="006E44CA">
        <w:t xml:space="preserve">, i.e., without multiplexing with PDSCH, the </w:t>
      </w:r>
      <w:proofErr w:type="spellStart"/>
      <w:r w:rsidR="006E44CA">
        <w:t>gNB</w:t>
      </w:r>
      <w:proofErr w:type="spellEnd"/>
      <w:r w:rsidR="00343225">
        <w:t xml:space="preserve"> </w:t>
      </w:r>
      <w:r w:rsidR="006E44CA">
        <w:t>may</w:t>
      </w:r>
      <w:r w:rsidR="00343225">
        <w:t xml:space="preserve"> acquire the channel</w:t>
      </w:r>
      <w:r w:rsidR="006E44CA">
        <w:t xml:space="preserve"> using either CAT 2</w:t>
      </w:r>
      <w:r w:rsidR="00343225">
        <w:t xml:space="preserve"> LBT</w:t>
      </w:r>
      <w:r w:rsidR="006E44CA">
        <w:t xml:space="preserve"> or high priority CAT 4 LBT.</w:t>
      </w:r>
      <w:r w:rsidR="00D20C18">
        <w:t xml:space="preserve"> A possible scenario would be the independent transmission of </w:t>
      </w:r>
      <w:r w:rsidR="00C46771">
        <w:t>AUL-</w:t>
      </w:r>
      <w:r w:rsidR="00D20C18">
        <w:t>DFI.</w:t>
      </w:r>
      <w:r w:rsidR="006E44CA">
        <w:t xml:space="preserve"> However, DL-to-UL MCOT sharing should not be allowed in such a case</w:t>
      </w:r>
      <w:r w:rsidR="00D20C18">
        <w:t xml:space="preserve"> </w:t>
      </w:r>
      <w:r w:rsidR="006E44CA">
        <w:t xml:space="preserve">to maintain coexistence fairness. DL-to-UL MCOT sharing can be allowed though if the </w:t>
      </w:r>
      <w:proofErr w:type="spellStart"/>
      <w:r w:rsidR="006E44CA">
        <w:t>gNB</w:t>
      </w:r>
      <w:proofErr w:type="spellEnd"/>
      <w:r w:rsidR="006E44CA">
        <w:t xml:space="preserve"> is aware of the channel access priority of the sharing UL traffic and performs CAT4 LBT using the same or lower priority (higher </w:t>
      </w:r>
      <w:r w:rsidR="006E44CA" w:rsidRPr="00BE05FB">
        <w:rPr>
          <w:i/>
        </w:rPr>
        <w:t>p</w:t>
      </w:r>
      <w:r w:rsidR="006E44CA">
        <w:t xml:space="preserve"> value). </w:t>
      </w:r>
    </w:p>
    <w:p w14:paraId="6BFCB302" w14:textId="77777777" w:rsidR="006E44CA" w:rsidRDefault="006E44CA" w:rsidP="00343225">
      <w:pPr>
        <w:autoSpaceDE/>
        <w:autoSpaceDN/>
        <w:adjustRightInd/>
        <w:snapToGrid/>
        <w:spacing w:after="0"/>
        <w:contextualSpacing/>
      </w:pPr>
    </w:p>
    <w:p w14:paraId="586C4431" w14:textId="77777777" w:rsidR="00343225" w:rsidRDefault="006E44CA" w:rsidP="00343225">
      <w:pPr>
        <w:autoSpaceDE/>
        <w:autoSpaceDN/>
        <w:adjustRightInd/>
        <w:snapToGrid/>
        <w:spacing w:after="0"/>
        <w:contextualSpacing/>
      </w:pPr>
      <w:r>
        <w:t xml:space="preserve">For transmission of </w:t>
      </w:r>
      <w:r>
        <w:rPr>
          <w:rFonts w:hint="eastAsia"/>
        </w:rPr>
        <w:t>PDCCH</w:t>
      </w:r>
      <w:r>
        <w:t xml:space="preserve"> with multiplexed PDSCH(s), CAT4 LBT should be used in accordance with the lowest priority class of multiplexed PDSCH(s).</w:t>
      </w:r>
    </w:p>
    <w:p w14:paraId="4C80FE5E" w14:textId="77777777" w:rsidR="006E44CA" w:rsidRDefault="006E44CA" w:rsidP="00343225">
      <w:pPr>
        <w:autoSpaceDE/>
        <w:autoSpaceDN/>
        <w:adjustRightInd/>
        <w:snapToGrid/>
        <w:spacing w:after="0"/>
        <w:contextualSpacing/>
      </w:pPr>
    </w:p>
    <w:p w14:paraId="0BAB2B93" w14:textId="77777777" w:rsidR="006E44CA" w:rsidRDefault="006E44CA" w:rsidP="006838A2">
      <w:pPr>
        <w:autoSpaceDE/>
        <w:autoSpaceDN/>
        <w:adjustRightInd/>
        <w:snapToGrid/>
        <w:spacing w:after="0"/>
        <w:contextualSpacing/>
      </w:pPr>
      <w:r w:rsidRPr="00BE05FB">
        <w:rPr>
          <w:rFonts w:eastAsia="MS Mincho"/>
          <w:lang w:eastAsia="ja-JP"/>
        </w:rPr>
        <w:t xml:space="preserve">NR-U </w:t>
      </w:r>
      <w:r>
        <w:rPr>
          <w:rFonts w:eastAsia="MS Mincho"/>
          <w:lang w:eastAsia="ja-JP"/>
        </w:rPr>
        <w:t xml:space="preserve">can also exploit shared </w:t>
      </w:r>
      <w:r w:rsidRPr="00BE05FB">
        <w:rPr>
          <w:rFonts w:eastAsia="MS Mincho"/>
          <w:lang w:eastAsia="ja-JP"/>
        </w:rPr>
        <w:t xml:space="preserve">MCOTs with single or multiple switching points </w:t>
      </w:r>
      <w:r>
        <w:rPr>
          <w:rFonts w:eastAsia="MS Mincho"/>
          <w:lang w:eastAsia="ja-JP"/>
        </w:rPr>
        <w:t>or bi-directional slot formats</w:t>
      </w:r>
      <w:r w:rsidRPr="00BE05FB">
        <w:rPr>
          <w:rFonts w:eastAsia="MS Mincho"/>
          <w:lang w:eastAsia="ja-JP"/>
        </w:rPr>
        <w:t xml:space="preserve"> for timely </w:t>
      </w:r>
      <w:r>
        <w:rPr>
          <w:rFonts w:eastAsia="MS Mincho"/>
          <w:lang w:eastAsia="ja-JP"/>
        </w:rPr>
        <w:t xml:space="preserve">transmission of </w:t>
      </w:r>
      <w:r w:rsidRPr="00BE05FB">
        <w:rPr>
          <w:rFonts w:eastAsia="MS Mincho"/>
          <w:lang w:eastAsia="ja-JP"/>
        </w:rPr>
        <w:t xml:space="preserve">feedback </w:t>
      </w:r>
      <w:r>
        <w:rPr>
          <w:rFonts w:eastAsia="MS Mincho"/>
          <w:lang w:eastAsia="ja-JP"/>
        </w:rPr>
        <w:t xml:space="preserve">in PDCCH </w:t>
      </w:r>
      <w:r w:rsidRPr="00BE05FB">
        <w:rPr>
          <w:rFonts w:eastAsia="MS Mincho"/>
          <w:lang w:eastAsia="ja-JP"/>
        </w:rPr>
        <w:t xml:space="preserve">with increased channel access opportunities. </w:t>
      </w:r>
      <w:r>
        <w:rPr>
          <w:rFonts w:eastAsia="MS Mincho"/>
          <w:lang w:eastAsia="ja-JP"/>
        </w:rPr>
        <w:t>In such cases, 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40B36E8F" w14:textId="77777777" w:rsidR="00526E62" w:rsidRPr="006838A2" w:rsidRDefault="00526E62" w:rsidP="006838A2">
      <w:pPr>
        <w:autoSpaceDE/>
        <w:autoSpaceDN/>
        <w:adjustRightInd/>
        <w:snapToGrid/>
        <w:spacing w:after="0"/>
        <w:contextualSpacing/>
      </w:pPr>
    </w:p>
    <w:p w14:paraId="3EA53AB7" w14:textId="77777777" w:rsidR="006E44CA" w:rsidRDefault="00234BFB" w:rsidP="006838A2">
      <w:r>
        <w:rPr>
          <w:b/>
        </w:rPr>
        <w:t>PDSC</w:t>
      </w:r>
      <w:r w:rsidRPr="00BE05FB">
        <w:rPr>
          <w:b/>
        </w:rPr>
        <w:t>H:</w:t>
      </w:r>
      <w:r>
        <w:t xml:space="preserve"> </w:t>
      </w:r>
      <w:r w:rsidR="00343225">
        <w:t xml:space="preserve">For transmission of </w:t>
      </w:r>
      <w:r w:rsidR="006E44CA">
        <w:rPr>
          <w:rFonts w:hint="eastAsia"/>
        </w:rPr>
        <w:t>PD</w:t>
      </w:r>
      <w:r w:rsidR="00343225">
        <w:rPr>
          <w:rFonts w:hint="eastAsia"/>
        </w:rPr>
        <w:t>SCH</w:t>
      </w:r>
      <w:r w:rsidR="00343225">
        <w:t xml:space="preserve"> outside of the </w:t>
      </w:r>
      <w:r w:rsidR="006E44CA">
        <w:t>UE</w:t>
      </w:r>
      <w:r w:rsidR="00343225">
        <w:t>-acquired COT</w:t>
      </w:r>
      <w:r w:rsidR="006E44CA">
        <w:t xml:space="preserve">, the </w:t>
      </w:r>
      <w:proofErr w:type="spellStart"/>
      <w:r w:rsidR="006E44CA">
        <w:t>gNB</w:t>
      </w:r>
      <w:proofErr w:type="spellEnd"/>
      <w:r w:rsidR="00343225">
        <w:t xml:space="preserve"> needs to perform CAT 4 LBT to acquire the channel</w:t>
      </w:r>
      <w:r w:rsidR="006E44CA">
        <w:t xml:space="preserve">. If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63CA655B" w14:textId="77777777" w:rsidR="00234BFB" w:rsidRDefault="00343225" w:rsidP="006838A2">
      <w:r>
        <w:lastRenderedPageBreak/>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is determined by the gap length, </w:t>
      </w:r>
      <w:r w:rsidR="006E44CA">
        <w:t>i.</w:t>
      </w:r>
      <w:r>
        <w:t xml:space="preserve">, </w:t>
      </w:r>
      <w:r>
        <w:rPr>
          <w:rFonts w:eastAsia="MS Mincho"/>
          <w:lang w:eastAsia="ja-JP"/>
        </w:rPr>
        <w:t>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669F3CF5" w14:textId="77777777" w:rsidR="00343225" w:rsidRDefault="00343225" w:rsidP="006838A2"/>
    <w:p w14:paraId="05F2683C" w14:textId="77777777" w:rsidR="00526E62" w:rsidRDefault="00526E62" w:rsidP="00526E62">
      <w:pPr>
        <w:rPr>
          <w:b/>
          <w:i/>
        </w:rPr>
      </w:pPr>
      <w:r>
        <w:rPr>
          <w:b/>
          <w:i/>
        </w:rPr>
        <w:t>Proposal 4</w:t>
      </w:r>
      <w:r w:rsidRPr="0058605F">
        <w:rPr>
          <w:b/>
          <w:i/>
        </w:rPr>
        <w:t xml:space="preserve">: </w:t>
      </w:r>
      <w:r>
        <w:rPr>
          <w:b/>
          <w:i/>
        </w:rPr>
        <w:t>No-LBT option can be used with the transmission of following NR-U DL physical signals/channels in the given circumstances:</w:t>
      </w:r>
    </w:p>
    <w:p w14:paraId="3F95887C" w14:textId="77777777" w:rsidR="00526E62" w:rsidRPr="0096352C" w:rsidRDefault="00526E62" w:rsidP="006838A2">
      <w:pPr>
        <w:pStyle w:val="ListParagraph"/>
        <w:numPr>
          <w:ilvl w:val="0"/>
          <w:numId w:val="12"/>
        </w:numPr>
        <w:spacing w:after="0"/>
        <w:ind w:left="714"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less than </w:t>
      </w:r>
      <w:r w:rsidRPr="00BE05FB">
        <w:rPr>
          <w:b/>
          <w:i/>
          <w:sz w:val="20"/>
        </w:rPr>
        <w:t>16µs</w:t>
      </w:r>
    </w:p>
    <w:p w14:paraId="66A1C9D9" w14:textId="77777777" w:rsidR="00526E62" w:rsidRPr="006838A2" w:rsidRDefault="00526E62" w:rsidP="006838A2">
      <w:pPr>
        <w:pStyle w:val="ListParagraph"/>
        <w:numPr>
          <w:ilvl w:val="0"/>
          <w:numId w:val="12"/>
        </w:numPr>
        <w:spacing w:after="0"/>
        <w:ind w:left="714"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less than</w:t>
      </w:r>
      <w:r w:rsidRPr="00BE05FB">
        <w:rPr>
          <w:b/>
          <w:i/>
          <w:sz w:val="20"/>
        </w:rPr>
        <w:t xml:space="preserve"> 16µs</w:t>
      </w:r>
      <w:r w:rsidRPr="006838A2">
        <w:rPr>
          <w:b/>
          <w:i/>
          <w:sz w:val="20"/>
        </w:rPr>
        <w:t xml:space="preserve"> </w:t>
      </w:r>
    </w:p>
    <w:p w14:paraId="67C96AA3" w14:textId="77777777" w:rsidR="00526E62" w:rsidRDefault="00526E62" w:rsidP="00526E62">
      <w:pPr>
        <w:rPr>
          <w:b/>
          <w:i/>
        </w:rPr>
      </w:pPr>
    </w:p>
    <w:p w14:paraId="350CE321" w14:textId="77777777" w:rsidR="00526E62" w:rsidRDefault="00526E62" w:rsidP="00526E62">
      <w:pPr>
        <w:rPr>
          <w:b/>
          <w:i/>
        </w:rPr>
      </w:pPr>
      <w:r>
        <w:rPr>
          <w:b/>
          <w:i/>
        </w:rPr>
        <w:t>Proposal 5</w:t>
      </w:r>
      <w:r w:rsidRPr="0058605F">
        <w:rPr>
          <w:b/>
          <w:i/>
        </w:rPr>
        <w:t xml:space="preserve">: </w:t>
      </w:r>
      <w:r>
        <w:rPr>
          <w:b/>
          <w:i/>
        </w:rPr>
        <w:t>CAT 2 LBT option can be used with the transmission of following NR-U DL physical signals/channels in the given circumstances:</w:t>
      </w:r>
    </w:p>
    <w:p w14:paraId="4A7242C1" w14:textId="77777777" w:rsidR="00526E62" w:rsidRDefault="00526E62" w:rsidP="006838A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 xml:space="preserve">SSB only </w:t>
      </w:r>
      <w:r w:rsidRPr="00526E62">
        <w:rPr>
          <w:b/>
          <w:i/>
          <w:sz w:val="20"/>
        </w:rPr>
        <w:t>or</w:t>
      </w:r>
      <w:r>
        <w:rPr>
          <w:b/>
          <w:i/>
          <w:sz w:val="20"/>
        </w:rPr>
        <w:t xml:space="preserve"> SSB multiplexed</w:t>
      </w:r>
      <w:r w:rsidRPr="00526E62">
        <w:rPr>
          <w:b/>
          <w:i/>
          <w:sz w:val="20"/>
        </w:rPr>
        <w:t xml:space="preserve"> </w:t>
      </w:r>
      <w:r>
        <w:rPr>
          <w:b/>
          <w:i/>
          <w:sz w:val="20"/>
        </w:rPr>
        <w:t xml:space="preserve">with </w:t>
      </w:r>
      <w:r w:rsidRPr="00526E62">
        <w:rPr>
          <w:b/>
          <w:i/>
          <w:sz w:val="20"/>
        </w:rPr>
        <w:t>corresponding RMSI/CSI-R</w:t>
      </w:r>
      <w:r>
        <w:rPr>
          <w:b/>
          <w:i/>
          <w:sz w:val="20"/>
        </w:rPr>
        <w:t>S</w:t>
      </w:r>
    </w:p>
    <w:p w14:paraId="1C77B0D2" w14:textId="77777777" w:rsidR="00526E62" w:rsidRPr="006838A2" w:rsidRDefault="00526E62" w:rsidP="006838A2">
      <w:pPr>
        <w:pStyle w:val="ListParagraph"/>
        <w:numPr>
          <w:ilvl w:val="1"/>
          <w:numId w:val="12"/>
        </w:numPr>
        <w:spacing w:after="0"/>
        <w:ind w:firstLineChars="0" w:hanging="357"/>
        <w:rPr>
          <w:b/>
          <w:i/>
          <w:sz w:val="16"/>
        </w:rPr>
      </w:pPr>
      <w:r>
        <w:rPr>
          <w:b/>
          <w:i/>
          <w:sz w:val="20"/>
        </w:rPr>
        <w:t>FF</w:t>
      </w:r>
      <w:r w:rsidRPr="006838A2">
        <w:rPr>
          <w:b/>
          <w:i/>
          <w:sz w:val="20"/>
        </w:rPr>
        <w:t>S: For which DRS periodicity.</w:t>
      </w:r>
    </w:p>
    <w:p w14:paraId="36C71F70" w14:textId="77777777" w:rsidR="00526E62" w:rsidRDefault="00526E62" w:rsidP="006838A2">
      <w:pPr>
        <w:pStyle w:val="ListParagraph"/>
        <w:numPr>
          <w:ilvl w:val="0"/>
          <w:numId w:val="12"/>
        </w:numPr>
        <w:spacing w:after="0"/>
        <w:ind w:firstLineChars="0" w:hanging="357"/>
        <w:rPr>
          <w:b/>
          <w:i/>
          <w:sz w:val="20"/>
        </w:rPr>
      </w:pPr>
      <w:r w:rsidRPr="006838A2">
        <w:rPr>
          <w:b/>
          <w:i/>
          <w:sz w:val="20"/>
        </w:rPr>
        <w:t>PDCCH not multiplexed with PDSCH</w:t>
      </w:r>
      <w:r>
        <w:rPr>
          <w:b/>
          <w:i/>
          <w:sz w:val="20"/>
        </w:rPr>
        <w:t>; DL-to-UL COT sharing is not allowed</w:t>
      </w:r>
    </w:p>
    <w:p w14:paraId="100DD98B" w14:textId="77777777" w:rsidR="00526E62" w:rsidRPr="00BE05FB" w:rsidRDefault="00526E62" w:rsidP="006838A2">
      <w:pPr>
        <w:pStyle w:val="ListParagraph"/>
        <w:numPr>
          <w:ilvl w:val="0"/>
          <w:numId w:val="12"/>
        </w:numPr>
        <w:spacing w:after="0"/>
        <w:ind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above </w:t>
      </w:r>
      <w:r w:rsidRPr="00BE05FB">
        <w:rPr>
          <w:b/>
          <w:i/>
          <w:sz w:val="20"/>
        </w:rPr>
        <w:t>16µs</w:t>
      </w:r>
      <w:r>
        <w:rPr>
          <w:b/>
          <w:i/>
          <w:sz w:val="20"/>
        </w:rPr>
        <w:t xml:space="preserve"> but not exceeding 25</w:t>
      </w:r>
      <w:r w:rsidRPr="00BE05FB">
        <w:rPr>
          <w:b/>
          <w:i/>
          <w:sz w:val="20"/>
        </w:rPr>
        <w:t>µs</w:t>
      </w:r>
      <w:r>
        <w:rPr>
          <w:b/>
          <w:i/>
          <w:sz w:val="20"/>
        </w:rPr>
        <w:t xml:space="preserve"> </w:t>
      </w:r>
      <w:r w:rsidRPr="00BE05FB">
        <w:rPr>
          <w:b/>
          <w:i/>
          <w:sz w:val="20"/>
        </w:rPr>
        <w:t xml:space="preserve"> </w:t>
      </w:r>
    </w:p>
    <w:p w14:paraId="7E5F5267" w14:textId="77777777" w:rsidR="00526E62" w:rsidRPr="006838A2" w:rsidRDefault="00526E62" w:rsidP="006838A2">
      <w:pPr>
        <w:pStyle w:val="ListParagraph"/>
        <w:numPr>
          <w:ilvl w:val="0"/>
          <w:numId w:val="12"/>
        </w:numPr>
        <w:spacing w:after="0"/>
        <w:ind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w:t>
      </w:r>
    </w:p>
    <w:p w14:paraId="29E9405E" w14:textId="77777777" w:rsidR="00526E62" w:rsidRDefault="00526E62" w:rsidP="00526E62">
      <w:pPr>
        <w:rPr>
          <w:b/>
          <w:i/>
        </w:rPr>
      </w:pPr>
    </w:p>
    <w:p w14:paraId="74570EDE" w14:textId="77777777" w:rsidR="00526E62" w:rsidRDefault="00526E62" w:rsidP="00526E62">
      <w:pPr>
        <w:rPr>
          <w:b/>
          <w:i/>
        </w:rPr>
      </w:pPr>
      <w:r>
        <w:rPr>
          <w:b/>
          <w:i/>
        </w:rPr>
        <w:t>Proposal 6: CAT 4 LBT option can be used with the transmission of following NR-U UL physical signals/channels in the given circumstances:</w:t>
      </w:r>
    </w:p>
    <w:p w14:paraId="4AE247BE" w14:textId="77777777" w:rsidR="00526E62" w:rsidRDefault="00526E62" w:rsidP="006838A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 h</w:t>
      </w:r>
      <w:r w:rsidRPr="00BE05FB">
        <w:rPr>
          <w:rFonts w:hint="eastAsia"/>
          <w:b/>
          <w:i/>
          <w:sz w:val="20"/>
        </w:rPr>
        <w:t xml:space="preserve">igh </w:t>
      </w:r>
      <w:r w:rsidRPr="00BE05FB">
        <w:rPr>
          <w:b/>
          <w:i/>
          <w:sz w:val="20"/>
        </w:rPr>
        <w:t xml:space="preserve">channel access priority is </w:t>
      </w:r>
      <w:r>
        <w:rPr>
          <w:b/>
          <w:i/>
          <w:sz w:val="20"/>
        </w:rPr>
        <w:t>assumed</w:t>
      </w:r>
    </w:p>
    <w:p w14:paraId="65E72FD8" w14:textId="77777777" w:rsidR="00526E62" w:rsidRDefault="00526E62" w:rsidP="006838A2">
      <w:pPr>
        <w:pStyle w:val="ListParagraph"/>
        <w:numPr>
          <w:ilvl w:val="1"/>
          <w:numId w:val="12"/>
        </w:numPr>
        <w:spacing w:after="0"/>
        <w:ind w:firstLineChars="0" w:hanging="357"/>
        <w:rPr>
          <w:b/>
          <w:i/>
          <w:sz w:val="20"/>
        </w:rPr>
      </w:pPr>
      <w:r>
        <w:rPr>
          <w:b/>
          <w:i/>
          <w:sz w:val="20"/>
        </w:rPr>
        <w:t>FSS: DL-to-UL COT sharing is not allowed</w:t>
      </w:r>
    </w:p>
    <w:p w14:paraId="712359EB" w14:textId="77777777" w:rsidR="00526E62" w:rsidRDefault="00526E62" w:rsidP="006838A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w:t>
      </w:r>
      <w:r w:rsidRPr="00BE05FB">
        <w:rPr>
          <w:rFonts w:hint="eastAsia"/>
          <w:b/>
          <w:i/>
          <w:sz w:val="20"/>
        </w:rPr>
        <w:t xml:space="preserve"> </w:t>
      </w:r>
      <w:r>
        <w:rPr>
          <w:b/>
          <w:i/>
          <w:sz w:val="20"/>
        </w:rPr>
        <w:t xml:space="preserve">same or lower </w:t>
      </w:r>
      <w:r w:rsidRPr="00BE05FB">
        <w:rPr>
          <w:b/>
          <w:i/>
          <w:sz w:val="20"/>
        </w:rPr>
        <w:t xml:space="preserve">channel access priority </w:t>
      </w:r>
      <w:r>
        <w:rPr>
          <w:b/>
          <w:i/>
          <w:sz w:val="20"/>
        </w:rPr>
        <w:t xml:space="preserve">than that of COT-sharing PUSCH(s) </w:t>
      </w:r>
      <w:r w:rsidRPr="00BE05FB">
        <w:rPr>
          <w:b/>
          <w:i/>
          <w:sz w:val="20"/>
        </w:rPr>
        <w:t xml:space="preserve">is </w:t>
      </w:r>
      <w:r>
        <w:rPr>
          <w:b/>
          <w:i/>
          <w:sz w:val="20"/>
        </w:rPr>
        <w:t>assumed</w:t>
      </w:r>
    </w:p>
    <w:p w14:paraId="743D6E26" w14:textId="77777777" w:rsidR="00526E62" w:rsidRDefault="00526E62" w:rsidP="006838A2">
      <w:pPr>
        <w:pStyle w:val="ListParagraph"/>
        <w:numPr>
          <w:ilvl w:val="0"/>
          <w:numId w:val="12"/>
        </w:numPr>
        <w:spacing w:after="0"/>
        <w:ind w:firstLineChars="0" w:hanging="357"/>
        <w:rPr>
          <w:b/>
          <w:i/>
          <w:sz w:val="20"/>
        </w:rPr>
      </w:pPr>
      <w:r>
        <w:rPr>
          <w:b/>
          <w:i/>
          <w:sz w:val="20"/>
        </w:rPr>
        <w:t xml:space="preserve">PDCCH multiplexed PDSCH(s); </w:t>
      </w:r>
      <w:r w:rsidRPr="00526E62">
        <w:rPr>
          <w:b/>
          <w:i/>
          <w:sz w:val="20"/>
        </w:rPr>
        <w:t>the lowest priority class of multiplexed PDSCH(s)</w:t>
      </w:r>
      <w:r>
        <w:rPr>
          <w:b/>
          <w:i/>
          <w:sz w:val="20"/>
        </w:rPr>
        <w:t xml:space="preserve"> is assumed</w:t>
      </w:r>
    </w:p>
    <w:p w14:paraId="73B7A9A7" w14:textId="77777777" w:rsidR="00526E62" w:rsidRPr="00BE05FB" w:rsidRDefault="00526E62" w:rsidP="006838A2">
      <w:pPr>
        <w:pStyle w:val="ListParagraph"/>
        <w:numPr>
          <w:ilvl w:val="0"/>
          <w:numId w:val="12"/>
        </w:numPr>
        <w:spacing w:after="0"/>
        <w:ind w:firstLineChars="0" w:hanging="357"/>
        <w:rPr>
          <w:b/>
          <w:i/>
          <w:sz w:val="20"/>
        </w:rPr>
      </w:pPr>
      <w:r w:rsidRPr="00526E62">
        <w:rPr>
          <w:b/>
          <w:i/>
          <w:sz w:val="20"/>
        </w:rPr>
        <w:t>PDSCH outside of the UE-acquired COT</w:t>
      </w:r>
    </w:p>
    <w:p w14:paraId="67F463A0" w14:textId="77777777" w:rsidR="00072B43" w:rsidRPr="006838A2" w:rsidRDefault="00072B43" w:rsidP="006838A2">
      <w:pPr>
        <w:rPr>
          <w:b/>
          <w:i/>
          <w:sz w:val="20"/>
        </w:rPr>
      </w:pPr>
    </w:p>
    <w:p w14:paraId="642C227A" w14:textId="7777777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r </w:t>
      </w:r>
      <w:r w:rsidR="00E513D1" w:rsidRPr="00140F28">
        <w:rPr>
          <w:lang w:eastAsia="zh-CN"/>
        </w:rPr>
        <w:t>band</w:t>
      </w:r>
      <w:r w:rsidR="006E2DFD" w:rsidRPr="00140F28">
        <w:rPr>
          <w:lang w:eastAsia="zh-CN"/>
        </w:rPr>
        <w:t>width</w:t>
      </w:r>
      <w:r w:rsidR="00E513D1" w:rsidRPr="00140F28">
        <w:rPr>
          <w:lang w:eastAsia="zh-CN"/>
        </w:rPr>
        <w:t xml:space="preserve"> operation</w:t>
      </w:r>
    </w:p>
    <w:p w14:paraId="0C338D65" w14:textId="148A342B" w:rsidR="002117EE" w:rsidRPr="00140F28" w:rsidRDefault="003C6CB5" w:rsidP="00745A91">
      <w:pPr>
        <w:rPr>
          <w:lang w:eastAsia="zh-CN"/>
        </w:rPr>
      </w:pPr>
      <w:r>
        <w:rPr>
          <w:lang w:val="en-GB" w:eastAsia="zh-CN"/>
        </w:rPr>
        <w:t xml:space="preserve">Compared to LTE-based releases, </w:t>
      </w:r>
      <w:r w:rsidR="005F323A" w:rsidRPr="00140F28">
        <w:rPr>
          <w:lang w:val="en-GB" w:eastAsia="zh-CN"/>
        </w:rPr>
        <w:t>NR support</w:t>
      </w:r>
      <w:r w:rsidR="008367B0" w:rsidRPr="00140F28">
        <w:rPr>
          <w:lang w:val="en-GB" w:eastAsia="zh-CN"/>
        </w:rPr>
        <w:t>s</w:t>
      </w:r>
      <w:r w:rsidR="005F323A" w:rsidRPr="00140F28">
        <w:rPr>
          <w:lang w:val="en-GB" w:eastAsia="zh-CN"/>
        </w:rPr>
        <w:t xml:space="preserve"> wider bandwidth operation in licensed bands. </w:t>
      </w:r>
      <w:r w:rsidR="0081465E">
        <w:rPr>
          <w:lang w:val="en-GB" w:eastAsia="zh-CN"/>
        </w:rPr>
        <w:t>Wider bandwidth operation provides</w:t>
      </w:r>
      <w:r w:rsidR="005F323A" w:rsidRPr="00140F28">
        <w:rPr>
          <w:lang w:val="en-GB" w:eastAsia="zh-CN"/>
        </w:rPr>
        <w:t xml:space="preserve"> benefits </w:t>
      </w:r>
      <w:r w:rsidR="0081465E">
        <w:rPr>
          <w:lang w:val="en-GB" w:eastAsia="zh-CN"/>
        </w:rPr>
        <w:t>i</w:t>
      </w:r>
      <w:r w:rsidR="005F323A" w:rsidRPr="00140F28">
        <w:rPr>
          <w:lang w:val="en-GB" w:eastAsia="zh-CN"/>
        </w:rPr>
        <w:t>n unlicensed band</w:t>
      </w:r>
      <w:r>
        <w:rPr>
          <w:lang w:val="en-GB" w:eastAsia="zh-CN"/>
        </w:rPr>
        <w:t>s</w:t>
      </w:r>
      <w:r w:rsidR="00CB5F29" w:rsidRPr="00140F28">
        <w:rPr>
          <w:lang w:val="en-GB" w:eastAsia="zh-CN"/>
        </w:rPr>
        <w:t xml:space="preserve"> </w:t>
      </w:r>
      <w:r w:rsidR="005F323A" w:rsidRPr="00140F28">
        <w:rPr>
          <w:lang w:val="en-GB" w:eastAsia="zh-CN"/>
        </w:rPr>
        <w:t>[</w:t>
      </w:r>
      <w:r w:rsidR="00767725">
        <w:rPr>
          <w:lang w:val="en-GB" w:eastAsia="zh-CN"/>
        </w:rPr>
        <w:t>4</w:t>
      </w:r>
      <w:r w:rsidR="005F323A" w:rsidRPr="00140F28">
        <w:rPr>
          <w:lang w:val="en-GB" w:eastAsia="zh-CN"/>
        </w:rPr>
        <w:t>]</w:t>
      </w:r>
      <w:r w:rsidR="005D415F" w:rsidRPr="00140F28">
        <w:rPr>
          <w:lang w:val="en-GB" w:eastAsia="zh-CN"/>
        </w:rPr>
        <w:t xml:space="preserve">. </w:t>
      </w:r>
      <w:r w:rsidR="005E0C59" w:rsidRPr="00140F28">
        <w:rPr>
          <w:lang w:val="en-GB" w:eastAsia="zh-CN"/>
        </w:rPr>
        <w:t xml:space="preserve"> In RAN1#88 meeting, it has been agreed that </w:t>
      </w:r>
      <w:r w:rsidR="008367B0" w:rsidRPr="00140F28">
        <w:rPr>
          <w:lang w:val="en-GB" w:eastAsia="zh-CN"/>
        </w:rPr>
        <w:t xml:space="preserve">the </w:t>
      </w:r>
      <w:r w:rsidR="005E0C59"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0E01E6" w:rsidRPr="0081465E">
        <w:rPr>
          <w:rFonts w:eastAsia="MS Mincho"/>
          <w:strike/>
        </w:rPr>
        <w:t xml:space="preserve"> </w:t>
      </w:r>
    </w:p>
    <w:p w14:paraId="30C424D3" w14:textId="7E7DDFC0" w:rsidR="00ED7598" w:rsidRPr="00865349" w:rsidRDefault="00ED7598" w:rsidP="00FD5A59">
      <w:pPr>
        <w:rPr>
          <w:lang w:eastAsia="zh-CN"/>
        </w:rPr>
      </w:pPr>
      <w:r>
        <w:rPr>
          <w:lang w:eastAsia="zh-CN"/>
        </w:rPr>
        <w:t xml:space="preserve">As per the agreement </w:t>
      </w:r>
      <w:r w:rsidR="009118FD">
        <w:rPr>
          <w:lang w:eastAsia="zh-CN"/>
        </w:rPr>
        <w:t xml:space="preserve">in </w:t>
      </w:r>
      <w:r w:rsidR="00FA476F">
        <w:rPr>
          <w:lang w:eastAsia="zh-CN"/>
        </w:rPr>
        <w:t xml:space="preserve">the last </w:t>
      </w:r>
      <w:r w:rsidR="009118FD">
        <w:rPr>
          <w:lang w:eastAsia="zh-CN"/>
        </w:rPr>
        <w:t>meeting</w:t>
      </w:r>
      <w:r>
        <w:rPr>
          <w:lang w:eastAsia="zh-CN"/>
        </w:rPr>
        <w:t xml:space="preserve">, </w:t>
      </w:r>
      <w:r w:rsidR="00FA476F" w:rsidRPr="00FA476F">
        <w:rPr>
          <w:lang w:eastAsia="zh-CN"/>
        </w:rPr>
        <w:t xml:space="preserve">CCA is declared to be successful or not in multiples of 20 MHz </w:t>
      </w:r>
      <w:proofErr w:type="spellStart"/>
      <w:r>
        <w:rPr>
          <w:lang w:eastAsia="zh-CN"/>
        </w:rPr>
        <w:t>s</w:t>
      </w:r>
      <w:r w:rsidR="006956C9" w:rsidRPr="00140F28">
        <w:rPr>
          <w:lang w:eastAsia="zh-CN"/>
        </w:rPr>
        <w:t>ubband</w:t>
      </w:r>
      <w:r w:rsidR="00FA476F">
        <w:rPr>
          <w:lang w:eastAsia="zh-CN"/>
        </w:rPr>
        <w:t>s</w:t>
      </w:r>
      <w:proofErr w:type="spellEnd"/>
      <w:r w:rsidR="006956C9" w:rsidRPr="00140F28">
        <w:rPr>
          <w:lang w:eastAsia="zh-CN"/>
        </w:rPr>
        <w:t xml:space="preserve"> </w:t>
      </w:r>
      <w:r w:rsidR="00FA476F">
        <w:rPr>
          <w:lang w:eastAsia="zh-CN"/>
        </w:rPr>
        <w:t xml:space="preserve">for </w:t>
      </w:r>
      <w:r w:rsidR="00BD2AF8" w:rsidRPr="00140F28">
        <w:rPr>
          <w:rFonts w:eastAsia="MS Mincho"/>
        </w:rPr>
        <w:t>wider bandwidth operation</w:t>
      </w:r>
      <w:r w:rsidR="00BE28F7" w:rsidRPr="00140F28">
        <w:rPr>
          <w:rFonts w:eastAsia="MS Mincho"/>
        </w:rPr>
        <w:t xml:space="preserve"> in NR-U</w:t>
      </w:r>
      <w:r w:rsidR="00C35FA7" w:rsidRPr="00140F28">
        <w:rPr>
          <w:lang w:eastAsia="zh-CN"/>
        </w:rPr>
        <w:t>.</w:t>
      </w:r>
      <w:r w:rsidR="005D415F" w:rsidRPr="00140F28">
        <w:rPr>
          <w:lang w:eastAsia="zh-CN"/>
        </w:rPr>
        <w:t xml:space="preserve"> I</w:t>
      </w:r>
      <w:r w:rsidR="009147F1" w:rsidRPr="00140F28">
        <w:rPr>
          <w:rFonts w:hint="eastAsia"/>
          <w:lang w:eastAsia="zh-CN"/>
        </w:rPr>
        <w:t xml:space="preserve">t is </w:t>
      </w:r>
      <w:r w:rsidR="00FA476F">
        <w:rPr>
          <w:lang w:eastAsia="zh-CN"/>
        </w:rPr>
        <w:t>also agreed</w:t>
      </w:r>
      <w:r w:rsidR="00FA476F" w:rsidRPr="00140F28">
        <w:rPr>
          <w:rFonts w:hint="eastAsia"/>
          <w:lang w:eastAsia="zh-CN"/>
        </w:rPr>
        <w:t xml:space="preserve"> </w:t>
      </w:r>
      <w:r w:rsidR="009147F1" w:rsidRPr="00140F28">
        <w:rPr>
          <w:rFonts w:hint="eastAsia"/>
          <w:lang w:eastAsia="zh-CN"/>
        </w:rPr>
        <w:t xml:space="preserve">to support transmission on a </w:t>
      </w:r>
      <w:proofErr w:type="spellStart"/>
      <w:r w:rsidR="009147F1" w:rsidRPr="00140F28">
        <w:rPr>
          <w:rFonts w:hint="eastAsia"/>
          <w:lang w:eastAsia="zh-CN"/>
        </w:rPr>
        <w:t>subband</w:t>
      </w:r>
      <w:proofErr w:type="spellEnd"/>
      <w:r w:rsidR="009147F1" w:rsidRPr="00140F28">
        <w:rPr>
          <w:rFonts w:hint="eastAsia"/>
          <w:lang w:eastAsia="zh-CN"/>
        </w:rPr>
        <w:t xml:space="preserve"> of the carrier operating on a wider bandwidth, hence achieve high channel access opportunity.</w:t>
      </w:r>
      <w:r w:rsidR="00CC5845" w:rsidRPr="00140F28">
        <w:rPr>
          <w:lang w:eastAsia="zh-CN"/>
        </w:rPr>
        <w:t xml:space="preserve"> </w:t>
      </w:r>
      <w:r w:rsidR="00AF65E7" w:rsidRPr="00140F28">
        <w:rPr>
          <w:lang w:eastAsia="zh-CN"/>
        </w:rPr>
        <w:t xml:space="preserve">Considering the </w:t>
      </w:r>
      <w:r w:rsidR="00C35FA7" w:rsidRPr="00140F28">
        <w:rPr>
          <w:lang w:eastAsia="zh-CN"/>
        </w:rPr>
        <w:t>power consumption</w:t>
      </w:r>
      <w:r w:rsidR="00FA476F">
        <w:rPr>
          <w:lang w:eastAsia="zh-CN"/>
        </w:rPr>
        <w:t xml:space="preserve"> while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proofErr w:type="spellStart"/>
      <w:r w:rsidR="00C35FA7" w:rsidRPr="00140F28">
        <w:rPr>
          <w:lang w:eastAsia="zh-CN"/>
        </w:rPr>
        <w:t>subband</w:t>
      </w:r>
      <w:proofErr w:type="spellEnd"/>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AF65E7" w:rsidRPr="00140F28">
        <w:rPr>
          <w:lang w:eastAsia="zh-CN"/>
        </w:rPr>
        <w:t>is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by</w:t>
      </w:r>
      <w:r w:rsidR="00AF65E7" w:rsidRPr="00140F28">
        <w:rPr>
          <w:lang w:eastAsia="zh-CN"/>
        </w:rPr>
        <w:t xml:space="preserve"> </w:t>
      </w:r>
      <w:r w:rsidR="00B10FDF" w:rsidRPr="00140F28">
        <w:rPr>
          <w:lang w:eastAsia="zh-CN"/>
        </w:rPr>
        <w:t>4</w:t>
      </w:r>
      <w:r w:rsidR="008A6DF1" w:rsidRPr="00140F28">
        <w:rPr>
          <w:lang w:eastAsia="zh-CN"/>
        </w:rPr>
        <w:t xml:space="preserve">. </w:t>
      </w:r>
      <w:r w:rsidR="00FA476F" w:rsidRPr="00140F28">
        <w:rPr>
          <w:lang w:eastAsia="zh-CN"/>
        </w:rPr>
        <w:t xml:space="preserve">Multi-channel LBT in </w:t>
      </w:r>
      <w:r w:rsidR="00FA476F">
        <w:rPr>
          <w:lang w:eastAsia="zh-CN"/>
        </w:rPr>
        <w:t xml:space="preserve">LTE </w:t>
      </w:r>
      <w:r w:rsidR="00FA476F" w:rsidRPr="00140F28">
        <w:rPr>
          <w:lang w:eastAsia="zh-CN"/>
        </w:rPr>
        <w:t xml:space="preserve">LAA (i.e., </w:t>
      </w:r>
      <w:r w:rsidR="00FA476F" w:rsidRPr="00140F28">
        <w:rPr>
          <w:rFonts w:hint="eastAsia"/>
          <w:lang w:eastAsia="zh-CN"/>
        </w:rPr>
        <w:t xml:space="preserve">Type </w:t>
      </w:r>
      <w:r w:rsidR="00FA476F" w:rsidRPr="00140F28">
        <w:rPr>
          <w:lang w:eastAsia="zh-CN"/>
        </w:rPr>
        <w:t>A/</w:t>
      </w:r>
      <w:r w:rsidR="00FA476F" w:rsidRPr="00140F28">
        <w:rPr>
          <w:rFonts w:hint="eastAsia"/>
          <w:lang w:eastAsia="zh-CN"/>
        </w:rPr>
        <w:t xml:space="preserve">B) </w:t>
      </w:r>
      <w:r w:rsidR="00FA476F" w:rsidRPr="00140F28">
        <w:rPr>
          <w:lang w:eastAsia="zh-CN"/>
        </w:rPr>
        <w:t xml:space="preserve">is a typical example where each </w:t>
      </w:r>
      <w:proofErr w:type="spellStart"/>
      <w:r w:rsidR="00FA476F" w:rsidRPr="00140F28">
        <w:rPr>
          <w:lang w:eastAsia="zh-CN"/>
        </w:rPr>
        <w:t>subband</w:t>
      </w:r>
      <w:proofErr w:type="spellEnd"/>
      <w:r w:rsidR="00FA476F" w:rsidRPr="00140F28">
        <w:rPr>
          <w:lang w:eastAsia="zh-CN"/>
        </w:rPr>
        <w:t xml:space="preserve"> is 20MHz in 5GHz bands</w:t>
      </w:r>
      <w:r w:rsidR="00FA476F" w:rsidRPr="00140F28">
        <w:rPr>
          <w:rFonts w:hint="eastAsia"/>
          <w:lang w:eastAsia="zh-CN"/>
        </w:rPr>
        <w:t>.</w:t>
      </w:r>
    </w:p>
    <w:p w14:paraId="6FC570EA" w14:textId="77777777"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340B04E2" w:rsidR="005D4FD5" w:rsidRPr="006838A2" w:rsidRDefault="00DB01AD" w:rsidP="00FD5A59">
      <w:pPr>
        <w:rPr>
          <w:i/>
          <w:lang w:eastAsia="zh-CN"/>
        </w:rPr>
      </w:pPr>
      <w:bookmarkStart w:id="3" w:name="OLE_LINK24"/>
      <w:bookmarkStart w:id="4" w:name="OLE_LINK30"/>
      <w:r w:rsidRPr="006838A2">
        <w:rPr>
          <w:b/>
          <w:i/>
          <w:u w:val="single"/>
          <w:lang w:eastAsia="zh-CN"/>
        </w:rPr>
        <w:lastRenderedPageBreak/>
        <w:t xml:space="preserve">Proposal </w:t>
      </w:r>
      <w:r w:rsidR="00E85318" w:rsidRPr="006838A2">
        <w:rPr>
          <w:b/>
          <w:i/>
          <w:u w:val="single"/>
          <w:lang w:eastAsia="zh-CN"/>
        </w:rPr>
        <w:t>7</w:t>
      </w:r>
      <w:r w:rsidRPr="006838A2">
        <w:rPr>
          <w:b/>
          <w:i/>
          <w:u w:val="single"/>
          <w:lang w:eastAsia="zh-CN"/>
        </w:rPr>
        <w:t>:</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3"/>
    <w:bookmarkEnd w:id="4"/>
    <w:p w14:paraId="3372AA31" w14:textId="77777777" w:rsidR="00D317C4"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r w:rsidR="008E6DA7">
        <w:rPr>
          <w:lang w:val="en-GB" w:eastAsia="zh-CN"/>
        </w:rPr>
        <w:t xml:space="preserve">For instance, </w:t>
      </w:r>
      <w:r w:rsidR="00C9430B">
        <w:rPr>
          <w:lang w:val="en-GB" w:eastAsia="zh-CN"/>
        </w:rPr>
        <w:t>the wideband LBT</w:t>
      </w:r>
      <w:r w:rsidR="00C9430B">
        <w:rPr>
          <w:rFonts w:ascii="ｔｉｍｅ" w:eastAsia="ｔｉｍｅ" w:hint="eastAsia"/>
          <w:lang w:val="en-GB" w:eastAsia="zh-CN"/>
        </w:rPr>
        <w:t xml:space="preserve"> </w:t>
      </w:r>
      <w:r w:rsidR="00C9430B">
        <w:rPr>
          <w:lang w:val="en-GB" w:eastAsia="zh-CN"/>
        </w:rPr>
        <w:t xml:space="preserve">mode can be semi-statically enabled </w:t>
      </w:r>
      <w:r w:rsidR="008E6DA7">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 xml:space="preserve">when the LBT procedures on multiple contiguous </w:t>
      </w:r>
      <w:proofErr w:type="spellStart"/>
      <w:r w:rsidR="00C9430B">
        <w:rPr>
          <w:lang w:val="en-GB" w:eastAsia="zh-CN"/>
        </w:rPr>
        <w:t>subbands</w:t>
      </w:r>
      <w:proofErr w:type="spellEnd"/>
      <w:r w:rsidR="00C9430B">
        <w:rPr>
          <w:lang w:val="en-GB" w:eastAsia="zh-CN"/>
        </w:rPr>
        <w:t xml:space="preserve"> have been successful for a given period of time. </w:t>
      </w:r>
      <w:r w:rsidR="00681987">
        <w:rPr>
          <w:lang w:val="en-GB" w:eastAsia="zh-CN"/>
        </w:rPr>
        <w:t>Similarly</w:t>
      </w:r>
      <w:r w:rsidR="00C9430B">
        <w:rPr>
          <w:lang w:val="en-GB" w:eastAsia="zh-CN"/>
        </w:rPr>
        <w:t xml:space="preserve">, the </w:t>
      </w:r>
      <w:proofErr w:type="spellStart"/>
      <w:r w:rsidR="00C9430B">
        <w:rPr>
          <w:lang w:val="en-GB" w:eastAsia="zh-CN"/>
        </w:rPr>
        <w:t>subband</w:t>
      </w:r>
      <w:proofErr w:type="spellEnd"/>
      <w:r w:rsidR="00C9430B">
        <w:rPr>
          <w:lang w:val="en-GB" w:eastAsia="zh-CN"/>
        </w:rPr>
        <w:t xml:space="preserve"> LBT</w:t>
      </w:r>
      <w:r w:rsidR="00C9430B">
        <w:rPr>
          <w:rFonts w:ascii="ｔｉｍｅ" w:eastAsia="ｔｉｍｅ" w:hint="eastAsia"/>
          <w:lang w:val="en-GB" w:eastAsia="zh-CN"/>
        </w:rPr>
        <w:t xml:space="preserve"> </w:t>
      </w:r>
      <w:r w:rsidR="00C9430B">
        <w:rPr>
          <w:lang w:val="en-GB" w:eastAsia="zh-CN"/>
        </w:rPr>
        <w:t xml:space="preserve">mode can be </w:t>
      </w:r>
      <w:r w:rsidR="00681987">
        <w:rPr>
          <w:lang w:val="en-GB" w:eastAsia="zh-CN"/>
        </w:rPr>
        <w:t xml:space="preserve">dynamically </w:t>
      </w:r>
      <w:r w:rsidR="00C9430B">
        <w:rPr>
          <w:lang w:val="en-GB" w:eastAsia="zh-CN"/>
        </w:rPr>
        <w:t xml:space="preserve">enabled </w:t>
      </w:r>
      <w:r w:rsidR="00090583">
        <w:rPr>
          <w:lang w:val="en-GB" w:eastAsia="zh-CN"/>
        </w:rPr>
        <w:t xml:space="preserve">if a wideband LBT procedure has been failing over a given period of time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E4411F">
        <w:rPr>
          <w:lang w:val="en-GB" w:eastAsia="zh-CN"/>
        </w:rPr>
        <w:t xml:space="preserve">, or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sidR="008E6DA7">
        <w:rPr>
          <w:lang w:val="en-GB" w:eastAsia="zh-CN"/>
        </w:rPr>
        <w:t xml:space="preserve"> </w:t>
      </w:r>
      <w:bookmarkStart w:id="5" w:name="OLE_LINK16"/>
      <w:bookmarkStart w:id="6" w:name="OLE_LINK17"/>
      <w:bookmarkStart w:id="7" w:name="OLE_LINK27"/>
    </w:p>
    <w:p w14:paraId="50F7DF2F" w14:textId="25C717DD" w:rsidR="00090583" w:rsidRPr="006838A2" w:rsidRDefault="00ED7598" w:rsidP="00BC143F">
      <w:pPr>
        <w:rPr>
          <w:b/>
          <w:i/>
          <w:lang w:eastAsia="zh-CN"/>
        </w:rPr>
      </w:pPr>
      <w:bookmarkStart w:id="8" w:name="OLE_LINK23"/>
      <w:r w:rsidRPr="006838A2">
        <w:rPr>
          <w:b/>
          <w:i/>
          <w:u w:val="single"/>
          <w:lang w:eastAsia="zh-CN"/>
        </w:rPr>
        <w:t xml:space="preserve">Proposal </w:t>
      </w:r>
      <w:r w:rsidR="00E85318" w:rsidRPr="006838A2">
        <w:rPr>
          <w:b/>
          <w:i/>
          <w:u w:val="single"/>
          <w:lang w:eastAsia="zh-CN"/>
        </w:rPr>
        <w:t>8</w:t>
      </w:r>
      <w:r w:rsidR="00605F44" w:rsidRPr="006838A2">
        <w:rPr>
          <w:b/>
          <w:i/>
          <w:u w:val="single"/>
          <w:lang w:eastAsia="zh-CN"/>
        </w:rPr>
        <w:t>:</w:t>
      </w:r>
      <w:r w:rsidR="00605F44" w:rsidRPr="006838A2">
        <w:rPr>
          <w:b/>
          <w:i/>
          <w:lang w:eastAsia="zh-CN"/>
        </w:rPr>
        <w:t xml:space="preserve"> Semi-static and dynamic adaptation of LBT bandwidth should be studied for wideband operations of NR in the unlicensed spectrum.</w:t>
      </w:r>
    </w:p>
    <w:bookmarkEnd w:id="5"/>
    <w:bookmarkEnd w:id="6"/>
    <w:bookmarkEnd w:id="7"/>
    <w:bookmarkEnd w:id="8"/>
    <w:p w14:paraId="5039EF8E" w14:textId="77777777" w:rsidR="00DF636E" w:rsidRDefault="00DF636E" w:rsidP="00DF636E">
      <w:pPr>
        <w:pStyle w:val="Heading2"/>
        <w:rPr>
          <w:kern w:val="0"/>
          <w:lang w:val="en-US"/>
        </w:rPr>
      </w:pPr>
      <w:r>
        <w:rPr>
          <w:kern w:val="0"/>
          <w:lang w:val="en-US"/>
        </w:rPr>
        <w:t>CWS adjustment</w:t>
      </w:r>
    </w:p>
    <w:p w14:paraId="59A8007D" w14:textId="5976D1F1"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on studying NR-U CWS adjustment rule.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07BAD713" w:rsidR="000769D3" w:rsidRPr="006838A2" w:rsidRDefault="000769D3" w:rsidP="000769D3">
      <w:pPr>
        <w:rPr>
          <w:i/>
          <w:lang w:val="en-GB"/>
        </w:rPr>
      </w:pPr>
      <w:r w:rsidRPr="006838A2">
        <w:rPr>
          <w:b/>
          <w:i/>
          <w:u w:val="single"/>
          <w:lang w:eastAsia="zh-CN"/>
        </w:rPr>
        <w:t xml:space="preserve">Proposal </w:t>
      </w:r>
      <w:r w:rsidR="00E85318" w:rsidRPr="006838A2">
        <w:rPr>
          <w:b/>
          <w:i/>
          <w:u w:val="single"/>
          <w:lang w:eastAsia="zh-CN"/>
        </w:rPr>
        <w:t>9</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62D17E02" w14:textId="25C74013" w:rsidR="000769D3" w:rsidRPr="006838A2" w:rsidRDefault="000769D3" w:rsidP="00DF636E">
      <w:pPr>
        <w:rPr>
          <w:b/>
          <w:u w:val="single"/>
        </w:rPr>
      </w:pPr>
      <w:r w:rsidRPr="006838A2">
        <w:rPr>
          <w:b/>
          <w:u w:val="single"/>
        </w:rPr>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w:t>
      </w:r>
      <w:r>
        <w:lastRenderedPageBreak/>
        <w:t>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05FD6960"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not too large to reflect the channel quality, nor not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t>dynamic switch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65C03548"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10</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6F960E02" w14:textId="4C8C6D2A" w:rsidR="00133CBE" w:rsidRPr="000D7804" w:rsidRDefault="00133CBE" w:rsidP="00133CBE">
      <w:pPr>
        <w:rPr>
          <w:b/>
          <w:u w:val="single"/>
        </w:rPr>
      </w:pPr>
      <w:r>
        <w:rPr>
          <w:b/>
          <w:u w:val="single"/>
        </w:rPr>
        <w:t>Wideband CWS adjustment</w:t>
      </w:r>
    </w:p>
    <w:p w14:paraId="25DFF10E" w14:textId="04B9D3E8" w:rsidR="00EF0C9C" w:rsidRDefault="00DF636E" w:rsidP="0070144F">
      <w:r>
        <w:t xml:space="preserve">The CWS adjustment under wideband operation could also be studied. Different from the LTE-LAA system where the LBT is performed per carrier, the LBT and the CWS maintenance for wideband NR-U system could be performed per </w:t>
      </w:r>
      <w:proofErr w:type="spellStart"/>
      <w:r>
        <w:t>subband</w:t>
      </w:r>
      <w:proofErr w:type="spellEnd"/>
      <w:r>
        <w:t xml:space="preserve"> to enable the 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2A99898E" w:rsidR="007D316C" w:rsidRDefault="00DF636E" w:rsidP="0070144F">
      <w:r>
        <w:t xml:space="preserve">In addition, considering the bandwidth adaptation, the performance of the reference slot would be harmed due to LBT failure. Take a wideband TB for instance, </w:t>
      </w:r>
      <w:r>
        <w:rPr>
          <w:lang w:val="en-GB" w:eastAsia="zh-CN"/>
        </w:rPr>
        <w:t xml:space="preserve">if the LBT fails for some </w:t>
      </w:r>
      <w:proofErr w:type="spellStart"/>
      <w:r>
        <w:rPr>
          <w:lang w:val="en-GB" w:eastAsia="zh-CN"/>
        </w:rPr>
        <w:t>subband</w:t>
      </w:r>
      <w:proofErr w:type="spellEnd"/>
      <w:r>
        <w:rPr>
          <w:lang w:val="en-GB" w:eastAsia="zh-CN"/>
        </w:rPr>
        <w:t xml:space="preserve">(s) and succeeds for other </w:t>
      </w:r>
      <w:proofErr w:type="spellStart"/>
      <w:r>
        <w:rPr>
          <w:lang w:val="en-GB" w:eastAsia="zh-CN"/>
        </w:rPr>
        <w:t>subband</w:t>
      </w:r>
      <w:proofErr w:type="spellEnd"/>
      <w:r>
        <w:rPr>
          <w:lang w:val="en-GB" w:eastAsia="zh-CN"/>
        </w:rPr>
        <w:t xml:space="preserve">(s), it probably leads to NACK for the TB due to the lost information mapped on the LBT failure </w:t>
      </w:r>
      <w:proofErr w:type="spellStart"/>
      <w:r>
        <w:rPr>
          <w:lang w:val="en-GB" w:eastAsia="zh-CN"/>
        </w:rPr>
        <w:t>subband</w:t>
      </w:r>
      <w:proofErr w:type="spellEnd"/>
      <w:r w:rsidR="00F27BA5">
        <w:rPr>
          <w:lang w:val="en-GB" w:eastAsia="zh-CN"/>
        </w:rPr>
        <w:t>(</w:t>
      </w:r>
      <w:r>
        <w:rPr>
          <w:lang w:val="en-GB" w:eastAsia="zh-CN"/>
        </w:rPr>
        <w:t>s</w:t>
      </w:r>
      <w:r w:rsidR="00F27BA5">
        <w:rPr>
          <w:lang w:val="en-GB" w:eastAsia="zh-CN"/>
        </w:rPr>
        <w:t>)</w:t>
      </w:r>
      <w:r>
        <w:rPr>
          <w:lang w:val="en-GB" w:eastAsia="zh-CN"/>
        </w:rPr>
        <w:t xml:space="preserve">. Thus the CWSs for all </w:t>
      </w:r>
      <w:proofErr w:type="spellStart"/>
      <w:r>
        <w:rPr>
          <w:lang w:val="en-GB" w:eastAsia="zh-CN"/>
        </w:rPr>
        <w:t>subbands</w:t>
      </w:r>
      <w:proofErr w:type="spellEnd"/>
      <w:r>
        <w:rPr>
          <w:lang w:val="en-GB" w:eastAsia="zh-CN"/>
        </w:rPr>
        <w:t xml:space="preserve"> may need to be increased even for the LBT successful </w:t>
      </w:r>
      <w:proofErr w:type="spellStart"/>
      <w:r>
        <w:rPr>
          <w:lang w:val="en-GB" w:eastAsia="zh-CN"/>
        </w:rPr>
        <w:t>subband</w:t>
      </w:r>
      <w:proofErr w:type="spellEnd"/>
      <w:r>
        <w:rPr>
          <w:lang w:val="en-GB" w:eastAsia="zh-CN"/>
        </w:rPr>
        <w:t xml:space="preserve">(s) which are with good channel quality. </w:t>
      </w:r>
      <w:r w:rsidR="00EB7446">
        <w:rPr>
          <w:lang w:val="en-GB" w:eastAsia="zh-CN"/>
        </w:rPr>
        <w:t>H</w:t>
      </w:r>
      <w:r>
        <w:rPr>
          <w:lang w:val="en-GB" w:eastAsia="zh-CN"/>
        </w:rPr>
        <w:t xml:space="preserve">ow </w:t>
      </w:r>
      <w:r w:rsidRPr="00B94F49">
        <w:t>to alleviate the negative impact of</w:t>
      </w:r>
      <w:r w:rsidR="008635BC">
        <w:t xml:space="preserve"> </w:t>
      </w:r>
      <w:proofErr w:type="spellStart"/>
      <w:r w:rsidR="008635BC">
        <w:t>NACKed</w:t>
      </w:r>
      <w:proofErr w:type="spellEnd"/>
      <w:r w:rsidRPr="00B94F49">
        <w:t xml:space="preserve"> wideband TB </w:t>
      </w:r>
      <w:r w:rsidR="009404AE">
        <w:t xml:space="preserve">due to </w:t>
      </w:r>
      <w:proofErr w:type="spellStart"/>
      <w:r w:rsidR="009404AE">
        <w:t>subband</w:t>
      </w:r>
      <w:proofErr w:type="spellEnd"/>
      <w:r w:rsidR="009404AE">
        <w:t xml:space="preserve"> LBT failure</w:t>
      </w:r>
      <w:r w:rsidRPr="00B94F49">
        <w:t xml:space="preserve"> to CWS</w:t>
      </w:r>
      <w:r w:rsidR="009404AE">
        <w:t xml:space="preserve"> adjustment of the LBT successful </w:t>
      </w:r>
      <w:proofErr w:type="spellStart"/>
      <w:r w:rsidR="009404AE">
        <w:t>subband</w:t>
      </w:r>
      <w:proofErr w:type="spellEnd"/>
      <w:r w:rsidRPr="00B94F49">
        <w:t xml:space="preserve"> could be studied</w:t>
      </w:r>
      <w:r>
        <w:t xml:space="preserve">. </w:t>
      </w:r>
    </w:p>
    <w:p w14:paraId="723F9A5F" w14:textId="68032799" w:rsidR="00DF636E" w:rsidRDefault="00DF636E" w:rsidP="0070144F">
      <w:r>
        <w:t xml:space="preserve">One candidate option is to count both the first slot and the second slot and as reference slots similar to the LTE-LAA </w:t>
      </w:r>
      <w:r w:rsidR="008635BC">
        <w:t xml:space="preserve">DL initial </w:t>
      </w:r>
      <w:r>
        <w:t xml:space="preserve">partial </w:t>
      </w:r>
      <w:proofErr w:type="spellStart"/>
      <w:r>
        <w:t>subframe</w:t>
      </w:r>
      <w:proofErr w:type="spellEnd"/>
      <w:r>
        <w:t xml:space="preserve"> case. An alternative is to change the CB mapping pattern to </w:t>
      </w:r>
      <w:r w:rsidR="008A52F4">
        <w:t xml:space="preserve">map the CB </w:t>
      </w:r>
      <w:r w:rsidR="00C01523">
        <w:t>in</w:t>
      </w:r>
      <w:r w:rsidR="008A52F4">
        <w:t xml:space="preserve"> a </w:t>
      </w:r>
      <w:r>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 xml:space="preserve">Fig.1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retransmission burst for both </w:t>
      </w:r>
      <w:proofErr w:type="spellStart"/>
      <w:r w:rsidR="00AA55CF">
        <w:t>subbdands</w:t>
      </w:r>
      <w:proofErr w:type="spellEnd"/>
      <w:r w:rsidR="00AA55CF">
        <w:t xml:space="preserve">. In contrast, as shown in Fig.1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03.7pt" o:ole="">
            <v:imagedata r:id="rId8" o:title=""/>
          </v:shape>
          <o:OLEObject Type="Embed" ProgID="Visio.Drawing.15" ShapeID="_x0000_i1025" DrawAspect="Content" ObjectID="_1602685491" r:id="rId9"/>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85pt;height:104.8pt" o:ole="">
            <v:imagedata r:id="rId10" o:title=""/>
          </v:shape>
          <o:OLEObject Type="Embed" ProgID="Visio.Drawing.15" ShapeID="_x0000_i1026" DrawAspect="Content" ObjectID="_1602685492" r:id="rId11"/>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244F7806" w:rsidR="00AA55CF" w:rsidRDefault="00AA55CF" w:rsidP="006838A2">
      <w:pPr>
        <w:jc w:val="center"/>
      </w:pPr>
      <w:r w:rsidRPr="00BC143F">
        <w:rPr>
          <w:b/>
          <w:sz w:val="20"/>
        </w:rPr>
        <w:t xml:space="preserve">Fig. </w:t>
      </w:r>
      <w:r>
        <w:rPr>
          <w:b/>
          <w:sz w:val="20"/>
        </w:rPr>
        <w:t>1 Impact of CB mapping on CWS adjustment and retransmission efficiency</w:t>
      </w:r>
    </w:p>
    <w:p w14:paraId="0D122919" w14:textId="43A3BE9F" w:rsidR="00DF636E" w:rsidRPr="006838A2" w:rsidRDefault="00DF636E" w:rsidP="002A3A4E">
      <w:pPr>
        <w:rPr>
          <w:i/>
        </w:rPr>
      </w:pPr>
      <w:r w:rsidRPr="006838A2">
        <w:rPr>
          <w:b/>
          <w:i/>
          <w:u w:val="single"/>
          <w:lang w:eastAsia="zh-CN"/>
        </w:rPr>
        <w:t xml:space="preserve">Proposal </w:t>
      </w:r>
      <w:r w:rsidR="00E85318">
        <w:rPr>
          <w:b/>
          <w:i/>
          <w:u w:val="single"/>
          <w:lang w:eastAsia="zh-CN"/>
        </w:rPr>
        <w:t>11</w:t>
      </w:r>
      <w:r w:rsidRPr="006838A2">
        <w:rPr>
          <w:b/>
          <w:i/>
          <w:u w:val="single"/>
          <w:lang w:eastAsia="zh-CN"/>
        </w:rPr>
        <w:t>:</w:t>
      </w:r>
      <w:r w:rsidRPr="006838A2">
        <w:rPr>
          <w:b/>
          <w:i/>
          <w:lang w:eastAsia="zh-CN"/>
        </w:rPr>
        <w:t xml:space="preserve"> </w:t>
      </w:r>
      <w:r w:rsidR="00EC0C0B" w:rsidRPr="006838A2">
        <w:rPr>
          <w:b/>
          <w:i/>
          <w:lang w:eastAsia="zh-CN"/>
        </w:rPr>
        <w:t xml:space="preserve">It could be considered to map the CB </w:t>
      </w:r>
      <w:r w:rsidR="00EC0C0B" w:rsidRPr="006838A2">
        <w:rPr>
          <w:b/>
          <w:i/>
        </w:rPr>
        <w:t xml:space="preserve">in a frequency first order within per </w:t>
      </w:r>
      <w:proofErr w:type="spellStart"/>
      <w:r w:rsidR="00EC0C0B" w:rsidRPr="006838A2">
        <w:rPr>
          <w:b/>
          <w:i/>
        </w:rPr>
        <w:t>subband</w:t>
      </w:r>
      <w:proofErr w:type="spellEnd"/>
      <w:r w:rsidR="00EC0C0B" w:rsidRPr="006838A2">
        <w:rPr>
          <w:b/>
          <w:i/>
          <w:lang w:eastAsia="zh-CN"/>
        </w:rPr>
        <w:t>, which is beneficial for improving retransmission efficiency and</w:t>
      </w:r>
      <w:r w:rsidR="007B4D97" w:rsidRPr="006838A2">
        <w:rPr>
          <w:b/>
          <w:i/>
          <w:lang w:eastAsia="zh-CN"/>
        </w:rPr>
        <w:t xml:space="preserve"> </w:t>
      </w:r>
      <w:r w:rsidR="0007161C" w:rsidRPr="006838A2">
        <w:rPr>
          <w:b/>
          <w:i/>
          <w:lang w:eastAsia="zh-CN"/>
        </w:rPr>
        <w:t>accurately adjusting</w:t>
      </w:r>
      <w:r w:rsidR="007B4D97" w:rsidRPr="006838A2">
        <w:rPr>
          <w:b/>
          <w:i/>
          <w:lang w:eastAsia="zh-CN"/>
        </w:rPr>
        <w:t xml:space="preserve"> CWS</w:t>
      </w:r>
      <w:r w:rsidR="0007161C" w:rsidRPr="006838A2">
        <w:rPr>
          <w:b/>
          <w:i/>
          <w:lang w:eastAsia="zh-CN"/>
        </w:rPr>
        <w:t xml:space="preserve"> for per </w:t>
      </w:r>
      <w:proofErr w:type="spellStart"/>
      <w:r w:rsidR="0007161C" w:rsidRPr="006838A2">
        <w:rPr>
          <w:b/>
          <w:i/>
          <w:lang w:eastAsia="zh-CN"/>
        </w:rPr>
        <w:t>subband</w:t>
      </w:r>
      <w:proofErr w:type="spellEnd"/>
      <w:r w:rsidR="007B4D97" w:rsidRPr="006838A2">
        <w:rPr>
          <w:b/>
          <w:i/>
          <w:lang w:eastAsia="zh-CN"/>
        </w:rPr>
        <w:t xml:space="preserve"> </w:t>
      </w:r>
      <w:r w:rsidR="00AC767D" w:rsidRPr="006838A2">
        <w:rPr>
          <w:b/>
          <w:i/>
          <w:lang w:eastAsia="zh-CN"/>
        </w:rPr>
        <w:t>when</w:t>
      </w:r>
      <w:r w:rsidR="007B4D97" w:rsidRPr="006838A2">
        <w:rPr>
          <w:b/>
          <w:i/>
          <w:lang w:eastAsia="zh-CN"/>
        </w:rPr>
        <w:t xml:space="preserve"> CBG</w:t>
      </w:r>
      <w:r w:rsidR="00E23439" w:rsidRPr="006838A2">
        <w:rPr>
          <w:b/>
          <w:i/>
          <w:lang w:eastAsia="zh-CN"/>
        </w:rPr>
        <w:t xml:space="preserve"> based HARQ-ACK feedback</w:t>
      </w:r>
      <w:r w:rsidR="00AC767D" w:rsidRPr="006838A2">
        <w:rPr>
          <w:b/>
          <w:i/>
          <w:lang w:eastAsia="zh-CN"/>
        </w:rPr>
        <w:t xml:space="preserve"> is </w:t>
      </w:r>
      <w:r w:rsidR="009C2001" w:rsidRPr="006838A2">
        <w:rPr>
          <w:b/>
          <w:i/>
          <w:lang w:eastAsia="zh-CN"/>
        </w:rPr>
        <w:t>applied</w:t>
      </w:r>
      <w:r w:rsidRPr="006838A2">
        <w:rPr>
          <w:b/>
          <w:i/>
          <w:lang w:eastAsia="zh-CN"/>
        </w:rPr>
        <w:t>.</w:t>
      </w:r>
    </w:p>
    <w:p w14:paraId="67DDFA63" w14:textId="02446557" w:rsidR="00DF636E" w:rsidRPr="002A3A4E" w:rsidRDefault="00DF636E" w:rsidP="002A3A4E"/>
    <w:p w14:paraId="0CBF5DDB" w14:textId="3D470029"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9"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9"/>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0" w:name="OLE_LINK18"/>
      <w:bookmarkStart w:id="11"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0"/>
      <w:bookmarkEnd w:id="11"/>
      <w:r w:rsidRPr="00140F28">
        <w:rPr>
          <w:kern w:val="2"/>
          <w:lang w:val="en-GB" w:eastAsia="zh-CN"/>
        </w:rPr>
        <w:t xml:space="preserve">. </w:t>
      </w:r>
      <w:bookmarkStart w:id="12" w:name="OLE_LINK21"/>
      <w:bookmarkStart w:id="13"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2"/>
      <w:bookmarkEnd w:id="13"/>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16012FDE" w:rsidR="00315960" w:rsidRPr="006838A2" w:rsidRDefault="00262778" w:rsidP="00745A91">
      <w:pPr>
        <w:rPr>
          <w:b/>
          <w:i/>
          <w:lang w:eastAsia="zh-CN"/>
        </w:rPr>
      </w:pPr>
      <w:bookmarkStart w:id="14" w:name="OLE_LINK28"/>
      <w:bookmarkStart w:id="15" w:name="OLE_LINK29"/>
      <w:r w:rsidRPr="006838A2">
        <w:rPr>
          <w:b/>
          <w:i/>
          <w:kern w:val="2"/>
          <w:u w:val="single"/>
          <w:lang w:eastAsia="zh-CN"/>
        </w:rPr>
        <w:t>Observation 1</w:t>
      </w:r>
      <w:r w:rsidR="00315960" w:rsidRPr="006838A2">
        <w:rPr>
          <w:b/>
          <w:i/>
          <w:kern w:val="2"/>
          <w:u w:val="single"/>
          <w:lang w:eastAsia="zh-CN"/>
        </w:rPr>
        <w:t>:</w:t>
      </w:r>
      <w:r w:rsidRPr="006838A2">
        <w:rPr>
          <w:b/>
          <w:i/>
          <w:lang w:eastAsia="zh-CN"/>
        </w:rPr>
        <w:t xml:space="preserve"> </w:t>
      </w:r>
      <w:r w:rsidRPr="006838A2">
        <w:rPr>
          <w:b/>
          <w:i/>
          <w:kern w:val="2"/>
          <w:lang w:val="en-GB" w:eastAsia="zh-CN"/>
        </w:rPr>
        <w:t>More evaluations are needed for q</w:t>
      </w:r>
      <w:r w:rsidR="00315960" w:rsidRPr="006838A2">
        <w:rPr>
          <w:b/>
          <w:i/>
          <w:kern w:val="2"/>
          <w:lang w:val="en-GB" w:eastAsia="zh-CN"/>
        </w:rPr>
        <w:t>uasi-omnidirectional and directional</w:t>
      </w:r>
      <w:r w:rsidRPr="006838A2">
        <w:rPr>
          <w:b/>
          <w:i/>
          <w:kern w:val="2"/>
          <w:lang w:val="en-GB" w:eastAsia="zh-CN"/>
        </w:rPr>
        <w:t xml:space="preserve"> for sub7GHz.</w:t>
      </w:r>
      <w:r w:rsidR="00315960" w:rsidRPr="006838A2">
        <w:rPr>
          <w:b/>
          <w:i/>
          <w:kern w:val="2"/>
          <w:lang w:val="en-GB" w:eastAsia="zh-CN"/>
        </w:rPr>
        <w:t xml:space="preserve"> </w:t>
      </w:r>
      <w:r w:rsidR="00315960" w:rsidRPr="006838A2">
        <w:rPr>
          <w:b/>
          <w:i/>
          <w:lang w:eastAsia="zh-CN"/>
        </w:rPr>
        <w:t xml:space="preserve"> </w:t>
      </w:r>
    </w:p>
    <w:bookmarkEnd w:id="14"/>
    <w:bookmarkEnd w:id="15"/>
    <w:p w14:paraId="35C0D230" w14:textId="77777777"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proofErr w:type="spellStart"/>
      <w:r w:rsidR="00A26A3F" w:rsidRPr="00140F28">
        <w:rPr>
          <w:lang w:eastAsia="zh-CN"/>
        </w:rPr>
        <w:t>neighboring</w:t>
      </w:r>
      <w:proofErr w:type="spellEnd"/>
      <w:r w:rsidRPr="00140F28">
        <w:rPr>
          <w:lang w:eastAsia="zh-CN"/>
        </w:rPr>
        <w:t xml:space="preserve"> TRPs</w:t>
      </w:r>
      <w:r w:rsidR="00901847">
        <w:rPr>
          <w:lang w:eastAsia="zh-CN"/>
        </w:rPr>
        <w:t xml:space="preserve"> (Spatial Reuse)</w:t>
      </w:r>
    </w:p>
    <w:p w14:paraId="414C3AAD" w14:textId="3DFDCD13"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767725">
        <w:rPr>
          <w:kern w:val="2"/>
          <w:lang w:val="en-GB" w:eastAsia="zh-CN"/>
        </w:rPr>
        <w:t>5</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w:t>
      </w:r>
      <w:r w:rsidRPr="00140F28">
        <w:rPr>
          <w:kern w:val="2"/>
          <w:lang w:val="en-GB" w:eastAsia="zh-CN"/>
        </w:rPr>
        <w:lastRenderedPageBreak/>
        <w:t xml:space="preserve">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eastAsia="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12"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003BE28C" w:rsidR="00EF6742" w:rsidRDefault="00261FE6" w:rsidP="00466D88">
      <w:pPr>
        <w:rPr>
          <w:kern w:val="2"/>
          <w:lang w:eastAsia="zh-CN"/>
        </w:rPr>
      </w:pPr>
      <w:r w:rsidRPr="00BC143F">
        <w:rPr>
          <w:b/>
          <w:sz w:val="20"/>
        </w:rPr>
        <w:t xml:space="preserve">Fig. </w:t>
      </w:r>
      <w:r w:rsidR="00AA55CF">
        <w:rPr>
          <w:b/>
          <w:sz w:val="20"/>
        </w:rPr>
        <w:t>2</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05822D0F"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AA55CF">
        <w:rPr>
          <w:kern w:val="2"/>
          <w:lang w:eastAsia="zh-CN"/>
        </w:rPr>
        <w:t xml:space="preserve">3 </w:t>
      </w:r>
      <w:r>
        <w:rPr>
          <w:kern w:val="2"/>
          <w:lang w:eastAsia="zh-CN"/>
        </w:rPr>
        <w:t xml:space="preserve">in which </w:t>
      </w:r>
      <w:proofErr w:type="gramStart"/>
      <w:r>
        <w:rPr>
          <w:kern w:val="2"/>
          <w:lang w:eastAsia="zh-CN"/>
        </w:rPr>
        <w:t>T</w:t>
      </w:r>
      <w:r>
        <w:rPr>
          <w:kern w:val="2"/>
          <w:vertAlign w:val="subscript"/>
          <w:lang w:eastAsia="zh-CN"/>
        </w:rPr>
        <w:t>LBT</w:t>
      </w:r>
      <w:r>
        <w:rPr>
          <w:kern w:val="2"/>
          <w:lang w:eastAsia="zh-CN"/>
        </w:rPr>
        <w:t xml:space="preserve"> </w:t>
      </w:r>
      <w:r w:rsidR="00E11BCC">
        <w:rPr>
          <w:kern w:val="2"/>
          <w:lang w:eastAsia="zh-CN"/>
        </w:rPr>
        <w:t>,</w:t>
      </w:r>
      <w:proofErr w:type="gramEnd"/>
      <w:r w:rsidR="00E11BCC">
        <w:rPr>
          <w:kern w:val="2"/>
          <w:lang w:eastAsia="zh-CN"/>
        </w:rPr>
        <w:t xml:space="preserve">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 xml:space="preserve">hile no additional </w:t>
      </w:r>
      <w:r w:rsidR="00B31134">
        <w:rPr>
          <w:kern w:val="2"/>
          <w:lang w:eastAsia="zh-CN"/>
        </w:rPr>
        <w:lastRenderedPageBreak/>
        <w:t>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AA55CF">
        <w:rPr>
          <w:kern w:val="2"/>
          <w:lang w:eastAsia="zh-CN"/>
        </w:rPr>
        <w:t>2</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eastAsia="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13"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27606723" w:rsidR="00DA0CF0" w:rsidRDefault="00DA0CF0" w:rsidP="00DA0CF0">
      <w:pPr>
        <w:rPr>
          <w:kern w:val="2"/>
          <w:lang w:eastAsia="zh-CN"/>
        </w:rPr>
      </w:pPr>
      <w:r>
        <w:rPr>
          <w:b/>
          <w:sz w:val="20"/>
        </w:rPr>
        <w:t xml:space="preserve">Fig. </w:t>
      </w:r>
      <w:r w:rsidR="00AA55CF">
        <w:rPr>
          <w:b/>
          <w:sz w:val="20"/>
        </w:rPr>
        <w:t>3</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6" w:name="OLE_LINK25"/>
      <w:bookmarkStart w:id="17"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42A5F82E"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767725">
        <w:t>6</w:t>
      </w:r>
      <w:r>
        <w:t>], which could be used to distinguish an interference pattern being from the same or different NR operator, the same or different RAT, etc. In [</w:t>
      </w:r>
      <w:r w:rsidR="00767725">
        <w:t>7</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62BE2FC9" w:rsidR="001D4028" w:rsidRPr="006838A2" w:rsidRDefault="001D4028" w:rsidP="001D4028">
      <w:pPr>
        <w:rPr>
          <w:b/>
          <w:i/>
        </w:rPr>
      </w:pPr>
      <w:r w:rsidRPr="006838A2">
        <w:rPr>
          <w:b/>
          <w:i/>
          <w:u w:val="single"/>
        </w:rPr>
        <w:t xml:space="preserve">Proposal </w:t>
      </w:r>
      <w:r w:rsidR="00E85318" w:rsidRPr="006838A2">
        <w:rPr>
          <w:b/>
          <w:i/>
          <w:u w:val="single"/>
        </w:rPr>
        <w:t>12</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ListParagraph"/>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p w14:paraId="07ABDD3A" w14:textId="77777777" w:rsidR="00865349" w:rsidRDefault="001D4028" w:rsidP="00865349">
      <w:pPr>
        <w:pStyle w:val="Heading2"/>
      </w:pPr>
      <w:r w:rsidDel="001D4028">
        <w:rPr>
          <w:lang w:eastAsia="zh-CN"/>
        </w:rPr>
        <w:lastRenderedPageBreak/>
        <w:t xml:space="preserve"> </w:t>
      </w:r>
      <w:bookmarkEnd w:id="16"/>
      <w:bookmarkEnd w:id="17"/>
      <w:r w:rsidR="00865349">
        <w:rPr>
          <w:rFonts w:hint="eastAsia"/>
        </w:rPr>
        <w:t>Receiver-assisted LBT</w:t>
      </w:r>
    </w:p>
    <w:p w14:paraId="6752B5C9" w14:textId="44066F9A" w:rsidR="00A31720" w:rsidRDefault="00641950" w:rsidP="00865349">
      <w:pPr>
        <w:rPr>
          <w:lang w:val="en-GB"/>
        </w:rPr>
      </w:pPr>
      <w:r>
        <w:rPr>
          <w:lang w:val="en-GB"/>
        </w:rPr>
        <w:t xml:space="preserve">It was </w:t>
      </w:r>
      <w:r>
        <w:rPr>
          <w:rFonts w:hint="eastAsia"/>
          <w:lang w:val="en-GB"/>
        </w:rPr>
        <w:t>agree</w:t>
      </w:r>
      <w:r>
        <w:rPr>
          <w:lang w:val="en-GB"/>
        </w:rPr>
        <w:t xml:space="preserve">d in </w:t>
      </w:r>
      <w:r w:rsidR="00F05F94">
        <w:rPr>
          <w:lang w:val="en-GB"/>
        </w:rPr>
        <w:t xml:space="preserve">previous </w:t>
      </w:r>
      <w:r>
        <w:rPr>
          <w:lang w:val="en-GB"/>
        </w:rPr>
        <w:t>meeting</w:t>
      </w:r>
      <w:r w:rsidR="00F05F94">
        <w:rPr>
          <w:lang w:val="en-GB"/>
        </w:rPr>
        <w:t>s</w:t>
      </w:r>
      <w:r>
        <w:rPr>
          <w:lang w:val="en-GB"/>
        </w:rPr>
        <w:t xml:space="preserve">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w:t>
      </w:r>
      <w:r w:rsidR="00D115CB">
        <w:rPr>
          <w:lang w:val="en-GB"/>
        </w:rPr>
        <w:t xml:space="preserve">The motivation is to mitigate the problem of hidden nodes by involving the receiver, </w:t>
      </w:r>
      <w:r w:rsidR="00A31720">
        <w:rPr>
          <w:lang w:val="en-GB"/>
        </w:rPr>
        <w:t xml:space="preserve">which is the potential </w:t>
      </w:r>
      <w:r w:rsidR="00D115CB">
        <w:rPr>
          <w:lang w:val="en-GB"/>
        </w:rPr>
        <w:t xml:space="preserve">victim of </w:t>
      </w:r>
      <w:r w:rsidR="00A31720">
        <w:rPr>
          <w:lang w:val="en-GB"/>
        </w:rPr>
        <w:t xml:space="preserve">the </w:t>
      </w:r>
      <w:r w:rsidR="00D115CB">
        <w:rPr>
          <w:lang w:val="en-GB"/>
        </w:rPr>
        <w:t>interference f</w:t>
      </w:r>
      <w:r w:rsidR="00A31720">
        <w:rPr>
          <w:lang w:val="en-GB"/>
        </w:rPr>
        <w:t>r</w:t>
      </w:r>
      <w:r w:rsidR="00D115CB">
        <w:rPr>
          <w:lang w:val="en-GB"/>
        </w:rPr>
        <w:t>o</w:t>
      </w:r>
      <w:r w:rsidR="00A31720">
        <w:rPr>
          <w:lang w:val="en-GB"/>
        </w:rPr>
        <w:t>m hidden nodes, in the channel access. Another motivation could be to employ channel reservations for a predetermined COT during which coexisting node</w:t>
      </w:r>
      <w:r w:rsidR="00177C4B">
        <w:rPr>
          <w:lang w:val="en-GB"/>
        </w:rPr>
        <w:t>s</w:t>
      </w:r>
      <w:r w:rsidR="00A31720">
        <w:rPr>
          <w:lang w:val="en-GB"/>
        </w:rPr>
        <w:t xml:space="preserve"> in the vicinity of the transmitter and the receiver cannot contend to access the channel.  </w:t>
      </w:r>
      <w:r w:rsidR="004A3720">
        <w:rPr>
          <w:lang w:val="en-GB"/>
        </w:rPr>
        <w:t>T</w:t>
      </w:r>
      <w:r>
        <w:rPr>
          <w:lang w:val="en-GB"/>
        </w:rPr>
        <w:t>he</w:t>
      </w:r>
      <w:r w:rsidR="00A31720">
        <w:rPr>
          <w:lang w:val="en-GB"/>
        </w:rPr>
        <w:t>se</w:t>
      </w:r>
      <w:r>
        <w:rPr>
          <w:lang w:val="en-GB"/>
        </w:rPr>
        <w:t xml:space="preserve"> benefit</w:t>
      </w:r>
      <w:r w:rsidR="00A31720">
        <w:rPr>
          <w:lang w:val="en-GB"/>
        </w:rPr>
        <w:t>s</w:t>
      </w:r>
      <w:r>
        <w:rPr>
          <w:lang w:val="en-GB"/>
        </w:rPr>
        <w:t xml:space="preserve"> of </w:t>
      </w:r>
      <w:r w:rsidR="00A31720">
        <w:rPr>
          <w:lang w:val="en-GB"/>
        </w:rPr>
        <w:t>the RTS/CTS mechanism</w:t>
      </w:r>
      <w:r w:rsidR="00CF75B4">
        <w:rPr>
          <w:lang w:val="en-GB"/>
        </w:rPr>
        <w:t xml:space="preserve"> can be realized in certain </w:t>
      </w:r>
      <w:proofErr w:type="spellStart"/>
      <w:r w:rsidR="00CF75B4">
        <w:rPr>
          <w:lang w:val="en-GB"/>
        </w:rPr>
        <w:t>WiFi</w:t>
      </w:r>
      <w:proofErr w:type="spellEnd"/>
      <w:r w:rsidR="00CF75B4">
        <w:rPr>
          <w:lang w:val="en-GB"/>
        </w:rPr>
        <w:t xml:space="preserve"> deployment </w:t>
      </w:r>
      <w:r w:rsidR="002426E9">
        <w:rPr>
          <w:lang w:val="en-GB"/>
        </w:rPr>
        <w:t>scenarios despite the increased LBT overhead</w:t>
      </w:r>
      <w:r w:rsidR="004A3720">
        <w:rPr>
          <w:lang w:val="en-GB"/>
        </w:rPr>
        <w:t>. However,</w:t>
      </w:r>
      <w:r w:rsidR="002426E9">
        <w:rPr>
          <w:lang w:val="en-GB"/>
        </w:rPr>
        <w:t xml:space="preserve"> </w:t>
      </w:r>
      <w:r w:rsidR="004A3720">
        <w:rPr>
          <w:lang w:val="en-GB"/>
        </w:rPr>
        <w:t xml:space="preserve">due to the fundamental differences between the </w:t>
      </w:r>
      <w:proofErr w:type="spellStart"/>
      <w:r w:rsidR="004A3720">
        <w:rPr>
          <w:lang w:val="en-GB"/>
        </w:rPr>
        <w:t>WiFi</w:t>
      </w:r>
      <w:proofErr w:type="spellEnd"/>
      <w:r w:rsidR="004A3720">
        <w:rPr>
          <w:lang w:val="en-GB"/>
        </w:rPr>
        <w:t xml:space="preserve"> and the NR air interfaces, </w:t>
      </w:r>
      <w:r w:rsidR="002426E9">
        <w:rPr>
          <w:lang w:val="en-GB"/>
        </w:rPr>
        <w:t xml:space="preserve">we note </w:t>
      </w:r>
      <w:r w:rsidR="00177C4B">
        <w:rPr>
          <w:lang w:val="en-GB"/>
        </w:rPr>
        <w:t xml:space="preserve">that </w:t>
      </w:r>
      <w:r w:rsidR="002426E9">
        <w:rPr>
          <w:lang w:val="en-GB"/>
        </w:rPr>
        <w:t xml:space="preserve">the following </w:t>
      </w:r>
      <w:r w:rsidR="00177C4B">
        <w:rPr>
          <w:lang w:val="en-GB"/>
        </w:rPr>
        <w:t>technical issues</w:t>
      </w:r>
      <w:r w:rsidR="002426E9">
        <w:rPr>
          <w:lang w:val="en-GB"/>
        </w:rPr>
        <w:t xml:space="preserve"> </w:t>
      </w:r>
      <w:r w:rsidR="004A3720">
        <w:rPr>
          <w:lang w:val="en-GB"/>
        </w:rPr>
        <w:t xml:space="preserve">need to be resolved: </w:t>
      </w:r>
    </w:p>
    <w:p w14:paraId="6B14D74E" w14:textId="77777777" w:rsidR="002426E9" w:rsidRDefault="002426E9" w:rsidP="00844563">
      <w:pPr>
        <w:pStyle w:val="ListParagraph"/>
        <w:numPr>
          <w:ilvl w:val="0"/>
          <w:numId w:val="5"/>
        </w:numPr>
        <w:ind w:firstLineChars="0"/>
        <w:rPr>
          <w:lang w:val="en-GB"/>
        </w:rPr>
      </w:pPr>
      <w:r>
        <w:rPr>
          <w:lang w:val="en-GB"/>
        </w:rPr>
        <w:t xml:space="preserve">Considering DL transmission to a single UE for instance, the transmission of a CTS-like signal from the UE </w:t>
      </w:r>
      <w:r w:rsidR="00E461E3">
        <w:rPr>
          <w:lang w:val="en-GB"/>
        </w:rPr>
        <w:t xml:space="preserve">requires a </w:t>
      </w:r>
      <w:r w:rsidR="00BB23EE">
        <w:rPr>
          <w:lang w:val="en-GB"/>
        </w:rPr>
        <w:t xml:space="preserve">new </w:t>
      </w:r>
      <w:r w:rsidR="00E461E3">
        <w:rPr>
          <w:lang w:val="en-GB"/>
        </w:rPr>
        <w:t xml:space="preserve">physical </w:t>
      </w:r>
      <w:r w:rsidR="00BB23EE">
        <w:rPr>
          <w:lang w:val="en-GB"/>
        </w:rPr>
        <w:t xml:space="preserve">uplink </w:t>
      </w:r>
      <w:r w:rsidR="00E461E3">
        <w:rPr>
          <w:lang w:val="en-GB"/>
        </w:rPr>
        <w:t xml:space="preserve">control channel that can be transmitted </w:t>
      </w:r>
      <w:r w:rsidR="00DE332C">
        <w:rPr>
          <w:lang w:val="en-GB"/>
        </w:rPr>
        <w:t xml:space="preserve">either immediately or within 16 </w:t>
      </w:r>
      <w:proofErr w:type="spellStart"/>
      <w:r w:rsidR="00E04C40">
        <w:rPr>
          <w:lang w:val="en-GB"/>
        </w:rPr>
        <w:t>μ</w:t>
      </w:r>
      <w:r w:rsidR="00DE332C">
        <w:rPr>
          <w:lang w:val="en-GB"/>
        </w:rPr>
        <w:t>s</w:t>
      </w:r>
      <w:proofErr w:type="spellEnd"/>
      <w:r w:rsidR="00DE332C">
        <w:rPr>
          <w:lang w:val="en-GB"/>
        </w:rPr>
        <w:t xml:space="preserve"> after decoding</w:t>
      </w:r>
      <w:r w:rsidR="00BB218A">
        <w:rPr>
          <w:lang w:val="en-GB"/>
        </w:rPr>
        <w:t xml:space="preserve"> </w:t>
      </w:r>
      <w:r w:rsidR="00DE332C">
        <w:rPr>
          <w:lang w:val="en-GB"/>
        </w:rPr>
        <w:t xml:space="preserve">the </w:t>
      </w:r>
      <w:r w:rsidR="00BB218A">
        <w:rPr>
          <w:lang w:val="en-GB"/>
        </w:rPr>
        <w:t>RTS</w:t>
      </w:r>
      <w:r w:rsidR="00DE332C">
        <w:rPr>
          <w:lang w:val="en-GB"/>
        </w:rPr>
        <w:t>-like</w:t>
      </w:r>
      <w:r w:rsidR="00BB218A">
        <w:rPr>
          <w:lang w:val="en-GB"/>
        </w:rPr>
        <w:t xml:space="preserve"> signal from the </w:t>
      </w:r>
      <w:proofErr w:type="spellStart"/>
      <w:r w:rsidR="00BB218A">
        <w:rPr>
          <w:lang w:val="en-GB"/>
        </w:rPr>
        <w:t>gNB</w:t>
      </w:r>
      <w:proofErr w:type="spellEnd"/>
      <w:r w:rsidR="00DE332C">
        <w:rPr>
          <w:lang w:val="en-GB"/>
        </w:rPr>
        <w:t xml:space="preserve">, extracting </w:t>
      </w:r>
      <w:r w:rsidR="00BB23EE">
        <w:rPr>
          <w:lang w:val="en-GB"/>
        </w:rPr>
        <w:t xml:space="preserve">and adjusting </w:t>
      </w:r>
      <w:r w:rsidR="00DE332C">
        <w:rPr>
          <w:lang w:val="en-GB"/>
        </w:rPr>
        <w:t>the COT information</w:t>
      </w:r>
      <w:r w:rsidR="00BB23EE">
        <w:rPr>
          <w:lang w:val="en-GB"/>
        </w:rPr>
        <w:t xml:space="preserve"> to indicate it </w:t>
      </w:r>
      <w:r w:rsidR="008C24B1">
        <w:rPr>
          <w:lang w:val="en-GB"/>
        </w:rPr>
        <w:t xml:space="preserve">in </w:t>
      </w:r>
      <w:r w:rsidR="00BB23EE">
        <w:rPr>
          <w:lang w:val="en-GB"/>
        </w:rPr>
        <w:t xml:space="preserve">the CTS-like signal. </w:t>
      </w:r>
      <w:r w:rsidR="008C24B1">
        <w:rPr>
          <w:lang w:val="en-GB"/>
        </w:rPr>
        <w:t>C</w:t>
      </w:r>
      <w:r w:rsidR="00BB23EE">
        <w:rPr>
          <w:lang w:val="en-GB"/>
        </w:rPr>
        <w:t xml:space="preserve">urrent NR PUCCH resource allocation and transmission mechanism do not fulfil such requirements.   </w:t>
      </w:r>
      <w:r w:rsidR="00DE332C">
        <w:rPr>
          <w:lang w:val="en-GB"/>
        </w:rPr>
        <w:t xml:space="preserve">  </w:t>
      </w:r>
    </w:p>
    <w:p w14:paraId="1994ABC5" w14:textId="77777777" w:rsidR="00C52DD1" w:rsidRDefault="00BB218A" w:rsidP="00844563">
      <w:pPr>
        <w:pStyle w:val="ListParagraph"/>
        <w:numPr>
          <w:ilvl w:val="0"/>
          <w:numId w:val="5"/>
        </w:numPr>
        <w:ind w:firstLineChars="0"/>
        <w:rPr>
          <w:lang w:val="en-GB"/>
        </w:rPr>
      </w:pPr>
      <w:r>
        <w:rPr>
          <w:lang w:val="en-GB"/>
        </w:rPr>
        <w:t>If multiple UEs are scheduled in the same COT</w:t>
      </w:r>
      <w:r w:rsidR="00E50128">
        <w:rPr>
          <w:lang w:val="en-GB"/>
        </w:rPr>
        <w:t>, which is likely with wideband operation</w:t>
      </w:r>
      <w:r>
        <w:rPr>
          <w:lang w:val="en-GB"/>
        </w:rPr>
        <w:t xml:space="preserve">, each </w:t>
      </w:r>
      <w:r w:rsidR="00366DA8">
        <w:rPr>
          <w:lang w:val="en-GB"/>
        </w:rPr>
        <w:t>scheduled UE needs to respond to the RTS</w:t>
      </w:r>
      <w:r w:rsidR="00BB23EE">
        <w:rPr>
          <w:lang w:val="en-GB"/>
        </w:rPr>
        <w:t>-like</w:t>
      </w:r>
      <w:r w:rsidR="00366DA8">
        <w:rPr>
          <w:lang w:val="en-GB"/>
        </w:rPr>
        <w:t xml:space="preserve"> signal with a CTS</w:t>
      </w:r>
      <w:r w:rsidR="00BB23EE">
        <w:rPr>
          <w:lang w:val="en-GB"/>
        </w:rPr>
        <w:t>-like</w:t>
      </w:r>
      <w:r w:rsidR="00366DA8">
        <w:rPr>
          <w:lang w:val="en-GB"/>
        </w:rPr>
        <w:t xml:space="preserve"> signal.</w:t>
      </w:r>
      <w:r w:rsidR="00BB23EE">
        <w:rPr>
          <w:lang w:val="en-GB"/>
        </w:rPr>
        <w:t xml:space="preserve"> This</w:t>
      </w:r>
      <w:r w:rsidR="00C52DD1">
        <w:rPr>
          <w:lang w:val="en-GB"/>
        </w:rPr>
        <w:t xml:space="preserve"> could be achieved by</w:t>
      </w:r>
    </w:p>
    <w:p w14:paraId="778E75B6" w14:textId="77777777" w:rsidR="00C52DD1" w:rsidRDefault="00BB23EE" w:rsidP="008D5353">
      <w:pPr>
        <w:pStyle w:val="ListParagraph"/>
        <w:numPr>
          <w:ilvl w:val="1"/>
          <w:numId w:val="6"/>
        </w:numPr>
        <w:ind w:firstLineChars="0"/>
        <w:rPr>
          <w:lang w:val="en-GB"/>
        </w:rPr>
      </w:pPr>
      <w:r>
        <w:rPr>
          <w:lang w:val="en-GB"/>
        </w:rPr>
        <w:t>synchronous transmission of the</w:t>
      </w:r>
      <w:r w:rsidR="00E50128">
        <w:rPr>
          <w:lang w:val="en-GB"/>
        </w:rPr>
        <w:t xml:space="preserve"> CTS-like signals</w:t>
      </w:r>
      <w:r w:rsidR="00C52DD1">
        <w:rPr>
          <w:lang w:val="en-GB"/>
        </w:rPr>
        <w:t xml:space="preserve">; </w:t>
      </w:r>
      <w:r w:rsidR="00E50128">
        <w:rPr>
          <w:lang w:val="en-GB"/>
        </w:rPr>
        <w:t xml:space="preserve"> </w:t>
      </w:r>
      <w:r w:rsidR="00C52DD1">
        <w:rPr>
          <w:lang w:val="en-GB"/>
        </w:rPr>
        <w:t>however, it</w:t>
      </w:r>
      <w:r w:rsidR="00E50128">
        <w:rPr>
          <w:lang w:val="en-GB"/>
        </w:rPr>
        <w:t xml:space="preserve"> </w:t>
      </w:r>
      <w:r w:rsidR="00C52DD1">
        <w:rPr>
          <w:lang w:val="en-GB"/>
        </w:rPr>
        <w:t xml:space="preserve">may </w:t>
      </w:r>
      <w:r w:rsidR="00E50128">
        <w:rPr>
          <w:lang w:val="en-GB"/>
        </w:rPr>
        <w:t xml:space="preserve">not be possible to decode by nodes other than the serving </w:t>
      </w:r>
      <w:proofErr w:type="spellStart"/>
      <w:r w:rsidR="00E50128">
        <w:rPr>
          <w:lang w:val="en-GB"/>
        </w:rPr>
        <w:t>gNB</w:t>
      </w:r>
      <w:proofErr w:type="spellEnd"/>
      <w:r w:rsidR="00E50128">
        <w:rPr>
          <w:lang w:val="en-GB"/>
        </w:rPr>
        <w:t xml:space="preserve">, </w:t>
      </w:r>
    </w:p>
    <w:p w14:paraId="2F46BC75" w14:textId="77777777" w:rsidR="00BB218A" w:rsidRPr="00E50128" w:rsidRDefault="00E50128" w:rsidP="008D5353">
      <w:pPr>
        <w:pStyle w:val="ListParagraph"/>
        <w:numPr>
          <w:ilvl w:val="1"/>
          <w:numId w:val="6"/>
        </w:numPr>
        <w:ind w:firstLineChars="0"/>
        <w:rPr>
          <w:lang w:val="en-GB"/>
        </w:rPr>
      </w:pPr>
      <w:r>
        <w:rPr>
          <w:lang w:val="en-GB"/>
        </w:rPr>
        <w:t>or sequential transmission of theses CTS-like signals</w:t>
      </w:r>
      <w:r w:rsidR="00C52DD1">
        <w:rPr>
          <w:lang w:val="en-GB"/>
        </w:rPr>
        <w:t xml:space="preserve">; however it </w:t>
      </w:r>
      <w:r>
        <w:rPr>
          <w:lang w:val="en-GB"/>
        </w:rPr>
        <w:t xml:space="preserve">further increases the LBT overhead and requires prior knowledge of how many UEs are scheduled and the order of responding.   </w:t>
      </w:r>
      <w:r w:rsidR="00BB23EE">
        <w:rPr>
          <w:lang w:val="en-GB"/>
        </w:rPr>
        <w:t xml:space="preserve"> </w:t>
      </w:r>
      <w:r w:rsidR="00BB218A">
        <w:rPr>
          <w:lang w:val="en-GB"/>
        </w:rPr>
        <w:t xml:space="preserve">  </w:t>
      </w:r>
    </w:p>
    <w:p w14:paraId="47B8995D" w14:textId="77777777" w:rsidR="00D07E3F" w:rsidRDefault="00E461E3" w:rsidP="00844563">
      <w:pPr>
        <w:pStyle w:val="ListParagraph"/>
        <w:numPr>
          <w:ilvl w:val="0"/>
          <w:numId w:val="5"/>
        </w:numPr>
        <w:ind w:firstLineChars="0"/>
        <w:rPr>
          <w:lang w:val="en-GB"/>
        </w:rPr>
      </w:pPr>
      <w:r>
        <w:rPr>
          <w:lang w:val="en-GB"/>
        </w:rPr>
        <w:t xml:space="preserve">UEs </w:t>
      </w:r>
      <w:r w:rsidR="00924B26">
        <w:rPr>
          <w:lang w:val="en-GB"/>
        </w:rPr>
        <w:t>can</w:t>
      </w:r>
      <w:r w:rsidR="00EF2988">
        <w:rPr>
          <w:lang w:val="en-GB"/>
        </w:rPr>
        <w:t xml:space="preserve"> </w:t>
      </w:r>
      <w:r>
        <w:rPr>
          <w:lang w:val="en-GB"/>
        </w:rPr>
        <w:t>be assumed to decode the RTS/CTS</w:t>
      </w:r>
      <w:r w:rsidR="00E50128">
        <w:rPr>
          <w:lang w:val="en-GB"/>
        </w:rPr>
        <w:t xml:space="preserve">-like </w:t>
      </w:r>
      <w:r>
        <w:rPr>
          <w:lang w:val="en-GB"/>
        </w:rPr>
        <w:t xml:space="preserve">signals transmitted by other intra-operator </w:t>
      </w:r>
      <w:proofErr w:type="spellStart"/>
      <w:r>
        <w:rPr>
          <w:lang w:val="en-GB"/>
        </w:rPr>
        <w:t>gNBs</w:t>
      </w:r>
      <w:proofErr w:type="spellEnd"/>
      <w:r w:rsidR="00C52DD1">
        <w:rPr>
          <w:lang w:val="en-GB"/>
        </w:rPr>
        <w:t>. I</w:t>
      </w:r>
      <w:r>
        <w:rPr>
          <w:lang w:val="en-GB"/>
        </w:rPr>
        <w:t xml:space="preserve">t is not clear </w:t>
      </w:r>
      <w:r w:rsidR="00C52DD1">
        <w:rPr>
          <w:lang w:val="en-GB"/>
        </w:rPr>
        <w:t xml:space="preserve">though </w:t>
      </w:r>
      <w:r>
        <w:rPr>
          <w:lang w:val="en-GB"/>
        </w:rPr>
        <w:t xml:space="preserve">how UEs can decode such signals </w:t>
      </w:r>
      <w:r w:rsidR="00D07E3F">
        <w:rPr>
          <w:lang w:val="en-GB"/>
        </w:rPr>
        <w:t xml:space="preserve">from </w:t>
      </w:r>
      <w:r>
        <w:rPr>
          <w:lang w:val="en-GB"/>
        </w:rPr>
        <w:t xml:space="preserve">inter-operator </w:t>
      </w:r>
      <w:proofErr w:type="spellStart"/>
      <w:r>
        <w:rPr>
          <w:lang w:val="en-GB"/>
        </w:rPr>
        <w:t>gNBs</w:t>
      </w:r>
      <w:proofErr w:type="spellEnd"/>
      <w:r w:rsidR="00D07E3F">
        <w:rPr>
          <w:lang w:val="en-GB"/>
        </w:rPr>
        <w:t xml:space="preserve">, and </w:t>
      </w:r>
      <w:r w:rsidR="00C52DD1">
        <w:rPr>
          <w:lang w:val="en-GB"/>
        </w:rPr>
        <w:t>similarly</w:t>
      </w:r>
      <w:r w:rsidR="00D07E3F">
        <w:rPr>
          <w:lang w:val="en-GB"/>
        </w:rPr>
        <w:t xml:space="preserve">, how a </w:t>
      </w:r>
      <w:proofErr w:type="spellStart"/>
      <w:r w:rsidR="00D07E3F">
        <w:rPr>
          <w:lang w:val="en-GB"/>
        </w:rPr>
        <w:t>gNB</w:t>
      </w:r>
      <w:proofErr w:type="spellEnd"/>
      <w:r w:rsidR="00D07E3F">
        <w:rPr>
          <w:lang w:val="en-GB"/>
        </w:rPr>
        <w:t xml:space="preserve"> can decode such signals from other </w:t>
      </w:r>
      <w:proofErr w:type="spellStart"/>
      <w:r w:rsidR="00D07E3F">
        <w:rPr>
          <w:lang w:val="en-GB"/>
        </w:rPr>
        <w:t>gNBs</w:t>
      </w:r>
      <w:proofErr w:type="spellEnd"/>
      <w:r w:rsidR="00D07E3F">
        <w:rPr>
          <w:lang w:val="en-GB"/>
        </w:rPr>
        <w:t>.</w:t>
      </w:r>
    </w:p>
    <w:p w14:paraId="0FE05BDB" w14:textId="77777777" w:rsidR="00D07E3F" w:rsidRDefault="00D07E3F" w:rsidP="00844563">
      <w:pPr>
        <w:pStyle w:val="ListParagraph"/>
        <w:numPr>
          <w:ilvl w:val="0"/>
          <w:numId w:val="5"/>
        </w:numPr>
        <w:ind w:firstLineChars="0"/>
        <w:rPr>
          <w:lang w:val="en-GB"/>
        </w:rPr>
      </w:pPr>
      <w:r>
        <w:rPr>
          <w:lang w:val="en-GB"/>
        </w:rPr>
        <w:t xml:space="preserve">Since scheduling of forthcoming slots may take place during the transmission, a pre-determined </w:t>
      </w:r>
      <w:r w:rsidR="008C24B1">
        <w:rPr>
          <w:lang w:val="en-GB"/>
        </w:rPr>
        <w:t xml:space="preserve">and reserved </w:t>
      </w:r>
      <w:r>
        <w:rPr>
          <w:lang w:val="en-GB"/>
        </w:rPr>
        <w:t>COT may</w:t>
      </w:r>
      <w:r w:rsidR="008C24B1">
        <w:rPr>
          <w:lang w:val="en-GB"/>
        </w:rPr>
        <w:t xml:space="preserve"> result in</w:t>
      </w:r>
      <w:r>
        <w:rPr>
          <w:lang w:val="en-GB"/>
        </w:rPr>
        <w:t xml:space="preserve"> resource waste </w:t>
      </w:r>
      <w:r w:rsidR="008C24B1">
        <w:rPr>
          <w:lang w:val="en-GB"/>
        </w:rPr>
        <w:t>if the remaining COT is no longer needed. A</w:t>
      </w:r>
      <w:r>
        <w:rPr>
          <w:lang w:val="en-GB"/>
        </w:rPr>
        <w:t xml:space="preserve">dditional </w:t>
      </w:r>
      <w:r w:rsidR="008C24B1">
        <w:rPr>
          <w:lang w:val="en-GB"/>
        </w:rPr>
        <w:t>signalling is</w:t>
      </w:r>
      <w:r>
        <w:rPr>
          <w:lang w:val="en-GB"/>
        </w:rPr>
        <w:t xml:space="preserve"> </w:t>
      </w:r>
      <w:r w:rsidR="008C24B1">
        <w:rPr>
          <w:lang w:val="en-GB"/>
        </w:rPr>
        <w:t xml:space="preserve">thus </w:t>
      </w:r>
      <w:r>
        <w:rPr>
          <w:lang w:val="en-GB"/>
        </w:rPr>
        <w:t xml:space="preserve">needed to </w:t>
      </w:r>
      <w:r w:rsidR="008C24B1">
        <w:rPr>
          <w:lang w:val="en-GB"/>
        </w:rPr>
        <w:t>be able to release the channel</w:t>
      </w:r>
      <w:r w:rsidR="00C52DD1">
        <w:rPr>
          <w:lang w:val="en-GB"/>
        </w:rPr>
        <w:t xml:space="preserve"> if need be</w:t>
      </w:r>
      <w:r w:rsidR="008C24B1">
        <w:rPr>
          <w:lang w:val="en-GB"/>
        </w:rPr>
        <w:t>.</w:t>
      </w:r>
    </w:p>
    <w:p w14:paraId="2D309695" w14:textId="77777777" w:rsidR="008C24B1" w:rsidRPr="008D5353" w:rsidRDefault="00D07E3F" w:rsidP="008D5353">
      <w:pPr>
        <w:pStyle w:val="ListParagraph"/>
        <w:numPr>
          <w:ilvl w:val="0"/>
          <w:numId w:val="5"/>
        </w:numPr>
        <w:ind w:firstLineChars="0"/>
        <w:rPr>
          <w:b/>
          <w:u w:val="single"/>
          <w:lang w:val="en-GB" w:eastAsia="zh-CN"/>
        </w:rPr>
      </w:pPr>
      <w:r>
        <w:rPr>
          <w:lang w:val="en-GB"/>
        </w:rPr>
        <w:t>Finally,</w:t>
      </w:r>
      <w:r w:rsidR="00924B26">
        <w:rPr>
          <w:lang w:val="en-GB"/>
        </w:rPr>
        <w:t xml:space="preserve"> how to handle </w:t>
      </w:r>
      <w:r w:rsidR="00BB218A">
        <w:rPr>
          <w:lang w:val="en-GB"/>
        </w:rPr>
        <w:t>coexistence with Wi-Fi networks</w:t>
      </w:r>
      <w:r>
        <w:rPr>
          <w:lang w:val="en-GB"/>
        </w:rPr>
        <w:t xml:space="preserve"> and earlier LTE-based RATs such as (F</w:t>
      </w:r>
      <w:proofErr w:type="gramStart"/>
      <w:r>
        <w:rPr>
          <w:lang w:val="en-GB"/>
        </w:rPr>
        <w:t>)(</w:t>
      </w:r>
      <w:proofErr w:type="gramEnd"/>
      <w:r>
        <w:rPr>
          <w:lang w:val="en-GB"/>
        </w:rPr>
        <w:t>e)LAA</w:t>
      </w:r>
      <w:r w:rsidR="00BB218A">
        <w:rPr>
          <w:lang w:val="en-GB"/>
        </w:rPr>
        <w:t xml:space="preserve"> </w:t>
      </w:r>
      <w:r>
        <w:rPr>
          <w:lang w:val="en-GB"/>
        </w:rPr>
        <w:t>or MFA</w:t>
      </w:r>
      <w:r w:rsidR="00924B26">
        <w:rPr>
          <w:lang w:val="en-GB"/>
        </w:rPr>
        <w:t xml:space="preserve"> with an RTS/CTS</w:t>
      </w:r>
      <w:r w:rsidR="000D6D14">
        <w:rPr>
          <w:lang w:val="en-GB"/>
        </w:rPr>
        <w:t xml:space="preserve">-like </w:t>
      </w:r>
      <w:r w:rsidR="00924B26">
        <w:rPr>
          <w:lang w:val="en-GB"/>
        </w:rPr>
        <w:t xml:space="preserve"> mechanism specifically designed for NR-U</w:t>
      </w:r>
      <w:r>
        <w:rPr>
          <w:lang w:val="en-GB"/>
        </w:rPr>
        <w:t>.</w:t>
      </w:r>
      <w:r w:rsidR="00E461E3">
        <w:rPr>
          <w:lang w:val="en-GB"/>
        </w:rPr>
        <w:t xml:space="preserve">  </w:t>
      </w:r>
    </w:p>
    <w:p w14:paraId="3C0DAA8B" w14:textId="3ECB090C" w:rsidR="003B6C20" w:rsidRPr="006838A2" w:rsidRDefault="003B6C20" w:rsidP="003B6C20">
      <w:pPr>
        <w:spacing w:after="0"/>
        <w:rPr>
          <w:b/>
          <w:i/>
          <w:lang w:eastAsia="zh-CN"/>
        </w:rPr>
      </w:pPr>
      <w:bookmarkStart w:id="18" w:name="OLE_LINK20"/>
      <w:r w:rsidRPr="006838A2">
        <w:rPr>
          <w:b/>
          <w:i/>
          <w:u w:val="single"/>
          <w:lang w:val="en-GB" w:eastAsia="zh-CN"/>
        </w:rPr>
        <w:t>Observation</w:t>
      </w:r>
      <w:r w:rsidRPr="006838A2">
        <w:rPr>
          <w:b/>
          <w:i/>
          <w:u w:val="single"/>
          <w:lang w:eastAsia="zh-CN"/>
        </w:rPr>
        <w:t xml:space="preserve"> </w:t>
      </w:r>
      <w:r w:rsidR="007C4605" w:rsidRPr="006838A2">
        <w:rPr>
          <w:b/>
          <w:i/>
          <w:u w:val="single"/>
          <w:lang w:eastAsia="zh-CN"/>
        </w:rPr>
        <w:t>2</w:t>
      </w:r>
      <w:r w:rsidRPr="006838A2">
        <w:rPr>
          <w:b/>
          <w:i/>
          <w:u w:val="single"/>
          <w:lang w:eastAsia="zh-CN"/>
        </w:rPr>
        <w:t>:</w:t>
      </w:r>
      <w:r w:rsidRPr="006838A2">
        <w:rPr>
          <w:b/>
          <w:i/>
          <w:lang w:eastAsia="zh-CN"/>
        </w:rPr>
        <w:t xml:space="preserve"> </w:t>
      </w:r>
      <w:r w:rsidR="00087537" w:rsidRPr="006838A2">
        <w:rPr>
          <w:b/>
          <w:i/>
          <w:lang w:eastAsia="zh-CN"/>
        </w:rPr>
        <w:t xml:space="preserve"> </w:t>
      </w:r>
      <w:r w:rsidRPr="006838A2">
        <w:rPr>
          <w:b/>
          <w:i/>
          <w:lang w:eastAsia="zh-CN"/>
        </w:rPr>
        <w:t xml:space="preserve">In order to </w:t>
      </w:r>
      <w:r w:rsidR="005714A7" w:rsidRPr="006838A2">
        <w:rPr>
          <w:b/>
          <w:i/>
          <w:lang w:eastAsia="zh-CN"/>
        </w:rPr>
        <w:t xml:space="preserve">decide whether </w:t>
      </w:r>
      <w:r w:rsidR="00601DB0" w:rsidRPr="006838A2">
        <w:rPr>
          <w:b/>
          <w:i/>
          <w:lang w:eastAsia="zh-CN"/>
        </w:rPr>
        <w:t xml:space="preserve">to </w:t>
      </w:r>
      <w:r w:rsidRPr="006838A2">
        <w:rPr>
          <w:b/>
          <w:i/>
          <w:lang w:eastAsia="zh-CN"/>
        </w:rPr>
        <w:t>introduc</w:t>
      </w:r>
      <w:r w:rsidR="00601DB0" w:rsidRPr="006838A2">
        <w:rPr>
          <w:b/>
          <w:i/>
          <w:lang w:eastAsia="zh-CN"/>
        </w:rPr>
        <w:t>e</w:t>
      </w:r>
      <w:r w:rsidRPr="006838A2">
        <w:rPr>
          <w:b/>
          <w:i/>
          <w:lang w:eastAsia="zh-CN"/>
        </w:rPr>
        <w:t xml:space="preserve"> receive</w:t>
      </w:r>
      <w:r w:rsidR="005714A7" w:rsidRPr="006838A2">
        <w:rPr>
          <w:b/>
          <w:i/>
          <w:lang w:eastAsia="zh-CN"/>
        </w:rPr>
        <w:t>r</w:t>
      </w:r>
      <w:r w:rsidRPr="006838A2">
        <w:rPr>
          <w:b/>
          <w:i/>
          <w:lang w:eastAsia="zh-CN"/>
        </w:rPr>
        <w:t>-assisted LBT mechanism such as RTS/CTS</w:t>
      </w:r>
      <w:r w:rsidR="00087537" w:rsidRPr="006838A2">
        <w:rPr>
          <w:b/>
          <w:i/>
          <w:lang w:eastAsia="zh-CN"/>
        </w:rPr>
        <w:t xml:space="preserve">-like </w:t>
      </w:r>
      <w:r w:rsidRPr="006838A2">
        <w:rPr>
          <w:b/>
          <w:i/>
          <w:lang w:eastAsia="zh-CN"/>
        </w:rPr>
        <w:t>in NR-U, a number of technical issues need to be resolved</w:t>
      </w:r>
      <w:r w:rsidR="005F08F6" w:rsidRPr="006838A2">
        <w:rPr>
          <w:b/>
          <w:i/>
          <w:lang w:eastAsia="zh-CN"/>
        </w:rPr>
        <w:t>.</w:t>
      </w:r>
    </w:p>
    <w:bookmarkEnd w:id="18"/>
    <w:p w14:paraId="73547D38" w14:textId="77777777" w:rsidR="003B6C20" w:rsidRPr="008D5353" w:rsidRDefault="003B6C20" w:rsidP="008D5353">
      <w:pPr>
        <w:pStyle w:val="ListParagraph"/>
        <w:spacing w:after="0"/>
        <w:ind w:left="845" w:firstLineChars="0" w:firstLine="0"/>
        <w:rPr>
          <w:b/>
          <w:u w:val="single"/>
          <w:lang w:val="en-GB" w:eastAsia="zh-CN"/>
        </w:rPr>
      </w:pPr>
    </w:p>
    <w:p w14:paraId="0B54CEAC" w14:textId="77777777" w:rsidR="000809B6" w:rsidRDefault="000809B6">
      <w:pPr>
        <w:pStyle w:val="Heading2"/>
      </w:pPr>
      <w:r>
        <w:rPr>
          <w:rFonts w:hint="eastAsia"/>
        </w:rPr>
        <w:t>FBE-based channel access</w:t>
      </w:r>
    </w:p>
    <w:p w14:paraId="4F8963BE" w14:textId="45F43D7D" w:rsidR="000809B6" w:rsidRPr="00D839BD" w:rsidRDefault="000809B6" w:rsidP="000809B6">
      <w:r w:rsidRPr="00186684">
        <w:t>According to the latest</w:t>
      </w:r>
      <w:r w:rsidRPr="00D839BD">
        <w:rPr>
          <w:iCs/>
        </w:rPr>
        <w:t xml:space="preserve"> </w:t>
      </w:r>
      <w:r w:rsidRPr="00186684">
        <w:t>ETSI regulations</w:t>
      </w:r>
      <w:r w:rsidR="006009ED" w:rsidRPr="00186684">
        <w:t xml:space="preserve"> [</w:t>
      </w:r>
      <w:r w:rsidR="00767725">
        <w:t>8</w:t>
      </w:r>
      <w:r w:rsidR="006009ED" w:rsidRPr="007C7544">
        <w:t>]</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00570384" w:rsidRPr="00186684">
        <w:t xml:space="preserve"> (FP) between 1 and 10 </w:t>
      </w:r>
      <w:proofErr w:type="spellStart"/>
      <w:r w:rsidR="00570384" w:rsidRPr="00186684">
        <w:t>ms</w:t>
      </w:r>
      <w:proofErr w:type="spellEnd"/>
      <w:r w:rsidRPr="00D839BD">
        <w:t xml:space="preserve">, and a single </w:t>
      </w:r>
      <w:r w:rsidRPr="00D839BD">
        <w:rPr>
          <w:iCs/>
        </w:rPr>
        <w:t>Observation Slot</w:t>
      </w:r>
      <w:r w:rsidR="0051790B">
        <w:rPr>
          <w:iCs/>
        </w:rPr>
        <w:t xml:space="preserve">, i.e., one-shot CCA of at </w:t>
      </w:r>
      <w:r w:rsidR="00B40B40">
        <w:rPr>
          <w:iCs/>
        </w:rPr>
        <w:t>least 9</w:t>
      </w:r>
      <w:r w:rsidR="0051790B">
        <w:rPr>
          <w:iCs/>
        </w:rPr>
        <w:t xml:space="preserve"> </w:t>
      </w:r>
      <w:proofErr w:type="spellStart"/>
      <w:r w:rsidR="0051790B" w:rsidRPr="005C506F">
        <w:t>μs</w:t>
      </w:r>
      <w:proofErr w:type="spellEnd"/>
      <w:r w:rsidRPr="00D839BD">
        <w:rPr>
          <w:iCs/>
        </w:rPr>
        <w:t xml:space="preserve">. </w:t>
      </w:r>
      <w:r w:rsidRPr="00D839BD">
        <w:t>Transmissions can start only at the beginning of the FP</w:t>
      </w:r>
      <w:r w:rsidR="0051790B">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w:t>
      </w:r>
      <w:proofErr w:type="gramStart"/>
      <w:r w:rsidRPr="00D839BD">
        <w:t>If</w:t>
      </w:r>
      <w:proofErr w:type="gramEnd"/>
      <w:r w:rsidRPr="00D839BD">
        <w:t xml:space="preserve"> the </w:t>
      </w:r>
      <w:r w:rsidRPr="00D839BD">
        <w:rPr>
          <w:iCs/>
        </w:rPr>
        <w:t xml:space="preserve">FBE device </w:t>
      </w:r>
      <w:r w:rsidRPr="00D839BD">
        <w:t xml:space="preserve">finds </w:t>
      </w:r>
      <w:r w:rsidRPr="00D839BD">
        <w:rPr>
          <w:iCs/>
        </w:rPr>
        <w:t xml:space="preserve">the channel </w:t>
      </w:r>
      <w:r w:rsidR="0051790B" w:rsidRPr="00186684">
        <w:t xml:space="preserve">occupied, </w:t>
      </w:r>
      <w:r w:rsidRPr="00D839BD">
        <w:t>no transm</w:t>
      </w:r>
      <w:r w:rsidR="0051790B" w:rsidRPr="00186684">
        <w:t>ission</w:t>
      </w:r>
      <w:r w:rsidRPr="00D839BD">
        <w:t xml:space="preserve"> </w:t>
      </w:r>
      <w:r w:rsidR="0051790B">
        <w:t xml:space="preserve">occurs </w:t>
      </w:r>
      <w:r w:rsidRPr="00D839BD">
        <w:t>on that</w:t>
      </w:r>
      <w:r w:rsidRPr="00D839BD">
        <w:rPr>
          <w:rFonts w:hint="eastAsia"/>
        </w:rPr>
        <w:t xml:space="preserve"> c</w:t>
      </w:r>
      <w:r w:rsidR="0051790B"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00881BF9" w:rsidRPr="00186684">
        <w:t>on the</w:t>
      </w:r>
      <w:r w:rsidRPr="00D839BD">
        <w:t xml:space="preserve"> </w:t>
      </w:r>
      <w:r w:rsidR="00881BF9">
        <w:t xml:space="preserve">acquired </w:t>
      </w:r>
      <w:r w:rsidRPr="00D839BD">
        <w:t>channel</w:t>
      </w:r>
      <w:r w:rsidR="00881BF9">
        <w:t xml:space="preserve"> within the MCOT</w:t>
      </w:r>
      <w:r w:rsidRPr="00D839BD">
        <w:t xml:space="preserve">. Furthermore, the </w:t>
      </w:r>
      <w:r w:rsidRPr="00D839BD">
        <w:rPr>
          <w:iCs/>
        </w:rPr>
        <w:t>COT</w:t>
      </w:r>
      <w:r w:rsidR="00881BF9" w:rsidRPr="00186684">
        <w:rPr>
          <w:iCs/>
        </w:rPr>
        <w:t xml:space="preserve"> can</w:t>
      </w:r>
      <w:r w:rsidRPr="00D839BD">
        <w:t xml:space="preserve">not be greater than 95% of the </w:t>
      </w:r>
      <w:r w:rsidRPr="00D839BD">
        <w:rPr>
          <w:iCs/>
        </w:rPr>
        <w:t xml:space="preserve">FP </w:t>
      </w:r>
      <w:r w:rsidR="00881BF9"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64C43FE5" w14:textId="77777777" w:rsidR="006E28B1" w:rsidRDefault="00B40B40" w:rsidP="006E28B1">
      <w:pPr>
        <w:rPr>
          <w:lang w:val="en-GB"/>
        </w:rPr>
      </w:pPr>
      <w:r>
        <w:t xml:space="preserve">In theory, with </w:t>
      </w:r>
      <w:r w:rsidR="000809B6" w:rsidRPr="00D839BD">
        <w:t>the fixed periodicity and fixed CCA duration of FBE, joint TRP channel access can be easily achieved by aligning the FP</w:t>
      </w:r>
      <w:r w:rsidR="00570384" w:rsidRPr="00186684">
        <w:t xml:space="preserve"> of intra-operator cells</w:t>
      </w:r>
      <w:r w:rsidR="00570384">
        <w:t>;</w:t>
      </w:r>
      <w:r w:rsidR="00570384" w:rsidRPr="00186684">
        <w:t xml:space="preserve"> thereby</w:t>
      </w:r>
      <w:r w:rsidR="00570384">
        <w:t>,</w:t>
      </w:r>
      <w:r w:rsidR="000809B6" w:rsidRPr="00D839BD">
        <w:t xml:space="preserve"> CCAs are also performed synchronously and mutual blocking is avoided.</w:t>
      </w:r>
      <w:r w:rsidR="006E28B1">
        <w:t xml:space="preserve"> </w:t>
      </w:r>
      <w:r w:rsidR="006E28B1">
        <w:rPr>
          <w:lang w:val="en-GB"/>
        </w:rPr>
        <w:t xml:space="preserve">However, we note that the following technical issues need to be resolved: </w:t>
      </w:r>
    </w:p>
    <w:p w14:paraId="57D42628" w14:textId="76DCC9D1" w:rsidR="00514829" w:rsidRDefault="00570384" w:rsidP="00186684">
      <w:pPr>
        <w:pStyle w:val="ListParagraph"/>
        <w:numPr>
          <w:ilvl w:val="0"/>
          <w:numId w:val="5"/>
        </w:numPr>
        <w:ind w:firstLineChars="0"/>
        <w:rPr>
          <w:lang w:val="en-GB"/>
        </w:rPr>
      </w:pPr>
      <w:r w:rsidRPr="00D839BD">
        <w:rPr>
          <w:rFonts w:hint="eastAsia"/>
          <w:b/>
          <w:lang w:val="en-GB"/>
        </w:rPr>
        <w:lastRenderedPageBreak/>
        <w:t xml:space="preserve">Channel access </w:t>
      </w:r>
      <w:r w:rsidR="004E45F4">
        <w:rPr>
          <w:b/>
          <w:lang w:val="en-GB"/>
        </w:rPr>
        <w:t>priority classes</w:t>
      </w:r>
      <w:r w:rsidRPr="00D839BD">
        <w:rPr>
          <w:b/>
          <w:lang w:val="en-GB"/>
        </w:rPr>
        <w:t>:</w:t>
      </w:r>
      <w:r w:rsidR="00657E18">
        <w:rPr>
          <w:lang w:val="en-GB"/>
        </w:rPr>
        <w:t xml:space="preserve"> </w:t>
      </w:r>
      <w:r w:rsidR="005A56AC">
        <w:rPr>
          <w:lang w:val="en-GB"/>
        </w:rPr>
        <w:t xml:space="preserve">It is clear that FBE has no access categories defined to achieve </w:t>
      </w:r>
      <w:proofErr w:type="spellStart"/>
      <w:r w:rsidR="005A56AC">
        <w:rPr>
          <w:lang w:val="en-GB"/>
        </w:rPr>
        <w:t>QoS</w:t>
      </w:r>
      <w:proofErr w:type="spellEnd"/>
      <w:r w:rsidR="005A56AC">
        <w:rPr>
          <w:lang w:val="en-GB"/>
        </w:rPr>
        <w:t xml:space="preserve"> differentiation and fairness among different traffic priority classes. Rather, only one parameter, the frame period</w:t>
      </w:r>
      <w:r w:rsidR="002567CC">
        <w:rPr>
          <w:lang w:val="en-GB"/>
        </w:rPr>
        <w:t xml:space="preserve"> (FP)</w:t>
      </w:r>
      <w:r w:rsidR="005A56AC">
        <w:rPr>
          <w:lang w:val="en-GB"/>
        </w:rPr>
        <w:t xml:space="preserve">, controls both the MCOT length and the channel access opportunities. </w:t>
      </w:r>
      <w:r w:rsidR="004E45F4">
        <w:rPr>
          <w:lang w:val="en-GB"/>
        </w:rPr>
        <w:t xml:space="preserve">As such, for an operator network to handle traffic of different </w:t>
      </w:r>
      <w:proofErr w:type="spellStart"/>
      <w:r w:rsidR="004E45F4">
        <w:rPr>
          <w:lang w:val="en-GB"/>
        </w:rPr>
        <w:t>QoS</w:t>
      </w:r>
      <w:proofErr w:type="spellEnd"/>
      <w:r w:rsidR="004E45F4">
        <w:rPr>
          <w:lang w:val="en-GB"/>
        </w:rPr>
        <w:t xml:space="preserve"> requirements/access priorities in a given </w:t>
      </w:r>
      <w:proofErr w:type="spellStart"/>
      <w:r w:rsidR="004E45F4">
        <w:rPr>
          <w:lang w:val="en-GB"/>
        </w:rPr>
        <w:t>subband</w:t>
      </w:r>
      <w:proofErr w:type="spellEnd"/>
      <w:r w:rsidR="004E45F4">
        <w:rPr>
          <w:lang w:val="en-GB"/>
        </w:rPr>
        <w:t>, either different FBE frame periods need to be employed concurrently, or all traffic priorities need to be assigned the same frame period, e.g., corresponding to the highest traffic priority. The latter approach in fact raises concerns since it should be comparable to an LBE device using the highest channel access priority class for all traffic classes it serves.</w:t>
      </w:r>
    </w:p>
    <w:p w14:paraId="4EDCA30C" w14:textId="49B9C82E" w:rsidR="00570384" w:rsidRDefault="00E6431D" w:rsidP="00D839BD">
      <w:pPr>
        <w:pStyle w:val="ListParagraph"/>
        <w:numPr>
          <w:ilvl w:val="1"/>
          <w:numId w:val="5"/>
        </w:numPr>
        <w:ind w:firstLineChars="0"/>
        <w:rPr>
          <w:lang w:val="en-GB"/>
        </w:rPr>
      </w:pPr>
      <w:r>
        <w:rPr>
          <w:lang w:val="en-GB"/>
        </w:rPr>
        <w:t xml:space="preserve">  </w:t>
      </w:r>
    </w:p>
    <w:p w14:paraId="0167EB8D" w14:textId="77777777" w:rsidR="00570384" w:rsidRPr="00D839BD" w:rsidRDefault="00570384" w:rsidP="00186684">
      <w:pPr>
        <w:pStyle w:val="ListParagraph"/>
        <w:numPr>
          <w:ilvl w:val="0"/>
          <w:numId w:val="5"/>
        </w:numPr>
        <w:ind w:firstLineChars="0"/>
        <w:rPr>
          <w:b/>
          <w:lang w:val="en-GB"/>
        </w:rPr>
      </w:pPr>
      <w:r w:rsidRPr="00D839BD">
        <w:rPr>
          <w:b/>
          <w:lang w:val="en-GB"/>
        </w:rPr>
        <w:t>Synchronization requirements:</w:t>
      </w:r>
      <w:r w:rsidR="00B54F08" w:rsidRPr="00D839BD">
        <w:rPr>
          <w:lang w:val="en-GB"/>
        </w:rPr>
        <w:t xml:space="preserve"> Maintaining synchronous FBE frames across </w:t>
      </w:r>
      <w:r w:rsidR="007C7544">
        <w:rPr>
          <w:lang w:val="en-GB"/>
        </w:rPr>
        <w:t>intra</w:t>
      </w:r>
      <w:r w:rsidR="007C7544" w:rsidRPr="007C7544">
        <w:rPr>
          <w:lang w:val="en-GB"/>
        </w:rPr>
        <w:t>-</w:t>
      </w:r>
      <w:r w:rsidR="00B54F08" w:rsidRPr="00D839BD">
        <w:rPr>
          <w:lang w:val="en-GB"/>
        </w:rPr>
        <w:t>operator cells poses a technical challenge</w:t>
      </w:r>
      <w:r w:rsidR="007C7544">
        <w:rPr>
          <w:lang w:val="en-GB"/>
        </w:rPr>
        <w:t>,</w:t>
      </w:r>
      <w:r w:rsidR="00B54F08" w:rsidRPr="00D839BD">
        <w:rPr>
          <w:lang w:val="en-GB"/>
        </w:rPr>
        <w:t xml:space="preserve"> especially that the FBE observation slot can be a short as 9 </w:t>
      </w:r>
      <w:proofErr w:type="spellStart"/>
      <w:r w:rsidR="002C171B">
        <w:rPr>
          <w:lang w:val="en-GB"/>
        </w:rPr>
        <w:t>μ</w:t>
      </w:r>
      <w:r w:rsidR="00B54F08" w:rsidRPr="00D839BD">
        <w:rPr>
          <w:lang w:val="en-GB"/>
        </w:rPr>
        <w:t>s</w:t>
      </w:r>
      <w:proofErr w:type="spellEnd"/>
      <w:r w:rsidR="00B54F08" w:rsidRPr="00D839BD">
        <w:rPr>
          <w:lang w:val="en-GB"/>
        </w:rPr>
        <w:t xml:space="preserve">. If CCAs conducted by different cells </w:t>
      </w:r>
      <w:r w:rsidR="002C171B" w:rsidRPr="00D839BD">
        <w:rPr>
          <w:lang w:val="en-GB"/>
        </w:rPr>
        <w:t>are not perfectly aligned, spatial reuse cannot be achieved.</w:t>
      </w:r>
      <w:r w:rsidR="002C171B">
        <w:rPr>
          <w:b/>
          <w:lang w:val="en-GB"/>
        </w:rPr>
        <w:t xml:space="preserve">   </w:t>
      </w:r>
      <w:r w:rsidR="005278CE">
        <w:rPr>
          <w:b/>
          <w:lang w:val="en-GB"/>
        </w:rPr>
        <w:t xml:space="preserve"> </w:t>
      </w:r>
    </w:p>
    <w:p w14:paraId="0AC43679" w14:textId="208CBD7A" w:rsidR="000809B6" w:rsidRPr="00D839BD" w:rsidRDefault="00570384" w:rsidP="00D839BD">
      <w:pPr>
        <w:pStyle w:val="ListParagraph"/>
        <w:numPr>
          <w:ilvl w:val="0"/>
          <w:numId w:val="5"/>
        </w:numPr>
        <w:ind w:firstLineChars="0"/>
        <w:rPr>
          <w:lang w:val="en-GB"/>
        </w:rPr>
      </w:pPr>
      <w:r w:rsidRPr="00D839BD">
        <w:rPr>
          <w:b/>
          <w:lang w:val="en-GB"/>
        </w:rPr>
        <w:t xml:space="preserve">Coexistence with </w:t>
      </w:r>
      <w:r w:rsidR="00F36AD2" w:rsidRPr="00D839BD">
        <w:rPr>
          <w:b/>
          <w:lang w:val="en-GB"/>
        </w:rPr>
        <w:t>FBE of different FP:</w:t>
      </w:r>
      <w:r w:rsidR="006E28B1" w:rsidRPr="00D839BD">
        <w:rPr>
          <w:b/>
          <w:lang w:val="en-GB"/>
        </w:rPr>
        <w:t xml:space="preserve"> </w:t>
      </w:r>
      <w:r w:rsidR="004E45F4" w:rsidRPr="00B3706C">
        <w:rPr>
          <w:lang w:val="en-GB"/>
        </w:rPr>
        <w:t>As note</w:t>
      </w:r>
      <w:r w:rsidR="00B253CD" w:rsidRPr="00B3706C">
        <w:rPr>
          <w:lang w:val="en-GB"/>
        </w:rPr>
        <w:t>d</w:t>
      </w:r>
      <w:r w:rsidR="004E45F4" w:rsidRPr="00B3706C">
        <w:rPr>
          <w:lang w:val="en-GB"/>
        </w:rPr>
        <w:t xml:space="preserve"> earlier, </w:t>
      </w:r>
      <w:r w:rsidR="002567CC" w:rsidRPr="007A3AEE">
        <w:rPr>
          <w:lang w:val="en-GB"/>
        </w:rPr>
        <w:t>s</w:t>
      </w:r>
      <w:r w:rsidR="00254311">
        <w:rPr>
          <w:lang w:val="en-GB"/>
        </w:rPr>
        <w:t xml:space="preserve">ince different traffic have different </w:t>
      </w:r>
      <w:proofErr w:type="spellStart"/>
      <w:r w:rsidR="00254311">
        <w:rPr>
          <w:lang w:val="en-GB"/>
        </w:rPr>
        <w:t>QoS</w:t>
      </w:r>
      <w:proofErr w:type="spellEnd"/>
      <w:r w:rsidR="00254311">
        <w:rPr>
          <w:lang w:val="en-GB"/>
        </w:rPr>
        <w:t xml:space="preserve"> requirements, it is expected that coexisting FBE cells would be using different FPs on the same channel. As such, even if int</w:t>
      </w:r>
      <w:r w:rsidR="005278CE">
        <w:rPr>
          <w:lang w:val="en-GB"/>
        </w:rPr>
        <w:t>ra-operator cells can be</w:t>
      </w:r>
      <w:r w:rsidR="00254311">
        <w:rPr>
          <w:lang w:val="en-GB"/>
        </w:rPr>
        <w:t xml:space="preserve"> perfectly synchronized,</w:t>
      </w:r>
      <w:r w:rsidR="005278CE">
        <w:rPr>
          <w:lang w:val="en-GB"/>
        </w:rPr>
        <w:t xml:space="preserve"> their FBE frames would overlap and often block the channel access of each other an</w:t>
      </w:r>
      <w:r w:rsidR="006847EF">
        <w:rPr>
          <w:lang w:val="en-GB"/>
        </w:rPr>
        <w:t>d thus compromise</w:t>
      </w:r>
      <w:r w:rsidR="005278CE">
        <w:rPr>
          <w:lang w:val="en-GB"/>
        </w:rPr>
        <w:t xml:space="preserve"> the main advantage desired of FBE. </w:t>
      </w:r>
      <w:r w:rsidR="005278CE" w:rsidRPr="00186684">
        <w:rPr>
          <w:lang w:val="en-GB"/>
        </w:rPr>
        <w:t>Avoiding</w:t>
      </w:r>
      <w:r w:rsidR="005278CE" w:rsidRPr="007C7544">
        <w:rPr>
          <w:lang w:val="en-GB"/>
        </w:rPr>
        <w:t xml:space="preserve"> such consequences suggests that the operator</w:t>
      </w:r>
      <w:r w:rsidR="006847EF">
        <w:rPr>
          <w:lang w:val="en-GB"/>
        </w:rPr>
        <w:t xml:space="preserve"> assigns a specific FP and time offset to each channel</w:t>
      </w:r>
      <w:r w:rsidR="004E45F4">
        <w:rPr>
          <w:lang w:val="en-GB"/>
        </w:rPr>
        <w:t>/</w:t>
      </w:r>
      <w:proofErr w:type="spellStart"/>
      <w:r w:rsidR="004E45F4">
        <w:rPr>
          <w:lang w:val="en-GB"/>
        </w:rPr>
        <w:t>subband</w:t>
      </w:r>
      <w:proofErr w:type="spellEnd"/>
      <w:r w:rsidR="006847EF">
        <w:rPr>
          <w:lang w:val="en-GB"/>
        </w:rPr>
        <w:t xml:space="preserve"> </w:t>
      </w:r>
      <w:r w:rsidR="004E45F4">
        <w:rPr>
          <w:lang w:val="en-GB"/>
        </w:rPr>
        <w:t xml:space="preserve">across </w:t>
      </w:r>
      <w:r w:rsidR="006847EF">
        <w:rPr>
          <w:lang w:val="en-GB"/>
        </w:rPr>
        <w:t>all of its cells</w:t>
      </w:r>
      <w:r w:rsidR="007C7544">
        <w:rPr>
          <w:lang w:val="en-GB"/>
        </w:rPr>
        <w:t xml:space="preserve"> to apply</w:t>
      </w:r>
      <w:r w:rsidR="006847EF">
        <w:rPr>
          <w:lang w:val="en-GB"/>
        </w:rPr>
        <w:t xml:space="preserve">, at least within the same </w:t>
      </w:r>
      <w:r w:rsidR="007C7544">
        <w:rPr>
          <w:lang w:val="en-GB"/>
        </w:rPr>
        <w:t>vicinity</w:t>
      </w:r>
      <w:r w:rsidR="006847EF">
        <w:rPr>
          <w:lang w:val="en-GB"/>
        </w:rPr>
        <w:t xml:space="preserve">. </w:t>
      </w:r>
      <w:r w:rsidR="00B54F08">
        <w:rPr>
          <w:lang w:val="en-GB"/>
        </w:rPr>
        <w:t xml:space="preserve">This approach however </w:t>
      </w:r>
      <w:r w:rsidR="00B54F08" w:rsidRPr="00186684">
        <w:rPr>
          <w:lang w:val="en-GB"/>
        </w:rPr>
        <w:t>l</w:t>
      </w:r>
      <w:r w:rsidR="006847EF" w:rsidRPr="00186684">
        <w:rPr>
          <w:lang w:val="en-GB"/>
        </w:rPr>
        <w:t>imit</w:t>
      </w:r>
      <w:r w:rsidR="00B54F08" w:rsidRPr="00186684">
        <w:rPr>
          <w:lang w:val="en-GB"/>
        </w:rPr>
        <w:t>s</w:t>
      </w:r>
      <w:r w:rsidR="006847EF" w:rsidRPr="007C7544">
        <w:rPr>
          <w:lang w:val="en-GB"/>
        </w:rPr>
        <w:t xml:space="preserve"> the channels available for</w:t>
      </w:r>
      <w:r w:rsidR="00B54F08" w:rsidRPr="007C7544">
        <w:rPr>
          <w:lang w:val="en-GB"/>
        </w:rPr>
        <w:t xml:space="preserve"> use by cells </w:t>
      </w:r>
      <w:r w:rsidR="00B54F08">
        <w:rPr>
          <w:lang w:val="en-GB"/>
        </w:rPr>
        <w:t xml:space="preserve">that are </w:t>
      </w:r>
      <w:r w:rsidR="00B54F08" w:rsidRPr="00186684">
        <w:rPr>
          <w:lang w:val="en-GB"/>
        </w:rPr>
        <w:t>serving traffic that require different FP</w:t>
      </w:r>
      <w:r w:rsidR="006847EF" w:rsidRPr="00186684">
        <w:rPr>
          <w:lang w:val="en-GB"/>
        </w:rPr>
        <w:t xml:space="preserve"> </w:t>
      </w:r>
      <w:r w:rsidR="00B54F08">
        <w:rPr>
          <w:lang w:val="en-GB"/>
        </w:rPr>
        <w:t>and poses the challenge of how to impose such FP-to-channel assignments on other coexisting operator networks.</w:t>
      </w:r>
    </w:p>
    <w:p w14:paraId="246A86EB" w14:textId="77777777" w:rsidR="0051790B" w:rsidRDefault="0051790B" w:rsidP="00D839BD">
      <w:pPr>
        <w:rPr>
          <w:lang w:val="en-GB"/>
        </w:rPr>
      </w:pPr>
    </w:p>
    <w:p w14:paraId="25C6A4E0" w14:textId="680E5EEB" w:rsidR="00B573AB" w:rsidRPr="006838A2" w:rsidRDefault="00B573AB" w:rsidP="00B573AB">
      <w:pPr>
        <w:spacing w:after="0"/>
        <w:rPr>
          <w:b/>
          <w:i/>
          <w:lang w:eastAsia="zh-CN"/>
        </w:rPr>
      </w:pPr>
      <w:r w:rsidRPr="006838A2">
        <w:rPr>
          <w:b/>
          <w:i/>
          <w:u w:val="single"/>
          <w:lang w:val="en-GB" w:eastAsia="zh-CN"/>
        </w:rPr>
        <w:t>Observation</w:t>
      </w:r>
      <w:r w:rsidRPr="006838A2">
        <w:rPr>
          <w:b/>
          <w:i/>
          <w:u w:val="single"/>
          <w:lang w:eastAsia="zh-CN"/>
        </w:rPr>
        <w:t xml:space="preserve"> </w:t>
      </w:r>
      <w:r w:rsidR="007C4605" w:rsidRPr="006838A2">
        <w:rPr>
          <w:b/>
          <w:i/>
          <w:u w:val="single"/>
          <w:lang w:eastAsia="zh-CN"/>
        </w:rPr>
        <w:t>3</w:t>
      </w:r>
      <w:r w:rsidRPr="006838A2">
        <w:rPr>
          <w:b/>
          <w:i/>
          <w:u w:val="single"/>
          <w:lang w:eastAsia="zh-CN"/>
        </w:rPr>
        <w:t>:</w:t>
      </w:r>
      <w:r w:rsidRPr="006838A2">
        <w:rPr>
          <w:b/>
          <w:i/>
          <w:lang w:eastAsia="zh-CN"/>
        </w:rPr>
        <w:t xml:space="preserve">  </w:t>
      </w:r>
      <w:r w:rsidR="001B016A">
        <w:rPr>
          <w:b/>
          <w:i/>
          <w:lang w:eastAsia="zh-CN"/>
        </w:rPr>
        <w:t xml:space="preserve">Even in the absence of coexisting LBE devices, </w:t>
      </w:r>
      <w:bookmarkStart w:id="19" w:name="_GoBack"/>
      <w:bookmarkEnd w:id="19"/>
      <w:r w:rsidRPr="006838A2">
        <w:rPr>
          <w:b/>
          <w:i/>
          <w:lang w:eastAsia="zh-CN"/>
        </w:rPr>
        <w:t>a number of technical issues need to be resolved</w:t>
      </w:r>
      <w:r w:rsidR="001B016A">
        <w:rPr>
          <w:b/>
          <w:i/>
          <w:lang w:eastAsia="zh-CN"/>
        </w:rPr>
        <w:t xml:space="preserve"> i</w:t>
      </w:r>
      <w:r w:rsidR="001B016A" w:rsidRPr="006838A2">
        <w:rPr>
          <w:b/>
          <w:i/>
          <w:lang w:eastAsia="zh-CN"/>
        </w:rPr>
        <w:t>n order to decide whether to introduce an FBE-based channel access in NR-U</w:t>
      </w:r>
      <w:r w:rsidR="006A71AE">
        <w:rPr>
          <w:b/>
          <w:i/>
          <w:lang w:eastAsia="zh-CN"/>
        </w:rPr>
        <w:t>.</w:t>
      </w:r>
    </w:p>
    <w:p w14:paraId="50AFE9BF" w14:textId="77777777" w:rsidR="00B573AB" w:rsidRDefault="00B573AB" w:rsidP="00D839BD">
      <w:pPr>
        <w:rPr>
          <w:lang w:val="en-GB"/>
        </w:rPr>
      </w:pPr>
    </w:p>
    <w:p w14:paraId="07A727B5" w14:textId="77777777" w:rsidR="00157FC3" w:rsidRPr="00140F28" w:rsidRDefault="00747F48" w:rsidP="00CF195E">
      <w:pPr>
        <w:pStyle w:val="Heading1"/>
      </w:pPr>
      <w:r w:rsidRPr="00140F28">
        <w:t>Conclusion</w:t>
      </w:r>
      <w:r w:rsidR="006B1FD5" w:rsidRPr="00140F28">
        <w:t>s</w:t>
      </w:r>
    </w:p>
    <w:p w14:paraId="32AB0859"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20" w:name="_Ref124589665"/>
      <w:bookmarkStart w:id="21" w:name="_Ref71620620"/>
      <w:bookmarkStart w:id="22" w:name="_Ref124671424"/>
      <w:r w:rsidR="00B93290" w:rsidRPr="00140F28">
        <w:rPr>
          <w:lang w:eastAsia="zh-CN"/>
        </w:rPr>
        <w:t xml:space="preserve"> </w:t>
      </w:r>
    </w:p>
    <w:p w14:paraId="7F0193AE" w14:textId="77777777" w:rsidR="00494628" w:rsidRDefault="00494628" w:rsidP="00494628">
      <w:pPr>
        <w:rPr>
          <w:b/>
          <w:i/>
        </w:rPr>
      </w:pPr>
      <w:bookmarkStart w:id="23" w:name="OLE_LINK1"/>
      <w:bookmarkStart w:id="24" w:name="OLE_LINK2"/>
      <w:bookmarkStart w:id="25" w:name="OLE_LINK3"/>
      <w:r>
        <w:rPr>
          <w:b/>
          <w:i/>
        </w:rPr>
        <w:t>Proposal 1</w:t>
      </w:r>
      <w:r w:rsidRPr="0058605F">
        <w:rPr>
          <w:b/>
          <w:i/>
        </w:rPr>
        <w:t xml:space="preserve">: </w:t>
      </w:r>
      <w:r>
        <w:rPr>
          <w:b/>
          <w:i/>
        </w:rPr>
        <w:t xml:space="preserve">In addition to </w:t>
      </w:r>
      <w:r w:rsidRPr="00494628">
        <w:rPr>
          <w:b/>
          <w:i/>
        </w:rPr>
        <w:t xml:space="preserve">immediate transmission of feedback </w:t>
      </w:r>
      <w:r>
        <w:rPr>
          <w:b/>
          <w:i/>
        </w:rPr>
        <w:t>after DL, No-LBT option can be used with the transmission of following NR-U UL physical channels in the given circumstances:</w:t>
      </w:r>
    </w:p>
    <w:p w14:paraId="7A8B86EC" w14:textId="77777777" w:rsidR="00494628" w:rsidRPr="00BE05FB" w:rsidRDefault="00494628" w:rsidP="00494628">
      <w:pPr>
        <w:pStyle w:val="ListParagraph"/>
        <w:numPr>
          <w:ilvl w:val="0"/>
          <w:numId w:val="12"/>
        </w:numPr>
        <w:spacing w:after="0"/>
        <w:ind w:left="714" w:firstLineChars="0" w:hanging="357"/>
        <w:rPr>
          <w:b/>
          <w:i/>
          <w:sz w:val="20"/>
        </w:rPr>
      </w:pPr>
      <w:r w:rsidRPr="00BE05FB">
        <w:rPr>
          <w:b/>
          <w:i/>
          <w:sz w:val="20"/>
        </w:rPr>
        <w:t xml:space="preserve">PRACH when scheduled PRACH occasion lies within a </w:t>
      </w:r>
      <w:proofErr w:type="spellStart"/>
      <w:r w:rsidRPr="00BE05FB">
        <w:rPr>
          <w:b/>
          <w:i/>
          <w:sz w:val="20"/>
        </w:rPr>
        <w:t>gNB</w:t>
      </w:r>
      <w:proofErr w:type="spellEnd"/>
      <w:r w:rsidRPr="00BE05FB">
        <w:rPr>
          <w:b/>
          <w:i/>
          <w:sz w:val="20"/>
        </w:rPr>
        <w:t>-acquired COT if the gap is less than 16µs</w:t>
      </w:r>
    </w:p>
    <w:p w14:paraId="55C410BB" w14:textId="77777777" w:rsidR="00494628" w:rsidRDefault="00494628" w:rsidP="00494628">
      <w:pPr>
        <w:pStyle w:val="ListParagraph"/>
        <w:numPr>
          <w:ilvl w:val="0"/>
          <w:numId w:val="12"/>
        </w:numPr>
        <w:spacing w:after="0"/>
        <w:ind w:left="714" w:firstLineChars="0" w:hanging="357"/>
        <w:rPr>
          <w:b/>
          <w:i/>
          <w:sz w:val="20"/>
        </w:rPr>
      </w:pPr>
      <w:r w:rsidRPr="00BE05FB">
        <w:rPr>
          <w:b/>
          <w:i/>
          <w:sz w:val="20"/>
        </w:rPr>
        <w:t xml:space="preserve">PUCCH of </w:t>
      </w:r>
      <w:r>
        <w:rPr>
          <w:b/>
          <w:i/>
          <w:sz w:val="20"/>
        </w:rPr>
        <w:t xml:space="preserve">short </w:t>
      </w:r>
      <w:r w:rsidRPr="00BE05FB">
        <w:rPr>
          <w:b/>
          <w:i/>
          <w:sz w:val="20"/>
        </w:rPr>
        <w:t>duration transmitted independently carrying HARQ ACK or SR</w:t>
      </w:r>
    </w:p>
    <w:p w14:paraId="3A1D8928" w14:textId="106938DD" w:rsidR="00777972" w:rsidRPr="00B77A22" w:rsidRDefault="00494628" w:rsidP="00B77A22">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 xml:space="preserve">less than </w:t>
      </w:r>
      <w:r w:rsidRPr="00BE05FB">
        <w:rPr>
          <w:b/>
          <w:i/>
          <w:sz w:val="20"/>
        </w:rPr>
        <w:t xml:space="preserve">16µs </w:t>
      </w:r>
    </w:p>
    <w:p w14:paraId="1A23A816" w14:textId="77777777" w:rsidR="00777972" w:rsidRPr="00BE05FB" w:rsidRDefault="00777972" w:rsidP="00777972">
      <w:pPr>
        <w:rPr>
          <w:b/>
          <w:i/>
          <w:sz w:val="20"/>
        </w:rPr>
      </w:pPr>
    </w:p>
    <w:p w14:paraId="64F424B0" w14:textId="77777777" w:rsidR="00777972" w:rsidRDefault="00777972" w:rsidP="00777972">
      <w:pPr>
        <w:rPr>
          <w:b/>
          <w:i/>
        </w:rPr>
      </w:pPr>
      <w:r>
        <w:rPr>
          <w:b/>
          <w:i/>
        </w:rPr>
        <w:t>Proposal 2</w:t>
      </w:r>
      <w:r w:rsidRPr="0058605F">
        <w:rPr>
          <w:b/>
          <w:i/>
        </w:rPr>
        <w:t xml:space="preserve">: </w:t>
      </w:r>
      <w:r>
        <w:rPr>
          <w:b/>
          <w:i/>
        </w:rPr>
        <w:t>CAT 2 LBT option can be used with the transmission of following NR-U UL physical channels in the given circumstances:</w:t>
      </w:r>
    </w:p>
    <w:p w14:paraId="053065D5" w14:textId="77777777" w:rsidR="00777972" w:rsidRPr="00BE05FB" w:rsidRDefault="00777972" w:rsidP="00777972">
      <w:pPr>
        <w:pStyle w:val="ListParagraph"/>
        <w:numPr>
          <w:ilvl w:val="0"/>
          <w:numId w:val="12"/>
        </w:numPr>
        <w:spacing w:after="0"/>
        <w:ind w:left="714" w:firstLineChars="0" w:hanging="357"/>
        <w:rPr>
          <w:b/>
          <w:i/>
          <w:sz w:val="20"/>
        </w:rPr>
      </w:pPr>
      <w:r w:rsidRPr="00BE05FB">
        <w:rPr>
          <w:b/>
          <w:i/>
          <w:sz w:val="20"/>
        </w:rPr>
        <w:t>PRACH when scheduled PRACH occasion lies within a COT</w:t>
      </w:r>
      <w:r w:rsidRPr="00072B43">
        <w:rPr>
          <w:b/>
          <w:i/>
          <w:sz w:val="20"/>
        </w:rPr>
        <w:t xml:space="preserve"> </w:t>
      </w:r>
      <w:r>
        <w:rPr>
          <w:b/>
          <w:i/>
          <w:sz w:val="20"/>
        </w:rPr>
        <w:t xml:space="preserve">and </w:t>
      </w:r>
      <w:r w:rsidRPr="00BE05FB">
        <w:rPr>
          <w:b/>
          <w:i/>
          <w:sz w:val="20"/>
        </w:rPr>
        <w:t>the gap is above 16µs but does not exceed 25µ</w:t>
      </w:r>
    </w:p>
    <w:p w14:paraId="2CBF5374" w14:textId="77777777" w:rsidR="00777972" w:rsidRDefault="00777972" w:rsidP="00777972">
      <w:pPr>
        <w:pStyle w:val="ListParagraph"/>
        <w:numPr>
          <w:ilvl w:val="0"/>
          <w:numId w:val="12"/>
        </w:numPr>
        <w:spacing w:after="0"/>
        <w:ind w:left="714" w:firstLineChars="0" w:hanging="357"/>
        <w:rPr>
          <w:b/>
          <w:i/>
          <w:sz w:val="20"/>
        </w:rPr>
      </w:pPr>
      <w:r w:rsidRPr="00BE05FB">
        <w:rPr>
          <w:b/>
          <w:i/>
          <w:sz w:val="20"/>
        </w:rPr>
        <w:t xml:space="preserve">A PUCCH of short duration within a COT </w:t>
      </w:r>
      <w:r>
        <w:rPr>
          <w:b/>
          <w:i/>
          <w:sz w:val="20"/>
        </w:rPr>
        <w:t xml:space="preserve">or </w:t>
      </w:r>
      <w:r w:rsidRPr="00BE05FB">
        <w:rPr>
          <w:b/>
          <w:i/>
          <w:sz w:val="20"/>
        </w:rPr>
        <w:t>transmitted independently carrying HARQ ACK or SR</w:t>
      </w:r>
    </w:p>
    <w:p w14:paraId="42F15006" w14:textId="77777777" w:rsidR="00777972" w:rsidRPr="00BE05FB" w:rsidRDefault="00777972" w:rsidP="00777972">
      <w:pPr>
        <w:pStyle w:val="ListParagraph"/>
        <w:numPr>
          <w:ilvl w:val="0"/>
          <w:numId w:val="12"/>
        </w:numPr>
        <w:spacing w:after="0"/>
        <w:ind w:left="714" w:firstLineChars="0" w:hanging="357"/>
        <w:rPr>
          <w:b/>
          <w:i/>
          <w:sz w:val="20"/>
          <w:szCs w:val="20"/>
        </w:rPr>
      </w:pPr>
      <w:r>
        <w:rPr>
          <w:b/>
          <w:i/>
          <w:sz w:val="20"/>
          <w:szCs w:val="20"/>
        </w:rPr>
        <w:t>PUSCH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25µ</w:t>
      </w:r>
    </w:p>
    <w:p w14:paraId="3E97C993" w14:textId="77777777" w:rsidR="00777972" w:rsidRPr="00BE05FB" w:rsidRDefault="00777972" w:rsidP="00777972">
      <w:pPr>
        <w:pStyle w:val="ListParagraph"/>
        <w:ind w:left="720" w:firstLineChars="0" w:firstLine="0"/>
        <w:rPr>
          <w:b/>
          <w:i/>
          <w:sz w:val="20"/>
        </w:rPr>
      </w:pPr>
    </w:p>
    <w:p w14:paraId="601CEC9C" w14:textId="77777777" w:rsidR="00777972" w:rsidRDefault="00777972" w:rsidP="00777972">
      <w:pPr>
        <w:rPr>
          <w:b/>
          <w:i/>
        </w:rPr>
      </w:pPr>
      <w:r>
        <w:rPr>
          <w:b/>
          <w:i/>
        </w:rPr>
        <w:t>Proposal 3: CAT 4 LBT option can be used with the transmission of following NR-U UL physical channels in the given circumstances:</w:t>
      </w:r>
    </w:p>
    <w:p w14:paraId="50ADFF34" w14:textId="77777777" w:rsidR="00777972" w:rsidRPr="00BE05FB" w:rsidRDefault="00777972" w:rsidP="00777972">
      <w:pPr>
        <w:pStyle w:val="ListParagraph"/>
        <w:numPr>
          <w:ilvl w:val="0"/>
          <w:numId w:val="12"/>
        </w:numPr>
        <w:spacing w:after="0"/>
        <w:ind w:firstLineChars="0" w:hanging="357"/>
        <w:rPr>
          <w:b/>
          <w:i/>
          <w:sz w:val="20"/>
        </w:rPr>
      </w:pPr>
      <w:r w:rsidRPr="00BE05FB">
        <w:rPr>
          <w:b/>
          <w:i/>
          <w:sz w:val="20"/>
        </w:rPr>
        <w:t>PRACH when scheduled PRACH occasion lies outside a COT</w:t>
      </w:r>
    </w:p>
    <w:p w14:paraId="3E244243" w14:textId="77777777" w:rsidR="00777972" w:rsidRDefault="00777972" w:rsidP="00777972">
      <w:pPr>
        <w:pStyle w:val="ListParagraph"/>
        <w:numPr>
          <w:ilvl w:val="1"/>
          <w:numId w:val="12"/>
        </w:numPr>
        <w:spacing w:after="0"/>
        <w:ind w:firstLineChars="0" w:hanging="357"/>
        <w:rPr>
          <w:b/>
          <w:i/>
          <w:sz w:val="20"/>
        </w:rPr>
      </w:pPr>
      <w:r>
        <w:rPr>
          <w:b/>
          <w:i/>
          <w:sz w:val="20"/>
        </w:rPr>
        <w:t xml:space="preserve">FSS: </w:t>
      </w:r>
      <w:r w:rsidRPr="00BE05FB">
        <w:rPr>
          <w:b/>
          <w:i/>
          <w:sz w:val="20"/>
        </w:rPr>
        <w:t>H</w:t>
      </w:r>
      <w:r w:rsidRPr="00BE05FB">
        <w:rPr>
          <w:rFonts w:hint="eastAsia"/>
          <w:b/>
          <w:i/>
          <w:sz w:val="20"/>
        </w:rPr>
        <w:t xml:space="preserve">igh </w:t>
      </w:r>
      <w:r w:rsidRPr="00BE05FB">
        <w:rPr>
          <w:b/>
          <w:i/>
          <w:sz w:val="20"/>
        </w:rPr>
        <w:t xml:space="preserve">channel access priority is </w:t>
      </w:r>
      <w:r>
        <w:rPr>
          <w:b/>
          <w:i/>
          <w:sz w:val="20"/>
        </w:rPr>
        <w:t>assumed</w:t>
      </w:r>
    </w:p>
    <w:p w14:paraId="100ECC0D" w14:textId="77777777" w:rsidR="00777972" w:rsidRDefault="00777972" w:rsidP="00777972">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22B6BBAF" w14:textId="77777777" w:rsidR="00777972" w:rsidRDefault="00777972" w:rsidP="00777972">
      <w:pPr>
        <w:pStyle w:val="ListParagraph"/>
        <w:numPr>
          <w:ilvl w:val="1"/>
          <w:numId w:val="12"/>
        </w:numPr>
        <w:spacing w:after="0"/>
        <w:ind w:firstLineChars="0" w:hanging="357"/>
        <w:rPr>
          <w:b/>
          <w:i/>
          <w:sz w:val="20"/>
        </w:rPr>
      </w:pPr>
      <w:r>
        <w:rPr>
          <w:b/>
          <w:i/>
          <w:sz w:val="20"/>
        </w:rPr>
        <w:lastRenderedPageBreak/>
        <w:t xml:space="preserve">FSS: </w:t>
      </w:r>
      <w:r w:rsidRPr="00BE05FB">
        <w:rPr>
          <w:b/>
          <w:i/>
          <w:sz w:val="20"/>
        </w:rPr>
        <w:t>H</w:t>
      </w:r>
      <w:r w:rsidRPr="00BE05FB">
        <w:rPr>
          <w:rFonts w:hint="eastAsia"/>
          <w:b/>
          <w:i/>
          <w:sz w:val="20"/>
        </w:rPr>
        <w:t xml:space="preserve">igh </w:t>
      </w:r>
      <w:r w:rsidRPr="00BE05FB">
        <w:rPr>
          <w:b/>
          <w:i/>
          <w:sz w:val="20"/>
        </w:rPr>
        <w:t>channel access priority</w:t>
      </w:r>
      <w:r>
        <w:rPr>
          <w:b/>
          <w:i/>
          <w:sz w:val="20"/>
        </w:rPr>
        <w:t xml:space="preserve"> is assumed</w:t>
      </w:r>
    </w:p>
    <w:p w14:paraId="574ADB73" w14:textId="77777777" w:rsidR="00777972" w:rsidRPr="00BE05FB" w:rsidRDefault="00777972" w:rsidP="00777972">
      <w:pPr>
        <w:pStyle w:val="ListParagraph"/>
        <w:numPr>
          <w:ilvl w:val="0"/>
          <w:numId w:val="12"/>
        </w:numPr>
        <w:spacing w:after="0"/>
        <w:ind w:firstLineChars="0" w:hanging="357"/>
        <w:rPr>
          <w:b/>
          <w:i/>
          <w:sz w:val="16"/>
        </w:rPr>
      </w:pPr>
      <w:r w:rsidRPr="00BE05FB">
        <w:rPr>
          <w:rFonts w:eastAsia="MS Mincho"/>
          <w:b/>
          <w:i/>
          <w:sz w:val="20"/>
          <w:lang w:eastAsia="ja-JP"/>
        </w:rPr>
        <w:t>PUCCH frequency-multiplexed with PUSCH</w:t>
      </w:r>
      <w:r>
        <w:rPr>
          <w:rFonts w:eastAsia="MS Mincho"/>
          <w:b/>
          <w:i/>
          <w:sz w:val="20"/>
          <w:lang w:eastAsia="ja-JP"/>
        </w:rPr>
        <w:t xml:space="preserve"> outside of a COT</w:t>
      </w:r>
    </w:p>
    <w:p w14:paraId="6DD1B16D" w14:textId="77777777" w:rsidR="00777972" w:rsidRPr="00BE05FB" w:rsidRDefault="00777972" w:rsidP="00777972">
      <w:pPr>
        <w:pStyle w:val="ListParagraph"/>
        <w:numPr>
          <w:ilvl w:val="0"/>
          <w:numId w:val="12"/>
        </w:numPr>
        <w:spacing w:after="0"/>
        <w:ind w:firstLineChars="0" w:hanging="357"/>
        <w:rPr>
          <w:b/>
          <w:i/>
          <w:sz w:val="20"/>
          <w:szCs w:val="20"/>
        </w:rPr>
      </w:pPr>
      <w:r w:rsidRPr="00BE05FB">
        <w:rPr>
          <w:b/>
          <w:i/>
          <w:sz w:val="20"/>
          <w:szCs w:val="20"/>
        </w:rPr>
        <w:t xml:space="preserve">PUSCH outside of </w:t>
      </w:r>
      <w:proofErr w:type="spellStart"/>
      <w:r w:rsidRPr="00BE05FB">
        <w:rPr>
          <w:b/>
          <w:i/>
          <w:sz w:val="20"/>
          <w:szCs w:val="20"/>
        </w:rPr>
        <w:t>gNB</w:t>
      </w:r>
      <w:proofErr w:type="spellEnd"/>
      <w:r w:rsidRPr="00BE05FB">
        <w:rPr>
          <w:b/>
          <w:i/>
          <w:sz w:val="20"/>
          <w:szCs w:val="20"/>
        </w:rPr>
        <w:t>-acquired COT</w:t>
      </w:r>
    </w:p>
    <w:p w14:paraId="1D4E87D4" w14:textId="77777777" w:rsidR="008A2B55" w:rsidRDefault="008A2B55" w:rsidP="006838A2">
      <w:pPr>
        <w:spacing w:after="0"/>
        <w:rPr>
          <w:b/>
          <w:i/>
          <w:sz w:val="20"/>
          <w:szCs w:val="20"/>
        </w:rPr>
      </w:pPr>
    </w:p>
    <w:p w14:paraId="1E0F1D56" w14:textId="77777777" w:rsidR="00777972" w:rsidRDefault="00777972" w:rsidP="00777972">
      <w:pPr>
        <w:rPr>
          <w:b/>
          <w:i/>
        </w:rPr>
      </w:pPr>
      <w:r>
        <w:rPr>
          <w:b/>
          <w:i/>
        </w:rPr>
        <w:t>Proposal 4</w:t>
      </w:r>
      <w:r w:rsidRPr="0058605F">
        <w:rPr>
          <w:b/>
          <w:i/>
        </w:rPr>
        <w:t xml:space="preserve">: </w:t>
      </w:r>
      <w:r>
        <w:rPr>
          <w:b/>
          <w:i/>
        </w:rPr>
        <w:t>No-LBT option can be used with the transmission of following NR-U DL physical signals/channels in the given circumstances:</w:t>
      </w:r>
    </w:p>
    <w:p w14:paraId="44E51D9F" w14:textId="77777777" w:rsidR="00777972" w:rsidRPr="0096352C" w:rsidRDefault="00777972" w:rsidP="00777972">
      <w:pPr>
        <w:pStyle w:val="ListParagraph"/>
        <w:numPr>
          <w:ilvl w:val="0"/>
          <w:numId w:val="12"/>
        </w:numPr>
        <w:spacing w:after="0"/>
        <w:ind w:left="714"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less than </w:t>
      </w:r>
      <w:r w:rsidRPr="00BE05FB">
        <w:rPr>
          <w:b/>
          <w:i/>
          <w:sz w:val="20"/>
        </w:rPr>
        <w:t>16µs</w:t>
      </w:r>
    </w:p>
    <w:p w14:paraId="24AE2B24" w14:textId="77777777" w:rsidR="00777972" w:rsidRPr="006838A2" w:rsidRDefault="00777972" w:rsidP="00777972">
      <w:pPr>
        <w:pStyle w:val="ListParagraph"/>
        <w:numPr>
          <w:ilvl w:val="0"/>
          <w:numId w:val="12"/>
        </w:numPr>
        <w:spacing w:after="0"/>
        <w:ind w:left="714"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 xml:space="preserve">if the gap is </w:t>
      </w:r>
      <w:r>
        <w:rPr>
          <w:b/>
          <w:i/>
          <w:sz w:val="20"/>
        </w:rPr>
        <w:t>less than</w:t>
      </w:r>
      <w:r w:rsidRPr="00BE05FB">
        <w:rPr>
          <w:b/>
          <w:i/>
          <w:sz w:val="20"/>
        </w:rPr>
        <w:t xml:space="preserve"> 16µs</w:t>
      </w:r>
      <w:r w:rsidRPr="006838A2">
        <w:rPr>
          <w:b/>
          <w:i/>
          <w:sz w:val="20"/>
        </w:rPr>
        <w:t xml:space="preserve"> </w:t>
      </w:r>
    </w:p>
    <w:p w14:paraId="48B9B767" w14:textId="77777777" w:rsidR="00777972" w:rsidRDefault="00777972" w:rsidP="00777972">
      <w:pPr>
        <w:rPr>
          <w:b/>
          <w:i/>
        </w:rPr>
      </w:pPr>
    </w:p>
    <w:p w14:paraId="17BDD485" w14:textId="77777777" w:rsidR="00777972" w:rsidRDefault="00777972" w:rsidP="00777972">
      <w:pPr>
        <w:rPr>
          <w:b/>
          <w:i/>
        </w:rPr>
      </w:pPr>
      <w:r>
        <w:rPr>
          <w:b/>
          <w:i/>
        </w:rPr>
        <w:t>Proposal 5</w:t>
      </w:r>
      <w:r w:rsidRPr="0058605F">
        <w:rPr>
          <w:b/>
          <w:i/>
        </w:rPr>
        <w:t xml:space="preserve">: </w:t>
      </w:r>
      <w:r>
        <w:rPr>
          <w:b/>
          <w:i/>
        </w:rPr>
        <w:t>CAT 2 LBT option can be used with the transmission of following NR-U DL physical signals/channels in the given circumstances:</w:t>
      </w:r>
    </w:p>
    <w:p w14:paraId="688EAD95" w14:textId="77777777" w:rsidR="00777972" w:rsidRDefault="00777972" w:rsidP="0077797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 xml:space="preserve">SSB only </w:t>
      </w:r>
      <w:r w:rsidRPr="00526E62">
        <w:rPr>
          <w:b/>
          <w:i/>
          <w:sz w:val="20"/>
        </w:rPr>
        <w:t>or</w:t>
      </w:r>
      <w:r>
        <w:rPr>
          <w:b/>
          <w:i/>
          <w:sz w:val="20"/>
        </w:rPr>
        <w:t xml:space="preserve"> SSB multiplexed</w:t>
      </w:r>
      <w:r w:rsidRPr="00526E62">
        <w:rPr>
          <w:b/>
          <w:i/>
          <w:sz w:val="20"/>
        </w:rPr>
        <w:t xml:space="preserve"> </w:t>
      </w:r>
      <w:r>
        <w:rPr>
          <w:b/>
          <w:i/>
          <w:sz w:val="20"/>
        </w:rPr>
        <w:t xml:space="preserve">with </w:t>
      </w:r>
      <w:r w:rsidRPr="00526E62">
        <w:rPr>
          <w:b/>
          <w:i/>
          <w:sz w:val="20"/>
        </w:rPr>
        <w:t>corresponding RMSI/CSI-R</w:t>
      </w:r>
      <w:r>
        <w:rPr>
          <w:b/>
          <w:i/>
          <w:sz w:val="20"/>
        </w:rPr>
        <w:t>S</w:t>
      </w:r>
    </w:p>
    <w:p w14:paraId="44A620F8" w14:textId="77777777" w:rsidR="00777972" w:rsidRPr="006838A2" w:rsidRDefault="00777972" w:rsidP="00777972">
      <w:pPr>
        <w:pStyle w:val="ListParagraph"/>
        <w:numPr>
          <w:ilvl w:val="1"/>
          <w:numId w:val="12"/>
        </w:numPr>
        <w:spacing w:after="0"/>
        <w:ind w:firstLineChars="0" w:hanging="357"/>
        <w:rPr>
          <w:b/>
          <w:i/>
          <w:sz w:val="16"/>
        </w:rPr>
      </w:pPr>
      <w:r>
        <w:rPr>
          <w:b/>
          <w:i/>
          <w:sz w:val="20"/>
        </w:rPr>
        <w:t>FF</w:t>
      </w:r>
      <w:r w:rsidRPr="006838A2">
        <w:rPr>
          <w:b/>
          <w:i/>
          <w:sz w:val="20"/>
        </w:rPr>
        <w:t>S: For which DRS periodicity.</w:t>
      </w:r>
    </w:p>
    <w:p w14:paraId="344B9CE4" w14:textId="77777777" w:rsidR="00777972" w:rsidRDefault="00777972" w:rsidP="00777972">
      <w:pPr>
        <w:pStyle w:val="ListParagraph"/>
        <w:numPr>
          <w:ilvl w:val="0"/>
          <w:numId w:val="12"/>
        </w:numPr>
        <w:spacing w:after="0"/>
        <w:ind w:firstLineChars="0" w:hanging="357"/>
        <w:rPr>
          <w:b/>
          <w:i/>
          <w:sz w:val="20"/>
        </w:rPr>
      </w:pPr>
      <w:r w:rsidRPr="006838A2">
        <w:rPr>
          <w:b/>
          <w:i/>
          <w:sz w:val="20"/>
        </w:rPr>
        <w:t>PDCCH not multiplexed with PDSCH</w:t>
      </w:r>
      <w:r>
        <w:rPr>
          <w:b/>
          <w:i/>
          <w:sz w:val="20"/>
        </w:rPr>
        <w:t>; DL-to-UL COT sharing is not allowed</w:t>
      </w:r>
    </w:p>
    <w:p w14:paraId="53CEA5A7" w14:textId="77777777" w:rsidR="00777972" w:rsidRPr="00BE05FB" w:rsidRDefault="00777972" w:rsidP="00777972">
      <w:pPr>
        <w:pStyle w:val="ListParagraph"/>
        <w:numPr>
          <w:ilvl w:val="0"/>
          <w:numId w:val="12"/>
        </w:numPr>
        <w:spacing w:after="0"/>
        <w:ind w:firstLineChars="0" w:hanging="357"/>
        <w:rPr>
          <w:b/>
          <w:i/>
          <w:sz w:val="20"/>
          <w:szCs w:val="20"/>
        </w:rPr>
      </w:pPr>
      <w:r>
        <w:rPr>
          <w:b/>
          <w:i/>
          <w:sz w:val="20"/>
          <w:szCs w:val="20"/>
        </w:rPr>
        <w:t>PDCCH within</w:t>
      </w:r>
      <w:r w:rsidRPr="00BE05FB">
        <w:rPr>
          <w:b/>
          <w:i/>
          <w:sz w:val="20"/>
          <w:szCs w:val="20"/>
        </w:rPr>
        <w:t xml:space="preserve"> COT</w:t>
      </w:r>
      <w:r>
        <w:rPr>
          <w:b/>
          <w:i/>
          <w:sz w:val="20"/>
          <w:szCs w:val="20"/>
        </w:rPr>
        <w:t xml:space="preserve"> </w:t>
      </w:r>
      <w:r w:rsidRPr="00BE05FB">
        <w:rPr>
          <w:b/>
          <w:i/>
          <w:sz w:val="20"/>
        </w:rPr>
        <w:t xml:space="preserve">if the gap is </w:t>
      </w:r>
      <w:r>
        <w:rPr>
          <w:b/>
          <w:i/>
          <w:sz w:val="20"/>
        </w:rPr>
        <w:t xml:space="preserve">above </w:t>
      </w:r>
      <w:r w:rsidRPr="00BE05FB">
        <w:rPr>
          <w:b/>
          <w:i/>
          <w:sz w:val="20"/>
        </w:rPr>
        <w:t>16µs</w:t>
      </w:r>
      <w:r>
        <w:rPr>
          <w:b/>
          <w:i/>
          <w:sz w:val="20"/>
        </w:rPr>
        <w:t xml:space="preserve"> but not exceeding 25</w:t>
      </w:r>
      <w:r w:rsidRPr="00BE05FB">
        <w:rPr>
          <w:b/>
          <w:i/>
          <w:sz w:val="20"/>
        </w:rPr>
        <w:t>µs</w:t>
      </w:r>
      <w:r>
        <w:rPr>
          <w:b/>
          <w:i/>
          <w:sz w:val="20"/>
        </w:rPr>
        <w:t xml:space="preserve"> </w:t>
      </w:r>
      <w:r w:rsidRPr="00BE05FB">
        <w:rPr>
          <w:b/>
          <w:i/>
          <w:sz w:val="20"/>
        </w:rPr>
        <w:t xml:space="preserve"> </w:t>
      </w:r>
    </w:p>
    <w:p w14:paraId="39B5D4CE" w14:textId="77777777" w:rsidR="00777972" w:rsidRPr="006838A2" w:rsidRDefault="00777972" w:rsidP="00777972">
      <w:pPr>
        <w:pStyle w:val="ListParagraph"/>
        <w:numPr>
          <w:ilvl w:val="0"/>
          <w:numId w:val="12"/>
        </w:numPr>
        <w:spacing w:after="0"/>
        <w:ind w:firstLineChars="0" w:hanging="357"/>
        <w:rPr>
          <w:b/>
          <w:i/>
          <w:sz w:val="20"/>
          <w:szCs w:val="20"/>
        </w:rPr>
      </w:pPr>
      <w:r>
        <w:rPr>
          <w:b/>
          <w:i/>
          <w:sz w:val="20"/>
          <w:szCs w:val="20"/>
        </w:rPr>
        <w:t>PDSCH within</w:t>
      </w:r>
      <w:r w:rsidRPr="00BE05FB">
        <w:rPr>
          <w:b/>
          <w:i/>
          <w:sz w:val="20"/>
          <w:szCs w:val="20"/>
        </w:rPr>
        <w:t xml:space="preserve"> </w:t>
      </w:r>
      <w:proofErr w:type="spellStart"/>
      <w:r w:rsidRPr="00BE05FB">
        <w:rPr>
          <w:b/>
          <w:i/>
          <w:sz w:val="20"/>
          <w:szCs w:val="20"/>
        </w:rPr>
        <w:t>gNB</w:t>
      </w:r>
      <w:proofErr w:type="spellEnd"/>
      <w:r w:rsidRPr="00BE05FB">
        <w:rPr>
          <w:b/>
          <w:i/>
          <w:sz w:val="20"/>
          <w:szCs w:val="20"/>
        </w:rPr>
        <w:t>-acquired COT</w:t>
      </w:r>
      <w:r>
        <w:rPr>
          <w:b/>
          <w:i/>
          <w:sz w:val="20"/>
          <w:szCs w:val="20"/>
        </w:rPr>
        <w:t xml:space="preserve"> </w:t>
      </w:r>
      <w:r w:rsidRPr="00BE05FB">
        <w:rPr>
          <w:b/>
          <w:i/>
          <w:sz w:val="20"/>
        </w:rPr>
        <w:t>if the gap is above 16µs but does not exceed 25</w:t>
      </w:r>
    </w:p>
    <w:p w14:paraId="0FB1B436" w14:textId="77777777" w:rsidR="00777972" w:rsidRDefault="00777972" w:rsidP="00777972">
      <w:pPr>
        <w:rPr>
          <w:b/>
          <w:i/>
        </w:rPr>
      </w:pPr>
    </w:p>
    <w:p w14:paraId="2F5B3922" w14:textId="77777777" w:rsidR="00777972" w:rsidRDefault="00777972" w:rsidP="00777972">
      <w:pPr>
        <w:rPr>
          <w:b/>
          <w:i/>
        </w:rPr>
      </w:pPr>
      <w:r>
        <w:rPr>
          <w:b/>
          <w:i/>
        </w:rPr>
        <w:t>Proposal 6: CAT 4 LBT option can be used with the transmission of following NR-U UL physical signals/channels in the given circumstances:</w:t>
      </w:r>
    </w:p>
    <w:p w14:paraId="59ABAC0F" w14:textId="77777777" w:rsidR="00777972" w:rsidRDefault="00777972" w:rsidP="0077797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 h</w:t>
      </w:r>
      <w:r w:rsidRPr="00BE05FB">
        <w:rPr>
          <w:rFonts w:hint="eastAsia"/>
          <w:b/>
          <w:i/>
          <w:sz w:val="20"/>
        </w:rPr>
        <w:t xml:space="preserve">igh </w:t>
      </w:r>
      <w:r w:rsidRPr="00BE05FB">
        <w:rPr>
          <w:b/>
          <w:i/>
          <w:sz w:val="20"/>
        </w:rPr>
        <w:t xml:space="preserve">channel access priority is </w:t>
      </w:r>
      <w:r>
        <w:rPr>
          <w:b/>
          <w:i/>
          <w:sz w:val="20"/>
        </w:rPr>
        <w:t>assumed</w:t>
      </w:r>
    </w:p>
    <w:p w14:paraId="29F4AC11" w14:textId="77777777" w:rsidR="00777972" w:rsidRDefault="00777972" w:rsidP="00777972">
      <w:pPr>
        <w:pStyle w:val="ListParagraph"/>
        <w:numPr>
          <w:ilvl w:val="1"/>
          <w:numId w:val="12"/>
        </w:numPr>
        <w:spacing w:after="0"/>
        <w:ind w:firstLineChars="0" w:hanging="357"/>
        <w:rPr>
          <w:b/>
          <w:i/>
          <w:sz w:val="20"/>
        </w:rPr>
      </w:pPr>
      <w:r>
        <w:rPr>
          <w:b/>
          <w:i/>
          <w:sz w:val="20"/>
        </w:rPr>
        <w:t>FSS: DL-to-UL COT sharing is not allowed</w:t>
      </w:r>
    </w:p>
    <w:p w14:paraId="2A79E23E" w14:textId="77777777" w:rsidR="00777972" w:rsidRDefault="00777972" w:rsidP="00777972">
      <w:pPr>
        <w:pStyle w:val="ListParagraph"/>
        <w:numPr>
          <w:ilvl w:val="0"/>
          <w:numId w:val="12"/>
        </w:numPr>
        <w:spacing w:after="0"/>
        <w:ind w:firstLineChars="0" w:hanging="357"/>
        <w:rPr>
          <w:b/>
          <w:i/>
          <w:sz w:val="20"/>
        </w:rPr>
      </w:pPr>
      <w:r w:rsidRPr="00BE05FB">
        <w:rPr>
          <w:b/>
          <w:i/>
          <w:sz w:val="20"/>
        </w:rPr>
        <w:t>PDCCH not multiplexed with PDSCH</w:t>
      </w:r>
      <w:r>
        <w:rPr>
          <w:b/>
          <w:i/>
          <w:sz w:val="20"/>
        </w:rPr>
        <w:t xml:space="preserve"> assuming</w:t>
      </w:r>
      <w:r w:rsidRPr="00BE05FB">
        <w:rPr>
          <w:rFonts w:hint="eastAsia"/>
          <w:b/>
          <w:i/>
          <w:sz w:val="20"/>
        </w:rPr>
        <w:t xml:space="preserve"> </w:t>
      </w:r>
      <w:r>
        <w:rPr>
          <w:b/>
          <w:i/>
          <w:sz w:val="20"/>
        </w:rPr>
        <w:t xml:space="preserve">same or lower </w:t>
      </w:r>
      <w:r w:rsidRPr="00BE05FB">
        <w:rPr>
          <w:b/>
          <w:i/>
          <w:sz w:val="20"/>
        </w:rPr>
        <w:t xml:space="preserve">channel access priority </w:t>
      </w:r>
      <w:r>
        <w:rPr>
          <w:b/>
          <w:i/>
          <w:sz w:val="20"/>
        </w:rPr>
        <w:t xml:space="preserve">than that of COT-sharing PUSCH(s) </w:t>
      </w:r>
      <w:r w:rsidRPr="00BE05FB">
        <w:rPr>
          <w:b/>
          <w:i/>
          <w:sz w:val="20"/>
        </w:rPr>
        <w:t xml:space="preserve">is </w:t>
      </w:r>
      <w:r>
        <w:rPr>
          <w:b/>
          <w:i/>
          <w:sz w:val="20"/>
        </w:rPr>
        <w:t>assumed</w:t>
      </w:r>
    </w:p>
    <w:p w14:paraId="20E924BD" w14:textId="77777777" w:rsidR="00777972" w:rsidRDefault="00777972" w:rsidP="00777972">
      <w:pPr>
        <w:pStyle w:val="ListParagraph"/>
        <w:numPr>
          <w:ilvl w:val="0"/>
          <w:numId w:val="12"/>
        </w:numPr>
        <w:spacing w:after="0"/>
        <w:ind w:firstLineChars="0" w:hanging="357"/>
        <w:rPr>
          <w:b/>
          <w:i/>
          <w:sz w:val="20"/>
        </w:rPr>
      </w:pPr>
      <w:r>
        <w:rPr>
          <w:b/>
          <w:i/>
          <w:sz w:val="20"/>
        </w:rPr>
        <w:t xml:space="preserve">PDCCH multiplexed PDSCH(s); </w:t>
      </w:r>
      <w:r w:rsidRPr="00526E62">
        <w:rPr>
          <w:b/>
          <w:i/>
          <w:sz w:val="20"/>
        </w:rPr>
        <w:t>the lowest priority class of multiplexed PDSCH(s)</w:t>
      </w:r>
      <w:r>
        <w:rPr>
          <w:b/>
          <w:i/>
          <w:sz w:val="20"/>
        </w:rPr>
        <w:t xml:space="preserve"> is assumed</w:t>
      </w:r>
    </w:p>
    <w:p w14:paraId="2B3333B0" w14:textId="77777777" w:rsidR="00777972" w:rsidRPr="00BE05FB" w:rsidRDefault="00777972" w:rsidP="00777972">
      <w:pPr>
        <w:pStyle w:val="ListParagraph"/>
        <w:numPr>
          <w:ilvl w:val="0"/>
          <w:numId w:val="12"/>
        </w:numPr>
        <w:spacing w:after="0"/>
        <w:ind w:firstLineChars="0" w:hanging="357"/>
        <w:rPr>
          <w:b/>
          <w:i/>
          <w:sz w:val="20"/>
        </w:rPr>
      </w:pPr>
      <w:r w:rsidRPr="00526E62">
        <w:rPr>
          <w:b/>
          <w:i/>
          <w:sz w:val="20"/>
        </w:rPr>
        <w:t>PDSCH outside of the UE-acquired COT</w:t>
      </w:r>
    </w:p>
    <w:p w14:paraId="39EE7D1F" w14:textId="77777777" w:rsidR="008A2B55" w:rsidRPr="006838A2" w:rsidRDefault="008A2B55" w:rsidP="006838A2">
      <w:pPr>
        <w:spacing w:after="0"/>
        <w:rPr>
          <w:b/>
          <w:i/>
          <w:sz w:val="20"/>
          <w:szCs w:val="20"/>
        </w:rPr>
      </w:pPr>
    </w:p>
    <w:p w14:paraId="0D42E269" w14:textId="77777777" w:rsidR="005A1549" w:rsidRPr="006838A2" w:rsidRDefault="005A1549" w:rsidP="006838A2">
      <w:pPr>
        <w:spacing w:after="0"/>
        <w:ind w:left="363"/>
        <w:rPr>
          <w:b/>
          <w:i/>
          <w:sz w:val="20"/>
          <w:szCs w:val="20"/>
        </w:rPr>
      </w:pPr>
    </w:p>
    <w:p w14:paraId="0E27F613" w14:textId="77777777" w:rsidR="00777972" w:rsidRPr="006838A2" w:rsidRDefault="00777972" w:rsidP="00777972">
      <w:pPr>
        <w:rPr>
          <w:i/>
          <w:lang w:eastAsia="zh-CN"/>
        </w:rPr>
      </w:pPr>
      <w:r w:rsidRPr="006838A2">
        <w:rPr>
          <w:b/>
          <w:i/>
          <w:u w:val="single"/>
          <w:lang w:eastAsia="zh-CN"/>
        </w:rPr>
        <w:t>Proposal 7:</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66AF9B19" w14:textId="77777777" w:rsidR="00777972" w:rsidRPr="006838A2" w:rsidRDefault="00777972" w:rsidP="00777972">
      <w:pPr>
        <w:rPr>
          <w:b/>
          <w:i/>
          <w:lang w:eastAsia="zh-CN"/>
        </w:rPr>
      </w:pPr>
      <w:r w:rsidRPr="006838A2">
        <w:rPr>
          <w:b/>
          <w:i/>
          <w:u w:val="single"/>
          <w:lang w:eastAsia="zh-CN"/>
        </w:rPr>
        <w:t>Proposal 8:</w:t>
      </w:r>
      <w:r w:rsidRPr="006838A2">
        <w:rPr>
          <w:b/>
          <w:i/>
          <w:lang w:eastAsia="zh-CN"/>
        </w:rPr>
        <w:t xml:space="preserve"> Semi-static and dynamic adaptation of LBT bandwidth should be studied for wideband operations of NR in the unlicensed spectrum.</w:t>
      </w:r>
    </w:p>
    <w:p w14:paraId="62661908" w14:textId="170941C7" w:rsidR="00C41740" w:rsidRPr="006838A2" w:rsidRDefault="00C41740" w:rsidP="00C41740">
      <w:pPr>
        <w:rPr>
          <w:b/>
          <w:i/>
          <w:kern w:val="2"/>
          <w:u w:val="single"/>
        </w:rPr>
      </w:pPr>
      <w:r w:rsidRPr="006838A2">
        <w:rPr>
          <w:b/>
          <w:i/>
          <w:u w:val="single"/>
        </w:rPr>
        <w:t xml:space="preserve">Proposal </w:t>
      </w:r>
      <w:r w:rsidR="00DC5176" w:rsidRPr="006838A2">
        <w:rPr>
          <w:b/>
          <w:i/>
          <w:u w:val="single"/>
          <w:lang w:eastAsia="zh-CN"/>
        </w:rPr>
        <w:t>9</w:t>
      </w:r>
      <w:r w:rsidR="00DF636E" w:rsidRPr="006838A2">
        <w:rPr>
          <w:b/>
          <w:i/>
          <w:u w:val="single"/>
          <w:lang w:eastAsia="zh-CN"/>
        </w:rPr>
        <w:t>:</w:t>
      </w:r>
      <w:r w:rsidR="00DF636E" w:rsidRPr="006838A2">
        <w:rPr>
          <w:b/>
          <w:i/>
          <w:lang w:eastAsia="zh-CN"/>
        </w:rPr>
        <w:t xml:space="preserve"> </w:t>
      </w:r>
      <w:r w:rsidRPr="006838A2">
        <w:rPr>
          <w:b/>
          <w:i/>
          <w:lang w:eastAsia="zh-CN"/>
        </w:rPr>
        <w:t xml:space="preserve">When CBG based HARQ-ACK is configured, </w:t>
      </w:r>
      <w:r w:rsidR="001A37EE" w:rsidRPr="006838A2">
        <w:rPr>
          <w:b/>
          <w:i/>
          <w:lang w:eastAsia="zh-CN"/>
        </w:rPr>
        <w:t>all</w:t>
      </w:r>
      <w:r w:rsidRPr="006838A2">
        <w:rPr>
          <w:b/>
          <w:i/>
          <w:lang w:eastAsia="zh-CN"/>
        </w:rPr>
        <w:t xml:space="preserve"> CBG-ACKs of</w:t>
      </w:r>
      <w:r w:rsidRPr="006838A2">
        <w:rPr>
          <w:b/>
          <w:i/>
        </w:rPr>
        <w:t xml:space="preserve"> the </w:t>
      </w:r>
      <w:r w:rsidRPr="006838A2">
        <w:rPr>
          <w:b/>
          <w:i/>
          <w:lang w:eastAsia="zh-CN"/>
        </w:rPr>
        <w:t>same TB could be converted</w:t>
      </w:r>
      <w:r w:rsidRPr="006838A2">
        <w:rPr>
          <w:b/>
          <w:i/>
        </w:rPr>
        <w:t xml:space="preserve"> into </w:t>
      </w:r>
      <w:r w:rsidRPr="006838A2">
        <w:rPr>
          <w:b/>
          <w:i/>
          <w:lang w:eastAsia="zh-CN"/>
        </w:rPr>
        <w:t>a virtual TB-ACK for</w:t>
      </w:r>
      <w:r w:rsidRPr="006838A2">
        <w:rPr>
          <w:b/>
          <w:i/>
        </w:rPr>
        <w:t xml:space="preserve"> CWS adjustment.</w:t>
      </w:r>
    </w:p>
    <w:p w14:paraId="53507884" w14:textId="592D282A" w:rsidR="00C41740" w:rsidRPr="006838A2" w:rsidRDefault="00C41740" w:rsidP="00C41740">
      <w:pPr>
        <w:rPr>
          <w:b/>
          <w:i/>
        </w:rPr>
      </w:pPr>
      <w:r w:rsidRPr="006838A2">
        <w:rPr>
          <w:b/>
          <w:i/>
          <w:u w:val="single"/>
          <w:lang w:eastAsia="zh-CN"/>
        </w:rPr>
        <w:t xml:space="preserve">Proposal </w:t>
      </w:r>
      <w:r w:rsidR="004D4CA2">
        <w:rPr>
          <w:b/>
          <w:i/>
          <w:u w:val="single"/>
          <w:lang w:eastAsia="zh-CN"/>
        </w:rPr>
        <w:t>10</w:t>
      </w:r>
      <w:r w:rsidRPr="006838A2">
        <w:rPr>
          <w:b/>
          <w:i/>
          <w:u w:val="single"/>
          <w:lang w:eastAsia="zh-CN"/>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748D0E2F" w14:textId="346AA7EE" w:rsidR="00C41740" w:rsidRPr="006838A2" w:rsidRDefault="00972432" w:rsidP="00751784">
      <w:pPr>
        <w:rPr>
          <w:b/>
          <w:i/>
          <w:lang w:eastAsia="zh-CN"/>
        </w:rPr>
      </w:pPr>
      <w:r w:rsidRPr="006838A2">
        <w:rPr>
          <w:b/>
          <w:i/>
          <w:u w:val="single"/>
          <w:lang w:eastAsia="zh-CN"/>
        </w:rPr>
        <w:t xml:space="preserve">Proposal </w:t>
      </w:r>
      <w:r w:rsidR="004D4CA2">
        <w:rPr>
          <w:b/>
          <w:i/>
          <w:u w:val="single"/>
          <w:lang w:eastAsia="zh-CN"/>
        </w:rPr>
        <w:t>11</w:t>
      </w:r>
      <w:r w:rsidRPr="006838A2">
        <w:rPr>
          <w:b/>
          <w:i/>
          <w:u w:val="single"/>
          <w:lang w:eastAsia="zh-CN"/>
        </w:rPr>
        <w:t>:</w:t>
      </w:r>
      <w:r w:rsidRPr="006838A2">
        <w:rPr>
          <w:b/>
          <w:i/>
          <w:lang w:eastAsia="zh-CN"/>
        </w:rPr>
        <w:t xml:space="preserve"> It could be considered to map the CB </w:t>
      </w:r>
      <w:r w:rsidRPr="006838A2">
        <w:rPr>
          <w:b/>
          <w:i/>
        </w:rPr>
        <w:t xml:space="preserve">in a frequency first order within per </w:t>
      </w:r>
      <w:proofErr w:type="spellStart"/>
      <w:r w:rsidRPr="006838A2">
        <w:rPr>
          <w:b/>
          <w:i/>
        </w:rPr>
        <w:t>subband</w:t>
      </w:r>
      <w:proofErr w:type="spellEnd"/>
      <w:r w:rsidRPr="006838A2">
        <w:rPr>
          <w:b/>
          <w:i/>
          <w:lang w:eastAsia="zh-CN"/>
        </w:rPr>
        <w:t xml:space="preserve">, which is beneficial for improving retransmission efficiency and </w:t>
      </w:r>
      <w:r w:rsidR="00394292" w:rsidRPr="006838A2">
        <w:rPr>
          <w:b/>
          <w:i/>
          <w:lang w:eastAsia="zh-CN"/>
        </w:rPr>
        <w:t xml:space="preserve">accurately adjusting CWS for per </w:t>
      </w:r>
      <w:proofErr w:type="spellStart"/>
      <w:r w:rsidR="00394292" w:rsidRPr="006838A2">
        <w:rPr>
          <w:b/>
          <w:i/>
          <w:lang w:eastAsia="zh-CN"/>
        </w:rPr>
        <w:t>subband</w:t>
      </w:r>
      <w:proofErr w:type="spellEnd"/>
      <w:r w:rsidR="00394292" w:rsidRPr="006838A2">
        <w:rPr>
          <w:b/>
          <w:i/>
          <w:lang w:eastAsia="zh-CN"/>
        </w:rPr>
        <w:t xml:space="preserve"> </w:t>
      </w:r>
      <w:r w:rsidR="00A004D0" w:rsidRPr="006838A2">
        <w:rPr>
          <w:b/>
          <w:i/>
          <w:lang w:eastAsia="zh-CN"/>
        </w:rPr>
        <w:t>when CBG based HARQ-ACK feedback is applied</w:t>
      </w:r>
      <w:r w:rsidRPr="006838A2">
        <w:rPr>
          <w:b/>
          <w:i/>
          <w:lang w:eastAsia="zh-CN"/>
        </w:rPr>
        <w:t>.</w:t>
      </w:r>
    </w:p>
    <w:p w14:paraId="4D63EE25" w14:textId="487CA187" w:rsidR="005F08F6" w:rsidRPr="006838A2" w:rsidRDefault="005F08F6" w:rsidP="005F08F6">
      <w:pPr>
        <w:rPr>
          <w:b/>
          <w:i/>
        </w:rPr>
      </w:pPr>
      <w:r w:rsidRPr="006838A2">
        <w:rPr>
          <w:b/>
          <w:i/>
          <w:u w:val="single"/>
        </w:rPr>
        <w:t xml:space="preserve">Proposal </w:t>
      </w:r>
      <w:r w:rsidR="004D4CA2" w:rsidRPr="004D4CA2">
        <w:rPr>
          <w:b/>
          <w:i/>
          <w:u w:val="single"/>
        </w:rPr>
        <w:t>12</w:t>
      </w:r>
      <w:bookmarkEnd w:id="23"/>
      <w:bookmarkEnd w:id="24"/>
      <w:bookmarkEnd w:id="25"/>
      <w:r w:rsidRPr="006838A2">
        <w:rPr>
          <w:b/>
          <w:i/>
          <w:u w:val="single"/>
        </w:rPr>
        <w:t>:</w:t>
      </w:r>
      <w:r w:rsidRPr="006838A2">
        <w:rPr>
          <w:b/>
          <w:i/>
        </w:rPr>
        <w:t xml:space="preserve"> The following mechanisms for enhancing the spatial reuse should be studied:</w:t>
      </w:r>
    </w:p>
    <w:p w14:paraId="0DB3E09B" w14:textId="7DAB9D01" w:rsidR="005F08F6" w:rsidRPr="006838A2" w:rsidRDefault="005F08F6" w:rsidP="005F08F6">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proofErr w:type="spellStart"/>
      <w:r w:rsidR="00A51855" w:rsidRPr="006838A2">
        <w:rPr>
          <w:b/>
          <w:i/>
        </w:rPr>
        <w:t>other</w:t>
      </w:r>
      <w:r w:rsidRPr="006838A2">
        <w:rPr>
          <w:b/>
          <w:i/>
        </w:rPr>
        <w:t>NR</w:t>
      </w:r>
      <w:proofErr w:type="spellEnd"/>
      <w:r w:rsidRPr="006838A2">
        <w:rPr>
          <w:b/>
          <w:i/>
        </w:rPr>
        <w:t xml:space="preserve"> nodes, by transmission/detection of:</w:t>
      </w:r>
    </w:p>
    <w:p w14:paraId="48BC41A5"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w:t>
      </w:r>
      <w:r w:rsidRPr="006838A2">
        <w:rPr>
          <w:b/>
          <w:i/>
        </w:rPr>
        <w:t>s</w:t>
      </w:r>
    </w:p>
    <w:p w14:paraId="792F3EA4"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24830268" w14:textId="77777777" w:rsidR="005F08F6" w:rsidRPr="006838A2" w:rsidRDefault="007770F1" w:rsidP="005F08F6">
      <w:pPr>
        <w:pStyle w:val="ListParagraph"/>
        <w:numPr>
          <w:ilvl w:val="0"/>
          <w:numId w:val="9"/>
        </w:numPr>
        <w:autoSpaceDE/>
        <w:autoSpaceDN/>
        <w:adjustRightInd/>
        <w:snapToGrid/>
        <w:spacing w:after="0"/>
        <w:ind w:firstLineChars="0"/>
        <w:jc w:val="left"/>
        <w:rPr>
          <w:b/>
          <w:i/>
        </w:rPr>
      </w:pPr>
      <w:r w:rsidRPr="006838A2">
        <w:rPr>
          <w:b/>
          <w:i/>
        </w:rPr>
        <w:t>LBT for transmission alignment among</w:t>
      </w:r>
      <w:r w:rsidR="00083F6D" w:rsidRPr="006838A2">
        <w:rPr>
          <w:b/>
          <w:i/>
        </w:rPr>
        <w:t xml:space="preserve"> coordinated</w:t>
      </w:r>
      <w:r w:rsidRPr="006838A2">
        <w:rPr>
          <w:b/>
          <w:i/>
        </w:rPr>
        <w:t xml:space="preserve"> NR nodes</w:t>
      </w:r>
    </w:p>
    <w:p w14:paraId="510007C1" w14:textId="77777777" w:rsidR="005F08F6" w:rsidRDefault="005F08F6" w:rsidP="00CC6475">
      <w:pPr>
        <w:rPr>
          <w:b/>
          <w:u w:val="single"/>
          <w:lang w:eastAsia="zh-CN"/>
        </w:rPr>
      </w:pPr>
    </w:p>
    <w:p w14:paraId="093644E4" w14:textId="150183FC" w:rsidR="007C4605" w:rsidRPr="006838A2" w:rsidRDefault="007C4605" w:rsidP="007C4605">
      <w:pPr>
        <w:rPr>
          <w:b/>
          <w:i/>
        </w:rPr>
      </w:pPr>
      <w:r w:rsidRPr="006838A2">
        <w:rPr>
          <w:b/>
          <w:i/>
          <w:kern w:val="2"/>
          <w:u w:val="single"/>
        </w:rPr>
        <w:t>Observation 1:</w:t>
      </w:r>
      <w:r w:rsidRPr="006838A2">
        <w:rPr>
          <w:b/>
          <w:i/>
        </w:rPr>
        <w:t xml:space="preserve"> </w:t>
      </w:r>
      <w:r w:rsidRPr="006838A2">
        <w:rPr>
          <w:b/>
          <w:i/>
          <w:kern w:val="2"/>
          <w:lang w:val="en-GB"/>
        </w:rPr>
        <w:t>More evaluations are needed for quasi-omnidirectional and directional for sub7GHz</w:t>
      </w:r>
      <w:proofErr w:type="gramStart"/>
      <w:r w:rsidRPr="006838A2">
        <w:rPr>
          <w:b/>
          <w:i/>
          <w:kern w:val="2"/>
          <w:lang w:val="en-GB"/>
        </w:rPr>
        <w:t>.</w:t>
      </w:r>
      <w:r w:rsidRPr="006838A2">
        <w:rPr>
          <w:b/>
          <w:i/>
        </w:rPr>
        <w:t>.</w:t>
      </w:r>
      <w:proofErr w:type="gramEnd"/>
      <w:r w:rsidRPr="006838A2">
        <w:rPr>
          <w:b/>
          <w:i/>
        </w:rPr>
        <w:t xml:space="preserve"> </w:t>
      </w:r>
    </w:p>
    <w:p w14:paraId="01FDA723" w14:textId="542FFFA0" w:rsidR="00083F6D" w:rsidRPr="006838A2" w:rsidRDefault="00083F6D" w:rsidP="00083F6D">
      <w:pPr>
        <w:spacing w:after="0"/>
        <w:rPr>
          <w:b/>
          <w:i/>
        </w:rPr>
      </w:pPr>
      <w:r w:rsidRPr="006838A2">
        <w:rPr>
          <w:b/>
          <w:i/>
          <w:u w:val="single"/>
          <w:lang w:val="en-GB"/>
        </w:rPr>
        <w:lastRenderedPageBreak/>
        <w:t>Observation</w:t>
      </w:r>
      <w:r w:rsidRPr="006838A2">
        <w:rPr>
          <w:b/>
          <w:i/>
          <w:u w:val="single"/>
        </w:rPr>
        <w:t xml:space="preserve"> </w:t>
      </w:r>
      <w:r w:rsidR="007C4605" w:rsidRPr="006838A2">
        <w:rPr>
          <w:b/>
          <w:i/>
          <w:u w:val="single"/>
        </w:rPr>
        <w:t>2</w:t>
      </w:r>
      <w:r w:rsidRPr="006838A2">
        <w:rPr>
          <w:b/>
          <w:i/>
          <w:u w:val="single"/>
        </w:rPr>
        <w:t>:</w:t>
      </w:r>
      <w:r w:rsidRPr="006838A2">
        <w:rPr>
          <w:b/>
          <w:i/>
        </w:rPr>
        <w:t xml:space="preserve">  In order to decide whether </w:t>
      </w:r>
      <w:r w:rsidR="00A51855" w:rsidRPr="006838A2">
        <w:rPr>
          <w:b/>
          <w:i/>
        </w:rPr>
        <w:t xml:space="preserve">to </w:t>
      </w:r>
      <w:r w:rsidRPr="006838A2">
        <w:rPr>
          <w:b/>
          <w:i/>
        </w:rPr>
        <w:t>introduc</w:t>
      </w:r>
      <w:r w:rsidR="00A51855" w:rsidRPr="006838A2">
        <w:rPr>
          <w:b/>
          <w:i/>
        </w:rPr>
        <w:t>e</w:t>
      </w:r>
      <w:r w:rsidRPr="006838A2">
        <w:rPr>
          <w:b/>
          <w:i/>
        </w:rPr>
        <w:t xml:space="preserve"> a receiver-assisted LBT mechanism such as RTS/CTS-like in NR-U, a number of technical issues need to be resolved.</w:t>
      </w:r>
    </w:p>
    <w:p w14:paraId="6CCA760E" w14:textId="174572E9" w:rsidR="006A71AE" w:rsidRPr="006838A2" w:rsidRDefault="006A71AE" w:rsidP="006A71AE">
      <w:pPr>
        <w:spacing w:after="0"/>
        <w:rPr>
          <w:b/>
          <w:i/>
          <w:lang w:eastAsia="zh-CN"/>
        </w:rPr>
      </w:pPr>
      <w:r w:rsidRPr="006838A2">
        <w:rPr>
          <w:b/>
          <w:i/>
          <w:u w:val="single"/>
          <w:lang w:val="en-GB" w:eastAsia="zh-CN"/>
        </w:rPr>
        <w:t>Observation</w:t>
      </w:r>
      <w:r w:rsidRPr="006838A2">
        <w:rPr>
          <w:b/>
          <w:i/>
          <w:u w:val="single"/>
          <w:lang w:eastAsia="zh-CN"/>
        </w:rPr>
        <w:t xml:space="preserve"> 3:</w:t>
      </w:r>
      <w:r w:rsidRPr="006838A2">
        <w:rPr>
          <w:b/>
          <w:i/>
          <w:lang w:eastAsia="zh-CN"/>
        </w:rPr>
        <w:t xml:space="preserve">  </w:t>
      </w:r>
      <w:r>
        <w:rPr>
          <w:b/>
          <w:i/>
          <w:lang w:eastAsia="zh-CN"/>
        </w:rPr>
        <w:t xml:space="preserve">Even in the absence of coexisting LBE devices, </w:t>
      </w:r>
      <w:r w:rsidRPr="006838A2">
        <w:rPr>
          <w:b/>
          <w:i/>
          <w:lang w:eastAsia="zh-CN"/>
        </w:rPr>
        <w:t>a number of technical issues need to be resolved</w:t>
      </w:r>
      <w:r>
        <w:rPr>
          <w:b/>
          <w:i/>
          <w:lang w:eastAsia="zh-CN"/>
        </w:rPr>
        <w:t xml:space="preserve"> i</w:t>
      </w:r>
      <w:r w:rsidRPr="006838A2">
        <w:rPr>
          <w:b/>
          <w:i/>
          <w:lang w:eastAsia="zh-CN"/>
        </w:rPr>
        <w:t>n order to decide whether to introduce an FBE-based channel access in NR-U</w:t>
      </w:r>
      <w:r>
        <w:rPr>
          <w:b/>
          <w:i/>
          <w:lang w:eastAsia="zh-CN"/>
        </w:rPr>
        <w:t>.</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2DDB81CC" w14:textId="3FCB5990" w:rsidR="007A3AEE" w:rsidRPr="006B32F6" w:rsidRDefault="007A3AEE" w:rsidP="007A3AEE">
      <w:pPr>
        <w:pStyle w:val="References"/>
        <w:jc w:val="left"/>
        <w:rPr>
          <w:lang w:eastAsia="zh-CN"/>
        </w:rPr>
      </w:pPr>
      <w:bookmarkStart w:id="26" w:name="_Ref331106417"/>
      <w:bookmarkStart w:id="27" w:name="_Ref345149415"/>
      <w:bookmarkStart w:id="28" w:name="_Ref351725474"/>
      <w:bookmarkStart w:id="29" w:name="_Ref377803896"/>
      <w:bookmarkStart w:id="30" w:name="_Ref510109017"/>
      <w:bookmarkEnd w:id="2"/>
      <w:bookmarkEnd w:id="20"/>
      <w:bookmarkEnd w:id="21"/>
      <w:bookmarkEnd w:id="22"/>
      <w:r w:rsidRPr="006B32F6">
        <w:t>RAN1 Chairman’s Notes, 3GPP TSG RAN WG1 Meeting #94bis, Chengdu, China, Oct 8 – Oct 12, 2018.</w:t>
      </w:r>
    </w:p>
    <w:p w14:paraId="631CBF2E" w14:textId="09212CC0" w:rsidR="003E20B2" w:rsidRPr="006B32F6" w:rsidRDefault="003E20B2">
      <w:pPr>
        <w:pStyle w:val="References"/>
        <w:jc w:val="left"/>
        <w:rPr>
          <w:lang w:eastAsia="zh-CN"/>
        </w:rPr>
      </w:pPr>
      <w:r w:rsidRPr="006B32F6">
        <w:t>RAN1 Chairman’s Notes, 3GPP TSG RAN WG1 Meeting #94, Gothenburg, Sweden, Aug 20 – Aug 24, 2018.</w:t>
      </w:r>
    </w:p>
    <w:p w14:paraId="1196BF09" w14:textId="139009E6" w:rsidR="007105D9" w:rsidRPr="006B32F6" w:rsidRDefault="00F175C7" w:rsidP="006B32F6">
      <w:pPr>
        <w:pStyle w:val="References"/>
      </w:pPr>
      <w:r w:rsidRPr="006B32F6">
        <w:t>R1-</w:t>
      </w:r>
      <w:r w:rsidR="006B32F6" w:rsidRPr="006B32F6">
        <w:rPr>
          <w:szCs w:val="20"/>
        </w:rPr>
        <w:t>1812192</w:t>
      </w:r>
      <w:r w:rsidR="007105D9" w:rsidRPr="006B32F6">
        <w:t xml:space="preserve">, </w:t>
      </w:r>
      <w:r w:rsidR="00D7522E">
        <w:t>“</w:t>
      </w:r>
      <w:r w:rsidR="007105D9" w:rsidRPr="006B32F6">
        <w:t>DL channels and signals in NR unlicensed band</w:t>
      </w:r>
      <w:r w:rsidR="00D7522E">
        <w:t>”</w:t>
      </w:r>
      <w:r w:rsidR="007105D9" w:rsidRPr="006B32F6">
        <w:t>, Huawei</w:t>
      </w:r>
      <w:r w:rsidR="005A48FF" w:rsidRPr="006B32F6">
        <w:t xml:space="preserve">, </w:t>
      </w:r>
      <w:proofErr w:type="spellStart"/>
      <w:r w:rsidR="005A48FF" w:rsidRPr="006B32F6">
        <w:t>HiSilcon</w:t>
      </w:r>
      <w:proofErr w:type="spellEnd"/>
    </w:p>
    <w:bookmarkEnd w:id="26"/>
    <w:bookmarkEnd w:id="27"/>
    <w:bookmarkEnd w:id="28"/>
    <w:bookmarkEnd w:id="29"/>
    <w:bookmarkEnd w:id="30"/>
    <w:p w14:paraId="38975F8E" w14:textId="79147A3A" w:rsidR="00B70BDC" w:rsidRPr="006B32F6" w:rsidRDefault="00B70BDC" w:rsidP="006B32F6">
      <w:pPr>
        <w:pStyle w:val="References"/>
        <w:rPr>
          <w:lang w:eastAsia="zh-CN"/>
        </w:rPr>
      </w:pPr>
      <w:r w:rsidRPr="006B32F6">
        <w:rPr>
          <w:rFonts w:hint="eastAsia"/>
          <w:lang w:eastAsia="zh-CN"/>
        </w:rPr>
        <w:t>R1-</w:t>
      </w:r>
      <w:r w:rsidR="006B32F6" w:rsidRPr="006B32F6">
        <w:rPr>
          <w:lang w:eastAsia="zh-CN"/>
        </w:rPr>
        <w:t>1812191</w:t>
      </w:r>
      <w:r w:rsidRPr="006B32F6">
        <w:rPr>
          <w:lang w:eastAsia="zh-CN"/>
        </w:rPr>
        <w:t xml:space="preserve">, </w:t>
      </w:r>
      <w:r w:rsidR="00D7522E">
        <w:rPr>
          <w:lang w:eastAsia="zh-CN"/>
        </w:rPr>
        <w:t>“</w:t>
      </w:r>
      <w:r w:rsidRPr="006B32F6">
        <w:rPr>
          <w:lang w:eastAsia="zh-CN"/>
        </w:rPr>
        <w:t>NR Numerology on unlicensed bands</w:t>
      </w:r>
      <w:r w:rsidR="00D7522E">
        <w:rPr>
          <w:lang w:eastAsia="zh-CN"/>
        </w:rPr>
        <w:t>”</w:t>
      </w:r>
      <w:r w:rsidRPr="006B32F6">
        <w:rPr>
          <w:lang w:eastAsia="zh-CN"/>
        </w:rPr>
        <w:t>, Huawei, HiSilicon</w:t>
      </w:r>
    </w:p>
    <w:p w14:paraId="22399059" w14:textId="77777777" w:rsidR="004D7CEB" w:rsidRPr="006B32F6" w:rsidRDefault="00CC3DAB" w:rsidP="00BC143F">
      <w:pPr>
        <w:pStyle w:val="References"/>
      </w:pPr>
      <w:r w:rsidRPr="006B32F6">
        <w:rPr>
          <w:lang w:eastAsia="zh-CN"/>
        </w:rPr>
        <w:t>3GPP TR 36.889, Study on Licensed-Assisted Access to Unlicensed Spectrum, V13.0.0 (2015-06)</w:t>
      </w:r>
      <w:r w:rsidR="00A66913" w:rsidRPr="006B32F6">
        <w:rPr>
          <w:lang w:eastAsia="zh-CN"/>
        </w:rPr>
        <w:t>.</w:t>
      </w:r>
    </w:p>
    <w:p w14:paraId="15635DEF" w14:textId="77777777" w:rsidR="006F719A" w:rsidRPr="006B32F6" w:rsidRDefault="006F719A" w:rsidP="00F6355B">
      <w:pPr>
        <w:pStyle w:val="References"/>
      </w:pPr>
      <w:bookmarkStart w:id="31" w:name="_Ref513018242"/>
      <w:r w:rsidRPr="006B32F6">
        <w:t xml:space="preserve">ZTE, </w:t>
      </w:r>
      <w:proofErr w:type="spellStart"/>
      <w:r w:rsidRPr="006B32F6">
        <w:t>Sanechips</w:t>
      </w:r>
      <w:proofErr w:type="spellEnd"/>
      <w:r w:rsidRPr="006B32F6">
        <w:t xml:space="preserve">, </w:t>
      </w:r>
      <w:r w:rsidR="00F6355B" w:rsidRPr="006B32F6">
        <w:t xml:space="preserve">“Design of channel access mechanism for NR-U”, R1-1803952, </w:t>
      </w:r>
      <w:r w:rsidR="00F6355B" w:rsidRPr="006B32F6">
        <w:rPr>
          <w:noProof/>
          <w:lang w:val="en-GB"/>
        </w:rPr>
        <w:t>Sanya, China, April 16</w:t>
      </w:r>
      <w:r w:rsidR="00F6355B" w:rsidRPr="006B32F6">
        <w:rPr>
          <w:noProof/>
          <w:vertAlign w:val="superscript"/>
          <w:lang w:val="en-GB"/>
        </w:rPr>
        <w:t>th</w:t>
      </w:r>
      <w:r w:rsidR="00F6355B" w:rsidRPr="006B32F6">
        <w:rPr>
          <w:noProof/>
          <w:lang w:val="en-GB"/>
        </w:rPr>
        <w:t xml:space="preserve"> – April 20</w:t>
      </w:r>
      <w:r w:rsidR="00F6355B" w:rsidRPr="006B32F6">
        <w:rPr>
          <w:noProof/>
          <w:vertAlign w:val="superscript"/>
          <w:lang w:val="en-GB"/>
        </w:rPr>
        <w:t>th</w:t>
      </w:r>
      <w:r w:rsidR="00F6355B" w:rsidRPr="006B32F6">
        <w:rPr>
          <w:noProof/>
          <w:lang w:val="en-GB"/>
        </w:rPr>
        <w:t>, 2018.</w:t>
      </w:r>
      <w:bookmarkEnd w:id="31"/>
    </w:p>
    <w:p w14:paraId="201744C3" w14:textId="77777777" w:rsidR="00F6355B" w:rsidRPr="006B32F6" w:rsidRDefault="00F6355B" w:rsidP="00F6355B">
      <w:pPr>
        <w:pStyle w:val="References"/>
      </w:pPr>
      <w:bookmarkStart w:id="32" w:name="_Ref513018253"/>
      <w:r w:rsidRPr="006B32F6">
        <w:rPr>
          <w:noProof/>
        </w:rPr>
        <w:t>Huawei, HiSilicon, “CCA measurement to support frequency reuse”, R1-154343, Beijing, China, Aug. 24 - 28, 2015.</w:t>
      </w:r>
      <w:bookmarkEnd w:id="32"/>
    </w:p>
    <w:p w14:paraId="37B5A363" w14:textId="77777777" w:rsidR="00B378F2" w:rsidRPr="006B32F6" w:rsidRDefault="00B378F2" w:rsidP="00186684">
      <w:pPr>
        <w:pStyle w:val="References"/>
      </w:pPr>
      <w:r w:rsidRPr="006B32F6">
        <w:t>ETSI regulations 301 893, 5 GHz RLAN;</w:t>
      </w:r>
      <w:r w:rsidRPr="006B32F6">
        <w:rPr>
          <w:rFonts w:hint="eastAsia"/>
        </w:rPr>
        <w:t xml:space="preserve"> </w:t>
      </w:r>
      <w:proofErr w:type="spellStart"/>
      <w:r w:rsidRPr="006B32F6">
        <w:t>Harmonised</w:t>
      </w:r>
      <w:proofErr w:type="spellEnd"/>
      <w:r w:rsidRPr="006B32F6">
        <w:t xml:space="preserve"> Standard covering the essential requirements</w:t>
      </w:r>
      <w:r w:rsidRPr="006B32F6">
        <w:rPr>
          <w:rFonts w:hint="eastAsia"/>
        </w:rPr>
        <w:t xml:space="preserve"> </w:t>
      </w:r>
      <w:r w:rsidRPr="006B32F6">
        <w:t xml:space="preserve">of article 3.2 of Directive 2014/53/EU V2.1.1 (2017-05) </w:t>
      </w:r>
    </w:p>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14"/>
      <w:footerReference w:type="default" r:id="rId1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2E10" w14:textId="77777777" w:rsidR="00C344A4" w:rsidRDefault="00C344A4">
      <w:r>
        <w:separator/>
      </w:r>
    </w:p>
  </w:endnote>
  <w:endnote w:type="continuationSeparator" w:id="0">
    <w:p w14:paraId="2D0D1A94" w14:textId="77777777" w:rsidR="00C344A4" w:rsidRDefault="00C344A4">
      <w:r>
        <w:continuationSeparator/>
      </w:r>
    </w:p>
  </w:endnote>
  <w:endnote w:type="continuationNotice" w:id="1">
    <w:p w14:paraId="190FFBC1" w14:textId="77777777" w:rsidR="00C344A4" w:rsidRDefault="00C34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ｔｉｍｅ">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62BF" w14:textId="77777777" w:rsidR="00470A84" w:rsidRDefault="00470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3B2AC" w14:textId="77777777" w:rsidR="00C344A4" w:rsidRDefault="00C344A4">
      <w:r>
        <w:separator/>
      </w:r>
    </w:p>
  </w:footnote>
  <w:footnote w:type="continuationSeparator" w:id="0">
    <w:p w14:paraId="7E06C572" w14:textId="77777777" w:rsidR="00C344A4" w:rsidRDefault="00C344A4">
      <w:r>
        <w:continuationSeparator/>
      </w:r>
    </w:p>
  </w:footnote>
  <w:footnote w:type="continuationNotice" w:id="1">
    <w:p w14:paraId="59791293" w14:textId="77777777" w:rsidR="00C344A4" w:rsidRDefault="00C34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7927" w14:textId="77777777" w:rsidR="00470A84" w:rsidRDefault="00470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544DC9"/>
    <w:multiLevelType w:val="hybridMultilevel"/>
    <w:tmpl w:val="5A40D1DA"/>
    <w:lvl w:ilvl="0" w:tplc="148CC3C2">
      <w:numFmt w:val="bullet"/>
      <w:lvlText w:val="•"/>
      <w:lvlJc w:val="left"/>
      <w:pPr>
        <w:ind w:left="420" w:hanging="420"/>
      </w:pPr>
      <w:rPr>
        <w:rFonts w:ascii="SimSun" w:eastAsia="SimSun" w:hAnsi="SimSun"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111DC"/>
    <w:multiLevelType w:val="hybridMultilevel"/>
    <w:tmpl w:val="9446B564"/>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685F51"/>
    <w:multiLevelType w:val="hybridMultilevel"/>
    <w:tmpl w:val="DEFC1F42"/>
    <w:lvl w:ilvl="0" w:tplc="148CC3C2">
      <w:numFmt w:val="bullet"/>
      <w:lvlText w:val="•"/>
      <w:lvlJc w:val="left"/>
      <w:pPr>
        <w:ind w:left="845" w:hanging="420"/>
      </w:pPr>
      <w:rPr>
        <w:rFonts w:ascii="SimSun" w:eastAsia="SimSun" w:hAnsi="SimSun"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5"/>
  </w:num>
  <w:num w:numId="2">
    <w:abstractNumId w:val="4"/>
  </w:num>
  <w:num w:numId="3">
    <w:abstractNumId w:val="10"/>
  </w:num>
  <w:num w:numId="4">
    <w:abstractNumId w:val="14"/>
  </w:num>
  <w:num w:numId="5">
    <w:abstractNumId w:val="13"/>
  </w:num>
  <w:num w:numId="6">
    <w:abstractNumId w:val="16"/>
  </w:num>
  <w:num w:numId="7">
    <w:abstractNumId w:val="15"/>
  </w:num>
  <w:num w:numId="8">
    <w:abstractNumId w:val="1"/>
  </w:num>
  <w:num w:numId="9">
    <w:abstractNumId w:val="8"/>
  </w:num>
  <w:num w:numId="10">
    <w:abstractNumId w:val="0"/>
  </w:num>
  <w:num w:numId="11">
    <w:abstractNumId w:val="9"/>
  </w:num>
  <w:num w:numId="12">
    <w:abstractNumId w:val="7"/>
  </w:num>
  <w:num w:numId="13">
    <w:abstractNumId w:val="3"/>
  </w:num>
  <w:num w:numId="14">
    <w:abstractNumId w:val="11"/>
  </w:num>
  <w:num w:numId="15">
    <w:abstractNumId w:val="17"/>
  </w:num>
  <w:num w:numId="16">
    <w:abstractNumId w:val="6"/>
  </w:num>
  <w:num w:numId="17">
    <w:abstractNumId w:val="18"/>
  </w:num>
  <w:num w:numId="18">
    <w:abstractNumId w:val="2"/>
  </w:num>
  <w:num w:numId="1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3CBE"/>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6DE"/>
    <w:rsid w:val="00251C29"/>
    <w:rsid w:val="00251F81"/>
    <w:rsid w:val="00252BE0"/>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E7CA7"/>
    <w:rsid w:val="002F01BB"/>
    <w:rsid w:val="002F09D9"/>
    <w:rsid w:val="002F0C28"/>
    <w:rsid w:val="002F3CDE"/>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3225"/>
    <w:rsid w:val="0034410E"/>
    <w:rsid w:val="0034429B"/>
    <w:rsid w:val="00344866"/>
    <w:rsid w:val="0034638C"/>
    <w:rsid w:val="00346F7F"/>
    <w:rsid w:val="00350108"/>
    <w:rsid w:val="00350762"/>
    <w:rsid w:val="003507C4"/>
    <w:rsid w:val="003519A1"/>
    <w:rsid w:val="00352480"/>
    <w:rsid w:val="00352FAD"/>
    <w:rsid w:val="003530D2"/>
    <w:rsid w:val="0035331A"/>
    <w:rsid w:val="003533C3"/>
    <w:rsid w:val="003534E1"/>
    <w:rsid w:val="00354445"/>
    <w:rsid w:val="0035487B"/>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4292"/>
    <w:rsid w:val="00396A07"/>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CB5"/>
    <w:rsid w:val="003C7AD7"/>
    <w:rsid w:val="003C7C24"/>
    <w:rsid w:val="003D0FC3"/>
    <w:rsid w:val="003D2C1D"/>
    <w:rsid w:val="003D2C34"/>
    <w:rsid w:val="003D3DDD"/>
    <w:rsid w:val="003D5CBF"/>
    <w:rsid w:val="003D66D2"/>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5046"/>
    <w:rsid w:val="004A565E"/>
    <w:rsid w:val="004A5DF3"/>
    <w:rsid w:val="004A6134"/>
    <w:rsid w:val="004A689A"/>
    <w:rsid w:val="004A6B46"/>
    <w:rsid w:val="004A7092"/>
    <w:rsid w:val="004B0290"/>
    <w:rsid w:val="004B281D"/>
    <w:rsid w:val="004B30E2"/>
    <w:rsid w:val="004B49E6"/>
    <w:rsid w:val="004B4D69"/>
    <w:rsid w:val="004B4F2C"/>
    <w:rsid w:val="004B5C5B"/>
    <w:rsid w:val="004B63E1"/>
    <w:rsid w:val="004B6CE1"/>
    <w:rsid w:val="004C00A0"/>
    <w:rsid w:val="004C01A8"/>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C0A"/>
    <w:rsid w:val="005218B6"/>
    <w:rsid w:val="00522589"/>
    <w:rsid w:val="00524545"/>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2225"/>
    <w:rsid w:val="005B2799"/>
    <w:rsid w:val="005B2B77"/>
    <w:rsid w:val="005B37CB"/>
    <w:rsid w:val="005B38AC"/>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A71AE"/>
    <w:rsid w:val="006B0980"/>
    <w:rsid w:val="006B0D56"/>
    <w:rsid w:val="006B120D"/>
    <w:rsid w:val="006B1506"/>
    <w:rsid w:val="006B17E7"/>
    <w:rsid w:val="006B19E8"/>
    <w:rsid w:val="006B1A8A"/>
    <w:rsid w:val="006B1FD5"/>
    <w:rsid w:val="006B20D3"/>
    <w:rsid w:val="006B32F6"/>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95A"/>
    <w:rsid w:val="0070782D"/>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6036"/>
    <w:rsid w:val="00726279"/>
    <w:rsid w:val="00726A9B"/>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1968"/>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792"/>
    <w:rsid w:val="00882A60"/>
    <w:rsid w:val="008833E8"/>
    <w:rsid w:val="00885942"/>
    <w:rsid w:val="00885A0E"/>
    <w:rsid w:val="00887B48"/>
    <w:rsid w:val="00890159"/>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C13F0"/>
    <w:rsid w:val="008C1E06"/>
    <w:rsid w:val="008C1F26"/>
    <w:rsid w:val="008C24B1"/>
    <w:rsid w:val="008C2A3A"/>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6E3D"/>
    <w:rsid w:val="008F72CC"/>
    <w:rsid w:val="008F72CD"/>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28C7"/>
    <w:rsid w:val="009332EA"/>
    <w:rsid w:val="009336EC"/>
    <w:rsid w:val="00933F56"/>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380C"/>
    <w:rsid w:val="00954353"/>
    <w:rsid w:val="00954561"/>
    <w:rsid w:val="00955C0A"/>
    <w:rsid w:val="00955C4F"/>
    <w:rsid w:val="00956EF0"/>
    <w:rsid w:val="009623E0"/>
    <w:rsid w:val="00962585"/>
    <w:rsid w:val="0096302B"/>
    <w:rsid w:val="0096352C"/>
    <w:rsid w:val="009657F1"/>
    <w:rsid w:val="00965B3A"/>
    <w:rsid w:val="0096625D"/>
    <w:rsid w:val="00966510"/>
    <w:rsid w:val="00966E7C"/>
    <w:rsid w:val="009701EA"/>
    <w:rsid w:val="009709F8"/>
    <w:rsid w:val="00971D66"/>
    <w:rsid w:val="009722B7"/>
    <w:rsid w:val="00972432"/>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8DF"/>
    <w:rsid w:val="009A7D3F"/>
    <w:rsid w:val="009B06C9"/>
    <w:rsid w:val="009B1EF9"/>
    <w:rsid w:val="009B26AC"/>
    <w:rsid w:val="009B2A43"/>
    <w:rsid w:val="009B37E2"/>
    <w:rsid w:val="009B4519"/>
    <w:rsid w:val="009B506B"/>
    <w:rsid w:val="009B5278"/>
    <w:rsid w:val="009B57EF"/>
    <w:rsid w:val="009B5B85"/>
    <w:rsid w:val="009B7204"/>
    <w:rsid w:val="009B7447"/>
    <w:rsid w:val="009C0074"/>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1096"/>
    <w:rsid w:val="009F150E"/>
    <w:rsid w:val="009F16BF"/>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66A"/>
    <w:rsid w:val="00A16115"/>
    <w:rsid w:val="00A1637E"/>
    <w:rsid w:val="00A165BF"/>
    <w:rsid w:val="00A172E8"/>
    <w:rsid w:val="00A179FF"/>
    <w:rsid w:val="00A20C56"/>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797"/>
    <w:rsid w:val="00A87FA1"/>
    <w:rsid w:val="00A90E72"/>
    <w:rsid w:val="00A91910"/>
    <w:rsid w:val="00A92073"/>
    <w:rsid w:val="00A922A2"/>
    <w:rsid w:val="00A9327B"/>
    <w:rsid w:val="00A93B69"/>
    <w:rsid w:val="00A963C7"/>
    <w:rsid w:val="00AA09D9"/>
    <w:rsid w:val="00AA15F8"/>
    <w:rsid w:val="00AA1626"/>
    <w:rsid w:val="00AA1C25"/>
    <w:rsid w:val="00AA3DB7"/>
    <w:rsid w:val="00AA51F5"/>
    <w:rsid w:val="00AA55CF"/>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2D"/>
    <w:rsid w:val="00AB5E57"/>
    <w:rsid w:val="00AB5EDE"/>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9EC"/>
    <w:rsid w:val="00AE67B3"/>
    <w:rsid w:val="00AE7864"/>
    <w:rsid w:val="00AE7949"/>
    <w:rsid w:val="00AF03BF"/>
    <w:rsid w:val="00AF25D5"/>
    <w:rsid w:val="00AF352E"/>
    <w:rsid w:val="00AF3967"/>
    <w:rsid w:val="00AF3DBB"/>
    <w:rsid w:val="00AF5194"/>
    <w:rsid w:val="00AF53EF"/>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7689"/>
    <w:rsid w:val="00B51542"/>
    <w:rsid w:val="00B515A7"/>
    <w:rsid w:val="00B51D1D"/>
    <w:rsid w:val="00B5310E"/>
    <w:rsid w:val="00B546AF"/>
    <w:rsid w:val="00B54ACC"/>
    <w:rsid w:val="00B54DCB"/>
    <w:rsid w:val="00B54F08"/>
    <w:rsid w:val="00B558C1"/>
    <w:rsid w:val="00B55AC2"/>
    <w:rsid w:val="00B560C9"/>
    <w:rsid w:val="00B56533"/>
    <w:rsid w:val="00B5694C"/>
    <w:rsid w:val="00B56CFC"/>
    <w:rsid w:val="00B573AB"/>
    <w:rsid w:val="00B57777"/>
    <w:rsid w:val="00B57A17"/>
    <w:rsid w:val="00B60434"/>
    <w:rsid w:val="00B60528"/>
    <w:rsid w:val="00B6106C"/>
    <w:rsid w:val="00B61BE2"/>
    <w:rsid w:val="00B6266F"/>
    <w:rsid w:val="00B62E0B"/>
    <w:rsid w:val="00B63C32"/>
    <w:rsid w:val="00B64434"/>
    <w:rsid w:val="00B64C20"/>
    <w:rsid w:val="00B66B46"/>
    <w:rsid w:val="00B674F7"/>
    <w:rsid w:val="00B70BDC"/>
    <w:rsid w:val="00B711CE"/>
    <w:rsid w:val="00B71486"/>
    <w:rsid w:val="00B71DC8"/>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69E8"/>
    <w:rsid w:val="00BF73F2"/>
    <w:rsid w:val="00BF7FEF"/>
    <w:rsid w:val="00C011A9"/>
    <w:rsid w:val="00C01523"/>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70F3"/>
    <w:rsid w:val="00C20498"/>
    <w:rsid w:val="00C20A00"/>
    <w:rsid w:val="00C21673"/>
    <w:rsid w:val="00C21C7A"/>
    <w:rsid w:val="00C21F2A"/>
    <w:rsid w:val="00C23130"/>
    <w:rsid w:val="00C24E82"/>
    <w:rsid w:val="00C255A5"/>
    <w:rsid w:val="00C2584B"/>
    <w:rsid w:val="00C25942"/>
    <w:rsid w:val="00C25DD9"/>
    <w:rsid w:val="00C2663F"/>
    <w:rsid w:val="00C26C39"/>
    <w:rsid w:val="00C26DB8"/>
    <w:rsid w:val="00C274CD"/>
    <w:rsid w:val="00C33793"/>
    <w:rsid w:val="00C3400F"/>
    <w:rsid w:val="00C344A4"/>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37B4"/>
    <w:rsid w:val="00C8646D"/>
    <w:rsid w:val="00C867F6"/>
    <w:rsid w:val="00C8693F"/>
    <w:rsid w:val="00C90C71"/>
    <w:rsid w:val="00C914B1"/>
    <w:rsid w:val="00C91DE3"/>
    <w:rsid w:val="00C92C7F"/>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2E9C"/>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054"/>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52CA"/>
    <w:rsid w:val="00D857B8"/>
    <w:rsid w:val="00D86290"/>
    <w:rsid w:val="00D87175"/>
    <w:rsid w:val="00D87ABF"/>
    <w:rsid w:val="00D90CD3"/>
    <w:rsid w:val="00D90DA9"/>
    <w:rsid w:val="00D919E6"/>
    <w:rsid w:val="00D91BE1"/>
    <w:rsid w:val="00D92C29"/>
    <w:rsid w:val="00D936E2"/>
    <w:rsid w:val="00D9405C"/>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A6C"/>
    <w:rsid w:val="00DC4CB9"/>
    <w:rsid w:val="00DC5176"/>
    <w:rsid w:val="00DC5672"/>
    <w:rsid w:val="00DC60A2"/>
    <w:rsid w:val="00DC6600"/>
    <w:rsid w:val="00DC67BD"/>
    <w:rsid w:val="00DC6924"/>
    <w:rsid w:val="00DC71F2"/>
    <w:rsid w:val="00DD0076"/>
    <w:rsid w:val="00DD1478"/>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A7E"/>
    <w:rsid w:val="00E151E1"/>
    <w:rsid w:val="00E16367"/>
    <w:rsid w:val="00E164A7"/>
    <w:rsid w:val="00E17174"/>
    <w:rsid w:val="00E17619"/>
    <w:rsid w:val="00E17805"/>
    <w:rsid w:val="00E17916"/>
    <w:rsid w:val="00E20F78"/>
    <w:rsid w:val="00E20F79"/>
    <w:rsid w:val="00E21065"/>
    <w:rsid w:val="00E21278"/>
    <w:rsid w:val="00E21D06"/>
    <w:rsid w:val="00E22CCD"/>
    <w:rsid w:val="00E23439"/>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519F"/>
    <w:rsid w:val="00E85318"/>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AD2"/>
    <w:rsid w:val="00F36C5F"/>
    <w:rsid w:val="00F37259"/>
    <w:rsid w:val="00F405A4"/>
    <w:rsid w:val="00F41F05"/>
    <w:rsid w:val="00F433BD"/>
    <w:rsid w:val="00F44B31"/>
    <w:rsid w:val="00F44EC5"/>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76F"/>
    <w:rsid w:val="00FA4D66"/>
    <w:rsid w:val="00FA5A4E"/>
    <w:rsid w:val="00FA61B8"/>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목록 단락,リスト段落,Lista1,?? ??,?????,????,列出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列出段落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F7366-5981-4643-8C40-05581A4E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6211</Words>
  <Characters>35406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Brian</cp:lastModifiedBy>
  <cp:revision>12</cp:revision>
  <cp:lastPrinted>2007-06-18T22:08:00Z</cp:lastPrinted>
  <dcterms:created xsi:type="dcterms:W3CDTF">2018-11-01T17:04:00Z</dcterms:created>
  <dcterms:modified xsi:type="dcterms:W3CDTF">2018-11-02T22:38:00Z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(3)Bas9YskK82z5i+EVTbgq6WsrYqlEeDMVC2XanpMkXi+UpXqR1dRJPWlUvHcCM8TfHyxkQ1dX
Oh5bUkARj6FjtL+5TURFtjTG9gnnrByzy0HvAbqBb/H7Hbn/498rY6KQP/fumXDm65Y+gh5/
PCD9De+KcK60TZLSnaOcKZiZns+N2iA9VyWNA/ukjjDmxbbhLS3+7rbcue3BB3MqBGC2JppT
j9u29bp+srGpMvQiBq</vt:lpwstr>
  </property>
  <property fmtid="{D5CDD505-2E9C-101B-9397-08002B2CF9AE}" pid="13" name="_2015_ms_pID_725343_00">
    <vt:lpwstr>_2015_ms_pID_725343</vt:lpwstr>
  </property>
  <property fmtid="{D5CDD505-2E9C-101B-9397-08002B2CF9AE}" pid="14" name="_2015_ms_pID_7253431">
    <vt:lpwstr>6jz0BnSFMFTNKACP1nsqI3QQS0+59vWB91s57/28qRM47CATjpI+47
daqBAaKNiA4rwADsBMQ30EaPyrYqKajAb2eX1Pz9J/3gHtALlnDjXATAMjSFrNB7weReRovQ
3OZS0NfpbpWywuMxbljk6CI4C9E8Z3+rq/c2s3qNyqhzJQ5sRpVdTL71L3f2V95OTeYoYpPn
arOvucBa04gMMBkOYLGIIcv6iC+j/48iCuaN</vt:lpwstr>
  </property>
  <property fmtid="{D5CDD505-2E9C-101B-9397-08002B2CF9AE}" pid="15" name="_2015_ms_pID_7253431_00">
    <vt:lpwstr>_2015_ms_pID_7253431</vt:lpwstr>
  </property>
  <property fmtid="{D5CDD505-2E9C-101B-9397-08002B2CF9AE}" pid="16" name="_2015_ms_pID_7253432">
    <vt:lpwstr>oHijY2L8Bkcp4HlfeEUimaZYf0g4csVKAB3J
mypwRZURPaWjXWSdw8AWn/YrIN0g9f8FYBaDaHTH4iKmXV6ApZI=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1541196222</vt:lpwstr>
  </property>
</Properties>
</file>