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D693DF" w14:textId="2D8291C0" w:rsidR="00923E39" w:rsidRPr="003E7E99" w:rsidRDefault="00923E39" w:rsidP="00923E3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34FE5448" wp14:editId="1BF42E7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2DC7C"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5</w:t>
      </w:r>
      <w:r w:rsidRPr="003E7E99">
        <w:rPr>
          <w:b/>
          <w:lang w:eastAsia="zh-CN"/>
        </w:rPr>
        <w:tab/>
      </w:r>
      <w:r w:rsidRPr="004233CA">
        <w:rPr>
          <w:b/>
          <w:lang w:eastAsia="zh-CN"/>
        </w:rPr>
        <w:t>R1-18</w:t>
      </w:r>
      <w:r w:rsidR="00DA7BC8" w:rsidRPr="004233CA">
        <w:rPr>
          <w:b/>
          <w:lang w:eastAsia="zh-CN"/>
        </w:rPr>
        <w:t>12134</w:t>
      </w:r>
    </w:p>
    <w:p w14:paraId="71F3C639" w14:textId="36CFEC46" w:rsidR="00923E39" w:rsidRPr="003E7E99" w:rsidRDefault="00923E39" w:rsidP="00923E39">
      <w:pPr>
        <w:jc w:val="left"/>
        <w:rPr>
          <w:b/>
          <w:lang w:eastAsia="zh-CN"/>
        </w:rPr>
      </w:pPr>
      <w:r>
        <w:rPr>
          <w:b/>
          <w:lang w:eastAsia="zh-CN"/>
        </w:rPr>
        <w:t>Spokane, US</w:t>
      </w:r>
      <w:r w:rsidR="00AC31D7">
        <w:rPr>
          <w:b/>
          <w:lang w:eastAsia="zh-CN"/>
        </w:rPr>
        <w:t>A</w:t>
      </w:r>
      <w:r>
        <w:rPr>
          <w:b/>
          <w:lang w:eastAsia="zh-CN"/>
        </w:rPr>
        <w:t>, November 12</w:t>
      </w:r>
      <w:r w:rsidRPr="008030FE">
        <w:rPr>
          <w:b/>
          <w:lang w:eastAsia="zh-CN"/>
        </w:rPr>
        <w:t xml:space="preserve"> – 1</w:t>
      </w:r>
      <w:r>
        <w:rPr>
          <w:b/>
          <w:lang w:eastAsia="zh-CN"/>
        </w:rPr>
        <w:t>6</w:t>
      </w:r>
      <w:r w:rsidRPr="008030FE">
        <w:rPr>
          <w:b/>
          <w:lang w:eastAsia="zh-CN"/>
        </w:rPr>
        <w:t>, 2018</w:t>
      </w:r>
    </w:p>
    <w:p w14:paraId="30086E6C" w14:textId="77777777" w:rsidR="00923E39" w:rsidRPr="003E7E99" w:rsidRDefault="00923E39" w:rsidP="00923E39">
      <w:pPr>
        <w:pBdr>
          <w:top w:val="single" w:sz="4" w:space="1" w:color="auto"/>
        </w:pBdr>
        <w:spacing w:after="0"/>
        <w:jc w:val="left"/>
        <w:rPr>
          <w:b/>
          <w:kern w:val="2"/>
          <w:lang w:eastAsia="zh-CN"/>
        </w:rPr>
      </w:pPr>
    </w:p>
    <w:p w14:paraId="4E80E67F" w14:textId="5BCD2B99" w:rsidR="00923E39" w:rsidRPr="003E7E99" w:rsidRDefault="00923E39" w:rsidP="00923E39">
      <w:pPr>
        <w:spacing w:after="60"/>
        <w:ind w:left="1555" w:hanging="1555"/>
        <w:jc w:val="left"/>
        <w:rPr>
          <w:b/>
          <w:lang w:eastAsia="zh-CN"/>
        </w:rPr>
      </w:pPr>
      <w:r w:rsidRPr="003E7E99">
        <w:rPr>
          <w:b/>
          <w:lang w:eastAsia="zh-CN"/>
        </w:rPr>
        <w:t>Agenda Item:</w:t>
      </w:r>
      <w:r w:rsidRPr="003E7E99">
        <w:rPr>
          <w:b/>
          <w:lang w:eastAsia="zh-CN"/>
        </w:rPr>
        <w:tab/>
      </w:r>
      <w:r w:rsidRPr="004233CA">
        <w:rPr>
          <w:b/>
          <w:lang w:eastAsia="zh-CN"/>
        </w:rPr>
        <w:t>6.</w:t>
      </w:r>
      <w:r w:rsidR="00D4713A" w:rsidRPr="004233CA">
        <w:rPr>
          <w:b/>
          <w:lang w:eastAsia="zh-CN"/>
        </w:rPr>
        <w:t>2.2.2</w:t>
      </w:r>
    </w:p>
    <w:p w14:paraId="421777FE" w14:textId="77777777" w:rsidR="00923E39" w:rsidRPr="003E7E99" w:rsidRDefault="00923E39" w:rsidP="00923E39">
      <w:pPr>
        <w:spacing w:after="60"/>
        <w:ind w:left="1555" w:hanging="1555"/>
        <w:jc w:val="left"/>
        <w:rPr>
          <w:b/>
          <w:lang w:eastAsia="zh-CN"/>
        </w:rPr>
      </w:pPr>
      <w:r w:rsidRPr="003E7E99">
        <w:rPr>
          <w:b/>
          <w:lang w:eastAsia="zh-CN"/>
        </w:rPr>
        <w:t>Source:</w:t>
      </w:r>
      <w:r w:rsidRPr="003E7E99">
        <w:rPr>
          <w:b/>
          <w:lang w:eastAsia="zh-CN"/>
        </w:rPr>
        <w:tab/>
        <w:t>Huawei, HiSilicon</w:t>
      </w:r>
    </w:p>
    <w:p w14:paraId="19632DA8" w14:textId="26D578A4" w:rsidR="00923E39" w:rsidRPr="003E7E99" w:rsidRDefault="00923E39" w:rsidP="00923E39">
      <w:pPr>
        <w:spacing w:after="60"/>
        <w:ind w:left="1555" w:hanging="1555"/>
        <w:jc w:val="left"/>
        <w:rPr>
          <w:b/>
          <w:kern w:val="2"/>
          <w:lang w:eastAsia="zh-CN"/>
        </w:rPr>
      </w:pPr>
      <w:r w:rsidRPr="003E7E99">
        <w:rPr>
          <w:b/>
          <w:kern w:val="2"/>
          <w:lang w:eastAsia="zh-CN"/>
        </w:rPr>
        <w:t>Title:</w:t>
      </w:r>
      <w:r w:rsidRPr="003E7E99">
        <w:rPr>
          <w:b/>
          <w:kern w:val="2"/>
          <w:lang w:eastAsia="zh-CN"/>
        </w:rPr>
        <w:tab/>
      </w:r>
      <w:r w:rsidR="00F465E5" w:rsidRPr="00F465E5">
        <w:rPr>
          <w:b/>
          <w:kern w:val="2"/>
          <w:lang w:eastAsia="zh-CN"/>
        </w:rPr>
        <w:t>Transmission in preconfigured UL resources</w:t>
      </w:r>
    </w:p>
    <w:p w14:paraId="0CDB4C78" w14:textId="77777777" w:rsidR="00923E39" w:rsidRPr="003E7E99" w:rsidRDefault="00923E39" w:rsidP="00923E3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411412E" w14:textId="77777777" w:rsidR="00923E39" w:rsidRPr="003E7E99" w:rsidRDefault="00923E39" w:rsidP="00923E39">
      <w:pPr>
        <w:pBdr>
          <w:bottom w:val="single" w:sz="4" w:space="1" w:color="auto"/>
        </w:pBdr>
        <w:spacing w:after="0"/>
        <w:jc w:val="left"/>
        <w:rPr>
          <w:b/>
          <w:sz w:val="16"/>
          <w:szCs w:val="16"/>
        </w:rPr>
      </w:pPr>
    </w:p>
    <w:p w14:paraId="53EFDE7E" w14:textId="77777777" w:rsidR="00C350CC" w:rsidRDefault="00C350CC" w:rsidP="00C350CC">
      <w:pPr>
        <w:pStyle w:val="Heading1"/>
        <w:tabs>
          <w:tab w:val="num" w:pos="432"/>
        </w:tabs>
      </w:pPr>
      <w:r w:rsidRPr="003E7E99">
        <w:t>Introduction</w:t>
      </w:r>
      <w:bookmarkEnd w:id="0"/>
      <w:bookmarkEnd w:id="1"/>
    </w:p>
    <w:p w14:paraId="34377206" w14:textId="083F0BBA"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sidR="003A1AB9">
        <w:rPr>
          <w:lang w:eastAsia="zh-CN"/>
        </w:rPr>
        <w:t>[1]</w:t>
      </w:r>
      <w:r>
        <w:rPr>
          <w:lang w:eastAsia="zh-CN"/>
        </w:rPr>
        <w:fldChar w:fldCharType="end"/>
      </w:r>
      <w:r>
        <w:rPr>
          <w:rFonts w:hint="eastAsia"/>
          <w:lang w:eastAsia="zh-CN"/>
        </w:rPr>
        <w:t>.</w:t>
      </w:r>
      <w:r>
        <w:rPr>
          <w:lang w:eastAsia="zh-CN"/>
        </w:rPr>
        <w:t xml:space="preserve"> One of the objectives is to improve UL transmission efficiency and/or UE power consumption:</w:t>
      </w:r>
    </w:p>
    <w:tbl>
      <w:tblPr>
        <w:tblStyle w:val="TableGrid"/>
        <w:tblW w:w="0" w:type="auto"/>
        <w:tblLook w:val="04A0" w:firstRow="1" w:lastRow="0" w:firstColumn="1" w:lastColumn="0" w:noHBand="0" w:noVBand="1"/>
      </w:tblPr>
      <w:tblGrid>
        <w:gridCol w:w="9307"/>
      </w:tblGrid>
      <w:tr w:rsidR="00C350CC" w:rsidRPr="009A54B2" w14:paraId="0584BBBD" w14:textId="77777777" w:rsidTr="00B22655">
        <w:tc>
          <w:tcPr>
            <w:tcW w:w="9307" w:type="dxa"/>
          </w:tcPr>
          <w:p w14:paraId="4E1E1962" w14:textId="77777777" w:rsidR="00C350CC" w:rsidRPr="009A54B2" w:rsidRDefault="00C350CC" w:rsidP="00B22655">
            <w:pPr>
              <w:spacing w:after="0"/>
              <w:rPr>
                <w:b/>
                <w:bCs/>
                <w:sz w:val="21"/>
              </w:rPr>
            </w:pPr>
            <w:r w:rsidRPr="009A54B2">
              <w:rPr>
                <w:b/>
                <w:bCs/>
                <w:sz w:val="21"/>
              </w:rPr>
              <w:t>Improved UL transmission efficiency</w:t>
            </w:r>
            <w:bookmarkStart w:id="2" w:name="_Hlk515906322"/>
            <w:r w:rsidRPr="009A54B2">
              <w:rPr>
                <w:b/>
                <w:bCs/>
                <w:sz w:val="21"/>
              </w:rPr>
              <w:t xml:space="preserve"> and/or UE power consumption</w:t>
            </w:r>
            <w:bookmarkEnd w:id="2"/>
            <w:r w:rsidRPr="009A54B2">
              <w:rPr>
                <w:b/>
                <w:bCs/>
                <w:sz w:val="21"/>
              </w:rPr>
              <w:t>:</w:t>
            </w:r>
          </w:p>
          <w:p w14:paraId="73C0B032" w14:textId="77777777" w:rsidR="00C350CC" w:rsidRPr="009A54B2" w:rsidRDefault="00C350CC" w:rsidP="00704E9D">
            <w:pPr>
              <w:widowControl/>
              <w:numPr>
                <w:ilvl w:val="0"/>
                <w:numId w:val="4"/>
              </w:numPr>
              <w:overflowPunct w:val="0"/>
              <w:snapToGrid/>
              <w:spacing w:after="0"/>
              <w:jc w:val="left"/>
              <w:textAlignment w:val="baseline"/>
              <w:rPr>
                <w:bCs/>
                <w:sz w:val="21"/>
              </w:rPr>
            </w:pPr>
            <w:r w:rsidRPr="009A54B2">
              <w:rPr>
                <w:bCs/>
                <w:sz w:val="21"/>
              </w:rPr>
              <w:t>Specify support for transmission in preconfigured resources in idle and/or connected mode based on SC-FDMA waveform for UEs with a valid timing advance[RAN1, RAN2, RAN4]</w:t>
            </w:r>
          </w:p>
          <w:p w14:paraId="42346813"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Both shared resources and dedicated resources can be discussed</w:t>
            </w:r>
          </w:p>
          <w:p w14:paraId="6F8968C2"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Note: This is limited to orthogonal (multi) access schemes</w:t>
            </w:r>
          </w:p>
        </w:tc>
      </w:tr>
    </w:tbl>
    <w:p w14:paraId="07B1D2E3" w14:textId="7A27C8CD" w:rsidR="00181395" w:rsidRDefault="00181395" w:rsidP="004C1DBF">
      <w:pPr>
        <w:spacing w:before="120"/>
        <w:rPr>
          <w:lang w:eastAsia="zh-CN"/>
        </w:rPr>
      </w:pPr>
      <w:r>
        <w:rPr>
          <w:rFonts w:hint="eastAsia"/>
          <w:lang w:eastAsia="zh-CN"/>
        </w:rPr>
        <w:t>In</w:t>
      </w:r>
      <w:r>
        <w:rPr>
          <w:lang w:eastAsia="zh-CN"/>
        </w:rPr>
        <w:t xml:space="preserve"> RAN1#94</w:t>
      </w:r>
      <w:r w:rsidR="002E0ADA">
        <w:rPr>
          <w:lang w:eastAsia="zh-CN"/>
        </w:rPr>
        <w:t>bis</w:t>
      </w:r>
      <w:r w:rsidR="003E296B">
        <w:rPr>
          <w:lang w:eastAsia="zh-CN"/>
        </w:rPr>
        <w:t xml:space="preserve"> </w:t>
      </w:r>
      <w:r w:rsidR="003E296B">
        <w:rPr>
          <w:lang w:eastAsia="zh-CN"/>
        </w:rPr>
        <w:fldChar w:fldCharType="begin"/>
      </w:r>
      <w:r w:rsidR="003E296B">
        <w:rPr>
          <w:lang w:eastAsia="zh-CN"/>
        </w:rPr>
        <w:instrText xml:space="preserve"> REF _Ref524795437 \r \h </w:instrText>
      </w:r>
      <w:r w:rsidR="003E296B">
        <w:rPr>
          <w:lang w:eastAsia="zh-CN"/>
        </w:rPr>
      </w:r>
      <w:r w:rsidR="003E296B">
        <w:rPr>
          <w:lang w:eastAsia="zh-CN"/>
        </w:rPr>
        <w:fldChar w:fldCharType="separate"/>
      </w:r>
      <w:r w:rsidR="003A1AB9">
        <w:rPr>
          <w:lang w:eastAsia="zh-CN"/>
        </w:rPr>
        <w:t>[2]</w:t>
      </w:r>
      <w:r w:rsidR="003E296B">
        <w:rPr>
          <w:lang w:eastAsia="zh-CN"/>
        </w:rPr>
        <w:fldChar w:fldCharType="end"/>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TableGrid"/>
        <w:tblW w:w="0" w:type="auto"/>
        <w:tblLook w:val="04A0" w:firstRow="1" w:lastRow="0" w:firstColumn="1" w:lastColumn="0" w:noHBand="0" w:noVBand="1"/>
      </w:tblPr>
      <w:tblGrid>
        <w:gridCol w:w="9307"/>
      </w:tblGrid>
      <w:tr w:rsidR="0056415B" w:rsidRPr="009A54B2" w14:paraId="58DD47A2" w14:textId="77777777" w:rsidTr="0056415B">
        <w:tc>
          <w:tcPr>
            <w:tcW w:w="9307" w:type="dxa"/>
          </w:tcPr>
          <w:p w14:paraId="072C78A2" w14:textId="44E6A26D" w:rsidR="00E65665" w:rsidRPr="009A54B2" w:rsidRDefault="00E65665" w:rsidP="009A54B2">
            <w:pPr>
              <w:spacing w:after="0"/>
              <w:rPr>
                <w:sz w:val="20"/>
                <w:szCs w:val="20"/>
                <w:highlight w:val="green"/>
                <w:lang w:eastAsia="zh-CN"/>
              </w:rPr>
            </w:pPr>
            <w:r w:rsidRPr="009A54B2">
              <w:rPr>
                <w:b/>
                <w:sz w:val="20"/>
                <w:szCs w:val="20"/>
                <w:highlight w:val="green"/>
                <w:lang w:eastAsia="zh-CN"/>
              </w:rPr>
              <w:t xml:space="preserve"> Agreement</w:t>
            </w:r>
          </w:p>
          <w:p w14:paraId="501C8CC8" w14:textId="77777777" w:rsidR="00E65665" w:rsidRPr="0049081A" w:rsidRDefault="00E65665" w:rsidP="005D461C">
            <w:pPr>
              <w:pStyle w:val="Proposal"/>
              <w:tabs>
                <w:tab w:val="clear" w:pos="1701"/>
                <w:tab w:val="left" w:pos="0"/>
              </w:tabs>
              <w:spacing w:after="0"/>
              <w:ind w:left="0" w:firstLine="0"/>
              <w:rPr>
                <w:b w:val="0"/>
              </w:rPr>
            </w:pPr>
            <w:r w:rsidRPr="005D461C">
              <w:rPr>
                <w:b w:val="0"/>
              </w:rPr>
              <w:t>In idle mo</w:t>
            </w:r>
            <w:r w:rsidRPr="0049081A">
              <w:rPr>
                <w:b w:val="0"/>
              </w:rPr>
              <w:t>de, the UE will at least consider one or more of the following attributes when validating TA (combination of multiple attributes is allowed):</w:t>
            </w:r>
          </w:p>
          <w:p w14:paraId="7251BBC1" w14:textId="77777777" w:rsidR="00E65665" w:rsidRPr="0078578A" w:rsidRDefault="00E65665" w:rsidP="005D461C">
            <w:pPr>
              <w:pStyle w:val="ListBullet"/>
              <w:numPr>
                <w:ilvl w:val="0"/>
                <w:numId w:val="22"/>
              </w:numPr>
              <w:snapToGrid/>
              <w:spacing w:after="0"/>
              <w:ind w:left="400" w:hanging="400"/>
              <w:jc w:val="both"/>
            </w:pPr>
            <w:r w:rsidRPr="0078578A">
              <w:t>Serving cell changes (serving cell refers the cell that the UE is camping on)</w:t>
            </w:r>
          </w:p>
          <w:p w14:paraId="449CD8EB" w14:textId="77777777" w:rsidR="00E65665" w:rsidRPr="009A54B2" w:rsidRDefault="00E65665" w:rsidP="005D461C">
            <w:pPr>
              <w:pStyle w:val="ListBullet"/>
              <w:numPr>
                <w:ilvl w:val="0"/>
                <w:numId w:val="22"/>
              </w:numPr>
              <w:snapToGrid/>
              <w:spacing w:after="0"/>
              <w:ind w:left="400" w:hanging="400"/>
              <w:jc w:val="both"/>
            </w:pPr>
            <w:r w:rsidRPr="009A54B2">
              <w:t xml:space="preserve">Time Alignment Timer for idle mode </w:t>
            </w:r>
          </w:p>
          <w:p w14:paraId="503A884F" w14:textId="77777777" w:rsidR="00E65665" w:rsidRPr="009A54B2" w:rsidRDefault="00E65665" w:rsidP="0078578A">
            <w:pPr>
              <w:pStyle w:val="ListBullet"/>
              <w:numPr>
                <w:ilvl w:val="0"/>
                <w:numId w:val="22"/>
              </w:numPr>
              <w:snapToGrid/>
              <w:spacing w:after="0"/>
              <w:ind w:left="400" w:hanging="400"/>
              <w:jc w:val="both"/>
            </w:pPr>
            <w:r w:rsidRPr="009A54B2">
              <w:t>Serving cell NRSRP changes (serving cell refers the cell that the UE is camping on)</w:t>
            </w:r>
          </w:p>
          <w:p w14:paraId="708C2FD7" w14:textId="77777777" w:rsidR="00E65665" w:rsidRPr="009A54B2" w:rsidRDefault="00E65665" w:rsidP="009A54B2">
            <w:pPr>
              <w:pStyle w:val="ListBullet"/>
              <w:numPr>
                <w:ilvl w:val="0"/>
                <w:numId w:val="22"/>
              </w:numPr>
              <w:snapToGrid/>
              <w:spacing w:after="0"/>
              <w:ind w:left="400" w:hanging="400"/>
              <w:jc w:val="both"/>
            </w:pPr>
            <w:r w:rsidRPr="009A54B2">
              <w:t xml:space="preserve">FFS Other attributes: </w:t>
            </w:r>
          </w:p>
          <w:p w14:paraId="4D142F95" w14:textId="77777777" w:rsidR="00E65665" w:rsidRPr="009A54B2" w:rsidRDefault="00E65665" w:rsidP="009A54B2">
            <w:pPr>
              <w:pStyle w:val="ListBullet"/>
              <w:numPr>
                <w:ilvl w:val="1"/>
                <w:numId w:val="22"/>
              </w:numPr>
              <w:snapToGrid/>
              <w:spacing w:after="0"/>
              <w:ind w:left="400" w:hanging="400"/>
              <w:jc w:val="both"/>
            </w:pPr>
            <w:r w:rsidRPr="009A54B2">
              <w:t>Neighbour cell NRSRP change</w:t>
            </w:r>
          </w:p>
          <w:p w14:paraId="1A72574D" w14:textId="77777777" w:rsidR="00E65665" w:rsidRPr="009A54B2" w:rsidRDefault="00E65665" w:rsidP="009A54B2">
            <w:pPr>
              <w:pStyle w:val="ListBullet"/>
              <w:numPr>
                <w:ilvl w:val="1"/>
                <w:numId w:val="22"/>
              </w:numPr>
              <w:snapToGrid/>
              <w:spacing w:after="0"/>
              <w:ind w:left="400" w:hanging="400"/>
              <w:jc w:val="both"/>
            </w:pPr>
            <w:r w:rsidRPr="009A54B2">
              <w:t xml:space="preserve">TDOA of &gt;=2 eNBs </w:t>
            </w:r>
          </w:p>
          <w:p w14:paraId="2F8BD53A" w14:textId="77777777" w:rsidR="00E65665" w:rsidRPr="009A54B2" w:rsidRDefault="00E65665" w:rsidP="009A54B2">
            <w:pPr>
              <w:pStyle w:val="ListBullet"/>
              <w:numPr>
                <w:ilvl w:val="1"/>
                <w:numId w:val="22"/>
              </w:numPr>
              <w:snapToGrid/>
              <w:spacing w:after="0"/>
              <w:ind w:left="400" w:hanging="400"/>
              <w:jc w:val="both"/>
            </w:pPr>
            <w:r w:rsidRPr="009A54B2">
              <w:t>TA History</w:t>
            </w:r>
          </w:p>
          <w:p w14:paraId="227FEB03" w14:textId="77777777" w:rsidR="00E65665" w:rsidRPr="009A54B2" w:rsidRDefault="00E65665" w:rsidP="009A54B2">
            <w:pPr>
              <w:pStyle w:val="ListBullet"/>
              <w:numPr>
                <w:ilvl w:val="1"/>
                <w:numId w:val="22"/>
              </w:numPr>
              <w:snapToGrid/>
              <w:spacing w:after="0"/>
              <w:ind w:left="400" w:hanging="400"/>
              <w:jc w:val="both"/>
            </w:pPr>
            <w:r w:rsidRPr="009A54B2">
              <w:t>Subscription based UE differentiation</w:t>
            </w:r>
          </w:p>
          <w:p w14:paraId="20679CDF" w14:textId="77777777" w:rsidR="00E65665" w:rsidRPr="009A54B2" w:rsidRDefault="00E65665" w:rsidP="009A54B2">
            <w:pPr>
              <w:pStyle w:val="ListBullet"/>
              <w:numPr>
                <w:ilvl w:val="1"/>
                <w:numId w:val="22"/>
              </w:numPr>
              <w:snapToGrid/>
              <w:spacing w:after="0"/>
              <w:ind w:left="400" w:hanging="400"/>
              <w:jc w:val="both"/>
            </w:pPr>
            <w:r w:rsidRPr="009A54B2">
              <w:t>Others not precluded (for example, attributes that need to be considered for high mobility UEs)</w:t>
            </w:r>
          </w:p>
          <w:p w14:paraId="41F9D521" w14:textId="77777777" w:rsidR="00E65665" w:rsidRPr="005D461C" w:rsidRDefault="00E65665" w:rsidP="009A54B2">
            <w:pPr>
              <w:pStyle w:val="Proposal"/>
              <w:tabs>
                <w:tab w:val="clear" w:pos="1701"/>
                <w:tab w:val="left" w:pos="0"/>
              </w:tabs>
              <w:spacing w:after="0"/>
              <w:ind w:left="0" w:firstLine="0"/>
              <w:rPr>
                <w:b w:val="0"/>
              </w:rPr>
            </w:pPr>
            <w:r w:rsidRPr="005D461C">
              <w:rPr>
                <w:b w:val="0"/>
              </w:rPr>
              <w:t>Note that UE power consumption should be taken into account for the FFS attributes</w:t>
            </w:r>
          </w:p>
          <w:p w14:paraId="28721CB8" w14:textId="77777777" w:rsidR="00E65665" w:rsidRPr="009A54B2" w:rsidRDefault="00E65665" w:rsidP="009A54B2">
            <w:pPr>
              <w:spacing w:after="0"/>
              <w:rPr>
                <w:sz w:val="20"/>
                <w:szCs w:val="20"/>
                <w:lang w:eastAsia="x-none"/>
              </w:rPr>
            </w:pPr>
          </w:p>
          <w:p w14:paraId="3CC48E7E" w14:textId="77777777" w:rsidR="00E65665" w:rsidRPr="009A54B2" w:rsidRDefault="00E65665" w:rsidP="009A54B2">
            <w:pPr>
              <w:spacing w:after="0"/>
              <w:rPr>
                <w:b/>
                <w:sz w:val="20"/>
                <w:highlight w:val="green"/>
                <w:lang w:eastAsia="zh-CN"/>
              </w:rPr>
            </w:pPr>
            <w:r w:rsidRPr="009A54B2">
              <w:rPr>
                <w:b/>
                <w:sz w:val="20"/>
                <w:highlight w:val="green"/>
                <w:lang w:eastAsia="zh-CN"/>
              </w:rPr>
              <w:t>Agreement</w:t>
            </w:r>
          </w:p>
          <w:p w14:paraId="5B9B54D5" w14:textId="77777777" w:rsidR="00E65665" w:rsidRPr="009A54B2" w:rsidRDefault="00E65665" w:rsidP="009A54B2">
            <w:pPr>
              <w:spacing w:after="0"/>
              <w:rPr>
                <w:sz w:val="20"/>
                <w:lang w:eastAsia="x-none"/>
              </w:rPr>
            </w:pPr>
            <w:r w:rsidRPr="009A54B2">
              <w:rPr>
                <w:sz w:val="20"/>
                <w:lang w:eastAsia="zh-CN"/>
              </w:rPr>
              <w:t>For transmission in preconfigured UL resources</w:t>
            </w:r>
            <w:r w:rsidRPr="009A54B2">
              <w:rPr>
                <w:sz w:val="20"/>
              </w:rPr>
              <w:t>,</w:t>
            </w:r>
            <w:r w:rsidRPr="009A54B2">
              <w:rPr>
                <w:sz w:val="20"/>
                <w:lang w:eastAsia="zh-CN"/>
              </w:rPr>
              <w:t xml:space="preserve"> </w:t>
            </w:r>
            <w:r w:rsidRPr="009A54B2">
              <w:rPr>
                <w:sz w:val="20"/>
              </w:rPr>
              <w:t>a</w:t>
            </w:r>
            <w:r w:rsidRPr="009A54B2">
              <w:rPr>
                <w:sz w:val="20"/>
                <w:lang w:eastAsia="x-none"/>
              </w:rPr>
              <w:t>n RRC idle UE may use the latest TA that passed the validation criteria</w:t>
            </w:r>
          </w:p>
          <w:p w14:paraId="71126025" w14:textId="77777777" w:rsidR="00E65665" w:rsidRPr="009A54B2" w:rsidRDefault="00E65665" w:rsidP="009A54B2">
            <w:pPr>
              <w:spacing w:after="0"/>
              <w:rPr>
                <w:sz w:val="20"/>
                <w:lang w:eastAsia="x-none"/>
              </w:rPr>
            </w:pPr>
          </w:p>
          <w:p w14:paraId="68FF5371" w14:textId="77777777" w:rsidR="00E65665" w:rsidRPr="009A54B2" w:rsidRDefault="00E65665" w:rsidP="009A54B2">
            <w:pPr>
              <w:spacing w:after="0"/>
              <w:rPr>
                <w:b/>
                <w:sz w:val="20"/>
                <w:highlight w:val="green"/>
              </w:rPr>
            </w:pPr>
            <w:r w:rsidRPr="009A54B2">
              <w:rPr>
                <w:b/>
                <w:sz w:val="20"/>
                <w:highlight w:val="green"/>
              </w:rPr>
              <w:t>Agreement</w:t>
            </w:r>
          </w:p>
          <w:p w14:paraId="2630F463" w14:textId="77777777" w:rsidR="00E65665" w:rsidRPr="009A54B2" w:rsidRDefault="00E65665" w:rsidP="009A54B2">
            <w:pPr>
              <w:spacing w:after="0"/>
              <w:rPr>
                <w:sz w:val="20"/>
                <w:lang w:eastAsia="x-none"/>
              </w:rPr>
            </w:pPr>
            <w:r w:rsidRPr="009A54B2">
              <w:rPr>
                <w:sz w:val="20"/>
              </w:rPr>
              <w:t>Pre-configured UL resources for transmission of data are indicated by RRC signaling. At least UE-specific RRC signaling is supported.</w:t>
            </w:r>
          </w:p>
          <w:p w14:paraId="3F1C47BE" w14:textId="77777777" w:rsidR="00E65665" w:rsidRPr="009A54B2" w:rsidRDefault="00E65665" w:rsidP="009A54B2">
            <w:pPr>
              <w:spacing w:after="0"/>
              <w:rPr>
                <w:sz w:val="20"/>
                <w:lang w:eastAsia="x-none"/>
              </w:rPr>
            </w:pPr>
          </w:p>
          <w:p w14:paraId="3AF90C54" w14:textId="77777777" w:rsidR="00E65665" w:rsidRPr="009A54B2" w:rsidRDefault="00E65665" w:rsidP="009A54B2">
            <w:pPr>
              <w:spacing w:after="0"/>
              <w:rPr>
                <w:b/>
                <w:sz w:val="20"/>
                <w:szCs w:val="20"/>
                <w:highlight w:val="green"/>
                <w:lang w:eastAsia="zh-CN"/>
              </w:rPr>
            </w:pPr>
            <w:r w:rsidRPr="009A54B2">
              <w:rPr>
                <w:b/>
                <w:sz w:val="20"/>
                <w:szCs w:val="20"/>
                <w:highlight w:val="green"/>
                <w:lang w:eastAsia="zh-CN"/>
              </w:rPr>
              <w:t>Agreement</w:t>
            </w:r>
          </w:p>
          <w:p w14:paraId="7F5AD737" w14:textId="77777777" w:rsidR="00E65665" w:rsidRPr="009A54B2" w:rsidRDefault="00E65665" w:rsidP="009A54B2">
            <w:pPr>
              <w:spacing w:after="0"/>
              <w:rPr>
                <w:sz w:val="20"/>
                <w:szCs w:val="20"/>
                <w:lang w:eastAsia="x-none"/>
              </w:rPr>
            </w:pPr>
            <w:r w:rsidRPr="009A54B2">
              <w:rPr>
                <w:sz w:val="20"/>
                <w:szCs w:val="20"/>
                <w:lang w:eastAsia="x-none"/>
              </w:rPr>
              <w:t xml:space="preserve">The resource configuration includes at least the following </w:t>
            </w:r>
          </w:p>
          <w:p w14:paraId="5AFF5DFA"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 xml:space="preserve">Time domain resources including periodicity(s) </w:t>
            </w:r>
          </w:p>
          <w:p w14:paraId="11C5298C"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Frequency domain resources</w:t>
            </w:r>
          </w:p>
          <w:p w14:paraId="53D79EA6"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TBS(s)/MCS(s)</w:t>
            </w:r>
          </w:p>
          <w:p w14:paraId="11EE2864" w14:textId="77777777" w:rsidR="00E65665" w:rsidRPr="009A54B2" w:rsidRDefault="00E65665" w:rsidP="009A54B2">
            <w:pPr>
              <w:spacing w:after="0"/>
              <w:rPr>
                <w:sz w:val="20"/>
                <w:lang w:eastAsia="x-none"/>
              </w:rPr>
            </w:pPr>
          </w:p>
          <w:p w14:paraId="78902EE2" w14:textId="77777777" w:rsidR="00E65665" w:rsidRPr="009A54B2" w:rsidRDefault="00E65665" w:rsidP="009A54B2">
            <w:pPr>
              <w:spacing w:after="0"/>
              <w:rPr>
                <w:b/>
                <w:sz w:val="20"/>
                <w:szCs w:val="20"/>
                <w:highlight w:val="green"/>
              </w:rPr>
            </w:pPr>
            <w:r w:rsidRPr="009A54B2">
              <w:rPr>
                <w:b/>
                <w:sz w:val="20"/>
                <w:szCs w:val="20"/>
                <w:highlight w:val="green"/>
              </w:rPr>
              <w:t xml:space="preserve">Agreement </w:t>
            </w:r>
          </w:p>
          <w:p w14:paraId="4E639AE6" w14:textId="77777777" w:rsidR="00E65665" w:rsidRPr="009A54B2" w:rsidRDefault="00E65665" w:rsidP="009A54B2">
            <w:pPr>
              <w:spacing w:after="0"/>
              <w:rPr>
                <w:sz w:val="20"/>
                <w:szCs w:val="20"/>
              </w:rPr>
            </w:pPr>
            <w:r w:rsidRPr="009A54B2">
              <w:rPr>
                <w:sz w:val="20"/>
                <w:szCs w:val="20"/>
              </w:rPr>
              <w:t>For UL transmission in preconfigured resource, fallback mechanism to RACH/EDT procedures is supported.</w:t>
            </w:r>
          </w:p>
          <w:p w14:paraId="5E3A3AB3" w14:textId="77777777" w:rsidR="00E65665" w:rsidRPr="009A54B2" w:rsidRDefault="00E65665" w:rsidP="009A54B2">
            <w:pPr>
              <w:spacing w:after="0"/>
              <w:rPr>
                <w:sz w:val="20"/>
                <w:lang w:eastAsia="x-none"/>
              </w:rPr>
            </w:pPr>
          </w:p>
          <w:p w14:paraId="7BA21D20" w14:textId="77777777" w:rsidR="00E65665" w:rsidRPr="009A54B2" w:rsidRDefault="00E65665" w:rsidP="009A54B2">
            <w:pPr>
              <w:spacing w:after="0"/>
              <w:rPr>
                <w:b/>
                <w:sz w:val="20"/>
                <w:highlight w:val="green"/>
                <w:lang w:eastAsia="x-none"/>
              </w:rPr>
            </w:pPr>
            <w:r w:rsidRPr="009A54B2">
              <w:rPr>
                <w:b/>
                <w:sz w:val="20"/>
                <w:highlight w:val="green"/>
                <w:lang w:eastAsia="x-none"/>
              </w:rPr>
              <w:t>Agreement</w:t>
            </w:r>
          </w:p>
          <w:p w14:paraId="1544403A" w14:textId="77777777" w:rsidR="00E65665" w:rsidRPr="009A54B2" w:rsidRDefault="00E65665" w:rsidP="009A54B2">
            <w:pPr>
              <w:spacing w:after="0"/>
              <w:rPr>
                <w:sz w:val="20"/>
              </w:rPr>
            </w:pPr>
            <w:r w:rsidRPr="009A54B2">
              <w:rPr>
                <w:sz w:val="20"/>
              </w:rPr>
              <w:t xml:space="preserve">Dedicated preconfigured UL resource is defined as an NPUSCH resource used by a single UE </w:t>
            </w:r>
          </w:p>
          <w:p w14:paraId="76609E40"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NPUSCH resource is time-frequency resource</w:t>
            </w:r>
          </w:p>
          <w:p w14:paraId="73A3EB64"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 xml:space="preserve">Dedicated PUR is contention-free </w:t>
            </w:r>
          </w:p>
          <w:p w14:paraId="728A5C21" w14:textId="77777777" w:rsidR="00E65665" w:rsidRPr="009A54B2" w:rsidRDefault="00E65665" w:rsidP="009A54B2">
            <w:pPr>
              <w:spacing w:after="0"/>
              <w:rPr>
                <w:sz w:val="20"/>
              </w:rPr>
            </w:pPr>
            <w:r w:rsidRPr="009A54B2">
              <w:rPr>
                <w:sz w:val="20"/>
              </w:rPr>
              <w:lastRenderedPageBreak/>
              <w:t>Contention-free shared preconfigured UL resource (CFS PUR) is defined as an NPUSCH resource simultaneously used by more than one UE</w:t>
            </w:r>
          </w:p>
          <w:p w14:paraId="40FD411E"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NPUSCH resource is at least time-frequency resource</w:t>
            </w:r>
          </w:p>
          <w:p w14:paraId="4EB801BA"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 xml:space="preserve">CFS PUR is contention-free </w:t>
            </w:r>
          </w:p>
          <w:p w14:paraId="042710A5" w14:textId="77777777" w:rsidR="00E65665" w:rsidRPr="009A54B2" w:rsidRDefault="00E65665" w:rsidP="009A54B2">
            <w:pPr>
              <w:spacing w:after="0"/>
              <w:rPr>
                <w:sz w:val="20"/>
              </w:rPr>
            </w:pPr>
            <w:r w:rsidRPr="009A54B2">
              <w:rPr>
                <w:sz w:val="20"/>
              </w:rPr>
              <w:t>Contention-based shared preconfigured UL resource (CBS PUR) is defined as an NPUSCH resource simultaneously used by more than one UE</w:t>
            </w:r>
          </w:p>
          <w:p w14:paraId="69B635C6"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NPUSCH resource is at least time-frequency resource</w:t>
            </w:r>
          </w:p>
          <w:p w14:paraId="0E39D0BD"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CBS PUR is contention-based (CBS PUR may require contention resolution)</w:t>
            </w:r>
          </w:p>
          <w:p w14:paraId="5B099409" w14:textId="77777777" w:rsidR="00E65665" w:rsidRPr="009A54B2" w:rsidRDefault="00E65665" w:rsidP="009A54B2">
            <w:pPr>
              <w:spacing w:after="0"/>
              <w:rPr>
                <w:sz w:val="20"/>
                <w:lang w:eastAsia="x-none"/>
              </w:rPr>
            </w:pPr>
          </w:p>
          <w:p w14:paraId="19811203" w14:textId="77777777" w:rsidR="00E65665" w:rsidRPr="009A54B2" w:rsidRDefault="00E65665" w:rsidP="009A54B2">
            <w:pPr>
              <w:spacing w:after="0"/>
              <w:rPr>
                <w:b/>
                <w:sz w:val="20"/>
                <w:szCs w:val="20"/>
                <w:highlight w:val="green"/>
                <w:lang w:eastAsia="zh-CN"/>
              </w:rPr>
            </w:pPr>
            <w:r w:rsidRPr="009A54B2">
              <w:rPr>
                <w:b/>
                <w:sz w:val="20"/>
                <w:szCs w:val="20"/>
                <w:highlight w:val="green"/>
                <w:lang w:eastAsia="zh-CN"/>
              </w:rPr>
              <w:t xml:space="preserve">Agreement </w:t>
            </w:r>
          </w:p>
          <w:p w14:paraId="079CB06B" w14:textId="77777777" w:rsidR="00E65665" w:rsidRPr="009A54B2" w:rsidRDefault="00E65665" w:rsidP="009A54B2">
            <w:pPr>
              <w:spacing w:after="0"/>
              <w:rPr>
                <w:sz w:val="20"/>
                <w:szCs w:val="20"/>
              </w:rPr>
            </w:pPr>
            <w:r w:rsidRPr="009A54B2">
              <w:rPr>
                <w:sz w:val="20"/>
                <w:szCs w:val="20"/>
              </w:rPr>
              <w:t>In IDLE mode, HARQ is supported for transmission in dedicated PUR</w:t>
            </w:r>
          </w:p>
          <w:p w14:paraId="2128BC9C"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 xml:space="preserve">A single HARQ process is supported, </w:t>
            </w:r>
          </w:p>
          <w:p w14:paraId="32D867F1" w14:textId="77777777" w:rsidR="00E65665" w:rsidRPr="009A54B2" w:rsidRDefault="00E65665" w:rsidP="005D461C">
            <w:pPr>
              <w:pStyle w:val="ListParagraph"/>
              <w:numPr>
                <w:ilvl w:val="1"/>
                <w:numId w:val="23"/>
              </w:numPr>
              <w:autoSpaceDE/>
              <w:autoSpaceDN/>
              <w:adjustRightInd/>
              <w:snapToGrid/>
              <w:spacing w:after="0"/>
              <w:ind w:firstLineChars="0"/>
              <w:jc w:val="left"/>
              <w:rPr>
                <w:sz w:val="20"/>
                <w:szCs w:val="20"/>
              </w:rPr>
            </w:pPr>
            <w:r w:rsidRPr="009A54B2">
              <w:rPr>
                <w:sz w:val="20"/>
                <w:szCs w:val="20"/>
              </w:rPr>
              <w:t>FFS whether two HARQ processes are supported</w:t>
            </w:r>
          </w:p>
          <w:p w14:paraId="33185607" w14:textId="77777777" w:rsidR="00E65665" w:rsidRPr="009A54B2" w:rsidRDefault="00E65665" w:rsidP="005D461C">
            <w:pPr>
              <w:pStyle w:val="ListParagraph"/>
              <w:numPr>
                <w:ilvl w:val="0"/>
                <w:numId w:val="23"/>
              </w:numPr>
              <w:autoSpaceDE/>
              <w:autoSpaceDN/>
              <w:adjustRightInd/>
              <w:snapToGrid/>
              <w:spacing w:after="0"/>
              <w:ind w:firstLineChars="0"/>
              <w:jc w:val="left"/>
              <w:rPr>
                <w:sz w:val="20"/>
                <w:szCs w:val="20"/>
              </w:rPr>
            </w:pPr>
            <w:r w:rsidRPr="009A54B2">
              <w:rPr>
                <w:sz w:val="20"/>
                <w:szCs w:val="20"/>
              </w:rPr>
              <w:t>FFS: The design of the corresponding NPDCCH search space</w:t>
            </w:r>
          </w:p>
          <w:p w14:paraId="47A91D57" w14:textId="77777777" w:rsidR="00E65665" w:rsidRPr="009A54B2" w:rsidRDefault="00E65665" w:rsidP="009A54B2">
            <w:pPr>
              <w:spacing w:after="0"/>
              <w:rPr>
                <w:sz w:val="20"/>
                <w:lang w:eastAsia="x-none"/>
              </w:rPr>
            </w:pPr>
          </w:p>
          <w:p w14:paraId="3DD7616E" w14:textId="77777777" w:rsidR="00E65665" w:rsidRPr="009A54B2" w:rsidRDefault="00E65665" w:rsidP="009A54B2">
            <w:pPr>
              <w:spacing w:after="0"/>
              <w:rPr>
                <w:b/>
                <w:sz w:val="20"/>
                <w:highlight w:val="green"/>
                <w:lang w:eastAsia="zh-CN"/>
              </w:rPr>
            </w:pPr>
            <w:r w:rsidRPr="009A54B2">
              <w:rPr>
                <w:b/>
                <w:sz w:val="20"/>
                <w:highlight w:val="green"/>
                <w:lang w:eastAsia="zh-CN"/>
              </w:rPr>
              <w:t>Agreement</w:t>
            </w:r>
          </w:p>
          <w:p w14:paraId="0AC1961A" w14:textId="77777777" w:rsidR="00E65665" w:rsidRPr="009A54B2" w:rsidRDefault="00E65665" w:rsidP="009A54B2">
            <w:pPr>
              <w:spacing w:after="0"/>
              <w:rPr>
                <w:sz w:val="20"/>
                <w:lang w:eastAsia="zh-CN"/>
              </w:rPr>
            </w:pPr>
            <w:r w:rsidRPr="009A54B2">
              <w:rPr>
                <w:sz w:val="20"/>
                <w:lang w:eastAsia="zh-CN"/>
              </w:rPr>
              <w:t>In idle mode, dedicated PUR is supported.</w:t>
            </w:r>
          </w:p>
          <w:p w14:paraId="3FA80E74" w14:textId="77777777" w:rsidR="00E65665" w:rsidRPr="009A54B2" w:rsidRDefault="00E65665" w:rsidP="005D461C">
            <w:pPr>
              <w:numPr>
                <w:ilvl w:val="0"/>
                <w:numId w:val="23"/>
              </w:numPr>
              <w:autoSpaceDE/>
              <w:autoSpaceDN/>
              <w:adjustRightInd/>
              <w:snapToGrid/>
              <w:spacing w:after="0"/>
              <w:jc w:val="left"/>
              <w:rPr>
                <w:sz w:val="20"/>
                <w:lang w:eastAsia="zh-CN"/>
              </w:rPr>
            </w:pPr>
            <w:r w:rsidRPr="009A54B2">
              <w:rPr>
                <w:sz w:val="20"/>
                <w:lang w:eastAsia="zh-CN"/>
              </w:rPr>
              <w:t>Support for CFS PUR is FFS.</w:t>
            </w:r>
          </w:p>
          <w:p w14:paraId="036BC7D1" w14:textId="1BC3B710" w:rsidR="0056415B" w:rsidRPr="009A54B2" w:rsidRDefault="00E65665" w:rsidP="009A54B2">
            <w:pPr>
              <w:numPr>
                <w:ilvl w:val="0"/>
                <w:numId w:val="23"/>
              </w:numPr>
              <w:autoSpaceDE/>
              <w:autoSpaceDN/>
              <w:adjustRightInd/>
              <w:snapToGrid/>
              <w:spacing w:after="0"/>
              <w:jc w:val="left"/>
              <w:rPr>
                <w:sz w:val="20"/>
                <w:lang w:eastAsia="zh-CN"/>
              </w:rPr>
            </w:pPr>
            <w:r w:rsidRPr="009A54B2">
              <w:rPr>
                <w:sz w:val="20"/>
                <w:lang w:eastAsia="zh-CN"/>
              </w:rPr>
              <w:t>Support for CBS PUR is FFS.</w:t>
            </w:r>
          </w:p>
        </w:tc>
      </w:tr>
    </w:tbl>
    <w:p w14:paraId="20FA86C7" w14:textId="203D21EF" w:rsidR="00E630ED" w:rsidRDefault="00E630ED" w:rsidP="004C1DBF">
      <w:pPr>
        <w:spacing w:before="120"/>
        <w:rPr>
          <w:lang w:eastAsia="zh-CN"/>
        </w:rPr>
      </w:pPr>
      <w:r>
        <w:rPr>
          <w:lang w:eastAsia="zh-CN"/>
        </w:rPr>
        <w:lastRenderedPageBreak/>
        <w:t xml:space="preserve">In this paper, we give detailed analysis on several aspects of </w:t>
      </w:r>
      <w:r w:rsidRPr="00257BF1">
        <w:rPr>
          <w:lang w:eastAsia="zh-CN"/>
        </w:rPr>
        <w:t>transmission in preconfigured UL resources</w:t>
      </w:r>
      <w:r>
        <w:rPr>
          <w:lang w:eastAsia="zh-CN"/>
        </w:rPr>
        <w:t>.</w:t>
      </w:r>
    </w:p>
    <w:p w14:paraId="263915E6" w14:textId="77B6AFBE" w:rsidR="007E73F4" w:rsidRDefault="006A5D8A" w:rsidP="000C35DC">
      <w:pPr>
        <w:pStyle w:val="Heading1"/>
      </w:pPr>
      <w:r>
        <w:rPr>
          <w:lang w:eastAsia="zh-CN"/>
        </w:rPr>
        <w:t>Timing Advance (TA)</w:t>
      </w:r>
    </w:p>
    <w:p w14:paraId="00BC0104" w14:textId="77777777" w:rsidR="007E73F4" w:rsidRDefault="007E73F4" w:rsidP="00EA3D91">
      <w:pPr>
        <w:pStyle w:val="Heading2"/>
      </w:pPr>
      <w:r>
        <w:t>Acquisition of the initial TA</w:t>
      </w:r>
    </w:p>
    <w:p w14:paraId="0E3601C3" w14:textId="4A6AC15C" w:rsidR="00DF6972" w:rsidRDefault="006F0851" w:rsidP="006F0851">
      <w:pPr>
        <w:rPr>
          <w:szCs w:val="20"/>
        </w:rPr>
      </w:pPr>
      <w:r>
        <w:rPr>
          <w:rFonts w:hint="eastAsia"/>
          <w:bCs/>
          <w:lang w:eastAsia="zh-CN"/>
        </w:rPr>
        <w:t xml:space="preserve">It has been agreed in </w:t>
      </w:r>
      <w:r>
        <w:rPr>
          <w:lang w:eastAsia="zh-CN"/>
        </w:rPr>
        <w:t xml:space="preserve">RAN1#94 </w:t>
      </w:r>
      <w:r w:rsidR="00C75974">
        <w:rPr>
          <w:lang w:eastAsia="zh-CN"/>
        </w:rPr>
        <w:fldChar w:fldCharType="begin"/>
      </w:r>
      <w:r w:rsidR="00C75974">
        <w:rPr>
          <w:lang w:eastAsia="zh-CN"/>
        </w:rPr>
        <w:instrText xml:space="preserve"> REF _Ref528761552 \r \h </w:instrText>
      </w:r>
      <w:r w:rsidR="00C75974">
        <w:rPr>
          <w:lang w:eastAsia="zh-CN"/>
        </w:rPr>
      </w:r>
      <w:r w:rsidR="00C75974">
        <w:rPr>
          <w:lang w:eastAsia="zh-CN"/>
        </w:rPr>
        <w:fldChar w:fldCharType="separate"/>
      </w:r>
      <w:r w:rsidR="003A1AB9">
        <w:rPr>
          <w:lang w:eastAsia="zh-CN"/>
        </w:rPr>
        <w:t>[3]</w:t>
      </w:r>
      <w:r w:rsidR="00C75974">
        <w:rPr>
          <w:lang w:eastAsia="zh-CN"/>
        </w:rPr>
        <w:fldChar w:fldCharType="end"/>
      </w:r>
      <w:r>
        <w:rPr>
          <w:lang w:eastAsia="zh-CN"/>
        </w:rPr>
        <w:t xml:space="preserve"> that </w:t>
      </w:r>
      <w:r w:rsidRPr="00C214A7">
        <w:rPr>
          <w:i/>
          <w:lang w:eastAsia="zh-CN"/>
        </w:rPr>
        <w:t>i</w:t>
      </w:r>
      <w:r w:rsidRPr="00C214A7">
        <w:rPr>
          <w:i/>
          <w:szCs w:val="20"/>
          <w:lang w:eastAsia="sv-SE"/>
        </w:rPr>
        <w:t>dle mode based pre-configured UL resources is supported for UEs in possession of a valid TA</w:t>
      </w:r>
      <w:r>
        <w:rPr>
          <w:szCs w:val="20"/>
          <w:lang w:eastAsia="sv-SE"/>
        </w:rPr>
        <w:t xml:space="preserve">, and </w:t>
      </w:r>
      <w:r w:rsidRPr="00C214A7">
        <w:rPr>
          <w:i/>
          <w:szCs w:val="20"/>
          <w:lang w:eastAsia="sv-SE"/>
        </w:rPr>
        <w:t>v</w:t>
      </w:r>
      <w:r w:rsidRPr="00C214A7">
        <w:rPr>
          <w:i/>
          <w:szCs w:val="20"/>
          <w:lang w:eastAsia="x-none"/>
        </w:rPr>
        <w:t>alidation mechanism for TA is FFS</w:t>
      </w:r>
      <w:r>
        <w:rPr>
          <w:szCs w:val="20"/>
          <w:lang w:eastAsia="x-none"/>
        </w:rPr>
        <w:t xml:space="preserve">. It has also been agreed that </w:t>
      </w:r>
      <w:r w:rsidRPr="00C214A7">
        <w:rPr>
          <w:i/>
          <w:szCs w:val="20"/>
          <w:lang w:eastAsia="x-none"/>
        </w:rPr>
        <w:t>f</w:t>
      </w:r>
      <w:r w:rsidRPr="00C214A7">
        <w:rPr>
          <w:i/>
          <w:szCs w:val="20"/>
        </w:rPr>
        <w:t>or transmission in preconfigured UL resources, the UE may use the latest TA of which its validity can be confirmed</w:t>
      </w:r>
      <w:r>
        <w:rPr>
          <w:szCs w:val="20"/>
        </w:rPr>
        <w:t xml:space="preserve">. </w:t>
      </w:r>
      <w:r w:rsidR="00DF6972">
        <w:rPr>
          <w:rFonts w:hint="eastAsia"/>
          <w:lang w:eastAsia="zh-CN"/>
        </w:rPr>
        <w:t>In</w:t>
      </w:r>
      <w:r w:rsidR="00DF6972">
        <w:rPr>
          <w:lang w:eastAsia="zh-CN"/>
        </w:rPr>
        <w:t xml:space="preserve"> RAN1#94bis </w:t>
      </w:r>
      <w:r w:rsidR="00DF6972">
        <w:rPr>
          <w:lang w:eastAsia="zh-CN"/>
        </w:rPr>
        <w:fldChar w:fldCharType="begin"/>
      </w:r>
      <w:r w:rsidR="00DF6972">
        <w:rPr>
          <w:lang w:eastAsia="zh-CN"/>
        </w:rPr>
        <w:instrText xml:space="preserve"> REF _Ref524795437 \r \h </w:instrText>
      </w:r>
      <w:r w:rsidR="00DF6972">
        <w:rPr>
          <w:lang w:eastAsia="zh-CN"/>
        </w:rPr>
      </w:r>
      <w:r w:rsidR="00DF6972">
        <w:rPr>
          <w:lang w:eastAsia="zh-CN"/>
        </w:rPr>
        <w:fldChar w:fldCharType="separate"/>
      </w:r>
      <w:r w:rsidR="003A1AB9">
        <w:rPr>
          <w:lang w:eastAsia="zh-CN"/>
        </w:rPr>
        <w:t>[2]</w:t>
      </w:r>
      <w:r w:rsidR="00DF6972">
        <w:rPr>
          <w:lang w:eastAsia="zh-CN"/>
        </w:rPr>
        <w:fldChar w:fldCharType="end"/>
      </w:r>
      <w:r w:rsidR="00DF6972">
        <w:rPr>
          <w:rFonts w:hint="eastAsia"/>
          <w:lang w:eastAsia="zh-CN"/>
        </w:rPr>
        <w:t>,</w:t>
      </w:r>
      <w:r w:rsidR="00DF6972">
        <w:rPr>
          <w:lang w:eastAsia="zh-CN"/>
        </w:rPr>
        <w:t xml:space="preserve"> it has been further agreed that </w:t>
      </w:r>
      <w:r w:rsidR="00DF6972" w:rsidRPr="00EA3D91">
        <w:rPr>
          <w:i/>
          <w:lang w:eastAsia="zh-CN"/>
        </w:rPr>
        <w:t>f</w:t>
      </w:r>
      <w:r w:rsidR="00DF6972" w:rsidRPr="00EA3D91">
        <w:rPr>
          <w:i/>
        </w:rPr>
        <w:t>or transmission in preconfigured UL resources, a</w:t>
      </w:r>
      <w:r w:rsidR="00DF6972" w:rsidRPr="00EA3D91">
        <w:rPr>
          <w:i/>
          <w:lang w:eastAsia="x-none"/>
        </w:rPr>
        <w:t>n RRC idle UE may use the latest TA that passed the validation criteria</w:t>
      </w:r>
      <w:r w:rsidR="00DF6972">
        <w:rPr>
          <w:lang w:eastAsia="x-none"/>
        </w:rPr>
        <w:t>.</w:t>
      </w:r>
    </w:p>
    <w:p w14:paraId="33AB2B9E" w14:textId="48EE512F" w:rsidR="006F0851" w:rsidRDefault="006F0851" w:rsidP="006F0851">
      <w:pPr>
        <w:rPr>
          <w:szCs w:val="20"/>
          <w:lang w:eastAsia="x-none"/>
        </w:rPr>
      </w:pPr>
      <w:r>
        <w:rPr>
          <w:szCs w:val="20"/>
        </w:rPr>
        <w:t xml:space="preserve">In this section, we first give some background descriptions on TA, and then analyze the </w:t>
      </w:r>
      <w:r>
        <w:rPr>
          <w:szCs w:val="20"/>
          <w:lang w:eastAsia="sv-SE"/>
        </w:rPr>
        <w:t>v</w:t>
      </w:r>
      <w:r w:rsidRPr="004B6420">
        <w:rPr>
          <w:szCs w:val="20"/>
          <w:lang w:eastAsia="x-none"/>
        </w:rPr>
        <w:t>alidation mechanism for TA</w:t>
      </w:r>
      <w:r>
        <w:rPr>
          <w:szCs w:val="20"/>
          <w:lang w:eastAsia="x-none"/>
        </w:rPr>
        <w:t xml:space="preserve"> with respect to </w:t>
      </w:r>
      <w:r w:rsidRPr="00257BF1">
        <w:rPr>
          <w:lang w:eastAsia="zh-CN"/>
        </w:rPr>
        <w:t>transmission in preconfigured UL resources</w:t>
      </w:r>
      <w:r>
        <w:rPr>
          <w:szCs w:val="20"/>
          <w:lang w:eastAsia="x-none"/>
        </w:rPr>
        <w:t>.</w:t>
      </w:r>
    </w:p>
    <w:p w14:paraId="48B52B8F" w14:textId="77777777" w:rsidR="006F0851" w:rsidRDefault="006F0851" w:rsidP="006F0851">
      <w:pPr>
        <w:rPr>
          <w:lang w:eastAsia="zh-CN"/>
        </w:rPr>
      </w:pPr>
      <w:r>
        <w:rPr>
          <w:rFonts w:hint="eastAsia"/>
          <w:lang w:eastAsia="zh-CN"/>
        </w:rPr>
        <w:t xml:space="preserve">Uplink </w:t>
      </w:r>
      <w:r>
        <w:rPr>
          <w:lang w:eastAsia="zh-CN"/>
        </w:rPr>
        <w:t xml:space="preserve">Timing Advance (TA) is used to ensure that the UL signals from different UEs can arrive at the eNB simultaneously, or within the CP, to avoid intra-cell interference. </w:t>
      </w:r>
    </w:p>
    <w:p w14:paraId="6954DAA6" w14:textId="77777777" w:rsidR="006F0851" w:rsidRDefault="006F0851" w:rsidP="006F0851">
      <w:pPr>
        <w:rPr>
          <w:lang w:eastAsia="zh-CN"/>
        </w:rPr>
      </w:pPr>
      <w:r>
        <w:rPr>
          <w:lang w:eastAsia="zh-CN"/>
        </w:rPr>
        <w:t>D</w:t>
      </w:r>
      <w:r>
        <w:rPr>
          <w:rFonts w:hint="eastAsia"/>
          <w:lang w:eastAsia="zh-CN"/>
        </w:rPr>
        <w:t>uring the R</w:t>
      </w:r>
      <w:r>
        <w:rPr>
          <w:lang w:eastAsia="zh-CN"/>
        </w:rPr>
        <w:t>ACH procedures, UE is given TA through Msg2 (RAR). Once the UE obtains a TA, it adjusts the timing of UL signals, and starts or restarts the TA timer. The TA timer is used to verify whether the TA is still valid, i.e., whether the UE is uplink time aligned using this TA. When the TA timer expires, the TA is considered to be invalid.</w:t>
      </w:r>
    </w:p>
    <w:p w14:paraId="7754FA01" w14:textId="5EF207F0" w:rsidR="006F0851" w:rsidRDefault="006F0851" w:rsidP="006F0851">
      <w:pPr>
        <w:rPr>
          <w:lang w:eastAsia="zh-CN"/>
        </w:rPr>
      </w:pPr>
      <w:r>
        <w:rPr>
          <w:rFonts w:hint="eastAsia"/>
          <w:lang w:eastAsia="zh-CN"/>
        </w:rPr>
        <w:t xml:space="preserve">For connected mode UE, </w:t>
      </w:r>
      <w:r>
        <w:rPr>
          <w:lang w:eastAsia="zh-CN"/>
        </w:rPr>
        <w:t>both the UE and the eNB maintain the TA timer, and the TA can be updated through PDCCH order or TAC. For example, if the eNB finds out that the TA timer is about to expire or the eNB thinks the UE TA may be inaccurate (e.g. UL channel quality is lower than expected), the eNB can send a PDCCH order to trigger the UE to send a NPRACH preamble, and update the UE’s TA accordingly.</w:t>
      </w:r>
    </w:p>
    <w:p w14:paraId="1207E131" w14:textId="2FE56000" w:rsidR="006F0851" w:rsidRDefault="00274A4A" w:rsidP="006F0851">
      <w:pPr>
        <w:rPr>
          <w:lang w:eastAsia="zh-CN"/>
        </w:rPr>
      </w:pPr>
      <w:r w:rsidRPr="00425088">
        <w:rPr>
          <w:kern w:val="2"/>
        </w:rPr>
        <w:t>According to the current specifications</w:t>
      </w:r>
      <w:r>
        <w:rPr>
          <w:lang w:eastAsia="zh-CN"/>
        </w:rPr>
        <w:t>, u</w:t>
      </w:r>
      <w:r w:rsidR="006F0851" w:rsidRPr="007F1601">
        <w:rPr>
          <w:lang w:eastAsia="zh-CN"/>
        </w:rPr>
        <w:t>pon leaving connected mode,</w:t>
      </w:r>
      <w:r w:rsidR="006F0851">
        <w:rPr>
          <w:lang w:eastAsia="zh-CN"/>
        </w:rPr>
        <w:t xml:space="preserve"> the UE will release TA value and TA timer. Thus, in order to enable </w:t>
      </w:r>
      <w:r w:rsidR="006F0851" w:rsidRPr="00B84ED6">
        <w:rPr>
          <w:kern w:val="2"/>
        </w:rPr>
        <w:t xml:space="preserve">transmission in preconfigured </w:t>
      </w:r>
      <w:r w:rsidR="00CE11AE">
        <w:rPr>
          <w:kern w:val="2"/>
        </w:rPr>
        <w:t xml:space="preserve">UL </w:t>
      </w:r>
      <w:r w:rsidR="006F0851" w:rsidRPr="00B84ED6">
        <w:rPr>
          <w:kern w:val="2"/>
        </w:rPr>
        <w:t>resources in idle mode</w:t>
      </w:r>
      <w:r w:rsidR="006F0851">
        <w:rPr>
          <w:kern w:val="2"/>
        </w:rPr>
        <w:t>, the TA value needs to be stored when a UE leaves connected mode and goes to idle mode.</w:t>
      </w:r>
      <w:r w:rsidR="007D2579">
        <w:rPr>
          <w:kern w:val="2"/>
        </w:rPr>
        <w:t xml:space="preserve"> These are supposed to be RAN2 issues. Thus, </w:t>
      </w:r>
      <w:r w:rsidR="007D2579" w:rsidRPr="007D2579">
        <w:rPr>
          <w:kern w:val="2"/>
        </w:rPr>
        <w:t>RAN1 assumes that a UE transitioning to idle mode stores its TA value, and sends LS to RAN2 to implement this.</w:t>
      </w:r>
    </w:p>
    <w:p w14:paraId="5356CCC5" w14:textId="77777777" w:rsidR="006F0851" w:rsidRDefault="006F0851" w:rsidP="006F0851">
      <w:pPr>
        <w:pStyle w:val="Caption"/>
        <w:jc w:val="both"/>
        <w:rPr>
          <w:kern w:val="2"/>
          <w:sz w:val="22"/>
        </w:rPr>
      </w:pPr>
      <w:r>
        <w:rPr>
          <w:kern w:val="2"/>
          <w:sz w:val="22"/>
        </w:rPr>
        <w:t>Observation 1</w:t>
      </w:r>
      <w:r w:rsidRPr="0021498D">
        <w:rPr>
          <w:kern w:val="2"/>
          <w:sz w:val="22"/>
        </w:rPr>
        <w:t xml:space="preserve">: </w:t>
      </w:r>
      <w:r w:rsidRPr="00425088">
        <w:rPr>
          <w:kern w:val="2"/>
          <w:sz w:val="22"/>
        </w:rPr>
        <w:t xml:space="preserve">According to the current specifications, upon leaving connected mode, the UE will release TA </w:t>
      </w:r>
      <w:r>
        <w:rPr>
          <w:kern w:val="2"/>
          <w:sz w:val="22"/>
        </w:rPr>
        <w:t xml:space="preserve">value </w:t>
      </w:r>
      <w:r w:rsidRPr="00425088">
        <w:rPr>
          <w:kern w:val="2"/>
          <w:sz w:val="22"/>
        </w:rPr>
        <w:t>and TA timer.</w:t>
      </w:r>
    </w:p>
    <w:p w14:paraId="660B98C6" w14:textId="77777777" w:rsidR="001E7C01" w:rsidRDefault="006F0851" w:rsidP="00C214A7">
      <w:pPr>
        <w:rPr>
          <w:b/>
          <w:kern w:val="2"/>
        </w:rPr>
      </w:pPr>
      <w:r w:rsidRPr="00C214A7">
        <w:rPr>
          <w:b/>
          <w:kern w:val="2"/>
        </w:rPr>
        <w:t>Proposal 1: RAN1 assumes that a UE transitioning to idle mode stores its TA value</w:t>
      </w:r>
      <w:r w:rsidR="001E7C01">
        <w:rPr>
          <w:b/>
          <w:kern w:val="2"/>
        </w:rPr>
        <w:t>.</w:t>
      </w:r>
    </w:p>
    <w:p w14:paraId="51129BFA" w14:textId="347FB790" w:rsidR="007E73F4" w:rsidRDefault="001E7C01" w:rsidP="00C214A7">
      <w:pPr>
        <w:rPr>
          <w:lang w:eastAsia="zh-CN"/>
        </w:rPr>
      </w:pPr>
      <w:r>
        <w:rPr>
          <w:b/>
          <w:kern w:val="2"/>
        </w:rPr>
        <w:t xml:space="preserve">Proposal 2: Send LS to RAN2 to enable UE storing its TA value when </w:t>
      </w:r>
      <w:r w:rsidRPr="001E7C01">
        <w:rPr>
          <w:b/>
          <w:kern w:val="2"/>
        </w:rPr>
        <w:t>transitioning to idle mode</w:t>
      </w:r>
      <w:r>
        <w:rPr>
          <w:b/>
          <w:kern w:val="2"/>
        </w:rPr>
        <w:t>.</w:t>
      </w:r>
    </w:p>
    <w:p w14:paraId="5BEBA6A0" w14:textId="77777777" w:rsidR="008C7AAC" w:rsidRDefault="008C7AAC" w:rsidP="00EA3D91">
      <w:pPr>
        <w:pStyle w:val="Heading2"/>
        <w:rPr>
          <w:lang w:eastAsia="zh-CN"/>
        </w:rPr>
      </w:pPr>
      <w:r w:rsidRPr="00035BE9">
        <w:t>Validation mechanism for TA</w:t>
      </w:r>
    </w:p>
    <w:p w14:paraId="33EC223E" w14:textId="67040D6B" w:rsidR="00714817" w:rsidRDefault="00B03005" w:rsidP="008C7AAC">
      <w:pPr>
        <w:rPr>
          <w:bCs/>
          <w:lang w:eastAsia="zh-CN"/>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3A1AB9">
        <w:rPr>
          <w:lang w:eastAsia="zh-CN"/>
        </w:rPr>
        <w:t>[2]</w:t>
      </w:r>
      <w:r>
        <w:rPr>
          <w:lang w:eastAsia="zh-CN"/>
        </w:rPr>
        <w:fldChar w:fldCharType="end"/>
      </w:r>
      <w:r>
        <w:rPr>
          <w:lang w:eastAsia="zh-CN"/>
        </w:rPr>
        <w:t xml:space="preserve">, the following agreements were made with respect to </w:t>
      </w:r>
      <w:r w:rsidR="00BC3F8B">
        <w:rPr>
          <w:lang w:eastAsia="zh-CN"/>
        </w:rPr>
        <w:t>TA validation mechanism</w:t>
      </w:r>
      <w:r>
        <w:rPr>
          <w:lang w:eastAsia="zh-CN"/>
        </w:rPr>
        <w:t>.</w:t>
      </w:r>
    </w:p>
    <w:tbl>
      <w:tblPr>
        <w:tblStyle w:val="TableGrid"/>
        <w:tblW w:w="0" w:type="auto"/>
        <w:tblLook w:val="04A0" w:firstRow="1" w:lastRow="0" w:firstColumn="1" w:lastColumn="0" w:noHBand="0" w:noVBand="1"/>
      </w:tblPr>
      <w:tblGrid>
        <w:gridCol w:w="9307"/>
      </w:tblGrid>
      <w:tr w:rsidR="0026736A" w:rsidRPr="00594175" w14:paraId="5ECE9223" w14:textId="77777777" w:rsidTr="00594175">
        <w:tc>
          <w:tcPr>
            <w:tcW w:w="9307" w:type="dxa"/>
          </w:tcPr>
          <w:p w14:paraId="15F8C510" w14:textId="77777777" w:rsidR="0026736A" w:rsidRPr="00594175" w:rsidRDefault="0026736A" w:rsidP="00594175">
            <w:pPr>
              <w:spacing w:after="0"/>
              <w:rPr>
                <w:sz w:val="20"/>
                <w:szCs w:val="20"/>
                <w:highlight w:val="green"/>
                <w:lang w:eastAsia="zh-CN"/>
              </w:rPr>
            </w:pPr>
            <w:r w:rsidRPr="00594175">
              <w:rPr>
                <w:b/>
                <w:sz w:val="20"/>
                <w:szCs w:val="20"/>
                <w:highlight w:val="green"/>
                <w:lang w:eastAsia="zh-CN"/>
              </w:rPr>
              <w:t>Agreement</w:t>
            </w:r>
          </w:p>
          <w:p w14:paraId="03ACB156" w14:textId="77777777" w:rsidR="0026736A" w:rsidRPr="0049081A" w:rsidRDefault="0026736A" w:rsidP="00594175">
            <w:pPr>
              <w:pStyle w:val="Proposal"/>
              <w:tabs>
                <w:tab w:val="clear" w:pos="1701"/>
                <w:tab w:val="left" w:pos="0"/>
              </w:tabs>
              <w:spacing w:after="0"/>
              <w:ind w:left="0" w:firstLine="0"/>
              <w:rPr>
                <w:b w:val="0"/>
              </w:rPr>
            </w:pPr>
            <w:r w:rsidRPr="005D461C">
              <w:rPr>
                <w:b w:val="0"/>
              </w:rPr>
              <w:t>In idle mo</w:t>
            </w:r>
            <w:r w:rsidRPr="0049081A">
              <w:rPr>
                <w:b w:val="0"/>
              </w:rPr>
              <w:t>de, the UE will at least consider one or more of the following attributes when validating TA (combination of multiple attributes is allowed):</w:t>
            </w:r>
          </w:p>
          <w:p w14:paraId="131BDE67" w14:textId="77777777" w:rsidR="0026736A" w:rsidRPr="00594175" w:rsidRDefault="0026736A" w:rsidP="00594175">
            <w:pPr>
              <w:pStyle w:val="ListBullet"/>
              <w:numPr>
                <w:ilvl w:val="0"/>
                <w:numId w:val="22"/>
              </w:numPr>
              <w:snapToGrid/>
              <w:spacing w:after="0"/>
              <w:ind w:left="400" w:hanging="400"/>
              <w:jc w:val="both"/>
            </w:pPr>
            <w:r w:rsidRPr="00594175">
              <w:t>Serving cell changes (serving cell refers the cell that the UE is camping on)</w:t>
            </w:r>
          </w:p>
          <w:p w14:paraId="2F2FC4B3" w14:textId="77777777" w:rsidR="0026736A" w:rsidRPr="00594175" w:rsidRDefault="0026736A" w:rsidP="00594175">
            <w:pPr>
              <w:pStyle w:val="ListBullet"/>
              <w:numPr>
                <w:ilvl w:val="0"/>
                <w:numId w:val="22"/>
              </w:numPr>
              <w:snapToGrid/>
              <w:spacing w:after="0"/>
              <w:ind w:left="400" w:hanging="400"/>
              <w:jc w:val="both"/>
            </w:pPr>
            <w:r w:rsidRPr="00594175">
              <w:t xml:space="preserve">Time Alignment Timer for idle mode </w:t>
            </w:r>
          </w:p>
          <w:p w14:paraId="5699D21B" w14:textId="77777777" w:rsidR="0026736A" w:rsidRPr="00594175" w:rsidRDefault="0026736A" w:rsidP="00594175">
            <w:pPr>
              <w:pStyle w:val="ListBullet"/>
              <w:numPr>
                <w:ilvl w:val="0"/>
                <w:numId w:val="22"/>
              </w:numPr>
              <w:snapToGrid/>
              <w:spacing w:after="0"/>
              <w:ind w:left="400" w:hanging="400"/>
              <w:jc w:val="both"/>
            </w:pPr>
            <w:r w:rsidRPr="00594175">
              <w:t>Serving cell NRSRP changes (serving cell refers the cell that the UE is camping on)</w:t>
            </w:r>
          </w:p>
          <w:p w14:paraId="661E2FCC" w14:textId="77777777" w:rsidR="0026736A" w:rsidRPr="00594175" w:rsidRDefault="0026736A" w:rsidP="00594175">
            <w:pPr>
              <w:pStyle w:val="ListBullet"/>
              <w:numPr>
                <w:ilvl w:val="0"/>
                <w:numId w:val="22"/>
              </w:numPr>
              <w:snapToGrid/>
              <w:spacing w:after="0"/>
              <w:ind w:left="400" w:hanging="400"/>
              <w:jc w:val="both"/>
            </w:pPr>
            <w:r w:rsidRPr="00594175">
              <w:t xml:space="preserve">FFS Other attributes: </w:t>
            </w:r>
          </w:p>
          <w:p w14:paraId="2F1C84B8" w14:textId="77777777" w:rsidR="0026736A" w:rsidRPr="00594175" w:rsidRDefault="0026736A" w:rsidP="00594175">
            <w:pPr>
              <w:pStyle w:val="ListBullet"/>
              <w:numPr>
                <w:ilvl w:val="1"/>
                <w:numId w:val="22"/>
              </w:numPr>
              <w:snapToGrid/>
              <w:spacing w:after="0"/>
              <w:ind w:left="400" w:hanging="400"/>
              <w:jc w:val="both"/>
            </w:pPr>
            <w:r w:rsidRPr="00594175">
              <w:t>Neighbour cell NRSRP change</w:t>
            </w:r>
          </w:p>
          <w:p w14:paraId="741C57FD" w14:textId="77777777" w:rsidR="0026736A" w:rsidRPr="00594175" w:rsidRDefault="0026736A" w:rsidP="00594175">
            <w:pPr>
              <w:pStyle w:val="ListBullet"/>
              <w:numPr>
                <w:ilvl w:val="1"/>
                <w:numId w:val="22"/>
              </w:numPr>
              <w:snapToGrid/>
              <w:spacing w:after="0"/>
              <w:ind w:left="400" w:hanging="400"/>
              <w:jc w:val="both"/>
            </w:pPr>
            <w:r w:rsidRPr="00594175">
              <w:t xml:space="preserve">TDOA of &gt;=2 eNBs </w:t>
            </w:r>
          </w:p>
          <w:p w14:paraId="7E687A3F" w14:textId="77777777" w:rsidR="0026736A" w:rsidRPr="00594175" w:rsidRDefault="0026736A" w:rsidP="00594175">
            <w:pPr>
              <w:pStyle w:val="ListBullet"/>
              <w:numPr>
                <w:ilvl w:val="1"/>
                <w:numId w:val="22"/>
              </w:numPr>
              <w:snapToGrid/>
              <w:spacing w:after="0"/>
              <w:ind w:left="400" w:hanging="400"/>
              <w:jc w:val="both"/>
            </w:pPr>
            <w:r w:rsidRPr="00594175">
              <w:t>TA History</w:t>
            </w:r>
          </w:p>
          <w:p w14:paraId="0926AE1D" w14:textId="77777777" w:rsidR="0026736A" w:rsidRPr="00594175" w:rsidRDefault="0026736A" w:rsidP="00594175">
            <w:pPr>
              <w:pStyle w:val="ListBullet"/>
              <w:numPr>
                <w:ilvl w:val="1"/>
                <w:numId w:val="22"/>
              </w:numPr>
              <w:snapToGrid/>
              <w:spacing w:after="0"/>
              <w:ind w:left="400" w:hanging="400"/>
              <w:jc w:val="both"/>
            </w:pPr>
            <w:r w:rsidRPr="00594175">
              <w:t>Subscription based UE differentiation</w:t>
            </w:r>
          </w:p>
          <w:p w14:paraId="2BF23F51" w14:textId="77777777" w:rsidR="0026736A" w:rsidRPr="00594175" w:rsidRDefault="0026736A" w:rsidP="00594175">
            <w:pPr>
              <w:pStyle w:val="ListBullet"/>
              <w:numPr>
                <w:ilvl w:val="1"/>
                <w:numId w:val="22"/>
              </w:numPr>
              <w:snapToGrid/>
              <w:spacing w:after="0"/>
              <w:ind w:left="400" w:hanging="400"/>
              <w:jc w:val="both"/>
            </w:pPr>
            <w:r w:rsidRPr="00594175">
              <w:t>Others not precluded (for example, attributes that need to be considered for high mobility UEs)</w:t>
            </w:r>
          </w:p>
          <w:p w14:paraId="499E73D5" w14:textId="5067B714" w:rsidR="0026736A" w:rsidRPr="009A54B2" w:rsidRDefault="0026736A" w:rsidP="009A54B2">
            <w:pPr>
              <w:pStyle w:val="Proposal"/>
              <w:tabs>
                <w:tab w:val="clear" w:pos="1701"/>
                <w:tab w:val="left" w:pos="0"/>
              </w:tabs>
              <w:spacing w:after="0"/>
              <w:ind w:left="0" w:firstLine="0"/>
              <w:rPr>
                <w:b w:val="0"/>
              </w:rPr>
            </w:pPr>
            <w:r w:rsidRPr="00594175">
              <w:rPr>
                <w:b w:val="0"/>
              </w:rPr>
              <w:t>Note that UE power consumption should be taken into account for the FFS attributes</w:t>
            </w:r>
          </w:p>
        </w:tc>
      </w:tr>
    </w:tbl>
    <w:p w14:paraId="706E5552" w14:textId="1F7B0122" w:rsidR="007A4E58" w:rsidRDefault="007A4E58" w:rsidP="007A4E58">
      <w:pPr>
        <w:rPr>
          <w:bCs/>
          <w:lang w:eastAsia="zh-CN"/>
        </w:rPr>
      </w:pPr>
      <w:r>
        <w:rPr>
          <w:rFonts w:hint="eastAsia"/>
          <w:bCs/>
          <w:lang w:eastAsia="zh-CN"/>
        </w:rPr>
        <w:t>In</w:t>
      </w:r>
      <w:r>
        <w:rPr>
          <w:bCs/>
          <w:lang w:eastAsia="zh-CN"/>
        </w:rPr>
        <w:t xml:space="preserve"> this </w:t>
      </w:r>
      <w:r w:rsidR="00BE6BAC">
        <w:rPr>
          <w:bCs/>
          <w:lang w:eastAsia="zh-CN"/>
        </w:rPr>
        <w:t>sub</w:t>
      </w:r>
      <w:r>
        <w:rPr>
          <w:bCs/>
          <w:lang w:eastAsia="zh-CN"/>
        </w:rPr>
        <w:t xml:space="preserve">section, </w:t>
      </w:r>
      <w:r>
        <w:rPr>
          <w:szCs w:val="20"/>
        </w:rPr>
        <w:t xml:space="preserve">we </w:t>
      </w:r>
      <w:r>
        <w:rPr>
          <w:bCs/>
          <w:lang w:eastAsia="zh-CN"/>
        </w:rPr>
        <w:t>analyze each attribute in the agreement.</w:t>
      </w:r>
    </w:p>
    <w:p w14:paraId="7917CEB5" w14:textId="77777777" w:rsidR="001866F6" w:rsidRPr="009A54B2" w:rsidRDefault="001866F6" w:rsidP="001866F6">
      <w:pPr>
        <w:pStyle w:val="ListParagraph"/>
        <w:numPr>
          <w:ilvl w:val="0"/>
          <w:numId w:val="25"/>
        </w:numPr>
        <w:ind w:firstLineChars="0"/>
        <w:rPr>
          <w:bCs/>
          <w:u w:val="single"/>
          <w:lang w:eastAsia="zh-CN"/>
        </w:rPr>
      </w:pPr>
      <w:r w:rsidRPr="009A54B2">
        <w:rPr>
          <w:u w:val="single"/>
        </w:rPr>
        <w:t>Serving cell changes (serving cell refers the cell that the UE is camping on)</w:t>
      </w:r>
    </w:p>
    <w:p w14:paraId="2161E58D" w14:textId="77777777" w:rsidR="001866F6" w:rsidRDefault="001866F6" w:rsidP="001866F6">
      <w:pPr>
        <w:rPr>
          <w:bCs/>
          <w:lang w:eastAsia="zh-CN"/>
        </w:rPr>
      </w:pPr>
      <w:r>
        <w:rPr>
          <w:bCs/>
          <w:lang w:eastAsia="zh-CN"/>
        </w:rPr>
        <w:t>W</w:t>
      </w:r>
      <w:r>
        <w:rPr>
          <w:rFonts w:hint="eastAsia"/>
          <w:bCs/>
          <w:lang w:eastAsia="zh-CN"/>
        </w:rPr>
        <w:t xml:space="preserve">hen </w:t>
      </w:r>
      <w:r>
        <w:rPr>
          <w:bCs/>
          <w:lang w:eastAsia="zh-CN"/>
        </w:rPr>
        <w:t>the serving cell changes, the TA is invalid, and the UE is required to access the new cell to obtain the configuration of PUR and TA of the new cell.</w:t>
      </w:r>
    </w:p>
    <w:p w14:paraId="61BED13F" w14:textId="1A9B4232" w:rsidR="007A4E58" w:rsidRPr="009A54B2" w:rsidRDefault="00F478BF" w:rsidP="009A54B2">
      <w:pPr>
        <w:pStyle w:val="ListParagraph"/>
        <w:numPr>
          <w:ilvl w:val="0"/>
          <w:numId w:val="25"/>
        </w:numPr>
        <w:ind w:firstLineChars="0"/>
        <w:rPr>
          <w:bCs/>
          <w:u w:val="single"/>
          <w:lang w:eastAsia="zh-CN"/>
        </w:rPr>
      </w:pPr>
      <w:r w:rsidRPr="009A54B2">
        <w:rPr>
          <w:u w:val="single"/>
        </w:rPr>
        <w:t>Time Alignment Timer for idle mode</w:t>
      </w:r>
    </w:p>
    <w:p w14:paraId="35B5E7BC" w14:textId="4D8B1C54" w:rsidR="009854CE" w:rsidRDefault="00EA7401" w:rsidP="008C7AAC">
      <w:pPr>
        <w:rPr>
          <w:bCs/>
          <w:lang w:eastAsia="zh-CN"/>
        </w:rPr>
      </w:pPr>
      <w:r>
        <w:rPr>
          <w:rFonts w:hint="eastAsia"/>
          <w:lang w:eastAsia="zh-CN"/>
        </w:rPr>
        <w:t>For connected mode UE</w:t>
      </w:r>
      <w:r>
        <w:rPr>
          <w:lang w:eastAsia="zh-CN"/>
        </w:rPr>
        <w:t>, t</w:t>
      </w:r>
      <w:r w:rsidR="00213AC2">
        <w:rPr>
          <w:lang w:eastAsia="zh-CN"/>
        </w:rPr>
        <w:t>he TA timer is used to verify whether the TA is still valid, i.e., whether the UE is uplink time aligned using this TA. When the TA timer expires, the TA is considered to be invalid.</w:t>
      </w:r>
      <w:r w:rsidR="006B1AA4">
        <w:rPr>
          <w:lang w:eastAsia="zh-CN"/>
        </w:rPr>
        <w:t xml:space="preserve"> </w:t>
      </w:r>
      <w:r w:rsidR="006B1AA4">
        <w:rPr>
          <w:bCs/>
        </w:rPr>
        <w:t xml:space="preserve">This can be taken as a reference on designing the validation mechanism for TA in terms of </w:t>
      </w:r>
      <w:r w:rsidR="000A04B6" w:rsidRPr="00257BF1">
        <w:rPr>
          <w:lang w:eastAsia="zh-CN"/>
        </w:rPr>
        <w:t>transmission in preconfigured UL resources</w:t>
      </w:r>
      <w:r w:rsidR="006B1AA4">
        <w:rPr>
          <w:bCs/>
        </w:rPr>
        <w:t>.</w:t>
      </w:r>
    </w:p>
    <w:p w14:paraId="1E87F3D6" w14:textId="20F159B2" w:rsidR="009854CE" w:rsidRPr="009A54B2" w:rsidRDefault="005B4B52" w:rsidP="009A54B2">
      <w:pPr>
        <w:pStyle w:val="ListParagraph"/>
        <w:numPr>
          <w:ilvl w:val="0"/>
          <w:numId w:val="25"/>
        </w:numPr>
        <w:ind w:firstLineChars="0"/>
        <w:rPr>
          <w:bCs/>
          <w:u w:val="single"/>
          <w:lang w:eastAsia="zh-CN"/>
        </w:rPr>
      </w:pPr>
      <w:r w:rsidRPr="009A54B2">
        <w:rPr>
          <w:u w:val="single"/>
        </w:rPr>
        <w:t>Serving cell NRSRP changes (serving cell refers the cell that the UE is camping on)</w:t>
      </w:r>
    </w:p>
    <w:p w14:paraId="50CE7230" w14:textId="0078F088" w:rsidR="0013145A" w:rsidRDefault="00437718" w:rsidP="008C7AAC">
      <w:pPr>
        <w:rPr>
          <w:bCs/>
          <w:lang w:eastAsia="zh-CN"/>
        </w:rPr>
      </w:pPr>
      <w:r>
        <w:rPr>
          <w:rFonts w:hint="eastAsia"/>
          <w:bCs/>
          <w:lang w:eastAsia="zh-CN"/>
        </w:rPr>
        <w:t>As described i</w:t>
      </w:r>
      <w:r>
        <w:rPr>
          <w:bCs/>
          <w:lang w:eastAsia="zh-CN"/>
        </w:rPr>
        <w:t>n our previous paper</w:t>
      </w:r>
      <w:r w:rsidR="0036462B">
        <w:rPr>
          <w:bCs/>
          <w:lang w:eastAsia="zh-CN"/>
        </w:rPr>
        <w:t xml:space="preserve"> </w:t>
      </w:r>
      <w:r w:rsidR="00864661">
        <w:rPr>
          <w:bCs/>
          <w:lang w:eastAsia="zh-CN"/>
        </w:rPr>
        <w:fldChar w:fldCharType="begin"/>
      </w:r>
      <w:r w:rsidR="00864661">
        <w:rPr>
          <w:bCs/>
          <w:lang w:eastAsia="zh-CN"/>
        </w:rPr>
        <w:instrText xml:space="preserve"> REF _Ref525031770 \r \h </w:instrText>
      </w:r>
      <w:r w:rsidR="00864661">
        <w:rPr>
          <w:bCs/>
          <w:lang w:eastAsia="zh-CN"/>
        </w:rPr>
      </w:r>
      <w:r w:rsidR="00864661">
        <w:rPr>
          <w:bCs/>
          <w:lang w:eastAsia="zh-CN"/>
        </w:rPr>
        <w:fldChar w:fldCharType="separate"/>
      </w:r>
      <w:r w:rsidR="003A1AB9">
        <w:rPr>
          <w:bCs/>
          <w:lang w:eastAsia="zh-CN"/>
        </w:rPr>
        <w:t>[6]</w:t>
      </w:r>
      <w:r w:rsidR="00864661">
        <w:rPr>
          <w:bCs/>
          <w:lang w:eastAsia="zh-CN"/>
        </w:rPr>
        <w:fldChar w:fldCharType="end"/>
      </w:r>
      <w:r>
        <w:rPr>
          <w:bCs/>
          <w:lang w:eastAsia="zh-CN"/>
        </w:rPr>
        <w:t xml:space="preserve">, </w:t>
      </w:r>
      <w:r w:rsidR="00864661">
        <w:rPr>
          <w:bCs/>
        </w:rPr>
        <w:t xml:space="preserve">both the TA timer and the UE mobility situation </w:t>
      </w:r>
      <w:r w:rsidR="00635597">
        <w:rPr>
          <w:bCs/>
        </w:rPr>
        <w:t>need to</w:t>
      </w:r>
      <w:r w:rsidR="00864661">
        <w:rPr>
          <w:bCs/>
        </w:rPr>
        <w:t xml:space="preserve"> be considered when designing the TA validation mechanism.</w:t>
      </w:r>
      <w:r w:rsidR="001A3E07">
        <w:rPr>
          <w:bCs/>
        </w:rPr>
        <w:t xml:space="preserve"> </w:t>
      </w:r>
      <w:r w:rsidR="00C5740F">
        <w:rPr>
          <w:rFonts w:hint="eastAsia"/>
          <w:bCs/>
          <w:lang w:eastAsia="zh-CN"/>
        </w:rPr>
        <w:t xml:space="preserve">Serving cell NRSRP </w:t>
      </w:r>
      <w:r w:rsidR="001A3E07">
        <w:rPr>
          <w:bCs/>
          <w:lang w:eastAsia="zh-CN"/>
        </w:rPr>
        <w:t xml:space="preserve">change is an effective way to </w:t>
      </w:r>
      <w:r w:rsidR="001A3E07">
        <w:rPr>
          <w:bCs/>
        </w:rPr>
        <w:t xml:space="preserve">characterize the </w:t>
      </w:r>
      <w:r w:rsidR="001A3E07">
        <w:rPr>
          <w:lang w:eastAsia="zh-CN"/>
        </w:rPr>
        <w:t>UE mobility situation, and has already been used in c</w:t>
      </w:r>
      <w:r w:rsidR="001A3E07" w:rsidRPr="00136B7E">
        <w:rPr>
          <w:rFonts w:hint="eastAsia"/>
          <w:bCs/>
          <w:lang w:eastAsia="zh-CN"/>
        </w:rPr>
        <w:t xml:space="preserve">ell </w:t>
      </w:r>
      <w:r w:rsidR="001A3E07" w:rsidRPr="00136B7E">
        <w:rPr>
          <w:bCs/>
          <w:lang w:eastAsia="zh-CN"/>
        </w:rPr>
        <w:t>reselection relaxation</w:t>
      </w:r>
      <w:r w:rsidR="001A3E07">
        <w:rPr>
          <w:bCs/>
          <w:lang w:eastAsia="zh-CN"/>
        </w:rPr>
        <w:t xml:space="preserve">, where the details are given in TS 36.304 </w:t>
      </w:r>
      <w:r w:rsidR="001A3E07">
        <w:rPr>
          <w:bCs/>
          <w:lang w:eastAsia="zh-CN"/>
        </w:rPr>
        <w:fldChar w:fldCharType="begin"/>
      </w:r>
      <w:r w:rsidR="001A3E07">
        <w:rPr>
          <w:bCs/>
          <w:lang w:eastAsia="zh-CN"/>
        </w:rPr>
        <w:instrText xml:space="preserve"> REF _Ref525140142 \r \h </w:instrText>
      </w:r>
      <w:r w:rsidR="001A3E07">
        <w:rPr>
          <w:bCs/>
          <w:lang w:eastAsia="zh-CN"/>
        </w:rPr>
      </w:r>
      <w:r w:rsidR="001A3E07">
        <w:rPr>
          <w:bCs/>
          <w:lang w:eastAsia="zh-CN"/>
        </w:rPr>
        <w:fldChar w:fldCharType="separate"/>
      </w:r>
      <w:r w:rsidR="003A1AB9">
        <w:rPr>
          <w:bCs/>
          <w:lang w:eastAsia="zh-CN"/>
        </w:rPr>
        <w:t>[5]</w:t>
      </w:r>
      <w:r w:rsidR="001A3E07">
        <w:rPr>
          <w:bCs/>
          <w:lang w:eastAsia="zh-CN"/>
        </w:rPr>
        <w:fldChar w:fldCharType="end"/>
      </w:r>
      <w:r w:rsidR="001A3E07">
        <w:rPr>
          <w:bCs/>
          <w:lang w:eastAsia="zh-CN"/>
        </w:rPr>
        <w:t xml:space="preserve"> and copied to Annex A for reference.</w:t>
      </w:r>
      <w:r w:rsidR="00DE7225">
        <w:rPr>
          <w:bCs/>
          <w:lang w:eastAsia="zh-CN"/>
        </w:rPr>
        <w:t xml:space="preserve"> Generally, the UE</w:t>
      </w:r>
      <w:r w:rsidR="00DE7225" w:rsidRPr="00DE7225">
        <w:rPr>
          <w:lang w:eastAsia="zh-CN"/>
        </w:rPr>
        <w:t xml:space="preserve"> </w:t>
      </w:r>
      <w:r w:rsidR="00DE7225">
        <w:rPr>
          <w:lang w:eastAsia="zh-CN"/>
        </w:rPr>
        <w:t xml:space="preserve">mobility can be assumed </w:t>
      </w:r>
      <w:r w:rsidR="00DE7225">
        <w:rPr>
          <w:rFonts w:hint="eastAsia"/>
          <w:lang w:eastAsia="zh-CN"/>
        </w:rPr>
        <w:t>to be low</w:t>
      </w:r>
      <w:r w:rsidR="00DE7225">
        <w:rPr>
          <w:lang w:eastAsia="ja-JP"/>
        </w:rPr>
        <w:t xml:space="preserve"> when </w:t>
      </w:r>
      <w:r w:rsidR="00DE7225">
        <w:rPr>
          <w:bCs/>
          <w:lang w:eastAsia="zh-CN"/>
        </w:rPr>
        <w:t>the serving cell NRSRP change is small.</w:t>
      </w:r>
    </w:p>
    <w:p w14:paraId="024EF625" w14:textId="75B726A0" w:rsidR="00916B5F" w:rsidRPr="00594175" w:rsidRDefault="007220F3" w:rsidP="007220F3">
      <w:pPr>
        <w:pStyle w:val="ListParagraph"/>
        <w:numPr>
          <w:ilvl w:val="0"/>
          <w:numId w:val="25"/>
        </w:numPr>
        <w:ind w:firstLineChars="0"/>
        <w:rPr>
          <w:bCs/>
          <w:u w:val="single"/>
          <w:lang w:eastAsia="zh-CN"/>
        </w:rPr>
      </w:pPr>
      <w:r w:rsidRPr="007220F3">
        <w:rPr>
          <w:u w:val="single"/>
        </w:rPr>
        <w:t>Neighbour cell NRSRP change</w:t>
      </w:r>
      <w:r w:rsidR="00C425BA">
        <w:rPr>
          <w:rFonts w:hint="eastAsia"/>
          <w:u w:val="single"/>
          <w:lang w:eastAsia="zh-CN"/>
        </w:rPr>
        <w:t xml:space="preserve">, </w:t>
      </w:r>
      <w:r w:rsidR="00C425BA" w:rsidRPr="00810F10">
        <w:rPr>
          <w:u w:val="single"/>
        </w:rPr>
        <w:t>TDOA of &gt;=2 eNBs</w:t>
      </w:r>
    </w:p>
    <w:p w14:paraId="55FF7048" w14:textId="7756E7DB" w:rsidR="00F80F30" w:rsidRDefault="00284BED" w:rsidP="008C7AAC">
      <w:pPr>
        <w:rPr>
          <w:bCs/>
          <w:lang w:eastAsia="zh-CN"/>
        </w:rPr>
      </w:pPr>
      <w:r>
        <w:rPr>
          <w:rFonts w:hint="eastAsia"/>
          <w:bCs/>
          <w:lang w:eastAsia="zh-CN"/>
        </w:rPr>
        <w:t>According to the current specification</w:t>
      </w:r>
      <w:r w:rsidR="00206C8A">
        <w:rPr>
          <w:bCs/>
          <w:lang w:eastAsia="zh-CN"/>
        </w:rPr>
        <w:t xml:space="preserve"> </w:t>
      </w:r>
      <w:r w:rsidR="00206C8A">
        <w:rPr>
          <w:bCs/>
          <w:lang w:eastAsia="zh-CN"/>
        </w:rPr>
        <w:fldChar w:fldCharType="begin"/>
      </w:r>
      <w:r w:rsidR="00206C8A">
        <w:rPr>
          <w:bCs/>
          <w:lang w:eastAsia="zh-CN"/>
        </w:rPr>
        <w:instrText xml:space="preserve"> REF _Ref528258820 \r \h </w:instrText>
      </w:r>
      <w:r w:rsidR="00206C8A">
        <w:rPr>
          <w:bCs/>
          <w:lang w:eastAsia="zh-CN"/>
        </w:rPr>
      </w:r>
      <w:r w:rsidR="00206C8A">
        <w:rPr>
          <w:bCs/>
          <w:lang w:eastAsia="zh-CN"/>
        </w:rPr>
        <w:fldChar w:fldCharType="separate"/>
      </w:r>
      <w:r w:rsidR="003A1AB9">
        <w:rPr>
          <w:bCs/>
          <w:lang w:eastAsia="zh-CN"/>
        </w:rPr>
        <w:t>[7]</w:t>
      </w:r>
      <w:r w:rsidR="00206C8A">
        <w:rPr>
          <w:bCs/>
          <w:lang w:eastAsia="zh-CN"/>
        </w:rPr>
        <w:fldChar w:fldCharType="end"/>
      </w:r>
      <w:r>
        <w:rPr>
          <w:rFonts w:hint="eastAsia"/>
          <w:bCs/>
          <w:lang w:eastAsia="zh-CN"/>
        </w:rPr>
        <w:t xml:space="preserve">, an NB-IoT UE </w:t>
      </w:r>
      <w:r w:rsidR="000A4E9D">
        <w:rPr>
          <w:bCs/>
          <w:lang w:eastAsia="zh-CN"/>
        </w:rPr>
        <w:t xml:space="preserve">shall measure the </w:t>
      </w:r>
      <w:r w:rsidR="0095291D">
        <w:rPr>
          <w:bCs/>
          <w:lang w:eastAsia="zh-CN"/>
        </w:rPr>
        <w:t>N</w:t>
      </w:r>
      <w:r w:rsidR="000A4E9D">
        <w:rPr>
          <w:bCs/>
          <w:lang w:eastAsia="zh-CN"/>
        </w:rPr>
        <w:t xml:space="preserve">RSRP level of the serving cell at least every DRX cycle, and </w:t>
      </w:r>
      <w:r w:rsidR="00026D7A">
        <w:rPr>
          <w:bCs/>
          <w:lang w:eastAsia="zh-CN"/>
        </w:rPr>
        <w:t>neighbor cell measurements are initiated only when the serving cell measurement results do not fulfill some conditions.</w:t>
      </w:r>
      <w:r w:rsidR="00D2326C">
        <w:rPr>
          <w:bCs/>
          <w:lang w:eastAsia="zh-CN"/>
        </w:rPr>
        <w:t xml:space="preserve"> </w:t>
      </w:r>
      <w:r w:rsidR="00E17E71">
        <w:rPr>
          <w:bCs/>
          <w:lang w:eastAsia="zh-CN"/>
        </w:rPr>
        <w:t>So</w:t>
      </w:r>
      <w:r w:rsidR="00154741">
        <w:rPr>
          <w:bCs/>
          <w:lang w:eastAsia="zh-CN"/>
        </w:rPr>
        <w:t xml:space="preserve"> </w:t>
      </w:r>
      <w:r w:rsidR="00F459EE">
        <w:rPr>
          <w:bCs/>
          <w:lang w:eastAsia="zh-CN"/>
        </w:rPr>
        <w:t xml:space="preserve">in order </w:t>
      </w:r>
      <w:r w:rsidR="005A15A5">
        <w:rPr>
          <w:bCs/>
          <w:lang w:eastAsia="zh-CN"/>
        </w:rPr>
        <w:t xml:space="preserve">to save power, </w:t>
      </w:r>
      <w:r w:rsidR="0095291D">
        <w:rPr>
          <w:bCs/>
          <w:lang w:eastAsia="zh-CN"/>
        </w:rPr>
        <w:t>an NB-IoT UE does not need to do neighbor cell measurements</w:t>
      </w:r>
      <w:r w:rsidR="00154741" w:rsidRPr="00154741">
        <w:rPr>
          <w:bCs/>
          <w:lang w:eastAsia="zh-CN"/>
        </w:rPr>
        <w:t xml:space="preserve"> </w:t>
      </w:r>
      <w:r w:rsidR="00154741">
        <w:rPr>
          <w:bCs/>
          <w:lang w:eastAsia="zh-CN"/>
        </w:rPr>
        <w:t>by default</w:t>
      </w:r>
      <w:r w:rsidR="00A252D3">
        <w:rPr>
          <w:bCs/>
          <w:lang w:eastAsia="zh-CN"/>
        </w:rPr>
        <w:t>.</w:t>
      </w:r>
      <w:r w:rsidR="0092090B">
        <w:rPr>
          <w:bCs/>
          <w:lang w:eastAsia="zh-CN"/>
        </w:rPr>
        <w:t xml:space="preserve"> </w:t>
      </w:r>
    </w:p>
    <w:p w14:paraId="35A29EC8" w14:textId="7B8CD180" w:rsidR="00916B5F" w:rsidRDefault="0092090B" w:rsidP="008C7AAC">
      <w:pPr>
        <w:rPr>
          <w:bCs/>
          <w:lang w:eastAsia="zh-CN"/>
        </w:rPr>
      </w:pPr>
      <w:r>
        <w:rPr>
          <w:bCs/>
          <w:lang w:eastAsia="zh-CN"/>
        </w:rPr>
        <w:t>If n</w:t>
      </w:r>
      <w:r w:rsidRPr="0092090B">
        <w:rPr>
          <w:bCs/>
          <w:lang w:eastAsia="zh-CN"/>
        </w:rPr>
        <w:t>eighbour cell NRSRP change</w:t>
      </w:r>
      <w:r>
        <w:rPr>
          <w:bCs/>
          <w:lang w:eastAsia="zh-CN"/>
        </w:rPr>
        <w:t xml:space="preserve"> </w:t>
      </w:r>
      <w:r w:rsidR="000A5525">
        <w:rPr>
          <w:bCs/>
          <w:lang w:eastAsia="zh-CN"/>
        </w:rPr>
        <w:t xml:space="preserve">and </w:t>
      </w:r>
      <w:r w:rsidR="000A5525" w:rsidRPr="00810F10">
        <w:rPr>
          <w:bCs/>
          <w:lang w:eastAsia="zh-CN"/>
        </w:rPr>
        <w:t>TDOA of &gt;=2 eNBs</w:t>
      </w:r>
      <w:r w:rsidR="000A5525">
        <w:rPr>
          <w:bCs/>
          <w:lang w:eastAsia="zh-CN"/>
        </w:rPr>
        <w:t xml:space="preserve"> are</w:t>
      </w:r>
      <w:r>
        <w:rPr>
          <w:bCs/>
          <w:lang w:eastAsia="zh-CN"/>
        </w:rPr>
        <w:t xml:space="preserve"> included in the TA validation mechanism, the UE is required to do neighbo</w:t>
      </w:r>
      <w:r w:rsidR="007B0BF5">
        <w:rPr>
          <w:bCs/>
          <w:lang w:eastAsia="zh-CN"/>
        </w:rPr>
        <w:t>u</w:t>
      </w:r>
      <w:r>
        <w:rPr>
          <w:bCs/>
          <w:lang w:eastAsia="zh-CN"/>
        </w:rPr>
        <w:t>r cell measurements when validating the TA,</w:t>
      </w:r>
      <w:r w:rsidR="00726409">
        <w:rPr>
          <w:bCs/>
          <w:lang w:eastAsia="zh-CN"/>
        </w:rPr>
        <w:t xml:space="preserve"> which increases</w:t>
      </w:r>
      <w:r w:rsidR="00D3693B">
        <w:rPr>
          <w:bCs/>
          <w:lang w:eastAsia="zh-CN"/>
        </w:rPr>
        <w:t xml:space="preserve"> UE power consumption.</w:t>
      </w:r>
      <w:r>
        <w:rPr>
          <w:bCs/>
          <w:lang w:eastAsia="zh-CN"/>
        </w:rPr>
        <w:t xml:space="preserve"> </w:t>
      </w:r>
      <w:r w:rsidR="00437F60">
        <w:rPr>
          <w:bCs/>
          <w:lang w:eastAsia="zh-CN"/>
        </w:rPr>
        <w:t xml:space="preserve">Since </w:t>
      </w:r>
      <w:r w:rsidR="00437F60">
        <w:rPr>
          <w:lang w:eastAsia="zh-CN"/>
        </w:rPr>
        <w:t xml:space="preserve">RAN1#94bis </w:t>
      </w:r>
      <w:r w:rsidR="00437F60">
        <w:rPr>
          <w:lang w:eastAsia="zh-CN"/>
        </w:rPr>
        <w:fldChar w:fldCharType="begin"/>
      </w:r>
      <w:r w:rsidR="00437F60">
        <w:rPr>
          <w:lang w:eastAsia="zh-CN"/>
        </w:rPr>
        <w:instrText xml:space="preserve"> REF _Ref524795437 \r \h </w:instrText>
      </w:r>
      <w:r w:rsidR="00437F60">
        <w:rPr>
          <w:lang w:eastAsia="zh-CN"/>
        </w:rPr>
      </w:r>
      <w:r w:rsidR="00437F60">
        <w:rPr>
          <w:lang w:eastAsia="zh-CN"/>
        </w:rPr>
        <w:fldChar w:fldCharType="separate"/>
      </w:r>
      <w:r w:rsidR="003A1AB9">
        <w:rPr>
          <w:lang w:eastAsia="zh-CN"/>
        </w:rPr>
        <w:t>[2]</w:t>
      </w:r>
      <w:r w:rsidR="00437F60">
        <w:rPr>
          <w:lang w:eastAsia="zh-CN"/>
        </w:rPr>
        <w:fldChar w:fldCharType="end"/>
      </w:r>
      <w:r w:rsidR="00437F60">
        <w:rPr>
          <w:lang w:eastAsia="zh-CN"/>
        </w:rPr>
        <w:t xml:space="preserve"> has already agreed that </w:t>
      </w:r>
      <w:r w:rsidR="00437F60" w:rsidRPr="009A54B2">
        <w:rPr>
          <w:i/>
          <w:lang w:eastAsia="zh-CN"/>
        </w:rPr>
        <w:t>n</w:t>
      </w:r>
      <w:r w:rsidR="00437F60" w:rsidRPr="009A54B2">
        <w:rPr>
          <w:bCs/>
          <w:i/>
          <w:lang w:eastAsia="zh-CN"/>
        </w:rPr>
        <w:t>ote that UE power consumption should be taken into account for the FFS attributes</w:t>
      </w:r>
      <w:r w:rsidR="009C6AD1">
        <w:rPr>
          <w:bCs/>
          <w:lang w:eastAsia="zh-CN"/>
        </w:rPr>
        <w:t>, we propose n</w:t>
      </w:r>
      <w:r w:rsidR="009C6AD1" w:rsidRPr="0092090B">
        <w:rPr>
          <w:bCs/>
          <w:lang w:eastAsia="zh-CN"/>
        </w:rPr>
        <w:t>eighbour cell NRSRP change</w:t>
      </w:r>
      <w:r w:rsidR="009C6AD1">
        <w:rPr>
          <w:bCs/>
          <w:lang w:eastAsia="zh-CN"/>
        </w:rPr>
        <w:t xml:space="preserve"> </w:t>
      </w:r>
      <w:r w:rsidR="00436D76">
        <w:rPr>
          <w:bCs/>
          <w:lang w:eastAsia="zh-CN"/>
        </w:rPr>
        <w:t xml:space="preserve">and </w:t>
      </w:r>
      <w:r w:rsidR="00436D76" w:rsidRPr="00810F10">
        <w:rPr>
          <w:bCs/>
          <w:lang w:eastAsia="zh-CN"/>
        </w:rPr>
        <w:t>TDOA of &gt;=2 eNBs</w:t>
      </w:r>
      <w:r w:rsidR="00436D76">
        <w:rPr>
          <w:bCs/>
          <w:lang w:eastAsia="zh-CN"/>
        </w:rPr>
        <w:t xml:space="preserve"> are </w:t>
      </w:r>
      <w:r w:rsidR="009C6AD1">
        <w:rPr>
          <w:bCs/>
          <w:lang w:eastAsia="zh-CN"/>
        </w:rPr>
        <w:t>not included in the TA validation mechanism.</w:t>
      </w:r>
    </w:p>
    <w:p w14:paraId="140D3510" w14:textId="5C09BAE3" w:rsidR="001A6740" w:rsidRDefault="001A6740" w:rsidP="001A6740">
      <w:pPr>
        <w:pStyle w:val="Caption"/>
        <w:jc w:val="both"/>
        <w:rPr>
          <w:kern w:val="2"/>
          <w:sz w:val="22"/>
        </w:rPr>
      </w:pPr>
      <w:r>
        <w:rPr>
          <w:kern w:val="2"/>
          <w:sz w:val="22"/>
        </w:rPr>
        <w:t xml:space="preserve">Observation </w:t>
      </w:r>
      <w:r w:rsidR="00032637">
        <w:rPr>
          <w:kern w:val="2"/>
          <w:sz w:val="22"/>
        </w:rPr>
        <w:t>2</w:t>
      </w:r>
      <w:r w:rsidRPr="0021498D">
        <w:rPr>
          <w:kern w:val="2"/>
          <w:sz w:val="22"/>
        </w:rPr>
        <w:t>:</w:t>
      </w:r>
      <w:r>
        <w:rPr>
          <w:kern w:val="2"/>
          <w:sz w:val="22"/>
        </w:rPr>
        <w:t xml:space="preserve"> </w:t>
      </w:r>
      <w:r w:rsidR="006F438D" w:rsidRPr="006F438D">
        <w:rPr>
          <w:kern w:val="2"/>
          <w:sz w:val="22"/>
        </w:rPr>
        <w:t xml:space="preserve">According </w:t>
      </w:r>
      <w:r w:rsidR="00E43564">
        <w:rPr>
          <w:kern w:val="2"/>
          <w:sz w:val="22"/>
        </w:rPr>
        <w:t>to the current specification</w:t>
      </w:r>
      <w:r w:rsidR="006F438D" w:rsidRPr="006F438D">
        <w:rPr>
          <w:kern w:val="2"/>
          <w:sz w:val="22"/>
        </w:rPr>
        <w:t>, neighbo</w:t>
      </w:r>
      <w:r w:rsidR="002C70FC">
        <w:rPr>
          <w:kern w:val="2"/>
          <w:sz w:val="22"/>
        </w:rPr>
        <w:t>u</w:t>
      </w:r>
      <w:r w:rsidR="006F438D" w:rsidRPr="006F438D">
        <w:rPr>
          <w:kern w:val="2"/>
          <w:sz w:val="22"/>
        </w:rPr>
        <w:t>r cell measurements are initiated only when the serving cell measurement results do not fulfill some conditions</w:t>
      </w:r>
      <w:r w:rsidR="00753348">
        <w:rPr>
          <w:rFonts w:hint="eastAsia"/>
          <w:kern w:val="2"/>
          <w:sz w:val="22"/>
        </w:rPr>
        <w:t>, so that</w:t>
      </w:r>
      <w:r w:rsidR="00FC6BE2">
        <w:rPr>
          <w:kern w:val="2"/>
          <w:sz w:val="22"/>
        </w:rPr>
        <w:t xml:space="preserve"> </w:t>
      </w:r>
      <w:r w:rsidR="006F438D" w:rsidRPr="006F438D">
        <w:rPr>
          <w:kern w:val="2"/>
          <w:sz w:val="22"/>
        </w:rPr>
        <w:t>an NB-IoT UE does not need to do neighbo</w:t>
      </w:r>
      <w:r w:rsidR="002C70FC">
        <w:rPr>
          <w:kern w:val="2"/>
          <w:sz w:val="22"/>
        </w:rPr>
        <w:t>u</w:t>
      </w:r>
      <w:r w:rsidR="006F438D" w:rsidRPr="006F438D">
        <w:rPr>
          <w:kern w:val="2"/>
          <w:sz w:val="22"/>
        </w:rPr>
        <w:t>r cell measurements by default.</w:t>
      </w:r>
    </w:p>
    <w:p w14:paraId="4EA72A1B" w14:textId="29782175" w:rsidR="00822C5E" w:rsidRDefault="004B5DEA" w:rsidP="00822C5E">
      <w:pPr>
        <w:pStyle w:val="Caption"/>
        <w:jc w:val="both"/>
        <w:rPr>
          <w:kern w:val="2"/>
          <w:sz w:val="22"/>
        </w:rPr>
      </w:pPr>
      <w:r>
        <w:rPr>
          <w:kern w:val="2"/>
          <w:sz w:val="22"/>
        </w:rPr>
        <w:t>Observation</w:t>
      </w:r>
      <w:r w:rsidR="00822C5E">
        <w:rPr>
          <w:kern w:val="2"/>
          <w:sz w:val="22"/>
        </w:rPr>
        <w:t xml:space="preserve"> </w:t>
      </w:r>
      <w:r w:rsidR="00032637">
        <w:rPr>
          <w:kern w:val="2"/>
          <w:sz w:val="22"/>
        </w:rPr>
        <w:t>3</w:t>
      </w:r>
      <w:r w:rsidR="00822C5E" w:rsidRPr="0021498D">
        <w:rPr>
          <w:kern w:val="2"/>
          <w:sz w:val="22"/>
        </w:rPr>
        <w:t>:</w:t>
      </w:r>
      <w:r w:rsidR="00822C5E">
        <w:rPr>
          <w:kern w:val="2"/>
          <w:sz w:val="22"/>
        </w:rPr>
        <w:t xml:space="preserve"> </w:t>
      </w:r>
      <w:r w:rsidR="006E76FF" w:rsidRPr="006E76FF">
        <w:rPr>
          <w:kern w:val="2"/>
          <w:sz w:val="22"/>
        </w:rPr>
        <w:t>If neighbo</w:t>
      </w:r>
      <w:r w:rsidR="002C70FC">
        <w:rPr>
          <w:kern w:val="2"/>
          <w:sz w:val="22"/>
        </w:rPr>
        <w:t>u</w:t>
      </w:r>
      <w:r w:rsidR="006E76FF" w:rsidRPr="006E76FF">
        <w:rPr>
          <w:kern w:val="2"/>
          <w:sz w:val="22"/>
        </w:rPr>
        <w:t xml:space="preserve">r cell NRSRP change </w:t>
      </w:r>
      <w:r w:rsidR="00D23920" w:rsidRPr="00D23920">
        <w:rPr>
          <w:kern w:val="2"/>
          <w:sz w:val="22"/>
        </w:rPr>
        <w:t xml:space="preserve">and TDOA of &gt;=2 eNBs </w:t>
      </w:r>
      <w:r w:rsidR="00D23920">
        <w:rPr>
          <w:kern w:val="2"/>
          <w:sz w:val="22"/>
        </w:rPr>
        <w:t>are</w:t>
      </w:r>
      <w:r w:rsidR="006E76FF" w:rsidRPr="006E76FF">
        <w:rPr>
          <w:kern w:val="2"/>
          <w:sz w:val="22"/>
        </w:rPr>
        <w:t xml:space="preserve"> included in the TA validation mechanism, the UE is required to do neighbo</w:t>
      </w:r>
      <w:r w:rsidR="002C70FC">
        <w:rPr>
          <w:kern w:val="2"/>
          <w:sz w:val="22"/>
        </w:rPr>
        <w:t>u</w:t>
      </w:r>
      <w:r w:rsidR="006E76FF" w:rsidRPr="006E76FF">
        <w:rPr>
          <w:kern w:val="2"/>
          <w:sz w:val="22"/>
        </w:rPr>
        <w:t xml:space="preserve">r cell measurements when validating the TA, </w:t>
      </w:r>
      <w:r w:rsidR="007D256D">
        <w:rPr>
          <w:kern w:val="2"/>
          <w:sz w:val="22"/>
        </w:rPr>
        <w:t>which increases</w:t>
      </w:r>
      <w:r w:rsidR="00404147" w:rsidRPr="00404147">
        <w:rPr>
          <w:kern w:val="2"/>
          <w:sz w:val="22"/>
        </w:rPr>
        <w:t xml:space="preserve"> UE power consumption.</w:t>
      </w:r>
    </w:p>
    <w:p w14:paraId="4C3E57C7" w14:textId="00A84246" w:rsidR="008342FB" w:rsidRDefault="008342FB" w:rsidP="008342FB">
      <w:pPr>
        <w:pStyle w:val="Caption"/>
        <w:jc w:val="both"/>
        <w:rPr>
          <w:kern w:val="2"/>
          <w:sz w:val="22"/>
        </w:rPr>
      </w:pPr>
      <w:r>
        <w:rPr>
          <w:kern w:val="2"/>
          <w:sz w:val="22"/>
        </w:rPr>
        <w:t xml:space="preserve">Proposal </w:t>
      </w:r>
      <w:r w:rsidR="00032637">
        <w:rPr>
          <w:kern w:val="2"/>
          <w:sz w:val="22"/>
        </w:rPr>
        <w:t>3</w:t>
      </w:r>
      <w:r w:rsidRPr="0021498D">
        <w:rPr>
          <w:kern w:val="2"/>
          <w:sz w:val="22"/>
        </w:rPr>
        <w:t>:</w:t>
      </w:r>
      <w:r>
        <w:rPr>
          <w:kern w:val="2"/>
          <w:sz w:val="22"/>
        </w:rPr>
        <w:t xml:space="preserve"> </w:t>
      </w:r>
      <w:r w:rsidR="00E85F8D">
        <w:rPr>
          <w:kern w:val="2"/>
          <w:sz w:val="22"/>
        </w:rPr>
        <w:t>N</w:t>
      </w:r>
      <w:r w:rsidR="00E85F8D" w:rsidRPr="00E85F8D">
        <w:rPr>
          <w:kern w:val="2"/>
          <w:sz w:val="22"/>
        </w:rPr>
        <w:t xml:space="preserve">eighbour cell NRSRP change </w:t>
      </w:r>
      <w:r w:rsidR="0027414E" w:rsidRPr="00D23920">
        <w:rPr>
          <w:kern w:val="2"/>
          <w:sz w:val="22"/>
        </w:rPr>
        <w:t xml:space="preserve">and TDOA of &gt;=2 eNBs </w:t>
      </w:r>
      <w:r w:rsidR="0027414E">
        <w:rPr>
          <w:kern w:val="2"/>
          <w:sz w:val="22"/>
        </w:rPr>
        <w:t>are</w:t>
      </w:r>
      <w:r w:rsidR="0027414E" w:rsidRPr="00E85F8D">
        <w:rPr>
          <w:kern w:val="2"/>
          <w:sz w:val="22"/>
        </w:rPr>
        <w:t xml:space="preserve"> </w:t>
      </w:r>
      <w:r w:rsidR="00E85F8D" w:rsidRPr="00E85F8D">
        <w:rPr>
          <w:kern w:val="2"/>
          <w:sz w:val="22"/>
        </w:rPr>
        <w:t>not included in the TA validation mechanism.</w:t>
      </w:r>
    </w:p>
    <w:p w14:paraId="4B94F3AA" w14:textId="6459261F" w:rsidR="008B2C9B" w:rsidRPr="00594175" w:rsidRDefault="00033F6B" w:rsidP="00B524F3">
      <w:pPr>
        <w:pStyle w:val="ListParagraph"/>
        <w:numPr>
          <w:ilvl w:val="0"/>
          <w:numId w:val="25"/>
        </w:numPr>
        <w:ind w:firstLineChars="0"/>
        <w:rPr>
          <w:bCs/>
          <w:u w:val="single"/>
          <w:lang w:eastAsia="zh-CN"/>
        </w:rPr>
      </w:pPr>
      <w:r w:rsidRPr="00033F6B">
        <w:rPr>
          <w:u w:val="single"/>
        </w:rPr>
        <w:t>TA History</w:t>
      </w:r>
      <w:r w:rsidR="00B524F3">
        <w:rPr>
          <w:u w:val="single"/>
        </w:rPr>
        <w:t xml:space="preserve">, </w:t>
      </w:r>
      <w:r w:rsidR="00B524F3" w:rsidRPr="00B524F3">
        <w:rPr>
          <w:u w:val="single"/>
        </w:rPr>
        <w:t>Subscription based UE differentiation</w:t>
      </w:r>
    </w:p>
    <w:p w14:paraId="4B186407" w14:textId="3517EE96" w:rsidR="00B524F3" w:rsidRDefault="001463CB" w:rsidP="008B2C9B">
      <w:pPr>
        <w:rPr>
          <w:bCs/>
          <w:lang w:eastAsia="zh-CN"/>
        </w:rPr>
      </w:pPr>
      <w:r>
        <w:rPr>
          <w:bCs/>
          <w:lang w:eastAsia="zh-CN"/>
        </w:rPr>
        <w:t>T</w:t>
      </w:r>
      <w:r>
        <w:rPr>
          <w:rFonts w:hint="eastAsia"/>
          <w:bCs/>
          <w:lang w:eastAsia="zh-CN"/>
        </w:rPr>
        <w:t>he</w:t>
      </w:r>
      <w:r>
        <w:rPr>
          <w:bCs/>
          <w:lang w:eastAsia="zh-CN"/>
        </w:rPr>
        <w:t xml:space="preserve"> TA history might be used to estimate the UE mobility situation.</w:t>
      </w:r>
      <w:r w:rsidR="00F95160">
        <w:rPr>
          <w:bCs/>
          <w:lang w:eastAsia="zh-CN"/>
        </w:rPr>
        <w:t xml:space="preserve"> For example, if the TA value does not change for a long time, the UE can be assumed in low mobility</w:t>
      </w:r>
      <w:r w:rsidR="00D17AE1">
        <w:rPr>
          <w:bCs/>
          <w:lang w:eastAsia="zh-CN"/>
        </w:rPr>
        <w:t xml:space="preserve"> or even stationary</w:t>
      </w:r>
      <w:r w:rsidR="00F95160">
        <w:rPr>
          <w:bCs/>
          <w:lang w:eastAsia="zh-CN"/>
        </w:rPr>
        <w:t>.</w:t>
      </w:r>
      <w:r w:rsidR="00A36A9D">
        <w:rPr>
          <w:bCs/>
          <w:lang w:eastAsia="zh-CN"/>
        </w:rPr>
        <w:t xml:space="preserve"> </w:t>
      </w:r>
      <w:r w:rsidR="00C81BAB">
        <w:rPr>
          <w:bCs/>
          <w:lang w:eastAsia="zh-CN"/>
        </w:rPr>
        <w:t>The “</w:t>
      </w:r>
      <w:r w:rsidR="00C81BAB" w:rsidRPr="009A54B2">
        <w:rPr>
          <w:bCs/>
          <w:i/>
          <w:lang w:eastAsia="zh-CN"/>
        </w:rPr>
        <w:t>stationary indicator</w:t>
      </w:r>
      <w:r w:rsidR="00C81BAB">
        <w:rPr>
          <w:bCs/>
          <w:lang w:eastAsia="zh-CN"/>
        </w:rPr>
        <w:t>”</w:t>
      </w:r>
      <w:r w:rsidR="00035E74">
        <w:rPr>
          <w:bCs/>
          <w:lang w:eastAsia="zh-CN"/>
        </w:rPr>
        <w:t xml:space="preserve"> is a newly introduced IE</w:t>
      </w:r>
      <w:r w:rsidR="007409A4">
        <w:rPr>
          <w:bCs/>
          <w:lang w:eastAsia="zh-CN"/>
        </w:rPr>
        <w:t xml:space="preserve"> and takes values from {</w:t>
      </w:r>
      <w:r w:rsidR="007409A4" w:rsidRPr="009A54B2">
        <w:rPr>
          <w:bCs/>
          <w:i/>
          <w:lang w:eastAsia="zh-CN"/>
        </w:rPr>
        <w:t>stationary</w:t>
      </w:r>
      <w:r w:rsidR="007409A4">
        <w:rPr>
          <w:bCs/>
          <w:lang w:eastAsia="zh-CN"/>
        </w:rPr>
        <w:t xml:space="preserve">, </w:t>
      </w:r>
      <w:r w:rsidR="007409A4" w:rsidRPr="009A54B2">
        <w:rPr>
          <w:bCs/>
          <w:i/>
          <w:lang w:eastAsia="zh-CN"/>
        </w:rPr>
        <w:t>mobile</w:t>
      </w:r>
      <w:r w:rsidR="007409A4">
        <w:rPr>
          <w:bCs/>
          <w:lang w:eastAsia="zh-CN"/>
        </w:rPr>
        <w:t>}</w:t>
      </w:r>
      <w:r w:rsidR="000575FB">
        <w:rPr>
          <w:bCs/>
          <w:lang w:eastAsia="zh-CN"/>
        </w:rPr>
        <w:t xml:space="preserve"> </w:t>
      </w:r>
      <w:r w:rsidR="006D0BDA">
        <w:rPr>
          <w:bCs/>
          <w:lang w:eastAsia="zh-CN"/>
        </w:rPr>
        <w:fldChar w:fldCharType="begin"/>
      </w:r>
      <w:r w:rsidR="006D0BDA">
        <w:rPr>
          <w:bCs/>
          <w:lang w:eastAsia="zh-CN"/>
        </w:rPr>
        <w:instrText xml:space="preserve"> REF _Ref528261236 \r \h </w:instrText>
      </w:r>
      <w:r w:rsidR="006D0BDA">
        <w:rPr>
          <w:bCs/>
          <w:lang w:eastAsia="zh-CN"/>
        </w:rPr>
      </w:r>
      <w:r w:rsidR="006D0BDA">
        <w:rPr>
          <w:bCs/>
          <w:lang w:eastAsia="zh-CN"/>
        </w:rPr>
        <w:fldChar w:fldCharType="separate"/>
      </w:r>
      <w:r w:rsidR="003A1AB9">
        <w:rPr>
          <w:bCs/>
          <w:lang w:eastAsia="zh-CN"/>
        </w:rPr>
        <w:t>[8</w:t>
      </w:r>
      <w:proofErr w:type="gramStart"/>
      <w:r w:rsidR="003A1AB9">
        <w:rPr>
          <w:bCs/>
          <w:lang w:eastAsia="zh-CN"/>
        </w:rPr>
        <w:t>]</w:t>
      </w:r>
      <w:proofErr w:type="gramEnd"/>
      <w:r w:rsidR="006D0BDA">
        <w:rPr>
          <w:bCs/>
          <w:lang w:eastAsia="zh-CN"/>
        </w:rPr>
        <w:fldChar w:fldCharType="end"/>
      </w:r>
      <w:r w:rsidR="006D0BDA">
        <w:rPr>
          <w:bCs/>
          <w:lang w:eastAsia="zh-CN"/>
        </w:rPr>
        <w:fldChar w:fldCharType="begin"/>
      </w:r>
      <w:r w:rsidR="006D0BDA">
        <w:rPr>
          <w:bCs/>
          <w:lang w:eastAsia="zh-CN"/>
        </w:rPr>
        <w:instrText xml:space="preserve"> REF _Ref528261238 \r \h </w:instrText>
      </w:r>
      <w:r w:rsidR="006D0BDA">
        <w:rPr>
          <w:bCs/>
          <w:lang w:eastAsia="zh-CN"/>
        </w:rPr>
      </w:r>
      <w:r w:rsidR="006D0BDA">
        <w:rPr>
          <w:bCs/>
          <w:lang w:eastAsia="zh-CN"/>
        </w:rPr>
        <w:fldChar w:fldCharType="separate"/>
      </w:r>
      <w:r w:rsidR="003A1AB9">
        <w:rPr>
          <w:bCs/>
          <w:lang w:eastAsia="zh-CN"/>
        </w:rPr>
        <w:t>[9]</w:t>
      </w:r>
      <w:r w:rsidR="006D0BDA">
        <w:rPr>
          <w:bCs/>
          <w:lang w:eastAsia="zh-CN"/>
        </w:rPr>
        <w:fldChar w:fldCharType="end"/>
      </w:r>
      <w:r w:rsidR="007409A4">
        <w:rPr>
          <w:bCs/>
          <w:lang w:eastAsia="zh-CN"/>
        </w:rPr>
        <w:t xml:space="preserve">. So the UE can report </w:t>
      </w:r>
      <w:r w:rsidR="00576499">
        <w:rPr>
          <w:bCs/>
          <w:lang w:eastAsia="zh-CN"/>
        </w:rPr>
        <w:t xml:space="preserve">to the eNB </w:t>
      </w:r>
      <w:r w:rsidR="007409A4">
        <w:rPr>
          <w:bCs/>
          <w:lang w:eastAsia="zh-CN"/>
        </w:rPr>
        <w:t>whether it is stationary or mobile.</w:t>
      </w:r>
      <w:r w:rsidR="00DB3FB7">
        <w:rPr>
          <w:bCs/>
          <w:lang w:eastAsia="zh-CN"/>
        </w:rPr>
        <w:t xml:space="preserve"> In general, t</w:t>
      </w:r>
      <w:r w:rsidR="00B524F3">
        <w:rPr>
          <w:rFonts w:hint="eastAsia"/>
          <w:bCs/>
          <w:lang w:eastAsia="zh-CN"/>
        </w:rPr>
        <w:t>hese two attributes</w:t>
      </w:r>
      <w:r w:rsidR="00670386">
        <w:rPr>
          <w:bCs/>
          <w:lang w:eastAsia="zh-CN"/>
        </w:rPr>
        <w:t xml:space="preserve"> can</w:t>
      </w:r>
      <w:r w:rsidR="00B524F3">
        <w:rPr>
          <w:rFonts w:hint="eastAsia"/>
          <w:bCs/>
          <w:lang w:eastAsia="zh-CN"/>
        </w:rPr>
        <w:t xml:space="preserve"> be used </w:t>
      </w:r>
      <w:r w:rsidR="00B524F3">
        <w:rPr>
          <w:bCs/>
          <w:lang w:eastAsia="zh-CN"/>
        </w:rPr>
        <w:t xml:space="preserve">to estimate </w:t>
      </w:r>
      <w:r w:rsidR="001A443C">
        <w:rPr>
          <w:bCs/>
          <w:lang w:eastAsia="zh-CN"/>
        </w:rPr>
        <w:t xml:space="preserve">or identify </w:t>
      </w:r>
      <w:r w:rsidR="00D5383E">
        <w:rPr>
          <w:bCs/>
          <w:lang w:eastAsia="zh-CN"/>
        </w:rPr>
        <w:t>the UE mobility situation</w:t>
      </w:r>
      <w:r w:rsidR="00B524F3">
        <w:rPr>
          <w:bCs/>
          <w:lang w:eastAsia="zh-CN"/>
        </w:rPr>
        <w:t>.</w:t>
      </w:r>
    </w:p>
    <w:p w14:paraId="387E0043" w14:textId="5587BAF4" w:rsidR="00C5524E" w:rsidRDefault="00C5524E" w:rsidP="008B2C9B">
      <w:pPr>
        <w:rPr>
          <w:bCs/>
          <w:lang w:eastAsia="zh-CN"/>
        </w:rPr>
      </w:pPr>
      <w:r>
        <w:rPr>
          <w:bCs/>
          <w:lang w:eastAsia="zh-CN"/>
        </w:rPr>
        <w:t>Once the eNB understand</w:t>
      </w:r>
      <w:r w:rsidR="00F02359">
        <w:rPr>
          <w:bCs/>
          <w:lang w:eastAsia="zh-CN"/>
        </w:rPr>
        <w:t>s</w:t>
      </w:r>
      <w:r>
        <w:rPr>
          <w:bCs/>
          <w:lang w:eastAsia="zh-CN"/>
        </w:rPr>
        <w:t xml:space="preserve"> the UE mobility situation, the eNB can set the TA timer </w:t>
      </w:r>
      <w:r w:rsidR="004B6C61">
        <w:rPr>
          <w:bCs/>
          <w:lang w:eastAsia="zh-CN"/>
        </w:rPr>
        <w:t>to</w:t>
      </w:r>
      <w:r>
        <w:rPr>
          <w:bCs/>
          <w:lang w:eastAsia="zh-CN"/>
        </w:rPr>
        <w:t xml:space="preserve"> a proper value, or even</w:t>
      </w:r>
      <w:r w:rsidR="003132B5">
        <w:rPr>
          <w:bCs/>
          <w:lang w:eastAsia="zh-CN"/>
        </w:rPr>
        <w:t xml:space="preserve"> </w:t>
      </w:r>
      <w:r w:rsidR="00C963C0">
        <w:rPr>
          <w:bCs/>
          <w:lang w:eastAsia="zh-CN"/>
        </w:rPr>
        <w:t xml:space="preserve">set </w:t>
      </w:r>
      <w:r w:rsidR="003132B5">
        <w:rPr>
          <w:bCs/>
          <w:lang w:eastAsia="zh-CN"/>
        </w:rPr>
        <w:t>to</w:t>
      </w:r>
      <w:r>
        <w:rPr>
          <w:bCs/>
          <w:lang w:eastAsia="zh-CN"/>
        </w:rPr>
        <w:t xml:space="preserve"> infinity if the UE is confirmed to be stationary (e.g. through “</w:t>
      </w:r>
      <w:r w:rsidRPr="009A54B2">
        <w:rPr>
          <w:bCs/>
          <w:i/>
          <w:lang w:eastAsia="zh-CN"/>
        </w:rPr>
        <w:t>stationary indicator</w:t>
      </w:r>
      <w:r>
        <w:rPr>
          <w:bCs/>
          <w:lang w:eastAsia="zh-CN"/>
        </w:rPr>
        <w:t>”)</w:t>
      </w:r>
      <w:r w:rsidR="00E0651E">
        <w:rPr>
          <w:bCs/>
          <w:lang w:eastAsia="zh-CN"/>
        </w:rPr>
        <w:t>.</w:t>
      </w:r>
      <w:r w:rsidR="0022708E">
        <w:rPr>
          <w:bCs/>
          <w:lang w:eastAsia="zh-CN"/>
        </w:rPr>
        <w:t xml:space="preserve"> Similarly, if the UE can confirm i</w:t>
      </w:r>
      <w:r w:rsidR="002C70FC">
        <w:rPr>
          <w:bCs/>
          <w:lang w:eastAsia="zh-CN"/>
        </w:rPr>
        <w:t>t</w:t>
      </w:r>
      <w:r w:rsidR="0022708E">
        <w:rPr>
          <w:bCs/>
          <w:lang w:eastAsia="zh-CN"/>
        </w:rPr>
        <w:t xml:space="preserve">s </w:t>
      </w:r>
      <w:r w:rsidR="00EB00B4">
        <w:rPr>
          <w:bCs/>
          <w:lang w:eastAsia="zh-CN"/>
        </w:rPr>
        <w:t xml:space="preserve">extremely low </w:t>
      </w:r>
      <w:r w:rsidR="0005041A">
        <w:rPr>
          <w:bCs/>
          <w:lang w:eastAsia="zh-CN"/>
        </w:rPr>
        <w:t>mobility</w:t>
      </w:r>
      <w:r w:rsidR="00EB00B4">
        <w:rPr>
          <w:bCs/>
          <w:lang w:eastAsia="zh-CN"/>
        </w:rPr>
        <w:t xml:space="preserve"> or </w:t>
      </w:r>
      <w:r w:rsidR="0022708E">
        <w:rPr>
          <w:bCs/>
          <w:lang w:eastAsia="zh-CN"/>
        </w:rPr>
        <w:t>stationar</w:t>
      </w:r>
      <w:r w:rsidR="002C70FC">
        <w:rPr>
          <w:bCs/>
          <w:lang w:eastAsia="zh-CN"/>
        </w:rPr>
        <w:t>it</w:t>
      </w:r>
      <w:r w:rsidR="0022708E">
        <w:rPr>
          <w:bCs/>
          <w:lang w:eastAsia="zh-CN"/>
        </w:rPr>
        <w:t>y</w:t>
      </w:r>
      <w:r w:rsidR="008A1C54">
        <w:rPr>
          <w:bCs/>
          <w:lang w:eastAsia="zh-CN"/>
        </w:rPr>
        <w:t xml:space="preserve"> (e.g. </w:t>
      </w:r>
      <w:r w:rsidR="008A1C54" w:rsidRPr="0066438B">
        <w:rPr>
          <w:kern w:val="2"/>
        </w:rPr>
        <w:t xml:space="preserve">the serving cell NRSRP change is </w:t>
      </w:r>
      <w:r w:rsidR="008A1C54">
        <w:rPr>
          <w:kern w:val="2"/>
        </w:rPr>
        <w:t xml:space="preserve">extremely </w:t>
      </w:r>
      <w:r w:rsidR="008A1C54" w:rsidRPr="0066438B">
        <w:rPr>
          <w:kern w:val="2"/>
        </w:rPr>
        <w:t>small</w:t>
      </w:r>
      <w:r w:rsidR="008A1C54">
        <w:rPr>
          <w:bCs/>
          <w:lang w:eastAsia="zh-CN"/>
        </w:rPr>
        <w:t>)</w:t>
      </w:r>
      <w:r w:rsidR="0022708E">
        <w:rPr>
          <w:bCs/>
          <w:lang w:eastAsia="zh-CN"/>
        </w:rPr>
        <w:t xml:space="preserve">, the UE can </w:t>
      </w:r>
      <w:r w:rsidR="00EB00B4">
        <w:rPr>
          <w:bCs/>
          <w:lang w:eastAsia="zh-CN"/>
        </w:rPr>
        <w:t xml:space="preserve">restart the TA timer or </w:t>
      </w:r>
      <w:r w:rsidR="0022708E">
        <w:rPr>
          <w:bCs/>
          <w:lang w:eastAsia="zh-CN"/>
        </w:rPr>
        <w:t>adjust the TA timer value to infinity in case the eNB does not set it to infinity.</w:t>
      </w:r>
    </w:p>
    <w:p w14:paraId="2F0992B1" w14:textId="13929942" w:rsidR="00331F0F" w:rsidRPr="0078578A" w:rsidRDefault="00995CA2" w:rsidP="008B2C9B">
      <w:pPr>
        <w:rPr>
          <w:bCs/>
          <w:lang w:eastAsia="zh-CN"/>
        </w:rPr>
      </w:pPr>
      <w:r>
        <w:rPr>
          <w:rFonts w:hint="eastAsia"/>
          <w:bCs/>
          <w:lang w:eastAsia="zh-CN"/>
        </w:rPr>
        <w:t>In summary, based on our analysis on each attribute</w:t>
      </w:r>
      <w:r w:rsidR="00324D77">
        <w:rPr>
          <w:bCs/>
          <w:lang w:eastAsia="zh-CN"/>
        </w:rPr>
        <w:t xml:space="preserve"> above</w:t>
      </w:r>
      <w:r>
        <w:rPr>
          <w:rFonts w:hint="eastAsia"/>
          <w:bCs/>
          <w:lang w:eastAsia="zh-CN"/>
        </w:rPr>
        <w:t xml:space="preserve">, </w:t>
      </w:r>
      <w:r>
        <w:rPr>
          <w:bCs/>
          <w:lang w:eastAsia="zh-CN"/>
        </w:rPr>
        <w:t>we propose the TA validation mechanism as follows:</w:t>
      </w:r>
    </w:p>
    <w:p w14:paraId="111C770F" w14:textId="531BFD4E" w:rsidR="00982493" w:rsidRDefault="00982493" w:rsidP="00982493">
      <w:pPr>
        <w:pStyle w:val="Caption"/>
        <w:jc w:val="both"/>
        <w:rPr>
          <w:kern w:val="2"/>
          <w:sz w:val="22"/>
        </w:rPr>
      </w:pPr>
      <w:r>
        <w:rPr>
          <w:kern w:val="2"/>
          <w:sz w:val="22"/>
        </w:rPr>
        <w:t xml:space="preserve">Proposal </w:t>
      </w:r>
      <w:r w:rsidR="00032637">
        <w:rPr>
          <w:kern w:val="2"/>
          <w:sz w:val="22"/>
        </w:rPr>
        <w:t>4</w:t>
      </w:r>
      <w:r w:rsidRPr="0021498D">
        <w:rPr>
          <w:kern w:val="2"/>
          <w:sz w:val="22"/>
        </w:rPr>
        <w:t>:</w:t>
      </w:r>
      <w:r>
        <w:rPr>
          <w:kern w:val="2"/>
          <w:sz w:val="22"/>
        </w:rPr>
        <w:t xml:space="preserve"> </w:t>
      </w:r>
      <w:r w:rsidR="00AD6057">
        <w:rPr>
          <w:kern w:val="2"/>
          <w:sz w:val="22"/>
        </w:rPr>
        <w:t>W</w:t>
      </w:r>
      <w:r w:rsidR="00AD6057" w:rsidRPr="00AD6057">
        <w:rPr>
          <w:kern w:val="2"/>
          <w:sz w:val="22"/>
        </w:rPr>
        <w:t xml:space="preserve">hen the serving cell does not change, </w:t>
      </w:r>
      <w:r w:rsidR="00AD6057" w:rsidRPr="00EA3D91">
        <w:rPr>
          <w:kern w:val="2"/>
          <w:sz w:val="22"/>
        </w:rPr>
        <w:t xml:space="preserve">the TA is valid if </w:t>
      </w:r>
      <w:r w:rsidR="00A32C0B" w:rsidRPr="00EA3D91">
        <w:rPr>
          <w:kern w:val="2"/>
          <w:sz w:val="22"/>
        </w:rPr>
        <w:t>the Time Alignment Timer</w:t>
      </w:r>
      <w:r w:rsidR="00AD6057" w:rsidRPr="00E224F0">
        <w:rPr>
          <w:kern w:val="2"/>
          <w:sz w:val="22"/>
        </w:rPr>
        <w:t xml:space="preserve"> </w:t>
      </w:r>
      <w:r w:rsidR="00224882" w:rsidRPr="00AE6DAF">
        <w:rPr>
          <w:kern w:val="2"/>
          <w:sz w:val="22"/>
        </w:rPr>
        <w:t xml:space="preserve">for idle mode </w:t>
      </w:r>
      <w:r w:rsidR="00A32C0B" w:rsidRPr="00E75C7E">
        <w:rPr>
          <w:kern w:val="2"/>
          <w:sz w:val="22"/>
        </w:rPr>
        <w:t xml:space="preserve">does not expire </w:t>
      </w:r>
      <w:r w:rsidR="00AD6057" w:rsidRPr="00581444">
        <w:rPr>
          <w:kern w:val="2"/>
          <w:sz w:val="22"/>
        </w:rPr>
        <w:t xml:space="preserve">and </w:t>
      </w:r>
      <w:r w:rsidR="00A32C0B" w:rsidRPr="0066438B">
        <w:rPr>
          <w:kern w:val="2"/>
          <w:sz w:val="22"/>
        </w:rPr>
        <w:t>the serving cell NRSRP change is small</w:t>
      </w:r>
    </w:p>
    <w:p w14:paraId="4A6382E9" w14:textId="1B31681E" w:rsidR="002923C1" w:rsidRDefault="002923C1" w:rsidP="009A54B2">
      <w:pPr>
        <w:pStyle w:val="ListParagraph"/>
        <w:numPr>
          <w:ilvl w:val="0"/>
          <w:numId w:val="26"/>
        </w:numPr>
        <w:ind w:firstLineChars="0"/>
        <w:rPr>
          <w:b/>
          <w:lang w:eastAsia="zh-CN"/>
        </w:rPr>
      </w:pPr>
      <w:r>
        <w:rPr>
          <w:b/>
          <w:lang w:eastAsia="zh-CN"/>
        </w:rPr>
        <w:t>T</w:t>
      </w:r>
      <w:r w:rsidRPr="002923C1">
        <w:rPr>
          <w:b/>
          <w:lang w:eastAsia="zh-CN"/>
        </w:rPr>
        <w:t xml:space="preserve">he eNB can set the TA timer </w:t>
      </w:r>
      <w:r>
        <w:rPr>
          <w:b/>
          <w:lang w:eastAsia="zh-CN"/>
        </w:rPr>
        <w:t>to</w:t>
      </w:r>
      <w:r w:rsidRPr="002923C1">
        <w:rPr>
          <w:b/>
          <w:lang w:eastAsia="zh-CN"/>
        </w:rPr>
        <w:t xml:space="preserve"> infinity if the UE is confirmed to be stationary (e.g. through “</w:t>
      </w:r>
      <w:r w:rsidRPr="009A54B2">
        <w:rPr>
          <w:b/>
          <w:i/>
          <w:lang w:eastAsia="zh-CN"/>
        </w:rPr>
        <w:t>stationary indicator</w:t>
      </w:r>
      <w:r w:rsidRPr="002923C1">
        <w:rPr>
          <w:b/>
          <w:lang w:eastAsia="zh-CN"/>
        </w:rPr>
        <w:t>”)</w:t>
      </w:r>
    </w:p>
    <w:p w14:paraId="67BA981D" w14:textId="5A8C2D2C" w:rsidR="0071499E" w:rsidRPr="00032637" w:rsidRDefault="0071499E" w:rsidP="00085133">
      <w:pPr>
        <w:pStyle w:val="ListParagraph"/>
        <w:numPr>
          <w:ilvl w:val="0"/>
          <w:numId w:val="26"/>
        </w:numPr>
        <w:ind w:firstLineChars="0"/>
        <w:rPr>
          <w:b/>
          <w:lang w:eastAsia="zh-CN"/>
        </w:rPr>
      </w:pPr>
      <w:r w:rsidRPr="00EA3D91">
        <w:rPr>
          <w:b/>
          <w:lang w:eastAsia="zh-CN"/>
        </w:rPr>
        <w:t xml:space="preserve">If the UE can confirm </w:t>
      </w:r>
      <w:r w:rsidR="002C70FC">
        <w:rPr>
          <w:b/>
          <w:lang w:eastAsia="zh-CN"/>
        </w:rPr>
        <w:t>its</w:t>
      </w:r>
      <w:r w:rsidR="00B23CA2" w:rsidRPr="00E224F0">
        <w:rPr>
          <w:b/>
          <w:lang w:eastAsia="zh-CN"/>
        </w:rPr>
        <w:t xml:space="preserve"> extremely low mobil</w:t>
      </w:r>
      <w:r w:rsidR="002C70FC">
        <w:rPr>
          <w:b/>
          <w:lang w:eastAsia="zh-CN"/>
        </w:rPr>
        <w:t>ity</w:t>
      </w:r>
      <w:r w:rsidR="00B23CA2" w:rsidRPr="00AE6DAF">
        <w:rPr>
          <w:b/>
          <w:lang w:eastAsia="zh-CN"/>
        </w:rPr>
        <w:t xml:space="preserve"> or</w:t>
      </w:r>
      <w:r w:rsidR="00B23CA2" w:rsidRPr="00E75C7E">
        <w:rPr>
          <w:b/>
          <w:lang w:eastAsia="zh-CN"/>
        </w:rPr>
        <w:t xml:space="preserve"> </w:t>
      </w:r>
      <w:r w:rsidRPr="00581444">
        <w:rPr>
          <w:b/>
          <w:lang w:eastAsia="zh-CN"/>
        </w:rPr>
        <w:t>stationar</w:t>
      </w:r>
      <w:r w:rsidR="002C70FC">
        <w:rPr>
          <w:b/>
          <w:lang w:eastAsia="zh-CN"/>
        </w:rPr>
        <w:t>it</w:t>
      </w:r>
      <w:r w:rsidRPr="00581444">
        <w:rPr>
          <w:b/>
          <w:lang w:eastAsia="zh-CN"/>
        </w:rPr>
        <w:t>y</w:t>
      </w:r>
      <w:r w:rsidR="00085133">
        <w:rPr>
          <w:b/>
          <w:lang w:eastAsia="zh-CN"/>
        </w:rPr>
        <w:t xml:space="preserve"> </w:t>
      </w:r>
      <w:r w:rsidR="00085133" w:rsidRPr="00085133">
        <w:rPr>
          <w:b/>
          <w:lang w:eastAsia="zh-CN"/>
        </w:rPr>
        <w:t>(e.g. the serving cell NRSRP change is extremely small)</w:t>
      </w:r>
      <w:r w:rsidRPr="00581444">
        <w:rPr>
          <w:b/>
          <w:lang w:eastAsia="zh-CN"/>
        </w:rPr>
        <w:t xml:space="preserve">, the UE </w:t>
      </w:r>
      <w:r w:rsidR="00D02932" w:rsidRPr="0066438B">
        <w:rPr>
          <w:b/>
          <w:lang w:eastAsia="zh-CN"/>
        </w:rPr>
        <w:t>can restart the TA timer or</w:t>
      </w:r>
      <w:r w:rsidR="00D02932" w:rsidRPr="004B242B">
        <w:rPr>
          <w:b/>
          <w:lang w:eastAsia="zh-CN"/>
        </w:rPr>
        <w:t xml:space="preserve"> </w:t>
      </w:r>
      <w:r w:rsidRPr="000477BB">
        <w:rPr>
          <w:b/>
          <w:lang w:eastAsia="zh-CN"/>
        </w:rPr>
        <w:t xml:space="preserve">adjust the TA timer value to infinity in case the </w:t>
      </w:r>
      <w:r w:rsidR="00067BE4" w:rsidRPr="00E16075">
        <w:rPr>
          <w:b/>
          <w:lang w:eastAsia="zh-CN"/>
        </w:rPr>
        <w:t>eNB does</w:t>
      </w:r>
      <w:r w:rsidR="00067BE4" w:rsidRPr="00032637">
        <w:rPr>
          <w:b/>
          <w:lang w:eastAsia="zh-CN"/>
        </w:rPr>
        <w:t xml:space="preserve"> not set it to infinity</w:t>
      </w:r>
    </w:p>
    <w:p w14:paraId="48F9A18F" w14:textId="68B30D9C" w:rsidR="008C7AAC" w:rsidRDefault="008C7AAC" w:rsidP="008C7AAC">
      <w:pPr>
        <w:rPr>
          <w:bCs/>
        </w:rPr>
      </w:pPr>
      <w:r>
        <w:rPr>
          <w:rFonts w:hint="eastAsia"/>
          <w:bCs/>
        </w:rPr>
        <w:t>DL synchronization</w:t>
      </w:r>
      <w:r>
        <w:rPr>
          <w:bCs/>
        </w:rPr>
        <w:t xml:space="preserve"> is used to</w:t>
      </w:r>
      <w:r>
        <w:rPr>
          <w:rFonts w:hint="eastAsia"/>
          <w:bCs/>
        </w:rPr>
        <w:t xml:space="preserve"> </w:t>
      </w:r>
      <w:r>
        <w:rPr>
          <w:bCs/>
        </w:rPr>
        <w:t xml:space="preserve">correct the timing/frequency drift, and is assumed </w:t>
      </w:r>
      <w:r>
        <w:rPr>
          <w:rFonts w:hint="eastAsia"/>
          <w:bCs/>
        </w:rPr>
        <w:t xml:space="preserve">before </w:t>
      </w:r>
      <w:r w:rsidRPr="00BE6C0C">
        <w:rPr>
          <w:bCs/>
        </w:rPr>
        <w:t xml:space="preserve">transmission in preconfigured </w:t>
      </w:r>
      <w:r w:rsidR="00582246">
        <w:rPr>
          <w:bCs/>
        </w:rPr>
        <w:t xml:space="preserve">UL </w:t>
      </w:r>
      <w:r w:rsidRPr="00BE6C0C">
        <w:rPr>
          <w:bCs/>
        </w:rPr>
        <w:t>resources</w:t>
      </w:r>
      <w:r>
        <w:rPr>
          <w:bCs/>
        </w:rPr>
        <w:t>.</w:t>
      </w:r>
    </w:p>
    <w:p w14:paraId="2BB7B727" w14:textId="73E22E6B" w:rsidR="008C7AAC" w:rsidRPr="00081FEE" w:rsidRDefault="008C7AAC" w:rsidP="008C7AAC">
      <w:pPr>
        <w:rPr>
          <w:b/>
          <w:lang w:eastAsia="zh-CN"/>
        </w:rPr>
      </w:pPr>
      <w:r w:rsidRPr="00081FEE">
        <w:rPr>
          <w:b/>
          <w:kern w:val="2"/>
        </w:rPr>
        <w:t xml:space="preserve">Proposal </w:t>
      </w:r>
      <w:r w:rsidR="00032637">
        <w:rPr>
          <w:b/>
          <w:kern w:val="2"/>
        </w:rPr>
        <w:t>5</w:t>
      </w:r>
      <w:r w:rsidRPr="00081FEE">
        <w:rPr>
          <w:b/>
          <w:kern w:val="2"/>
        </w:rPr>
        <w:t xml:space="preserve">: DL synchronization is assumed before transmission in preconfigured </w:t>
      </w:r>
      <w:r w:rsidR="00D5754D">
        <w:rPr>
          <w:b/>
          <w:kern w:val="2"/>
        </w:rPr>
        <w:t xml:space="preserve">UL </w:t>
      </w:r>
      <w:r w:rsidRPr="00081FEE">
        <w:rPr>
          <w:b/>
          <w:kern w:val="2"/>
        </w:rPr>
        <w:t>resources.</w:t>
      </w:r>
    </w:p>
    <w:p w14:paraId="69BC8815" w14:textId="74AD0FCB" w:rsidR="00F71366" w:rsidRDefault="00F71366" w:rsidP="000C35DC">
      <w:pPr>
        <w:pStyle w:val="Heading1"/>
      </w:pPr>
      <w:r w:rsidRPr="00DE685B">
        <w:t xml:space="preserve">Preconfigured </w:t>
      </w:r>
      <w:r w:rsidR="00D16F2B">
        <w:t xml:space="preserve">UL </w:t>
      </w:r>
      <w:r w:rsidRPr="00DE685B">
        <w:t>resources</w:t>
      </w:r>
    </w:p>
    <w:p w14:paraId="1C0EA38C" w14:textId="77777777" w:rsidR="000B1AA0" w:rsidRDefault="000B1AA0" w:rsidP="000C35DC">
      <w:pPr>
        <w:pStyle w:val="Heading2"/>
        <w:rPr>
          <w:lang w:eastAsia="zh-CN"/>
        </w:rPr>
      </w:pPr>
      <w:r>
        <w:rPr>
          <w:lang w:eastAsia="zh-CN"/>
        </w:rPr>
        <w:t>UL transmission schemes</w:t>
      </w:r>
    </w:p>
    <w:p w14:paraId="78A50447" w14:textId="57948FDC" w:rsidR="000B1AA0" w:rsidRDefault="000B1AA0" w:rsidP="000B1AA0">
      <w:pPr>
        <w:rPr>
          <w:lang w:eastAsia="zh-CN"/>
        </w:rPr>
      </w:pPr>
      <w:r>
        <w:rPr>
          <w:lang w:eastAsia="zh-CN"/>
        </w:rPr>
        <w:t xml:space="preserve">Parameters related to UL transmission, such as TBS, MCS, number of repetitions, etc., need to be configured to the UE. Since the eNB may not have accurate knowledge about the UE UL traffic, the configured values, such as TBS and number of repetitions, may not perfectly match the UE actual data requirement. Similar issues were studied in Rel-15 EDT </w:t>
      </w:r>
      <w:r>
        <w:rPr>
          <w:lang w:eastAsia="zh-CN"/>
        </w:rPr>
        <w:fldChar w:fldCharType="begin"/>
      </w:r>
      <w:r>
        <w:rPr>
          <w:lang w:eastAsia="zh-CN"/>
        </w:rPr>
        <w:instrText xml:space="preserve"> REF _Ref520312828 \r \h </w:instrText>
      </w:r>
      <w:r>
        <w:rPr>
          <w:lang w:eastAsia="zh-CN"/>
        </w:rPr>
      </w:r>
      <w:r>
        <w:rPr>
          <w:lang w:eastAsia="zh-CN"/>
        </w:rPr>
        <w:fldChar w:fldCharType="separate"/>
      </w:r>
      <w:r w:rsidR="003A1AB9">
        <w:rPr>
          <w:lang w:eastAsia="zh-CN"/>
        </w:rPr>
        <w:t>[4]</w:t>
      </w:r>
      <w:r>
        <w:rPr>
          <w:lang w:eastAsia="zh-CN"/>
        </w:rPr>
        <w:fldChar w:fldCharType="end"/>
      </w:r>
      <w:r>
        <w:rPr>
          <w:lang w:eastAsia="zh-CN"/>
        </w:rPr>
        <w:t>, which can be taken as a reference.</w:t>
      </w:r>
      <w:r w:rsidR="00C651B6">
        <w:rPr>
          <w:lang w:eastAsia="zh-CN"/>
        </w:rPr>
        <w:t xml:space="preserve"> For example, in Rel-15 EDT, if the packet size is smaller than the configured maximum TBS, the UE can use a smaller TBS to avoid padding and waste of power</w:t>
      </w:r>
      <w:r w:rsidR="0005577B">
        <w:rPr>
          <w:lang w:eastAsia="zh-CN"/>
        </w:rPr>
        <w:t>, and the UE can scale down the repetition number to save power and network resource.</w:t>
      </w:r>
      <w:r w:rsidR="00066DC1">
        <w:rPr>
          <w:lang w:eastAsia="zh-CN"/>
        </w:rPr>
        <w:t xml:space="preserve"> </w:t>
      </w:r>
    </w:p>
    <w:p w14:paraId="6DA21080" w14:textId="6E8FEF70" w:rsidR="000B1AA0" w:rsidRDefault="000B1AA0" w:rsidP="000B1AA0">
      <w:pPr>
        <w:pStyle w:val="Caption"/>
        <w:jc w:val="both"/>
        <w:rPr>
          <w:kern w:val="2"/>
          <w:sz w:val="22"/>
        </w:rPr>
      </w:pPr>
      <w:r>
        <w:rPr>
          <w:kern w:val="2"/>
          <w:sz w:val="22"/>
        </w:rPr>
        <w:t xml:space="preserve">Observation </w:t>
      </w:r>
      <w:r w:rsidR="001A5EB3">
        <w:rPr>
          <w:kern w:val="2"/>
          <w:sz w:val="22"/>
        </w:rPr>
        <w:t>4</w:t>
      </w:r>
      <w:r w:rsidRPr="0021498D">
        <w:rPr>
          <w:kern w:val="2"/>
          <w:sz w:val="22"/>
        </w:rPr>
        <w:t>:</w:t>
      </w:r>
      <w:r>
        <w:rPr>
          <w:kern w:val="2"/>
          <w:sz w:val="22"/>
        </w:rPr>
        <w:t xml:space="preserve"> EDT </w:t>
      </w:r>
      <w:r w:rsidR="000476ED">
        <w:rPr>
          <w:kern w:val="2"/>
          <w:sz w:val="22"/>
        </w:rPr>
        <w:t xml:space="preserve">mechanisms </w:t>
      </w:r>
      <w:r>
        <w:rPr>
          <w:kern w:val="2"/>
          <w:sz w:val="22"/>
        </w:rPr>
        <w:t xml:space="preserve">can be taken as a reference when designing the UL transmission schemes, </w:t>
      </w:r>
      <w:r w:rsidR="000476ED">
        <w:rPr>
          <w:kern w:val="2"/>
          <w:sz w:val="22"/>
        </w:rPr>
        <w:t>e.g.,</w:t>
      </w:r>
      <w:r>
        <w:rPr>
          <w:kern w:val="2"/>
          <w:sz w:val="22"/>
        </w:rPr>
        <w:t xml:space="preserve"> </w:t>
      </w:r>
      <w:r w:rsidR="000476ED">
        <w:rPr>
          <w:kern w:val="2"/>
          <w:sz w:val="22"/>
        </w:rPr>
        <w:t xml:space="preserve">for </w:t>
      </w:r>
      <w:r>
        <w:rPr>
          <w:kern w:val="2"/>
          <w:sz w:val="22"/>
        </w:rPr>
        <w:t xml:space="preserve">determining </w:t>
      </w:r>
      <w:r w:rsidRPr="002D4CA2">
        <w:rPr>
          <w:kern w:val="2"/>
          <w:sz w:val="22"/>
        </w:rPr>
        <w:t>TBS, MCS, number of repetitions, etc.</w:t>
      </w:r>
    </w:p>
    <w:p w14:paraId="5B2D7612" w14:textId="0B06DA6B" w:rsidR="000B1AA0" w:rsidRDefault="000E0863" w:rsidP="000C35DC">
      <w:pPr>
        <w:pStyle w:val="Heading2"/>
        <w:rPr>
          <w:lang w:eastAsia="zh-CN"/>
        </w:rPr>
      </w:pPr>
      <w:r>
        <w:rPr>
          <w:lang w:eastAsia="zh-CN"/>
        </w:rPr>
        <w:t xml:space="preserve">UE activity detection </w:t>
      </w:r>
      <w:r w:rsidR="00D855BF" w:rsidDel="00D855BF">
        <w:rPr>
          <w:lang w:eastAsia="zh-CN"/>
        </w:rPr>
        <w:t xml:space="preserve"> </w:t>
      </w:r>
    </w:p>
    <w:p w14:paraId="030911C2" w14:textId="1B5515EB" w:rsidR="00F12408" w:rsidRDefault="000B1AA0" w:rsidP="000B1AA0">
      <w:pPr>
        <w:rPr>
          <w:lang w:eastAsia="zh-CN"/>
        </w:rPr>
      </w:pPr>
      <w:r>
        <w:rPr>
          <w:rFonts w:hint="eastAsia"/>
          <w:lang w:eastAsia="zh-CN"/>
        </w:rPr>
        <w:t>I</w:t>
      </w:r>
      <w:r>
        <w:rPr>
          <w:lang w:eastAsia="zh-CN"/>
        </w:rPr>
        <w:t xml:space="preserve">n legacy RACH/EDT procedures, the UE transmits </w:t>
      </w:r>
      <w:r w:rsidR="000476ED">
        <w:rPr>
          <w:lang w:eastAsia="zh-CN"/>
        </w:rPr>
        <w:t xml:space="preserve">the </w:t>
      </w:r>
      <w:r>
        <w:rPr>
          <w:lang w:eastAsia="zh-CN"/>
        </w:rPr>
        <w:t xml:space="preserve">preamble to indicate it has UL data to send, and the following UL transmissions are scheduled by the eNB. </w:t>
      </w:r>
      <w:r w:rsidR="00F12408">
        <w:rPr>
          <w:lang w:eastAsia="zh-CN"/>
        </w:rPr>
        <w:t xml:space="preserve">So the eNB can first </w:t>
      </w:r>
      <w:r w:rsidR="008328AF">
        <w:rPr>
          <w:lang w:eastAsia="zh-CN"/>
        </w:rPr>
        <w:t>identify</w:t>
      </w:r>
      <w:r w:rsidR="00F12408">
        <w:rPr>
          <w:lang w:eastAsia="zh-CN"/>
        </w:rPr>
        <w:t xml:space="preserve"> UE activity based on preamble detection, and then decodes the data when </w:t>
      </w:r>
      <w:r w:rsidR="00727F4B">
        <w:rPr>
          <w:lang w:eastAsia="zh-CN"/>
        </w:rPr>
        <w:t>the eNB detects there are UE transmitting data.</w:t>
      </w:r>
    </w:p>
    <w:p w14:paraId="369429CF" w14:textId="1838D69E" w:rsidR="0098574C" w:rsidRDefault="0098574C" w:rsidP="0098574C">
      <w:pPr>
        <w:pStyle w:val="Caption"/>
        <w:jc w:val="both"/>
        <w:rPr>
          <w:bCs w:val="0"/>
        </w:rPr>
      </w:pPr>
      <w:r>
        <w:rPr>
          <w:kern w:val="2"/>
          <w:sz w:val="22"/>
        </w:rPr>
        <w:t>Observation 5</w:t>
      </w:r>
      <w:r w:rsidRPr="0021498D">
        <w:rPr>
          <w:kern w:val="2"/>
          <w:sz w:val="22"/>
        </w:rPr>
        <w:t xml:space="preserve">: </w:t>
      </w:r>
      <w:r w:rsidR="00DA1FCC" w:rsidRPr="00DA1FCC">
        <w:rPr>
          <w:kern w:val="2"/>
          <w:sz w:val="22"/>
        </w:rPr>
        <w:t>In legacy RACH/EDT procedures, the eNB can first identi</w:t>
      </w:r>
      <w:r w:rsidR="00184530">
        <w:rPr>
          <w:kern w:val="2"/>
          <w:sz w:val="22"/>
        </w:rPr>
        <w:t>f</w:t>
      </w:r>
      <w:r w:rsidR="00DA1FCC" w:rsidRPr="00DA1FCC">
        <w:rPr>
          <w:kern w:val="2"/>
          <w:sz w:val="22"/>
        </w:rPr>
        <w:t>y</w:t>
      </w:r>
      <w:r w:rsidR="00DA2CF1">
        <w:rPr>
          <w:kern w:val="2"/>
          <w:sz w:val="22"/>
        </w:rPr>
        <w:t xml:space="preserve"> </w:t>
      </w:r>
      <w:r w:rsidR="00DA1FCC" w:rsidRPr="00DA1FCC">
        <w:rPr>
          <w:kern w:val="2"/>
          <w:sz w:val="22"/>
        </w:rPr>
        <w:t>UE activity based on preamble detection, and then decode the data when the eNB detects there are UE transmitting data.</w:t>
      </w:r>
    </w:p>
    <w:p w14:paraId="1805F279" w14:textId="157802B5" w:rsidR="00440ACD" w:rsidRDefault="000476ED" w:rsidP="000B1AA0">
      <w:pPr>
        <w:rPr>
          <w:bCs/>
          <w:lang w:eastAsia="zh-CN"/>
        </w:rPr>
      </w:pPr>
      <w:r>
        <w:rPr>
          <w:lang w:eastAsia="zh-CN"/>
        </w:rPr>
        <w:t>For</w:t>
      </w:r>
      <w:r w:rsidR="000B1AA0">
        <w:rPr>
          <w:lang w:eastAsia="zh-CN"/>
        </w:rPr>
        <w:t xml:space="preserve"> </w:t>
      </w:r>
      <w:r w:rsidR="000B1AA0" w:rsidRPr="00B84ED6">
        <w:rPr>
          <w:kern w:val="2"/>
        </w:rPr>
        <w:t xml:space="preserve">transmission in preconfigured </w:t>
      </w:r>
      <w:r w:rsidR="00AA2848">
        <w:rPr>
          <w:kern w:val="2"/>
        </w:rPr>
        <w:t xml:space="preserve">UL </w:t>
      </w:r>
      <w:r w:rsidR="000B1AA0" w:rsidRPr="00B84ED6">
        <w:rPr>
          <w:kern w:val="2"/>
        </w:rPr>
        <w:t>resources</w:t>
      </w:r>
      <w:r w:rsidR="000B1AA0">
        <w:rPr>
          <w:kern w:val="2"/>
        </w:rPr>
        <w:t>,</w:t>
      </w:r>
      <w:r w:rsidR="00A23B4B">
        <w:rPr>
          <w:kern w:val="2"/>
        </w:rPr>
        <w:t xml:space="preserve"> the UE may transmit data directly on </w:t>
      </w:r>
      <w:r w:rsidR="00A23B4B" w:rsidRPr="00B84ED6">
        <w:rPr>
          <w:kern w:val="2"/>
        </w:rPr>
        <w:t xml:space="preserve">preconfigured </w:t>
      </w:r>
      <w:r w:rsidR="00A23B4B">
        <w:rPr>
          <w:kern w:val="2"/>
        </w:rPr>
        <w:t xml:space="preserve">UL </w:t>
      </w:r>
      <w:r w:rsidR="00A23B4B" w:rsidRPr="00B84ED6">
        <w:rPr>
          <w:kern w:val="2"/>
        </w:rPr>
        <w:t>resources</w:t>
      </w:r>
      <w:r w:rsidR="00354450">
        <w:rPr>
          <w:kern w:val="2"/>
        </w:rPr>
        <w:t xml:space="preserve"> without sending a preamble ahead.</w:t>
      </w:r>
      <w:r w:rsidR="00162F89">
        <w:rPr>
          <w:kern w:val="2"/>
        </w:rPr>
        <w:t xml:space="preserve"> Therefore, </w:t>
      </w:r>
      <w:r w:rsidR="000B1AA0">
        <w:rPr>
          <w:rFonts w:hint="eastAsia"/>
          <w:lang w:eastAsia="zh-CN"/>
        </w:rPr>
        <w:t>the eNB</w:t>
      </w:r>
      <w:r w:rsidR="00162F89">
        <w:rPr>
          <w:lang w:eastAsia="zh-CN"/>
        </w:rPr>
        <w:t xml:space="preserve"> may</w:t>
      </w:r>
      <w:r w:rsidR="000B1AA0">
        <w:rPr>
          <w:rFonts w:hint="eastAsia"/>
          <w:lang w:eastAsia="zh-CN"/>
        </w:rPr>
        <w:t xml:space="preserve"> </w:t>
      </w:r>
      <w:r w:rsidR="000B1AA0">
        <w:rPr>
          <w:lang w:eastAsia="zh-CN"/>
        </w:rPr>
        <w:t>not know</w:t>
      </w:r>
      <w:r w:rsidR="000B1AA0">
        <w:rPr>
          <w:rFonts w:hint="eastAsia"/>
          <w:lang w:eastAsia="zh-CN"/>
        </w:rPr>
        <w:t xml:space="preserve"> whether there</w:t>
      </w:r>
      <w:r w:rsidR="000B1AA0">
        <w:rPr>
          <w:lang w:eastAsia="zh-CN"/>
        </w:rPr>
        <w:t xml:space="preserve"> is transmission </w:t>
      </w:r>
      <w:r w:rsidR="000B1AA0" w:rsidRPr="00BE6C0C">
        <w:rPr>
          <w:bCs/>
        </w:rPr>
        <w:t xml:space="preserve">in </w:t>
      </w:r>
      <w:r w:rsidR="000B1AA0">
        <w:rPr>
          <w:bCs/>
        </w:rPr>
        <w:t xml:space="preserve">the </w:t>
      </w:r>
      <w:r w:rsidR="000B1AA0" w:rsidRPr="00BE6C0C">
        <w:rPr>
          <w:bCs/>
        </w:rPr>
        <w:t xml:space="preserve">preconfigured </w:t>
      </w:r>
      <w:r w:rsidR="00440ACD">
        <w:rPr>
          <w:bCs/>
        </w:rPr>
        <w:t xml:space="preserve">UL </w:t>
      </w:r>
      <w:r w:rsidR="000B1AA0" w:rsidRPr="00BE6C0C">
        <w:rPr>
          <w:bCs/>
        </w:rPr>
        <w:t>resources</w:t>
      </w:r>
      <w:r w:rsidR="00162F89">
        <w:rPr>
          <w:bCs/>
        </w:rPr>
        <w:t xml:space="preserve"> and </w:t>
      </w:r>
      <w:r w:rsidR="000B1AA0">
        <w:rPr>
          <w:bCs/>
        </w:rPr>
        <w:t xml:space="preserve">may have to do blind </w:t>
      </w:r>
      <w:r w:rsidR="008F15DB" w:rsidRPr="00D51188">
        <w:rPr>
          <w:bCs/>
        </w:rPr>
        <w:t xml:space="preserve">processing </w:t>
      </w:r>
      <w:r w:rsidR="000B1AA0">
        <w:rPr>
          <w:bCs/>
          <w:lang w:eastAsia="zh-CN"/>
        </w:rPr>
        <w:t xml:space="preserve">in all the </w:t>
      </w:r>
      <w:r w:rsidR="000B1AA0" w:rsidRPr="00BE6C0C">
        <w:rPr>
          <w:bCs/>
          <w:lang w:eastAsia="zh-CN"/>
        </w:rPr>
        <w:t xml:space="preserve">preconfigured </w:t>
      </w:r>
      <w:r w:rsidR="00EC59E8">
        <w:rPr>
          <w:bCs/>
          <w:lang w:eastAsia="zh-CN"/>
        </w:rPr>
        <w:t xml:space="preserve">UL </w:t>
      </w:r>
      <w:r w:rsidR="000B1AA0" w:rsidRPr="00BE6C0C">
        <w:rPr>
          <w:bCs/>
          <w:lang w:eastAsia="zh-CN"/>
        </w:rPr>
        <w:t>resources</w:t>
      </w:r>
      <w:r w:rsidR="00D51188">
        <w:rPr>
          <w:bCs/>
          <w:lang w:eastAsia="zh-CN"/>
        </w:rPr>
        <w:t xml:space="preserve">. </w:t>
      </w:r>
      <w:r w:rsidR="0030035E">
        <w:rPr>
          <w:bCs/>
          <w:lang w:eastAsia="zh-CN"/>
        </w:rPr>
        <w:t>For example, t</w:t>
      </w:r>
      <w:r w:rsidR="00B0735D">
        <w:rPr>
          <w:bCs/>
          <w:lang w:eastAsia="zh-CN"/>
        </w:rPr>
        <w:t xml:space="preserve">he eNB may have to </w:t>
      </w:r>
      <w:r w:rsidR="00CC45C7">
        <w:rPr>
          <w:bCs/>
          <w:lang w:eastAsia="zh-CN"/>
        </w:rPr>
        <w:t xml:space="preserve">first </w:t>
      </w:r>
      <w:r w:rsidR="00B0735D">
        <w:rPr>
          <w:bCs/>
          <w:lang w:eastAsia="zh-CN"/>
        </w:rPr>
        <w:t>receive and buffer UL signals</w:t>
      </w:r>
      <w:r w:rsidR="00CC45C7">
        <w:rPr>
          <w:bCs/>
          <w:lang w:eastAsia="zh-CN"/>
        </w:rPr>
        <w:t xml:space="preserve"> for a long time</w:t>
      </w:r>
      <w:r w:rsidR="00B0735D">
        <w:rPr>
          <w:bCs/>
          <w:lang w:eastAsia="zh-CN"/>
        </w:rPr>
        <w:t xml:space="preserve">, and </w:t>
      </w:r>
      <w:r w:rsidR="006D6D1F">
        <w:rPr>
          <w:bCs/>
          <w:lang w:eastAsia="zh-CN"/>
        </w:rPr>
        <w:t xml:space="preserve">then </w:t>
      </w:r>
      <w:r w:rsidR="00B0735D">
        <w:rPr>
          <w:bCs/>
          <w:lang w:eastAsia="zh-CN"/>
        </w:rPr>
        <w:t xml:space="preserve">does blind </w:t>
      </w:r>
      <w:r w:rsidR="00E75B28">
        <w:rPr>
          <w:bCs/>
          <w:lang w:eastAsia="zh-CN"/>
        </w:rPr>
        <w:t>processing</w:t>
      </w:r>
      <w:r w:rsidR="00B0735D">
        <w:rPr>
          <w:bCs/>
          <w:lang w:eastAsia="zh-CN"/>
        </w:rPr>
        <w:t xml:space="preserve"> using these signals, </w:t>
      </w:r>
      <w:r w:rsidR="00E75B28">
        <w:rPr>
          <w:bCs/>
          <w:lang w:eastAsia="zh-CN"/>
        </w:rPr>
        <w:t xml:space="preserve">i.e., </w:t>
      </w:r>
      <w:r w:rsidR="00E75B28">
        <w:rPr>
          <w:lang w:eastAsia="zh-CN"/>
        </w:rPr>
        <w:t xml:space="preserve">eNB needs to </w:t>
      </w:r>
      <w:r w:rsidR="0014792D">
        <w:rPr>
          <w:lang w:eastAsia="zh-CN"/>
        </w:rPr>
        <w:t>do multiple hypothes</w:t>
      </w:r>
      <w:r w:rsidR="00E47CBE">
        <w:rPr>
          <w:lang w:eastAsia="zh-CN"/>
        </w:rPr>
        <w:t>e</w:t>
      </w:r>
      <w:r w:rsidR="0014792D">
        <w:rPr>
          <w:lang w:eastAsia="zh-CN"/>
        </w:rPr>
        <w:t xml:space="preserve">s </w:t>
      </w:r>
      <w:r w:rsidR="00E75B28">
        <w:rPr>
          <w:lang w:eastAsia="zh-CN"/>
        </w:rPr>
        <w:t>consider</w:t>
      </w:r>
      <w:r w:rsidR="00F14CAA">
        <w:rPr>
          <w:lang w:eastAsia="zh-CN"/>
        </w:rPr>
        <w:t>ing</w:t>
      </w:r>
      <w:r w:rsidR="00E75B28">
        <w:rPr>
          <w:lang w:eastAsia="zh-CN"/>
        </w:rPr>
        <w:t xml:space="preserve"> all the possible</w:t>
      </w:r>
      <w:r w:rsidR="00A57823">
        <w:rPr>
          <w:lang w:eastAsia="zh-CN"/>
        </w:rPr>
        <w:t xml:space="preserve"> UE_ID (scrambling RNTI), MCS, </w:t>
      </w:r>
      <w:r w:rsidR="008E4E7B">
        <w:rPr>
          <w:lang w:eastAsia="zh-CN"/>
        </w:rPr>
        <w:t>TBS,</w:t>
      </w:r>
      <w:r w:rsidR="000E1689">
        <w:rPr>
          <w:lang w:eastAsia="zh-CN"/>
        </w:rPr>
        <w:t xml:space="preserve"> </w:t>
      </w:r>
      <w:r w:rsidR="00E75B28">
        <w:rPr>
          <w:lang w:eastAsia="zh-CN"/>
        </w:rPr>
        <w:t>repetition numbers</w:t>
      </w:r>
      <w:r w:rsidR="002619D2">
        <w:rPr>
          <w:lang w:eastAsia="zh-CN"/>
        </w:rPr>
        <w:t>, etc.</w:t>
      </w:r>
      <w:r w:rsidR="00613D19">
        <w:rPr>
          <w:lang w:eastAsia="zh-CN"/>
        </w:rPr>
        <w:t xml:space="preserve"> In summary, since the eNB does not know </w:t>
      </w:r>
      <w:r w:rsidR="00613D19">
        <w:rPr>
          <w:rFonts w:hint="eastAsia"/>
          <w:lang w:eastAsia="zh-CN"/>
        </w:rPr>
        <w:t>whether there</w:t>
      </w:r>
      <w:r w:rsidR="00613D19">
        <w:rPr>
          <w:lang w:eastAsia="zh-CN"/>
        </w:rPr>
        <w:t xml:space="preserve"> is transmission </w:t>
      </w:r>
      <w:r w:rsidR="00613D19" w:rsidRPr="00BE6C0C">
        <w:rPr>
          <w:bCs/>
        </w:rPr>
        <w:t xml:space="preserve">in </w:t>
      </w:r>
      <w:r w:rsidR="00613D19">
        <w:rPr>
          <w:bCs/>
        </w:rPr>
        <w:t xml:space="preserve">the </w:t>
      </w:r>
      <w:r w:rsidR="00613D19" w:rsidRPr="00BE6C0C">
        <w:rPr>
          <w:bCs/>
        </w:rPr>
        <w:t xml:space="preserve">preconfigured </w:t>
      </w:r>
      <w:r w:rsidR="00613D19">
        <w:rPr>
          <w:bCs/>
        </w:rPr>
        <w:t xml:space="preserve">UL </w:t>
      </w:r>
      <w:r w:rsidR="00613D19" w:rsidRPr="00BE6C0C">
        <w:rPr>
          <w:bCs/>
        </w:rPr>
        <w:t>resources</w:t>
      </w:r>
      <w:r w:rsidR="00B353AC">
        <w:rPr>
          <w:bCs/>
        </w:rPr>
        <w:t xml:space="preserve">, the </w:t>
      </w:r>
      <w:r w:rsidR="00B353AC">
        <w:rPr>
          <w:bCs/>
          <w:lang w:eastAsia="zh-CN"/>
        </w:rPr>
        <w:t xml:space="preserve">complexity and power consumption of the eNB </w:t>
      </w:r>
      <w:r w:rsidR="00682ADF">
        <w:rPr>
          <w:bCs/>
          <w:lang w:eastAsia="zh-CN"/>
        </w:rPr>
        <w:t>may</w:t>
      </w:r>
      <w:r w:rsidR="00B353AC">
        <w:rPr>
          <w:bCs/>
          <w:lang w:eastAsia="zh-CN"/>
        </w:rPr>
        <w:t xml:space="preserve"> be quite high.</w:t>
      </w:r>
    </w:p>
    <w:p w14:paraId="710AE961" w14:textId="3C538D9E" w:rsidR="000B1AA0" w:rsidRDefault="000B1AA0" w:rsidP="000B1AA0">
      <w:pPr>
        <w:pStyle w:val="Caption"/>
        <w:jc w:val="both"/>
        <w:rPr>
          <w:bCs w:val="0"/>
        </w:rPr>
      </w:pPr>
      <w:r>
        <w:rPr>
          <w:kern w:val="2"/>
          <w:sz w:val="22"/>
        </w:rPr>
        <w:t xml:space="preserve">Observation </w:t>
      </w:r>
      <w:r w:rsidR="00032637">
        <w:rPr>
          <w:kern w:val="2"/>
          <w:sz w:val="22"/>
        </w:rPr>
        <w:t>6</w:t>
      </w:r>
      <w:r w:rsidRPr="0021498D">
        <w:rPr>
          <w:kern w:val="2"/>
          <w:sz w:val="22"/>
        </w:rPr>
        <w:t xml:space="preserve">: </w:t>
      </w:r>
      <w:r w:rsidR="00832FF2">
        <w:rPr>
          <w:kern w:val="2"/>
          <w:sz w:val="22"/>
        </w:rPr>
        <w:t>S</w:t>
      </w:r>
      <w:r w:rsidR="00004B61" w:rsidRPr="00B1259E">
        <w:rPr>
          <w:kern w:val="2"/>
          <w:sz w:val="22"/>
        </w:rPr>
        <w:t xml:space="preserve">ince the eNB does not know whether there is transmission in the preconfigured </w:t>
      </w:r>
      <w:r w:rsidR="00832FF2">
        <w:rPr>
          <w:kern w:val="2"/>
          <w:sz w:val="22"/>
        </w:rPr>
        <w:t xml:space="preserve">UL </w:t>
      </w:r>
      <w:r w:rsidR="00004B61" w:rsidRPr="00B1259E">
        <w:rPr>
          <w:kern w:val="2"/>
          <w:sz w:val="22"/>
        </w:rPr>
        <w:t>resources</w:t>
      </w:r>
      <w:r w:rsidR="00004B61">
        <w:rPr>
          <w:kern w:val="2"/>
          <w:sz w:val="22"/>
        </w:rPr>
        <w:t xml:space="preserve">, </w:t>
      </w:r>
      <w:r w:rsidRPr="00B1259E">
        <w:rPr>
          <w:kern w:val="2"/>
          <w:sz w:val="22"/>
        </w:rPr>
        <w:t xml:space="preserve">the eNB may have to do blind </w:t>
      </w:r>
      <w:r w:rsidR="00745C4F">
        <w:rPr>
          <w:kern w:val="2"/>
          <w:sz w:val="22"/>
        </w:rPr>
        <w:t>processing</w:t>
      </w:r>
      <w:r w:rsidR="00004B61">
        <w:rPr>
          <w:kern w:val="2"/>
          <w:sz w:val="22"/>
        </w:rPr>
        <w:t>,</w:t>
      </w:r>
      <w:r w:rsidR="00004B61" w:rsidRPr="00004B61">
        <w:t xml:space="preserve"> </w:t>
      </w:r>
      <w:r w:rsidR="00004B61" w:rsidRPr="00004B61">
        <w:rPr>
          <w:kern w:val="2"/>
          <w:sz w:val="22"/>
        </w:rPr>
        <w:t xml:space="preserve">i.e., </w:t>
      </w:r>
      <w:r w:rsidR="00793C84">
        <w:rPr>
          <w:kern w:val="2"/>
          <w:sz w:val="22"/>
        </w:rPr>
        <w:t xml:space="preserve">the </w:t>
      </w:r>
      <w:r w:rsidR="00004B61" w:rsidRPr="00004B61">
        <w:rPr>
          <w:kern w:val="2"/>
          <w:sz w:val="22"/>
        </w:rPr>
        <w:t>eNB needs to do multiple hypotheses considering all the possible UE_ID (scrambling RNTI), MCS, TBS, repetition numbers, etc.</w:t>
      </w:r>
      <w:r w:rsidR="000476ED">
        <w:rPr>
          <w:kern w:val="2"/>
          <w:sz w:val="22"/>
        </w:rPr>
        <w:t xml:space="preserve">. This </w:t>
      </w:r>
      <w:r w:rsidR="00E91CCC">
        <w:rPr>
          <w:kern w:val="2"/>
          <w:sz w:val="22"/>
        </w:rPr>
        <w:t xml:space="preserve">may </w:t>
      </w:r>
      <w:r>
        <w:rPr>
          <w:kern w:val="2"/>
          <w:sz w:val="22"/>
        </w:rPr>
        <w:t>increas</w:t>
      </w:r>
      <w:r w:rsidR="000476ED">
        <w:rPr>
          <w:kern w:val="2"/>
          <w:sz w:val="22"/>
        </w:rPr>
        <w:t>e</w:t>
      </w:r>
      <w:r>
        <w:rPr>
          <w:kern w:val="2"/>
          <w:sz w:val="22"/>
        </w:rPr>
        <w:t xml:space="preserve"> the </w:t>
      </w:r>
      <w:r w:rsidRPr="00FB104B">
        <w:rPr>
          <w:kern w:val="2"/>
          <w:sz w:val="22"/>
        </w:rPr>
        <w:t>eNB complexity and power consumption</w:t>
      </w:r>
      <w:r w:rsidRPr="007D2416">
        <w:rPr>
          <w:kern w:val="2"/>
          <w:sz w:val="22"/>
        </w:rPr>
        <w:t>.</w:t>
      </w:r>
    </w:p>
    <w:p w14:paraId="4DFA9104" w14:textId="6A675D09" w:rsidR="00E224F0" w:rsidRDefault="00B514B7" w:rsidP="000B1AA0">
      <w:pPr>
        <w:rPr>
          <w:bCs/>
          <w:lang w:eastAsia="zh-CN"/>
        </w:rPr>
      </w:pPr>
      <w:r>
        <w:rPr>
          <w:bCs/>
          <w:lang w:eastAsia="zh-CN"/>
        </w:rPr>
        <w:t>I</w:t>
      </w:r>
      <w:r w:rsidR="00147F8F">
        <w:rPr>
          <w:bCs/>
          <w:lang w:eastAsia="zh-CN"/>
        </w:rPr>
        <w:t>f</w:t>
      </w:r>
      <w:r w:rsidR="00505B35">
        <w:rPr>
          <w:bCs/>
          <w:lang w:eastAsia="zh-CN"/>
        </w:rPr>
        <w:t xml:space="preserve"> there is a way to help the eNB identify UE activity, i.e., </w:t>
      </w:r>
      <w:r w:rsidR="00A16966">
        <w:rPr>
          <w:bCs/>
          <w:lang w:eastAsia="zh-CN"/>
        </w:rPr>
        <w:t>whether</w:t>
      </w:r>
      <w:r w:rsidR="00505B35">
        <w:rPr>
          <w:bCs/>
          <w:lang w:eastAsia="zh-CN"/>
        </w:rPr>
        <w:t xml:space="preserve"> there is transmission in the preconfigured resources or even which UE is transmitting</w:t>
      </w:r>
      <w:r w:rsidR="00B87F47">
        <w:rPr>
          <w:bCs/>
          <w:lang w:eastAsia="zh-CN"/>
        </w:rPr>
        <w:t xml:space="preserve">, </w:t>
      </w:r>
      <w:r w:rsidR="00B87F47">
        <w:rPr>
          <w:bCs/>
        </w:rPr>
        <w:t xml:space="preserve">the </w:t>
      </w:r>
      <w:r w:rsidR="00B87F47">
        <w:rPr>
          <w:bCs/>
          <w:lang w:eastAsia="zh-CN"/>
        </w:rPr>
        <w:t>complexity and power consumption of the eNB can be decreased</w:t>
      </w:r>
      <w:r w:rsidR="007A7410">
        <w:rPr>
          <w:bCs/>
          <w:lang w:eastAsia="zh-CN"/>
        </w:rPr>
        <w:t xml:space="preserve"> to a great extent</w:t>
      </w:r>
      <w:r w:rsidR="00B87F47">
        <w:rPr>
          <w:bCs/>
          <w:lang w:eastAsia="zh-CN"/>
        </w:rPr>
        <w:t>.</w:t>
      </w:r>
      <w:r w:rsidR="00F76011">
        <w:rPr>
          <w:bCs/>
          <w:lang w:eastAsia="zh-CN"/>
        </w:rPr>
        <w:t xml:space="preserve"> In general, there are two possible ways: </w:t>
      </w:r>
    </w:p>
    <w:p w14:paraId="0EA3D8E0" w14:textId="281D5939" w:rsidR="00A7728B" w:rsidRDefault="00F76011" w:rsidP="004B242B">
      <w:pPr>
        <w:pStyle w:val="ListParagraph"/>
        <w:numPr>
          <w:ilvl w:val="0"/>
          <w:numId w:val="25"/>
        </w:numPr>
        <w:ind w:firstLineChars="0"/>
        <w:rPr>
          <w:bCs/>
          <w:lang w:eastAsia="zh-CN"/>
        </w:rPr>
      </w:pPr>
      <w:r w:rsidRPr="004B242B">
        <w:rPr>
          <w:bCs/>
          <w:u w:val="single"/>
          <w:lang w:eastAsia="zh-CN"/>
        </w:rPr>
        <w:t>DMRS-based UE activity detection</w:t>
      </w:r>
      <w:r w:rsidR="00E224F0">
        <w:rPr>
          <w:bCs/>
          <w:lang w:eastAsia="zh-CN"/>
        </w:rPr>
        <w:t xml:space="preserve">: </w:t>
      </w:r>
      <w:r w:rsidR="00656F93">
        <w:rPr>
          <w:bCs/>
          <w:lang w:eastAsia="zh-CN"/>
        </w:rPr>
        <w:t>Theoretically</w:t>
      </w:r>
      <w:r w:rsidR="007E6524">
        <w:rPr>
          <w:bCs/>
          <w:lang w:eastAsia="zh-CN"/>
        </w:rPr>
        <w:t xml:space="preserve">, </w:t>
      </w:r>
      <w:r w:rsidR="007E6524">
        <w:rPr>
          <w:bCs/>
        </w:rPr>
        <w:t>UE activity detection can be done through DMRS detection.</w:t>
      </w:r>
      <w:r w:rsidR="00290E9A" w:rsidRPr="00290E9A">
        <w:rPr>
          <w:bCs/>
        </w:rPr>
        <w:t xml:space="preserve"> </w:t>
      </w:r>
      <w:r w:rsidR="00290E9A">
        <w:rPr>
          <w:bCs/>
        </w:rPr>
        <w:t>However, for NB-IoT NPUSCH format 1 (used to carry UL data), the bandwidth is limited to 180 kHz and there is only one SC-FDMA symbol in a slot used for</w:t>
      </w:r>
      <w:r w:rsidR="00412E19">
        <w:rPr>
          <w:bCs/>
        </w:rPr>
        <w:t xml:space="preserve"> DMRS transmission. So the DMRS is</w:t>
      </w:r>
      <w:r w:rsidR="00290E9A">
        <w:rPr>
          <w:bCs/>
        </w:rPr>
        <w:t xml:space="preserve"> limited in bandwidth and </w:t>
      </w:r>
      <w:r w:rsidR="00412E19">
        <w:rPr>
          <w:bCs/>
        </w:rPr>
        <w:t>is</w:t>
      </w:r>
      <w:r w:rsidR="00290E9A">
        <w:rPr>
          <w:bCs/>
        </w:rPr>
        <w:t xml:space="preserve"> sparse in time domain</w:t>
      </w:r>
      <w:r w:rsidR="00DF7A2F">
        <w:rPr>
          <w:bCs/>
        </w:rPr>
        <w:t xml:space="preserve">. So the </w:t>
      </w:r>
      <w:r w:rsidR="00290E9A">
        <w:rPr>
          <w:bCs/>
        </w:rPr>
        <w:t>UE activity detection performance (e.g., miss detection rate)</w:t>
      </w:r>
      <w:r w:rsidR="00DF7A2F">
        <w:rPr>
          <w:bCs/>
        </w:rPr>
        <w:t xml:space="preserve"> </w:t>
      </w:r>
      <w:r w:rsidR="005A6E0A">
        <w:rPr>
          <w:bCs/>
        </w:rPr>
        <w:t xml:space="preserve">based on DMRS </w:t>
      </w:r>
      <w:r w:rsidR="00DF7A2F">
        <w:rPr>
          <w:bCs/>
        </w:rPr>
        <w:t>needs further study</w:t>
      </w:r>
      <w:r w:rsidR="00290E9A">
        <w:rPr>
          <w:bCs/>
        </w:rPr>
        <w:t>.</w:t>
      </w:r>
    </w:p>
    <w:p w14:paraId="2577269F" w14:textId="641F99F2" w:rsidR="00505B35" w:rsidRPr="00E224F0" w:rsidRDefault="00A7728B" w:rsidP="004B242B">
      <w:pPr>
        <w:pStyle w:val="ListParagraph"/>
        <w:numPr>
          <w:ilvl w:val="0"/>
          <w:numId w:val="25"/>
        </w:numPr>
        <w:ind w:firstLineChars="0"/>
        <w:rPr>
          <w:bCs/>
          <w:lang w:eastAsia="zh-CN"/>
        </w:rPr>
      </w:pPr>
      <w:r w:rsidRPr="004B242B">
        <w:rPr>
          <w:bCs/>
          <w:u w:val="single"/>
          <w:lang w:eastAsia="zh-CN"/>
        </w:rPr>
        <w:t>I</w:t>
      </w:r>
      <w:r w:rsidR="00F76011" w:rsidRPr="004B242B">
        <w:rPr>
          <w:bCs/>
          <w:u w:val="single"/>
          <w:lang w:eastAsia="zh-CN"/>
        </w:rPr>
        <w:t>ndication sig</w:t>
      </w:r>
      <w:r w:rsidR="00FE64D2" w:rsidRPr="004B242B">
        <w:rPr>
          <w:bCs/>
          <w:u w:val="single"/>
          <w:lang w:eastAsia="zh-CN"/>
        </w:rPr>
        <w:t>nal-based UE activity detection</w:t>
      </w:r>
      <w:r w:rsidR="00FE64D2">
        <w:rPr>
          <w:bCs/>
          <w:lang w:eastAsia="zh-CN"/>
        </w:rPr>
        <w:t xml:space="preserve">: </w:t>
      </w:r>
      <w:r w:rsidR="002B6874" w:rsidRPr="007336EA">
        <w:rPr>
          <w:bCs/>
          <w:lang w:eastAsia="zh-CN"/>
        </w:rPr>
        <w:t>If the UE transmits an indication signal ahead of the UL data transmission, the eNB may need to decode UL data only when the corresponding indication signal is detected.</w:t>
      </w:r>
      <w:r w:rsidR="00AE6DAF">
        <w:rPr>
          <w:bCs/>
          <w:lang w:eastAsia="zh-CN"/>
        </w:rPr>
        <w:t xml:space="preserve"> The indication signal can occupy a continuous number of slots/RUs so that it can be detected by the eNB effectively. The detailed design of the indication signal </w:t>
      </w:r>
      <w:r w:rsidR="00D855BF">
        <w:rPr>
          <w:bCs/>
          <w:lang w:eastAsia="zh-CN"/>
        </w:rPr>
        <w:t>needs</w:t>
      </w:r>
      <w:r w:rsidR="00AE6DAF">
        <w:rPr>
          <w:bCs/>
          <w:lang w:eastAsia="zh-CN"/>
        </w:rPr>
        <w:t xml:space="preserve"> further </w:t>
      </w:r>
      <w:r w:rsidR="00D855BF">
        <w:rPr>
          <w:bCs/>
          <w:lang w:eastAsia="zh-CN"/>
        </w:rPr>
        <w:t>study</w:t>
      </w:r>
      <w:r w:rsidR="00AE6DAF">
        <w:rPr>
          <w:bCs/>
          <w:lang w:eastAsia="zh-CN"/>
        </w:rPr>
        <w:t>.</w:t>
      </w:r>
    </w:p>
    <w:p w14:paraId="193A8853" w14:textId="3965A746" w:rsidR="00EA0E20" w:rsidRPr="004B242B" w:rsidRDefault="00EA0E20" w:rsidP="004B242B">
      <w:pPr>
        <w:pStyle w:val="Caption"/>
        <w:jc w:val="both"/>
        <w:rPr>
          <w:kern w:val="2"/>
          <w:sz w:val="22"/>
        </w:rPr>
      </w:pPr>
      <w:r w:rsidRPr="004B242B">
        <w:rPr>
          <w:kern w:val="2"/>
          <w:sz w:val="22"/>
        </w:rPr>
        <w:t xml:space="preserve">Observation </w:t>
      </w:r>
      <w:r w:rsidR="00032637">
        <w:rPr>
          <w:kern w:val="2"/>
          <w:sz w:val="22"/>
        </w:rPr>
        <w:t>7</w:t>
      </w:r>
      <w:r w:rsidRPr="004B242B">
        <w:rPr>
          <w:kern w:val="2"/>
          <w:sz w:val="22"/>
        </w:rPr>
        <w:t xml:space="preserve">: UE activity detection can reduce the eNB complexity and power consumption, </w:t>
      </w:r>
      <w:r w:rsidR="001F02C7" w:rsidRPr="004B242B">
        <w:rPr>
          <w:kern w:val="2"/>
          <w:sz w:val="22"/>
        </w:rPr>
        <w:t>by helping</w:t>
      </w:r>
      <w:r w:rsidRPr="004B242B">
        <w:rPr>
          <w:kern w:val="2"/>
          <w:sz w:val="22"/>
        </w:rPr>
        <w:t xml:space="preserve"> the eNB to identify whether there is transmission in the preconfigured </w:t>
      </w:r>
      <w:r w:rsidR="003505E1">
        <w:rPr>
          <w:kern w:val="2"/>
          <w:sz w:val="22"/>
        </w:rPr>
        <w:t xml:space="preserve">UL </w:t>
      </w:r>
      <w:r w:rsidRPr="004B242B">
        <w:rPr>
          <w:kern w:val="2"/>
          <w:sz w:val="22"/>
        </w:rPr>
        <w:t>resources. The eNB then performs decoding if needed.</w:t>
      </w:r>
    </w:p>
    <w:p w14:paraId="2507815F" w14:textId="6DB871F1" w:rsidR="000B1AA0" w:rsidRDefault="006A5EC7" w:rsidP="000B1AA0">
      <w:pPr>
        <w:pStyle w:val="Caption"/>
        <w:jc w:val="both"/>
        <w:rPr>
          <w:bCs w:val="0"/>
        </w:rPr>
      </w:pPr>
      <w:r>
        <w:rPr>
          <w:kern w:val="2"/>
          <w:sz w:val="22"/>
        </w:rPr>
        <w:t xml:space="preserve">Observation </w:t>
      </w:r>
      <w:r w:rsidR="00032637">
        <w:rPr>
          <w:kern w:val="2"/>
          <w:sz w:val="22"/>
        </w:rPr>
        <w:t>8</w:t>
      </w:r>
      <w:r w:rsidR="000B1AA0" w:rsidRPr="0021498D">
        <w:rPr>
          <w:kern w:val="2"/>
          <w:sz w:val="22"/>
        </w:rPr>
        <w:t xml:space="preserve">: </w:t>
      </w:r>
      <w:r w:rsidR="000B1AA0">
        <w:rPr>
          <w:kern w:val="2"/>
          <w:sz w:val="22"/>
        </w:rPr>
        <w:t>F</w:t>
      </w:r>
      <w:r w:rsidR="000B1AA0" w:rsidRPr="007D2416">
        <w:rPr>
          <w:kern w:val="2"/>
          <w:sz w:val="22"/>
        </w:rPr>
        <w:t xml:space="preserve">or NB-IoT NPUSCH format 1, the DMRS is </w:t>
      </w:r>
      <w:r w:rsidR="000B1AA0" w:rsidRPr="007B1BE3">
        <w:rPr>
          <w:kern w:val="2"/>
          <w:sz w:val="22"/>
        </w:rPr>
        <w:t xml:space="preserve">limited in bandwidth </w:t>
      </w:r>
      <w:r w:rsidR="000B1AA0">
        <w:rPr>
          <w:kern w:val="2"/>
          <w:sz w:val="22"/>
        </w:rPr>
        <w:t xml:space="preserve">and </w:t>
      </w:r>
      <w:r w:rsidR="000B1AA0" w:rsidRPr="007D2416">
        <w:rPr>
          <w:kern w:val="2"/>
          <w:sz w:val="22"/>
        </w:rPr>
        <w:t>sparse in time domain</w:t>
      </w:r>
      <w:r w:rsidR="00FB0F35">
        <w:rPr>
          <w:kern w:val="2"/>
          <w:sz w:val="22"/>
        </w:rPr>
        <w:t>.</w:t>
      </w:r>
      <w:r w:rsidR="000B1AA0" w:rsidRPr="007D2416">
        <w:rPr>
          <w:kern w:val="2"/>
          <w:sz w:val="22"/>
        </w:rPr>
        <w:t xml:space="preserve"> </w:t>
      </w:r>
      <w:r w:rsidR="00FB0F35" w:rsidRPr="00FB0F35">
        <w:rPr>
          <w:kern w:val="2"/>
          <w:sz w:val="22"/>
        </w:rPr>
        <w:t>So the UE activity detection performance (e.g., miss detection rate) based on DMRS needs further study</w:t>
      </w:r>
      <w:r w:rsidR="000B1AA0" w:rsidRPr="007D2416">
        <w:rPr>
          <w:kern w:val="2"/>
          <w:sz w:val="22"/>
        </w:rPr>
        <w:t>.</w:t>
      </w:r>
    </w:p>
    <w:p w14:paraId="3980F1BB" w14:textId="70967FC5" w:rsidR="008757EA" w:rsidRPr="00E61011" w:rsidRDefault="008757EA" w:rsidP="008757EA">
      <w:pPr>
        <w:pStyle w:val="Caption"/>
        <w:jc w:val="both"/>
        <w:rPr>
          <w:kern w:val="2"/>
          <w:sz w:val="22"/>
        </w:rPr>
      </w:pPr>
      <w:r w:rsidRPr="00F77904">
        <w:rPr>
          <w:kern w:val="2"/>
          <w:sz w:val="22"/>
        </w:rPr>
        <w:t xml:space="preserve">Proposal </w:t>
      </w:r>
      <w:r w:rsidR="00032637">
        <w:rPr>
          <w:kern w:val="2"/>
          <w:sz w:val="22"/>
        </w:rPr>
        <w:t>6</w:t>
      </w:r>
      <w:r w:rsidRPr="00E61011">
        <w:rPr>
          <w:kern w:val="2"/>
          <w:sz w:val="22"/>
        </w:rPr>
        <w:t xml:space="preserve">: </w:t>
      </w:r>
      <w:r w:rsidR="00E75C7E" w:rsidRPr="00E61011">
        <w:rPr>
          <w:kern w:val="2"/>
          <w:sz w:val="22"/>
        </w:rPr>
        <w:t xml:space="preserve">Consider UE activity </w:t>
      </w:r>
      <w:r w:rsidR="00125BB6" w:rsidRPr="00E61011">
        <w:rPr>
          <w:kern w:val="2"/>
          <w:sz w:val="22"/>
        </w:rPr>
        <w:t xml:space="preserve">detection </w:t>
      </w:r>
      <w:r w:rsidR="00E75C7E" w:rsidRPr="00E61011">
        <w:rPr>
          <w:kern w:val="2"/>
          <w:sz w:val="22"/>
        </w:rPr>
        <w:t>based on the following alternatives:</w:t>
      </w:r>
    </w:p>
    <w:p w14:paraId="3F333B77" w14:textId="0F6326B5" w:rsidR="00E75C7E" w:rsidRPr="004B242B" w:rsidRDefault="00E61011" w:rsidP="004B242B">
      <w:pPr>
        <w:pStyle w:val="ListParagraph"/>
        <w:numPr>
          <w:ilvl w:val="0"/>
          <w:numId w:val="28"/>
        </w:numPr>
        <w:ind w:firstLineChars="0"/>
        <w:rPr>
          <w:b/>
          <w:lang w:eastAsia="zh-CN"/>
        </w:rPr>
      </w:pPr>
      <w:r>
        <w:rPr>
          <w:b/>
          <w:lang w:eastAsia="zh-CN"/>
        </w:rPr>
        <w:t xml:space="preserve">Alt 1: </w:t>
      </w:r>
      <w:r w:rsidR="00E75C7E" w:rsidRPr="004B242B">
        <w:rPr>
          <w:b/>
          <w:lang w:eastAsia="zh-CN"/>
        </w:rPr>
        <w:t>DMRS-based UE activity detection</w:t>
      </w:r>
    </w:p>
    <w:p w14:paraId="42DA7132" w14:textId="69D0B229" w:rsidR="00E75C7E" w:rsidRPr="004B242B" w:rsidRDefault="00E61011" w:rsidP="004B242B">
      <w:pPr>
        <w:pStyle w:val="ListParagraph"/>
        <w:numPr>
          <w:ilvl w:val="0"/>
          <w:numId w:val="28"/>
        </w:numPr>
        <w:ind w:firstLineChars="0"/>
        <w:rPr>
          <w:b/>
          <w:lang w:eastAsia="zh-CN"/>
        </w:rPr>
      </w:pPr>
      <w:r>
        <w:rPr>
          <w:b/>
          <w:lang w:eastAsia="zh-CN"/>
        </w:rPr>
        <w:t xml:space="preserve">Alt 2: </w:t>
      </w:r>
      <w:r w:rsidR="00E75C7E" w:rsidRPr="004B242B">
        <w:rPr>
          <w:b/>
          <w:lang w:eastAsia="zh-CN"/>
        </w:rPr>
        <w:t>Indication signal-based UE activity detection</w:t>
      </w:r>
    </w:p>
    <w:p w14:paraId="71E356AC" w14:textId="7D5024FE" w:rsidR="008757EA" w:rsidRPr="004B242B" w:rsidRDefault="00F1753D" w:rsidP="004B242B">
      <w:pPr>
        <w:pStyle w:val="Heading2"/>
        <w:rPr>
          <w:lang w:eastAsia="zh-CN"/>
        </w:rPr>
      </w:pPr>
      <w:proofErr w:type="gramStart"/>
      <w:r>
        <w:rPr>
          <w:rFonts w:hint="eastAsia"/>
          <w:lang w:eastAsia="zh-CN"/>
        </w:rPr>
        <w:t>eNB</w:t>
      </w:r>
      <w:proofErr w:type="gramEnd"/>
      <w:r>
        <w:rPr>
          <w:rFonts w:hint="eastAsia"/>
          <w:lang w:eastAsia="zh-CN"/>
        </w:rPr>
        <w:t xml:space="preserve"> scheduling complexity</w:t>
      </w:r>
    </w:p>
    <w:p w14:paraId="51C07363" w14:textId="47A30A31" w:rsidR="000B1AA0" w:rsidRDefault="000B1AA0" w:rsidP="000B1AA0">
      <w:pPr>
        <w:rPr>
          <w:kern w:val="2"/>
        </w:rPr>
      </w:pPr>
      <w:r>
        <w:rPr>
          <w:lang w:eastAsia="zh-CN"/>
        </w:rPr>
        <w:t>Since the time-frequency resources used for this Rel-16 feature is invisible to Rel-13~Rel-15 UEs, the eNB has to do careful scheduling to separate the preconfigured resources and the normal NPUSCH resources. It is important to consider this issue to reduce eNB scheduling complexity.</w:t>
      </w:r>
    </w:p>
    <w:p w14:paraId="5F1777A0" w14:textId="58B09882" w:rsidR="000B1AA0" w:rsidRDefault="000B1AA0" w:rsidP="000B1AA0">
      <w:pPr>
        <w:pStyle w:val="Caption"/>
        <w:jc w:val="both"/>
        <w:rPr>
          <w:kern w:val="2"/>
          <w:sz w:val="22"/>
        </w:rPr>
      </w:pPr>
      <w:r>
        <w:rPr>
          <w:kern w:val="2"/>
          <w:sz w:val="22"/>
        </w:rPr>
        <w:t xml:space="preserve">Proposal </w:t>
      </w:r>
      <w:r w:rsidR="00032637">
        <w:rPr>
          <w:kern w:val="2"/>
          <w:sz w:val="22"/>
        </w:rPr>
        <w:t>7</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the preconfigured resources and the normal NPUSCH resources</w:t>
      </w:r>
      <w:r>
        <w:rPr>
          <w:kern w:val="2"/>
          <w:sz w:val="22"/>
        </w:rPr>
        <w:t>.</w:t>
      </w:r>
    </w:p>
    <w:p w14:paraId="4697ADF5" w14:textId="23B5FC56" w:rsidR="00EA38BC" w:rsidRDefault="00EA38BC" w:rsidP="000C35DC">
      <w:pPr>
        <w:pStyle w:val="Heading1"/>
        <w:rPr>
          <w:lang w:eastAsia="zh-CN"/>
        </w:rPr>
      </w:pPr>
      <w:r>
        <w:rPr>
          <w:rFonts w:hint="eastAsia"/>
          <w:lang w:eastAsia="zh-CN"/>
        </w:rPr>
        <w:t>HARQ</w:t>
      </w:r>
    </w:p>
    <w:p w14:paraId="761479C0" w14:textId="7300CDB7" w:rsidR="008950EB" w:rsidRDefault="008950EB" w:rsidP="008950EB">
      <w:pPr>
        <w:rPr>
          <w:lang w:eastAsia="zh-CN"/>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3A1AB9">
        <w:rPr>
          <w:lang w:eastAsia="zh-CN"/>
        </w:rPr>
        <w:t>[2]</w:t>
      </w:r>
      <w:r>
        <w:rPr>
          <w:lang w:eastAsia="zh-CN"/>
        </w:rPr>
        <w:fldChar w:fldCharType="end"/>
      </w:r>
      <w:r>
        <w:rPr>
          <w:lang w:eastAsia="zh-CN"/>
        </w:rPr>
        <w:t xml:space="preserve">, the following agreements were made with respect to </w:t>
      </w:r>
      <w:r w:rsidR="00436109">
        <w:rPr>
          <w:lang w:eastAsia="zh-CN"/>
        </w:rPr>
        <w:t>HARQ</w:t>
      </w:r>
      <w:r>
        <w:rPr>
          <w:lang w:eastAsia="zh-CN"/>
        </w:rPr>
        <w:t>.</w:t>
      </w:r>
    </w:p>
    <w:tbl>
      <w:tblPr>
        <w:tblStyle w:val="TableGrid"/>
        <w:tblW w:w="0" w:type="auto"/>
        <w:tblLook w:val="04A0" w:firstRow="1" w:lastRow="0" w:firstColumn="1" w:lastColumn="0" w:noHBand="0" w:noVBand="1"/>
      </w:tblPr>
      <w:tblGrid>
        <w:gridCol w:w="9307"/>
      </w:tblGrid>
      <w:tr w:rsidR="00946590" w:rsidRPr="00594175" w14:paraId="728BE7F5" w14:textId="77777777" w:rsidTr="00594175">
        <w:tc>
          <w:tcPr>
            <w:tcW w:w="9307" w:type="dxa"/>
          </w:tcPr>
          <w:p w14:paraId="65EFAFB6" w14:textId="77777777" w:rsidR="00946590" w:rsidRPr="00594175" w:rsidRDefault="00946590" w:rsidP="00594175">
            <w:pPr>
              <w:spacing w:after="0"/>
              <w:rPr>
                <w:b/>
                <w:sz w:val="20"/>
                <w:szCs w:val="20"/>
                <w:highlight w:val="green"/>
                <w:lang w:eastAsia="zh-CN"/>
              </w:rPr>
            </w:pPr>
            <w:r w:rsidRPr="00594175">
              <w:rPr>
                <w:b/>
                <w:sz w:val="20"/>
                <w:szCs w:val="20"/>
                <w:highlight w:val="green"/>
                <w:lang w:eastAsia="zh-CN"/>
              </w:rPr>
              <w:t xml:space="preserve">Agreement </w:t>
            </w:r>
          </w:p>
          <w:p w14:paraId="3734C936" w14:textId="77777777" w:rsidR="00946590" w:rsidRPr="00594175" w:rsidRDefault="00946590" w:rsidP="00594175">
            <w:pPr>
              <w:spacing w:after="0"/>
              <w:rPr>
                <w:sz w:val="20"/>
                <w:szCs w:val="20"/>
              </w:rPr>
            </w:pPr>
            <w:r w:rsidRPr="00594175">
              <w:rPr>
                <w:sz w:val="20"/>
                <w:szCs w:val="20"/>
              </w:rPr>
              <w:t>In IDLE mode, HARQ is supported for transmission in dedicated PUR</w:t>
            </w:r>
          </w:p>
          <w:p w14:paraId="7F17EC43" w14:textId="77777777" w:rsidR="00946590" w:rsidRPr="00594175" w:rsidRDefault="00946590" w:rsidP="00594175">
            <w:pPr>
              <w:pStyle w:val="ListParagraph"/>
              <w:numPr>
                <w:ilvl w:val="0"/>
                <w:numId w:val="23"/>
              </w:numPr>
              <w:autoSpaceDE/>
              <w:autoSpaceDN/>
              <w:adjustRightInd/>
              <w:snapToGrid/>
              <w:spacing w:after="0"/>
              <w:ind w:firstLineChars="0"/>
              <w:jc w:val="left"/>
              <w:rPr>
                <w:sz w:val="20"/>
                <w:szCs w:val="20"/>
              </w:rPr>
            </w:pPr>
            <w:r w:rsidRPr="00594175">
              <w:rPr>
                <w:sz w:val="20"/>
                <w:szCs w:val="20"/>
              </w:rPr>
              <w:t xml:space="preserve">A single HARQ process is supported, </w:t>
            </w:r>
          </w:p>
          <w:p w14:paraId="53CFC9C3" w14:textId="77777777" w:rsidR="00946590" w:rsidRPr="00594175" w:rsidRDefault="00946590" w:rsidP="00594175">
            <w:pPr>
              <w:pStyle w:val="ListParagraph"/>
              <w:numPr>
                <w:ilvl w:val="1"/>
                <w:numId w:val="23"/>
              </w:numPr>
              <w:autoSpaceDE/>
              <w:autoSpaceDN/>
              <w:adjustRightInd/>
              <w:snapToGrid/>
              <w:spacing w:after="0"/>
              <w:ind w:firstLineChars="0"/>
              <w:jc w:val="left"/>
              <w:rPr>
                <w:sz w:val="20"/>
                <w:szCs w:val="20"/>
              </w:rPr>
            </w:pPr>
            <w:r w:rsidRPr="00594175">
              <w:rPr>
                <w:sz w:val="20"/>
                <w:szCs w:val="20"/>
              </w:rPr>
              <w:t>FFS whether two HARQ processes are supported</w:t>
            </w:r>
          </w:p>
          <w:p w14:paraId="53EE2846" w14:textId="48563F73" w:rsidR="00946590" w:rsidRPr="009A54B2" w:rsidRDefault="00946590" w:rsidP="009A54B2">
            <w:pPr>
              <w:pStyle w:val="ListParagraph"/>
              <w:numPr>
                <w:ilvl w:val="0"/>
                <w:numId w:val="23"/>
              </w:numPr>
              <w:autoSpaceDE/>
              <w:autoSpaceDN/>
              <w:adjustRightInd/>
              <w:snapToGrid/>
              <w:spacing w:after="0"/>
              <w:ind w:firstLineChars="0"/>
              <w:jc w:val="left"/>
              <w:rPr>
                <w:sz w:val="20"/>
                <w:szCs w:val="20"/>
              </w:rPr>
            </w:pPr>
            <w:r w:rsidRPr="00594175">
              <w:rPr>
                <w:sz w:val="20"/>
                <w:szCs w:val="20"/>
              </w:rPr>
              <w:t>FFS: The design of the corresponding NPDCCH search space</w:t>
            </w:r>
          </w:p>
        </w:tc>
      </w:tr>
    </w:tbl>
    <w:p w14:paraId="42F65175" w14:textId="56D39A0C" w:rsidR="0034219D" w:rsidRDefault="008C7AAC" w:rsidP="009A54B2">
      <w:pPr>
        <w:rPr>
          <w:bCs/>
        </w:rPr>
      </w:pPr>
      <w:r>
        <w:rPr>
          <w:rFonts w:hint="eastAsia"/>
          <w:lang w:eastAsia="zh-CN"/>
        </w:rPr>
        <w:t>After the UE</w:t>
      </w:r>
      <w:r>
        <w:rPr>
          <w:lang w:eastAsia="zh-CN"/>
        </w:rPr>
        <w:t xml:space="preserve"> has</w:t>
      </w:r>
      <w:r>
        <w:rPr>
          <w:rFonts w:hint="eastAsia"/>
          <w:lang w:eastAsia="zh-CN"/>
        </w:rPr>
        <w:t xml:space="preserve"> </w:t>
      </w:r>
      <w:r>
        <w:rPr>
          <w:lang w:eastAsia="zh-CN"/>
        </w:rPr>
        <w:t>transmitted</w:t>
      </w:r>
      <w:r>
        <w:rPr>
          <w:rFonts w:hint="eastAsia"/>
          <w:lang w:eastAsia="zh-CN"/>
        </w:rPr>
        <w:t xml:space="preserve"> </w:t>
      </w:r>
      <w:r>
        <w:rPr>
          <w:lang w:eastAsia="zh-CN"/>
        </w:rPr>
        <w:t xml:space="preserve">an UL data packet </w:t>
      </w:r>
      <w:r w:rsidRPr="00BE6C0C">
        <w:rPr>
          <w:bCs/>
        </w:rPr>
        <w:t xml:space="preserve">in </w:t>
      </w:r>
      <w:r>
        <w:rPr>
          <w:bCs/>
        </w:rPr>
        <w:t xml:space="preserve">the </w:t>
      </w:r>
      <w:r w:rsidRPr="00BE6C0C">
        <w:rPr>
          <w:bCs/>
        </w:rPr>
        <w:t>preconfigured resources</w:t>
      </w:r>
      <w:r>
        <w:rPr>
          <w:bCs/>
        </w:rPr>
        <w:t xml:space="preserve">, </w:t>
      </w:r>
      <w:r>
        <w:rPr>
          <w:lang w:eastAsia="zh-CN"/>
        </w:rPr>
        <w:t xml:space="preserve">it is possible that the eNB decodes the packet correctly or incorrectly, or does not even detect the transmission. </w:t>
      </w:r>
      <w:r w:rsidR="002E4C8A">
        <w:rPr>
          <w:lang w:eastAsia="zh-CN"/>
        </w:rPr>
        <w:t xml:space="preserve">HARQ is </w:t>
      </w:r>
      <w:r w:rsidR="00414D54">
        <w:rPr>
          <w:lang w:eastAsia="zh-CN"/>
        </w:rPr>
        <w:t>useful</w:t>
      </w:r>
      <w:r w:rsidR="002E4C8A">
        <w:rPr>
          <w:lang w:eastAsia="zh-CN"/>
        </w:rPr>
        <w:t xml:space="preserve"> to </w:t>
      </w:r>
      <w:r>
        <w:rPr>
          <w:lang w:eastAsia="zh-CN"/>
        </w:rPr>
        <w:t xml:space="preserve">guarantee the reliability of UL </w:t>
      </w:r>
      <w:r w:rsidRPr="00BE6C0C">
        <w:rPr>
          <w:bCs/>
        </w:rPr>
        <w:t>transmission in preconfigured resources</w:t>
      </w:r>
      <w:r w:rsidR="0000600B">
        <w:rPr>
          <w:bCs/>
        </w:rPr>
        <w:t>.</w:t>
      </w:r>
      <w:r w:rsidR="004B242B">
        <w:rPr>
          <w:bCs/>
        </w:rPr>
        <w:t xml:space="preserve"> </w:t>
      </w:r>
      <w:r w:rsidR="00966A44">
        <w:rPr>
          <w:bCs/>
        </w:rPr>
        <w:t>Since the UE behaviors related to transmission in PUR is similar to EDT</w:t>
      </w:r>
      <w:r w:rsidR="00A85798">
        <w:rPr>
          <w:rFonts w:hint="eastAsia"/>
          <w:bCs/>
          <w:lang w:eastAsia="zh-CN"/>
        </w:rPr>
        <w:t>, we propose Type 2 CSS (</w:t>
      </w:r>
      <w:r w:rsidR="00A85798">
        <w:rPr>
          <w:bCs/>
          <w:lang w:eastAsia="zh-CN"/>
        </w:rPr>
        <w:t>for random access</w:t>
      </w:r>
      <w:r w:rsidR="00A85798">
        <w:rPr>
          <w:rFonts w:hint="eastAsia"/>
          <w:bCs/>
          <w:lang w:eastAsia="zh-CN"/>
        </w:rPr>
        <w:t>)</w:t>
      </w:r>
      <w:r w:rsidR="00A85798">
        <w:rPr>
          <w:bCs/>
          <w:lang w:eastAsia="zh-CN"/>
        </w:rPr>
        <w:t xml:space="preserve"> is reused as the corresponding NPDCCH search space.</w:t>
      </w:r>
      <w:r>
        <w:rPr>
          <w:bCs/>
        </w:rPr>
        <w:t xml:space="preserve"> </w:t>
      </w:r>
    </w:p>
    <w:p w14:paraId="0F41E22D" w14:textId="2685F56C" w:rsidR="0034219D" w:rsidRDefault="0034219D" w:rsidP="0034219D">
      <w:pPr>
        <w:pStyle w:val="Caption"/>
        <w:jc w:val="both"/>
        <w:rPr>
          <w:kern w:val="2"/>
          <w:sz w:val="22"/>
        </w:rPr>
      </w:pPr>
      <w:r>
        <w:rPr>
          <w:kern w:val="2"/>
          <w:sz w:val="22"/>
        </w:rPr>
        <w:t xml:space="preserve">Proposal </w:t>
      </w:r>
      <w:r w:rsidR="00032637">
        <w:rPr>
          <w:kern w:val="2"/>
          <w:sz w:val="22"/>
        </w:rPr>
        <w:t>8</w:t>
      </w:r>
      <w:r w:rsidRPr="0021498D">
        <w:rPr>
          <w:kern w:val="2"/>
          <w:sz w:val="22"/>
        </w:rPr>
        <w:t>:</w:t>
      </w:r>
      <w:r>
        <w:rPr>
          <w:kern w:val="2"/>
          <w:sz w:val="22"/>
        </w:rPr>
        <w:t xml:space="preserve"> For transmission in PUR, </w:t>
      </w:r>
      <w:r w:rsidRPr="00F3087F">
        <w:rPr>
          <w:kern w:val="2"/>
          <w:sz w:val="22"/>
        </w:rPr>
        <w:t>Type 2 CSS (for random access) is reused as the corresponding NPDCCH search space.</w:t>
      </w:r>
    </w:p>
    <w:p w14:paraId="7B60B8D3" w14:textId="33FD6CB4" w:rsidR="008C7AAC" w:rsidRDefault="00DB2C0C" w:rsidP="009A54B2">
      <w:pPr>
        <w:rPr>
          <w:bCs/>
        </w:rPr>
      </w:pPr>
      <w:r w:rsidRPr="000477BB">
        <w:rPr>
          <w:rFonts w:hint="eastAsia"/>
          <w:bCs/>
          <w:lang w:eastAsia="zh-CN"/>
        </w:rPr>
        <w:t xml:space="preserve">2 </w:t>
      </w:r>
      <w:r w:rsidRPr="00263C87">
        <w:rPr>
          <w:bCs/>
          <w:lang w:eastAsia="zh-CN"/>
        </w:rPr>
        <w:t>HARQ</w:t>
      </w:r>
      <w:r w:rsidR="00F73BC6" w:rsidRPr="00263C87">
        <w:rPr>
          <w:bCs/>
          <w:lang w:eastAsia="zh-CN"/>
        </w:rPr>
        <w:t xml:space="preserve"> was introduced in Rel-14 NB-IoT to increase the peak data rate.</w:t>
      </w:r>
      <w:r w:rsidR="000477BB" w:rsidRPr="00263C87">
        <w:rPr>
          <w:bCs/>
          <w:lang w:eastAsia="zh-CN"/>
        </w:rPr>
        <w:t xml:space="preserve"> </w:t>
      </w:r>
      <w:r w:rsidR="008C7AAC" w:rsidRPr="00263C87">
        <w:rPr>
          <w:bCs/>
        </w:rPr>
        <w:t xml:space="preserve">Since transmission in </w:t>
      </w:r>
      <w:r w:rsidR="003C2321" w:rsidRPr="00092FD7">
        <w:rPr>
          <w:bCs/>
        </w:rPr>
        <w:t>P</w:t>
      </w:r>
      <w:r w:rsidR="00A609F1" w:rsidRPr="00092FD7">
        <w:rPr>
          <w:bCs/>
        </w:rPr>
        <w:t>UR</w:t>
      </w:r>
      <w:r w:rsidR="008C7AAC" w:rsidRPr="00531D28">
        <w:rPr>
          <w:bCs/>
        </w:rPr>
        <w:t xml:space="preserve"> is mainly for small packets, it may not be necessary to provide more than a single HARQ process.</w:t>
      </w:r>
      <w:r w:rsidR="008C7AAC">
        <w:rPr>
          <w:bCs/>
        </w:rPr>
        <w:t xml:space="preserve"> </w:t>
      </w:r>
      <w:r w:rsidR="00885659">
        <w:rPr>
          <w:bCs/>
        </w:rPr>
        <w:t>Thus, the benefits of supporting 2 HARQ need to be justified.</w:t>
      </w:r>
    </w:p>
    <w:p w14:paraId="373F874F" w14:textId="6124D5A3" w:rsidR="00263C87" w:rsidRDefault="00263C87" w:rsidP="009A54B2">
      <w:pPr>
        <w:rPr>
          <w:bCs/>
        </w:rPr>
      </w:pPr>
      <w:r>
        <w:rPr>
          <w:bCs/>
        </w:rPr>
        <w:t xml:space="preserve">For legacy RACH/EDT procedures, only 1 HARQ is supported. </w:t>
      </w:r>
      <w:r w:rsidR="00900877">
        <w:rPr>
          <w:bCs/>
        </w:rPr>
        <w:t>So i</w:t>
      </w:r>
      <w:r>
        <w:rPr>
          <w:bCs/>
        </w:rPr>
        <w:t>f 2 HARQ is supported for transmission in PUR, some extra design and specification work are required.</w:t>
      </w:r>
      <w:r w:rsidR="00900877">
        <w:rPr>
          <w:bCs/>
        </w:rPr>
        <w:t xml:space="preserve"> For example, we need to design how to identify the HARQ</w:t>
      </w:r>
      <w:r w:rsidR="00723EDE">
        <w:rPr>
          <w:bCs/>
        </w:rPr>
        <w:t xml:space="preserve"> ID of the current transmission, this bring</w:t>
      </w:r>
      <w:r w:rsidR="002B5EB1">
        <w:rPr>
          <w:bCs/>
        </w:rPr>
        <w:t>s</w:t>
      </w:r>
      <w:r w:rsidR="00723EDE">
        <w:rPr>
          <w:bCs/>
        </w:rPr>
        <w:t xml:space="preserve"> </w:t>
      </w:r>
      <w:r w:rsidR="002B5EB1">
        <w:rPr>
          <w:bCs/>
        </w:rPr>
        <w:t>additional</w:t>
      </w:r>
      <w:r w:rsidR="00723EDE">
        <w:rPr>
          <w:bCs/>
        </w:rPr>
        <w:t xml:space="preserve"> complexity to both the UE and the eNB.</w:t>
      </w:r>
    </w:p>
    <w:p w14:paraId="253B685D" w14:textId="757A7018" w:rsidR="008C7AAC" w:rsidRDefault="00953BAF" w:rsidP="008C7AAC">
      <w:pPr>
        <w:rPr>
          <w:b/>
          <w:lang w:eastAsia="zh-CN"/>
        </w:rPr>
      </w:pPr>
      <w:r w:rsidRPr="002C0BFA">
        <w:rPr>
          <w:b/>
          <w:bCs/>
          <w:lang w:eastAsia="zh-CN"/>
        </w:rPr>
        <w:t>Observation</w:t>
      </w:r>
      <w:r w:rsidR="008C7AAC" w:rsidRPr="006D3150">
        <w:rPr>
          <w:b/>
          <w:lang w:eastAsia="zh-CN"/>
        </w:rPr>
        <w:t xml:space="preserve"> </w:t>
      </w:r>
      <w:r w:rsidR="00032637">
        <w:rPr>
          <w:b/>
          <w:lang w:eastAsia="zh-CN"/>
        </w:rPr>
        <w:t>9</w:t>
      </w:r>
      <w:r w:rsidR="008C7AAC" w:rsidRPr="00B83859">
        <w:rPr>
          <w:b/>
          <w:lang w:eastAsia="zh-CN"/>
        </w:rPr>
        <w:t>:</w:t>
      </w:r>
      <w:r w:rsidR="008C7AAC">
        <w:rPr>
          <w:b/>
          <w:lang w:eastAsia="zh-CN"/>
        </w:rPr>
        <w:t xml:space="preserve"> </w:t>
      </w:r>
      <w:r w:rsidR="00250021" w:rsidRPr="00250021">
        <w:rPr>
          <w:b/>
          <w:lang w:eastAsia="zh-CN"/>
        </w:rPr>
        <w:t xml:space="preserve">For transmission in PUR, </w:t>
      </w:r>
      <w:r w:rsidR="007808A1" w:rsidRPr="007808A1">
        <w:rPr>
          <w:b/>
          <w:lang w:eastAsia="zh-CN"/>
        </w:rPr>
        <w:t xml:space="preserve">the benefits of supporting 2 HARQ need to be </w:t>
      </w:r>
      <w:r w:rsidR="009E463A" w:rsidRPr="007808A1">
        <w:rPr>
          <w:b/>
          <w:lang w:eastAsia="zh-CN"/>
        </w:rPr>
        <w:t>justified</w:t>
      </w:r>
      <w:r w:rsidR="00250021">
        <w:rPr>
          <w:b/>
          <w:lang w:eastAsia="zh-CN"/>
        </w:rPr>
        <w:t>.</w:t>
      </w:r>
      <w:r w:rsidR="00D02206">
        <w:rPr>
          <w:b/>
          <w:lang w:eastAsia="zh-CN"/>
        </w:rPr>
        <w:t xml:space="preserve"> </w:t>
      </w:r>
      <w:r w:rsidR="00D02206" w:rsidRPr="00D02206">
        <w:rPr>
          <w:b/>
          <w:lang w:eastAsia="zh-CN"/>
        </w:rPr>
        <w:t>And supporting 2 HARQ</w:t>
      </w:r>
      <w:r w:rsidR="002B5EB1">
        <w:rPr>
          <w:b/>
          <w:lang w:eastAsia="zh-CN"/>
        </w:rPr>
        <w:t xml:space="preserve"> increases</w:t>
      </w:r>
      <w:r w:rsidR="00D02206" w:rsidRPr="00D02206">
        <w:rPr>
          <w:b/>
          <w:lang w:eastAsia="zh-CN"/>
        </w:rPr>
        <w:t xml:space="preserve"> </w:t>
      </w:r>
      <w:r w:rsidR="002B5EB1">
        <w:rPr>
          <w:b/>
          <w:lang w:eastAsia="zh-CN"/>
        </w:rPr>
        <w:t xml:space="preserve">the </w:t>
      </w:r>
      <w:r w:rsidR="00D02206" w:rsidRPr="00D02206">
        <w:rPr>
          <w:b/>
          <w:lang w:eastAsia="zh-CN"/>
        </w:rPr>
        <w:t xml:space="preserve">complexity </w:t>
      </w:r>
      <w:r w:rsidR="002B5EB1">
        <w:rPr>
          <w:b/>
          <w:lang w:eastAsia="zh-CN"/>
        </w:rPr>
        <w:t xml:space="preserve">of </w:t>
      </w:r>
      <w:r w:rsidR="00D02206" w:rsidRPr="00D02206">
        <w:rPr>
          <w:b/>
          <w:lang w:eastAsia="zh-CN"/>
        </w:rPr>
        <w:t>both the UE and the eNB.</w:t>
      </w:r>
    </w:p>
    <w:p w14:paraId="7B70800A" w14:textId="1A4CAF2C" w:rsidR="00EA38BC" w:rsidRDefault="00EA38BC" w:rsidP="000C35DC">
      <w:pPr>
        <w:pStyle w:val="Heading1"/>
        <w:rPr>
          <w:lang w:eastAsia="zh-CN"/>
        </w:rPr>
      </w:pPr>
      <w:r>
        <w:rPr>
          <w:rFonts w:hint="eastAsia"/>
          <w:lang w:eastAsia="zh-CN"/>
        </w:rPr>
        <w:t>Fallback</w:t>
      </w:r>
      <w:r>
        <w:rPr>
          <w:lang w:eastAsia="zh-CN"/>
        </w:rPr>
        <w:t xml:space="preserve"> mechanisms</w:t>
      </w:r>
    </w:p>
    <w:p w14:paraId="6081DE7A" w14:textId="1E48B3DA" w:rsidR="00283874" w:rsidRDefault="00283874" w:rsidP="00283874">
      <w:pPr>
        <w:rPr>
          <w:lang w:eastAsia="zh-CN"/>
        </w:rPr>
      </w:pPr>
      <w:r>
        <w:rPr>
          <w:rFonts w:hint="eastAsia"/>
          <w:bCs/>
          <w:lang w:eastAsia="zh-CN"/>
        </w:rPr>
        <w:t>It has</w:t>
      </w:r>
      <w:r>
        <w:rPr>
          <w:bCs/>
          <w:lang w:eastAsia="zh-CN"/>
        </w:rPr>
        <w:t xml:space="preserve"> also</w:t>
      </w:r>
      <w:r>
        <w:rPr>
          <w:rFonts w:hint="eastAsia"/>
          <w:bCs/>
          <w:lang w:eastAsia="zh-CN"/>
        </w:rPr>
        <w:t xml:space="preserve"> been agreed in </w:t>
      </w:r>
      <w:r>
        <w:rPr>
          <w:lang w:eastAsia="zh-CN"/>
        </w:rPr>
        <w:t>RAN1#94</w:t>
      </w:r>
      <w:r w:rsidR="00134638">
        <w:rPr>
          <w:lang w:eastAsia="zh-CN"/>
        </w:rPr>
        <w:t>bis</w:t>
      </w:r>
      <w:r>
        <w:rPr>
          <w:lang w:eastAsia="zh-CN"/>
        </w:rPr>
        <w:t xml:space="preserve">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3A1AB9">
        <w:rPr>
          <w:lang w:eastAsia="zh-CN"/>
        </w:rPr>
        <w:t>[2]</w:t>
      </w:r>
      <w:r>
        <w:rPr>
          <w:lang w:eastAsia="zh-CN"/>
        </w:rPr>
        <w:fldChar w:fldCharType="end"/>
      </w:r>
      <w:r>
        <w:rPr>
          <w:lang w:eastAsia="zh-CN"/>
        </w:rPr>
        <w:t xml:space="preserve"> that</w:t>
      </w:r>
      <w:r w:rsidRPr="00027265">
        <w:t xml:space="preserve"> </w:t>
      </w:r>
      <w:r w:rsidR="00134638" w:rsidRPr="009A54B2">
        <w:rPr>
          <w:i/>
        </w:rPr>
        <w:t>f</w:t>
      </w:r>
      <w:r w:rsidR="00134638" w:rsidRPr="009A54B2">
        <w:rPr>
          <w:rFonts w:cs="Arial"/>
          <w:i/>
          <w:szCs w:val="20"/>
        </w:rPr>
        <w:t>or UL transmission in preconfigured resource, fallback mechanism to RACH/EDT procedures is supported</w:t>
      </w:r>
      <w:r w:rsidRPr="00027265">
        <w:rPr>
          <w:lang w:eastAsia="zh-CN"/>
        </w:rPr>
        <w:t>.</w:t>
      </w:r>
      <w:r>
        <w:rPr>
          <w:lang w:eastAsia="zh-CN"/>
        </w:rPr>
        <w:t xml:space="preserve"> When the eNB identifies the UE ID but does not decode the packet correctly, the eNB may schedule a retransmission via DCI format N0 (UL grant) or indicate the UE to </w:t>
      </w:r>
      <w:r w:rsidRPr="00027265">
        <w:rPr>
          <w:lang w:eastAsia="zh-CN"/>
        </w:rPr>
        <w:t>fallback to legacy RACH/EDT procedures</w:t>
      </w:r>
      <w:r>
        <w:rPr>
          <w:lang w:eastAsia="zh-CN"/>
        </w:rPr>
        <w:t xml:space="preserve">. The latter case is beneficial when </w:t>
      </w:r>
      <w:r w:rsidR="008E7C2C">
        <w:rPr>
          <w:lang w:eastAsia="zh-CN"/>
        </w:rPr>
        <w:t xml:space="preserve">the legacy RACH/EDT resources are </w:t>
      </w:r>
      <w:r w:rsidR="004F6C1D">
        <w:rPr>
          <w:lang w:eastAsia="zh-CN"/>
        </w:rPr>
        <w:t xml:space="preserve">much </w:t>
      </w:r>
      <w:r w:rsidR="008E7C2C">
        <w:rPr>
          <w:lang w:eastAsia="zh-CN"/>
        </w:rPr>
        <w:t xml:space="preserve">less crowed than the PUR. For example, </w:t>
      </w:r>
      <w:r w:rsidR="00220B45">
        <w:rPr>
          <w:lang w:eastAsia="zh-CN"/>
        </w:rPr>
        <w:t>maybe there are</w:t>
      </w:r>
      <w:r w:rsidR="008E7C2C">
        <w:rPr>
          <w:lang w:eastAsia="zh-CN"/>
        </w:rPr>
        <w:t xml:space="preserve"> </w:t>
      </w:r>
      <w:r>
        <w:rPr>
          <w:lang w:eastAsia="zh-CN"/>
        </w:rPr>
        <w:t>multiple users transmitting in the preconfigured</w:t>
      </w:r>
      <w:r w:rsidR="0056654F">
        <w:rPr>
          <w:lang w:eastAsia="zh-CN"/>
        </w:rPr>
        <w:t xml:space="preserve"> UL</w:t>
      </w:r>
      <w:r>
        <w:rPr>
          <w:lang w:eastAsia="zh-CN"/>
        </w:rPr>
        <w:t xml:space="preserve"> resources, and </w:t>
      </w:r>
      <w:r w:rsidR="00851FB1">
        <w:rPr>
          <w:lang w:eastAsia="zh-CN"/>
        </w:rPr>
        <w:t xml:space="preserve">each uplink transmission </w:t>
      </w:r>
      <w:r>
        <w:rPr>
          <w:lang w:eastAsia="zh-CN"/>
        </w:rPr>
        <w:t>suffer from serious intra-cell interference. The spare states/bits in DCI format N0 (UL grant) or N1 (NPDCCH order) can be considered to convey the fallback indications.</w:t>
      </w:r>
    </w:p>
    <w:p w14:paraId="7140D8A4" w14:textId="7AB07271" w:rsidR="00283874" w:rsidRDefault="00283874" w:rsidP="00283874">
      <w:pPr>
        <w:rPr>
          <w:b/>
          <w:lang w:eastAsia="zh-CN"/>
        </w:rPr>
      </w:pPr>
      <w:r>
        <w:rPr>
          <w:b/>
          <w:lang w:eastAsia="zh-CN"/>
        </w:rPr>
        <w:t xml:space="preserve">Proposal </w:t>
      </w:r>
      <w:r w:rsidR="001E656D">
        <w:rPr>
          <w:b/>
          <w:lang w:eastAsia="zh-CN"/>
        </w:rPr>
        <w:t>9</w:t>
      </w:r>
      <w:r w:rsidRPr="00BE3605">
        <w:rPr>
          <w:b/>
          <w:lang w:eastAsia="zh-CN"/>
        </w:rPr>
        <w:t>:</w:t>
      </w:r>
      <w:r>
        <w:rPr>
          <w:b/>
          <w:lang w:eastAsia="zh-CN"/>
        </w:rPr>
        <w:t xml:space="preserve"> The eNB can indicate </w:t>
      </w:r>
      <w:r w:rsidR="00851FB1">
        <w:rPr>
          <w:b/>
          <w:lang w:eastAsia="zh-CN"/>
        </w:rPr>
        <w:t xml:space="preserve">to </w:t>
      </w:r>
      <w:r>
        <w:rPr>
          <w:b/>
          <w:lang w:eastAsia="zh-CN"/>
        </w:rPr>
        <w:t xml:space="preserve">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indications.</w:t>
      </w:r>
    </w:p>
    <w:p w14:paraId="1AF75A1A" w14:textId="6440B85B" w:rsidR="003545FB" w:rsidRDefault="00C350CC" w:rsidP="003545FB">
      <w:pPr>
        <w:pStyle w:val="Heading1"/>
        <w:tabs>
          <w:tab w:val="num" w:pos="432"/>
        </w:tabs>
        <w:rPr>
          <w:lang w:eastAsia="zh-CN"/>
        </w:rPr>
      </w:pPr>
      <w:r w:rsidRPr="003E7E99">
        <w:rPr>
          <w:lang w:eastAsia="zh-CN"/>
        </w:rPr>
        <w:t>Conclusion</w:t>
      </w:r>
    </w:p>
    <w:p w14:paraId="21ED68D5" w14:textId="74529A17" w:rsidR="003545FB" w:rsidRDefault="003545FB" w:rsidP="00F57169">
      <w:pPr>
        <w:rPr>
          <w:lang w:eastAsia="zh-CN"/>
        </w:rPr>
      </w:pPr>
      <w:r>
        <w:rPr>
          <w:lang w:eastAsia="zh-CN"/>
        </w:rPr>
        <w:t>I</w:t>
      </w:r>
      <w:r>
        <w:rPr>
          <w:rFonts w:hint="eastAsia"/>
          <w:lang w:eastAsia="zh-CN"/>
        </w:rPr>
        <w:t xml:space="preserve">n </w:t>
      </w:r>
      <w:r>
        <w:rPr>
          <w:lang w:eastAsia="zh-CN"/>
        </w:rPr>
        <w:t xml:space="preserve">this contribution, UL transmission in preconfigured resource is discussed from perspective of </w:t>
      </w:r>
      <w:r w:rsidR="006527EB">
        <w:rPr>
          <w:lang w:eastAsia="zh-CN"/>
        </w:rPr>
        <w:t>t</w:t>
      </w:r>
      <w:r>
        <w:rPr>
          <w:lang w:eastAsia="zh-CN"/>
        </w:rPr>
        <w:t xml:space="preserve">iming advance, resource configuration, UE activity detection, HARQ transmission etc. The observations and proposals in the contribution are summarized </w:t>
      </w:r>
      <w:r w:rsidRPr="006E30A1">
        <w:rPr>
          <w:lang w:eastAsia="zh-CN"/>
        </w:rPr>
        <w:t>as following</w:t>
      </w:r>
      <w:r>
        <w:rPr>
          <w:lang w:eastAsia="zh-CN"/>
        </w:rPr>
        <w:t>.</w:t>
      </w:r>
    </w:p>
    <w:p w14:paraId="6BDDE0B4" w14:textId="77777777" w:rsidR="00A85C43" w:rsidRDefault="00A85C43" w:rsidP="00A85C43">
      <w:pPr>
        <w:rPr>
          <w:b/>
          <w:kern w:val="2"/>
        </w:rPr>
      </w:pPr>
      <w:r w:rsidRPr="00C214A7">
        <w:rPr>
          <w:b/>
          <w:kern w:val="2"/>
        </w:rPr>
        <w:t>Proposal 1: RAN1 assumes that a UE transitioning to idle mode stores its TA value</w:t>
      </w:r>
      <w:r>
        <w:rPr>
          <w:b/>
          <w:kern w:val="2"/>
        </w:rPr>
        <w:t>.</w:t>
      </w:r>
    </w:p>
    <w:p w14:paraId="4C70B481" w14:textId="3A02558C" w:rsidR="00A85C43" w:rsidRDefault="00A85C43" w:rsidP="00A85C43">
      <w:pPr>
        <w:rPr>
          <w:b/>
          <w:kern w:val="2"/>
        </w:rPr>
      </w:pPr>
      <w:r>
        <w:rPr>
          <w:b/>
          <w:kern w:val="2"/>
        </w:rPr>
        <w:t xml:space="preserve">Proposal 2: Send LS to RAN2 to enable UE storing its TA value when </w:t>
      </w:r>
      <w:r w:rsidRPr="001E7C01">
        <w:rPr>
          <w:b/>
          <w:kern w:val="2"/>
        </w:rPr>
        <w:t>transitioning to idle mode</w:t>
      </w:r>
      <w:r>
        <w:rPr>
          <w:b/>
          <w:kern w:val="2"/>
        </w:rPr>
        <w:t>.</w:t>
      </w:r>
    </w:p>
    <w:p w14:paraId="5F5EF177" w14:textId="77777777" w:rsidR="00A85C43" w:rsidRDefault="00A85C43" w:rsidP="00A85C43">
      <w:pPr>
        <w:pStyle w:val="Caption"/>
        <w:jc w:val="both"/>
        <w:rPr>
          <w:kern w:val="2"/>
          <w:sz w:val="22"/>
        </w:rPr>
      </w:pPr>
      <w:r>
        <w:rPr>
          <w:kern w:val="2"/>
          <w:sz w:val="22"/>
        </w:rPr>
        <w:t>Proposal 3</w:t>
      </w:r>
      <w:r w:rsidRPr="0021498D">
        <w:rPr>
          <w:kern w:val="2"/>
          <w:sz w:val="22"/>
        </w:rPr>
        <w:t>:</w:t>
      </w:r>
      <w:r>
        <w:rPr>
          <w:kern w:val="2"/>
          <w:sz w:val="22"/>
        </w:rPr>
        <w:t xml:space="preserve"> N</w:t>
      </w:r>
      <w:r w:rsidRPr="00E85F8D">
        <w:rPr>
          <w:kern w:val="2"/>
          <w:sz w:val="22"/>
        </w:rPr>
        <w:t xml:space="preserve">eighbour cell NRSRP change </w:t>
      </w:r>
      <w:r w:rsidRPr="00D23920">
        <w:rPr>
          <w:kern w:val="2"/>
          <w:sz w:val="22"/>
        </w:rPr>
        <w:t xml:space="preserve">and TDOA of &gt;=2 eNBs </w:t>
      </w:r>
      <w:r>
        <w:rPr>
          <w:kern w:val="2"/>
          <w:sz w:val="22"/>
        </w:rPr>
        <w:t>are</w:t>
      </w:r>
      <w:r w:rsidRPr="00E85F8D">
        <w:rPr>
          <w:kern w:val="2"/>
          <w:sz w:val="22"/>
        </w:rPr>
        <w:t xml:space="preserve"> not included in the TA validation mechanism.</w:t>
      </w:r>
    </w:p>
    <w:p w14:paraId="444CFA16" w14:textId="77777777" w:rsidR="00A85C43" w:rsidRDefault="00A85C43" w:rsidP="00A85C43">
      <w:pPr>
        <w:pStyle w:val="Caption"/>
        <w:jc w:val="both"/>
        <w:rPr>
          <w:kern w:val="2"/>
          <w:sz w:val="22"/>
        </w:rPr>
      </w:pPr>
      <w:r>
        <w:rPr>
          <w:kern w:val="2"/>
          <w:sz w:val="22"/>
        </w:rPr>
        <w:t>Proposal 4</w:t>
      </w:r>
      <w:r w:rsidRPr="0021498D">
        <w:rPr>
          <w:kern w:val="2"/>
          <w:sz w:val="22"/>
        </w:rPr>
        <w:t>:</w:t>
      </w:r>
      <w:r>
        <w:rPr>
          <w:kern w:val="2"/>
          <w:sz w:val="22"/>
        </w:rPr>
        <w:t xml:space="preserve"> W</w:t>
      </w:r>
      <w:r w:rsidRPr="00AD6057">
        <w:rPr>
          <w:kern w:val="2"/>
          <w:sz w:val="22"/>
        </w:rPr>
        <w:t xml:space="preserve">hen the serving cell does not change, </w:t>
      </w:r>
      <w:r w:rsidRPr="00EA3D91">
        <w:rPr>
          <w:kern w:val="2"/>
          <w:sz w:val="22"/>
        </w:rPr>
        <w:t>the TA is valid if the Time Alignment Timer</w:t>
      </w:r>
      <w:r w:rsidRPr="00E224F0">
        <w:rPr>
          <w:kern w:val="2"/>
          <w:sz w:val="22"/>
        </w:rPr>
        <w:t xml:space="preserve"> </w:t>
      </w:r>
      <w:r w:rsidRPr="00AE6DAF">
        <w:rPr>
          <w:kern w:val="2"/>
          <w:sz w:val="22"/>
        </w:rPr>
        <w:t xml:space="preserve">for idle mode </w:t>
      </w:r>
      <w:r w:rsidRPr="00E75C7E">
        <w:rPr>
          <w:kern w:val="2"/>
          <w:sz w:val="22"/>
        </w:rPr>
        <w:t xml:space="preserve">does not expire </w:t>
      </w:r>
      <w:r w:rsidRPr="00581444">
        <w:rPr>
          <w:kern w:val="2"/>
          <w:sz w:val="22"/>
        </w:rPr>
        <w:t xml:space="preserve">and </w:t>
      </w:r>
      <w:r w:rsidRPr="0066438B">
        <w:rPr>
          <w:kern w:val="2"/>
          <w:sz w:val="22"/>
        </w:rPr>
        <w:t>the serving cell NRSRP change is small</w:t>
      </w:r>
    </w:p>
    <w:p w14:paraId="5822EE9D" w14:textId="77777777" w:rsidR="00A85C43" w:rsidRDefault="00A85C43" w:rsidP="00A85C43">
      <w:pPr>
        <w:pStyle w:val="ListParagraph"/>
        <w:numPr>
          <w:ilvl w:val="0"/>
          <w:numId w:val="26"/>
        </w:numPr>
        <w:ind w:firstLineChars="0"/>
        <w:rPr>
          <w:b/>
          <w:lang w:eastAsia="zh-CN"/>
        </w:rPr>
      </w:pPr>
      <w:r>
        <w:rPr>
          <w:b/>
          <w:lang w:eastAsia="zh-CN"/>
        </w:rPr>
        <w:t>T</w:t>
      </w:r>
      <w:r w:rsidRPr="002923C1">
        <w:rPr>
          <w:b/>
          <w:lang w:eastAsia="zh-CN"/>
        </w:rPr>
        <w:t xml:space="preserve">he eNB can set the TA timer </w:t>
      </w:r>
      <w:r>
        <w:rPr>
          <w:b/>
          <w:lang w:eastAsia="zh-CN"/>
        </w:rPr>
        <w:t>to</w:t>
      </w:r>
      <w:r w:rsidRPr="002923C1">
        <w:rPr>
          <w:b/>
          <w:lang w:eastAsia="zh-CN"/>
        </w:rPr>
        <w:t xml:space="preserve"> infinity if the UE is confirmed to be stationary (e.g. through “</w:t>
      </w:r>
      <w:r w:rsidRPr="009A54B2">
        <w:rPr>
          <w:b/>
          <w:i/>
          <w:lang w:eastAsia="zh-CN"/>
        </w:rPr>
        <w:t>stationary indicator</w:t>
      </w:r>
      <w:r w:rsidRPr="002923C1">
        <w:rPr>
          <w:b/>
          <w:lang w:eastAsia="zh-CN"/>
        </w:rPr>
        <w:t>”)</w:t>
      </w:r>
    </w:p>
    <w:p w14:paraId="4F28E7F5" w14:textId="77777777" w:rsidR="00A85C43" w:rsidRPr="00032637" w:rsidRDefault="00A85C43" w:rsidP="00A85C43">
      <w:pPr>
        <w:pStyle w:val="ListParagraph"/>
        <w:numPr>
          <w:ilvl w:val="0"/>
          <w:numId w:val="26"/>
        </w:numPr>
        <w:ind w:firstLineChars="0"/>
        <w:rPr>
          <w:b/>
          <w:lang w:eastAsia="zh-CN"/>
        </w:rPr>
      </w:pPr>
      <w:r w:rsidRPr="00EA3D91">
        <w:rPr>
          <w:b/>
          <w:lang w:eastAsia="zh-CN"/>
        </w:rPr>
        <w:t xml:space="preserve">If the UE can confirm </w:t>
      </w:r>
      <w:r>
        <w:rPr>
          <w:b/>
          <w:lang w:eastAsia="zh-CN"/>
        </w:rPr>
        <w:t>its</w:t>
      </w:r>
      <w:r w:rsidRPr="00E224F0">
        <w:rPr>
          <w:b/>
          <w:lang w:eastAsia="zh-CN"/>
        </w:rPr>
        <w:t xml:space="preserve"> extremely low mobil</w:t>
      </w:r>
      <w:r>
        <w:rPr>
          <w:b/>
          <w:lang w:eastAsia="zh-CN"/>
        </w:rPr>
        <w:t>ity</w:t>
      </w:r>
      <w:r w:rsidRPr="00AE6DAF">
        <w:rPr>
          <w:b/>
          <w:lang w:eastAsia="zh-CN"/>
        </w:rPr>
        <w:t xml:space="preserve"> or</w:t>
      </w:r>
      <w:r w:rsidRPr="00E75C7E">
        <w:rPr>
          <w:b/>
          <w:lang w:eastAsia="zh-CN"/>
        </w:rPr>
        <w:t xml:space="preserve"> </w:t>
      </w:r>
      <w:r w:rsidRPr="00581444">
        <w:rPr>
          <w:b/>
          <w:lang w:eastAsia="zh-CN"/>
        </w:rPr>
        <w:t>stationar</w:t>
      </w:r>
      <w:r>
        <w:rPr>
          <w:b/>
          <w:lang w:eastAsia="zh-CN"/>
        </w:rPr>
        <w:t>it</w:t>
      </w:r>
      <w:r w:rsidRPr="00581444">
        <w:rPr>
          <w:b/>
          <w:lang w:eastAsia="zh-CN"/>
        </w:rPr>
        <w:t>y</w:t>
      </w:r>
      <w:r>
        <w:rPr>
          <w:b/>
          <w:lang w:eastAsia="zh-CN"/>
        </w:rPr>
        <w:t xml:space="preserve"> </w:t>
      </w:r>
      <w:r w:rsidRPr="00085133">
        <w:rPr>
          <w:b/>
          <w:lang w:eastAsia="zh-CN"/>
        </w:rPr>
        <w:t>(e.g. the serving cell NRSRP change is extremely small)</w:t>
      </w:r>
      <w:r w:rsidRPr="00581444">
        <w:rPr>
          <w:b/>
          <w:lang w:eastAsia="zh-CN"/>
        </w:rPr>
        <w:t xml:space="preserve">, the UE </w:t>
      </w:r>
      <w:r w:rsidRPr="0066438B">
        <w:rPr>
          <w:b/>
          <w:lang w:eastAsia="zh-CN"/>
        </w:rPr>
        <w:t>can restart the TA timer or</w:t>
      </w:r>
      <w:r w:rsidRPr="004B242B">
        <w:rPr>
          <w:b/>
          <w:lang w:eastAsia="zh-CN"/>
        </w:rPr>
        <w:t xml:space="preserve"> </w:t>
      </w:r>
      <w:r w:rsidRPr="000477BB">
        <w:rPr>
          <w:b/>
          <w:lang w:eastAsia="zh-CN"/>
        </w:rPr>
        <w:t xml:space="preserve">adjust the TA timer value to infinity in case the </w:t>
      </w:r>
      <w:r w:rsidRPr="00E16075">
        <w:rPr>
          <w:b/>
          <w:lang w:eastAsia="zh-CN"/>
        </w:rPr>
        <w:t>eNB does</w:t>
      </w:r>
      <w:r w:rsidRPr="00032637">
        <w:rPr>
          <w:b/>
          <w:lang w:eastAsia="zh-CN"/>
        </w:rPr>
        <w:t xml:space="preserve"> not set it to infinity</w:t>
      </w:r>
    </w:p>
    <w:p w14:paraId="499A170E" w14:textId="77777777" w:rsidR="00A85C43" w:rsidRPr="00081FEE" w:rsidRDefault="00A85C43" w:rsidP="00A85C43">
      <w:pPr>
        <w:rPr>
          <w:b/>
          <w:lang w:eastAsia="zh-CN"/>
        </w:rPr>
      </w:pPr>
      <w:r w:rsidRPr="00081FEE">
        <w:rPr>
          <w:b/>
          <w:kern w:val="2"/>
        </w:rPr>
        <w:t xml:space="preserve">Proposal </w:t>
      </w:r>
      <w:r>
        <w:rPr>
          <w:b/>
          <w:kern w:val="2"/>
        </w:rPr>
        <w:t>5</w:t>
      </w:r>
      <w:r w:rsidRPr="00081FEE">
        <w:rPr>
          <w:b/>
          <w:kern w:val="2"/>
        </w:rPr>
        <w:t xml:space="preserve">: DL synchronization is assumed before transmission in preconfigured </w:t>
      </w:r>
      <w:r>
        <w:rPr>
          <w:b/>
          <w:kern w:val="2"/>
        </w:rPr>
        <w:t xml:space="preserve">UL </w:t>
      </w:r>
      <w:r w:rsidRPr="00081FEE">
        <w:rPr>
          <w:b/>
          <w:kern w:val="2"/>
        </w:rPr>
        <w:t>resources.</w:t>
      </w:r>
    </w:p>
    <w:p w14:paraId="1F859043" w14:textId="77777777" w:rsidR="00A85C43" w:rsidRPr="00E61011" w:rsidRDefault="00A85C43" w:rsidP="00A85C43">
      <w:pPr>
        <w:pStyle w:val="Caption"/>
        <w:jc w:val="both"/>
        <w:rPr>
          <w:kern w:val="2"/>
          <w:sz w:val="22"/>
        </w:rPr>
      </w:pPr>
      <w:r w:rsidRPr="00F77904">
        <w:rPr>
          <w:kern w:val="2"/>
          <w:sz w:val="22"/>
        </w:rPr>
        <w:t xml:space="preserve">Proposal </w:t>
      </w:r>
      <w:r>
        <w:rPr>
          <w:kern w:val="2"/>
          <w:sz w:val="22"/>
        </w:rPr>
        <w:t>6</w:t>
      </w:r>
      <w:r w:rsidRPr="00E61011">
        <w:rPr>
          <w:kern w:val="2"/>
          <w:sz w:val="22"/>
        </w:rPr>
        <w:t>: Consider UE activity detection based on the following alternatives:</w:t>
      </w:r>
    </w:p>
    <w:p w14:paraId="61FC2FAE" w14:textId="77777777" w:rsidR="00A85C43" w:rsidRPr="004B242B" w:rsidRDefault="00A85C43" w:rsidP="00A85C43">
      <w:pPr>
        <w:pStyle w:val="ListParagraph"/>
        <w:numPr>
          <w:ilvl w:val="0"/>
          <w:numId w:val="28"/>
        </w:numPr>
        <w:ind w:firstLineChars="0"/>
        <w:rPr>
          <w:b/>
          <w:lang w:eastAsia="zh-CN"/>
        </w:rPr>
      </w:pPr>
      <w:r>
        <w:rPr>
          <w:b/>
          <w:lang w:eastAsia="zh-CN"/>
        </w:rPr>
        <w:t xml:space="preserve">Alt 1: </w:t>
      </w:r>
      <w:r w:rsidRPr="004B242B">
        <w:rPr>
          <w:b/>
          <w:lang w:eastAsia="zh-CN"/>
        </w:rPr>
        <w:t>DMRS-based UE activity detection</w:t>
      </w:r>
    </w:p>
    <w:p w14:paraId="22BE2225" w14:textId="77777777" w:rsidR="00A85C43" w:rsidRPr="004B242B" w:rsidRDefault="00A85C43" w:rsidP="00A85C43">
      <w:pPr>
        <w:pStyle w:val="ListParagraph"/>
        <w:numPr>
          <w:ilvl w:val="0"/>
          <w:numId w:val="28"/>
        </w:numPr>
        <w:ind w:firstLineChars="0"/>
        <w:rPr>
          <w:b/>
          <w:lang w:eastAsia="zh-CN"/>
        </w:rPr>
      </w:pPr>
      <w:r>
        <w:rPr>
          <w:b/>
          <w:lang w:eastAsia="zh-CN"/>
        </w:rPr>
        <w:t xml:space="preserve">Alt 2: </w:t>
      </w:r>
      <w:r w:rsidRPr="004B242B">
        <w:rPr>
          <w:b/>
          <w:lang w:eastAsia="zh-CN"/>
        </w:rPr>
        <w:t>Indication signal-based UE activity detection</w:t>
      </w:r>
    </w:p>
    <w:p w14:paraId="77765D33" w14:textId="77777777" w:rsidR="00A85C43" w:rsidRDefault="00A85C43" w:rsidP="00A85C43">
      <w:pPr>
        <w:pStyle w:val="Caption"/>
        <w:jc w:val="both"/>
        <w:rPr>
          <w:kern w:val="2"/>
          <w:sz w:val="22"/>
        </w:rPr>
      </w:pPr>
      <w:r>
        <w:rPr>
          <w:kern w:val="2"/>
          <w:sz w:val="22"/>
        </w:rPr>
        <w:t>Proposal 7</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the preconfigured resources and the normal NPUSCH resources</w:t>
      </w:r>
      <w:r>
        <w:rPr>
          <w:kern w:val="2"/>
          <w:sz w:val="22"/>
        </w:rPr>
        <w:t>.</w:t>
      </w:r>
    </w:p>
    <w:p w14:paraId="1513DF9D" w14:textId="6628825E" w:rsidR="00A85C43" w:rsidRDefault="00A85C43" w:rsidP="00A85C43">
      <w:pPr>
        <w:pStyle w:val="Caption"/>
        <w:jc w:val="both"/>
        <w:rPr>
          <w:kern w:val="2"/>
          <w:sz w:val="22"/>
        </w:rPr>
      </w:pPr>
      <w:r>
        <w:rPr>
          <w:kern w:val="2"/>
          <w:sz w:val="22"/>
        </w:rPr>
        <w:t>Proposal 8</w:t>
      </w:r>
      <w:r w:rsidRPr="0021498D">
        <w:rPr>
          <w:kern w:val="2"/>
          <w:sz w:val="22"/>
        </w:rPr>
        <w:t>:</w:t>
      </w:r>
      <w:r>
        <w:rPr>
          <w:kern w:val="2"/>
          <w:sz w:val="22"/>
        </w:rPr>
        <w:t xml:space="preserve"> For transmission in PUR, </w:t>
      </w:r>
      <w:r w:rsidRPr="00F3087F">
        <w:rPr>
          <w:kern w:val="2"/>
          <w:sz w:val="22"/>
        </w:rPr>
        <w:t>Type 2 CSS (for random access) is reused as the corresponding NPDCCH search space.</w:t>
      </w:r>
    </w:p>
    <w:p w14:paraId="7ECE834B" w14:textId="77777777" w:rsidR="00A85C43" w:rsidRDefault="00A85C43" w:rsidP="00A85C43">
      <w:pPr>
        <w:rPr>
          <w:b/>
          <w:lang w:eastAsia="zh-CN"/>
        </w:rPr>
      </w:pPr>
      <w:r>
        <w:rPr>
          <w:b/>
          <w:lang w:eastAsia="zh-CN"/>
        </w:rPr>
        <w:t>Proposal 9</w:t>
      </w:r>
      <w:r w:rsidRPr="00BE3605">
        <w:rPr>
          <w:b/>
          <w:lang w:eastAsia="zh-CN"/>
        </w:rPr>
        <w:t>:</w:t>
      </w:r>
      <w:r>
        <w:rPr>
          <w:b/>
          <w:lang w:eastAsia="zh-CN"/>
        </w:rPr>
        <w:t xml:space="preserve"> The eNB can indicate to 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indications.</w:t>
      </w:r>
    </w:p>
    <w:p w14:paraId="7746F01C" w14:textId="77777777" w:rsidR="00A85C43" w:rsidRPr="00A85C43" w:rsidRDefault="00A85C43" w:rsidP="00A85C43">
      <w:pPr>
        <w:rPr>
          <w:b/>
          <w:highlight w:val="yellow"/>
          <w:lang w:eastAsia="zh-CN"/>
        </w:rPr>
      </w:pPr>
    </w:p>
    <w:p w14:paraId="395A1624" w14:textId="3A4FEDA8" w:rsidR="00A85C43" w:rsidRDefault="00A85C43" w:rsidP="002B3E6E">
      <w:pPr>
        <w:rPr>
          <w:b/>
          <w:highlight w:val="yellow"/>
          <w:lang w:eastAsia="zh-CN"/>
        </w:rPr>
      </w:pPr>
      <w:r w:rsidRPr="00A85C43">
        <w:rPr>
          <w:b/>
          <w:lang w:eastAsia="zh-CN"/>
        </w:rPr>
        <w:t>Observation 1: According to the current specifications, upon leaving connected mode, the UE will release TA value and TA timer.</w:t>
      </w:r>
    </w:p>
    <w:p w14:paraId="58DD8D4A" w14:textId="77777777" w:rsidR="00A85C43" w:rsidRDefault="00A85C43" w:rsidP="00A85C43">
      <w:pPr>
        <w:pStyle w:val="Caption"/>
        <w:jc w:val="both"/>
        <w:rPr>
          <w:kern w:val="2"/>
          <w:sz w:val="22"/>
        </w:rPr>
      </w:pPr>
      <w:r>
        <w:rPr>
          <w:kern w:val="2"/>
          <w:sz w:val="22"/>
        </w:rPr>
        <w:t>Observation 2</w:t>
      </w:r>
      <w:r w:rsidRPr="0021498D">
        <w:rPr>
          <w:kern w:val="2"/>
          <w:sz w:val="22"/>
        </w:rPr>
        <w:t>:</w:t>
      </w:r>
      <w:r>
        <w:rPr>
          <w:kern w:val="2"/>
          <w:sz w:val="22"/>
        </w:rPr>
        <w:t xml:space="preserve"> </w:t>
      </w:r>
      <w:r w:rsidRPr="006F438D">
        <w:rPr>
          <w:kern w:val="2"/>
          <w:sz w:val="22"/>
        </w:rPr>
        <w:t xml:space="preserve">According </w:t>
      </w:r>
      <w:r>
        <w:rPr>
          <w:kern w:val="2"/>
          <w:sz w:val="22"/>
        </w:rPr>
        <w:t>to the current specification</w:t>
      </w:r>
      <w:r w:rsidRPr="006F438D">
        <w:rPr>
          <w:kern w:val="2"/>
          <w:sz w:val="22"/>
        </w:rPr>
        <w:t>, neighbo</w:t>
      </w:r>
      <w:r>
        <w:rPr>
          <w:kern w:val="2"/>
          <w:sz w:val="22"/>
        </w:rPr>
        <w:t>u</w:t>
      </w:r>
      <w:r w:rsidRPr="006F438D">
        <w:rPr>
          <w:kern w:val="2"/>
          <w:sz w:val="22"/>
        </w:rPr>
        <w:t>r cell measurements are initiated only when the serving cell measurement results do not fulfill some conditions</w:t>
      </w:r>
      <w:r>
        <w:rPr>
          <w:rFonts w:hint="eastAsia"/>
          <w:kern w:val="2"/>
          <w:sz w:val="22"/>
        </w:rPr>
        <w:t>, so that</w:t>
      </w:r>
      <w:r>
        <w:rPr>
          <w:kern w:val="2"/>
          <w:sz w:val="22"/>
        </w:rPr>
        <w:t xml:space="preserve"> </w:t>
      </w:r>
      <w:r w:rsidRPr="006F438D">
        <w:rPr>
          <w:kern w:val="2"/>
          <w:sz w:val="22"/>
        </w:rPr>
        <w:t>an NB-IoT UE does not need to do neighbo</w:t>
      </w:r>
      <w:r>
        <w:rPr>
          <w:kern w:val="2"/>
          <w:sz w:val="22"/>
        </w:rPr>
        <w:t>u</w:t>
      </w:r>
      <w:r w:rsidRPr="006F438D">
        <w:rPr>
          <w:kern w:val="2"/>
          <w:sz w:val="22"/>
        </w:rPr>
        <w:t>r cell measurements by default.</w:t>
      </w:r>
    </w:p>
    <w:p w14:paraId="46824645" w14:textId="77777777" w:rsidR="00A85C43" w:rsidRDefault="00A85C43" w:rsidP="00A85C43">
      <w:pPr>
        <w:pStyle w:val="Caption"/>
        <w:jc w:val="both"/>
        <w:rPr>
          <w:kern w:val="2"/>
          <w:sz w:val="22"/>
        </w:rPr>
      </w:pPr>
      <w:r>
        <w:rPr>
          <w:kern w:val="2"/>
          <w:sz w:val="22"/>
        </w:rPr>
        <w:t>Observation 3</w:t>
      </w:r>
      <w:r w:rsidRPr="0021498D">
        <w:rPr>
          <w:kern w:val="2"/>
          <w:sz w:val="22"/>
        </w:rPr>
        <w:t>:</w:t>
      </w:r>
      <w:r>
        <w:rPr>
          <w:kern w:val="2"/>
          <w:sz w:val="22"/>
        </w:rPr>
        <w:t xml:space="preserve"> </w:t>
      </w:r>
      <w:r w:rsidRPr="006E76FF">
        <w:rPr>
          <w:kern w:val="2"/>
          <w:sz w:val="22"/>
        </w:rPr>
        <w:t>If neighbo</w:t>
      </w:r>
      <w:r>
        <w:rPr>
          <w:kern w:val="2"/>
          <w:sz w:val="22"/>
        </w:rPr>
        <w:t>u</w:t>
      </w:r>
      <w:r w:rsidRPr="006E76FF">
        <w:rPr>
          <w:kern w:val="2"/>
          <w:sz w:val="22"/>
        </w:rPr>
        <w:t xml:space="preserve">r cell NRSRP change </w:t>
      </w:r>
      <w:r w:rsidRPr="00D23920">
        <w:rPr>
          <w:kern w:val="2"/>
          <w:sz w:val="22"/>
        </w:rPr>
        <w:t xml:space="preserve">and TDOA of &gt;=2 eNBs </w:t>
      </w:r>
      <w:r>
        <w:rPr>
          <w:kern w:val="2"/>
          <w:sz w:val="22"/>
        </w:rPr>
        <w:t>are</w:t>
      </w:r>
      <w:r w:rsidRPr="006E76FF">
        <w:rPr>
          <w:kern w:val="2"/>
          <w:sz w:val="22"/>
        </w:rPr>
        <w:t xml:space="preserve"> included in the TA validation mechanism, the UE is required to do neighbo</w:t>
      </w:r>
      <w:r>
        <w:rPr>
          <w:kern w:val="2"/>
          <w:sz w:val="22"/>
        </w:rPr>
        <w:t>u</w:t>
      </w:r>
      <w:r w:rsidRPr="006E76FF">
        <w:rPr>
          <w:kern w:val="2"/>
          <w:sz w:val="22"/>
        </w:rPr>
        <w:t xml:space="preserve">r cell measurements when validating the TA, </w:t>
      </w:r>
      <w:r>
        <w:rPr>
          <w:kern w:val="2"/>
          <w:sz w:val="22"/>
        </w:rPr>
        <w:t>which increases</w:t>
      </w:r>
      <w:r w:rsidRPr="00404147">
        <w:rPr>
          <w:kern w:val="2"/>
          <w:sz w:val="22"/>
        </w:rPr>
        <w:t xml:space="preserve"> UE power consumption.</w:t>
      </w:r>
    </w:p>
    <w:p w14:paraId="5CA7AE33" w14:textId="77777777" w:rsidR="00A85C43" w:rsidRDefault="00A85C43" w:rsidP="00A85C43">
      <w:pPr>
        <w:pStyle w:val="Caption"/>
        <w:jc w:val="both"/>
        <w:rPr>
          <w:kern w:val="2"/>
          <w:sz w:val="22"/>
        </w:rPr>
      </w:pPr>
      <w:r>
        <w:rPr>
          <w:kern w:val="2"/>
          <w:sz w:val="22"/>
        </w:rPr>
        <w:t>Observation 4</w:t>
      </w:r>
      <w:r w:rsidRPr="0021498D">
        <w:rPr>
          <w:kern w:val="2"/>
          <w:sz w:val="22"/>
        </w:rPr>
        <w:t>:</w:t>
      </w:r>
      <w:r>
        <w:rPr>
          <w:kern w:val="2"/>
          <w:sz w:val="22"/>
        </w:rPr>
        <w:t xml:space="preserve"> EDT mechanisms can be taken as a reference when designing the UL transmission schemes, e.g., for determining </w:t>
      </w:r>
      <w:r w:rsidRPr="002D4CA2">
        <w:rPr>
          <w:kern w:val="2"/>
          <w:sz w:val="22"/>
        </w:rPr>
        <w:t>TBS, MCS, number of repetitions, etc.</w:t>
      </w:r>
    </w:p>
    <w:p w14:paraId="52DBBD19" w14:textId="77777777" w:rsidR="00A85C43" w:rsidRDefault="00A85C43" w:rsidP="00A85C43">
      <w:pPr>
        <w:pStyle w:val="Caption"/>
        <w:jc w:val="both"/>
        <w:rPr>
          <w:bCs w:val="0"/>
        </w:rPr>
      </w:pPr>
      <w:r>
        <w:rPr>
          <w:kern w:val="2"/>
          <w:sz w:val="22"/>
        </w:rPr>
        <w:t>Observation 5</w:t>
      </w:r>
      <w:r w:rsidRPr="0021498D">
        <w:rPr>
          <w:kern w:val="2"/>
          <w:sz w:val="22"/>
        </w:rPr>
        <w:t xml:space="preserve">: </w:t>
      </w:r>
      <w:r w:rsidRPr="00DA1FCC">
        <w:rPr>
          <w:kern w:val="2"/>
          <w:sz w:val="22"/>
        </w:rPr>
        <w:t>In legacy RACH/EDT procedures, the eNB can first identi</w:t>
      </w:r>
      <w:r>
        <w:rPr>
          <w:kern w:val="2"/>
          <w:sz w:val="22"/>
        </w:rPr>
        <w:t>f</w:t>
      </w:r>
      <w:r w:rsidRPr="00DA1FCC">
        <w:rPr>
          <w:kern w:val="2"/>
          <w:sz w:val="22"/>
        </w:rPr>
        <w:t>y UE activity based on preamble detection, and then decode the data when the eNB detects there are UE transmitting data.</w:t>
      </w:r>
    </w:p>
    <w:p w14:paraId="4632B354" w14:textId="77777777" w:rsidR="00A85C43" w:rsidRDefault="00A85C43" w:rsidP="00A85C43">
      <w:pPr>
        <w:pStyle w:val="Caption"/>
        <w:jc w:val="both"/>
        <w:rPr>
          <w:bCs w:val="0"/>
        </w:rPr>
      </w:pPr>
      <w:r>
        <w:rPr>
          <w:kern w:val="2"/>
          <w:sz w:val="22"/>
        </w:rPr>
        <w:t>Observation 6</w:t>
      </w:r>
      <w:r w:rsidRPr="0021498D">
        <w:rPr>
          <w:kern w:val="2"/>
          <w:sz w:val="22"/>
        </w:rPr>
        <w:t xml:space="preserve">: </w:t>
      </w:r>
      <w:r>
        <w:rPr>
          <w:kern w:val="2"/>
          <w:sz w:val="22"/>
        </w:rPr>
        <w:t>S</w:t>
      </w:r>
      <w:r w:rsidRPr="00B1259E">
        <w:rPr>
          <w:kern w:val="2"/>
          <w:sz w:val="22"/>
        </w:rPr>
        <w:t xml:space="preserve">ince the eNB does not know whether there is transmission in the preconfigured </w:t>
      </w:r>
      <w:r>
        <w:rPr>
          <w:kern w:val="2"/>
          <w:sz w:val="22"/>
        </w:rPr>
        <w:t xml:space="preserve">UL </w:t>
      </w:r>
      <w:r w:rsidRPr="00B1259E">
        <w:rPr>
          <w:kern w:val="2"/>
          <w:sz w:val="22"/>
        </w:rPr>
        <w:t>resources</w:t>
      </w:r>
      <w:r>
        <w:rPr>
          <w:kern w:val="2"/>
          <w:sz w:val="22"/>
        </w:rPr>
        <w:t xml:space="preserve">, </w:t>
      </w:r>
      <w:r w:rsidRPr="00B1259E">
        <w:rPr>
          <w:kern w:val="2"/>
          <w:sz w:val="22"/>
        </w:rPr>
        <w:t xml:space="preserve">the eNB may have to do blind </w:t>
      </w:r>
      <w:r>
        <w:rPr>
          <w:kern w:val="2"/>
          <w:sz w:val="22"/>
        </w:rPr>
        <w:t>processing,</w:t>
      </w:r>
      <w:r w:rsidRPr="00004B61">
        <w:t xml:space="preserve"> </w:t>
      </w:r>
      <w:r w:rsidRPr="00004B61">
        <w:rPr>
          <w:kern w:val="2"/>
          <w:sz w:val="22"/>
        </w:rPr>
        <w:t xml:space="preserve">i.e., </w:t>
      </w:r>
      <w:r>
        <w:rPr>
          <w:kern w:val="2"/>
          <w:sz w:val="22"/>
        </w:rPr>
        <w:t xml:space="preserve">the </w:t>
      </w:r>
      <w:r w:rsidRPr="00004B61">
        <w:rPr>
          <w:kern w:val="2"/>
          <w:sz w:val="22"/>
        </w:rPr>
        <w:t>eNB needs to do multiple hypotheses considering all the possible UE_ID (scrambling RNTI), MCS, TBS, repetition numbers, etc.</w:t>
      </w:r>
      <w:r>
        <w:rPr>
          <w:kern w:val="2"/>
          <w:sz w:val="22"/>
        </w:rPr>
        <w:t xml:space="preserve">. This may increase the </w:t>
      </w:r>
      <w:r w:rsidRPr="00FB104B">
        <w:rPr>
          <w:kern w:val="2"/>
          <w:sz w:val="22"/>
        </w:rPr>
        <w:t>eNB complexity and power consumption</w:t>
      </w:r>
      <w:r w:rsidRPr="007D2416">
        <w:rPr>
          <w:kern w:val="2"/>
          <w:sz w:val="22"/>
        </w:rPr>
        <w:t>.</w:t>
      </w:r>
    </w:p>
    <w:p w14:paraId="71511970" w14:textId="77777777" w:rsidR="00A85C43" w:rsidRPr="004B242B" w:rsidRDefault="00A85C43" w:rsidP="00A85C43">
      <w:pPr>
        <w:pStyle w:val="Caption"/>
        <w:jc w:val="both"/>
        <w:rPr>
          <w:kern w:val="2"/>
          <w:sz w:val="22"/>
        </w:rPr>
      </w:pPr>
      <w:r w:rsidRPr="004B242B">
        <w:rPr>
          <w:kern w:val="2"/>
          <w:sz w:val="22"/>
        </w:rPr>
        <w:t xml:space="preserve">Observation </w:t>
      </w:r>
      <w:r>
        <w:rPr>
          <w:kern w:val="2"/>
          <w:sz w:val="22"/>
        </w:rPr>
        <w:t>7</w:t>
      </w:r>
      <w:r w:rsidRPr="004B242B">
        <w:rPr>
          <w:kern w:val="2"/>
          <w:sz w:val="22"/>
        </w:rPr>
        <w:t xml:space="preserve">: UE activity detection can reduce the eNB complexity and power consumption, by helping the eNB to identify whether there is transmission in the preconfigured </w:t>
      </w:r>
      <w:r>
        <w:rPr>
          <w:kern w:val="2"/>
          <w:sz w:val="22"/>
        </w:rPr>
        <w:t xml:space="preserve">UL </w:t>
      </w:r>
      <w:r w:rsidRPr="004B242B">
        <w:rPr>
          <w:kern w:val="2"/>
          <w:sz w:val="22"/>
        </w:rPr>
        <w:t>resources. The eNB then performs decoding if needed.</w:t>
      </w:r>
    </w:p>
    <w:p w14:paraId="4F49D1D3" w14:textId="77777777" w:rsidR="00A85C43" w:rsidRDefault="00A85C43" w:rsidP="00A85C43">
      <w:pPr>
        <w:pStyle w:val="Caption"/>
        <w:jc w:val="both"/>
        <w:rPr>
          <w:bCs w:val="0"/>
        </w:rPr>
      </w:pPr>
      <w:r>
        <w:rPr>
          <w:kern w:val="2"/>
          <w:sz w:val="22"/>
        </w:rPr>
        <w:t>Observation 8</w:t>
      </w:r>
      <w:r w:rsidRPr="0021498D">
        <w:rPr>
          <w:kern w:val="2"/>
          <w:sz w:val="22"/>
        </w:rPr>
        <w:t xml:space="preserve">: </w:t>
      </w:r>
      <w:r>
        <w:rPr>
          <w:kern w:val="2"/>
          <w:sz w:val="22"/>
        </w:rPr>
        <w:t>F</w:t>
      </w:r>
      <w:r w:rsidRPr="007D2416">
        <w:rPr>
          <w:kern w:val="2"/>
          <w:sz w:val="22"/>
        </w:rPr>
        <w:t xml:space="preserve">or NB-IoT NPUSCH format 1, the DMRS is </w:t>
      </w:r>
      <w:r w:rsidRPr="007B1BE3">
        <w:rPr>
          <w:kern w:val="2"/>
          <w:sz w:val="22"/>
        </w:rPr>
        <w:t xml:space="preserve">limited in bandwidth </w:t>
      </w:r>
      <w:r>
        <w:rPr>
          <w:kern w:val="2"/>
          <w:sz w:val="22"/>
        </w:rPr>
        <w:t xml:space="preserve">and </w:t>
      </w:r>
      <w:r w:rsidRPr="007D2416">
        <w:rPr>
          <w:kern w:val="2"/>
          <w:sz w:val="22"/>
        </w:rPr>
        <w:t>sparse in time domain</w:t>
      </w:r>
      <w:r>
        <w:rPr>
          <w:kern w:val="2"/>
          <w:sz w:val="22"/>
        </w:rPr>
        <w:t>.</w:t>
      </w:r>
      <w:r w:rsidRPr="007D2416">
        <w:rPr>
          <w:kern w:val="2"/>
          <w:sz w:val="22"/>
        </w:rPr>
        <w:t xml:space="preserve"> </w:t>
      </w:r>
      <w:r w:rsidRPr="00FB0F35">
        <w:rPr>
          <w:kern w:val="2"/>
          <w:sz w:val="22"/>
        </w:rPr>
        <w:t>So the UE activity detection performance (e.g., miss detection rate) based on DMRS needs further study</w:t>
      </w:r>
      <w:r w:rsidRPr="007D2416">
        <w:rPr>
          <w:kern w:val="2"/>
          <w:sz w:val="22"/>
        </w:rPr>
        <w:t>.</w:t>
      </w:r>
    </w:p>
    <w:p w14:paraId="671534E3" w14:textId="3B1E37A0" w:rsidR="006527EB" w:rsidRPr="00C274D0" w:rsidRDefault="00A85C43" w:rsidP="002B3E6E">
      <w:pPr>
        <w:rPr>
          <w:b/>
          <w:lang w:eastAsia="zh-CN"/>
        </w:rPr>
      </w:pPr>
      <w:r w:rsidRPr="002C0BFA">
        <w:rPr>
          <w:b/>
          <w:bCs/>
          <w:lang w:eastAsia="zh-CN"/>
        </w:rPr>
        <w:t>Observation</w:t>
      </w:r>
      <w:r w:rsidRPr="006D3150">
        <w:rPr>
          <w:b/>
          <w:lang w:eastAsia="zh-CN"/>
        </w:rPr>
        <w:t xml:space="preserve"> </w:t>
      </w:r>
      <w:r>
        <w:rPr>
          <w:b/>
          <w:lang w:eastAsia="zh-CN"/>
        </w:rPr>
        <w:t>9</w:t>
      </w:r>
      <w:r w:rsidRPr="00B83859">
        <w:rPr>
          <w:b/>
          <w:lang w:eastAsia="zh-CN"/>
        </w:rPr>
        <w:t>:</w:t>
      </w:r>
      <w:r>
        <w:rPr>
          <w:b/>
          <w:lang w:eastAsia="zh-CN"/>
        </w:rPr>
        <w:t xml:space="preserve"> </w:t>
      </w:r>
      <w:r w:rsidRPr="00250021">
        <w:rPr>
          <w:b/>
          <w:lang w:eastAsia="zh-CN"/>
        </w:rPr>
        <w:t xml:space="preserve">For transmission in PUR, </w:t>
      </w:r>
      <w:r w:rsidRPr="007808A1">
        <w:rPr>
          <w:b/>
          <w:lang w:eastAsia="zh-CN"/>
        </w:rPr>
        <w:t>the benefits of supporting 2 HARQ need to be justified</w:t>
      </w:r>
      <w:r>
        <w:rPr>
          <w:b/>
          <w:lang w:eastAsia="zh-CN"/>
        </w:rPr>
        <w:t xml:space="preserve">. </w:t>
      </w:r>
      <w:r w:rsidRPr="00D02206">
        <w:rPr>
          <w:b/>
          <w:lang w:eastAsia="zh-CN"/>
        </w:rPr>
        <w:t>And supporting 2 HARQ</w:t>
      </w:r>
      <w:r>
        <w:rPr>
          <w:b/>
          <w:lang w:eastAsia="zh-CN"/>
        </w:rPr>
        <w:t xml:space="preserve"> increases</w:t>
      </w:r>
      <w:r w:rsidRPr="00D02206">
        <w:rPr>
          <w:b/>
          <w:lang w:eastAsia="zh-CN"/>
        </w:rPr>
        <w:t xml:space="preserve"> </w:t>
      </w:r>
      <w:r>
        <w:rPr>
          <w:b/>
          <w:lang w:eastAsia="zh-CN"/>
        </w:rPr>
        <w:t xml:space="preserve">the </w:t>
      </w:r>
      <w:r w:rsidRPr="00D02206">
        <w:rPr>
          <w:b/>
          <w:lang w:eastAsia="zh-CN"/>
        </w:rPr>
        <w:t xml:space="preserve">complexity </w:t>
      </w:r>
      <w:r>
        <w:rPr>
          <w:b/>
          <w:lang w:eastAsia="zh-CN"/>
        </w:rPr>
        <w:t xml:space="preserve">of </w:t>
      </w:r>
      <w:r w:rsidRPr="00D02206">
        <w:rPr>
          <w:b/>
          <w:lang w:eastAsia="zh-CN"/>
        </w:rPr>
        <w:t>both the UE and the eNB.</w:t>
      </w:r>
    </w:p>
    <w:p w14:paraId="2EE0C7AA" w14:textId="77777777" w:rsidR="00C350CC" w:rsidRPr="003E7E99" w:rsidRDefault="00C350CC" w:rsidP="00C350CC">
      <w:pPr>
        <w:pStyle w:val="Heading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0288" behindDoc="0" locked="1" layoutInCell="0" allowOverlap="1" wp14:anchorId="23813997" wp14:editId="2F8B1A32">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E03CC"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00587EAE" w14:textId="77777777" w:rsidR="00C350CC" w:rsidRDefault="00C350CC" w:rsidP="00C350CC">
      <w:pPr>
        <w:pStyle w:val="References"/>
        <w:rPr>
          <w:lang w:eastAsia="zh-CN"/>
        </w:rPr>
      </w:pPr>
      <w:bookmarkStart w:id="3"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3"/>
    </w:p>
    <w:p w14:paraId="6CD7EFE6" w14:textId="4D340793" w:rsidR="0053673A" w:rsidRDefault="0053673A" w:rsidP="0053673A">
      <w:pPr>
        <w:pStyle w:val="References"/>
        <w:rPr>
          <w:lang w:eastAsia="zh-CN"/>
        </w:rPr>
      </w:pPr>
      <w:bookmarkStart w:id="4" w:name="_Ref524795437"/>
      <w:r w:rsidRPr="0053673A">
        <w:rPr>
          <w:lang w:eastAsia="zh-CN"/>
        </w:rPr>
        <w:t>C</w:t>
      </w:r>
      <w:r>
        <w:rPr>
          <w:lang w:eastAsia="zh-CN"/>
        </w:rPr>
        <w:t>hairman's Notes RAN1 94</w:t>
      </w:r>
      <w:r w:rsidR="00152A77">
        <w:rPr>
          <w:lang w:eastAsia="zh-CN"/>
        </w:rPr>
        <w:t>bis</w:t>
      </w:r>
      <w:r>
        <w:rPr>
          <w:lang w:eastAsia="zh-CN"/>
        </w:rPr>
        <w:t xml:space="preserve"> final</w:t>
      </w:r>
      <w:bookmarkEnd w:id="4"/>
    </w:p>
    <w:p w14:paraId="00092096" w14:textId="462DCA70" w:rsidR="009D2A05" w:rsidRDefault="009D2A05" w:rsidP="009D2A05">
      <w:pPr>
        <w:pStyle w:val="References"/>
        <w:rPr>
          <w:lang w:eastAsia="zh-CN"/>
        </w:rPr>
      </w:pPr>
      <w:bookmarkStart w:id="5" w:name="_Ref528761552"/>
      <w:r w:rsidRPr="0053673A">
        <w:rPr>
          <w:lang w:eastAsia="zh-CN"/>
        </w:rPr>
        <w:t>C</w:t>
      </w:r>
      <w:r>
        <w:rPr>
          <w:lang w:eastAsia="zh-CN"/>
        </w:rPr>
        <w:t>hairman's Notes RAN1 94 final</w:t>
      </w:r>
      <w:bookmarkEnd w:id="5"/>
    </w:p>
    <w:p w14:paraId="17531B29" w14:textId="78D3A2CE" w:rsidR="00A67490" w:rsidRDefault="00C350CC" w:rsidP="00C350CC">
      <w:pPr>
        <w:pStyle w:val="References"/>
        <w:rPr>
          <w:lang w:eastAsia="zh-CN"/>
        </w:rPr>
      </w:pPr>
      <w:bookmarkStart w:id="6"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6"/>
    </w:p>
    <w:p w14:paraId="0C7CFCD4" w14:textId="248ECFB0" w:rsidR="007D1DC0" w:rsidRDefault="007D1DC0" w:rsidP="007D1DC0">
      <w:pPr>
        <w:pStyle w:val="References"/>
        <w:rPr>
          <w:lang w:eastAsia="zh-CN"/>
        </w:rPr>
      </w:pPr>
      <w:bookmarkStart w:id="7" w:name="_Ref525140142"/>
      <w:r w:rsidRPr="007D1DC0">
        <w:rPr>
          <w:lang w:eastAsia="zh-CN"/>
        </w:rPr>
        <w:t xml:space="preserve">3GPP TS 36.304 </w:t>
      </w:r>
      <w:bookmarkEnd w:id="7"/>
      <w:r w:rsidR="00E070A5">
        <w:rPr>
          <w:lang w:eastAsia="zh-CN"/>
        </w:rPr>
        <w:t>V</w:t>
      </w:r>
      <w:r w:rsidR="008E6CFC">
        <w:rPr>
          <w:lang w:eastAsia="zh-CN"/>
        </w:rPr>
        <w:t>16.4.0 (2018-03)</w:t>
      </w:r>
    </w:p>
    <w:p w14:paraId="00CDD1B9" w14:textId="71D81F61" w:rsidR="00D44BAA" w:rsidRDefault="00405BD4" w:rsidP="001C41C3">
      <w:pPr>
        <w:pStyle w:val="References"/>
        <w:rPr>
          <w:lang w:eastAsia="zh-CN"/>
        </w:rPr>
      </w:pPr>
      <w:bookmarkStart w:id="8" w:name="_Ref525031770"/>
      <w:r w:rsidRPr="00DA055D">
        <w:rPr>
          <w:lang w:eastAsia="zh-CN"/>
        </w:rPr>
        <w:t>R</w:t>
      </w:r>
      <w:r>
        <w:rPr>
          <w:lang w:eastAsia="zh-CN"/>
        </w:rPr>
        <w:t>1</w:t>
      </w:r>
      <w:r w:rsidRPr="00DA055D">
        <w:rPr>
          <w:lang w:eastAsia="zh-CN"/>
        </w:rPr>
        <w:t>-</w:t>
      </w:r>
      <w:r w:rsidR="001C41C3">
        <w:rPr>
          <w:lang w:eastAsia="zh-CN"/>
        </w:rPr>
        <w:t>1810083</w:t>
      </w:r>
      <w:r w:rsidRPr="00DA055D">
        <w:rPr>
          <w:lang w:eastAsia="zh-CN"/>
        </w:rPr>
        <w:t>, “</w:t>
      </w:r>
      <w:r w:rsidR="001C41C3" w:rsidRPr="001C41C3">
        <w:rPr>
          <w:lang w:eastAsia="zh-CN"/>
        </w:rPr>
        <w:t>On support for transmission in preconfigured UL resources</w:t>
      </w:r>
      <w:r w:rsidRPr="00DA055D">
        <w:rPr>
          <w:lang w:eastAsia="zh-CN"/>
        </w:rPr>
        <w:t xml:space="preserve">”, </w:t>
      </w:r>
      <w:r w:rsidR="001C41C3" w:rsidRPr="001C41C3">
        <w:t>Huawei, HiSilicon</w:t>
      </w:r>
      <w:r w:rsidRPr="00DA055D">
        <w:rPr>
          <w:lang w:eastAsia="zh-CN"/>
        </w:rPr>
        <w:t>, RAN</w:t>
      </w:r>
      <w:r>
        <w:rPr>
          <w:lang w:eastAsia="zh-CN"/>
        </w:rPr>
        <w:t>1</w:t>
      </w:r>
      <w:r w:rsidRPr="00DA055D">
        <w:rPr>
          <w:lang w:eastAsia="zh-CN"/>
        </w:rPr>
        <w:t>#</w:t>
      </w:r>
      <w:r>
        <w:rPr>
          <w:lang w:eastAsia="zh-CN"/>
        </w:rPr>
        <w:t>94</w:t>
      </w:r>
      <w:r w:rsidR="001C41C3">
        <w:rPr>
          <w:lang w:eastAsia="zh-CN"/>
        </w:rPr>
        <w:t>bis</w:t>
      </w:r>
      <w:r w:rsidRPr="00DA055D">
        <w:rPr>
          <w:lang w:eastAsia="zh-CN"/>
        </w:rPr>
        <w:t xml:space="preserve">, </w:t>
      </w:r>
      <w:r w:rsidR="001C41C3" w:rsidRPr="001C41C3">
        <w:rPr>
          <w:lang w:eastAsia="zh-CN"/>
        </w:rPr>
        <w:t>Chengdu, China, October 8 – 12, 2018</w:t>
      </w:r>
      <w:bookmarkEnd w:id="8"/>
    </w:p>
    <w:p w14:paraId="6EDDCCE2" w14:textId="4E09EB51" w:rsidR="00FC7150" w:rsidRDefault="00FC7150" w:rsidP="001C41C3">
      <w:pPr>
        <w:pStyle w:val="References"/>
        <w:rPr>
          <w:lang w:eastAsia="zh-CN"/>
        </w:rPr>
      </w:pPr>
      <w:bookmarkStart w:id="9" w:name="_Ref528258820"/>
      <w:r>
        <w:t>3GPP TS 36.133 V15.4.0 (2018-09)</w:t>
      </w:r>
      <w:bookmarkEnd w:id="9"/>
    </w:p>
    <w:p w14:paraId="030248C9" w14:textId="436B1487" w:rsidR="00043447" w:rsidRDefault="00043447" w:rsidP="00043447">
      <w:pPr>
        <w:pStyle w:val="References"/>
        <w:rPr>
          <w:lang w:eastAsia="zh-CN"/>
        </w:rPr>
      </w:pPr>
      <w:bookmarkStart w:id="10" w:name="_Ref528261236"/>
      <w:r w:rsidRPr="00043447">
        <w:rPr>
          <w:lang w:eastAsia="zh-CN"/>
        </w:rPr>
        <w:t>RP-181839, “Introduction of Subscription based UE differentiation”, Huawei, HiSilicon, China Telecom, CMCC, China Unicom, Qualcomm Incorporated, Nokia, Nokia Shanghai Bell, Inter Digital, Broadcom, TIM, Panasonic, Deutsche Telekom, RAN #81, Sep 10-13, 2018.</w:t>
      </w:r>
      <w:bookmarkEnd w:id="10"/>
    </w:p>
    <w:p w14:paraId="510CC908" w14:textId="35517BDA" w:rsidR="00043447" w:rsidRDefault="00043447" w:rsidP="00043447">
      <w:pPr>
        <w:pStyle w:val="References"/>
        <w:rPr>
          <w:lang w:eastAsia="zh-CN"/>
        </w:rPr>
      </w:pPr>
      <w:bookmarkStart w:id="11" w:name="_Ref528261238"/>
      <w:r w:rsidRPr="00043447">
        <w:rPr>
          <w:lang w:eastAsia="zh-CN"/>
        </w:rPr>
        <w:t>RP-181840, “Introduction of Subscription based UE differentiation”, Huawei, HiSilicon, China Telecom, CMCC, China Unicom, Qualcomm Incorporated, Nokia, Nokia Shanghai Bell, Inter Digital, Broadcom, TIM, Panasonic, Deutsche Telekom, RAN #81, Sep 10-13, 2018.</w:t>
      </w:r>
      <w:bookmarkEnd w:id="11"/>
    </w:p>
    <w:p w14:paraId="5CCC3F08" w14:textId="449AC7DC" w:rsidR="005230C3" w:rsidRDefault="006B1851" w:rsidP="00772808">
      <w:pPr>
        <w:pStyle w:val="Heading1"/>
        <w:numPr>
          <w:ilvl w:val="0"/>
          <w:numId w:val="0"/>
        </w:numPr>
        <w:ind w:left="432" w:hanging="432"/>
        <w:rPr>
          <w:lang w:eastAsia="zh-CN"/>
        </w:rPr>
      </w:pPr>
      <w:bookmarkStart w:id="12" w:name="_Ref525140276"/>
      <w:r>
        <w:rPr>
          <w:rFonts w:hint="eastAsia"/>
          <w:lang w:eastAsia="zh-CN"/>
        </w:rPr>
        <w:t>Annex A.</w:t>
      </w:r>
      <w:r w:rsidR="00A057A6">
        <w:rPr>
          <w:lang w:eastAsia="zh-CN"/>
        </w:rPr>
        <w:t xml:space="preserve"> </w:t>
      </w:r>
      <w:bookmarkEnd w:id="12"/>
      <w:r w:rsidR="008F5027">
        <w:rPr>
          <w:lang w:eastAsia="zh-CN"/>
        </w:rPr>
        <w:t>C</w:t>
      </w:r>
      <w:r w:rsidR="008F5027" w:rsidRPr="008F5027">
        <w:rPr>
          <w:lang w:eastAsia="ja-JP"/>
        </w:rPr>
        <w:t>ell reselection relaxation</w:t>
      </w:r>
    </w:p>
    <w:tbl>
      <w:tblPr>
        <w:tblStyle w:val="TableGrid"/>
        <w:tblW w:w="0" w:type="auto"/>
        <w:tblLook w:val="04A0" w:firstRow="1" w:lastRow="0" w:firstColumn="1" w:lastColumn="0" w:noHBand="0" w:noVBand="1"/>
      </w:tblPr>
      <w:tblGrid>
        <w:gridCol w:w="9307"/>
      </w:tblGrid>
      <w:tr w:rsidR="00343708" w14:paraId="4385D6D2" w14:textId="77777777" w:rsidTr="00136B7E">
        <w:tc>
          <w:tcPr>
            <w:tcW w:w="9307" w:type="dxa"/>
          </w:tcPr>
          <w:p w14:paraId="543EF393" w14:textId="3F6CF4D3" w:rsidR="00343708" w:rsidRDefault="00343708" w:rsidP="00136B7E">
            <w:pPr>
              <w:spacing w:after="0"/>
              <w:rPr>
                <w:i/>
                <w:u w:val="single"/>
                <w:lang w:eastAsia="zh-CN"/>
              </w:rPr>
            </w:pPr>
            <w:r>
              <w:rPr>
                <w:rFonts w:hint="eastAsia"/>
                <w:i/>
                <w:u w:val="single"/>
                <w:lang w:eastAsia="zh-CN"/>
              </w:rPr>
              <w:t>Extracted from S</w:t>
            </w:r>
            <w:r w:rsidRPr="008C0780">
              <w:rPr>
                <w:rFonts w:hint="eastAsia"/>
                <w:i/>
                <w:u w:val="single"/>
                <w:lang w:eastAsia="zh-CN"/>
              </w:rPr>
              <w:t xml:space="preserve">ection </w:t>
            </w:r>
            <w:r w:rsidR="00126E88">
              <w:rPr>
                <w:i/>
                <w:u w:val="single"/>
                <w:lang w:eastAsia="zh-CN"/>
              </w:rPr>
              <w:t>5.2.4.12</w:t>
            </w:r>
            <w:r w:rsidRPr="008C0780">
              <w:rPr>
                <w:i/>
                <w:u w:val="single"/>
                <w:lang w:eastAsia="zh-CN"/>
              </w:rPr>
              <w:t xml:space="preserve"> of TS 36.</w:t>
            </w:r>
            <w:r w:rsidR="00701722">
              <w:rPr>
                <w:i/>
                <w:u w:val="single"/>
                <w:lang w:eastAsia="zh-CN"/>
              </w:rPr>
              <w:t>304</w:t>
            </w:r>
            <w:r w:rsidRPr="008C0780">
              <w:rPr>
                <w:i/>
                <w:u w:val="single"/>
                <w:lang w:eastAsia="zh-CN"/>
              </w:rPr>
              <w:t xml:space="preserve"> </w:t>
            </w:r>
            <w:r w:rsidR="00C3389C">
              <w:rPr>
                <w:i/>
                <w:u w:val="single"/>
                <w:lang w:eastAsia="zh-CN"/>
              </w:rPr>
              <w:fldChar w:fldCharType="begin"/>
            </w:r>
            <w:r w:rsidR="00C3389C">
              <w:rPr>
                <w:i/>
                <w:u w:val="single"/>
                <w:lang w:eastAsia="zh-CN"/>
              </w:rPr>
              <w:instrText xml:space="preserve"> REF _Ref525140142 \r \h </w:instrText>
            </w:r>
            <w:r w:rsidR="00C3389C">
              <w:rPr>
                <w:i/>
                <w:u w:val="single"/>
                <w:lang w:eastAsia="zh-CN"/>
              </w:rPr>
            </w:r>
            <w:r w:rsidR="00C3389C">
              <w:rPr>
                <w:i/>
                <w:u w:val="single"/>
                <w:lang w:eastAsia="zh-CN"/>
              </w:rPr>
              <w:fldChar w:fldCharType="separate"/>
            </w:r>
            <w:r w:rsidR="003A1AB9">
              <w:rPr>
                <w:i/>
                <w:u w:val="single"/>
                <w:lang w:eastAsia="zh-CN"/>
              </w:rPr>
              <w:t>[5]</w:t>
            </w:r>
            <w:r w:rsidR="00C3389C">
              <w:rPr>
                <w:i/>
                <w:u w:val="single"/>
                <w:lang w:eastAsia="zh-CN"/>
              </w:rPr>
              <w:fldChar w:fldCharType="end"/>
            </w:r>
          </w:p>
          <w:p w14:paraId="3171D53B" w14:textId="77777777" w:rsidR="008F5027" w:rsidRDefault="008F5027" w:rsidP="00136B7E">
            <w:pPr>
              <w:spacing w:after="0"/>
              <w:rPr>
                <w:i/>
                <w:u w:val="single"/>
                <w:lang w:eastAsia="zh-CN"/>
              </w:rPr>
            </w:pPr>
          </w:p>
          <w:p w14:paraId="3E377B34" w14:textId="4E3E5BF9" w:rsidR="008E7B97" w:rsidRPr="008C7757" w:rsidRDefault="008E7B97" w:rsidP="00772808">
            <w:pPr>
              <w:pStyle w:val="Heading4"/>
              <w:numPr>
                <w:ilvl w:val="0"/>
                <w:numId w:val="0"/>
              </w:numPr>
              <w:ind w:left="720" w:hanging="720"/>
              <w:outlineLvl w:val="3"/>
              <w:rPr>
                <w:lang w:eastAsia="ja-JP"/>
              </w:rPr>
            </w:pPr>
            <w:bookmarkStart w:id="13" w:name="_Toc518608686"/>
            <w:r w:rsidRPr="008C7757">
              <w:rPr>
                <w:lang w:eastAsia="ja-JP"/>
              </w:rPr>
              <w:t>5.2.4.12</w:t>
            </w:r>
            <w:r w:rsidRPr="008C7757">
              <w:rPr>
                <w:lang w:eastAsia="ja-JP"/>
              </w:rPr>
              <w:tab/>
            </w:r>
            <w:r w:rsidR="00845976">
              <w:rPr>
                <w:lang w:eastAsia="ja-JP"/>
              </w:rPr>
              <w:t xml:space="preserve">   </w:t>
            </w:r>
            <w:r w:rsidRPr="008C7757">
              <w:rPr>
                <w:lang w:eastAsia="ja-JP"/>
              </w:rPr>
              <w:t>Relaxed monitoring</w:t>
            </w:r>
            <w:bookmarkEnd w:id="13"/>
          </w:p>
          <w:p w14:paraId="717E3F0C" w14:textId="77777777" w:rsidR="008E7B97" w:rsidRPr="008C7757" w:rsidRDefault="008E7B97" w:rsidP="00772808">
            <w:pPr>
              <w:pStyle w:val="Heading5"/>
              <w:numPr>
                <w:ilvl w:val="0"/>
                <w:numId w:val="0"/>
              </w:numPr>
              <w:ind w:left="720" w:hanging="720"/>
              <w:outlineLvl w:val="4"/>
              <w:rPr>
                <w:lang w:eastAsia="ja-JP"/>
              </w:rPr>
            </w:pPr>
            <w:bookmarkStart w:id="14" w:name="_Toc518608687"/>
            <w:r w:rsidRPr="008C7757">
              <w:rPr>
                <w:lang w:eastAsia="ja-JP"/>
              </w:rPr>
              <w:t>5.2.4.12.0</w:t>
            </w:r>
            <w:r w:rsidRPr="008C7757">
              <w:rPr>
                <w:lang w:eastAsia="ja-JP"/>
              </w:rPr>
              <w:tab/>
              <w:t>Relaxed monitoring measurement rules</w:t>
            </w:r>
            <w:bookmarkEnd w:id="14"/>
          </w:p>
          <w:p w14:paraId="1345A24D" w14:textId="77777777" w:rsidR="008E7B97" w:rsidRPr="008C7757" w:rsidRDefault="008E7B97" w:rsidP="008E7B97">
            <w:pPr>
              <w:rPr>
                <w:lang w:eastAsia="ja-JP"/>
              </w:rPr>
            </w:pPr>
            <w:r w:rsidRPr="008C7757">
              <w:rPr>
                <w:lang w:eastAsia="ja-JP"/>
              </w:rPr>
              <w:t>When the UE is required to perform intra-frequency or inter-frequency measurement according to the measurement rules in sub-clause 5.2.4.2 or 5.2.4.2a, the UE may choose not to perform intra-frequency or inter-frequency measurements when:</w:t>
            </w:r>
          </w:p>
          <w:p w14:paraId="71703006" w14:textId="77777777" w:rsidR="008E7B97" w:rsidRPr="008C7757" w:rsidRDefault="008E7B97" w:rsidP="008E7B97">
            <w:pPr>
              <w:pStyle w:val="B1"/>
              <w:rPr>
                <w:lang w:eastAsia="ja-JP"/>
              </w:rPr>
            </w:pPr>
            <w:r w:rsidRPr="008C7757">
              <w:rPr>
                <w:lang w:eastAsia="ja-JP"/>
              </w:rPr>
              <w:t>-</w:t>
            </w:r>
            <w:r w:rsidRPr="008C7757">
              <w:rPr>
                <w:lang w:eastAsia="ja-JP"/>
              </w:rPr>
              <w:tab/>
              <w:t>The relaxed monitoring criterion in sub-clause 5.2.4.12.1 is fulfilled, and</w:t>
            </w:r>
          </w:p>
          <w:p w14:paraId="77EF3E07" w14:textId="77777777" w:rsidR="008E7B97" w:rsidRPr="008C7757" w:rsidRDefault="008E7B97" w:rsidP="008E7B97">
            <w:pPr>
              <w:pStyle w:val="B1"/>
              <w:rPr>
                <w:lang w:eastAsia="ja-JP"/>
              </w:rPr>
            </w:pPr>
            <w:r w:rsidRPr="008C7757">
              <w:rPr>
                <w:lang w:eastAsia="ja-JP"/>
              </w:rPr>
              <w:t>-</w:t>
            </w:r>
            <w:r w:rsidRPr="008C7757">
              <w:rPr>
                <w:lang w:eastAsia="ja-JP"/>
              </w:rPr>
              <w:tab/>
              <w:t>Less than 24 hours have passed since measurements for cell reselection were last performed, and</w:t>
            </w:r>
          </w:p>
          <w:p w14:paraId="302B8975" w14:textId="77777777" w:rsidR="008E7B97" w:rsidRPr="008C7757" w:rsidRDefault="008E7B97" w:rsidP="008E7B97">
            <w:pPr>
              <w:pStyle w:val="B1"/>
              <w:rPr>
                <w:lang w:eastAsia="ja-JP"/>
              </w:rPr>
            </w:pPr>
            <w:r w:rsidRPr="008C7757">
              <w:rPr>
                <w:lang w:eastAsia="ja-JP"/>
              </w:rPr>
              <w:t>-</w:t>
            </w:r>
            <w:r w:rsidRPr="008C7757">
              <w:rPr>
                <w:lang w:eastAsia="ja-JP"/>
              </w:rPr>
              <w:tab/>
              <w:t>The UE has performed intra-frequency or inter-frequency measurements for at least T</w:t>
            </w:r>
            <w:r w:rsidRPr="008C7757">
              <w:rPr>
                <w:vertAlign w:val="subscript"/>
                <w:lang w:eastAsia="ja-JP"/>
              </w:rPr>
              <w:t>SearchDeltaP</w:t>
            </w:r>
            <w:r w:rsidRPr="008C7757">
              <w:rPr>
                <w:lang w:eastAsia="ja-JP"/>
              </w:rPr>
              <w:t xml:space="preserve"> after selecting or reselecting a new cell.</w:t>
            </w:r>
          </w:p>
          <w:p w14:paraId="11450B2C" w14:textId="77777777" w:rsidR="008E7B97" w:rsidRPr="008C7757" w:rsidRDefault="008E7B97" w:rsidP="00772808">
            <w:pPr>
              <w:pStyle w:val="Heading5"/>
              <w:numPr>
                <w:ilvl w:val="0"/>
                <w:numId w:val="0"/>
              </w:numPr>
              <w:ind w:left="720" w:hanging="720"/>
              <w:outlineLvl w:val="4"/>
              <w:rPr>
                <w:lang w:eastAsia="ja-JP"/>
              </w:rPr>
            </w:pPr>
            <w:bookmarkStart w:id="15" w:name="_Toc518608688"/>
            <w:r w:rsidRPr="008C7757">
              <w:rPr>
                <w:lang w:eastAsia="ja-JP"/>
              </w:rPr>
              <w:t>5.2.4.12.1</w:t>
            </w:r>
            <w:r w:rsidRPr="008C7757">
              <w:rPr>
                <w:lang w:eastAsia="ja-JP"/>
              </w:rPr>
              <w:tab/>
              <w:t>Relaxed monitoring criterion</w:t>
            </w:r>
            <w:bookmarkEnd w:id="15"/>
          </w:p>
          <w:p w14:paraId="20CA5D45" w14:textId="77777777" w:rsidR="008E7B97" w:rsidRPr="008C7757" w:rsidRDefault="008E7B97" w:rsidP="008E7B97">
            <w:pPr>
              <w:rPr>
                <w:lang w:eastAsia="ja-JP"/>
              </w:rPr>
            </w:pPr>
            <w:r w:rsidRPr="008C7757">
              <w:rPr>
                <w:lang w:eastAsia="ja-JP"/>
              </w:rPr>
              <w:t>The relaxed monitoring criterion is fulfilled when:</w:t>
            </w:r>
          </w:p>
          <w:p w14:paraId="0E68E215" w14:textId="77777777" w:rsidR="008E7B97" w:rsidRPr="008C7757" w:rsidRDefault="008E7B97" w:rsidP="008E7B97">
            <w:pPr>
              <w:pStyle w:val="B1"/>
              <w:rPr>
                <w:lang w:eastAsia="ja-JP"/>
              </w:rPr>
            </w:pPr>
            <w:r w:rsidRPr="008C7757">
              <w:rPr>
                <w:lang w:eastAsia="ja-JP"/>
              </w:rPr>
              <w:t>-</w:t>
            </w:r>
            <w:r w:rsidRPr="008C7757">
              <w:rPr>
                <w:lang w:eastAsia="ja-JP"/>
              </w:rPr>
              <w:tab/>
              <w:t>(Srxlev</w:t>
            </w:r>
            <w:r w:rsidRPr="008C7757">
              <w:rPr>
                <w:vertAlign w:val="subscript"/>
                <w:lang w:eastAsia="ja-JP"/>
              </w:rPr>
              <w:t>Ref</w:t>
            </w:r>
            <w:r w:rsidRPr="008C7757">
              <w:rPr>
                <w:lang w:eastAsia="ja-JP"/>
              </w:rPr>
              <w:t xml:space="preserve"> – Srxlev</w:t>
            </w:r>
            <w:bookmarkStart w:id="16" w:name="_GoBack"/>
            <w:bookmarkEnd w:id="16"/>
            <w:r w:rsidRPr="008C7757">
              <w:rPr>
                <w:lang w:eastAsia="ja-JP"/>
              </w:rPr>
              <w:t>) &lt;  S</w:t>
            </w:r>
            <w:r w:rsidRPr="008C7757">
              <w:rPr>
                <w:vertAlign w:val="subscript"/>
                <w:lang w:eastAsia="ja-JP"/>
              </w:rPr>
              <w:t>SearchDeltaP</w:t>
            </w:r>
          </w:p>
          <w:p w14:paraId="68B5F414" w14:textId="77777777" w:rsidR="008E7B97" w:rsidRPr="008C7757" w:rsidRDefault="008E7B97" w:rsidP="008E7B97">
            <w:pPr>
              <w:rPr>
                <w:lang w:eastAsia="ja-JP"/>
              </w:rPr>
            </w:pPr>
            <w:r w:rsidRPr="008C7757">
              <w:rPr>
                <w:lang w:eastAsia="ja-JP"/>
              </w:rPr>
              <w:t>Where:</w:t>
            </w:r>
          </w:p>
          <w:p w14:paraId="276182CD" w14:textId="77777777" w:rsidR="008E7B97" w:rsidRPr="008C7757" w:rsidRDefault="008E7B97" w:rsidP="008E7B97">
            <w:pPr>
              <w:pStyle w:val="B1"/>
              <w:rPr>
                <w:lang w:eastAsia="ja-JP"/>
              </w:rPr>
            </w:pPr>
            <w:r w:rsidRPr="008C7757">
              <w:rPr>
                <w:lang w:eastAsia="ja-JP"/>
              </w:rPr>
              <w:t>-</w:t>
            </w:r>
            <w:r w:rsidRPr="008C7757">
              <w:rPr>
                <w:lang w:eastAsia="ja-JP"/>
              </w:rPr>
              <w:tab/>
              <w:t>Srxlev = current Srxlev value of the serving cell (dB).</w:t>
            </w:r>
          </w:p>
          <w:p w14:paraId="62E3BCA6" w14:textId="77777777" w:rsidR="008E7B97" w:rsidRPr="008C7757" w:rsidRDefault="008E7B97" w:rsidP="008E7B97">
            <w:pPr>
              <w:pStyle w:val="B1"/>
              <w:rPr>
                <w:lang w:eastAsia="ja-JP"/>
              </w:rPr>
            </w:pPr>
            <w:r w:rsidRPr="008C7757">
              <w:rPr>
                <w:lang w:eastAsia="ja-JP"/>
              </w:rPr>
              <w:t>-</w:t>
            </w:r>
            <w:r w:rsidRPr="008C7757">
              <w:rPr>
                <w:lang w:eastAsia="ja-JP"/>
              </w:rPr>
              <w:tab/>
              <w:t>Srxlev</w:t>
            </w:r>
            <w:r w:rsidRPr="008C7757">
              <w:rPr>
                <w:vertAlign w:val="subscript"/>
                <w:lang w:eastAsia="ja-JP"/>
              </w:rPr>
              <w:t>Ref</w:t>
            </w:r>
            <w:r w:rsidRPr="008C7757">
              <w:rPr>
                <w:lang w:eastAsia="ja-JP"/>
              </w:rPr>
              <w:t xml:space="preserve"> = reference Srxlev value of the serving cell (dB), set as follows:</w:t>
            </w:r>
          </w:p>
          <w:p w14:paraId="55C925C3" w14:textId="77777777" w:rsidR="008E7B97" w:rsidRPr="008C7757" w:rsidRDefault="008E7B97" w:rsidP="008E7B97">
            <w:pPr>
              <w:pStyle w:val="B2"/>
              <w:rPr>
                <w:lang w:eastAsia="ja-JP"/>
              </w:rPr>
            </w:pPr>
            <w:r w:rsidRPr="008C7757">
              <w:rPr>
                <w:lang w:eastAsia="ja-JP"/>
              </w:rPr>
              <w:t>-</w:t>
            </w:r>
            <w:r w:rsidRPr="008C7757">
              <w:rPr>
                <w:lang w:eastAsia="ja-JP"/>
              </w:rPr>
              <w:tab/>
              <w:t>After selecting or reselecting a new cell, or</w:t>
            </w:r>
          </w:p>
          <w:p w14:paraId="20BA948A" w14:textId="77777777" w:rsidR="008E7B97" w:rsidRPr="008C7757" w:rsidRDefault="008E7B97" w:rsidP="008E7B97">
            <w:pPr>
              <w:pStyle w:val="B2"/>
              <w:rPr>
                <w:lang w:eastAsia="ja-JP"/>
              </w:rPr>
            </w:pPr>
            <w:r w:rsidRPr="008C7757">
              <w:rPr>
                <w:lang w:eastAsia="ja-JP"/>
              </w:rPr>
              <w:t>-</w:t>
            </w:r>
            <w:r w:rsidRPr="008C7757">
              <w:rPr>
                <w:lang w:eastAsia="ja-JP"/>
              </w:rPr>
              <w:tab/>
              <w:t>If (Srxlev - Srxlev</w:t>
            </w:r>
            <w:r w:rsidRPr="008C7757">
              <w:rPr>
                <w:vertAlign w:val="subscript"/>
                <w:lang w:eastAsia="ja-JP"/>
              </w:rPr>
              <w:t>Ref</w:t>
            </w:r>
            <w:r w:rsidRPr="008C7757">
              <w:rPr>
                <w:lang w:eastAsia="ja-JP"/>
              </w:rPr>
              <w:t>) &gt; 0, or</w:t>
            </w:r>
          </w:p>
          <w:p w14:paraId="30E13EC9" w14:textId="77777777" w:rsidR="008E7B97" w:rsidRPr="008C7757" w:rsidRDefault="008E7B97" w:rsidP="008E7B97">
            <w:pPr>
              <w:pStyle w:val="B2"/>
              <w:rPr>
                <w:lang w:eastAsia="ja-JP"/>
              </w:rPr>
            </w:pPr>
            <w:r w:rsidRPr="008C7757">
              <w:rPr>
                <w:lang w:eastAsia="ja-JP"/>
              </w:rPr>
              <w:t>-</w:t>
            </w:r>
            <w:r w:rsidRPr="008C7757">
              <w:rPr>
                <w:lang w:eastAsia="ja-JP"/>
              </w:rPr>
              <w:tab/>
              <w:t>If the relaxed monitoring criterion has not been met for T</w:t>
            </w:r>
            <w:r w:rsidRPr="008C7757">
              <w:rPr>
                <w:vertAlign w:val="subscript"/>
                <w:lang w:eastAsia="ja-JP"/>
              </w:rPr>
              <w:t>SearchDeltaP</w:t>
            </w:r>
            <w:r w:rsidRPr="008C7757">
              <w:rPr>
                <w:lang w:eastAsia="ja-JP"/>
              </w:rPr>
              <w:t>:</w:t>
            </w:r>
          </w:p>
          <w:p w14:paraId="4C3277E4" w14:textId="77777777" w:rsidR="008E7B97" w:rsidRPr="008C7757" w:rsidRDefault="008E7B97" w:rsidP="008E7B97">
            <w:pPr>
              <w:pStyle w:val="B3"/>
              <w:rPr>
                <w:lang w:eastAsia="ja-JP"/>
              </w:rPr>
            </w:pPr>
            <w:r w:rsidRPr="008C7757">
              <w:rPr>
                <w:lang w:eastAsia="ja-JP"/>
              </w:rPr>
              <w:t>-</w:t>
            </w:r>
            <w:r w:rsidRPr="008C7757">
              <w:rPr>
                <w:lang w:eastAsia="ja-JP"/>
              </w:rPr>
              <w:tab/>
              <w:t>the UE shall set the value of Srxlev</w:t>
            </w:r>
            <w:r w:rsidRPr="008C7757">
              <w:rPr>
                <w:vertAlign w:val="subscript"/>
                <w:lang w:eastAsia="ja-JP"/>
              </w:rPr>
              <w:t>Ref</w:t>
            </w:r>
            <w:r w:rsidRPr="008C7757">
              <w:rPr>
                <w:lang w:eastAsia="ja-JP"/>
              </w:rPr>
              <w:t xml:space="preserve"> to the current Srxlev value of the serving cell;</w:t>
            </w:r>
          </w:p>
          <w:p w14:paraId="0ADC611A" w14:textId="35027DF4" w:rsidR="00343708" w:rsidRPr="00BE3901" w:rsidRDefault="008E7B97" w:rsidP="00772808">
            <w:pPr>
              <w:pStyle w:val="B2"/>
              <w:rPr>
                <w:lang w:eastAsia="zh-CN"/>
              </w:rPr>
            </w:pPr>
            <w:r w:rsidRPr="008C7757">
              <w:rPr>
                <w:lang w:eastAsia="zh-CN"/>
              </w:rPr>
              <w:t>-</w:t>
            </w:r>
            <w:r w:rsidRPr="008C7757">
              <w:rPr>
                <w:lang w:eastAsia="zh-CN"/>
              </w:rPr>
              <w:tab/>
            </w:r>
            <w:r w:rsidRPr="008C7757">
              <w:rPr>
                <w:lang w:eastAsia="ja-JP"/>
              </w:rPr>
              <w:t>T</w:t>
            </w:r>
            <w:r w:rsidRPr="008C7757">
              <w:rPr>
                <w:vertAlign w:val="subscript"/>
                <w:lang w:eastAsia="ja-JP"/>
              </w:rPr>
              <w:t>SearchDeltaP</w:t>
            </w:r>
            <w:r w:rsidRPr="008C7757">
              <w:rPr>
                <w:lang w:eastAsia="zh-CN"/>
              </w:rPr>
              <w:t xml:space="preserve"> = 5 minutes, or the eDRX cycle length if eDRX is configured and the eDRX cycle length is longer than 5 minutes.</w:t>
            </w:r>
          </w:p>
        </w:tc>
      </w:tr>
    </w:tbl>
    <w:p w14:paraId="72DEDFA6" w14:textId="77777777" w:rsidR="006B1851" w:rsidRPr="00C350CC" w:rsidRDefault="006B1851" w:rsidP="00772808">
      <w:pPr>
        <w:pStyle w:val="References"/>
        <w:numPr>
          <w:ilvl w:val="0"/>
          <w:numId w:val="0"/>
        </w:numPr>
        <w:rPr>
          <w:lang w:eastAsia="zh-CN"/>
        </w:rPr>
      </w:pPr>
    </w:p>
    <w:sectPr w:rsidR="006B1851" w:rsidRPr="00C350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DA932" w14:textId="77777777" w:rsidR="00F22C1A" w:rsidRDefault="00F22C1A">
      <w:r>
        <w:separator/>
      </w:r>
    </w:p>
  </w:endnote>
  <w:endnote w:type="continuationSeparator" w:id="0">
    <w:p w14:paraId="04597FE0" w14:textId="77777777" w:rsidR="00F22C1A" w:rsidRDefault="00F2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DA231" w14:textId="77777777" w:rsidR="00F22C1A" w:rsidRDefault="00F22C1A">
      <w:r>
        <w:separator/>
      </w:r>
    </w:p>
  </w:footnote>
  <w:footnote w:type="continuationSeparator" w:id="0">
    <w:p w14:paraId="784AA991" w14:textId="77777777" w:rsidR="00F22C1A" w:rsidRDefault="00F22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4C5955"/>
    <w:multiLevelType w:val="hybridMultilevel"/>
    <w:tmpl w:val="9984FE9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485078"/>
    <w:multiLevelType w:val="hybridMultilevel"/>
    <w:tmpl w:val="A698A2A0"/>
    <w:lvl w:ilvl="0" w:tplc="F6F48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C07E0"/>
    <w:multiLevelType w:val="hybridMultilevel"/>
    <w:tmpl w:val="46186B18"/>
    <w:lvl w:ilvl="0" w:tplc="A3825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240EF"/>
    <w:multiLevelType w:val="hybridMultilevel"/>
    <w:tmpl w:val="CED0BC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4C3F08"/>
    <w:multiLevelType w:val="hybridMultilevel"/>
    <w:tmpl w:val="8F8C7016"/>
    <w:lvl w:ilvl="0" w:tplc="23E09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56061D"/>
    <w:multiLevelType w:val="hybridMultilevel"/>
    <w:tmpl w:val="BCB4EB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84FA0"/>
    <w:multiLevelType w:val="hybridMultilevel"/>
    <w:tmpl w:val="24260CE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E841D3"/>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2E213F"/>
    <w:multiLevelType w:val="hybridMultilevel"/>
    <w:tmpl w:val="6EEA8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D84533"/>
    <w:multiLevelType w:val="hybridMultilevel"/>
    <w:tmpl w:val="5378A8C8"/>
    <w:lvl w:ilvl="0" w:tplc="5BEE42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E21CF1"/>
    <w:multiLevelType w:val="hybridMultilevel"/>
    <w:tmpl w:val="51EC4F16"/>
    <w:lvl w:ilvl="0" w:tplc="280820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6DB5077"/>
    <w:multiLevelType w:val="hybridMultilevel"/>
    <w:tmpl w:val="ADE00C7C"/>
    <w:lvl w:ilvl="0" w:tplc="8D0EC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0" w15:restartNumberingAfterBreak="0">
    <w:nsid w:val="672C431E"/>
    <w:multiLevelType w:val="hybridMultilevel"/>
    <w:tmpl w:val="5B02F666"/>
    <w:lvl w:ilvl="0" w:tplc="20DCDB8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2B0238"/>
    <w:multiLevelType w:val="hybridMultilevel"/>
    <w:tmpl w:val="9E76A830"/>
    <w:lvl w:ilvl="0" w:tplc="044C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1DD7746"/>
    <w:multiLevelType w:val="hybridMultilevel"/>
    <w:tmpl w:val="80909B24"/>
    <w:lvl w:ilvl="0" w:tplc="B67E9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0974CC"/>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AF5468"/>
    <w:multiLevelType w:val="hybridMultilevel"/>
    <w:tmpl w:val="D34A39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BD68D2"/>
    <w:multiLevelType w:val="hybridMultilevel"/>
    <w:tmpl w:val="06A8BD4E"/>
    <w:lvl w:ilvl="0" w:tplc="9F864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22"/>
  </w:num>
  <w:num w:numId="4">
    <w:abstractNumId w:val="17"/>
  </w:num>
  <w:num w:numId="5">
    <w:abstractNumId w:val="3"/>
  </w:num>
  <w:num w:numId="6">
    <w:abstractNumId w:val="25"/>
  </w:num>
  <w:num w:numId="7">
    <w:abstractNumId w:val="27"/>
  </w:num>
  <w:num w:numId="8">
    <w:abstractNumId w:val="21"/>
  </w:num>
  <w:num w:numId="9">
    <w:abstractNumId w:val="23"/>
  </w:num>
  <w:num w:numId="10">
    <w:abstractNumId w:val="11"/>
  </w:num>
  <w:num w:numId="11">
    <w:abstractNumId w:val="1"/>
  </w:num>
  <w:num w:numId="12">
    <w:abstractNumId w:val="7"/>
  </w:num>
  <w:num w:numId="13">
    <w:abstractNumId w:val="12"/>
  </w:num>
  <w:num w:numId="14">
    <w:abstractNumId w:val="26"/>
  </w:num>
  <w:num w:numId="15">
    <w:abstractNumId w:val="16"/>
  </w:num>
  <w:num w:numId="16">
    <w:abstractNumId w:val="18"/>
  </w:num>
  <w:num w:numId="17">
    <w:abstractNumId w:val="13"/>
  </w:num>
  <w:num w:numId="18">
    <w:abstractNumId w:val="24"/>
  </w:num>
  <w:num w:numId="19">
    <w:abstractNumId w:val="6"/>
  </w:num>
  <w:num w:numId="20">
    <w:abstractNumId w:val="15"/>
  </w:num>
  <w:num w:numId="21">
    <w:abstractNumId w:val="19"/>
  </w:num>
  <w:num w:numId="22">
    <w:abstractNumId w:val="14"/>
  </w:num>
  <w:num w:numId="23">
    <w:abstractNumId w:val="8"/>
  </w:num>
  <w:num w:numId="24">
    <w:abstractNumId w:val="5"/>
  </w:num>
  <w:num w:numId="25">
    <w:abstractNumId w:val="4"/>
  </w:num>
  <w:num w:numId="26">
    <w:abstractNumId w:val="20"/>
  </w:num>
  <w:num w:numId="27">
    <w:abstractNumId w:val="2"/>
  </w:num>
  <w:num w:numId="2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0E11"/>
    <w:rsid w:val="00001081"/>
    <w:rsid w:val="00001732"/>
    <w:rsid w:val="00001A29"/>
    <w:rsid w:val="00001AAA"/>
    <w:rsid w:val="000020F6"/>
    <w:rsid w:val="0000284B"/>
    <w:rsid w:val="00002893"/>
    <w:rsid w:val="00002E53"/>
    <w:rsid w:val="000033A3"/>
    <w:rsid w:val="00003605"/>
    <w:rsid w:val="0000399E"/>
    <w:rsid w:val="00003C56"/>
    <w:rsid w:val="00003EC2"/>
    <w:rsid w:val="000040A9"/>
    <w:rsid w:val="0000458E"/>
    <w:rsid w:val="00004B61"/>
    <w:rsid w:val="00004C2A"/>
    <w:rsid w:val="00004E70"/>
    <w:rsid w:val="00004F15"/>
    <w:rsid w:val="00005AB1"/>
    <w:rsid w:val="0000600B"/>
    <w:rsid w:val="0000656D"/>
    <w:rsid w:val="00006D01"/>
    <w:rsid w:val="000072B6"/>
    <w:rsid w:val="000072D8"/>
    <w:rsid w:val="0000733B"/>
    <w:rsid w:val="00007813"/>
    <w:rsid w:val="00007BF0"/>
    <w:rsid w:val="0001010D"/>
    <w:rsid w:val="000105B1"/>
    <w:rsid w:val="000109E6"/>
    <w:rsid w:val="000114F2"/>
    <w:rsid w:val="00011F67"/>
    <w:rsid w:val="00012862"/>
    <w:rsid w:val="000128E6"/>
    <w:rsid w:val="00012DFA"/>
    <w:rsid w:val="00012F76"/>
    <w:rsid w:val="0001307F"/>
    <w:rsid w:val="00013383"/>
    <w:rsid w:val="00013820"/>
    <w:rsid w:val="00013F78"/>
    <w:rsid w:val="000149CC"/>
    <w:rsid w:val="00014B7F"/>
    <w:rsid w:val="000154F7"/>
    <w:rsid w:val="00015CD5"/>
    <w:rsid w:val="00015D60"/>
    <w:rsid w:val="00015EFB"/>
    <w:rsid w:val="00016562"/>
    <w:rsid w:val="000165E2"/>
    <w:rsid w:val="00016996"/>
    <w:rsid w:val="00016D6A"/>
    <w:rsid w:val="00016E15"/>
    <w:rsid w:val="00017086"/>
    <w:rsid w:val="000171AF"/>
    <w:rsid w:val="000172BE"/>
    <w:rsid w:val="00017D8A"/>
    <w:rsid w:val="0002038D"/>
    <w:rsid w:val="00020A21"/>
    <w:rsid w:val="000217E6"/>
    <w:rsid w:val="00021F08"/>
    <w:rsid w:val="000226D2"/>
    <w:rsid w:val="00023388"/>
    <w:rsid w:val="0002339D"/>
    <w:rsid w:val="00023425"/>
    <w:rsid w:val="0002370C"/>
    <w:rsid w:val="00023B91"/>
    <w:rsid w:val="000241BE"/>
    <w:rsid w:val="000242F2"/>
    <w:rsid w:val="0002430D"/>
    <w:rsid w:val="000251A2"/>
    <w:rsid w:val="00025932"/>
    <w:rsid w:val="00026D4B"/>
    <w:rsid w:val="00026D7A"/>
    <w:rsid w:val="000270AE"/>
    <w:rsid w:val="0002719D"/>
    <w:rsid w:val="00027265"/>
    <w:rsid w:val="000275C6"/>
    <w:rsid w:val="000276D0"/>
    <w:rsid w:val="00027968"/>
    <w:rsid w:val="00027AD6"/>
    <w:rsid w:val="00027B0D"/>
    <w:rsid w:val="00027CD3"/>
    <w:rsid w:val="0003024C"/>
    <w:rsid w:val="000304EB"/>
    <w:rsid w:val="00031ADB"/>
    <w:rsid w:val="00032047"/>
    <w:rsid w:val="00032056"/>
    <w:rsid w:val="00032637"/>
    <w:rsid w:val="000328CA"/>
    <w:rsid w:val="00032E40"/>
    <w:rsid w:val="00033157"/>
    <w:rsid w:val="0003327B"/>
    <w:rsid w:val="0003376B"/>
    <w:rsid w:val="00033CBF"/>
    <w:rsid w:val="00033F6B"/>
    <w:rsid w:val="00033F77"/>
    <w:rsid w:val="0003412C"/>
    <w:rsid w:val="00034676"/>
    <w:rsid w:val="000346E6"/>
    <w:rsid w:val="00034B6F"/>
    <w:rsid w:val="00034E6C"/>
    <w:rsid w:val="00034F9D"/>
    <w:rsid w:val="000352B3"/>
    <w:rsid w:val="00035A1B"/>
    <w:rsid w:val="00035A4B"/>
    <w:rsid w:val="00035BE9"/>
    <w:rsid w:val="00035E74"/>
    <w:rsid w:val="00036035"/>
    <w:rsid w:val="00036108"/>
    <w:rsid w:val="00036907"/>
    <w:rsid w:val="00036985"/>
    <w:rsid w:val="00036B0D"/>
    <w:rsid w:val="000375F7"/>
    <w:rsid w:val="00037B86"/>
    <w:rsid w:val="0004023E"/>
    <w:rsid w:val="0004024B"/>
    <w:rsid w:val="000403BD"/>
    <w:rsid w:val="00040960"/>
    <w:rsid w:val="00040D36"/>
    <w:rsid w:val="00041A92"/>
    <w:rsid w:val="00041C57"/>
    <w:rsid w:val="00042080"/>
    <w:rsid w:val="000431F2"/>
    <w:rsid w:val="00043447"/>
    <w:rsid w:val="000434B7"/>
    <w:rsid w:val="000434CD"/>
    <w:rsid w:val="000435E4"/>
    <w:rsid w:val="0004419C"/>
    <w:rsid w:val="00044467"/>
    <w:rsid w:val="00045488"/>
    <w:rsid w:val="00045523"/>
    <w:rsid w:val="00045755"/>
    <w:rsid w:val="00046254"/>
    <w:rsid w:val="00046796"/>
    <w:rsid w:val="000467BF"/>
    <w:rsid w:val="000467FD"/>
    <w:rsid w:val="00046A79"/>
    <w:rsid w:val="00046AAF"/>
    <w:rsid w:val="00046F0F"/>
    <w:rsid w:val="00047225"/>
    <w:rsid w:val="000476ED"/>
    <w:rsid w:val="000477BB"/>
    <w:rsid w:val="00047B3B"/>
    <w:rsid w:val="00047E60"/>
    <w:rsid w:val="00047EF3"/>
    <w:rsid w:val="000500CD"/>
    <w:rsid w:val="0005041A"/>
    <w:rsid w:val="0005112A"/>
    <w:rsid w:val="0005168E"/>
    <w:rsid w:val="00052AD2"/>
    <w:rsid w:val="00052C9C"/>
    <w:rsid w:val="00052E3B"/>
    <w:rsid w:val="00052E40"/>
    <w:rsid w:val="000530DF"/>
    <w:rsid w:val="000530ED"/>
    <w:rsid w:val="00053F32"/>
    <w:rsid w:val="00054372"/>
    <w:rsid w:val="00054892"/>
    <w:rsid w:val="00054BD2"/>
    <w:rsid w:val="00054C17"/>
    <w:rsid w:val="00054E0C"/>
    <w:rsid w:val="0005541D"/>
    <w:rsid w:val="0005577B"/>
    <w:rsid w:val="00055CA9"/>
    <w:rsid w:val="00056479"/>
    <w:rsid w:val="000565C8"/>
    <w:rsid w:val="000571A2"/>
    <w:rsid w:val="000571E2"/>
    <w:rsid w:val="000574FF"/>
    <w:rsid w:val="000575FB"/>
    <w:rsid w:val="00057D10"/>
    <w:rsid w:val="00057DC8"/>
    <w:rsid w:val="00057ED8"/>
    <w:rsid w:val="000605E7"/>
    <w:rsid w:val="00060F91"/>
    <w:rsid w:val="00060FD2"/>
    <w:rsid w:val="000612E1"/>
    <w:rsid w:val="0006147D"/>
    <w:rsid w:val="000614FE"/>
    <w:rsid w:val="000615AA"/>
    <w:rsid w:val="00062766"/>
    <w:rsid w:val="0006390B"/>
    <w:rsid w:val="00063E33"/>
    <w:rsid w:val="00064128"/>
    <w:rsid w:val="00064DE4"/>
    <w:rsid w:val="00065394"/>
    <w:rsid w:val="00065D38"/>
    <w:rsid w:val="00066DC1"/>
    <w:rsid w:val="00067BE4"/>
    <w:rsid w:val="00067D75"/>
    <w:rsid w:val="00067DD1"/>
    <w:rsid w:val="0007002D"/>
    <w:rsid w:val="00070447"/>
    <w:rsid w:val="00070515"/>
    <w:rsid w:val="000706C5"/>
    <w:rsid w:val="000706E7"/>
    <w:rsid w:val="00070881"/>
    <w:rsid w:val="00070A58"/>
    <w:rsid w:val="00070CF6"/>
    <w:rsid w:val="00070EF8"/>
    <w:rsid w:val="00071192"/>
    <w:rsid w:val="000713A7"/>
    <w:rsid w:val="000717BD"/>
    <w:rsid w:val="00071BE5"/>
    <w:rsid w:val="00071C4A"/>
    <w:rsid w:val="00071F70"/>
    <w:rsid w:val="0007258B"/>
    <w:rsid w:val="00072A80"/>
    <w:rsid w:val="0007313A"/>
    <w:rsid w:val="000731A0"/>
    <w:rsid w:val="000731C6"/>
    <w:rsid w:val="000736C1"/>
    <w:rsid w:val="00073797"/>
    <w:rsid w:val="00073B2B"/>
    <w:rsid w:val="00073DEC"/>
    <w:rsid w:val="000745AA"/>
    <w:rsid w:val="00074E7A"/>
    <w:rsid w:val="00074E86"/>
    <w:rsid w:val="00074FC1"/>
    <w:rsid w:val="0007593C"/>
    <w:rsid w:val="00076097"/>
    <w:rsid w:val="0007653C"/>
    <w:rsid w:val="00076541"/>
    <w:rsid w:val="00076C4A"/>
    <w:rsid w:val="000772F4"/>
    <w:rsid w:val="000776EB"/>
    <w:rsid w:val="0007775B"/>
    <w:rsid w:val="00080AF1"/>
    <w:rsid w:val="00080FA2"/>
    <w:rsid w:val="00081518"/>
    <w:rsid w:val="00081729"/>
    <w:rsid w:val="00081FEE"/>
    <w:rsid w:val="000820C1"/>
    <w:rsid w:val="000822E5"/>
    <w:rsid w:val="000823B0"/>
    <w:rsid w:val="0008299D"/>
    <w:rsid w:val="00082A19"/>
    <w:rsid w:val="000830A0"/>
    <w:rsid w:val="0008335B"/>
    <w:rsid w:val="00083379"/>
    <w:rsid w:val="00083587"/>
    <w:rsid w:val="000837F2"/>
    <w:rsid w:val="00083838"/>
    <w:rsid w:val="00083B6A"/>
    <w:rsid w:val="00083DE4"/>
    <w:rsid w:val="00084571"/>
    <w:rsid w:val="000849CE"/>
    <w:rsid w:val="00084DD2"/>
    <w:rsid w:val="0008510D"/>
    <w:rsid w:val="00085133"/>
    <w:rsid w:val="0008518A"/>
    <w:rsid w:val="00085E04"/>
    <w:rsid w:val="00085E1B"/>
    <w:rsid w:val="000867C8"/>
    <w:rsid w:val="00086800"/>
    <w:rsid w:val="0008684C"/>
    <w:rsid w:val="000868C9"/>
    <w:rsid w:val="00086F4C"/>
    <w:rsid w:val="000874D9"/>
    <w:rsid w:val="00087913"/>
    <w:rsid w:val="00087E09"/>
    <w:rsid w:val="00087F7B"/>
    <w:rsid w:val="00087FB4"/>
    <w:rsid w:val="000902DC"/>
    <w:rsid w:val="000903F7"/>
    <w:rsid w:val="000904FF"/>
    <w:rsid w:val="000907E5"/>
    <w:rsid w:val="000910FB"/>
    <w:rsid w:val="000911AE"/>
    <w:rsid w:val="000911E5"/>
    <w:rsid w:val="0009272C"/>
    <w:rsid w:val="00092FD7"/>
    <w:rsid w:val="00093542"/>
    <w:rsid w:val="00093697"/>
    <w:rsid w:val="000936D3"/>
    <w:rsid w:val="00093D42"/>
    <w:rsid w:val="00093DD0"/>
    <w:rsid w:val="00093E46"/>
    <w:rsid w:val="00094A16"/>
    <w:rsid w:val="00094DE6"/>
    <w:rsid w:val="0009505B"/>
    <w:rsid w:val="00095E27"/>
    <w:rsid w:val="00095EB1"/>
    <w:rsid w:val="000960A0"/>
    <w:rsid w:val="00096356"/>
    <w:rsid w:val="00096B05"/>
    <w:rsid w:val="00096CEA"/>
    <w:rsid w:val="00096D9C"/>
    <w:rsid w:val="00096EBB"/>
    <w:rsid w:val="00097492"/>
    <w:rsid w:val="00097C99"/>
    <w:rsid w:val="00097E50"/>
    <w:rsid w:val="00097F9C"/>
    <w:rsid w:val="000A04B6"/>
    <w:rsid w:val="000A0A77"/>
    <w:rsid w:val="000A0F14"/>
    <w:rsid w:val="000A1036"/>
    <w:rsid w:val="000A11A0"/>
    <w:rsid w:val="000A1441"/>
    <w:rsid w:val="000A19CD"/>
    <w:rsid w:val="000A1A06"/>
    <w:rsid w:val="000A1B60"/>
    <w:rsid w:val="000A21B4"/>
    <w:rsid w:val="000A29D3"/>
    <w:rsid w:val="000A2CC7"/>
    <w:rsid w:val="000A2CCF"/>
    <w:rsid w:val="000A2ED6"/>
    <w:rsid w:val="000A36D2"/>
    <w:rsid w:val="000A370D"/>
    <w:rsid w:val="000A3C2D"/>
    <w:rsid w:val="000A3C72"/>
    <w:rsid w:val="000A3CED"/>
    <w:rsid w:val="000A3FE1"/>
    <w:rsid w:val="000A4205"/>
    <w:rsid w:val="000A45B6"/>
    <w:rsid w:val="000A4A19"/>
    <w:rsid w:val="000A4D40"/>
    <w:rsid w:val="000A4E9D"/>
    <w:rsid w:val="000A523E"/>
    <w:rsid w:val="000A5525"/>
    <w:rsid w:val="000A5DCF"/>
    <w:rsid w:val="000A6351"/>
    <w:rsid w:val="000A63D6"/>
    <w:rsid w:val="000A7B38"/>
    <w:rsid w:val="000B0343"/>
    <w:rsid w:val="000B08FD"/>
    <w:rsid w:val="000B0A42"/>
    <w:rsid w:val="000B0B11"/>
    <w:rsid w:val="000B0F1E"/>
    <w:rsid w:val="000B0F51"/>
    <w:rsid w:val="000B1AA0"/>
    <w:rsid w:val="000B275E"/>
    <w:rsid w:val="000B2985"/>
    <w:rsid w:val="000B2C88"/>
    <w:rsid w:val="000B3342"/>
    <w:rsid w:val="000B51FA"/>
    <w:rsid w:val="000B574E"/>
    <w:rsid w:val="000B5905"/>
    <w:rsid w:val="000B5975"/>
    <w:rsid w:val="000B6E2C"/>
    <w:rsid w:val="000B6E7B"/>
    <w:rsid w:val="000B71FF"/>
    <w:rsid w:val="000B72A9"/>
    <w:rsid w:val="000B76C5"/>
    <w:rsid w:val="000B77EA"/>
    <w:rsid w:val="000B7A10"/>
    <w:rsid w:val="000C03D0"/>
    <w:rsid w:val="000C0501"/>
    <w:rsid w:val="000C06A9"/>
    <w:rsid w:val="000C0B0A"/>
    <w:rsid w:val="000C115D"/>
    <w:rsid w:val="000C1535"/>
    <w:rsid w:val="000C1BA3"/>
    <w:rsid w:val="000C252B"/>
    <w:rsid w:val="000C28D8"/>
    <w:rsid w:val="000C2FBD"/>
    <w:rsid w:val="000C35DC"/>
    <w:rsid w:val="000C3B0C"/>
    <w:rsid w:val="000C422D"/>
    <w:rsid w:val="000C44F4"/>
    <w:rsid w:val="000C4661"/>
    <w:rsid w:val="000C4726"/>
    <w:rsid w:val="000C4B45"/>
    <w:rsid w:val="000C4CFF"/>
    <w:rsid w:val="000C5450"/>
    <w:rsid w:val="000C5F5F"/>
    <w:rsid w:val="000C5F91"/>
    <w:rsid w:val="000C6025"/>
    <w:rsid w:val="000C677D"/>
    <w:rsid w:val="000C703F"/>
    <w:rsid w:val="000C73E0"/>
    <w:rsid w:val="000C7428"/>
    <w:rsid w:val="000C76C9"/>
    <w:rsid w:val="000C7850"/>
    <w:rsid w:val="000C7BAC"/>
    <w:rsid w:val="000C7C09"/>
    <w:rsid w:val="000D0565"/>
    <w:rsid w:val="000D0837"/>
    <w:rsid w:val="000D0E4E"/>
    <w:rsid w:val="000D113C"/>
    <w:rsid w:val="000D12D1"/>
    <w:rsid w:val="000D159A"/>
    <w:rsid w:val="000D1796"/>
    <w:rsid w:val="000D1DCE"/>
    <w:rsid w:val="000D22CC"/>
    <w:rsid w:val="000D2378"/>
    <w:rsid w:val="000D2608"/>
    <w:rsid w:val="000D296E"/>
    <w:rsid w:val="000D2CD1"/>
    <w:rsid w:val="000D2E7F"/>
    <w:rsid w:val="000D3396"/>
    <w:rsid w:val="000D35A5"/>
    <w:rsid w:val="000D36AE"/>
    <w:rsid w:val="000D38A1"/>
    <w:rsid w:val="000D3932"/>
    <w:rsid w:val="000D4119"/>
    <w:rsid w:val="000D4556"/>
    <w:rsid w:val="000D4C4E"/>
    <w:rsid w:val="000D4EE0"/>
    <w:rsid w:val="000D5077"/>
    <w:rsid w:val="000D5362"/>
    <w:rsid w:val="000D57F8"/>
    <w:rsid w:val="000D5851"/>
    <w:rsid w:val="000D59D4"/>
    <w:rsid w:val="000D5C60"/>
    <w:rsid w:val="000D63CF"/>
    <w:rsid w:val="000D6FB9"/>
    <w:rsid w:val="000D70AA"/>
    <w:rsid w:val="000D71E2"/>
    <w:rsid w:val="000D73A5"/>
    <w:rsid w:val="000D79D8"/>
    <w:rsid w:val="000E03E4"/>
    <w:rsid w:val="000E07D6"/>
    <w:rsid w:val="000E0863"/>
    <w:rsid w:val="000E0EDD"/>
    <w:rsid w:val="000E0F65"/>
    <w:rsid w:val="000E1380"/>
    <w:rsid w:val="000E1689"/>
    <w:rsid w:val="000E1705"/>
    <w:rsid w:val="000E18DF"/>
    <w:rsid w:val="000E1D0E"/>
    <w:rsid w:val="000E228A"/>
    <w:rsid w:val="000E2570"/>
    <w:rsid w:val="000E25EE"/>
    <w:rsid w:val="000E2A1D"/>
    <w:rsid w:val="000E3432"/>
    <w:rsid w:val="000E34C0"/>
    <w:rsid w:val="000E59A0"/>
    <w:rsid w:val="000E707D"/>
    <w:rsid w:val="000E776A"/>
    <w:rsid w:val="000E7788"/>
    <w:rsid w:val="000E7A84"/>
    <w:rsid w:val="000E7CCD"/>
    <w:rsid w:val="000F02B1"/>
    <w:rsid w:val="000F0401"/>
    <w:rsid w:val="000F1075"/>
    <w:rsid w:val="000F132D"/>
    <w:rsid w:val="000F15BC"/>
    <w:rsid w:val="000F180A"/>
    <w:rsid w:val="000F1832"/>
    <w:rsid w:val="000F1AB6"/>
    <w:rsid w:val="000F1AD4"/>
    <w:rsid w:val="000F1C92"/>
    <w:rsid w:val="000F233E"/>
    <w:rsid w:val="000F25A1"/>
    <w:rsid w:val="000F2A10"/>
    <w:rsid w:val="000F2BC3"/>
    <w:rsid w:val="000F2EEE"/>
    <w:rsid w:val="000F3113"/>
    <w:rsid w:val="000F3186"/>
    <w:rsid w:val="000F31DB"/>
    <w:rsid w:val="000F3697"/>
    <w:rsid w:val="000F3945"/>
    <w:rsid w:val="000F3E8E"/>
    <w:rsid w:val="000F55D2"/>
    <w:rsid w:val="000F58D0"/>
    <w:rsid w:val="000F63AE"/>
    <w:rsid w:val="000F6470"/>
    <w:rsid w:val="000F6889"/>
    <w:rsid w:val="000F71B4"/>
    <w:rsid w:val="000F7219"/>
    <w:rsid w:val="000F7A67"/>
    <w:rsid w:val="000F7F58"/>
    <w:rsid w:val="00100128"/>
    <w:rsid w:val="0010064A"/>
    <w:rsid w:val="001007AE"/>
    <w:rsid w:val="00100FF3"/>
    <w:rsid w:val="00101BDA"/>
    <w:rsid w:val="00101DB7"/>
    <w:rsid w:val="001026CA"/>
    <w:rsid w:val="0010335A"/>
    <w:rsid w:val="00103565"/>
    <w:rsid w:val="00103D88"/>
    <w:rsid w:val="001043C2"/>
    <w:rsid w:val="001043E1"/>
    <w:rsid w:val="001044CC"/>
    <w:rsid w:val="00104CD1"/>
    <w:rsid w:val="0010505A"/>
    <w:rsid w:val="001050ED"/>
    <w:rsid w:val="001057B7"/>
    <w:rsid w:val="00105AF7"/>
    <w:rsid w:val="00105CC7"/>
    <w:rsid w:val="00106604"/>
    <w:rsid w:val="00106609"/>
    <w:rsid w:val="0010683A"/>
    <w:rsid w:val="00106B50"/>
    <w:rsid w:val="00106EE2"/>
    <w:rsid w:val="00107122"/>
    <w:rsid w:val="00107133"/>
    <w:rsid w:val="00107779"/>
    <w:rsid w:val="0010785D"/>
    <w:rsid w:val="001078C2"/>
    <w:rsid w:val="001079D0"/>
    <w:rsid w:val="00107D90"/>
    <w:rsid w:val="00107E1C"/>
    <w:rsid w:val="00110243"/>
    <w:rsid w:val="001102AD"/>
    <w:rsid w:val="0011059C"/>
    <w:rsid w:val="00110821"/>
    <w:rsid w:val="001112C4"/>
    <w:rsid w:val="001113D1"/>
    <w:rsid w:val="00111444"/>
    <w:rsid w:val="00111452"/>
    <w:rsid w:val="00111723"/>
    <w:rsid w:val="001121CB"/>
    <w:rsid w:val="001129B5"/>
    <w:rsid w:val="00112BE6"/>
    <w:rsid w:val="00112F75"/>
    <w:rsid w:val="00112FFA"/>
    <w:rsid w:val="0011311C"/>
    <w:rsid w:val="00113229"/>
    <w:rsid w:val="00113814"/>
    <w:rsid w:val="0011391E"/>
    <w:rsid w:val="001141E3"/>
    <w:rsid w:val="001144DF"/>
    <w:rsid w:val="00114576"/>
    <w:rsid w:val="001149D4"/>
    <w:rsid w:val="0011557B"/>
    <w:rsid w:val="001155A2"/>
    <w:rsid w:val="001156DB"/>
    <w:rsid w:val="001168D6"/>
    <w:rsid w:val="00116A73"/>
    <w:rsid w:val="00116C0E"/>
    <w:rsid w:val="00117C85"/>
    <w:rsid w:val="00117E5A"/>
    <w:rsid w:val="001204E0"/>
    <w:rsid w:val="00120599"/>
    <w:rsid w:val="00120940"/>
    <w:rsid w:val="00120B13"/>
    <w:rsid w:val="00120CB0"/>
    <w:rsid w:val="00120EA4"/>
    <w:rsid w:val="00120F15"/>
    <w:rsid w:val="00121EA5"/>
    <w:rsid w:val="0012248F"/>
    <w:rsid w:val="0012278F"/>
    <w:rsid w:val="001227A3"/>
    <w:rsid w:val="00122A00"/>
    <w:rsid w:val="00122BEB"/>
    <w:rsid w:val="00122E19"/>
    <w:rsid w:val="00123030"/>
    <w:rsid w:val="001232A1"/>
    <w:rsid w:val="00123D13"/>
    <w:rsid w:val="00124140"/>
    <w:rsid w:val="00124824"/>
    <w:rsid w:val="00124A4F"/>
    <w:rsid w:val="00124D84"/>
    <w:rsid w:val="001250DD"/>
    <w:rsid w:val="00125256"/>
    <w:rsid w:val="00125733"/>
    <w:rsid w:val="00125BB6"/>
    <w:rsid w:val="001263AA"/>
    <w:rsid w:val="00126E88"/>
    <w:rsid w:val="0012752E"/>
    <w:rsid w:val="00127753"/>
    <w:rsid w:val="00127976"/>
    <w:rsid w:val="00127AE3"/>
    <w:rsid w:val="00127C2A"/>
    <w:rsid w:val="00130287"/>
    <w:rsid w:val="00130779"/>
    <w:rsid w:val="001307A1"/>
    <w:rsid w:val="00130923"/>
    <w:rsid w:val="0013145A"/>
    <w:rsid w:val="001315C1"/>
    <w:rsid w:val="00131BA7"/>
    <w:rsid w:val="00131EF5"/>
    <w:rsid w:val="001321D3"/>
    <w:rsid w:val="001328E6"/>
    <w:rsid w:val="00132DA4"/>
    <w:rsid w:val="00132DB5"/>
    <w:rsid w:val="00133599"/>
    <w:rsid w:val="001337E5"/>
    <w:rsid w:val="00133BF7"/>
    <w:rsid w:val="00133E85"/>
    <w:rsid w:val="00134545"/>
    <w:rsid w:val="00134638"/>
    <w:rsid w:val="00134B88"/>
    <w:rsid w:val="00134EAC"/>
    <w:rsid w:val="00134FC4"/>
    <w:rsid w:val="001350D9"/>
    <w:rsid w:val="00135248"/>
    <w:rsid w:val="00136999"/>
    <w:rsid w:val="00136A23"/>
    <w:rsid w:val="00136B99"/>
    <w:rsid w:val="001372E1"/>
    <w:rsid w:val="00137C4C"/>
    <w:rsid w:val="001405CB"/>
    <w:rsid w:val="0014063E"/>
    <w:rsid w:val="001407BC"/>
    <w:rsid w:val="0014087D"/>
    <w:rsid w:val="00140D0A"/>
    <w:rsid w:val="00140F2A"/>
    <w:rsid w:val="00140F74"/>
    <w:rsid w:val="00140F9F"/>
    <w:rsid w:val="0014112F"/>
    <w:rsid w:val="00141191"/>
    <w:rsid w:val="0014159C"/>
    <w:rsid w:val="0014253A"/>
    <w:rsid w:val="001425B7"/>
    <w:rsid w:val="00142665"/>
    <w:rsid w:val="00142C2E"/>
    <w:rsid w:val="0014384A"/>
    <w:rsid w:val="00144005"/>
    <w:rsid w:val="0014450F"/>
    <w:rsid w:val="0014467E"/>
    <w:rsid w:val="00144A2E"/>
    <w:rsid w:val="00144D8F"/>
    <w:rsid w:val="001450A5"/>
    <w:rsid w:val="001452D8"/>
    <w:rsid w:val="00145A09"/>
    <w:rsid w:val="00145C74"/>
    <w:rsid w:val="00145D18"/>
    <w:rsid w:val="001462E9"/>
    <w:rsid w:val="001463CB"/>
    <w:rsid w:val="00146DD9"/>
    <w:rsid w:val="00146E32"/>
    <w:rsid w:val="00146F4B"/>
    <w:rsid w:val="00147029"/>
    <w:rsid w:val="00147117"/>
    <w:rsid w:val="00147306"/>
    <w:rsid w:val="001474CC"/>
    <w:rsid w:val="00147849"/>
    <w:rsid w:val="0014792D"/>
    <w:rsid w:val="00147A7C"/>
    <w:rsid w:val="00147ADE"/>
    <w:rsid w:val="00147F8F"/>
    <w:rsid w:val="0015048C"/>
    <w:rsid w:val="001508BB"/>
    <w:rsid w:val="001509F2"/>
    <w:rsid w:val="00150A25"/>
    <w:rsid w:val="00150A64"/>
    <w:rsid w:val="0015132E"/>
    <w:rsid w:val="00151619"/>
    <w:rsid w:val="0015195A"/>
    <w:rsid w:val="00151EA7"/>
    <w:rsid w:val="001520CA"/>
    <w:rsid w:val="00152834"/>
    <w:rsid w:val="00152835"/>
    <w:rsid w:val="001528A4"/>
    <w:rsid w:val="00152946"/>
    <w:rsid w:val="00152A77"/>
    <w:rsid w:val="0015304A"/>
    <w:rsid w:val="001534F9"/>
    <w:rsid w:val="00154741"/>
    <w:rsid w:val="0015511F"/>
    <w:rsid w:val="001559FA"/>
    <w:rsid w:val="00155A17"/>
    <w:rsid w:val="00155FB7"/>
    <w:rsid w:val="00156374"/>
    <w:rsid w:val="00156474"/>
    <w:rsid w:val="00156B8E"/>
    <w:rsid w:val="00156CCD"/>
    <w:rsid w:val="00156FD8"/>
    <w:rsid w:val="00156FE0"/>
    <w:rsid w:val="001577D8"/>
    <w:rsid w:val="00157BA0"/>
    <w:rsid w:val="00157C8F"/>
    <w:rsid w:val="00157DD9"/>
    <w:rsid w:val="00157EEB"/>
    <w:rsid w:val="00157FC3"/>
    <w:rsid w:val="00160595"/>
    <w:rsid w:val="00160739"/>
    <w:rsid w:val="001611EF"/>
    <w:rsid w:val="001614B4"/>
    <w:rsid w:val="00161771"/>
    <w:rsid w:val="00161C49"/>
    <w:rsid w:val="00161EA7"/>
    <w:rsid w:val="00161EC2"/>
    <w:rsid w:val="00161F41"/>
    <w:rsid w:val="001626E2"/>
    <w:rsid w:val="0016271E"/>
    <w:rsid w:val="00162D7A"/>
    <w:rsid w:val="00162F89"/>
    <w:rsid w:val="00163197"/>
    <w:rsid w:val="0016344A"/>
    <w:rsid w:val="00163DDB"/>
    <w:rsid w:val="00163DF7"/>
    <w:rsid w:val="00163E18"/>
    <w:rsid w:val="00163FF2"/>
    <w:rsid w:val="0016447A"/>
    <w:rsid w:val="00164838"/>
    <w:rsid w:val="00164DAB"/>
    <w:rsid w:val="00164DDF"/>
    <w:rsid w:val="0016543E"/>
    <w:rsid w:val="0016564A"/>
    <w:rsid w:val="001657C3"/>
    <w:rsid w:val="0016586A"/>
    <w:rsid w:val="0016595E"/>
    <w:rsid w:val="00165BBB"/>
    <w:rsid w:val="0016613F"/>
    <w:rsid w:val="00166215"/>
    <w:rsid w:val="0016636B"/>
    <w:rsid w:val="00166591"/>
    <w:rsid w:val="00166753"/>
    <w:rsid w:val="00166BB1"/>
    <w:rsid w:val="00167215"/>
    <w:rsid w:val="00170255"/>
    <w:rsid w:val="00171143"/>
    <w:rsid w:val="00171D1D"/>
    <w:rsid w:val="00171DB2"/>
    <w:rsid w:val="00171E01"/>
    <w:rsid w:val="00171E9C"/>
    <w:rsid w:val="0017233A"/>
    <w:rsid w:val="001725B2"/>
    <w:rsid w:val="00172864"/>
    <w:rsid w:val="00172B82"/>
    <w:rsid w:val="00172EFA"/>
    <w:rsid w:val="0017351F"/>
    <w:rsid w:val="00173608"/>
    <w:rsid w:val="001742EF"/>
    <w:rsid w:val="001745EC"/>
    <w:rsid w:val="001747B7"/>
    <w:rsid w:val="001755EE"/>
    <w:rsid w:val="00175C30"/>
    <w:rsid w:val="00175CD4"/>
    <w:rsid w:val="00175FF2"/>
    <w:rsid w:val="001766C5"/>
    <w:rsid w:val="00176CFB"/>
    <w:rsid w:val="00177069"/>
    <w:rsid w:val="00177640"/>
    <w:rsid w:val="00177A23"/>
    <w:rsid w:val="00177FC1"/>
    <w:rsid w:val="00180AD5"/>
    <w:rsid w:val="00180DE6"/>
    <w:rsid w:val="00181392"/>
    <w:rsid w:val="00181395"/>
    <w:rsid w:val="001815A2"/>
    <w:rsid w:val="00181790"/>
    <w:rsid w:val="00181A70"/>
    <w:rsid w:val="00181FC1"/>
    <w:rsid w:val="001820C7"/>
    <w:rsid w:val="00183034"/>
    <w:rsid w:val="001830F7"/>
    <w:rsid w:val="001834BC"/>
    <w:rsid w:val="00183520"/>
    <w:rsid w:val="00183EE6"/>
    <w:rsid w:val="00184255"/>
    <w:rsid w:val="0018435D"/>
    <w:rsid w:val="00184530"/>
    <w:rsid w:val="001848B5"/>
    <w:rsid w:val="00184D60"/>
    <w:rsid w:val="00184D81"/>
    <w:rsid w:val="001850A6"/>
    <w:rsid w:val="001850F4"/>
    <w:rsid w:val="0018588A"/>
    <w:rsid w:val="00185AC8"/>
    <w:rsid w:val="00185BD8"/>
    <w:rsid w:val="001866F6"/>
    <w:rsid w:val="00186DAD"/>
    <w:rsid w:val="00187252"/>
    <w:rsid w:val="00187308"/>
    <w:rsid w:val="0018782D"/>
    <w:rsid w:val="001879B9"/>
    <w:rsid w:val="001903F3"/>
    <w:rsid w:val="001904A0"/>
    <w:rsid w:val="001906EE"/>
    <w:rsid w:val="00190745"/>
    <w:rsid w:val="00190CA2"/>
    <w:rsid w:val="00190D41"/>
    <w:rsid w:val="00190FBE"/>
    <w:rsid w:val="00191C91"/>
    <w:rsid w:val="00192DD9"/>
    <w:rsid w:val="00193337"/>
    <w:rsid w:val="00193648"/>
    <w:rsid w:val="00193B3E"/>
    <w:rsid w:val="00193CCE"/>
    <w:rsid w:val="00193D64"/>
    <w:rsid w:val="00194339"/>
    <w:rsid w:val="00194355"/>
    <w:rsid w:val="00194848"/>
    <w:rsid w:val="00195423"/>
    <w:rsid w:val="001958EA"/>
    <w:rsid w:val="00195CC5"/>
    <w:rsid w:val="00195E0E"/>
    <w:rsid w:val="00197761"/>
    <w:rsid w:val="001A00D5"/>
    <w:rsid w:val="001A0740"/>
    <w:rsid w:val="001A0EF4"/>
    <w:rsid w:val="001A1626"/>
    <w:rsid w:val="001A180D"/>
    <w:rsid w:val="001A1BAC"/>
    <w:rsid w:val="001A1DC5"/>
    <w:rsid w:val="001A224C"/>
    <w:rsid w:val="001A23CE"/>
    <w:rsid w:val="001A2517"/>
    <w:rsid w:val="001A283E"/>
    <w:rsid w:val="001A2A89"/>
    <w:rsid w:val="001A2C6D"/>
    <w:rsid w:val="001A2C89"/>
    <w:rsid w:val="001A2EFD"/>
    <w:rsid w:val="001A32EE"/>
    <w:rsid w:val="001A371C"/>
    <w:rsid w:val="001A3E07"/>
    <w:rsid w:val="001A443C"/>
    <w:rsid w:val="001A5239"/>
    <w:rsid w:val="001A5600"/>
    <w:rsid w:val="001A59B8"/>
    <w:rsid w:val="001A5CBB"/>
    <w:rsid w:val="001A5EB3"/>
    <w:rsid w:val="001A5FDA"/>
    <w:rsid w:val="001A673E"/>
    <w:rsid w:val="001A6740"/>
    <w:rsid w:val="001A6A3B"/>
    <w:rsid w:val="001A6A59"/>
    <w:rsid w:val="001A6AF9"/>
    <w:rsid w:val="001A7151"/>
    <w:rsid w:val="001A715B"/>
    <w:rsid w:val="001A7763"/>
    <w:rsid w:val="001A77C4"/>
    <w:rsid w:val="001A7864"/>
    <w:rsid w:val="001A7CD8"/>
    <w:rsid w:val="001B003D"/>
    <w:rsid w:val="001B04FE"/>
    <w:rsid w:val="001B06FB"/>
    <w:rsid w:val="001B16F0"/>
    <w:rsid w:val="001B1971"/>
    <w:rsid w:val="001B25AA"/>
    <w:rsid w:val="001B2810"/>
    <w:rsid w:val="001B2B87"/>
    <w:rsid w:val="001B30F7"/>
    <w:rsid w:val="001B34C6"/>
    <w:rsid w:val="001B3964"/>
    <w:rsid w:val="001B4452"/>
    <w:rsid w:val="001B45C5"/>
    <w:rsid w:val="001B45EF"/>
    <w:rsid w:val="001B466C"/>
    <w:rsid w:val="001B4CF7"/>
    <w:rsid w:val="001B4EA2"/>
    <w:rsid w:val="001B4EAF"/>
    <w:rsid w:val="001B4F34"/>
    <w:rsid w:val="001B511E"/>
    <w:rsid w:val="001B52EC"/>
    <w:rsid w:val="001B554A"/>
    <w:rsid w:val="001B5763"/>
    <w:rsid w:val="001B5C40"/>
    <w:rsid w:val="001B5ECC"/>
    <w:rsid w:val="001B602F"/>
    <w:rsid w:val="001B6259"/>
    <w:rsid w:val="001B64B7"/>
    <w:rsid w:val="001B6564"/>
    <w:rsid w:val="001B691A"/>
    <w:rsid w:val="001B6CDC"/>
    <w:rsid w:val="001B6DE5"/>
    <w:rsid w:val="001B7188"/>
    <w:rsid w:val="001C02D8"/>
    <w:rsid w:val="001C04E3"/>
    <w:rsid w:val="001C092E"/>
    <w:rsid w:val="001C0DC1"/>
    <w:rsid w:val="001C1A04"/>
    <w:rsid w:val="001C2168"/>
    <w:rsid w:val="001C2378"/>
    <w:rsid w:val="001C2EB6"/>
    <w:rsid w:val="001C37C9"/>
    <w:rsid w:val="001C3EE9"/>
    <w:rsid w:val="001C3FA4"/>
    <w:rsid w:val="001C40F9"/>
    <w:rsid w:val="001C41C3"/>
    <w:rsid w:val="001C41F8"/>
    <w:rsid w:val="001C458B"/>
    <w:rsid w:val="001C4E53"/>
    <w:rsid w:val="001C5235"/>
    <w:rsid w:val="001C536F"/>
    <w:rsid w:val="001C5D4F"/>
    <w:rsid w:val="001C64C0"/>
    <w:rsid w:val="001C69DA"/>
    <w:rsid w:val="001C6F06"/>
    <w:rsid w:val="001C79F6"/>
    <w:rsid w:val="001D099A"/>
    <w:rsid w:val="001D0C50"/>
    <w:rsid w:val="001D0CD6"/>
    <w:rsid w:val="001D1280"/>
    <w:rsid w:val="001D12A8"/>
    <w:rsid w:val="001D175B"/>
    <w:rsid w:val="001D1C39"/>
    <w:rsid w:val="001D1CA9"/>
    <w:rsid w:val="001D2360"/>
    <w:rsid w:val="001D2E80"/>
    <w:rsid w:val="001D3109"/>
    <w:rsid w:val="001D332E"/>
    <w:rsid w:val="001D3854"/>
    <w:rsid w:val="001D3AEF"/>
    <w:rsid w:val="001D4645"/>
    <w:rsid w:val="001D5033"/>
    <w:rsid w:val="001D5A14"/>
    <w:rsid w:val="001D5C88"/>
    <w:rsid w:val="001D6567"/>
    <w:rsid w:val="001D67E8"/>
    <w:rsid w:val="001D695C"/>
    <w:rsid w:val="001D69CD"/>
    <w:rsid w:val="001D6FD9"/>
    <w:rsid w:val="001D70B6"/>
    <w:rsid w:val="001D780E"/>
    <w:rsid w:val="001E002F"/>
    <w:rsid w:val="001E0455"/>
    <w:rsid w:val="001E05C3"/>
    <w:rsid w:val="001E0842"/>
    <w:rsid w:val="001E0903"/>
    <w:rsid w:val="001E0AD3"/>
    <w:rsid w:val="001E1405"/>
    <w:rsid w:val="001E1452"/>
    <w:rsid w:val="001E18EE"/>
    <w:rsid w:val="001E2408"/>
    <w:rsid w:val="001E2833"/>
    <w:rsid w:val="001E2FFC"/>
    <w:rsid w:val="001E31CE"/>
    <w:rsid w:val="001E36E4"/>
    <w:rsid w:val="001E379D"/>
    <w:rsid w:val="001E3A3C"/>
    <w:rsid w:val="001E400F"/>
    <w:rsid w:val="001E45B4"/>
    <w:rsid w:val="001E5675"/>
    <w:rsid w:val="001E5C23"/>
    <w:rsid w:val="001E6161"/>
    <w:rsid w:val="001E642B"/>
    <w:rsid w:val="001E656D"/>
    <w:rsid w:val="001E674C"/>
    <w:rsid w:val="001E7504"/>
    <w:rsid w:val="001E75E8"/>
    <w:rsid w:val="001E76DF"/>
    <w:rsid w:val="001E7C01"/>
    <w:rsid w:val="001F02C7"/>
    <w:rsid w:val="001F04FD"/>
    <w:rsid w:val="001F06EE"/>
    <w:rsid w:val="001F0C7B"/>
    <w:rsid w:val="001F0F18"/>
    <w:rsid w:val="001F10A1"/>
    <w:rsid w:val="001F1308"/>
    <w:rsid w:val="001F1525"/>
    <w:rsid w:val="001F1673"/>
    <w:rsid w:val="001F1E87"/>
    <w:rsid w:val="001F1EB6"/>
    <w:rsid w:val="001F205C"/>
    <w:rsid w:val="001F2E23"/>
    <w:rsid w:val="001F341F"/>
    <w:rsid w:val="001F34CD"/>
    <w:rsid w:val="001F35E6"/>
    <w:rsid w:val="001F3911"/>
    <w:rsid w:val="001F3F1A"/>
    <w:rsid w:val="001F428A"/>
    <w:rsid w:val="001F4CBD"/>
    <w:rsid w:val="001F4DB2"/>
    <w:rsid w:val="001F52FF"/>
    <w:rsid w:val="001F5545"/>
    <w:rsid w:val="001F5777"/>
    <w:rsid w:val="001F5937"/>
    <w:rsid w:val="001F59E3"/>
    <w:rsid w:val="001F59ED"/>
    <w:rsid w:val="001F5A92"/>
    <w:rsid w:val="001F5A96"/>
    <w:rsid w:val="001F5C91"/>
    <w:rsid w:val="001F6C46"/>
    <w:rsid w:val="001F7121"/>
    <w:rsid w:val="001F7805"/>
    <w:rsid w:val="001F7E59"/>
    <w:rsid w:val="00200CD7"/>
    <w:rsid w:val="00200D2C"/>
    <w:rsid w:val="002011E3"/>
    <w:rsid w:val="0020172F"/>
    <w:rsid w:val="002019D8"/>
    <w:rsid w:val="002019DE"/>
    <w:rsid w:val="00201EBA"/>
    <w:rsid w:val="00201EC7"/>
    <w:rsid w:val="00202A95"/>
    <w:rsid w:val="00202AD0"/>
    <w:rsid w:val="002032C8"/>
    <w:rsid w:val="0020349A"/>
    <w:rsid w:val="002034B4"/>
    <w:rsid w:val="0020358E"/>
    <w:rsid w:val="00203915"/>
    <w:rsid w:val="00204032"/>
    <w:rsid w:val="00204B8C"/>
    <w:rsid w:val="00204BAD"/>
    <w:rsid w:val="00204D60"/>
    <w:rsid w:val="002052E8"/>
    <w:rsid w:val="00205627"/>
    <w:rsid w:val="002056D0"/>
    <w:rsid w:val="00206C8A"/>
    <w:rsid w:val="002074CD"/>
    <w:rsid w:val="00207F77"/>
    <w:rsid w:val="0021011A"/>
    <w:rsid w:val="00210612"/>
    <w:rsid w:val="00210860"/>
    <w:rsid w:val="00210B6A"/>
    <w:rsid w:val="00211A56"/>
    <w:rsid w:val="0021233F"/>
    <w:rsid w:val="0021296A"/>
    <w:rsid w:val="00212992"/>
    <w:rsid w:val="00212CB6"/>
    <w:rsid w:val="00212E37"/>
    <w:rsid w:val="002132B6"/>
    <w:rsid w:val="002135BB"/>
    <w:rsid w:val="00213AC2"/>
    <w:rsid w:val="00213E73"/>
    <w:rsid w:val="00213FE1"/>
    <w:rsid w:val="002140FF"/>
    <w:rsid w:val="00215254"/>
    <w:rsid w:val="00215D24"/>
    <w:rsid w:val="0021614E"/>
    <w:rsid w:val="002168C4"/>
    <w:rsid w:val="00216D15"/>
    <w:rsid w:val="00216EE3"/>
    <w:rsid w:val="00217927"/>
    <w:rsid w:val="0021792B"/>
    <w:rsid w:val="002202C5"/>
    <w:rsid w:val="002207C8"/>
    <w:rsid w:val="00220894"/>
    <w:rsid w:val="00220B45"/>
    <w:rsid w:val="00220DBE"/>
    <w:rsid w:val="00221449"/>
    <w:rsid w:val="00221B03"/>
    <w:rsid w:val="00222267"/>
    <w:rsid w:val="002228CE"/>
    <w:rsid w:val="00223317"/>
    <w:rsid w:val="00223A6C"/>
    <w:rsid w:val="0022449C"/>
    <w:rsid w:val="00224543"/>
    <w:rsid w:val="00224882"/>
    <w:rsid w:val="00224952"/>
    <w:rsid w:val="00224DD2"/>
    <w:rsid w:val="00224F49"/>
    <w:rsid w:val="00225101"/>
    <w:rsid w:val="002255C2"/>
    <w:rsid w:val="0022591A"/>
    <w:rsid w:val="00225A6A"/>
    <w:rsid w:val="00225AC7"/>
    <w:rsid w:val="00225ACC"/>
    <w:rsid w:val="00225C23"/>
    <w:rsid w:val="002260D6"/>
    <w:rsid w:val="002266DC"/>
    <w:rsid w:val="0022708E"/>
    <w:rsid w:val="00227269"/>
    <w:rsid w:val="00227F68"/>
    <w:rsid w:val="00230198"/>
    <w:rsid w:val="00231C25"/>
    <w:rsid w:val="00231C6F"/>
    <w:rsid w:val="00231E23"/>
    <w:rsid w:val="0023230F"/>
    <w:rsid w:val="00232313"/>
    <w:rsid w:val="0023232B"/>
    <w:rsid w:val="0023248D"/>
    <w:rsid w:val="00232A90"/>
    <w:rsid w:val="00232AB5"/>
    <w:rsid w:val="00232EF0"/>
    <w:rsid w:val="002333E0"/>
    <w:rsid w:val="00233AED"/>
    <w:rsid w:val="00234151"/>
    <w:rsid w:val="00234D07"/>
    <w:rsid w:val="00234DDD"/>
    <w:rsid w:val="00234F8C"/>
    <w:rsid w:val="00235542"/>
    <w:rsid w:val="002362B4"/>
    <w:rsid w:val="00236604"/>
    <w:rsid w:val="00236952"/>
    <w:rsid w:val="002369B0"/>
    <w:rsid w:val="00236AD8"/>
    <w:rsid w:val="002376B2"/>
    <w:rsid w:val="00237979"/>
    <w:rsid w:val="002401F5"/>
    <w:rsid w:val="00240816"/>
    <w:rsid w:val="00240C0F"/>
    <w:rsid w:val="00240E54"/>
    <w:rsid w:val="0024146E"/>
    <w:rsid w:val="00241B01"/>
    <w:rsid w:val="00241B9A"/>
    <w:rsid w:val="00241BA3"/>
    <w:rsid w:val="0024286B"/>
    <w:rsid w:val="002430DC"/>
    <w:rsid w:val="002434EF"/>
    <w:rsid w:val="00243C6E"/>
    <w:rsid w:val="00243CD8"/>
    <w:rsid w:val="002447B9"/>
    <w:rsid w:val="00244B7C"/>
    <w:rsid w:val="002451C5"/>
    <w:rsid w:val="00245336"/>
    <w:rsid w:val="002455E9"/>
    <w:rsid w:val="00245F1F"/>
    <w:rsid w:val="00246201"/>
    <w:rsid w:val="0024663B"/>
    <w:rsid w:val="00246794"/>
    <w:rsid w:val="002468A1"/>
    <w:rsid w:val="00247103"/>
    <w:rsid w:val="00250021"/>
    <w:rsid w:val="00250067"/>
    <w:rsid w:val="00250636"/>
    <w:rsid w:val="00250F8F"/>
    <w:rsid w:val="002516DE"/>
    <w:rsid w:val="00251B92"/>
    <w:rsid w:val="00251F81"/>
    <w:rsid w:val="0025269A"/>
    <w:rsid w:val="00252913"/>
    <w:rsid w:val="0025296A"/>
    <w:rsid w:val="00252BE0"/>
    <w:rsid w:val="00252E19"/>
    <w:rsid w:val="00252FD5"/>
    <w:rsid w:val="00253588"/>
    <w:rsid w:val="00253ABF"/>
    <w:rsid w:val="00253C95"/>
    <w:rsid w:val="00253C97"/>
    <w:rsid w:val="00253FEA"/>
    <w:rsid w:val="002546F4"/>
    <w:rsid w:val="00254963"/>
    <w:rsid w:val="00254F27"/>
    <w:rsid w:val="002551D0"/>
    <w:rsid w:val="00255301"/>
    <w:rsid w:val="00255374"/>
    <w:rsid w:val="00255C54"/>
    <w:rsid w:val="00255E1F"/>
    <w:rsid w:val="00256C89"/>
    <w:rsid w:val="00256F00"/>
    <w:rsid w:val="0025737D"/>
    <w:rsid w:val="00257668"/>
    <w:rsid w:val="00257BF1"/>
    <w:rsid w:val="00257BF4"/>
    <w:rsid w:val="00260003"/>
    <w:rsid w:val="0026035D"/>
    <w:rsid w:val="002606D6"/>
    <w:rsid w:val="002615F6"/>
    <w:rsid w:val="002619D2"/>
    <w:rsid w:val="00261C98"/>
    <w:rsid w:val="00261FE1"/>
    <w:rsid w:val="0026248E"/>
    <w:rsid w:val="00262914"/>
    <w:rsid w:val="00262A80"/>
    <w:rsid w:val="002634CC"/>
    <w:rsid w:val="00263872"/>
    <w:rsid w:val="00263886"/>
    <w:rsid w:val="00263C87"/>
    <w:rsid w:val="002647BF"/>
    <w:rsid w:val="002647D5"/>
    <w:rsid w:val="00264E52"/>
    <w:rsid w:val="00265032"/>
    <w:rsid w:val="0026506E"/>
    <w:rsid w:val="002651FB"/>
    <w:rsid w:val="0026538C"/>
    <w:rsid w:val="00265781"/>
    <w:rsid w:val="002665AC"/>
    <w:rsid w:val="00266B13"/>
    <w:rsid w:val="0026736A"/>
    <w:rsid w:val="0026750F"/>
    <w:rsid w:val="0026791B"/>
    <w:rsid w:val="00267A20"/>
    <w:rsid w:val="00267B70"/>
    <w:rsid w:val="00267E89"/>
    <w:rsid w:val="00270728"/>
    <w:rsid w:val="00270AE7"/>
    <w:rsid w:val="00270D42"/>
    <w:rsid w:val="0027137D"/>
    <w:rsid w:val="00271779"/>
    <w:rsid w:val="0027195D"/>
    <w:rsid w:val="00271A2C"/>
    <w:rsid w:val="00272004"/>
    <w:rsid w:val="002720F5"/>
    <w:rsid w:val="0027234F"/>
    <w:rsid w:val="00272B03"/>
    <w:rsid w:val="00272BBA"/>
    <w:rsid w:val="00272C78"/>
    <w:rsid w:val="002733E2"/>
    <w:rsid w:val="002739FC"/>
    <w:rsid w:val="0027414E"/>
    <w:rsid w:val="0027478E"/>
    <w:rsid w:val="00274A4A"/>
    <w:rsid w:val="00274B6F"/>
    <w:rsid w:val="00274C52"/>
    <w:rsid w:val="002750B1"/>
    <w:rsid w:val="00275434"/>
    <w:rsid w:val="002754AE"/>
    <w:rsid w:val="0027588D"/>
    <w:rsid w:val="00276406"/>
    <w:rsid w:val="00276A35"/>
    <w:rsid w:val="00276BC0"/>
    <w:rsid w:val="0027746F"/>
    <w:rsid w:val="00277835"/>
    <w:rsid w:val="00280934"/>
    <w:rsid w:val="00280AB1"/>
    <w:rsid w:val="00281B0D"/>
    <w:rsid w:val="00282465"/>
    <w:rsid w:val="00282563"/>
    <w:rsid w:val="002828AB"/>
    <w:rsid w:val="00282A90"/>
    <w:rsid w:val="0028377B"/>
    <w:rsid w:val="00283874"/>
    <w:rsid w:val="00284BAE"/>
    <w:rsid w:val="00284BED"/>
    <w:rsid w:val="00284D9C"/>
    <w:rsid w:val="002851BC"/>
    <w:rsid w:val="002852F8"/>
    <w:rsid w:val="002859AF"/>
    <w:rsid w:val="00285C89"/>
    <w:rsid w:val="00285D4C"/>
    <w:rsid w:val="00285E5D"/>
    <w:rsid w:val="00285EBA"/>
    <w:rsid w:val="00286100"/>
    <w:rsid w:val="0028698E"/>
    <w:rsid w:val="00286AE7"/>
    <w:rsid w:val="00286BF1"/>
    <w:rsid w:val="00287243"/>
    <w:rsid w:val="0028788F"/>
    <w:rsid w:val="002901CF"/>
    <w:rsid w:val="00290647"/>
    <w:rsid w:val="002909DB"/>
    <w:rsid w:val="00290E9A"/>
    <w:rsid w:val="00291385"/>
    <w:rsid w:val="00291422"/>
    <w:rsid w:val="002915A1"/>
    <w:rsid w:val="002915B6"/>
    <w:rsid w:val="002918F6"/>
    <w:rsid w:val="0029237F"/>
    <w:rsid w:val="002923C1"/>
    <w:rsid w:val="00292708"/>
    <w:rsid w:val="00292715"/>
    <w:rsid w:val="002930F6"/>
    <w:rsid w:val="002935C1"/>
    <w:rsid w:val="00293874"/>
    <w:rsid w:val="00293E57"/>
    <w:rsid w:val="00294236"/>
    <w:rsid w:val="00294391"/>
    <w:rsid w:val="002945B3"/>
    <w:rsid w:val="002945F7"/>
    <w:rsid w:val="002947D1"/>
    <w:rsid w:val="002948AC"/>
    <w:rsid w:val="002948DF"/>
    <w:rsid w:val="00294D90"/>
    <w:rsid w:val="002955E0"/>
    <w:rsid w:val="0029580B"/>
    <w:rsid w:val="00295FF1"/>
    <w:rsid w:val="00296057"/>
    <w:rsid w:val="0029649F"/>
    <w:rsid w:val="002975A6"/>
    <w:rsid w:val="002A049A"/>
    <w:rsid w:val="002A0845"/>
    <w:rsid w:val="002A1662"/>
    <w:rsid w:val="002A1764"/>
    <w:rsid w:val="002A1BDB"/>
    <w:rsid w:val="002A1C0F"/>
    <w:rsid w:val="002A1E92"/>
    <w:rsid w:val="002A1EBA"/>
    <w:rsid w:val="002A1EDA"/>
    <w:rsid w:val="002A1FCD"/>
    <w:rsid w:val="002A204D"/>
    <w:rsid w:val="002A225A"/>
    <w:rsid w:val="002A2294"/>
    <w:rsid w:val="002A2616"/>
    <w:rsid w:val="002A26E1"/>
    <w:rsid w:val="002A345D"/>
    <w:rsid w:val="002A368A"/>
    <w:rsid w:val="002A38EA"/>
    <w:rsid w:val="002A3C22"/>
    <w:rsid w:val="002A4065"/>
    <w:rsid w:val="002A43CD"/>
    <w:rsid w:val="002A4458"/>
    <w:rsid w:val="002A543A"/>
    <w:rsid w:val="002A5516"/>
    <w:rsid w:val="002A59F0"/>
    <w:rsid w:val="002A5E09"/>
    <w:rsid w:val="002A6432"/>
    <w:rsid w:val="002A67B8"/>
    <w:rsid w:val="002A6F25"/>
    <w:rsid w:val="002A6FD3"/>
    <w:rsid w:val="002A73BE"/>
    <w:rsid w:val="002A79FA"/>
    <w:rsid w:val="002A7F32"/>
    <w:rsid w:val="002B06C8"/>
    <w:rsid w:val="002B0A7D"/>
    <w:rsid w:val="002B0B81"/>
    <w:rsid w:val="002B1342"/>
    <w:rsid w:val="002B197E"/>
    <w:rsid w:val="002B1A69"/>
    <w:rsid w:val="002B1C53"/>
    <w:rsid w:val="002B2723"/>
    <w:rsid w:val="002B2751"/>
    <w:rsid w:val="002B303A"/>
    <w:rsid w:val="002B3475"/>
    <w:rsid w:val="002B36F7"/>
    <w:rsid w:val="002B37F5"/>
    <w:rsid w:val="002B3E6E"/>
    <w:rsid w:val="002B4ADA"/>
    <w:rsid w:val="002B5045"/>
    <w:rsid w:val="002B5275"/>
    <w:rsid w:val="002B538E"/>
    <w:rsid w:val="002B5A95"/>
    <w:rsid w:val="002B5DCA"/>
    <w:rsid w:val="002B5EB1"/>
    <w:rsid w:val="002B63D8"/>
    <w:rsid w:val="002B6874"/>
    <w:rsid w:val="002B6995"/>
    <w:rsid w:val="002B6BDC"/>
    <w:rsid w:val="002B7117"/>
    <w:rsid w:val="002B75B0"/>
    <w:rsid w:val="002B7933"/>
    <w:rsid w:val="002B7C0B"/>
    <w:rsid w:val="002B7C9D"/>
    <w:rsid w:val="002B7EAF"/>
    <w:rsid w:val="002C0045"/>
    <w:rsid w:val="002C099C"/>
    <w:rsid w:val="002C0AE2"/>
    <w:rsid w:val="002C0B74"/>
    <w:rsid w:val="002C0BFA"/>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F61"/>
    <w:rsid w:val="002C3758"/>
    <w:rsid w:val="002C38B2"/>
    <w:rsid w:val="002C399F"/>
    <w:rsid w:val="002C3F9C"/>
    <w:rsid w:val="002C4027"/>
    <w:rsid w:val="002C4931"/>
    <w:rsid w:val="002C5540"/>
    <w:rsid w:val="002C568B"/>
    <w:rsid w:val="002C5AFA"/>
    <w:rsid w:val="002C5D40"/>
    <w:rsid w:val="002C5F62"/>
    <w:rsid w:val="002C6E54"/>
    <w:rsid w:val="002C701B"/>
    <w:rsid w:val="002C70FC"/>
    <w:rsid w:val="002C7CB2"/>
    <w:rsid w:val="002C7CFD"/>
    <w:rsid w:val="002D0007"/>
    <w:rsid w:val="002D0439"/>
    <w:rsid w:val="002D0A37"/>
    <w:rsid w:val="002D11B7"/>
    <w:rsid w:val="002D13DD"/>
    <w:rsid w:val="002D18EB"/>
    <w:rsid w:val="002D19BE"/>
    <w:rsid w:val="002D1A8E"/>
    <w:rsid w:val="002D21D7"/>
    <w:rsid w:val="002D2B43"/>
    <w:rsid w:val="002D3081"/>
    <w:rsid w:val="002D3288"/>
    <w:rsid w:val="002D32DD"/>
    <w:rsid w:val="002D3717"/>
    <w:rsid w:val="002D3BBC"/>
    <w:rsid w:val="002D3C44"/>
    <w:rsid w:val="002D4005"/>
    <w:rsid w:val="002D438A"/>
    <w:rsid w:val="002D4596"/>
    <w:rsid w:val="002D4964"/>
    <w:rsid w:val="002D4CA2"/>
    <w:rsid w:val="002D5738"/>
    <w:rsid w:val="002D575B"/>
    <w:rsid w:val="002D5CFF"/>
    <w:rsid w:val="002D5E53"/>
    <w:rsid w:val="002D6001"/>
    <w:rsid w:val="002D6655"/>
    <w:rsid w:val="002D736C"/>
    <w:rsid w:val="002D7DBA"/>
    <w:rsid w:val="002D7FB6"/>
    <w:rsid w:val="002E0319"/>
    <w:rsid w:val="002E043B"/>
    <w:rsid w:val="002E0867"/>
    <w:rsid w:val="002E0ADA"/>
    <w:rsid w:val="002E0D7C"/>
    <w:rsid w:val="002E0EFD"/>
    <w:rsid w:val="002E179B"/>
    <w:rsid w:val="002E18E9"/>
    <w:rsid w:val="002E1C9E"/>
    <w:rsid w:val="002E257B"/>
    <w:rsid w:val="002E390A"/>
    <w:rsid w:val="002E3C65"/>
    <w:rsid w:val="002E3F5B"/>
    <w:rsid w:val="002E3FB7"/>
    <w:rsid w:val="002E41BF"/>
    <w:rsid w:val="002E4209"/>
    <w:rsid w:val="002E4362"/>
    <w:rsid w:val="002E4741"/>
    <w:rsid w:val="002E4C8A"/>
    <w:rsid w:val="002E4C8B"/>
    <w:rsid w:val="002E5340"/>
    <w:rsid w:val="002E57E9"/>
    <w:rsid w:val="002E59FE"/>
    <w:rsid w:val="002E61EE"/>
    <w:rsid w:val="002E63D9"/>
    <w:rsid w:val="002E640E"/>
    <w:rsid w:val="002E6903"/>
    <w:rsid w:val="002E6ED8"/>
    <w:rsid w:val="002F0483"/>
    <w:rsid w:val="002F05AB"/>
    <w:rsid w:val="002F0639"/>
    <w:rsid w:val="002F068C"/>
    <w:rsid w:val="002F0C28"/>
    <w:rsid w:val="002F0D54"/>
    <w:rsid w:val="002F0F2A"/>
    <w:rsid w:val="002F12CC"/>
    <w:rsid w:val="002F1DC0"/>
    <w:rsid w:val="002F1DE5"/>
    <w:rsid w:val="002F2545"/>
    <w:rsid w:val="002F29F9"/>
    <w:rsid w:val="002F2BD4"/>
    <w:rsid w:val="002F2F67"/>
    <w:rsid w:val="002F2FEA"/>
    <w:rsid w:val="002F31CF"/>
    <w:rsid w:val="002F3CDE"/>
    <w:rsid w:val="002F3E9E"/>
    <w:rsid w:val="002F55CF"/>
    <w:rsid w:val="002F55D4"/>
    <w:rsid w:val="002F5835"/>
    <w:rsid w:val="002F5CF3"/>
    <w:rsid w:val="002F5DD6"/>
    <w:rsid w:val="002F5FEA"/>
    <w:rsid w:val="002F6298"/>
    <w:rsid w:val="002F62C2"/>
    <w:rsid w:val="002F62EF"/>
    <w:rsid w:val="002F63E7"/>
    <w:rsid w:val="002F63E8"/>
    <w:rsid w:val="002F7BE3"/>
    <w:rsid w:val="002F7E6A"/>
    <w:rsid w:val="00300165"/>
    <w:rsid w:val="0030031B"/>
    <w:rsid w:val="0030035E"/>
    <w:rsid w:val="0030080C"/>
    <w:rsid w:val="00300A01"/>
    <w:rsid w:val="00300B3C"/>
    <w:rsid w:val="00300E1A"/>
    <w:rsid w:val="00300EF7"/>
    <w:rsid w:val="003010CF"/>
    <w:rsid w:val="003011FF"/>
    <w:rsid w:val="00301908"/>
    <w:rsid w:val="00302737"/>
    <w:rsid w:val="00303012"/>
    <w:rsid w:val="00303021"/>
    <w:rsid w:val="00303440"/>
    <w:rsid w:val="0030360D"/>
    <w:rsid w:val="00303731"/>
    <w:rsid w:val="00304AFD"/>
    <w:rsid w:val="00304D9B"/>
    <w:rsid w:val="003053E4"/>
    <w:rsid w:val="00305601"/>
    <w:rsid w:val="00305FF9"/>
    <w:rsid w:val="00306E6B"/>
    <w:rsid w:val="00307705"/>
    <w:rsid w:val="00307814"/>
    <w:rsid w:val="00307EC3"/>
    <w:rsid w:val="003100AC"/>
    <w:rsid w:val="003100C1"/>
    <w:rsid w:val="003100C8"/>
    <w:rsid w:val="00310548"/>
    <w:rsid w:val="00310987"/>
    <w:rsid w:val="00311161"/>
    <w:rsid w:val="003120D5"/>
    <w:rsid w:val="00312400"/>
    <w:rsid w:val="00312739"/>
    <w:rsid w:val="003127D6"/>
    <w:rsid w:val="00312C30"/>
    <w:rsid w:val="00312D10"/>
    <w:rsid w:val="00312F7F"/>
    <w:rsid w:val="003132B5"/>
    <w:rsid w:val="00313C97"/>
    <w:rsid w:val="00313FEC"/>
    <w:rsid w:val="00314D48"/>
    <w:rsid w:val="00315191"/>
    <w:rsid w:val="003158A2"/>
    <w:rsid w:val="00315CA0"/>
    <w:rsid w:val="00316ACF"/>
    <w:rsid w:val="003176AF"/>
    <w:rsid w:val="003178AC"/>
    <w:rsid w:val="003178DA"/>
    <w:rsid w:val="00317DB8"/>
    <w:rsid w:val="00317E48"/>
    <w:rsid w:val="00320618"/>
    <w:rsid w:val="00320DB9"/>
    <w:rsid w:val="0032100B"/>
    <w:rsid w:val="003215C7"/>
    <w:rsid w:val="0032186D"/>
    <w:rsid w:val="00321BD7"/>
    <w:rsid w:val="00321E8C"/>
    <w:rsid w:val="00321F77"/>
    <w:rsid w:val="0032260F"/>
    <w:rsid w:val="003228DA"/>
    <w:rsid w:val="003229DA"/>
    <w:rsid w:val="00322CE6"/>
    <w:rsid w:val="0032322C"/>
    <w:rsid w:val="00323A25"/>
    <w:rsid w:val="00323D6B"/>
    <w:rsid w:val="003243C4"/>
    <w:rsid w:val="00324D77"/>
    <w:rsid w:val="00324D8E"/>
    <w:rsid w:val="00324F2C"/>
    <w:rsid w:val="0032559F"/>
    <w:rsid w:val="00325BCC"/>
    <w:rsid w:val="00325EC0"/>
    <w:rsid w:val="00325FEF"/>
    <w:rsid w:val="00326260"/>
    <w:rsid w:val="00326957"/>
    <w:rsid w:val="00326AE2"/>
    <w:rsid w:val="003271DF"/>
    <w:rsid w:val="003273CD"/>
    <w:rsid w:val="003275D5"/>
    <w:rsid w:val="003277A6"/>
    <w:rsid w:val="00327A78"/>
    <w:rsid w:val="00327C98"/>
    <w:rsid w:val="00327CAB"/>
    <w:rsid w:val="00327F51"/>
    <w:rsid w:val="00331234"/>
    <w:rsid w:val="00331377"/>
    <w:rsid w:val="003313E5"/>
    <w:rsid w:val="003313EA"/>
    <w:rsid w:val="00331426"/>
    <w:rsid w:val="0033171D"/>
    <w:rsid w:val="00331C24"/>
    <w:rsid w:val="00331F0F"/>
    <w:rsid w:val="00331FC3"/>
    <w:rsid w:val="003322F7"/>
    <w:rsid w:val="003325DF"/>
    <w:rsid w:val="00332BD2"/>
    <w:rsid w:val="0033331C"/>
    <w:rsid w:val="00333524"/>
    <w:rsid w:val="0033367A"/>
    <w:rsid w:val="003336B3"/>
    <w:rsid w:val="003336F4"/>
    <w:rsid w:val="00333AED"/>
    <w:rsid w:val="00335224"/>
    <w:rsid w:val="0033586B"/>
    <w:rsid w:val="00335B75"/>
    <w:rsid w:val="00335D8C"/>
    <w:rsid w:val="00336072"/>
    <w:rsid w:val="003363A1"/>
    <w:rsid w:val="00336E9C"/>
    <w:rsid w:val="00337563"/>
    <w:rsid w:val="00337800"/>
    <w:rsid w:val="00337CD1"/>
    <w:rsid w:val="003400EA"/>
    <w:rsid w:val="00340725"/>
    <w:rsid w:val="0034087A"/>
    <w:rsid w:val="0034093C"/>
    <w:rsid w:val="003409AA"/>
    <w:rsid w:val="00341F97"/>
    <w:rsid w:val="0034219D"/>
    <w:rsid w:val="0034226D"/>
    <w:rsid w:val="00342972"/>
    <w:rsid w:val="00342BF2"/>
    <w:rsid w:val="00342FDD"/>
    <w:rsid w:val="00343708"/>
    <w:rsid w:val="0034429B"/>
    <w:rsid w:val="00344817"/>
    <w:rsid w:val="00344866"/>
    <w:rsid w:val="00345003"/>
    <w:rsid w:val="0034514D"/>
    <w:rsid w:val="003455BC"/>
    <w:rsid w:val="00345612"/>
    <w:rsid w:val="0034638C"/>
    <w:rsid w:val="003464D0"/>
    <w:rsid w:val="00346599"/>
    <w:rsid w:val="00346F7F"/>
    <w:rsid w:val="00347407"/>
    <w:rsid w:val="003476A4"/>
    <w:rsid w:val="00347A4A"/>
    <w:rsid w:val="00350108"/>
    <w:rsid w:val="003504D6"/>
    <w:rsid w:val="003505E1"/>
    <w:rsid w:val="003505F3"/>
    <w:rsid w:val="00350762"/>
    <w:rsid w:val="003507C4"/>
    <w:rsid w:val="0035088C"/>
    <w:rsid w:val="003512C6"/>
    <w:rsid w:val="00351390"/>
    <w:rsid w:val="003519A1"/>
    <w:rsid w:val="00351D68"/>
    <w:rsid w:val="00352068"/>
    <w:rsid w:val="00352480"/>
    <w:rsid w:val="00352BE8"/>
    <w:rsid w:val="00352EAC"/>
    <w:rsid w:val="003530D2"/>
    <w:rsid w:val="0035331A"/>
    <w:rsid w:val="003534E1"/>
    <w:rsid w:val="003542FA"/>
    <w:rsid w:val="00354450"/>
    <w:rsid w:val="003545FB"/>
    <w:rsid w:val="00354693"/>
    <w:rsid w:val="003548D8"/>
    <w:rsid w:val="00354A8D"/>
    <w:rsid w:val="00354D70"/>
    <w:rsid w:val="00354DAF"/>
    <w:rsid w:val="00355335"/>
    <w:rsid w:val="003554CA"/>
    <w:rsid w:val="003558BD"/>
    <w:rsid w:val="00355C56"/>
    <w:rsid w:val="00355FBD"/>
    <w:rsid w:val="0035637A"/>
    <w:rsid w:val="00357057"/>
    <w:rsid w:val="00357877"/>
    <w:rsid w:val="00360232"/>
    <w:rsid w:val="003602E0"/>
    <w:rsid w:val="00360422"/>
    <w:rsid w:val="00360A78"/>
    <w:rsid w:val="00360D01"/>
    <w:rsid w:val="003614FA"/>
    <w:rsid w:val="00361502"/>
    <w:rsid w:val="00361679"/>
    <w:rsid w:val="00362081"/>
    <w:rsid w:val="0036234E"/>
    <w:rsid w:val="00362531"/>
    <w:rsid w:val="00362569"/>
    <w:rsid w:val="003627EA"/>
    <w:rsid w:val="003632A0"/>
    <w:rsid w:val="0036339E"/>
    <w:rsid w:val="0036352F"/>
    <w:rsid w:val="003635DA"/>
    <w:rsid w:val="003636CD"/>
    <w:rsid w:val="0036462B"/>
    <w:rsid w:val="0036487C"/>
    <w:rsid w:val="00364C31"/>
    <w:rsid w:val="003651B7"/>
    <w:rsid w:val="00365411"/>
    <w:rsid w:val="00365DD2"/>
    <w:rsid w:val="00365FA2"/>
    <w:rsid w:val="0036650E"/>
    <w:rsid w:val="00366C69"/>
    <w:rsid w:val="00367441"/>
    <w:rsid w:val="003677A5"/>
    <w:rsid w:val="00367B1D"/>
    <w:rsid w:val="00370063"/>
    <w:rsid w:val="0037017C"/>
    <w:rsid w:val="0037028F"/>
    <w:rsid w:val="00370E4F"/>
    <w:rsid w:val="00370EDF"/>
    <w:rsid w:val="00371215"/>
    <w:rsid w:val="00371D9A"/>
    <w:rsid w:val="003729A4"/>
    <w:rsid w:val="00372F0D"/>
    <w:rsid w:val="00373236"/>
    <w:rsid w:val="0037331B"/>
    <w:rsid w:val="00373BAA"/>
    <w:rsid w:val="00373E36"/>
    <w:rsid w:val="00374059"/>
    <w:rsid w:val="00374109"/>
    <w:rsid w:val="00374135"/>
    <w:rsid w:val="00374C88"/>
    <w:rsid w:val="00374FD0"/>
    <w:rsid w:val="0037535B"/>
    <w:rsid w:val="0037552D"/>
    <w:rsid w:val="00375610"/>
    <w:rsid w:val="003756DB"/>
    <w:rsid w:val="00376671"/>
    <w:rsid w:val="003770BB"/>
    <w:rsid w:val="0037771A"/>
    <w:rsid w:val="003802DC"/>
    <w:rsid w:val="00380E4E"/>
    <w:rsid w:val="00380E60"/>
    <w:rsid w:val="00380FBF"/>
    <w:rsid w:val="00381B14"/>
    <w:rsid w:val="003823FD"/>
    <w:rsid w:val="00382A43"/>
    <w:rsid w:val="00382D60"/>
    <w:rsid w:val="00382F29"/>
    <w:rsid w:val="00383085"/>
    <w:rsid w:val="0038374E"/>
    <w:rsid w:val="003839D5"/>
    <w:rsid w:val="00383C8D"/>
    <w:rsid w:val="00384358"/>
    <w:rsid w:val="0038448A"/>
    <w:rsid w:val="00384842"/>
    <w:rsid w:val="003852FB"/>
    <w:rsid w:val="00385429"/>
    <w:rsid w:val="003854C3"/>
    <w:rsid w:val="00385B05"/>
    <w:rsid w:val="00385E2A"/>
    <w:rsid w:val="003860F1"/>
    <w:rsid w:val="00386382"/>
    <w:rsid w:val="0038647E"/>
    <w:rsid w:val="003865EF"/>
    <w:rsid w:val="00386BA9"/>
    <w:rsid w:val="003874F6"/>
    <w:rsid w:val="00387B81"/>
    <w:rsid w:val="00390017"/>
    <w:rsid w:val="003901A3"/>
    <w:rsid w:val="003903D9"/>
    <w:rsid w:val="0039072F"/>
    <w:rsid w:val="00390C1D"/>
    <w:rsid w:val="00390C93"/>
    <w:rsid w:val="00390F06"/>
    <w:rsid w:val="00391370"/>
    <w:rsid w:val="00391661"/>
    <w:rsid w:val="00391743"/>
    <w:rsid w:val="003922A7"/>
    <w:rsid w:val="0039276D"/>
    <w:rsid w:val="003940CE"/>
    <w:rsid w:val="0039443C"/>
    <w:rsid w:val="0039461F"/>
    <w:rsid w:val="00394663"/>
    <w:rsid w:val="003957BD"/>
    <w:rsid w:val="00395BAD"/>
    <w:rsid w:val="003965C2"/>
    <w:rsid w:val="00397730"/>
    <w:rsid w:val="00397C1D"/>
    <w:rsid w:val="00397F8A"/>
    <w:rsid w:val="003A0C3C"/>
    <w:rsid w:val="003A10C3"/>
    <w:rsid w:val="003A180F"/>
    <w:rsid w:val="003A18DD"/>
    <w:rsid w:val="003A1AB9"/>
    <w:rsid w:val="003A20C8"/>
    <w:rsid w:val="003A2C29"/>
    <w:rsid w:val="003A2EC3"/>
    <w:rsid w:val="003A349F"/>
    <w:rsid w:val="003A36F2"/>
    <w:rsid w:val="003A38A3"/>
    <w:rsid w:val="003A3D39"/>
    <w:rsid w:val="003A3EC7"/>
    <w:rsid w:val="003A3F3C"/>
    <w:rsid w:val="003A40B4"/>
    <w:rsid w:val="003A44A6"/>
    <w:rsid w:val="003A52B3"/>
    <w:rsid w:val="003A52BA"/>
    <w:rsid w:val="003A55F4"/>
    <w:rsid w:val="003A5A01"/>
    <w:rsid w:val="003A664F"/>
    <w:rsid w:val="003A6923"/>
    <w:rsid w:val="003A6F59"/>
    <w:rsid w:val="003A74F3"/>
    <w:rsid w:val="003A76D9"/>
    <w:rsid w:val="003A7834"/>
    <w:rsid w:val="003A7DCB"/>
    <w:rsid w:val="003A7F41"/>
    <w:rsid w:val="003B062A"/>
    <w:rsid w:val="003B06B9"/>
    <w:rsid w:val="003B0B5B"/>
    <w:rsid w:val="003B0E79"/>
    <w:rsid w:val="003B1234"/>
    <w:rsid w:val="003B146D"/>
    <w:rsid w:val="003B1586"/>
    <w:rsid w:val="003B1855"/>
    <w:rsid w:val="003B1A8E"/>
    <w:rsid w:val="003B1E9B"/>
    <w:rsid w:val="003B2864"/>
    <w:rsid w:val="003B3575"/>
    <w:rsid w:val="003B3AA0"/>
    <w:rsid w:val="003B4793"/>
    <w:rsid w:val="003B4B7D"/>
    <w:rsid w:val="003B50BC"/>
    <w:rsid w:val="003B5118"/>
    <w:rsid w:val="003B53C6"/>
    <w:rsid w:val="003B5D97"/>
    <w:rsid w:val="003B6045"/>
    <w:rsid w:val="003B6049"/>
    <w:rsid w:val="003B63A4"/>
    <w:rsid w:val="003B65D1"/>
    <w:rsid w:val="003B66E5"/>
    <w:rsid w:val="003B68FE"/>
    <w:rsid w:val="003B6D7D"/>
    <w:rsid w:val="003B749A"/>
    <w:rsid w:val="003B7B8F"/>
    <w:rsid w:val="003B7D7E"/>
    <w:rsid w:val="003B7F27"/>
    <w:rsid w:val="003C02D7"/>
    <w:rsid w:val="003C06C5"/>
    <w:rsid w:val="003C0C49"/>
    <w:rsid w:val="003C1012"/>
    <w:rsid w:val="003C11C9"/>
    <w:rsid w:val="003C1229"/>
    <w:rsid w:val="003C1370"/>
    <w:rsid w:val="003C1716"/>
    <w:rsid w:val="003C1D11"/>
    <w:rsid w:val="003C1F77"/>
    <w:rsid w:val="003C1FD4"/>
    <w:rsid w:val="003C213D"/>
    <w:rsid w:val="003C2321"/>
    <w:rsid w:val="003C25AD"/>
    <w:rsid w:val="003C2D21"/>
    <w:rsid w:val="003C3475"/>
    <w:rsid w:val="003C38AD"/>
    <w:rsid w:val="003C3933"/>
    <w:rsid w:val="003C3CE8"/>
    <w:rsid w:val="003C3F9C"/>
    <w:rsid w:val="003C41D0"/>
    <w:rsid w:val="003C5E6B"/>
    <w:rsid w:val="003C6181"/>
    <w:rsid w:val="003C6904"/>
    <w:rsid w:val="003C69B0"/>
    <w:rsid w:val="003C6D2C"/>
    <w:rsid w:val="003C71FF"/>
    <w:rsid w:val="003C7AD7"/>
    <w:rsid w:val="003D00A5"/>
    <w:rsid w:val="003D0FC3"/>
    <w:rsid w:val="003D1BFC"/>
    <w:rsid w:val="003D1CC4"/>
    <w:rsid w:val="003D212F"/>
    <w:rsid w:val="003D2495"/>
    <w:rsid w:val="003D2C1D"/>
    <w:rsid w:val="003D2C34"/>
    <w:rsid w:val="003D2D3F"/>
    <w:rsid w:val="003D32B3"/>
    <w:rsid w:val="003D3DDD"/>
    <w:rsid w:val="003D4A08"/>
    <w:rsid w:val="003D5477"/>
    <w:rsid w:val="003D5818"/>
    <w:rsid w:val="003D5CBF"/>
    <w:rsid w:val="003D6285"/>
    <w:rsid w:val="003D66D2"/>
    <w:rsid w:val="003D6E2F"/>
    <w:rsid w:val="003D6EF2"/>
    <w:rsid w:val="003D77DC"/>
    <w:rsid w:val="003D7901"/>
    <w:rsid w:val="003E07AE"/>
    <w:rsid w:val="003E08A6"/>
    <w:rsid w:val="003E12B9"/>
    <w:rsid w:val="003E12F8"/>
    <w:rsid w:val="003E14FC"/>
    <w:rsid w:val="003E1859"/>
    <w:rsid w:val="003E19FA"/>
    <w:rsid w:val="003E27A0"/>
    <w:rsid w:val="003E296B"/>
    <w:rsid w:val="003E2976"/>
    <w:rsid w:val="003E34FB"/>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7053"/>
    <w:rsid w:val="003E720F"/>
    <w:rsid w:val="003E7857"/>
    <w:rsid w:val="003F0096"/>
    <w:rsid w:val="003F018F"/>
    <w:rsid w:val="003F01D0"/>
    <w:rsid w:val="003F0850"/>
    <w:rsid w:val="003F0D12"/>
    <w:rsid w:val="003F160C"/>
    <w:rsid w:val="003F2041"/>
    <w:rsid w:val="003F2296"/>
    <w:rsid w:val="003F2F87"/>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458"/>
    <w:rsid w:val="003F6BF5"/>
    <w:rsid w:val="003F6CD2"/>
    <w:rsid w:val="003F76D1"/>
    <w:rsid w:val="003F788D"/>
    <w:rsid w:val="003F79DF"/>
    <w:rsid w:val="004006B7"/>
    <w:rsid w:val="0040126E"/>
    <w:rsid w:val="004020D4"/>
    <w:rsid w:val="004021B6"/>
    <w:rsid w:val="004022F1"/>
    <w:rsid w:val="0040297C"/>
    <w:rsid w:val="00402BCD"/>
    <w:rsid w:val="004033B9"/>
    <w:rsid w:val="00403850"/>
    <w:rsid w:val="00404147"/>
    <w:rsid w:val="004045A1"/>
    <w:rsid w:val="004045C3"/>
    <w:rsid w:val="004047C4"/>
    <w:rsid w:val="00404879"/>
    <w:rsid w:val="00404A7F"/>
    <w:rsid w:val="00404A98"/>
    <w:rsid w:val="004053EB"/>
    <w:rsid w:val="0040570B"/>
    <w:rsid w:val="00405BD4"/>
    <w:rsid w:val="00405EDB"/>
    <w:rsid w:val="00405FB1"/>
    <w:rsid w:val="00406292"/>
    <w:rsid w:val="00406460"/>
    <w:rsid w:val="00406AF7"/>
    <w:rsid w:val="00407243"/>
    <w:rsid w:val="004076BB"/>
    <w:rsid w:val="004076F9"/>
    <w:rsid w:val="00407949"/>
    <w:rsid w:val="00410035"/>
    <w:rsid w:val="00410325"/>
    <w:rsid w:val="00410E17"/>
    <w:rsid w:val="00412461"/>
    <w:rsid w:val="00412546"/>
    <w:rsid w:val="004127D5"/>
    <w:rsid w:val="004127DA"/>
    <w:rsid w:val="00412D8D"/>
    <w:rsid w:val="00412E19"/>
    <w:rsid w:val="00413053"/>
    <w:rsid w:val="0041319C"/>
    <w:rsid w:val="0041332B"/>
    <w:rsid w:val="00413791"/>
    <w:rsid w:val="004137B6"/>
    <w:rsid w:val="00413A54"/>
    <w:rsid w:val="00413C10"/>
    <w:rsid w:val="00413CD9"/>
    <w:rsid w:val="00413F9A"/>
    <w:rsid w:val="004140CA"/>
    <w:rsid w:val="00414C65"/>
    <w:rsid w:val="00414D54"/>
    <w:rsid w:val="004154DD"/>
    <w:rsid w:val="00415D76"/>
    <w:rsid w:val="00415F76"/>
    <w:rsid w:val="00416230"/>
    <w:rsid w:val="00416665"/>
    <w:rsid w:val="00416669"/>
    <w:rsid w:val="004167B5"/>
    <w:rsid w:val="00416844"/>
    <w:rsid w:val="00416A67"/>
    <w:rsid w:val="00416ACB"/>
    <w:rsid w:val="004175B4"/>
    <w:rsid w:val="0041767A"/>
    <w:rsid w:val="00417B14"/>
    <w:rsid w:val="00417C8E"/>
    <w:rsid w:val="00417D51"/>
    <w:rsid w:val="004204FF"/>
    <w:rsid w:val="00420DC2"/>
    <w:rsid w:val="00421478"/>
    <w:rsid w:val="00421731"/>
    <w:rsid w:val="00421807"/>
    <w:rsid w:val="00421B1F"/>
    <w:rsid w:val="00421BEE"/>
    <w:rsid w:val="00421DCF"/>
    <w:rsid w:val="00421E91"/>
    <w:rsid w:val="00422341"/>
    <w:rsid w:val="0042245A"/>
    <w:rsid w:val="004225A6"/>
    <w:rsid w:val="00422BE6"/>
    <w:rsid w:val="004233CA"/>
    <w:rsid w:val="00423641"/>
    <w:rsid w:val="00424025"/>
    <w:rsid w:val="00424D06"/>
    <w:rsid w:val="00424FEF"/>
    <w:rsid w:val="00425088"/>
    <w:rsid w:val="004250D9"/>
    <w:rsid w:val="00425251"/>
    <w:rsid w:val="00426204"/>
    <w:rsid w:val="00426266"/>
    <w:rsid w:val="004266E0"/>
    <w:rsid w:val="00426A43"/>
    <w:rsid w:val="0042718E"/>
    <w:rsid w:val="00427578"/>
    <w:rsid w:val="0042782C"/>
    <w:rsid w:val="004308C8"/>
    <w:rsid w:val="00430A2D"/>
    <w:rsid w:val="00430B8F"/>
    <w:rsid w:val="00430D92"/>
    <w:rsid w:val="00431505"/>
    <w:rsid w:val="00431968"/>
    <w:rsid w:val="00431AF0"/>
    <w:rsid w:val="00431EBE"/>
    <w:rsid w:val="00432121"/>
    <w:rsid w:val="0043213A"/>
    <w:rsid w:val="004323FC"/>
    <w:rsid w:val="0043298B"/>
    <w:rsid w:val="00432D1C"/>
    <w:rsid w:val="004330F4"/>
    <w:rsid w:val="0043350B"/>
    <w:rsid w:val="00433590"/>
    <w:rsid w:val="004336DB"/>
    <w:rsid w:val="00433795"/>
    <w:rsid w:val="0043393D"/>
    <w:rsid w:val="00433D04"/>
    <w:rsid w:val="004340E3"/>
    <w:rsid w:val="00434319"/>
    <w:rsid w:val="004344C7"/>
    <w:rsid w:val="00434C3E"/>
    <w:rsid w:val="00434FA3"/>
    <w:rsid w:val="0043513B"/>
    <w:rsid w:val="00435274"/>
    <w:rsid w:val="004352AD"/>
    <w:rsid w:val="0043545D"/>
    <w:rsid w:val="00435FE2"/>
    <w:rsid w:val="00436109"/>
    <w:rsid w:val="00436D76"/>
    <w:rsid w:val="00436E2F"/>
    <w:rsid w:val="00436EAB"/>
    <w:rsid w:val="0043722D"/>
    <w:rsid w:val="004374E2"/>
    <w:rsid w:val="00437718"/>
    <w:rsid w:val="00437F60"/>
    <w:rsid w:val="004405A1"/>
    <w:rsid w:val="004407EB"/>
    <w:rsid w:val="00440ACD"/>
    <w:rsid w:val="00441673"/>
    <w:rsid w:val="00441BE4"/>
    <w:rsid w:val="00441C68"/>
    <w:rsid w:val="00441F8F"/>
    <w:rsid w:val="004438BD"/>
    <w:rsid w:val="0044527C"/>
    <w:rsid w:val="004459A0"/>
    <w:rsid w:val="00445B2C"/>
    <w:rsid w:val="00446143"/>
    <w:rsid w:val="004461D9"/>
    <w:rsid w:val="00446691"/>
    <w:rsid w:val="00446AC6"/>
    <w:rsid w:val="00447258"/>
    <w:rsid w:val="0044759B"/>
    <w:rsid w:val="00447815"/>
    <w:rsid w:val="00447F54"/>
    <w:rsid w:val="00450B7E"/>
    <w:rsid w:val="0045136B"/>
    <w:rsid w:val="00451621"/>
    <w:rsid w:val="00451C7E"/>
    <w:rsid w:val="00452396"/>
    <w:rsid w:val="00453141"/>
    <w:rsid w:val="0045316F"/>
    <w:rsid w:val="0045387B"/>
    <w:rsid w:val="00453BB6"/>
    <w:rsid w:val="00453CAA"/>
    <w:rsid w:val="00453CC7"/>
    <w:rsid w:val="004540AE"/>
    <w:rsid w:val="004541DB"/>
    <w:rsid w:val="00454C59"/>
    <w:rsid w:val="0045504E"/>
    <w:rsid w:val="00455113"/>
    <w:rsid w:val="0045545D"/>
    <w:rsid w:val="00456421"/>
    <w:rsid w:val="00456477"/>
    <w:rsid w:val="004567FC"/>
    <w:rsid w:val="004568BC"/>
    <w:rsid w:val="00456DAB"/>
    <w:rsid w:val="00456E39"/>
    <w:rsid w:val="0045746E"/>
    <w:rsid w:val="0045781E"/>
    <w:rsid w:val="0046003E"/>
    <w:rsid w:val="004607F3"/>
    <w:rsid w:val="00460CB5"/>
    <w:rsid w:val="00460CC3"/>
    <w:rsid w:val="00460E86"/>
    <w:rsid w:val="00461BF6"/>
    <w:rsid w:val="00462120"/>
    <w:rsid w:val="004622BA"/>
    <w:rsid w:val="00462A60"/>
    <w:rsid w:val="004630DA"/>
    <w:rsid w:val="0046347B"/>
    <w:rsid w:val="004637EE"/>
    <w:rsid w:val="004643ED"/>
    <w:rsid w:val="004646B4"/>
    <w:rsid w:val="00464956"/>
    <w:rsid w:val="00464A88"/>
    <w:rsid w:val="00464F83"/>
    <w:rsid w:val="004651A0"/>
    <w:rsid w:val="00465583"/>
    <w:rsid w:val="004662CB"/>
    <w:rsid w:val="00466330"/>
    <w:rsid w:val="00466532"/>
    <w:rsid w:val="00466555"/>
    <w:rsid w:val="00466943"/>
    <w:rsid w:val="00466992"/>
    <w:rsid w:val="00466D9B"/>
    <w:rsid w:val="00466EC7"/>
    <w:rsid w:val="00467214"/>
    <w:rsid w:val="00467488"/>
    <w:rsid w:val="00467530"/>
    <w:rsid w:val="00467F0E"/>
    <w:rsid w:val="0047083E"/>
    <w:rsid w:val="00470D3D"/>
    <w:rsid w:val="00470EB5"/>
    <w:rsid w:val="00471969"/>
    <w:rsid w:val="0047286B"/>
    <w:rsid w:val="004729A0"/>
    <w:rsid w:val="00472A73"/>
    <w:rsid w:val="00472E27"/>
    <w:rsid w:val="00473743"/>
    <w:rsid w:val="00473C3C"/>
    <w:rsid w:val="00474220"/>
    <w:rsid w:val="00474869"/>
    <w:rsid w:val="0047523C"/>
    <w:rsid w:val="004752D3"/>
    <w:rsid w:val="004752FA"/>
    <w:rsid w:val="004754E1"/>
    <w:rsid w:val="0047572E"/>
    <w:rsid w:val="004757A7"/>
    <w:rsid w:val="00475BA6"/>
    <w:rsid w:val="00475BF3"/>
    <w:rsid w:val="00475CE0"/>
    <w:rsid w:val="00476200"/>
    <w:rsid w:val="00476827"/>
    <w:rsid w:val="00476A9F"/>
    <w:rsid w:val="00476BD4"/>
    <w:rsid w:val="00476F26"/>
    <w:rsid w:val="00477078"/>
    <w:rsid w:val="00477C35"/>
    <w:rsid w:val="00480066"/>
    <w:rsid w:val="0048058D"/>
    <w:rsid w:val="004805D9"/>
    <w:rsid w:val="00480988"/>
    <w:rsid w:val="00480E05"/>
    <w:rsid w:val="0048114A"/>
    <w:rsid w:val="00482691"/>
    <w:rsid w:val="00482BBE"/>
    <w:rsid w:val="00482D91"/>
    <w:rsid w:val="00482DF4"/>
    <w:rsid w:val="00482F33"/>
    <w:rsid w:val="0048301A"/>
    <w:rsid w:val="004830EC"/>
    <w:rsid w:val="00483341"/>
    <w:rsid w:val="00483660"/>
    <w:rsid w:val="00483A12"/>
    <w:rsid w:val="00483AEC"/>
    <w:rsid w:val="0048447A"/>
    <w:rsid w:val="00484A10"/>
    <w:rsid w:val="00484A77"/>
    <w:rsid w:val="00484E7B"/>
    <w:rsid w:val="00484EB6"/>
    <w:rsid w:val="00485295"/>
    <w:rsid w:val="0048540F"/>
    <w:rsid w:val="00485970"/>
    <w:rsid w:val="00485C0D"/>
    <w:rsid w:val="00486575"/>
    <w:rsid w:val="004866D0"/>
    <w:rsid w:val="00490293"/>
    <w:rsid w:val="0049081A"/>
    <w:rsid w:val="00490FF2"/>
    <w:rsid w:val="00491A51"/>
    <w:rsid w:val="00491BE9"/>
    <w:rsid w:val="00492849"/>
    <w:rsid w:val="00493553"/>
    <w:rsid w:val="00493B67"/>
    <w:rsid w:val="00493FB8"/>
    <w:rsid w:val="0049422A"/>
    <w:rsid w:val="00494242"/>
    <w:rsid w:val="00494510"/>
    <w:rsid w:val="00494A8F"/>
    <w:rsid w:val="00494B17"/>
    <w:rsid w:val="00494E8E"/>
    <w:rsid w:val="00494F74"/>
    <w:rsid w:val="00495349"/>
    <w:rsid w:val="00495503"/>
    <w:rsid w:val="004955BC"/>
    <w:rsid w:val="0049596C"/>
    <w:rsid w:val="00495C28"/>
    <w:rsid w:val="00495D63"/>
    <w:rsid w:val="00495D6B"/>
    <w:rsid w:val="0049648F"/>
    <w:rsid w:val="00496606"/>
    <w:rsid w:val="00496DB2"/>
    <w:rsid w:val="00496E9B"/>
    <w:rsid w:val="00496F05"/>
    <w:rsid w:val="00497370"/>
    <w:rsid w:val="0049792C"/>
    <w:rsid w:val="004A0F39"/>
    <w:rsid w:val="004A1023"/>
    <w:rsid w:val="004A21C4"/>
    <w:rsid w:val="004A251F"/>
    <w:rsid w:val="004A271F"/>
    <w:rsid w:val="004A272D"/>
    <w:rsid w:val="004A2C8C"/>
    <w:rsid w:val="004A334A"/>
    <w:rsid w:val="004A3776"/>
    <w:rsid w:val="004A3BF1"/>
    <w:rsid w:val="004A3E42"/>
    <w:rsid w:val="004A3E9E"/>
    <w:rsid w:val="004A44CD"/>
    <w:rsid w:val="004A4618"/>
    <w:rsid w:val="004A4715"/>
    <w:rsid w:val="004A4E5F"/>
    <w:rsid w:val="004A5046"/>
    <w:rsid w:val="004A565E"/>
    <w:rsid w:val="004A588F"/>
    <w:rsid w:val="004A5DF3"/>
    <w:rsid w:val="004A6134"/>
    <w:rsid w:val="004A6499"/>
    <w:rsid w:val="004A655F"/>
    <w:rsid w:val="004A6F1B"/>
    <w:rsid w:val="004A7092"/>
    <w:rsid w:val="004A7AC6"/>
    <w:rsid w:val="004B0319"/>
    <w:rsid w:val="004B1A84"/>
    <w:rsid w:val="004B2290"/>
    <w:rsid w:val="004B242B"/>
    <w:rsid w:val="004B2753"/>
    <w:rsid w:val="004B2E83"/>
    <w:rsid w:val="004B30F0"/>
    <w:rsid w:val="004B3E1F"/>
    <w:rsid w:val="004B3E26"/>
    <w:rsid w:val="004B3EDB"/>
    <w:rsid w:val="004B3EDC"/>
    <w:rsid w:val="004B430C"/>
    <w:rsid w:val="004B49E6"/>
    <w:rsid w:val="004B4D69"/>
    <w:rsid w:val="004B4E93"/>
    <w:rsid w:val="004B562A"/>
    <w:rsid w:val="004B5DEA"/>
    <w:rsid w:val="004B6472"/>
    <w:rsid w:val="004B6C61"/>
    <w:rsid w:val="004B6CE8"/>
    <w:rsid w:val="004B7241"/>
    <w:rsid w:val="004B7766"/>
    <w:rsid w:val="004B7CCB"/>
    <w:rsid w:val="004C01A8"/>
    <w:rsid w:val="004C02FB"/>
    <w:rsid w:val="004C0C11"/>
    <w:rsid w:val="004C0F32"/>
    <w:rsid w:val="004C0FBA"/>
    <w:rsid w:val="004C11B7"/>
    <w:rsid w:val="004C1840"/>
    <w:rsid w:val="004C1B9D"/>
    <w:rsid w:val="004C1DBF"/>
    <w:rsid w:val="004C24C9"/>
    <w:rsid w:val="004C2526"/>
    <w:rsid w:val="004C31B6"/>
    <w:rsid w:val="004C38BE"/>
    <w:rsid w:val="004C486B"/>
    <w:rsid w:val="004C4A1E"/>
    <w:rsid w:val="004C4EE8"/>
    <w:rsid w:val="004C5319"/>
    <w:rsid w:val="004C59CF"/>
    <w:rsid w:val="004C621F"/>
    <w:rsid w:val="004C6697"/>
    <w:rsid w:val="004C6DA5"/>
    <w:rsid w:val="004C72DD"/>
    <w:rsid w:val="004C74E2"/>
    <w:rsid w:val="004C7948"/>
    <w:rsid w:val="004C7BB8"/>
    <w:rsid w:val="004C7C60"/>
    <w:rsid w:val="004D087A"/>
    <w:rsid w:val="004D0946"/>
    <w:rsid w:val="004D0963"/>
    <w:rsid w:val="004D09C6"/>
    <w:rsid w:val="004D0DFE"/>
    <w:rsid w:val="004D17BF"/>
    <w:rsid w:val="004D19F0"/>
    <w:rsid w:val="004D1D91"/>
    <w:rsid w:val="004D22C3"/>
    <w:rsid w:val="004D243C"/>
    <w:rsid w:val="004D2BFB"/>
    <w:rsid w:val="004D2D42"/>
    <w:rsid w:val="004D3016"/>
    <w:rsid w:val="004D3044"/>
    <w:rsid w:val="004D3B98"/>
    <w:rsid w:val="004D41CD"/>
    <w:rsid w:val="004D41FA"/>
    <w:rsid w:val="004D4AE8"/>
    <w:rsid w:val="004D4EA8"/>
    <w:rsid w:val="004D4FCD"/>
    <w:rsid w:val="004D5A12"/>
    <w:rsid w:val="004D693C"/>
    <w:rsid w:val="004D6F4D"/>
    <w:rsid w:val="004D6F95"/>
    <w:rsid w:val="004D72FE"/>
    <w:rsid w:val="004D7E91"/>
    <w:rsid w:val="004E003A"/>
    <w:rsid w:val="004E0584"/>
    <w:rsid w:val="004E0768"/>
    <w:rsid w:val="004E0C82"/>
    <w:rsid w:val="004E0F03"/>
    <w:rsid w:val="004E1449"/>
    <w:rsid w:val="004E1A31"/>
    <w:rsid w:val="004E21A2"/>
    <w:rsid w:val="004E2922"/>
    <w:rsid w:val="004E2BD3"/>
    <w:rsid w:val="004E2DE0"/>
    <w:rsid w:val="004E3B30"/>
    <w:rsid w:val="004E3D7A"/>
    <w:rsid w:val="004E4060"/>
    <w:rsid w:val="004E409A"/>
    <w:rsid w:val="004E41C1"/>
    <w:rsid w:val="004E441A"/>
    <w:rsid w:val="004E4B64"/>
    <w:rsid w:val="004E4EE9"/>
    <w:rsid w:val="004E5036"/>
    <w:rsid w:val="004E5440"/>
    <w:rsid w:val="004E5847"/>
    <w:rsid w:val="004E611F"/>
    <w:rsid w:val="004E6163"/>
    <w:rsid w:val="004E6356"/>
    <w:rsid w:val="004E6501"/>
    <w:rsid w:val="004E69C0"/>
    <w:rsid w:val="004E6EA2"/>
    <w:rsid w:val="004E6EBA"/>
    <w:rsid w:val="004E7094"/>
    <w:rsid w:val="004E7506"/>
    <w:rsid w:val="004E751F"/>
    <w:rsid w:val="004E7538"/>
    <w:rsid w:val="004E7F16"/>
    <w:rsid w:val="004F0319"/>
    <w:rsid w:val="004F033F"/>
    <w:rsid w:val="004F0FB9"/>
    <w:rsid w:val="004F1247"/>
    <w:rsid w:val="004F1807"/>
    <w:rsid w:val="004F19EB"/>
    <w:rsid w:val="004F1B08"/>
    <w:rsid w:val="004F219B"/>
    <w:rsid w:val="004F277A"/>
    <w:rsid w:val="004F2E8D"/>
    <w:rsid w:val="004F2F7E"/>
    <w:rsid w:val="004F2F97"/>
    <w:rsid w:val="004F32B5"/>
    <w:rsid w:val="004F407E"/>
    <w:rsid w:val="004F4367"/>
    <w:rsid w:val="004F43DF"/>
    <w:rsid w:val="004F47F5"/>
    <w:rsid w:val="004F52B2"/>
    <w:rsid w:val="004F5479"/>
    <w:rsid w:val="004F561F"/>
    <w:rsid w:val="004F579A"/>
    <w:rsid w:val="004F5ACB"/>
    <w:rsid w:val="004F6650"/>
    <w:rsid w:val="004F6C12"/>
    <w:rsid w:val="004F6C1D"/>
    <w:rsid w:val="004F6FD1"/>
    <w:rsid w:val="004F70EC"/>
    <w:rsid w:val="004F7137"/>
    <w:rsid w:val="004F7528"/>
    <w:rsid w:val="004F7BCA"/>
    <w:rsid w:val="004F7CF1"/>
    <w:rsid w:val="004F7D89"/>
    <w:rsid w:val="005010B7"/>
    <w:rsid w:val="00501981"/>
    <w:rsid w:val="00501A85"/>
    <w:rsid w:val="00501B46"/>
    <w:rsid w:val="00501BB3"/>
    <w:rsid w:val="00501F7E"/>
    <w:rsid w:val="005021DD"/>
    <w:rsid w:val="005026CA"/>
    <w:rsid w:val="00502706"/>
    <w:rsid w:val="005027D7"/>
    <w:rsid w:val="00502B72"/>
    <w:rsid w:val="00502F2C"/>
    <w:rsid w:val="005032A5"/>
    <w:rsid w:val="00503434"/>
    <w:rsid w:val="005035F8"/>
    <w:rsid w:val="005036BB"/>
    <w:rsid w:val="005043FF"/>
    <w:rsid w:val="00504BC1"/>
    <w:rsid w:val="00505134"/>
    <w:rsid w:val="00505476"/>
    <w:rsid w:val="0050559C"/>
    <w:rsid w:val="00505B35"/>
    <w:rsid w:val="00505C04"/>
    <w:rsid w:val="005064E3"/>
    <w:rsid w:val="00510513"/>
    <w:rsid w:val="00510712"/>
    <w:rsid w:val="00510800"/>
    <w:rsid w:val="005109FA"/>
    <w:rsid w:val="00511BAC"/>
    <w:rsid w:val="00511DB1"/>
    <w:rsid w:val="00511E95"/>
    <w:rsid w:val="00511F15"/>
    <w:rsid w:val="005121D8"/>
    <w:rsid w:val="0051318C"/>
    <w:rsid w:val="0051366D"/>
    <w:rsid w:val="005142CD"/>
    <w:rsid w:val="005143C9"/>
    <w:rsid w:val="0051450D"/>
    <w:rsid w:val="0051455E"/>
    <w:rsid w:val="00514B03"/>
    <w:rsid w:val="005157A9"/>
    <w:rsid w:val="00515B30"/>
    <w:rsid w:val="00515DE6"/>
    <w:rsid w:val="005169C1"/>
    <w:rsid w:val="0051701D"/>
    <w:rsid w:val="005173A7"/>
    <w:rsid w:val="005177E1"/>
    <w:rsid w:val="00517B28"/>
    <w:rsid w:val="00517DDD"/>
    <w:rsid w:val="005209A0"/>
    <w:rsid w:val="00520C0A"/>
    <w:rsid w:val="005213AE"/>
    <w:rsid w:val="005218B6"/>
    <w:rsid w:val="00522054"/>
    <w:rsid w:val="005221D9"/>
    <w:rsid w:val="00522235"/>
    <w:rsid w:val="0052223B"/>
    <w:rsid w:val="00522589"/>
    <w:rsid w:val="00522B6B"/>
    <w:rsid w:val="00522C62"/>
    <w:rsid w:val="00522CFC"/>
    <w:rsid w:val="005230C3"/>
    <w:rsid w:val="0052382B"/>
    <w:rsid w:val="00524545"/>
    <w:rsid w:val="00524BAB"/>
    <w:rsid w:val="00524C60"/>
    <w:rsid w:val="00525498"/>
    <w:rsid w:val="005255BF"/>
    <w:rsid w:val="005257DE"/>
    <w:rsid w:val="00525866"/>
    <w:rsid w:val="005258B9"/>
    <w:rsid w:val="00526225"/>
    <w:rsid w:val="00527200"/>
    <w:rsid w:val="00527F54"/>
    <w:rsid w:val="00530000"/>
    <w:rsid w:val="00530157"/>
    <w:rsid w:val="0053059B"/>
    <w:rsid w:val="005308FD"/>
    <w:rsid w:val="00530D4F"/>
    <w:rsid w:val="00530EFF"/>
    <w:rsid w:val="00531479"/>
    <w:rsid w:val="005316DD"/>
    <w:rsid w:val="005317DA"/>
    <w:rsid w:val="00531A3A"/>
    <w:rsid w:val="00531CA3"/>
    <w:rsid w:val="00531D28"/>
    <w:rsid w:val="00531EBE"/>
    <w:rsid w:val="005320D5"/>
    <w:rsid w:val="005325C4"/>
    <w:rsid w:val="00532624"/>
    <w:rsid w:val="00532626"/>
    <w:rsid w:val="00532F8B"/>
    <w:rsid w:val="00532FAB"/>
    <w:rsid w:val="00533263"/>
    <w:rsid w:val="00533737"/>
    <w:rsid w:val="00534041"/>
    <w:rsid w:val="00534961"/>
    <w:rsid w:val="00534A79"/>
    <w:rsid w:val="0053574A"/>
    <w:rsid w:val="00535B79"/>
    <w:rsid w:val="00535D7C"/>
    <w:rsid w:val="00536579"/>
    <w:rsid w:val="0053673A"/>
    <w:rsid w:val="00536B4F"/>
    <w:rsid w:val="00536C1E"/>
    <w:rsid w:val="00536E18"/>
    <w:rsid w:val="00537717"/>
    <w:rsid w:val="00537C94"/>
    <w:rsid w:val="00537F5F"/>
    <w:rsid w:val="00540B2A"/>
    <w:rsid w:val="00541B02"/>
    <w:rsid w:val="00541CDF"/>
    <w:rsid w:val="00541D08"/>
    <w:rsid w:val="0054260A"/>
    <w:rsid w:val="00542F7B"/>
    <w:rsid w:val="0054343A"/>
    <w:rsid w:val="00543822"/>
    <w:rsid w:val="00543974"/>
    <w:rsid w:val="00543EBF"/>
    <w:rsid w:val="00543FEC"/>
    <w:rsid w:val="0054412D"/>
    <w:rsid w:val="005445BC"/>
    <w:rsid w:val="005445C8"/>
    <w:rsid w:val="00544760"/>
    <w:rsid w:val="00544ABA"/>
    <w:rsid w:val="00544E6E"/>
    <w:rsid w:val="00545757"/>
    <w:rsid w:val="0054593A"/>
    <w:rsid w:val="00545C43"/>
    <w:rsid w:val="0054605E"/>
    <w:rsid w:val="00546365"/>
    <w:rsid w:val="005467FB"/>
    <w:rsid w:val="00546AE9"/>
    <w:rsid w:val="00546FDB"/>
    <w:rsid w:val="00547102"/>
    <w:rsid w:val="00547698"/>
    <w:rsid w:val="00547740"/>
    <w:rsid w:val="00547989"/>
    <w:rsid w:val="00547C5C"/>
    <w:rsid w:val="00550075"/>
    <w:rsid w:val="00550257"/>
    <w:rsid w:val="00550706"/>
    <w:rsid w:val="00550C67"/>
    <w:rsid w:val="00550CEB"/>
    <w:rsid w:val="00550E98"/>
    <w:rsid w:val="00551072"/>
    <w:rsid w:val="00551320"/>
    <w:rsid w:val="00551549"/>
    <w:rsid w:val="005518A4"/>
    <w:rsid w:val="00551E45"/>
    <w:rsid w:val="0055250D"/>
    <w:rsid w:val="00552768"/>
    <w:rsid w:val="00552918"/>
    <w:rsid w:val="00552935"/>
    <w:rsid w:val="00552EBD"/>
    <w:rsid w:val="00553127"/>
    <w:rsid w:val="00553451"/>
    <w:rsid w:val="005537D5"/>
    <w:rsid w:val="00553B20"/>
    <w:rsid w:val="00553C32"/>
    <w:rsid w:val="00554071"/>
    <w:rsid w:val="00554684"/>
    <w:rsid w:val="00554BE7"/>
    <w:rsid w:val="005550D0"/>
    <w:rsid w:val="005554F7"/>
    <w:rsid w:val="00555680"/>
    <w:rsid w:val="005559E5"/>
    <w:rsid w:val="00556D68"/>
    <w:rsid w:val="00557173"/>
    <w:rsid w:val="005576A1"/>
    <w:rsid w:val="00557A64"/>
    <w:rsid w:val="00557DB6"/>
    <w:rsid w:val="00560163"/>
    <w:rsid w:val="00560263"/>
    <w:rsid w:val="005605C0"/>
    <w:rsid w:val="005606AC"/>
    <w:rsid w:val="00560D23"/>
    <w:rsid w:val="00561258"/>
    <w:rsid w:val="005614EA"/>
    <w:rsid w:val="00561509"/>
    <w:rsid w:val="005615D8"/>
    <w:rsid w:val="005620D7"/>
    <w:rsid w:val="005626D6"/>
    <w:rsid w:val="005629F4"/>
    <w:rsid w:val="00562CB9"/>
    <w:rsid w:val="00562E4E"/>
    <w:rsid w:val="005635A9"/>
    <w:rsid w:val="005638D4"/>
    <w:rsid w:val="0056415B"/>
    <w:rsid w:val="0056499F"/>
    <w:rsid w:val="00564A7E"/>
    <w:rsid w:val="005656ED"/>
    <w:rsid w:val="0056573F"/>
    <w:rsid w:val="00566388"/>
    <w:rsid w:val="00566544"/>
    <w:rsid w:val="0056654F"/>
    <w:rsid w:val="00566608"/>
    <w:rsid w:val="00566837"/>
    <w:rsid w:val="00566C83"/>
    <w:rsid w:val="00566CBF"/>
    <w:rsid w:val="00566D98"/>
    <w:rsid w:val="00566F9C"/>
    <w:rsid w:val="00567616"/>
    <w:rsid w:val="0056766A"/>
    <w:rsid w:val="00567E8A"/>
    <w:rsid w:val="00567FEB"/>
    <w:rsid w:val="005700FE"/>
    <w:rsid w:val="00570E24"/>
    <w:rsid w:val="00571D44"/>
    <w:rsid w:val="00572760"/>
    <w:rsid w:val="0057418B"/>
    <w:rsid w:val="005743DE"/>
    <w:rsid w:val="0057447C"/>
    <w:rsid w:val="0057454E"/>
    <w:rsid w:val="00574869"/>
    <w:rsid w:val="00574EE2"/>
    <w:rsid w:val="00574F3F"/>
    <w:rsid w:val="005750C6"/>
    <w:rsid w:val="0057562C"/>
    <w:rsid w:val="005759F6"/>
    <w:rsid w:val="00575B19"/>
    <w:rsid w:val="00575DC5"/>
    <w:rsid w:val="00575E3E"/>
    <w:rsid w:val="00576499"/>
    <w:rsid w:val="005765F5"/>
    <w:rsid w:val="005766FF"/>
    <w:rsid w:val="005767E2"/>
    <w:rsid w:val="00576AD5"/>
    <w:rsid w:val="00576D6C"/>
    <w:rsid w:val="00576F31"/>
    <w:rsid w:val="00577A2E"/>
    <w:rsid w:val="00580091"/>
    <w:rsid w:val="00580259"/>
    <w:rsid w:val="00580267"/>
    <w:rsid w:val="00580E3B"/>
    <w:rsid w:val="00580E48"/>
    <w:rsid w:val="00580F0A"/>
    <w:rsid w:val="00580FF7"/>
    <w:rsid w:val="00581246"/>
    <w:rsid w:val="00581370"/>
    <w:rsid w:val="00581444"/>
    <w:rsid w:val="00581CBA"/>
    <w:rsid w:val="00581CC0"/>
    <w:rsid w:val="00582246"/>
    <w:rsid w:val="00582541"/>
    <w:rsid w:val="0058263B"/>
    <w:rsid w:val="00582C3A"/>
    <w:rsid w:val="00582E1A"/>
    <w:rsid w:val="00583147"/>
    <w:rsid w:val="0058331B"/>
    <w:rsid w:val="0058344D"/>
    <w:rsid w:val="00583761"/>
    <w:rsid w:val="0058399C"/>
    <w:rsid w:val="005839F9"/>
    <w:rsid w:val="0058403C"/>
    <w:rsid w:val="00584416"/>
    <w:rsid w:val="00584628"/>
    <w:rsid w:val="00584A46"/>
    <w:rsid w:val="00584B39"/>
    <w:rsid w:val="00585028"/>
    <w:rsid w:val="00585171"/>
    <w:rsid w:val="005854D1"/>
    <w:rsid w:val="00585F38"/>
    <w:rsid w:val="00585F5B"/>
    <w:rsid w:val="005860C3"/>
    <w:rsid w:val="0058620A"/>
    <w:rsid w:val="00586A29"/>
    <w:rsid w:val="00586D30"/>
    <w:rsid w:val="005878CB"/>
    <w:rsid w:val="00587FC0"/>
    <w:rsid w:val="00590558"/>
    <w:rsid w:val="005905E3"/>
    <w:rsid w:val="005906AD"/>
    <w:rsid w:val="00590871"/>
    <w:rsid w:val="00590BD2"/>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F0A"/>
    <w:rsid w:val="0059525E"/>
    <w:rsid w:val="0059567D"/>
    <w:rsid w:val="00595887"/>
    <w:rsid w:val="00595C06"/>
    <w:rsid w:val="00595C0E"/>
    <w:rsid w:val="005961F7"/>
    <w:rsid w:val="00596B9C"/>
    <w:rsid w:val="00596CD6"/>
    <w:rsid w:val="00597548"/>
    <w:rsid w:val="00597C0D"/>
    <w:rsid w:val="005A027C"/>
    <w:rsid w:val="005A054D"/>
    <w:rsid w:val="005A0721"/>
    <w:rsid w:val="005A0A46"/>
    <w:rsid w:val="005A0AA7"/>
    <w:rsid w:val="005A0DC9"/>
    <w:rsid w:val="005A10B9"/>
    <w:rsid w:val="005A11EA"/>
    <w:rsid w:val="005A15A5"/>
    <w:rsid w:val="005A1961"/>
    <w:rsid w:val="005A232A"/>
    <w:rsid w:val="005A269F"/>
    <w:rsid w:val="005A2F46"/>
    <w:rsid w:val="005A305E"/>
    <w:rsid w:val="005A30BB"/>
    <w:rsid w:val="005A3887"/>
    <w:rsid w:val="005A4D8D"/>
    <w:rsid w:val="005A58D1"/>
    <w:rsid w:val="005A5CBC"/>
    <w:rsid w:val="005A6657"/>
    <w:rsid w:val="005A6A52"/>
    <w:rsid w:val="005A6DD7"/>
    <w:rsid w:val="005A6E0A"/>
    <w:rsid w:val="005A7A67"/>
    <w:rsid w:val="005B0542"/>
    <w:rsid w:val="005B0553"/>
    <w:rsid w:val="005B0C75"/>
    <w:rsid w:val="005B0D81"/>
    <w:rsid w:val="005B16EF"/>
    <w:rsid w:val="005B1B64"/>
    <w:rsid w:val="005B1DE3"/>
    <w:rsid w:val="005B1FB5"/>
    <w:rsid w:val="005B205A"/>
    <w:rsid w:val="005B2225"/>
    <w:rsid w:val="005B2799"/>
    <w:rsid w:val="005B2B77"/>
    <w:rsid w:val="005B3B95"/>
    <w:rsid w:val="005B3D4A"/>
    <w:rsid w:val="005B4398"/>
    <w:rsid w:val="005B44D0"/>
    <w:rsid w:val="005B49FF"/>
    <w:rsid w:val="005B4B52"/>
    <w:rsid w:val="005B4D87"/>
    <w:rsid w:val="005B6498"/>
    <w:rsid w:val="005B7DD1"/>
    <w:rsid w:val="005B7E9B"/>
    <w:rsid w:val="005C00A0"/>
    <w:rsid w:val="005C011F"/>
    <w:rsid w:val="005C03BE"/>
    <w:rsid w:val="005C1CF4"/>
    <w:rsid w:val="005C1D89"/>
    <w:rsid w:val="005C1F0F"/>
    <w:rsid w:val="005C1FDF"/>
    <w:rsid w:val="005C2012"/>
    <w:rsid w:val="005C275F"/>
    <w:rsid w:val="005C28FA"/>
    <w:rsid w:val="005C2DBE"/>
    <w:rsid w:val="005C3465"/>
    <w:rsid w:val="005C3D68"/>
    <w:rsid w:val="005C40F4"/>
    <w:rsid w:val="005C43BE"/>
    <w:rsid w:val="005C445A"/>
    <w:rsid w:val="005C44F3"/>
    <w:rsid w:val="005C4579"/>
    <w:rsid w:val="005C5BAD"/>
    <w:rsid w:val="005C6104"/>
    <w:rsid w:val="005C6C9B"/>
    <w:rsid w:val="005C6E52"/>
    <w:rsid w:val="005C712D"/>
    <w:rsid w:val="005C7376"/>
    <w:rsid w:val="005C7506"/>
    <w:rsid w:val="005C7C75"/>
    <w:rsid w:val="005D038F"/>
    <w:rsid w:val="005D0390"/>
    <w:rsid w:val="005D0716"/>
    <w:rsid w:val="005D0848"/>
    <w:rsid w:val="005D0DC0"/>
    <w:rsid w:val="005D0E4F"/>
    <w:rsid w:val="005D1C9F"/>
    <w:rsid w:val="005D1E32"/>
    <w:rsid w:val="005D206B"/>
    <w:rsid w:val="005D22B7"/>
    <w:rsid w:val="005D2BDE"/>
    <w:rsid w:val="005D2FF4"/>
    <w:rsid w:val="005D332F"/>
    <w:rsid w:val="005D396E"/>
    <w:rsid w:val="005D3AA4"/>
    <w:rsid w:val="005D3D55"/>
    <w:rsid w:val="005D3D76"/>
    <w:rsid w:val="005D3EDC"/>
    <w:rsid w:val="005D4578"/>
    <w:rsid w:val="005D461C"/>
    <w:rsid w:val="005D4621"/>
    <w:rsid w:val="005D4EFA"/>
    <w:rsid w:val="005D53E2"/>
    <w:rsid w:val="005D545A"/>
    <w:rsid w:val="005D55BA"/>
    <w:rsid w:val="005D5ADB"/>
    <w:rsid w:val="005D5D58"/>
    <w:rsid w:val="005D648A"/>
    <w:rsid w:val="005D6FA2"/>
    <w:rsid w:val="005D708E"/>
    <w:rsid w:val="005D721F"/>
    <w:rsid w:val="005D7273"/>
    <w:rsid w:val="005D7A98"/>
    <w:rsid w:val="005D7E0D"/>
    <w:rsid w:val="005E0D9F"/>
    <w:rsid w:val="005E0F66"/>
    <w:rsid w:val="005E15F9"/>
    <w:rsid w:val="005E16E6"/>
    <w:rsid w:val="005E234A"/>
    <w:rsid w:val="005E25B2"/>
    <w:rsid w:val="005E3177"/>
    <w:rsid w:val="005E34B9"/>
    <w:rsid w:val="005E35CC"/>
    <w:rsid w:val="005E371E"/>
    <w:rsid w:val="005E3CA1"/>
    <w:rsid w:val="005E400A"/>
    <w:rsid w:val="005E410B"/>
    <w:rsid w:val="005E438F"/>
    <w:rsid w:val="005E4402"/>
    <w:rsid w:val="005E4B57"/>
    <w:rsid w:val="005E4D71"/>
    <w:rsid w:val="005E50C3"/>
    <w:rsid w:val="005E53F9"/>
    <w:rsid w:val="005E585A"/>
    <w:rsid w:val="005E6A82"/>
    <w:rsid w:val="005E6C3B"/>
    <w:rsid w:val="005E775D"/>
    <w:rsid w:val="005E7D67"/>
    <w:rsid w:val="005F0822"/>
    <w:rsid w:val="005F0A43"/>
    <w:rsid w:val="005F2290"/>
    <w:rsid w:val="005F2347"/>
    <w:rsid w:val="005F26DC"/>
    <w:rsid w:val="005F27BF"/>
    <w:rsid w:val="005F288B"/>
    <w:rsid w:val="005F295A"/>
    <w:rsid w:val="005F357B"/>
    <w:rsid w:val="005F3639"/>
    <w:rsid w:val="005F401C"/>
    <w:rsid w:val="005F416D"/>
    <w:rsid w:val="005F4171"/>
    <w:rsid w:val="005F41AA"/>
    <w:rsid w:val="005F46D6"/>
    <w:rsid w:val="005F4A79"/>
    <w:rsid w:val="005F4DD6"/>
    <w:rsid w:val="005F50D8"/>
    <w:rsid w:val="005F53A1"/>
    <w:rsid w:val="005F5B88"/>
    <w:rsid w:val="005F6B63"/>
    <w:rsid w:val="005F6B77"/>
    <w:rsid w:val="005F6B9F"/>
    <w:rsid w:val="005F6FD6"/>
    <w:rsid w:val="005F7487"/>
    <w:rsid w:val="005F755E"/>
    <w:rsid w:val="005F769B"/>
    <w:rsid w:val="005F7A35"/>
    <w:rsid w:val="006001FE"/>
    <w:rsid w:val="006002C7"/>
    <w:rsid w:val="006004B0"/>
    <w:rsid w:val="00600A2A"/>
    <w:rsid w:val="00600ADB"/>
    <w:rsid w:val="00600E6D"/>
    <w:rsid w:val="00600F95"/>
    <w:rsid w:val="00601839"/>
    <w:rsid w:val="00601930"/>
    <w:rsid w:val="00602047"/>
    <w:rsid w:val="00602759"/>
    <w:rsid w:val="0060277A"/>
    <w:rsid w:val="00602B7C"/>
    <w:rsid w:val="00603312"/>
    <w:rsid w:val="0060375F"/>
    <w:rsid w:val="00604293"/>
    <w:rsid w:val="006044C0"/>
    <w:rsid w:val="00604564"/>
    <w:rsid w:val="00604A2A"/>
    <w:rsid w:val="00604DC7"/>
    <w:rsid w:val="00604E47"/>
    <w:rsid w:val="00605441"/>
    <w:rsid w:val="00605524"/>
    <w:rsid w:val="0060565A"/>
    <w:rsid w:val="00606863"/>
    <w:rsid w:val="00606970"/>
    <w:rsid w:val="00606A20"/>
    <w:rsid w:val="00606FB0"/>
    <w:rsid w:val="006072C6"/>
    <w:rsid w:val="006075D0"/>
    <w:rsid w:val="00607630"/>
    <w:rsid w:val="00607A2E"/>
    <w:rsid w:val="006100AF"/>
    <w:rsid w:val="00610515"/>
    <w:rsid w:val="006105A0"/>
    <w:rsid w:val="00610C50"/>
    <w:rsid w:val="0061106C"/>
    <w:rsid w:val="006112ED"/>
    <w:rsid w:val="00611D94"/>
    <w:rsid w:val="00611F9A"/>
    <w:rsid w:val="0061261C"/>
    <w:rsid w:val="00612768"/>
    <w:rsid w:val="00612922"/>
    <w:rsid w:val="006130F7"/>
    <w:rsid w:val="006139F9"/>
    <w:rsid w:val="00613AF8"/>
    <w:rsid w:val="00613D19"/>
    <w:rsid w:val="00613D8E"/>
    <w:rsid w:val="006142E0"/>
    <w:rsid w:val="00614602"/>
    <w:rsid w:val="00614A07"/>
    <w:rsid w:val="0061522B"/>
    <w:rsid w:val="00615674"/>
    <w:rsid w:val="00615820"/>
    <w:rsid w:val="00615E48"/>
    <w:rsid w:val="00616112"/>
    <w:rsid w:val="006162B3"/>
    <w:rsid w:val="0061659E"/>
    <w:rsid w:val="00616820"/>
    <w:rsid w:val="00616A0D"/>
    <w:rsid w:val="00616B02"/>
    <w:rsid w:val="0061761A"/>
    <w:rsid w:val="00617A70"/>
    <w:rsid w:val="00617F25"/>
    <w:rsid w:val="00620531"/>
    <w:rsid w:val="006205CA"/>
    <w:rsid w:val="0062089F"/>
    <w:rsid w:val="00620E39"/>
    <w:rsid w:val="0062165F"/>
    <w:rsid w:val="00621D7E"/>
    <w:rsid w:val="00621F53"/>
    <w:rsid w:val="006220A7"/>
    <w:rsid w:val="0062291D"/>
    <w:rsid w:val="00622E2A"/>
    <w:rsid w:val="00623089"/>
    <w:rsid w:val="0062308E"/>
    <w:rsid w:val="006234C4"/>
    <w:rsid w:val="00623E87"/>
    <w:rsid w:val="00624234"/>
    <w:rsid w:val="00624436"/>
    <w:rsid w:val="0062443D"/>
    <w:rsid w:val="006244C9"/>
    <w:rsid w:val="006245F6"/>
    <w:rsid w:val="0062475D"/>
    <w:rsid w:val="0062495F"/>
    <w:rsid w:val="00624986"/>
    <w:rsid w:val="00625000"/>
    <w:rsid w:val="00626036"/>
    <w:rsid w:val="0062639A"/>
    <w:rsid w:val="0062660B"/>
    <w:rsid w:val="00626AD1"/>
    <w:rsid w:val="0062742D"/>
    <w:rsid w:val="00627B24"/>
    <w:rsid w:val="006304BC"/>
    <w:rsid w:val="00630DCE"/>
    <w:rsid w:val="0063120A"/>
    <w:rsid w:val="0063150B"/>
    <w:rsid w:val="00631585"/>
    <w:rsid w:val="00631737"/>
    <w:rsid w:val="00631DE6"/>
    <w:rsid w:val="00632D0A"/>
    <w:rsid w:val="006339B2"/>
    <w:rsid w:val="006340E6"/>
    <w:rsid w:val="006345D5"/>
    <w:rsid w:val="00634ACF"/>
    <w:rsid w:val="00635035"/>
    <w:rsid w:val="00635597"/>
    <w:rsid w:val="0063580D"/>
    <w:rsid w:val="00635B68"/>
    <w:rsid w:val="00635CAE"/>
    <w:rsid w:val="00635F61"/>
    <w:rsid w:val="0063609B"/>
    <w:rsid w:val="006368CF"/>
    <w:rsid w:val="00636914"/>
    <w:rsid w:val="00636966"/>
    <w:rsid w:val="00636AF8"/>
    <w:rsid w:val="00636BA3"/>
    <w:rsid w:val="00636CE5"/>
    <w:rsid w:val="00637240"/>
    <w:rsid w:val="00637302"/>
    <w:rsid w:val="00640C0A"/>
    <w:rsid w:val="0064288D"/>
    <w:rsid w:val="00642F93"/>
    <w:rsid w:val="00643660"/>
    <w:rsid w:val="00643725"/>
    <w:rsid w:val="00643741"/>
    <w:rsid w:val="006443EC"/>
    <w:rsid w:val="0064481C"/>
    <w:rsid w:val="00644A16"/>
    <w:rsid w:val="00645F1F"/>
    <w:rsid w:val="006462AD"/>
    <w:rsid w:val="00646867"/>
    <w:rsid w:val="00646F85"/>
    <w:rsid w:val="00647670"/>
    <w:rsid w:val="00650139"/>
    <w:rsid w:val="00650254"/>
    <w:rsid w:val="0065080F"/>
    <w:rsid w:val="00652756"/>
    <w:rsid w:val="006527EB"/>
    <w:rsid w:val="0065297C"/>
    <w:rsid w:val="00652AD8"/>
    <w:rsid w:val="00652B79"/>
    <w:rsid w:val="006532EE"/>
    <w:rsid w:val="006533C3"/>
    <w:rsid w:val="00654068"/>
    <w:rsid w:val="00654903"/>
    <w:rsid w:val="00654B38"/>
    <w:rsid w:val="00654B77"/>
    <w:rsid w:val="00654B83"/>
    <w:rsid w:val="00654E26"/>
    <w:rsid w:val="00655061"/>
    <w:rsid w:val="0065510C"/>
    <w:rsid w:val="00655186"/>
    <w:rsid w:val="00655B63"/>
    <w:rsid w:val="0065625F"/>
    <w:rsid w:val="00656832"/>
    <w:rsid w:val="00656F93"/>
    <w:rsid w:val="006571F6"/>
    <w:rsid w:val="00657E53"/>
    <w:rsid w:val="006602CD"/>
    <w:rsid w:val="00660346"/>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23D"/>
    <w:rsid w:val="0066438B"/>
    <w:rsid w:val="00664715"/>
    <w:rsid w:val="00664A46"/>
    <w:rsid w:val="0066552D"/>
    <w:rsid w:val="00666E03"/>
    <w:rsid w:val="0066732C"/>
    <w:rsid w:val="00667384"/>
    <w:rsid w:val="00667926"/>
    <w:rsid w:val="006679F5"/>
    <w:rsid w:val="00667B77"/>
    <w:rsid w:val="00670386"/>
    <w:rsid w:val="006704A5"/>
    <w:rsid w:val="00670E84"/>
    <w:rsid w:val="006716DA"/>
    <w:rsid w:val="00672519"/>
    <w:rsid w:val="00672632"/>
    <w:rsid w:val="006728ED"/>
    <w:rsid w:val="00672DA2"/>
    <w:rsid w:val="00672DE8"/>
    <w:rsid w:val="006731F6"/>
    <w:rsid w:val="006732B1"/>
    <w:rsid w:val="0067446F"/>
    <w:rsid w:val="006746A4"/>
    <w:rsid w:val="00675558"/>
    <w:rsid w:val="00675611"/>
    <w:rsid w:val="00675A60"/>
    <w:rsid w:val="00675DE0"/>
    <w:rsid w:val="006764EB"/>
    <w:rsid w:val="0067697E"/>
    <w:rsid w:val="00676BDF"/>
    <w:rsid w:val="00676E2A"/>
    <w:rsid w:val="00677443"/>
    <w:rsid w:val="0067769A"/>
    <w:rsid w:val="00677D15"/>
    <w:rsid w:val="006806A3"/>
    <w:rsid w:val="006806A6"/>
    <w:rsid w:val="006808EC"/>
    <w:rsid w:val="0068118B"/>
    <w:rsid w:val="00681211"/>
    <w:rsid w:val="006813E1"/>
    <w:rsid w:val="00681B04"/>
    <w:rsid w:val="00681B36"/>
    <w:rsid w:val="00682428"/>
    <w:rsid w:val="00682ADF"/>
    <w:rsid w:val="00682E14"/>
    <w:rsid w:val="00682F27"/>
    <w:rsid w:val="006833F8"/>
    <w:rsid w:val="00683EC7"/>
    <w:rsid w:val="0068436C"/>
    <w:rsid w:val="00684468"/>
    <w:rsid w:val="0068545E"/>
    <w:rsid w:val="0068550E"/>
    <w:rsid w:val="006857C2"/>
    <w:rsid w:val="00685FD4"/>
    <w:rsid w:val="00686612"/>
    <w:rsid w:val="00686615"/>
    <w:rsid w:val="0068661E"/>
    <w:rsid w:val="00686AF1"/>
    <w:rsid w:val="0068704F"/>
    <w:rsid w:val="0068767B"/>
    <w:rsid w:val="00687C24"/>
    <w:rsid w:val="00690046"/>
    <w:rsid w:val="00690A49"/>
    <w:rsid w:val="00690BB6"/>
    <w:rsid w:val="00691B30"/>
    <w:rsid w:val="00691D2F"/>
    <w:rsid w:val="0069207F"/>
    <w:rsid w:val="00692611"/>
    <w:rsid w:val="00693032"/>
    <w:rsid w:val="0069307C"/>
    <w:rsid w:val="006933F7"/>
    <w:rsid w:val="0069348B"/>
    <w:rsid w:val="00693B7E"/>
    <w:rsid w:val="00693E1F"/>
    <w:rsid w:val="00693ECB"/>
    <w:rsid w:val="00694797"/>
    <w:rsid w:val="00694E68"/>
    <w:rsid w:val="00695137"/>
    <w:rsid w:val="00695887"/>
    <w:rsid w:val="006962A2"/>
    <w:rsid w:val="0069646E"/>
    <w:rsid w:val="006969C9"/>
    <w:rsid w:val="00697587"/>
    <w:rsid w:val="00697664"/>
    <w:rsid w:val="00697733"/>
    <w:rsid w:val="00697F4E"/>
    <w:rsid w:val="006A0062"/>
    <w:rsid w:val="006A081F"/>
    <w:rsid w:val="006A0BA7"/>
    <w:rsid w:val="006A0E6D"/>
    <w:rsid w:val="006A254E"/>
    <w:rsid w:val="006A2C30"/>
    <w:rsid w:val="006A301C"/>
    <w:rsid w:val="006A31D7"/>
    <w:rsid w:val="006A3E2B"/>
    <w:rsid w:val="006A4602"/>
    <w:rsid w:val="006A4655"/>
    <w:rsid w:val="006A4873"/>
    <w:rsid w:val="006A49C7"/>
    <w:rsid w:val="006A528A"/>
    <w:rsid w:val="006A5372"/>
    <w:rsid w:val="006A5B94"/>
    <w:rsid w:val="006A5D8A"/>
    <w:rsid w:val="006A5EC7"/>
    <w:rsid w:val="006A6203"/>
    <w:rsid w:val="006A6591"/>
    <w:rsid w:val="006A6C3E"/>
    <w:rsid w:val="006A6E17"/>
    <w:rsid w:val="006A75BF"/>
    <w:rsid w:val="006A7BDE"/>
    <w:rsid w:val="006B051D"/>
    <w:rsid w:val="006B08D5"/>
    <w:rsid w:val="006B120D"/>
    <w:rsid w:val="006B17E7"/>
    <w:rsid w:val="006B1851"/>
    <w:rsid w:val="006B19E8"/>
    <w:rsid w:val="006B1A8A"/>
    <w:rsid w:val="006B1AA4"/>
    <w:rsid w:val="006B1FD5"/>
    <w:rsid w:val="006B241A"/>
    <w:rsid w:val="006B256D"/>
    <w:rsid w:val="006B2676"/>
    <w:rsid w:val="006B2A88"/>
    <w:rsid w:val="006B2CC9"/>
    <w:rsid w:val="006B3966"/>
    <w:rsid w:val="006B3D21"/>
    <w:rsid w:val="006B4A48"/>
    <w:rsid w:val="006B555A"/>
    <w:rsid w:val="006B600A"/>
    <w:rsid w:val="006B629D"/>
    <w:rsid w:val="006B653C"/>
    <w:rsid w:val="006B6635"/>
    <w:rsid w:val="006B69DE"/>
    <w:rsid w:val="006B7610"/>
    <w:rsid w:val="006B7D22"/>
    <w:rsid w:val="006B7D2C"/>
    <w:rsid w:val="006C0359"/>
    <w:rsid w:val="006C0519"/>
    <w:rsid w:val="006C0BAF"/>
    <w:rsid w:val="006C0D9F"/>
    <w:rsid w:val="006C0DCD"/>
    <w:rsid w:val="006C0EE5"/>
    <w:rsid w:val="006C1019"/>
    <w:rsid w:val="006C1F7D"/>
    <w:rsid w:val="006C2BB5"/>
    <w:rsid w:val="006C2BEE"/>
    <w:rsid w:val="006C3AD8"/>
    <w:rsid w:val="006C3C6F"/>
    <w:rsid w:val="006C4516"/>
    <w:rsid w:val="006C455E"/>
    <w:rsid w:val="006C4770"/>
    <w:rsid w:val="006C4834"/>
    <w:rsid w:val="006C4F8B"/>
    <w:rsid w:val="006C56B6"/>
    <w:rsid w:val="006C5958"/>
    <w:rsid w:val="006C5B4F"/>
    <w:rsid w:val="006C619B"/>
    <w:rsid w:val="006C643C"/>
    <w:rsid w:val="006C6B03"/>
    <w:rsid w:val="006C6E3A"/>
    <w:rsid w:val="006C6FD7"/>
    <w:rsid w:val="006C7750"/>
    <w:rsid w:val="006D00DB"/>
    <w:rsid w:val="006D0361"/>
    <w:rsid w:val="006D0BDA"/>
    <w:rsid w:val="006D0CDD"/>
    <w:rsid w:val="006D149B"/>
    <w:rsid w:val="006D14B3"/>
    <w:rsid w:val="006D16B0"/>
    <w:rsid w:val="006D1DF6"/>
    <w:rsid w:val="006D2182"/>
    <w:rsid w:val="006D2444"/>
    <w:rsid w:val="006D254B"/>
    <w:rsid w:val="006D289B"/>
    <w:rsid w:val="006D2A3F"/>
    <w:rsid w:val="006D3150"/>
    <w:rsid w:val="006D3BE1"/>
    <w:rsid w:val="006D3E0D"/>
    <w:rsid w:val="006D4456"/>
    <w:rsid w:val="006D46C4"/>
    <w:rsid w:val="006D48FC"/>
    <w:rsid w:val="006D4B1C"/>
    <w:rsid w:val="006D5543"/>
    <w:rsid w:val="006D5DFD"/>
    <w:rsid w:val="006D62BC"/>
    <w:rsid w:val="006D6450"/>
    <w:rsid w:val="006D6939"/>
    <w:rsid w:val="006D6A86"/>
    <w:rsid w:val="006D6D1F"/>
    <w:rsid w:val="006D7EB0"/>
    <w:rsid w:val="006D7F2B"/>
    <w:rsid w:val="006E0138"/>
    <w:rsid w:val="006E0B9A"/>
    <w:rsid w:val="006E0BB0"/>
    <w:rsid w:val="006E1193"/>
    <w:rsid w:val="006E12C3"/>
    <w:rsid w:val="006E1600"/>
    <w:rsid w:val="006E1717"/>
    <w:rsid w:val="006E17ED"/>
    <w:rsid w:val="006E21DB"/>
    <w:rsid w:val="006E2529"/>
    <w:rsid w:val="006E255A"/>
    <w:rsid w:val="006E29FD"/>
    <w:rsid w:val="006E2B35"/>
    <w:rsid w:val="006E2F14"/>
    <w:rsid w:val="006E30A1"/>
    <w:rsid w:val="006E32C8"/>
    <w:rsid w:val="006E3575"/>
    <w:rsid w:val="006E3C66"/>
    <w:rsid w:val="006E3E89"/>
    <w:rsid w:val="006E45F3"/>
    <w:rsid w:val="006E4A2F"/>
    <w:rsid w:val="006E4D0E"/>
    <w:rsid w:val="006E4E41"/>
    <w:rsid w:val="006E4ED4"/>
    <w:rsid w:val="006E52FA"/>
    <w:rsid w:val="006E5337"/>
    <w:rsid w:val="006E538A"/>
    <w:rsid w:val="006E5881"/>
    <w:rsid w:val="006E5E19"/>
    <w:rsid w:val="006E617A"/>
    <w:rsid w:val="006E61C3"/>
    <w:rsid w:val="006E62C7"/>
    <w:rsid w:val="006E6CF3"/>
    <w:rsid w:val="006E725A"/>
    <w:rsid w:val="006E76FF"/>
    <w:rsid w:val="006E799D"/>
    <w:rsid w:val="006F007B"/>
    <w:rsid w:val="006F02E4"/>
    <w:rsid w:val="006F047B"/>
    <w:rsid w:val="006F0593"/>
    <w:rsid w:val="006F077B"/>
    <w:rsid w:val="006F0851"/>
    <w:rsid w:val="006F1064"/>
    <w:rsid w:val="006F1D9E"/>
    <w:rsid w:val="006F1EB7"/>
    <w:rsid w:val="006F2943"/>
    <w:rsid w:val="006F2D1E"/>
    <w:rsid w:val="006F38F4"/>
    <w:rsid w:val="006F3DDA"/>
    <w:rsid w:val="006F438D"/>
    <w:rsid w:val="006F4792"/>
    <w:rsid w:val="006F4E96"/>
    <w:rsid w:val="006F52E5"/>
    <w:rsid w:val="006F56F8"/>
    <w:rsid w:val="006F58BF"/>
    <w:rsid w:val="006F5D5F"/>
    <w:rsid w:val="006F5E88"/>
    <w:rsid w:val="006F6066"/>
    <w:rsid w:val="006F679C"/>
    <w:rsid w:val="006F6850"/>
    <w:rsid w:val="006F707E"/>
    <w:rsid w:val="006F7900"/>
    <w:rsid w:val="007001DC"/>
    <w:rsid w:val="00700D40"/>
    <w:rsid w:val="00700D5E"/>
    <w:rsid w:val="00700D8E"/>
    <w:rsid w:val="00701007"/>
    <w:rsid w:val="007013A7"/>
    <w:rsid w:val="00701483"/>
    <w:rsid w:val="00701494"/>
    <w:rsid w:val="0070158F"/>
    <w:rsid w:val="00701722"/>
    <w:rsid w:val="007025CB"/>
    <w:rsid w:val="00702FEC"/>
    <w:rsid w:val="00703370"/>
    <w:rsid w:val="00703432"/>
    <w:rsid w:val="007034AA"/>
    <w:rsid w:val="00703A62"/>
    <w:rsid w:val="00703C9D"/>
    <w:rsid w:val="00703DD1"/>
    <w:rsid w:val="007041A6"/>
    <w:rsid w:val="0070490C"/>
    <w:rsid w:val="00704E9D"/>
    <w:rsid w:val="00704EEF"/>
    <w:rsid w:val="00704EFC"/>
    <w:rsid w:val="0070559C"/>
    <w:rsid w:val="007056FF"/>
    <w:rsid w:val="00705BD9"/>
    <w:rsid w:val="00705C38"/>
    <w:rsid w:val="00705CFC"/>
    <w:rsid w:val="00705F5D"/>
    <w:rsid w:val="00706465"/>
    <w:rsid w:val="007066BE"/>
    <w:rsid w:val="007068FC"/>
    <w:rsid w:val="0070695A"/>
    <w:rsid w:val="0070717F"/>
    <w:rsid w:val="0070782D"/>
    <w:rsid w:val="0071013E"/>
    <w:rsid w:val="007105C2"/>
    <w:rsid w:val="0071069B"/>
    <w:rsid w:val="00710907"/>
    <w:rsid w:val="007109C2"/>
    <w:rsid w:val="00710A4A"/>
    <w:rsid w:val="00711340"/>
    <w:rsid w:val="00712411"/>
    <w:rsid w:val="00712596"/>
    <w:rsid w:val="00712A43"/>
    <w:rsid w:val="00712C42"/>
    <w:rsid w:val="00712D4B"/>
    <w:rsid w:val="00712F5C"/>
    <w:rsid w:val="00713DE4"/>
    <w:rsid w:val="007144AE"/>
    <w:rsid w:val="00714817"/>
    <w:rsid w:val="00714915"/>
    <w:rsid w:val="0071493E"/>
    <w:rsid w:val="0071499E"/>
    <w:rsid w:val="00714C47"/>
    <w:rsid w:val="007157D6"/>
    <w:rsid w:val="007159E3"/>
    <w:rsid w:val="007161FF"/>
    <w:rsid w:val="00716462"/>
    <w:rsid w:val="007172BD"/>
    <w:rsid w:val="00717F89"/>
    <w:rsid w:val="00717FF1"/>
    <w:rsid w:val="00721084"/>
    <w:rsid w:val="00721262"/>
    <w:rsid w:val="00721324"/>
    <w:rsid w:val="00721765"/>
    <w:rsid w:val="00721D9B"/>
    <w:rsid w:val="00721DD6"/>
    <w:rsid w:val="007220F3"/>
    <w:rsid w:val="00722121"/>
    <w:rsid w:val="007221B1"/>
    <w:rsid w:val="007224B9"/>
    <w:rsid w:val="007225FD"/>
    <w:rsid w:val="00722ED6"/>
    <w:rsid w:val="00722F94"/>
    <w:rsid w:val="00723AA7"/>
    <w:rsid w:val="00723B44"/>
    <w:rsid w:val="00723EDE"/>
    <w:rsid w:val="00723FD9"/>
    <w:rsid w:val="007242A6"/>
    <w:rsid w:val="0072432E"/>
    <w:rsid w:val="0072444F"/>
    <w:rsid w:val="0072489F"/>
    <w:rsid w:val="0072576B"/>
    <w:rsid w:val="00726036"/>
    <w:rsid w:val="00726090"/>
    <w:rsid w:val="00726279"/>
    <w:rsid w:val="00726409"/>
    <w:rsid w:val="00726A9B"/>
    <w:rsid w:val="00726CFB"/>
    <w:rsid w:val="00727389"/>
    <w:rsid w:val="00727530"/>
    <w:rsid w:val="00727F4B"/>
    <w:rsid w:val="00730309"/>
    <w:rsid w:val="00730640"/>
    <w:rsid w:val="0073156D"/>
    <w:rsid w:val="007315B4"/>
    <w:rsid w:val="007315E7"/>
    <w:rsid w:val="00731A47"/>
    <w:rsid w:val="00731E7C"/>
    <w:rsid w:val="0073223C"/>
    <w:rsid w:val="0073240F"/>
    <w:rsid w:val="007329EF"/>
    <w:rsid w:val="007330D9"/>
    <w:rsid w:val="0073327A"/>
    <w:rsid w:val="0073332D"/>
    <w:rsid w:val="00733669"/>
    <w:rsid w:val="007336EA"/>
    <w:rsid w:val="00733F6D"/>
    <w:rsid w:val="00734B55"/>
    <w:rsid w:val="00734EA9"/>
    <w:rsid w:val="00734EBE"/>
    <w:rsid w:val="00734FE8"/>
    <w:rsid w:val="007355B8"/>
    <w:rsid w:val="00735B44"/>
    <w:rsid w:val="00736647"/>
    <w:rsid w:val="00736DD8"/>
    <w:rsid w:val="007374D3"/>
    <w:rsid w:val="00737A18"/>
    <w:rsid w:val="0074076A"/>
    <w:rsid w:val="00740943"/>
    <w:rsid w:val="007409A4"/>
    <w:rsid w:val="00740FAB"/>
    <w:rsid w:val="007414E0"/>
    <w:rsid w:val="00741AF4"/>
    <w:rsid w:val="00741B43"/>
    <w:rsid w:val="00741C1E"/>
    <w:rsid w:val="00741DCC"/>
    <w:rsid w:val="00741E6F"/>
    <w:rsid w:val="0074203A"/>
    <w:rsid w:val="00742573"/>
    <w:rsid w:val="007427B5"/>
    <w:rsid w:val="0074283A"/>
    <w:rsid w:val="00742865"/>
    <w:rsid w:val="0074296C"/>
    <w:rsid w:val="00742C83"/>
    <w:rsid w:val="00743309"/>
    <w:rsid w:val="0074360F"/>
    <w:rsid w:val="00743C40"/>
    <w:rsid w:val="00743F98"/>
    <w:rsid w:val="00743FBB"/>
    <w:rsid w:val="00743FD5"/>
    <w:rsid w:val="007444F4"/>
    <w:rsid w:val="007445C8"/>
    <w:rsid w:val="007447EF"/>
    <w:rsid w:val="00744A64"/>
    <w:rsid w:val="00744D47"/>
    <w:rsid w:val="00744EA0"/>
    <w:rsid w:val="00744FE2"/>
    <w:rsid w:val="0074546F"/>
    <w:rsid w:val="0074547C"/>
    <w:rsid w:val="00745C4F"/>
    <w:rsid w:val="00745E74"/>
    <w:rsid w:val="0074638D"/>
    <w:rsid w:val="00746484"/>
    <w:rsid w:val="007465A1"/>
    <w:rsid w:val="007469A5"/>
    <w:rsid w:val="0074704F"/>
    <w:rsid w:val="0074727B"/>
    <w:rsid w:val="007476DF"/>
    <w:rsid w:val="00747F48"/>
    <w:rsid w:val="00747F4C"/>
    <w:rsid w:val="00751091"/>
    <w:rsid w:val="0075153A"/>
    <w:rsid w:val="00751767"/>
    <w:rsid w:val="00751B83"/>
    <w:rsid w:val="0075215C"/>
    <w:rsid w:val="00752729"/>
    <w:rsid w:val="00753348"/>
    <w:rsid w:val="00753426"/>
    <w:rsid w:val="00754359"/>
    <w:rsid w:val="00754411"/>
    <w:rsid w:val="00754BD9"/>
    <w:rsid w:val="00754E7A"/>
    <w:rsid w:val="00754E93"/>
    <w:rsid w:val="0075502F"/>
    <w:rsid w:val="0075505F"/>
    <w:rsid w:val="0075540C"/>
    <w:rsid w:val="00755913"/>
    <w:rsid w:val="00755DB1"/>
    <w:rsid w:val="0075662E"/>
    <w:rsid w:val="007574FC"/>
    <w:rsid w:val="0075760E"/>
    <w:rsid w:val="00757683"/>
    <w:rsid w:val="007578D6"/>
    <w:rsid w:val="00757935"/>
    <w:rsid w:val="00757C20"/>
    <w:rsid w:val="00757F9A"/>
    <w:rsid w:val="00760511"/>
    <w:rsid w:val="00760975"/>
    <w:rsid w:val="00760BC3"/>
    <w:rsid w:val="0076120E"/>
    <w:rsid w:val="00761349"/>
    <w:rsid w:val="00761FDA"/>
    <w:rsid w:val="007621FF"/>
    <w:rsid w:val="00762826"/>
    <w:rsid w:val="00762A92"/>
    <w:rsid w:val="00763383"/>
    <w:rsid w:val="007634E3"/>
    <w:rsid w:val="00763ABE"/>
    <w:rsid w:val="00763C96"/>
    <w:rsid w:val="00763E05"/>
    <w:rsid w:val="00764194"/>
    <w:rsid w:val="00764230"/>
    <w:rsid w:val="00764768"/>
    <w:rsid w:val="00764E4A"/>
    <w:rsid w:val="00764E6F"/>
    <w:rsid w:val="00765008"/>
    <w:rsid w:val="007651C8"/>
    <w:rsid w:val="00765868"/>
    <w:rsid w:val="00765970"/>
    <w:rsid w:val="00765C3C"/>
    <w:rsid w:val="00765ED3"/>
    <w:rsid w:val="0076604A"/>
    <w:rsid w:val="0076610C"/>
    <w:rsid w:val="007663D8"/>
    <w:rsid w:val="0076681D"/>
    <w:rsid w:val="00766A65"/>
    <w:rsid w:val="00766C23"/>
    <w:rsid w:val="007671F5"/>
    <w:rsid w:val="007676B8"/>
    <w:rsid w:val="007676F8"/>
    <w:rsid w:val="00767C72"/>
    <w:rsid w:val="00770070"/>
    <w:rsid w:val="0077044E"/>
    <w:rsid w:val="00770697"/>
    <w:rsid w:val="00770CA1"/>
    <w:rsid w:val="00771453"/>
    <w:rsid w:val="0077175C"/>
    <w:rsid w:val="00771870"/>
    <w:rsid w:val="00771BF9"/>
    <w:rsid w:val="00772808"/>
    <w:rsid w:val="00772DF0"/>
    <w:rsid w:val="00772F8A"/>
    <w:rsid w:val="007739C6"/>
    <w:rsid w:val="00773F32"/>
    <w:rsid w:val="007742E3"/>
    <w:rsid w:val="00774743"/>
    <w:rsid w:val="00774889"/>
    <w:rsid w:val="0077496B"/>
    <w:rsid w:val="00774A14"/>
    <w:rsid w:val="00774B2C"/>
    <w:rsid w:val="00774FF5"/>
    <w:rsid w:val="00775021"/>
    <w:rsid w:val="007750B3"/>
    <w:rsid w:val="00775F76"/>
    <w:rsid w:val="00775F92"/>
    <w:rsid w:val="007761A5"/>
    <w:rsid w:val="007764D4"/>
    <w:rsid w:val="007765F2"/>
    <w:rsid w:val="007769BF"/>
    <w:rsid w:val="00776AEA"/>
    <w:rsid w:val="00776E72"/>
    <w:rsid w:val="00777BA0"/>
    <w:rsid w:val="00777BE2"/>
    <w:rsid w:val="00777CBE"/>
    <w:rsid w:val="00777CE3"/>
    <w:rsid w:val="007803BD"/>
    <w:rsid w:val="0078081D"/>
    <w:rsid w:val="007808A1"/>
    <w:rsid w:val="00780978"/>
    <w:rsid w:val="007811DC"/>
    <w:rsid w:val="00781B80"/>
    <w:rsid w:val="00781FA9"/>
    <w:rsid w:val="00781FD6"/>
    <w:rsid w:val="007820FA"/>
    <w:rsid w:val="00782331"/>
    <w:rsid w:val="0078242F"/>
    <w:rsid w:val="0078285F"/>
    <w:rsid w:val="00782AA8"/>
    <w:rsid w:val="00782C87"/>
    <w:rsid w:val="00783207"/>
    <w:rsid w:val="00783E1D"/>
    <w:rsid w:val="007847E4"/>
    <w:rsid w:val="0078483B"/>
    <w:rsid w:val="00784D1D"/>
    <w:rsid w:val="00784EED"/>
    <w:rsid w:val="0078578A"/>
    <w:rsid w:val="007858AC"/>
    <w:rsid w:val="00785900"/>
    <w:rsid w:val="00785A00"/>
    <w:rsid w:val="00785D03"/>
    <w:rsid w:val="00785E15"/>
    <w:rsid w:val="00786958"/>
    <w:rsid w:val="00786DA9"/>
    <w:rsid w:val="00786DB3"/>
    <w:rsid w:val="00786E71"/>
    <w:rsid w:val="007873C1"/>
    <w:rsid w:val="0079162F"/>
    <w:rsid w:val="0079197B"/>
    <w:rsid w:val="007923E5"/>
    <w:rsid w:val="007925C0"/>
    <w:rsid w:val="00792BC8"/>
    <w:rsid w:val="00793602"/>
    <w:rsid w:val="00793B38"/>
    <w:rsid w:val="00793C84"/>
    <w:rsid w:val="00793EE4"/>
    <w:rsid w:val="00794088"/>
    <w:rsid w:val="00794924"/>
    <w:rsid w:val="0079507E"/>
    <w:rsid w:val="00795AD4"/>
    <w:rsid w:val="00796657"/>
    <w:rsid w:val="0079767E"/>
    <w:rsid w:val="007A0857"/>
    <w:rsid w:val="007A0901"/>
    <w:rsid w:val="007A0BC2"/>
    <w:rsid w:val="007A165A"/>
    <w:rsid w:val="007A1970"/>
    <w:rsid w:val="007A1F44"/>
    <w:rsid w:val="007A23FF"/>
    <w:rsid w:val="007A295B"/>
    <w:rsid w:val="007A2D94"/>
    <w:rsid w:val="007A3424"/>
    <w:rsid w:val="007A35EF"/>
    <w:rsid w:val="007A43A2"/>
    <w:rsid w:val="007A4539"/>
    <w:rsid w:val="007A48DD"/>
    <w:rsid w:val="007A4D04"/>
    <w:rsid w:val="007A4E58"/>
    <w:rsid w:val="007A5750"/>
    <w:rsid w:val="007A65DA"/>
    <w:rsid w:val="007A6BC9"/>
    <w:rsid w:val="007A7184"/>
    <w:rsid w:val="007A7410"/>
    <w:rsid w:val="007A7A96"/>
    <w:rsid w:val="007A7DE5"/>
    <w:rsid w:val="007A7DFC"/>
    <w:rsid w:val="007B03AF"/>
    <w:rsid w:val="007B0BF5"/>
    <w:rsid w:val="007B0C29"/>
    <w:rsid w:val="007B1292"/>
    <w:rsid w:val="007B1543"/>
    <w:rsid w:val="007B1583"/>
    <w:rsid w:val="007B1AC0"/>
    <w:rsid w:val="007B1BE3"/>
    <w:rsid w:val="007B2695"/>
    <w:rsid w:val="007B270A"/>
    <w:rsid w:val="007B2D3B"/>
    <w:rsid w:val="007B44E5"/>
    <w:rsid w:val="007B4C18"/>
    <w:rsid w:val="007B5057"/>
    <w:rsid w:val="007B52CD"/>
    <w:rsid w:val="007B5A2D"/>
    <w:rsid w:val="007B681A"/>
    <w:rsid w:val="007B6DA5"/>
    <w:rsid w:val="007B6ED1"/>
    <w:rsid w:val="007B75D7"/>
    <w:rsid w:val="007B7AB7"/>
    <w:rsid w:val="007B7DC1"/>
    <w:rsid w:val="007B7E18"/>
    <w:rsid w:val="007B7EDB"/>
    <w:rsid w:val="007C0CF5"/>
    <w:rsid w:val="007C19AD"/>
    <w:rsid w:val="007C20C0"/>
    <w:rsid w:val="007C2473"/>
    <w:rsid w:val="007C29FF"/>
    <w:rsid w:val="007C3005"/>
    <w:rsid w:val="007C3598"/>
    <w:rsid w:val="007C3B77"/>
    <w:rsid w:val="007C3FA8"/>
    <w:rsid w:val="007C40F0"/>
    <w:rsid w:val="007C4390"/>
    <w:rsid w:val="007C48AE"/>
    <w:rsid w:val="007C4EAC"/>
    <w:rsid w:val="007C5530"/>
    <w:rsid w:val="007C6857"/>
    <w:rsid w:val="007C68DA"/>
    <w:rsid w:val="007C7A77"/>
    <w:rsid w:val="007C7E30"/>
    <w:rsid w:val="007C7E9B"/>
    <w:rsid w:val="007D00EA"/>
    <w:rsid w:val="007D04EC"/>
    <w:rsid w:val="007D0984"/>
    <w:rsid w:val="007D0ABF"/>
    <w:rsid w:val="007D14F3"/>
    <w:rsid w:val="007D1CC7"/>
    <w:rsid w:val="007D1DC0"/>
    <w:rsid w:val="007D229A"/>
    <w:rsid w:val="007D2416"/>
    <w:rsid w:val="007D256D"/>
    <w:rsid w:val="007D2579"/>
    <w:rsid w:val="007D26F0"/>
    <w:rsid w:val="007D26FD"/>
    <w:rsid w:val="007D2A5B"/>
    <w:rsid w:val="007D2EB8"/>
    <w:rsid w:val="007D2F44"/>
    <w:rsid w:val="007D2F4D"/>
    <w:rsid w:val="007D3201"/>
    <w:rsid w:val="007D39D3"/>
    <w:rsid w:val="007D4178"/>
    <w:rsid w:val="007D4266"/>
    <w:rsid w:val="007D487F"/>
    <w:rsid w:val="007D48EA"/>
    <w:rsid w:val="007D4A6D"/>
    <w:rsid w:val="007D4D33"/>
    <w:rsid w:val="007D4DD1"/>
    <w:rsid w:val="007D5800"/>
    <w:rsid w:val="007D5B36"/>
    <w:rsid w:val="007D5C56"/>
    <w:rsid w:val="007D7175"/>
    <w:rsid w:val="007D74FF"/>
    <w:rsid w:val="007D7821"/>
    <w:rsid w:val="007D7F68"/>
    <w:rsid w:val="007E0E77"/>
    <w:rsid w:val="007E1369"/>
    <w:rsid w:val="007E1A1B"/>
    <w:rsid w:val="007E1A88"/>
    <w:rsid w:val="007E1FBA"/>
    <w:rsid w:val="007E2689"/>
    <w:rsid w:val="007E2F1D"/>
    <w:rsid w:val="007E3056"/>
    <w:rsid w:val="007E3128"/>
    <w:rsid w:val="007E36A0"/>
    <w:rsid w:val="007E3B41"/>
    <w:rsid w:val="007E3C74"/>
    <w:rsid w:val="007E47CB"/>
    <w:rsid w:val="007E47E2"/>
    <w:rsid w:val="007E4C88"/>
    <w:rsid w:val="007E5473"/>
    <w:rsid w:val="007E5484"/>
    <w:rsid w:val="007E5605"/>
    <w:rsid w:val="007E585E"/>
    <w:rsid w:val="007E6173"/>
    <w:rsid w:val="007E64BA"/>
    <w:rsid w:val="007E6524"/>
    <w:rsid w:val="007E68A6"/>
    <w:rsid w:val="007E69D5"/>
    <w:rsid w:val="007E6BF4"/>
    <w:rsid w:val="007E73F4"/>
    <w:rsid w:val="007E7CA4"/>
    <w:rsid w:val="007E7DDF"/>
    <w:rsid w:val="007F00EE"/>
    <w:rsid w:val="007F020D"/>
    <w:rsid w:val="007F025F"/>
    <w:rsid w:val="007F09C9"/>
    <w:rsid w:val="007F11C8"/>
    <w:rsid w:val="007F12C6"/>
    <w:rsid w:val="007F1601"/>
    <w:rsid w:val="007F1A03"/>
    <w:rsid w:val="007F1CFB"/>
    <w:rsid w:val="007F1D86"/>
    <w:rsid w:val="007F220B"/>
    <w:rsid w:val="007F2411"/>
    <w:rsid w:val="007F249D"/>
    <w:rsid w:val="007F265C"/>
    <w:rsid w:val="007F27DD"/>
    <w:rsid w:val="007F2B09"/>
    <w:rsid w:val="007F32E3"/>
    <w:rsid w:val="007F3B07"/>
    <w:rsid w:val="007F4046"/>
    <w:rsid w:val="007F42DF"/>
    <w:rsid w:val="007F542B"/>
    <w:rsid w:val="007F6391"/>
    <w:rsid w:val="007F6880"/>
    <w:rsid w:val="007F6BC7"/>
    <w:rsid w:val="007F707B"/>
    <w:rsid w:val="007F76B4"/>
    <w:rsid w:val="007F771B"/>
    <w:rsid w:val="007F7F4B"/>
    <w:rsid w:val="008001B4"/>
    <w:rsid w:val="00800769"/>
    <w:rsid w:val="00800ED2"/>
    <w:rsid w:val="00801406"/>
    <w:rsid w:val="00801616"/>
    <w:rsid w:val="008017A8"/>
    <w:rsid w:val="0080240B"/>
    <w:rsid w:val="00802E74"/>
    <w:rsid w:val="008030FE"/>
    <w:rsid w:val="00804069"/>
    <w:rsid w:val="00804247"/>
    <w:rsid w:val="008049C4"/>
    <w:rsid w:val="00804B59"/>
    <w:rsid w:val="00804B92"/>
    <w:rsid w:val="00804D88"/>
    <w:rsid w:val="00804E21"/>
    <w:rsid w:val="00805092"/>
    <w:rsid w:val="008058E2"/>
    <w:rsid w:val="00805DC3"/>
    <w:rsid w:val="00806234"/>
    <w:rsid w:val="0080638E"/>
    <w:rsid w:val="008064F5"/>
    <w:rsid w:val="00806AAF"/>
    <w:rsid w:val="008070AC"/>
    <w:rsid w:val="00807CCC"/>
    <w:rsid w:val="00807D18"/>
    <w:rsid w:val="00807D94"/>
    <w:rsid w:val="008101FD"/>
    <w:rsid w:val="0081077D"/>
    <w:rsid w:val="00810D8D"/>
    <w:rsid w:val="00810F10"/>
    <w:rsid w:val="0081128A"/>
    <w:rsid w:val="00811835"/>
    <w:rsid w:val="008122CD"/>
    <w:rsid w:val="00813309"/>
    <w:rsid w:val="0081340C"/>
    <w:rsid w:val="008138EF"/>
    <w:rsid w:val="00813B22"/>
    <w:rsid w:val="00814385"/>
    <w:rsid w:val="00814AE1"/>
    <w:rsid w:val="0081581D"/>
    <w:rsid w:val="00815FC7"/>
    <w:rsid w:val="008160C0"/>
    <w:rsid w:val="00816927"/>
    <w:rsid w:val="008172BE"/>
    <w:rsid w:val="008174D1"/>
    <w:rsid w:val="008176A7"/>
    <w:rsid w:val="00817B71"/>
    <w:rsid w:val="00820244"/>
    <w:rsid w:val="0082055A"/>
    <w:rsid w:val="008209DF"/>
    <w:rsid w:val="00820B2C"/>
    <w:rsid w:val="00820DD3"/>
    <w:rsid w:val="0082162F"/>
    <w:rsid w:val="008221B3"/>
    <w:rsid w:val="0082248E"/>
    <w:rsid w:val="00822A99"/>
    <w:rsid w:val="00822C5E"/>
    <w:rsid w:val="00822ECD"/>
    <w:rsid w:val="0082323B"/>
    <w:rsid w:val="00823763"/>
    <w:rsid w:val="00823EF6"/>
    <w:rsid w:val="008240B7"/>
    <w:rsid w:val="008247A6"/>
    <w:rsid w:val="00824B9A"/>
    <w:rsid w:val="00824DB7"/>
    <w:rsid w:val="00824DE6"/>
    <w:rsid w:val="00824FDF"/>
    <w:rsid w:val="00825108"/>
    <w:rsid w:val="00825125"/>
    <w:rsid w:val="00825329"/>
    <w:rsid w:val="00825577"/>
    <w:rsid w:val="008257CC"/>
    <w:rsid w:val="008264BA"/>
    <w:rsid w:val="008264C6"/>
    <w:rsid w:val="008274BF"/>
    <w:rsid w:val="00827882"/>
    <w:rsid w:val="00827C8B"/>
    <w:rsid w:val="00830574"/>
    <w:rsid w:val="00830668"/>
    <w:rsid w:val="00830DC3"/>
    <w:rsid w:val="00831555"/>
    <w:rsid w:val="008316E9"/>
    <w:rsid w:val="00831F52"/>
    <w:rsid w:val="00832154"/>
    <w:rsid w:val="008321F1"/>
    <w:rsid w:val="008328AF"/>
    <w:rsid w:val="00832F5C"/>
    <w:rsid w:val="00832FF2"/>
    <w:rsid w:val="0083369C"/>
    <w:rsid w:val="00833D6F"/>
    <w:rsid w:val="008342FB"/>
    <w:rsid w:val="008344DB"/>
    <w:rsid w:val="008359E0"/>
    <w:rsid w:val="00835EC5"/>
    <w:rsid w:val="00836330"/>
    <w:rsid w:val="00836999"/>
    <w:rsid w:val="00836A9D"/>
    <w:rsid w:val="00836CF9"/>
    <w:rsid w:val="00836D16"/>
    <w:rsid w:val="008371F7"/>
    <w:rsid w:val="008376F6"/>
    <w:rsid w:val="00837D5B"/>
    <w:rsid w:val="0084022C"/>
    <w:rsid w:val="00840607"/>
    <w:rsid w:val="008406C9"/>
    <w:rsid w:val="0084073A"/>
    <w:rsid w:val="0084139A"/>
    <w:rsid w:val="00841CD2"/>
    <w:rsid w:val="00842802"/>
    <w:rsid w:val="008429C8"/>
    <w:rsid w:val="00842B77"/>
    <w:rsid w:val="00842FD4"/>
    <w:rsid w:val="0084309F"/>
    <w:rsid w:val="00843A7E"/>
    <w:rsid w:val="008442F7"/>
    <w:rsid w:val="008454F2"/>
    <w:rsid w:val="00845960"/>
    <w:rsid w:val="00845976"/>
    <w:rsid w:val="00845AC9"/>
    <w:rsid w:val="00845C12"/>
    <w:rsid w:val="008469D9"/>
    <w:rsid w:val="008469E0"/>
    <w:rsid w:val="00846B88"/>
    <w:rsid w:val="00846DC0"/>
    <w:rsid w:val="00847127"/>
    <w:rsid w:val="00847329"/>
    <w:rsid w:val="008474A7"/>
    <w:rsid w:val="008479C8"/>
    <w:rsid w:val="008504E9"/>
    <w:rsid w:val="008506B6"/>
    <w:rsid w:val="00850A4E"/>
    <w:rsid w:val="00850AE0"/>
    <w:rsid w:val="008510AA"/>
    <w:rsid w:val="00851641"/>
    <w:rsid w:val="00851FB1"/>
    <w:rsid w:val="00851FE9"/>
    <w:rsid w:val="00852480"/>
    <w:rsid w:val="008524D2"/>
    <w:rsid w:val="00852869"/>
    <w:rsid w:val="00852E19"/>
    <w:rsid w:val="0085323C"/>
    <w:rsid w:val="0085357D"/>
    <w:rsid w:val="0085612F"/>
    <w:rsid w:val="008563F4"/>
    <w:rsid w:val="00856833"/>
    <w:rsid w:val="00856840"/>
    <w:rsid w:val="00856D4C"/>
    <w:rsid w:val="00856EDA"/>
    <w:rsid w:val="008572EB"/>
    <w:rsid w:val="0086010C"/>
    <w:rsid w:val="0086087C"/>
    <w:rsid w:val="00860C29"/>
    <w:rsid w:val="00860D8E"/>
    <w:rsid w:val="00861370"/>
    <w:rsid w:val="00861FBB"/>
    <w:rsid w:val="0086275E"/>
    <w:rsid w:val="008628CB"/>
    <w:rsid w:val="00863084"/>
    <w:rsid w:val="0086311E"/>
    <w:rsid w:val="008634CC"/>
    <w:rsid w:val="00864064"/>
    <w:rsid w:val="00864440"/>
    <w:rsid w:val="00864661"/>
    <w:rsid w:val="00864931"/>
    <w:rsid w:val="00864B88"/>
    <w:rsid w:val="00864C4B"/>
    <w:rsid w:val="00864D76"/>
    <w:rsid w:val="008650FC"/>
    <w:rsid w:val="008657CA"/>
    <w:rsid w:val="00865B51"/>
    <w:rsid w:val="00865BBA"/>
    <w:rsid w:val="00865D1B"/>
    <w:rsid w:val="00865F22"/>
    <w:rsid w:val="008663A7"/>
    <w:rsid w:val="00866EB3"/>
    <w:rsid w:val="0086701A"/>
    <w:rsid w:val="0086701D"/>
    <w:rsid w:val="008679DA"/>
    <w:rsid w:val="00867BD2"/>
    <w:rsid w:val="00867C9B"/>
    <w:rsid w:val="008709FE"/>
    <w:rsid w:val="008711AC"/>
    <w:rsid w:val="008712FA"/>
    <w:rsid w:val="008712FD"/>
    <w:rsid w:val="008716A1"/>
    <w:rsid w:val="00871897"/>
    <w:rsid w:val="00871CCF"/>
    <w:rsid w:val="00871E11"/>
    <w:rsid w:val="008722B6"/>
    <w:rsid w:val="00872C4F"/>
    <w:rsid w:val="00872D3F"/>
    <w:rsid w:val="00872D80"/>
    <w:rsid w:val="00872ECD"/>
    <w:rsid w:val="008733E4"/>
    <w:rsid w:val="008738A1"/>
    <w:rsid w:val="00873F15"/>
    <w:rsid w:val="00874096"/>
    <w:rsid w:val="00874262"/>
    <w:rsid w:val="008743A8"/>
    <w:rsid w:val="008747C6"/>
    <w:rsid w:val="00874879"/>
    <w:rsid w:val="00874920"/>
    <w:rsid w:val="00874F79"/>
    <w:rsid w:val="008756A4"/>
    <w:rsid w:val="008757EA"/>
    <w:rsid w:val="00875F73"/>
    <w:rsid w:val="0087601C"/>
    <w:rsid w:val="008765C9"/>
    <w:rsid w:val="0087665E"/>
    <w:rsid w:val="00877015"/>
    <w:rsid w:val="00877DD2"/>
    <w:rsid w:val="00877F6C"/>
    <w:rsid w:val="008805BB"/>
    <w:rsid w:val="00880794"/>
    <w:rsid w:val="00880F30"/>
    <w:rsid w:val="00881677"/>
    <w:rsid w:val="0088172B"/>
    <w:rsid w:val="008818E0"/>
    <w:rsid w:val="00882189"/>
    <w:rsid w:val="00882415"/>
    <w:rsid w:val="0088268B"/>
    <w:rsid w:val="0088317F"/>
    <w:rsid w:val="008833E8"/>
    <w:rsid w:val="0088366C"/>
    <w:rsid w:val="00884F61"/>
    <w:rsid w:val="00885292"/>
    <w:rsid w:val="00885659"/>
    <w:rsid w:val="00885E5F"/>
    <w:rsid w:val="00886235"/>
    <w:rsid w:val="008867B7"/>
    <w:rsid w:val="00887094"/>
    <w:rsid w:val="0088729E"/>
    <w:rsid w:val="00887A3E"/>
    <w:rsid w:val="00887B48"/>
    <w:rsid w:val="008903D6"/>
    <w:rsid w:val="00890BB4"/>
    <w:rsid w:val="0089144A"/>
    <w:rsid w:val="00891584"/>
    <w:rsid w:val="00891761"/>
    <w:rsid w:val="0089176E"/>
    <w:rsid w:val="008917E0"/>
    <w:rsid w:val="00891EC7"/>
    <w:rsid w:val="00891F86"/>
    <w:rsid w:val="00892365"/>
    <w:rsid w:val="00892434"/>
    <w:rsid w:val="00892A41"/>
    <w:rsid w:val="00892BE5"/>
    <w:rsid w:val="00892C1C"/>
    <w:rsid w:val="00893567"/>
    <w:rsid w:val="0089387C"/>
    <w:rsid w:val="00893923"/>
    <w:rsid w:val="00893ADF"/>
    <w:rsid w:val="00894233"/>
    <w:rsid w:val="0089444E"/>
    <w:rsid w:val="008949DF"/>
    <w:rsid w:val="008950EB"/>
    <w:rsid w:val="00895192"/>
    <w:rsid w:val="008951DB"/>
    <w:rsid w:val="008954BB"/>
    <w:rsid w:val="00895A1E"/>
    <w:rsid w:val="008968AB"/>
    <w:rsid w:val="00896AE1"/>
    <w:rsid w:val="00896C81"/>
    <w:rsid w:val="00896D83"/>
    <w:rsid w:val="00897FA6"/>
    <w:rsid w:val="008A0032"/>
    <w:rsid w:val="008A079B"/>
    <w:rsid w:val="008A08D2"/>
    <w:rsid w:val="008A0AB2"/>
    <w:rsid w:val="008A0CFC"/>
    <w:rsid w:val="008A0E7B"/>
    <w:rsid w:val="008A0EEF"/>
    <w:rsid w:val="008A1178"/>
    <w:rsid w:val="008A12FE"/>
    <w:rsid w:val="008A167D"/>
    <w:rsid w:val="008A19F5"/>
    <w:rsid w:val="008A1C54"/>
    <w:rsid w:val="008A1CD1"/>
    <w:rsid w:val="008A20CB"/>
    <w:rsid w:val="008A265C"/>
    <w:rsid w:val="008A28B6"/>
    <w:rsid w:val="008A2BB1"/>
    <w:rsid w:val="008A3466"/>
    <w:rsid w:val="008A3533"/>
    <w:rsid w:val="008A389F"/>
    <w:rsid w:val="008A3D02"/>
    <w:rsid w:val="008A4529"/>
    <w:rsid w:val="008A46AC"/>
    <w:rsid w:val="008A4F24"/>
    <w:rsid w:val="008A52FD"/>
    <w:rsid w:val="008A54FB"/>
    <w:rsid w:val="008A5940"/>
    <w:rsid w:val="008A5EDE"/>
    <w:rsid w:val="008A5F9F"/>
    <w:rsid w:val="008A60B3"/>
    <w:rsid w:val="008A6239"/>
    <w:rsid w:val="008A6FCD"/>
    <w:rsid w:val="008A73B2"/>
    <w:rsid w:val="008B043F"/>
    <w:rsid w:val="008B0808"/>
    <w:rsid w:val="008B0AEC"/>
    <w:rsid w:val="008B0FFE"/>
    <w:rsid w:val="008B11E7"/>
    <w:rsid w:val="008B11E9"/>
    <w:rsid w:val="008B16DA"/>
    <w:rsid w:val="008B1D27"/>
    <w:rsid w:val="008B1E53"/>
    <w:rsid w:val="008B1E5B"/>
    <w:rsid w:val="008B1F2E"/>
    <w:rsid w:val="008B22D3"/>
    <w:rsid w:val="008B234A"/>
    <w:rsid w:val="008B236C"/>
    <w:rsid w:val="008B23AD"/>
    <w:rsid w:val="008B23BE"/>
    <w:rsid w:val="008B268A"/>
    <w:rsid w:val="008B28C0"/>
    <w:rsid w:val="008B2C9B"/>
    <w:rsid w:val="008B2FD1"/>
    <w:rsid w:val="008B389D"/>
    <w:rsid w:val="008B3C5C"/>
    <w:rsid w:val="008B3E85"/>
    <w:rsid w:val="008B4020"/>
    <w:rsid w:val="008B4136"/>
    <w:rsid w:val="008B49A5"/>
    <w:rsid w:val="008B4A9F"/>
    <w:rsid w:val="008B5060"/>
    <w:rsid w:val="008B50D0"/>
    <w:rsid w:val="008B5299"/>
    <w:rsid w:val="008B532B"/>
    <w:rsid w:val="008B55F2"/>
    <w:rsid w:val="008B56CC"/>
    <w:rsid w:val="008B586D"/>
    <w:rsid w:val="008B5A5F"/>
    <w:rsid w:val="008B5AB0"/>
    <w:rsid w:val="008B6054"/>
    <w:rsid w:val="008B605A"/>
    <w:rsid w:val="008B6443"/>
    <w:rsid w:val="008B6722"/>
    <w:rsid w:val="008B67C1"/>
    <w:rsid w:val="008B6E37"/>
    <w:rsid w:val="008B7B08"/>
    <w:rsid w:val="008C0558"/>
    <w:rsid w:val="008C08AE"/>
    <w:rsid w:val="008C0A6B"/>
    <w:rsid w:val="008C0FAD"/>
    <w:rsid w:val="008C13F0"/>
    <w:rsid w:val="008C18EA"/>
    <w:rsid w:val="008C1A85"/>
    <w:rsid w:val="008C1F26"/>
    <w:rsid w:val="008C1F9F"/>
    <w:rsid w:val="008C282E"/>
    <w:rsid w:val="008C291C"/>
    <w:rsid w:val="008C2A3A"/>
    <w:rsid w:val="008C2B09"/>
    <w:rsid w:val="008C2D92"/>
    <w:rsid w:val="008C3368"/>
    <w:rsid w:val="008C3EC1"/>
    <w:rsid w:val="008C3F8F"/>
    <w:rsid w:val="008C4B9A"/>
    <w:rsid w:val="008C4C7E"/>
    <w:rsid w:val="008C4EDA"/>
    <w:rsid w:val="008C59AA"/>
    <w:rsid w:val="008C5B66"/>
    <w:rsid w:val="008C5C46"/>
    <w:rsid w:val="008C5C68"/>
    <w:rsid w:val="008C6184"/>
    <w:rsid w:val="008C6AA9"/>
    <w:rsid w:val="008C765D"/>
    <w:rsid w:val="008C785E"/>
    <w:rsid w:val="008C7AAC"/>
    <w:rsid w:val="008C7F94"/>
    <w:rsid w:val="008D0179"/>
    <w:rsid w:val="008D037B"/>
    <w:rsid w:val="008D06DC"/>
    <w:rsid w:val="008D0717"/>
    <w:rsid w:val="008D0899"/>
    <w:rsid w:val="008D0AFB"/>
    <w:rsid w:val="008D101F"/>
    <w:rsid w:val="008D1036"/>
    <w:rsid w:val="008D14D2"/>
    <w:rsid w:val="008D1511"/>
    <w:rsid w:val="008D18FC"/>
    <w:rsid w:val="008D1BE9"/>
    <w:rsid w:val="008D20E8"/>
    <w:rsid w:val="008D224D"/>
    <w:rsid w:val="008D31C4"/>
    <w:rsid w:val="008D32DF"/>
    <w:rsid w:val="008D332B"/>
    <w:rsid w:val="008D35E9"/>
    <w:rsid w:val="008D3959"/>
    <w:rsid w:val="008D3966"/>
    <w:rsid w:val="008D3CC3"/>
    <w:rsid w:val="008D4352"/>
    <w:rsid w:val="008D4556"/>
    <w:rsid w:val="008D5759"/>
    <w:rsid w:val="008D60BC"/>
    <w:rsid w:val="008D60F9"/>
    <w:rsid w:val="008D67BB"/>
    <w:rsid w:val="008D6D7B"/>
    <w:rsid w:val="008D7139"/>
    <w:rsid w:val="008D7457"/>
    <w:rsid w:val="008D74E9"/>
    <w:rsid w:val="008D7C86"/>
    <w:rsid w:val="008D7CDE"/>
    <w:rsid w:val="008D7DCD"/>
    <w:rsid w:val="008D7EB7"/>
    <w:rsid w:val="008E0BB3"/>
    <w:rsid w:val="008E0EB8"/>
    <w:rsid w:val="008E10A6"/>
    <w:rsid w:val="008E1271"/>
    <w:rsid w:val="008E17D7"/>
    <w:rsid w:val="008E1AAE"/>
    <w:rsid w:val="008E1B6B"/>
    <w:rsid w:val="008E1B90"/>
    <w:rsid w:val="008E1BF0"/>
    <w:rsid w:val="008E1D1C"/>
    <w:rsid w:val="008E2022"/>
    <w:rsid w:val="008E20CA"/>
    <w:rsid w:val="008E2251"/>
    <w:rsid w:val="008E24B3"/>
    <w:rsid w:val="008E24CA"/>
    <w:rsid w:val="008E29F0"/>
    <w:rsid w:val="008E2F6E"/>
    <w:rsid w:val="008E38AD"/>
    <w:rsid w:val="008E396F"/>
    <w:rsid w:val="008E3E7A"/>
    <w:rsid w:val="008E3EEC"/>
    <w:rsid w:val="008E4E7B"/>
    <w:rsid w:val="008E4F86"/>
    <w:rsid w:val="008E53E9"/>
    <w:rsid w:val="008E572A"/>
    <w:rsid w:val="008E5BF2"/>
    <w:rsid w:val="008E5C81"/>
    <w:rsid w:val="008E6873"/>
    <w:rsid w:val="008E6AFE"/>
    <w:rsid w:val="008E6C3E"/>
    <w:rsid w:val="008E6C57"/>
    <w:rsid w:val="008E6CFC"/>
    <w:rsid w:val="008E7254"/>
    <w:rsid w:val="008E76EB"/>
    <w:rsid w:val="008E7B97"/>
    <w:rsid w:val="008E7C2C"/>
    <w:rsid w:val="008E7D6D"/>
    <w:rsid w:val="008F0059"/>
    <w:rsid w:val="008F00F0"/>
    <w:rsid w:val="008F015F"/>
    <w:rsid w:val="008F0768"/>
    <w:rsid w:val="008F0882"/>
    <w:rsid w:val="008F0A38"/>
    <w:rsid w:val="008F0A9E"/>
    <w:rsid w:val="008F0D98"/>
    <w:rsid w:val="008F0F84"/>
    <w:rsid w:val="008F1014"/>
    <w:rsid w:val="008F11C9"/>
    <w:rsid w:val="008F15DB"/>
    <w:rsid w:val="008F1642"/>
    <w:rsid w:val="008F1D6A"/>
    <w:rsid w:val="008F1D9C"/>
    <w:rsid w:val="008F23D8"/>
    <w:rsid w:val="008F2FD5"/>
    <w:rsid w:val="008F37E5"/>
    <w:rsid w:val="008F3AE1"/>
    <w:rsid w:val="008F464B"/>
    <w:rsid w:val="008F48C2"/>
    <w:rsid w:val="008F4AFB"/>
    <w:rsid w:val="008F5027"/>
    <w:rsid w:val="008F5335"/>
    <w:rsid w:val="008F545E"/>
    <w:rsid w:val="008F5840"/>
    <w:rsid w:val="008F59E8"/>
    <w:rsid w:val="008F5EEF"/>
    <w:rsid w:val="008F65E2"/>
    <w:rsid w:val="008F66FE"/>
    <w:rsid w:val="008F70EB"/>
    <w:rsid w:val="008F7215"/>
    <w:rsid w:val="008F72CC"/>
    <w:rsid w:val="008F72CD"/>
    <w:rsid w:val="008F7809"/>
    <w:rsid w:val="00900877"/>
    <w:rsid w:val="00901DE7"/>
    <w:rsid w:val="00901EED"/>
    <w:rsid w:val="00902231"/>
    <w:rsid w:val="0090287E"/>
    <w:rsid w:val="0090301D"/>
    <w:rsid w:val="00903802"/>
    <w:rsid w:val="00903918"/>
    <w:rsid w:val="00904399"/>
    <w:rsid w:val="00904B27"/>
    <w:rsid w:val="00906518"/>
    <w:rsid w:val="0090656F"/>
    <w:rsid w:val="0090696D"/>
    <w:rsid w:val="00906C1A"/>
    <w:rsid w:val="00906CD6"/>
    <w:rsid w:val="00906CF9"/>
    <w:rsid w:val="00906E4D"/>
    <w:rsid w:val="00906F31"/>
    <w:rsid w:val="00906FBA"/>
    <w:rsid w:val="009075E5"/>
    <w:rsid w:val="009078B3"/>
    <w:rsid w:val="00907A77"/>
    <w:rsid w:val="00907E00"/>
    <w:rsid w:val="0091081F"/>
    <w:rsid w:val="0091088D"/>
    <w:rsid w:val="00910FC9"/>
    <w:rsid w:val="00911251"/>
    <w:rsid w:val="0091188A"/>
    <w:rsid w:val="009120CE"/>
    <w:rsid w:val="00912617"/>
    <w:rsid w:val="00912629"/>
    <w:rsid w:val="0091291A"/>
    <w:rsid w:val="00912D74"/>
    <w:rsid w:val="00913504"/>
    <w:rsid w:val="00913612"/>
    <w:rsid w:val="0091366A"/>
    <w:rsid w:val="00913824"/>
    <w:rsid w:val="0091427B"/>
    <w:rsid w:val="00914335"/>
    <w:rsid w:val="009144B0"/>
    <w:rsid w:val="00914B99"/>
    <w:rsid w:val="009155D4"/>
    <w:rsid w:val="00915757"/>
    <w:rsid w:val="009159B3"/>
    <w:rsid w:val="00916181"/>
    <w:rsid w:val="0091676B"/>
    <w:rsid w:val="00916B5F"/>
    <w:rsid w:val="009173F1"/>
    <w:rsid w:val="009178B0"/>
    <w:rsid w:val="009204C5"/>
    <w:rsid w:val="0092090B"/>
    <w:rsid w:val="00920BD2"/>
    <w:rsid w:val="00920BFA"/>
    <w:rsid w:val="00920C3A"/>
    <w:rsid w:val="0092180D"/>
    <w:rsid w:val="009218E9"/>
    <w:rsid w:val="00921E08"/>
    <w:rsid w:val="00922397"/>
    <w:rsid w:val="009225D3"/>
    <w:rsid w:val="00922806"/>
    <w:rsid w:val="00922885"/>
    <w:rsid w:val="00922DAB"/>
    <w:rsid w:val="00922FF7"/>
    <w:rsid w:val="009232C9"/>
    <w:rsid w:val="00923608"/>
    <w:rsid w:val="00923645"/>
    <w:rsid w:val="009236A4"/>
    <w:rsid w:val="009238E5"/>
    <w:rsid w:val="00923E39"/>
    <w:rsid w:val="00923F12"/>
    <w:rsid w:val="009242C2"/>
    <w:rsid w:val="00924D0F"/>
    <w:rsid w:val="00924FF8"/>
    <w:rsid w:val="0092559E"/>
    <w:rsid w:val="00925637"/>
    <w:rsid w:val="0092571A"/>
    <w:rsid w:val="009258F7"/>
    <w:rsid w:val="00925BA8"/>
    <w:rsid w:val="00926238"/>
    <w:rsid w:val="0092629F"/>
    <w:rsid w:val="009265B8"/>
    <w:rsid w:val="00926A79"/>
    <w:rsid w:val="00926DA7"/>
    <w:rsid w:val="00926EA4"/>
    <w:rsid w:val="00927F8B"/>
    <w:rsid w:val="009300D7"/>
    <w:rsid w:val="0093094D"/>
    <w:rsid w:val="00930E81"/>
    <w:rsid w:val="0093100B"/>
    <w:rsid w:val="00931153"/>
    <w:rsid w:val="00931175"/>
    <w:rsid w:val="00931CB6"/>
    <w:rsid w:val="009328BA"/>
    <w:rsid w:val="009328C7"/>
    <w:rsid w:val="00932B8F"/>
    <w:rsid w:val="00932D6D"/>
    <w:rsid w:val="00933239"/>
    <w:rsid w:val="009336A9"/>
    <w:rsid w:val="009336EC"/>
    <w:rsid w:val="009337BC"/>
    <w:rsid w:val="00933B87"/>
    <w:rsid w:val="00933E17"/>
    <w:rsid w:val="00933E5D"/>
    <w:rsid w:val="00933F56"/>
    <w:rsid w:val="00934C13"/>
    <w:rsid w:val="00934C88"/>
    <w:rsid w:val="00935208"/>
    <w:rsid w:val="00935228"/>
    <w:rsid w:val="009355A2"/>
    <w:rsid w:val="00935C80"/>
    <w:rsid w:val="00935F9E"/>
    <w:rsid w:val="00936D98"/>
    <w:rsid w:val="00936F75"/>
    <w:rsid w:val="0093765C"/>
    <w:rsid w:val="0093789C"/>
    <w:rsid w:val="00937FA1"/>
    <w:rsid w:val="00940701"/>
    <w:rsid w:val="009410E6"/>
    <w:rsid w:val="00941A0B"/>
    <w:rsid w:val="00941DCD"/>
    <w:rsid w:val="00941F68"/>
    <w:rsid w:val="00942406"/>
    <w:rsid w:val="00942C80"/>
    <w:rsid w:val="00942E1D"/>
    <w:rsid w:val="009430C3"/>
    <w:rsid w:val="00943197"/>
    <w:rsid w:val="009435F2"/>
    <w:rsid w:val="009437A9"/>
    <w:rsid w:val="00943ADE"/>
    <w:rsid w:val="00943E16"/>
    <w:rsid w:val="00944455"/>
    <w:rsid w:val="00944463"/>
    <w:rsid w:val="0094488B"/>
    <w:rsid w:val="00945160"/>
    <w:rsid w:val="00945180"/>
    <w:rsid w:val="0094590C"/>
    <w:rsid w:val="0094594A"/>
    <w:rsid w:val="009461F6"/>
    <w:rsid w:val="00946355"/>
    <w:rsid w:val="00946590"/>
    <w:rsid w:val="009468B7"/>
    <w:rsid w:val="0094724E"/>
    <w:rsid w:val="0094794D"/>
    <w:rsid w:val="00947973"/>
    <w:rsid w:val="00947BE6"/>
    <w:rsid w:val="009500DA"/>
    <w:rsid w:val="0095048D"/>
    <w:rsid w:val="00950747"/>
    <w:rsid w:val="00950833"/>
    <w:rsid w:val="00950864"/>
    <w:rsid w:val="00950B6A"/>
    <w:rsid w:val="00950CAC"/>
    <w:rsid w:val="009510D6"/>
    <w:rsid w:val="009518C0"/>
    <w:rsid w:val="00951ADB"/>
    <w:rsid w:val="009524A4"/>
    <w:rsid w:val="009524FC"/>
    <w:rsid w:val="009528B0"/>
    <w:rsid w:val="0095291D"/>
    <w:rsid w:val="0095376A"/>
    <w:rsid w:val="0095380C"/>
    <w:rsid w:val="00953BAF"/>
    <w:rsid w:val="00954353"/>
    <w:rsid w:val="00954B07"/>
    <w:rsid w:val="00954B2B"/>
    <w:rsid w:val="00954D78"/>
    <w:rsid w:val="00955775"/>
    <w:rsid w:val="00955C0A"/>
    <w:rsid w:val="00955C4F"/>
    <w:rsid w:val="00956145"/>
    <w:rsid w:val="009578EC"/>
    <w:rsid w:val="00957BEC"/>
    <w:rsid w:val="0096067A"/>
    <w:rsid w:val="009606ED"/>
    <w:rsid w:val="00960CF1"/>
    <w:rsid w:val="00961F3E"/>
    <w:rsid w:val="00963998"/>
    <w:rsid w:val="00963A3D"/>
    <w:rsid w:val="00963AB3"/>
    <w:rsid w:val="00963FE3"/>
    <w:rsid w:val="0096412E"/>
    <w:rsid w:val="00964D39"/>
    <w:rsid w:val="00964EA1"/>
    <w:rsid w:val="00964FEB"/>
    <w:rsid w:val="009657F1"/>
    <w:rsid w:val="00965C3A"/>
    <w:rsid w:val="00965DE6"/>
    <w:rsid w:val="00966044"/>
    <w:rsid w:val="0096625D"/>
    <w:rsid w:val="00966A44"/>
    <w:rsid w:val="0096730F"/>
    <w:rsid w:val="00967591"/>
    <w:rsid w:val="009701FB"/>
    <w:rsid w:val="0097096A"/>
    <w:rsid w:val="009709E3"/>
    <w:rsid w:val="009709F8"/>
    <w:rsid w:val="0097144C"/>
    <w:rsid w:val="00971499"/>
    <w:rsid w:val="00971E3C"/>
    <w:rsid w:val="00972929"/>
    <w:rsid w:val="0097295E"/>
    <w:rsid w:val="00972D7B"/>
    <w:rsid w:val="00972F91"/>
    <w:rsid w:val="00973827"/>
    <w:rsid w:val="009742D3"/>
    <w:rsid w:val="00974E64"/>
    <w:rsid w:val="00975002"/>
    <w:rsid w:val="009751C4"/>
    <w:rsid w:val="0097587B"/>
    <w:rsid w:val="00975A81"/>
    <w:rsid w:val="00975F6B"/>
    <w:rsid w:val="00976093"/>
    <w:rsid w:val="00976B7C"/>
    <w:rsid w:val="00977AB0"/>
    <w:rsid w:val="00977BA7"/>
    <w:rsid w:val="00980517"/>
    <w:rsid w:val="00980691"/>
    <w:rsid w:val="00980B6C"/>
    <w:rsid w:val="00980C7E"/>
    <w:rsid w:val="00980C87"/>
    <w:rsid w:val="0098134F"/>
    <w:rsid w:val="0098194F"/>
    <w:rsid w:val="00981E3B"/>
    <w:rsid w:val="009820BA"/>
    <w:rsid w:val="0098214B"/>
    <w:rsid w:val="00982150"/>
    <w:rsid w:val="00982493"/>
    <w:rsid w:val="009825C2"/>
    <w:rsid w:val="009826C8"/>
    <w:rsid w:val="00982878"/>
    <w:rsid w:val="00982FDC"/>
    <w:rsid w:val="0098330B"/>
    <w:rsid w:val="0098342F"/>
    <w:rsid w:val="009836E4"/>
    <w:rsid w:val="00983C34"/>
    <w:rsid w:val="0098412F"/>
    <w:rsid w:val="00984636"/>
    <w:rsid w:val="009854CE"/>
    <w:rsid w:val="0098574C"/>
    <w:rsid w:val="009858EF"/>
    <w:rsid w:val="00985F28"/>
    <w:rsid w:val="00986149"/>
    <w:rsid w:val="00986176"/>
    <w:rsid w:val="009865C9"/>
    <w:rsid w:val="009869F6"/>
    <w:rsid w:val="00986DA4"/>
    <w:rsid w:val="00986E7F"/>
    <w:rsid w:val="00987536"/>
    <w:rsid w:val="009875BF"/>
    <w:rsid w:val="009876DB"/>
    <w:rsid w:val="00987D06"/>
    <w:rsid w:val="00990021"/>
    <w:rsid w:val="009906D8"/>
    <w:rsid w:val="0099092B"/>
    <w:rsid w:val="00990B77"/>
    <w:rsid w:val="00990BD5"/>
    <w:rsid w:val="00990DBA"/>
    <w:rsid w:val="009916AD"/>
    <w:rsid w:val="0099196F"/>
    <w:rsid w:val="00992B98"/>
    <w:rsid w:val="00993447"/>
    <w:rsid w:val="0099359F"/>
    <w:rsid w:val="00993726"/>
    <w:rsid w:val="0099386B"/>
    <w:rsid w:val="009939BA"/>
    <w:rsid w:val="0099423C"/>
    <w:rsid w:val="00994871"/>
    <w:rsid w:val="00994B08"/>
    <w:rsid w:val="00994E08"/>
    <w:rsid w:val="009951F9"/>
    <w:rsid w:val="00995345"/>
    <w:rsid w:val="0099586F"/>
    <w:rsid w:val="00995C95"/>
    <w:rsid w:val="00995CA2"/>
    <w:rsid w:val="00995DFC"/>
    <w:rsid w:val="00995E85"/>
    <w:rsid w:val="00996229"/>
    <w:rsid w:val="00996468"/>
    <w:rsid w:val="00996876"/>
    <w:rsid w:val="00996FFA"/>
    <w:rsid w:val="009973F1"/>
    <w:rsid w:val="009973F3"/>
    <w:rsid w:val="00997521"/>
    <w:rsid w:val="009976A5"/>
    <w:rsid w:val="00997A0C"/>
    <w:rsid w:val="00997E6E"/>
    <w:rsid w:val="009A010D"/>
    <w:rsid w:val="009A09F5"/>
    <w:rsid w:val="009A0C6F"/>
    <w:rsid w:val="009A14EF"/>
    <w:rsid w:val="009A1D58"/>
    <w:rsid w:val="009A2379"/>
    <w:rsid w:val="009A27B8"/>
    <w:rsid w:val="009A2C2C"/>
    <w:rsid w:val="009A2DF9"/>
    <w:rsid w:val="009A3254"/>
    <w:rsid w:val="009A32F8"/>
    <w:rsid w:val="009A3360"/>
    <w:rsid w:val="009A3578"/>
    <w:rsid w:val="009A35C4"/>
    <w:rsid w:val="009A391F"/>
    <w:rsid w:val="009A3A86"/>
    <w:rsid w:val="009A46A3"/>
    <w:rsid w:val="009A4869"/>
    <w:rsid w:val="009A5099"/>
    <w:rsid w:val="009A54B2"/>
    <w:rsid w:val="009A5B57"/>
    <w:rsid w:val="009A5F24"/>
    <w:rsid w:val="009A64B3"/>
    <w:rsid w:val="009A6960"/>
    <w:rsid w:val="009A6A6B"/>
    <w:rsid w:val="009B001B"/>
    <w:rsid w:val="009B02C7"/>
    <w:rsid w:val="009B09B8"/>
    <w:rsid w:val="009B1542"/>
    <w:rsid w:val="009B17E3"/>
    <w:rsid w:val="009B1EF9"/>
    <w:rsid w:val="009B26AC"/>
    <w:rsid w:val="009B3552"/>
    <w:rsid w:val="009B37E2"/>
    <w:rsid w:val="009B3E4D"/>
    <w:rsid w:val="009B3FF0"/>
    <w:rsid w:val="009B44F7"/>
    <w:rsid w:val="009B4519"/>
    <w:rsid w:val="009B4987"/>
    <w:rsid w:val="009B506B"/>
    <w:rsid w:val="009B57EF"/>
    <w:rsid w:val="009B58B6"/>
    <w:rsid w:val="009B5B85"/>
    <w:rsid w:val="009B631A"/>
    <w:rsid w:val="009B657B"/>
    <w:rsid w:val="009B71AE"/>
    <w:rsid w:val="009B7204"/>
    <w:rsid w:val="009B73D8"/>
    <w:rsid w:val="009B7425"/>
    <w:rsid w:val="009C0074"/>
    <w:rsid w:val="009C00D7"/>
    <w:rsid w:val="009C0564"/>
    <w:rsid w:val="009C08D7"/>
    <w:rsid w:val="009C1006"/>
    <w:rsid w:val="009C1ED3"/>
    <w:rsid w:val="009C2081"/>
    <w:rsid w:val="009C2685"/>
    <w:rsid w:val="009C2FB0"/>
    <w:rsid w:val="009C3869"/>
    <w:rsid w:val="009C39BC"/>
    <w:rsid w:val="009C445C"/>
    <w:rsid w:val="009C45E0"/>
    <w:rsid w:val="009C4A46"/>
    <w:rsid w:val="009C4BC2"/>
    <w:rsid w:val="009C4D22"/>
    <w:rsid w:val="009C51A9"/>
    <w:rsid w:val="009C5D8B"/>
    <w:rsid w:val="009C6AD1"/>
    <w:rsid w:val="009C6E6E"/>
    <w:rsid w:val="009C7320"/>
    <w:rsid w:val="009C7597"/>
    <w:rsid w:val="009D0630"/>
    <w:rsid w:val="009D0729"/>
    <w:rsid w:val="009D0778"/>
    <w:rsid w:val="009D0AAA"/>
    <w:rsid w:val="009D0AD5"/>
    <w:rsid w:val="009D0E2D"/>
    <w:rsid w:val="009D0F66"/>
    <w:rsid w:val="009D1218"/>
    <w:rsid w:val="009D149B"/>
    <w:rsid w:val="009D15E9"/>
    <w:rsid w:val="009D16C6"/>
    <w:rsid w:val="009D17C3"/>
    <w:rsid w:val="009D1A06"/>
    <w:rsid w:val="009D1BA4"/>
    <w:rsid w:val="009D20F7"/>
    <w:rsid w:val="009D2182"/>
    <w:rsid w:val="009D22E4"/>
    <w:rsid w:val="009D22F7"/>
    <w:rsid w:val="009D24DC"/>
    <w:rsid w:val="009D2A05"/>
    <w:rsid w:val="009D2D0B"/>
    <w:rsid w:val="009D319C"/>
    <w:rsid w:val="009D3C18"/>
    <w:rsid w:val="009D3FC6"/>
    <w:rsid w:val="009D40AA"/>
    <w:rsid w:val="009D4246"/>
    <w:rsid w:val="009D43DE"/>
    <w:rsid w:val="009D45CB"/>
    <w:rsid w:val="009D575B"/>
    <w:rsid w:val="009D5844"/>
    <w:rsid w:val="009D5BAB"/>
    <w:rsid w:val="009D687F"/>
    <w:rsid w:val="009D6A0A"/>
    <w:rsid w:val="009D6C4F"/>
    <w:rsid w:val="009D71E2"/>
    <w:rsid w:val="009D776B"/>
    <w:rsid w:val="009D7D64"/>
    <w:rsid w:val="009D7E65"/>
    <w:rsid w:val="009E0368"/>
    <w:rsid w:val="009E04F1"/>
    <w:rsid w:val="009E058F"/>
    <w:rsid w:val="009E0943"/>
    <w:rsid w:val="009E0A9E"/>
    <w:rsid w:val="009E0BD1"/>
    <w:rsid w:val="009E1020"/>
    <w:rsid w:val="009E117E"/>
    <w:rsid w:val="009E15F4"/>
    <w:rsid w:val="009E170C"/>
    <w:rsid w:val="009E19A2"/>
    <w:rsid w:val="009E1A2A"/>
    <w:rsid w:val="009E1CAA"/>
    <w:rsid w:val="009E2B70"/>
    <w:rsid w:val="009E2C95"/>
    <w:rsid w:val="009E34E2"/>
    <w:rsid w:val="009E3AFD"/>
    <w:rsid w:val="009E3CDD"/>
    <w:rsid w:val="009E463A"/>
    <w:rsid w:val="009E4B16"/>
    <w:rsid w:val="009E4E98"/>
    <w:rsid w:val="009E4ED9"/>
    <w:rsid w:val="009E5B9C"/>
    <w:rsid w:val="009E5C60"/>
    <w:rsid w:val="009E64DB"/>
    <w:rsid w:val="009E6794"/>
    <w:rsid w:val="009E6866"/>
    <w:rsid w:val="009E70FD"/>
    <w:rsid w:val="009E7189"/>
    <w:rsid w:val="009E7E46"/>
    <w:rsid w:val="009E7FC1"/>
    <w:rsid w:val="009F01E1"/>
    <w:rsid w:val="009F06BF"/>
    <w:rsid w:val="009F0B4D"/>
    <w:rsid w:val="009F1096"/>
    <w:rsid w:val="009F150E"/>
    <w:rsid w:val="009F2164"/>
    <w:rsid w:val="009F24AC"/>
    <w:rsid w:val="009F2674"/>
    <w:rsid w:val="009F27AD"/>
    <w:rsid w:val="009F2BF7"/>
    <w:rsid w:val="009F3908"/>
    <w:rsid w:val="009F3AF9"/>
    <w:rsid w:val="009F3B4B"/>
    <w:rsid w:val="009F3FB5"/>
    <w:rsid w:val="009F4349"/>
    <w:rsid w:val="009F46E4"/>
    <w:rsid w:val="009F4BB9"/>
    <w:rsid w:val="009F4F85"/>
    <w:rsid w:val="009F51E1"/>
    <w:rsid w:val="009F521F"/>
    <w:rsid w:val="009F553C"/>
    <w:rsid w:val="009F59F8"/>
    <w:rsid w:val="009F75DF"/>
    <w:rsid w:val="009F75E2"/>
    <w:rsid w:val="009F7B69"/>
    <w:rsid w:val="009F7C72"/>
    <w:rsid w:val="009F7CE6"/>
    <w:rsid w:val="009F7F79"/>
    <w:rsid w:val="009F7F89"/>
    <w:rsid w:val="00A005B0"/>
    <w:rsid w:val="00A008A1"/>
    <w:rsid w:val="00A0153C"/>
    <w:rsid w:val="00A0159F"/>
    <w:rsid w:val="00A018E7"/>
    <w:rsid w:val="00A01F17"/>
    <w:rsid w:val="00A022A5"/>
    <w:rsid w:val="00A02475"/>
    <w:rsid w:val="00A02A9C"/>
    <w:rsid w:val="00A02AAE"/>
    <w:rsid w:val="00A03355"/>
    <w:rsid w:val="00A03A22"/>
    <w:rsid w:val="00A03B9F"/>
    <w:rsid w:val="00A03FB6"/>
    <w:rsid w:val="00A04103"/>
    <w:rsid w:val="00A045E2"/>
    <w:rsid w:val="00A04634"/>
    <w:rsid w:val="00A052AB"/>
    <w:rsid w:val="00A057A6"/>
    <w:rsid w:val="00A05E4F"/>
    <w:rsid w:val="00A06119"/>
    <w:rsid w:val="00A0717F"/>
    <w:rsid w:val="00A073D4"/>
    <w:rsid w:val="00A0743E"/>
    <w:rsid w:val="00A078A5"/>
    <w:rsid w:val="00A07A48"/>
    <w:rsid w:val="00A07BAE"/>
    <w:rsid w:val="00A07C52"/>
    <w:rsid w:val="00A07CB6"/>
    <w:rsid w:val="00A07E56"/>
    <w:rsid w:val="00A10192"/>
    <w:rsid w:val="00A104A0"/>
    <w:rsid w:val="00A108EE"/>
    <w:rsid w:val="00A10BB8"/>
    <w:rsid w:val="00A10FE9"/>
    <w:rsid w:val="00A11414"/>
    <w:rsid w:val="00A1160F"/>
    <w:rsid w:val="00A11905"/>
    <w:rsid w:val="00A1200A"/>
    <w:rsid w:val="00A1200D"/>
    <w:rsid w:val="00A1237F"/>
    <w:rsid w:val="00A127AE"/>
    <w:rsid w:val="00A13644"/>
    <w:rsid w:val="00A137E4"/>
    <w:rsid w:val="00A1389A"/>
    <w:rsid w:val="00A13C3B"/>
    <w:rsid w:val="00A1433D"/>
    <w:rsid w:val="00A14813"/>
    <w:rsid w:val="00A149DD"/>
    <w:rsid w:val="00A14E1C"/>
    <w:rsid w:val="00A152DA"/>
    <w:rsid w:val="00A1566A"/>
    <w:rsid w:val="00A15926"/>
    <w:rsid w:val="00A15D0B"/>
    <w:rsid w:val="00A16050"/>
    <w:rsid w:val="00A164BF"/>
    <w:rsid w:val="00A165BF"/>
    <w:rsid w:val="00A16920"/>
    <w:rsid w:val="00A16966"/>
    <w:rsid w:val="00A16A2D"/>
    <w:rsid w:val="00A172E8"/>
    <w:rsid w:val="00A175FA"/>
    <w:rsid w:val="00A179FF"/>
    <w:rsid w:val="00A20749"/>
    <w:rsid w:val="00A20E4B"/>
    <w:rsid w:val="00A212D4"/>
    <w:rsid w:val="00A2198C"/>
    <w:rsid w:val="00A21A36"/>
    <w:rsid w:val="00A22406"/>
    <w:rsid w:val="00A22A02"/>
    <w:rsid w:val="00A23045"/>
    <w:rsid w:val="00A23B4B"/>
    <w:rsid w:val="00A23EEC"/>
    <w:rsid w:val="00A23EFC"/>
    <w:rsid w:val="00A24CCB"/>
    <w:rsid w:val="00A25294"/>
    <w:rsid w:val="00A252D3"/>
    <w:rsid w:val="00A254EE"/>
    <w:rsid w:val="00A258C0"/>
    <w:rsid w:val="00A2597F"/>
    <w:rsid w:val="00A25BE7"/>
    <w:rsid w:val="00A25FA7"/>
    <w:rsid w:val="00A2617A"/>
    <w:rsid w:val="00A26725"/>
    <w:rsid w:val="00A26AE1"/>
    <w:rsid w:val="00A26BEA"/>
    <w:rsid w:val="00A26C34"/>
    <w:rsid w:val="00A26E22"/>
    <w:rsid w:val="00A27008"/>
    <w:rsid w:val="00A27737"/>
    <w:rsid w:val="00A27B81"/>
    <w:rsid w:val="00A27BB2"/>
    <w:rsid w:val="00A27CDF"/>
    <w:rsid w:val="00A30010"/>
    <w:rsid w:val="00A30657"/>
    <w:rsid w:val="00A309C6"/>
    <w:rsid w:val="00A30A87"/>
    <w:rsid w:val="00A30B9A"/>
    <w:rsid w:val="00A30C89"/>
    <w:rsid w:val="00A30D13"/>
    <w:rsid w:val="00A314F9"/>
    <w:rsid w:val="00A319D0"/>
    <w:rsid w:val="00A32316"/>
    <w:rsid w:val="00A326D9"/>
    <w:rsid w:val="00A32C0B"/>
    <w:rsid w:val="00A32CBF"/>
    <w:rsid w:val="00A33172"/>
    <w:rsid w:val="00A3335D"/>
    <w:rsid w:val="00A33756"/>
    <w:rsid w:val="00A342CE"/>
    <w:rsid w:val="00A3432B"/>
    <w:rsid w:val="00A346BA"/>
    <w:rsid w:val="00A34B98"/>
    <w:rsid w:val="00A34C26"/>
    <w:rsid w:val="00A34C67"/>
    <w:rsid w:val="00A34D62"/>
    <w:rsid w:val="00A3552E"/>
    <w:rsid w:val="00A35CC3"/>
    <w:rsid w:val="00A3611D"/>
    <w:rsid w:val="00A36339"/>
    <w:rsid w:val="00A366E4"/>
    <w:rsid w:val="00A36A9D"/>
    <w:rsid w:val="00A36B48"/>
    <w:rsid w:val="00A37134"/>
    <w:rsid w:val="00A378E5"/>
    <w:rsid w:val="00A37D7B"/>
    <w:rsid w:val="00A40206"/>
    <w:rsid w:val="00A40B92"/>
    <w:rsid w:val="00A413A5"/>
    <w:rsid w:val="00A4169A"/>
    <w:rsid w:val="00A4171A"/>
    <w:rsid w:val="00A41BBC"/>
    <w:rsid w:val="00A41C55"/>
    <w:rsid w:val="00A4376F"/>
    <w:rsid w:val="00A43F0E"/>
    <w:rsid w:val="00A449B8"/>
    <w:rsid w:val="00A44C1F"/>
    <w:rsid w:val="00A44E22"/>
    <w:rsid w:val="00A45079"/>
    <w:rsid w:val="00A4549F"/>
    <w:rsid w:val="00A45B9B"/>
    <w:rsid w:val="00A45C12"/>
    <w:rsid w:val="00A46059"/>
    <w:rsid w:val="00A462FE"/>
    <w:rsid w:val="00A4678E"/>
    <w:rsid w:val="00A467E1"/>
    <w:rsid w:val="00A47857"/>
    <w:rsid w:val="00A501C9"/>
    <w:rsid w:val="00A50506"/>
    <w:rsid w:val="00A508D5"/>
    <w:rsid w:val="00A5163F"/>
    <w:rsid w:val="00A518C4"/>
    <w:rsid w:val="00A51B40"/>
    <w:rsid w:val="00A52106"/>
    <w:rsid w:val="00A52572"/>
    <w:rsid w:val="00A53ED5"/>
    <w:rsid w:val="00A53F55"/>
    <w:rsid w:val="00A5409F"/>
    <w:rsid w:val="00A5417B"/>
    <w:rsid w:val="00A541C4"/>
    <w:rsid w:val="00A54599"/>
    <w:rsid w:val="00A54921"/>
    <w:rsid w:val="00A54AE9"/>
    <w:rsid w:val="00A54B82"/>
    <w:rsid w:val="00A55639"/>
    <w:rsid w:val="00A5613A"/>
    <w:rsid w:val="00A56391"/>
    <w:rsid w:val="00A56815"/>
    <w:rsid w:val="00A56820"/>
    <w:rsid w:val="00A569D4"/>
    <w:rsid w:val="00A573FA"/>
    <w:rsid w:val="00A57823"/>
    <w:rsid w:val="00A57F1A"/>
    <w:rsid w:val="00A60163"/>
    <w:rsid w:val="00A602A4"/>
    <w:rsid w:val="00A6038D"/>
    <w:rsid w:val="00A609F1"/>
    <w:rsid w:val="00A60CF0"/>
    <w:rsid w:val="00A60EFB"/>
    <w:rsid w:val="00A6107D"/>
    <w:rsid w:val="00A61429"/>
    <w:rsid w:val="00A61514"/>
    <w:rsid w:val="00A61645"/>
    <w:rsid w:val="00A61723"/>
    <w:rsid w:val="00A61C75"/>
    <w:rsid w:val="00A62080"/>
    <w:rsid w:val="00A630A2"/>
    <w:rsid w:val="00A63137"/>
    <w:rsid w:val="00A632B8"/>
    <w:rsid w:val="00A635A8"/>
    <w:rsid w:val="00A63BF3"/>
    <w:rsid w:val="00A63F9F"/>
    <w:rsid w:val="00A6430A"/>
    <w:rsid w:val="00A648D5"/>
    <w:rsid w:val="00A64942"/>
    <w:rsid w:val="00A64BFD"/>
    <w:rsid w:val="00A64C2D"/>
    <w:rsid w:val="00A652C8"/>
    <w:rsid w:val="00A6542F"/>
    <w:rsid w:val="00A65462"/>
    <w:rsid w:val="00A656AB"/>
    <w:rsid w:val="00A65911"/>
    <w:rsid w:val="00A65AB7"/>
    <w:rsid w:val="00A65AF7"/>
    <w:rsid w:val="00A660E8"/>
    <w:rsid w:val="00A662CE"/>
    <w:rsid w:val="00A6643C"/>
    <w:rsid w:val="00A669DC"/>
    <w:rsid w:val="00A66F09"/>
    <w:rsid w:val="00A67402"/>
    <w:rsid w:val="00A67490"/>
    <w:rsid w:val="00A67544"/>
    <w:rsid w:val="00A676B9"/>
    <w:rsid w:val="00A67700"/>
    <w:rsid w:val="00A67781"/>
    <w:rsid w:val="00A67AE6"/>
    <w:rsid w:val="00A67C92"/>
    <w:rsid w:val="00A7075B"/>
    <w:rsid w:val="00A70AFD"/>
    <w:rsid w:val="00A7113F"/>
    <w:rsid w:val="00A71CE6"/>
    <w:rsid w:val="00A71D23"/>
    <w:rsid w:val="00A7206D"/>
    <w:rsid w:val="00A72BCE"/>
    <w:rsid w:val="00A73228"/>
    <w:rsid w:val="00A7333A"/>
    <w:rsid w:val="00A7340B"/>
    <w:rsid w:val="00A7383A"/>
    <w:rsid w:val="00A739B7"/>
    <w:rsid w:val="00A73D0D"/>
    <w:rsid w:val="00A743F8"/>
    <w:rsid w:val="00A7492A"/>
    <w:rsid w:val="00A74A92"/>
    <w:rsid w:val="00A7505D"/>
    <w:rsid w:val="00A7562D"/>
    <w:rsid w:val="00A7572F"/>
    <w:rsid w:val="00A75BB4"/>
    <w:rsid w:val="00A75CC1"/>
    <w:rsid w:val="00A75E88"/>
    <w:rsid w:val="00A75FA1"/>
    <w:rsid w:val="00A7600A"/>
    <w:rsid w:val="00A7648B"/>
    <w:rsid w:val="00A76C8A"/>
    <w:rsid w:val="00A76ED6"/>
    <w:rsid w:val="00A77180"/>
    <w:rsid w:val="00A7728B"/>
    <w:rsid w:val="00A7730F"/>
    <w:rsid w:val="00A774BC"/>
    <w:rsid w:val="00A8056E"/>
    <w:rsid w:val="00A80785"/>
    <w:rsid w:val="00A808E9"/>
    <w:rsid w:val="00A81040"/>
    <w:rsid w:val="00A816D9"/>
    <w:rsid w:val="00A825CE"/>
    <w:rsid w:val="00A82D58"/>
    <w:rsid w:val="00A838BD"/>
    <w:rsid w:val="00A8398A"/>
    <w:rsid w:val="00A8399D"/>
    <w:rsid w:val="00A83DB7"/>
    <w:rsid w:val="00A83E3D"/>
    <w:rsid w:val="00A84380"/>
    <w:rsid w:val="00A8443A"/>
    <w:rsid w:val="00A8479C"/>
    <w:rsid w:val="00A84F43"/>
    <w:rsid w:val="00A8527D"/>
    <w:rsid w:val="00A8557B"/>
    <w:rsid w:val="00A85798"/>
    <w:rsid w:val="00A859A5"/>
    <w:rsid w:val="00A85A05"/>
    <w:rsid w:val="00A85C43"/>
    <w:rsid w:val="00A865D9"/>
    <w:rsid w:val="00A869D7"/>
    <w:rsid w:val="00A86BDF"/>
    <w:rsid w:val="00A86CC1"/>
    <w:rsid w:val="00A86D63"/>
    <w:rsid w:val="00A87797"/>
    <w:rsid w:val="00A87E7D"/>
    <w:rsid w:val="00A902E8"/>
    <w:rsid w:val="00A905FD"/>
    <w:rsid w:val="00A90A6A"/>
    <w:rsid w:val="00A90A84"/>
    <w:rsid w:val="00A90B57"/>
    <w:rsid w:val="00A90E72"/>
    <w:rsid w:val="00A9115C"/>
    <w:rsid w:val="00A911CA"/>
    <w:rsid w:val="00A91C6F"/>
    <w:rsid w:val="00A92204"/>
    <w:rsid w:val="00A922A2"/>
    <w:rsid w:val="00A92F30"/>
    <w:rsid w:val="00A9327B"/>
    <w:rsid w:val="00A933D2"/>
    <w:rsid w:val="00A93716"/>
    <w:rsid w:val="00A93B69"/>
    <w:rsid w:val="00A93DC8"/>
    <w:rsid w:val="00A940C3"/>
    <w:rsid w:val="00A94235"/>
    <w:rsid w:val="00A944E4"/>
    <w:rsid w:val="00A94CB2"/>
    <w:rsid w:val="00A95178"/>
    <w:rsid w:val="00A95629"/>
    <w:rsid w:val="00A95767"/>
    <w:rsid w:val="00A963C7"/>
    <w:rsid w:val="00A9642B"/>
    <w:rsid w:val="00A96CA7"/>
    <w:rsid w:val="00A973ED"/>
    <w:rsid w:val="00AA056B"/>
    <w:rsid w:val="00AA0981"/>
    <w:rsid w:val="00AA0DA4"/>
    <w:rsid w:val="00AA1097"/>
    <w:rsid w:val="00AA1626"/>
    <w:rsid w:val="00AA1942"/>
    <w:rsid w:val="00AA1A82"/>
    <w:rsid w:val="00AA1C25"/>
    <w:rsid w:val="00AA2713"/>
    <w:rsid w:val="00AA274F"/>
    <w:rsid w:val="00AA2848"/>
    <w:rsid w:val="00AA2C7B"/>
    <w:rsid w:val="00AA2D5C"/>
    <w:rsid w:val="00AA2F0C"/>
    <w:rsid w:val="00AA2F37"/>
    <w:rsid w:val="00AA3DB7"/>
    <w:rsid w:val="00AA40C2"/>
    <w:rsid w:val="00AA4239"/>
    <w:rsid w:val="00AA47D9"/>
    <w:rsid w:val="00AA48FD"/>
    <w:rsid w:val="00AA4C7C"/>
    <w:rsid w:val="00AA513E"/>
    <w:rsid w:val="00AA51F5"/>
    <w:rsid w:val="00AA5DFC"/>
    <w:rsid w:val="00AA5E3B"/>
    <w:rsid w:val="00AA62FA"/>
    <w:rsid w:val="00AA68B4"/>
    <w:rsid w:val="00AA6B0E"/>
    <w:rsid w:val="00AA6BDB"/>
    <w:rsid w:val="00AA6D9E"/>
    <w:rsid w:val="00AA714B"/>
    <w:rsid w:val="00AA73E4"/>
    <w:rsid w:val="00AB0543"/>
    <w:rsid w:val="00AB0AC9"/>
    <w:rsid w:val="00AB1600"/>
    <w:rsid w:val="00AB185A"/>
    <w:rsid w:val="00AB1B9C"/>
    <w:rsid w:val="00AB1BA7"/>
    <w:rsid w:val="00AB1E04"/>
    <w:rsid w:val="00AB1E5F"/>
    <w:rsid w:val="00AB29CF"/>
    <w:rsid w:val="00AB2C2B"/>
    <w:rsid w:val="00AB3113"/>
    <w:rsid w:val="00AB348A"/>
    <w:rsid w:val="00AB35B2"/>
    <w:rsid w:val="00AB36C2"/>
    <w:rsid w:val="00AB3E57"/>
    <w:rsid w:val="00AB3F38"/>
    <w:rsid w:val="00AB409D"/>
    <w:rsid w:val="00AB4168"/>
    <w:rsid w:val="00AB43EC"/>
    <w:rsid w:val="00AB44CC"/>
    <w:rsid w:val="00AB452F"/>
    <w:rsid w:val="00AB4926"/>
    <w:rsid w:val="00AB4BF4"/>
    <w:rsid w:val="00AB5039"/>
    <w:rsid w:val="00AB58F8"/>
    <w:rsid w:val="00AB5ADF"/>
    <w:rsid w:val="00AB5E57"/>
    <w:rsid w:val="00AB6283"/>
    <w:rsid w:val="00AB6A32"/>
    <w:rsid w:val="00AB725F"/>
    <w:rsid w:val="00AB7E62"/>
    <w:rsid w:val="00AC0705"/>
    <w:rsid w:val="00AC109B"/>
    <w:rsid w:val="00AC1191"/>
    <w:rsid w:val="00AC26B8"/>
    <w:rsid w:val="00AC31D7"/>
    <w:rsid w:val="00AC339E"/>
    <w:rsid w:val="00AC49E8"/>
    <w:rsid w:val="00AC4B22"/>
    <w:rsid w:val="00AC5207"/>
    <w:rsid w:val="00AC58BF"/>
    <w:rsid w:val="00AC5CA6"/>
    <w:rsid w:val="00AC5F4E"/>
    <w:rsid w:val="00AC6430"/>
    <w:rsid w:val="00AC6486"/>
    <w:rsid w:val="00AC68E4"/>
    <w:rsid w:val="00AC6D44"/>
    <w:rsid w:val="00AC6D5D"/>
    <w:rsid w:val="00AC6D91"/>
    <w:rsid w:val="00AC74DA"/>
    <w:rsid w:val="00AC7922"/>
    <w:rsid w:val="00AC7A2B"/>
    <w:rsid w:val="00AC7C13"/>
    <w:rsid w:val="00AC7C25"/>
    <w:rsid w:val="00AD0A51"/>
    <w:rsid w:val="00AD0B37"/>
    <w:rsid w:val="00AD0D34"/>
    <w:rsid w:val="00AD11F7"/>
    <w:rsid w:val="00AD1ADB"/>
    <w:rsid w:val="00AD1DB7"/>
    <w:rsid w:val="00AD1F39"/>
    <w:rsid w:val="00AD2154"/>
    <w:rsid w:val="00AD2852"/>
    <w:rsid w:val="00AD3976"/>
    <w:rsid w:val="00AD3E51"/>
    <w:rsid w:val="00AD4500"/>
    <w:rsid w:val="00AD4D2A"/>
    <w:rsid w:val="00AD542F"/>
    <w:rsid w:val="00AD589A"/>
    <w:rsid w:val="00AD59DA"/>
    <w:rsid w:val="00AD5E12"/>
    <w:rsid w:val="00AD6057"/>
    <w:rsid w:val="00AD66AD"/>
    <w:rsid w:val="00AD72FC"/>
    <w:rsid w:val="00AD7305"/>
    <w:rsid w:val="00AD7D4E"/>
    <w:rsid w:val="00AD7E64"/>
    <w:rsid w:val="00AE00AB"/>
    <w:rsid w:val="00AE0138"/>
    <w:rsid w:val="00AE0505"/>
    <w:rsid w:val="00AE0C56"/>
    <w:rsid w:val="00AE149E"/>
    <w:rsid w:val="00AE14AE"/>
    <w:rsid w:val="00AE1D65"/>
    <w:rsid w:val="00AE22F2"/>
    <w:rsid w:val="00AE29FC"/>
    <w:rsid w:val="00AE2A5C"/>
    <w:rsid w:val="00AE2F21"/>
    <w:rsid w:val="00AE2F3F"/>
    <w:rsid w:val="00AE3B4E"/>
    <w:rsid w:val="00AE4762"/>
    <w:rsid w:val="00AE483F"/>
    <w:rsid w:val="00AE4BDC"/>
    <w:rsid w:val="00AE59EC"/>
    <w:rsid w:val="00AE5A46"/>
    <w:rsid w:val="00AE6646"/>
    <w:rsid w:val="00AE67B3"/>
    <w:rsid w:val="00AE6DAF"/>
    <w:rsid w:val="00AE7506"/>
    <w:rsid w:val="00AE75D1"/>
    <w:rsid w:val="00AE7864"/>
    <w:rsid w:val="00AE7949"/>
    <w:rsid w:val="00AF0396"/>
    <w:rsid w:val="00AF05C2"/>
    <w:rsid w:val="00AF0C29"/>
    <w:rsid w:val="00AF25D5"/>
    <w:rsid w:val="00AF2DB6"/>
    <w:rsid w:val="00AF3009"/>
    <w:rsid w:val="00AF3DBB"/>
    <w:rsid w:val="00AF41EB"/>
    <w:rsid w:val="00AF4296"/>
    <w:rsid w:val="00AF4360"/>
    <w:rsid w:val="00AF438D"/>
    <w:rsid w:val="00AF4CAC"/>
    <w:rsid w:val="00AF5194"/>
    <w:rsid w:val="00AF53EF"/>
    <w:rsid w:val="00AF640B"/>
    <w:rsid w:val="00AF693A"/>
    <w:rsid w:val="00AF6A3B"/>
    <w:rsid w:val="00AF6AC3"/>
    <w:rsid w:val="00AF6C95"/>
    <w:rsid w:val="00AF6E96"/>
    <w:rsid w:val="00AF73C3"/>
    <w:rsid w:val="00AF795C"/>
    <w:rsid w:val="00B0073C"/>
    <w:rsid w:val="00B00752"/>
    <w:rsid w:val="00B00AB3"/>
    <w:rsid w:val="00B00DE6"/>
    <w:rsid w:val="00B011DF"/>
    <w:rsid w:val="00B011F7"/>
    <w:rsid w:val="00B0127D"/>
    <w:rsid w:val="00B0162A"/>
    <w:rsid w:val="00B016B9"/>
    <w:rsid w:val="00B01AE2"/>
    <w:rsid w:val="00B021DF"/>
    <w:rsid w:val="00B026C1"/>
    <w:rsid w:val="00B02A45"/>
    <w:rsid w:val="00B02B9C"/>
    <w:rsid w:val="00B03005"/>
    <w:rsid w:val="00B0353B"/>
    <w:rsid w:val="00B040B2"/>
    <w:rsid w:val="00B0441F"/>
    <w:rsid w:val="00B04E51"/>
    <w:rsid w:val="00B054D0"/>
    <w:rsid w:val="00B05668"/>
    <w:rsid w:val="00B05D81"/>
    <w:rsid w:val="00B064F7"/>
    <w:rsid w:val="00B065CE"/>
    <w:rsid w:val="00B06630"/>
    <w:rsid w:val="00B06C15"/>
    <w:rsid w:val="00B0735D"/>
    <w:rsid w:val="00B07411"/>
    <w:rsid w:val="00B074E4"/>
    <w:rsid w:val="00B07BDD"/>
    <w:rsid w:val="00B101B9"/>
    <w:rsid w:val="00B10558"/>
    <w:rsid w:val="00B107ED"/>
    <w:rsid w:val="00B110F3"/>
    <w:rsid w:val="00B1208E"/>
    <w:rsid w:val="00B12172"/>
    <w:rsid w:val="00B12AB5"/>
    <w:rsid w:val="00B12CB6"/>
    <w:rsid w:val="00B13383"/>
    <w:rsid w:val="00B137C9"/>
    <w:rsid w:val="00B14436"/>
    <w:rsid w:val="00B1466D"/>
    <w:rsid w:val="00B15658"/>
    <w:rsid w:val="00B156A9"/>
    <w:rsid w:val="00B15979"/>
    <w:rsid w:val="00B15F83"/>
    <w:rsid w:val="00B160FF"/>
    <w:rsid w:val="00B16322"/>
    <w:rsid w:val="00B1662E"/>
    <w:rsid w:val="00B16A6F"/>
    <w:rsid w:val="00B16E68"/>
    <w:rsid w:val="00B173D0"/>
    <w:rsid w:val="00B176F8"/>
    <w:rsid w:val="00B17D97"/>
    <w:rsid w:val="00B20342"/>
    <w:rsid w:val="00B20411"/>
    <w:rsid w:val="00B20916"/>
    <w:rsid w:val="00B20BA3"/>
    <w:rsid w:val="00B21B95"/>
    <w:rsid w:val="00B21CE2"/>
    <w:rsid w:val="00B22655"/>
    <w:rsid w:val="00B22C0D"/>
    <w:rsid w:val="00B22C65"/>
    <w:rsid w:val="00B238F3"/>
    <w:rsid w:val="00B23AF4"/>
    <w:rsid w:val="00B23C15"/>
    <w:rsid w:val="00B23CA2"/>
    <w:rsid w:val="00B23DDC"/>
    <w:rsid w:val="00B23F23"/>
    <w:rsid w:val="00B241F0"/>
    <w:rsid w:val="00B24B2A"/>
    <w:rsid w:val="00B253DD"/>
    <w:rsid w:val="00B25762"/>
    <w:rsid w:val="00B259F0"/>
    <w:rsid w:val="00B25A42"/>
    <w:rsid w:val="00B25A4F"/>
    <w:rsid w:val="00B25B40"/>
    <w:rsid w:val="00B25FDE"/>
    <w:rsid w:val="00B264A7"/>
    <w:rsid w:val="00B26AB0"/>
    <w:rsid w:val="00B26AD2"/>
    <w:rsid w:val="00B26CA2"/>
    <w:rsid w:val="00B27BA2"/>
    <w:rsid w:val="00B27BEE"/>
    <w:rsid w:val="00B30124"/>
    <w:rsid w:val="00B30B4E"/>
    <w:rsid w:val="00B30D05"/>
    <w:rsid w:val="00B310F6"/>
    <w:rsid w:val="00B31189"/>
    <w:rsid w:val="00B31246"/>
    <w:rsid w:val="00B3147A"/>
    <w:rsid w:val="00B31698"/>
    <w:rsid w:val="00B31D69"/>
    <w:rsid w:val="00B31EF4"/>
    <w:rsid w:val="00B31F12"/>
    <w:rsid w:val="00B326FF"/>
    <w:rsid w:val="00B340AA"/>
    <w:rsid w:val="00B3421E"/>
    <w:rsid w:val="00B34A9F"/>
    <w:rsid w:val="00B34B80"/>
    <w:rsid w:val="00B353AC"/>
    <w:rsid w:val="00B35848"/>
    <w:rsid w:val="00B3589F"/>
    <w:rsid w:val="00B35904"/>
    <w:rsid w:val="00B35CDA"/>
    <w:rsid w:val="00B35D0D"/>
    <w:rsid w:val="00B35F54"/>
    <w:rsid w:val="00B35F78"/>
    <w:rsid w:val="00B36366"/>
    <w:rsid w:val="00B36524"/>
    <w:rsid w:val="00B373CA"/>
    <w:rsid w:val="00B37D97"/>
    <w:rsid w:val="00B40B60"/>
    <w:rsid w:val="00B4100F"/>
    <w:rsid w:val="00B410D2"/>
    <w:rsid w:val="00B411BD"/>
    <w:rsid w:val="00B41559"/>
    <w:rsid w:val="00B418E8"/>
    <w:rsid w:val="00B41FE5"/>
    <w:rsid w:val="00B4205D"/>
    <w:rsid w:val="00B42285"/>
    <w:rsid w:val="00B42539"/>
    <w:rsid w:val="00B4274B"/>
    <w:rsid w:val="00B42D2F"/>
    <w:rsid w:val="00B43024"/>
    <w:rsid w:val="00B435B1"/>
    <w:rsid w:val="00B43612"/>
    <w:rsid w:val="00B4367F"/>
    <w:rsid w:val="00B438BA"/>
    <w:rsid w:val="00B43D3B"/>
    <w:rsid w:val="00B44B37"/>
    <w:rsid w:val="00B44F99"/>
    <w:rsid w:val="00B45402"/>
    <w:rsid w:val="00B45861"/>
    <w:rsid w:val="00B45876"/>
    <w:rsid w:val="00B465A6"/>
    <w:rsid w:val="00B46656"/>
    <w:rsid w:val="00B466FD"/>
    <w:rsid w:val="00B46849"/>
    <w:rsid w:val="00B4702E"/>
    <w:rsid w:val="00B473EC"/>
    <w:rsid w:val="00B50771"/>
    <w:rsid w:val="00B50E90"/>
    <w:rsid w:val="00B514B7"/>
    <w:rsid w:val="00B51542"/>
    <w:rsid w:val="00B51578"/>
    <w:rsid w:val="00B5193B"/>
    <w:rsid w:val="00B51D1D"/>
    <w:rsid w:val="00B524F3"/>
    <w:rsid w:val="00B525E9"/>
    <w:rsid w:val="00B52FFA"/>
    <w:rsid w:val="00B5310E"/>
    <w:rsid w:val="00B54139"/>
    <w:rsid w:val="00B54ACC"/>
    <w:rsid w:val="00B54DCB"/>
    <w:rsid w:val="00B55267"/>
    <w:rsid w:val="00B5589A"/>
    <w:rsid w:val="00B55AC2"/>
    <w:rsid w:val="00B55B28"/>
    <w:rsid w:val="00B55B7F"/>
    <w:rsid w:val="00B560C9"/>
    <w:rsid w:val="00B56533"/>
    <w:rsid w:val="00B56949"/>
    <w:rsid w:val="00B56CBB"/>
    <w:rsid w:val="00B56CFC"/>
    <w:rsid w:val="00B57777"/>
    <w:rsid w:val="00B57A17"/>
    <w:rsid w:val="00B6144E"/>
    <w:rsid w:val="00B61468"/>
    <w:rsid w:val="00B6167C"/>
    <w:rsid w:val="00B61BE2"/>
    <w:rsid w:val="00B6266F"/>
    <w:rsid w:val="00B62E0B"/>
    <w:rsid w:val="00B637A1"/>
    <w:rsid w:val="00B63C32"/>
    <w:rsid w:val="00B63FA0"/>
    <w:rsid w:val="00B64434"/>
    <w:rsid w:val="00B64FCB"/>
    <w:rsid w:val="00B65026"/>
    <w:rsid w:val="00B65B00"/>
    <w:rsid w:val="00B65ED6"/>
    <w:rsid w:val="00B66710"/>
    <w:rsid w:val="00B6765D"/>
    <w:rsid w:val="00B7004E"/>
    <w:rsid w:val="00B70636"/>
    <w:rsid w:val="00B711CE"/>
    <w:rsid w:val="00B71BA0"/>
    <w:rsid w:val="00B71CE2"/>
    <w:rsid w:val="00B71D6A"/>
    <w:rsid w:val="00B71DC8"/>
    <w:rsid w:val="00B72097"/>
    <w:rsid w:val="00B72CF4"/>
    <w:rsid w:val="00B72ECB"/>
    <w:rsid w:val="00B73552"/>
    <w:rsid w:val="00B738B3"/>
    <w:rsid w:val="00B73978"/>
    <w:rsid w:val="00B74262"/>
    <w:rsid w:val="00B742CA"/>
    <w:rsid w:val="00B746C6"/>
    <w:rsid w:val="00B746D6"/>
    <w:rsid w:val="00B74F0F"/>
    <w:rsid w:val="00B753C8"/>
    <w:rsid w:val="00B756C0"/>
    <w:rsid w:val="00B7604C"/>
    <w:rsid w:val="00B7652C"/>
    <w:rsid w:val="00B766BF"/>
    <w:rsid w:val="00B76CB1"/>
    <w:rsid w:val="00B76FA6"/>
    <w:rsid w:val="00B77369"/>
    <w:rsid w:val="00B77DD7"/>
    <w:rsid w:val="00B77ECE"/>
    <w:rsid w:val="00B77EE1"/>
    <w:rsid w:val="00B801F3"/>
    <w:rsid w:val="00B80307"/>
    <w:rsid w:val="00B805A5"/>
    <w:rsid w:val="00B8067D"/>
    <w:rsid w:val="00B80910"/>
    <w:rsid w:val="00B813E7"/>
    <w:rsid w:val="00B818F4"/>
    <w:rsid w:val="00B81AF5"/>
    <w:rsid w:val="00B81BC9"/>
    <w:rsid w:val="00B82200"/>
    <w:rsid w:val="00B8222F"/>
    <w:rsid w:val="00B82615"/>
    <w:rsid w:val="00B8287F"/>
    <w:rsid w:val="00B82D4A"/>
    <w:rsid w:val="00B82DF8"/>
    <w:rsid w:val="00B833C9"/>
    <w:rsid w:val="00B83444"/>
    <w:rsid w:val="00B8351E"/>
    <w:rsid w:val="00B836ED"/>
    <w:rsid w:val="00B83859"/>
    <w:rsid w:val="00B8392F"/>
    <w:rsid w:val="00B8490D"/>
    <w:rsid w:val="00B84ED6"/>
    <w:rsid w:val="00B853BE"/>
    <w:rsid w:val="00B85855"/>
    <w:rsid w:val="00B858B0"/>
    <w:rsid w:val="00B861F6"/>
    <w:rsid w:val="00B86476"/>
    <w:rsid w:val="00B86A3D"/>
    <w:rsid w:val="00B87263"/>
    <w:rsid w:val="00B875C7"/>
    <w:rsid w:val="00B87EE3"/>
    <w:rsid w:val="00B87F47"/>
    <w:rsid w:val="00B90619"/>
    <w:rsid w:val="00B90642"/>
    <w:rsid w:val="00B90C1F"/>
    <w:rsid w:val="00B90D10"/>
    <w:rsid w:val="00B90FE5"/>
    <w:rsid w:val="00B919AD"/>
    <w:rsid w:val="00B91A2B"/>
    <w:rsid w:val="00B91F08"/>
    <w:rsid w:val="00B92195"/>
    <w:rsid w:val="00B93078"/>
    <w:rsid w:val="00B93204"/>
    <w:rsid w:val="00B93B0A"/>
    <w:rsid w:val="00B93F7C"/>
    <w:rsid w:val="00B940E9"/>
    <w:rsid w:val="00B9421A"/>
    <w:rsid w:val="00B94E17"/>
    <w:rsid w:val="00B957FE"/>
    <w:rsid w:val="00B95870"/>
    <w:rsid w:val="00B95F02"/>
    <w:rsid w:val="00B9637C"/>
    <w:rsid w:val="00B963A5"/>
    <w:rsid w:val="00B966C1"/>
    <w:rsid w:val="00B968FC"/>
    <w:rsid w:val="00B96BEF"/>
    <w:rsid w:val="00B96FC0"/>
    <w:rsid w:val="00B97111"/>
    <w:rsid w:val="00B97260"/>
    <w:rsid w:val="00B972D6"/>
    <w:rsid w:val="00B9751B"/>
    <w:rsid w:val="00B97635"/>
    <w:rsid w:val="00B976C0"/>
    <w:rsid w:val="00B97A69"/>
    <w:rsid w:val="00BA017D"/>
    <w:rsid w:val="00BA0632"/>
    <w:rsid w:val="00BA0AAA"/>
    <w:rsid w:val="00BA0C83"/>
    <w:rsid w:val="00BA0CDB"/>
    <w:rsid w:val="00BA0DFB"/>
    <w:rsid w:val="00BA19DD"/>
    <w:rsid w:val="00BA1BF5"/>
    <w:rsid w:val="00BA21B0"/>
    <w:rsid w:val="00BA23C3"/>
    <w:rsid w:val="00BA2715"/>
    <w:rsid w:val="00BA28AA"/>
    <w:rsid w:val="00BA2B63"/>
    <w:rsid w:val="00BA2FEF"/>
    <w:rsid w:val="00BA32B8"/>
    <w:rsid w:val="00BA3409"/>
    <w:rsid w:val="00BA34AE"/>
    <w:rsid w:val="00BA39AD"/>
    <w:rsid w:val="00BA3A8E"/>
    <w:rsid w:val="00BA3D9E"/>
    <w:rsid w:val="00BA3E8C"/>
    <w:rsid w:val="00BA4EE8"/>
    <w:rsid w:val="00BA5327"/>
    <w:rsid w:val="00BA5DE4"/>
    <w:rsid w:val="00BA6527"/>
    <w:rsid w:val="00BA6B35"/>
    <w:rsid w:val="00BA7544"/>
    <w:rsid w:val="00BA7856"/>
    <w:rsid w:val="00BA7CD7"/>
    <w:rsid w:val="00BB00CC"/>
    <w:rsid w:val="00BB08DF"/>
    <w:rsid w:val="00BB12A1"/>
    <w:rsid w:val="00BB1535"/>
    <w:rsid w:val="00BB1548"/>
    <w:rsid w:val="00BB1AEA"/>
    <w:rsid w:val="00BB1CE7"/>
    <w:rsid w:val="00BB1CF7"/>
    <w:rsid w:val="00BB1F4B"/>
    <w:rsid w:val="00BB255E"/>
    <w:rsid w:val="00BB279D"/>
    <w:rsid w:val="00BB2D30"/>
    <w:rsid w:val="00BB2FD3"/>
    <w:rsid w:val="00BB2FDF"/>
    <w:rsid w:val="00BB2FFF"/>
    <w:rsid w:val="00BB3D22"/>
    <w:rsid w:val="00BB4AED"/>
    <w:rsid w:val="00BB529F"/>
    <w:rsid w:val="00BB5FCB"/>
    <w:rsid w:val="00BB604B"/>
    <w:rsid w:val="00BB6149"/>
    <w:rsid w:val="00BB631E"/>
    <w:rsid w:val="00BB6640"/>
    <w:rsid w:val="00BB6C4F"/>
    <w:rsid w:val="00BB7C50"/>
    <w:rsid w:val="00BC00EC"/>
    <w:rsid w:val="00BC021C"/>
    <w:rsid w:val="00BC0251"/>
    <w:rsid w:val="00BC0476"/>
    <w:rsid w:val="00BC0560"/>
    <w:rsid w:val="00BC08C5"/>
    <w:rsid w:val="00BC09B9"/>
    <w:rsid w:val="00BC122B"/>
    <w:rsid w:val="00BC12FB"/>
    <w:rsid w:val="00BC19FA"/>
    <w:rsid w:val="00BC1C3C"/>
    <w:rsid w:val="00BC2167"/>
    <w:rsid w:val="00BC249D"/>
    <w:rsid w:val="00BC26BE"/>
    <w:rsid w:val="00BC307F"/>
    <w:rsid w:val="00BC3159"/>
    <w:rsid w:val="00BC3257"/>
    <w:rsid w:val="00BC39DB"/>
    <w:rsid w:val="00BC3A32"/>
    <w:rsid w:val="00BC3B07"/>
    <w:rsid w:val="00BC3C2D"/>
    <w:rsid w:val="00BC3F8B"/>
    <w:rsid w:val="00BC447F"/>
    <w:rsid w:val="00BC46EF"/>
    <w:rsid w:val="00BC4BA3"/>
    <w:rsid w:val="00BC5A59"/>
    <w:rsid w:val="00BC609E"/>
    <w:rsid w:val="00BC68A8"/>
    <w:rsid w:val="00BC6BB4"/>
    <w:rsid w:val="00BC6FD6"/>
    <w:rsid w:val="00BC71CC"/>
    <w:rsid w:val="00BC7341"/>
    <w:rsid w:val="00BC7402"/>
    <w:rsid w:val="00BD008E"/>
    <w:rsid w:val="00BD030E"/>
    <w:rsid w:val="00BD0B81"/>
    <w:rsid w:val="00BD0E59"/>
    <w:rsid w:val="00BD12A7"/>
    <w:rsid w:val="00BD2F3B"/>
    <w:rsid w:val="00BD32F7"/>
    <w:rsid w:val="00BD3372"/>
    <w:rsid w:val="00BD3499"/>
    <w:rsid w:val="00BD50AA"/>
    <w:rsid w:val="00BD5135"/>
    <w:rsid w:val="00BD5263"/>
    <w:rsid w:val="00BD545B"/>
    <w:rsid w:val="00BD6543"/>
    <w:rsid w:val="00BD6839"/>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D82"/>
    <w:rsid w:val="00BE1EE4"/>
    <w:rsid w:val="00BE1F8B"/>
    <w:rsid w:val="00BE266A"/>
    <w:rsid w:val="00BE2704"/>
    <w:rsid w:val="00BE2970"/>
    <w:rsid w:val="00BE2B4F"/>
    <w:rsid w:val="00BE2F39"/>
    <w:rsid w:val="00BE332D"/>
    <w:rsid w:val="00BE3901"/>
    <w:rsid w:val="00BE3A15"/>
    <w:rsid w:val="00BE3CF1"/>
    <w:rsid w:val="00BE4B20"/>
    <w:rsid w:val="00BE4F96"/>
    <w:rsid w:val="00BE55C2"/>
    <w:rsid w:val="00BE5FC4"/>
    <w:rsid w:val="00BE6A55"/>
    <w:rsid w:val="00BE6B49"/>
    <w:rsid w:val="00BE6BAC"/>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465"/>
    <w:rsid w:val="00BF19CE"/>
    <w:rsid w:val="00BF1C88"/>
    <w:rsid w:val="00BF1CEE"/>
    <w:rsid w:val="00BF2016"/>
    <w:rsid w:val="00BF278A"/>
    <w:rsid w:val="00BF2898"/>
    <w:rsid w:val="00BF2A48"/>
    <w:rsid w:val="00BF2A4A"/>
    <w:rsid w:val="00BF2B6F"/>
    <w:rsid w:val="00BF3408"/>
    <w:rsid w:val="00BF351A"/>
    <w:rsid w:val="00BF3914"/>
    <w:rsid w:val="00BF3CCD"/>
    <w:rsid w:val="00BF49B1"/>
    <w:rsid w:val="00BF5552"/>
    <w:rsid w:val="00BF6422"/>
    <w:rsid w:val="00BF65EA"/>
    <w:rsid w:val="00BF67C4"/>
    <w:rsid w:val="00BF7097"/>
    <w:rsid w:val="00BF73F2"/>
    <w:rsid w:val="00BF74AD"/>
    <w:rsid w:val="00BF7A58"/>
    <w:rsid w:val="00C01343"/>
    <w:rsid w:val="00C014FC"/>
    <w:rsid w:val="00C01671"/>
    <w:rsid w:val="00C01839"/>
    <w:rsid w:val="00C02419"/>
    <w:rsid w:val="00C02766"/>
    <w:rsid w:val="00C02B5D"/>
    <w:rsid w:val="00C03CC4"/>
    <w:rsid w:val="00C03E31"/>
    <w:rsid w:val="00C03EE8"/>
    <w:rsid w:val="00C044C4"/>
    <w:rsid w:val="00C04AE2"/>
    <w:rsid w:val="00C04B24"/>
    <w:rsid w:val="00C05103"/>
    <w:rsid w:val="00C05170"/>
    <w:rsid w:val="00C055DB"/>
    <w:rsid w:val="00C058ED"/>
    <w:rsid w:val="00C05BEC"/>
    <w:rsid w:val="00C06E7D"/>
    <w:rsid w:val="00C06EDA"/>
    <w:rsid w:val="00C0701A"/>
    <w:rsid w:val="00C07049"/>
    <w:rsid w:val="00C07168"/>
    <w:rsid w:val="00C0749D"/>
    <w:rsid w:val="00C075C7"/>
    <w:rsid w:val="00C07626"/>
    <w:rsid w:val="00C079E8"/>
    <w:rsid w:val="00C10293"/>
    <w:rsid w:val="00C1045E"/>
    <w:rsid w:val="00C107B7"/>
    <w:rsid w:val="00C10F53"/>
    <w:rsid w:val="00C1112B"/>
    <w:rsid w:val="00C1167D"/>
    <w:rsid w:val="00C11A88"/>
    <w:rsid w:val="00C11F3F"/>
    <w:rsid w:val="00C11F8B"/>
    <w:rsid w:val="00C12012"/>
    <w:rsid w:val="00C12758"/>
    <w:rsid w:val="00C12874"/>
    <w:rsid w:val="00C12BC1"/>
    <w:rsid w:val="00C12D95"/>
    <w:rsid w:val="00C133E6"/>
    <w:rsid w:val="00C13BDA"/>
    <w:rsid w:val="00C13FFD"/>
    <w:rsid w:val="00C142F2"/>
    <w:rsid w:val="00C14632"/>
    <w:rsid w:val="00C14B64"/>
    <w:rsid w:val="00C14F7E"/>
    <w:rsid w:val="00C152CC"/>
    <w:rsid w:val="00C1566D"/>
    <w:rsid w:val="00C15A57"/>
    <w:rsid w:val="00C15C92"/>
    <w:rsid w:val="00C164F6"/>
    <w:rsid w:val="00C16C30"/>
    <w:rsid w:val="00C16DE8"/>
    <w:rsid w:val="00C178FF"/>
    <w:rsid w:val="00C20301"/>
    <w:rsid w:val="00C20A00"/>
    <w:rsid w:val="00C20AD3"/>
    <w:rsid w:val="00C20B4D"/>
    <w:rsid w:val="00C20DB7"/>
    <w:rsid w:val="00C214A7"/>
    <w:rsid w:val="00C21599"/>
    <w:rsid w:val="00C21673"/>
    <w:rsid w:val="00C217C7"/>
    <w:rsid w:val="00C21883"/>
    <w:rsid w:val="00C21C7A"/>
    <w:rsid w:val="00C23130"/>
    <w:rsid w:val="00C238F7"/>
    <w:rsid w:val="00C23A7D"/>
    <w:rsid w:val="00C24256"/>
    <w:rsid w:val="00C255A5"/>
    <w:rsid w:val="00C2584B"/>
    <w:rsid w:val="00C25942"/>
    <w:rsid w:val="00C25A36"/>
    <w:rsid w:val="00C25DD9"/>
    <w:rsid w:val="00C2663F"/>
    <w:rsid w:val="00C26896"/>
    <w:rsid w:val="00C26DB8"/>
    <w:rsid w:val="00C274D0"/>
    <w:rsid w:val="00C27EC7"/>
    <w:rsid w:val="00C31750"/>
    <w:rsid w:val="00C31D6A"/>
    <w:rsid w:val="00C3289F"/>
    <w:rsid w:val="00C3389C"/>
    <w:rsid w:val="00C3400F"/>
    <w:rsid w:val="00C345DF"/>
    <w:rsid w:val="00C34782"/>
    <w:rsid w:val="00C34B64"/>
    <w:rsid w:val="00C34C36"/>
    <w:rsid w:val="00C350CC"/>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E3A"/>
    <w:rsid w:val="00C420EB"/>
    <w:rsid w:val="00C4210B"/>
    <w:rsid w:val="00C425BA"/>
    <w:rsid w:val="00C425EC"/>
    <w:rsid w:val="00C42B45"/>
    <w:rsid w:val="00C4304C"/>
    <w:rsid w:val="00C43315"/>
    <w:rsid w:val="00C434B7"/>
    <w:rsid w:val="00C437FE"/>
    <w:rsid w:val="00C43A6E"/>
    <w:rsid w:val="00C43FA1"/>
    <w:rsid w:val="00C4435A"/>
    <w:rsid w:val="00C44AAD"/>
    <w:rsid w:val="00C44FE8"/>
    <w:rsid w:val="00C452F5"/>
    <w:rsid w:val="00C4565A"/>
    <w:rsid w:val="00C45B55"/>
    <w:rsid w:val="00C45C20"/>
    <w:rsid w:val="00C46555"/>
    <w:rsid w:val="00C46A68"/>
    <w:rsid w:val="00C46B15"/>
    <w:rsid w:val="00C46E9D"/>
    <w:rsid w:val="00C46F7D"/>
    <w:rsid w:val="00C47427"/>
    <w:rsid w:val="00C475A6"/>
    <w:rsid w:val="00C479B5"/>
    <w:rsid w:val="00C50242"/>
    <w:rsid w:val="00C5034D"/>
    <w:rsid w:val="00C5050E"/>
    <w:rsid w:val="00C50947"/>
    <w:rsid w:val="00C50AFE"/>
    <w:rsid w:val="00C50E99"/>
    <w:rsid w:val="00C51C1C"/>
    <w:rsid w:val="00C52248"/>
    <w:rsid w:val="00C523CC"/>
    <w:rsid w:val="00C52744"/>
    <w:rsid w:val="00C52871"/>
    <w:rsid w:val="00C52D72"/>
    <w:rsid w:val="00C53215"/>
    <w:rsid w:val="00C53672"/>
    <w:rsid w:val="00C53EB3"/>
    <w:rsid w:val="00C54028"/>
    <w:rsid w:val="00C542D4"/>
    <w:rsid w:val="00C54602"/>
    <w:rsid w:val="00C546DA"/>
    <w:rsid w:val="00C549DD"/>
    <w:rsid w:val="00C54A6D"/>
    <w:rsid w:val="00C54D71"/>
    <w:rsid w:val="00C5524E"/>
    <w:rsid w:val="00C56157"/>
    <w:rsid w:val="00C561CC"/>
    <w:rsid w:val="00C563F5"/>
    <w:rsid w:val="00C569CD"/>
    <w:rsid w:val="00C569D2"/>
    <w:rsid w:val="00C56A29"/>
    <w:rsid w:val="00C570F7"/>
    <w:rsid w:val="00C5740F"/>
    <w:rsid w:val="00C57D73"/>
    <w:rsid w:val="00C57EE8"/>
    <w:rsid w:val="00C60332"/>
    <w:rsid w:val="00C603BE"/>
    <w:rsid w:val="00C603E7"/>
    <w:rsid w:val="00C606F1"/>
    <w:rsid w:val="00C60865"/>
    <w:rsid w:val="00C618D4"/>
    <w:rsid w:val="00C61BA9"/>
    <w:rsid w:val="00C62CD5"/>
    <w:rsid w:val="00C62EA2"/>
    <w:rsid w:val="00C62F2B"/>
    <w:rsid w:val="00C63235"/>
    <w:rsid w:val="00C636E6"/>
    <w:rsid w:val="00C639D6"/>
    <w:rsid w:val="00C63F8E"/>
    <w:rsid w:val="00C643D5"/>
    <w:rsid w:val="00C6463E"/>
    <w:rsid w:val="00C64641"/>
    <w:rsid w:val="00C647FB"/>
    <w:rsid w:val="00C647FD"/>
    <w:rsid w:val="00C649DD"/>
    <w:rsid w:val="00C651B6"/>
    <w:rsid w:val="00C654E0"/>
    <w:rsid w:val="00C65F39"/>
    <w:rsid w:val="00C673F7"/>
    <w:rsid w:val="00C67697"/>
    <w:rsid w:val="00C678B6"/>
    <w:rsid w:val="00C67E84"/>
    <w:rsid w:val="00C67EAB"/>
    <w:rsid w:val="00C70699"/>
    <w:rsid w:val="00C70A31"/>
    <w:rsid w:val="00C70D1C"/>
    <w:rsid w:val="00C70DFF"/>
    <w:rsid w:val="00C71429"/>
    <w:rsid w:val="00C71A26"/>
    <w:rsid w:val="00C733C7"/>
    <w:rsid w:val="00C73BF3"/>
    <w:rsid w:val="00C7455A"/>
    <w:rsid w:val="00C74F68"/>
    <w:rsid w:val="00C75454"/>
    <w:rsid w:val="00C75974"/>
    <w:rsid w:val="00C75A6B"/>
    <w:rsid w:val="00C75A70"/>
    <w:rsid w:val="00C75E4A"/>
    <w:rsid w:val="00C75EAC"/>
    <w:rsid w:val="00C76224"/>
    <w:rsid w:val="00C763B6"/>
    <w:rsid w:val="00C763FF"/>
    <w:rsid w:val="00C7644F"/>
    <w:rsid w:val="00C768F6"/>
    <w:rsid w:val="00C76D0E"/>
    <w:rsid w:val="00C77066"/>
    <w:rsid w:val="00C770FF"/>
    <w:rsid w:val="00C77708"/>
    <w:rsid w:val="00C77719"/>
    <w:rsid w:val="00C80073"/>
    <w:rsid w:val="00C80150"/>
    <w:rsid w:val="00C803EA"/>
    <w:rsid w:val="00C80912"/>
    <w:rsid w:val="00C80DEA"/>
    <w:rsid w:val="00C8125F"/>
    <w:rsid w:val="00C81A1E"/>
    <w:rsid w:val="00C81B21"/>
    <w:rsid w:val="00C81BAB"/>
    <w:rsid w:val="00C81F7E"/>
    <w:rsid w:val="00C826D0"/>
    <w:rsid w:val="00C832DC"/>
    <w:rsid w:val="00C8377F"/>
    <w:rsid w:val="00C83CFF"/>
    <w:rsid w:val="00C844A9"/>
    <w:rsid w:val="00C845F3"/>
    <w:rsid w:val="00C85645"/>
    <w:rsid w:val="00C85BF2"/>
    <w:rsid w:val="00C8604D"/>
    <w:rsid w:val="00C8646D"/>
    <w:rsid w:val="00C8671F"/>
    <w:rsid w:val="00C86FE1"/>
    <w:rsid w:val="00C87572"/>
    <w:rsid w:val="00C879E3"/>
    <w:rsid w:val="00C87A6F"/>
    <w:rsid w:val="00C87F59"/>
    <w:rsid w:val="00C901CF"/>
    <w:rsid w:val="00C90964"/>
    <w:rsid w:val="00C911C5"/>
    <w:rsid w:val="00C91860"/>
    <w:rsid w:val="00C91CC1"/>
    <w:rsid w:val="00C91DE3"/>
    <w:rsid w:val="00C9217B"/>
    <w:rsid w:val="00C924E1"/>
    <w:rsid w:val="00C92C7F"/>
    <w:rsid w:val="00C92CC1"/>
    <w:rsid w:val="00C931A6"/>
    <w:rsid w:val="00C9369D"/>
    <w:rsid w:val="00C944FA"/>
    <w:rsid w:val="00C94860"/>
    <w:rsid w:val="00C95549"/>
    <w:rsid w:val="00C95854"/>
    <w:rsid w:val="00C95911"/>
    <w:rsid w:val="00C95EFF"/>
    <w:rsid w:val="00C963C0"/>
    <w:rsid w:val="00C9687D"/>
    <w:rsid w:val="00C96E6F"/>
    <w:rsid w:val="00C97872"/>
    <w:rsid w:val="00CA0030"/>
    <w:rsid w:val="00CA01E0"/>
    <w:rsid w:val="00CA0532"/>
    <w:rsid w:val="00CA0724"/>
    <w:rsid w:val="00CA0F36"/>
    <w:rsid w:val="00CA1D10"/>
    <w:rsid w:val="00CA1D6A"/>
    <w:rsid w:val="00CA2241"/>
    <w:rsid w:val="00CA2516"/>
    <w:rsid w:val="00CA2695"/>
    <w:rsid w:val="00CA273F"/>
    <w:rsid w:val="00CA2A95"/>
    <w:rsid w:val="00CA342A"/>
    <w:rsid w:val="00CA343C"/>
    <w:rsid w:val="00CA3CDD"/>
    <w:rsid w:val="00CA3D3F"/>
    <w:rsid w:val="00CA403B"/>
    <w:rsid w:val="00CA4FDE"/>
    <w:rsid w:val="00CA505A"/>
    <w:rsid w:val="00CA50B8"/>
    <w:rsid w:val="00CA5399"/>
    <w:rsid w:val="00CA599C"/>
    <w:rsid w:val="00CA59DD"/>
    <w:rsid w:val="00CA5C76"/>
    <w:rsid w:val="00CA601D"/>
    <w:rsid w:val="00CA788F"/>
    <w:rsid w:val="00CB008E"/>
    <w:rsid w:val="00CB01FA"/>
    <w:rsid w:val="00CB06DE"/>
    <w:rsid w:val="00CB0737"/>
    <w:rsid w:val="00CB0858"/>
    <w:rsid w:val="00CB097A"/>
    <w:rsid w:val="00CB158B"/>
    <w:rsid w:val="00CB162C"/>
    <w:rsid w:val="00CB162E"/>
    <w:rsid w:val="00CB1B63"/>
    <w:rsid w:val="00CB26EC"/>
    <w:rsid w:val="00CB26F0"/>
    <w:rsid w:val="00CB2C19"/>
    <w:rsid w:val="00CB2D2A"/>
    <w:rsid w:val="00CB2DDE"/>
    <w:rsid w:val="00CB4081"/>
    <w:rsid w:val="00CB4207"/>
    <w:rsid w:val="00CB498C"/>
    <w:rsid w:val="00CB4A11"/>
    <w:rsid w:val="00CB4F49"/>
    <w:rsid w:val="00CB5B1E"/>
    <w:rsid w:val="00CB63F1"/>
    <w:rsid w:val="00CB675A"/>
    <w:rsid w:val="00CB787A"/>
    <w:rsid w:val="00CC0047"/>
    <w:rsid w:val="00CC028A"/>
    <w:rsid w:val="00CC0C4A"/>
    <w:rsid w:val="00CC17F0"/>
    <w:rsid w:val="00CC1853"/>
    <w:rsid w:val="00CC19F1"/>
    <w:rsid w:val="00CC1FAE"/>
    <w:rsid w:val="00CC286A"/>
    <w:rsid w:val="00CC2D32"/>
    <w:rsid w:val="00CC3A23"/>
    <w:rsid w:val="00CC45C7"/>
    <w:rsid w:val="00CC47D0"/>
    <w:rsid w:val="00CC5144"/>
    <w:rsid w:val="00CC5420"/>
    <w:rsid w:val="00CC551C"/>
    <w:rsid w:val="00CC6862"/>
    <w:rsid w:val="00CC691E"/>
    <w:rsid w:val="00CC6E8F"/>
    <w:rsid w:val="00CC7240"/>
    <w:rsid w:val="00CC737C"/>
    <w:rsid w:val="00CC7A0F"/>
    <w:rsid w:val="00CC7C1D"/>
    <w:rsid w:val="00CD087D"/>
    <w:rsid w:val="00CD091D"/>
    <w:rsid w:val="00CD0F5D"/>
    <w:rsid w:val="00CD11AA"/>
    <w:rsid w:val="00CD12A9"/>
    <w:rsid w:val="00CD12FE"/>
    <w:rsid w:val="00CD1C0B"/>
    <w:rsid w:val="00CD1EED"/>
    <w:rsid w:val="00CD239A"/>
    <w:rsid w:val="00CD247D"/>
    <w:rsid w:val="00CD27DA"/>
    <w:rsid w:val="00CD3044"/>
    <w:rsid w:val="00CD34DA"/>
    <w:rsid w:val="00CD3672"/>
    <w:rsid w:val="00CD3F9C"/>
    <w:rsid w:val="00CD4412"/>
    <w:rsid w:val="00CD4D4E"/>
    <w:rsid w:val="00CD516F"/>
    <w:rsid w:val="00CD52D7"/>
    <w:rsid w:val="00CD5512"/>
    <w:rsid w:val="00CD5EAD"/>
    <w:rsid w:val="00CD6B11"/>
    <w:rsid w:val="00CD6C35"/>
    <w:rsid w:val="00CD6DE9"/>
    <w:rsid w:val="00CD6E3D"/>
    <w:rsid w:val="00CD71AB"/>
    <w:rsid w:val="00CD7932"/>
    <w:rsid w:val="00CE0000"/>
    <w:rsid w:val="00CE0109"/>
    <w:rsid w:val="00CE0B93"/>
    <w:rsid w:val="00CE11AE"/>
    <w:rsid w:val="00CE127B"/>
    <w:rsid w:val="00CE19B3"/>
    <w:rsid w:val="00CE1FC5"/>
    <w:rsid w:val="00CE202B"/>
    <w:rsid w:val="00CE232D"/>
    <w:rsid w:val="00CE2522"/>
    <w:rsid w:val="00CE2E5B"/>
    <w:rsid w:val="00CE3396"/>
    <w:rsid w:val="00CE3E13"/>
    <w:rsid w:val="00CE46E5"/>
    <w:rsid w:val="00CE485A"/>
    <w:rsid w:val="00CE5054"/>
    <w:rsid w:val="00CE5279"/>
    <w:rsid w:val="00CE5A78"/>
    <w:rsid w:val="00CE5B0B"/>
    <w:rsid w:val="00CE5BC5"/>
    <w:rsid w:val="00CE6575"/>
    <w:rsid w:val="00CE6AAA"/>
    <w:rsid w:val="00CE6D5F"/>
    <w:rsid w:val="00CE7027"/>
    <w:rsid w:val="00CE7069"/>
    <w:rsid w:val="00CE71CD"/>
    <w:rsid w:val="00CE74DC"/>
    <w:rsid w:val="00CE78AE"/>
    <w:rsid w:val="00CE7A62"/>
    <w:rsid w:val="00CE7E62"/>
    <w:rsid w:val="00CF02EA"/>
    <w:rsid w:val="00CF07E1"/>
    <w:rsid w:val="00CF1055"/>
    <w:rsid w:val="00CF1207"/>
    <w:rsid w:val="00CF193E"/>
    <w:rsid w:val="00CF195E"/>
    <w:rsid w:val="00CF19DA"/>
    <w:rsid w:val="00CF1C7F"/>
    <w:rsid w:val="00CF1CC0"/>
    <w:rsid w:val="00CF2344"/>
    <w:rsid w:val="00CF2376"/>
    <w:rsid w:val="00CF24F8"/>
    <w:rsid w:val="00CF2653"/>
    <w:rsid w:val="00CF39B3"/>
    <w:rsid w:val="00CF39D5"/>
    <w:rsid w:val="00CF4247"/>
    <w:rsid w:val="00CF45D1"/>
    <w:rsid w:val="00CF4693"/>
    <w:rsid w:val="00CF4927"/>
    <w:rsid w:val="00CF5010"/>
    <w:rsid w:val="00CF5263"/>
    <w:rsid w:val="00CF6024"/>
    <w:rsid w:val="00CF60B5"/>
    <w:rsid w:val="00CF6663"/>
    <w:rsid w:val="00CF68CD"/>
    <w:rsid w:val="00D004FA"/>
    <w:rsid w:val="00D00594"/>
    <w:rsid w:val="00D007D4"/>
    <w:rsid w:val="00D007E6"/>
    <w:rsid w:val="00D0080A"/>
    <w:rsid w:val="00D008A9"/>
    <w:rsid w:val="00D010C4"/>
    <w:rsid w:val="00D01882"/>
    <w:rsid w:val="00D01B21"/>
    <w:rsid w:val="00D01E2F"/>
    <w:rsid w:val="00D02206"/>
    <w:rsid w:val="00D028DC"/>
    <w:rsid w:val="00D02932"/>
    <w:rsid w:val="00D03102"/>
    <w:rsid w:val="00D0335B"/>
    <w:rsid w:val="00D033A4"/>
    <w:rsid w:val="00D036E1"/>
    <w:rsid w:val="00D03727"/>
    <w:rsid w:val="00D0378A"/>
    <w:rsid w:val="00D04AEA"/>
    <w:rsid w:val="00D04BD0"/>
    <w:rsid w:val="00D05132"/>
    <w:rsid w:val="00D052CE"/>
    <w:rsid w:val="00D05407"/>
    <w:rsid w:val="00D05EA9"/>
    <w:rsid w:val="00D063E7"/>
    <w:rsid w:val="00D065B6"/>
    <w:rsid w:val="00D06607"/>
    <w:rsid w:val="00D0706F"/>
    <w:rsid w:val="00D071F8"/>
    <w:rsid w:val="00D07252"/>
    <w:rsid w:val="00D074F4"/>
    <w:rsid w:val="00D07552"/>
    <w:rsid w:val="00D07CE1"/>
    <w:rsid w:val="00D07E04"/>
    <w:rsid w:val="00D10062"/>
    <w:rsid w:val="00D1026A"/>
    <w:rsid w:val="00D10470"/>
    <w:rsid w:val="00D107CF"/>
    <w:rsid w:val="00D10C0F"/>
    <w:rsid w:val="00D11672"/>
    <w:rsid w:val="00D11812"/>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6F2B"/>
    <w:rsid w:val="00D174AB"/>
    <w:rsid w:val="00D174CB"/>
    <w:rsid w:val="00D17AE1"/>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6C"/>
    <w:rsid w:val="00D232BC"/>
    <w:rsid w:val="00D233F1"/>
    <w:rsid w:val="00D23920"/>
    <w:rsid w:val="00D23BA9"/>
    <w:rsid w:val="00D2498F"/>
    <w:rsid w:val="00D24E75"/>
    <w:rsid w:val="00D256F8"/>
    <w:rsid w:val="00D2588A"/>
    <w:rsid w:val="00D2591D"/>
    <w:rsid w:val="00D265CD"/>
    <w:rsid w:val="00D26662"/>
    <w:rsid w:val="00D2685C"/>
    <w:rsid w:val="00D26964"/>
    <w:rsid w:val="00D26A3B"/>
    <w:rsid w:val="00D27849"/>
    <w:rsid w:val="00D302FD"/>
    <w:rsid w:val="00D3038A"/>
    <w:rsid w:val="00D307A0"/>
    <w:rsid w:val="00D3098D"/>
    <w:rsid w:val="00D309B1"/>
    <w:rsid w:val="00D319AB"/>
    <w:rsid w:val="00D31A02"/>
    <w:rsid w:val="00D31B35"/>
    <w:rsid w:val="00D31C1F"/>
    <w:rsid w:val="00D31E67"/>
    <w:rsid w:val="00D3235F"/>
    <w:rsid w:val="00D323E5"/>
    <w:rsid w:val="00D32506"/>
    <w:rsid w:val="00D32B92"/>
    <w:rsid w:val="00D32D95"/>
    <w:rsid w:val="00D32E0E"/>
    <w:rsid w:val="00D32FD3"/>
    <w:rsid w:val="00D3323C"/>
    <w:rsid w:val="00D33456"/>
    <w:rsid w:val="00D3396F"/>
    <w:rsid w:val="00D33D4D"/>
    <w:rsid w:val="00D34303"/>
    <w:rsid w:val="00D34A0B"/>
    <w:rsid w:val="00D34F36"/>
    <w:rsid w:val="00D351E7"/>
    <w:rsid w:val="00D353C9"/>
    <w:rsid w:val="00D36234"/>
    <w:rsid w:val="00D36371"/>
    <w:rsid w:val="00D3693B"/>
    <w:rsid w:val="00D3712A"/>
    <w:rsid w:val="00D378D1"/>
    <w:rsid w:val="00D40027"/>
    <w:rsid w:val="00D400A8"/>
    <w:rsid w:val="00D4019D"/>
    <w:rsid w:val="00D4062B"/>
    <w:rsid w:val="00D40797"/>
    <w:rsid w:val="00D40A20"/>
    <w:rsid w:val="00D40A30"/>
    <w:rsid w:val="00D41229"/>
    <w:rsid w:val="00D4145A"/>
    <w:rsid w:val="00D416F2"/>
    <w:rsid w:val="00D41B02"/>
    <w:rsid w:val="00D42701"/>
    <w:rsid w:val="00D42CC1"/>
    <w:rsid w:val="00D43201"/>
    <w:rsid w:val="00D435F4"/>
    <w:rsid w:val="00D437D8"/>
    <w:rsid w:val="00D43B99"/>
    <w:rsid w:val="00D43E8B"/>
    <w:rsid w:val="00D4437D"/>
    <w:rsid w:val="00D44994"/>
    <w:rsid w:val="00D44BAA"/>
    <w:rsid w:val="00D45361"/>
    <w:rsid w:val="00D45C7F"/>
    <w:rsid w:val="00D45DF3"/>
    <w:rsid w:val="00D46011"/>
    <w:rsid w:val="00D46174"/>
    <w:rsid w:val="00D468B5"/>
    <w:rsid w:val="00D46DE2"/>
    <w:rsid w:val="00D46E9A"/>
    <w:rsid w:val="00D4713A"/>
    <w:rsid w:val="00D47540"/>
    <w:rsid w:val="00D47A95"/>
    <w:rsid w:val="00D47B82"/>
    <w:rsid w:val="00D47B88"/>
    <w:rsid w:val="00D47DD0"/>
    <w:rsid w:val="00D47E53"/>
    <w:rsid w:val="00D47F33"/>
    <w:rsid w:val="00D50183"/>
    <w:rsid w:val="00D51188"/>
    <w:rsid w:val="00D5149C"/>
    <w:rsid w:val="00D51D12"/>
    <w:rsid w:val="00D51F76"/>
    <w:rsid w:val="00D52FD5"/>
    <w:rsid w:val="00D530A6"/>
    <w:rsid w:val="00D53144"/>
    <w:rsid w:val="00D53234"/>
    <w:rsid w:val="00D535CE"/>
    <w:rsid w:val="00D5362B"/>
    <w:rsid w:val="00D53804"/>
    <w:rsid w:val="00D5383E"/>
    <w:rsid w:val="00D541DF"/>
    <w:rsid w:val="00D54209"/>
    <w:rsid w:val="00D54253"/>
    <w:rsid w:val="00D545B2"/>
    <w:rsid w:val="00D54D0D"/>
    <w:rsid w:val="00D55072"/>
    <w:rsid w:val="00D551B5"/>
    <w:rsid w:val="00D55B46"/>
    <w:rsid w:val="00D55FA8"/>
    <w:rsid w:val="00D56DB2"/>
    <w:rsid w:val="00D570F5"/>
    <w:rsid w:val="00D572AD"/>
    <w:rsid w:val="00D5747F"/>
    <w:rsid w:val="00D57495"/>
    <w:rsid w:val="00D574FA"/>
    <w:rsid w:val="00D5754D"/>
    <w:rsid w:val="00D5769C"/>
    <w:rsid w:val="00D601E4"/>
    <w:rsid w:val="00D60C8D"/>
    <w:rsid w:val="00D61374"/>
    <w:rsid w:val="00D615ED"/>
    <w:rsid w:val="00D6168A"/>
    <w:rsid w:val="00D616A5"/>
    <w:rsid w:val="00D61FF0"/>
    <w:rsid w:val="00D6211D"/>
    <w:rsid w:val="00D62C97"/>
    <w:rsid w:val="00D62E4C"/>
    <w:rsid w:val="00D6336E"/>
    <w:rsid w:val="00D633EB"/>
    <w:rsid w:val="00D63517"/>
    <w:rsid w:val="00D63576"/>
    <w:rsid w:val="00D6380D"/>
    <w:rsid w:val="00D63B75"/>
    <w:rsid w:val="00D63FD5"/>
    <w:rsid w:val="00D6463D"/>
    <w:rsid w:val="00D65879"/>
    <w:rsid w:val="00D659B1"/>
    <w:rsid w:val="00D66502"/>
    <w:rsid w:val="00D668CD"/>
    <w:rsid w:val="00D66E18"/>
    <w:rsid w:val="00D6711D"/>
    <w:rsid w:val="00D6734D"/>
    <w:rsid w:val="00D679CF"/>
    <w:rsid w:val="00D679D3"/>
    <w:rsid w:val="00D67ABE"/>
    <w:rsid w:val="00D703DD"/>
    <w:rsid w:val="00D71000"/>
    <w:rsid w:val="00D71336"/>
    <w:rsid w:val="00D713B4"/>
    <w:rsid w:val="00D72A9E"/>
    <w:rsid w:val="00D72CC6"/>
    <w:rsid w:val="00D731E0"/>
    <w:rsid w:val="00D7356F"/>
    <w:rsid w:val="00D73587"/>
    <w:rsid w:val="00D73EBB"/>
    <w:rsid w:val="00D751FB"/>
    <w:rsid w:val="00D75294"/>
    <w:rsid w:val="00D754D6"/>
    <w:rsid w:val="00D761AA"/>
    <w:rsid w:val="00D7662A"/>
    <w:rsid w:val="00D76837"/>
    <w:rsid w:val="00D7685E"/>
    <w:rsid w:val="00D76A6B"/>
    <w:rsid w:val="00D76D45"/>
    <w:rsid w:val="00D76FAE"/>
    <w:rsid w:val="00D76FBC"/>
    <w:rsid w:val="00D777D7"/>
    <w:rsid w:val="00D77AA8"/>
    <w:rsid w:val="00D80389"/>
    <w:rsid w:val="00D809B3"/>
    <w:rsid w:val="00D80AB8"/>
    <w:rsid w:val="00D81792"/>
    <w:rsid w:val="00D819B1"/>
    <w:rsid w:val="00D81E0F"/>
    <w:rsid w:val="00D81FD6"/>
    <w:rsid w:val="00D82073"/>
    <w:rsid w:val="00D823E6"/>
    <w:rsid w:val="00D82494"/>
    <w:rsid w:val="00D827B1"/>
    <w:rsid w:val="00D827CE"/>
    <w:rsid w:val="00D82CF6"/>
    <w:rsid w:val="00D83AE9"/>
    <w:rsid w:val="00D83B82"/>
    <w:rsid w:val="00D84481"/>
    <w:rsid w:val="00D855BF"/>
    <w:rsid w:val="00D857B8"/>
    <w:rsid w:val="00D85858"/>
    <w:rsid w:val="00D85E05"/>
    <w:rsid w:val="00D860F4"/>
    <w:rsid w:val="00D86331"/>
    <w:rsid w:val="00D86CD3"/>
    <w:rsid w:val="00D87175"/>
    <w:rsid w:val="00D8735E"/>
    <w:rsid w:val="00D8794E"/>
    <w:rsid w:val="00D87ABF"/>
    <w:rsid w:val="00D87F41"/>
    <w:rsid w:val="00D90892"/>
    <w:rsid w:val="00D90B0A"/>
    <w:rsid w:val="00D90CD3"/>
    <w:rsid w:val="00D9106B"/>
    <w:rsid w:val="00D91101"/>
    <w:rsid w:val="00D919E6"/>
    <w:rsid w:val="00D91BE1"/>
    <w:rsid w:val="00D9209A"/>
    <w:rsid w:val="00D9261D"/>
    <w:rsid w:val="00D92636"/>
    <w:rsid w:val="00D92C29"/>
    <w:rsid w:val="00D9309C"/>
    <w:rsid w:val="00D936E2"/>
    <w:rsid w:val="00D937A1"/>
    <w:rsid w:val="00D937CD"/>
    <w:rsid w:val="00D94072"/>
    <w:rsid w:val="00D94238"/>
    <w:rsid w:val="00D94251"/>
    <w:rsid w:val="00D942F1"/>
    <w:rsid w:val="00D94365"/>
    <w:rsid w:val="00D94691"/>
    <w:rsid w:val="00D94EF8"/>
    <w:rsid w:val="00D95104"/>
    <w:rsid w:val="00D954B2"/>
    <w:rsid w:val="00D95600"/>
    <w:rsid w:val="00D95D93"/>
    <w:rsid w:val="00D95F16"/>
    <w:rsid w:val="00D966CA"/>
    <w:rsid w:val="00D9683C"/>
    <w:rsid w:val="00D971BB"/>
    <w:rsid w:val="00D97884"/>
    <w:rsid w:val="00D97A0E"/>
    <w:rsid w:val="00D97F35"/>
    <w:rsid w:val="00DA09CB"/>
    <w:rsid w:val="00DA09E0"/>
    <w:rsid w:val="00DA0A7F"/>
    <w:rsid w:val="00DA1895"/>
    <w:rsid w:val="00DA1A16"/>
    <w:rsid w:val="00DA1C31"/>
    <w:rsid w:val="00DA1FCC"/>
    <w:rsid w:val="00DA2098"/>
    <w:rsid w:val="00DA20BC"/>
    <w:rsid w:val="00DA23EB"/>
    <w:rsid w:val="00DA260C"/>
    <w:rsid w:val="00DA2CF1"/>
    <w:rsid w:val="00DA2E13"/>
    <w:rsid w:val="00DA2ED7"/>
    <w:rsid w:val="00DA3010"/>
    <w:rsid w:val="00DA3E7A"/>
    <w:rsid w:val="00DA3F4E"/>
    <w:rsid w:val="00DA430C"/>
    <w:rsid w:val="00DA4BFD"/>
    <w:rsid w:val="00DA50D1"/>
    <w:rsid w:val="00DA57F9"/>
    <w:rsid w:val="00DA5F9F"/>
    <w:rsid w:val="00DA615D"/>
    <w:rsid w:val="00DA62E0"/>
    <w:rsid w:val="00DA6588"/>
    <w:rsid w:val="00DA6598"/>
    <w:rsid w:val="00DA6863"/>
    <w:rsid w:val="00DA6C0F"/>
    <w:rsid w:val="00DA702F"/>
    <w:rsid w:val="00DA7BC8"/>
    <w:rsid w:val="00DA7D7B"/>
    <w:rsid w:val="00DA7F8A"/>
    <w:rsid w:val="00DB0176"/>
    <w:rsid w:val="00DB0404"/>
    <w:rsid w:val="00DB047F"/>
    <w:rsid w:val="00DB08E5"/>
    <w:rsid w:val="00DB11F8"/>
    <w:rsid w:val="00DB1233"/>
    <w:rsid w:val="00DB159C"/>
    <w:rsid w:val="00DB18F8"/>
    <w:rsid w:val="00DB1D43"/>
    <w:rsid w:val="00DB1F2A"/>
    <w:rsid w:val="00DB2086"/>
    <w:rsid w:val="00DB236F"/>
    <w:rsid w:val="00DB26BD"/>
    <w:rsid w:val="00DB297F"/>
    <w:rsid w:val="00DB2C0C"/>
    <w:rsid w:val="00DB2EE6"/>
    <w:rsid w:val="00DB3153"/>
    <w:rsid w:val="00DB317A"/>
    <w:rsid w:val="00DB3522"/>
    <w:rsid w:val="00DB3A85"/>
    <w:rsid w:val="00DB3B82"/>
    <w:rsid w:val="00DB3BCB"/>
    <w:rsid w:val="00DB3CD3"/>
    <w:rsid w:val="00DB3FB7"/>
    <w:rsid w:val="00DB4012"/>
    <w:rsid w:val="00DB485D"/>
    <w:rsid w:val="00DB5F42"/>
    <w:rsid w:val="00DB620D"/>
    <w:rsid w:val="00DB6EF4"/>
    <w:rsid w:val="00DB742B"/>
    <w:rsid w:val="00DB7942"/>
    <w:rsid w:val="00DB7DAD"/>
    <w:rsid w:val="00DC0639"/>
    <w:rsid w:val="00DC0F15"/>
    <w:rsid w:val="00DC1327"/>
    <w:rsid w:val="00DC1350"/>
    <w:rsid w:val="00DC1570"/>
    <w:rsid w:val="00DC2024"/>
    <w:rsid w:val="00DC25DF"/>
    <w:rsid w:val="00DC2F67"/>
    <w:rsid w:val="00DC3237"/>
    <w:rsid w:val="00DC378C"/>
    <w:rsid w:val="00DC3868"/>
    <w:rsid w:val="00DC393D"/>
    <w:rsid w:val="00DC3EAB"/>
    <w:rsid w:val="00DC3FE9"/>
    <w:rsid w:val="00DC41A4"/>
    <w:rsid w:val="00DC47C2"/>
    <w:rsid w:val="00DC4F90"/>
    <w:rsid w:val="00DC556E"/>
    <w:rsid w:val="00DC5672"/>
    <w:rsid w:val="00DC6049"/>
    <w:rsid w:val="00DC60A2"/>
    <w:rsid w:val="00DC6600"/>
    <w:rsid w:val="00DC67BD"/>
    <w:rsid w:val="00DC6924"/>
    <w:rsid w:val="00DC6C31"/>
    <w:rsid w:val="00DC71F2"/>
    <w:rsid w:val="00DC7590"/>
    <w:rsid w:val="00DC7725"/>
    <w:rsid w:val="00DC7FB9"/>
    <w:rsid w:val="00DD0266"/>
    <w:rsid w:val="00DD0463"/>
    <w:rsid w:val="00DD11EE"/>
    <w:rsid w:val="00DD1349"/>
    <w:rsid w:val="00DD1C90"/>
    <w:rsid w:val="00DD1EA7"/>
    <w:rsid w:val="00DD2025"/>
    <w:rsid w:val="00DD22EA"/>
    <w:rsid w:val="00DD23A0"/>
    <w:rsid w:val="00DD3255"/>
    <w:rsid w:val="00DD381B"/>
    <w:rsid w:val="00DD39DE"/>
    <w:rsid w:val="00DD3EF5"/>
    <w:rsid w:val="00DD3FD7"/>
    <w:rsid w:val="00DD41B4"/>
    <w:rsid w:val="00DD45DC"/>
    <w:rsid w:val="00DD4648"/>
    <w:rsid w:val="00DD4659"/>
    <w:rsid w:val="00DD4BB2"/>
    <w:rsid w:val="00DD539A"/>
    <w:rsid w:val="00DD53FA"/>
    <w:rsid w:val="00DD5D81"/>
    <w:rsid w:val="00DD5EAC"/>
    <w:rsid w:val="00DD5F42"/>
    <w:rsid w:val="00DD617B"/>
    <w:rsid w:val="00DD67CF"/>
    <w:rsid w:val="00DD708C"/>
    <w:rsid w:val="00DD72E4"/>
    <w:rsid w:val="00DD7386"/>
    <w:rsid w:val="00DD7770"/>
    <w:rsid w:val="00DD7FAA"/>
    <w:rsid w:val="00DE05ED"/>
    <w:rsid w:val="00DE0A86"/>
    <w:rsid w:val="00DE0C3B"/>
    <w:rsid w:val="00DE0D13"/>
    <w:rsid w:val="00DE0E25"/>
    <w:rsid w:val="00DE0E59"/>
    <w:rsid w:val="00DE0ED3"/>
    <w:rsid w:val="00DE0F6C"/>
    <w:rsid w:val="00DE1105"/>
    <w:rsid w:val="00DE133B"/>
    <w:rsid w:val="00DE1969"/>
    <w:rsid w:val="00DE1C35"/>
    <w:rsid w:val="00DE1DE1"/>
    <w:rsid w:val="00DE219B"/>
    <w:rsid w:val="00DE2AAE"/>
    <w:rsid w:val="00DE31A4"/>
    <w:rsid w:val="00DE3B51"/>
    <w:rsid w:val="00DE3C08"/>
    <w:rsid w:val="00DE496C"/>
    <w:rsid w:val="00DE4A32"/>
    <w:rsid w:val="00DE5200"/>
    <w:rsid w:val="00DE52E3"/>
    <w:rsid w:val="00DE55FB"/>
    <w:rsid w:val="00DE567C"/>
    <w:rsid w:val="00DE6685"/>
    <w:rsid w:val="00DE685B"/>
    <w:rsid w:val="00DE6880"/>
    <w:rsid w:val="00DE7225"/>
    <w:rsid w:val="00DE72EE"/>
    <w:rsid w:val="00DE7C00"/>
    <w:rsid w:val="00DE7D1F"/>
    <w:rsid w:val="00DE7F7E"/>
    <w:rsid w:val="00DF03A1"/>
    <w:rsid w:val="00DF03E9"/>
    <w:rsid w:val="00DF03ED"/>
    <w:rsid w:val="00DF0415"/>
    <w:rsid w:val="00DF04EE"/>
    <w:rsid w:val="00DF0BF4"/>
    <w:rsid w:val="00DF179D"/>
    <w:rsid w:val="00DF1CEF"/>
    <w:rsid w:val="00DF1E9C"/>
    <w:rsid w:val="00DF257C"/>
    <w:rsid w:val="00DF2C66"/>
    <w:rsid w:val="00DF3302"/>
    <w:rsid w:val="00DF34BF"/>
    <w:rsid w:val="00DF39EE"/>
    <w:rsid w:val="00DF40EC"/>
    <w:rsid w:val="00DF4114"/>
    <w:rsid w:val="00DF4572"/>
    <w:rsid w:val="00DF4658"/>
    <w:rsid w:val="00DF5D39"/>
    <w:rsid w:val="00DF6487"/>
    <w:rsid w:val="00DF6717"/>
    <w:rsid w:val="00DF6972"/>
    <w:rsid w:val="00DF6C8B"/>
    <w:rsid w:val="00DF6F17"/>
    <w:rsid w:val="00DF78FA"/>
    <w:rsid w:val="00DF7A2F"/>
    <w:rsid w:val="00DF7C13"/>
    <w:rsid w:val="00DF7DCD"/>
    <w:rsid w:val="00DF7F40"/>
    <w:rsid w:val="00E002F1"/>
    <w:rsid w:val="00E005E3"/>
    <w:rsid w:val="00E00763"/>
    <w:rsid w:val="00E0082C"/>
    <w:rsid w:val="00E00F6B"/>
    <w:rsid w:val="00E010B9"/>
    <w:rsid w:val="00E01482"/>
    <w:rsid w:val="00E0157F"/>
    <w:rsid w:val="00E01833"/>
    <w:rsid w:val="00E01DAA"/>
    <w:rsid w:val="00E0238E"/>
    <w:rsid w:val="00E023E5"/>
    <w:rsid w:val="00E02432"/>
    <w:rsid w:val="00E024CF"/>
    <w:rsid w:val="00E026CA"/>
    <w:rsid w:val="00E029DB"/>
    <w:rsid w:val="00E03456"/>
    <w:rsid w:val="00E04022"/>
    <w:rsid w:val="00E048C3"/>
    <w:rsid w:val="00E0540F"/>
    <w:rsid w:val="00E05767"/>
    <w:rsid w:val="00E05FCE"/>
    <w:rsid w:val="00E0651E"/>
    <w:rsid w:val="00E070A5"/>
    <w:rsid w:val="00E070AB"/>
    <w:rsid w:val="00E0728F"/>
    <w:rsid w:val="00E0755C"/>
    <w:rsid w:val="00E10319"/>
    <w:rsid w:val="00E12594"/>
    <w:rsid w:val="00E1347F"/>
    <w:rsid w:val="00E13F56"/>
    <w:rsid w:val="00E14255"/>
    <w:rsid w:val="00E14550"/>
    <w:rsid w:val="00E14A7E"/>
    <w:rsid w:val="00E14A9B"/>
    <w:rsid w:val="00E151E1"/>
    <w:rsid w:val="00E157BF"/>
    <w:rsid w:val="00E15FAE"/>
    <w:rsid w:val="00E16075"/>
    <w:rsid w:val="00E1607B"/>
    <w:rsid w:val="00E1610B"/>
    <w:rsid w:val="00E167C7"/>
    <w:rsid w:val="00E16C32"/>
    <w:rsid w:val="00E16F63"/>
    <w:rsid w:val="00E172EC"/>
    <w:rsid w:val="00E17619"/>
    <w:rsid w:val="00E17805"/>
    <w:rsid w:val="00E17E71"/>
    <w:rsid w:val="00E17F7E"/>
    <w:rsid w:val="00E20BB4"/>
    <w:rsid w:val="00E20F79"/>
    <w:rsid w:val="00E21130"/>
    <w:rsid w:val="00E2121E"/>
    <w:rsid w:val="00E21278"/>
    <w:rsid w:val="00E21CE9"/>
    <w:rsid w:val="00E21EF3"/>
    <w:rsid w:val="00E224F0"/>
    <w:rsid w:val="00E22CCD"/>
    <w:rsid w:val="00E22EB7"/>
    <w:rsid w:val="00E22FA4"/>
    <w:rsid w:val="00E233AC"/>
    <w:rsid w:val="00E238D4"/>
    <w:rsid w:val="00E23968"/>
    <w:rsid w:val="00E239FB"/>
    <w:rsid w:val="00E23A11"/>
    <w:rsid w:val="00E23CF9"/>
    <w:rsid w:val="00E23EED"/>
    <w:rsid w:val="00E23FB7"/>
    <w:rsid w:val="00E241B9"/>
    <w:rsid w:val="00E243C5"/>
    <w:rsid w:val="00E24A27"/>
    <w:rsid w:val="00E251DC"/>
    <w:rsid w:val="00E25420"/>
    <w:rsid w:val="00E25F89"/>
    <w:rsid w:val="00E26895"/>
    <w:rsid w:val="00E26D19"/>
    <w:rsid w:val="00E27152"/>
    <w:rsid w:val="00E2743D"/>
    <w:rsid w:val="00E274FE"/>
    <w:rsid w:val="00E27675"/>
    <w:rsid w:val="00E27991"/>
    <w:rsid w:val="00E30290"/>
    <w:rsid w:val="00E304BE"/>
    <w:rsid w:val="00E309E9"/>
    <w:rsid w:val="00E3149B"/>
    <w:rsid w:val="00E32D62"/>
    <w:rsid w:val="00E33098"/>
    <w:rsid w:val="00E33637"/>
    <w:rsid w:val="00E339DC"/>
    <w:rsid w:val="00E33AF5"/>
    <w:rsid w:val="00E33B86"/>
    <w:rsid w:val="00E33E15"/>
    <w:rsid w:val="00E34521"/>
    <w:rsid w:val="00E351CE"/>
    <w:rsid w:val="00E35854"/>
    <w:rsid w:val="00E361B8"/>
    <w:rsid w:val="00E368B2"/>
    <w:rsid w:val="00E36A1B"/>
    <w:rsid w:val="00E36DE5"/>
    <w:rsid w:val="00E4057F"/>
    <w:rsid w:val="00E40E99"/>
    <w:rsid w:val="00E41C2C"/>
    <w:rsid w:val="00E422A8"/>
    <w:rsid w:val="00E429ED"/>
    <w:rsid w:val="00E43564"/>
    <w:rsid w:val="00E43F37"/>
    <w:rsid w:val="00E44516"/>
    <w:rsid w:val="00E44A47"/>
    <w:rsid w:val="00E450ED"/>
    <w:rsid w:val="00E453A1"/>
    <w:rsid w:val="00E45DAF"/>
    <w:rsid w:val="00E4651B"/>
    <w:rsid w:val="00E468A7"/>
    <w:rsid w:val="00E46A3B"/>
    <w:rsid w:val="00E4791B"/>
    <w:rsid w:val="00E47AF3"/>
    <w:rsid w:val="00E47CBE"/>
    <w:rsid w:val="00E47E31"/>
    <w:rsid w:val="00E47F6D"/>
    <w:rsid w:val="00E50AC6"/>
    <w:rsid w:val="00E511BB"/>
    <w:rsid w:val="00E515AB"/>
    <w:rsid w:val="00E51DDD"/>
    <w:rsid w:val="00E51EF9"/>
    <w:rsid w:val="00E51FDD"/>
    <w:rsid w:val="00E52435"/>
    <w:rsid w:val="00E5282B"/>
    <w:rsid w:val="00E52AF0"/>
    <w:rsid w:val="00E53122"/>
    <w:rsid w:val="00E5351B"/>
    <w:rsid w:val="00E539F3"/>
    <w:rsid w:val="00E53EBC"/>
    <w:rsid w:val="00E53F3B"/>
    <w:rsid w:val="00E53FA9"/>
    <w:rsid w:val="00E5414C"/>
    <w:rsid w:val="00E547B3"/>
    <w:rsid w:val="00E55A4D"/>
    <w:rsid w:val="00E564D7"/>
    <w:rsid w:val="00E565DD"/>
    <w:rsid w:val="00E56B11"/>
    <w:rsid w:val="00E5715B"/>
    <w:rsid w:val="00E5725D"/>
    <w:rsid w:val="00E5733D"/>
    <w:rsid w:val="00E5735F"/>
    <w:rsid w:val="00E57E60"/>
    <w:rsid w:val="00E60403"/>
    <w:rsid w:val="00E608C3"/>
    <w:rsid w:val="00E60FF7"/>
    <w:rsid w:val="00E61011"/>
    <w:rsid w:val="00E61C14"/>
    <w:rsid w:val="00E61CC0"/>
    <w:rsid w:val="00E6277B"/>
    <w:rsid w:val="00E62974"/>
    <w:rsid w:val="00E62F2A"/>
    <w:rsid w:val="00E630ED"/>
    <w:rsid w:val="00E638F1"/>
    <w:rsid w:val="00E6391C"/>
    <w:rsid w:val="00E63FE1"/>
    <w:rsid w:val="00E640C9"/>
    <w:rsid w:val="00E64424"/>
    <w:rsid w:val="00E647DE"/>
    <w:rsid w:val="00E64C99"/>
    <w:rsid w:val="00E64CD3"/>
    <w:rsid w:val="00E65111"/>
    <w:rsid w:val="00E654A6"/>
    <w:rsid w:val="00E65665"/>
    <w:rsid w:val="00E657F2"/>
    <w:rsid w:val="00E659E6"/>
    <w:rsid w:val="00E65FD4"/>
    <w:rsid w:val="00E66B67"/>
    <w:rsid w:val="00E66D6E"/>
    <w:rsid w:val="00E67028"/>
    <w:rsid w:val="00E671C9"/>
    <w:rsid w:val="00E6743F"/>
    <w:rsid w:val="00E6758E"/>
    <w:rsid w:val="00E67871"/>
    <w:rsid w:val="00E67C9C"/>
    <w:rsid w:val="00E67E23"/>
    <w:rsid w:val="00E70016"/>
    <w:rsid w:val="00E7022E"/>
    <w:rsid w:val="00E702EF"/>
    <w:rsid w:val="00E70897"/>
    <w:rsid w:val="00E70BC7"/>
    <w:rsid w:val="00E70D47"/>
    <w:rsid w:val="00E70FBC"/>
    <w:rsid w:val="00E7148F"/>
    <w:rsid w:val="00E7261D"/>
    <w:rsid w:val="00E72C01"/>
    <w:rsid w:val="00E73671"/>
    <w:rsid w:val="00E739BB"/>
    <w:rsid w:val="00E73B7B"/>
    <w:rsid w:val="00E741AC"/>
    <w:rsid w:val="00E75174"/>
    <w:rsid w:val="00E75B28"/>
    <w:rsid w:val="00E75C7E"/>
    <w:rsid w:val="00E75EBA"/>
    <w:rsid w:val="00E761FE"/>
    <w:rsid w:val="00E763A4"/>
    <w:rsid w:val="00E763B4"/>
    <w:rsid w:val="00E76AE9"/>
    <w:rsid w:val="00E76B66"/>
    <w:rsid w:val="00E76CEE"/>
    <w:rsid w:val="00E77848"/>
    <w:rsid w:val="00E77E95"/>
    <w:rsid w:val="00E80514"/>
    <w:rsid w:val="00E805A6"/>
    <w:rsid w:val="00E80A37"/>
    <w:rsid w:val="00E80D07"/>
    <w:rsid w:val="00E80E5B"/>
    <w:rsid w:val="00E81346"/>
    <w:rsid w:val="00E816C5"/>
    <w:rsid w:val="00E817A8"/>
    <w:rsid w:val="00E81CE0"/>
    <w:rsid w:val="00E81E7C"/>
    <w:rsid w:val="00E82138"/>
    <w:rsid w:val="00E8224D"/>
    <w:rsid w:val="00E82412"/>
    <w:rsid w:val="00E82D8B"/>
    <w:rsid w:val="00E83AE2"/>
    <w:rsid w:val="00E8519F"/>
    <w:rsid w:val="00E85C4E"/>
    <w:rsid w:val="00E85CC3"/>
    <w:rsid w:val="00E85F8D"/>
    <w:rsid w:val="00E85FAD"/>
    <w:rsid w:val="00E8605C"/>
    <w:rsid w:val="00E8644A"/>
    <w:rsid w:val="00E864DC"/>
    <w:rsid w:val="00E86F90"/>
    <w:rsid w:val="00E87A03"/>
    <w:rsid w:val="00E87BF0"/>
    <w:rsid w:val="00E87FF6"/>
    <w:rsid w:val="00E90279"/>
    <w:rsid w:val="00E90635"/>
    <w:rsid w:val="00E90980"/>
    <w:rsid w:val="00E909A1"/>
    <w:rsid w:val="00E90A29"/>
    <w:rsid w:val="00E90BFF"/>
    <w:rsid w:val="00E912B2"/>
    <w:rsid w:val="00E9164B"/>
    <w:rsid w:val="00E91C2B"/>
    <w:rsid w:val="00E91CCC"/>
    <w:rsid w:val="00E91F04"/>
    <w:rsid w:val="00E91F35"/>
    <w:rsid w:val="00E92282"/>
    <w:rsid w:val="00E92A69"/>
    <w:rsid w:val="00E93221"/>
    <w:rsid w:val="00E943CC"/>
    <w:rsid w:val="00E948BB"/>
    <w:rsid w:val="00E953D3"/>
    <w:rsid w:val="00E95912"/>
    <w:rsid w:val="00E95AD1"/>
    <w:rsid w:val="00E95BA6"/>
    <w:rsid w:val="00E961C2"/>
    <w:rsid w:val="00E961CA"/>
    <w:rsid w:val="00E96BA9"/>
    <w:rsid w:val="00E96C76"/>
    <w:rsid w:val="00E96D11"/>
    <w:rsid w:val="00E971B6"/>
    <w:rsid w:val="00E97418"/>
    <w:rsid w:val="00E97442"/>
    <w:rsid w:val="00E97648"/>
    <w:rsid w:val="00E979F3"/>
    <w:rsid w:val="00E97B28"/>
    <w:rsid w:val="00EA02A2"/>
    <w:rsid w:val="00EA0607"/>
    <w:rsid w:val="00EA0709"/>
    <w:rsid w:val="00EA0E20"/>
    <w:rsid w:val="00EA0E4A"/>
    <w:rsid w:val="00EA0EA4"/>
    <w:rsid w:val="00EA10EB"/>
    <w:rsid w:val="00EA14CF"/>
    <w:rsid w:val="00EA1753"/>
    <w:rsid w:val="00EA18DC"/>
    <w:rsid w:val="00EA1930"/>
    <w:rsid w:val="00EA1A54"/>
    <w:rsid w:val="00EA2226"/>
    <w:rsid w:val="00EA26FC"/>
    <w:rsid w:val="00EA36A4"/>
    <w:rsid w:val="00EA3762"/>
    <w:rsid w:val="00EA38BC"/>
    <w:rsid w:val="00EA3B5A"/>
    <w:rsid w:val="00EA3D91"/>
    <w:rsid w:val="00EA410E"/>
    <w:rsid w:val="00EA4871"/>
    <w:rsid w:val="00EA4C02"/>
    <w:rsid w:val="00EA4FD1"/>
    <w:rsid w:val="00EA53C2"/>
    <w:rsid w:val="00EA54DB"/>
    <w:rsid w:val="00EA5618"/>
    <w:rsid w:val="00EA5695"/>
    <w:rsid w:val="00EA5789"/>
    <w:rsid w:val="00EA594B"/>
    <w:rsid w:val="00EA5B0A"/>
    <w:rsid w:val="00EA5DD2"/>
    <w:rsid w:val="00EA65AD"/>
    <w:rsid w:val="00EA682D"/>
    <w:rsid w:val="00EA6ABE"/>
    <w:rsid w:val="00EA70FD"/>
    <w:rsid w:val="00EA7401"/>
    <w:rsid w:val="00EA7930"/>
    <w:rsid w:val="00EA7B05"/>
    <w:rsid w:val="00EA7F34"/>
    <w:rsid w:val="00EA7FCF"/>
    <w:rsid w:val="00EB00B4"/>
    <w:rsid w:val="00EB0680"/>
    <w:rsid w:val="00EB0CA3"/>
    <w:rsid w:val="00EB104F"/>
    <w:rsid w:val="00EB12CD"/>
    <w:rsid w:val="00EB136A"/>
    <w:rsid w:val="00EB1401"/>
    <w:rsid w:val="00EB1B27"/>
    <w:rsid w:val="00EB1DA8"/>
    <w:rsid w:val="00EB2B87"/>
    <w:rsid w:val="00EB2F26"/>
    <w:rsid w:val="00EB3B4D"/>
    <w:rsid w:val="00EB450C"/>
    <w:rsid w:val="00EB4521"/>
    <w:rsid w:val="00EB4940"/>
    <w:rsid w:val="00EB4BC7"/>
    <w:rsid w:val="00EB4CFF"/>
    <w:rsid w:val="00EB53B6"/>
    <w:rsid w:val="00EB5476"/>
    <w:rsid w:val="00EB5972"/>
    <w:rsid w:val="00EB59E2"/>
    <w:rsid w:val="00EB60DE"/>
    <w:rsid w:val="00EB65A5"/>
    <w:rsid w:val="00EB70B0"/>
    <w:rsid w:val="00EB7633"/>
    <w:rsid w:val="00EB7736"/>
    <w:rsid w:val="00EB7750"/>
    <w:rsid w:val="00EB7B85"/>
    <w:rsid w:val="00EC009B"/>
    <w:rsid w:val="00EC0250"/>
    <w:rsid w:val="00EC048D"/>
    <w:rsid w:val="00EC086C"/>
    <w:rsid w:val="00EC0B43"/>
    <w:rsid w:val="00EC1BA1"/>
    <w:rsid w:val="00EC20E1"/>
    <w:rsid w:val="00EC25F2"/>
    <w:rsid w:val="00EC2E2D"/>
    <w:rsid w:val="00EC36F2"/>
    <w:rsid w:val="00EC37D1"/>
    <w:rsid w:val="00EC3ED5"/>
    <w:rsid w:val="00EC4077"/>
    <w:rsid w:val="00EC4095"/>
    <w:rsid w:val="00EC462B"/>
    <w:rsid w:val="00EC46B1"/>
    <w:rsid w:val="00EC4723"/>
    <w:rsid w:val="00EC4B5E"/>
    <w:rsid w:val="00EC56E0"/>
    <w:rsid w:val="00EC59E8"/>
    <w:rsid w:val="00EC6057"/>
    <w:rsid w:val="00EC620F"/>
    <w:rsid w:val="00EC632E"/>
    <w:rsid w:val="00EC6584"/>
    <w:rsid w:val="00EC6847"/>
    <w:rsid w:val="00EC6E4E"/>
    <w:rsid w:val="00EC7DB6"/>
    <w:rsid w:val="00EC7E50"/>
    <w:rsid w:val="00ED01F3"/>
    <w:rsid w:val="00ED0E2F"/>
    <w:rsid w:val="00ED162F"/>
    <w:rsid w:val="00ED177F"/>
    <w:rsid w:val="00ED1815"/>
    <w:rsid w:val="00ED215B"/>
    <w:rsid w:val="00ED295C"/>
    <w:rsid w:val="00ED29F3"/>
    <w:rsid w:val="00ED2BC0"/>
    <w:rsid w:val="00ED2E52"/>
    <w:rsid w:val="00ED3024"/>
    <w:rsid w:val="00ED3EDD"/>
    <w:rsid w:val="00ED3F2C"/>
    <w:rsid w:val="00ED4C06"/>
    <w:rsid w:val="00ED4EC3"/>
    <w:rsid w:val="00ED533D"/>
    <w:rsid w:val="00ED5749"/>
    <w:rsid w:val="00ED5C7D"/>
    <w:rsid w:val="00ED5FE4"/>
    <w:rsid w:val="00ED6480"/>
    <w:rsid w:val="00ED71C5"/>
    <w:rsid w:val="00ED71DB"/>
    <w:rsid w:val="00ED76A6"/>
    <w:rsid w:val="00ED7DB4"/>
    <w:rsid w:val="00EE04B6"/>
    <w:rsid w:val="00EE0C29"/>
    <w:rsid w:val="00EE16FA"/>
    <w:rsid w:val="00EE1A76"/>
    <w:rsid w:val="00EE218F"/>
    <w:rsid w:val="00EE256B"/>
    <w:rsid w:val="00EE29F4"/>
    <w:rsid w:val="00EE2B98"/>
    <w:rsid w:val="00EE3587"/>
    <w:rsid w:val="00EE3C42"/>
    <w:rsid w:val="00EE3D4F"/>
    <w:rsid w:val="00EE4513"/>
    <w:rsid w:val="00EE4909"/>
    <w:rsid w:val="00EE534D"/>
    <w:rsid w:val="00EE54D5"/>
    <w:rsid w:val="00EE5560"/>
    <w:rsid w:val="00EE564A"/>
    <w:rsid w:val="00EE5B66"/>
    <w:rsid w:val="00EE637D"/>
    <w:rsid w:val="00EE65AE"/>
    <w:rsid w:val="00EE6F1E"/>
    <w:rsid w:val="00EE7211"/>
    <w:rsid w:val="00EE7883"/>
    <w:rsid w:val="00EE7A6C"/>
    <w:rsid w:val="00EF02D7"/>
    <w:rsid w:val="00EF0348"/>
    <w:rsid w:val="00EF09A2"/>
    <w:rsid w:val="00EF0C27"/>
    <w:rsid w:val="00EF0CBF"/>
    <w:rsid w:val="00EF0EA3"/>
    <w:rsid w:val="00EF1158"/>
    <w:rsid w:val="00EF1F9C"/>
    <w:rsid w:val="00EF2F92"/>
    <w:rsid w:val="00EF334B"/>
    <w:rsid w:val="00EF39ED"/>
    <w:rsid w:val="00EF3C6B"/>
    <w:rsid w:val="00EF4366"/>
    <w:rsid w:val="00EF4A6E"/>
    <w:rsid w:val="00EF4CD6"/>
    <w:rsid w:val="00EF55A0"/>
    <w:rsid w:val="00EF59F9"/>
    <w:rsid w:val="00EF63D1"/>
    <w:rsid w:val="00EF6513"/>
    <w:rsid w:val="00EF6683"/>
    <w:rsid w:val="00EF687F"/>
    <w:rsid w:val="00EF69EF"/>
    <w:rsid w:val="00EF7002"/>
    <w:rsid w:val="00EF71B4"/>
    <w:rsid w:val="00EF769B"/>
    <w:rsid w:val="00EF78D0"/>
    <w:rsid w:val="00F0002E"/>
    <w:rsid w:val="00F00050"/>
    <w:rsid w:val="00F006FA"/>
    <w:rsid w:val="00F00785"/>
    <w:rsid w:val="00F00F52"/>
    <w:rsid w:val="00F0107F"/>
    <w:rsid w:val="00F01091"/>
    <w:rsid w:val="00F01CE5"/>
    <w:rsid w:val="00F02359"/>
    <w:rsid w:val="00F0275D"/>
    <w:rsid w:val="00F027BA"/>
    <w:rsid w:val="00F02910"/>
    <w:rsid w:val="00F0313A"/>
    <w:rsid w:val="00F03804"/>
    <w:rsid w:val="00F03979"/>
    <w:rsid w:val="00F03E79"/>
    <w:rsid w:val="00F03F9C"/>
    <w:rsid w:val="00F03FE8"/>
    <w:rsid w:val="00F04169"/>
    <w:rsid w:val="00F04AE7"/>
    <w:rsid w:val="00F04C5A"/>
    <w:rsid w:val="00F054BF"/>
    <w:rsid w:val="00F05C7B"/>
    <w:rsid w:val="00F0628D"/>
    <w:rsid w:val="00F06442"/>
    <w:rsid w:val="00F06651"/>
    <w:rsid w:val="00F06883"/>
    <w:rsid w:val="00F06FA6"/>
    <w:rsid w:val="00F07398"/>
    <w:rsid w:val="00F07791"/>
    <w:rsid w:val="00F07DE6"/>
    <w:rsid w:val="00F07E3D"/>
    <w:rsid w:val="00F1056C"/>
    <w:rsid w:val="00F107F1"/>
    <w:rsid w:val="00F10FC1"/>
    <w:rsid w:val="00F112D3"/>
    <w:rsid w:val="00F112FD"/>
    <w:rsid w:val="00F115EC"/>
    <w:rsid w:val="00F11BAB"/>
    <w:rsid w:val="00F11F5D"/>
    <w:rsid w:val="00F12408"/>
    <w:rsid w:val="00F12475"/>
    <w:rsid w:val="00F1249F"/>
    <w:rsid w:val="00F12D50"/>
    <w:rsid w:val="00F133A1"/>
    <w:rsid w:val="00F133FE"/>
    <w:rsid w:val="00F1358B"/>
    <w:rsid w:val="00F13B6F"/>
    <w:rsid w:val="00F13ECD"/>
    <w:rsid w:val="00F1423D"/>
    <w:rsid w:val="00F142B1"/>
    <w:rsid w:val="00F14CAA"/>
    <w:rsid w:val="00F1536D"/>
    <w:rsid w:val="00F15467"/>
    <w:rsid w:val="00F155CE"/>
    <w:rsid w:val="00F1582E"/>
    <w:rsid w:val="00F161D5"/>
    <w:rsid w:val="00F168FE"/>
    <w:rsid w:val="00F16BAF"/>
    <w:rsid w:val="00F16CCE"/>
    <w:rsid w:val="00F17388"/>
    <w:rsid w:val="00F1753D"/>
    <w:rsid w:val="00F17A17"/>
    <w:rsid w:val="00F17EAE"/>
    <w:rsid w:val="00F2067C"/>
    <w:rsid w:val="00F20692"/>
    <w:rsid w:val="00F20B63"/>
    <w:rsid w:val="00F21560"/>
    <w:rsid w:val="00F215BD"/>
    <w:rsid w:val="00F218D4"/>
    <w:rsid w:val="00F219B4"/>
    <w:rsid w:val="00F21C79"/>
    <w:rsid w:val="00F21C82"/>
    <w:rsid w:val="00F2219E"/>
    <w:rsid w:val="00F2250A"/>
    <w:rsid w:val="00F22559"/>
    <w:rsid w:val="00F22C1A"/>
    <w:rsid w:val="00F22E93"/>
    <w:rsid w:val="00F23078"/>
    <w:rsid w:val="00F23163"/>
    <w:rsid w:val="00F233B7"/>
    <w:rsid w:val="00F24788"/>
    <w:rsid w:val="00F24A0F"/>
    <w:rsid w:val="00F24FEF"/>
    <w:rsid w:val="00F253A0"/>
    <w:rsid w:val="00F25BBB"/>
    <w:rsid w:val="00F25E44"/>
    <w:rsid w:val="00F2640F"/>
    <w:rsid w:val="00F26554"/>
    <w:rsid w:val="00F267AE"/>
    <w:rsid w:val="00F27C34"/>
    <w:rsid w:val="00F27E46"/>
    <w:rsid w:val="00F30076"/>
    <w:rsid w:val="00F301C2"/>
    <w:rsid w:val="00F302E1"/>
    <w:rsid w:val="00F307B1"/>
    <w:rsid w:val="00F3087F"/>
    <w:rsid w:val="00F309B9"/>
    <w:rsid w:val="00F30A50"/>
    <w:rsid w:val="00F30B27"/>
    <w:rsid w:val="00F312B6"/>
    <w:rsid w:val="00F31397"/>
    <w:rsid w:val="00F318CD"/>
    <w:rsid w:val="00F31944"/>
    <w:rsid w:val="00F31B22"/>
    <w:rsid w:val="00F31B49"/>
    <w:rsid w:val="00F323C1"/>
    <w:rsid w:val="00F32C7F"/>
    <w:rsid w:val="00F32DC0"/>
    <w:rsid w:val="00F32ED7"/>
    <w:rsid w:val="00F32F56"/>
    <w:rsid w:val="00F32FCA"/>
    <w:rsid w:val="00F33631"/>
    <w:rsid w:val="00F33A2F"/>
    <w:rsid w:val="00F33D4F"/>
    <w:rsid w:val="00F34150"/>
    <w:rsid w:val="00F34CD6"/>
    <w:rsid w:val="00F354F4"/>
    <w:rsid w:val="00F356A0"/>
    <w:rsid w:val="00F35873"/>
    <w:rsid w:val="00F35920"/>
    <w:rsid w:val="00F35D69"/>
    <w:rsid w:val="00F366A5"/>
    <w:rsid w:val="00F36C3C"/>
    <w:rsid w:val="00F36C5F"/>
    <w:rsid w:val="00F37259"/>
    <w:rsid w:val="00F3732E"/>
    <w:rsid w:val="00F375D3"/>
    <w:rsid w:val="00F405A4"/>
    <w:rsid w:val="00F41163"/>
    <w:rsid w:val="00F41325"/>
    <w:rsid w:val="00F41F05"/>
    <w:rsid w:val="00F42C8A"/>
    <w:rsid w:val="00F433BD"/>
    <w:rsid w:val="00F43948"/>
    <w:rsid w:val="00F43DB2"/>
    <w:rsid w:val="00F44EC5"/>
    <w:rsid w:val="00F459EE"/>
    <w:rsid w:val="00F46248"/>
    <w:rsid w:val="00F4631B"/>
    <w:rsid w:val="00F465E5"/>
    <w:rsid w:val="00F46F7C"/>
    <w:rsid w:val="00F4743C"/>
    <w:rsid w:val="00F47498"/>
    <w:rsid w:val="00F475BE"/>
    <w:rsid w:val="00F478BF"/>
    <w:rsid w:val="00F47CEA"/>
    <w:rsid w:val="00F5061F"/>
    <w:rsid w:val="00F50638"/>
    <w:rsid w:val="00F5099F"/>
    <w:rsid w:val="00F512B2"/>
    <w:rsid w:val="00F5246D"/>
    <w:rsid w:val="00F5283D"/>
    <w:rsid w:val="00F52849"/>
    <w:rsid w:val="00F52ABA"/>
    <w:rsid w:val="00F52BC7"/>
    <w:rsid w:val="00F53A2B"/>
    <w:rsid w:val="00F53ABA"/>
    <w:rsid w:val="00F53BF4"/>
    <w:rsid w:val="00F53CD4"/>
    <w:rsid w:val="00F54266"/>
    <w:rsid w:val="00F55043"/>
    <w:rsid w:val="00F5534B"/>
    <w:rsid w:val="00F55840"/>
    <w:rsid w:val="00F55B06"/>
    <w:rsid w:val="00F56590"/>
    <w:rsid w:val="00F565D6"/>
    <w:rsid w:val="00F56CC1"/>
    <w:rsid w:val="00F56D1F"/>
    <w:rsid w:val="00F56DCF"/>
    <w:rsid w:val="00F57034"/>
    <w:rsid w:val="00F57169"/>
    <w:rsid w:val="00F57993"/>
    <w:rsid w:val="00F57BC1"/>
    <w:rsid w:val="00F60414"/>
    <w:rsid w:val="00F60BE9"/>
    <w:rsid w:val="00F60EBD"/>
    <w:rsid w:val="00F612ED"/>
    <w:rsid w:val="00F61479"/>
    <w:rsid w:val="00F61561"/>
    <w:rsid w:val="00F61654"/>
    <w:rsid w:val="00F61905"/>
    <w:rsid w:val="00F6199B"/>
    <w:rsid w:val="00F61D45"/>
    <w:rsid w:val="00F61FD8"/>
    <w:rsid w:val="00F62368"/>
    <w:rsid w:val="00F62DBF"/>
    <w:rsid w:val="00F63A9F"/>
    <w:rsid w:val="00F63CD2"/>
    <w:rsid w:val="00F63E24"/>
    <w:rsid w:val="00F63F51"/>
    <w:rsid w:val="00F641FC"/>
    <w:rsid w:val="00F64487"/>
    <w:rsid w:val="00F64650"/>
    <w:rsid w:val="00F646D2"/>
    <w:rsid w:val="00F6478F"/>
    <w:rsid w:val="00F647F7"/>
    <w:rsid w:val="00F6583C"/>
    <w:rsid w:val="00F6589A"/>
    <w:rsid w:val="00F65F9B"/>
    <w:rsid w:val="00F6609F"/>
    <w:rsid w:val="00F660FD"/>
    <w:rsid w:val="00F66640"/>
    <w:rsid w:val="00F6681B"/>
    <w:rsid w:val="00F66D6C"/>
    <w:rsid w:val="00F670AB"/>
    <w:rsid w:val="00F670C2"/>
    <w:rsid w:val="00F6783E"/>
    <w:rsid w:val="00F70052"/>
    <w:rsid w:val="00F704F8"/>
    <w:rsid w:val="00F705D2"/>
    <w:rsid w:val="00F70DBE"/>
    <w:rsid w:val="00F71124"/>
    <w:rsid w:val="00F71366"/>
    <w:rsid w:val="00F71888"/>
    <w:rsid w:val="00F719CD"/>
    <w:rsid w:val="00F71BB8"/>
    <w:rsid w:val="00F71EE6"/>
    <w:rsid w:val="00F71F1F"/>
    <w:rsid w:val="00F72032"/>
    <w:rsid w:val="00F722D6"/>
    <w:rsid w:val="00F72584"/>
    <w:rsid w:val="00F7290D"/>
    <w:rsid w:val="00F729D9"/>
    <w:rsid w:val="00F7302F"/>
    <w:rsid w:val="00F732EC"/>
    <w:rsid w:val="00F73BC6"/>
    <w:rsid w:val="00F73BDE"/>
    <w:rsid w:val="00F73D08"/>
    <w:rsid w:val="00F743C9"/>
    <w:rsid w:val="00F74640"/>
    <w:rsid w:val="00F749E3"/>
    <w:rsid w:val="00F75151"/>
    <w:rsid w:val="00F7567B"/>
    <w:rsid w:val="00F7586B"/>
    <w:rsid w:val="00F75C83"/>
    <w:rsid w:val="00F75F2F"/>
    <w:rsid w:val="00F75F97"/>
    <w:rsid w:val="00F76011"/>
    <w:rsid w:val="00F761F3"/>
    <w:rsid w:val="00F76445"/>
    <w:rsid w:val="00F76ECC"/>
    <w:rsid w:val="00F773F6"/>
    <w:rsid w:val="00F77724"/>
    <w:rsid w:val="00F77840"/>
    <w:rsid w:val="00F77904"/>
    <w:rsid w:val="00F77BCF"/>
    <w:rsid w:val="00F77D6F"/>
    <w:rsid w:val="00F77DCE"/>
    <w:rsid w:val="00F77F88"/>
    <w:rsid w:val="00F80399"/>
    <w:rsid w:val="00F80449"/>
    <w:rsid w:val="00F80F30"/>
    <w:rsid w:val="00F812C8"/>
    <w:rsid w:val="00F8132D"/>
    <w:rsid w:val="00F81840"/>
    <w:rsid w:val="00F818AE"/>
    <w:rsid w:val="00F81920"/>
    <w:rsid w:val="00F81A09"/>
    <w:rsid w:val="00F81B40"/>
    <w:rsid w:val="00F820C4"/>
    <w:rsid w:val="00F83829"/>
    <w:rsid w:val="00F83B76"/>
    <w:rsid w:val="00F84069"/>
    <w:rsid w:val="00F842EF"/>
    <w:rsid w:val="00F843D7"/>
    <w:rsid w:val="00F8539C"/>
    <w:rsid w:val="00F854CE"/>
    <w:rsid w:val="00F85536"/>
    <w:rsid w:val="00F85D36"/>
    <w:rsid w:val="00F85D75"/>
    <w:rsid w:val="00F8657A"/>
    <w:rsid w:val="00F8679A"/>
    <w:rsid w:val="00F867F8"/>
    <w:rsid w:val="00F86A56"/>
    <w:rsid w:val="00F86F28"/>
    <w:rsid w:val="00F87117"/>
    <w:rsid w:val="00F8736C"/>
    <w:rsid w:val="00F8756C"/>
    <w:rsid w:val="00F87F10"/>
    <w:rsid w:val="00F90067"/>
    <w:rsid w:val="00F90153"/>
    <w:rsid w:val="00F9030E"/>
    <w:rsid w:val="00F90ADB"/>
    <w:rsid w:val="00F90E78"/>
    <w:rsid w:val="00F90FA1"/>
    <w:rsid w:val="00F91209"/>
    <w:rsid w:val="00F91A9C"/>
    <w:rsid w:val="00F9203B"/>
    <w:rsid w:val="00F9221F"/>
    <w:rsid w:val="00F92680"/>
    <w:rsid w:val="00F927CC"/>
    <w:rsid w:val="00F92D79"/>
    <w:rsid w:val="00F931C7"/>
    <w:rsid w:val="00F9327A"/>
    <w:rsid w:val="00F93559"/>
    <w:rsid w:val="00F93A3B"/>
    <w:rsid w:val="00F93D72"/>
    <w:rsid w:val="00F93E65"/>
    <w:rsid w:val="00F94070"/>
    <w:rsid w:val="00F950B5"/>
    <w:rsid w:val="00F9513F"/>
    <w:rsid w:val="00F95160"/>
    <w:rsid w:val="00F9520B"/>
    <w:rsid w:val="00F95D77"/>
    <w:rsid w:val="00F96637"/>
    <w:rsid w:val="00F97908"/>
    <w:rsid w:val="00F97B43"/>
    <w:rsid w:val="00F97C55"/>
    <w:rsid w:val="00FA0186"/>
    <w:rsid w:val="00FA05FC"/>
    <w:rsid w:val="00FA07F8"/>
    <w:rsid w:val="00FA105C"/>
    <w:rsid w:val="00FA1475"/>
    <w:rsid w:val="00FA148A"/>
    <w:rsid w:val="00FA157B"/>
    <w:rsid w:val="00FA182B"/>
    <w:rsid w:val="00FA27C8"/>
    <w:rsid w:val="00FA28D9"/>
    <w:rsid w:val="00FA2973"/>
    <w:rsid w:val="00FA2E87"/>
    <w:rsid w:val="00FA311F"/>
    <w:rsid w:val="00FA3313"/>
    <w:rsid w:val="00FA389F"/>
    <w:rsid w:val="00FA3B76"/>
    <w:rsid w:val="00FA4694"/>
    <w:rsid w:val="00FA477E"/>
    <w:rsid w:val="00FA4D66"/>
    <w:rsid w:val="00FA4F27"/>
    <w:rsid w:val="00FA5699"/>
    <w:rsid w:val="00FA5A4E"/>
    <w:rsid w:val="00FA5BAA"/>
    <w:rsid w:val="00FA611E"/>
    <w:rsid w:val="00FA6D9E"/>
    <w:rsid w:val="00FA7366"/>
    <w:rsid w:val="00FA7551"/>
    <w:rsid w:val="00FA7D1C"/>
    <w:rsid w:val="00FB0082"/>
    <w:rsid w:val="00FB008A"/>
    <w:rsid w:val="00FB0243"/>
    <w:rsid w:val="00FB0C41"/>
    <w:rsid w:val="00FB0F35"/>
    <w:rsid w:val="00FB104B"/>
    <w:rsid w:val="00FB10DE"/>
    <w:rsid w:val="00FB114B"/>
    <w:rsid w:val="00FB131B"/>
    <w:rsid w:val="00FB1527"/>
    <w:rsid w:val="00FB15DC"/>
    <w:rsid w:val="00FB2537"/>
    <w:rsid w:val="00FB259D"/>
    <w:rsid w:val="00FB2609"/>
    <w:rsid w:val="00FB26CE"/>
    <w:rsid w:val="00FB2ABD"/>
    <w:rsid w:val="00FB33DC"/>
    <w:rsid w:val="00FB3755"/>
    <w:rsid w:val="00FB4277"/>
    <w:rsid w:val="00FB42B8"/>
    <w:rsid w:val="00FB4338"/>
    <w:rsid w:val="00FB46E4"/>
    <w:rsid w:val="00FB477E"/>
    <w:rsid w:val="00FB4C9C"/>
    <w:rsid w:val="00FB51AC"/>
    <w:rsid w:val="00FB552F"/>
    <w:rsid w:val="00FB6165"/>
    <w:rsid w:val="00FB629E"/>
    <w:rsid w:val="00FB6DEA"/>
    <w:rsid w:val="00FB715D"/>
    <w:rsid w:val="00FB73B5"/>
    <w:rsid w:val="00FC0150"/>
    <w:rsid w:val="00FC02C9"/>
    <w:rsid w:val="00FC03AB"/>
    <w:rsid w:val="00FC08D2"/>
    <w:rsid w:val="00FC0A0D"/>
    <w:rsid w:val="00FC0B2C"/>
    <w:rsid w:val="00FC125C"/>
    <w:rsid w:val="00FC16AE"/>
    <w:rsid w:val="00FC1897"/>
    <w:rsid w:val="00FC1D90"/>
    <w:rsid w:val="00FC2096"/>
    <w:rsid w:val="00FC35AE"/>
    <w:rsid w:val="00FC35DE"/>
    <w:rsid w:val="00FC3F1C"/>
    <w:rsid w:val="00FC3FFB"/>
    <w:rsid w:val="00FC46C0"/>
    <w:rsid w:val="00FC4729"/>
    <w:rsid w:val="00FC473C"/>
    <w:rsid w:val="00FC4A8C"/>
    <w:rsid w:val="00FC53DB"/>
    <w:rsid w:val="00FC5619"/>
    <w:rsid w:val="00FC5A52"/>
    <w:rsid w:val="00FC5FC2"/>
    <w:rsid w:val="00FC6177"/>
    <w:rsid w:val="00FC6320"/>
    <w:rsid w:val="00FC63D1"/>
    <w:rsid w:val="00FC6BE2"/>
    <w:rsid w:val="00FC7150"/>
    <w:rsid w:val="00FC7152"/>
    <w:rsid w:val="00FC7205"/>
    <w:rsid w:val="00FC7528"/>
    <w:rsid w:val="00FC7AB0"/>
    <w:rsid w:val="00FC7BDB"/>
    <w:rsid w:val="00FC7EB7"/>
    <w:rsid w:val="00FC7F9B"/>
    <w:rsid w:val="00FC7FB6"/>
    <w:rsid w:val="00FD0039"/>
    <w:rsid w:val="00FD0481"/>
    <w:rsid w:val="00FD053A"/>
    <w:rsid w:val="00FD0572"/>
    <w:rsid w:val="00FD0869"/>
    <w:rsid w:val="00FD0A87"/>
    <w:rsid w:val="00FD0DC1"/>
    <w:rsid w:val="00FD11E5"/>
    <w:rsid w:val="00FD125B"/>
    <w:rsid w:val="00FD1A97"/>
    <w:rsid w:val="00FD1B34"/>
    <w:rsid w:val="00FD23C6"/>
    <w:rsid w:val="00FD264B"/>
    <w:rsid w:val="00FD2CD1"/>
    <w:rsid w:val="00FD2D7B"/>
    <w:rsid w:val="00FD322D"/>
    <w:rsid w:val="00FD355F"/>
    <w:rsid w:val="00FD37F6"/>
    <w:rsid w:val="00FD3AED"/>
    <w:rsid w:val="00FD3B6A"/>
    <w:rsid w:val="00FD3FEC"/>
    <w:rsid w:val="00FD404A"/>
    <w:rsid w:val="00FD4589"/>
    <w:rsid w:val="00FD473E"/>
    <w:rsid w:val="00FD4F0C"/>
    <w:rsid w:val="00FD4F40"/>
    <w:rsid w:val="00FD52E4"/>
    <w:rsid w:val="00FD563A"/>
    <w:rsid w:val="00FD58CD"/>
    <w:rsid w:val="00FD60B9"/>
    <w:rsid w:val="00FD616E"/>
    <w:rsid w:val="00FD62F3"/>
    <w:rsid w:val="00FD63BA"/>
    <w:rsid w:val="00FD6A8A"/>
    <w:rsid w:val="00FD6C5F"/>
    <w:rsid w:val="00FD6E4D"/>
    <w:rsid w:val="00FD7DF4"/>
    <w:rsid w:val="00FD7DF9"/>
    <w:rsid w:val="00FE0ADD"/>
    <w:rsid w:val="00FE0B51"/>
    <w:rsid w:val="00FE0B78"/>
    <w:rsid w:val="00FE0ED4"/>
    <w:rsid w:val="00FE190D"/>
    <w:rsid w:val="00FE1EAB"/>
    <w:rsid w:val="00FE2B0B"/>
    <w:rsid w:val="00FE2D80"/>
    <w:rsid w:val="00FE3465"/>
    <w:rsid w:val="00FE37EC"/>
    <w:rsid w:val="00FE389D"/>
    <w:rsid w:val="00FE3B08"/>
    <w:rsid w:val="00FE3BF6"/>
    <w:rsid w:val="00FE3EBA"/>
    <w:rsid w:val="00FE5791"/>
    <w:rsid w:val="00FE5EFE"/>
    <w:rsid w:val="00FE60A2"/>
    <w:rsid w:val="00FE64D2"/>
    <w:rsid w:val="00FE67CF"/>
    <w:rsid w:val="00FE69E9"/>
    <w:rsid w:val="00FE6AB3"/>
    <w:rsid w:val="00FE6AF4"/>
    <w:rsid w:val="00FE6D20"/>
    <w:rsid w:val="00FE6FB9"/>
    <w:rsid w:val="00FE7117"/>
    <w:rsid w:val="00FE7549"/>
    <w:rsid w:val="00FE7BCC"/>
    <w:rsid w:val="00FF02C3"/>
    <w:rsid w:val="00FF02D7"/>
    <w:rsid w:val="00FF126D"/>
    <w:rsid w:val="00FF1728"/>
    <w:rsid w:val="00FF1F4F"/>
    <w:rsid w:val="00FF206C"/>
    <w:rsid w:val="00FF2193"/>
    <w:rsid w:val="00FF2310"/>
    <w:rsid w:val="00FF2D75"/>
    <w:rsid w:val="00FF2E73"/>
    <w:rsid w:val="00FF3BA7"/>
    <w:rsid w:val="00FF3C90"/>
    <w:rsid w:val="00FF3E55"/>
    <w:rsid w:val="00FF4AE2"/>
    <w:rsid w:val="00FF4BA6"/>
    <w:rsid w:val="00FF4EF3"/>
    <w:rsid w:val="00FF50A8"/>
    <w:rsid w:val="00FF52E7"/>
    <w:rsid w:val="00FF571E"/>
    <w:rsid w:val="00FF5C3A"/>
    <w:rsid w:val="00FF6BD1"/>
    <w:rsid w:val="00FF6CC0"/>
    <w:rsid w:val="00FF6F1C"/>
    <w:rsid w:val="00FF742A"/>
    <w:rsid w:val="00FF7512"/>
    <w:rsid w:val="00FF7563"/>
    <w:rsid w:val="00FF75DD"/>
    <w:rsid w:val="00FF7AF0"/>
    <w:rsid w:val="00FF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3374"/>
  <w15:chartTrackingRefBased/>
  <w15:docId w15:val="{2EF2B8F7-2B84-46DF-95B1-1516C0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3542FA"/>
    <w:pPr>
      <w:keepNext/>
      <w:numPr>
        <w:ilvl w:val="1"/>
        <w:numId w:val="2"/>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2"/>
      </w:numPr>
      <w:tabs>
        <w:tab w:val="clear" w:pos="3981"/>
      </w:tabs>
      <w:spacing w:before="120"/>
      <w:ind w:left="7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Lista1,列出段落1,中等深浅网格 1 - 着色 21"/>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C6AA9"/>
    <w:rPr>
      <w:sz w:val="22"/>
      <w:szCs w:val="22"/>
      <w:lang w:eastAsia="en-US"/>
    </w:rPr>
  </w:style>
  <w:style w:type="character" w:styleId="PlaceholderText">
    <w:name w:val="Placeholder Text"/>
    <w:basedOn w:val="DefaultParagraphFont"/>
    <w:uiPriority w:val="99"/>
    <w:semiHidden/>
    <w:rsid w:val="009C7597"/>
    <w:rPr>
      <w:color w:val="808080"/>
    </w:rPr>
  </w:style>
  <w:style w:type="paragraph" w:customStyle="1" w:styleId="Agreement">
    <w:name w:val="Agreement"/>
    <w:basedOn w:val="Normal"/>
    <w:next w:val="Normal"/>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List3"/>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List3">
    <w:name w:val="List 3"/>
    <w:basedOn w:val="Normal"/>
    <w:rsid w:val="008E7B97"/>
    <w:pPr>
      <w:ind w:leftChars="400" w:left="100" w:hangingChars="200" w:hanging="200"/>
      <w:contextualSpacing/>
    </w:pPr>
  </w:style>
  <w:style w:type="paragraph" w:customStyle="1" w:styleId="Proposal">
    <w:name w:val="Proposal"/>
    <w:basedOn w:val="Normal"/>
    <w:link w:val="ProposalChar"/>
    <w:qFormat/>
    <w:rsid w:val="00E65665"/>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65665"/>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ABE50-F737-4C1B-9F7F-25E650C8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3684</Words>
  <Characters>21005</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
      <vt:lpstr>Introduction</vt:lpstr>
      <vt:lpstr>Timing Advance (TA)</vt:lpstr>
      <vt:lpstr>    Acquisition of the initial TA</vt:lpstr>
      <vt:lpstr>    Validation mechanism for TA</vt:lpstr>
      <vt:lpstr/>
      <vt:lpstr/>
      <vt:lpstr/>
      <vt:lpstr/>
      <vt:lpstr/>
      <vt:lpstr/>
      <vt:lpstr>Preconfigured UL resources</vt:lpstr>
      <vt:lpstr>    UL transmission schemes</vt:lpstr>
      <vt:lpstr>    UE activity detection   </vt:lpstr>
      <vt:lpstr>    eNB scheduling complexity</vt:lpstr>
      <vt:lpstr/>
      <vt:lpstr/>
      <vt:lpstr/>
      <vt:lpstr/>
      <vt:lpstr>HARQ</vt:lpstr>
      <vt:lpstr>Fallback mechanisms</vt:lpstr>
      <vt:lpstr>Conclusion</vt:lpstr>
      <vt:lpstr>References/</vt:lpstr>
      <vt:lpstr>Annex A. Cell reselection relaxation</vt:lpstr>
    </vt:vector>
  </TitlesOfParts>
  <Company>Huawei Technologies</Company>
  <LinksUpToDate>false</LinksUpToDate>
  <CharactersWithSpaces>24640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3</cp:revision>
  <cp:lastPrinted>2007-06-18T09:08:00Z</cp:lastPrinted>
  <dcterms:created xsi:type="dcterms:W3CDTF">2018-11-03T00:07:00Z</dcterms:created>
  <dcterms:modified xsi:type="dcterms:W3CDTF">2018-11-03T00:07:00Z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(3)S/mvzIdnqd/0xywVx2jy3luJ6/bozv7slyQH0lUrxrrT+SyfnD4cl/h05vWzMGXD7TCjIXnZ
kk+dI0RkOIP8gVULQVfR5ZUUNAEubDBbCJ4CRM/wQ+X+/Wnz/LbcuSmEK4LQZ54aC9RaU7tH
SlsFeC5MgQhCjn5RDspt4B31eRLb6iCE56HwmYrlNCDzcBBFB0VfsTt3023rJKoqr704phGa
m50LvhGXQO5SONsNQ7</vt:lpwstr>
  </property>
  <property fmtid="{D5CDD505-2E9C-101B-9397-08002B2CF9AE}" pid="13" name="_2015_ms_pID_725343_00">
    <vt:lpwstr>_2015_ms_pID_725343</vt:lpwstr>
  </property>
  <property fmtid="{D5CDD505-2E9C-101B-9397-08002B2CF9AE}" pid="14" name="_2015_ms_pID_7253431">
    <vt:lpwstr>c4NeXnu3qLIrY3rhg0ly3xQW5CFR43/kza9CoBur+oWS8cFZ4o+Hgm
tXLocZjTYWf8mwKdt/d0MAvculZ0BUUPhhD7I7Mh8ZrCBH2SWgLmZIQ1O+vsn6dkk06SBxGI
Za4w52TftDHTs6ObNqOwVnZ0mrIU809g0LuJ5QNHFZFmt/ThK3Pwt6s2DUXwqXwxLb3jaVP/
9+uml6/KvqvT2ka2E2xL29FFIPU10D5/xOs7</vt:lpwstr>
  </property>
  <property fmtid="{D5CDD505-2E9C-101B-9397-08002B2CF9AE}" pid="15" name="_2015_ms_pID_7253431_00">
    <vt:lpwstr>_2015_ms_pID_7253431</vt:lpwstr>
  </property>
  <property fmtid="{D5CDD505-2E9C-101B-9397-08002B2CF9AE}" pid="16" name="_2015_ms_pID_7253432">
    <vt:lpwstr>RAL9m7HSMtBTl2slRoYUlunHVoKkZhoLUooY
be5q+yQrRcWf4yof7Tr874eS1WUCYg==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1541203332</vt:lpwstr>
  </property>
</Properties>
</file>