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62A76" w14:textId="6628F08B" w:rsidR="00177B88" w:rsidRPr="00E106C5" w:rsidRDefault="00177B88" w:rsidP="00177B88">
      <w:pPr>
        <w:tabs>
          <w:tab w:val="center" w:pos="4536"/>
          <w:tab w:val="right" w:pos="9356"/>
          <w:tab w:val="right" w:pos="9639"/>
        </w:tabs>
        <w:spacing w:after="0"/>
        <w:rPr>
          <w:rFonts w:ascii="Arial" w:hAnsi="Arial" w:cs="Arial"/>
          <w:b/>
          <w:bCs/>
          <w:sz w:val="24"/>
        </w:rPr>
      </w:pPr>
      <w:r w:rsidRPr="00E106C5">
        <w:rPr>
          <w:rFonts w:ascii="Arial" w:hAnsi="Arial" w:cs="Arial"/>
          <w:b/>
          <w:bCs/>
          <w:sz w:val="24"/>
        </w:rPr>
        <w:t xml:space="preserve">3GPP TSG RAN WG1 Meeting </w:t>
      </w:r>
      <w:r w:rsidR="00154938">
        <w:rPr>
          <w:rFonts w:ascii="Arial" w:hAnsi="Arial" w:cs="Arial"/>
          <w:b/>
          <w:bCs/>
          <w:sz w:val="24"/>
        </w:rPr>
        <w:t>#</w:t>
      </w:r>
      <w:r w:rsidR="004A30C2" w:rsidRPr="00E106C5">
        <w:rPr>
          <w:rFonts w:ascii="Arial" w:hAnsi="Arial" w:cs="Arial"/>
          <w:b/>
          <w:bCs/>
          <w:sz w:val="24"/>
        </w:rPr>
        <w:t>9</w:t>
      </w:r>
      <w:r w:rsidR="005800C4">
        <w:rPr>
          <w:rFonts w:ascii="Arial" w:hAnsi="Arial" w:cs="Arial"/>
          <w:b/>
          <w:bCs/>
          <w:sz w:val="24"/>
        </w:rPr>
        <w:t>4-bis</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8972D8" w:rsidRPr="008972D8">
        <w:rPr>
          <w:rFonts w:ascii="Arial" w:hAnsi="Arial" w:cs="Arial"/>
          <w:b/>
          <w:bCs/>
          <w:sz w:val="24"/>
        </w:rPr>
        <w:t>R1-18</w:t>
      </w:r>
      <w:r w:rsidR="00761C1B" w:rsidRPr="00453113">
        <w:rPr>
          <w:rFonts w:ascii="Arial" w:hAnsi="Arial" w:cs="Arial"/>
          <w:b/>
          <w:bCs/>
          <w:sz w:val="24"/>
        </w:rPr>
        <w:t>11</w:t>
      </w:r>
      <w:r w:rsidR="00D64971" w:rsidRPr="00453113">
        <w:rPr>
          <w:rFonts w:ascii="Arial" w:hAnsi="Arial" w:cs="Arial"/>
          <w:b/>
          <w:bCs/>
          <w:sz w:val="24"/>
        </w:rPr>
        <w:t>480</w:t>
      </w:r>
    </w:p>
    <w:p w14:paraId="56A8114B" w14:textId="0269AE88" w:rsidR="00CA26CE" w:rsidRDefault="000775F2" w:rsidP="00CA26CE">
      <w:pPr>
        <w:pStyle w:val="Header"/>
        <w:rPr>
          <w:rFonts w:eastAsia="MS Mincho" w:cs="Arial"/>
          <w:bCs/>
          <w:noProof w:val="0"/>
          <w:sz w:val="24"/>
          <w:lang w:val="en-GB" w:eastAsia="ja-JP"/>
        </w:rPr>
      </w:pPr>
      <w:r>
        <w:rPr>
          <w:rFonts w:eastAsia="MS Mincho" w:cs="Arial"/>
          <w:bCs/>
          <w:noProof w:val="0"/>
          <w:sz w:val="24"/>
          <w:lang w:val="en-GB" w:eastAsia="ja-JP"/>
        </w:rPr>
        <w:t>Chengdu</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People’s Republic of China, October 8th – 12</w:t>
      </w:r>
      <w:r w:rsidR="004A466E">
        <w:rPr>
          <w:rFonts w:eastAsia="MS Mincho" w:cs="Arial"/>
          <w:bCs/>
          <w:noProof w:val="0"/>
          <w:sz w:val="24"/>
          <w:lang w:val="en-GB" w:eastAsia="ja-JP"/>
        </w:rPr>
        <w:t>th, 2018</w:t>
      </w:r>
    </w:p>
    <w:p w14:paraId="16D0C5EC" w14:textId="77777777" w:rsidR="005601AC" w:rsidRPr="0016316A" w:rsidRDefault="005601AC" w:rsidP="00CA26CE">
      <w:pPr>
        <w:pStyle w:val="Header"/>
        <w:rPr>
          <w:bCs/>
          <w:noProof w:val="0"/>
          <w:sz w:val="24"/>
          <w:lang w:val="en-GB" w:eastAsia="ja-JP"/>
        </w:rPr>
      </w:pPr>
    </w:p>
    <w:p w14:paraId="08AC4AD5" w14:textId="4B40D42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2.9.2.2</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31B10652"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8E133A">
        <w:rPr>
          <w:rFonts w:ascii="Arial" w:hAnsi="Arial" w:cs="Arial"/>
          <w:b/>
          <w:bCs/>
          <w:sz w:val="24"/>
        </w:rPr>
        <w:t xml:space="preserve">On UE Power Saving </w:t>
      </w:r>
      <w:r w:rsidR="00E06B58">
        <w:rPr>
          <w:rFonts w:ascii="Arial" w:hAnsi="Arial" w:cs="Arial"/>
          <w:b/>
          <w:bCs/>
          <w:sz w:val="24"/>
        </w:rPr>
        <w:t xml:space="preserve">Triggering </w:t>
      </w:r>
      <w:r w:rsidR="008E133A">
        <w:rPr>
          <w:rFonts w:ascii="Arial" w:hAnsi="Arial" w:cs="Arial"/>
          <w:b/>
          <w:bCs/>
          <w:sz w:val="24"/>
        </w:rPr>
        <w:t>Mechanisms for Rel-16 NR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BE72DB1" w14:textId="4BA0EA06" w:rsidR="004A466E" w:rsidRPr="002511BF" w:rsidRDefault="00E46D2C" w:rsidP="00F6184E">
      <w:pPr>
        <w:jc w:val="both"/>
      </w:pPr>
      <w:r>
        <w:t xml:space="preserve">In Rel-16 NR, new study item (SI) on UE power saving has been agreed to be studied. </w:t>
      </w:r>
      <w:r w:rsidR="002D427D">
        <w:t>The objective of the</w:t>
      </w:r>
      <w:r>
        <w:t xml:space="preserve"> SI is to study UE power saving framework taking into account latency and performance as well as </w:t>
      </w:r>
      <w:r w:rsidR="002D427D">
        <w:t xml:space="preserve">its </w:t>
      </w:r>
      <w:r>
        <w:t xml:space="preserve">impact to a network.  Some of the objectives </w:t>
      </w:r>
      <w:r w:rsidR="00D40ECE">
        <w:t xml:space="preserve">of the </w:t>
      </w:r>
      <w:r w:rsidR="004A466E" w:rsidRPr="002511BF">
        <w:t xml:space="preserve">study item </w:t>
      </w:r>
      <w:r>
        <w:t xml:space="preserve">are listed </w:t>
      </w:r>
      <w:r w:rsidR="002D427D">
        <w:t xml:space="preserve">in </w:t>
      </w:r>
      <w:r>
        <w:t xml:space="preserve">the following </w:t>
      </w:r>
      <w:r w:rsidR="00E72C1F">
        <w:fldChar w:fldCharType="begin"/>
      </w:r>
      <w:r w:rsidR="00E72C1F">
        <w:instrText xml:space="preserve"> REF _Ref525733817 \r \h </w:instrText>
      </w:r>
      <w:r w:rsidR="00E72C1F">
        <w:fldChar w:fldCharType="separate"/>
      </w:r>
      <w:r w:rsidR="00DD4194">
        <w:t>[1]</w:t>
      </w:r>
      <w:r w:rsidR="00E72C1F">
        <w:fldChar w:fldCharType="end"/>
      </w:r>
      <w:r w:rsidR="00EA54D5" w:rsidRPr="002511BF">
        <w:t>:</w:t>
      </w:r>
      <w:r w:rsidR="004A466E" w:rsidRPr="002511BF">
        <w:t xml:space="preserve"> </w:t>
      </w:r>
    </w:p>
    <w:p w14:paraId="45FA1CA0" w14:textId="77777777" w:rsidR="009F7FBB" w:rsidRPr="009F7FBB" w:rsidRDefault="009F7FBB" w:rsidP="00A94A1E">
      <w:pPr>
        <w:pStyle w:val="ListParagraph"/>
        <w:numPr>
          <w:ilvl w:val="0"/>
          <w:numId w:val="4"/>
        </w:numPr>
        <w:overflowPunct w:val="0"/>
        <w:autoSpaceDE w:val="0"/>
        <w:autoSpaceDN w:val="0"/>
        <w:adjustRightInd w:val="0"/>
        <w:spacing w:afterLines="50" w:after="120"/>
        <w:rPr>
          <w:bCs/>
          <w:sz w:val="20"/>
          <w:szCs w:val="20"/>
          <w:lang w:val="en-US"/>
        </w:rPr>
      </w:pPr>
      <w:r w:rsidRPr="009F7FBB">
        <w:rPr>
          <w:bCs/>
          <w:sz w:val="20"/>
          <w:szCs w:val="20"/>
          <w:lang w:val="en-US"/>
        </w:rPr>
        <w:t>Identify techniques for UE power saving study with focus in RRC_CONNECTED mode [RAN1, RAN2]</w:t>
      </w:r>
    </w:p>
    <w:p w14:paraId="2728EE95" w14:textId="77777777" w:rsidR="009F7FBB" w:rsidRPr="009F7FBB" w:rsidRDefault="009F7FBB" w:rsidP="009F7FBB">
      <w:pPr>
        <w:pStyle w:val="ListParagraph"/>
        <w:spacing w:afterLines="50" w:after="120"/>
        <w:ind w:left="741"/>
        <w:rPr>
          <w:bCs/>
          <w:sz w:val="20"/>
          <w:szCs w:val="20"/>
          <w:lang w:val="en-US"/>
        </w:rPr>
      </w:pPr>
    </w:p>
    <w:p w14:paraId="68559667" w14:textId="77777777" w:rsidR="009F7FBB" w:rsidRPr="009F7FBB" w:rsidRDefault="009F7FBB" w:rsidP="00A94A1E">
      <w:pPr>
        <w:pStyle w:val="ListParagraph"/>
        <w:numPr>
          <w:ilvl w:val="1"/>
          <w:numId w:val="4"/>
        </w:numPr>
        <w:overflowPunct w:val="0"/>
        <w:autoSpaceDE w:val="0"/>
        <w:autoSpaceDN w:val="0"/>
        <w:adjustRightInd w:val="0"/>
        <w:spacing w:afterLines="50" w:after="120"/>
        <w:rPr>
          <w:bCs/>
          <w:sz w:val="20"/>
          <w:szCs w:val="20"/>
          <w:lang w:val="en-US"/>
        </w:rPr>
      </w:pPr>
      <w:r w:rsidRPr="009F7FBB">
        <w:rPr>
          <w:sz w:val="20"/>
          <w:szCs w:val="20"/>
          <w:lang w:val="en-US" w:eastAsia="ko-KR"/>
        </w:rPr>
        <w:t>Study UE adaptation to the traffic and UE power consumption characteristics in frequency, time, antenna domains, DRX configuration, and UE processing timeline for UE power saving</w:t>
      </w:r>
    </w:p>
    <w:p w14:paraId="3677EA2D" w14:textId="77777777" w:rsidR="009F7FBB" w:rsidRPr="009F7FBB" w:rsidRDefault="009F7FBB" w:rsidP="009F7FBB">
      <w:pPr>
        <w:pStyle w:val="ListParagraph"/>
        <w:spacing w:afterLines="50" w:after="120"/>
        <w:ind w:left="1080"/>
        <w:rPr>
          <w:bCs/>
          <w:sz w:val="20"/>
          <w:szCs w:val="20"/>
          <w:lang w:val="en-US"/>
        </w:rPr>
      </w:pPr>
      <w:r w:rsidRPr="009F7FBB">
        <w:rPr>
          <w:bCs/>
          <w:sz w:val="20"/>
          <w:szCs w:val="20"/>
          <w:lang w:val="en-US"/>
        </w:rPr>
        <w:t>(Note: existing UE capabilities are assumed for UE processing timeline)</w:t>
      </w:r>
    </w:p>
    <w:p w14:paraId="315F8462" w14:textId="77777777" w:rsidR="009F7FBB" w:rsidRPr="009F7FBB" w:rsidRDefault="009F7FBB" w:rsidP="009F7FBB">
      <w:pPr>
        <w:pStyle w:val="ListParagraph"/>
        <w:spacing w:afterLines="50" w:after="120"/>
        <w:ind w:left="1179"/>
        <w:rPr>
          <w:bCs/>
          <w:sz w:val="20"/>
          <w:szCs w:val="20"/>
          <w:lang w:val="en-US"/>
        </w:rPr>
      </w:pPr>
    </w:p>
    <w:p w14:paraId="38667ABE" w14:textId="77777777" w:rsidR="009F7FBB" w:rsidRPr="009F7FBB" w:rsidRDefault="009F7FBB" w:rsidP="00A94A1E">
      <w:pPr>
        <w:pStyle w:val="ListParagraph"/>
        <w:numPr>
          <w:ilvl w:val="2"/>
          <w:numId w:val="4"/>
        </w:numPr>
        <w:overflowPunct w:val="0"/>
        <w:autoSpaceDE w:val="0"/>
        <w:autoSpaceDN w:val="0"/>
        <w:adjustRightInd w:val="0"/>
        <w:spacing w:afterLines="50" w:after="120"/>
        <w:rPr>
          <w:bCs/>
          <w:sz w:val="20"/>
          <w:szCs w:val="20"/>
          <w:lang w:val="en-US"/>
        </w:rPr>
      </w:pPr>
      <w:r w:rsidRPr="009F7FBB">
        <w:rPr>
          <w:bCs/>
          <w:sz w:val="20"/>
          <w:szCs w:val="20"/>
          <w:lang w:val="en-US"/>
        </w:rPr>
        <w:t>Network and/or UE assistance information</w:t>
      </w:r>
    </w:p>
    <w:p w14:paraId="4E7FAE61" w14:textId="77777777" w:rsidR="009F7FBB" w:rsidRPr="009F7FBB" w:rsidRDefault="009F7FBB" w:rsidP="00A94A1E">
      <w:pPr>
        <w:pStyle w:val="ListParagraph"/>
        <w:numPr>
          <w:ilvl w:val="2"/>
          <w:numId w:val="4"/>
        </w:numPr>
        <w:overflowPunct w:val="0"/>
        <w:autoSpaceDE w:val="0"/>
        <w:autoSpaceDN w:val="0"/>
        <w:adjustRightInd w:val="0"/>
        <w:spacing w:afterLines="50" w:after="120"/>
        <w:rPr>
          <w:bCs/>
          <w:sz w:val="20"/>
          <w:szCs w:val="20"/>
          <w:lang w:val="en-US"/>
        </w:rPr>
      </w:pPr>
      <w:r w:rsidRPr="009F7FBB">
        <w:rPr>
          <w:bCs/>
          <w:sz w:val="20"/>
          <w:szCs w:val="20"/>
          <w:lang w:val="en-US"/>
        </w:rPr>
        <w:t>Include mechanism in reducing PDCCH monitoring, taking into account current DRX scheme</w:t>
      </w:r>
    </w:p>
    <w:p w14:paraId="13519389" w14:textId="77777777" w:rsidR="009F7FBB" w:rsidRPr="009F7FBB" w:rsidRDefault="009F7FBB" w:rsidP="00A94A1E">
      <w:pPr>
        <w:numPr>
          <w:ilvl w:val="1"/>
          <w:numId w:val="4"/>
        </w:numPr>
        <w:spacing w:afterLines="50" w:after="120"/>
        <w:rPr>
          <w:bCs/>
          <w:lang w:eastAsia="zh-CN"/>
        </w:rPr>
      </w:pPr>
      <w:r w:rsidRPr="009F7FBB">
        <w:rPr>
          <w:bCs/>
          <w:lang w:eastAsia="zh-CN"/>
        </w:rPr>
        <w:t>Study</w:t>
      </w:r>
      <w:r w:rsidRPr="009F7FBB">
        <w:rPr>
          <w:rFonts w:hint="eastAsia"/>
          <w:bCs/>
          <w:lang w:eastAsia="zh-CN"/>
        </w:rPr>
        <w:t xml:space="preserve"> the</w:t>
      </w:r>
      <w:r w:rsidRPr="009F7FBB">
        <w:rPr>
          <w:bCs/>
          <w:lang w:eastAsia="zh-CN"/>
        </w:rPr>
        <w:t xml:space="preserve"> power saving signal/channel/procedure for triggering adaptation of UE  power consumption characteristics</w:t>
      </w:r>
    </w:p>
    <w:p w14:paraId="57742B4E" w14:textId="6D4D89C5" w:rsidR="004A466E" w:rsidRPr="00CE1280" w:rsidRDefault="00A3073C" w:rsidP="004A466E">
      <w:r>
        <w:t>In this contribution, the different aspects related to item b) are discussed.</w:t>
      </w:r>
    </w:p>
    <w:p w14:paraId="10FD11CC" w14:textId="0CE3709C" w:rsidR="00062630" w:rsidRDefault="00062630" w:rsidP="00062630">
      <w:pPr>
        <w:pStyle w:val="Heading1"/>
        <w:rPr>
          <w:color w:val="000000"/>
        </w:rPr>
      </w:pPr>
      <w:r>
        <w:rPr>
          <w:color w:val="000000"/>
        </w:rPr>
        <w:t>2</w:t>
      </w:r>
      <w:r w:rsidRPr="00A51522">
        <w:rPr>
          <w:color w:val="000000"/>
        </w:rPr>
        <w:tab/>
      </w:r>
      <w:r w:rsidR="00D40ECE">
        <w:rPr>
          <w:color w:val="000000"/>
        </w:rPr>
        <w:t>Discussion on</w:t>
      </w:r>
      <w:r w:rsidR="00861987">
        <w:rPr>
          <w:color w:val="000000"/>
        </w:rPr>
        <w:t xml:space="preserve"> UE Power Saving</w:t>
      </w:r>
      <w:r w:rsidR="00E06B58">
        <w:rPr>
          <w:color w:val="000000"/>
        </w:rPr>
        <w:t xml:space="preserve"> Triggering</w:t>
      </w:r>
      <w:r w:rsidR="00861987">
        <w:rPr>
          <w:color w:val="000000"/>
        </w:rPr>
        <w:t xml:space="preserve"> Mechanisms</w:t>
      </w:r>
      <w:r w:rsidR="008E133A">
        <w:rPr>
          <w:color w:val="000000"/>
        </w:rPr>
        <w:t xml:space="preserve"> </w:t>
      </w:r>
    </w:p>
    <w:p w14:paraId="13B7D86A" w14:textId="0E071E8F" w:rsidR="001D3C85" w:rsidRPr="000E3B9B" w:rsidRDefault="00843E45" w:rsidP="001D3C85">
      <w:pPr>
        <w:rPr>
          <w:strike/>
        </w:rPr>
      </w:pPr>
      <w:r>
        <w:rPr>
          <w:lang w:eastAsia="zh-CN"/>
        </w:rPr>
        <w:t xml:space="preserve">In this section, </w:t>
      </w:r>
      <w:r w:rsidR="004216C8">
        <w:rPr>
          <w:lang w:eastAsia="zh-CN"/>
        </w:rPr>
        <w:t xml:space="preserve">different UE power saving triggering mechanism for LTE and Rel-15 NR are discussed. </w:t>
      </w:r>
    </w:p>
    <w:p w14:paraId="15CA41E4" w14:textId="422C028E" w:rsidR="001D3C85" w:rsidRDefault="001D3C85" w:rsidP="00D4191F">
      <w:pPr>
        <w:rPr>
          <w:lang w:eastAsia="zh-CN"/>
        </w:rPr>
      </w:pPr>
      <w:r>
        <w:rPr>
          <w:lang w:eastAsia="zh-CN"/>
        </w:rPr>
        <w:t xml:space="preserve"> </w:t>
      </w:r>
    </w:p>
    <w:p w14:paraId="5CA2976A" w14:textId="0C63D981" w:rsidR="00BB61A8" w:rsidRDefault="00BB61A8" w:rsidP="00BB61A8">
      <w:pPr>
        <w:pStyle w:val="Heading2"/>
      </w:pPr>
      <w:r>
        <w:t>2.1 LTE</w:t>
      </w:r>
      <w:r w:rsidR="0096538E">
        <w:t xml:space="preserve"> based</w:t>
      </w:r>
      <w:r>
        <w:t xml:space="preserve"> Mechanisms</w:t>
      </w:r>
    </w:p>
    <w:p w14:paraId="2E5AF842" w14:textId="37D6D1CD" w:rsidR="00E16800" w:rsidRPr="00E16800" w:rsidRDefault="00BB3DA6" w:rsidP="00E16800">
      <w:pPr>
        <w:pStyle w:val="Heading3"/>
      </w:pPr>
      <w:r>
        <w:t>2.1</w:t>
      </w:r>
      <w:r w:rsidR="003413C5">
        <w:t>.1</w:t>
      </w:r>
      <w:r>
        <w:t xml:space="preserve"> </w:t>
      </w:r>
      <w:r w:rsidR="003413C5">
        <w:t>UE Assistance Information procedure</w:t>
      </w:r>
    </w:p>
    <w:p w14:paraId="0DF5ED5B" w14:textId="2006535F" w:rsidR="003413C5" w:rsidRPr="003413C5" w:rsidRDefault="00EC2E7F" w:rsidP="00453113">
      <w:r>
        <w:rPr>
          <w:lang w:eastAsia="zh-CN"/>
        </w:rPr>
        <w:t xml:space="preserve">Enhancements for Diverse Data Applications (EDDA) </w:t>
      </w:r>
      <w:r w:rsidR="00512D82">
        <w:rPr>
          <w:lang w:eastAsia="zh-CN"/>
        </w:rPr>
        <w:t xml:space="preserve">was studied in RAN2 in REL-11 [6]. Different kind of traffic </w:t>
      </w:r>
      <w:r w:rsidR="005A475F">
        <w:rPr>
          <w:lang w:eastAsia="zh-CN"/>
        </w:rPr>
        <w:t>and UE mobility scenarios</w:t>
      </w:r>
      <w:r w:rsidR="00512D82">
        <w:rPr>
          <w:lang w:eastAsia="zh-CN"/>
        </w:rPr>
        <w:t xml:space="preserve"> were studied and </w:t>
      </w:r>
      <w:r w:rsidR="006524C5">
        <w:rPr>
          <w:lang w:eastAsia="zh-CN"/>
        </w:rPr>
        <w:t>conclusion was</w:t>
      </w:r>
      <w:r w:rsidR="00512D82" w:rsidRPr="00512D82">
        <w:rPr>
          <w:lang w:eastAsia="zh-CN"/>
        </w:rPr>
        <w:t xml:space="preserve"> to incorporate a mechanism to indicate UE preference for power optimised configuration</w:t>
      </w:r>
      <w:r w:rsidR="00042C1B">
        <w:rPr>
          <w:lang w:eastAsia="zh-CN"/>
        </w:rPr>
        <w:t xml:space="preserve"> using Assistance information procedure. </w:t>
      </w:r>
      <w:r w:rsidR="00C03D64">
        <w:rPr>
          <w:lang w:val="en-US"/>
        </w:rPr>
        <w:t xml:space="preserve">Assistance information </w:t>
      </w:r>
      <w:r w:rsidR="00B00240">
        <w:rPr>
          <w:lang w:val="en-US"/>
        </w:rPr>
        <w:t xml:space="preserve">procedure is specified </w:t>
      </w:r>
      <w:r w:rsidR="00C03D64">
        <w:rPr>
          <w:lang w:val="en-US"/>
        </w:rPr>
        <w:t>LTE RRC specification 3GPP TS 36.331[</w:t>
      </w:r>
      <w:r w:rsidR="00A56B48">
        <w:rPr>
          <w:lang w:val="en-US"/>
        </w:rPr>
        <w:t>7</w:t>
      </w:r>
      <w:r w:rsidR="00C03D64">
        <w:rPr>
          <w:lang w:val="en-US"/>
        </w:rPr>
        <w:t>]</w:t>
      </w:r>
      <w:r w:rsidR="00B00240">
        <w:rPr>
          <w:lang w:val="en-US"/>
        </w:rPr>
        <w:t xml:space="preserve">. </w:t>
      </w:r>
      <w:r w:rsidR="00B00240" w:rsidRPr="00B00240">
        <w:rPr>
          <w:lang w:val="en-US"/>
        </w:rPr>
        <w:t xml:space="preserve">The purpose of this procedure is to inform E-UTRAN of the UE's power saving preference and SPS assistance information,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 </w:t>
      </w:r>
    </w:p>
    <w:p w14:paraId="098F61AB" w14:textId="77777777" w:rsidR="003B539F" w:rsidRPr="003B539F" w:rsidRDefault="003B539F" w:rsidP="003B539F">
      <w:pPr>
        <w:rPr>
          <w:lang w:eastAsia="zh-CN"/>
        </w:rPr>
      </w:pPr>
    </w:p>
    <w:bookmarkStart w:id="0" w:name="_GoBack"/>
    <w:p w14:paraId="1DBDADC3" w14:textId="77777777" w:rsidR="00DE2989" w:rsidRPr="00CC7909" w:rsidRDefault="00DE2989" w:rsidP="00DE2989">
      <w:pPr>
        <w:pStyle w:val="TH"/>
      </w:pPr>
      <w:r w:rsidRPr="00CC7909">
        <w:object w:dxaOrig="6855" w:dyaOrig="2535" w14:anchorId="3BB80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8" o:title=""/>
          </v:shape>
          <o:OLEObject Type="Embed" ProgID="Word.Picture.8" ShapeID="_x0000_i1025" DrawAspect="Content" ObjectID="_1599658627" r:id="rId9"/>
        </w:object>
      </w:r>
      <w:bookmarkEnd w:id="0"/>
    </w:p>
    <w:p w14:paraId="10BFE05E" w14:textId="42AAA626" w:rsidR="00DE2989" w:rsidRPr="00453113" w:rsidRDefault="00DD4194" w:rsidP="00DE2989">
      <w:pPr>
        <w:pStyle w:val="TF"/>
        <w:rPr>
          <w:rFonts w:ascii="Times New Roman" w:hAnsi="Times New Roman"/>
        </w:rPr>
      </w:pPr>
      <w:r w:rsidRPr="00453113">
        <w:rPr>
          <w:rFonts w:ascii="Times New Roman" w:hAnsi="Times New Roman"/>
        </w:rPr>
        <w:t xml:space="preserve">Figure </w:t>
      </w:r>
      <w:r w:rsidRPr="00453113">
        <w:rPr>
          <w:rFonts w:ascii="Times New Roman" w:hAnsi="Times New Roman"/>
        </w:rPr>
        <w:fldChar w:fldCharType="begin"/>
      </w:r>
      <w:r w:rsidRPr="00453113">
        <w:rPr>
          <w:rFonts w:ascii="Times New Roman" w:hAnsi="Times New Roman"/>
        </w:rPr>
        <w:instrText xml:space="preserve"> SEQ Figure \* ARABIC </w:instrText>
      </w:r>
      <w:r w:rsidRPr="00453113">
        <w:rPr>
          <w:rFonts w:ascii="Times New Roman" w:hAnsi="Times New Roman"/>
        </w:rPr>
        <w:fldChar w:fldCharType="separate"/>
      </w:r>
      <w:r>
        <w:rPr>
          <w:rFonts w:ascii="Times New Roman" w:hAnsi="Times New Roman"/>
          <w:noProof/>
        </w:rPr>
        <w:t>1</w:t>
      </w:r>
      <w:r w:rsidRPr="00453113">
        <w:rPr>
          <w:rFonts w:ascii="Times New Roman" w:hAnsi="Times New Roman"/>
        </w:rPr>
        <w:fldChar w:fldCharType="end"/>
      </w:r>
      <w:r w:rsidR="00C51C3B">
        <w:rPr>
          <w:rFonts w:ascii="Times New Roman" w:hAnsi="Times New Roman"/>
        </w:rPr>
        <w:t>.</w:t>
      </w:r>
      <w:r w:rsidR="00DE2989" w:rsidRPr="00453113">
        <w:rPr>
          <w:rFonts w:ascii="Times New Roman" w:hAnsi="Times New Roman"/>
        </w:rPr>
        <w:t xml:space="preserve"> UE Assistance Information</w:t>
      </w:r>
    </w:p>
    <w:p w14:paraId="545646C1" w14:textId="4873C522" w:rsidR="003A47D1" w:rsidRDefault="00872B55" w:rsidP="00453113">
      <w:pPr>
        <w:pStyle w:val="Heading3"/>
        <w:rPr>
          <w:lang w:eastAsia="zh-CN"/>
        </w:rPr>
      </w:pPr>
      <w:r>
        <w:t>2.1</w:t>
      </w:r>
      <w:r w:rsidR="00B752FA">
        <w:t>.2</w:t>
      </w:r>
      <w:r>
        <w:t xml:space="preserve"> MTC and NB-IoT </w:t>
      </w:r>
      <w:r w:rsidR="00B752FA">
        <w:t>power saving enhancements</w:t>
      </w:r>
    </w:p>
    <w:p w14:paraId="02788D59" w14:textId="77777777" w:rsidR="00872B55" w:rsidRPr="00453113" w:rsidRDefault="00872B55" w:rsidP="00872B55">
      <w:pPr>
        <w:jc w:val="both"/>
        <w:rPr>
          <w:sz w:val="18"/>
          <w:lang w:val="en-US"/>
        </w:rPr>
      </w:pPr>
      <w:r w:rsidRPr="00453113">
        <w:rPr>
          <w:rFonts w:eastAsia="Times New Roman"/>
          <w:szCs w:val="22"/>
          <w:lang w:val="en-US"/>
        </w:rPr>
        <w:t xml:space="preserve">In Release 15, several enhancements to the LTE MTC and NB-IoT specifications were added to reduce UE Power consumption.  These enhancements included, relaxation of monitoring for cell reselection for stationary UEs, quick release of RRC connections after the last data transmission, reduced system acquisition time using additional transmissions of SIB1 and the option of a new resynchronization signal, the transmission of data early in the random-access procedure without the need to establish a full RRC connection and the introduction of a wake-up signal.  </w:t>
      </w:r>
    </w:p>
    <w:p w14:paraId="65D33339" w14:textId="77777777" w:rsidR="00872B55" w:rsidRPr="00453113" w:rsidRDefault="00872B55" w:rsidP="00872B55">
      <w:pPr>
        <w:jc w:val="both"/>
        <w:rPr>
          <w:sz w:val="18"/>
          <w:lang w:val="en-US"/>
        </w:rPr>
      </w:pPr>
      <w:r w:rsidRPr="00453113">
        <w:rPr>
          <w:rFonts w:eastAsia="Times New Roman"/>
          <w:szCs w:val="22"/>
          <w:lang w:val="en-US"/>
        </w:rPr>
        <w:t>The Release 15 wake-up signal enables UEs to save power when monitoring their paging control channel, by providing them with a wake-up signal sent ahead of their paging occasion.  This wake-up signal is only transmitted if a UE following that paging occasion is about to be paged.  If no UE following that paging occasion is to be paged, then no wake-up signal is transmitted. By careful design of the wake-up signal, power can be saved at the UE due to the power required to monitor the wake-up signal being lower than the power required to monitor the paging control channel.</w:t>
      </w:r>
    </w:p>
    <w:p w14:paraId="7260EBC5" w14:textId="77777777" w:rsidR="00872B55" w:rsidRPr="00453113" w:rsidRDefault="00872B55" w:rsidP="00872B55">
      <w:pPr>
        <w:jc w:val="both"/>
        <w:rPr>
          <w:sz w:val="18"/>
          <w:lang w:val="en-US"/>
        </w:rPr>
      </w:pPr>
      <w:r w:rsidRPr="00453113">
        <w:rPr>
          <w:rFonts w:eastAsia="Times New Roman"/>
          <w:szCs w:val="22"/>
          <w:lang w:val="en-US"/>
        </w:rPr>
        <w:t>For Release 16, the MTC/NB-IoT WUS is being further enhanced so that not all UEs associated with a PO are woken up when only a subset or one UE associated with that PO is being paged.</w:t>
      </w:r>
    </w:p>
    <w:p w14:paraId="55895B76" w14:textId="77777777" w:rsidR="00872B55" w:rsidRPr="00453113" w:rsidRDefault="00872B55" w:rsidP="00791798">
      <w:pPr>
        <w:rPr>
          <w:lang w:val="en-US" w:eastAsia="zh-CN"/>
        </w:rPr>
      </w:pPr>
    </w:p>
    <w:p w14:paraId="7231FB09" w14:textId="77777777" w:rsidR="00872B55" w:rsidRDefault="00872B55" w:rsidP="00791798">
      <w:pPr>
        <w:rPr>
          <w:lang w:eastAsia="zh-CN"/>
        </w:rPr>
      </w:pPr>
    </w:p>
    <w:p w14:paraId="214BE513" w14:textId="6D9BF29E" w:rsidR="00D42AD0" w:rsidRDefault="00BB61A8" w:rsidP="00570D83">
      <w:pPr>
        <w:pStyle w:val="Heading2"/>
      </w:pPr>
      <w:r>
        <w:t>2.2</w:t>
      </w:r>
      <w:r w:rsidR="00570D83">
        <w:t xml:space="preserve"> </w:t>
      </w:r>
      <w:r w:rsidR="008E133A">
        <w:t xml:space="preserve">Rel-15 NR based </w:t>
      </w:r>
      <w:r w:rsidR="00861987">
        <w:t>Mechanisms</w:t>
      </w:r>
    </w:p>
    <w:p w14:paraId="68AB3908" w14:textId="3E3257C7" w:rsidR="00601E8F" w:rsidRDefault="008816FE" w:rsidP="00DD49DB">
      <w:pPr>
        <w:jc w:val="both"/>
        <w:rPr>
          <w:lang w:eastAsia="zh-CN"/>
        </w:rPr>
      </w:pPr>
      <w:r>
        <w:rPr>
          <w:lang w:val="en-US"/>
        </w:rPr>
        <w:t xml:space="preserve">In </w:t>
      </w:r>
      <w:r w:rsidR="003529DF">
        <w:rPr>
          <w:lang w:val="en-US"/>
        </w:rPr>
        <w:t xml:space="preserve">both </w:t>
      </w:r>
      <w:r w:rsidR="00E41FC6">
        <w:rPr>
          <w:lang w:val="en-US"/>
        </w:rPr>
        <w:t>LTE</w:t>
      </w:r>
      <w:r w:rsidR="00610044">
        <w:rPr>
          <w:lang w:val="en-US"/>
        </w:rPr>
        <w:t xml:space="preserve"> and NR</w:t>
      </w:r>
      <w:r>
        <w:rPr>
          <w:lang w:val="en-US"/>
        </w:rPr>
        <w:t>,</w:t>
      </w:r>
      <w:r w:rsidR="00E41FC6">
        <w:rPr>
          <w:lang w:val="en-US"/>
        </w:rPr>
        <w:t xml:space="preserve"> </w:t>
      </w:r>
      <w:r w:rsidR="003529DF">
        <w:rPr>
          <w:lang w:val="en-US"/>
        </w:rPr>
        <w:t xml:space="preserve">support for </w:t>
      </w:r>
      <w:r w:rsidR="00E41FC6">
        <w:rPr>
          <w:lang w:val="en-US"/>
        </w:rPr>
        <w:t xml:space="preserve">UE </w:t>
      </w:r>
      <w:r>
        <w:rPr>
          <w:lang w:val="en-US"/>
        </w:rPr>
        <w:t xml:space="preserve">Discontinuous reception (DRX) </w:t>
      </w:r>
      <w:r w:rsidR="003529DF">
        <w:rPr>
          <w:lang w:val="en-US"/>
        </w:rPr>
        <w:t xml:space="preserve">mode has been specified to </w:t>
      </w:r>
      <w:r>
        <w:rPr>
          <w:lang w:val="en-US"/>
        </w:rPr>
        <w:t xml:space="preserve">reduce UE </w:t>
      </w:r>
      <w:r w:rsidR="00E41FC6">
        <w:rPr>
          <w:lang w:val="en-US"/>
        </w:rPr>
        <w:t>battery</w:t>
      </w:r>
      <w:r>
        <w:rPr>
          <w:lang w:val="en-US"/>
        </w:rPr>
        <w:t xml:space="preserve"> power consumption. </w:t>
      </w:r>
      <w:r w:rsidR="00354493">
        <w:rPr>
          <w:lang w:eastAsia="zh-CN"/>
        </w:rPr>
        <w:t>Rel-15</w:t>
      </w:r>
      <w:r w:rsidR="00F920AA">
        <w:rPr>
          <w:lang w:eastAsia="zh-CN"/>
        </w:rPr>
        <w:t xml:space="preserve"> NR</w:t>
      </w:r>
      <w:r w:rsidR="00EC531D">
        <w:rPr>
          <w:lang w:eastAsia="zh-CN"/>
        </w:rPr>
        <w:t xml:space="preserve"> TS 38.</w:t>
      </w:r>
      <w:r w:rsidR="00F71331">
        <w:rPr>
          <w:lang w:eastAsia="zh-CN"/>
        </w:rPr>
        <w:t>321</w:t>
      </w:r>
      <w:r w:rsidR="00F920AA">
        <w:rPr>
          <w:lang w:eastAsia="zh-CN"/>
        </w:rPr>
        <w:t xml:space="preserve"> </w:t>
      </w:r>
      <w:r w:rsidR="00E72C1F">
        <w:rPr>
          <w:lang w:eastAsia="zh-CN"/>
        </w:rPr>
        <w:fldChar w:fldCharType="begin"/>
      </w:r>
      <w:r w:rsidR="00E72C1F">
        <w:rPr>
          <w:lang w:eastAsia="zh-CN"/>
        </w:rPr>
        <w:instrText xml:space="preserve"> REF _Ref525733806 \r \h </w:instrText>
      </w:r>
      <w:r w:rsidR="00E72C1F">
        <w:rPr>
          <w:lang w:eastAsia="zh-CN"/>
        </w:rPr>
      </w:r>
      <w:r w:rsidR="00E72C1F">
        <w:rPr>
          <w:lang w:eastAsia="zh-CN"/>
        </w:rPr>
        <w:fldChar w:fldCharType="separate"/>
      </w:r>
      <w:r w:rsidR="00DD4194">
        <w:rPr>
          <w:lang w:eastAsia="zh-CN"/>
        </w:rPr>
        <w:t>[2]</w:t>
      </w:r>
      <w:r w:rsidR="00E72C1F">
        <w:rPr>
          <w:lang w:eastAsia="zh-CN"/>
        </w:rPr>
        <w:fldChar w:fldCharType="end"/>
      </w:r>
      <w:r w:rsidR="00F920AA">
        <w:rPr>
          <w:lang w:eastAsia="zh-CN"/>
        </w:rPr>
        <w:t xml:space="preserve"> provides a support for </w:t>
      </w:r>
      <w:r w:rsidR="00AD3AD7">
        <w:rPr>
          <w:lang w:eastAsia="zh-CN"/>
        </w:rPr>
        <w:t xml:space="preserve">UE </w:t>
      </w:r>
      <w:r w:rsidR="00F920AA">
        <w:rPr>
          <w:lang w:eastAsia="zh-CN"/>
        </w:rPr>
        <w:t xml:space="preserve">power saving </w:t>
      </w:r>
      <w:r w:rsidR="00AD3AD7">
        <w:rPr>
          <w:lang w:eastAsia="zh-CN"/>
        </w:rPr>
        <w:t>functionality</w:t>
      </w:r>
      <w:r w:rsidR="00A814E9">
        <w:rPr>
          <w:lang w:eastAsia="zh-CN"/>
        </w:rPr>
        <w:t xml:space="preserve"> by specifying support for</w:t>
      </w:r>
      <w:r w:rsidR="00EC531D">
        <w:rPr>
          <w:lang w:eastAsia="zh-CN"/>
        </w:rPr>
        <w:t xml:space="preserve"> discontinuous reception (DRX) functionality</w:t>
      </w:r>
      <w:r w:rsidR="00E72C1F">
        <w:rPr>
          <w:lang w:eastAsia="zh-CN"/>
        </w:rPr>
        <w:t xml:space="preserve"> for</w:t>
      </w:r>
      <w:r w:rsidR="00AD3AD7">
        <w:rPr>
          <w:lang w:eastAsia="zh-CN"/>
        </w:rPr>
        <w:t xml:space="preserve"> connected mode </w:t>
      </w:r>
      <w:r w:rsidR="004C799C">
        <w:rPr>
          <w:lang w:eastAsia="zh-CN"/>
        </w:rPr>
        <w:t>(C-DRX)</w:t>
      </w:r>
      <w:r w:rsidR="00EC531D">
        <w:rPr>
          <w:lang w:eastAsia="zh-CN"/>
        </w:rPr>
        <w:t>.</w:t>
      </w:r>
      <w:r w:rsidR="00601E8F">
        <w:rPr>
          <w:lang w:eastAsia="zh-CN"/>
        </w:rPr>
        <w:t xml:space="preserve"> Correspondingly DRX procedure for IDLE </w:t>
      </w:r>
      <w:r w:rsidR="001D407B">
        <w:rPr>
          <w:lang w:eastAsia="zh-CN"/>
        </w:rPr>
        <w:t xml:space="preserve">is given in </w:t>
      </w:r>
      <w:r w:rsidR="001D407B">
        <w:rPr>
          <w:lang w:eastAsia="zh-CN"/>
        </w:rPr>
        <w:fldChar w:fldCharType="begin"/>
      </w:r>
      <w:r w:rsidR="001D407B">
        <w:rPr>
          <w:lang w:eastAsia="zh-CN"/>
        </w:rPr>
        <w:instrText xml:space="preserve"> REF _Ref525733992 \r \h </w:instrText>
      </w:r>
      <w:r w:rsidR="001D407B">
        <w:rPr>
          <w:lang w:eastAsia="zh-CN"/>
        </w:rPr>
      </w:r>
      <w:r w:rsidR="001D407B">
        <w:rPr>
          <w:lang w:eastAsia="zh-CN"/>
        </w:rPr>
        <w:fldChar w:fldCharType="separate"/>
      </w:r>
      <w:r w:rsidR="00DD4194">
        <w:rPr>
          <w:lang w:eastAsia="zh-CN"/>
        </w:rPr>
        <w:t>[3]</w:t>
      </w:r>
      <w:r w:rsidR="001D407B">
        <w:rPr>
          <w:lang w:eastAsia="zh-CN"/>
        </w:rPr>
        <w:fldChar w:fldCharType="end"/>
      </w:r>
      <w:r w:rsidR="001D407B">
        <w:rPr>
          <w:lang w:eastAsia="zh-CN"/>
        </w:rPr>
        <w:t>.</w:t>
      </w:r>
    </w:p>
    <w:p w14:paraId="564C080F" w14:textId="78D257FD" w:rsidR="000F67F6" w:rsidRDefault="004C799C" w:rsidP="00DD49DB">
      <w:pPr>
        <w:jc w:val="both"/>
        <w:rPr>
          <w:lang w:eastAsia="zh-CN"/>
        </w:rPr>
      </w:pPr>
      <w:r>
        <w:rPr>
          <w:lang w:eastAsia="zh-CN"/>
        </w:rPr>
        <w:t>The basic principle of C-DRX</w:t>
      </w:r>
      <w:r w:rsidR="000B7D1F">
        <w:rPr>
          <w:lang w:eastAsia="zh-CN"/>
        </w:rPr>
        <w:t xml:space="preserve"> </w:t>
      </w:r>
      <w:r>
        <w:rPr>
          <w:lang w:eastAsia="zh-CN"/>
        </w:rPr>
        <w:t>is shown in</w:t>
      </w:r>
      <w:r w:rsidR="00560792">
        <w:rPr>
          <w:lang w:eastAsia="zh-CN"/>
        </w:rPr>
        <w:t xml:space="preserve"> </w:t>
      </w:r>
      <w:r w:rsidR="00560792">
        <w:rPr>
          <w:lang w:eastAsia="zh-CN"/>
        </w:rPr>
        <w:fldChar w:fldCharType="begin"/>
      </w:r>
      <w:r w:rsidR="00560792">
        <w:rPr>
          <w:lang w:eastAsia="zh-CN"/>
        </w:rPr>
        <w:instrText xml:space="preserve"> REF _Ref525235404 \h </w:instrText>
      </w:r>
      <w:r w:rsidR="00560792">
        <w:rPr>
          <w:lang w:eastAsia="zh-CN"/>
        </w:rPr>
      </w:r>
      <w:r w:rsidR="00560792">
        <w:rPr>
          <w:lang w:eastAsia="zh-CN"/>
        </w:rPr>
        <w:fldChar w:fldCharType="separate"/>
      </w:r>
      <w:r w:rsidR="00DD4194">
        <w:t xml:space="preserve">Figure </w:t>
      </w:r>
      <w:r w:rsidR="00DD4194">
        <w:rPr>
          <w:noProof/>
        </w:rPr>
        <w:t>2</w:t>
      </w:r>
      <w:r w:rsidR="00560792">
        <w:rPr>
          <w:lang w:eastAsia="zh-CN"/>
        </w:rPr>
        <w:fldChar w:fldCharType="end"/>
      </w:r>
      <w:r w:rsidR="00042628">
        <w:rPr>
          <w:lang w:eastAsia="zh-CN"/>
        </w:rPr>
        <w:t xml:space="preserve">. </w:t>
      </w:r>
      <w:r w:rsidR="00C220C8">
        <w:rPr>
          <w:lang w:eastAsia="zh-CN"/>
        </w:rPr>
        <w:t>I.e. w</w:t>
      </w:r>
      <w:r w:rsidR="000F67F6">
        <w:rPr>
          <w:lang w:eastAsia="zh-CN"/>
        </w:rPr>
        <w:t xml:space="preserve">hen there is </w:t>
      </w:r>
      <w:r w:rsidR="002A32AC">
        <w:rPr>
          <w:lang w:eastAsia="zh-CN"/>
        </w:rPr>
        <w:t xml:space="preserve">no </w:t>
      </w:r>
      <w:r w:rsidR="00587E6A">
        <w:rPr>
          <w:lang w:eastAsia="zh-CN"/>
        </w:rPr>
        <w:t>DL/UL transmission</w:t>
      </w:r>
      <w:r w:rsidR="00D74A2F">
        <w:rPr>
          <w:lang w:eastAsia="zh-CN"/>
        </w:rPr>
        <w:t xml:space="preserve"> </w:t>
      </w:r>
      <w:r w:rsidR="002A32AC">
        <w:rPr>
          <w:lang w:eastAsia="zh-CN"/>
        </w:rPr>
        <w:t>scheduled during in</w:t>
      </w:r>
      <w:r w:rsidR="008A74C0">
        <w:rPr>
          <w:lang w:eastAsia="zh-CN"/>
        </w:rPr>
        <w:t xml:space="preserve"> a certain time</w:t>
      </w:r>
      <w:r w:rsidR="008F6904">
        <w:rPr>
          <w:lang w:eastAsia="zh-CN"/>
        </w:rPr>
        <w:t xml:space="preserve"> duration</w:t>
      </w:r>
      <w:r w:rsidR="008A74C0">
        <w:rPr>
          <w:lang w:eastAsia="zh-CN"/>
        </w:rPr>
        <w:t xml:space="preserve">, </w:t>
      </w:r>
      <w:r w:rsidR="002A32AC">
        <w:rPr>
          <w:lang w:eastAsia="zh-CN"/>
        </w:rPr>
        <w:t xml:space="preserve"> </w:t>
      </w:r>
      <w:r w:rsidR="008A74C0">
        <w:rPr>
          <w:lang w:eastAsia="zh-CN"/>
        </w:rPr>
        <w:t>in</w:t>
      </w:r>
      <w:r w:rsidR="002A32AC">
        <w:rPr>
          <w:lang w:eastAsia="zh-CN"/>
        </w:rPr>
        <w:t>activity timer</w:t>
      </w:r>
      <w:r w:rsidR="008A74C0">
        <w:rPr>
          <w:lang w:eastAsia="zh-CN"/>
        </w:rPr>
        <w:t>,</w:t>
      </w:r>
      <w:r w:rsidR="002A32AC">
        <w:rPr>
          <w:lang w:eastAsia="zh-CN"/>
        </w:rPr>
        <w:t xml:space="preserve"> </w:t>
      </w:r>
      <w:r w:rsidR="000F67F6">
        <w:rPr>
          <w:lang w:eastAsia="zh-CN"/>
        </w:rPr>
        <w:t>UE</w:t>
      </w:r>
      <w:r w:rsidR="002A32AC">
        <w:rPr>
          <w:lang w:eastAsia="zh-CN"/>
        </w:rPr>
        <w:t xml:space="preserve"> enters into a DRX mode</w:t>
      </w:r>
      <w:r w:rsidR="00C220C8">
        <w:rPr>
          <w:lang w:eastAsia="zh-CN"/>
        </w:rPr>
        <w:t xml:space="preserve">, and </w:t>
      </w:r>
      <w:r w:rsidR="002A32AC">
        <w:rPr>
          <w:lang w:eastAsia="zh-CN"/>
        </w:rPr>
        <w:t>wakes up only periodically</w:t>
      </w:r>
      <w:r w:rsidR="008F6904">
        <w:rPr>
          <w:lang w:eastAsia="zh-CN"/>
        </w:rPr>
        <w:t xml:space="preserve"> </w:t>
      </w:r>
      <w:r w:rsidR="00C220C8">
        <w:rPr>
          <w:lang w:eastAsia="zh-CN"/>
        </w:rPr>
        <w:t xml:space="preserve">to monitor PDCCH. </w:t>
      </w:r>
      <w:r w:rsidR="000B7D1F">
        <w:rPr>
          <w:lang w:eastAsia="zh-CN"/>
        </w:rPr>
        <w:t xml:space="preserve">As discussed in </w:t>
      </w:r>
      <w:r w:rsidR="000B7D1F">
        <w:rPr>
          <w:lang w:eastAsia="zh-CN"/>
        </w:rPr>
        <w:fldChar w:fldCharType="begin"/>
      </w:r>
      <w:r w:rsidR="000B7D1F">
        <w:rPr>
          <w:lang w:eastAsia="zh-CN"/>
        </w:rPr>
        <w:instrText xml:space="preserve"> REF _Ref525734282 \r \h </w:instrText>
      </w:r>
      <w:r w:rsidR="000B7D1F">
        <w:rPr>
          <w:lang w:eastAsia="zh-CN"/>
        </w:rPr>
      </w:r>
      <w:r w:rsidR="000B7D1F">
        <w:rPr>
          <w:lang w:eastAsia="zh-CN"/>
        </w:rPr>
        <w:fldChar w:fldCharType="separate"/>
      </w:r>
      <w:r w:rsidR="00DD4194">
        <w:rPr>
          <w:lang w:eastAsia="zh-CN"/>
        </w:rPr>
        <w:t>[4]</w:t>
      </w:r>
      <w:r w:rsidR="000B7D1F">
        <w:rPr>
          <w:lang w:eastAsia="zh-CN"/>
        </w:rPr>
        <w:fldChar w:fldCharType="end"/>
      </w:r>
      <w:r w:rsidR="00BE70C8">
        <w:rPr>
          <w:lang w:eastAsia="zh-CN"/>
        </w:rPr>
        <w:t>, this provides baseline</w:t>
      </w:r>
      <w:r w:rsidR="00B306D7">
        <w:rPr>
          <w:lang w:eastAsia="zh-CN"/>
        </w:rPr>
        <w:t xml:space="preserve"> for implicit</w:t>
      </w:r>
      <w:r w:rsidR="00BE70C8">
        <w:rPr>
          <w:lang w:eastAsia="zh-CN"/>
        </w:rPr>
        <w:t xml:space="preserve"> mechanism for adapting UE power consumption based on traffic activity.</w:t>
      </w:r>
      <w:r w:rsidR="000B7D1F">
        <w:rPr>
          <w:lang w:eastAsia="zh-CN"/>
        </w:rPr>
        <w:t xml:space="preserve"> </w:t>
      </w:r>
    </w:p>
    <w:p w14:paraId="290F6AFF" w14:textId="1BF2293F" w:rsidR="00A814E9" w:rsidRDefault="00D669D7" w:rsidP="00DD49DB">
      <w:pPr>
        <w:jc w:val="both"/>
        <w:rPr>
          <w:b/>
          <w:lang w:val="en-US"/>
        </w:rPr>
      </w:pPr>
      <w:r>
        <w:rPr>
          <w:b/>
          <w:lang w:val="en-US"/>
        </w:rPr>
        <w:t xml:space="preserve"> </w:t>
      </w:r>
    </w:p>
    <w:p w14:paraId="3EA1C614" w14:textId="342509BD" w:rsidR="002A119B" w:rsidRDefault="00941A2D" w:rsidP="00453113">
      <w:pPr>
        <w:ind w:left="852"/>
        <w:jc w:val="both"/>
        <w:rPr>
          <w:rFonts w:cs="Arial"/>
          <w:color w:val="000000" w:themeColor="text1"/>
        </w:rPr>
      </w:pPr>
      <w:r w:rsidRPr="00941A2D">
        <w:t xml:space="preserve"> </w:t>
      </w:r>
      <w:r w:rsidRPr="00941A2D">
        <w:rPr>
          <w:noProof/>
        </w:rPr>
        <w:drawing>
          <wp:inline distT="0" distB="0" distL="0" distR="0" wp14:anchorId="2932BC9C" wp14:editId="07B6F725">
            <wp:extent cx="4662713" cy="699860"/>
            <wp:effectExtent l="0" t="0" r="508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2038" cy="704262"/>
                    </a:xfrm>
                    <a:prstGeom prst="rect">
                      <a:avLst/>
                    </a:prstGeom>
                    <a:noFill/>
                    <a:ln>
                      <a:noFill/>
                    </a:ln>
                  </pic:spPr>
                </pic:pic>
              </a:graphicData>
            </a:graphic>
          </wp:inline>
        </w:drawing>
      </w:r>
    </w:p>
    <w:p w14:paraId="5F38C082" w14:textId="58F1FB53" w:rsidR="002A119B" w:rsidRDefault="002A119B" w:rsidP="00453113">
      <w:pPr>
        <w:pStyle w:val="Caption"/>
        <w:jc w:val="center"/>
        <w:rPr>
          <w:rFonts w:cs="Arial"/>
          <w:color w:val="000000" w:themeColor="text1"/>
        </w:rPr>
      </w:pPr>
      <w:bookmarkStart w:id="1" w:name="_Ref525235404"/>
      <w:r>
        <w:t xml:space="preserve">Figure </w:t>
      </w:r>
      <w:r>
        <w:fldChar w:fldCharType="begin"/>
      </w:r>
      <w:r>
        <w:instrText xml:space="preserve"> SEQ Figure \* ARABIC </w:instrText>
      </w:r>
      <w:r>
        <w:fldChar w:fldCharType="separate"/>
      </w:r>
      <w:r w:rsidR="00DD4194">
        <w:rPr>
          <w:noProof/>
        </w:rPr>
        <w:t>2</w:t>
      </w:r>
      <w:r>
        <w:fldChar w:fldCharType="end"/>
      </w:r>
      <w:bookmarkEnd w:id="1"/>
      <w:r w:rsidR="00C51C3B">
        <w:t>.</w:t>
      </w:r>
      <w:r>
        <w:t xml:space="preserve"> An example of NR Rel-15 DRX functionality for UE in CONNECTED mode.</w:t>
      </w:r>
    </w:p>
    <w:p w14:paraId="688482FB" w14:textId="77777777" w:rsidR="002A119B" w:rsidRPr="002A119B" w:rsidRDefault="002A119B" w:rsidP="00DD49DB">
      <w:pPr>
        <w:jc w:val="both"/>
        <w:rPr>
          <w:b/>
        </w:rPr>
      </w:pPr>
    </w:p>
    <w:p w14:paraId="51F87120" w14:textId="5E120E2D" w:rsidR="00D5076D" w:rsidRDefault="00DC2E59" w:rsidP="00DD49DB">
      <w:pPr>
        <w:jc w:val="both"/>
        <w:rPr>
          <w:lang w:eastAsia="zh-CN"/>
        </w:rPr>
      </w:pPr>
      <w:r>
        <w:rPr>
          <w:lang w:eastAsia="zh-CN"/>
        </w:rPr>
        <w:t>In addi</w:t>
      </w:r>
      <w:r w:rsidR="008B0474">
        <w:rPr>
          <w:lang w:eastAsia="zh-CN"/>
        </w:rPr>
        <w:t xml:space="preserve">tion to implicit UE power saving mechanism, </w:t>
      </w:r>
      <w:r w:rsidR="00375A6B">
        <w:rPr>
          <w:lang w:eastAsia="zh-CN"/>
        </w:rPr>
        <w:t xml:space="preserve">Rel-15 </w:t>
      </w:r>
      <w:r w:rsidR="008B0474">
        <w:rPr>
          <w:lang w:eastAsia="zh-CN"/>
        </w:rPr>
        <w:t xml:space="preserve">NR </w:t>
      </w:r>
      <w:r w:rsidR="00595BEB">
        <w:rPr>
          <w:lang w:eastAsia="zh-CN"/>
        </w:rPr>
        <w:t xml:space="preserve">TS 38.321 </w:t>
      </w:r>
      <w:r w:rsidR="008B0474">
        <w:rPr>
          <w:lang w:eastAsia="zh-CN"/>
        </w:rPr>
        <w:t xml:space="preserve">provides </w:t>
      </w:r>
      <w:r w:rsidR="00595BEB">
        <w:rPr>
          <w:lang w:eastAsia="zh-CN"/>
        </w:rPr>
        <w:t xml:space="preserve">also support </w:t>
      </w:r>
      <w:r w:rsidR="008B0474">
        <w:rPr>
          <w:lang w:eastAsia="zh-CN"/>
        </w:rPr>
        <w:t>for explicit MAC control element (CE)</w:t>
      </w:r>
      <w:r w:rsidR="00595BEB">
        <w:rPr>
          <w:lang w:eastAsia="zh-CN"/>
        </w:rPr>
        <w:t xml:space="preserve"> </w:t>
      </w:r>
      <w:r w:rsidR="00C52834">
        <w:rPr>
          <w:lang w:eastAsia="zh-CN"/>
        </w:rPr>
        <w:t xml:space="preserve">to </w:t>
      </w:r>
      <w:r w:rsidR="00832B2E">
        <w:rPr>
          <w:lang w:eastAsia="zh-CN"/>
        </w:rPr>
        <w:t>trigger UE to</w:t>
      </w:r>
      <w:r w:rsidR="00C52834">
        <w:rPr>
          <w:lang w:eastAsia="zh-CN"/>
        </w:rPr>
        <w:t xml:space="preserve"> DRX</w:t>
      </w:r>
      <w:r w:rsidR="00595BEB">
        <w:rPr>
          <w:lang w:eastAsia="zh-CN"/>
        </w:rPr>
        <w:t>.</w:t>
      </w:r>
      <w:r w:rsidR="00CF167F">
        <w:rPr>
          <w:lang w:eastAsia="zh-CN"/>
        </w:rPr>
        <w:t xml:space="preserve"> </w:t>
      </w:r>
      <w:r w:rsidR="00B86855">
        <w:rPr>
          <w:lang w:eastAsia="zh-CN"/>
        </w:rPr>
        <w:t xml:space="preserve">I.e. if network can anticipate that there is no further </w:t>
      </w:r>
      <w:r w:rsidR="006E5396">
        <w:rPr>
          <w:lang w:eastAsia="zh-CN"/>
        </w:rPr>
        <w:t xml:space="preserve">DL (or UL) activity required, it can enable </w:t>
      </w:r>
      <w:r w:rsidR="00630872">
        <w:rPr>
          <w:lang w:eastAsia="zh-CN"/>
        </w:rPr>
        <w:t>t</w:t>
      </w:r>
      <w:r w:rsidR="007779BD">
        <w:rPr>
          <w:lang w:eastAsia="zh-CN"/>
        </w:rPr>
        <w:t>he UE to fall to DRX earlier, and/or</w:t>
      </w:r>
      <w:r w:rsidR="00630872">
        <w:rPr>
          <w:lang w:eastAsia="zh-CN"/>
        </w:rPr>
        <w:t xml:space="preserve"> apply the long DRX cycle. </w:t>
      </w:r>
      <w:r w:rsidR="005820A1">
        <w:rPr>
          <w:lang w:eastAsia="zh-CN"/>
        </w:rPr>
        <w:t>W</w:t>
      </w:r>
      <w:r w:rsidR="00D5076D">
        <w:rPr>
          <w:lang w:eastAsia="zh-CN"/>
        </w:rPr>
        <w:t>hen UE receives DRX MAC CE</w:t>
      </w:r>
      <w:r w:rsidR="00CF167F">
        <w:rPr>
          <w:lang w:eastAsia="zh-CN"/>
        </w:rPr>
        <w:t xml:space="preserve"> or long DRX MAC CE</w:t>
      </w:r>
      <w:r w:rsidR="00D5076D">
        <w:rPr>
          <w:lang w:eastAsia="zh-CN"/>
        </w:rPr>
        <w:t xml:space="preserve"> command, it enters either to short (if configured) or to long a DRX cycle.</w:t>
      </w:r>
      <w:r w:rsidR="00CF167F">
        <w:rPr>
          <w:lang w:eastAsia="zh-CN"/>
        </w:rPr>
        <w:t xml:space="preserve"> </w:t>
      </w:r>
    </w:p>
    <w:p w14:paraId="54D5C046" w14:textId="7F3EF6D6" w:rsidR="00C77999" w:rsidRDefault="00282E9A" w:rsidP="00C77999">
      <w:pPr>
        <w:jc w:val="both"/>
        <w:rPr>
          <w:b/>
          <w:lang w:val="en-US"/>
        </w:rPr>
      </w:pPr>
      <w:r>
        <w:rPr>
          <w:b/>
          <w:lang w:val="en-US"/>
        </w:rPr>
        <w:lastRenderedPageBreak/>
        <w:t xml:space="preserve">Observation </w:t>
      </w:r>
      <w:r w:rsidR="002E0783">
        <w:rPr>
          <w:b/>
          <w:lang w:val="en-US"/>
        </w:rPr>
        <w:t>1</w:t>
      </w:r>
      <w:r w:rsidRPr="00070646">
        <w:rPr>
          <w:b/>
          <w:lang w:val="en-US"/>
        </w:rPr>
        <w:t>:</w:t>
      </w:r>
      <w:r>
        <w:rPr>
          <w:b/>
          <w:lang w:val="en-US"/>
        </w:rPr>
        <w:t xml:space="preserve"> Rel-15 provides a support for explicit </w:t>
      </w:r>
      <w:r w:rsidR="00E134AF">
        <w:rPr>
          <w:b/>
          <w:lang w:val="en-US"/>
        </w:rPr>
        <w:t xml:space="preserve">power saving </w:t>
      </w:r>
      <w:r w:rsidR="00C77999">
        <w:rPr>
          <w:b/>
          <w:lang w:val="en-US"/>
        </w:rPr>
        <w:t>trigger</w:t>
      </w:r>
      <w:r w:rsidR="00E134AF">
        <w:rPr>
          <w:b/>
          <w:lang w:val="en-US"/>
        </w:rPr>
        <w:t xml:space="preserve"> mechanism</w:t>
      </w:r>
      <w:r w:rsidR="00C77999">
        <w:rPr>
          <w:b/>
          <w:lang w:val="en-US"/>
        </w:rPr>
        <w:t xml:space="preserve"> </w:t>
      </w:r>
      <w:r w:rsidR="00E134AF">
        <w:rPr>
          <w:b/>
          <w:lang w:val="en-US"/>
        </w:rPr>
        <w:t xml:space="preserve">with MAC CE </w:t>
      </w:r>
      <w:r w:rsidR="00C6179A">
        <w:rPr>
          <w:b/>
          <w:lang w:val="en-US"/>
        </w:rPr>
        <w:t xml:space="preserve">for </w:t>
      </w:r>
      <w:r w:rsidR="00E134AF">
        <w:rPr>
          <w:b/>
          <w:lang w:val="en-US"/>
        </w:rPr>
        <w:t xml:space="preserve">DRX to enable power </w:t>
      </w:r>
      <w:r>
        <w:rPr>
          <w:b/>
          <w:lang w:val="en-US"/>
        </w:rPr>
        <w:t>saving</w:t>
      </w:r>
      <w:r w:rsidR="0080255D">
        <w:rPr>
          <w:b/>
          <w:lang w:val="en-US"/>
        </w:rPr>
        <w:t>.</w:t>
      </w:r>
    </w:p>
    <w:p w14:paraId="603479BF" w14:textId="4DD0EF8C" w:rsidR="00A95C2B" w:rsidRDefault="00A95C2B" w:rsidP="00A95C2B">
      <w:pPr>
        <w:jc w:val="both"/>
        <w:rPr>
          <w:b/>
          <w:lang w:val="en-US" w:eastAsia="zh-CN"/>
        </w:rPr>
      </w:pPr>
    </w:p>
    <w:p w14:paraId="17219024" w14:textId="67EEED9A" w:rsidR="000A744B" w:rsidRPr="009A69D1" w:rsidRDefault="000A744B">
      <w:pPr>
        <w:jc w:val="both"/>
        <w:rPr>
          <w:b/>
          <w:lang w:val="en-US" w:eastAsia="zh-CN"/>
        </w:rPr>
      </w:pPr>
      <w:r w:rsidRPr="009A69D1">
        <w:rPr>
          <w:b/>
          <w:lang w:val="en-US" w:eastAsia="zh-CN"/>
        </w:rPr>
        <w:t xml:space="preserve"> </w:t>
      </w:r>
    </w:p>
    <w:p w14:paraId="72D567D8" w14:textId="77777777" w:rsidR="000A744B" w:rsidRDefault="000A744B" w:rsidP="00E7412F">
      <w:pPr>
        <w:jc w:val="both"/>
        <w:rPr>
          <w:lang w:val="en-US"/>
        </w:rPr>
      </w:pPr>
    </w:p>
    <w:p w14:paraId="40C8635E" w14:textId="1E3EF176" w:rsidR="009447FC" w:rsidRDefault="001A5A79">
      <w:pPr>
        <w:jc w:val="both"/>
      </w:pPr>
      <w:r w:rsidRPr="002C2926">
        <w:rPr>
          <w:lang w:val="en-US"/>
        </w:rPr>
        <w:t xml:space="preserve">In our companion paper </w:t>
      </w:r>
      <w:r w:rsidR="00386FA6">
        <w:rPr>
          <w:lang w:val="en-US"/>
        </w:rPr>
        <w:fldChar w:fldCharType="begin"/>
      </w:r>
      <w:r w:rsidR="00386FA6">
        <w:rPr>
          <w:lang w:val="en-US"/>
        </w:rPr>
        <w:instrText xml:space="preserve"> REF _Ref525734282 \r \h </w:instrText>
      </w:r>
      <w:r w:rsidR="00386FA6">
        <w:rPr>
          <w:lang w:val="en-US"/>
        </w:rPr>
      </w:r>
      <w:r w:rsidR="00386FA6">
        <w:rPr>
          <w:lang w:val="en-US"/>
        </w:rPr>
        <w:fldChar w:fldCharType="separate"/>
      </w:r>
      <w:r w:rsidR="00DD4194">
        <w:rPr>
          <w:lang w:val="en-US"/>
        </w:rPr>
        <w:t>[4]</w:t>
      </w:r>
      <w:r w:rsidR="00386FA6">
        <w:rPr>
          <w:lang w:val="en-US"/>
        </w:rPr>
        <w:fldChar w:fldCharType="end"/>
      </w:r>
      <w:r w:rsidRPr="002C2926">
        <w:rPr>
          <w:lang w:val="en-US"/>
        </w:rPr>
        <w:t>,</w:t>
      </w:r>
      <w:r w:rsidR="002C2926">
        <w:rPr>
          <w:lang w:val="en-US"/>
        </w:rPr>
        <w:t xml:space="preserve"> </w:t>
      </w:r>
      <w:r w:rsidR="001747BC">
        <w:rPr>
          <w:lang w:val="en-US"/>
        </w:rPr>
        <w:t xml:space="preserve">further details of </w:t>
      </w:r>
      <w:r w:rsidR="00DB46DC">
        <w:rPr>
          <w:lang w:val="en-US"/>
        </w:rPr>
        <w:t xml:space="preserve">UE power saving aspects related to </w:t>
      </w:r>
      <w:r w:rsidR="009447FC">
        <w:rPr>
          <w:lang w:val="en-US"/>
        </w:rPr>
        <w:t>switching between</w:t>
      </w:r>
      <w:r w:rsidR="002C2926">
        <w:rPr>
          <w:lang w:val="en-US"/>
        </w:rPr>
        <w:t xml:space="preserve"> different bandwidth part (BWP)</w:t>
      </w:r>
      <w:r w:rsidR="00FA3CFA">
        <w:rPr>
          <w:lang w:val="en-US"/>
        </w:rPr>
        <w:t xml:space="preserve"> configurations</w:t>
      </w:r>
      <w:r w:rsidR="002C2926">
        <w:rPr>
          <w:lang w:val="en-US"/>
        </w:rPr>
        <w:t xml:space="preserve"> </w:t>
      </w:r>
      <w:r w:rsidR="00E7412F">
        <w:rPr>
          <w:lang w:val="en-US"/>
        </w:rPr>
        <w:t>have</w:t>
      </w:r>
      <w:r w:rsidR="00DB46DC">
        <w:rPr>
          <w:lang w:val="en-US"/>
        </w:rPr>
        <w:t xml:space="preserve"> been </w:t>
      </w:r>
      <w:r w:rsidR="009447FC">
        <w:rPr>
          <w:lang w:val="en-US"/>
        </w:rPr>
        <w:t xml:space="preserve">discussed. </w:t>
      </w:r>
      <w:r w:rsidR="007C5F2E">
        <w:rPr>
          <w:lang w:val="en-US"/>
        </w:rPr>
        <w:t>Similarly</w:t>
      </w:r>
      <w:r w:rsidR="00084681">
        <w:rPr>
          <w:lang w:val="en-US"/>
        </w:rPr>
        <w:t xml:space="preserve"> to C-DRX, </w:t>
      </w:r>
      <w:r w:rsidR="00040D8D">
        <w:rPr>
          <w:lang w:val="en-US"/>
        </w:rPr>
        <w:t>BWP can be adapted</w:t>
      </w:r>
      <w:r w:rsidR="00D829E4">
        <w:rPr>
          <w:lang w:val="en-US"/>
        </w:rPr>
        <w:t>/switched</w:t>
      </w:r>
      <w:r w:rsidR="00040D8D">
        <w:rPr>
          <w:lang w:val="en-US"/>
        </w:rPr>
        <w:t xml:space="preserve"> implicitly (i.e. based on </w:t>
      </w:r>
      <w:r w:rsidR="00040D8D">
        <w:rPr>
          <w:i/>
        </w:rPr>
        <w:t>bwp-InactivityTimer</w:t>
      </w:r>
      <w:r w:rsidR="00040D8D">
        <w:t xml:space="preserve">) or </w:t>
      </w:r>
      <w:r w:rsidR="00A13A66">
        <w:t>explicitly</w:t>
      </w:r>
      <w:r w:rsidR="00201D86">
        <w:t xml:space="preserve"> </w:t>
      </w:r>
      <w:r w:rsidR="00A13A66">
        <w:rPr>
          <w:lang w:val="en-US"/>
        </w:rPr>
        <w:t xml:space="preserve">(via </w:t>
      </w:r>
      <w:r w:rsidR="006C2E8F">
        <w:rPr>
          <w:lang w:val="en-US"/>
        </w:rPr>
        <w:t>physical layer indication</w:t>
      </w:r>
      <w:r w:rsidR="00A13A66">
        <w:rPr>
          <w:lang w:val="en-US"/>
        </w:rPr>
        <w:t>).</w:t>
      </w:r>
      <w:r w:rsidR="00201D86">
        <w:rPr>
          <w:lang w:val="en-US"/>
        </w:rPr>
        <w:t xml:space="preserve"> </w:t>
      </w:r>
      <w:r w:rsidR="009447FC">
        <w:t xml:space="preserve">To support </w:t>
      </w:r>
      <w:r w:rsidR="00E7412F">
        <w:t xml:space="preserve">UE </w:t>
      </w:r>
      <w:r w:rsidR="009447FC">
        <w:t xml:space="preserve">power saving the default BWP may be configured </w:t>
      </w:r>
      <w:r w:rsidR="00513E8B">
        <w:t xml:space="preserve">for example </w:t>
      </w:r>
      <w:r w:rsidR="009447FC">
        <w:t>with:</w:t>
      </w:r>
    </w:p>
    <w:p w14:paraId="6298D4DA" w14:textId="72C8C9FA" w:rsidR="009447FC" w:rsidRPr="00FA3CFA" w:rsidRDefault="009447FC" w:rsidP="00FA3CFA">
      <w:pPr>
        <w:pStyle w:val="ListParagraph"/>
        <w:numPr>
          <w:ilvl w:val="0"/>
          <w:numId w:val="8"/>
        </w:numPr>
        <w:rPr>
          <w:sz w:val="20"/>
          <w:szCs w:val="20"/>
          <w:lang w:val="en-US"/>
        </w:rPr>
      </w:pPr>
      <w:r w:rsidRPr="00FA3CFA">
        <w:rPr>
          <w:sz w:val="20"/>
          <w:szCs w:val="20"/>
          <w:lang w:val="en-US"/>
        </w:rPr>
        <w:t>a narrower bandwidth compared to other BWP(s) used for data transmission and reception (frequency domain)</w:t>
      </w:r>
    </w:p>
    <w:p w14:paraId="1C2AA8E2" w14:textId="6FC2097E" w:rsidR="009447FC" w:rsidRPr="00FA3CFA" w:rsidRDefault="009447FC" w:rsidP="00FA3CFA">
      <w:pPr>
        <w:pStyle w:val="ListParagraph"/>
        <w:numPr>
          <w:ilvl w:val="0"/>
          <w:numId w:val="8"/>
        </w:numPr>
        <w:rPr>
          <w:sz w:val="20"/>
          <w:szCs w:val="20"/>
          <w:lang w:val="en-US"/>
        </w:rPr>
      </w:pPr>
      <w:r w:rsidRPr="00FA3CFA">
        <w:rPr>
          <w:sz w:val="20"/>
          <w:szCs w:val="20"/>
          <w:lang w:val="en-US"/>
        </w:rPr>
        <w:t xml:space="preserve">scheduling offset between PDCCH carrying DCI and scheduled PDSCH </w:t>
      </w:r>
      <w:r w:rsidR="00513E8B" w:rsidRPr="00453113">
        <w:rPr>
          <w:i/>
          <w:sz w:val="20"/>
          <w:szCs w:val="20"/>
          <w:lang w:val="en-US"/>
        </w:rPr>
        <w:t>K</w:t>
      </w:r>
      <w:r w:rsidRPr="00453113">
        <w:rPr>
          <w:sz w:val="20"/>
          <w:szCs w:val="20"/>
          <w:vertAlign w:val="subscript"/>
          <w:lang w:val="en-US"/>
        </w:rPr>
        <w:t>0</w:t>
      </w:r>
      <w:r w:rsidRPr="00FA3CFA">
        <w:rPr>
          <w:sz w:val="20"/>
          <w:szCs w:val="20"/>
          <w:lang w:val="en-US"/>
        </w:rPr>
        <w:t xml:space="preserve"> &gt; 0 to allow micro-sleep (time domain)</w:t>
      </w:r>
    </w:p>
    <w:p w14:paraId="2B9D98FB" w14:textId="693B0EBD" w:rsidR="009447FC" w:rsidRDefault="009447FC" w:rsidP="00FA3CFA">
      <w:pPr>
        <w:pStyle w:val="ListParagraph"/>
        <w:numPr>
          <w:ilvl w:val="0"/>
          <w:numId w:val="8"/>
        </w:numPr>
        <w:rPr>
          <w:sz w:val="20"/>
          <w:szCs w:val="20"/>
          <w:lang w:val="en-US"/>
        </w:rPr>
      </w:pPr>
      <w:r w:rsidRPr="00FA3CFA">
        <w:rPr>
          <w:sz w:val="20"/>
          <w:szCs w:val="20"/>
          <w:lang w:val="en-US"/>
        </w:rPr>
        <w:t>configuration of CORESET(s) and associated search space set(s) with less required blind decodes (less candidates per PDCCH occasion and PDCCH occasions with lower periodicity)</w:t>
      </w:r>
    </w:p>
    <w:p w14:paraId="19B15D7A" w14:textId="77777777" w:rsidR="00FA3CFA" w:rsidRPr="00FA3CFA" w:rsidRDefault="00FA3CFA" w:rsidP="00FA3CFA">
      <w:pPr>
        <w:rPr>
          <w:lang w:val="en-US"/>
        </w:rPr>
      </w:pPr>
    </w:p>
    <w:p w14:paraId="655E169F" w14:textId="5EBEB3AC" w:rsidR="002D56A4" w:rsidRDefault="002D56A4" w:rsidP="00861987">
      <w:pPr>
        <w:rPr>
          <w:lang w:val="en-US"/>
        </w:rPr>
      </w:pPr>
      <w:r>
        <w:rPr>
          <w:lang w:val="en-US"/>
        </w:rPr>
        <w:t xml:space="preserve">Thus, the </w:t>
      </w:r>
      <w:r w:rsidR="00AF39C2">
        <w:rPr>
          <w:lang w:val="en-US"/>
        </w:rPr>
        <w:t xml:space="preserve">physical layer indication can be considered as </w:t>
      </w:r>
      <w:r w:rsidR="00471ABE">
        <w:rPr>
          <w:lang w:val="en-US"/>
        </w:rPr>
        <w:t xml:space="preserve">explicit </w:t>
      </w:r>
      <w:r w:rsidR="00AF39C2">
        <w:rPr>
          <w:lang w:val="en-US"/>
        </w:rPr>
        <w:t>triggering mechanism to enable UE power saving</w:t>
      </w:r>
      <w:r w:rsidR="00870615">
        <w:rPr>
          <w:lang w:val="en-US"/>
        </w:rPr>
        <w:t>, while the achievable power saving would of course be dependent on the applied configurations.</w:t>
      </w:r>
    </w:p>
    <w:p w14:paraId="6CA4B985" w14:textId="01F30783" w:rsidR="00D62A86" w:rsidRPr="009A69D1" w:rsidRDefault="00D62A86" w:rsidP="00D62A86">
      <w:pPr>
        <w:jc w:val="both"/>
        <w:rPr>
          <w:b/>
          <w:lang w:val="en-US" w:eastAsia="zh-CN"/>
        </w:rPr>
      </w:pPr>
      <w:r w:rsidRPr="009A69D1">
        <w:rPr>
          <w:b/>
          <w:lang w:val="en-US" w:eastAsia="zh-CN"/>
        </w:rPr>
        <w:t xml:space="preserve">Observation </w:t>
      </w:r>
      <w:r w:rsidR="002E0783">
        <w:rPr>
          <w:b/>
          <w:lang w:val="en-US" w:eastAsia="zh-CN"/>
        </w:rPr>
        <w:t>2</w:t>
      </w:r>
      <w:r w:rsidRPr="009A69D1">
        <w:rPr>
          <w:b/>
          <w:lang w:val="en-US" w:eastAsia="zh-CN"/>
        </w:rPr>
        <w:t xml:space="preserve">: </w:t>
      </w:r>
      <w:r w:rsidR="00471ABE">
        <w:rPr>
          <w:b/>
          <w:lang w:val="en-US"/>
        </w:rPr>
        <w:t xml:space="preserve">Rel-15 provides a support for explicit power saving trigger mechanism </w:t>
      </w:r>
      <w:r w:rsidR="000F18F1">
        <w:rPr>
          <w:b/>
          <w:lang w:val="en-US"/>
        </w:rPr>
        <w:t>via physical layer indication to switch BWP</w:t>
      </w:r>
      <w:r w:rsidR="00471ABE">
        <w:rPr>
          <w:b/>
          <w:lang w:val="en-US"/>
        </w:rPr>
        <w:t xml:space="preserve"> to enable power saving</w:t>
      </w:r>
      <w:r w:rsidR="000F18F1">
        <w:rPr>
          <w:b/>
          <w:lang w:val="en-US"/>
        </w:rPr>
        <w:t>, with proper BWP configuration.</w:t>
      </w:r>
      <w:r w:rsidRPr="009A69D1">
        <w:rPr>
          <w:b/>
          <w:lang w:val="en-US" w:eastAsia="zh-CN"/>
        </w:rPr>
        <w:t xml:space="preserve">   </w:t>
      </w:r>
    </w:p>
    <w:p w14:paraId="47CED7E7" w14:textId="20B7E6E5" w:rsidR="006F2190" w:rsidRDefault="00946972" w:rsidP="00946972">
      <w:pPr>
        <w:jc w:val="both"/>
      </w:pPr>
      <w:r>
        <w:rPr>
          <w:lang w:val="en-US"/>
        </w:rPr>
        <w:t xml:space="preserve">In our companion paper </w:t>
      </w:r>
      <w:r w:rsidR="007505C2">
        <w:rPr>
          <w:lang w:val="en-US"/>
        </w:rPr>
        <w:fldChar w:fldCharType="begin"/>
      </w:r>
      <w:r w:rsidR="007505C2">
        <w:rPr>
          <w:lang w:val="en-US"/>
        </w:rPr>
        <w:instrText xml:space="preserve"> REF _Ref525734282 \r \h </w:instrText>
      </w:r>
      <w:r w:rsidR="007505C2">
        <w:rPr>
          <w:lang w:val="en-US"/>
        </w:rPr>
      </w:r>
      <w:r w:rsidR="007505C2">
        <w:rPr>
          <w:lang w:val="en-US"/>
        </w:rPr>
        <w:fldChar w:fldCharType="separate"/>
      </w:r>
      <w:r w:rsidR="00DD4194">
        <w:rPr>
          <w:lang w:val="en-US"/>
        </w:rPr>
        <w:t>[4]</w:t>
      </w:r>
      <w:r w:rsidR="007505C2">
        <w:rPr>
          <w:lang w:val="en-US"/>
        </w:rPr>
        <w:fldChar w:fldCharType="end"/>
      </w:r>
      <w:r w:rsidRPr="005F2D43">
        <w:rPr>
          <w:lang w:val="en-US"/>
        </w:rPr>
        <w:t>,</w:t>
      </w:r>
      <w:r>
        <w:rPr>
          <w:lang w:val="en-US"/>
        </w:rPr>
        <w:t xml:space="preserve"> </w:t>
      </w:r>
      <w:r>
        <w:t xml:space="preserve">activation/deactivation of SCells is considered as one mechanism to adapt the UE characteristics to the prevailing traffic conditions. Similar to BWP activation/deactivation, the (RRC) configured Scell can be activated or deactivated explicitly by MAC-CE. Configured SCell can also be deactivated based on </w:t>
      </w:r>
      <w:r w:rsidRPr="0092560E">
        <w:rPr>
          <w:i/>
        </w:rPr>
        <w:t>CellDeactivationTimer</w:t>
      </w:r>
      <w:r>
        <w:t xml:space="preserve"> expiry. Former mechanism </w:t>
      </w:r>
      <w:r w:rsidR="006F2190">
        <w:t xml:space="preserve">can be seen as explicit UE power saving </w:t>
      </w:r>
      <w:r w:rsidR="00EC6A17">
        <w:t xml:space="preserve">triggering </w:t>
      </w:r>
      <w:r w:rsidR="006F2190">
        <w:t>mechanism in frequency domain whereas latter one as implicit triggering mechanisms</w:t>
      </w:r>
      <w:r w:rsidR="00A52818">
        <w:t xml:space="preserve"> </w:t>
      </w:r>
      <w:r w:rsidR="00682B4A">
        <w:t>following the realized data activity on the given Scell.</w:t>
      </w:r>
      <w:r w:rsidR="006F2190">
        <w:t xml:space="preserve"> </w:t>
      </w:r>
    </w:p>
    <w:p w14:paraId="67C107B0" w14:textId="1EDF919B" w:rsidR="00EC6A17" w:rsidRDefault="00EC6A17" w:rsidP="00946972">
      <w:pPr>
        <w:jc w:val="both"/>
      </w:pPr>
      <w:r>
        <w:rPr>
          <w:b/>
          <w:lang w:val="en-US" w:eastAsia="zh-CN"/>
        </w:rPr>
        <w:t xml:space="preserve">Observation </w:t>
      </w:r>
      <w:r w:rsidR="002E0783">
        <w:rPr>
          <w:b/>
          <w:lang w:val="en-US" w:eastAsia="zh-CN"/>
        </w:rPr>
        <w:t>3</w:t>
      </w:r>
      <w:r w:rsidRPr="009A69D1">
        <w:rPr>
          <w:b/>
          <w:lang w:val="en-US" w:eastAsia="zh-CN"/>
        </w:rPr>
        <w:t>:</w:t>
      </w:r>
      <w:r w:rsidRPr="00FA3CFA">
        <w:rPr>
          <w:i/>
        </w:rPr>
        <w:t xml:space="preserve"> </w:t>
      </w:r>
      <w:r>
        <w:rPr>
          <w:b/>
          <w:lang w:val="en-US"/>
        </w:rPr>
        <w:t xml:space="preserve">Rel-15 provides a support for </w:t>
      </w:r>
      <w:r w:rsidR="000F18F1">
        <w:rPr>
          <w:b/>
          <w:lang w:val="en-US"/>
        </w:rPr>
        <w:t xml:space="preserve">explicit </w:t>
      </w:r>
      <w:r>
        <w:rPr>
          <w:b/>
          <w:lang w:val="en-US"/>
        </w:rPr>
        <w:t>UE power saving trigger mechanisms</w:t>
      </w:r>
      <w:r w:rsidR="002D3169">
        <w:rPr>
          <w:b/>
        </w:rPr>
        <w:t xml:space="preserve"> by</w:t>
      </w:r>
      <w:r>
        <w:rPr>
          <w:b/>
        </w:rPr>
        <w:t xml:space="preserve"> MAC CE</w:t>
      </w:r>
      <w:r w:rsidR="00D86B00">
        <w:rPr>
          <w:b/>
        </w:rPr>
        <w:t xml:space="preserve"> </w:t>
      </w:r>
      <w:r w:rsidR="007E1419">
        <w:rPr>
          <w:b/>
        </w:rPr>
        <w:t>for SCell deactivation</w:t>
      </w:r>
      <w:r w:rsidR="00B24745">
        <w:rPr>
          <w:b/>
        </w:rPr>
        <w:t>.</w:t>
      </w:r>
    </w:p>
    <w:p w14:paraId="0936E918" w14:textId="2E73D87E" w:rsidR="005E7CCD" w:rsidRPr="00A570E7" w:rsidRDefault="005E7CCD" w:rsidP="005E7CCD">
      <w:pPr>
        <w:jc w:val="both"/>
        <w:rPr>
          <w:lang w:val="en-US" w:eastAsia="zh-CN"/>
        </w:rPr>
      </w:pPr>
      <w:r w:rsidRPr="00A570E7">
        <w:rPr>
          <w:lang w:val="en-US" w:eastAsia="zh-CN"/>
        </w:rPr>
        <w:t>As a summary, Rel-</w:t>
      </w:r>
      <w:r w:rsidR="00A570E7" w:rsidRPr="00A570E7">
        <w:rPr>
          <w:lang w:val="en-US" w:eastAsia="zh-CN"/>
        </w:rPr>
        <w:t>15 NR provides</w:t>
      </w:r>
      <w:r w:rsidR="00495461">
        <w:rPr>
          <w:lang w:val="en-US" w:eastAsia="zh-CN"/>
        </w:rPr>
        <w:t xml:space="preserve"> support for </w:t>
      </w:r>
      <w:r w:rsidR="00A570E7" w:rsidRPr="00A570E7">
        <w:rPr>
          <w:lang w:val="en-US" w:eastAsia="zh-CN"/>
        </w:rPr>
        <w:t xml:space="preserve">several </w:t>
      </w:r>
      <w:r w:rsidR="00276DEF">
        <w:rPr>
          <w:lang w:val="en-US" w:eastAsia="zh-CN"/>
        </w:rPr>
        <w:t xml:space="preserve">mechanisms to trigger </w:t>
      </w:r>
      <w:r w:rsidRPr="00A570E7">
        <w:rPr>
          <w:lang w:val="en-US" w:eastAsia="zh-CN"/>
        </w:rPr>
        <w:t>UE power saving</w:t>
      </w:r>
      <w:r w:rsidR="00881455">
        <w:rPr>
          <w:lang w:val="en-US" w:eastAsia="zh-CN"/>
        </w:rPr>
        <w:t xml:space="preserve"> in RRC CONNECTED</w:t>
      </w:r>
      <w:r w:rsidR="00A570E7" w:rsidRPr="00A570E7">
        <w:rPr>
          <w:lang w:val="en-US" w:eastAsia="zh-CN"/>
        </w:rPr>
        <w:t>.</w:t>
      </w:r>
      <w:r w:rsidR="00276DEF">
        <w:rPr>
          <w:lang w:val="en-US" w:eastAsia="zh-CN"/>
        </w:rPr>
        <w:t xml:space="preserve"> </w:t>
      </w:r>
      <w:r w:rsidR="00A570E7" w:rsidRPr="00A570E7">
        <w:rPr>
          <w:lang w:val="en-US" w:eastAsia="zh-CN"/>
        </w:rPr>
        <w:t xml:space="preserve"> </w:t>
      </w:r>
      <w:r w:rsidRPr="00A570E7">
        <w:rPr>
          <w:lang w:val="en-US" w:eastAsia="zh-CN"/>
        </w:rPr>
        <w:t xml:space="preserve"> </w:t>
      </w:r>
    </w:p>
    <w:p w14:paraId="08EBA15E" w14:textId="31F185E5" w:rsidR="0088762E" w:rsidRDefault="00D75544" w:rsidP="0088762E">
      <w:pPr>
        <w:jc w:val="both"/>
        <w:rPr>
          <w:lang w:val="en-US" w:eastAsia="zh-CN"/>
        </w:rPr>
      </w:pPr>
      <w:r w:rsidRPr="00900F3D">
        <w:rPr>
          <w:lang w:val="en-US" w:eastAsia="zh-CN"/>
        </w:rPr>
        <w:t>Like discussed in Section 2.1</w:t>
      </w:r>
      <w:r>
        <w:rPr>
          <w:lang w:val="en-US" w:eastAsia="zh-CN"/>
        </w:rPr>
        <w:t xml:space="preserve">.1, in LTE UE provide the network with assistance information where it can indicate e.g. it’s power preference. Basis of this information network can for example provide UE e.g. with proper C-DRX configuration, change/add BWP configuration or select other used parameters or release the UE to IDLE. </w:t>
      </w:r>
      <w:r w:rsidR="00881455">
        <w:rPr>
          <w:lang w:val="en-US" w:eastAsia="zh-CN"/>
        </w:rPr>
        <w:t>The delays rela</w:t>
      </w:r>
      <w:r w:rsidR="008859B5">
        <w:rPr>
          <w:lang w:val="en-US" w:eastAsia="zh-CN"/>
        </w:rPr>
        <w:t xml:space="preserve">ted to RRC configurations have </w:t>
      </w:r>
      <w:r w:rsidR="0088762E">
        <w:rPr>
          <w:lang w:val="en-US" w:eastAsia="zh-CN"/>
        </w:rPr>
        <w:t xml:space="preserve">not yet been agreed </w:t>
      </w:r>
      <w:r w:rsidR="008859B5">
        <w:rPr>
          <w:lang w:val="en-US" w:eastAsia="zh-CN"/>
        </w:rPr>
        <w:t>in RAN2 for NR</w:t>
      </w:r>
      <w:r w:rsidR="0088762E">
        <w:rPr>
          <w:lang w:val="en-US" w:eastAsia="zh-CN"/>
        </w:rPr>
        <w:t xml:space="preserve">. In LTE, delay for applying new RRC configuration is 15 TTIs. Hence </w:t>
      </w:r>
      <w:r w:rsidR="00C27D06">
        <w:rPr>
          <w:lang w:val="en-US" w:eastAsia="zh-CN"/>
        </w:rPr>
        <w:t xml:space="preserve">depending on the agreed delays, RRC based (re-)configuration may be an option for </w:t>
      </w:r>
      <w:r w:rsidR="008B78DE">
        <w:rPr>
          <w:lang w:val="en-US" w:eastAsia="zh-CN"/>
        </w:rPr>
        <w:t xml:space="preserve">UE power saving triggering, but it </w:t>
      </w:r>
      <w:r w:rsidR="005E0134">
        <w:rPr>
          <w:lang w:val="en-US" w:eastAsia="zh-CN"/>
        </w:rPr>
        <w:t>naturally is slower than what can be achieved via MAC CE or physical layer configuration</w:t>
      </w:r>
      <w:r w:rsidR="004032E9">
        <w:rPr>
          <w:lang w:val="en-US" w:eastAsia="zh-CN"/>
        </w:rPr>
        <w:t xml:space="preserve"> (with pre-configured information)</w:t>
      </w:r>
      <w:r w:rsidR="0088762E">
        <w:rPr>
          <w:lang w:val="en-US" w:eastAsia="zh-CN"/>
        </w:rPr>
        <w:t xml:space="preserve">. </w:t>
      </w:r>
      <w:r w:rsidR="00CF67CA">
        <w:rPr>
          <w:lang w:val="en-US" w:eastAsia="zh-CN"/>
        </w:rPr>
        <w:t>Also RRC configuration is na</w:t>
      </w:r>
      <w:r w:rsidR="005D6711">
        <w:rPr>
          <w:lang w:val="en-US" w:eastAsia="zh-CN"/>
        </w:rPr>
        <w:t>turally associated with larger overhead if done frequently.</w:t>
      </w:r>
    </w:p>
    <w:p w14:paraId="529A4AAB" w14:textId="19AA833A" w:rsidR="0088762E" w:rsidRPr="009A69D1" w:rsidRDefault="0088762E" w:rsidP="0088762E">
      <w:pPr>
        <w:jc w:val="both"/>
        <w:rPr>
          <w:b/>
          <w:lang w:val="en-US" w:eastAsia="zh-CN"/>
        </w:rPr>
      </w:pPr>
      <w:r w:rsidRPr="009A69D1">
        <w:rPr>
          <w:b/>
          <w:lang w:val="en-US" w:eastAsia="zh-CN"/>
        </w:rPr>
        <w:t xml:space="preserve">Observation </w:t>
      </w:r>
      <w:r w:rsidR="002E0783">
        <w:rPr>
          <w:b/>
          <w:lang w:val="en-US" w:eastAsia="zh-CN"/>
        </w:rPr>
        <w:t>4</w:t>
      </w:r>
      <w:r w:rsidRPr="009A69D1">
        <w:rPr>
          <w:b/>
          <w:lang w:val="en-US" w:eastAsia="zh-CN"/>
        </w:rPr>
        <w:t xml:space="preserve">: Re-configuration of </w:t>
      </w:r>
      <w:r>
        <w:rPr>
          <w:b/>
          <w:lang w:val="en-US" w:eastAsia="zh-CN"/>
        </w:rPr>
        <w:t xml:space="preserve">RRC </w:t>
      </w:r>
      <w:r w:rsidRPr="009A69D1">
        <w:rPr>
          <w:b/>
          <w:lang w:val="en-US" w:eastAsia="zh-CN"/>
        </w:rPr>
        <w:t>parameters</w:t>
      </w:r>
      <w:r>
        <w:rPr>
          <w:b/>
          <w:lang w:val="en-US" w:eastAsia="zh-CN"/>
        </w:rPr>
        <w:t xml:space="preserve"> </w:t>
      </w:r>
      <w:r w:rsidR="00C3288D">
        <w:rPr>
          <w:b/>
          <w:lang w:val="en-US" w:eastAsia="zh-CN"/>
        </w:rPr>
        <w:t xml:space="preserve">can be </w:t>
      </w:r>
      <w:r w:rsidR="000D5E16">
        <w:rPr>
          <w:b/>
          <w:lang w:val="en-US" w:eastAsia="zh-CN"/>
        </w:rPr>
        <w:t xml:space="preserve">used to adjust UE power saving, but </w:t>
      </w:r>
      <w:r>
        <w:rPr>
          <w:b/>
          <w:lang w:val="en-US" w:eastAsia="zh-CN"/>
        </w:rPr>
        <w:t xml:space="preserve">associated </w:t>
      </w:r>
      <w:r w:rsidR="000D5E16">
        <w:rPr>
          <w:b/>
          <w:lang w:val="en-US" w:eastAsia="zh-CN"/>
        </w:rPr>
        <w:t xml:space="preserve">delays </w:t>
      </w:r>
      <w:r w:rsidR="005D6711">
        <w:rPr>
          <w:b/>
          <w:lang w:val="en-US" w:eastAsia="zh-CN"/>
        </w:rPr>
        <w:t xml:space="preserve">and overhead don’t make it </w:t>
      </w:r>
      <w:r w:rsidR="00E631BE">
        <w:rPr>
          <w:b/>
          <w:lang w:val="en-US" w:eastAsia="zh-CN"/>
        </w:rPr>
        <w:t>very dynamic</w:t>
      </w:r>
      <w:r>
        <w:rPr>
          <w:b/>
          <w:lang w:val="en-US" w:eastAsia="zh-CN"/>
        </w:rPr>
        <w:t>.</w:t>
      </w:r>
      <w:r w:rsidRPr="009A69D1">
        <w:rPr>
          <w:b/>
          <w:lang w:val="en-US" w:eastAsia="zh-CN"/>
        </w:rPr>
        <w:t xml:space="preserve">   </w:t>
      </w:r>
    </w:p>
    <w:p w14:paraId="7BD25AAC" w14:textId="1B956F29" w:rsidR="005E7CCD" w:rsidRDefault="005E7CCD" w:rsidP="00861987">
      <w:pPr>
        <w:rPr>
          <w:lang w:val="en-US" w:eastAsia="zh-CN"/>
        </w:rPr>
      </w:pPr>
    </w:p>
    <w:p w14:paraId="6AE95BF7" w14:textId="77777777" w:rsidR="00E12EE2" w:rsidRPr="00453113" w:rsidRDefault="00E12EE2" w:rsidP="00861987">
      <w:pPr>
        <w:rPr>
          <w:lang w:val="en-US"/>
        </w:rPr>
      </w:pPr>
    </w:p>
    <w:p w14:paraId="56AA06B3" w14:textId="55DF70A9" w:rsidR="00861987" w:rsidRDefault="00895234" w:rsidP="00861987">
      <w:pPr>
        <w:pStyle w:val="Heading2"/>
      </w:pPr>
      <w:r>
        <w:t>2.3</w:t>
      </w:r>
      <w:r w:rsidR="00861987">
        <w:t xml:space="preserve"> </w:t>
      </w:r>
      <w:r w:rsidR="00A52818">
        <w:t xml:space="preserve">Potential </w:t>
      </w:r>
      <w:r>
        <w:t>Rel-16 NR based Mechanisms</w:t>
      </w:r>
    </w:p>
    <w:p w14:paraId="62EF95AC" w14:textId="3D0B1547" w:rsidR="00CA1896" w:rsidRDefault="00B74D2B" w:rsidP="00916345">
      <w:pPr>
        <w:jc w:val="both"/>
      </w:pPr>
      <w:r>
        <w:t>As discussed in previous secti</w:t>
      </w:r>
      <w:r w:rsidR="00B35C63">
        <w:t xml:space="preserve">on, Rel-15 NR </w:t>
      </w:r>
      <w:r w:rsidR="007A164C">
        <w:t>provides</w:t>
      </w:r>
      <w:r w:rsidR="00280566">
        <w:t xml:space="preserve"> </w:t>
      </w:r>
      <w:r w:rsidR="007A164C">
        <w:t xml:space="preserve">a </w:t>
      </w:r>
      <w:r w:rsidR="00280566">
        <w:t xml:space="preserve">support for </w:t>
      </w:r>
      <w:r w:rsidR="007A164C">
        <w:t xml:space="preserve">wide range of </w:t>
      </w:r>
      <w:r w:rsidR="00B35C63">
        <w:t>dif</w:t>
      </w:r>
      <w:r w:rsidR="00A37B39">
        <w:t xml:space="preserve">ferent </w:t>
      </w:r>
      <w:r w:rsidR="007A164C">
        <w:t xml:space="preserve">UE power saving triggering </w:t>
      </w:r>
      <w:r w:rsidR="00A37B39">
        <w:t>mechanisms</w:t>
      </w:r>
      <w:r w:rsidR="007A164C">
        <w:t xml:space="preserve"> that enable</w:t>
      </w:r>
      <w:r w:rsidR="00A37B39">
        <w:t xml:space="preserve"> </w:t>
      </w:r>
      <w:r w:rsidR="00B35C63">
        <w:t>UE</w:t>
      </w:r>
      <w:r w:rsidR="00A37B39">
        <w:t xml:space="preserve"> to obtain</w:t>
      </w:r>
      <w:r w:rsidR="00B35C63">
        <w:t xml:space="preserve"> </w:t>
      </w:r>
      <w:r w:rsidR="007A164C">
        <w:t>power saving in time, frequency and</w:t>
      </w:r>
      <w:r w:rsidR="00B35C63">
        <w:t xml:space="preserve"> </w:t>
      </w:r>
      <w:r w:rsidR="00A52818">
        <w:t xml:space="preserve">PDCCH </w:t>
      </w:r>
      <w:r w:rsidR="00A37B39">
        <w:t xml:space="preserve">monitoring </w:t>
      </w:r>
      <w:r w:rsidR="00F645C2">
        <w:t>in terms of</w:t>
      </w:r>
      <w:r w:rsidR="00A37B39">
        <w:t xml:space="preserve"> search</w:t>
      </w:r>
      <w:r w:rsidR="00FF13DD">
        <w:t xml:space="preserve"> space</w:t>
      </w:r>
      <w:r w:rsidR="00F645C2">
        <w:t xml:space="preserve"> reduction</w:t>
      </w:r>
      <w:r w:rsidR="00A52818">
        <w:t>.</w:t>
      </w:r>
      <w:r w:rsidR="00A37B39">
        <w:t xml:space="preserve"> </w:t>
      </w:r>
      <w:r w:rsidR="00EC3852">
        <w:t xml:space="preserve">Therefore, potential Rel-16 based UE power saving mechanisms need to have </w:t>
      </w:r>
      <w:r w:rsidR="005E7CCD">
        <w:t xml:space="preserve">a </w:t>
      </w:r>
      <w:r w:rsidR="00EC3852">
        <w:t>strong technical merit to be</w:t>
      </w:r>
      <w:r w:rsidR="00BE23CB">
        <w:t xml:space="preserve"> qualified </w:t>
      </w:r>
      <w:r w:rsidR="005E7CCD">
        <w:t>as</w:t>
      </w:r>
      <w:r w:rsidR="00EC3852">
        <w:t xml:space="preserve"> </w:t>
      </w:r>
      <w:r w:rsidR="00BE23CB">
        <w:t>candidate mechanisms</w:t>
      </w:r>
      <w:r w:rsidR="00EC3852">
        <w:t xml:space="preserve"> </w:t>
      </w:r>
      <w:r w:rsidR="00BE23CB">
        <w:t xml:space="preserve">for </w:t>
      </w:r>
      <w:r w:rsidR="00EC3852">
        <w:t>Rel-16</w:t>
      </w:r>
      <w:r w:rsidR="00BE23CB">
        <w:t xml:space="preserve"> UE power efficiency WI</w:t>
      </w:r>
      <w:r w:rsidR="00EC3852">
        <w:t xml:space="preserve">. </w:t>
      </w:r>
    </w:p>
    <w:p w14:paraId="6A4B1E63" w14:textId="66A18CA8" w:rsidR="006D2F52" w:rsidRDefault="00AD2BD0" w:rsidP="006D2F52">
      <w:pPr>
        <w:jc w:val="both"/>
      </w:pPr>
      <w:r w:rsidRPr="00AD2BD0">
        <w:t xml:space="preserve">As discussed in </w:t>
      </w:r>
      <w:r w:rsidRPr="00F0031C">
        <w:t>Section 2.1.2,</w:t>
      </w:r>
      <w:r w:rsidRPr="00AD2BD0">
        <w:t xml:space="preserve"> the Rel-15 NB-IoT supports Wake-up signal in IDLE mode, indicating whether UEs should expect paging in a certain paging occasion. </w:t>
      </w:r>
      <w:r w:rsidR="00201E99">
        <w:t xml:space="preserve">To further enhance UE power saving in Rel-16, wake-up </w:t>
      </w:r>
      <w:r w:rsidR="003133FA">
        <w:t>trigger</w:t>
      </w:r>
      <w:r w:rsidR="00201E99">
        <w:t xml:space="preserve"> mechanism has been discussed to reduce the need for PDCCH monitoring [1]. </w:t>
      </w:r>
      <w:r w:rsidR="00201E99">
        <w:fldChar w:fldCharType="begin"/>
      </w:r>
      <w:r w:rsidR="00201E99">
        <w:instrText xml:space="preserve"> REF _Ref525688835 \h </w:instrText>
      </w:r>
      <w:r w:rsidR="00201E99">
        <w:fldChar w:fldCharType="separate"/>
      </w:r>
      <w:r w:rsidR="00201E99">
        <w:t xml:space="preserve">Figure </w:t>
      </w:r>
      <w:r w:rsidR="00201E99">
        <w:rPr>
          <w:noProof/>
        </w:rPr>
        <w:t>3</w:t>
      </w:r>
      <w:r w:rsidR="00201E99">
        <w:fldChar w:fldCharType="end"/>
      </w:r>
      <w:r w:rsidR="00201E99">
        <w:t xml:space="preserve"> shows an example of wake-up signal mechanisms for connected mode UE. As can be </w:t>
      </w:r>
      <w:r w:rsidR="008F4AD2">
        <w:t>seen, power saving sig</w:t>
      </w:r>
      <w:r w:rsidR="009011F0">
        <w:t>n</w:t>
      </w:r>
      <w:r w:rsidR="008F4AD2">
        <w:t>al</w:t>
      </w:r>
      <w:r w:rsidR="00201E99">
        <w:t xml:space="preserve"> is used as a trigger to indicated for UE whether </w:t>
      </w:r>
      <w:r w:rsidR="00201E99">
        <w:lastRenderedPageBreak/>
        <w:t>it needs to monitor PDCCH for DL/UL scheduling grant or not. As a result of this,</w:t>
      </w:r>
      <w:r w:rsidR="00201E99" w:rsidRPr="006162AA">
        <w:t xml:space="preserve"> </w:t>
      </w:r>
      <w:r w:rsidR="008F4AD2">
        <w:t>power saving</w:t>
      </w:r>
      <w:r w:rsidR="00201E99">
        <w:t xml:space="preserve"> signal mechanism can reduce a need for PDCCH monitoring resulting in </w:t>
      </w:r>
      <w:r w:rsidR="00D97D70">
        <w:t>lower</w:t>
      </w:r>
      <w:r w:rsidR="00201E99">
        <w:t xml:space="preserve"> UE power consumption</w:t>
      </w:r>
      <w:r w:rsidR="00D97D70">
        <w:t xml:space="preserve"> in C-DRX</w:t>
      </w:r>
      <w:r w:rsidR="00201E99">
        <w:t xml:space="preserve">. </w:t>
      </w:r>
      <w:r w:rsidR="006D2F52">
        <w:t xml:space="preserve">For IDLE mode operation in NR, it is good to note that gNB </w:t>
      </w:r>
      <w:r w:rsidR="009011F0">
        <w:t>maybe</w:t>
      </w:r>
      <w:r w:rsidR="006D2F52">
        <w:t xml:space="preserve"> required to send the paging to different directions, and therefore introducing an separate sweep on top of the paging, might not be desirable due to the overhead. </w:t>
      </w:r>
    </w:p>
    <w:p w14:paraId="262A830D" w14:textId="00C45906" w:rsidR="00201E99" w:rsidRDefault="00201E99" w:rsidP="00201E99">
      <w:pPr>
        <w:jc w:val="both"/>
      </w:pPr>
    </w:p>
    <w:p w14:paraId="47F254BA" w14:textId="335C9C4A" w:rsidR="00201E99" w:rsidRDefault="00885BA4" w:rsidP="00885BA4">
      <w:pPr>
        <w:ind w:left="568"/>
        <w:jc w:val="center"/>
      </w:pPr>
      <w:r w:rsidRPr="00885BA4">
        <w:drawing>
          <wp:inline distT="0" distB="0" distL="0" distR="0" wp14:anchorId="0EA8057B" wp14:editId="77DB4E6D">
            <wp:extent cx="3101340" cy="2165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2165350"/>
                    </a:xfrm>
                    <a:prstGeom prst="rect">
                      <a:avLst/>
                    </a:prstGeom>
                    <a:noFill/>
                    <a:ln>
                      <a:noFill/>
                    </a:ln>
                  </pic:spPr>
                </pic:pic>
              </a:graphicData>
            </a:graphic>
          </wp:inline>
        </w:drawing>
      </w:r>
    </w:p>
    <w:p w14:paraId="36A93697" w14:textId="5FC44C4C" w:rsidR="00201E99" w:rsidRDefault="00201E99" w:rsidP="00885BA4">
      <w:pPr>
        <w:pStyle w:val="Caption"/>
        <w:ind w:left="852"/>
        <w:jc w:val="center"/>
      </w:pPr>
      <w:r>
        <w:t xml:space="preserve">Figure </w:t>
      </w:r>
      <w:r>
        <w:fldChar w:fldCharType="begin"/>
      </w:r>
      <w:r>
        <w:instrText xml:space="preserve"> SEQ Figure \* ARABIC </w:instrText>
      </w:r>
      <w:r>
        <w:fldChar w:fldCharType="separate"/>
      </w:r>
      <w:r>
        <w:rPr>
          <w:noProof/>
        </w:rPr>
        <w:t>3</w:t>
      </w:r>
      <w:r>
        <w:fldChar w:fldCharType="end"/>
      </w:r>
      <w:r>
        <w:t xml:space="preserve">. An example of </w:t>
      </w:r>
      <w:r w:rsidR="007A7FDB">
        <w:t>power saving</w:t>
      </w:r>
      <w:r>
        <w:t xml:space="preserve"> signal</w:t>
      </w:r>
      <w:r w:rsidR="007A7FDB">
        <w:t xml:space="preserve"> mechanism for C</w:t>
      </w:r>
      <w:r>
        <w:t xml:space="preserve">onnected mode </w:t>
      </w:r>
      <w:r w:rsidR="007A7FDB">
        <w:t>DRX</w:t>
      </w:r>
      <w:r>
        <w:t>.</w:t>
      </w:r>
    </w:p>
    <w:p w14:paraId="14A02297" w14:textId="77777777" w:rsidR="00201E99" w:rsidRDefault="00201E99" w:rsidP="00201E99">
      <w:pPr>
        <w:jc w:val="both"/>
      </w:pPr>
    </w:p>
    <w:p w14:paraId="5E5BA543" w14:textId="77777777" w:rsidR="00201E99" w:rsidRDefault="00201E99" w:rsidP="00201E99">
      <w:pPr>
        <w:jc w:val="both"/>
      </w:pPr>
    </w:p>
    <w:p w14:paraId="7CDFF432" w14:textId="5E9DFB38" w:rsidR="00201E99" w:rsidRPr="006162AA" w:rsidRDefault="00201E99" w:rsidP="00201E99">
      <w:pPr>
        <w:jc w:val="both"/>
        <w:rPr>
          <w:b/>
        </w:rPr>
      </w:pPr>
      <w:r>
        <w:rPr>
          <w:b/>
          <w:lang w:val="en-US" w:eastAsia="zh-CN"/>
        </w:rPr>
        <w:t xml:space="preserve">Observation </w:t>
      </w:r>
      <w:r w:rsidR="002E0783">
        <w:rPr>
          <w:b/>
          <w:lang w:val="en-US" w:eastAsia="zh-CN"/>
        </w:rPr>
        <w:t>5</w:t>
      </w:r>
      <w:r w:rsidRPr="009A69D1">
        <w:rPr>
          <w:b/>
          <w:lang w:val="en-US" w:eastAsia="zh-CN"/>
        </w:rPr>
        <w:t>:</w:t>
      </w:r>
      <w:r w:rsidRPr="00657F31">
        <w:t xml:space="preserve"> </w:t>
      </w:r>
      <w:r w:rsidR="007A7FDB">
        <w:rPr>
          <w:b/>
        </w:rPr>
        <w:t>Power saving</w:t>
      </w:r>
      <w:r w:rsidRPr="006162AA">
        <w:rPr>
          <w:b/>
        </w:rPr>
        <w:t xml:space="preserve"> signal mechanism c</w:t>
      </w:r>
      <w:r w:rsidR="00146D61">
        <w:rPr>
          <w:b/>
        </w:rPr>
        <w:t xml:space="preserve">ould </w:t>
      </w:r>
      <w:r w:rsidR="008851B4">
        <w:rPr>
          <w:b/>
        </w:rPr>
        <w:t xml:space="preserve">be evaluated to </w:t>
      </w:r>
      <w:r w:rsidR="00146D61">
        <w:rPr>
          <w:b/>
        </w:rPr>
        <w:t xml:space="preserve">reduce the </w:t>
      </w:r>
      <w:r w:rsidRPr="006162AA">
        <w:rPr>
          <w:b/>
        </w:rPr>
        <w:t xml:space="preserve">need for PDCCH monitoring </w:t>
      </w:r>
      <w:r w:rsidR="00146D61">
        <w:rPr>
          <w:b/>
        </w:rPr>
        <w:t>during C-DRX onDuration</w:t>
      </w:r>
      <w:r w:rsidRPr="006162AA">
        <w:rPr>
          <w:b/>
        </w:rPr>
        <w:t xml:space="preserve">. </w:t>
      </w:r>
      <w:r w:rsidR="00A87007">
        <w:rPr>
          <w:b/>
        </w:rPr>
        <w:t>For IDLE mode purposes, the overhead impact due to beam based operation should be considered.</w:t>
      </w:r>
    </w:p>
    <w:p w14:paraId="4DFC6CE5" w14:textId="60368672" w:rsidR="005C2734" w:rsidRDefault="00F27F60" w:rsidP="00916345">
      <w:pPr>
        <w:jc w:val="both"/>
      </w:pPr>
      <w:r>
        <w:t xml:space="preserve">In Section 2.2 the REL-15 based triggering mechanism for adaptation were discussed, and as raised in </w:t>
      </w:r>
      <w:r>
        <w:fldChar w:fldCharType="begin"/>
      </w:r>
      <w:r>
        <w:instrText xml:space="preserve"> REF _Ref525734282 \r \h </w:instrText>
      </w:r>
      <w:r>
        <w:fldChar w:fldCharType="separate"/>
      </w:r>
      <w:r>
        <w:t>[4]</w:t>
      </w:r>
      <w:r>
        <w:fldChar w:fldCharType="end"/>
      </w:r>
      <w:r>
        <w:t xml:space="preserve">, there are delays in interruptions associated in these. </w:t>
      </w:r>
      <w:r w:rsidR="002B0B67">
        <w:t xml:space="preserve">For example if the BWP of the UE is adapted e.g. before the UE falls to DRX or if it is adapted based on timer during the DRX. If network would identify a need to schedule the UE on the </w:t>
      </w:r>
      <w:r w:rsidR="005C2734">
        <w:t xml:space="preserve">following onDuration, </w:t>
      </w:r>
      <w:r w:rsidR="002B0B67">
        <w:t>with large amount of data</w:t>
      </w:r>
      <w:r w:rsidR="005C2734">
        <w:t xml:space="preserve"> in buffer,</w:t>
      </w:r>
      <w:r w:rsidR="002B0B67">
        <w:t xml:space="preserve"> </w:t>
      </w:r>
      <w:r w:rsidR="005C2734">
        <w:t xml:space="preserve">network would need to order the UE to switch the BWP or activate the SCell, at the start of the onDuration, or be restricted to use fewer resources for a longer time. If the amount of data to be delivered would be large enough, the active time </w:t>
      </w:r>
      <w:r w:rsidR="007219A8">
        <w:t xml:space="preserve">could be extended resulting larger overall power consumption. In practise, </w:t>
      </w:r>
      <w:r w:rsidR="00D17523">
        <w:t xml:space="preserve">due to the latencies, network might not configure very aggressive parameters for the </w:t>
      </w:r>
      <w:r w:rsidR="007219A8">
        <w:t>fallback BWP</w:t>
      </w:r>
      <w:r w:rsidR="00D17523">
        <w:t xml:space="preserve"> to ensure system capacity.</w:t>
      </w:r>
    </w:p>
    <w:p w14:paraId="09DBCE80" w14:textId="2A2FB402" w:rsidR="002B0B67" w:rsidRPr="00453113" w:rsidRDefault="002B0B67" w:rsidP="00916345">
      <w:pPr>
        <w:jc w:val="both"/>
        <w:rPr>
          <w:b/>
        </w:rPr>
      </w:pPr>
      <w:r w:rsidRPr="00453113">
        <w:rPr>
          <w:b/>
        </w:rPr>
        <w:t>Observation</w:t>
      </w:r>
      <w:r w:rsidR="00B200B4" w:rsidRPr="00453113">
        <w:rPr>
          <w:b/>
        </w:rPr>
        <w:t xml:space="preserve"> </w:t>
      </w:r>
      <w:r w:rsidR="002E0783">
        <w:rPr>
          <w:b/>
        </w:rPr>
        <w:t>6</w:t>
      </w:r>
      <w:r w:rsidRPr="00453113">
        <w:rPr>
          <w:b/>
        </w:rPr>
        <w:t>: Triggering based mechanisms could be used to adapt the UE</w:t>
      </w:r>
      <w:r w:rsidR="00B200B4" w:rsidRPr="00453113">
        <w:rPr>
          <w:b/>
        </w:rPr>
        <w:t xml:space="preserve"> configuration prior the onDuration.</w:t>
      </w:r>
    </w:p>
    <w:p w14:paraId="3A660ADF" w14:textId="77BBD697" w:rsidR="00F27F60" w:rsidRDefault="00F27F60" w:rsidP="00916345">
      <w:pPr>
        <w:jc w:val="both"/>
      </w:pPr>
    </w:p>
    <w:p w14:paraId="1A4F41A4" w14:textId="10A5A54A" w:rsidR="00650D37" w:rsidRDefault="001A07F1" w:rsidP="00916345">
      <w:pPr>
        <w:jc w:val="both"/>
      </w:pPr>
      <w:r>
        <w:t xml:space="preserve">As discussed </w:t>
      </w:r>
      <w:r w:rsidRPr="00C94162">
        <w:t>in</w:t>
      </w:r>
      <w:r w:rsidR="00650D37" w:rsidRPr="00C94162">
        <w:t xml:space="preserve"> </w:t>
      </w:r>
      <w:r w:rsidR="00BF1CBF" w:rsidRPr="00453113">
        <w:fldChar w:fldCharType="begin"/>
      </w:r>
      <w:r w:rsidR="00BF1CBF" w:rsidRPr="00C94162">
        <w:instrText xml:space="preserve"> REF _Ref525734282 \r \h </w:instrText>
      </w:r>
      <w:r w:rsidR="00BF1CBF" w:rsidRPr="00453113">
        <w:instrText xml:space="preserve"> \* MERGEFORMAT </w:instrText>
      </w:r>
      <w:r w:rsidR="00BF1CBF" w:rsidRPr="00453113">
        <w:fldChar w:fldCharType="separate"/>
      </w:r>
      <w:r w:rsidR="00BF1CBF" w:rsidRPr="00C94162">
        <w:t>[4]</w:t>
      </w:r>
      <w:r w:rsidR="00BF1CBF" w:rsidRPr="00453113">
        <w:fldChar w:fldCharType="end"/>
      </w:r>
      <w:r w:rsidR="00650D37" w:rsidRPr="00C94162">
        <w:t xml:space="preserve">, </w:t>
      </w:r>
      <w:r w:rsidR="004E7EB0" w:rsidRPr="00C94162">
        <w:t>UE</w:t>
      </w:r>
      <w:r w:rsidR="004E7EB0">
        <w:t xml:space="preserve"> </w:t>
      </w:r>
      <w:r w:rsidR="00650D37">
        <w:t>antenna</w:t>
      </w:r>
      <w:r w:rsidR="004E7EB0">
        <w:t xml:space="preserve"> panel</w:t>
      </w:r>
      <w:r w:rsidR="00650D37">
        <w:t xml:space="preserve"> </w:t>
      </w:r>
      <w:r w:rsidR="004E7EB0">
        <w:t xml:space="preserve">activation/de-activation </w:t>
      </w:r>
      <w:r w:rsidR="00650D37">
        <w:t>aspects</w:t>
      </w:r>
      <w:r w:rsidR="004E7EB0">
        <w:t xml:space="preserve"> related to UE power saving</w:t>
      </w:r>
      <w:r w:rsidR="00650D37">
        <w:t xml:space="preserve"> have</w:t>
      </w:r>
      <w:r w:rsidR="004E7EB0">
        <w:t xml:space="preserve"> been</w:t>
      </w:r>
      <w:r w:rsidR="00650D37">
        <w:t xml:space="preserve"> more in detail discussed. </w:t>
      </w:r>
      <w:r w:rsidR="002D5F06">
        <w:t>Due to ever increasing number of antenna elements</w:t>
      </w:r>
      <w:r w:rsidR="0054535C">
        <w:t xml:space="preserve"> and panels</w:t>
      </w:r>
      <w:r w:rsidR="002D5F06">
        <w:t xml:space="preserve"> at UE side, spatial domain UE power saving mechanisms will </w:t>
      </w:r>
      <w:r w:rsidR="00E218A8">
        <w:t>play</w:t>
      </w:r>
      <w:r w:rsidR="002D5F06">
        <w:t xml:space="preserve"> more crucial</w:t>
      </w:r>
      <w:r w:rsidR="008D3A26">
        <w:t xml:space="preserve"> role</w:t>
      </w:r>
      <w:r w:rsidR="002D5F06">
        <w:t xml:space="preserve"> in Rel-16 and beyond systems. In </w:t>
      </w:r>
      <w:r w:rsidR="00BF1CBF" w:rsidRPr="00453113">
        <w:fldChar w:fldCharType="begin"/>
      </w:r>
      <w:r w:rsidR="00BF1CBF" w:rsidRPr="00C94162">
        <w:instrText xml:space="preserve"> REF _Ref525734282 \r \h </w:instrText>
      </w:r>
      <w:r w:rsidR="00BF1CBF" w:rsidRPr="00453113">
        <w:instrText xml:space="preserve"> \* MERGEFORMAT </w:instrText>
      </w:r>
      <w:r w:rsidR="00BF1CBF" w:rsidRPr="00453113">
        <w:fldChar w:fldCharType="separate"/>
      </w:r>
      <w:r w:rsidR="00BF1CBF" w:rsidRPr="00C94162">
        <w:t>[4]</w:t>
      </w:r>
      <w:r w:rsidR="00BF1CBF" w:rsidRPr="00453113">
        <w:fldChar w:fldCharType="end"/>
      </w:r>
      <w:r w:rsidR="002F3D8F" w:rsidRPr="00C94162">
        <w:t>,</w:t>
      </w:r>
      <w:r w:rsidR="002D5F06">
        <w:t xml:space="preserve"> </w:t>
      </w:r>
      <w:r w:rsidR="004E7EB0">
        <w:t>it was observed</w:t>
      </w:r>
      <w:r w:rsidR="00650D37">
        <w:t xml:space="preserve"> that</w:t>
      </w:r>
      <w:r w:rsidR="004E7EB0">
        <w:t xml:space="preserve"> it would be beneficial to include UE panel awareness as part of different beam management procedures. Therefore, different triggering mechanisms for UE antenna panel activation needs to be considered.</w:t>
      </w:r>
      <w:r w:rsidR="00863428">
        <w:t xml:space="preserve"> </w:t>
      </w:r>
    </w:p>
    <w:p w14:paraId="6E75BE9C" w14:textId="1F229098" w:rsidR="00657F31" w:rsidRPr="00453113" w:rsidRDefault="005E7CCD" w:rsidP="00916345">
      <w:pPr>
        <w:jc w:val="both"/>
      </w:pPr>
      <w:r w:rsidRPr="00453113">
        <w:rPr>
          <w:b/>
          <w:lang w:val="en-US" w:eastAsia="zh-CN"/>
        </w:rPr>
        <w:t xml:space="preserve">Observation </w:t>
      </w:r>
      <w:r w:rsidR="002E0783" w:rsidRPr="00453113">
        <w:rPr>
          <w:b/>
          <w:lang w:val="en-US" w:eastAsia="zh-CN"/>
        </w:rPr>
        <w:t>7</w:t>
      </w:r>
      <w:r w:rsidR="00657F31" w:rsidRPr="00453113">
        <w:rPr>
          <w:b/>
          <w:lang w:val="en-US" w:eastAsia="zh-CN"/>
        </w:rPr>
        <w:t>:</w:t>
      </w:r>
      <w:r w:rsidR="00657F31" w:rsidRPr="00453113">
        <w:t xml:space="preserve">  </w:t>
      </w:r>
      <w:r w:rsidR="00657F31" w:rsidRPr="00453113">
        <w:rPr>
          <w:b/>
        </w:rPr>
        <w:t>Due to ever increasing number of antenna elements</w:t>
      </w:r>
      <w:r w:rsidR="00E218A8" w:rsidRPr="00453113">
        <w:rPr>
          <w:b/>
        </w:rPr>
        <w:t xml:space="preserve"> and panels</w:t>
      </w:r>
      <w:r w:rsidR="007D5A74" w:rsidRPr="00453113">
        <w:rPr>
          <w:b/>
        </w:rPr>
        <w:t xml:space="preserve"> at UE </w:t>
      </w:r>
      <w:r w:rsidR="0054535C" w:rsidRPr="00453113">
        <w:rPr>
          <w:b/>
        </w:rPr>
        <w:t>side</w:t>
      </w:r>
      <w:r w:rsidR="00657F31" w:rsidRPr="00453113">
        <w:rPr>
          <w:b/>
        </w:rPr>
        <w:t>, spatial domain UE p</w:t>
      </w:r>
      <w:r w:rsidR="00E218A8" w:rsidRPr="00453113">
        <w:rPr>
          <w:b/>
        </w:rPr>
        <w:t>ower saving mechanisms</w:t>
      </w:r>
      <w:r w:rsidR="007A7FC5" w:rsidRPr="00453113">
        <w:rPr>
          <w:b/>
        </w:rPr>
        <w:t xml:space="preserve"> could be considered</w:t>
      </w:r>
      <w:r w:rsidR="00657F31" w:rsidRPr="00453113">
        <w:rPr>
          <w:b/>
        </w:rPr>
        <w:t>.</w:t>
      </w:r>
    </w:p>
    <w:p w14:paraId="4EEE48AC" w14:textId="0C0722C9" w:rsidR="003A4864" w:rsidRPr="00453113" w:rsidRDefault="003A4864">
      <w:pPr>
        <w:pStyle w:val="ListParagraph"/>
        <w:ind w:left="0"/>
        <w:jc w:val="both"/>
        <w:rPr>
          <w:b/>
          <w:bCs/>
          <w:sz w:val="20"/>
          <w:szCs w:val="20"/>
          <w:lang w:val="en-US"/>
        </w:rPr>
      </w:pPr>
      <w:r w:rsidRPr="00453113">
        <w:rPr>
          <w:b/>
          <w:bCs/>
          <w:sz w:val="20"/>
          <w:szCs w:val="20"/>
          <w:lang w:val="en-US"/>
        </w:rPr>
        <w:t>Proposal 1: Consider to different power saving signal mechanisms to reduce</w:t>
      </w:r>
      <w:r w:rsidR="004E2F44">
        <w:rPr>
          <w:b/>
          <w:bCs/>
          <w:sz w:val="20"/>
          <w:szCs w:val="20"/>
          <w:lang w:val="en-US"/>
        </w:rPr>
        <w:t xml:space="preserve"> PDCCH monitoring during C-DRX o</w:t>
      </w:r>
      <w:r w:rsidRPr="00453113">
        <w:rPr>
          <w:b/>
          <w:bCs/>
          <w:sz w:val="20"/>
          <w:szCs w:val="20"/>
          <w:lang w:val="en-US"/>
        </w:rPr>
        <w:t xml:space="preserve">nDuration. </w:t>
      </w:r>
    </w:p>
    <w:p w14:paraId="2666CE9F" w14:textId="77777777" w:rsidR="003A4864" w:rsidRPr="00453113" w:rsidRDefault="003A4864" w:rsidP="003A4864">
      <w:pPr>
        <w:pStyle w:val="ListParagraph"/>
        <w:ind w:left="0"/>
        <w:jc w:val="both"/>
        <w:rPr>
          <w:sz w:val="20"/>
          <w:szCs w:val="20"/>
          <w:lang w:val="en-US"/>
        </w:rPr>
      </w:pPr>
      <w:r w:rsidRPr="00453113">
        <w:rPr>
          <w:b/>
          <w:sz w:val="20"/>
          <w:szCs w:val="20"/>
          <w:lang w:val="en-US"/>
        </w:rPr>
        <w:t xml:space="preserve"> </w:t>
      </w:r>
    </w:p>
    <w:p w14:paraId="51115EF6" w14:textId="77777777" w:rsidR="003A4864" w:rsidRPr="00453113" w:rsidRDefault="003A4864">
      <w:pPr>
        <w:pStyle w:val="ListParagraph"/>
        <w:ind w:left="0"/>
        <w:jc w:val="both"/>
        <w:rPr>
          <w:b/>
          <w:bCs/>
          <w:sz w:val="20"/>
          <w:szCs w:val="20"/>
          <w:lang w:val="en-US"/>
        </w:rPr>
      </w:pPr>
      <w:r w:rsidRPr="00453113">
        <w:rPr>
          <w:b/>
          <w:bCs/>
          <w:sz w:val="20"/>
          <w:szCs w:val="20"/>
          <w:lang w:val="en-US"/>
        </w:rPr>
        <w:t xml:space="preserve">Proposal 2: For IDLE mode operation, consider overhead impact due to beam based operation on FR2. </w:t>
      </w:r>
    </w:p>
    <w:p w14:paraId="2274DBDC" w14:textId="77777777" w:rsidR="003A4864" w:rsidRPr="00453113" w:rsidRDefault="003A4864">
      <w:pPr>
        <w:pStyle w:val="ListParagraph"/>
        <w:ind w:left="0"/>
        <w:jc w:val="both"/>
        <w:rPr>
          <w:sz w:val="20"/>
          <w:szCs w:val="20"/>
          <w:lang w:val="en-US"/>
        </w:rPr>
      </w:pPr>
    </w:p>
    <w:p w14:paraId="78234E40" w14:textId="77777777" w:rsidR="003A4864" w:rsidRPr="00453113" w:rsidRDefault="003A4864">
      <w:pPr>
        <w:pStyle w:val="ListParagraph"/>
        <w:ind w:left="0"/>
        <w:jc w:val="both"/>
        <w:rPr>
          <w:b/>
          <w:bCs/>
          <w:sz w:val="20"/>
          <w:szCs w:val="20"/>
          <w:lang w:val="en-US"/>
        </w:rPr>
      </w:pPr>
      <w:r w:rsidRPr="00453113">
        <w:rPr>
          <w:b/>
          <w:bCs/>
          <w:sz w:val="20"/>
          <w:szCs w:val="20"/>
          <w:lang w:val="en-US"/>
        </w:rPr>
        <w:t>Proposal 3: Consider triggering mechanisms enabling UE to adapt its configuration prior to onDuration.</w:t>
      </w:r>
    </w:p>
    <w:p w14:paraId="7D7DEA74" w14:textId="77777777" w:rsidR="003A4864" w:rsidRPr="00453113" w:rsidRDefault="003A4864" w:rsidP="003A4864">
      <w:pPr>
        <w:pStyle w:val="ListParagraph"/>
        <w:ind w:left="0"/>
        <w:jc w:val="both"/>
        <w:rPr>
          <w:sz w:val="20"/>
          <w:szCs w:val="20"/>
          <w:lang w:val="en-US"/>
        </w:rPr>
      </w:pPr>
    </w:p>
    <w:p w14:paraId="6298520F" w14:textId="77777777" w:rsidR="003A4864" w:rsidRPr="00453113" w:rsidRDefault="003A4864" w:rsidP="003A4864">
      <w:pPr>
        <w:jc w:val="both"/>
        <w:rPr>
          <w:b/>
        </w:rPr>
      </w:pPr>
      <w:r w:rsidRPr="00453113">
        <w:rPr>
          <w:b/>
        </w:rPr>
        <w:t xml:space="preserve">Proposal 4: </w:t>
      </w:r>
      <w:r w:rsidRPr="00453113">
        <w:rPr>
          <w:b/>
          <w:lang w:val="en-US" w:eastAsia="zh-CN"/>
        </w:rPr>
        <w:t xml:space="preserve">Consider </w:t>
      </w:r>
      <w:r w:rsidRPr="00453113">
        <w:rPr>
          <w:b/>
        </w:rPr>
        <w:t>different triggering mechanisms associated with UE antenna panel activation/de-activation for UE power saving purposes.</w:t>
      </w:r>
    </w:p>
    <w:p w14:paraId="0D827FAF" w14:textId="007B4FAE" w:rsidR="0034111C" w:rsidRPr="00A51522" w:rsidRDefault="001D7EA6">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26917E1" w14:textId="24C2347D" w:rsidR="00731B79" w:rsidRPr="00F81835" w:rsidRDefault="00213A8E" w:rsidP="006060C2">
      <w:pPr>
        <w:spacing w:after="120"/>
        <w:jc w:val="both"/>
        <w:rPr>
          <w:bCs/>
          <w:lang w:val="en-US"/>
        </w:rPr>
      </w:pPr>
      <w:r>
        <w:rPr>
          <w:bCs/>
          <w:lang w:val="en-US"/>
        </w:rPr>
        <w:t>In this contribution, different triggering mechanisms for UE power saving have been</w:t>
      </w:r>
      <w:r w:rsidR="00CB7929">
        <w:rPr>
          <w:bCs/>
          <w:lang w:val="en-US"/>
        </w:rPr>
        <w:t xml:space="preserve"> considered.</w:t>
      </w:r>
      <w:r w:rsidR="00DF42EA">
        <w:rPr>
          <w:bCs/>
          <w:lang w:val="en-US"/>
        </w:rPr>
        <w:t xml:space="preserve"> </w:t>
      </w:r>
      <w:r w:rsidR="00342AD2" w:rsidRPr="00F81835">
        <w:rPr>
          <w:bCs/>
          <w:lang w:val="en-US"/>
        </w:rPr>
        <w:t xml:space="preserve">Based on the discussion, the following </w:t>
      </w:r>
      <w:r w:rsidR="00192699">
        <w:rPr>
          <w:bCs/>
          <w:lang w:val="en-US"/>
        </w:rPr>
        <w:t>observations</w:t>
      </w:r>
      <w:r w:rsidR="00CB7929">
        <w:rPr>
          <w:bCs/>
          <w:lang w:val="en-US"/>
        </w:rPr>
        <w:t xml:space="preserve"> </w:t>
      </w:r>
      <w:r w:rsidR="00DF42EA">
        <w:rPr>
          <w:bCs/>
          <w:lang w:val="en-US"/>
        </w:rPr>
        <w:t xml:space="preserve">and proposals </w:t>
      </w:r>
      <w:r w:rsidR="00CB7929">
        <w:rPr>
          <w:bCs/>
          <w:lang w:val="en-US"/>
        </w:rPr>
        <w:t>have been made</w:t>
      </w:r>
      <w:r w:rsidR="00192699">
        <w:rPr>
          <w:bCs/>
          <w:lang w:val="en-US"/>
        </w:rPr>
        <w:t>:</w:t>
      </w:r>
    </w:p>
    <w:p w14:paraId="4651F715" w14:textId="5180B05A" w:rsidR="009011F0" w:rsidRDefault="009011F0" w:rsidP="009011F0">
      <w:pPr>
        <w:jc w:val="both"/>
        <w:rPr>
          <w:b/>
        </w:rPr>
      </w:pPr>
    </w:p>
    <w:p w14:paraId="3AF22BC9" w14:textId="33DE370B" w:rsidR="009011F0" w:rsidRDefault="002E0783" w:rsidP="009011F0">
      <w:pPr>
        <w:jc w:val="both"/>
        <w:rPr>
          <w:b/>
          <w:lang w:val="en-US"/>
        </w:rPr>
      </w:pPr>
      <w:r>
        <w:rPr>
          <w:b/>
          <w:lang w:val="en-US"/>
        </w:rPr>
        <w:t>Observation 1</w:t>
      </w:r>
      <w:r w:rsidR="009011F0" w:rsidRPr="00070646">
        <w:rPr>
          <w:b/>
          <w:lang w:val="en-US"/>
        </w:rPr>
        <w:t>:</w:t>
      </w:r>
      <w:r w:rsidR="009011F0">
        <w:rPr>
          <w:b/>
          <w:lang w:val="en-US"/>
        </w:rPr>
        <w:t xml:space="preserve"> Rel-15 provides a support for explicit power saving trigger mechanism with MAC CE for DRX to enable power saving.</w:t>
      </w:r>
    </w:p>
    <w:p w14:paraId="1111D6D7" w14:textId="3EAB303D" w:rsidR="009011F0" w:rsidRPr="009A69D1" w:rsidRDefault="009011F0" w:rsidP="009011F0">
      <w:pPr>
        <w:jc w:val="both"/>
        <w:rPr>
          <w:b/>
          <w:lang w:val="en-US" w:eastAsia="zh-CN"/>
        </w:rPr>
      </w:pPr>
      <w:r w:rsidRPr="009A69D1">
        <w:rPr>
          <w:b/>
          <w:lang w:val="en-US" w:eastAsia="zh-CN"/>
        </w:rPr>
        <w:t xml:space="preserve">Observation </w:t>
      </w:r>
      <w:r w:rsidR="002E0783">
        <w:rPr>
          <w:b/>
          <w:lang w:val="en-US" w:eastAsia="zh-CN"/>
        </w:rPr>
        <w:t>2</w:t>
      </w:r>
      <w:r w:rsidRPr="009A69D1">
        <w:rPr>
          <w:b/>
          <w:lang w:val="en-US" w:eastAsia="zh-CN"/>
        </w:rPr>
        <w:t xml:space="preserve">: </w:t>
      </w:r>
      <w:r>
        <w:rPr>
          <w:b/>
          <w:lang w:val="en-US"/>
        </w:rPr>
        <w:t>Rel-15 provides a support for explicit power saving trigger mechanism via physical layer indication to switch BWP to enable power saving, with proper BWP configuration.</w:t>
      </w:r>
      <w:r w:rsidRPr="009A69D1">
        <w:rPr>
          <w:b/>
          <w:lang w:val="en-US" w:eastAsia="zh-CN"/>
        </w:rPr>
        <w:t xml:space="preserve">   </w:t>
      </w:r>
    </w:p>
    <w:p w14:paraId="27436DAD" w14:textId="71ACF568" w:rsidR="009011F0" w:rsidRDefault="009011F0" w:rsidP="009011F0">
      <w:pPr>
        <w:jc w:val="both"/>
      </w:pPr>
      <w:r>
        <w:rPr>
          <w:b/>
          <w:lang w:val="en-US" w:eastAsia="zh-CN"/>
        </w:rPr>
        <w:t xml:space="preserve">Observation </w:t>
      </w:r>
      <w:r w:rsidR="002E0783">
        <w:rPr>
          <w:b/>
          <w:lang w:val="en-US" w:eastAsia="zh-CN"/>
        </w:rPr>
        <w:t>3</w:t>
      </w:r>
      <w:r w:rsidRPr="009A69D1">
        <w:rPr>
          <w:b/>
          <w:lang w:val="en-US" w:eastAsia="zh-CN"/>
        </w:rPr>
        <w:t>:</w:t>
      </w:r>
      <w:r w:rsidRPr="00FA3CFA">
        <w:rPr>
          <w:i/>
        </w:rPr>
        <w:t xml:space="preserve"> </w:t>
      </w:r>
      <w:r>
        <w:rPr>
          <w:b/>
          <w:lang w:val="en-US"/>
        </w:rPr>
        <w:t>Rel-15 provides a support for explicit UE power saving trigger mechanisms</w:t>
      </w:r>
      <w:r>
        <w:rPr>
          <w:b/>
        </w:rPr>
        <w:t xml:space="preserve"> by MAC CE for SCell deactivation.</w:t>
      </w:r>
    </w:p>
    <w:p w14:paraId="47DD8CDD" w14:textId="10B8744C" w:rsidR="009011F0" w:rsidRDefault="009011F0" w:rsidP="009011F0">
      <w:pPr>
        <w:jc w:val="both"/>
        <w:rPr>
          <w:b/>
          <w:lang w:val="en-US" w:eastAsia="zh-CN"/>
        </w:rPr>
      </w:pPr>
      <w:r w:rsidRPr="009A69D1">
        <w:rPr>
          <w:b/>
          <w:lang w:val="en-US" w:eastAsia="zh-CN"/>
        </w:rPr>
        <w:t xml:space="preserve">Observation </w:t>
      </w:r>
      <w:r w:rsidR="002E0783">
        <w:rPr>
          <w:b/>
          <w:lang w:val="en-US" w:eastAsia="zh-CN"/>
        </w:rPr>
        <w:t>4</w:t>
      </w:r>
      <w:r w:rsidRPr="009A69D1">
        <w:rPr>
          <w:b/>
          <w:lang w:val="en-US" w:eastAsia="zh-CN"/>
        </w:rPr>
        <w:t xml:space="preserve">: Re-configuration of </w:t>
      </w:r>
      <w:r>
        <w:rPr>
          <w:b/>
          <w:lang w:val="en-US" w:eastAsia="zh-CN"/>
        </w:rPr>
        <w:t xml:space="preserve">RRC </w:t>
      </w:r>
      <w:r w:rsidRPr="009A69D1">
        <w:rPr>
          <w:b/>
          <w:lang w:val="en-US" w:eastAsia="zh-CN"/>
        </w:rPr>
        <w:t>parameters</w:t>
      </w:r>
      <w:r>
        <w:rPr>
          <w:b/>
          <w:lang w:val="en-US" w:eastAsia="zh-CN"/>
        </w:rPr>
        <w:t xml:space="preserve"> can be used to adjust UE power saving, but associated delays and overhead don’t make it very dynamic.</w:t>
      </w:r>
      <w:r w:rsidRPr="009A69D1">
        <w:rPr>
          <w:b/>
          <w:lang w:val="en-US" w:eastAsia="zh-CN"/>
        </w:rPr>
        <w:t xml:space="preserve">   </w:t>
      </w:r>
    </w:p>
    <w:p w14:paraId="13085493" w14:textId="2DBD5458" w:rsidR="009011F0" w:rsidRPr="006162AA" w:rsidRDefault="002E0783" w:rsidP="009011F0">
      <w:pPr>
        <w:jc w:val="both"/>
        <w:rPr>
          <w:b/>
        </w:rPr>
      </w:pPr>
      <w:r>
        <w:rPr>
          <w:b/>
          <w:lang w:val="en-US" w:eastAsia="zh-CN"/>
        </w:rPr>
        <w:t>Observation 5</w:t>
      </w:r>
      <w:r w:rsidR="009011F0" w:rsidRPr="009A69D1">
        <w:rPr>
          <w:b/>
          <w:lang w:val="en-US" w:eastAsia="zh-CN"/>
        </w:rPr>
        <w:t>:</w:t>
      </w:r>
      <w:r w:rsidR="009011F0" w:rsidRPr="00657F31">
        <w:t xml:space="preserve"> </w:t>
      </w:r>
      <w:r w:rsidR="009011F0">
        <w:rPr>
          <w:b/>
        </w:rPr>
        <w:t>Power saving</w:t>
      </w:r>
      <w:r w:rsidR="009011F0" w:rsidRPr="006162AA">
        <w:rPr>
          <w:b/>
        </w:rPr>
        <w:t xml:space="preserve"> signal mechanism c</w:t>
      </w:r>
      <w:r w:rsidR="009011F0">
        <w:rPr>
          <w:b/>
        </w:rPr>
        <w:t xml:space="preserve">ould be evaluated to reduce the </w:t>
      </w:r>
      <w:r w:rsidR="009011F0" w:rsidRPr="006162AA">
        <w:rPr>
          <w:b/>
        </w:rPr>
        <w:t xml:space="preserve">need for PDCCH monitoring </w:t>
      </w:r>
      <w:r w:rsidR="009011F0">
        <w:rPr>
          <w:b/>
        </w:rPr>
        <w:t>during C-DRX onDuration</w:t>
      </w:r>
      <w:r w:rsidR="009011F0" w:rsidRPr="006162AA">
        <w:rPr>
          <w:b/>
        </w:rPr>
        <w:t xml:space="preserve">. </w:t>
      </w:r>
      <w:r w:rsidR="009011F0">
        <w:rPr>
          <w:b/>
        </w:rPr>
        <w:t>For IDLE mode purposes, the overhead impact due to beam based operation should be considered.</w:t>
      </w:r>
    </w:p>
    <w:p w14:paraId="1F343252" w14:textId="5389C447" w:rsidR="009011F0" w:rsidRPr="00EE27B4" w:rsidRDefault="009011F0" w:rsidP="009011F0">
      <w:pPr>
        <w:jc w:val="both"/>
        <w:rPr>
          <w:b/>
        </w:rPr>
      </w:pPr>
      <w:r w:rsidRPr="00EE27B4">
        <w:rPr>
          <w:b/>
        </w:rPr>
        <w:t>Observation</w:t>
      </w:r>
      <w:r w:rsidR="002E0783">
        <w:rPr>
          <w:b/>
        </w:rPr>
        <w:t xml:space="preserve"> 6</w:t>
      </w:r>
      <w:r w:rsidRPr="00EE27B4">
        <w:rPr>
          <w:b/>
        </w:rPr>
        <w:t>: Triggering based mechanisms could be used to adapt the UE configuration prior the onDuration.</w:t>
      </w:r>
    </w:p>
    <w:p w14:paraId="31306173" w14:textId="07698922" w:rsidR="009011F0" w:rsidRDefault="009011F0" w:rsidP="009011F0">
      <w:pPr>
        <w:jc w:val="both"/>
      </w:pPr>
      <w:r>
        <w:rPr>
          <w:b/>
          <w:lang w:val="en-US" w:eastAsia="zh-CN"/>
        </w:rPr>
        <w:t xml:space="preserve">Observation </w:t>
      </w:r>
      <w:r w:rsidR="002E0783">
        <w:rPr>
          <w:b/>
          <w:lang w:val="en-US" w:eastAsia="zh-CN"/>
        </w:rPr>
        <w:t>7</w:t>
      </w:r>
      <w:r w:rsidRPr="009A69D1">
        <w:rPr>
          <w:b/>
          <w:lang w:val="en-US" w:eastAsia="zh-CN"/>
        </w:rPr>
        <w:t>:</w:t>
      </w:r>
      <w:r w:rsidR="00CE254A">
        <w:rPr>
          <w:lang w:val="en-US"/>
        </w:rPr>
        <w:t xml:space="preserve"> </w:t>
      </w:r>
      <w:r w:rsidRPr="00657F31">
        <w:rPr>
          <w:b/>
        </w:rPr>
        <w:t>Due to ever increasing number of antenna elements</w:t>
      </w:r>
      <w:r>
        <w:rPr>
          <w:b/>
        </w:rPr>
        <w:t xml:space="preserve"> and panels at UE side</w:t>
      </w:r>
      <w:r w:rsidRPr="00657F31">
        <w:rPr>
          <w:b/>
        </w:rPr>
        <w:t>, spatial domain UE p</w:t>
      </w:r>
      <w:r>
        <w:rPr>
          <w:b/>
        </w:rPr>
        <w:t>ower saving mechanisms could be considered.</w:t>
      </w:r>
    </w:p>
    <w:p w14:paraId="396D1EAB" w14:textId="77777777" w:rsidR="00CE254A" w:rsidRDefault="00CE254A" w:rsidP="00CB7929">
      <w:pPr>
        <w:pStyle w:val="ListParagraph"/>
        <w:ind w:left="0"/>
        <w:jc w:val="both"/>
        <w:rPr>
          <w:b/>
          <w:sz w:val="20"/>
          <w:szCs w:val="20"/>
          <w:lang w:val="en-US"/>
        </w:rPr>
      </w:pPr>
    </w:p>
    <w:p w14:paraId="5ED9FC79" w14:textId="5378D282" w:rsidR="00CE254A" w:rsidRPr="00453113" w:rsidRDefault="00CE254A">
      <w:pPr>
        <w:pStyle w:val="ListParagraph"/>
        <w:ind w:left="0"/>
        <w:jc w:val="both"/>
        <w:rPr>
          <w:b/>
          <w:bCs/>
          <w:sz w:val="20"/>
          <w:szCs w:val="20"/>
          <w:lang w:val="en-US"/>
        </w:rPr>
      </w:pPr>
      <w:r w:rsidRPr="00453113">
        <w:rPr>
          <w:b/>
          <w:bCs/>
          <w:sz w:val="20"/>
          <w:szCs w:val="20"/>
          <w:lang w:val="en-US"/>
        </w:rPr>
        <w:t xml:space="preserve">Proposal 1: Consider to different power saving signal mechanisms to reduce PDCCH monitoring during C-DRX </w:t>
      </w:r>
      <w:r w:rsidR="00243CD0">
        <w:rPr>
          <w:b/>
          <w:bCs/>
          <w:sz w:val="20"/>
          <w:szCs w:val="20"/>
          <w:lang w:val="en-US"/>
        </w:rPr>
        <w:t>o</w:t>
      </w:r>
      <w:r w:rsidRPr="00453113">
        <w:rPr>
          <w:b/>
          <w:bCs/>
          <w:sz w:val="20"/>
          <w:szCs w:val="20"/>
          <w:lang w:val="en-US"/>
        </w:rPr>
        <w:t xml:space="preserve">nDuration. </w:t>
      </w:r>
    </w:p>
    <w:p w14:paraId="55145902" w14:textId="724EB5C2" w:rsidR="00CB7929" w:rsidRPr="00453113" w:rsidRDefault="007F7418">
      <w:pPr>
        <w:pStyle w:val="ListParagraph"/>
        <w:ind w:left="0"/>
        <w:jc w:val="both"/>
        <w:rPr>
          <w:sz w:val="20"/>
          <w:szCs w:val="20"/>
          <w:lang w:val="en-US"/>
        </w:rPr>
      </w:pPr>
      <w:r w:rsidRPr="00453113">
        <w:rPr>
          <w:b/>
          <w:bCs/>
          <w:sz w:val="20"/>
          <w:szCs w:val="20"/>
          <w:lang w:val="en-US"/>
        </w:rPr>
        <w:t xml:space="preserve"> </w:t>
      </w:r>
    </w:p>
    <w:p w14:paraId="59A61AED" w14:textId="292DADB1" w:rsidR="00D93C92" w:rsidRPr="00453113" w:rsidRDefault="003A4864">
      <w:pPr>
        <w:pStyle w:val="ListParagraph"/>
        <w:ind w:left="0"/>
        <w:jc w:val="both"/>
        <w:rPr>
          <w:b/>
          <w:bCs/>
          <w:sz w:val="20"/>
          <w:szCs w:val="20"/>
          <w:lang w:val="en-US"/>
        </w:rPr>
      </w:pPr>
      <w:r w:rsidRPr="00453113">
        <w:rPr>
          <w:b/>
          <w:bCs/>
          <w:sz w:val="20"/>
          <w:szCs w:val="20"/>
          <w:lang w:val="en-US"/>
        </w:rPr>
        <w:t>Proposal 2</w:t>
      </w:r>
      <w:r w:rsidR="00D93C92" w:rsidRPr="00453113">
        <w:rPr>
          <w:b/>
          <w:bCs/>
          <w:sz w:val="20"/>
          <w:szCs w:val="20"/>
          <w:lang w:val="en-US"/>
        </w:rPr>
        <w:t xml:space="preserve">: </w:t>
      </w:r>
      <w:r w:rsidRPr="00453113">
        <w:rPr>
          <w:b/>
          <w:bCs/>
          <w:sz w:val="20"/>
          <w:szCs w:val="20"/>
          <w:lang w:val="en-US"/>
        </w:rPr>
        <w:t>For IDLE mode operation, consider overhead impact due to beam based operation on FR2.</w:t>
      </w:r>
      <w:r w:rsidR="00D93C92" w:rsidRPr="00453113">
        <w:rPr>
          <w:b/>
          <w:bCs/>
          <w:sz w:val="20"/>
          <w:szCs w:val="20"/>
          <w:lang w:val="en-US"/>
        </w:rPr>
        <w:t xml:space="preserve"> </w:t>
      </w:r>
    </w:p>
    <w:p w14:paraId="573BEDEC" w14:textId="78A7DBC6" w:rsidR="007F7418" w:rsidRPr="00453113" w:rsidRDefault="007F7418">
      <w:pPr>
        <w:pStyle w:val="ListParagraph"/>
        <w:ind w:left="0"/>
        <w:jc w:val="both"/>
        <w:rPr>
          <w:sz w:val="20"/>
          <w:szCs w:val="20"/>
          <w:lang w:val="en-US"/>
        </w:rPr>
      </w:pPr>
    </w:p>
    <w:p w14:paraId="5AA72793" w14:textId="19385749" w:rsidR="00D93C92" w:rsidRPr="00453113" w:rsidRDefault="003A4864">
      <w:pPr>
        <w:pStyle w:val="ListParagraph"/>
        <w:ind w:left="0"/>
        <w:jc w:val="both"/>
        <w:rPr>
          <w:b/>
          <w:bCs/>
          <w:sz w:val="20"/>
          <w:szCs w:val="20"/>
          <w:lang w:val="en-US"/>
        </w:rPr>
      </w:pPr>
      <w:r w:rsidRPr="00453113">
        <w:rPr>
          <w:b/>
          <w:bCs/>
          <w:sz w:val="20"/>
          <w:szCs w:val="20"/>
          <w:lang w:val="en-US"/>
        </w:rPr>
        <w:t>Proposal 3: Consider triggering mechanisms enabling UE to adapt its configuration prior to onDuration.</w:t>
      </w:r>
    </w:p>
    <w:p w14:paraId="49A1A268" w14:textId="21793E79" w:rsidR="003A4864" w:rsidRPr="00453113" w:rsidRDefault="003A4864">
      <w:pPr>
        <w:pStyle w:val="ListParagraph"/>
        <w:ind w:left="0"/>
        <w:jc w:val="both"/>
        <w:rPr>
          <w:sz w:val="20"/>
          <w:szCs w:val="20"/>
          <w:lang w:val="en-US"/>
        </w:rPr>
      </w:pPr>
    </w:p>
    <w:p w14:paraId="050D9891" w14:textId="390A01A7" w:rsidR="007F7418" w:rsidRPr="00453113" w:rsidRDefault="007F7418">
      <w:pPr>
        <w:jc w:val="both"/>
        <w:rPr>
          <w:b/>
          <w:bCs/>
        </w:rPr>
      </w:pPr>
      <w:r w:rsidRPr="00453113">
        <w:rPr>
          <w:b/>
          <w:bCs/>
        </w:rPr>
        <w:t xml:space="preserve">Proposal </w:t>
      </w:r>
      <w:r w:rsidR="003A4864" w:rsidRPr="00453113">
        <w:rPr>
          <w:b/>
          <w:bCs/>
        </w:rPr>
        <w:t>4</w:t>
      </w:r>
      <w:r w:rsidRPr="00453113">
        <w:rPr>
          <w:b/>
          <w:bCs/>
        </w:rPr>
        <w:t xml:space="preserve">: </w:t>
      </w:r>
      <w:r w:rsidRPr="00453113">
        <w:rPr>
          <w:b/>
          <w:bCs/>
          <w:lang w:val="en-US" w:eastAsia="zh-CN"/>
        </w:rPr>
        <w:t xml:space="preserve">Consider </w:t>
      </w:r>
      <w:r w:rsidRPr="00453113">
        <w:rPr>
          <w:b/>
          <w:bCs/>
        </w:rPr>
        <w:t>different triggering mechanisms associated with UE antenna panel activation/de-activation</w:t>
      </w:r>
      <w:r w:rsidR="003A4864" w:rsidRPr="00453113">
        <w:rPr>
          <w:b/>
          <w:bCs/>
        </w:rPr>
        <w:t xml:space="preserve"> for UE power saving purposes.</w:t>
      </w: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6AA13FE5" w14:textId="07D8A8D2" w:rsidR="00782625" w:rsidRPr="000D36CE" w:rsidRDefault="000775F2" w:rsidP="00782625">
      <w:pPr>
        <w:numPr>
          <w:ilvl w:val="0"/>
          <w:numId w:val="1"/>
        </w:numPr>
      </w:pPr>
      <w:bookmarkStart w:id="2" w:name="_Ref525733817"/>
      <w:r>
        <w:rPr>
          <w:lang w:eastAsia="zh-CN"/>
        </w:rPr>
        <w:t>RP-181463</w:t>
      </w:r>
      <w:r w:rsidR="00782625" w:rsidRPr="000D36CE">
        <w:rPr>
          <w:lang w:eastAsia="zh-CN"/>
        </w:rPr>
        <w:t>, “</w:t>
      </w:r>
      <w:r>
        <w:rPr>
          <w:lang w:eastAsia="zh-CN"/>
        </w:rPr>
        <w:t>Study on UE Power Saving in NR</w:t>
      </w:r>
      <w:r w:rsidR="00782625" w:rsidRPr="000D36CE">
        <w:rPr>
          <w:bCs/>
        </w:rPr>
        <w:t>”,</w:t>
      </w:r>
      <w:r w:rsidR="00782625" w:rsidRPr="000D36CE">
        <w:rPr>
          <w:b/>
          <w:bCs/>
        </w:rPr>
        <w:t xml:space="preserve"> </w:t>
      </w:r>
      <w:r>
        <w:rPr>
          <w:lang w:eastAsia="zh-CN"/>
        </w:rPr>
        <w:t>CATT, CMCC, VIVO, Qualcomm, MediaTek</w:t>
      </w:r>
      <w:r w:rsidR="00060777">
        <w:rPr>
          <w:lang w:eastAsia="zh-CN"/>
        </w:rPr>
        <w:t>.</w:t>
      </w:r>
      <w:bookmarkEnd w:id="2"/>
    </w:p>
    <w:p w14:paraId="1DF25670" w14:textId="0173E4CA" w:rsidR="0087238A" w:rsidRDefault="00042628" w:rsidP="00782625">
      <w:pPr>
        <w:numPr>
          <w:ilvl w:val="0"/>
          <w:numId w:val="1"/>
        </w:numPr>
      </w:pPr>
      <w:bookmarkStart w:id="3" w:name="_Ref525733806"/>
      <w:r>
        <w:rPr>
          <w:lang w:eastAsia="zh-CN"/>
        </w:rPr>
        <w:t>TS 38.321, “Medium Access Protocol (MAC) Specification”, v.15.2, 3GPP</w:t>
      </w:r>
      <w:r w:rsidR="00060777">
        <w:rPr>
          <w:lang w:eastAsia="zh-CN"/>
        </w:rPr>
        <w:t>.</w:t>
      </w:r>
      <w:bookmarkEnd w:id="3"/>
    </w:p>
    <w:p w14:paraId="19ABFECD" w14:textId="4C16D0A2" w:rsidR="00084681" w:rsidRDefault="00D072E0" w:rsidP="00084681">
      <w:pPr>
        <w:numPr>
          <w:ilvl w:val="0"/>
          <w:numId w:val="1"/>
        </w:numPr>
      </w:pPr>
      <w:bookmarkStart w:id="4" w:name="_Ref525733992"/>
      <w:r>
        <w:rPr>
          <w:lang w:eastAsia="zh-CN"/>
        </w:rPr>
        <w:t>TS 38.304, “</w:t>
      </w:r>
      <w:r w:rsidR="00DF5D5E" w:rsidRPr="00DF5D5E">
        <w:rPr>
          <w:lang w:eastAsia="zh-CN"/>
        </w:rPr>
        <w:t>User Equipment (UE) procedures in Idle mode and RRC Inactive state</w:t>
      </w:r>
      <w:r>
        <w:rPr>
          <w:lang w:eastAsia="zh-CN"/>
        </w:rPr>
        <w:t>”, v.15.2, 3GPP.</w:t>
      </w:r>
      <w:bookmarkEnd w:id="4"/>
    </w:p>
    <w:p w14:paraId="15ED6CA1" w14:textId="0B86F581" w:rsidR="00946972" w:rsidRDefault="001A5A79" w:rsidP="00782625">
      <w:pPr>
        <w:numPr>
          <w:ilvl w:val="0"/>
          <w:numId w:val="1"/>
        </w:numPr>
      </w:pPr>
      <w:bookmarkStart w:id="5" w:name="_Ref525734282"/>
      <w:r>
        <w:t>R1-18</w:t>
      </w:r>
      <w:r w:rsidR="00E91F71">
        <w:t>11479</w:t>
      </w:r>
      <w:r>
        <w:t xml:space="preserve"> “On UE Adaptation to Traffic”, Nokia, </w:t>
      </w:r>
      <w:r w:rsidR="00060777">
        <w:t>Nokia Shanghai Bell Labs.</w:t>
      </w:r>
      <w:bookmarkEnd w:id="5"/>
    </w:p>
    <w:p w14:paraId="54CDF06C" w14:textId="0BB50256" w:rsidR="003A1F9D" w:rsidRPr="003A1F9D" w:rsidRDefault="00946972" w:rsidP="003A1F9D">
      <w:pPr>
        <w:numPr>
          <w:ilvl w:val="0"/>
          <w:numId w:val="1"/>
        </w:numPr>
      </w:pPr>
      <w:bookmarkStart w:id="6" w:name="_Ref525745434"/>
      <w:r>
        <w:t>R1-18</w:t>
      </w:r>
      <w:r w:rsidR="00E91F71">
        <w:t>11481</w:t>
      </w:r>
      <w:r>
        <w:t xml:space="preserve">, </w:t>
      </w:r>
      <w:r w:rsidRPr="00E91F71">
        <w:t>“</w:t>
      </w:r>
      <w:r w:rsidR="00E91F71" w:rsidRPr="00453113">
        <w:t>On Power Consumption Reduction in RRM Measurements</w:t>
      </w:r>
      <w:r w:rsidRPr="00E91F71">
        <w:t>”,</w:t>
      </w:r>
      <w:r>
        <w:t xml:space="preserve"> Nokia, Nokia Shanghai Bell Labs</w:t>
      </w:r>
      <w:bookmarkEnd w:id="6"/>
      <w:r w:rsidR="00E91F71">
        <w:t>.</w:t>
      </w:r>
      <w:r w:rsidR="00060777">
        <w:t xml:space="preserve"> </w:t>
      </w:r>
      <w:r w:rsidR="001A5A79">
        <w:t xml:space="preserve"> </w:t>
      </w:r>
    </w:p>
    <w:p w14:paraId="1826EEC9" w14:textId="77777777" w:rsidR="00A56B48" w:rsidRDefault="00A56B48" w:rsidP="00A56B48">
      <w:pPr>
        <w:numPr>
          <w:ilvl w:val="0"/>
          <w:numId w:val="1"/>
        </w:numPr>
      </w:pPr>
      <w:r>
        <w:rPr>
          <w:lang w:eastAsia="zh-CN"/>
        </w:rPr>
        <w:t>TR 36.822, “LTE Radio Access Network (RAN) enhancements for diverse data applications”, v.11.0.0, 3GPP.</w:t>
      </w:r>
    </w:p>
    <w:p w14:paraId="0D6E7E32" w14:textId="0BA31C5C" w:rsidR="00703BDF" w:rsidRDefault="00703BDF" w:rsidP="00703BDF">
      <w:pPr>
        <w:numPr>
          <w:ilvl w:val="0"/>
          <w:numId w:val="1"/>
        </w:numPr>
      </w:pPr>
      <w:r>
        <w:rPr>
          <w:lang w:eastAsia="zh-CN"/>
        </w:rPr>
        <w:t xml:space="preserve">TS </w:t>
      </w:r>
      <w:r w:rsidR="00BF4CFB">
        <w:rPr>
          <w:lang w:eastAsia="zh-CN"/>
        </w:rPr>
        <w:t>36</w:t>
      </w:r>
      <w:r>
        <w:rPr>
          <w:lang w:eastAsia="zh-CN"/>
        </w:rPr>
        <w:t>.331, “Radio Resource Control (RRC) Protocol specification”, v.15.2.2, 3GPP.</w:t>
      </w:r>
    </w:p>
    <w:p w14:paraId="515DE3A7" w14:textId="77777777" w:rsidR="00B77E0B" w:rsidRPr="00B77E0B" w:rsidRDefault="00B77E0B" w:rsidP="00453113">
      <w:pPr>
        <w:ind w:left="357"/>
      </w:pPr>
    </w:p>
    <w:sectPr w:rsidR="00B77E0B" w:rsidRPr="00B77E0B" w:rsidSect="00243C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E53ED" w14:textId="77777777" w:rsidR="00B200B4" w:rsidRDefault="00B200B4">
      <w:r>
        <w:separator/>
      </w:r>
    </w:p>
  </w:endnote>
  <w:endnote w:type="continuationSeparator" w:id="0">
    <w:p w14:paraId="578A3E77" w14:textId="77777777" w:rsidR="00B200B4" w:rsidRDefault="00B200B4">
      <w:r>
        <w:continuationSeparator/>
      </w:r>
    </w:p>
  </w:endnote>
  <w:endnote w:type="continuationNotice" w:id="1">
    <w:p w14:paraId="14C6F3F1" w14:textId="77777777" w:rsidR="00B200B4" w:rsidRDefault="00B20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D5EA1" w14:textId="77777777" w:rsidR="00B200B4" w:rsidRDefault="00B200B4">
      <w:r>
        <w:separator/>
      </w:r>
    </w:p>
  </w:footnote>
  <w:footnote w:type="continuationSeparator" w:id="0">
    <w:p w14:paraId="531512B4" w14:textId="77777777" w:rsidR="00B200B4" w:rsidRDefault="00B200B4">
      <w:r>
        <w:continuationSeparator/>
      </w:r>
    </w:p>
  </w:footnote>
  <w:footnote w:type="continuationNotice" w:id="1">
    <w:p w14:paraId="199A9346" w14:textId="77777777" w:rsidR="00B200B4" w:rsidRDefault="00B20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94D50"/>
    <w:multiLevelType w:val="hybridMultilevel"/>
    <w:tmpl w:val="722EE7FA"/>
    <w:lvl w:ilvl="0" w:tplc="E70AF6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E3416"/>
    <w:multiLevelType w:val="hybridMultilevel"/>
    <w:tmpl w:val="BE682AF8"/>
    <w:lvl w:ilvl="0" w:tplc="E514F308">
      <w:start w:val="1"/>
      <w:numFmt w:val="bullet"/>
      <w:lvlText w:val="•"/>
      <w:lvlJc w:val="left"/>
      <w:pPr>
        <w:tabs>
          <w:tab w:val="num" w:pos="720"/>
        </w:tabs>
        <w:ind w:left="720" w:hanging="360"/>
      </w:pPr>
      <w:rPr>
        <w:rFonts w:ascii="Arial" w:hAnsi="Arial" w:hint="default"/>
      </w:rPr>
    </w:lvl>
    <w:lvl w:ilvl="1" w:tplc="02AE1340">
      <w:start w:val="178"/>
      <w:numFmt w:val="bullet"/>
      <w:lvlText w:val="•"/>
      <w:lvlJc w:val="left"/>
      <w:pPr>
        <w:tabs>
          <w:tab w:val="num" w:pos="1440"/>
        </w:tabs>
        <w:ind w:left="1440" w:hanging="360"/>
      </w:pPr>
      <w:rPr>
        <w:rFonts w:ascii="Arial" w:hAnsi="Arial" w:hint="default"/>
      </w:rPr>
    </w:lvl>
    <w:lvl w:ilvl="2" w:tplc="C93A418A">
      <w:start w:val="178"/>
      <w:numFmt w:val="bullet"/>
      <w:lvlText w:val="•"/>
      <w:lvlJc w:val="left"/>
      <w:pPr>
        <w:tabs>
          <w:tab w:val="num" w:pos="2160"/>
        </w:tabs>
        <w:ind w:left="2160" w:hanging="360"/>
      </w:pPr>
      <w:rPr>
        <w:rFonts w:ascii="Arial" w:hAnsi="Arial" w:hint="default"/>
      </w:rPr>
    </w:lvl>
    <w:lvl w:ilvl="3" w:tplc="A7D04E64" w:tentative="1">
      <w:start w:val="1"/>
      <w:numFmt w:val="bullet"/>
      <w:lvlText w:val="•"/>
      <w:lvlJc w:val="left"/>
      <w:pPr>
        <w:tabs>
          <w:tab w:val="num" w:pos="2880"/>
        </w:tabs>
        <w:ind w:left="2880" w:hanging="360"/>
      </w:pPr>
      <w:rPr>
        <w:rFonts w:ascii="Arial" w:hAnsi="Arial" w:hint="default"/>
      </w:rPr>
    </w:lvl>
    <w:lvl w:ilvl="4" w:tplc="D88CF696" w:tentative="1">
      <w:start w:val="1"/>
      <w:numFmt w:val="bullet"/>
      <w:lvlText w:val="•"/>
      <w:lvlJc w:val="left"/>
      <w:pPr>
        <w:tabs>
          <w:tab w:val="num" w:pos="3600"/>
        </w:tabs>
        <w:ind w:left="3600" w:hanging="360"/>
      </w:pPr>
      <w:rPr>
        <w:rFonts w:ascii="Arial" w:hAnsi="Arial" w:hint="default"/>
      </w:rPr>
    </w:lvl>
    <w:lvl w:ilvl="5" w:tplc="7ABAD63A" w:tentative="1">
      <w:start w:val="1"/>
      <w:numFmt w:val="bullet"/>
      <w:lvlText w:val="•"/>
      <w:lvlJc w:val="left"/>
      <w:pPr>
        <w:tabs>
          <w:tab w:val="num" w:pos="4320"/>
        </w:tabs>
        <w:ind w:left="4320" w:hanging="360"/>
      </w:pPr>
      <w:rPr>
        <w:rFonts w:ascii="Arial" w:hAnsi="Arial" w:hint="default"/>
      </w:rPr>
    </w:lvl>
    <w:lvl w:ilvl="6" w:tplc="E84AF830" w:tentative="1">
      <w:start w:val="1"/>
      <w:numFmt w:val="bullet"/>
      <w:lvlText w:val="•"/>
      <w:lvlJc w:val="left"/>
      <w:pPr>
        <w:tabs>
          <w:tab w:val="num" w:pos="5040"/>
        </w:tabs>
        <w:ind w:left="5040" w:hanging="360"/>
      </w:pPr>
      <w:rPr>
        <w:rFonts w:ascii="Arial" w:hAnsi="Arial" w:hint="default"/>
      </w:rPr>
    </w:lvl>
    <w:lvl w:ilvl="7" w:tplc="044AE29A" w:tentative="1">
      <w:start w:val="1"/>
      <w:numFmt w:val="bullet"/>
      <w:lvlText w:val="•"/>
      <w:lvlJc w:val="left"/>
      <w:pPr>
        <w:tabs>
          <w:tab w:val="num" w:pos="5760"/>
        </w:tabs>
        <w:ind w:left="5760" w:hanging="360"/>
      </w:pPr>
      <w:rPr>
        <w:rFonts w:ascii="Arial" w:hAnsi="Arial" w:hint="default"/>
      </w:rPr>
    </w:lvl>
    <w:lvl w:ilvl="8" w:tplc="E9DE77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8B568B"/>
    <w:multiLevelType w:val="hybridMultilevel"/>
    <w:tmpl w:val="C0EA6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980C82"/>
    <w:multiLevelType w:val="hybridMultilevel"/>
    <w:tmpl w:val="E81AB28C"/>
    <w:lvl w:ilvl="0" w:tplc="04090001">
      <w:start w:val="1"/>
      <w:numFmt w:val="bullet"/>
      <w:lvlText w:val=""/>
      <w:lvlJc w:val="left"/>
      <w:pPr>
        <w:ind w:left="885" w:hanging="360"/>
      </w:pPr>
      <w:rPr>
        <w:rFonts w:ascii="Symbol" w:hAnsi="Symbol" w:hint="default"/>
      </w:rPr>
    </w:lvl>
    <w:lvl w:ilvl="1" w:tplc="04090003">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15:restartNumberingAfterBreak="0">
    <w:nsid w:val="400C55AE"/>
    <w:multiLevelType w:val="hybridMultilevel"/>
    <w:tmpl w:val="6B22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7672C"/>
    <w:multiLevelType w:val="hybridMultilevel"/>
    <w:tmpl w:val="908CDBEE"/>
    <w:lvl w:ilvl="0" w:tplc="B3007534">
      <w:start w:val="1"/>
      <w:numFmt w:val="bullet"/>
      <w:lvlText w:val="•"/>
      <w:lvlJc w:val="left"/>
      <w:pPr>
        <w:tabs>
          <w:tab w:val="num" w:pos="720"/>
        </w:tabs>
        <w:ind w:left="720" w:hanging="360"/>
      </w:pPr>
      <w:rPr>
        <w:rFonts w:ascii="Arial" w:hAnsi="Arial" w:hint="default"/>
      </w:rPr>
    </w:lvl>
    <w:lvl w:ilvl="1" w:tplc="C016BC58">
      <w:start w:val="178"/>
      <w:numFmt w:val="bullet"/>
      <w:lvlText w:val="•"/>
      <w:lvlJc w:val="left"/>
      <w:pPr>
        <w:tabs>
          <w:tab w:val="num" w:pos="1440"/>
        </w:tabs>
        <w:ind w:left="1440" w:hanging="360"/>
      </w:pPr>
      <w:rPr>
        <w:rFonts w:ascii="Arial" w:hAnsi="Arial" w:hint="default"/>
      </w:rPr>
    </w:lvl>
    <w:lvl w:ilvl="2" w:tplc="00DA2B64">
      <w:start w:val="178"/>
      <w:numFmt w:val="bullet"/>
      <w:lvlText w:val="•"/>
      <w:lvlJc w:val="left"/>
      <w:pPr>
        <w:tabs>
          <w:tab w:val="num" w:pos="2160"/>
        </w:tabs>
        <w:ind w:left="2160" w:hanging="360"/>
      </w:pPr>
      <w:rPr>
        <w:rFonts w:ascii="Arial" w:hAnsi="Arial" w:hint="default"/>
      </w:rPr>
    </w:lvl>
    <w:lvl w:ilvl="3" w:tplc="2872FEEA" w:tentative="1">
      <w:start w:val="1"/>
      <w:numFmt w:val="bullet"/>
      <w:lvlText w:val="•"/>
      <w:lvlJc w:val="left"/>
      <w:pPr>
        <w:tabs>
          <w:tab w:val="num" w:pos="2880"/>
        </w:tabs>
        <w:ind w:left="2880" w:hanging="360"/>
      </w:pPr>
      <w:rPr>
        <w:rFonts w:ascii="Arial" w:hAnsi="Arial" w:hint="default"/>
      </w:rPr>
    </w:lvl>
    <w:lvl w:ilvl="4" w:tplc="FA16CC84" w:tentative="1">
      <w:start w:val="1"/>
      <w:numFmt w:val="bullet"/>
      <w:lvlText w:val="•"/>
      <w:lvlJc w:val="left"/>
      <w:pPr>
        <w:tabs>
          <w:tab w:val="num" w:pos="3600"/>
        </w:tabs>
        <w:ind w:left="3600" w:hanging="360"/>
      </w:pPr>
      <w:rPr>
        <w:rFonts w:ascii="Arial" w:hAnsi="Arial" w:hint="default"/>
      </w:rPr>
    </w:lvl>
    <w:lvl w:ilvl="5" w:tplc="9B26944A" w:tentative="1">
      <w:start w:val="1"/>
      <w:numFmt w:val="bullet"/>
      <w:lvlText w:val="•"/>
      <w:lvlJc w:val="left"/>
      <w:pPr>
        <w:tabs>
          <w:tab w:val="num" w:pos="4320"/>
        </w:tabs>
        <w:ind w:left="4320" w:hanging="360"/>
      </w:pPr>
      <w:rPr>
        <w:rFonts w:ascii="Arial" w:hAnsi="Arial" w:hint="default"/>
      </w:rPr>
    </w:lvl>
    <w:lvl w:ilvl="6" w:tplc="440AA498" w:tentative="1">
      <w:start w:val="1"/>
      <w:numFmt w:val="bullet"/>
      <w:lvlText w:val="•"/>
      <w:lvlJc w:val="left"/>
      <w:pPr>
        <w:tabs>
          <w:tab w:val="num" w:pos="5040"/>
        </w:tabs>
        <w:ind w:left="5040" w:hanging="360"/>
      </w:pPr>
      <w:rPr>
        <w:rFonts w:ascii="Arial" w:hAnsi="Arial" w:hint="default"/>
      </w:rPr>
    </w:lvl>
    <w:lvl w:ilvl="7" w:tplc="EA405C66" w:tentative="1">
      <w:start w:val="1"/>
      <w:numFmt w:val="bullet"/>
      <w:lvlText w:val="•"/>
      <w:lvlJc w:val="left"/>
      <w:pPr>
        <w:tabs>
          <w:tab w:val="num" w:pos="5760"/>
        </w:tabs>
        <w:ind w:left="5760" w:hanging="360"/>
      </w:pPr>
      <w:rPr>
        <w:rFonts w:ascii="Arial" w:hAnsi="Arial" w:hint="default"/>
      </w:rPr>
    </w:lvl>
    <w:lvl w:ilvl="8" w:tplc="0C8CA9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E4B5839"/>
    <w:multiLevelType w:val="hybridMultilevel"/>
    <w:tmpl w:val="BB229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3"/>
  </w:num>
  <w:num w:numId="2">
    <w:abstractNumId w:val="9"/>
  </w:num>
  <w:num w:numId="3">
    <w:abstractNumId w:val="4"/>
  </w:num>
  <w:num w:numId="4">
    <w:abstractNumId w:val="7"/>
  </w:num>
  <w:num w:numId="5">
    <w:abstractNumId w:val="6"/>
  </w:num>
  <w:num w:numId="6">
    <w:abstractNumId w:val="8"/>
  </w:num>
  <w:num w:numId="7">
    <w:abstractNumId w:val="1"/>
  </w:num>
  <w:num w:numId="8">
    <w:abstractNumId w:val="5"/>
  </w:num>
  <w:num w:numId="9">
    <w:abstractNumId w:val="0"/>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CF"/>
    <w:rsid w:val="0000159F"/>
    <w:rsid w:val="00001FA9"/>
    <w:rsid w:val="000021F9"/>
    <w:rsid w:val="00004053"/>
    <w:rsid w:val="00004AC8"/>
    <w:rsid w:val="00004D77"/>
    <w:rsid w:val="000052C7"/>
    <w:rsid w:val="000052D0"/>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2FD"/>
    <w:rsid w:val="000215BE"/>
    <w:rsid w:val="00021662"/>
    <w:rsid w:val="00021E54"/>
    <w:rsid w:val="00022009"/>
    <w:rsid w:val="00023742"/>
    <w:rsid w:val="00024396"/>
    <w:rsid w:val="00024AEF"/>
    <w:rsid w:val="00025DD2"/>
    <w:rsid w:val="00026C65"/>
    <w:rsid w:val="00027755"/>
    <w:rsid w:val="000277A9"/>
    <w:rsid w:val="00030048"/>
    <w:rsid w:val="00030213"/>
    <w:rsid w:val="0003072D"/>
    <w:rsid w:val="000314CD"/>
    <w:rsid w:val="00032D37"/>
    <w:rsid w:val="00033544"/>
    <w:rsid w:val="0003479E"/>
    <w:rsid w:val="0003484F"/>
    <w:rsid w:val="00035691"/>
    <w:rsid w:val="00035AE0"/>
    <w:rsid w:val="0003780E"/>
    <w:rsid w:val="000408AB"/>
    <w:rsid w:val="00040D8D"/>
    <w:rsid w:val="0004132D"/>
    <w:rsid w:val="00041358"/>
    <w:rsid w:val="000425C9"/>
    <w:rsid w:val="00042628"/>
    <w:rsid w:val="00042C1B"/>
    <w:rsid w:val="00044CFA"/>
    <w:rsid w:val="000459C7"/>
    <w:rsid w:val="00046630"/>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32D2"/>
    <w:rsid w:val="00053F2D"/>
    <w:rsid w:val="00054D9D"/>
    <w:rsid w:val="00055676"/>
    <w:rsid w:val="0005604A"/>
    <w:rsid w:val="00056544"/>
    <w:rsid w:val="00060269"/>
    <w:rsid w:val="00060777"/>
    <w:rsid w:val="00060CB5"/>
    <w:rsid w:val="00060D8E"/>
    <w:rsid w:val="00061F84"/>
    <w:rsid w:val="00062159"/>
    <w:rsid w:val="00062630"/>
    <w:rsid w:val="0006281A"/>
    <w:rsid w:val="000631B7"/>
    <w:rsid w:val="00063D9E"/>
    <w:rsid w:val="000643E5"/>
    <w:rsid w:val="00064AD3"/>
    <w:rsid w:val="00065088"/>
    <w:rsid w:val="000652D3"/>
    <w:rsid w:val="000654A0"/>
    <w:rsid w:val="000659CA"/>
    <w:rsid w:val="00066EE0"/>
    <w:rsid w:val="00067D46"/>
    <w:rsid w:val="000702EC"/>
    <w:rsid w:val="00070646"/>
    <w:rsid w:val="000707CA"/>
    <w:rsid w:val="000707FF"/>
    <w:rsid w:val="000718F7"/>
    <w:rsid w:val="0007208A"/>
    <w:rsid w:val="00072BBA"/>
    <w:rsid w:val="00072FF5"/>
    <w:rsid w:val="000748D3"/>
    <w:rsid w:val="00075727"/>
    <w:rsid w:val="00075FDA"/>
    <w:rsid w:val="0007633F"/>
    <w:rsid w:val="00076386"/>
    <w:rsid w:val="00076D82"/>
    <w:rsid w:val="000775F2"/>
    <w:rsid w:val="00077655"/>
    <w:rsid w:val="00080284"/>
    <w:rsid w:val="00081EC2"/>
    <w:rsid w:val="000823FE"/>
    <w:rsid w:val="000825E2"/>
    <w:rsid w:val="00082B41"/>
    <w:rsid w:val="00083800"/>
    <w:rsid w:val="00083B32"/>
    <w:rsid w:val="00084681"/>
    <w:rsid w:val="00084A65"/>
    <w:rsid w:val="00084B61"/>
    <w:rsid w:val="00085090"/>
    <w:rsid w:val="00086572"/>
    <w:rsid w:val="00091076"/>
    <w:rsid w:val="00091A92"/>
    <w:rsid w:val="00092298"/>
    <w:rsid w:val="00093C49"/>
    <w:rsid w:val="00094225"/>
    <w:rsid w:val="00095A80"/>
    <w:rsid w:val="0009615A"/>
    <w:rsid w:val="00096928"/>
    <w:rsid w:val="00096F3F"/>
    <w:rsid w:val="000973C8"/>
    <w:rsid w:val="000973E1"/>
    <w:rsid w:val="000A04A4"/>
    <w:rsid w:val="000A1402"/>
    <w:rsid w:val="000A20BA"/>
    <w:rsid w:val="000A262C"/>
    <w:rsid w:val="000A36C4"/>
    <w:rsid w:val="000A38C0"/>
    <w:rsid w:val="000A3C8D"/>
    <w:rsid w:val="000A40EA"/>
    <w:rsid w:val="000A40EC"/>
    <w:rsid w:val="000A4B7A"/>
    <w:rsid w:val="000A4FFD"/>
    <w:rsid w:val="000A54EE"/>
    <w:rsid w:val="000A6A23"/>
    <w:rsid w:val="000A744B"/>
    <w:rsid w:val="000A7BC5"/>
    <w:rsid w:val="000B0687"/>
    <w:rsid w:val="000B0C45"/>
    <w:rsid w:val="000B0E07"/>
    <w:rsid w:val="000B1684"/>
    <w:rsid w:val="000B16DB"/>
    <w:rsid w:val="000B1C5E"/>
    <w:rsid w:val="000B2282"/>
    <w:rsid w:val="000B2A11"/>
    <w:rsid w:val="000B2A5B"/>
    <w:rsid w:val="000B36F4"/>
    <w:rsid w:val="000B3B91"/>
    <w:rsid w:val="000B3DFB"/>
    <w:rsid w:val="000B5AC9"/>
    <w:rsid w:val="000B5B7E"/>
    <w:rsid w:val="000B5F0A"/>
    <w:rsid w:val="000B7043"/>
    <w:rsid w:val="000B7D1F"/>
    <w:rsid w:val="000B7D62"/>
    <w:rsid w:val="000C01C4"/>
    <w:rsid w:val="000C1D59"/>
    <w:rsid w:val="000C3048"/>
    <w:rsid w:val="000C3281"/>
    <w:rsid w:val="000C347C"/>
    <w:rsid w:val="000C4AEB"/>
    <w:rsid w:val="000C501D"/>
    <w:rsid w:val="000C74BA"/>
    <w:rsid w:val="000C7531"/>
    <w:rsid w:val="000C7C3F"/>
    <w:rsid w:val="000D0BD6"/>
    <w:rsid w:val="000D0C61"/>
    <w:rsid w:val="000D27AD"/>
    <w:rsid w:val="000D29D1"/>
    <w:rsid w:val="000D2B0A"/>
    <w:rsid w:val="000D3063"/>
    <w:rsid w:val="000D3286"/>
    <w:rsid w:val="000D344D"/>
    <w:rsid w:val="000D36CE"/>
    <w:rsid w:val="000D40E7"/>
    <w:rsid w:val="000D584F"/>
    <w:rsid w:val="000D5E16"/>
    <w:rsid w:val="000D6DCC"/>
    <w:rsid w:val="000D794A"/>
    <w:rsid w:val="000E071E"/>
    <w:rsid w:val="000E27AA"/>
    <w:rsid w:val="000E337A"/>
    <w:rsid w:val="000E3456"/>
    <w:rsid w:val="000E3B9B"/>
    <w:rsid w:val="000E4350"/>
    <w:rsid w:val="000E4408"/>
    <w:rsid w:val="000E5715"/>
    <w:rsid w:val="000E5716"/>
    <w:rsid w:val="000E6FAE"/>
    <w:rsid w:val="000E75EA"/>
    <w:rsid w:val="000E7A79"/>
    <w:rsid w:val="000F0E97"/>
    <w:rsid w:val="000F15B2"/>
    <w:rsid w:val="000F18F1"/>
    <w:rsid w:val="000F19DE"/>
    <w:rsid w:val="000F2E1F"/>
    <w:rsid w:val="000F37B0"/>
    <w:rsid w:val="000F4389"/>
    <w:rsid w:val="000F43D8"/>
    <w:rsid w:val="000F4595"/>
    <w:rsid w:val="000F45EC"/>
    <w:rsid w:val="000F46C5"/>
    <w:rsid w:val="000F4CB2"/>
    <w:rsid w:val="000F568D"/>
    <w:rsid w:val="000F6351"/>
    <w:rsid w:val="000F67CF"/>
    <w:rsid w:val="000F67F6"/>
    <w:rsid w:val="00101C4F"/>
    <w:rsid w:val="00102C9F"/>
    <w:rsid w:val="001036C8"/>
    <w:rsid w:val="001068D2"/>
    <w:rsid w:val="00106B07"/>
    <w:rsid w:val="0011037D"/>
    <w:rsid w:val="001103BD"/>
    <w:rsid w:val="00111208"/>
    <w:rsid w:val="00111808"/>
    <w:rsid w:val="0011339F"/>
    <w:rsid w:val="00114E96"/>
    <w:rsid w:val="00115502"/>
    <w:rsid w:val="00115828"/>
    <w:rsid w:val="0011644A"/>
    <w:rsid w:val="00116848"/>
    <w:rsid w:val="00116AF4"/>
    <w:rsid w:val="00117332"/>
    <w:rsid w:val="001204DD"/>
    <w:rsid w:val="00121D83"/>
    <w:rsid w:val="00122839"/>
    <w:rsid w:val="001237AC"/>
    <w:rsid w:val="00123FC0"/>
    <w:rsid w:val="00124665"/>
    <w:rsid w:val="00124DAF"/>
    <w:rsid w:val="00124E12"/>
    <w:rsid w:val="0012545F"/>
    <w:rsid w:val="00126545"/>
    <w:rsid w:val="0012673D"/>
    <w:rsid w:val="001269B8"/>
    <w:rsid w:val="00127099"/>
    <w:rsid w:val="001273FB"/>
    <w:rsid w:val="00130F9A"/>
    <w:rsid w:val="00131467"/>
    <w:rsid w:val="00132B71"/>
    <w:rsid w:val="0013427A"/>
    <w:rsid w:val="001362C2"/>
    <w:rsid w:val="001364DB"/>
    <w:rsid w:val="0013673C"/>
    <w:rsid w:val="00136955"/>
    <w:rsid w:val="00136C55"/>
    <w:rsid w:val="00136E19"/>
    <w:rsid w:val="001371B2"/>
    <w:rsid w:val="00137873"/>
    <w:rsid w:val="00137D78"/>
    <w:rsid w:val="001409A0"/>
    <w:rsid w:val="00141125"/>
    <w:rsid w:val="00141F08"/>
    <w:rsid w:val="00141FF2"/>
    <w:rsid w:val="0014287A"/>
    <w:rsid w:val="00142DE2"/>
    <w:rsid w:val="00143565"/>
    <w:rsid w:val="00144C87"/>
    <w:rsid w:val="001467B1"/>
    <w:rsid w:val="00146D61"/>
    <w:rsid w:val="00150175"/>
    <w:rsid w:val="001502C8"/>
    <w:rsid w:val="0015130F"/>
    <w:rsid w:val="00151892"/>
    <w:rsid w:val="001540E4"/>
    <w:rsid w:val="00154938"/>
    <w:rsid w:val="00155464"/>
    <w:rsid w:val="00155BFD"/>
    <w:rsid w:val="00157390"/>
    <w:rsid w:val="00160998"/>
    <w:rsid w:val="00160B69"/>
    <w:rsid w:val="00160CD6"/>
    <w:rsid w:val="0016316A"/>
    <w:rsid w:val="00164171"/>
    <w:rsid w:val="00164A8B"/>
    <w:rsid w:val="00164DC9"/>
    <w:rsid w:val="00164E58"/>
    <w:rsid w:val="00165033"/>
    <w:rsid w:val="00165B18"/>
    <w:rsid w:val="001670EA"/>
    <w:rsid w:val="001674A0"/>
    <w:rsid w:val="001676D5"/>
    <w:rsid w:val="00170A50"/>
    <w:rsid w:val="0017157A"/>
    <w:rsid w:val="00171F0C"/>
    <w:rsid w:val="001747B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7CF"/>
    <w:rsid w:val="00185D38"/>
    <w:rsid w:val="00185D8A"/>
    <w:rsid w:val="00186904"/>
    <w:rsid w:val="00186B0A"/>
    <w:rsid w:val="00187D9B"/>
    <w:rsid w:val="001905BD"/>
    <w:rsid w:val="001925BD"/>
    <w:rsid w:val="00192699"/>
    <w:rsid w:val="00192DAA"/>
    <w:rsid w:val="00192FE6"/>
    <w:rsid w:val="00193451"/>
    <w:rsid w:val="00193986"/>
    <w:rsid w:val="00193B08"/>
    <w:rsid w:val="0019412A"/>
    <w:rsid w:val="0019435C"/>
    <w:rsid w:val="00194570"/>
    <w:rsid w:val="00194E67"/>
    <w:rsid w:val="00196BF4"/>
    <w:rsid w:val="00196EE1"/>
    <w:rsid w:val="001972DA"/>
    <w:rsid w:val="001976AA"/>
    <w:rsid w:val="001A02F6"/>
    <w:rsid w:val="001A07F1"/>
    <w:rsid w:val="001A15C6"/>
    <w:rsid w:val="001A43E8"/>
    <w:rsid w:val="001A4B02"/>
    <w:rsid w:val="001A5885"/>
    <w:rsid w:val="001A5A79"/>
    <w:rsid w:val="001A5E19"/>
    <w:rsid w:val="001A60F7"/>
    <w:rsid w:val="001B01FA"/>
    <w:rsid w:val="001B0832"/>
    <w:rsid w:val="001B0972"/>
    <w:rsid w:val="001B10F3"/>
    <w:rsid w:val="001B18A7"/>
    <w:rsid w:val="001B1D02"/>
    <w:rsid w:val="001B1D4B"/>
    <w:rsid w:val="001B25D9"/>
    <w:rsid w:val="001B2762"/>
    <w:rsid w:val="001B29CA"/>
    <w:rsid w:val="001B3356"/>
    <w:rsid w:val="001B36FC"/>
    <w:rsid w:val="001B41ED"/>
    <w:rsid w:val="001B42A4"/>
    <w:rsid w:val="001B4607"/>
    <w:rsid w:val="001B4EF7"/>
    <w:rsid w:val="001B4F86"/>
    <w:rsid w:val="001B5749"/>
    <w:rsid w:val="001B69CA"/>
    <w:rsid w:val="001B7E0C"/>
    <w:rsid w:val="001C0674"/>
    <w:rsid w:val="001C18A9"/>
    <w:rsid w:val="001C226F"/>
    <w:rsid w:val="001C4130"/>
    <w:rsid w:val="001C52F3"/>
    <w:rsid w:val="001C66AC"/>
    <w:rsid w:val="001C6754"/>
    <w:rsid w:val="001C77F0"/>
    <w:rsid w:val="001C7A39"/>
    <w:rsid w:val="001C7B5C"/>
    <w:rsid w:val="001D1B8A"/>
    <w:rsid w:val="001D1FAF"/>
    <w:rsid w:val="001D2304"/>
    <w:rsid w:val="001D2B7D"/>
    <w:rsid w:val="001D3464"/>
    <w:rsid w:val="001D3C85"/>
    <w:rsid w:val="001D407B"/>
    <w:rsid w:val="001D4540"/>
    <w:rsid w:val="001D46A0"/>
    <w:rsid w:val="001D4E22"/>
    <w:rsid w:val="001D591D"/>
    <w:rsid w:val="001D5FB0"/>
    <w:rsid w:val="001D7CA4"/>
    <w:rsid w:val="001D7E58"/>
    <w:rsid w:val="001D7EA6"/>
    <w:rsid w:val="001E1791"/>
    <w:rsid w:val="001E30A0"/>
    <w:rsid w:val="001E3F75"/>
    <w:rsid w:val="001E4BB9"/>
    <w:rsid w:val="001E4D4F"/>
    <w:rsid w:val="001E5112"/>
    <w:rsid w:val="001E56B4"/>
    <w:rsid w:val="001E57CF"/>
    <w:rsid w:val="001E5981"/>
    <w:rsid w:val="001E5F46"/>
    <w:rsid w:val="001E74BA"/>
    <w:rsid w:val="001E7B9F"/>
    <w:rsid w:val="001F01FB"/>
    <w:rsid w:val="001F0658"/>
    <w:rsid w:val="001F0E92"/>
    <w:rsid w:val="001F1306"/>
    <w:rsid w:val="001F1987"/>
    <w:rsid w:val="001F23BD"/>
    <w:rsid w:val="001F34DA"/>
    <w:rsid w:val="001F3EA8"/>
    <w:rsid w:val="001F4DAC"/>
    <w:rsid w:val="001F5019"/>
    <w:rsid w:val="001F53CA"/>
    <w:rsid w:val="001F650F"/>
    <w:rsid w:val="001F67AA"/>
    <w:rsid w:val="001F6BCE"/>
    <w:rsid w:val="001F7599"/>
    <w:rsid w:val="00201D86"/>
    <w:rsid w:val="00201E99"/>
    <w:rsid w:val="00204B3A"/>
    <w:rsid w:val="00204E26"/>
    <w:rsid w:val="0020535A"/>
    <w:rsid w:val="00205F67"/>
    <w:rsid w:val="00206955"/>
    <w:rsid w:val="00206E3E"/>
    <w:rsid w:val="00210309"/>
    <w:rsid w:val="0021186C"/>
    <w:rsid w:val="00212FB8"/>
    <w:rsid w:val="00213429"/>
    <w:rsid w:val="00213709"/>
    <w:rsid w:val="00213A8E"/>
    <w:rsid w:val="00213D0D"/>
    <w:rsid w:val="002149AF"/>
    <w:rsid w:val="00214A86"/>
    <w:rsid w:val="00215664"/>
    <w:rsid w:val="00215AAA"/>
    <w:rsid w:val="0021683C"/>
    <w:rsid w:val="0022170C"/>
    <w:rsid w:val="00221985"/>
    <w:rsid w:val="00221EC5"/>
    <w:rsid w:val="002226E4"/>
    <w:rsid w:val="00222A7A"/>
    <w:rsid w:val="00224A2C"/>
    <w:rsid w:val="0022513F"/>
    <w:rsid w:val="002256D9"/>
    <w:rsid w:val="00225FFF"/>
    <w:rsid w:val="0022687C"/>
    <w:rsid w:val="002269C0"/>
    <w:rsid w:val="00227BDA"/>
    <w:rsid w:val="002306F8"/>
    <w:rsid w:val="00230A0F"/>
    <w:rsid w:val="002312F4"/>
    <w:rsid w:val="002313A2"/>
    <w:rsid w:val="00231FC7"/>
    <w:rsid w:val="00232930"/>
    <w:rsid w:val="00232A95"/>
    <w:rsid w:val="00232BDA"/>
    <w:rsid w:val="00232DD9"/>
    <w:rsid w:val="00233403"/>
    <w:rsid w:val="00233440"/>
    <w:rsid w:val="00233D0E"/>
    <w:rsid w:val="00236450"/>
    <w:rsid w:val="0023765A"/>
    <w:rsid w:val="00237921"/>
    <w:rsid w:val="00240AEF"/>
    <w:rsid w:val="00241311"/>
    <w:rsid w:val="002418D6"/>
    <w:rsid w:val="00242009"/>
    <w:rsid w:val="00242229"/>
    <w:rsid w:val="00242E22"/>
    <w:rsid w:val="0024336B"/>
    <w:rsid w:val="00243CD0"/>
    <w:rsid w:val="0024424F"/>
    <w:rsid w:val="00244D28"/>
    <w:rsid w:val="00245720"/>
    <w:rsid w:val="00245A6F"/>
    <w:rsid w:val="00245FD5"/>
    <w:rsid w:val="002465E4"/>
    <w:rsid w:val="00246C0C"/>
    <w:rsid w:val="002477DF"/>
    <w:rsid w:val="00250726"/>
    <w:rsid w:val="0025074A"/>
    <w:rsid w:val="002511BF"/>
    <w:rsid w:val="00251AD6"/>
    <w:rsid w:val="00251E8C"/>
    <w:rsid w:val="00252BBC"/>
    <w:rsid w:val="00252C17"/>
    <w:rsid w:val="0025307F"/>
    <w:rsid w:val="002533B5"/>
    <w:rsid w:val="002551BD"/>
    <w:rsid w:val="002568D0"/>
    <w:rsid w:val="0025755A"/>
    <w:rsid w:val="00257FFB"/>
    <w:rsid w:val="0026198E"/>
    <w:rsid w:val="00262661"/>
    <w:rsid w:val="0026302E"/>
    <w:rsid w:val="002632DF"/>
    <w:rsid w:val="0026400A"/>
    <w:rsid w:val="002640BA"/>
    <w:rsid w:val="00264499"/>
    <w:rsid w:val="00264CF2"/>
    <w:rsid w:val="00266462"/>
    <w:rsid w:val="00267587"/>
    <w:rsid w:val="00270822"/>
    <w:rsid w:val="00271589"/>
    <w:rsid w:val="00273177"/>
    <w:rsid w:val="00275074"/>
    <w:rsid w:val="002763E9"/>
    <w:rsid w:val="00276736"/>
    <w:rsid w:val="00276DEF"/>
    <w:rsid w:val="00280566"/>
    <w:rsid w:val="00282E9A"/>
    <w:rsid w:val="00284C41"/>
    <w:rsid w:val="00284C7E"/>
    <w:rsid w:val="00284E32"/>
    <w:rsid w:val="002851EB"/>
    <w:rsid w:val="00285510"/>
    <w:rsid w:val="00285DE2"/>
    <w:rsid w:val="0028616D"/>
    <w:rsid w:val="002865E2"/>
    <w:rsid w:val="00286965"/>
    <w:rsid w:val="002869D5"/>
    <w:rsid w:val="00286A43"/>
    <w:rsid w:val="002872E8"/>
    <w:rsid w:val="00290CDD"/>
    <w:rsid w:val="0029136E"/>
    <w:rsid w:val="00292399"/>
    <w:rsid w:val="002935DC"/>
    <w:rsid w:val="00294078"/>
    <w:rsid w:val="00294445"/>
    <w:rsid w:val="00294B4D"/>
    <w:rsid w:val="00294E53"/>
    <w:rsid w:val="002958EB"/>
    <w:rsid w:val="002960D5"/>
    <w:rsid w:val="00296371"/>
    <w:rsid w:val="0029687F"/>
    <w:rsid w:val="002A1062"/>
    <w:rsid w:val="002A119B"/>
    <w:rsid w:val="002A2012"/>
    <w:rsid w:val="002A2413"/>
    <w:rsid w:val="002A29E2"/>
    <w:rsid w:val="002A2F5E"/>
    <w:rsid w:val="002A32AC"/>
    <w:rsid w:val="002A352A"/>
    <w:rsid w:val="002A3999"/>
    <w:rsid w:val="002A607D"/>
    <w:rsid w:val="002A766D"/>
    <w:rsid w:val="002A7D9C"/>
    <w:rsid w:val="002B0B67"/>
    <w:rsid w:val="002B132E"/>
    <w:rsid w:val="002B2813"/>
    <w:rsid w:val="002B2D29"/>
    <w:rsid w:val="002B3CCA"/>
    <w:rsid w:val="002B4233"/>
    <w:rsid w:val="002B5DA0"/>
    <w:rsid w:val="002C0C4B"/>
    <w:rsid w:val="002C109A"/>
    <w:rsid w:val="002C1EEA"/>
    <w:rsid w:val="002C2926"/>
    <w:rsid w:val="002C33E6"/>
    <w:rsid w:val="002C47AD"/>
    <w:rsid w:val="002C6034"/>
    <w:rsid w:val="002C635B"/>
    <w:rsid w:val="002C74A5"/>
    <w:rsid w:val="002C7CFF"/>
    <w:rsid w:val="002C7E35"/>
    <w:rsid w:val="002D0BC6"/>
    <w:rsid w:val="002D11F7"/>
    <w:rsid w:val="002D12F6"/>
    <w:rsid w:val="002D1540"/>
    <w:rsid w:val="002D17C5"/>
    <w:rsid w:val="002D28E8"/>
    <w:rsid w:val="002D3169"/>
    <w:rsid w:val="002D365F"/>
    <w:rsid w:val="002D406E"/>
    <w:rsid w:val="002D427D"/>
    <w:rsid w:val="002D56A4"/>
    <w:rsid w:val="002D5F06"/>
    <w:rsid w:val="002D7C13"/>
    <w:rsid w:val="002D7C86"/>
    <w:rsid w:val="002E0692"/>
    <w:rsid w:val="002E0783"/>
    <w:rsid w:val="002E12D5"/>
    <w:rsid w:val="002E1D74"/>
    <w:rsid w:val="002E1E14"/>
    <w:rsid w:val="002E2943"/>
    <w:rsid w:val="002E2CF1"/>
    <w:rsid w:val="002E34AF"/>
    <w:rsid w:val="002E3DD5"/>
    <w:rsid w:val="002E4AAC"/>
    <w:rsid w:val="002E53DE"/>
    <w:rsid w:val="002E563B"/>
    <w:rsid w:val="002E5682"/>
    <w:rsid w:val="002E62D2"/>
    <w:rsid w:val="002E74AF"/>
    <w:rsid w:val="002E758C"/>
    <w:rsid w:val="002E7CAC"/>
    <w:rsid w:val="002F1038"/>
    <w:rsid w:val="002F1B80"/>
    <w:rsid w:val="002F22FF"/>
    <w:rsid w:val="002F2D8F"/>
    <w:rsid w:val="002F3D8F"/>
    <w:rsid w:val="002F4501"/>
    <w:rsid w:val="002F4DA6"/>
    <w:rsid w:val="002F695B"/>
    <w:rsid w:val="002F72DA"/>
    <w:rsid w:val="002F76B1"/>
    <w:rsid w:val="002F7CC8"/>
    <w:rsid w:val="002F7D66"/>
    <w:rsid w:val="002F7DBE"/>
    <w:rsid w:val="0030090B"/>
    <w:rsid w:val="00300CDD"/>
    <w:rsid w:val="00302AE8"/>
    <w:rsid w:val="00302BB1"/>
    <w:rsid w:val="003039A1"/>
    <w:rsid w:val="00304210"/>
    <w:rsid w:val="003048D7"/>
    <w:rsid w:val="00304A1B"/>
    <w:rsid w:val="00304AD2"/>
    <w:rsid w:val="003062E6"/>
    <w:rsid w:val="003068B6"/>
    <w:rsid w:val="003071F6"/>
    <w:rsid w:val="00307A18"/>
    <w:rsid w:val="00307FE0"/>
    <w:rsid w:val="0031094B"/>
    <w:rsid w:val="00310BF6"/>
    <w:rsid w:val="00311C08"/>
    <w:rsid w:val="00312567"/>
    <w:rsid w:val="00312ECE"/>
    <w:rsid w:val="00312F4C"/>
    <w:rsid w:val="003133FA"/>
    <w:rsid w:val="0031393C"/>
    <w:rsid w:val="00313CB0"/>
    <w:rsid w:val="00313F96"/>
    <w:rsid w:val="003150CE"/>
    <w:rsid w:val="00315AAB"/>
    <w:rsid w:val="00316166"/>
    <w:rsid w:val="00317192"/>
    <w:rsid w:val="0031734F"/>
    <w:rsid w:val="003175E1"/>
    <w:rsid w:val="00320299"/>
    <w:rsid w:val="0032079F"/>
    <w:rsid w:val="00321154"/>
    <w:rsid w:val="003211B0"/>
    <w:rsid w:val="00321EDA"/>
    <w:rsid w:val="0032235B"/>
    <w:rsid w:val="003224AA"/>
    <w:rsid w:val="003224E7"/>
    <w:rsid w:val="00322CA0"/>
    <w:rsid w:val="00324296"/>
    <w:rsid w:val="00325D7A"/>
    <w:rsid w:val="00326145"/>
    <w:rsid w:val="00326270"/>
    <w:rsid w:val="003267C5"/>
    <w:rsid w:val="00327163"/>
    <w:rsid w:val="00327305"/>
    <w:rsid w:val="00327495"/>
    <w:rsid w:val="00327531"/>
    <w:rsid w:val="00330187"/>
    <w:rsid w:val="00330D47"/>
    <w:rsid w:val="00331291"/>
    <w:rsid w:val="00331C77"/>
    <w:rsid w:val="00331DB6"/>
    <w:rsid w:val="00331F96"/>
    <w:rsid w:val="00332B55"/>
    <w:rsid w:val="00335EA8"/>
    <w:rsid w:val="003363DD"/>
    <w:rsid w:val="00340361"/>
    <w:rsid w:val="00340795"/>
    <w:rsid w:val="0034111C"/>
    <w:rsid w:val="003413C5"/>
    <w:rsid w:val="00341E60"/>
    <w:rsid w:val="0034217F"/>
    <w:rsid w:val="00342AD2"/>
    <w:rsid w:val="00343954"/>
    <w:rsid w:val="003447B8"/>
    <w:rsid w:val="00345405"/>
    <w:rsid w:val="00345DDD"/>
    <w:rsid w:val="00346FED"/>
    <w:rsid w:val="0035007F"/>
    <w:rsid w:val="00351E01"/>
    <w:rsid w:val="0035274C"/>
    <w:rsid w:val="003529DF"/>
    <w:rsid w:val="00352D21"/>
    <w:rsid w:val="0035443D"/>
    <w:rsid w:val="00354493"/>
    <w:rsid w:val="00354FEE"/>
    <w:rsid w:val="00356275"/>
    <w:rsid w:val="003569B7"/>
    <w:rsid w:val="00356B54"/>
    <w:rsid w:val="00356C0B"/>
    <w:rsid w:val="00357B9C"/>
    <w:rsid w:val="00361412"/>
    <w:rsid w:val="003615CA"/>
    <w:rsid w:val="00363346"/>
    <w:rsid w:val="003642A6"/>
    <w:rsid w:val="0036459E"/>
    <w:rsid w:val="00364853"/>
    <w:rsid w:val="00365EA3"/>
    <w:rsid w:val="00367337"/>
    <w:rsid w:val="00367367"/>
    <w:rsid w:val="00367FD8"/>
    <w:rsid w:val="003709A3"/>
    <w:rsid w:val="00370B63"/>
    <w:rsid w:val="00370FCC"/>
    <w:rsid w:val="003711AF"/>
    <w:rsid w:val="00371364"/>
    <w:rsid w:val="00371A16"/>
    <w:rsid w:val="003733E5"/>
    <w:rsid w:val="00374848"/>
    <w:rsid w:val="00374A9F"/>
    <w:rsid w:val="003757B7"/>
    <w:rsid w:val="00375A6B"/>
    <w:rsid w:val="00375D09"/>
    <w:rsid w:val="0037739D"/>
    <w:rsid w:val="0037751C"/>
    <w:rsid w:val="003775CB"/>
    <w:rsid w:val="00377E69"/>
    <w:rsid w:val="003800F4"/>
    <w:rsid w:val="0038099D"/>
    <w:rsid w:val="00380F3F"/>
    <w:rsid w:val="00381476"/>
    <w:rsid w:val="00382232"/>
    <w:rsid w:val="00382444"/>
    <w:rsid w:val="0038290F"/>
    <w:rsid w:val="00382F1A"/>
    <w:rsid w:val="00383282"/>
    <w:rsid w:val="00383290"/>
    <w:rsid w:val="00383658"/>
    <w:rsid w:val="0038412E"/>
    <w:rsid w:val="00385162"/>
    <w:rsid w:val="00386053"/>
    <w:rsid w:val="00386FA6"/>
    <w:rsid w:val="0038771D"/>
    <w:rsid w:val="00390E51"/>
    <w:rsid w:val="00391847"/>
    <w:rsid w:val="0039287E"/>
    <w:rsid w:val="00393507"/>
    <w:rsid w:val="00393E44"/>
    <w:rsid w:val="00394270"/>
    <w:rsid w:val="00397AB6"/>
    <w:rsid w:val="00397ACA"/>
    <w:rsid w:val="003A0E7D"/>
    <w:rsid w:val="003A10C3"/>
    <w:rsid w:val="003A1F9D"/>
    <w:rsid w:val="003A23D2"/>
    <w:rsid w:val="003A47D1"/>
    <w:rsid w:val="003A4864"/>
    <w:rsid w:val="003A534E"/>
    <w:rsid w:val="003A597F"/>
    <w:rsid w:val="003A6F7D"/>
    <w:rsid w:val="003A71A8"/>
    <w:rsid w:val="003A7926"/>
    <w:rsid w:val="003B00CA"/>
    <w:rsid w:val="003B030B"/>
    <w:rsid w:val="003B0432"/>
    <w:rsid w:val="003B0821"/>
    <w:rsid w:val="003B0BE9"/>
    <w:rsid w:val="003B0DAF"/>
    <w:rsid w:val="003B19F8"/>
    <w:rsid w:val="003B2E9B"/>
    <w:rsid w:val="003B2F8D"/>
    <w:rsid w:val="003B37E4"/>
    <w:rsid w:val="003B4FAA"/>
    <w:rsid w:val="003B539F"/>
    <w:rsid w:val="003B547A"/>
    <w:rsid w:val="003B5F2F"/>
    <w:rsid w:val="003B68C8"/>
    <w:rsid w:val="003B6CB0"/>
    <w:rsid w:val="003B6F2F"/>
    <w:rsid w:val="003B75B9"/>
    <w:rsid w:val="003C0DA2"/>
    <w:rsid w:val="003C0DBA"/>
    <w:rsid w:val="003C1A18"/>
    <w:rsid w:val="003C3261"/>
    <w:rsid w:val="003C4157"/>
    <w:rsid w:val="003C5C41"/>
    <w:rsid w:val="003C65E8"/>
    <w:rsid w:val="003C7461"/>
    <w:rsid w:val="003D0788"/>
    <w:rsid w:val="003D132A"/>
    <w:rsid w:val="003D1517"/>
    <w:rsid w:val="003D194A"/>
    <w:rsid w:val="003D2938"/>
    <w:rsid w:val="003D2C75"/>
    <w:rsid w:val="003D3FBA"/>
    <w:rsid w:val="003D402B"/>
    <w:rsid w:val="003D4444"/>
    <w:rsid w:val="003D764F"/>
    <w:rsid w:val="003D7D81"/>
    <w:rsid w:val="003E0667"/>
    <w:rsid w:val="003E09F6"/>
    <w:rsid w:val="003E0A7B"/>
    <w:rsid w:val="003E0BCE"/>
    <w:rsid w:val="003E13E0"/>
    <w:rsid w:val="003E1660"/>
    <w:rsid w:val="003E1CD1"/>
    <w:rsid w:val="003E2A2D"/>
    <w:rsid w:val="003E2EEE"/>
    <w:rsid w:val="003E46C7"/>
    <w:rsid w:val="003E4FCF"/>
    <w:rsid w:val="003E521F"/>
    <w:rsid w:val="003E60F8"/>
    <w:rsid w:val="003E64A9"/>
    <w:rsid w:val="003E7002"/>
    <w:rsid w:val="003E7905"/>
    <w:rsid w:val="003F0336"/>
    <w:rsid w:val="003F0E34"/>
    <w:rsid w:val="003F2147"/>
    <w:rsid w:val="003F361F"/>
    <w:rsid w:val="003F4488"/>
    <w:rsid w:val="003F5547"/>
    <w:rsid w:val="003F5C40"/>
    <w:rsid w:val="003F65B8"/>
    <w:rsid w:val="003F6E12"/>
    <w:rsid w:val="003F75ED"/>
    <w:rsid w:val="003F7A26"/>
    <w:rsid w:val="004002B7"/>
    <w:rsid w:val="00400811"/>
    <w:rsid w:val="00400F31"/>
    <w:rsid w:val="004012AE"/>
    <w:rsid w:val="00402295"/>
    <w:rsid w:val="004032E9"/>
    <w:rsid w:val="00403CFE"/>
    <w:rsid w:val="00406B4D"/>
    <w:rsid w:val="00411FC3"/>
    <w:rsid w:val="0041443C"/>
    <w:rsid w:val="00414980"/>
    <w:rsid w:val="00414FF3"/>
    <w:rsid w:val="004154F7"/>
    <w:rsid w:val="00416D44"/>
    <w:rsid w:val="0041755F"/>
    <w:rsid w:val="004176FF"/>
    <w:rsid w:val="00417A21"/>
    <w:rsid w:val="004216C8"/>
    <w:rsid w:val="00421A27"/>
    <w:rsid w:val="00421D0A"/>
    <w:rsid w:val="004221AD"/>
    <w:rsid w:val="004229D8"/>
    <w:rsid w:val="004241C5"/>
    <w:rsid w:val="00424FA7"/>
    <w:rsid w:val="00426A87"/>
    <w:rsid w:val="00427905"/>
    <w:rsid w:val="004309D8"/>
    <w:rsid w:val="004313D1"/>
    <w:rsid w:val="00431FD5"/>
    <w:rsid w:val="00432110"/>
    <w:rsid w:val="00433EBE"/>
    <w:rsid w:val="00434406"/>
    <w:rsid w:val="00436A27"/>
    <w:rsid w:val="004374D6"/>
    <w:rsid w:val="0043751F"/>
    <w:rsid w:val="004403A5"/>
    <w:rsid w:val="00440FED"/>
    <w:rsid w:val="00441194"/>
    <w:rsid w:val="00441B0A"/>
    <w:rsid w:val="00441B92"/>
    <w:rsid w:val="00442607"/>
    <w:rsid w:val="0044474B"/>
    <w:rsid w:val="00445FF7"/>
    <w:rsid w:val="004501CE"/>
    <w:rsid w:val="00453113"/>
    <w:rsid w:val="00453341"/>
    <w:rsid w:val="004542CF"/>
    <w:rsid w:val="004545C6"/>
    <w:rsid w:val="00454DCA"/>
    <w:rsid w:val="00455B17"/>
    <w:rsid w:val="00455FE9"/>
    <w:rsid w:val="004561C0"/>
    <w:rsid w:val="00456544"/>
    <w:rsid w:val="00456649"/>
    <w:rsid w:val="00456748"/>
    <w:rsid w:val="004567B7"/>
    <w:rsid w:val="00456856"/>
    <w:rsid w:val="00456BBD"/>
    <w:rsid w:val="00457436"/>
    <w:rsid w:val="00457810"/>
    <w:rsid w:val="00460839"/>
    <w:rsid w:val="00461210"/>
    <w:rsid w:val="00461A88"/>
    <w:rsid w:val="00462490"/>
    <w:rsid w:val="00462A0A"/>
    <w:rsid w:val="00463F47"/>
    <w:rsid w:val="00464F84"/>
    <w:rsid w:val="00465299"/>
    <w:rsid w:val="00466A0F"/>
    <w:rsid w:val="0046795B"/>
    <w:rsid w:val="004708C0"/>
    <w:rsid w:val="004715CB"/>
    <w:rsid w:val="00471863"/>
    <w:rsid w:val="00471ABE"/>
    <w:rsid w:val="00471B55"/>
    <w:rsid w:val="00472183"/>
    <w:rsid w:val="00472233"/>
    <w:rsid w:val="00472D3F"/>
    <w:rsid w:val="00473353"/>
    <w:rsid w:val="00473850"/>
    <w:rsid w:val="00473A14"/>
    <w:rsid w:val="00474CA8"/>
    <w:rsid w:val="00474E43"/>
    <w:rsid w:val="00475A4A"/>
    <w:rsid w:val="0048076D"/>
    <w:rsid w:val="00480AC0"/>
    <w:rsid w:val="00481A3B"/>
    <w:rsid w:val="00481C24"/>
    <w:rsid w:val="00481D90"/>
    <w:rsid w:val="00481E96"/>
    <w:rsid w:val="00482CD4"/>
    <w:rsid w:val="00483261"/>
    <w:rsid w:val="00484021"/>
    <w:rsid w:val="0048467F"/>
    <w:rsid w:val="00485843"/>
    <w:rsid w:val="00485B23"/>
    <w:rsid w:val="0048630D"/>
    <w:rsid w:val="004874E4"/>
    <w:rsid w:val="0049070D"/>
    <w:rsid w:val="004914A9"/>
    <w:rsid w:val="00491BE4"/>
    <w:rsid w:val="00491DB2"/>
    <w:rsid w:val="00492877"/>
    <w:rsid w:val="00495461"/>
    <w:rsid w:val="00496DC2"/>
    <w:rsid w:val="00496E75"/>
    <w:rsid w:val="004972CA"/>
    <w:rsid w:val="004A014C"/>
    <w:rsid w:val="004A0AA8"/>
    <w:rsid w:val="004A0EC9"/>
    <w:rsid w:val="004A1F88"/>
    <w:rsid w:val="004A1FE4"/>
    <w:rsid w:val="004A2CA9"/>
    <w:rsid w:val="004A2CEB"/>
    <w:rsid w:val="004A30C2"/>
    <w:rsid w:val="004A33EF"/>
    <w:rsid w:val="004A34C9"/>
    <w:rsid w:val="004A3CB5"/>
    <w:rsid w:val="004A441B"/>
    <w:rsid w:val="004A466E"/>
    <w:rsid w:val="004A537D"/>
    <w:rsid w:val="004A565D"/>
    <w:rsid w:val="004A5703"/>
    <w:rsid w:val="004A594B"/>
    <w:rsid w:val="004A5B89"/>
    <w:rsid w:val="004A64F6"/>
    <w:rsid w:val="004A67F0"/>
    <w:rsid w:val="004A71C3"/>
    <w:rsid w:val="004A74D2"/>
    <w:rsid w:val="004A7769"/>
    <w:rsid w:val="004B217F"/>
    <w:rsid w:val="004B23AD"/>
    <w:rsid w:val="004B24E5"/>
    <w:rsid w:val="004B2965"/>
    <w:rsid w:val="004B4224"/>
    <w:rsid w:val="004B4647"/>
    <w:rsid w:val="004B5E52"/>
    <w:rsid w:val="004B7455"/>
    <w:rsid w:val="004B74FF"/>
    <w:rsid w:val="004B787C"/>
    <w:rsid w:val="004B7CE4"/>
    <w:rsid w:val="004C0401"/>
    <w:rsid w:val="004C0C49"/>
    <w:rsid w:val="004C183D"/>
    <w:rsid w:val="004C2516"/>
    <w:rsid w:val="004C2669"/>
    <w:rsid w:val="004C3AE2"/>
    <w:rsid w:val="004C3EC7"/>
    <w:rsid w:val="004C3EEE"/>
    <w:rsid w:val="004C483D"/>
    <w:rsid w:val="004C4EF9"/>
    <w:rsid w:val="004C6C7D"/>
    <w:rsid w:val="004C795A"/>
    <w:rsid w:val="004C799C"/>
    <w:rsid w:val="004C7F93"/>
    <w:rsid w:val="004D19B6"/>
    <w:rsid w:val="004D26B8"/>
    <w:rsid w:val="004D38C2"/>
    <w:rsid w:val="004D4FBD"/>
    <w:rsid w:val="004D4FC0"/>
    <w:rsid w:val="004D5FC5"/>
    <w:rsid w:val="004D77C5"/>
    <w:rsid w:val="004D7DA8"/>
    <w:rsid w:val="004E145A"/>
    <w:rsid w:val="004E1752"/>
    <w:rsid w:val="004E1DEC"/>
    <w:rsid w:val="004E2892"/>
    <w:rsid w:val="004E2F44"/>
    <w:rsid w:val="004E362B"/>
    <w:rsid w:val="004E3681"/>
    <w:rsid w:val="004E371D"/>
    <w:rsid w:val="004E3D74"/>
    <w:rsid w:val="004E4EDA"/>
    <w:rsid w:val="004E4FF2"/>
    <w:rsid w:val="004E5AD0"/>
    <w:rsid w:val="004E6BAA"/>
    <w:rsid w:val="004E708D"/>
    <w:rsid w:val="004E784B"/>
    <w:rsid w:val="004E7EB0"/>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9E"/>
    <w:rsid w:val="005012FA"/>
    <w:rsid w:val="00501304"/>
    <w:rsid w:val="00501425"/>
    <w:rsid w:val="00501DD9"/>
    <w:rsid w:val="005036BE"/>
    <w:rsid w:val="00504311"/>
    <w:rsid w:val="0050485C"/>
    <w:rsid w:val="00504AC6"/>
    <w:rsid w:val="00505731"/>
    <w:rsid w:val="00506514"/>
    <w:rsid w:val="00510C5E"/>
    <w:rsid w:val="00511079"/>
    <w:rsid w:val="005117E0"/>
    <w:rsid w:val="00511CDF"/>
    <w:rsid w:val="00512829"/>
    <w:rsid w:val="00512D82"/>
    <w:rsid w:val="0051309F"/>
    <w:rsid w:val="00513510"/>
    <w:rsid w:val="00513839"/>
    <w:rsid w:val="00513B29"/>
    <w:rsid w:val="00513DEF"/>
    <w:rsid w:val="00513E8B"/>
    <w:rsid w:val="0051423C"/>
    <w:rsid w:val="00514598"/>
    <w:rsid w:val="00514C91"/>
    <w:rsid w:val="00514CA9"/>
    <w:rsid w:val="005153CE"/>
    <w:rsid w:val="00516241"/>
    <w:rsid w:val="00516FD9"/>
    <w:rsid w:val="0051705B"/>
    <w:rsid w:val="0051791D"/>
    <w:rsid w:val="00520D6D"/>
    <w:rsid w:val="00522EFC"/>
    <w:rsid w:val="00522F9D"/>
    <w:rsid w:val="00523E75"/>
    <w:rsid w:val="005243E0"/>
    <w:rsid w:val="00524454"/>
    <w:rsid w:val="005256F3"/>
    <w:rsid w:val="005265A3"/>
    <w:rsid w:val="00526783"/>
    <w:rsid w:val="0052721C"/>
    <w:rsid w:val="005278FB"/>
    <w:rsid w:val="00527BDD"/>
    <w:rsid w:val="00527C99"/>
    <w:rsid w:val="00527FB1"/>
    <w:rsid w:val="00530EF5"/>
    <w:rsid w:val="005314C5"/>
    <w:rsid w:val="0053160F"/>
    <w:rsid w:val="0053162F"/>
    <w:rsid w:val="00531777"/>
    <w:rsid w:val="00531C5E"/>
    <w:rsid w:val="0053281C"/>
    <w:rsid w:val="00532D02"/>
    <w:rsid w:val="005340C9"/>
    <w:rsid w:val="00534EE8"/>
    <w:rsid w:val="00535F84"/>
    <w:rsid w:val="0053662A"/>
    <w:rsid w:val="005375FE"/>
    <w:rsid w:val="00540B5A"/>
    <w:rsid w:val="00541381"/>
    <w:rsid w:val="005420DE"/>
    <w:rsid w:val="00542249"/>
    <w:rsid w:val="005424FC"/>
    <w:rsid w:val="005431F5"/>
    <w:rsid w:val="00543707"/>
    <w:rsid w:val="00543EBB"/>
    <w:rsid w:val="00544213"/>
    <w:rsid w:val="0054535C"/>
    <w:rsid w:val="005453F3"/>
    <w:rsid w:val="00545549"/>
    <w:rsid w:val="00546312"/>
    <w:rsid w:val="005467DC"/>
    <w:rsid w:val="005469F5"/>
    <w:rsid w:val="00551309"/>
    <w:rsid w:val="005518ED"/>
    <w:rsid w:val="00551950"/>
    <w:rsid w:val="00552093"/>
    <w:rsid w:val="0055470F"/>
    <w:rsid w:val="00554E4B"/>
    <w:rsid w:val="00555F67"/>
    <w:rsid w:val="00556605"/>
    <w:rsid w:val="00556CC5"/>
    <w:rsid w:val="005601AC"/>
    <w:rsid w:val="005606A4"/>
    <w:rsid w:val="00560792"/>
    <w:rsid w:val="005607B8"/>
    <w:rsid w:val="00560CF5"/>
    <w:rsid w:val="005621F6"/>
    <w:rsid w:val="00562330"/>
    <w:rsid w:val="0056272D"/>
    <w:rsid w:val="00562BAB"/>
    <w:rsid w:val="0056308E"/>
    <w:rsid w:val="005638C1"/>
    <w:rsid w:val="0056415C"/>
    <w:rsid w:val="005649BF"/>
    <w:rsid w:val="005650ED"/>
    <w:rsid w:val="00565869"/>
    <w:rsid w:val="00567415"/>
    <w:rsid w:val="00567610"/>
    <w:rsid w:val="00570D83"/>
    <w:rsid w:val="00570D9F"/>
    <w:rsid w:val="00571CA8"/>
    <w:rsid w:val="005734C0"/>
    <w:rsid w:val="00574BA6"/>
    <w:rsid w:val="00574E77"/>
    <w:rsid w:val="005800C4"/>
    <w:rsid w:val="00580793"/>
    <w:rsid w:val="00580FBB"/>
    <w:rsid w:val="00581470"/>
    <w:rsid w:val="00581893"/>
    <w:rsid w:val="00582087"/>
    <w:rsid w:val="005820A1"/>
    <w:rsid w:val="005831DD"/>
    <w:rsid w:val="0058416A"/>
    <w:rsid w:val="00584320"/>
    <w:rsid w:val="005852BE"/>
    <w:rsid w:val="00585484"/>
    <w:rsid w:val="00587229"/>
    <w:rsid w:val="00587503"/>
    <w:rsid w:val="005877C3"/>
    <w:rsid w:val="005879FD"/>
    <w:rsid w:val="00587E6A"/>
    <w:rsid w:val="00587F7F"/>
    <w:rsid w:val="005907D2"/>
    <w:rsid w:val="00590DD7"/>
    <w:rsid w:val="00590E8D"/>
    <w:rsid w:val="00591511"/>
    <w:rsid w:val="0059331A"/>
    <w:rsid w:val="00593970"/>
    <w:rsid w:val="005949E8"/>
    <w:rsid w:val="00595BEB"/>
    <w:rsid w:val="005966FB"/>
    <w:rsid w:val="00596BBA"/>
    <w:rsid w:val="005972F8"/>
    <w:rsid w:val="0059740C"/>
    <w:rsid w:val="005975C4"/>
    <w:rsid w:val="00597C83"/>
    <w:rsid w:val="00597ED8"/>
    <w:rsid w:val="005A2D6D"/>
    <w:rsid w:val="005A34D5"/>
    <w:rsid w:val="005A475F"/>
    <w:rsid w:val="005A4904"/>
    <w:rsid w:val="005A4959"/>
    <w:rsid w:val="005A515A"/>
    <w:rsid w:val="005A56F9"/>
    <w:rsid w:val="005A6120"/>
    <w:rsid w:val="005A6BC4"/>
    <w:rsid w:val="005A704D"/>
    <w:rsid w:val="005B1FF6"/>
    <w:rsid w:val="005B2E23"/>
    <w:rsid w:val="005B303B"/>
    <w:rsid w:val="005B3C6D"/>
    <w:rsid w:val="005B4045"/>
    <w:rsid w:val="005B49A7"/>
    <w:rsid w:val="005B5EF8"/>
    <w:rsid w:val="005B609E"/>
    <w:rsid w:val="005B6879"/>
    <w:rsid w:val="005B6DF6"/>
    <w:rsid w:val="005B6EA6"/>
    <w:rsid w:val="005B780E"/>
    <w:rsid w:val="005B7B7D"/>
    <w:rsid w:val="005C1948"/>
    <w:rsid w:val="005C19A5"/>
    <w:rsid w:val="005C1E84"/>
    <w:rsid w:val="005C2027"/>
    <w:rsid w:val="005C263C"/>
    <w:rsid w:val="005C2679"/>
    <w:rsid w:val="005C2734"/>
    <w:rsid w:val="005C41D4"/>
    <w:rsid w:val="005C49A8"/>
    <w:rsid w:val="005C6281"/>
    <w:rsid w:val="005C6FAD"/>
    <w:rsid w:val="005D0079"/>
    <w:rsid w:val="005D059A"/>
    <w:rsid w:val="005D07AE"/>
    <w:rsid w:val="005D07C5"/>
    <w:rsid w:val="005D1FF8"/>
    <w:rsid w:val="005D4213"/>
    <w:rsid w:val="005D4302"/>
    <w:rsid w:val="005D4A1D"/>
    <w:rsid w:val="005D5A20"/>
    <w:rsid w:val="005D612D"/>
    <w:rsid w:val="005D6711"/>
    <w:rsid w:val="005D6F3E"/>
    <w:rsid w:val="005D786C"/>
    <w:rsid w:val="005E00E5"/>
    <w:rsid w:val="005E0134"/>
    <w:rsid w:val="005E049F"/>
    <w:rsid w:val="005E1588"/>
    <w:rsid w:val="005E1B19"/>
    <w:rsid w:val="005E3073"/>
    <w:rsid w:val="005E316A"/>
    <w:rsid w:val="005E5DA1"/>
    <w:rsid w:val="005E5E1A"/>
    <w:rsid w:val="005E6C16"/>
    <w:rsid w:val="005E746D"/>
    <w:rsid w:val="005E75D8"/>
    <w:rsid w:val="005E7AD8"/>
    <w:rsid w:val="005E7CCD"/>
    <w:rsid w:val="005F0108"/>
    <w:rsid w:val="005F0ECC"/>
    <w:rsid w:val="005F21A5"/>
    <w:rsid w:val="005F2470"/>
    <w:rsid w:val="005F28C6"/>
    <w:rsid w:val="005F2D43"/>
    <w:rsid w:val="005F3F16"/>
    <w:rsid w:val="005F52CC"/>
    <w:rsid w:val="005F5E6F"/>
    <w:rsid w:val="005F643B"/>
    <w:rsid w:val="005F6BD4"/>
    <w:rsid w:val="005F77B0"/>
    <w:rsid w:val="005F7985"/>
    <w:rsid w:val="0060004D"/>
    <w:rsid w:val="00600CEB"/>
    <w:rsid w:val="00601623"/>
    <w:rsid w:val="00601E8F"/>
    <w:rsid w:val="00602A84"/>
    <w:rsid w:val="00602AA1"/>
    <w:rsid w:val="00603131"/>
    <w:rsid w:val="00604367"/>
    <w:rsid w:val="006044BE"/>
    <w:rsid w:val="0060475F"/>
    <w:rsid w:val="006060C2"/>
    <w:rsid w:val="006068FA"/>
    <w:rsid w:val="00606A26"/>
    <w:rsid w:val="00606AC6"/>
    <w:rsid w:val="00606CC0"/>
    <w:rsid w:val="00607D81"/>
    <w:rsid w:val="00610044"/>
    <w:rsid w:val="00610747"/>
    <w:rsid w:val="00610E03"/>
    <w:rsid w:val="00610EC7"/>
    <w:rsid w:val="00611398"/>
    <w:rsid w:val="0061176E"/>
    <w:rsid w:val="00612316"/>
    <w:rsid w:val="00612A14"/>
    <w:rsid w:val="0061417F"/>
    <w:rsid w:val="00614570"/>
    <w:rsid w:val="00614CD1"/>
    <w:rsid w:val="00614F20"/>
    <w:rsid w:val="0061567B"/>
    <w:rsid w:val="006162AA"/>
    <w:rsid w:val="00616921"/>
    <w:rsid w:val="00620EBE"/>
    <w:rsid w:val="0062152A"/>
    <w:rsid w:val="006215EB"/>
    <w:rsid w:val="00621893"/>
    <w:rsid w:val="00621F11"/>
    <w:rsid w:val="00623583"/>
    <w:rsid w:val="0062462F"/>
    <w:rsid w:val="00624BA1"/>
    <w:rsid w:val="006252B7"/>
    <w:rsid w:val="006257E9"/>
    <w:rsid w:val="00626523"/>
    <w:rsid w:val="0062661B"/>
    <w:rsid w:val="006269DA"/>
    <w:rsid w:val="00626D80"/>
    <w:rsid w:val="00626FA8"/>
    <w:rsid w:val="00627717"/>
    <w:rsid w:val="00630118"/>
    <w:rsid w:val="00630872"/>
    <w:rsid w:val="006310AE"/>
    <w:rsid w:val="00631762"/>
    <w:rsid w:val="00632196"/>
    <w:rsid w:val="00632FD1"/>
    <w:rsid w:val="00633BF2"/>
    <w:rsid w:val="00633F67"/>
    <w:rsid w:val="006345C3"/>
    <w:rsid w:val="00634689"/>
    <w:rsid w:val="006362F9"/>
    <w:rsid w:val="006369A9"/>
    <w:rsid w:val="006373CD"/>
    <w:rsid w:val="0063747D"/>
    <w:rsid w:val="00637CAA"/>
    <w:rsid w:val="0064003F"/>
    <w:rsid w:val="0064165D"/>
    <w:rsid w:val="006433BD"/>
    <w:rsid w:val="00643784"/>
    <w:rsid w:val="00644186"/>
    <w:rsid w:val="00644856"/>
    <w:rsid w:val="00644A21"/>
    <w:rsid w:val="00645732"/>
    <w:rsid w:val="00645C9F"/>
    <w:rsid w:val="00646305"/>
    <w:rsid w:val="006463D6"/>
    <w:rsid w:val="00646A6C"/>
    <w:rsid w:val="00646F20"/>
    <w:rsid w:val="006475E6"/>
    <w:rsid w:val="006508B9"/>
    <w:rsid w:val="00650CA1"/>
    <w:rsid w:val="00650D37"/>
    <w:rsid w:val="00651854"/>
    <w:rsid w:val="006524C5"/>
    <w:rsid w:val="006539E8"/>
    <w:rsid w:val="00654526"/>
    <w:rsid w:val="006563F3"/>
    <w:rsid w:val="006564B8"/>
    <w:rsid w:val="006565D8"/>
    <w:rsid w:val="00656B96"/>
    <w:rsid w:val="00656CF4"/>
    <w:rsid w:val="0065736B"/>
    <w:rsid w:val="00657AE5"/>
    <w:rsid w:val="00657F31"/>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3E0A"/>
    <w:rsid w:val="00674E6A"/>
    <w:rsid w:val="00675266"/>
    <w:rsid w:val="00675988"/>
    <w:rsid w:val="0067661A"/>
    <w:rsid w:val="00676A64"/>
    <w:rsid w:val="00677925"/>
    <w:rsid w:val="00680F46"/>
    <w:rsid w:val="0068135F"/>
    <w:rsid w:val="00681FDC"/>
    <w:rsid w:val="0068251F"/>
    <w:rsid w:val="006825EA"/>
    <w:rsid w:val="006829E8"/>
    <w:rsid w:val="00682A0C"/>
    <w:rsid w:val="00682B4A"/>
    <w:rsid w:val="00682B53"/>
    <w:rsid w:val="00682F27"/>
    <w:rsid w:val="006878F8"/>
    <w:rsid w:val="0069011A"/>
    <w:rsid w:val="00690E2E"/>
    <w:rsid w:val="006910ED"/>
    <w:rsid w:val="006915D7"/>
    <w:rsid w:val="00692814"/>
    <w:rsid w:val="0069320E"/>
    <w:rsid w:val="006932E7"/>
    <w:rsid w:val="00693347"/>
    <w:rsid w:val="0069334C"/>
    <w:rsid w:val="0069361D"/>
    <w:rsid w:val="00696D63"/>
    <w:rsid w:val="0069729C"/>
    <w:rsid w:val="006A032F"/>
    <w:rsid w:val="006A11D9"/>
    <w:rsid w:val="006A1A70"/>
    <w:rsid w:val="006A41AE"/>
    <w:rsid w:val="006A4856"/>
    <w:rsid w:val="006A564B"/>
    <w:rsid w:val="006A5CBF"/>
    <w:rsid w:val="006A6A01"/>
    <w:rsid w:val="006A7C10"/>
    <w:rsid w:val="006B0386"/>
    <w:rsid w:val="006B08CF"/>
    <w:rsid w:val="006B0A49"/>
    <w:rsid w:val="006B0B90"/>
    <w:rsid w:val="006B1545"/>
    <w:rsid w:val="006B2DA7"/>
    <w:rsid w:val="006B2F4D"/>
    <w:rsid w:val="006B3682"/>
    <w:rsid w:val="006B48CB"/>
    <w:rsid w:val="006B4FE8"/>
    <w:rsid w:val="006B715C"/>
    <w:rsid w:val="006B77DB"/>
    <w:rsid w:val="006B7CE0"/>
    <w:rsid w:val="006C08C5"/>
    <w:rsid w:val="006C1445"/>
    <w:rsid w:val="006C2E8F"/>
    <w:rsid w:val="006C3959"/>
    <w:rsid w:val="006C4FC1"/>
    <w:rsid w:val="006C51A5"/>
    <w:rsid w:val="006C529D"/>
    <w:rsid w:val="006C5670"/>
    <w:rsid w:val="006C58B2"/>
    <w:rsid w:val="006C7B01"/>
    <w:rsid w:val="006C7CC9"/>
    <w:rsid w:val="006C7CFC"/>
    <w:rsid w:val="006D0E6B"/>
    <w:rsid w:val="006D1073"/>
    <w:rsid w:val="006D2146"/>
    <w:rsid w:val="006D2F52"/>
    <w:rsid w:val="006D4488"/>
    <w:rsid w:val="006D632E"/>
    <w:rsid w:val="006E04F5"/>
    <w:rsid w:val="006E094A"/>
    <w:rsid w:val="006E12B1"/>
    <w:rsid w:val="006E13D1"/>
    <w:rsid w:val="006E1A08"/>
    <w:rsid w:val="006E283E"/>
    <w:rsid w:val="006E2A4B"/>
    <w:rsid w:val="006E3001"/>
    <w:rsid w:val="006E441C"/>
    <w:rsid w:val="006E4D0C"/>
    <w:rsid w:val="006E4D1B"/>
    <w:rsid w:val="006E5396"/>
    <w:rsid w:val="006E5B78"/>
    <w:rsid w:val="006E6BA3"/>
    <w:rsid w:val="006F01EB"/>
    <w:rsid w:val="006F1116"/>
    <w:rsid w:val="006F2190"/>
    <w:rsid w:val="006F3196"/>
    <w:rsid w:val="006F3C54"/>
    <w:rsid w:val="006F5E64"/>
    <w:rsid w:val="006F60DE"/>
    <w:rsid w:val="006F729D"/>
    <w:rsid w:val="006F7914"/>
    <w:rsid w:val="006F7E46"/>
    <w:rsid w:val="00700AB4"/>
    <w:rsid w:val="00700FCA"/>
    <w:rsid w:val="00701645"/>
    <w:rsid w:val="00702D5A"/>
    <w:rsid w:val="00702EF7"/>
    <w:rsid w:val="00703989"/>
    <w:rsid w:val="00703BDF"/>
    <w:rsid w:val="007040EC"/>
    <w:rsid w:val="007042E9"/>
    <w:rsid w:val="00704D75"/>
    <w:rsid w:val="0070687A"/>
    <w:rsid w:val="00707D55"/>
    <w:rsid w:val="00710393"/>
    <w:rsid w:val="00710AC8"/>
    <w:rsid w:val="0071118B"/>
    <w:rsid w:val="00711E13"/>
    <w:rsid w:val="00712EDA"/>
    <w:rsid w:val="007136D0"/>
    <w:rsid w:val="007155A9"/>
    <w:rsid w:val="0071572A"/>
    <w:rsid w:val="007158E1"/>
    <w:rsid w:val="00716035"/>
    <w:rsid w:val="0071705B"/>
    <w:rsid w:val="00720505"/>
    <w:rsid w:val="007219A8"/>
    <w:rsid w:val="00722432"/>
    <w:rsid w:val="00723295"/>
    <w:rsid w:val="007236A3"/>
    <w:rsid w:val="007239B6"/>
    <w:rsid w:val="0072490A"/>
    <w:rsid w:val="0072517D"/>
    <w:rsid w:val="0072558B"/>
    <w:rsid w:val="00726878"/>
    <w:rsid w:val="0073124A"/>
    <w:rsid w:val="00731B79"/>
    <w:rsid w:val="00731EFA"/>
    <w:rsid w:val="00733893"/>
    <w:rsid w:val="00733CD5"/>
    <w:rsid w:val="00734094"/>
    <w:rsid w:val="00734A05"/>
    <w:rsid w:val="00735C6F"/>
    <w:rsid w:val="007408D5"/>
    <w:rsid w:val="00742B44"/>
    <w:rsid w:val="007440FE"/>
    <w:rsid w:val="007445D4"/>
    <w:rsid w:val="0074566B"/>
    <w:rsid w:val="00745E50"/>
    <w:rsid w:val="0074655A"/>
    <w:rsid w:val="007469B7"/>
    <w:rsid w:val="00746C78"/>
    <w:rsid w:val="00746E87"/>
    <w:rsid w:val="00747F28"/>
    <w:rsid w:val="007503A3"/>
    <w:rsid w:val="007505C2"/>
    <w:rsid w:val="00751B94"/>
    <w:rsid w:val="007536D6"/>
    <w:rsid w:val="00753BB5"/>
    <w:rsid w:val="00756832"/>
    <w:rsid w:val="00756B09"/>
    <w:rsid w:val="007616DA"/>
    <w:rsid w:val="00761C1B"/>
    <w:rsid w:val="007626D0"/>
    <w:rsid w:val="007628F5"/>
    <w:rsid w:val="00762F73"/>
    <w:rsid w:val="007651CA"/>
    <w:rsid w:val="00766BA9"/>
    <w:rsid w:val="00767519"/>
    <w:rsid w:val="00767804"/>
    <w:rsid w:val="00767EE3"/>
    <w:rsid w:val="007704E1"/>
    <w:rsid w:val="00771C38"/>
    <w:rsid w:val="00772569"/>
    <w:rsid w:val="007725AF"/>
    <w:rsid w:val="00772E8C"/>
    <w:rsid w:val="007736D3"/>
    <w:rsid w:val="00773B54"/>
    <w:rsid w:val="00774418"/>
    <w:rsid w:val="007744D1"/>
    <w:rsid w:val="0077500F"/>
    <w:rsid w:val="0077548E"/>
    <w:rsid w:val="00777315"/>
    <w:rsid w:val="00777387"/>
    <w:rsid w:val="007779BD"/>
    <w:rsid w:val="007802E4"/>
    <w:rsid w:val="00780919"/>
    <w:rsid w:val="007823F7"/>
    <w:rsid w:val="007825F0"/>
    <w:rsid w:val="00782625"/>
    <w:rsid w:val="007826C8"/>
    <w:rsid w:val="00782972"/>
    <w:rsid w:val="00783ACA"/>
    <w:rsid w:val="00784190"/>
    <w:rsid w:val="0078457B"/>
    <w:rsid w:val="00784756"/>
    <w:rsid w:val="0078539D"/>
    <w:rsid w:val="007853AC"/>
    <w:rsid w:val="007856C1"/>
    <w:rsid w:val="00786ED1"/>
    <w:rsid w:val="00787051"/>
    <w:rsid w:val="00787D90"/>
    <w:rsid w:val="0079018D"/>
    <w:rsid w:val="00791798"/>
    <w:rsid w:val="00791A00"/>
    <w:rsid w:val="00791DBA"/>
    <w:rsid w:val="00792CEE"/>
    <w:rsid w:val="00794E92"/>
    <w:rsid w:val="0079589C"/>
    <w:rsid w:val="00795F60"/>
    <w:rsid w:val="0079656A"/>
    <w:rsid w:val="00796D86"/>
    <w:rsid w:val="00796F15"/>
    <w:rsid w:val="00797EAF"/>
    <w:rsid w:val="007A138F"/>
    <w:rsid w:val="007A1640"/>
    <w:rsid w:val="007A164C"/>
    <w:rsid w:val="007A3723"/>
    <w:rsid w:val="007A3878"/>
    <w:rsid w:val="007A39DF"/>
    <w:rsid w:val="007A3A7F"/>
    <w:rsid w:val="007A43ED"/>
    <w:rsid w:val="007A4997"/>
    <w:rsid w:val="007A4A14"/>
    <w:rsid w:val="007A4BDD"/>
    <w:rsid w:val="007A6881"/>
    <w:rsid w:val="007A72EE"/>
    <w:rsid w:val="007A7FC5"/>
    <w:rsid w:val="007A7FDB"/>
    <w:rsid w:val="007B0397"/>
    <w:rsid w:val="007B2767"/>
    <w:rsid w:val="007B3502"/>
    <w:rsid w:val="007B44ED"/>
    <w:rsid w:val="007B491A"/>
    <w:rsid w:val="007B5370"/>
    <w:rsid w:val="007B6123"/>
    <w:rsid w:val="007B61F5"/>
    <w:rsid w:val="007B63FA"/>
    <w:rsid w:val="007B72DD"/>
    <w:rsid w:val="007B7496"/>
    <w:rsid w:val="007B7AF5"/>
    <w:rsid w:val="007B7D52"/>
    <w:rsid w:val="007C0802"/>
    <w:rsid w:val="007C12BE"/>
    <w:rsid w:val="007C2739"/>
    <w:rsid w:val="007C4B0F"/>
    <w:rsid w:val="007C4DAD"/>
    <w:rsid w:val="007C501D"/>
    <w:rsid w:val="007C5830"/>
    <w:rsid w:val="007C5C55"/>
    <w:rsid w:val="007C5DB8"/>
    <w:rsid w:val="007C5F2E"/>
    <w:rsid w:val="007C6CA2"/>
    <w:rsid w:val="007D05B2"/>
    <w:rsid w:val="007D0C44"/>
    <w:rsid w:val="007D17B8"/>
    <w:rsid w:val="007D1972"/>
    <w:rsid w:val="007D1F33"/>
    <w:rsid w:val="007D2146"/>
    <w:rsid w:val="007D24BF"/>
    <w:rsid w:val="007D2BBA"/>
    <w:rsid w:val="007D3307"/>
    <w:rsid w:val="007D432A"/>
    <w:rsid w:val="007D4E21"/>
    <w:rsid w:val="007D5410"/>
    <w:rsid w:val="007D5A74"/>
    <w:rsid w:val="007D5A88"/>
    <w:rsid w:val="007D5E27"/>
    <w:rsid w:val="007D6F64"/>
    <w:rsid w:val="007D79D5"/>
    <w:rsid w:val="007E12FD"/>
    <w:rsid w:val="007E1419"/>
    <w:rsid w:val="007E163B"/>
    <w:rsid w:val="007E1A84"/>
    <w:rsid w:val="007E25AB"/>
    <w:rsid w:val="007E2C70"/>
    <w:rsid w:val="007E36FB"/>
    <w:rsid w:val="007E45BC"/>
    <w:rsid w:val="007E5744"/>
    <w:rsid w:val="007E5AC2"/>
    <w:rsid w:val="007E79C5"/>
    <w:rsid w:val="007F0036"/>
    <w:rsid w:val="007F143A"/>
    <w:rsid w:val="007F2050"/>
    <w:rsid w:val="007F2845"/>
    <w:rsid w:val="007F3B1B"/>
    <w:rsid w:val="007F43BC"/>
    <w:rsid w:val="007F4740"/>
    <w:rsid w:val="007F5CEB"/>
    <w:rsid w:val="007F5F31"/>
    <w:rsid w:val="007F6202"/>
    <w:rsid w:val="007F7418"/>
    <w:rsid w:val="007F7E1D"/>
    <w:rsid w:val="008006C6"/>
    <w:rsid w:val="00800C52"/>
    <w:rsid w:val="00800FE1"/>
    <w:rsid w:val="0080153E"/>
    <w:rsid w:val="0080255D"/>
    <w:rsid w:val="00802BFB"/>
    <w:rsid w:val="00805533"/>
    <w:rsid w:val="00805ACD"/>
    <w:rsid w:val="0080742D"/>
    <w:rsid w:val="008100AC"/>
    <w:rsid w:val="008109C8"/>
    <w:rsid w:val="008114D3"/>
    <w:rsid w:val="0081151E"/>
    <w:rsid w:val="00811B6D"/>
    <w:rsid w:val="00812346"/>
    <w:rsid w:val="00812498"/>
    <w:rsid w:val="0081263E"/>
    <w:rsid w:val="008127E6"/>
    <w:rsid w:val="0081336E"/>
    <w:rsid w:val="0081351D"/>
    <w:rsid w:val="00813928"/>
    <w:rsid w:val="008147E3"/>
    <w:rsid w:val="00817FA1"/>
    <w:rsid w:val="008202CD"/>
    <w:rsid w:val="008209D3"/>
    <w:rsid w:val="00820DC7"/>
    <w:rsid w:val="00820FFB"/>
    <w:rsid w:val="00821698"/>
    <w:rsid w:val="008221FE"/>
    <w:rsid w:val="00822B6B"/>
    <w:rsid w:val="00822BF5"/>
    <w:rsid w:val="00824894"/>
    <w:rsid w:val="00825366"/>
    <w:rsid w:val="00826B9C"/>
    <w:rsid w:val="00826C7B"/>
    <w:rsid w:val="00826DD9"/>
    <w:rsid w:val="00826E01"/>
    <w:rsid w:val="008277A8"/>
    <w:rsid w:val="008278B6"/>
    <w:rsid w:val="00827FFC"/>
    <w:rsid w:val="008307ED"/>
    <w:rsid w:val="0083154A"/>
    <w:rsid w:val="00831AD1"/>
    <w:rsid w:val="00832918"/>
    <w:rsid w:val="00832B2E"/>
    <w:rsid w:val="00833065"/>
    <w:rsid w:val="0083350F"/>
    <w:rsid w:val="00834358"/>
    <w:rsid w:val="008346BD"/>
    <w:rsid w:val="00836B7A"/>
    <w:rsid w:val="008409AA"/>
    <w:rsid w:val="00840FB8"/>
    <w:rsid w:val="0084353E"/>
    <w:rsid w:val="00843A7A"/>
    <w:rsid w:val="00843E45"/>
    <w:rsid w:val="0084407F"/>
    <w:rsid w:val="008447F5"/>
    <w:rsid w:val="008456C2"/>
    <w:rsid w:val="00845E69"/>
    <w:rsid w:val="00846292"/>
    <w:rsid w:val="00850115"/>
    <w:rsid w:val="00850413"/>
    <w:rsid w:val="008506E1"/>
    <w:rsid w:val="008515EE"/>
    <w:rsid w:val="008528D3"/>
    <w:rsid w:val="008543BB"/>
    <w:rsid w:val="00854553"/>
    <w:rsid w:val="00855B86"/>
    <w:rsid w:val="008565F1"/>
    <w:rsid w:val="00857353"/>
    <w:rsid w:val="0086042D"/>
    <w:rsid w:val="00860874"/>
    <w:rsid w:val="008617D0"/>
    <w:rsid w:val="00861987"/>
    <w:rsid w:val="00862008"/>
    <w:rsid w:val="00862720"/>
    <w:rsid w:val="008628C8"/>
    <w:rsid w:val="00862B2A"/>
    <w:rsid w:val="008630B9"/>
    <w:rsid w:val="00863428"/>
    <w:rsid w:val="00863F37"/>
    <w:rsid w:val="0086406B"/>
    <w:rsid w:val="00864C8C"/>
    <w:rsid w:val="00866400"/>
    <w:rsid w:val="00867651"/>
    <w:rsid w:val="008704A9"/>
    <w:rsid w:val="00870615"/>
    <w:rsid w:val="00870D04"/>
    <w:rsid w:val="0087121B"/>
    <w:rsid w:val="008714B6"/>
    <w:rsid w:val="0087238A"/>
    <w:rsid w:val="00872B55"/>
    <w:rsid w:val="008743F3"/>
    <w:rsid w:val="0087444A"/>
    <w:rsid w:val="00874AB7"/>
    <w:rsid w:val="00875139"/>
    <w:rsid w:val="00875410"/>
    <w:rsid w:val="00880202"/>
    <w:rsid w:val="008808BE"/>
    <w:rsid w:val="00880A5C"/>
    <w:rsid w:val="00880EDF"/>
    <w:rsid w:val="00881455"/>
    <w:rsid w:val="008816FE"/>
    <w:rsid w:val="00881D4F"/>
    <w:rsid w:val="00881F9E"/>
    <w:rsid w:val="00882273"/>
    <w:rsid w:val="008826CD"/>
    <w:rsid w:val="00882DE6"/>
    <w:rsid w:val="00883D4D"/>
    <w:rsid w:val="00884009"/>
    <w:rsid w:val="00884B59"/>
    <w:rsid w:val="008850BA"/>
    <w:rsid w:val="008851B4"/>
    <w:rsid w:val="0088583D"/>
    <w:rsid w:val="00885876"/>
    <w:rsid w:val="008859B5"/>
    <w:rsid w:val="00885BA4"/>
    <w:rsid w:val="00886185"/>
    <w:rsid w:val="008861D9"/>
    <w:rsid w:val="0088638C"/>
    <w:rsid w:val="00886EDF"/>
    <w:rsid w:val="0088762E"/>
    <w:rsid w:val="008877E0"/>
    <w:rsid w:val="008908E5"/>
    <w:rsid w:val="00891216"/>
    <w:rsid w:val="0089409F"/>
    <w:rsid w:val="00894974"/>
    <w:rsid w:val="008949EC"/>
    <w:rsid w:val="00894FDC"/>
    <w:rsid w:val="00895234"/>
    <w:rsid w:val="008972D8"/>
    <w:rsid w:val="008A1582"/>
    <w:rsid w:val="008A16F9"/>
    <w:rsid w:val="008A1D3E"/>
    <w:rsid w:val="008A28C0"/>
    <w:rsid w:val="008A4ABC"/>
    <w:rsid w:val="008A4B16"/>
    <w:rsid w:val="008A4D63"/>
    <w:rsid w:val="008A62EE"/>
    <w:rsid w:val="008A6695"/>
    <w:rsid w:val="008A6D62"/>
    <w:rsid w:val="008A6DD3"/>
    <w:rsid w:val="008A74C0"/>
    <w:rsid w:val="008B0474"/>
    <w:rsid w:val="008B0A9C"/>
    <w:rsid w:val="008B13E9"/>
    <w:rsid w:val="008B26E4"/>
    <w:rsid w:val="008B3013"/>
    <w:rsid w:val="008B3B51"/>
    <w:rsid w:val="008B4057"/>
    <w:rsid w:val="008B4145"/>
    <w:rsid w:val="008B4CAC"/>
    <w:rsid w:val="008B5290"/>
    <w:rsid w:val="008B78DE"/>
    <w:rsid w:val="008C12D3"/>
    <w:rsid w:val="008C2CFD"/>
    <w:rsid w:val="008C36D9"/>
    <w:rsid w:val="008C440F"/>
    <w:rsid w:val="008C57D6"/>
    <w:rsid w:val="008C603A"/>
    <w:rsid w:val="008C71C8"/>
    <w:rsid w:val="008D167D"/>
    <w:rsid w:val="008D261F"/>
    <w:rsid w:val="008D2DE1"/>
    <w:rsid w:val="008D3A26"/>
    <w:rsid w:val="008D4023"/>
    <w:rsid w:val="008D492A"/>
    <w:rsid w:val="008D4B58"/>
    <w:rsid w:val="008D4B8A"/>
    <w:rsid w:val="008D6541"/>
    <w:rsid w:val="008D65D2"/>
    <w:rsid w:val="008D7D7B"/>
    <w:rsid w:val="008E008E"/>
    <w:rsid w:val="008E0F52"/>
    <w:rsid w:val="008E12B3"/>
    <w:rsid w:val="008E133A"/>
    <w:rsid w:val="008E2316"/>
    <w:rsid w:val="008E34BE"/>
    <w:rsid w:val="008E42F4"/>
    <w:rsid w:val="008E5307"/>
    <w:rsid w:val="008E5657"/>
    <w:rsid w:val="008E5E51"/>
    <w:rsid w:val="008E721F"/>
    <w:rsid w:val="008E7D63"/>
    <w:rsid w:val="008F00DB"/>
    <w:rsid w:val="008F0EDA"/>
    <w:rsid w:val="008F110E"/>
    <w:rsid w:val="008F1264"/>
    <w:rsid w:val="008F2179"/>
    <w:rsid w:val="008F4254"/>
    <w:rsid w:val="008F47C6"/>
    <w:rsid w:val="008F4AD2"/>
    <w:rsid w:val="008F4CF7"/>
    <w:rsid w:val="008F4EDF"/>
    <w:rsid w:val="008F5948"/>
    <w:rsid w:val="008F5B4E"/>
    <w:rsid w:val="008F6904"/>
    <w:rsid w:val="00900093"/>
    <w:rsid w:val="009006A2"/>
    <w:rsid w:val="0090102B"/>
    <w:rsid w:val="009011F0"/>
    <w:rsid w:val="00901448"/>
    <w:rsid w:val="009026AD"/>
    <w:rsid w:val="009036BC"/>
    <w:rsid w:val="00903AFB"/>
    <w:rsid w:val="00904E55"/>
    <w:rsid w:val="00905C47"/>
    <w:rsid w:val="00906379"/>
    <w:rsid w:val="0090638B"/>
    <w:rsid w:val="00906393"/>
    <w:rsid w:val="00907086"/>
    <w:rsid w:val="00907ADF"/>
    <w:rsid w:val="009101EA"/>
    <w:rsid w:val="009106FC"/>
    <w:rsid w:val="0091090F"/>
    <w:rsid w:val="009118BB"/>
    <w:rsid w:val="0091191F"/>
    <w:rsid w:val="00912A2F"/>
    <w:rsid w:val="009148F3"/>
    <w:rsid w:val="00915B81"/>
    <w:rsid w:val="00915D6B"/>
    <w:rsid w:val="009160DF"/>
    <w:rsid w:val="009162C7"/>
    <w:rsid w:val="00916345"/>
    <w:rsid w:val="00916EC2"/>
    <w:rsid w:val="00917028"/>
    <w:rsid w:val="009178BD"/>
    <w:rsid w:val="009212F6"/>
    <w:rsid w:val="009213BD"/>
    <w:rsid w:val="00922DC3"/>
    <w:rsid w:val="00923AFA"/>
    <w:rsid w:val="00924627"/>
    <w:rsid w:val="009250A8"/>
    <w:rsid w:val="00925BE6"/>
    <w:rsid w:val="00926F61"/>
    <w:rsid w:val="00930066"/>
    <w:rsid w:val="0093123D"/>
    <w:rsid w:val="00933040"/>
    <w:rsid w:val="009330E9"/>
    <w:rsid w:val="0093356E"/>
    <w:rsid w:val="00933B95"/>
    <w:rsid w:val="00935B49"/>
    <w:rsid w:val="00935D15"/>
    <w:rsid w:val="00937288"/>
    <w:rsid w:val="00940A40"/>
    <w:rsid w:val="009411FB"/>
    <w:rsid w:val="009414A9"/>
    <w:rsid w:val="00941A2D"/>
    <w:rsid w:val="00941B71"/>
    <w:rsid w:val="00941F73"/>
    <w:rsid w:val="009421AD"/>
    <w:rsid w:val="0094221C"/>
    <w:rsid w:val="00942B92"/>
    <w:rsid w:val="0094409C"/>
    <w:rsid w:val="00944159"/>
    <w:rsid w:val="009444D9"/>
    <w:rsid w:val="009447FC"/>
    <w:rsid w:val="009449B2"/>
    <w:rsid w:val="00944A82"/>
    <w:rsid w:val="00946259"/>
    <w:rsid w:val="0094637D"/>
    <w:rsid w:val="00946972"/>
    <w:rsid w:val="00946C4D"/>
    <w:rsid w:val="009471B7"/>
    <w:rsid w:val="009502A9"/>
    <w:rsid w:val="009525B5"/>
    <w:rsid w:val="0095285B"/>
    <w:rsid w:val="00953115"/>
    <w:rsid w:val="00953FE9"/>
    <w:rsid w:val="0095481C"/>
    <w:rsid w:val="009566B3"/>
    <w:rsid w:val="009567E6"/>
    <w:rsid w:val="00957076"/>
    <w:rsid w:val="00957132"/>
    <w:rsid w:val="009576FD"/>
    <w:rsid w:val="009578EB"/>
    <w:rsid w:val="009578FF"/>
    <w:rsid w:val="00960446"/>
    <w:rsid w:val="009610ED"/>
    <w:rsid w:val="00961DDB"/>
    <w:rsid w:val="00962AF9"/>
    <w:rsid w:val="009633BB"/>
    <w:rsid w:val="0096353B"/>
    <w:rsid w:val="0096485F"/>
    <w:rsid w:val="0096538E"/>
    <w:rsid w:val="00966B46"/>
    <w:rsid w:val="00966BD0"/>
    <w:rsid w:val="0096726D"/>
    <w:rsid w:val="00967354"/>
    <w:rsid w:val="00971592"/>
    <w:rsid w:val="00971869"/>
    <w:rsid w:val="00971DDF"/>
    <w:rsid w:val="009731D6"/>
    <w:rsid w:val="00974746"/>
    <w:rsid w:val="00975119"/>
    <w:rsid w:val="00976E32"/>
    <w:rsid w:val="00976F04"/>
    <w:rsid w:val="009777F4"/>
    <w:rsid w:val="00977AD8"/>
    <w:rsid w:val="00980A10"/>
    <w:rsid w:val="00980E90"/>
    <w:rsid w:val="00981130"/>
    <w:rsid w:val="00983038"/>
    <w:rsid w:val="00983D46"/>
    <w:rsid w:val="00983DCA"/>
    <w:rsid w:val="00985EF7"/>
    <w:rsid w:val="00986396"/>
    <w:rsid w:val="00986CF9"/>
    <w:rsid w:val="00987416"/>
    <w:rsid w:val="0098763E"/>
    <w:rsid w:val="009907E2"/>
    <w:rsid w:val="00990894"/>
    <w:rsid w:val="00990C0E"/>
    <w:rsid w:val="00990D75"/>
    <w:rsid w:val="00991093"/>
    <w:rsid w:val="0099163B"/>
    <w:rsid w:val="00992343"/>
    <w:rsid w:val="00992958"/>
    <w:rsid w:val="009948DC"/>
    <w:rsid w:val="00996306"/>
    <w:rsid w:val="00996744"/>
    <w:rsid w:val="0099674B"/>
    <w:rsid w:val="009967DA"/>
    <w:rsid w:val="0099705B"/>
    <w:rsid w:val="00997093"/>
    <w:rsid w:val="00997CF4"/>
    <w:rsid w:val="009A1169"/>
    <w:rsid w:val="009A1A10"/>
    <w:rsid w:val="009A1AAC"/>
    <w:rsid w:val="009A2D7E"/>
    <w:rsid w:val="009A3789"/>
    <w:rsid w:val="009A4860"/>
    <w:rsid w:val="009A6919"/>
    <w:rsid w:val="009A69D1"/>
    <w:rsid w:val="009A6AC7"/>
    <w:rsid w:val="009A6CC2"/>
    <w:rsid w:val="009A7831"/>
    <w:rsid w:val="009B0408"/>
    <w:rsid w:val="009B0843"/>
    <w:rsid w:val="009B1E47"/>
    <w:rsid w:val="009B20D0"/>
    <w:rsid w:val="009B21EC"/>
    <w:rsid w:val="009B2ABF"/>
    <w:rsid w:val="009B2CED"/>
    <w:rsid w:val="009B345D"/>
    <w:rsid w:val="009B5049"/>
    <w:rsid w:val="009B5A4D"/>
    <w:rsid w:val="009B7321"/>
    <w:rsid w:val="009B7A72"/>
    <w:rsid w:val="009B7BB8"/>
    <w:rsid w:val="009C085A"/>
    <w:rsid w:val="009C126A"/>
    <w:rsid w:val="009C1CCB"/>
    <w:rsid w:val="009C1D4C"/>
    <w:rsid w:val="009C2DD2"/>
    <w:rsid w:val="009C441F"/>
    <w:rsid w:val="009C4A07"/>
    <w:rsid w:val="009C4B8E"/>
    <w:rsid w:val="009C51D5"/>
    <w:rsid w:val="009C543C"/>
    <w:rsid w:val="009C553F"/>
    <w:rsid w:val="009C599A"/>
    <w:rsid w:val="009C650E"/>
    <w:rsid w:val="009C70DB"/>
    <w:rsid w:val="009C7585"/>
    <w:rsid w:val="009D0E75"/>
    <w:rsid w:val="009D159E"/>
    <w:rsid w:val="009D19BC"/>
    <w:rsid w:val="009D2348"/>
    <w:rsid w:val="009D2A05"/>
    <w:rsid w:val="009D2F0C"/>
    <w:rsid w:val="009D3578"/>
    <w:rsid w:val="009D3A5F"/>
    <w:rsid w:val="009D3EF3"/>
    <w:rsid w:val="009D4D6E"/>
    <w:rsid w:val="009D5193"/>
    <w:rsid w:val="009D5C32"/>
    <w:rsid w:val="009D6472"/>
    <w:rsid w:val="009D7736"/>
    <w:rsid w:val="009D79F4"/>
    <w:rsid w:val="009E00CB"/>
    <w:rsid w:val="009E2B4C"/>
    <w:rsid w:val="009E3CD1"/>
    <w:rsid w:val="009E5AF5"/>
    <w:rsid w:val="009E5EA5"/>
    <w:rsid w:val="009E5EB5"/>
    <w:rsid w:val="009E74F0"/>
    <w:rsid w:val="009F0768"/>
    <w:rsid w:val="009F27B8"/>
    <w:rsid w:val="009F6492"/>
    <w:rsid w:val="009F7867"/>
    <w:rsid w:val="009F7D66"/>
    <w:rsid w:val="009F7FBB"/>
    <w:rsid w:val="00A00BD2"/>
    <w:rsid w:val="00A00E56"/>
    <w:rsid w:val="00A01C99"/>
    <w:rsid w:val="00A027F3"/>
    <w:rsid w:val="00A02FAD"/>
    <w:rsid w:val="00A03978"/>
    <w:rsid w:val="00A05DF3"/>
    <w:rsid w:val="00A05F1A"/>
    <w:rsid w:val="00A0670C"/>
    <w:rsid w:val="00A07E08"/>
    <w:rsid w:val="00A10523"/>
    <w:rsid w:val="00A12798"/>
    <w:rsid w:val="00A13A66"/>
    <w:rsid w:val="00A153BE"/>
    <w:rsid w:val="00A15DEE"/>
    <w:rsid w:val="00A167B5"/>
    <w:rsid w:val="00A168A6"/>
    <w:rsid w:val="00A16DBE"/>
    <w:rsid w:val="00A17C4F"/>
    <w:rsid w:val="00A20653"/>
    <w:rsid w:val="00A20A39"/>
    <w:rsid w:val="00A21013"/>
    <w:rsid w:val="00A21861"/>
    <w:rsid w:val="00A2190A"/>
    <w:rsid w:val="00A22681"/>
    <w:rsid w:val="00A238BD"/>
    <w:rsid w:val="00A23BF6"/>
    <w:rsid w:val="00A23DA4"/>
    <w:rsid w:val="00A240A6"/>
    <w:rsid w:val="00A243E4"/>
    <w:rsid w:val="00A2459D"/>
    <w:rsid w:val="00A24E23"/>
    <w:rsid w:val="00A24FE8"/>
    <w:rsid w:val="00A25F05"/>
    <w:rsid w:val="00A25F21"/>
    <w:rsid w:val="00A3073C"/>
    <w:rsid w:val="00A311AE"/>
    <w:rsid w:val="00A312A6"/>
    <w:rsid w:val="00A3130E"/>
    <w:rsid w:val="00A324CF"/>
    <w:rsid w:val="00A325AF"/>
    <w:rsid w:val="00A32E8B"/>
    <w:rsid w:val="00A32ED6"/>
    <w:rsid w:val="00A3370E"/>
    <w:rsid w:val="00A3392C"/>
    <w:rsid w:val="00A341D0"/>
    <w:rsid w:val="00A344A5"/>
    <w:rsid w:val="00A346C3"/>
    <w:rsid w:val="00A37B39"/>
    <w:rsid w:val="00A413D5"/>
    <w:rsid w:val="00A42D07"/>
    <w:rsid w:val="00A450C0"/>
    <w:rsid w:val="00A45468"/>
    <w:rsid w:val="00A455F8"/>
    <w:rsid w:val="00A46022"/>
    <w:rsid w:val="00A4791B"/>
    <w:rsid w:val="00A50A48"/>
    <w:rsid w:val="00A51242"/>
    <w:rsid w:val="00A513CA"/>
    <w:rsid w:val="00A51522"/>
    <w:rsid w:val="00A51573"/>
    <w:rsid w:val="00A51A5E"/>
    <w:rsid w:val="00A52818"/>
    <w:rsid w:val="00A52895"/>
    <w:rsid w:val="00A53742"/>
    <w:rsid w:val="00A53DA0"/>
    <w:rsid w:val="00A56B48"/>
    <w:rsid w:val="00A56C28"/>
    <w:rsid w:val="00A570E7"/>
    <w:rsid w:val="00A5765D"/>
    <w:rsid w:val="00A57E01"/>
    <w:rsid w:val="00A607CB"/>
    <w:rsid w:val="00A62D3C"/>
    <w:rsid w:val="00A6351F"/>
    <w:rsid w:val="00A645BB"/>
    <w:rsid w:val="00A65A70"/>
    <w:rsid w:val="00A66F36"/>
    <w:rsid w:val="00A676D9"/>
    <w:rsid w:val="00A67EFC"/>
    <w:rsid w:val="00A7031E"/>
    <w:rsid w:val="00A71140"/>
    <w:rsid w:val="00A71DC7"/>
    <w:rsid w:val="00A72B7B"/>
    <w:rsid w:val="00A730E5"/>
    <w:rsid w:val="00A73790"/>
    <w:rsid w:val="00A73A44"/>
    <w:rsid w:val="00A73CC1"/>
    <w:rsid w:val="00A74692"/>
    <w:rsid w:val="00A75135"/>
    <w:rsid w:val="00A75318"/>
    <w:rsid w:val="00A75681"/>
    <w:rsid w:val="00A75726"/>
    <w:rsid w:val="00A7618B"/>
    <w:rsid w:val="00A7640B"/>
    <w:rsid w:val="00A7778B"/>
    <w:rsid w:val="00A803BC"/>
    <w:rsid w:val="00A80969"/>
    <w:rsid w:val="00A81311"/>
    <w:rsid w:val="00A814E9"/>
    <w:rsid w:val="00A82F38"/>
    <w:rsid w:val="00A84805"/>
    <w:rsid w:val="00A858C5"/>
    <w:rsid w:val="00A8661F"/>
    <w:rsid w:val="00A86EA7"/>
    <w:rsid w:val="00A87007"/>
    <w:rsid w:val="00A87BD2"/>
    <w:rsid w:val="00A90026"/>
    <w:rsid w:val="00A91244"/>
    <w:rsid w:val="00A91778"/>
    <w:rsid w:val="00A91AA1"/>
    <w:rsid w:val="00A92776"/>
    <w:rsid w:val="00A9298D"/>
    <w:rsid w:val="00A93181"/>
    <w:rsid w:val="00A938E6"/>
    <w:rsid w:val="00A93CCF"/>
    <w:rsid w:val="00A94A1E"/>
    <w:rsid w:val="00A95BD5"/>
    <w:rsid w:val="00A95C2B"/>
    <w:rsid w:val="00A96F78"/>
    <w:rsid w:val="00A979F8"/>
    <w:rsid w:val="00AA1087"/>
    <w:rsid w:val="00AA25A9"/>
    <w:rsid w:val="00AA26D9"/>
    <w:rsid w:val="00AA3DEA"/>
    <w:rsid w:val="00AA51AD"/>
    <w:rsid w:val="00AA591E"/>
    <w:rsid w:val="00AA5F38"/>
    <w:rsid w:val="00AA65C9"/>
    <w:rsid w:val="00AA7CAB"/>
    <w:rsid w:val="00AA7E8F"/>
    <w:rsid w:val="00AA7EF3"/>
    <w:rsid w:val="00AB0A32"/>
    <w:rsid w:val="00AB0E56"/>
    <w:rsid w:val="00AB3A15"/>
    <w:rsid w:val="00AB4ECC"/>
    <w:rsid w:val="00AB6601"/>
    <w:rsid w:val="00AB674E"/>
    <w:rsid w:val="00AB6D79"/>
    <w:rsid w:val="00AB7806"/>
    <w:rsid w:val="00AB7876"/>
    <w:rsid w:val="00AC02C1"/>
    <w:rsid w:val="00AC0AB6"/>
    <w:rsid w:val="00AC10AD"/>
    <w:rsid w:val="00AC1E55"/>
    <w:rsid w:val="00AC23D5"/>
    <w:rsid w:val="00AC276B"/>
    <w:rsid w:val="00AC3B5B"/>
    <w:rsid w:val="00AC3BA2"/>
    <w:rsid w:val="00AC429F"/>
    <w:rsid w:val="00AC60B4"/>
    <w:rsid w:val="00AC716E"/>
    <w:rsid w:val="00AD002B"/>
    <w:rsid w:val="00AD00C5"/>
    <w:rsid w:val="00AD02E4"/>
    <w:rsid w:val="00AD12BB"/>
    <w:rsid w:val="00AD165F"/>
    <w:rsid w:val="00AD2794"/>
    <w:rsid w:val="00AD2B9F"/>
    <w:rsid w:val="00AD2BD0"/>
    <w:rsid w:val="00AD2DC5"/>
    <w:rsid w:val="00AD3084"/>
    <w:rsid w:val="00AD318C"/>
    <w:rsid w:val="00AD3455"/>
    <w:rsid w:val="00AD3AD7"/>
    <w:rsid w:val="00AD3CAD"/>
    <w:rsid w:val="00AD69FF"/>
    <w:rsid w:val="00AD6A33"/>
    <w:rsid w:val="00AD702B"/>
    <w:rsid w:val="00AD72E6"/>
    <w:rsid w:val="00AD7B49"/>
    <w:rsid w:val="00AD7C95"/>
    <w:rsid w:val="00AE0960"/>
    <w:rsid w:val="00AE3DE1"/>
    <w:rsid w:val="00AE44AC"/>
    <w:rsid w:val="00AE60C3"/>
    <w:rsid w:val="00AE63B3"/>
    <w:rsid w:val="00AE6C83"/>
    <w:rsid w:val="00AE6E76"/>
    <w:rsid w:val="00AE6F68"/>
    <w:rsid w:val="00AE7527"/>
    <w:rsid w:val="00AE7BBE"/>
    <w:rsid w:val="00AF02E5"/>
    <w:rsid w:val="00AF101E"/>
    <w:rsid w:val="00AF145D"/>
    <w:rsid w:val="00AF259C"/>
    <w:rsid w:val="00AF2D54"/>
    <w:rsid w:val="00AF3458"/>
    <w:rsid w:val="00AF39C2"/>
    <w:rsid w:val="00AF3F7B"/>
    <w:rsid w:val="00AF4145"/>
    <w:rsid w:val="00AF42B4"/>
    <w:rsid w:val="00AF4B8A"/>
    <w:rsid w:val="00AF4F1B"/>
    <w:rsid w:val="00AF5EC6"/>
    <w:rsid w:val="00AF6752"/>
    <w:rsid w:val="00AF6E8A"/>
    <w:rsid w:val="00AF7213"/>
    <w:rsid w:val="00AF7D92"/>
    <w:rsid w:val="00B00240"/>
    <w:rsid w:val="00B00C28"/>
    <w:rsid w:val="00B011CC"/>
    <w:rsid w:val="00B022D6"/>
    <w:rsid w:val="00B02A2D"/>
    <w:rsid w:val="00B03575"/>
    <w:rsid w:val="00B04048"/>
    <w:rsid w:val="00B04F3D"/>
    <w:rsid w:val="00B051E0"/>
    <w:rsid w:val="00B05702"/>
    <w:rsid w:val="00B06DD9"/>
    <w:rsid w:val="00B07CD6"/>
    <w:rsid w:val="00B07E52"/>
    <w:rsid w:val="00B10010"/>
    <w:rsid w:val="00B11775"/>
    <w:rsid w:val="00B12632"/>
    <w:rsid w:val="00B12660"/>
    <w:rsid w:val="00B12F5F"/>
    <w:rsid w:val="00B1302D"/>
    <w:rsid w:val="00B149A6"/>
    <w:rsid w:val="00B14A05"/>
    <w:rsid w:val="00B1513F"/>
    <w:rsid w:val="00B15B31"/>
    <w:rsid w:val="00B15B89"/>
    <w:rsid w:val="00B17107"/>
    <w:rsid w:val="00B173EE"/>
    <w:rsid w:val="00B1746F"/>
    <w:rsid w:val="00B17BA3"/>
    <w:rsid w:val="00B17EA8"/>
    <w:rsid w:val="00B200B4"/>
    <w:rsid w:val="00B20725"/>
    <w:rsid w:val="00B20B94"/>
    <w:rsid w:val="00B24745"/>
    <w:rsid w:val="00B2506B"/>
    <w:rsid w:val="00B2628E"/>
    <w:rsid w:val="00B26611"/>
    <w:rsid w:val="00B266B0"/>
    <w:rsid w:val="00B27921"/>
    <w:rsid w:val="00B27BB1"/>
    <w:rsid w:val="00B3000E"/>
    <w:rsid w:val="00B306D7"/>
    <w:rsid w:val="00B326A8"/>
    <w:rsid w:val="00B329EB"/>
    <w:rsid w:val="00B32DCC"/>
    <w:rsid w:val="00B33398"/>
    <w:rsid w:val="00B33508"/>
    <w:rsid w:val="00B3377E"/>
    <w:rsid w:val="00B34244"/>
    <w:rsid w:val="00B35786"/>
    <w:rsid w:val="00B35C63"/>
    <w:rsid w:val="00B35DA4"/>
    <w:rsid w:val="00B37425"/>
    <w:rsid w:val="00B37A23"/>
    <w:rsid w:val="00B4025B"/>
    <w:rsid w:val="00B40A96"/>
    <w:rsid w:val="00B4184B"/>
    <w:rsid w:val="00B422A7"/>
    <w:rsid w:val="00B42A32"/>
    <w:rsid w:val="00B42FA6"/>
    <w:rsid w:val="00B431AE"/>
    <w:rsid w:val="00B4399E"/>
    <w:rsid w:val="00B43A16"/>
    <w:rsid w:val="00B44666"/>
    <w:rsid w:val="00B45A31"/>
    <w:rsid w:val="00B45C10"/>
    <w:rsid w:val="00B45CE1"/>
    <w:rsid w:val="00B46A75"/>
    <w:rsid w:val="00B500CD"/>
    <w:rsid w:val="00B50F26"/>
    <w:rsid w:val="00B51B01"/>
    <w:rsid w:val="00B51BB0"/>
    <w:rsid w:val="00B5239C"/>
    <w:rsid w:val="00B53893"/>
    <w:rsid w:val="00B548C2"/>
    <w:rsid w:val="00B55428"/>
    <w:rsid w:val="00B55E5C"/>
    <w:rsid w:val="00B570BF"/>
    <w:rsid w:val="00B60CDC"/>
    <w:rsid w:val="00B61188"/>
    <w:rsid w:val="00B6150C"/>
    <w:rsid w:val="00B61DA0"/>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4214"/>
    <w:rsid w:val="00B745FB"/>
    <w:rsid w:val="00B74D2B"/>
    <w:rsid w:val="00B752FA"/>
    <w:rsid w:val="00B75454"/>
    <w:rsid w:val="00B75603"/>
    <w:rsid w:val="00B76BCD"/>
    <w:rsid w:val="00B76EE9"/>
    <w:rsid w:val="00B77880"/>
    <w:rsid w:val="00B77E0B"/>
    <w:rsid w:val="00B80D90"/>
    <w:rsid w:val="00B80E77"/>
    <w:rsid w:val="00B81B48"/>
    <w:rsid w:val="00B82613"/>
    <w:rsid w:val="00B828B5"/>
    <w:rsid w:val="00B84D4E"/>
    <w:rsid w:val="00B84E9C"/>
    <w:rsid w:val="00B85522"/>
    <w:rsid w:val="00B8559D"/>
    <w:rsid w:val="00B86855"/>
    <w:rsid w:val="00B869DF"/>
    <w:rsid w:val="00B90853"/>
    <w:rsid w:val="00B90E2A"/>
    <w:rsid w:val="00B90F2A"/>
    <w:rsid w:val="00B91342"/>
    <w:rsid w:val="00B9198D"/>
    <w:rsid w:val="00B93008"/>
    <w:rsid w:val="00B94025"/>
    <w:rsid w:val="00B9406D"/>
    <w:rsid w:val="00B942A8"/>
    <w:rsid w:val="00B94BA7"/>
    <w:rsid w:val="00B94BAF"/>
    <w:rsid w:val="00B94BE9"/>
    <w:rsid w:val="00B94D50"/>
    <w:rsid w:val="00B94E0E"/>
    <w:rsid w:val="00B97CA3"/>
    <w:rsid w:val="00BA0B66"/>
    <w:rsid w:val="00BA2B35"/>
    <w:rsid w:val="00BA2B80"/>
    <w:rsid w:val="00BA2F15"/>
    <w:rsid w:val="00BA3D7B"/>
    <w:rsid w:val="00BA5B8B"/>
    <w:rsid w:val="00BA6F37"/>
    <w:rsid w:val="00BA76A9"/>
    <w:rsid w:val="00BB3DA6"/>
    <w:rsid w:val="00BB3E2B"/>
    <w:rsid w:val="00BB5043"/>
    <w:rsid w:val="00BB5793"/>
    <w:rsid w:val="00BB58CF"/>
    <w:rsid w:val="00BB5D1C"/>
    <w:rsid w:val="00BB61A8"/>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C7B10"/>
    <w:rsid w:val="00BD23D2"/>
    <w:rsid w:val="00BD3E68"/>
    <w:rsid w:val="00BD598A"/>
    <w:rsid w:val="00BD75B4"/>
    <w:rsid w:val="00BD7BFE"/>
    <w:rsid w:val="00BD7D14"/>
    <w:rsid w:val="00BE02B4"/>
    <w:rsid w:val="00BE052F"/>
    <w:rsid w:val="00BE0A4E"/>
    <w:rsid w:val="00BE1553"/>
    <w:rsid w:val="00BE19DC"/>
    <w:rsid w:val="00BE23CB"/>
    <w:rsid w:val="00BE4EC9"/>
    <w:rsid w:val="00BE56B1"/>
    <w:rsid w:val="00BE631E"/>
    <w:rsid w:val="00BE70C8"/>
    <w:rsid w:val="00BE71F7"/>
    <w:rsid w:val="00BF0CCF"/>
    <w:rsid w:val="00BF0FC5"/>
    <w:rsid w:val="00BF10BC"/>
    <w:rsid w:val="00BF1CBF"/>
    <w:rsid w:val="00BF21AC"/>
    <w:rsid w:val="00BF2E53"/>
    <w:rsid w:val="00BF3133"/>
    <w:rsid w:val="00BF3669"/>
    <w:rsid w:val="00BF3C0D"/>
    <w:rsid w:val="00BF4CFB"/>
    <w:rsid w:val="00BF711C"/>
    <w:rsid w:val="00BF7C74"/>
    <w:rsid w:val="00BF7FE8"/>
    <w:rsid w:val="00C00EBB"/>
    <w:rsid w:val="00C00ED8"/>
    <w:rsid w:val="00C012C6"/>
    <w:rsid w:val="00C01A44"/>
    <w:rsid w:val="00C03309"/>
    <w:rsid w:val="00C03452"/>
    <w:rsid w:val="00C03D64"/>
    <w:rsid w:val="00C0567E"/>
    <w:rsid w:val="00C05C19"/>
    <w:rsid w:val="00C067D5"/>
    <w:rsid w:val="00C072FE"/>
    <w:rsid w:val="00C07B15"/>
    <w:rsid w:val="00C12E39"/>
    <w:rsid w:val="00C13DA5"/>
    <w:rsid w:val="00C14164"/>
    <w:rsid w:val="00C15D8E"/>
    <w:rsid w:val="00C17012"/>
    <w:rsid w:val="00C178FB"/>
    <w:rsid w:val="00C17AFB"/>
    <w:rsid w:val="00C209D8"/>
    <w:rsid w:val="00C220C8"/>
    <w:rsid w:val="00C22132"/>
    <w:rsid w:val="00C22213"/>
    <w:rsid w:val="00C22B28"/>
    <w:rsid w:val="00C22B5A"/>
    <w:rsid w:val="00C23E6D"/>
    <w:rsid w:val="00C247BF"/>
    <w:rsid w:val="00C257B7"/>
    <w:rsid w:val="00C27265"/>
    <w:rsid w:val="00C272E8"/>
    <w:rsid w:val="00C27D06"/>
    <w:rsid w:val="00C311EC"/>
    <w:rsid w:val="00C3238D"/>
    <w:rsid w:val="00C3288D"/>
    <w:rsid w:val="00C33359"/>
    <w:rsid w:val="00C33C36"/>
    <w:rsid w:val="00C3469E"/>
    <w:rsid w:val="00C348D6"/>
    <w:rsid w:val="00C365E7"/>
    <w:rsid w:val="00C36E34"/>
    <w:rsid w:val="00C404EE"/>
    <w:rsid w:val="00C40D2D"/>
    <w:rsid w:val="00C40FC3"/>
    <w:rsid w:val="00C4171B"/>
    <w:rsid w:val="00C41A18"/>
    <w:rsid w:val="00C42627"/>
    <w:rsid w:val="00C42689"/>
    <w:rsid w:val="00C42988"/>
    <w:rsid w:val="00C42BD4"/>
    <w:rsid w:val="00C43547"/>
    <w:rsid w:val="00C43FF0"/>
    <w:rsid w:val="00C44641"/>
    <w:rsid w:val="00C45DFD"/>
    <w:rsid w:val="00C45EF5"/>
    <w:rsid w:val="00C46B7E"/>
    <w:rsid w:val="00C50680"/>
    <w:rsid w:val="00C50A4E"/>
    <w:rsid w:val="00C50B71"/>
    <w:rsid w:val="00C51C3B"/>
    <w:rsid w:val="00C520B1"/>
    <w:rsid w:val="00C522D6"/>
    <w:rsid w:val="00C52834"/>
    <w:rsid w:val="00C5306D"/>
    <w:rsid w:val="00C538AD"/>
    <w:rsid w:val="00C54020"/>
    <w:rsid w:val="00C5406F"/>
    <w:rsid w:val="00C545C5"/>
    <w:rsid w:val="00C55566"/>
    <w:rsid w:val="00C55B1D"/>
    <w:rsid w:val="00C563C8"/>
    <w:rsid w:val="00C568FE"/>
    <w:rsid w:val="00C573E9"/>
    <w:rsid w:val="00C5749F"/>
    <w:rsid w:val="00C57D18"/>
    <w:rsid w:val="00C6038F"/>
    <w:rsid w:val="00C61498"/>
    <w:rsid w:val="00C6179A"/>
    <w:rsid w:val="00C61D4B"/>
    <w:rsid w:val="00C61EC3"/>
    <w:rsid w:val="00C6225E"/>
    <w:rsid w:val="00C62B0A"/>
    <w:rsid w:val="00C63F08"/>
    <w:rsid w:val="00C65062"/>
    <w:rsid w:val="00C6528C"/>
    <w:rsid w:val="00C661E8"/>
    <w:rsid w:val="00C6648F"/>
    <w:rsid w:val="00C66D27"/>
    <w:rsid w:val="00C66E69"/>
    <w:rsid w:val="00C70084"/>
    <w:rsid w:val="00C7235B"/>
    <w:rsid w:val="00C72E18"/>
    <w:rsid w:val="00C731AD"/>
    <w:rsid w:val="00C73379"/>
    <w:rsid w:val="00C7380B"/>
    <w:rsid w:val="00C74421"/>
    <w:rsid w:val="00C7542D"/>
    <w:rsid w:val="00C75F2F"/>
    <w:rsid w:val="00C75FEE"/>
    <w:rsid w:val="00C76F1D"/>
    <w:rsid w:val="00C77999"/>
    <w:rsid w:val="00C77D26"/>
    <w:rsid w:val="00C80BDF"/>
    <w:rsid w:val="00C815C8"/>
    <w:rsid w:val="00C83563"/>
    <w:rsid w:val="00C847BF"/>
    <w:rsid w:val="00C84D39"/>
    <w:rsid w:val="00C85277"/>
    <w:rsid w:val="00C85556"/>
    <w:rsid w:val="00C85D76"/>
    <w:rsid w:val="00C85F7D"/>
    <w:rsid w:val="00C864D4"/>
    <w:rsid w:val="00C873AC"/>
    <w:rsid w:val="00C87B19"/>
    <w:rsid w:val="00C92490"/>
    <w:rsid w:val="00C92B22"/>
    <w:rsid w:val="00C9309E"/>
    <w:rsid w:val="00C93462"/>
    <w:rsid w:val="00C93E9F"/>
    <w:rsid w:val="00C94162"/>
    <w:rsid w:val="00C94384"/>
    <w:rsid w:val="00C94A30"/>
    <w:rsid w:val="00C94A34"/>
    <w:rsid w:val="00C94C2B"/>
    <w:rsid w:val="00C94EAA"/>
    <w:rsid w:val="00C96F79"/>
    <w:rsid w:val="00C973A7"/>
    <w:rsid w:val="00C97CF9"/>
    <w:rsid w:val="00CA0200"/>
    <w:rsid w:val="00CA0642"/>
    <w:rsid w:val="00CA13F7"/>
    <w:rsid w:val="00CA17DD"/>
    <w:rsid w:val="00CA1863"/>
    <w:rsid w:val="00CA1896"/>
    <w:rsid w:val="00CA192A"/>
    <w:rsid w:val="00CA26CE"/>
    <w:rsid w:val="00CA391D"/>
    <w:rsid w:val="00CA3ACD"/>
    <w:rsid w:val="00CA47EC"/>
    <w:rsid w:val="00CA4F8B"/>
    <w:rsid w:val="00CA5726"/>
    <w:rsid w:val="00CA64D5"/>
    <w:rsid w:val="00CA6C81"/>
    <w:rsid w:val="00CA6EFD"/>
    <w:rsid w:val="00CB09DA"/>
    <w:rsid w:val="00CB0BD9"/>
    <w:rsid w:val="00CB1CAC"/>
    <w:rsid w:val="00CB1D0B"/>
    <w:rsid w:val="00CB1D87"/>
    <w:rsid w:val="00CB1DD3"/>
    <w:rsid w:val="00CB1DE8"/>
    <w:rsid w:val="00CB1E3B"/>
    <w:rsid w:val="00CB1F1D"/>
    <w:rsid w:val="00CB4212"/>
    <w:rsid w:val="00CB4C59"/>
    <w:rsid w:val="00CB600D"/>
    <w:rsid w:val="00CB71F8"/>
    <w:rsid w:val="00CB7929"/>
    <w:rsid w:val="00CC0201"/>
    <w:rsid w:val="00CC0CCB"/>
    <w:rsid w:val="00CC1A02"/>
    <w:rsid w:val="00CC26DB"/>
    <w:rsid w:val="00CC300C"/>
    <w:rsid w:val="00CC33D0"/>
    <w:rsid w:val="00CC35AE"/>
    <w:rsid w:val="00CC3837"/>
    <w:rsid w:val="00CC3DAA"/>
    <w:rsid w:val="00CC43B0"/>
    <w:rsid w:val="00CC49C7"/>
    <w:rsid w:val="00CC4B65"/>
    <w:rsid w:val="00CC4C2C"/>
    <w:rsid w:val="00CC5057"/>
    <w:rsid w:val="00CC587F"/>
    <w:rsid w:val="00CC6144"/>
    <w:rsid w:val="00CC6AA0"/>
    <w:rsid w:val="00CC79E9"/>
    <w:rsid w:val="00CD0126"/>
    <w:rsid w:val="00CD078F"/>
    <w:rsid w:val="00CD0A64"/>
    <w:rsid w:val="00CD121E"/>
    <w:rsid w:val="00CD1922"/>
    <w:rsid w:val="00CD249C"/>
    <w:rsid w:val="00CD27A8"/>
    <w:rsid w:val="00CD28F0"/>
    <w:rsid w:val="00CD30D1"/>
    <w:rsid w:val="00CD31C4"/>
    <w:rsid w:val="00CD3ED8"/>
    <w:rsid w:val="00CD6190"/>
    <w:rsid w:val="00CD736C"/>
    <w:rsid w:val="00CD761D"/>
    <w:rsid w:val="00CD76B5"/>
    <w:rsid w:val="00CE0D82"/>
    <w:rsid w:val="00CE1110"/>
    <w:rsid w:val="00CE15D2"/>
    <w:rsid w:val="00CE1757"/>
    <w:rsid w:val="00CE2346"/>
    <w:rsid w:val="00CE254A"/>
    <w:rsid w:val="00CE2B02"/>
    <w:rsid w:val="00CE3B50"/>
    <w:rsid w:val="00CE4F2D"/>
    <w:rsid w:val="00CE6F0F"/>
    <w:rsid w:val="00CE7C7C"/>
    <w:rsid w:val="00CF002F"/>
    <w:rsid w:val="00CF0246"/>
    <w:rsid w:val="00CF0780"/>
    <w:rsid w:val="00CF0C02"/>
    <w:rsid w:val="00CF167F"/>
    <w:rsid w:val="00CF1899"/>
    <w:rsid w:val="00CF1E0F"/>
    <w:rsid w:val="00CF2483"/>
    <w:rsid w:val="00CF24E2"/>
    <w:rsid w:val="00CF321D"/>
    <w:rsid w:val="00CF393D"/>
    <w:rsid w:val="00CF4ABD"/>
    <w:rsid w:val="00CF4B18"/>
    <w:rsid w:val="00CF5A53"/>
    <w:rsid w:val="00CF5D28"/>
    <w:rsid w:val="00CF67CA"/>
    <w:rsid w:val="00CF6942"/>
    <w:rsid w:val="00CF6F1E"/>
    <w:rsid w:val="00CF7420"/>
    <w:rsid w:val="00D001F9"/>
    <w:rsid w:val="00D0036E"/>
    <w:rsid w:val="00D00BB7"/>
    <w:rsid w:val="00D01EAD"/>
    <w:rsid w:val="00D02A18"/>
    <w:rsid w:val="00D02C62"/>
    <w:rsid w:val="00D035B9"/>
    <w:rsid w:val="00D03662"/>
    <w:rsid w:val="00D038FA"/>
    <w:rsid w:val="00D044CC"/>
    <w:rsid w:val="00D060FF"/>
    <w:rsid w:val="00D064E8"/>
    <w:rsid w:val="00D06572"/>
    <w:rsid w:val="00D065CD"/>
    <w:rsid w:val="00D072E0"/>
    <w:rsid w:val="00D07D93"/>
    <w:rsid w:val="00D11FA6"/>
    <w:rsid w:val="00D12325"/>
    <w:rsid w:val="00D14487"/>
    <w:rsid w:val="00D14DBB"/>
    <w:rsid w:val="00D1582D"/>
    <w:rsid w:val="00D15D88"/>
    <w:rsid w:val="00D15E7E"/>
    <w:rsid w:val="00D162EF"/>
    <w:rsid w:val="00D16FC0"/>
    <w:rsid w:val="00D17523"/>
    <w:rsid w:val="00D20016"/>
    <w:rsid w:val="00D207A7"/>
    <w:rsid w:val="00D20AF2"/>
    <w:rsid w:val="00D20CD6"/>
    <w:rsid w:val="00D20E00"/>
    <w:rsid w:val="00D21771"/>
    <w:rsid w:val="00D21DBE"/>
    <w:rsid w:val="00D2279F"/>
    <w:rsid w:val="00D22A9D"/>
    <w:rsid w:val="00D22AF1"/>
    <w:rsid w:val="00D22E93"/>
    <w:rsid w:val="00D242DA"/>
    <w:rsid w:val="00D244B8"/>
    <w:rsid w:val="00D25BD5"/>
    <w:rsid w:val="00D25C3E"/>
    <w:rsid w:val="00D26448"/>
    <w:rsid w:val="00D264CE"/>
    <w:rsid w:val="00D26670"/>
    <w:rsid w:val="00D27137"/>
    <w:rsid w:val="00D27B8B"/>
    <w:rsid w:val="00D311A5"/>
    <w:rsid w:val="00D31B6E"/>
    <w:rsid w:val="00D3232B"/>
    <w:rsid w:val="00D3239F"/>
    <w:rsid w:val="00D324A4"/>
    <w:rsid w:val="00D3250C"/>
    <w:rsid w:val="00D328F6"/>
    <w:rsid w:val="00D3462C"/>
    <w:rsid w:val="00D35198"/>
    <w:rsid w:val="00D3584B"/>
    <w:rsid w:val="00D4038C"/>
    <w:rsid w:val="00D409C3"/>
    <w:rsid w:val="00D40ECE"/>
    <w:rsid w:val="00D41004"/>
    <w:rsid w:val="00D4191F"/>
    <w:rsid w:val="00D420B2"/>
    <w:rsid w:val="00D42240"/>
    <w:rsid w:val="00D427C3"/>
    <w:rsid w:val="00D42AD0"/>
    <w:rsid w:val="00D42EB8"/>
    <w:rsid w:val="00D44932"/>
    <w:rsid w:val="00D44D66"/>
    <w:rsid w:val="00D46111"/>
    <w:rsid w:val="00D46FB1"/>
    <w:rsid w:val="00D47C16"/>
    <w:rsid w:val="00D502AF"/>
    <w:rsid w:val="00D50764"/>
    <w:rsid w:val="00D5076D"/>
    <w:rsid w:val="00D50C12"/>
    <w:rsid w:val="00D518FF"/>
    <w:rsid w:val="00D51A77"/>
    <w:rsid w:val="00D526B5"/>
    <w:rsid w:val="00D526FA"/>
    <w:rsid w:val="00D53649"/>
    <w:rsid w:val="00D53830"/>
    <w:rsid w:val="00D54FB3"/>
    <w:rsid w:val="00D55889"/>
    <w:rsid w:val="00D56B5F"/>
    <w:rsid w:val="00D57A3F"/>
    <w:rsid w:val="00D57AF0"/>
    <w:rsid w:val="00D61531"/>
    <w:rsid w:val="00D61D30"/>
    <w:rsid w:val="00D62A86"/>
    <w:rsid w:val="00D62ECD"/>
    <w:rsid w:val="00D6334B"/>
    <w:rsid w:val="00D64426"/>
    <w:rsid w:val="00D645A3"/>
    <w:rsid w:val="00D64971"/>
    <w:rsid w:val="00D65138"/>
    <w:rsid w:val="00D65D78"/>
    <w:rsid w:val="00D66727"/>
    <w:rsid w:val="00D669D7"/>
    <w:rsid w:val="00D67BC5"/>
    <w:rsid w:val="00D7021B"/>
    <w:rsid w:val="00D70B5B"/>
    <w:rsid w:val="00D70D33"/>
    <w:rsid w:val="00D7112C"/>
    <w:rsid w:val="00D73077"/>
    <w:rsid w:val="00D731BE"/>
    <w:rsid w:val="00D736A2"/>
    <w:rsid w:val="00D73C57"/>
    <w:rsid w:val="00D742FF"/>
    <w:rsid w:val="00D74A2F"/>
    <w:rsid w:val="00D75544"/>
    <w:rsid w:val="00D758B3"/>
    <w:rsid w:val="00D766A1"/>
    <w:rsid w:val="00D76ADC"/>
    <w:rsid w:val="00D77413"/>
    <w:rsid w:val="00D7787C"/>
    <w:rsid w:val="00D809EC"/>
    <w:rsid w:val="00D81F10"/>
    <w:rsid w:val="00D8201E"/>
    <w:rsid w:val="00D822EC"/>
    <w:rsid w:val="00D829E4"/>
    <w:rsid w:val="00D8303C"/>
    <w:rsid w:val="00D83D28"/>
    <w:rsid w:val="00D84A57"/>
    <w:rsid w:val="00D84C3B"/>
    <w:rsid w:val="00D864F8"/>
    <w:rsid w:val="00D86B00"/>
    <w:rsid w:val="00D874DF"/>
    <w:rsid w:val="00D87A12"/>
    <w:rsid w:val="00D91B9A"/>
    <w:rsid w:val="00D930E1"/>
    <w:rsid w:val="00D9371D"/>
    <w:rsid w:val="00D93C92"/>
    <w:rsid w:val="00D9415C"/>
    <w:rsid w:val="00D942CC"/>
    <w:rsid w:val="00D94ADE"/>
    <w:rsid w:val="00D94D87"/>
    <w:rsid w:val="00D962DC"/>
    <w:rsid w:val="00D97BB5"/>
    <w:rsid w:val="00D97D70"/>
    <w:rsid w:val="00DA0C12"/>
    <w:rsid w:val="00DA180C"/>
    <w:rsid w:val="00DA1EF7"/>
    <w:rsid w:val="00DA2786"/>
    <w:rsid w:val="00DA2DF8"/>
    <w:rsid w:val="00DA3E7B"/>
    <w:rsid w:val="00DA42DC"/>
    <w:rsid w:val="00DA451D"/>
    <w:rsid w:val="00DA53A6"/>
    <w:rsid w:val="00DA56DB"/>
    <w:rsid w:val="00DA6452"/>
    <w:rsid w:val="00DA6C81"/>
    <w:rsid w:val="00DA6FE9"/>
    <w:rsid w:val="00DA7925"/>
    <w:rsid w:val="00DB026F"/>
    <w:rsid w:val="00DB050F"/>
    <w:rsid w:val="00DB0AB8"/>
    <w:rsid w:val="00DB0D2A"/>
    <w:rsid w:val="00DB11CD"/>
    <w:rsid w:val="00DB1DAB"/>
    <w:rsid w:val="00DB39D4"/>
    <w:rsid w:val="00DB3A47"/>
    <w:rsid w:val="00DB46DC"/>
    <w:rsid w:val="00DB4E06"/>
    <w:rsid w:val="00DB5636"/>
    <w:rsid w:val="00DB6A80"/>
    <w:rsid w:val="00DB6C06"/>
    <w:rsid w:val="00DB7B06"/>
    <w:rsid w:val="00DC2CCF"/>
    <w:rsid w:val="00DC2E59"/>
    <w:rsid w:val="00DC3A9D"/>
    <w:rsid w:val="00DC3FF5"/>
    <w:rsid w:val="00DC6B17"/>
    <w:rsid w:val="00DC6C1E"/>
    <w:rsid w:val="00DC708C"/>
    <w:rsid w:val="00DC73B1"/>
    <w:rsid w:val="00DC7951"/>
    <w:rsid w:val="00DD0F95"/>
    <w:rsid w:val="00DD1C4B"/>
    <w:rsid w:val="00DD1F7B"/>
    <w:rsid w:val="00DD229E"/>
    <w:rsid w:val="00DD3029"/>
    <w:rsid w:val="00DD30CD"/>
    <w:rsid w:val="00DD3E21"/>
    <w:rsid w:val="00DD4194"/>
    <w:rsid w:val="00DD49DB"/>
    <w:rsid w:val="00DD55E0"/>
    <w:rsid w:val="00DD5E12"/>
    <w:rsid w:val="00DE0C66"/>
    <w:rsid w:val="00DE1904"/>
    <w:rsid w:val="00DE2989"/>
    <w:rsid w:val="00DE2EE3"/>
    <w:rsid w:val="00DE3DBB"/>
    <w:rsid w:val="00DE4222"/>
    <w:rsid w:val="00DE43A2"/>
    <w:rsid w:val="00DE4A74"/>
    <w:rsid w:val="00DE4B05"/>
    <w:rsid w:val="00DE541C"/>
    <w:rsid w:val="00DE737B"/>
    <w:rsid w:val="00DE7840"/>
    <w:rsid w:val="00DF0587"/>
    <w:rsid w:val="00DF100B"/>
    <w:rsid w:val="00DF2019"/>
    <w:rsid w:val="00DF23CA"/>
    <w:rsid w:val="00DF26EA"/>
    <w:rsid w:val="00DF2929"/>
    <w:rsid w:val="00DF3B76"/>
    <w:rsid w:val="00DF42EA"/>
    <w:rsid w:val="00DF4359"/>
    <w:rsid w:val="00DF4C1A"/>
    <w:rsid w:val="00DF5D5E"/>
    <w:rsid w:val="00DF6BE2"/>
    <w:rsid w:val="00DF739C"/>
    <w:rsid w:val="00DF7751"/>
    <w:rsid w:val="00E01682"/>
    <w:rsid w:val="00E020E1"/>
    <w:rsid w:val="00E025E2"/>
    <w:rsid w:val="00E031BB"/>
    <w:rsid w:val="00E0424A"/>
    <w:rsid w:val="00E0520E"/>
    <w:rsid w:val="00E0576C"/>
    <w:rsid w:val="00E057E9"/>
    <w:rsid w:val="00E0626B"/>
    <w:rsid w:val="00E068BC"/>
    <w:rsid w:val="00E06B58"/>
    <w:rsid w:val="00E073F0"/>
    <w:rsid w:val="00E106C5"/>
    <w:rsid w:val="00E106F1"/>
    <w:rsid w:val="00E10761"/>
    <w:rsid w:val="00E108E4"/>
    <w:rsid w:val="00E10C9B"/>
    <w:rsid w:val="00E119CF"/>
    <w:rsid w:val="00E11D7A"/>
    <w:rsid w:val="00E11EEB"/>
    <w:rsid w:val="00E128F2"/>
    <w:rsid w:val="00E12EE2"/>
    <w:rsid w:val="00E134AF"/>
    <w:rsid w:val="00E13883"/>
    <w:rsid w:val="00E13EE4"/>
    <w:rsid w:val="00E14798"/>
    <w:rsid w:val="00E15E74"/>
    <w:rsid w:val="00E16463"/>
    <w:rsid w:val="00E16800"/>
    <w:rsid w:val="00E218A8"/>
    <w:rsid w:val="00E239D1"/>
    <w:rsid w:val="00E25941"/>
    <w:rsid w:val="00E26727"/>
    <w:rsid w:val="00E26970"/>
    <w:rsid w:val="00E27791"/>
    <w:rsid w:val="00E30F2D"/>
    <w:rsid w:val="00E319DB"/>
    <w:rsid w:val="00E31AFC"/>
    <w:rsid w:val="00E32159"/>
    <w:rsid w:val="00E331BF"/>
    <w:rsid w:val="00E3409E"/>
    <w:rsid w:val="00E34F76"/>
    <w:rsid w:val="00E36577"/>
    <w:rsid w:val="00E37BE5"/>
    <w:rsid w:val="00E41A27"/>
    <w:rsid w:val="00E41E2F"/>
    <w:rsid w:val="00E41FC6"/>
    <w:rsid w:val="00E42910"/>
    <w:rsid w:val="00E430C7"/>
    <w:rsid w:val="00E44679"/>
    <w:rsid w:val="00E455B5"/>
    <w:rsid w:val="00E4608B"/>
    <w:rsid w:val="00E464EC"/>
    <w:rsid w:val="00E46D2C"/>
    <w:rsid w:val="00E46FF0"/>
    <w:rsid w:val="00E47FA7"/>
    <w:rsid w:val="00E501D3"/>
    <w:rsid w:val="00E50F0D"/>
    <w:rsid w:val="00E53A01"/>
    <w:rsid w:val="00E54CFE"/>
    <w:rsid w:val="00E55853"/>
    <w:rsid w:val="00E564C4"/>
    <w:rsid w:val="00E567C9"/>
    <w:rsid w:val="00E56B4A"/>
    <w:rsid w:val="00E57448"/>
    <w:rsid w:val="00E604C4"/>
    <w:rsid w:val="00E60809"/>
    <w:rsid w:val="00E611AE"/>
    <w:rsid w:val="00E61300"/>
    <w:rsid w:val="00E614F2"/>
    <w:rsid w:val="00E631BE"/>
    <w:rsid w:val="00E635B9"/>
    <w:rsid w:val="00E65D15"/>
    <w:rsid w:val="00E66C49"/>
    <w:rsid w:val="00E67EE5"/>
    <w:rsid w:val="00E7013A"/>
    <w:rsid w:val="00E70577"/>
    <w:rsid w:val="00E72C1F"/>
    <w:rsid w:val="00E74104"/>
    <w:rsid w:val="00E7412F"/>
    <w:rsid w:val="00E7473C"/>
    <w:rsid w:val="00E74BF4"/>
    <w:rsid w:val="00E74F5D"/>
    <w:rsid w:val="00E76034"/>
    <w:rsid w:val="00E77406"/>
    <w:rsid w:val="00E80440"/>
    <w:rsid w:val="00E80515"/>
    <w:rsid w:val="00E817E0"/>
    <w:rsid w:val="00E819FB"/>
    <w:rsid w:val="00E82AE8"/>
    <w:rsid w:val="00E82EE4"/>
    <w:rsid w:val="00E831E7"/>
    <w:rsid w:val="00E843B5"/>
    <w:rsid w:val="00E84A3B"/>
    <w:rsid w:val="00E85307"/>
    <w:rsid w:val="00E86B90"/>
    <w:rsid w:val="00E907E4"/>
    <w:rsid w:val="00E90A24"/>
    <w:rsid w:val="00E90C34"/>
    <w:rsid w:val="00E919AC"/>
    <w:rsid w:val="00E91F71"/>
    <w:rsid w:val="00E921E1"/>
    <w:rsid w:val="00E928DA"/>
    <w:rsid w:val="00E93687"/>
    <w:rsid w:val="00E946A6"/>
    <w:rsid w:val="00E947E4"/>
    <w:rsid w:val="00E94C9F"/>
    <w:rsid w:val="00E96A29"/>
    <w:rsid w:val="00E96B28"/>
    <w:rsid w:val="00E96FE6"/>
    <w:rsid w:val="00EA06A2"/>
    <w:rsid w:val="00EA0A5C"/>
    <w:rsid w:val="00EA0AD2"/>
    <w:rsid w:val="00EA0CF0"/>
    <w:rsid w:val="00EA1D43"/>
    <w:rsid w:val="00EA27F9"/>
    <w:rsid w:val="00EA29B4"/>
    <w:rsid w:val="00EA3C56"/>
    <w:rsid w:val="00EA4EC9"/>
    <w:rsid w:val="00EA54D5"/>
    <w:rsid w:val="00EA5E0F"/>
    <w:rsid w:val="00EA6103"/>
    <w:rsid w:val="00EA6FE4"/>
    <w:rsid w:val="00EA7723"/>
    <w:rsid w:val="00EA7F4C"/>
    <w:rsid w:val="00EB0AA8"/>
    <w:rsid w:val="00EB14E6"/>
    <w:rsid w:val="00EB1D47"/>
    <w:rsid w:val="00EB2146"/>
    <w:rsid w:val="00EB2317"/>
    <w:rsid w:val="00EB2429"/>
    <w:rsid w:val="00EB279B"/>
    <w:rsid w:val="00EB2ABB"/>
    <w:rsid w:val="00EB4238"/>
    <w:rsid w:val="00EB43FD"/>
    <w:rsid w:val="00EB55CA"/>
    <w:rsid w:val="00EB584C"/>
    <w:rsid w:val="00EB5D88"/>
    <w:rsid w:val="00EB6666"/>
    <w:rsid w:val="00EB7307"/>
    <w:rsid w:val="00EB7708"/>
    <w:rsid w:val="00EC0148"/>
    <w:rsid w:val="00EC14B0"/>
    <w:rsid w:val="00EC204E"/>
    <w:rsid w:val="00EC249E"/>
    <w:rsid w:val="00EC2966"/>
    <w:rsid w:val="00EC2CFF"/>
    <w:rsid w:val="00EC2E7F"/>
    <w:rsid w:val="00EC32B6"/>
    <w:rsid w:val="00EC3852"/>
    <w:rsid w:val="00EC531D"/>
    <w:rsid w:val="00EC5F2F"/>
    <w:rsid w:val="00EC651E"/>
    <w:rsid w:val="00EC692E"/>
    <w:rsid w:val="00EC6A17"/>
    <w:rsid w:val="00EC745E"/>
    <w:rsid w:val="00EC7EAF"/>
    <w:rsid w:val="00ED0670"/>
    <w:rsid w:val="00ED1759"/>
    <w:rsid w:val="00ED27C3"/>
    <w:rsid w:val="00ED2B21"/>
    <w:rsid w:val="00ED33AE"/>
    <w:rsid w:val="00ED3775"/>
    <w:rsid w:val="00ED3EDE"/>
    <w:rsid w:val="00ED4A6D"/>
    <w:rsid w:val="00ED5692"/>
    <w:rsid w:val="00ED6D4A"/>
    <w:rsid w:val="00ED715A"/>
    <w:rsid w:val="00ED738C"/>
    <w:rsid w:val="00ED7918"/>
    <w:rsid w:val="00ED7FD3"/>
    <w:rsid w:val="00EE03BB"/>
    <w:rsid w:val="00EE16F6"/>
    <w:rsid w:val="00EE3663"/>
    <w:rsid w:val="00EE3779"/>
    <w:rsid w:val="00EE3A49"/>
    <w:rsid w:val="00EE41C4"/>
    <w:rsid w:val="00EE4A40"/>
    <w:rsid w:val="00EE5F15"/>
    <w:rsid w:val="00EE6D0C"/>
    <w:rsid w:val="00EE76A9"/>
    <w:rsid w:val="00EE799E"/>
    <w:rsid w:val="00EE7B5A"/>
    <w:rsid w:val="00EE7C7E"/>
    <w:rsid w:val="00EE7CA8"/>
    <w:rsid w:val="00EE7E7E"/>
    <w:rsid w:val="00EE7FA7"/>
    <w:rsid w:val="00EF1093"/>
    <w:rsid w:val="00EF1FCB"/>
    <w:rsid w:val="00EF205F"/>
    <w:rsid w:val="00EF20C6"/>
    <w:rsid w:val="00EF21C3"/>
    <w:rsid w:val="00EF2928"/>
    <w:rsid w:val="00EF2E6B"/>
    <w:rsid w:val="00EF33E2"/>
    <w:rsid w:val="00EF4074"/>
    <w:rsid w:val="00EF44F4"/>
    <w:rsid w:val="00EF7F31"/>
    <w:rsid w:val="00F0030E"/>
    <w:rsid w:val="00F0031C"/>
    <w:rsid w:val="00F00CD1"/>
    <w:rsid w:val="00F01E6B"/>
    <w:rsid w:val="00F0241C"/>
    <w:rsid w:val="00F02F73"/>
    <w:rsid w:val="00F05759"/>
    <w:rsid w:val="00F07758"/>
    <w:rsid w:val="00F10CB9"/>
    <w:rsid w:val="00F110D5"/>
    <w:rsid w:val="00F12351"/>
    <w:rsid w:val="00F130C0"/>
    <w:rsid w:val="00F1420E"/>
    <w:rsid w:val="00F143A1"/>
    <w:rsid w:val="00F149D1"/>
    <w:rsid w:val="00F16739"/>
    <w:rsid w:val="00F16DE2"/>
    <w:rsid w:val="00F16FBF"/>
    <w:rsid w:val="00F17C5F"/>
    <w:rsid w:val="00F2052B"/>
    <w:rsid w:val="00F210C7"/>
    <w:rsid w:val="00F213FF"/>
    <w:rsid w:val="00F215BB"/>
    <w:rsid w:val="00F2260F"/>
    <w:rsid w:val="00F2379B"/>
    <w:rsid w:val="00F24216"/>
    <w:rsid w:val="00F242AD"/>
    <w:rsid w:val="00F247F2"/>
    <w:rsid w:val="00F252A8"/>
    <w:rsid w:val="00F2608D"/>
    <w:rsid w:val="00F265F7"/>
    <w:rsid w:val="00F27F60"/>
    <w:rsid w:val="00F27FA6"/>
    <w:rsid w:val="00F30A6D"/>
    <w:rsid w:val="00F3292E"/>
    <w:rsid w:val="00F32C1D"/>
    <w:rsid w:val="00F33DC8"/>
    <w:rsid w:val="00F34444"/>
    <w:rsid w:val="00F360A6"/>
    <w:rsid w:val="00F4065A"/>
    <w:rsid w:val="00F407E2"/>
    <w:rsid w:val="00F40F19"/>
    <w:rsid w:val="00F4211E"/>
    <w:rsid w:val="00F4275C"/>
    <w:rsid w:val="00F4289C"/>
    <w:rsid w:val="00F45693"/>
    <w:rsid w:val="00F45A86"/>
    <w:rsid w:val="00F47692"/>
    <w:rsid w:val="00F47983"/>
    <w:rsid w:val="00F5038C"/>
    <w:rsid w:val="00F514ED"/>
    <w:rsid w:val="00F5170F"/>
    <w:rsid w:val="00F52339"/>
    <w:rsid w:val="00F5277A"/>
    <w:rsid w:val="00F52876"/>
    <w:rsid w:val="00F532E8"/>
    <w:rsid w:val="00F537FF"/>
    <w:rsid w:val="00F54C88"/>
    <w:rsid w:val="00F560FE"/>
    <w:rsid w:val="00F56EF6"/>
    <w:rsid w:val="00F57DBC"/>
    <w:rsid w:val="00F600C5"/>
    <w:rsid w:val="00F605B6"/>
    <w:rsid w:val="00F6111C"/>
    <w:rsid w:val="00F613EC"/>
    <w:rsid w:val="00F614C0"/>
    <w:rsid w:val="00F61647"/>
    <w:rsid w:val="00F6184E"/>
    <w:rsid w:val="00F6193E"/>
    <w:rsid w:val="00F61F5F"/>
    <w:rsid w:val="00F6280F"/>
    <w:rsid w:val="00F63061"/>
    <w:rsid w:val="00F645C2"/>
    <w:rsid w:val="00F649D0"/>
    <w:rsid w:val="00F64BEC"/>
    <w:rsid w:val="00F657CF"/>
    <w:rsid w:val="00F65AEC"/>
    <w:rsid w:val="00F66A00"/>
    <w:rsid w:val="00F71331"/>
    <w:rsid w:val="00F713A3"/>
    <w:rsid w:val="00F71A8F"/>
    <w:rsid w:val="00F75330"/>
    <w:rsid w:val="00F75622"/>
    <w:rsid w:val="00F766EA"/>
    <w:rsid w:val="00F76BD9"/>
    <w:rsid w:val="00F80318"/>
    <w:rsid w:val="00F80703"/>
    <w:rsid w:val="00F80948"/>
    <w:rsid w:val="00F80A7F"/>
    <w:rsid w:val="00F81387"/>
    <w:rsid w:val="00F81835"/>
    <w:rsid w:val="00F81E3D"/>
    <w:rsid w:val="00F822E3"/>
    <w:rsid w:val="00F825B5"/>
    <w:rsid w:val="00F82866"/>
    <w:rsid w:val="00F83221"/>
    <w:rsid w:val="00F83E6B"/>
    <w:rsid w:val="00F84421"/>
    <w:rsid w:val="00F8449B"/>
    <w:rsid w:val="00F84BB8"/>
    <w:rsid w:val="00F84CDE"/>
    <w:rsid w:val="00F85691"/>
    <w:rsid w:val="00F856D6"/>
    <w:rsid w:val="00F85D4D"/>
    <w:rsid w:val="00F87032"/>
    <w:rsid w:val="00F87094"/>
    <w:rsid w:val="00F875DA"/>
    <w:rsid w:val="00F87AB3"/>
    <w:rsid w:val="00F90A8E"/>
    <w:rsid w:val="00F913DC"/>
    <w:rsid w:val="00F91DDA"/>
    <w:rsid w:val="00F920AA"/>
    <w:rsid w:val="00F924AE"/>
    <w:rsid w:val="00F9397A"/>
    <w:rsid w:val="00F93A37"/>
    <w:rsid w:val="00F94182"/>
    <w:rsid w:val="00F944D9"/>
    <w:rsid w:val="00F94DB3"/>
    <w:rsid w:val="00F95D97"/>
    <w:rsid w:val="00F95F11"/>
    <w:rsid w:val="00F9606C"/>
    <w:rsid w:val="00F96500"/>
    <w:rsid w:val="00FA3230"/>
    <w:rsid w:val="00FA3CFA"/>
    <w:rsid w:val="00FA3F80"/>
    <w:rsid w:val="00FA413A"/>
    <w:rsid w:val="00FA4144"/>
    <w:rsid w:val="00FA4DDF"/>
    <w:rsid w:val="00FA52EC"/>
    <w:rsid w:val="00FA68DC"/>
    <w:rsid w:val="00FA6E7F"/>
    <w:rsid w:val="00FA6EF4"/>
    <w:rsid w:val="00FA7114"/>
    <w:rsid w:val="00FA793C"/>
    <w:rsid w:val="00FB0826"/>
    <w:rsid w:val="00FB1459"/>
    <w:rsid w:val="00FB2379"/>
    <w:rsid w:val="00FB2E01"/>
    <w:rsid w:val="00FB4407"/>
    <w:rsid w:val="00FB4B8A"/>
    <w:rsid w:val="00FB5152"/>
    <w:rsid w:val="00FB680E"/>
    <w:rsid w:val="00FC0065"/>
    <w:rsid w:val="00FC0696"/>
    <w:rsid w:val="00FC15E7"/>
    <w:rsid w:val="00FC2406"/>
    <w:rsid w:val="00FC3AEE"/>
    <w:rsid w:val="00FC6238"/>
    <w:rsid w:val="00FC78AD"/>
    <w:rsid w:val="00FC7BF0"/>
    <w:rsid w:val="00FD0D70"/>
    <w:rsid w:val="00FD1D37"/>
    <w:rsid w:val="00FD33FC"/>
    <w:rsid w:val="00FD3730"/>
    <w:rsid w:val="00FD37E0"/>
    <w:rsid w:val="00FD3ADE"/>
    <w:rsid w:val="00FD3B08"/>
    <w:rsid w:val="00FD4806"/>
    <w:rsid w:val="00FD4BA4"/>
    <w:rsid w:val="00FD534E"/>
    <w:rsid w:val="00FD56C7"/>
    <w:rsid w:val="00FD5B23"/>
    <w:rsid w:val="00FD5CBB"/>
    <w:rsid w:val="00FD6B74"/>
    <w:rsid w:val="00FD70AE"/>
    <w:rsid w:val="00FD7356"/>
    <w:rsid w:val="00FD7564"/>
    <w:rsid w:val="00FD7D4C"/>
    <w:rsid w:val="00FE002E"/>
    <w:rsid w:val="00FE04B0"/>
    <w:rsid w:val="00FE2398"/>
    <w:rsid w:val="00FE4D4B"/>
    <w:rsid w:val="00FE515A"/>
    <w:rsid w:val="00FE5624"/>
    <w:rsid w:val="00FE5D2C"/>
    <w:rsid w:val="00FE5FBF"/>
    <w:rsid w:val="00FE6C25"/>
    <w:rsid w:val="00FE785E"/>
    <w:rsid w:val="00FF033A"/>
    <w:rsid w:val="00FF035A"/>
    <w:rsid w:val="00FF0964"/>
    <w:rsid w:val="00FF13DD"/>
    <w:rsid w:val="00FF16F2"/>
    <w:rsid w:val="00FF1D24"/>
    <w:rsid w:val="00FF2B42"/>
    <w:rsid w:val="00FF3B7F"/>
    <w:rsid w:val="00FF66DD"/>
    <w:rsid w:val="00FF6822"/>
    <w:rsid w:val="00FF6839"/>
    <w:rsid w:val="00FF73D0"/>
    <w:rsid w:val="00FF7C0E"/>
    <w:rsid w:val="21911DF9"/>
    <w:rsid w:val="24DF78D8"/>
    <w:rsid w:val="48C58D10"/>
    <w:rsid w:val="72688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D7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386FA6"/>
    <w:rPr>
      <w:rFonts w:ascii="Arial" w:hAnsi="Arial"/>
      <w:b/>
      <w:lang w:val="en-GB"/>
    </w:rPr>
  </w:style>
  <w:style w:type="character" w:customStyle="1" w:styleId="TFChar">
    <w:name w:val="TF Char"/>
    <w:link w:val="TF"/>
    <w:rsid w:val="00386FA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8897027">
      <w:bodyDiv w:val="1"/>
      <w:marLeft w:val="0"/>
      <w:marRight w:val="0"/>
      <w:marTop w:val="0"/>
      <w:marBottom w:val="0"/>
      <w:divBdr>
        <w:top w:val="none" w:sz="0" w:space="0" w:color="auto"/>
        <w:left w:val="none" w:sz="0" w:space="0" w:color="auto"/>
        <w:bottom w:val="none" w:sz="0" w:space="0" w:color="auto"/>
        <w:right w:val="none" w:sz="0" w:space="0" w:color="auto"/>
      </w:divBdr>
      <w:divsChild>
        <w:div w:id="1169835554">
          <w:marLeft w:val="547"/>
          <w:marRight w:val="0"/>
          <w:marTop w:val="0"/>
          <w:marBottom w:val="160"/>
          <w:divBdr>
            <w:top w:val="none" w:sz="0" w:space="0" w:color="auto"/>
            <w:left w:val="none" w:sz="0" w:space="0" w:color="auto"/>
            <w:bottom w:val="none" w:sz="0" w:space="0" w:color="auto"/>
            <w:right w:val="none" w:sz="0" w:space="0" w:color="auto"/>
          </w:divBdr>
        </w:div>
        <w:div w:id="699742750">
          <w:marLeft w:val="547"/>
          <w:marRight w:val="0"/>
          <w:marTop w:val="0"/>
          <w:marBottom w:val="160"/>
          <w:divBdr>
            <w:top w:val="none" w:sz="0" w:space="0" w:color="auto"/>
            <w:left w:val="none" w:sz="0" w:space="0" w:color="auto"/>
            <w:bottom w:val="none" w:sz="0" w:space="0" w:color="auto"/>
            <w:right w:val="none" w:sz="0" w:space="0" w:color="auto"/>
          </w:divBdr>
        </w:div>
        <w:div w:id="954293287">
          <w:marLeft w:val="1022"/>
          <w:marRight w:val="0"/>
          <w:marTop w:val="0"/>
          <w:marBottom w:val="160"/>
          <w:divBdr>
            <w:top w:val="none" w:sz="0" w:space="0" w:color="auto"/>
            <w:left w:val="none" w:sz="0" w:space="0" w:color="auto"/>
            <w:bottom w:val="none" w:sz="0" w:space="0" w:color="auto"/>
            <w:right w:val="none" w:sz="0" w:space="0" w:color="auto"/>
          </w:divBdr>
        </w:div>
        <w:div w:id="46419482">
          <w:marLeft w:val="547"/>
          <w:marRight w:val="0"/>
          <w:marTop w:val="0"/>
          <w:marBottom w:val="160"/>
          <w:divBdr>
            <w:top w:val="none" w:sz="0" w:space="0" w:color="auto"/>
            <w:left w:val="none" w:sz="0" w:space="0" w:color="auto"/>
            <w:bottom w:val="none" w:sz="0" w:space="0" w:color="auto"/>
            <w:right w:val="none" w:sz="0" w:space="0" w:color="auto"/>
          </w:divBdr>
        </w:div>
        <w:div w:id="146240198">
          <w:marLeft w:val="547"/>
          <w:marRight w:val="0"/>
          <w:marTop w:val="0"/>
          <w:marBottom w:val="160"/>
          <w:divBdr>
            <w:top w:val="none" w:sz="0" w:space="0" w:color="auto"/>
            <w:left w:val="none" w:sz="0" w:space="0" w:color="auto"/>
            <w:bottom w:val="none" w:sz="0" w:space="0" w:color="auto"/>
            <w:right w:val="none" w:sz="0" w:space="0" w:color="auto"/>
          </w:divBdr>
        </w:div>
        <w:div w:id="1476874169">
          <w:marLeft w:val="1022"/>
          <w:marRight w:val="0"/>
          <w:marTop w:val="0"/>
          <w:marBottom w:val="160"/>
          <w:divBdr>
            <w:top w:val="none" w:sz="0" w:space="0" w:color="auto"/>
            <w:left w:val="none" w:sz="0" w:space="0" w:color="auto"/>
            <w:bottom w:val="none" w:sz="0" w:space="0" w:color="auto"/>
            <w:right w:val="none" w:sz="0" w:space="0" w:color="auto"/>
          </w:divBdr>
        </w:div>
        <w:div w:id="1989549627">
          <w:marLeft w:val="1022"/>
          <w:marRight w:val="0"/>
          <w:marTop w:val="0"/>
          <w:marBottom w:val="160"/>
          <w:divBdr>
            <w:top w:val="none" w:sz="0" w:space="0" w:color="auto"/>
            <w:left w:val="none" w:sz="0" w:space="0" w:color="auto"/>
            <w:bottom w:val="none" w:sz="0" w:space="0" w:color="auto"/>
            <w:right w:val="none" w:sz="0" w:space="0" w:color="auto"/>
          </w:divBdr>
        </w:div>
        <w:div w:id="204607251">
          <w:marLeft w:val="547"/>
          <w:marRight w:val="0"/>
          <w:marTop w:val="0"/>
          <w:marBottom w:val="160"/>
          <w:divBdr>
            <w:top w:val="none" w:sz="0" w:space="0" w:color="auto"/>
            <w:left w:val="none" w:sz="0" w:space="0" w:color="auto"/>
            <w:bottom w:val="none" w:sz="0" w:space="0" w:color="auto"/>
            <w:right w:val="none" w:sz="0" w:space="0" w:color="auto"/>
          </w:divBdr>
        </w:div>
        <w:div w:id="1382439260">
          <w:marLeft w:val="1022"/>
          <w:marRight w:val="0"/>
          <w:marTop w:val="0"/>
          <w:marBottom w:val="160"/>
          <w:divBdr>
            <w:top w:val="none" w:sz="0" w:space="0" w:color="auto"/>
            <w:left w:val="none" w:sz="0" w:space="0" w:color="auto"/>
            <w:bottom w:val="none" w:sz="0" w:space="0" w:color="auto"/>
            <w:right w:val="none" w:sz="0" w:space="0" w:color="auto"/>
          </w:divBdr>
        </w:div>
        <w:div w:id="1720324042">
          <w:marLeft w:val="1512"/>
          <w:marRight w:val="0"/>
          <w:marTop w:val="0"/>
          <w:marBottom w:val="160"/>
          <w:divBdr>
            <w:top w:val="none" w:sz="0" w:space="0" w:color="auto"/>
            <w:left w:val="none" w:sz="0" w:space="0" w:color="auto"/>
            <w:bottom w:val="none" w:sz="0" w:space="0" w:color="auto"/>
            <w:right w:val="none" w:sz="0" w:space="0" w:color="auto"/>
          </w:divBdr>
        </w:div>
        <w:div w:id="1593081029">
          <w:marLeft w:val="1022"/>
          <w:marRight w:val="0"/>
          <w:marTop w:val="0"/>
          <w:marBottom w:val="160"/>
          <w:divBdr>
            <w:top w:val="none" w:sz="0" w:space="0" w:color="auto"/>
            <w:left w:val="none" w:sz="0" w:space="0" w:color="auto"/>
            <w:bottom w:val="none" w:sz="0" w:space="0" w:color="auto"/>
            <w:right w:val="none" w:sz="0" w:space="0" w:color="auto"/>
          </w:divBdr>
        </w:div>
        <w:div w:id="773554092">
          <w:marLeft w:val="1022"/>
          <w:marRight w:val="0"/>
          <w:marTop w:val="0"/>
          <w:marBottom w:val="16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3593649">
      <w:bodyDiv w:val="1"/>
      <w:marLeft w:val="0"/>
      <w:marRight w:val="0"/>
      <w:marTop w:val="0"/>
      <w:marBottom w:val="0"/>
      <w:divBdr>
        <w:top w:val="none" w:sz="0" w:space="0" w:color="auto"/>
        <w:left w:val="none" w:sz="0" w:space="0" w:color="auto"/>
        <w:bottom w:val="none" w:sz="0" w:space="0" w:color="auto"/>
        <w:right w:val="none" w:sz="0" w:space="0" w:color="auto"/>
      </w:divBdr>
      <w:divsChild>
        <w:div w:id="724984741">
          <w:marLeft w:val="547"/>
          <w:marRight w:val="0"/>
          <w:marTop w:val="0"/>
          <w:marBottom w:val="160"/>
          <w:divBdr>
            <w:top w:val="none" w:sz="0" w:space="0" w:color="auto"/>
            <w:left w:val="none" w:sz="0" w:space="0" w:color="auto"/>
            <w:bottom w:val="none" w:sz="0" w:space="0" w:color="auto"/>
            <w:right w:val="none" w:sz="0" w:space="0" w:color="auto"/>
          </w:divBdr>
        </w:div>
        <w:div w:id="1120565804">
          <w:marLeft w:val="1022"/>
          <w:marRight w:val="0"/>
          <w:marTop w:val="0"/>
          <w:marBottom w:val="160"/>
          <w:divBdr>
            <w:top w:val="none" w:sz="0" w:space="0" w:color="auto"/>
            <w:left w:val="none" w:sz="0" w:space="0" w:color="auto"/>
            <w:bottom w:val="none" w:sz="0" w:space="0" w:color="auto"/>
            <w:right w:val="none" w:sz="0" w:space="0" w:color="auto"/>
          </w:divBdr>
        </w:div>
        <w:div w:id="934241693">
          <w:marLeft w:val="1022"/>
          <w:marRight w:val="0"/>
          <w:marTop w:val="0"/>
          <w:marBottom w:val="160"/>
          <w:divBdr>
            <w:top w:val="none" w:sz="0" w:space="0" w:color="auto"/>
            <w:left w:val="none" w:sz="0" w:space="0" w:color="auto"/>
            <w:bottom w:val="none" w:sz="0" w:space="0" w:color="auto"/>
            <w:right w:val="none" w:sz="0" w:space="0" w:color="auto"/>
          </w:divBdr>
        </w:div>
        <w:div w:id="480732132">
          <w:marLeft w:val="547"/>
          <w:marRight w:val="0"/>
          <w:marTop w:val="0"/>
          <w:marBottom w:val="160"/>
          <w:divBdr>
            <w:top w:val="none" w:sz="0" w:space="0" w:color="auto"/>
            <w:left w:val="none" w:sz="0" w:space="0" w:color="auto"/>
            <w:bottom w:val="none" w:sz="0" w:space="0" w:color="auto"/>
            <w:right w:val="none" w:sz="0" w:space="0" w:color="auto"/>
          </w:divBdr>
        </w:div>
        <w:div w:id="42102451">
          <w:marLeft w:val="1022"/>
          <w:marRight w:val="0"/>
          <w:marTop w:val="0"/>
          <w:marBottom w:val="160"/>
          <w:divBdr>
            <w:top w:val="none" w:sz="0" w:space="0" w:color="auto"/>
            <w:left w:val="none" w:sz="0" w:space="0" w:color="auto"/>
            <w:bottom w:val="none" w:sz="0" w:space="0" w:color="auto"/>
            <w:right w:val="none" w:sz="0" w:space="0" w:color="auto"/>
          </w:divBdr>
        </w:div>
        <w:div w:id="396249716">
          <w:marLeft w:val="1512"/>
          <w:marRight w:val="0"/>
          <w:marTop w:val="0"/>
          <w:marBottom w:val="160"/>
          <w:divBdr>
            <w:top w:val="none" w:sz="0" w:space="0" w:color="auto"/>
            <w:left w:val="none" w:sz="0" w:space="0" w:color="auto"/>
            <w:bottom w:val="none" w:sz="0" w:space="0" w:color="auto"/>
            <w:right w:val="none" w:sz="0" w:space="0" w:color="auto"/>
          </w:divBdr>
        </w:div>
        <w:div w:id="1511605281">
          <w:marLeft w:val="1022"/>
          <w:marRight w:val="0"/>
          <w:marTop w:val="0"/>
          <w:marBottom w:val="160"/>
          <w:divBdr>
            <w:top w:val="none" w:sz="0" w:space="0" w:color="auto"/>
            <w:left w:val="none" w:sz="0" w:space="0" w:color="auto"/>
            <w:bottom w:val="none" w:sz="0" w:space="0" w:color="auto"/>
            <w:right w:val="none" w:sz="0" w:space="0" w:color="auto"/>
          </w:divBdr>
        </w:div>
        <w:div w:id="2020423393">
          <w:marLeft w:val="1022"/>
          <w:marRight w:val="0"/>
          <w:marTop w:val="0"/>
          <w:marBottom w:val="16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580A8-7813-432C-9998-2A86C090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2209</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2018-09-28T13:49:00Z</dcterms:created>
  <dcterms:modified xsi:type="dcterms:W3CDTF">2018-09-28T13:50:00Z</dcterms:modified>
</cp:coreProperties>
</file>