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06D57" w:rsidRPr="00AA1A01" w:rsidRDefault="00E06D57" w:rsidP="00E06D57">
      <w:pPr>
        <w:tabs>
          <w:tab w:val="center" w:pos="4536"/>
          <w:tab w:val="right" w:pos="8280"/>
          <w:tab w:val="right" w:pos="9639"/>
        </w:tabs>
        <w:ind w:right="2"/>
        <w:rPr>
          <w:rFonts w:ascii="Arial" w:eastAsiaTheme="minorEastAsia" w:hAnsi="Arial" w:cs="Arial"/>
          <w:b/>
          <w:bCs/>
        </w:rPr>
      </w:pPr>
      <w:r w:rsidRPr="00E06D57">
        <w:rPr>
          <w:rFonts w:ascii="Arial" w:hAnsi="Arial" w:cs="Arial"/>
          <w:b/>
          <w:bCs/>
        </w:rPr>
        <w:t>3GPP TSG RAN WG1 Meeting #94</w:t>
      </w:r>
      <w:r w:rsidR="00D6521F">
        <w:rPr>
          <w:rFonts w:ascii="Arial" w:hAnsi="Arial" w:cs="Arial" w:hint="eastAsia"/>
          <w:b/>
          <w:bCs/>
        </w:rPr>
        <w:t>bis</w:t>
      </w:r>
      <w:r w:rsidRPr="00E06D57">
        <w:rPr>
          <w:rFonts w:ascii="Arial" w:hAnsi="Arial" w:cs="Arial"/>
          <w:b/>
          <w:bCs/>
        </w:rPr>
        <w:tab/>
      </w:r>
      <w:r w:rsidRPr="00E06D57">
        <w:rPr>
          <w:rFonts w:ascii="Arial" w:hAnsi="Arial" w:cs="Arial"/>
          <w:b/>
          <w:bCs/>
        </w:rPr>
        <w:tab/>
      </w:r>
      <w:r w:rsidRPr="00E06D57">
        <w:rPr>
          <w:rFonts w:ascii="Arial" w:hAnsi="Arial" w:cs="Arial"/>
          <w:b/>
          <w:bCs/>
        </w:rPr>
        <w:tab/>
        <w:t>R1-18</w:t>
      </w:r>
      <w:r w:rsidR="00D6521F">
        <w:rPr>
          <w:rFonts w:ascii="Arial" w:eastAsiaTheme="minorEastAsia" w:hAnsi="Arial" w:cs="Arial" w:hint="eastAsia"/>
          <w:b/>
          <w:bCs/>
        </w:rPr>
        <w:t>10828</w:t>
      </w:r>
    </w:p>
    <w:p w:rsidR="00340D2B" w:rsidRPr="00340D2B" w:rsidRDefault="00340D2B" w:rsidP="00340D2B">
      <w:pPr>
        <w:pStyle w:val="CRCoverPage"/>
        <w:tabs>
          <w:tab w:val="left" w:pos="1701"/>
        </w:tabs>
        <w:spacing w:line="276" w:lineRule="auto"/>
        <w:jc w:val="both"/>
        <w:rPr>
          <w:rFonts w:cs="Arial"/>
          <w:b/>
          <w:bCs/>
          <w:lang w:val="en-US" w:eastAsia="zh-CN"/>
        </w:rPr>
      </w:pPr>
      <w:r w:rsidRPr="00340D2B">
        <w:rPr>
          <w:rFonts w:cs="Arial"/>
          <w:b/>
          <w:bCs/>
          <w:lang w:val="en-US" w:eastAsia="zh-CN"/>
        </w:rPr>
        <w:t>Chengdu, China, October 8th – 12th, 2018</w:t>
      </w:r>
    </w:p>
    <w:p w:rsidR="00340D2B" w:rsidRDefault="00340D2B" w:rsidP="00340D2B">
      <w:pPr>
        <w:pStyle w:val="CRCoverPage"/>
        <w:tabs>
          <w:tab w:val="left" w:pos="1701"/>
        </w:tabs>
        <w:spacing w:line="276" w:lineRule="auto"/>
        <w:jc w:val="both"/>
        <w:rPr>
          <w:rFonts w:cs="Arial"/>
          <w:b/>
          <w:bCs/>
          <w:sz w:val="24"/>
          <w:lang w:eastAsia="zh-CN"/>
        </w:rPr>
      </w:pPr>
    </w:p>
    <w:p w:rsidR="00285240" w:rsidRPr="001F5FF2" w:rsidRDefault="00285240" w:rsidP="0095280D">
      <w:pPr>
        <w:pStyle w:val="CRCoverPage"/>
        <w:tabs>
          <w:tab w:val="left" w:pos="1701"/>
        </w:tabs>
        <w:spacing w:line="276" w:lineRule="auto"/>
        <w:jc w:val="both"/>
        <w:rPr>
          <w:rFonts w:eastAsiaTheme="minorEastAsia"/>
          <w:b/>
          <w:noProof/>
          <w:lang w:eastAsia="zh-CN"/>
        </w:rPr>
      </w:pPr>
      <w:r w:rsidRPr="00326C08">
        <w:rPr>
          <w:rFonts w:eastAsia="Times New Roman"/>
          <w:b/>
          <w:noProof/>
        </w:rPr>
        <w:t>Agenda item:</w:t>
      </w:r>
      <w:r w:rsidRPr="00326C08">
        <w:rPr>
          <w:rFonts w:eastAsia="Times New Roman"/>
          <w:b/>
          <w:noProof/>
        </w:rPr>
        <w:tab/>
      </w:r>
      <w:r w:rsidR="001F5FF2">
        <w:rPr>
          <w:rFonts w:eastAsiaTheme="minorEastAsia" w:hint="eastAsia"/>
          <w:b/>
          <w:noProof/>
          <w:lang w:eastAsia="zh-CN"/>
        </w:rPr>
        <w:t>6.2.</w:t>
      </w:r>
      <w:r w:rsidR="00050B02">
        <w:rPr>
          <w:rFonts w:eastAsiaTheme="minorEastAsia" w:hint="eastAsia"/>
          <w:b/>
          <w:noProof/>
          <w:lang w:eastAsia="zh-CN"/>
        </w:rPr>
        <w:t>2</w:t>
      </w:r>
      <w:r w:rsidR="001F5FF2">
        <w:rPr>
          <w:rFonts w:eastAsiaTheme="minorEastAsia" w:hint="eastAsia"/>
          <w:b/>
          <w:noProof/>
          <w:lang w:eastAsia="zh-CN"/>
        </w:rPr>
        <w:t>.</w:t>
      </w:r>
      <w:r w:rsidR="00E06D57">
        <w:rPr>
          <w:rFonts w:eastAsiaTheme="minorEastAsia" w:hint="eastAsia"/>
          <w:b/>
          <w:noProof/>
          <w:lang w:eastAsia="zh-CN"/>
        </w:rPr>
        <w:t>2</w:t>
      </w:r>
    </w:p>
    <w:p w:rsidR="00285240" w:rsidRPr="00326C08" w:rsidRDefault="00285240" w:rsidP="0095280D">
      <w:pPr>
        <w:pStyle w:val="CRCoverPage"/>
        <w:tabs>
          <w:tab w:val="left" w:pos="1701"/>
        </w:tabs>
        <w:spacing w:line="276" w:lineRule="auto"/>
        <w:jc w:val="both"/>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95280D">
      <w:pPr>
        <w:pStyle w:val="CRCoverPage"/>
        <w:tabs>
          <w:tab w:val="left" w:pos="1700"/>
        </w:tabs>
        <w:spacing w:line="276" w:lineRule="auto"/>
        <w:jc w:val="both"/>
        <w:rPr>
          <w:b/>
          <w:noProof/>
          <w:lang w:eastAsia="zh-CN"/>
        </w:rPr>
      </w:pPr>
      <w:r w:rsidRPr="00326C08">
        <w:rPr>
          <w:rFonts w:eastAsia="Times New Roman"/>
          <w:b/>
          <w:noProof/>
        </w:rPr>
        <w:t>Title:</w:t>
      </w:r>
      <w:r w:rsidRPr="00326C08">
        <w:rPr>
          <w:rFonts w:eastAsia="Times New Roman"/>
          <w:b/>
          <w:noProof/>
        </w:rPr>
        <w:tab/>
      </w:r>
      <w:r w:rsidR="002B7291">
        <w:rPr>
          <w:rFonts w:eastAsiaTheme="minorEastAsia" w:hint="eastAsia"/>
          <w:b/>
          <w:noProof/>
          <w:lang w:eastAsia="zh-CN"/>
        </w:rPr>
        <w:t>Discussion on</w:t>
      </w:r>
      <w:r w:rsidR="003F485E">
        <w:rPr>
          <w:rFonts w:eastAsiaTheme="minorEastAsia" w:hint="eastAsia"/>
          <w:b/>
          <w:noProof/>
          <w:lang w:eastAsia="zh-CN"/>
        </w:rPr>
        <w:t xml:space="preserve"> </w:t>
      </w:r>
      <w:r w:rsidR="00E06D57">
        <w:rPr>
          <w:rFonts w:eastAsiaTheme="minorEastAsia" w:hint="eastAsia"/>
          <w:b/>
          <w:noProof/>
          <w:lang w:eastAsia="zh-CN"/>
        </w:rPr>
        <w:t>transmission in preconfigured UL resources</w:t>
      </w:r>
      <w:r w:rsidR="00601330">
        <w:rPr>
          <w:rFonts w:hint="eastAsia"/>
          <w:b/>
          <w:noProof/>
          <w:lang w:eastAsia="zh-CN"/>
        </w:rPr>
        <w:t xml:space="preserve"> for </w:t>
      </w:r>
      <w:r w:rsidR="00050B02">
        <w:rPr>
          <w:rFonts w:hint="eastAsia"/>
          <w:b/>
          <w:noProof/>
          <w:lang w:eastAsia="zh-CN"/>
        </w:rPr>
        <w:t>NB-IOT</w:t>
      </w:r>
    </w:p>
    <w:p w:rsidR="00285240" w:rsidRPr="00367825" w:rsidRDefault="00285240" w:rsidP="0095280D">
      <w:pPr>
        <w:pStyle w:val="CRCoverPage"/>
        <w:tabs>
          <w:tab w:val="left" w:pos="1701"/>
        </w:tabs>
        <w:spacing w:line="276" w:lineRule="auto"/>
        <w:jc w:val="both"/>
        <w:rPr>
          <w:b/>
          <w:noProof/>
          <w:lang w:eastAsia="zh-CN"/>
        </w:rPr>
      </w:pPr>
      <w:r>
        <w:rPr>
          <w:rFonts w:eastAsia="Times New Roman"/>
          <w:b/>
          <w:noProof/>
        </w:rPr>
        <w:t>Document for:</w:t>
      </w:r>
      <w:r>
        <w:rPr>
          <w:rFonts w:eastAsia="Times New Roman"/>
          <w:b/>
          <w:noProof/>
        </w:rPr>
        <w:tab/>
      </w:r>
      <w:r w:rsidR="009F5BD4">
        <w:rPr>
          <w:rFonts w:hint="eastAsia"/>
          <w:b/>
          <w:noProof/>
          <w:lang w:eastAsia="zh-CN"/>
        </w:rPr>
        <w:t xml:space="preserve">Discussion and </w:t>
      </w:r>
      <w:r>
        <w:rPr>
          <w:rFonts w:eastAsia="Times New Roman"/>
          <w:b/>
          <w:noProof/>
        </w:rPr>
        <w:t>Decision</w:t>
      </w:r>
    </w:p>
    <w:p w:rsidR="00285240" w:rsidRPr="00326C08" w:rsidRDefault="00285240" w:rsidP="0095280D">
      <w:pPr>
        <w:pBdr>
          <w:bottom w:val="single" w:sz="12" w:space="1" w:color="auto"/>
        </w:pBdr>
        <w:spacing w:after="120" w:line="276" w:lineRule="auto"/>
        <w:jc w:val="both"/>
      </w:pPr>
    </w:p>
    <w:p w:rsidR="002205BF" w:rsidRDefault="002205BF" w:rsidP="002205BF">
      <w:pPr>
        <w:pStyle w:val="1"/>
        <w:rPr>
          <w:noProof/>
          <w:lang w:eastAsia="ko-KR"/>
        </w:rPr>
      </w:pPr>
      <w:bookmarkStart w:id="0" w:name="_Ref349588338"/>
      <w:r w:rsidRPr="00F52DED">
        <w:rPr>
          <w:noProof/>
          <w:lang w:eastAsia="ko-KR"/>
        </w:rPr>
        <w:t>Introdu</w:t>
      </w:r>
      <w:proofErr w:type="spellStart"/>
      <w:r w:rsidRPr="00CE6463">
        <w:t>c</w:t>
      </w:r>
      <w:r w:rsidRPr="00F52DED">
        <w:rPr>
          <w:noProof/>
          <w:lang w:eastAsia="ko-KR"/>
        </w:rPr>
        <w:t>tion</w:t>
      </w:r>
      <w:bookmarkEnd w:id="0"/>
      <w:proofErr w:type="spellEnd"/>
    </w:p>
    <w:p w:rsidR="002205BF" w:rsidRDefault="003D05A8" w:rsidP="002205BF">
      <w:pPr>
        <w:spacing w:after="120" w:line="276" w:lineRule="auto"/>
        <w:jc w:val="both"/>
        <w:rPr>
          <w:lang w:val="x-none"/>
        </w:rPr>
      </w:pPr>
      <w:r>
        <w:rPr>
          <w:rFonts w:hint="eastAsia"/>
          <w:lang w:val="x-none"/>
        </w:rPr>
        <w:t>In R</w:t>
      </w:r>
      <w:r>
        <w:rPr>
          <w:lang w:val="x-none"/>
        </w:rPr>
        <w:t>A</w:t>
      </w:r>
      <w:r>
        <w:rPr>
          <w:rFonts w:hint="eastAsia"/>
          <w:lang w:val="x-none"/>
        </w:rPr>
        <w:t>N1#94 Meeting, there are following agreements on transmission in preconfigured UL resources for NB-IOT</w:t>
      </w:r>
      <w:r w:rsidR="00106981">
        <w:rPr>
          <w:rFonts w:hint="eastAsia"/>
          <w:lang w:val="x-none"/>
        </w:rPr>
        <w:t xml:space="preserve"> </w:t>
      </w:r>
      <w:r w:rsidR="002205BF">
        <w:rPr>
          <w:rFonts w:hint="eastAsia"/>
          <w:lang w:val="x-none"/>
        </w:rPr>
        <w:t>[1]:</w:t>
      </w:r>
    </w:p>
    <w:p w:rsidR="0057772A" w:rsidRPr="00D504BC" w:rsidRDefault="0057772A" w:rsidP="0057772A">
      <w:pPr>
        <w:spacing w:after="120"/>
        <w:rPr>
          <w:b/>
          <w:highlight w:val="green"/>
        </w:rPr>
      </w:pPr>
      <w:r w:rsidRPr="00D504BC">
        <w:rPr>
          <w:b/>
          <w:highlight w:val="green"/>
        </w:rPr>
        <w:t>Agreement</w:t>
      </w:r>
    </w:p>
    <w:p w:rsidR="0057772A" w:rsidRPr="00CE636A" w:rsidRDefault="0057772A" w:rsidP="0057772A">
      <w:pPr>
        <w:spacing w:after="0"/>
        <w:rPr>
          <w:i/>
          <w:lang w:eastAsia="sv-SE"/>
        </w:rPr>
      </w:pPr>
      <w:r w:rsidRPr="00CE636A">
        <w:rPr>
          <w:i/>
          <w:lang w:eastAsia="sv-SE"/>
        </w:rPr>
        <w:t>Idle mode based pre-configured UL resources is supported for UEs in possession of a valid TA</w:t>
      </w:r>
    </w:p>
    <w:p w:rsidR="0057772A" w:rsidRPr="00CE636A" w:rsidRDefault="0057772A" w:rsidP="0057772A">
      <w:pPr>
        <w:numPr>
          <w:ilvl w:val="0"/>
          <w:numId w:val="21"/>
        </w:numPr>
        <w:spacing w:after="0"/>
        <w:rPr>
          <w:i/>
          <w:lang w:eastAsia="x-none"/>
        </w:rPr>
      </w:pPr>
      <w:r w:rsidRPr="00CE636A">
        <w:rPr>
          <w:i/>
          <w:lang w:eastAsia="x-none"/>
        </w:rPr>
        <w:t>FFS: Validation mechanism for TA</w:t>
      </w:r>
    </w:p>
    <w:p w:rsidR="0057772A" w:rsidRPr="00CE636A" w:rsidRDefault="0057772A" w:rsidP="0057772A">
      <w:pPr>
        <w:numPr>
          <w:ilvl w:val="0"/>
          <w:numId w:val="21"/>
        </w:numPr>
        <w:spacing w:afterLines="50" w:after="120"/>
        <w:ind w:left="714" w:hanging="357"/>
        <w:rPr>
          <w:i/>
          <w:lang w:eastAsia="x-none"/>
        </w:rPr>
      </w:pPr>
      <w:r w:rsidRPr="00CE636A">
        <w:rPr>
          <w:i/>
          <w:lang w:eastAsia="x-none"/>
        </w:rPr>
        <w:t>FFS: How the pre-configured UL resources is acquired</w:t>
      </w:r>
    </w:p>
    <w:p w:rsidR="0057772A" w:rsidRPr="00D504BC" w:rsidRDefault="0057772A" w:rsidP="0057772A">
      <w:pPr>
        <w:spacing w:after="120"/>
        <w:rPr>
          <w:b/>
          <w:highlight w:val="green"/>
        </w:rPr>
      </w:pPr>
      <w:r w:rsidRPr="00D504BC">
        <w:rPr>
          <w:b/>
          <w:highlight w:val="green"/>
        </w:rPr>
        <w:t>Agreement</w:t>
      </w:r>
    </w:p>
    <w:p w:rsidR="0057772A" w:rsidRPr="00CE636A" w:rsidRDefault="0057772A" w:rsidP="0057772A">
      <w:pPr>
        <w:rPr>
          <w:i/>
        </w:rPr>
      </w:pPr>
      <w:r w:rsidRPr="00CE636A">
        <w:rPr>
          <w:i/>
        </w:rPr>
        <w:t>For transmission in preconfigured UL resources, the UE may use the latest TA of which its validity can be confirmed</w:t>
      </w:r>
    </w:p>
    <w:p w:rsidR="0057772A" w:rsidRPr="00D504BC" w:rsidRDefault="0057772A" w:rsidP="0057772A">
      <w:pPr>
        <w:spacing w:after="120"/>
        <w:rPr>
          <w:b/>
          <w:highlight w:val="green"/>
        </w:rPr>
      </w:pPr>
      <w:r w:rsidRPr="00D504BC">
        <w:rPr>
          <w:b/>
          <w:highlight w:val="green"/>
        </w:rPr>
        <w:t xml:space="preserve">Agreement </w:t>
      </w:r>
    </w:p>
    <w:p w:rsidR="0057772A" w:rsidRPr="00CE636A" w:rsidRDefault="0057772A" w:rsidP="0057772A">
      <w:pPr>
        <w:rPr>
          <w:i/>
        </w:rPr>
      </w:pPr>
      <w:r w:rsidRPr="00CE636A">
        <w:rPr>
          <w:i/>
        </w:rPr>
        <w:t>Study both shared and dedicated resource for preconfigured UL resources. If both shared and dedicated resources are supported, strive for commonality in design of both resource types.</w:t>
      </w:r>
    </w:p>
    <w:p w:rsidR="0057772A" w:rsidRPr="00CE636A" w:rsidRDefault="0057772A" w:rsidP="0057772A">
      <w:pPr>
        <w:widowControl w:val="0"/>
        <w:spacing w:after="120"/>
        <w:rPr>
          <w:b/>
          <w:highlight w:val="green"/>
        </w:rPr>
      </w:pPr>
      <w:r w:rsidRPr="00CE636A">
        <w:rPr>
          <w:b/>
          <w:highlight w:val="green"/>
        </w:rPr>
        <w:t>Agreement</w:t>
      </w:r>
    </w:p>
    <w:p w:rsidR="0057772A" w:rsidRPr="00CE636A" w:rsidRDefault="0057772A" w:rsidP="0057772A">
      <w:pPr>
        <w:pStyle w:val="aff3"/>
        <w:widowControl w:val="0"/>
        <w:spacing w:after="0"/>
        <w:ind w:firstLineChars="0" w:firstLine="0"/>
        <w:rPr>
          <w:i/>
        </w:rPr>
      </w:pPr>
      <w:r w:rsidRPr="00CE636A">
        <w:rPr>
          <w:i/>
        </w:rPr>
        <w:t xml:space="preserve">HARQ procedures for transmission in preconfigured UL resources should be studied and the following aspects should be considered: </w:t>
      </w:r>
    </w:p>
    <w:p w:rsidR="0057772A" w:rsidRPr="00CE636A" w:rsidRDefault="0057772A" w:rsidP="0057772A">
      <w:pPr>
        <w:pStyle w:val="aff3"/>
        <w:numPr>
          <w:ilvl w:val="1"/>
          <w:numId w:val="22"/>
        </w:numPr>
        <w:spacing w:after="0"/>
        <w:ind w:firstLineChars="0"/>
        <w:rPr>
          <w:i/>
        </w:rPr>
      </w:pPr>
      <w:r w:rsidRPr="00CE636A">
        <w:rPr>
          <w:i/>
        </w:rPr>
        <w:t>Whether to support HARQ;</w:t>
      </w:r>
    </w:p>
    <w:p w:rsidR="0057772A" w:rsidRPr="00CE636A" w:rsidRDefault="0057772A" w:rsidP="0057772A">
      <w:pPr>
        <w:pStyle w:val="aff3"/>
        <w:numPr>
          <w:ilvl w:val="2"/>
          <w:numId w:val="22"/>
        </w:numPr>
        <w:spacing w:after="0"/>
        <w:ind w:firstLineChars="0"/>
        <w:rPr>
          <w:i/>
        </w:rPr>
      </w:pPr>
      <w:r w:rsidRPr="00CE636A">
        <w:rPr>
          <w:i/>
        </w:rPr>
        <w:t>If supported, details of HARQ design including the number of HARQ processes;</w:t>
      </w:r>
    </w:p>
    <w:p w:rsidR="0057772A" w:rsidRPr="00CE636A" w:rsidRDefault="0057772A" w:rsidP="0057772A">
      <w:pPr>
        <w:pStyle w:val="aff3"/>
        <w:numPr>
          <w:ilvl w:val="1"/>
          <w:numId w:val="22"/>
        </w:numPr>
        <w:spacing w:after="0"/>
        <w:ind w:firstLineChars="0"/>
        <w:rPr>
          <w:i/>
        </w:rPr>
      </w:pPr>
      <w:r w:rsidRPr="00CE636A">
        <w:rPr>
          <w:i/>
        </w:rPr>
        <w:t>Whether ACK/NACK is necessary</w:t>
      </w:r>
    </w:p>
    <w:p w:rsidR="0057772A" w:rsidRPr="0032297A" w:rsidRDefault="0057772A" w:rsidP="0057772A">
      <w:pPr>
        <w:pStyle w:val="aff3"/>
        <w:ind w:firstLine="400"/>
        <w:rPr>
          <w:i/>
          <w:lang w:eastAsia="zh-CN"/>
        </w:rPr>
      </w:pPr>
      <w:r w:rsidRPr="00CE636A">
        <w:rPr>
          <w:i/>
        </w:rPr>
        <w:t>Fallback mechanisms should be considered, e.g. fallback to legacy RACH/EDT procedures.</w:t>
      </w:r>
    </w:p>
    <w:p w:rsidR="002205BF" w:rsidRPr="00DC4924" w:rsidRDefault="00F9169B" w:rsidP="002205BF">
      <w:pPr>
        <w:spacing w:line="276" w:lineRule="auto"/>
        <w:jc w:val="both"/>
        <w:rPr>
          <w:lang w:val="x-none"/>
        </w:rPr>
      </w:pPr>
      <w:r>
        <w:rPr>
          <w:rFonts w:hint="eastAsia"/>
          <w:lang w:val="x-none"/>
        </w:rPr>
        <w:t>In this contribution, we discussed some issues</w:t>
      </w:r>
      <w:r w:rsidR="002205BF" w:rsidRPr="00DC4924">
        <w:rPr>
          <w:rFonts w:hint="eastAsia"/>
          <w:lang w:val="x-none"/>
        </w:rPr>
        <w:t xml:space="preserve"> to specify support for transmission in preconfigured UL resources for </w:t>
      </w:r>
      <w:r w:rsidR="00421CC7">
        <w:rPr>
          <w:rFonts w:hint="eastAsia"/>
          <w:lang w:val="x-none"/>
        </w:rPr>
        <w:t>NB-IOT</w:t>
      </w:r>
      <w:r w:rsidR="002205BF" w:rsidRPr="00DC4924">
        <w:rPr>
          <w:rFonts w:hint="eastAsia"/>
          <w:lang w:val="x-none"/>
        </w:rPr>
        <w:t xml:space="preserve">.  </w:t>
      </w:r>
    </w:p>
    <w:p w:rsidR="002205BF" w:rsidRDefault="002205BF" w:rsidP="002205BF">
      <w:pPr>
        <w:pStyle w:val="1"/>
        <w:rPr>
          <w:noProof/>
          <w:lang w:eastAsia="zh-CN"/>
        </w:rPr>
      </w:pPr>
      <w:r>
        <w:rPr>
          <w:rFonts w:eastAsiaTheme="minorEastAsia" w:hint="eastAsia"/>
          <w:noProof/>
          <w:lang w:eastAsia="zh-CN"/>
        </w:rPr>
        <w:t>Transmission in preconfigured UL resources</w:t>
      </w:r>
    </w:p>
    <w:p w:rsidR="002205BF" w:rsidRDefault="002205BF" w:rsidP="002205BF">
      <w:pPr>
        <w:pStyle w:val="2"/>
        <w:rPr>
          <w:rFonts w:eastAsiaTheme="minorEastAsia"/>
          <w:noProof/>
          <w:lang w:eastAsia="zh-CN"/>
        </w:rPr>
      </w:pPr>
      <w:r>
        <w:rPr>
          <w:rFonts w:eastAsiaTheme="minorEastAsia" w:hint="eastAsia"/>
          <w:noProof/>
          <w:lang w:eastAsia="zh-CN"/>
        </w:rPr>
        <w:t xml:space="preserve">RRC-connected mode </w:t>
      </w:r>
    </w:p>
    <w:p w:rsidR="002205BF" w:rsidRPr="00DC4924" w:rsidRDefault="002205BF" w:rsidP="002205BF">
      <w:pPr>
        <w:spacing w:line="276" w:lineRule="auto"/>
        <w:jc w:val="both"/>
        <w:rPr>
          <w:lang w:val="x-none"/>
        </w:rPr>
      </w:pPr>
      <w:r w:rsidRPr="00DC4924">
        <w:rPr>
          <w:rFonts w:hint="eastAsia"/>
          <w:lang w:val="x-none"/>
        </w:rPr>
        <w:t>Transmission in preconfigured UL resources means grant-free UL transmission, i.e</w:t>
      </w:r>
      <w:r w:rsidR="00F142BE">
        <w:rPr>
          <w:rFonts w:hint="eastAsia"/>
          <w:lang w:val="x-none"/>
        </w:rPr>
        <w:t xml:space="preserve">., no dynamic scheduling </w:t>
      </w:r>
      <w:r w:rsidR="00950846">
        <w:rPr>
          <w:rFonts w:hint="eastAsia"/>
          <w:lang w:val="x-none"/>
        </w:rPr>
        <w:t>DCI</w:t>
      </w:r>
      <w:r w:rsidRPr="00DC4924">
        <w:rPr>
          <w:rFonts w:hint="eastAsia"/>
          <w:lang w:val="x-none"/>
        </w:rPr>
        <w:t>. There may be multiple possib</w:t>
      </w:r>
      <w:r w:rsidR="00F142BE">
        <w:rPr>
          <w:rFonts w:hint="eastAsia"/>
          <w:lang w:val="x-none"/>
        </w:rPr>
        <w:t>i</w:t>
      </w:r>
      <w:r w:rsidRPr="00DC4924">
        <w:rPr>
          <w:rFonts w:hint="eastAsia"/>
          <w:lang w:val="x-none"/>
        </w:rPr>
        <w:t xml:space="preserve">lities considering diverse signaling for </w:t>
      </w:r>
      <w:r w:rsidR="000C403E">
        <w:rPr>
          <w:rFonts w:hint="eastAsia"/>
          <w:lang w:val="x-none"/>
        </w:rPr>
        <w:t>pre-</w:t>
      </w:r>
      <w:r w:rsidR="000C403E" w:rsidRPr="00DC4924">
        <w:rPr>
          <w:rFonts w:hint="eastAsia"/>
          <w:lang w:val="x-none"/>
        </w:rPr>
        <w:t xml:space="preserve">configuration </w:t>
      </w:r>
      <w:r w:rsidR="000C403E">
        <w:rPr>
          <w:rFonts w:hint="eastAsia"/>
          <w:lang w:val="x-none"/>
        </w:rPr>
        <w:t xml:space="preserve">of </w:t>
      </w:r>
      <w:r w:rsidRPr="00DC4924">
        <w:rPr>
          <w:rFonts w:hint="eastAsia"/>
          <w:lang w:val="x-none"/>
        </w:rPr>
        <w:t xml:space="preserve">UL resources, e.g., L1, L2 and/or L3 signaling. In 5G NR system, two types of grant-free UL transmission are specified, wherein, Type 2 grant-free UL transmission is the same as UL SPS </w:t>
      </w:r>
      <w:r w:rsidR="003E7622">
        <w:rPr>
          <w:rFonts w:hint="eastAsia"/>
          <w:lang w:val="x-none"/>
        </w:rPr>
        <w:t xml:space="preserve">in LTE system </w:t>
      </w:r>
      <w:r w:rsidRPr="00DC4924">
        <w:rPr>
          <w:rFonts w:hint="eastAsia"/>
          <w:lang w:val="x-none"/>
        </w:rPr>
        <w:t>and Type 1 grant-free UL transmission introduces semi-static resource configuration in RRC without L1 signaling. Comparing with Type 2, Type 1 can improve latency performance, e</w:t>
      </w:r>
      <w:r w:rsidR="00F142BE">
        <w:rPr>
          <w:rFonts w:hint="eastAsia"/>
          <w:lang w:val="x-none"/>
        </w:rPr>
        <w:t>.g., arrived data can be immediate</w:t>
      </w:r>
      <w:r w:rsidRPr="00DC4924">
        <w:rPr>
          <w:rFonts w:hint="eastAsia"/>
          <w:lang w:val="x-none"/>
        </w:rPr>
        <w:t>ly transmitted in preconfigured UL resources and needn</w:t>
      </w:r>
      <w:r w:rsidRPr="00DC4924">
        <w:rPr>
          <w:lang w:val="x-none"/>
        </w:rPr>
        <w:t>’</w:t>
      </w:r>
      <w:r w:rsidRPr="00DC4924">
        <w:rPr>
          <w:rFonts w:hint="eastAsia"/>
          <w:lang w:val="x-none"/>
        </w:rPr>
        <w:t xml:space="preserve">t wait L1 signaling for resources activation. But, the flexibility of resource allocation in Type 1 is worse than Type 2 since resource </w:t>
      </w:r>
      <w:r w:rsidR="00D06570">
        <w:rPr>
          <w:rFonts w:hint="eastAsia"/>
          <w:lang w:val="x-none"/>
        </w:rPr>
        <w:t>activation/reactivation/deactivation is based on L1 signaling</w:t>
      </w:r>
      <w:r w:rsidRPr="00DC4924">
        <w:rPr>
          <w:rFonts w:hint="eastAsia"/>
          <w:lang w:val="x-none"/>
        </w:rPr>
        <w:t xml:space="preserve"> in Type 2. And, there may be </w:t>
      </w:r>
      <w:r w:rsidR="00F142BE">
        <w:rPr>
          <w:rFonts w:hint="eastAsia"/>
          <w:lang w:val="x-none"/>
        </w:rPr>
        <w:t>resource wasting during the amb</w:t>
      </w:r>
      <w:r w:rsidRPr="00DC4924">
        <w:rPr>
          <w:rFonts w:hint="eastAsia"/>
          <w:lang w:val="x-none"/>
        </w:rPr>
        <w:t xml:space="preserve">iguity time of RRC signaling </w:t>
      </w:r>
      <w:r w:rsidR="008F23E5">
        <w:rPr>
          <w:rFonts w:hint="eastAsia"/>
          <w:lang w:val="x-none"/>
        </w:rPr>
        <w:t>for</w:t>
      </w:r>
      <w:r w:rsidRPr="00DC4924">
        <w:rPr>
          <w:rFonts w:hint="eastAsia"/>
          <w:lang w:val="x-none"/>
        </w:rPr>
        <w:t xml:space="preserve"> resource configuration</w:t>
      </w:r>
      <w:r w:rsidR="00FD7915">
        <w:rPr>
          <w:rFonts w:hint="eastAsia"/>
          <w:lang w:val="x-none"/>
        </w:rPr>
        <w:t>/reconfiguration</w:t>
      </w:r>
      <w:r w:rsidRPr="00DC4924">
        <w:rPr>
          <w:rFonts w:hint="eastAsia"/>
          <w:lang w:val="x-none"/>
        </w:rPr>
        <w:t xml:space="preserve"> in Type 1. For a </w:t>
      </w:r>
      <w:r w:rsidR="00CE52C8">
        <w:rPr>
          <w:rFonts w:hint="eastAsia"/>
          <w:lang w:val="x-none"/>
        </w:rPr>
        <w:t>NB-</w:t>
      </w:r>
      <w:r w:rsidR="00FD7915">
        <w:rPr>
          <w:rFonts w:hint="eastAsia"/>
          <w:lang w:val="x-none"/>
        </w:rPr>
        <w:t>IOT</w:t>
      </w:r>
      <w:r w:rsidRPr="00DC4924">
        <w:rPr>
          <w:rFonts w:hint="eastAsia"/>
          <w:lang w:val="x-none"/>
        </w:rPr>
        <w:t xml:space="preserve"> UE, latency performance </w:t>
      </w:r>
      <w:r w:rsidR="00B16414">
        <w:rPr>
          <w:rFonts w:hint="eastAsia"/>
          <w:lang w:val="x-none"/>
        </w:rPr>
        <w:t>may not be an</w:t>
      </w:r>
      <w:r w:rsidRPr="00DC4924">
        <w:rPr>
          <w:rFonts w:hint="eastAsia"/>
          <w:lang w:val="x-none"/>
        </w:rPr>
        <w:t xml:space="preserve"> important</w:t>
      </w:r>
      <w:r w:rsidR="00B16414">
        <w:rPr>
          <w:rFonts w:hint="eastAsia"/>
          <w:lang w:val="x-none"/>
        </w:rPr>
        <w:t xml:space="preserve"> metric. Thus,</w:t>
      </w:r>
      <w:r w:rsidRPr="00DC4924">
        <w:rPr>
          <w:rFonts w:hint="eastAsia"/>
          <w:lang w:val="x-none"/>
        </w:rPr>
        <w:t xml:space="preserve"> existing UL SPS </w:t>
      </w:r>
      <w:r w:rsidR="00B16414">
        <w:rPr>
          <w:rFonts w:hint="eastAsia"/>
          <w:lang w:val="x-none"/>
        </w:rPr>
        <w:t>with L1 signaling for</w:t>
      </w:r>
      <w:r w:rsidR="00E17922">
        <w:rPr>
          <w:rFonts w:hint="eastAsia"/>
          <w:lang w:val="x-none"/>
        </w:rPr>
        <w:t xml:space="preserve"> resource activation/reactivation/deactivation</w:t>
      </w:r>
      <w:r w:rsidRPr="00DC4924">
        <w:rPr>
          <w:rFonts w:hint="eastAsia"/>
          <w:lang w:val="x-none"/>
        </w:rPr>
        <w:t xml:space="preserve"> is more practical than other grant-free transmission like Type 1.</w:t>
      </w:r>
    </w:p>
    <w:p w:rsidR="002205BF" w:rsidRPr="00DC4924" w:rsidRDefault="002205BF" w:rsidP="002205BF">
      <w:pPr>
        <w:spacing w:line="276" w:lineRule="auto"/>
        <w:jc w:val="both"/>
        <w:rPr>
          <w:lang w:val="x-none"/>
        </w:rPr>
      </w:pPr>
      <w:r w:rsidRPr="00DC4924">
        <w:rPr>
          <w:rFonts w:hint="eastAsia"/>
          <w:lang w:val="x-none"/>
        </w:rPr>
        <w:lastRenderedPageBreak/>
        <w:t xml:space="preserve">For </w:t>
      </w:r>
      <w:r w:rsidR="00B70F50">
        <w:rPr>
          <w:rFonts w:hint="eastAsia"/>
          <w:lang w:val="x-none"/>
        </w:rPr>
        <w:t>NB-IOT</w:t>
      </w:r>
      <w:r w:rsidRPr="00DC4924">
        <w:rPr>
          <w:rFonts w:hint="eastAsia"/>
          <w:lang w:val="x-none"/>
        </w:rPr>
        <w:t xml:space="preserve">, legacy UL SPS has been supported </w:t>
      </w:r>
      <w:r w:rsidR="0096174E">
        <w:rPr>
          <w:rFonts w:hint="eastAsia"/>
          <w:lang w:val="x-none"/>
        </w:rPr>
        <w:t xml:space="preserve">for periodic BSR in Rel-15, and it can be </w:t>
      </w:r>
      <w:r w:rsidRPr="00DC4924">
        <w:rPr>
          <w:rFonts w:hint="eastAsia"/>
          <w:lang w:val="x-none"/>
        </w:rPr>
        <w:t xml:space="preserve">directly </w:t>
      </w:r>
      <w:r w:rsidR="0096174E">
        <w:rPr>
          <w:rFonts w:hint="eastAsia"/>
          <w:lang w:val="x-none"/>
        </w:rPr>
        <w:t xml:space="preserve">extended to data transmission </w:t>
      </w:r>
      <w:r w:rsidRPr="00DC4924">
        <w:rPr>
          <w:rFonts w:hint="eastAsia"/>
          <w:lang w:val="x-none"/>
        </w:rPr>
        <w:t>wi</w:t>
      </w:r>
      <w:r w:rsidR="000F3F0C">
        <w:rPr>
          <w:rFonts w:hint="eastAsia"/>
          <w:lang w:val="x-none"/>
        </w:rPr>
        <w:t>t</w:t>
      </w:r>
      <w:r w:rsidRPr="00DC4924">
        <w:rPr>
          <w:rFonts w:hint="eastAsia"/>
          <w:lang w:val="x-none"/>
        </w:rPr>
        <w:t>hout any modification</w:t>
      </w:r>
      <w:r w:rsidR="003E7622">
        <w:rPr>
          <w:rFonts w:hint="eastAsia"/>
          <w:lang w:val="x-none"/>
        </w:rPr>
        <w:t>. If UL SPS is enabled for data transmission, UL SPS</w:t>
      </w:r>
      <w:r w:rsidR="003A4C22">
        <w:rPr>
          <w:rFonts w:hint="eastAsia"/>
          <w:lang w:val="x-none"/>
        </w:rPr>
        <w:t xml:space="preserve"> configuration</w:t>
      </w:r>
      <w:r w:rsidR="003E7622">
        <w:rPr>
          <w:rFonts w:hint="eastAsia"/>
          <w:lang w:val="x-none"/>
        </w:rPr>
        <w:t xml:space="preserve"> for periodic BSR is unnecessary since BSR can be </w:t>
      </w:r>
      <w:r w:rsidR="003A4C22">
        <w:rPr>
          <w:rFonts w:hint="eastAsia"/>
          <w:lang w:val="x-none"/>
        </w:rPr>
        <w:t>transmitted</w:t>
      </w:r>
      <w:r w:rsidR="003E7622">
        <w:rPr>
          <w:rFonts w:hint="eastAsia"/>
          <w:lang w:val="x-none"/>
        </w:rPr>
        <w:t xml:space="preserve"> with data.</w:t>
      </w:r>
      <w:r w:rsidRPr="00DC4924">
        <w:rPr>
          <w:rFonts w:hint="eastAsia"/>
          <w:lang w:val="x-none"/>
        </w:rPr>
        <w:t xml:space="preserve"> For transmission in preconfigured UL resources in RRC-connected mode, </w:t>
      </w:r>
      <w:r w:rsidR="00094F68">
        <w:rPr>
          <w:lang w:val="x-none"/>
        </w:rPr>
        <w:t>the</w:t>
      </w:r>
      <w:r w:rsidR="00094F68">
        <w:rPr>
          <w:rFonts w:hint="eastAsia"/>
          <w:lang w:val="x-none"/>
        </w:rPr>
        <w:t xml:space="preserve"> </w:t>
      </w:r>
      <w:r w:rsidR="00094F68" w:rsidRPr="00DC4924">
        <w:rPr>
          <w:rFonts w:hint="eastAsia"/>
          <w:lang w:val="x-none"/>
        </w:rPr>
        <w:t xml:space="preserve">functionality </w:t>
      </w:r>
      <w:r w:rsidR="00094F68">
        <w:rPr>
          <w:rFonts w:hint="eastAsia"/>
          <w:lang w:val="x-none"/>
        </w:rPr>
        <w:t xml:space="preserve">of </w:t>
      </w:r>
      <w:r w:rsidR="0096174E">
        <w:rPr>
          <w:rFonts w:hint="eastAsia"/>
          <w:lang w:val="x-none"/>
        </w:rPr>
        <w:t>legacy</w:t>
      </w:r>
      <w:r w:rsidRPr="00DC4924">
        <w:rPr>
          <w:rFonts w:hint="eastAsia"/>
          <w:lang w:val="x-none"/>
        </w:rPr>
        <w:t xml:space="preserve"> UL SPS is enough and </w:t>
      </w:r>
      <w:r w:rsidRPr="00DC4924">
        <w:rPr>
          <w:lang w:val="x-none"/>
        </w:rPr>
        <w:t>no any enhancement is needed</w:t>
      </w:r>
      <w:r w:rsidRPr="00DC4924">
        <w:rPr>
          <w:rFonts w:hint="eastAsia"/>
          <w:lang w:val="x-none"/>
        </w:rPr>
        <w:t xml:space="preserve"> for Rel-16 </w:t>
      </w:r>
      <w:r w:rsidR="008661D7">
        <w:rPr>
          <w:rFonts w:hint="eastAsia"/>
          <w:lang w:val="x-none"/>
        </w:rPr>
        <w:t>NB-IOT</w:t>
      </w:r>
      <w:r w:rsidRPr="00DC4924">
        <w:rPr>
          <w:rFonts w:hint="eastAsia"/>
          <w:lang w:val="x-none"/>
        </w:rPr>
        <w:t xml:space="preserve">. </w:t>
      </w:r>
    </w:p>
    <w:p w:rsidR="002205BF" w:rsidRDefault="002205BF" w:rsidP="002205BF">
      <w:pPr>
        <w:spacing w:line="276" w:lineRule="auto"/>
        <w:jc w:val="both"/>
        <w:rPr>
          <w:b/>
          <w:lang w:val="x-none"/>
        </w:rPr>
      </w:pPr>
      <w:r>
        <w:rPr>
          <w:rFonts w:hint="eastAsia"/>
          <w:b/>
          <w:lang w:val="x-none"/>
        </w:rPr>
        <w:t>Proposal #1</w:t>
      </w:r>
      <w:r w:rsidRPr="00332DF8">
        <w:rPr>
          <w:rFonts w:hint="eastAsia"/>
          <w:b/>
          <w:lang w:val="x-none"/>
        </w:rPr>
        <w:t xml:space="preserve">: </w:t>
      </w:r>
      <w:r>
        <w:rPr>
          <w:rFonts w:hint="eastAsia"/>
          <w:b/>
          <w:lang w:val="x-none"/>
        </w:rPr>
        <w:t xml:space="preserve">For Rel-16 </w:t>
      </w:r>
      <w:r w:rsidR="007B68CF">
        <w:rPr>
          <w:rFonts w:hint="eastAsia"/>
          <w:b/>
          <w:lang w:val="x-none"/>
        </w:rPr>
        <w:t xml:space="preserve">NB-IOT, UL SPS in RRC-connected mode </w:t>
      </w:r>
      <w:r w:rsidR="00130F7E">
        <w:rPr>
          <w:rFonts w:hint="eastAsia"/>
          <w:b/>
          <w:lang w:val="x-none"/>
        </w:rPr>
        <w:t>can</w:t>
      </w:r>
      <w:r w:rsidR="007B68CF">
        <w:rPr>
          <w:rFonts w:hint="eastAsia"/>
          <w:b/>
          <w:lang w:val="x-none"/>
        </w:rPr>
        <w:t xml:space="preserve"> be extended to data transmission from periodic BSR.</w:t>
      </w:r>
    </w:p>
    <w:p w:rsidR="002205BF" w:rsidRDefault="002205BF" w:rsidP="002205BF">
      <w:pPr>
        <w:pStyle w:val="2"/>
        <w:rPr>
          <w:noProof/>
        </w:rPr>
      </w:pPr>
      <w:r>
        <w:rPr>
          <w:rFonts w:eastAsiaTheme="minorEastAsia" w:hint="eastAsia"/>
          <w:noProof/>
          <w:lang w:eastAsia="zh-CN"/>
        </w:rPr>
        <w:t xml:space="preserve">RRC-idle mode </w:t>
      </w:r>
    </w:p>
    <w:p w:rsidR="000310C9" w:rsidRPr="000E711E" w:rsidRDefault="000310C9" w:rsidP="000310C9">
      <w:pPr>
        <w:spacing w:line="276" w:lineRule="auto"/>
        <w:jc w:val="both"/>
      </w:pPr>
      <w:r>
        <w:rPr>
          <w:rFonts w:hint="eastAsia"/>
        </w:rPr>
        <w:t xml:space="preserve">In the last RAN1 meeting, it has been agreed that transmission in preconfigured UL resources is supported for UEs in possession of a valid TA. And, some issues are FFS, e.g., dedicated resources or shared resources, </w:t>
      </w:r>
      <w:r>
        <w:t>how the pre</w:t>
      </w:r>
      <w:r>
        <w:rPr>
          <w:rFonts w:hint="eastAsia"/>
        </w:rPr>
        <w:t xml:space="preserve">configured UL resource is acquired, resource activation/deactivation, </w:t>
      </w:r>
      <w:r>
        <w:t>TA</w:t>
      </w:r>
      <w:r>
        <w:rPr>
          <w:rFonts w:hint="eastAsia"/>
        </w:rPr>
        <w:t xml:space="preserve"> acquisition, HARQ procedures, and fallback mechanism. In following sub-section, we discussed these issues and provided our views.</w:t>
      </w:r>
    </w:p>
    <w:p w:rsidR="000310C9" w:rsidRPr="00CE6463" w:rsidRDefault="000310C9" w:rsidP="000310C9">
      <w:pPr>
        <w:pStyle w:val="3"/>
        <w:numPr>
          <w:ilvl w:val="2"/>
          <w:numId w:val="11"/>
        </w:numPr>
        <w:rPr>
          <w:noProof/>
        </w:rPr>
      </w:pPr>
      <w:r w:rsidRPr="004E019D">
        <w:rPr>
          <w:rFonts w:hint="eastAsia"/>
          <w:noProof/>
        </w:rPr>
        <w:t>Dedicated resources or shared resources</w:t>
      </w:r>
    </w:p>
    <w:p w:rsidR="000310C9" w:rsidRPr="00DC4924" w:rsidRDefault="000310C9" w:rsidP="000310C9">
      <w:pPr>
        <w:spacing w:line="276" w:lineRule="auto"/>
        <w:jc w:val="both"/>
        <w:rPr>
          <w:lang w:val="x-none"/>
        </w:rPr>
      </w:pPr>
      <w:r w:rsidRPr="00DC4924">
        <w:rPr>
          <w:rFonts w:hint="eastAsia"/>
          <w:lang w:val="x-none"/>
        </w:rPr>
        <w:t>If preconfigured UL resource</w:t>
      </w:r>
      <w:r>
        <w:rPr>
          <w:rFonts w:hint="eastAsia"/>
          <w:lang w:val="x-none"/>
        </w:rPr>
        <w:t>s</w:t>
      </w:r>
      <w:r w:rsidRPr="00DC4924">
        <w:rPr>
          <w:rFonts w:hint="eastAsia"/>
          <w:lang w:val="x-none"/>
        </w:rPr>
        <w:t xml:space="preserve"> is shared by </w:t>
      </w:r>
      <w:r>
        <w:rPr>
          <w:rFonts w:hint="eastAsia"/>
          <w:lang w:val="x-none"/>
        </w:rPr>
        <w:t>all of U</w:t>
      </w:r>
      <w:r>
        <w:rPr>
          <w:lang w:val="x-none"/>
        </w:rPr>
        <w:t xml:space="preserve">Es </w:t>
      </w:r>
      <w:r>
        <w:rPr>
          <w:rFonts w:hint="eastAsia"/>
          <w:lang w:val="x-none"/>
        </w:rPr>
        <w:t>or a group of</w:t>
      </w:r>
      <w:r w:rsidRPr="00DC4924">
        <w:rPr>
          <w:rFonts w:hint="eastAsia"/>
          <w:lang w:val="x-none"/>
        </w:rPr>
        <w:t xml:space="preserve"> U</w:t>
      </w:r>
      <w:r>
        <w:rPr>
          <w:rFonts w:hint="eastAsia"/>
          <w:lang w:val="x-none"/>
        </w:rPr>
        <w:t>E</w:t>
      </w:r>
      <w:r w:rsidRPr="00DC4924">
        <w:rPr>
          <w:rFonts w:hint="eastAsia"/>
          <w:lang w:val="x-none"/>
        </w:rPr>
        <w:t>s</w:t>
      </w:r>
      <w:r>
        <w:rPr>
          <w:rFonts w:hint="eastAsia"/>
          <w:lang w:val="x-none"/>
        </w:rPr>
        <w:t xml:space="preserve"> in RRC-idle mode</w:t>
      </w:r>
      <w:r w:rsidRPr="00DC4924">
        <w:rPr>
          <w:rFonts w:hint="eastAsia"/>
          <w:lang w:val="x-none"/>
        </w:rPr>
        <w:t xml:space="preserve">, one benefit is to improve the </w:t>
      </w:r>
      <w:r w:rsidRPr="00DC4924">
        <w:rPr>
          <w:lang w:val="x-none"/>
        </w:rPr>
        <w:t>efficiency</w:t>
      </w:r>
      <w:r w:rsidRPr="00DC4924">
        <w:rPr>
          <w:rFonts w:hint="eastAsia"/>
          <w:lang w:val="x-none"/>
        </w:rPr>
        <w:t xml:space="preserve"> of resource utilization. </w:t>
      </w:r>
      <w:r>
        <w:rPr>
          <w:rFonts w:hint="eastAsia"/>
          <w:lang w:val="x-none"/>
        </w:rPr>
        <w:t>However,</w:t>
      </w:r>
      <w:r w:rsidRPr="00DC4924">
        <w:rPr>
          <w:rFonts w:hint="eastAsia"/>
          <w:lang w:val="x-none"/>
        </w:rPr>
        <w:t xml:space="preserve"> </w:t>
      </w:r>
      <w:r>
        <w:rPr>
          <w:rFonts w:hint="eastAsia"/>
          <w:lang w:val="x-none"/>
        </w:rPr>
        <w:t xml:space="preserve">PUSCH </w:t>
      </w:r>
      <w:r w:rsidRPr="00DC4924">
        <w:rPr>
          <w:rFonts w:hint="eastAsia"/>
          <w:lang w:val="x-none"/>
        </w:rPr>
        <w:t xml:space="preserve">collision </w:t>
      </w:r>
      <w:r>
        <w:rPr>
          <w:rFonts w:hint="eastAsia"/>
          <w:lang w:val="x-none"/>
        </w:rPr>
        <w:t>would be caused. C</w:t>
      </w:r>
      <w:r w:rsidRPr="00DC4924">
        <w:rPr>
          <w:rFonts w:hint="eastAsia"/>
          <w:lang w:val="x-none"/>
        </w:rPr>
        <w:t>ontention resolution is needed to ensure the reliability</w:t>
      </w:r>
      <w:r>
        <w:rPr>
          <w:rFonts w:hint="eastAsia"/>
          <w:lang w:val="x-none"/>
        </w:rPr>
        <w:t xml:space="preserve"> of contention based PUSCH, and it may cause more specification effort</w:t>
      </w:r>
      <w:r w:rsidRPr="00DC4924">
        <w:rPr>
          <w:rFonts w:hint="eastAsia"/>
          <w:lang w:val="x-none"/>
        </w:rPr>
        <w:t xml:space="preserve">. For example, like two-step PRACH procedure, UE ID can be carried in the </w:t>
      </w:r>
      <w:r>
        <w:rPr>
          <w:rFonts w:hint="eastAsia"/>
          <w:lang w:val="x-none"/>
        </w:rPr>
        <w:t xml:space="preserve">contention based </w:t>
      </w:r>
      <w:r w:rsidRPr="00DC4924">
        <w:rPr>
          <w:rFonts w:hint="eastAsia"/>
          <w:lang w:val="x-none"/>
        </w:rPr>
        <w:t xml:space="preserve">PUSCH </w:t>
      </w:r>
      <w:r>
        <w:rPr>
          <w:rFonts w:hint="eastAsia"/>
          <w:lang w:val="x-none"/>
        </w:rPr>
        <w:t xml:space="preserve">transmitted </w:t>
      </w:r>
      <w:r w:rsidRPr="00DC4924">
        <w:rPr>
          <w:rFonts w:hint="eastAsia"/>
          <w:lang w:val="x-none"/>
        </w:rPr>
        <w:t xml:space="preserve">in </w:t>
      </w:r>
      <w:r>
        <w:rPr>
          <w:rFonts w:hint="eastAsia"/>
          <w:lang w:val="x-none"/>
        </w:rPr>
        <w:t>the shared</w:t>
      </w:r>
      <w:r w:rsidRPr="00DC4924">
        <w:rPr>
          <w:rFonts w:hint="eastAsia"/>
          <w:lang w:val="x-none"/>
        </w:rPr>
        <w:t xml:space="preserve"> UL resources, and contention resolution </w:t>
      </w:r>
      <w:r>
        <w:rPr>
          <w:lang w:val="x-none"/>
        </w:rPr>
        <w:t>signa</w:t>
      </w:r>
      <w:r w:rsidRPr="00DC4924">
        <w:rPr>
          <w:lang w:val="x-none"/>
        </w:rPr>
        <w:t>ling</w:t>
      </w:r>
      <w:r w:rsidRPr="00DC4924">
        <w:rPr>
          <w:rFonts w:hint="eastAsia"/>
          <w:lang w:val="x-none"/>
        </w:rPr>
        <w:t xml:space="preserve"> </w:t>
      </w:r>
      <w:r>
        <w:rPr>
          <w:rFonts w:hint="eastAsia"/>
          <w:lang w:val="x-none"/>
        </w:rPr>
        <w:t>carrying the same UE ID will be monitored</w:t>
      </w:r>
      <w:r w:rsidRPr="00DC4924">
        <w:rPr>
          <w:rFonts w:hint="eastAsia"/>
          <w:lang w:val="x-none"/>
        </w:rPr>
        <w:t xml:space="preserve">. From </w:t>
      </w:r>
      <w:r>
        <w:rPr>
          <w:rFonts w:hint="eastAsia"/>
          <w:lang w:val="x-none"/>
        </w:rPr>
        <w:t xml:space="preserve">the </w:t>
      </w:r>
      <w:r w:rsidRPr="00DC4924">
        <w:rPr>
          <w:rFonts w:hint="eastAsia"/>
          <w:lang w:val="x-none"/>
        </w:rPr>
        <w:t>perspective</w:t>
      </w:r>
      <w:r>
        <w:rPr>
          <w:rFonts w:hint="eastAsia"/>
          <w:lang w:val="x-none"/>
        </w:rPr>
        <w:t xml:space="preserve"> of UE</w:t>
      </w:r>
      <w:r w:rsidRPr="00DC4924">
        <w:rPr>
          <w:rFonts w:hint="eastAsia"/>
          <w:lang w:val="x-none"/>
        </w:rPr>
        <w:t xml:space="preserve">, additional power consumption </w:t>
      </w:r>
      <w:r>
        <w:rPr>
          <w:rFonts w:hint="eastAsia"/>
          <w:lang w:val="x-none"/>
        </w:rPr>
        <w:t>may be caused due to the monitoring of contention resolution</w:t>
      </w:r>
      <w:r w:rsidRPr="00DC4924">
        <w:rPr>
          <w:rFonts w:hint="eastAsia"/>
          <w:lang w:val="x-none"/>
        </w:rPr>
        <w:t xml:space="preserve"> </w:t>
      </w:r>
      <w:r>
        <w:rPr>
          <w:rFonts w:hint="eastAsia"/>
          <w:lang w:val="x-none"/>
        </w:rPr>
        <w:t>signaling. Moreover, assuming</w:t>
      </w:r>
      <w:r w:rsidRPr="00DC4924">
        <w:rPr>
          <w:lang w:val="x-none"/>
        </w:rPr>
        <w:t xml:space="preserve"> </w:t>
      </w:r>
      <w:r>
        <w:rPr>
          <w:rFonts w:hint="eastAsia"/>
          <w:lang w:val="x-none"/>
        </w:rPr>
        <w:t xml:space="preserve">only </w:t>
      </w:r>
      <w:r w:rsidRPr="00DC4924">
        <w:rPr>
          <w:lang w:val="x-none"/>
        </w:rPr>
        <w:t>ortho</w:t>
      </w:r>
      <w:r>
        <w:rPr>
          <w:lang w:val="x-none"/>
        </w:rPr>
        <w:t xml:space="preserve">gonal </w:t>
      </w:r>
      <w:r w:rsidRPr="00DC4924">
        <w:rPr>
          <w:lang w:val="x-none"/>
        </w:rPr>
        <w:t>multi</w:t>
      </w:r>
      <w:r>
        <w:rPr>
          <w:rFonts w:hint="eastAsia"/>
          <w:lang w:val="x-none"/>
        </w:rPr>
        <w:t>-</w:t>
      </w:r>
      <w:r w:rsidRPr="00DC4924">
        <w:rPr>
          <w:lang w:val="x-none"/>
        </w:rPr>
        <w:t>access schemes</w:t>
      </w:r>
      <w:r>
        <w:rPr>
          <w:rFonts w:hint="eastAsia"/>
          <w:lang w:val="x-none"/>
        </w:rPr>
        <w:t xml:space="preserve"> can be used,</w:t>
      </w:r>
      <w:r w:rsidRPr="00DC4924">
        <w:rPr>
          <w:rFonts w:hint="eastAsia"/>
          <w:lang w:val="x-none"/>
        </w:rPr>
        <w:t xml:space="preserve"> the capacity</w:t>
      </w:r>
      <w:r>
        <w:rPr>
          <w:rFonts w:hint="eastAsia"/>
          <w:lang w:val="x-none"/>
        </w:rPr>
        <w:t xml:space="preserve"> of configurable</w:t>
      </w:r>
      <w:r w:rsidRPr="00DC4924">
        <w:rPr>
          <w:rFonts w:hint="eastAsia"/>
          <w:lang w:val="x-none"/>
        </w:rPr>
        <w:t xml:space="preserve"> shared </w:t>
      </w:r>
      <w:r>
        <w:rPr>
          <w:rFonts w:hint="eastAsia"/>
          <w:lang w:val="x-none"/>
        </w:rPr>
        <w:t xml:space="preserve">UL </w:t>
      </w:r>
      <w:r w:rsidRPr="00DC4924">
        <w:rPr>
          <w:rFonts w:hint="eastAsia"/>
          <w:lang w:val="x-none"/>
        </w:rPr>
        <w:t xml:space="preserve">resources </w:t>
      </w:r>
      <w:r>
        <w:rPr>
          <w:rFonts w:hint="eastAsia"/>
          <w:lang w:val="x-none"/>
        </w:rPr>
        <w:t>will</w:t>
      </w:r>
      <w:r w:rsidRPr="00DC4924">
        <w:rPr>
          <w:rFonts w:hint="eastAsia"/>
          <w:lang w:val="x-none"/>
        </w:rPr>
        <w:t xml:space="preserve"> be very limited</w:t>
      </w:r>
      <w:r>
        <w:rPr>
          <w:rFonts w:hint="eastAsia"/>
          <w:lang w:val="x-none"/>
        </w:rPr>
        <w:t xml:space="preserve"> comparing with PRACH capacity</w:t>
      </w:r>
      <w:r w:rsidRPr="00DC4924">
        <w:rPr>
          <w:rFonts w:hint="eastAsia"/>
          <w:lang w:val="x-none"/>
        </w:rPr>
        <w:t xml:space="preserve">. Thus, </w:t>
      </w:r>
      <w:r>
        <w:rPr>
          <w:rFonts w:hint="eastAsia"/>
          <w:lang w:val="x-none"/>
        </w:rPr>
        <w:t xml:space="preserve">the </w:t>
      </w:r>
      <w:r w:rsidRPr="00DC4924">
        <w:rPr>
          <w:rFonts w:hint="eastAsia"/>
          <w:lang w:val="x-none"/>
        </w:rPr>
        <w:t xml:space="preserve">probability </w:t>
      </w:r>
      <w:r>
        <w:rPr>
          <w:rFonts w:hint="eastAsia"/>
          <w:lang w:val="x-none"/>
        </w:rPr>
        <w:t xml:space="preserve">of PUSCH </w:t>
      </w:r>
      <w:r w:rsidRPr="00DC4924">
        <w:rPr>
          <w:rFonts w:hint="eastAsia"/>
          <w:lang w:val="x-none"/>
        </w:rPr>
        <w:t xml:space="preserve">collision </w:t>
      </w:r>
      <w:r>
        <w:rPr>
          <w:rFonts w:hint="eastAsia"/>
          <w:lang w:val="x-none"/>
        </w:rPr>
        <w:t xml:space="preserve">will be very large, and </w:t>
      </w:r>
      <w:r w:rsidRPr="00DC4924">
        <w:rPr>
          <w:lang w:val="x-none"/>
        </w:rPr>
        <w:t>successful</w:t>
      </w:r>
      <w:r w:rsidRPr="00DC4924">
        <w:rPr>
          <w:rFonts w:hint="eastAsia"/>
          <w:lang w:val="x-none"/>
        </w:rPr>
        <w:t xml:space="preserve"> decoding</w:t>
      </w:r>
      <w:r>
        <w:rPr>
          <w:rFonts w:hint="eastAsia"/>
          <w:lang w:val="x-none"/>
        </w:rPr>
        <w:t xml:space="preserve"> of collided PUSCH</w:t>
      </w:r>
      <w:r w:rsidRPr="00DC4924">
        <w:rPr>
          <w:rFonts w:hint="eastAsia"/>
          <w:lang w:val="x-none"/>
        </w:rPr>
        <w:t xml:space="preserve"> will be</w:t>
      </w:r>
      <w:r>
        <w:rPr>
          <w:rFonts w:hint="eastAsia"/>
          <w:lang w:val="x-none"/>
        </w:rPr>
        <w:t xml:space="preserve"> more </w:t>
      </w:r>
      <w:r w:rsidRPr="003F393C">
        <w:rPr>
          <w:lang w:val="x-none"/>
        </w:rPr>
        <w:t>challenged</w:t>
      </w:r>
      <w:r>
        <w:rPr>
          <w:rFonts w:hint="eastAsia"/>
          <w:lang w:val="x-none"/>
        </w:rPr>
        <w:t xml:space="preserve"> comparing with PRACH collision at </w:t>
      </w:r>
      <w:proofErr w:type="spellStart"/>
      <w:r>
        <w:rPr>
          <w:rFonts w:hint="eastAsia"/>
          <w:lang w:val="x-none"/>
        </w:rPr>
        <w:t>eNB</w:t>
      </w:r>
      <w:proofErr w:type="spellEnd"/>
      <w:r>
        <w:rPr>
          <w:rFonts w:hint="eastAsia"/>
          <w:lang w:val="x-none"/>
        </w:rPr>
        <w:t xml:space="preserve"> side</w:t>
      </w:r>
      <w:r w:rsidRPr="00DC4924">
        <w:rPr>
          <w:rFonts w:hint="eastAsia"/>
          <w:lang w:val="x-none"/>
        </w:rPr>
        <w:t xml:space="preserve">. Therefore, it is difficult to </w:t>
      </w:r>
      <w:r>
        <w:rPr>
          <w:rFonts w:hint="eastAsia"/>
          <w:lang w:val="x-none"/>
        </w:rPr>
        <w:t>evaluate the gain of using shared resources for transmission in preconfigured UL resources with orthogonal multi-access schemes</w:t>
      </w:r>
      <w:r w:rsidRPr="00DC4924">
        <w:rPr>
          <w:rFonts w:hint="eastAsia"/>
          <w:lang w:val="x-none"/>
        </w:rPr>
        <w:t xml:space="preserve">. </w:t>
      </w:r>
    </w:p>
    <w:p w:rsidR="000310C9" w:rsidRDefault="000310C9" w:rsidP="000310C9">
      <w:pPr>
        <w:spacing w:line="276" w:lineRule="auto"/>
        <w:jc w:val="both"/>
        <w:rPr>
          <w:b/>
          <w:lang w:val="x-none"/>
        </w:rPr>
      </w:pPr>
      <w:r>
        <w:rPr>
          <w:rFonts w:hint="eastAsia"/>
          <w:b/>
          <w:lang w:val="x-none"/>
        </w:rPr>
        <w:t>Observation #1</w:t>
      </w:r>
      <w:r w:rsidRPr="00332DF8">
        <w:rPr>
          <w:rFonts w:hint="eastAsia"/>
          <w:b/>
          <w:lang w:val="x-none"/>
        </w:rPr>
        <w:t xml:space="preserve">: </w:t>
      </w:r>
      <w:r>
        <w:rPr>
          <w:b/>
          <w:lang w:val="x-none"/>
        </w:rPr>
        <w:t>It’</w:t>
      </w:r>
      <w:r>
        <w:rPr>
          <w:rFonts w:hint="eastAsia"/>
          <w:b/>
          <w:lang w:val="x-none"/>
        </w:rPr>
        <w:t>s difficult to evaluate the gain for transmission in shared UL resources with orthogonal multi-access schemes.</w:t>
      </w:r>
    </w:p>
    <w:p w:rsidR="000310C9" w:rsidRDefault="000310C9" w:rsidP="000310C9">
      <w:pPr>
        <w:jc w:val="both"/>
        <w:rPr>
          <w:lang w:val="en-GB"/>
        </w:rPr>
      </w:pPr>
      <w:r>
        <w:rPr>
          <w:rFonts w:hint="eastAsia"/>
          <w:lang w:val="en-GB"/>
        </w:rPr>
        <w:t xml:space="preserve">Using shared resources may cause much more specification effort, more UE power </w:t>
      </w:r>
      <w:r>
        <w:rPr>
          <w:lang w:val="en-GB"/>
        </w:rPr>
        <w:t>consumption</w:t>
      </w:r>
      <w:r>
        <w:rPr>
          <w:rFonts w:hint="eastAsia"/>
          <w:lang w:val="en-GB"/>
        </w:rPr>
        <w:t xml:space="preserve">, and more challenge for </w:t>
      </w:r>
      <w:proofErr w:type="spellStart"/>
      <w:r>
        <w:rPr>
          <w:rFonts w:hint="eastAsia"/>
          <w:lang w:val="en-GB"/>
        </w:rPr>
        <w:t>eNB</w:t>
      </w:r>
      <w:proofErr w:type="spellEnd"/>
      <w:r>
        <w:rPr>
          <w:rFonts w:hint="eastAsia"/>
          <w:lang w:val="en-GB"/>
        </w:rPr>
        <w:t xml:space="preserve"> receiver, and there is no obvious gain. For dedicated resources, reliability </w:t>
      </w:r>
      <w:proofErr w:type="gramStart"/>
      <w:r>
        <w:rPr>
          <w:rFonts w:hint="eastAsia"/>
          <w:lang w:val="en-GB"/>
        </w:rPr>
        <w:t xml:space="preserve">can be </w:t>
      </w:r>
      <w:r>
        <w:rPr>
          <w:lang w:val="en-GB"/>
        </w:rPr>
        <w:t>guaranteed</w:t>
      </w:r>
      <w:proofErr w:type="gramEnd"/>
      <w:r>
        <w:rPr>
          <w:rFonts w:hint="eastAsia"/>
          <w:lang w:val="en-GB"/>
        </w:rPr>
        <w:t>, and the related design is expected to be simple. Therefore, at least f</w:t>
      </w:r>
      <w:r w:rsidRPr="0004091F">
        <w:rPr>
          <w:rFonts w:hint="eastAsia"/>
          <w:lang w:val="x-none"/>
        </w:rPr>
        <w:t>or R</w:t>
      </w:r>
      <w:r w:rsidR="002C083D">
        <w:rPr>
          <w:rFonts w:hint="eastAsia"/>
          <w:lang w:val="x-none"/>
        </w:rPr>
        <w:t>el-16 NB-IOT</w:t>
      </w:r>
      <w:r w:rsidRPr="0004091F">
        <w:rPr>
          <w:rFonts w:hint="eastAsia"/>
          <w:lang w:val="x-none"/>
        </w:rPr>
        <w:t xml:space="preserve">, just consider dedicated resource and </w:t>
      </w:r>
      <w:r>
        <w:rPr>
          <w:rFonts w:hint="eastAsia"/>
          <w:lang w:val="x-none"/>
        </w:rPr>
        <w:t>not consider</w:t>
      </w:r>
      <w:r w:rsidRPr="0004091F">
        <w:rPr>
          <w:rFonts w:hint="eastAsia"/>
          <w:lang w:val="x-none"/>
        </w:rPr>
        <w:t xml:space="preserve"> shared resource</w:t>
      </w:r>
      <w:r w:rsidRPr="0004091F">
        <w:rPr>
          <w:rFonts w:hint="eastAsia"/>
          <w:lang w:val="en-GB"/>
        </w:rPr>
        <w:t xml:space="preserve"> for transmission in preconfigured UL resources in RRC-idle mode</w:t>
      </w:r>
      <w:r w:rsidRPr="0004091F">
        <w:rPr>
          <w:rFonts w:hint="eastAsia"/>
          <w:lang w:val="x-none"/>
        </w:rPr>
        <w:t xml:space="preserve">. </w:t>
      </w:r>
    </w:p>
    <w:p w:rsidR="000310C9" w:rsidRDefault="000310C9" w:rsidP="000310C9">
      <w:pPr>
        <w:spacing w:line="276" w:lineRule="auto"/>
        <w:jc w:val="both"/>
        <w:rPr>
          <w:b/>
          <w:lang w:val="x-none"/>
        </w:rPr>
      </w:pPr>
      <w:r>
        <w:rPr>
          <w:rFonts w:hint="eastAsia"/>
          <w:b/>
          <w:lang w:val="x-none"/>
        </w:rPr>
        <w:t>Proposal #2</w:t>
      </w:r>
      <w:r w:rsidRPr="00332DF8">
        <w:rPr>
          <w:rFonts w:hint="eastAsia"/>
          <w:b/>
          <w:lang w:val="x-none"/>
        </w:rPr>
        <w:t xml:space="preserve">: </w:t>
      </w:r>
      <w:r>
        <w:rPr>
          <w:rFonts w:hint="eastAsia"/>
          <w:b/>
          <w:lang w:val="x-none"/>
        </w:rPr>
        <w:t>Transmission in preconfigured UL resources should be based on dedicated resource rather than shared resource.</w:t>
      </w:r>
    </w:p>
    <w:p w:rsidR="000310C9" w:rsidRDefault="000310C9" w:rsidP="000310C9">
      <w:pPr>
        <w:pStyle w:val="3"/>
        <w:numPr>
          <w:ilvl w:val="2"/>
          <w:numId w:val="11"/>
        </w:numPr>
        <w:rPr>
          <w:rFonts w:eastAsiaTheme="minorEastAsia"/>
          <w:noProof/>
          <w:lang w:eastAsia="zh-CN"/>
        </w:rPr>
      </w:pPr>
      <w:r>
        <w:rPr>
          <w:rFonts w:eastAsiaTheme="minorEastAsia" w:hint="eastAsia"/>
          <w:noProof/>
          <w:lang w:eastAsia="zh-CN"/>
        </w:rPr>
        <w:t>How the preconfigured UL resources is acquired</w:t>
      </w:r>
    </w:p>
    <w:p w:rsidR="000310C9" w:rsidRDefault="000310C9" w:rsidP="000310C9">
      <w:pPr>
        <w:spacing w:line="276" w:lineRule="auto"/>
        <w:jc w:val="both"/>
        <w:rPr>
          <w:lang w:val="x-none"/>
        </w:rPr>
      </w:pPr>
      <w:r>
        <w:rPr>
          <w:rFonts w:hint="eastAsia"/>
          <w:lang w:val="en-GB"/>
        </w:rPr>
        <w:t>To support</w:t>
      </w:r>
      <w:r>
        <w:rPr>
          <w:rFonts w:hint="eastAsia"/>
          <w:lang w:val="x-none"/>
        </w:rPr>
        <w:t xml:space="preserve"> transmission in preconfigured UL resources in RRC-idle mode, one problem is how the preconfigured UL resources </w:t>
      </w:r>
      <w:proofErr w:type="gramStart"/>
      <w:r>
        <w:rPr>
          <w:rFonts w:hint="eastAsia"/>
          <w:lang w:val="x-none"/>
        </w:rPr>
        <w:t>is</w:t>
      </w:r>
      <w:proofErr w:type="gramEnd"/>
      <w:r>
        <w:rPr>
          <w:rFonts w:hint="eastAsia"/>
          <w:lang w:val="x-none"/>
        </w:rPr>
        <w:t xml:space="preserve"> acquired. If the preconfigured UL resource is shared, it can be broadcasted in system information. If dedicated resource is used, the preconfigured UL resources can be acquired via UE-specific RRC signaling, i.e., UL resources  can be configured in RRC-connected mode and used in RRC-idle mode. And, one reasonable application condition is that the preconfigured UL resources can be used within a predefined/preconfigured timer. The timer can be started after receiving the configuration of UL resources or after switching to RRC-idle mode. When the timer is expired, the preconfigured UL resources shouldn</w:t>
      </w:r>
      <w:r>
        <w:rPr>
          <w:lang w:val="x-none"/>
        </w:rPr>
        <w:t>’</w:t>
      </w:r>
      <w:r>
        <w:rPr>
          <w:rFonts w:hint="eastAsia"/>
          <w:lang w:val="x-none"/>
        </w:rPr>
        <w:t>t be used. In addition, since cell reselection may happen for UEs in RRC-idle mode, the preconfigured UL resources should be reserved by multiple neighboring cells at least within in a Tracking Area. Thus, even the camped cell of a U</w:t>
      </w:r>
      <w:r>
        <w:rPr>
          <w:lang w:val="x-none"/>
        </w:rPr>
        <w:t>E</w:t>
      </w:r>
      <w:r>
        <w:rPr>
          <w:rFonts w:hint="eastAsia"/>
          <w:lang w:val="x-none"/>
        </w:rPr>
        <w:t xml:space="preserve"> with preconfigured UL resources is changed due to cell reselection, the preconfigured UL resources can still be used.</w:t>
      </w:r>
    </w:p>
    <w:p w:rsidR="000310C9" w:rsidRDefault="000310C9" w:rsidP="000310C9">
      <w:pPr>
        <w:spacing w:line="276" w:lineRule="auto"/>
        <w:jc w:val="both"/>
        <w:rPr>
          <w:b/>
          <w:lang w:val="x-none"/>
        </w:rPr>
      </w:pPr>
      <w:r>
        <w:rPr>
          <w:rFonts w:hint="eastAsia"/>
          <w:b/>
          <w:lang w:val="x-none"/>
        </w:rPr>
        <w:t>Proposal #3</w:t>
      </w:r>
      <w:r w:rsidRPr="00332DF8">
        <w:rPr>
          <w:rFonts w:hint="eastAsia"/>
          <w:b/>
          <w:lang w:val="x-none"/>
        </w:rPr>
        <w:t xml:space="preserve">: </w:t>
      </w:r>
      <w:r>
        <w:rPr>
          <w:rFonts w:hint="eastAsia"/>
          <w:b/>
          <w:lang w:val="x-none"/>
        </w:rPr>
        <w:t xml:space="preserve">The preconfigured UL resources can be acquired </w:t>
      </w:r>
      <w:r w:rsidR="00B01C73">
        <w:rPr>
          <w:rFonts w:hint="eastAsia"/>
          <w:b/>
          <w:lang w:val="x-none"/>
        </w:rPr>
        <w:t xml:space="preserve">via </w:t>
      </w:r>
      <w:r>
        <w:rPr>
          <w:rFonts w:hint="eastAsia"/>
          <w:b/>
          <w:lang w:val="x-none"/>
        </w:rPr>
        <w:t>UE-specific RRC signaling before switching to RRC-idle mode if dedicated resource is used.</w:t>
      </w:r>
    </w:p>
    <w:p w:rsidR="000310C9" w:rsidRPr="00CE6463" w:rsidRDefault="000310C9" w:rsidP="000310C9">
      <w:pPr>
        <w:pStyle w:val="3"/>
        <w:numPr>
          <w:ilvl w:val="2"/>
          <w:numId w:val="11"/>
        </w:numPr>
        <w:rPr>
          <w:noProof/>
        </w:rPr>
      </w:pPr>
      <w:r>
        <w:rPr>
          <w:rFonts w:eastAsiaTheme="minorEastAsia" w:hint="eastAsia"/>
          <w:noProof/>
          <w:lang w:eastAsia="zh-CN"/>
        </w:rPr>
        <w:lastRenderedPageBreak/>
        <w:t>Resource activation/deactivation</w:t>
      </w:r>
    </w:p>
    <w:p w:rsidR="000310C9" w:rsidRDefault="000310C9" w:rsidP="000310C9">
      <w:pPr>
        <w:spacing w:line="276" w:lineRule="auto"/>
        <w:jc w:val="both"/>
        <w:rPr>
          <w:lang w:val="x-none"/>
        </w:rPr>
      </w:pPr>
      <w:r>
        <w:rPr>
          <w:rFonts w:hint="eastAsia"/>
          <w:lang w:val="en-GB"/>
        </w:rPr>
        <w:t xml:space="preserve">If the preconfigured UL resources </w:t>
      </w:r>
      <w:proofErr w:type="gramStart"/>
      <w:r>
        <w:rPr>
          <w:rFonts w:hint="eastAsia"/>
          <w:lang w:val="en-GB"/>
        </w:rPr>
        <w:t>is shared and broadcasted in system information,</w:t>
      </w:r>
      <w:proofErr w:type="gramEnd"/>
      <w:r>
        <w:rPr>
          <w:rFonts w:hint="eastAsia"/>
          <w:lang w:val="en-GB"/>
        </w:rPr>
        <w:t xml:space="preserve"> additional activation/deactivation of resources is unnecessary. If the preconfigured resources </w:t>
      </w:r>
      <w:proofErr w:type="gramStart"/>
      <w:r>
        <w:rPr>
          <w:rFonts w:hint="eastAsia"/>
          <w:lang w:val="en-GB"/>
        </w:rPr>
        <w:t>is dedicated and acquired via UE-specific RRC</w:t>
      </w:r>
      <w:proofErr w:type="gramEnd"/>
      <w:r>
        <w:rPr>
          <w:rFonts w:hint="eastAsia"/>
          <w:lang w:val="en-GB"/>
        </w:rPr>
        <w:t xml:space="preserve"> </w:t>
      </w:r>
      <w:r>
        <w:rPr>
          <w:lang w:val="en-GB"/>
        </w:rPr>
        <w:t>signalling</w:t>
      </w:r>
      <w:r>
        <w:rPr>
          <w:rFonts w:hint="eastAsia"/>
          <w:lang w:val="en-GB"/>
        </w:rPr>
        <w:t xml:space="preserve">, </w:t>
      </w:r>
      <w:r>
        <w:rPr>
          <w:lang w:val="en-GB"/>
        </w:rPr>
        <w:t>resource</w:t>
      </w:r>
      <w:r>
        <w:rPr>
          <w:rFonts w:hint="eastAsia"/>
          <w:lang w:val="en-GB"/>
        </w:rPr>
        <w:t xml:space="preserve"> activation/deactivation may be possible to improve the efficiency of resource utilization since the preconfigured resource may not be always used. For example, considering a </w:t>
      </w:r>
      <w:r>
        <w:rPr>
          <w:lang w:val="en-GB"/>
        </w:rPr>
        <w:t>relatively</w:t>
      </w:r>
      <w:r>
        <w:rPr>
          <w:rFonts w:hint="eastAsia"/>
          <w:lang w:val="en-GB"/>
        </w:rPr>
        <w:t xml:space="preserve"> large network load, </w:t>
      </w:r>
      <w:proofErr w:type="spellStart"/>
      <w:r>
        <w:rPr>
          <w:rFonts w:hint="eastAsia"/>
          <w:lang w:val="en-GB"/>
        </w:rPr>
        <w:t>eNB</w:t>
      </w:r>
      <w:proofErr w:type="spellEnd"/>
      <w:r>
        <w:rPr>
          <w:rFonts w:hint="eastAsia"/>
          <w:lang w:val="en-GB"/>
        </w:rPr>
        <w:t xml:space="preserve"> can take back the preconfigured UL resources for other purpose, and indicate resource activation/deactivation in system information. Here, the </w:t>
      </w:r>
      <w:r>
        <w:rPr>
          <w:lang w:val="en-GB"/>
        </w:rPr>
        <w:t>signalling</w:t>
      </w:r>
      <w:r>
        <w:rPr>
          <w:rFonts w:hint="eastAsia"/>
          <w:lang w:val="en-GB"/>
        </w:rPr>
        <w:t xml:space="preserve"> of activate/deactivation is used for all of UEs with </w:t>
      </w:r>
      <w:r>
        <w:rPr>
          <w:lang w:val="en-GB"/>
        </w:rPr>
        <w:t>preconfigured</w:t>
      </w:r>
      <w:r>
        <w:rPr>
          <w:rFonts w:hint="eastAsia"/>
          <w:lang w:val="en-GB"/>
        </w:rPr>
        <w:t xml:space="preserve"> UL resources. If deactivation is indicated, the </w:t>
      </w:r>
      <w:r>
        <w:rPr>
          <w:lang w:val="en-GB"/>
        </w:rPr>
        <w:t>preconfigured</w:t>
      </w:r>
      <w:r>
        <w:rPr>
          <w:rFonts w:hint="eastAsia"/>
          <w:lang w:val="en-GB"/>
        </w:rPr>
        <w:t xml:space="preserve"> UL resource </w:t>
      </w:r>
      <w:proofErr w:type="gramStart"/>
      <w:r>
        <w:rPr>
          <w:rFonts w:hint="eastAsia"/>
          <w:lang w:val="en-GB"/>
        </w:rPr>
        <w:t>shouldn</w:t>
      </w:r>
      <w:r>
        <w:rPr>
          <w:lang w:val="en-GB"/>
        </w:rPr>
        <w:t>’</w:t>
      </w:r>
      <w:r>
        <w:rPr>
          <w:rFonts w:hint="eastAsia"/>
          <w:lang w:val="en-GB"/>
        </w:rPr>
        <w:t>t</w:t>
      </w:r>
      <w:proofErr w:type="gramEnd"/>
      <w:r>
        <w:rPr>
          <w:rFonts w:hint="eastAsia"/>
          <w:lang w:val="en-GB"/>
        </w:rPr>
        <w:t xml:space="preserve"> be used, and EDT/RACH procedure can be used for transmission of UL data.</w:t>
      </w:r>
    </w:p>
    <w:p w:rsidR="000310C9" w:rsidRDefault="000310C9" w:rsidP="000310C9">
      <w:pPr>
        <w:spacing w:line="276" w:lineRule="auto"/>
        <w:jc w:val="both"/>
        <w:rPr>
          <w:b/>
          <w:lang w:val="x-none"/>
        </w:rPr>
      </w:pPr>
      <w:r>
        <w:rPr>
          <w:rFonts w:hint="eastAsia"/>
          <w:b/>
          <w:lang w:val="x-none"/>
        </w:rPr>
        <w:t>Observation #2</w:t>
      </w:r>
      <w:r w:rsidRPr="00332DF8">
        <w:rPr>
          <w:rFonts w:hint="eastAsia"/>
          <w:b/>
          <w:lang w:val="x-none"/>
        </w:rPr>
        <w:t xml:space="preserve">: </w:t>
      </w:r>
      <w:r>
        <w:rPr>
          <w:rFonts w:hint="eastAsia"/>
          <w:b/>
          <w:lang w:val="x-none"/>
        </w:rPr>
        <w:t xml:space="preserve">Resource activation/deactivation can be considered if the preconfigured UL resources is dedicated. </w:t>
      </w:r>
    </w:p>
    <w:p w:rsidR="000310C9" w:rsidRPr="00CE6463" w:rsidRDefault="000310C9" w:rsidP="000310C9">
      <w:pPr>
        <w:pStyle w:val="3"/>
        <w:numPr>
          <w:ilvl w:val="2"/>
          <w:numId w:val="11"/>
        </w:numPr>
        <w:rPr>
          <w:noProof/>
        </w:rPr>
      </w:pPr>
      <w:r>
        <w:rPr>
          <w:rFonts w:eastAsiaTheme="minorEastAsia" w:hint="eastAsia"/>
          <w:noProof/>
          <w:lang w:eastAsia="zh-CN"/>
        </w:rPr>
        <w:t>TA acquisition</w:t>
      </w:r>
    </w:p>
    <w:p w:rsidR="000310C9" w:rsidRDefault="000310C9" w:rsidP="000310C9">
      <w:pPr>
        <w:spacing w:line="276" w:lineRule="auto"/>
        <w:jc w:val="both"/>
        <w:rPr>
          <w:lang w:val="en-GB"/>
        </w:rPr>
      </w:pPr>
      <w:r>
        <w:rPr>
          <w:rFonts w:hint="eastAsia"/>
          <w:lang w:val="en-GB"/>
        </w:rPr>
        <w:t xml:space="preserve">For a </w:t>
      </w:r>
      <w:r>
        <w:rPr>
          <w:lang w:val="en-GB"/>
        </w:rPr>
        <w:t>stationary</w:t>
      </w:r>
      <w:r>
        <w:rPr>
          <w:rFonts w:hint="eastAsia"/>
          <w:lang w:val="en-GB"/>
        </w:rPr>
        <w:t xml:space="preserve"> </w:t>
      </w:r>
      <w:r w:rsidR="00130F7E">
        <w:rPr>
          <w:rFonts w:hint="eastAsia"/>
          <w:lang w:val="en-GB"/>
        </w:rPr>
        <w:t>NB-IOT</w:t>
      </w:r>
      <w:r>
        <w:rPr>
          <w:rFonts w:hint="eastAsia"/>
          <w:lang w:val="en-GB"/>
        </w:rPr>
        <w:t xml:space="preserve"> UE, which is possible for some application scenario of IOT service, TA value is mostly unchanged. In this case, it is feasible that the TA value acquired in RRC-connected mode can be stored and used for transmission in preconfigured UL resources in RRC-idle mode. If UE can report the </w:t>
      </w:r>
      <w:r w:rsidRPr="00963E82">
        <w:rPr>
          <w:lang w:val="en-GB"/>
        </w:rPr>
        <w:t>characteristic</w:t>
      </w:r>
      <w:r>
        <w:rPr>
          <w:rFonts w:hint="eastAsia"/>
          <w:lang w:val="en-GB"/>
        </w:rPr>
        <w:t xml:space="preserve"> of stationary to </w:t>
      </w:r>
      <w:proofErr w:type="spellStart"/>
      <w:r>
        <w:rPr>
          <w:rFonts w:hint="eastAsia"/>
          <w:lang w:val="en-GB"/>
        </w:rPr>
        <w:t>eNB</w:t>
      </w:r>
      <w:proofErr w:type="spellEnd"/>
      <w:r>
        <w:rPr>
          <w:rFonts w:hint="eastAsia"/>
          <w:lang w:val="en-GB"/>
        </w:rPr>
        <w:t xml:space="preserve"> or </w:t>
      </w:r>
      <w:proofErr w:type="spellStart"/>
      <w:r>
        <w:rPr>
          <w:rFonts w:hint="eastAsia"/>
          <w:lang w:val="en-GB"/>
        </w:rPr>
        <w:t>eNB</w:t>
      </w:r>
      <w:proofErr w:type="spellEnd"/>
      <w:r>
        <w:rPr>
          <w:rFonts w:hint="eastAsia"/>
          <w:lang w:val="en-GB"/>
        </w:rPr>
        <w:t xml:space="preserve"> can know the </w:t>
      </w:r>
      <w:r w:rsidRPr="00963E82">
        <w:rPr>
          <w:lang w:val="en-GB"/>
        </w:rPr>
        <w:t>characteristic</w:t>
      </w:r>
      <w:r>
        <w:rPr>
          <w:rFonts w:hint="eastAsia"/>
          <w:lang w:val="en-GB"/>
        </w:rPr>
        <w:t xml:space="preserve"> of stationary by some smart measurement, the </w:t>
      </w:r>
      <w:r>
        <w:rPr>
          <w:lang w:val="en-GB"/>
        </w:rPr>
        <w:t>parameter</w:t>
      </w:r>
      <w:r>
        <w:rPr>
          <w:rFonts w:hint="eastAsia"/>
          <w:lang w:val="en-GB"/>
        </w:rPr>
        <w:t xml:space="preserve"> </w:t>
      </w:r>
      <w:r>
        <w:rPr>
          <w:lang w:val="en-GB"/>
        </w:rPr>
        <w:t>‘</w:t>
      </w:r>
      <w:proofErr w:type="spellStart"/>
      <w:r w:rsidRPr="00045D9A">
        <w:rPr>
          <w:rFonts w:hint="eastAsia"/>
          <w:bCs/>
          <w:i/>
        </w:rPr>
        <w:t>TimeAlignmentTimer</w:t>
      </w:r>
      <w:proofErr w:type="spellEnd"/>
      <w:r>
        <w:rPr>
          <w:bCs/>
          <w:i/>
        </w:rPr>
        <w:t>’</w:t>
      </w:r>
      <w:r>
        <w:rPr>
          <w:rFonts w:hint="eastAsia"/>
          <w:bCs/>
          <w:i/>
        </w:rPr>
        <w:t xml:space="preserve"> </w:t>
      </w:r>
      <w:r w:rsidRPr="0007096C">
        <w:rPr>
          <w:rFonts w:hint="eastAsia"/>
          <w:bCs/>
        </w:rPr>
        <w:t xml:space="preserve">to control the validity duration of TA </w:t>
      </w:r>
      <w:r w:rsidRPr="0007096C">
        <w:rPr>
          <w:rFonts w:hint="eastAsia"/>
          <w:lang w:val="en-GB"/>
        </w:rPr>
        <w:t>can be con</w:t>
      </w:r>
      <w:r>
        <w:rPr>
          <w:rFonts w:hint="eastAsia"/>
          <w:lang w:val="en-GB"/>
        </w:rPr>
        <w:t xml:space="preserve">figured as </w:t>
      </w:r>
      <w:r>
        <w:rPr>
          <w:lang w:val="en-GB"/>
        </w:rPr>
        <w:t>‘</w:t>
      </w:r>
      <w:r>
        <w:rPr>
          <w:rFonts w:hint="eastAsia"/>
          <w:lang w:val="en-GB"/>
        </w:rPr>
        <w:t>infinity</w:t>
      </w:r>
      <w:r>
        <w:rPr>
          <w:lang w:val="en-GB"/>
        </w:rPr>
        <w:t>’</w:t>
      </w:r>
      <w:r>
        <w:rPr>
          <w:rFonts w:hint="eastAsia"/>
          <w:lang w:val="en-GB"/>
        </w:rPr>
        <w:t>. Thus, the TA value in RRC-connected mode can be always stored even RRC-connection is released.</w:t>
      </w:r>
    </w:p>
    <w:p w:rsidR="000310C9" w:rsidRDefault="000310C9" w:rsidP="000310C9">
      <w:pPr>
        <w:spacing w:line="276" w:lineRule="auto"/>
        <w:jc w:val="both"/>
        <w:rPr>
          <w:b/>
          <w:lang w:val="x-none"/>
        </w:rPr>
      </w:pPr>
      <w:r>
        <w:rPr>
          <w:rFonts w:hint="eastAsia"/>
          <w:b/>
          <w:lang w:val="x-none"/>
        </w:rPr>
        <w:t>Observation #3</w:t>
      </w:r>
      <w:r w:rsidRPr="00332DF8">
        <w:rPr>
          <w:rFonts w:hint="eastAsia"/>
          <w:b/>
          <w:lang w:val="x-none"/>
        </w:rPr>
        <w:t xml:space="preserve">: </w:t>
      </w:r>
      <w:r>
        <w:rPr>
          <w:rFonts w:hint="eastAsia"/>
          <w:b/>
          <w:lang w:val="x-none"/>
        </w:rPr>
        <w:t xml:space="preserve">For a stationary </w:t>
      </w:r>
      <w:r w:rsidR="00130F7E">
        <w:rPr>
          <w:rFonts w:hint="eastAsia"/>
          <w:b/>
          <w:lang w:val="x-none"/>
        </w:rPr>
        <w:t>NB-IOT</w:t>
      </w:r>
      <w:r>
        <w:rPr>
          <w:rFonts w:hint="eastAsia"/>
          <w:b/>
          <w:lang w:val="x-none"/>
        </w:rPr>
        <w:t xml:space="preserve"> UE, it is feasible to use the TA acquired in RRC-connected mode.</w:t>
      </w:r>
    </w:p>
    <w:p w:rsidR="00B47989" w:rsidRPr="005D0D43" w:rsidRDefault="00B47989" w:rsidP="00B47989">
      <w:pPr>
        <w:spacing w:line="276" w:lineRule="auto"/>
        <w:jc w:val="both"/>
        <w:rPr>
          <w:lang w:val="en-GB"/>
        </w:rPr>
      </w:pPr>
      <w:r w:rsidRPr="005D0D43">
        <w:rPr>
          <w:rFonts w:hint="eastAsia"/>
          <w:lang w:val="en-GB"/>
        </w:rPr>
        <w:t xml:space="preserve">For a non-stationary </w:t>
      </w:r>
      <w:r>
        <w:rPr>
          <w:rFonts w:hint="eastAsia"/>
          <w:lang w:val="en-GB"/>
        </w:rPr>
        <w:t>NB-IOT</w:t>
      </w:r>
      <w:r w:rsidRPr="005D0D43">
        <w:rPr>
          <w:rFonts w:hint="eastAsia"/>
          <w:lang w:val="en-GB"/>
        </w:rPr>
        <w:t xml:space="preserve"> UE, which </w:t>
      </w:r>
      <w:r>
        <w:rPr>
          <w:rFonts w:hint="eastAsia"/>
          <w:lang w:val="en-GB"/>
        </w:rPr>
        <w:t>is</w:t>
      </w:r>
      <w:r w:rsidRPr="005D0D43">
        <w:rPr>
          <w:rFonts w:hint="eastAsia"/>
          <w:lang w:val="en-GB"/>
        </w:rPr>
        <w:t xml:space="preserve"> </w:t>
      </w:r>
      <w:r>
        <w:rPr>
          <w:rFonts w:hint="eastAsia"/>
          <w:lang w:val="en-GB"/>
        </w:rPr>
        <w:t xml:space="preserve">a normal case for wearable IOT devices, TA value may be frequently changed. In this case, it is </w:t>
      </w:r>
      <w:r>
        <w:rPr>
          <w:lang w:val="en-GB"/>
        </w:rPr>
        <w:t>necessary</w:t>
      </w:r>
      <w:r>
        <w:rPr>
          <w:rFonts w:hint="eastAsia"/>
          <w:lang w:val="en-GB"/>
        </w:rPr>
        <w:t xml:space="preserve"> to </w:t>
      </w:r>
      <w:r>
        <w:rPr>
          <w:lang w:val="en-GB"/>
        </w:rPr>
        <w:t>reacquire</w:t>
      </w:r>
      <w:r>
        <w:rPr>
          <w:rFonts w:hint="eastAsia"/>
          <w:lang w:val="en-GB"/>
        </w:rPr>
        <w:t xml:space="preserve"> TA before starting transmission in preconfigured UL resources in RRC-idle mode. To support all of the possible change range of TA, PRACH procedure may be required and TA </w:t>
      </w:r>
      <w:proofErr w:type="gramStart"/>
      <w:r>
        <w:rPr>
          <w:rFonts w:hint="eastAsia"/>
          <w:lang w:val="en-GB"/>
        </w:rPr>
        <w:t>can be acquired</w:t>
      </w:r>
      <w:proofErr w:type="gramEnd"/>
      <w:r>
        <w:rPr>
          <w:rFonts w:hint="eastAsia"/>
          <w:lang w:val="en-GB"/>
        </w:rPr>
        <w:t xml:space="preserve"> in RAR. If contention based PRACH procedure </w:t>
      </w:r>
      <w:proofErr w:type="gramStart"/>
      <w:r>
        <w:rPr>
          <w:rFonts w:hint="eastAsia"/>
          <w:lang w:val="en-GB"/>
        </w:rPr>
        <w:t>is used</w:t>
      </w:r>
      <w:proofErr w:type="gramEnd"/>
      <w:r>
        <w:rPr>
          <w:rFonts w:hint="eastAsia"/>
          <w:lang w:val="en-GB"/>
        </w:rPr>
        <w:t xml:space="preserve"> for TA acquisition, four steps of contention resolution may cause considerable UE power consumption and UL/DL resource consumption. Thus, it seems to be no difference between preconfigured transmission and normal RACH procedure, and the benefit of preconfigured transmission in RRC-idle mode may be limited. Therefore</w:t>
      </w:r>
      <w:r w:rsidRPr="00BB122E">
        <w:rPr>
          <w:rFonts w:hint="eastAsia"/>
          <w:lang w:val="en-GB"/>
        </w:rPr>
        <w:t xml:space="preserve">, </w:t>
      </w:r>
      <w:r>
        <w:rPr>
          <w:rFonts w:hint="eastAsia"/>
          <w:lang w:val="en-GB"/>
        </w:rPr>
        <w:t xml:space="preserve">dedicated PRACH preamble and two steps of procedure are preferred for TA acquisition. Assuming the preconfigured UL resources is </w:t>
      </w:r>
      <w:proofErr w:type="gramStart"/>
      <w:r>
        <w:rPr>
          <w:rFonts w:hint="eastAsia"/>
          <w:lang w:val="en-GB"/>
        </w:rPr>
        <w:t>dedicated,</w:t>
      </w:r>
      <w:proofErr w:type="gramEnd"/>
      <w:r>
        <w:rPr>
          <w:rFonts w:hint="eastAsia"/>
          <w:lang w:val="en-GB"/>
        </w:rPr>
        <w:t xml:space="preserve"> the used PRACH preamble can be preconfigured together with UL resources</w:t>
      </w:r>
      <w:r w:rsidRPr="00BB122E">
        <w:rPr>
          <w:rFonts w:hint="eastAsia"/>
          <w:lang w:val="x-none"/>
        </w:rPr>
        <w:t>.</w:t>
      </w:r>
    </w:p>
    <w:p w:rsidR="000310C9" w:rsidRDefault="000310C9" w:rsidP="000310C9">
      <w:pPr>
        <w:spacing w:line="276" w:lineRule="auto"/>
        <w:jc w:val="both"/>
        <w:rPr>
          <w:b/>
          <w:lang w:val="x-none"/>
        </w:rPr>
      </w:pPr>
      <w:r>
        <w:rPr>
          <w:rFonts w:hint="eastAsia"/>
          <w:b/>
          <w:lang w:val="x-none"/>
        </w:rPr>
        <w:t>Proposal #4</w:t>
      </w:r>
      <w:r w:rsidRPr="00332DF8">
        <w:rPr>
          <w:rFonts w:hint="eastAsia"/>
          <w:b/>
          <w:lang w:val="x-none"/>
        </w:rPr>
        <w:t xml:space="preserve">: </w:t>
      </w:r>
      <w:r>
        <w:rPr>
          <w:rFonts w:hint="eastAsia"/>
          <w:b/>
          <w:lang w:val="x-none"/>
        </w:rPr>
        <w:t xml:space="preserve">For a non-stationary </w:t>
      </w:r>
      <w:r w:rsidR="00130F7E">
        <w:rPr>
          <w:rFonts w:hint="eastAsia"/>
          <w:b/>
          <w:lang w:val="x-none"/>
        </w:rPr>
        <w:t>NB-IOT</w:t>
      </w:r>
      <w:r>
        <w:rPr>
          <w:rFonts w:hint="eastAsia"/>
          <w:b/>
          <w:lang w:val="x-none"/>
        </w:rPr>
        <w:t xml:space="preserve"> UE, TA can be acquired via dedicated PRACH preamble.</w:t>
      </w:r>
    </w:p>
    <w:p w:rsidR="000310C9" w:rsidRDefault="000310C9" w:rsidP="000310C9">
      <w:pPr>
        <w:pStyle w:val="3"/>
        <w:numPr>
          <w:ilvl w:val="2"/>
          <w:numId w:val="11"/>
        </w:numPr>
        <w:rPr>
          <w:rFonts w:eastAsiaTheme="minorEastAsia"/>
          <w:noProof/>
          <w:lang w:eastAsia="zh-CN"/>
        </w:rPr>
      </w:pPr>
      <w:r>
        <w:rPr>
          <w:rFonts w:eastAsiaTheme="minorEastAsia" w:hint="eastAsia"/>
          <w:noProof/>
          <w:lang w:eastAsia="zh-CN"/>
        </w:rPr>
        <w:t xml:space="preserve">HAQR </w:t>
      </w:r>
      <w:r w:rsidR="009C441B">
        <w:rPr>
          <w:rFonts w:eastAsiaTheme="minorEastAsia" w:hint="eastAsia"/>
          <w:noProof/>
          <w:lang w:eastAsia="zh-CN"/>
        </w:rPr>
        <w:t>procedure</w:t>
      </w:r>
    </w:p>
    <w:p w:rsidR="000310C9" w:rsidRDefault="000310C9" w:rsidP="000310C9">
      <w:pPr>
        <w:jc w:val="both"/>
        <w:rPr>
          <w:lang w:val="en-GB"/>
        </w:rPr>
      </w:pPr>
      <w:r>
        <w:rPr>
          <w:rFonts w:hint="eastAsia"/>
          <w:lang w:val="en-GB"/>
        </w:rPr>
        <w:t xml:space="preserve">In order to ensure </w:t>
      </w:r>
      <w:r>
        <w:rPr>
          <w:lang w:val="en-GB"/>
        </w:rPr>
        <w:t>reliability</w:t>
      </w:r>
      <w:r>
        <w:rPr>
          <w:rFonts w:hint="eastAsia"/>
          <w:lang w:val="en-GB"/>
        </w:rPr>
        <w:t xml:space="preserve"> of the transmission in preconfigured UL resources</w:t>
      </w:r>
      <w:r w:rsidRPr="0078213D">
        <w:rPr>
          <w:rFonts w:hint="eastAsia"/>
          <w:lang w:val="en-GB"/>
        </w:rPr>
        <w:t xml:space="preserve"> </w:t>
      </w:r>
      <w:r>
        <w:rPr>
          <w:rFonts w:hint="eastAsia"/>
          <w:lang w:val="en-GB"/>
        </w:rPr>
        <w:t xml:space="preserve">in RRC-idle mode, at least HARQ retransmission </w:t>
      </w:r>
      <w:proofErr w:type="gramStart"/>
      <w:r>
        <w:rPr>
          <w:rFonts w:hint="eastAsia"/>
          <w:lang w:val="en-GB"/>
        </w:rPr>
        <w:t>should b</w:t>
      </w:r>
      <w:bookmarkStart w:id="1" w:name="_GoBack"/>
      <w:bookmarkEnd w:id="1"/>
      <w:r>
        <w:rPr>
          <w:rFonts w:hint="eastAsia"/>
          <w:lang w:val="en-GB"/>
        </w:rPr>
        <w:t>e supported</w:t>
      </w:r>
      <w:proofErr w:type="gramEnd"/>
      <w:r>
        <w:rPr>
          <w:rFonts w:hint="eastAsia"/>
          <w:lang w:val="en-GB"/>
        </w:rPr>
        <w:t xml:space="preserve">. Similar to current UL SPS, the retransmission </w:t>
      </w:r>
      <w:proofErr w:type="gramStart"/>
      <w:r>
        <w:rPr>
          <w:rFonts w:hint="eastAsia"/>
          <w:lang w:val="en-GB"/>
        </w:rPr>
        <w:t>can be based</w:t>
      </w:r>
      <w:proofErr w:type="gramEnd"/>
      <w:r>
        <w:rPr>
          <w:rFonts w:hint="eastAsia"/>
          <w:lang w:val="en-GB"/>
        </w:rPr>
        <w:t xml:space="preserve"> on dynamically scheduled UL resources. Thus, UEs in RRC-idle mode should monitor a DCI for retransmission scheduling within a preconfigured window after transmitting PUSCH in preconfigured UL resources. </w:t>
      </w:r>
      <w:proofErr w:type="gramStart"/>
      <w:r>
        <w:rPr>
          <w:rFonts w:hint="eastAsia"/>
          <w:lang w:val="en-GB"/>
        </w:rPr>
        <w:t>And</w:t>
      </w:r>
      <w:proofErr w:type="gramEnd"/>
      <w:r>
        <w:rPr>
          <w:rFonts w:hint="eastAsia"/>
          <w:lang w:val="en-GB"/>
        </w:rPr>
        <w:t>, the DCI should be monitored in a common search space</w:t>
      </w:r>
      <w:r w:rsidR="009F32E4">
        <w:rPr>
          <w:rFonts w:hint="eastAsia"/>
          <w:lang w:val="en-GB"/>
        </w:rPr>
        <w:t xml:space="preserve">. </w:t>
      </w:r>
      <w:r>
        <w:rPr>
          <w:rFonts w:hint="eastAsia"/>
          <w:lang w:val="en-GB"/>
        </w:rPr>
        <w:t xml:space="preserve">If shared resource is used, the </w:t>
      </w:r>
      <w:proofErr w:type="gramStart"/>
      <w:r>
        <w:rPr>
          <w:rFonts w:hint="eastAsia"/>
          <w:lang w:val="en-GB"/>
        </w:rPr>
        <w:t>RNTI used by the DCI can be implicitly determined by the used UL resources</w:t>
      </w:r>
      <w:proofErr w:type="gramEnd"/>
      <w:r>
        <w:rPr>
          <w:rFonts w:hint="eastAsia"/>
          <w:lang w:val="en-GB"/>
        </w:rPr>
        <w:t xml:space="preserve">, which is similar to </w:t>
      </w:r>
      <w:r>
        <w:rPr>
          <w:lang w:val="en-GB"/>
        </w:rPr>
        <w:t>determination</w:t>
      </w:r>
      <w:r>
        <w:rPr>
          <w:rFonts w:hint="eastAsia"/>
          <w:lang w:val="en-GB"/>
        </w:rPr>
        <w:t xml:space="preserve"> of current RA-RNTI. If dedicated resource is used, the RNTI used by the DCI </w:t>
      </w:r>
      <w:proofErr w:type="gramStart"/>
      <w:r>
        <w:rPr>
          <w:rFonts w:hint="eastAsia"/>
          <w:lang w:val="en-GB"/>
        </w:rPr>
        <w:t>can be preconfigured</w:t>
      </w:r>
      <w:proofErr w:type="gramEnd"/>
      <w:r>
        <w:rPr>
          <w:rFonts w:hint="eastAsia"/>
          <w:lang w:val="en-GB"/>
        </w:rPr>
        <w:t xml:space="preserve"> together with the UL resources, e.g., with a UE specific signalling. </w:t>
      </w:r>
    </w:p>
    <w:p w:rsidR="000310C9" w:rsidRDefault="000310C9" w:rsidP="000310C9">
      <w:pPr>
        <w:spacing w:line="276" w:lineRule="auto"/>
        <w:jc w:val="both"/>
        <w:rPr>
          <w:b/>
          <w:lang w:val="x-none"/>
        </w:rPr>
      </w:pPr>
      <w:r w:rsidRPr="004B10D2">
        <w:rPr>
          <w:rFonts w:hint="eastAsia"/>
          <w:b/>
          <w:lang w:val="x-none"/>
        </w:rPr>
        <w:t>Proposal #</w:t>
      </w:r>
      <w:r>
        <w:rPr>
          <w:rFonts w:hint="eastAsia"/>
          <w:b/>
          <w:lang w:val="x-none"/>
        </w:rPr>
        <w:t>5</w:t>
      </w:r>
      <w:r w:rsidRPr="004B10D2">
        <w:rPr>
          <w:rFonts w:hint="eastAsia"/>
          <w:b/>
          <w:lang w:val="x-none"/>
        </w:rPr>
        <w:t xml:space="preserve">: </w:t>
      </w:r>
      <w:r>
        <w:rPr>
          <w:rFonts w:hint="eastAsia"/>
          <w:b/>
          <w:lang w:val="x-none"/>
        </w:rPr>
        <w:t>At least HARQ retransmission should be supported for transmission in preconfigured UL resources</w:t>
      </w:r>
      <w:r w:rsidRPr="004B10D2">
        <w:rPr>
          <w:rFonts w:hint="eastAsia"/>
          <w:b/>
          <w:lang w:val="x-none"/>
        </w:rPr>
        <w:t>.</w:t>
      </w:r>
    </w:p>
    <w:p w:rsidR="000310C9" w:rsidRPr="004B10D2" w:rsidRDefault="000310C9" w:rsidP="000310C9">
      <w:pPr>
        <w:jc w:val="both"/>
        <w:rPr>
          <w:lang w:val="en-GB"/>
        </w:rPr>
      </w:pPr>
      <w:r>
        <w:rPr>
          <w:rFonts w:hint="eastAsia"/>
          <w:lang w:val="x-none"/>
        </w:rPr>
        <w:t>If contention resolution mechanism is used for shared resources, ACK has been implied by contention resolution signaling, and dedicated ACK signaling is unnecessary. For dedicated resources</w:t>
      </w:r>
      <w:r>
        <w:rPr>
          <w:rFonts w:hint="eastAsia"/>
          <w:lang w:val="en-GB"/>
        </w:rPr>
        <w:t xml:space="preserve">, ACK can be considered to terminate DCI monitoring in the preconfigured window for UE power consumption reduction, and the ACK can be conveyed by a DCI. When the ACK DCI </w:t>
      </w:r>
      <w:proofErr w:type="gramStart"/>
      <w:r>
        <w:rPr>
          <w:rFonts w:hint="eastAsia"/>
          <w:lang w:val="en-GB"/>
        </w:rPr>
        <w:t xml:space="preserve">is </w:t>
      </w:r>
      <w:r>
        <w:rPr>
          <w:lang w:val="en-GB"/>
        </w:rPr>
        <w:t>received</w:t>
      </w:r>
      <w:proofErr w:type="gramEnd"/>
      <w:r>
        <w:rPr>
          <w:rFonts w:hint="eastAsia"/>
          <w:lang w:val="en-GB"/>
        </w:rPr>
        <w:t xml:space="preserve">, the UE in RRC-idle mode can </w:t>
      </w:r>
      <w:r w:rsidRPr="003E2C90">
        <w:rPr>
          <w:lang w:val="en-GB"/>
        </w:rPr>
        <w:t>immediately</w:t>
      </w:r>
      <w:r>
        <w:rPr>
          <w:rFonts w:hint="eastAsia"/>
          <w:lang w:val="en-GB"/>
        </w:rPr>
        <w:t xml:space="preserve"> </w:t>
      </w:r>
      <w:r w:rsidR="00E263F6">
        <w:rPr>
          <w:rFonts w:hint="eastAsia"/>
          <w:lang w:val="en-GB"/>
        </w:rPr>
        <w:t>terminate</w:t>
      </w:r>
      <w:r w:rsidR="00D8483E">
        <w:rPr>
          <w:rFonts w:hint="eastAsia"/>
          <w:lang w:val="en-GB"/>
        </w:rPr>
        <w:t xml:space="preserve"> DCI monitoring and go to sleep</w:t>
      </w:r>
      <w:r>
        <w:rPr>
          <w:rFonts w:hint="eastAsia"/>
          <w:lang w:val="en-GB"/>
        </w:rPr>
        <w:t>.</w:t>
      </w:r>
    </w:p>
    <w:p w:rsidR="000310C9" w:rsidRPr="004B10D2" w:rsidRDefault="000310C9" w:rsidP="000310C9">
      <w:pPr>
        <w:spacing w:line="276" w:lineRule="auto"/>
        <w:jc w:val="both"/>
        <w:rPr>
          <w:b/>
          <w:lang w:val="x-none"/>
        </w:rPr>
      </w:pPr>
      <w:r w:rsidRPr="004B10D2">
        <w:rPr>
          <w:rFonts w:hint="eastAsia"/>
          <w:b/>
          <w:lang w:val="x-none"/>
        </w:rPr>
        <w:t>Proposal #</w:t>
      </w:r>
      <w:r>
        <w:rPr>
          <w:rFonts w:hint="eastAsia"/>
          <w:b/>
          <w:lang w:val="x-none"/>
        </w:rPr>
        <w:t>6</w:t>
      </w:r>
      <w:r w:rsidRPr="004B10D2">
        <w:rPr>
          <w:rFonts w:hint="eastAsia"/>
          <w:b/>
          <w:lang w:val="x-none"/>
        </w:rPr>
        <w:t xml:space="preserve">: </w:t>
      </w:r>
      <w:r>
        <w:rPr>
          <w:rFonts w:hint="eastAsia"/>
          <w:b/>
          <w:lang w:val="x-none"/>
        </w:rPr>
        <w:t>ACK DCI can be considered if the preconfigured UL resources is dedicated.</w:t>
      </w:r>
    </w:p>
    <w:p w:rsidR="000310C9" w:rsidRDefault="000310C9" w:rsidP="000310C9">
      <w:pPr>
        <w:pStyle w:val="3"/>
        <w:numPr>
          <w:ilvl w:val="2"/>
          <w:numId w:val="11"/>
        </w:numPr>
        <w:rPr>
          <w:rFonts w:eastAsiaTheme="minorEastAsia"/>
          <w:noProof/>
          <w:lang w:eastAsia="zh-CN"/>
        </w:rPr>
      </w:pPr>
      <w:r>
        <w:rPr>
          <w:rFonts w:eastAsiaTheme="minorEastAsia" w:hint="eastAsia"/>
          <w:noProof/>
          <w:lang w:eastAsia="zh-CN"/>
        </w:rPr>
        <w:lastRenderedPageBreak/>
        <w:t>Fallback mechanism</w:t>
      </w:r>
    </w:p>
    <w:p w:rsidR="000310C9" w:rsidRDefault="000310C9" w:rsidP="000310C9">
      <w:pPr>
        <w:jc w:val="both"/>
        <w:rPr>
          <w:lang w:val="en-GB"/>
        </w:rPr>
      </w:pPr>
      <w:r>
        <w:rPr>
          <w:rFonts w:hint="eastAsia"/>
          <w:lang w:val="en-GB"/>
        </w:rPr>
        <w:t xml:space="preserve">To guarantee reliability and provide </w:t>
      </w:r>
      <w:r>
        <w:rPr>
          <w:lang w:val="en-GB"/>
        </w:rPr>
        <w:t>flexibility</w:t>
      </w:r>
      <w:r>
        <w:rPr>
          <w:rFonts w:hint="eastAsia"/>
          <w:lang w:val="en-GB"/>
        </w:rPr>
        <w:t xml:space="preserve">, </w:t>
      </w:r>
      <w:proofErr w:type="spellStart"/>
      <w:r>
        <w:rPr>
          <w:rFonts w:hint="eastAsia"/>
          <w:lang w:val="en-GB"/>
        </w:rPr>
        <w:t>fallback</w:t>
      </w:r>
      <w:proofErr w:type="spellEnd"/>
      <w:r>
        <w:rPr>
          <w:rFonts w:hint="eastAsia"/>
          <w:lang w:val="en-GB"/>
        </w:rPr>
        <w:t xml:space="preserve"> mechanism </w:t>
      </w:r>
      <w:proofErr w:type="gramStart"/>
      <w:r>
        <w:rPr>
          <w:rFonts w:hint="eastAsia"/>
          <w:lang w:val="en-GB"/>
        </w:rPr>
        <w:t>should be supported</w:t>
      </w:r>
      <w:proofErr w:type="gramEnd"/>
      <w:r>
        <w:rPr>
          <w:rFonts w:hint="eastAsia"/>
          <w:lang w:val="en-GB"/>
        </w:rPr>
        <w:t xml:space="preserve">. For </w:t>
      </w:r>
      <w:r>
        <w:rPr>
          <w:lang w:val="en-GB"/>
        </w:rPr>
        <w:t>example</w:t>
      </w:r>
      <w:r>
        <w:rPr>
          <w:rFonts w:hint="eastAsia"/>
          <w:lang w:val="en-GB"/>
        </w:rPr>
        <w:t xml:space="preserve">, if contention resolution is not successful assuming the preconfigured UL resources is shared, or ACK DCI is not received assuming the preconfigured UL resources is dedicated, UE can fall back to EDT procedure if data volume is less than allowed maximum TBS, or fall back to RACH procedure to setup/resume RRC connection for delivering UL data. In addition, during the procedure of transmission in preconfigured resources, </w:t>
      </w:r>
      <w:proofErr w:type="spellStart"/>
      <w:r>
        <w:rPr>
          <w:rFonts w:hint="eastAsia"/>
          <w:lang w:val="en-GB"/>
        </w:rPr>
        <w:t>fallback</w:t>
      </w:r>
      <w:proofErr w:type="spellEnd"/>
      <w:r>
        <w:rPr>
          <w:rFonts w:hint="eastAsia"/>
          <w:lang w:val="en-GB"/>
        </w:rPr>
        <w:t xml:space="preserve"> </w:t>
      </w:r>
      <w:r>
        <w:rPr>
          <w:lang w:val="en-GB"/>
        </w:rPr>
        <w:t>triggered</w:t>
      </w:r>
      <w:r>
        <w:rPr>
          <w:rFonts w:hint="eastAsia"/>
          <w:lang w:val="en-GB"/>
        </w:rPr>
        <w:t xml:space="preserve"> by </w:t>
      </w:r>
      <w:proofErr w:type="spellStart"/>
      <w:r>
        <w:rPr>
          <w:rFonts w:hint="eastAsia"/>
          <w:lang w:val="en-GB"/>
        </w:rPr>
        <w:t>eNB</w:t>
      </w:r>
      <w:proofErr w:type="spellEnd"/>
      <w:r>
        <w:rPr>
          <w:rFonts w:hint="eastAsia"/>
          <w:lang w:val="en-GB"/>
        </w:rPr>
        <w:t xml:space="preserve"> can be supported, e.g., via DCI to indicate </w:t>
      </w:r>
      <w:proofErr w:type="spellStart"/>
      <w:r>
        <w:rPr>
          <w:rFonts w:hint="eastAsia"/>
          <w:lang w:val="en-GB"/>
        </w:rPr>
        <w:t>fallback</w:t>
      </w:r>
      <w:proofErr w:type="spellEnd"/>
      <w:r>
        <w:rPr>
          <w:rFonts w:hint="eastAsia"/>
          <w:lang w:val="en-GB"/>
        </w:rPr>
        <w:t xml:space="preserve"> to EDT/RACH procedure. The explicit </w:t>
      </w:r>
      <w:proofErr w:type="spellStart"/>
      <w:r>
        <w:rPr>
          <w:rFonts w:hint="eastAsia"/>
          <w:lang w:val="en-GB"/>
        </w:rPr>
        <w:t>fallback</w:t>
      </w:r>
      <w:proofErr w:type="spellEnd"/>
      <w:r>
        <w:rPr>
          <w:rFonts w:hint="eastAsia"/>
          <w:lang w:val="en-GB"/>
        </w:rPr>
        <w:t xml:space="preserve"> </w:t>
      </w:r>
      <w:r>
        <w:rPr>
          <w:lang w:val="en-GB"/>
        </w:rPr>
        <w:t>signalling</w:t>
      </w:r>
      <w:r>
        <w:rPr>
          <w:rFonts w:hint="eastAsia"/>
          <w:lang w:val="en-GB"/>
        </w:rPr>
        <w:t xml:space="preserve"> can terminate DCI monitoring </w:t>
      </w:r>
      <w:proofErr w:type="gramStart"/>
      <w:r>
        <w:rPr>
          <w:rFonts w:hint="eastAsia"/>
          <w:lang w:val="en-GB"/>
        </w:rPr>
        <w:t>to further reduce</w:t>
      </w:r>
      <w:proofErr w:type="gramEnd"/>
      <w:r>
        <w:rPr>
          <w:rFonts w:hint="eastAsia"/>
          <w:lang w:val="en-GB"/>
        </w:rPr>
        <w:t xml:space="preserve"> UE power consumption.</w:t>
      </w:r>
    </w:p>
    <w:p w:rsidR="00DB3A7D" w:rsidRDefault="00DB3A7D" w:rsidP="00DB3A7D">
      <w:pPr>
        <w:spacing w:line="276" w:lineRule="auto"/>
        <w:jc w:val="both"/>
        <w:rPr>
          <w:b/>
          <w:lang w:val="x-none"/>
        </w:rPr>
      </w:pPr>
      <w:r>
        <w:rPr>
          <w:rFonts w:hint="eastAsia"/>
          <w:b/>
          <w:lang w:val="x-none"/>
        </w:rPr>
        <w:t>Observation #4</w:t>
      </w:r>
      <w:r w:rsidRPr="00332DF8">
        <w:rPr>
          <w:rFonts w:hint="eastAsia"/>
          <w:b/>
          <w:lang w:val="x-none"/>
        </w:rPr>
        <w:t xml:space="preserve">: </w:t>
      </w:r>
      <w:r>
        <w:rPr>
          <w:rFonts w:hint="eastAsia"/>
          <w:b/>
          <w:lang w:val="x-none"/>
        </w:rPr>
        <w:t xml:space="preserve">Using DCI to indicate fallback to EDT/RACH procedure can be considered for fallback triggered by </w:t>
      </w:r>
      <w:proofErr w:type="spellStart"/>
      <w:r>
        <w:rPr>
          <w:rFonts w:hint="eastAsia"/>
          <w:b/>
          <w:lang w:val="x-none"/>
        </w:rPr>
        <w:t>eNB</w:t>
      </w:r>
      <w:proofErr w:type="spellEnd"/>
      <w:r>
        <w:rPr>
          <w:rFonts w:hint="eastAsia"/>
          <w:b/>
          <w:lang w:val="x-none"/>
        </w:rPr>
        <w:t xml:space="preserve">. </w:t>
      </w:r>
    </w:p>
    <w:p w:rsidR="000310C9" w:rsidRDefault="000310C9" w:rsidP="000310C9">
      <w:pPr>
        <w:pStyle w:val="1"/>
        <w:numPr>
          <w:ilvl w:val="0"/>
          <w:numId w:val="0"/>
        </w:numPr>
        <w:spacing w:line="276" w:lineRule="auto"/>
        <w:jc w:val="both"/>
        <w:rPr>
          <w:rFonts w:eastAsia="宋体"/>
          <w:lang w:eastAsia="zh-CN"/>
        </w:rPr>
      </w:pPr>
      <w:r>
        <w:rPr>
          <w:rFonts w:eastAsiaTheme="minorEastAsia" w:hint="eastAsia"/>
          <w:lang w:eastAsia="zh-CN"/>
        </w:rPr>
        <w:t>3</w:t>
      </w:r>
      <w:r>
        <w:rPr>
          <w:rFonts w:hint="eastAsia"/>
          <w:lang w:eastAsia="ko-KR"/>
        </w:rPr>
        <w:t>. Conclusion</w:t>
      </w:r>
    </w:p>
    <w:p w:rsidR="000310C9" w:rsidRDefault="000310C9" w:rsidP="000310C9">
      <w:pPr>
        <w:spacing w:line="276" w:lineRule="auto"/>
        <w:jc w:val="both"/>
        <w:rPr>
          <w:lang w:val="x-none"/>
        </w:rPr>
      </w:pPr>
      <w:r>
        <w:rPr>
          <w:rFonts w:hint="eastAsia"/>
          <w:lang w:val="en-GB"/>
        </w:rPr>
        <w:t xml:space="preserve">In this paper, we </w:t>
      </w:r>
      <w:r>
        <w:rPr>
          <w:lang w:val="en-GB"/>
        </w:rPr>
        <w:t>discussed</w:t>
      </w:r>
      <w:r>
        <w:rPr>
          <w:rFonts w:hint="eastAsia"/>
          <w:lang w:val="en-GB"/>
        </w:rPr>
        <w:t xml:space="preserve"> possible issues to </w:t>
      </w:r>
      <w:r>
        <w:rPr>
          <w:rFonts w:hint="eastAsia"/>
        </w:rPr>
        <w:t xml:space="preserve">specify support for transmission in preconfigured UL resources for </w:t>
      </w:r>
      <w:r w:rsidR="002C083D">
        <w:rPr>
          <w:rFonts w:hint="eastAsia"/>
        </w:rPr>
        <w:t>NB-IOT.</w:t>
      </w:r>
      <w:r>
        <w:rPr>
          <w:rFonts w:hint="eastAsia"/>
          <w:lang w:val="en-GB"/>
        </w:rPr>
        <w:t xml:space="preserve"> </w:t>
      </w:r>
      <w:r w:rsidRPr="001850BE">
        <w:rPr>
          <w:rFonts w:hint="eastAsia"/>
          <w:lang w:val="x-none"/>
        </w:rPr>
        <w:t>Based</w:t>
      </w:r>
      <w:r>
        <w:rPr>
          <w:rFonts w:hint="eastAsia"/>
          <w:lang w:val="x-none"/>
        </w:rPr>
        <w:t xml:space="preserve"> on above discussion</w:t>
      </w:r>
      <w:r w:rsidRPr="001850BE">
        <w:rPr>
          <w:rFonts w:hint="eastAsia"/>
          <w:lang w:val="x-none"/>
        </w:rPr>
        <w:t xml:space="preserve">, </w:t>
      </w:r>
      <w:r>
        <w:rPr>
          <w:rFonts w:hint="eastAsia"/>
          <w:lang w:val="x-none"/>
        </w:rPr>
        <w:t xml:space="preserve">we have the following observations: </w:t>
      </w:r>
    </w:p>
    <w:p w:rsidR="000310C9" w:rsidRDefault="000310C9" w:rsidP="000310C9">
      <w:pPr>
        <w:spacing w:line="276" w:lineRule="auto"/>
        <w:jc w:val="both"/>
        <w:rPr>
          <w:b/>
          <w:lang w:val="x-none"/>
        </w:rPr>
      </w:pPr>
      <w:r>
        <w:rPr>
          <w:rFonts w:hint="eastAsia"/>
          <w:b/>
          <w:lang w:val="x-none"/>
        </w:rPr>
        <w:t>Observation #1</w:t>
      </w:r>
      <w:r w:rsidRPr="00332DF8">
        <w:rPr>
          <w:rFonts w:hint="eastAsia"/>
          <w:b/>
          <w:lang w:val="x-none"/>
        </w:rPr>
        <w:t xml:space="preserve">: </w:t>
      </w:r>
      <w:r>
        <w:rPr>
          <w:b/>
          <w:lang w:val="x-none"/>
        </w:rPr>
        <w:t>It’</w:t>
      </w:r>
      <w:r>
        <w:rPr>
          <w:rFonts w:hint="eastAsia"/>
          <w:b/>
          <w:lang w:val="x-none"/>
        </w:rPr>
        <w:t>s difficult to evaluate the gain for transmission in shared UL resources with orthogonal multi-access schemes.</w:t>
      </w:r>
    </w:p>
    <w:p w:rsidR="000310C9" w:rsidRDefault="000310C9" w:rsidP="000310C9">
      <w:pPr>
        <w:spacing w:line="276" w:lineRule="auto"/>
        <w:jc w:val="both"/>
        <w:rPr>
          <w:b/>
          <w:lang w:val="x-none"/>
        </w:rPr>
      </w:pPr>
      <w:r>
        <w:rPr>
          <w:rFonts w:hint="eastAsia"/>
          <w:b/>
          <w:lang w:val="x-none"/>
        </w:rPr>
        <w:t>Observation #2</w:t>
      </w:r>
      <w:r w:rsidRPr="00332DF8">
        <w:rPr>
          <w:rFonts w:hint="eastAsia"/>
          <w:b/>
          <w:lang w:val="x-none"/>
        </w:rPr>
        <w:t xml:space="preserve">: </w:t>
      </w:r>
      <w:r>
        <w:rPr>
          <w:rFonts w:hint="eastAsia"/>
          <w:b/>
          <w:lang w:val="x-none"/>
        </w:rPr>
        <w:t xml:space="preserve">Resource activation/deactivation can be considered if the preconfigured UL resources is dedicated. </w:t>
      </w:r>
    </w:p>
    <w:p w:rsidR="000310C9" w:rsidRDefault="000310C9" w:rsidP="000310C9">
      <w:pPr>
        <w:spacing w:line="276" w:lineRule="auto"/>
        <w:jc w:val="both"/>
        <w:rPr>
          <w:b/>
          <w:lang w:val="x-none"/>
        </w:rPr>
      </w:pPr>
      <w:r>
        <w:rPr>
          <w:rFonts w:hint="eastAsia"/>
          <w:b/>
          <w:lang w:val="x-none"/>
        </w:rPr>
        <w:t>Observation #3</w:t>
      </w:r>
      <w:r w:rsidRPr="00332DF8">
        <w:rPr>
          <w:rFonts w:hint="eastAsia"/>
          <w:b/>
          <w:lang w:val="x-none"/>
        </w:rPr>
        <w:t xml:space="preserve">: </w:t>
      </w:r>
      <w:r>
        <w:rPr>
          <w:rFonts w:hint="eastAsia"/>
          <w:b/>
          <w:lang w:val="x-none"/>
        </w:rPr>
        <w:t xml:space="preserve">For a stationary </w:t>
      </w:r>
      <w:r w:rsidR="00130F7E">
        <w:rPr>
          <w:rFonts w:hint="eastAsia"/>
          <w:b/>
          <w:lang w:val="x-none"/>
        </w:rPr>
        <w:t>NB-IOT</w:t>
      </w:r>
      <w:r>
        <w:rPr>
          <w:rFonts w:hint="eastAsia"/>
          <w:b/>
          <w:lang w:val="x-none"/>
        </w:rPr>
        <w:t xml:space="preserve"> UE, it is feasible to use the TA acquired in RRC-connected mode.</w:t>
      </w:r>
    </w:p>
    <w:p w:rsidR="00DB3A7D" w:rsidRDefault="00DB3A7D" w:rsidP="00DB3A7D">
      <w:pPr>
        <w:spacing w:line="276" w:lineRule="auto"/>
        <w:jc w:val="both"/>
        <w:rPr>
          <w:b/>
          <w:lang w:val="x-none"/>
        </w:rPr>
      </w:pPr>
      <w:r>
        <w:rPr>
          <w:rFonts w:hint="eastAsia"/>
          <w:b/>
          <w:lang w:val="x-none"/>
        </w:rPr>
        <w:t>Observation #4</w:t>
      </w:r>
      <w:r w:rsidRPr="00332DF8">
        <w:rPr>
          <w:rFonts w:hint="eastAsia"/>
          <w:b/>
          <w:lang w:val="x-none"/>
        </w:rPr>
        <w:t xml:space="preserve">: </w:t>
      </w:r>
      <w:r>
        <w:rPr>
          <w:rFonts w:hint="eastAsia"/>
          <w:b/>
          <w:lang w:val="x-none"/>
        </w:rPr>
        <w:t xml:space="preserve">Using DCI to indicate fallback to EDT/RACH procedure can be considered for fallback triggered by </w:t>
      </w:r>
      <w:proofErr w:type="spellStart"/>
      <w:r>
        <w:rPr>
          <w:rFonts w:hint="eastAsia"/>
          <w:b/>
          <w:lang w:val="x-none"/>
        </w:rPr>
        <w:t>eNB</w:t>
      </w:r>
      <w:proofErr w:type="spellEnd"/>
      <w:r>
        <w:rPr>
          <w:rFonts w:hint="eastAsia"/>
          <w:b/>
          <w:lang w:val="x-none"/>
        </w:rPr>
        <w:t xml:space="preserve">. </w:t>
      </w:r>
    </w:p>
    <w:p w:rsidR="000310C9" w:rsidRDefault="000310C9" w:rsidP="000310C9">
      <w:pPr>
        <w:spacing w:line="276" w:lineRule="auto"/>
        <w:jc w:val="both"/>
        <w:rPr>
          <w:b/>
          <w:lang w:val="x-none"/>
        </w:rPr>
      </w:pPr>
      <w:r>
        <w:rPr>
          <w:rFonts w:hint="eastAsia"/>
          <w:lang w:val="x-none"/>
        </w:rPr>
        <w:t>And following proposals based on above observations:</w:t>
      </w:r>
    </w:p>
    <w:p w:rsidR="00130F7E" w:rsidRDefault="00130F7E" w:rsidP="00130F7E">
      <w:pPr>
        <w:spacing w:line="276" w:lineRule="auto"/>
        <w:jc w:val="both"/>
        <w:rPr>
          <w:b/>
          <w:lang w:val="x-none"/>
        </w:rPr>
      </w:pPr>
      <w:r>
        <w:rPr>
          <w:rFonts w:hint="eastAsia"/>
          <w:b/>
          <w:lang w:val="x-none"/>
        </w:rPr>
        <w:t>Proposal #1</w:t>
      </w:r>
      <w:r w:rsidRPr="00332DF8">
        <w:rPr>
          <w:rFonts w:hint="eastAsia"/>
          <w:b/>
          <w:lang w:val="x-none"/>
        </w:rPr>
        <w:t xml:space="preserve">: </w:t>
      </w:r>
      <w:r>
        <w:rPr>
          <w:rFonts w:hint="eastAsia"/>
          <w:b/>
          <w:lang w:val="x-none"/>
        </w:rPr>
        <w:t>For Rel-16 NB-IOT, UL SPS in RRC-connected mode can be extended to data transmission from periodic BSR.</w:t>
      </w:r>
    </w:p>
    <w:p w:rsidR="000310C9" w:rsidRDefault="000310C9" w:rsidP="000310C9">
      <w:pPr>
        <w:spacing w:line="276" w:lineRule="auto"/>
        <w:jc w:val="both"/>
        <w:rPr>
          <w:b/>
          <w:lang w:val="x-none"/>
        </w:rPr>
      </w:pPr>
      <w:r>
        <w:rPr>
          <w:rFonts w:hint="eastAsia"/>
          <w:b/>
          <w:lang w:val="x-none"/>
        </w:rPr>
        <w:t>Proposal #2</w:t>
      </w:r>
      <w:r w:rsidRPr="00332DF8">
        <w:rPr>
          <w:rFonts w:hint="eastAsia"/>
          <w:b/>
          <w:lang w:val="x-none"/>
        </w:rPr>
        <w:t xml:space="preserve">: </w:t>
      </w:r>
      <w:r>
        <w:rPr>
          <w:rFonts w:hint="eastAsia"/>
          <w:b/>
          <w:lang w:val="x-none"/>
        </w:rPr>
        <w:t>Transmission in preconfigured UL resources should be based on dedicated resource rather than shared resource.</w:t>
      </w:r>
    </w:p>
    <w:p w:rsidR="000310C9" w:rsidRDefault="000310C9" w:rsidP="000310C9">
      <w:pPr>
        <w:spacing w:line="276" w:lineRule="auto"/>
        <w:jc w:val="both"/>
        <w:rPr>
          <w:b/>
          <w:lang w:val="x-none"/>
        </w:rPr>
      </w:pPr>
      <w:r>
        <w:rPr>
          <w:rFonts w:hint="eastAsia"/>
          <w:b/>
          <w:lang w:val="x-none"/>
        </w:rPr>
        <w:t>Proposal #3</w:t>
      </w:r>
      <w:r w:rsidRPr="00332DF8">
        <w:rPr>
          <w:rFonts w:hint="eastAsia"/>
          <w:b/>
          <w:lang w:val="x-none"/>
        </w:rPr>
        <w:t xml:space="preserve">: </w:t>
      </w:r>
      <w:r>
        <w:rPr>
          <w:rFonts w:hint="eastAsia"/>
          <w:b/>
          <w:lang w:val="x-none"/>
        </w:rPr>
        <w:t xml:space="preserve">The preconfigured UL resources can be acquired </w:t>
      </w:r>
      <w:r w:rsidR="00B01C73">
        <w:rPr>
          <w:rFonts w:hint="eastAsia"/>
          <w:b/>
          <w:lang w:val="x-none"/>
        </w:rPr>
        <w:t>via</w:t>
      </w:r>
      <w:r>
        <w:rPr>
          <w:rFonts w:hint="eastAsia"/>
          <w:b/>
          <w:lang w:val="x-none"/>
        </w:rPr>
        <w:t xml:space="preserve"> UE-specific RRC signaling before switching to RRC-idle mode if dedicated resource is used.</w:t>
      </w:r>
    </w:p>
    <w:p w:rsidR="000310C9" w:rsidRDefault="000310C9" w:rsidP="000310C9">
      <w:pPr>
        <w:spacing w:line="276" w:lineRule="auto"/>
        <w:jc w:val="both"/>
        <w:rPr>
          <w:b/>
          <w:lang w:val="x-none"/>
        </w:rPr>
      </w:pPr>
      <w:r>
        <w:rPr>
          <w:rFonts w:hint="eastAsia"/>
          <w:b/>
          <w:lang w:val="x-none"/>
        </w:rPr>
        <w:t>Proposal #4</w:t>
      </w:r>
      <w:r w:rsidRPr="00332DF8">
        <w:rPr>
          <w:rFonts w:hint="eastAsia"/>
          <w:b/>
          <w:lang w:val="x-none"/>
        </w:rPr>
        <w:t xml:space="preserve">: </w:t>
      </w:r>
      <w:r>
        <w:rPr>
          <w:rFonts w:hint="eastAsia"/>
          <w:b/>
          <w:lang w:val="x-none"/>
        </w:rPr>
        <w:t xml:space="preserve">For a non-stationary </w:t>
      </w:r>
      <w:r w:rsidR="00130F7E">
        <w:rPr>
          <w:rFonts w:hint="eastAsia"/>
          <w:b/>
          <w:lang w:val="x-none"/>
        </w:rPr>
        <w:t>NB-IOT</w:t>
      </w:r>
      <w:r>
        <w:rPr>
          <w:rFonts w:hint="eastAsia"/>
          <w:b/>
          <w:lang w:val="x-none"/>
        </w:rPr>
        <w:t xml:space="preserve"> UE, TA can be acquired via dedicated PRACH preamble.</w:t>
      </w:r>
    </w:p>
    <w:p w:rsidR="000310C9" w:rsidRDefault="000310C9" w:rsidP="000310C9">
      <w:pPr>
        <w:spacing w:line="276" w:lineRule="auto"/>
        <w:jc w:val="both"/>
        <w:rPr>
          <w:b/>
          <w:lang w:val="x-none"/>
        </w:rPr>
      </w:pPr>
      <w:r w:rsidRPr="004B10D2">
        <w:rPr>
          <w:rFonts w:hint="eastAsia"/>
          <w:b/>
          <w:lang w:val="x-none"/>
        </w:rPr>
        <w:t>Proposal #</w:t>
      </w:r>
      <w:r>
        <w:rPr>
          <w:rFonts w:hint="eastAsia"/>
          <w:b/>
          <w:lang w:val="x-none"/>
        </w:rPr>
        <w:t>5</w:t>
      </w:r>
      <w:r w:rsidRPr="004B10D2">
        <w:rPr>
          <w:rFonts w:hint="eastAsia"/>
          <w:b/>
          <w:lang w:val="x-none"/>
        </w:rPr>
        <w:t xml:space="preserve">: </w:t>
      </w:r>
      <w:r>
        <w:rPr>
          <w:rFonts w:hint="eastAsia"/>
          <w:b/>
          <w:lang w:val="x-none"/>
        </w:rPr>
        <w:t>At least HARQ retransmission should be supported for transmission in preconfigured UL resources</w:t>
      </w:r>
      <w:r w:rsidRPr="004B10D2">
        <w:rPr>
          <w:rFonts w:hint="eastAsia"/>
          <w:b/>
          <w:lang w:val="x-none"/>
        </w:rPr>
        <w:t>.</w:t>
      </w:r>
    </w:p>
    <w:p w:rsidR="000310C9" w:rsidRPr="004B10D2" w:rsidRDefault="000310C9" w:rsidP="000310C9">
      <w:pPr>
        <w:spacing w:line="276" w:lineRule="auto"/>
        <w:jc w:val="both"/>
        <w:rPr>
          <w:b/>
          <w:lang w:val="x-none"/>
        </w:rPr>
      </w:pPr>
      <w:r w:rsidRPr="004B10D2">
        <w:rPr>
          <w:rFonts w:hint="eastAsia"/>
          <w:b/>
          <w:lang w:val="x-none"/>
        </w:rPr>
        <w:t>Proposal #</w:t>
      </w:r>
      <w:r>
        <w:rPr>
          <w:rFonts w:hint="eastAsia"/>
          <w:b/>
          <w:lang w:val="x-none"/>
        </w:rPr>
        <w:t>6</w:t>
      </w:r>
      <w:r w:rsidRPr="004B10D2">
        <w:rPr>
          <w:rFonts w:hint="eastAsia"/>
          <w:b/>
          <w:lang w:val="x-none"/>
        </w:rPr>
        <w:t xml:space="preserve">: </w:t>
      </w:r>
      <w:r>
        <w:rPr>
          <w:rFonts w:hint="eastAsia"/>
          <w:b/>
          <w:lang w:val="x-none"/>
        </w:rPr>
        <w:t>AC</w:t>
      </w:r>
      <w:r w:rsidR="00A04049">
        <w:rPr>
          <w:rFonts w:hint="eastAsia"/>
          <w:b/>
          <w:lang w:val="x-none"/>
        </w:rPr>
        <w:t>K</w:t>
      </w:r>
      <w:r>
        <w:rPr>
          <w:rFonts w:hint="eastAsia"/>
          <w:b/>
          <w:lang w:val="x-none"/>
        </w:rPr>
        <w:t xml:space="preserve"> DCI can be considered if the preconfigured UL resources is dedicated.</w:t>
      </w:r>
    </w:p>
    <w:p w:rsidR="002205BF" w:rsidRPr="00B31EB8" w:rsidRDefault="002205BF" w:rsidP="002205BF">
      <w:pPr>
        <w:pStyle w:val="1"/>
        <w:numPr>
          <w:ilvl w:val="0"/>
          <w:numId w:val="0"/>
        </w:numPr>
        <w:spacing w:line="276" w:lineRule="auto"/>
        <w:jc w:val="both"/>
        <w:rPr>
          <w:rFonts w:eastAsiaTheme="minorEastAsia"/>
          <w:lang w:eastAsia="zh-CN"/>
        </w:rPr>
      </w:pPr>
      <w:r>
        <w:rPr>
          <w:rFonts w:eastAsiaTheme="minorEastAsia" w:hint="eastAsia"/>
          <w:lang w:val="x-none" w:eastAsia="zh-CN"/>
        </w:rPr>
        <w:t xml:space="preserve">4. </w:t>
      </w:r>
      <w:r w:rsidRPr="00B31EB8">
        <w:rPr>
          <w:rFonts w:eastAsiaTheme="minorEastAsia" w:hint="eastAsia"/>
          <w:lang w:eastAsia="zh-CN"/>
        </w:rPr>
        <w:t>Reference</w:t>
      </w:r>
    </w:p>
    <w:p w:rsidR="003D05A8" w:rsidRPr="002F5865" w:rsidRDefault="003D05A8" w:rsidP="003D05A8">
      <w:pPr>
        <w:widowControl w:val="0"/>
        <w:numPr>
          <w:ilvl w:val="0"/>
          <w:numId w:val="23"/>
        </w:numPr>
        <w:spacing w:after="60"/>
        <w:jc w:val="both"/>
      </w:pPr>
      <w:r w:rsidRPr="006E1DD3">
        <w:rPr>
          <w:rFonts w:hint="eastAsia"/>
        </w:rPr>
        <w:t>Final Chairman</w:t>
      </w:r>
      <w:r w:rsidRPr="006E1DD3">
        <w:t>’</w:t>
      </w:r>
      <w:r w:rsidRPr="006E1DD3">
        <w:rPr>
          <w:rFonts w:hint="eastAsia"/>
        </w:rPr>
        <w:t>s notes for RAN1#94 Meeting</w:t>
      </w:r>
    </w:p>
    <w:p w:rsidR="00B13D19" w:rsidRPr="003D05A8" w:rsidRDefault="00B13D19" w:rsidP="0095280D">
      <w:pPr>
        <w:jc w:val="both"/>
      </w:pPr>
    </w:p>
    <w:sectPr w:rsidR="00B13D19" w:rsidRPr="003D05A8" w:rsidSect="00A87493">
      <w:footerReference w:type="even" r:id="rId9"/>
      <w:footerReference w:type="default" r:id="rId10"/>
      <w:footnotePr>
        <w:numRestart w:val="eachSect"/>
      </w:footnotePr>
      <w:type w:val="continuous"/>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34E8" w:rsidRPr="00C47AD2" w:rsidRDefault="001F34E8" w:rsidP="00736F7B">
      <w:pPr>
        <w:rPr>
          <w:rFonts w:ascii="Arial" w:hAnsi="Arial"/>
          <w:sz w:val="12"/>
        </w:rPr>
      </w:pPr>
      <w:r>
        <w:separator/>
      </w:r>
    </w:p>
  </w:endnote>
  <w:endnote w:type="continuationSeparator" w:id="0">
    <w:p w:rsidR="001F34E8" w:rsidRPr="00C47AD2" w:rsidRDefault="001F34E8"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8DB" w:rsidRDefault="00FC38DB"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FC38DB" w:rsidRDefault="00FC38DB"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8DB" w:rsidRDefault="00FC38DB">
    <w:pPr>
      <w:pStyle w:val="a5"/>
    </w:pPr>
    <w:r>
      <w:fldChar w:fldCharType="begin"/>
    </w:r>
    <w:r>
      <w:instrText xml:space="preserve"> PAGE   \* MERGEFORMAT </w:instrText>
    </w:r>
    <w:r>
      <w:fldChar w:fldCharType="separate"/>
    </w:r>
    <w:r w:rsidR="009C441B">
      <w:t>3</w:t>
    </w:r>
    <w:r>
      <w:fldChar w:fldCharType="end"/>
    </w:r>
  </w:p>
  <w:p w:rsidR="00FC38DB" w:rsidRDefault="00FC38DB"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34E8" w:rsidRPr="00C47AD2" w:rsidRDefault="001F34E8" w:rsidP="00736F7B">
      <w:pPr>
        <w:rPr>
          <w:rFonts w:ascii="Arial" w:hAnsi="Arial"/>
          <w:sz w:val="12"/>
        </w:rPr>
      </w:pPr>
      <w:r>
        <w:separator/>
      </w:r>
    </w:p>
  </w:footnote>
  <w:footnote w:type="continuationSeparator" w:id="0">
    <w:p w:rsidR="001F34E8" w:rsidRPr="00C47AD2" w:rsidRDefault="001F34E8"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18FD4CD6"/>
    <w:multiLevelType w:val="multilevel"/>
    <w:tmpl w:val="8FAE831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9BA2A5D"/>
    <w:multiLevelType w:val="hybridMultilevel"/>
    <w:tmpl w:val="39BC37AE"/>
    <w:lvl w:ilvl="0" w:tplc="F406247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9607AA6"/>
    <w:multiLevelType w:val="hybridMultilevel"/>
    <w:tmpl w:val="1E8C37C2"/>
    <w:lvl w:ilvl="0" w:tplc="04090001">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5">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6">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7">
    <w:nsid w:val="3D720FA2"/>
    <w:multiLevelType w:val="hybridMultilevel"/>
    <w:tmpl w:val="B022829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8">
    <w:nsid w:val="40B51F15"/>
    <w:multiLevelType w:val="hybridMultilevel"/>
    <w:tmpl w:val="892E321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9">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6AC0970"/>
    <w:multiLevelType w:val="hybridMultilevel"/>
    <w:tmpl w:val="9AE6DBB0"/>
    <w:lvl w:ilvl="0" w:tplc="04090001">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5AB35F72"/>
    <w:multiLevelType w:val="hybridMultilevel"/>
    <w:tmpl w:val="B7D4DB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D110E4E"/>
    <w:multiLevelType w:val="hybridMultilevel"/>
    <w:tmpl w:val="D2303608"/>
    <w:lvl w:ilvl="0" w:tplc="087CDE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1">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6"/>
  </w:num>
  <w:num w:numId="4">
    <w:abstractNumId w:val="5"/>
  </w:num>
  <w:num w:numId="5">
    <w:abstractNumId w:val="12"/>
  </w:num>
  <w:num w:numId="6">
    <w:abstractNumId w:val="22"/>
  </w:num>
  <w:num w:numId="7">
    <w:abstractNumId w:val="13"/>
  </w:num>
  <w:num w:numId="8">
    <w:abstractNumId w:val="10"/>
  </w:num>
  <w:num w:numId="9">
    <w:abstractNumId w:val="19"/>
  </w:num>
  <w:num w:numId="10">
    <w:abstractNumId w:val="1"/>
  </w:num>
  <w:num w:numId="11">
    <w:abstractNumId w:val="2"/>
  </w:num>
  <w:num w:numId="12">
    <w:abstractNumId w:val="21"/>
  </w:num>
  <w:num w:numId="13">
    <w:abstractNumId w:val="3"/>
  </w:num>
  <w:num w:numId="14">
    <w:abstractNumId w:val="7"/>
  </w:num>
  <w:num w:numId="15">
    <w:abstractNumId w:val="8"/>
  </w:num>
  <w:num w:numId="16">
    <w:abstractNumId w:val="16"/>
  </w:num>
  <w:num w:numId="17">
    <w:abstractNumId w:val="4"/>
  </w:num>
  <w:num w:numId="18">
    <w:abstractNumId w:val="11"/>
  </w:num>
  <w:num w:numId="19">
    <w:abstractNumId w:val="14"/>
  </w:num>
  <w:num w:numId="20">
    <w:abstractNumId w:val="15"/>
  </w:num>
  <w:num w:numId="21">
    <w:abstractNumId w:val="9"/>
  </w:num>
  <w:num w:numId="22">
    <w:abstractNumId w:val="17"/>
  </w:num>
  <w:num w:numId="23">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38F"/>
    <w:rsid w:val="00000998"/>
    <w:rsid w:val="00000BA6"/>
    <w:rsid w:val="00000E5C"/>
    <w:rsid w:val="00001134"/>
    <w:rsid w:val="0000114F"/>
    <w:rsid w:val="0000120B"/>
    <w:rsid w:val="0000124D"/>
    <w:rsid w:val="0000134F"/>
    <w:rsid w:val="000015D1"/>
    <w:rsid w:val="00001A20"/>
    <w:rsid w:val="00001BD1"/>
    <w:rsid w:val="00001C8E"/>
    <w:rsid w:val="00001F2D"/>
    <w:rsid w:val="000022D6"/>
    <w:rsid w:val="000022EF"/>
    <w:rsid w:val="00002309"/>
    <w:rsid w:val="0000265A"/>
    <w:rsid w:val="000026DC"/>
    <w:rsid w:val="000027FD"/>
    <w:rsid w:val="00002DD1"/>
    <w:rsid w:val="00002F59"/>
    <w:rsid w:val="00003017"/>
    <w:rsid w:val="0000305E"/>
    <w:rsid w:val="00003150"/>
    <w:rsid w:val="000031BC"/>
    <w:rsid w:val="0000339B"/>
    <w:rsid w:val="000034FC"/>
    <w:rsid w:val="000035A6"/>
    <w:rsid w:val="000036B4"/>
    <w:rsid w:val="0000376D"/>
    <w:rsid w:val="00003A85"/>
    <w:rsid w:val="00003B9A"/>
    <w:rsid w:val="00003DB5"/>
    <w:rsid w:val="00004020"/>
    <w:rsid w:val="000040E7"/>
    <w:rsid w:val="00004612"/>
    <w:rsid w:val="000046C0"/>
    <w:rsid w:val="00004809"/>
    <w:rsid w:val="0000494D"/>
    <w:rsid w:val="000049CD"/>
    <w:rsid w:val="00004A64"/>
    <w:rsid w:val="00004B25"/>
    <w:rsid w:val="00004B90"/>
    <w:rsid w:val="00005073"/>
    <w:rsid w:val="00005534"/>
    <w:rsid w:val="000058D8"/>
    <w:rsid w:val="00005A6C"/>
    <w:rsid w:val="00005EBB"/>
    <w:rsid w:val="00005F65"/>
    <w:rsid w:val="000060C8"/>
    <w:rsid w:val="00006392"/>
    <w:rsid w:val="000064BA"/>
    <w:rsid w:val="00006642"/>
    <w:rsid w:val="00006766"/>
    <w:rsid w:val="00006C3A"/>
    <w:rsid w:val="00006C92"/>
    <w:rsid w:val="00006E56"/>
    <w:rsid w:val="00006EFE"/>
    <w:rsid w:val="00007030"/>
    <w:rsid w:val="00007349"/>
    <w:rsid w:val="00007407"/>
    <w:rsid w:val="000074AC"/>
    <w:rsid w:val="00007572"/>
    <w:rsid w:val="00007896"/>
    <w:rsid w:val="000078C7"/>
    <w:rsid w:val="000078E2"/>
    <w:rsid w:val="00007EE9"/>
    <w:rsid w:val="000100A9"/>
    <w:rsid w:val="000100E6"/>
    <w:rsid w:val="000105C6"/>
    <w:rsid w:val="00010E5D"/>
    <w:rsid w:val="0001165E"/>
    <w:rsid w:val="00011785"/>
    <w:rsid w:val="000117FF"/>
    <w:rsid w:val="00011909"/>
    <w:rsid w:val="00011D54"/>
    <w:rsid w:val="000121E7"/>
    <w:rsid w:val="000121EF"/>
    <w:rsid w:val="000123BA"/>
    <w:rsid w:val="000125DC"/>
    <w:rsid w:val="00012769"/>
    <w:rsid w:val="00012863"/>
    <w:rsid w:val="00012971"/>
    <w:rsid w:val="00012AB4"/>
    <w:rsid w:val="00012DA1"/>
    <w:rsid w:val="00013178"/>
    <w:rsid w:val="0001325E"/>
    <w:rsid w:val="0001334B"/>
    <w:rsid w:val="00013553"/>
    <w:rsid w:val="0001390A"/>
    <w:rsid w:val="00013A2A"/>
    <w:rsid w:val="00013BC2"/>
    <w:rsid w:val="00014087"/>
    <w:rsid w:val="000146C6"/>
    <w:rsid w:val="0001471D"/>
    <w:rsid w:val="00014825"/>
    <w:rsid w:val="000149BF"/>
    <w:rsid w:val="00014A0D"/>
    <w:rsid w:val="00014DED"/>
    <w:rsid w:val="00014EDA"/>
    <w:rsid w:val="00014FD1"/>
    <w:rsid w:val="00015146"/>
    <w:rsid w:val="0001521A"/>
    <w:rsid w:val="00015340"/>
    <w:rsid w:val="00015377"/>
    <w:rsid w:val="00015942"/>
    <w:rsid w:val="00015A6B"/>
    <w:rsid w:val="00015BA3"/>
    <w:rsid w:val="00015D33"/>
    <w:rsid w:val="00016003"/>
    <w:rsid w:val="0001622E"/>
    <w:rsid w:val="00016244"/>
    <w:rsid w:val="000162E7"/>
    <w:rsid w:val="00016554"/>
    <w:rsid w:val="00016749"/>
    <w:rsid w:val="00016E99"/>
    <w:rsid w:val="00016F6C"/>
    <w:rsid w:val="00017159"/>
    <w:rsid w:val="0001721B"/>
    <w:rsid w:val="00017400"/>
    <w:rsid w:val="000177A2"/>
    <w:rsid w:val="000177E9"/>
    <w:rsid w:val="00017D92"/>
    <w:rsid w:val="0002074D"/>
    <w:rsid w:val="00020B4A"/>
    <w:rsid w:val="00020E3F"/>
    <w:rsid w:val="00020F63"/>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300D"/>
    <w:rsid w:val="0002325B"/>
    <w:rsid w:val="00023302"/>
    <w:rsid w:val="000235B1"/>
    <w:rsid w:val="00023709"/>
    <w:rsid w:val="00023811"/>
    <w:rsid w:val="00023BE4"/>
    <w:rsid w:val="00023F10"/>
    <w:rsid w:val="00024218"/>
    <w:rsid w:val="0002427B"/>
    <w:rsid w:val="0002447D"/>
    <w:rsid w:val="00024567"/>
    <w:rsid w:val="000246DF"/>
    <w:rsid w:val="00024760"/>
    <w:rsid w:val="0002484F"/>
    <w:rsid w:val="0002487D"/>
    <w:rsid w:val="000249C2"/>
    <w:rsid w:val="00024CA6"/>
    <w:rsid w:val="00024D7B"/>
    <w:rsid w:val="00024FAC"/>
    <w:rsid w:val="000256A3"/>
    <w:rsid w:val="000258F3"/>
    <w:rsid w:val="00025B79"/>
    <w:rsid w:val="00025C90"/>
    <w:rsid w:val="00025CB7"/>
    <w:rsid w:val="00025D3C"/>
    <w:rsid w:val="00025E11"/>
    <w:rsid w:val="00025E68"/>
    <w:rsid w:val="000261C8"/>
    <w:rsid w:val="000264E1"/>
    <w:rsid w:val="00026E2C"/>
    <w:rsid w:val="00027104"/>
    <w:rsid w:val="00027452"/>
    <w:rsid w:val="00027680"/>
    <w:rsid w:val="00027B06"/>
    <w:rsid w:val="00027B21"/>
    <w:rsid w:val="00027B36"/>
    <w:rsid w:val="00030187"/>
    <w:rsid w:val="000303A5"/>
    <w:rsid w:val="000304B7"/>
    <w:rsid w:val="000307E4"/>
    <w:rsid w:val="00030ACF"/>
    <w:rsid w:val="00030BA3"/>
    <w:rsid w:val="00030D6C"/>
    <w:rsid w:val="000310C9"/>
    <w:rsid w:val="00031138"/>
    <w:rsid w:val="00031371"/>
    <w:rsid w:val="000315E1"/>
    <w:rsid w:val="00031968"/>
    <w:rsid w:val="00031CD9"/>
    <w:rsid w:val="00031E3D"/>
    <w:rsid w:val="000321AD"/>
    <w:rsid w:val="00032292"/>
    <w:rsid w:val="00032467"/>
    <w:rsid w:val="00032734"/>
    <w:rsid w:val="00032932"/>
    <w:rsid w:val="00032B68"/>
    <w:rsid w:val="000331DC"/>
    <w:rsid w:val="000337E3"/>
    <w:rsid w:val="00033828"/>
    <w:rsid w:val="00033BAA"/>
    <w:rsid w:val="00034239"/>
    <w:rsid w:val="00034305"/>
    <w:rsid w:val="0003436D"/>
    <w:rsid w:val="000345C7"/>
    <w:rsid w:val="000346C1"/>
    <w:rsid w:val="00034996"/>
    <w:rsid w:val="000349F2"/>
    <w:rsid w:val="00034AAC"/>
    <w:rsid w:val="00034F17"/>
    <w:rsid w:val="00034F4E"/>
    <w:rsid w:val="0003531F"/>
    <w:rsid w:val="000357AE"/>
    <w:rsid w:val="00035A54"/>
    <w:rsid w:val="00035A6F"/>
    <w:rsid w:val="00035AF1"/>
    <w:rsid w:val="00035B31"/>
    <w:rsid w:val="00035D65"/>
    <w:rsid w:val="00036512"/>
    <w:rsid w:val="0003684F"/>
    <w:rsid w:val="000369B3"/>
    <w:rsid w:val="00036C0E"/>
    <w:rsid w:val="00036D6B"/>
    <w:rsid w:val="00036D9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45"/>
    <w:rsid w:val="00041467"/>
    <w:rsid w:val="00041537"/>
    <w:rsid w:val="00041544"/>
    <w:rsid w:val="000417DF"/>
    <w:rsid w:val="00041824"/>
    <w:rsid w:val="00041854"/>
    <w:rsid w:val="000419E9"/>
    <w:rsid w:val="00041D77"/>
    <w:rsid w:val="00041D81"/>
    <w:rsid w:val="00041D95"/>
    <w:rsid w:val="00041DC1"/>
    <w:rsid w:val="00041F2F"/>
    <w:rsid w:val="00042107"/>
    <w:rsid w:val="00042122"/>
    <w:rsid w:val="000421FB"/>
    <w:rsid w:val="00042402"/>
    <w:rsid w:val="000425E9"/>
    <w:rsid w:val="0004269E"/>
    <w:rsid w:val="0004288F"/>
    <w:rsid w:val="000428AA"/>
    <w:rsid w:val="00042A3E"/>
    <w:rsid w:val="00042BAA"/>
    <w:rsid w:val="00042F35"/>
    <w:rsid w:val="00043284"/>
    <w:rsid w:val="000434E6"/>
    <w:rsid w:val="000436CA"/>
    <w:rsid w:val="00043A10"/>
    <w:rsid w:val="00043A4F"/>
    <w:rsid w:val="00043B3E"/>
    <w:rsid w:val="00044490"/>
    <w:rsid w:val="00044679"/>
    <w:rsid w:val="000447B2"/>
    <w:rsid w:val="00044C5C"/>
    <w:rsid w:val="000451B4"/>
    <w:rsid w:val="00045379"/>
    <w:rsid w:val="000453B6"/>
    <w:rsid w:val="00045643"/>
    <w:rsid w:val="00045967"/>
    <w:rsid w:val="00045DD9"/>
    <w:rsid w:val="0004610F"/>
    <w:rsid w:val="000461A8"/>
    <w:rsid w:val="000464C4"/>
    <w:rsid w:val="000465EE"/>
    <w:rsid w:val="000466A4"/>
    <w:rsid w:val="0004682E"/>
    <w:rsid w:val="00046C8A"/>
    <w:rsid w:val="00046F10"/>
    <w:rsid w:val="000470B2"/>
    <w:rsid w:val="00047353"/>
    <w:rsid w:val="00047360"/>
    <w:rsid w:val="00047506"/>
    <w:rsid w:val="00047586"/>
    <w:rsid w:val="00047704"/>
    <w:rsid w:val="0004774B"/>
    <w:rsid w:val="0004794C"/>
    <w:rsid w:val="0004797F"/>
    <w:rsid w:val="000479BF"/>
    <w:rsid w:val="00047A6E"/>
    <w:rsid w:val="00047D43"/>
    <w:rsid w:val="00047E6A"/>
    <w:rsid w:val="00050099"/>
    <w:rsid w:val="00050155"/>
    <w:rsid w:val="00050761"/>
    <w:rsid w:val="00050A36"/>
    <w:rsid w:val="00050AC2"/>
    <w:rsid w:val="00050B02"/>
    <w:rsid w:val="00050FF9"/>
    <w:rsid w:val="000510DE"/>
    <w:rsid w:val="000510E0"/>
    <w:rsid w:val="00051591"/>
    <w:rsid w:val="00051645"/>
    <w:rsid w:val="000516B5"/>
    <w:rsid w:val="00051B84"/>
    <w:rsid w:val="00051C1E"/>
    <w:rsid w:val="00051E53"/>
    <w:rsid w:val="00052231"/>
    <w:rsid w:val="0005233A"/>
    <w:rsid w:val="0005237F"/>
    <w:rsid w:val="00052AE9"/>
    <w:rsid w:val="00053209"/>
    <w:rsid w:val="000533E7"/>
    <w:rsid w:val="00053B3E"/>
    <w:rsid w:val="000540E4"/>
    <w:rsid w:val="000541A3"/>
    <w:rsid w:val="0005443D"/>
    <w:rsid w:val="00054850"/>
    <w:rsid w:val="00054862"/>
    <w:rsid w:val="000549F0"/>
    <w:rsid w:val="00054A09"/>
    <w:rsid w:val="00054C48"/>
    <w:rsid w:val="00054C9F"/>
    <w:rsid w:val="00054ED5"/>
    <w:rsid w:val="0005506E"/>
    <w:rsid w:val="0005525E"/>
    <w:rsid w:val="000552DD"/>
    <w:rsid w:val="000553CA"/>
    <w:rsid w:val="000553F6"/>
    <w:rsid w:val="00055701"/>
    <w:rsid w:val="00055B2A"/>
    <w:rsid w:val="00055B7A"/>
    <w:rsid w:val="00055C3E"/>
    <w:rsid w:val="00055D43"/>
    <w:rsid w:val="00055ED8"/>
    <w:rsid w:val="000560B8"/>
    <w:rsid w:val="00056172"/>
    <w:rsid w:val="0005637F"/>
    <w:rsid w:val="00056550"/>
    <w:rsid w:val="0005656E"/>
    <w:rsid w:val="00056AC7"/>
    <w:rsid w:val="00056D46"/>
    <w:rsid w:val="00056D4D"/>
    <w:rsid w:val="00056EA1"/>
    <w:rsid w:val="00056FCD"/>
    <w:rsid w:val="000570BD"/>
    <w:rsid w:val="00057338"/>
    <w:rsid w:val="00057A16"/>
    <w:rsid w:val="00057AAA"/>
    <w:rsid w:val="00057AD4"/>
    <w:rsid w:val="00057B35"/>
    <w:rsid w:val="00057D2C"/>
    <w:rsid w:val="00057DB5"/>
    <w:rsid w:val="00057E52"/>
    <w:rsid w:val="00060022"/>
    <w:rsid w:val="00060237"/>
    <w:rsid w:val="000604F0"/>
    <w:rsid w:val="000605E8"/>
    <w:rsid w:val="000606EE"/>
    <w:rsid w:val="0006075D"/>
    <w:rsid w:val="00060815"/>
    <w:rsid w:val="00060C24"/>
    <w:rsid w:val="00060C2B"/>
    <w:rsid w:val="00060D3F"/>
    <w:rsid w:val="000611F4"/>
    <w:rsid w:val="00061402"/>
    <w:rsid w:val="00061507"/>
    <w:rsid w:val="00061571"/>
    <w:rsid w:val="00061905"/>
    <w:rsid w:val="00061A11"/>
    <w:rsid w:val="00061A40"/>
    <w:rsid w:val="00061A60"/>
    <w:rsid w:val="00062146"/>
    <w:rsid w:val="00062282"/>
    <w:rsid w:val="00062471"/>
    <w:rsid w:val="00062813"/>
    <w:rsid w:val="00062923"/>
    <w:rsid w:val="00062D9F"/>
    <w:rsid w:val="00062ED4"/>
    <w:rsid w:val="000633B9"/>
    <w:rsid w:val="000638D6"/>
    <w:rsid w:val="0006391C"/>
    <w:rsid w:val="00063934"/>
    <w:rsid w:val="00063DCE"/>
    <w:rsid w:val="00063FEB"/>
    <w:rsid w:val="000640CB"/>
    <w:rsid w:val="00064180"/>
    <w:rsid w:val="00064345"/>
    <w:rsid w:val="000645CE"/>
    <w:rsid w:val="000645E8"/>
    <w:rsid w:val="00064850"/>
    <w:rsid w:val="00064C69"/>
    <w:rsid w:val="00064F15"/>
    <w:rsid w:val="00064F2E"/>
    <w:rsid w:val="000650CF"/>
    <w:rsid w:val="0006513F"/>
    <w:rsid w:val="0006520F"/>
    <w:rsid w:val="0006546A"/>
    <w:rsid w:val="000655E5"/>
    <w:rsid w:val="00065895"/>
    <w:rsid w:val="00065931"/>
    <w:rsid w:val="000659E9"/>
    <w:rsid w:val="00065A12"/>
    <w:rsid w:val="00065AB6"/>
    <w:rsid w:val="00065D6D"/>
    <w:rsid w:val="00065DD0"/>
    <w:rsid w:val="00066156"/>
    <w:rsid w:val="000663D2"/>
    <w:rsid w:val="00066480"/>
    <w:rsid w:val="000664FF"/>
    <w:rsid w:val="00066609"/>
    <w:rsid w:val="00066E0D"/>
    <w:rsid w:val="00066E32"/>
    <w:rsid w:val="00066F80"/>
    <w:rsid w:val="00067001"/>
    <w:rsid w:val="0006732A"/>
    <w:rsid w:val="00067A4D"/>
    <w:rsid w:val="00067C41"/>
    <w:rsid w:val="00067ED6"/>
    <w:rsid w:val="00067F97"/>
    <w:rsid w:val="0007003B"/>
    <w:rsid w:val="0007042E"/>
    <w:rsid w:val="0007067F"/>
    <w:rsid w:val="00070748"/>
    <w:rsid w:val="00070D52"/>
    <w:rsid w:val="000710B1"/>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4D"/>
    <w:rsid w:val="00073A61"/>
    <w:rsid w:val="00073A67"/>
    <w:rsid w:val="00073A95"/>
    <w:rsid w:val="00073D04"/>
    <w:rsid w:val="00073F20"/>
    <w:rsid w:val="000740AE"/>
    <w:rsid w:val="000741FB"/>
    <w:rsid w:val="00074275"/>
    <w:rsid w:val="00074418"/>
    <w:rsid w:val="000744D3"/>
    <w:rsid w:val="00074647"/>
    <w:rsid w:val="000748FA"/>
    <w:rsid w:val="00074BED"/>
    <w:rsid w:val="00074C15"/>
    <w:rsid w:val="000750CB"/>
    <w:rsid w:val="00075163"/>
    <w:rsid w:val="00075168"/>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B33"/>
    <w:rsid w:val="00077D0F"/>
    <w:rsid w:val="00077D49"/>
    <w:rsid w:val="00077DE4"/>
    <w:rsid w:val="00077F47"/>
    <w:rsid w:val="000804CC"/>
    <w:rsid w:val="000807A3"/>
    <w:rsid w:val="00080955"/>
    <w:rsid w:val="00080B46"/>
    <w:rsid w:val="00081353"/>
    <w:rsid w:val="00082034"/>
    <w:rsid w:val="000822FF"/>
    <w:rsid w:val="000825CF"/>
    <w:rsid w:val="000827C6"/>
    <w:rsid w:val="00082974"/>
    <w:rsid w:val="000829A7"/>
    <w:rsid w:val="000829C9"/>
    <w:rsid w:val="00082B33"/>
    <w:rsid w:val="00082BFD"/>
    <w:rsid w:val="00082D9D"/>
    <w:rsid w:val="00082EF5"/>
    <w:rsid w:val="000832F9"/>
    <w:rsid w:val="00083627"/>
    <w:rsid w:val="0008374A"/>
    <w:rsid w:val="0008388D"/>
    <w:rsid w:val="0008393A"/>
    <w:rsid w:val="00083E49"/>
    <w:rsid w:val="00083FF0"/>
    <w:rsid w:val="00084481"/>
    <w:rsid w:val="000844F4"/>
    <w:rsid w:val="00084610"/>
    <w:rsid w:val="00084E13"/>
    <w:rsid w:val="00084EE5"/>
    <w:rsid w:val="0008535E"/>
    <w:rsid w:val="000853C5"/>
    <w:rsid w:val="0008558E"/>
    <w:rsid w:val="00085941"/>
    <w:rsid w:val="000859A7"/>
    <w:rsid w:val="00085A15"/>
    <w:rsid w:val="00085AE5"/>
    <w:rsid w:val="00085E37"/>
    <w:rsid w:val="00086183"/>
    <w:rsid w:val="000862BA"/>
    <w:rsid w:val="000863EB"/>
    <w:rsid w:val="0008656A"/>
    <w:rsid w:val="00086587"/>
    <w:rsid w:val="0008678D"/>
    <w:rsid w:val="00086C6B"/>
    <w:rsid w:val="00086E74"/>
    <w:rsid w:val="00086E75"/>
    <w:rsid w:val="0008719F"/>
    <w:rsid w:val="00087440"/>
    <w:rsid w:val="0009009F"/>
    <w:rsid w:val="000900D8"/>
    <w:rsid w:val="000901DA"/>
    <w:rsid w:val="00090422"/>
    <w:rsid w:val="00090486"/>
    <w:rsid w:val="000905E0"/>
    <w:rsid w:val="00090733"/>
    <w:rsid w:val="00090883"/>
    <w:rsid w:val="00090ACE"/>
    <w:rsid w:val="00090DDA"/>
    <w:rsid w:val="00091686"/>
    <w:rsid w:val="000916EF"/>
    <w:rsid w:val="0009189B"/>
    <w:rsid w:val="00091F0F"/>
    <w:rsid w:val="000921E8"/>
    <w:rsid w:val="0009221C"/>
    <w:rsid w:val="000922E0"/>
    <w:rsid w:val="00092463"/>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5"/>
    <w:rsid w:val="00094F2A"/>
    <w:rsid w:val="00094F68"/>
    <w:rsid w:val="00094F6F"/>
    <w:rsid w:val="00095073"/>
    <w:rsid w:val="000955A1"/>
    <w:rsid w:val="000957A3"/>
    <w:rsid w:val="000958FF"/>
    <w:rsid w:val="00095FD2"/>
    <w:rsid w:val="00096081"/>
    <w:rsid w:val="00096179"/>
    <w:rsid w:val="000961C9"/>
    <w:rsid w:val="000961FF"/>
    <w:rsid w:val="000963BE"/>
    <w:rsid w:val="0009667A"/>
    <w:rsid w:val="00096B7E"/>
    <w:rsid w:val="00096D23"/>
    <w:rsid w:val="00096DC1"/>
    <w:rsid w:val="0009710F"/>
    <w:rsid w:val="0009743B"/>
    <w:rsid w:val="0009759C"/>
    <w:rsid w:val="00097A4A"/>
    <w:rsid w:val="00097A79"/>
    <w:rsid w:val="00097A85"/>
    <w:rsid w:val="00097CD5"/>
    <w:rsid w:val="00097DBD"/>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2CDC"/>
    <w:rsid w:val="000A3212"/>
    <w:rsid w:val="000A3565"/>
    <w:rsid w:val="000A38E5"/>
    <w:rsid w:val="000A39EE"/>
    <w:rsid w:val="000A3B79"/>
    <w:rsid w:val="000A3E92"/>
    <w:rsid w:val="000A3F49"/>
    <w:rsid w:val="000A3FAD"/>
    <w:rsid w:val="000A40EE"/>
    <w:rsid w:val="000A4211"/>
    <w:rsid w:val="000A4275"/>
    <w:rsid w:val="000A4284"/>
    <w:rsid w:val="000A43C3"/>
    <w:rsid w:val="000A49D0"/>
    <w:rsid w:val="000A4E2B"/>
    <w:rsid w:val="000A50A3"/>
    <w:rsid w:val="000A5602"/>
    <w:rsid w:val="000A582B"/>
    <w:rsid w:val="000A5A0E"/>
    <w:rsid w:val="000A5B0B"/>
    <w:rsid w:val="000A5FB6"/>
    <w:rsid w:val="000A6155"/>
    <w:rsid w:val="000A6309"/>
    <w:rsid w:val="000A68A3"/>
    <w:rsid w:val="000A6B10"/>
    <w:rsid w:val="000A6D38"/>
    <w:rsid w:val="000A7020"/>
    <w:rsid w:val="000A7258"/>
    <w:rsid w:val="000A73B2"/>
    <w:rsid w:val="000A79BC"/>
    <w:rsid w:val="000A7AE9"/>
    <w:rsid w:val="000A7AF5"/>
    <w:rsid w:val="000A7B1C"/>
    <w:rsid w:val="000A7BBA"/>
    <w:rsid w:val="000A7C19"/>
    <w:rsid w:val="000A7CCB"/>
    <w:rsid w:val="000A7E6B"/>
    <w:rsid w:val="000B0305"/>
    <w:rsid w:val="000B043C"/>
    <w:rsid w:val="000B062F"/>
    <w:rsid w:val="000B09CB"/>
    <w:rsid w:val="000B0C97"/>
    <w:rsid w:val="000B0F4B"/>
    <w:rsid w:val="000B1475"/>
    <w:rsid w:val="000B1A20"/>
    <w:rsid w:val="000B1D2A"/>
    <w:rsid w:val="000B200A"/>
    <w:rsid w:val="000B2143"/>
    <w:rsid w:val="000B22B0"/>
    <w:rsid w:val="000B23B6"/>
    <w:rsid w:val="000B24E0"/>
    <w:rsid w:val="000B2713"/>
    <w:rsid w:val="000B30ED"/>
    <w:rsid w:val="000B3360"/>
    <w:rsid w:val="000B33AB"/>
    <w:rsid w:val="000B38E7"/>
    <w:rsid w:val="000B3AEF"/>
    <w:rsid w:val="000B3BAE"/>
    <w:rsid w:val="000B3CBE"/>
    <w:rsid w:val="000B3D89"/>
    <w:rsid w:val="000B3E69"/>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DD"/>
    <w:rsid w:val="000B5730"/>
    <w:rsid w:val="000B593D"/>
    <w:rsid w:val="000B5D0B"/>
    <w:rsid w:val="000B5D45"/>
    <w:rsid w:val="000B5E0E"/>
    <w:rsid w:val="000B5FC1"/>
    <w:rsid w:val="000B613E"/>
    <w:rsid w:val="000B61E7"/>
    <w:rsid w:val="000B6209"/>
    <w:rsid w:val="000B6539"/>
    <w:rsid w:val="000B6776"/>
    <w:rsid w:val="000B67E7"/>
    <w:rsid w:val="000B6A53"/>
    <w:rsid w:val="000B703D"/>
    <w:rsid w:val="000B70B5"/>
    <w:rsid w:val="000B7603"/>
    <w:rsid w:val="000B7F05"/>
    <w:rsid w:val="000C01FD"/>
    <w:rsid w:val="000C0530"/>
    <w:rsid w:val="000C0757"/>
    <w:rsid w:val="000C09FB"/>
    <w:rsid w:val="000C0A35"/>
    <w:rsid w:val="000C0B0D"/>
    <w:rsid w:val="000C0B90"/>
    <w:rsid w:val="000C11C0"/>
    <w:rsid w:val="000C171C"/>
    <w:rsid w:val="000C18D0"/>
    <w:rsid w:val="000C1AB4"/>
    <w:rsid w:val="000C1B64"/>
    <w:rsid w:val="000C25BE"/>
    <w:rsid w:val="000C2A38"/>
    <w:rsid w:val="000C2B7B"/>
    <w:rsid w:val="000C2B98"/>
    <w:rsid w:val="000C2BD7"/>
    <w:rsid w:val="000C2C0D"/>
    <w:rsid w:val="000C2D2F"/>
    <w:rsid w:val="000C335C"/>
    <w:rsid w:val="000C3782"/>
    <w:rsid w:val="000C38E3"/>
    <w:rsid w:val="000C394A"/>
    <w:rsid w:val="000C3CEC"/>
    <w:rsid w:val="000C3DA2"/>
    <w:rsid w:val="000C3E76"/>
    <w:rsid w:val="000C3F5A"/>
    <w:rsid w:val="000C403E"/>
    <w:rsid w:val="000C41F9"/>
    <w:rsid w:val="000C41FA"/>
    <w:rsid w:val="000C43D0"/>
    <w:rsid w:val="000C44E4"/>
    <w:rsid w:val="000C4759"/>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B02"/>
    <w:rsid w:val="000C5CB6"/>
    <w:rsid w:val="000C5E91"/>
    <w:rsid w:val="000C61DC"/>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0825"/>
    <w:rsid w:val="000D0CBE"/>
    <w:rsid w:val="000D0FE3"/>
    <w:rsid w:val="000D1119"/>
    <w:rsid w:val="000D12EA"/>
    <w:rsid w:val="000D1342"/>
    <w:rsid w:val="000D1530"/>
    <w:rsid w:val="000D19B5"/>
    <w:rsid w:val="000D1AC1"/>
    <w:rsid w:val="000D21E6"/>
    <w:rsid w:val="000D230B"/>
    <w:rsid w:val="000D2434"/>
    <w:rsid w:val="000D2436"/>
    <w:rsid w:val="000D2677"/>
    <w:rsid w:val="000D2C5D"/>
    <w:rsid w:val="000D2E6A"/>
    <w:rsid w:val="000D2FB1"/>
    <w:rsid w:val="000D3127"/>
    <w:rsid w:val="000D3264"/>
    <w:rsid w:val="000D32C4"/>
    <w:rsid w:val="000D373E"/>
    <w:rsid w:val="000D3C1E"/>
    <w:rsid w:val="000D3F69"/>
    <w:rsid w:val="000D4084"/>
    <w:rsid w:val="000D40A7"/>
    <w:rsid w:val="000D430E"/>
    <w:rsid w:val="000D45A6"/>
    <w:rsid w:val="000D4675"/>
    <w:rsid w:val="000D494B"/>
    <w:rsid w:val="000D4A5A"/>
    <w:rsid w:val="000D4BF2"/>
    <w:rsid w:val="000D4E37"/>
    <w:rsid w:val="000D574B"/>
    <w:rsid w:val="000D62ED"/>
    <w:rsid w:val="000D6337"/>
    <w:rsid w:val="000D6342"/>
    <w:rsid w:val="000D639A"/>
    <w:rsid w:val="000D6568"/>
    <w:rsid w:val="000D6DE0"/>
    <w:rsid w:val="000D7178"/>
    <w:rsid w:val="000D7558"/>
    <w:rsid w:val="000D75B2"/>
    <w:rsid w:val="000D783F"/>
    <w:rsid w:val="000D784D"/>
    <w:rsid w:val="000D7B41"/>
    <w:rsid w:val="000D7BDF"/>
    <w:rsid w:val="000D7F70"/>
    <w:rsid w:val="000E038F"/>
    <w:rsid w:val="000E045F"/>
    <w:rsid w:val="000E07D1"/>
    <w:rsid w:val="000E0879"/>
    <w:rsid w:val="000E0C0C"/>
    <w:rsid w:val="000E0DAC"/>
    <w:rsid w:val="000E0E21"/>
    <w:rsid w:val="000E1296"/>
    <w:rsid w:val="000E14F3"/>
    <w:rsid w:val="000E1792"/>
    <w:rsid w:val="000E19DE"/>
    <w:rsid w:val="000E1AE1"/>
    <w:rsid w:val="000E1F87"/>
    <w:rsid w:val="000E229F"/>
    <w:rsid w:val="000E2397"/>
    <w:rsid w:val="000E239B"/>
    <w:rsid w:val="000E25C2"/>
    <w:rsid w:val="000E2645"/>
    <w:rsid w:val="000E2A10"/>
    <w:rsid w:val="000E2C3E"/>
    <w:rsid w:val="000E2CAC"/>
    <w:rsid w:val="000E33E9"/>
    <w:rsid w:val="000E3691"/>
    <w:rsid w:val="000E3FE0"/>
    <w:rsid w:val="000E40B1"/>
    <w:rsid w:val="000E4275"/>
    <w:rsid w:val="000E4420"/>
    <w:rsid w:val="000E454B"/>
    <w:rsid w:val="000E47FC"/>
    <w:rsid w:val="000E4FDE"/>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7EF"/>
    <w:rsid w:val="000F0954"/>
    <w:rsid w:val="000F0AF9"/>
    <w:rsid w:val="000F0B5F"/>
    <w:rsid w:val="000F0D2F"/>
    <w:rsid w:val="000F1200"/>
    <w:rsid w:val="000F1886"/>
    <w:rsid w:val="000F1BD4"/>
    <w:rsid w:val="000F1E38"/>
    <w:rsid w:val="000F2179"/>
    <w:rsid w:val="000F21F7"/>
    <w:rsid w:val="000F22C3"/>
    <w:rsid w:val="000F2405"/>
    <w:rsid w:val="000F2794"/>
    <w:rsid w:val="000F299F"/>
    <w:rsid w:val="000F2B5F"/>
    <w:rsid w:val="000F2DFB"/>
    <w:rsid w:val="000F2E47"/>
    <w:rsid w:val="000F2F75"/>
    <w:rsid w:val="000F2FFD"/>
    <w:rsid w:val="000F3369"/>
    <w:rsid w:val="000F343A"/>
    <w:rsid w:val="000F3445"/>
    <w:rsid w:val="000F3743"/>
    <w:rsid w:val="000F3787"/>
    <w:rsid w:val="000F3A23"/>
    <w:rsid w:val="000F3D1F"/>
    <w:rsid w:val="000F3F0C"/>
    <w:rsid w:val="000F4283"/>
    <w:rsid w:val="000F45E2"/>
    <w:rsid w:val="000F45F0"/>
    <w:rsid w:val="000F4B6B"/>
    <w:rsid w:val="000F4B81"/>
    <w:rsid w:val="000F4DA6"/>
    <w:rsid w:val="000F5162"/>
    <w:rsid w:val="000F5273"/>
    <w:rsid w:val="000F5696"/>
    <w:rsid w:val="000F571E"/>
    <w:rsid w:val="000F5C39"/>
    <w:rsid w:val="000F5D30"/>
    <w:rsid w:val="000F5E01"/>
    <w:rsid w:val="000F5F83"/>
    <w:rsid w:val="000F637B"/>
    <w:rsid w:val="000F63C5"/>
    <w:rsid w:val="000F688F"/>
    <w:rsid w:val="000F6A42"/>
    <w:rsid w:val="000F6ABC"/>
    <w:rsid w:val="000F6C1D"/>
    <w:rsid w:val="000F6D60"/>
    <w:rsid w:val="000F6E0F"/>
    <w:rsid w:val="000F6E4A"/>
    <w:rsid w:val="000F6EFF"/>
    <w:rsid w:val="000F7540"/>
    <w:rsid w:val="000F756F"/>
    <w:rsid w:val="000F7C63"/>
    <w:rsid w:val="000F7F59"/>
    <w:rsid w:val="00100139"/>
    <w:rsid w:val="0010029B"/>
    <w:rsid w:val="0010043A"/>
    <w:rsid w:val="001005B5"/>
    <w:rsid w:val="001008C6"/>
    <w:rsid w:val="00100C7F"/>
    <w:rsid w:val="00100D94"/>
    <w:rsid w:val="00100FD9"/>
    <w:rsid w:val="001011DC"/>
    <w:rsid w:val="0010128C"/>
    <w:rsid w:val="0010147E"/>
    <w:rsid w:val="001015A2"/>
    <w:rsid w:val="00101755"/>
    <w:rsid w:val="00101C18"/>
    <w:rsid w:val="00101D2C"/>
    <w:rsid w:val="00102055"/>
    <w:rsid w:val="001020B3"/>
    <w:rsid w:val="001022E8"/>
    <w:rsid w:val="00102371"/>
    <w:rsid w:val="001024D1"/>
    <w:rsid w:val="001026B3"/>
    <w:rsid w:val="0010283F"/>
    <w:rsid w:val="00102BA1"/>
    <w:rsid w:val="00102E3B"/>
    <w:rsid w:val="001030D6"/>
    <w:rsid w:val="00103165"/>
    <w:rsid w:val="001033B7"/>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5E55"/>
    <w:rsid w:val="0010603F"/>
    <w:rsid w:val="001061C0"/>
    <w:rsid w:val="0010628A"/>
    <w:rsid w:val="00106357"/>
    <w:rsid w:val="0010653B"/>
    <w:rsid w:val="001067D9"/>
    <w:rsid w:val="00106981"/>
    <w:rsid w:val="00106C0F"/>
    <w:rsid w:val="001071A3"/>
    <w:rsid w:val="001078A4"/>
    <w:rsid w:val="001078BB"/>
    <w:rsid w:val="00107A2B"/>
    <w:rsid w:val="00107ED9"/>
    <w:rsid w:val="00107FEB"/>
    <w:rsid w:val="001102E8"/>
    <w:rsid w:val="001105D9"/>
    <w:rsid w:val="001105E8"/>
    <w:rsid w:val="0011064D"/>
    <w:rsid w:val="0011079E"/>
    <w:rsid w:val="0011113A"/>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8AD"/>
    <w:rsid w:val="00113F4B"/>
    <w:rsid w:val="00114083"/>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3"/>
    <w:rsid w:val="00116566"/>
    <w:rsid w:val="0011660E"/>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0FE4"/>
    <w:rsid w:val="00121164"/>
    <w:rsid w:val="00121652"/>
    <w:rsid w:val="00121688"/>
    <w:rsid w:val="0012195E"/>
    <w:rsid w:val="00121BA5"/>
    <w:rsid w:val="00121C2A"/>
    <w:rsid w:val="00121E51"/>
    <w:rsid w:val="0012200A"/>
    <w:rsid w:val="0012248E"/>
    <w:rsid w:val="001226AD"/>
    <w:rsid w:val="00122726"/>
    <w:rsid w:val="00122DFF"/>
    <w:rsid w:val="00122F3D"/>
    <w:rsid w:val="00122F74"/>
    <w:rsid w:val="0012327A"/>
    <w:rsid w:val="00123566"/>
    <w:rsid w:val="00123BB5"/>
    <w:rsid w:val="00123CFE"/>
    <w:rsid w:val="00123F5C"/>
    <w:rsid w:val="001240FF"/>
    <w:rsid w:val="001246C2"/>
    <w:rsid w:val="00124720"/>
    <w:rsid w:val="00124851"/>
    <w:rsid w:val="001249BE"/>
    <w:rsid w:val="00124F82"/>
    <w:rsid w:val="001254E2"/>
    <w:rsid w:val="0012550B"/>
    <w:rsid w:val="00125636"/>
    <w:rsid w:val="001256CC"/>
    <w:rsid w:val="00125711"/>
    <w:rsid w:val="0012578A"/>
    <w:rsid w:val="00125836"/>
    <w:rsid w:val="00125B0B"/>
    <w:rsid w:val="00125EA5"/>
    <w:rsid w:val="00126032"/>
    <w:rsid w:val="00126190"/>
    <w:rsid w:val="0012627E"/>
    <w:rsid w:val="0012629F"/>
    <w:rsid w:val="00126352"/>
    <w:rsid w:val="00126769"/>
    <w:rsid w:val="00126AC0"/>
    <w:rsid w:val="00126DE5"/>
    <w:rsid w:val="00126E38"/>
    <w:rsid w:val="00126E51"/>
    <w:rsid w:val="001270AF"/>
    <w:rsid w:val="00127531"/>
    <w:rsid w:val="0012759A"/>
    <w:rsid w:val="001277D9"/>
    <w:rsid w:val="00127898"/>
    <w:rsid w:val="001278BD"/>
    <w:rsid w:val="00127BD9"/>
    <w:rsid w:val="0013009B"/>
    <w:rsid w:val="001300F3"/>
    <w:rsid w:val="00130A00"/>
    <w:rsid w:val="00130A01"/>
    <w:rsid w:val="00130BF8"/>
    <w:rsid w:val="00130C97"/>
    <w:rsid w:val="00130F78"/>
    <w:rsid w:val="00130F7E"/>
    <w:rsid w:val="001310D5"/>
    <w:rsid w:val="001311D2"/>
    <w:rsid w:val="001312F2"/>
    <w:rsid w:val="0013138B"/>
    <w:rsid w:val="00131614"/>
    <w:rsid w:val="0013161B"/>
    <w:rsid w:val="001317D0"/>
    <w:rsid w:val="00131AFA"/>
    <w:rsid w:val="00131D6A"/>
    <w:rsid w:val="00131E32"/>
    <w:rsid w:val="00132146"/>
    <w:rsid w:val="00132215"/>
    <w:rsid w:val="0013251C"/>
    <w:rsid w:val="0013258B"/>
    <w:rsid w:val="00132CB8"/>
    <w:rsid w:val="00132E05"/>
    <w:rsid w:val="00132F28"/>
    <w:rsid w:val="00133066"/>
    <w:rsid w:val="0013327F"/>
    <w:rsid w:val="001332BD"/>
    <w:rsid w:val="00133BCD"/>
    <w:rsid w:val="00133DFC"/>
    <w:rsid w:val="00134036"/>
    <w:rsid w:val="00134761"/>
    <w:rsid w:val="001347FE"/>
    <w:rsid w:val="00134AD4"/>
    <w:rsid w:val="00134BCE"/>
    <w:rsid w:val="001351D6"/>
    <w:rsid w:val="00135226"/>
    <w:rsid w:val="00135246"/>
    <w:rsid w:val="001357E7"/>
    <w:rsid w:val="0013588B"/>
    <w:rsid w:val="00135BD0"/>
    <w:rsid w:val="001365BD"/>
    <w:rsid w:val="001365D2"/>
    <w:rsid w:val="00136697"/>
    <w:rsid w:val="00136A84"/>
    <w:rsid w:val="00136D58"/>
    <w:rsid w:val="00136FC3"/>
    <w:rsid w:val="001370D6"/>
    <w:rsid w:val="00137202"/>
    <w:rsid w:val="00137346"/>
    <w:rsid w:val="00137606"/>
    <w:rsid w:val="001377C2"/>
    <w:rsid w:val="00137992"/>
    <w:rsid w:val="00137A32"/>
    <w:rsid w:val="00137B7F"/>
    <w:rsid w:val="00137F24"/>
    <w:rsid w:val="001400AB"/>
    <w:rsid w:val="00140484"/>
    <w:rsid w:val="00140599"/>
    <w:rsid w:val="00140658"/>
    <w:rsid w:val="00140A9B"/>
    <w:rsid w:val="0014109B"/>
    <w:rsid w:val="001410C9"/>
    <w:rsid w:val="00141400"/>
    <w:rsid w:val="00141678"/>
    <w:rsid w:val="00141A9D"/>
    <w:rsid w:val="00141CB6"/>
    <w:rsid w:val="00141E94"/>
    <w:rsid w:val="0014281A"/>
    <w:rsid w:val="001428A8"/>
    <w:rsid w:val="00142A15"/>
    <w:rsid w:val="00142D15"/>
    <w:rsid w:val="00142DD1"/>
    <w:rsid w:val="00142E36"/>
    <w:rsid w:val="00142E84"/>
    <w:rsid w:val="00142EAE"/>
    <w:rsid w:val="00142F1E"/>
    <w:rsid w:val="0014336E"/>
    <w:rsid w:val="00143803"/>
    <w:rsid w:val="001441FF"/>
    <w:rsid w:val="001442BD"/>
    <w:rsid w:val="00144355"/>
    <w:rsid w:val="001444D5"/>
    <w:rsid w:val="001445E6"/>
    <w:rsid w:val="00144701"/>
    <w:rsid w:val="00144842"/>
    <w:rsid w:val="001448D0"/>
    <w:rsid w:val="00144A43"/>
    <w:rsid w:val="00144B76"/>
    <w:rsid w:val="0014501A"/>
    <w:rsid w:val="001454F5"/>
    <w:rsid w:val="001454FF"/>
    <w:rsid w:val="0014573F"/>
    <w:rsid w:val="0014575B"/>
    <w:rsid w:val="0014587C"/>
    <w:rsid w:val="001458A2"/>
    <w:rsid w:val="00145DB2"/>
    <w:rsid w:val="00145F52"/>
    <w:rsid w:val="00146174"/>
    <w:rsid w:val="0014634C"/>
    <w:rsid w:val="001465C3"/>
    <w:rsid w:val="0014681D"/>
    <w:rsid w:val="00146982"/>
    <w:rsid w:val="00146B97"/>
    <w:rsid w:val="00146D23"/>
    <w:rsid w:val="001470FB"/>
    <w:rsid w:val="00147207"/>
    <w:rsid w:val="00147A8F"/>
    <w:rsid w:val="00147BCB"/>
    <w:rsid w:val="00150160"/>
    <w:rsid w:val="001503E7"/>
    <w:rsid w:val="001505FE"/>
    <w:rsid w:val="00150A19"/>
    <w:rsid w:val="00150DB6"/>
    <w:rsid w:val="001511E6"/>
    <w:rsid w:val="0015133D"/>
    <w:rsid w:val="001513BD"/>
    <w:rsid w:val="00151542"/>
    <w:rsid w:val="00151586"/>
    <w:rsid w:val="001516BA"/>
    <w:rsid w:val="00151725"/>
    <w:rsid w:val="00151C80"/>
    <w:rsid w:val="00151D6C"/>
    <w:rsid w:val="00151FDC"/>
    <w:rsid w:val="0015203D"/>
    <w:rsid w:val="0015205A"/>
    <w:rsid w:val="00152088"/>
    <w:rsid w:val="0015224A"/>
    <w:rsid w:val="00152BA3"/>
    <w:rsid w:val="0015307F"/>
    <w:rsid w:val="001530BF"/>
    <w:rsid w:val="0015343D"/>
    <w:rsid w:val="001536E3"/>
    <w:rsid w:val="001539BE"/>
    <w:rsid w:val="00153D56"/>
    <w:rsid w:val="00153D8F"/>
    <w:rsid w:val="00153E43"/>
    <w:rsid w:val="00153FD6"/>
    <w:rsid w:val="0015485D"/>
    <w:rsid w:val="00154B03"/>
    <w:rsid w:val="00154DBF"/>
    <w:rsid w:val="00154DDC"/>
    <w:rsid w:val="00155077"/>
    <w:rsid w:val="00155344"/>
    <w:rsid w:val="00155610"/>
    <w:rsid w:val="00155922"/>
    <w:rsid w:val="0015599C"/>
    <w:rsid w:val="00155CFC"/>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EB7"/>
    <w:rsid w:val="00160491"/>
    <w:rsid w:val="00160813"/>
    <w:rsid w:val="00160D7F"/>
    <w:rsid w:val="00160EC2"/>
    <w:rsid w:val="00161129"/>
    <w:rsid w:val="00161211"/>
    <w:rsid w:val="0016177B"/>
    <w:rsid w:val="0016178A"/>
    <w:rsid w:val="0016189E"/>
    <w:rsid w:val="001618E6"/>
    <w:rsid w:val="00161E49"/>
    <w:rsid w:val="001622F7"/>
    <w:rsid w:val="001625D6"/>
    <w:rsid w:val="00162A07"/>
    <w:rsid w:val="00162DE6"/>
    <w:rsid w:val="00162FD5"/>
    <w:rsid w:val="00163026"/>
    <w:rsid w:val="00163157"/>
    <w:rsid w:val="001631DA"/>
    <w:rsid w:val="00163576"/>
    <w:rsid w:val="0016364C"/>
    <w:rsid w:val="00163C0D"/>
    <w:rsid w:val="00163FBA"/>
    <w:rsid w:val="00164046"/>
    <w:rsid w:val="001641BB"/>
    <w:rsid w:val="00164311"/>
    <w:rsid w:val="001643C1"/>
    <w:rsid w:val="00164425"/>
    <w:rsid w:val="00164520"/>
    <w:rsid w:val="00164E80"/>
    <w:rsid w:val="00165231"/>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1B8"/>
    <w:rsid w:val="00170304"/>
    <w:rsid w:val="00170630"/>
    <w:rsid w:val="00170A34"/>
    <w:rsid w:val="00170DD5"/>
    <w:rsid w:val="00171097"/>
    <w:rsid w:val="0017124D"/>
    <w:rsid w:val="00171422"/>
    <w:rsid w:val="00172090"/>
    <w:rsid w:val="001723EC"/>
    <w:rsid w:val="00172429"/>
    <w:rsid w:val="00172468"/>
    <w:rsid w:val="00172A00"/>
    <w:rsid w:val="00173271"/>
    <w:rsid w:val="001732BA"/>
    <w:rsid w:val="00173486"/>
    <w:rsid w:val="00173BF4"/>
    <w:rsid w:val="00173D49"/>
    <w:rsid w:val="00173E24"/>
    <w:rsid w:val="00173F52"/>
    <w:rsid w:val="00174137"/>
    <w:rsid w:val="0017413E"/>
    <w:rsid w:val="001747BA"/>
    <w:rsid w:val="001748A0"/>
    <w:rsid w:val="00174E6A"/>
    <w:rsid w:val="0017501C"/>
    <w:rsid w:val="0017511D"/>
    <w:rsid w:val="0017516B"/>
    <w:rsid w:val="0017518D"/>
    <w:rsid w:val="0017521A"/>
    <w:rsid w:val="0017532E"/>
    <w:rsid w:val="001754D9"/>
    <w:rsid w:val="0017553B"/>
    <w:rsid w:val="00175625"/>
    <w:rsid w:val="001757E5"/>
    <w:rsid w:val="001757EE"/>
    <w:rsid w:val="001759C3"/>
    <w:rsid w:val="00176118"/>
    <w:rsid w:val="00176331"/>
    <w:rsid w:val="001766D4"/>
    <w:rsid w:val="00176949"/>
    <w:rsid w:val="00176C0F"/>
    <w:rsid w:val="00176EF0"/>
    <w:rsid w:val="00177004"/>
    <w:rsid w:val="0017738A"/>
    <w:rsid w:val="001775AA"/>
    <w:rsid w:val="00177656"/>
    <w:rsid w:val="00177BF5"/>
    <w:rsid w:val="00177C42"/>
    <w:rsid w:val="001803FD"/>
    <w:rsid w:val="0018054F"/>
    <w:rsid w:val="00180DA3"/>
    <w:rsid w:val="00180DE2"/>
    <w:rsid w:val="0018174D"/>
    <w:rsid w:val="00181896"/>
    <w:rsid w:val="0018197E"/>
    <w:rsid w:val="00181C70"/>
    <w:rsid w:val="00181CAF"/>
    <w:rsid w:val="00181F79"/>
    <w:rsid w:val="001824AD"/>
    <w:rsid w:val="00182522"/>
    <w:rsid w:val="00182572"/>
    <w:rsid w:val="0018271A"/>
    <w:rsid w:val="001828A6"/>
    <w:rsid w:val="00182AA8"/>
    <w:rsid w:val="001830F0"/>
    <w:rsid w:val="00183356"/>
    <w:rsid w:val="00183DB2"/>
    <w:rsid w:val="0018413D"/>
    <w:rsid w:val="001841BA"/>
    <w:rsid w:val="001842D6"/>
    <w:rsid w:val="00184939"/>
    <w:rsid w:val="00184CB0"/>
    <w:rsid w:val="00184D4C"/>
    <w:rsid w:val="00184D58"/>
    <w:rsid w:val="001850BE"/>
    <w:rsid w:val="001851FC"/>
    <w:rsid w:val="001854DB"/>
    <w:rsid w:val="0018564B"/>
    <w:rsid w:val="00185C47"/>
    <w:rsid w:val="0018651F"/>
    <w:rsid w:val="001865D9"/>
    <w:rsid w:val="001867D3"/>
    <w:rsid w:val="00186AB2"/>
    <w:rsid w:val="00186D46"/>
    <w:rsid w:val="001872E3"/>
    <w:rsid w:val="00187574"/>
    <w:rsid w:val="00187F3B"/>
    <w:rsid w:val="00187FC5"/>
    <w:rsid w:val="00190185"/>
    <w:rsid w:val="00190287"/>
    <w:rsid w:val="00190472"/>
    <w:rsid w:val="00190641"/>
    <w:rsid w:val="001907BD"/>
    <w:rsid w:val="00190B0B"/>
    <w:rsid w:val="00190DE3"/>
    <w:rsid w:val="00190ECA"/>
    <w:rsid w:val="00191744"/>
    <w:rsid w:val="00191901"/>
    <w:rsid w:val="00191A03"/>
    <w:rsid w:val="00191B3A"/>
    <w:rsid w:val="00191C85"/>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A89"/>
    <w:rsid w:val="00193BF5"/>
    <w:rsid w:val="00193C58"/>
    <w:rsid w:val="00193D81"/>
    <w:rsid w:val="00193DB5"/>
    <w:rsid w:val="00194275"/>
    <w:rsid w:val="00194539"/>
    <w:rsid w:val="001945F5"/>
    <w:rsid w:val="00194772"/>
    <w:rsid w:val="001948CA"/>
    <w:rsid w:val="00194943"/>
    <w:rsid w:val="001949A6"/>
    <w:rsid w:val="00194B1E"/>
    <w:rsid w:val="00194D55"/>
    <w:rsid w:val="00194F18"/>
    <w:rsid w:val="001959A3"/>
    <w:rsid w:val="00195A4E"/>
    <w:rsid w:val="00195BAE"/>
    <w:rsid w:val="00195BED"/>
    <w:rsid w:val="001960E9"/>
    <w:rsid w:val="0019616A"/>
    <w:rsid w:val="001961D1"/>
    <w:rsid w:val="0019628C"/>
    <w:rsid w:val="001968AC"/>
    <w:rsid w:val="001969AA"/>
    <w:rsid w:val="001969EF"/>
    <w:rsid w:val="00196AD4"/>
    <w:rsid w:val="00196B42"/>
    <w:rsid w:val="00196B58"/>
    <w:rsid w:val="00196B5E"/>
    <w:rsid w:val="00196C34"/>
    <w:rsid w:val="00196DEA"/>
    <w:rsid w:val="00197050"/>
    <w:rsid w:val="00197402"/>
    <w:rsid w:val="00197519"/>
    <w:rsid w:val="00197A0E"/>
    <w:rsid w:val="00197DB7"/>
    <w:rsid w:val="001A0040"/>
    <w:rsid w:val="001A0082"/>
    <w:rsid w:val="001A028C"/>
    <w:rsid w:val="001A042B"/>
    <w:rsid w:val="001A0A67"/>
    <w:rsid w:val="001A0CC4"/>
    <w:rsid w:val="001A0D1D"/>
    <w:rsid w:val="001A0DA9"/>
    <w:rsid w:val="001A0ED3"/>
    <w:rsid w:val="001A0F8F"/>
    <w:rsid w:val="001A152D"/>
    <w:rsid w:val="001A173F"/>
    <w:rsid w:val="001A17C7"/>
    <w:rsid w:val="001A1A20"/>
    <w:rsid w:val="001A1E2F"/>
    <w:rsid w:val="001A1F6F"/>
    <w:rsid w:val="001A225B"/>
    <w:rsid w:val="001A2358"/>
    <w:rsid w:val="001A2A4A"/>
    <w:rsid w:val="001A2B97"/>
    <w:rsid w:val="001A2CD2"/>
    <w:rsid w:val="001A2E4E"/>
    <w:rsid w:val="001A3104"/>
    <w:rsid w:val="001A3184"/>
    <w:rsid w:val="001A3192"/>
    <w:rsid w:val="001A31E0"/>
    <w:rsid w:val="001A31E7"/>
    <w:rsid w:val="001A33CF"/>
    <w:rsid w:val="001A3533"/>
    <w:rsid w:val="001A3552"/>
    <w:rsid w:val="001A35D2"/>
    <w:rsid w:val="001A35F5"/>
    <w:rsid w:val="001A3C3A"/>
    <w:rsid w:val="001A3E49"/>
    <w:rsid w:val="001A417A"/>
    <w:rsid w:val="001A467D"/>
    <w:rsid w:val="001A47B3"/>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D33"/>
    <w:rsid w:val="001B0D5A"/>
    <w:rsid w:val="001B0FF6"/>
    <w:rsid w:val="001B11CD"/>
    <w:rsid w:val="001B1210"/>
    <w:rsid w:val="001B121B"/>
    <w:rsid w:val="001B12FB"/>
    <w:rsid w:val="001B132E"/>
    <w:rsid w:val="001B16F9"/>
    <w:rsid w:val="001B1E46"/>
    <w:rsid w:val="001B2183"/>
    <w:rsid w:val="001B252C"/>
    <w:rsid w:val="001B26D6"/>
    <w:rsid w:val="001B2F81"/>
    <w:rsid w:val="001B305C"/>
    <w:rsid w:val="001B3081"/>
    <w:rsid w:val="001B3686"/>
    <w:rsid w:val="001B36BE"/>
    <w:rsid w:val="001B3ACF"/>
    <w:rsid w:val="001B3EF6"/>
    <w:rsid w:val="001B3F78"/>
    <w:rsid w:val="001B482E"/>
    <w:rsid w:val="001B48DB"/>
    <w:rsid w:val="001B4968"/>
    <w:rsid w:val="001B4A27"/>
    <w:rsid w:val="001B4C5D"/>
    <w:rsid w:val="001B4D00"/>
    <w:rsid w:val="001B4D98"/>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AA"/>
    <w:rsid w:val="001B7425"/>
    <w:rsid w:val="001B7A12"/>
    <w:rsid w:val="001B7B90"/>
    <w:rsid w:val="001B7C1B"/>
    <w:rsid w:val="001B7C6A"/>
    <w:rsid w:val="001C0A83"/>
    <w:rsid w:val="001C0F22"/>
    <w:rsid w:val="001C0F77"/>
    <w:rsid w:val="001C0F78"/>
    <w:rsid w:val="001C11C3"/>
    <w:rsid w:val="001C1213"/>
    <w:rsid w:val="001C168A"/>
    <w:rsid w:val="001C19D8"/>
    <w:rsid w:val="001C1AD3"/>
    <w:rsid w:val="001C2B42"/>
    <w:rsid w:val="001C2DC1"/>
    <w:rsid w:val="001C31F3"/>
    <w:rsid w:val="001C3270"/>
    <w:rsid w:val="001C3274"/>
    <w:rsid w:val="001C340C"/>
    <w:rsid w:val="001C351B"/>
    <w:rsid w:val="001C356A"/>
    <w:rsid w:val="001C37CA"/>
    <w:rsid w:val="001C38F7"/>
    <w:rsid w:val="001C39FA"/>
    <w:rsid w:val="001C3A43"/>
    <w:rsid w:val="001C3B03"/>
    <w:rsid w:val="001C4222"/>
    <w:rsid w:val="001C47A8"/>
    <w:rsid w:val="001C486E"/>
    <w:rsid w:val="001C545D"/>
    <w:rsid w:val="001C5817"/>
    <w:rsid w:val="001C5B99"/>
    <w:rsid w:val="001C5BEA"/>
    <w:rsid w:val="001C5EF2"/>
    <w:rsid w:val="001C6667"/>
    <w:rsid w:val="001C6A6C"/>
    <w:rsid w:val="001C6C0C"/>
    <w:rsid w:val="001C6DA1"/>
    <w:rsid w:val="001C7082"/>
    <w:rsid w:val="001C708B"/>
    <w:rsid w:val="001C7247"/>
    <w:rsid w:val="001C7275"/>
    <w:rsid w:val="001C744B"/>
    <w:rsid w:val="001C745A"/>
    <w:rsid w:val="001C74F5"/>
    <w:rsid w:val="001C7B1A"/>
    <w:rsid w:val="001C7B1D"/>
    <w:rsid w:val="001D010D"/>
    <w:rsid w:val="001D054B"/>
    <w:rsid w:val="001D06E0"/>
    <w:rsid w:val="001D093D"/>
    <w:rsid w:val="001D0AF9"/>
    <w:rsid w:val="001D0B86"/>
    <w:rsid w:val="001D0B93"/>
    <w:rsid w:val="001D0BC8"/>
    <w:rsid w:val="001D1186"/>
    <w:rsid w:val="001D11AA"/>
    <w:rsid w:val="001D1324"/>
    <w:rsid w:val="001D1969"/>
    <w:rsid w:val="001D1B03"/>
    <w:rsid w:val="001D1C21"/>
    <w:rsid w:val="001D1C9F"/>
    <w:rsid w:val="001D1D87"/>
    <w:rsid w:val="001D1F2A"/>
    <w:rsid w:val="001D1F5F"/>
    <w:rsid w:val="001D2216"/>
    <w:rsid w:val="001D24DB"/>
    <w:rsid w:val="001D24FE"/>
    <w:rsid w:val="001D25D2"/>
    <w:rsid w:val="001D27DE"/>
    <w:rsid w:val="001D2900"/>
    <w:rsid w:val="001D2C20"/>
    <w:rsid w:val="001D2C9F"/>
    <w:rsid w:val="001D3000"/>
    <w:rsid w:val="001D30FE"/>
    <w:rsid w:val="001D31DB"/>
    <w:rsid w:val="001D3261"/>
    <w:rsid w:val="001D3326"/>
    <w:rsid w:val="001D345D"/>
    <w:rsid w:val="001D389F"/>
    <w:rsid w:val="001D3A27"/>
    <w:rsid w:val="001D3A42"/>
    <w:rsid w:val="001D3ADC"/>
    <w:rsid w:val="001D3C43"/>
    <w:rsid w:val="001D426E"/>
    <w:rsid w:val="001D46D1"/>
    <w:rsid w:val="001D48DB"/>
    <w:rsid w:val="001D497B"/>
    <w:rsid w:val="001D4E54"/>
    <w:rsid w:val="001D4E6E"/>
    <w:rsid w:val="001D5028"/>
    <w:rsid w:val="001D51A2"/>
    <w:rsid w:val="001D5279"/>
    <w:rsid w:val="001D532A"/>
    <w:rsid w:val="001D557B"/>
    <w:rsid w:val="001D5703"/>
    <w:rsid w:val="001D57BA"/>
    <w:rsid w:val="001D589A"/>
    <w:rsid w:val="001D5CB3"/>
    <w:rsid w:val="001D61F7"/>
    <w:rsid w:val="001D6A0C"/>
    <w:rsid w:val="001D6A91"/>
    <w:rsid w:val="001D6B5F"/>
    <w:rsid w:val="001D6F0D"/>
    <w:rsid w:val="001D7031"/>
    <w:rsid w:val="001D70E4"/>
    <w:rsid w:val="001D7155"/>
    <w:rsid w:val="001D718A"/>
    <w:rsid w:val="001D7312"/>
    <w:rsid w:val="001D76B8"/>
    <w:rsid w:val="001D7933"/>
    <w:rsid w:val="001D7936"/>
    <w:rsid w:val="001E02C3"/>
    <w:rsid w:val="001E0368"/>
    <w:rsid w:val="001E0BDC"/>
    <w:rsid w:val="001E0D03"/>
    <w:rsid w:val="001E0F71"/>
    <w:rsid w:val="001E0F75"/>
    <w:rsid w:val="001E11FF"/>
    <w:rsid w:val="001E120D"/>
    <w:rsid w:val="001E159C"/>
    <w:rsid w:val="001E15A6"/>
    <w:rsid w:val="001E197E"/>
    <w:rsid w:val="001E1AA5"/>
    <w:rsid w:val="001E1B39"/>
    <w:rsid w:val="001E1B76"/>
    <w:rsid w:val="001E1C52"/>
    <w:rsid w:val="001E1DFD"/>
    <w:rsid w:val="001E21C9"/>
    <w:rsid w:val="001E2418"/>
    <w:rsid w:val="001E2446"/>
    <w:rsid w:val="001E264C"/>
    <w:rsid w:val="001E27F1"/>
    <w:rsid w:val="001E285C"/>
    <w:rsid w:val="001E28EA"/>
    <w:rsid w:val="001E2F2D"/>
    <w:rsid w:val="001E34A6"/>
    <w:rsid w:val="001E428C"/>
    <w:rsid w:val="001E42EE"/>
    <w:rsid w:val="001E4339"/>
    <w:rsid w:val="001E439C"/>
    <w:rsid w:val="001E4528"/>
    <w:rsid w:val="001E4595"/>
    <w:rsid w:val="001E4777"/>
    <w:rsid w:val="001E4861"/>
    <w:rsid w:val="001E4E60"/>
    <w:rsid w:val="001E532D"/>
    <w:rsid w:val="001E5351"/>
    <w:rsid w:val="001E56D6"/>
    <w:rsid w:val="001E582D"/>
    <w:rsid w:val="001E5A80"/>
    <w:rsid w:val="001E5C60"/>
    <w:rsid w:val="001E5E0F"/>
    <w:rsid w:val="001E6076"/>
    <w:rsid w:val="001E692F"/>
    <w:rsid w:val="001E6950"/>
    <w:rsid w:val="001E6B32"/>
    <w:rsid w:val="001E6BC2"/>
    <w:rsid w:val="001E6BD8"/>
    <w:rsid w:val="001E6D1D"/>
    <w:rsid w:val="001E6D85"/>
    <w:rsid w:val="001E7279"/>
    <w:rsid w:val="001E7332"/>
    <w:rsid w:val="001E74C1"/>
    <w:rsid w:val="001E76FA"/>
    <w:rsid w:val="001E773B"/>
    <w:rsid w:val="001E7AEA"/>
    <w:rsid w:val="001E7F90"/>
    <w:rsid w:val="001F0060"/>
    <w:rsid w:val="001F02F4"/>
    <w:rsid w:val="001F0910"/>
    <w:rsid w:val="001F091D"/>
    <w:rsid w:val="001F0A3E"/>
    <w:rsid w:val="001F0E3B"/>
    <w:rsid w:val="001F1367"/>
    <w:rsid w:val="001F1405"/>
    <w:rsid w:val="001F1828"/>
    <w:rsid w:val="001F1A04"/>
    <w:rsid w:val="001F1D00"/>
    <w:rsid w:val="001F1FE9"/>
    <w:rsid w:val="001F2119"/>
    <w:rsid w:val="001F21F4"/>
    <w:rsid w:val="001F2240"/>
    <w:rsid w:val="001F245F"/>
    <w:rsid w:val="001F257B"/>
    <w:rsid w:val="001F2661"/>
    <w:rsid w:val="001F2826"/>
    <w:rsid w:val="001F284F"/>
    <w:rsid w:val="001F28D6"/>
    <w:rsid w:val="001F2D01"/>
    <w:rsid w:val="001F2DCC"/>
    <w:rsid w:val="001F3017"/>
    <w:rsid w:val="001F3253"/>
    <w:rsid w:val="001F34E8"/>
    <w:rsid w:val="001F3680"/>
    <w:rsid w:val="001F3964"/>
    <w:rsid w:val="001F3B3C"/>
    <w:rsid w:val="001F3BB3"/>
    <w:rsid w:val="001F3FCD"/>
    <w:rsid w:val="001F3FD9"/>
    <w:rsid w:val="001F426B"/>
    <w:rsid w:val="001F43BD"/>
    <w:rsid w:val="001F4498"/>
    <w:rsid w:val="001F455F"/>
    <w:rsid w:val="001F4642"/>
    <w:rsid w:val="001F46AD"/>
    <w:rsid w:val="001F4A8C"/>
    <w:rsid w:val="001F4CE5"/>
    <w:rsid w:val="001F502D"/>
    <w:rsid w:val="001F5124"/>
    <w:rsid w:val="001F5569"/>
    <w:rsid w:val="001F56B9"/>
    <w:rsid w:val="001F5952"/>
    <w:rsid w:val="001F5FF2"/>
    <w:rsid w:val="001F60AD"/>
    <w:rsid w:val="001F619B"/>
    <w:rsid w:val="001F63BC"/>
    <w:rsid w:val="001F65E8"/>
    <w:rsid w:val="001F6A7C"/>
    <w:rsid w:val="001F6C5B"/>
    <w:rsid w:val="001F6D9A"/>
    <w:rsid w:val="001F6EEF"/>
    <w:rsid w:val="001F7032"/>
    <w:rsid w:val="001F7598"/>
    <w:rsid w:val="001F76CF"/>
    <w:rsid w:val="001F7A78"/>
    <w:rsid w:val="001F7C24"/>
    <w:rsid w:val="001F7F77"/>
    <w:rsid w:val="0020005A"/>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3F3"/>
    <w:rsid w:val="00202441"/>
    <w:rsid w:val="00202563"/>
    <w:rsid w:val="00202648"/>
    <w:rsid w:val="002026AE"/>
    <w:rsid w:val="00202AD1"/>
    <w:rsid w:val="00202D61"/>
    <w:rsid w:val="00202EBA"/>
    <w:rsid w:val="00202F34"/>
    <w:rsid w:val="00202FD5"/>
    <w:rsid w:val="002030FD"/>
    <w:rsid w:val="00203280"/>
    <w:rsid w:val="002033BE"/>
    <w:rsid w:val="00203485"/>
    <w:rsid w:val="002035A4"/>
    <w:rsid w:val="00203A3E"/>
    <w:rsid w:val="00203A77"/>
    <w:rsid w:val="00203B88"/>
    <w:rsid w:val="00203BC5"/>
    <w:rsid w:val="00203D32"/>
    <w:rsid w:val="00203D9D"/>
    <w:rsid w:val="00203E8C"/>
    <w:rsid w:val="00203FA9"/>
    <w:rsid w:val="00203FEC"/>
    <w:rsid w:val="0020408D"/>
    <w:rsid w:val="00204418"/>
    <w:rsid w:val="00204692"/>
    <w:rsid w:val="002047DE"/>
    <w:rsid w:val="00204954"/>
    <w:rsid w:val="0020499A"/>
    <w:rsid w:val="00204A64"/>
    <w:rsid w:val="00204B36"/>
    <w:rsid w:val="00204B8F"/>
    <w:rsid w:val="00204C02"/>
    <w:rsid w:val="00204CEE"/>
    <w:rsid w:val="002053BD"/>
    <w:rsid w:val="00205442"/>
    <w:rsid w:val="0020557A"/>
    <w:rsid w:val="002055FD"/>
    <w:rsid w:val="002058AE"/>
    <w:rsid w:val="002059FE"/>
    <w:rsid w:val="00205ACE"/>
    <w:rsid w:val="00205B81"/>
    <w:rsid w:val="002066E4"/>
    <w:rsid w:val="00206BC1"/>
    <w:rsid w:val="0020711F"/>
    <w:rsid w:val="002072BD"/>
    <w:rsid w:val="002073AB"/>
    <w:rsid w:val="00207D92"/>
    <w:rsid w:val="00207E23"/>
    <w:rsid w:val="00207E58"/>
    <w:rsid w:val="002101B2"/>
    <w:rsid w:val="002101C6"/>
    <w:rsid w:val="0021032F"/>
    <w:rsid w:val="002106CF"/>
    <w:rsid w:val="00210B0A"/>
    <w:rsid w:val="00210BA8"/>
    <w:rsid w:val="00210C9E"/>
    <w:rsid w:val="00211323"/>
    <w:rsid w:val="0021138B"/>
    <w:rsid w:val="002114F2"/>
    <w:rsid w:val="00211570"/>
    <w:rsid w:val="00211764"/>
    <w:rsid w:val="002117F8"/>
    <w:rsid w:val="00211854"/>
    <w:rsid w:val="0021193D"/>
    <w:rsid w:val="00211B57"/>
    <w:rsid w:val="00211ED8"/>
    <w:rsid w:val="00211F34"/>
    <w:rsid w:val="002122BA"/>
    <w:rsid w:val="002122FF"/>
    <w:rsid w:val="00212409"/>
    <w:rsid w:val="00212452"/>
    <w:rsid w:val="002128D5"/>
    <w:rsid w:val="00212932"/>
    <w:rsid w:val="0021297E"/>
    <w:rsid w:val="002129EA"/>
    <w:rsid w:val="002130FF"/>
    <w:rsid w:val="0021316E"/>
    <w:rsid w:val="0021322C"/>
    <w:rsid w:val="00213344"/>
    <w:rsid w:val="0021357B"/>
    <w:rsid w:val="00213B7F"/>
    <w:rsid w:val="00213CBC"/>
    <w:rsid w:val="00213CD2"/>
    <w:rsid w:val="00213E52"/>
    <w:rsid w:val="00214196"/>
    <w:rsid w:val="00214383"/>
    <w:rsid w:val="002143C0"/>
    <w:rsid w:val="002145B6"/>
    <w:rsid w:val="002147AE"/>
    <w:rsid w:val="00214AD2"/>
    <w:rsid w:val="00215209"/>
    <w:rsid w:val="0021523A"/>
    <w:rsid w:val="00215911"/>
    <w:rsid w:val="0021603D"/>
    <w:rsid w:val="002161EC"/>
    <w:rsid w:val="002164C9"/>
    <w:rsid w:val="00216611"/>
    <w:rsid w:val="002167B6"/>
    <w:rsid w:val="00216ABB"/>
    <w:rsid w:val="00216E27"/>
    <w:rsid w:val="00217086"/>
    <w:rsid w:val="00217179"/>
    <w:rsid w:val="0021730B"/>
    <w:rsid w:val="0021736D"/>
    <w:rsid w:val="00217386"/>
    <w:rsid w:val="0021755D"/>
    <w:rsid w:val="002175FF"/>
    <w:rsid w:val="002178EC"/>
    <w:rsid w:val="00217C02"/>
    <w:rsid w:val="00217C81"/>
    <w:rsid w:val="00220386"/>
    <w:rsid w:val="002205BF"/>
    <w:rsid w:val="00220767"/>
    <w:rsid w:val="00220996"/>
    <w:rsid w:val="00220EA1"/>
    <w:rsid w:val="002210C4"/>
    <w:rsid w:val="002210E4"/>
    <w:rsid w:val="00221154"/>
    <w:rsid w:val="0022121E"/>
    <w:rsid w:val="00221378"/>
    <w:rsid w:val="0022167D"/>
    <w:rsid w:val="002216D9"/>
    <w:rsid w:val="00221734"/>
    <w:rsid w:val="002219B5"/>
    <w:rsid w:val="00221C8F"/>
    <w:rsid w:val="00221D46"/>
    <w:rsid w:val="00221D51"/>
    <w:rsid w:val="00221DF9"/>
    <w:rsid w:val="00222379"/>
    <w:rsid w:val="002224FC"/>
    <w:rsid w:val="00222600"/>
    <w:rsid w:val="00222863"/>
    <w:rsid w:val="00222A1C"/>
    <w:rsid w:val="00222A92"/>
    <w:rsid w:val="00222DDA"/>
    <w:rsid w:val="00223296"/>
    <w:rsid w:val="0022339B"/>
    <w:rsid w:val="002234CB"/>
    <w:rsid w:val="002235D1"/>
    <w:rsid w:val="002235D3"/>
    <w:rsid w:val="002236A3"/>
    <w:rsid w:val="00223E61"/>
    <w:rsid w:val="00223EFE"/>
    <w:rsid w:val="00224043"/>
    <w:rsid w:val="00224249"/>
    <w:rsid w:val="002243D8"/>
    <w:rsid w:val="00224477"/>
    <w:rsid w:val="00224FB8"/>
    <w:rsid w:val="0022502A"/>
    <w:rsid w:val="00225111"/>
    <w:rsid w:val="002252F3"/>
    <w:rsid w:val="002253EF"/>
    <w:rsid w:val="00225585"/>
    <w:rsid w:val="00225649"/>
    <w:rsid w:val="00225773"/>
    <w:rsid w:val="00225B1A"/>
    <w:rsid w:val="00225B91"/>
    <w:rsid w:val="00225E37"/>
    <w:rsid w:val="00225E3C"/>
    <w:rsid w:val="002261D9"/>
    <w:rsid w:val="00226249"/>
    <w:rsid w:val="002263BD"/>
    <w:rsid w:val="00226652"/>
    <w:rsid w:val="002267D9"/>
    <w:rsid w:val="00227043"/>
    <w:rsid w:val="00227329"/>
    <w:rsid w:val="00227384"/>
    <w:rsid w:val="00227437"/>
    <w:rsid w:val="002275C1"/>
    <w:rsid w:val="002275FD"/>
    <w:rsid w:val="00227699"/>
    <w:rsid w:val="00227BF3"/>
    <w:rsid w:val="00227DDD"/>
    <w:rsid w:val="0023011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66C"/>
    <w:rsid w:val="002328F2"/>
    <w:rsid w:val="00232B7E"/>
    <w:rsid w:val="00232D0B"/>
    <w:rsid w:val="00232E91"/>
    <w:rsid w:val="00232ED6"/>
    <w:rsid w:val="0023316E"/>
    <w:rsid w:val="00233308"/>
    <w:rsid w:val="00233371"/>
    <w:rsid w:val="002334BF"/>
    <w:rsid w:val="002341B2"/>
    <w:rsid w:val="00234B02"/>
    <w:rsid w:val="00234C23"/>
    <w:rsid w:val="00234C4E"/>
    <w:rsid w:val="002350DB"/>
    <w:rsid w:val="00235787"/>
    <w:rsid w:val="002359B2"/>
    <w:rsid w:val="00235B13"/>
    <w:rsid w:val="00235BB3"/>
    <w:rsid w:val="00235DB6"/>
    <w:rsid w:val="00235E8E"/>
    <w:rsid w:val="00236317"/>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37ABA"/>
    <w:rsid w:val="00237E4E"/>
    <w:rsid w:val="002400F9"/>
    <w:rsid w:val="00240117"/>
    <w:rsid w:val="002401DC"/>
    <w:rsid w:val="002403A9"/>
    <w:rsid w:val="002403BE"/>
    <w:rsid w:val="00240468"/>
    <w:rsid w:val="00240536"/>
    <w:rsid w:val="00240588"/>
    <w:rsid w:val="00240794"/>
    <w:rsid w:val="0024080A"/>
    <w:rsid w:val="002409E9"/>
    <w:rsid w:val="00240A30"/>
    <w:rsid w:val="00240C3B"/>
    <w:rsid w:val="0024118A"/>
    <w:rsid w:val="002412B1"/>
    <w:rsid w:val="002413A6"/>
    <w:rsid w:val="0024148E"/>
    <w:rsid w:val="00241659"/>
    <w:rsid w:val="00241A92"/>
    <w:rsid w:val="00241AA2"/>
    <w:rsid w:val="00241CBC"/>
    <w:rsid w:val="00241E81"/>
    <w:rsid w:val="00241F6B"/>
    <w:rsid w:val="00241FB0"/>
    <w:rsid w:val="00242134"/>
    <w:rsid w:val="002423B0"/>
    <w:rsid w:val="0024261C"/>
    <w:rsid w:val="002430BB"/>
    <w:rsid w:val="002432AD"/>
    <w:rsid w:val="002434E6"/>
    <w:rsid w:val="00243564"/>
    <w:rsid w:val="00243975"/>
    <w:rsid w:val="00243F55"/>
    <w:rsid w:val="00244725"/>
    <w:rsid w:val="0024527A"/>
    <w:rsid w:val="00245655"/>
    <w:rsid w:val="002459DB"/>
    <w:rsid w:val="00245B5A"/>
    <w:rsid w:val="00245BE6"/>
    <w:rsid w:val="00245F02"/>
    <w:rsid w:val="00245F5B"/>
    <w:rsid w:val="0024618B"/>
    <w:rsid w:val="0024627C"/>
    <w:rsid w:val="00246359"/>
    <w:rsid w:val="002463F4"/>
    <w:rsid w:val="00246538"/>
    <w:rsid w:val="00246889"/>
    <w:rsid w:val="00246D92"/>
    <w:rsid w:val="002470DB"/>
    <w:rsid w:val="0024729D"/>
    <w:rsid w:val="00247318"/>
    <w:rsid w:val="0024765C"/>
    <w:rsid w:val="00247AC6"/>
    <w:rsid w:val="00247BF9"/>
    <w:rsid w:val="00247C91"/>
    <w:rsid w:val="00247E4E"/>
    <w:rsid w:val="00247FFA"/>
    <w:rsid w:val="00250486"/>
    <w:rsid w:val="0025048F"/>
    <w:rsid w:val="0025129D"/>
    <w:rsid w:val="002512F1"/>
    <w:rsid w:val="00251517"/>
    <w:rsid w:val="0025154E"/>
    <w:rsid w:val="00251558"/>
    <w:rsid w:val="00251910"/>
    <w:rsid w:val="00251DE9"/>
    <w:rsid w:val="00251F80"/>
    <w:rsid w:val="002520E1"/>
    <w:rsid w:val="0025229C"/>
    <w:rsid w:val="0025285D"/>
    <w:rsid w:val="00252873"/>
    <w:rsid w:val="00252B11"/>
    <w:rsid w:val="00252BE8"/>
    <w:rsid w:val="0025316F"/>
    <w:rsid w:val="0025317A"/>
    <w:rsid w:val="002531F6"/>
    <w:rsid w:val="00253260"/>
    <w:rsid w:val="002534DF"/>
    <w:rsid w:val="0025351C"/>
    <w:rsid w:val="00253572"/>
    <w:rsid w:val="002538CE"/>
    <w:rsid w:val="002539B8"/>
    <w:rsid w:val="00253A92"/>
    <w:rsid w:val="00253C96"/>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4EF7"/>
    <w:rsid w:val="00254F0B"/>
    <w:rsid w:val="002553A8"/>
    <w:rsid w:val="00255CC9"/>
    <w:rsid w:val="00255CD0"/>
    <w:rsid w:val="00255DF4"/>
    <w:rsid w:val="00255F80"/>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1D53"/>
    <w:rsid w:val="00262236"/>
    <w:rsid w:val="002624B5"/>
    <w:rsid w:val="00262687"/>
    <w:rsid w:val="002628E6"/>
    <w:rsid w:val="00262C19"/>
    <w:rsid w:val="00262CD6"/>
    <w:rsid w:val="00262D18"/>
    <w:rsid w:val="00262D97"/>
    <w:rsid w:val="00263020"/>
    <w:rsid w:val="002631B1"/>
    <w:rsid w:val="00263283"/>
    <w:rsid w:val="0026368D"/>
    <w:rsid w:val="0026369B"/>
    <w:rsid w:val="00263804"/>
    <w:rsid w:val="0026389E"/>
    <w:rsid w:val="00263B85"/>
    <w:rsid w:val="00263EE8"/>
    <w:rsid w:val="00264036"/>
    <w:rsid w:val="00264284"/>
    <w:rsid w:val="00264477"/>
    <w:rsid w:val="002644D7"/>
    <w:rsid w:val="00264614"/>
    <w:rsid w:val="0026461D"/>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0EA"/>
    <w:rsid w:val="002672B1"/>
    <w:rsid w:val="00267691"/>
    <w:rsid w:val="0026769F"/>
    <w:rsid w:val="0026784A"/>
    <w:rsid w:val="00267D8B"/>
    <w:rsid w:val="00267E00"/>
    <w:rsid w:val="00267E0B"/>
    <w:rsid w:val="00267E4F"/>
    <w:rsid w:val="00270173"/>
    <w:rsid w:val="00270242"/>
    <w:rsid w:val="00270266"/>
    <w:rsid w:val="002704E3"/>
    <w:rsid w:val="0027065D"/>
    <w:rsid w:val="002706A3"/>
    <w:rsid w:val="002709B1"/>
    <w:rsid w:val="00270A62"/>
    <w:rsid w:val="00270AD6"/>
    <w:rsid w:val="00270E01"/>
    <w:rsid w:val="00271117"/>
    <w:rsid w:val="00271321"/>
    <w:rsid w:val="00271622"/>
    <w:rsid w:val="0027169C"/>
    <w:rsid w:val="0027174D"/>
    <w:rsid w:val="002719CA"/>
    <w:rsid w:val="00271A1C"/>
    <w:rsid w:val="00271BD1"/>
    <w:rsid w:val="00271BF4"/>
    <w:rsid w:val="00271C34"/>
    <w:rsid w:val="00271EBC"/>
    <w:rsid w:val="00272907"/>
    <w:rsid w:val="002729BE"/>
    <w:rsid w:val="00272CC5"/>
    <w:rsid w:val="00272CD2"/>
    <w:rsid w:val="00272D4B"/>
    <w:rsid w:val="00273170"/>
    <w:rsid w:val="00273511"/>
    <w:rsid w:val="00273736"/>
    <w:rsid w:val="0027399D"/>
    <w:rsid w:val="00273AD7"/>
    <w:rsid w:val="00273BD0"/>
    <w:rsid w:val="00273C67"/>
    <w:rsid w:val="00273F5D"/>
    <w:rsid w:val="0027417E"/>
    <w:rsid w:val="002745F7"/>
    <w:rsid w:val="002746E6"/>
    <w:rsid w:val="002749F2"/>
    <w:rsid w:val="00274A6D"/>
    <w:rsid w:val="00274B53"/>
    <w:rsid w:val="00274B7A"/>
    <w:rsid w:val="00274BFA"/>
    <w:rsid w:val="00275031"/>
    <w:rsid w:val="00275056"/>
    <w:rsid w:val="0027507D"/>
    <w:rsid w:val="00275306"/>
    <w:rsid w:val="00275B0A"/>
    <w:rsid w:val="00275F91"/>
    <w:rsid w:val="00275FFB"/>
    <w:rsid w:val="0027601A"/>
    <w:rsid w:val="00276248"/>
    <w:rsid w:val="002762B8"/>
    <w:rsid w:val="0027631F"/>
    <w:rsid w:val="002766DA"/>
    <w:rsid w:val="002769E5"/>
    <w:rsid w:val="002769FC"/>
    <w:rsid w:val="00276C59"/>
    <w:rsid w:val="00276D07"/>
    <w:rsid w:val="002770BA"/>
    <w:rsid w:val="002776C1"/>
    <w:rsid w:val="002777D1"/>
    <w:rsid w:val="00277854"/>
    <w:rsid w:val="0027796A"/>
    <w:rsid w:val="00277DD9"/>
    <w:rsid w:val="00277E98"/>
    <w:rsid w:val="00277FEE"/>
    <w:rsid w:val="002802B3"/>
    <w:rsid w:val="002802FD"/>
    <w:rsid w:val="0028059D"/>
    <w:rsid w:val="00280950"/>
    <w:rsid w:val="00280B87"/>
    <w:rsid w:val="00280DE7"/>
    <w:rsid w:val="002811BB"/>
    <w:rsid w:val="0028122F"/>
    <w:rsid w:val="00281753"/>
    <w:rsid w:val="00281D77"/>
    <w:rsid w:val="0028204E"/>
    <w:rsid w:val="0028207D"/>
    <w:rsid w:val="002820F0"/>
    <w:rsid w:val="002823CB"/>
    <w:rsid w:val="00282824"/>
    <w:rsid w:val="00282A78"/>
    <w:rsid w:val="00283017"/>
    <w:rsid w:val="00283022"/>
    <w:rsid w:val="0028307B"/>
    <w:rsid w:val="0028332C"/>
    <w:rsid w:val="00283C3F"/>
    <w:rsid w:val="00283CA1"/>
    <w:rsid w:val="00283EF6"/>
    <w:rsid w:val="00284578"/>
    <w:rsid w:val="00284583"/>
    <w:rsid w:val="002845B5"/>
    <w:rsid w:val="002845CB"/>
    <w:rsid w:val="002845F6"/>
    <w:rsid w:val="002846AB"/>
    <w:rsid w:val="00284722"/>
    <w:rsid w:val="002849D1"/>
    <w:rsid w:val="00284B25"/>
    <w:rsid w:val="00284DC9"/>
    <w:rsid w:val="00284F7E"/>
    <w:rsid w:val="00285040"/>
    <w:rsid w:val="00285154"/>
    <w:rsid w:val="00285240"/>
    <w:rsid w:val="00285247"/>
    <w:rsid w:val="0028545A"/>
    <w:rsid w:val="002854A4"/>
    <w:rsid w:val="0028589F"/>
    <w:rsid w:val="0028597F"/>
    <w:rsid w:val="00285BDE"/>
    <w:rsid w:val="00286297"/>
    <w:rsid w:val="00286369"/>
    <w:rsid w:val="00286436"/>
    <w:rsid w:val="002865CD"/>
    <w:rsid w:val="002866BE"/>
    <w:rsid w:val="0028680D"/>
    <w:rsid w:val="002868A0"/>
    <w:rsid w:val="00286BC1"/>
    <w:rsid w:val="002872DF"/>
    <w:rsid w:val="0028765F"/>
    <w:rsid w:val="00287819"/>
    <w:rsid w:val="0028784E"/>
    <w:rsid w:val="002878DC"/>
    <w:rsid w:val="00287962"/>
    <w:rsid w:val="00287A9C"/>
    <w:rsid w:val="00287C73"/>
    <w:rsid w:val="0029019B"/>
    <w:rsid w:val="00290290"/>
    <w:rsid w:val="002908F8"/>
    <w:rsid w:val="002913F7"/>
    <w:rsid w:val="00291CED"/>
    <w:rsid w:val="00291E29"/>
    <w:rsid w:val="00292106"/>
    <w:rsid w:val="002922CF"/>
    <w:rsid w:val="002927E5"/>
    <w:rsid w:val="00292ABF"/>
    <w:rsid w:val="00292D71"/>
    <w:rsid w:val="00292E00"/>
    <w:rsid w:val="00292E67"/>
    <w:rsid w:val="00292F81"/>
    <w:rsid w:val="00292F9C"/>
    <w:rsid w:val="002931EC"/>
    <w:rsid w:val="002933B0"/>
    <w:rsid w:val="0029344A"/>
    <w:rsid w:val="002934B0"/>
    <w:rsid w:val="00293544"/>
    <w:rsid w:val="00293775"/>
    <w:rsid w:val="00293800"/>
    <w:rsid w:val="002939CB"/>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5F95"/>
    <w:rsid w:val="00296055"/>
    <w:rsid w:val="002963B0"/>
    <w:rsid w:val="002963F7"/>
    <w:rsid w:val="002964EE"/>
    <w:rsid w:val="002968DA"/>
    <w:rsid w:val="00296E01"/>
    <w:rsid w:val="00297026"/>
    <w:rsid w:val="002971F2"/>
    <w:rsid w:val="00297BB3"/>
    <w:rsid w:val="00297BD3"/>
    <w:rsid w:val="00297FEB"/>
    <w:rsid w:val="002A0212"/>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BD2"/>
    <w:rsid w:val="002A1C73"/>
    <w:rsid w:val="002A1C8B"/>
    <w:rsid w:val="002A1CFC"/>
    <w:rsid w:val="002A1F01"/>
    <w:rsid w:val="002A229D"/>
    <w:rsid w:val="002A2480"/>
    <w:rsid w:val="002A274E"/>
    <w:rsid w:val="002A2A32"/>
    <w:rsid w:val="002A2F96"/>
    <w:rsid w:val="002A31CE"/>
    <w:rsid w:val="002A3389"/>
    <w:rsid w:val="002A370E"/>
    <w:rsid w:val="002A37E9"/>
    <w:rsid w:val="002A3BC5"/>
    <w:rsid w:val="002A3DDD"/>
    <w:rsid w:val="002A3F8F"/>
    <w:rsid w:val="002A4114"/>
    <w:rsid w:val="002A41D0"/>
    <w:rsid w:val="002A477E"/>
    <w:rsid w:val="002A4A78"/>
    <w:rsid w:val="002A4EBF"/>
    <w:rsid w:val="002A4F09"/>
    <w:rsid w:val="002A4F9A"/>
    <w:rsid w:val="002A5087"/>
    <w:rsid w:val="002A565E"/>
    <w:rsid w:val="002A593F"/>
    <w:rsid w:val="002A5ACF"/>
    <w:rsid w:val="002A5CC1"/>
    <w:rsid w:val="002A6026"/>
    <w:rsid w:val="002A611E"/>
    <w:rsid w:val="002A6414"/>
    <w:rsid w:val="002A6763"/>
    <w:rsid w:val="002A6880"/>
    <w:rsid w:val="002A698A"/>
    <w:rsid w:val="002A6D08"/>
    <w:rsid w:val="002A7276"/>
    <w:rsid w:val="002A792F"/>
    <w:rsid w:val="002A7949"/>
    <w:rsid w:val="002A796E"/>
    <w:rsid w:val="002A7BBE"/>
    <w:rsid w:val="002A7E36"/>
    <w:rsid w:val="002A7E56"/>
    <w:rsid w:val="002B055A"/>
    <w:rsid w:val="002B0820"/>
    <w:rsid w:val="002B0A3B"/>
    <w:rsid w:val="002B0C1F"/>
    <w:rsid w:val="002B0EEF"/>
    <w:rsid w:val="002B0F85"/>
    <w:rsid w:val="002B0FF7"/>
    <w:rsid w:val="002B1036"/>
    <w:rsid w:val="002B10C6"/>
    <w:rsid w:val="002B1954"/>
    <w:rsid w:val="002B1C48"/>
    <w:rsid w:val="002B1C5F"/>
    <w:rsid w:val="002B1D14"/>
    <w:rsid w:val="002B2664"/>
    <w:rsid w:val="002B2926"/>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B7291"/>
    <w:rsid w:val="002C0550"/>
    <w:rsid w:val="002C0794"/>
    <w:rsid w:val="002C083D"/>
    <w:rsid w:val="002C0D53"/>
    <w:rsid w:val="002C1006"/>
    <w:rsid w:val="002C11FD"/>
    <w:rsid w:val="002C1523"/>
    <w:rsid w:val="002C162E"/>
    <w:rsid w:val="002C1718"/>
    <w:rsid w:val="002C1F7A"/>
    <w:rsid w:val="002C2587"/>
    <w:rsid w:val="002C2931"/>
    <w:rsid w:val="002C2AA9"/>
    <w:rsid w:val="002C2AC1"/>
    <w:rsid w:val="002C2C28"/>
    <w:rsid w:val="002C2C5D"/>
    <w:rsid w:val="002C2DE5"/>
    <w:rsid w:val="002C2ED1"/>
    <w:rsid w:val="002C313F"/>
    <w:rsid w:val="002C326F"/>
    <w:rsid w:val="002C37E6"/>
    <w:rsid w:val="002C382C"/>
    <w:rsid w:val="002C3D9E"/>
    <w:rsid w:val="002C3DC6"/>
    <w:rsid w:val="002C3DEB"/>
    <w:rsid w:val="002C4022"/>
    <w:rsid w:val="002C4312"/>
    <w:rsid w:val="002C4611"/>
    <w:rsid w:val="002C46C2"/>
    <w:rsid w:val="002C47E9"/>
    <w:rsid w:val="002C4B4A"/>
    <w:rsid w:val="002C4DF8"/>
    <w:rsid w:val="002C4ECE"/>
    <w:rsid w:val="002C4EFC"/>
    <w:rsid w:val="002C4F21"/>
    <w:rsid w:val="002C4F8B"/>
    <w:rsid w:val="002C5062"/>
    <w:rsid w:val="002C5131"/>
    <w:rsid w:val="002C54E4"/>
    <w:rsid w:val="002C56EF"/>
    <w:rsid w:val="002C5783"/>
    <w:rsid w:val="002C57E9"/>
    <w:rsid w:val="002C5AE4"/>
    <w:rsid w:val="002C5B8F"/>
    <w:rsid w:val="002C5C0F"/>
    <w:rsid w:val="002C5CB5"/>
    <w:rsid w:val="002C645B"/>
    <w:rsid w:val="002C6613"/>
    <w:rsid w:val="002C669C"/>
    <w:rsid w:val="002C676A"/>
    <w:rsid w:val="002C692E"/>
    <w:rsid w:val="002C69F8"/>
    <w:rsid w:val="002C6CD8"/>
    <w:rsid w:val="002C6D7B"/>
    <w:rsid w:val="002C7521"/>
    <w:rsid w:val="002C755C"/>
    <w:rsid w:val="002C778C"/>
    <w:rsid w:val="002C7B26"/>
    <w:rsid w:val="002C7C6D"/>
    <w:rsid w:val="002C7F46"/>
    <w:rsid w:val="002C7FF3"/>
    <w:rsid w:val="002D0115"/>
    <w:rsid w:val="002D0138"/>
    <w:rsid w:val="002D0614"/>
    <w:rsid w:val="002D0634"/>
    <w:rsid w:val="002D0693"/>
    <w:rsid w:val="002D072C"/>
    <w:rsid w:val="002D0B77"/>
    <w:rsid w:val="002D0BDF"/>
    <w:rsid w:val="002D11A7"/>
    <w:rsid w:val="002D1384"/>
    <w:rsid w:val="002D1C3B"/>
    <w:rsid w:val="002D2520"/>
    <w:rsid w:val="002D25D5"/>
    <w:rsid w:val="002D2A92"/>
    <w:rsid w:val="002D2C72"/>
    <w:rsid w:val="002D2C95"/>
    <w:rsid w:val="002D32CC"/>
    <w:rsid w:val="002D3D64"/>
    <w:rsid w:val="002D3E0C"/>
    <w:rsid w:val="002D42A1"/>
    <w:rsid w:val="002D444B"/>
    <w:rsid w:val="002D478F"/>
    <w:rsid w:val="002D4AC0"/>
    <w:rsid w:val="002D4BAB"/>
    <w:rsid w:val="002D4E4B"/>
    <w:rsid w:val="002D4FDA"/>
    <w:rsid w:val="002D52D0"/>
    <w:rsid w:val="002D5649"/>
    <w:rsid w:val="002D588E"/>
    <w:rsid w:val="002D5E1A"/>
    <w:rsid w:val="002D5E7A"/>
    <w:rsid w:val="002D6026"/>
    <w:rsid w:val="002D6277"/>
    <w:rsid w:val="002D6723"/>
    <w:rsid w:val="002D6840"/>
    <w:rsid w:val="002D6C58"/>
    <w:rsid w:val="002D6E7D"/>
    <w:rsid w:val="002D71EF"/>
    <w:rsid w:val="002D723D"/>
    <w:rsid w:val="002D76AD"/>
    <w:rsid w:val="002D7BDD"/>
    <w:rsid w:val="002D7CFD"/>
    <w:rsid w:val="002D7EA3"/>
    <w:rsid w:val="002E0191"/>
    <w:rsid w:val="002E0400"/>
    <w:rsid w:val="002E142B"/>
    <w:rsid w:val="002E1656"/>
    <w:rsid w:val="002E180B"/>
    <w:rsid w:val="002E1965"/>
    <w:rsid w:val="002E2045"/>
    <w:rsid w:val="002E2233"/>
    <w:rsid w:val="002E227C"/>
    <w:rsid w:val="002E24C9"/>
    <w:rsid w:val="002E26A4"/>
    <w:rsid w:val="002E279D"/>
    <w:rsid w:val="002E27B7"/>
    <w:rsid w:val="002E2AAD"/>
    <w:rsid w:val="002E2ACF"/>
    <w:rsid w:val="002E2E7D"/>
    <w:rsid w:val="002E2E8B"/>
    <w:rsid w:val="002E2F91"/>
    <w:rsid w:val="002E39EA"/>
    <w:rsid w:val="002E3BF0"/>
    <w:rsid w:val="002E4231"/>
    <w:rsid w:val="002E425B"/>
    <w:rsid w:val="002E42D7"/>
    <w:rsid w:val="002E4999"/>
    <w:rsid w:val="002E4ED1"/>
    <w:rsid w:val="002E5021"/>
    <w:rsid w:val="002E50ED"/>
    <w:rsid w:val="002E510A"/>
    <w:rsid w:val="002E514D"/>
    <w:rsid w:val="002E51F1"/>
    <w:rsid w:val="002E53CA"/>
    <w:rsid w:val="002E55C9"/>
    <w:rsid w:val="002E5645"/>
    <w:rsid w:val="002E5920"/>
    <w:rsid w:val="002E59C6"/>
    <w:rsid w:val="002E5D16"/>
    <w:rsid w:val="002E5D8D"/>
    <w:rsid w:val="002E5E64"/>
    <w:rsid w:val="002E5FBE"/>
    <w:rsid w:val="002E6330"/>
    <w:rsid w:val="002E6480"/>
    <w:rsid w:val="002E6576"/>
    <w:rsid w:val="002E69C2"/>
    <w:rsid w:val="002E6D2B"/>
    <w:rsid w:val="002E7113"/>
    <w:rsid w:val="002E72B2"/>
    <w:rsid w:val="002E7391"/>
    <w:rsid w:val="002E7AF5"/>
    <w:rsid w:val="002E7C3E"/>
    <w:rsid w:val="002F00C4"/>
    <w:rsid w:val="002F02C6"/>
    <w:rsid w:val="002F03A1"/>
    <w:rsid w:val="002F03DF"/>
    <w:rsid w:val="002F057E"/>
    <w:rsid w:val="002F082C"/>
    <w:rsid w:val="002F0A3F"/>
    <w:rsid w:val="002F0AF2"/>
    <w:rsid w:val="002F0CF7"/>
    <w:rsid w:val="002F0EA1"/>
    <w:rsid w:val="002F0F44"/>
    <w:rsid w:val="002F0FA5"/>
    <w:rsid w:val="002F12A4"/>
    <w:rsid w:val="002F131A"/>
    <w:rsid w:val="002F155B"/>
    <w:rsid w:val="002F15B3"/>
    <w:rsid w:val="002F18F8"/>
    <w:rsid w:val="002F1955"/>
    <w:rsid w:val="002F1AD4"/>
    <w:rsid w:val="002F1C3E"/>
    <w:rsid w:val="002F1DAB"/>
    <w:rsid w:val="002F220B"/>
    <w:rsid w:val="002F23AF"/>
    <w:rsid w:val="002F290F"/>
    <w:rsid w:val="002F2968"/>
    <w:rsid w:val="002F2B2E"/>
    <w:rsid w:val="002F2CF5"/>
    <w:rsid w:val="002F3176"/>
    <w:rsid w:val="002F3451"/>
    <w:rsid w:val="002F34C4"/>
    <w:rsid w:val="002F37B6"/>
    <w:rsid w:val="002F3A9D"/>
    <w:rsid w:val="002F3C9B"/>
    <w:rsid w:val="002F3D39"/>
    <w:rsid w:val="002F3D93"/>
    <w:rsid w:val="002F3F28"/>
    <w:rsid w:val="002F3F71"/>
    <w:rsid w:val="002F40E0"/>
    <w:rsid w:val="002F4150"/>
    <w:rsid w:val="002F4170"/>
    <w:rsid w:val="002F41AD"/>
    <w:rsid w:val="002F41EB"/>
    <w:rsid w:val="002F426F"/>
    <w:rsid w:val="002F42DC"/>
    <w:rsid w:val="002F43D9"/>
    <w:rsid w:val="002F483E"/>
    <w:rsid w:val="002F4939"/>
    <w:rsid w:val="002F49C8"/>
    <w:rsid w:val="002F4A19"/>
    <w:rsid w:val="002F4CF6"/>
    <w:rsid w:val="002F4DC5"/>
    <w:rsid w:val="002F4E2E"/>
    <w:rsid w:val="002F51B6"/>
    <w:rsid w:val="002F523F"/>
    <w:rsid w:val="002F555D"/>
    <w:rsid w:val="002F5867"/>
    <w:rsid w:val="002F5D84"/>
    <w:rsid w:val="002F5F92"/>
    <w:rsid w:val="002F677A"/>
    <w:rsid w:val="002F690A"/>
    <w:rsid w:val="002F69A9"/>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0E73"/>
    <w:rsid w:val="003010ED"/>
    <w:rsid w:val="003012C1"/>
    <w:rsid w:val="0030146A"/>
    <w:rsid w:val="00301D39"/>
    <w:rsid w:val="00301F95"/>
    <w:rsid w:val="0030202B"/>
    <w:rsid w:val="0030230D"/>
    <w:rsid w:val="00302A1D"/>
    <w:rsid w:val="00302B4D"/>
    <w:rsid w:val="00302CD4"/>
    <w:rsid w:val="00302DB4"/>
    <w:rsid w:val="00302E42"/>
    <w:rsid w:val="003033DB"/>
    <w:rsid w:val="00303816"/>
    <w:rsid w:val="003038EA"/>
    <w:rsid w:val="00303BA8"/>
    <w:rsid w:val="00303F11"/>
    <w:rsid w:val="00304038"/>
    <w:rsid w:val="003044B9"/>
    <w:rsid w:val="00304A2E"/>
    <w:rsid w:val="00304AA0"/>
    <w:rsid w:val="00304BA1"/>
    <w:rsid w:val="00304CBE"/>
    <w:rsid w:val="00304EC2"/>
    <w:rsid w:val="00305495"/>
    <w:rsid w:val="0030554C"/>
    <w:rsid w:val="003056B2"/>
    <w:rsid w:val="003056E3"/>
    <w:rsid w:val="003057B4"/>
    <w:rsid w:val="003058BB"/>
    <w:rsid w:val="00305B89"/>
    <w:rsid w:val="00305BA2"/>
    <w:rsid w:val="00305D81"/>
    <w:rsid w:val="00305F4C"/>
    <w:rsid w:val="0030601A"/>
    <w:rsid w:val="003062E4"/>
    <w:rsid w:val="003062E6"/>
    <w:rsid w:val="00306AE1"/>
    <w:rsid w:val="00306B1F"/>
    <w:rsid w:val="00306D3E"/>
    <w:rsid w:val="0030746D"/>
    <w:rsid w:val="003076C5"/>
    <w:rsid w:val="00307802"/>
    <w:rsid w:val="00307963"/>
    <w:rsid w:val="00307A1E"/>
    <w:rsid w:val="00307C4A"/>
    <w:rsid w:val="00307F53"/>
    <w:rsid w:val="00310222"/>
    <w:rsid w:val="003102B6"/>
    <w:rsid w:val="00310447"/>
    <w:rsid w:val="003105C8"/>
    <w:rsid w:val="00310603"/>
    <w:rsid w:val="00310CFC"/>
    <w:rsid w:val="00310F45"/>
    <w:rsid w:val="0031150A"/>
    <w:rsid w:val="003115BF"/>
    <w:rsid w:val="003117F8"/>
    <w:rsid w:val="00311BF5"/>
    <w:rsid w:val="00311CD4"/>
    <w:rsid w:val="00311E84"/>
    <w:rsid w:val="00311F54"/>
    <w:rsid w:val="00312063"/>
    <w:rsid w:val="003122CC"/>
    <w:rsid w:val="00312323"/>
    <w:rsid w:val="003125E4"/>
    <w:rsid w:val="0031297D"/>
    <w:rsid w:val="00312F4B"/>
    <w:rsid w:val="003131FC"/>
    <w:rsid w:val="0031352B"/>
    <w:rsid w:val="00313BB8"/>
    <w:rsid w:val="00313CF4"/>
    <w:rsid w:val="00314090"/>
    <w:rsid w:val="003142A5"/>
    <w:rsid w:val="0031431F"/>
    <w:rsid w:val="00314756"/>
    <w:rsid w:val="003149E1"/>
    <w:rsid w:val="00314A91"/>
    <w:rsid w:val="00314D6E"/>
    <w:rsid w:val="00314D8E"/>
    <w:rsid w:val="00315036"/>
    <w:rsid w:val="003151F3"/>
    <w:rsid w:val="00315A6B"/>
    <w:rsid w:val="00315B3E"/>
    <w:rsid w:val="00315DD1"/>
    <w:rsid w:val="00315DF7"/>
    <w:rsid w:val="00316059"/>
    <w:rsid w:val="003161F8"/>
    <w:rsid w:val="003161FB"/>
    <w:rsid w:val="00316F73"/>
    <w:rsid w:val="0031738C"/>
    <w:rsid w:val="00317414"/>
    <w:rsid w:val="00317453"/>
    <w:rsid w:val="00317567"/>
    <w:rsid w:val="00317C93"/>
    <w:rsid w:val="0032005C"/>
    <w:rsid w:val="00320116"/>
    <w:rsid w:val="00320233"/>
    <w:rsid w:val="00320423"/>
    <w:rsid w:val="00320512"/>
    <w:rsid w:val="003205A0"/>
    <w:rsid w:val="00320796"/>
    <w:rsid w:val="00320933"/>
    <w:rsid w:val="00320988"/>
    <w:rsid w:val="00320C61"/>
    <w:rsid w:val="00320FA9"/>
    <w:rsid w:val="003210E3"/>
    <w:rsid w:val="003212E8"/>
    <w:rsid w:val="00321B9A"/>
    <w:rsid w:val="00321D03"/>
    <w:rsid w:val="00321D65"/>
    <w:rsid w:val="00321E51"/>
    <w:rsid w:val="00321FF3"/>
    <w:rsid w:val="003221B4"/>
    <w:rsid w:val="003222B6"/>
    <w:rsid w:val="0032248D"/>
    <w:rsid w:val="00322550"/>
    <w:rsid w:val="00322676"/>
    <w:rsid w:val="00322A48"/>
    <w:rsid w:val="00322A60"/>
    <w:rsid w:val="00322C55"/>
    <w:rsid w:val="00322C9F"/>
    <w:rsid w:val="00322D4E"/>
    <w:rsid w:val="00322F9B"/>
    <w:rsid w:val="00323032"/>
    <w:rsid w:val="003234EA"/>
    <w:rsid w:val="0032369A"/>
    <w:rsid w:val="00323945"/>
    <w:rsid w:val="00323B01"/>
    <w:rsid w:val="00323D91"/>
    <w:rsid w:val="00323F2B"/>
    <w:rsid w:val="00324199"/>
    <w:rsid w:val="003243E1"/>
    <w:rsid w:val="0032451A"/>
    <w:rsid w:val="0032466D"/>
    <w:rsid w:val="003246C6"/>
    <w:rsid w:val="00324B2E"/>
    <w:rsid w:val="00324BEC"/>
    <w:rsid w:val="00324CB3"/>
    <w:rsid w:val="00325084"/>
    <w:rsid w:val="00325399"/>
    <w:rsid w:val="00325A3D"/>
    <w:rsid w:val="00325A72"/>
    <w:rsid w:val="0032616E"/>
    <w:rsid w:val="00326247"/>
    <w:rsid w:val="00326388"/>
    <w:rsid w:val="00326573"/>
    <w:rsid w:val="00326721"/>
    <w:rsid w:val="00326D52"/>
    <w:rsid w:val="00326FA9"/>
    <w:rsid w:val="003273E2"/>
    <w:rsid w:val="00327804"/>
    <w:rsid w:val="00327859"/>
    <w:rsid w:val="00327AC2"/>
    <w:rsid w:val="00327B85"/>
    <w:rsid w:val="00327D9B"/>
    <w:rsid w:val="00327DCE"/>
    <w:rsid w:val="00330168"/>
    <w:rsid w:val="00330221"/>
    <w:rsid w:val="00330525"/>
    <w:rsid w:val="003308E2"/>
    <w:rsid w:val="00330AA8"/>
    <w:rsid w:val="00330CD3"/>
    <w:rsid w:val="00330DE9"/>
    <w:rsid w:val="00330E32"/>
    <w:rsid w:val="0033123C"/>
    <w:rsid w:val="003315A5"/>
    <w:rsid w:val="0033177E"/>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DF8"/>
    <w:rsid w:val="00332E19"/>
    <w:rsid w:val="00332E9C"/>
    <w:rsid w:val="00332FA4"/>
    <w:rsid w:val="00333515"/>
    <w:rsid w:val="00333647"/>
    <w:rsid w:val="0033395C"/>
    <w:rsid w:val="00333C29"/>
    <w:rsid w:val="00333FD5"/>
    <w:rsid w:val="00334119"/>
    <w:rsid w:val="00334251"/>
    <w:rsid w:val="00334413"/>
    <w:rsid w:val="003348F1"/>
    <w:rsid w:val="00334997"/>
    <w:rsid w:val="00334A5E"/>
    <w:rsid w:val="00334BAD"/>
    <w:rsid w:val="00334C13"/>
    <w:rsid w:val="00334F22"/>
    <w:rsid w:val="003350A6"/>
    <w:rsid w:val="00335114"/>
    <w:rsid w:val="0033511B"/>
    <w:rsid w:val="0033517C"/>
    <w:rsid w:val="0033524B"/>
    <w:rsid w:val="00335271"/>
    <w:rsid w:val="00335604"/>
    <w:rsid w:val="0033588A"/>
    <w:rsid w:val="00335A3B"/>
    <w:rsid w:val="00335A58"/>
    <w:rsid w:val="00335C0F"/>
    <w:rsid w:val="00335C18"/>
    <w:rsid w:val="00335C68"/>
    <w:rsid w:val="00336195"/>
    <w:rsid w:val="0033619C"/>
    <w:rsid w:val="003364AF"/>
    <w:rsid w:val="00336654"/>
    <w:rsid w:val="003366C9"/>
    <w:rsid w:val="003366E9"/>
    <w:rsid w:val="003371A8"/>
    <w:rsid w:val="003372DB"/>
    <w:rsid w:val="0033737D"/>
    <w:rsid w:val="00337630"/>
    <w:rsid w:val="00337A63"/>
    <w:rsid w:val="00337BA4"/>
    <w:rsid w:val="00337C22"/>
    <w:rsid w:val="00340391"/>
    <w:rsid w:val="0034092C"/>
    <w:rsid w:val="00340D02"/>
    <w:rsid w:val="00340D2B"/>
    <w:rsid w:val="00340D5A"/>
    <w:rsid w:val="00340F92"/>
    <w:rsid w:val="003411BE"/>
    <w:rsid w:val="00341579"/>
    <w:rsid w:val="00341581"/>
    <w:rsid w:val="003415F8"/>
    <w:rsid w:val="00341BC0"/>
    <w:rsid w:val="00341D16"/>
    <w:rsid w:val="00342083"/>
    <w:rsid w:val="003422F2"/>
    <w:rsid w:val="0034232C"/>
    <w:rsid w:val="003424EA"/>
    <w:rsid w:val="0034253F"/>
    <w:rsid w:val="003425F1"/>
    <w:rsid w:val="00342637"/>
    <w:rsid w:val="00342AC7"/>
    <w:rsid w:val="00342C16"/>
    <w:rsid w:val="00342E1A"/>
    <w:rsid w:val="00342EB6"/>
    <w:rsid w:val="003430B2"/>
    <w:rsid w:val="00343193"/>
    <w:rsid w:val="00343679"/>
    <w:rsid w:val="00343870"/>
    <w:rsid w:val="003438B8"/>
    <w:rsid w:val="0034396E"/>
    <w:rsid w:val="00343C60"/>
    <w:rsid w:val="00343E81"/>
    <w:rsid w:val="00344045"/>
    <w:rsid w:val="00344246"/>
    <w:rsid w:val="003445FE"/>
    <w:rsid w:val="00344827"/>
    <w:rsid w:val="003448EA"/>
    <w:rsid w:val="00344C53"/>
    <w:rsid w:val="00344D54"/>
    <w:rsid w:val="00345060"/>
    <w:rsid w:val="00345496"/>
    <w:rsid w:val="00345506"/>
    <w:rsid w:val="00345606"/>
    <w:rsid w:val="0034582B"/>
    <w:rsid w:val="003458E6"/>
    <w:rsid w:val="00345B98"/>
    <w:rsid w:val="00345D1A"/>
    <w:rsid w:val="00345D1B"/>
    <w:rsid w:val="00345DC6"/>
    <w:rsid w:val="00345F98"/>
    <w:rsid w:val="00346109"/>
    <w:rsid w:val="003461B2"/>
    <w:rsid w:val="0034622B"/>
    <w:rsid w:val="00346702"/>
    <w:rsid w:val="00346720"/>
    <w:rsid w:val="003467CE"/>
    <w:rsid w:val="00346AAC"/>
    <w:rsid w:val="00346C62"/>
    <w:rsid w:val="0034708A"/>
    <w:rsid w:val="003471B5"/>
    <w:rsid w:val="00347211"/>
    <w:rsid w:val="0034729C"/>
    <w:rsid w:val="003472DC"/>
    <w:rsid w:val="00347405"/>
    <w:rsid w:val="003475BA"/>
    <w:rsid w:val="00347932"/>
    <w:rsid w:val="00347C73"/>
    <w:rsid w:val="00347C74"/>
    <w:rsid w:val="00347CB3"/>
    <w:rsid w:val="00347E09"/>
    <w:rsid w:val="00347E47"/>
    <w:rsid w:val="00347FD2"/>
    <w:rsid w:val="003501A1"/>
    <w:rsid w:val="00350339"/>
    <w:rsid w:val="003505F7"/>
    <w:rsid w:val="00350619"/>
    <w:rsid w:val="00350A91"/>
    <w:rsid w:val="00350B1C"/>
    <w:rsid w:val="00351017"/>
    <w:rsid w:val="00351A98"/>
    <w:rsid w:val="00351C90"/>
    <w:rsid w:val="00351D2A"/>
    <w:rsid w:val="00351F59"/>
    <w:rsid w:val="00352315"/>
    <w:rsid w:val="00352459"/>
    <w:rsid w:val="00352668"/>
    <w:rsid w:val="0035279C"/>
    <w:rsid w:val="00352C02"/>
    <w:rsid w:val="00352EFB"/>
    <w:rsid w:val="00352F1F"/>
    <w:rsid w:val="00352FD9"/>
    <w:rsid w:val="00352FDE"/>
    <w:rsid w:val="00353165"/>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557"/>
    <w:rsid w:val="0035566D"/>
    <w:rsid w:val="00355751"/>
    <w:rsid w:val="003557DE"/>
    <w:rsid w:val="00355914"/>
    <w:rsid w:val="003559A3"/>
    <w:rsid w:val="00355A8C"/>
    <w:rsid w:val="00355B1E"/>
    <w:rsid w:val="00355C58"/>
    <w:rsid w:val="00355D21"/>
    <w:rsid w:val="00355F7C"/>
    <w:rsid w:val="00355F96"/>
    <w:rsid w:val="00356096"/>
    <w:rsid w:val="003560AD"/>
    <w:rsid w:val="00356214"/>
    <w:rsid w:val="003562A2"/>
    <w:rsid w:val="003566D4"/>
    <w:rsid w:val="00356915"/>
    <w:rsid w:val="00356978"/>
    <w:rsid w:val="00356A7D"/>
    <w:rsid w:val="00356A84"/>
    <w:rsid w:val="00356AFE"/>
    <w:rsid w:val="00356DF4"/>
    <w:rsid w:val="00356E58"/>
    <w:rsid w:val="00356E8D"/>
    <w:rsid w:val="0035726B"/>
    <w:rsid w:val="003572BB"/>
    <w:rsid w:val="0035756B"/>
    <w:rsid w:val="0035756D"/>
    <w:rsid w:val="00357B44"/>
    <w:rsid w:val="00357E11"/>
    <w:rsid w:val="00357FE0"/>
    <w:rsid w:val="003605DA"/>
    <w:rsid w:val="003607E9"/>
    <w:rsid w:val="00360B04"/>
    <w:rsid w:val="00360CDE"/>
    <w:rsid w:val="00360CF9"/>
    <w:rsid w:val="00360D66"/>
    <w:rsid w:val="00361064"/>
    <w:rsid w:val="00361189"/>
    <w:rsid w:val="00361296"/>
    <w:rsid w:val="00361638"/>
    <w:rsid w:val="00361922"/>
    <w:rsid w:val="00361A22"/>
    <w:rsid w:val="00361FF7"/>
    <w:rsid w:val="0036207C"/>
    <w:rsid w:val="0036229C"/>
    <w:rsid w:val="0036238C"/>
    <w:rsid w:val="0036299D"/>
    <w:rsid w:val="00362A7E"/>
    <w:rsid w:val="00362A96"/>
    <w:rsid w:val="00362AE9"/>
    <w:rsid w:val="00362B1D"/>
    <w:rsid w:val="00362D1D"/>
    <w:rsid w:val="00362E9F"/>
    <w:rsid w:val="0036361D"/>
    <w:rsid w:val="003636E5"/>
    <w:rsid w:val="00363B85"/>
    <w:rsid w:val="003641A6"/>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67"/>
    <w:rsid w:val="003678B3"/>
    <w:rsid w:val="003703B4"/>
    <w:rsid w:val="003706B8"/>
    <w:rsid w:val="003706C0"/>
    <w:rsid w:val="00370863"/>
    <w:rsid w:val="00370ABE"/>
    <w:rsid w:val="00370BA1"/>
    <w:rsid w:val="00370CF8"/>
    <w:rsid w:val="003710CB"/>
    <w:rsid w:val="00371250"/>
    <w:rsid w:val="0037148D"/>
    <w:rsid w:val="003718F8"/>
    <w:rsid w:val="00371E24"/>
    <w:rsid w:val="00371F00"/>
    <w:rsid w:val="003727FF"/>
    <w:rsid w:val="00372B64"/>
    <w:rsid w:val="00372C47"/>
    <w:rsid w:val="00372F9A"/>
    <w:rsid w:val="003732EF"/>
    <w:rsid w:val="00373401"/>
    <w:rsid w:val="0037347B"/>
    <w:rsid w:val="0037347F"/>
    <w:rsid w:val="00373784"/>
    <w:rsid w:val="003737C9"/>
    <w:rsid w:val="003738A5"/>
    <w:rsid w:val="00373E44"/>
    <w:rsid w:val="00373F4C"/>
    <w:rsid w:val="00374034"/>
    <w:rsid w:val="00374098"/>
    <w:rsid w:val="003743DC"/>
    <w:rsid w:val="00374498"/>
    <w:rsid w:val="003745EA"/>
    <w:rsid w:val="00374BBD"/>
    <w:rsid w:val="00374F52"/>
    <w:rsid w:val="00374F9E"/>
    <w:rsid w:val="00375060"/>
    <w:rsid w:val="00375310"/>
    <w:rsid w:val="0037558C"/>
    <w:rsid w:val="0037583C"/>
    <w:rsid w:val="003758CE"/>
    <w:rsid w:val="00375A93"/>
    <w:rsid w:val="00375B1D"/>
    <w:rsid w:val="003760B3"/>
    <w:rsid w:val="003763A2"/>
    <w:rsid w:val="00376B2D"/>
    <w:rsid w:val="00376CAD"/>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86A"/>
    <w:rsid w:val="003818DE"/>
    <w:rsid w:val="00382415"/>
    <w:rsid w:val="00382632"/>
    <w:rsid w:val="00382642"/>
    <w:rsid w:val="00382EE0"/>
    <w:rsid w:val="00382FD6"/>
    <w:rsid w:val="0038354E"/>
    <w:rsid w:val="00383986"/>
    <w:rsid w:val="00383DB7"/>
    <w:rsid w:val="00384079"/>
    <w:rsid w:val="003840CC"/>
    <w:rsid w:val="003845A4"/>
    <w:rsid w:val="003848EF"/>
    <w:rsid w:val="00384C24"/>
    <w:rsid w:val="003850DC"/>
    <w:rsid w:val="0038529C"/>
    <w:rsid w:val="00385345"/>
    <w:rsid w:val="003853B6"/>
    <w:rsid w:val="003853F5"/>
    <w:rsid w:val="0038565B"/>
    <w:rsid w:val="00385BDF"/>
    <w:rsid w:val="00385D1D"/>
    <w:rsid w:val="00385D9D"/>
    <w:rsid w:val="00385EFB"/>
    <w:rsid w:val="0038611F"/>
    <w:rsid w:val="00386273"/>
    <w:rsid w:val="003863FD"/>
    <w:rsid w:val="003866A8"/>
    <w:rsid w:val="00386750"/>
    <w:rsid w:val="003868A7"/>
    <w:rsid w:val="00386B5E"/>
    <w:rsid w:val="00386D26"/>
    <w:rsid w:val="00386F34"/>
    <w:rsid w:val="0038701E"/>
    <w:rsid w:val="00387095"/>
    <w:rsid w:val="003874D3"/>
    <w:rsid w:val="003875F9"/>
    <w:rsid w:val="003876D9"/>
    <w:rsid w:val="00387A23"/>
    <w:rsid w:val="00387C96"/>
    <w:rsid w:val="00387E2D"/>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43"/>
    <w:rsid w:val="00393676"/>
    <w:rsid w:val="0039368A"/>
    <w:rsid w:val="003936F6"/>
    <w:rsid w:val="00393815"/>
    <w:rsid w:val="003938BF"/>
    <w:rsid w:val="00393EF5"/>
    <w:rsid w:val="00393F32"/>
    <w:rsid w:val="003945D5"/>
    <w:rsid w:val="00394692"/>
    <w:rsid w:val="00394909"/>
    <w:rsid w:val="00394951"/>
    <w:rsid w:val="00394BEE"/>
    <w:rsid w:val="00394C9B"/>
    <w:rsid w:val="00394DAF"/>
    <w:rsid w:val="00394E05"/>
    <w:rsid w:val="003951D7"/>
    <w:rsid w:val="003952CD"/>
    <w:rsid w:val="0039559C"/>
    <w:rsid w:val="003955FD"/>
    <w:rsid w:val="0039579B"/>
    <w:rsid w:val="00395870"/>
    <w:rsid w:val="00395BA5"/>
    <w:rsid w:val="00395E17"/>
    <w:rsid w:val="00395E2D"/>
    <w:rsid w:val="00395E49"/>
    <w:rsid w:val="003960BD"/>
    <w:rsid w:val="00396195"/>
    <w:rsid w:val="00396339"/>
    <w:rsid w:val="00396DAB"/>
    <w:rsid w:val="00396E7D"/>
    <w:rsid w:val="003972EF"/>
    <w:rsid w:val="00397384"/>
    <w:rsid w:val="00397476"/>
    <w:rsid w:val="00397749"/>
    <w:rsid w:val="00397D72"/>
    <w:rsid w:val="003A021D"/>
    <w:rsid w:val="003A032F"/>
    <w:rsid w:val="003A0A37"/>
    <w:rsid w:val="003A0B8E"/>
    <w:rsid w:val="003A0FC4"/>
    <w:rsid w:val="003A0FE0"/>
    <w:rsid w:val="003A12A4"/>
    <w:rsid w:val="003A137F"/>
    <w:rsid w:val="003A144D"/>
    <w:rsid w:val="003A17F1"/>
    <w:rsid w:val="003A1D9F"/>
    <w:rsid w:val="003A1DFB"/>
    <w:rsid w:val="003A1EA5"/>
    <w:rsid w:val="003A1EDE"/>
    <w:rsid w:val="003A21FC"/>
    <w:rsid w:val="003A22BB"/>
    <w:rsid w:val="003A23F0"/>
    <w:rsid w:val="003A2477"/>
    <w:rsid w:val="003A29BC"/>
    <w:rsid w:val="003A2AEA"/>
    <w:rsid w:val="003A2BD6"/>
    <w:rsid w:val="003A2E6A"/>
    <w:rsid w:val="003A2E8B"/>
    <w:rsid w:val="003A2FC8"/>
    <w:rsid w:val="003A321A"/>
    <w:rsid w:val="003A3509"/>
    <w:rsid w:val="003A3ED7"/>
    <w:rsid w:val="003A410E"/>
    <w:rsid w:val="003A4478"/>
    <w:rsid w:val="003A45AC"/>
    <w:rsid w:val="003A4622"/>
    <w:rsid w:val="003A4826"/>
    <w:rsid w:val="003A4A7E"/>
    <w:rsid w:val="003A4C0C"/>
    <w:rsid w:val="003A4C22"/>
    <w:rsid w:val="003A4D6F"/>
    <w:rsid w:val="003A5119"/>
    <w:rsid w:val="003A5C19"/>
    <w:rsid w:val="003A5D44"/>
    <w:rsid w:val="003A5D70"/>
    <w:rsid w:val="003A5D84"/>
    <w:rsid w:val="003A6227"/>
    <w:rsid w:val="003A641F"/>
    <w:rsid w:val="003A6594"/>
    <w:rsid w:val="003A69ED"/>
    <w:rsid w:val="003A6CAD"/>
    <w:rsid w:val="003A6E76"/>
    <w:rsid w:val="003A6F1C"/>
    <w:rsid w:val="003A6F96"/>
    <w:rsid w:val="003A70AB"/>
    <w:rsid w:val="003A72C7"/>
    <w:rsid w:val="003A744A"/>
    <w:rsid w:val="003A782E"/>
    <w:rsid w:val="003A7D8C"/>
    <w:rsid w:val="003A7E24"/>
    <w:rsid w:val="003B02F8"/>
    <w:rsid w:val="003B035D"/>
    <w:rsid w:val="003B0460"/>
    <w:rsid w:val="003B04D1"/>
    <w:rsid w:val="003B0A78"/>
    <w:rsid w:val="003B0A7C"/>
    <w:rsid w:val="003B0BC3"/>
    <w:rsid w:val="003B0BFC"/>
    <w:rsid w:val="003B117D"/>
    <w:rsid w:val="003B11A3"/>
    <w:rsid w:val="003B11F3"/>
    <w:rsid w:val="003B1256"/>
    <w:rsid w:val="003B1314"/>
    <w:rsid w:val="003B14E5"/>
    <w:rsid w:val="003B16D1"/>
    <w:rsid w:val="003B1775"/>
    <w:rsid w:val="003B207A"/>
    <w:rsid w:val="003B2191"/>
    <w:rsid w:val="003B23A7"/>
    <w:rsid w:val="003B25E9"/>
    <w:rsid w:val="003B2A6D"/>
    <w:rsid w:val="003B2BD7"/>
    <w:rsid w:val="003B2BF7"/>
    <w:rsid w:val="003B2DFF"/>
    <w:rsid w:val="003B2EF3"/>
    <w:rsid w:val="003B3206"/>
    <w:rsid w:val="003B32B8"/>
    <w:rsid w:val="003B3624"/>
    <w:rsid w:val="003B374D"/>
    <w:rsid w:val="003B3865"/>
    <w:rsid w:val="003B38C5"/>
    <w:rsid w:val="003B3B25"/>
    <w:rsid w:val="003B4703"/>
    <w:rsid w:val="003B4A51"/>
    <w:rsid w:val="003B4B28"/>
    <w:rsid w:val="003B4C62"/>
    <w:rsid w:val="003B52C0"/>
    <w:rsid w:val="003B5658"/>
    <w:rsid w:val="003B5A30"/>
    <w:rsid w:val="003B5BFD"/>
    <w:rsid w:val="003B5EF7"/>
    <w:rsid w:val="003B5FA9"/>
    <w:rsid w:val="003B6886"/>
    <w:rsid w:val="003B6F2D"/>
    <w:rsid w:val="003B6FBA"/>
    <w:rsid w:val="003B6FF9"/>
    <w:rsid w:val="003B7021"/>
    <w:rsid w:val="003B70B6"/>
    <w:rsid w:val="003B754F"/>
    <w:rsid w:val="003B75DC"/>
    <w:rsid w:val="003B7681"/>
    <w:rsid w:val="003B78EC"/>
    <w:rsid w:val="003B7B7A"/>
    <w:rsid w:val="003B7DDB"/>
    <w:rsid w:val="003B7F28"/>
    <w:rsid w:val="003C047F"/>
    <w:rsid w:val="003C05EE"/>
    <w:rsid w:val="003C090E"/>
    <w:rsid w:val="003C0C07"/>
    <w:rsid w:val="003C0E78"/>
    <w:rsid w:val="003C0F2C"/>
    <w:rsid w:val="003C0FE7"/>
    <w:rsid w:val="003C13D4"/>
    <w:rsid w:val="003C1A1B"/>
    <w:rsid w:val="003C1B8C"/>
    <w:rsid w:val="003C1D01"/>
    <w:rsid w:val="003C1D18"/>
    <w:rsid w:val="003C1DD0"/>
    <w:rsid w:val="003C1E5E"/>
    <w:rsid w:val="003C20E6"/>
    <w:rsid w:val="003C2308"/>
    <w:rsid w:val="003C29C2"/>
    <w:rsid w:val="003C2B6A"/>
    <w:rsid w:val="003C2C93"/>
    <w:rsid w:val="003C306C"/>
    <w:rsid w:val="003C34F5"/>
    <w:rsid w:val="003C351D"/>
    <w:rsid w:val="003C3747"/>
    <w:rsid w:val="003C37E3"/>
    <w:rsid w:val="003C4595"/>
    <w:rsid w:val="003C4AFB"/>
    <w:rsid w:val="003C4B08"/>
    <w:rsid w:val="003C4B2E"/>
    <w:rsid w:val="003C4D7A"/>
    <w:rsid w:val="003C4DBE"/>
    <w:rsid w:val="003C53BA"/>
    <w:rsid w:val="003C5846"/>
    <w:rsid w:val="003C58C4"/>
    <w:rsid w:val="003C5B10"/>
    <w:rsid w:val="003C5B76"/>
    <w:rsid w:val="003C5CE4"/>
    <w:rsid w:val="003C6032"/>
    <w:rsid w:val="003C62D8"/>
    <w:rsid w:val="003C6311"/>
    <w:rsid w:val="003C6377"/>
    <w:rsid w:val="003C63F4"/>
    <w:rsid w:val="003C6647"/>
    <w:rsid w:val="003C68E3"/>
    <w:rsid w:val="003C6A98"/>
    <w:rsid w:val="003C6D44"/>
    <w:rsid w:val="003C70AF"/>
    <w:rsid w:val="003C758A"/>
    <w:rsid w:val="003C75F1"/>
    <w:rsid w:val="003C771B"/>
    <w:rsid w:val="003C784F"/>
    <w:rsid w:val="003D034E"/>
    <w:rsid w:val="003D05A8"/>
    <w:rsid w:val="003D05B3"/>
    <w:rsid w:val="003D0601"/>
    <w:rsid w:val="003D063B"/>
    <w:rsid w:val="003D06B0"/>
    <w:rsid w:val="003D079A"/>
    <w:rsid w:val="003D0808"/>
    <w:rsid w:val="003D087F"/>
    <w:rsid w:val="003D0A99"/>
    <w:rsid w:val="003D0B53"/>
    <w:rsid w:val="003D0F45"/>
    <w:rsid w:val="003D1192"/>
    <w:rsid w:val="003D1218"/>
    <w:rsid w:val="003D121B"/>
    <w:rsid w:val="003D156D"/>
    <w:rsid w:val="003D16AA"/>
    <w:rsid w:val="003D1736"/>
    <w:rsid w:val="003D177C"/>
    <w:rsid w:val="003D1CAF"/>
    <w:rsid w:val="003D1DE4"/>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5151"/>
    <w:rsid w:val="003D516D"/>
    <w:rsid w:val="003D52EA"/>
    <w:rsid w:val="003D5359"/>
    <w:rsid w:val="003D5450"/>
    <w:rsid w:val="003D54D3"/>
    <w:rsid w:val="003D5607"/>
    <w:rsid w:val="003D5727"/>
    <w:rsid w:val="003D581F"/>
    <w:rsid w:val="003D5BE5"/>
    <w:rsid w:val="003D613E"/>
    <w:rsid w:val="003D6289"/>
    <w:rsid w:val="003D62A6"/>
    <w:rsid w:val="003D62A8"/>
    <w:rsid w:val="003D6336"/>
    <w:rsid w:val="003D6338"/>
    <w:rsid w:val="003D63A0"/>
    <w:rsid w:val="003D6760"/>
    <w:rsid w:val="003D69AB"/>
    <w:rsid w:val="003D6C43"/>
    <w:rsid w:val="003D6C7B"/>
    <w:rsid w:val="003D72A0"/>
    <w:rsid w:val="003D7984"/>
    <w:rsid w:val="003D79B2"/>
    <w:rsid w:val="003D7B11"/>
    <w:rsid w:val="003D7B46"/>
    <w:rsid w:val="003D7CB9"/>
    <w:rsid w:val="003D7CF5"/>
    <w:rsid w:val="003D7F63"/>
    <w:rsid w:val="003D7FBD"/>
    <w:rsid w:val="003E0609"/>
    <w:rsid w:val="003E078C"/>
    <w:rsid w:val="003E0845"/>
    <w:rsid w:val="003E0848"/>
    <w:rsid w:val="003E0A2F"/>
    <w:rsid w:val="003E0FA0"/>
    <w:rsid w:val="003E1246"/>
    <w:rsid w:val="003E1295"/>
    <w:rsid w:val="003E14BE"/>
    <w:rsid w:val="003E155B"/>
    <w:rsid w:val="003E1794"/>
    <w:rsid w:val="003E1AF1"/>
    <w:rsid w:val="003E1B21"/>
    <w:rsid w:val="003E1B92"/>
    <w:rsid w:val="003E27DA"/>
    <w:rsid w:val="003E28D3"/>
    <w:rsid w:val="003E296B"/>
    <w:rsid w:val="003E2CEA"/>
    <w:rsid w:val="003E2D41"/>
    <w:rsid w:val="003E3370"/>
    <w:rsid w:val="003E3782"/>
    <w:rsid w:val="003E3AC0"/>
    <w:rsid w:val="003E3D4E"/>
    <w:rsid w:val="003E3ED6"/>
    <w:rsid w:val="003E40CA"/>
    <w:rsid w:val="003E4288"/>
    <w:rsid w:val="003E433E"/>
    <w:rsid w:val="003E43A9"/>
    <w:rsid w:val="003E4A72"/>
    <w:rsid w:val="003E503B"/>
    <w:rsid w:val="003E5493"/>
    <w:rsid w:val="003E551B"/>
    <w:rsid w:val="003E5812"/>
    <w:rsid w:val="003E58AD"/>
    <w:rsid w:val="003E5BC4"/>
    <w:rsid w:val="003E5BD0"/>
    <w:rsid w:val="003E5D13"/>
    <w:rsid w:val="003E5D8A"/>
    <w:rsid w:val="003E5EAE"/>
    <w:rsid w:val="003E60B9"/>
    <w:rsid w:val="003E6171"/>
    <w:rsid w:val="003E62A2"/>
    <w:rsid w:val="003E63A4"/>
    <w:rsid w:val="003E64A0"/>
    <w:rsid w:val="003E6AFC"/>
    <w:rsid w:val="003E6BC9"/>
    <w:rsid w:val="003E7303"/>
    <w:rsid w:val="003E7622"/>
    <w:rsid w:val="003E76A8"/>
    <w:rsid w:val="003E7957"/>
    <w:rsid w:val="003F0648"/>
    <w:rsid w:val="003F06E8"/>
    <w:rsid w:val="003F0982"/>
    <w:rsid w:val="003F0C2A"/>
    <w:rsid w:val="003F103D"/>
    <w:rsid w:val="003F114E"/>
    <w:rsid w:val="003F13F9"/>
    <w:rsid w:val="003F156D"/>
    <w:rsid w:val="003F1866"/>
    <w:rsid w:val="003F19A2"/>
    <w:rsid w:val="003F1B72"/>
    <w:rsid w:val="003F1CAA"/>
    <w:rsid w:val="003F1F77"/>
    <w:rsid w:val="003F2134"/>
    <w:rsid w:val="003F2289"/>
    <w:rsid w:val="003F23A0"/>
    <w:rsid w:val="003F255D"/>
    <w:rsid w:val="003F2712"/>
    <w:rsid w:val="003F2C61"/>
    <w:rsid w:val="003F2C8F"/>
    <w:rsid w:val="003F34EB"/>
    <w:rsid w:val="003F3643"/>
    <w:rsid w:val="003F36B0"/>
    <w:rsid w:val="003F37E1"/>
    <w:rsid w:val="003F388A"/>
    <w:rsid w:val="003F3BF0"/>
    <w:rsid w:val="003F3E50"/>
    <w:rsid w:val="003F3E55"/>
    <w:rsid w:val="003F45F6"/>
    <w:rsid w:val="003F46B9"/>
    <w:rsid w:val="003F471E"/>
    <w:rsid w:val="003F485E"/>
    <w:rsid w:val="003F4AC5"/>
    <w:rsid w:val="003F4C40"/>
    <w:rsid w:val="003F54FB"/>
    <w:rsid w:val="003F55DE"/>
    <w:rsid w:val="003F56C9"/>
    <w:rsid w:val="003F5747"/>
    <w:rsid w:val="003F57F1"/>
    <w:rsid w:val="003F5A28"/>
    <w:rsid w:val="003F5A56"/>
    <w:rsid w:val="003F5F06"/>
    <w:rsid w:val="003F6057"/>
    <w:rsid w:val="003F6065"/>
    <w:rsid w:val="003F613D"/>
    <w:rsid w:val="003F6352"/>
    <w:rsid w:val="003F64AE"/>
    <w:rsid w:val="003F654D"/>
    <w:rsid w:val="003F684F"/>
    <w:rsid w:val="003F69D1"/>
    <w:rsid w:val="003F6B47"/>
    <w:rsid w:val="003F6B87"/>
    <w:rsid w:val="003F6BFD"/>
    <w:rsid w:val="003F6D9C"/>
    <w:rsid w:val="003F6E1C"/>
    <w:rsid w:val="003F6E8C"/>
    <w:rsid w:val="003F7243"/>
    <w:rsid w:val="003F7330"/>
    <w:rsid w:val="003F7548"/>
    <w:rsid w:val="003F77B6"/>
    <w:rsid w:val="003F786E"/>
    <w:rsid w:val="003F7B1D"/>
    <w:rsid w:val="003F7D91"/>
    <w:rsid w:val="003F7EBD"/>
    <w:rsid w:val="003F7F9A"/>
    <w:rsid w:val="0040004C"/>
    <w:rsid w:val="0040049C"/>
    <w:rsid w:val="004006A6"/>
    <w:rsid w:val="00400AF6"/>
    <w:rsid w:val="00400B69"/>
    <w:rsid w:val="00400D84"/>
    <w:rsid w:val="00401807"/>
    <w:rsid w:val="00401903"/>
    <w:rsid w:val="0040196F"/>
    <w:rsid w:val="00401B55"/>
    <w:rsid w:val="00401B64"/>
    <w:rsid w:val="00401D11"/>
    <w:rsid w:val="00401D9C"/>
    <w:rsid w:val="00401DDD"/>
    <w:rsid w:val="00401E3F"/>
    <w:rsid w:val="00402070"/>
    <w:rsid w:val="00402432"/>
    <w:rsid w:val="00402635"/>
    <w:rsid w:val="004028DD"/>
    <w:rsid w:val="0040297D"/>
    <w:rsid w:val="00402BD6"/>
    <w:rsid w:val="00402CD4"/>
    <w:rsid w:val="00402CF3"/>
    <w:rsid w:val="0040329A"/>
    <w:rsid w:val="004036BA"/>
    <w:rsid w:val="00403866"/>
    <w:rsid w:val="00403B1F"/>
    <w:rsid w:val="00403BA5"/>
    <w:rsid w:val="0040400E"/>
    <w:rsid w:val="004041EA"/>
    <w:rsid w:val="00404250"/>
    <w:rsid w:val="00404527"/>
    <w:rsid w:val="0040466B"/>
    <w:rsid w:val="00404736"/>
    <w:rsid w:val="00404967"/>
    <w:rsid w:val="00404A28"/>
    <w:rsid w:val="00404A36"/>
    <w:rsid w:val="00404ACB"/>
    <w:rsid w:val="004050E6"/>
    <w:rsid w:val="00405166"/>
    <w:rsid w:val="00405190"/>
    <w:rsid w:val="00405932"/>
    <w:rsid w:val="00405AE9"/>
    <w:rsid w:val="00405C9B"/>
    <w:rsid w:val="00405D0F"/>
    <w:rsid w:val="00405D28"/>
    <w:rsid w:val="00405D93"/>
    <w:rsid w:val="004062E9"/>
    <w:rsid w:val="00406470"/>
    <w:rsid w:val="00406796"/>
    <w:rsid w:val="004068BA"/>
    <w:rsid w:val="00406D08"/>
    <w:rsid w:val="00406F7F"/>
    <w:rsid w:val="00407357"/>
    <w:rsid w:val="00407BB0"/>
    <w:rsid w:val="00410089"/>
    <w:rsid w:val="004101C2"/>
    <w:rsid w:val="00410297"/>
    <w:rsid w:val="00410320"/>
    <w:rsid w:val="0041058B"/>
    <w:rsid w:val="00410599"/>
    <w:rsid w:val="00410B2A"/>
    <w:rsid w:val="00410C4D"/>
    <w:rsid w:val="00410F7D"/>
    <w:rsid w:val="0041106D"/>
    <w:rsid w:val="004110BA"/>
    <w:rsid w:val="004110E7"/>
    <w:rsid w:val="0041132F"/>
    <w:rsid w:val="0041199C"/>
    <w:rsid w:val="00411B62"/>
    <w:rsid w:val="00411BD1"/>
    <w:rsid w:val="00411C83"/>
    <w:rsid w:val="00411E2C"/>
    <w:rsid w:val="00411E93"/>
    <w:rsid w:val="00411F9A"/>
    <w:rsid w:val="0041202B"/>
    <w:rsid w:val="004122FE"/>
    <w:rsid w:val="00412336"/>
    <w:rsid w:val="00412418"/>
    <w:rsid w:val="00412589"/>
    <w:rsid w:val="00412988"/>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6A9"/>
    <w:rsid w:val="00414839"/>
    <w:rsid w:val="0041491A"/>
    <w:rsid w:val="00414A6C"/>
    <w:rsid w:val="00414CDD"/>
    <w:rsid w:val="00414DBF"/>
    <w:rsid w:val="00414FC4"/>
    <w:rsid w:val="00415098"/>
    <w:rsid w:val="00415119"/>
    <w:rsid w:val="00415277"/>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6C51"/>
    <w:rsid w:val="00417268"/>
    <w:rsid w:val="004173C8"/>
    <w:rsid w:val="00417441"/>
    <w:rsid w:val="00417511"/>
    <w:rsid w:val="00417897"/>
    <w:rsid w:val="00417934"/>
    <w:rsid w:val="00417CCE"/>
    <w:rsid w:val="00417EB5"/>
    <w:rsid w:val="00417EE3"/>
    <w:rsid w:val="00420211"/>
    <w:rsid w:val="0042058F"/>
    <w:rsid w:val="004205E7"/>
    <w:rsid w:val="00420822"/>
    <w:rsid w:val="004208D0"/>
    <w:rsid w:val="00420D48"/>
    <w:rsid w:val="004211C4"/>
    <w:rsid w:val="00421388"/>
    <w:rsid w:val="004213E0"/>
    <w:rsid w:val="004214A5"/>
    <w:rsid w:val="00421604"/>
    <w:rsid w:val="00421821"/>
    <w:rsid w:val="0042185F"/>
    <w:rsid w:val="004219A0"/>
    <w:rsid w:val="00421A3D"/>
    <w:rsid w:val="00421C81"/>
    <w:rsid w:val="00421CC7"/>
    <w:rsid w:val="0042241A"/>
    <w:rsid w:val="0042260A"/>
    <w:rsid w:val="0042276D"/>
    <w:rsid w:val="0042279F"/>
    <w:rsid w:val="004227AC"/>
    <w:rsid w:val="00422936"/>
    <w:rsid w:val="00422A0F"/>
    <w:rsid w:val="00422DB4"/>
    <w:rsid w:val="00422F3E"/>
    <w:rsid w:val="0042303F"/>
    <w:rsid w:val="00423122"/>
    <w:rsid w:val="004231A2"/>
    <w:rsid w:val="0042374F"/>
    <w:rsid w:val="004239C7"/>
    <w:rsid w:val="00423BA1"/>
    <w:rsid w:val="00423DE1"/>
    <w:rsid w:val="00424207"/>
    <w:rsid w:val="004243A3"/>
    <w:rsid w:val="004247B9"/>
    <w:rsid w:val="00424905"/>
    <w:rsid w:val="00424947"/>
    <w:rsid w:val="00424F33"/>
    <w:rsid w:val="00425137"/>
    <w:rsid w:val="0042518A"/>
    <w:rsid w:val="004251B0"/>
    <w:rsid w:val="004253E3"/>
    <w:rsid w:val="00425527"/>
    <w:rsid w:val="00425695"/>
    <w:rsid w:val="0042574E"/>
    <w:rsid w:val="00425773"/>
    <w:rsid w:val="0042593F"/>
    <w:rsid w:val="00425B3F"/>
    <w:rsid w:val="00425BA4"/>
    <w:rsid w:val="00425FA9"/>
    <w:rsid w:val="00426200"/>
    <w:rsid w:val="00426206"/>
    <w:rsid w:val="004264E2"/>
    <w:rsid w:val="00426631"/>
    <w:rsid w:val="00426698"/>
    <w:rsid w:val="00426AB2"/>
    <w:rsid w:val="00426E11"/>
    <w:rsid w:val="004274E1"/>
    <w:rsid w:val="004277C2"/>
    <w:rsid w:val="004277ED"/>
    <w:rsid w:val="004278D5"/>
    <w:rsid w:val="00427C48"/>
    <w:rsid w:val="00427C56"/>
    <w:rsid w:val="00427C86"/>
    <w:rsid w:val="00427FD3"/>
    <w:rsid w:val="0043006A"/>
    <w:rsid w:val="0043013E"/>
    <w:rsid w:val="00430671"/>
    <w:rsid w:val="004306D9"/>
    <w:rsid w:val="00430CEC"/>
    <w:rsid w:val="00430FF3"/>
    <w:rsid w:val="0043258A"/>
    <w:rsid w:val="004328CF"/>
    <w:rsid w:val="0043290A"/>
    <w:rsid w:val="004329BE"/>
    <w:rsid w:val="004329F0"/>
    <w:rsid w:val="00433606"/>
    <w:rsid w:val="004336CA"/>
    <w:rsid w:val="004338B2"/>
    <w:rsid w:val="00433976"/>
    <w:rsid w:val="00433AB6"/>
    <w:rsid w:val="00433BEF"/>
    <w:rsid w:val="00433CDF"/>
    <w:rsid w:val="00433E71"/>
    <w:rsid w:val="00434293"/>
    <w:rsid w:val="0043445F"/>
    <w:rsid w:val="004345D4"/>
    <w:rsid w:val="004345FD"/>
    <w:rsid w:val="004346E0"/>
    <w:rsid w:val="00434CE8"/>
    <w:rsid w:val="00434F56"/>
    <w:rsid w:val="00435178"/>
    <w:rsid w:val="0043525C"/>
    <w:rsid w:val="0043531D"/>
    <w:rsid w:val="00435362"/>
    <w:rsid w:val="00435478"/>
    <w:rsid w:val="004354AC"/>
    <w:rsid w:val="00435739"/>
    <w:rsid w:val="00435B19"/>
    <w:rsid w:val="00435DE6"/>
    <w:rsid w:val="00435FD9"/>
    <w:rsid w:val="00436316"/>
    <w:rsid w:val="004363D3"/>
    <w:rsid w:val="004364E9"/>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3D"/>
    <w:rsid w:val="00440493"/>
    <w:rsid w:val="00440806"/>
    <w:rsid w:val="00440BBD"/>
    <w:rsid w:val="0044102A"/>
    <w:rsid w:val="00441182"/>
    <w:rsid w:val="004413EA"/>
    <w:rsid w:val="00441676"/>
    <w:rsid w:val="00441B42"/>
    <w:rsid w:val="00441B69"/>
    <w:rsid w:val="0044224B"/>
    <w:rsid w:val="00442588"/>
    <w:rsid w:val="00442731"/>
    <w:rsid w:val="00442BC0"/>
    <w:rsid w:val="00442E03"/>
    <w:rsid w:val="004433D5"/>
    <w:rsid w:val="00443CBC"/>
    <w:rsid w:val="00443DA3"/>
    <w:rsid w:val="0044411D"/>
    <w:rsid w:val="00444201"/>
    <w:rsid w:val="00444290"/>
    <w:rsid w:val="004442AE"/>
    <w:rsid w:val="00444351"/>
    <w:rsid w:val="004444E9"/>
    <w:rsid w:val="00444679"/>
    <w:rsid w:val="00444DA0"/>
    <w:rsid w:val="00444FD4"/>
    <w:rsid w:val="0044519A"/>
    <w:rsid w:val="00445263"/>
    <w:rsid w:val="00445361"/>
    <w:rsid w:val="004454EF"/>
    <w:rsid w:val="004455EC"/>
    <w:rsid w:val="00445945"/>
    <w:rsid w:val="004459F2"/>
    <w:rsid w:val="00445AC5"/>
    <w:rsid w:val="00445C70"/>
    <w:rsid w:val="00446201"/>
    <w:rsid w:val="004463E7"/>
    <w:rsid w:val="00446429"/>
    <w:rsid w:val="00446788"/>
    <w:rsid w:val="0044696D"/>
    <w:rsid w:val="004469AD"/>
    <w:rsid w:val="00446A36"/>
    <w:rsid w:val="00446E1B"/>
    <w:rsid w:val="00446E4E"/>
    <w:rsid w:val="004474FC"/>
    <w:rsid w:val="00447743"/>
    <w:rsid w:val="00447B86"/>
    <w:rsid w:val="00447CD6"/>
    <w:rsid w:val="00447DAA"/>
    <w:rsid w:val="004502BB"/>
    <w:rsid w:val="0045041C"/>
    <w:rsid w:val="0045044A"/>
    <w:rsid w:val="004504F3"/>
    <w:rsid w:val="004504F6"/>
    <w:rsid w:val="004508C6"/>
    <w:rsid w:val="00450913"/>
    <w:rsid w:val="00450E8D"/>
    <w:rsid w:val="00450F7B"/>
    <w:rsid w:val="00451488"/>
    <w:rsid w:val="004514A0"/>
    <w:rsid w:val="004514C9"/>
    <w:rsid w:val="004516B5"/>
    <w:rsid w:val="0045218A"/>
    <w:rsid w:val="00452882"/>
    <w:rsid w:val="004528C4"/>
    <w:rsid w:val="004530AD"/>
    <w:rsid w:val="004531E4"/>
    <w:rsid w:val="00453345"/>
    <w:rsid w:val="00453475"/>
    <w:rsid w:val="00453568"/>
    <w:rsid w:val="0045369D"/>
    <w:rsid w:val="00453709"/>
    <w:rsid w:val="0045381A"/>
    <w:rsid w:val="00453916"/>
    <w:rsid w:val="00453A29"/>
    <w:rsid w:val="00453AB2"/>
    <w:rsid w:val="00453FB9"/>
    <w:rsid w:val="004540A2"/>
    <w:rsid w:val="0045478A"/>
    <w:rsid w:val="00454AF2"/>
    <w:rsid w:val="00454DFB"/>
    <w:rsid w:val="00454EC3"/>
    <w:rsid w:val="004550EB"/>
    <w:rsid w:val="0045518D"/>
    <w:rsid w:val="004552A4"/>
    <w:rsid w:val="0045546B"/>
    <w:rsid w:val="00455480"/>
    <w:rsid w:val="00455812"/>
    <w:rsid w:val="00455B2D"/>
    <w:rsid w:val="00455DE7"/>
    <w:rsid w:val="004561DA"/>
    <w:rsid w:val="00456D58"/>
    <w:rsid w:val="00456ECC"/>
    <w:rsid w:val="004570E2"/>
    <w:rsid w:val="00457332"/>
    <w:rsid w:val="00457411"/>
    <w:rsid w:val="0045748B"/>
    <w:rsid w:val="004574AE"/>
    <w:rsid w:val="00457582"/>
    <w:rsid w:val="004575B6"/>
    <w:rsid w:val="00457742"/>
    <w:rsid w:val="004577BD"/>
    <w:rsid w:val="00457BF8"/>
    <w:rsid w:val="00457CF0"/>
    <w:rsid w:val="00457FDD"/>
    <w:rsid w:val="00460272"/>
    <w:rsid w:val="00460280"/>
    <w:rsid w:val="00460781"/>
    <w:rsid w:val="00460B37"/>
    <w:rsid w:val="00460D3C"/>
    <w:rsid w:val="00460D56"/>
    <w:rsid w:val="00460DF5"/>
    <w:rsid w:val="00460DFF"/>
    <w:rsid w:val="00460F65"/>
    <w:rsid w:val="004611A6"/>
    <w:rsid w:val="004611E9"/>
    <w:rsid w:val="004611EE"/>
    <w:rsid w:val="00461228"/>
    <w:rsid w:val="004612C7"/>
    <w:rsid w:val="00461728"/>
    <w:rsid w:val="00461889"/>
    <w:rsid w:val="004618FB"/>
    <w:rsid w:val="00462203"/>
    <w:rsid w:val="00462551"/>
    <w:rsid w:val="00462553"/>
    <w:rsid w:val="004625C5"/>
    <w:rsid w:val="00462A82"/>
    <w:rsid w:val="00462B6A"/>
    <w:rsid w:val="0046374E"/>
    <w:rsid w:val="004637A5"/>
    <w:rsid w:val="0046389F"/>
    <w:rsid w:val="00463AF7"/>
    <w:rsid w:val="00463D72"/>
    <w:rsid w:val="00463F21"/>
    <w:rsid w:val="00464355"/>
    <w:rsid w:val="0046439C"/>
    <w:rsid w:val="00464768"/>
    <w:rsid w:val="00464A5E"/>
    <w:rsid w:val="00464A83"/>
    <w:rsid w:val="00464AF8"/>
    <w:rsid w:val="00464CDE"/>
    <w:rsid w:val="00464E8E"/>
    <w:rsid w:val="00465043"/>
    <w:rsid w:val="0046524A"/>
    <w:rsid w:val="0046553B"/>
    <w:rsid w:val="004656A8"/>
    <w:rsid w:val="004656F3"/>
    <w:rsid w:val="00465710"/>
    <w:rsid w:val="004657DE"/>
    <w:rsid w:val="00465D8A"/>
    <w:rsid w:val="004663DE"/>
    <w:rsid w:val="004664E4"/>
    <w:rsid w:val="0046657C"/>
    <w:rsid w:val="00466809"/>
    <w:rsid w:val="004668A2"/>
    <w:rsid w:val="0046692F"/>
    <w:rsid w:val="00467246"/>
    <w:rsid w:val="00467500"/>
    <w:rsid w:val="004676C6"/>
    <w:rsid w:val="004678C1"/>
    <w:rsid w:val="0046799A"/>
    <w:rsid w:val="00467AFB"/>
    <w:rsid w:val="00467C2D"/>
    <w:rsid w:val="00467FED"/>
    <w:rsid w:val="0047068D"/>
    <w:rsid w:val="004709FF"/>
    <w:rsid w:val="00470A15"/>
    <w:rsid w:val="00470B54"/>
    <w:rsid w:val="00470C5E"/>
    <w:rsid w:val="00470CE8"/>
    <w:rsid w:val="00470E4A"/>
    <w:rsid w:val="00470E94"/>
    <w:rsid w:val="0047128F"/>
    <w:rsid w:val="004713D4"/>
    <w:rsid w:val="00471494"/>
    <w:rsid w:val="00471694"/>
    <w:rsid w:val="00471917"/>
    <w:rsid w:val="00471DC0"/>
    <w:rsid w:val="00472107"/>
    <w:rsid w:val="0047224E"/>
    <w:rsid w:val="00472322"/>
    <w:rsid w:val="00472806"/>
    <w:rsid w:val="00472AC9"/>
    <w:rsid w:val="00472DF0"/>
    <w:rsid w:val="00472EFE"/>
    <w:rsid w:val="00473066"/>
    <w:rsid w:val="004737CA"/>
    <w:rsid w:val="00473AAA"/>
    <w:rsid w:val="00473C4D"/>
    <w:rsid w:val="00473C62"/>
    <w:rsid w:val="00473CB8"/>
    <w:rsid w:val="00474020"/>
    <w:rsid w:val="004745CD"/>
    <w:rsid w:val="00474701"/>
    <w:rsid w:val="004748AA"/>
    <w:rsid w:val="004748F1"/>
    <w:rsid w:val="00474E74"/>
    <w:rsid w:val="00474FD1"/>
    <w:rsid w:val="00475060"/>
    <w:rsid w:val="004753AD"/>
    <w:rsid w:val="00475589"/>
    <w:rsid w:val="0047581B"/>
    <w:rsid w:val="00475ABE"/>
    <w:rsid w:val="00475AC8"/>
    <w:rsid w:val="004764DC"/>
    <w:rsid w:val="00476627"/>
    <w:rsid w:val="0047686E"/>
    <w:rsid w:val="004769B6"/>
    <w:rsid w:val="00476AAD"/>
    <w:rsid w:val="00476AF6"/>
    <w:rsid w:val="00476C0E"/>
    <w:rsid w:val="00476F87"/>
    <w:rsid w:val="00477038"/>
    <w:rsid w:val="00477955"/>
    <w:rsid w:val="004779C0"/>
    <w:rsid w:val="00477BBD"/>
    <w:rsid w:val="004800D1"/>
    <w:rsid w:val="0048019C"/>
    <w:rsid w:val="004801D8"/>
    <w:rsid w:val="00480550"/>
    <w:rsid w:val="00480AF4"/>
    <w:rsid w:val="00480B68"/>
    <w:rsid w:val="00480BAF"/>
    <w:rsid w:val="00480BCA"/>
    <w:rsid w:val="00480BFC"/>
    <w:rsid w:val="00480E34"/>
    <w:rsid w:val="004813F2"/>
    <w:rsid w:val="0048162F"/>
    <w:rsid w:val="00481C5C"/>
    <w:rsid w:val="00481D5E"/>
    <w:rsid w:val="00481E26"/>
    <w:rsid w:val="00481E82"/>
    <w:rsid w:val="0048258D"/>
    <w:rsid w:val="004829D2"/>
    <w:rsid w:val="004829E0"/>
    <w:rsid w:val="00482B61"/>
    <w:rsid w:val="00482C78"/>
    <w:rsid w:val="00483517"/>
    <w:rsid w:val="00483573"/>
    <w:rsid w:val="0048361C"/>
    <w:rsid w:val="00483783"/>
    <w:rsid w:val="0048378A"/>
    <w:rsid w:val="00483AA4"/>
    <w:rsid w:val="00483C1A"/>
    <w:rsid w:val="00483D76"/>
    <w:rsid w:val="00483F7B"/>
    <w:rsid w:val="004843C0"/>
    <w:rsid w:val="00484437"/>
    <w:rsid w:val="00484466"/>
    <w:rsid w:val="0048491D"/>
    <w:rsid w:val="00484BDF"/>
    <w:rsid w:val="00484C37"/>
    <w:rsid w:val="004850F4"/>
    <w:rsid w:val="0048531A"/>
    <w:rsid w:val="004857E9"/>
    <w:rsid w:val="0048580A"/>
    <w:rsid w:val="00485916"/>
    <w:rsid w:val="00485D63"/>
    <w:rsid w:val="004860CB"/>
    <w:rsid w:val="00486485"/>
    <w:rsid w:val="0048658D"/>
    <w:rsid w:val="0048670E"/>
    <w:rsid w:val="00486734"/>
    <w:rsid w:val="004869A9"/>
    <w:rsid w:val="00486A9D"/>
    <w:rsid w:val="00486A9F"/>
    <w:rsid w:val="00486C0C"/>
    <w:rsid w:val="004871F4"/>
    <w:rsid w:val="004872BC"/>
    <w:rsid w:val="004872E2"/>
    <w:rsid w:val="0048778E"/>
    <w:rsid w:val="00487FAA"/>
    <w:rsid w:val="00487FE2"/>
    <w:rsid w:val="00490024"/>
    <w:rsid w:val="00490116"/>
    <w:rsid w:val="004902C3"/>
    <w:rsid w:val="004903AF"/>
    <w:rsid w:val="004904A8"/>
    <w:rsid w:val="004904E1"/>
    <w:rsid w:val="00490966"/>
    <w:rsid w:val="00490C60"/>
    <w:rsid w:val="00490F2A"/>
    <w:rsid w:val="004911AF"/>
    <w:rsid w:val="0049144E"/>
    <w:rsid w:val="004914F1"/>
    <w:rsid w:val="00491512"/>
    <w:rsid w:val="004918B0"/>
    <w:rsid w:val="00492221"/>
    <w:rsid w:val="0049258C"/>
    <w:rsid w:val="00492799"/>
    <w:rsid w:val="00492AC1"/>
    <w:rsid w:val="00493000"/>
    <w:rsid w:val="0049321A"/>
    <w:rsid w:val="004932C2"/>
    <w:rsid w:val="004934A8"/>
    <w:rsid w:val="004935A5"/>
    <w:rsid w:val="0049360D"/>
    <w:rsid w:val="00493950"/>
    <w:rsid w:val="00493C2B"/>
    <w:rsid w:val="00493E8B"/>
    <w:rsid w:val="00493FDE"/>
    <w:rsid w:val="00494112"/>
    <w:rsid w:val="0049447E"/>
    <w:rsid w:val="00494649"/>
    <w:rsid w:val="004946C7"/>
    <w:rsid w:val="004947BE"/>
    <w:rsid w:val="00494BD9"/>
    <w:rsid w:val="00494EC5"/>
    <w:rsid w:val="0049508E"/>
    <w:rsid w:val="0049530E"/>
    <w:rsid w:val="00495920"/>
    <w:rsid w:val="0049592C"/>
    <w:rsid w:val="00495967"/>
    <w:rsid w:val="00495A5E"/>
    <w:rsid w:val="00495E51"/>
    <w:rsid w:val="0049601C"/>
    <w:rsid w:val="004960B0"/>
    <w:rsid w:val="00496136"/>
    <w:rsid w:val="00496251"/>
    <w:rsid w:val="0049631C"/>
    <w:rsid w:val="004963C8"/>
    <w:rsid w:val="004963E9"/>
    <w:rsid w:val="004964AE"/>
    <w:rsid w:val="00496542"/>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B71"/>
    <w:rsid w:val="004A1B7B"/>
    <w:rsid w:val="004A1C29"/>
    <w:rsid w:val="004A1CBB"/>
    <w:rsid w:val="004A1CF3"/>
    <w:rsid w:val="004A2343"/>
    <w:rsid w:val="004A28A1"/>
    <w:rsid w:val="004A2D54"/>
    <w:rsid w:val="004A2E3F"/>
    <w:rsid w:val="004A3084"/>
    <w:rsid w:val="004A30FD"/>
    <w:rsid w:val="004A363F"/>
    <w:rsid w:val="004A3887"/>
    <w:rsid w:val="004A39CD"/>
    <w:rsid w:val="004A3B14"/>
    <w:rsid w:val="004A4987"/>
    <w:rsid w:val="004A4ACE"/>
    <w:rsid w:val="004A4E4A"/>
    <w:rsid w:val="004A4EA1"/>
    <w:rsid w:val="004A4F15"/>
    <w:rsid w:val="004A4FE1"/>
    <w:rsid w:val="004A5245"/>
    <w:rsid w:val="004A5315"/>
    <w:rsid w:val="004A5631"/>
    <w:rsid w:val="004A5685"/>
    <w:rsid w:val="004A5842"/>
    <w:rsid w:val="004A5E69"/>
    <w:rsid w:val="004A5E91"/>
    <w:rsid w:val="004A5FAF"/>
    <w:rsid w:val="004A60F0"/>
    <w:rsid w:val="004A6239"/>
    <w:rsid w:val="004A653B"/>
    <w:rsid w:val="004A65A8"/>
    <w:rsid w:val="004A6A8B"/>
    <w:rsid w:val="004A6C0F"/>
    <w:rsid w:val="004A6C2E"/>
    <w:rsid w:val="004A6FCC"/>
    <w:rsid w:val="004A7384"/>
    <w:rsid w:val="004A77A8"/>
    <w:rsid w:val="004A7806"/>
    <w:rsid w:val="004B0009"/>
    <w:rsid w:val="004B042D"/>
    <w:rsid w:val="004B0950"/>
    <w:rsid w:val="004B109C"/>
    <w:rsid w:val="004B10D8"/>
    <w:rsid w:val="004B128B"/>
    <w:rsid w:val="004B12B6"/>
    <w:rsid w:val="004B1539"/>
    <w:rsid w:val="004B1B3D"/>
    <w:rsid w:val="004B1CB8"/>
    <w:rsid w:val="004B1D03"/>
    <w:rsid w:val="004B1DC0"/>
    <w:rsid w:val="004B1E7F"/>
    <w:rsid w:val="004B1FD7"/>
    <w:rsid w:val="004B2032"/>
    <w:rsid w:val="004B2108"/>
    <w:rsid w:val="004B2269"/>
    <w:rsid w:val="004B23FA"/>
    <w:rsid w:val="004B253F"/>
    <w:rsid w:val="004B288C"/>
    <w:rsid w:val="004B2A5B"/>
    <w:rsid w:val="004B2C86"/>
    <w:rsid w:val="004B318D"/>
    <w:rsid w:val="004B33DC"/>
    <w:rsid w:val="004B37C7"/>
    <w:rsid w:val="004B3A53"/>
    <w:rsid w:val="004B3BF9"/>
    <w:rsid w:val="004B3CB2"/>
    <w:rsid w:val="004B3EA8"/>
    <w:rsid w:val="004B40E5"/>
    <w:rsid w:val="004B41D6"/>
    <w:rsid w:val="004B4207"/>
    <w:rsid w:val="004B4A3B"/>
    <w:rsid w:val="004B4ADB"/>
    <w:rsid w:val="004B4BFE"/>
    <w:rsid w:val="004B503F"/>
    <w:rsid w:val="004B5146"/>
    <w:rsid w:val="004B5174"/>
    <w:rsid w:val="004B5282"/>
    <w:rsid w:val="004B53CB"/>
    <w:rsid w:val="004B55A1"/>
    <w:rsid w:val="004B58A5"/>
    <w:rsid w:val="004B5A53"/>
    <w:rsid w:val="004B609E"/>
    <w:rsid w:val="004B64B6"/>
    <w:rsid w:val="004B6D11"/>
    <w:rsid w:val="004B6D8D"/>
    <w:rsid w:val="004B6DEC"/>
    <w:rsid w:val="004B70F5"/>
    <w:rsid w:val="004B775B"/>
    <w:rsid w:val="004B7807"/>
    <w:rsid w:val="004B7AEA"/>
    <w:rsid w:val="004B7B89"/>
    <w:rsid w:val="004B7BC5"/>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577"/>
    <w:rsid w:val="004C2707"/>
    <w:rsid w:val="004C2982"/>
    <w:rsid w:val="004C2A08"/>
    <w:rsid w:val="004C2F16"/>
    <w:rsid w:val="004C2F43"/>
    <w:rsid w:val="004C2FBC"/>
    <w:rsid w:val="004C3092"/>
    <w:rsid w:val="004C30CE"/>
    <w:rsid w:val="004C3208"/>
    <w:rsid w:val="004C3236"/>
    <w:rsid w:val="004C3248"/>
    <w:rsid w:val="004C349D"/>
    <w:rsid w:val="004C363E"/>
    <w:rsid w:val="004C3688"/>
    <w:rsid w:val="004C38DC"/>
    <w:rsid w:val="004C3942"/>
    <w:rsid w:val="004C3D0F"/>
    <w:rsid w:val="004C44D8"/>
    <w:rsid w:val="004C47E6"/>
    <w:rsid w:val="004C4AFF"/>
    <w:rsid w:val="004C5094"/>
    <w:rsid w:val="004C5447"/>
    <w:rsid w:val="004C54AB"/>
    <w:rsid w:val="004C554B"/>
    <w:rsid w:val="004C5563"/>
    <w:rsid w:val="004C5925"/>
    <w:rsid w:val="004C5C18"/>
    <w:rsid w:val="004C62D5"/>
    <w:rsid w:val="004C6350"/>
    <w:rsid w:val="004C64BB"/>
    <w:rsid w:val="004C68F1"/>
    <w:rsid w:val="004C6C1A"/>
    <w:rsid w:val="004C6D97"/>
    <w:rsid w:val="004C6DD2"/>
    <w:rsid w:val="004C7150"/>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A92"/>
    <w:rsid w:val="004D2006"/>
    <w:rsid w:val="004D2280"/>
    <w:rsid w:val="004D22E8"/>
    <w:rsid w:val="004D2638"/>
    <w:rsid w:val="004D2726"/>
    <w:rsid w:val="004D2920"/>
    <w:rsid w:val="004D2A29"/>
    <w:rsid w:val="004D2ED9"/>
    <w:rsid w:val="004D3174"/>
    <w:rsid w:val="004D367F"/>
    <w:rsid w:val="004D3693"/>
    <w:rsid w:val="004D3B75"/>
    <w:rsid w:val="004D4245"/>
    <w:rsid w:val="004D43E6"/>
    <w:rsid w:val="004D44A8"/>
    <w:rsid w:val="004D44DD"/>
    <w:rsid w:val="004D4706"/>
    <w:rsid w:val="004D498A"/>
    <w:rsid w:val="004D4A85"/>
    <w:rsid w:val="004D4E29"/>
    <w:rsid w:val="004D5029"/>
    <w:rsid w:val="004D51C6"/>
    <w:rsid w:val="004D5675"/>
    <w:rsid w:val="004D5B96"/>
    <w:rsid w:val="004D5C7B"/>
    <w:rsid w:val="004D6303"/>
    <w:rsid w:val="004D632A"/>
    <w:rsid w:val="004D6384"/>
    <w:rsid w:val="004D6573"/>
    <w:rsid w:val="004D666B"/>
    <w:rsid w:val="004D6808"/>
    <w:rsid w:val="004D69D9"/>
    <w:rsid w:val="004D6BED"/>
    <w:rsid w:val="004D6C22"/>
    <w:rsid w:val="004D6F89"/>
    <w:rsid w:val="004D725D"/>
    <w:rsid w:val="004D75E2"/>
    <w:rsid w:val="004D7666"/>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64"/>
    <w:rsid w:val="004E51D8"/>
    <w:rsid w:val="004E5515"/>
    <w:rsid w:val="004E55C6"/>
    <w:rsid w:val="004E571F"/>
    <w:rsid w:val="004E58FB"/>
    <w:rsid w:val="004E59C7"/>
    <w:rsid w:val="004E5DE2"/>
    <w:rsid w:val="004E60DE"/>
    <w:rsid w:val="004E6569"/>
    <w:rsid w:val="004E6790"/>
    <w:rsid w:val="004E67B6"/>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0F7E"/>
    <w:rsid w:val="004F14CF"/>
    <w:rsid w:val="004F1785"/>
    <w:rsid w:val="004F1A40"/>
    <w:rsid w:val="004F2057"/>
    <w:rsid w:val="004F20CB"/>
    <w:rsid w:val="004F20EF"/>
    <w:rsid w:val="004F22BA"/>
    <w:rsid w:val="004F22ED"/>
    <w:rsid w:val="004F23E0"/>
    <w:rsid w:val="004F2500"/>
    <w:rsid w:val="004F2591"/>
    <w:rsid w:val="004F25E3"/>
    <w:rsid w:val="004F2900"/>
    <w:rsid w:val="004F303B"/>
    <w:rsid w:val="004F3261"/>
    <w:rsid w:val="004F32A4"/>
    <w:rsid w:val="004F34DB"/>
    <w:rsid w:val="004F35B0"/>
    <w:rsid w:val="004F3D7A"/>
    <w:rsid w:val="004F3F00"/>
    <w:rsid w:val="004F40BC"/>
    <w:rsid w:val="004F4284"/>
    <w:rsid w:val="004F4625"/>
    <w:rsid w:val="004F484E"/>
    <w:rsid w:val="004F4BAD"/>
    <w:rsid w:val="004F4D5B"/>
    <w:rsid w:val="004F564B"/>
    <w:rsid w:val="004F5667"/>
    <w:rsid w:val="004F5A97"/>
    <w:rsid w:val="004F5DE8"/>
    <w:rsid w:val="004F60AC"/>
    <w:rsid w:val="004F6672"/>
    <w:rsid w:val="004F671C"/>
    <w:rsid w:val="004F695A"/>
    <w:rsid w:val="004F6A77"/>
    <w:rsid w:val="004F6B2E"/>
    <w:rsid w:val="004F6DD2"/>
    <w:rsid w:val="004F736B"/>
    <w:rsid w:val="004F7736"/>
    <w:rsid w:val="004F7822"/>
    <w:rsid w:val="004F7AA0"/>
    <w:rsid w:val="004F7D61"/>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1D5"/>
    <w:rsid w:val="0050254C"/>
    <w:rsid w:val="005028D4"/>
    <w:rsid w:val="00502DF4"/>
    <w:rsid w:val="00502F35"/>
    <w:rsid w:val="00502FF5"/>
    <w:rsid w:val="0050314C"/>
    <w:rsid w:val="00503E57"/>
    <w:rsid w:val="00503F09"/>
    <w:rsid w:val="00503FD8"/>
    <w:rsid w:val="005040AD"/>
    <w:rsid w:val="00504140"/>
    <w:rsid w:val="00504644"/>
    <w:rsid w:val="00504767"/>
    <w:rsid w:val="00504B10"/>
    <w:rsid w:val="00504C9F"/>
    <w:rsid w:val="00504D29"/>
    <w:rsid w:val="0050501A"/>
    <w:rsid w:val="00505072"/>
    <w:rsid w:val="0050539D"/>
    <w:rsid w:val="00505472"/>
    <w:rsid w:val="005057EF"/>
    <w:rsid w:val="005057F2"/>
    <w:rsid w:val="00505AAE"/>
    <w:rsid w:val="00505CA7"/>
    <w:rsid w:val="00505CAE"/>
    <w:rsid w:val="00505CB1"/>
    <w:rsid w:val="00505E5F"/>
    <w:rsid w:val="00505F68"/>
    <w:rsid w:val="00506131"/>
    <w:rsid w:val="0050634E"/>
    <w:rsid w:val="005064E0"/>
    <w:rsid w:val="00506E71"/>
    <w:rsid w:val="00506EC8"/>
    <w:rsid w:val="00506FB9"/>
    <w:rsid w:val="0050738A"/>
    <w:rsid w:val="00507393"/>
    <w:rsid w:val="00507410"/>
    <w:rsid w:val="005075E1"/>
    <w:rsid w:val="0050762F"/>
    <w:rsid w:val="005076BA"/>
    <w:rsid w:val="00510069"/>
    <w:rsid w:val="0051046A"/>
    <w:rsid w:val="005104E8"/>
    <w:rsid w:val="0051054B"/>
    <w:rsid w:val="00510B29"/>
    <w:rsid w:val="00510B45"/>
    <w:rsid w:val="005111E2"/>
    <w:rsid w:val="00511265"/>
    <w:rsid w:val="005114D2"/>
    <w:rsid w:val="00511994"/>
    <w:rsid w:val="00511ED8"/>
    <w:rsid w:val="005122B1"/>
    <w:rsid w:val="005123C2"/>
    <w:rsid w:val="0051244E"/>
    <w:rsid w:val="00512A5D"/>
    <w:rsid w:val="00512AE3"/>
    <w:rsid w:val="00512BA8"/>
    <w:rsid w:val="00512CE6"/>
    <w:rsid w:val="00512DDB"/>
    <w:rsid w:val="00512EFF"/>
    <w:rsid w:val="0051335B"/>
    <w:rsid w:val="00513444"/>
    <w:rsid w:val="005134A7"/>
    <w:rsid w:val="005135DA"/>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90E"/>
    <w:rsid w:val="00516994"/>
    <w:rsid w:val="005169C8"/>
    <w:rsid w:val="00516B26"/>
    <w:rsid w:val="005171B8"/>
    <w:rsid w:val="0051721D"/>
    <w:rsid w:val="00517301"/>
    <w:rsid w:val="00517909"/>
    <w:rsid w:val="00517E2F"/>
    <w:rsid w:val="0052008C"/>
    <w:rsid w:val="0052008F"/>
    <w:rsid w:val="00520132"/>
    <w:rsid w:val="00520200"/>
    <w:rsid w:val="00520730"/>
    <w:rsid w:val="0052092A"/>
    <w:rsid w:val="00520A4F"/>
    <w:rsid w:val="00520C25"/>
    <w:rsid w:val="00521158"/>
    <w:rsid w:val="0052118C"/>
    <w:rsid w:val="0052125D"/>
    <w:rsid w:val="00521CAD"/>
    <w:rsid w:val="00521D2B"/>
    <w:rsid w:val="0052218B"/>
    <w:rsid w:val="005222F1"/>
    <w:rsid w:val="005224AF"/>
    <w:rsid w:val="005224FE"/>
    <w:rsid w:val="00522765"/>
    <w:rsid w:val="00522A1B"/>
    <w:rsid w:val="00522DE6"/>
    <w:rsid w:val="00522E32"/>
    <w:rsid w:val="00523064"/>
    <w:rsid w:val="00523386"/>
    <w:rsid w:val="005233EB"/>
    <w:rsid w:val="00523505"/>
    <w:rsid w:val="005235A5"/>
    <w:rsid w:val="005235F5"/>
    <w:rsid w:val="00523A91"/>
    <w:rsid w:val="00523E8E"/>
    <w:rsid w:val="00524496"/>
    <w:rsid w:val="00524698"/>
    <w:rsid w:val="0052486B"/>
    <w:rsid w:val="005249E0"/>
    <w:rsid w:val="00524C38"/>
    <w:rsid w:val="00524C7E"/>
    <w:rsid w:val="00524ED0"/>
    <w:rsid w:val="00525561"/>
    <w:rsid w:val="00525577"/>
    <w:rsid w:val="005255D7"/>
    <w:rsid w:val="00525849"/>
    <w:rsid w:val="005259BB"/>
    <w:rsid w:val="00525AC9"/>
    <w:rsid w:val="00526026"/>
    <w:rsid w:val="005261E1"/>
    <w:rsid w:val="005268AA"/>
    <w:rsid w:val="00526FDF"/>
    <w:rsid w:val="0052715C"/>
    <w:rsid w:val="00527354"/>
    <w:rsid w:val="005276EB"/>
    <w:rsid w:val="00527997"/>
    <w:rsid w:val="00527C55"/>
    <w:rsid w:val="0053001D"/>
    <w:rsid w:val="005300A1"/>
    <w:rsid w:val="0053023C"/>
    <w:rsid w:val="00530287"/>
    <w:rsid w:val="00530A8E"/>
    <w:rsid w:val="00530AB3"/>
    <w:rsid w:val="00530C34"/>
    <w:rsid w:val="00530E00"/>
    <w:rsid w:val="00530F0C"/>
    <w:rsid w:val="00530F2B"/>
    <w:rsid w:val="00530FDA"/>
    <w:rsid w:val="005310EE"/>
    <w:rsid w:val="0053143C"/>
    <w:rsid w:val="00531903"/>
    <w:rsid w:val="005319F3"/>
    <w:rsid w:val="00531AEE"/>
    <w:rsid w:val="00531CDE"/>
    <w:rsid w:val="00531D13"/>
    <w:rsid w:val="005320B0"/>
    <w:rsid w:val="0053234A"/>
    <w:rsid w:val="005331C3"/>
    <w:rsid w:val="00533333"/>
    <w:rsid w:val="00533428"/>
    <w:rsid w:val="00533608"/>
    <w:rsid w:val="00533E8D"/>
    <w:rsid w:val="005342E5"/>
    <w:rsid w:val="0053446F"/>
    <w:rsid w:val="0053471A"/>
    <w:rsid w:val="00534932"/>
    <w:rsid w:val="00534AAD"/>
    <w:rsid w:val="00534D15"/>
    <w:rsid w:val="00535226"/>
    <w:rsid w:val="005353D7"/>
    <w:rsid w:val="005354AC"/>
    <w:rsid w:val="00535792"/>
    <w:rsid w:val="00535AA8"/>
    <w:rsid w:val="00535D0F"/>
    <w:rsid w:val="0053635B"/>
    <w:rsid w:val="0053648D"/>
    <w:rsid w:val="005364DE"/>
    <w:rsid w:val="00536584"/>
    <w:rsid w:val="00536A38"/>
    <w:rsid w:val="00536C57"/>
    <w:rsid w:val="0053722C"/>
    <w:rsid w:val="005372A9"/>
    <w:rsid w:val="00537461"/>
    <w:rsid w:val="00537721"/>
    <w:rsid w:val="005400B9"/>
    <w:rsid w:val="005402EF"/>
    <w:rsid w:val="00540386"/>
    <w:rsid w:val="005403CD"/>
    <w:rsid w:val="005404C9"/>
    <w:rsid w:val="00540AF4"/>
    <w:rsid w:val="00540B1B"/>
    <w:rsid w:val="00540BE1"/>
    <w:rsid w:val="0054115C"/>
    <w:rsid w:val="005411A7"/>
    <w:rsid w:val="005411A8"/>
    <w:rsid w:val="005412AF"/>
    <w:rsid w:val="005412EF"/>
    <w:rsid w:val="005413C6"/>
    <w:rsid w:val="00541897"/>
    <w:rsid w:val="0054230C"/>
    <w:rsid w:val="00542335"/>
    <w:rsid w:val="005425DD"/>
    <w:rsid w:val="005426BD"/>
    <w:rsid w:val="0054270B"/>
    <w:rsid w:val="005428E6"/>
    <w:rsid w:val="00542959"/>
    <w:rsid w:val="00542D2F"/>
    <w:rsid w:val="00542F45"/>
    <w:rsid w:val="005430C4"/>
    <w:rsid w:val="005430DA"/>
    <w:rsid w:val="00543151"/>
    <w:rsid w:val="00543172"/>
    <w:rsid w:val="00543629"/>
    <w:rsid w:val="005437E9"/>
    <w:rsid w:val="005438D2"/>
    <w:rsid w:val="00543AE9"/>
    <w:rsid w:val="00543EA0"/>
    <w:rsid w:val="00543EA8"/>
    <w:rsid w:val="00543EC3"/>
    <w:rsid w:val="00544168"/>
    <w:rsid w:val="00544169"/>
    <w:rsid w:val="00544294"/>
    <w:rsid w:val="0054451D"/>
    <w:rsid w:val="005446BC"/>
    <w:rsid w:val="00544C74"/>
    <w:rsid w:val="00544EA8"/>
    <w:rsid w:val="00545156"/>
    <w:rsid w:val="005451ED"/>
    <w:rsid w:val="00545548"/>
    <w:rsid w:val="0054559E"/>
    <w:rsid w:val="00545707"/>
    <w:rsid w:val="0054573E"/>
    <w:rsid w:val="005458C2"/>
    <w:rsid w:val="00545AF5"/>
    <w:rsid w:val="00545CCC"/>
    <w:rsid w:val="0054615E"/>
    <w:rsid w:val="00546586"/>
    <w:rsid w:val="0054671B"/>
    <w:rsid w:val="00546AD0"/>
    <w:rsid w:val="00546CFB"/>
    <w:rsid w:val="00546EFD"/>
    <w:rsid w:val="005470C7"/>
    <w:rsid w:val="005472D3"/>
    <w:rsid w:val="005473F2"/>
    <w:rsid w:val="005475AB"/>
    <w:rsid w:val="00547702"/>
    <w:rsid w:val="00547B92"/>
    <w:rsid w:val="00547EF4"/>
    <w:rsid w:val="00547EFC"/>
    <w:rsid w:val="00547F2F"/>
    <w:rsid w:val="0055022F"/>
    <w:rsid w:val="00550311"/>
    <w:rsid w:val="0055051F"/>
    <w:rsid w:val="00550987"/>
    <w:rsid w:val="00550B49"/>
    <w:rsid w:val="00550CB9"/>
    <w:rsid w:val="005512EC"/>
    <w:rsid w:val="00551415"/>
    <w:rsid w:val="00551700"/>
    <w:rsid w:val="00551AA2"/>
    <w:rsid w:val="00551B92"/>
    <w:rsid w:val="00551E2E"/>
    <w:rsid w:val="00551E83"/>
    <w:rsid w:val="00551EE5"/>
    <w:rsid w:val="0055204A"/>
    <w:rsid w:val="00552181"/>
    <w:rsid w:val="005526A9"/>
    <w:rsid w:val="00552772"/>
    <w:rsid w:val="00552EB8"/>
    <w:rsid w:val="00553032"/>
    <w:rsid w:val="00553500"/>
    <w:rsid w:val="0055358C"/>
    <w:rsid w:val="00553595"/>
    <w:rsid w:val="005538B1"/>
    <w:rsid w:val="005539C6"/>
    <w:rsid w:val="00553E72"/>
    <w:rsid w:val="00554276"/>
    <w:rsid w:val="00554B0B"/>
    <w:rsid w:val="00554D61"/>
    <w:rsid w:val="00554DC4"/>
    <w:rsid w:val="00554F0F"/>
    <w:rsid w:val="005553C9"/>
    <w:rsid w:val="005554C4"/>
    <w:rsid w:val="0055556E"/>
    <w:rsid w:val="0055569F"/>
    <w:rsid w:val="005556F0"/>
    <w:rsid w:val="00555A61"/>
    <w:rsid w:val="00556054"/>
    <w:rsid w:val="005560C0"/>
    <w:rsid w:val="0055625D"/>
    <w:rsid w:val="00556647"/>
    <w:rsid w:val="00556B27"/>
    <w:rsid w:val="00557602"/>
    <w:rsid w:val="00557DE7"/>
    <w:rsid w:val="005606A3"/>
    <w:rsid w:val="00560F26"/>
    <w:rsid w:val="00560F63"/>
    <w:rsid w:val="00561080"/>
    <w:rsid w:val="00561097"/>
    <w:rsid w:val="005611A1"/>
    <w:rsid w:val="005612D6"/>
    <w:rsid w:val="00561467"/>
    <w:rsid w:val="0056163C"/>
    <w:rsid w:val="00561F5E"/>
    <w:rsid w:val="00562290"/>
    <w:rsid w:val="005627E5"/>
    <w:rsid w:val="00562B65"/>
    <w:rsid w:val="00562BD5"/>
    <w:rsid w:val="00562D3C"/>
    <w:rsid w:val="00562EAA"/>
    <w:rsid w:val="005632CC"/>
    <w:rsid w:val="005635B2"/>
    <w:rsid w:val="005635EF"/>
    <w:rsid w:val="00563602"/>
    <w:rsid w:val="0056378B"/>
    <w:rsid w:val="005638FB"/>
    <w:rsid w:val="00563C41"/>
    <w:rsid w:val="005641C9"/>
    <w:rsid w:val="005642F1"/>
    <w:rsid w:val="005644F0"/>
    <w:rsid w:val="0056476C"/>
    <w:rsid w:val="00564955"/>
    <w:rsid w:val="005650D6"/>
    <w:rsid w:val="0056531B"/>
    <w:rsid w:val="0056568E"/>
    <w:rsid w:val="00565813"/>
    <w:rsid w:val="0056599A"/>
    <w:rsid w:val="00565BEF"/>
    <w:rsid w:val="00565C80"/>
    <w:rsid w:val="00566100"/>
    <w:rsid w:val="0056612E"/>
    <w:rsid w:val="005661CE"/>
    <w:rsid w:val="00566246"/>
    <w:rsid w:val="00566733"/>
    <w:rsid w:val="00566B4A"/>
    <w:rsid w:val="00566C1B"/>
    <w:rsid w:val="00566C30"/>
    <w:rsid w:val="00566C77"/>
    <w:rsid w:val="00566C94"/>
    <w:rsid w:val="00566FD8"/>
    <w:rsid w:val="0056706C"/>
    <w:rsid w:val="00567133"/>
    <w:rsid w:val="005671EE"/>
    <w:rsid w:val="00567219"/>
    <w:rsid w:val="005673E2"/>
    <w:rsid w:val="005673E3"/>
    <w:rsid w:val="00567656"/>
    <w:rsid w:val="0056788B"/>
    <w:rsid w:val="00567A6A"/>
    <w:rsid w:val="00567C57"/>
    <w:rsid w:val="00570133"/>
    <w:rsid w:val="00570332"/>
    <w:rsid w:val="00570389"/>
    <w:rsid w:val="0057049D"/>
    <w:rsid w:val="00570FB4"/>
    <w:rsid w:val="005712E4"/>
    <w:rsid w:val="005717A0"/>
    <w:rsid w:val="005718BE"/>
    <w:rsid w:val="00571BB8"/>
    <w:rsid w:val="00572020"/>
    <w:rsid w:val="005724E8"/>
    <w:rsid w:val="00572760"/>
    <w:rsid w:val="00572853"/>
    <w:rsid w:val="00572B6A"/>
    <w:rsid w:val="00572B84"/>
    <w:rsid w:val="00572BA8"/>
    <w:rsid w:val="00573460"/>
    <w:rsid w:val="005735AD"/>
    <w:rsid w:val="005738EB"/>
    <w:rsid w:val="00573BCE"/>
    <w:rsid w:val="005741B7"/>
    <w:rsid w:val="00574982"/>
    <w:rsid w:val="00574A67"/>
    <w:rsid w:val="00574AA6"/>
    <w:rsid w:val="00574B20"/>
    <w:rsid w:val="00574B45"/>
    <w:rsid w:val="00574CCB"/>
    <w:rsid w:val="005752A3"/>
    <w:rsid w:val="00575343"/>
    <w:rsid w:val="005754BB"/>
    <w:rsid w:val="00575A0B"/>
    <w:rsid w:val="00575AF3"/>
    <w:rsid w:val="00575B68"/>
    <w:rsid w:val="00575CC5"/>
    <w:rsid w:val="00575E2E"/>
    <w:rsid w:val="00576658"/>
    <w:rsid w:val="005766DE"/>
    <w:rsid w:val="0057672B"/>
    <w:rsid w:val="0057673B"/>
    <w:rsid w:val="005768AD"/>
    <w:rsid w:val="005769B1"/>
    <w:rsid w:val="00576A90"/>
    <w:rsid w:val="00576D09"/>
    <w:rsid w:val="0057710D"/>
    <w:rsid w:val="0057727F"/>
    <w:rsid w:val="00577368"/>
    <w:rsid w:val="0057772A"/>
    <w:rsid w:val="005779D7"/>
    <w:rsid w:val="005779DA"/>
    <w:rsid w:val="00577CA3"/>
    <w:rsid w:val="00577D21"/>
    <w:rsid w:val="005800EA"/>
    <w:rsid w:val="00580157"/>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701"/>
    <w:rsid w:val="0058296E"/>
    <w:rsid w:val="00582FA4"/>
    <w:rsid w:val="00582FEC"/>
    <w:rsid w:val="005830BC"/>
    <w:rsid w:val="00583365"/>
    <w:rsid w:val="00583511"/>
    <w:rsid w:val="00583FBD"/>
    <w:rsid w:val="005840DD"/>
    <w:rsid w:val="005843E5"/>
    <w:rsid w:val="005844FA"/>
    <w:rsid w:val="00584597"/>
    <w:rsid w:val="00584705"/>
    <w:rsid w:val="00584F89"/>
    <w:rsid w:val="00585316"/>
    <w:rsid w:val="00585349"/>
    <w:rsid w:val="00585545"/>
    <w:rsid w:val="005855EC"/>
    <w:rsid w:val="00585C4D"/>
    <w:rsid w:val="00585FD0"/>
    <w:rsid w:val="0058628F"/>
    <w:rsid w:val="005862DD"/>
    <w:rsid w:val="0058646F"/>
    <w:rsid w:val="00586582"/>
    <w:rsid w:val="005865A9"/>
    <w:rsid w:val="0058676B"/>
    <w:rsid w:val="005868BD"/>
    <w:rsid w:val="005869D7"/>
    <w:rsid w:val="00586C06"/>
    <w:rsid w:val="005872AC"/>
    <w:rsid w:val="00587684"/>
    <w:rsid w:val="0058791E"/>
    <w:rsid w:val="005879A1"/>
    <w:rsid w:val="005879BC"/>
    <w:rsid w:val="00587AE7"/>
    <w:rsid w:val="00587DF8"/>
    <w:rsid w:val="00587E4B"/>
    <w:rsid w:val="00590092"/>
    <w:rsid w:val="00590097"/>
    <w:rsid w:val="00590184"/>
    <w:rsid w:val="00590438"/>
    <w:rsid w:val="00590604"/>
    <w:rsid w:val="00590675"/>
    <w:rsid w:val="0059096C"/>
    <w:rsid w:val="00590B21"/>
    <w:rsid w:val="00590E35"/>
    <w:rsid w:val="00590F3A"/>
    <w:rsid w:val="00591211"/>
    <w:rsid w:val="00591373"/>
    <w:rsid w:val="00591972"/>
    <w:rsid w:val="005919E5"/>
    <w:rsid w:val="00591CA2"/>
    <w:rsid w:val="00591F28"/>
    <w:rsid w:val="00591F5E"/>
    <w:rsid w:val="005923B4"/>
    <w:rsid w:val="00592410"/>
    <w:rsid w:val="00592522"/>
    <w:rsid w:val="005926B2"/>
    <w:rsid w:val="0059276F"/>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A30"/>
    <w:rsid w:val="00593C1D"/>
    <w:rsid w:val="00593C40"/>
    <w:rsid w:val="00593C78"/>
    <w:rsid w:val="00593D08"/>
    <w:rsid w:val="005940C1"/>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3F"/>
    <w:rsid w:val="00596CFE"/>
    <w:rsid w:val="00596D9A"/>
    <w:rsid w:val="005971D6"/>
    <w:rsid w:val="00597680"/>
    <w:rsid w:val="005978F1"/>
    <w:rsid w:val="005978FC"/>
    <w:rsid w:val="00597A4A"/>
    <w:rsid w:val="00597D4C"/>
    <w:rsid w:val="00597F30"/>
    <w:rsid w:val="00597F5D"/>
    <w:rsid w:val="005A0243"/>
    <w:rsid w:val="005A03A1"/>
    <w:rsid w:val="005A058D"/>
    <w:rsid w:val="005A0909"/>
    <w:rsid w:val="005A0B63"/>
    <w:rsid w:val="005A0C15"/>
    <w:rsid w:val="005A10FF"/>
    <w:rsid w:val="005A1197"/>
    <w:rsid w:val="005A11B8"/>
    <w:rsid w:val="005A1287"/>
    <w:rsid w:val="005A1305"/>
    <w:rsid w:val="005A1336"/>
    <w:rsid w:val="005A1394"/>
    <w:rsid w:val="005A1522"/>
    <w:rsid w:val="005A1637"/>
    <w:rsid w:val="005A1655"/>
    <w:rsid w:val="005A1864"/>
    <w:rsid w:val="005A1B94"/>
    <w:rsid w:val="005A1E8B"/>
    <w:rsid w:val="005A20BE"/>
    <w:rsid w:val="005A236E"/>
    <w:rsid w:val="005A23F6"/>
    <w:rsid w:val="005A2412"/>
    <w:rsid w:val="005A2708"/>
    <w:rsid w:val="005A2891"/>
    <w:rsid w:val="005A2C80"/>
    <w:rsid w:val="005A312B"/>
    <w:rsid w:val="005A3777"/>
    <w:rsid w:val="005A3B6C"/>
    <w:rsid w:val="005A3CDF"/>
    <w:rsid w:val="005A3DB7"/>
    <w:rsid w:val="005A402F"/>
    <w:rsid w:val="005A40F7"/>
    <w:rsid w:val="005A41C9"/>
    <w:rsid w:val="005A4386"/>
    <w:rsid w:val="005A45F8"/>
    <w:rsid w:val="005A465F"/>
    <w:rsid w:val="005A4960"/>
    <w:rsid w:val="005A4D20"/>
    <w:rsid w:val="005A4E13"/>
    <w:rsid w:val="005A4EDA"/>
    <w:rsid w:val="005A51E2"/>
    <w:rsid w:val="005A5333"/>
    <w:rsid w:val="005A536A"/>
    <w:rsid w:val="005A5B3D"/>
    <w:rsid w:val="005A5FD3"/>
    <w:rsid w:val="005A6127"/>
    <w:rsid w:val="005A61BE"/>
    <w:rsid w:val="005A642A"/>
    <w:rsid w:val="005A6757"/>
    <w:rsid w:val="005A6768"/>
    <w:rsid w:val="005A6883"/>
    <w:rsid w:val="005A6C6F"/>
    <w:rsid w:val="005A6D45"/>
    <w:rsid w:val="005A6F19"/>
    <w:rsid w:val="005A70B5"/>
    <w:rsid w:val="005A7101"/>
    <w:rsid w:val="005A7594"/>
    <w:rsid w:val="005A7606"/>
    <w:rsid w:val="005A7728"/>
    <w:rsid w:val="005A78E5"/>
    <w:rsid w:val="005A7A92"/>
    <w:rsid w:val="005A7B43"/>
    <w:rsid w:val="005A7CCE"/>
    <w:rsid w:val="005A7DB2"/>
    <w:rsid w:val="005B072B"/>
    <w:rsid w:val="005B0AF5"/>
    <w:rsid w:val="005B0D9D"/>
    <w:rsid w:val="005B1032"/>
    <w:rsid w:val="005B1450"/>
    <w:rsid w:val="005B152A"/>
    <w:rsid w:val="005B16BF"/>
    <w:rsid w:val="005B178D"/>
    <w:rsid w:val="005B1893"/>
    <w:rsid w:val="005B1914"/>
    <w:rsid w:val="005B1C7D"/>
    <w:rsid w:val="005B209E"/>
    <w:rsid w:val="005B211D"/>
    <w:rsid w:val="005B2496"/>
    <w:rsid w:val="005B26F6"/>
    <w:rsid w:val="005B2A1C"/>
    <w:rsid w:val="005B2A6F"/>
    <w:rsid w:val="005B2B70"/>
    <w:rsid w:val="005B2F86"/>
    <w:rsid w:val="005B304C"/>
    <w:rsid w:val="005B310E"/>
    <w:rsid w:val="005B316A"/>
    <w:rsid w:val="005B31D5"/>
    <w:rsid w:val="005B3755"/>
    <w:rsid w:val="005B3A9F"/>
    <w:rsid w:val="005B3B24"/>
    <w:rsid w:val="005B3B54"/>
    <w:rsid w:val="005B3D24"/>
    <w:rsid w:val="005B40AA"/>
    <w:rsid w:val="005B4260"/>
    <w:rsid w:val="005B442C"/>
    <w:rsid w:val="005B4633"/>
    <w:rsid w:val="005B46EE"/>
    <w:rsid w:val="005B4E94"/>
    <w:rsid w:val="005B511A"/>
    <w:rsid w:val="005B5453"/>
    <w:rsid w:val="005B551B"/>
    <w:rsid w:val="005B5620"/>
    <w:rsid w:val="005B568C"/>
    <w:rsid w:val="005B5BE0"/>
    <w:rsid w:val="005B5CBD"/>
    <w:rsid w:val="005B5CD4"/>
    <w:rsid w:val="005B5D0D"/>
    <w:rsid w:val="005B5FC2"/>
    <w:rsid w:val="005B6311"/>
    <w:rsid w:val="005B63CE"/>
    <w:rsid w:val="005B6B94"/>
    <w:rsid w:val="005B6BA8"/>
    <w:rsid w:val="005B6D14"/>
    <w:rsid w:val="005B6D3E"/>
    <w:rsid w:val="005B6DC3"/>
    <w:rsid w:val="005B7146"/>
    <w:rsid w:val="005B716D"/>
    <w:rsid w:val="005B73DA"/>
    <w:rsid w:val="005B74FD"/>
    <w:rsid w:val="005B77D8"/>
    <w:rsid w:val="005B79B1"/>
    <w:rsid w:val="005B7D69"/>
    <w:rsid w:val="005B7EF2"/>
    <w:rsid w:val="005C020F"/>
    <w:rsid w:val="005C036E"/>
    <w:rsid w:val="005C0402"/>
    <w:rsid w:val="005C05C6"/>
    <w:rsid w:val="005C0838"/>
    <w:rsid w:val="005C08EB"/>
    <w:rsid w:val="005C0CD4"/>
    <w:rsid w:val="005C0D31"/>
    <w:rsid w:val="005C0F85"/>
    <w:rsid w:val="005C0FAF"/>
    <w:rsid w:val="005C108E"/>
    <w:rsid w:val="005C129D"/>
    <w:rsid w:val="005C12D2"/>
    <w:rsid w:val="005C132D"/>
    <w:rsid w:val="005C1448"/>
    <w:rsid w:val="005C166B"/>
    <w:rsid w:val="005C171A"/>
    <w:rsid w:val="005C208A"/>
    <w:rsid w:val="005C232C"/>
    <w:rsid w:val="005C2394"/>
    <w:rsid w:val="005C278A"/>
    <w:rsid w:val="005C2AEA"/>
    <w:rsid w:val="005C2CB4"/>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61A"/>
    <w:rsid w:val="005C76D9"/>
    <w:rsid w:val="005C76E3"/>
    <w:rsid w:val="005C7A85"/>
    <w:rsid w:val="005C7AA3"/>
    <w:rsid w:val="005C7C7A"/>
    <w:rsid w:val="005C7D1C"/>
    <w:rsid w:val="005C7DEA"/>
    <w:rsid w:val="005D04C8"/>
    <w:rsid w:val="005D0501"/>
    <w:rsid w:val="005D066C"/>
    <w:rsid w:val="005D0AA6"/>
    <w:rsid w:val="005D0C0E"/>
    <w:rsid w:val="005D0C63"/>
    <w:rsid w:val="005D1074"/>
    <w:rsid w:val="005D10D2"/>
    <w:rsid w:val="005D14A2"/>
    <w:rsid w:val="005D14BD"/>
    <w:rsid w:val="005D2102"/>
    <w:rsid w:val="005D213F"/>
    <w:rsid w:val="005D2BD3"/>
    <w:rsid w:val="005D2DD7"/>
    <w:rsid w:val="005D3134"/>
    <w:rsid w:val="005D3274"/>
    <w:rsid w:val="005D3691"/>
    <w:rsid w:val="005D388C"/>
    <w:rsid w:val="005D38C6"/>
    <w:rsid w:val="005D3B2A"/>
    <w:rsid w:val="005D3F9D"/>
    <w:rsid w:val="005D41D0"/>
    <w:rsid w:val="005D4517"/>
    <w:rsid w:val="005D4AD3"/>
    <w:rsid w:val="005D4FBB"/>
    <w:rsid w:val="005D4FF9"/>
    <w:rsid w:val="005D536B"/>
    <w:rsid w:val="005D53D2"/>
    <w:rsid w:val="005D551D"/>
    <w:rsid w:val="005D5907"/>
    <w:rsid w:val="005D5931"/>
    <w:rsid w:val="005D5939"/>
    <w:rsid w:val="005D5AA5"/>
    <w:rsid w:val="005D5D69"/>
    <w:rsid w:val="005D5E09"/>
    <w:rsid w:val="005D5F69"/>
    <w:rsid w:val="005D5F7A"/>
    <w:rsid w:val="005D6021"/>
    <w:rsid w:val="005D6126"/>
    <w:rsid w:val="005D636D"/>
    <w:rsid w:val="005D68F2"/>
    <w:rsid w:val="005D68F9"/>
    <w:rsid w:val="005D694C"/>
    <w:rsid w:val="005D6EFA"/>
    <w:rsid w:val="005D7047"/>
    <w:rsid w:val="005D71C5"/>
    <w:rsid w:val="005D736F"/>
    <w:rsid w:val="005D7486"/>
    <w:rsid w:val="005D75CB"/>
    <w:rsid w:val="005D7A89"/>
    <w:rsid w:val="005D7EF8"/>
    <w:rsid w:val="005D7FEE"/>
    <w:rsid w:val="005E01B3"/>
    <w:rsid w:val="005E01B5"/>
    <w:rsid w:val="005E0712"/>
    <w:rsid w:val="005E0764"/>
    <w:rsid w:val="005E0CA3"/>
    <w:rsid w:val="005E0D88"/>
    <w:rsid w:val="005E0E8B"/>
    <w:rsid w:val="005E10DD"/>
    <w:rsid w:val="005E1321"/>
    <w:rsid w:val="005E1395"/>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ECD"/>
    <w:rsid w:val="005E54B0"/>
    <w:rsid w:val="005E577C"/>
    <w:rsid w:val="005E5989"/>
    <w:rsid w:val="005E5B7A"/>
    <w:rsid w:val="005E5B9A"/>
    <w:rsid w:val="005E5C71"/>
    <w:rsid w:val="005E5CC5"/>
    <w:rsid w:val="005E60DC"/>
    <w:rsid w:val="005E629F"/>
    <w:rsid w:val="005E63D6"/>
    <w:rsid w:val="005E6698"/>
    <w:rsid w:val="005E6AE2"/>
    <w:rsid w:val="005E6BF8"/>
    <w:rsid w:val="005E6C4F"/>
    <w:rsid w:val="005E6C6C"/>
    <w:rsid w:val="005E6C9A"/>
    <w:rsid w:val="005E6CB6"/>
    <w:rsid w:val="005E72CC"/>
    <w:rsid w:val="005E73BC"/>
    <w:rsid w:val="005E78C4"/>
    <w:rsid w:val="005E7C0D"/>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1E57"/>
    <w:rsid w:val="005F2311"/>
    <w:rsid w:val="005F2513"/>
    <w:rsid w:val="005F298D"/>
    <w:rsid w:val="005F2B4A"/>
    <w:rsid w:val="005F2E8A"/>
    <w:rsid w:val="005F3151"/>
    <w:rsid w:val="005F31CA"/>
    <w:rsid w:val="005F375D"/>
    <w:rsid w:val="005F3797"/>
    <w:rsid w:val="005F395D"/>
    <w:rsid w:val="005F3ACF"/>
    <w:rsid w:val="005F3B17"/>
    <w:rsid w:val="005F3B82"/>
    <w:rsid w:val="005F3BAC"/>
    <w:rsid w:val="005F3BB8"/>
    <w:rsid w:val="005F4086"/>
    <w:rsid w:val="005F42B5"/>
    <w:rsid w:val="005F4640"/>
    <w:rsid w:val="005F4912"/>
    <w:rsid w:val="005F4C61"/>
    <w:rsid w:val="005F4C68"/>
    <w:rsid w:val="005F52A0"/>
    <w:rsid w:val="005F5798"/>
    <w:rsid w:val="005F58AE"/>
    <w:rsid w:val="005F5B91"/>
    <w:rsid w:val="005F5B9B"/>
    <w:rsid w:val="005F63FF"/>
    <w:rsid w:val="005F645C"/>
    <w:rsid w:val="005F647B"/>
    <w:rsid w:val="005F64F3"/>
    <w:rsid w:val="005F6570"/>
    <w:rsid w:val="005F67A3"/>
    <w:rsid w:val="005F69EE"/>
    <w:rsid w:val="005F6A51"/>
    <w:rsid w:val="005F6BA1"/>
    <w:rsid w:val="005F6BDE"/>
    <w:rsid w:val="005F6C5D"/>
    <w:rsid w:val="005F6DEB"/>
    <w:rsid w:val="005F70C9"/>
    <w:rsid w:val="005F7172"/>
    <w:rsid w:val="005F71C5"/>
    <w:rsid w:val="005F75C4"/>
    <w:rsid w:val="005F79DB"/>
    <w:rsid w:val="005F7A00"/>
    <w:rsid w:val="005F7A2B"/>
    <w:rsid w:val="005F7B5B"/>
    <w:rsid w:val="005F7C51"/>
    <w:rsid w:val="005F7E34"/>
    <w:rsid w:val="00600274"/>
    <w:rsid w:val="00600398"/>
    <w:rsid w:val="006003C0"/>
    <w:rsid w:val="006004CD"/>
    <w:rsid w:val="00600677"/>
    <w:rsid w:val="006006EE"/>
    <w:rsid w:val="00600879"/>
    <w:rsid w:val="00600A84"/>
    <w:rsid w:val="00600A9D"/>
    <w:rsid w:val="00600D0C"/>
    <w:rsid w:val="00600D84"/>
    <w:rsid w:val="00600DA2"/>
    <w:rsid w:val="006011B1"/>
    <w:rsid w:val="00601330"/>
    <w:rsid w:val="0060152D"/>
    <w:rsid w:val="00601845"/>
    <w:rsid w:val="00601863"/>
    <w:rsid w:val="00601912"/>
    <w:rsid w:val="00601959"/>
    <w:rsid w:val="00601AF5"/>
    <w:rsid w:val="00601E31"/>
    <w:rsid w:val="00602BBA"/>
    <w:rsid w:val="006032D5"/>
    <w:rsid w:val="00603644"/>
    <w:rsid w:val="006039A0"/>
    <w:rsid w:val="00603A82"/>
    <w:rsid w:val="00603BC4"/>
    <w:rsid w:val="00603D2C"/>
    <w:rsid w:val="00603D92"/>
    <w:rsid w:val="00603EB0"/>
    <w:rsid w:val="00603F5E"/>
    <w:rsid w:val="00603FDD"/>
    <w:rsid w:val="0060403F"/>
    <w:rsid w:val="00604112"/>
    <w:rsid w:val="0060414A"/>
    <w:rsid w:val="00604236"/>
    <w:rsid w:val="00604348"/>
    <w:rsid w:val="006044E4"/>
    <w:rsid w:val="00604505"/>
    <w:rsid w:val="0060474F"/>
    <w:rsid w:val="006049FA"/>
    <w:rsid w:val="00604A5D"/>
    <w:rsid w:val="00604D73"/>
    <w:rsid w:val="00605220"/>
    <w:rsid w:val="0060524F"/>
    <w:rsid w:val="006052AE"/>
    <w:rsid w:val="006055DD"/>
    <w:rsid w:val="00605862"/>
    <w:rsid w:val="00605A3C"/>
    <w:rsid w:val="00605B4F"/>
    <w:rsid w:val="00605B65"/>
    <w:rsid w:val="00605E77"/>
    <w:rsid w:val="00605F65"/>
    <w:rsid w:val="006061E0"/>
    <w:rsid w:val="00606451"/>
    <w:rsid w:val="00606494"/>
    <w:rsid w:val="0060671D"/>
    <w:rsid w:val="00606AA6"/>
    <w:rsid w:val="00607252"/>
    <w:rsid w:val="0060741F"/>
    <w:rsid w:val="0060787E"/>
    <w:rsid w:val="00607B88"/>
    <w:rsid w:val="00607D18"/>
    <w:rsid w:val="00607EB5"/>
    <w:rsid w:val="0061008C"/>
    <w:rsid w:val="006102EA"/>
    <w:rsid w:val="00610AE8"/>
    <w:rsid w:val="00610CF8"/>
    <w:rsid w:val="00610D35"/>
    <w:rsid w:val="006112CF"/>
    <w:rsid w:val="0061158F"/>
    <w:rsid w:val="0061167F"/>
    <w:rsid w:val="006117C8"/>
    <w:rsid w:val="00611B0C"/>
    <w:rsid w:val="00611C07"/>
    <w:rsid w:val="00611DAC"/>
    <w:rsid w:val="00611DE3"/>
    <w:rsid w:val="00611F95"/>
    <w:rsid w:val="00612257"/>
    <w:rsid w:val="006127E1"/>
    <w:rsid w:val="00612934"/>
    <w:rsid w:val="00612BA4"/>
    <w:rsid w:val="00612C39"/>
    <w:rsid w:val="00612C3C"/>
    <w:rsid w:val="00612C5D"/>
    <w:rsid w:val="0061305C"/>
    <w:rsid w:val="006131F3"/>
    <w:rsid w:val="0061338E"/>
    <w:rsid w:val="00613402"/>
    <w:rsid w:val="006134B2"/>
    <w:rsid w:val="006134D7"/>
    <w:rsid w:val="00613887"/>
    <w:rsid w:val="00613CD0"/>
    <w:rsid w:val="00613DF0"/>
    <w:rsid w:val="00613E8A"/>
    <w:rsid w:val="00613FE4"/>
    <w:rsid w:val="00614094"/>
    <w:rsid w:val="00614160"/>
    <w:rsid w:val="00614635"/>
    <w:rsid w:val="00614812"/>
    <w:rsid w:val="00614E1C"/>
    <w:rsid w:val="00614EDA"/>
    <w:rsid w:val="00614FDE"/>
    <w:rsid w:val="00615425"/>
    <w:rsid w:val="006155E2"/>
    <w:rsid w:val="006159C0"/>
    <w:rsid w:val="00615A58"/>
    <w:rsid w:val="00615E0C"/>
    <w:rsid w:val="00615F08"/>
    <w:rsid w:val="006160D4"/>
    <w:rsid w:val="00616316"/>
    <w:rsid w:val="00616359"/>
    <w:rsid w:val="006164EE"/>
    <w:rsid w:val="006166EE"/>
    <w:rsid w:val="00616743"/>
    <w:rsid w:val="006167C4"/>
    <w:rsid w:val="00616AB6"/>
    <w:rsid w:val="00616D51"/>
    <w:rsid w:val="0061727A"/>
    <w:rsid w:val="006173E2"/>
    <w:rsid w:val="006174EA"/>
    <w:rsid w:val="00617F52"/>
    <w:rsid w:val="00620121"/>
    <w:rsid w:val="0062028A"/>
    <w:rsid w:val="00620552"/>
    <w:rsid w:val="0062065E"/>
    <w:rsid w:val="0062067D"/>
    <w:rsid w:val="0062070B"/>
    <w:rsid w:val="0062103C"/>
    <w:rsid w:val="00621128"/>
    <w:rsid w:val="006214F9"/>
    <w:rsid w:val="006216F8"/>
    <w:rsid w:val="006219E2"/>
    <w:rsid w:val="00621AC5"/>
    <w:rsid w:val="00621E1D"/>
    <w:rsid w:val="00622561"/>
    <w:rsid w:val="006227F5"/>
    <w:rsid w:val="0062299A"/>
    <w:rsid w:val="00622A96"/>
    <w:rsid w:val="00622B00"/>
    <w:rsid w:val="00622C00"/>
    <w:rsid w:val="00622D83"/>
    <w:rsid w:val="00622DC2"/>
    <w:rsid w:val="00622F37"/>
    <w:rsid w:val="00622FB1"/>
    <w:rsid w:val="00623125"/>
    <w:rsid w:val="006231C4"/>
    <w:rsid w:val="00623513"/>
    <w:rsid w:val="00623744"/>
    <w:rsid w:val="00623B48"/>
    <w:rsid w:val="00623D01"/>
    <w:rsid w:val="00624317"/>
    <w:rsid w:val="00624336"/>
    <w:rsid w:val="006243FF"/>
    <w:rsid w:val="00624C5F"/>
    <w:rsid w:val="00624E04"/>
    <w:rsid w:val="00625114"/>
    <w:rsid w:val="006255CB"/>
    <w:rsid w:val="00625771"/>
    <w:rsid w:val="00625934"/>
    <w:rsid w:val="0062593F"/>
    <w:rsid w:val="00625BD1"/>
    <w:rsid w:val="006261D9"/>
    <w:rsid w:val="0062677B"/>
    <w:rsid w:val="006268A6"/>
    <w:rsid w:val="00626A6E"/>
    <w:rsid w:val="006270E2"/>
    <w:rsid w:val="006270F7"/>
    <w:rsid w:val="00627457"/>
    <w:rsid w:val="0062767B"/>
    <w:rsid w:val="00627E08"/>
    <w:rsid w:val="00627E3B"/>
    <w:rsid w:val="00630096"/>
    <w:rsid w:val="006302DD"/>
    <w:rsid w:val="006306CC"/>
    <w:rsid w:val="006307F5"/>
    <w:rsid w:val="006308DF"/>
    <w:rsid w:val="006309BB"/>
    <w:rsid w:val="0063101E"/>
    <w:rsid w:val="006313CE"/>
    <w:rsid w:val="006313E1"/>
    <w:rsid w:val="006315B0"/>
    <w:rsid w:val="00631D92"/>
    <w:rsid w:val="00632021"/>
    <w:rsid w:val="00632314"/>
    <w:rsid w:val="006323A8"/>
    <w:rsid w:val="00632484"/>
    <w:rsid w:val="006326AC"/>
    <w:rsid w:val="0063291A"/>
    <w:rsid w:val="00632A2E"/>
    <w:rsid w:val="00632A61"/>
    <w:rsid w:val="00632F48"/>
    <w:rsid w:val="00633218"/>
    <w:rsid w:val="006334FE"/>
    <w:rsid w:val="00633849"/>
    <w:rsid w:val="006338F5"/>
    <w:rsid w:val="00633A0D"/>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5C9E"/>
    <w:rsid w:val="00635FDE"/>
    <w:rsid w:val="0063614F"/>
    <w:rsid w:val="00636533"/>
    <w:rsid w:val="00637556"/>
    <w:rsid w:val="0063774F"/>
    <w:rsid w:val="006377C5"/>
    <w:rsid w:val="00637886"/>
    <w:rsid w:val="00637944"/>
    <w:rsid w:val="006379E7"/>
    <w:rsid w:val="00637AE8"/>
    <w:rsid w:val="00637F34"/>
    <w:rsid w:val="00640656"/>
    <w:rsid w:val="0064075F"/>
    <w:rsid w:val="00640870"/>
    <w:rsid w:val="006409F4"/>
    <w:rsid w:val="00640C68"/>
    <w:rsid w:val="00640CF8"/>
    <w:rsid w:val="00640F70"/>
    <w:rsid w:val="00641280"/>
    <w:rsid w:val="006416CA"/>
    <w:rsid w:val="0064171F"/>
    <w:rsid w:val="00641909"/>
    <w:rsid w:val="00641998"/>
    <w:rsid w:val="00641BF0"/>
    <w:rsid w:val="00641EEC"/>
    <w:rsid w:val="00641F8A"/>
    <w:rsid w:val="00642215"/>
    <w:rsid w:val="00642250"/>
    <w:rsid w:val="0064234C"/>
    <w:rsid w:val="006424FD"/>
    <w:rsid w:val="006426D0"/>
    <w:rsid w:val="00642A40"/>
    <w:rsid w:val="00642E63"/>
    <w:rsid w:val="00643342"/>
    <w:rsid w:val="00643B28"/>
    <w:rsid w:val="00644237"/>
    <w:rsid w:val="006444B7"/>
    <w:rsid w:val="00644787"/>
    <w:rsid w:val="0064485A"/>
    <w:rsid w:val="00644B44"/>
    <w:rsid w:val="00644CEA"/>
    <w:rsid w:val="00644F69"/>
    <w:rsid w:val="0064503D"/>
    <w:rsid w:val="00645186"/>
    <w:rsid w:val="006455F7"/>
    <w:rsid w:val="0064573F"/>
    <w:rsid w:val="00645B1D"/>
    <w:rsid w:val="00645D92"/>
    <w:rsid w:val="00645E6D"/>
    <w:rsid w:val="006460BD"/>
    <w:rsid w:val="006460C3"/>
    <w:rsid w:val="00646465"/>
    <w:rsid w:val="006466F8"/>
    <w:rsid w:val="0064677D"/>
    <w:rsid w:val="006469C0"/>
    <w:rsid w:val="00646C60"/>
    <w:rsid w:val="00646D01"/>
    <w:rsid w:val="00646E17"/>
    <w:rsid w:val="006470E9"/>
    <w:rsid w:val="006472A0"/>
    <w:rsid w:val="006473B4"/>
    <w:rsid w:val="006473E7"/>
    <w:rsid w:val="00647943"/>
    <w:rsid w:val="0064796C"/>
    <w:rsid w:val="00647DF8"/>
    <w:rsid w:val="00647E55"/>
    <w:rsid w:val="0065019B"/>
    <w:rsid w:val="006508CE"/>
    <w:rsid w:val="006508D1"/>
    <w:rsid w:val="006508D3"/>
    <w:rsid w:val="00650B11"/>
    <w:rsid w:val="006511F0"/>
    <w:rsid w:val="00651C88"/>
    <w:rsid w:val="00651F1D"/>
    <w:rsid w:val="006522B5"/>
    <w:rsid w:val="0065241D"/>
    <w:rsid w:val="006526C6"/>
    <w:rsid w:val="0065274E"/>
    <w:rsid w:val="0065286C"/>
    <w:rsid w:val="006528F4"/>
    <w:rsid w:val="00652AAF"/>
    <w:rsid w:val="00652DD2"/>
    <w:rsid w:val="00652F3A"/>
    <w:rsid w:val="0065329A"/>
    <w:rsid w:val="00653763"/>
    <w:rsid w:val="00653A8A"/>
    <w:rsid w:val="00653DDF"/>
    <w:rsid w:val="00653E21"/>
    <w:rsid w:val="00653F84"/>
    <w:rsid w:val="006540C8"/>
    <w:rsid w:val="0065410B"/>
    <w:rsid w:val="00654134"/>
    <w:rsid w:val="00654506"/>
    <w:rsid w:val="00654CAE"/>
    <w:rsid w:val="00654F7F"/>
    <w:rsid w:val="00655104"/>
    <w:rsid w:val="006551AD"/>
    <w:rsid w:val="006559AB"/>
    <w:rsid w:val="00655BC1"/>
    <w:rsid w:val="00655BEB"/>
    <w:rsid w:val="00655C1D"/>
    <w:rsid w:val="006563B3"/>
    <w:rsid w:val="006564A1"/>
    <w:rsid w:val="0065683F"/>
    <w:rsid w:val="00656A65"/>
    <w:rsid w:val="00656B8F"/>
    <w:rsid w:val="00656E36"/>
    <w:rsid w:val="00656E6B"/>
    <w:rsid w:val="00656F64"/>
    <w:rsid w:val="00657005"/>
    <w:rsid w:val="006573D9"/>
    <w:rsid w:val="006575CA"/>
    <w:rsid w:val="00657950"/>
    <w:rsid w:val="006579B8"/>
    <w:rsid w:val="00657B07"/>
    <w:rsid w:val="00657BFE"/>
    <w:rsid w:val="00657C0F"/>
    <w:rsid w:val="00657D03"/>
    <w:rsid w:val="00657EAF"/>
    <w:rsid w:val="00657EC8"/>
    <w:rsid w:val="0066047D"/>
    <w:rsid w:val="0066079C"/>
    <w:rsid w:val="00660926"/>
    <w:rsid w:val="00660E03"/>
    <w:rsid w:val="0066105E"/>
    <w:rsid w:val="0066124A"/>
    <w:rsid w:val="00661259"/>
    <w:rsid w:val="00661472"/>
    <w:rsid w:val="006614E8"/>
    <w:rsid w:val="006614F3"/>
    <w:rsid w:val="00661609"/>
    <w:rsid w:val="00661809"/>
    <w:rsid w:val="0066192F"/>
    <w:rsid w:val="00661AC5"/>
    <w:rsid w:val="00661C18"/>
    <w:rsid w:val="00661EFF"/>
    <w:rsid w:val="006622BA"/>
    <w:rsid w:val="006623FE"/>
    <w:rsid w:val="006625D3"/>
    <w:rsid w:val="0066281F"/>
    <w:rsid w:val="00662B57"/>
    <w:rsid w:val="00662B7F"/>
    <w:rsid w:val="00662D0A"/>
    <w:rsid w:val="00662F1C"/>
    <w:rsid w:val="00662F27"/>
    <w:rsid w:val="00663119"/>
    <w:rsid w:val="006636D5"/>
    <w:rsid w:val="0066398A"/>
    <w:rsid w:val="00663C67"/>
    <w:rsid w:val="0066405C"/>
    <w:rsid w:val="006642E2"/>
    <w:rsid w:val="00664C55"/>
    <w:rsid w:val="00664C73"/>
    <w:rsid w:val="00664CB0"/>
    <w:rsid w:val="00664FA7"/>
    <w:rsid w:val="00664FC8"/>
    <w:rsid w:val="00664FE0"/>
    <w:rsid w:val="00665173"/>
    <w:rsid w:val="006651A0"/>
    <w:rsid w:val="006652A6"/>
    <w:rsid w:val="0066535B"/>
    <w:rsid w:val="006658B4"/>
    <w:rsid w:val="00665D32"/>
    <w:rsid w:val="00665E58"/>
    <w:rsid w:val="00665E5A"/>
    <w:rsid w:val="0066682B"/>
    <w:rsid w:val="00666D24"/>
    <w:rsid w:val="00666E0C"/>
    <w:rsid w:val="00666F05"/>
    <w:rsid w:val="00667021"/>
    <w:rsid w:val="0066786B"/>
    <w:rsid w:val="00667C80"/>
    <w:rsid w:val="00667D04"/>
    <w:rsid w:val="00667EF1"/>
    <w:rsid w:val="0067017B"/>
    <w:rsid w:val="00670197"/>
    <w:rsid w:val="006704EC"/>
    <w:rsid w:val="00670559"/>
    <w:rsid w:val="0067071C"/>
    <w:rsid w:val="0067086D"/>
    <w:rsid w:val="00670A8B"/>
    <w:rsid w:val="00670B11"/>
    <w:rsid w:val="00670B88"/>
    <w:rsid w:val="00670C40"/>
    <w:rsid w:val="006718C9"/>
    <w:rsid w:val="00671B64"/>
    <w:rsid w:val="00671CB7"/>
    <w:rsid w:val="00672307"/>
    <w:rsid w:val="00672330"/>
    <w:rsid w:val="006727EC"/>
    <w:rsid w:val="00672B34"/>
    <w:rsid w:val="00672BF4"/>
    <w:rsid w:val="00672F43"/>
    <w:rsid w:val="00673056"/>
    <w:rsid w:val="006730B0"/>
    <w:rsid w:val="006736C3"/>
    <w:rsid w:val="00673738"/>
    <w:rsid w:val="00673918"/>
    <w:rsid w:val="006739FC"/>
    <w:rsid w:val="00673C43"/>
    <w:rsid w:val="00673CA1"/>
    <w:rsid w:val="00673F32"/>
    <w:rsid w:val="00674233"/>
    <w:rsid w:val="00674367"/>
    <w:rsid w:val="00674569"/>
    <w:rsid w:val="00674DB0"/>
    <w:rsid w:val="00675052"/>
    <w:rsid w:val="006751CA"/>
    <w:rsid w:val="00675844"/>
    <w:rsid w:val="006758B5"/>
    <w:rsid w:val="00675BFA"/>
    <w:rsid w:val="00675F61"/>
    <w:rsid w:val="006760BB"/>
    <w:rsid w:val="006760C1"/>
    <w:rsid w:val="006760CA"/>
    <w:rsid w:val="006761AB"/>
    <w:rsid w:val="0067626C"/>
    <w:rsid w:val="0067635D"/>
    <w:rsid w:val="00676455"/>
    <w:rsid w:val="00676471"/>
    <w:rsid w:val="0067664B"/>
    <w:rsid w:val="00676A04"/>
    <w:rsid w:val="00676C3C"/>
    <w:rsid w:val="00676F88"/>
    <w:rsid w:val="00677016"/>
    <w:rsid w:val="006771E5"/>
    <w:rsid w:val="0067721F"/>
    <w:rsid w:val="00677AAD"/>
    <w:rsid w:val="00677AC1"/>
    <w:rsid w:val="00677AE8"/>
    <w:rsid w:val="00677B33"/>
    <w:rsid w:val="00677D1D"/>
    <w:rsid w:val="00680103"/>
    <w:rsid w:val="006807C9"/>
    <w:rsid w:val="006807F0"/>
    <w:rsid w:val="0068086D"/>
    <w:rsid w:val="00680991"/>
    <w:rsid w:val="00680D1B"/>
    <w:rsid w:val="00680EAA"/>
    <w:rsid w:val="006811EC"/>
    <w:rsid w:val="0068122C"/>
    <w:rsid w:val="006812F4"/>
    <w:rsid w:val="00681554"/>
    <w:rsid w:val="006817C2"/>
    <w:rsid w:val="00681879"/>
    <w:rsid w:val="00681906"/>
    <w:rsid w:val="0068190D"/>
    <w:rsid w:val="00681A71"/>
    <w:rsid w:val="00681C73"/>
    <w:rsid w:val="00682056"/>
    <w:rsid w:val="0068206E"/>
    <w:rsid w:val="006820C9"/>
    <w:rsid w:val="006821A7"/>
    <w:rsid w:val="0068221F"/>
    <w:rsid w:val="00682399"/>
    <w:rsid w:val="006823E9"/>
    <w:rsid w:val="00682535"/>
    <w:rsid w:val="0068298C"/>
    <w:rsid w:val="00682A6D"/>
    <w:rsid w:val="00682A9A"/>
    <w:rsid w:val="00682ABE"/>
    <w:rsid w:val="00682B99"/>
    <w:rsid w:val="00682C2A"/>
    <w:rsid w:val="00683076"/>
    <w:rsid w:val="00683168"/>
    <w:rsid w:val="006831BC"/>
    <w:rsid w:val="00683348"/>
    <w:rsid w:val="0068335C"/>
    <w:rsid w:val="0068342F"/>
    <w:rsid w:val="00683449"/>
    <w:rsid w:val="0068387D"/>
    <w:rsid w:val="00683B1B"/>
    <w:rsid w:val="00684051"/>
    <w:rsid w:val="00684601"/>
    <w:rsid w:val="006849B9"/>
    <w:rsid w:val="00684D31"/>
    <w:rsid w:val="00685081"/>
    <w:rsid w:val="00685289"/>
    <w:rsid w:val="00685380"/>
    <w:rsid w:val="006854EF"/>
    <w:rsid w:val="0068550C"/>
    <w:rsid w:val="00685586"/>
    <w:rsid w:val="006855D1"/>
    <w:rsid w:val="00685667"/>
    <w:rsid w:val="00685751"/>
    <w:rsid w:val="00685AE4"/>
    <w:rsid w:val="006866D1"/>
    <w:rsid w:val="00686792"/>
    <w:rsid w:val="00686A04"/>
    <w:rsid w:val="00686B21"/>
    <w:rsid w:val="00686B4F"/>
    <w:rsid w:val="00686C98"/>
    <w:rsid w:val="006874E8"/>
    <w:rsid w:val="0068787F"/>
    <w:rsid w:val="006879F9"/>
    <w:rsid w:val="00687A38"/>
    <w:rsid w:val="00687E9E"/>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6C"/>
    <w:rsid w:val="0069207F"/>
    <w:rsid w:val="006923FB"/>
    <w:rsid w:val="00692772"/>
    <w:rsid w:val="00692A3A"/>
    <w:rsid w:val="00692B5C"/>
    <w:rsid w:val="00693043"/>
    <w:rsid w:val="006931A9"/>
    <w:rsid w:val="006931B9"/>
    <w:rsid w:val="006936F2"/>
    <w:rsid w:val="00693880"/>
    <w:rsid w:val="00693D24"/>
    <w:rsid w:val="00693D82"/>
    <w:rsid w:val="0069425F"/>
    <w:rsid w:val="006943C4"/>
    <w:rsid w:val="00694483"/>
    <w:rsid w:val="00694586"/>
    <w:rsid w:val="00694906"/>
    <w:rsid w:val="00694D00"/>
    <w:rsid w:val="00694E5B"/>
    <w:rsid w:val="0069504F"/>
    <w:rsid w:val="006953D4"/>
    <w:rsid w:val="0069591F"/>
    <w:rsid w:val="00695C7F"/>
    <w:rsid w:val="006960EF"/>
    <w:rsid w:val="00696470"/>
    <w:rsid w:val="00696A57"/>
    <w:rsid w:val="00696E2F"/>
    <w:rsid w:val="0069708A"/>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037"/>
    <w:rsid w:val="006A1550"/>
    <w:rsid w:val="006A1978"/>
    <w:rsid w:val="006A1A26"/>
    <w:rsid w:val="006A1A92"/>
    <w:rsid w:val="006A1B14"/>
    <w:rsid w:val="006A1B61"/>
    <w:rsid w:val="006A1CCB"/>
    <w:rsid w:val="006A1E68"/>
    <w:rsid w:val="006A2303"/>
    <w:rsid w:val="006A2654"/>
    <w:rsid w:val="006A2699"/>
    <w:rsid w:val="006A28BD"/>
    <w:rsid w:val="006A2A9F"/>
    <w:rsid w:val="006A2C50"/>
    <w:rsid w:val="006A2D2C"/>
    <w:rsid w:val="006A388A"/>
    <w:rsid w:val="006A38BE"/>
    <w:rsid w:val="006A3A7F"/>
    <w:rsid w:val="006A3E03"/>
    <w:rsid w:val="006A3F16"/>
    <w:rsid w:val="006A437F"/>
    <w:rsid w:val="006A49AA"/>
    <w:rsid w:val="006A4DCF"/>
    <w:rsid w:val="006A4ECE"/>
    <w:rsid w:val="006A5002"/>
    <w:rsid w:val="006A511F"/>
    <w:rsid w:val="006A525F"/>
    <w:rsid w:val="006A53FE"/>
    <w:rsid w:val="006A5542"/>
    <w:rsid w:val="006A56DA"/>
    <w:rsid w:val="006A5952"/>
    <w:rsid w:val="006A6496"/>
    <w:rsid w:val="006A654F"/>
    <w:rsid w:val="006A65C7"/>
    <w:rsid w:val="006A66D0"/>
    <w:rsid w:val="006A6A2C"/>
    <w:rsid w:val="006A6BD7"/>
    <w:rsid w:val="006A719A"/>
    <w:rsid w:val="006A77A9"/>
    <w:rsid w:val="006A77AB"/>
    <w:rsid w:val="006A7AC3"/>
    <w:rsid w:val="006A7B5A"/>
    <w:rsid w:val="006A7FE9"/>
    <w:rsid w:val="006B00CC"/>
    <w:rsid w:val="006B0390"/>
    <w:rsid w:val="006B0548"/>
    <w:rsid w:val="006B061D"/>
    <w:rsid w:val="006B0A75"/>
    <w:rsid w:val="006B0AF2"/>
    <w:rsid w:val="006B0B1F"/>
    <w:rsid w:val="006B0BB7"/>
    <w:rsid w:val="006B0BF4"/>
    <w:rsid w:val="006B0D6E"/>
    <w:rsid w:val="006B1012"/>
    <w:rsid w:val="006B101C"/>
    <w:rsid w:val="006B115F"/>
    <w:rsid w:val="006B1329"/>
    <w:rsid w:val="006B21E4"/>
    <w:rsid w:val="006B23D0"/>
    <w:rsid w:val="006B25DF"/>
    <w:rsid w:val="006B2697"/>
    <w:rsid w:val="006B29B6"/>
    <w:rsid w:val="006B2D2B"/>
    <w:rsid w:val="006B2E85"/>
    <w:rsid w:val="006B2F84"/>
    <w:rsid w:val="006B32B6"/>
    <w:rsid w:val="006B32BF"/>
    <w:rsid w:val="006B3366"/>
    <w:rsid w:val="006B34BB"/>
    <w:rsid w:val="006B35B8"/>
    <w:rsid w:val="006B3676"/>
    <w:rsid w:val="006B3A9B"/>
    <w:rsid w:val="006B3F58"/>
    <w:rsid w:val="006B3FC9"/>
    <w:rsid w:val="006B4449"/>
    <w:rsid w:val="006B44EC"/>
    <w:rsid w:val="006B47F4"/>
    <w:rsid w:val="006B4848"/>
    <w:rsid w:val="006B488A"/>
    <w:rsid w:val="006B4949"/>
    <w:rsid w:val="006B4A04"/>
    <w:rsid w:val="006B4C16"/>
    <w:rsid w:val="006B4D51"/>
    <w:rsid w:val="006B5520"/>
    <w:rsid w:val="006B55AC"/>
    <w:rsid w:val="006B55C5"/>
    <w:rsid w:val="006B5781"/>
    <w:rsid w:val="006B5882"/>
    <w:rsid w:val="006B58C2"/>
    <w:rsid w:val="006B5A38"/>
    <w:rsid w:val="006B5E32"/>
    <w:rsid w:val="006B5E7F"/>
    <w:rsid w:val="006B63D4"/>
    <w:rsid w:val="006B65BB"/>
    <w:rsid w:val="006B6651"/>
    <w:rsid w:val="006B680A"/>
    <w:rsid w:val="006B6CD4"/>
    <w:rsid w:val="006B70D8"/>
    <w:rsid w:val="006B779D"/>
    <w:rsid w:val="006B77D0"/>
    <w:rsid w:val="006B77D9"/>
    <w:rsid w:val="006B7ABD"/>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997"/>
    <w:rsid w:val="006C1CAB"/>
    <w:rsid w:val="006C1D17"/>
    <w:rsid w:val="006C1E58"/>
    <w:rsid w:val="006C22E9"/>
    <w:rsid w:val="006C250A"/>
    <w:rsid w:val="006C2CFB"/>
    <w:rsid w:val="006C2DA8"/>
    <w:rsid w:val="006C2F06"/>
    <w:rsid w:val="006C3680"/>
    <w:rsid w:val="006C36DD"/>
    <w:rsid w:val="006C377E"/>
    <w:rsid w:val="006C37F0"/>
    <w:rsid w:val="006C3E08"/>
    <w:rsid w:val="006C4775"/>
    <w:rsid w:val="006C4DDD"/>
    <w:rsid w:val="006C4E3A"/>
    <w:rsid w:val="006C4F2C"/>
    <w:rsid w:val="006C5267"/>
    <w:rsid w:val="006C5588"/>
    <w:rsid w:val="006C6121"/>
    <w:rsid w:val="006C64F3"/>
    <w:rsid w:val="006C6639"/>
    <w:rsid w:val="006C670C"/>
    <w:rsid w:val="006C67D9"/>
    <w:rsid w:val="006C691F"/>
    <w:rsid w:val="006C698C"/>
    <w:rsid w:val="006C699B"/>
    <w:rsid w:val="006C6AF5"/>
    <w:rsid w:val="006C6C73"/>
    <w:rsid w:val="006C70E1"/>
    <w:rsid w:val="006C7197"/>
    <w:rsid w:val="006C749A"/>
    <w:rsid w:val="006C7A92"/>
    <w:rsid w:val="006D00ED"/>
    <w:rsid w:val="006D02DA"/>
    <w:rsid w:val="006D0357"/>
    <w:rsid w:val="006D0467"/>
    <w:rsid w:val="006D068B"/>
    <w:rsid w:val="006D07F1"/>
    <w:rsid w:val="006D0BEF"/>
    <w:rsid w:val="006D11CD"/>
    <w:rsid w:val="006D1B2F"/>
    <w:rsid w:val="006D2061"/>
    <w:rsid w:val="006D2309"/>
    <w:rsid w:val="006D28D3"/>
    <w:rsid w:val="006D2ECF"/>
    <w:rsid w:val="006D2F63"/>
    <w:rsid w:val="006D3844"/>
    <w:rsid w:val="006D3E59"/>
    <w:rsid w:val="006D46A1"/>
    <w:rsid w:val="006D4758"/>
    <w:rsid w:val="006D4907"/>
    <w:rsid w:val="006D4DC5"/>
    <w:rsid w:val="006D5011"/>
    <w:rsid w:val="006D546E"/>
    <w:rsid w:val="006D54CB"/>
    <w:rsid w:val="006D5655"/>
    <w:rsid w:val="006D56B6"/>
    <w:rsid w:val="006D5B8B"/>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BEE"/>
    <w:rsid w:val="006D7C7D"/>
    <w:rsid w:val="006E00AD"/>
    <w:rsid w:val="006E0305"/>
    <w:rsid w:val="006E048F"/>
    <w:rsid w:val="006E05CF"/>
    <w:rsid w:val="006E0789"/>
    <w:rsid w:val="006E08D3"/>
    <w:rsid w:val="006E0AC1"/>
    <w:rsid w:val="006E0C35"/>
    <w:rsid w:val="006E0C7E"/>
    <w:rsid w:val="006E0CBC"/>
    <w:rsid w:val="006E1DA5"/>
    <w:rsid w:val="006E1EE0"/>
    <w:rsid w:val="006E1F76"/>
    <w:rsid w:val="006E1FD4"/>
    <w:rsid w:val="006E2351"/>
    <w:rsid w:val="006E23E1"/>
    <w:rsid w:val="006E2899"/>
    <w:rsid w:val="006E28A1"/>
    <w:rsid w:val="006E29CB"/>
    <w:rsid w:val="006E2A7A"/>
    <w:rsid w:val="006E2BF8"/>
    <w:rsid w:val="006E2D4F"/>
    <w:rsid w:val="006E2F27"/>
    <w:rsid w:val="006E3126"/>
    <w:rsid w:val="006E32A9"/>
    <w:rsid w:val="006E3325"/>
    <w:rsid w:val="006E375D"/>
    <w:rsid w:val="006E380C"/>
    <w:rsid w:val="006E38B8"/>
    <w:rsid w:val="006E3990"/>
    <w:rsid w:val="006E3AE8"/>
    <w:rsid w:val="006E3C72"/>
    <w:rsid w:val="006E3D0E"/>
    <w:rsid w:val="006E3F27"/>
    <w:rsid w:val="006E4119"/>
    <w:rsid w:val="006E41BE"/>
    <w:rsid w:val="006E431B"/>
    <w:rsid w:val="006E4333"/>
    <w:rsid w:val="006E44C2"/>
    <w:rsid w:val="006E4633"/>
    <w:rsid w:val="006E49C3"/>
    <w:rsid w:val="006E4CBF"/>
    <w:rsid w:val="006E4E68"/>
    <w:rsid w:val="006E55D2"/>
    <w:rsid w:val="006E57B0"/>
    <w:rsid w:val="006E57E5"/>
    <w:rsid w:val="006E59A9"/>
    <w:rsid w:val="006E5A11"/>
    <w:rsid w:val="006E5A2D"/>
    <w:rsid w:val="006E5CC5"/>
    <w:rsid w:val="006E648F"/>
    <w:rsid w:val="006E672B"/>
    <w:rsid w:val="006E6756"/>
    <w:rsid w:val="006E68E9"/>
    <w:rsid w:val="006E6B7D"/>
    <w:rsid w:val="006E6CE1"/>
    <w:rsid w:val="006E6FE3"/>
    <w:rsid w:val="006E70B2"/>
    <w:rsid w:val="006E73DD"/>
    <w:rsid w:val="006E76BA"/>
    <w:rsid w:val="006E7757"/>
    <w:rsid w:val="006E7BC6"/>
    <w:rsid w:val="006E7C99"/>
    <w:rsid w:val="006F0122"/>
    <w:rsid w:val="006F015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1E24"/>
    <w:rsid w:val="006F2806"/>
    <w:rsid w:val="006F28B1"/>
    <w:rsid w:val="006F2A33"/>
    <w:rsid w:val="006F2CAE"/>
    <w:rsid w:val="006F2D26"/>
    <w:rsid w:val="006F2EFD"/>
    <w:rsid w:val="006F31FA"/>
    <w:rsid w:val="006F326C"/>
    <w:rsid w:val="006F337B"/>
    <w:rsid w:val="006F3610"/>
    <w:rsid w:val="006F38C9"/>
    <w:rsid w:val="006F3A1F"/>
    <w:rsid w:val="006F3D3E"/>
    <w:rsid w:val="006F3D73"/>
    <w:rsid w:val="006F3EB4"/>
    <w:rsid w:val="006F46E4"/>
    <w:rsid w:val="006F4BF0"/>
    <w:rsid w:val="006F4EC2"/>
    <w:rsid w:val="006F4FC7"/>
    <w:rsid w:val="006F50A6"/>
    <w:rsid w:val="006F5A3E"/>
    <w:rsid w:val="006F5B96"/>
    <w:rsid w:val="006F5F45"/>
    <w:rsid w:val="006F638D"/>
    <w:rsid w:val="006F6409"/>
    <w:rsid w:val="006F65AD"/>
    <w:rsid w:val="006F667C"/>
    <w:rsid w:val="006F6856"/>
    <w:rsid w:val="006F68E1"/>
    <w:rsid w:val="006F6A94"/>
    <w:rsid w:val="006F6CEF"/>
    <w:rsid w:val="006F6D68"/>
    <w:rsid w:val="006F777F"/>
    <w:rsid w:val="006F7A0D"/>
    <w:rsid w:val="00700306"/>
    <w:rsid w:val="007004AC"/>
    <w:rsid w:val="007004EE"/>
    <w:rsid w:val="00700504"/>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8C2"/>
    <w:rsid w:val="00702972"/>
    <w:rsid w:val="00702A19"/>
    <w:rsid w:val="00702F40"/>
    <w:rsid w:val="00702FDF"/>
    <w:rsid w:val="0070307B"/>
    <w:rsid w:val="0070308C"/>
    <w:rsid w:val="007037C6"/>
    <w:rsid w:val="007037E0"/>
    <w:rsid w:val="00703C51"/>
    <w:rsid w:val="00703C78"/>
    <w:rsid w:val="00703C93"/>
    <w:rsid w:val="00703DB3"/>
    <w:rsid w:val="00703E0E"/>
    <w:rsid w:val="00703E19"/>
    <w:rsid w:val="00703F56"/>
    <w:rsid w:val="00704244"/>
    <w:rsid w:val="007042FD"/>
    <w:rsid w:val="0070434E"/>
    <w:rsid w:val="007048AB"/>
    <w:rsid w:val="00704959"/>
    <w:rsid w:val="00704A1F"/>
    <w:rsid w:val="00704F7F"/>
    <w:rsid w:val="0070521A"/>
    <w:rsid w:val="007052E9"/>
    <w:rsid w:val="0070533A"/>
    <w:rsid w:val="007054F3"/>
    <w:rsid w:val="0070550E"/>
    <w:rsid w:val="00705601"/>
    <w:rsid w:val="00705755"/>
    <w:rsid w:val="00705786"/>
    <w:rsid w:val="00705C76"/>
    <w:rsid w:val="00705D2E"/>
    <w:rsid w:val="007060A8"/>
    <w:rsid w:val="0070610F"/>
    <w:rsid w:val="00706216"/>
    <w:rsid w:val="00706284"/>
    <w:rsid w:val="007062F6"/>
    <w:rsid w:val="0070648F"/>
    <w:rsid w:val="007064A7"/>
    <w:rsid w:val="00706B37"/>
    <w:rsid w:val="00706D1B"/>
    <w:rsid w:val="00706E33"/>
    <w:rsid w:val="0070709D"/>
    <w:rsid w:val="0070726C"/>
    <w:rsid w:val="0070737B"/>
    <w:rsid w:val="00707483"/>
    <w:rsid w:val="007077C1"/>
    <w:rsid w:val="0070787F"/>
    <w:rsid w:val="007078B9"/>
    <w:rsid w:val="00707B14"/>
    <w:rsid w:val="00707C0B"/>
    <w:rsid w:val="00707F2C"/>
    <w:rsid w:val="00707F80"/>
    <w:rsid w:val="0071003D"/>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E"/>
    <w:rsid w:val="00711E0D"/>
    <w:rsid w:val="00711E36"/>
    <w:rsid w:val="00712073"/>
    <w:rsid w:val="0071218E"/>
    <w:rsid w:val="00712800"/>
    <w:rsid w:val="00712A50"/>
    <w:rsid w:val="00712D8B"/>
    <w:rsid w:val="00713110"/>
    <w:rsid w:val="00713312"/>
    <w:rsid w:val="007135B9"/>
    <w:rsid w:val="0071370E"/>
    <w:rsid w:val="0071372A"/>
    <w:rsid w:val="0071385B"/>
    <w:rsid w:val="00713D21"/>
    <w:rsid w:val="00713F66"/>
    <w:rsid w:val="00713FD0"/>
    <w:rsid w:val="00714019"/>
    <w:rsid w:val="007141B6"/>
    <w:rsid w:val="00714396"/>
    <w:rsid w:val="00714411"/>
    <w:rsid w:val="00714987"/>
    <w:rsid w:val="00714D6E"/>
    <w:rsid w:val="007153E6"/>
    <w:rsid w:val="007153E9"/>
    <w:rsid w:val="00715721"/>
    <w:rsid w:val="00715AD1"/>
    <w:rsid w:val="00715BBE"/>
    <w:rsid w:val="00715BF5"/>
    <w:rsid w:val="00715E82"/>
    <w:rsid w:val="007161B0"/>
    <w:rsid w:val="00716B3D"/>
    <w:rsid w:val="00717158"/>
    <w:rsid w:val="00717328"/>
    <w:rsid w:val="007175A4"/>
    <w:rsid w:val="007175DB"/>
    <w:rsid w:val="00717C35"/>
    <w:rsid w:val="00717C4B"/>
    <w:rsid w:val="00720006"/>
    <w:rsid w:val="0072071F"/>
    <w:rsid w:val="00720C58"/>
    <w:rsid w:val="00720D81"/>
    <w:rsid w:val="00721026"/>
    <w:rsid w:val="0072145B"/>
    <w:rsid w:val="00721EF1"/>
    <w:rsid w:val="00722226"/>
    <w:rsid w:val="0072234B"/>
    <w:rsid w:val="00722734"/>
    <w:rsid w:val="00722776"/>
    <w:rsid w:val="00722779"/>
    <w:rsid w:val="007228C1"/>
    <w:rsid w:val="00722908"/>
    <w:rsid w:val="0072291A"/>
    <w:rsid w:val="00722A09"/>
    <w:rsid w:val="00722AF0"/>
    <w:rsid w:val="00722C4A"/>
    <w:rsid w:val="00723369"/>
    <w:rsid w:val="00723648"/>
    <w:rsid w:val="00723693"/>
    <w:rsid w:val="0072370C"/>
    <w:rsid w:val="0072371E"/>
    <w:rsid w:val="00723C26"/>
    <w:rsid w:val="00723DBE"/>
    <w:rsid w:val="00723DE3"/>
    <w:rsid w:val="00723EB0"/>
    <w:rsid w:val="007242CA"/>
    <w:rsid w:val="00724655"/>
    <w:rsid w:val="00724D3D"/>
    <w:rsid w:val="00724DF3"/>
    <w:rsid w:val="00724FF4"/>
    <w:rsid w:val="0072526A"/>
    <w:rsid w:val="007253F7"/>
    <w:rsid w:val="007254E4"/>
    <w:rsid w:val="007258B9"/>
    <w:rsid w:val="007259D5"/>
    <w:rsid w:val="00725CB9"/>
    <w:rsid w:val="00725F56"/>
    <w:rsid w:val="007261CE"/>
    <w:rsid w:val="007262AE"/>
    <w:rsid w:val="007269AA"/>
    <w:rsid w:val="00726AEC"/>
    <w:rsid w:val="00726BDD"/>
    <w:rsid w:val="00726E80"/>
    <w:rsid w:val="00726EBF"/>
    <w:rsid w:val="00726F43"/>
    <w:rsid w:val="00727005"/>
    <w:rsid w:val="0072710C"/>
    <w:rsid w:val="0072718B"/>
    <w:rsid w:val="007278EC"/>
    <w:rsid w:val="00727E0F"/>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309"/>
    <w:rsid w:val="00732AC4"/>
    <w:rsid w:val="00732B42"/>
    <w:rsid w:val="00732C7B"/>
    <w:rsid w:val="00732CE5"/>
    <w:rsid w:val="00732E88"/>
    <w:rsid w:val="00733014"/>
    <w:rsid w:val="00733868"/>
    <w:rsid w:val="00733A3F"/>
    <w:rsid w:val="00733B4E"/>
    <w:rsid w:val="0073407C"/>
    <w:rsid w:val="007344B0"/>
    <w:rsid w:val="0073469E"/>
    <w:rsid w:val="0073481F"/>
    <w:rsid w:val="00734832"/>
    <w:rsid w:val="007349BF"/>
    <w:rsid w:val="00734A47"/>
    <w:rsid w:val="00734CCD"/>
    <w:rsid w:val="00734D59"/>
    <w:rsid w:val="00734D86"/>
    <w:rsid w:val="00734DC7"/>
    <w:rsid w:val="0073510B"/>
    <w:rsid w:val="0073553D"/>
    <w:rsid w:val="0073560B"/>
    <w:rsid w:val="00735A7D"/>
    <w:rsid w:val="00735C31"/>
    <w:rsid w:val="007367B7"/>
    <w:rsid w:val="00736BB9"/>
    <w:rsid w:val="00736F7B"/>
    <w:rsid w:val="0073706E"/>
    <w:rsid w:val="0073712A"/>
    <w:rsid w:val="00737236"/>
    <w:rsid w:val="0073752B"/>
    <w:rsid w:val="00737A82"/>
    <w:rsid w:val="0074002F"/>
    <w:rsid w:val="007404C0"/>
    <w:rsid w:val="007407DB"/>
    <w:rsid w:val="00740824"/>
    <w:rsid w:val="00740997"/>
    <w:rsid w:val="00740DA1"/>
    <w:rsid w:val="0074163C"/>
    <w:rsid w:val="007416BE"/>
    <w:rsid w:val="0074181F"/>
    <w:rsid w:val="00741C8F"/>
    <w:rsid w:val="00741D36"/>
    <w:rsid w:val="00741FF1"/>
    <w:rsid w:val="007422B3"/>
    <w:rsid w:val="007422E5"/>
    <w:rsid w:val="007424B3"/>
    <w:rsid w:val="007426D3"/>
    <w:rsid w:val="007428DB"/>
    <w:rsid w:val="00742918"/>
    <w:rsid w:val="007429D2"/>
    <w:rsid w:val="00742ED2"/>
    <w:rsid w:val="00742FA1"/>
    <w:rsid w:val="0074336F"/>
    <w:rsid w:val="00743999"/>
    <w:rsid w:val="00743BEE"/>
    <w:rsid w:val="00743DD6"/>
    <w:rsid w:val="00743E9D"/>
    <w:rsid w:val="007440F5"/>
    <w:rsid w:val="00744238"/>
    <w:rsid w:val="007442F7"/>
    <w:rsid w:val="00744558"/>
    <w:rsid w:val="00744B5F"/>
    <w:rsid w:val="00744DAD"/>
    <w:rsid w:val="00745208"/>
    <w:rsid w:val="0074538E"/>
    <w:rsid w:val="0074553D"/>
    <w:rsid w:val="0074556D"/>
    <w:rsid w:val="007456CC"/>
    <w:rsid w:val="00745787"/>
    <w:rsid w:val="007458A3"/>
    <w:rsid w:val="00745A13"/>
    <w:rsid w:val="00745DA2"/>
    <w:rsid w:val="00745E20"/>
    <w:rsid w:val="007461DF"/>
    <w:rsid w:val="007468CD"/>
    <w:rsid w:val="00746DE8"/>
    <w:rsid w:val="00746E6D"/>
    <w:rsid w:val="007471AA"/>
    <w:rsid w:val="0074728A"/>
    <w:rsid w:val="00747448"/>
    <w:rsid w:val="0074749B"/>
    <w:rsid w:val="007477BB"/>
    <w:rsid w:val="00747980"/>
    <w:rsid w:val="00747F76"/>
    <w:rsid w:val="0075049F"/>
    <w:rsid w:val="00750659"/>
    <w:rsid w:val="00750AF1"/>
    <w:rsid w:val="00750C0C"/>
    <w:rsid w:val="00750D12"/>
    <w:rsid w:val="00750DE4"/>
    <w:rsid w:val="00750FC1"/>
    <w:rsid w:val="00751045"/>
    <w:rsid w:val="0075133E"/>
    <w:rsid w:val="007514A3"/>
    <w:rsid w:val="0075152D"/>
    <w:rsid w:val="00751A49"/>
    <w:rsid w:val="00751A64"/>
    <w:rsid w:val="00752093"/>
    <w:rsid w:val="0075264F"/>
    <w:rsid w:val="0075284A"/>
    <w:rsid w:val="00752964"/>
    <w:rsid w:val="00752AD5"/>
    <w:rsid w:val="00752B0E"/>
    <w:rsid w:val="00752FC2"/>
    <w:rsid w:val="007531A6"/>
    <w:rsid w:val="00753312"/>
    <w:rsid w:val="007533AB"/>
    <w:rsid w:val="007533D0"/>
    <w:rsid w:val="0075348B"/>
    <w:rsid w:val="007535B3"/>
    <w:rsid w:val="007536B6"/>
    <w:rsid w:val="0075374C"/>
    <w:rsid w:val="00753AF1"/>
    <w:rsid w:val="007543A8"/>
    <w:rsid w:val="0075492E"/>
    <w:rsid w:val="00754973"/>
    <w:rsid w:val="00754A08"/>
    <w:rsid w:val="00754A36"/>
    <w:rsid w:val="00754B2A"/>
    <w:rsid w:val="00754C80"/>
    <w:rsid w:val="007551A2"/>
    <w:rsid w:val="00755443"/>
    <w:rsid w:val="0075548A"/>
    <w:rsid w:val="00755673"/>
    <w:rsid w:val="0075579A"/>
    <w:rsid w:val="00755BF6"/>
    <w:rsid w:val="00755D9B"/>
    <w:rsid w:val="00755FB9"/>
    <w:rsid w:val="00755FC5"/>
    <w:rsid w:val="0075677D"/>
    <w:rsid w:val="00756783"/>
    <w:rsid w:val="00756DC8"/>
    <w:rsid w:val="00756E45"/>
    <w:rsid w:val="007575E2"/>
    <w:rsid w:val="0075760E"/>
    <w:rsid w:val="00757B5C"/>
    <w:rsid w:val="0076029B"/>
    <w:rsid w:val="00760383"/>
    <w:rsid w:val="007607B9"/>
    <w:rsid w:val="00760ECE"/>
    <w:rsid w:val="00761136"/>
    <w:rsid w:val="0076113D"/>
    <w:rsid w:val="00761206"/>
    <w:rsid w:val="00761F15"/>
    <w:rsid w:val="00761F4E"/>
    <w:rsid w:val="00762385"/>
    <w:rsid w:val="0076254B"/>
    <w:rsid w:val="0076288A"/>
    <w:rsid w:val="00762968"/>
    <w:rsid w:val="00762BC9"/>
    <w:rsid w:val="00762C43"/>
    <w:rsid w:val="00762FC7"/>
    <w:rsid w:val="00763125"/>
    <w:rsid w:val="00763180"/>
    <w:rsid w:val="007633C7"/>
    <w:rsid w:val="007633E5"/>
    <w:rsid w:val="00763432"/>
    <w:rsid w:val="00763463"/>
    <w:rsid w:val="0076388F"/>
    <w:rsid w:val="007638DB"/>
    <w:rsid w:val="00763E29"/>
    <w:rsid w:val="00763E7E"/>
    <w:rsid w:val="00764122"/>
    <w:rsid w:val="00764152"/>
    <w:rsid w:val="00764223"/>
    <w:rsid w:val="0076432B"/>
    <w:rsid w:val="007643B2"/>
    <w:rsid w:val="00764434"/>
    <w:rsid w:val="007646C6"/>
    <w:rsid w:val="0076475F"/>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AF1"/>
    <w:rsid w:val="00770FE0"/>
    <w:rsid w:val="0077113A"/>
    <w:rsid w:val="0077136A"/>
    <w:rsid w:val="0077145F"/>
    <w:rsid w:val="00771908"/>
    <w:rsid w:val="0077191E"/>
    <w:rsid w:val="00771938"/>
    <w:rsid w:val="007721D9"/>
    <w:rsid w:val="0077222F"/>
    <w:rsid w:val="007723BB"/>
    <w:rsid w:val="007723C3"/>
    <w:rsid w:val="007727C0"/>
    <w:rsid w:val="00772856"/>
    <w:rsid w:val="00772A55"/>
    <w:rsid w:val="00772C64"/>
    <w:rsid w:val="00772C7D"/>
    <w:rsid w:val="00773064"/>
    <w:rsid w:val="007730E1"/>
    <w:rsid w:val="007735D8"/>
    <w:rsid w:val="00773D2A"/>
    <w:rsid w:val="00773E48"/>
    <w:rsid w:val="00773E7A"/>
    <w:rsid w:val="00773FF7"/>
    <w:rsid w:val="0077410A"/>
    <w:rsid w:val="00774242"/>
    <w:rsid w:val="007747A4"/>
    <w:rsid w:val="007748E2"/>
    <w:rsid w:val="00775035"/>
    <w:rsid w:val="0077531A"/>
    <w:rsid w:val="00775855"/>
    <w:rsid w:val="00775C43"/>
    <w:rsid w:val="00775C5D"/>
    <w:rsid w:val="00775F8E"/>
    <w:rsid w:val="00776528"/>
    <w:rsid w:val="00776801"/>
    <w:rsid w:val="00776A58"/>
    <w:rsid w:val="00776AC0"/>
    <w:rsid w:val="00776FB6"/>
    <w:rsid w:val="007770E9"/>
    <w:rsid w:val="0077717C"/>
    <w:rsid w:val="00777268"/>
    <w:rsid w:val="0077745E"/>
    <w:rsid w:val="007779FC"/>
    <w:rsid w:val="00780059"/>
    <w:rsid w:val="007800A5"/>
    <w:rsid w:val="007800CB"/>
    <w:rsid w:val="00780189"/>
    <w:rsid w:val="007801D7"/>
    <w:rsid w:val="007801DB"/>
    <w:rsid w:val="00780355"/>
    <w:rsid w:val="0078093B"/>
    <w:rsid w:val="00780B1A"/>
    <w:rsid w:val="00780FE7"/>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A6"/>
    <w:rsid w:val="00782FB8"/>
    <w:rsid w:val="00783441"/>
    <w:rsid w:val="00783497"/>
    <w:rsid w:val="00783A59"/>
    <w:rsid w:val="00783A5F"/>
    <w:rsid w:val="00783A82"/>
    <w:rsid w:val="00783C7D"/>
    <w:rsid w:val="00783D2F"/>
    <w:rsid w:val="00783E83"/>
    <w:rsid w:val="007841B7"/>
    <w:rsid w:val="0078437D"/>
    <w:rsid w:val="007845D1"/>
    <w:rsid w:val="00784783"/>
    <w:rsid w:val="00784B26"/>
    <w:rsid w:val="00784BF3"/>
    <w:rsid w:val="00784E28"/>
    <w:rsid w:val="0078535A"/>
    <w:rsid w:val="0078551E"/>
    <w:rsid w:val="00785567"/>
    <w:rsid w:val="00785872"/>
    <w:rsid w:val="00785A5D"/>
    <w:rsid w:val="00785AA1"/>
    <w:rsid w:val="00785AB1"/>
    <w:rsid w:val="00785B2B"/>
    <w:rsid w:val="00785DD7"/>
    <w:rsid w:val="00785FF7"/>
    <w:rsid w:val="007861AE"/>
    <w:rsid w:val="00786217"/>
    <w:rsid w:val="00786224"/>
    <w:rsid w:val="0078628C"/>
    <w:rsid w:val="007867B1"/>
    <w:rsid w:val="00786A5E"/>
    <w:rsid w:val="0078705F"/>
    <w:rsid w:val="007874E3"/>
    <w:rsid w:val="00787A37"/>
    <w:rsid w:val="00787F5A"/>
    <w:rsid w:val="007900D4"/>
    <w:rsid w:val="0079036B"/>
    <w:rsid w:val="00790536"/>
    <w:rsid w:val="00790982"/>
    <w:rsid w:val="007909C5"/>
    <w:rsid w:val="00791590"/>
    <w:rsid w:val="00791796"/>
    <w:rsid w:val="00791D16"/>
    <w:rsid w:val="00791D2C"/>
    <w:rsid w:val="00791DDF"/>
    <w:rsid w:val="00791F14"/>
    <w:rsid w:val="00791F3A"/>
    <w:rsid w:val="0079226D"/>
    <w:rsid w:val="00792335"/>
    <w:rsid w:val="007923FA"/>
    <w:rsid w:val="00792454"/>
    <w:rsid w:val="007924C1"/>
    <w:rsid w:val="0079279C"/>
    <w:rsid w:val="007929EC"/>
    <w:rsid w:val="00792A30"/>
    <w:rsid w:val="00792BCE"/>
    <w:rsid w:val="00792E8E"/>
    <w:rsid w:val="00792F90"/>
    <w:rsid w:val="00792FD6"/>
    <w:rsid w:val="007930A0"/>
    <w:rsid w:val="007934BB"/>
    <w:rsid w:val="00793570"/>
    <w:rsid w:val="00793EFE"/>
    <w:rsid w:val="00793F17"/>
    <w:rsid w:val="0079400C"/>
    <w:rsid w:val="00794064"/>
    <w:rsid w:val="00794121"/>
    <w:rsid w:val="00794283"/>
    <w:rsid w:val="007946CD"/>
    <w:rsid w:val="00794BC9"/>
    <w:rsid w:val="00794FAB"/>
    <w:rsid w:val="007950BF"/>
    <w:rsid w:val="007953F1"/>
    <w:rsid w:val="00795679"/>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0F9"/>
    <w:rsid w:val="007A0324"/>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3A0"/>
    <w:rsid w:val="007A38DE"/>
    <w:rsid w:val="007A3A0B"/>
    <w:rsid w:val="007A43C4"/>
    <w:rsid w:val="007A457A"/>
    <w:rsid w:val="007A4810"/>
    <w:rsid w:val="007A4A57"/>
    <w:rsid w:val="007A4CCD"/>
    <w:rsid w:val="007A4EE8"/>
    <w:rsid w:val="007A4F93"/>
    <w:rsid w:val="007A50E3"/>
    <w:rsid w:val="007A5541"/>
    <w:rsid w:val="007A5659"/>
    <w:rsid w:val="007A574F"/>
    <w:rsid w:val="007A57BA"/>
    <w:rsid w:val="007A57E2"/>
    <w:rsid w:val="007A5808"/>
    <w:rsid w:val="007A6181"/>
    <w:rsid w:val="007A642A"/>
    <w:rsid w:val="007A6E29"/>
    <w:rsid w:val="007A6E53"/>
    <w:rsid w:val="007A6E5E"/>
    <w:rsid w:val="007A7111"/>
    <w:rsid w:val="007A71D6"/>
    <w:rsid w:val="007A77F7"/>
    <w:rsid w:val="007A7C1E"/>
    <w:rsid w:val="007A7D6E"/>
    <w:rsid w:val="007A7DDA"/>
    <w:rsid w:val="007B00C0"/>
    <w:rsid w:val="007B01B8"/>
    <w:rsid w:val="007B0366"/>
    <w:rsid w:val="007B0968"/>
    <w:rsid w:val="007B0BDC"/>
    <w:rsid w:val="007B0CE8"/>
    <w:rsid w:val="007B0DC6"/>
    <w:rsid w:val="007B10EE"/>
    <w:rsid w:val="007B1102"/>
    <w:rsid w:val="007B11C5"/>
    <w:rsid w:val="007B13A0"/>
    <w:rsid w:val="007B1454"/>
    <w:rsid w:val="007B14F7"/>
    <w:rsid w:val="007B1576"/>
    <w:rsid w:val="007B177C"/>
    <w:rsid w:val="007B183E"/>
    <w:rsid w:val="007B194B"/>
    <w:rsid w:val="007B1D9A"/>
    <w:rsid w:val="007B24BB"/>
    <w:rsid w:val="007B293B"/>
    <w:rsid w:val="007B2BA0"/>
    <w:rsid w:val="007B2C63"/>
    <w:rsid w:val="007B2D29"/>
    <w:rsid w:val="007B2EB0"/>
    <w:rsid w:val="007B30E4"/>
    <w:rsid w:val="007B337B"/>
    <w:rsid w:val="007B38DE"/>
    <w:rsid w:val="007B38E5"/>
    <w:rsid w:val="007B392F"/>
    <w:rsid w:val="007B39C0"/>
    <w:rsid w:val="007B418A"/>
    <w:rsid w:val="007B41A4"/>
    <w:rsid w:val="007B44C9"/>
    <w:rsid w:val="007B46C8"/>
    <w:rsid w:val="007B4C67"/>
    <w:rsid w:val="007B519E"/>
    <w:rsid w:val="007B55D9"/>
    <w:rsid w:val="007B5630"/>
    <w:rsid w:val="007B56F8"/>
    <w:rsid w:val="007B5900"/>
    <w:rsid w:val="007B5A23"/>
    <w:rsid w:val="007B5A40"/>
    <w:rsid w:val="007B5D6D"/>
    <w:rsid w:val="007B5DC3"/>
    <w:rsid w:val="007B6041"/>
    <w:rsid w:val="007B62D5"/>
    <w:rsid w:val="007B63A1"/>
    <w:rsid w:val="007B6422"/>
    <w:rsid w:val="007B68CF"/>
    <w:rsid w:val="007B68ED"/>
    <w:rsid w:val="007B6D93"/>
    <w:rsid w:val="007B6DE9"/>
    <w:rsid w:val="007B71B8"/>
    <w:rsid w:val="007B7257"/>
    <w:rsid w:val="007B72A4"/>
    <w:rsid w:val="007B7831"/>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36"/>
    <w:rsid w:val="007C2BA4"/>
    <w:rsid w:val="007C2BD6"/>
    <w:rsid w:val="007C2FDA"/>
    <w:rsid w:val="007C30B2"/>
    <w:rsid w:val="007C331C"/>
    <w:rsid w:val="007C33EA"/>
    <w:rsid w:val="007C3826"/>
    <w:rsid w:val="007C38DD"/>
    <w:rsid w:val="007C3954"/>
    <w:rsid w:val="007C3A74"/>
    <w:rsid w:val="007C403C"/>
    <w:rsid w:val="007C4049"/>
    <w:rsid w:val="007C4C27"/>
    <w:rsid w:val="007C4D2A"/>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570"/>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3C1"/>
    <w:rsid w:val="007D2974"/>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85"/>
    <w:rsid w:val="007D4BA7"/>
    <w:rsid w:val="007D4EC3"/>
    <w:rsid w:val="007D502E"/>
    <w:rsid w:val="007D50CF"/>
    <w:rsid w:val="007D5168"/>
    <w:rsid w:val="007D53CC"/>
    <w:rsid w:val="007D5559"/>
    <w:rsid w:val="007D56ED"/>
    <w:rsid w:val="007D57AF"/>
    <w:rsid w:val="007D5836"/>
    <w:rsid w:val="007D592E"/>
    <w:rsid w:val="007D5A14"/>
    <w:rsid w:val="007D5D8F"/>
    <w:rsid w:val="007D5EFE"/>
    <w:rsid w:val="007D615B"/>
    <w:rsid w:val="007D6CA0"/>
    <w:rsid w:val="007D6D85"/>
    <w:rsid w:val="007D6E3B"/>
    <w:rsid w:val="007D6F10"/>
    <w:rsid w:val="007D72A0"/>
    <w:rsid w:val="007D747D"/>
    <w:rsid w:val="007D75E2"/>
    <w:rsid w:val="007D7649"/>
    <w:rsid w:val="007D76D2"/>
    <w:rsid w:val="007D7882"/>
    <w:rsid w:val="007D788A"/>
    <w:rsid w:val="007D7BA2"/>
    <w:rsid w:val="007D7C64"/>
    <w:rsid w:val="007E00FD"/>
    <w:rsid w:val="007E03E4"/>
    <w:rsid w:val="007E0541"/>
    <w:rsid w:val="007E0A25"/>
    <w:rsid w:val="007E1516"/>
    <w:rsid w:val="007E1519"/>
    <w:rsid w:val="007E180A"/>
    <w:rsid w:val="007E1EB5"/>
    <w:rsid w:val="007E1F70"/>
    <w:rsid w:val="007E2105"/>
    <w:rsid w:val="007E21C8"/>
    <w:rsid w:val="007E2261"/>
    <w:rsid w:val="007E2610"/>
    <w:rsid w:val="007E266F"/>
    <w:rsid w:val="007E2DD2"/>
    <w:rsid w:val="007E3019"/>
    <w:rsid w:val="007E3247"/>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FCA"/>
    <w:rsid w:val="007E60BA"/>
    <w:rsid w:val="007E60E3"/>
    <w:rsid w:val="007E61CE"/>
    <w:rsid w:val="007E6341"/>
    <w:rsid w:val="007E66C3"/>
    <w:rsid w:val="007E673A"/>
    <w:rsid w:val="007E70FF"/>
    <w:rsid w:val="007E72EE"/>
    <w:rsid w:val="007E73F0"/>
    <w:rsid w:val="007E7521"/>
    <w:rsid w:val="007E7616"/>
    <w:rsid w:val="007E768E"/>
    <w:rsid w:val="007E7C34"/>
    <w:rsid w:val="007E7C54"/>
    <w:rsid w:val="007E7E9B"/>
    <w:rsid w:val="007E7F9F"/>
    <w:rsid w:val="007F0285"/>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50E"/>
    <w:rsid w:val="007F38E9"/>
    <w:rsid w:val="007F3C37"/>
    <w:rsid w:val="007F3C6A"/>
    <w:rsid w:val="007F3EBA"/>
    <w:rsid w:val="007F4388"/>
    <w:rsid w:val="007F4CF6"/>
    <w:rsid w:val="007F4DBC"/>
    <w:rsid w:val="007F4EDE"/>
    <w:rsid w:val="007F4F53"/>
    <w:rsid w:val="007F54BC"/>
    <w:rsid w:val="007F5583"/>
    <w:rsid w:val="007F588F"/>
    <w:rsid w:val="007F5981"/>
    <w:rsid w:val="007F59F6"/>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A9F"/>
    <w:rsid w:val="00801DBE"/>
    <w:rsid w:val="00801DDC"/>
    <w:rsid w:val="00801E59"/>
    <w:rsid w:val="0080211A"/>
    <w:rsid w:val="0080228C"/>
    <w:rsid w:val="0080245B"/>
    <w:rsid w:val="00802B17"/>
    <w:rsid w:val="00802D73"/>
    <w:rsid w:val="00802DB1"/>
    <w:rsid w:val="00802FF5"/>
    <w:rsid w:val="008031E4"/>
    <w:rsid w:val="00803219"/>
    <w:rsid w:val="008035D7"/>
    <w:rsid w:val="0080367B"/>
    <w:rsid w:val="008036D2"/>
    <w:rsid w:val="00803881"/>
    <w:rsid w:val="00803CC4"/>
    <w:rsid w:val="008041EF"/>
    <w:rsid w:val="0080423A"/>
    <w:rsid w:val="008046E2"/>
    <w:rsid w:val="008048F8"/>
    <w:rsid w:val="00804A07"/>
    <w:rsid w:val="00804B6F"/>
    <w:rsid w:val="00804B85"/>
    <w:rsid w:val="00804DC8"/>
    <w:rsid w:val="00804F89"/>
    <w:rsid w:val="00805398"/>
    <w:rsid w:val="00805515"/>
    <w:rsid w:val="00805751"/>
    <w:rsid w:val="008057CB"/>
    <w:rsid w:val="00805E86"/>
    <w:rsid w:val="008066F9"/>
    <w:rsid w:val="0080673A"/>
    <w:rsid w:val="00806B0B"/>
    <w:rsid w:val="00806B38"/>
    <w:rsid w:val="00806BA0"/>
    <w:rsid w:val="00806E2D"/>
    <w:rsid w:val="008070AD"/>
    <w:rsid w:val="00807139"/>
    <w:rsid w:val="008074C7"/>
    <w:rsid w:val="0080752B"/>
    <w:rsid w:val="0080755B"/>
    <w:rsid w:val="0080765A"/>
    <w:rsid w:val="00807A01"/>
    <w:rsid w:val="00807BD8"/>
    <w:rsid w:val="00807D8A"/>
    <w:rsid w:val="00807DA9"/>
    <w:rsid w:val="00807DB8"/>
    <w:rsid w:val="008102E4"/>
    <w:rsid w:val="008108E9"/>
    <w:rsid w:val="00810A7C"/>
    <w:rsid w:val="00810BF0"/>
    <w:rsid w:val="00810D98"/>
    <w:rsid w:val="008114F9"/>
    <w:rsid w:val="00811594"/>
    <w:rsid w:val="00811896"/>
    <w:rsid w:val="00811A63"/>
    <w:rsid w:val="00811B5D"/>
    <w:rsid w:val="00811CC2"/>
    <w:rsid w:val="00811DAC"/>
    <w:rsid w:val="0081216E"/>
    <w:rsid w:val="008125F4"/>
    <w:rsid w:val="008127A9"/>
    <w:rsid w:val="00812871"/>
    <w:rsid w:val="008129FE"/>
    <w:rsid w:val="00812D8D"/>
    <w:rsid w:val="00812F28"/>
    <w:rsid w:val="00812FAE"/>
    <w:rsid w:val="00812FC9"/>
    <w:rsid w:val="0081371E"/>
    <w:rsid w:val="00813D98"/>
    <w:rsid w:val="00813EE0"/>
    <w:rsid w:val="008141B5"/>
    <w:rsid w:val="008143D2"/>
    <w:rsid w:val="0081466C"/>
    <w:rsid w:val="00814682"/>
    <w:rsid w:val="00814853"/>
    <w:rsid w:val="00814A86"/>
    <w:rsid w:val="00814B38"/>
    <w:rsid w:val="00814D54"/>
    <w:rsid w:val="00815028"/>
    <w:rsid w:val="008152E9"/>
    <w:rsid w:val="0081534D"/>
    <w:rsid w:val="008155A9"/>
    <w:rsid w:val="008155E4"/>
    <w:rsid w:val="00815724"/>
    <w:rsid w:val="00815A10"/>
    <w:rsid w:val="008161EC"/>
    <w:rsid w:val="008162FD"/>
    <w:rsid w:val="00816317"/>
    <w:rsid w:val="00816337"/>
    <w:rsid w:val="0081667C"/>
    <w:rsid w:val="00816763"/>
    <w:rsid w:val="00816ADB"/>
    <w:rsid w:val="00816BC9"/>
    <w:rsid w:val="00816E56"/>
    <w:rsid w:val="0081705E"/>
    <w:rsid w:val="00817279"/>
    <w:rsid w:val="008172DF"/>
    <w:rsid w:val="0081741A"/>
    <w:rsid w:val="00817A4C"/>
    <w:rsid w:val="00817E3B"/>
    <w:rsid w:val="00817E56"/>
    <w:rsid w:val="00817E9D"/>
    <w:rsid w:val="00817EA9"/>
    <w:rsid w:val="00817F24"/>
    <w:rsid w:val="00817FBE"/>
    <w:rsid w:val="008201C3"/>
    <w:rsid w:val="00820209"/>
    <w:rsid w:val="00820BEC"/>
    <w:rsid w:val="00820DF5"/>
    <w:rsid w:val="00820E06"/>
    <w:rsid w:val="00820E5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656"/>
    <w:rsid w:val="00824948"/>
    <w:rsid w:val="00824B5A"/>
    <w:rsid w:val="00824B93"/>
    <w:rsid w:val="00825060"/>
    <w:rsid w:val="0082507D"/>
    <w:rsid w:val="00825BBC"/>
    <w:rsid w:val="00825E14"/>
    <w:rsid w:val="00826026"/>
    <w:rsid w:val="008261D7"/>
    <w:rsid w:val="00826960"/>
    <w:rsid w:val="00826D9D"/>
    <w:rsid w:val="00827029"/>
    <w:rsid w:val="00827588"/>
    <w:rsid w:val="0082774F"/>
    <w:rsid w:val="00827ABB"/>
    <w:rsid w:val="00827F46"/>
    <w:rsid w:val="00830086"/>
    <w:rsid w:val="0083032A"/>
    <w:rsid w:val="008305B4"/>
    <w:rsid w:val="008306D7"/>
    <w:rsid w:val="00830AE5"/>
    <w:rsid w:val="00830D4D"/>
    <w:rsid w:val="00830E35"/>
    <w:rsid w:val="00830F01"/>
    <w:rsid w:val="00831440"/>
    <w:rsid w:val="008314BB"/>
    <w:rsid w:val="0083155B"/>
    <w:rsid w:val="00831766"/>
    <w:rsid w:val="00831776"/>
    <w:rsid w:val="00831848"/>
    <w:rsid w:val="0083252A"/>
    <w:rsid w:val="00832592"/>
    <w:rsid w:val="008325DB"/>
    <w:rsid w:val="00832BE6"/>
    <w:rsid w:val="00832D17"/>
    <w:rsid w:val="00833128"/>
    <w:rsid w:val="008332AA"/>
    <w:rsid w:val="008332F1"/>
    <w:rsid w:val="0083382B"/>
    <w:rsid w:val="00833A34"/>
    <w:rsid w:val="00833BCB"/>
    <w:rsid w:val="00833D2A"/>
    <w:rsid w:val="00833F17"/>
    <w:rsid w:val="0083470D"/>
    <w:rsid w:val="0083476C"/>
    <w:rsid w:val="00834DE3"/>
    <w:rsid w:val="00834E4E"/>
    <w:rsid w:val="008351A5"/>
    <w:rsid w:val="0083530E"/>
    <w:rsid w:val="008355F8"/>
    <w:rsid w:val="008359D9"/>
    <w:rsid w:val="00835E55"/>
    <w:rsid w:val="00835E9D"/>
    <w:rsid w:val="00835ECE"/>
    <w:rsid w:val="00836304"/>
    <w:rsid w:val="00836747"/>
    <w:rsid w:val="00836C7D"/>
    <w:rsid w:val="00836D5F"/>
    <w:rsid w:val="00836E6D"/>
    <w:rsid w:val="00837285"/>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2F2D"/>
    <w:rsid w:val="00843066"/>
    <w:rsid w:val="00843117"/>
    <w:rsid w:val="0084320E"/>
    <w:rsid w:val="008433E3"/>
    <w:rsid w:val="00843400"/>
    <w:rsid w:val="00843534"/>
    <w:rsid w:val="00843566"/>
    <w:rsid w:val="00843646"/>
    <w:rsid w:val="008437D6"/>
    <w:rsid w:val="00843C05"/>
    <w:rsid w:val="008441E1"/>
    <w:rsid w:val="0084437F"/>
    <w:rsid w:val="00844583"/>
    <w:rsid w:val="008446CB"/>
    <w:rsid w:val="00844D74"/>
    <w:rsid w:val="00844FED"/>
    <w:rsid w:val="00845046"/>
    <w:rsid w:val="00845335"/>
    <w:rsid w:val="008453A1"/>
    <w:rsid w:val="0084540A"/>
    <w:rsid w:val="0084557E"/>
    <w:rsid w:val="008459FE"/>
    <w:rsid w:val="00845BCF"/>
    <w:rsid w:val="00845DA4"/>
    <w:rsid w:val="00845E2B"/>
    <w:rsid w:val="008461AA"/>
    <w:rsid w:val="0084639A"/>
    <w:rsid w:val="0084664D"/>
    <w:rsid w:val="00846AC1"/>
    <w:rsid w:val="00846CDF"/>
    <w:rsid w:val="0084727E"/>
    <w:rsid w:val="00847358"/>
    <w:rsid w:val="00847737"/>
    <w:rsid w:val="00847874"/>
    <w:rsid w:val="008479A3"/>
    <w:rsid w:val="00847B9E"/>
    <w:rsid w:val="008501AA"/>
    <w:rsid w:val="008507B7"/>
    <w:rsid w:val="00850F29"/>
    <w:rsid w:val="00851105"/>
    <w:rsid w:val="0085130B"/>
    <w:rsid w:val="00851390"/>
    <w:rsid w:val="008513D3"/>
    <w:rsid w:val="008514CE"/>
    <w:rsid w:val="00851774"/>
    <w:rsid w:val="00851AFB"/>
    <w:rsid w:val="00851CD6"/>
    <w:rsid w:val="00851D42"/>
    <w:rsid w:val="00851E39"/>
    <w:rsid w:val="008521F4"/>
    <w:rsid w:val="0085247F"/>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A6"/>
    <w:rsid w:val="008576CB"/>
    <w:rsid w:val="008576D9"/>
    <w:rsid w:val="00857DB3"/>
    <w:rsid w:val="0086021B"/>
    <w:rsid w:val="008607F8"/>
    <w:rsid w:val="00860968"/>
    <w:rsid w:val="00860B04"/>
    <w:rsid w:val="00860B89"/>
    <w:rsid w:val="00860CF0"/>
    <w:rsid w:val="00860FC7"/>
    <w:rsid w:val="0086119F"/>
    <w:rsid w:val="00861247"/>
    <w:rsid w:val="00861322"/>
    <w:rsid w:val="008614B4"/>
    <w:rsid w:val="00861CE5"/>
    <w:rsid w:val="00862087"/>
    <w:rsid w:val="0086224C"/>
    <w:rsid w:val="0086258D"/>
    <w:rsid w:val="00862614"/>
    <w:rsid w:val="0086297F"/>
    <w:rsid w:val="00862A19"/>
    <w:rsid w:val="00862A44"/>
    <w:rsid w:val="00862B1D"/>
    <w:rsid w:val="00862C4C"/>
    <w:rsid w:val="00862DAA"/>
    <w:rsid w:val="00862DD4"/>
    <w:rsid w:val="00862DF4"/>
    <w:rsid w:val="00862EE0"/>
    <w:rsid w:val="00862F55"/>
    <w:rsid w:val="00863082"/>
    <w:rsid w:val="0086351D"/>
    <w:rsid w:val="008638B8"/>
    <w:rsid w:val="008639A0"/>
    <w:rsid w:val="00863F0F"/>
    <w:rsid w:val="00864053"/>
    <w:rsid w:val="00864066"/>
    <w:rsid w:val="00864107"/>
    <w:rsid w:val="0086415B"/>
    <w:rsid w:val="00864A1D"/>
    <w:rsid w:val="0086598B"/>
    <w:rsid w:val="00865A36"/>
    <w:rsid w:val="00865E76"/>
    <w:rsid w:val="00866031"/>
    <w:rsid w:val="008660E4"/>
    <w:rsid w:val="008661D7"/>
    <w:rsid w:val="0086621A"/>
    <w:rsid w:val="008664CE"/>
    <w:rsid w:val="0086666F"/>
    <w:rsid w:val="008666D0"/>
    <w:rsid w:val="0086673C"/>
    <w:rsid w:val="00866B27"/>
    <w:rsid w:val="00866C53"/>
    <w:rsid w:val="00866EC9"/>
    <w:rsid w:val="008671CB"/>
    <w:rsid w:val="008671D4"/>
    <w:rsid w:val="0086734D"/>
    <w:rsid w:val="00867360"/>
    <w:rsid w:val="0086743A"/>
    <w:rsid w:val="00867A8A"/>
    <w:rsid w:val="00867BEB"/>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AC"/>
    <w:rsid w:val="00872955"/>
    <w:rsid w:val="00873429"/>
    <w:rsid w:val="008734AC"/>
    <w:rsid w:val="00873AF5"/>
    <w:rsid w:val="00873E8E"/>
    <w:rsid w:val="00874244"/>
    <w:rsid w:val="00874BAD"/>
    <w:rsid w:val="00874C93"/>
    <w:rsid w:val="00874D03"/>
    <w:rsid w:val="008757B7"/>
    <w:rsid w:val="00875A31"/>
    <w:rsid w:val="00875BDF"/>
    <w:rsid w:val="00875CDA"/>
    <w:rsid w:val="008760FE"/>
    <w:rsid w:val="0087633A"/>
    <w:rsid w:val="00876452"/>
    <w:rsid w:val="008765C2"/>
    <w:rsid w:val="0087661F"/>
    <w:rsid w:val="00876809"/>
    <w:rsid w:val="008768E1"/>
    <w:rsid w:val="0087696E"/>
    <w:rsid w:val="008769FB"/>
    <w:rsid w:val="00876B76"/>
    <w:rsid w:val="00876E5D"/>
    <w:rsid w:val="00877102"/>
    <w:rsid w:val="0087736E"/>
    <w:rsid w:val="00877547"/>
    <w:rsid w:val="008776C3"/>
    <w:rsid w:val="008777E6"/>
    <w:rsid w:val="008777FE"/>
    <w:rsid w:val="00877B76"/>
    <w:rsid w:val="00877CC6"/>
    <w:rsid w:val="00880069"/>
    <w:rsid w:val="00880134"/>
    <w:rsid w:val="0088043D"/>
    <w:rsid w:val="00880744"/>
    <w:rsid w:val="0088093B"/>
    <w:rsid w:val="00880955"/>
    <w:rsid w:val="00880D1B"/>
    <w:rsid w:val="00880ECE"/>
    <w:rsid w:val="00880F96"/>
    <w:rsid w:val="00881079"/>
    <w:rsid w:val="008813C6"/>
    <w:rsid w:val="00881468"/>
    <w:rsid w:val="00881805"/>
    <w:rsid w:val="00881881"/>
    <w:rsid w:val="00881AD6"/>
    <w:rsid w:val="00881D3A"/>
    <w:rsid w:val="0088231D"/>
    <w:rsid w:val="00882328"/>
    <w:rsid w:val="0088256E"/>
    <w:rsid w:val="00882955"/>
    <w:rsid w:val="00882B01"/>
    <w:rsid w:val="00882C93"/>
    <w:rsid w:val="00882CC9"/>
    <w:rsid w:val="00882D71"/>
    <w:rsid w:val="00882F67"/>
    <w:rsid w:val="00882F77"/>
    <w:rsid w:val="008830C3"/>
    <w:rsid w:val="00883115"/>
    <w:rsid w:val="00883704"/>
    <w:rsid w:val="00883B3C"/>
    <w:rsid w:val="00883BBF"/>
    <w:rsid w:val="00883FEF"/>
    <w:rsid w:val="00884232"/>
    <w:rsid w:val="00884391"/>
    <w:rsid w:val="00884655"/>
    <w:rsid w:val="008846D8"/>
    <w:rsid w:val="00884736"/>
    <w:rsid w:val="00884827"/>
    <w:rsid w:val="00884868"/>
    <w:rsid w:val="00884D8E"/>
    <w:rsid w:val="00884FC9"/>
    <w:rsid w:val="008850D8"/>
    <w:rsid w:val="0088568C"/>
    <w:rsid w:val="00885888"/>
    <w:rsid w:val="008858FB"/>
    <w:rsid w:val="00885CCD"/>
    <w:rsid w:val="00885DF0"/>
    <w:rsid w:val="00885ECC"/>
    <w:rsid w:val="00885F1C"/>
    <w:rsid w:val="00886047"/>
    <w:rsid w:val="008861D1"/>
    <w:rsid w:val="00886626"/>
    <w:rsid w:val="008866AC"/>
    <w:rsid w:val="008866DD"/>
    <w:rsid w:val="008867F5"/>
    <w:rsid w:val="00886A0D"/>
    <w:rsid w:val="00886D41"/>
    <w:rsid w:val="00886EDF"/>
    <w:rsid w:val="00887049"/>
    <w:rsid w:val="0088748F"/>
    <w:rsid w:val="0088754C"/>
    <w:rsid w:val="00887875"/>
    <w:rsid w:val="00887CC9"/>
    <w:rsid w:val="00887ECE"/>
    <w:rsid w:val="00890403"/>
    <w:rsid w:val="008905C6"/>
    <w:rsid w:val="0089065C"/>
    <w:rsid w:val="00890723"/>
    <w:rsid w:val="00890A4B"/>
    <w:rsid w:val="00890C09"/>
    <w:rsid w:val="00890D88"/>
    <w:rsid w:val="00890E1B"/>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36BF"/>
    <w:rsid w:val="00893C2D"/>
    <w:rsid w:val="00893C85"/>
    <w:rsid w:val="00894226"/>
    <w:rsid w:val="00894271"/>
    <w:rsid w:val="0089429F"/>
    <w:rsid w:val="008942EE"/>
    <w:rsid w:val="00894AE0"/>
    <w:rsid w:val="00894D1B"/>
    <w:rsid w:val="00894DA5"/>
    <w:rsid w:val="00894F6B"/>
    <w:rsid w:val="0089574A"/>
    <w:rsid w:val="00895827"/>
    <w:rsid w:val="00895879"/>
    <w:rsid w:val="00895A9B"/>
    <w:rsid w:val="00895D3E"/>
    <w:rsid w:val="00895D5A"/>
    <w:rsid w:val="0089620C"/>
    <w:rsid w:val="00896275"/>
    <w:rsid w:val="008963AE"/>
    <w:rsid w:val="0089655D"/>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97F80"/>
    <w:rsid w:val="008A0173"/>
    <w:rsid w:val="008A09CD"/>
    <w:rsid w:val="008A0D05"/>
    <w:rsid w:val="008A0ED1"/>
    <w:rsid w:val="008A1427"/>
    <w:rsid w:val="008A175C"/>
    <w:rsid w:val="008A1A75"/>
    <w:rsid w:val="008A1DF3"/>
    <w:rsid w:val="008A2662"/>
    <w:rsid w:val="008A2990"/>
    <w:rsid w:val="008A2E63"/>
    <w:rsid w:val="008A30BE"/>
    <w:rsid w:val="008A3391"/>
    <w:rsid w:val="008A3402"/>
    <w:rsid w:val="008A35AE"/>
    <w:rsid w:val="008A3FD3"/>
    <w:rsid w:val="008A4107"/>
    <w:rsid w:val="008A4132"/>
    <w:rsid w:val="008A4544"/>
    <w:rsid w:val="008A45B8"/>
    <w:rsid w:val="008A4D11"/>
    <w:rsid w:val="008A4D2A"/>
    <w:rsid w:val="008A4FF7"/>
    <w:rsid w:val="008A51E2"/>
    <w:rsid w:val="008A541F"/>
    <w:rsid w:val="008A5629"/>
    <w:rsid w:val="008A59CD"/>
    <w:rsid w:val="008A5ADF"/>
    <w:rsid w:val="008A5C20"/>
    <w:rsid w:val="008A5D3D"/>
    <w:rsid w:val="008A5E36"/>
    <w:rsid w:val="008A5E62"/>
    <w:rsid w:val="008A6267"/>
    <w:rsid w:val="008A629C"/>
    <w:rsid w:val="008A6394"/>
    <w:rsid w:val="008A646C"/>
    <w:rsid w:val="008A664C"/>
    <w:rsid w:val="008A66AA"/>
    <w:rsid w:val="008A68DF"/>
    <w:rsid w:val="008A6C21"/>
    <w:rsid w:val="008A6C2C"/>
    <w:rsid w:val="008A6CCE"/>
    <w:rsid w:val="008A6D49"/>
    <w:rsid w:val="008A6F97"/>
    <w:rsid w:val="008A6FC1"/>
    <w:rsid w:val="008A714E"/>
    <w:rsid w:val="008A718D"/>
    <w:rsid w:val="008A74FA"/>
    <w:rsid w:val="008A75CB"/>
    <w:rsid w:val="008A7605"/>
    <w:rsid w:val="008A761D"/>
    <w:rsid w:val="008A773C"/>
    <w:rsid w:val="008A7835"/>
    <w:rsid w:val="008B01FF"/>
    <w:rsid w:val="008B061D"/>
    <w:rsid w:val="008B08BB"/>
    <w:rsid w:val="008B0A61"/>
    <w:rsid w:val="008B0BE5"/>
    <w:rsid w:val="008B0D67"/>
    <w:rsid w:val="008B134D"/>
    <w:rsid w:val="008B13C6"/>
    <w:rsid w:val="008B15C1"/>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3F1"/>
    <w:rsid w:val="008B3411"/>
    <w:rsid w:val="008B381E"/>
    <w:rsid w:val="008B392E"/>
    <w:rsid w:val="008B3B74"/>
    <w:rsid w:val="008B3B89"/>
    <w:rsid w:val="008B3EB9"/>
    <w:rsid w:val="008B3EC2"/>
    <w:rsid w:val="008B43F4"/>
    <w:rsid w:val="008B44F2"/>
    <w:rsid w:val="008B4878"/>
    <w:rsid w:val="008B48BE"/>
    <w:rsid w:val="008B49E6"/>
    <w:rsid w:val="008B4D7A"/>
    <w:rsid w:val="008B4DEF"/>
    <w:rsid w:val="008B4F45"/>
    <w:rsid w:val="008B4FF5"/>
    <w:rsid w:val="008B513C"/>
    <w:rsid w:val="008B5231"/>
    <w:rsid w:val="008B5276"/>
    <w:rsid w:val="008B5421"/>
    <w:rsid w:val="008B5459"/>
    <w:rsid w:val="008B54C6"/>
    <w:rsid w:val="008B554A"/>
    <w:rsid w:val="008B5597"/>
    <w:rsid w:val="008B5644"/>
    <w:rsid w:val="008B5731"/>
    <w:rsid w:val="008B5A96"/>
    <w:rsid w:val="008B5E0E"/>
    <w:rsid w:val="008B6C63"/>
    <w:rsid w:val="008B72EA"/>
    <w:rsid w:val="008B772F"/>
    <w:rsid w:val="008B7BA9"/>
    <w:rsid w:val="008B7BEC"/>
    <w:rsid w:val="008B7E3D"/>
    <w:rsid w:val="008B7FAB"/>
    <w:rsid w:val="008C0010"/>
    <w:rsid w:val="008C020C"/>
    <w:rsid w:val="008C0510"/>
    <w:rsid w:val="008C0595"/>
    <w:rsid w:val="008C0601"/>
    <w:rsid w:val="008C08C8"/>
    <w:rsid w:val="008C0AFA"/>
    <w:rsid w:val="008C0B64"/>
    <w:rsid w:val="008C0CFB"/>
    <w:rsid w:val="008C1166"/>
    <w:rsid w:val="008C13D3"/>
    <w:rsid w:val="008C1606"/>
    <w:rsid w:val="008C16FE"/>
    <w:rsid w:val="008C1703"/>
    <w:rsid w:val="008C18BF"/>
    <w:rsid w:val="008C1AC3"/>
    <w:rsid w:val="008C1BE4"/>
    <w:rsid w:val="008C1D8A"/>
    <w:rsid w:val="008C21CF"/>
    <w:rsid w:val="008C2221"/>
    <w:rsid w:val="008C22A9"/>
    <w:rsid w:val="008C2672"/>
    <w:rsid w:val="008C2C39"/>
    <w:rsid w:val="008C2DF7"/>
    <w:rsid w:val="008C3166"/>
    <w:rsid w:val="008C335D"/>
    <w:rsid w:val="008C343B"/>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540"/>
    <w:rsid w:val="008C6631"/>
    <w:rsid w:val="008C680F"/>
    <w:rsid w:val="008C6A38"/>
    <w:rsid w:val="008C6C88"/>
    <w:rsid w:val="008C6CFB"/>
    <w:rsid w:val="008C71D3"/>
    <w:rsid w:val="008C7992"/>
    <w:rsid w:val="008C7B10"/>
    <w:rsid w:val="008C7D0B"/>
    <w:rsid w:val="008C7DD3"/>
    <w:rsid w:val="008C7EBA"/>
    <w:rsid w:val="008C7F47"/>
    <w:rsid w:val="008D0549"/>
    <w:rsid w:val="008D09C9"/>
    <w:rsid w:val="008D0A4E"/>
    <w:rsid w:val="008D0F99"/>
    <w:rsid w:val="008D1021"/>
    <w:rsid w:val="008D13BD"/>
    <w:rsid w:val="008D14AB"/>
    <w:rsid w:val="008D14BF"/>
    <w:rsid w:val="008D1634"/>
    <w:rsid w:val="008D1743"/>
    <w:rsid w:val="008D17EA"/>
    <w:rsid w:val="008D19F2"/>
    <w:rsid w:val="008D1BAF"/>
    <w:rsid w:val="008D1D7A"/>
    <w:rsid w:val="008D1F61"/>
    <w:rsid w:val="008D222F"/>
    <w:rsid w:val="008D2459"/>
    <w:rsid w:val="008D290B"/>
    <w:rsid w:val="008D2C15"/>
    <w:rsid w:val="008D2DF8"/>
    <w:rsid w:val="008D326B"/>
    <w:rsid w:val="008D32F3"/>
    <w:rsid w:val="008D3342"/>
    <w:rsid w:val="008D3A50"/>
    <w:rsid w:val="008D3C9E"/>
    <w:rsid w:val="008D4035"/>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C40"/>
    <w:rsid w:val="008D71BA"/>
    <w:rsid w:val="008D72E2"/>
    <w:rsid w:val="008D73F5"/>
    <w:rsid w:val="008D777D"/>
    <w:rsid w:val="008D7786"/>
    <w:rsid w:val="008D7A55"/>
    <w:rsid w:val="008E0140"/>
    <w:rsid w:val="008E02C8"/>
    <w:rsid w:val="008E0319"/>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206"/>
    <w:rsid w:val="008E45A6"/>
    <w:rsid w:val="008E46C4"/>
    <w:rsid w:val="008E4891"/>
    <w:rsid w:val="008E4983"/>
    <w:rsid w:val="008E4AA6"/>
    <w:rsid w:val="008E4F19"/>
    <w:rsid w:val="008E508B"/>
    <w:rsid w:val="008E53AF"/>
    <w:rsid w:val="008E57AD"/>
    <w:rsid w:val="008E586D"/>
    <w:rsid w:val="008E5C1F"/>
    <w:rsid w:val="008E5DA9"/>
    <w:rsid w:val="008E5FEA"/>
    <w:rsid w:val="008E6265"/>
    <w:rsid w:val="008E6299"/>
    <w:rsid w:val="008E62DD"/>
    <w:rsid w:val="008E639E"/>
    <w:rsid w:val="008E6429"/>
    <w:rsid w:val="008E6B48"/>
    <w:rsid w:val="008E6BBF"/>
    <w:rsid w:val="008E70FF"/>
    <w:rsid w:val="008E7476"/>
    <w:rsid w:val="008E74EE"/>
    <w:rsid w:val="008E7B5E"/>
    <w:rsid w:val="008E7D4C"/>
    <w:rsid w:val="008E7D9C"/>
    <w:rsid w:val="008E7E11"/>
    <w:rsid w:val="008E7F4D"/>
    <w:rsid w:val="008E7FD4"/>
    <w:rsid w:val="008E7FE7"/>
    <w:rsid w:val="008F03C9"/>
    <w:rsid w:val="008F043A"/>
    <w:rsid w:val="008F08BC"/>
    <w:rsid w:val="008F0A2D"/>
    <w:rsid w:val="008F0C42"/>
    <w:rsid w:val="008F0F34"/>
    <w:rsid w:val="008F1005"/>
    <w:rsid w:val="008F130F"/>
    <w:rsid w:val="008F1473"/>
    <w:rsid w:val="008F1621"/>
    <w:rsid w:val="008F166B"/>
    <w:rsid w:val="008F180F"/>
    <w:rsid w:val="008F186A"/>
    <w:rsid w:val="008F1A60"/>
    <w:rsid w:val="008F1DF8"/>
    <w:rsid w:val="008F1F52"/>
    <w:rsid w:val="008F2216"/>
    <w:rsid w:val="008F2370"/>
    <w:rsid w:val="008F23E5"/>
    <w:rsid w:val="008F24E3"/>
    <w:rsid w:val="008F2861"/>
    <w:rsid w:val="008F2949"/>
    <w:rsid w:val="008F2C6C"/>
    <w:rsid w:val="008F2E0A"/>
    <w:rsid w:val="008F2E11"/>
    <w:rsid w:val="008F2E53"/>
    <w:rsid w:val="008F3051"/>
    <w:rsid w:val="008F3111"/>
    <w:rsid w:val="008F3409"/>
    <w:rsid w:val="008F384F"/>
    <w:rsid w:val="008F3993"/>
    <w:rsid w:val="008F3A76"/>
    <w:rsid w:val="008F3AD6"/>
    <w:rsid w:val="008F3AE0"/>
    <w:rsid w:val="008F3AF3"/>
    <w:rsid w:val="008F4197"/>
    <w:rsid w:val="008F4271"/>
    <w:rsid w:val="008F4328"/>
    <w:rsid w:val="008F492A"/>
    <w:rsid w:val="008F4DFD"/>
    <w:rsid w:val="008F4F6D"/>
    <w:rsid w:val="008F4F83"/>
    <w:rsid w:val="008F501F"/>
    <w:rsid w:val="008F533E"/>
    <w:rsid w:val="008F5340"/>
    <w:rsid w:val="008F5586"/>
    <w:rsid w:val="008F6281"/>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35"/>
    <w:rsid w:val="0090065F"/>
    <w:rsid w:val="00900693"/>
    <w:rsid w:val="0090082D"/>
    <w:rsid w:val="00900A6F"/>
    <w:rsid w:val="00900B36"/>
    <w:rsid w:val="00900E49"/>
    <w:rsid w:val="00901029"/>
    <w:rsid w:val="00901103"/>
    <w:rsid w:val="00901113"/>
    <w:rsid w:val="009013E0"/>
    <w:rsid w:val="009013FC"/>
    <w:rsid w:val="009014B7"/>
    <w:rsid w:val="00901628"/>
    <w:rsid w:val="00901926"/>
    <w:rsid w:val="00901BD6"/>
    <w:rsid w:val="009021D5"/>
    <w:rsid w:val="00902601"/>
    <w:rsid w:val="0090262D"/>
    <w:rsid w:val="009028D3"/>
    <w:rsid w:val="00902CC2"/>
    <w:rsid w:val="00902E08"/>
    <w:rsid w:val="00902EF8"/>
    <w:rsid w:val="00902FEA"/>
    <w:rsid w:val="0090400A"/>
    <w:rsid w:val="009043A4"/>
    <w:rsid w:val="00904B72"/>
    <w:rsid w:val="00904BC6"/>
    <w:rsid w:val="00904E90"/>
    <w:rsid w:val="009052A6"/>
    <w:rsid w:val="009052F5"/>
    <w:rsid w:val="00905561"/>
    <w:rsid w:val="009055BF"/>
    <w:rsid w:val="00905701"/>
    <w:rsid w:val="00905749"/>
    <w:rsid w:val="009058E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3B0"/>
    <w:rsid w:val="00907418"/>
    <w:rsid w:val="00907BF1"/>
    <w:rsid w:val="00907C24"/>
    <w:rsid w:val="00907C84"/>
    <w:rsid w:val="00907F56"/>
    <w:rsid w:val="00910015"/>
    <w:rsid w:val="009100E0"/>
    <w:rsid w:val="00910974"/>
    <w:rsid w:val="00910BFC"/>
    <w:rsid w:val="00911007"/>
    <w:rsid w:val="00911342"/>
    <w:rsid w:val="009114CD"/>
    <w:rsid w:val="00911B3F"/>
    <w:rsid w:val="00911CCA"/>
    <w:rsid w:val="00911F39"/>
    <w:rsid w:val="009121BA"/>
    <w:rsid w:val="00912446"/>
    <w:rsid w:val="00912622"/>
    <w:rsid w:val="009127DB"/>
    <w:rsid w:val="00912838"/>
    <w:rsid w:val="009129D7"/>
    <w:rsid w:val="00913037"/>
    <w:rsid w:val="0091304D"/>
    <w:rsid w:val="00913105"/>
    <w:rsid w:val="00913A3C"/>
    <w:rsid w:val="00913D0D"/>
    <w:rsid w:val="00913FA5"/>
    <w:rsid w:val="00914298"/>
    <w:rsid w:val="009146B7"/>
    <w:rsid w:val="0091473A"/>
    <w:rsid w:val="0091485E"/>
    <w:rsid w:val="009148F1"/>
    <w:rsid w:val="0091495E"/>
    <w:rsid w:val="00914EBE"/>
    <w:rsid w:val="00914F8E"/>
    <w:rsid w:val="00914FCA"/>
    <w:rsid w:val="00915018"/>
    <w:rsid w:val="00915358"/>
    <w:rsid w:val="00915415"/>
    <w:rsid w:val="00915460"/>
    <w:rsid w:val="00915B44"/>
    <w:rsid w:val="00915C04"/>
    <w:rsid w:val="00915C8D"/>
    <w:rsid w:val="00915D87"/>
    <w:rsid w:val="00915DE5"/>
    <w:rsid w:val="00915E47"/>
    <w:rsid w:val="009165CC"/>
    <w:rsid w:val="00916615"/>
    <w:rsid w:val="0091661B"/>
    <w:rsid w:val="00916E91"/>
    <w:rsid w:val="00916E93"/>
    <w:rsid w:val="00916F2A"/>
    <w:rsid w:val="00916F65"/>
    <w:rsid w:val="009171BE"/>
    <w:rsid w:val="00917218"/>
    <w:rsid w:val="00917857"/>
    <w:rsid w:val="009179D1"/>
    <w:rsid w:val="0092001A"/>
    <w:rsid w:val="009200E5"/>
    <w:rsid w:val="009203FC"/>
    <w:rsid w:val="00920527"/>
    <w:rsid w:val="0092070B"/>
    <w:rsid w:val="009207CE"/>
    <w:rsid w:val="00920805"/>
    <w:rsid w:val="009208CA"/>
    <w:rsid w:val="00920F7A"/>
    <w:rsid w:val="009211A0"/>
    <w:rsid w:val="009211B3"/>
    <w:rsid w:val="009217AA"/>
    <w:rsid w:val="009217CB"/>
    <w:rsid w:val="00921A23"/>
    <w:rsid w:val="00921A3D"/>
    <w:rsid w:val="00921D3E"/>
    <w:rsid w:val="00921F34"/>
    <w:rsid w:val="00921F92"/>
    <w:rsid w:val="00922328"/>
    <w:rsid w:val="0092243D"/>
    <w:rsid w:val="00922846"/>
    <w:rsid w:val="00922C16"/>
    <w:rsid w:val="00922C7F"/>
    <w:rsid w:val="00922E5D"/>
    <w:rsid w:val="00923113"/>
    <w:rsid w:val="0092313B"/>
    <w:rsid w:val="00923673"/>
    <w:rsid w:val="009239E5"/>
    <w:rsid w:val="00924125"/>
    <w:rsid w:val="009242C8"/>
    <w:rsid w:val="00924660"/>
    <w:rsid w:val="009247E3"/>
    <w:rsid w:val="00924DF1"/>
    <w:rsid w:val="009251C1"/>
    <w:rsid w:val="00925291"/>
    <w:rsid w:val="00925517"/>
    <w:rsid w:val="009255A8"/>
    <w:rsid w:val="00925624"/>
    <w:rsid w:val="00925EDB"/>
    <w:rsid w:val="00926093"/>
    <w:rsid w:val="0092651B"/>
    <w:rsid w:val="00926814"/>
    <w:rsid w:val="009269A7"/>
    <w:rsid w:val="00926A58"/>
    <w:rsid w:val="00926C8B"/>
    <w:rsid w:val="00926C94"/>
    <w:rsid w:val="009271E5"/>
    <w:rsid w:val="00927A77"/>
    <w:rsid w:val="00927D1E"/>
    <w:rsid w:val="00927D50"/>
    <w:rsid w:val="00927E5A"/>
    <w:rsid w:val="0093025D"/>
    <w:rsid w:val="009302F6"/>
    <w:rsid w:val="0093042C"/>
    <w:rsid w:val="00930439"/>
    <w:rsid w:val="00930750"/>
    <w:rsid w:val="0093085C"/>
    <w:rsid w:val="0093086C"/>
    <w:rsid w:val="0093095D"/>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429"/>
    <w:rsid w:val="009339D9"/>
    <w:rsid w:val="00933C3B"/>
    <w:rsid w:val="00933CE5"/>
    <w:rsid w:val="00933E2E"/>
    <w:rsid w:val="00934420"/>
    <w:rsid w:val="0093459D"/>
    <w:rsid w:val="00934826"/>
    <w:rsid w:val="00934EFA"/>
    <w:rsid w:val="0093506B"/>
    <w:rsid w:val="00935076"/>
    <w:rsid w:val="009353C0"/>
    <w:rsid w:val="00935507"/>
    <w:rsid w:val="0093584B"/>
    <w:rsid w:val="00935E7F"/>
    <w:rsid w:val="00935ECE"/>
    <w:rsid w:val="00935F99"/>
    <w:rsid w:val="009360EF"/>
    <w:rsid w:val="00936131"/>
    <w:rsid w:val="009361E4"/>
    <w:rsid w:val="0093657C"/>
    <w:rsid w:val="00936707"/>
    <w:rsid w:val="00936A0B"/>
    <w:rsid w:val="00936A20"/>
    <w:rsid w:val="00937584"/>
    <w:rsid w:val="0093782B"/>
    <w:rsid w:val="009378FA"/>
    <w:rsid w:val="009379D2"/>
    <w:rsid w:val="00937E17"/>
    <w:rsid w:val="00937E34"/>
    <w:rsid w:val="00937EF2"/>
    <w:rsid w:val="00937F36"/>
    <w:rsid w:val="009400CA"/>
    <w:rsid w:val="0094014A"/>
    <w:rsid w:val="00940177"/>
    <w:rsid w:val="009403FD"/>
    <w:rsid w:val="00940427"/>
    <w:rsid w:val="0094057F"/>
    <w:rsid w:val="0094078D"/>
    <w:rsid w:val="00940976"/>
    <w:rsid w:val="009409EA"/>
    <w:rsid w:val="00940D5C"/>
    <w:rsid w:val="00941728"/>
    <w:rsid w:val="0094179A"/>
    <w:rsid w:val="009417C8"/>
    <w:rsid w:val="0094182F"/>
    <w:rsid w:val="00941961"/>
    <w:rsid w:val="0094216F"/>
    <w:rsid w:val="00942576"/>
    <w:rsid w:val="00942676"/>
    <w:rsid w:val="0094267F"/>
    <w:rsid w:val="009426CA"/>
    <w:rsid w:val="009427FE"/>
    <w:rsid w:val="00942B97"/>
    <w:rsid w:val="00942F15"/>
    <w:rsid w:val="00943088"/>
    <w:rsid w:val="00943331"/>
    <w:rsid w:val="00943376"/>
    <w:rsid w:val="00943721"/>
    <w:rsid w:val="0094395F"/>
    <w:rsid w:val="009439F9"/>
    <w:rsid w:val="00943A97"/>
    <w:rsid w:val="00943ABF"/>
    <w:rsid w:val="00943B6D"/>
    <w:rsid w:val="00943BB0"/>
    <w:rsid w:val="00943BCA"/>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3C"/>
    <w:rsid w:val="009466A0"/>
    <w:rsid w:val="009466E9"/>
    <w:rsid w:val="00946B53"/>
    <w:rsid w:val="00946D91"/>
    <w:rsid w:val="0094714D"/>
    <w:rsid w:val="009473F7"/>
    <w:rsid w:val="0094749E"/>
    <w:rsid w:val="009474D1"/>
    <w:rsid w:val="00947A69"/>
    <w:rsid w:val="00947D4A"/>
    <w:rsid w:val="00947FDD"/>
    <w:rsid w:val="009505DC"/>
    <w:rsid w:val="00950615"/>
    <w:rsid w:val="00950846"/>
    <w:rsid w:val="00950A8D"/>
    <w:rsid w:val="00950B4B"/>
    <w:rsid w:val="00951154"/>
    <w:rsid w:val="0095116E"/>
    <w:rsid w:val="009512F9"/>
    <w:rsid w:val="009517D8"/>
    <w:rsid w:val="00951991"/>
    <w:rsid w:val="009519ED"/>
    <w:rsid w:val="00951A6E"/>
    <w:rsid w:val="00951CB2"/>
    <w:rsid w:val="00952255"/>
    <w:rsid w:val="00952378"/>
    <w:rsid w:val="009523B1"/>
    <w:rsid w:val="00952506"/>
    <w:rsid w:val="009525DC"/>
    <w:rsid w:val="0095280D"/>
    <w:rsid w:val="009528E0"/>
    <w:rsid w:val="00952A5B"/>
    <w:rsid w:val="00952B12"/>
    <w:rsid w:val="0095308C"/>
    <w:rsid w:val="009530C9"/>
    <w:rsid w:val="00953365"/>
    <w:rsid w:val="009533EA"/>
    <w:rsid w:val="00953740"/>
    <w:rsid w:val="00953760"/>
    <w:rsid w:val="0095388D"/>
    <w:rsid w:val="00953983"/>
    <w:rsid w:val="00953A8D"/>
    <w:rsid w:val="009546F3"/>
    <w:rsid w:val="00954841"/>
    <w:rsid w:val="009549A2"/>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DCC"/>
    <w:rsid w:val="00957239"/>
    <w:rsid w:val="009573D0"/>
    <w:rsid w:val="00957604"/>
    <w:rsid w:val="00957633"/>
    <w:rsid w:val="0095768F"/>
    <w:rsid w:val="0095775E"/>
    <w:rsid w:val="00957A0E"/>
    <w:rsid w:val="00957BD4"/>
    <w:rsid w:val="00957D0F"/>
    <w:rsid w:val="00957E32"/>
    <w:rsid w:val="009601A0"/>
    <w:rsid w:val="00960584"/>
    <w:rsid w:val="009608B2"/>
    <w:rsid w:val="00960BD5"/>
    <w:rsid w:val="00960C74"/>
    <w:rsid w:val="00960E5B"/>
    <w:rsid w:val="0096108D"/>
    <w:rsid w:val="0096136C"/>
    <w:rsid w:val="009613AD"/>
    <w:rsid w:val="00961658"/>
    <w:rsid w:val="0096174E"/>
    <w:rsid w:val="009617B0"/>
    <w:rsid w:val="009618C6"/>
    <w:rsid w:val="00961A47"/>
    <w:rsid w:val="00961B8F"/>
    <w:rsid w:val="00961BF4"/>
    <w:rsid w:val="00961E88"/>
    <w:rsid w:val="00962127"/>
    <w:rsid w:val="00962148"/>
    <w:rsid w:val="0096231B"/>
    <w:rsid w:val="009625EA"/>
    <w:rsid w:val="00962672"/>
    <w:rsid w:val="0096295E"/>
    <w:rsid w:val="00962983"/>
    <w:rsid w:val="0096315F"/>
    <w:rsid w:val="0096322E"/>
    <w:rsid w:val="0096360E"/>
    <w:rsid w:val="009636DB"/>
    <w:rsid w:val="0096372C"/>
    <w:rsid w:val="0096373C"/>
    <w:rsid w:val="00963C92"/>
    <w:rsid w:val="00963E61"/>
    <w:rsid w:val="00963F53"/>
    <w:rsid w:val="00963FFE"/>
    <w:rsid w:val="00963FFF"/>
    <w:rsid w:val="0096419F"/>
    <w:rsid w:val="009643DB"/>
    <w:rsid w:val="0096440A"/>
    <w:rsid w:val="00964526"/>
    <w:rsid w:val="00964C6F"/>
    <w:rsid w:val="00964CF3"/>
    <w:rsid w:val="00964F22"/>
    <w:rsid w:val="00964FA1"/>
    <w:rsid w:val="00965219"/>
    <w:rsid w:val="0096539A"/>
    <w:rsid w:val="0096545E"/>
    <w:rsid w:val="00965668"/>
    <w:rsid w:val="00965684"/>
    <w:rsid w:val="00965A91"/>
    <w:rsid w:val="00965B6F"/>
    <w:rsid w:val="00965E1A"/>
    <w:rsid w:val="00965FD6"/>
    <w:rsid w:val="009662D5"/>
    <w:rsid w:val="00966398"/>
    <w:rsid w:val="0096643F"/>
    <w:rsid w:val="00966805"/>
    <w:rsid w:val="00966BBE"/>
    <w:rsid w:val="00966C0F"/>
    <w:rsid w:val="0096721B"/>
    <w:rsid w:val="009676D2"/>
    <w:rsid w:val="00967A4E"/>
    <w:rsid w:val="00967D57"/>
    <w:rsid w:val="00970140"/>
    <w:rsid w:val="00970327"/>
    <w:rsid w:val="00970378"/>
    <w:rsid w:val="00970C42"/>
    <w:rsid w:val="00970E5B"/>
    <w:rsid w:val="00970EC6"/>
    <w:rsid w:val="00971266"/>
    <w:rsid w:val="0097158E"/>
    <w:rsid w:val="009715D3"/>
    <w:rsid w:val="00971676"/>
    <w:rsid w:val="00971C0D"/>
    <w:rsid w:val="00971C9D"/>
    <w:rsid w:val="0097264B"/>
    <w:rsid w:val="0097276D"/>
    <w:rsid w:val="0097285E"/>
    <w:rsid w:val="00972918"/>
    <w:rsid w:val="009729BD"/>
    <w:rsid w:val="009729DB"/>
    <w:rsid w:val="009729E6"/>
    <w:rsid w:val="00972A23"/>
    <w:rsid w:val="00972C61"/>
    <w:rsid w:val="00972D0B"/>
    <w:rsid w:val="00972E39"/>
    <w:rsid w:val="009739B1"/>
    <w:rsid w:val="009739BB"/>
    <w:rsid w:val="009739DA"/>
    <w:rsid w:val="00973C83"/>
    <w:rsid w:val="00973CCD"/>
    <w:rsid w:val="00973DCE"/>
    <w:rsid w:val="00974621"/>
    <w:rsid w:val="009746E7"/>
    <w:rsid w:val="0097479A"/>
    <w:rsid w:val="00974962"/>
    <w:rsid w:val="00974A57"/>
    <w:rsid w:val="00974AF4"/>
    <w:rsid w:val="00974D85"/>
    <w:rsid w:val="00974EB5"/>
    <w:rsid w:val="009754D6"/>
    <w:rsid w:val="009755ED"/>
    <w:rsid w:val="009757F1"/>
    <w:rsid w:val="00975C69"/>
    <w:rsid w:val="00975E79"/>
    <w:rsid w:val="0097604F"/>
    <w:rsid w:val="009764C5"/>
    <w:rsid w:val="00976AEB"/>
    <w:rsid w:val="00976D38"/>
    <w:rsid w:val="00976DB3"/>
    <w:rsid w:val="00976F22"/>
    <w:rsid w:val="00976FBD"/>
    <w:rsid w:val="00976FCD"/>
    <w:rsid w:val="009773A6"/>
    <w:rsid w:val="0097747B"/>
    <w:rsid w:val="00977610"/>
    <w:rsid w:val="009776BC"/>
    <w:rsid w:val="009777B5"/>
    <w:rsid w:val="009777E5"/>
    <w:rsid w:val="00977836"/>
    <w:rsid w:val="00977CE0"/>
    <w:rsid w:val="00977E4D"/>
    <w:rsid w:val="00977EE7"/>
    <w:rsid w:val="00977FBC"/>
    <w:rsid w:val="009803AD"/>
    <w:rsid w:val="00980413"/>
    <w:rsid w:val="009804C5"/>
    <w:rsid w:val="009806DE"/>
    <w:rsid w:val="00980A7E"/>
    <w:rsid w:val="00980E16"/>
    <w:rsid w:val="00980ED3"/>
    <w:rsid w:val="00980F54"/>
    <w:rsid w:val="009810F2"/>
    <w:rsid w:val="009814CE"/>
    <w:rsid w:val="00981596"/>
    <w:rsid w:val="00981B36"/>
    <w:rsid w:val="00982095"/>
    <w:rsid w:val="009825B0"/>
    <w:rsid w:val="009826C6"/>
    <w:rsid w:val="009828C2"/>
    <w:rsid w:val="0098296D"/>
    <w:rsid w:val="00982A26"/>
    <w:rsid w:val="00982AB4"/>
    <w:rsid w:val="009834B2"/>
    <w:rsid w:val="00983629"/>
    <w:rsid w:val="00983724"/>
    <w:rsid w:val="009837B4"/>
    <w:rsid w:val="00983AF3"/>
    <w:rsid w:val="00983D86"/>
    <w:rsid w:val="00984313"/>
    <w:rsid w:val="009847BB"/>
    <w:rsid w:val="009848BD"/>
    <w:rsid w:val="009849D6"/>
    <w:rsid w:val="00984BAF"/>
    <w:rsid w:val="00984E9F"/>
    <w:rsid w:val="00985226"/>
    <w:rsid w:val="00985371"/>
    <w:rsid w:val="00985643"/>
    <w:rsid w:val="009856A7"/>
    <w:rsid w:val="0098580F"/>
    <w:rsid w:val="00985828"/>
    <w:rsid w:val="00985BBE"/>
    <w:rsid w:val="00985D32"/>
    <w:rsid w:val="00986010"/>
    <w:rsid w:val="00986292"/>
    <w:rsid w:val="0098654E"/>
    <w:rsid w:val="009865A1"/>
    <w:rsid w:val="009865C8"/>
    <w:rsid w:val="009866E8"/>
    <w:rsid w:val="00987024"/>
    <w:rsid w:val="0098732E"/>
    <w:rsid w:val="0098778B"/>
    <w:rsid w:val="0098794A"/>
    <w:rsid w:val="00987AAC"/>
    <w:rsid w:val="00987C43"/>
    <w:rsid w:val="00987F09"/>
    <w:rsid w:val="0099044C"/>
    <w:rsid w:val="009904C8"/>
    <w:rsid w:val="00990783"/>
    <w:rsid w:val="00990A34"/>
    <w:rsid w:val="00990AA1"/>
    <w:rsid w:val="00990B96"/>
    <w:rsid w:val="00990EFC"/>
    <w:rsid w:val="009911DB"/>
    <w:rsid w:val="00991205"/>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7C"/>
    <w:rsid w:val="009941E9"/>
    <w:rsid w:val="00994444"/>
    <w:rsid w:val="00994A03"/>
    <w:rsid w:val="00994A09"/>
    <w:rsid w:val="00994C91"/>
    <w:rsid w:val="009950BF"/>
    <w:rsid w:val="00995198"/>
    <w:rsid w:val="0099546F"/>
    <w:rsid w:val="009955CA"/>
    <w:rsid w:val="0099579D"/>
    <w:rsid w:val="00995BF4"/>
    <w:rsid w:val="00995D86"/>
    <w:rsid w:val="00996292"/>
    <w:rsid w:val="009968A8"/>
    <w:rsid w:val="00996D5D"/>
    <w:rsid w:val="00996EC1"/>
    <w:rsid w:val="009974EB"/>
    <w:rsid w:val="00997781"/>
    <w:rsid w:val="009978ED"/>
    <w:rsid w:val="009A051B"/>
    <w:rsid w:val="009A0711"/>
    <w:rsid w:val="009A09C5"/>
    <w:rsid w:val="009A0B3C"/>
    <w:rsid w:val="009A0B92"/>
    <w:rsid w:val="009A0D2F"/>
    <w:rsid w:val="009A0E84"/>
    <w:rsid w:val="009A118F"/>
    <w:rsid w:val="009A156A"/>
    <w:rsid w:val="009A164D"/>
    <w:rsid w:val="009A185B"/>
    <w:rsid w:val="009A18E7"/>
    <w:rsid w:val="009A1A19"/>
    <w:rsid w:val="009A216B"/>
    <w:rsid w:val="009A23EF"/>
    <w:rsid w:val="009A28FA"/>
    <w:rsid w:val="009A2B69"/>
    <w:rsid w:val="009A2C30"/>
    <w:rsid w:val="009A2D1D"/>
    <w:rsid w:val="009A2F7B"/>
    <w:rsid w:val="009A2FAB"/>
    <w:rsid w:val="009A3030"/>
    <w:rsid w:val="009A3993"/>
    <w:rsid w:val="009A3DCF"/>
    <w:rsid w:val="009A44B7"/>
    <w:rsid w:val="009A4955"/>
    <w:rsid w:val="009A4A54"/>
    <w:rsid w:val="009A4BDB"/>
    <w:rsid w:val="009A4E6C"/>
    <w:rsid w:val="009A4EC3"/>
    <w:rsid w:val="009A5007"/>
    <w:rsid w:val="009A5076"/>
    <w:rsid w:val="009A52F5"/>
    <w:rsid w:val="009A55A7"/>
    <w:rsid w:val="009A55CA"/>
    <w:rsid w:val="009A594F"/>
    <w:rsid w:val="009A5A5B"/>
    <w:rsid w:val="009A5BE2"/>
    <w:rsid w:val="009A5EC5"/>
    <w:rsid w:val="009A658C"/>
    <w:rsid w:val="009A68BF"/>
    <w:rsid w:val="009A6A6D"/>
    <w:rsid w:val="009A6AAF"/>
    <w:rsid w:val="009A6D1F"/>
    <w:rsid w:val="009A6EBA"/>
    <w:rsid w:val="009A6FC4"/>
    <w:rsid w:val="009A7095"/>
    <w:rsid w:val="009A786E"/>
    <w:rsid w:val="009A7AF5"/>
    <w:rsid w:val="009A7D11"/>
    <w:rsid w:val="009B0015"/>
    <w:rsid w:val="009B003F"/>
    <w:rsid w:val="009B009C"/>
    <w:rsid w:val="009B00C0"/>
    <w:rsid w:val="009B022A"/>
    <w:rsid w:val="009B0305"/>
    <w:rsid w:val="009B0794"/>
    <w:rsid w:val="009B093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311"/>
    <w:rsid w:val="009B4316"/>
    <w:rsid w:val="009B4358"/>
    <w:rsid w:val="009B45F0"/>
    <w:rsid w:val="009B4820"/>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3A"/>
    <w:rsid w:val="009B7167"/>
    <w:rsid w:val="009B7319"/>
    <w:rsid w:val="009B7C7B"/>
    <w:rsid w:val="009B7D8E"/>
    <w:rsid w:val="009B7F7F"/>
    <w:rsid w:val="009C0038"/>
    <w:rsid w:val="009C003D"/>
    <w:rsid w:val="009C0191"/>
    <w:rsid w:val="009C0465"/>
    <w:rsid w:val="009C05A0"/>
    <w:rsid w:val="009C0738"/>
    <w:rsid w:val="009C095A"/>
    <w:rsid w:val="009C0B6D"/>
    <w:rsid w:val="009C0BB9"/>
    <w:rsid w:val="009C0D5B"/>
    <w:rsid w:val="009C10FA"/>
    <w:rsid w:val="009C111F"/>
    <w:rsid w:val="009C1250"/>
    <w:rsid w:val="009C127B"/>
    <w:rsid w:val="009C1496"/>
    <w:rsid w:val="009C1766"/>
    <w:rsid w:val="009C1796"/>
    <w:rsid w:val="009C1A65"/>
    <w:rsid w:val="009C1D4D"/>
    <w:rsid w:val="009C1DC7"/>
    <w:rsid w:val="009C210E"/>
    <w:rsid w:val="009C221E"/>
    <w:rsid w:val="009C232A"/>
    <w:rsid w:val="009C24FD"/>
    <w:rsid w:val="009C281E"/>
    <w:rsid w:val="009C288F"/>
    <w:rsid w:val="009C28E7"/>
    <w:rsid w:val="009C2B53"/>
    <w:rsid w:val="009C2FDD"/>
    <w:rsid w:val="009C331A"/>
    <w:rsid w:val="009C3810"/>
    <w:rsid w:val="009C3F66"/>
    <w:rsid w:val="009C435A"/>
    <w:rsid w:val="009C441B"/>
    <w:rsid w:val="009C445D"/>
    <w:rsid w:val="009C449F"/>
    <w:rsid w:val="009C454E"/>
    <w:rsid w:val="009C45DC"/>
    <w:rsid w:val="009C469C"/>
    <w:rsid w:val="009C4772"/>
    <w:rsid w:val="009C47CF"/>
    <w:rsid w:val="009C4A1C"/>
    <w:rsid w:val="009C4A6C"/>
    <w:rsid w:val="009C4C72"/>
    <w:rsid w:val="009C4E0F"/>
    <w:rsid w:val="009C4E26"/>
    <w:rsid w:val="009C55F2"/>
    <w:rsid w:val="009C5680"/>
    <w:rsid w:val="009C5718"/>
    <w:rsid w:val="009C58C8"/>
    <w:rsid w:val="009C5A05"/>
    <w:rsid w:val="009C5A76"/>
    <w:rsid w:val="009C5CA2"/>
    <w:rsid w:val="009C5FDC"/>
    <w:rsid w:val="009C6135"/>
    <w:rsid w:val="009C626C"/>
    <w:rsid w:val="009C63CA"/>
    <w:rsid w:val="009C65D1"/>
    <w:rsid w:val="009C6790"/>
    <w:rsid w:val="009C6B67"/>
    <w:rsid w:val="009C6D84"/>
    <w:rsid w:val="009C6EEE"/>
    <w:rsid w:val="009C729E"/>
    <w:rsid w:val="009C77A7"/>
    <w:rsid w:val="009C785E"/>
    <w:rsid w:val="009C7D41"/>
    <w:rsid w:val="009D0382"/>
    <w:rsid w:val="009D03FE"/>
    <w:rsid w:val="009D0603"/>
    <w:rsid w:val="009D0768"/>
    <w:rsid w:val="009D0DBA"/>
    <w:rsid w:val="009D10D5"/>
    <w:rsid w:val="009D1771"/>
    <w:rsid w:val="009D17FF"/>
    <w:rsid w:val="009D1840"/>
    <w:rsid w:val="009D187F"/>
    <w:rsid w:val="009D1BAF"/>
    <w:rsid w:val="009D2061"/>
    <w:rsid w:val="009D21BF"/>
    <w:rsid w:val="009D22C1"/>
    <w:rsid w:val="009D242B"/>
    <w:rsid w:val="009D24A9"/>
    <w:rsid w:val="009D24AE"/>
    <w:rsid w:val="009D24C1"/>
    <w:rsid w:val="009D2690"/>
    <w:rsid w:val="009D27C0"/>
    <w:rsid w:val="009D27CC"/>
    <w:rsid w:val="009D2A6E"/>
    <w:rsid w:val="009D2AFA"/>
    <w:rsid w:val="009D2BDC"/>
    <w:rsid w:val="009D2D4A"/>
    <w:rsid w:val="009D2D51"/>
    <w:rsid w:val="009D306E"/>
    <w:rsid w:val="009D3256"/>
    <w:rsid w:val="009D3310"/>
    <w:rsid w:val="009D341D"/>
    <w:rsid w:val="009D3C8E"/>
    <w:rsid w:val="009D3CC2"/>
    <w:rsid w:val="009D3D89"/>
    <w:rsid w:val="009D3DFA"/>
    <w:rsid w:val="009D3EDF"/>
    <w:rsid w:val="009D3F0A"/>
    <w:rsid w:val="009D42F1"/>
    <w:rsid w:val="009D431D"/>
    <w:rsid w:val="009D43A1"/>
    <w:rsid w:val="009D4424"/>
    <w:rsid w:val="009D45EB"/>
    <w:rsid w:val="009D4C77"/>
    <w:rsid w:val="009D5053"/>
    <w:rsid w:val="009D513E"/>
    <w:rsid w:val="009D523B"/>
    <w:rsid w:val="009D5276"/>
    <w:rsid w:val="009D5723"/>
    <w:rsid w:val="009D5810"/>
    <w:rsid w:val="009D59C8"/>
    <w:rsid w:val="009D5BF7"/>
    <w:rsid w:val="009D60FF"/>
    <w:rsid w:val="009D62D1"/>
    <w:rsid w:val="009D695F"/>
    <w:rsid w:val="009D696A"/>
    <w:rsid w:val="009D6A30"/>
    <w:rsid w:val="009D7644"/>
    <w:rsid w:val="009D764C"/>
    <w:rsid w:val="009D7822"/>
    <w:rsid w:val="009D79D5"/>
    <w:rsid w:val="009D7A51"/>
    <w:rsid w:val="009D7AEB"/>
    <w:rsid w:val="009D7BFD"/>
    <w:rsid w:val="009E0205"/>
    <w:rsid w:val="009E0562"/>
    <w:rsid w:val="009E05EF"/>
    <w:rsid w:val="009E078D"/>
    <w:rsid w:val="009E07DD"/>
    <w:rsid w:val="009E0840"/>
    <w:rsid w:val="009E0984"/>
    <w:rsid w:val="009E0F37"/>
    <w:rsid w:val="009E10F5"/>
    <w:rsid w:val="009E12D6"/>
    <w:rsid w:val="009E1426"/>
    <w:rsid w:val="009E17D9"/>
    <w:rsid w:val="009E1FE7"/>
    <w:rsid w:val="009E22BA"/>
    <w:rsid w:val="009E24B0"/>
    <w:rsid w:val="009E280A"/>
    <w:rsid w:val="009E2824"/>
    <w:rsid w:val="009E28E7"/>
    <w:rsid w:val="009E2922"/>
    <w:rsid w:val="009E2A44"/>
    <w:rsid w:val="009E2F4C"/>
    <w:rsid w:val="009E3181"/>
    <w:rsid w:val="009E338A"/>
    <w:rsid w:val="009E37D9"/>
    <w:rsid w:val="009E38C1"/>
    <w:rsid w:val="009E3A83"/>
    <w:rsid w:val="009E3AB0"/>
    <w:rsid w:val="009E3C24"/>
    <w:rsid w:val="009E3C8E"/>
    <w:rsid w:val="009E3CC0"/>
    <w:rsid w:val="009E3CFE"/>
    <w:rsid w:val="009E3DA6"/>
    <w:rsid w:val="009E3E33"/>
    <w:rsid w:val="009E4725"/>
    <w:rsid w:val="009E4780"/>
    <w:rsid w:val="009E47BF"/>
    <w:rsid w:val="009E48C3"/>
    <w:rsid w:val="009E4DF5"/>
    <w:rsid w:val="009E5269"/>
    <w:rsid w:val="009E537A"/>
    <w:rsid w:val="009E55E1"/>
    <w:rsid w:val="009E56F0"/>
    <w:rsid w:val="009E589B"/>
    <w:rsid w:val="009E5AAC"/>
    <w:rsid w:val="009E5BB6"/>
    <w:rsid w:val="009E5BBD"/>
    <w:rsid w:val="009E5DD4"/>
    <w:rsid w:val="009E664B"/>
    <w:rsid w:val="009E68FA"/>
    <w:rsid w:val="009E6903"/>
    <w:rsid w:val="009E6ABD"/>
    <w:rsid w:val="009E6B8A"/>
    <w:rsid w:val="009E6F09"/>
    <w:rsid w:val="009E719D"/>
    <w:rsid w:val="009E78CD"/>
    <w:rsid w:val="009E7A78"/>
    <w:rsid w:val="009E7B59"/>
    <w:rsid w:val="009F0020"/>
    <w:rsid w:val="009F046B"/>
    <w:rsid w:val="009F0507"/>
    <w:rsid w:val="009F054E"/>
    <w:rsid w:val="009F07AA"/>
    <w:rsid w:val="009F08A7"/>
    <w:rsid w:val="009F0F1B"/>
    <w:rsid w:val="009F0FE6"/>
    <w:rsid w:val="009F1005"/>
    <w:rsid w:val="009F1190"/>
    <w:rsid w:val="009F1262"/>
    <w:rsid w:val="009F165E"/>
    <w:rsid w:val="009F16E0"/>
    <w:rsid w:val="009F1D6B"/>
    <w:rsid w:val="009F1E83"/>
    <w:rsid w:val="009F20A1"/>
    <w:rsid w:val="009F20DF"/>
    <w:rsid w:val="009F21C2"/>
    <w:rsid w:val="009F2ACD"/>
    <w:rsid w:val="009F300C"/>
    <w:rsid w:val="009F312F"/>
    <w:rsid w:val="009F324B"/>
    <w:rsid w:val="009F32A6"/>
    <w:rsid w:val="009F32E4"/>
    <w:rsid w:val="009F3621"/>
    <w:rsid w:val="009F3859"/>
    <w:rsid w:val="009F39C2"/>
    <w:rsid w:val="009F3FD8"/>
    <w:rsid w:val="009F4091"/>
    <w:rsid w:val="009F45F9"/>
    <w:rsid w:val="009F4B65"/>
    <w:rsid w:val="009F524C"/>
    <w:rsid w:val="009F53FD"/>
    <w:rsid w:val="009F5520"/>
    <w:rsid w:val="009F5AD6"/>
    <w:rsid w:val="009F5BD4"/>
    <w:rsid w:val="009F5D4D"/>
    <w:rsid w:val="009F6591"/>
    <w:rsid w:val="009F678A"/>
    <w:rsid w:val="009F67BC"/>
    <w:rsid w:val="009F6823"/>
    <w:rsid w:val="009F6902"/>
    <w:rsid w:val="009F6980"/>
    <w:rsid w:val="009F6CE0"/>
    <w:rsid w:val="009F6DD8"/>
    <w:rsid w:val="009F7427"/>
    <w:rsid w:val="009F7521"/>
    <w:rsid w:val="009F7FE3"/>
    <w:rsid w:val="00A0033B"/>
    <w:rsid w:val="00A00346"/>
    <w:rsid w:val="00A004FE"/>
    <w:rsid w:val="00A0057F"/>
    <w:rsid w:val="00A00F82"/>
    <w:rsid w:val="00A0189D"/>
    <w:rsid w:val="00A01E09"/>
    <w:rsid w:val="00A01F45"/>
    <w:rsid w:val="00A02077"/>
    <w:rsid w:val="00A02254"/>
    <w:rsid w:val="00A02404"/>
    <w:rsid w:val="00A026D1"/>
    <w:rsid w:val="00A02773"/>
    <w:rsid w:val="00A028BC"/>
    <w:rsid w:val="00A02909"/>
    <w:rsid w:val="00A02A2C"/>
    <w:rsid w:val="00A02CD9"/>
    <w:rsid w:val="00A02E42"/>
    <w:rsid w:val="00A0306A"/>
    <w:rsid w:val="00A034FE"/>
    <w:rsid w:val="00A03836"/>
    <w:rsid w:val="00A03B48"/>
    <w:rsid w:val="00A03C2B"/>
    <w:rsid w:val="00A04049"/>
    <w:rsid w:val="00A04070"/>
    <w:rsid w:val="00A0457C"/>
    <w:rsid w:val="00A046A9"/>
    <w:rsid w:val="00A04743"/>
    <w:rsid w:val="00A047DC"/>
    <w:rsid w:val="00A04BE1"/>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61"/>
    <w:rsid w:val="00A10534"/>
    <w:rsid w:val="00A10B4B"/>
    <w:rsid w:val="00A10F55"/>
    <w:rsid w:val="00A114DB"/>
    <w:rsid w:val="00A11796"/>
    <w:rsid w:val="00A1185F"/>
    <w:rsid w:val="00A11C30"/>
    <w:rsid w:val="00A11CB3"/>
    <w:rsid w:val="00A120DB"/>
    <w:rsid w:val="00A12460"/>
    <w:rsid w:val="00A12477"/>
    <w:rsid w:val="00A124CF"/>
    <w:rsid w:val="00A125CF"/>
    <w:rsid w:val="00A127C9"/>
    <w:rsid w:val="00A12A9B"/>
    <w:rsid w:val="00A12C90"/>
    <w:rsid w:val="00A12E0C"/>
    <w:rsid w:val="00A13068"/>
    <w:rsid w:val="00A1309C"/>
    <w:rsid w:val="00A1337E"/>
    <w:rsid w:val="00A13757"/>
    <w:rsid w:val="00A138A1"/>
    <w:rsid w:val="00A1395B"/>
    <w:rsid w:val="00A13A7D"/>
    <w:rsid w:val="00A13CE6"/>
    <w:rsid w:val="00A1481C"/>
    <w:rsid w:val="00A14905"/>
    <w:rsid w:val="00A149E4"/>
    <w:rsid w:val="00A14E6E"/>
    <w:rsid w:val="00A150BC"/>
    <w:rsid w:val="00A156C0"/>
    <w:rsid w:val="00A15AA7"/>
    <w:rsid w:val="00A15BED"/>
    <w:rsid w:val="00A15CF2"/>
    <w:rsid w:val="00A15D9F"/>
    <w:rsid w:val="00A16067"/>
    <w:rsid w:val="00A16077"/>
    <w:rsid w:val="00A16082"/>
    <w:rsid w:val="00A16500"/>
    <w:rsid w:val="00A16566"/>
    <w:rsid w:val="00A167FE"/>
    <w:rsid w:val="00A16B41"/>
    <w:rsid w:val="00A16B72"/>
    <w:rsid w:val="00A16B93"/>
    <w:rsid w:val="00A16C8F"/>
    <w:rsid w:val="00A17231"/>
    <w:rsid w:val="00A172E9"/>
    <w:rsid w:val="00A175DA"/>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3CEE"/>
    <w:rsid w:val="00A240B1"/>
    <w:rsid w:val="00A242B5"/>
    <w:rsid w:val="00A24BA7"/>
    <w:rsid w:val="00A25225"/>
    <w:rsid w:val="00A25397"/>
    <w:rsid w:val="00A25881"/>
    <w:rsid w:val="00A25B75"/>
    <w:rsid w:val="00A25BF5"/>
    <w:rsid w:val="00A25D0A"/>
    <w:rsid w:val="00A25E48"/>
    <w:rsid w:val="00A26026"/>
    <w:rsid w:val="00A260B5"/>
    <w:rsid w:val="00A260CB"/>
    <w:rsid w:val="00A261D0"/>
    <w:rsid w:val="00A26300"/>
    <w:rsid w:val="00A266E2"/>
    <w:rsid w:val="00A26BA7"/>
    <w:rsid w:val="00A26E0D"/>
    <w:rsid w:val="00A27F77"/>
    <w:rsid w:val="00A302BB"/>
    <w:rsid w:val="00A30498"/>
    <w:rsid w:val="00A305C1"/>
    <w:rsid w:val="00A30865"/>
    <w:rsid w:val="00A30887"/>
    <w:rsid w:val="00A309E7"/>
    <w:rsid w:val="00A31069"/>
    <w:rsid w:val="00A312FF"/>
    <w:rsid w:val="00A3162E"/>
    <w:rsid w:val="00A31D4F"/>
    <w:rsid w:val="00A31DA4"/>
    <w:rsid w:val="00A32473"/>
    <w:rsid w:val="00A32837"/>
    <w:rsid w:val="00A3288B"/>
    <w:rsid w:val="00A32F8E"/>
    <w:rsid w:val="00A33094"/>
    <w:rsid w:val="00A3317C"/>
    <w:rsid w:val="00A33233"/>
    <w:rsid w:val="00A333B3"/>
    <w:rsid w:val="00A33A19"/>
    <w:rsid w:val="00A33B38"/>
    <w:rsid w:val="00A340AA"/>
    <w:rsid w:val="00A34680"/>
    <w:rsid w:val="00A34A1F"/>
    <w:rsid w:val="00A35085"/>
    <w:rsid w:val="00A352F2"/>
    <w:rsid w:val="00A35398"/>
    <w:rsid w:val="00A3567F"/>
    <w:rsid w:val="00A35F04"/>
    <w:rsid w:val="00A36528"/>
    <w:rsid w:val="00A3654B"/>
    <w:rsid w:val="00A3661C"/>
    <w:rsid w:val="00A3678B"/>
    <w:rsid w:val="00A368D9"/>
    <w:rsid w:val="00A36A44"/>
    <w:rsid w:val="00A36D0E"/>
    <w:rsid w:val="00A36E82"/>
    <w:rsid w:val="00A3720C"/>
    <w:rsid w:val="00A372B7"/>
    <w:rsid w:val="00A376DF"/>
    <w:rsid w:val="00A3777C"/>
    <w:rsid w:val="00A37816"/>
    <w:rsid w:val="00A378A6"/>
    <w:rsid w:val="00A37BC6"/>
    <w:rsid w:val="00A37F4B"/>
    <w:rsid w:val="00A37FD3"/>
    <w:rsid w:val="00A40062"/>
    <w:rsid w:val="00A40162"/>
    <w:rsid w:val="00A40302"/>
    <w:rsid w:val="00A406A2"/>
    <w:rsid w:val="00A407F1"/>
    <w:rsid w:val="00A40868"/>
    <w:rsid w:val="00A408D7"/>
    <w:rsid w:val="00A4090C"/>
    <w:rsid w:val="00A409B3"/>
    <w:rsid w:val="00A409BA"/>
    <w:rsid w:val="00A40B97"/>
    <w:rsid w:val="00A40C7A"/>
    <w:rsid w:val="00A40CB8"/>
    <w:rsid w:val="00A41360"/>
    <w:rsid w:val="00A4160C"/>
    <w:rsid w:val="00A4166B"/>
    <w:rsid w:val="00A419D8"/>
    <w:rsid w:val="00A41BA8"/>
    <w:rsid w:val="00A41CDF"/>
    <w:rsid w:val="00A41EC9"/>
    <w:rsid w:val="00A42082"/>
    <w:rsid w:val="00A420A8"/>
    <w:rsid w:val="00A42538"/>
    <w:rsid w:val="00A4270B"/>
    <w:rsid w:val="00A42AE7"/>
    <w:rsid w:val="00A42CD1"/>
    <w:rsid w:val="00A42DAD"/>
    <w:rsid w:val="00A43121"/>
    <w:rsid w:val="00A43363"/>
    <w:rsid w:val="00A43569"/>
    <w:rsid w:val="00A439B3"/>
    <w:rsid w:val="00A43D0F"/>
    <w:rsid w:val="00A43D6A"/>
    <w:rsid w:val="00A43EBA"/>
    <w:rsid w:val="00A43EEA"/>
    <w:rsid w:val="00A441AB"/>
    <w:rsid w:val="00A443C0"/>
    <w:rsid w:val="00A447BD"/>
    <w:rsid w:val="00A44B5C"/>
    <w:rsid w:val="00A44C86"/>
    <w:rsid w:val="00A44D37"/>
    <w:rsid w:val="00A4503F"/>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6C62"/>
    <w:rsid w:val="00A46EDC"/>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1CC4"/>
    <w:rsid w:val="00A521E3"/>
    <w:rsid w:val="00A52224"/>
    <w:rsid w:val="00A52EDB"/>
    <w:rsid w:val="00A52FBC"/>
    <w:rsid w:val="00A537D4"/>
    <w:rsid w:val="00A53AC7"/>
    <w:rsid w:val="00A547A6"/>
    <w:rsid w:val="00A5485A"/>
    <w:rsid w:val="00A54876"/>
    <w:rsid w:val="00A54A36"/>
    <w:rsid w:val="00A54B84"/>
    <w:rsid w:val="00A54BD3"/>
    <w:rsid w:val="00A54C61"/>
    <w:rsid w:val="00A557B6"/>
    <w:rsid w:val="00A5591D"/>
    <w:rsid w:val="00A55D54"/>
    <w:rsid w:val="00A55F20"/>
    <w:rsid w:val="00A562CB"/>
    <w:rsid w:val="00A56366"/>
    <w:rsid w:val="00A563EF"/>
    <w:rsid w:val="00A564D3"/>
    <w:rsid w:val="00A56666"/>
    <w:rsid w:val="00A56860"/>
    <w:rsid w:val="00A56BFC"/>
    <w:rsid w:val="00A56CE9"/>
    <w:rsid w:val="00A56EC1"/>
    <w:rsid w:val="00A5704D"/>
    <w:rsid w:val="00A5718C"/>
    <w:rsid w:val="00A57286"/>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1F68"/>
    <w:rsid w:val="00A6212C"/>
    <w:rsid w:val="00A6253F"/>
    <w:rsid w:val="00A625EA"/>
    <w:rsid w:val="00A62692"/>
    <w:rsid w:val="00A626AB"/>
    <w:rsid w:val="00A628F5"/>
    <w:rsid w:val="00A6299C"/>
    <w:rsid w:val="00A62C3F"/>
    <w:rsid w:val="00A62D4A"/>
    <w:rsid w:val="00A62D8B"/>
    <w:rsid w:val="00A62D9D"/>
    <w:rsid w:val="00A62FED"/>
    <w:rsid w:val="00A6300D"/>
    <w:rsid w:val="00A634F7"/>
    <w:rsid w:val="00A63631"/>
    <w:rsid w:val="00A63825"/>
    <w:rsid w:val="00A63884"/>
    <w:rsid w:val="00A63EAD"/>
    <w:rsid w:val="00A63F7C"/>
    <w:rsid w:val="00A64426"/>
    <w:rsid w:val="00A6466E"/>
    <w:rsid w:val="00A64931"/>
    <w:rsid w:val="00A64CCE"/>
    <w:rsid w:val="00A650C0"/>
    <w:rsid w:val="00A65882"/>
    <w:rsid w:val="00A65D35"/>
    <w:rsid w:val="00A65E89"/>
    <w:rsid w:val="00A66057"/>
    <w:rsid w:val="00A663EA"/>
    <w:rsid w:val="00A66422"/>
    <w:rsid w:val="00A66495"/>
    <w:rsid w:val="00A664F7"/>
    <w:rsid w:val="00A6653D"/>
    <w:rsid w:val="00A6658C"/>
    <w:rsid w:val="00A66C18"/>
    <w:rsid w:val="00A66E42"/>
    <w:rsid w:val="00A679E4"/>
    <w:rsid w:val="00A7027E"/>
    <w:rsid w:val="00A702CA"/>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B1"/>
    <w:rsid w:val="00A734CB"/>
    <w:rsid w:val="00A73B4D"/>
    <w:rsid w:val="00A73BDD"/>
    <w:rsid w:val="00A73DD4"/>
    <w:rsid w:val="00A73FB6"/>
    <w:rsid w:val="00A7425A"/>
    <w:rsid w:val="00A74513"/>
    <w:rsid w:val="00A7454E"/>
    <w:rsid w:val="00A74629"/>
    <w:rsid w:val="00A7484F"/>
    <w:rsid w:val="00A74907"/>
    <w:rsid w:val="00A749E4"/>
    <w:rsid w:val="00A74A53"/>
    <w:rsid w:val="00A74B53"/>
    <w:rsid w:val="00A750EF"/>
    <w:rsid w:val="00A752BC"/>
    <w:rsid w:val="00A755CE"/>
    <w:rsid w:val="00A757E4"/>
    <w:rsid w:val="00A7585E"/>
    <w:rsid w:val="00A75972"/>
    <w:rsid w:val="00A75A1A"/>
    <w:rsid w:val="00A75ACE"/>
    <w:rsid w:val="00A75B4C"/>
    <w:rsid w:val="00A75E2A"/>
    <w:rsid w:val="00A76277"/>
    <w:rsid w:val="00A765FC"/>
    <w:rsid w:val="00A768DC"/>
    <w:rsid w:val="00A769F9"/>
    <w:rsid w:val="00A76BEF"/>
    <w:rsid w:val="00A7705F"/>
    <w:rsid w:val="00A773F4"/>
    <w:rsid w:val="00A77515"/>
    <w:rsid w:val="00A7771D"/>
    <w:rsid w:val="00A77938"/>
    <w:rsid w:val="00A77A70"/>
    <w:rsid w:val="00A77AB8"/>
    <w:rsid w:val="00A80035"/>
    <w:rsid w:val="00A80418"/>
    <w:rsid w:val="00A80880"/>
    <w:rsid w:val="00A80B5B"/>
    <w:rsid w:val="00A80C0A"/>
    <w:rsid w:val="00A80F1D"/>
    <w:rsid w:val="00A80F73"/>
    <w:rsid w:val="00A8117B"/>
    <w:rsid w:val="00A812FF"/>
    <w:rsid w:val="00A8132A"/>
    <w:rsid w:val="00A8174D"/>
    <w:rsid w:val="00A818AD"/>
    <w:rsid w:val="00A81952"/>
    <w:rsid w:val="00A819D1"/>
    <w:rsid w:val="00A81AC1"/>
    <w:rsid w:val="00A81AD8"/>
    <w:rsid w:val="00A81E51"/>
    <w:rsid w:val="00A81E80"/>
    <w:rsid w:val="00A82458"/>
    <w:rsid w:val="00A8282F"/>
    <w:rsid w:val="00A829AB"/>
    <w:rsid w:val="00A82C45"/>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405F"/>
    <w:rsid w:val="00A84116"/>
    <w:rsid w:val="00A841FB"/>
    <w:rsid w:val="00A84344"/>
    <w:rsid w:val="00A8446E"/>
    <w:rsid w:val="00A844CF"/>
    <w:rsid w:val="00A84726"/>
    <w:rsid w:val="00A847BB"/>
    <w:rsid w:val="00A8498F"/>
    <w:rsid w:val="00A84A2C"/>
    <w:rsid w:val="00A84A51"/>
    <w:rsid w:val="00A84B71"/>
    <w:rsid w:val="00A84DE6"/>
    <w:rsid w:val="00A84DEA"/>
    <w:rsid w:val="00A84EC9"/>
    <w:rsid w:val="00A85210"/>
    <w:rsid w:val="00A85446"/>
    <w:rsid w:val="00A8596A"/>
    <w:rsid w:val="00A85B8D"/>
    <w:rsid w:val="00A860B2"/>
    <w:rsid w:val="00A862DD"/>
    <w:rsid w:val="00A862F9"/>
    <w:rsid w:val="00A86659"/>
    <w:rsid w:val="00A866D6"/>
    <w:rsid w:val="00A86D16"/>
    <w:rsid w:val="00A86DD1"/>
    <w:rsid w:val="00A86DF6"/>
    <w:rsid w:val="00A87036"/>
    <w:rsid w:val="00A8716A"/>
    <w:rsid w:val="00A871A2"/>
    <w:rsid w:val="00A87493"/>
    <w:rsid w:val="00A878F9"/>
    <w:rsid w:val="00A87E70"/>
    <w:rsid w:val="00A90673"/>
    <w:rsid w:val="00A906DF"/>
    <w:rsid w:val="00A90802"/>
    <w:rsid w:val="00A90A04"/>
    <w:rsid w:val="00A90C62"/>
    <w:rsid w:val="00A91118"/>
    <w:rsid w:val="00A917BA"/>
    <w:rsid w:val="00A91CB1"/>
    <w:rsid w:val="00A921F4"/>
    <w:rsid w:val="00A92253"/>
    <w:rsid w:val="00A927CD"/>
    <w:rsid w:val="00A92828"/>
    <w:rsid w:val="00A928CE"/>
    <w:rsid w:val="00A92AA4"/>
    <w:rsid w:val="00A92EE0"/>
    <w:rsid w:val="00A931F9"/>
    <w:rsid w:val="00A9356F"/>
    <w:rsid w:val="00A938EB"/>
    <w:rsid w:val="00A939DB"/>
    <w:rsid w:val="00A93A5D"/>
    <w:rsid w:val="00A93D37"/>
    <w:rsid w:val="00A93ED2"/>
    <w:rsid w:val="00A94074"/>
    <w:rsid w:val="00A941E4"/>
    <w:rsid w:val="00A948B6"/>
    <w:rsid w:val="00A94A8C"/>
    <w:rsid w:val="00A94A9F"/>
    <w:rsid w:val="00A94B61"/>
    <w:rsid w:val="00A94DE5"/>
    <w:rsid w:val="00A94E76"/>
    <w:rsid w:val="00A94F1F"/>
    <w:rsid w:val="00A952CE"/>
    <w:rsid w:val="00A95A8C"/>
    <w:rsid w:val="00A95F5F"/>
    <w:rsid w:val="00A95FDE"/>
    <w:rsid w:val="00A96135"/>
    <w:rsid w:val="00A962EA"/>
    <w:rsid w:val="00A963E6"/>
    <w:rsid w:val="00A96611"/>
    <w:rsid w:val="00A968D3"/>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97F5E"/>
    <w:rsid w:val="00AA0221"/>
    <w:rsid w:val="00AA02C2"/>
    <w:rsid w:val="00AA0565"/>
    <w:rsid w:val="00AA068C"/>
    <w:rsid w:val="00AA0B11"/>
    <w:rsid w:val="00AA0D0B"/>
    <w:rsid w:val="00AA0E7C"/>
    <w:rsid w:val="00AA107A"/>
    <w:rsid w:val="00AA150F"/>
    <w:rsid w:val="00AA16D9"/>
    <w:rsid w:val="00AA1755"/>
    <w:rsid w:val="00AA1772"/>
    <w:rsid w:val="00AA17D8"/>
    <w:rsid w:val="00AA19CA"/>
    <w:rsid w:val="00AA1A01"/>
    <w:rsid w:val="00AA1A52"/>
    <w:rsid w:val="00AA1B2A"/>
    <w:rsid w:val="00AA1BA8"/>
    <w:rsid w:val="00AA1E10"/>
    <w:rsid w:val="00AA20A3"/>
    <w:rsid w:val="00AA22F0"/>
    <w:rsid w:val="00AA2315"/>
    <w:rsid w:val="00AA27F4"/>
    <w:rsid w:val="00AA2AEA"/>
    <w:rsid w:val="00AA2C98"/>
    <w:rsid w:val="00AA2FEE"/>
    <w:rsid w:val="00AA3550"/>
    <w:rsid w:val="00AA38DB"/>
    <w:rsid w:val="00AA3B34"/>
    <w:rsid w:val="00AA3CBF"/>
    <w:rsid w:val="00AA3D36"/>
    <w:rsid w:val="00AA3E4E"/>
    <w:rsid w:val="00AA43F3"/>
    <w:rsid w:val="00AA4489"/>
    <w:rsid w:val="00AA4722"/>
    <w:rsid w:val="00AA4977"/>
    <w:rsid w:val="00AA4B39"/>
    <w:rsid w:val="00AA4FDF"/>
    <w:rsid w:val="00AA51E7"/>
    <w:rsid w:val="00AA552E"/>
    <w:rsid w:val="00AA564C"/>
    <w:rsid w:val="00AA5ECF"/>
    <w:rsid w:val="00AA6068"/>
    <w:rsid w:val="00AA63D0"/>
    <w:rsid w:val="00AA6655"/>
    <w:rsid w:val="00AA696F"/>
    <w:rsid w:val="00AA6A66"/>
    <w:rsid w:val="00AA6C01"/>
    <w:rsid w:val="00AA6EAF"/>
    <w:rsid w:val="00AA7187"/>
    <w:rsid w:val="00AA718B"/>
    <w:rsid w:val="00AA74C8"/>
    <w:rsid w:val="00AA764E"/>
    <w:rsid w:val="00AA7B75"/>
    <w:rsid w:val="00AB01F6"/>
    <w:rsid w:val="00AB045F"/>
    <w:rsid w:val="00AB0550"/>
    <w:rsid w:val="00AB0639"/>
    <w:rsid w:val="00AB07BC"/>
    <w:rsid w:val="00AB0A50"/>
    <w:rsid w:val="00AB1275"/>
    <w:rsid w:val="00AB134F"/>
    <w:rsid w:val="00AB1B90"/>
    <w:rsid w:val="00AB1C62"/>
    <w:rsid w:val="00AB1D0E"/>
    <w:rsid w:val="00AB1D9F"/>
    <w:rsid w:val="00AB1E26"/>
    <w:rsid w:val="00AB1FED"/>
    <w:rsid w:val="00AB21B6"/>
    <w:rsid w:val="00AB2506"/>
    <w:rsid w:val="00AB27BB"/>
    <w:rsid w:val="00AB2A42"/>
    <w:rsid w:val="00AB2B07"/>
    <w:rsid w:val="00AB2B84"/>
    <w:rsid w:val="00AB2CEA"/>
    <w:rsid w:val="00AB2D75"/>
    <w:rsid w:val="00AB3093"/>
    <w:rsid w:val="00AB32B7"/>
    <w:rsid w:val="00AB355D"/>
    <w:rsid w:val="00AB3599"/>
    <w:rsid w:val="00AB3756"/>
    <w:rsid w:val="00AB3BD1"/>
    <w:rsid w:val="00AB3D53"/>
    <w:rsid w:val="00AB3E09"/>
    <w:rsid w:val="00AB3EF1"/>
    <w:rsid w:val="00AB3F96"/>
    <w:rsid w:val="00AB41F2"/>
    <w:rsid w:val="00AB4218"/>
    <w:rsid w:val="00AB4247"/>
    <w:rsid w:val="00AB424D"/>
    <w:rsid w:val="00AB441E"/>
    <w:rsid w:val="00AB4715"/>
    <w:rsid w:val="00AB479F"/>
    <w:rsid w:val="00AB498B"/>
    <w:rsid w:val="00AB49CE"/>
    <w:rsid w:val="00AB4B74"/>
    <w:rsid w:val="00AB4D0B"/>
    <w:rsid w:val="00AB517E"/>
    <w:rsid w:val="00AB54B2"/>
    <w:rsid w:val="00AB58B1"/>
    <w:rsid w:val="00AB5CE7"/>
    <w:rsid w:val="00AB6230"/>
    <w:rsid w:val="00AB669B"/>
    <w:rsid w:val="00AB669F"/>
    <w:rsid w:val="00AB68C7"/>
    <w:rsid w:val="00AB70DC"/>
    <w:rsid w:val="00AB71CE"/>
    <w:rsid w:val="00AB745A"/>
    <w:rsid w:val="00AB7653"/>
    <w:rsid w:val="00AB7694"/>
    <w:rsid w:val="00AB79EB"/>
    <w:rsid w:val="00AB7CCF"/>
    <w:rsid w:val="00AB7DA6"/>
    <w:rsid w:val="00AB7E2F"/>
    <w:rsid w:val="00AC073C"/>
    <w:rsid w:val="00AC0952"/>
    <w:rsid w:val="00AC0C1D"/>
    <w:rsid w:val="00AC0C31"/>
    <w:rsid w:val="00AC0F9D"/>
    <w:rsid w:val="00AC1165"/>
    <w:rsid w:val="00AC148F"/>
    <w:rsid w:val="00AC18C8"/>
    <w:rsid w:val="00AC1AE7"/>
    <w:rsid w:val="00AC1C77"/>
    <w:rsid w:val="00AC1CF8"/>
    <w:rsid w:val="00AC1FA2"/>
    <w:rsid w:val="00AC20E6"/>
    <w:rsid w:val="00AC2552"/>
    <w:rsid w:val="00AC25B3"/>
    <w:rsid w:val="00AC273F"/>
    <w:rsid w:val="00AC27B5"/>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161"/>
    <w:rsid w:val="00AC427A"/>
    <w:rsid w:val="00AC42BA"/>
    <w:rsid w:val="00AC42CA"/>
    <w:rsid w:val="00AC4335"/>
    <w:rsid w:val="00AC44CC"/>
    <w:rsid w:val="00AC450D"/>
    <w:rsid w:val="00AC451C"/>
    <w:rsid w:val="00AC4812"/>
    <w:rsid w:val="00AC4F1D"/>
    <w:rsid w:val="00AC500D"/>
    <w:rsid w:val="00AC580E"/>
    <w:rsid w:val="00AC593C"/>
    <w:rsid w:val="00AC5B41"/>
    <w:rsid w:val="00AC5BCD"/>
    <w:rsid w:val="00AC5CFB"/>
    <w:rsid w:val="00AC5E47"/>
    <w:rsid w:val="00AC5EDE"/>
    <w:rsid w:val="00AC5FF7"/>
    <w:rsid w:val="00AC623C"/>
    <w:rsid w:val="00AC6496"/>
    <w:rsid w:val="00AC6E1D"/>
    <w:rsid w:val="00AC6F87"/>
    <w:rsid w:val="00AC732A"/>
    <w:rsid w:val="00AC7377"/>
    <w:rsid w:val="00AC73D2"/>
    <w:rsid w:val="00AC7424"/>
    <w:rsid w:val="00AC762A"/>
    <w:rsid w:val="00AC7634"/>
    <w:rsid w:val="00AC7684"/>
    <w:rsid w:val="00AC7920"/>
    <w:rsid w:val="00AC7923"/>
    <w:rsid w:val="00AD01CE"/>
    <w:rsid w:val="00AD074A"/>
    <w:rsid w:val="00AD07D4"/>
    <w:rsid w:val="00AD0EB3"/>
    <w:rsid w:val="00AD0F74"/>
    <w:rsid w:val="00AD1392"/>
    <w:rsid w:val="00AD1520"/>
    <w:rsid w:val="00AD1682"/>
    <w:rsid w:val="00AD16F9"/>
    <w:rsid w:val="00AD184F"/>
    <w:rsid w:val="00AD1985"/>
    <w:rsid w:val="00AD1B10"/>
    <w:rsid w:val="00AD1D47"/>
    <w:rsid w:val="00AD20D3"/>
    <w:rsid w:val="00AD23C8"/>
    <w:rsid w:val="00AD2964"/>
    <w:rsid w:val="00AD2B9E"/>
    <w:rsid w:val="00AD2E25"/>
    <w:rsid w:val="00AD2ED9"/>
    <w:rsid w:val="00AD3B15"/>
    <w:rsid w:val="00AD3BF9"/>
    <w:rsid w:val="00AD3C24"/>
    <w:rsid w:val="00AD3C86"/>
    <w:rsid w:val="00AD3F57"/>
    <w:rsid w:val="00AD4015"/>
    <w:rsid w:val="00AD4038"/>
    <w:rsid w:val="00AD40B4"/>
    <w:rsid w:val="00AD46B8"/>
    <w:rsid w:val="00AD483B"/>
    <w:rsid w:val="00AD4846"/>
    <w:rsid w:val="00AD4C47"/>
    <w:rsid w:val="00AD647C"/>
    <w:rsid w:val="00AD6566"/>
    <w:rsid w:val="00AD66CD"/>
    <w:rsid w:val="00AD6C2D"/>
    <w:rsid w:val="00AD6C95"/>
    <w:rsid w:val="00AD6D48"/>
    <w:rsid w:val="00AD6D5F"/>
    <w:rsid w:val="00AD6F4E"/>
    <w:rsid w:val="00AD7193"/>
    <w:rsid w:val="00AD732F"/>
    <w:rsid w:val="00AD75D7"/>
    <w:rsid w:val="00AD7BB7"/>
    <w:rsid w:val="00AD7D52"/>
    <w:rsid w:val="00AD7E3E"/>
    <w:rsid w:val="00AD7F19"/>
    <w:rsid w:val="00AE00FC"/>
    <w:rsid w:val="00AE01E9"/>
    <w:rsid w:val="00AE022D"/>
    <w:rsid w:val="00AE0268"/>
    <w:rsid w:val="00AE02AC"/>
    <w:rsid w:val="00AE06E4"/>
    <w:rsid w:val="00AE07D8"/>
    <w:rsid w:val="00AE08E2"/>
    <w:rsid w:val="00AE0A15"/>
    <w:rsid w:val="00AE0A98"/>
    <w:rsid w:val="00AE0C70"/>
    <w:rsid w:val="00AE0EA8"/>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FE1"/>
    <w:rsid w:val="00AE3110"/>
    <w:rsid w:val="00AE35B1"/>
    <w:rsid w:val="00AE35BE"/>
    <w:rsid w:val="00AE371C"/>
    <w:rsid w:val="00AE39BE"/>
    <w:rsid w:val="00AE39CC"/>
    <w:rsid w:val="00AE39D7"/>
    <w:rsid w:val="00AE3A66"/>
    <w:rsid w:val="00AE3C18"/>
    <w:rsid w:val="00AE4143"/>
    <w:rsid w:val="00AE4366"/>
    <w:rsid w:val="00AE43A0"/>
    <w:rsid w:val="00AE4484"/>
    <w:rsid w:val="00AE4529"/>
    <w:rsid w:val="00AE4834"/>
    <w:rsid w:val="00AE4A3D"/>
    <w:rsid w:val="00AE505D"/>
    <w:rsid w:val="00AE5243"/>
    <w:rsid w:val="00AE540A"/>
    <w:rsid w:val="00AE5499"/>
    <w:rsid w:val="00AE5878"/>
    <w:rsid w:val="00AE5A35"/>
    <w:rsid w:val="00AE5BB1"/>
    <w:rsid w:val="00AE5BC7"/>
    <w:rsid w:val="00AE5BCE"/>
    <w:rsid w:val="00AE5E01"/>
    <w:rsid w:val="00AE5F35"/>
    <w:rsid w:val="00AE5FD8"/>
    <w:rsid w:val="00AE614E"/>
    <w:rsid w:val="00AE627B"/>
    <w:rsid w:val="00AE628C"/>
    <w:rsid w:val="00AE6519"/>
    <w:rsid w:val="00AE691A"/>
    <w:rsid w:val="00AE7433"/>
    <w:rsid w:val="00AE74F5"/>
    <w:rsid w:val="00AE76A7"/>
    <w:rsid w:val="00AE774A"/>
    <w:rsid w:val="00AE7A9F"/>
    <w:rsid w:val="00AE7AE7"/>
    <w:rsid w:val="00AE7BE9"/>
    <w:rsid w:val="00AE7DB7"/>
    <w:rsid w:val="00AF01BA"/>
    <w:rsid w:val="00AF01DB"/>
    <w:rsid w:val="00AF0536"/>
    <w:rsid w:val="00AF0903"/>
    <w:rsid w:val="00AF0976"/>
    <w:rsid w:val="00AF0B06"/>
    <w:rsid w:val="00AF1020"/>
    <w:rsid w:val="00AF1049"/>
    <w:rsid w:val="00AF11E0"/>
    <w:rsid w:val="00AF132C"/>
    <w:rsid w:val="00AF160B"/>
    <w:rsid w:val="00AF1660"/>
    <w:rsid w:val="00AF1D55"/>
    <w:rsid w:val="00AF1E45"/>
    <w:rsid w:val="00AF210A"/>
    <w:rsid w:val="00AF29BF"/>
    <w:rsid w:val="00AF2B8F"/>
    <w:rsid w:val="00AF2C2A"/>
    <w:rsid w:val="00AF2CC0"/>
    <w:rsid w:val="00AF2E91"/>
    <w:rsid w:val="00AF2FEA"/>
    <w:rsid w:val="00AF300E"/>
    <w:rsid w:val="00AF33A2"/>
    <w:rsid w:val="00AF3458"/>
    <w:rsid w:val="00AF3580"/>
    <w:rsid w:val="00AF36FB"/>
    <w:rsid w:val="00AF3B93"/>
    <w:rsid w:val="00AF3BD9"/>
    <w:rsid w:val="00AF4180"/>
    <w:rsid w:val="00AF423C"/>
    <w:rsid w:val="00AF4516"/>
    <w:rsid w:val="00AF46F1"/>
    <w:rsid w:val="00AF48FE"/>
    <w:rsid w:val="00AF4A16"/>
    <w:rsid w:val="00AF4E8E"/>
    <w:rsid w:val="00AF502F"/>
    <w:rsid w:val="00AF530A"/>
    <w:rsid w:val="00AF5443"/>
    <w:rsid w:val="00AF559C"/>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EBC"/>
    <w:rsid w:val="00AF7FF7"/>
    <w:rsid w:val="00B000A4"/>
    <w:rsid w:val="00B0035C"/>
    <w:rsid w:val="00B00372"/>
    <w:rsid w:val="00B00551"/>
    <w:rsid w:val="00B00735"/>
    <w:rsid w:val="00B008B7"/>
    <w:rsid w:val="00B00C5B"/>
    <w:rsid w:val="00B00D04"/>
    <w:rsid w:val="00B00E08"/>
    <w:rsid w:val="00B00ED1"/>
    <w:rsid w:val="00B010C0"/>
    <w:rsid w:val="00B01264"/>
    <w:rsid w:val="00B0136D"/>
    <w:rsid w:val="00B0155B"/>
    <w:rsid w:val="00B017F7"/>
    <w:rsid w:val="00B01B3E"/>
    <w:rsid w:val="00B01BBC"/>
    <w:rsid w:val="00B01C73"/>
    <w:rsid w:val="00B01D54"/>
    <w:rsid w:val="00B01D5D"/>
    <w:rsid w:val="00B01EE4"/>
    <w:rsid w:val="00B01F95"/>
    <w:rsid w:val="00B022FC"/>
    <w:rsid w:val="00B02498"/>
    <w:rsid w:val="00B025E9"/>
    <w:rsid w:val="00B027A9"/>
    <w:rsid w:val="00B028B9"/>
    <w:rsid w:val="00B02B4B"/>
    <w:rsid w:val="00B02D1E"/>
    <w:rsid w:val="00B031CB"/>
    <w:rsid w:val="00B033BE"/>
    <w:rsid w:val="00B03864"/>
    <w:rsid w:val="00B039B1"/>
    <w:rsid w:val="00B03BD5"/>
    <w:rsid w:val="00B0437F"/>
    <w:rsid w:val="00B043AC"/>
    <w:rsid w:val="00B044CA"/>
    <w:rsid w:val="00B04903"/>
    <w:rsid w:val="00B04C86"/>
    <w:rsid w:val="00B0512B"/>
    <w:rsid w:val="00B051AB"/>
    <w:rsid w:val="00B0548B"/>
    <w:rsid w:val="00B055C7"/>
    <w:rsid w:val="00B05A26"/>
    <w:rsid w:val="00B05D71"/>
    <w:rsid w:val="00B062BA"/>
    <w:rsid w:val="00B063A4"/>
    <w:rsid w:val="00B068C9"/>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EAE"/>
    <w:rsid w:val="00B11073"/>
    <w:rsid w:val="00B110DD"/>
    <w:rsid w:val="00B11567"/>
    <w:rsid w:val="00B11765"/>
    <w:rsid w:val="00B1186D"/>
    <w:rsid w:val="00B11CF4"/>
    <w:rsid w:val="00B12390"/>
    <w:rsid w:val="00B12549"/>
    <w:rsid w:val="00B12716"/>
    <w:rsid w:val="00B1287E"/>
    <w:rsid w:val="00B1291B"/>
    <w:rsid w:val="00B129D3"/>
    <w:rsid w:val="00B12A7B"/>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19"/>
    <w:rsid w:val="00B13D31"/>
    <w:rsid w:val="00B13D5A"/>
    <w:rsid w:val="00B14109"/>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414"/>
    <w:rsid w:val="00B16516"/>
    <w:rsid w:val="00B1674A"/>
    <w:rsid w:val="00B16763"/>
    <w:rsid w:val="00B167F5"/>
    <w:rsid w:val="00B16B16"/>
    <w:rsid w:val="00B16B32"/>
    <w:rsid w:val="00B17076"/>
    <w:rsid w:val="00B172CF"/>
    <w:rsid w:val="00B176F6"/>
    <w:rsid w:val="00B17A9A"/>
    <w:rsid w:val="00B17AEF"/>
    <w:rsid w:val="00B17D04"/>
    <w:rsid w:val="00B17F87"/>
    <w:rsid w:val="00B2090F"/>
    <w:rsid w:val="00B20C37"/>
    <w:rsid w:val="00B20C70"/>
    <w:rsid w:val="00B20DC4"/>
    <w:rsid w:val="00B20F4D"/>
    <w:rsid w:val="00B20FAF"/>
    <w:rsid w:val="00B21070"/>
    <w:rsid w:val="00B2152A"/>
    <w:rsid w:val="00B21534"/>
    <w:rsid w:val="00B219EE"/>
    <w:rsid w:val="00B22629"/>
    <w:rsid w:val="00B226F0"/>
    <w:rsid w:val="00B2297A"/>
    <w:rsid w:val="00B22BBB"/>
    <w:rsid w:val="00B2334D"/>
    <w:rsid w:val="00B23372"/>
    <w:rsid w:val="00B235DE"/>
    <w:rsid w:val="00B2377D"/>
    <w:rsid w:val="00B23B81"/>
    <w:rsid w:val="00B23CBC"/>
    <w:rsid w:val="00B23D86"/>
    <w:rsid w:val="00B23FCC"/>
    <w:rsid w:val="00B2411A"/>
    <w:rsid w:val="00B2411E"/>
    <w:rsid w:val="00B241F0"/>
    <w:rsid w:val="00B2451B"/>
    <w:rsid w:val="00B24BB6"/>
    <w:rsid w:val="00B25143"/>
    <w:rsid w:val="00B25353"/>
    <w:rsid w:val="00B255C2"/>
    <w:rsid w:val="00B25A19"/>
    <w:rsid w:val="00B25A79"/>
    <w:rsid w:val="00B25B3D"/>
    <w:rsid w:val="00B25B57"/>
    <w:rsid w:val="00B25BA8"/>
    <w:rsid w:val="00B25C94"/>
    <w:rsid w:val="00B25FEF"/>
    <w:rsid w:val="00B261F4"/>
    <w:rsid w:val="00B262FE"/>
    <w:rsid w:val="00B26343"/>
    <w:rsid w:val="00B266C3"/>
    <w:rsid w:val="00B26728"/>
    <w:rsid w:val="00B26AB9"/>
    <w:rsid w:val="00B26B5D"/>
    <w:rsid w:val="00B26F8D"/>
    <w:rsid w:val="00B26F97"/>
    <w:rsid w:val="00B27110"/>
    <w:rsid w:val="00B2724A"/>
    <w:rsid w:val="00B27265"/>
    <w:rsid w:val="00B27266"/>
    <w:rsid w:val="00B27293"/>
    <w:rsid w:val="00B273FF"/>
    <w:rsid w:val="00B2768A"/>
    <w:rsid w:val="00B2780D"/>
    <w:rsid w:val="00B27C69"/>
    <w:rsid w:val="00B27F09"/>
    <w:rsid w:val="00B30188"/>
    <w:rsid w:val="00B302B9"/>
    <w:rsid w:val="00B303B6"/>
    <w:rsid w:val="00B3051D"/>
    <w:rsid w:val="00B30896"/>
    <w:rsid w:val="00B30E63"/>
    <w:rsid w:val="00B30EA5"/>
    <w:rsid w:val="00B310AD"/>
    <w:rsid w:val="00B312A3"/>
    <w:rsid w:val="00B312A7"/>
    <w:rsid w:val="00B312F3"/>
    <w:rsid w:val="00B31347"/>
    <w:rsid w:val="00B31639"/>
    <w:rsid w:val="00B31931"/>
    <w:rsid w:val="00B31B08"/>
    <w:rsid w:val="00B31EB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907"/>
    <w:rsid w:val="00B33C13"/>
    <w:rsid w:val="00B33CBE"/>
    <w:rsid w:val="00B33D90"/>
    <w:rsid w:val="00B33D97"/>
    <w:rsid w:val="00B33F18"/>
    <w:rsid w:val="00B33FAC"/>
    <w:rsid w:val="00B342D5"/>
    <w:rsid w:val="00B349B4"/>
    <w:rsid w:val="00B34BFE"/>
    <w:rsid w:val="00B34E0F"/>
    <w:rsid w:val="00B34E96"/>
    <w:rsid w:val="00B35157"/>
    <w:rsid w:val="00B3539E"/>
    <w:rsid w:val="00B358E6"/>
    <w:rsid w:val="00B359AF"/>
    <w:rsid w:val="00B359D1"/>
    <w:rsid w:val="00B35FE8"/>
    <w:rsid w:val="00B361FC"/>
    <w:rsid w:val="00B36247"/>
    <w:rsid w:val="00B364AE"/>
    <w:rsid w:val="00B364B5"/>
    <w:rsid w:val="00B3688B"/>
    <w:rsid w:val="00B36A6B"/>
    <w:rsid w:val="00B36B11"/>
    <w:rsid w:val="00B36D9E"/>
    <w:rsid w:val="00B36DCA"/>
    <w:rsid w:val="00B36EDB"/>
    <w:rsid w:val="00B37525"/>
    <w:rsid w:val="00B37535"/>
    <w:rsid w:val="00B37707"/>
    <w:rsid w:val="00B3792D"/>
    <w:rsid w:val="00B37A31"/>
    <w:rsid w:val="00B37DAB"/>
    <w:rsid w:val="00B37DE5"/>
    <w:rsid w:val="00B37E9A"/>
    <w:rsid w:val="00B37F33"/>
    <w:rsid w:val="00B405DC"/>
    <w:rsid w:val="00B40735"/>
    <w:rsid w:val="00B40944"/>
    <w:rsid w:val="00B40FCF"/>
    <w:rsid w:val="00B41140"/>
    <w:rsid w:val="00B413FD"/>
    <w:rsid w:val="00B41671"/>
    <w:rsid w:val="00B417D5"/>
    <w:rsid w:val="00B4182C"/>
    <w:rsid w:val="00B420EE"/>
    <w:rsid w:val="00B426C4"/>
    <w:rsid w:val="00B42C98"/>
    <w:rsid w:val="00B43176"/>
    <w:rsid w:val="00B431AA"/>
    <w:rsid w:val="00B432D7"/>
    <w:rsid w:val="00B43956"/>
    <w:rsid w:val="00B43977"/>
    <w:rsid w:val="00B43D0A"/>
    <w:rsid w:val="00B440D2"/>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F7E"/>
    <w:rsid w:val="00B4601C"/>
    <w:rsid w:val="00B4606B"/>
    <w:rsid w:val="00B4681C"/>
    <w:rsid w:val="00B46885"/>
    <w:rsid w:val="00B469AB"/>
    <w:rsid w:val="00B46F68"/>
    <w:rsid w:val="00B47019"/>
    <w:rsid w:val="00B471D3"/>
    <w:rsid w:val="00B4730A"/>
    <w:rsid w:val="00B4738B"/>
    <w:rsid w:val="00B47651"/>
    <w:rsid w:val="00B47693"/>
    <w:rsid w:val="00B47989"/>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9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AC"/>
    <w:rsid w:val="00B54EE7"/>
    <w:rsid w:val="00B55277"/>
    <w:rsid w:val="00B55373"/>
    <w:rsid w:val="00B555F7"/>
    <w:rsid w:val="00B55631"/>
    <w:rsid w:val="00B5565F"/>
    <w:rsid w:val="00B558AF"/>
    <w:rsid w:val="00B559A9"/>
    <w:rsid w:val="00B559AB"/>
    <w:rsid w:val="00B55DD9"/>
    <w:rsid w:val="00B56A2A"/>
    <w:rsid w:val="00B56B7E"/>
    <w:rsid w:val="00B56BE2"/>
    <w:rsid w:val="00B56CFA"/>
    <w:rsid w:val="00B570BB"/>
    <w:rsid w:val="00B570DE"/>
    <w:rsid w:val="00B576D6"/>
    <w:rsid w:val="00B57A76"/>
    <w:rsid w:val="00B57AC4"/>
    <w:rsid w:val="00B57AE8"/>
    <w:rsid w:val="00B57B9F"/>
    <w:rsid w:val="00B57C22"/>
    <w:rsid w:val="00B57C45"/>
    <w:rsid w:val="00B57D12"/>
    <w:rsid w:val="00B57FE0"/>
    <w:rsid w:val="00B60122"/>
    <w:rsid w:val="00B6016E"/>
    <w:rsid w:val="00B6065B"/>
    <w:rsid w:val="00B60751"/>
    <w:rsid w:val="00B60800"/>
    <w:rsid w:val="00B60871"/>
    <w:rsid w:val="00B60C1B"/>
    <w:rsid w:val="00B60CD2"/>
    <w:rsid w:val="00B60F2D"/>
    <w:rsid w:val="00B6116B"/>
    <w:rsid w:val="00B6157C"/>
    <w:rsid w:val="00B617ED"/>
    <w:rsid w:val="00B61899"/>
    <w:rsid w:val="00B618CD"/>
    <w:rsid w:val="00B619AB"/>
    <w:rsid w:val="00B61B7A"/>
    <w:rsid w:val="00B61D17"/>
    <w:rsid w:val="00B61D59"/>
    <w:rsid w:val="00B623C5"/>
    <w:rsid w:val="00B628D2"/>
    <w:rsid w:val="00B628F4"/>
    <w:rsid w:val="00B62BBD"/>
    <w:rsid w:val="00B6324A"/>
    <w:rsid w:val="00B63354"/>
    <w:rsid w:val="00B633ED"/>
    <w:rsid w:val="00B6343D"/>
    <w:rsid w:val="00B634B8"/>
    <w:rsid w:val="00B6364A"/>
    <w:rsid w:val="00B637C5"/>
    <w:rsid w:val="00B638EC"/>
    <w:rsid w:val="00B63B48"/>
    <w:rsid w:val="00B63ED6"/>
    <w:rsid w:val="00B640E4"/>
    <w:rsid w:val="00B640F7"/>
    <w:rsid w:val="00B648E1"/>
    <w:rsid w:val="00B64BDA"/>
    <w:rsid w:val="00B64BF7"/>
    <w:rsid w:val="00B64D32"/>
    <w:rsid w:val="00B64E29"/>
    <w:rsid w:val="00B65087"/>
    <w:rsid w:val="00B65648"/>
    <w:rsid w:val="00B657F8"/>
    <w:rsid w:val="00B658B0"/>
    <w:rsid w:val="00B659DB"/>
    <w:rsid w:val="00B65BB6"/>
    <w:rsid w:val="00B65E2F"/>
    <w:rsid w:val="00B65ED2"/>
    <w:rsid w:val="00B65FAC"/>
    <w:rsid w:val="00B660A9"/>
    <w:rsid w:val="00B662A5"/>
    <w:rsid w:val="00B662E9"/>
    <w:rsid w:val="00B663F7"/>
    <w:rsid w:val="00B66441"/>
    <w:rsid w:val="00B665AA"/>
    <w:rsid w:val="00B6660E"/>
    <w:rsid w:val="00B6664A"/>
    <w:rsid w:val="00B66657"/>
    <w:rsid w:val="00B66A46"/>
    <w:rsid w:val="00B66F07"/>
    <w:rsid w:val="00B6776C"/>
    <w:rsid w:val="00B67BCD"/>
    <w:rsid w:val="00B67F30"/>
    <w:rsid w:val="00B7019A"/>
    <w:rsid w:val="00B701E5"/>
    <w:rsid w:val="00B7055F"/>
    <w:rsid w:val="00B7057E"/>
    <w:rsid w:val="00B707FC"/>
    <w:rsid w:val="00B70800"/>
    <w:rsid w:val="00B7082A"/>
    <w:rsid w:val="00B708FD"/>
    <w:rsid w:val="00B7095F"/>
    <w:rsid w:val="00B709F3"/>
    <w:rsid w:val="00B70AE3"/>
    <w:rsid w:val="00B70B4C"/>
    <w:rsid w:val="00B70D92"/>
    <w:rsid w:val="00B70F50"/>
    <w:rsid w:val="00B712C2"/>
    <w:rsid w:val="00B7168F"/>
    <w:rsid w:val="00B71904"/>
    <w:rsid w:val="00B71BA1"/>
    <w:rsid w:val="00B71C5B"/>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297"/>
    <w:rsid w:val="00B733D6"/>
    <w:rsid w:val="00B735BC"/>
    <w:rsid w:val="00B736E2"/>
    <w:rsid w:val="00B73BDE"/>
    <w:rsid w:val="00B73D9C"/>
    <w:rsid w:val="00B74048"/>
    <w:rsid w:val="00B740CE"/>
    <w:rsid w:val="00B744A7"/>
    <w:rsid w:val="00B7484A"/>
    <w:rsid w:val="00B74BE2"/>
    <w:rsid w:val="00B74D99"/>
    <w:rsid w:val="00B75C7A"/>
    <w:rsid w:val="00B75C9C"/>
    <w:rsid w:val="00B75E06"/>
    <w:rsid w:val="00B76164"/>
    <w:rsid w:val="00B761DD"/>
    <w:rsid w:val="00B76327"/>
    <w:rsid w:val="00B764DC"/>
    <w:rsid w:val="00B76799"/>
    <w:rsid w:val="00B76A60"/>
    <w:rsid w:val="00B76B9E"/>
    <w:rsid w:val="00B773FF"/>
    <w:rsid w:val="00B77888"/>
    <w:rsid w:val="00B77992"/>
    <w:rsid w:val="00B779A4"/>
    <w:rsid w:val="00B779CF"/>
    <w:rsid w:val="00B77C82"/>
    <w:rsid w:val="00B77CE4"/>
    <w:rsid w:val="00B8062E"/>
    <w:rsid w:val="00B808E7"/>
    <w:rsid w:val="00B8097F"/>
    <w:rsid w:val="00B809E5"/>
    <w:rsid w:val="00B80A5B"/>
    <w:rsid w:val="00B80C12"/>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5B4"/>
    <w:rsid w:val="00B83938"/>
    <w:rsid w:val="00B83AAD"/>
    <w:rsid w:val="00B83AB6"/>
    <w:rsid w:val="00B83B92"/>
    <w:rsid w:val="00B83BC4"/>
    <w:rsid w:val="00B83D9C"/>
    <w:rsid w:val="00B83E47"/>
    <w:rsid w:val="00B84247"/>
    <w:rsid w:val="00B845AF"/>
    <w:rsid w:val="00B8474C"/>
    <w:rsid w:val="00B848F3"/>
    <w:rsid w:val="00B851B8"/>
    <w:rsid w:val="00B851E8"/>
    <w:rsid w:val="00B8537E"/>
    <w:rsid w:val="00B85453"/>
    <w:rsid w:val="00B8565B"/>
    <w:rsid w:val="00B856A5"/>
    <w:rsid w:val="00B85A72"/>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18"/>
    <w:rsid w:val="00B87432"/>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08"/>
    <w:rsid w:val="00B91EC9"/>
    <w:rsid w:val="00B926FB"/>
    <w:rsid w:val="00B9289E"/>
    <w:rsid w:val="00B9299A"/>
    <w:rsid w:val="00B92EAC"/>
    <w:rsid w:val="00B92FAA"/>
    <w:rsid w:val="00B930A0"/>
    <w:rsid w:val="00B93126"/>
    <w:rsid w:val="00B93274"/>
    <w:rsid w:val="00B9333C"/>
    <w:rsid w:val="00B933F3"/>
    <w:rsid w:val="00B935AA"/>
    <w:rsid w:val="00B93A17"/>
    <w:rsid w:val="00B93C86"/>
    <w:rsid w:val="00B940A8"/>
    <w:rsid w:val="00B94497"/>
    <w:rsid w:val="00B945B0"/>
    <w:rsid w:val="00B9479E"/>
    <w:rsid w:val="00B94817"/>
    <w:rsid w:val="00B949BC"/>
    <w:rsid w:val="00B94BC3"/>
    <w:rsid w:val="00B94BCF"/>
    <w:rsid w:val="00B94CBD"/>
    <w:rsid w:val="00B94F33"/>
    <w:rsid w:val="00B95483"/>
    <w:rsid w:val="00B9598D"/>
    <w:rsid w:val="00B95B69"/>
    <w:rsid w:val="00B95CC9"/>
    <w:rsid w:val="00B95FB0"/>
    <w:rsid w:val="00B95FD2"/>
    <w:rsid w:val="00B961FF"/>
    <w:rsid w:val="00B968B5"/>
    <w:rsid w:val="00B96ADF"/>
    <w:rsid w:val="00B96F7E"/>
    <w:rsid w:val="00B9765F"/>
    <w:rsid w:val="00B97A6A"/>
    <w:rsid w:val="00BA006F"/>
    <w:rsid w:val="00BA0540"/>
    <w:rsid w:val="00BA0597"/>
    <w:rsid w:val="00BA079F"/>
    <w:rsid w:val="00BA08A8"/>
    <w:rsid w:val="00BA08AD"/>
    <w:rsid w:val="00BA0934"/>
    <w:rsid w:val="00BA0DCE"/>
    <w:rsid w:val="00BA0FD5"/>
    <w:rsid w:val="00BA106A"/>
    <w:rsid w:val="00BA14EE"/>
    <w:rsid w:val="00BA1693"/>
    <w:rsid w:val="00BA192E"/>
    <w:rsid w:val="00BA1BD4"/>
    <w:rsid w:val="00BA1CB6"/>
    <w:rsid w:val="00BA1F2B"/>
    <w:rsid w:val="00BA205B"/>
    <w:rsid w:val="00BA20CF"/>
    <w:rsid w:val="00BA2104"/>
    <w:rsid w:val="00BA2143"/>
    <w:rsid w:val="00BA21F0"/>
    <w:rsid w:val="00BA2403"/>
    <w:rsid w:val="00BA246A"/>
    <w:rsid w:val="00BA264E"/>
    <w:rsid w:val="00BA2709"/>
    <w:rsid w:val="00BA28BD"/>
    <w:rsid w:val="00BA2B4B"/>
    <w:rsid w:val="00BA2C82"/>
    <w:rsid w:val="00BA2E1B"/>
    <w:rsid w:val="00BA2FF4"/>
    <w:rsid w:val="00BA329D"/>
    <w:rsid w:val="00BA35A9"/>
    <w:rsid w:val="00BA3897"/>
    <w:rsid w:val="00BA39E1"/>
    <w:rsid w:val="00BA3C7F"/>
    <w:rsid w:val="00BA3D4B"/>
    <w:rsid w:val="00BA3D65"/>
    <w:rsid w:val="00BA481F"/>
    <w:rsid w:val="00BA4B73"/>
    <w:rsid w:val="00BA4E49"/>
    <w:rsid w:val="00BA5141"/>
    <w:rsid w:val="00BA5147"/>
    <w:rsid w:val="00BA51D9"/>
    <w:rsid w:val="00BA538C"/>
    <w:rsid w:val="00BA552A"/>
    <w:rsid w:val="00BA56F0"/>
    <w:rsid w:val="00BA5811"/>
    <w:rsid w:val="00BA583E"/>
    <w:rsid w:val="00BA5B0F"/>
    <w:rsid w:val="00BA5C10"/>
    <w:rsid w:val="00BA5C32"/>
    <w:rsid w:val="00BA5C54"/>
    <w:rsid w:val="00BA5C88"/>
    <w:rsid w:val="00BA6204"/>
    <w:rsid w:val="00BA673A"/>
    <w:rsid w:val="00BA6786"/>
    <w:rsid w:val="00BA6C5E"/>
    <w:rsid w:val="00BA70D5"/>
    <w:rsid w:val="00BA714C"/>
    <w:rsid w:val="00BA71E2"/>
    <w:rsid w:val="00BA749D"/>
    <w:rsid w:val="00BA7647"/>
    <w:rsid w:val="00BA7652"/>
    <w:rsid w:val="00BA7908"/>
    <w:rsid w:val="00BB0127"/>
    <w:rsid w:val="00BB044A"/>
    <w:rsid w:val="00BB0493"/>
    <w:rsid w:val="00BB07A1"/>
    <w:rsid w:val="00BB07DC"/>
    <w:rsid w:val="00BB0830"/>
    <w:rsid w:val="00BB0B00"/>
    <w:rsid w:val="00BB0B87"/>
    <w:rsid w:val="00BB0C3E"/>
    <w:rsid w:val="00BB0FD6"/>
    <w:rsid w:val="00BB1006"/>
    <w:rsid w:val="00BB1527"/>
    <w:rsid w:val="00BB1580"/>
    <w:rsid w:val="00BB1DE1"/>
    <w:rsid w:val="00BB2255"/>
    <w:rsid w:val="00BB27B6"/>
    <w:rsid w:val="00BB29C7"/>
    <w:rsid w:val="00BB2E6D"/>
    <w:rsid w:val="00BB3060"/>
    <w:rsid w:val="00BB36E9"/>
    <w:rsid w:val="00BB3736"/>
    <w:rsid w:val="00BB3AAB"/>
    <w:rsid w:val="00BB3E4B"/>
    <w:rsid w:val="00BB4038"/>
    <w:rsid w:val="00BB42F0"/>
    <w:rsid w:val="00BB43C2"/>
    <w:rsid w:val="00BB4489"/>
    <w:rsid w:val="00BB467A"/>
    <w:rsid w:val="00BB4A6F"/>
    <w:rsid w:val="00BB4B40"/>
    <w:rsid w:val="00BB4BF6"/>
    <w:rsid w:val="00BB4CB1"/>
    <w:rsid w:val="00BB4E23"/>
    <w:rsid w:val="00BB535D"/>
    <w:rsid w:val="00BB5715"/>
    <w:rsid w:val="00BB63BA"/>
    <w:rsid w:val="00BB6901"/>
    <w:rsid w:val="00BB69F8"/>
    <w:rsid w:val="00BB6B10"/>
    <w:rsid w:val="00BB6BB4"/>
    <w:rsid w:val="00BB6F77"/>
    <w:rsid w:val="00BB6FDB"/>
    <w:rsid w:val="00BB700F"/>
    <w:rsid w:val="00BB721C"/>
    <w:rsid w:val="00BB7222"/>
    <w:rsid w:val="00BB7683"/>
    <w:rsid w:val="00BB775C"/>
    <w:rsid w:val="00BB7A54"/>
    <w:rsid w:val="00BB7A58"/>
    <w:rsid w:val="00BB7A59"/>
    <w:rsid w:val="00BB7B88"/>
    <w:rsid w:val="00BB7F2F"/>
    <w:rsid w:val="00BC01F4"/>
    <w:rsid w:val="00BC0523"/>
    <w:rsid w:val="00BC0792"/>
    <w:rsid w:val="00BC10B3"/>
    <w:rsid w:val="00BC13AC"/>
    <w:rsid w:val="00BC13F1"/>
    <w:rsid w:val="00BC1832"/>
    <w:rsid w:val="00BC1D38"/>
    <w:rsid w:val="00BC1E24"/>
    <w:rsid w:val="00BC209E"/>
    <w:rsid w:val="00BC23EF"/>
    <w:rsid w:val="00BC2547"/>
    <w:rsid w:val="00BC26BC"/>
    <w:rsid w:val="00BC28F2"/>
    <w:rsid w:val="00BC291C"/>
    <w:rsid w:val="00BC299F"/>
    <w:rsid w:val="00BC2B25"/>
    <w:rsid w:val="00BC2E5C"/>
    <w:rsid w:val="00BC2FD8"/>
    <w:rsid w:val="00BC30C2"/>
    <w:rsid w:val="00BC32AB"/>
    <w:rsid w:val="00BC3395"/>
    <w:rsid w:val="00BC353C"/>
    <w:rsid w:val="00BC36DC"/>
    <w:rsid w:val="00BC38BB"/>
    <w:rsid w:val="00BC3900"/>
    <w:rsid w:val="00BC39ED"/>
    <w:rsid w:val="00BC3C12"/>
    <w:rsid w:val="00BC3DCF"/>
    <w:rsid w:val="00BC3F1D"/>
    <w:rsid w:val="00BC3F8C"/>
    <w:rsid w:val="00BC403A"/>
    <w:rsid w:val="00BC4279"/>
    <w:rsid w:val="00BC476D"/>
    <w:rsid w:val="00BC4965"/>
    <w:rsid w:val="00BC49B3"/>
    <w:rsid w:val="00BC4A3C"/>
    <w:rsid w:val="00BC4AB0"/>
    <w:rsid w:val="00BC4AD8"/>
    <w:rsid w:val="00BC5059"/>
    <w:rsid w:val="00BC51D7"/>
    <w:rsid w:val="00BC528C"/>
    <w:rsid w:val="00BC5426"/>
    <w:rsid w:val="00BC5C55"/>
    <w:rsid w:val="00BC5D52"/>
    <w:rsid w:val="00BC6017"/>
    <w:rsid w:val="00BC6162"/>
    <w:rsid w:val="00BC621A"/>
    <w:rsid w:val="00BC6342"/>
    <w:rsid w:val="00BC63DB"/>
    <w:rsid w:val="00BC64DE"/>
    <w:rsid w:val="00BC6846"/>
    <w:rsid w:val="00BC6877"/>
    <w:rsid w:val="00BC691B"/>
    <w:rsid w:val="00BC6C00"/>
    <w:rsid w:val="00BC6EE4"/>
    <w:rsid w:val="00BC720B"/>
    <w:rsid w:val="00BC7378"/>
    <w:rsid w:val="00BC7502"/>
    <w:rsid w:val="00BC7618"/>
    <w:rsid w:val="00BC79F9"/>
    <w:rsid w:val="00BC7A3B"/>
    <w:rsid w:val="00BC7B45"/>
    <w:rsid w:val="00BC7F90"/>
    <w:rsid w:val="00BD0079"/>
    <w:rsid w:val="00BD01F6"/>
    <w:rsid w:val="00BD0431"/>
    <w:rsid w:val="00BD0452"/>
    <w:rsid w:val="00BD04F5"/>
    <w:rsid w:val="00BD051C"/>
    <w:rsid w:val="00BD0614"/>
    <w:rsid w:val="00BD0677"/>
    <w:rsid w:val="00BD07C5"/>
    <w:rsid w:val="00BD07FE"/>
    <w:rsid w:val="00BD0881"/>
    <w:rsid w:val="00BD1053"/>
    <w:rsid w:val="00BD1262"/>
    <w:rsid w:val="00BD1532"/>
    <w:rsid w:val="00BD15CC"/>
    <w:rsid w:val="00BD1D2D"/>
    <w:rsid w:val="00BD20C7"/>
    <w:rsid w:val="00BD220C"/>
    <w:rsid w:val="00BD233A"/>
    <w:rsid w:val="00BD252C"/>
    <w:rsid w:val="00BD2561"/>
    <w:rsid w:val="00BD278B"/>
    <w:rsid w:val="00BD2B65"/>
    <w:rsid w:val="00BD2C41"/>
    <w:rsid w:val="00BD2F2F"/>
    <w:rsid w:val="00BD302A"/>
    <w:rsid w:val="00BD313F"/>
    <w:rsid w:val="00BD31E5"/>
    <w:rsid w:val="00BD33F8"/>
    <w:rsid w:val="00BD3640"/>
    <w:rsid w:val="00BD36C5"/>
    <w:rsid w:val="00BD3987"/>
    <w:rsid w:val="00BD3AA7"/>
    <w:rsid w:val="00BD3BD0"/>
    <w:rsid w:val="00BD40B6"/>
    <w:rsid w:val="00BD42A3"/>
    <w:rsid w:val="00BD4573"/>
    <w:rsid w:val="00BD45B7"/>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6FA"/>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23D"/>
    <w:rsid w:val="00BE1A02"/>
    <w:rsid w:val="00BE1A8B"/>
    <w:rsid w:val="00BE1CB8"/>
    <w:rsid w:val="00BE1D6D"/>
    <w:rsid w:val="00BE2272"/>
    <w:rsid w:val="00BE22E4"/>
    <w:rsid w:val="00BE2455"/>
    <w:rsid w:val="00BE2549"/>
    <w:rsid w:val="00BE2634"/>
    <w:rsid w:val="00BE28C0"/>
    <w:rsid w:val="00BE294F"/>
    <w:rsid w:val="00BE2CB4"/>
    <w:rsid w:val="00BE30A6"/>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53C"/>
    <w:rsid w:val="00BE55CB"/>
    <w:rsid w:val="00BE571F"/>
    <w:rsid w:val="00BE59C5"/>
    <w:rsid w:val="00BE5E3C"/>
    <w:rsid w:val="00BE5E88"/>
    <w:rsid w:val="00BE5F77"/>
    <w:rsid w:val="00BE6830"/>
    <w:rsid w:val="00BE6A44"/>
    <w:rsid w:val="00BE6BF4"/>
    <w:rsid w:val="00BE6E5D"/>
    <w:rsid w:val="00BE743A"/>
    <w:rsid w:val="00BE7504"/>
    <w:rsid w:val="00BE78D1"/>
    <w:rsid w:val="00BE7B17"/>
    <w:rsid w:val="00BE7DEB"/>
    <w:rsid w:val="00BE7DEE"/>
    <w:rsid w:val="00BE7F89"/>
    <w:rsid w:val="00BF00A7"/>
    <w:rsid w:val="00BF0155"/>
    <w:rsid w:val="00BF01A6"/>
    <w:rsid w:val="00BF02F1"/>
    <w:rsid w:val="00BF0435"/>
    <w:rsid w:val="00BF0827"/>
    <w:rsid w:val="00BF0C30"/>
    <w:rsid w:val="00BF0FB0"/>
    <w:rsid w:val="00BF10A9"/>
    <w:rsid w:val="00BF1296"/>
    <w:rsid w:val="00BF147C"/>
    <w:rsid w:val="00BF1562"/>
    <w:rsid w:val="00BF163B"/>
    <w:rsid w:val="00BF19F6"/>
    <w:rsid w:val="00BF1A2A"/>
    <w:rsid w:val="00BF1F42"/>
    <w:rsid w:val="00BF2171"/>
    <w:rsid w:val="00BF25B4"/>
    <w:rsid w:val="00BF26E0"/>
    <w:rsid w:val="00BF2BC0"/>
    <w:rsid w:val="00BF2BE7"/>
    <w:rsid w:val="00BF2C2B"/>
    <w:rsid w:val="00BF2D23"/>
    <w:rsid w:val="00BF3144"/>
    <w:rsid w:val="00BF323F"/>
    <w:rsid w:val="00BF3280"/>
    <w:rsid w:val="00BF331E"/>
    <w:rsid w:val="00BF3407"/>
    <w:rsid w:val="00BF3471"/>
    <w:rsid w:val="00BF3C0E"/>
    <w:rsid w:val="00BF4075"/>
    <w:rsid w:val="00BF42C2"/>
    <w:rsid w:val="00BF474B"/>
    <w:rsid w:val="00BF477B"/>
    <w:rsid w:val="00BF47AB"/>
    <w:rsid w:val="00BF4C36"/>
    <w:rsid w:val="00BF4D0D"/>
    <w:rsid w:val="00BF4F6A"/>
    <w:rsid w:val="00BF50D5"/>
    <w:rsid w:val="00BF5186"/>
    <w:rsid w:val="00BF53B9"/>
    <w:rsid w:val="00BF540A"/>
    <w:rsid w:val="00BF5BCB"/>
    <w:rsid w:val="00BF6083"/>
    <w:rsid w:val="00BF62B0"/>
    <w:rsid w:val="00BF685B"/>
    <w:rsid w:val="00BF688E"/>
    <w:rsid w:val="00BF69F9"/>
    <w:rsid w:val="00BF6EAA"/>
    <w:rsid w:val="00BF6F28"/>
    <w:rsid w:val="00BF6FA7"/>
    <w:rsid w:val="00BF7348"/>
    <w:rsid w:val="00BF74DC"/>
    <w:rsid w:val="00BF7642"/>
    <w:rsid w:val="00BF7BFA"/>
    <w:rsid w:val="00BF7C28"/>
    <w:rsid w:val="00BF7C8D"/>
    <w:rsid w:val="00BF7E63"/>
    <w:rsid w:val="00BF7EFF"/>
    <w:rsid w:val="00C00359"/>
    <w:rsid w:val="00C00951"/>
    <w:rsid w:val="00C00BFD"/>
    <w:rsid w:val="00C018C3"/>
    <w:rsid w:val="00C01EF2"/>
    <w:rsid w:val="00C01FDF"/>
    <w:rsid w:val="00C02629"/>
    <w:rsid w:val="00C02705"/>
    <w:rsid w:val="00C02709"/>
    <w:rsid w:val="00C02938"/>
    <w:rsid w:val="00C02B04"/>
    <w:rsid w:val="00C02B3F"/>
    <w:rsid w:val="00C02D0A"/>
    <w:rsid w:val="00C02EDE"/>
    <w:rsid w:val="00C0341D"/>
    <w:rsid w:val="00C0348C"/>
    <w:rsid w:val="00C035BB"/>
    <w:rsid w:val="00C0383A"/>
    <w:rsid w:val="00C038DA"/>
    <w:rsid w:val="00C03CBF"/>
    <w:rsid w:val="00C03DE8"/>
    <w:rsid w:val="00C03EDB"/>
    <w:rsid w:val="00C0400D"/>
    <w:rsid w:val="00C042DE"/>
    <w:rsid w:val="00C0452B"/>
    <w:rsid w:val="00C0453C"/>
    <w:rsid w:val="00C048F3"/>
    <w:rsid w:val="00C049FB"/>
    <w:rsid w:val="00C04A36"/>
    <w:rsid w:val="00C04A62"/>
    <w:rsid w:val="00C04AB5"/>
    <w:rsid w:val="00C04E38"/>
    <w:rsid w:val="00C04EDD"/>
    <w:rsid w:val="00C04FE0"/>
    <w:rsid w:val="00C052C3"/>
    <w:rsid w:val="00C05457"/>
    <w:rsid w:val="00C05681"/>
    <w:rsid w:val="00C0576C"/>
    <w:rsid w:val="00C057B4"/>
    <w:rsid w:val="00C0584D"/>
    <w:rsid w:val="00C05BE2"/>
    <w:rsid w:val="00C05DD8"/>
    <w:rsid w:val="00C06038"/>
    <w:rsid w:val="00C060B0"/>
    <w:rsid w:val="00C060EF"/>
    <w:rsid w:val="00C0619F"/>
    <w:rsid w:val="00C064EF"/>
    <w:rsid w:val="00C06504"/>
    <w:rsid w:val="00C06632"/>
    <w:rsid w:val="00C06689"/>
    <w:rsid w:val="00C06DC3"/>
    <w:rsid w:val="00C06EF4"/>
    <w:rsid w:val="00C06F07"/>
    <w:rsid w:val="00C06F2A"/>
    <w:rsid w:val="00C06FFC"/>
    <w:rsid w:val="00C07518"/>
    <w:rsid w:val="00C0776E"/>
    <w:rsid w:val="00C07AE6"/>
    <w:rsid w:val="00C07B94"/>
    <w:rsid w:val="00C07DC0"/>
    <w:rsid w:val="00C10226"/>
    <w:rsid w:val="00C10241"/>
    <w:rsid w:val="00C1032E"/>
    <w:rsid w:val="00C104E3"/>
    <w:rsid w:val="00C10534"/>
    <w:rsid w:val="00C108FD"/>
    <w:rsid w:val="00C10992"/>
    <w:rsid w:val="00C10C79"/>
    <w:rsid w:val="00C112F6"/>
    <w:rsid w:val="00C113A6"/>
    <w:rsid w:val="00C114FF"/>
    <w:rsid w:val="00C1152B"/>
    <w:rsid w:val="00C11642"/>
    <w:rsid w:val="00C11850"/>
    <w:rsid w:val="00C11899"/>
    <w:rsid w:val="00C11AF5"/>
    <w:rsid w:val="00C11CAF"/>
    <w:rsid w:val="00C122F0"/>
    <w:rsid w:val="00C1292E"/>
    <w:rsid w:val="00C12D25"/>
    <w:rsid w:val="00C13095"/>
    <w:rsid w:val="00C134BC"/>
    <w:rsid w:val="00C135E8"/>
    <w:rsid w:val="00C13950"/>
    <w:rsid w:val="00C13A0D"/>
    <w:rsid w:val="00C13BF7"/>
    <w:rsid w:val="00C13F9A"/>
    <w:rsid w:val="00C14091"/>
    <w:rsid w:val="00C140A7"/>
    <w:rsid w:val="00C1411D"/>
    <w:rsid w:val="00C141D3"/>
    <w:rsid w:val="00C143AB"/>
    <w:rsid w:val="00C14572"/>
    <w:rsid w:val="00C14590"/>
    <w:rsid w:val="00C14A24"/>
    <w:rsid w:val="00C14D99"/>
    <w:rsid w:val="00C153A1"/>
    <w:rsid w:val="00C1559D"/>
    <w:rsid w:val="00C1562F"/>
    <w:rsid w:val="00C1574F"/>
    <w:rsid w:val="00C1577D"/>
    <w:rsid w:val="00C15B38"/>
    <w:rsid w:val="00C15B41"/>
    <w:rsid w:val="00C15BA8"/>
    <w:rsid w:val="00C15BC8"/>
    <w:rsid w:val="00C16A91"/>
    <w:rsid w:val="00C16FFC"/>
    <w:rsid w:val="00C170AB"/>
    <w:rsid w:val="00C171B1"/>
    <w:rsid w:val="00C17372"/>
    <w:rsid w:val="00C1739B"/>
    <w:rsid w:val="00C174E1"/>
    <w:rsid w:val="00C1775C"/>
    <w:rsid w:val="00C17CCE"/>
    <w:rsid w:val="00C20682"/>
    <w:rsid w:val="00C20802"/>
    <w:rsid w:val="00C20909"/>
    <w:rsid w:val="00C20B05"/>
    <w:rsid w:val="00C20C46"/>
    <w:rsid w:val="00C20CFD"/>
    <w:rsid w:val="00C20E37"/>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01"/>
    <w:rsid w:val="00C23E60"/>
    <w:rsid w:val="00C23F1A"/>
    <w:rsid w:val="00C23FBF"/>
    <w:rsid w:val="00C23FD9"/>
    <w:rsid w:val="00C2409C"/>
    <w:rsid w:val="00C242CB"/>
    <w:rsid w:val="00C24389"/>
    <w:rsid w:val="00C2451F"/>
    <w:rsid w:val="00C2487A"/>
    <w:rsid w:val="00C24DBA"/>
    <w:rsid w:val="00C24EF6"/>
    <w:rsid w:val="00C24F89"/>
    <w:rsid w:val="00C25231"/>
    <w:rsid w:val="00C25393"/>
    <w:rsid w:val="00C25474"/>
    <w:rsid w:val="00C2550A"/>
    <w:rsid w:val="00C2559E"/>
    <w:rsid w:val="00C257D8"/>
    <w:rsid w:val="00C257DA"/>
    <w:rsid w:val="00C25985"/>
    <w:rsid w:val="00C25DCA"/>
    <w:rsid w:val="00C25F22"/>
    <w:rsid w:val="00C261D6"/>
    <w:rsid w:val="00C262DC"/>
    <w:rsid w:val="00C26351"/>
    <w:rsid w:val="00C2637C"/>
    <w:rsid w:val="00C26761"/>
    <w:rsid w:val="00C26A99"/>
    <w:rsid w:val="00C26C52"/>
    <w:rsid w:val="00C26DBE"/>
    <w:rsid w:val="00C26E05"/>
    <w:rsid w:val="00C26EE6"/>
    <w:rsid w:val="00C26F8E"/>
    <w:rsid w:val="00C26FBE"/>
    <w:rsid w:val="00C27063"/>
    <w:rsid w:val="00C2712A"/>
    <w:rsid w:val="00C273BE"/>
    <w:rsid w:val="00C27495"/>
    <w:rsid w:val="00C27784"/>
    <w:rsid w:val="00C27A90"/>
    <w:rsid w:val="00C27F76"/>
    <w:rsid w:val="00C3009B"/>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AC0"/>
    <w:rsid w:val="00C33BB0"/>
    <w:rsid w:val="00C33C2D"/>
    <w:rsid w:val="00C33CD0"/>
    <w:rsid w:val="00C33D66"/>
    <w:rsid w:val="00C33DD2"/>
    <w:rsid w:val="00C33DEB"/>
    <w:rsid w:val="00C33F10"/>
    <w:rsid w:val="00C34004"/>
    <w:rsid w:val="00C34174"/>
    <w:rsid w:val="00C34218"/>
    <w:rsid w:val="00C34644"/>
    <w:rsid w:val="00C349EA"/>
    <w:rsid w:val="00C34AE2"/>
    <w:rsid w:val="00C35190"/>
    <w:rsid w:val="00C353AA"/>
    <w:rsid w:val="00C35F04"/>
    <w:rsid w:val="00C366E4"/>
    <w:rsid w:val="00C36844"/>
    <w:rsid w:val="00C368F9"/>
    <w:rsid w:val="00C36C20"/>
    <w:rsid w:val="00C36E65"/>
    <w:rsid w:val="00C37018"/>
    <w:rsid w:val="00C37316"/>
    <w:rsid w:val="00C373ED"/>
    <w:rsid w:val="00C37541"/>
    <w:rsid w:val="00C3778E"/>
    <w:rsid w:val="00C377D9"/>
    <w:rsid w:val="00C3784C"/>
    <w:rsid w:val="00C37B91"/>
    <w:rsid w:val="00C37CD9"/>
    <w:rsid w:val="00C37DCF"/>
    <w:rsid w:val="00C37DEA"/>
    <w:rsid w:val="00C40272"/>
    <w:rsid w:val="00C404D1"/>
    <w:rsid w:val="00C40626"/>
    <w:rsid w:val="00C4099C"/>
    <w:rsid w:val="00C40A52"/>
    <w:rsid w:val="00C40C0B"/>
    <w:rsid w:val="00C414F7"/>
    <w:rsid w:val="00C4155C"/>
    <w:rsid w:val="00C416B7"/>
    <w:rsid w:val="00C418AA"/>
    <w:rsid w:val="00C41AFD"/>
    <w:rsid w:val="00C41E73"/>
    <w:rsid w:val="00C41F36"/>
    <w:rsid w:val="00C42294"/>
    <w:rsid w:val="00C422DD"/>
    <w:rsid w:val="00C425D6"/>
    <w:rsid w:val="00C426A1"/>
    <w:rsid w:val="00C42875"/>
    <w:rsid w:val="00C42B94"/>
    <w:rsid w:val="00C42D31"/>
    <w:rsid w:val="00C42E30"/>
    <w:rsid w:val="00C431DA"/>
    <w:rsid w:val="00C431E9"/>
    <w:rsid w:val="00C4324A"/>
    <w:rsid w:val="00C436E6"/>
    <w:rsid w:val="00C43899"/>
    <w:rsid w:val="00C43AD7"/>
    <w:rsid w:val="00C43D85"/>
    <w:rsid w:val="00C44099"/>
    <w:rsid w:val="00C44B87"/>
    <w:rsid w:val="00C4510F"/>
    <w:rsid w:val="00C4517D"/>
    <w:rsid w:val="00C4535C"/>
    <w:rsid w:val="00C4537B"/>
    <w:rsid w:val="00C4592E"/>
    <w:rsid w:val="00C45B09"/>
    <w:rsid w:val="00C45BE7"/>
    <w:rsid w:val="00C45DC7"/>
    <w:rsid w:val="00C4625B"/>
    <w:rsid w:val="00C462C5"/>
    <w:rsid w:val="00C468F0"/>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F20"/>
    <w:rsid w:val="00C51F5D"/>
    <w:rsid w:val="00C51FC7"/>
    <w:rsid w:val="00C522AC"/>
    <w:rsid w:val="00C5237B"/>
    <w:rsid w:val="00C524FE"/>
    <w:rsid w:val="00C5291A"/>
    <w:rsid w:val="00C52EC6"/>
    <w:rsid w:val="00C531A4"/>
    <w:rsid w:val="00C53456"/>
    <w:rsid w:val="00C534CD"/>
    <w:rsid w:val="00C53662"/>
    <w:rsid w:val="00C53707"/>
    <w:rsid w:val="00C53931"/>
    <w:rsid w:val="00C53B3A"/>
    <w:rsid w:val="00C53BF5"/>
    <w:rsid w:val="00C53E87"/>
    <w:rsid w:val="00C53F45"/>
    <w:rsid w:val="00C54214"/>
    <w:rsid w:val="00C5426F"/>
    <w:rsid w:val="00C543E3"/>
    <w:rsid w:val="00C54513"/>
    <w:rsid w:val="00C545AA"/>
    <w:rsid w:val="00C54943"/>
    <w:rsid w:val="00C54B02"/>
    <w:rsid w:val="00C5503C"/>
    <w:rsid w:val="00C55110"/>
    <w:rsid w:val="00C55177"/>
    <w:rsid w:val="00C5536E"/>
    <w:rsid w:val="00C55371"/>
    <w:rsid w:val="00C553BE"/>
    <w:rsid w:val="00C55962"/>
    <w:rsid w:val="00C55966"/>
    <w:rsid w:val="00C55C00"/>
    <w:rsid w:val="00C55CAE"/>
    <w:rsid w:val="00C5613F"/>
    <w:rsid w:val="00C56303"/>
    <w:rsid w:val="00C5634D"/>
    <w:rsid w:val="00C56370"/>
    <w:rsid w:val="00C563AC"/>
    <w:rsid w:val="00C56622"/>
    <w:rsid w:val="00C5673C"/>
    <w:rsid w:val="00C567D5"/>
    <w:rsid w:val="00C56A01"/>
    <w:rsid w:val="00C57DF2"/>
    <w:rsid w:val="00C57FCC"/>
    <w:rsid w:val="00C6021F"/>
    <w:rsid w:val="00C60272"/>
    <w:rsid w:val="00C60380"/>
    <w:rsid w:val="00C605FC"/>
    <w:rsid w:val="00C606C9"/>
    <w:rsid w:val="00C6076C"/>
    <w:rsid w:val="00C60BD6"/>
    <w:rsid w:val="00C60C94"/>
    <w:rsid w:val="00C60E68"/>
    <w:rsid w:val="00C6107F"/>
    <w:rsid w:val="00C6112D"/>
    <w:rsid w:val="00C612F3"/>
    <w:rsid w:val="00C615A9"/>
    <w:rsid w:val="00C61664"/>
    <w:rsid w:val="00C61A0C"/>
    <w:rsid w:val="00C61C2C"/>
    <w:rsid w:val="00C61CCC"/>
    <w:rsid w:val="00C61D2A"/>
    <w:rsid w:val="00C61E67"/>
    <w:rsid w:val="00C61F58"/>
    <w:rsid w:val="00C6202B"/>
    <w:rsid w:val="00C62079"/>
    <w:rsid w:val="00C62159"/>
    <w:rsid w:val="00C627C6"/>
    <w:rsid w:val="00C62804"/>
    <w:rsid w:val="00C62826"/>
    <w:rsid w:val="00C62B58"/>
    <w:rsid w:val="00C632C8"/>
    <w:rsid w:val="00C638ED"/>
    <w:rsid w:val="00C6396A"/>
    <w:rsid w:val="00C63A7D"/>
    <w:rsid w:val="00C63AD7"/>
    <w:rsid w:val="00C63B2D"/>
    <w:rsid w:val="00C63BE9"/>
    <w:rsid w:val="00C63C74"/>
    <w:rsid w:val="00C63DE9"/>
    <w:rsid w:val="00C63E05"/>
    <w:rsid w:val="00C64594"/>
    <w:rsid w:val="00C6465F"/>
    <w:rsid w:val="00C64DA7"/>
    <w:rsid w:val="00C650CC"/>
    <w:rsid w:val="00C65163"/>
    <w:rsid w:val="00C651FB"/>
    <w:rsid w:val="00C6569A"/>
    <w:rsid w:val="00C6576D"/>
    <w:rsid w:val="00C65814"/>
    <w:rsid w:val="00C65C7A"/>
    <w:rsid w:val="00C65E85"/>
    <w:rsid w:val="00C66198"/>
    <w:rsid w:val="00C664D6"/>
    <w:rsid w:val="00C6682D"/>
    <w:rsid w:val="00C6682E"/>
    <w:rsid w:val="00C669F2"/>
    <w:rsid w:val="00C66BAD"/>
    <w:rsid w:val="00C66BFA"/>
    <w:rsid w:val="00C670C2"/>
    <w:rsid w:val="00C673CA"/>
    <w:rsid w:val="00C6786F"/>
    <w:rsid w:val="00C67F00"/>
    <w:rsid w:val="00C70054"/>
    <w:rsid w:val="00C7020C"/>
    <w:rsid w:val="00C70411"/>
    <w:rsid w:val="00C7043B"/>
    <w:rsid w:val="00C70812"/>
    <w:rsid w:val="00C709CA"/>
    <w:rsid w:val="00C70E47"/>
    <w:rsid w:val="00C71944"/>
    <w:rsid w:val="00C71F16"/>
    <w:rsid w:val="00C7262B"/>
    <w:rsid w:val="00C726A2"/>
    <w:rsid w:val="00C72799"/>
    <w:rsid w:val="00C7297C"/>
    <w:rsid w:val="00C72ACE"/>
    <w:rsid w:val="00C72C31"/>
    <w:rsid w:val="00C7323D"/>
    <w:rsid w:val="00C73428"/>
    <w:rsid w:val="00C73503"/>
    <w:rsid w:val="00C73569"/>
    <w:rsid w:val="00C735B0"/>
    <w:rsid w:val="00C73627"/>
    <w:rsid w:val="00C73758"/>
    <w:rsid w:val="00C7381B"/>
    <w:rsid w:val="00C7386D"/>
    <w:rsid w:val="00C73914"/>
    <w:rsid w:val="00C74380"/>
    <w:rsid w:val="00C744B3"/>
    <w:rsid w:val="00C74549"/>
    <w:rsid w:val="00C74637"/>
    <w:rsid w:val="00C74C0E"/>
    <w:rsid w:val="00C74C6C"/>
    <w:rsid w:val="00C74E43"/>
    <w:rsid w:val="00C75013"/>
    <w:rsid w:val="00C75078"/>
    <w:rsid w:val="00C75657"/>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17E"/>
    <w:rsid w:val="00C801CB"/>
    <w:rsid w:val="00C803B6"/>
    <w:rsid w:val="00C80723"/>
    <w:rsid w:val="00C809D1"/>
    <w:rsid w:val="00C80AC8"/>
    <w:rsid w:val="00C8112C"/>
    <w:rsid w:val="00C811B6"/>
    <w:rsid w:val="00C8157B"/>
    <w:rsid w:val="00C8168E"/>
    <w:rsid w:val="00C81735"/>
    <w:rsid w:val="00C8181D"/>
    <w:rsid w:val="00C81966"/>
    <w:rsid w:val="00C81DA5"/>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D04"/>
    <w:rsid w:val="00C83D8D"/>
    <w:rsid w:val="00C84049"/>
    <w:rsid w:val="00C84189"/>
    <w:rsid w:val="00C842E0"/>
    <w:rsid w:val="00C84600"/>
    <w:rsid w:val="00C84696"/>
    <w:rsid w:val="00C847B8"/>
    <w:rsid w:val="00C84A66"/>
    <w:rsid w:val="00C84B50"/>
    <w:rsid w:val="00C852CF"/>
    <w:rsid w:val="00C8563C"/>
    <w:rsid w:val="00C8572F"/>
    <w:rsid w:val="00C859C1"/>
    <w:rsid w:val="00C85DCB"/>
    <w:rsid w:val="00C862AA"/>
    <w:rsid w:val="00C866D3"/>
    <w:rsid w:val="00C86714"/>
    <w:rsid w:val="00C86967"/>
    <w:rsid w:val="00C86AF3"/>
    <w:rsid w:val="00C86E9D"/>
    <w:rsid w:val="00C86ECE"/>
    <w:rsid w:val="00C870FC"/>
    <w:rsid w:val="00C872E0"/>
    <w:rsid w:val="00C873C6"/>
    <w:rsid w:val="00C8761D"/>
    <w:rsid w:val="00C87696"/>
    <w:rsid w:val="00C87BB9"/>
    <w:rsid w:val="00C87C32"/>
    <w:rsid w:val="00C87D92"/>
    <w:rsid w:val="00C90427"/>
    <w:rsid w:val="00C90476"/>
    <w:rsid w:val="00C90718"/>
    <w:rsid w:val="00C907B3"/>
    <w:rsid w:val="00C90A2E"/>
    <w:rsid w:val="00C90A4C"/>
    <w:rsid w:val="00C90D1C"/>
    <w:rsid w:val="00C90DB6"/>
    <w:rsid w:val="00C90E38"/>
    <w:rsid w:val="00C9100E"/>
    <w:rsid w:val="00C910F3"/>
    <w:rsid w:val="00C911D3"/>
    <w:rsid w:val="00C9143C"/>
    <w:rsid w:val="00C91514"/>
    <w:rsid w:val="00C915E2"/>
    <w:rsid w:val="00C91745"/>
    <w:rsid w:val="00C9181B"/>
    <w:rsid w:val="00C91A47"/>
    <w:rsid w:val="00C91C8B"/>
    <w:rsid w:val="00C91D40"/>
    <w:rsid w:val="00C91EA0"/>
    <w:rsid w:val="00C91EFE"/>
    <w:rsid w:val="00C92173"/>
    <w:rsid w:val="00C92184"/>
    <w:rsid w:val="00C921A2"/>
    <w:rsid w:val="00C921B1"/>
    <w:rsid w:val="00C921E2"/>
    <w:rsid w:val="00C92715"/>
    <w:rsid w:val="00C92749"/>
    <w:rsid w:val="00C929DE"/>
    <w:rsid w:val="00C92A51"/>
    <w:rsid w:val="00C93050"/>
    <w:rsid w:val="00C9317A"/>
    <w:rsid w:val="00C933F3"/>
    <w:rsid w:val="00C935EE"/>
    <w:rsid w:val="00C9370C"/>
    <w:rsid w:val="00C93C1E"/>
    <w:rsid w:val="00C944AD"/>
    <w:rsid w:val="00C94831"/>
    <w:rsid w:val="00C948C8"/>
    <w:rsid w:val="00C94B37"/>
    <w:rsid w:val="00C94F3A"/>
    <w:rsid w:val="00C94F62"/>
    <w:rsid w:val="00C951E0"/>
    <w:rsid w:val="00C95334"/>
    <w:rsid w:val="00C95775"/>
    <w:rsid w:val="00C958E4"/>
    <w:rsid w:val="00C95B1C"/>
    <w:rsid w:val="00C95BA7"/>
    <w:rsid w:val="00C960D7"/>
    <w:rsid w:val="00C96153"/>
    <w:rsid w:val="00C96227"/>
    <w:rsid w:val="00C96265"/>
    <w:rsid w:val="00C96480"/>
    <w:rsid w:val="00C96788"/>
    <w:rsid w:val="00C96BA5"/>
    <w:rsid w:val="00C96D45"/>
    <w:rsid w:val="00C96DB8"/>
    <w:rsid w:val="00C96DDF"/>
    <w:rsid w:val="00C96F6B"/>
    <w:rsid w:val="00C97658"/>
    <w:rsid w:val="00C97759"/>
    <w:rsid w:val="00C97805"/>
    <w:rsid w:val="00C97A21"/>
    <w:rsid w:val="00C97B62"/>
    <w:rsid w:val="00C97C08"/>
    <w:rsid w:val="00C97DAF"/>
    <w:rsid w:val="00CA036F"/>
    <w:rsid w:val="00CA045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938"/>
    <w:rsid w:val="00CA2C02"/>
    <w:rsid w:val="00CA2E33"/>
    <w:rsid w:val="00CA2E95"/>
    <w:rsid w:val="00CA33EA"/>
    <w:rsid w:val="00CA3716"/>
    <w:rsid w:val="00CA3B0C"/>
    <w:rsid w:val="00CA3E8C"/>
    <w:rsid w:val="00CA40D0"/>
    <w:rsid w:val="00CA42A8"/>
    <w:rsid w:val="00CA43EC"/>
    <w:rsid w:val="00CA4415"/>
    <w:rsid w:val="00CA45D7"/>
    <w:rsid w:val="00CA4648"/>
    <w:rsid w:val="00CA471D"/>
    <w:rsid w:val="00CA4793"/>
    <w:rsid w:val="00CA491B"/>
    <w:rsid w:val="00CA4991"/>
    <w:rsid w:val="00CA4B1F"/>
    <w:rsid w:val="00CA4CB7"/>
    <w:rsid w:val="00CA4E65"/>
    <w:rsid w:val="00CA4F38"/>
    <w:rsid w:val="00CA514C"/>
    <w:rsid w:val="00CA5802"/>
    <w:rsid w:val="00CA59E5"/>
    <w:rsid w:val="00CA5B1D"/>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0"/>
    <w:rsid w:val="00CB1C36"/>
    <w:rsid w:val="00CB1C3B"/>
    <w:rsid w:val="00CB1D77"/>
    <w:rsid w:val="00CB2208"/>
    <w:rsid w:val="00CB22C7"/>
    <w:rsid w:val="00CB240C"/>
    <w:rsid w:val="00CB2854"/>
    <w:rsid w:val="00CB2A69"/>
    <w:rsid w:val="00CB2C37"/>
    <w:rsid w:val="00CB3044"/>
    <w:rsid w:val="00CB30C7"/>
    <w:rsid w:val="00CB34D8"/>
    <w:rsid w:val="00CB364A"/>
    <w:rsid w:val="00CB3773"/>
    <w:rsid w:val="00CB3A57"/>
    <w:rsid w:val="00CB3D04"/>
    <w:rsid w:val="00CB3EA6"/>
    <w:rsid w:val="00CB4065"/>
    <w:rsid w:val="00CB41A5"/>
    <w:rsid w:val="00CB41EF"/>
    <w:rsid w:val="00CB42F3"/>
    <w:rsid w:val="00CB43B6"/>
    <w:rsid w:val="00CB444B"/>
    <w:rsid w:val="00CB4A4B"/>
    <w:rsid w:val="00CB4CF5"/>
    <w:rsid w:val="00CB50BD"/>
    <w:rsid w:val="00CB527B"/>
    <w:rsid w:val="00CB52A9"/>
    <w:rsid w:val="00CB547C"/>
    <w:rsid w:val="00CB5640"/>
    <w:rsid w:val="00CB56BB"/>
    <w:rsid w:val="00CB5725"/>
    <w:rsid w:val="00CB57D9"/>
    <w:rsid w:val="00CB5827"/>
    <w:rsid w:val="00CB5873"/>
    <w:rsid w:val="00CB5C0B"/>
    <w:rsid w:val="00CB5CB4"/>
    <w:rsid w:val="00CB5E74"/>
    <w:rsid w:val="00CB61BB"/>
    <w:rsid w:val="00CB62EC"/>
    <w:rsid w:val="00CB6479"/>
    <w:rsid w:val="00CB663B"/>
    <w:rsid w:val="00CB6D5E"/>
    <w:rsid w:val="00CB6FED"/>
    <w:rsid w:val="00CB76B0"/>
    <w:rsid w:val="00CB7914"/>
    <w:rsid w:val="00CB7A9C"/>
    <w:rsid w:val="00CB7CB1"/>
    <w:rsid w:val="00CB7D39"/>
    <w:rsid w:val="00CB7F0D"/>
    <w:rsid w:val="00CC0302"/>
    <w:rsid w:val="00CC0351"/>
    <w:rsid w:val="00CC044E"/>
    <w:rsid w:val="00CC0851"/>
    <w:rsid w:val="00CC0A03"/>
    <w:rsid w:val="00CC0AF6"/>
    <w:rsid w:val="00CC0B2A"/>
    <w:rsid w:val="00CC0C4C"/>
    <w:rsid w:val="00CC0CB6"/>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BB9"/>
    <w:rsid w:val="00CC3CEE"/>
    <w:rsid w:val="00CC3EC6"/>
    <w:rsid w:val="00CC4672"/>
    <w:rsid w:val="00CC46D6"/>
    <w:rsid w:val="00CC4AB7"/>
    <w:rsid w:val="00CC4BC8"/>
    <w:rsid w:val="00CC4C31"/>
    <w:rsid w:val="00CC4F87"/>
    <w:rsid w:val="00CC5094"/>
    <w:rsid w:val="00CC50CC"/>
    <w:rsid w:val="00CC52AD"/>
    <w:rsid w:val="00CC53EE"/>
    <w:rsid w:val="00CC546C"/>
    <w:rsid w:val="00CC54E2"/>
    <w:rsid w:val="00CC568B"/>
    <w:rsid w:val="00CC56D9"/>
    <w:rsid w:val="00CC5CFC"/>
    <w:rsid w:val="00CC61A1"/>
    <w:rsid w:val="00CC66FE"/>
    <w:rsid w:val="00CC6749"/>
    <w:rsid w:val="00CC6771"/>
    <w:rsid w:val="00CC6800"/>
    <w:rsid w:val="00CC6870"/>
    <w:rsid w:val="00CC6958"/>
    <w:rsid w:val="00CC6ABD"/>
    <w:rsid w:val="00CC6AF7"/>
    <w:rsid w:val="00CC6B37"/>
    <w:rsid w:val="00CC6BBC"/>
    <w:rsid w:val="00CC6D34"/>
    <w:rsid w:val="00CC6E5C"/>
    <w:rsid w:val="00CC6FD1"/>
    <w:rsid w:val="00CC7140"/>
    <w:rsid w:val="00CC71CF"/>
    <w:rsid w:val="00CC7979"/>
    <w:rsid w:val="00CC7E65"/>
    <w:rsid w:val="00CC7EF5"/>
    <w:rsid w:val="00CD00AF"/>
    <w:rsid w:val="00CD0449"/>
    <w:rsid w:val="00CD0479"/>
    <w:rsid w:val="00CD05A2"/>
    <w:rsid w:val="00CD0A6C"/>
    <w:rsid w:val="00CD1535"/>
    <w:rsid w:val="00CD19A4"/>
    <w:rsid w:val="00CD1D49"/>
    <w:rsid w:val="00CD1E0B"/>
    <w:rsid w:val="00CD1FB6"/>
    <w:rsid w:val="00CD2300"/>
    <w:rsid w:val="00CD244F"/>
    <w:rsid w:val="00CD24F6"/>
    <w:rsid w:val="00CD2559"/>
    <w:rsid w:val="00CD2B4E"/>
    <w:rsid w:val="00CD2D40"/>
    <w:rsid w:val="00CD3159"/>
    <w:rsid w:val="00CD31DA"/>
    <w:rsid w:val="00CD3BC5"/>
    <w:rsid w:val="00CD3DE5"/>
    <w:rsid w:val="00CD3FF1"/>
    <w:rsid w:val="00CD42FE"/>
    <w:rsid w:val="00CD46DF"/>
    <w:rsid w:val="00CD49C7"/>
    <w:rsid w:val="00CD4A05"/>
    <w:rsid w:val="00CD4BCB"/>
    <w:rsid w:val="00CD4FAD"/>
    <w:rsid w:val="00CD5565"/>
    <w:rsid w:val="00CD559C"/>
    <w:rsid w:val="00CD577D"/>
    <w:rsid w:val="00CD58C0"/>
    <w:rsid w:val="00CD58EB"/>
    <w:rsid w:val="00CD58F9"/>
    <w:rsid w:val="00CD5A3A"/>
    <w:rsid w:val="00CD5C79"/>
    <w:rsid w:val="00CD5DB1"/>
    <w:rsid w:val="00CD61AF"/>
    <w:rsid w:val="00CD67DD"/>
    <w:rsid w:val="00CD68CB"/>
    <w:rsid w:val="00CD6D3D"/>
    <w:rsid w:val="00CD6EC2"/>
    <w:rsid w:val="00CD70AC"/>
    <w:rsid w:val="00CD70D6"/>
    <w:rsid w:val="00CD70F0"/>
    <w:rsid w:val="00CD7178"/>
    <w:rsid w:val="00CD72F8"/>
    <w:rsid w:val="00CD738A"/>
    <w:rsid w:val="00CD754B"/>
    <w:rsid w:val="00CD7944"/>
    <w:rsid w:val="00CD7A81"/>
    <w:rsid w:val="00CD7A8E"/>
    <w:rsid w:val="00CD7B0A"/>
    <w:rsid w:val="00CD7C81"/>
    <w:rsid w:val="00CD7F09"/>
    <w:rsid w:val="00CE0081"/>
    <w:rsid w:val="00CE01E3"/>
    <w:rsid w:val="00CE0564"/>
    <w:rsid w:val="00CE0607"/>
    <w:rsid w:val="00CE0856"/>
    <w:rsid w:val="00CE0BD7"/>
    <w:rsid w:val="00CE1304"/>
    <w:rsid w:val="00CE1630"/>
    <w:rsid w:val="00CE1D50"/>
    <w:rsid w:val="00CE2063"/>
    <w:rsid w:val="00CE210E"/>
    <w:rsid w:val="00CE272D"/>
    <w:rsid w:val="00CE27F3"/>
    <w:rsid w:val="00CE2D9D"/>
    <w:rsid w:val="00CE3158"/>
    <w:rsid w:val="00CE346E"/>
    <w:rsid w:val="00CE35B2"/>
    <w:rsid w:val="00CE3630"/>
    <w:rsid w:val="00CE37DD"/>
    <w:rsid w:val="00CE3933"/>
    <w:rsid w:val="00CE3C1E"/>
    <w:rsid w:val="00CE3DDB"/>
    <w:rsid w:val="00CE426A"/>
    <w:rsid w:val="00CE42A3"/>
    <w:rsid w:val="00CE4608"/>
    <w:rsid w:val="00CE4C58"/>
    <w:rsid w:val="00CE50C6"/>
    <w:rsid w:val="00CE5259"/>
    <w:rsid w:val="00CE52C8"/>
    <w:rsid w:val="00CE5349"/>
    <w:rsid w:val="00CE5520"/>
    <w:rsid w:val="00CE56E4"/>
    <w:rsid w:val="00CE5748"/>
    <w:rsid w:val="00CE5A67"/>
    <w:rsid w:val="00CE5E37"/>
    <w:rsid w:val="00CE5ED0"/>
    <w:rsid w:val="00CE6463"/>
    <w:rsid w:val="00CE6607"/>
    <w:rsid w:val="00CE66F4"/>
    <w:rsid w:val="00CE701D"/>
    <w:rsid w:val="00CE7555"/>
    <w:rsid w:val="00CE75E5"/>
    <w:rsid w:val="00CE7607"/>
    <w:rsid w:val="00CE7639"/>
    <w:rsid w:val="00CE7920"/>
    <w:rsid w:val="00CE79D1"/>
    <w:rsid w:val="00CE7A7C"/>
    <w:rsid w:val="00CE7AC2"/>
    <w:rsid w:val="00CE7AD6"/>
    <w:rsid w:val="00CE7CC9"/>
    <w:rsid w:val="00CE7DD2"/>
    <w:rsid w:val="00CE7E2A"/>
    <w:rsid w:val="00CE7F17"/>
    <w:rsid w:val="00CF019F"/>
    <w:rsid w:val="00CF03D4"/>
    <w:rsid w:val="00CF0D8F"/>
    <w:rsid w:val="00CF0DFF"/>
    <w:rsid w:val="00CF0E14"/>
    <w:rsid w:val="00CF12B5"/>
    <w:rsid w:val="00CF1718"/>
    <w:rsid w:val="00CF1B75"/>
    <w:rsid w:val="00CF1BA9"/>
    <w:rsid w:val="00CF1D22"/>
    <w:rsid w:val="00CF200C"/>
    <w:rsid w:val="00CF20F5"/>
    <w:rsid w:val="00CF21DC"/>
    <w:rsid w:val="00CF2210"/>
    <w:rsid w:val="00CF2ABF"/>
    <w:rsid w:val="00CF2DC1"/>
    <w:rsid w:val="00CF2FBD"/>
    <w:rsid w:val="00CF30B3"/>
    <w:rsid w:val="00CF3198"/>
    <w:rsid w:val="00CF3458"/>
    <w:rsid w:val="00CF3514"/>
    <w:rsid w:val="00CF3524"/>
    <w:rsid w:val="00CF361C"/>
    <w:rsid w:val="00CF3BEC"/>
    <w:rsid w:val="00CF42DF"/>
    <w:rsid w:val="00CF43CE"/>
    <w:rsid w:val="00CF4775"/>
    <w:rsid w:val="00CF478F"/>
    <w:rsid w:val="00CF4932"/>
    <w:rsid w:val="00CF4B41"/>
    <w:rsid w:val="00CF4D16"/>
    <w:rsid w:val="00CF4E42"/>
    <w:rsid w:val="00CF50E1"/>
    <w:rsid w:val="00CF51EA"/>
    <w:rsid w:val="00CF56DE"/>
    <w:rsid w:val="00CF57D8"/>
    <w:rsid w:val="00CF5807"/>
    <w:rsid w:val="00CF58B2"/>
    <w:rsid w:val="00CF5E0A"/>
    <w:rsid w:val="00CF660D"/>
    <w:rsid w:val="00CF68B2"/>
    <w:rsid w:val="00CF719D"/>
    <w:rsid w:val="00CF7782"/>
    <w:rsid w:val="00CF779B"/>
    <w:rsid w:val="00CF7956"/>
    <w:rsid w:val="00CF7A1A"/>
    <w:rsid w:val="00CF7A46"/>
    <w:rsid w:val="00CF7AA1"/>
    <w:rsid w:val="00CF7AD6"/>
    <w:rsid w:val="00CF7D27"/>
    <w:rsid w:val="00CF7E75"/>
    <w:rsid w:val="00CF7F69"/>
    <w:rsid w:val="00D00014"/>
    <w:rsid w:val="00D002CA"/>
    <w:rsid w:val="00D0061E"/>
    <w:rsid w:val="00D00622"/>
    <w:rsid w:val="00D006B0"/>
    <w:rsid w:val="00D007AD"/>
    <w:rsid w:val="00D00E0F"/>
    <w:rsid w:val="00D00E43"/>
    <w:rsid w:val="00D01298"/>
    <w:rsid w:val="00D012F2"/>
    <w:rsid w:val="00D013DE"/>
    <w:rsid w:val="00D01429"/>
    <w:rsid w:val="00D01531"/>
    <w:rsid w:val="00D015CE"/>
    <w:rsid w:val="00D019BE"/>
    <w:rsid w:val="00D01FCD"/>
    <w:rsid w:val="00D01FD2"/>
    <w:rsid w:val="00D021EA"/>
    <w:rsid w:val="00D02248"/>
    <w:rsid w:val="00D02477"/>
    <w:rsid w:val="00D0255E"/>
    <w:rsid w:val="00D02588"/>
    <w:rsid w:val="00D0268A"/>
    <w:rsid w:val="00D02A97"/>
    <w:rsid w:val="00D02E63"/>
    <w:rsid w:val="00D03071"/>
    <w:rsid w:val="00D03100"/>
    <w:rsid w:val="00D03343"/>
    <w:rsid w:val="00D033C3"/>
    <w:rsid w:val="00D03409"/>
    <w:rsid w:val="00D0349E"/>
    <w:rsid w:val="00D03506"/>
    <w:rsid w:val="00D03AE9"/>
    <w:rsid w:val="00D03B65"/>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570"/>
    <w:rsid w:val="00D068DA"/>
    <w:rsid w:val="00D06CED"/>
    <w:rsid w:val="00D0710F"/>
    <w:rsid w:val="00D0736D"/>
    <w:rsid w:val="00D0746C"/>
    <w:rsid w:val="00D07550"/>
    <w:rsid w:val="00D0759B"/>
    <w:rsid w:val="00D07866"/>
    <w:rsid w:val="00D07C6E"/>
    <w:rsid w:val="00D07EB7"/>
    <w:rsid w:val="00D1011A"/>
    <w:rsid w:val="00D102F2"/>
    <w:rsid w:val="00D10429"/>
    <w:rsid w:val="00D1045D"/>
    <w:rsid w:val="00D109A9"/>
    <w:rsid w:val="00D10C24"/>
    <w:rsid w:val="00D10C4A"/>
    <w:rsid w:val="00D10E81"/>
    <w:rsid w:val="00D1106D"/>
    <w:rsid w:val="00D11815"/>
    <w:rsid w:val="00D118E7"/>
    <w:rsid w:val="00D11CF8"/>
    <w:rsid w:val="00D11F79"/>
    <w:rsid w:val="00D11FBD"/>
    <w:rsid w:val="00D129AC"/>
    <w:rsid w:val="00D129CB"/>
    <w:rsid w:val="00D12D60"/>
    <w:rsid w:val="00D12E00"/>
    <w:rsid w:val="00D12FA1"/>
    <w:rsid w:val="00D1339B"/>
    <w:rsid w:val="00D1376D"/>
    <w:rsid w:val="00D137F7"/>
    <w:rsid w:val="00D13852"/>
    <w:rsid w:val="00D1386D"/>
    <w:rsid w:val="00D138FB"/>
    <w:rsid w:val="00D13FAF"/>
    <w:rsid w:val="00D14099"/>
    <w:rsid w:val="00D1421B"/>
    <w:rsid w:val="00D14522"/>
    <w:rsid w:val="00D14CC5"/>
    <w:rsid w:val="00D1510C"/>
    <w:rsid w:val="00D1524D"/>
    <w:rsid w:val="00D158C3"/>
    <w:rsid w:val="00D158C4"/>
    <w:rsid w:val="00D158CA"/>
    <w:rsid w:val="00D15BDD"/>
    <w:rsid w:val="00D15C37"/>
    <w:rsid w:val="00D15CBC"/>
    <w:rsid w:val="00D15EDA"/>
    <w:rsid w:val="00D16186"/>
    <w:rsid w:val="00D168FE"/>
    <w:rsid w:val="00D16E2F"/>
    <w:rsid w:val="00D16FBD"/>
    <w:rsid w:val="00D16FE4"/>
    <w:rsid w:val="00D170B6"/>
    <w:rsid w:val="00D17378"/>
    <w:rsid w:val="00D1751F"/>
    <w:rsid w:val="00D17721"/>
    <w:rsid w:val="00D17BA7"/>
    <w:rsid w:val="00D17C75"/>
    <w:rsid w:val="00D17D54"/>
    <w:rsid w:val="00D2003F"/>
    <w:rsid w:val="00D200EF"/>
    <w:rsid w:val="00D20259"/>
    <w:rsid w:val="00D20436"/>
    <w:rsid w:val="00D204AC"/>
    <w:rsid w:val="00D2053D"/>
    <w:rsid w:val="00D20612"/>
    <w:rsid w:val="00D206B5"/>
    <w:rsid w:val="00D20DCD"/>
    <w:rsid w:val="00D20F2D"/>
    <w:rsid w:val="00D212E2"/>
    <w:rsid w:val="00D21AA5"/>
    <w:rsid w:val="00D21B07"/>
    <w:rsid w:val="00D21E00"/>
    <w:rsid w:val="00D21F7A"/>
    <w:rsid w:val="00D22155"/>
    <w:rsid w:val="00D223CE"/>
    <w:rsid w:val="00D224A9"/>
    <w:rsid w:val="00D22707"/>
    <w:rsid w:val="00D22989"/>
    <w:rsid w:val="00D22D1F"/>
    <w:rsid w:val="00D22D71"/>
    <w:rsid w:val="00D23141"/>
    <w:rsid w:val="00D23174"/>
    <w:rsid w:val="00D234C6"/>
    <w:rsid w:val="00D234CD"/>
    <w:rsid w:val="00D2396E"/>
    <w:rsid w:val="00D23C52"/>
    <w:rsid w:val="00D23E02"/>
    <w:rsid w:val="00D23FB2"/>
    <w:rsid w:val="00D2402F"/>
    <w:rsid w:val="00D2403A"/>
    <w:rsid w:val="00D24113"/>
    <w:rsid w:val="00D24263"/>
    <w:rsid w:val="00D24B49"/>
    <w:rsid w:val="00D24C27"/>
    <w:rsid w:val="00D24E1E"/>
    <w:rsid w:val="00D2504A"/>
    <w:rsid w:val="00D251CF"/>
    <w:rsid w:val="00D25783"/>
    <w:rsid w:val="00D25922"/>
    <w:rsid w:val="00D25CEE"/>
    <w:rsid w:val="00D25FDE"/>
    <w:rsid w:val="00D2637C"/>
    <w:rsid w:val="00D26436"/>
    <w:rsid w:val="00D2652B"/>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7D4"/>
    <w:rsid w:val="00D318AF"/>
    <w:rsid w:val="00D319D2"/>
    <w:rsid w:val="00D31C34"/>
    <w:rsid w:val="00D31CA1"/>
    <w:rsid w:val="00D31E1E"/>
    <w:rsid w:val="00D31ECF"/>
    <w:rsid w:val="00D32135"/>
    <w:rsid w:val="00D323EA"/>
    <w:rsid w:val="00D326A3"/>
    <w:rsid w:val="00D326A6"/>
    <w:rsid w:val="00D33076"/>
    <w:rsid w:val="00D33104"/>
    <w:rsid w:val="00D331BA"/>
    <w:rsid w:val="00D332ED"/>
    <w:rsid w:val="00D33319"/>
    <w:rsid w:val="00D339AC"/>
    <w:rsid w:val="00D33B11"/>
    <w:rsid w:val="00D33E09"/>
    <w:rsid w:val="00D33E22"/>
    <w:rsid w:val="00D340C3"/>
    <w:rsid w:val="00D3459E"/>
    <w:rsid w:val="00D34679"/>
    <w:rsid w:val="00D3470F"/>
    <w:rsid w:val="00D34A44"/>
    <w:rsid w:val="00D34C85"/>
    <w:rsid w:val="00D35054"/>
    <w:rsid w:val="00D351BA"/>
    <w:rsid w:val="00D352C9"/>
    <w:rsid w:val="00D35943"/>
    <w:rsid w:val="00D35D35"/>
    <w:rsid w:val="00D35DF5"/>
    <w:rsid w:val="00D35E06"/>
    <w:rsid w:val="00D35E11"/>
    <w:rsid w:val="00D360D3"/>
    <w:rsid w:val="00D361CD"/>
    <w:rsid w:val="00D36391"/>
    <w:rsid w:val="00D363DA"/>
    <w:rsid w:val="00D3682A"/>
    <w:rsid w:val="00D3689A"/>
    <w:rsid w:val="00D36A90"/>
    <w:rsid w:val="00D36AD9"/>
    <w:rsid w:val="00D36E01"/>
    <w:rsid w:val="00D3745B"/>
    <w:rsid w:val="00D374F6"/>
    <w:rsid w:val="00D37551"/>
    <w:rsid w:val="00D37798"/>
    <w:rsid w:val="00D378DB"/>
    <w:rsid w:val="00D37B79"/>
    <w:rsid w:val="00D37C11"/>
    <w:rsid w:val="00D37C51"/>
    <w:rsid w:val="00D37FB2"/>
    <w:rsid w:val="00D37FB9"/>
    <w:rsid w:val="00D37FF9"/>
    <w:rsid w:val="00D40329"/>
    <w:rsid w:val="00D40478"/>
    <w:rsid w:val="00D405A3"/>
    <w:rsid w:val="00D40998"/>
    <w:rsid w:val="00D40ACB"/>
    <w:rsid w:val="00D40B33"/>
    <w:rsid w:val="00D40BC3"/>
    <w:rsid w:val="00D40BDC"/>
    <w:rsid w:val="00D40D93"/>
    <w:rsid w:val="00D411EF"/>
    <w:rsid w:val="00D4128E"/>
    <w:rsid w:val="00D413EC"/>
    <w:rsid w:val="00D414BE"/>
    <w:rsid w:val="00D418FC"/>
    <w:rsid w:val="00D41B52"/>
    <w:rsid w:val="00D41FE9"/>
    <w:rsid w:val="00D42386"/>
    <w:rsid w:val="00D42435"/>
    <w:rsid w:val="00D42537"/>
    <w:rsid w:val="00D425A5"/>
    <w:rsid w:val="00D42740"/>
    <w:rsid w:val="00D42BEA"/>
    <w:rsid w:val="00D42C1E"/>
    <w:rsid w:val="00D42C5D"/>
    <w:rsid w:val="00D432D7"/>
    <w:rsid w:val="00D435D6"/>
    <w:rsid w:val="00D43616"/>
    <w:rsid w:val="00D4384C"/>
    <w:rsid w:val="00D43853"/>
    <w:rsid w:val="00D439A3"/>
    <w:rsid w:val="00D43B2E"/>
    <w:rsid w:val="00D43F55"/>
    <w:rsid w:val="00D4408D"/>
    <w:rsid w:val="00D4413C"/>
    <w:rsid w:val="00D441C2"/>
    <w:rsid w:val="00D443D1"/>
    <w:rsid w:val="00D44596"/>
    <w:rsid w:val="00D4496D"/>
    <w:rsid w:val="00D44C9E"/>
    <w:rsid w:val="00D44DBA"/>
    <w:rsid w:val="00D44E4E"/>
    <w:rsid w:val="00D44F62"/>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7F9"/>
    <w:rsid w:val="00D47817"/>
    <w:rsid w:val="00D47988"/>
    <w:rsid w:val="00D479F6"/>
    <w:rsid w:val="00D47EA8"/>
    <w:rsid w:val="00D47EE3"/>
    <w:rsid w:val="00D5024B"/>
    <w:rsid w:val="00D502CD"/>
    <w:rsid w:val="00D5042D"/>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78B"/>
    <w:rsid w:val="00D5389A"/>
    <w:rsid w:val="00D53F1F"/>
    <w:rsid w:val="00D5465A"/>
    <w:rsid w:val="00D547F6"/>
    <w:rsid w:val="00D550FF"/>
    <w:rsid w:val="00D5518F"/>
    <w:rsid w:val="00D555C6"/>
    <w:rsid w:val="00D557AB"/>
    <w:rsid w:val="00D55D24"/>
    <w:rsid w:val="00D561F3"/>
    <w:rsid w:val="00D56220"/>
    <w:rsid w:val="00D5659E"/>
    <w:rsid w:val="00D5687A"/>
    <w:rsid w:val="00D56BBC"/>
    <w:rsid w:val="00D571B0"/>
    <w:rsid w:val="00D571D5"/>
    <w:rsid w:val="00D57458"/>
    <w:rsid w:val="00D5792F"/>
    <w:rsid w:val="00D57AC8"/>
    <w:rsid w:val="00D57D78"/>
    <w:rsid w:val="00D60932"/>
    <w:rsid w:val="00D60CD3"/>
    <w:rsid w:val="00D60ECE"/>
    <w:rsid w:val="00D60F67"/>
    <w:rsid w:val="00D61038"/>
    <w:rsid w:val="00D61440"/>
    <w:rsid w:val="00D6187E"/>
    <w:rsid w:val="00D618D2"/>
    <w:rsid w:val="00D61BB2"/>
    <w:rsid w:val="00D61CEC"/>
    <w:rsid w:val="00D61DD7"/>
    <w:rsid w:val="00D62786"/>
    <w:rsid w:val="00D62A68"/>
    <w:rsid w:val="00D62B8C"/>
    <w:rsid w:val="00D62F57"/>
    <w:rsid w:val="00D630B0"/>
    <w:rsid w:val="00D63737"/>
    <w:rsid w:val="00D63856"/>
    <w:rsid w:val="00D638A5"/>
    <w:rsid w:val="00D63AC9"/>
    <w:rsid w:val="00D63CBE"/>
    <w:rsid w:val="00D63D23"/>
    <w:rsid w:val="00D63E4D"/>
    <w:rsid w:val="00D63FA2"/>
    <w:rsid w:val="00D640D6"/>
    <w:rsid w:val="00D641E5"/>
    <w:rsid w:val="00D6432B"/>
    <w:rsid w:val="00D64491"/>
    <w:rsid w:val="00D64A68"/>
    <w:rsid w:val="00D64CA1"/>
    <w:rsid w:val="00D64DDE"/>
    <w:rsid w:val="00D65072"/>
    <w:rsid w:val="00D6521F"/>
    <w:rsid w:val="00D6525B"/>
    <w:rsid w:val="00D65609"/>
    <w:rsid w:val="00D65B2D"/>
    <w:rsid w:val="00D668C8"/>
    <w:rsid w:val="00D6696D"/>
    <w:rsid w:val="00D67070"/>
    <w:rsid w:val="00D6711B"/>
    <w:rsid w:val="00D67220"/>
    <w:rsid w:val="00D67507"/>
    <w:rsid w:val="00D6784A"/>
    <w:rsid w:val="00D6791E"/>
    <w:rsid w:val="00D67A63"/>
    <w:rsid w:val="00D67C53"/>
    <w:rsid w:val="00D67C54"/>
    <w:rsid w:val="00D67DAD"/>
    <w:rsid w:val="00D67E57"/>
    <w:rsid w:val="00D67F0B"/>
    <w:rsid w:val="00D67F91"/>
    <w:rsid w:val="00D67FA2"/>
    <w:rsid w:val="00D67FDA"/>
    <w:rsid w:val="00D7021D"/>
    <w:rsid w:val="00D70232"/>
    <w:rsid w:val="00D703A1"/>
    <w:rsid w:val="00D7041B"/>
    <w:rsid w:val="00D7063A"/>
    <w:rsid w:val="00D708B1"/>
    <w:rsid w:val="00D70BDA"/>
    <w:rsid w:val="00D70C14"/>
    <w:rsid w:val="00D710DE"/>
    <w:rsid w:val="00D71559"/>
    <w:rsid w:val="00D7182A"/>
    <w:rsid w:val="00D718B4"/>
    <w:rsid w:val="00D71AC3"/>
    <w:rsid w:val="00D71B14"/>
    <w:rsid w:val="00D71FB2"/>
    <w:rsid w:val="00D7203E"/>
    <w:rsid w:val="00D720A9"/>
    <w:rsid w:val="00D720BA"/>
    <w:rsid w:val="00D720F6"/>
    <w:rsid w:val="00D721C0"/>
    <w:rsid w:val="00D72296"/>
    <w:rsid w:val="00D72388"/>
    <w:rsid w:val="00D7240A"/>
    <w:rsid w:val="00D72A1D"/>
    <w:rsid w:val="00D72C84"/>
    <w:rsid w:val="00D735E9"/>
    <w:rsid w:val="00D7366D"/>
    <w:rsid w:val="00D737C1"/>
    <w:rsid w:val="00D73AB9"/>
    <w:rsid w:val="00D73C5B"/>
    <w:rsid w:val="00D73CB5"/>
    <w:rsid w:val="00D73E42"/>
    <w:rsid w:val="00D74451"/>
    <w:rsid w:val="00D74596"/>
    <w:rsid w:val="00D74815"/>
    <w:rsid w:val="00D74A6E"/>
    <w:rsid w:val="00D74AFD"/>
    <w:rsid w:val="00D74B64"/>
    <w:rsid w:val="00D74DC9"/>
    <w:rsid w:val="00D755CA"/>
    <w:rsid w:val="00D75766"/>
    <w:rsid w:val="00D759A2"/>
    <w:rsid w:val="00D7637B"/>
    <w:rsid w:val="00D765BF"/>
    <w:rsid w:val="00D76EB9"/>
    <w:rsid w:val="00D77462"/>
    <w:rsid w:val="00D776D8"/>
    <w:rsid w:val="00D7792A"/>
    <w:rsid w:val="00D8007E"/>
    <w:rsid w:val="00D802A1"/>
    <w:rsid w:val="00D802B3"/>
    <w:rsid w:val="00D80357"/>
    <w:rsid w:val="00D80550"/>
    <w:rsid w:val="00D80CAF"/>
    <w:rsid w:val="00D80CE0"/>
    <w:rsid w:val="00D81136"/>
    <w:rsid w:val="00D81178"/>
    <w:rsid w:val="00D811D3"/>
    <w:rsid w:val="00D81233"/>
    <w:rsid w:val="00D81524"/>
    <w:rsid w:val="00D8161A"/>
    <w:rsid w:val="00D8162A"/>
    <w:rsid w:val="00D819F9"/>
    <w:rsid w:val="00D81BFE"/>
    <w:rsid w:val="00D81F4D"/>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83E"/>
    <w:rsid w:val="00D84D2E"/>
    <w:rsid w:val="00D85179"/>
    <w:rsid w:val="00D852A5"/>
    <w:rsid w:val="00D85C00"/>
    <w:rsid w:val="00D85C29"/>
    <w:rsid w:val="00D85D2F"/>
    <w:rsid w:val="00D85E0F"/>
    <w:rsid w:val="00D85F47"/>
    <w:rsid w:val="00D860DC"/>
    <w:rsid w:val="00D860DF"/>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12F"/>
    <w:rsid w:val="00D912BC"/>
    <w:rsid w:val="00D91416"/>
    <w:rsid w:val="00D914A8"/>
    <w:rsid w:val="00D916AE"/>
    <w:rsid w:val="00D9174E"/>
    <w:rsid w:val="00D91962"/>
    <w:rsid w:val="00D91A90"/>
    <w:rsid w:val="00D91D25"/>
    <w:rsid w:val="00D9229E"/>
    <w:rsid w:val="00D9232B"/>
    <w:rsid w:val="00D92803"/>
    <w:rsid w:val="00D928FB"/>
    <w:rsid w:val="00D92CA3"/>
    <w:rsid w:val="00D92EC5"/>
    <w:rsid w:val="00D930F4"/>
    <w:rsid w:val="00D933D8"/>
    <w:rsid w:val="00D933DE"/>
    <w:rsid w:val="00D93436"/>
    <w:rsid w:val="00D9368B"/>
    <w:rsid w:val="00D93824"/>
    <w:rsid w:val="00D93A7D"/>
    <w:rsid w:val="00D93B83"/>
    <w:rsid w:val="00D93BB7"/>
    <w:rsid w:val="00D93C18"/>
    <w:rsid w:val="00D93CA0"/>
    <w:rsid w:val="00D93CE9"/>
    <w:rsid w:val="00D93D2E"/>
    <w:rsid w:val="00D9405C"/>
    <w:rsid w:val="00D94169"/>
    <w:rsid w:val="00D9467A"/>
    <w:rsid w:val="00D948BE"/>
    <w:rsid w:val="00D94A84"/>
    <w:rsid w:val="00D94BCE"/>
    <w:rsid w:val="00D94DAE"/>
    <w:rsid w:val="00D94EE6"/>
    <w:rsid w:val="00D94F83"/>
    <w:rsid w:val="00D950D8"/>
    <w:rsid w:val="00D95609"/>
    <w:rsid w:val="00D957F0"/>
    <w:rsid w:val="00D95890"/>
    <w:rsid w:val="00D958F0"/>
    <w:rsid w:val="00D95AC4"/>
    <w:rsid w:val="00D95BFA"/>
    <w:rsid w:val="00D95EC8"/>
    <w:rsid w:val="00D95FBC"/>
    <w:rsid w:val="00D960F5"/>
    <w:rsid w:val="00D964AC"/>
    <w:rsid w:val="00D965F2"/>
    <w:rsid w:val="00D96951"/>
    <w:rsid w:val="00D96DD3"/>
    <w:rsid w:val="00D9703C"/>
    <w:rsid w:val="00D9711F"/>
    <w:rsid w:val="00D97857"/>
    <w:rsid w:val="00D9785B"/>
    <w:rsid w:val="00D9792C"/>
    <w:rsid w:val="00D97C69"/>
    <w:rsid w:val="00D97DA3"/>
    <w:rsid w:val="00DA028B"/>
    <w:rsid w:val="00DA02A8"/>
    <w:rsid w:val="00DA0BFC"/>
    <w:rsid w:val="00DA0D15"/>
    <w:rsid w:val="00DA1413"/>
    <w:rsid w:val="00DA1612"/>
    <w:rsid w:val="00DA1839"/>
    <w:rsid w:val="00DA1951"/>
    <w:rsid w:val="00DA1F66"/>
    <w:rsid w:val="00DA2045"/>
    <w:rsid w:val="00DA206D"/>
    <w:rsid w:val="00DA20E2"/>
    <w:rsid w:val="00DA210D"/>
    <w:rsid w:val="00DA2565"/>
    <w:rsid w:val="00DA2A79"/>
    <w:rsid w:val="00DA2E87"/>
    <w:rsid w:val="00DA2FCB"/>
    <w:rsid w:val="00DA313C"/>
    <w:rsid w:val="00DA37CD"/>
    <w:rsid w:val="00DA382A"/>
    <w:rsid w:val="00DA392E"/>
    <w:rsid w:val="00DA3A5A"/>
    <w:rsid w:val="00DA3AA7"/>
    <w:rsid w:val="00DA3FE5"/>
    <w:rsid w:val="00DA4022"/>
    <w:rsid w:val="00DA433E"/>
    <w:rsid w:val="00DA4607"/>
    <w:rsid w:val="00DA49B0"/>
    <w:rsid w:val="00DA49D1"/>
    <w:rsid w:val="00DA4A2A"/>
    <w:rsid w:val="00DA4ADB"/>
    <w:rsid w:val="00DA4CF8"/>
    <w:rsid w:val="00DA4CFE"/>
    <w:rsid w:val="00DA4EAF"/>
    <w:rsid w:val="00DA4F16"/>
    <w:rsid w:val="00DA5097"/>
    <w:rsid w:val="00DA5A1E"/>
    <w:rsid w:val="00DA5C09"/>
    <w:rsid w:val="00DA5FBE"/>
    <w:rsid w:val="00DA5FF9"/>
    <w:rsid w:val="00DA662F"/>
    <w:rsid w:val="00DA68FA"/>
    <w:rsid w:val="00DA6A57"/>
    <w:rsid w:val="00DA6B73"/>
    <w:rsid w:val="00DA730C"/>
    <w:rsid w:val="00DA74A4"/>
    <w:rsid w:val="00DA74B5"/>
    <w:rsid w:val="00DA76A2"/>
    <w:rsid w:val="00DA7721"/>
    <w:rsid w:val="00DA7BC8"/>
    <w:rsid w:val="00DB00BC"/>
    <w:rsid w:val="00DB0647"/>
    <w:rsid w:val="00DB06E8"/>
    <w:rsid w:val="00DB0AB0"/>
    <w:rsid w:val="00DB0C7C"/>
    <w:rsid w:val="00DB0CE3"/>
    <w:rsid w:val="00DB0D91"/>
    <w:rsid w:val="00DB0F5A"/>
    <w:rsid w:val="00DB1215"/>
    <w:rsid w:val="00DB125C"/>
    <w:rsid w:val="00DB13C0"/>
    <w:rsid w:val="00DB1916"/>
    <w:rsid w:val="00DB19AB"/>
    <w:rsid w:val="00DB1BF2"/>
    <w:rsid w:val="00DB1C5E"/>
    <w:rsid w:val="00DB1F0C"/>
    <w:rsid w:val="00DB2243"/>
    <w:rsid w:val="00DB2367"/>
    <w:rsid w:val="00DB2462"/>
    <w:rsid w:val="00DB24A7"/>
    <w:rsid w:val="00DB27F4"/>
    <w:rsid w:val="00DB2852"/>
    <w:rsid w:val="00DB2919"/>
    <w:rsid w:val="00DB346C"/>
    <w:rsid w:val="00DB34A8"/>
    <w:rsid w:val="00DB3624"/>
    <w:rsid w:val="00DB3786"/>
    <w:rsid w:val="00DB37AA"/>
    <w:rsid w:val="00DB3A7D"/>
    <w:rsid w:val="00DB3AB9"/>
    <w:rsid w:val="00DB41C6"/>
    <w:rsid w:val="00DB44E9"/>
    <w:rsid w:val="00DB4518"/>
    <w:rsid w:val="00DB466C"/>
    <w:rsid w:val="00DB46E6"/>
    <w:rsid w:val="00DB48C8"/>
    <w:rsid w:val="00DB4958"/>
    <w:rsid w:val="00DB4A60"/>
    <w:rsid w:val="00DB4A8E"/>
    <w:rsid w:val="00DB4C61"/>
    <w:rsid w:val="00DB4EFB"/>
    <w:rsid w:val="00DB50EE"/>
    <w:rsid w:val="00DB513B"/>
    <w:rsid w:val="00DB5917"/>
    <w:rsid w:val="00DB5A66"/>
    <w:rsid w:val="00DB5AF5"/>
    <w:rsid w:val="00DB5B53"/>
    <w:rsid w:val="00DB5DC3"/>
    <w:rsid w:val="00DB67F5"/>
    <w:rsid w:val="00DB6C66"/>
    <w:rsid w:val="00DB6D88"/>
    <w:rsid w:val="00DB6DD5"/>
    <w:rsid w:val="00DB6EA3"/>
    <w:rsid w:val="00DB7074"/>
    <w:rsid w:val="00DB7104"/>
    <w:rsid w:val="00DB7240"/>
    <w:rsid w:val="00DB749D"/>
    <w:rsid w:val="00DB74B3"/>
    <w:rsid w:val="00DB7619"/>
    <w:rsid w:val="00DB7626"/>
    <w:rsid w:val="00DB788A"/>
    <w:rsid w:val="00DB79DD"/>
    <w:rsid w:val="00DB7A54"/>
    <w:rsid w:val="00DB7D6F"/>
    <w:rsid w:val="00DB7D76"/>
    <w:rsid w:val="00DB7DD7"/>
    <w:rsid w:val="00DC006C"/>
    <w:rsid w:val="00DC0F3C"/>
    <w:rsid w:val="00DC0F7D"/>
    <w:rsid w:val="00DC12C1"/>
    <w:rsid w:val="00DC1432"/>
    <w:rsid w:val="00DC1462"/>
    <w:rsid w:val="00DC1819"/>
    <w:rsid w:val="00DC1853"/>
    <w:rsid w:val="00DC191A"/>
    <w:rsid w:val="00DC193C"/>
    <w:rsid w:val="00DC1A45"/>
    <w:rsid w:val="00DC1B21"/>
    <w:rsid w:val="00DC1B7A"/>
    <w:rsid w:val="00DC1C6D"/>
    <w:rsid w:val="00DC1D32"/>
    <w:rsid w:val="00DC1DB4"/>
    <w:rsid w:val="00DC1F57"/>
    <w:rsid w:val="00DC1F93"/>
    <w:rsid w:val="00DC21B8"/>
    <w:rsid w:val="00DC22F4"/>
    <w:rsid w:val="00DC2360"/>
    <w:rsid w:val="00DC265F"/>
    <w:rsid w:val="00DC27AA"/>
    <w:rsid w:val="00DC2AD8"/>
    <w:rsid w:val="00DC33BC"/>
    <w:rsid w:val="00DC3713"/>
    <w:rsid w:val="00DC3735"/>
    <w:rsid w:val="00DC37EC"/>
    <w:rsid w:val="00DC3AEE"/>
    <w:rsid w:val="00DC3BFB"/>
    <w:rsid w:val="00DC3ED2"/>
    <w:rsid w:val="00DC3F94"/>
    <w:rsid w:val="00DC42A6"/>
    <w:rsid w:val="00DC48CB"/>
    <w:rsid w:val="00DC48D8"/>
    <w:rsid w:val="00DC4F22"/>
    <w:rsid w:val="00DC4FD7"/>
    <w:rsid w:val="00DC505E"/>
    <w:rsid w:val="00DC51ED"/>
    <w:rsid w:val="00DC578C"/>
    <w:rsid w:val="00DC5BE7"/>
    <w:rsid w:val="00DC602C"/>
    <w:rsid w:val="00DC6073"/>
    <w:rsid w:val="00DC60E9"/>
    <w:rsid w:val="00DC6272"/>
    <w:rsid w:val="00DC68D0"/>
    <w:rsid w:val="00DC6A10"/>
    <w:rsid w:val="00DC6CC5"/>
    <w:rsid w:val="00DC6DF1"/>
    <w:rsid w:val="00DC6E41"/>
    <w:rsid w:val="00DC7016"/>
    <w:rsid w:val="00DC7068"/>
    <w:rsid w:val="00DC7143"/>
    <w:rsid w:val="00DC7155"/>
    <w:rsid w:val="00DC71E8"/>
    <w:rsid w:val="00DC73A4"/>
    <w:rsid w:val="00DD068D"/>
    <w:rsid w:val="00DD089C"/>
    <w:rsid w:val="00DD0E06"/>
    <w:rsid w:val="00DD0E7C"/>
    <w:rsid w:val="00DD0ECA"/>
    <w:rsid w:val="00DD180F"/>
    <w:rsid w:val="00DD1D40"/>
    <w:rsid w:val="00DD1E16"/>
    <w:rsid w:val="00DD1EA8"/>
    <w:rsid w:val="00DD1FE4"/>
    <w:rsid w:val="00DD1FF1"/>
    <w:rsid w:val="00DD2448"/>
    <w:rsid w:val="00DD248D"/>
    <w:rsid w:val="00DD260B"/>
    <w:rsid w:val="00DD28A5"/>
    <w:rsid w:val="00DD2A02"/>
    <w:rsid w:val="00DD2AB6"/>
    <w:rsid w:val="00DD2BB0"/>
    <w:rsid w:val="00DD2BC5"/>
    <w:rsid w:val="00DD2EBF"/>
    <w:rsid w:val="00DD2FE5"/>
    <w:rsid w:val="00DD3433"/>
    <w:rsid w:val="00DD37D8"/>
    <w:rsid w:val="00DD3B64"/>
    <w:rsid w:val="00DD3BB3"/>
    <w:rsid w:val="00DD3E47"/>
    <w:rsid w:val="00DD3ED6"/>
    <w:rsid w:val="00DD41BF"/>
    <w:rsid w:val="00DD4701"/>
    <w:rsid w:val="00DD47A5"/>
    <w:rsid w:val="00DD47E1"/>
    <w:rsid w:val="00DD49EC"/>
    <w:rsid w:val="00DD4DA4"/>
    <w:rsid w:val="00DD4E7D"/>
    <w:rsid w:val="00DD5168"/>
    <w:rsid w:val="00DD51F8"/>
    <w:rsid w:val="00DD5304"/>
    <w:rsid w:val="00DD5364"/>
    <w:rsid w:val="00DD53C3"/>
    <w:rsid w:val="00DD55BD"/>
    <w:rsid w:val="00DD5B13"/>
    <w:rsid w:val="00DD629E"/>
    <w:rsid w:val="00DD64BB"/>
    <w:rsid w:val="00DD65AA"/>
    <w:rsid w:val="00DD67BA"/>
    <w:rsid w:val="00DD67E8"/>
    <w:rsid w:val="00DD6CD7"/>
    <w:rsid w:val="00DD6F9B"/>
    <w:rsid w:val="00DD736A"/>
    <w:rsid w:val="00DD73BA"/>
    <w:rsid w:val="00DD7874"/>
    <w:rsid w:val="00DD7ADB"/>
    <w:rsid w:val="00DD7CD2"/>
    <w:rsid w:val="00DD7E44"/>
    <w:rsid w:val="00DE05CD"/>
    <w:rsid w:val="00DE07EF"/>
    <w:rsid w:val="00DE0C5A"/>
    <w:rsid w:val="00DE0F64"/>
    <w:rsid w:val="00DE0F7D"/>
    <w:rsid w:val="00DE104C"/>
    <w:rsid w:val="00DE1631"/>
    <w:rsid w:val="00DE1A4B"/>
    <w:rsid w:val="00DE1ADE"/>
    <w:rsid w:val="00DE1B22"/>
    <w:rsid w:val="00DE1F1A"/>
    <w:rsid w:val="00DE224E"/>
    <w:rsid w:val="00DE2657"/>
    <w:rsid w:val="00DE26FD"/>
    <w:rsid w:val="00DE286C"/>
    <w:rsid w:val="00DE2A0C"/>
    <w:rsid w:val="00DE2B36"/>
    <w:rsid w:val="00DE2B5E"/>
    <w:rsid w:val="00DE2B88"/>
    <w:rsid w:val="00DE2E4B"/>
    <w:rsid w:val="00DE2EED"/>
    <w:rsid w:val="00DE3240"/>
    <w:rsid w:val="00DE32A1"/>
    <w:rsid w:val="00DE332D"/>
    <w:rsid w:val="00DE3674"/>
    <w:rsid w:val="00DE392C"/>
    <w:rsid w:val="00DE3AEF"/>
    <w:rsid w:val="00DE3AFD"/>
    <w:rsid w:val="00DE3BE9"/>
    <w:rsid w:val="00DE3E9F"/>
    <w:rsid w:val="00DE3F81"/>
    <w:rsid w:val="00DE40F6"/>
    <w:rsid w:val="00DE43C6"/>
    <w:rsid w:val="00DE452A"/>
    <w:rsid w:val="00DE4564"/>
    <w:rsid w:val="00DE46E9"/>
    <w:rsid w:val="00DE4BBE"/>
    <w:rsid w:val="00DE4BE1"/>
    <w:rsid w:val="00DE4CCA"/>
    <w:rsid w:val="00DE4D2A"/>
    <w:rsid w:val="00DE4DFE"/>
    <w:rsid w:val="00DE4E78"/>
    <w:rsid w:val="00DE502E"/>
    <w:rsid w:val="00DE588E"/>
    <w:rsid w:val="00DE5DED"/>
    <w:rsid w:val="00DE610E"/>
    <w:rsid w:val="00DE640C"/>
    <w:rsid w:val="00DE6605"/>
    <w:rsid w:val="00DE679B"/>
    <w:rsid w:val="00DE69B0"/>
    <w:rsid w:val="00DE6DC5"/>
    <w:rsid w:val="00DE7152"/>
    <w:rsid w:val="00DE721E"/>
    <w:rsid w:val="00DE7581"/>
    <w:rsid w:val="00DE769B"/>
    <w:rsid w:val="00DE77E6"/>
    <w:rsid w:val="00DE7A31"/>
    <w:rsid w:val="00DE7CB7"/>
    <w:rsid w:val="00DF001D"/>
    <w:rsid w:val="00DF0207"/>
    <w:rsid w:val="00DF0499"/>
    <w:rsid w:val="00DF052F"/>
    <w:rsid w:val="00DF0675"/>
    <w:rsid w:val="00DF0857"/>
    <w:rsid w:val="00DF0D75"/>
    <w:rsid w:val="00DF0F45"/>
    <w:rsid w:val="00DF12F6"/>
    <w:rsid w:val="00DF1300"/>
    <w:rsid w:val="00DF142E"/>
    <w:rsid w:val="00DF151E"/>
    <w:rsid w:val="00DF19C0"/>
    <w:rsid w:val="00DF1B7B"/>
    <w:rsid w:val="00DF1BFA"/>
    <w:rsid w:val="00DF2177"/>
    <w:rsid w:val="00DF21CD"/>
    <w:rsid w:val="00DF24B6"/>
    <w:rsid w:val="00DF2920"/>
    <w:rsid w:val="00DF299C"/>
    <w:rsid w:val="00DF2D0D"/>
    <w:rsid w:val="00DF2F73"/>
    <w:rsid w:val="00DF3296"/>
    <w:rsid w:val="00DF36A6"/>
    <w:rsid w:val="00DF39FF"/>
    <w:rsid w:val="00DF3CAC"/>
    <w:rsid w:val="00DF431D"/>
    <w:rsid w:val="00DF4332"/>
    <w:rsid w:val="00DF437B"/>
    <w:rsid w:val="00DF43EF"/>
    <w:rsid w:val="00DF4509"/>
    <w:rsid w:val="00DF4598"/>
    <w:rsid w:val="00DF45DB"/>
    <w:rsid w:val="00DF461E"/>
    <w:rsid w:val="00DF463A"/>
    <w:rsid w:val="00DF487D"/>
    <w:rsid w:val="00DF4D44"/>
    <w:rsid w:val="00DF4D77"/>
    <w:rsid w:val="00DF4E17"/>
    <w:rsid w:val="00DF50F4"/>
    <w:rsid w:val="00DF515E"/>
    <w:rsid w:val="00DF5260"/>
    <w:rsid w:val="00DF526F"/>
    <w:rsid w:val="00DF54B4"/>
    <w:rsid w:val="00DF5DFD"/>
    <w:rsid w:val="00DF5DFF"/>
    <w:rsid w:val="00DF60EA"/>
    <w:rsid w:val="00DF655D"/>
    <w:rsid w:val="00DF66F4"/>
    <w:rsid w:val="00DF6C1D"/>
    <w:rsid w:val="00DF6D7F"/>
    <w:rsid w:val="00DF7110"/>
    <w:rsid w:val="00DF713F"/>
    <w:rsid w:val="00DF722B"/>
    <w:rsid w:val="00DF7395"/>
    <w:rsid w:val="00DF798A"/>
    <w:rsid w:val="00DF79F3"/>
    <w:rsid w:val="00DF7B6D"/>
    <w:rsid w:val="00DF7C4D"/>
    <w:rsid w:val="00DF7F44"/>
    <w:rsid w:val="00E00286"/>
    <w:rsid w:val="00E002DD"/>
    <w:rsid w:val="00E003E1"/>
    <w:rsid w:val="00E00D82"/>
    <w:rsid w:val="00E00E00"/>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496"/>
    <w:rsid w:val="00E04690"/>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512"/>
    <w:rsid w:val="00E06BD6"/>
    <w:rsid w:val="00E06C9F"/>
    <w:rsid w:val="00E06D57"/>
    <w:rsid w:val="00E06DAC"/>
    <w:rsid w:val="00E06E90"/>
    <w:rsid w:val="00E0707F"/>
    <w:rsid w:val="00E0714B"/>
    <w:rsid w:val="00E07351"/>
    <w:rsid w:val="00E07368"/>
    <w:rsid w:val="00E0743F"/>
    <w:rsid w:val="00E07684"/>
    <w:rsid w:val="00E07B9F"/>
    <w:rsid w:val="00E07C9E"/>
    <w:rsid w:val="00E07FA3"/>
    <w:rsid w:val="00E105A9"/>
    <w:rsid w:val="00E1070A"/>
    <w:rsid w:val="00E10713"/>
    <w:rsid w:val="00E10771"/>
    <w:rsid w:val="00E10D23"/>
    <w:rsid w:val="00E10D98"/>
    <w:rsid w:val="00E10E0B"/>
    <w:rsid w:val="00E119B3"/>
    <w:rsid w:val="00E119D6"/>
    <w:rsid w:val="00E11A2E"/>
    <w:rsid w:val="00E11B46"/>
    <w:rsid w:val="00E11C1B"/>
    <w:rsid w:val="00E11CEC"/>
    <w:rsid w:val="00E1204B"/>
    <w:rsid w:val="00E12400"/>
    <w:rsid w:val="00E12927"/>
    <w:rsid w:val="00E12CE8"/>
    <w:rsid w:val="00E12D94"/>
    <w:rsid w:val="00E13291"/>
    <w:rsid w:val="00E1340D"/>
    <w:rsid w:val="00E13875"/>
    <w:rsid w:val="00E13A4E"/>
    <w:rsid w:val="00E13CE5"/>
    <w:rsid w:val="00E13DD3"/>
    <w:rsid w:val="00E13FFD"/>
    <w:rsid w:val="00E14384"/>
    <w:rsid w:val="00E1455B"/>
    <w:rsid w:val="00E14580"/>
    <w:rsid w:val="00E14585"/>
    <w:rsid w:val="00E149B2"/>
    <w:rsid w:val="00E14A04"/>
    <w:rsid w:val="00E14D07"/>
    <w:rsid w:val="00E14DEC"/>
    <w:rsid w:val="00E1502B"/>
    <w:rsid w:val="00E15036"/>
    <w:rsid w:val="00E15037"/>
    <w:rsid w:val="00E1506E"/>
    <w:rsid w:val="00E151F0"/>
    <w:rsid w:val="00E15270"/>
    <w:rsid w:val="00E152D1"/>
    <w:rsid w:val="00E15568"/>
    <w:rsid w:val="00E1560E"/>
    <w:rsid w:val="00E15823"/>
    <w:rsid w:val="00E15947"/>
    <w:rsid w:val="00E15C54"/>
    <w:rsid w:val="00E16239"/>
    <w:rsid w:val="00E164D3"/>
    <w:rsid w:val="00E16842"/>
    <w:rsid w:val="00E1699B"/>
    <w:rsid w:val="00E16D18"/>
    <w:rsid w:val="00E170B7"/>
    <w:rsid w:val="00E170EF"/>
    <w:rsid w:val="00E17348"/>
    <w:rsid w:val="00E17650"/>
    <w:rsid w:val="00E17922"/>
    <w:rsid w:val="00E17BA8"/>
    <w:rsid w:val="00E20034"/>
    <w:rsid w:val="00E20398"/>
    <w:rsid w:val="00E2046D"/>
    <w:rsid w:val="00E2053F"/>
    <w:rsid w:val="00E206CE"/>
    <w:rsid w:val="00E20A73"/>
    <w:rsid w:val="00E20B2F"/>
    <w:rsid w:val="00E20E01"/>
    <w:rsid w:val="00E20E1B"/>
    <w:rsid w:val="00E21023"/>
    <w:rsid w:val="00E210C2"/>
    <w:rsid w:val="00E21141"/>
    <w:rsid w:val="00E2117B"/>
    <w:rsid w:val="00E2131E"/>
    <w:rsid w:val="00E2168A"/>
    <w:rsid w:val="00E219D3"/>
    <w:rsid w:val="00E2213F"/>
    <w:rsid w:val="00E228BA"/>
    <w:rsid w:val="00E22AAE"/>
    <w:rsid w:val="00E22BBC"/>
    <w:rsid w:val="00E22CA7"/>
    <w:rsid w:val="00E22D5D"/>
    <w:rsid w:val="00E23281"/>
    <w:rsid w:val="00E234A7"/>
    <w:rsid w:val="00E235DF"/>
    <w:rsid w:val="00E235FE"/>
    <w:rsid w:val="00E2376A"/>
    <w:rsid w:val="00E23777"/>
    <w:rsid w:val="00E238B0"/>
    <w:rsid w:val="00E23920"/>
    <w:rsid w:val="00E23A12"/>
    <w:rsid w:val="00E23B8F"/>
    <w:rsid w:val="00E23D27"/>
    <w:rsid w:val="00E23DF0"/>
    <w:rsid w:val="00E23DF6"/>
    <w:rsid w:val="00E23FCA"/>
    <w:rsid w:val="00E24164"/>
    <w:rsid w:val="00E242E9"/>
    <w:rsid w:val="00E247A1"/>
    <w:rsid w:val="00E24AE3"/>
    <w:rsid w:val="00E24BDA"/>
    <w:rsid w:val="00E24C04"/>
    <w:rsid w:val="00E24C53"/>
    <w:rsid w:val="00E252CD"/>
    <w:rsid w:val="00E25564"/>
    <w:rsid w:val="00E258A1"/>
    <w:rsid w:val="00E25B28"/>
    <w:rsid w:val="00E25B9F"/>
    <w:rsid w:val="00E25C7B"/>
    <w:rsid w:val="00E260EF"/>
    <w:rsid w:val="00E26208"/>
    <w:rsid w:val="00E263F6"/>
    <w:rsid w:val="00E26798"/>
    <w:rsid w:val="00E26DFC"/>
    <w:rsid w:val="00E26E4A"/>
    <w:rsid w:val="00E26E5E"/>
    <w:rsid w:val="00E26F66"/>
    <w:rsid w:val="00E26F8A"/>
    <w:rsid w:val="00E26FA4"/>
    <w:rsid w:val="00E270C6"/>
    <w:rsid w:val="00E27296"/>
    <w:rsid w:val="00E279D7"/>
    <w:rsid w:val="00E27B59"/>
    <w:rsid w:val="00E27CA8"/>
    <w:rsid w:val="00E27CD3"/>
    <w:rsid w:val="00E27E8F"/>
    <w:rsid w:val="00E30066"/>
    <w:rsid w:val="00E30147"/>
    <w:rsid w:val="00E30396"/>
    <w:rsid w:val="00E3091D"/>
    <w:rsid w:val="00E30A96"/>
    <w:rsid w:val="00E30BD5"/>
    <w:rsid w:val="00E30C38"/>
    <w:rsid w:val="00E30CC3"/>
    <w:rsid w:val="00E315F5"/>
    <w:rsid w:val="00E31824"/>
    <w:rsid w:val="00E31850"/>
    <w:rsid w:val="00E31863"/>
    <w:rsid w:val="00E31D2C"/>
    <w:rsid w:val="00E320CE"/>
    <w:rsid w:val="00E32289"/>
    <w:rsid w:val="00E3249A"/>
    <w:rsid w:val="00E32867"/>
    <w:rsid w:val="00E32C76"/>
    <w:rsid w:val="00E32E35"/>
    <w:rsid w:val="00E33120"/>
    <w:rsid w:val="00E331C4"/>
    <w:rsid w:val="00E332AF"/>
    <w:rsid w:val="00E333EA"/>
    <w:rsid w:val="00E33444"/>
    <w:rsid w:val="00E336A1"/>
    <w:rsid w:val="00E33741"/>
    <w:rsid w:val="00E33A0F"/>
    <w:rsid w:val="00E33A15"/>
    <w:rsid w:val="00E33C80"/>
    <w:rsid w:val="00E33DBD"/>
    <w:rsid w:val="00E342F3"/>
    <w:rsid w:val="00E34417"/>
    <w:rsid w:val="00E348B5"/>
    <w:rsid w:val="00E34E89"/>
    <w:rsid w:val="00E34FBB"/>
    <w:rsid w:val="00E3524E"/>
    <w:rsid w:val="00E35341"/>
    <w:rsid w:val="00E356E8"/>
    <w:rsid w:val="00E3570B"/>
    <w:rsid w:val="00E3576C"/>
    <w:rsid w:val="00E35C85"/>
    <w:rsid w:val="00E36185"/>
    <w:rsid w:val="00E3624A"/>
    <w:rsid w:val="00E3654D"/>
    <w:rsid w:val="00E36716"/>
    <w:rsid w:val="00E36A9A"/>
    <w:rsid w:val="00E36C8D"/>
    <w:rsid w:val="00E36D9F"/>
    <w:rsid w:val="00E36E93"/>
    <w:rsid w:val="00E370C3"/>
    <w:rsid w:val="00E37113"/>
    <w:rsid w:val="00E37568"/>
    <w:rsid w:val="00E376D1"/>
    <w:rsid w:val="00E377C1"/>
    <w:rsid w:val="00E3797C"/>
    <w:rsid w:val="00E37D8A"/>
    <w:rsid w:val="00E37E7D"/>
    <w:rsid w:val="00E37F40"/>
    <w:rsid w:val="00E40175"/>
    <w:rsid w:val="00E403F6"/>
    <w:rsid w:val="00E404E1"/>
    <w:rsid w:val="00E4054A"/>
    <w:rsid w:val="00E406C1"/>
    <w:rsid w:val="00E41974"/>
    <w:rsid w:val="00E41DA0"/>
    <w:rsid w:val="00E41FBB"/>
    <w:rsid w:val="00E429A5"/>
    <w:rsid w:val="00E42D89"/>
    <w:rsid w:val="00E42E5B"/>
    <w:rsid w:val="00E43074"/>
    <w:rsid w:val="00E4321A"/>
    <w:rsid w:val="00E4329E"/>
    <w:rsid w:val="00E432F0"/>
    <w:rsid w:val="00E433AA"/>
    <w:rsid w:val="00E4348D"/>
    <w:rsid w:val="00E43741"/>
    <w:rsid w:val="00E438F9"/>
    <w:rsid w:val="00E439F7"/>
    <w:rsid w:val="00E43AFD"/>
    <w:rsid w:val="00E43B1D"/>
    <w:rsid w:val="00E43CF4"/>
    <w:rsid w:val="00E43D62"/>
    <w:rsid w:val="00E43DC4"/>
    <w:rsid w:val="00E4431E"/>
    <w:rsid w:val="00E444CC"/>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365"/>
    <w:rsid w:val="00E47438"/>
    <w:rsid w:val="00E47464"/>
    <w:rsid w:val="00E477D0"/>
    <w:rsid w:val="00E4795D"/>
    <w:rsid w:val="00E479B1"/>
    <w:rsid w:val="00E479F6"/>
    <w:rsid w:val="00E47AEA"/>
    <w:rsid w:val="00E47BD7"/>
    <w:rsid w:val="00E47F0A"/>
    <w:rsid w:val="00E50536"/>
    <w:rsid w:val="00E505F8"/>
    <w:rsid w:val="00E50C45"/>
    <w:rsid w:val="00E50E2C"/>
    <w:rsid w:val="00E51177"/>
    <w:rsid w:val="00E51657"/>
    <w:rsid w:val="00E51A16"/>
    <w:rsid w:val="00E51DCD"/>
    <w:rsid w:val="00E51FB4"/>
    <w:rsid w:val="00E523A9"/>
    <w:rsid w:val="00E52666"/>
    <w:rsid w:val="00E526A8"/>
    <w:rsid w:val="00E52B40"/>
    <w:rsid w:val="00E52C63"/>
    <w:rsid w:val="00E52D37"/>
    <w:rsid w:val="00E52DAC"/>
    <w:rsid w:val="00E53008"/>
    <w:rsid w:val="00E53145"/>
    <w:rsid w:val="00E5379B"/>
    <w:rsid w:val="00E537DD"/>
    <w:rsid w:val="00E5385A"/>
    <w:rsid w:val="00E53B62"/>
    <w:rsid w:val="00E53FCF"/>
    <w:rsid w:val="00E54484"/>
    <w:rsid w:val="00E545D6"/>
    <w:rsid w:val="00E54812"/>
    <w:rsid w:val="00E548C4"/>
    <w:rsid w:val="00E549E1"/>
    <w:rsid w:val="00E54E2F"/>
    <w:rsid w:val="00E5560A"/>
    <w:rsid w:val="00E55622"/>
    <w:rsid w:val="00E5570B"/>
    <w:rsid w:val="00E55892"/>
    <w:rsid w:val="00E558FB"/>
    <w:rsid w:val="00E55FC2"/>
    <w:rsid w:val="00E560D7"/>
    <w:rsid w:val="00E5623F"/>
    <w:rsid w:val="00E5625B"/>
    <w:rsid w:val="00E56A91"/>
    <w:rsid w:val="00E56AFB"/>
    <w:rsid w:val="00E5700F"/>
    <w:rsid w:val="00E5737E"/>
    <w:rsid w:val="00E5757D"/>
    <w:rsid w:val="00E575D7"/>
    <w:rsid w:val="00E577F6"/>
    <w:rsid w:val="00E57A0A"/>
    <w:rsid w:val="00E57A62"/>
    <w:rsid w:val="00E57DFB"/>
    <w:rsid w:val="00E57FFD"/>
    <w:rsid w:val="00E6002F"/>
    <w:rsid w:val="00E60866"/>
    <w:rsid w:val="00E60917"/>
    <w:rsid w:val="00E60DDC"/>
    <w:rsid w:val="00E6138E"/>
    <w:rsid w:val="00E61409"/>
    <w:rsid w:val="00E61550"/>
    <w:rsid w:val="00E615CF"/>
    <w:rsid w:val="00E6163C"/>
    <w:rsid w:val="00E61C51"/>
    <w:rsid w:val="00E61EC7"/>
    <w:rsid w:val="00E621D1"/>
    <w:rsid w:val="00E62225"/>
    <w:rsid w:val="00E62872"/>
    <w:rsid w:val="00E628AA"/>
    <w:rsid w:val="00E6290B"/>
    <w:rsid w:val="00E62D6E"/>
    <w:rsid w:val="00E62D85"/>
    <w:rsid w:val="00E62E3B"/>
    <w:rsid w:val="00E62FE0"/>
    <w:rsid w:val="00E63000"/>
    <w:rsid w:val="00E632B1"/>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258"/>
    <w:rsid w:val="00E662C8"/>
    <w:rsid w:val="00E665A0"/>
    <w:rsid w:val="00E6695F"/>
    <w:rsid w:val="00E66CE6"/>
    <w:rsid w:val="00E66E34"/>
    <w:rsid w:val="00E671E9"/>
    <w:rsid w:val="00E67268"/>
    <w:rsid w:val="00E67271"/>
    <w:rsid w:val="00E67289"/>
    <w:rsid w:val="00E6751E"/>
    <w:rsid w:val="00E67851"/>
    <w:rsid w:val="00E67872"/>
    <w:rsid w:val="00E679BB"/>
    <w:rsid w:val="00E67A40"/>
    <w:rsid w:val="00E67A84"/>
    <w:rsid w:val="00E67D3F"/>
    <w:rsid w:val="00E67F44"/>
    <w:rsid w:val="00E7026D"/>
    <w:rsid w:val="00E7111F"/>
    <w:rsid w:val="00E71126"/>
    <w:rsid w:val="00E715E9"/>
    <w:rsid w:val="00E7167C"/>
    <w:rsid w:val="00E716CB"/>
    <w:rsid w:val="00E7181F"/>
    <w:rsid w:val="00E71832"/>
    <w:rsid w:val="00E71E07"/>
    <w:rsid w:val="00E720FD"/>
    <w:rsid w:val="00E7214F"/>
    <w:rsid w:val="00E7257F"/>
    <w:rsid w:val="00E726E7"/>
    <w:rsid w:val="00E7286F"/>
    <w:rsid w:val="00E728EE"/>
    <w:rsid w:val="00E72B6F"/>
    <w:rsid w:val="00E72ED6"/>
    <w:rsid w:val="00E73193"/>
    <w:rsid w:val="00E733A6"/>
    <w:rsid w:val="00E7370D"/>
    <w:rsid w:val="00E738EA"/>
    <w:rsid w:val="00E73944"/>
    <w:rsid w:val="00E73ABF"/>
    <w:rsid w:val="00E73AEF"/>
    <w:rsid w:val="00E73B52"/>
    <w:rsid w:val="00E73B7B"/>
    <w:rsid w:val="00E73FAC"/>
    <w:rsid w:val="00E74229"/>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009"/>
    <w:rsid w:val="00E77119"/>
    <w:rsid w:val="00E771A1"/>
    <w:rsid w:val="00E77209"/>
    <w:rsid w:val="00E772ED"/>
    <w:rsid w:val="00E773BE"/>
    <w:rsid w:val="00E77446"/>
    <w:rsid w:val="00E774C0"/>
    <w:rsid w:val="00E77587"/>
    <w:rsid w:val="00E77643"/>
    <w:rsid w:val="00E777C1"/>
    <w:rsid w:val="00E777FC"/>
    <w:rsid w:val="00E778A2"/>
    <w:rsid w:val="00E779B7"/>
    <w:rsid w:val="00E77A1D"/>
    <w:rsid w:val="00E77AE7"/>
    <w:rsid w:val="00E77B8C"/>
    <w:rsid w:val="00E77FE5"/>
    <w:rsid w:val="00E8023C"/>
    <w:rsid w:val="00E80298"/>
    <w:rsid w:val="00E8032C"/>
    <w:rsid w:val="00E804AA"/>
    <w:rsid w:val="00E80644"/>
    <w:rsid w:val="00E80693"/>
    <w:rsid w:val="00E806DE"/>
    <w:rsid w:val="00E80E0F"/>
    <w:rsid w:val="00E8113A"/>
    <w:rsid w:val="00E8115A"/>
    <w:rsid w:val="00E811CF"/>
    <w:rsid w:val="00E812C7"/>
    <w:rsid w:val="00E8171D"/>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9CA"/>
    <w:rsid w:val="00E83C2C"/>
    <w:rsid w:val="00E83DCA"/>
    <w:rsid w:val="00E84805"/>
    <w:rsid w:val="00E84974"/>
    <w:rsid w:val="00E84A49"/>
    <w:rsid w:val="00E84E4F"/>
    <w:rsid w:val="00E84EE8"/>
    <w:rsid w:val="00E850EE"/>
    <w:rsid w:val="00E8578F"/>
    <w:rsid w:val="00E857EA"/>
    <w:rsid w:val="00E85D6F"/>
    <w:rsid w:val="00E85D9F"/>
    <w:rsid w:val="00E8615F"/>
    <w:rsid w:val="00E8625F"/>
    <w:rsid w:val="00E869EC"/>
    <w:rsid w:val="00E869ED"/>
    <w:rsid w:val="00E86CAA"/>
    <w:rsid w:val="00E86D64"/>
    <w:rsid w:val="00E86D8C"/>
    <w:rsid w:val="00E86DAB"/>
    <w:rsid w:val="00E879B2"/>
    <w:rsid w:val="00E87ABB"/>
    <w:rsid w:val="00E87C0A"/>
    <w:rsid w:val="00E87D6B"/>
    <w:rsid w:val="00E90038"/>
    <w:rsid w:val="00E90258"/>
    <w:rsid w:val="00E902A2"/>
    <w:rsid w:val="00E902EE"/>
    <w:rsid w:val="00E905EF"/>
    <w:rsid w:val="00E9093B"/>
    <w:rsid w:val="00E90CFF"/>
    <w:rsid w:val="00E90D03"/>
    <w:rsid w:val="00E90D63"/>
    <w:rsid w:val="00E91159"/>
    <w:rsid w:val="00E911B8"/>
    <w:rsid w:val="00E91631"/>
    <w:rsid w:val="00E91950"/>
    <w:rsid w:val="00E91F3C"/>
    <w:rsid w:val="00E92030"/>
    <w:rsid w:val="00E92177"/>
    <w:rsid w:val="00E924C5"/>
    <w:rsid w:val="00E925EE"/>
    <w:rsid w:val="00E9267F"/>
    <w:rsid w:val="00E92A0D"/>
    <w:rsid w:val="00E92BDE"/>
    <w:rsid w:val="00E92BEE"/>
    <w:rsid w:val="00E92E38"/>
    <w:rsid w:val="00E930F2"/>
    <w:rsid w:val="00E93450"/>
    <w:rsid w:val="00E936DF"/>
    <w:rsid w:val="00E93704"/>
    <w:rsid w:val="00E93797"/>
    <w:rsid w:val="00E938A2"/>
    <w:rsid w:val="00E93A80"/>
    <w:rsid w:val="00E93BA8"/>
    <w:rsid w:val="00E93BE9"/>
    <w:rsid w:val="00E93C63"/>
    <w:rsid w:val="00E93D3B"/>
    <w:rsid w:val="00E93E29"/>
    <w:rsid w:val="00E94BD2"/>
    <w:rsid w:val="00E94EA1"/>
    <w:rsid w:val="00E94FB9"/>
    <w:rsid w:val="00E9503A"/>
    <w:rsid w:val="00E95242"/>
    <w:rsid w:val="00E95657"/>
    <w:rsid w:val="00E9589D"/>
    <w:rsid w:val="00E959A7"/>
    <w:rsid w:val="00E959BF"/>
    <w:rsid w:val="00E95A85"/>
    <w:rsid w:val="00E9603F"/>
    <w:rsid w:val="00E96061"/>
    <w:rsid w:val="00E96066"/>
    <w:rsid w:val="00E961DA"/>
    <w:rsid w:val="00E96367"/>
    <w:rsid w:val="00E9637D"/>
    <w:rsid w:val="00E96467"/>
    <w:rsid w:val="00E9663D"/>
    <w:rsid w:val="00E96785"/>
    <w:rsid w:val="00E969A5"/>
    <w:rsid w:val="00E97349"/>
    <w:rsid w:val="00E97369"/>
    <w:rsid w:val="00E97639"/>
    <w:rsid w:val="00E97727"/>
    <w:rsid w:val="00E97AB3"/>
    <w:rsid w:val="00E97F17"/>
    <w:rsid w:val="00EA006E"/>
    <w:rsid w:val="00EA0122"/>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2BD"/>
    <w:rsid w:val="00EA4335"/>
    <w:rsid w:val="00EA4720"/>
    <w:rsid w:val="00EA474F"/>
    <w:rsid w:val="00EA4774"/>
    <w:rsid w:val="00EA477E"/>
    <w:rsid w:val="00EA4B90"/>
    <w:rsid w:val="00EA4BD3"/>
    <w:rsid w:val="00EA4C84"/>
    <w:rsid w:val="00EA4F12"/>
    <w:rsid w:val="00EA4FD5"/>
    <w:rsid w:val="00EA5153"/>
    <w:rsid w:val="00EA5212"/>
    <w:rsid w:val="00EA52E0"/>
    <w:rsid w:val="00EA5414"/>
    <w:rsid w:val="00EA56A3"/>
    <w:rsid w:val="00EA5AB0"/>
    <w:rsid w:val="00EA5BB1"/>
    <w:rsid w:val="00EA5C44"/>
    <w:rsid w:val="00EA5CC0"/>
    <w:rsid w:val="00EA6106"/>
    <w:rsid w:val="00EA6186"/>
    <w:rsid w:val="00EA66B7"/>
    <w:rsid w:val="00EA6AA2"/>
    <w:rsid w:val="00EA6E38"/>
    <w:rsid w:val="00EA6F34"/>
    <w:rsid w:val="00EA7393"/>
    <w:rsid w:val="00EA73F6"/>
    <w:rsid w:val="00EA74CB"/>
    <w:rsid w:val="00EA752F"/>
    <w:rsid w:val="00EA7CFC"/>
    <w:rsid w:val="00EA7DED"/>
    <w:rsid w:val="00EA7E0C"/>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35B"/>
    <w:rsid w:val="00EB4516"/>
    <w:rsid w:val="00EB458A"/>
    <w:rsid w:val="00EB45BD"/>
    <w:rsid w:val="00EB48A5"/>
    <w:rsid w:val="00EB4963"/>
    <w:rsid w:val="00EB4D96"/>
    <w:rsid w:val="00EB4F90"/>
    <w:rsid w:val="00EB546D"/>
    <w:rsid w:val="00EB55B0"/>
    <w:rsid w:val="00EB57ED"/>
    <w:rsid w:val="00EB58AE"/>
    <w:rsid w:val="00EB5C43"/>
    <w:rsid w:val="00EB5E7E"/>
    <w:rsid w:val="00EB681A"/>
    <w:rsid w:val="00EB6938"/>
    <w:rsid w:val="00EB698B"/>
    <w:rsid w:val="00EB6AB5"/>
    <w:rsid w:val="00EB6D57"/>
    <w:rsid w:val="00EB6EF8"/>
    <w:rsid w:val="00EB6F29"/>
    <w:rsid w:val="00EB7314"/>
    <w:rsid w:val="00EB7365"/>
    <w:rsid w:val="00EB73DF"/>
    <w:rsid w:val="00EB750D"/>
    <w:rsid w:val="00EB758F"/>
    <w:rsid w:val="00EB7787"/>
    <w:rsid w:val="00EB7807"/>
    <w:rsid w:val="00EB7E47"/>
    <w:rsid w:val="00EC0421"/>
    <w:rsid w:val="00EC0A57"/>
    <w:rsid w:val="00EC0CCE"/>
    <w:rsid w:val="00EC0F52"/>
    <w:rsid w:val="00EC0F5C"/>
    <w:rsid w:val="00EC0F87"/>
    <w:rsid w:val="00EC11D9"/>
    <w:rsid w:val="00EC15F7"/>
    <w:rsid w:val="00EC1865"/>
    <w:rsid w:val="00EC1B56"/>
    <w:rsid w:val="00EC1BA9"/>
    <w:rsid w:val="00EC21D6"/>
    <w:rsid w:val="00EC2505"/>
    <w:rsid w:val="00EC268A"/>
    <w:rsid w:val="00EC28F1"/>
    <w:rsid w:val="00EC2A52"/>
    <w:rsid w:val="00EC2C43"/>
    <w:rsid w:val="00EC2E34"/>
    <w:rsid w:val="00EC304F"/>
    <w:rsid w:val="00EC3239"/>
    <w:rsid w:val="00EC3365"/>
    <w:rsid w:val="00EC36AC"/>
    <w:rsid w:val="00EC375F"/>
    <w:rsid w:val="00EC3880"/>
    <w:rsid w:val="00EC38D7"/>
    <w:rsid w:val="00EC399B"/>
    <w:rsid w:val="00EC3AFE"/>
    <w:rsid w:val="00EC3CF0"/>
    <w:rsid w:val="00EC3FFC"/>
    <w:rsid w:val="00EC404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41E"/>
    <w:rsid w:val="00EC6481"/>
    <w:rsid w:val="00EC66EB"/>
    <w:rsid w:val="00EC6A0C"/>
    <w:rsid w:val="00EC6B15"/>
    <w:rsid w:val="00EC6C14"/>
    <w:rsid w:val="00EC6E78"/>
    <w:rsid w:val="00EC6F76"/>
    <w:rsid w:val="00EC7AA2"/>
    <w:rsid w:val="00ED0223"/>
    <w:rsid w:val="00ED03D0"/>
    <w:rsid w:val="00ED048B"/>
    <w:rsid w:val="00ED0D3E"/>
    <w:rsid w:val="00ED0E09"/>
    <w:rsid w:val="00ED0FB8"/>
    <w:rsid w:val="00ED13A2"/>
    <w:rsid w:val="00ED1554"/>
    <w:rsid w:val="00ED1591"/>
    <w:rsid w:val="00ED16F2"/>
    <w:rsid w:val="00ED1800"/>
    <w:rsid w:val="00ED184A"/>
    <w:rsid w:val="00ED198E"/>
    <w:rsid w:val="00ED1E55"/>
    <w:rsid w:val="00ED2089"/>
    <w:rsid w:val="00ED212D"/>
    <w:rsid w:val="00ED24F7"/>
    <w:rsid w:val="00ED26BE"/>
    <w:rsid w:val="00ED2803"/>
    <w:rsid w:val="00ED295D"/>
    <w:rsid w:val="00ED2AE1"/>
    <w:rsid w:val="00ED2E5F"/>
    <w:rsid w:val="00ED2EA4"/>
    <w:rsid w:val="00ED2EB1"/>
    <w:rsid w:val="00ED305E"/>
    <w:rsid w:val="00ED30FA"/>
    <w:rsid w:val="00ED3114"/>
    <w:rsid w:val="00ED3737"/>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2C"/>
    <w:rsid w:val="00ED65D8"/>
    <w:rsid w:val="00ED66E3"/>
    <w:rsid w:val="00ED6786"/>
    <w:rsid w:val="00ED67DE"/>
    <w:rsid w:val="00ED69F2"/>
    <w:rsid w:val="00ED6D95"/>
    <w:rsid w:val="00ED6E92"/>
    <w:rsid w:val="00ED6F46"/>
    <w:rsid w:val="00ED7247"/>
    <w:rsid w:val="00ED7689"/>
    <w:rsid w:val="00ED77F6"/>
    <w:rsid w:val="00ED78D0"/>
    <w:rsid w:val="00ED7E18"/>
    <w:rsid w:val="00ED7F70"/>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314F"/>
    <w:rsid w:val="00EE3196"/>
    <w:rsid w:val="00EE32F0"/>
    <w:rsid w:val="00EE3308"/>
    <w:rsid w:val="00EE3B85"/>
    <w:rsid w:val="00EE3C0A"/>
    <w:rsid w:val="00EE417E"/>
    <w:rsid w:val="00EE420E"/>
    <w:rsid w:val="00EE4307"/>
    <w:rsid w:val="00EE43FD"/>
    <w:rsid w:val="00EE4457"/>
    <w:rsid w:val="00EE4488"/>
    <w:rsid w:val="00EE44C8"/>
    <w:rsid w:val="00EE487A"/>
    <w:rsid w:val="00EE4A31"/>
    <w:rsid w:val="00EE4A7F"/>
    <w:rsid w:val="00EE4B43"/>
    <w:rsid w:val="00EE4D74"/>
    <w:rsid w:val="00EE4DF7"/>
    <w:rsid w:val="00EE537C"/>
    <w:rsid w:val="00EE53E9"/>
    <w:rsid w:val="00EE5519"/>
    <w:rsid w:val="00EE5544"/>
    <w:rsid w:val="00EE5602"/>
    <w:rsid w:val="00EE571B"/>
    <w:rsid w:val="00EE5BAB"/>
    <w:rsid w:val="00EE5D40"/>
    <w:rsid w:val="00EE5EEF"/>
    <w:rsid w:val="00EE5FC5"/>
    <w:rsid w:val="00EE61C2"/>
    <w:rsid w:val="00EE62B9"/>
    <w:rsid w:val="00EE6389"/>
    <w:rsid w:val="00EE6397"/>
    <w:rsid w:val="00EE6A77"/>
    <w:rsid w:val="00EE6B9C"/>
    <w:rsid w:val="00EE6FAB"/>
    <w:rsid w:val="00EE74F7"/>
    <w:rsid w:val="00EE751F"/>
    <w:rsid w:val="00EE77FB"/>
    <w:rsid w:val="00EE7802"/>
    <w:rsid w:val="00EE7CCB"/>
    <w:rsid w:val="00EF0097"/>
    <w:rsid w:val="00EF03D7"/>
    <w:rsid w:val="00EF047E"/>
    <w:rsid w:val="00EF05DF"/>
    <w:rsid w:val="00EF06CD"/>
    <w:rsid w:val="00EF0B03"/>
    <w:rsid w:val="00EF0E46"/>
    <w:rsid w:val="00EF1315"/>
    <w:rsid w:val="00EF1587"/>
    <w:rsid w:val="00EF158E"/>
    <w:rsid w:val="00EF1BE1"/>
    <w:rsid w:val="00EF1D5C"/>
    <w:rsid w:val="00EF1D85"/>
    <w:rsid w:val="00EF22BB"/>
    <w:rsid w:val="00EF22D1"/>
    <w:rsid w:val="00EF24AB"/>
    <w:rsid w:val="00EF2592"/>
    <w:rsid w:val="00EF265D"/>
    <w:rsid w:val="00EF26AE"/>
    <w:rsid w:val="00EF2874"/>
    <w:rsid w:val="00EF29C5"/>
    <w:rsid w:val="00EF2AFD"/>
    <w:rsid w:val="00EF2C68"/>
    <w:rsid w:val="00EF3250"/>
    <w:rsid w:val="00EF3347"/>
    <w:rsid w:val="00EF35D1"/>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2DE"/>
    <w:rsid w:val="00F01420"/>
    <w:rsid w:val="00F016C1"/>
    <w:rsid w:val="00F018F4"/>
    <w:rsid w:val="00F01A29"/>
    <w:rsid w:val="00F01A5E"/>
    <w:rsid w:val="00F01E46"/>
    <w:rsid w:val="00F01E98"/>
    <w:rsid w:val="00F0216E"/>
    <w:rsid w:val="00F02213"/>
    <w:rsid w:val="00F024BA"/>
    <w:rsid w:val="00F024F7"/>
    <w:rsid w:val="00F02735"/>
    <w:rsid w:val="00F0287B"/>
    <w:rsid w:val="00F02CAE"/>
    <w:rsid w:val="00F02D76"/>
    <w:rsid w:val="00F02F23"/>
    <w:rsid w:val="00F0308C"/>
    <w:rsid w:val="00F031A3"/>
    <w:rsid w:val="00F031CC"/>
    <w:rsid w:val="00F03268"/>
    <w:rsid w:val="00F03933"/>
    <w:rsid w:val="00F03D81"/>
    <w:rsid w:val="00F04257"/>
    <w:rsid w:val="00F042A3"/>
    <w:rsid w:val="00F0432E"/>
    <w:rsid w:val="00F0476C"/>
    <w:rsid w:val="00F04A24"/>
    <w:rsid w:val="00F04B42"/>
    <w:rsid w:val="00F04F24"/>
    <w:rsid w:val="00F050E1"/>
    <w:rsid w:val="00F0513D"/>
    <w:rsid w:val="00F052A9"/>
    <w:rsid w:val="00F052FC"/>
    <w:rsid w:val="00F05468"/>
    <w:rsid w:val="00F05809"/>
    <w:rsid w:val="00F05862"/>
    <w:rsid w:val="00F05917"/>
    <w:rsid w:val="00F05955"/>
    <w:rsid w:val="00F059B2"/>
    <w:rsid w:val="00F05BBC"/>
    <w:rsid w:val="00F05C9F"/>
    <w:rsid w:val="00F05E6C"/>
    <w:rsid w:val="00F061EF"/>
    <w:rsid w:val="00F067CF"/>
    <w:rsid w:val="00F07122"/>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D2D"/>
    <w:rsid w:val="00F10E88"/>
    <w:rsid w:val="00F11010"/>
    <w:rsid w:val="00F1187B"/>
    <w:rsid w:val="00F11890"/>
    <w:rsid w:val="00F11940"/>
    <w:rsid w:val="00F11C9D"/>
    <w:rsid w:val="00F11F03"/>
    <w:rsid w:val="00F11FCF"/>
    <w:rsid w:val="00F120CC"/>
    <w:rsid w:val="00F126B0"/>
    <w:rsid w:val="00F127EC"/>
    <w:rsid w:val="00F12A1F"/>
    <w:rsid w:val="00F12AC3"/>
    <w:rsid w:val="00F12B41"/>
    <w:rsid w:val="00F12FE7"/>
    <w:rsid w:val="00F13283"/>
    <w:rsid w:val="00F1344A"/>
    <w:rsid w:val="00F1365D"/>
    <w:rsid w:val="00F1403F"/>
    <w:rsid w:val="00F1425B"/>
    <w:rsid w:val="00F142BE"/>
    <w:rsid w:val="00F14567"/>
    <w:rsid w:val="00F1465A"/>
    <w:rsid w:val="00F1499E"/>
    <w:rsid w:val="00F14A12"/>
    <w:rsid w:val="00F15263"/>
    <w:rsid w:val="00F152E4"/>
    <w:rsid w:val="00F15319"/>
    <w:rsid w:val="00F153ED"/>
    <w:rsid w:val="00F16379"/>
    <w:rsid w:val="00F168A3"/>
    <w:rsid w:val="00F168F7"/>
    <w:rsid w:val="00F17019"/>
    <w:rsid w:val="00F17063"/>
    <w:rsid w:val="00F172D5"/>
    <w:rsid w:val="00F17785"/>
    <w:rsid w:val="00F1794D"/>
    <w:rsid w:val="00F17B6C"/>
    <w:rsid w:val="00F17F0E"/>
    <w:rsid w:val="00F20186"/>
    <w:rsid w:val="00F20373"/>
    <w:rsid w:val="00F20FBC"/>
    <w:rsid w:val="00F2109D"/>
    <w:rsid w:val="00F2116E"/>
    <w:rsid w:val="00F21AE0"/>
    <w:rsid w:val="00F21C3A"/>
    <w:rsid w:val="00F21CE1"/>
    <w:rsid w:val="00F2200C"/>
    <w:rsid w:val="00F22409"/>
    <w:rsid w:val="00F229F4"/>
    <w:rsid w:val="00F22DC4"/>
    <w:rsid w:val="00F22EEB"/>
    <w:rsid w:val="00F22F93"/>
    <w:rsid w:val="00F230EF"/>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C47"/>
    <w:rsid w:val="00F26079"/>
    <w:rsid w:val="00F26133"/>
    <w:rsid w:val="00F261C5"/>
    <w:rsid w:val="00F2640F"/>
    <w:rsid w:val="00F2698A"/>
    <w:rsid w:val="00F26A84"/>
    <w:rsid w:val="00F26FE1"/>
    <w:rsid w:val="00F27609"/>
    <w:rsid w:val="00F2773F"/>
    <w:rsid w:val="00F277A1"/>
    <w:rsid w:val="00F277C6"/>
    <w:rsid w:val="00F2781B"/>
    <w:rsid w:val="00F27BC8"/>
    <w:rsid w:val="00F301E2"/>
    <w:rsid w:val="00F302EF"/>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745"/>
    <w:rsid w:val="00F33757"/>
    <w:rsid w:val="00F338DF"/>
    <w:rsid w:val="00F33A3A"/>
    <w:rsid w:val="00F33E5B"/>
    <w:rsid w:val="00F33E86"/>
    <w:rsid w:val="00F3402F"/>
    <w:rsid w:val="00F343F7"/>
    <w:rsid w:val="00F34608"/>
    <w:rsid w:val="00F347C0"/>
    <w:rsid w:val="00F3496D"/>
    <w:rsid w:val="00F34AB5"/>
    <w:rsid w:val="00F34B8C"/>
    <w:rsid w:val="00F350E8"/>
    <w:rsid w:val="00F3515B"/>
    <w:rsid w:val="00F35182"/>
    <w:rsid w:val="00F35189"/>
    <w:rsid w:val="00F35990"/>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4FF"/>
    <w:rsid w:val="00F37633"/>
    <w:rsid w:val="00F376F4"/>
    <w:rsid w:val="00F378FD"/>
    <w:rsid w:val="00F37AAF"/>
    <w:rsid w:val="00F37CE4"/>
    <w:rsid w:val="00F37D3D"/>
    <w:rsid w:val="00F37FD6"/>
    <w:rsid w:val="00F40005"/>
    <w:rsid w:val="00F40044"/>
    <w:rsid w:val="00F402B8"/>
    <w:rsid w:val="00F405C6"/>
    <w:rsid w:val="00F40944"/>
    <w:rsid w:val="00F40968"/>
    <w:rsid w:val="00F40D1F"/>
    <w:rsid w:val="00F40D27"/>
    <w:rsid w:val="00F4145E"/>
    <w:rsid w:val="00F4151F"/>
    <w:rsid w:val="00F4152D"/>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3DFE"/>
    <w:rsid w:val="00F440EB"/>
    <w:rsid w:val="00F4423A"/>
    <w:rsid w:val="00F448E4"/>
    <w:rsid w:val="00F4491B"/>
    <w:rsid w:val="00F44A83"/>
    <w:rsid w:val="00F44AF1"/>
    <w:rsid w:val="00F44B01"/>
    <w:rsid w:val="00F44BDA"/>
    <w:rsid w:val="00F44F26"/>
    <w:rsid w:val="00F44FB3"/>
    <w:rsid w:val="00F451CE"/>
    <w:rsid w:val="00F4526B"/>
    <w:rsid w:val="00F4535F"/>
    <w:rsid w:val="00F459D1"/>
    <w:rsid w:val="00F45A63"/>
    <w:rsid w:val="00F45B5C"/>
    <w:rsid w:val="00F45BF0"/>
    <w:rsid w:val="00F45E53"/>
    <w:rsid w:val="00F45E8E"/>
    <w:rsid w:val="00F4603D"/>
    <w:rsid w:val="00F463C0"/>
    <w:rsid w:val="00F4655C"/>
    <w:rsid w:val="00F46677"/>
    <w:rsid w:val="00F46D5F"/>
    <w:rsid w:val="00F46DDD"/>
    <w:rsid w:val="00F4712E"/>
    <w:rsid w:val="00F473A3"/>
    <w:rsid w:val="00F47855"/>
    <w:rsid w:val="00F479BB"/>
    <w:rsid w:val="00F47A99"/>
    <w:rsid w:val="00F47A9B"/>
    <w:rsid w:val="00F47CED"/>
    <w:rsid w:val="00F47E23"/>
    <w:rsid w:val="00F501B5"/>
    <w:rsid w:val="00F501FE"/>
    <w:rsid w:val="00F50377"/>
    <w:rsid w:val="00F503DB"/>
    <w:rsid w:val="00F50568"/>
    <w:rsid w:val="00F507A0"/>
    <w:rsid w:val="00F507EB"/>
    <w:rsid w:val="00F50809"/>
    <w:rsid w:val="00F50AB4"/>
    <w:rsid w:val="00F50E1A"/>
    <w:rsid w:val="00F510C2"/>
    <w:rsid w:val="00F515C7"/>
    <w:rsid w:val="00F51A0E"/>
    <w:rsid w:val="00F51C6F"/>
    <w:rsid w:val="00F51D45"/>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49"/>
    <w:rsid w:val="00F53EC2"/>
    <w:rsid w:val="00F542A7"/>
    <w:rsid w:val="00F545C1"/>
    <w:rsid w:val="00F545DD"/>
    <w:rsid w:val="00F545EE"/>
    <w:rsid w:val="00F54625"/>
    <w:rsid w:val="00F5469B"/>
    <w:rsid w:val="00F547CE"/>
    <w:rsid w:val="00F54B3D"/>
    <w:rsid w:val="00F54C8C"/>
    <w:rsid w:val="00F55076"/>
    <w:rsid w:val="00F550BB"/>
    <w:rsid w:val="00F5512E"/>
    <w:rsid w:val="00F5515C"/>
    <w:rsid w:val="00F551A1"/>
    <w:rsid w:val="00F5572E"/>
    <w:rsid w:val="00F557EA"/>
    <w:rsid w:val="00F55A91"/>
    <w:rsid w:val="00F55DA1"/>
    <w:rsid w:val="00F55EE3"/>
    <w:rsid w:val="00F56047"/>
    <w:rsid w:val="00F560CC"/>
    <w:rsid w:val="00F56272"/>
    <w:rsid w:val="00F56518"/>
    <w:rsid w:val="00F5694F"/>
    <w:rsid w:val="00F56DC3"/>
    <w:rsid w:val="00F57037"/>
    <w:rsid w:val="00F57756"/>
    <w:rsid w:val="00F57D78"/>
    <w:rsid w:val="00F57FCF"/>
    <w:rsid w:val="00F602A1"/>
    <w:rsid w:val="00F603EF"/>
    <w:rsid w:val="00F60410"/>
    <w:rsid w:val="00F60508"/>
    <w:rsid w:val="00F60548"/>
    <w:rsid w:val="00F607EE"/>
    <w:rsid w:val="00F60844"/>
    <w:rsid w:val="00F60A76"/>
    <w:rsid w:val="00F60A88"/>
    <w:rsid w:val="00F60B69"/>
    <w:rsid w:val="00F6115E"/>
    <w:rsid w:val="00F6138B"/>
    <w:rsid w:val="00F61681"/>
    <w:rsid w:val="00F61A46"/>
    <w:rsid w:val="00F61E0E"/>
    <w:rsid w:val="00F6228B"/>
    <w:rsid w:val="00F6238F"/>
    <w:rsid w:val="00F62839"/>
    <w:rsid w:val="00F62A6E"/>
    <w:rsid w:val="00F62CC7"/>
    <w:rsid w:val="00F62E70"/>
    <w:rsid w:val="00F63117"/>
    <w:rsid w:val="00F6318D"/>
    <w:rsid w:val="00F63417"/>
    <w:rsid w:val="00F634FE"/>
    <w:rsid w:val="00F6384D"/>
    <w:rsid w:val="00F63856"/>
    <w:rsid w:val="00F6396F"/>
    <w:rsid w:val="00F63973"/>
    <w:rsid w:val="00F63BF3"/>
    <w:rsid w:val="00F63C30"/>
    <w:rsid w:val="00F63DAE"/>
    <w:rsid w:val="00F64065"/>
    <w:rsid w:val="00F6423F"/>
    <w:rsid w:val="00F6427A"/>
    <w:rsid w:val="00F644B2"/>
    <w:rsid w:val="00F64551"/>
    <w:rsid w:val="00F64907"/>
    <w:rsid w:val="00F6495D"/>
    <w:rsid w:val="00F64EBB"/>
    <w:rsid w:val="00F64FE6"/>
    <w:rsid w:val="00F65498"/>
    <w:rsid w:val="00F65539"/>
    <w:rsid w:val="00F657DB"/>
    <w:rsid w:val="00F65864"/>
    <w:rsid w:val="00F65926"/>
    <w:rsid w:val="00F65CC6"/>
    <w:rsid w:val="00F65D00"/>
    <w:rsid w:val="00F65DE4"/>
    <w:rsid w:val="00F65E24"/>
    <w:rsid w:val="00F66C1B"/>
    <w:rsid w:val="00F66DFC"/>
    <w:rsid w:val="00F66E74"/>
    <w:rsid w:val="00F6734A"/>
    <w:rsid w:val="00F6748E"/>
    <w:rsid w:val="00F67637"/>
    <w:rsid w:val="00F67A98"/>
    <w:rsid w:val="00F67BB8"/>
    <w:rsid w:val="00F67CC6"/>
    <w:rsid w:val="00F67E51"/>
    <w:rsid w:val="00F703D6"/>
    <w:rsid w:val="00F7040B"/>
    <w:rsid w:val="00F7051D"/>
    <w:rsid w:val="00F7055F"/>
    <w:rsid w:val="00F70837"/>
    <w:rsid w:val="00F7083A"/>
    <w:rsid w:val="00F708D7"/>
    <w:rsid w:val="00F70CC5"/>
    <w:rsid w:val="00F70DD0"/>
    <w:rsid w:val="00F71208"/>
    <w:rsid w:val="00F717CA"/>
    <w:rsid w:val="00F7184F"/>
    <w:rsid w:val="00F71A12"/>
    <w:rsid w:val="00F71DDE"/>
    <w:rsid w:val="00F7205E"/>
    <w:rsid w:val="00F722C3"/>
    <w:rsid w:val="00F72413"/>
    <w:rsid w:val="00F724B1"/>
    <w:rsid w:val="00F7289D"/>
    <w:rsid w:val="00F729DB"/>
    <w:rsid w:val="00F72B7B"/>
    <w:rsid w:val="00F72C31"/>
    <w:rsid w:val="00F72D63"/>
    <w:rsid w:val="00F73253"/>
    <w:rsid w:val="00F73455"/>
    <w:rsid w:val="00F735F9"/>
    <w:rsid w:val="00F73650"/>
    <w:rsid w:val="00F736F6"/>
    <w:rsid w:val="00F737D6"/>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4F79"/>
    <w:rsid w:val="00F75513"/>
    <w:rsid w:val="00F7564C"/>
    <w:rsid w:val="00F759ED"/>
    <w:rsid w:val="00F75A2C"/>
    <w:rsid w:val="00F75C3C"/>
    <w:rsid w:val="00F7602C"/>
    <w:rsid w:val="00F760C5"/>
    <w:rsid w:val="00F761F7"/>
    <w:rsid w:val="00F76556"/>
    <w:rsid w:val="00F76756"/>
    <w:rsid w:val="00F7681F"/>
    <w:rsid w:val="00F768FC"/>
    <w:rsid w:val="00F76C3D"/>
    <w:rsid w:val="00F76E03"/>
    <w:rsid w:val="00F776EB"/>
    <w:rsid w:val="00F7772C"/>
    <w:rsid w:val="00F77911"/>
    <w:rsid w:val="00F77945"/>
    <w:rsid w:val="00F7797E"/>
    <w:rsid w:val="00F77A06"/>
    <w:rsid w:val="00F77BAC"/>
    <w:rsid w:val="00F77BF4"/>
    <w:rsid w:val="00F77EC6"/>
    <w:rsid w:val="00F800CD"/>
    <w:rsid w:val="00F80255"/>
    <w:rsid w:val="00F8039B"/>
    <w:rsid w:val="00F805D3"/>
    <w:rsid w:val="00F80614"/>
    <w:rsid w:val="00F8072B"/>
    <w:rsid w:val="00F80777"/>
    <w:rsid w:val="00F80A78"/>
    <w:rsid w:val="00F80CA1"/>
    <w:rsid w:val="00F81118"/>
    <w:rsid w:val="00F8163D"/>
    <w:rsid w:val="00F81E64"/>
    <w:rsid w:val="00F81E79"/>
    <w:rsid w:val="00F82086"/>
    <w:rsid w:val="00F821C3"/>
    <w:rsid w:val="00F82A7E"/>
    <w:rsid w:val="00F82B4F"/>
    <w:rsid w:val="00F82CDC"/>
    <w:rsid w:val="00F82E8D"/>
    <w:rsid w:val="00F82FC6"/>
    <w:rsid w:val="00F836B0"/>
    <w:rsid w:val="00F83ADE"/>
    <w:rsid w:val="00F83F88"/>
    <w:rsid w:val="00F84478"/>
    <w:rsid w:val="00F8453D"/>
    <w:rsid w:val="00F84570"/>
    <w:rsid w:val="00F84624"/>
    <w:rsid w:val="00F847F0"/>
    <w:rsid w:val="00F84CB1"/>
    <w:rsid w:val="00F85097"/>
    <w:rsid w:val="00F854AF"/>
    <w:rsid w:val="00F854DD"/>
    <w:rsid w:val="00F855CA"/>
    <w:rsid w:val="00F8589E"/>
    <w:rsid w:val="00F85A15"/>
    <w:rsid w:val="00F85B08"/>
    <w:rsid w:val="00F85FE6"/>
    <w:rsid w:val="00F85FF6"/>
    <w:rsid w:val="00F86023"/>
    <w:rsid w:val="00F865D7"/>
    <w:rsid w:val="00F866E1"/>
    <w:rsid w:val="00F86A97"/>
    <w:rsid w:val="00F86AC7"/>
    <w:rsid w:val="00F86C03"/>
    <w:rsid w:val="00F86F23"/>
    <w:rsid w:val="00F87076"/>
    <w:rsid w:val="00F876EC"/>
    <w:rsid w:val="00F87E81"/>
    <w:rsid w:val="00F87F99"/>
    <w:rsid w:val="00F903A7"/>
    <w:rsid w:val="00F903DA"/>
    <w:rsid w:val="00F904AF"/>
    <w:rsid w:val="00F905D2"/>
    <w:rsid w:val="00F90667"/>
    <w:rsid w:val="00F906BD"/>
    <w:rsid w:val="00F90742"/>
    <w:rsid w:val="00F907BF"/>
    <w:rsid w:val="00F90B56"/>
    <w:rsid w:val="00F90CA1"/>
    <w:rsid w:val="00F90CC4"/>
    <w:rsid w:val="00F90DA9"/>
    <w:rsid w:val="00F910B8"/>
    <w:rsid w:val="00F914C0"/>
    <w:rsid w:val="00F915EB"/>
    <w:rsid w:val="00F91613"/>
    <w:rsid w:val="00F91623"/>
    <w:rsid w:val="00F9169B"/>
    <w:rsid w:val="00F916AE"/>
    <w:rsid w:val="00F91A4B"/>
    <w:rsid w:val="00F91B7C"/>
    <w:rsid w:val="00F91BD6"/>
    <w:rsid w:val="00F91BFF"/>
    <w:rsid w:val="00F9206B"/>
    <w:rsid w:val="00F92270"/>
    <w:rsid w:val="00F9250C"/>
    <w:rsid w:val="00F92605"/>
    <w:rsid w:val="00F926B1"/>
    <w:rsid w:val="00F9296C"/>
    <w:rsid w:val="00F92B6C"/>
    <w:rsid w:val="00F92B9D"/>
    <w:rsid w:val="00F92D6A"/>
    <w:rsid w:val="00F92E4E"/>
    <w:rsid w:val="00F92E4F"/>
    <w:rsid w:val="00F92E7E"/>
    <w:rsid w:val="00F92EBD"/>
    <w:rsid w:val="00F93079"/>
    <w:rsid w:val="00F932FA"/>
    <w:rsid w:val="00F9334F"/>
    <w:rsid w:val="00F937A1"/>
    <w:rsid w:val="00F9387B"/>
    <w:rsid w:val="00F93E2E"/>
    <w:rsid w:val="00F93EAF"/>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825"/>
    <w:rsid w:val="00F96B73"/>
    <w:rsid w:val="00F96DD4"/>
    <w:rsid w:val="00F96DD6"/>
    <w:rsid w:val="00F97338"/>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115"/>
    <w:rsid w:val="00FA11E1"/>
    <w:rsid w:val="00FA1295"/>
    <w:rsid w:val="00FA12D4"/>
    <w:rsid w:val="00FA139B"/>
    <w:rsid w:val="00FA1586"/>
    <w:rsid w:val="00FA15CE"/>
    <w:rsid w:val="00FA16D5"/>
    <w:rsid w:val="00FA1867"/>
    <w:rsid w:val="00FA187D"/>
    <w:rsid w:val="00FA1901"/>
    <w:rsid w:val="00FA19EB"/>
    <w:rsid w:val="00FA1F50"/>
    <w:rsid w:val="00FA2487"/>
    <w:rsid w:val="00FA2527"/>
    <w:rsid w:val="00FA294A"/>
    <w:rsid w:val="00FA2DE4"/>
    <w:rsid w:val="00FA2ECE"/>
    <w:rsid w:val="00FA2F00"/>
    <w:rsid w:val="00FA3174"/>
    <w:rsid w:val="00FA31FC"/>
    <w:rsid w:val="00FA3224"/>
    <w:rsid w:val="00FA3F5F"/>
    <w:rsid w:val="00FA3FB1"/>
    <w:rsid w:val="00FA4270"/>
    <w:rsid w:val="00FA4378"/>
    <w:rsid w:val="00FA437E"/>
    <w:rsid w:val="00FA446A"/>
    <w:rsid w:val="00FA44DC"/>
    <w:rsid w:val="00FA4559"/>
    <w:rsid w:val="00FA47B5"/>
    <w:rsid w:val="00FA4B3B"/>
    <w:rsid w:val="00FA4B8D"/>
    <w:rsid w:val="00FA4D7D"/>
    <w:rsid w:val="00FA5254"/>
    <w:rsid w:val="00FA5623"/>
    <w:rsid w:val="00FA56B2"/>
    <w:rsid w:val="00FA5873"/>
    <w:rsid w:val="00FA5A94"/>
    <w:rsid w:val="00FA5AB3"/>
    <w:rsid w:val="00FA5CD0"/>
    <w:rsid w:val="00FA605D"/>
    <w:rsid w:val="00FA61EC"/>
    <w:rsid w:val="00FA63E9"/>
    <w:rsid w:val="00FA649D"/>
    <w:rsid w:val="00FA64B7"/>
    <w:rsid w:val="00FA64E0"/>
    <w:rsid w:val="00FA6507"/>
    <w:rsid w:val="00FA665F"/>
    <w:rsid w:val="00FA66DF"/>
    <w:rsid w:val="00FA6B91"/>
    <w:rsid w:val="00FA6BBF"/>
    <w:rsid w:val="00FA6BC3"/>
    <w:rsid w:val="00FA6CD9"/>
    <w:rsid w:val="00FA6D36"/>
    <w:rsid w:val="00FA6E80"/>
    <w:rsid w:val="00FA7FBA"/>
    <w:rsid w:val="00FB04FB"/>
    <w:rsid w:val="00FB05C4"/>
    <w:rsid w:val="00FB078A"/>
    <w:rsid w:val="00FB1110"/>
    <w:rsid w:val="00FB12B9"/>
    <w:rsid w:val="00FB13E9"/>
    <w:rsid w:val="00FB15E3"/>
    <w:rsid w:val="00FB1E06"/>
    <w:rsid w:val="00FB1E88"/>
    <w:rsid w:val="00FB1F6A"/>
    <w:rsid w:val="00FB235A"/>
    <w:rsid w:val="00FB2415"/>
    <w:rsid w:val="00FB25B3"/>
    <w:rsid w:val="00FB2997"/>
    <w:rsid w:val="00FB29E6"/>
    <w:rsid w:val="00FB2BEB"/>
    <w:rsid w:val="00FB2D22"/>
    <w:rsid w:val="00FB2D43"/>
    <w:rsid w:val="00FB31E1"/>
    <w:rsid w:val="00FB3288"/>
    <w:rsid w:val="00FB37BD"/>
    <w:rsid w:val="00FB3AE9"/>
    <w:rsid w:val="00FB3BA3"/>
    <w:rsid w:val="00FB3D02"/>
    <w:rsid w:val="00FB3FB2"/>
    <w:rsid w:val="00FB4038"/>
    <w:rsid w:val="00FB4040"/>
    <w:rsid w:val="00FB4191"/>
    <w:rsid w:val="00FB453E"/>
    <w:rsid w:val="00FB46DE"/>
    <w:rsid w:val="00FB4896"/>
    <w:rsid w:val="00FB493E"/>
    <w:rsid w:val="00FB4AF0"/>
    <w:rsid w:val="00FB4DF4"/>
    <w:rsid w:val="00FB5083"/>
    <w:rsid w:val="00FB50FD"/>
    <w:rsid w:val="00FB5A15"/>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C0247"/>
    <w:rsid w:val="00FC04DC"/>
    <w:rsid w:val="00FC0780"/>
    <w:rsid w:val="00FC07B5"/>
    <w:rsid w:val="00FC0A40"/>
    <w:rsid w:val="00FC0A49"/>
    <w:rsid w:val="00FC0A5E"/>
    <w:rsid w:val="00FC0D58"/>
    <w:rsid w:val="00FC0D5C"/>
    <w:rsid w:val="00FC0DDE"/>
    <w:rsid w:val="00FC0F12"/>
    <w:rsid w:val="00FC0F95"/>
    <w:rsid w:val="00FC0FE6"/>
    <w:rsid w:val="00FC1063"/>
    <w:rsid w:val="00FC1403"/>
    <w:rsid w:val="00FC1579"/>
    <w:rsid w:val="00FC1841"/>
    <w:rsid w:val="00FC18F9"/>
    <w:rsid w:val="00FC1A5F"/>
    <w:rsid w:val="00FC1B6E"/>
    <w:rsid w:val="00FC1D1A"/>
    <w:rsid w:val="00FC1DA3"/>
    <w:rsid w:val="00FC22A2"/>
    <w:rsid w:val="00FC2683"/>
    <w:rsid w:val="00FC2B5B"/>
    <w:rsid w:val="00FC2BBB"/>
    <w:rsid w:val="00FC2BDE"/>
    <w:rsid w:val="00FC2CB1"/>
    <w:rsid w:val="00FC2F3A"/>
    <w:rsid w:val="00FC30D9"/>
    <w:rsid w:val="00FC36AD"/>
    <w:rsid w:val="00FC38DB"/>
    <w:rsid w:val="00FC3A14"/>
    <w:rsid w:val="00FC3B47"/>
    <w:rsid w:val="00FC3C63"/>
    <w:rsid w:val="00FC3E90"/>
    <w:rsid w:val="00FC40CF"/>
    <w:rsid w:val="00FC424B"/>
    <w:rsid w:val="00FC4524"/>
    <w:rsid w:val="00FC4A7A"/>
    <w:rsid w:val="00FC4B51"/>
    <w:rsid w:val="00FC4C7C"/>
    <w:rsid w:val="00FC4C80"/>
    <w:rsid w:val="00FC4CDA"/>
    <w:rsid w:val="00FC4E32"/>
    <w:rsid w:val="00FC4F7B"/>
    <w:rsid w:val="00FC519A"/>
    <w:rsid w:val="00FC53ED"/>
    <w:rsid w:val="00FC5751"/>
    <w:rsid w:val="00FC5845"/>
    <w:rsid w:val="00FC5C31"/>
    <w:rsid w:val="00FC5CAA"/>
    <w:rsid w:val="00FC5E99"/>
    <w:rsid w:val="00FC5E9B"/>
    <w:rsid w:val="00FC6161"/>
    <w:rsid w:val="00FC617D"/>
    <w:rsid w:val="00FC6293"/>
    <w:rsid w:val="00FC6425"/>
    <w:rsid w:val="00FC64F5"/>
    <w:rsid w:val="00FC67B2"/>
    <w:rsid w:val="00FC689C"/>
    <w:rsid w:val="00FC68B1"/>
    <w:rsid w:val="00FC69ED"/>
    <w:rsid w:val="00FC6E07"/>
    <w:rsid w:val="00FC7014"/>
    <w:rsid w:val="00FC72A3"/>
    <w:rsid w:val="00FC72C7"/>
    <w:rsid w:val="00FC73BB"/>
    <w:rsid w:val="00FC78F6"/>
    <w:rsid w:val="00FC7948"/>
    <w:rsid w:val="00FC7E76"/>
    <w:rsid w:val="00FC7EC6"/>
    <w:rsid w:val="00FC7FF5"/>
    <w:rsid w:val="00FD0059"/>
    <w:rsid w:val="00FD0205"/>
    <w:rsid w:val="00FD02D6"/>
    <w:rsid w:val="00FD03E4"/>
    <w:rsid w:val="00FD060A"/>
    <w:rsid w:val="00FD075F"/>
    <w:rsid w:val="00FD0AC9"/>
    <w:rsid w:val="00FD0FC9"/>
    <w:rsid w:val="00FD1406"/>
    <w:rsid w:val="00FD15B5"/>
    <w:rsid w:val="00FD15D0"/>
    <w:rsid w:val="00FD171F"/>
    <w:rsid w:val="00FD1B8B"/>
    <w:rsid w:val="00FD1DA3"/>
    <w:rsid w:val="00FD275A"/>
    <w:rsid w:val="00FD2A63"/>
    <w:rsid w:val="00FD2A76"/>
    <w:rsid w:val="00FD2C95"/>
    <w:rsid w:val="00FD2E64"/>
    <w:rsid w:val="00FD32C9"/>
    <w:rsid w:val="00FD33A7"/>
    <w:rsid w:val="00FD3495"/>
    <w:rsid w:val="00FD3496"/>
    <w:rsid w:val="00FD3724"/>
    <w:rsid w:val="00FD3A79"/>
    <w:rsid w:val="00FD3AC4"/>
    <w:rsid w:val="00FD3D08"/>
    <w:rsid w:val="00FD429A"/>
    <w:rsid w:val="00FD4389"/>
    <w:rsid w:val="00FD447A"/>
    <w:rsid w:val="00FD4661"/>
    <w:rsid w:val="00FD475E"/>
    <w:rsid w:val="00FD4D66"/>
    <w:rsid w:val="00FD545B"/>
    <w:rsid w:val="00FD5556"/>
    <w:rsid w:val="00FD5928"/>
    <w:rsid w:val="00FD5A36"/>
    <w:rsid w:val="00FD5A68"/>
    <w:rsid w:val="00FD5B53"/>
    <w:rsid w:val="00FD5E84"/>
    <w:rsid w:val="00FD5EDE"/>
    <w:rsid w:val="00FD60B8"/>
    <w:rsid w:val="00FD6637"/>
    <w:rsid w:val="00FD6B81"/>
    <w:rsid w:val="00FD6DB5"/>
    <w:rsid w:val="00FD6F19"/>
    <w:rsid w:val="00FD72A6"/>
    <w:rsid w:val="00FD7915"/>
    <w:rsid w:val="00FD7DB1"/>
    <w:rsid w:val="00FD7ECD"/>
    <w:rsid w:val="00FE02FC"/>
    <w:rsid w:val="00FE0341"/>
    <w:rsid w:val="00FE06B0"/>
    <w:rsid w:val="00FE0960"/>
    <w:rsid w:val="00FE0977"/>
    <w:rsid w:val="00FE0A07"/>
    <w:rsid w:val="00FE0A4F"/>
    <w:rsid w:val="00FE0B1D"/>
    <w:rsid w:val="00FE0FD8"/>
    <w:rsid w:val="00FE106B"/>
    <w:rsid w:val="00FE1211"/>
    <w:rsid w:val="00FE1353"/>
    <w:rsid w:val="00FE196F"/>
    <w:rsid w:val="00FE1F94"/>
    <w:rsid w:val="00FE2664"/>
    <w:rsid w:val="00FE27E9"/>
    <w:rsid w:val="00FE2973"/>
    <w:rsid w:val="00FE2C04"/>
    <w:rsid w:val="00FE2F1F"/>
    <w:rsid w:val="00FE3574"/>
    <w:rsid w:val="00FE3732"/>
    <w:rsid w:val="00FE37C5"/>
    <w:rsid w:val="00FE3A47"/>
    <w:rsid w:val="00FE3AFF"/>
    <w:rsid w:val="00FE3D6E"/>
    <w:rsid w:val="00FE3E65"/>
    <w:rsid w:val="00FE3F76"/>
    <w:rsid w:val="00FE40BD"/>
    <w:rsid w:val="00FE4134"/>
    <w:rsid w:val="00FE414C"/>
    <w:rsid w:val="00FE43A8"/>
    <w:rsid w:val="00FE446A"/>
    <w:rsid w:val="00FE4977"/>
    <w:rsid w:val="00FE49CA"/>
    <w:rsid w:val="00FE4BB0"/>
    <w:rsid w:val="00FE4BDC"/>
    <w:rsid w:val="00FE4C5C"/>
    <w:rsid w:val="00FE4D2E"/>
    <w:rsid w:val="00FE4F18"/>
    <w:rsid w:val="00FE5109"/>
    <w:rsid w:val="00FE5335"/>
    <w:rsid w:val="00FE5407"/>
    <w:rsid w:val="00FE58EC"/>
    <w:rsid w:val="00FE5F05"/>
    <w:rsid w:val="00FE5F9E"/>
    <w:rsid w:val="00FE6102"/>
    <w:rsid w:val="00FE65F0"/>
    <w:rsid w:val="00FE67EE"/>
    <w:rsid w:val="00FE682B"/>
    <w:rsid w:val="00FE69C5"/>
    <w:rsid w:val="00FE6D11"/>
    <w:rsid w:val="00FE6D7D"/>
    <w:rsid w:val="00FF03F2"/>
    <w:rsid w:val="00FF040E"/>
    <w:rsid w:val="00FF06FF"/>
    <w:rsid w:val="00FF0A28"/>
    <w:rsid w:val="00FF0D71"/>
    <w:rsid w:val="00FF11DD"/>
    <w:rsid w:val="00FF127F"/>
    <w:rsid w:val="00FF1704"/>
    <w:rsid w:val="00FF17A4"/>
    <w:rsid w:val="00FF1C9D"/>
    <w:rsid w:val="00FF1DBB"/>
    <w:rsid w:val="00FF257A"/>
    <w:rsid w:val="00FF2711"/>
    <w:rsid w:val="00FF2AFF"/>
    <w:rsid w:val="00FF2B6B"/>
    <w:rsid w:val="00FF2B99"/>
    <w:rsid w:val="00FF2D68"/>
    <w:rsid w:val="00FF2DC8"/>
    <w:rsid w:val="00FF2E9E"/>
    <w:rsid w:val="00FF34FD"/>
    <w:rsid w:val="00FF36FA"/>
    <w:rsid w:val="00FF37C9"/>
    <w:rsid w:val="00FF3944"/>
    <w:rsid w:val="00FF39D8"/>
    <w:rsid w:val="00FF3D7E"/>
    <w:rsid w:val="00FF3DDE"/>
    <w:rsid w:val="00FF41A9"/>
    <w:rsid w:val="00FF44CC"/>
    <w:rsid w:val="00FF47F2"/>
    <w:rsid w:val="00FF49F6"/>
    <w:rsid w:val="00FF4AF5"/>
    <w:rsid w:val="00FF4CFF"/>
    <w:rsid w:val="00FF4D5A"/>
    <w:rsid w:val="00FF4F7A"/>
    <w:rsid w:val="00FF4FA8"/>
    <w:rsid w:val="00FF50EB"/>
    <w:rsid w:val="00FF5ACE"/>
    <w:rsid w:val="00FF5F99"/>
    <w:rsid w:val="00FF5FE1"/>
    <w:rsid w:val="00FF6363"/>
    <w:rsid w:val="00FF6868"/>
    <w:rsid w:val="00FF6B53"/>
    <w:rsid w:val="00FF6C57"/>
    <w:rsid w:val="00FF6FA6"/>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36F7B"/>
    <w:pPr>
      <w:spacing w:after="180"/>
    </w:pPr>
    <w:rPr>
      <w:rFonts w:eastAsia="宋体"/>
    </w:rPr>
  </w:style>
  <w:style w:type="paragraph" w:styleId="1">
    <w:name w:val="heading 1"/>
    <w:aliases w:val="H1,h1,app heading 1,l1,Memo Heading 1,h11,h12,h13,h14,h15,h16,제목 1(no line),Heading 1_a,heading 1,h17,h111,h121,h131,h141,h151,h161,h18,h112,h122,h132,h142,h152,h162,h19,h113,h123,h133,h143,h153,h163,NMP Heading 1,Heading 1 Char,Alt+1,Alt+11"/>
    <w:next w:val="a0"/>
    <w:qFormat/>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
    <w:basedOn w:val="1"/>
    <w:next w:val="a0"/>
    <w:qFormat/>
    <w:pPr>
      <w:numPr>
        <w:ilvl w:val="1"/>
      </w:numP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uiPriority w:val="99"/>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3GPP Caption Table,Caption Char1 Char,cap Char Char1,Caption Char Char1 Char,Ca"/>
    <w:basedOn w:val="a0"/>
    <w:next w:val="a0"/>
    <w:link w:val="Char1"/>
    <w:uiPriority w:val="35"/>
    <w:qFormat/>
    <w:pPr>
      <w:spacing w:before="120" w:after="120"/>
    </w:pPr>
    <w:rPr>
      <w:rFonts w:eastAsia="MS Mincho"/>
      <w:b/>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pPr>
      <w:widowControl w:val="0"/>
      <w:spacing w:after="0"/>
      <w:jc w:val="both"/>
    </w:pPr>
    <w:rPr>
      <w:rFonts w:ascii="Arial" w:hAnsi="Arial"/>
      <w:b/>
      <w:kern w:val="2"/>
      <w:sz w:val="21"/>
      <w:lang w:eastAsia="ja-JP"/>
    </w:rPr>
  </w:style>
  <w:style w:type="paragraph" w:customStyle="1" w:styleId="Bullets">
    <w:name w:val="Bullets"/>
    <w:basedOn w:val="af1"/>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pPr>
      <w:widowControl w:val="0"/>
      <w:spacing w:after="120"/>
      <w:jc w:val="both"/>
    </w:pPr>
    <w:rPr>
      <w:rFonts w:ascii="Century" w:hAnsi="Century"/>
      <w:i/>
      <w:kern w:val="2"/>
      <w:sz w:val="21"/>
      <w:lang w:eastAsia="ja-JP"/>
    </w:rPr>
  </w:style>
  <w:style w:type="paragraph" w:customStyle="1" w:styleId="ETSIHeader">
    <w:name w:val="ETSI Header"/>
    <w:basedOn w:val="af1"/>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widowControl w:val="0"/>
      <w:spacing w:before="240" w:after="240"/>
      <w:jc w:val="both"/>
    </w:pPr>
    <w:rPr>
      <w:rFonts w:ascii="Century" w:hAnsi="Century"/>
      <w:kern w:val="2"/>
      <w:sz w:val="21"/>
      <w:lang w:eastAsia="ja-JP"/>
    </w:rPr>
  </w:style>
  <w:style w:type="paragraph" w:customStyle="1" w:styleId="Step">
    <w:name w:val="Step"/>
    <w:basedOn w:val="af1"/>
    <w:pPr>
      <w:widowControl w:val="0"/>
      <w:spacing w:after="120"/>
      <w:ind w:left="283" w:hanging="283"/>
      <w:jc w:val="both"/>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jc w:val="both"/>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jc w:val="both"/>
    </w:pPr>
    <w:rPr>
      <w:rFonts w:ascii="Century" w:hAnsi="Century"/>
      <w:kern w:val="2"/>
      <w:sz w:val="22"/>
      <w:lang w:eastAsia="ja-JP"/>
    </w:rPr>
  </w:style>
  <w:style w:type="paragraph" w:customStyle="1" w:styleId="a">
    <w:name w:val="佐藤２"/>
    <w:basedOn w:val="a0"/>
    <w:pPr>
      <w:widowControl w:val="0"/>
      <w:numPr>
        <w:numId w:val="4"/>
      </w:numPr>
      <w:spacing w:after="0"/>
      <w:jc w:val="both"/>
    </w:pPr>
    <w:rPr>
      <w:rFonts w:ascii="Century" w:hAnsi="Century"/>
      <w:kern w:val="2"/>
      <w:sz w:val="21"/>
      <w:lang w:eastAsia="ja-JP"/>
    </w:rPr>
  </w:style>
  <w:style w:type="paragraph" w:customStyle="1" w:styleId="Paragraph">
    <w:name w:val="Paragraph"/>
    <w:basedOn w:val="a0"/>
    <w:pPr>
      <w:widowControl w:val="0"/>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jc w:val="both"/>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jc w:val="both"/>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pPr>
      <w:widowControl w:val="0"/>
      <w:spacing w:after="0"/>
      <w:jc w:val="both"/>
    </w:pPr>
    <w:rPr>
      <w:rFonts w:ascii="Century" w:hAnsi="Century"/>
      <w:kern w:val="2"/>
      <w:sz w:val="21"/>
      <w:lang w:eastAsia="ja-JP"/>
    </w:rPr>
  </w:style>
  <w:style w:type="paragraph" w:styleId="33">
    <w:name w:val="Body Text Indent 3"/>
    <w:basedOn w:val="a0"/>
    <w:pPr>
      <w:widowControl w:val="0"/>
      <w:spacing w:after="0"/>
      <w:ind w:left="1418" w:hanging="851"/>
      <w:jc w:val="both"/>
    </w:pPr>
    <w:rPr>
      <w:rFonts w:ascii="Century" w:hAnsi="Century"/>
      <w:kern w:val="2"/>
      <w:sz w:val="21"/>
      <w:lang w:eastAsia="ja-JP"/>
    </w:rPr>
  </w:style>
  <w:style w:type="paragraph" w:styleId="af8">
    <w:name w:val="annotation text"/>
    <w:basedOn w:val="a0"/>
    <w:link w:val="Char2"/>
    <w:semiHidden/>
    <w:pPr>
      <w:widowControl w:val="0"/>
      <w:spacing w:after="0"/>
      <w:jc w:val="both"/>
    </w:pPr>
    <w:rPr>
      <w:rFonts w:ascii="Century" w:eastAsia="MS Mincho" w:hAnsi="Century"/>
      <w:kern w:val="2"/>
      <w:sz w:val="21"/>
      <w:lang w:val="en-GB" w:eastAsia="ja-JP"/>
    </w:rPr>
  </w:style>
  <w:style w:type="paragraph" w:styleId="34">
    <w:name w:val="Body Text 3"/>
    <w:basedOn w:val="a0"/>
    <w:pPr>
      <w:widowControl w:val="0"/>
      <w:autoSpaceDE w:val="0"/>
      <w:autoSpaceDN w:val="0"/>
      <w:spacing w:after="0"/>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after="60"/>
      <w:jc w:val="both"/>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semiHidden/>
    <w:rPr>
      <w:rFonts w:ascii="Arial" w:eastAsia="Dotum" w:hAnsi="Arial"/>
      <w:sz w:val="18"/>
      <w:szCs w:val="18"/>
    </w:rPr>
  </w:style>
  <w:style w:type="paragraph" w:customStyle="1" w:styleId="indent10">
    <w:name w:val="indent 1"/>
    <w:basedOn w:val="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pPr>
      <w:widowControl/>
    </w:pPr>
    <w:rPr>
      <w:rFonts w:eastAsia="Batang"/>
      <w:i/>
      <w:iCs/>
      <w:szCs w:val="24"/>
      <w:lang w:val="en-US" w:eastAsia="ko-KR"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character" w:customStyle="1" w:styleId="Char1">
    <w:name w:val="题注 Char"/>
    <w:aliases w:val="cap Char2,cap Char Char,3GPP Caption Table Char,Caption Char1 Char Char,cap Char Char1 Char,Caption Char Char1 Char Char,Ca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批注文字 Char"/>
    <w:link w:val="af8"/>
    <w:rsid w:val="00B33310"/>
    <w:rPr>
      <w:rFonts w:ascii="Century" w:hAnsi="Century"/>
      <w:kern w:val="2"/>
      <w:sz w:val="21"/>
      <w:lang w:val="en-GB" w:eastAsia="ja-JP"/>
    </w:rPr>
  </w:style>
  <w:style w:type="character" w:customStyle="1" w:styleId="Char3">
    <w:name w:val="批注主题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a0"/>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Char0">
    <w:name w:val="页脚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aff3">
    <w:name w:val="List Paragraph"/>
    <w:aliases w:val="- Bullets,목록 단락,リスト段落,Lista1,?? ??,?????,????"/>
    <w:basedOn w:val="a0"/>
    <w:link w:val="Char4"/>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a0"/>
    <w:rsid w:val="00C3784C"/>
    <w:pPr>
      <w:spacing w:before="240" w:after="120" w:line="288" w:lineRule="auto"/>
      <w:ind w:firstLine="397"/>
      <w:jc w:val="both"/>
    </w:pPr>
    <w:rPr>
      <w:rFonts w:ascii="Times" w:eastAsia="Batang" w:hAnsi="Times" w:cs="Batang"/>
      <w:lang w:val="en-GB" w:eastAsia="en-US"/>
    </w:rPr>
  </w:style>
  <w:style w:type="character" w:customStyle="1" w:styleId="Char4">
    <w:name w:val="列出段落 Char"/>
    <w:aliases w:val="- Bullets Char,목록 단락 Char,リスト段落 Char,Lista1 Char,?? ?? Char,????? Char,???? Char"/>
    <w:link w:val="aff3"/>
    <w:uiPriority w:val="34"/>
    <w:qFormat/>
    <w:locked/>
    <w:rsid w:val="00D30095"/>
    <w:rPr>
      <w:rFonts w:eastAsia="宋体"/>
    </w:rPr>
  </w:style>
  <w:style w:type="character" w:customStyle="1" w:styleId="apple-converted-space">
    <w:name w:val="apple-converted-space"/>
    <w:basedOn w:val="a1"/>
    <w:rsid w:val="00714396"/>
  </w:style>
  <w:style w:type="paragraph" w:styleId="aff4">
    <w:name w:val="Subtitle"/>
    <w:basedOn w:val="a0"/>
    <w:next w:val="a0"/>
    <w:link w:val="Char5"/>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Char5">
    <w:name w:val="副标题 Char"/>
    <w:link w:val="aff4"/>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a0"/>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af1"/>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a1"/>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aff5">
    <w:name w:val="Placeholder Text"/>
    <w:basedOn w:val="a1"/>
    <w:uiPriority w:val="99"/>
    <w:semiHidden/>
    <w:rsid w:val="00D1510C"/>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36F7B"/>
    <w:pPr>
      <w:spacing w:after="180"/>
    </w:pPr>
    <w:rPr>
      <w:rFonts w:eastAsia="宋体"/>
    </w:rPr>
  </w:style>
  <w:style w:type="paragraph" w:styleId="1">
    <w:name w:val="heading 1"/>
    <w:aliases w:val="H1,h1,app heading 1,l1,Memo Heading 1,h11,h12,h13,h14,h15,h16,제목 1(no line),Heading 1_a,heading 1,h17,h111,h121,h131,h141,h151,h161,h18,h112,h122,h132,h142,h152,h162,h19,h113,h123,h133,h143,h153,h163,NMP Heading 1,Heading 1 Char,Alt+1,Alt+11"/>
    <w:next w:val="a0"/>
    <w:qFormat/>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
    <w:basedOn w:val="1"/>
    <w:next w:val="a0"/>
    <w:qFormat/>
    <w:pPr>
      <w:numPr>
        <w:ilvl w:val="1"/>
      </w:numP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uiPriority w:val="99"/>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3GPP Caption Table,Caption Char1 Char,cap Char Char1,Caption Char Char1 Char,Ca"/>
    <w:basedOn w:val="a0"/>
    <w:next w:val="a0"/>
    <w:link w:val="Char1"/>
    <w:uiPriority w:val="35"/>
    <w:qFormat/>
    <w:pPr>
      <w:spacing w:before="120" w:after="120"/>
    </w:pPr>
    <w:rPr>
      <w:rFonts w:eastAsia="MS Mincho"/>
      <w:b/>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pPr>
      <w:widowControl w:val="0"/>
      <w:spacing w:after="0"/>
      <w:jc w:val="both"/>
    </w:pPr>
    <w:rPr>
      <w:rFonts w:ascii="Arial" w:hAnsi="Arial"/>
      <w:b/>
      <w:kern w:val="2"/>
      <w:sz w:val="21"/>
      <w:lang w:eastAsia="ja-JP"/>
    </w:rPr>
  </w:style>
  <w:style w:type="paragraph" w:customStyle="1" w:styleId="Bullets">
    <w:name w:val="Bullets"/>
    <w:basedOn w:val="af1"/>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pPr>
      <w:widowControl w:val="0"/>
      <w:spacing w:after="120"/>
      <w:jc w:val="both"/>
    </w:pPr>
    <w:rPr>
      <w:rFonts w:ascii="Century" w:hAnsi="Century"/>
      <w:i/>
      <w:kern w:val="2"/>
      <w:sz w:val="21"/>
      <w:lang w:eastAsia="ja-JP"/>
    </w:rPr>
  </w:style>
  <w:style w:type="paragraph" w:customStyle="1" w:styleId="ETSIHeader">
    <w:name w:val="ETSI Header"/>
    <w:basedOn w:val="af1"/>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widowControl w:val="0"/>
      <w:spacing w:before="240" w:after="240"/>
      <w:jc w:val="both"/>
    </w:pPr>
    <w:rPr>
      <w:rFonts w:ascii="Century" w:hAnsi="Century"/>
      <w:kern w:val="2"/>
      <w:sz w:val="21"/>
      <w:lang w:eastAsia="ja-JP"/>
    </w:rPr>
  </w:style>
  <w:style w:type="paragraph" w:customStyle="1" w:styleId="Step">
    <w:name w:val="Step"/>
    <w:basedOn w:val="af1"/>
    <w:pPr>
      <w:widowControl w:val="0"/>
      <w:spacing w:after="120"/>
      <w:ind w:left="283" w:hanging="283"/>
      <w:jc w:val="both"/>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jc w:val="both"/>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jc w:val="both"/>
    </w:pPr>
    <w:rPr>
      <w:rFonts w:ascii="Century" w:hAnsi="Century"/>
      <w:kern w:val="2"/>
      <w:sz w:val="22"/>
      <w:lang w:eastAsia="ja-JP"/>
    </w:rPr>
  </w:style>
  <w:style w:type="paragraph" w:customStyle="1" w:styleId="a">
    <w:name w:val="佐藤２"/>
    <w:basedOn w:val="a0"/>
    <w:pPr>
      <w:widowControl w:val="0"/>
      <w:numPr>
        <w:numId w:val="4"/>
      </w:numPr>
      <w:spacing w:after="0"/>
      <w:jc w:val="both"/>
    </w:pPr>
    <w:rPr>
      <w:rFonts w:ascii="Century" w:hAnsi="Century"/>
      <w:kern w:val="2"/>
      <w:sz w:val="21"/>
      <w:lang w:eastAsia="ja-JP"/>
    </w:rPr>
  </w:style>
  <w:style w:type="paragraph" w:customStyle="1" w:styleId="Paragraph">
    <w:name w:val="Paragraph"/>
    <w:basedOn w:val="a0"/>
    <w:pPr>
      <w:widowControl w:val="0"/>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jc w:val="both"/>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jc w:val="both"/>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pPr>
      <w:widowControl w:val="0"/>
      <w:spacing w:after="0"/>
      <w:jc w:val="both"/>
    </w:pPr>
    <w:rPr>
      <w:rFonts w:ascii="Century" w:hAnsi="Century"/>
      <w:kern w:val="2"/>
      <w:sz w:val="21"/>
      <w:lang w:eastAsia="ja-JP"/>
    </w:rPr>
  </w:style>
  <w:style w:type="paragraph" w:styleId="33">
    <w:name w:val="Body Text Indent 3"/>
    <w:basedOn w:val="a0"/>
    <w:pPr>
      <w:widowControl w:val="0"/>
      <w:spacing w:after="0"/>
      <w:ind w:left="1418" w:hanging="851"/>
      <w:jc w:val="both"/>
    </w:pPr>
    <w:rPr>
      <w:rFonts w:ascii="Century" w:hAnsi="Century"/>
      <w:kern w:val="2"/>
      <w:sz w:val="21"/>
      <w:lang w:eastAsia="ja-JP"/>
    </w:rPr>
  </w:style>
  <w:style w:type="paragraph" w:styleId="af8">
    <w:name w:val="annotation text"/>
    <w:basedOn w:val="a0"/>
    <w:link w:val="Char2"/>
    <w:semiHidden/>
    <w:pPr>
      <w:widowControl w:val="0"/>
      <w:spacing w:after="0"/>
      <w:jc w:val="both"/>
    </w:pPr>
    <w:rPr>
      <w:rFonts w:ascii="Century" w:eastAsia="MS Mincho" w:hAnsi="Century"/>
      <w:kern w:val="2"/>
      <w:sz w:val="21"/>
      <w:lang w:val="en-GB" w:eastAsia="ja-JP"/>
    </w:rPr>
  </w:style>
  <w:style w:type="paragraph" w:styleId="34">
    <w:name w:val="Body Text 3"/>
    <w:basedOn w:val="a0"/>
    <w:pPr>
      <w:widowControl w:val="0"/>
      <w:autoSpaceDE w:val="0"/>
      <w:autoSpaceDN w:val="0"/>
      <w:spacing w:after="0"/>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after="60"/>
      <w:jc w:val="both"/>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semiHidden/>
    <w:rPr>
      <w:rFonts w:ascii="Arial" w:eastAsia="Dotum" w:hAnsi="Arial"/>
      <w:sz w:val="18"/>
      <w:szCs w:val="18"/>
    </w:rPr>
  </w:style>
  <w:style w:type="paragraph" w:customStyle="1" w:styleId="indent10">
    <w:name w:val="indent 1"/>
    <w:basedOn w:val="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pPr>
      <w:widowControl/>
    </w:pPr>
    <w:rPr>
      <w:rFonts w:eastAsia="Batang"/>
      <w:i/>
      <w:iCs/>
      <w:szCs w:val="24"/>
      <w:lang w:val="en-US" w:eastAsia="ko-KR"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character" w:customStyle="1" w:styleId="Char1">
    <w:name w:val="题注 Char"/>
    <w:aliases w:val="cap Char2,cap Char Char,3GPP Caption Table Char,Caption Char1 Char Char,cap Char Char1 Char,Caption Char Char1 Char Char,Ca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批注文字 Char"/>
    <w:link w:val="af8"/>
    <w:rsid w:val="00B33310"/>
    <w:rPr>
      <w:rFonts w:ascii="Century" w:hAnsi="Century"/>
      <w:kern w:val="2"/>
      <w:sz w:val="21"/>
      <w:lang w:val="en-GB" w:eastAsia="ja-JP"/>
    </w:rPr>
  </w:style>
  <w:style w:type="character" w:customStyle="1" w:styleId="Char3">
    <w:name w:val="批注主题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a0"/>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Char0">
    <w:name w:val="页脚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aff3">
    <w:name w:val="List Paragraph"/>
    <w:aliases w:val="- Bullets,목록 단락,リスト段落,Lista1,?? ??,?????,????"/>
    <w:basedOn w:val="a0"/>
    <w:link w:val="Char4"/>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a0"/>
    <w:rsid w:val="00C3784C"/>
    <w:pPr>
      <w:spacing w:before="240" w:after="120" w:line="288" w:lineRule="auto"/>
      <w:ind w:firstLine="397"/>
      <w:jc w:val="both"/>
    </w:pPr>
    <w:rPr>
      <w:rFonts w:ascii="Times" w:eastAsia="Batang" w:hAnsi="Times" w:cs="Batang"/>
      <w:lang w:val="en-GB" w:eastAsia="en-US"/>
    </w:rPr>
  </w:style>
  <w:style w:type="character" w:customStyle="1" w:styleId="Char4">
    <w:name w:val="列出段落 Char"/>
    <w:aliases w:val="- Bullets Char,목록 단락 Char,リスト段落 Char,Lista1 Char,?? ?? Char,????? Char,???? Char"/>
    <w:link w:val="aff3"/>
    <w:uiPriority w:val="34"/>
    <w:qFormat/>
    <w:locked/>
    <w:rsid w:val="00D30095"/>
    <w:rPr>
      <w:rFonts w:eastAsia="宋体"/>
    </w:rPr>
  </w:style>
  <w:style w:type="character" w:customStyle="1" w:styleId="apple-converted-space">
    <w:name w:val="apple-converted-space"/>
    <w:basedOn w:val="a1"/>
    <w:rsid w:val="00714396"/>
  </w:style>
  <w:style w:type="paragraph" w:styleId="aff4">
    <w:name w:val="Subtitle"/>
    <w:basedOn w:val="a0"/>
    <w:next w:val="a0"/>
    <w:link w:val="Char5"/>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Char5">
    <w:name w:val="副标题 Char"/>
    <w:link w:val="aff4"/>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a0"/>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af1"/>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a1"/>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aff5">
    <w:name w:val="Placeholder Text"/>
    <w:basedOn w:val="a1"/>
    <w:uiPriority w:val="99"/>
    <w:semiHidden/>
    <w:rsid w:val="00D151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9182847">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0783055">
      <w:bodyDiv w:val="1"/>
      <w:marLeft w:val="0"/>
      <w:marRight w:val="0"/>
      <w:marTop w:val="0"/>
      <w:marBottom w:val="0"/>
      <w:divBdr>
        <w:top w:val="none" w:sz="0" w:space="0" w:color="auto"/>
        <w:left w:val="none" w:sz="0" w:space="0" w:color="auto"/>
        <w:bottom w:val="none" w:sz="0" w:space="0" w:color="auto"/>
        <w:right w:val="none" w:sz="0" w:space="0" w:color="auto"/>
      </w:divBdr>
      <w:divsChild>
        <w:div w:id="1990791874">
          <w:marLeft w:val="792"/>
          <w:marRight w:val="0"/>
          <w:marTop w:val="0"/>
          <w:marBottom w:val="0"/>
          <w:divBdr>
            <w:top w:val="none" w:sz="0" w:space="0" w:color="auto"/>
            <w:left w:val="none" w:sz="0" w:space="0" w:color="auto"/>
            <w:bottom w:val="none" w:sz="0" w:space="0" w:color="auto"/>
            <w:right w:val="none" w:sz="0" w:space="0" w:color="auto"/>
          </w:divBdr>
        </w:div>
        <w:div w:id="1696688134">
          <w:marLeft w:val="1123"/>
          <w:marRight w:val="0"/>
          <w:marTop w:val="0"/>
          <w:marBottom w:val="0"/>
          <w:divBdr>
            <w:top w:val="none" w:sz="0" w:space="0" w:color="auto"/>
            <w:left w:val="none" w:sz="0" w:space="0" w:color="auto"/>
            <w:bottom w:val="none" w:sz="0" w:space="0" w:color="auto"/>
            <w:right w:val="none" w:sz="0" w:space="0" w:color="auto"/>
          </w:divBdr>
        </w:div>
        <w:div w:id="893656527">
          <w:marLeft w:val="1123"/>
          <w:marRight w:val="0"/>
          <w:marTop w:val="0"/>
          <w:marBottom w:val="0"/>
          <w:divBdr>
            <w:top w:val="none" w:sz="0" w:space="0" w:color="auto"/>
            <w:left w:val="none" w:sz="0" w:space="0" w:color="auto"/>
            <w:bottom w:val="none" w:sz="0" w:space="0" w:color="auto"/>
            <w:right w:val="none" w:sz="0" w:space="0" w:color="auto"/>
          </w:divBdr>
        </w:div>
        <w:div w:id="1364013776">
          <w:marLeft w:val="792"/>
          <w:marRight w:val="0"/>
          <w:marTop w:val="0"/>
          <w:marBottom w:val="0"/>
          <w:divBdr>
            <w:top w:val="none" w:sz="0" w:space="0" w:color="auto"/>
            <w:left w:val="none" w:sz="0" w:space="0" w:color="auto"/>
            <w:bottom w:val="none" w:sz="0" w:space="0" w:color="auto"/>
            <w:right w:val="none" w:sz="0" w:space="0" w:color="auto"/>
          </w:divBdr>
        </w:div>
        <w:div w:id="2115319731">
          <w:marLeft w:val="792"/>
          <w:marRight w:val="0"/>
          <w:marTop w:val="0"/>
          <w:marBottom w:val="0"/>
          <w:divBdr>
            <w:top w:val="none" w:sz="0" w:space="0" w:color="auto"/>
            <w:left w:val="none" w:sz="0" w:space="0" w:color="auto"/>
            <w:bottom w:val="none" w:sz="0" w:space="0" w:color="auto"/>
            <w:right w:val="none" w:sz="0" w:space="0" w:color="auto"/>
          </w:divBdr>
        </w:div>
        <w:div w:id="920026167">
          <w:marLeft w:val="792"/>
          <w:marRight w:val="0"/>
          <w:marTop w:val="0"/>
          <w:marBottom w:val="0"/>
          <w:divBdr>
            <w:top w:val="none" w:sz="0" w:space="0" w:color="auto"/>
            <w:left w:val="none" w:sz="0" w:space="0" w:color="auto"/>
            <w:bottom w:val="none" w:sz="0" w:space="0" w:color="auto"/>
            <w:right w:val="none" w:sz="0" w:space="0" w:color="auto"/>
          </w:divBdr>
        </w:div>
        <w:div w:id="1624648225">
          <w:marLeft w:val="792"/>
          <w:marRight w:val="0"/>
          <w:marTop w:val="0"/>
          <w:marBottom w:val="0"/>
          <w:divBdr>
            <w:top w:val="none" w:sz="0" w:space="0" w:color="auto"/>
            <w:left w:val="none" w:sz="0" w:space="0" w:color="auto"/>
            <w:bottom w:val="none" w:sz="0" w:space="0" w:color="auto"/>
            <w:right w:val="none" w:sz="0" w:space="0" w:color="auto"/>
          </w:divBdr>
        </w:div>
        <w:div w:id="780539172">
          <w:marLeft w:val="792"/>
          <w:marRight w:val="0"/>
          <w:marTop w:val="0"/>
          <w:marBottom w:val="0"/>
          <w:divBdr>
            <w:top w:val="none" w:sz="0" w:space="0" w:color="auto"/>
            <w:left w:val="none" w:sz="0" w:space="0" w:color="auto"/>
            <w:bottom w:val="none" w:sz="0" w:space="0" w:color="auto"/>
            <w:right w:val="none" w:sz="0" w:space="0" w:color="auto"/>
          </w:divBdr>
        </w:div>
        <w:div w:id="908266321">
          <w:marLeft w:val="792"/>
          <w:marRight w:val="0"/>
          <w:marTop w:val="0"/>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686268">
      <w:bodyDiv w:val="1"/>
      <w:marLeft w:val="0"/>
      <w:marRight w:val="0"/>
      <w:marTop w:val="0"/>
      <w:marBottom w:val="0"/>
      <w:divBdr>
        <w:top w:val="none" w:sz="0" w:space="0" w:color="auto"/>
        <w:left w:val="none" w:sz="0" w:space="0" w:color="auto"/>
        <w:bottom w:val="none" w:sz="0" w:space="0" w:color="auto"/>
        <w:right w:val="none" w:sz="0" w:space="0" w:color="auto"/>
      </w:divBdr>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0466387">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10805412">
      <w:bodyDiv w:val="1"/>
      <w:marLeft w:val="0"/>
      <w:marRight w:val="0"/>
      <w:marTop w:val="0"/>
      <w:marBottom w:val="0"/>
      <w:divBdr>
        <w:top w:val="none" w:sz="0" w:space="0" w:color="auto"/>
        <w:left w:val="none" w:sz="0" w:space="0" w:color="auto"/>
        <w:bottom w:val="none" w:sz="0" w:space="0" w:color="auto"/>
        <w:right w:val="none" w:sz="0" w:space="0" w:color="auto"/>
      </w:divBdr>
    </w:div>
    <w:div w:id="1470709152">
      <w:bodyDiv w:val="1"/>
      <w:marLeft w:val="0"/>
      <w:marRight w:val="0"/>
      <w:marTop w:val="0"/>
      <w:marBottom w:val="0"/>
      <w:divBdr>
        <w:top w:val="none" w:sz="0" w:space="0" w:color="auto"/>
        <w:left w:val="none" w:sz="0" w:space="0" w:color="auto"/>
        <w:bottom w:val="none" w:sz="0" w:space="0" w:color="auto"/>
        <w:right w:val="none" w:sz="0" w:space="0" w:color="auto"/>
      </w:divBdr>
      <w:divsChild>
        <w:div w:id="1173299530">
          <w:marLeft w:val="792"/>
          <w:marRight w:val="0"/>
          <w:marTop w:val="0"/>
          <w:marBottom w:val="0"/>
          <w:divBdr>
            <w:top w:val="none" w:sz="0" w:space="0" w:color="auto"/>
            <w:left w:val="none" w:sz="0" w:space="0" w:color="auto"/>
            <w:bottom w:val="none" w:sz="0" w:space="0" w:color="auto"/>
            <w:right w:val="none" w:sz="0" w:space="0" w:color="auto"/>
          </w:divBdr>
        </w:div>
        <w:div w:id="863325619">
          <w:marLeft w:val="1123"/>
          <w:marRight w:val="0"/>
          <w:marTop w:val="0"/>
          <w:marBottom w:val="0"/>
          <w:divBdr>
            <w:top w:val="none" w:sz="0" w:space="0" w:color="auto"/>
            <w:left w:val="none" w:sz="0" w:space="0" w:color="auto"/>
            <w:bottom w:val="none" w:sz="0" w:space="0" w:color="auto"/>
            <w:right w:val="none" w:sz="0" w:space="0" w:color="auto"/>
          </w:divBdr>
        </w:div>
        <w:div w:id="623542064">
          <w:marLeft w:val="1123"/>
          <w:marRight w:val="0"/>
          <w:marTop w:val="0"/>
          <w:marBottom w:val="0"/>
          <w:divBdr>
            <w:top w:val="none" w:sz="0" w:space="0" w:color="auto"/>
            <w:left w:val="none" w:sz="0" w:space="0" w:color="auto"/>
            <w:bottom w:val="none" w:sz="0" w:space="0" w:color="auto"/>
            <w:right w:val="none" w:sz="0" w:space="0" w:color="auto"/>
          </w:divBdr>
        </w:div>
        <w:div w:id="1120076869">
          <w:marLeft w:val="792"/>
          <w:marRight w:val="0"/>
          <w:marTop w:val="0"/>
          <w:marBottom w:val="0"/>
          <w:divBdr>
            <w:top w:val="none" w:sz="0" w:space="0" w:color="auto"/>
            <w:left w:val="none" w:sz="0" w:space="0" w:color="auto"/>
            <w:bottom w:val="none" w:sz="0" w:space="0" w:color="auto"/>
            <w:right w:val="none" w:sz="0" w:space="0" w:color="auto"/>
          </w:divBdr>
        </w:div>
        <w:div w:id="1584877511">
          <w:marLeft w:val="792"/>
          <w:marRight w:val="0"/>
          <w:marTop w:val="0"/>
          <w:marBottom w:val="0"/>
          <w:divBdr>
            <w:top w:val="none" w:sz="0" w:space="0" w:color="auto"/>
            <w:left w:val="none" w:sz="0" w:space="0" w:color="auto"/>
            <w:bottom w:val="none" w:sz="0" w:space="0" w:color="auto"/>
            <w:right w:val="none" w:sz="0" w:space="0" w:color="auto"/>
          </w:divBdr>
        </w:div>
        <w:div w:id="1558708540">
          <w:marLeft w:val="792"/>
          <w:marRight w:val="0"/>
          <w:marTop w:val="0"/>
          <w:marBottom w:val="0"/>
          <w:divBdr>
            <w:top w:val="none" w:sz="0" w:space="0" w:color="auto"/>
            <w:left w:val="none" w:sz="0" w:space="0" w:color="auto"/>
            <w:bottom w:val="none" w:sz="0" w:space="0" w:color="auto"/>
            <w:right w:val="none" w:sz="0" w:space="0" w:color="auto"/>
          </w:divBdr>
        </w:div>
        <w:div w:id="1356615045">
          <w:marLeft w:val="792"/>
          <w:marRight w:val="0"/>
          <w:marTop w:val="0"/>
          <w:marBottom w:val="0"/>
          <w:divBdr>
            <w:top w:val="none" w:sz="0" w:space="0" w:color="auto"/>
            <w:left w:val="none" w:sz="0" w:space="0" w:color="auto"/>
            <w:bottom w:val="none" w:sz="0" w:space="0" w:color="auto"/>
            <w:right w:val="none" w:sz="0" w:space="0" w:color="auto"/>
          </w:divBdr>
        </w:div>
        <w:div w:id="996542850">
          <w:marLeft w:val="792"/>
          <w:marRight w:val="0"/>
          <w:marTop w:val="0"/>
          <w:marBottom w:val="0"/>
          <w:divBdr>
            <w:top w:val="none" w:sz="0" w:space="0" w:color="auto"/>
            <w:left w:val="none" w:sz="0" w:space="0" w:color="auto"/>
            <w:bottom w:val="none" w:sz="0" w:space="0" w:color="auto"/>
            <w:right w:val="none" w:sz="0" w:space="0" w:color="auto"/>
          </w:divBdr>
        </w:div>
        <w:div w:id="500706259">
          <w:marLeft w:val="792"/>
          <w:marRight w:val="0"/>
          <w:marTop w:val="0"/>
          <w:marBottom w:val="0"/>
          <w:divBdr>
            <w:top w:val="none" w:sz="0" w:space="0" w:color="auto"/>
            <w:left w:val="none" w:sz="0" w:space="0" w:color="auto"/>
            <w:bottom w:val="none" w:sz="0" w:space="0" w:color="auto"/>
            <w:right w:val="none" w:sz="0" w:space="0" w:color="auto"/>
          </w:divBdr>
        </w:div>
      </w:divsChild>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ADFBE-F880-4AB6-8235-4CD614C83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1998</Words>
  <Characters>11389</Characters>
  <Application>Microsoft Office Word</Application>
  <DocSecurity>0</DocSecurity>
  <Lines>94</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13361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samsung</cp:lastModifiedBy>
  <cp:revision>24</cp:revision>
  <cp:lastPrinted>2010-04-04T10:18:00Z</cp:lastPrinted>
  <dcterms:created xsi:type="dcterms:W3CDTF">2018-09-21T02:33:00Z</dcterms:created>
  <dcterms:modified xsi:type="dcterms:W3CDTF">2018-09-29T01:58:00Z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