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4E3D226" w14:textId="7E8A5B05" w:rsidR="001D06D9" w:rsidRPr="00B04045" w:rsidRDefault="000D6F10" w:rsidP="001D06D9">
      <w:pPr>
        <w:tabs>
          <w:tab w:val="right" w:pos="9216"/>
        </w:tabs>
        <w:spacing w:after="0"/>
        <w:jc w:val="left"/>
        <w:rPr>
          <w:b/>
          <w:kern w:val="2"/>
          <w:lang w:eastAsia="zh-CN"/>
        </w:rPr>
      </w:pPr>
      <w:r>
        <w:rPr>
          <w:noProof/>
        </w:rPr>
        <mc:AlternateContent>
          <mc:Choice Requires="wps">
            <w:drawing>
              <wp:anchor distT="0" distB="0" distL="114300" distR="114300" simplePos="0" relativeHeight="251661312" behindDoc="0" locked="1" layoutInCell="1" allowOverlap="1" wp14:anchorId="347ABD71" wp14:editId="1CF2CC6A">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F3322"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D06D9" w:rsidRPr="00B04045">
        <w:rPr>
          <w:b/>
          <w:kern w:val="2"/>
          <w:lang w:eastAsia="zh-CN"/>
        </w:rPr>
        <w:t xml:space="preserve">3GPP TSG RAN </w:t>
      </w:r>
      <w:r w:rsidR="00953006">
        <w:rPr>
          <w:b/>
          <w:kern w:val="2"/>
          <w:lang w:eastAsia="zh-CN"/>
        </w:rPr>
        <w:t>WG1 Meeting #94b</w:t>
      </w:r>
      <w:r w:rsidR="001D06D9">
        <w:rPr>
          <w:b/>
          <w:kern w:val="2"/>
          <w:lang w:eastAsia="zh-CN"/>
        </w:rPr>
        <w:t>is</w:t>
      </w:r>
      <w:r w:rsidR="001D06D9" w:rsidRPr="00B04045">
        <w:rPr>
          <w:b/>
          <w:kern w:val="2"/>
          <w:lang w:eastAsia="zh-CN"/>
        </w:rPr>
        <w:tab/>
      </w:r>
      <w:r w:rsidR="001D06D9">
        <w:rPr>
          <w:b/>
          <w:kern w:val="2"/>
          <w:lang w:eastAsia="zh-CN"/>
        </w:rPr>
        <w:t>R1-</w:t>
      </w:r>
      <w:r w:rsidR="002E71F1">
        <w:rPr>
          <w:b/>
          <w:kern w:val="2"/>
          <w:lang w:eastAsia="zh-CN"/>
        </w:rPr>
        <w:t>1811892</w:t>
      </w:r>
    </w:p>
    <w:p w14:paraId="7301C621" w14:textId="77777777" w:rsidR="001D06D9" w:rsidRDefault="001D06D9" w:rsidP="001D06D9">
      <w:pPr>
        <w:jc w:val="left"/>
        <w:rPr>
          <w:b/>
          <w:kern w:val="2"/>
          <w:lang w:eastAsia="zh-CN"/>
        </w:rPr>
      </w:pPr>
      <w:r>
        <w:rPr>
          <w:b/>
          <w:kern w:val="2"/>
          <w:lang w:eastAsia="zh-CN"/>
        </w:rPr>
        <w:t>Chengdu, China</w:t>
      </w:r>
      <w:r w:rsidRPr="003A4C1A">
        <w:rPr>
          <w:b/>
          <w:kern w:val="2"/>
          <w:lang w:eastAsia="zh-CN"/>
        </w:rPr>
        <w:t xml:space="preserve">, </w:t>
      </w:r>
      <w:r>
        <w:rPr>
          <w:b/>
          <w:kern w:val="2"/>
          <w:lang w:eastAsia="zh-CN"/>
        </w:rPr>
        <w:t>8</w:t>
      </w:r>
      <w:r w:rsidRPr="00C0549B">
        <w:rPr>
          <w:b/>
          <w:kern w:val="2"/>
          <w:vertAlign w:val="superscript"/>
          <w:lang w:eastAsia="zh-CN"/>
        </w:rPr>
        <w:t>th</w:t>
      </w:r>
      <w:r w:rsidRPr="003A4C1A">
        <w:rPr>
          <w:b/>
          <w:kern w:val="2"/>
          <w:lang w:eastAsia="zh-CN"/>
        </w:rPr>
        <w:t xml:space="preserve"> –</w:t>
      </w:r>
      <w:r>
        <w:rPr>
          <w:b/>
          <w:kern w:val="2"/>
          <w:lang w:eastAsia="zh-CN"/>
        </w:rPr>
        <w:t xml:space="preserve"> 12</w:t>
      </w:r>
      <w:r>
        <w:rPr>
          <w:b/>
          <w:kern w:val="2"/>
          <w:vertAlign w:val="superscript"/>
          <w:lang w:eastAsia="zh-CN"/>
        </w:rPr>
        <w:t>th</w:t>
      </w:r>
      <w:r w:rsidRPr="003043DB">
        <w:rPr>
          <w:b/>
          <w:kern w:val="2"/>
          <w:lang w:eastAsia="zh-CN"/>
        </w:rPr>
        <w:t xml:space="preserve"> </w:t>
      </w:r>
      <w:r>
        <w:rPr>
          <w:b/>
          <w:kern w:val="2"/>
          <w:lang w:eastAsia="zh-CN"/>
        </w:rPr>
        <w:t>October</w:t>
      </w:r>
      <w:r w:rsidRPr="003A4C1A">
        <w:rPr>
          <w:b/>
          <w:kern w:val="2"/>
          <w:lang w:eastAsia="zh-CN"/>
        </w:rPr>
        <w:t>, 2018</w:t>
      </w:r>
    </w:p>
    <w:p w14:paraId="261AE763" w14:textId="77777777" w:rsidR="001D06D9" w:rsidRPr="008518E9" w:rsidRDefault="001D06D9" w:rsidP="001D06D9">
      <w:pPr>
        <w:pBdr>
          <w:top w:val="single" w:sz="4" w:space="1" w:color="auto"/>
        </w:pBdr>
        <w:spacing w:after="0"/>
        <w:jc w:val="left"/>
        <w:rPr>
          <w:b/>
          <w:sz w:val="16"/>
          <w:szCs w:val="16"/>
        </w:rPr>
      </w:pPr>
    </w:p>
    <w:p w14:paraId="712B7D21" w14:textId="10F9342A" w:rsidR="001D06D9" w:rsidRPr="008518E9" w:rsidRDefault="001D06D9" w:rsidP="001D06D9">
      <w:pPr>
        <w:spacing w:after="60"/>
        <w:ind w:left="1555" w:hanging="1555"/>
        <w:jc w:val="left"/>
        <w:rPr>
          <w:rFonts w:eastAsia="MS PGothic"/>
          <w:b/>
          <w:lang w:eastAsia="zh-CN"/>
        </w:rPr>
      </w:pPr>
      <w:r w:rsidRPr="008518E9">
        <w:rPr>
          <w:b/>
        </w:rPr>
        <w:t>Agenda Item:</w:t>
      </w:r>
      <w:r w:rsidRPr="008518E9">
        <w:rPr>
          <w:b/>
          <w:lang w:eastAsia="zh-CN"/>
        </w:rPr>
        <w:tab/>
      </w:r>
      <w:r>
        <w:rPr>
          <w:rFonts w:hint="eastAsia"/>
          <w:b/>
          <w:lang w:eastAsia="zh-CN"/>
        </w:rPr>
        <w:t>7</w:t>
      </w:r>
      <w:r>
        <w:rPr>
          <w:b/>
          <w:lang w:eastAsia="zh-CN"/>
        </w:rPr>
        <w:t>.2.6.</w:t>
      </w:r>
      <w:r w:rsidR="00FA7834">
        <w:rPr>
          <w:b/>
          <w:lang w:eastAsia="zh-CN"/>
        </w:rPr>
        <w:t>3</w:t>
      </w:r>
    </w:p>
    <w:p w14:paraId="2C6C55B9" w14:textId="77777777" w:rsidR="001D06D9" w:rsidRPr="008518E9" w:rsidRDefault="001D06D9" w:rsidP="001D06D9">
      <w:pPr>
        <w:spacing w:after="60"/>
        <w:ind w:left="1555" w:hanging="1555"/>
        <w:jc w:val="left"/>
        <w:rPr>
          <w:b/>
          <w:lang w:eastAsia="zh-CN"/>
        </w:rPr>
      </w:pPr>
      <w:r w:rsidRPr="008518E9">
        <w:rPr>
          <w:b/>
        </w:rPr>
        <w:t>Source:</w:t>
      </w:r>
      <w:r w:rsidRPr="008518E9">
        <w:rPr>
          <w:b/>
        </w:rPr>
        <w:tab/>
        <w:t>Huawei</w:t>
      </w:r>
      <w:r>
        <w:rPr>
          <w:b/>
        </w:rPr>
        <w:t>, HiSilicon</w:t>
      </w:r>
    </w:p>
    <w:p w14:paraId="53216210" w14:textId="77777777" w:rsidR="001D06D9" w:rsidRPr="008518E9" w:rsidRDefault="001D06D9" w:rsidP="001D06D9">
      <w:pPr>
        <w:spacing w:after="60"/>
        <w:ind w:left="1555" w:hanging="1555"/>
        <w:jc w:val="left"/>
        <w:rPr>
          <w:b/>
          <w:lang w:eastAsia="zh-CN"/>
        </w:rPr>
      </w:pPr>
      <w:r w:rsidRPr="008518E9">
        <w:rPr>
          <w:b/>
        </w:rPr>
        <w:t>Title:</w:t>
      </w:r>
      <w:r w:rsidRPr="008518E9">
        <w:rPr>
          <w:b/>
          <w:lang w:eastAsia="zh-CN"/>
        </w:rPr>
        <w:tab/>
      </w:r>
      <w:r w:rsidRPr="00274712">
        <w:rPr>
          <w:b/>
          <w:lang w:eastAsia="zh-CN"/>
        </w:rPr>
        <w:t xml:space="preserve">UL </w:t>
      </w:r>
      <w:r>
        <w:rPr>
          <w:b/>
          <w:lang w:eastAsia="zh-CN"/>
        </w:rPr>
        <w:t xml:space="preserve">inter-UE transmission prioritization and </w:t>
      </w:r>
      <w:r w:rsidRPr="00274712">
        <w:rPr>
          <w:b/>
          <w:lang w:eastAsia="zh-CN"/>
        </w:rPr>
        <w:t xml:space="preserve">multiplexing </w:t>
      </w:r>
    </w:p>
    <w:p w14:paraId="42BBE112" w14:textId="6FEF5D08" w:rsidR="001D06D9" w:rsidRPr="008518E9" w:rsidRDefault="001D06D9" w:rsidP="001D06D9">
      <w:pPr>
        <w:spacing w:after="60"/>
        <w:ind w:left="1555" w:hanging="1555"/>
        <w:jc w:val="left"/>
        <w:rPr>
          <w:b/>
        </w:rPr>
      </w:pPr>
      <w:r w:rsidRPr="008518E9">
        <w:rPr>
          <w:b/>
        </w:rPr>
        <w:t>Document for:</w:t>
      </w:r>
      <w:r w:rsidRPr="008518E9">
        <w:rPr>
          <w:b/>
        </w:rPr>
        <w:tab/>
        <w:t xml:space="preserve">Discussion and </w:t>
      </w:r>
      <w:r w:rsidR="009C0636">
        <w:rPr>
          <w:b/>
          <w:lang w:eastAsia="zh-CN"/>
        </w:rPr>
        <w:t>D</w:t>
      </w:r>
      <w:r w:rsidRPr="008518E9">
        <w:rPr>
          <w:b/>
        </w:rPr>
        <w:t>ecision</w:t>
      </w:r>
    </w:p>
    <w:p w14:paraId="3CB64089" w14:textId="77777777" w:rsidR="00AC4591" w:rsidRPr="008518E9" w:rsidRDefault="00AC4591" w:rsidP="008518E9">
      <w:pPr>
        <w:pBdr>
          <w:bottom w:val="single" w:sz="4" w:space="1" w:color="auto"/>
        </w:pBdr>
        <w:spacing w:after="0"/>
        <w:jc w:val="left"/>
        <w:rPr>
          <w:b/>
          <w:sz w:val="16"/>
          <w:szCs w:val="16"/>
          <w:lang w:eastAsia="zh-CN"/>
        </w:rPr>
      </w:pPr>
    </w:p>
    <w:p w14:paraId="36D6AF2C" w14:textId="77777777" w:rsidR="009C0564" w:rsidRPr="008E35B3" w:rsidRDefault="009C0564">
      <w:pPr>
        <w:pStyle w:val="Heading1"/>
        <w:rPr>
          <w:lang w:val="en-US"/>
        </w:rPr>
      </w:pPr>
      <w:r w:rsidRPr="008E35B3">
        <w:rPr>
          <w:lang w:val="en-US"/>
        </w:rPr>
        <w:t>Introduction</w:t>
      </w:r>
      <w:bookmarkEnd w:id="0"/>
      <w:bookmarkEnd w:id="1"/>
    </w:p>
    <w:p w14:paraId="1CD2BD90" w14:textId="49DA2804" w:rsidR="002E71F1" w:rsidRDefault="002E71F1" w:rsidP="0068440E">
      <w:pPr>
        <w:overflowPunct w:val="0"/>
        <w:snapToGrid/>
        <w:textAlignment w:val="baseline"/>
        <w:rPr>
          <w:lang w:eastAsia="zh-CN"/>
        </w:rPr>
      </w:pPr>
      <w:r>
        <w:rPr>
          <w:lang w:eastAsia="zh-CN"/>
        </w:rPr>
        <w:t>This document is a revision of R1-1810158.</w:t>
      </w:r>
      <w:bookmarkStart w:id="2" w:name="_GoBack"/>
      <w:bookmarkEnd w:id="2"/>
    </w:p>
    <w:p w14:paraId="65165070" w14:textId="56617ACD" w:rsidR="0068440E" w:rsidRDefault="0068440E" w:rsidP="0068440E">
      <w:pPr>
        <w:overflowPunct w:val="0"/>
        <w:snapToGrid/>
        <w:textAlignment w:val="baseline"/>
        <w:rPr>
          <w:bCs/>
        </w:rPr>
      </w:pPr>
      <w:r>
        <w:rPr>
          <w:lang w:eastAsia="zh-CN"/>
        </w:rPr>
        <w:t>In TSG-RAN#8</w:t>
      </w:r>
      <w:r w:rsidR="0030577C">
        <w:rPr>
          <w:lang w:eastAsia="zh-CN"/>
        </w:rPr>
        <w:t>1</w:t>
      </w:r>
      <w:r>
        <w:rPr>
          <w:lang w:eastAsia="zh-CN"/>
        </w:rPr>
        <w:t xml:space="preserve"> plenary meeting, the scope of new SID on physical layer enhancements for NR URLLC was defined for release 16 (R16) [</w:t>
      </w:r>
      <w:r w:rsidR="0030577C">
        <w:rPr>
          <w:lang w:eastAsia="zh-CN"/>
        </w:rPr>
        <w:t>1</w:t>
      </w:r>
      <w:r>
        <w:rPr>
          <w:lang w:eastAsia="zh-CN"/>
        </w:rPr>
        <w:t xml:space="preserve">]. The requirements are more </w:t>
      </w:r>
      <w:r w:rsidRPr="00BB0202">
        <w:rPr>
          <w:lang w:eastAsia="zh-CN"/>
        </w:rPr>
        <w:t>stringent</w:t>
      </w:r>
      <w:r>
        <w:rPr>
          <w:lang w:eastAsia="zh-CN"/>
        </w:rPr>
        <w:t xml:space="preserve"> than those of R15, such as a h</w:t>
      </w:r>
      <w:r>
        <w:rPr>
          <w:bCs/>
        </w:rPr>
        <w:t xml:space="preserve">igher reliability </w:t>
      </w:r>
      <w:r w:rsidR="00F079CB">
        <w:rPr>
          <w:bCs/>
        </w:rPr>
        <w:t>down</w:t>
      </w:r>
      <w:r>
        <w:rPr>
          <w:bCs/>
        </w:rPr>
        <w:t xml:space="preserve"> to </w:t>
      </w:r>
      <w:r w:rsidR="00F079CB">
        <w:rPr>
          <w:bCs/>
        </w:rPr>
        <w:t xml:space="preserve">BLER levels of </w:t>
      </w:r>
      <w:r>
        <w:rPr>
          <w:bCs/>
        </w:rPr>
        <w:t>1E-6 and</w:t>
      </w:r>
      <w:r>
        <w:rPr>
          <w:bCs/>
          <w:sz w:val="18"/>
        </w:rPr>
        <w:t xml:space="preserve"> </w:t>
      </w:r>
      <w:r w:rsidR="0030577C">
        <w:rPr>
          <w:bCs/>
        </w:rPr>
        <w:t>short</w:t>
      </w:r>
      <w:r w:rsidR="00F079CB">
        <w:rPr>
          <w:bCs/>
        </w:rPr>
        <w:t>er</w:t>
      </w:r>
      <w:r>
        <w:rPr>
          <w:bCs/>
        </w:rPr>
        <w:t xml:space="preserve"> latenc</w:t>
      </w:r>
      <w:r w:rsidR="00F079CB">
        <w:rPr>
          <w:bCs/>
        </w:rPr>
        <w:t>ies</w:t>
      </w:r>
      <w:r>
        <w:rPr>
          <w:bCs/>
        </w:rPr>
        <w:t xml:space="preserve"> in the </w:t>
      </w:r>
      <w:r w:rsidR="00F079CB">
        <w:rPr>
          <w:bCs/>
        </w:rPr>
        <w:t xml:space="preserve">range </w:t>
      </w:r>
      <w:r>
        <w:rPr>
          <w:bCs/>
        </w:rPr>
        <w:t>of 0.5 to 1</w:t>
      </w:r>
      <w:r w:rsidR="000735CA">
        <w:rPr>
          <w:bCs/>
        </w:rPr>
        <w:t xml:space="preserve"> </w:t>
      </w:r>
      <w:r>
        <w:rPr>
          <w:bCs/>
        </w:rPr>
        <w:t>ms</w:t>
      </w:r>
      <w:r w:rsidR="0030577C">
        <w:rPr>
          <w:bCs/>
        </w:rPr>
        <w:t>,</w:t>
      </w:r>
      <w:r>
        <w:rPr>
          <w:bCs/>
        </w:rPr>
        <w:t xml:space="preserve"> depending on the use cases. </w:t>
      </w:r>
      <w:r>
        <w:rPr>
          <w:rFonts w:hint="eastAsia"/>
          <w:bCs/>
          <w:lang w:eastAsia="zh-CN"/>
        </w:rPr>
        <w:t>One of the objectives in t</w:t>
      </w:r>
      <w:r>
        <w:rPr>
          <w:bCs/>
        </w:rPr>
        <w:t xml:space="preserve">he SID </w:t>
      </w:r>
      <w:r>
        <w:rPr>
          <w:rFonts w:hint="eastAsia"/>
          <w:bCs/>
          <w:lang w:eastAsia="zh-CN"/>
        </w:rPr>
        <w:t xml:space="preserve">is to </w:t>
      </w:r>
      <w:r w:rsidRPr="000C7676">
        <w:rPr>
          <w:bCs/>
        </w:rPr>
        <w:t>investigate</w:t>
      </w:r>
      <w:r>
        <w:rPr>
          <w:rFonts w:hint="eastAsia"/>
          <w:bCs/>
          <w:lang w:eastAsia="zh-CN"/>
        </w:rPr>
        <w:t xml:space="preserve"> </w:t>
      </w:r>
      <w:r>
        <w:rPr>
          <w:bCs/>
        </w:rPr>
        <w:t>uplink inter-UE transmission prioritization and multiplexing.</w:t>
      </w:r>
    </w:p>
    <w:p w14:paraId="37E1C111" w14:textId="4E566990" w:rsidR="00FB09ED" w:rsidRDefault="00FB09ED" w:rsidP="00FB09ED">
      <w:pPr>
        <w:spacing w:after="0"/>
        <w:rPr>
          <w:bCs/>
          <w:lang w:eastAsia="zh-CN"/>
        </w:rPr>
      </w:pPr>
      <w:r>
        <w:rPr>
          <w:bCs/>
          <w:lang w:eastAsia="zh-CN"/>
        </w:rPr>
        <w:t>In the RAN1 #94 meeting, the following agreements were made regarding UL inter-UE eMBB and URLLC multiplexing</w:t>
      </w:r>
      <w:r w:rsidR="00953006">
        <w:rPr>
          <w:bCs/>
          <w:lang w:eastAsia="zh-CN"/>
        </w:rPr>
        <w:t xml:space="preserve">: </w:t>
      </w:r>
    </w:p>
    <w:p w14:paraId="6AB86A23" w14:textId="77777777" w:rsidR="00FB09ED" w:rsidRDefault="00FB09ED" w:rsidP="00FB09ED">
      <w:pPr>
        <w:spacing w:after="0"/>
        <w:rPr>
          <w:bCs/>
          <w:lang w:eastAsia="zh-CN"/>
        </w:rPr>
      </w:pPr>
    </w:p>
    <w:p w14:paraId="3FCCAD10" w14:textId="77777777" w:rsidR="00FB09ED" w:rsidRDefault="00FB09ED" w:rsidP="00B50397">
      <w:pPr>
        <w:spacing w:after="0"/>
        <w:rPr>
          <w:lang w:eastAsia="x-none"/>
        </w:rPr>
      </w:pPr>
      <w:r w:rsidRPr="00221850">
        <w:rPr>
          <w:highlight w:val="green"/>
          <w:lang w:eastAsia="x-none"/>
        </w:rPr>
        <w:t>Agreements</w:t>
      </w:r>
      <w:r>
        <w:rPr>
          <w:lang w:eastAsia="x-none"/>
        </w:rPr>
        <w:t>:</w:t>
      </w:r>
    </w:p>
    <w:p w14:paraId="2A180B51" w14:textId="77777777" w:rsidR="00FB09ED" w:rsidRDefault="00FB09ED" w:rsidP="00B50397">
      <w:pPr>
        <w:numPr>
          <w:ilvl w:val="0"/>
          <w:numId w:val="39"/>
        </w:numPr>
        <w:autoSpaceDE/>
        <w:autoSpaceDN/>
        <w:adjustRightInd/>
        <w:snapToGrid/>
        <w:spacing w:after="0"/>
        <w:ind w:hanging="357"/>
        <w:jc w:val="left"/>
        <w:rPr>
          <w:rFonts w:eastAsia="SimSun"/>
          <w:lang w:eastAsia="zh-CN"/>
        </w:rPr>
      </w:pPr>
      <w:r w:rsidRPr="007C174A">
        <w:rPr>
          <w:rFonts w:eastAsia="SimSun" w:hint="eastAsia"/>
          <w:lang w:eastAsia="zh-CN"/>
        </w:rPr>
        <w:t xml:space="preserve">RAN1 to study the potential </w:t>
      </w:r>
      <w:r>
        <w:rPr>
          <w:rFonts w:eastAsia="SimSun" w:hint="eastAsia"/>
          <w:lang w:eastAsia="zh-CN"/>
        </w:rPr>
        <w:t xml:space="preserve">enhancements for </w:t>
      </w:r>
      <w:r w:rsidRPr="00F04066">
        <w:rPr>
          <w:rFonts w:eastAsia="SimSun"/>
          <w:lang w:eastAsia="zh-CN"/>
        </w:rPr>
        <w:t>UL inter UE Tx prioritization/multiplexing</w:t>
      </w:r>
    </w:p>
    <w:p w14:paraId="7776E75B" w14:textId="0B9C16D4" w:rsidR="00FB09ED" w:rsidRPr="00A651C2" w:rsidRDefault="00FB09ED" w:rsidP="00B50397">
      <w:pPr>
        <w:numPr>
          <w:ilvl w:val="1"/>
          <w:numId w:val="39"/>
        </w:numPr>
        <w:autoSpaceDE/>
        <w:autoSpaceDN/>
        <w:adjustRightInd/>
        <w:snapToGrid/>
        <w:spacing w:after="0"/>
        <w:ind w:hanging="357"/>
        <w:jc w:val="left"/>
        <w:rPr>
          <w:rFonts w:eastAsia="SimSun"/>
          <w:lang w:eastAsia="zh-CN"/>
        </w:rPr>
      </w:pPr>
      <w:r>
        <w:rPr>
          <w:rFonts w:eastAsia="SimSun" w:hint="eastAsia"/>
          <w:lang w:eastAsia="zh-CN"/>
        </w:rPr>
        <w:t>P</w:t>
      </w:r>
      <w:r>
        <w:rPr>
          <w:rFonts w:eastAsia="SimSun"/>
          <w:lang w:eastAsia="zh-CN"/>
        </w:rPr>
        <w:t>erformance study</w:t>
      </w:r>
      <w:r>
        <w:rPr>
          <w:rFonts w:eastAsia="SimSun" w:hint="eastAsia"/>
          <w:lang w:eastAsia="zh-CN"/>
        </w:rPr>
        <w:t xml:space="preserve"> of the enhanced </w:t>
      </w:r>
      <w:r w:rsidRPr="00F04066">
        <w:rPr>
          <w:rFonts w:eastAsia="SimSun"/>
          <w:lang w:eastAsia="zh-CN"/>
        </w:rPr>
        <w:t>UL inter UE Tx prioritization/multiplexing</w:t>
      </w:r>
      <w:r>
        <w:rPr>
          <w:rFonts w:eastAsia="SimSun" w:hint="eastAsia"/>
          <w:lang w:eastAsia="zh-CN"/>
        </w:rPr>
        <w:t xml:space="preserve"> mechanisms using Re</w:t>
      </w:r>
      <w:r w:rsidR="00F91D69">
        <w:rPr>
          <w:rFonts w:eastAsia="SimSun"/>
          <w:lang w:eastAsia="zh-CN"/>
        </w:rPr>
        <w:t>l</w:t>
      </w:r>
      <w:r>
        <w:rPr>
          <w:rFonts w:eastAsia="SimSun" w:hint="eastAsia"/>
          <w:lang w:eastAsia="zh-CN"/>
        </w:rPr>
        <w:t>-15 mechanisms as the performance benchmark</w:t>
      </w:r>
    </w:p>
    <w:p w14:paraId="27969275" w14:textId="77777777" w:rsidR="00FB09ED" w:rsidRDefault="00FB09ED" w:rsidP="00B50397">
      <w:pPr>
        <w:numPr>
          <w:ilvl w:val="2"/>
          <w:numId w:val="39"/>
        </w:numPr>
        <w:autoSpaceDE/>
        <w:autoSpaceDN/>
        <w:adjustRightInd/>
        <w:snapToGrid/>
        <w:spacing w:after="0"/>
        <w:ind w:hanging="357"/>
        <w:jc w:val="left"/>
        <w:rPr>
          <w:rFonts w:eastAsia="SimSun"/>
          <w:lang w:eastAsia="zh-CN"/>
        </w:rPr>
      </w:pPr>
      <w:r w:rsidRPr="00F04066">
        <w:rPr>
          <w:rFonts w:eastAsia="SimSun" w:hint="eastAsia"/>
          <w:lang w:eastAsia="zh-CN"/>
        </w:rPr>
        <w:t xml:space="preserve">The use cases and scenarios adopted in L1 enhancements for URLLC </w:t>
      </w:r>
      <w:r>
        <w:rPr>
          <w:rFonts w:eastAsia="SimSun"/>
          <w:lang w:eastAsia="zh-CN"/>
        </w:rPr>
        <w:t>are</w:t>
      </w:r>
      <w:r w:rsidRPr="00F04066">
        <w:rPr>
          <w:rFonts w:eastAsia="SimSun" w:hint="eastAsia"/>
          <w:lang w:eastAsia="zh-CN"/>
        </w:rPr>
        <w:t xml:space="preserve"> considered for the evaluation of </w:t>
      </w:r>
      <w:r w:rsidRPr="00F04066">
        <w:rPr>
          <w:rFonts w:eastAsia="SimSun"/>
          <w:lang w:eastAsia="zh-CN"/>
        </w:rPr>
        <w:t>UL inter UE Tx prioritization/multiplexing</w:t>
      </w:r>
    </w:p>
    <w:p w14:paraId="567D6AD8" w14:textId="77777777" w:rsidR="00FB09ED" w:rsidRDefault="00FB09ED" w:rsidP="00B50397">
      <w:pPr>
        <w:numPr>
          <w:ilvl w:val="2"/>
          <w:numId w:val="39"/>
        </w:numPr>
        <w:autoSpaceDE/>
        <w:autoSpaceDN/>
        <w:adjustRightInd/>
        <w:snapToGrid/>
        <w:spacing w:after="0"/>
        <w:ind w:hanging="357"/>
        <w:jc w:val="left"/>
        <w:rPr>
          <w:rFonts w:eastAsia="SimSun"/>
          <w:lang w:eastAsia="zh-CN"/>
        </w:rPr>
      </w:pPr>
      <w:r>
        <w:rPr>
          <w:rFonts w:eastAsia="SimSun"/>
          <w:lang w:eastAsia="zh-CN"/>
        </w:rPr>
        <w:t>Other factors to be considered such as overhead, capability, etc.</w:t>
      </w:r>
    </w:p>
    <w:p w14:paraId="2478C03B" w14:textId="77777777" w:rsidR="00FB09ED" w:rsidRPr="007C174A" w:rsidRDefault="00FB09ED" w:rsidP="00B50397">
      <w:pPr>
        <w:numPr>
          <w:ilvl w:val="1"/>
          <w:numId w:val="39"/>
        </w:numPr>
        <w:autoSpaceDE/>
        <w:autoSpaceDN/>
        <w:adjustRightInd/>
        <w:snapToGrid/>
        <w:spacing w:after="0"/>
        <w:ind w:hanging="357"/>
        <w:jc w:val="left"/>
        <w:rPr>
          <w:rFonts w:eastAsia="SimSun"/>
          <w:lang w:eastAsia="zh-CN"/>
        </w:rPr>
      </w:pPr>
      <w:r>
        <w:rPr>
          <w:rFonts w:eastAsia="SimSun" w:hint="eastAsia"/>
          <w:lang w:eastAsia="zh-CN"/>
        </w:rPr>
        <w:t xml:space="preserve">Study the </w:t>
      </w:r>
      <w:r w:rsidRPr="007C174A">
        <w:rPr>
          <w:rFonts w:eastAsia="SimSun" w:hint="eastAsia"/>
          <w:lang w:eastAsia="zh-CN"/>
        </w:rPr>
        <w:t>UE UL cancelation mechanisms, including at least the following aspects</w:t>
      </w:r>
    </w:p>
    <w:p w14:paraId="47735027" w14:textId="77777777" w:rsidR="00FB09ED" w:rsidRPr="007C174A" w:rsidRDefault="00FB09ED" w:rsidP="00B50397">
      <w:pPr>
        <w:numPr>
          <w:ilvl w:val="2"/>
          <w:numId w:val="39"/>
        </w:numPr>
        <w:autoSpaceDE/>
        <w:autoSpaceDN/>
        <w:adjustRightInd/>
        <w:snapToGrid/>
        <w:spacing w:after="0"/>
        <w:ind w:hanging="357"/>
        <w:jc w:val="left"/>
        <w:rPr>
          <w:rFonts w:eastAsia="SimSun"/>
          <w:lang w:eastAsia="zh-CN"/>
        </w:rPr>
      </w:pPr>
      <w:r w:rsidRPr="007C174A">
        <w:rPr>
          <w:rFonts w:eastAsia="SimSun" w:hint="eastAsia"/>
          <w:lang w:eastAsia="zh-CN"/>
        </w:rPr>
        <w:t>The potential mechanisms may include UE UL cancelation</w:t>
      </w:r>
      <w:r>
        <w:rPr>
          <w:rFonts w:eastAsia="SimSun"/>
          <w:lang w:eastAsia="zh-CN"/>
        </w:rPr>
        <w:t>/pausing</w:t>
      </w:r>
      <w:r w:rsidRPr="007C174A">
        <w:rPr>
          <w:rFonts w:eastAsia="SimSun" w:hint="eastAsia"/>
          <w:lang w:eastAsia="zh-CN"/>
        </w:rPr>
        <w:t xml:space="preserve"> indication, UL </w:t>
      </w:r>
      <w:r w:rsidRPr="007C174A">
        <w:rPr>
          <w:rFonts w:eastAsia="SimSun"/>
          <w:lang w:eastAsia="zh-CN"/>
        </w:rPr>
        <w:t>continuation</w:t>
      </w:r>
      <w:r w:rsidRPr="007C174A">
        <w:rPr>
          <w:rFonts w:eastAsia="SimSun" w:hint="eastAsia"/>
          <w:lang w:eastAsia="zh-CN"/>
        </w:rPr>
        <w:t xml:space="preserve"> </w:t>
      </w:r>
      <w:r w:rsidRPr="007C174A">
        <w:rPr>
          <w:rFonts w:eastAsia="SimSun"/>
          <w:lang w:eastAsia="zh-CN"/>
        </w:rPr>
        <w:t>indication</w:t>
      </w:r>
      <w:r w:rsidRPr="007C174A">
        <w:rPr>
          <w:rFonts w:eastAsia="SimSun" w:hint="eastAsia"/>
          <w:lang w:eastAsia="zh-CN"/>
        </w:rPr>
        <w:t>, UL re-scheduling indication</w:t>
      </w:r>
    </w:p>
    <w:p w14:paraId="2DD6D544" w14:textId="77777777" w:rsidR="00FB09ED" w:rsidRPr="007C174A" w:rsidRDefault="00FB09ED" w:rsidP="00B50397">
      <w:pPr>
        <w:numPr>
          <w:ilvl w:val="2"/>
          <w:numId w:val="39"/>
        </w:numPr>
        <w:autoSpaceDE/>
        <w:autoSpaceDN/>
        <w:adjustRightInd/>
        <w:snapToGrid/>
        <w:spacing w:after="0"/>
        <w:ind w:hanging="357"/>
        <w:jc w:val="left"/>
        <w:rPr>
          <w:rFonts w:eastAsia="SimSun"/>
          <w:lang w:eastAsia="zh-CN"/>
        </w:rPr>
      </w:pPr>
      <w:r w:rsidRPr="00F31AD8">
        <w:rPr>
          <w:rFonts w:eastAsia="SimSun" w:hint="eastAsia"/>
          <w:lang w:eastAsia="zh-CN"/>
        </w:rPr>
        <w:t>Physical channel</w:t>
      </w:r>
      <w:r>
        <w:rPr>
          <w:rFonts w:eastAsia="SimSun" w:hint="eastAsia"/>
          <w:lang w:eastAsia="zh-CN"/>
        </w:rPr>
        <w:t>/signal</w:t>
      </w:r>
      <w:r w:rsidRPr="00F31AD8">
        <w:rPr>
          <w:rFonts w:eastAsia="SimSun" w:hint="eastAsia"/>
          <w:lang w:eastAsia="zh-CN"/>
        </w:rPr>
        <w:t xml:space="preserve"> used for the </w:t>
      </w:r>
      <w:r>
        <w:rPr>
          <w:rFonts w:eastAsia="SimSun" w:hint="eastAsia"/>
          <w:lang w:eastAsia="zh-CN"/>
        </w:rPr>
        <w:t xml:space="preserve">UL cancelation </w:t>
      </w:r>
      <w:r w:rsidRPr="00F31AD8">
        <w:rPr>
          <w:rFonts w:eastAsia="SimSun" w:hint="eastAsia"/>
          <w:lang w:eastAsia="zh-CN"/>
        </w:rPr>
        <w:t xml:space="preserve">indication </w:t>
      </w:r>
    </w:p>
    <w:p w14:paraId="25C0572A" w14:textId="77777777" w:rsidR="00FB09ED" w:rsidRPr="007C174A" w:rsidRDefault="00FB09ED" w:rsidP="00B50397">
      <w:pPr>
        <w:numPr>
          <w:ilvl w:val="2"/>
          <w:numId w:val="39"/>
        </w:numPr>
        <w:autoSpaceDE/>
        <w:autoSpaceDN/>
        <w:adjustRightInd/>
        <w:snapToGrid/>
        <w:spacing w:after="0"/>
        <w:ind w:hanging="357"/>
        <w:jc w:val="left"/>
        <w:rPr>
          <w:rFonts w:eastAsia="SimSun"/>
          <w:lang w:eastAsia="zh-CN"/>
        </w:rPr>
      </w:pPr>
      <w:r>
        <w:rPr>
          <w:rFonts w:eastAsia="SimSun" w:hint="eastAsia"/>
          <w:lang w:eastAsia="zh-CN"/>
        </w:rPr>
        <w:t xml:space="preserve">UE </w:t>
      </w:r>
      <w:r w:rsidRPr="00510018">
        <w:rPr>
          <w:rFonts w:eastAsia="SimSun"/>
          <w:lang w:eastAsia="zh-CN"/>
        </w:rPr>
        <w:t>P</w:t>
      </w:r>
      <w:r w:rsidRPr="00510018">
        <w:rPr>
          <w:rFonts w:eastAsia="SimSun" w:hint="eastAsia"/>
          <w:lang w:eastAsia="zh-CN"/>
        </w:rPr>
        <w:t xml:space="preserve">rocessing </w:t>
      </w:r>
      <w:r>
        <w:rPr>
          <w:rFonts w:eastAsia="SimSun" w:hint="eastAsia"/>
          <w:lang w:eastAsia="zh-CN"/>
        </w:rPr>
        <w:t>timeline for the UL cancelation indication</w:t>
      </w:r>
    </w:p>
    <w:p w14:paraId="5EDCA858" w14:textId="10180EEE" w:rsidR="00FB09ED" w:rsidRPr="007C174A" w:rsidRDefault="00FB09ED" w:rsidP="00B50397">
      <w:pPr>
        <w:numPr>
          <w:ilvl w:val="2"/>
          <w:numId w:val="39"/>
        </w:numPr>
        <w:autoSpaceDE/>
        <w:autoSpaceDN/>
        <w:adjustRightInd/>
        <w:snapToGrid/>
        <w:spacing w:after="0"/>
        <w:ind w:hanging="357"/>
        <w:jc w:val="left"/>
        <w:rPr>
          <w:rFonts w:eastAsia="SimSun"/>
          <w:lang w:eastAsia="zh-CN"/>
        </w:rPr>
      </w:pPr>
      <w:r>
        <w:rPr>
          <w:rFonts w:eastAsia="SimSun" w:hint="eastAsia"/>
          <w:lang w:eastAsia="zh-CN"/>
        </w:rPr>
        <w:t xml:space="preserve">UE monitoring </w:t>
      </w:r>
      <w:r w:rsidR="00F128D0">
        <w:rPr>
          <w:rFonts w:eastAsia="SimSun"/>
          <w:lang w:eastAsia="zh-CN"/>
        </w:rPr>
        <w:t>behaviors</w:t>
      </w:r>
      <w:r>
        <w:rPr>
          <w:rFonts w:eastAsia="SimSun" w:hint="eastAsia"/>
          <w:lang w:eastAsia="zh-CN"/>
        </w:rPr>
        <w:t xml:space="preserve"> for the UL cancelation indication</w:t>
      </w:r>
    </w:p>
    <w:p w14:paraId="523319C0" w14:textId="77777777" w:rsidR="00FB09ED" w:rsidRPr="007C174A" w:rsidRDefault="00FB09ED" w:rsidP="00B50397">
      <w:pPr>
        <w:numPr>
          <w:ilvl w:val="2"/>
          <w:numId w:val="39"/>
        </w:numPr>
        <w:autoSpaceDE/>
        <w:autoSpaceDN/>
        <w:adjustRightInd/>
        <w:snapToGrid/>
        <w:spacing w:after="0"/>
        <w:ind w:hanging="357"/>
        <w:jc w:val="left"/>
        <w:rPr>
          <w:rFonts w:eastAsia="SimSun"/>
          <w:lang w:eastAsia="zh-CN"/>
        </w:rPr>
      </w:pPr>
      <w:r w:rsidRPr="00510018">
        <w:rPr>
          <w:rFonts w:eastAsia="SimSun" w:hint="eastAsia"/>
          <w:lang w:eastAsia="zh-CN"/>
        </w:rPr>
        <w:t>UE PDCCH monitoring capability</w:t>
      </w:r>
      <w:r>
        <w:rPr>
          <w:rFonts w:eastAsia="SimSun" w:hint="eastAsia"/>
          <w:lang w:eastAsia="zh-CN"/>
        </w:rPr>
        <w:t>, if the UL cancelation indication is by PDCCH</w:t>
      </w:r>
    </w:p>
    <w:p w14:paraId="0D6FB62A" w14:textId="77777777" w:rsidR="00FB09ED" w:rsidRDefault="00FB09ED" w:rsidP="00B50397">
      <w:pPr>
        <w:numPr>
          <w:ilvl w:val="2"/>
          <w:numId w:val="39"/>
        </w:numPr>
        <w:autoSpaceDE/>
        <w:autoSpaceDN/>
        <w:adjustRightInd/>
        <w:snapToGrid/>
        <w:spacing w:after="0"/>
        <w:ind w:hanging="357"/>
        <w:jc w:val="left"/>
        <w:rPr>
          <w:rFonts w:eastAsia="SimSun"/>
          <w:lang w:eastAsia="zh-CN"/>
        </w:rPr>
      </w:pPr>
      <w:r>
        <w:rPr>
          <w:rFonts w:eastAsia="SimSun"/>
          <w:lang w:eastAsia="zh-CN"/>
        </w:rPr>
        <w:t>M</w:t>
      </w:r>
      <w:r>
        <w:rPr>
          <w:rFonts w:eastAsia="SimSun" w:hint="eastAsia"/>
          <w:lang w:eastAsia="zh-CN"/>
        </w:rPr>
        <w:t>ethods to ensure the r</w:t>
      </w:r>
      <w:r w:rsidRPr="00510018">
        <w:rPr>
          <w:rFonts w:eastAsia="SimSun" w:hint="eastAsia"/>
          <w:lang w:eastAsia="zh-CN"/>
        </w:rPr>
        <w:t xml:space="preserve">eliability of the </w:t>
      </w:r>
      <w:r>
        <w:rPr>
          <w:rFonts w:eastAsia="SimSun" w:hint="eastAsia"/>
          <w:lang w:eastAsia="zh-CN"/>
        </w:rPr>
        <w:t>indication</w:t>
      </w:r>
      <w:r w:rsidRPr="00510018">
        <w:rPr>
          <w:rFonts w:eastAsia="SimSun" w:hint="eastAsia"/>
          <w:lang w:eastAsia="zh-CN"/>
        </w:rPr>
        <w:t xml:space="preserve"> for UE UL cancelation</w:t>
      </w:r>
    </w:p>
    <w:p w14:paraId="11AC33D1" w14:textId="77777777" w:rsidR="00FB09ED" w:rsidRPr="003D3108" w:rsidRDefault="00FB09ED" w:rsidP="00B50397">
      <w:pPr>
        <w:numPr>
          <w:ilvl w:val="1"/>
          <w:numId w:val="39"/>
        </w:numPr>
        <w:autoSpaceDE/>
        <w:autoSpaceDN/>
        <w:adjustRightInd/>
        <w:snapToGrid/>
        <w:spacing w:after="0"/>
        <w:ind w:hanging="357"/>
        <w:jc w:val="left"/>
        <w:rPr>
          <w:rFonts w:eastAsia="SimSun"/>
          <w:lang w:eastAsia="zh-CN"/>
        </w:rPr>
      </w:pPr>
      <w:r>
        <w:rPr>
          <w:rFonts w:eastAsia="SimSun" w:hint="eastAsia"/>
          <w:lang w:eastAsia="zh-CN"/>
        </w:rPr>
        <w:t>Study the UL power control enhancements</w:t>
      </w:r>
    </w:p>
    <w:p w14:paraId="06C6A114" w14:textId="7EC55E33" w:rsidR="00FB09ED" w:rsidRPr="00061416" w:rsidRDefault="00FB09ED" w:rsidP="00FB09ED">
      <w:pPr>
        <w:numPr>
          <w:ilvl w:val="1"/>
          <w:numId w:val="39"/>
        </w:numPr>
        <w:autoSpaceDE/>
        <w:autoSpaceDN/>
        <w:adjustRightInd/>
        <w:snapToGrid/>
        <w:spacing w:after="0"/>
        <w:ind w:hanging="357"/>
        <w:jc w:val="left"/>
        <w:rPr>
          <w:rFonts w:eastAsia="SimSun"/>
          <w:lang w:eastAsia="zh-CN"/>
        </w:rPr>
      </w:pPr>
      <w:r>
        <w:rPr>
          <w:rFonts w:eastAsia="SimSun" w:hint="eastAsia"/>
          <w:lang w:eastAsia="zh-CN"/>
        </w:rPr>
        <w:t>Study o</w:t>
      </w:r>
      <w:r w:rsidRPr="003D3108">
        <w:rPr>
          <w:rFonts w:eastAsia="SimSun"/>
          <w:lang w:eastAsia="zh-CN"/>
        </w:rPr>
        <w:t xml:space="preserve">ther </w:t>
      </w:r>
      <w:r>
        <w:rPr>
          <w:rFonts w:eastAsia="SimSun" w:hint="eastAsia"/>
          <w:lang w:eastAsia="zh-CN"/>
        </w:rPr>
        <w:t>enhancements for</w:t>
      </w:r>
      <w:r w:rsidRPr="003D3108">
        <w:rPr>
          <w:rFonts w:eastAsia="SimSun" w:hint="eastAsia"/>
          <w:lang w:eastAsia="zh-CN"/>
        </w:rPr>
        <w:t xml:space="preserve"> the multiplexing between a grant-based UL transmission from a UE and a grant-free UL transmission from another UE</w:t>
      </w:r>
    </w:p>
    <w:p w14:paraId="7A3CCB45" w14:textId="77777777" w:rsidR="005D5065" w:rsidRDefault="005D5065" w:rsidP="001E3B14">
      <w:pPr>
        <w:spacing w:after="0"/>
        <w:rPr>
          <w:rFonts w:eastAsia="Times New Roman"/>
          <w:sz w:val="20"/>
          <w:szCs w:val="20"/>
          <w:u w:val="single"/>
        </w:rPr>
      </w:pPr>
    </w:p>
    <w:p w14:paraId="77C8424E" w14:textId="4A7E0265" w:rsidR="00FB09ED" w:rsidRDefault="00FB09ED" w:rsidP="001E3B14">
      <w:pPr>
        <w:spacing w:after="0"/>
        <w:rPr>
          <w:bCs/>
        </w:rPr>
      </w:pPr>
      <w:r w:rsidRPr="00953006">
        <w:rPr>
          <w:rFonts w:eastAsia="Times New Roman"/>
          <w:sz w:val="20"/>
          <w:szCs w:val="20"/>
        </w:rPr>
        <w:t>I</w:t>
      </w:r>
      <w:r>
        <w:rPr>
          <w:lang w:eastAsia="zh-CN"/>
        </w:rPr>
        <w:t>n this contribution, we discuss the feasibility and performance of UL power control enhancement</w:t>
      </w:r>
      <w:r w:rsidR="00F079CB">
        <w:rPr>
          <w:lang w:eastAsia="zh-CN"/>
        </w:rPr>
        <w:t>s</w:t>
      </w:r>
      <w:r>
        <w:rPr>
          <w:lang w:eastAsia="zh-CN"/>
        </w:rPr>
        <w:t xml:space="preserve"> </w:t>
      </w:r>
      <w:r w:rsidR="00F079CB">
        <w:rPr>
          <w:lang w:eastAsia="zh-CN"/>
        </w:rPr>
        <w:t>for URLLC UEs. Furthermore</w:t>
      </w:r>
      <w:r>
        <w:rPr>
          <w:lang w:eastAsia="zh-CN"/>
        </w:rPr>
        <w:t>, we</w:t>
      </w:r>
      <w:r w:rsidR="00F079CB">
        <w:rPr>
          <w:lang w:eastAsia="zh-CN"/>
        </w:rPr>
        <w:t xml:space="preserve"> address </w:t>
      </w:r>
      <w:r>
        <w:rPr>
          <w:lang w:eastAsia="zh-CN"/>
        </w:rPr>
        <w:t xml:space="preserve">issues </w:t>
      </w:r>
      <w:r w:rsidR="00F079CB">
        <w:rPr>
          <w:lang w:eastAsia="zh-CN"/>
        </w:rPr>
        <w:t>related to mechanisms implemented in the eMBB UE, such as to</w:t>
      </w:r>
      <w:r>
        <w:rPr>
          <w:lang w:eastAsia="zh-CN"/>
        </w:rPr>
        <w:t xml:space="preserve"> the </w:t>
      </w:r>
      <w:r w:rsidR="00FE3FD6">
        <w:rPr>
          <w:lang w:eastAsia="zh-CN"/>
        </w:rPr>
        <w:t>UL PI</w:t>
      </w:r>
      <w:r w:rsidR="00F079CB">
        <w:rPr>
          <w:lang w:eastAsia="zh-CN"/>
        </w:rPr>
        <w:t>.</w:t>
      </w:r>
      <w:r>
        <w:rPr>
          <w:lang w:eastAsia="zh-CN"/>
        </w:rPr>
        <w:t xml:space="preserve"> </w:t>
      </w:r>
      <w:r w:rsidR="000A689A">
        <w:rPr>
          <w:lang w:eastAsia="zh-CN"/>
        </w:rPr>
        <w:t>One example is</w:t>
      </w:r>
      <w:r>
        <w:rPr>
          <w:lang w:eastAsia="zh-CN"/>
        </w:rPr>
        <w:t xml:space="preserve"> th</w:t>
      </w:r>
      <w:r w:rsidR="00F079CB">
        <w:rPr>
          <w:lang w:eastAsia="zh-CN"/>
        </w:rPr>
        <w:t>at only supporting an eMBB</w:t>
      </w:r>
      <w:r>
        <w:rPr>
          <w:lang w:eastAsia="zh-CN"/>
        </w:rPr>
        <w:t xml:space="preserve"> cancelation would cause </w:t>
      </w:r>
      <w:r w:rsidR="000A689A">
        <w:rPr>
          <w:lang w:eastAsia="zh-CN"/>
        </w:rPr>
        <w:t xml:space="preserve">a </w:t>
      </w:r>
      <w:r>
        <w:rPr>
          <w:lang w:eastAsia="zh-CN"/>
        </w:rPr>
        <w:t>significant link efficiency loss</w:t>
      </w:r>
      <w:r w:rsidR="003F4DA2">
        <w:rPr>
          <w:lang w:eastAsia="zh-CN"/>
        </w:rPr>
        <w:t xml:space="preserve"> </w:t>
      </w:r>
      <w:r w:rsidR="000A689A">
        <w:rPr>
          <w:lang w:eastAsia="zh-CN"/>
        </w:rPr>
        <w:t>for</w:t>
      </w:r>
      <w:r w:rsidR="003F4DA2">
        <w:rPr>
          <w:lang w:eastAsia="zh-CN"/>
        </w:rPr>
        <w:t xml:space="preserve"> the eMBB transmission</w:t>
      </w:r>
      <w:r w:rsidR="00F91D69">
        <w:rPr>
          <w:lang w:eastAsia="zh-CN"/>
        </w:rPr>
        <w:t>,</w:t>
      </w:r>
      <w:r w:rsidR="003341A4">
        <w:rPr>
          <w:lang w:eastAsia="zh-CN"/>
        </w:rPr>
        <w:t xml:space="preserve"> as well as lead </w:t>
      </w:r>
      <w:r w:rsidR="00433805">
        <w:rPr>
          <w:lang w:eastAsia="zh-CN"/>
        </w:rPr>
        <w:t>to reception</w:t>
      </w:r>
      <w:r w:rsidR="003341A4">
        <w:rPr>
          <w:lang w:eastAsia="zh-CN"/>
        </w:rPr>
        <w:t xml:space="preserve"> failures for certain types of URLLC traffic</w:t>
      </w:r>
      <w:r w:rsidR="00D81A93">
        <w:rPr>
          <w:lang w:eastAsia="zh-CN"/>
        </w:rPr>
        <w:t>.</w:t>
      </w:r>
      <w:r w:rsidR="000A689A">
        <w:rPr>
          <w:lang w:eastAsia="zh-CN"/>
        </w:rPr>
        <w:t xml:space="preserve"> Another candidate solution implemented in the eMBB UE, i.e. the</w:t>
      </w:r>
      <w:r>
        <w:rPr>
          <w:lang w:eastAsia="zh-CN"/>
        </w:rPr>
        <w:t xml:space="preserve"> pausing</w:t>
      </w:r>
      <w:r w:rsidR="00641A5B">
        <w:rPr>
          <w:rFonts w:hint="eastAsia"/>
          <w:lang w:eastAsia="zh-CN"/>
        </w:rPr>
        <w:t>/</w:t>
      </w:r>
      <w:r w:rsidR="00641A5B">
        <w:rPr>
          <w:lang w:eastAsia="zh-CN"/>
        </w:rPr>
        <w:t>resuming</w:t>
      </w:r>
      <w:r>
        <w:rPr>
          <w:lang w:eastAsia="zh-CN"/>
        </w:rPr>
        <w:t xml:space="preserve"> mechanism</w:t>
      </w:r>
      <w:r w:rsidR="000A689A">
        <w:rPr>
          <w:lang w:eastAsia="zh-CN"/>
        </w:rPr>
        <w:t>,</w:t>
      </w:r>
      <w:r>
        <w:rPr>
          <w:lang w:eastAsia="zh-CN"/>
        </w:rPr>
        <w:t xml:space="preserve"> is not feasible </w:t>
      </w:r>
      <w:r w:rsidR="000A689A">
        <w:rPr>
          <w:lang w:eastAsia="zh-CN"/>
        </w:rPr>
        <w:t>either. I</w:t>
      </w:r>
      <w:r>
        <w:rPr>
          <w:lang w:eastAsia="zh-CN"/>
        </w:rPr>
        <w:t xml:space="preserve">t suffers </w:t>
      </w:r>
      <w:r w:rsidR="000A689A">
        <w:rPr>
          <w:lang w:eastAsia="zh-CN"/>
        </w:rPr>
        <w:t xml:space="preserve">from a </w:t>
      </w:r>
      <w:r>
        <w:rPr>
          <w:lang w:eastAsia="zh-CN"/>
        </w:rPr>
        <w:t xml:space="preserve">phase discontinuity </w:t>
      </w:r>
      <w:r w:rsidR="000A689A">
        <w:rPr>
          <w:lang w:eastAsia="zh-CN"/>
        </w:rPr>
        <w:t>which is described in</w:t>
      </w:r>
      <w:r>
        <w:rPr>
          <w:lang w:eastAsia="zh-CN"/>
        </w:rPr>
        <w:t xml:space="preserve"> [</w:t>
      </w:r>
      <w:r w:rsidR="001F5CDB">
        <w:rPr>
          <w:lang w:eastAsia="zh-CN"/>
        </w:rPr>
        <w:t>3</w:t>
      </w:r>
      <w:r>
        <w:rPr>
          <w:lang w:eastAsia="zh-CN"/>
        </w:rPr>
        <w:t xml:space="preserve">]. Finally, we </w:t>
      </w:r>
      <w:r>
        <w:rPr>
          <w:rFonts w:hint="eastAsia"/>
          <w:lang w:eastAsia="zh-CN"/>
        </w:rPr>
        <w:t>provide</w:t>
      </w:r>
      <w:r>
        <w:rPr>
          <w:lang w:eastAsia="zh-CN"/>
        </w:rPr>
        <w:t xml:space="preserve"> our views on the </w:t>
      </w:r>
      <w:r>
        <w:rPr>
          <w:bCs/>
        </w:rPr>
        <w:t>multiplexing of eMBB and URLLC grant free transmission in Section 3.</w:t>
      </w:r>
    </w:p>
    <w:p w14:paraId="5A39A883" w14:textId="77777777" w:rsidR="002927EE" w:rsidRDefault="002128BF" w:rsidP="000E0AC7">
      <w:pPr>
        <w:pStyle w:val="Heading1"/>
        <w:spacing w:before="240" w:after="240"/>
        <w:ind w:left="431" w:hanging="431"/>
      </w:pPr>
      <w:bookmarkStart w:id="3" w:name="_Ref129681832"/>
      <w:r>
        <w:t>Inter-UE multiplexing</w:t>
      </w:r>
      <w:r w:rsidR="007403F4">
        <w:t xml:space="preserve"> of eMBB grant-based and URLLC grant-based transmission</w:t>
      </w:r>
    </w:p>
    <w:p w14:paraId="23DB1FEE" w14:textId="77777777" w:rsidR="00277A29" w:rsidRDefault="002128BF">
      <w:pPr>
        <w:rPr>
          <w:lang w:eastAsia="zh-CN"/>
        </w:rPr>
      </w:pPr>
      <w:r>
        <w:rPr>
          <w:lang w:eastAsia="zh-CN"/>
        </w:rPr>
        <w:t xml:space="preserve">Inter-UE eMBB </w:t>
      </w:r>
      <w:r w:rsidRPr="002128BF">
        <w:rPr>
          <w:lang w:eastAsia="zh-CN"/>
        </w:rPr>
        <w:t xml:space="preserve">and URLLC UL multiplexing in shared resources can be achieved by different ways, such as </w:t>
      </w:r>
    </w:p>
    <w:p w14:paraId="4F9AE0F8" w14:textId="3D64E19F" w:rsidR="00E171AE" w:rsidRPr="00A71390" w:rsidRDefault="00E171AE" w:rsidP="00E171AE">
      <w:pPr>
        <w:pStyle w:val="ListParagraph"/>
        <w:numPr>
          <w:ilvl w:val="0"/>
          <w:numId w:val="39"/>
        </w:numPr>
        <w:jc w:val="both"/>
      </w:pPr>
      <w:r w:rsidRPr="00FD0962">
        <w:rPr>
          <w:rFonts w:ascii="Times New Roman" w:hAnsi="Times New Roman" w:cs="Times New Roman"/>
        </w:rPr>
        <w:lastRenderedPageBreak/>
        <w:t xml:space="preserve">Option </w:t>
      </w:r>
      <w:r>
        <w:rPr>
          <w:rFonts w:ascii="Times New Roman" w:hAnsi="Times New Roman" w:cs="Times New Roman"/>
        </w:rPr>
        <w:t>1</w:t>
      </w:r>
      <w:r w:rsidRPr="00FD0962">
        <w:rPr>
          <w:rFonts w:ascii="Times New Roman" w:hAnsi="Times New Roman" w:cs="Times New Roman"/>
        </w:rPr>
        <w:t>)</w:t>
      </w:r>
      <w:r>
        <w:rPr>
          <w:rFonts w:ascii="Times New Roman" w:hAnsi="Times New Roman" w:cs="Times New Roman"/>
        </w:rPr>
        <w:t xml:space="preserve"> Orthogonal scheduled resource sharing </w:t>
      </w:r>
      <w:r w:rsidRPr="00FD0962">
        <w:rPr>
          <w:rFonts w:ascii="Times New Roman" w:hAnsi="Times New Roman" w:cs="Times New Roman"/>
        </w:rPr>
        <w:t>between eMBB and URLLC transmissions</w:t>
      </w:r>
      <w:r>
        <w:rPr>
          <w:rFonts w:ascii="Times New Roman" w:hAnsi="Times New Roman" w:cs="Times New Roman"/>
        </w:rPr>
        <w:t xml:space="preserve"> by the same scheduling interval</w:t>
      </w:r>
      <w:r w:rsidR="00C73B29">
        <w:rPr>
          <w:rFonts w:ascii="Times New Roman" w:hAnsi="Times New Roman" w:cs="Times New Roman"/>
        </w:rPr>
        <w:t xml:space="preserve"> </w:t>
      </w:r>
      <w:r>
        <w:rPr>
          <w:rFonts w:ascii="Times New Roman" w:hAnsi="Times New Roman" w:cs="Times New Roman"/>
        </w:rPr>
        <w:t xml:space="preserve">(which has been agreed in Rel-15) </w:t>
      </w:r>
    </w:p>
    <w:p w14:paraId="50B4676F" w14:textId="63BD11F3" w:rsidR="00277A29" w:rsidRPr="00A71390" w:rsidRDefault="002128BF" w:rsidP="00FD0962">
      <w:pPr>
        <w:pStyle w:val="ListParagraph"/>
        <w:numPr>
          <w:ilvl w:val="0"/>
          <w:numId w:val="39"/>
        </w:numPr>
        <w:jc w:val="both"/>
      </w:pPr>
      <w:r w:rsidRPr="00FD0962">
        <w:rPr>
          <w:rFonts w:ascii="Times New Roman" w:hAnsi="Times New Roman" w:cs="Times New Roman"/>
        </w:rPr>
        <w:t xml:space="preserve">Option </w:t>
      </w:r>
      <w:r w:rsidR="00E171AE">
        <w:rPr>
          <w:rFonts w:ascii="Times New Roman" w:hAnsi="Times New Roman" w:cs="Times New Roman"/>
        </w:rPr>
        <w:t>2</w:t>
      </w:r>
      <w:r w:rsidRPr="00FD0962">
        <w:rPr>
          <w:rFonts w:ascii="Times New Roman" w:hAnsi="Times New Roman" w:cs="Times New Roman"/>
        </w:rPr>
        <w:t xml:space="preserve">) </w:t>
      </w:r>
      <w:r w:rsidR="00C94F62" w:rsidRPr="00FD0962">
        <w:rPr>
          <w:rFonts w:ascii="Times New Roman" w:hAnsi="Times New Roman" w:cs="Times New Roman"/>
        </w:rPr>
        <w:t>Allow overlapping between eMBB and URLLC transmissions with power control</w:t>
      </w:r>
      <w:r w:rsidRPr="00FD0962">
        <w:rPr>
          <w:rFonts w:ascii="Times New Roman" w:hAnsi="Times New Roman" w:cs="Times New Roman"/>
        </w:rPr>
        <w:t xml:space="preserve">, </w:t>
      </w:r>
    </w:p>
    <w:p w14:paraId="3D50F760" w14:textId="62A37FD3" w:rsidR="00277A29" w:rsidRPr="00E171AE" w:rsidRDefault="002128BF" w:rsidP="00FD0962">
      <w:pPr>
        <w:pStyle w:val="ListParagraph"/>
        <w:numPr>
          <w:ilvl w:val="0"/>
          <w:numId w:val="39"/>
        </w:numPr>
        <w:jc w:val="both"/>
      </w:pPr>
      <w:r w:rsidRPr="00FD0962">
        <w:rPr>
          <w:rFonts w:ascii="Times New Roman" w:hAnsi="Times New Roman" w:cs="Times New Roman"/>
        </w:rPr>
        <w:t xml:space="preserve">Option </w:t>
      </w:r>
      <w:r w:rsidR="00E171AE">
        <w:rPr>
          <w:rFonts w:ascii="Times New Roman" w:hAnsi="Times New Roman" w:cs="Times New Roman"/>
        </w:rPr>
        <w:t>3</w:t>
      </w:r>
      <w:r w:rsidRPr="00FD0962">
        <w:rPr>
          <w:rFonts w:ascii="Times New Roman" w:hAnsi="Times New Roman" w:cs="Times New Roman"/>
        </w:rPr>
        <w:t>)</w:t>
      </w:r>
      <w:r w:rsidR="00970786" w:rsidRPr="00FD0962">
        <w:rPr>
          <w:rFonts w:ascii="Times New Roman" w:hAnsi="Times New Roman" w:cs="Times New Roman"/>
        </w:rPr>
        <w:t xml:space="preserve"> </w:t>
      </w:r>
      <w:r w:rsidR="00C94F62" w:rsidRPr="00FD0962">
        <w:rPr>
          <w:rFonts w:ascii="Times New Roman" w:hAnsi="Times New Roman" w:cs="Times New Roman"/>
        </w:rPr>
        <w:t>Stop eMBB transmission when URLLC transmission occurs in overlapping resources</w:t>
      </w:r>
      <w:r w:rsidRPr="00FD0962">
        <w:rPr>
          <w:rFonts w:ascii="Times New Roman" w:hAnsi="Times New Roman" w:cs="Times New Roman"/>
        </w:rPr>
        <w:t xml:space="preserve">. </w:t>
      </w:r>
    </w:p>
    <w:p w14:paraId="4E775B73" w14:textId="18D80F99" w:rsidR="00CD6CF2" w:rsidRPr="007A18F7" w:rsidRDefault="00E171AE" w:rsidP="007A18F7">
      <w:pPr>
        <w:spacing w:before="120"/>
        <w:rPr>
          <w:lang w:eastAsia="zh-CN"/>
        </w:rPr>
      </w:pPr>
      <w:r>
        <w:rPr>
          <w:lang w:eastAsia="zh-CN"/>
        </w:rPr>
        <w:t>Option 1)</w:t>
      </w:r>
      <w:r w:rsidR="00C73B29">
        <w:rPr>
          <w:lang w:eastAsia="zh-CN"/>
        </w:rPr>
        <w:t xml:space="preserve"> - a</w:t>
      </w:r>
      <w:r w:rsidR="007A18F7">
        <w:rPr>
          <w:lang w:eastAsia="zh-CN"/>
        </w:rPr>
        <w:t>ccording to the agreement from RAN1#94</w:t>
      </w:r>
      <w:r w:rsidR="00CD6CF2" w:rsidRPr="007A18F7">
        <w:rPr>
          <w:lang w:eastAsia="zh-CN"/>
        </w:rPr>
        <w:t xml:space="preserve">, the candidate solution should be evaluated </w:t>
      </w:r>
      <w:r w:rsidR="007A18F7" w:rsidRPr="007A18F7">
        <w:rPr>
          <w:lang w:eastAsia="zh-CN"/>
        </w:rPr>
        <w:t>against</w:t>
      </w:r>
      <w:r w:rsidR="00CD6CF2" w:rsidRPr="007A18F7">
        <w:rPr>
          <w:lang w:eastAsia="zh-CN"/>
        </w:rPr>
        <w:t xml:space="preserve"> </w:t>
      </w:r>
      <w:r w:rsidR="00807A59">
        <w:rPr>
          <w:lang w:eastAsia="zh-CN"/>
        </w:rPr>
        <w:t xml:space="preserve">the performance of </w:t>
      </w:r>
      <w:r w:rsidR="00CD6CF2" w:rsidRPr="007A18F7">
        <w:rPr>
          <w:lang w:eastAsia="zh-CN"/>
        </w:rPr>
        <w:t>Rel</w:t>
      </w:r>
      <w:r>
        <w:rPr>
          <w:lang w:eastAsia="zh-CN"/>
        </w:rPr>
        <w:t>-</w:t>
      </w:r>
      <w:r w:rsidR="00CD6CF2" w:rsidRPr="007A18F7">
        <w:rPr>
          <w:lang w:eastAsia="zh-CN"/>
        </w:rPr>
        <w:t>15 mechanism</w:t>
      </w:r>
      <w:r w:rsidR="007A18F7" w:rsidRPr="007A18F7">
        <w:rPr>
          <w:lang w:eastAsia="zh-CN"/>
        </w:rPr>
        <w:t>s</w:t>
      </w:r>
      <w:r w:rsidR="00CD6CF2" w:rsidRPr="007A18F7">
        <w:rPr>
          <w:lang w:eastAsia="zh-CN"/>
        </w:rPr>
        <w:t xml:space="preserve">. In our previous contribution R1-1806898 [4], we have shown throughput simulation results for eMBB/URLLC multiplexing in DL when both services use 60 kHz. </w:t>
      </w:r>
      <w:r w:rsidR="007A18F7" w:rsidRPr="007A18F7">
        <w:rPr>
          <w:lang w:eastAsia="zh-CN"/>
        </w:rPr>
        <w:t>A</w:t>
      </w:r>
      <w:r w:rsidR="00CD6CF2" w:rsidRPr="007A18F7">
        <w:rPr>
          <w:lang w:eastAsia="zh-CN"/>
        </w:rPr>
        <w:t xml:space="preserve"> similar study should </w:t>
      </w:r>
      <w:r w:rsidR="007A18F7" w:rsidRPr="007A18F7">
        <w:rPr>
          <w:lang w:eastAsia="zh-CN"/>
        </w:rPr>
        <w:t>also be conducted for the UL and the results should be compared with the performance of the enhancements that are discussed in this agenda item.</w:t>
      </w:r>
    </w:p>
    <w:p w14:paraId="71028A2B" w14:textId="04D6C5E3" w:rsidR="00214B96" w:rsidRPr="00A71390" w:rsidRDefault="002128BF" w:rsidP="00FD0962">
      <w:pPr>
        <w:pStyle w:val="ListParagraph"/>
        <w:adjustRightInd w:val="0"/>
        <w:snapToGrid w:val="0"/>
        <w:spacing w:before="120" w:after="120"/>
        <w:ind w:left="0"/>
        <w:jc w:val="both"/>
      </w:pPr>
      <w:r w:rsidRPr="00FD0962">
        <w:rPr>
          <w:rFonts w:ascii="Times New Roman" w:hAnsi="Times New Roman" w:cs="Times New Roman"/>
        </w:rPr>
        <w:t xml:space="preserve">Option </w:t>
      </w:r>
      <w:r w:rsidR="00E171AE">
        <w:rPr>
          <w:rFonts w:ascii="Times New Roman" w:hAnsi="Times New Roman" w:cs="Times New Roman"/>
        </w:rPr>
        <w:t>3</w:t>
      </w:r>
      <w:r w:rsidRPr="00FD0962">
        <w:rPr>
          <w:rFonts w:ascii="Times New Roman" w:hAnsi="Times New Roman" w:cs="Times New Roman"/>
        </w:rPr>
        <w:t xml:space="preserve">) </w:t>
      </w:r>
      <w:r w:rsidR="00C73B29">
        <w:rPr>
          <w:rFonts w:ascii="Times New Roman" w:hAnsi="Times New Roman" w:cs="Times New Roman"/>
        </w:rPr>
        <w:t xml:space="preserve">above </w:t>
      </w:r>
      <w:r w:rsidRPr="00FD0962">
        <w:rPr>
          <w:rFonts w:ascii="Times New Roman" w:hAnsi="Times New Roman" w:cs="Times New Roman"/>
        </w:rPr>
        <w:t xml:space="preserve">would require signaling to the eMBB UEs to stop </w:t>
      </w:r>
      <w:r w:rsidR="00BD7F73" w:rsidRPr="00FD0962">
        <w:rPr>
          <w:rFonts w:ascii="Times New Roman" w:hAnsi="Times New Roman" w:cs="Times New Roman"/>
        </w:rPr>
        <w:t xml:space="preserve">an </w:t>
      </w:r>
      <w:r w:rsidRPr="00FD0962">
        <w:rPr>
          <w:rFonts w:ascii="Times New Roman" w:hAnsi="Times New Roman" w:cs="Times New Roman"/>
        </w:rPr>
        <w:t xml:space="preserve">ongoing transmission so that collision with URLLC traffic can be avoided. Whereas in </w:t>
      </w:r>
      <w:r w:rsidR="00F91D69">
        <w:rPr>
          <w:rFonts w:ascii="Times New Roman" w:hAnsi="Times New Roman" w:cs="Times New Roman"/>
        </w:rPr>
        <w:t xml:space="preserve">the </w:t>
      </w:r>
      <w:r w:rsidRPr="00FD0962">
        <w:rPr>
          <w:rFonts w:ascii="Times New Roman" w:hAnsi="Times New Roman" w:cs="Times New Roman"/>
        </w:rPr>
        <w:t xml:space="preserve">case of Option </w:t>
      </w:r>
      <w:r w:rsidR="00E171AE">
        <w:rPr>
          <w:rFonts w:ascii="Times New Roman" w:hAnsi="Times New Roman" w:cs="Times New Roman"/>
        </w:rPr>
        <w:t>2</w:t>
      </w:r>
      <w:r w:rsidRPr="00FD0962">
        <w:rPr>
          <w:rFonts w:ascii="Times New Roman" w:hAnsi="Times New Roman" w:cs="Times New Roman"/>
        </w:rPr>
        <w:t>) some collisions are e</w:t>
      </w:r>
      <w:r w:rsidR="00C73B29">
        <w:rPr>
          <w:rFonts w:ascii="Times New Roman" w:hAnsi="Times New Roman" w:cs="Times New Roman"/>
        </w:rPr>
        <w:t>xpected. Below, we discuss these</w:t>
      </w:r>
      <w:r w:rsidRPr="00FD0962">
        <w:rPr>
          <w:rFonts w:ascii="Times New Roman" w:hAnsi="Times New Roman" w:cs="Times New Roman"/>
        </w:rPr>
        <w:t xml:space="preserve"> options in more details.</w:t>
      </w:r>
    </w:p>
    <w:p w14:paraId="52EB1F72" w14:textId="214DAC5A" w:rsidR="0030577C" w:rsidRDefault="00EC4168" w:rsidP="00D5449A">
      <w:pPr>
        <w:spacing w:after="240"/>
      </w:pPr>
      <w:r>
        <w:t>T</w:t>
      </w:r>
      <w:r w:rsidR="0030577C">
        <w:t xml:space="preserve">here is one fundamental difference </w:t>
      </w:r>
      <w:r w:rsidR="00E171AE">
        <w:t>among</w:t>
      </w:r>
      <w:r w:rsidR="0030577C">
        <w:t xml:space="preserve"> option</w:t>
      </w:r>
      <w:r w:rsidR="00C73B29">
        <w:t>s</w:t>
      </w:r>
      <w:r w:rsidR="00E171AE">
        <w:t xml:space="preserve"> 1-3</w:t>
      </w:r>
      <w:r w:rsidR="0030577C">
        <w:t xml:space="preserve">. </w:t>
      </w:r>
      <w:r w:rsidR="00E171AE">
        <w:t>Option 1</w:t>
      </w:r>
      <w:r w:rsidR="00F91D69">
        <w:t>)</w:t>
      </w:r>
      <w:r w:rsidR="00E171AE">
        <w:t xml:space="preserve"> is implemented and has been agreed in Rel-15</w:t>
      </w:r>
      <w:r w:rsidR="00C73B29">
        <w:t>.</w:t>
      </w:r>
      <w:r w:rsidR="00E171AE">
        <w:t xml:space="preserve"> </w:t>
      </w:r>
      <w:r w:rsidR="00C73B29">
        <w:t xml:space="preserve">It has no additional </w:t>
      </w:r>
      <w:r w:rsidR="00E171AE">
        <w:t xml:space="preserve">RAN1 standard impact; </w:t>
      </w:r>
      <w:r w:rsidR="0030577C">
        <w:t xml:space="preserve">Option </w:t>
      </w:r>
      <w:r w:rsidR="00E171AE">
        <w:t>2</w:t>
      </w:r>
      <w:r w:rsidR="0030577C">
        <w:t xml:space="preserve">) is implemented in the </w:t>
      </w:r>
      <w:r>
        <w:t xml:space="preserve">particular </w:t>
      </w:r>
      <w:r w:rsidR="0030577C">
        <w:t xml:space="preserve">URLLC UE whereas Option </w:t>
      </w:r>
      <w:r w:rsidR="00E171AE">
        <w:t>3</w:t>
      </w:r>
      <w:r w:rsidR="0030577C">
        <w:t>) has to be implemented in all eMBB UEs</w:t>
      </w:r>
      <w:r>
        <w:t xml:space="preserve"> in the cell</w:t>
      </w:r>
      <w:r w:rsidR="0030577C">
        <w:t>. Thus, if we have an existing deployment of Rel</w:t>
      </w:r>
      <w:r w:rsidR="00E171AE">
        <w:t xml:space="preserve">-15 </w:t>
      </w:r>
      <w:r w:rsidR="0030577C">
        <w:t xml:space="preserve">eMBB UEs and want to add </w:t>
      </w:r>
      <w:r>
        <w:t xml:space="preserve">an </w:t>
      </w:r>
      <w:r w:rsidR="0030577C">
        <w:t>URLLC UE on top of them, we need to replace all the Rel</w:t>
      </w:r>
      <w:r w:rsidR="00E171AE">
        <w:t>-</w:t>
      </w:r>
      <w:r w:rsidR="0030577C">
        <w:t>15 UEs with eMBB UE</w:t>
      </w:r>
      <w:r>
        <w:t>s</w:t>
      </w:r>
      <w:r w:rsidR="0030577C">
        <w:t xml:space="preserve"> that are capable to listen to UL PI. </w:t>
      </w:r>
      <w:r w:rsidR="001F7315">
        <w:t>It is not</w:t>
      </w:r>
      <w:r w:rsidR="0030577C">
        <w:t xml:space="preserve"> economical. It is more efficient that the enhancement comes with the URLLC UE itself</w:t>
      </w:r>
      <w:r w:rsidR="001F7315">
        <w:t>.</w:t>
      </w:r>
    </w:p>
    <w:p w14:paraId="097B98FF" w14:textId="244F5151" w:rsidR="000630A8" w:rsidRDefault="000630A8" w:rsidP="000630A8">
      <w:pPr>
        <w:pStyle w:val="Heading2"/>
        <w:tabs>
          <w:tab w:val="clear" w:pos="2703"/>
          <w:tab w:val="num" w:pos="426"/>
        </w:tabs>
        <w:ind w:left="576"/>
        <w:rPr>
          <w:lang w:eastAsia="zh-CN"/>
        </w:rPr>
      </w:pPr>
      <w:r>
        <w:t>Power control mechanism</w:t>
      </w:r>
      <w:r w:rsidR="00957C87">
        <w:t xml:space="preserve"> implemented in the URLLC UE</w:t>
      </w:r>
      <w:r>
        <w:t xml:space="preserve"> </w:t>
      </w:r>
    </w:p>
    <w:p w14:paraId="65A92E66" w14:textId="2B7205D8" w:rsidR="000630A8" w:rsidRDefault="000630A8" w:rsidP="000630A8">
      <w:r w:rsidRPr="00F20BDB">
        <w:t xml:space="preserve">In case of coexistence </w:t>
      </w:r>
      <w:r w:rsidR="00DC7B03">
        <w:t>between</w:t>
      </w:r>
      <w:r w:rsidRPr="00F20BDB">
        <w:t xml:space="preserve"> grant-based eMBB and grant-based URLLC transmission</w:t>
      </w:r>
      <w:r>
        <w:t>s</w:t>
      </w:r>
      <w:r w:rsidRPr="00F20BDB">
        <w:t xml:space="preserve">, </w:t>
      </w:r>
      <w:r>
        <w:t>w</w:t>
      </w:r>
      <w:r w:rsidRPr="00595C51">
        <w:t>hen URLLC and eMBB packets are scheduled on the same</w:t>
      </w:r>
      <w:r>
        <w:t xml:space="preserve"> </w:t>
      </w:r>
      <w:r w:rsidRPr="00595C51">
        <w:t>resource</w:t>
      </w:r>
      <w:r w:rsidR="00DC7B03">
        <w:t>s</w:t>
      </w:r>
      <w:r>
        <w:t>,</w:t>
      </w:r>
      <w:r w:rsidRPr="00F20BDB">
        <w:t xml:space="preserve"> the URLLC</w:t>
      </w:r>
      <w:r w:rsidR="00554EA1">
        <w:t xml:space="preserve"> UE</w:t>
      </w:r>
      <w:r w:rsidRPr="00F20BDB">
        <w:t xml:space="preserve"> </w:t>
      </w:r>
      <w:r>
        <w:t>which is typically scheduled later than eMBB c</w:t>
      </w:r>
      <w:r w:rsidR="00DC7B03">
        <w:t>ould</w:t>
      </w:r>
      <w:r>
        <w:t xml:space="preserve"> apply</w:t>
      </w:r>
      <w:r w:rsidRPr="00F20BDB">
        <w:t xml:space="preserve"> </w:t>
      </w:r>
      <w:r>
        <w:t xml:space="preserve">a </w:t>
      </w:r>
      <w:r w:rsidRPr="00F20BDB">
        <w:t>relatively high</w:t>
      </w:r>
      <w:r w:rsidR="00554EA1">
        <w:t>er</w:t>
      </w:r>
      <w:r w:rsidRPr="00F20BDB">
        <w:t xml:space="preserve"> power</w:t>
      </w:r>
      <w:r w:rsidR="00DC7B03">
        <w:t xml:space="preserve"> than for the case when there is no eMBB transmission ongoing</w:t>
      </w:r>
      <w:r>
        <w:t>. Therefore</w:t>
      </w:r>
      <w:r w:rsidRPr="005F3374">
        <w:t xml:space="preserve">, it should be </w:t>
      </w:r>
      <w:r w:rsidR="00DC7B03">
        <w:t xml:space="preserve">made </w:t>
      </w:r>
      <w:r w:rsidRPr="005F3374">
        <w:t xml:space="preserve">possible to </w:t>
      </w:r>
      <w:r w:rsidR="00CC7B67">
        <w:t xml:space="preserve">dynamically </w:t>
      </w:r>
      <w:r w:rsidRPr="005F3374">
        <w:t>indicate different sets of power control parameters</w:t>
      </w:r>
      <w:r w:rsidR="00DC7B03">
        <w:t xml:space="preserve"> to the UE</w:t>
      </w:r>
      <w:r w:rsidR="00CC7B67">
        <w:t>.</w:t>
      </w:r>
      <w:r w:rsidRPr="005F3374">
        <w:t xml:space="preserve"> </w:t>
      </w:r>
      <w:r w:rsidRPr="00A12425">
        <w:t xml:space="preserve">One </w:t>
      </w:r>
      <w:r w:rsidRPr="00A12425">
        <w:rPr>
          <w:rFonts w:eastAsia="SimSun"/>
          <w:szCs w:val="24"/>
          <w:u w:color="EEECE1"/>
        </w:rPr>
        <w:t xml:space="preserve">possible solution could be </w:t>
      </w:r>
      <w:r w:rsidRPr="00C94F62">
        <w:rPr>
          <w:rFonts w:eastAsia="SimSun"/>
          <w:szCs w:val="24"/>
          <w:u w:color="EEECE1"/>
        </w:rPr>
        <w:t xml:space="preserve">that a DCI signaling indicates </w:t>
      </w:r>
      <w:r w:rsidR="00DC7B03">
        <w:rPr>
          <w:rFonts w:eastAsia="SimSun"/>
          <w:szCs w:val="24"/>
          <w:u w:color="EEECE1"/>
        </w:rPr>
        <w:t xml:space="preserve">the </w:t>
      </w:r>
      <w:r w:rsidRPr="00C94F62">
        <w:rPr>
          <w:rFonts w:eastAsia="SimSun"/>
          <w:szCs w:val="24"/>
          <w:u w:color="EEECE1"/>
        </w:rPr>
        <w:t xml:space="preserve">parameter set {P0 and alpha}. Another way is to use the </w:t>
      </w:r>
      <w:r w:rsidRPr="00C94F62">
        <w:rPr>
          <w:rFonts w:eastAsia="SimSun" w:hint="eastAsia"/>
          <w:szCs w:val="24"/>
          <w:u w:color="EEECE1"/>
          <w:lang w:eastAsia="zh-CN"/>
        </w:rPr>
        <w:t>T</w:t>
      </w:r>
      <w:r w:rsidRPr="00C94F62">
        <w:rPr>
          <w:rFonts w:eastAsia="SimSun"/>
          <w:szCs w:val="24"/>
          <w:u w:color="EEECE1"/>
          <w:lang w:eastAsia="zh-CN"/>
        </w:rPr>
        <w:t>PC command field to adjust closed loop power control parameters.</w:t>
      </w:r>
      <w:r>
        <w:rPr>
          <w:rFonts w:eastAsia="SimSun"/>
          <w:szCs w:val="24"/>
          <w:u w:color="EEECE1"/>
          <w:lang w:eastAsia="zh-CN"/>
        </w:rPr>
        <w:t xml:space="preserve"> The value range of </w:t>
      </w:r>
      <w:r w:rsidR="00CC7B67">
        <w:rPr>
          <w:rFonts w:eastAsia="SimSun"/>
          <w:szCs w:val="24"/>
          <w:u w:color="EEECE1"/>
          <w:lang w:eastAsia="zh-CN"/>
        </w:rPr>
        <w:t xml:space="preserve">the </w:t>
      </w:r>
      <w:r>
        <w:rPr>
          <w:rFonts w:eastAsia="SimSun"/>
          <w:szCs w:val="24"/>
          <w:u w:color="EEECE1"/>
          <w:lang w:eastAsia="zh-CN"/>
        </w:rPr>
        <w:t xml:space="preserve">current TPC table in [2] is not capable to </w:t>
      </w:r>
      <w:r w:rsidR="008E1FA7">
        <w:rPr>
          <w:rFonts w:eastAsia="SimSun"/>
          <w:szCs w:val="24"/>
          <w:u w:color="EEECE1"/>
          <w:lang w:eastAsia="zh-CN"/>
        </w:rPr>
        <w:t xml:space="preserve">track </w:t>
      </w:r>
      <w:r>
        <w:rPr>
          <w:rFonts w:eastAsia="SimSun"/>
          <w:szCs w:val="24"/>
          <w:u w:color="EEECE1"/>
          <w:lang w:eastAsia="zh-CN"/>
        </w:rPr>
        <w:t>the change of BLER requirements of URLLC transmission</w:t>
      </w:r>
      <w:r w:rsidR="00CC7B67">
        <w:rPr>
          <w:rFonts w:eastAsia="SimSun"/>
          <w:szCs w:val="24"/>
          <w:u w:color="EEECE1"/>
          <w:lang w:eastAsia="zh-CN"/>
        </w:rPr>
        <w:t>s</w:t>
      </w:r>
      <w:r>
        <w:rPr>
          <w:rFonts w:eastAsia="SimSun"/>
          <w:szCs w:val="24"/>
          <w:u w:color="EEECE1"/>
          <w:lang w:eastAsia="zh-CN"/>
        </w:rPr>
        <w:t xml:space="preserve"> dynamically and </w:t>
      </w:r>
      <w:r w:rsidR="00CC7B67">
        <w:rPr>
          <w:rFonts w:eastAsia="SimSun"/>
          <w:szCs w:val="24"/>
          <w:u w:color="EEECE1"/>
          <w:lang w:eastAsia="zh-CN"/>
        </w:rPr>
        <w:t xml:space="preserve">to </w:t>
      </w:r>
      <w:r>
        <w:rPr>
          <w:rFonts w:eastAsia="SimSun"/>
          <w:szCs w:val="24"/>
          <w:u w:color="EEECE1"/>
          <w:lang w:eastAsia="zh-CN"/>
        </w:rPr>
        <w:t>compensate the change of required transmission power efficiently. Thus, enlarging the range of accumulated and absolute</w:t>
      </w:r>
      <w:r w:rsidRPr="00B916EC">
        <w:rPr>
          <w:position w:val="-12"/>
        </w:rPr>
        <w:object w:dxaOrig="880" w:dyaOrig="320" w14:anchorId="63C25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6.4pt" o:ole="">
            <v:imagedata r:id="rId9" o:title=""/>
          </v:shape>
          <o:OLEObject Type="Embed" ProgID="Equation.3" ShapeID="_x0000_i1025" DrawAspect="Content" ObjectID="_1600566307" r:id="rId10"/>
        </w:object>
      </w:r>
      <w:r>
        <w:t xml:space="preserve"> denoted by </w:t>
      </w:r>
      <w:r w:rsidR="00554EA1">
        <w:t xml:space="preserve">the </w:t>
      </w:r>
      <w:r>
        <w:t>TPC command is a</w:t>
      </w:r>
      <w:r w:rsidR="00554EA1">
        <w:t>nother possible</w:t>
      </w:r>
      <w:r>
        <w:t xml:space="preserve"> solution. This can be done by modifying the entries or extend</w:t>
      </w:r>
      <w:r w:rsidR="00CC7B67">
        <w:t>ing</w:t>
      </w:r>
      <w:r>
        <w:t xml:space="preserve"> the TPC command with more bits.</w:t>
      </w:r>
      <w:r w:rsidR="00903D53">
        <w:t xml:space="preserve"> I</w:t>
      </w:r>
      <w:r>
        <w:t>n Table 1</w:t>
      </w:r>
      <w:r w:rsidR="00903D53">
        <w:t xml:space="preserve"> below</w:t>
      </w:r>
      <w:r>
        <w:t>, examples</w:t>
      </w:r>
      <w:r w:rsidR="00903D53">
        <w:t xml:space="preserve"> are given</w:t>
      </w:r>
      <w:r>
        <w:t xml:space="preserve"> for modified accumulated and absolute</w:t>
      </w:r>
      <w:r w:rsidRPr="00B916EC">
        <w:rPr>
          <w:position w:val="-12"/>
        </w:rPr>
        <w:object w:dxaOrig="880" w:dyaOrig="320" w14:anchorId="32A9CB41">
          <v:shape id="_x0000_i1026" type="#_x0000_t75" style="width:44.2pt;height:16.4pt" o:ole="">
            <v:imagedata r:id="rId9" o:title=""/>
          </v:shape>
          <o:OLEObject Type="Embed" ProgID="Equation.3" ShapeID="_x0000_i1026" DrawAspect="Content" ObjectID="_1600566308" r:id="rId11"/>
        </w:object>
      </w:r>
      <w:r w:rsidR="00554EA1">
        <w:t>values</w:t>
      </w:r>
      <w:r>
        <w:t>.</w:t>
      </w:r>
    </w:p>
    <w:p w14:paraId="2665EF00" w14:textId="77777777" w:rsidR="000630A8" w:rsidRPr="00F602EC" w:rsidRDefault="000630A8" w:rsidP="000630A8">
      <w:pPr>
        <w:pStyle w:val="Caption"/>
        <w:keepNext/>
        <w:tabs>
          <w:tab w:val="left" w:pos="0"/>
        </w:tabs>
        <w:jc w:val="center"/>
      </w:pPr>
      <w:r w:rsidRPr="00F602EC">
        <w:t xml:space="preserve">Table </w:t>
      </w:r>
      <w:r w:rsidR="00B54DFE" w:rsidRPr="0045090C">
        <w:fldChar w:fldCharType="begin"/>
      </w:r>
      <w:r w:rsidRPr="004432F9">
        <w:instrText xml:space="preserve"> SEQ table \* ARABIC </w:instrText>
      </w:r>
      <w:r w:rsidR="00B54DFE" w:rsidRPr="0045090C">
        <w:fldChar w:fldCharType="separate"/>
      </w:r>
      <w:r w:rsidR="00936C49">
        <w:rPr>
          <w:noProof/>
        </w:rPr>
        <w:t>1</w:t>
      </w:r>
      <w:r w:rsidR="00B54DFE" w:rsidRPr="0045090C">
        <w:fldChar w:fldCharType="end"/>
      </w:r>
      <w:r>
        <w:t xml:space="preserve"> </w:t>
      </w:r>
      <w:r>
        <w:tab/>
      </w:r>
      <w:r w:rsidRPr="008F18B4">
        <w:t>Modified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300"/>
        <w:gridCol w:w="2006"/>
      </w:tblGrid>
      <w:tr w:rsidR="000630A8" w:rsidRPr="008F18B4" w14:paraId="1E36B283" w14:textId="77777777" w:rsidTr="00E51600">
        <w:trPr>
          <w:jc w:val="center"/>
        </w:trPr>
        <w:tc>
          <w:tcPr>
            <w:tcW w:w="0" w:type="auto"/>
            <w:shd w:val="clear" w:color="auto" w:fill="auto"/>
          </w:tcPr>
          <w:p w14:paraId="2F8E94B7"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TCP command field</w:t>
            </w:r>
          </w:p>
        </w:tc>
        <w:tc>
          <w:tcPr>
            <w:tcW w:w="0" w:type="auto"/>
            <w:shd w:val="clear" w:color="auto" w:fill="auto"/>
          </w:tcPr>
          <w:p w14:paraId="0BEBEF6C"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accumulated</w:t>
            </w:r>
            <w:r w:rsidRPr="0045090C">
              <w:rPr>
                <w:rFonts w:eastAsia="KaiTi_GB2312"/>
                <w:sz w:val="20"/>
                <w:szCs w:val="20"/>
                <w:lang w:eastAsia="zh-CN"/>
              </w:rPr>
              <w:object w:dxaOrig="660" w:dyaOrig="320" w14:anchorId="36E7576D">
                <v:shape id="_x0000_i1027" type="#_x0000_t75" style="width:32.8pt;height:16.4pt" o:ole="">
                  <v:imagedata r:id="rId12" o:title=""/>
                </v:shape>
                <o:OLEObject Type="Embed" ProgID="Equation.3" ShapeID="_x0000_i1027" DrawAspect="Content" ObjectID="_1600566309" r:id="rId13"/>
              </w:object>
            </w:r>
            <w:r w:rsidRPr="004432F9">
              <w:rPr>
                <w:rFonts w:eastAsia="KaiTi_GB2312"/>
                <w:sz w:val="20"/>
                <w:szCs w:val="20"/>
                <w:lang w:eastAsia="zh-CN"/>
              </w:rPr>
              <w:t xml:space="preserve"> [dB]</w:t>
            </w:r>
          </w:p>
        </w:tc>
        <w:tc>
          <w:tcPr>
            <w:tcW w:w="0" w:type="auto"/>
            <w:shd w:val="clear" w:color="auto" w:fill="auto"/>
          </w:tcPr>
          <w:p w14:paraId="754CCBE3" w14:textId="77777777" w:rsidR="000630A8" w:rsidRPr="004432F9" w:rsidRDefault="000630A8" w:rsidP="00E51600">
            <w:pPr>
              <w:widowControl w:val="0"/>
              <w:snapToGrid/>
              <w:spacing w:after="0" w:line="360" w:lineRule="exact"/>
              <w:jc w:val="center"/>
              <w:outlineLvl w:val="0"/>
              <w:rPr>
                <w:rFonts w:eastAsia="SimSun"/>
                <w:sz w:val="20"/>
                <w:szCs w:val="20"/>
                <w:lang w:eastAsia="zh-CN"/>
              </w:rPr>
            </w:pPr>
            <w:r w:rsidRPr="004432F9">
              <w:rPr>
                <w:rFonts w:eastAsia="SimSun"/>
                <w:sz w:val="20"/>
                <w:szCs w:val="20"/>
                <w:lang w:eastAsia="zh-CN"/>
              </w:rPr>
              <w:t>a</w:t>
            </w:r>
            <w:r w:rsidRPr="004432F9">
              <w:rPr>
                <w:rFonts w:eastAsia="SimSun"/>
                <w:sz w:val="20"/>
                <w:szCs w:val="20"/>
              </w:rPr>
              <w:t xml:space="preserve">bsolute </w:t>
            </w:r>
            <w:r w:rsidRPr="0045090C">
              <w:rPr>
                <w:rFonts w:eastAsia="SimSun"/>
                <w:position w:val="-12"/>
                <w:sz w:val="20"/>
                <w:szCs w:val="20"/>
              </w:rPr>
              <w:object w:dxaOrig="660" w:dyaOrig="320" w14:anchorId="6411D021">
                <v:shape id="_x0000_i1028" type="#_x0000_t75" style="width:32.8pt;height:16.4pt" o:ole="">
                  <v:imagedata r:id="rId14" o:title=""/>
                </v:shape>
                <o:OLEObject Type="Embed" ProgID="Equation.3" ShapeID="_x0000_i1028" DrawAspect="Content" ObjectID="_1600566310" r:id="rId15"/>
              </w:object>
            </w:r>
            <w:r w:rsidRPr="004432F9">
              <w:rPr>
                <w:rFonts w:eastAsia="SimSun"/>
                <w:sz w:val="20"/>
                <w:szCs w:val="20"/>
              </w:rPr>
              <w:t xml:space="preserve"> [dB]</w:t>
            </w:r>
          </w:p>
        </w:tc>
      </w:tr>
      <w:tr w:rsidR="000630A8" w:rsidRPr="008F18B4" w14:paraId="3F5BD336" w14:textId="77777777" w:rsidTr="00E51600">
        <w:trPr>
          <w:jc w:val="center"/>
        </w:trPr>
        <w:tc>
          <w:tcPr>
            <w:tcW w:w="0" w:type="auto"/>
            <w:shd w:val="clear" w:color="auto" w:fill="auto"/>
          </w:tcPr>
          <w:p w14:paraId="336B068F"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0</w:t>
            </w:r>
          </w:p>
        </w:tc>
        <w:tc>
          <w:tcPr>
            <w:tcW w:w="0" w:type="auto"/>
            <w:shd w:val="clear" w:color="auto" w:fill="auto"/>
          </w:tcPr>
          <w:p w14:paraId="2BE773EB"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c>
          <w:tcPr>
            <w:tcW w:w="0" w:type="auto"/>
            <w:shd w:val="clear" w:color="auto" w:fill="auto"/>
          </w:tcPr>
          <w:p w14:paraId="6956BB49"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-7</w:t>
            </w:r>
          </w:p>
        </w:tc>
      </w:tr>
      <w:tr w:rsidR="000630A8" w:rsidRPr="008F18B4" w14:paraId="2A0CE51D" w14:textId="77777777" w:rsidTr="00E51600">
        <w:trPr>
          <w:jc w:val="center"/>
        </w:trPr>
        <w:tc>
          <w:tcPr>
            <w:tcW w:w="0" w:type="auto"/>
            <w:shd w:val="clear" w:color="auto" w:fill="auto"/>
          </w:tcPr>
          <w:p w14:paraId="40C2837A"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1</w:t>
            </w:r>
          </w:p>
        </w:tc>
        <w:tc>
          <w:tcPr>
            <w:tcW w:w="0" w:type="auto"/>
            <w:shd w:val="clear" w:color="auto" w:fill="auto"/>
          </w:tcPr>
          <w:p w14:paraId="013AB664"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0</w:t>
            </w:r>
          </w:p>
        </w:tc>
        <w:tc>
          <w:tcPr>
            <w:tcW w:w="0" w:type="auto"/>
            <w:shd w:val="clear" w:color="auto" w:fill="auto"/>
          </w:tcPr>
          <w:p w14:paraId="4473D05A"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r>
      <w:tr w:rsidR="000630A8" w:rsidRPr="008F18B4" w14:paraId="0DE99690" w14:textId="77777777" w:rsidTr="00E51600">
        <w:trPr>
          <w:jc w:val="center"/>
        </w:trPr>
        <w:tc>
          <w:tcPr>
            <w:tcW w:w="0" w:type="auto"/>
            <w:shd w:val="clear" w:color="auto" w:fill="auto"/>
          </w:tcPr>
          <w:p w14:paraId="4BBE555D"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c>
          <w:tcPr>
            <w:tcW w:w="0" w:type="auto"/>
            <w:shd w:val="clear" w:color="auto" w:fill="auto"/>
          </w:tcPr>
          <w:p w14:paraId="5FDDA3BB"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c>
          <w:tcPr>
            <w:tcW w:w="0" w:type="auto"/>
            <w:shd w:val="clear" w:color="auto" w:fill="auto"/>
          </w:tcPr>
          <w:p w14:paraId="54DF19B2"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r>
      <w:tr w:rsidR="000630A8" w:rsidRPr="008F18B4" w14:paraId="0CC5A3AA" w14:textId="77777777" w:rsidTr="00E51600">
        <w:trPr>
          <w:jc w:val="center"/>
        </w:trPr>
        <w:tc>
          <w:tcPr>
            <w:tcW w:w="0" w:type="auto"/>
            <w:shd w:val="clear" w:color="auto" w:fill="auto"/>
          </w:tcPr>
          <w:p w14:paraId="5541BE12"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3</w:t>
            </w:r>
          </w:p>
        </w:tc>
        <w:tc>
          <w:tcPr>
            <w:tcW w:w="0" w:type="auto"/>
            <w:shd w:val="clear" w:color="auto" w:fill="auto"/>
          </w:tcPr>
          <w:p w14:paraId="56259560"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5</w:t>
            </w:r>
          </w:p>
        </w:tc>
        <w:tc>
          <w:tcPr>
            <w:tcW w:w="0" w:type="auto"/>
            <w:shd w:val="clear" w:color="auto" w:fill="auto"/>
          </w:tcPr>
          <w:p w14:paraId="7AE05FBC" w14:textId="77777777" w:rsidR="000630A8" w:rsidRPr="004432F9" w:rsidRDefault="000630A8" w:rsidP="00E51600">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7</w:t>
            </w:r>
          </w:p>
        </w:tc>
      </w:tr>
    </w:tbl>
    <w:p w14:paraId="152467AF" w14:textId="77777777" w:rsidR="000630A8" w:rsidRDefault="000630A8" w:rsidP="000630A8">
      <w:pPr>
        <w:rPr>
          <w:rFonts w:eastAsia="SimSun"/>
          <w:szCs w:val="24"/>
          <w:u w:color="EEECE1"/>
          <w:lang w:eastAsia="zh-CN"/>
        </w:rPr>
      </w:pPr>
    </w:p>
    <w:p w14:paraId="30AA5D85" w14:textId="2964EE32" w:rsidR="00BD12D0" w:rsidRDefault="008F194F" w:rsidP="0052576E">
      <w:pPr>
        <w:rPr>
          <w:lang w:eastAsia="zh-CN"/>
        </w:rPr>
      </w:pPr>
      <w:r>
        <w:rPr>
          <w:lang w:eastAsia="zh-CN"/>
        </w:rPr>
        <w:t>F</w:t>
      </w:r>
      <w:r>
        <w:rPr>
          <w:rFonts w:hint="eastAsia"/>
          <w:lang w:eastAsia="zh-CN"/>
        </w:rPr>
        <w:t xml:space="preserve">or </w:t>
      </w:r>
      <w:r w:rsidR="00903D53">
        <w:rPr>
          <w:lang w:eastAsia="zh-CN"/>
        </w:rPr>
        <w:t xml:space="preserve">the </w:t>
      </w:r>
      <w:r>
        <w:rPr>
          <w:lang w:eastAsia="zh-CN"/>
        </w:rPr>
        <w:t xml:space="preserve">power control scheme, </w:t>
      </w:r>
      <w:r w:rsidR="00903D53">
        <w:rPr>
          <w:lang w:eastAsia="zh-CN"/>
        </w:rPr>
        <w:t xml:space="preserve">the </w:t>
      </w:r>
      <w:r>
        <w:rPr>
          <w:lang w:eastAsia="zh-CN"/>
        </w:rPr>
        <w:t xml:space="preserve">gNB will still receive the transmission </w:t>
      </w:r>
      <w:r w:rsidR="00277A29">
        <w:rPr>
          <w:lang w:eastAsia="zh-CN"/>
        </w:rPr>
        <w:t>from the</w:t>
      </w:r>
      <w:r>
        <w:rPr>
          <w:lang w:eastAsia="zh-CN"/>
        </w:rPr>
        <w:t xml:space="preserve"> eMBB</w:t>
      </w:r>
      <w:r w:rsidR="00277A29">
        <w:rPr>
          <w:lang w:eastAsia="zh-CN"/>
        </w:rPr>
        <w:t xml:space="preserve"> UE</w:t>
      </w:r>
      <w:r>
        <w:rPr>
          <w:lang w:eastAsia="zh-CN"/>
        </w:rPr>
        <w:t xml:space="preserve">. </w:t>
      </w:r>
      <w:r w:rsidR="00277A29">
        <w:rPr>
          <w:lang w:eastAsia="zh-CN"/>
        </w:rPr>
        <w:t xml:space="preserve">The </w:t>
      </w:r>
      <w:r>
        <w:rPr>
          <w:lang w:eastAsia="zh-CN"/>
        </w:rPr>
        <w:t xml:space="preserve">URLLC </w:t>
      </w:r>
      <w:r w:rsidR="00277A29">
        <w:rPr>
          <w:lang w:eastAsia="zh-CN"/>
        </w:rPr>
        <w:t xml:space="preserve">transmission </w:t>
      </w:r>
      <w:r>
        <w:rPr>
          <w:lang w:eastAsia="zh-CN"/>
        </w:rPr>
        <w:t xml:space="preserve">may affect </w:t>
      </w:r>
      <w:r w:rsidR="00903D53">
        <w:rPr>
          <w:lang w:eastAsia="zh-CN"/>
        </w:rPr>
        <w:t xml:space="preserve">a </w:t>
      </w:r>
      <w:r>
        <w:rPr>
          <w:lang w:eastAsia="zh-CN"/>
        </w:rPr>
        <w:t xml:space="preserve">part of </w:t>
      </w:r>
      <w:r w:rsidR="00903D53">
        <w:rPr>
          <w:lang w:eastAsia="zh-CN"/>
        </w:rPr>
        <w:t xml:space="preserve">the </w:t>
      </w:r>
      <w:r>
        <w:rPr>
          <w:lang w:eastAsia="zh-CN"/>
        </w:rPr>
        <w:t xml:space="preserve">eMBB transmission, but it </w:t>
      </w:r>
      <w:r w:rsidR="00554EA1">
        <w:rPr>
          <w:lang w:eastAsia="zh-CN"/>
        </w:rPr>
        <w:t>can</w:t>
      </w:r>
      <w:r>
        <w:rPr>
          <w:lang w:eastAsia="zh-CN"/>
        </w:rPr>
        <w:t xml:space="preserve"> </w:t>
      </w:r>
      <w:r w:rsidR="00903D53">
        <w:rPr>
          <w:lang w:eastAsia="zh-CN"/>
        </w:rPr>
        <w:t xml:space="preserve">still </w:t>
      </w:r>
      <w:r w:rsidR="00554EA1">
        <w:rPr>
          <w:lang w:eastAsia="zh-CN"/>
        </w:rPr>
        <w:t xml:space="preserve">be </w:t>
      </w:r>
      <w:r>
        <w:rPr>
          <w:lang w:eastAsia="zh-CN"/>
        </w:rPr>
        <w:t xml:space="preserve">possible for </w:t>
      </w:r>
      <w:r w:rsidR="00903D53">
        <w:rPr>
          <w:lang w:eastAsia="zh-CN"/>
        </w:rPr>
        <w:t xml:space="preserve">the </w:t>
      </w:r>
      <w:r>
        <w:rPr>
          <w:lang w:eastAsia="zh-CN"/>
        </w:rPr>
        <w:t xml:space="preserve">gNB to decode the eMBB TB correctly without </w:t>
      </w:r>
      <w:r w:rsidR="00277A29">
        <w:rPr>
          <w:lang w:eastAsia="zh-CN"/>
        </w:rPr>
        <w:t xml:space="preserve">a </w:t>
      </w:r>
      <w:r>
        <w:rPr>
          <w:lang w:eastAsia="zh-CN"/>
        </w:rPr>
        <w:t xml:space="preserve">re-transmission. </w:t>
      </w:r>
    </w:p>
    <w:p w14:paraId="11EF5D15" w14:textId="4B95E6C3" w:rsidR="00957C87" w:rsidRDefault="00903D53" w:rsidP="0052576E">
      <w:pPr>
        <w:rPr>
          <w:lang w:eastAsia="zh-CN"/>
        </w:rPr>
      </w:pPr>
      <w:r>
        <w:rPr>
          <w:lang w:eastAsia="zh-CN"/>
        </w:rPr>
        <w:t>A</w:t>
      </w:r>
      <w:r w:rsidR="00BD12D0">
        <w:rPr>
          <w:lang w:eastAsia="zh-CN"/>
        </w:rPr>
        <w:t xml:space="preserve"> different approach to deal with UL multiplexing of URLLC and eMBB would be trying to implement the power control mechanism in the eMBB UE. The concept of uplink preemption indication falls</w:t>
      </w:r>
      <w:r w:rsidR="00277A29">
        <w:rPr>
          <w:lang w:eastAsia="zh-CN"/>
        </w:rPr>
        <w:t xml:space="preserve"> </w:t>
      </w:r>
      <w:r w:rsidR="00BD12D0">
        <w:rPr>
          <w:lang w:eastAsia="zh-CN"/>
        </w:rPr>
        <w:t xml:space="preserve">into this category. Upon detection of UL PI, the eMBB UE stops </w:t>
      </w:r>
      <w:r w:rsidR="00286649">
        <w:rPr>
          <w:lang w:eastAsia="zh-CN"/>
        </w:rPr>
        <w:t>its</w:t>
      </w:r>
      <w:r w:rsidR="00BD12D0">
        <w:rPr>
          <w:lang w:eastAsia="zh-CN"/>
        </w:rPr>
        <w:t xml:space="preserve"> transmission</w:t>
      </w:r>
      <w:r w:rsidR="00B70468">
        <w:rPr>
          <w:lang w:eastAsia="zh-CN"/>
        </w:rPr>
        <w:t xml:space="preserve"> entirely and needs to be rescheduled. This would affect the system efficiency negatively compared to the prior discussed case where the URLLC power is changed and eMBB reception </w:t>
      </w:r>
      <w:r w:rsidR="00A36C7C">
        <w:rPr>
          <w:rFonts w:hint="eastAsia"/>
          <w:lang w:eastAsia="zh-CN"/>
        </w:rPr>
        <w:t>still</w:t>
      </w:r>
      <w:r w:rsidR="00B70468">
        <w:rPr>
          <w:lang w:eastAsia="zh-CN"/>
        </w:rPr>
        <w:t xml:space="preserve"> </w:t>
      </w:r>
      <w:r w:rsidR="00554EA1">
        <w:rPr>
          <w:lang w:eastAsia="zh-CN"/>
        </w:rPr>
        <w:t xml:space="preserve">is </w:t>
      </w:r>
      <w:r w:rsidR="00B70468">
        <w:rPr>
          <w:lang w:eastAsia="zh-CN"/>
        </w:rPr>
        <w:t>possible</w:t>
      </w:r>
      <w:r w:rsidR="00BD12D0">
        <w:rPr>
          <w:lang w:eastAsia="zh-CN"/>
        </w:rPr>
        <w:t xml:space="preserve">. </w:t>
      </w:r>
    </w:p>
    <w:p w14:paraId="78D459A0" w14:textId="742CE8CA" w:rsidR="00957C87" w:rsidRPr="007F38F4" w:rsidRDefault="00957C87" w:rsidP="00D5449A">
      <w:pPr>
        <w:spacing w:after="60"/>
        <w:rPr>
          <w:b/>
          <w:lang w:eastAsia="zh-CN"/>
        </w:rPr>
      </w:pPr>
      <w:r w:rsidRPr="007F38F4">
        <w:rPr>
          <w:b/>
          <w:lang w:eastAsia="zh-CN"/>
        </w:rPr>
        <w:lastRenderedPageBreak/>
        <w:t>Proposal 1: In order to support inter UE multiplexing between eMBB and URLLC, an enhanced power control mechanism</w:t>
      </w:r>
      <w:r w:rsidR="00877C61">
        <w:rPr>
          <w:b/>
          <w:lang w:eastAsia="zh-CN"/>
        </w:rPr>
        <w:t>s</w:t>
      </w:r>
      <w:r w:rsidRPr="007F38F4">
        <w:rPr>
          <w:b/>
          <w:lang w:eastAsia="zh-CN"/>
        </w:rPr>
        <w:t xml:space="preserve"> for the URLLC UE shall </w:t>
      </w:r>
      <w:r w:rsidR="001B4EC0">
        <w:rPr>
          <w:b/>
          <w:lang w:eastAsia="zh-CN"/>
        </w:rPr>
        <w:t>be studied</w:t>
      </w:r>
      <w:r w:rsidRPr="007F38F4">
        <w:rPr>
          <w:b/>
          <w:lang w:eastAsia="zh-CN"/>
        </w:rPr>
        <w:t>, e.g.</w:t>
      </w:r>
    </w:p>
    <w:p w14:paraId="50BA85BF" w14:textId="77777777" w:rsidR="00957C87" w:rsidRPr="004C4708" w:rsidRDefault="00957C87" w:rsidP="007F38F4">
      <w:pPr>
        <w:pStyle w:val="ListParagraph"/>
        <w:numPr>
          <w:ilvl w:val="0"/>
          <w:numId w:val="40"/>
        </w:numPr>
        <w:rPr>
          <w:rFonts w:ascii="Times New Roman" w:hAnsi="Times New Roman" w:cs="Times New Roman"/>
          <w:b/>
        </w:rPr>
      </w:pPr>
      <w:r w:rsidRPr="004C4708">
        <w:rPr>
          <w:rFonts w:ascii="Times New Roman" w:hAnsi="Times New Roman" w:cs="Times New Roman"/>
          <w:b/>
        </w:rPr>
        <w:t>Dynamic indication of power control parameters</w:t>
      </w:r>
    </w:p>
    <w:p w14:paraId="12D292F5" w14:textId="41805931" w:rsidR="001802D4" w:rsidRPr="004C4708" w:rsidRDefault="00957C87" w:rsidP="007F38F4">
      <w:pPr>
        <w:pStyle w:val="ListParagraph"/>
        <w:numPr>
          <w:ilvl w:val="0"/>
          <w:numId w:val="40"/>
        </w:numPr>
        <w:rPr>
          <w:rFonts w:ascii="Times New Roman" w:hAnsi="Times New Roman" w:cs="Times New Roman"/>
          <w:b/>
        </w:rPr>
      </w:pPr>
      <w:r w:rsidRPr="004C4708">
        <w:rPr>
          <w:rFonts w:ascii="Times New Roman" w:hAnsi="Times New Roman" w:cs="Times New Roman"/>
          <w:b/>
        </w:rPr>
        <w:t>Enhanced TPC signaling</w:t>
      </w:r>
    </w:p>
    <w:p w14:paraId="335C7A1A" w14:textId="33890A57" w:rsidR="00970786" w:rsidRDefault="00957C87" w:rsidP="003C6F0E">
      <w:pPr>
        <w:pStyle w:val="Heading2"/>
        <w:tabs>
          <w:tab w:val="clear" w:pos="2703"/>
          <w:tab w:val="num" w:pos="426"/>
        </w:tabs>
        <w:spacing w:before="240"/>
        <w:ind w:left="578" w:hanging="578"/>
      </w:pPr>
      <w:r>
        <w:t>Cancelation m</w:t>
      </w:r>
      <w:r w:rsidR="00E51600">
        <w:t>ec</w:t>
      </w:r>
      <w:r>
        <w:t>hanisms implemented i</w:t>
      </w:r>
      <w:r w:rsidR="00E51600">
        <w:t>n the eMBB UE</w:t>
      </w:r>
    </w:p>
    <w:p w14:paraId="70AF7A24" w14:textId="0219667B" w:rsidR="007607AB" w:rsidRPr="007607AB" w:rsidRDefault="00957C87" w:rsidP="0097275A">
      <w:pPr>
        <w:pStyle w:val="Heading3"/>
      </w:pPr>
      <w:r>
        <w:rPr>
          <w:lang w:eastAsia="zh-CN"/>
        </w:rPr>
        <w:t>Uplink Preemption indication (UL PI)</w:t>
      </w:r>
    </w:p>
    <w:p w14:paraId="7DC4FAA7" w14:textId="17B8C005" w:rsidR="00970786" w:rsidRDefault="00970786" w:rsidP="006F6EE6">
      <w:r>
        <w:t xml:space="preserve">The basic idea of UL PI is to stop an eMBB transmission which has already been scheduled when there is an incoming URLLC traffic scheduled on the same resources.  A typical scenario is that </w:t>
      </w:r>
      <w:r w:rsidR="00554EA1">
        <w:t xml:space="preserve">the </w:t>
      </w:r>
      <w:r>
        <w:t>gNB first receives SR 1 from an eMBB UE and then transmits</w:t>
      </w:r>
      <w:r w:rsidR="00554EA1">
        <w:t xml:space="preserve"> the</w:t>
      </w:r>
      <w:r>
        <w:t xml:space="preserve"> UL Grant 1 to schedule an eMBB PUSCH. After transmitting th</w:t>
      </w:r>
      <w:r w:rsidR="00667899">
        <w:t>e</w:t>
      </w:r>
      <w:r>
        <w:t xml:space="preserve"> UL Grant 1 (</w:t>
      </w:r>
      <w:r w:rsidR="00554EA1">
        <w:t xml:space="preserve">and </w:t>
      </w:r>
      <w:r>
        <w:t xml:space="preserve">also before the transmission of </w:t>
      </w:r>
      <w:r w:rsidR="00554EA1">
        <w:t xml:space="preserve">the </w:t>
      </w:r>
      <w:r>
        <w:t xml:space="preserve">eMBB PUSCH), </w:t>
      </w:r>
      <w:r w:rsidR="00B70468">
        <w:t xml:space="preserve">the </w:t>
      </w:r>
      <w:r>
        <w:t>gNB receives a new SR 2 from a</w:t>
      </w:r>
      <w:r w:rsidR="00554EA1">
        <w:t>n</w:t>
      </w:r>
      <w:r>
        <w:t xml:space="preserve"> URLLC UE which requires an urgent uplink transmission. Then</w:t>
      </w:r>
      <w:r w:rsidR="00B70468">
        <w:t>, the</w:t>
      </w:r>
      <w:r>
        <w:t xml:space="preserve"> gNB can transmit a new UL Grant 2 to </w:t>
      </w:r>
      <w:r w:rsidR="00B70468">
        <w:t xml:space="preserve">the </w:t>
      </w:r>
      <w:r>
        <w:t xml:space="preserve">URLLC UE, and </w:t>
      </w:r>
      <w:r w:rsidR="00554EA1">
        <w:t xml:space="preserve">it </w:t>
      </w:r>
      <w:r w:rsidR="00B70468">
        <w:t xml:space="preserve">can </w:t>
      </w:r>
      <w:r>
        <w:t xml:space="preserve">schedule a PUSCH which overlaps with the previously scheduled eMBB PUSCH. Meanwhile, an UL PI will be transmitted to </w:t>
      </w:r>
      <w:r w:rsidR="00B70468">
        <w:t xml:space="preserve">the </w:t>
      </w:r>
      <w:r>
        <w:t xml:space="preserve">eMBB UE to cancel or </w:t>
      </w:r>
      <w:r w:rsidR="00B70468">
        <w:t xml:space="preserve">to </w:t>
      </w:r>
      <w:r>
        <w:t>interrupt the previously scheduled PUSCH.</w:t>
      </w:r>
    </w:p>
    <w:p w14:paraId="08D0D640" w14:textId="7B618BFA" w:rsidR="0005785B" w:rsidRDefault="0005785B" w:rsidP="006F6EE6">
      <w:pPr>
        <w:rPr>
          <w:lang w:eastAsia="zh-CN"/>
        </w:rPr>
      </w:pPr>
      <w:r>
        <w:rPr>
          <w:lang w:eastAsia="zh-CN"/>
        </w:rPr>
        <w:t>Although the UL PI seems to be appealing in the sense that it c</w:t>
      </w:r>
      <w:r w:rsidR="00957C87">
        <w:rPr>
          <w:lang w:eastAsia="zh-CN"/>
        </w:rPr>
        <w:t>ould</w:t>
      </w:r>
      <w:r>
        <w:rPr>
          <w:lang w:eastAsia="zh-CN"/>
        </w:rPr>
        <w:t xml:space="preserve"> eliminate the UL interference from eMBB UEs and protect URLLC transmission in some </w:t>
      </w:r>
      <w:r w:rsidR="003160CC">
        <w:rPr>
          <w:lang w:eastAsia="zh-CN"/>
        </w:rPr>
        <w:t>cases</w:t>
      </w:r>
      <w:r>
        <w:rPr>
          <w:lang w:eastAsia="zh-CN"/>
        </w:rPr>
        <w:t>, this method is not a generic approach which applies well in all scenarios. The following aspects need to be carefully considered for the UL PI.</w:t>
      </w:r>
    </w:p>
    <w:p w14:paraId="4EB81936" w14:textId="2B5E8765" w:rsidR="0005785B" w:rsidRDefault="0005785B" w:rsidP="0005785B">
      <w:pPr>
        <w:rPr>
          <w:lang w:eastAsia="zh-CN"/>
        </w:rPr>
      </w:pPr>
      <w:r>
        <w:rPr>
          <w:rFonts w:hint="eastAsia"/>
          <w:lang w:eastAsia="zh-CN"/>
        </w:rPr>
        <w:t xml:space="preserve">1) </w:t>
      </w:r>
      <w:r>
        <w:rPr>
          <w:lang w:eastAsia="zh-CN"/>
        </w:rPr>
        <w:t>The UL pre-emption indication</w:t>
      </w:r>
      <w:r>
        <w:rPr>
          <w:rFonts w:hint="eastAsia"/>
          <w:lang w:eastAsia="zh-CN"/>
        </w:rPr>
        <w:t xml:space="preserve"> </w:t>
      </w:r>
      <w:r>
        <w:rPr>
          <w:lang w:eastAsia="zh-CN"/>
        </w:rPr>
        <w:t>does not work</w:t>
      </w:r>
      <w:r>
        <w:rPr>
          <w:rFonts w:hint="eastAsia"/>
          <w:lang w:eastAsia="zh-CN"/>
        </w:rPr>
        <w:t xml:space="preserve"> when URLLC traffic is based on </w:t>
      </w:r>
      <w:r>
        <w:rPr>
          <w:lang w:eastAsia="zh-CN"/>
        </w:rPr>
        <w:t>UL GF transmission</w:t>
      </w:r>
      <w:r>
        <w:rPr>
          <w:rFonts w:hint="eastAsia"/>
          <w:lang w:eastAsia="zh-CN"/>
        </w:rPr>
        <w:t>.</w:t>
      </w:r>
      <w:r>
        <w:rPr>
          <w:lang w:eastAsia="zh-CN"/>
        </w:rPr>
        <w:t xml:space="preserve"> Indeed</w:t>
      </w:r>
      <w:r w:rsidR="00D411B9">
        <w:rPr>
          <w:lang w:eastAsia="zh-CN"/>
        </w:rPr>
        <w:t>,</w:t>
      </w:r>
      <w:r>
        <w:rPr>
          <w:lang w:eastAsia="zh-CN"/>
        </w:rPr>
        <w:t xml:space="preserve"> grant free resources are scheduled for URLLC transmission, but URLLC </w:t>
      </w:r>
      <w:r w:rsidR="003160CC">
        <w:rPr>
          <w:lang w:eastAsia="zh-CN"/>
        </w:rPr>
        <w:t>traffic</w:t>
      </w:r>
      <w:r>
        <w:rPr>
          <w:lang w:eastAsia="zh-CN"/>
        </w:rPr>
        <w:t xml:space="preserve"> is </w:t>
      </w:r>
      <w:r w:rsidR="003160CC">
        <w:rPr>
          <w:lang w:eastAsia="zh-CN"/>
        </w:rPr>
        <w:t xml:space="preserve">often </w:t>
      </w:r>
      <w:r>
        <w:rPr>
          <w:lang w:eastAsia="zh-CN"/>
        </w:rPr>
        <w:t>burst</w:t>
      </w:r>
      <w:r w:rsidR="00363C90">
        <w:rPr>
          <w:lang w:eastAsia="zh-CN"/>
        </w:rPr>
        <w:t>y</w:t>
      </w:r>
      <w:r>
        <w:rPr>
          <w:lang w:eastAsia="zh-CN"/>
        </w:rPr>
        <w:t xml:space="preserve"> and </w:t>
      </w:r>
      <w:r w:rsidR="00FC5AFB">
        <w:rPr>
          <w:lang w:eastAsia="zh-CN"/>
        </w:rPr>
        <w:t>a</w:t>
      </w:r>
      <w:r>
        <w:rPr>
          <w:lang w:eastAsia="zh-CN"/>
        </w:rPr>
        <w:t xml:space="preserve">periodic. It is possible that there </w:t>
      </w:r>
      <w:r w:rsidR="00D411B9">
        <w:rPr>
          <w:lang w:eastAsia="zh-CN"/>
        </w:rPr>
        <w:t xml:space="preserve">are </w:t>
      </w:r>
      <w:r>
        <w:rPr>
          <w:lang w:eastAsia="zh-CN"/>
        </w:rPr>
        <w:t xml:space="preserve">no transmissions on </w:t>
      </w:r>
      <w:r w:rsidR="00E633F9">
        <w:rPr>
          <w:lang w:eastAsia="zh-CN"/>
        </w:rPr>
        <w:t>m</w:t>
      </w:r>
      <w:r w:rsidR="0054543C">
        <w:rPr>
          <w:lang w:eastAsia="zh-CN"/>
        </w:rPr>
        <w:t>any</w:t>
      </w:r>
      <w:r w:rsidR="00E633F9">
        <w:rPr>
          <w:lang w:eastAsia="zh-CN"/>
        </w:rPr>
        <w:t xml:space="preserve"> of </w:t>
      </w:r>
      <w:r w:rsidR="0054543C">
        <w:rPr>
          <w:lang w:eastAsia="zh-CN"/>
        </w:rPr>
        <w:t xml:space="preserve">the configured </w:t>
      </w:r>
      <w:r>
        <w:rPr>
          <w:lang w:eastAsia="zh-CN"/>
        </w:rPr>
        <w:t xml:space="preserve">grant free </w:t>
      </w:r>
      <w:r w:rsidR="00E633F9">
        <w:rPr>
          <w:lang w:eastAsia="zh-CN"/>
        </w:rPr>
        <w:t xml:space="preserve">time-frequency </w:t>
      </w:r>
      <w:r>
        <w:rPr>
          <w:lang w:eastAsia="zh-CN"/>
        </w:rPr>
        <w:t>resources</w:t>
      </w:r>
      <w:r w:rsidR="0054543C">
        <w:rPr>
          <w:lang w:eastAsia="zh-CN"/>
        </w:rPr>
        <w:t>.</w:t>
      </w:r>
      <w:r>
        <w:rPr>
          <w:lang w:eastAsia="zh-CN"/>
        </w:rPr>
        <w:t xml:space="preserve"> </w:t>
      </w:r>
      <w:r w:rsidR="0054543C">
        <w:rPr>
          <w:lang w:eastAsia="zh-CN"/>
        </w:rPr>
        <w:t>This</w:t>
      </w:r>
      <w:r>
        <w:rPr>
          <w:lang w:eastAsia="zh-CN"/>
        </w:rPr>
        <w:t xml:space="preserve"> </w:t>
      </w:r>
      <w:r w:rsidR="00E633F9">
        <w:rPr>
          <w:lang w:eastAsia="zh-CN"/>
        </w:rPr>
        <w:t>would</w:t>
      </w:r>
      <w:r>
        <w:rPr>
          <w:lang w:eastAsia="zh-CN"/>
        </w:rPr>
        <w:t xml:space="preserve"> </w:t>
      </w:r>
      <w:r w:rsidR="00E633F9">
        <w:rPr>
          <w:lang w:eastAsia="zh-CN"/>
        </w:rPr>
        <w:t xml:space="preserve">decrease </w:t>
      </w:r>
      <w:r w:rsidR="003160CC">
        <w:rPr>
          <w:lang w:eastAsia="zh-CN"/>
        </w:rPr>
        <w:t>the</w:t>
      </w:r>
      <w:r w:rsidR="00E633F9">
        <w:rPr>
          <w:lang w:eastAsia="zh-CN"/>
        </w:rPr>
        <w:t xml:space="preserve"> system efficiency significantly. Hence, eMBB transmission </w:t>
      </w:r>
      <w:r w:rsidR="003160CC">
        <w:rPr>
          <w:lang w:eastAsia="zh-CN"/>
        </w:rPr>
        <w:t>should</w:t>
      </w:r>
      <w:r w:rsidR="00E633F9">
        <w:rPr>
          <w:lang w:eastAsia="zh-CN"/>
        </w:rPr>
        <w:t xml:space="preserve"> be scheduled on grant free resources. </w:t>
      </w:r>
      <w:r>
        <w:rPr>
          <w:lang w:eastAsia="zh-CN"/>
        </w:rPr>
        <w:t xml:space="preserve">Since it is not possible for the gNB to know in advance whether there will be any URLLC traffic, it </w:t>
      </w:r>
      <w:r w:rsidR="00E633F9">
        <w:rPr>
          <w:lang w:eastAsia="zh-CN"/>
        </w:rPr>
        <w:t xml:space="preserve">cannot decide when to send UL PI to </w:t>
      </w:r>
      <w:r w:rsidR="003160CC">
        <w:rPr>
          <w:lang w:eastAsia="zh-CN"/>
        </w:rPr>
        <w:t xml:space="preserve">the </w:t>
      </w:r>
      <w:r w:rsidR="00E633F9">
        <w:rPr>
          <w:lang w:eastAsia="zh-CN"/>
        </w:rPr>
        <w:t xml:space="preserve">eMBB UE to </w:t>
      </w:r>
      <w:r>
        <w:rPr>
          <w:lang w:eastAsia="zh-CN"/>
        </w:rPr>
        <w:t xml:space="preserve">stop </w:t>
      </w:r>
      <w:r w:rsidR="003160CC">
        <w:rPr>
          <w:lang w:eastAsia="zh-CN"/>
        </w:rPr>
        <w:t xml:space="preserve">its </w:t>
      </w:r>
      <w:r>
        <w:rPr>
          <w:lang w:eastAsia="zh-CN"/>
        </w:rPr>
        <w:t>traffic</w:t>
      </w:r>
      <w:r w:rsidR="00E633F9">
        <w:rPr>
          <w:lang w:eastAsia="zh-CN"/>
        </w:rPr>
        <w:t xml:space="preserve"> to avoid collision with URLLC grant free transmission</w:t>
      </w:r>
      <w:r w:rsidR="003160CC">
        <w:rPr>
          <w:lang w:eastAsia="zh-CN"/>
        </w:rPr>
        <w:t>s</w:t>
      </w:r>
      <w:r>
        <w:rPr>
          <w:lang w:eastAsia="zh-CN"/>
        </w:rPr>
        <w:t>.</w:t>
      </w:r>
      <w:r w:rsidRPr="006F0684" w:rsidDel="0052576E">
        <w:rPr>
          <w:lang w:eastAsia="zh-CN"/>
        </w:rPr>
        <w:t xml:space="preserve"> </w:t>
      </w:r>
    </w:p>
    <w:p w14:paraId="07ABFCCB" w14:textId="208C2354" w:rsidR="0005785B" w:rsidRDefault="00E633F9" w:rsidP="006F6EE6">
      <w:pPr>
        <w:rPr>
          <w:lang w:eastAsia="zh-CN"/>
        </w:rPr>
      </w:pPr>
      <w:r>
        <w:rPr>
          <w:rFonts w:hint="eastAsia"/>
          <w:lang w:eastAsia="zh-CN"/>
        </w:rPr>
        <w:t xml:space="preserve">2) </w:t>
      </w:r>
      <w:r w:rsidR="008F3F80" w:rsidRPr="008F3F80">
        <w:rPr>
          <w:lang w:eastAsia="zh-CN"/>
        </w:rPr>
        <w:t xml:space="preserve">For a UE </w:t>
      </w:r>
      <w:r w:rsidR="000B6932">
        <w:rPr>
          <w:lang w:eastAsia="zh-CN"/>
        </w:rPr>
        <w:t>work</w:t>
      </w:r>
      <w:r w:rsidR="001F706C">
        <w:rPr>
          <w:lang w:eastAsia="zh-CN"/>
        </w:rPr>
        <w:t>ing</w:t>
      </w:r>
      <w:r w:rsidR="000B6932">
        <w:rPr>
          <w:lang w:eastAsia="zh-CN"/>
        </w:rPr>
        <w:t xml:space="preserve"> in TDD mode</w:t>
      </w:r>
      <w:r w:rsidR="008F3F80" w:rsidRPr="008F3F80">
        <w:rPr>
          <w:lang w:eastAsia="zh-CN"/>
        </w:rPr>
        <w:t>, the eMBB UE will not be able to transmit and listen to the downlink at the same time. Therefore, UL pre-emption indication does not work properly for these UEs</w:t>
      </w:r>
      <w:r w:rsidR="008F3F80">
        <w:rPr>
          <w:lang w:eastAsia="zh-CN"/>
        </w:rPr>
        <w:t xml:space="preserve">. </w:t>
      </w:r>
      <w:r w:rsidR="00D45360">
        <w:rPr>
          <w:lang w:eastAsia="zh-CN"/>
        </w:rPr>
        <w:t>When</w:t>
      </w:r>
      <w:r>
        <w:rPr>
          <w:rFonts w:hint="eastAsia"/>
          <w:lang w:eastAsia="zh-CN"/>
        </w:rPr>
        <w:t xml:space="preserve"> </w:t>
      </w:r>
      <w:r w:rsidR="003160CC">
        <w:rPr>
          <w:lang w:eastAsia="zh-CN"/>
        </w:rPr>
        <w:t xml:space="preserve">the </w:t>
      </w:r>
      <w:r>
        <w:rPr>
          <w:lang w:eastAsia="zh-CN"/>
        </w:rPr>
        <w:t>UL pre-emption indication scheme is used for UL multiplexing of eMBB and URLLC grant-based transmission</w:t>
      </w:r>
      <w:r w:rsidR="00D45360">
        <w:rPr>
          <w:lang w:eastAsia="zh-CN"/>
        </w:rPr>
        <w:t>,</w:t>
      </w:r>
      <w:r>
        <w:rPr>
          <w:lang w:eastAsia="zh-CN"/>
        </w:rPr>
        <w:t xml:space="preserve"> downlink signaling </w:t>
      </w:r>
      <w:r w:rsidR="00D45360">
        <w:rPr>
          <w:lang w:eastAsia="zh-CN"/>
        </w:rPr>
        <w:t xml:space="preserve">from </w:t>
      </w:r>
      <w:r w:rsidR="003160CC">
        <w:rPr>
          <w:lang w:eastAsia="zh-CN"/>
        </w:rPr>
        <w:t xml:space="preserve">the </w:t>
      </w:r>
      <w:r w:rsidR="00D45360">
        <w:rPr>
          <w:lang w:eastAsia="zh-CN"/>
        </w:rPr>
        <w:t xml:space="preserve">gNB to </w:t>
      </w:r>
      <w:r w:rsidR="003160CC">
        <w:rPr>
          <w:lang w:eastAsia="zh-CN"/>
        </w:rPr>
        <w:t xml:space="preserve">the eMBB </w:t>
      </w:r>
      <w:r w:rsidR="00D45360">
        <w:rPr>
          <w:lang w:eastAsia="zh-CN"/>
        </w:rPr>
        <w:t xml:space="preserve">UE </w:t>
      </w:r>
      <w:r w:rsidR="003160CC">
        <w:rPr>
          <w:lang w:eastAsia="zh-CN"/>
        </w:rPr>
        <w:t xml:space="preserve">is applied </w:t>
      </w:r>
      <w:r>
        <w:rPr>
          <w:lang w:eastAsia="zh-CN"/>
        </w:rPr>
        <w:t xml:space="preserve">for canceling or interrupting the scheduled PUSCH. </w:t>
      </w:r>
      <w:r w:rsidR="003160CC">
        <w:rPr>
          <w:lang w:eastAsia="zh-CN"/>
        </w:rPr>
        <w:t>Therefore, UL PI</w:t>
      </w:r>
      <w:r>
        <w:rPr>
          <w:lang w:eastAsia="zh-CN"/>
        </w:rPr>
        <w:t xml:space="preserve"> has to be transmitted on </w:t>
      </w:r>
      <w:r w:rsidR="003160CC">
        <w:rPr>
          <w:lang w:eastAsia="zh-CN"/>
        </w:rPr>
        <w:t xml:space="preserve">a </w:t>
      </w:r>
      <w:r>
        <w:rPr>
          <w:lang w:eastAsia="zh-CN"/>
        </w:rPr>
        <w:t xml:space="preserve">downlink symbol. </w:t>
      </w:r>
      <w:r w:rsidR="0022603C">
        <w:rPr>
          <w:lang w:eastAsia="zh-CN"/>
        </w:rPr>
        <w:t xml:space="preserve">If </w:t>
      </w:r>
      <w:r w:rsidR="00D45360">
        <w:rPr>
          <w:lang w:eastAsia="zh-CN"/>
        </w:rPr>
        <w:t xml:space="preserve">there are </w:t>
      </w:r>
      <w:r w:rsidR="003160CC">
        <w:rPr>
          <w:lang w:eastAsia="zh-CN"/>
        </w:rPr>
        <w:t xml:space="preserve">only </w:t>
      </w:r>
      <w:r w:rsidR="00D45360">
        <w:rPr>
          <w:lang w:eastAsia="zh-CN"/>
        </w:rPr>
        <w:t xml:space="preserve">uplink symbols during </w:t>
      </w:r>
      <w:r w:rsidR="0022603C">
        <w:rPr>
          <w:lang w:eastAsia="zh-CN"/>
        </w:rPr>
        <w:t xml:space="preserve">the transmission occasion, the signaling has to be delayed until the </w:t>
      </w:r>
      <w:r w:rsidR="003160CC">
        <w:rPr>
          <w:lang w:eastAsia="zh-CN"/>
        </w:rPr>
        <w:t xml:space="preserve">next </w:t>
      </w:r>
      <w:r w:rsidR="00D45360">
        <w:rPr>
          <w:lang w:eastAsia="zh-CN"/>
        </w:rPr>
        <w:t>feasible transmission occasion</w:t>
      </w:r>
      <w:r w:rsidR="003160CC">
        <w:rPr>
          <w:lang w:eastAsia="zh-CN"/>
        </w:rPr>
        <w:t>.</w:t>
      </w:r>
      <w:r w:rsidR="0022603C">
        <w:rPr>
          <w:lang w:eastAsia="zh-CN"/>
        </w:rPr>
        <w:t xml:space="preserve"> </w:t>
      </w:r>
      <w:r w:rsidR="00D45360">
        <w:rPr>
          <w:lang w:eastAsia="zh-CN"/>
        </w:rPr>
        <w:t>Since the t</w:t>
      </w:r>
      <w:r w:rsidR="0022603C">
        <w:rPr>
          <w:lang w:eastAsia="zh-CN"/>
        </w:rPr>
        <w:t xml:space="preserve">ime budget for </w:t>
      </w:r>
      <w:r w:rsidR="00D45360">
        <w:rPr>
          <w:lang w:eastAsia="zh-CN"/>
        </w:rPr>
        <w:t xml:space="preserve">UL PI is stringent </w:t>
      </w:r>
      <w:r w:rsidR="003160CC">
        <w:rPr>
          <w:lang w:eastAsia="zh-CN"/>
        </w:rPr>
        <w:t xml:space="preserve">in order </w:t>
      </w:r>
      <w:r w:rsidR="00D45360">
        <w:rPr>
          <w:lang w:eastAsia="zh-CN"/>
        </w:rPr>
        <w:t xml:space="preserve">to stop the </w:t>
      </w:r>
      <w:r w:rsidR="003160CC">
        <w:rPr>
          <w:lang w:eastAsia="zh-CN"/>
        </w:rPr>
        <w:t xml:space="preserve">eMBB </w:t>
      </w:r>
      <w:r w:rsidR="00D45360">
        <w:rPr>
          <w:lang w:eastAsia="zh-CN"/>
        </w:rPr>
        <w:t xml:space="preserve">transmission, and the UL PI receiving and processing time </w:t>
      </w:r>
      <w:r w:rsidR="00E51600">
        <w:rPr>
          <w:lang w:eastAsia="zh-CN"/>
        </w:rPr>
        <w:t>also</w:t>
      </w:r>
      <w:r w:rsidR="003C665A">
        <w:rPr>
          <w:lang w:eastAsia="zh-CN"/>
        </w:rPr>
        <w:t xml:space="preserve"> </w:t>
      </w:r>
      <w:r w:rsidR="003160CC">
        <w:rPr>
          <w:lang w:eastAsia="zh-CN"/>
        </w:rPr>
        <w:t xml:space="preserve">has to </w:t>
      </w:r>
      <w:r w:rsidR="00D45360">
        <w:rPr>
          <w:lang w:eastAsia="zh-CN"/>
        </w:rPr>
        <w:t xml:space="preserve">be </w:t>
      </w:r>
      <w:r w:rsidR="003160CC">
        <w:rPr>
          <w:lang w:eastAsia="zh-CN"/>
        </w:rPr>
        <w:t>ac</w:t>
      </w:r>
      <w:r w:rsidR="00D45360">
        <w:rPr>
          <w:lang w:eastAsia="zh-CN"/>
        </w:rPr>
        <w:t xml:space="preserve">counted </w:t>
      </w:r>
      <w:r w:rsidR="003160CC">
        <w:rPr>
          <w:lang w:eastAsia="zh-CN"/>
        </w:rPr>
        <w:t>for</w:t>
      </w:r>
      <w:r w:rsidR="00D45360">
        <w:rPr>
          <w:lang w:eastAsia="zh-CN"/>
        </w:rPr>
        <w:t>, th</w:t>
      </w:r>
      <w:r w:rsidR="003160CC">
        <w:rPr>
          <w:lang w:eastAsia="zh-CN"/>
        </w:rPr>
        <w:t>is</w:t>
      </w:r>
      <w:r w:rsidR="00D45360">
        <w:rPr>
          <w:lang w:eastAsia="zh-CN"/>
        </w:rPr>
        <w:t xml:space="preserve"> </w:t>
      </w:r>
      <w:r w:rsidR="003160CC">
        <w:rPr>
          <w:lang w:eastAsia="zh-CN"/>
        </w:rPr>
        <w:t xml:space="preserve">extra </w:t>
      </w:r>
      <w:r w:rsidR="00D45360">
        <w:rPr>
          <w:lang w:eastAsia="zh-CN"/>
        </w:rPr>
        <w:t xml:space="preserve">delay </w:t>
      </w:r>
      <w:r w:rsidR="00E51600">
        <w:rPr>
          <w:lang w:eastAsia="zh-CN"/>
        </w:rPr>
        <w:t xml:space="preserve">could result in the URLLC transmissions </w:t>
      </w:r>
      <w:r w:rsidR="00931EF1">
        <w:rPr>
          <w:lang w:eastAsia="zh-CN"/>
        </w:rPr>
        <w:t xml:space="preserve">starting </w:t>
      </w:r>
      <w:r w:rsidR="00E51600">
        <w:rPr>
          <w:lang w:eastAsia="zh-CN"/>
        </w:rPr>
        <w:t>before the eMBB UE is stopped.</w:t>
      </w:r>
    </w:p>
    <w:p w14:paraId="6C0DB8DB" w14:textId="1B0E494F" w:rsidR="0054543C" w:rsidRDefault="0054543C" w:rsidP="006F6EE6">
      <w:pPr>
        <w:rPr>
          <w:lang w:eastAsia="zh-CN"/>
        </w:rPr>
      </w:pPr>
      <w:r>
        <w:rPr>
          <w:lang w:eastAsia="zh-CN"/>
        </w:rPr>
        <w:t xml:space="preserve">3) It must be guaranteed that the eMBB really receives the UL PI, otherwise the eMBB UE will continue to transmit. If URLLC traffic is then scheduled on the same resources and the eMBB </w:t>
      </w:r>
      <w:r w:rsidR="00D771DB">
        <w:rPr>
          <w:lang w:eastAsia="zh-CN"/>
        </w:rPr>
        <w:t>transmission is</w:t>
      </w:r>
      <w:r>
        <w:rPr>
          <w:lang w:eastAsia="zh-CN"/>
        </w:rPr>
        <w:t xml:space="preserve"> not shut-off, it cannot be guaranteed that the URLLC is decoded correctly</w:t>
      </w:r>
      <w:r w:rsidR="00C608ED">
        <w:rPr>
          <w:lang w:eastAsia="zh-CN"/>
        </w:rPr>
        <w:t xml:space="preserve"> as expected</w:t>
      </w:r>
      <w:r>
        <w:rPr>
          <w:lang w:eastAsia="zh-CN"/>
        </w:rPr>
        <w:t>. The impact of eMBB misdetection has to be carefully investigated.</w:t>
      </w:r>
    </w:p>
    <w:p w14:paraId="6579A3D7" w14:textId="77777777" w:rsidR="00EB167F" w:rsidRDefault="00EB167F" w:rsidP="006F6EE6">
      <w:pPr>
        <w:rPr>
          <w:lang w:eastAsia="zh-CN"/>
        </w:rPr>
      </w:pPr>
      <w:r>
        <w:rPr>
          <w:lang w:eastAsia="zh-CN"/>
        </w:rPr>
        <w:t>4) In a cell it can happen that legacy eMBB UEs that do not support UL PI are mixed with UEs that support UL PI. The benefit for the URLLC UEs is questionable if not all eMBBs UEs support UL PI.</w:t>
      </w:r>
    </w:p>
    <w:p w14:paraId="4E3B7F7D" w14:textId="77777777" w:rsidR="009E5DE8" w:rsidRDefault="00EB167F" w:rsidP="006F6EE6">
      <w:pPr>
        <w:rPr>
          <w:lang w:eastAsia="zh-CN"/>
        </w:rPr>
      </w:pPr>
      <w:r>
        <w:rPr>
          <w:lang w:eastAsia="zh-CN"/>
        </w:rPr>
        <w:t>5) In Release 15, the UE complexity for CCE channel estimation was a major concern. UL PI would be required to be monitored frequently. The UE complexity would increase significantly due to UL PI monitoring.</w:t>
      </w:r>
    </w:p>
    <w:p w14:paraId="7BD09093" w14:textId="6DBC031C" w:rsidR="00876D00" w:rsidRPr="004A4B51" w:rsidRDefault="00876D00" w:rsidP="00876D00">
      <w:pPr>
        <w:overflowPunct w:val="0"/>
        <w:snapToGrid/>
        <w:textAlignment w:val="baseline"/>
        <w:rPr>
          <w:lang w:val="en-GB" w:eastAsia="zh-CN"/>
        </w:rPr>
      </w:pPr>
      <w:r w:rsidRPr="005240A6">
        <w:rPr>
          <w:bCs/>
        </w:rPr>
        <w:t>Th</w:t>
      </w:r>
      <w:r>
        <w:rPr>
          <w:lang w:eastAsia="zh-CN"/>
        </w:rPr>
        <w:t xml:space="preserve">e “Cancelation mechanism” would suspend the entire transmission after the indicated period which leads to a very low link efficiency. Furthermore, a typical URLLC transmission is wide-band and has more risk to entangle with one or multiple eMBB transmissions. If eMBB has to be canceled whenever it meets a URLLC burst, e.g. an URLLC service with aperiodic high packet arrival rate and large packet size, </w:t>
      </w:r>
      <w:r w:rsidRPr="00E955DD">
        <w:rPr>
          <w:lang w:eastAsia="zh-CN"/>
        </w:rPr>
        <w:t>the eMBB retransmission</w:t>
      </w:r>
      <w:r>
        <w:rPr>
          <w:lang w:eastAsia="zh-CN"/>
        </w:rPr>
        <w:t>s</w:t>
      </w:r>
      <w:r w:rsidRPr="00E955DD">
        <w:rPr>
          <w:lang w:eastAsia="zh-CN"/>
        </w:rPr>
        <w:t xml:space="preserve"> could</w:t>
      </w:r>
      <w:r>
        <w:rPr>
          <w:lang w:eastAsia="zh-CN"/>
        </w:rPr>
        <w:t xml:space="preserve"> possibly</w:t>
      </w:r>
      <w:r w:rsidRPr="00E955DD">
        <w:rPr>
          <w:lang w:eastAsia="zh-CN"/>
        </w:rPr>
        <w:t xml:space="preserve"> be canceled multiple times</w:t>
      </w:r>
      <w:r>
        <w:rPr>
          <w:lang w:eastAsia="zh-CN"/>
        </w:rPr>
        <w:t xml:space="preserve"> successively and ultimately result </w:t>
      </w:r>
      <w:r w:rsidR="0085792E">
        <w:rPr>
          <w:lang w:eastAsia="zh-CN"/>
        </w:rPr>
        <w:t xml:space="preserve">in </w:t>
      </w:r>
      <w:r>
        <w:rPr>
          <w:lang w:eastAsia="zh-CN"/>
        </w:rPr>
        <w:t>a failure of the service</w:t>
      </w:r>
      <w:r w:rsidR="000B5DB7">
        <w:rPr>
          <w:lang w:eastAsia="zh-CN"/>
        </w:rPr>
        <w:t>.</w:t>
      </w:r>
      <w:r>
        <w:rPr>
          <w:lang w:eastAsia="zh-CN"/>
        </w:rPr>
        <w:t xml:space="preserve"> A “Re-scheduling mechanism” could also suffer similar problem</w:t>
      </w:r>
      <w:r w:rsidR="00574CCE">
        <w:rPr>
          <w:lang w:eastAsia="zh-CN"/>
        </w:rPr>
        <w:t>s</w:t>
      </w:r>
      <w:r>
        <w:rPr>
          <w:lang w:eastAsia="zh-CN"/>
        </w:rPr>
        <w:t>.</w:t>
      </w:r>
    </w:p>
    <w:p w14:paraId="4472209E" w14:textId="6803481B" w:rsidR="00EB167F" w:rsidRPr="00C94218" w:rsidRDefault="00563396" w:rsidP="00563396">
      <w:pPr>
        <w:rPr>
          <w:b/>
          <w:lang w:eastAsia="zh-CN"/>
        </w:rPr>
      </w:pPr>
      <w:r>
        <w:rPr>
          <w:lang w:eastAsia="zh-CN"/>
        </w:rPr>
        <w:t xml:space="preserve"> </w:t>
      </w:r>
      <w:r w:rsidR="00EB167F" w:rsidRPr="00C94218">
        <w:rPr>
          <w:b/>
          <w:lang w:eastAsia="zh-CN"/>
        </w:rPr>
        <w:t xml:space="preserve">Observation </w:t>
      </w:r>
      <w:r w:rsidR="00C94218">
        <w:rPr>
          <w:b/>
          <w:lang w:eastAsia="zh-CN"/>
        </w:rPr>
        <w:t>1</w:t>
      </w:r>
      <w:r w:rsidR="00EB167F" w:rsidRPr="00C94218">
        <w:rPr>
          <w:b/>
          <w:lang w:eastAsia="zh-CN"/>
        </w:rPr>
        <w:t>: The benefits of UL PI are questionable.</w:t>
      </w:r>
    </w:p>
    <w:p w14:paraId="695A2463" w14:textId="590EBD96" w:rsidR="00AC055B" w:rsidRPr="002A0091" w:rsidRDefault="00EB167F" w:rsidP="0071670D">
      <w:pPr>
        <w:pStyle w:val="ListParagraph"/>
        <w:numPr>
          <w:ilvl w:val="0"/>
          <w:numId w:val="24"/>
        </w:numPr>
        <w:snapToGrid w:val="0"/>
        <w:rPr>
          <w:rFonts w:ascii="Times New Roman" w:hAnsi="Times New Roman" w:cs="Times New Roman"/>
          <w:b/>
        </w:rPr>
      </w:pPr>
      <w:r w:rsidRPr="002A0091">
        <w:rPr>
          <w:rFonts w:ascii="Times New Roman" w:hAnsi="Times New Roman" w:cs="Times New Roman"/>
          <w:b/>
        </w:rPr>
        <w:lastRenderedPageBreak/>
        <w:t xml:space="preserve">How to guarantee that the eMBB detects UL PI </w:t>
      </w:r>
      <w:r w:rsidR="00115118">
        <w:rPr>
          <w:rFonts w:ascii="Times New Roman" w:hAnsi="Times New Roman" w:cs="Times New Roman"/>
          <w:b/>
        </w:rPr>
        <w:t xml:space="preserve">and </w:t>
      </w:r>
      <w:r w:rsidRPr="002A0091">
        <w:rPr>
          <w:rFonts w:ascii="Times New Roman" w:hAnsi="Times New Roman" w:cs="Times New Roman"/>
          <w:b/>
        </w:rPr>
        <w:t xml:space="preserve">can shut-off the transmission </w:t>
      </w:r>
      <w:r w:rsidR="00C608ED">
        <w:rPr>
          <w:rFonts w:ascii="Times New Roman" w:hAnsi="Times New Roman" w:cs="Times New Roman"/>
          <w:b/>
        </w:rPr>
        <w:t>as expected</w:t>
      </w:r>
      <w:r w:rsidRPr="002A0091">
        <w:rPr>
          <w:rFonts w:ascii="Times New Roman" w:hAnsi="Times New Roman" w:cs="Times New Roman"/>
          <w:b/>
        </w:rPr>
        <w:t>?</w:t>
      </w:r>
    </w:p>
    <w:p w14:paraId="4232E5BF" w14:textId="423FC467" w:rsidR="00AC055B" w:rsidRPr="002A0091" w:rsidRDefault="00AC055B" w:rsidP="0071670D">
      <w:pPr>
        <w:pStyle w:val="ListParagraph"/>
        <w:numPr>
          <w:ilvl w:val="0"/>
          <w:numId w:val="24"/>
        </w:numPr>
        <w:snapToGrid w:val="0"/>
        <w:rPr>
          <w:rFonts w:ascii="Times New Roman" w:hAnsi="Times New Roman" w:cs="Times New Roman"/>
          <w:b/>
        </w:rPr>
      </w:pPr>
      <w:r w:rsidRPr="002A0091">
        <w:rPr>
          <w:rFonts w:ascii="Times New Roman" w:hAnsi="Times New Roman" w:cs="Times New Roman"/>
          <w:b/>
        </w:rPr>
        <w:t xml:space="preserve">UL PI is not a </w:t>
      </w:r>
      <w:r w:rsidR="00FC5AFB">
        <w:rPr>
          <w:rFonts w:ascii="Times New Roman" w:hAnsi="Times New Roman" w:cs="Times New Roman"/>
          <w:b/>
        </w:rPr>
        <w:t>unified</w:t>
      </w:r>
      <w:r w:rsidR="00FC5AFB" w:rsidRPr="002A0091">
        <w:rPr>
          <w:rFonts w:ascii="Times New Roman" w:hAnsi="Times New Roman" w:cs="Times New Roman"/>
          <w:b/>
        </w:rPr>
        <w:t xml:space="preserve"> </w:t>
      </w:r>
      <w:r w:rsidRPr="002A0091">
        <w:rPr>
          <w:rFonts w:ascii="Times New Roman" w:hAnsi="Times New Roman" w:cs="Times New Roman"/>
          <w:b/>
        </w:rPr>
        <w:t xml:space="preserve">solution, it does not work together with UL GF </w:t>
      </w:r>
      <w:r w:rsidR="00115118" w:rsidRPr="002A0091">
        <w:rPr>
          <w:rFonts w:ascii="Times New Roman" w:hAnsi="Times New Roman" w:cs="Times New Roman"/>
          <w:b/>
        </w:rPr>
        <w:t>transmission</w:t>
      </w:r>
    </w:p>
    <w:p w14:paraId="35A4ACED" w14:textId="453C71A5" w:rsidR="00EB167F" w:rsidRPr="002A0091" w:rsidRDefault="00AC055B" w:rsidP="0071670D">
      <w:pPr>
        <w:pStyle w:val="ListParagraph"/>
        <w:numPr>
          <w:ilvl w:val="0"/>
          <w:numId w:val="24"/>
        </w:numPr>
        <w:snapToGrid w:val="0"/>
        <w:rPr>
          <w:rFonts w:ascii="Times New Roman" w:hAnsi="Times New Roman" w:cs="Times New Roman"/>
          <w:b/>
        </w:rPr>
      </w:pPr>
      <w:r w:rsidRPr="002A0091">
        <w:rPr>
          <w:rFonts w:ascii="Times New Roman" w:hAnsi="Times New Roman" w:cs="Times New Roman"/>
          <w:b/>
        </w:rPr>
        <w:t xml:space="preserve">If there is a mix of eMBB UEs in </w:t>
      </w:r>
      <w:r w:rsidR="006019D6">
        <w:rPr>
          <w:rFonts w:ascii="Times New Roman" w:hAnsi="Times New Roman" w:cs="Times New Roman"/>
          <w:b/>
        </w:rPr>
        <w:t xml:space="preserve">a </w:t>
      </w:r>
      <w:r w:rsidRPr="002A0091">
        <w:rPr>
          <w:rFonts w:ascii="Times New Roman" w:hAnsi="Times New Roman" w:cs="Times New Roman"/>
          <w:b/>
        </w:rPr>
        <w:t>cell, where some support UL PI and some other</w:t>
      </w:r>
      <w:r w:rsidR="006019D6">
        <w:rPr>
          <w:rFonts w:ascii="Times New Roman" w:hAnsi="Times New Roman" w:cs="Times New Roman"/>
          <w:b/>
        </w:rPr>
        <w:t>s</w:t>
      </w:r>
      <w:r w:rsidRPr="002A0091">
        <w:rPr>
          <w:rFonts w:ascii="Times New Roman" w:hAnsi="Times New Roman" w:cs="Times New Roman"/>
          <w:b/>
        </w:rPr>
        <w:t xml:space="preserve"> don’t, then it is questionable how much can be gained</w:t>
      </w:r>
    </w:p>
    <w:p w14:paraId="660E0FA6" w14:textId="77DEA40A" w:rsidR="00091DC7" w:rsidRPr="005A02F5" w:rsidRDefault="00AC055B" w:rsidP="00091DC7">
      <w:pPr>
        <w:pStyle w:val="ListParagraph"/>
        <w:numPr>
          <w:ilvl w:val="0"/>
          <w:numId w:val="24"/>
        </w:numPr>
        <w:snapToGrid w:val="0"/>
        <w:rPr>
          <w:b/>
        </w:rPr>
      </w:pPr>
      <w:r w:rsidRPr="002A0091">
        <w:rPr>
          <w:rFonts w:ascii="Times New Roman" w:hAnsi="Times New Roman" w:cs="Times New Roman"/>
          <w:b/>
        </w:rPr>
        <w:t>UE complexity for eMBB</w:t>
      </w:r>
      <w:r w:rsidR="00A639B3">
        <w:rPr>
          <w:rFonts w:ascii="Times New Roman" w:hAnsi="Times New Roman" w:cs="Times New Roman" w:hint="eastAsia"/>
          <w:b/>
        </w:rPr>
        <w:t xml:space="preserve"> UE</w:t>
      </w:r>
      <w:r w:rsidR="004623CB">
        <w:rPr>
          <w:rFonts w:ascii="Times New Roman" w:hAnsi="Times New Roman" w:cs="Times New Roman"/>
          <w:b/>
        </w:rPr>
        <w:t>s</w:t>
      </w:r>
      <w:r w:rsidRPr="002A0091">
        <w:rPr>
          <w:rFonts w:ascii="Times New Roman" w:hAnsi="Times New Roman" w:cs="Times New Roman"/>
          <w:b/>
        </w:rPr>
        <w:t xml:space="preserve"> will increase significantly due to frequent UL PI monitoring</w:t>
      </w:r>
    </w:p>
    <w:p w14:paraId="29C706EC" w14:textId="4BF20E0A" w:rsidR="003159B6" w:rsidRPr="005A02F5" w:rsidRDefault="003159B6" w:rsidP="005A02F5">
      <w:pPr>
        <w:pStyle w:val="ListParagraph"/>
        <w:numPr>
          <w:ilvl w:val="0"/>
          <w:numId w:val="24"/>
        </w:numPr>
        <w:snapToGrid w:val="0"/>
        <w:rPr>
          <w:rFonts w:ascii="Times New Roman" w:hAnsi="Times New Roman" w:cs="Times New Roman"/>
          <w:b/>
        </w:rPr>
      </w:pPr>
      <w:r w:rsidRPr="00917BDF">
        <w:rPr>
          <w:rFonts w:ascii="Times New Roman" w:hAnsi="Times New Roman" w:cs="Times New Roman"/>
          <w:b/>
        </w:rPr>
        <w:t>UL PI “Cancelation” and</w:t>
      </w:r>
      <w:r w:rsidRPr="00917BDF">
        <w:rPr>
          <w:rFonts w:ascii="Times New Roman" w:hAnsi="Times New Roman" w:cs="Times New Roman" w:hint="eastAsia"/>
          <w:b/>
        </w:rPr>
        <w:t xml:space="preserve"> </w:t>
      </w:r>
      <w:r w:rsidRPr="00917BDF">
        <w:rPr>
          <w:rFonts w:ascii="Times New Roman" w:hAnsi="Times New Roman" w:cs="Times New Roman"/>
          <w:b/>
        </w:rPr>
        <w:t>“</w:t>
      </w:r>
      <w:r w:rsidRPr="00917BDF">
        <w:rPr>
          <w:rFonts w:ascii="Times New Roman" w:hAnsi="Times New Roman" w:cs="Times New Roman" w:hint="eastAsia"/>
          <w:b/>
        </w:rPr>
        <w:t>Re</w:t>
      </w:r>
      <w:r w:rsidRPr="00917BDF">
        <w:rPr>
          <w:rFonts w:ascii="Times New Roman" w:hAnsi="Times New Roman" w:cs="Times New Roman"/>
          <w:b/>
        </w:rPr>
        <w:t>-</w:t>
      </w:r>
      <w:r w:rsidRPr="00917BDF">
        <w:rPr>
          <w:rFonts w:ascii="Times New Roman" w:hAnsi="Times New Roman" w:cs="Times New Roman" w:hint="eastAsia"/>
          <w:b/>
        </w:rPr>
        <w:t>sche</w:t>
      </w:r>
      <w:r w:rsidRPr="00917BDF">
        <w:rPr>
          <w:rFonts w:ascii="Times New Roman" w:hAnsi="Times New Roman" w:cs="Times New Roman"/>
          <w:b/>
        </w:rPr>
        <w:t xml:space="preserve">duling” mechanism could cause eMBB transmission failure </w:t>
      </w:r>
      <w:r>
        <w:rPr>
          <w:rFonts w:ascii="Times New Roman" w:hAnsi="Times New Roman" w:cs="Times New Roman"/>
          <w:b/>
        </w:rPr>
        <w:t>under</w:t>
      </w:r>
      <w:r w:rsidRPr="00917BDF">
        <w:rPr>
          <w:rFonts w:ascii="Times New Roman" w:hAnsi="Times New Roman" w:cs="Times New Roman"/>
          <w:b/>
        </w:rPr>
        <w:t xml:space="preserve"> certain URLLC service</w:t>
      </w:r>
      <w:r>
        <w:rPr>
          <w:rFonts w:ascii="Times New Roman" w:hAnsi="Times New Roman" w:cs="Times New Roman"/>
          <w:b/>
        </w:rPr>
        <w:t>s with high packet arrival rate and large packet size</w:t>
      </w:r>
    </w:p>
    <w:p w14:paraId="74987A78" w14:textId="3DDD6D5A" w:rsidR="00091DC7" w:rsidRPr="001D5062" w:rsidRDefault="00E51600" w:rsidP="00D629D1">
      <w:pPr>
        <w:pStyle w:val="Heading3"/>
        <w:spacing w:before="240"/>
        <w:rPr>
          <w:lang w:eastAsia="zh-CN"/>
        </w:rPr>
      </w:pPr>
      <w:r>
        <w:rPr>
          <w:lang w:eastAsia="zh-CN"/>
        </w:rPr>
        <w:t>Pausing and Resuming</w:t>
      </w:r>
    </w:p>
    <w:p w14:paraId="792B714A" w14:textId="40805B97" w:rsidR="00091DC7" w:rsidRPr="002876D1" w:rsidRDefault="00E51600" w:rsidP="002876D1">
      <w:pPr>
        <w:overflowPunct w:val="0"/>
        <w:snapToGrid/>
        <w:textAlignment w:val="baseline"/>
        <w:rPr>
          <w:bCs/>
        </w:rPr>
      </w:pPr>
      <w:r>
        <w:rPr>
          <w:lang w:eastAsia="zh-CN"/>
        </w:rPr>
        <w:t xml:space="preserve">This mechanism can be seen as an enhancement or generalization of the previously described cancelation mechanism. Instead of </w:t>
      </w:r>
      <w:r w:rsidR="002D2BEA">
        <w:rPr>
          <w:lang w:eastAsia="zh-CN"/>
        </w:rPr>
        <w:t xml:space="preserve">the </w:t>
      </w:r>
      <w:r>
        <w:rPr>
          <w:lang w:eastAsia="zh-CN"/>
        </w:rPr>
        <w:t xml:space="preserve">eMBB transmission </w:t>
      </w:r>
      <w:r w:rsidR="002D2BEA">
        <w:rPr>
          <w:lang w:eastAsia="zh-CN"/>
        </w:rPr>
        <w:t xml:space="preserve">being </w:t>
      </w:r>
      <w:r>
        <w:rPr>
          <w:lang w:eastAsia="zh-CN"/>
        </w:rPr>
        <w:t xml:space="preserve">canceled, it is only paused during the URLLC traffic and then resumed again. </w:t>
      </w:r>
      <w:r w:rsidR="005072E0">
        <w:rPr>
          <w:lang w:eastAsia="zh-CN"/>
        </w:rPr>
        <w:t>This method</w:t>
      </w:r>
      <w:r w:rsidR="009E5DE8">
        <w:rPr>
          <w:lang w:eastAsia="zh-CN"/>
        </w:rPr>
        <w:t xml:space="preserve"> has the same drawbacks as described in the previous section but additionally also suffers from a phase discontinuity as described in [3]. The resumed transmission decoding would fail as the previous channel estimation can no longer be </w:t>
      </w:r>
      <w:r w:rsidR="009E5DE8" w:rsidRPr="005240A6">
        <w:rPr>
          <w:bCs/>
        </w:rPr>
        <w:t>used.</w:t>
      </w:r>
      <w:r w:rsidR="009E5DE8">
        <w:rPr>
          <w:bCs/>
        </w:rPr>
        <w:t xml:space="preserve"> Therefore, we should only evaluate the UL PI</w:t>
      </w:r>
      <w:r w:rsidR="005072E0">
        <w:rPr>
          <w:bCs/>
        </w:rPr>
        <w:t xml:space="preserve"> mechanism under the assumption that </w:t>
      </w:r>
      <w:r w:rsidR="009E5DE8">
        <w:rPr>
          <w:lang w:eastAsia="zh-CN"/>
        </w:rPr>
        <w:t xml:space="preserve">the entire </w:t>
      </w:r>
      <w:r w:rsidR="005072E0">
        <w:rPr>
          <w:lang w:eastAsia="zh-CN"/>
        </w:rPr>
        <w:t xml:space="preserve">eMBB </w:t>
      </w:r>
      <w:r w:rsidR="009E5DE8">
        <w:rPr>
          <w:lang w:eastAsia="zh-CN"/>
        </w:rPr>
        <w:t xml:space="preserve">transmission </w:t>
      </w:r>
      <w:r w:rsidR="005072E0">
        <w:rPr>
          <w:lang w:eastAsia="zh-CN"/>
        </w:rPr>
        <w:t xml:space="preserve">is dropped </w:t>
      </w:r>
      <w:r w:rsidR="009E5DE8">
        <w:rPr>
          <w:lang w:eastAsia="zh-CN"/>
        </w:rPr>
        <w:t>after the indication.</w:t>
      </w:r>
      <w:r w:rsidR="00800C4C">
        <w:rPr>
          <w:lang w:eastAsia="zh-CN"/>
        </w:rPr>
        <w:t xml:space="preserve"> </w:t>
      </w:r>
      <w:r w:rsidR="00091DC7">
        <w:rPr>
          <w:bCs/>
        </w:rPr>
        <w:t>Therefore,</w:t>
      </w:r>
      <w:r w:rsidR="00D50137">
        <w:rPr>
          <w:bCs/>
        </w:rPr>
        <w:t xml:space="preserve"> we should only evaluate the </w:t>
      </w:r>
      <w:r w:rsidR="00091DC7">
        <w:rPr>
          <w:bCs/>
        </w:rPr>
        <w:t xml:space="preserve">UL </w:t>
      </w:r>
      <w:r w:rsidR="00D50137">
        <w:rPr>
          <w:bCs/>
        </w:rPr>
        <w:t>PI</w:t>
      </w:r>
      <w:r w:rsidR="00091DC7">
        <w:rPr>
          <w:bCs/>
        </w:rPr>
        <w:t xml:space="preserve"> mechanism as </w:t>
      </w:r>
      <w:r w:rsidR="00091DC7">
        <w:rPr>
          <w:lang w:eastAsia="zh-CN"/>
        </w:rPr>
        <w:t>dropping the entire transmission after the indication.</w:t>
      </w:r>
    </w:p>
    <w:p w14:paraId="68D65A7E" w14:textId="45D55D44" w:rsidR="007B6320" w:rsidRPr="00C94218" w:rsidRDefault="007B6320" w:rsidP="007B6320">
      <w:pPr>
        <w:spacing w:after="0"/>
        <w:rPr>
          <w:b/>
          <w:lang w:eastAsia="zh-CN"/>
        </w:rPr>
      </w:pPr>
      <w:r w:rsidRPr="00C94218">
        <w:rPr>
          <w:b/>
          <w:lang w:eastAsia="zh-CN"/>
        </w:rPr>
        <w:t xml:space="preserve">Observation </w:t>
      </w:r>
      <w:r>
        <w:rPr>
          <w:b/>
          <w:lang w:eastAsia="zh-CN"/>
        </w:rPr>
        <w:t>2</w:t>
      </w:r>
      <w:r w:rsidRPr="00C94218">
        <w:rPr>
          <w:b/>
          <w:lang w:eastAsia="zh-CN"/>
        </w:rPr>
        <w:t xml:space="preserve">: The </w:t>
      </w:r>
      <w:r>
        <w:rPr>
          <w:b/>
          <w:lang w:eastAsia="zh-CN"/>
        </w:rPr>
        <w:t>UL PI mechanism can give very low link efficiency and could cause eMBB transmission failure</w:t>
      </w:r>
      <w:r w:rsidR="00D02724">
        <w:rPr>
          <w:b/>
          <w:lang w:eastAsia="zh-CN"/>
        </w:rPr>
        <w:t>.</w:t>
      </w:r>
    </w:p>
    <w:p w14:paraId="025A837F" w14:textId="77777777" w:rsidR="007B6320" w:rsidRPr="008C6AD2" w:rsidRDefault="007B6320" w:rsidP="007B6320">
      <w:pPr>
        <w:pStyle w:val="ListParagraph"/>
        <w:numPr>
          <w:ilvl w:val="0"/>
          <w:numId w:val="24"/>
        </w:numPr>
        <w:snapToGrid w:val="0"/>
        <w:rPr>
          <w:b/>
        </w:rPr>
      </w:pPr>
      <w:r>
        <w:rPr>
          <w:rFonts w:ascii="Times New Roman" w:hAnsi="Times New Roman" w:cs="Times New Roman"/>
          <w:b/>
        </w:rPr>
        <w:t>UL PI could not use the “Pausing” mechanism due to the phase continuity problem caused by dynamic power control</w:t>
      </w:r>
    </w:p>
    <w:p w14:paraId="65734BF1" w14:textId="174696F6" w:rsidR="007B6320" w:rsidRPr="00501089" w:rsidRDefault="007B6320" w:rsidP="007B6320">
      <w:pPr>
        <w:pStyle w:val="ListParagraph"/>
        <w:numPr>
          <w:ilvl w:val="0"/>
          <w:numId w:val="24"/>
        </w:numPr>
        <w:snapToGrid w:val="0"/>
        <w:rPr>
          <w:b/>
        </w:rPr>
      </w:pPr>
      <w:r>
        <w:rPr>
          <w:rFonts w:ascii="Times New Roman" w:hAnsi="Times New Roman" w:cs="Times New Roman"/>
          <w:b/>
        </w:rPr>
        <w:t>UL PI should only be evaluated as canceling the whole transmission after the indicated period</w:t>
      </w:r>
    </w:p>
    <w:p w14:paraId="1830A235" w14:textId="77777777" w:rsidR="00C73B29" w:rsidRDefault="00C73B29" w:rsidP="0071670D">
      <w:pPr>
        <w:spacing w:after="0"/>
        <w:rPr>
          <w:b/>
          <w:lang w:eastAsia="zh-CN"/>
        </w:rPr>
      </w:pPr>
    </w:p>
    <w:p w14:paraId="33FAEBC3" w14:textId="77777777" w:rsidR="00A12E13" w:rsidRDefault="00A12E13" w:rsidP="00A12E13">
      <w:pPr>
        <w:pStyle w:val="Heading2"/>
        <w:tabs>
          <w:tab w:val="clear" w:pos="2703"/>
          <w:tab w:val="num" w:pos="426"/>
        </w:tabs>
        <w:spacing w:before="240"/>
        <w:ind w:left="578" w:hanging="578"/>
      </w:pPr>
      <w:r>
        <w:t>System-level simulation results</w:t>
      </w:r>
    </w:p>
    <w:p w14:paraId="695F3BBC" w14:textId="06CA83E3" w:rsidR="00A12E13" w:rsidRDefault="00007221" w:rsidP="0071670D">
      <w:pPr>
        <w:spacing w:after="0"/>
        <w:rPr>
          <w:lang w:eastAsia="zh-CN"/>
        </w:rPr>
      </w:pPr>
      <w:r>
        <w:rPr>
          <w:lang w:eastAsia="zh-CN"/>
        </w:rPr>
        <w:t xml:space="preserve">To compare the effectiveness of </w:t>
      </w:r>
      <w:r w:rsidR="006D5612">
        <w:rPr>
          <w:rFonts w:hint="eastAsia"/>
          <w:lang w:eastAsia="zh-CN"/>
        </w:rPr>
        <w:t>overlap</w:t>
      </w:r>
      <w:r w:rsidR="006D5612">
        <w:rPr>
          <w:lang w:eastAsia="zh-CN"/>
        </w:rPr>
        <w:t xml:space="preserve"> transmission without any advanced receiver algorithm </w:t>
      </w:r>
      <w:r>
        <w:rPr>
          <w:lang w:eastAsia="zh-CN"/>
        </w:rPr>
        <w:t>and UL PI for UL inter-UE Tx multiplexing</w:t>
      </w:r>
      <w:r w:rsidR="00C72A3C">
        <w:rPr>
          <w:lang w:eastAsia="zh-CN"/>
        </w:rPr>
        <w:t xml:space="preserve"> between eMBB and URLLC transmissions</w:t>
      </w:r>
      <w:r>
        <w:rPr>
          <w:lang w:eastAsia="zh-CN"/>
        </w:rPr>
        <w:t>, in the following, we show the system-level simulation results.</w:t>
      </w:r>
      <w:r w:rsidR="00C72A3C">
        <w:rPr>
          <w:lang w:eastAsia="zh-CN"/>
        </w:rPr>
        <w:t xml:space="preserve"> </w:t>
      </w:r>
      <w:r w:rsidR="002A0AEC">
        <w:rPr>
          <w:lang w:eastAsia="zh-CN"/>
        </w:rPr>
        <w:t>Specifically</w:t>
      </w:r>
      <w:r w:rsidR="00C72A3C">
        <w:rPr>
          <w:lang w:eastAsia="zh-CN"/>
        </w:rPr>
        <w:t xml:space="preserve">, we assume a </w:t>
      </w:r>
      <w:r w:rsidR="00E854EC">
        <w:rPr>
          <w:lang w:eastAsia="zh-CN"/>
        </w:rPr>
        <w:t>7</w:t>
      </w:r>
      <w:r w:rsidR="00E854EC">
        <w:rPr>
          <w:rFonts w:hint="eastAsia"/>
          <w:lang w:eastAsia="zh-CN"/>
        </w:rPr>
        <w:t>x3 cell deployment whil</w:t>
      </w:r>
      <w:r w:rsidR="00E854EC">
        <w:rPr>
          <w:lang w:eastAsia="zh-CN"/>
        </w:rPr>
        <w:t xml:space="preserve">e in each cell, </w:t>
      </w:r>
      <w:r w:rsidR="007434AA">
        <w:rPr>
          <w:lang w:eastAsia="zh-CN"/>
        </w:rPr>
        <w:t>7</w:t>
      </w:r>
      <w:r w:rsidR="00C72A3C">
        <w:rPr>
          <w:lang w:eastAsia="zh-CN"/>
        </w:rPr>
        <w:t xml:space="preserve"> URLLC UEs and 1 eMBB UE</w:t>
      </w:r>
      <w:r w:rsidR="00E854EC">
        <w:rPr>
          <w:lang w:eastAsia="zh-CN"/>
        </w:rPr>
        <w:t xml:space="preserve"> are randomly dropped</w:t>
      </w:r>
      <w:r w:rsidR="00C72A3C">
        <w:rPr>
          <w:lang w:eastAsia="zh-CN"/>
        </w:rPr>
        <w:t xml:space="preserve">. The eMBB UE </w:t>
      </w:r>
      <w:r w:rsidR="00E854EC">
        <w:rPr>
          <w:lang w:eastAsia="zh-CN"/>
        </w:rPr>
        <w:t>ha</w:t>
      </w:r>
      <w:r w:rsidR="00C72A3C">
        <w:rPr>
          <w:lang w:eastAsia="zh-CN"/>
        </w:rPr>
        <w:t>s full-buffer traffic</w:t>
      </w:r>
      <w:r w:rsidR="00E854EC">
        <w:rPr>
          <w:lang w:eastAsia="zh-CN"/>
        </w:rPr>
        <w:t xml:space="preserve">. For the URLLC UEs, the target air-interface latency is 6 ms and the target reliability 99.999%. </w:t>
      </w:r>
      <w:r w:rsidR="006D5612">
        <w:rPr>
          <w:lang w:eastAsia="zh-CN"/>
        </w:rPr>
        <w:t xml:space="preserve">A </w:t>
      </w:r>
      <w:r w:rsidR="00E854EC">
        <w:rPr>
          <w:lang w:eastAsia="zh-CN"/>
        </w:rPr>
        <w:t xml:space="preserve">FTP3 traffic model with a packet size of 250 B and average arriving rate of 1200 </w:t>
      </w:r>
      <w:r w:rsidR="00AB5339">
        <w:rPr>
          <w:lang w:eastAsia="zh-CN"/>
        </w:rPr>
        <w:t xml:space="preserve">packets </w:t>
      </w:r>
      <w:r w:rsidR="00E854EC">
        <w:rPr>
          <w:lang w:eastAsia="zh-CN"/>
        </w:rPr>
        <w:t>per second</w:t>
      </w:r>
      <w:r w:rsidR="006D5612">
        <w:rPr>
          <w:lang w:eastAsia="zh-CN"/>
        </w:rPr>
        <w:t xml:space="preserve"> are assumed here</w:t>
      </w:r>
      <w:r w:rsidR="00C72A3C">
        <w:rPr>
          <w:lang w:eastAsia="zh-CN"/>
        </w:rPr>
        <w:t xml:space="preserve">. </w:t>
      </w:r>
      <w:r w:rsidR="00E854EC">
        <w:rPr>
          <w:lang w:eastAsia="zh-CN"/>
        </w:rPr>
        <w:t>The subcarrier spacing is</w:t>
      </w:r>
      <w:r w:rsidR="00C749DC">
        <w:rPr>
          <w:lang w:eastAsia="zh-CN"/>
        </w:rPr>
        <w:t xml:space="preserve"> 30 kHz</w:t>
      </w:r>
      <w:r w:rsidR="00E854EC">
        <w:rPr>
          <w:lang w:eastAsia="zh-CN"/>
        </w:rPr>
        <w:t>, and the scheduling unit for eMBB UEs is 28 OS, i.e., 2-slot repetition, while the scheduling unit of URLLC UEs is 7OS, i.e., a half slot.</w:t>
      </w:r>
    </w:p>
    <w:p w14:paraId="164BB275" w14:textId="22324594" w:rsidR="00C749DC" w:rsidRDefault="00C749DC" w:rsidP="0071670D">
      <w:pPr>
        <w:spacing w:after="0"/>
        <w:rPr>
          <w:lang w:eastAsia="zh-CN"/>
        </w:rPr>
      </w:pPr>
      <w:r w:rsidRPr="00C749DC">
        <w:rPr>
          <w:rFonts w:hint="eastAsia"/>
          <w:lang w:eastAsia="zh-CN"/>
        </w:rPr>
        <w:t>T</w:t>
      </w:r>
      <w:r w:rsidRPr="00C749DC">
        <w:rPr>
          <w:lang w:eastAsia="zh-CN"/>
        </w:rPr>
        <w:t xml:space="preserve">he simulation considers </w:t>
      </w:r>
      <w:r w:rsidR="00D6751C">
        <w:rPr>
          <w:lang w:eastAsia="zh-CN"/>
        </w:rPr>
        <w:t>2</w:t>
      </w:r>
      <w:r w:rsidRPr="00C749DC">
        <w:rPr>
          <w:lang w:eastAsia="zh-CN"/>
        </w:rPr>
        <w:t xml:space="preserve"> cases</w:t>
      </w:r>
      <w:r>
        <w:rPr>
          <w:lang w:eastAsia="zh-CN"/>
        </w:rPr>
        <w:t xml:space="preserve"> of UL inter-UE Tx multiplexing between eMBB and URLLC</w:t>
      </w:r>
      <w:r w:rsidR="000665C1">
        <w:rPr>
          <w:lang w:eastAsia="zh-CN"/>
        </w:rPr>
        <w:t xml:space="preserve"> transmissions</w:t>
      </w:r>
      <w:r w:rsidRPr="00C749DC">
        <w:rPr>
          <w:lang w:eastAsia="zh-CN"/>
        </w:rPr>
        <w:t xml:space="preserve">, including </w:t>
      </w:r>
      <w:r w:rsidR="000665C1">
        <w:rPr>
          <w:lang w:eastAsia="zh-CN"/>
        </w:rPr>
        <w:t>1) the eMBB and URLLC are allowed to transmit on overlapping resource</w:t>
      </w:r>
      <w:r w:rsidR="00AB5339">
        <w:rPr>
          <w:lang w:eastAsia="zh-CN"/>
        </w:rPr>
        <w:t>s</w:t>
      </w:r>
      <w:r w:rsidR="000665C1">
        <w:rPr>
          <w:lang w:eastAsia="zh-CN"/>
        </w:rPr>
        <w:t xml:space="preserve">, and </w:t>
      </w:r>
      <w:r w:rsidR="00956E9B">
        <w:rPr>
          <w:lang w:eastAsia="zh-CN"/>
        </w:rPr>
        <w:t>any advanced receiver algorithm</w:t>
      </w:r>
      <w:r w:rsidR="00956E9B" w:rsidDel="00956E9B">
        <w:rPr>
          <w:lang w:eastAsia="zh-CN"/>
        </w:rPr>
        <w:t xml:space="preserve"> </w:t>
      </w:r>
      <w:r w:rsidR="000665C1">
        <w:rPr>
          <w:lang w:eastAsia="zh-CN"/>
        </w:rPr>
        <w:t>is</w:t>
      </w:r>
      <w:r w:rsidR="00956E9B">
        <w:rPr>
          <w:lang w:eastAsia="zh-CN"/>
        </w:rPr>
        <w:t xml:space="preserve"> not</w:t>
      </w:r>
      <w:r w:rsidR="000665C1">
        <w:rPr>
          <w:lang w:eastAsia="zh-CN"/>
        </w:rPr>
        <w:t xml:space="preserve"> used, </w:t>
      </w:r>
      <w:r w:rsidR="00D6751C">
        <w:rPr>
          <w:lang w:eastAsia="zh-CN"/>
        </w:rPr>
        <w:t>2</w:t>
      </w:r>
      <w:r w:rsidR="000665C1">
        <w:rPr>
          <w:lang w:eastAsia="zh-CN"/>
        </w:rPr>
        <w:t>)</w:t>
      </w:r>
      <w:r w:rsidR="00AD7162">
        <w:rPr>
          <w:lang w:eastAsia="zh-CN"/>
        </w:rPr>
        <w:t xml:space="preserve"> the</w:t>
      </w:r>
      <w:r w:rsidR="000665C1">
        <w:rPr>
          <w:lang w:eastAsia="zh-CN"/>
        </w:rPr>
        <w:t xml:space="preserve"> UL PI scheme is used for the multiplexing. </w:t>
      </w:r>
      <w:r w:rsidR="00E854EC">
        <w:rPr>
          <w:lang w:eastAsia="zh-CN"/>
        </w:rPr>
        <w:t>W</w:t>
      </w:r>
      <w:r w:rsidR="000665C1">
        <w:rPr>
          <w:lang w:eastAsia="zh-CN"/>
        </w:rPr>
        <w:t xml:space="preserve">e evaluate the percentage of URLLC </w:t>
      </w:r>
      <w:r w:rsidR="00E854EC">
        <w:rPr>
          <w:lang w:eastAsia="zh-CN"/>
        </w:rPr>
        <w:t>UEs</w:t>
      </w:r>
      <w:r w:rsidR="000665C1">
        <w:rPr>
          <w:lang w:eastAsia="zh-CN"/>
        </w:rPr>
        <w:t xml:space="preserve"> that satisfy t</w:t>
      </w:r>
      <w:r w:rsidR="00E854EC">
        <w:rPr>
          <w:lang w:eastAsia="zh-CN"/>
        </w:rPr>
        <w:t>he target latency and reliability requirements</w:t>
      </w:r>
      <w:r w:rsidR="000665C1">
        <w:rPr>
          <w:lang w:eastAsia="zh-CN"/>
        </w:rPr>
        <w:t xml:space="preserve"> and the throughput of eMBB transmissions for the three cases respectively.</w:t>
      </w:r>
    </w:p>
    <w:p w14:paraId="25A1D766" w14:textId="3216D706" w:rsidR="00936C49" w:rsidRPr="00E27121" w:rsidRDefault="00936C49" w:rsidP="00E27121">
      <w:pPr>
        <w:pStyle w:val="Caption"/>
        <w:keepNext/>
        <w:spacing w:beforeLines="50"/>
        <w:jc w:val="center"/>
        <w:rPr>
          <w:sz w:val="21"/>
        </w:rPr>
      </w:pPr>
      <w:bookmarkStart w:id="4" w:name="_Ref526842575"/>
      <w:r w:rsidRPr="00E27121">
        <w:rPr>
          <w:sz w:val="21"/>
          <w:szCs w:val="22"/>
        </w:rPr>
        <w:t xml:space="preserve">Table </w:t>
      </w:r>
      <w:r w:rsidRPr="00E27121">
        <w:rPr>
          <w:sz w:val="21"/>
          <w:szCs w:val="22"/>
        </w:rPr>
        <w:fldChar w:fldCharType="begin"/>
      </w:r>
      <w:r w:rsidRPr="00E27121">
        <w:rPr>
          <w:sz w:val="21"/>
          <w:szCs w:val="22"/>
        </w:rPr>
        <w:instrText xml:space="preserve"> SEQ Table \* ARABIC </w:instrText>
      </w:r>
      <w:r w:rsidRPr="00E27121">
        <w:rPr>
          <w:sz w:val="21"/>
          <w:szCs w:val="22"/>
        </w:rPr>
        <w:fldChar w:fldCharType="separate"/>
      </w:r>
      <w:r w:rsidRPr="00E27121">
        <w:rPr>
          <w:noProof/>
          <w:sz w:val="21"/>
          <w:szCs w:val="22"/>
        </w:rPr>
        <w:t>2</w:t>
      </w:r>
      <w:r w:rsidRPr="00E27121">
        <w:rPr>
          <w:sz w:val="21"/>
          <w:szCs w:val="22"/>
        </w:rPr>
        <w:fldChar w:fldCharType="end"/>
      </w:r>
      <w:bookmarkEnd w:id="4"/>
      <w:r w:rsidRPr="00E27121">
        <w:rPr>
          <w:sz w:val="21"/>
          <w:szCs w:val="22"/>
        </w:rPr>
        <w:t xml:space="preserve"> The URLLC UE ratio and eMBB throughput of UL PI and no scheme</w:t>
      </w:r>
    </w:p>
    <w:tbl>
      <w:tblPr>
        <w:tblStyle w:val="TableGrid"/>
        <w:tblW w:w="0" w:type="auto"/>
        <w:jc w:val="center"/>
        <w:tblLook w:val="04A0" w:firstRow="1" w:lastRow="0" w:firstColumn="1" w:lastColumn="0" w:noHBand="0" w:noVBand="1"/>
      </w:tblPr>
      <w:tblGrid>
        <w:gridCol w:w="1331"/>
        <w:gridCol w:w="2638"/>
        <w:gridCol w:w="3260"/>
      </w:tblGrid>
      <w:tr w:rsidR="005872D9" w14:paraId="6761E3B5" w14:textId="1DF9464B" w:rsidTr="00E27121">
        <w:trPr>
          <w:jc w:val="center"/>
        </w:trPr>
        <w:tc>
          <w:tcPr>
            <w:tcW w:w="1331" w:type="dxa"/>
          </w:tcPr>
          <w:p w14:paraId="43EC888C" w14:textId="77777777" w:rsidR="005872D9" w:rsidRDefault="005872D9" w:rsidP="00E27121">
            <w:pPr>
              <w:spacing w:after="0"/>
              <w:jc w:val="center"/>
              <w:rPr>
                <w:lang w:eastAsia="zh-CN"/>
              </w:rPr>
            </w:pPr>
          </w:p>
        </w:tc>
        <w:tc>
          <w:tcPr>
            <w:tcW w:w="2638" w:type="dxa"/>
          </w:tcPr>
          <w:p w14:paraId="643F31AF" w14:textId="775E57A5" w:rsidR="005872D9" w:rsidRDefault="005872D9" w:rsidP="0071670D">
            <w:pPr>
              <w:spacing w:after="0"/>
              <w:rPr>
                <w:lang w:eastAsia="zh-CN"/>
              </w:rPr>
            </w:pPr>
            <w:r>
              <w:rPr>
                <w:rFonts w:hint="eastAsia"/>
                <w:lang w:eastAsia="zh-CN"/>
              </w:rPr>
              <w:t>URLLC</w:t>
            </w:r>
            <w:r>
              <w:rPr>
                <w:lang w:eastAsia="zh-CN"/>
              </w:rPr>
              <w:t xml:space="preserve"> capacity</w:t>
            </w:r>
            <w:r w:rsidR="001D63A7">
              <w:rPr>
                <w:lang w:eastAsia="zh-CN"/>
              </w:rPr>
              <w:t xml:space="preserve"> </w:t>
            </w:r>
            <w:r>
              <w:rPr>
                <w:lang w:eastAsia="zh-CN"/>
              </w:rPr>
              <w:t>(UE ra</w:t>
            </w:r>
            <w:r w:rsidR="00AB7544">
              <w:rPr>
                <w:lang w:eastAsia="zh-CN"/>
              </w:rPr>
              <w:t>t</w:t>
            </w:r>
            <w:r>
              <w:rPr>
                <w:lang w:eastAsia="zh-CN"/>
              </w:rPr>
              <w:t>io)</w:t>
            </w:r>
          </w:p>
        </w:tc>
        <w:tc>
          <w:tcPr>
            <w:tcW w:w="3260" w:type="dxa"/>
          </w:tcPr>
          <w:p w14:paraId="7F0A5AAC" w14:textId="0F7CF9A1" w:rsidR="005872D9" w:rsidRDefault="005872D9" w:rsidP="0071670D">
            <w:pPr>
              <w:spacing w:after="0"/>
              <w:rPr>
                <w:lang w:eastAsia="zh-CN"/>
              </w:rPr>
            </w:pPr>
            <w:r>
              <w:rPr>
                <w:rFonts w:hint="eastAsia"/>
                <w:lang w:eastAsia="zh-CN"/>
              </w:rPr>
              <w:t>eMBB throughput (bps/Hz)</w:t>
            </w:r>
          </w:p>
        </w:tc>
      </w:tr>
      <w:tr w:rsidR="005872D9" w14:paraId="015B1966" w14:textId="77C3B243" w:rsidTr="00E27121">
        <w:trPr>
          <w:jc w:val="center"/>
        </w:trPr>
        <w:tc>
          <w:tcPr>
            <w:tcW w:w="1331" w:type="dxa"/>
          </w:tcPr>
          <w:p w14:paraId="3E6C2F79" w14:textId="7DA3F563" w:rsidR="005872D9" w:rsidRDefault="00956E9B" w:rsidP="00E27121">
            <w:pPr>
              <w:spacing w:after="0"/>
              <w:jc w:val="center"/>
              <w:rPr>
                <w:lang w:eastAsia="zh-CN"/>
              </w:rPr>
            </w:pPr>
            <w:r>
              <w:rPr>
                <w:lang w:eastAsia="zh-CN"/>
              </w:rPr>
              <w:t>O</w:t>
            </w:r>
            <w:r w:rsidR="006D5612">
              <w:rPr>
                <w:rFonts w:hint="eastAsia"/>
                <w:lang w:eastAsia="zh-CN"/>
              </w:rPr>
              <w:t>verlap</w:t>
            </w:r>
            <w:r w:rsidR="006D5612">
              <w:rPr>
                <w:lang w:eastAsia="zh-CN"/>
              </w:rPr>
              <w:t xml:space="preserve"> transmission without any advanced receiver algorithm</w:t>
            </w:r>
          </w:p>
        </w:tc>
        <w:tc>
          <w:tcPr>
            <w:tcW w:w="2638" w:type="dxa"/>
          </w:tcPr>
          <w:p w14:paraId="57660F05" w14:textId="25F8A025" w:rsidR="005872D9" w:rsidRDefault="005872D9" w:rsidP="00E27121">
            <w:pPr>
              <w:spacing w:after="0"/>
              <w:jc w:val="center"/>
              <w:rPr>
                <w:lang w:eastAsia="zh-CN"/>
              </w:rPr>
            </w:pPr>
            <w:r>
              <w:rPr>
                <w:rFonts w:hint="eastAsia"/>
                <w:lang w:eastAsia="zh-CN"/>
              </w:rPr>
              <w:t>97.96%</w:t>
            </w:r>
          </w:p>
        </w:tc>
        <w:tc>
          <w:tcPr>
            <w:tcW w:w="3260" w:type="dxa"/>
          </w:tcPr>
          <w:p w14:paraId="299AA4CF" w14:textId="4E2478FE" w:rsidR="005872D9" w:rsidRDefault="005872D9" w:rsidP="00E27121">
            <w:pPr>
              <w:spacing w:after="0"/>
              <w:jc w:val="center"/>
              <w:rPr>
                <w:lang w:eastAsia="zh-CN"/>
              </w:rPr>
            </w:pPr>
            <w:r>
              <w:rPr>
                <w:rFonts w:hint="eastAsia"/>
                <w:lang w:eastAsia="zh-CN"/>
              </w:rPr>
              <w:t>1.16</w:t>
            </w:r>
          </w:p>
        </w:tc>
      </w:tr>
      <w:tr w:rsidR="00D6751C" w14:paraId="10A709EE" w14:textId="77777777" w:rsidTr="00E27121">
        <w:trPr>
          <w:jc w:val="center"/>
        </w:trPr>
        <w:tc>
          <w:tcPr>
            <w:tcW w:w="1331" w:type="dxa"/>
          </w:tcPr>
          <w:p w14:paraId="228743D1" w14:textId="12DFE312" w:rsidR="00D6751C" w:rsidDel="005872D9" w:rsidRDefault="00936C49" w:rsidP="00E27121">
            <w:pPr>
              <w:spacing w:after="0"/>
              <w:jc w:val="center"/>
              <w:rPr>
                <w:lang w:eastAsia="zh-CN"/>
              </w:rPr>
            </w:pPr>
            <w:r>
              <w:rPr>
                <w:lang w:eastAsia="zh-CN"/>
              </w:rPr>
              <w:t xml:space="preserve">UL </w:t>
            </w:r>
            <w:r w:rsidR="00D6751C">
              <w:rPr>
                <w:rFonts w:hint="eastAsia"/>
                <w:lang w:eastAsia="zh-CN"/>
              </w:rPr>
              <w:t>PI</w:t>
            </w:r>
          </w:p>
        </w:tc>
        <w:tc>
          <w:tcPr>
            <w:tcW w:w="2638" w:type="dxa"/>
          </w:tcPr>
          <w:p w14:paraId="3A416D69" w14:textId="553709CA" w:rsidR="00D6751C" w:rsidRDefault="00D6751C" w:rsidP="00E27121">
            <w:pPr>
              <w:spacing w:after="0"/>
              <w:jc w:val="center"/>
              <w:rPr>
                <w:lang w:eastAsia="zh-CN"/>
              </w:rPr>
            </w:pPr>
            <w:r>
              <w:rPr>
                <w:rFonts w:hint="eastAsia"/>
                <w:lang w:eastAsia="zh-CN"/>
              </w:rPr>
              <w:t>98.64%</w:t>
            </w:r>
          </w:p>
        </w:tc>
        <w:tc>
          <w:tcPr>
            <w:tcW w:w="3260" w:type="dxa"/>
          </w:tcPr>
          <w:p w14:paraId="7B0F2FBB" w14:textId="3B7F783A" w:rsidR="00D6751C" w:rsidRDefault="00D6751C" w:rsidP="00E27121">
            <w:pPr>
              <w:spacing w:after="0"/>
              <w:jc w:val="center"/>
              <w:rPr>
                <w:lang w:eastAsia="zh-CN"/>
              </w:rPr>
            </w:pPr>
            <w:r>
              <w:rPr>
                <w:rFonts w:hint="eastAsia"/>
                <w:lang w:eastAsia="zh-CN"/>
              </w:rPr>
              <w:t>0.56</w:t>
            </w:r>
          </w:p>
        </w:tc>
      </w:tr>
    </w:tbl>
    <w:p w14:paraId="3143BE79" w14:textId="0F34E4F7" w:rsidR="00936C49" w:rsidRDefault="00936C49" w:rsidP="00E27121">
      <w:pPr>
        <w:spacing w:beforeLines="50" w:before="120" w:after="0"/>
        <w:rPr>
          <w:lang w:eastAsia="zh-CN"/>
        </w:rPr>
      </w:pPr>
      <w:r>
        <w:rPr>
          <w:lang w:eastAsia="zh-CN"/>
        </w:rPr>
        <w:fldChar w:fldCharType="begin"/>
      </w:r>
      <w:r>
        <w:rPr>
          <w:lang w:eastAsia="zh-CN"/>
        </w:rPr>
        <w:instrText xml:space="preserve"> REF _Ref526842575 \h </w:instrText>
      </w:r>
      <w:r>
        <w:rPr>
          <w:lang w:eastAsia="zh-CN"/>
        </w:rPr>
      </w:r>
      <w:r>
        <w:rPr>
          <w:lang w:eastAsia="zh-CN"/>
        </w:rPr>
        <w:fldChar w:fldCharType="separate"/>
      </w:r>
      <w:r w:rsidRPr="00E27121">
        <w:rPr>
          <w:sz w:val="21"/>
        </w:rPr>
        <w:t xml:space="preserve">Table </w:t>
      </w:r>
      <w:r w:rsidRPr="00E27121">
        <w:rPr>
          <w:noProof/>
          <w:sz w:val="21"/>
        </w:rPr>
        <w:t>2</w:t>
      </w:r>
      <w:r>
        <w:rPr>
          <w:lang w:eastAsia="zh-CN"/>
        </w:rPr>
        <w:fldChar w:fldCharType="end"/>
      </w:r>
      <w:r>
        <w:rPr>
          <w:lang w:eastAsia="zh-CN"/>
        </w:rPr>
        <w:t xml:space="preserve"> shows the URLLC UE ratio that satisfy target reliability 99.999% of UL PI is slightly better than that of </w:t>
      </w:r>
      <w:r w:rsidR="00956E9B">
        <w:rPr>
          <w:lang w:eastAsia="zh-CN"/>
        </w:rPr>
        <w:t xml:space="preserve">overlap transmission </w:t>
      </w:r>
      <w:r>
        <w:rPr>
          <w:lang w:eastAsia="zh-CN"/>
        </w:rPr>
        <w:t xml:space="preserve">scheme. Meanwhile, the performance of eMBB throughput of </w:t>
      </w:r>
      <w:r w:rsidR="00956E9B">
        <w:rPr>
          <w:lang w:eastAsia="zh-CN"/>
        </w:rPr>
        <w:t>overlap transmission scheme</w:t>
      </w:r>
      <w:r w:rsidR="00956E9B" w:rsidDel="00956E9B">
        <w:rPr>
          <w:lang w:eastAsia="zh-CN"/>
        </w:rPr>
        <w:t xml:space="preserve"> </w:t>
      </w:r>
      <w:r>
        <w:rPr>
          <w:lang w:eastAsia="zh-CN"/>
        </w:rPr>
        <w:t>is much better than that of UL PI.</w:t>
      </w:r>
      <w:r w:rsidR="00BD056D">
        <w:rPr>
          <w:lang w:eastAsia="zh-CN"/>
        </w:rPr>
        <w:t xml:space="preserve"> </w:t>
      </w:r>
      <w:r>
        <w:rPr>
          <w:lang w:eastAsia="zh-CN"/>
        </w:rPr>
        <w:t xml:space="preserve"> </w:t>
      </w:r>
    </w:p>
    <w:p w14:paraId="03B025BA" w14:textId="2DA1FE46" w:rsidR="00956E9B" w:rsidRDefault="00956E9B" w:rsidP="00E27121">
      <w:pPr>
        <w:spacing w:beforeLines="50" w:before="120" w:after="0"/>
        <w:rPr>
          <w:lang w:eastAsia="zh-CN"/>
        </w:rPr>
      </w:pPr>
      <w:r>
        <w:rPr>
          <w:lang w:eastAsia="zh-CN"/>
        </w:rPr>
        <w:lastRenderedPageBreak/>
        <w:t>Based on the observation and simulation results in the table 2</w:t>
      </w:r>
      <w:r>
        <w:rPr>
          <w:rFonts w:hint="eastAsia"/>
          <w:lang w:eastAsia="zh-CN"/>
        </w:rPr>
        <w:t>，</w:t>
      </w:r>
      <w:r>
        <w:rPr>
          <w:lang w:eastAsia="zh-CN"/>
        </w:rPr>
        <w:t>considering a lot standard impact</w:t>
      </w:r>
      <w:r>
        <w:rPr>
          <w:rFonts w:hint="eastAsia"/>
          <w:lang w:eastAsia="zh-CN"/>
        </w:rPr>
        <w:t>，</w:t>
      </w:r>
      <w:r>
        <w:rPr>
          <w:lang w:eastAsia="zh-CN"/>
        </w:rPr>
        <w:t>we don’t see the need to study UL PI in Rel-16</w:t>
      </w:r>
    </w:p>
    <w:p w14:paraId="0071ED1C" w14:textId="77777777" w:rsidR="00956E9B" w:rsidRDefault="00956E9B" w:rsidP="00E27121">
      <w:pPr>
        <w:spacing w:beforeLines="50" w:before="120" w:after="0"/>
        <w:rPr>
          <w:lang w:eastAsia="zh-CN"/>
        </w:rPr>
      </w:pPr>
    </w:p>
    <w:p w14:paraId="57800542" w14:textId="77777777" w:rsidR="00956E9B" w:rsidRDefault="00956E9B" w:rsidP="00956E9B">
      <w:pPr>
        <w:spacing w:after="0"/>
        <w:rPr>
          <w:b/>
          <w:lang w:eastAsia="zh-CN"/>
        </w:rPr>
      </w:pPr>
      <w:r w:rsidRPr="00335025">
        <w:rPr>
          <w:b/>
          <w:lang w:eastAsia="zh-CN"/>
        </w:rPr>
        <w:t>Proposal</w:t>
      </w:r>
      <w:r>
        <w:rPr>
          <w:b/>
          <w:lang w:eastAsia="zh-CN"/>
        </w:rPr>
        <w:t xml:space="preserve"> 2: UL PI should not be supported in R16</w:t>
      </w:r>
      <w:r>
        <w:rPr>
          <w:rFonts w:hint="eastAsia"/>
          <w:b/>
          <w:lang w:eastAsia="zh-CN"/>
        </w:rPr>
        <w:t>.</w:t>
      </w:r>
    </w:p>
    <w:p w14:paraId="3AA498A0" w14:textId="77777777" w:rsidR="00956E9B" w:rsidRPr="003C642E" w:rsidRDefault="00956E9B" w:rsidP="00E27121">
      <w:pPr>
        <w:spacing w:beforeLines="50" w:before="120" w:after="0"/>
        <w:rPr>
          <w:lang w:eastAsia="zh-CN"/>
        </w:rPr>
      </w:pPr>
    </w:p>
    <w:p w14:paraId="03EB2609" w14:textId="206CFAA3" w:rsidR="007403F4" w:rsidRDefault="007403F4" w:rsidP="00D02724">
      <w:pPr>
        <w:pStyle w:val="Heading1"/>
        <w:spacing w:before="240"/>
        <w:ind w:left="431" w:hanging="431"/>
      </w:pPr>
      <w:r>
        <w:t>Inter-UE multiplexing of eMBB grant-based and URLLC grant-free transmission</w:t>
      </w:r>
      <w:r w:rsidR="000665C1">
        <w:t>s</w:t>
      </w:r>
    </w:p>
    <w:p w14:paraId="6F1EE755" w14:textId="7574326C" w:rsidR="007403F4" w:rsidRDefault="007403F4" w:rsidP="007403F4">
      <w:r>
        <w:t>The</w:t>
      </w:r>
      <w:r w:rsidRPr="00391142">
        <w:t xml:space="preserve"> grant free resource</w:t>
      </w:r>
      <w:r>
        <w:t>s</w:t>
      </w:r>
      <w:r w:rsidRPr="00391142">
        <w:t xml:space="preserve"> </w:t>
      </w:r>
      <w:r>
        <w:t xml:space="preserve">are configured by the gNB </w:t>
      </w:r>
      <w:r w:rsidRPr="00391142">
        <w:t xml:space="preserve">to satisfy the </w:t>
      </w:r>
      <w:r>
        <w:t xml:space="preserve">performance </w:t>
      </w:r>
      <w:r w:rsidRPr="00391142">
        <w:t xml:space="preserve">requirement of </w:t>
      </w:r>
      <w:r>
        <w:t>URLLC</w:t>
      </w:r>
      <w:r w:rsidRPr="00391142">
        <w:t xml:space="preserve">. </w:t>
      </w:r>
      <w:r>
        <w:t xml:space="preserve">However, the GF </w:t>
      </w:r>
      <w:r w:rsidRPr="00391142">
        <w:t>URLLC transmission</w:t>
      </w:r>
      <w:r w:rsidR="00F33BD7">
        <w:t>s</w:t>
      </w:r>
      <w:r w:rsidRPr="00391142">
        <w:t xml:space="preserve"> </w:t>
      </w:r>
      <w:r>
        <w:t>can be</w:t>
      </w:r>
      <w:r w:rsidRPr="00391142">
        <w:t xml:space="preserve"> aperiodic and sporadic, </w:t>
      </w:r>
      <w:r>
        <w:t>so it is possible to have</w:t>
      </w:r>
      <w:r w:rsidRPr="00391142">
        <w:t xml:space="preserve"> no transmission on the grant free resource for a long period of time, </w:t>
      </w:r>
      <w:r>
        <w:t>reducing the</w:t>
      </w:r>
      <w:r w:rsidRPr="00391142">
        <w:t xml:space="preserve"> system efficiency. Therefore, </w:t>
      </w:r>
      <w:r w:rsidR="001B4EC0">
        <w:t xml:space="preserve">the </w:t>
      </w:r>
      <w:r w:rsidRPr="00391142">
        <w:t xml:space="preserve">gNB may schedule </w:t>
      </w:r>
      <w:r w:rsidR="00AC055B">
        <w:t xml:space="preserve">a </w:t>
      </w:r>
      <w:r w:rsidRPr="00391142">
        <w:t xml:space="preserve">part of </w:t>
      </w:r>
      <w:r w:rsidR="00AC055B">
        <w:t xml:space="preserve">the </w:t>
      </w:r>
      <w:r w:rsidRPr="00391142">
        <w:t>eMBB transmission on grant free resource</w:t>
      </w:r>
      <w:r w:rsidR="00AC055B">
        <w:t>s</w:t>
      </w:r>
      <w:r w:rsidRPr="00391142">
        <w:t xml:space="preserve"> to </w:t>
      </w:r>
      <w:r>
        <w:t>improve</w:t>
      </w:r>
      <w:r w:rsidRPr="00391142">
        <w:t xml:space="preserve"> the system efficiency, which may result in potential collision between eMBB and URLLC, and de</w:t>
      </w:r>
      <w:r>
        <w:t>grade</w:t>
      </w:r>
      <w:r w:rsidRPr="00391142">
        <w:t xml:space="preserve"> </w:t>
      </w:r>
      <w:r>
        <w:t xml:space="preserve">the </w:t>
      </w:r>
      <w:r w:rsidRPr="00391142">
        <w:t xml:space="preserve">URLLC transmission reliability. </w:t>
      </w:r>
    </w:p>
    <w:p w14:paraId="0F9D8D56" w14:textId="0A1A0C73" w:rsidR="007403F4" w:rsidRPr="00C94F62" w:rsidRDefault="007403F4" w:rsidP="007403F4">
      <w:pPr>
        <w:rPr>
          <w:lang w:val="en-GB" w:eastAsia="zh-CN"/>
        </w:rPr>
      </w:pPr>
      <w:r w:rsidRPr="00391142">
        <w:t xml:space="preserve">In this </w:t>
      </w:r>
      <w:r>
        <w:t>case</w:t>
      </w:r>
      <w:r w:rsidRPr="00391142">
        <w:t xml:space="preserve">, </w:t>
      </w:r>
      <w:r w:rsidR="001B4EC0">
        <w:t xml:space="preserve">the </w:t>
      </w:r>
      <w:r>
        <w:rPr>
          <w:lang w:val="en-GB" w:eastAsia="zh-CN"/>
        </w:rPr>
        <w:t xml:space="preserve">uplink pre-emption indication scheme cannot work. </w:t>
      </w:r>
      <w:r w:rsidRPr="007403F4">
        <w:rPr>
          <w:lang w:val="en-GB" w:eastAsia="zh-CN"/>
        </w:rPr>
        <w:t>Since it is not possible for the gNB to know in advance whether there will be any URLLC traffic, it is impossible to stop the eMBB traffic.</w:t>
      </w:r>
      <w:r>
        <w:rPr>
          <w:rFonts w:hint="eastAsia"/>
          <w:lang w:val="en-GB" w:eastAsia="zh-CN"/>
        </w:rPr>
        <w:t xml:space="preserve"> </w:t>
      </w:r>
      <w:r>
        <w:t>One</w:t>
      </w:r>
      <w:r w:rsidRPr="00391142">
        <w:t xml:space="preserve"> solution </w:t>
      </w:r>
      <w:r>
        <w:t xml:space="preserve">is </w:t>
      </w:r>
      <w:r w:rsidRPr="00391142">
        <w:t xml:space="preserve">that </w:t>
      </w:r>
      <w:r w:rsidR="001B4EC0">
        <w:t xml:space="preserve">the </w:t>
      </w:r>
      <w:r w:rsidRPr="00A02C4F">
        <w:t>grant free URLLC UE is configured with two sets of transmission power control parameters, corresponding to scenarios with and without eMBB collision</w:t>
      </w:r>
      <w:r>
        <w:t>,</w:t>
      </w:r>
      <w:r w:rsidRPr="00A02C4F">
        <w:t xml:space="preserve"> respectively</w:t>
      </w:r>
      <w:r>
        <w:t>.</w:t>
      </w:r>
      <w:r w:rsidRPr="00E2111D">
        <w:rPr>
          <w:color w:val="000000"/>
          <w:lang w:eastAsia="zh-CN"/>
        </w:rPr>
        <w:t xml:space="preserve"> </w:t>
      </w:r>
      <w:r w:rsidRPr="00391142">
        <w:t xml:space="preserve">Thus, a </w:t>
      </w:r>
      <w:r>
        <w:t>mechanism to inform the</w:t>
      </w:r>
      <w:r w:rsidRPr="00391142">
        <w:t xml:space="preserve"> grant free URLLC UE of </w:t>
      </w:r>
      <w:r>
        <w:t>the collision</w:t>
      </w:r>
      <w:r w:rsidRPr="00391142">
        <w:t xml:space="preserve"> is needed. </w:t>
      </w:r>
      <w:r>
        <w:t>When</w:t>
      </w:r>
      <w:r>
        <w:rPr>
          <w:color w:val="000000"/>
          <w:lang w:eastAsia="zh-CN"/>
        </w:rPr>
        <w:t xml:space="preserve"> </w:t>
      </w:r>
      <w:r w:rsidR="00C47C8E">
        <w:rPr>
          <w:color w:val="000000"/>
          <w:lang w:eastAsia="zh-CN"/>
        </w:rPr>
        <w:t xml:space="preserve">the </w:t>
      </w:r>
      <w:r>
        <w:rPr>
          <w:color w:val="000000"/>
          <w:lang w:eastAsia="zh-CN"/>
        </w:rPr>
        <w:t xml:space="preserve">gNB schedules </w:t>
      </w:r>
      <w:r w:rsidR="00C47C8E">
        <w:rPr>
          <w:color w:val="000000"/>
          <w:lang w:eastAsia="zh-CN"/>
        </w:rPr>
        <w:t xml:space="preserve">a </w:t>
      </w:r>
      <w:r>
        <w:rPr>
          <w:color w:val="000000"/>
          <w:lang w:eastAsia="zh-CN"/>
        </w:rPr>
        <w:t>grant based eMBB transmission on the configured resource for grant free UE, there is potential collision between eMBB transmission and grant free URLLC transmission.</w:t>
      </w:r>
      <w:r w:rsidR="00C92C0B">
        <w:rPr>
          <w:color w:val="000000"/>
          <w:lang w:eastAsia="zh-CN"/>
        </w:rPr>
        <w:t xml:space="preserve"> </w:t>
      </w:r>
      <w:r w:rsidR="00C47C8E">
        <w:rPr>
          <w:color w:val="000000"/>
          <w:lang w:eastAsia="zh-CN"/>
        </w:rPr>
        <w:t>A</w:t>
      </w:r>
      <w:r w:rsidR="00E70255">
        <w:rPr>
          <w:color w:val="000000"/>
          <w:lang w:eastAsia="zh-CN"/>
        </w:rPr>
        <w:t xml:space="preserve"> resource indication of </w:t>
      </w:r>
      <w:r w:rsidR="001B4EC0">
        <w:rPr>
          <w:color w:val="000000"/>
          <w:lang w:eastAsia="zh-CN"/>
        </w:rPr>
        <w:t xml:space="preserve">the </w:t>
      </w:r>
      <w:r w:rsidR="00E70255">
        <w:rPr>
          <w:color w:val="000000"/>
          <w:lang w:eastAsia="zh-CN"/>
        </w:rPr>
        <w:t xml:space="preserve">eMBB transmission on </w:t>
      </w:r>
      <w:r w:rsidR="001B4EC0">
        <w:rPr>
          <w:color w:val="000000"/>
          <w:lang w:eastAsia="zh-CN"/>
        </w:rPr>
        <w:t xml:space="preserve">the </w:t>
      </w:r>
      <w:r w:rsidR="00E70255">
        <w:rPr>
          <w:color w:val="000000"/>
          <w:lang w:eastAsia="zh-CN"/>
        </w:rPr>
        <w:t xml:space="preserve">grant free resource should be sent to the URLLC UEs </w:t>
      </w:r>
      <w:r w:rsidR="00F33BD7">
        <w:rPr>
          <w:color w:val="000000"/>
          <w:lang w:eastAsia="zh-CN"/>
        </w:rPr>
        <w:t xml:space="preserve">which </w:t>
      </w:r>
      <w:r w:rsidR="00E70255">
        <w:rPr>
          <w:color w:val="000000"/>
          <w:lang w:eastAsia="zh-CN"/>
        </w:rPr>
        <w:t>potential</w:t>
      </w:r>
      <w:r w:rsidR="00C47C8E">
        <w:rPr>
          <w:color w:val="000000"/>
          <w:lang w:eastAsia="zh-CN"/>
        </w:rPr>
        <w:t>ly</w:t>
      </w:r>
      <w:r w:rsidR="00E70255">
        <w:rPr>
          <w:color w:val="000000"/>
          <w:lang w:eastAsia="zh-CN"/>
        </w:rPr>
        <w:t xml:space="preserve"> </w:t>
      </w:r>
      <w:r w:rsidR="00C47C8E">
        <w:rPr>
          <w:color w:val="000000"/>
          <w:lang w:eastAsia="zh-CN"/>
        </w:rPr>
        <w:t xml:space="preserve">could </w:t>
      </w:r>
      <w:r w:rsidR="00E70255">
        <w:rPr>
          <w:color w:val="000000"/>
          <w:lang w:eastAsia="zh-CN"/>
        </w:rPr>
        <w:t>transmi</w:t>
      </w:r>
      <w:r w:rsidR="00C47C8E">
        <w:rPr>
          <w:color w:val="000000"/>
          <w:lang w:eastAsia="zh-CN"/>
        </w:rPr>
        <w:t>t</w:t>
      </w:r>
      <w:r w:rsidR="00E70255">
        <w:rPr>
          <w:color w:val="000000"/>
          <w:lang w:eastAsia="zh-CN"/>
        </w:rPr>
        <w:t xml:space="preserve"> on grant free resource</w:t>
      </w:r>
      <w:r w:rsidR="00F33BD7">
        <w:rPr>
          <w:color w:val="000000"/>
          <w:lang w:eastAsia="zh-CN"/>
        </w:rPr>
        <w:t>s</w:t>
      </w:r>
      <w:r w:rsidR="00E70255">
        <w:rPr>
          <w:color w:val="000000"/>
          <w:lang w:eastAsia="zh-CN"/>
        </w:rPr>
        <w:t xml:space="preserve"> as the green blocks shown in Fig.2. </w:t>
      </w:r>
    </w:p>
    <w:p w14:paraId="63C76513" w14:textId="56C63F54" w:rsidR="00A970FC" w:rsidRDefault="00A970FC" w:rsidP="00A970FC">
      <w:pPr>
        <w:rPr>
          <w:color w:val="000000"/>
          <w:lang w:eastAsia="zh-CN"/>
        </w:rPr>
      </w:pPr>
      <w:r>
        <w:rPr>
          <w:color w:val="000000"/>
          <w:lang w:eastAsia="zh-CN"/>
        </w:rPr>
        <w:t>In detail, as for the sets of power control parameter</w:t>
      </w:r>
      <w:r w:rsidR="005F2EDA">
        <w:rPr>
          <w:color w:val="000000"/>
          <w:lang w:eastAsia="zh-CN"/>
        </w:rPr>
        <w:t>s</w:t>
      </w:r>
      <w:r>
        <w:rPr>
          <w:color w:val="000000"/>
          <w:lang w:eastAsia="zh-CN"/>
        </w:rPr>
        <w:t>, o</w:t>
      </w:r>
      <w:r w:rsidRPr="00E2111D">
        <w:rPr>
          <w:color w:val="000000"/>
          <w:lang w:eastAsia="zh-CN"/>
        </w:rPr>
        <w:t xml:space="preserve">ne set corresponds to default power </w:t>
      </w:r>
      <w:r>
        <w:rPr>
          <w:color w:val="000000"/>
          <w:lang w:eastAsia="zh-CN"/>
        </w:rPr>
        <w:t>control parameter</w:t>
      </w:r>
      <w:r w:rsidRPr="00E2111D">
        <w:rPr>
          <w:color w:val="000000"/>
          <w:lang w:eastAsia="zh-CN"/>
        </w:rPr>
        <w:t>,</w:t>
      </w:r>
      <w:r>
        <w:rPr>
          <w:color w:val="000000"/>
          <w:lang w:eastAsia="zh-CN"/>
        </w:rPr>
        <w:t xml:space="preserve"> named #1 TPC,</w:t>
      </w:r>
      <w:r w:rsidRPr="00E2111D">
        <w:rPr>
          <w:color w:val="000000"/>
          <w:lang w:eastAsia="zh-CN"/>
        </w:rPr>
        <w:t xml:space="preserve"> and the other one corres</w:t>
      </w:r>
      <w:r>
        <w:rPr>
          <w:color w:val="000000"/>
          <w:lang w:eastAsia="zh-CN"/>
        </w:rPr>
        <w:t>ponds to the power control parameter higher than default parameter set, named #2 TPC.</w:t>
      </w:r>
      <w:r w:rsidRPr="00A87354">
        <w:t xml:space="preserve"> </w:t>
      </w:r>
      <w:r>
        <w:rPr>
          <w:color w:val="000000"/>
          <w:lang w:eastAsia="zh-CN"/>
        </w:rPr>
        <w:t xml:space="preserve">As shown in Figure </w:t>
      </w:r>
      <w:r w:rsidR="007D7C2A">
        <w:rPr>
          <w:color w:val="000000"/>
          <w:lang w:eastAsia="zh-CN"/>
        </w:rPr>
        <w:t>2</w:t>
      </w:r>
      <w:r>
        <w:rPr>
          <w:color w:val="000000"/>
          <w:lang w:eastAsia="zh-CN"/>
        </w:rPr>
        <w:t xml:space="preserve">, when </w:t>
      </w:r>
      <w:r w:rsidR="00C47C8E">
        <w:rPr>
          <w:color w:val="000000"/>
          <w:lang w:eastAsia="zh-CN"/>
        </w:rPr>
        <w:t xml:space="preserve">the </w:t>
      </w:r>
      <w:r>
        <w:rPr>
          <w:color w:val="000000"/>
          <w:lang w:eastAsia="zh-CN"/>
        </w:rPr>
        <w:t>gN</w:t>
      </w:r>
      <w:r w:rsidRPr="008E352D">
        <w:rPr>
          <w:color w:val="000000"/>
          <w:lang w:eastAsia="zh-CN"/>
        </w:rPr>
        <w:t xml:space="preserve">B schedules </w:t>
      </w:r>
      <w:r w:rsidR="00C47C8E">
        <w:rPr>
          <w:color w:val="000000"/>
          <w:lang w:eastAsia="zh-CN"/>
        </w:rPr>
        <w:t xml:space="preserve">an </w:t>
      </w:r>
      <w:r w:rsidRPr="008E352D">
        <w:rPr>
          <w:color w:val="000000"/>
          <w:lang w:eastAsia="zh-CN"/>
        </w:rPr>
        <w:t>eMBB transmission on grant free resource</w:t>
      </w:r>
      <w:r w:rsidR="00C47C8E">
        <w:rPr>
          <w:color w:val="000000"/>
          <w:lang w:eastAsia="zh-CN"/>
        </w:rPr>
        <w:t>s</w:t>
      </w:r>
      <w:r w:rsidRPr="008E352D">
        <w:rPr>
          <w:color w:val="000000"/>
          <w:lang w:eastAsia="zh-CN"/>
        </w:rPr>
        <w:t>, it signal</w:t>
      </w:r>
      <w:r w:rsidR="00C47C8E">
        <w:rPr>
          <w:color w:val="000000"/>
          <w:lang w:eastAsia="zh-CN"/>
        </w:rPr>
        <w:t>s</w:t>
      </w:r>
      <w:r w:rsidRPr="008E352D">
        <w:rPr>
          <w:color w:val="000000"/>
          <w:lang w:eastAsia="zh-CN"/>
        </w:rPr>
        <w:t xml:space="preserve"> to </w:t>
      </w:r>
      <w:r w:rsidR="00C47C8E">
        <w:rPr>
          <w:color w:val="000000"/>
          <w:lang w:eastAsia="zh-CN"/>
        </w:rPr>
        <w:t xml:space="preserve">the </w:t>
      </w:r>
      <w:r w:rsidRPr="008E352D">
        <w:rPr>
          <w:color w:val="000000"/>
          <w:lang w:eastAsia="zh-CN"/>
        </w:rPr>
        <w:t xml:space="preserve">grant free UEs </w:t>
      </w:r>
      <w:r w:rsidR="00C47C8E">
        <w:rPr>
          <w:color w:val="000000"/>
          <w:lang w:eastAsia="zh-CN"/>
        </w:rPr>
        <w:t>and</w:t>
      </w:r>
      <w:r w:rsidRPr="008E352D">
        <w:rPr>
          <w:color w:val="000000"/>
          <w:lang w:eastAsia="zh-CN"/>
        </w:rPr>
        <w:t xml:space="preserve"> indicate</w:t>
      </w:r>
      <w:r w:rsidR="00C47C8E">
        <w:rPr>
          <w:color w:val="000000"/>
          <w:lang w:eastAsia="zh-CN"/>
        </w:rPr>
        <w:t>s</w:t>
      </w:r>
      <w:r w:rsidRPr="008E352D">
        <w:rPr>
          <w:color w:val="000000"/>
          <w:lang w:eastAsia="zh-CN"/>
        </w:rPr>
        <w:t xml:space="preserve"> the scheduled eMBB </w:t>
      </w:r>
      <w:r w:rsidR="00C47C8E">
        <w:rPr>
          <w:color w:val="000000"/>
          <w:lang w:eastAsia="zh-CN"/>
        </w:rPr>
        <w:t>resources that</w:t>
      </w:r>
      <w:r w:rsidRPr="008E352D">
        <w:rPr>
          <w:color w:val="000000"/>
          <w:lang w:eastAsia="zh-CN"/>
        </w:rPr>
        <w:t xml:space="preserve"> overlap with configured </w:t>
      </w:r>
      <w:r w:rsidR="00C47C8E">
        <w:rPr>
          <w:color w:val="000000"/>
          <w:lang w:eastAsia="zh-CN"/>
        </w:rPr>
        <w:t>grant.</w:t>
      </w:r>
      <w:r w:rsidRPr="008E352D">
        <w:rPr>
          <w:color w:val="000000"/>
          <w:lang w:eastAsia="zh-CN"/>
        </w:rPr>
        <w:t xml:space="preserve"> After receiving the resource indication, if the grant free UE has no transmission on the indicated resource, it will transmit data with the default power control parameter, #1 TPC. Otherwise, once the grant free UE needs to transmit data on the indicated resource, it will turn to the other power control parameter set, #2 TPC. With this method, the grant free UE can be precisely indicated when to change power. This effectively alleviates the impact from the eMBB transmission on the shared resource, ensur</w:t>
      </w:r>
      <w:r>
        <w:rPr>
          <w:color w:val="000000"/>
          <w:lang w:eastAsia="zh-CN"/>
        </w:rPr>
        <w:t>ing</w:t>
      </w:r>
      <w:r w:rsidRPr="00A02C4F">
        <w:rPr>
          <w:color w:val="000000"/>
          <w:lang w:eastAsia="zh-CN"/>
        </w:rPr>
        <w:t xml:space="preserve"> the reliability of grant free URLLC transmission.</w:t>
      </w:r>
      <w:r>
        <w:rPr>
          <w:color w:val="000000"/>
          <w:lang w:eastAsia="zh-CN"/>
        </w:rPr>
        <w:t xml:space="preserve"> </w:t>
      </w:r>
    </w:p>
    <w:p w14:paraId="2A43CD9F" w14:textId="77777777" w:rsidR="007403F4" w:rsidRPr="00A970FC" w:rsidRDefault="007403F4" w:rsidP="007403F4">
      <w:pPr>
        <w:rPr>
          <w:color w:val="000000"/>
          <w:lang w:eastAsia="zh-CN"/>
        </w:rPr>
      </w:pPr>
    </w:p>
    <w:p w14:paraId="06341B24" w14:textId="77777777" w:rsidR="007403F4" w:rsidRDefault="007403F4" w:rsidP="007403F4">
      <w:pPr>
        <w:keepNext/>
        <w:jc w:val="center"/>
      </w:pPr>
      <w:r w:rsidRPr="00E2111D">
        <w:rPr>
          <w:noProof/>
          <w:color w:val="000000"/>
        </w:rPr>
        <w:drawing>
          <wp:inline distT="0" distB="0" distL="0" distR="0" wp14:anchorId="1A6A7288" wp14:editId="00B89E82">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6" cstate="print"/>
                    <a:stretch>
                      <a:fillRect/>
                    </a:stretch>
                  </pic:blipFill>
                  <pic:spPr>
                    <a:xfrm>
                      <a:off x="0" y="0"/>
                      <a:ext cx="4503600" cy="1512000"/>
                    </a:xfrm>
                    <a:prstGeom prst="rect">
                      <a:avLst/>
                    </a:prstGeom>
                  </pic:spPr>
                </pic:pic>
              </a:graphicData>
            </a:graphic>
          </wp:inline>
        </w:drawing>
      </w:r>
    </w:p>
    <w:p w14:paraId="1801E768" w14:textId="77777777" w:rsidR="007403F4" w:rsidRDefault="007403F4" w:rsidP="007403F4">
      <w:pPr>
        <w:pStyle w:val="Caption"/>
        <w:jc w:val="center"/>
        <w:rPr>
          <w:b w:val="0"/>
          <w:sz w:val="22"/>
          <w:szCs w:val="22"/>
        </w:rPr>
      </w:pPr>
      <w:r w:rsidRPr="0052576E">
        <w:rPr>
          <w:b w:val="0"/>
          <w:sz w:val="22"/>
          <w:szCs w:val="22"/>
        </w:rPr>
        <w:t xml:space="preserve">Figure </w:t>
      </w:r>
      <w:r w:rsidR="00431BFA">
        <w:rPr>
          <w:b w:val="0"/>
          <w:sz w:val="22"/>
          <w:szCs w:val="22"/>
        </w:rPr>
        <w:t>2</w:t>
      </w:r>
      <w:r w:rsidR="00431BFA" w:rsidRPr="0052576E">
        <w:rPr>
          <w:b w:val="0"/>
          <w:sz w:val="22"/>
          <w:szCs w:val="22"/>
        </w:rPr>
        <w:t xml:space="preserve"> </w:t>
      </w:r>
      <w:r w:rsidRPr="0052576E">
        <w:rPr>
          <w:b w:val="0"/>
          <w:sz w:val="22"/>
          <w:szCs w:val="22"/>
        </w:rPr>
        <w:t>Power control method for Grant Free case</w:t>
      </w:r>
    </w:p>
    <w:p w14:paraId="1C174485" w14:textId="0E78693D" w:rsidR="007403F4" w:rsidRDefault="007403F4" w:rsidP="007403F4">
      <w:pPr>
        <w:rPr>
          <w:color w:val="000000"/>
          <w:lang w:eastAsia="zh-CN"/>
        </w:rPr>
      </w:pPr>
      <w:r>
        <w:rPr>
          <w:color w:val="000000"/>
          <w:lang w:eastAsia="zh-CN"/>
        </w:rPr>
        <w:t xml:space="preserve">Another option could be that </w:t>
      </w:r>
      <w:r w:rsidR="00115118">
        <w:rPr>
          <w:color w:val="000000"/>
          <w:lang w:eastAsia="zh-CN"/>
        </w:rPr>
        <w:t xml:space="preserve">the </w:t>
      </w:r>
      <w:r>
        <w:rPr>
          <w:color w:val="000000"/>
          <w:lang w:eastAsia="zh-CN"/>
        </w:rPr>
        <w:t>gNB signal</w:t>
      </w:r>
      <w:r w:rsidR="00115118">
        <w:rPr>
          <w:color w:val="000000"/>
          <w:lang w:eastAsia="zh-CN"/>
        </w:rPr>
        <w:t>s</w:t>
      </w:r>
      <w:r>
        <w:rPr>
          <w:color w:val="000000"/>
          <w:lang w:eastAsia="zh-CN"/>
        </w:rPr>
        <w:t xml:space="preserve"> to </w:t>
      </w:r>
      <w:r w:rsidR="00115118">
        <w:rPr>
          <w:color w:val="000000"/>
          <w:lang w:eastAsia="zh-CN"/>
        </w:rPr>
        <w:t xml:space="preserve">the </w:t>
      </w:r>
      <w:r>
        <w:rPr>
          <w:color w:val="000000"/>
          <w:lang w:eastAsia="zh-CN"/>
        </w:rPr>
        <w:t xml:space="preserve">grant free UEs to indicate </w:t>
      </w:r>
      <w:r w:rsidR="00115118">
        <w:rPr>
          <w:color w:val="000000"/>
          <w:lang w:eastAsia="zh-CN"/>
        </w:rPr>
        <w:t xml:space="preserve">the </w:t>
      </w:r>
      <w:r>
        <w:rPr>
          <w:color w:val="000000"/>
          <w:lang w:eastAsia="zh-CN"/>
        </w:rPr>
        <w:t>transmission power control parameter set directly. When the potential collision would happen, namely, eMBB traffic is scheduled on grant free resource</w:t>
      </w:r>
      <w:r w:rsidR="00801451">
        <w:rPr>
          <w:color w:val="000000"/>
          <w:lang w:eastAsia="zh-CN"/>
        </w:rPr>
        <w:t>s</w:t>
      </w:r>
      <w:r>
        <w:rPr>
          <w:color w:val="000000"/>
          <w:lang w:eastAsia="zh-CN"/>
        </w:rPr>
        <w:t xml:space="preserve">, gNB informs grant free UEs of power control parameter set, such as, open-loop {P0, </w:t>
      </w:r>
      <m:oMath>
        <m:r>
          <m:rPr>
            <m:sty m:val="p"/>
          </m:rPr>
          <w:rPr>
            <w:rFonts w:ascii="Cambria Math" w:hAnsi="Cambria Math"/>
            <w:color w:val="000000"/>
            <w:lang w:eastAsia="zh-CN"/>
          </w:rPr>
          <m:t>α</m:t>
        </m:r>
      </m:oMath>
      <w:r>
        <w:rPr>
          <w:color w:val="000000"/>
          <w:lang w:eastAsia="zh-CN"/>
        </w:rPr>
        <w:t xml:space="preserve">} or closed-loop power control parameter accumulated and/or absolute </w:t>
      </w:r>
      <w:r w:rsidRPr="00406B91">
        <w:rPr>
          <w:rFonts w:eastAsia="SimSun"/>
          <w:position w:val="-12"/>
          <w:sz w:val="20"/>
          <w:szCs w:val="20"/>
          <w:lang w:val="en-GB"/>
        </w:rPr>
        <w:object w:dxaOrig="660" w:dyaOrig="320" w14:anchorId="45A57F33">
          <v:shape id="_x0000_i1029" type="#_x0000_t75" style="width:31.9pt;height:16.4pt" o:ole="">
            <v:imagedata r:id="rId12" o:title=""/>
          </v:shape>
          <o:OLEObject Type="Embed" ProgID="Equation.3" ShapeID="_x0000_i1029" DrawAspect="Content" ObjectID="_1600566311" r:id="rId17"/>
        </w:object>
      </w:r>
      <w:r w:rsidRPr="009D0EF0">
        <w:rPr>
          <w:rFonts w:eastAsia="SimSun"/>
          <w:lang w:val="en-GB"/>
        </w:rPr>
        <w:t>to adjust transmission power of URLLC</w:t>
      </w:r>
      <w:r>
        <w:rPr>
          <w:color w:val="000000"/>
          <w:lang w:eastAsia="zh-CN"/>
        </w:rPr>
        <w:t xml:space="preserve"> . If the grant free UE does not receive the signaling, it transmits data with default power control parameter. </w:t>
      </w:r>
    </w:p>
    <w:p w14:paraId="43AC5D96" w14:textId="0F3F493D" w:rsidR="00214B96" w:rsidRDefault="00800BF5" w:rsidP="00C94F62">
      <w:pPr>
        <w:rPr>
          <w:color w:val="000000"/>
          <w:lang w:eastAsia="zh-CN"/>
        </w:rPr>
      </w:pPr>
      <w:r>
        <w:rPr>
          <w:color w:val="000000"/>
          <w:lang w:eastAsia="zh-CN"/>
        </w:rPr>
        <w:lastRenderedPageBreak/>
        <w:t xml:space="preserve">Instead of adjusting the power control parameter of grant free URLLC transmission, decreasing the power of grant based eMBB transmission is </w:t>
      </w:r>
      <w:r w:rsidR="00C47C8E">
        <w:rPr>
          <w:color w:val="000000"/>
          <w:lang w:eastAsia="zh-CN"/>
        </w:rPr>
        <w:t xml:space="preserve">also </w:t>
      </w:r>
      <w:r>
        <w:rPr>
          <w:color w:val="000000"/>
          <w:lang w:eastAsia="zh-CN"/>
        </w:rPr>
        <w:t xml:space="preserve">a choice. Since </w:t>
      </w:r>
      <w:r w:rsidR="00C47C8E">
        <w:rPr>
          <w:color w:val="000000"/>
          <w:lang w:eastAsia="zh-CN"/>
        </w:rPr>
        <w:t xml:space="preserve">the </w:t>
      </w:r>
      <w:r>
        <w:rPr>
          <w:color w:val="000000"/>
          <w:lang w:eastAsia="zh-CN"/>
        </w:rPr>
        <w:t xml:space="preserve">eMBB UE is not aware of the transmission of URLLC on grant free resources, when scheduled to transmit on grant free resource, an eMBB transmission </w:t>
      </w:r>
      <w:r w:rsidR="00391656">
        <w:rPr>
          <w:color w:val="000000"/>
          <w:lang w:eastAsia="zh-CN"/>
        </w:rPr>
        <w:t>is</w:t>
      </w:r>
      <w:r>
        <w:rPr>
          <w:color w:val="000000"/>
          <w:lang w:eastAsia="zh-CN"/>
        </w:rPr>
        <w:t xml:space="preserve"> with relatively lower power to guarantee the reliability of potential grant free URLLC transmission. However, it is possible that there is </w:t>
      </w:r>
      <w:r w:rsidR="002C4081">
        <w:rPr>
          <w:color w:val="000000"/>
          <w:lang w:eastAsia="zh-CN"/>
        </w:rPr>
        <w:t>no</w:t>
      </w:r>
      <w:r>
        <w:rPr>
          <w:color w:val="000000"/>
          <w:lang w:eastAsia="zh-CN"/>
        </w:rPr>
        <w:t xml:space="preserve"> URLLC transmission on the grant free resource when eMBB UE</w:t>
      </w:r>
      <w:r w:rsidR="00391656">
        <w:rPr>
          <w:color w:val="000000"/>
          <w:lang w:eastAsia="zh-CN"/>
        </w:rPr>
        <w:t>s</w:t>
      </w:r>
      <w:r>
        <w:rPr>
          <w:color w:val="000000"/>
          <w:lang w:eastAsia="zh-CN"/>
        </w:rPr>
        <w:t xml:space="preserve"> ha</w:t>
      </w:r>
      <w:r w:rsidR="00391656">
        <w:rPr>
          <w:color w:val="000000"/>
          <w:lang w:eastAsia="zh-CN"/>
        </w:rPr>
        <w:t>ve</w:t>
      </w:r>
      <w:r>
        <w:rPr>
          <w:color w:val="000000"/>
          <w:lang w:eastAsia="zh-CN"/>
        </w:rPr>
        <w:t xml:space="preserve"> data on it, which would decrease the efficiency of eMBB transmission in vain significantly. </w:t>
      </w:r>
      <w:r w:rsidR="00365628">
        <w:rPr>
          <w:color w:val="000000"/>
          <w:lang w:eastAsia="zh-CN"/>
        </w:rPr>
        <w:t xml:space="preserve">The purpose of </w:t>
      </w:r>
      <w:r w:rsidR="00391656">
        <w:rPr>
          <w:color w:val="000000"/>
          <w:lang w:eastAsia="zh-CN"/>
        </w:rPr>
        <w:t>scheduling eMBB transmission</w:t>
      </w:r>
      <w:r w:rsidR="002534F1">
        <w:rPr>
          <w:color w:val="000000"/>
          <w:lang w:eastAsia="zh-CN"/>
        </w:rPr>
        <w:t>s</w:t>
      </w:r>
      <w:r w:rsidR="00391656">
        <w:rPr>
          <w:color w:val="000000"/>
          <w:lang w:eastAsia="zh-CN"/>
        </w:rPr>
        <w:t xml:space="preserve"> on grant free resource is to improve the efficiency of </w:t>
      </w:r>
      <w:r w:rsidR="00252884">
        <w:rPr>
          <w:color w:val="000000"/>
          <w:lang w:eastAsia="zh-CN"/>
        </w:rPr>
        <w:t>eMBB</w:t>
      </w:r>
      <w:r w:rsidR="00391656">
        <w:rPr>
          <w:color w:val="000000"/>
          <w:lang w:eastAsia="zh-CN"/>
        </w:rPr>
        <w:t xml:space="preserve">, but </w:t>
      </w:r>
      <w:r w:rsidR="00365628">
        <w:rPr>
          <w:color w:val="000000"/>
          <w:lang w:eastAsia="zh-CN"/>
        </w:rPr>
        <w:t xml:space="preserve">this </w:t>
      </w:r>
      <w:r w:rsidR="00391656">
        <w:rPr>
          <w:color w:val="000000"/>
          <w:lang w:eastAsia="zh-CN"/>
        </w:rPr>
        <w:t xml:space="preserve">scheme </w:t>
      </w:r>
      <w:r w:rsidR="00365628">
        <w:rPr>
          <w:color w:val="000000"/>
          <w:lang w:eastAsia="zh-CN"/>
        </w:rPr>
        <w:t xml:space="preserve">has </w:t>
      </w:r>
      <w:r w:rsidR="00391656">
        <w:rPr>
          <w:color w:val="000000"/>
          <w:lang w:eastAsia="zh-CN"/>
        </w:rPr>
        <w:t xml:space="preserve">the opposite effect. </w:t>
      </w:r>
      <w:r>
        <w:rPr>
          <w:color w:val="000000"/>
          <w:lang w:eastAsia="zh-CN"/>
        </w:rPr>
        <w:t>Therefore, adjusting the power of GB eMBB transmission is not</w:t>
      </w:r>
      <w:r w:rsidR="002C4081">
        <w:rPr>
          <w:color w:val="000000"/>
          <w:lang w:eastAsia="zh-CN"/>
        </w:rPr>
        <w:t xml:space="preserve"> a good choice.</w:t>
      </w:r>
    </w:p>
    <w:p w14:paraId="14336CBF" w14:textId="77777777" w:rsidR="00363DE2" w:rsidRDefault="00363DE2" w:rsidP="00D02724">
      <w:pPr>
        <w:spacing w:after="60"/>
        <w:rPr>
          <w:b/>
          <w:color w:val="000000"/>
          <w:lang w:eastAsia="zh-CN"/>
        </w:rPr>
      </w:pPr>
      <w:r w:rsidRPr="00FF6762">
        <w:rPr>
          <w:b/>
          <w:color w:val="000000"/>
          <w:lang w:eastAsia="zh-CN"/>
        </w:rPr>
        <w:t>Proposal 3: UL inter UE multiplexing between grant based eMBB and grant free URLLC on shared resource shall be supported.</w:t>
      </w:r>
    </w:p>
    <w:p w14:paraId="2003D4A2" w14:textId="13DF98AE" w:rsidR="00363DE2" w:rsidRPr="004C4708" w:rsidRDefault="00363DE2" w:rsidP="00FF6762">
      <w:pPr>
        <w:pStyle w:val="ListParagraph"/>
        <w:numPr>
          <w:ilvl w:val="0"/>
          <w:numId w:val="43"/>
        </w:numPr>
        <w:rPr>
          <w:rFonts w:ascii="Times New Roman" w:hAnsi="Times New Roman" w:cs="Times New Roman"/>
          <w:b/>
        </w:rPr>
      </w:pPr>
      <w:r w:rsidRPr="004C4708">
        <w:rPr>
          <w:rFonts w:ascii="Times New Roman" w:hAnsi="Times New Roman" w:cs="Times New Roman"/>
          <w:b/>
        </w:rPr>
        <w:t xml:space="preserve">Dynamic power control mechanisms can be applied for the URLLC UE(s) </w:t>
      </w:r>
    </w:p>
    <w:p w14:paraId="468F10F8" w14:textId="77777777" w:rsidR="001A67C6" w:rsidRDefault="004B565B" w:rsidP="00D02724">
      <w:pPr>
        <w:pStyle w:val="Heading1"/>
        <w:spacing w:before="240"/>
        <w:ind w:left="431" w:hanging="431"/>
      </w:pPr>
      <w:r w:rsidRPr="000C59DA">
        <w:rPr>
          <w:rFonts w:hint="eastAsia"/>
        </w:rPr>
        <w:t>Conclusion</w:t>
      </w:r>
    </w:p>
    <w:p w14:paraId="0B70E208" w14:textId="77777777" w:rsidR="008C3A4E"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8C3A4E">
        <w:rPr>
          <w:lang w:eastAsia="zh-CN"/>
        </w:rPr>
        <w:t xml:space="preserve"> of the UL multiplexing between</w:t>
      </w:r>
      <w:r w:rsidR="003C5DEC">
        <w:rPr>
          <w:lang w:eastAsia="zh-CN"/>
        </w:rPr>
        <w:t xml:space="preserve"> eMBB and URLLC</w:t>
      </w:r>
      <w:r>
        <w:rPr>
          <w:lang w:eastAsia="zh-CN"/>
        </w:rPr>
        <w:t>.</w:t>
      </w:r>
      <w:r w:rsidR="008C3A4E">
        <w:rPr>
          <w:lang w:eastAsia="zh-CN"/>
        </w:rPr>
        <w:t xml:space="preserve"> The performance of enhancements should be compared against orthogonal scheduled eMBB/URLLC transmissions using the same scheduling interval. </w:t>
      </w:r>
      <w:r>
        <w:rPr>
          <w:lang w:eastAsia="zh-CN"/>
        </w:rPr>
        <w:t xml:space="preserve"> </w:t>
      </w:r>
    </w:p>
    <w:p w14:paraId="798ACCE3" w14:textId="049BF2F9" w:rsidR="000643A8" w:rsidRDefault="000643A8" w:rsidP="000643A8">
      <w:pPr>
        <w:rPr>
          <w:lang w:eastAsia="zh-CN"/>
        </w:rPr>
      </w:pPr>
      <w:r>
        <w:rPr>
          <w:lang w:eastAsia="zh-CN"/>
        </w:rPr>
        <w:t xml:space="preserve">We have the following </w:t>
      </w:r>
      <w:r w:rsidR="003C5DEC">
        <w:rPr>
          <w:lang w:eastAsia="zh-CN"/>
        </w:rPr>
        <w:t xml:space="preserve">observation and </w:t>
      </w:r>
      <w:r>
        <w:rPr>
          <w:lang w:eastAsia="zh-CN"/>
        </w:rPr>
        <w:t>proposal</w:t>
      </w:r>
      <w:r w:rsidR="003C5DEC">
        <w:rPr>
          <w:lang w:eastAsia="zh-CN"/>
        </w:rPr>
        <w:t>s:</w:t>
      </w:r>
    </w:p>
    <w:p w14:paraId="5EFC1A22" w14:textId="77777777" w:rsidR="00C47C8E" w:rsidRPr="0077153D" w:rsidRDefault="00C47C8E" w:rsidP="003C6F0E">
      <w:pPr>
        <w:spacing w:after="60"/>
        <w:rPr>
          <w:b/>
          <w:lang w:eastAsia="zh-CN"/>
        </w:rPr>
      </w:pPr>
      <w:bookmarkStart w:id="5" w:name="_Ref124589665"/>
      <w:bookmarkStart w:id="6" w:name="_Ref71620620"/>
      <w:bookmarkStart w:id="7" w:name="_Ref124671424"/>
      <w:r w:rsidRPr="0077153D">
        <w:rPr>
          <w:b/>
          <w:lang w:eastAsia="zh-CN"/>
        </w:rPr>
        <w:t>Proposal 1: In order to support inter UE multiplexing between eMBB and URLLC, an enhanced power control mechanisms for the URLLC UE shall be studied, e.g.</w:t>
      </w:r>
    </w:p>
    <w:p w14:paraId="08837BCC" w14:textId="77777777" w:rsidR="00C47C8E" w:rsidRPr="004C4708" w:rsidRDefault="00C47C8E" w:rsidP="004C4708">
      <w:pPr>
        <w:pStyle w:val="ListParagraph"/>
        <w:numPr>
          <w:ilvl w:val="0"/>
          <w:numId w:val="24"/>
        </w:numPr>
        <w:snapToGrid w:val="0"/>
        <w:spacing w:line="264" w:lineRule="auto"/>
        <w:rPr>
          <w:rFonts w:ascii="Times New Roman" w:hAnsi="Times New Roman" w:cs="Times New Roman"/>
          <w:b/>
        </w:rPr>
      </w:pPr>
      <w:r w:rsidRPr="004C4708">
        <w:rPr>
          <w:rFonts w:ascii="Times New Roman" w:hAnsi="Times New Roman" w:cs="Times New Roman"/>
          <w:b/>
        </w:rPr>
        <w:t>Dynamic indication of power control parameters</w:t>
      </w:r>
    </w:p>
    <w:p w14:paraId="3730F4BC" w14:textId="77777777" w:rsidR="00C47C8E" w:rsidRPr="004C4708" w:rsidRDefault="00C47C8E" w:rsidP="004C4708">
      <w:pPr>
        <w:pStyle w:val="ListParagraph"/>
        <w:numPr>
          <w:ilvl w:val="0"/>
          <w:numId w:val="24"/>
        </w:numPr>
        <w:snapToGrid w:val="0"/>
        <w:spacing w:line="264" w:lineRule="auto"/>
        <w:rPr>
          <w:rFonts w:ascii="Times New Roman" w:hAnsi="Times New Roman" w:cs="Times New Roman"/>
          <w:b/>
        </w:rPr>
      </w:pPr>
      <w:r w:rsidRPr="004C4708">
        <w:rPr>
          <w:rFonts w:ascii="Times New Roman" w:hAnsi="Times New Roman" w:cs="Times New Roman"/>
          <w:b/>
        </w:rPr>
        <w:t>Enhanced TPC signaling</w:t>
      </w:r>
    </w:p>
    <w:p w14:paraId="6DC4F86C" w14:textId="77777777" w:rsidR="008C3A4E" w:rsidRDefault="008C3A4E" w:rsidP="00875CE7">
      <w:pPr>
        <w:spacing w:after="0" w:line="264" w:lineRule="auto"/>
        <w:rPr>
          <w:b/>
          <w:lang w:eastAsia="zh-CN"/>
        </w:rPr>
      </w:pPr>
    </w:p>
    <w:p w14:paraId="5CE315A7" w14:textId="77777777" w:rsidR="00C94218" w:rsidRPr="00C94218" w:rsidRDefault="00C94218" w:rsidP="00875CE7">
      <w:pPr>
        <w:spacing w:after="0" w:line="264" w:lineRule="auto"/>
        <w:rPr>
          <w:b/>
          <w:lang w:eastAsia="zh-CN"/>
        </w:rPr>
      </w:pPr>
      <w:r w:rsidRPr="00C94218">
        <w:rPr>
          <w:b/>
          <w:lang w:eastAsia="zh-CN"/>
        </w:rPr>
        <w:t xml:space="preserve">Observation </w:t>
      </w:r>
      <w:r>
        <w:rPr>
          <w:b/>
          <w:lang w:eastAsia="zh-CN"/>
        </w:rPr>
        <w:t>1</w:t>
      </w:r>
      <w:r w:rsidRPr="00C94218">
        <w:rPr>
          <w:b/>
          <w:lang w:eastAsia="zh-CN"/>
        </w:rPr>
        <w:t>: The benefits of UL PI are questionable.</w:t>
      </w:r>
    </w:p>
    <w:p w14:paraId="44C15714" w14:textId="77777777" w:rsidR="006241BD" w:rsidRPr="002A0091" w:rsidRDefault="006241BD" w:rsidP="006241BD">
      <w:pPr>
        <w:pStyle w:val="ListParagraph"/>
        <w:numPr>
          <w:ilvl w:val="0"/>
          <w:numId w:val="24"/>
        </w:numPr>
        <w:snapToGrid w:val="0"/>
        <w:rPr>
          <w:rFonts w:ascii="Times New Roman" w:hAnsi="Times New Roman" w:cs="Times New Roman"/>
          <w:b/>
        </w:rPr>
      </w:pPr>
      <w:r w:rsidRPr="002A0091">
        <w:rPr>
          <w:rFonts w:ascii="Times New Roman" w:hAnsi="Times New Roman" w:cs="Times New Roman"/>
          <w:b/>
        </w:rPr>
        <w:t xml:space="preserve">How to guarantee that the eMBB detects UL PI </w:t>
      </w:r>
      <w:r>
        <w:rPr>
          <w:rFonts w:ascii="Times New Roman" w:hAnsi="Times New Roman" w:cs="Times New Roman"/>
          <w:b/>
        </w:rPr>
        <w:t xml:space="preserve">and </w:t>
      </w:r>
      <w:r w:rsidRPr="002A0091">
        <w:rPr>
          <w:rFonts w:ascii="Times New Roman" w:hAnsi="Times New Roman" w:cs="Times New Roman"/>
          <w:b/>
        </w:rPr>
        <w:t xml:space="preserve">can shut-off the transmission </w:t>
      </w:r>
      <w:r>
        <w:rPr>
          <w:rFonts w:ascii="Times New Roman" w:hAnsi="Times New Roman" w:cs="Times New Roman"/>
          <w:b/>
        </w:rPr>
        <w:t>as expected</w:t>
      </w:r>
      <w:r w:rsidRPr="002A0091">
        <w:rPr>
          <w:rFonts w:ascii="Times New Roman" w:hAnsi="Times New Roman" w:cs="Times New Roman"/>
          <w:b/>
        </w:rPr>
        <w:t>?</w:t>
      </w:r>
    </w:p>
    <w:p w14:paraId="576DA435" w14:textId="3D4B9CAB" w:rsidR="00C94218" w:rsidRPr="00542CA4" w:rsidRDefault="00C94218" w:rsidP="00875CE7">
      <w:pPr>
        <w:pStyle w:val="ListParagraph"/>
        <w:numPr>
          <w:ilvl w:val="0"/>
          <w:numId w:val="24"/>
        </w:numPr>
        <w:snapToGrid w:val="0"/>
        <w:spacing w:line="264" w:lineRule="auto"/>
        <w:rPr>
          <w:rFonts w:ascii="Times New Roman" w:hAnsi="Times New Roman" w:cs="Times New Roman"/>
          <w:b/>
        </w:rPr>
      </w:pPr>
      <w:r w:rsidRPr="00542CA4">
        <w:rPr>
          <w:rFonts w:ascii="Times New Roman" w:hAnsi="Times New Roman" w:cs="Times New Roman"/>
          <w:b/>
        </w:rPr>
        <w:t xml:space="preserve">UL PI is not a </w:t>
      </w:r>
      <w:r w:rsidR="000361F9">
        <w:rPr>
          <w:rFonts w:ascii="Times New Roman" w:hAnsi="Times New Roman" w:cs="Times New Roman"/>
          <w:b/>
        </w:rPr>
        <w:t>unified</w:t>
      </w:r>
      <w:r w:rsidR="000361F9" w:rsidRPr="00542CA4">
        <w:rPr>
          <w:rFonts w:ascii="Times New Roman" w:hAnsi="Times New Roman" w:cs="Times New Roman"/>
          <w:b/>
        </w:rPr>
        <w:t xml:space="preserve"> </w:t>
      </w:r>
      <w:r w:rsidRPr="00542CA4">
        <w:rPr>
          <w:rFonts w:ascii="Times New Roman" w:hAnsi="Times New Roman" w:cs="Times New Roman"/>
          <w:b/>
        </w:rPr>
        <w:t xml:space="preserve">solution, it does not work together with UL GF </w:t>
      </w:r>
      <w:r w:rsidR="002E3BFB" w:rsidRPr="00542CA4">
        <w:rPr>
          <w:rFonts w:ascii="Times New Roman" w:hAnsi="Times New Roman" w:cs="Times New Roman"/>
          <w:b/>
        </w:rPr>
        <w:t>transmission</w:t>
      </w:r>
    </w:p>
    <w:p w14:paraId="24416923" w14:textId="16140833" w:rsidR="00C94218" w:rsidRPr="00542CA4" w:rsidRDefault="00C94218" w:rsidP="00875CE7">
      <w:pPr>
        <w:pStyle w:val="ListParagraph"/>
        <w:numPr>
          <w:ilvl w:val="0"/>
          <w:numId w:val="24"/>
        </w:numPr>
        <w:snapToGrid w:val="0"/>
        <w:spacing w:line="264" w:lineRule="auto"/>
        <w:rPr>
          <w:rFonts w:ascii="Times New Roman" w:hAnsi="Times New Roman" w:cs="Times New Roman"/>
          <w:b/>
        </w:rPr>
      </w:pPr>
      <w:r w:rsidRPr="00542CA4">
        <w:rPr>
          <w:rFonts w:ascii="Times New Roman" w:hAnsi="Times New Roman" w:cs="Times New Roman"/>
          <w:b/>
        </w:rPr>
        <w:t xml:space="preserve">If there is a mix of eMBB UEs in </w:t>
      </w:r>
      <w:r w:rsidR="004623CB">
        <w:rPr>
          <w:rFonts w:ascii="Times New Roman" w:hAnsi="Times New Roman" w:cs="Times New Roman"/>
          <w:b/>
        </w:rPr>
        <w:t xml:space="preserve">a </w:t>
      </w:r>
      <w:r w:rsidRPr="00542CA4">
        <w:rPr>
          <w:rFonts w:ascii="Times New Roman" w:hAnsi="Times New Roman" w:cs="Times New Roman"/>
          <w:b/>
        </w:rPr>
        <w:t>cell, where some support UL PI and some other</w:t>
      </w:r>
      <w:r w:rsidR="004623CB">
        <w:rPr>
          <w:rFonts w:ascii="Times New Roman" w:hAnsi="Times New Roman" w:cs="Times New Roman"/>
          <w:b/>
        </w:rPr>
        <w:t>s</w:t>
      </w:r>
      <w:r w:rsidRPr="00542CA4">
        <w:rPr>
          <w:rFonts w:ascii="Times New Roman" w:hAnsi="Times New Roman" w:cs="Times New Roman"/>
          <w:b/>
        </w:rPr>
        <w:t xml:space="preserve"> don’t, then it is questionable how much can be gained</w:t>
      </w:r>
    </w:p>
    <w:p w14:paraId="7C6B1C0F" w14:textId="09E9567F" w:rsidR="00214B96" w:rsidRDefault="00C94218" w:rsidP="00422238">
      <w:pPr>
        <w:pStyle w:val="ListParagraph"/>
        <w:numPr>
          <w:ilvl w:val="0"/>
          <w:numId w:val="24"/>
        </w:numPr>
        <w:snapToGrid w:val="0"/>
        <w:rPr>
          <w:rFonts w:ascii="Times New Roman" w:hAnsi="Times New Roman" w:cs="Times New Roman"/>
          <w:b/>
        </w:rPr>
      </w:pPr>
      <w:r w:rsidRPr="00422238">
        <w:rPr>
          <w:rFonts w:ascii="Times New Roman" w:hAnsi="Times New Roman" w:cs="Times New Roman"/>
          <w:b/>
        </w:rPr>
        <w:t>UE complexity for eMBB</w:t>
      </w:r>
      <w:r w:rsidR="004623CB">
        <w:rPr>
          <w:rFonts w:ascii="Times New Roman" w:hAnsi="Times New Roman" w:cs="Times New Roman"/>
          <w:b/>
        </w:rPr>
        <w:t xml:space="preserve"> UEs</w:t>
      </w:r>
      <w:r w:rsidRPr="00422238">
        <w:rPr>
          <w:rFonts w:ascii="Times New Roman" w:hAnsi="Times New Roman" w:cs="Times New Roman"/>
          <w:b/>
        </w:rPr>
        <w:t xml:space="preserve"> will increase significantly due to frequent UL PI monitoring</w:t>
      </w:r>
    </w:p>
    <w:p w14:paraId="387B2964" w14:textId="12D7DCA6" w:rsidR="008C3A4E" w:rsidRPr="00CF2E06" w:rsidRDefault="00383EAB" w:rsidP="00FF6762">
      <w:pPr>
        <w:pStyle w:val="ListParagraph"/>
        <w:numPr>
          <w:ilvl w:val="0"/>
          <w:numId w:val="24"/>
        </w:numPr>
        <w:snapToGrid w:val="0"/>
        <w:rPr>
          <w:rFonts w:ascii="Times New Roman" w:hAnsi="Times New Roman" w:cs="Times New Roman"/>
          <w:b/>
        </w:rPr>
      </w:pPr>
      <w:r w:rsidRPr="00917BDF">
        <w:rPr>
          <w:rFonts w:ascii="Times New Roman" w:hAnsi="Times New Roman" w:cs="Times New Roman"/>
          <w:b/>
        </w:rPr>
        <w:t>UL PI “Cancelation” and</w:t>
      </w:r>
      <w:r w:rsidRPr="00917BDF">
        <w:rPr>
          <w:rFonts w:ascii="Times New Roman" w:hAnsi="Times New Roman" w:cs="Times New Roman" w:hint="eastAsia"/>
          <w:b/>
        </w:rPr>
        <w:t xml:space="preserve"> </w:t>
      </w:r>
      <w:r w:rsidRPr="00917BDF">
        <w:rPr>
          <w:rFonts w:ascii="Times New Roman" w:hAnsi="Times New Roman" w:cs="Times New Roman"/>
          <w:b/>
        </w:rPr>
        <w:t>“</w:t>
      </w:r>
      <w:r w:rsidRPr="00917BDF">
        <w:rPr>
          <w:rFonts w:ascii="Times New Roman" w:hAnsi="Times New Roman" w:cs="Times New Roman" w:hint="eastAsia"/>
          <w:b/>
        </w:rPr>
        <w:t>Re</w:t>
      </w:r>
      <w:r w:rsidRPr="00917BDF">
        <w:rPr>
          <w:rFonts w:ascii="Times New Roman" w:hAnsi="Times New Roman" w:cs="Times New Roman"/>
          <w:b/>
        </w:rPr>
        <w:t>-</w:t>
      </w:r>
      <w:r w:rsidRPr="00917BDF">
        <w:rPr>
          <w:rFonts w:ascii="Times New Roman" w:hAnsi="Times New Roman" w:cs="Times New Roman" w:hint="eastAsia"/>
          <w:b/>
        </w:rPr>
        <w:t>sche</w:t>
      </w:r>
      <w:r w:rsidRPr="00917BDF">
        <w:rPr>
          <w:rFonts w:ascii="Times New Roman" w:hAnsi="Times New Roman" w:cs="Times New Roman"/>
          <w:b/>
        </w:rPr>
        <w:t xml:space="preserve">duling” mechanism could cause eMBB transmission failure </w:t>
      </w:r>
      <w:r>
        <w:rPr>
          <w:rFonts w:ascii="Times New Roman" w:hAnsi="Times New Roman" w:cs="Times New Roman"/>
          <w:b/>
        </w:rPr>
        <w:t>under</w:t>
      </w:r>
      <w:r w:rsidRPr="00917BDF">
        <w:rPr>
          <w:rFonts w:ascii="Times New Roman" w:hAnsi="Times New Roman" w:cs="Times New Roman"/>
          <w:b/>
        </w:rPr>
        <w:t xml:space="preserve"> certain URLLC service</w:t>
      </w:r>
      <w:r>
        <w:rPr>
          <w:rFonts w:ascii="Times New Roman" w:hAnsi="Times New Roman" w:cs="Times New Roman"/>
          <w:b/>
        </w:rPr>
        <w:t>s with high packet arrival rate and large packet size</w:t>
      </w:r>
    </w:p>
    <w:p w14:paraId="5ABF88D4" w14:textId="2567D485" w:rsidR="00FF6762" w:rsidRPr="00C94218" w:rsidRDefault="00FF6762" w:rsidP="00CF2E06">
      <w:pPr>
        <w:spacing w:beforeLines="50" w:before="120" w:after="0"/>
        <w:rPr>
          <w:b/>
          <w:lang w:eastAsia="zh-CN"/>
        </w:rPr>
      </w:pPr>
      <w:r w:rsidRPr="00C94218">
        <w:rPr>
          <w:b/>
          <w:lang w:eastAsia="zh-CN"/>
        </w:rPr>
        <w:t xml:space="preserve">Observation </w:t>
      </w:r>
      <w:r>
        <w:rPr>
          <w:b/>
          <w:lang w:eastAsia="zh-CN"/>
        </w:rPr>
        <w:t>2</w:t>
      </w:r>
      <w:r w:rsidRPr="00C94218">
        <w:rPr>
          <w:b/>
          <w:lang w:eastAsia="zh-CN"/>
        </w:rPr>
        <w:t xml:space="preserve">: The </w:t>
      </w:r>
      <w:r>
        <w:rPr>
          <w:b/>
          <w:lang w:eastAsia="zh-CN"/>
        </w:rPr>
        <w:t>UL PI mechanism can give very low link efficiency and could cause eMBB transmission failure</w:t>
      </w:r>
      <w:r w:rsidR="00D02724">
        <w:rPr>
          <w:b/>
          <w:lang w:eastAsia="zh-CN"/>
        </w:rPr>
        <w:t>.</w:t>
      </w:r>
    </w:p>
    <w:p w14:paraId="00F118C4" w14:textId="77777777" w:rsidR="00FF6762" w:rsidRPr="008C6AD2" w:rsidRDefault="00FF6762" w:rsidP="00FF6762">
      <w:pPr>
        <w:pStyle w:val="ListParagraph"/>
        <w:numPr>
          <w:ilvl w:val="0"/>
          <w:numId w:val="24"/>
        </w:numPr>
        <w:snapToGrid w:val="0"/>
        <w:rPr>
          <w:b/>
        </w:rPr>
      </w:pPr>
      <w:r>
        <w:rPr>
          <w:rFonts w:ascii="Times New Roman" w:hAnsi="Times New Roman" w:cs="Times New Roman"/>
          <w:b/>
        </w:rPr>
        <w:t>UL PI could not use the “Pausing” mechanism due to the phase continuity problem caused by dynamic power control</w:t>
      </w:r>
    </w:p>
    <w:p w14:paraId="3C4FD252" w14:textId="57A7F57E" w:rsidR="00FF6762" w:rsidRPr="00501089" w:rsidRDefault="00FF6762" w:rsidP="00FF6762">
      <w:pPr>
        <w:pStyle w:val="ListParagraph"/>
        <w:numPr>
          <w:ilvl w:val="0"/>
          <w:numId w:val="24"/>
        </w:numPr>
        <w:snapToGrid w:val="0"/>
        <w:rPr>
          <w:b/>
        </w:rPr>
      </w:pPr>
      <w:r>
        <w:rPr>
          <w:rFonts w:ascii="Times New Roman" w:hAnsi="Times New Roman" w:cs="Times New Roman"/>
          <w:b/>
        </w:rPr>
        <w:t>UL PI should only be evaluated as canceling the whole transmission after the indicated period</w:t>
      </w:r>
    </w:p>
    <w:p w14:paraId="67EFB95E" w14:textId="77777777" w:rsidR="008C3A4E" w:rsidRDefault="008C3A4E" w:rsidP="007644B3">
      <w:pPr>
        <w:spacing w:after="0" w:line="264" w:lineRule="auto"/>
        <w:rPr>
          <w:b/>
          <w:lang w:eastAsia="zh-CN"/>
        </w:rPr>
      </w:pPr>
    </w:p>
    <w:p w14:paraId="69C9236E" w14:textId="44ECD712" w:rsidR="00363DE2" w:rsidRPr="007644B3" w:rsidRDefault="006F6EE6" w:rsidP="007644B3">
      <w:pPr>
        <w:spacing w:after="0" w:line="264" w:lineRule="auto"/>
        <w:rPr>
          <w:b/>
          <w:lang w:eastAsia="zh-CN"/>
        </w:rPr>
      </w:pPr>
      <w:r w:rsidRPr="00335025">
        <w:rPr>
          <w:b/>
          <w:lang w:eastAsia="zh-CN"/>
        </w:rPr>
        <w:t>Proposal</w:t>
      </w:r>
      <w:r w:rsidR="00C47C8E">
        <w:rPr>
          <w:b/>
          <w:lang w:eastAsia="zh-CN"/>
        </w:rPr>
        <w:t xml:space="preserve"> 2</w:t>
      </w:r>
      <w:r>
        <w:rPr>
          <w:b/>
          <w:lang w:eastAsia="zh-CN"/>
        </w:rPr>
        <w:t>: UL PI should not be supported in R16</w:t>
      </w:r>
      <w:r>
        <w:rPr>
          <w:rFonts w:hint="eastAsia"/>
          <w:b/>
          <w:lang w:eastAsia="zh-CN"/>
        </w:rPr>
        <w:t>.</w:t>
      </w:r>
    </w:p>
    <w:p w14:paraId="72A73565" w14:textId="77777777" w:rsidR="008C3A4E" w:rsidRDefault="008C3A4E" w:rsidP="00D02724">
      <w:pPr>
        <w:spacing w:after="0"/>
        <w:rPr>
          <w:b/>
          <w:color w:val="000000"/>
          <w:lang w:eastAsia="zh-CN"/>
        </w:rPr>
      </w:pPr>
    </w:p>
    <w:p w14:paraId="7DFABAB0" w14:textId="77777777" w:rsidR="00363DE2" w:rsidRDefault="00363DE2" w:rsidP="00D02724">
      <w:pPr>
        <w:spacing w:after="60"/>
        <w:rPr>
          <w:b/>
          <w:color w:val="000000"/>
          <w:lang w:eastAsia="zh-CN"/>
        </w:rPr>
      </w:pPr>
      <w:r w:rsidRPr="0077153D">
        <w:rPr>
          <w:b/>
          <w:color w:val="000000"/>
          <w:lang w:eastAsia="zh-CN"/>
        </w:rPr>
        <w:t>Proposal 3: UL inter UE multiplexing between grant based eMBB and grant free URLLC on shared resource shall be supported.</w:t>
      </w:r>
    </w:p>
    <w:p w14:paraId="6196442D" w14:textId="16D8EE19" w:rsidR="00363DE2" w:rsidRPr="004C4708" w:rsidRDefault="00363DE2" w:rsidP="004C4708">
      <w:pPr>
        <w:pStyle w:val="ListParagraph"/>
        <w:numPr>
          <w:ilvl w:val="0"/>
          <w:numId w:val="24"/>
        </w:numPr>
        <w:snapToGrid w:val="0"/>
        <w:spacing w:line="264" w:lineRule="auto"/>
        <w:rPr>
          <w:rFonts w:ascii="Times New Roman" w:hAnsi="Times New Roman" w:cs="Times New Roman"/>
          <w:b/>
        </w:rPr>
      </w:pPr>
      <w:r w:rsidRPr="004C4708">
        <w:rPr>
          <w:rFonts w:ascii="Times New Roman" w:hAnsi="Times New Roman" w:cs="Times New Roman"/>
          <w:b/>
        </w:rPr>
        <w:t>Dynamic power control mechanisms can be applied for the URLLC UE(s)</w:t>
      </w:r>
    </w:p>
    <w:p w14:paraId="2E29349C" w14:textId="77777777" w:rsidR="00EE2AB0" w:rsidRPr="00EE2AB0" w:rsidRDefault="00EE2AB0" w:rsidP="00D02724">
      <w:pPr>
        <w:pStyle w:val="Heading1"/>
        <w:numPr>
          <w:ilvl w:val="0"/>
          <w:numId w:val="0"/>
        </w:numPr>
        <w:spacing w:before="240"/>
        <w:ind w:left="431" w:hanging="431"/>
        <w:rPr>
          <w:color w:val="000000"/>
        </w:rPr>
      </w:pPr>
      <w:r w:rsidRPr="00EE2AB0">
        <w:rPr>
          <w:color w:val="000000"/>
        </w:rPr>
        <w:t>References</w:t>
      </w:r>
      <w:bookmarkEnd w:id="3"/>
      <w:bookmarkEnd w:id="5"/>
      <w:bookmarkEnd w:id="6"/>
      <w:bookmarkEnd w:id="7"/>
    </w:p>
    <w:p w14:paraId="4E71BA8F" w14:textId="5B3A2B5B" w:rsidR="0030577C" w:rsidRPr="0097455B" w:rsidRDefault="0030577C" w:rsidP="0030577C">
      <w:pPr>
        <w:pStyle w:val="References"/>
        <w:numPr>
          <w:ilvl w:val="0"/>
          <w:numId w:val="34"/>
        </w:numPr>
        <w:tabs>
          <w:tab w:val="left" w:pos="420"/>
        </w:tabs>
        <w:adjustRightInd w:val="0"/>
        <w:spacing w:after="0"/>
        <w:rPr>
          <w:sz w:val="22"/>
          <w:szCs w:val="20"/>
          <w:lang w:eastAsia="zh-CN"/>
        </w:rPr>
      </w:pPr>
      <w:r w:rsidRPr="0097455B">
        <w:rPr>
          <w:sz w:val="22"/>
          <w:szCs w:val="20"/>
          <w:lang w:eastAsia="zh-CN"/>
        </w:rPr>
        <w:t>RP-182089, “New SID on Physical Layer Enhancements for NR Ultra-Reliable and Low Latency Communication (URLLC)”, TSG-RAN#81, Gold Coast, Australia, September 10-13, 2018</w:t>
      </w:r>
    </w:p>
    <w:p w14:paraId="44400792" w14:textId="2B551DB7" w:rsidR="006A6490" w:rsidRPr="0097455B" w:rsidRDefault="008458C6" w:rsidP="006A6490">
      <w:pPr>
        <w:pStyle w:val="References"/>
        <w:numPr>
          <w:ilvl w:val="0"/>
          <w:numId w:val="34"/>
        </w:numPr>
        <w:tabs>
          <w:tab w:val="left" w:pos="420"/>
        </w:tabs>
        <w:adjustRightInd w:val="0"/>
        <w:spacing w:after="0"/>
        <w:rPr>
          <w:sz w:val="22"/>
          <w:szCs w:val="20"/>
          <w:lang w:eastAsia="zh-CN"/>
        </w:rPr>
      </w:pPr>
      <w:r w:rsidRPr="0097455B">
        <w:rPr>
          <w:sz w:val="22"/>
          <w:szCs w:val="20"/>
          <w:lang w:eastAsia="zh-CN"/>
        </w:rPr>
        <w:t>TS 38213_</w:t>
      </w:r>
      <w:r w:rsidR="0030577C" w:rsidRPr="0097455B">
        <w:rPr>
          <w:sz w:val="22"/>
          <w:szCs w:val="20"/>
          <w:lang w:eastAsia="zh-CN"/>
        </w:rPr>
        <w:t>v15.2.0</w:t>
      </w:r>
      <w:r w:rsidRPr="0097455B">
        <w:rPr>
          <w:sz w:val="22"/>
          <w:szCs w:val="20"/>
          <w:lang w:eastAsia="zh-CN"/>
        </w:rPr>
        <w:t>. Chapter 7 Uplink Power control. Table 7.1.1-1</w:t>
      </w:r>
    </w:p>
    <w:p w14:paraId="01E351DB" w14:textId="52FCFC1D" w:rsidR="008878BB" w:rsidRPr="0097455B" w:rsidRDefault="001C492E" w:rsidP="008878BB">
      <w:pPr>
        <w:pStyle w:val="References"/>
        <w:numPr>
          <w:ilvl w:val="0"/>
          <w:numId w:val="34"/>
        </w:numPr>
        <w:tabs>
          <w:tab w:val="left" w:pos="420"/>
        </w:tabs>
        <w:adjustRightInd w:val="0"/>
        <w:spacing w:after="0"/>
        <w:rPr>
          <w:sz w:val="22"/>
          <w:szCs w:val="20"/>
          <w:lang w:eastAsia="zh-CN"/>
        </w:rPr>
      </w:pPr>
      <w:r w:rsidRPr="0097455B">
        <w:rPr>
          <w:sz w:val="22"/>
          <w:szCs w:val="20"/>
          <w:lang w:eastAsia="zh-CN"/>
        </w:rPr>
        <w:lastRenderedPageBreak/>
        <w:t>R1-1809458, “UL inter UE Tx prioritization and multiplexing”, Qualcomm Incorporated, TSG-RAN-WG1#94, Gothenburg, Sweden, August 20th – 24th, 2018</w:t>
      </w:r>
    </w:p>
    <w:p w14:paraId="52C0D8F9" w14:textId="72D85FF7" w:rsidR="00CD6CF2" w:rsidRDefault="00CD6CF2" w:rsidP="00CD6CF2">
      <w:pPr>
        <w:pStyle w:val="ListParagraph"/>
        <w:numPr>
          <w:ilvl w:val="0"/>
          <w:numId w:val="34"/>
        </w:numPr>
        <w:rPr>
          <w:rFonts w:ascii="Times New Roman" w:hAnsi="Times New Roman" w:cs="Times New Roman"/>
        </w:rPr>
      </w:pPr>
      <w:r w:rsidRPr="0097455B">
        <w:rPr>
          <w:rFonts w:ascii="Times New Roman" w:hAnsi="Times New Roman" w:cs="Times New Roman"/>
        </w:rPr>
        <w:t>R1-1806898, “Support of 60 kHz SCS”, RAN1-WG1#93, Busan, Korea, May 21</w:t>
      </w:r>
      <w:r w:rsidRPr="0097455B">
        <w:rPr>
          <w:rFonts w:ascii="Times New Roman" w:hAnsi="Times New Roman" w:cs="Times New Roman"/>
          <w:vertAlign w:val="superscript"/>
        </w:rPr>
        <w:t>st</w:t>
      </w:r>
      <w:r w:rsidRPr="0097455B">
        <w:rPr>
          <w:rFonts w:ascii="Times New Roman" w:hAnsi="Times New Roman" w:cs="Times New Roman"/>
        </w:rPr>
        <w:t xml:space="preserve"> -25</w:t>
      </w:r>
      <w:r w:rsidRPr="0097455B">
        <w:rPr>
          <w:rFonts w:ascii="Times New Roman" w:hAnsi="Times New Roman" w:cs="Times New Roman"/>
          <w:vertAlign w:val="superscript"/>
        </w:rPr>
        <w:t>th</w:t>
      </w:r>
      <w:r w:rsidRPr="0097455B">
        <w:rPr>
          <w:rFonts w:ascii="Times New Roman" w:hAnsi="Times New Roman" w:cs="Times New Roman"/>
        </w:rPr>
        <w:t xml:space="preserve"> , 2018</w:t>
      </w:r>
    </w:p>
    <w:p w14:paraId="55E720F2" w14:textId="317D585B" w:rsidR="002A0AEC" w:rsidRPr="0097455B" w:rsidRDefault="002A0AEC" w:rsidP="00CD6CF2">
      <w:pPr>
        <w:pStyle w:val="ListParagraph"/>
        <w:numPr>
          <w:ilvl w:val="0"/>
          <w:numId w:val="34"/>
        </w:numPr>
        <w:rPr>
          <w:rFonts w:ascii="Times New Roman" w:hAnsi="Times New Roman" w:cs="Times New Roman"/>
        </w:rPr>
      </w:pPr>
      <w:r w:rsidRPr="00E27121">
        <w:rPr>
          <w:rFonts w:ascii="Times New Roman" w:hAnsi="Times New Roman" w:cs="Times New Roman"/>
        </w:rPr>
        <w:t>R1-1810224, Summary of email discussion 94-NR-06 on additional simulation assumptions for Rel-16 NR URLLC, RAN1 94b, Chengdu, China, October 2018.</w:t>
      </w:r>
    </w:p>
    <w:p w14:paraId="1E4E3B3E" w14:textId="77777777" w:rsidR="0054024D" w:rsidRPr="0054024D" w:rsidRDefault="0054024D" w:rsidP="0054024D">
      <w:pPr>
        <w:rPr>
          <w:lang w:eastAsia="zh-CN"/>
        </w:rPr>
      </w:pPr>
    </w:p>
    <w:sectPr w:rsidR="0054024D" w:rsidRPr="0054024D" w:rsidSect="003A250E">
      <w:headerReference w:type="default" r:id="rId18"/>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B9E9F" w14:textId="77777777" w:rsidR="0021696F" w:rsidRDefault="0021696F">
      <w:r>
        <w:separator/>
      </w:r>
    </w:p>
  </w:endnote>
  <w:endnote w:type="continuationSeparator" w:id="0">
    <w:p w14:paraId="48C64F43" w14:textId="77777777" w:rsidR="0021696F" w:rsidRDefault="0021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KaiTi_GB2312">
    <w:altName w:val="宋体"/>
    <w:panose1 w:val="02010609060101010101"/>
    <w:charset w:val="86"/>
    <w:family w:val="modern"/>
    <w:pitch w:val="default"/>
    <w:sig w:usb0="00000000" w:usb1="0000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4A382" w14:textId="77777777" w:rsidR="0021696F" w:rsidRDefault="0021696F">
      <w:r>
        <w:separator/>
      </w:r>
    </w:p>
  </w:footnote>
  <w:footnote w:type="continuationSeparator" w:id="0">
    <w:p w14:paraId="40A68DB5" w14:textId="77777777" w:rsidR="0021696F" w:rsidRDefault="00216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E51600" w:rsidRDefault="00E51600"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F6A3F"/>
    <w:multiLevelType w:val="hybridMultilevel"/>
    <w:tmpl w:val="612A05FE"/>
    <w:lvl w:ilvl="0" w:tplc="2E7E1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B4352"/>
    <w:multiLevelType w:val="hybridMultilevel"/>
    <w:tmpl w:val="A6269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A77FA0"/>
    <w:multiLevelType w:val="hybridMultilevel"/>
    <w:tmpl w:val="D188F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20AF3"/>
    <w:multiLevelType w:val="hybridMultilevel"/>
    <w:tmpl w:val="8ADE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2"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20"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23"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63D45"/>
    <w:multiLevelType w:val="hybridMultilevel"/>
    <w:tmpl w:val="6F3CA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16"/>
  </w:num>
  <w:num w:numId="2">
    <w:abstractNumId w:val="14"/>
  </w:num>
  <w:num w:numId="3">
    <w:abstractNumId w:val="32"/>
  </w:num>
  <w:num w:numId="4">
    <w:abstractNumId w:val="29"/>
  </w:num>
  <w:num w:numId="5">
    <w:abstractNumId w:val="5"/>
  </w:num>
  <w:num w:numId="6">
    <w:abstractNumId w:val="30"/>
  </w:num>
  <w:num w:numId="7">
    <w:abstractNumId w:val="6"/>
  </w:num>
  <w:num w:numId="8">
    <w:abstractNumId w:val="13"/>
  </w:num>
  <w:num w:numId="9">
    <w:abstractNumId w:val="19"/>
  </w:num>
  <w:num w:numId="10">
    <w:abstractNumId w:val="20"/>
  </w:num>
  <w:num w:numId="11">
    <w:abstractNumId w:val="24"/>
  </w:num>
  <w:num w:numId="12">
    <w:abstractNumId w:val="3"/>
  </w:num>
  <w:num w:numId="13">
    <w:abstractNumId w:val="31"/>
  </w:num>
  <w:num w:numId="14">
    <w:abstractNumId w:val="9"/>
  </w:num>
  <w:num w:numId="15">
    <w:abstractNumId w:val="18"/>
  </w:num>
  <w:num w:numId="16">
    <w:abstractNumId w:val="15"/>
  </w:num>
  <w:num w:numId="17">
    <w:abstractNumId w:val="10"/>
  </w:num>
  <w:num w:numId="18">
    <w:abstractNumId w:val="14"/>
  </w:num>
  <w:num w:numId="19">
    <w:abstractNumId w:val="14"/>
  </w:num>
  <w:num w:numId="20">
    <w:abstractNumId w:val="14"/>
  </w:num>
  <w:num w:numId="21">
    <w:abstractNumId w:val="14"/>
  </w:num>
  <w:num w:numId="22">
    <w:abstractNumId w:val="14"/>
  </w:num>
  <w:num w:numId="23">
    <w:abstractNumId w:val="12"/>
  </w:num>
  <w:num w:numId="24">
    <w:abstractNumId w:val="4"/>
  </w:num>
  <w:num w:numId="25">
    <w:abstractNumId w:val="21"/>
  </w:num>
  <w:num w:numId="26">
    <w:abstractNumId w:val="11"/>
  </w:num>
  <w:num w:numId="27">
    <w:abstractNumId w:val="25"/>
  </w:num>
  <w:num w:numId="28">
    <w:abstractNumId w:val="28"/>
  </w:num>
  <w:num w:numId="29">
    <w:abstractNumId w:val="26"/>
  </w:num>
  <w:num w:numId="30">
    <w:abstractNumId w:val="14"/>
  </w:num>
  <w:num w:numId="31">
    <w:abstractNumId w:val="16"/>
  </w:num>
  <w:num w:numId="32">
    <w:abstractNumId w:val="22"/>
  </w:num>
  <w:num w:numId="33">
    <w:abstractNumId w:val="2"/>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7"/>
  </w:num>
  <w:num w:numId="37">
    <w:abstractNumId w:val="16"/>
    <w:lvlOverride w:ilvl="0">
      <w:startOverride w:val="1"/>
    </w:lvlOverride>
  </w:num>
  <w:num w:numId="38">
    <w:abstractNumId w:val="0"/>
  </w:num>
  <w:num w:numId="39">
    <w:abstractNumId w:val="27"/>
  </w:num>
  <w:num w:numId="40">
    <w:abstractNumId w:val="33"/>
  </w:num>
  <w:num w:numId="41">
    <w:abstractNumId w:val="7"/>
  </w:num>
  <w:num w:numId="42">
    <w:abstractNumId w:val="8"/>
  </w:num>
  <w:num w:numId="4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B1"/>
    <w:rsid w:val="000009BE"/>
    <w:rsid w:val="00000ACE"/>
    <w:rsid w:val="00000D04"/>
    <w:rsid w:val="00000DB2"/>
    <w:rsid w:val="00001365"/>
    <w:rsid w:val="00001F1C"/>
    <w:rsid w:val="000021D0"/>
    <w:rsid w:val="000024F3"/>
    <w:rsid w:val="000025C3"/>
    <w:rsid w:val="00002893"/>
    <w:rsid w:val="000028F7"/>
    <w:rsid w:val="00002BD9"/>
    <w:rsid w:val="00002C2B"/>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04"/>
    <w:rsid w:val="000051B4"/>
    <w:rsid w:val="00005624"/>
    <w:rsid w:val="000065A9"/>
    <w:rsid w:val="00006AE6"/>
    <w:rsid w:val="00006D64"/>
    <w:rsid w:val="00006F72"/>
    <w:rsid w:val="00007221"/>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3E"/>
    <w:rsid w:val="000204EF"/>
    <w:rsid w:val="00020774"/>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1F9"/>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BA6"/>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85B"/>
    <w:rsid w:val="000579F3"/>
    <w:rsid w:val="00057D03"/>
    <w:rsid w:val="00057DC8"/>
    <w:rsid w:val="00057E01"/>
    <w:rsid w:val="00060278"/>
    <w:rsid w:val="000602F2"/>
    <w:rsid w:val="0006063D"/>
    <w:rsid w:val="0006085D"/>
    <w:rsid w:val="00060C19"/>
    <w:rsid w:val="00060F6E"/>
    <w:rsid w:val="00060FAA"/>
    <w:rsid w:val="0006110D"/>
    <w:rsid w:val="00061151"/>
    <w:rsid w:val="00061207"/>
    <w:rsid w:val="00061278"/>
    <w:rsid w:val="000612E1"/>
    <w:rsid w:val="00061416"/>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0A8"/>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5C1"/>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60E"/>
    <w:rsid w:val="00085E04"/>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DC7"/>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BF5"/>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2EFA"/>
    <w:rsid w:val="000A3721"/>
    <w:rsid w:val="000A3C29"/>
    <w:rsid w:val="000A3D7C"/>
    <w:rsid w:val="000A3E67"/>
    <w:rsid w:val="000A41D1"/>
    <w:rsid w:val="000A4205"/>
    <w:rsid w:val="000A427D"/>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9A"/>
    <w:rsid w:val="000A68A6"/>
    <w:rsid w:val="000A6B09"/>
    <w:rsid w:val="000A6B15"/>
    <w:rsid w:val="000A7093"/>
    <w:rsid w:val="000A70B7"/>
    <w:rsid w:val="000A7228"/>
    <w:rsid w:val="000A764A"/>
    <w:rsid w:val="000A7B38"/>
    <w:rsid w:val="000A7F50"/>
    <w:rsid w:val="000A7FB0"/>
    <w:rsid w:val="000B0343"/>
    <w:rsid w:val="000B09CF"/>
    <w:rsid w:val="000B0C18"/>
    <w:rsid w:val="000B0C38"/>
    <w:rsid w:val="000B1B10"/>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932"/>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73"/>
    <w:rsid w:val="000C1C8A"/>
    <w:rsid w:val="000C1DA2"/>
    <w:rsid w:val="000C252B"/>
    <w:rsid w:val="000C25CD"/>
    <w:rsid w:val="000C29DE"/>
    <w:rsid w:val="000C2FBD"/>
    <w:rsid w:val="000C322F"/>
    <w:rsid w:val="000C3593"/>
    <w:rsid w:val="000C3595"/>
    <w:rsid w:val="000C3613"/>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43B"/>
    <w:rsid w:val="000D159A"/>
    <w:rsid w:val="000D1A0B"/>
    <w:rsid w:val="000D1BC9"/>
    <w:rsid w:val="000D1C47"/>
    <w:rsid w:val="000D1F9B"/>
    <w:rsid w:val="000D2155"/>
    <w:rsid w:val="000D22CC"/>
    <w:rsid w:val="000D23C5"/>
    <w:rsid w:val="000D2435"/>
    <w:rsid w:val="000D24BE"/>
    <w:rsid w:val="000D252F"/>
    <w:rsid w:val="000D257D"/>
    <w:rsid w:val="000D2A31"/>
    <w:rsid w:val="000D2C4F"/>
    <w:rsid w:val="000D2F13"/>
    <w:rsid w:val="000D30C7"/>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A49"/>
    <w:rsid w:val="000D6F10"/>
    <w:rsid w:val="000D71E2"/>
    <w:rsid w:val="000D73A5"/>
    <w:rsid w:val="000D74A4"/>
    <w:rsid w:val="000D76A9"/>
    <w:rsid w:val="000E019F"/>
    <w:rsid w:val="000E0538"/>
    <w:rsid w:val="000E057A"/>
    <w:rsid w:val="000E07D6"/>
    <w:rsid w:val="000E0AC7"/>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164"/>
    <w:rsid w:val="000E32AA"/>
    <w:rsid w:val="000E3469"/>
    <w:rsid w:val="000E372C"/>
    <w:rsid w:val="000E3775"/>
    <w:rsid w:val="000E39FE"/>
    <w:rsid w:val="000E3C7B"/>
    <w:rsid w:val="000E45E3"/>
    <w:rsid w:val="000E4663"/>
    <w:rsid w:val="000E4CD7"/>
    <w:rsid w:val="000E4D72"/>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6F20"/>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539A"/>
    <w:rsid w:val="000F60AB"/>
    <w:rsid w:val="000F625E"/>
    <w:rsid w:val="000F652B"/>
    <w:rsid w:val="000F6631"/>
    <w:rsid w:val="000F698E"/>
    <w:rsid w:val="000F6A3A"/>
    <w:rsid w:val="000F6A60"/>
    <w:rsid w:val="000F6B98"/>
    <w:rsid w:val="000F6D44"/>
    <w:rsid w:val="000F71F5"/>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2C"/>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5D"/>
    <w:rsid w:val="001112C4"/>
    <w:rsid w:val="00111394"/>
    <w:rsid w:val="00111396"/>
    <w:rsid w:val="001113FF"/>
    <w:rsid w:val="00111444"/>
    <w:rsid w:val="00111531"/>
    <w:rsid w:val="00111568"/>
    <w:rsid w:val="00111723"/>
    <w:rsid w:val="001118BD"/>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8"/>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4FA"/>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2302"/>
    <w:rsid w:val="00152835"/>
    <w:rsid w:val="0015287E"/>
    <w:rsid w:val="00152D1F"/>
    <w:rsid w:val="00153230"/>
    <w:rsid w:val="001534A5"/>
    <w:rsid w:val="001536D3"/>
    <w:rsid w:val="0015374F"/>
    <w:rsid w:val="001537D4"/>
    <w:rsid w:val="00154361"/>
    <w:rsid w:val="001544B3"/>
    <w:rsid w:val="00154B70"/>
    <w:rsid w:val="00154BE3"/>
    <w:rsid w:val="0015528B"/>
    <w:rsid w:val="00155397"/>
    <w:rsid w:val="00155707"/>
    <w:rsid w:val="001559FA"/>
    <w:rsid w:val="00155DFB"/>
    <w:rsid w:val="00155EB1"/>
    <w:rsid w:val="00156331"/>
    <w:rsid w:val="00156374"/>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83"/>
    <w:rsid w:val="001619DB"/>
    <w:rsid w:val="00161C53"/>
    <w:rsid w:val="00161C81"/>
    <w:rsid w:val="00161FD7"/>
    <w:rsid w:val="00162299"/>
    <w:rsid w:val="001622A1"/>
    <w:rsid w:val="0016252E"/>
    <w:rsid w:val="0016271E"/>
    <w:rsid w:val="00162806"/>
    <w:rsid w:val="00162D7A"/>
    <w:rsid w:val="00163749"/>
    <w:rsid w:val="00163761"/>
    <w:rsid w:val="001639FC"/>
    <w:rsid w:val="00163A72"/>
    <w:rsid w:val="00163B96"/>
    <w:rsid w:val="001643BF"/>
    <w:rsid w:val="001643EE"/>
    <w:rsid w:val="00164540"/>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1B75"/>
    <w:rsid w:val="001721EB"/>
    <w:rsid w:val="00172202"/>
    <w:rsid w:val="0017221F"/>
    <w:rsid w:val="0017248F"/>
    <w:rsid w:val="0017274B"/>
    <w:rsid w:val="00172864"/>
    <w:rsid w:val="001728CC"/>
    <w:rsid w:val="00172B82"/>
    <w:rsid w:val="00172CAB"/>
    <w:rsid w:val="00172D1D"/>
    <w:rsid w:val="00172E98"/>
    <w:rsid w:val="00172EFA"/>
    <w:rsid w:val="00172F90"/>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4"/>
    <w:rsid w:val="0018036B"/>
    <w:rsid w:val="001805CA"/>
    <w:rsid w:val="001807FC"/>
    <w:rsid w:val="001809D8"/>
    <w:rsid w:val="00180B66"/>
    <w:rsid w:val="00180E58"/>
    <w:rsid w:val="0018138A"/>
    <w:rsid w:val="001815A2"/>
    <w:rsid w:val="00181A9D"/>
    <w:rsid w:val="00181BBE"/>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52"/>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10D"/>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A7FF0"/>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503"/>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BCA"/>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92E"/>
    <w:rsid w:val="001C4EE6"/>
    <w:rsid w:val="001C4F4E"/>
    <w:rsid w:val="001C5162"/>
    <w:rsid w:val="001C51C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6D9"/>
    <w:rsid w:val="001D07EA"/>
    <w:rsid w:val="001D0B91"/>
    <w:rsid w:val="001D139D"/>
    <w:rsid w:val="001D14EA"/>
    <w:rsid w:val="001D159F"/>
    <w:rsid w:val="001D1852"/>
    <w:rsid w:val="001D1C25"/>
    <w:rsid w:val="001D1D61"/>
    <w:rsid w:val="001D1D96"/>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643"/>
    <w:rsid w:val="001D5C88"/>
    <w:rsid w:val="001D63A7"/>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CDB"/>
    <w:rsid w:val="001F5ED2"/>
    <w:rsid w:val="001F6160"/>
    <w:rsid w:val="001F6238"/>
    <w:rsid w:val="001F63C1"/>
    <w:rsid w:val="001F6751"/>
    <w:rsid w:val="001F68F5"/>
    <w:rsid w:val="001F6946"/>
    <w:rsid w:val="001F6B5A"/>
    <w:rsid w:val="001F706C"/>
    <w:rsid w:val="001F7121"/>
    <w:rsid w:val="001F7207"/>
    <w:rsid w:val="001F720B"/>
    <w:rsid w:val="001F7315"/>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07E9F"/>
    <w:rsid w:val="00210077"/>
    <w:rsid w:val="0021010E"/>
    <w:rsid w:val="0021032C"/>
    <w:rsid w:val="0021076E"/>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4B96"/>
    <w:rsid w:val="00215147"/>
    <w:rsid w:val="00215182"/>
    <w:rsid w:val="002159DF"/>
    <w:rsid w:val="00215B98"/>
    <w:rsid w:val="00215CA9"/>
    <w:rsid w:val="00215E29"/>
    <w:rsid w:val="00215ED2"/>
    <w:rsid w:val="002162B2"/>
    <w:rsid w:val="0021639B"/>
    <w:rsid w:val="00216796"/>
    <w:rsid w:val="002168F2"/>
    <w:rsid w:val="0021696F"/>
    <w:rsid w:val="00216C4E"/>
    <w:rsid w:val="00216E10"/>
    <w:rsid w:val="00216F48"/>
    <w:rsid w:val="002172CC"/>
    <w:rsid w:val="002174D6"/>
    <w:rsid w:val="0021754E"/>
    <w:rsid w:val="00217563"/>
    <w:rsid w:val="002175B3"/>
    <w:rsid w:val="002178FF"/>
    <w:rsid w:val="00217BE9"/>
    <w:rsid w:val="0022040D"/>
    <w:rsid w:val="00220721"/>
    <w:rsid w:val="00220894"/>
    <w:rsid w:val="00220949"/>
    <w:rsid w:val="00221239"/>
    <w:rsid w:val="0022126F"/>
    <w:rsid w:val="00221773"/>
    <w:rsid w:val="00221D8F"/>
    <w:rsid w:val="00221F86"/>
    <w:rsid w:val="0022203A"/>
    <w:rsid w:val="002222A1"/>
    <w:rsid w:val="0022275D"/>
    <w:rsid w:val="002227D2"/>
    <w:rsid w:val="00222B67"/>
    <w:rsid w:val="00222DD9"/>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03C"/>
    <w:rsid w:val="0022638A"/>
    <w:rsid w:val="002263C4"/>
    <w:rsid w:val="0022679B"/>
    <w:rsid w:val="00226E0B"/>
    <w:rsid w:val="00226EDE"/>
    <w:rsid w:val="002277A4"/>
    <w:rsid w:val="00227AF1"/>
    <w:rsid w:val="00227FB4"/>
    <w:rsid w:val="0023008E"/>
    <w:rsid w:val="00230123"/>
    <w:rsid w:val="00230270"/>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0CB"/>
    <w:rsid w:val="00237585"/>
    <w:rsid w:val="00237921"/>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0365"/>
    <w:rsid w:val="00251254"/>
    <w:rsid w:val="002516DE"/>
    <w:rsid w:val="002519D5"/>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46F4"/>
    <w:rsid w:val="00254AC6"/>
    <w:rsid w:val="002551D0"/>
    <w:rsid w:val="00255374"/>
    <w:rsid w:val="002553BD"/>
    <w:rsid w:val="00255AD5"/>
    <w:rsid w:val="00255B0C"/>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31B"/>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9E"/>
    <w:rsid w:val="00277835"/>
    <w:rsid w:val="00277939"/>
    <w:rsid w:val="00277A29"/>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5D6"/>
    <w:rsid w:val="00293E57"/>
    <w:rsid w:val="00293FDF"/>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091"/>
    <w:rsid w:val="002A0662"/>
    <w:rsid w:val="002A0AEC"/>
    <w:rsid w:val="002A0DFC"/>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3B27"/>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1C12"/>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081"/>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64E"/>
    <w:rsid w:val="002D0724"/>
    <w:rsid w:val="002D086B"/>
    <w:rsid w:val="002D0C04"/>
    <w:rsid w:val="002D0D2B"/>
    <w:rsid w:val="002D11B7"/>
    <w:rsid w:val="002D121E"/>
    <w:rsid w:val="002D14CE"/>
    <w:rsid w:val="002D15D8"/>
    <w:rsid w:val="002D15ED"/>
    <w:rsid w:val="002D21C7"/>
    <w:rsid w:val="002D2255"/>
    <w:rsid w:val="002D2408"/>
    <w:rsid w:val="002D2434"/>
    <w:rsid w:val="002D264B"/>
    <w:rsid w:val="002D2BEA"/>
    <w:rsid w:val="002D304B"/>
    <w:rsid w:val="002D3875"/>
    <w:rsid w:val="002D3BB6"/>
    <w:rsid w:val="002D3BBC"/>
    <w:rsid w:val="002D3C6E"/>
    <w:rsid w:val="002D3CA1"/>
    <w:rsid w:val="002D3FE6"/>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FB"/>
    <w:rsid w:val="002E3C65"/>
    <w:rsid w:val="002E3F5B"/>
    <w:rsid w:val="002E401D"/>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1F1"/>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2A"/>
    <w:rsid w:val="003032A3"/>
    <w:rsid w:val="003032CD"/>
    <w:rsid w:val="00303440"/>
    <w:rsid w:val="00303676"/>
    <w:rsid w:val="00303AFD"/>
    <w:rsid w:val="00303FB5"/>
    <w:rsid w:val="00304372"/>
    <w:rsid w:val="003043DB"/>
    <w:rsid w:val="00304D9B"/>
    <w:rsid w:val="003053C4"/>
    <w:rsid w:val="00305456"/>
    <w:rsid w:val="003056CE"/>
    <w:rsid w:val="0030573A"/>
    <w:rsid w:val="0030577C"/>
    <w:rsid w:val="00305BFD"/>
    <w:rsid w:val="00305FEA"/>
    <w:rsid w:val="00305FF9"/>
    <w:rsid w:val="00306625"/>
    <w:rsid w:val="00306A55"/>
    <w:rsid w:val="00306E6B"/>
    <w:rsid w:val="00306E71"/>
    <w:rsid w:val="003070BA"/>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0C6"/>
    <w:rsid w:val="00312162"/>
    <w:rsid w:val="00312400"/>
    <w:rsid w:val="00312739"/>
    <w:rsid w:val="00312775"/>
    <w:rsid w:val="00312D10"/>
    <w:rsid w:val="003132E2"/>
    <w:rsid w:val="00313782"/>
    <w:rsid w:val="00313D50"/>
    <w:rsid w:val="00313EF7"/>
    <w:rsid w:val="00314350"/>
    <w:rsid w:val="00314381"/>
    <w:rsid w:val="00314539"/>
    <w:rsid w:val="0031475C"/>
    <w:rsid w:val="003147FD"/>
    <w:rsid w:val="00314F32"/>
    <w:rsid w:val="0031573F"/>
    <w:rsid w:val="0031575B"/>
    <w:rsid w:val="00315933"/>
    <w:rsid w:val="003159B6"/>
    <w:rsid w:val="00315F79"/>
    <w:rsid w:val="003160CC"/>
    <w:rsid w:val="003161A4"/>
    <w:rsid w:val="00316D21"/>
    <w:rsid w:val="003171C2"/>
    <w:rsid w:val="00317614"/>
    <w:rsid w:val="003176E7"/>
    <w:rsid w:val="003177CF"/>
    <w:rsid w:val="003178DA"/>
    <w:rsid w:val="00317AE4"/>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7DA"/>
    <w:rsid w:val="00327CD6"/>
    <w:rsid w:val="003301AD"/>
    <w:rsid w:val="003306A2"/>
    <w:rsid w:val="0033088F"/>
    <w:rsid w:val="00330A39"/>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1A4"/>
    <w:rsid w:val="00334E16"/>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25F"/>
    <w:rsid w:val="00365411"/>
    <w:rsid w:val="003654FD"/>
    <w:rsid w:val="0036555E"/>
    <w:rsid w:val="00365628"/>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EAB"/>
    <w:rsid w:val="00383F82"/>
    <w:rsid w:val="0038451B"/>
    <w:rsid w:val="003848DD"/>
    <w:rsid w:val="00384A83"/>
    <w:rsid w:val="00384B18"/>
    <w:rsid w:val="00384C99"/>
    <w:rsid w:val="00384EC0"/>
    <w:rsid w:val="003851C2"/>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656"/>
    <w:rsid w:val="003917BC"/>
    <w:rsid w:val="00392055"/>
    <w:rsid w:val="0039260B"/>
    <w:rsid w:val="00392747"/>
    <w:rsid w:val="00392D3A"/>
    <w:rsid w:val="0039301E"/>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6F2"/>
    <w:rsid w:val="003A39A0"/>
    <w:rsid w:val="003A39D9"/>
    <w:rsid w:val="003A3A14"/>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B77"/>
    <w:rsid w:val="003A5BBD"/>
    <w:rsid w:val="003A5D81"/>
    <w:rsid w:val="003A5F95"/>
    <w:rsid w:val="003A6016"/>
    <w:rsid w:val="003A6343"/>
    <w:rsid w:val="003A63F0"/>
    <w:rsid w:val="003A6556"/>
    <w:rsid w:val="003A66E5"/>
    <w:rsid w:val="003A66F2"/>
    <w:rsid w:val="003A682D"/>
    <w:rsid w:val="003A6C9F"/>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026"/>
    <w:rsid w:val="003C213D"/>
    <w:rsid w:val="003C2172"/>
    <w:rsid w:val="003C2208"/>
    <w:rsid w:val="003C229E"/>
    <w:rsid w:val="003C25AD"/>
    <w:rsid w:val="003C2B52"/>
    <w:rsid w:val="003C2D21"/>
    <w:rsid w:val="003C2D30"/>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42E"/>
    <w:rsid w:val="003C665A"/>
    <w:rsid w:val="003C670B"/>
    <w:rsid w:val="003C6AB2"/>
    <w:rsid w:val="003C6B12"/>
    <w:rsid w:val="003C6CD0"/>
    <w:rsid w:val="003C6F0E"/>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E42"/>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71E"/>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9BB"/>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6B91"/>
    <w:rsid w:val="00406CD9"/>
    <w:rsid w:val="00407034"/>
    <w:rsid w:val="00407329"/>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515B"/>
    <w:rsid w:val="004153A3"/>
    <w:rsid w:val="00415702"/>
    <w:rsid w:val="00415A5C"/>
    <w:rsid w:val="00415BDE"/>
    <w:rsid w:val="00415D76"/>
    <w:rsid w:val="00415DDF"/>
    <w:rsid w:val="004163DC"/>
    <w:rsid w:val="00416471"/>
    <w:rsid w:val="00416665"/>
    <w:rsid w:val="0041678E"/>
    <w:rsid w:val="00416A67"/>
    <w:rsid w:val="00416ACB"/>
    <w:rsid w:val="00416F9C"/>
    <w:rsid w:val="004175E2"/>
    <w:rsid w:val="00420194"/>
    <w:rsid w:val="004203A6"/>
    <w:rsid w:val="00420537"/>
    <w:rsid w:val="0042084D"/>
    <w:rsid w:val="00420D74"/>
    <w:rsid w:val="00420FDB"/>
    <w:rsid w:val="00421CA6"/>
    <w:rsid w:val="00421DB1"/>
    <w:rsid w:val="00421DCF"/>
    <w:rsid w:val="00422197"/>
    <w:rsid w:val="00422238"/>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BFA"/>
    <w:rsid w:val="00431C60"/>
    <w:rsid w:val="00431E44"/>
    <w:rsid w:val="00431F41"/>
    <w:rsid w:val="00431F5B"/>
    <w:rsid w:val="00431F6B"/>
    <w:rsid w:val="0043213A"/>
    <w:rsid w:val="004330EC"/>
    <w:rsid w:val="004330F4"/>
    <w:rsid w:val="00433194"/>
    <w:rsid w:val="004333E2"/>
    <w:rsid w:val="004333FE"/>
    <w:rsid w:val="00433407"/>
    <w:rsid w:val="004334CA"/>
    <w:rsid w:val="00433590"/>
    <w:rsid w:val="00433742"/>
    <w:rsid w:val="00433805"/>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800"/>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A80"/>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0C"/>
    <w:rsid w:val="00450993"/>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B02"/>
    <w:rsid w:val="00455C57"/>
    <w:rsid w:val="00455FD6"/>
    <w:rsid w:val="00456421"/>
    <w:rsid w:val="00456B6E"/>
    <w:rsid w:val="00456DAB"/>
    <w:rsid w:val="00457001"/>
    <w:rsid w:val="0045702D"/>
    <w:rsid w:val="0045731A"/>
    <w:rsid w:val="004576AB"/>
    <w:rsid w:val="00457C8B"/>
    <w:rsid w:val="00457E92"/>
    <w:rsid w:val="00457F9D"/>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3CB"/>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214"/>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708"/>
    <w:rsid w:val="004C48D0"/>
    <w:rsid w:val="004C5319"/>
    <w:rsid w:val="004C543E"/>
    <w:rsid w:val="004C5762"/>
    <w:rsid w:val="004C581D"/>
    <w:rsid w:val="004C5A53"/>
    <w:rsid w:val="004C5B76"/>
    <w:rsid w:val="004C601A"/>
    <w:rsid w:val="004C621F"/>
    <w:rsid w:val="004C62F0"/>
    <w:rsid w:val="004C65C5"/>
    <w:rsid w:val="004C6621"/>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9C6"/>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11"/>
    <w:rsid w:val="004D7AE0"/>
    <w:rsid w:val="004D7E91"/>
    <w:rsid w:val="004D7FB2"/>
    <w:rsid w:val="004E003A"/>
    <w:rsid w:val="004E0768"/>
    <w:rsid w:val="004E0790"/>
    <w:rsid w:val="004E0797"/>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320"/>
    <w:rsid w:val="004F65A8"/>
    <w:rsid w:val="004F6CF0"/>
    <w:rsid w:val="004F6EBE"/>
    <w:rsid w:val="004F730B"/>
    <w:rsid w:val="004F7528"/>
    <w:rsid w:val="004F7B0E"/>
    <w:rsid w:val="004F7BCA"/>
    <w:rsid w:val="004F7C42"/>
    <w:rsid w:val="004F7D36"/>
    <w:rsid w:val="004F7D89"/>
    <w:rsid w:val="004F7E3F"/>
    <w:rsid w:val="004F7E7F"/>
    <w:rsid w:val="004F7FD4"/>
    <w:rsid w:val="005003BB"/>
    <w:rsid w:val="005005C6"/>
    <w:rsid w:val="005007AB"/>
    <w:rsid w:val="00501089"/>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2E0"/>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3E5"/>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97F"/>
    <w:rsid w:val="00527B73"/>
    <w:rsid w:val="00527C40"/>
    <w:rsid w:val="00530157"/>
    <w:rsid w:val="00530378"/>
    <w:rsid w:val="00530BE5"/>
    <w:rsid w:val="00530C5B"/>
    <w:rsid w:val="00530CB9"/>
    <w:rsid w:val="00530EAA"/>
    <w:rsid w:val="0053141A"/>
    <w:rsid w:val="00531484"/>
    <w:rsid w:val="00531569"/>
    <w:rsid w:val="00531897"/>
    <w:rsid w:val="005318B6"/>
    <w:rsid w:val="00531B1C"/>
    <w:rsid w:val="00531B8E"/>
    <w:rsid w:val="00531C05"/>
    <w:rsid w:val="00531EBE"/>
    <w:rsid w:val="00531ED3"/>
    <w:rsid w:val="00532222"/>
    <w:rsid w:val="0053222D"/>
    <w:rsid w:val="005323AE"/>
    <w:rsid w:val="005326E1"/>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042"/>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E11"/>
    <w:rsid w:val="0054113B"/>
    <w:rsid w:val="0054128D"/>
    <w:rsid w:val="0054146E"/>
    <w:rsid w:val="00541743"/>
    <w:rsid w:val="005417FD"/>
    <w:rsid w:val="00541DF5"/>
    <w:rsid w:val="0054220A"/>
    <w:rsid w:val="0054224B"/>
    <w:rsid w:val="0054269D"/>
    <w:rsid w:val="0054274F"/>
    <w:rsid w:val="0054282E"/>
    <w:rsid w:val="005429C2"/>
    <w:rsid w:val="00542AD6"/>
    <w:rsid w:val="0054327A"/>
    <w:rsid w:val="00543395"/>
    <w:rsid w:val="005433C0"/>
    <w:rsid w:val="0054343A"/>
    <w:rsid w:val="0054345C"/>
    <w:rsid w:val="00543974"/>
    <w:rsid w:val="005439EF"/>
    <w:rsid w:val="00543EBF"/>
    <w:rsid w:val="00543F5A"/>
    <w:rsid w:val="0054424E"/>
    <w:rsid w:val="0054433D"/>
    <w:rsid w:val="00544ABA"/>
    <w:rsid w:val="00544B2C"/>
    <w:rsid w:val="00544B2E"/>
    <w:rsid w:val="00544B4E"/>
    <w:rsid w:val="00544DE9"/>
    <w:rsid w:val="0054543C"/>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51"/>
    <w:rsid w:val="00554105"/>
    <w:rsid w:val="00554638"/>
    <w:rsid w:val="0055475A"/>
    <w:rsid w:val="00554BE7"/>
    <w:rsid w:val="00554D0E"/>
    <w:rsid w:val="00554D8D"/>
    <w:rsid w:val="00554EA1"/>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D2C"/>
    <w:rsid w:val="00561D9B"/>
    <w:rsid w:val="00561F0B"/>
    <w:rsid w:val="00561FDE"/>
    <w:rsid w:val="00561FDF"/>
    <w:rsid w:val="0056225D"/>
    <w:rsid w:val="005623D2"/>
    <w:rsid w:val="005626D6"/>
    <w:rsid w:val="00562934"/>
    <w:rsid w:val="00562B50"/>
    <w:rsid w:val="00562C66"/>
    <w:rsid w:val="0056339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F1D"/>
    <w:rsid w:val="0057317B"/>
    <w:rsid w:val="00573EA8"/>
    <w:rsid w:val="005741B9"/>
    <w:rsid w:val="00574313"/>
    <w:rsid w:val="005743A9"/>
    <w:rsid w:val="005743DE"/>
    <w:rsid w:val="00574589"/>
    <w:rsid w:val="00574A62"/>
    <w:rsid w:val="00574A75"/>
    <w:rsid w:val="00574BEC"/>
    <w:rsid w:val="00574CCE"/>
    <w:rsid w:val="00574F3F"/>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467"/>
    <w:rsid w:val="00586C6C"/>
    <w:rsid w:val="00587188"/>
    <w:rsid w:val="005872C2"/>
    <w:rsid w:val="005872D9"/>
    <w:rsid w:val="005877FE"/>
    <w:rsid w:val="00587985"/>
    <w:rsid w:val="005879BB"/>
    <w:rsid w:val="00587AA0"/>
    <w:rsid w:val="00587DA2"/>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2DD"/>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2F5"/>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968"/>
    <w:rsid w:val="005A4A2B"/>
    <w:rsid w:val="005A4DA6"/>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C7CCA"/>
    <w:rsid w:val="005D0609"/>
    <w:rsid w:val="005D0737"/>
    <w:rsid w:val="005D099D"/>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6FD8"/>
    <w:rsid w:val="005E7460"/>
    <w:rsid w:val="005E775D"/>
    <w:rsid w:val="005E78D1"/>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EDA"/>
    <w:rsid w:val="005F2F2B"/>
    <w:rsid w:val="005F3374"/>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F95"/>
    <w:rsid w:val="0060139E"/>
    <w:rsid w:val="00601792"/>
    <w:rsid w:val="006017E9"/>
    <w:rsid w:val="00601839"/>
    <w:rsid w:val="0060189C"/>
    <w:rsid w:val="0060193D"/>
    <w:rsid w:val="006019D6"/>
    <w:rsid w:val="00601BC2"/>
    <w:rsid w:val="00601C59"/>
    <w:rsid w:val="00601D8D"/>
    <w:rsid w:val="00601F2A"/>
    <w:rsid w:val="00602167"/>
    <w:rsid w:val="006023EB"/>
    <w:rsid w:val="006024E9"/>
    <w:rsid w:val="00602759"/>
    <w:rsid w:val="0060277A"/>
    <w:rsid w:val="00602B7C"/>
    <w:rsid w:val="00602B7F"/>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928"/>
    <w:rsid w:val="00616BDD"/>
    <w:rsid w:val="00616FCF"/>
    <w:rsid w:val="00617BC6"/>
    <w:rsid w:val="00617F5A"/>
    <w:rsid w:val="00620183"/>
    <w:rsid w:val="00620363"/>
    <w:rsid w:val="00620400"/>
    <w:rsid w:val="006204B1"/>
    <w:rsid w:val="0062053E"/>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1BD"/>
    <w:rsid w:val="006243A1"/>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92"/>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59E"/>
    <w:rsid w:val="00636A15"/>
    <w:rsid w:val="00636CDC"/>
    <w:rsid w:val="0063713B"/>
    <w:rsid w:val="00637240"/>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F7"/>
    <w:rsid w:val="00645E8F"/>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B80"/>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577"/>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13B"/>
    <w:rsid w:val="0066536D"/>
    <w:rsid w:val="0066538B"/>
    <w:rsid w:val="0066575C"/>
    <w:rsid w:val="0066599C"/>
    <w:rsid w:val="00665DA2"/>
    <w:rsid w:val="006661FB"/>
    <w:rsid w:val="00666413"/>
    <w:rsid w:val="00666832"/>
    <w:rsid w:val="0066687E"/>
    <w:rsid w:val="0066732C"/>
    <w:rsid w:val="00667649"/>
    <w:rsid w:val="006676D3"/>
    <w:rsid w:val="00667899"/>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F69"/>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0E"/>
    <w:rsid w:val="0068447B"/>
    <w:rsid w:val="006846B8"/>
    <w:rsid w:val="00684823"/>
    <w:rsid w:val="006849A3"/>
    <w:rsid w:val="00684E4D"/>
    <w:rsid w:val="00684E7C"/>
    <w:rsid w:val="00685296"/>
    <w:rsid w:val="0068545E"/>
    <w:rsid w:val="00685483"/>
    <w:rsid w:val="00685495"/>
    <w:rsid w:val="006854FE"/>
    <w:rsid w:val="0068550D"/>
    <w:rsid w:val="0068552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21"/>
    <w:rsid w:val="006A5BA0"/>
    <w:rsid w:val="006A5D9A"/>
    <w:rsid w:val="006A5FB2"/>
    <w:rsid w:val="006A60CA"/>
    <w:rsid w:val="006A6490"/>
    <w:rsid w:val="006A6941"/>
    <w:rsid w:val="006A6B05"/>
    <w:rsid w:val="006A6E17"/>
    <w:rsid w:val="006A6F5B"/>
    <w:rsid w:val="006A751A"/>
    <w:rsid w:val="006A756A"/>
    <w:rsid w:val="006A78BF"/>
    <w:rsid w:val="006B00AE"/>
    <w:rsid w:val="006B0628"/>
    <w:rsid w:val="006B0699"/>
    <w:rsid w:val="006B0D37"/>
    <w:rsid w:val="006B120D"/>
    <w:rsid w:val="006B12E7"/>
    <w:rsid w:val="006B15F8"/>
    <w:rsid w:val="006B17E7"/>
    <w:rsid w:val="006B19E8"/>
    <w:rsid w:val="006B1A8A"/>
    <w:rsid w:val="006B1CCD"/>
    <w:rsid w:val="006B1D34"/>
    <w:rsid w:val="006B1DD1"/>
    <w:rsid w:val="006B1FD5"/>
    <w:rsid w:val="006B204B"/>
    <w:rsid w:val="006B20A0"/>
    <w:rsid w:val="006B2913"/>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1A0"/>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C7B90"/>
    <w:rsid w:val="006C7BAC"/>
    <w:rsid w:val="006D00DB"/>
    <w:rsid w:val="006D0361"/>
    <w:rsid w:val="006D08E7"/>
    <w:rsid w:val="006D0B6D"/>
    <w:rsid w:val="006D0DA3"/>
    <w:rsid w:val="006D0F3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612"/>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64"/>
    <w:rsid w:val="006E23F9"/>
    <w:rsid w:val="006E2529"/>
    <w:rsid w:val="006E259D"/>
    <w:rsid w:val="006E25F0"/>
    <w:rsid w:val="006E2BD1"/>
    <w:rsid w:val="006E2FBE"/>
    <w:rsid w:val="006E3986"/>
    <w:rsid w:val="006E3A52"/>
    <w:rsid w:val="006E3B64"/>
    <w:rsid w:val="006E45F3"/>
    <w:rsid w:val="006E4953"/>
    <w:rsid w:val="006E4A2F"/>
    <w:rsid w:val="006E4DB2"/>
    <w:rsid w:val="006E4ED4"/>
    <w:rsid w:val="006E5132"/>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EE6"/>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917"/>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5640"/>
    <w:rsid w:val="00715728"/>
    <w:rsid w:val="0071597C"/>
    <w:rsid w:val="007162CD"/>
    <w:rsid w:val="00716462"/>
    <w:rsid w:val="0071670D"/>
    <w:rsid w:val="00716A97"/>
    <w:rsid w:val="00716DC5"/>
    <w:rsid w:val="00717062"/>
    <w:rsid w:val="007173BE"/>
    <w:rsid w:val="007174EF"/>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24F"/>
    <w:rsid w:val="007329EF"/>
    <w:rsid w:val="00732C42"/>
    <w:rsid w:val="00732C95"/>
    <w:rsid w:val="0073327A"/>
    <w:rsid w:val="007334C5"/>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3F4"/>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AA"/>
    <w:rsid w:val="007434E3"/>
    <w:rsid w:val="0074360F"/>
    <w:rsid w:val="00743793"/>
    <w:rsid w:val="00743DD0"/>
    <w:rsid w:val="00743ED9"/>
    <w:rsid w:val="00743F31"/>
    <w:rsid w:val="0074457C"/>
    <w:rsid w:val="00744840"/>
    <w:rsid w:val="00744A64"/>
    <w:rsid w:val="00744B6E"/>
    <w:rsid w:val="00744BCA"/>
    <w:rsid w:val="00744C19"/>
    <w:rsid w:val="00744D47"/>
    <w:rsid w:val="00744EA0"/>
    <w:rsid w:val="00745180"/>
    <w:rsid w:val="00745315"/>
    <w:rsid w:val="0074557B"/>
    <w:rsid w:val="00745859"/>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AB4"/>
    <w:rsid w:val="0075301D"/>
    <w:rsid w:val="007534E0"/>
    <w:rsid w:val="00753A79"/>
    <w:rsid w:val="00753E1D"/>
    <w:rsid w:val="00754176"/>
    <w:rsid w:val="0075420A"/>
    <w:rsid w:val="0075428B"/>
    <w:rsid w:val="00754359"/>
    <w:rsid w:val="00754411"/>
    <w:rsid w:val="007545C1"/>
    <w:rsid w:val="00754A17"/>
    <w:rsid w:val="00754B67"/>
    <w:rsid w:val="00754BD9"/>
    <w:rsid w:val="00754E7A"/>
    <w:rsid w:val="00754F73"/>
    <w:rsid w:val="00754FDD"/>
    <w:rsid w:val="00755301"/>
    <w:rsid w:val="0075540C"/>
    <w:rsid w:val="00755DB1"/>
    <w:rsid w:val="00756206"/>
    <w:rsid w:val="0075694B"/>
    <w:rsid w:val="00756EA7"/>
    <w:rsid w:val="00756F0B"/>
    <w:rsid w:val="00757121"/>
    <w:rsid w:val="007573CF"/>
    <w:rsid w:val="007574FC"/>
    <w:rsid w:val="00757571"/>
    <w:rsid w:val="007575E6"/>
    <w:rsid w:val="0075763A"/>
    <w:rsid w:val="007576A2"/>
    <w:rsid w:val="00757C4D"/>
    <w:rsid w:val="00757ED4"/>
    <w:rsid w:val="00760023"/>
    <w:rsid w:val="007606D1"/>
    <w:rsid w:val="007607AB"/>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4B3"/>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680"/>
    <w:rsid w:val="0077088E"/>
    <w:rsid w:val="0077090C"/>
    <w:rsid w:val="007709DE"/>
    <w:rsid w:val="00770B04"/>
    <w:rsid w:val="00770D7B"/>
    <w:rsid w:val="00770D96"/>
    <w:rsid w:val="00770F22"/>
    <w:rsid w:val="00771738"/>
    <w:rsid w:val="0077175C"/>
    <w:rsid w:val="007717FE"/>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49"/>
    <w:rsid w:val="0077655D"/>
    <w:rsid w:val="007765CB"/>
    <w:rsid w:val="00776686"/>
    <w:rsid w:val="0077670D"/>
    <w:rsid w:val="00776AEA"/>
    <w:rsid w:val="00776BE3"/>
    <w:rsid w:val="00776CCE"/>
    <w:rsid w:val="00776D35"/>
    <w:rsid w:val="00777165"/>
    <w:rsid w:val="00777BA0"/>
    <w:rsid w:val="00777CA3"/>
    <w:rsid w:val="00777F66"/>
    <w:rsid w:val="007803BD"/>
    <w:rsid w:val="0078060C"/>
    <w:rsid w:val="0078085F"/>
    <w:rsid w:val="007808AD"/>
    <w:rsid w:val="00780AC1"/>
    <w:rsid w:val="00780C3A"/>
    <w:rsid w:val="00780D69"/>
    <w:rsid w:val="00780EF6"/>
    <w:rsid w:val="007811DC"/>
    <w:rsid w:val="007820FA"/>
    <w:rsid w:val="0078224B"/>
    <w:rsid w:val="00782304"/>
    <w:rsid w:val="00782379"/>
    <w:rsid w:val="0078248E"/>
    <w:rsid w:val="0078251B"/>
    <w:rsid w:val="007825E9"/>
    <w:rsid w:val="0078273C"/>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0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2D7"/>
    <w:rsid w:val="007967BC"/>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8F7"/>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3FF"/>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320"/>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2CB"/>
    <w:rsid w:val="007C25EE"/>
    <w:rsid w:val="007C262E"/>
    <w:rsid w:val="007C2796"/>
    <w:rsid w:val="007C2B49"/>
    <w:rsid w:val="007C2BCB"/>
    <w:rsid w:val="007C33F8"/>
    <w:rsid w:val="007C342A"/>
    <w:rsid w:val="007C3598"/>
    <w:rsid w:val="007C399E"/>
    <w:rsid w:val="007C3FA8"/>
    <w:rsid w:val="007C4219"/>
    <w:rsid w:val="007C43D8"/>
    <w:rsid w:val="007C4407"/>
    <w:rsid w:val="007C446A"/>
    <w:rsid w:val="007C4591"/>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2274"/>
    <w:rsid w:val="007D229A"/>
    <w:rsid w:val="007D26AB"/>
    <w:rsid w:val="007D271A"/>
    <w:rsid w:val="007D27E6"/>
    <w:rsid w:val="007D2DFA"/>
    <w:rsid w:val="007D2EC3"/>
    <w:rsid w:val="007D2EEC"/>
    <w:rsid w:val="007D2F44"/>
    <w:rsid w:val="007D2F4D"/>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C2A"/>
    <w:rsid w:val="007D7D74"/>
    <w:rsid w:val="007E016F"/>
    <w:rsid w:val="007E0296"/>
    <w:rsid w:val="007E04A0"/>
    <w:rsid w:val="007E04DA"/>
    <w:rsid w:val="007E0F1F"/>
    <w:rsid w:val="007E0F29"/>
    <w:rsid w:val="007E12A5"/>
    <w:rsid w:val="007E1369"/>
    <w:rsid w:val="007E16ED"/>
    <w:rsid w:val="007E1864"/>
    <w:rsid w:val="007E1A1B"/>
    <w:rsid w:val="007E1A88"/>
    <w:rsid w:val="007E20DB"/>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8F4"/>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BF5"/>
    <w:rsid w:val="00800C4C"/>
    <w:rsid w:val="00800ED2"/>
    <w:rsid w:val="00801000"/>
    <w:rsid w:val="00801451"/>
    <w:rsid w:val="0080197F"/>
    <w:rsid w:val="00801B73"/>
    <w:rsid w:val="00801D99"/>
    <w:rsid w:val="00801F8F"/>
    <w:rsid w:val="0080206B"/>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466"/>
    <w:rsid w:val="008077B3"/>
    <w:rsid w:val="00807A59"/>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45A"/>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35C"/>
    <w:rsid w:val="0082248E"/>
    <w:rsid w:val="00823CB9"/>
    <w:rsid w:val="00823DD4"/>
    <w:rsid w:val="00823FA1"/>
    <w:rsid w:val="00824072"/>
    <w:rsid w:val="008240B1"/>
    <w:rsid w:val="00824B64"/>
    <w:rsid w:val="00824FDF"/>
    <w:rsid w:val="008250F3"/>
    <w:rsid w:val="00825125"/>
    <w:rsid w:val="008251A0"/>
    <w:rsid w:val="008257CC"/>
    <w:rsid w:val="008257D4"/>
    <w:rsid w:val="00825C7B"/>
    <w:rsid w:val="00825E76"/>
    <w:rsid w:val="00825EB8"/>
    <w:rsid w:val="0082609A"/>
    <w:rsid w:val="008262DF"/>
    <w:rsid w:val="00826464"/>
    <w:rsid w:val="0082669C"/>
    <w:rsid w:val="0082679E"/>
    <w:rsid w:val="00826C90"/>
    <w:rsid w:val="00826CC7"/>
    <w:rsid w:val="00827192"/>
    <w:rsid w:val="00827278"/>
    <w:rsid w:val="008272B2"/>
    <w:rsid w:val="008274BF"/>
    <w:rsid w:val="0082771B"/>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3F7"/>
    <w:rsid w:val="0083340B"/>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3BD"/>
    <w:rsid w:val="0083669D"/>
    <w:rsid w:val="008366AD"/>
    <w:rsid w:val="00836A3E"/>
    <w:rsid w:val="00836ABB"/>
    <w:rsid w:val="00836B91"/>
    <w:rsid w:val="00836C17"/>
    <w:rsid w:val="00836DF7"/>
    <w:rsid w:val="00837169"/>
    <w:rsid w:val="008371FD"/>
    <w:rsid w:val="008376F6"/>
    <w:rsid w:val="008378DE"/>
    <w:rsid w:val="00837C03"/>
    <w:rsid w:val="00837CF2"/>
    <w:rsid w:val="00837D5B"/>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A92"/>
    <w:rsid w:val="00846DC0"/>
    <w:rsid w:val="00846DC5"/>
    <w:rsid w:val="00846FF9"/>
    <w:rsid w:val="00847090"/>
    <w:rsid w:val="0084717C"/>
    <w:rsid w:val="008474A7"/>
    <w:rsid w:val="00847616"/>
    <w:rsid w:val="00847BC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92E"/>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D6E"/>
    <w:rsid w:val="00863EE0"/>
    <w:rsid w:val="00864440"/>
    <w:rsid w:val="00864A16"/>
    <w:rsid w:val="00864D3A"/>
    <w:rsid w:val="00864D76"/>
    <w:rsid w:val="008650FC"/>
    <w:rsid w:val="00865115"/>
    <w:rsid w:val="0086511E"/>
    <w:rsid w:val="00865552"/>
    <w:rsid w:val="00865696"/>
    <w:rsid w:val="00865E76"/>
    <w:rsid w:val="008663B1"/>
    <w:rsid w:val="00866482"/>
    <w:rsid w:val="0086661B"/>
    <w:rsid w:val="00866997"/>
    <w:rsid w:val="00866B80"/>
    <w:rsid w:val="00866D1C"/>
    <w:rsid w:val="00866EB3"/>
    <w:rsid w:val="00866F99"/>
    <w:rsid w:val="00866FCB"/>
    <w:rsid w:val="0086701A"/>
    <w:rsid w:val="0086722E"/>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99"/>
    <w:rsid w:val="008776F2"/>
    <w:rsid w:val="00877C61"/>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1B1"/>
    <w:rsid w:val="00885989"/>
    <w:rsid w:val="008859F5"/>
    <w:rsid w:val="00885CD6"/>
    <w:rsid w:val="00886004"/>
    <w:rsid w:val="00886395"/>
    <w:rsid w:val="0088639C"/>
    <w:rsid w:val="008868BF"/>
    <w:rsid w:val="00887171"/>
    <w:rsid w:val="00887424"/>
    <w:rsid w:val="00887446"/>
    <w:rsid w:val="00887654"/>
    <w:rsid w:val="008878BB"/>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B81"/>
    <w:rsid w:val="008C2CAA"/>
    <w:rsid w:val="008C2E13"/>
    <w:rsid w:val="008C31FB"/>
    <w:rsid w:val="008C3357"/>
    <w:rsid w:val="008C349E"/>
    <w:rsid w:val="008C370B"/>
    <w:rsid w:val="008C3797"/>
    <w:rsid w:val="008C3924"/>
    <w:rsid w:val="008C3A4E"/>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6AD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905"/>
    <w:rsid w:val="008E2910"/>
    <w:rsid w:val="008E2F6E"/>
    <w:rsid w:val="008E2FFD"/>
    <w:rsid w:val="008E3034"/>
    <w:rsid w:val="008E32E5"/>
    <w:rsid w:val="008E352D"/>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8B4"/>
    <w:rsid w:val="008F194F"/>
    <w:rsid w:val="008F1B9F"/>
    <w:rsid w:val="008F1FFE"/>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2CC"/>
    <w:rsid w:val="008F72CD"/>
    <w:rsid w:val="008F7516"/>
    <w:rsid w:val="008F7804"/>
    <w:rsid w:val="008F78DF"/>
    <w:rsid w:val="0090001E"/>
    <w:rsid w:val="009000B9"/>
    <w:rsid w:val="009002B9"/>
    <w:rsid w:val="00900519"/>
    <w:rsid w:val="009005B7"/>
    <w:rsid w:val="009009F4"/>
    <w:rsid w:val="00900FEB"/>
    <w:rsid w:val="0090110B"/>
    <w:rsid w:val="00901452"/>
    <w:rsid w:val="0090247C"/>
    <w:rsid w:val="009027A7"/>
    <w:rsid w:val="009029A2"/>
    <w:rsid w:val="00902A99"/>
    <w:rsid w:val="00902B45"/>
    <w:rsid w:val="00902C56"/>
    <w:rsid w:val="00902D05"/>
    <w:rsid w:val="00903013"/>
    <w:rsid w:val="00903205"/>
    <w:rsid w:val="0090331F"/>
    <w:rsid w:val="00903802"/>
    <w:rsid w:val="00903D53"/>
    <w:rsid w:val="00903E6F"/>
    <w:rsid w:val="00903F97"/>
    <w:rsid w:val="0090401C"/>
    <w:rsid w:val="00904269"/>
    <w:rsid w:val="00904347"/>
    <w:rsid w:val="00904BA3"/>
    <w:rsid w:val="00904FE5"/>
    <w:rsid w:val="00905326"/>
    <w:rsid w:val="009053C0"/>
    <w:rsid w:val="00905723"/>
    <w:rsid w:val="00905DBC"/>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46E"/>
    <w:rsid w:val="00921716"/>
    <w:rsid w:val="0092180D"/>
    <w:rsid w:val="00921E9A"/>
    <w:rsid w:val="009220F5"/>
    <w:rsid w:val="009221D5"/>
    <w:rsid w:val="00922302"/>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1EF1"/>
    <w:rsid w:val="009323D5"/>
    <w:rsid w:val="00932477"/>
    <w:rsid w:val="00932644"/>
    <w:rsid w:val="009328C7"/>
    <w:rsid w:val="00932ADE"/>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C49"/>
    <w:rsid w:val="00936D35"/>
    <w:rsid w:val="00936D98"/>
    <w:rsid w:val="00936E75"/>
    <w:rsid w:val="009374B0"/>
    <w:rsid w:val="009377AD"/>
    <w:rsid w:val="0093780A"/>
    <w:rsid w:val="00937BC7"/>
    <w:rsid w:val="00937F95"/>
    <w:rsid w:val="00940A31"/>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006"/>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6E9B"/>
    <w:rsid w:val="009570F7"/>
    <w:rsid w:val="0095735C"/>
    <w:rsid w:val="009574F7"/>
    <w:rsid w:val="009577A0"/>
    <w:rsid w:val="00957AD4"/>
    <w:rsid w:val="00957C87"/>
    <w:rsid w:val="00957F63"/>
    <w:rsid w:val="009604C4"/>
    <w:rsid w:val="00960971"/>
    <w:rsid w:val="0096098A"/>
    <w:rsid w:val="009610BB"/>
    <w:rsid w:val="0096124E"/>
    <w:rsid w:val="009615C3"/>
    <w:rsid w:val="009617E5"/>
    <w:rsid w:val="009619D1"/>
    <w:rsid w:val="00961BDB"/>
    <w:rsid w:val="00961E60"/>
    <w:rsid w:val="00961EF7"/>
    <w:rsid w:val="009624FF"/>
    <w:rsid w:val="009625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C56"/>
    <w:rsid w:val="00972356"/>
    <w:rsid w:val="0097275A"/>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5B"/>
    <w:rsid w:val="009745BB"/>
    <w:rsid w:val="009746B3"/>
    <w:rsid w:val="009746FA"/>
    <w:rsid w:val="0097479D"/>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0F"/>
    <w:rsid w:val="00981DFB"/>
    <w:rsid w:val="009826C8"/>
    <w:rsid w:val="00982797"/>
    <w:rsid w:val="00982F1A"/>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DFD"/>
    <w:rsid w:val="00984FF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BF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B81"/>
    <w:rsid w:val="009A1FF1"/>
    <w:rsid w:val="009A27E4"/>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227"/>
    <w:rsid w:val="009B4519"/>
    <w:rsid w:val="009B4564"/>
    <w:rsid w:val="009B46BC"/>
    <w:rsid w:val="009B496F"/>
    <w:rsid w:val="009B4B17"/>
    <w:rsid w:val="009B4BF1"/>
    <w:rsid w:val="009B4C94"/>
    <w:rsid w:val="009B4CA9"/>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636"/>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39"/>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D7DF6"/>
    <w:rsid w:val="009E037A"/>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5DE8"/>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ACE"/>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8A4"/>
    <w:rsid w:val="009F7A1D"/>
    <w:rsid w:val="009F7DAC"/>
    <w:rsid w:val="00A0012E"/>
    <w:rsid w:val="00A0058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BBE"/>
    <w:rsid w:val="00A02C4F"/>
    <w:rsid w:val="00A02F66"/>
    <w:rsid w:val="00A03879"/>
    <w:rsid w:val="00A03A22"/>
    <w:rsid w:val="00A04256"/>
    <w:rsid w:val="00A04634"/>
    <w:rsid w:val="00A04A18"/>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1F7"/>
    <w:rsid w:val="00A1187C"/>
    <w:rsid w:val="00A119C5"/>
    <w:rsid w:val="00A11A45"/>
    <w:rsid w:val="00A11C5F"/>
    <w:rsid w:val="00A121E1"/>
    <w:rsid w:val="00A12425"/>
    <w:rsid w:val="00A12751"/>
    <w:rsid w:val="00A12A4F"/>
    <w:rsid w:val="00A12A65"/>
    <w:rsid w:val="00A12AEB"/>
    <w:rsid w:val="00A12C47"/>
    <w:rsid w:val="00A12E13"/>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26B"/>
    <w:rsid w:val="00A23564"/>
    <w:rsid w:val="00A2380A"/>
    <w:rsid w:val="00A238C6"/>
    <w:rsid w:val="00A23AAB"/>
    <w:rsid w:val="00A23D02"/>
    <w:rsid w:val="00A24099"/>
    <w:rsid w:val="00A2425A"/>
    <w:rsid w:val="00A24327"/>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1B2"/>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0CA"/>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6FE"/>
    <w:rsid w:val="00A36C7C"/>
    <w:rsid w:val="00A37128"/>
    <w:rsid w:val="00A37290"/>
    <w:rsid w:val="00A37568"/>
    <w:rsid w:val="00A375B5"/>
    <w:rsid w:val="00A37815"/>
    <w:rsid w:val="00A37A9E"/>
    <w:rsid w:val="00A37D3C"/>
    <w:rsid w:val="00A37F7A"/>
    <w:rsid w:val="00A4021A"/>
    <w:rsid w:val="00A4026C"/>
    <w:rsid w:val="00A407E4"/>
    <w:rsid w:val="00A40B9B"/>
    <w:rsid w:val="00A40F6B"/>
    <w:rsid w:val="00A410D9"/>
    <w:rsid w:val="00A4148A"/>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1E"/>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8D"/>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D4A"/>
    <w:rsid w:val="00A57F1A"/>
    <w:rsid w:val="00A60163"/>
    <w:rsid w:val="00A602B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390"/>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A6F"/>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371"/>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E72"/>
    <w:rsid w:val="00A9509C"/>
    <w:rsid w:val="00A9527F"/>
    <w:rsid w:val="00A95526"/>
    <w:rsid w:val="00A95B43"/>
    <w:rsid w:val="00A95EC2"/>
    <w:rsid w:val="00A9637A"/>
    <w:rsid w:val="00A963C7"/>
    <w:rsid w:val="00A96EF3"/>
    <w:rsid w:val="00A970A9"/>
    <w:rsid w:val="00A970FC"/>
    <w:rsid w:val="00A97167"/>
    <w:rsid w:val="00A9719D"/>
    <w:rsid w:val="00A973C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2EF1"/>
    <w:rsid w:val="00AB3113"/>
    <w:rsid w:val="00AB348A"/>
    <w:rsid w:val="00AB3C08"/>
    <w:rsid w:val="00AB3E90"/>
    <w:rsid w:val="00AB43EC"/>
    <w:rsid w:val="00AB473D"/>
    <w:rsid w:val="00AB47C7"/>
    <w:rsid w:val="00AB4A3A"/>
    <w:rsid w:val="00AB4A5A"/>
    <w:rsid w:val="00AB4BA3"/>
    <w:rsid w:val="00AB4BF4"/>
    <w:rsid w:val="00AB4E65"/>
    <w:rsid w:val="00AB4E90"/>
    <w:rsid w:val="00AB4EA1"/>
    <w:rsid w:val="00AB4EEA"/>
    <w:rsid w:val="00AB5141"/>
    <w:rsid w:val="00AB5339"/>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44"/>
    <w:rsid w:val="00AB769E"/>
    <w:rsid w:val="00AB77EA"/>
    <w:rsid w:val="00AB7820"/>
    <w:rsid w:val="00AB793C"/>
    <w:rsid w:val="00AB7A4E"/>
    <w:rsid w:val="00AB7D61"/>
    <w:rsid w:val="00AB7D70"/>
    <w:rsid w:val="00AC029B"/>
    <w:rsid w:val="00AC02AC"/>
    <w:rsid w:val="00AC055B"/>
    <w:rsid w:val="00AC0705"/>
    <w:rsid w:val="00AC0A5A"/>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6A"/>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CDA"/>
    <w:rsid w:val="00AC5D63"/>
    <w:rsid w:val="00AC6038"/>
    <w:rsid w:val="00AC6083"/>
    <w:rsid w:val="00AC6C35"/>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162"/>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546"/>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5D12"/>
    <w:rsid w:val="00AE6212"/>
    <w:rsid w:val="00AE630C"/>
    <w:rsid w:val="00AE6797"/>
    <w:rsid w:val="00AE67B3"/>
    <w:rsid w:val="00AE6B00"/>
    <w:rsid w:val="00AE6DF3"/>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6F22"/>
    <w:rsid w:val="00AF73C3"/>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7A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3AE"/>
    <w:rsid w:val="00B125E5"/>
    <w:rsid w:val="00B128DD"/>
    <w:rsid w:val="00B12BC1"/>
    <w:rsid w:val="00B13149"/>
    <w:rsid w:val="00B1324D"/>
    <w:rsid w:val="00B1352D"/>
    <w:rsid w:val="00B137F4"/>
    <w:rsid w:val="00B13B2F"/>
    <w:rsid w:val="00B13DDC"/>
    <w:rsid w:val="00B13F7E"/>
    <w:rsid w:val="00B14590"/>
    <w:rsid w:val="00B14707"/>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CD"/>
    <w:rsid w:val="00B340AA"/>
    <w:rsid w:val="00B341FD"/>
    <w:rsid w:val="00B343A9"/>
    <w:rsid w:val="00B34406"/>
    <w:rsid w:val="00B347AE"/>
    <w:rsid w:val="00B34A53"/>
    <w:rsid w:val="00B34A9F"/>
    <w:rsid w:val="00B34B80"/>
    <w:rsid w:val="00B351B0"/>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61D"/>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23C"/>
    <w:rsid w:val="00B474ED"/>
    <w:rsid w:val="00B47812"/>
    <w:rsid w:val="00B47855"/>
    <w:rsid w:val="00B478E3"/>
    <w:rsid w:val="00B47AB3"/>
    <w:rsid w:val="00B47C63"/>
    <w:rsid w:val="00B500C9"/>
    <w:rsid w:val="00B50397"/>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1FC6"/>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FE"/>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5D"/>
    <w:rsid w:val="00B66C6B"/>
    <w:rsid w:val="00B670D2"/>
    <w:rsid w:val="00B67CB8"/>
    <w:rsid w:val="00B7022B"/>
    <w:rsid w:val="00B7028F"/>
    <w:rsid w:val="00B70468"/>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B7"/>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2A1"/>
    <w:rsid w:val="00B80552"/>
    <w:rsid w:val="00B80614"/>
    <w:rsid w:val="00B8062B"/>
    <w:rsid w:val="00B80867"/>
    <w:rsid w:val="00B80880"/>
    <w:rsid w:val="00B80910"/>
    <w:rsid w:val="00B80AEA"/>
    <w:rsid w:val="00B811C3"/>
    <w:rsid w:val="00B818F4"/>
    <w:rsid w:val="00B81BC9"/>
    <w:rsid w:val="00B81E21"/>
    <w:rsid w:val="00B8222F"/>
    <w:rsid w:val="00B82615"/>
    <w:rsid w:val="00B82704"/>
    <w:rsid w:val="00B82AF2"/>
    <w:rsid w:val="00B82E2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E53"/>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6E"/>
    <w:rsid w:val="00B93B1B"/>
    <w:rsid w:val="00B93BE9"/>
    <w:rsid w:val="00B94099"/>
    <w:rsid w:val="00B942EA"/>
    <w:rsid w:val="00B947B9"/>
    <w:rsid w:val="00B94B2F"/>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A7D94"/>
    <w:rsid w:val="00BB00A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9E4"/>
    <w:rsid w:val="00BB2D95"/>
    <w:rsid w:val="00BB2FAB"/>
    <w:rsid w:val="00BB2FD3"/>
    <w:rsid w:val="00BB2FDF"/>
    <w:rsid w:val="00BB2FFF"/>
    <w:rsid w:val="00BB3255"/>
    <w:rsid w:val="00BB3A54"/>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9A2"/>
    <w:rsid w:val="00BC5F9A"/>
    <w:rsid w:val="00BC654C"/>
    <w:rsid w:val="00BC6C42"/>
    <w:rsid w:val="00BC6FD6"/>
    <w:rsid w:val="00BC710D"/>
    <w:rsid w:val="00BC7217"/>
    <w:rsid w:val="00BC751A"/>
    <w:rsid w:val="00BC7821"/>
    <w:rsid w:val="00BC7887"/>
    <w:rsid w:val="00BC7A8E"/>
    <w:rsid w:val="00BD003E"/>
    <w:rsid w:val="00BD008E"/>
    <w:rsid w:val="00BD0211"/>
    <w:rsid w:val="00BD0353"/>
    <w:rsid w:val="00BD056D"/>
    <w:rsid w:val="00BD07D1"/>
    <w:rsid w:val="00BD0837"/>
    <w:rsid w:val="00BD091C"/>
    <w:rsid w:val="00BD0BA3"/>
    <w:rsid w:val="00BD11C0"/>
    <w:rsid w:val="00BD12BD"/>
    <w:rsid w:val="00BD12D0"/>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1B4"/>
    <w:rsid w:val="00BE4375"/>
    <w:rsid w:val="00BE467D"/>
    <w:rsid w:val="00BE46FB"/>
    <w:rsid w:val="00BE4AB4"/>
    <w:rsid w:val="00BE4B20"/>
    <w:rsid w:val="00BE5077"/>
    <w:rsid w:val="00BE5433"/>
    <w:rsid w:val="00BE54C7"/>
    <w:rsid w:val="00BE5695"/>
    <w:rsid w:val="00BE5FC4"/>
    <w:rsid w:val="00BE613D"/>
    <w:rsid w:val="00BE6146"/>
    <w:rsid w:val="00BE6151"/>
    <w:rsid w:val="00BE6264"/>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72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6EC"/>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1ED"/>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3D7"/>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22"/>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C8E"/>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80B"/>
    <w:rsid w:val="00C56B15"/>
    <w:rsid w:val="00C570F7"/>
    <w:rsid w:val="00C57DE1"/>
    <w:rsid w:val="00C57F87"/>
    <w:rsid w:val="00C601F4"/>
    <w:rsid w:val="00C60290"/>
    <w:rsid w:val="00C60554"/>
    <w:rsid w:val="00C60710"/>
    <w:rsid w:val="00C6079F"/>
    <w:rsid w:val="00C607D7"/>
    <w:rsid w:val="00C608ED"/>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39"/>
    <w:rsid w:val="00C70F89"/>
    <w:rsid w:val="00C7101B"/>
    <w:rsid w:val="00C71474"/>
    <w:rsid w:val="00C714EA"/>
    <w:rsid w:val="00C71A01"/>
    <w:rsid w:val="00C71ADB"/>
    <w:rsid w:val="00C71C1F"/>
    <w:rsid w:val="00C72A3C"/>
    <w:rsid w:val="00C72F32"/>
    <w:rsid w:val="00C73139"/>
    <w:rsid w:val="00C73768"/>
    <w:rsid w:val="00C73966"/>
    <w:rsid w:val="00C739F6"/>
    <w:rsid w:val="00C73A0F"/>
    <w:rsid w:val="00C73B29"/>
    <w:rsid w:val="00C73EF6"/>
    <w:rsid w:val="00C73F12"/>
    <w:rsid w:val="00C74188"/>
    <w:rsid w:val="00C74353"/>
    <w:rsid w:val="00C74364"/>
    <w:rsid w:val="00C743B1"/>
    <w:rsid w:val="00C7458E"/>
    <w:rsid w:val="00C749DC"/>
    <w:rsid w:val="00C74F6E"/>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369D"/>
    <w:rsid w:val="00C9370B"/>
    <w:rsid w:val="00C93900"/>
    <w:rsid w:val="00C94144"/>
    <w:rsid w:val="00C94218"/>
    <w:rsid w:val="00C942E0"/>
    <w:rsid w:val="00C944FA"/>
    <w:rsid w:val="00C9468A"/>
    <w:rsid w:val="00C9498A"/>
    <w:rsid w:val="00C94A42"/>
    <w:rsid w:val="00C94F6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3F4"/>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B67"/>
    <w:rsid w:val="00CC7D08"/>
    <w:rsid w:val="00CC7F0B"/>
    <w:rsid w:val="00CD030B"/>
    <w:rsid w:val="00CD0425"/>
    <w:rsid w:val="00CD0789"/>
    <w:rsid w:val="00CD087D"/>
    <w:rsid w:val="00CD0A74"/>
    <w:rsid w:val="00CD0F5D"/>
    <w:rsid w:val="00CD0FAD"/>
    <w:rsid w:val="00CD104A"/>
    <w:rsid w:val="00CD1442"/>
    <w:rsid w:val="00CD1C0B"/>
    <w:rsid w:val="00CD1CE7"/>
    <w:rsid w:val="00CD1FED"/>
    <w:rsid w:val="00CD20C8"/>
    <w:rsid w:val="00CD2159"/>
    <w:rsid w:val="00CD22DB"/>
    <w:rsid w:val="00CD232D"/>
    <w:rsid w:val="00CD239A"/>
    <w:rsid w:val="00CD2659"/>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810"/>
    <w:rsid w:val="00CD7857"/>
    <w:rsid w:val="00CD7B01"/>
    <w:rsid w:val="00CE0109"/>
    <w:rsid w:val="00CE0884"/>
    <w:rsid w:val="00CE0987"/>
    <w:rsid w:val="00CE0AF0"/>
    <w:rsid w:val="00CE0F08"/>
    <w:rsid w:val="00CE12E0"/>
    <w:rsid w:val="00CE1346"/>
    <w:rsid w:val="00CE1B22"/>
    <w:rsid w:val="00CE1FC5"/>
    <w:rsid w:val="00CE2229"/>
    <w:rsid w:val="00CE231E"/>
    <w:rsid w:val="00CE2375"/>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E06"/>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724"/>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ADB"/>
    <w:rsid w:val="00D11B0B"/>
    <w:rsid w:val="00D11BEB"/>
    <w:rsid w:val="00D11C01"/>
    <w:rsid w:val="00D11C17"/>
    <w:rsid w:val="00D12106"/>
    <w:rsid w:val="00D12293"/>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2F3D"/>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85A"/>
    <w:rsid w:val="00D37BDC"/>
    <w:rsid w:val="00D401E7"/>
    <w:rsid w:val="00D4034A"/>
    <w:rsid w:val="00D403C0"/>
    <w:rsid w:val="00D4069A"/>
    <w:rsid w:val="00D40769"/>
    <w:rsid w:val="00D409B0"/>
    <w:rsid w:val="00D40DE5"/>
    <w:rsid w:val="00D411B9"/>
    <w:rsid w:val="00D4134F"/>
    <w:rsid w:val="00D416B0"/>
    <w:rsid w:val="00D419D3"/>
    <w:rsid w:val="00D41A2C"/>
    <w:rsid w:val="00D41B12"/>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37"/>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49A"/>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9D1"/>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18"/>
    <w:rsid w:val="00D659B1"/>
    <w:rsid w:val="00D65A57"/>
    <w:rsid w:val="00D65C8D"/>
    <w:rsid w:val="00D66672"/>
    <w:rsid w:val="00D6670C"/>
    <w:rsid w:val="00D66DD3"/>
    <w:rsid w:val="00D66E18"/>
    <w:rsid w:val="00D66E71"/>
    <w:rsid w:val="00D66FBF"/>
    <w:rsid w:val="00D66FF7"/>
    <w:rsid w:val="00D6734D"/>
    <w:rsid w:val="00D6751C"/>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A93"/>
    <w:rsid w:val="00D81D06"/>
    <w:rsid w:val="00D81EA5"/>
    <w:rsid w:val="00D81F5B"/>
    <w:rsid w:val="00D82169"/>
    <w:rsid w:val="00D822F6"/>
    <w:rsid w:val="00D8233F"/>
    <w:rsid w:val="00D8236B"/>
    <w:rsid w:val="00D82494"/>
    <w:rsid w:val="00D828C4"/>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68DD"/>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7E1"/>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04A"/>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83"/>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B03"/>
    <w:rsid w:val="00DC7F04"/>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AF1"/>
    <w:rsid w:val="00DF7BA1"/>
    <w:rsid w:val="00DF7BAA"/>
    <w:rsid w:val="00DF7BF6"/>
    <w:rsid w:val="00DF7C92"/>
    <w:rsid w:val="00DF7D7C"/>
    <w:rsid w:val="00DF7FFA"/>
    <w:rsid w:val="00E002F1"/>
    <w:rsid w:val="00E006D0"/>
    <w:rsid w:val="00E0073B"/>
    <w:rsid w:val="00E0082C"/>
    <w:rsid w:val="00E00871"/>
    <w:rsid w:val="00E00EB1"/>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1AE"/>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CCD"/>
    <w:rsid w:val="00E22FAA"/>
    <w:rsid w:val="00E22FEB"/>
    <w:rsid w:val="00E230FA"/>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121"/>
    <w:rsid w:val="00E278D4"/>
    <w:rsid w:val="00E279EF"/>
    <w:rsid w:val="00E27AA5"/>
    <w:rsid w:val="00E27D72"/>
    <w:rsid w:val="00E300C8"/>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5B"/>
    <w:rsid w:val="00E464F8"/>
    <w:rsid w:val="00E46C8C"/>
    <w:rsid w:val="00E474EB"/>
    <w:rsid w:val="00E4791B"/>
    <w:rsid w:val="00E47E31"/>
    <w:rsid w:val="00E47F01"/>
    <w:rsid w:val="00E502D3"/>
    <w:rsid w:val="00E50310"/>
    <w:rsid w:val="00E505EB"/>
    <w:rsid w:val="00E508C8"/>
    <w:rsid w:val="00E50AC6"/>
    <w:rsid w:val="00E50AD5"/>
    <w:rsid w:val="00E50AE1"/>
    <w:rsid w:val="00E50DDB"/>
    <w:rsid w:val="00E511D2"/>
    <w:rsid w:val="00E513D3"/>
    <w:rsid w:val="00E5147C"/>
    <w:rsid w:val="00E51588"/>
    <w:rsid w:val="00E515FE"/>
    <w:rsid w:val="00E51600"/>
    <w:rsid w:val="00E517F8"/>
    <w:rsid w:val="00E51A86"/>
    <w:rsid w:val="00E51A8E"/>
    <w:rsid w:val="00E51DDD"/>
    <w:rsid w:val="00E51FDD"/>
    <w:rsid w:val="00E52435"/>
    <w:rsid w:val="00E52459"/>
    <w:rsid w:val="00E52CEF"/>
    <w:rsid w:val="00E52E16"/>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3F9"/>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844"/>
    <w:rsid w:val="00E679F1"/>
    <w:rsid w:val="00E67E23"/>
    <w:rsid w:val="00E70016"/>
    <w:rsid w:val="00E70255"/>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AC9"/>
    <w:rsid w:val="00E71CAE"/>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5A"/>
    <w:rsid w:val="00E74862"/>
    <w:rsid w:val="00E74B74"/>
    <w:rsid w:val="00E75174"/>
    <w:rsid w:val="00E7556A"/>
    <w:rsid w:val="00E75640"/>
    <w:rsid w:val="00E75652"/>
    <w:rsid w:val="00E756C6"/>
    <w:rsid w:val="00E757BE"/>
    <w:rsid w:val="00E75EBA"/>
    <w:rsid w:val="00E75F17"/>
    <w:rsid w:val="00E75FEB"/>
    <w:rsid w:val="00E763B4"/>
    <w:rsid w:val="00E763B8"/>
    <w:rsid w:val="00E76747"/>
    <w:rsid w:val="00E76D79"/>
    <w:rsid w:val="00E76F83"/>
    <w:rsid w:val="00E772E5"/>
    <w:rsid w:val="00E77507"/>
    <w:rsid w:val="00E77519"/>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5D4"/>
    <w:rsid w:val="00E84769"/>
    <w:rsid w:val="00E84B83"/>
    <w:rsid w:val="00E84CED"/>
    <w:rsid w:val="00E84D5C"/>
    <w:rsid w:val="00E84EAE"/>
    <w:rsid w:val="00E84EB3"/>
    <w:rsid w:val="00E8500D"/>
    <w:rsid w:val="00E8519F"/>
    <w:rsid w:val="00E854EC"/>
    <w:rsid w:val="00E8583E"/>
    <w:rsid w:val="00E85BC9"/>
    <w:rsid w:val="00E85CC3"/>
    <w:rsid w:val="00E860CA"/>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279"/>
    <w:rsid w:val="00E90348"/>
    <w:rsid w:val="00E904D5"/>
    <w:rsid w:val="00E90635"/>
    <w:rsid w:val="00E909A1"/>
    <w:rsid w:val="00E90A64"/>
    <w:rsid w:val="00E90BE8"/>
    <w:rsid w:val="00E90BFF"/>
    <w:rsid w:val="00E90D00"/>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2D4"/>
    <w:rsid w:val="00E97648"/>
    <w:rsid w:val="00E9773E"/>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3EE0"/>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D2"/>
    <w:rsid w:val="00EC5127"/>
    <w:rsid w:val="00EC538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128"/>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6DE"/>
    <w:rsid w:val="00EF5918"/>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E3D"/>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3C1"/>
    <w:rsid w:val="00F05A32"/>
    <w:rsid w:val="00F06023"/>
    <w:rsid w:val="00F0628D"/>
    <w:rsid w:val="00F0637D"/>
    <w:rsid w:val="00F06651"/>
    <w:rsid w:val="00F066FE"/>
    <w:rsid w:val="00F06EEC"/>
    <w:rsid w:val="00F0711B"/>
    <w:rsid w:val="00F07145"/>
    <w:rsid w:val="00F07243"/>
    <w:rsid w:val="00F079CB"/>
    <w:rsid w:val="00F07C30"/>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DB"/>
    <w:rsid w:val="00F212D5"/>
    <w:rsid w:val="00F218D4"/>
    <w:rsid w:val="00F21C8E"/>
    <w:rsid w:val="00F21D0A"/>
    <w:rsid w:val="00F21EDF"/>
    <w:rsid w:val="00F2250A"/>
    <w:rsid w:val="00F225CE"/>
    <w:rsid w:val="00F22720"/>
    <w:rsid w:val="00F22758"/>
    <w:rsid w:val="00F2283E"/>
    <w:rsid w:val="00F22B78"/>
    <w:rsid w:val="00F230E2"/>
    <w:rsid w:val="00F234A0"/>
    <w:rsid w:val="00F23534"/>
    <w:rsid w:val="00F235BC"/>
    <w:rsid w:val="00F238B4"/>
    <w:rsid w:val="00F23EDC"/>
    <w:rsid w:val="00F23F21"/>
    <w:rsid w:val="00F24269"/>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1EFD"/>
    <w:rsid w:val="00F3218C"/>
    <w:rsid w:val="00F321F4"/>
    <w:rsid w:val="00F32360"/>
    <w:rsid w:val="00F32379"/>
    <w:rsid w:val="00F3254F"/>
    <w:rsid w:val="00F3273E"/>
    <w:rsid w:val="00F3280D"/>
    <w:rsid w:val="00F3281A"/>
    <w:rsid w:val="00F32E75"/>
    <w:rsid w:val="00F32EBD"/>
    <w:rsid w:val="00F32F56"/>
    <w:rsid w:val="00F33040"/>
    <w:rsid w:val="00F335E9"/>
    <w:rsid w:val="00F33BD7"/>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5D2"/>
    <w:rsid w:val="00F509DE"/>
    <w:rsid w:val="00F50BF6"/>
    <w:rsid w:val="00F50DAE"/>
    <w:rsid w:val="00F511C0"/>
    <w:rsid w:val="00F512A9"/>
    <w:rsid w:val="00F512B2"/>
    <w:rsid w:val="00F51333"/>
    <w:rsid w:val="00F513B3"/>
    <w:rsid w:val="00F51802"/>
    <w:rsid w:val="00F519D4"/>
    <w:rsid w:val="00F51CB4"/>
    <w:rsid w:val="00F51F10"/>
    <w:rsid w:val="00F5256F"/>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5C42"/>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30A4"/>
    <w:rsid w:val="00F631A7"/>
    <w:rsid w:val="00F63BCA"/>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7D4"/>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693A"/>
    <w:rsid w:val="00F8706F"/>
    <w:rsid w:val="00F870B1"/>
    <w:rsid w:val="00F870F4"/>
    <w:rsid w:val="00F87117"/>
    <w:rsid w:val="00F871FB"/>
    <w:rsid w:val="00F8736C"/>
    <w:rsid w:val="00F87DDB"/>
    <w:rsid w:val="00F87EE7"/>
    <w:rsid w:val="00F900A8"/>
    <w:rsid w:val="00F902EB"/>
    <w:rsid w:val="00F9030E"/>
    <w:rsid w:val="00F9048A"/>
    <w:rsid w:val="00F9090D"/>
    <w:rsid w:val="00F90ADB"/>
    <w:rsid w:val="00F90E78"/>
    <w:rsid w:val="00F91209"/>
    <w:rsid w:val="00F91541"/>
    <w:rsid w:val="00F91596"/>
    <w:rsid w:val="00F9182C"/>
    <w:rsid w:val="00F91863"/>
    <w:rsid w:val="00F91958"/>
    <w:rsid w:val="00F91D69"/>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16"/>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D22"/>
    <w:rsid w:val="00FA7153"/>
    <w:rsid w:val="00FA71F9"/>
    <w:rsid w:val="00FA72F9"/>
    <w:rsid w:val="00FA73D9"/>
    <w:rsid w:val="00FA7787"/>
    <w:rsid w:val="00FA7834"/>
    <w:rsid w:val="00FA79D4"/>
    <w:rsid w:val="00FA7BE6"/>
    <w:rsid w:val="00FB0082"/>
    <w:rsid w:val="00FB0243"/>
    <w:rsid w:val="00FB0527"/>
    <w:rsid w:val="00FB0650"/>
    <w:rsid w:val="00FB0771"/>
    <w:rsid w:val="00FB09ED"/>
    <w:rsid w:val="00FB0C48"/>
    <w:rsid w:val="00FB0CDE"/>
    <w:rsid w:val="00FB0D9B"/>
    <w:rsid w:val="00FB1527"/>
    <w:rsid w:val="00FB15C4"/>
    <w:rsid w:val="00FB17D9"/>
    <w:rsid w:val="00FB1A11"/>
    <w:rsid w:val="00FB1C35"/>
    <w:rsid w:val="00FB1C66"/>
    <w:rsid w:val="00FB1D48"/>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97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AFB"/>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96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A9"/>
    <w:rsid w:val="00FD54B2"/>
    <w:rsid w:val="00FD5A3B"/>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D6"/>
    <w:rsid w:val="00FE46FB"/>
    <w:rsid w:val="00FE4770"/>
    <w:rsid w:val="00FE4E22"/>
    <w:rsid w:val="00FE50DD"/>
    <w:rsid w:val="00FE515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E73"/>
    <w:rsid w:val="00FF311A"/>
    <w:rsid w:val="00FF32FF"/>
    <w:rsid w:val="00FF34EA"/>
    <w:rsid w:val="00FF38AA"/>
    <w:rsid w:val="00FF39C4"/>
    <w:rsid w:val="00FF39E0"/>
    <w:rsid w:val="00FF3B49"/>
    <w:rsid w:val="00FF3C49"/>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1997"/>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030208-3628-4DF1-9CE6-72E6731A3177}">
  <ds:schemaRefs>
    <ds:schemaRef ds:uri="http://schemas.openxmlformats.org/officeDocument/2006/bibliography"/>
  </ds:schemaRefs>
</ds:datastoreItem>
</file>

<file path=customXml/itemProps2.xml><?xml version="1.0" encoding="utf-8"?>
<ds:datastoreItem xmlns:ds="http://schemas.openxmlformats.org/officeDocument/2006/customXml" ds:itemID="{25A627E5-83D0-4998-97F3-BA45BD3D7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3142</Words>
  <Characters>17916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Thorsten Schier</cp:lastModifiedBy>
  <cp:revision>4</cp:revision>
  <cp:lastPrinted>2018-09-28T21:50:00Z</cp:lastPrinted>
  <dcterms:created xsi:type="dcterms:W3CDTF">2018-10-09T02:48:00Z</dcterms:created>
  <dcterms:modified xsi:type="dcterms:W3CDTF">2018-10-09T02:49:00Z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(3)k73TV95IyAH3G8rTpBha4jkl5FEZWEsCnkHs3FTOvgOzhMxAx4ERVE0buAkUjMEHvMkY8EWC
DRXdPtXWn4TMWQtSggjE8gGOUJ059p7E7j05xRLd+ClEt1MQoYs61Nw78UxEqSls9kk6RV9u
mXENZkAzXW5DP/B5dxyeiUMREpg8K7ifNOG0B7WYUDMYZtjPsNU6X8fHsZ0Brsmyr/nCjEkx
F4hUfrXOQlcOwuAlyQ</vt:lpwstr>
  </property>
  <property fmtid="{D5CDD505-2E9C-101B-9397-08002B2CF9AE}" pid="30" name="_2015_ms_pID_725343_00">
    <vt:lpwstr>_2015_ms_pID_725343</vt:lpwstr>
  </property>
  <property fmtid="{D5CDD505-2E9C-101B-9397-08002B2CF9AE}" pid="31" name="_2015_ms_pID_7253431">
    <vt:lpwstr>mhyY3EtH+H3NLpEoHxu7Y3F5I+03pa/P2pyU9cvJYCDyAyNoINnJXs
+mb2cWvdWBZu73Z+0eopBTDsEpc/8pNcrYkj7DHxPgRfRlZEaJBp4rJKldfOtC0vhs1V71m5
0quWjwox+ZAH5xlMCKfv9iNAyRgDjFEdUJMyA6dSYbpxNonr0YHEK+UW/yRCJsqRYTfR0tDy
6eE66D4NMbKGB2eCqa+R7xWmOFpgKoziIk4d</vt:lpwstr>
  </property>
  <property fmtid="{D5CDD505-2E9C-101B-9397-08002B2CF9AE}" pid="32" name="_2015_ms_pID_7253431_00">
    <vt:lpwstr>_2015_ms_pID_7253431</vt:lpwstr>
  </property>
  <property fmtid="{D5CDD505-2E9C-101B-9397-08002B2CF9AE}" pid="33" name="_2015_ms_pID_7253432">
    <vt:lpwstr>9hMIaLU5JkA82DMEqmfun+xTvr3cQzvea/Jy
D6d6s4N5ohn0MQm82RpI8InxtPXUnZBmnqCPqlftsyVh8uarFzY=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1538917337</vt:lpwstr>
  </property>
</Properties>
</file>