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4F" w:rsidRPr="009C3B73" w:rsidRDefault="00FC3F4F" w:rsidP="00FC3F4F">
      <w:pPr>
        <w:tabs>
          <w:tab w:val="center" w:pos="4536"/>
          <w:tab w:val="right" w:pos="8280"/>
          <w:tab w:val="right" w:pos="9639"/>
        </w:tabs>
        <w:ind w:right="2"/>
        <w:jc w:val="left"/>
        <w:rPr>
          <w:rFonts w:ascii="Arial" w:hAnsi="Arial" w:cs="Arial"/>
          <w:b/>
          <w:bCs/>
          <w:sz w:val="28"/>
        </w:rPr>
      </w:pPr>
      <w:r w:rsidRPr="009C3B73">
        <w:rPr>
          <w:rFonts w:ascii="Arial" w:hAnsi="Arial" w:cs="Arial"/>
          <w:b/>
          <w:bCs/>
          <w:sz w:val="28"/>
        </w:rPr>
        <w:t>3GPP TSG RAN WG1 Meeting #</w:t>
      </w:r>
      <w:r w:rsidRPr="009C3B73">
        <w:rPr>
          <w:rFonts w:ascii="Arial" w:hAnsi="Arial" w:cs="Arial" w:hint="eastAsia"/>
          <w:b/>
          <w:bCs/>
          <w:sz w:val="28"/>
        </w:rPr>
        <w:t xml:space="preserve">94bis     </w:t>
      </w:r>
      <w:r>
        <w:rPr>
          <w:rFonts w:ascii="Arial" w:hAnsi="Arial" w:cs="Arial" w:hint="eastAsia"/>
          <w:b/>
          <w:bCs/>
          <w:sz w:val="28"/>
        </w:rPr>
        <w:t xml:space="preserve">       </w:t>
      </w:r>
      <w:r w:rsidRPr="009C3B73">
        <w:rPr>
          <w:rFonts w:ascii="Arial" w:hAnsi="Arial" w:cs="Arial" w:hint="eastAsia"/>
          <w:b/>
          <w:bCs/>
          <w:sz w:val="28"/>
        </w:rPr>
        <w:t xml:space="preserve"> </w:t>
      </w:r>
      <w:r w:rsidRPr="00E54660">
        <w:rPr>
          <w:rFonts w:ascii="Arial" w:hAnsi="Arial" w:cs="Arial"/>
          <w:b/>
          <w:bCs/>
          <w:sz w:val="28"/>
        </w:rPr>
        <w:t>R1-18</w:t>
      </w:r>
      <w:r w:rsidRPr="00E54660">
        <w:rPr>
          <w:rFonts w:ascii="Arial" w:hAnsi="Arial" w:cs="Arial" w:hint="eastAsia"/>
          <w:b/>
          <w:bCs/>
          <w:sz w:val="28"/>
        </w:rPr>
        <w:t>11</w:t>
      </w:r>
      <w:r w:rsidR="001B1831">
        <w:rPr>
          <w:rFonts w:ascii="Arial" w:hAnsi="Arial" w:cs="Arial" w:hint="eastAsia"/>
          <w:b/>
          <w:bCs/>
          <w:sz w:val="28"/>
          <w:lang w:eastAsia="zh-CN"/>
        </w:rPr>
        <w:t>630</w:t>
      </w:r>
      <w:r w:rsidRPr="009C3B73">
        <w:rPr>
          <w:rFonts w:ascii="Arial" w:hAnsi="Arial" w:cs="Arial" w:hint="eastAsia"/>
          <w:b/>
          <w:bCs/>
          <w:sz w:val="28"/>
        </w:rPr>
        <w:t xml:space="preserve">            </w:t>
      </w:r>
      <w:r>
        <w:rPr>
          <w:rFonts w:ascii="Arial" w:hAnsi="Arial" w:cs="Arial" w:hint="eastAsia"/>
          <w:b/>
          <w:bCs/>
          <w:sz w:val="28"/>
        </w:rPr>
        <w:t xml:space="preserve">                </w:t>
      </w:r>
    </w:p>
    <w:p w:rsidR="00FC3F4F" w:rsidRPr="009C3B73" w:rsidRDefault="00FC3F4F" w:rsidP="00FC3F4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C3B73">
        <w:rPr>
          <w:rFonts w:ascii="Arial" w:hAnsi="Arial" w:cs="Arial"/>
          <w:b/>
          <w:bCs/>
          <w:sz w:val="28"/>
        </w:rPr>
        <w:t>Chengdu, China, October 8th – 12th, 2018</w:t>
      </w:r>
    </w:p>
    <w:p w:rsidR="00753C53" w:rsidRPr="00FF1D03" w:rsidRDefault="00753C53" w:rsidP="001B1831">
      <w:pPr>
        <w:spacing w:beforeLines="100" w:after="60"/>
        <w:ind w:left="1554" w:hanging="1554"/>
        <w:jc w:val="left"/>
        <w:rPr>
          <w:rFonts w:eastAsia="MS PGothic"/>
          <w:b/>
          <w:lang w:eastAsia="zh-CN"/>
        </w:rPr>
      </w:pPr>
      <w:r w:rsidRPr="00FF1D03">
        <w:rPr>
          <w:b/>
        </w:rPr>
        <w:t>Agenda It</w:t>
      </w:r>
      <w:r w:rsidRPr="00FC3F4F">
        <w:rPr>
          <w:b/>
        </w:rPr>
        <w:t>em:</w:t>
      </w:r>
      <w:r w:rsidRPr="00FC3F4F">
        <w:rPr>
          <w:b/>
        </w:rPr>
        <w:tab/>
      </w:r>
      <w:r w:rsidRPr="00FC3F4F">
        <w:rPr>
          <w:rFonts w:hint="eastAsia"/>
          <w:b/>
          <w:lang w:eastAsia="zh-CN"/>
        </w:rPr>
        <w:t>7.</w:t>
      </w:r>
      <w:r w:rsidR="00FC3F4F" w:rsidRPr="00FC3F4F">
        <w:rPr>
          <w:rFonts w:hint="eastAsia"/>
          <w:b/>
          <w:lang w:eastAsia="zh-CN"/>
        </w:rPr>
        <w:t>2.7.2</w:t>
      </w:r>
    </w:p>
    <w:p w:rsidR="00753C53" w:rsidRPr="00FF1D03" w:rsidRDefault="00753C53" w:rsidP="00753C53">
      <w:pPr>
        <w:spacing w:after="60"/>
        <w:ind w:left="1555" w:hanging="1555"/>
        <w:jc w:val="left"/>
        <w:rPr>
          <w:b/>
          <w:lang w:eastAsia="zh-CN"/>
        </w:rPr>
      </w:pPr>
      <w:r w:rsidRPr="00FF1D03">
        <w:rPr>
          <w:b/>
        </w:rPr>
        <w:t>Source:</w:t>
      </w:r>
      <w:r w:rsidRPr="00FF1D03">
        <w:rPr>
          <w:b/>
        </w:rPr>
        <w:tab/>
      </w:r>
      <w:r w:rsidRPr="00FF1D03">
        <w:rPr>
          <w:b/>
          <w:lang w:eastAsia="zh-CN"/>
        </w:rPr>
        <w:t>ZTE</w:t>
      </w:r>
    </w:p>
    <w:p w:rsidR="00753C53" w:rsidRPr="00FF1D03" w:rsidRDefault="00753C53" w:rsidP="00BC434E">
      <w:pPr>
        <w:spacing w:after="60"/>
        <w:ind w:left="1555" w:rightChars="-219" w:right="-482" w:hanging="1555"/>
        <w:jc w:val="left"/>
        <w:rPr>
          <w:b/>
          <w:lang w:eastAsia="zh-CN"/>
        </w:rPr>
      </w:pPr>
      <w:r w:rsidRPr="00FF1D03">
        <w:rPr>
          <w:b/>
        </w:rPr>
        <w:t>Title:</w:t>
      </w:r>
      <w:r w:rsidRPr="00FF1D03">
        <w:rPr>
          <w:b/>
        </w:rPr>
        <w:tab/>
      </w:r>
      <w:r w:rsidR="0032550C">
        <w:rPr>
          <w:rFonts w:hint="eastAsia"/>
          <w:b/>
          <w:lang w:eastAsia="zh-CN"/>
        </w:rPr>
        <w:t>E</w:t>
      </w:r>
      <w:r w:rsidRPr="00FF1D03">
        <w:rPr>
          <w:b/>
          <w:lang w:eastAsia="zh-CN"/>
        </w:rPr>
        <w:t xml:space="preserve">valuation </w:t>
      </w:r>
      <w:r w:rsidR="0032550C">
        <w:rPr>
          <w:rFonts w:hint="eastAsia"/>
          <w:b/>
          <w:lang w:eastAsia="zh-CN"/>
        </w:rPr>
        <w:t xml:space="preserve">results </w:t>
      </w:r>
      <w:r w:rsidRPr="00FF1D03">
        <w:rPr>
          <w:b/>
          <w:lang w:eastAsia="zh-CN"/>
        </w:rPr>
        <w:t xml:space="preserve">of </w:t>
      </w:r>
      <w:r w:rsidR="0032550C">
        <w:rPr>
          <w:rFonts w:hint="eastAsia"/>
          <w:b/>
          <w:lang w:eastAsia="zh-CN"/>
        </w:rPr>
        <w:t>Area Traffic Capacity in</w:t>
      </w:r>
      <w:r w:rsidRPr="00FF1D03">
        <w:rPr>
          <w:b/>
          <w:lang w:eastAsia="zh-CN"/>
        </w:rPr>
        <w:t xml:space="preserve"> IMT-2020 self-evaluation</w:t>
      </w:r>
      <w:r w:rsidRPr="00FF1D03">
        <w:rPr>
          <w:rFonts w:hint="eastAsia"/>
          <w:b/>
          <w:lang w:eastAsia="zh-CN"/>
        </w:rPr>
        <w:t xml:space="preserve"> </w:t>
      </w:r>
    </w:p>
    <w:p w:rsidR="00753C53" w:rsidRPr="00FF1D03" w:rsidRDefault="00753C53" w:rsidP="00753C53">
      <w:pPr>
        <w:spacing w:after="60"/>
        <w:ind w:left="1555" w:hanging="1555"/>
        <w:jc w:val="left"/>
        <w:rPr>
          <w:b/>
        </w:rPr>
      </w:pPr>
      <w:r w:rsidRPr="00FF1D03">
        <w:rPr>
          <w:b/>
        </w:rPr>
        <w:t>Document for:</w:t>
      </w:r>
      <w:r w:rsidRPr="00FF1D03">
        <w:rPr>
          <w:b/>
        </w:rPr>
        <w:tab/>
        <w:t xml:space="preserve">Discussion </w:t>
      </w:r>
    </w:p>
    <w:p w:rsidR="00753C53" w:rsidRPr="00FF1D03" w:rsidRDefault="00753C53" w:rsidP="009D46FF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753C53" w:rsidRPr="00FF1D03" w:rsidRDefault="00753C53" w:rsidP="00753C53">
      <w:pPr>
        <w:pStyle w:val="1"/>
        <w:spacing w:before="0"/>
      </w:pPr>
      <w:r w:rsidRPr="00FF1D03">
        <w:rPr>
          <w:lang w:eastAsia="zh-CN"/>
        </w:rPr>
        <w:t>Introduction</w:t>
      </w:r>
    </w:p>
    <w:p w:rsidR="00753C53" w:rsidRPr="00FC3F4F" w:rsidRDefault="00FC3F4F" w:rsidP="00753C5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was an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requirements. Then </w:t>
      </w:r>
      <w:r w:rsidRPr="008A1CE3"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 w:rsidRPr="008A1CE3">
        <w:rPr>
          <w:lang w:eastAsia="zh-CN"/>
        </w:rPr>
        <w:t xml:space="preserve"> working on the finalization of the updated submission of 3GPP “5G” technology to ITU-R WP5D</w:t>
      </w:r>
      <w:r>
        <w:rPr>
          <w:rFonts w:hint="eastAsia"/>
          <w:lang w:eastAsia="zh-CN"/>
        </w:rPr>
        <w:t>.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rFonts w:hint="eastAsia"/>
          <w:lang w:eastAsia="zh-CN"/>
        </w:rPr>
        <w:t xml:space="preserve">At RAN#77 meeting, the general work plan of self evaluation is approved [1]. </w:t>
      </w:r>
      <w:r w:rsidRPr="00FF1D03">
        <w:rPr>
          <w:lang w:eastAsia="zh-CN"/>
        </w:rPr>
        <w:t>M</w:t>
      </w:r>
      <w:r w:rsidRPr="00FF1D03">
        <w:rPr>
          <w:rFonts w:hint="eastAsia"/>
          <w:lang w:eastAsia="zh-CN"/>
        </w:rPr>
        <w:t xml:space="preserve">oreover, </w:t>
      </w:r>
      <w:r w:rsidRPr="00FF1D03">
        <w:rPr>
          <w:lang w:eastAsia="zh-CN"/>
        </w:rPr>
        <w:t>“[ITU-R AH 01] Calibration for self-evaluation</w:t>
      </w:r>
      <w:proofErr w:type="gramStart"/>
      <w:r w:rsidRPr="00FF1D03">
        <w:rPr>
          <w:lang w:eastAsia="zh-CN"/>
        </w:rPr>
        <w:t>”</w:t>
      </w:r>
      <w:r w:rsidRPr="00FF1D03">
        <w:rPr>
          <w:rFonts w:hint="eastAsia"/>
          <w:lang w:eastAsia="zh-CN"/>
        </w:rPr>
        <w:t>[</w:t>
      </w:r>
      <w:proofErr w:type="gramEnd"/>
      <w:r w:rsidRPr="00FF1D03">
        <w:rPr>
          <w:rFonts w:hint="eastAsia"/>
          <w:lang w:eastAsia="zh-CN"/>
        </w:rPr>
        <w:t>2]</w:t>
      </w:r>
      <w:r w:rsidR="0026604B">
        <w:rPr>
          <w:rFonts w:hint="eastAsia"/>
          <w:lang w:eastAsia="zh-CN"/>
        </w:rPr>
        <w:t xml:space="preserve"> has been set up for discussion on calibration and </w:t>
      </w:r>
      <w:r w:rsidR="0026604B">
        <w:rPr>
          <w:lang w:eastAsia="zh-CN"/>
        </w:rPr>
        <w:t>collection</w:t>
      </w:r>
      <w:r w:rsidR="0026604B">
        <w:rPr>
          <w:rFonts w:hint="eastAsia"/>
          <w:lang w:eastAsia="zh-CN"/>
        </w:rPr>
        <w:t xml:space="preserve"> of calibration results.</w:t>
      </w:r>
      <w:r w:rsidRPr="00FF1D03">
        <w:rPr>
          <w:rFonts w:hint="eastAsia"/>
          <w:lang w:eastAsia="zh-CN"/>
        </w:rPr>
        <w:t xml:space="preserve"> It is observed that the calibration results are well aligned </w:t>
      </w:r>
      <w:r w:rsidRPr="00FF1D03">
        <w:rPr>
          <w:lang w:eastAsia="zh-CN"/>
        </w:rPr>
        <w:t>according</w:t>
      </w:r>
      <w:r w:rsidRPr="00FF1D03">
        <w:rPr>
          <w:rFonts w:hint="eastAsia"/>
          <w:lang w:eastAsia="zh-CN"/>
        </w:rPr>
        <w:t xml:space="preserve"> to the results collected so far for </w:t>
      </w:r>
      <w:proofErr w:type="spellStart"/>
      <w:r w:rsidRPr="00FF1D03">
        <w:rPr>
          <w:rFonts w:hint="eastAsia"/>
          <w:lang w:eastAsia="zh-CN"/>
        </w:rPr>
        <w:t>InH_x</w:t>
      </w:r>
      <w:proofErr w:type="spellEnd"/>
      <w:r w:rsidRPr="00FF1D03">
        <w:rPr>
          <w:rFonts w:hint="eastAsia"/>
          <w:lang w:eastAsia="zh-CN"/>
        </w:rPr>
        <w:t xml:space="preserve">, </w:t>
      </w:r>
      <w:proofErr w:type="spellStart"/>
      <w:r w:rsidRPr="00FF1D03">
        <w:rPr>
          <w:rFonts w:hint="eastAsia"/>
          <w:lang w:eastAsia="zh-CN"/>
        </w:rPr>
        <w:t>UMa_x</w:t>
      </w:r>
      <w:proofErr w:type="spellEnd"/>
      <w:r w:rsidRPr="00FF1D03">
        <w:rPr>
          <w:rFonts w:hint="eastAsia"/>
          <w:lang w:eastAsia="zh-CN"/>
        </w:rPr>
        <w:t xml:space="preserve"> and </w:t>
      </w:r>
      <w:proofErr w:type="spellStart"/>
      <w:r w:rsidRPr="00FF1D03">
        <w:rPr>
          <w:rFonts w:hint="eastAsia"/>
          <w:lang w:eastAsia="zh-CN"/>
        </w:rPr>
        <w:t>RMa_x</w:t>
      </w:r>
      <w:proofErr w:type="spellEnd"/>
      <w:r w:rsidRPr="00FF1D03">
        <w:rPr>
          <w:rFonts w:hint="eastAsia"/>
          <w:lang w:eastAsia="zh-CN"/>
        </w:rPr>
        <w:t xml:space="preserve"> in all IMT-2020 defined test environments.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rFonts w:hint="eastAsia"/>
          <w:lang w:eastAsia="zh-CN"/>
        </w:rPr>
        <w:t xml:space="preserve">Moreover, At RAN1 #92, some features of system-level simulation in </w:t>
      </w:r>
      <w:proofErr w:type="spellStart"/>
      <w:r w:rsidRPr="00FF1D03">
        <w:rPr>
          <w:rFonts w:hint="eastAsia"/>
          <w:lang w:eastAsia="zh-CN"/>
        </w:rPr>
        <w:t>eMBB</w:t>
      </w:r>
      <w:proofErr w:type="spellEnd"/>
      <w:r w:rsidRPr="00FF1D03">
        <w:rPr>
          <w:rFonts w:hint="eastAsia"/>
          <w:lang w:eastAsia="zh-CN"/>
        </w:rPr>
        <w:t xml:space="preserve"> have been approved. In this contribution, some evaluat</w:t>
      </w:r>
      <w:r w:rsidR="0026604B">
        <w:rPr>
          <w:rFonts w:hint="eastAsia"/>
          <w:lang w:eastAsia="zh-CN"/>
        </w:rPr>
        <w:t>ion</w:t>
      </w:r>
      <w:r w:rsidRPr="00FF1D03">
        <w:rPr>
          <w:rFonts w:hint="eastAsia"/>
          <w:lang w:eastAsia="zh-CN"/>
        </w:rPr>
        <w:t xml:space="preserve"> </w:t>
      </w:r>
      <w:r w:rsidRPr="00FF1D03">
        <w:rPr>
          <w:lang w:eastAsia="zh-CN"/>
        </w:rPr>
        <w:t>results</w:t>
      </w:r>
      <w:r w:rsidR="00DD17E2">
        <w:rPr>
          <w:rFonts w:hint="eastAsia"/>
          <w:lang w:eastAsia="zh-CN"/>
        </w:rPr>
        <w:t xml:space="preserve"> on </w:t>
      </w:r>
      <w:r w:rsidRPr="00FF1D03">
        <w:rPr>
          <w:lang w:eastAsia="zh-CN"/>
        </w:rPr>
        <w:t>Reliability</w:t>
      </w:r>
      <w:r w:rsidR="00DD17E2">
        <w:rPr>
          <w:rFonts w:hint="eastAsia"/>
          <w:lang w:eastAsia="zh-CN"/>
        </w:rPr>
        <w:t xml:space="preserve"> are shown</w:t>
      </w:r>
      <w:r w:rsidRPr="00FF1D03">
        <w:rPr>
          <w:rFonts w:hint="eastAsia"/>
          <w:lang w:eastAsia="zh-CN"/>
        </w:rPr>
        <w:t>.</w:t>
      </w:r>
    </w:p>
    <w:p w:rsidR="00753C53" w:rsidRPr="00FF1D03" w:rsidRDefault="0032550C" w:rsidP="001B1831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Evaluated methodology on Area Traffic Capacity</w:t>
      </w:r>
    </w:p>
    <w:p w:rsidR="00753C53" w:rsidRDefault="0032550C" w:rsidP="0032550C">
      <w:pPr>
        <w:rPr>
          <w:lang w:eastAsia="zh-CN"/>
        </w:rPr>
      </w:pPr>
      <w:r>
        <w:rPr>
          <w:rFonts w:hint="eastAsia"/>
          <w:lang w:eastAsia="zh-CN"/>
        </w:rPr>
        <w:t>Based on ITU-R reports M.2410, Area Traffic Capacity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and values can be obviously found, which proponents should follow them.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 </w:t>
      </w:r>
      <w:r>
        <w:rPr>
          <w:lang w:eastAsia="zh-CN"/>
        </w:rPr>
        <w:t>specificity</w:t>
      </w:r>
      <w:r>
        <w:rPr>
          <w:rFonts w:hint="eastAsia"/>
          <w:lang w:eastAsia="zh-CN"/>
        </w:rPr>
        <w:t xml:space="preserve">, </w:t>
      </w:r>
      <w:r w:rsidR="00E27D67">
        <w:rPr>
          <w:rFonts w:hint="eastAsia"/>
          <w:lang w:eastAsia="zh-CN"/>
        </w:rPr>
        <w:t>Area Traffic Capacity can be defined as</w:t>
      </w:r>
    </w:p>
    <w:p w:rsidR="00E27D67" w:rsidRDefault="00E27D67" w:rsidP="00E27D67">
      <w:pPr>
        <w:jc w:val="center"/>
        <w:rPr>
          <w:i/>
          <w:sz w:val="20"/>
          <w:vertAlign w:val="subscript"/>
          <w:lang w:eastAsia="zh-CN"/>
        </w:rPr>
      </w:pPr>
      <w:proofErr w:type="spellStart"/>
      <w:r w:rsidRPr="00554784">
        <w:rPr>
          <w:i/>
          <w:sz w:val="20"/>
        </w:rPr>
        <w:t>C</w:t>
      </w:r>
      <w:r w:rsidRPr="00554784">
        <w:rPr>
          <w:i/>
          <w:sz w:val="20"/>
          <w:vertAlign w:val="subscript"/>
        </w:rPr>
        <w:t>area</w:t>
      </w:r>
      <w:proofErr w:type="spellEnd"/>
      <w:r w:rsidRPr="00554784">
        <w:rPr>
          <w:i/>
          <w:sz w:val="20"/>
        </w:rPr>
        <w:t xml:space="preserve"> = ρ × W × </w:t>
      </w:r>
      <w:proofErr w:type="spellStart"/>
      <w:r w:rsidRPr="00554784">
        <w:rPr>
          <w:i/>
          <w:sz w:val="20"/>
        </w:rPr>
        <w:t>SE</w:t>
      </w:r>
      <w:r w:rsidRPr="00554784">
        <w:rPr>
          <w:i/>
          <w:sz w:val="20"/>
          <w:vertAlign w:val="subscript"/>
        </w:rPr>
        <w:t>avg</w:t>
      </w:r>
      <w:proofErr w:type="spellEnd"/>
    </w:p>
    <w:p w:rsidR="00E27D67" w:rsidRPr="007E66A4" w:rsidRDefault="00E27D67" w:rsidP="0032550C">
      <w:pPr>
        <w:rPr>
          <w:lang w:eastAsia="zh-CN"/>
        </w:rPr>
      </w:pPr>
      <w:proofErr w:type="gramStart"/>
      <w:r w:rsidRPr="007E66A4">
        <w:rPr>
          <w:rFonts w:hint="eastAsia"/>
          <w:lang w:eastAsia="zh-CN"/>
        </w:rPr>
        <w:t>which</w:t>
      </w:r>
      <w:proofErr w:type="gramEnd"/>
      <w:r w:rsidRPr="007E66A4">
        <w:rPr>
          <w:rFonts w:hint="eastAsia"/>
          <w:lang w:eastAsia="zh-CN"/>
        </w:rPr>
        <w:t xml:space="preserve">, </w:t>
      </w:r>
    </w:p>
    <w:p w:rsidR="00E27D67" w:rsidRDefault="00E27D67" w:rsidP="00E873B3">
      <w:pPr>
        <w:ind w:leftChars="100" w:left="220"/>
        <w:rPr>
          <w:i/>
          <w:color w:val="000000"/>
          <w:lang w:eastAsia="zh-CN"/>
        </w:rPr>
      </w:pPr>
      <w:r w:rsidRPr="00554784">
        <w:rPr>
          <w:i/>
          <w:color w:val="000000"/>
        </w:rPr>
        <w:t xml:space="preserve">W </w:t>
      </w:r>
      <w:r w:rsidRPr="007E66A4">
        <w:rPr>
          <w:lang w:eastAsia="zh-CN"/>
        </w:rPr>
        <w:t>denote the</w:t>
      </w:r>
      <w:r w:rsidRPr="007E66A4">
        <w:rPr>
          <w:rFonts w:hint="eastAsia"/>
          <w:lang w:eastAsia="zh-CN"/>
        </w:rPr>
        <w:t xml:space="preserve"> </w:t>
      </w:r>
      <w:r w:rsidRPr="007E66A4">
        <w:rPr>
          <w:lang w:eastAsia="zh-CN"/>
        </w:rPr>
        <w:t>channel bandwidth</w:t>
      </w:r>
      <w:r w:rsidRPr="007E66A4">
        <w:rPr>
          <w:rFonts w:hint="eastAsia"/>
          <w:lang w:eastAsia="zh-CN"/>
        </w:rPr>
        <w:t>,</w:t>
      </w:r>
    </w:p>
    <w:p w:rsidR="00E27D67" w:rsidRDefault="00E27D67" w:rsidP="00E873B3">
      <w:pPr>
        <w:ind w:leftChars="100" w:left="220"/>
        <w:rPr>
          <w:i/>
          <w:color w:val="000000"/>
          <w:lang w:eastAsia="zh-CN"/>
        </w:rPr>
      </w:pPr>
      <m:oMath>
        <m:r>
          <w:rPr>
            <w:rFonts w:ascii="Cambria Math" w:hAnsi="Cambria Math" w:hint="eastAsia"/>
            <w:color w:val="000000"/>
          </w:rPr>
          <m:t>ρ</m:t>
        </m:r>
      </m:oMath>
      <w:r w:rsidRPr="00554784">
        <w:rPr>
          <w:i/>
          <w:color w:val="000000"/>
          <w:lang w:eastAsia="zh-CN"/>
        </w:rPr>
        <w:t xml:space="preserve"> </w:t>
      </w:r>
      <w:proofErr w:type="gramStart"/>
      <w:r w:rsidR="007E66A4" w:rsidRPr="007E66A4">
        <w:rPr>
          <w:rFonts w:hint="eastAsia"/>
          <w:lang w:eastAsia="zh-CN"/>
        </w:rPr>
        <w:t>is</w:t>
      </w:r>
      <w:proofErr w:type="gramEnd"/>
      <w:r w:rsidR="007E66A4" w:rsidRPr="007E66A4">
        <w:rPr>
          <w:rFonts w:hint="eastAsia"/>
          <w:lang w:eastAsia="zh-CN"/>
        </w:rPr>
        <w:t xml:space="preserve"> </w:t>
      </w:r>
      <w:r w:rsidRPr="007E66A4">
        <w:rPr>
          <w:lang w:eastAsia="zh-CN"/>
        </w:rPr>
        <w:t xml:space="preserve">the </w:t>
      </w:r>
      <w:proofErr w:type="spellStart"/>
      <w:r w:rsidRPr="007E66A4">
        <w:rPr>
          <w:lang w:eastAsia="zh-CN"/>
        </w:rPr>
        <w:t>TRxP</w:t>
      </w:r>
      <w:proofErr w:type="spellEnd"/>
      <w:r w:rsidRPr="007E66A4">
        <w:rPr>
          <w:lang w:eastAsia="zh-CN"/>
        </w:rPr>
        <w:t xml:space="preserve"> density (</w:t>
      </w:r>
      <w:proofErr w:type="spellStart"/>
      <w:r w:rsidRPr="007E66A4">
        <w:rPr>
          <w:lang w:eastAsia="zh-CN"/>
        </w:rPr>
        <w:t>TRxP</w:t>
      </w:r>
      <w:proofErr w:type="spellEnd"/>
      <w:r w:rsidRPr="007E66A4">
        <w:rPr>
          <w:lang w:eastAsia="zh-CN"/>
        </w:rPr>
        <w:t>/m2)</w:t>
      </w:r>
      <w:r w:rsidRPr="007E66A4">
        <w:rPr>
          <w:rFonts w:hint="eastAsia"/>
          <w:lang w:eastAsia="zh-CN"/>
        </w:rPr>
        <w:t>,</w:t>
      </w:r>
      <w:r w:rsidRPr="007E66A4">
        <w:rPr>
          <w:lang w:eastAsia="zh-CN"/>
        </w:rPr>
        <w:t xml:space="preserve"> </w:t>
      </w:r>
    </w:p>
    <w:p w:rsidR="00DD17E2" w:rsidRDefault="00E27D67" w:rsidP="00E873B3">
      <w:pPr>
        <w:ind w:leftChars="100" w:left="220"/>
        <w:rPr>
          <w:i/>
          <w:lang w:eastAsia="zh-CN"/>
        </w:rPr>
      </w:pPr>
      <w:proofErr w:type="spellStart"/>
      <w:r w:rsidRPr="00554784">
        <w:rPr>
          <w:i/>
        </w:rPr>
        <w:t>SE</w:t>
      </w:r>
      <w:r w:rsidRPr="00554784">
        <w:rPr>
          <w:i/>
          <w:vertAlign w:val="subscript"/>
        </w:rPr>
        <w:t>avg</w:t>
      </w:r>
      <w:proofErr w:type="spellEnd"/>
      <w:r>
        <w:rPr>
          <w:rFonts w:hint="eastAsia"/>
          <w:i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is </w:t>
      </w:r>
      <w:r w:rsidRPr="007E66A4">
        <w:rPr>
          <w:lang w:eastAsia="zh-CN"/>
        </w:rPr>
        <w:t>average spectral efficiency</w:t>
      </w:r>
      <w:r w:rsidRPr="007E66A4">
        <w:rPr>
          <w:rFonts w:hint="eastAsia"/>
          <w:lang w:eastAsia="zh-CN"/>
        </w:rPr>
        <w:t>,</w:t>
      </w:r>
      <w:r w:rsidR="007E66A4">
        <w:rPr>
          <w:rFonts w:hint="eastAsia"/>
          <w:lang w:eastAsia="zh-CN"/>
        </w:rPr>
        <w:t xml:space="preserve"> </w:t>
      </w:r>
      <w:r w:rsidRPr="007E66A4">
        <w:rPr>
          <w:rFonts w:hint="eastAsia"/>
          <w:lang w:eastAsia="zh-CN"/>
        </w:rPr>
        <w:t>and</w:t>
      </w:r>
    </w:p>
    <w:p w:rsidR="00E27D67" w:rsidRDefault="00E27D67" w:rsidP="00E873B3">
      <w:pPr>
        <w:ind w:leftChars="100" w:left="220"/>
        <w:rPr>
          <w:lang w:eastAsia="zh-CN"/>
        </w:rPr>
      </w:pPr>
      <w:proofErr w:type="spellStart"/>
      <w:r w:rsidRPr="00554784">
        <w:rPr>
          <w:i/>
          <w:lang w:eastAsia="zh-CN"/>
        </w:rPr>
        <w:t>C</w:t>
      </w:r>
      <w:r w:rsidRPr="00554784">
        <w:rPr>
          <w:rFonts w:hint="eastAsia"/>
          <w:i/>
          <w:vertAlign w:val="subscript"/>
          <w:lang w:eastAsia="zh-CN"/>
        </w:rPr>
        <w:t>area</w:t>
      </w:r>
      <w:proofErr w:type="spellEnd"/>
      <w:r w:rsidRPr="00554784">
        <w:rPr>
          <w:rFonts w:hint="eastAsia"/>
          <w:i/>
          <w:lang w:eastAsia="zh-CN"/>
        </w:rPr>
        <w:t xml:space="preserve"> </w:t>
      </w:r>
      <w:r w:rsidRPr="007E66A4">
        <w:rPr>
          <w:lang w:eastAsia="zh-CN"/>
        </w:rPr>
        <w:t>is</w:t>
      </w:r>
      <w:r w:rsidRPr="007E66A4">
        <w:rPr>
          <w:rFonts w:hint="eastAsia"/>
          <w:lang w:eastAsia="zh-CN"/>
        </w:rPr>
        <w:t xml:space="preserve"> a</w:t>
      </w:r>
      <w:r w:rsidRPr="007E66A4">
        <w:rPr>
          <w:lang w:eastAsia="zh-CN"/>
        </w:rPr>
        <w:t>rea traffic capacity</w:t>
      </w:r>
      <w:r w:rsidR="007E66A4">
        <w:rPr>
          <w:rFonts w:hint="eastAsia"/>
          <w:lang w:eastAsia="zh-CN"/>
        </w:rPr>
        <w:t>.</w:t>
      </w:r>
    </w:p>
    <w:p w:rsidR="00144B14" w:rsidRDefault="00144B14" w:rsidP="00DD17E2">
      <w:pPr>
        <w:rPr>
          <w:lang w:eastAsia="zh-CN"/>
        </w:rPr>
      </w:pPr>
      <w:r>
        <w:rPr>
          <w:rFonts w:hint="eastAsia"/>
          <w:lang w:eastAsia="zh-CN"/>
        </w:rPr>
        <w:t xml:space="preserve">Moreover, its values can be seen in Table 2-1; as well as it is </w:t>
      </w:r>
      <w:r>
        <w:rPr>
          <w:lang w:eastAsia="zh-CN"/>
        </w:rPr>
        <w:t>noticeable</w:t>
      </w:r>
      <w:r>
        <w:rPr>
          <w:rFonts w:hint="eastAsia"/>
          <w:lang w:eastAsia="zh-CN"/>
        </w:rPr>
        <w:t xml:space="preserve"> seen that the evaluation of Area Traffic Capacity is appreciated with downlink of Indoor Hotspot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>.</w:t>
      </w:r>
    </w:p>
    <w:tbl>
      <w:tblPr>
        <w:tblStyle w:val="a5"/>
        <w:tblW w:w="0" w:type="auto"/>
        <w:jc w:val="center"/>
        <w:tblLook w:val="01E0"/>
      </w:tblPr>
      <w:tblGrid>
        <w:gridCol w:w="2972"/>
        <w:gridCol w:w="2835"/>
      </w:tblGrid>
      <w:tr w:rsidR="00144B14" w:rsidTr="006C19AF">
        <w:trPr>
          <w:trHeight w:val="42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head"/>
              <w:rPr>
                <w:szCs w:val="22"/>
                <w:lang w:eastAsia="ja-JP"/>
              </w:rPr>
            </w:pPr>
            <w:r>
              <w:rPr>
                <w:rFonts w:eastAsiaTheme="minorHAnsi"/>
              </w:rPr>
              <w:t>Test environment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head"/>
              <w:rPr>
                <w:rFonts w:eastAsiaTheme="minorHAnsi"/>
                <w:szCs w:val="22"/>
                <w:lang w:val="en-US"/>
              </w:rPr>
            </w:pPr>
            <w:r>
              <w:rPr>
                <w:rFonts w:eastAsiaTheme="minorHAnsi"/>
                <w:lang w:val="en-US"/>
              </w:rPr>
              <w:t>Downlink</w:t>
            </w:r>
            <w:r>
              <w:rPr>
                <w:rFonts w:eastAsiaTheme="minorHAnsi"/>
                <w:lang w:val="en-US" w:eastAsia="ja-JP"/>
              </w:rPr>
              <w:t xml:space="preserve"> </w:t>
            </w:r>
            <w:r>
              <w:rPr>
                <w:rFonts w:eastAsiaTheme="minorHAnsi"/>
                <w:lang w:val="en-US"/>
              </w:rPr>
              <w:t>(</w:t>
            </w:r>
            <w:proofErr w:type="spellStart"/>
            <w:r w:rsidRPr="00A70183">
              <w:rPr>
                <w:rFonts w:eastAsiaTheme="minorHAnsi"/>
                <w:lang w:val="en-US"/>
              </w:rPr>
              <w:t>Mbit</w:t>
            </w:r>
            <w:proofErr w:type="spellEnd"/>
            <w:r w:rsidRPr="00A70183">
              <w:rPr>
                <w:rFonts w:eastAsiaTheme="minorHAnsi"/>
                <w:lang w:val="en-US"/>
              </w:rPr>
              <w:t>/s</w:t>
            </w:r>
            <w:r>
              <w:rPr>
                <w:rFonts w:eastAsiaTheme="minorHAnsi"/>
                <w:lang w:val="en-US"/>
              </w:rPr>
              <w:t>)</w:t>
            </w:r>
          </w:p>
        </w:tc>
      </w:tr>
      <w:tr w:rsidR="00144B14" w:rsidTr="006C19A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text"/>
              <w:rPr>
                <w:rFonts w:eastAsiaTheme="minorHAnsi" w:cstheme="minorBidi"/>
                <w:szCs w:val="22"/>
                <w:lang w:eastAsia="ja-JP"/>
              </w:rPr>
            </w:pPr>
            <w:r w:rsidRPr="005E6DE2">
              <w:t>Indoor Hotspot – eMBB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4B14" w:rsidRDefault="00144B14" w:rsidP="006C19AF">
            <w:pPr>
              <w:pStyle w:val="Tabletext"/>
              <w:jc w:val="center"/>
              <w:rPr>
                <w:rFonts w:eastAsiaTheme="minorHAnsi"/>
                <w:lang w:eastAsia="ja-JP"/>
              </w:rPr>
            </w:pPr>
            <w:r>
              <w:rPr>
                <w:rFonts w:eastAsiaTheme="minorHAnsi"/>
                <w:lang w:eastAsia="ja-JP"/>
              </w:rPr>
              <w:t>10</w:t>
            </w:r>
          </w:p>
        </w:tc>
      </w:tr>
    </w:tbl>
    <w:p w:rsidR="00144B14" w:rsidRDefault="00144B14" w:rsidP="00144B14">
      <w:pPr>
        <w:jc w:val="center"/>
        <w:rPr>
          <w:lang w:eastAsia="zh-CN"/>
        </w:rPr>
      </w:pPr>
      <w:r>
        <w:rPr>
          <w:rFonts w:hint="eastAsia"/>
          <w:lang w:eastAsia="zh-CN"/>
        </w:rPr>
        <w:t>Table 2-1</w:t>
      </w:r>
    </w:p>
    <w:p w:rsidR="00144B14" w:rsidRDefault="00144B14" w:rsidP="001B1831">
      <w:pPr>
        <w:spacing w:beforeLines="50" w:afterLines="5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1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Based on ITU-R report, </w:t>
      </w:r>
      <w:r w:rsidRPr="00144B14">
        <w:rPr>
          <w:rFonts w:hint="eastAsia"/>
          <w:b/>
          <w:i/>
          <w:szCs w:val="24"/>
          <w:lang w:eastAsia="zh-CN"/>
        </w:rPr>
        <w:t>Area Traffic Capacity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 w:rsidR="00957A43">
        <w:rPr>
          <w:rFonts w:hint="eastAsia"/>
          <w:b/>
          <w:i/>
          <w:szCs w:val="24"/>
          <w:lang w:eastAsia="zh-CN"/>
        </w:rPr>
        <w:t xml:space="preserve">can be evaluated in </w:t>
      </w:r>
      <w:r w:rsidR="00957A43" w:rsidRPr="00957A43">
        <w:rPr>
          <w:rFonts w:hint="eastAsia"/>
          <w:b/>
          <w:i/>
          <w:szCs w:val="24"/>
          <w:lang w:eastAsia="zh-CN"/>
        </w:rPr>
        <w:t xml:space="preserve">downlink of Indoor Hotspot test </w:t>
      </w:r>
      <w:r w:rsidR="00957A43" w:rsidRPr="00957A43">
        <w:rPr>
          <w:b/>
          <w:i/>
          <w:szCs w:val="24"/>
          <w:lang w:eastAsia="zh-CN"/>
        </w:rPr>
        <w:t>environment</w:t>
      </w:r>
      <w:r w:rsidR="00957A43" w:rsidRPr="00957A43">
        <w:rPr>
          <w:rFonts w:hint="eastAsia"/>
          <w:b/>
          <w:i/>
          <w:szCs w:val="24"/>
          <w:lang w:eastAsia="zh-CN"/>
        </w:rPr>
        <w:t>; and the minimum requirement is 10Mbit/s.</w:t>
      </w:r>
      <w:r w:rsidR="00957A43" w:rsidRPr="00FF1D03">
        <w:rPr>
          <w:rFonts w:hint="eastAsia"/>
          <w:b/>
          <w:i/>
          <w:szCs w:val="24"/>
          <w:lang w:eastAsia="zh-CN"/>
        </w:rPr>
        <w:t xml:space="preserve"> </w:t>
      </w:r>
    </w:p>
    <w:p w:rsidR="00CC0FAA" w:rsidRPr="00FF1D03" w:rsidRDefault="00CC0FAA" w:rsidP="001B1831">
      <w:pPr>
        <w:spacing w:beforeLines="50" w:afterLines="50"/>
        <w:rPr>
          <w:b/>
          <w:i/>
          <w:szCs w:val="24"/>
          <w:lang w:eastAsia="zh-CN"/>
        </w:rPr>
      </w:pPr>
      <w:r w:rsidRPr="00CC0FAA">
        <w:rPr>
          <w:rFonts w:hint="eastAsia"/>
          <w:lang w:eastAsia="zh-CN"/>
        </w:rPr>
        <w:t xml:space="preserve">Finally, </w:t>
      </w:r>
      <w:r>
        <w:rPr>
          <w:rFonts w:hint="eastAsia"/>
          <w:lang w:eastAsia="zh-CN"/>
        </w:rPr>
        <w:t xml:space="preserve">the high-level assessment method of Area traffic Capacity also </w:t>
      </w:r>
      <w:proofErr w:type="gramStart"/>
      <w:r>
        <w:rPr>
          <w:rFonts w:hint="eastAsia"/>
          <w:lang w:eastAsia="zh-CN"/>
        </w:rPr>
        <w:t>be</w:t>
      </w:r>
      <w:proofErr w:type="gramEnd"/>
      <w:r>
        <w:rPr>
          <w:rFonts w:hint="eastAsia"/>
          <w:lang w:eastAsia="zh-CN"/>
        </w:rPr>
        <w:t xml:space="preserve"> approved in ITU-R report M.2412</w:t>
      </w:r>
      <w:r w:rsidR="00057A0B">
        <w:rPr>
          <w:rFonts w:hint="eastAsia"/>
          <w:lang w:eastAsia="zh-CN"/>
        </w:rPr>
        <w:t xml:space="preserve"> [3]</w:t>
      </w:r>
      <w:r>
        <w:rPr>
          <w:rFonts w:hint="eastAsia"/>
          <w:lang w:eastAsia="zh-CN"/>
        </w:rPr>
        <w:t>, which is Analytical.</w:t>
      </w:r>
    </w:p>
    <w:p w:rsidR="0032550C" w:rsidRDefault="0032550C" w:rsidP="001B1831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lastRenderedPageBreak/>
        <w:t>Evaluation results</w:t>
      </w:r>
    </w:p>
    <w:p w:rsidR="00957A43" w:rsidRDefault="00957A43" w:rsidP="00957A43">
      <w:pPr>
        <w:rPr>
          <w:lang w:eastAsia="zh-CN"/>
        </w:rPr>
      </w:pPr>
      <w:r>
        <w:rPr>
          <w:rFonts w:hint="eastAsia"/>
          <w:lang w:eastAsia="zh-CN"/>
        </w:rPr>
        <w:t>Firstly,</w:t>
      </w:r>
      <w:r w:rsidR="00CC0FA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density should be </w:t>
      </w:r>
      <w:r>
        <w:rPr>
          <w:lang w:eastAsia="zh-CN"/>
        </w:rPr>
        <w:t>gain by calculated the area of Indoor ne</w:t>
      </w:r>
      <w:r>
        <w:rPr>
          <w:rFonts w:hint="eastAsia"/>
          <w:lang w:eastAsia="zh-CN"/>
        </w:rPr>
        <w:t>t</w:t>
      </w:r>
      <w:r>
        <w:rPr>
          <w:lang w:eastAsia="zh-CN"/>
        </w:rPr>
        <w:t>work topology</w:t>
      </w:r>
      <w:r w:rsidR="00CC0FAA">
        <w:rPr>
          <w:rFonts w:hint="eastAsia"/>
          <w:lang w:eastAsia="zh-CN"/>
        </w:rPr>
        <w:t xml:space="preserve"> in Figure 3-1</w:t>
      </w:r>
      <w:r w:rsidR="00DD6C83">
        <w:rPr>
          <w:rFonts w:hint="eastAsia"/>
          <w:lang w:eastAsia="zh-CN"/>
        </w:rPr>
        <w:t xml:space="preserve"> and number of </w:t>
      </w:r>
      <w:proofErr w:type="spellStart"/>
      <w:r w:rsidR="00DD6C83">
        <w:rPr>
          <w:rFonts w:hint="eastAsia"/>
          <w:lang w:eastAsia="zh-CN"/>
        </w:rPr>
        <w:t>TRxP</w:t>
      </w:r>
      <w:proofErr w:type="spellEnd"/>
      <w:r>
        <w:rPr>
          <w:lang w:eastAsia="zh-CN"/>
        </w:rPr>
        <w:t>.</w:t>
      </w:r>
    </w:p>
    <w:p w:rsidR="00CC0FAA" w:rsidRDefault="00CC0FAA" w:rsidP="00CC0FAA">
      <w:pPr>
        <w:jc w:val="center"/>
        <w:rPr>
          <w:lang w:eastAsia="zh-CN"/>
        </w:rPr>
      </w:pPr>
      <w:r w:rsidRPr="002A50C6">
        <w:object w:dxaOrig="7634" w:dyaOrig="3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45pt;height:115.2pt" o:ole="">
            <v:imagedata r:id="rId7" o:title=""/>
          </v:shape>
          <o:OLEObject Type="Embed" ProgID="Visio.Drawing.11" ShapeID="_x0000_i1025" DrawAspect="Content" ObjectID="_1600585051" r:id="rId8"/>
        </w:object>
      </w:r>
    </w:p>
    <w:p w:rsidR="00CC0FAA" w:rsidRDefault="00CC0FAA" w:rsidP="00CC0FAA">
      <w:pPr>
        <w:jc w:val="center"/>
        <w:rPr>
          <w:lang w:eastAsia="zh-CN"/>
        </w:rPr>
      </w:pPr>
      <w:r>
        <w:rPr>
          <w:rFonts w:hint="eastAsia"/>
          <w:lang w:eastAsia="zh-CN"/>
        </w:rPr>
        <w:t>Figure 3-1 Indoor Hotspot network layout defined in ITU-R report M.2412</w:t>
      </w:r>
    </w:p>
    <w:p w:rsidR="00DD6C83" w:rsidRDefault="00DD6C83" w:rsidP="00957A43">
      <w:pPr>
        <w:rPr>
          <w:lang w:eastAsia="zh-CN"/>
        </w:rPr>
      </w:pPr>
      <w:r>
        <w:rPr>
          <w:rFonts w:hint="eastAsia"/>
          <w:lang w:eastAsia="zh-CN"/>
        </w:rPr>
        <w:t xml:space="preserve">1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per site:</w:t>
      </w:r>
    </w:p>
    <w:p w:rsidR="00DD6C83" w:rsidRDefault="0069118D" w:rsidP="00957A43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ρ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1_TRxP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1×12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120×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15+15+20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=0.002 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TRxP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DD6C83" w:rsidRDefault="00DD6C83" w:rsidP="00DD6C83">
      <w:pPr>
        <w:rPr>
          <w:lang w:eastAsia="zh-CN"/>
        </w:rPr>
      </w:pPr>
      <w:r>
        <w:rPr>
          <w:rFonts w:hint="eastAsia"/>
          <w:lang w:eastAsia="zh-CN"/>
        </w:rPr>
        <w:t xml:space="preserve">3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per site: </w:t>
      </w:r>
    </w:p>
    <w:p w:rsidR="00DD6C83" w:rsidRPr="00957A43" w:rsidRDefault="0069118D" w:rsidP="00DD6C83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ρ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3_TRxP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3×12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120×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15+15+20</m:t>
                  </m:r>
                </m:e>
              </m:d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=0.006 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TRxP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DD6C83" w:rsidRDefault="00D11CBD" w:rsidP="00957A43">
      <w:pPr>
        <w:rPr>
          <w:lang w:eastAsia="zh-CN"/>
        </w:rPr>
      </w:pPr>
      <w:r>
        <w:rPr>
          <w:rFonts w:hint="eastAsia"/>
          <w:lang w:eastAsia="zh-CN"/>
        </w:rPr>
        <w:t xml:space="preserve">Secondly, obtaining </w:t>
      </w:r>
      <w:r w:rsidRPr="007E66A4">
        <w:rPr>
          <w:rFonts w:hint="eastAsia"/>
          <w:lang w:eastAsia="zh-CN"/>
        </w:rPr>
        <w:t>a</w:t>
      </w:r>
      <w:r w:rsidRPr="007E66A4">
        <w:rPr>
          <w:lang w:eastAsia="zh-CN"/>
        </w:rPr>
        <w:t>rea traffic capacity</w:t>
      </w:r>
      <w:r>
        <w:rPr>
          <w:rFonts w:hint="eastAsia"/>
          <w:lang w:eastAsia="zh-CN"/>
        </w:rPr>
        <w:t xml:space="preserve"> can be base</w:t>
      </w:r>
      <w:r w:rsidRPr="00C62D0B">
        <w:rPr>
          <w:rFonts w:hint="eastAsia"/>
          <w:lang w:eastAsia="zh-CN"/>
        </w:rPr>
        <w:t>d on the evaluated results [</w:t>
      </w:r>
      <w:r w:rsidR="00057A0B" w:rsidRPr="00C62D0B">
        <w:rPr>
          <w:rFonts w:hint="eastAsia"/>
          <w:lang w:eastAsia="zh-CN"/>
        </w:rPr>
        <w:t>4</w:t>
      </w:r>
      <w:r w:rsidRPr="00C62D0B">
        <w:rPr>
          <w:rFonts w:hint="eastAsia"/>
          <w:lang w:eastAsia="zh-CN"/>
        </w:rPr>
        <w:t>] of aver</w:t>
      </w:r>
      <w:r>
        <w:rPr>
          <w:rFonts w:hint="eastAsia"/>
          <w:lang w:eastAsia="zh-CN"/>
        </w:rPr>
        <w:t xml:space="preserve">age </w:t>
      </w:r>
      <w:r>
        <w:t xml:space="preserve">spectral efficiency for </w:t>
      </w:r>
      <w:r>
        <w:rPr>
          <w:rFonts w:hint="eastAsia"/>
          <w:lang w:eastAsia="zh-CN"/>
        </w:rPr>
        <w:t xml:space="preserve">downlink of </w:t>
      </w:r>
      <w:r>
        <w:t xml:space="preserve">the </w:t>
      </w:r>
      <w:r>
        <w:rPr>
          <w:rFonts w:hint="eastAsia"/>
          <w:lang w:eastAsia="zh-CN"/>
        </w:rPr>
        <w:t>Indoor hotspot-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t>test environment</w:t>
      </w:r>
      <w:r>
        <w:rPr>
          <w:rFonts w:hint="eastAsia"/>
          <w:lang w:eastAsia="zh-CN"/>
        </w:rPr>
        <w:t>.</w:t>
      </w:r>
    </w:p>
    <w:tbl>
      <w:tblPr>
        <w:tblStyle w:val="a5"/>
        <w:tblW w:w="0" w:type="auto"/>
        <w:tblLook w:val="04A0"/>
      </w:tblPr>
      <w:tblGrid>
        <w:gridCol w:w="2120"/>
        <w:gridCol w:w="1394"/>
        <w:gridCol w:w="1687"/>
        <w:gridCol w:w="1775"/>
        <w:gridCol w:w="1546"/>
      </w:tblGrid>
      <w:tr w:rsidR="00C62D0B" w:rsidTr="00C62D0B">
        <w:trPr>
          <w:trHeight w:val="163"/>
        </w:trPr>
        <w:tc>
          <w:tcPr>
            <w:tcW w:w="2120" w:type="dxa"/>
            <w:vMerge w:val="restart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Configuration</w:t>
            </w:r>
          </w:p>
        </w:tc>
        <w:tc>
          <w:tcPr>
            <w:tcW w:w="1394" w:type="dxa"/>
            <w:vMerge w:val="restart"/>
            <w:vAlign w:val="center"/>
          </w:tcPr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  <w:r w:rsidRPr="00C62D0B">
              <w:rPr>
                <w:rFonts w:hint="eastAsia"/>
                <w:lang w:eastAsia="zh-CN"/>
              </w:rPr>
              <w:t>IMT-2020</w:t>
            </w:r>
          </w:p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  <w:r w:rsidRPr="00C62D0B">
              <w:rPr>
                <w:rFonts w:hint="eastAsia"/>
                <w:lang w:eastAsia="zh-CN"/>
              </w:rPr>
              <w:t>Requirement</w:t>
            </w:r>
          </w:p>
        </w:tc>
        <w:tc>
          <w:tcPr>
            <w:tcW w:w="1687" w:type="dxa"/>
            <w:vMerge w:val="restart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Bandwidth</w:t>
            </w:r>
          </w:p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(MHz)</w:t>
            </w:r>
          </w:p>
        </w:tc>
        <w:tc>
          <w:tcPr>
            <w:tcW w:w="3321" w:type="dxa"/>
            <w:gridSpan w:val="2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Area </w:t>
            </w: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 xml:space="preserve"> Capacity</w:t>
            </w:r>
          </w:p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 w:rsidRPr="00057A0B">
              <w:rPr>
                <w:lang w:eastAsia="zh-CN"/>
              </w:rPr>
              <w:t>Mbit</w:t>
            </w:r>
            <w:proofErr w:type="spellEnd"/>
            <w:r w:rsidRPr="00057A0B">
              <w:rPr>
                <w:lang w:eastAsia="zh-CN"/>
              </w:rPr>
              <w:t>/s/m2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C62D0B" w:rsidTr="00C62D0B">
        <w:trPr>
          <w:trHeight w:val="163"/>
        </w:trPr>
        <w:tc>
          <w:tcPr>
            <w:tcW w:w="2120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  <w:vAlign w:val="center"/>
          </w:tcPr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775" w:type="dxa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  <w:p w:rsidR="009710AF" w:rsidRDefault="00941F2B" w:rsidP="009710A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(DSUUD)</w:t>
            </w:r>
          </w:p>
        </w:tc>
        <w:tc>
          <w:tcPr>
            <w:tcW w:w="1546" w:type="dxa"/>
            <w:vAlign w:val="center"/>
          </w:tcPr>
          <w:p w:rsidR="009710AF" w:rsidRDefault="00C62D0B" w:rsidP="009710AF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C62D0B" w:rsidTr="00C62D0B">
        <w:tc>
          <w:tcPr>
            <w:tcW w:w="2120" w:type="dxa"/>
            <w:vMerge w:val="restart"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Configuration A with 1TRxP per site</w:t>
            </w:r>
          </w:p>
        </w:tc>
        <w:tc>
          <w:tcPr>
            <w:tcW w:w="1394" w:type="dxa"/>
            <w:vMerge w:val="restart"/>
            <w:vAlign w:val="center"/>
          </w:tcPr>
          <w:p w:rsidR="00C62D0B" w:rsidRPr="00C62D0B" w:rsidRDefault="00C62D0B" w:rsidP="00C62D0B">
            <w:pPr>
              <w:spacing w:after="0"/>
              <w:jc w:val="center"/>
              <w:rPr>
                <w:lang w:eastAsia="zh-CN"/>
              </w:rPr>
            </w:pPr>
            <w:r w:rsidRPr="00C62D0B">
              <w:rPr>
                <w:lang w:eastAsia="zh-CN"/>
              </w:rPr>
              <w:t xml:space="preserve">10 </w:t>
            </w:r>
            <w:proofErr w:type="spellStart"/>
            <w:r w:rsidRPr="00C62D0B">
              <w:rPr>
                <w:lang w:eastAsia="zh-CN"/>
              </w:rPr>
              <w:t>Mbit</w:t>
            </w:r>
            <w:proofErr w:type="spellEnd"/>
            <w:r w:rsidRPr="00C62D0B">
              <w:rPr>
                <w:lang w:eastAsia="zh-CN"/>
              </w:rPr>
              <w:t>/s/m</w:t>
            </w:r>
            <w:r w:rsidRPr="00C62D0B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687" w:type="dxa"/>
            <w:vAlign w:val="center"/>
          </w:tcPr>
          <w:p w:rsidR="00C62D0B" w:rsidRDefault="001A5401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</w:t>
            </w:r>
          </w:p>
        </w:tc>
        <w:tc>
          <w:tcPr>
            <w:tcW w:w="1775" w:type="dxa"/>
            <w:vAlign w:val="center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9.32</w:t>
            </w:r>
          </w:p>
        </w:tc>
        <w:tc>
          <w:tcPr>
            <w:tcW w:w="1546" w:type="dxa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8.22</w:t>
            </w:r>
          </w:p>
        </w:tc>
      </w:tr>
      <w:tr w:rsidR="00C62D0B" w:rsidTr="00C62D0B">
        <w:tc>
          <w:tcPr>
            <w:tcW w:w="2120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Default="001A5401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430</w:t>
            </w:r>
          </w:p>
        </w:tc>
        <w:tc>
          <w:tcPr>
            <w:tcW w:w="1775" w:type="dxa"/>
            <w:vAlign w:val="center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10.02</w:t>
            </w:r>
          </w:p>
        </w:tc>
        <w:tc>
          <w:tcPr>
            <w:tcW w:w="1546" w:type="dxa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8.83</w:t>
            </w:r>
          </w:p>
        </w:tc>
      </w:tr>
      <w:tr w:rsidR="00C62D0B" w:rsidTr="00C62D0B">
        <w:tc>
          <w:tcPr>
            <w:tcW w:w="2120" w:type="dxa"/>
            <w:vMerge/>
            <w:vAlign w:val="center"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</w:tcPr>
          <w:p w:rsidR="00C62D0B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Default="001A5401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500</w:t>
            </w:r>
          </w:p>
        </w:tc>
        <w:tc>
          <w:tcPr>
            <w:tcW w:w="1775" w:type="dxa"/>
            <w:vAlign w:val="center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11.65</w:t>
            </w:r>
          </w:p>
        </w:tc>
        <w:tc>
          <w:tcPr>
            <w:tcW w:w="1546" w:type="dxa"/>
          </w:tcPr>
          <w:p w:rsidR="00C62D0B" w:rsidRDefault="00941F2B" w:rsidP="00057A0B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10.27</w:t>
            </w:r>
          </w:p>
        </w:tc>
      </w:tr>
      <w:tr w:rsidR="00C62D0B" w:rsidRPr="00D410E7" w:rsidTr="00C62D0B">
        <w:tc>
          <w:tcPr>
            <w:tcW w:w="2120" w:type="dxa"/>
            <w:vMerge w:val="restart"/>
            <w:vAlign w:val="center"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Configuration B with 1TRxP per site</w:t>
            </w:r>
          </w:p>
        </w:tc>
        <w:tc>
          <w:tcPr>
            <w:tcW w:w="1394" w:type="dxa"/>
            <w:vMerge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400</w:t>
            </w:r>
          </w:p>
        </w:tc>
        <w:tc>
          <w:tcPr>
            <w:tcW w:w="1775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10.31</w:t>
            </w:r>
          </w:p>
        </w:tc>
        <w:tc>
          <w:tcPr>
            <w:tcW w:w="1546" w:type="dxa"/>
            <w:tcBorders>
              <w:tl2br w:val="single" w:sz="4" w:space="0" w:color="auto"/>
            </w:tcBorders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</w:tr>
      <w:tr w:rsidR="00C62D0B" w:rsidRPr="00D410E7" w:rsidTr="00C62D0B">
        <w:tc>
          <w:tcPr>
            <w:tcW w:w="2120" w:type="dxa"/>
            <w:vMerge/>
            <w:vAlign w:val="center"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394" w:type="dxa"/>
            <w:vMerge/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1687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500</w:t>
            </w:r>
          </w:p>
        </w:tc>
        <w:tc>
          <w:tcPr>
            <w:tcW w:w="1775" w:type="dxa"/>
            <w:vAlign w:val="center"/>
          </w:tcPr>
          <w:p w:rsidR="00C62D0B" w:rsidRPr="00D410E7" w:rsidRDefault="00D410E7" w:rsidP="00057A0B">
            <w:pPr>
              <w:spacing w:after="0"/>
              <w:jc w:val="center"/>
              <w:rPr>
                <w:lang w:eastAsia="zh-CN"/>
              </w:rPr>
            </w:pPr>
            <w:r w:rsidRPr="00D410E7">
              <w:rPr>
                <w:rFonts w:hint="eastAsia"/>
                <w:lang w:eastAsia="zh-CN"/>
              </w:rPr>
              <w:t>12.88</w:t>
            </w:r>
          </w:p>
        </w:tc>
        <w:tc>
          <w:tcPr>
            <w:tcW w:w="1546" w:type="dxa"/>
            <w:tcBorders>
              <w:tl2br w:val="single" w:sz="4" w:space="0" w:color="auto"/>
            </w:tcBorders>
          </w:tcPr>
          <w:p w:rsidR="00C62D0B" w:rsidRPr="00D410E7" w:rsidRDefault="00C62D0B" w:rsidP="00057A0B">
            <w:pPr>
              <w:spacing w:after="0"/>
              <w:jc w:val="center"/>
              <w:rPr>
                <w:lang w:eastAsia="zh-CN"/>
              </w:rPr>
            </w:pPr>
          </w:p>
        </w:tc>
      </w:tr>
    </w:tbl>
    <w:p w:rsidR="00057A0B" w:rsidRPr="00D410E7" w:rsidRDefault="00057A0B" w:rsidP="00057A0B">
      <w:pPr>
        <w:jc w:val="center"/>
        <w:rPr>
          <w:lang w:eastAsia="zh-CN"/>
        </w:rPr>
      </w:pPr>
      <w:r w:rsidRPr="00D410E7">
        <w:rPr>
          <w:rFonts w:hint="eastAsia"/>
          <w:lang w:eastAsia="zh-CN"/>
        </w:rPr>
        <w:t>Table 3-1</w:t>
      </w:r>
      <w:r w:rsidRPr="00D410E7">
        <w:rPr>
          <w:lang w:eastAsia="zh-CN"/>
        </w:rPr>
        <w:t xml:space="preserve"> </w:t>
      </w:r>
      <w:r w:rsidRPr="00D410E7">
        <w:rPr>
          <w:rFonts w:hint="eastAsia"/>
          <w:lang w:eastAsia="zh-CN"/>
        </w:rPr>
        <w:t xml:space="preserve">Results of </w:t>
      </w:r>
      <w:r w:rsidRPr="00D410E7">
        <w:rPr>
          <w:lang w:eastAsia="zh-CN"/>
        </w:rPr>
        <w:t>Area traffic capacity</w:t>
      </w:r>
    </w:p>
    <w:p w:rsidR="004A54B8" w:rsidRPr="00D410E7" w:rsidRDefault="00E873B3" w:rsidP="004A54B8">
      <w:pPr>
        <w:jc w:val="left"/>
        <w:rPr>
          <w:b/>
          <w:i/>
          <w:szCs w:val="24"/>
          <w:lang w:eastAsia="zh-CN"/>
        </w:rPr>
      </w:pPr>
      <w:r w:rsidRPr="00D410E7">
        <w:rPr>
          <w:rFonts w:hint="eastAsia"/>
          <w:b/>
          <w:i/>
          <w:szCs w:val="24"/>
          <w:lang w:eastAsia="zh-CN"/>
        </w:rPr>
        <w:t xml:space="preserve">Observation 2: </w:t>
      </w:r>
      <w:r w:rsidR="00DE76C5" w:rsidRPr="00D410E7">
        <w:rPr>
          <w:rFonts w:hint="eastAsia"/>
          <w:b/>
          <w:i/>
          <w:szCs w:val="24"/>
          <w:lang w:eastAsia="zh-CN"/>
        </w:rPr>
        <w:t xml:space="preserve">In FR1, </w:t>
      </w:r>
      <w:r w:rsidR="004A54B8" w:rsidRPr="00D410E7">
        <w:rPr>
          <w:b/>
          <w:i/>
          <w:szCs w:val="24"/>
          <w:lang w:eastAsia="zh-CN"/>
        </w:rPr>
        <w:t xml:space="preserve">NR </w:t>
      </w:r>
      <w:r w:rsidR="004A54B8" w:rsidRPr="00D410E7">
        <w:rPr>
          <w:rFonts w:hint="eastAsia"/>
          <w:b/>
          <w:i/>
          <w:szCs w:val="24"/>
          <w:lang w:eastAsia="zh-CN"/>
        </w:rPr>
        <w:t xml:space="preserve">can </w:t>
      </w:r>
      <w:r w:rsidR="0026345E" w:rsidRPr="00D410E7">
        <w:rPr>
          <w:b/>
          <w:i/>
          <w:szCs w:val="24"/>
          <w:lang w:eastAsia="zh-CN"/>
        </w:rPr>
        <w:t>fulfill</w:t>
      </w:r>
      <w:r w:rsidR="004A54B8" w:rsidRPr="00D410E7">
        <w:rPr>
          <w:b/>
          <w:i/>
          <w:szCs w:val="24"/>
          <w:lang w:eastAsia="zh-CN"/>
        </w:rPr>
        <w:t xml:space="preserve"> the IMT-2020 minimum requirements for </w:t>
      </w:r>
      <w:r w:rsidR="004A54B8" w:rsidRPr="00D410E7">
        <w:rPr>
          <w:rFonts w:hint="eastAsia"/>
          <w:b/>
          <w:i/>
          <w:szCs w:val="24"/>
          <w:lang w:eastAsia="zh-CN"/>
        </w:rPr>
        <w:t>Area Traffic Capacity</w:t>
      </w:r>
      <w:r w:rsidR="004A54B8" w:rsidRPr="00D410E7">
        <w:rPr>
          <w:b/>
          <w:i/>
          <w:szCs w:val="24"/>
          <w:lang w:eastAsia="zh-CN"/>
        </w:rPr>
        <w:t xml:space="preserve"> for </w:t>
      </w:r>
      <w:r w:rsidR="004A54B8" w:rsidRPr="00D410E7">
        <w:rPr>
          <w:rFonts w:hint="eastAsia"/>
          <w:b/>
          <w:i/>
          <w:szCs w:val="24"/>
          <w:lang w:eastAsia="zh-CN"/>
        </w:rPr>
        <w:t>both TDD</w:t>
      </w:r>
      <w:r w:rsidR="004A54B8" w:rsidRPr="00D410E7">
        <w:rPr>
          <w:b/>
          <w:i/>
          <w:szCs w:val="24"/>
          <w:lang w:eastAsia="zh-CN"/>
        </w:rPr>
        <w:t xml:space="preserve"> and </w:t>
      </w:r>
      <w:r w:rsidR="004A54B8" w:rsidRPr="00D410E7">
        <w:rPr>
          <w:rFonts w:hint="eastAsia"/>
          <w:b/>
          <w:i/>
          <w:szCs w:val="24"/>
          <w:lang w:eastAsia="zh-CN"/>
        </w:rPr>
        <w:t>FDD</w:t>
      </w:r>
      <w:r w:rsidR="009710AF" w:rsidRPr="00D410E7">
        <w:rPr>
          <w:rFonts w:hint="eastAsia"/>
          <w:b/>
          <w:i/>
          <w:szCs w:val="24"/>
          <w:lang w:eastAsia="zh-CN"/>
        </w:rPr>
        <w:t xml:space="preserve">, when the </w:t>
      </w:r>
      <w:r w:rsidR="009710AF" w:rsidRPr="00D410E7">
        <w:rPr>
          <w:b/>
          <w:i/>
          <w:szCs w:val="24"/>
          <w:lang w:eastAsia="zh-CN"/>
        </w:rPr>
        <w:t>A</w:t>
      </w:r>
      <w:r w:rsidR="009710AF" w:rsidRPr="00D410E7">
        <w:rPr>
          <w:rFonts w:hint="eastAsia"/>
          <w:b/>
          <w:i/>
          <w:szCs w:val="24"/>
          <w:lang w:eastAsia="zh-CN"/>
        </w:rPr>
        <w:t xml:space="preserve">ssumed </w:t>
      </w:r>
      <w:r w:rsidR="009710AF" w:rsidRPr="00D410E7">
        <w:rPr>
          <w:b/>
          <w:i/>
          <w:szCs w:val="24"/>
          <w:lang w:eastAsia="zh-CN"/>
        </w:rPr>
        <w:t>system bandwidth</w:t>
      </w:r>
      <w:r w:rsidR="009710AF" w:rsidRPr="00D410E7">
        <w:rPr>
          <w:rFonts w:hint="eastAsia"/>
          <w:b/>
          <w:i/>
          <w:szCs w:val="24"/>
          <w:lang w:eastAsia="zh-CN"/>
        </w:rPr>
        <w:t xml:space="preserve"> is up to 430MHz</w:t>
      </w:r>
      <w:r w:rsidR="004A54B8" w:rsidRPr="00D410E7">
        <w:rPr>
          <w:b/>
          <w:i/>
          <w:szCs w:val="24"/>
          <w:lang w:eastAsia="zh-CN"/>
        </w:rPr>
        <w:t>.</w:t>
      </w:r>
    </w:p>
    <w:p w:rsidR="00DE76C5" w:rsidRDefault="00DE76C5" w:rsidP="00DE76C5">
      <w:pPr>
        <w:jc w:val="left"/>
        <w:rPr>
          <w:i/>
          <w:lang w:eastAsia="zh-CN"/>
        </w:rPr>
      </w:pPr>
      <w:r w:rsidRPr="00D410E7">
        <w:rPr>
          <w:rFonts w:hint="eastAsia"/>
          <w:b/>
          <w:i/>
          <w:szCs w:val="24"/>
          <w:lang w:eastAsia="zh-CN"/>
        </w:rPr>
        <w:t xml:space="preserve">Observation 2: In FR2, </w:t>
      </w:r>
      <w:r w:rsidRPr="00D410E7">
        <w:rPr>
          <w:b/>
          <w:i/>
          <w:szCs w:val="24"/>
          <w:lang w:eastAsia="zh-CN"/>
        </w:rPr>
        <w:t xml:space="preserve">NR </w:t>
      </w:r>
      <w:r w:rsidRPr="00D410E7">
        <w:rPr>
          <w:rFonts w:hint="eastAsia"/>
          <w:b/>
          <w:i/>
          <w:szCs w:val="24"/>
          <w:lang w:eastAsia="zh-CN"/>
        </w:rPr>
        <w:t xml:space="preserve">can </w:t>
      </w:r>
      <w:r w:rsidRPr="00D410E7">
        <w:rPr>
          <w:b/>
          <w:i/>
          <w:szCs w:val="24"/>
          <w:lang w:eastAsia="zh-CN"/>
        </w:rPr>
        <w:t xml:space="preserve">fulfill the IMT-2020 minimum requirements for </w:t>
      </w:r>
      <w:r w:rsidRPr="00D410E7">
        <w:rPr>
          <w:rFonts w:hint="eastAsia"/>
          <w:b/>
          <w:i/>
          <w:szCs w:val="24"/>
          <w:lang w:eastAsia="zh-CN"/>
        </w:rPr>
        <w:t>Area Traffic Capacity</w:t>
      </w:r>
      <w:r w:rsidRPr="00D410E7">
        <w:rPr>
          <w:b/>
          <w:i/>
          <w:szCs w:val="24"/>
          <w:lang w:eastAsia="zh-CN"/>
        </w:rPr>
        <w:t xml:space="preserve"> for </w:t>
      </w:r>
      <w:r w:rsidRPr="00D410E7">
        <w:rPr>
          <w:rFonts w:hint="eastAsia"/>
          <w:b/>
          <w:i/>
          <w:szCs w:val="24"/>
          <w:lang w:eastAsia="zh-CN"/>
        </w:rPr>
        <w:t>both TDD</w:t>
      </w:r>
      <w:r w:rsidRPr="00D410E7">
        <w:rPr>
          <w:b/>
          <w:i/>
          <w:szCs w:val="24"/>
          <w:lang w:eastAsia="zh-CN"/>
        </w:rPr>
        <w:t xml:space="preserve"> and </w:t>
      </w:r>
      <w:r w:rsidRPr="00D410E7">
        <w:rPr>
          <w:rFonts w:hint="eastAsia"/>
          <w:b/>
          <w:i/>
          <w:szCs w:val="24"/>
          <w:lang w:eastAsia="zh-CN"/>
        </w:rPr>
        <w:t xml:space="preserve">FDD, when the </w:t>
      </w:r>
      <w:r w:rsidRPr="00D410E7">
        <w:rPr>
          <w:b/>
          <w:i/>
          <w:szCs w:val="24"/>
          <w:lang w:eastAsia="zh-CN"/>
        </w:rPr>
        <w:t>A</w:t>
      </w:r>
      <w:r w:rsidRPr="00D410E7">
        <w:rPr>
          <w:rFonts w:hint="eastAsia"/>
          <w:b/>
          <w:i/>
          <w:szCs w:val="24"/>
          <w:lang w:eastAsia="zh-CN"/>
        </w:rPr>
        <w:t xml:space="preserve">ssumed </w:t>
      </w:r>
      <w:r w:rsidRPr="00D410E7">
        <w:rPr>
          <w:b/>
          <w:i/>
          <w:szCs w:val="24"/>
          <w:lang w:eastAsia="zh-CN"/>
        </w:rPr>
        <w:t>system bandwidth</w:t>
      </w:r>
      <w:r w:rsidRPr="00D410E7">
        <w:rPr>
          <w:rFonts w:hint="eastAsia"/>
          <w:b/>
          <w:i/>
          <w:szCs w:val="24"/>
          <w:lang w:eastAsia="zh-CN"/>
        </w:rPr>
        <w:t xml:space="preserve"> is up to 4</w:t>
      </w:r>
      <w:r w:rsidR="00D410E7" w:rsidRPr="00D410E7">
        <w:rPr>
          <w:rFonts w:hint="eastAsia"/>
          <w:b/>
          <w:i/>
          <w:szCs w:val="24"/>
          <w:lang w:eastAsia="zh-CN"/>
        </w:rPr>
        <w:t>0</w:t>
      </w:r>
      <w:r w:rsidRPr="00D410E7">
        <w:rPr>
          <w:rFonts w:hint="eastAsia"/>
          <w:b/>
          <w:i/>
          <w:szCs w:val="24"/>
          <w:lang w:eastAsia="zh-CN"/>
        </w:rPr>
        <w:t>0MHz</w:t>
      </w:r>
      <w:r w:rsidRPr="00D410E7">
        <w:rPr>
          <w:b/>
          <w:i/>
          <w:szCs w:val="24"/>
          <w:lang w:eastAsia="zh-CN"/>
        </w:rPr>
        <w:t>.</w:t>
      </w:r>
    </w:p>
    <w:p w:rsidR="00753C53" w:rsidRPr="00FF1D03" w:rsidRDefault="00753C53" w:rsidP="001B1831">
      <w:pPr>
        <w:pStyle w:val="1"/>
        <w:spacing w:beforeLines="100"/>
        <w:ind w:left="431" w:hanging="431"/>
        <w:jc w:val="left"/>
        <w:rPr>
          <w:lang w:eastAsia="zh-CN"/>
        </w:rPr>
      </w:pPr>
      <w:r w:rsidRPr="00FF1D03">
        <w:rPr>
          <w:rFonts w:hint="eastAsia"/>
          <w:lang w:eastAsia="zh-CN"/>
        </w:rPr>
        <w:t>Conclusion</w:t>
      </w:r>
    </w:p>
    <w:p w:rsidR="00753C53" w:rsidRPr="00FF1D03" w:rsidRDefault="00753C53" w:rsidP="00753C53">
      <w:pPr>
        <w:ind w:firstLine="425"/>
        <w:rPr>
          <w:lang w:eastAsia="zh-CN"/>
        </w:rPr>
      </w:pPr>
      <w:r w:rsidRPr="00FF1D03">
        <w:rPr>
          <w:lang w:eastAsia="zh-CN"/>
        </w:rPr>
        <w:t xml:space="preserve">In this document, we </w:t>
      </w:r>
      <w:r w:rsidRPr="00FF1D03">
        <w:rPr>
          <w:rFonts w:hint="eastAsia"/>
          <w:lang w:eastAsia="zh-CN"/>
        </w:rPr>
        <w:t xml:space="preserve">provide our considerations on both Mobility and </w:t>
      </w:r>
      <w:r w:rsidRPr="00FF1D03">
        <w:rPr>
          <w:lang w:eastAsia="zh-CN"/>
        </w:rPr>
        <w:t>Reliability</w:t>
      </w:r>
      <w:r w:rsidR="00997EFD">
        <w:rPr>
          <w:rFonts w:hint="eastAsia"/>
          <w:lang w:eastAsia="zh-CN"/>
        </w:rPr>
        <w:t xml:space="preserve"> of evaluation</w:t>
      </w:r>
      <w:r w:rsidRPr="00FF1D03">
        <w:rPr>
          <w:rFonts w:hint="eastAsia"/>
          <w:lang w:eastAsia="zh-CN"/>
        </w:rPr>
        <w:t xml:space="preserve"> towards IMT-2020 submission. </w:t>
      </w:r>
    </w:p>
    <w:p w:rsidR="00057A0B" w:rsidRDefault="00057A0B" w:rsidP="001B1831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>Observation 1</w:t>
      </w:r>
      <w:r>
        <w:rPr>
          <w:rFonts w:hint="eastAsia"/>
          <w:b/>
          <w:i/>
          <w:szCs w:val="24"/>
          <w:lang w:eastAsia="zh-CN"/>
        </w:rPr>
        <w:t>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Based on ITU-R report, </w:t>
      </w:r>
      <w:r w:rsidRPr="00144B14">
        <w:rPr>
          <w:rFonts w:hint="eastAsia"/>
          <w:b/>
          <w:i/>
          <w:szCs w:val="24"/>
          <w:lang w:eastAsia="zh-CN"/>
        </w:rPr>
        <w:t>Area Traffic Capacity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can be evaluated in </w:t>
      </w:r>
      <w:r w:rsidRPr="00957A43">
        <w:rPr>
          <w:rFonts w:hint="eastAsia"/>
          <w:b/>
          <w:i/>
          <w:szCs w:val="24"/>
          <w:lang w:eastAsia="zh-CN"/>
        </w:rPr>
        <w:t xml:space="preserve">downlink of Indoor Hotspot test </w:t>
      </w:r>
      <w:r w:rsidRPr="00957A43">
        <w:rPr>
          <w:b/>
          <w:i/>
          <w:szCs w:val="24"/>
          <w:lang w:eastAsia="zh-CN"/>
        </w:rPr>
        <w:t>environment</w:t>
      </w:r>
      <w:r w:rsidRPr="00957A43">
        <w:rPr>
          <w:rFonts w:hint="eastAsia"/>
          <w:b/>
          <w:i/>
          <w:szCs w:val="24"/>
          <w:lang w:eastAsia="zh-CN"/>
        </w:rPr>
        <w:t>; and the minimum requirement is 10Mbit/s.</w:t>
      </w:r>
    </w:p>
    <w:p w:rsidR="004A54B8" w:rsidRDefault="004A54B8" w:rsidP="004A54B8">
      <w:pPr>
        <w:ind w:leftChars="64" w:left="141"/>
        <w:jc w:val="left"/>
        <w:rPr>
          <w:b/>
          <w:i/>
          <w:szCs w:val="24"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2: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 w:rsidR="00DE76C5">
        <w:rPr>
          <w:rFonts w:hint="eastAsia"/>
          <w:b/>
          <w:i/>
          <w:szCs w:val="24"/>
          <w:lang w:eastAsia="zh-CN"/>
        </w:rPr>
        <w:t xml:space="preserve">In FR1, </w:t>
      </w:r>
      <w:r w:rsidRPr="004A54B8">
        <w:rPr>
          <w:b/>
          <w:i/>
          <w:szCs w:val="24"/>
          <w:lang w:eastAsia="zh-CN"/>
        </w:rPr>
        <w:t xml:space="preserve">NR </w:t>
      </w:r>
      <w:r w:rsidRPr="004A54B8">
        <w:rPr>
          <w:rFonts w:hint="eastAsia"/>
          <w:b/>
          <w:i/>
          <w:szCs w:val="24"/>
          <w:lang w:eastAsia="zh-CN"/>
        </w:rPr>
        <w:t xml:space="preserve">can </w:t>
      </w:r>
      <w:r w:rsidR="009710AF" w:rsidRPr="004A54B8">
        <w:rPr>
          <w:b/>
          <w:i/>
          <w:szCs w:val="24"/>
          <w:lang w:eastAsia="zh-CN"/>
        </w:rPr>
        <w:t>fulfill</w:t>
      </w:r>
      <w:r w:rsidRPr="004A54B8">
        <w:rPr>
          <w:b/>
          <w:i/>
          <w:szCs w:val="24"/>
          <w:lang w:eastAsia="zh-CN"/>
        </w:rPr>
        <w:t xml:space="preserve"> the IMT-2020 minimum requirements for </w:t>
      </w:r>
      <w:r w:rsidRPr="004A54B8">
        <w:rPr>
          <w:rFonts w:hint="eastAsia"/>
          <w:b/>
          <w:i/>
          <w:szCs w:val="24"/>
          <w:lang w:eastAsia="zh-CN"/>
        </w:rPr>
        <w:t>Area Traffic Capacity</w:t>
      </w:r>
      <w:r w:rsidRPr="004A54B8">
        <w:rPr>
          <w:b/>
          <w:i/>
          <w:szCs w:val="24"/>
          <w:lang w:eastAsia="zh-CN"/>
        </w:rPr>
        <w:t xml:space="preserve"> for </w:t>
      </w:r>
      <w:r w:rsidRPr="004A54B8">
        <w:rPr>
          <w:rFonts w:hint="eastAsia"/>
          <w:b/>
          <w:i/>
          <w:szCs w:val="24"/>
          <w:lang w:eastAsia="zh-CN"/>
        </w:rPr>
        <w:t>both TDD</w:t>
      </w:r>
      <w:r w:rsidRPr="004A54B8">
        <w:rPr>
          <w:b/>
          <w:i/>
          <w:szCs w:val="24"/>
          <w:lang w:eastAsia="zh-CN"/>
        </w:rPr>
        <w:t xml:space="preserve"> and </w:t>
      </w:r>
      <w:r w:rsidRPr="004A54B8">
        <w:rPr>
          <w:rFonts w:hint="eastAsia"/>
          <w:b/>
          <w:i/>
          <w:szCs w:val="24"/>
          <w:lang w:eastAsia="zh-CN"/>
        </w:rPr>
        <w:t>FDD</w:t>
      </w:r>
      <w:r w:rsidR="009710AF">
        <w:rPr>
          <w:rFonts w:hint="eastAsia"/>
          <w:b/>
          <w:i/>
          <w:szCs w:val="24"/>
          <w:lang w:eastAsia="zh-CN"/>
        </w:rPr>
        <w:t xml:space="preserve">, when the </w:t>
      </w:r>
      <w:r w:rsidR="009710AF" w:rsidRPr="009710AF">
        <w:rPr>
          <w:b/>
          <w:i/>
          <w:szCs w:val="24"/>
          <w:lang w:eastAsia="zh-CN"/>
        </w:rPr>
        <w:t>A</w:t>
      </w:r>
      <w:r w:rsidR="009710AF" w:rsidRPr="009710AF">
        <w:rPr>
          <w:rFonts w:hint="eastAsia"/>
          <w:b/>
          <w:i/>
          <w:szCs w:val="24"/>
          <w:lang w:eastAsia="zh-CN"/>
        </w:rPr>
        <w:t xml:space="preserve">ssumed </w:t>
      </w:r>
      <w:r w:rsidR="009710AF" w:rsidRPr="009710AF">
        <w:rPr>
          <w:b/>
          <w:i/>
          <w:szCs w:val="24"/>
          <w:lang w:eastAsia="zh-CN"/>
        </w:rPr>
        <w:t>system bandwidth</w:t>
      </w:r>
      <w:r w:rsidR="009710AF">
        <w:rPr>
          <w:rFonts w:hint="eastAsia"/>
          <w:b/>
          <w:i/>
          <w:szCs w:val="24"/>
          <w:lang w:eastAsia="zh-CN"/>
        </w:rPr>
        <w:t xml:space="preserve"> is up to 430MHz</w:t>
      </w:r>
      <w:r w:rsidR="009710AF" w:rsidRPr="004A54B8">
        <w:rPr>
          <w:b/>
          <w:i/>
          <w:szCs w:val="24"/>
          <w:lang w:eastAsia="zh-CN"/>
        </w:rPr>
        <w:t>.</w:t>
      </w:r>
    </w:p>
    <w:p w:rsidR="00DE76C5" w:rsidRDefault="00DE76C5" w:rsidP="00DE76C5">
      <w:pPr>
        <w:ind w:leftChars="64" w:left="141"/>
        <w:jc w:val="left"/>
        <w:rPr>
          <w:i/>
          <w:lang w:eastAsia="zh-CN"/>
        </w:rPr>
      </w:pPr>
      <w:r w:rsidRPr="00FF1D03">
        <w:rPr>
          <w:rFonts w:hint="eastAsia"/>
          <w:b/>
          <w:i/>
          <w:szCs w:val="24"/>
          <w:lang w:eastAsia="zh-CN"/>
        </w:rPr>
        <w:t xml:space="preserve">Observation </w:t>
      </w:r>
      <w:r>
        <w:rPr>
          <w:rFonts w:hint="eastAsia"/>
          <w:b/>
          <w:i/>
          <w:szCs w:val="24"/>
          <w:lang w:eastAsia="zh-CN"/>
        </w:rPr>
        <w:t>2:</w:t>
      </w:r>
      <w:r w:rsidRPr="00FF1D03">
        <w:rPr>
          <w:rFonts w:hint="eastAsia"/>
          <w:b/>
          <w:i/>
          <w:szCs w:val="24"/>
          <w:lang w:eastAsia="zh-CN"/>
        </w:rPr>
        <w:t xml:space="preserve"> </w:t>
      </w:r>
      <w:r>
        <w:rPr>
          <w:rFonts w:hint="eastAsia"/>
          <w:b/>
          <w:i/>
          <w:szCs w:val="24"/>
          <w:lang w:eastAsia="zh-CN"/>
        </w:rPr>
        <w:t xml:space="preserve">In FR2, </w:t>
      </w:r>
      <w:r w:rsidRPr="004A54B8">
        <w:rPr>
          <w:b/>
          <w:i/>
          <w:szCs w:val="24"/>
          <w:lang w:eastAsia="zh-CN"/>
        </w:rPr>
        <w:t xml:space="preserve">NR </w:t>
      </w:r>
      <w:r w:rsidRPr="004A54B8">
        <w:rPr>
          <w:rFonts w:hint="eastAsia"/>
          <w:b/>
          <w:i/>
          <w:szCs w:val="24"/>
          <w:lang w:eastAsia="zh-CN"/>
        </w:rPr>
        <w:t xml:space="preserve">can </w:t>
      </w:r>
      <w:r w:rsidRPr="004A54B8">
        <w:rPr>
          <w:b/>
          <w:i/>
          <w:szCs w:val="24"/>
          <w:lang w:eastAsia="zh-CN"/>
        </w:rPr>
        <w:t xml:space="preserve">fulfill the IMT-2020 minimum requirements for </w:t>
      </w:r>
      <w:r w:rsidRPr="004A54B8">
        <w:rPr>
          <w:rFonts w:hint="eastAsia"/>
          <w:b/>
          <w:i/>
          <w:szCs w:val="24"/>
          <w:lang w:eastAsia="zh-CN"/>
        </w:rPr>
        <w:t>Area T</w:t>
      </w:r>
      <w:r w:rsidRPr="00D410E7">
        <w:rPr>
          <w:rFonts w:hint="eastAsia"/>
          <w:b/>
          <w:i/>
          <w:szCs w:val="24"/>
          <w:lang w:eastAsia="zh-CN"/>
        </w:rPr>
        <w:t>raffic Capacity</w:t>
      </w:r>
      <w:r w:rsidRPr="00D410E7">
        <w:rPr>
          <w:b/>
          <w:i/>
          <w:szCs w:val="24"/>
          <w:lang w:eastAsia="zh-CN"/>
        </w:rPr>
        <w:t xml:space="preserve"> for </w:t>
      </w:r>
      <w:r w:rsidRPr="00D410E7">
        <w:rPr>
          <w:rFonts w:hint="eastAsia"/>
          <w:b/>
          <w:i/>
          <w:szCs w:val="24"/>
          <w:lang w:eastAsia="zh-CN"/>
        </w:rPr>
        <w:t>both TDD</w:t>
      </w:r>
      <w:r w:rsidRPr="00D410E7">
        <w:rPr>
          <w:b/>
          <w:i/>
          <w:szCs w:val="24"/>
          <w:lang w:eastAsia="zh-CN"/>
        </w:rPr>
        <w:t xml:space="preserve"> and </w:t>
      </w:r>
      <w:r w:rsidRPr="00D410E7">
        <w:rPr>
          <w:rFonts w:hint="eastAsia"/>
          <w:b/>
          <w:i/>
          <w:szCs w:val="24"/>
          <w:lang w:eastAsia="zh-CN"/>
        </w:rPr>
        <w:t xml:space="preserve">FDD, when the </w:t>
      </w:r>
      <w:r w:rsidRPr="00D410E7">
        <w:rPr>
          <w:b/>
          <w:i/>
          <w:szCs w:val="24"/>
          <w:lang w:eastAsia="zh-CN"/>
        </w:rPr>
        <w:t>A</w:t>
      </w:r>
      <w:r w:rsidRPr="00D410E7">
        <w:rPr>
          <w:rFonts w:hint="eastAsia"/>
          <w:b/>
          <w:i/>
          <w:szCs w:val="24"/>
          <w:lang w:eastAsia="zh-CN"/>
        </w:rPr>
        <w:t xml:space="preserve">ssumed </w:t>
      </w:r>
      <w:r w:rsidRPr="00D410E7">
        <w:rPr>
          <w:b/>
          <w:i/>
          <w:szCs w:val="24"/>
          <w:lang w:eastAsia="zh-CN"/>
        </w:rPr>
        <w:t>system bandwidth</w:t>
      </w:r>
      <w:r w:rsidRPr="00D410E7">
        <w:rPr>
          <w:rFonts w:hint="eastAsia"/>
          <w:b/>
          <w:i/>
          <w:szCs w:val="24"/>
          <w:lang w:eastAsia="zh-CN"/>
        </w:rPr>
        <w:t xml:space="preserve"> is up to 4</w:t>
      </w:r>
      <w:r w:rsidR="00D410E7" w:rsidRPr="00D410E7">
        <w:rPr>
          <w:rFonts w:hint="eastAsia"/>
          <w:b/>
          <w:i/>
          <w:szCs w:val="24"/>
          <w:lang w:eastAsia="zh-CN"/>
        </w:rPr>
        <w:t>00</w:t>
      </w:r>
      <w:r w:rsidRPr="00D410E7">
        <w:rPr>
          <w:rFonts w:hint="eastAsia"/>
          <w:b/>
          <w:i/>
          <w:szCs w:val="24"/>
          <w:lang w:eastAsia="zh-CN"/>
        </w:rPr>
        <w:t>MHz</w:t>
      </w:r>
      <w:r w:rsidRPr="00D410E7">
        <w:rPr>
          <w:b/>
          <w:i/>
          <w:szCs w:val="24"/>
          <w:lang w:eastAsia="zh-CN"/>
        </w:rPr>
        <w:t>.</w:t>
      </w:r>
    </w:p>
    <w:p w:rsidR="00753C53" w:rsidRPr="00753C53" w:rsidRDefault="00753C53" w:rsidP="001B1831">
      <w:pPr>
        <w:pStyle w:val="1"/>
        <w:spacing w:beforeLines="100"/>
        <w:ind w:left="431" w:hanging="431"/>
        <w:rPr>
          <w:lang w:eastAsia="zh-CN"/>
        </w:rPr>
      </w:pPr>
      <w:r w:rsidRPr="00753C53">
        <w:rPr>
          <w:lang w:eastAsia="zh-CN"/>
        </w:rPr>
        <w:t>References</w:t>
      </w:r>
    </w:p>
    <w:p w:rsidR="00753C53" w:rsidRPr="00FF1D03" w:rsidRDefault="00057A0B" w:rsidP="001B1831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 w:rsidR="00753C53" w:rsidRPr="00FF1D03"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753C53" w:rsidRPr="00FF1D03" w:rsidRDefault="00057A0B" w:rsidP="001B1831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0" w:name="_Ref494452764"/>
      <w:r>
        <w:rPr>
          <w:rFonts w:hint="eastAsia"/>
          <w:sz w:val="22"/>
          <w:szCs w:val="22"/>
          <w:lang w:eastAsia="zh-CN"/>
        </w:rPr>
        <w:t xml:space="preserve">[2] </w:t>
      </w:r>
      <w:r w:rsidR="00753C53" w:rsidRPr="00FF1D03">
        <w:rPr>
          <w:sz w:val="22"/>
          <w:szCs w:val="22"/>
          <w:lang w:eastAsia="zh-CN"/>
        </w:rPr>
        <w:t>Report ITU-R M.</w:t>
      </w:r>
      <w:r w:rsidR="00753C53" w:rsidRPr="00FF1D03">
        <w:rPr>
          <w:rFonts w:hint="eastAsia"/>
          <w:sz w:val="22"/>
          <w:szCs w:val="22"/>
          <w:lang w:eastAsia="zh-CN"/>
        </w:rPr>
        <w:t>2410</w:t>
      </w:r>
      <w:r w:rsidR="00753C53" w:rsidRPr="00FF1D03"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0"/>
      <w:r w:rsidR="00753C53" w:rsidRPr="00FF1D03">
        <w:rPr>
          <w:sz w:val="22"/>
          <w:szCs w:val="22"/>
          <w:lang w:eastAsia="zh-CN"/>
        </w:rPr>
        <w:t>.</w:t>
      </w:r>
    </w:p>
    <w:p w:rsidR="00753C53" w:rsidRDefault="00057A0B" w:rsidP="001B1831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bookmarkStart w:id="1" w:name="_Ref494454569"/>
      <w:r>
        <w:rPr>
          <w:rFonts w:hint="eastAsia"/>
          <w:sz w:val="22"/>
          <w:szCs w:val="22"/>
          <w:lang w:eastAsia="zh-CN"/>
        </w:rPr>
        <w:t xml:space="preserve">[3] </w:t>
      </w:r>
      <w:r w:rsidR="00753C53" w:rsidRPr="00FF1D03">
        <w:rPr>
          <w:sz w:val="22"/>
          <w:szCs w:val="22"/>
          <w:lang w:eastAsia="zh-CN"/>
        </w:rPr>
        <w:t>Report ITU-R M.</w:t>
      </w:r>
      <w:r w:rsidR="00753C53" w:rsidRPr="00FF1D03">
        <w:rPr>
          <w:rFonts w:hint="eastAsia"/>
          <w:sz w:val="22"/>
          <w:szCs w:val="22"/>
          <w:lang w:eastAsia="zh-CN"/>
        </w:rPr>
        <w:t>2412</w:t>
      </w:r>
      <w:r w:rsidR="00753C53" w:rsidRPr="00FF1D03"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1"/>
      <w:r w:rsidR="00753C53" w:rsidRPr="00FF1D03">
        <w:rPr>
          <w:sz w:val="22"/>
          <w:szCs w:val="22"/>
          <w:lang w:eastAsia="zh-CN"/>
        </w:rPr>
        <w:t>.</w:t>
      </w:r>
    </w:p>
    <w:p w:rsidR="00057A0B" w:rsidRPr="00FF1D03" w:rsidRDefault="00057A0B" w:rsidP="001B1831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[4]</w:t>
      </w:r>
      <w:r w:rsidR="00223705">
        <w:rPr>
          <w:rFonts w:hint="eastAsia"/>
          <w:sz w:val="22"/>
          <w:szCs w:val="22"/>
          <w:lang w:eastAsia="zh-CN"/>
        </w:rPr>
        <w:t xml:space="preserve"> ZTE, </w:t>
      </w:r>
      <w:r w:rsidR="00E54660">
        <w:rPr>
          <w:rFonts w:hint="eastAsia"/>
          <w:sz w:val="22"/>
          <w:szCs w:val="22"/>
          <w:lang w:eastAsia="zh-CN"/>
        </w:rPr>
        <w:t xml:space="preserve">R1-1811064, </w:t>
      </w:r>
      <w:r w:rsidR="00E54660">
        <w:rPr>
          <w:sz w:val="22"/>
          <w:szCs w:val="22"/>
          <w:lang w:eastAsia="zh-CN"/>
        </w:rPr>
        <w:t>“</w:t>
      </w:r>
      <w:r w:rsidR="00CF5811" w:rsidRPr="00CF5811">
        <w:rPr>
          <w:sz w:val="22"/>
          <w:szCs w:val="22"/>
          <w:lang w:eastAsia="zh-CN"/>
        </w:rPr>
        <w:t xml:space="preserve">Updated DL spectral efficiency in the </w:t>
      </w:r>
      <w:proofErr w:type="spellStart"/>
      <w:r w:rsidR="00CF5811" w:rsidRPr="00CF5811">
        <w:rPr>
          <w:sz w:val="22"/>
          <w:szCs w:val="22"/>
          <w:lang w:eastAsia="zh-CN"/>
        </w:rPr>
        <w:t>eMBB</w:t>
      </w:r>
      <w:proofErr w:type="spellEnd"/>
      <w:r w:rsidR="00CF5811" w:rsidRPr="00CF5811">
        <w:rPr>
          <w:sz w:val="22"/>
          <w:szCs w:val="22"/>
          <w:lang w:eastAsia="zh-CN"/>
        </w:rPr>
        <w:t xml:space="preserve"> usage scenario for IMT-2020 self evaluation</w:t>
      </w:r>
      <w:r w:rsidR="00E54660">
        <w:rPr>
          <w:sz w:val="22"/>
          <w:szCs w:val="22"/>
          <w:lang w:eastAsia="zh-CN"/>
        </w:rPr>
        <w:t>”</w:t>
      </w:r>
      <w:r w:rsidR="00E54660">
        <w:rPr>
          <w:rFonts w:hint="eastAsia"/>
          <w:sz w:val="22"/>
          <w:szCs w:val="22"/>
          <w:lang w:eastAsia="zh-CN"/>
        </w:rPr>
        <w:t>, RAN1#</w:t>
      </w:r>
      <w:r w:rsidR="00223705">
        <w:rPr>
          <w:rFonts w:hint="eastAsia"/>
          <w:sz w:val="22"/>
          <w:szCs w:val="22"/>
          <w:lang w:eastAsia="zh-CN"/>
        </w:rPr>
        <w:t xml:space="preserve">94 </w:t>
      </w:r>
      <w:proofErr w:type="spellStart"/>
      <w:r w:rsidR="00223705">
        <w:rPr>
          <w:rFonts w:hint="eastAsia"/>
          <w:sz w:val="22"/>
          <w:szCs w:val="22"/>
          <w:lang w:eastAsia="zh-CN"/>
        </w:rPr>
        <w:t>bis</w:t>
      </w:r>
      <w:proofErr w:type="spellEnd"/>
      <w:r w:rsidR="00223705">
        <w:rPr>
          <w:rFonts w:hint="eastAsia"/>
          <w:sz w:val="22"/>
          <w:szCs w:val="22"/>
          <w:lang w:eastAsia="zh-CN"/>
        </w:rPr>
        <w:t xml:space="preserve">, </w:t>
      </w:r>
      <w:r w:rsidR="00E54660">
        <w:rPr>
          <w:rFonts w:hint="eastAsia"/>
          <w:sz w:val="22"/>
          <w:szCs w:val="22"/>
          <w:lang w:eastAsia="zh-CN"/>
        </w:rPr>
        <w:t>Chengdu</w:t>
      </w:r>
      <w:r w:rsidR="00223705">
        <w:rPr>
          <w:rFonts w:hint="eastAsia"/>
          <w:sz w:val="22"/>
          <w:szCs w:val="22"/>
          <w:lang w:eastAsia="zh-CN"/>
        </w:rPr>
        <w:t>, China, Sept, 2018</w:t>
      </w:r>
    </w:p>
    <w:p w:rsidR="00753C53" w:rsidRPr="00FF1D03" w:rsidRDefault="00753C53" w:rsidP="00753C53">
      <w:pPr>
        <w:pStyle w:val="1"/>
        <w:numPr>
          <w:ilvl w:val="0"/>
          <w:numId w:val="0"/>
        </w:numPr>
        <w:rPr>
          <w:lang w:eastAsia="zh-CN"/>
        </w:rPr>
      </w:pPr>
    </w:p>
    <w:sectPr w:rsidR="00753C53" w:rsidRPr="00FF1D03" w:rsidSect="00C641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63C" w:rsidRDefault="00D9563C" w:rsidP="00753C53">
      <w:pPr>
        <w:spacing w:after="0"/>
      </w:pPr>
      <w:r>
        <w:separator/>
      </w:r>
    </w:p>
  </w:endnote>
  <w:endnote w:type="continuationSeparator" w:id="0">
    <w:p w:rsidR="00D9563C" w:rsidRDefault="00D9563C" w:rsidP="00753C5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63C" w:rsidRDefault="00D9563C" w:rsidP="00753C53">
      <w:pPr>
        <w:spacing w:after="0"/>
      </w:pPr>
      <w:r>
        <w:separator/>
      </w:r>
    </w:p>
  </w:footnote>
  <w:footnote w:type="continuationSeparator" w:id="0">
    <w:p w:rsidR="00D9563C" w:rsidRDefault="00D9563C" w:rsidP="00753C5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7D64"/>
    <w:multiLevelType w:val="singleLevel"/>
    <w:tmpl w:val="0409000F"/>
    <w:lvl w:ilvl="0">
      <w:start w:val="1"/>
      <w:numFmt w:val="decimal"/>
      <w:lvlText w:val="%1."/>
      <w:lvlJc w:val="left"/>
      <w:pPr>
        <w:ind w:left="420" w:hanging="420"/>
      </w:pPr>
    </w:lvl>
  </w:abstractNum>
  <w:abstractNum w:abstractNumId="1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3C53"/>
    <w:rsid w:val="00057A0B"/>
    <w:rsid w:val="000C1366"/>
    <w:rsid w:val="00135C6E"/>
    <w:rsid w:val="00144B14"/>
    <w:rsid w:val="001A5401"/>
    <w:rsid w:val="001B1831"/>
    <w:rsid w:val="001E45B6"/>
    <w:rsid w:val="00223705"/>
    <w:rsid w:val="0026345E"/>
    <w:rsid w:val="00265B61"/>
    <w:rsid w:val="0026604B"/>
    <w:rsid w:val="002B7B27"/>
    <w:rsid w:val="00316A25"/>
    <w:rsid w:val="0032550C"/>
    <w:rsid w:val="00404951"/>
    <w:rsid w:val="00442133"/>
    <w:rsid w:val="004A54B8"/>
    <w:rsid w:val="00524029"/>
    <w:rsid w:val="0052593D"/>
    <w:rsid w:val="005B5477"/>
    <w:rsid w:val="005F7A08"/>
    <w:rsid w:val="0069118D"/>
    <w:rsid w:val="00753C53"/>
    <w:rsid w:val="007B3D96"/>
    <w:rsid w:val="007C597F"/>
    <w:rsid w:val="007C76D1"/>
    <w:rsid w:val="007E66A4"/>
    <w:rsid w:val="00883AE3"/>
    <w:rsid w:val="0089123C"/>
    <w:rsid w:val="008A21D3"/>
    <w:rsid w:val="008F11F7"/>
    <w:rsid w:val="00931E52"/>
    <w:rsid w:val="00941F2B"/>
    <w:rsid w:val="00957A43"/>
    <w:rsid w:val="009710AF"/>
    <w:rsid w:val="00997EFD"/>
    <w:rsid w:val="009A0C25"/>
    <w:rsid w:val="009D46FF"/>
    <w:rsid w:val="00A81F6A"/>
    <w:rsid w:val="00B27874"/>
    <w:rsid w:val="00B3163C"/>
    <w:rsid w:val="00B41DE8"/>
    <w:rsid w:val="00B95DB0"/>
    <w:rsid w:val="00BC014A"/>
    <w:rsid w:val="00BC353A"/>
    <w:rsid w:val="00BC434E"/>
    <w:rsid w:val="00BD1ECE"/>
    <w:rsid w:val="00C54BDD"/>
    <w:rsid w:val="00C62D0B"/>
    <w:rsid w:val="00C6410F"/>
    <w:rsid w:val="00CA26DD"/>
    <w:rsid w:val="00CA2EAA"/>
    <w:rsid w:val="00CB1113"/>
    <w:rsid w:val="00CC0FAA"/>
    <w:rsid w:val="00CF5811"/>
    <w:rsid w:val="00D11CBD"/>
    <w:rsid w:val="00D11E00"/>
    <w:rsid w:val="00D410E7"/>
    <w:rsid w:val="00D9563C"/>
    <w:rsid w:val="00DA39EC"/>
    <w:rsid w:val="00DB7853"/>
    <w:rsid w:val="00DD14EB"/>
    <w:rsid w:val="00DD17E2"/>
    <w:rsid w:val="00DD1FFC"/>
    <w:rsid w:val="00DD311A"/>
    <w:rsid w:val="00DD6C83"/>
    <w:rsid w:val="00DE76C5"/>
    <w:rsid w:val="00E27D67"/>
    <w:rsid w:val="00E54660"/>
    <w:rsid w:val="00E873B3"/>
    <w:rsid w:val="00ED5EB5"/>
    <w:rsid w:val="00FC3F4F"/>
    <w:rsid w:val="00FC4DC3"/>
    <w:rsid w:val="00FC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5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1">
    <w:name w:val="heading 1"/>
    <w:basedOn w:val="a"/>
    <w:next w:val="a"/>
    <w:link w:val="1Char"/>
    <w:qFormat/>
    <w:rsid w:val="00753C53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753C53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753C53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753C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53C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753C5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753C5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753C5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753C5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53C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53C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53C5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53C53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753C53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753C53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rsid w:val="00753C53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rsid w:val="00753C53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rsid w:val="00753C53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753C53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rsid w:val="00753C53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753C53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rsid w:val="00753C53"/>
    <w:rPr>
      <w:rFonts w:ascii="Arial" w:eastAsia="宋体" w:hAnsi="Arial" w:cs="Arial"/>
      <w:kern w:val="0"/>
      <w:sz w:val="22"/>
      <w:lang w:eastAsia="en-US"/>
    </w:rPr>
  </w:style>
  <w:style w:type="table" w:styleId="a5">
    <w:name w:val="Table Grid"/>
    <w:basedOn w:val="a1"/>
    <w:qFormat/>
    <w:rsid w:val="00753C5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_text"/>
    <w:basedOn w:val="a"/>
    <w:link w:val="TabletextChar"/>
    <w:qFormat/>
    <w:rsid w:val="00753C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locked/>
    <w:rsid w:val="00753C53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753C53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53C53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rsid w:val="00753C53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paragraph" w:styleId="a7">
    <w:name w:val="Document Map"/>
    <w:basedOn w:val="a"/>
    <w:link w:val="Char2"/>
    <w:uiPriority w:val="99"/>
    <w:semiHidden/>
    <w:unhideWhenUsed/>
    <w:rsid w:val="009D46FF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9D46FF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link w:val="TableheadChar"/>
    <w:rsid w:val="009D46F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styleId="a8">
    <w:name w:val="List Paragraph"/>
    <w:basedOn w:val="a"/>
    <w:link w:val="Char3"/>
    <w:uiPriority w:val="34"/>
    <w:qFormat/>
    <w:rsid w:val="00DD17E2"/>
    <w:pPr>
      <w:autoSpaceDE/>
      <w:autoSpaceDN/>
      <w:adjustRightInd/>
      <w:snapToGrid/>
      <w:spacing w:after="0"/>
      <w:ind w:firstLineChars="200" w:firstLine="420"/>
    </w:pPr>
    <w:rPr>
      <w:rFonts w:ascii="宋体" w:hAnsi="宋体"/>
      <w:sz w:val="24"/>
      <w:szCs w:val="24"/>
      <w:lang w:val="en-GB"/>
    </w:rPr>
  </w:style>
  <w:style w:type="character" w:customStyle="1" w:styleId="Char3">
    <w:name w:val="列出段落 Char"/>
    <w:link w:val="a8"/>
    <w:uiPriority w:val="34"/>
    <w:locked/>
    <w:rsid w:val="00DD17E2"/>
    <w:rPr>
      <w:rFonts w:ascii="宋体" w:eastAsia="宋体" w:hAnsi="宋体" w:cs="Times New Roman"/>
      <w:kern w:val="0"/>
      <w:sz w:val="24"/>
      <w:szCs w:val="24"/>
      <w:lang w:val="en-GB" w:eastAsia="en-US"/>
    </w:rPr>
  </w:style>
  <w:style w:type="paragraph" w:styleId="a9">
    <w:name w:val="Body Text"/>
    <w:aliases w:val="bt"/>
    <w:basedOn w:val="a"/>
    <w:link w:val="Char4"/>
    <w:rsid w:val="00DD17E2"/>
    <w:pPr>
      <w:autoSpaceDE/>
      <w:autoSpaceDN/>
      <w:adjustRightInd/>
      <w:snapToGrid/>
    </w:pPr>
    <w:rPr>
      <w:rFonts w:eastAsia="MS Mincho"/>
      <w:sz w:val="20"/>
      <w:szCs w:val="24"/>
    </w:rPr>
  </w:style>
  <w:style w:type="character" w:customStyle="1" w:styleId="Char4">
    <w:name w:val="正文文本 Char"/>
    <w:aliases w:val="bt Char"/>
    <w:basedOn w:val="a0"/>
    <w:link w:val="a9"/>
    <w:rsid w:val="00DD17E2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character" w:customStyle="1" w:styleId="TableheadChar">
    <w:name w:val="Table_head Char"/>
    <w:basedOn w:val="a0"/>
    <w:link w:val="Tablehead"/>
    <w:locked/>
    <w:rsid w:val="00144B14"/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character" w:styleId="aa">
    <w:name w:val="Placeholder Text"/>
    <w:basedOn w:val="a0"/>
    <w:uiPriority w:val="99"/>
    <w:semiHidden/>
    <w:rsid w:val="00DD6C83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D11CBD"/>
    <w:rPr>
      <w:sz w:val="21"/>
      <w:szCs w:val="21"/>
    </w:rPr>
  </w:style>
  <w:style w:type="paragraph" w:styleId="ac">
    <w:name w:val="annotation text"/>
    <w:basedOn w:val="a"/>
    <w:link w:val="Char5"/>
    <w:uiPriority w:val="99"/>
    <w:semiHidden/>
    <w:unhideWhenUsed/>
    <w:rsid w:val="00D11CBD"/>
    <w:pPr>
      <w:jc w:val="left"/>
    </w:pPr>
  </w:style>
  <w:style w:type="character" w:customStyle="1" w:styleId="Char5">
    <w:name w:val="批注文字 Char"/>
    <w:basedOn w:val="a0"/>
    <w:link w:val="ac"/>
    <w:uiPriority w:val="99"/>
    <w:semiHidden/>
    <w:rsid w:val="00D11CBD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ad">
    <w:name w:val="annotation subject"/>
    <w:basedOn w:val="ac"/>
    <w:next w:val="ac"/>
    <w:link w:val="Char6"/>
    <w:uiPriority w:val="99"/>
    <w:semiHidden/>
    <w:unhideWhenUsed/>
    <w:rsid w:val="00D11CBD"/>
    <w:rPr>
      <w:b/>
      <w:bCs/>
    </w:rPr>
  </w:style>
  <w:style w:type="character" w:customStyle="1" w:styleId="Char6">
    <w:name w:val="批注主题 Char"/>
    <w:basedOn w:val="Char5"/>
    <w:link w:val="ad"/>
    <w:uiPriority w:val="99"/>
    <w:semiHidden/>
    <w:rsid w:val="00D11C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3828</Characters>
  <Application>Microsoft Office Word</Application>
  <DocSecurity>0</DocSecurity>
  <Lines>31</Lines>
  <Paragraphs>8</Paragraphs>
  <ScaleCrop>false</ScaleCrop>
  <Company>ZTE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xi meng</cp:lastModifiedBy>
  <cp:revision>3</cp:revision>
  <dcterms:created xsi:type="dcterms:W3CDTF">2018-09-29T02:48:00Z</dcterms:created>
  <dcterms:modified xsi:type="dcterms:W3CDTF">2018-10-09T02:11:00Z</dcterms:modified>
</cp:coreProperties>
</file>