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E5228" w14:textId="51F01C62" w:rsidR="009C0564" w:rsidRPr="00CF195E" w:rsidRDefault="002E1898" w:rsidP="0092635A">
      <w:pPr>
        <w:tabs>
          <w:tab w:val="right" w:pos="9216"/>
        </w:tabs>
        <w:spacing w:after="0"/>
        <w:rPr>
          <w:b/>
          <w:kern w:val="2"/>
          <w:lang w:eastAsia="zh-CN"/>
        </w:rPr>
      </w:pPr>
      <w:r w:rsidRPr="002E1898">
        <w:rPr>
          <w:b/>
          <w:kern w:val="2"/>
          <w:lang w:eastAsia="zh-CN"/>
        </w:rPr>
        <w:t>3GPP TSG RAN WG1 Meeting #94bis</w:t>
      </w:r>
      <w:r w:rsidR="00972929" w:rsidRPr="00CF195E">
        <w:rPr>
          <w:b/>
          <w:kern w:val="2"/>
          <w:lang w:eastAsia="zh-CN"/>
        </w:rPr>
        <w:tab/>
      </w:r>
      <w:r w:rsidR="00B1243A" w:rsidRPr="00B1243A">
        <w:rPr>
          <w:b/>
          <w:kern w:val="2"/>
          <w:lang w:eastAsia="zh-CN"/>
        </w:rPr>
        <w:t>R1-1811561</w:t>
      </w:r>
    </w:p>
    <w:p w14:paraId="08B2A359" w14:textId="0DF3DF9D" w:rsidR="009C0564" w:rsidRPr="00CF195E" w:rsidRDefault="002E1898" w:rsidP="00A418F5">
      <w:pPr>
        <w:rPr>
          <w:b/>
          <w:kern w:val="2"/>
          <w:lang w:eastAsia="zh-CN"/>
        </w:rPr>
      </w:pPr>
      <w:r w:rsidRPr="002E1898">
        <w:rPr>
          <w:b/>
          <w:kern w:val="2"/>
          <w:lang w:eastAsia="zh-CN"/>
        </w:rPr>
        <w:t>Chengdu, China, October 8th – 12</w:t>
      </w:r>
      <w:r>
        <w:rPr>
          <w:b/>
          <w:kern w:val="2"/>
          <w:lang w:eastAsia="zh-CN"/>
        </w:rPr>
        <w:t>th</w:t>
      </w:r>
      <w:r w:rsidRPr="002E1898">
        <w:rPr>
          <w:b/>
          <w:kern w:val="2"/>
          <w:lang w:eastAsia="zh-CN"/>
        </w:rPr>
        <w:t>, 2018</w:t>
      </w:r>
    </w:p>
    <w:p w14:paraId="48314681" w14:textId="77777777" w:rsidR="009C0564" w:rsidRPr="00CF195E" w:rsidRDefault="009C0564" w:rsidP="00A418F5">
      <w:pPr>
        <w:pBdr>
          <w:top w:val="single" w:sz="4" w:space="1" w:color="auto"/>
        </w:pBdr>
        <w:spacing w:after="0"/>
        <w:rPr>
          <w:b/>
          <w:kern w:val="2"/>
          <w:sz w:val="16"/>
          <w:szCs w:val="16"/>
          <w:lang w:eastAsia="zh-CN"/>
        </w:rPr>
      </w:pPr>
    </w:p>
    <w:p w14:paraId="256A8D0B" w14:textId="643C0D38"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B1243A">
        <w:rPr>
          <w:b/>
          <w:kern w:val="2"/>
          <w:lang w:eastAsia="zh-CN"/>
        </w:rPr>
        <w:t>6</w:t>
      </w:r>
      <w:r w:rsidR="002E1898">
        <w:rPr>
          <w:b/>
          <w:kern w:val="2"/>
          <w:lang w:eastAsia="zh-CN"/>
        </w:rPr>
        <w:t>.</w:t>
      </w:r>
      <w:r w:rsidR="00B1243A">
        <w:rPr>
          <w:b/>
          <w:kern w:val="2"/>
          <w:lang w:eastAsia="zh-CN"/>
        </w:rPr>
        <w:t>2</w:t>
      </w:r>
      <w:r w:rsidR="002E1898">
        <w:rPr>
          <w:b/>
          <w:kern w:val="2"/>
          <w:lang w:eastAsia="zh-CN"/>
        </w:rPr>
        <w:t>.</w:t>
      </w:r>
      <w:r w:rsidR="00B1243A">
        <w:rPr>
          <w:b/>
          <w:kern w:val="2"/>
          <w:lang w:eastAsia="zh-CN"/>
        </w:rPr>
        <w:t>3</w:t>
      </w:r>
      <w:r w:rsidR="002E1898">
        <w:rPr>
          <w:b/>
          <w:kern w:val="2"/>
          <w:lang w:eastAsia="zh-CN"/>
        </w:rPr>
        <w:t>.</w:t>
      </w:r>
      <w:r w:rsidR="00B1243A">
        <w:rPr>
          <w:b/>
          <w:kern w:val="2"/>
          <w:lang w:eastAsia="zh-CN"/>
        </w:rPr>
        <w:t>1.3</w:t>
      </w:r>
    </w:p>
    <w:p w14:paraId="03B1B218" w14:textId="06CB766F"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30A070D" w14:textId="2814324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1D584C" w:rsidRPr="001D584C">
        <w:rPr>
          <w:b/>
          <w:kern w:val="2"/>
          <w:lang w:eastAsia="zh-CN"/>
        </w:rPr>
        <w:t>Discussion on power control for additional SRS</w:t>
      </w:r>
    </w:p>
    <w:p w14:paraId="42BD70BD" w14:textId="19328976"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07540A">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789AD587" w14:textId="77777777" w:rsidR="009C0564" w:rsidRPr="00CF195E" w:rsidRDefault="009C0564" w:rsidP="00A418F5">
      <w:pPr>
        <w:pBdr>
          <w:bottom w:val="single" w:sz="4" w:space="1" w:color="auto"/>
        </w:pBdr>
        <w:spacing w:after="0"/>
        <w:rPr>
          <w:b/>
          <w:kern w:val="2"/>
          <w:sz w:val="16"/>
          <w:szCs w:val="16"/>
          <w:lang w:eastAsia="zh-CN"/>
        </w:rPr>
      </w:pPr>
    </w:p>
    <w:p w14:paraId="77E98820" w14:textId="69BB09CC" w:rsidR="00427E10" w:rsidRPr="00427E10" w:rsidRDefault="009C0564" w:rsidP="00A418F5">
      <w:pPr>
        <w:pStyle w:val="1"/>
      </w:pPr>
      <w:bookmarkStart w:id="1" w:name="_Ref124589705"/>
      <w:bookmarkStart w:id="2" w:name="_Ref129681862"/>
      <w:r w:rsidRPr="00CF195E">
        <w:t>Introduction</w:t>
      </w:r>
      <w:bookmarkEnd w:id="1"/>
      <w:bookmarkEnd w:id="2"/>
    </w:p>
    <w:p w14:paraId="0660CBA8" w14:textId="0CA0820D" w:rsidR="00366095" w:rsidRDefault="002E1898" w:rsidP="00A418F5">
      <w:pPr>
        <w:rPr>
          <w:rFonts w:eastAsiaTheme="minorEastAsia"/>
          <w:lang w:eastAsia="zh-CN"/>
        </w:rPr>
      </w:pPr>
      <w:r>
        <w:rPr>
          <w:rFonts w:eastAsiaTheme="minorEastAsia"/>
          <w:lang w:eastAsia="zh-CN"/>
        </w:rPr>
        <w:t>At RAN1#94 meeting, the following agreements were achieved</w:t>
      </w:r>
      <w:r w:rsidR="00844EF4">
        <w:rPr>
          <w:rFonts w:eastAsiaTheme="minorEastAsia"/>
          <w:lang w:eastAsia="zh-CN"/>
        </w:rPr>
        <w:t xml:space="preserve"> [1]</w:t>
      </w:r>
    </w:p>
    <w:p w14:paraId="22940641" w14:textId="77777777" w:rsidR="005314F4" w:rsidRPr="00C91BAB" w:rsidRDefault="005314F4" w:rsidP="005314F4">
      <w:pPr>
        <w:ind w:left="1440" w:hanging="1440"/>
        <w:rPr>
          <w:b/>
          <w:highlight w:val="green"/>
          <w:lang w:eastAsia="x-none"/>
        </w:rPr>
      </w:pPr>
      <w:r w:rsidRPr="00C91BAB">
        <w:rPr>
          <w:b/>
          <w:highlight w:val="green"/>
          <w:lang w:eastAsia="x-none"/>
        </w:rPr>
        <w:t>Agreement</w:t>
      </w:r>
    </w:p>
    <w:p w14:paraId="23C0BBDD" w14:textId="77777777" w:rsidR="005314F4" w:rsidRPr="00427E10" w:rsidRDefault="005314F4" w:rsidP="005314F4">
      <w:pPr>
        <w:rPr>
          <w:rFonts w:eastAsia="Malgun Gothic"/>
          <w:i/>
          <w:lang w:eastAsia="zh-CN"/>
        </w:rPr>
      </w:pPr>
      <w:r w:rsidRPr="00427E10">
        <w:rPr>
          <w:rFonts w:eastAsia="Malgun Gothic"/>
          <w:i/>
          <w:lang w:eastAsia="zh-CN"/>
        </w:rPr>
        <w:t xml:space="preserve">The time location of possible additional SRS symbols in one normal UL subframe for a cell include the following </w:t>
      </w:r>
    </w:p>
    <w:p w14:paraId="33F3D55E"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Option 1: All symbols in one slot can be used for SRS from cell perspective</w:t>
      </w:r>
    </w:p>
    <w:p w14:paraId="2C4D46F3"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E.g., The other slot in the subframe may be used for PUSCH transmission for sTTI-capable UE.</w:t>
      </w:r>
    </w:p>
    <w:p w14:paraId="2BA79CEA"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Option 2: All symbols in one subframe can be used for SRS from cell perspective</w:t>
      </w:r>
    </w:p>
    <w:p w14:paraId="583B7F2B"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Option 3: A subset of symbols in one slot can be used for SRS from cell perspective</w:t>
      </w:r>
    </w:p>
    <w:p w14:paraId="7D8A7D5E"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E.g., The other slot in the subframe may be used for PUSCH transmission for sTTI-capable UE.</w:t>
      </w:r>
    </w:p>
    <w:p w14:paraId="44F87CCE"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Other options are not precluded</w:t>
      </w:r>
    </w:p>
    <w:p w14:paraId="0BD8B5D8"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FFS whether it has spec impacts or not for cell-specific configuration</w:t>
      </w:r>
    </w:p>
    <w:p w14:paraId="13C4CC21"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 xml:space="preserve">Companies are encouraged to study and evaluate considering </w:t>
      </w:r>
    </w:p>
    <w:p w14:paraId="7FD7CB5A"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Performance (eg, DL performance improvement, degradation on UL performance including legacy UL for legacy UEs)</w:t>
      </w:r>
    </w:p>
    <w:p w14:paraId="14A132D6"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Specification impact</w:t>
      </w:r>
    </w:p>
    <w:p w14:paraId="0727E807"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UE complexity</w:t>
      </w:r>
    </w:p>
    <w:p w14:paraId="20FD156F" w14:textId="77777777" w:rsidR="005314F4" w:rsidRPr="00427E10" w:rsidRDefault="005314F4" w:rsidP="005314F4">
      <w:pPr>
        <w:pStyle w:val="af2"/>
        <w:numPr>
          <w:ilvl w:val="1"/>
          <w:numId w:val="7"/>
        </w:numPr>
        <w:spacing w:after="0"/>
        <w:rPr>
          <w:rFonts w:eastAsia="Malgun Gothic"/>
          <w:i/>
          <w:sz w:val="22"/>
          <w:lang w:eastAsia="zh-CN"/>
        </w:rPr>
      </w:pPr>
      <w:r w:rsidRPr="00427E10">
        <w:rPr>
          <w:rFonts w:eastAsia="Malgun Gothic"/>
          <w:i/>
          <w:sz w:val="22"/>
          <w:lang w:eastAsia="zh-CN"/>
        </w:rPr>
        <w:t>RF impact</w:t>
      </w:r>
    </w:p>
    <w:p w14:paraId="282C0257"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RAN1 will finalize on the performance metrics and evaluation methodology in RAN1#94bis</w:t>
      </w:r>
    </w:p>
    <w:p w14:paraId="3B62943B" w14:textId="77777777" w:rsidR="005314F4" w:rsidRPr="00427E10" w:rsidRDefault="005314F4" w:rsidP="005314F4">
      <w:pPr>
        <w:pStyle w:val="af2"/>
        <w:numPr>
          <w:ilvl w:val="0"/>
          <w:numId w:val="7"/>
        </w:numPr>
        <w:spacing w:after="0"/>
        <w:ind w:left="720"/>
        <w:rPr>
          <w:rFonts w:eastAsia="Malgun Gothic"/>
          <w:i/>
          <w:sz w:val="22"/>
          <w:lang w:eastAsia="zh-CN"/>
        </w:rPr>
      </w:pPr>
      <w:r w:rsidRPr="00427E10">
        <w:rPr>
          <w:rFonts w:eastAsia="Malgun Gothic"/>
          <w:i/>
          <w:sz w:val="22"/>
          <w:lang w:eastAsia="zh-CN"/>
        </w:rPr>
        <w:t>System level parameters, evaluation methodology, and the need for system level evaluation can be discussed in the next RAN1 meeting</w:t>
      </w:r>
    </w:p>
    <w:p w14:paraId="25D81371" w14:textId="77777777" w:rsidR="002E1898" w:rsidRPr="00366095" w:rsidRDefault="002E1898" w:rsidP="00A418F5">
      <w:pPr>
        <w:rPr>
          <w:rFonts w:eastAsiaTheme="minorEastAsia"/>
          <w:lang w:eastAsia="zh-CN"/>
        </w:rPr>
      </w:pPr>
    </w:p>
    <w:p w14:paraId="7583BC4A" w14:textId="13A88AB2" w:rsidR="005476F5" w:rsidRPr="005476F5" w:rsidRDefault="00E76A9A" w:rsidP="005476F5">
      <w:r>
        <w:rPr>
          <w:rFonts w:eastAsiaTheme="minorEastAsia"/>
          <w:lang w:eastAsia="zh-CN"/>
        </w:rPr>
        <w:t xml:space="preserve">This contribution mainly </w:t>
      </w:r>
      <w:r w:rsidR="001612EA">
        <w:rPr>
          <w:rFonts w:eastAsiaTheme="minorEastAsia"/>
          <w:lang w:eastAsia="zh-CN"/>
        </w:rPr>
        <w:t>discusses</w:t>
      </w:r>
      <w:r w:rsidR="001D584C">
        <w:rPr>
          <w:rFonts w:eastAsiaTheme="minorEastAsia"/>
          <w:lang w:eastAsia="zh-CN"/>
        </w:rPr>
        <w:t xml:space="preserve"> the power control issue related to SRS capacity and coverage enhancement</w:t>
      </w:r>
      <w:r w:rsidR="001612EA">
        <w:rPr>
          <w:color w:val="000000"/>
          <w:lang w:eastAsia="ko-KR"/>
        </w:rPr>
        <w:t>.</w:t>
      </w:r>
    </w:p>
    <w:p w14:paraId="5643366E" w14:textId="2CD2BAD2" w:rsidR="005476F5" w:rsidRPr="00780D8E" w:rsidRDefault="004B5C32" w:rsidP="005476F5">
      <w:pPr>
        <w:pStyle w:val="1"/>
        <w:tabs>
          <w:tab w:val="num" w:pos="432"/>
        </w:tabs>
        <w:rPr>
          <w:rFonts w:eastAsiaTheme="minorEastAsia"/>
          <w:lang w:eastAsia="zh-CN"/>
        </w:rPr>
      </w:pPr>
      <w:bookmarkStart w:id="3" w:name="_Ref129681832"/>
      <w:r>
        <w:rPr>
          <w:rFonts w:eastAsiaTheme="minorEastAsia"/>
          <w:lang w:eastAsia="zh-CN"/>
        </w:rPr>
        <w:t>Discussion</w:t>
      </w:r>
    </w:p>
    <w:p w14:paraId="7E10FD96" w14:textId="0941C9E5" w:rsidR="001D584C" w:rsidRDefault="003F77FA" w:rsidP="001D584C">
      <w:pPr>
        <w:rPr>
          <w:lang w:eastAsia="zh-CN"/>
        </w:rPr>
      </w:pPr>
      <w:r>
        <w:rPr>
          <w:lang w:eastAsia="zh-CN"/>
        </w:rPr>
        <w:t xml:space="preserve">The original purpose of SRS enhancement is to provide more SRS transmission occasions </w:t>
      </w:r>
      <w:r w:rsidR="00421EE3">
        <w:rPr>
          <w:lang w:eastAsia="zh-CN"/>
        </w:rPr>
        <w:t xml:space="preserve">for a TDD cell with dominated </w:t>
      </w:r>
      <w:r>
        <w:rPr>
          <w:lang w:eastAsia="zh-CN"/>
        </w:rPr>
        <w:t xml:space="preserve">downlink </w:t>
      </w:r>
      <w:r w:rsidR="00421EE3">
        <w:rPr>
          <w:lang w:eastAsia="zh-CN"/>
        </w:rPr>
        <w:t>services</w:t>
      </w:r>
      <w:r>
        <w:rPr>
          <w:lang w:eastAsia="zh-CN"/>
        </w:rPr>
        <w:t xml:space="preserve">. </w:t>
      </w:r>
      <w:r w:rsidR="001D584C">
        <w:rPr>
          <w:lang w:eastAsia="zh-CN"/>
        </w:rPr>
        <w:t xml:space="preserve">In such cases, for a UE uplink traffic may not often happens. Hence occasion of PUSCH transmission may </w:t>
      </w:r>
      <w:r w:rsidR="00B33815">
        <w:rPr>
          <w:lang w:eastAsia="zh-CN"/>
        </w:rPr>
        <w:t>be more infrequent</w:t>
      </w:r>
      <w:r w:rsidR="001D584C">
        <w:rPr>
          <w:lang w:eastAsia="zh-CN"/>
        </w:rPr>
        <w:t xml:space="preserve"> than usual. </w:t>
      </w:r>
    </w:p>
    <w:p w14:paraId="5FAB30D6" w14:textId="3BEB0E2A" w:rsidR="003911A5" w:rsidRDefault="0040698A" w:rsidP="001D584C">
      <w:pPr>
        <w:rPr>
          <w:lang w:eastAsia="zh-CN"/>
        </w:rPr>
      </w:pPr>
      <w:r>
        <w:rPr>
          <w:lang w:eastAsia="zh-CN"/>
        </w:rPr>
        <w:t>Currently</w:t>
      </w:r>
      <w:r w:rsidR="001D584C">
        <w:rPr>
          <w:lang w:eastAsia="zh-CN"/>
        </w:rPr>
        <w:t xml:space="preserve"> the power control of SRS is </w:t>
      </w:r>
      <w:r w:rsidR="001C75B3">
        <w:rPr>
          <w:lang w:eastAsia="zh-CN"/>
        </w:rPr>
        <w:t xml:space="preserve">coupled </w:t>
      </w:r>
      <w:r w:rsidR="001D584C">
        <w:rPr>
          <w:lang w:eastAsia="zh-CN"/>
        </w:rPr>
        <w:t xml:space="preserve">with PUSCH, i.e., sharing the same SNR target, pathloss offset value, and TPC command. </w:t>
      </w:r>
      <w:r w:rsidR="005E340F">
        <w:rPr>
          <w:lang w:eastAsia="zh-CN"/>
        </w:rPr>
        <w:t xml:space="preserve">This mechanism is not applicable for the scenario that SRS transmission are frequently happens while PUSCH for the same UE is not very often. It is difficult to adjust the transmission power of SRS </w:t>
      </w:r>
      <w:r>
        <w:rPr>
          <w:lang w:eastAsia="zh-CN"/>
        </w:rPr>
        <w:t xml:space="preserve">in time </w:t>
      </w:r>
      <w:r w:rsidR="005E340F">
        <w:rPr>
          <w:lang w:eastAsia="zh-CN"/>
        </w:rPr>
        <w:t xml:space="preserve">to track the channel and/or interference variation. </w:t>
      </w:r>
    </w:p>
    <w:p w14:paraId="295F8953" w14:textId="438B2F09" w:rsidR="003911A5" w:rsidRDefault="005500CB" w:rsidP="001D584C">
      <w:pPr>
        <w:rPr>
          <w:lang w:eastAsia="zh-CN"/>
        </w:rPr>
      </w:pPr>
      <w:r>
        <w:rPr>
          <w:rFonts w:hint="eastAsia"/>
          <w:lang w:eastAsia="zh-CN"/>
        </w:rPr>
        <w:t xml:space="preserve">To deal with this issue, one </w:t>
      </w:r>
      <w:r w:rsidR="000744B1">
        <w:rPr>
          <w:lang w:eastAsia="zh-CN"/>
        </w:rPr>
        <w:t>option</w:t>
      </w:r>
      <w:r>
        <w:rPr>
          <w:rFonts w:hint="eastAsia"/>
          <w:lang w:eastAsia="zh-CN"/>
        </w:rPr>
        <w:t xml:space="preserve"> is to d</w:t>
      </w:r>
      <w:r>
        <w:rPr>
          <w:lang w:eastAsia="zh-CN"/>
        </w:rPr>
        <w:t xml:space="preserve">ecouple power control between PUSCH and SRS. </w:t>
      </w:r>
      <w:r w:rsidR="001C75B3">
        <w:rPr>
          <w:lang w:eastAsia="zh-CN"/>
        </w:rPr>
        <w:t>To this end</w:t>
      </w:r>
      <w:r w:rsidR="00C37EAC">
        <w:rPr>
          <w:lang w:eastAsia="zh-CN"/>
        </w:rPr>
        <w:t xml:space="preserve">, the higher </w:t>
      </w:r>
      <w:r w:rsidR="00862CF7">
        <w:rPr>
          <w:lang w:eastAsia="zh-CN"/>
        </w:rPr>
        <w:t>parameters</w:t>
      </w:r>
      <w:r w:rsidR="00862CF7">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O_SRS,c</m:t>
            </m:r>
          </m:sub>
        </m:sSub>
      </m:oMath>
      <w:r w:rsidR="00C37EA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SRS,c</m:t>
            </m:r>
          </m:sub>
        </m:sSub>
      </m:oMath>
      <w:r w:rsidR="00C37EAC">
        <w:rPr>
          <w:rFonts w:hint="eastAsia"/>
          <w:lang w:eastAsia="zh-CN"/>
        </w:rPr>
        <w:t xml:space="preserve"> </w:t>
      </w:r>
      <w:r w:rsidR="00C37EAC">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O_PUSCH,c</m:t>
            </m:r>
          </m:sub>
        </m:sSub>
      </m:oMath>
      <w:r w:rsidR="00C37EA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c</m:t>
            </m:r>
          </m:sub>
        </m:sSub>
      </m:oMath>
      <w:r w:rsidR="00C37EAC">
        <w:rPr>
          <w:rFonts w:hint="eastAsia"/>
          <w:lang w:eastAsia="zh-CN"/>
        </w:rPr>
        <w:t xml:space="preserve"> can be independently configured</w:t>
      </w:r>
      <w:r w:rsidR="00C37EAC">
        <w:rPr>
          <w:lang w:eastAsia="zh-CN"/>
        </w:rPr>
        <w:t xml:space="preserve"> for SRS and PUSCH</w:t>
      </w:r>
      <w:r w:rsidR="00C37EAC">
        <w:rPr>
          <w:rFonts w:hint="eastAsia"/>
          <w:lang w:eastAsia="zh-CN"/>
        </w:rPr>
        <w:t>.</w:t>
      </w:r>
      <w:r w:rsidR="003911A5">
        <w:rPr>
          <w:lang w:eastAsia="zh-CN"/>
        </w:rPr>
        <w:t xml:space="preserve"> Accordingly, the power of SRS transmission can be determined by</w:t>
      </w:r>
      <w:r w:rsidR="00C4320E">
        <w:rPr>
          <w:lang w:eastAsia="zh-CN"/>
        </w:rPr>
        <w:t>, which is the same as the SRS power control for carriers without PUSCH/PUCCH</w:t>
      </w:r>
    </w:p>
    <w:p w14:paraId="4ADCB78F" w14:textId="77777777" w:rsidR="003911A5" w:rsidRPr="0023299F" w:rsidRDefault="003911A5" w:rsidP="003911A5">
      <w:pPr>
        <w:pStyle w:val="EQ"/>
        <w:jc w:val="center"/>
      </w:pPr>
      <w:r w:rsidRPr="0023299F">
        <w:object w:dxaOrig="7600" w:dyaOrig="380" w14:anchorId="64FFF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8.8pt" o:ole="">
            <v:imagedata r:id="rId8" o:title=""/>
          </v:shape>
          <o:OLEObject Type="Embed" ProgID="Equation.3" ShapeID="_x0000_i1025" DrawAspect="Content" ObjectID="_1599728343" r:id="rId9"/>
        </w:object>
      </w:r>
      <w:r w:rsidRPr="0023299F">
        <w:t xml:space="preserve"> [dBm]</w:t>
      </w:r>
    </w:p>
    <w:p w14:paraId="70BC7F8F" w14:textId="5FB83614" w:rsidR="003911A5" w:rsidRDefault="005D7365" w:rsidP="001D584C">
      <w:pPr>
        <w:rPr>
          <w:lang w:eastAsia="zh-CN"/>
        </w:rPr>
      </w:pPr>
      <w:r>
        <w:rPr>
          <w:lang w:eastAsia="zh-CN"/>
        </w:rPr>
        <w:lastRenderedPageBreak/>
        <w:t>The dynamic TPC adjustment can be indicated by TPC command</w:t>
      </w:r>
      <w:r w:rsidRPr="0023299F">
        <w:t xml:space="preserve"> o</w:t>
      </w:r>
      <w:r>
        <w:t xml:space="preserve">n PDCCH with DCI format 3B. It was known that </w:t>
      </w:r>
      <w:r w:rsidR="00D74FC7">
        <w:t xml:space="preserve">the </w:t>
      </w:r>
      <w:r w:rsidR="00844EF4">
        <w:t>motivation</w:t>
      </w:r>
      <w:r w:rsidR="00D74FC7">
        <w:t xml:space="preserve"> of </w:t>
      </w:r>
      <w:r>
        <w:t>DCI format 3B</w:t>
      </w:r>
      <w:r w:rsidR="00D74FC7">
        <w:t xml:space="preserve"> is for SRS power control on the carrier without PUSCH/PUCCH configuration. Hence, the specific impact of decoupling SRS and PUSCH power control is to relax the constriction, i.e., DCI format 3B can be configured for SRS power control even </w:t>
      </w:r>
      <w:r w:rsidR="009A19BF">
        <w:t xml:space="preserve">when </w:t>
      </w:r>
      <w:r w:rsidR="00D74FC7">
        <w:t>PUSCH/PUCCH is configured for a carrier. The specification impact is very small.</w:t>
      </w:r>
    </w:p>
    <w:p w14:paraId="0A76810C" w14:textId="7F4152A4" w:rsidR="003911A5" w:rsidRDefault="003911A5" w:rsidP="001D584C">
      <w:pPr>
        <w:rPr>
          <w:lang w:eastAsia="zh-CN"/>
        </w:rPr>
      </w:pPr>
      <w:r>
        <w:rPr>
          <w:lang w:eastAsia="zh-CN"/>
        </w:rPr>
        <w:t>Based on the above discussion, we have the following proposal</w:t>
      </w:r>
    </w:p>
    <w:p w14:paraId="54FC02AC" w14:textId="4D983493" w:rsidR="003F77FA" w:rsidRDefault="00D74FC7" w:rsidP="003911A5">
      <w:pPr>
        <w:rPr>
          <w:b/>
          <w:lang w:eastAsia="zh-CN"/>
        </w:rPr>
      </w:pPr>
      <w:r w:rsidRPr="00D74FC7">
        <w:rPr>
          <w:b/>
          <w:lang w:eastAsia="zh-CN"/>
        </w:rPr>
        <w:t>P</w:t>
      </w:r>
      <w:r w:rsidRPr="00D74FC7">
        <w:rPr>
          <w:rFonts w:hint="eastAsia"/>
          <w:b/>
          <w:lang w:eastAsia="zh-CN"/>
        </w:rPr>
        <w:t>roposal1</w:t>
      </w:r>
      <w:r w:rsidRPr="00D74FC7">
        <w:rPr>
          <w:b/>
          <w:lang w:eastAsia="zh-CN"/>
        </w:rPr>
        <w:t xml:space="preserve">: </w:t>
      </w:r>
      <w:r>
        <w:rPr>
          <w:b/>
          <w:lang w:eastAsia="zh-CN"/>
        </w:rPr>
        <w:t xml:space="preserve">Support decupling power control of PUSCH and SRS when SRS and PUSCH/PUCCH are both configured for a carrier, where </w:t>
      </w:r>
      <w:r w:rsidRPr="00D74FC7">
        <w:rPr>
          <w:b/>
          <w:lang w:eastAsia="zh-CN"/>
        </w:rPr>
        <w:t xml:space="preserve">higher </w:t>
      </w:r>
      <w:r w:rsidR="00F92CE4"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 xml:space="preserve">and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p>
    <w:p w14:paraId="6BD04A0F" w14:textId="4BEF89F6" w:rsidR="00D74FC7" w:rsidRPr="00D74FC7" w:rsidRDefault="00D74FC7" w:rsidP="003911A5">
      <w:pPr>
        <w:rPr>
          <w:b/>
          <w:lang w:eastAsia="zh-CN"/>
        </w:rPr>
      </w:pPr>
      <w:r>
        <w:rPr>
          <w:b/>
          <w:lang w:eastAsia="zh-CN"/>
        </w:rPr>
        <w:t xml:space="preserve">Proposal2: Apply DCI format 3B to indication the power adjustment of SRS even </w:t>
      </w:r>
      <w:r w:rsidR="009A19BF">
        <w:rPr>
          <w:b/>
          <w:lang w:eastAsia="zh-CN"/>
        </w:rPr>
        <w:t xml:space="preserve">when </w:t>
      </w:r>
      <w:r w:rsidRPr="00D74FC7">
        <w:rPr>
          <w:b/>
          <w:lang w:eastAsia="zh-CN"/>
        </w:rPr>
        <w:t xml:space="preserve">PUSCH/PUCCH is configured </w:t>
      </w:r>
      <w:r>
        <w:rPr>
          <w:b/>
          <w:lang w:eastAsia="zh-CN"/>
        </w:rPr>
        <w:t>for the</w:t>
      </w:r>
      <w:r w:rsidRPr="00D74FC7">
        <w:rPr>
          <w:b/>
          <w:lang w:eastAsia="zh-CN"/>
        </w:rPr>
        <w:t xml:space="preserve"> carrier</w:t>
      </w:r>
    </w:p>
    <w:p w14:paraId="70C3600A" w14:textId="536D26D7" w:rsidR="001260C9" w:rsidRPr="001260C9" w:rsidRDefault="001260C9" w:rsidP="007D38D3">
      <w:pPr>
        <w:rPr>
          <w:b/>
        </w:rPr>
      </w:pPr>
    </w:p>
    <w:p w14:paraId="314308EA" w14:textId="77777777" w:rsidR="00886F6F" w:rsidRDefault="00886F6F" w:rsidP="00A418F5">
      <w:pPr>
        <w:pStyle w:val="1"/>
      </w:pPr>
      <w:bookmarkStart w:id="4" w:name="_Ref124589665"/>
      <w:bookmarkStart w:id="5" w:name="_Ref71620620"/>
      <w:bookmarkStart w:id="6" w:name="_Ref124671424"/>
      <w:r>
        <w:t>Conclusion</w:t>
      </w:r>
    </w:p>
    <w:p w14:paraId="44D0E7DD" w14:textId="5654B7E4" w:rsidR="00085994" w:rsidRDefault="00AC39AC" w:rsidP="00085994">
      <w:pPr>
        <w:rPr>
          <w:lang w:eastAsia="zh-CN"/>
        </w:rPr>
      </w:pPr>
      <w:r>
        <w:rPr>
          <w:lang w:eastAsia="zh-CN"/>
        </w:rPr>
        <w:t>T</w:t>
      </w:r>
      <w:r>
        <w:rPr>
          <w:rFonts w:hint="eastAsia"/>
          <w:lang w:eastAsia="zh-CN"/>
        </w:rPr>
        <w:t xml:space="preserve">his </w:t>
      </w:r>
      <w:r>
        <w:rPr>
          <w:lang w:eastAsia="zh-CN"/>
        </w:rPr>
        <w:t xml:space="preserve">contribution mainly discusses </w:t>
      </w:r>
      <w:r w:rsidR="00D74FC7">
        <w:rPr>
          <w:lang w:eastAsia="zh-CN"/>
        </w:rPr>
        <w:t>power control issue when new SRS is configured.</w:t>
      </w:r>
      <w:r>
        <w:rPr>
          <w:lang w:eastAsia="zh-CN"/>
        </w:rPr>
        <w:t xml:space="preserve"> We have the following proposals</w:t>
      </w:r>
    </w:p>
    <w:p w14:paraId="6C8D0D06" w14:textId="6325D01B" w:rsidR="00D74FC7" w:rsidRDefault="00D74FC7" w:rsidP="00D74FC7">
      <w:pPr>
        <w:rPr>
          <w:b/>
          <w:lang w:eastAsia="zh-CN"/>
        </w:rPr>
      </w:pPr>
      <w:r w:rsidRPr="00D74FC7">
        <w:rPr>
          <w:b/>
          <w:lang w:eastAsia="zh-CN"/>
        </w:rPr>
        <w:t>P</w:t>
      </w:r>
      <w:r w:rsidRPr="00D74FC7">
        <w:rPr>
          <w:rFonts w:hint="eastAsia"/>
          <w:b/>
          <w:lang w:eastAsia="zh-CN"/>
        </w:rPr>
        <w:t>roposal1</w:t>
      </w:r>
      <w:r w:rsidRPr="00D74FC7">
        <w:rPr>
          <w:b/>
          <w:lang w:eastAsia="zh-CN"/>
        </w:rPr>
        <w:t xml:space="preserve">: </w:t>
      </w:r>
      <w:r>
        <w:rPr>
          <w:b/>
          <w:lang w:eastAsia="zh-CN"/>
        </w:rPr>
        <w:t xml:space="preserve">Support decupling power control of PUSCH and SRS when SRS and PUSCH/PUCCH are both configured for a carrier, where </w:t>
      </w:r>
      <w:r w:rsidRPr="00D74FC7">
        <w:rPr>
          <w:b/>
          <w:lang w:eastAsia="zh-CN"/>
        </w:rPr>
        <w:t>higher 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 xml:space="preserve">and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p>
    <w:p w14:paraId="7A3981A2" w14:textId="2545CDAE" w:rsidR="00D74FC7" w:rsidRDefault="00D74FC7" w:rsidP="00D74FC7">
      <w:pPr>
        <w:rPr>
          <w:b/>
          <w:lang w:eastAsia="zh-CN"/>
        </w:rPr>
      </w:pPr>
      <w:r>
        <w:rPr>
          <w:b/>
          <w:lang w:eastAsia="zh-CN"/>
        </w:rPr>
        <w:t xml:space="preserve">Proposal2: Apply DCI format 3B to indication the power adjustment of SRS even </w:t>
      </w:r>
      <w:r w:rsidR="009A19BF">
        <w:rPr>
          <w:b/>
          <w:lang w:eastAsia="zh-CN"/>
        </w:rPr>
        <w:t xml:space="preserve">when </w:t>
      </w:r>
      <w:r w:rsidRPr="00D74FC7">
        <w:rPr>
          <w:b/>
          <w:lang w:eastAsia="zh-CN"/>
        </w:rPr>
        <w:t xml:space="preserve">PUSCH/PUCCH is configured </w:t>
      </w:r>
      <w:r>
        <w:rPr>
          <w:b/>
          <w:lang w:eastAsia="zh-CN"/>
        </w:rPr>
        <w:t>for the</w:t>
      </w:r>
      <w:r w:rsidRPr="00D74FC7">
        <w:rPr>
          <w:b/>
          <w:lang w:eastAsia="zh-CN"/>
        </w:rPr>
        <w:t xml:space="preserve"> carrier</w:t>
      </w:r>
    </w:p>
    <w:p w14:paraId="51608114" w14:textId="77777777" w:rsidR="00D74FC7" w:rsidRPr="00D74FC7" w:rsidRDefault="00D74FC7" w:rsidP="00D74FC7">
      <w:pPr>
        <w:rPr>
          <w:b/>
          <w:lang w:eastAsia="zh-CN"/>
        </w:rPr>
      </w:pPr>
    </w:p>
    <w:p w14:paraId="48BC0467" w14:textId="77777777" w:rsidR="001D780E" w:rsidRPr="00CF195E" w:rsidRDefault="001D780E" w:rsidP="00A418F5">
      <w:pPr>
        <w:pStyle w:val="1"/>
        <w:numPr>
          <w:ilvl w:val="0"/>
          <w:numId w:val="0"/>
        </w:numPr>
        <w:ind w:left="432" w:hanging="432"/>
      </w:pPr>
      <w:r w:rsidRPr="00CF195E">
        <w:t>References</w:t>
      </w:r>
    </w:p>
    <w:bookmarkEnd w:id="3"/>
    <w:bookmarkEnd w:id="4"/>
    <w:bookmarkEnd w:id="5"/>
    <w:bookmarkEnd w:id="6"/>
    <w:p w14:paraId="0407F655" w14:textId="7E5CF3A3" w:rsidR="00844EF4" w:rsidRPr="00075D00" w:rsidRDefault="00844EF4" w:rsidP="00844EF4">
      <w:pPr>
        <w:pStyle w:val="References"/>
      </w:pPr>
      <w:r>
        <w:rPr>
          <w:snapToGrid w:val="0"/>
          <w:szCs w:val="20"/>
          <w:lang w:val="en-GB"/>
        </w:rPr>
        <w:t xml:space="preserve">Chairman's Notes RAN1 94, </w:t>
      </w:r>
      <w:r>
        <w:rPr>
          <w:szCs w:val="20"/>
        </w:rPr>
        <w:t>3GPP TSG RAN WG1 Meeting #94,</w:t>
      </w:r>
      <w:r w:rsidRPr="00675479">
        <w:rPr>
          <w:szCs w:val="20"/>
        </w:rPr>
        <w:t xml:space="preserve"> </w:t>
      </w:r>
      <w:r w:rsidRPr="0073779E">
        <w:rPr>
          <w:szCs w:val="20"/>
        </w:rPr>
        <w:t>Gothenburg, Sweden, August 20 – 24, 2018</w:t>
      </w:r>
      <w:r>
        <w:rPr>
          <w:snapToGrid w:val="0"/>
          <w:lang w:val="en-GB"/>
        </w:rPr>
        <w:t>.</w:t>
      </w:r>
    </w:p>
    <w:p w14:paraId="62BD2090"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00BF9" w14:textId="77777777" w:rsidR="00DD5D29" w:rsidRDefault="00DD5D29">
      <w:r>
        <w:separator/>
      </w:r>
    </w:p>
  </w:endnote>
  <w:endnote w:type="continuationSeparator" w:id="0">
    <w:p w14:paraId="1EE1180B" w14:textId="77777777" w:rsidR="00DD5D29" w:rsidRDefault="00DD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2E0C4" w14:textId="77777777" w:rsidR="00DD5D29" w:rsidRDefault="00DD5D29">
      <w:r>
        <w:separator/>
      </w:r>
    </w:p>
  </w:footnote>
  <w:footnote w:type="continuationSeparator" w:id="0">
    <w:p w14:paraId="7BEB258D" w14:textId="77777777" w:rsidR="00DD5D29" w:rsidRDefault="00DD5D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0"/>
  </w:num>
  <w:num w:numId="4">
    <w:abstractNumId w:val="7"/>
  </w:num>
  <w:num w:numId="5">
    <w:abstractNumId w:val="5"/>
  </w:num>
  <w:num w:numId="6">
    <w:abstractNumId w:val="1"/>
  </w:num>
  <w:num w:numId="7">
    <w:abstractNumId w:val="8"/>
  </w:num>
  <w:num w:numId="8">
    <w:abstractNumId w:val="10"/>
  </w:num>
  <w:num w:numId="9">
    <w:abstractNumId w:val="4"/>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578"/>
    <w:rsid w:val="00015EFB"/>
    <w:rsid w:val="000165E2"/>
    <w:rsid w:val="000172BE"/>
    <w:rsid w:val="00017D8A"/>
    <w:rsid w:val="00023388"/>
    <w:rsid w:val="00023425"/>
    <w:rsid w:val="000241BE"/>
    <w:rsid w:val="000242F2"/>
    <w:rsid w:val="000248C5"/>
    <w:rsid w:val="00026D4B"/>
    <w:rsid w:val="000275C6"/>
    <w:rsid w:val="00027AD6"/>
    <w:rsid w:val="0003024C"/>
    <w:rsid w:val="00030B04"/>
    <w:rsid w:val="00031ADB"/>
    <w:rsid w:val="00032056"/>
    <w:rsid w:val="000328CA"/>
    <w:rsid w:val="00032E2D"/>
    <w:rsid w:val="00032E40"/>
    <w:rsid w:val="0003376B"/>
    <w:rsid w:val="00034676"/>
    <w:rsid w:val="000346E6"/>
    <w:rsid w:val="000352B3"/>
    <w:rsid w:val="0004023E"/>
    <w:rsid w:val="0004024B"/>
    <w:rsid w:val="00041C57"/>
    <w:rsid w:val="000434B7"/>
    <w:rsid w:val="000435E4"/>
    <w:rsid w:val="00043D0A"/>
    <w:rsid w:val="00046796"/>
    <w:rsid w:val="000467FD"/>
    <w:rsid w:val="00046AAF"/>
    <w:rsid w:val="00047225"/>
    <w:rsid w:val="00047E60"/>
    <w:rsid w:val="00052AD2"/>
    <w:rsid w:val="000530DF"/>
    <w:rsid w:val="00053EB9"/>
    <w:rsid w:val="00054E0C"/>
    <w:rsid w:val="00055271"/>
    <w:rsid w:val="0005541D"/>
    <w:rsid w:val="000565C8"/>
    <w:rsid w:val="00056EBF"/>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4B1"/>
    <w:rsid w:val="000745AA"/>
    <w:rsid w:val="00074E86"/>
    <w:rsid w:val="0007540A"/>
    <w:rsid w:val="00076097"/>
    <w:rsid w:val="00076541"/>
    <w:rsid w:val="000772F4"/>
    <w:rsid w:val="000776EB"/>
    <w:rsid w:val="00077762"/>
    <w:rsid w:val="000823B0"/>
    <w:rsid w:val="0008335B"/>
    <w:rsid w:val="00083379"/>
    <w:rsid w:val="00083587"/>
    <w:rsid w:val="00083838"/>
    <w:rsid w:val="00083B6A"/>
    <w:rsid w:val="00085994"/>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5CE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8F2"/>
    <w:rsid w:val="00107E1C"/>
    <w:rsid w:val="00107EEC"/>
    <w:rsid w:val="00110243"/>
    <w:rsid w:val="001112C4"/>
    <w:rsid w:val="00111444"/>
    <w:rsid w:val="00111723"/>
    <w:rsid w:val="00111A8B"/>
    <w:rsid w:val="001129B5"/>
    <w:rsid w:val="00112BE6"/>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279D9"/>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3B7"/>
    <w:rsid w:val="001559FA"/>
    <w:rsid w:val="00156374"/>
    <w:rsid w:val="00156DD4"/>
    <w:rsid w:val="001577D8"/>
    <w:rsid w:val="00157FC3"/>
    <w:rsid w:val="0016061F"/>
    <w:rsid w:val="00160739"/>
    <w:rsid w:val="001612EA"/>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7252"/>
    <w:rsid w:val="00187A54"/>
    <w:rsid w:val="00191C91"/>
    <w:rsid w:val="00192DD9"/>
    <w:rsid w:val="00192E2E"/>
    <w:rsid w:val="00194339"/>
    <w:rsid w:val="00194848"/>
    <w:rsid w:val="001958EA"/>
    <w:rsid w:val="00195E0E"/>
    <w:rsid w:val="001A180D"/>
    <w:rsid w:val="001A1A5D"/>
    <w:rsid w:val="001A1BAC"/>
    <w:rsid w:val="001A23CE"/>
    <w:rsid w:val="001A2C89"/>
    <w:rsid w:val="001A381E"/>
    <w:rsid w:val="001A57C7"/>
    <w:rsid w:val="001A673E"/>
    <w:rsid w:val="001A6F0F"/>
    <w:rsid w:val="001A7763"/>
    <w:rsid w:val="001B3964"/>
    <w:rsid w:val="001B4452"/>
    <w:rsid w:val="001B466C"/>
    <w:rsid w:val="001B4F34"/>
    <w:rsid w:val="001B52EC"/>
    <w:rsid w:val="001B554A"/>
    <w:rsid w:val="001B62FC"/>
    <w:rsid w:val="001B6564"/>
    <w:rsid w:val="001B691A"/>
    <w:rsid w:val="001C01BF"/>
    <w:rsid w:val="001C02D8"/>
    <w:rsid w:val="001C04E3"/>
    <w:rsid w:val="001C1309"/>
    <w:rsid w:val="001C2378"/>
    <w:rsid w:val="001C3EE9"/>
    <w:rsid w:val="001C3FA4"/>
    <w:rsid w:val="001C40F9"/>
    <w:rsid w:val="001C458B"/>
    <w:rsid w:val="001C5D4F"/>
    <w:rsid w:val="001C64C0"/>
    <w:rsid w:val="001C69DA"/>
    <w:rsid w:val="001C6F06"/>
    <w:rsid w:val="001C75B3"/>
    <w:rsid w:val="001D1F17"/>
    <w:rsid w:val="001D2360"/>
    <w:rsid w:val="001D3109"/>
    <w:rsid w:val="001D332E"/>
    <w:rsid w:val="001D5033"/>
    <w:rsid w:val="001D584C"/>
    <w:rsid w:val="001D5C88"/>
    <w:rsid w:val="001D6567"/>
    <w:rsid w:val="001D695C"/>
    <w:rsid w:val="001D6FD9"/>
    <w:rsid w:val="001D780E"/>
    <w:rsid w:val="001D7955"/>
    <w:rsid w:val="001E05C3"/>
    <w:rsid w:val="001E0AD3"/>
    <w:rsid w:val="001E36E4"/>
    <w:rsid w:val="001E379D"/>
    <w:rsid w:val="001E3A3C"/>
    <w:rsid w:val="001E44C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2C7"/>
    <w:rsid w:val="00210860"/>
    <w:rsid w:val="00210B6A"/>
    <w:rsid w:val="00212CB6"/>
    <w:rsid w:val="00212E37"/>
    <w:rsid w:val="002140FF"/>
    <w:rsid w:val="00220894"/>
    <w:rsid w:val="00224952"/>
    <w:rsid w:val="00224DD2"/>
    <w:rsid w:val="00225A6A"/>
    <w:rsid w:val="00225AC7"/>
    <w:rsid w:val="00225ACC"/>
    <w:rsid w:val="002262E2"/>
    <w:rsid w:val="00231C25"/>
    <w:rsid w:val="00231C6F"/>
    <w:rsid w:val="00232A90"/>
    <w:rsid w:val="00232F5F"/>
    <w:rsid w:val="00233B9E"/>
    <w:rsid w:val="00234151"/>
    <w:rsid w:val="00234F8C"/>
    <w:rsid w:val="00235542"/>
    <w:rsid w:val="0023667D"/>
    <w:rsid w:val="00236687"/>
    <w:rsid w:val="002369B0"/>
    <w:rsid w:val="00236AD8"/>
    <w:rsid w:val="002378D5"/>
    <w:rsid w:val="00237D11"/>
    <w:rsid w:val="002401F5"/>
    <w:rsid w:val="00240E54"/>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C98"/>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6A35"/>
    <w:rsid w:val="00277835"/>
    <w:rsid w:val="00280AB1"/>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5A6"/>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BBC"/>
    <w:rsid w:val="002D438A"/>
    <w:rsid w:val="002D5738"/>
    <w:rsid w:val="002D5E53"/>
    <w:rsid w:val="002E0319"/>
    <w:rsid w:val="002E179B"/>
    <w:rsid w:val="002E1898"/>
    <w:rsid w:val="002E1C9E"/>
    <w:rsid w:val="002E257B"/>
    <w:rsid w:val="002E3C65"/>
    <w:rsid w:val="002E3DEC"/>
    <w:rsid w:val="002E3F5B"/>
    <w:rsid w:val="002E4362"/>
    <w:rsid w:val="002E495A"/>
    <w:rsid w:val="002E63D9"/>
    <w:rsid w:val="002E640E"/>
    <w:rsid w:val="002E6E54"/>
    <w:rsid w:val="002F0C28"/>
    <w:rsid w:val="002F3CDE"/>
    <w:rsid w:val="002F5DD6"/>
    <w:rsid w:val="002F5E4B"/>
    <w:rsid w:val="002F5FEA"/>
    <w:rsid w:val="002F63E7"/>
    <w:rsid w:val="002F7BE3"/>
    <w:rsid w:val="002F7E6A"/>
    <w:rsid w:val="00300165"/>
    <w:rsid w:val="003010CF"/>
    <w:rsid w:val="00303440"/>
    <w:rsid w:val="00304D9B"/>
    <w:rsid w:val="003056C9"/>
    <w:rsid w:val="00305FF9"/>
    <w:rsid w:val="00306E6B"/>
    <w:rsid w:val="003075AC"/>
    <w:rsid w:val="003100C8"/>
    <w:rsid w:val="00311161"/>
    <w:rsid w:val="003116BE"/>
    <w:rsid w:val="00312400"/>
    <w:rsid w:val="00312739"/>
    <w:rsid w:val="00312D10"/>
    <w:rsid w:val="00313F67"/>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4B6E"/>
    <w:rsid w:val="00365411"/>
    <w:rsid w:val="00365FA2"/>
    <w:rsid w:val="00366095"/>
    <w:rsid w:val="00366C69"/>
    <w:rsid w:val="00367441"/>
    <w:rsid w:val="00367B1D"/>
    <w:rsid w:val="00370E4F"/>
    <w:rsid w:val="00371215"/>
    <w:rsid w:val="0037142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11A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4CF"/>
    <w:rsid w:val="003C1FD4"/>
    <w:rsid w:val="003C213D"/>
    <w:rsid w:val="003C25AD"/>
    <w:rsid w:val="003C2D21"/>
    <w:rsid w:val="003C5E6B"/>
    <w:rsid w:val="003C7AD7"/>
    <w:rsid w:val="003D091D"/>
    <w:rsid w:val="003D0FC3"/>
    <w:rsid w:val="003D2C1D"/>
    <w:rsid w:val="003D2C34"/>
    <w:rsid w:val="003D3DDD"/>
    <w:rsid w:val="003D5CBF"/>
    <w:rsid w:val="003D64CF"/>
    <w:rsid w:val="003D66D2"/>
    <w:rsid w:val="003E07AE"/>
    <w:rsid w:val="003E14FC"/>
    <w:rsid w:val="003E153F"/>
    <w:rsid w:val="003E2976"/>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7FA"/>
    <w:rsid w:val="003F788D"/>
    <w:rsid w:val="004010BC"/>
    <w:rsid w:val="0040126E"/>
    <w:rsid w:val="004020D4"/>
    <w:rsid w:val="004021B6"/>
    <w:rsid w:val="004047C4"/>
    <w:rsid w:val="00404865"/>
    <w:rsid w:val="0040570B"/>
    <w:rsid w:val="00405EDB"/>
    <w:rsid w:val="00405FB1"/>
    <w:rsid w:val="00406460"/>
    <w:rsid w:val="0040698A"/>
    <w:rsid w:val="00412461"/>
    <w:rsid w:val="00412546"/>
    <w:rsid w:val="00413053"/>
    <w:rsid w:val="0041319C"/>
    <w:rsid w:val="004137B6"/>
    <w:rsid w:val="00413A54"/>
    <w:rsid w:val="00413C10"/>
    <w:rsid w:val="00413CD9"/>
    <w:rsid w:val="00413F9A"/>
    <w:rsid w:val="004140CA"/>
    <w:rsid w:val="00414C65"/>
    <w:rsid w:val="00414F11"/>
    <w:rsid w:val="00415D76"/>
    <w:rsid w:val="00416665"/>
    <w:rsid w:val="00416A67"/>
    <w:rsid w:val="00416ACB"/>
    <w:rsid w:val="00421DCF"/>
    <w:rsid w:val="00421EE3"/>
    <w:rsid w:val="00422341"/>
    <w:rsid w:val="00423641"/>
    <w:rsid w:val="00426266"/>
    <w:rsid w:val="00427E10"/>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09"/>
    <w:rsid w:val="004439DC"/>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60C"/>
    <w:rsid w:val="004646B4"/>
    <w:rsid w:val="00464A88"/>
    <w:rsid w:val="004651A0"/>
    <w:rsid w:val="00466532"/>
    <w:rsid w:val="00466781"/>
    <w:rsid w:val="00466ED7"/>
    <w:rsid w:val="00467488"/>
    <w:rsid w:val="0047083E"/>
    <w:rsid w:val="00470D65"/>
    <w:rsid w:val="00470EB5"/>
    <w:rsid w:val="0047286B"/>
    <w:rsid w:val="00472E27"/>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93849"/>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C01A8"/>
    <w:rsid w:val="004C1840"/>
    <w:rsid w:val="004C24C9"/>
    <w:rsid w:val="004C31B6"/>
    <w:rsid w:val="004C5319"/>
    <w:rsid w:val="004C580A"/>
    <w:rsid w:val="004C621F"/>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318C"/>
    <w:rsid w:val="005142CD"/>
    <w:rsid w:val="005143C9"/>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30157"/>
    <w:rsid w:val="005301F8"/>
    <w:rsid w:val="005314F4"/>
    <w:rsid w:val="00531EBE"/>
    <w:rsid w:val="00532F8B"/>
    <w:rsid w:val="00533737"/>
    <w:rsid w:val="00535B79"/>
    <w:rsid w:val="00535D7C"/>
    <w:rsid w:val="00536579"/>
    <w:rsid w:val="00536C1E"/>
    <w:rsid w:val="00541D68"/>
    <w:rsid w:val="00542E67"/>
    <w:rsid w:val="0054343A"/>
    <w:rsid w:val="00543974"/>
    <w:rsid w:val="00543EBF"/>
    <w:rsid w:val="00544ABA"/>
    <w:rsid w:val="0054593A"/>
    <w:rsid w:val="005467FB"/>
    <w:rsid w:val="00546AE9"/>
    <w:rsid w:val="005476F5"/>
    <w:rsid w:val="00547989"/>
    <w:rsid w:val="005500CB"/>
    <w:rsid w:val="00551320"/>
    <w:rsid w:val="005518A4"/>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B8"/>
    <w:rsid w:val="00584416"/>
    <w:rsid w:val="00584B39"/>
    <w:rsid w:val="00585028"/>
    <w:rsid w:val="005854D1"/>
    <w:rsid w:val="00585F5B"/>
    <w:rsid w:val="005860E0"/>
    <w:rsid w:val="0058620A"/>
    <w:rsid w:val="00587FC0"/>
    <w:rsid w:val="005906AD"/>
    <w:rsid w:val="00590DA6"/>
    <w:rsid w:val="005911BB"/>
    <w:rsid w:val="00591C7D"/>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305E"/>
    <w:rsid w:val="005A30BB"/>
    <w:rsid w:val="005A3887"/>
    <w:rsid w:val="005B04E4"/>
    <w:rsid w:val="005B0542"/>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01A"/>
    <w:rsid w:val="005D7365"/>
    <w:rsid w:val="005D7E0D"/>
    <w:rsid w:val="005E234A"/>
    <w:rsid w:val="005E340F"/>
    <w:rsid w:val="005E35CC"/>
    <w:rsid w:val="005E371E"/>
    <w:rsid w:val="005E53F9"/>
    <w:rsid w:val="005E775D"/>
    <w:rsid w:val="005F0A43"/>
    <w:rsid w:val="005F1072"/>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A9E"/>
    <w:rsid w:val="00644C1C"/>
    <w:rsid w:val="00650139"/>
    <w:rsid w:val="00652756"/>
    <w:rsid w:val="00652AD8"/>
    <w:rsid w:val="00652B79"/>
    <w:rsid w:val="006533C3"/>
    <w:rsid w:val="00654068"/>
    <w:rsid w:val="00654B38"/>
    <w:rsid w:val="00654B83"/>
    <w:rsid w:val="00655061"/>
    <w:rsid w:val="0065510C"/>
    <w:rsid w:val="00655B63"/>
    <w:rsid w:val="00655B7E"/>
    <w:rsid w:val="006571F6"/>
    <w:rsid w:val="00657DB2"/>
    <w:rsid w:val="0066002F"/>
    <w:rsid w:val="006618CC"/>
    <w:rsid w:val="00662111"/>
    <w:rsid w:val="00662118"/>
    <w:rsid w:val="00663402"/>
    <w:rsid w:val="006638AD"/>
    <w:rsid w:val="006656DE"/>
    <w:rsid w:val="006662BE"/>
    <w:rsid w:val="0066732C"/>
    <w:rsid w:val="006679F5"/>
    <w:rsid w:val="00667B77"/>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121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1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A5"/>
    <w:rsid w:val="006D16B0"/>
    <w:rsid w:val="006D2182"/>
    <w:rsid w:val="006D2444"/>
    <w:rsid w:val="006D254B"/>
    <w:rsid w:val="006D289B"/>
    <w:rsid w:val="006D3BE1"/>
    <w:rsid w:val="006D48FC"/>
    <w:rsid w:val="006D62BC"/>
    <w:rsid w:val="006D6450"/>
    <w:rsid w:val="006D6939"/>
    <w:rsid w:val="006D7EB0"/>
    <w:rsid w:val="006E009A"/>
    <w:rsid w:val="006E0138"/>
    <w:rsid w:val="006E0BB0"/>
    <w:rsid w:val="006E12C3"/>
    <w:rsid w:val="006E2529"/>
    <w:rsid w:val="006E2A82"/>
    <w:rsid w:val="006E45F3"/>
    <w:rsid w:val="006E4A2F"/>
    <w:rsid w:val="006E4ED4"/>
    <w:rsid w:val="006E5E19"/>
    <w:rsid w:val="006E61C3"/>
    <w:rsid w:val="006E799D"/>
    <w:rsid w:val="006F0593"/>
    <w:rsid w:val="006F1064"/>
    <w:rsid w:val="006F1EB7"/>
    <w:rsid w:val="006F2D87"/>
    <w:rsid w:val="006F52E5"/>
    <w:rsid w:val="006F6066"/>
    <w:rsid w:val="006F6850"/>
    <w:rsid w:val="006F707E"/>
    <w:rsid w:val="007001DC"/>
    <w:rsid w:val="0070102C"/>
    <w:rsid w:val="007025CB"/>
    <w:rsid w:val="00702F29"/>
    <w:rsid w:val="007034AA"/>
    <w:rsid w:val="00703C9D"/>
    <w:rsid w:val="0070490C"/>
    <w:rsid w:val="00705C38"/>
    <w:rsid w:val="00705F6A"/>
    <w:rsid w:val="00706465"/>
    <w:rsid w:val="0070695A"/>
    <w:rsid w:val="0070782D"/>
    <w:rsid w:val="007109C2"/>
    <w:rsid w:val="00711340"/>
    <w:rsid w:val="00712C42"/>
    <w:rsid w:val="0071358B"/>
    <w:rsid w:val="00713DE4"/>
    <w:rsid w:val="00714C47"/>
    <w:rsid w:val="007152E2"/>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B83"/>
    <w:rsid w:val="00754275"/>
    <w:rsid w:val="00754359"/>
    <w:rsid w:val="00754411"/>
    <w:rsid w:val="00754BD9"/>
    <w:rsid w:val="00754E7A"/>
    <w:rsid w:val="0075540C"/>
    <w:rsid w:val="00755DB1"/>
    <w:rsid w:val="007574FC"/>
    <w:rsid w:val="00760975"/>
    <w:rsid w:val="00761FDA"/>
    <w:rsid w:val="007621FF"/>
    <w:rsid w:val="00762466"/>
    <w:rsid w:val="007634E3"/>
    <w:rsid w:val="00764194"/>
    <w:rsid w:val="00765ED3"/>
    <w:rsid w:val="0076681D"/>
    <w:rsid w:val="00766A65"/>
    <w:rsid w:val="007671F5"/>
    <w:rsid w:val="007676B8"/>
    <w:rsid w:val="0077175C"/>
    <w:rsid w:val="00771870"/>
    <w:rsid w:val="00771BF9"/>
    <w:rsid w:val="00772F8A"/>
    <w:rsid w:val="00773491"/>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83B"/>
    <w:rsid w:val="00784EED"/>
    <w:rsid w:val="00785900"/>
    <w:rsid w:val="00786958"/>
    <w:rsid w:val="00786E71"/>
    <w:rsid w:val="0079044A"/>
    <w:rsid w:val="0079162F"/>
    <w:rsid w:val="00794924"/>
    <w:rsid w:val="007A0BC2"/>
    <w:rsid w:val="007A1F44"/>
    <w:rsid w:val="007A23FF"/>
    <w:rsid w:val="007A295B"/>
    <w:rsid w:val="007A3424"/>
    <w:rsid w:val="007A35EF"/>
    <w:rsid w:val="007A4343"/>
    <w:rsid w:val="007A43A2"/>
    <w:rsid w:val="007A4D04"/>
    <w:rsid w:val="007A7A96"/>
    <w:rsid w:val="007A7C75"/>
    <w:rsid w:val="007B03AF"/>
    <w:rsid w:val="007B0892"/>
    <w:rsid w:val="007B1543"/>
    <w:rsid w:val="007B1AC0"/>
    <w:rsid w:val="007B270A"/>
    <w:rsid w:val="007B2D3B"/>
    <w:rsid w:val="007B3DBC"/>
    <w:rsid w:val="007B52CD"/>
    <w:rsid w:val="007B7DC1"/>
    <w:rsid w:val="007B7EDB"/>
    <w:rsid w:val="007C19AD"/>
    <w:rsid w:val="007C3598"/>
    <w:rsid w:val="007C3FA8"/>
    <w:rsid w:val="007C6672"/>
    <w:rsid w:val="007C68CD"/>
    <w:rsid w:val="007C68DA"/>
    <w:rsid w:val="007D0C7E"/>
    <w:rsid w:val="007D229A"/>
    <w:rsid w:val="007D2F44"/>
    <w:rsid w:val="007D2F4D"/>
    <w:rsid w:val="007D3611"/>
    <w:rsid w:val="007D38D3"/>
    <w:rsid w:val="007D4178"/>
    <w:rsid w:val="007D4D33"/>
    <w:rsid w:val="007D7175"/>
    <w:rsid w:val="007E1369"/>
    <w:rsid w:val="007E1A1B"/>
    <w:rsid w:val="007E1A88"/>
    <w:rsid w:val="007E41F2"/>
    <w:rsid w:val="007E4C88"/>
    <w:rsid w:val="007E585E"/>
    <w:rsid w:val="007E661D"/>
    <w:rsid w:val="007E7DDF"/>
    <w:rsid w:val="007F11C8"/>
    <w:rsid w:val="007F1CFB"/>
    <w:rsid w:val="007F220B"/>
    <w:rsid w:val="007F24E3"/>
    <w:rsid w:val="007F27DD"/>
    <w:rsid w:val="007F54DA"/>
    <w:rsid w:val="007F6880"/>
    <w:rsid w:val="007F6CA4"/>
    <w:rsid w:val="007F76B4"/>
    <w:rsid w:val="008001B4"/>
    <w:rsid w:val="00800769"/>
    <w:rsid w:val="00800ED2"/>
    <w:rsid w:val="0080117E"/>
    <w:rsid w:val="00802E74"/>
    <w:rsid w:val="00804B92"/>
    <w:rsid w:val="00804E21"/>
    <w:rsid w:val="00805092"/>
    <w:rsid w:val="00806AAF"/>
    <w:rsid w:val="008070AC"/>
    <w:rsid w:val="008101FD"/>
    <w:rsid w:val="00810525"/>
    <w:rsid w:val="00810BEB"/>
    <w:rsid w:val="00810D8D"/>
    <w:rsid w:val="00811835"/>
    <w:rsid w:val="0081581D"/>
    <w:rsid w:val="008172BE"/>
    <w:rsid w:val="00817B71"/>
    <w:rsid w:val="00820244"/>
    <w:rsid w:val="008221B3"/>
    <w:rsid w:val="0082248E"/>
    <w:rsid w:val="0082319A"/>
    <w:rsid w:val="00823A22"/>
    <w:rsid w:val="00824FDF"/>
    <w:rsid w:val="00825125"/>
    <w:rsid w:val="008257CC"/>
    <w:rsid w:val="008274BF"/>
    <w:rsid w:val="00830DC3"/>
    <w:rsid w:val="00831555"/>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4EF4"/>
    <w:rsid w:val="00845C12"/>
    <w:rsid w:val="008469D9"/>
    <w:rsid w:val="00846DC0"/>
    <w:rsid w:val="008474A7"/>
    <w:rsid w:val="008506B6"/>
    <w:rsid w:val="00850AE0"/>
    <w:rsid w:val="008524D2"/>
    <w:rsid w:val="00852E19"/>
    <w:rsid w:val="00856833"/>
    <w:rsid w:val="00856840"/>
    <w:rsid w:val="0086087C"/>
    <w:rsid w:val="00860D8E"/>
    <w:rsid w:val="00861F5F"/>
    <w:rsid w:val="0086275E"/>
    <w:rsid w:val="00862CF7"/>
    <w:rsid w:val="00864440"/>
    <w:rsid w:val="00864574"/>
    <w:rsid w:val="00864D76"/>
    <w:rsid w:val="008650FC"/>
    <w:rsid w:val="00866EB3"/>
    <w:rsid w:val="0086701A"/>
    <w:rsid w:val="00867BD2"/>
    <w:rsid w:val="008712FD"/>
    <w:rsid w:val="008716A1"/>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1B10"/>
    <w:rsid w:val="00892365"/>
    <w:rsid w:val="00892BE5"/>
    <w:rsid w:val="0089387C"/>
    <w:rsid w:val="0089444E"/>
    <w:rsid w:val="008949DF"/>
    <w:rsid w:val="008951DB"/>
    <w:rsid w:val="00896C81"/>
    <w:rsid w:val="00896D83"/>
    <w:rsid w:val="00897618"/>
    <w:rsid w:val="008A0AB2"/>
    <w:rsid w:val="008A0CFC"/>
    <w:rsid w:val="008A12FE"/>
    <w:rsid w:val="008A2540"/>
    <w:rsid w:val="008A28B6"/>
    <w:rsid w:val="008A28CC"/>
    <w:rsid w:val="008A2BB1"/>
    <w:rsid w:val="008A3466"/>
    <w:rsid w:val="008A389F"/>
    <w:rsid w:val="008A3D02"/>
    <w:rsid w:val="008A5940"/>
    <w:rsid w:val="008A6B50"/>
    <w:rsid w:val="008A73B2"/>
    <w:rsid w:val="008B043F"/>
    <w:rsid w:val="008B0808"/>
    <w:rsid w:val="008B0AEC"/>
    <w:rsid w:val="008B1E53"/>
    <w:rsid w:val="008B1E5B"/>
    <w:rsid w:val="008B2F5F"/>
    <w:rsid w:val="008B389D"/>
    <w:rsid w:val="008B3C5C"/>
    <w:rsid w:val="008B5299"/>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8B3"/>
    <w:rsid w:val="00907A77"/>
    <w:rsid w:val="00907CF9"/>
    <w:rsid w:val="00907E00"/>
    <w:rsid w:val="0091088D"/>
    <w:rsid w:val="00910FC9"/>
    <w:rsid w:val="0091291A"/>
    <w:rsid w:val="00913612"/>
    <w:rsid w:val="0091366A"/>
    <w:rsid w:val="00913824"/>
    <w:rsid w:val="009155A2"/>
    <w:rsid w:val="00915757"/>
    <w:rsid w:val="009159B3"/>
    <w:rsid w:val="00915E32"/>
    <w:rsid w:val="00916181"/>
    <w:rsid w:val="00916FA3"/>
    <w:rsid w:val="00920404"/>
    <w:rsid w:val="009204C5"/>
    <w:rsid w:val="0092180D"/>
    <w:rsid w:val="00922B4D"/>
    <w:rsid w:val="009232C9"/>
    <w:rsid w:val="00923608"/>
    <w:rsid w:val="009238E5"/>
    <w:rsid w:val="00923F12"/>
    <w:rsid w:val="00924FF8"/>
    <w:rsid w:val="00925BA8"/>
    <w:rsid w:val="0092635A"/>
    <w:rsid w:val="00926DA7"/>
    <w:rsid w:val="00927F8B"/>
    <w:rsid w:val="0093094D"/>
    <w:rsid w:val="00931424"/>
    <w:rsid w:val="009328C7"/>
    <w:rsid w:val="009336EC"/>
    <w:rsid w:val="00933F56"/>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608B5"/>
    <w:rsid w:val="00960A4A"/>
    <w:rsid w:val="00961969"/>
    <w:rsid w:val="009657F1"/>
    <w:rsid w:val="0096625D"/>
    <w:rsid w:val="009709F8"/>
    <w:rsid w:val="00971DDF"/>
    <w:rsid w:val="00972929"/>
    <w:rsid w:val="00972F91"/>
    <w:rsid w:val="00973827"/>
    <w:rsid w:val="009742D3"/>
    <w:rsid w:val="00977BA7"/>
    <w:rsid w:val="00980517"/>
    <w:rsid w:val="00980AE2"/>
    <w:rsid w:val="00981845"/>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51F9"/>
    <w:rsid w:val="00995C95"/>
    <w:rsid w:val="00995E85"/>
    <w:rsid w:val="00996468"/>
    <w:rsid w:val="00996876"/>
    <w:rsid w:val="00996FFA"/>
    <w:rsid w:val="009973F1"/>
    <w:rsid w:val="009973F3"/>
    <w:rsid w:val="00997F3B"/>
    <w:rsid w:val="009A010D"/>
    <w:rsid w:val="009A0C6F"/>
    <w:rsid w:val="009A14EF"/>
    <w:rsid w:val="009A19BF"/>
    <w:rsid w:val="009A2DF9"/>
    <w:rsid w:val="009A3A86"/>
    <w:rsid w:val="009A4869"/>
    <w:rsid w:val="009A6A6B"/>
    <w:rsid w:val="009B025C"/>
    <w:rsid w:val="009B1EF9"/>
    <w:rsid w:val="009B26AC"/>
    <w:rsid w:val="009B29A2"/>
    <w:rsid w:val="009B2D97"/>
    <w:rsid w:val="009B37E2"/>
    <w:rsid w:val="009B4519"/>
    <w:rsid w:val="009B506B"/>
    <w:rsid w:val="009B57EF"/>
    <w:rsid w:val="009B5B85"/>
    <w:rsid w:val="009B7204"/>
    <w:rsid w:val="009C0074"/>
    <w:rsid w:val="009C0564"/>
    <w:rsid w:val="009C2685"/>
    <w:rsid w:val="009C39BC"/>
    <w:rsid w:val="009C43E6"/>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6119"/>
    <w:rsid w:val="00A07A48"/>
    <w:rsid w:val="00A108EE"/>
    <w:rsid w:val="00A10BB8"/>
    <w:rsid w:val="00A1200D"/>
    <w:rsid w:val="00A137E4"/>
    <w:rsid w:val="00A144D7"/>
    <w:rsid w:val="00A14813"/>
    <w:rsid w:val="00A1566A"/>
    <w:rsid w:val="00A165BF"/>
    <w:rsid w:val="00A172E8"/>
    <w:rsid w:val="00A179FF"/>
    <w:rsid w:val="00A21932"/>
    <w:rsid w:val="00A21A36"/>
    <w:rsid w:val="00A21BCB"/>
    <w:rsid w:val="00A22C81"/>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7157"/>
    <w:rsid w:val="00A501C9"/>
    <w:rsid w:val="00A50506"/>
    <w:rsid w:val="00A53F55"/>
    <w:rsid w:val="00A5417B"/>
    <w:rsid w:val="00A54599"/>
    <w:rsid w:val="00A54B82"/>
    <w:rsid w:val="00A558A7"/>
    <w:rsid w:val="00A569D4"/>
    <w:rsid w:val="00A57F1A"/>
    <w:rsid w:val="00A60163"/>
    <w:rsid w:val="00A6038D"/>
    <w:rsid w:val="00A60CF0"/>
    <w:rsid w:val="00A61429"/>
    <w:rsid w:val="00A61514"/>
    <w:rsid w:val="00A61645"/>
    <w:rsid w:val="00A62080"/>
    <w:rsid w:val="00A630A2"/>
    <w:rsid w:val="00A632B8"/>
    <w:rsid w:val="00A63509"/>
    <w:rsid w:val="00A63BF3"/>
    <w:rsid w:val="00A64942"/>
    <w:rsid w:val="00A64C63"/>
    <w:rsid w:val="00A65911"/>
    <w:rsid w:val="00A6643C"/>
    <w:rsid w:val="00A67544"/>
    <w:rsid w:val="00A7075B"/>
    <w:rsid w:val="00A71CE6"/>
    <w:rsid w:val="00A71D23"/>
    <w:rsid w:val="00A7333A"/>
    <w:rsid w:val="00A738F1"/>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4F7A"/>
    <w:rsid w:val="00A963C7"/>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2DA2"/>
    <w:rsid w:val="00AB3113"/>
    <w:rsid w:val="00AB348A"/>
    <w:rsid w:val="00AB3F38"/>
    <w:rsid w:val="00AB43EC"/>
    <w:rsid w:val="00AB4BF4"/>
    <w:rsid w:val="00AB5ADF"/>
    <w:rsid w:val="00AB5E57"/>
    <w:rsid w:val="00AB725F"/>
    <w:rsid w:val="00AB73B8"/>
    <w:rsid w:val="00AB7CFD"/>
    <w:rsid w:val="00AC0705"/>
    <w:rsid w:val="00AC109B"/>
    <w:rsid w:val="00AC39AC"/>
    <w:rsid w:val="00AC56F7"/>
    <w:rsid w:val="00AC6D86"/>
    <w:rsid w:val="00AC74DA"/>
    <w:rsid w:val="00AC7A2B"/>
    <w:rsid w:val="00AC7C25"/>
    <w:rsid w:val="00AD0A51"/>
    <w:rsid w:val="00AD0B37"/>
    <w:rsid w:val="00AD11F7"/>
    <w:rsid w:val="00AD1DB7"/>
    <w:rsid w:val="00AD2852"/>
    <w:rsid w:val="00AD3976"/>
    <w:rsid w:val="00AD4D2A"/>
    <w:rsid w:val="00AD542F"/>
    <w:rsid w:val="00AD56BA"/>
    <w:rsid w:val="00AD7305"/>
    <w:rsid w:val="00AD7E64"/>
    <w:rsid w:val="00AE0C56"/>
    <w:rsid w:val="00AE149E"/>
    <w:rsid w:val="00AE22F2"/>
    <w:rsid w:val="00AE29FC"/>
    <w:rsid w:val="00AE2F3F"/>
    <w:rsid w:val="00AE3378"/>
    <w:rsid w:val="00AE3B4E"/>
    <w:rsid w:val="00AE59EC"/>
    <w:rsid w:val="00AE67B3"/>
    <w:rsid w:val="00AE6AE6"/>
    <w:rsid w:val="00AE7864"/>
    <w:rsid w:val="00AE7949"/>
    <w:rsid w:val="00AF25D5"/>
    <w:rsid w:val="00AF3DBB"/>
    <w:rsid w:val="00AF5194"/>
    <w:rsid w:val="00AF53EF"/>
    <w:rsid w:val="00AF73C3"/>
    <w:rsid w:val="00AF795C"/>
    <w:rsid w:val="00B00752"/>
    <w:rsid w:val="00B01A58"/>
    <w:rsid w:val="00B026C1"/>
    <w:rsid w:val="00B02B9C"/>
    <w:rsid w:val="00B0353B"/>
    <w:rsid w:val="00B040B2"/>
    <w:rsid w:val="00B10558"/>
    <w:rsid w:val="00B1243A"/>
    <w:rsid w:val="00B156A9"/>
    <w:rsid w:val="00B15F83"/>
    <w:rsid w:val="00B160FF"/>
    <w:rsid w:val="00B16322"/>
    <w:rsid w:val="00B1662E"/>
    <w:rsid w:val="00B16A6F"/>
    <w:rsid w:val="00B179B5"/>
    <w:rsid w:val="00B20A5A"/>
    <w:rsid w:val="00B22C0D"/>
    <w:rsid w:val="00B23AF4"/>
    <w:rsid w:val="00B23C15"/>
    <w:rsid w:val="00B253CD"/>
    <w:rsid w:val="00B25762"/>
    <w:rsid w:val="00B25B40"/>
    <w:rsid w:val="00B25FDE"/>
    <w:rsid w:val="00B26AB0"/>
    <w:rsid w:val="00B26AD2"/>
    <w:rsid w:val="00B26CA2"/>
    <w:rsid w:val="00B3085D"/>
    <w:rsid w:val="00B30B4E"/>
    <w:rsid w:val="00B31246"/>
    <w:rsid w:val="00B326FF"/>
    <w:rsid w:val="00B33815"/>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F70"/>
    <w:rsid w:val="00B6266F"/>
    <w:rsid w:val="00B62E0B"/>
    <w:rsid w:val="00B63C32"/>
    <w:rsid w:val="00B64434"/>
    <w:rsid w:val="00B711CE"/>
    <w:rsid w:val="00B71DC8"/>
    <w:rsid w:val="00B746C6"/>
    <w:rsid w:val="00B75F5D"/>
    <w:rsid w:val="00B7604C"/>
    <w:rsid w:val="00B7652C"/>
    <w:rsid w:val="00B766BF"/>
    <w:rsid w:val="00B76FA6"/>
    <w:rsid w:val="00B772B8"/>
    <w:rsid w:val="00B80910"/>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9AD"/>
    <w:rsid w:val="00B91A2B"/>
    <w:rsid w:val="00B93204"/>
    <w:rsid w:val="00B94E17"/>
    <w:rsid w:val="00B957FE"/>
    <w:rsid w:val="00B95F02"/>
    <w:rsid w:val="00B9631A"/>
    <w:rsid w:val="00B96BEF"/>
    <w:rsid w:val="00B96FC0"/>
    <w:rsid w:val="00B97260"/>
    <w:rsid w:val="00B97A69"/>
    <w:rsid w:val="00BA0632"/>
    <w:rsid w:val="00BA0AAA"/>
    <w:rsid w:val="00BA0DFB"/>
    <w:rsid w:val="00BA2FEF"/>
    <w:rsid w:val="00BA3523"/>
    <w:rsid w:val="00BB1548"/>
    <w:rsid w:val="00BB1CE7"/>
    <w:rsid w:val="00BB2FD3"/>
    <w:rsid w:val="00BB2FDF"/>
    <w:rsid w:val="00BB2FFF"/>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2F3B"/>
    <w:rsid w:val="00BD3372"/>
    <w:rsid w:val="00BD50AA"/>
    <w:rsid w:val="00BD5135"/>
    <w:rsid w:val="00BD7291"/>
    <w:rsid w:val="00BD7EA3"/>
    <w:rsid w:val="00BD7FE2"/>
    <w:rsid w:val="00BE0B19"/>
    <w:rsid w:val="00BE0DD8"/>
    <w:rsid w:val="00BE13F0"/>
    <w:rsid w:val="00BE140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8AC"/>
    <w:rsid w:val="00C05BEC"/>
    <w:rsid w:val="00C06E7D"/>
    <w:rsid w:val="00C1112B"/>
    <w:rsid w:val="00C11A88"/>
    <w:rsid w:val="00C11BCB"/>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53B"/>
    <w:rsid w:val="00C3400F"/>
    <w:rsid w:val="00C34B64"/>
    <w:rsid w:val="00C34C36"/>
    <w:rsid w:val="00C352B3"/>
    <w:rsid w:val="00C3654C"/>
    <w:rsid w:val="00C36BF5"/>
    <w:rsid w:val="00C36DBC"/>
    <w:rsid w:val="00C376BA"/>
    <w:rsid w:val="00C37EAC"/>
    <w:rsid w:val="00C40373"/>
    <w:rsid w:val="00C4082D"/>
    <w:rsid w:val="00C40AE6"/>
    <w:rsid w:val="00C411AF"/>
    <w:rsid w:val="00C4138D"/>
    <w:rsid w:val="00C41E3A"/>
    <w:rsid w:val="00C4209A"/>
    <w:rsid w:val="00C42796"/>
    <w:rsid w:val="00C4304C"/>
    <w:rsid w:val="00C4320E"/>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2CD5"/>
    <w:rsid w:val="00C636E6"/>
    <w:rsid w:val="00C639D6"/>
    <w:rsid w:val="00C63F8E"/>
    <w:rsid w:val="00C647FB"/>
    <w:rsid w:val="00C654E0"/>
    <w:rsid w:val="00C65DBE"/>
    <w:rsid w:val="00C67EAB"/>
    <w:rsid w:val="00C70DFF"/>
    <w:rsid w:val="00C72AD4"/>
    <w:rsid w:val="00C75A6B"/>
    <w:rsid w:val="00C763B6"/>
    <w:rsid w:val="00C7644F"/>
    <w:rsid w:val="00C768F6"/>
    <w:rsid w:val="00C80073"/>
    <w:rsid w:val="00C80DEA"/>
    <w:rsid w:val="00C832DC"/>
    <w:rsid w:val="00C8377F"/>
    <w:rsid w:val="00C8646D"/>
    <w:rsid w:val="00C91DE3"/>
    <w:rsid w:val="00C92C7F"/>
    <w:rsid w:val="00C92DA5"/>
    <w:rsid w:val="00C933BB"/>
    <w:rsid w:val="00C9369D"/>
    <w:rsid w:val="00C944FA"/>
    <w:rsid w:val="00C95854"/>
    <w:rsid w:val="00C95EFF"/>
    <w:rsid w:val="00C96E6F"/>
    <w:rsid w:val="00C97872"/>
    <w:rsid w:val="00CA0532"/>
    <w:rsid w:val="00CA2241"/>
    <w:rsid w:val="00CA31DB"/>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127"/>
    <w:rsid w:val="00CC737C"/>
    <w:rsid w:val="00CD087D"/>
    <w:rsid w:val="00CD09AC"/>
    <w:rsid w:val="00CD0F5D"/>
    <w:rsid w:val="00CD1C0B"/>
    <w:rsid w:val="00CD239A"/>
    <w:rsid w:val="00CD4344"/>
    <w:rsid w:val="00CD5512"/>
    <w:rsid w:val="00CD623D"/>
    <w:rsid w:val="00CD6E3D"/>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42"/>
    <w:rsid w:val="00CF60B5"/>
    <w:rsid w:val="00CF6584"/>
    <w:rsid w:val="00CF70C9"/>
    <w:rsid w:val="00D004FA"/>
    <w:rsid w:val="00D01B21"/>
    <w:rsid w:val="00D01E2F"/>
    <w:rsid w:val="00D02BC9"/>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2F"/>
    <w:rsid w:val="00D20B8B"/>
    <w:rsid w:val="00D2162C"/>
    <w:rsid w:val="00D2181A"/>
    <w:rsid w:val="00D21A3C"/>
    <w:rsid w:val="00D233F1"/>
    <w:rsid w:val="00D24F78"/>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79F"/>
    <w:rsid w:val="00D37F44"/>
    <w:rsid w:val="00D430AA"/>
    <w:rsid w:val="00D437D8"/>
    <w:rsid w:val="00D44994"/>
    <w:rsid w:val="00D45DF3"/>
    <w:rsid w:val="00D46174"/>
    <w:rsid w:val="00D47DD0"/>
    <w:rsid w:val="00D50183"/>
    <w:rsid w:val="00D51D12"/>
    <w:rsid w:val="00D5362B"/>
    <w:rsid w:val="00D55072"/>
    <w:rsid w:val="00D550F5"/>
    <w:rsid w:val="00D551B5"/>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EBB"/>
    <w:rsid w:val="00D74FC7"/>
    <w:rsid w:val="00D751FB"/>
    <w:rsid w:val="00D754D6"/>
    <w:rsid w:val="00D761AA"/>
    <w:rsid w:val="00D76FAE"/>
    <w:rsid w:val="00D777D7"/>
    <w:rsid w:val="00D77C41"/>
    <w:rsid w:val="00D80AB8"/>
    <w:rsid w:val="00D81792"/>
    <w:rsid w:val="00D819B1"/>
    <w:rsid w:val="00D82494"/>
    <w:rsid w:val="00D83AE9"/>
    <w:rsid w:val="00D846E0"/>
    <w:rsid w:val="00D857B8"/>
    <w:rsid w:val="00D87175"/>
    <w:rsid w:val="00D87ABF"/>
    <w:rsid w:val="00D90CD3"/>
    <w:rsid w:val="00D919E6"/>
    <w:rsid w:val="00D91BE1"/>
    <w:rsid w:val="00D92C29"/>
    <w:rsid w:val="00D9326B"/>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1EB"/>
    <w:rsid w:val="00DC1327"/>
    <w:rsid w:val="00DC1350"/>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D29"/>
    <w:rsid w:val="00DD5F42"/>
    <w:rsid w:val="00DD617B"/>
    <w:rsid w:val="00DE0E59"/>
    <w:rsid w:val="00DE0F6C"/>
    <w:rsid w:val="00DE219B"/>
    <w:rsid w:val="00DE2408"/>
    <w:rsid w:val="00DE52E3"/>
    <w:rsid w:val="00DE7C00"/>
    <w:rsid w:val="00DF03E9"/>
    <w:rsid w:val="00DF03ED"/>
    <w:rsid w:val="00DF04EE"/>
    <w:rsid w:val="00DF0BF4"/>
    <w:rsid w:val="00DF179D"/>
    <w:rsid w:val="00DF1E9C"/>
    <w:rsid w:val="00DF4572"/>
    <w:rsid w:val="00DF4658"/>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4A7E"/>
    <w:rsid w:val="00E151E1"/>
    <w:rsid w:val="00E17619"/>
    <w:rsid w:val="00E17805"/>
    <w:rsid w:val="00E20F79"/>
    <w:rsid w:val="00E21278"/>
    <w:rsid w:val="00E225BF"/>
    <w:rsid w:val="00E22CCD"/>
    <w:rsid w:val="00E23A11"/>
    <w:rsid w:val="00E23FB7"/>
    <w:rsid w:val="00E24A27"/>
    <w:rsid w:val="00E25F89"/>
    <w:rsid w:val="00E27F3A"/>
    <w:rsid w:val="00E32D62"/>
    <w:rsid w:val="00E339DC"/>
    <w:rsid w:val="00E33E15"/>
    <w:rsid w:val="00E361B8"/>
    <w:rsid w:val="00E3669B"/>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E7C"/>
    <w:rsid w:val="00E8224D"/>
    <w:rsid w:val="00E84243"/>
    <w:rsid w:val="00E8519F"/>
    <w:rsid w:val="00E85CC3"/>
    <w:rsid w:val="00E8644A"/>
    <w:rsid w:val="00E90279"/>
    <w:rsid w:val="00E90635"/>
    <w:rsid w:val="00E909A1"/>
    <w:rsid w:val="00E90BFF"/>
    <w:rsid w:val="00E91F04"/>
    <w:rsid w:val="00E91F35"/>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4CFF"/>
    <w:rsid w:val="00EB5476"/>
    <w:rsid w:val="00EB5866"/>
    <w:rsid w:val="00EB70B0"/>
    <w:rsid w:val="00EB7633"/>
    <w:rsid w:val="00EB7736"/>
    <w:rsid w:val="00EC2E2D"/>
    <w:rsid w:val="00EC462B"/>
    <w:rsid w:val="00EC4723"/>
    <w:rsid w:val="00EC56E0"/>
    <w:rsid w:val="00EC6057"/>
    <w:rsid w:val="00EC606E"/>
    <w:rsid w:val="00EC6847"/>
    <w:rsid w:val="00EC7DB6"/>
    <w:rsid w:val="00ED162F"/>
    <w:rsid w:val="00ED18D0"/>
    <w:rsid w:val="00ED2E52"/>
    <w:rsid w:val="00ED3024"/>
    <w:rsid w:val="00ED3380"/>
    <w:rsid w:val="00ED5FE4"/>
    <w:rsid w:val="00ED71C5"/>
    <w:rsid w:val="00EE16FA"/>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14F"/>
    <w:rsid w:val="00F33D4F"/>
    <w:rsid w:val="00F34CD6"/>
    <w:rsid w:val="00F35873"/>
    <w:rsid w:val="00F35920"/>
    <w:rsid w:val="00F3665C"/>
    <w:rsid w:val="00F366A5"/>
    <w:rsid w:val="00F36C5F"/>
    <w:rsid w:val="00F37259"/>
    <w:rsid w:val="00F405A4"/>
    <w:rsid w:val="00F41F05"/>
    <w:rsid w:val="00F433BD"/>
    <w:rsid w:val="00F44EC5"/>
    <w:rsid w:val="00F456FD"/>
    <w:rsid w:val="00F457CC"/>
    <w:rsid w:val="00F47498"/>
    <w:rsid w:val="00F509AF"/>
    <w:rsid w:val="00F512B2"/>
    <w:rsid w:val="00F5283D"/>
    <w:rsid w:val="00F52ABA"/>
    <w:rsid w:val="00F52BC7"/>
    <w:rsid w:val="00F53BF4"/>
    <w:rsid w:val="00F54266"/>
    <w:rsid w:val="00F55043"/>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CE4"/>
    <w:rsid w:val="00F931C7"/>
    <w:rsid w:val="00F93559"/>
    <w:rsid w:val="00F93D72"/>
    <w:rsid w:val="00F93E65"/>
    <w:rsid w:val="00F94070"/>
    <w:rsid w:val="00F950B5"/>
    <w:rsid w:val="00F9513F"/>
    <w:rsid w:val="00F9560B"/>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B7D91"/>
    <w:rsid w:val="00FC0150"/>
    <w:rsid w:val="00FC03AB"/>
    <w:rsid w:val="00FC4729"/>
    <w:rsid w:val="00FC4A8C"/>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B51"/>
    <w:rsid w:val="00FE0B78"/>
    <w:rsid w:val="00FE0ED4"/>
    <w:rsid w:val="00FE1EAB"/>
    <w:rsid w:val="00FE22B5"/>
    <w:rsid w:val="00FE3465"/>
    <w:rsid w:val="00FE67CF"/>
    <w:rsid w:val="00FE6D20"/>
    <w:rsid w:val="00FE6FB9"/>
    <w:rsid w:val="00FE7549"/>
    <w:rsid w:val="00FE7BCC"/>
    <w:rsid w:val="00FF09D0"/>
    <w:rsid w:val="00FF126D"/>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2C4BE"/>
  <w15:docId w15:val="{3AB27993-9A9D-4760-B24C-A2EE8430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tabs>
        <w:tab w:val="clear" w:pos="432"/>
      </w:tabs>
      <w:spacing w:before="120"/>
      <w:outlineLvl w:val="0"/>
    </w:pPr>
    <w:rPr>
      <w:b/>
      <w:bCs/>
      <w:sz w:val="28"/>
      <w:szCs w:val="28"/>
    </w:rPr>
  </w:style>
  <w:style w:type="paragraph" w:styleId="2">
    <w:name w:val="heading 2"/>
    <w:basedOn w:val="a"/>
    <w:next w:val="a"/>
    <w:link w:val="2Char"/>
    <w:qFormat/>
    <w:rsid w:val="00657DB2"/>
    <w:pPr>
      <w:keepNext/>
      <w:numPr>
        <w:ilvl w:val="1"/>
        <w:numId w:val="2"/>
      </w:numPr>
      <w:tabs>
        <w:tab w:val="clear" w:pos="576"/>
      </w:tabs>
      <w:spacing w:before="120"/>
      <w:outlineLvl w:val="1"/>
    </w:pPr>
    <w:rPr>
      <w:b/>
      <w:bCs/>
      <w:sz w:val="24"/>
    </w:rPr>
  </w:style>
  <w:style w:type="paragraph" w:styleId="3">
    <w:name w:val="heading 3"/>
    <w:basedOn w:val="a"/>
    <w:next w:val="a"/>
    <w:link w:val="3Char"/>
    <w:qFormat/>
    <w:rsid w:val="00657DB2"/>
    <w:pPr>
      <w:keepNext/>
      <w:numPr>
        <w:ilvl w:val="2"/>
        <w:numId w:val="2"/>
      </w:numPr>
      <w:tabs>
        <w:tab w:val="clear" w:pos="720"/>
      </w:tabs>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목록 단락,リスト段落,Lista1,?? ??,?????,????"/>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Lista1 Char,?? ?? Char,????? Char,???? Char"/>
    <w:link w:val="af2"/>
    <w:uiPriority w:val="34"/>
    <w:qFormat/>
    <w:locked/>
    <w:rsid w:val="002E6E54"/>
    <w:rPr>
      <w:lang w:val="en-GB" w:eastAsia="ja-JP"/>
    </w:rPr>
  </w:style>
  <w:style w:type="character" w:styleId="af3">
    <w:name w:val="annotation reference"/>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2521D8"/>
    <w:rPr>
      <w:rFonts w:ascii="Times" w:eastAsia="Batang" w:hAnsi="Times"/>
      <w:szCs w:val="24"/>
      <w:lang w:val="en-GB" w:eastAsia="x-none"/>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684F3A"/>
    <w:rPr>
      <w:rFonts w:ascii="Arial" w:eastAsiaTheme="minorEastAsia" w:hAnsi="Arial"/>
      <w:b/>
      <w:lang w:val="x-none"/>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0F409-3A5B-440B-862B-3AE1569B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661</Words>
  <Characters>3463</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15</cp:revision>
  <cp:lastPrinted>2007-06-18T22:08:00Z</cp:lastPrinted>
  <dcterms:created xsi:type="dcterms:W3CDTF">2018-09-28T13:24:00Z</dcterms:created>
  <dcterms:modified xsi:type="dcterms:W3CDTF">2018-09-29T04:10:00Z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(3)WBLU3RSgXh5NpH17t9MChTraJGgq7wM/xhA6ySyIjEhC2WxeECh6GWXb9RzZd3T8r5t683SV
bM5VX3US0XeBCfD9pYnVVoBA8FgazTOZ1x9t7j+vQ+uS65hFdeeR4aNSfhGc7DoyQpRU0CYf
GEgkIdSez9wadgT3Y8V6UtVGcdriHh/FalMvaSM/yymrKJg7LRc8iSFjSQotLA+L9/7bQbNB
Xgv3d2Mc3W+9yYXM1V</vt:lpwstr>
  </property>
  <property fmtid="{D5CDD505-2E9C-101B-9397-08002B2CF9AE}" pid="13" name="_2015_ms_pID_725343_00">
    <vt:lpwstr>_2015_ms_pID_725343</vt:lpwstr>
  </property>
  <property fmtid="{D5CDD505-2E9C-101B-9397-08002B2CF9AE}" pid="14" name="_2015_ms_pID_7253431">
    <vt:lpwstr>DsqBar6iDB0AgAfQbsbqaISG7Jj0WsqP3o9/E78teW5Xh2iIgwcfrY
YvkzSVNzc2eK0/RknFmuSvWudjdDcN7xRD2+dRBKb5Ml0gOJLCyjq0Nwel30JiaWW8UEYnag
HFay1A/AF3VQz34FE5/Puelj8+/fZ64jSKEPV9TygKbG3mDQfsJR12w3h9FIUomESFDXwUeU
rroBOh4fLPV7VD7aooJI4IhXwf0QwrRqhixA</vt:lpwstr>
  </property>
  <property fmtid="{D5CDD505-2E9C-101B-9397-08002B2CF9AE}" pid="15" name="_2015_ms_pID_7253431_00">
    <vt:lpwstr>_2015_ms_pID_7253431</vt:lpwstr>
  </property>
  <property fmtid="{D5CDD505-2E9C-101B-9397-08002B2CF9AE}" pid="16" name="_2015_ms_pID_7253432">
    <vt:lpwstr>TY0LG1ev9JDAzHG/lw1LldRKiSl2upoyp3PX
RI2qOjSImLfz3ZXp4zDW5VZKf7u9GovGLIpHebCeT6Q0G6pkfzw=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1535707438</vt:lpwstr>
  </property>
</Properties>
</file>