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10" w:rsidRPr="0052548E" w:rsidRDefault="00CD6F10" w:rsidP="00CD6F1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sidR="00283909">
        <w:rPr>
          <w:rFonts w:ascii="Arial" w:hAnsi="Arial" w:cs="Arial"/>
          <w:b/>
          <w:bCs/>
          <w:sz w:val="28"/>
        </w:rPr>
        <w:tab/>
      </w:r>
      <w:r w:rsidR="00283909" w:rsidRPr="00283909">
        <w:rPr>
          <w:rFonts w:ascii="Arial" w:hAnsi="Arial" w:cs="Arial"/>
          <w:b/>
          <w:bCs/>
          <w:sz w:val="28"/>
        </w:rPr>
        <w:t>R1-18115</w:t>
      </w:r>
      <w:r w:rsidR="00283909">
        <w:rPr>
          <w:rFonts w:ascii="Arial" w:hAnsi="Arial" w:cs="Arial"/>
          <w:b/>
          <w:bCs/>
          <w:sz w:val="28"/>
        </w:rPr>
        <w:t>20</w:t>
      </w:r>
      <w:bookmarkStart w:id="0" w:name="_GoBack"/>
      <w:bookmarkEnd w:id="0"/>
    </w:p>
    <w:p w:rsidR="00CD6F10" w:rsidRPr="009513AC" w:rsidRDefault="00CD6F10" w:rsidP="00CD6F1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CD6F10" w:rsidRPr="009B1F82" w:rsidRDefault="00CD6F10" w:rsidP="00D50B62">
      <w:pPr>
        <w:tabs>
          <w:tab w:val="left" w:pos="1701"/>
          <w:tab w:val="right" w:pos="9072"/>
          <w:tab w:val="right" w:pos="10206"/>
        </w:tabs>
        <w:rPr>
          <w:b/>
          <w:sz w:val="22"/>
          <w:lang w:eastAsia="zh-CN"/>
        </w:rPr>
      </w:pPr>
      <w:r w:rsidRPr="009B1F82">
        <w:rPr>
          <w:b/>
          <w:sz w:val="22"/>
        </w:rPr>
        <w:t>Agenda Item:</w:t>
      </w:r>
      <w:r w:rsidR="00D50B62" w:rsidRPr="009B1F82">
        <w:rPr>
          <w:b/>
          <w:sz w:val="22"/>
          <w:lang w:eastAsia="zh-CN"/>
        </w:rPr>
        <w:t xml:space="preserve">    </w:t>
      </w:r>
      <w:r w:rsidR="00D50B62" w:rsidRPr="009B1F82">
        <w:rPr>
          <w:sz w:val="22"/>
          <w:lang w:eastAsia="zh-CN"/>
        </w:rPr>
        <w:t>7.2.</w:t>
      </w:r>
      <w:r w:rsidR="00DC5E53" w:rsidRPr="009B1F82">
        <w:rPr>
          <w:rFonts w:hint="eastAsia"/>
          <w:sz w:val="22"/>
          <w:lang w:eastAsia="zh-CN"/>
        </w:rPr>
        <w:t>4</w:t>
      </w:r>
      <w:r w:rsidR="00D50B62" w:rsidRPr="009B1F82">
        <w:rPr>
          <w:sz w:val="22"/>
          <w:lang w:eastAsia="zh-CN"/>
        </w:rPr>
        <w:t>.1</w:t>
      </w:r>
      <w:r w:rsidR="00DC5E53" w:rsidRPr="009B1F82">
        <w:rPr>
          <w:rFonts w:hint="eastAsia"/>
          <w:sz w:val="22"/>
          <w:lang w:eastAsia="zh-CN"/>
        </w:rPr>
        <w:t>.1</w:t>
      </w:r>
    </w:p>
    <w:p w:rsidR="00CD6F10" w:rsidRPr="009B1F82" w:rsidRDefault="00CD6F10" w:rsidP="00CD6F10">
      <w:pPr>
        <w:tabs>
          <w:tab w:val="left" w:pos="1701"/>
          <w:tab w:val="right" w:pos="9072"/>
          <w:tab w:val="right" w:pos="10206"/>
        </w:tabs>
        <w:rPr>
          <w:b/>
          <w:sz w:val="22"/>
          <w:lang w:eastAsia="zh-CN"/>
        </w:rPr>
      </w:pPr>
      <w:r w:rsidRPr="009B1F82">
        <w:rPr>
          <w:b/>
          <w:sz w:val="22"/>
        </w:rPr>
        <w:t xml:space="preserve">Source: </w:t>
      </w:r>
      <w:r w:rsidRPr="009B1F82">
        <w:rPr>
          <w:b/>
          <w:sz w:val="22"/>
        </w:rPr>
        <w:tab/>
      </w:r>
      <w:r w:rsidR="00D50B62" w:rsidRPr="009B1F82">
        <w:rPr>
          <w:sz w:val="22"/>
          <w:lang w:eastAsia="zh-CN"/>
        </w:rPr>
        <w:t>CAICT</w:t>
      </w:r>
    </w:p>
    <w:p w:rsidR="00CD6F10" w:rsidRPr="009B1F82" w:rsidRDefault="00CD6F10" w:rsidP="00CD6F10">
      <w:pPr>
        <w:tabs>
          <w:tab w:val="left" w:pos="1701"/>
          <w:tab w:val="right" w:pos="9072"/>
          <w:tab w:val="right" w:pos="10206"/>
        </w:tabs>
        <w:rPr>
          <w:b/>
          <w:sz w:val="22"/>
          <w:lang w:eastAsia="zh-CN"/>
        </w:rPr>
      </w:pPr>
      <w:r w:rsidRPr="009B1F82">
        <w:rPr>
          <w:b/>
          <w:sz w:val="22"/>
        </w:rPr>
        <w:t>Title:</w:t>
      </w:r>
      <w:bookmarkStart w:id="1" w:name="Title"/>
      <w:bookmarkEnd w:id="1"/>
      <w:r w:rsidRPr="009B1F82">
        <w:rPr>
          <w:b/>
          <w:sz w:val="22"/>
        </w:rPr>
        <w:tab/>
      </w:r>
      <w:r w:rsidR="00EF50D2" w:rsidRPr="0037501A">
        <w:rPr>
          <w:rFonts w:hint="eastAsia"/>
          <w:sz w:val="22"/>
          <w:szCs w:val="22"/>
        </w:rPr>
        <w:t xml:space="preserve">Discussion on </w:t>
      </w:r>
      <w:r w:rsidR="00EF50D2">
        <w:rPr>
          <w:rFonts w:hint="eastAsia"/>
          <w:sz w:val="22"/>
          <w:szCs w:val="22"/>
          <w:lang w:eastAsia="zh-CN"/>
        </w:rPr>
        <w:t>supporting V2X</w:t>
      </w:r>
      <w:r w:rsidR="00EF50D2" w:rsidRPr="005E4719">
        <w:t xml:space="preserve"> </w:t>
      </w:r>
      <w:r w:rsidR="00EF50D2" w:rsidRPr="00FF7BE0">
        <w:t>unicast, groupcast and broadcast</w:t>
      </w:r>
      <w:r w:rsidR="00D50B62" w:rsidRPr="009B1F82">
        <w:rPr>
          <w:sz w:val="22"/>
        </w:rPr>
        <w:t xml:space="preserve"> </w:t>
      </w:r>
    </w:p>
    <w:p w:rsidR="001535DC" w:rsidRPr="00C73D28" w:rsidRDefault="00CD6F10" w:rsidP="00A23AAE">
      <w:pPr>
        <w:tabs>
          <w:tab w:val="left" w:pos="1701"/>
          <w:tab w:val="right" w:pos="9072"/>
          <w:tab w:val="right" w:pos="10206"/>
        </w:tabs>
        <w:rPr>
          <w:sz w:val="22"/>
          <w:szCs w:val="22"/>
          <w:lang w:eastAsia="zh-CN"/>
        </w:rPr>
      </w:pPr>
      <w:r w:rsidRPr="009B1F82">
        <w:rPr>
          <w:b/>
          <w:sz w:val="22"/>
        </w:rPr>
        <w:t>Document for:</w:t>
      </w:r>
      <w:r w:rsidRPr="009B1F82">
        <w:rPr>
          <w:b/>
          <w:sz w:val="22"/>
        </w:rPr>
        <w:tab/>
      </w:r>
      <w:bookmarkStart w:id="2" w:name="DocumentFor"/>
      <w:bookmarkEnd w:id="2"/>
      <w:r w:rsidRPr="009B1F82">
        <w:rPr>
          <w:sz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B56C19" w:rsidRPr="00C578EF" w:rsidRDefault="00B56C19" w:rsidP="00B56C19">
      <w:pPr>
        <w:pStyle w:val="22"/>
        <w:ind w:firstLine="0"/>
        <w:rPr>
          <w:sz w:val="22"/>
          <w:szCs w:val="22"/>
          <w:lang w:val="en-GB"/>
        </w:rPr>
      </w:pPr>
      <w:r w:rsidRPr="00C578EF">
        <w:rPr>
          <w:rFonts w:hint="eastAsia"/>
          <w:sz w:val="22"/>
          <w:szCs w:val="22"/>
          <w:lang w:val="en-GB"/>
        </w:rPr>
        <w:t>In RAN1#94 meeting,</w:t>
      </w:r>
      <w:r w:rsidR="00C25E32" w:rsidRPr="00C578EF">
        <w:rPr>
          <w:rFonts w:hint="eastAsia"/>
          <w:sz w:val="22"/>
          <w:szCs w:val="22"/>
          <w:lang w:val="en-GB"/>
        </w:rPr>
        <w:t xml:space="preserve"> the agreements of unicast groupcast and broadcast are shown as following</w:t>
      </w:r>
      <w:r w:rsidRPr="00C578EF">
        <w:rPr>
          <w:rFonts w:hint="eastAsia"/>
          <w:sz w:val="22"/>
          <w:szCs w:val="22"/>
          <w:lang w:val="en-GB"/>
        </w:rPr>
        <w:t>:</w:t>
      </w:r>
    </w:p>
    <w:p w:rsidR="00C25E32" w:rsidRPr="00C578EF" w:rsidRDefault="00C25E32" w:rsidP="00C25E32">
      <w:pPr>
        <w:numPr>
          <w:ilvl w:val="0"/>
          <w:numId w:val="8"/>
        </w:numPr>
        <w:spacing w:after="0" w:line="276" w:lineRule="auto"/>
        <w:contextualSpacing/>
        <w:jc w:val="both"/>
        <w:rPr>
          <w:rFonts w:eastAsia="Malgun Gothic" w:cs="Times"/>
          <w:sz w:val="22"/>
          <w:szCs w:val="22"/>
          <w:lang w:val="en-US" w:eastAsia="ko-KR"/>
        </w:rPr>
      </w:pPr>
      <w:r w:rsidRPr="00C578EF">
        <w:rPr>
          <w:rFonts w:eastAsia="Malgun Gothic" w:cs="Times"/>
          <w:sz w:val="22"/>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rsidR="00C25E32" w:rsidRPr="00C578EF" w:rsidRDefault="00C25E32" w:rsidP="00C25E32">
      <w:pPr>
        <w:numPr>
          <w:ilvl w:val="0"/>
          <w:numId w:val="8"/>
        </w:numPr>
        <w:spacing w:after="0" w:line="276" w:lineRule="auto"/>
        <w:contextualSpacing/>
        <w:jc w:val="both"/>
        <w:rPr>
          <w:rFonts w:eastAsia="Malgun Gothic" w:cs="Times"/>
          <w:sz w:val="22"/>
          <w:szCs w:val="22"/>
          <w:lang w:val="en-US" w:eastAsia="ko-KR"/>
        </w:rPr>
      </w:pPr>
      <w:r w:rsidRPr="00C578EF">
        <w:rPr>
          <w:rFonts w:eastAsia="Malgun Gothic" w:cs="Times"/>
          <w:sz w:val="22"/>
          <w:szCs w:val="22"/>
          <w:lang w:val="en-US" w:eastAsia="ko-KR"/>
        </w:rPr>
        <w:t>RAN1 assumes that the physical layer knows the following information for a certain transmission belonging to a unicast or groupcast session. Note RAN1 has not made agreement about the usage of this information.</w:t>
      </w:r>
    </w:p>
    <w:p w:rsidR="00C25E32" w:rsidRPr="00C578EF" w:rsidRDefault="00C25E32" w:rsidP="00C25E32">
      <w:pPr>
        <w:pStyle w:val="ab"/>
        <w:numPr>
          <w:ilvl w:val="0"/>
          <w:numId w:val="7"/>
        </w:numPr>
        <w:spacing w:after="0" w:line="276" w:lineRule="auto"/>
        <w:ind w:firstLineChars="0"/>
        <w:contextualSpacing/>
        <w:jc w:val="both"/>
        <w:rPr>
          <w:rFonts w:eastAsia="Malgun Gothic" w:cs="Times"/>
          <w:sz w:val="22"/>
          <w:szCs w:val="22"/>
          <w:lang w:val="en-US" w:eastAsia="ko-KR"/>
        </w:rPr>
      </w:pPr>
      <w:r w:rsidRPr="00C578EF">
        <w:rPr>
          <w:rFonts w:eastAsia="Malgun Gothic" w:cs="Times"/>
          <w:sz w:val="22"/>
          <w:szCs w:val="22"/>
          <w:lang w:val="en-US" w:eastAsia="ko-KR"/>
        </w:rPr>
        <w:t>ID</w:t>
      </w:r>
    </w:p>
    <w:p w:rsidR="00C25E32" w:rsidRPr="00C578EF" w:rsidRDefault="00C25E32" w:rsidP="00C25E32">
      <w:pPr>
        <w:pStyle w:val="ab"/>
        <w:numPr>
          <w:ilvl w:val="1"/>
          <w:numId w:val="7"/>
        </w:numPr>
        <w:spacing w:after="0" w:line="276" w:lineRule="auto"/>
        <w:ind w:firstLineChars="0"/>
        <w:contextualSpacing/>
        <w:jc w:val="both"/>
        <w:rPr>
          <w:rFonts w:eastAsia="Malgun Gothic" w:cs="Times"/>
          <w:sz w:val="22"/>
          <w:szCs w:val="22"/>
          <w:lang w:val="en-US" w:eastAsia="ko-KR"/>
        </w:rPr>
      </w:pPr>
      <w:r w:rsidRPr="00C578EF">
        <w:rPr>
          <w:rFonts w:eastAsia="Malgun Gothic" w:cs="Times"/>
          <w:sz w:val="22"/>
          <w:szCs w:val="22"/>
          <w:lang w:val="en-US" w:eastAsia="ko-KR"/>
        </w:rPr>
        <w:t>Groupcast: destination group ID, FFS: source ID</w:t>
      </w:r>
    </w:p>
    <w:p w:rsidR="00C25E32" w:rsidRPr="00C578EF" w:rsidRDefault="00C25E32" w:rsidP="00C25E32">
      <w:pPr>
        <w:pStyle w:val="ab"/>
        <w:numPr>
          <w:ilvl w:val="1"/>
          <w:numId w:val="7"/>
        </w:numPr>
        <w:spacing w:after="0" w:line="276" w:lineRule="auto"/>
        <w:ind w:firstLineChars="0"/>
        <w:contextualSpacing/>
        <w:jc w:val="both"/>
        <w:rPr>
          <w:rFonts w:eastAsia="Malgun Gothic" w:cs="Times"/>
          <w:sz w:val="22"/>
          <w:szCs w:val="22"/>
          <w:lang w:val="en-US" w:eastAsia="ko-KR"/>
        </w:rPr>
      </w:pPr>
      <w:r w:rsidRPr="00C578EF">
        <w:rPr>
          <w:rFonts w:eastAsia="Malgun Gothic" w:cs="Times"/>
          <w:sz w:val="22"/>
          <w:szCs w:val="22"/>
          <w:lang w:val="en-US" w:eastAsia="ko-KR"/>
        </w:rPr>
        <w:t>Unicast: destination ID, FFS: source ID</w:t>
      </w:r>
    </w:p>
    <w:p w:rsidR="00C25E32" w:rsidRPr="00C578EF" w:rsidRDefault="00C25E32" w:rsidP="00C25E32">
      <w:pPr>
        <w:pStyle w:val="ab"/>
        <w:numPr>
          <w:ilvl w:val="1"/>
          <w:numId w:val="7"/>
        </w:numPr>
        <w:spacing w:after="0" w:line="276" w:lineRule="auto"/>
        <w:ind w:firstLineChars="0"/>
        <w:contextualSpacing/>
        <w:jc w:val="both"/>
        <w:rPr>
          <w:rFonts w:eastAsia="Malgun Gothic" w:cs="Times"/>
          <w:sz w:val="22"/>
          <w:szCs w:val="22"/>
          <w:lang w:val="en-US" w:eastAsia="ko-KR"/>
        </w:rPr>
      </w:pPr>
      <w:r w:rsidRPr="00C578EF">
        <w:rPr>
          <w:rFonts w:eastAsia="Malgun Gothic" w:cs="Times"/>
          <w:sz w:val="22"/>
          <w:szCs w:val="22"/>
          <w:lang w:val="en-US" w:eastAsia="ko-KR"/>
        </w:rPr>
        <w:t>HARQ process ID (FFS for groupcast)</w:t>
      </w:r>
    </w:p>
    <w:p w:rsidR="00C25E32" w:rsidRPr="00C578EF" w:rsidRDefault="00C25E32" w:rsidP="00C25E32">
      <w:pPr>
        <w:pStyle w:val="ab"/>
        <w:numPr>
          <w:ilvl w:val="0"/>
          <w:numId w:val="7"/>
        </w:numPr>
        <w:spacing w:after="0" w:line="276" w:lineRule="auto"/>
        <w:ind w:firstLineChars="0"/>
        <w:contextualSpacing/>
        <w:jc w:val="both"/>
        <w:rPr>
          <w:rFonts w:eastAsia="Malgun Gothic" w:cs="Times"/>
          <w:sz w:val="22"/>
          <w:szCs w:val="22"/>
          <w:lang w:val="en-US" w:eastAsia="ko-KR"/>
        </w:rPr>
      </w:pPr>
      <w:r w:rsidRPr="00C578EF">
        <w:rPr>
          <w:rFonts w:eastAsia="Malgun Gothic" w:cs="Times"/>
          <w:sz w:val="22"/>
          <w:szCs w:val="22"/>
          <w:lang w:val="en-US" w:eastAsia="ko-KR"/>
        </w:rPr>
        <w:t>RAN1 can continue discussion on other information</w:t>
      </w:r>
    </w:p>
    <w:p w:rsidR="00C25E32" w:rsidRPr="00C578EF" w:rsidRDefault="00C25E32" w:rsidP="00C25E32">
      <w:pPr>
        <w:numPr>
          <w:ilvl w:val="0"/>
          <w:numId w:val="9"/>
        </w:numPr>
        <w:spacing w:after="0"/>
        <w:rPr>
          <w:sz w:val="22"/>
          <w:szCs w:val="22"/>
        </w:rPr>
      </w:pPr>
      <w:r w:rsidRPr="00C578EF">
        <w:rPr>
          <w:rFonts w:hint="eastAsia"/>
          <w:sz w:val="22"/>
          <w:szCs w:val="22"/>
        </w:rPr>
        <w:t>RAN1 to study the following topics for the SL enhancement for unicast and/or groupcast. Other topics are not precluded.</w:t>
      </w:r>
    </w:p>
    <w:p w:rsidR="00C25E32" w:rsidRPr="00C578EF" w:rsidRDefault="00C25E32" w:rsidP="00C25E32">
      <w:pPr>
        <w:numPr>
          <w:ilvl w:val="0"/>
          <w:numId w:val="10"/>
        </w:numPr>
        <w:spacing w:after="0"/>
        <w:rPr>
          <w:sz w:val="22"/>
          <w:szCs w:val="22"/>
        </w:rPr>
      </w:pPr>
      <w:r w:rsidRPr="00C578EF">
        <w:rPr>
          <w:rFonts w:hint="eastAsia"/>
          <w:sz w:val="22"/>
          <w:szCs w:val="22"/>
        </w:rPr>
        <w:t>HARQ feedback</w:t>
      </w:r>
    </w:p>
    <w:p w:rsidR="00C25E32" w:rsidRPr="00C578EF" w:rsidRDefault="00C25E32" w:rsidP="00C25E32">
      <w:pPr>
        <w:numPr>
          <w:ilvl w:val="0"/>
          <w:numId w:val="10"/>
        </w:numPr>
        <w:spacing w:after="0"/>
        <w:rPr>
          <w:sz w:val="22"/>
          <w:szCs w:val="22"/>
        </w:rPr>
      </w:pPr>
      <w:r w:rsidRPr="00C578EF">
        <w:rPr>
          <w:rFonts w:hint="eastAsia"/>
          <w:sz w:val="22"/>
          <w:szCs w:val="22"/>
        </w:rPr>
        <w:t>CSI</w:t>
      </w:r>
      <w:r w:rsidRPr="00C578EF">
        <w:rPr>
          <w:sz w:val="22"/>
          <w:szCs w:val="22"/>
        </w:rPr>
        <w:t xml:space="preserve"> acquisition</w:t>
      </w:r>
    </w:p>
    <w:p w:rsidR="00C25E32" w:rsidRPr="00C578EF" w:rsidRDefault="00C25E32" w:rsidP="00C25E32">
      <w:pPr>
        <w:numPr>
          <w:ilvl w:val="0"/>
          <w:numId w:val="10"/>
        </w:numPr>
        <w:spacing w:after="0"/>
        <w:rPr>
          <w:sz w:val="22"/>
          <w:szCs w:val="22"/>
        </w:rPr>
      </w:pPr>
      <w:r w:rsidRPr="00C578EF">
        <w:rPr>
          <w:sz w:val="22"/>
          <w:szCs w:val="22"/>
        </w:rPr>
        <w:t>Open loop and/or closed-loop p</w:t>
      </w:r>
      <w:r w:rsidRPr="00C578EF">
        <w:rPr>
          <w:rFonts w:hint="eastAsia"/>
          <w:sz w:val="22"/>
          <w:szCs w:val="22"/>
        </w:rPr>
        <w:t>ower control</w:t>
      </w:r>
    </w:p>
    <w:p w:rsidR="00C25E32" w:rsidRPr="00C578EF" w:rsidRDefault="00C25E32" w:rsidP="00C25E32">
      <w:pPr>
        <w:numPr>
          <w:ilvl w:val="0"/>
          <w:numId w:val="10"/>
        </w:numPr>
        <w:spacing w:after="0"/>
        <w:rPr>
          <w:sz w:val="22"/>
          <w:szCs w:val="22"/>
        </w:rPr>
      </w:pPr>
      <w:r w:rsidRPr="00C578EF">
        <w:rPr>
          <w:rFonts w:hint="eastAsia"/>
          <w:sz w:val="22"/>
          <w:szCs w:val="22"/>
        </w:rPr>
        <w:t>Link adaptation</w:t>
      </w:r>
    </w:p>
    <w:p w:rsidR="00B56C19" w:rsidRPr="00C578EF" w:rsidRDefault="00C25E32" w:rsidP="00A37E7D">
      <w:pPr>
        <w:numPr>
          <w:ilvl w:val="0"/>
          <w:numId w:val="10"/>
        </w:numPr>
        <w:spacing w:after="0"/>
        <w:rPr>
          <w:rFonts w:ascii="Calibri" w:hAnsi="Calibri"/>
          <w:sz w:val="22"/>
          <w:szCs w:val="22"/>
        </w:rPr>
      </w:pPr>
      <w:r w:rsidRPr="00C578EF">
        <w:rPr>
          <w:rFonts w:hint="eastAsia"/>
          <w:sz w:val="22"/>
          <w:szCs w:val="22"/>
        </w:rPr>
        <w:t>Multi-antenna transmission scheme</w:t>
      </w:r>
    </w:p>
    <w:p w:rsidR="00AF474D" w:rsidRPr="00C578EF" w:rsidRDefault="00AF474D" w:rsidP="00AF474D">
      <w:pPr>
        <w:rPr>
          <w:sz w:val="22"/>
          <w:szCs w:val="22"/>
          <w:lang w:eastAsia="zh-CN"/>
        </w:rPr>
      </w:pPr>
      <w:r w:rsidRPr="00C578EF">
        <w:rPr>
          <w:sz w:val="22"/>
          <w:szCs w:val="22"/>
          <w:lang w:eastAsia="zh-CN"/>
        </w:rPr>
        <w:t xml:space="preserve">This paper </w:t>
      </w:r>
      <w:r w:rsidR="00FE6469">
        <w:rPr>
          <w:rFonts w:hint="eastAsia"/>
          <w:sz w:val="22"/>
          <w:szCs w:val="22"/>
          <w:lang w:eastAsia="zh-CN"/>
        </w:rPr>
        <w:t>gives our initial observation of NR V2X support</w:t>
      </w:r>
      <w:r w:rsidR="002978E0" w:rsidRPr="00C578EF">
        <w:rPr>
          <w:rFonts w:hint="eastAsia"/>
          <w:sz w:val="22"/>
          <w:szCs w:val="22"/>
          <w:lang w:eastAsia="zh-CN"/>
        </w:rPr>
        <w:t>.</w:t>
      </w:r>
    </w:p>
    <w:p w:rsidR="00C37ED8" w:rsidRDefault="0044390F" w:rsidP="00C37ED8">
      <w:pPr>
        <w:pStyle w:val="1"/>
        <w:tabs>
          <w:tab w:val="left" w:pos="9781"/>
        </w:tabs>
        <w:ind w:right="-28"/>
        <w:jc w:val="both"/>
        <w:rPr>
          <w:lang w:eastAsia="zh-CN"/>
        </w:rPr>
      </w:pPr>
      <w:r>
        <w:rPr>
          <w:rFonts w:hint="eastAsia"/>
          <w:lang w:eastAsia="zh-CN"/>
        </w:rPr>
        <w:t>Discussion</w:t>
      </w:r>
    </w:p>
    <w:p w:rsidR="0044390F" w:rsidRDefault="0044390F" w:rsidP="0044390F">
      <w:pPr>
        <w:pStyle w:val="3"/>
        <w:rPr>
          <w:lang w:eastAsia="zh-CN"/>
        </w:rPr>
      </w:pPr>
      <w:r w:rsidRPr="004D3DA7">
        <w:rPr>
          <w:lang w:eastAsia="zh-CN"/>
        </w:rPr>
        <w:t>Resource sharing between unicast, groupcast and broadcast</w:t>
      </w:r>
    </w:p>
    <w:p w:rsidR="00B662F0" w:rsidRDefault="00F62B54" w:rsidP="00B662F0">
      <w:pPr>
        <w:pStyle w:val="Style1"/>
        <w:spacing w:after="0" w:afterAutospacing="0" w:line="240" w:lineRule="auto"/>
        <w:ind w:firstLine="0"/>
        <w:rPr>
          <w:rFonts w:eastAsia="Arial Unicode MS" w:cs="Arial"/>
          <w:kern w:val="2"/>
          <w:sz w:val="22"/>
          <w:szCs w:val="22"/>
        </w:rPr>
      </w:pPr>
      <w:r w:rsidRPr="00FE3032">
        <w:rPr>
          <w:rFonts w:hint="eastAsia"/>
          <w:sz w:val="22"/>
          <w:szCs w:val="22"/>
        </w:rPr>
        <w:t xml:space="preserve">In NR </w:t>
      </w:r>
      <w:r w:rsidR="00BD07B4" w:rsidRPr="00FE3032">
        <w:rPr>
          <w:rFonts w:hint="eastAsia"/>
          <w:sz w:val="22"/>
          <w:szCs w:val="22"/>
        </w:rPr>
        <w:t>V2X, unicast, groupcast and broa</w:t>
      </w:r>
      <w:r w:rsidRPr="00FE3032">
        <w:rPr>
          <w:rFonts w:hint="eastAsia"/>
          <w:sz w:val="22"/>
          <w:szCs w:val="22"/>
        </w:rPr>
        <w:t>dcast</w:t>
      </w:r>
      <w:r w:rsidR="00BD07B4" w:rsidRPr="00FE3032">
        <w:rPr>
          <w:rFonts w:hint="eastAsia"/>
          <w:sz w:val="22"/>
          <w:szCs w:val="22"/>
        </w:rPr>
        <w:t xml:space="preserve"> need to be </w:t>
      </w:r>
      <w:r w:rsidR="005244C4">
        <w:rPr>
          <w:rFonts w:hint="eastAsia"/>
          <w:sz w:val="22"/>
          <w:szCs w:val="22"/>
        </w:rPr>
        <w:t xml:space="preserve">all </w:t>
      </w:r>
      <w:r w:rsidR="00BD07B4" w:rsidRPr="00FE3032">
        <w:rPr>
          <w:rFonts w:hint="eastAsia"/>
          <w:sz w:val="22"/>
          <w:szCs w:val="22"/>
        </w:rPr>
        <w:t xml:space="preserve">supported </w:t>
      </w:r>
      <w:r w:rsidR="002B7CF2" w:rsidRPr="00FE3032">
        <w:rPr>
          <w:rFonts w:hint="eastAsia"/>
          <w:sz w:val="22"/>
          <w:szCs w:val="22"/>
        </w:rPr>
        <w:t xml:space="preserve">in addition to broadcast supported in LTE V2X, how to share resource between these three type of services need to be discussed. </w:t>
      </w:r>
      <w:r w:rsidR="00B31955" w:rsidRPr="00FE3032">
        <w:rPr>
          <w:rFonts w:hint="eastAsia"/>
          <w:sz w:val="22"/>
          <w:szCs w:val="22"/>
        </w:rPr>
        <w:t>If common resource</w:t>
      </w:r>
      <w:r w:rsidR="005244C4">
        <w:rPr>
          <w:rFonts w:hint="eastAsia"/>
          <w:sz w:val="22"/>
          <w:szCs w:val="22"/>
        </w:rPr>
        <w:t>s</w:t>
      </w:r>
      <w:r w:rsidR="00B31955" w:rsidRPr="00FE3032">
        <w:rPr>
          <w:rFonts w:hint="eastAsia"/>
          <w:sz w:val="22"/>
          <w:szCs w:val="22"/>
        </w:rPr>
        <w:t xml:space="preserve"> are configured for all three type of services, the main problem is</w:t>
      </w:r>
      <w:r w:rsidR="00153C7A">
        <w:rPr>
          <w:rFonts w:hint="eastAsia"/>
          <w:sz w:val="22"/>
          <w:szCs w:val="22"/>
        </w:rPr>
        <w:t xml:space="preserve"> that</w:t>
      </w:r>
      <w:r w:rsidR="00B31955" w:rsidRPr="00FE3032">
        <w:rPr>
          <w:rFonts w:hint="eastAsia"/>
          <w:sz w:val="22"/>
          <w:szCs w:val="22"/>
        </w:rPr>
        <w:t xml:space="preserve"> the </w:t>
      </w:r>
      <w:r w:rsidR="005244C4">
        <w:rPr>
          <w:rFonts w:hint="eastAsia"/>
          <w:sz w:val="22"/>
          <w:szCs w:val="22"/>
        </w:rPr>
        <w:t>V2X reception side</w:t>
      </w:r>
      <w:r w:rsidR="00B31955" w:rsidRPr="00FE3032">
        <w:rPr>
          <w:rFonts w:hint="eastAsia"/>
          <w:sz w:val="22"/>
          <w:szCs w:val="22"/>
        </w:rPr>
        <w:t xml:space="preserve"> need</w:t>
      </w:r>
      <w:r w:rsidR="002B6D63">
        <w:rPr>
          <w:rFonts w:hint="eastAsia"/>
          <w:sz w:val="22"/>
          <w:szCs w:val="22"/>
        </w:rPr>
        <w:t>s</w:t>
      </w:r>
      <w:r w:rsidR="00B31955" w:rsidRPr="00FE3032">
        <w:rPr>
          <w:rFonts w:hint="eastAsia"/>
          <w:sz w:val="22"/>
          <w:szCs w:val="22"/>
        </w:rPr>
        <w:t xml:space="preserve"> to know the</w:t>
      </w:r>
      <w:r w:rsidR="00206122">
        <w:rPr>
          <w:rFonts w:hint="eastAsia"/>
          <w:sz w:val="22"/>
          <w:szCs w:val="22"/>
        </w:rPr>
        <w:t xml:space="preserve"> dedicated</w:t>
      </w:r>
      <w:r w:rsidR="00B31955" w:rsidRPr="00FE3032">
        <w:rPr>
          <w:rFonts w:hint="eastAsia"/>
          <w:sz w:val="22"/>
          <w:szCs w:val="22"/>
        </w:rPr>
        <w:t xml:space="preserve"> resources corresponding to unicast, groupcast and broadcast</w:t>
      </w:r>
      <w:r w:rsidR="005244C4">
        <w:rPr>
          <w:rFonts w:hint="eastAsia"/>
          <w:sz w:val="22"/>
          <w:szCs w:val="22"/>
        </w:rPr>
        <w:t xml:space="preserve"> respectively</w:t>
      </w:r>
      <w:r w:rsidR="00B31955" w:rsidRPr="00FE3032">
        <w:rPr>
          <w:rFonts w:hint="eastAsia"/>
          <w:sz w:val="22"/>
          <w:szCs w:val="22"/>
        </w:rPr>
        <w:t xml:space="preserve">.One possible method is to inform </w:t>
      </w:r>
      <w:r w:rsidR="005244C4">
        <w:rPr>
          <w:rFonts w:hint="eastAsia"/>
          <w:sz w:val="22"/>
          <w:szCs w:val="22"/>
        </w:rPr>
        <w:t>V2X reception side</w:t>
      </w:r>
      <w:r w:rsidR="00A10EF7" w:rsidRPr="00A10EF7">
        <w:rPr>
          <w:rFonts w:hint="eastAsia"/>
          <w:sz w:val="22"/>
          <w:szCs w:val="22"/>
        </w:rPr>
        <w:t xml:space="preserve"> </w:t>
      </w:r>
      <w:r w:rsidR="00A10EF7" w:rsidRPr="00FE3032">
        <w:rPr>
          <w:rFonts w:hint="eastAsia"/>
          <w:sz w:val="22"/>
          <w:szCs w:val="22"/>
        </w:rPr>
        <w:t>the service type</w:t>
      </w:r>
      <w:r w:rsidR="00A10EF7">
        <w:rPr>
          <w:rFonts w:hint="eastAsia"/>
          <w:sz w:val="22"/>
          <w:szCs w:val="22"/>
        </w:rPr>
        <w:t>s</w:t>
      </w:r>
      <w:r w:rsidR="00A10EF7" w:rsidRPr="00FE3032">
        <w:rPr>
          <w:rFonts w:hint="eastAsia"/>
          <w:sz w:val="22"/>
          <w:szCs w:val="22"/>
        </w:rPr>
        <w:t xml:space="preserve"> in PSCCH</w:t>
      </w:r>
      <w:r w:rsidR="00A10EF7">
        <w:rPr>
          <w:rFonts w:hint="eastAsia"/>
          <w:sz w:val="22"/>
          <w:szCs w:val="22"/>
        </w:rPr>
        <w:t>,</w:t>
      </w:r>
      <w:r w:rsidR="00A10EF7" w:rsidRPr="00A10EF7">
        <w:rPr>
          <w:rFonts w:hint="eastAsia"/>
          <w:sz w:val="22"/>
          <w:szCs w:val="22"/>
        </w:rPr>
        <w:t xml:space="preserve"> </w:t>
      </w:r>
      <w:r w:rsidR="00A10EF7" w:rsidRPr="00FE3032">
        <w:rPr>
          <w:rFonts w:hint="eastAsia"/>
          <w:sz w:val="22"/>
          <w:szCs w:val="22"/>
        </w:rPr>
        <w:t>which may introduce large signalling overhead</w:t>
      </w:r>
      <w:r w:rsidR="00A10EF7">
        <w:rPr>
          <w:rFonts w:hint="eastAsia"/>
          <w:sz w:val="22"/>
          <w:szCs w:val="22"/>
        </w:rPr>
        <w:t>, the other method is</w:t>
      </w:r>
      <w:r w:rsidR="00B31955" w:rsidRPr="00FE3032">
        <w:rPr>
          <w:rFonts w:hint="eastAsia"/>
          <w:sz w:val="22"/>
          <w:szCs w:val="22"/>
        </w:rPr>
        <w:t xml:space="preserve"> </w:t>
      </w:r>
      <w:r w:rsidR="00A10EF7">
        <w:rPr>
          <w:rFonts w:hint="eastAsia"/>
          <w:sz w:val="22"/>
          <w:szCs w:val="22"/>
        </w:rPr>
        <w:t>to</w:t>
      </w:r>
      <w:r w:rsidR="003F78F3" w:rsidRPr="00FE3032">
        <w:rPr>
          <w:rFonts w:hint="eastAsia"/>
          <w:sz w:val="22"/>
          <w:szCs w:val="22"/>
        </w:rPr>
        <w:t xml:space="preserve"> use different SCI scrambling sequence for different service type</w:t>
      </w:r>
      <w:r w:rsidR="00A10EF7">
        <w:rPr>
          <w:rFonts w:hint="eastAsia"/>
          <w:sz w:val="22"/>
          <w:szCs w:val="22"/>
        </w:rPr>
        <w:t>s</w:t>
      </w:r>
      <w:r w:rsidR="003F78F3" w:rsidRPr="00FE3032">
        <w:rPr>
          <w:rFonts w:hint="eastAsia"/>
          <w:sz w:val="22"/>
          <w:szCs w:val="22"/>
        </w:rPr>
        <w:t xml:space="preserve">, </w:t>
      </w:r>
      <w:r w:rsidR="00A10EF7">
        <w:rPr>
          <w:rFonts w:hint="eastAsia"/>
          <w:sz w:val="22"/>
          <w:szCs w:val="22"/>
        </w:rPr>
        <w:t>which may cause</w:t>
      </w:r>
      <w:r w:rsidR="003F78F3" w:rsidRPr="00FE3032">
        <w:rPr>
          <w:rFonts w:hint="eastAsia"/>
          <w:sz w:val="22"/>
          <w:szCs w:val="22"/>
        </w:rPr>
        <w:t xml:space="preserve"> UE blind searching complexity. If </w:t>
      </w:r>
      <w:r w:rsidR="00CF267E" w:rsidRPr="00FE3032">
        <w:rPr>
          <w:rFonts w:hint="eastAsia"/>
          <w:sz w:val="22"/>
          <w:szCs w:val="22"/>
        </w:rPr>
        <w:t>Dedicated resource</w:t>
      </w:r>
      <w:r w:rsidR="00DA2057">
        <w:rPr>
          <w:rFonts w:hint="eastAsia"/>
          <w:sz w:val="22"/>
          <w:szCs w:val="22"/>
        </w:rPr>
        <w:t>s</w:t>
      </w:r>
      <w:r w:rsidR="00CF267E" w:rsidRPr="00FE3032">
        <w:rPr>
          <w:rFonts w:hint="eastAsia"/>
          <w:sz w:val="22"/>
          <w:szCs w:val="22"/>
        </w:rPr>
        <w:t xml:space="preserve"> are configured for unicast, groupcast and broadcast respectively, the resource efficiency may be affected because </w:t>
      </w:r>
      <w:r w:rsidR="00A10EF7">
        <w:rPr>
          <w:rFonts w:hint="eastAsia"/>
          <w:sz w:val="22"/>
          <w:szCs w:val="22"/>
        </w:rPr>
        <w:t xml:space="preserve">of </w:t>
      </w:r>
      <w:r w:rsidR="00CF267E" w:rsidRPr="00FE3032">
        <w:rPr>
          <w:rFonts w:hint="eastAsia"/>
          <w:sz w:val="22"/>
          <w:szCs w:val="22"/>
        </w:rPr>
        <w:t xml:space="preserve">the dynamically </w:t>
      </w:r>
      <w:r w:rsidR="00057955" w:rsidRPr="00FE3032">
        <w:rPr>
          <w:rFonts w:hint="eastAsia"/>
          <w:sz w:val="22"/>
          <w:szCs w:val="22"/>
        </w:rPr>
        <w:t xml:space="preserve">varying </w:t>
      </w:r>
      <w:r w:rsidR="00057955" w:rsidRPr="00FE3032">
        <w:rPr>
          <w:rFonts w:eastAsia="Arial Unicode MS" w:cs="Arial"/>
          <w:kern w:val="2"/>
          <w:sz w:val="22"/>
          <w:szCs w:val="22"/>
        </w:rPr>
        <w:t xml:space="preserve">unicast, groupcast and broadcast </w:t>
      </w:r>
      <w:r w:rsidR="00DA702C">
        <w:rPr>
          <w:rFonts w:eastAsia="Arial Unicode MS" w:cs="Arial" w:hint="eastAsia"/>
          <w:kern w:val="2"/>
          <w:sz w:val="22"/>
          <w:szCs w:val="22"/>
        </w:rPr>
        <w:t>traffic</w:t>
      </w:r>
      <w:r w:rsidR="00057955" w:rsidRPr="00FE3032">
        <w:rPr>
          <w:rFonts w:eastAsia="Arial Unicode MS" w:cs="Arial" w:hint="eastAsia"/>
          <w:kern w:val="2"/>
          <w:sz w:val="22"/>
          <w:szCs w:val="22"/>
        </w:rPr>
        <w:t>.</w:t>
      </w:r>
    </w:p>
    <w:p w:rsidR="00B662F0" w:rsidRDefault="00B662F0" w:rsidP="00B662F0">
      <w:pPr>
        <w:pStyle w:val="Style1"/>
        <w:spacing w:after="0" w:afterAutospacing="0" w:line="240" w:lineRule="auto"/>
        <w:ind w:firstLine="0"/>
        <w:rPr>
          <w:rFonts w:eastAsia="Arial Unicode MS" w:cs="Arial"/>
          <w:kern w:val="2"/>
          <w:sz w:val="22"/>
          <w:szCs w:val="22"/>
        </w:rPr>
      </w:pPr>
    </w:p>
    <w:p w:rsidR="0044390F" w:rsidRDefault="00F42B74" w:rsidP="00B662F0">
      <w:pPr>
        <w:pStyle w:val="Style1"/>
        <w:spacing w:after="0" w:afterAutospacing="0" w:line="240" w:lineRule="auto"/>
        <w:ind w:firstLine="0"/>
        <w:rPr>
          <w:rFonts w:eastAsia="Arial Unicode MS" w:cs="Arial"/>
          <w:b/>
          <w:kern w:val="2"/>
          <w:sz w:val="22"/>
          <w:szCs w:val="22"/>
        </w:rPr>
      </w:pPr>
      <w:r>
        <w:rPr>
          <w:rFonts w:eastAsia="Arial Unicode MS" w:cs="Arial" w:hint="eastAsia"/>
          <w:b/>
          <w:kern w:val="2"/>
          <w:sz w:val="22"/>
          <w:szCs w:val="22"/>
        </w:rPr>
        <w:t>Observation</w:t>
      </w:r>
      <w:r w:rsidR="00057955">
        <w:rPr>
          <w:rFonts w:eastAsia="Arial Unicode MS" w:cs="Arial" w:hint="eastAsia"/>
          <w:b/>
          <w:kern w:val="2"/>
          <w:sz w:val="22"/>
          <w:szCs w:val="22"/>
        </w:rPr>
        <w:t xml:space="preserve"> 1</w:t>
      </w:r>
      <w:r w:rsidR="0044390F" w:rsidRPr="00E5780E">
        <w:rPr>
          <w:rFonts w:eastAsia="Arial Unicode MS" w:cs="Arial"/>
          <w:b/>
          <w:kern w:val="2"/>
          <w:sz w:val="22"/>
          <w:szCs w:val="22"/>
        </w:rPr>
        <w:t>:</w:t>
      </w:r>
      <w:r w:rsidR="00057955">
        <w:rPr>
          <w:rFonts w:eastAsia="Arial Unicode MS" w:cs="Arial" w:hint="eastAsia"/>
          <w:b/>
          <w:kern w:val="2"/>
          <w:sz w:val="22"/>
          <w:szCs w:val="22"/>
        </w:rPr>
        <w:t xml:space="preserve"> Common or dedicated resource configuration</w:t>
      </w:r>
      <w:r w:rsidR="009B1F82">
        <w:rPr>
          <w:rFonts w:eastAsia="Arial Unicode MS" w:cs="Arial" w:hint="eastAsia"/>
          <w:b/>
          <w:kern w:val="2"/>
          <w:sz w:val="22"/>
          <w:szCs w:val="22"/>
        </w:rPr>
        <w:t xml:space="preserve"> </w:t>
      </w:r>
      <w:r w:rsidR="009B1F82" w:rsidRPr="00B40A7D">
        <w:rPr>
          <w:rFonts w:eastAsia="Arial Unicode MS" w:cs="Arial" w:hint="eastAsia"/>
          <w:b/>
          <w:kern w:val="2"/>
          <w:sz w:val="22"/>
          <w:szCs w:val="22"/>
        </w:rPr>
        <w:t>for unicast, groupcast and broadcast</w:t>
      </w:r>
      <w:r w:rsidR="009B1F82" w:rsidRPr="00B40A7D">
        <w:rPr>
          <w:rFonts w:eastAsia="Arial Unicode MS" w:cs="Arial"/>
          <w:b/>
          <w:kern w:val="2"/>
          <w:sz w:val="22"/>
          <w:szCs w:val="22"/>
        </w:rPr>
        <w:t xml:space="preserve"> </w:t>
      </w:r>
      <w:r w:rsidR="009B1F82">
        <w:rPr>
          <w:rFonts w:eastAsia="Arial Unicode MS" w:cs="Arial" w:hint="eastAsia"/>
          <w:b/>
          <w:kern w:val="2"/>
          <w:sz w:val="22"/>
          <w:szCs w:val="22"/>
        </w:rPr>
        <w:t>need</w:t>
      </w:r>
      <w:r w:rsidR="00A55373">
        <w:rPr>
          <w:rFonts w:eastAsia="Arial Unicode MS" w:cs="Arial" w:hint="eastAsia"/>
          <w:b/>
          <w:kern w:val="2"/>
          <w:sz w:val="22"/>
          <w:szCs w:val="22"/>
        </w:rPr>
        <w:t>s</w:t>
      </w:r>
      <w:r w:rsidR="009B1F82">
        <w:rPr>
          <w:rFonts w:eastAsia="Arial Unicode MS" w:cs="Arial" w:hint="eastAsia"/>
          <w:b/>
          <w:kern w:val="2"/>
          <w:sz w:val="22"/>
          <w:szCs w:val="22"/>
        </w:rPr>
        <w:t xml:space="preserve"> to be further studied.</w:t>
      </w:r>
    </w:p>
    <w:p w:rsidR="0044390F" w:rsidRDefault="0044390F" w:rsidP="002B6D63">
      <w:pPr>
        <w:pStyle w:val="3"/>
        <w:rPr>
          <w:lang w:eastAsia="zh-CN"/>
        </w:rPr>
      </w:pPr>
      <w:r>
        <w:rPr>
          <w:lang w:eastAsia="zh-CN"/>
        </w:rPr>
        <w:t>S</w:t>
      </w:r>
      <w:r>
        <w:rPr>
          <w:rFonts w:hint="eastAsia"/>
          <w:lang w:eastAsia="zh-CN"/>
        </w:rPr>
        <w:t xml:space="preserve">upport of </w:t>
      </w:r>
      <w:r w:rsidRPr="002E28FA">
        <w:rPr>
          <w:lang w:eastAsia="zh-CN"/>
        </w:rPr>
        <w:t>unicast</w:t>
      </w:r>
    </w:p>
    <w:p w:rsidR="003D02A5" w:rsidRDefault="00FE3032" w:rsidP="00F42B74">
      <w:pPr>
        <w:pStyle w:val="Style1"/>
        <w:spacing w:after="0" w:afterAutospacing="0" w:line="240" w:lineRule="auto"/>
        <w:ind w:firstLine="0"/>
        <w:rPr>
          <w:sz w:val="22"/>
        </w:rPr>
      </w:pPr>
      <w:r>
        <w:rPr>
          <w:rFonts w:hint="eastAsia"/>
          <w:sz w:val="22"/>
        </w:rPr>
        <w:t xml:space="preserve">In LTE V2X broadcast transmission, K (re)transmissions are supported, but in NR V2X unicast </w:t>
      </w:r>
      <w:r w:rsidR="0044390F" w:rsidRPr="009B1F82">
        <w:rPr>
          <w:rFonts w:hint="eastAsia"/>
          <w:sz w:val="22"/>
        </w:rPr>
        <w:t>transmission/reception for the two unicast UEs</w:t>
      </w:r>
      <w:r>
        <w:rPr>
          <w:rFonts w:hint="eastAsia"/>
          <w:sz w:val="22"/>
        </w:rPr>
        <w:t>,</w:t>
      </w:r>
      <w:r w:rsidR="0044390F" w:rsidRPr="009B1F82">
        <w:rPr>
          <w:rFonts w:hint="eastAsia"/>
          <w:sz w:val="22"/>
        </w:rPr>
        <w:t xml:space="preserve"> HARQ based transmission is beneficial</w:t>
      </w:r>
      <w:r>
        <w:rPr>
          <w:rFonts w:hint="eastAsia"/>
          <w:sz w:val="22"/>
        </w:rPr>
        <w:t xml:space="preserve"> to improve the </w:t>
      </w:r>
      <w:r>
        <w:rPr>
          <w:rFonts w:hint="eastAsia"/>
          <w:sz w:val="22"/>
        </w:rPr>
        <w:lastRenderedPageBreak/>
        <w:t>reliablity and unnecessary retransmission times are avoided</w:t>
      </w:r>
      <w:r w:rsidR="0044390F" w:rsidRPr="009B1F82">
        <w:rPr>
          <w:rFonts w:hint="eastAsia"/>
          <w:sz w:val="22"/>
        </w:rPr>
        <w:t xml:space="preserve">. </w:t>
      </w:r>
      <w:r w:rsidR="00F42B74">
        <w:rPr>
          <w:rFonts w:hint="eastAsia"/>
          <w:sz w:val="22"/>
        </w:rPr>
        <w:t>Link adaptation based on C</w:t>
      </w:r>
      <w:r w:rsidR="0044390F" w:rsidRPr="009B1F82">
        <w:rPr>
          <w:rFonts w:hint="eastAsia"/>
          <w:sz w:val="22"/>
        </w:rPr>
        <w:t xml:space="preserve">SI </w:t>
      </w:r>
      <w:r w:rsidR="00F42B74" w:rsidRPr="009B1F82">
        <w:rPr>
          <w:rFonts w:hint="eastAsia"/>
          <w:sz w:val="22"/>
        </w:rPr>
        <w:t>feedback</w:t>
      </w:r>
      <w:r w:rsidR="00F42B74" w:rsidRPr="009B1F82">
        <w:rPr>
          <w:sz w:val="22"/>
        </w:rPr>
        <w:t xml:space="preserve"> </w:t>
      </w:r>
      <w:r w:rsidR="0044390F" w:rsidRPr="009B1F82">
        <w:rPr>
          <w:sz w:val="22"/>
        </w:rPr>
        <w:t>information</w:t>
      </w:r>
      <w:r w:rsidR="0044390F" w:rsidRPr="009B1F82">
        <w:rPr>
          <w:rFonts w:hint="eastAsia"/>
          <w:sz w:val="22"/>
        </w:rPr>
        <w:t xml:space="preserve"> to the transmitter</w:t>
      </w:r>
      <w:r w:rsidR="00F42B74">
        <w:rPr>
          <w:rFonts w:hint="eastAsia"/>
          <w:sz w:val="22"/>
        </w:rPr>
        <w:t xml:space="preserve"> in order to select a proper MCS, which can increase the throughput.</w:t>
      </w:r>
      <w:r w:rsidR="003D02A5">
        <w:rPr>
          <w:rFonts w:hint="eastAsia"/>
          <w:sz w:val="22"/>
        </w:rPr>
        <w:t xml:space="preserve"> When V2X is within the network, the HARQ and CSI enhancement </w:t>
      </w:r>
      <w:r w:rsidR="002F6477">
        <w:rPr>
          <w:rFonts w:hint="eastAsia"/>
          <w:sz w:val="22"/>
        </w:rPr>
        <w:t>need to be distinguished with the cellular uplink transmission, and when V2X is in</w:t>
      </w:r>
      <w:r w:rsidR="002F6477" w:rsidRPr="002F6477">
        <w:rPr>
          <w:rFonts w:hint="eastAsia"/>
          <w:sz w:val="22"/>
        </w:rPr>
        <w:t xml:space="preserve"> out of coverage case, the sidelink </w:t>
      </w:r>
      <w:r w:rsidR="002F6477">
        <w:rPr>
          <w:rFonts w:hint="eastAsia"/>
          <w:sz w:val="22"/>
        </w:rPr>
        <w:t>signaling need</w:t>
      </w:r>
      <w:r w:rsidR="00A55373">
        <w:rPr>
          <w:rFonts w:hint="eastAsia"/>
          <w:sz w:val="22"/>
        </w:rPr>
        <w:t>s</w:t>
      </w:r>
      <w:r w:rsidR="002F6477">
        <w:rPr>
          <w:rFonts w:hint="eastAsia"/>
          <w:sz w:val="22"/>
        </w:rPr>
        <w:t xml:space="preserve"> to be enhanced</w:t>
      </w:r>
      <w:r w:rsidR="002F6477" w:rsidRPr="002F6477">
        <w:rPr>
          <w:rFonts w:hint="eastAsia"/>
          <w:sz w:val="22"/>
        </w:rPr>
        <w:t>.</w:t>
      </w:r>
    </w:p>
    <w:p w:rsidR="00B662F0" w:rsidRDefault="00F42B74" w:rsidP="00B662F0">
      <w:pPr>
        <w:pStyle w:val="Style1"/>
        <w:spacing w:after="0" w:afterAutospacing="0" w:line="240" w:lineRule="auto"/>
        <w:ind w:firstLine="0"/>
        <w:rPr>
          <w:sz w:val="22"/>
        </w:rPr>
      </w:pPr>
      <w:r>
        <w:rPr>
          <w:rFonts w:hint="eastAsia"/>
          <w:sz w:val="22"/>
        </w:rPr>
        <w:t>On the other hand, compared with LTE V2X broadcast, the V2X reception side</w:t>
      </w:r>
      <w:r w:rsidR="00A55373">
        <w:rPr>
          <w:rFonts w:hint="eastAsia"/>
          <w:sz w:val="22"/>
        </w:rPr>
        <w:t xml:space="preserve"> has</w:t>
      </w:r>
      <w:r>
        <w:rPr>
          <w:rFonts w:hint="eastAsia"/>
          <w:sz w:val="22"/>
        </w:rPr>
        <w:t xml:space="preserve"> to know the </w:t>
      </w:r>
      <w:r w:rsidR="003D02A5">
        <w:rPr>
          <w:rFonts w:hint="eastAsia"/>
          <w:sz w:val="22"/>
        </w:rPr>
        <w:t xml:space="preserve">received </w:t>
      </w:r>
      <w:r>
        <w:rPr>
          <w:rFonts w:hint="eastAsia"/>
          <w:sz w:val="22"/>
        </w:rPr>
        <w:t>data is from which V2X transmission side, so the downlink control signaling needs to be enhanced when V2X unicast is within the network coverage, and the sidelink signaling needs</w:t>
      </w:r>
      <w:r w:rsidR="003D02A5">
        <w:rPr>
          <w:rFonts w:hint="eastAsia"/>
          <w:sz w:val="22"/>
        </w:rPr>
        <w:t xml:space="preserve"> to be enhanced</w:t>
      </w:r>
      <w:r>
        <w:rPr>
          <w:rFonts w:hint="eastAsia"/>
          <w:sz w:val="22"/>
        </w:rPr>
        <w:t xml:space="preserve"> when V2X unicast is</w:t>
      </w:r>
      <w:r w:rsidR="00A55373">
        <w:rPr>
          <w:rFonts w:hint="eastAsia"/>
          <w:sz w:val="22"/>
        </w:rPr>
        <w:t xml:space="preserve"> in</w:t>
      </w:r>
      <w:r>
        <w:rPr>
          <w:rFonts w:hint="eastAsia"/>
          <w:sz w:val="22"/>
        </w:rPr>
        <w:t xml:space="preserve"> out of coverage</w:t>
      </w:r>
      <w:r w:rsidR="00A55373">
        <w:rPr>
          <w:rFonts w:hint="eastAsia"/>
          <w:sz w:val="22"/>
        </w:rPr>
        <w:t xml:space="preserve"> case</w:t>
      </w:r>
      <w:r>
        <w:rPr>
          <w:rFonts w:hint="eastAsia"/>
          <w:sz w:val="22"/>
        </w:rPr>
        <w:t>.</w:t>
      </w:r>
    </w:p>
    <w:p w:rsidR="00B662F0" w:rsidRDefault="00B662F0" w:rsidP="00B662F0">
      <w:pPr>
        <w:pStyle w:val="Style1"/>
        <w:spacing w:after="0" w:afterAutospacing="0" w:line="240" w:lineRule="auto"/>
        <w:ind w:firstLine="0"/>
        <w:rPr>
          <w:sz w:val="22"/>
        </w:rPr>
      </w:pPr>
    </w:p>
    <w:p w:rsidR="00955B96" w:rsidRDefault="00955B96" w:rsidP="00B662F0">
      <w:pPr>
        <w:pStyle w:val="Style1"/>
        <w:spacing w:after="0" w:afterAutospacing="0" w:line="240" w:lineRule="auto"/>
        <w:ind w:firstLine="0"/>
        <w:rPr>
          <w:rFonts w:eastAsia="Arial Unicode MS" w:cs="Arial"/>
          <w:b/>
          <w:kern w:val="2"/>
          <w:sz w:val="22"/>
          <w:szCs w:val="22"/>
        </w:rPr>
      </w:pPr>
      <w:r w:rsidRPr="00123DD5">
        <w:rPr>
          <w:rFonts w:eastAsia="Arial Unicode MS" w:cs="Arial" w:hint="eastAsia"/>
          <w:b/>
          <w:kern w:val="2"/>
          <w:sz w:val="22"/>
          <w:szCs w:val="22"/>
        </w:rPr>
        <w:t xml:space="preserve">Observation </w:t>
      </w:r>
      <w:r>
        <w:rPr>
          <w:rFonts w:eastAsia="Arial Unicode MS" w:cs="Arial" w:hint="eastAsia"/>
          <w:b/>
          <w:kern w:val="2"/>
          <w:sz w:val="22"/>
          <w:szCs w:val="22"/>
        </w:rPr>
        <w:t>2</w:t>
      </w:r>
      <w:r w:rsidRPr="00123DD5">
        <w:rPr>
          <w:rFonts w:eastAsia="Arial Unicode MS" w:cs="Arial"/>
          <w:b/>
          <w:kern w:val="2"/>
          <w:sz w:val="22"/>
          <w:szCs w:val="22"/>
        </w:rPr>
        <w:t>:</w:t>
      </w:r>
      <w:r w:rsidRPr="00123DD5">
        <w:rPr>
          <w:rFonts w:eastAsia="Arial Unicode MS" w:cs="Arial" w:hint="eastAsia"/>
          <w:b/>
          <w:kern w:val="2"/>
          <w:sz w:val="22"/>
          <w:szCs w:val="22"/>
        </w:rPr>
        <w:t xml:space="preserve"> </w:t>
      </w:r>
      <w:r>
        <w:rPr>
          <w:rFonts w:eastAsia="Arial Unicode MS" w:cs="Arial" w:hint="eastAsia"/>
          <w:b/>
          <w:kern w:val="2"/>
          <w:sz w:val="22"/>
          <w:szCs w:val="22"/>
        </w:rPr>
        <w:t>How to support HARQ-ACK/CSI feedback for NR V2X</w:t>
      </w:r>
      <w:r w:rsidRPr="00123DD5">
        <w:rPr>
          <w:rFonts w:eastAsia="Arial Unicode MS" w:cs="Arial"/>
          <w:b/>
          <w:kern w:val="2"/>
          <w:sz w:val="22"/>
          <w:szCs w:val="22"/>
        </w:rPr>
        <w:t xml:space="preserve"> </w:t>
      </w:r>
      <w:r>
        <w:rPr>
          <w:rFonts w:eastAsia="Arial Unicode MS" w:cs="Arial" w:hint="eastAsia"/>
          <w:b/>
          <w:kern w:val="2"/>
          <w:sz w:val="22"/>
          <w:szCs w:val="22"/>
        </w:rPr>
        <w:t xml:space="preserve">unicast </w:t>
      </w:r>
      <w:r w:rsidRPr="00123DD5">
        <w:rPr>
          <w:rFonts w:eastAsia="Arial Unicode MS" w:cs="Arial" w:hint="eastAsia"/>
          <w:b/>
          <w:kern w:val="2"/>
          <w:sz w:val="22"/>
          <w:szCs w:val="22"/>
        </w:rPr>
        <w:t>need to be further studied.</w:t>
      </w:r>
    </w:p>
    <w:p w:rsidR="00123DD5" w:rsidRPr="00123DD5" w:rsidRDefault="00123DD5" w:rsidP="002B6D63">
      <w:pPr>
        <w:spacing w:after="240"/>
        <w:rPr>
          <w:rFonts w:eastAsia="Arial Unicode MS" w:cs="Arial"/>
          <w:b/>
          <w:kern w:val="2"/>
          <w:sz w:val="22"/>
          <w:szCs w:val="22"/>
          <w:lang w:eastAsia="zh-CN"/>
        </w:rPr>
      </w:pPr>
      <w:r>
        <w:rPr>
          <w:rFonts w:eastAsia="Arial Unicode MS" w:cs="Arial" w:hint="eastAsia"/>
          <w:b/>
          <w:kern w:val="2"/>
          <w:sz w:val="22"/>
          <w:szCs w:val="22"/>
          <w:lang w:eastAsia="zh-CN"/>
        </w:rPr>
        <w:t>Observation 3: Control signaling and sidelink signaling need to be enhanced</w:t>
      </w:r>
      <w:r w:rsidR="00EA2AA2">
        <w:rPr>
          <w:rFonts w:eastAsia="Arial Unicode MS" w:cs="Arial" w:hint="eastAsia"/>
          <w:b/>
          <w:kern w:val="2"/>
          <w:sz w:val="22"/>
          <w:szCs w:val="22"/>
          <w:lang w:eastAsia="zh-CN"/>
        </w:rPr>
        <w:t xml:space="preserve"> to support V2X unicast</w:t>
      </w:r>
      <w:r>
        <w:rPr>
          <w:rFonts w:eastAsia="Arial Unicode MS" w:cs="Arial" w:hint="eastAsia"/>
          <w:b/>
          <w:kern w:val="2"/>
          <w:sz w:val="22"/>
          <w:szCs w:val="22"/>
          <w:lang w:eastAsia="zh-CN"/>
        </w:rPr>
        <w:t>.</w:t>
      </w:r>
    </w:p>
    <w:p w:rsidR="007B66D3" w:rsidRDefault="007B66D3" w:rsidP="009663D5">
      <w:pPr>
        <w:tabs>
          <w:tab w:val="left" w:pos="1802"/>
        </w:tabs>
        <w:rPr>
          <w:b/>
          <w:i/>
          <w:sz w:val="24"/>
          <w:u w:val="single"/>
          <w:lang w:eastAsia="zh-CN"/>
        </w:rPr>
      </w:pPr>
    </w:p>
    <w:p w:rsidR="009B26FD" w:rsidRPr="008B73E6" w:rsidRDefault="009B26FD" w:rsidP="008B73E6">
      <w:pPr>
        <w:pStyle w:val="1"/>
        <w:tabs>
          <w:tab w:val="left" w:pos="9781"/>
        </w:tabs>
        <w:ind w:right="-28"/>
        <w:jc w:val="both"/>
      </w:pPr>
      <w:r w:rsidRPr="008B73E6">
        <w:t>Conclusion</w:t>
      </w:r>
    </w:p>
    <w:p w:rsidR="00B662F0" w:rsidRDefault="006F45A5" w:rsidP="00EF50D2">
      <w:pPr>
        <w:spacing w:beforeLines="50" w:before="120"/>
        <w:jc w:val="both"/>
        <w:rPr>
          <w:sz w:val="22"/>
          <w:szCs w:val="22"/>
          <w:lang w:eastAsia="zh-CN"/>
        </w:rPr>
      </w:pPr>
      <w:r w:rsidRPr="00AF05E8">
        <w:rPr>
          <w:rFonts w:hint="eastAsia"/>
          <w:sz w:val="22"/>
          <w:szCs w:val="22"/>
          <w:lang w:eastAsia="zh-CN"/>
        </w:rPr>
        <w:t xml:space="preserve">In this contribution, we </w:t>
      </w:r>
      <w:r w:rsidR="00AE7C85" w:rsidRPr="00AF05E8">
        <w:rPr>
          <w:rFonts w:hint="eastAsia"/>
          <w:sz w:val="22"/>
          <w:szCs w:val="22"/>
          <w:lang w:eastAsia="zh-CN"/>
        </w:rPr>
        <w:t xml:space="preserve">give our </w:t>
      </w:r>
      <w:r w:rsidR="00751B51" w:rsidRPr="00AF05E8">
        <w:rPr>
          <w:rFonts w:hint="eastAsia"/>
          <w:sz w:val="22"/>
          <w:szCs w:val="22"/>
          <w:lang w:eastAsia="zh-CN"/>
        </w:rPr>
        <w:t xml:space="preserve">analysis and </w:t>
      </w:r>
      <w:r w:rsidR="00DB7090" w:rsidRPr="00AF05E8">
        <w:rPr>
          <w:rFonts w:hint="eastAsia"/>
          <w:sz w:val="22"/>
          <w:szCs w:val="22"/>
          <w:lang w:eastAsia="zh-CN"/>
        </w:rPr>
        <w:t xml:space="preserve">views on the </w:t>
      </w:r>
      <w:r w:rsidR="002B6D63" w:rsidRPr="00AF05E8">
        <w:rPr>
          <w:rFonts w:hint="eastAsia"/>
          <w:sz w:val="22"/>
          <w:szCs w:val="22"/>
          <w:lang w:eastAsia="zh-CN"/>
        </w:rPr>
        <w:t>NR V2X enhancement</w:t>
      </w:r>
      <w:r w:rsidR="00DB7090" w:rsidRPr="00AF05E8">
        <w:rPr>
          <w:rFonts w:hint="eastAsia"/>
          <w:sz w:val="22"/>
          <w:szCs w:val="22"/>
          <w:lang w:eastAsia="zh-CN"/>
        </w:rPr>
        <w:t xml:space="preserve">, the following </w:t>
      </w:r>
      <w:r w:rsidR="002B6D63" w:rsidRPr="00AF05E8">
        <w:rPr>
          <w:rFonts w:hint="eastAsia"/>
          <w:sz w:val="22"/>
          <w:szCs w:val="22"/>
          <w:lang w:eastAsia="zh-CN"/>
        </w:rPr>
        <w:t>observation</w:t>
      </w:r>
      <w:r w:rsidR="00DB7090" w:rsidRPr="00AF05E8">
        <w:rPr>
          <w:rFonts w:hint="eastAsia"/>
          <w:sz w:val="22"/>
          <w:szCs w:val="22"/>
          <w:lang w:eastAsia="zh-CN"/>
        </w:rPr>
        <w:t>s are given:</w:t>
      </w:r>
    </w:p>
    <w:p w:rsidR="00B662F0" w:rsidRDefault="0030430A" w:rsidP="00EF50D2">
      <w:pPr>
        <w:spacing w:beforeLines="50" w:before="120"/>
        <w:jc w:val="both"/>
        <w:rPr>
          <w:rFonts w:eastAsia="Arial Unicode MS" w:cs="Arial"/>
          <w:b/>
          <w:kern w:val="2"/>
          <w:sz w:val="22"/>
          <w:szCs w:val="22"/>
          <w:lang w:eastAsia="zh-CN"/>
        </w:rPr>
      </w:pPr>
      <w:r>
        <w:rPr>
          <w:rFonts w:eastAsia="Arial Unicode MS" w:cs="Arial" w:hint="eastAsia"/>
          <w:b/>
          <w:kern w:val="2"/>
          <w:sz w:val="22"/>
          <w:szCs w:val="22"/>
          <w:lang w:eastAsia="zh-CN"/>
        </w:rPr>
        <w:t>Observation 1</w:t>
      </w:r>
      <w:r w:rsidRPr="00E5780E">
        <w:rPr>
          <w:rFonts w:eastAsia="Arial Unicode MS" w:cs="Arial"/>
          <w:b/>
          <w:kern w:val="2"/>
          <w:sz w:val="22"/>
          <w:szCs w:val="22"/>
          <w:lang w:eastAsia="zh-CN"/>
        </w:rPr>
        <w:t>:</w:t>
      </w:r>
      <w:r>
        <w:rPr>
          <w:rFonts w:eastAsia="Arial Unicode MS" w:cs="Arial" w:hint="eastAsia"/>
          <w:b/>
          <w:kern w:val="2"/>
          <w:sz w:val="22"/>
          <w:szCs w:val="22"/>
          <w:lang w:eastAsia="zh-CN"/>
        </w:rPr>
        <w:t xml:space="preserve"> Common or dedicated resource configuration </w:t>
      </w:r>
      <w:r w:rsidRPr="00B40A7D">
        <w:rPr>
          <w:rFonts w:eastAsia="Arial Unicode MS" w:cs="Arial" w:hint="eastAsia"/>
          <w:b/>
          <w:kern w:val="2"/>
          <w:sz w:val="22"/>
          <w:szCs w:val="22"/>
          <w:lang w:eastAsia="zh-CN"/>
        </w:rPr>
        <w:t>for unicast, groupcast and broadcast</w:t>
      </w:r>
      <w:r w:rsidRPr="00B40A7D">
        <w:rPr>
          <w:rFonts w:eastAsia="Arial Unicode MS" w:cs="Arial"/>
          <w:b/>
          <w:kern w:val="2"/>
          <w:sz w:val="22"/>
          <w:szCs w:val="22"/>
          <w:lang w:eastAsia="zh-CN"/>
        </w:rPr>
        <w:t xml:space="preserve"> </w:t>
      </w:r>
      <w:r>
        <w:rPr>
          <w:rFonts w:eastAsia="Arial Unicode MS" w:cs="Arial" w:hint="eastAsia"/>
          <w:b/>
          <w:kern w:val="2"/>
          <w:sz w:val="22"/>
          <w:szCs w:val="22"/>
          <w:lang w:eastAsia="zh-CN"/>
        </w:rPr>
        <w:t>need to be further studied.</w:t>
      </w:r>
    </w:p>
    <w:p w:rsidR="00B662F0" w:rsidRDefault="00745445" w:rsidP="00EF50D2">
      <w:pPr>
        <w:spacing w:beforeLines="50" w:before="120"/>
        <w:jc w:val="both"/>
        <w:rPr>
          <w:rFonts w:eastAsia="Arial Unicode MS" w:cs="Arial"/>
          <w:b/>
          <w:kern w:val="2"/>
          <w:sz w:val="22"/>
          <w:szCs w:val="22"/>
          <w:lang w:eastAsia="zh-CN"/>
        </w:rPr>
      </w:pPr>
      <w:r w:rsidRPr="00123DD5">
        <w:rPr>
          <w:rFonts w:eastAsia="Arial Unicode MS" w:cs="Arial" w:hint="eastAsia"/>
          <w:b/>
          <w:kern w:val="2"/>
          <w:sz w:val="22"/>
          <w:szCs w:val="22"/>
          <w:lang w:eastAsia="zh-CN"/>
        </w:rPr>
        <w:t xml:space="preserve">Observation </w:t>
      </w:r>
      <w:r>
        <w:rPr>
          <w:rFonts w:eastAsia="Arial Unicode MS" w:cs="Arial" w:hint="eastAsia"/>
          <w:b/>
          <w:kern w:val="2"/>
          <w:sz w:val="22"/>
          <w:szCs w:val="22"/>
          <w:lang w:eastAsia="zh-CN"/>
        </w:rPr>
        <w:t>2</w:t>
      </w:r>
      <w:r w:rsidRPr="00123DD5">
        <w:rPr>
          <w:rFonts w:eastAsia="Arial Unicode MS" w:cs="Arial"/>
          <w:b/>
          <w:kern w:val="2"/>
          <w:sz w:val="22"/>
          <w:szCs w:val="22"/>
          <w:lang w:eastAsia="zh-CN"/>
        </w:rPr>
        <w:t>:</w:t>
      </w:r>
      <w:r w:rsidRPr="00123DD5">
        <w:rPr>
          <w:rFonts w:eastAsia="Arial Unicode MS" w:cs="Arial" w:hint="eastAsia"/>
          <w:b/>
          <w:kern w:val="2"/>
          <w:sz w:val="22"/>
          <w:szCs w:val="22"/>
          <w:lang w:eastAsia="zh-CN"/>
        </w:rPr>
        <w:t xml:space="preserve"> </w:t>
      </w:r>
      <w:r>
        <w:rPr>
          <w:rFonts w:eastAsia="Arial Unicode MS" w:cs="Arial" w:hint="eastAsia"/>
          <w:b/>
          <w:kern w:val="2"/>
          <w:sz w:val="22"/>
          <w:szCs w:val="22"/>
          <w:lang w:eastAsia="zh-CN"/>
        </w:rPr>
        <w:t>How to support HARQ-ACK/CSI feedback for NR V2X</w:t>
      </w:r>
      <w:r w:rsidRPr="00123DD5">
        <w:rPr>
          <w:rFonts w:eastAsia="Arial Unicode MS" w:cs="Arial"/>
          <w:b/>
          <w:kern w:val="2"/>
          <w:sz w:val="22"/>
          <w:szCs w:val="22"/>
          <w:lang w:eastAsia="zh-CN"/>
        </w:rPr>
        <w:t xml:space="preserve"> </w:t>
      </w:r>
      <w:r>
        <w:rPr>
          <w:rFonts w:eastAsia="Arial Unicode MS" w:cs="Arial" w:hint="eastAsia"/>
          <w:b/>
          <w:kern w:val="2"/>
          <w:sz w:val="22"/>
          <w:szCs w:val="22"/>
          <w:lang w:eastAsia="zh-CN"/>
        </w:rPr>
        <w:t xml:space="preserve">unicast </w:t>
      </w:r>
      <w:r w:rsidRPr="00123DD5">
        <w:rPr>
          <w:rFonts w:eastAsia="Arial Unicode MS" w:cs="Arial" w:hint="eastAsia"/>
          <w:b/>
          <w:kern w:val="2"/>
          <w:sz w:val="22"/>
          <w:szCs w:val="22"/>
          <w:lang w:eastAsia="zh-CN"/>
        </w:rPr>
        <w:t>need to be further studied.</w:t>
      </w:r>
    </w:p>
    <w:p w:rsidR="00745445" w:rsidRPr="00123DD5" w:rsidRDefault="00745445" w:rsidP="00EF50D2">
      <w:pPr>
        <w:spacing w:beforeLines="50" w:before="120"/>
        <w:jc w:val="both"/>
        <w:rPr>
          <w:rFonts w:eastAsia="Arial Unicode MS" w:cs="Arial"/>
          <w:b/>
          <w:kern w:val="2"/>
          <w:sz w:val="22"/>
          <w:szCs w:val="22"/>
          <w:lang w:eastAsia="zh-CN"/>
        </w:rPr>
      </w:pPr>
      <w:r>
        <w:rPr>
          <w:rFonts w:eastAsia="Arial Unicode MS" w:cs="Arial" w:hint="eastAsia"/>
          <w:b/>
          <w:kern w:val="2"/>
          <w:sz w:val="22"/>
          <w:szCs w:val="22"/>
          <w:lang w:eastAsia="zh-CN"/>
        </w:rPr>
        <w:t>Observation 3: Control signaling and sidelink signaling need to be enhanced to support V2X unicast.</w:t>
      </w:r>
    </w:p>
    <w:p w:rsidR="00414EB9" w:rsidRPr="00DB7090" w:rsidRDefault="00414EB9" w:rsidP="00DC05F8">
      <w:pPr>
        <w:tabs>
          <w:tab w:val="num" w:pos="1440"/>
        </w:tabs>
        <w:rPr>
          <w:b/>
          <w:lang w:eastAsia="zh-CN"/>
        </w:rPr>
      </w:pPr>
    </w:p>
    <w:p w:rsidR="009B26FD" w:rsidRPr="008B73E6" w:rsidRDefault="009B26FD" w:rsidP="008B73E6">
      <w:pPr>
        <w:pStyle w:val="1"/>
        <w:tabs>
          <w:tab w:val="left" w:pos="9781"/>
        </w:tabs>
        <w:ind w:right="-28"/>
        <w:jc w:val="both"/>
      </w:pPr>
      <w:r w:rsidRPr="008B73E6">
        <w:t>References</w:t>
      </w:r>
    </w:p>
    <w:p w:rsidR="00563266" w:rsidRDefault="001C459C" w:rsidP="00563266">
      <w:pPr>
        <w:tabs>
          <w:tab w:val="left" w:pos="3167"/>
        </w:tabs>
        <w:rPr>
          <w:szCs w:val="21"/>
          <w:lang w:eastAsia="zh-CN"/>
        </w:rPr>
      </w:pPr>
      <w:r>
        <w:rPr>
          <w:szCs w:val="21"/>
        </w:rPr>
        <w:t xml:space="preserve">[1] </w:t>
      </w:r>
      <w:r w:rsidR="00DC05F8">
        <w:rPr>
          <w:rFonts w:hint="eastAsia"/>
          <w:szCs w:val="21"/>
        </w:rPr>
        <w:t>Chairman notes of RAN1#</w:t>
      </w:r>
      <w:r w:rsidR="00DC05F8">
        <w:rPr>
          <w:rFonts w:hint="eastAsia"/>
          <w:szCs w:val="21"/>
          <w:lang w:eastAsia="zh-CN"/>
        </w:rPr>
        <w:t>9</w:t>
      </w:r>
      <w:r w:rsidR="007B0209">
        <w:rPr>
          <w:rFonts w:hint="eastAsia"/>
          <w:szCs w:val="21"/>
          <w:lang w:eastAsia="zh-CN"/>
        </w:rPr>
        <w:t>4</w:t>
      </w:r>
    </w:p>
    <w:sectPr w:rsidR="00563266"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4B8" w:rsidRDefault="00D164B8" w:rsidP="00B50DC2">
      <w:pPr>
        <w:spacing w:after="0"/>
      </w:pPr>
      <w:r>
        <w:separator/>
      </w:r>
    </w:p>
  </w:endnote>
  <w:endnote w:type="continuationSeparator" w:id="0">
    <w:p w:rsidR="00D164B8" w:rsidRDefault="00D164B8"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4B8" w:rsidRDefault="00D164B8" w:rsidP="00B50DC2">
      <w:pPr>
        <w:spacing w:after="0"/>
      </w:pPr>
      <w:r>
        <w:separator/>
      </w:r>
    </w:p>
  </w:footnote>
  <w:footnote w:type="continuationSeparator" w:id="0">
    <w:p w:rsidR="00D164B8" w:rsidRDefault="00D164B8"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9C7ECE"/>
    <w:multiLevelType w:val="multilevel"/>
    <w:tmpl w:val="7A906378"/>
    <w:numStyleLink w:val="3GPPListofBullets"/>
  </w:abstractNum>
  <w:abstractNum w:abstractNumId="11"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4"/>
  </w:num>
  <w:num w:numId="2">
    <w:abstractNumId w:val="5"/>
  </w:num>
  <w:num w:numId="3">
    <w:abstractNumId w:val="0"/>
  </w:num>
  <w:num w:numId="4">
    <w:abstractNumId w:val="11"/>
  </w:num>
  <w:num w:numId="5">
    <w:abstractNumId w:val="6"/>
  </w:num>
  <w:num w:numId="6">
    <w:abstractNumId w:val="3"/>
  </w:num>
  <w:num w:numId="7">
    <w:abstractNumId w:val="7"/>
  </w:num>
  <w:num w:numId="8">
    <w:abstractNumId w:val="12"/>
  </w:num>
  <w:num w:numId="9">
    <w:abstractNumId w:val="15"/>
  </w:num>
  <w:num w:numId="10">
    <w:abstractNumId w:val="2"/>
  </w:num>
  <w:num w:numId="11">
    <w:abstractNumId w:val="1"/>
  </w:num>
  <w:num w:numId="12">
    <w:abstractNumId w:val="16"/>
  </w:num>
  <w:num w:numId="13">
    <w:abstractNumId w:val="8"/>
  </w:num>
  <w:num w:numId="14">
    <w:abstractNumId w:val="13"/>
  </w:num>
  <w:num w:numId="15">
    <w:abstractNumId w:val="4"/>
  </w:num>
  <w:num w:numId="16">
    <w:abstractNumId w:val="9"/>
  </w:num>
  <w:num w:numId="17">
    <w:abstractNumId w:val="10"/>
  </w:num>
  <w:num w:numId="18">
    <w:abstractNumId w:val="14"/>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416C"/>
    <w:rsid w:val="00027D4E"/>
    <w:rsid w:val="0003112A"/>
    <w:rsid w:val="00031A41"/>
    <w:rsid w:val="000321DA"/>
    <w:rsid w:val="0004243F"/>
    <w:rsid w:val="000446AE"/>
    <w:rsid w:val="00044E4E"/>
    <w:rsid w:val="000477B1"/>
    <w:rsid w:val="000479FD"/>
    <w:rsid w:val="000510E6"/>
    <w:rsid w:val="00052F45"/>
    <w:rsid w:val="00057955"/>
    <w:rsid w:val="0006007B"/>
    <w:rsid w:val="00060466"/>
    <w:rsid w:val="00060481"/>
    <w:rsid w:val="00061853"/>
    <w:rsid w:val="000655F9"/>
    <w:rsid w:val="0007182A"/>
    <w:rsid w:val="00073DF1"/>
    <w:rsid w:val="0008209C"/>
    <w:rsid w:val="00083B6C"/>
    <w:rsid w:val="00085155"/>
    <w:rsid w:val="0008561A"/>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65D6"/>
    <w:rsid w:val="000F68B8"/>
    <w:rsid w:val="000F7FA3"/>
    <w:rsid w:val="00100364"/>
    <w:rsid w:val="00101113"/>
    <w:rsid w:val="001048BB"/>
    <w:rsid w:val="00105926"/>
    <w:rsid w:val="001059A9"/>
    <w:rsid w:val="001133B7"/>
    <w:rsid w:val="001133CE"/>
    <w:rsid w:val="00115D00"/>
    <w:rsid w:val="00115E9F"/>
    <w:rsid w:val="00116C15"/>
    <w:rsid w:val="001175DD"/>
    <w:rsid w:val="00123DD5"/>
    <w:rsid w:val="00124684"/>
    <w:rsid w:val="00126431"/>
    <w:rsid w:val="00126609"/>
    <w:rsid w:val="001301E2"/>
    <w:rsid w:val="00130DD0"/>
    <w:rsid w:val="00131C09"/>
    <w:rsid w:val="001342FD"/>
    <w:rsid w:val="00135A56"/>
    <w:rsid w:val="00136FA6"/>
    <w:rsid w:val="00140224"/>
    <w:rsid w:val="00142896"/>
    <w:rsid w:val="001453B1"/>
    <w:rsid w:val="001459CF"/>
    <w:rsid w:val="001507D8"/>
    <w:rsid w:val="00150DBA"/>
    <w:rsid w:val="00153474"/>
    <w:rsid w:val="001535DC"/>
    <w:rsid w:val="001537DD"/>
    <w:rsid w:val="00153C7A"/>
    <w:rsid w:val="001630B9"/>
    <w:rsid w:val="00164EC9"/>
    <w:rsid w:val="00167263"/>
    <w:rsid w:val="00167A08"/>
    <w:rsid w:val="00170B1F"/>
    <w:rsid w:val="00170EDC"/>
    <w:rsid w:val="00171F44"/>
    <w:rsid w:val="001731E2"/>
    <w:rsid w:val="00175594"/>
    <w:rsid w:val="00176A5F"/>
    <w:rsid w:val="00181985"/>
    <w:rsid w:val="00181C2C"/>
    <w:rsid w:val="001828A6"/>
    <w:rsid w:val="001836B0"/>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62E4"/>
    <w:rsid w:val="001C6EAB"/>
    <w:rsid w:val="001C7896"/>
    <w:rsid w:val="001D17B1"/>
    <w:rsid w:val="001D20D0"/>
    <w:rsid w:val="001D3635"/>
    <w:rsid w:val="001D7DCD"/>
    <w:rsid w:val="001E0A77"/>
    <w:rsid w:val="001E11A6"/>
    <w:rsid w:val="001E157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6122"/>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3909"/>
    <w:rsid w:val="00283F52"/>
    <w:rsid w:val="00284D20"/>
    <w:rsid w:val="00287CA0"/>
    <w:rsid w:val="00291B58"/>
    <w:rsid w:val="00292083"/>
    <w:rsid w:val="00293D71"/>
    <w:rsid w:val="00293F80"/>
    <w:rsid w:val="002951B0"/>
    <w:rsid w:val="002970C3"/>
    <w:rsid w:val="002978E0"/>
    <w:rsid w:val="002A02A1"/>
    <w:rsid w:val="002A4CEE"/>
    <w:rsid w:val="002A5A39"/>
    <w:rsid w:val="002A649C"/>
    <w:rsid w:val="002B1662"/>
    <w:rsid w:val="002B3F65"/>
    <w:rsid w:val="002B5BEA"/>
    <w:rsid w:val="002B6D63"/>
    <w:rsid w:val="002B7CF2"/>
    <w:rsid w:val="002C0D82"/>
    <w:rsid w:val="002C2D00"/>
    <w:rsid w:val="002C3018"/>
    <w:rsid w:val="002C413F"/>
    <w:rsid w:val="002C617D"/>
    <w:rsid w:val="002C7506"/>
    <w:rsid w:val="002D0415"/>
    <w:rsid w:val="002D04F7"/>
    <w:rsid w:val="002D075E"/>
    <w:rsid w:val="002D1610"/>
    <w:rsid w:val="002D4998"/>
    <w:rsid w:val="002D49B6"/>
    <w:rsid w:val="002D5521"/>
    <w:rsid w:val="002D7EBD"/>
    <w:rsid w:val="002E465F"/>
    <w:rsid w:val="002F251D"/>
    <w:rsid w:val="002F6477"/>
    <w:rsid w:val="002F69F9"/>
    <w:rsid w:val="002F709D"/>
    <w:rsid w:val="00300E09"/>
    <w:rsid w:val="003037C6"/>
    <w:rsid w:val="00303814"/>
    <w:rsid w:val="0030430A"/>
    <w:rsid w:val="0031231C"/>
    <w:rsid w:val="00312883"/>
    <w:rsid w:val="00315935"/>
    <w:rsid w:val="00315E38"/>
    <w:rsid w:val="003160A6"/>
    <w:rsid w:val="0032075E"/>
    <w:rsid w:val="00322EF7"/>
    <w:rsid w:val="00327566"/>
    <w:rsid w:val="003318DB"/>
    <w:rsid w:val="00333A8C"/>
    <w:rsid w:val="0033469C"/>
    <w:rsid w:val="003355A2"/>
    <w:rsid w:val="00335C27"/>
    <w:rsid w:val="00342B03"/>
    <w:rsid w:val="00342CE8"/>
    <w:rsid w:val="00343C26"/>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766F"/>
    <w:rsid w:val="00380F8D"/>
    <w:rsid w:val="003851E7"/>
    <w:rsid w:val="00385D33"/>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5201"/>
    <w:rsid w:val="003C68EC"/>
    <w:rsid w:val="003D02A5"/>
    <w:rsid w:val="003D0365"/>
    <w:rsid w:val="003D30DF"/>
    <w:rsid w:val="003D680D"/>
    <w:rsid w:val="003E2795"/>
    <w:rsid w:val="003E38FB"/>
    <w:rsid w:val="003E649D"/>
    <w:rsid w:val="003F3D10"/>
    <w:rsid w:val="003F78F3"/>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390F"/>
    <w:rsid w:val="00444D1E"/>
    <w:rsid w:val="00447C72"/>
    <w:rsid w:val="00450D1E"/>
    <w:rsid w:val="00450E55"/>
    <w:rsid w:val="004514D3"/>
    <w:rsid w:val="00453B33"/>
    <w:rsid w:val="004546FE"/>
    <w:rsid w:val="00454E82"/>
    <w:rsid w:val="00456A5C"/>
    <w:rsid w:val="004572B0"/>
    <w:rsid w:val="00457783"/>
    <w:rsid w:val="004635F1"/>
    <w:rsid w:val="00466C16"/>
    <w:rsid w:val="00466D28"/>
    <w:rsid w:val="00470E57"/>
    <w:rsid w:val="004721F4"/>
    <w:rsid w:val="00476E34"/>
    <w:rsid w:val="004810C9"/>
    <w:rsid w:val="004852AF"/>
    <w:rsid w:val="00490644"/>
    <w:rsid w:val="00490657"/>
    <w:rsid w:val="004906E8"/>
    <w:rsid w:val="00490977"/>
    <w:rsid w:val="00493FD4"/>
    <w:rsid w:val="004A3540"/>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32E8"/>
    <w:rsid w:val="004D3811"/>
    <w:rsid w:val="004D4761"/>
    <w:rsid w:val="004E0113"/>
    <w:rsid w:val="004E070F"/>
    <w:rsid w:val="004E1115"/>
    <w:rsid w:val="004E1845"/>
    <w:rsid w:val="004E26A7"/>
    <w:rsid w:val="004E29A4"/>
    <w:rsid w:val="004E2F77"/>
    <w:rsid w:val="004E4199"/>
    <w:rsid w:val="004E42E6"/>
    <w:rsid w:val="004E5208"/>
    <w:rsid w:val="004E681C"/>
    <w:rsid w:val="004F22D6"/>
    <w:rsid w:val="004F3098"/>
    <w:rsid w:val="00500AA7"/>
    <w:rsid w:val="00500D91"/>
    <w:rsid w:val="00501BB1"/>
    <w:rsid w:val="00501BF0"/>
    <w:rsid w:val="00502C7C"/>
    <w:rsid w:val="00503B53"/>
    <w:rsid w:val="00504FBC"/>
    <w:rsid w:val="00505657"/>
    <w:rsid w:val="00507D5F"/>
    <w:rsid w:val="00510CDA"/>
    <w:rsid w:val="00513A4C"/>
    <w:rsid w:val="005155C7"/>
    <w:rsid w:val="00517F25"/>
    <w:rsid w:val="00520270"/>
    <w:rsid w:val="00520AD9"/>
    <w:rsid w:val="00522336"/>
    <w:rsid w:val="005244C4"/>
    <w:rsid w:val="00525C85"/>
    <w:rsid w:val="0053015B"/>
    <w:rsid w:val="00530E1F"/>
    <w:rsid w:val="005330DB"/>
    <w:rsid w:val="00535D9D"/>
    <w:rsid w:val="005372FD"/>
    <w:rsid w:val="00537CA4"/>
    <w:rsid w:val="005410A1"/>
    <w:rsid w:val="00541233"/>
    <w:rsid w:val="0054194E"/>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48EC"/>
    <w:rsid w:val="0057554D"/>
    <w:rsid w:val="005760E4"/>
    <w:rsid w:val="005770B2"/>
    <w:rsid w:val="00580779"/>
    <w:rsid w:val="00583510"/>
    <w:rsid w:val="00584FF1"/>
    <w:rsid w:val="0059062F"/>
    <w:rsid w:val="005918E4"/>
    <w:rsid w:val="0059230F"/>
    <w:rsid w:val="00593A02"/>
    <w:rsid w:val="00595813"/>
    <w:rsid w:val="00595D22"/>
    <w:rsid w:val="00596162"/>
    <w:rsid w:val="00596D09"/>
    <w:rsid w:val="005A3246"/>
    <w:rsid w:val="005A4CCD"/>
    <w:rsid w:val="005A5345"/>
    <w:rsid w:val="005A62AD"/>
    <w:rsid w:val="005A6CA4"/>
    <w:rsid w:val="005A6D97"/>
    <w:rsid w:val="005A74C5"/>
    <w:rsid w:val="005B1E01"/>
    <w:rsid w:val="005B1F89"/>
    <w:rsid w:val="005B7293"/>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2F7B"/>
    <w:rsid w:val="006E3D18"/>
    <w:rsid w:val="006E5512"/>
    <w:rsid w:val="006F0306"/>
    <w:rsid w:val="006F15AD"/>
    <w:rsid w:val="006F45A5"/>
    <w:rsid w:val="006F4813"/>
    <w:rsid w:val="006F4F5A"/>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445"/>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5ECB"/>
    <w:rsid w:val="007874A7"/>
    <w:rsid w:val="00794298"/>
    <w:rsid w:val="00794A36"/>
    <w:rsid w:val="007A104A"/>
    <w:rsid w:val="007A2CA1"/>
    <w:rsid w:val="007A653B"/>
    <w:rsid w:val="007A70B4"/>
    <w:rsid w:val="007B0209"/>
    <w:rsid w:val="007B32E1"/>
    <w:rsid w:val="007B58D5"/>
    <w:rsid w:val="007B646B"/>
    <w:rsid w:val="007B66D3"/>
    <w:rsid w:val="007C1B29"/>
    <w:rsid w:val="007C3045"/>
    <w:rsid w:val="007C31A3"/>
    <w:rsid w:val="007C3CB2"/>
    <w:rsid w:val="007C6495"/>
    <w:rsid w:val="007C74E2"/>
    <w:rsid w:val="007D0A68"/>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5E84"/>
    <w:rsid w:val="00816523"/>
    <w:rsid w:val="00817632"/>
    <w:rsid w:val="008177D6"/>
    <w:rsid w:val="0082099B"/>
    <w:rsid w:val="00820E68"/>
    <w:rsid w:val="00822024"/>
    <w:rsid w:val="00823BA0"/>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3B69"/>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5DD5"/>
    <w:rsid w:val="00906F5A"/>
    <w:rsid w:val="00915121"/>
    <w:rsid w:val="0091635B"/>
    <w:rsid w:val="00920CF5"/>
    <w:rsid w:val="00922343"/>
    <w:rsid w:val="00922C8A"/>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5B96"/>
    <w:rsid w:val="0095745F"/>
    <w:rsid w:val="0096185E"/>
    <w:rsid w:val="009626CB"/>
    <w:rsid w:val="009638BF"/>
    <w:rsid w:val="0096469A"/>
    <w:rsid w:val="00965C9C"/>
    <w:rsid w:val="009663A6"/>
    <w:rsid w:val="009663D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A40"/>
    <w:rsid w:val="00997F23"/>
    <w:rsid w:val="009A119C"/>
    <w:rsid w:val="009A220E"/>
    <w:rsid w:val="009A43A4"/>
    <w:rsid w:val="009A6567"/>
    <w:rsid w:val="009B0F5F"/>
    <w:rsid w:val="009B14B8"/>
    <w:rsid w:val="009B1F82"/>
    <w:rsid w:val="009B26FD"/>
    <w:rsid w:val="009B7AB9"/>
    <w:rsid w:val="009C13EE"/>
    <w:rsid w:val="009C3FF2"/>
    <w:rsid w:val="009D16BC"/>
    <w:rsid w:val="009D296A"/>
    <w:rsid w:val="009D49D8"/>
    <w:rsid w:val="009D7DF5"/>
    <w:rsid w:val="009E06AE"/>
    <w:rsid w:val="009E219B"/>
    <w:rsid w:val="009E25FF"/>
    <w:rsid w:val="009E3315"/>
    <w:rsid w:val="009E6B97"/>
    <w:rsid w:val="009F042C"/>
    <w:rsid w:val="009F16F1"/>
    <w:rsid w:val="009F1C3A"/>
    <w:rsid w:val="00A00DD7"/>
    <w:rsid w:val="00A01EEE"/>
    <w:rsid w:val="00A02EFB"/>
    <w:rsid w:val="00A03488"/>
    <w:rsid w:val="00A05A71"/>
    <w:rsid w:val="00A05CCF"/>
    <w:rsid w:val="00A074D0"/>
    <w:rsid w:val="00A07FC5"/>
    <w:rsid w:val="00A10EF7"/>
    <w:rsid w:val="00A11F7E"/>
    <w:rsid w:val="00A13F15"/>
    <w:rsid w:val="00A145EF"/>
    <w:rsid w:val="00A15614"/>
    <w:rsid w:val="00A16C24"/>
    <w:rsid w:val="00A16CDC"/>
    <w:rsid w:val="00A17AB5"/>
    <w:rsid w:val="00A20893"/>
    <w:rsid w:val="00A2357D"/>
    <w:rsid w:val="00A23935"/>
    <w:rsid w:val="00A23AAE"/>
    <w:rsid w:val="00A243B0"/>
    <w:rsid w:val="00A25508"/>
    <w:rsid w:val="00A256AF"/>
    <w:rsid w:val="00A25E10"/>
    <w:rsid w:val="00A27E15"/>
    <w:rsid w:val="00A305B6"/>
    <w:rsid w:val="00A31787"/>
    <w:rsid w:val="00A33B5D"/>
    <w:rsid w:val="00A35018"/>
    <w:rsid w:val="00A3686C"/>
    <w:rsid w:val="00A37E7D"/>
    <w:rsid w:val="00A401B8"/>
    <w:rsid w:val="00A4020F"/>
    <w:rsid w:val="00A4122F"/>
    <w:rsid w:val="00A5121F"/>
    <w:rsid w:val="00A51F9C"/>
    <w:rsid w:val="00A534B6"/>
    <w:rsid w:val="00A544E6"/>
    <w:rsid w:val="00A55373"/>
    <w:rsid w:val="00A5654C"/>
    <w:rsid w:val="00A57231"/>
    <w:rsid w:val="00A57B02"/>
    <w:rsid w:val="00A6000D"/>
    <w:rsid w:val="00A6103E"/>
    <w:rsid w:val="00A616A2"/>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3957"/>
    <w:rsid w:val="00AB4FF5"/>
    <w:rsid w:val="00AC1509"/>
    <w:rsid w:val="00AC1935"/>
    <w:rsid w:val="00AC3AC7"/>
    <w:rsid w:val="00AC5EB7"/>
    <w:rsid w:val="00AC7EC0"/>
    <w:rsid w:val="00AD12CB"/>
    <w:rsid w:val="00AD2948"/>
    <w:rsid w:val="00AD3C36"/>
    <w:rsid w:val="00AD3D1C"/>
    <w:rsid w:val="00AD4491"/>
    <w:rsid w:val="00AD45E2"/>
    <w:rsid w:val="00AD64FB"/>
    <w:rsid w:val="00AD7A1A"/>
    <w:rsid w:val="00AE0631"/>
    <w:rsid w:val="00AE0EA1"/>
    <w:rsid w:val="00AE3A67"/>
    <w:rsid w:val="00AE4793"/>
    <w:rsid w:val="00AE7C85"/>
    <w:rsid w:val="00AF05E8"/>
    <w:rsid w:val="00AF09D2"/>
    <w:rsid w:val="00AF0A95"/>
    <w:rsid w:val="00AF222C"/>
    <w:rsid w:val="00AF474D"/>
    <w:rsid w:val="00B001E9"/>
    <w:rsid w:val="00B01621"/>
    <w:rsid w:val="00B032EA"/>
    <w:rsid w:val="00B03F50"/>
    <w:rsid w:val="00B10A0E"/>
    <w:rsid w:val="00B147CF"/>
    <w:rsid w:val="00B155E4"/>
    <w:rsid w:val="00B17352"/>
    <w:rsid w:val="00B20258"/>
    <w:rsid w:val="00B2050B"/>
    <w:rsid w:val="00B21018"/>
    <w:rsid w:val="00B2115F"/>
    <w:rsid w:val="00B2124F"/>
    <w:rsid w:val="00B212CF"/>
    <w:rsid w:val="00B22785"/>
    <w:rsid w:val="00B2398D"/>
    <w:rsid w:val="00B2468E"/>
    <w:rsid w:val="00B264DC"/>
    <w:rsid w:val="00B311DF"/>
    <w:rsid w:val="00B31955"/>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62F0"/>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4BB3"/>
    <w:rsid w:val="00BA4BCF"/>
    <w:rsid w:val="00BA4BD8"/>
    <w:rsid w:val="00BA4FEA"/>
    <w:rsid w:val="00BA633A"/>
    <w:rsid w:val="00BB105F"/>
    <w:rsid w:val="00BB2054"/>
    <w:rsid w:val="00BB4BF4"/>
    <w:rsid w:val="00BC07E2"/>
    <w:rsid w:val="00BC0FE3"/>
    <w:rsid w:val="00BC1C23"/>
    <w:rsid w:val="00BC54A7"/>
    <w:rsid w:val="00BC7E6B"/>
    <w:rsid w:val="00BD060E"/>
    <w:rsid w:val="00BD07B4"/>
    <w:rsid w:val="00BD598E"/>
    <w:rsid w:val="00BD5C74"/>
    <w:rsid w:val="00BD61A7"/>
    <w:rsid w:val="00BD763C"/>
    <w:rsid w:val="00BD7C00"/>
    <w:rsid w:val="00BE097D"/>
    <w:rsid w:val="00BE2F28"/>
    <w:rsid w:val="00BE7245"/>
    <w:rsid w:val="00BF0356"/>
    <w:rsid w:val="00BF0913"/>
    <w:rsid w:val="00BF0FC9"/>
    <w:rsid w:val="00BF4F39"/>
    <w:rsid w:val="00BF509F"/>
    <w:rsid w:val="00BF6183"/>
    <w:rsid w:val="00C02D22"/>
    <w:rsid w:val="00C03187"/>
    <w:rsid w:val="00C03634"/>
    <w:rsid w:val="00C0613E"/>
    <w:rsid w:val="00C06B7F"/>
    <w:rsid w:val="00C06CB4"/>
    <w:rsid w:val="00C10A8C"/>
    <w:rsid w:val="00C11AED"/>
    <w:rsid w:val="00C12284"/>
    <w:rsid w:val="00C13780"/>
    <w:rsid w:val="00C13E8A"/>
    <w:rsid w:val="00C15415"/>
    <w:rsid w:val="00C171CA"/>
    <w:rsid w:val="00C22F72"/>
    <w:rsid w:val="00C255CF"/>
    <w:rsid w:val="00C25E32"/>
    <w:rsid w:val="00C26E18"/>
    <w:rsid w:val="00C307A5"/>
    <w:rsid w:val="00C3168C"/>
    <w:rsid w:val="00C350BA"/>
    <w:rsid w:val="00C37290"/>
    <w:rsid w:val="00C37ED8"/>
    <w:rsid w:val="00C40990"/>
    <w:rsid w:val="00C41569"/>
    <w:rsid w:val="00C41666"/>
    <w:rsid w:val="00C439FD"/>
    <w:rsid w:val="00C453FA"/>
    <w:rsid w:val="00C465D1"/>
    <w:rsid w:val="00C500B2"/>
    <w:rsid w:val="00C518CB"/>
    <w:rsid w:val="00C51BC7"/>
    <w:rsid w:val="00C54B98"/>
    <w:rsid w:val="00C55749"/>
    <w:rsid w:val="00C578EF"/>
    <w:rsid w:val="00C60CF0"/>
    <w:rsid w:val="00C6256D"/>
    <w:rsid w:val="00C64335"/>
    <w:rsid w:val="00C65735"/>
    <w:rsid w:val="00C663C0"/>
    <w:rsid w:val="00C66776"/>
    <w:rsid w:val="00C7017A"/>
    <w:rsid w:val="00C7178B"/>
    <w:rsid w:val="00C74706"/>
    <w:rsid w:val="00C777E7"/>
    <w:rsid w:val="00C81EC8"/>
    <w:rsid w:val="00C83E2C"/>
    <w:rsid w:val="00C8552E"/>
    <w:rsid w:val="00C85577"/>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267E"/>
    <w:rsid w:val="00D02775"/>
    <w:rsid w:val="00D03ADF"/>
    <w:rsid w:val="00D05293"/>
    <w:rsid w:val="00D07376"/>
    <w:rsid w:val="00D07B12"/>
    <w:rsid w:val="00D07C0E"/>
    <w:rsid w:val="00D1105B"/>
    <w:rsid w:val="00D1297F"/>
    <w:rsid w:val="00D133E9"/>
    <w:rsid w:val="00D15417"/>
    <w:rsid w:val="00D164B8"/>
    <w:rsid w:val="00D1671F"/>
    <w:rsid w:val="00D16A5F"/>
    <w:rsid w:val="00D20B21"/>
    <w:rsid w:val="00D2672B"/>
    <w:rsid w:val="00D26AD3"/>
    <w:rsid w:val="00D27979"/>
    <w:rsid w:val="00D3158A"/>
    <w:rsid w:val="00D3228D"/>
    <w:rsid w:val="00D32721"/>
    <w:rsid w:val="00D334F2"/>
    <w:rsid w:val="00D33635"/>
    <w:rsid w:val="00D33915"/>
    <w:rsid w:val="00D363C0"/>
    <w:rsid w:val="00D4112A"/>
    <w:rsid w:val="00D41519"/>
    <w:rsid w:val="00D42DEE"/>
    <w:rsid w:val="00D45DAC"/>
    <w:rsid w:val="00D46EB6"/>
    <w:rsid w:val="00D50B62"/>
    <w:rsid w:val="00D50DFC"/>
    <w:rsid w:val="00D526EC"/>
    <w:rsid w:val="00D560B8"/>
    <w:rsid w:val="00D56267"/>
    <w:rsid w:val="00D61265"/>
    <w:rsid w:val="00D62145"/>
    <w:rsid w:val="00D621E9"/>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A00E8"/>
    <w:rsid w:val="00DA2057"/>
    <w:rsid w:val="00DA3CB6"/>
    <w:rsid w:val="00DA5194"/>
    <w:rsid w:val="00DA679C"/>
    <w:rsid w:val="00DA6B22"/>
    <w:rsid w:val="00DA702C"/>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A15"/>
    <w:rsid w:val="00DC5E53"/>
    <w:rsid w:val="00DC73D3"/>
    <w:rsid w:val="00DD04C8"/>
    <w:rsid w:val="00DD1C8A"/>
    <w:rsid w:val="00DD1FB1"/>
    <w:rsid w:val="00DD42B0"/>
    <w:rsid w:val="00DD609D"/>
    <w:rsid w:val="00DD6E0C"/>
    <w:rsid w:val="00DE0573"/>
    <w:rsid w:val="00DE3740"/>
    <w:rsid w:val="00DE53BC"/>
    <w:rsid w:val="00DE7240"/>
    <w:rsid w:val="00DE727F"/>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8D3"/>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2A35"/>
    <w:rsid w:val="00EA2AA2"/>
    <w:rsid w:val="00EA6FBF"/>
    <w:rsid w:val="00EA710A"/>
    <w:rsid w:val="00EB2B24"/>
    <w:rsid w:val="00EB3701"/>
    <w:rsid w:val="00EB4413"/>
    <w:rsid w:val="00EB5F94"/>
    <w:rsid w:val="00EC034A"/>
    <w:rsid w:val="00EC1790"/>
    <w:rsid w:val="00EC1CB2"/>
    <w:rsid w:val="00EC2F91"/>
    <w:rsid w:val="00ED38FE"/>
    <w:rsid w:val="00ED3ECE"/>
    <w:rsid w:val="00ED44B6"/>
    <w:rsid w:val="00ED5925"/>
    <w:rsid w:val="00ED642E"/>
    <w:rsid w:val="00EE02EB"/>
    <w:rsid w:val="00EE4D12"/>
    <w:rsid w:val="00EE51BD"/>
    <w:rsid w:val="00EE5EC0"/>
    <w:rsid w:val="00EE65DC"/>
    <w:rsid w:val="00EF172D"/>
    <w:rsid w:val="00EF21DC"/>
    <w:rsid w:val="00EF2809"/>
    <w:rsid w:val="00EF3582"/>
    <w:rsid w:val="00EF3A7C"/>
    <w:rsid w:val="00EF4966"/>
    <w:rsid w:val="00EF4C93"/>
    <w:rsid w:val="00EF50D2"/>
    <w:rsid w:val="00F04B16"/>
    <w:rsid w:val="00F059BE"/>
    <w:rsid w:val="00F115B7"/>
    <w:rsid w:val="00F12D7C"/>
    <w:rsid w:val="00F166F2"/>
    <w:rsid w:val="00F17957"/>
    <w:rsid w:val="00F24CE2"/>
    <w:rsid w:val="00F25F52"/>
    <w:rsid w:val="00F30EB9"/>
    <w:rsid w:val="00F34A65"/>
    <w:rsid w:val="00F37529"/>
    <w:rsid w:val="00F378F7"/>
    <w:rsid w:val="00F37976"/>
    <w:rsid w:val="00F37DDC"/>
    <w:rsid w:val="00F42132"/>
    <w:rsid w:val="00F42B74"/>
    <w:rsid w:val="00F43F36"/>
    <w:rsid w:val="00F4698E"/>
    <w:rsid w:val="00F478B6"/>
    <w:rsid w:val="00F5120B"/>
    <w:rsid w:val="00F51D03"/>
    <w:rsid w:val="00F51EF2"/>
    <w:rsid w:val="00F548FD"/>
    <w:rsid w:val="00F54AA3"/>
    <w:rsid w:val="00F55563"/>
    <w:rsid w:val="00F6069E"/>
    <w:rsid w:val="00F62B54"/>
    <w:rsid w:val="00F62C51"/>
    <w:rsid w:val="00F71257"/>
    <w:rsid w:val="00F71468"/>
    <w:rsid w:val="00F71EAC"/>
    <w:rsid w:val="00F72867"/>
    <w:rsid w:val="00F73325"/>
    <w:rsid w:val="00F73368"/>
    <w:rsid w:val="00F74200"/>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3032"/>
    <w:rsid w:val="00FE57DE"/>
    <w:rsid w:val="00FE5D27"/>
    <w:rsid w:val="00FE6469"/>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3A51A"/>
  <w15:docId w15:val="{BBEC6BFB-2363-4090-BEF2-E1213F915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リスト段落,Lista1,?? ??,?????,????"/>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リスト段落 字符,Lista1 字符,?? ?? 字符,????? 字符,????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 w:type="character" w:customStyle="1" w:styleId="B1Zchn">
    <w:name w:val="B1 Zchn"/>
    <w:rsid w:val="00C25E32"/>
    <w:rPr>
      <w:rFonts w:eastAsia="宋体"/>
      <w:lang w:val="en-US" w:eastAsia="en-US" w:bidi="ar-SA"/>
    </w:rPr>
  </w:style>
  <w:style w:type="paragraph" w:customStyle="1" w:styleId="Reference">
    <w:name w:val="Reference"/>
    <w:basedOn w:val="a1"/>
    <w:rsid w:val="0044390F"/>
    <w:pPr>
      <w:numPr>
        <w:numId w:val="12"/>
      </w:numPr>
      <w:spacing w:after="0"/>
    </w:pPr>
    <w:rPr>
      <w:rFonts w:eastAsia="Times New Roman"/>
      <w:lang w:val="en-US" w:eastAsia="zh-CN"/>
    </w:rPr>
  </w:style>
  <w:style w:type="paragraph" w:customStyle="1" w:styleId="Style1">
    <w:name w:val="Style1"/>
    <w:basedOn w:val="a1"/>
    <w:link w:val="Style1Char"/>
    <w:qFormat/>
    <w:rsid w:val="0044390F"/>
    <w:pPr>
      <w:spacing w:after="100" w:afterAutospacing="1" w:line="300" w:lineRule="auto"/>
      <w:ind w:firstLine="360"/>
      <w:jc w:val="both"/>
    </w:pPr>
    <w:rPr>
      <w:lang w:val="en-US" w:eastAsia="zh-CN"/>
    </w:rPr>
  </w:style>
  <w:style w:type="character" w:customStyle="1" w:styleId="Style1Char">
    <w:name w:val="Style1 Char"/>
    <w:link w:val="Style1"/>
    <w:rsid w:val="0044390F"/>
    <w:rPr>
      <w:rFonts w:ascii="Times New Roman" w:eastAsia="宋体" w:hAnsi="Times New Roman" w:cs="Times New Roman"/>
      <w:kern w:val="0"/>
      <w:sz w:val="20"/>
      <w:szCs w:val="20"/>
    </w:rPr>
  </w:style>
  <w:style w:type="numbering" w:customStyle="1" w:styleId="3GPPListofBullets">
    <w:name w:val="3GPP List of Bullets"/>
    <w:rsid w:val="007B66D3"/>
    <w:pPr>
      <w:numPr>
        <w:numId w:val="15"/>
      </w:numPr>
    </w:pPr>
  </w:style>
  <w:style w:type="paragraph" w:customStyle="1" w:styleId="3GPPText">
    <w:name w:val="3GPP Text"/>
    <w:basedOn w:val="a1"/>
    <w:link w:val="3GPPTextChar"/>
    <w:qFormat/>
    <w:rsid w:val="007B66D3"/>
    <w:pPr>
      <w:overflowPunct w:val="0"/>
      <w:autoSpaceDE w:val="0"/>
      <w:autoSpaceDN w:val="0"/>
      <w:adjustRightInd w:val="0"/>
      <w:spacing w:before="120" w:after="120"/>
      <w:jc w:val="both"/>
      <w:textAlignment w:val="baseline"/>
    </w:pPr>
    <w:rPr>
      <w:rFonts w:eastAsiaTheme="minorEastAsia"/>
      <w:sz w:val="22"/>
      <w:lang w:val="en-US"/>
    </w:rPr>
  </w:style>
  <w:style w:type="character" w:customStyle="1" w:styleId="3GPPTextChar">
    <w:name w:val="3GPP Text Char"/>
    <w:link w:val="3GPPText"/>
    <w:rsid w:val="007B66D3"/>
    <w:rPr>
      <w:rFonts w:ascii="Times New Roman" w:hAnsi="Times New Roman" w:cs="Times New Roman"/>
      <w:kern w:val="0"/>
      <w:sz w:val="22"/>
      <w:szCs w:val="20"/>
      <w:lang w:eastAsia="en-US"/>
    </w:rPr>
  </w:style>
  <w:style w:type="paragraph" w:customStyle="1" w:styleId="3GPPAgreements">
    <w:name w:val="3GPP Agreements"/>
    <w:basedOn w:val="a1"/>
    <w:link w:val="3GPPAgreementsChar"/>
    <w:qFormat/>
    <w:rsid w:val="007B66D3"/>
    <w:pPr>
      <w:numPr>
        <w:numId w:val="16"/>
      </w:numPr>
      <w:overflowPunct w:val="0"/>
      <w:autoSpaceDE w:val="0"/>
      <w:autoSpaceDN w:val="0"/>
      <w:adjustRightInd w:val="0"/>
      <w:spacing w:before="60" w:after="60"/>
      <w:jc w:val="both"/>
      <w:textAlignment w:val="baseline"/>
    </w:pPr>
    <w:rPr>
      <w:rFonts w:eastAsiaTheme="minorEastAsia"/>
      <w:sz w:val="22"/>
      <w:lang w:val="en-US" w:eastAsia="zh-CN"/>
    </w:rPr>
  </w:style>
  <w:style w:type="character" w:customStyle="1" w:styleId="3GPPAgreementsChar">
    <w:name w:val="3GPP Agreements Char"/>
    <w:link w:val="3GPPAgreements"/>
    <w:rsid w:val="007B66D3"/>
    <w:rPr>
      <w:rFonts w:ascii="Times New Roman"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9C312-ADA5-4E9D-B042-C48B0CDB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43</cp:revision>
  <dcterms:created xsi:type="dcterms:W3CDTF">2018-09-28T03:14:00Z</dcterms:created>
  <dcterms:modified xsi:type="dcterms:W3CDTF">2018-09-28T12:04:00Z</dcterms:modified>
</cp:coreProperties>
</file>