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89A21" w14:textId="5627A28D" w:rsidR="00463675" w:rsidRPr="00594129" w:rsidRDefault="00AA34A8" w:rsidP="00A3723B">
      <w:pPr>
        <w:pStyle w:val="Header"/>
        <w:tabs>
          <w:tab w:val="clear" w:pos="8306"/>
          <w:tab w:val="right" w:pos="7088"/>
          <w:tab w:val="right" w:pos="9781"/>
        </w:tabs>
        <w:spacing w:after="120"/>
        <w:rPr>
          <w:rFonts w:ascii="Arial" w:hAnsi="Arial" w:cs="Arial"/>
          <w:b/>
          <w:bCs/>
          <w:sz w:val="28"/>
          <w:szCs w:val="28"/>
        </w:rPr>
      </w:pPr>
      <w:bookmarkStart w:id="0" w:name="_Hlk521584795"/>
      <w:r w:rsidRPr="00AA34A8">
        <w:rPr>
          <w:rFonts w:ascii="Arial" w:hAnsi="Arial" w:cs="Arial"/>
          <w:b/>
          <w:bCs/>
          <w:sz w:val="24"/>
          <w:szCs w:val="28"/>
        </w:rPr>
        <w:t>3GPP TSG-RAN WG1 meeting #94</w:t>
      </w:r>
      <w:bookmarkEnd w:id="0"/>
      <w:r w:rsidR="003F1538">
        <w:rPr>
          <w:rFonts w:ascii="Arial" w:hAnsi="Arial" w:cs="Arial"/>
          <w:b/>
          <w:bCs/>
          <w:sz w:val="24"/>
          <w:szCs w:val="28"/>
        </w:rPr>
        <w:t>bis</w:t>
      </w:r>
      <w:r w:rsidR="00463675" w:rsidRPr="00594129">
        <w:rPr>
          <w:rFonts w:ascii="Arial" w:hAnsi="Arial" w:cs="Arial"/>
          <w:b/>
          <w:bCs/>
          <w:sz w:val="28"/>
          <w:szCs w:val="28"/>
        </w:rPr>
        <w:tab/>
      </w:r>
      <w:r w:rsidR="00463675" w:rsidRPr="00594129">
        <w:rPr>
          <w:rFonts w:ascii="Arial" w:hAnsi="Arial" w:cs="Arial"/>
          <w:b/>
          <w:bCs/>
          <w:sz w:val="28"/>
          <w:szCs w:val="28"/>
        </w:rPr>
        <w:tab/>
      </w:r>
      <w:bookmarkStart w:id="1" w:name="_GoBack"/>
      <w:bookmarkEnd w:id="1"/>
      <w:r w:rsidRPr="00C25F0D">
        <w:rPr>
          <w:rFonts w:ascii="Arial" w:hAnsi="Arial" w:cs="Arial"/>
          <w:b/>
          <w:bCs/>
          <w:sz w:val="24"/>
          <w:szCs w:val="24"/>
        </w:rPr>
        <w:t>R1</w:t>
      </w:r>
      <w:r w:rsidR="00445CF3" w:rsidRPr="00C25F0D">
        <w:rPr>
          <w:rFonts w:ascii="Arial" w:hAnsi="Arial" w:cs="Arial"/>
          <w:b/>
          <w:bCs/>
          <w:sz w:val="24"/>
          <w:szCs w:val="24"/>
        </w:rPr>
        <w:t>-18</w:t>
      </w:r>
      <w:r w:rsidR="004B05E6">
        <w:rPr>
          <w:rFonts w:ascii="Arial" w:hAnsi="Arial" w:cs="Arial"/>
          <w:b/>
          <w:bCs/>
          <w:sz w:val="24"/>
          <w:szCs w:val="24"/>
        </w:rPr>
        <w:t>11476</w:t>
      </w:r>
    </w:p>
    <w:p w14:paraId="3210A33D" w14:textId="2F9C6A0A" w:rsidR="00463675" w:rsidRDefault="00FD51B5">
      <w:pPr>
        <w:rPr>
          <w:rFonts w:ascii="Arial" w:hAnsi="Arial" w:cs="Arial"/>
          <w:b/>
          <w:noProof/>
          <w:sz w:val="24"/>
        </w:rPr>
      </w:pPr>
      <w:r w:rsidRPr="00FD51B5">
        <w:rPr>
          <w:rFonts w:ascii="Arial" w:hAnsi="Arial" w:cs="Arial"/>
          <w:b/>
          <w:noProof/>
          <w:sz w:val="24"/>
        </w:rPr>
        <w:t xml:space="preserve">Chengdu, </w:t>
      </w:r>
      <w:r>
        <w:rPr>
          <w:rFonts w:ascii="Arial" w:hAnsi="Arial" w:cs="Arial"/>
          <w:b/>
          <w:noProof/>
          <w:sz w:val="24"/>
        </w:rPr>
        <w:t xml:space="preserve">P.R. </w:t>
      </w:r>
      <w:r w:rsidRPr="00FD51B5">
        <w:rPr>
          <w:rFonts w:ascii="Arial" w:hAnsi="Arial" w:cs="Arial"/>
          <w:b/>
          <w:noProof/>
          <w:sz w:val="24"/>
        </w:rPr>
        <w:t>China, October 8</w:t>
      </w:r>
      <w:r w:rsidRPr="00FD51B5">
        <w:rPr>
          <w:rFonts w:ascii="Arial" w:hAnsi="Arial" w:cs="Arial"/>
          <w:b/>
          <w:noProof/>
          <w:sz w:val="24"/>
          <w:vertAlign w:val="superscript"/>
        </w:rPr>
        <w:t>th</w:t>
      </w:r>
      <w:r w:rsidRPr="00FD51B5">
        <w:rPr>
          <w:rFonts w:ascii="Arial" w:hAnsi="Arial" w:cs="Arial"/>
          <w:b/>
          <w:noProof/>
          <w:sz w:val="24"/>
        </w:rPr>
        <w:t xml:space="preserve"> – 12</w:t>
      </w:r>
      <w:r w:rsidRPr="00FD51B5">
        <w:rPr>
          <w:rFonts w:ascii="Arial" w:hAnsi="Arial" w:cs="Arial"/>
          <w:b/>
          <w:noProof/>
          <w:sz w:val="24"/>
          <w:vertAlign w:val="superscript"/>
        </w:rPr>
        <w:t>th</w:t>
      </w:r>
      <w:r w:rsidR="00AA34A8" w:rsidRPr="00AA34A8">
        <w:rPr>
          <w:rFonts w:ascii="Arial" w:hAnsi="Arial" w:cs="Arial"/>
          <w:b/>
          <w:noProof/>
          <w:sz w:val="24"/>
        </w:rPr>
        <w:t>, 2018</w:t>
      </w:r>
    </w:p>
    <w:p w14:paraId="753BB116" w14:textId="77777777" w:rsidR="00AA34A8" w:rsidRDefault="00AA34A8">
      <w:pPr>
        <w:rPr>
          <w:rFonts w:ascii="Arial" w:hAnsi="Arial" w:cs="Arial"/>
        </w:rPr>
      </w:pPr>
    </w:p>
    <w:p w14:paraId="43531C46" w14:textId="0EA7ADD2" w:rsidR="00463675" w:rsidRDefault="00463675">
      <w:pPr>
        <w:spacing w:after="60"/>
        <w:ind w:left="1985" w:hanging="1985"/>
        <w:rPr>
          <w:rFonts w:ascii="Arial" w:hAnsi="Arial" w:cs="Arial"/>
          <w:bCs/>
        </w:rPr>
      </w:pPr>
      <w:r w:rsidRPr="00043DEA">
        <w:rPr>
          <w:rFonts w:ascii="Arial" w:hAnsi="Arial" w:cs="Arial"/>
          <w:b/>
        </w:rPr>
        <w:t>Title:</w:t>
      </w:r>
      <w:r w:rsidRPr="00043DEA">
        <w:rPr>
          <w:rFonts w:ascii="Arial" w:hAnsi="Arial" w:cs="Arial"/>
          <w:b/>
        </w:rPr>
        <w:tab/>
      </w:r>
      <w:bookmarkStart w:id="2" w:name="_Hlk521585821"/>
      <w:r w:rsidR="00177AF7">
        <w:rPr>
          <w:rFonts w:ascii="Arial" w:hAnsi="Arial" w:cs="Arial"/>
          <w:b/>
        </w:rPr>
        <w:t xml:space="preserve">[Draft] </w:t>
      </w:r>
      <w:r w:rsidRPr="00043DEA">
        <w:rPr>
          <w:rFonts w:ascii="Arial" w:hAnsi="Arial" w:cs="Arial"/>
          <w:bCs/>
        </w:rPr>
        <w:t xml:space="preserve">LS </w:t>
      </w:r>
      <w:bookmarkEnd w:id="2"/>
      <w:r w:rsidR="008939AD" w:rsidRPr="008939AD">
        <w:rPr>
          <w:rFonts w:ascii="Arial" w:hAnsi="Arial" w:cs="Arial"/>
          <w:bCs/>
        </w:rPr>
        <w:t xml:space="preserve">on </w:t>
      </w:r>
      <w:r w:rsidR="00187574">
        <w:rPr>
          <w:rFonts w:ascii="Arial" w:hAnsi="Arial" w:cs="Arial"/>
          <w:bCs/>
        </w:rPr>
        <w:t>Agreements on Paging monitoring</w:t>
      </w:r>
    </w:p>
    <w:p w14:paraId="4818BBF6" w14:textId="3622B895" w:rsidR="00C25F0D" w:rsidRPr="00043DEA" w:rsidRDefault="00C25F0D">
      <w:pPr>
        <w:spacing w:after="60"/>
        <w:ind w:left="1985" w:hanging="1985"/>
        <w:rPr>
          <w:rFonts w:ascii="Arial" w:hAnsi="Arial" w:cs="Arial"/>
          <w:bCs/>
        </w:rPr>
      </w:pPr>
      <w:r>
        <w:rPr>
          <w:rFonts w:ascii="Arial" w:hAnsi="Arial" w:cs="Arial"/>
          <w:b/>
        </w:rPr>
        <w:t>Response to:</w:t>
      </w:r>
      <w:r>
        <w:rPr>
          <w:rFonts w:ascii="Arial" w:hAnsi="Arial" w:cs="Arial"/>
          <w:b/>
        </w:rPr>
        <w:tab/>
      </w:r>
    </w:p>
    <w:p w14:paraId="66707D59"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043DEA">
        <w:rPr>
          <w:rFonts w:ascii="Arial" w:hAnsi="Arial" w:cs="Arial"/>
          <w:bCs/>
        </w:rPr>
        <w:t>Rel-15</w:t>
      </w:r>
    </w:p>
    <w:p w14:paraId="0485A9F5"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043DEA" w:rsidRPr="00043DEA">
        <w:rPr>
          <w:rFonts w:ascii="Arial" w:hAnsi="Arial" w:cs="Arial"/>
          <w:bCs/>
        </w:rPr>
        <w:t xml:space="preserve">NR_newRAT-Core </w:t>
      </w:r>
    </w:p>
    <w:p w14:paraId="16D5E1B1" w14:textId="77777777" w:rsidR="00463675" w:rsidRDefault="00463675">
      <w:pPr>
        <w:spacing w:after="60"/>
        <w:ind w:left="1985" w:hanging="1985"/>
        <w:rPr>
          <w:rFonts w:ascii="Arial" w:hAnsi="Arial" w:cs="Arial"/>
          <w:b/>
        </w:rPr>
      </w:pPr>
    </w:p>
    <w:p w14:paraId="263FF3EE" w14:textId="07DA4D86" w:rsidR="00463675" w:rsidRPr="00043DEA" w:rsidRDefault="00463675">
      <w:pPr>
        <w:spacing w:after="60"/>
        <w:ind w:left="1985" w:hanging="1985"/>
        <w:rPr>
          <w:rFonts w:ascii="Arial" w:hAnsi="Arial" w:cs="Arial"/>
          <w:bCs/>
        </w:rPr>
      </w:pPr>
      <w:r w:rsidRPr="00043DEA">
        <w:rPr>
          <w:rFonts w:ascii="Arial" w:hAnsi="Arial" w:cs="Arial"/>
          <w:b/>
        </w:rPr>
        <w:t>Source:</w:t>
      </w:r>
      <w:r w:rsidRPr="00043DEA">
        <w:rPr>
          <w:rFonts w:ascii="Arial" w:hAnsi="Arial" w:cs="Arial"/>
          <w:bCs/>
        </w:rPr>
        <w:tab/>
      </w:r>
      <w:r w:rsidR="00F37E19">
        <w:rPr>
          <w:rFonts w:ascii="Arial" w:hAnsi="Arial" w:cs="Arial"/>
          <w:bCs/>
        </w:rPr>
        <w:t>Nokia</w:t>
      </w:r>
    </w:p>
    <w:p w14:paraId="7E7DC6E0" w14:textId="4AF7B1D6"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54E2B">
        <w:rPr>
          <w:rFonts w:ascii="Arial" w:hAnsi="Arial" w:cs="Arial"/>
          <w:bCs/>
        </w:rPr>
        <w:t xml:space="preserve">TSG </w:t>
      </w:r>
      <w:r w:rsidR="00043DEA">
        <w:rPr>
          <w:rFonts w:ascii="Arial" w:hAnsi="Arial" w:cs="Arial"/>
          <w:bCs/>
        </w:rPr>
        <w:t>RAN WG</w:t>
      </w:r>
      <w:r w:rsidR="00AA34A8">
        <w:rPr>
          <w:rFonts w:ascii="Arial" w:hAnsi="Arial" w:cs="Arial"/>
          <w:bCs/>
        </w:rPr>
        <w:t>2</w:t>
      </w:r>
    </w:p>
    <w:p w14:paraId="3A438247" w14:textId="77777777" w:rsidR="00AC556D" w:rsidRPr="004B05E6" w:rsidRDefault="00AC556D">
      <w:pPr>
        <w:spacing w:after="60"/>
        <w:ind w:left="1985" w:hanging="1985"/>
        <w:rPr>
          <w:rFonts w:ascii="Arial" w:hAnsi="Arial" w:cs="Arial"/>
          <w:bCs/>
          <w:lang w:val="fi-FI"/>
        </w:rPr>
      </w:pPr>
      <w:r w:rsidRPr="004B05E6">
        <w:rPr>
          <w:rFonts w:ascii="Arial" w:hAnsi="Arial" w:cs="Arial"/>
          <w:b/>
          <w:lang w:val="fi-FI"/>
        </w:rPr>
        <w:t>C</w:t>
      </w:r>
      <w:r w:rsidR="000A45B4" w:rsidRPr="004B05E6">
        <w:rPr>
          <w:rFonts w:ascii="Arial" w:hAnsi="Arial" w:cs="Arial"/>
          <w:b/>
          <w:lang w:val="fi-FI"/>
        </w:rPr>
        <w:t>c</w:t>
      </w:r>
      <w:r w:rsidRPr="004B05E6">
        <w:rPr>
          <w:rFonts w:ascii="Arial" w:hAnsi="Arial" w:cs="Arial"/>
          <w:b/>
          <w:lang w:val="fi-FI"/>
        </w:rPr>
        <w:t>:</w:t>
      </w:r>
      <w:r w:rsidRPr="004B05E6">
        <w:rPr>
          <w:rFonts w:ascii="Arial" w:hAnsi="Arial" w:cs="Arial"/>
          <w:bCs/>
          <w:lang w:val="fi-FI"/>
        </w:rPr>
        <w:tab/>
      </w:r>
      <w:r w:rsidR="001C044F" w:rsidRPr="004B05E6">
        <w:rPr>
          <w:rFonts w:ascii="Arial" w:hAnsi="Arial" w:cs="Arial"/>
          <w:bCs/>
          <w:lang w:val="fi-FI"/>
        </w:rPr>
        <w:t>-</w:t>
      </w:r>
    </w:p>
    <w:p w14:paraId="4AE99DDB" w14:textId="77777777" w:rsidR="00463675" w:rsidRPr="004B05E6" w:rsidRDefault="00463675">
      <w:pPr>
        <w:spacing w:after="60"/>
        <w:ind w:left="1985" w:hanging="1985"/>
        <w:rPr>
          <w:rFonts w:ascii="Arial" w:hAnsi="Arial" w:cs="Arial"/>
          <w:bCs/>
          <w:lang w:val="fi-FI"/>
        </w:rPr>
      </w:pPr>
    </w:p>
    <w:p w14:paraId="7F59C002" w14:textId="77777777" w:rsidR="00463675" w:rsidRPr="004B05E6" w:rsidRDefault="00463675">
      <w:pPr>
        <w:tabs>
          <w:tab w:val="left" w:pos="2268"/>
        </w:tabs>
        <w:rPr>
          <w:rFonts w:ascii="Arial" w:hAnsi="Arial" w:cs="Arial"/>
          <w:bCs/>
          <w:lang w:val="fi-FI"/>
        </w:rPr>
      </w:pPr>
      <w:r w:rsidRPr="004B05E6">
        <w:rPr>
          <w:rFonts w:ascii="Arial" w:hAnsi="Arial" w:cs="Arial"/>
          <w:b/>
          <w:lang w:val="fi-FI"/>
        </w:rPr>
        <w:t>Contact Person:</w:t>
      </w:r>
      <w:r w:rsidRPr="004B05E6">
        <w:rPr>
          <w:rFonts w:ascii="Arial" w:hAnsi="Arial" w:cs="Arial"/>
          <w:bCs/>
          <w:lang w:val="fi-FI"/>
        </w:rPr>
        <w:tab/>
      </w:r>
    </w:p>
    <w:p w14:paraId="31280AAF" w14:textId="6A7D860A" w:rsidR="00463675" w:rsidRPr="004B05E6" w:rsidRDefault="00463675">
      <w:pPr>
        <w:pStyle w:val="Heading4"/>
        <w:tabs>
          <w:tab w:val="left" w:pos="2268"/>
        </w:tabs>
        <w:ind w:left="567"/>
        <w:rPr>
          <w:rFonts w:cs="Arial"/>
          <w:b w:val="0"/>
          <w:bCs/>
          <w:lang w:val="fi-FI"/>
        </w:rPr>
      </w:pPr>
      <w:r w:rsidRPr="004B05E6">
        <w:rPr>
          <w:rFonts w:cs="Arial"/>
          <w:lang w:val="fi-FI"/>
        </w:rPr>
        <w:t>Name:</w:t>
      </w:r>
      <w:r w:rsidRPr="004B05E6">
        <w:rPr>
          <w:rFonts w:cs="Arial"/>
          <w:b w:val="0"/>
          <w:bCs/>
          <w:lang w:val="fi-FI"/>
        </w:rPr>
        <w:tab/>
      </w:r>
      <w:r w:rsidR="00AA34A8" w:rsidRPr="004B05E6">
        <w:rPr>
          <w:rFonts w:cs="Arial"/>
          <w:b w:val="0"/>
          <w:bCs/>
          <w:lang w:val="fi-FI"/>
        </w:rPr>
        <w:t>Jorma Kaikkonen</w:t>
      </w:r>
    </w:p>
    <w:p w14:paraId="682E9C16" w14:textId="218F44E3" w:rsidR="00463675" w:rsidRPr="00DA2CCE" w:rsidRDefault="00463675">
      <w:pPr>
        <w:pStyle w:val="Heading7"/>
        <w:tabs>
          <w:tab w:val="left" w:pos="2268"/>
        </w:tabs>
        <w:ind w:left="567"/>
        <w:rPr>
          <w:rFonts w:cs="Arial"/>
          <w:b w:val="0"/>
          <w:bCs/>
          <w:lang w:val="en-US"/>
        </w:rPr>
      </w:pPr>
      <w:r w:rsidRPr="00DA2CCE">
        <w:rPr>
          <w:rFonts w:cs="Arial"/>
          <w:lang w:val="en-US"/>
        </w:rPr>
        <w:t>E-mail Address:</w:t>
      </w:r>
      <w:r w:rsidRPr="00DA2CCE">
        <w:rPr>
          <w:rFonts w:cs="Arial"/>
          <w:b w:val="0"/>
          <w:bCs/>
          <w:lang w:val="en-US"/>
        </w:rPr>
        <w:tab/>
      </w:r>
      <w:r w:rsidR="00AA34A8">
        <w:rPr>
          <w:rFonts w:cs="Arial"/>
          <w:b w:val="0"/>
          <w:bCs/>
          <w:lang w:val="en-US"/>
        </w:rPr>
        <w:t>jorma.kaikkonen(at)nokia.com</w:t>
      </w:r>
    </w:p>
    <w:p w14:paraId="5F26E0E4" w14:textId="77777777" w:rsidR="00463675" w:rsidRPr="00DA2CCE" w:rsidRDefault="00463675">
      <w:pPr>
        <w:spacing w:after="60"/>
        <w:ind w:left="1985" w:hanging="1985"/>
        <w:rPr>
          <w:rFonts w:ascii="Arial" w:hAnsi="Arial" w:cs="Arial"/>
          <w:b/>
          <w:lang w:val="en-US"/>
        </w:rPr>
      </w:pPr>
    </w:p>
    <w:p w14:paraId="718E700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06DB224" w14:textId="77777777" w:rsidR="00923E7C" w:rsidRDefault="00923E7C">
      <w:pPr>
        <w:spacing w:after="60"/>
        <w:ind w:left="1985" w:hanging="1985"/>
        <w:rPr>
          <w:rFonts w:ascii="Arial" w:hAnsi="Arial" w:cs="Arial"/>
          <w:b/>
        </w:rPr>
      </w:pPr>
    </w:p>
    <w:p w14:paraId="0B57B5A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3EE12981" w14:textId="77777777" w:rsidR="00463675" w:rsidRDefault="00463675">
      <w:pPr>
        <w:pBdr>
          <w:bottom w:val="single" w:sz="4" w:space="1" w:color="auto"/>
        </w:pBdr>
        <w:rPr>
          <w:rFonts w:ascii="Arial" w:hAnsi="Arial" w:cs="Arial"/>
        </w:rPr>
      </w:pPr>
    </w:p>
    <w:p w14:paraId="5F020AAC" w14:textId="77777777" w:rsidR="00463675" w:rsidRDefault="00463675">
      <w:pPr>
        <w:rPr>
          <w:rFonts w:ascii="Arial" w:hAnsi="Arial" w:cs="Arial"/>
        </w:rPr>
      </w:pPr>
    </w:p>
    <w:p w14:paraId="6C6051AE" w14:textId="77777777" w:rsidR="00463675" w:rsidRDefault="00463675">
      <w:pPr>
        <w:spacing w:after="120"/>
        <w:rPr>
          <w:rFonts w:ascii="Arial" w:hAnsi="Arial" w:cs="Arial"/>
          <w:b/>
        </w:rPr>
      </w:pPr>
      <w:r>
        <w:rPr>
          <w:rFonts w:ascii="Arial" w:hAnsi="Arial" w:cs="Arial"/>
          <w:b/>
        </w:rPr>
        <w:t>1. Overall Description:</w:t>
      </w:r>
    </w:p>
    <w:p w14:paraId="316A2BDC" w14:textId="5CC4367C" w:rsidR="00187574" w:rsidRDefault="00187574" w:rsidP="00187574">
      <w:pPr>
        <w:rPr>
          <w:rFonts w:ascii="Arial" w:hAnsi="Arial" w:cs="Arial"/>
        </w:rPr>
      </w:pPr>
      <w:r>
        <w:rPr>
          <w:rFonts w:ascii="Arial" w:hAnsi="Arial" w:cs="Arial"/>
        </w:rPr>
        <w:t xml:space="preserve">As indicated by </w:t>
      </w:r>
      <w:r w:rsidR="005A0ED4">
        <w:rPr>
          <w:rFonts w:ascii="Arial" w:hAnsi="Arial" w:cs="Arial"/>
        </w:rPr>
        <w:t xml:space="preserve">RAN1 </w:t>
      </w:r>
      <w:r>
        <w:rPr>
          <w:rFonts w:ascii="Arial" w:hAnsi="Arial" w:cs="Arial"/>
        </w:rPr>
        <w:t>in Reply LS in R1-1809965, RAN1 continued the discussion regarding the definition of association of PDCCH monitoring occasions to SSBs in case non-default association is applied and selection of valid PDCCH monitoring occasions in RAN1#94bis. RAN1 would like to provide following information to RAN2</w:t>
      </w:r>
    </w:p>
    <w:p w14:paraId="35132A54" w14:textId="01A4D8CB" w:rsidR="00AC30DD" w:rsidRDefault="00AC30DD">
      <w:pPr>
        <w:rPr>
          <w:rFonts w:ascii="Arial" w:hAnsi="Arial" w:cs="Arial"/>
        </w:rPr>
      </w:pPr>
    </w:p>
    <w:p w14:paraId="2DBDC989" w14:textId="7F3F813A" w:rsidR="00187574" w:rsidRDefault="00187574">
      <w:pPr>
        <w:rPr>
          <w:rFonts w:ascii="Arial" w:hAnsi="Arial" w:cs="Arial"/>
        </w:rPr>
      </w:pPr>
      <w:r>
        <w:rPr>
          <w:rFonts w:ascii="Arial" w:hAnsi="Arial" w:cs="Arial"/>
        </w:rPr>
        <w:t xml:space="preserve">RAN1 agreed that the PDCCH monitoring occasions are mapped to actually transmitted SSBs in logical ascending order, so that </w:t>
      </w:r>
      <w:r w:rsidRPr="00187574">
        <w:rPr>
          <w:rFonts w:ascii="Arial" w:hAnsi="Arial" w:cs="Arial"/>
          <w:i/>
        </w:rPr>
        <w:t>n</w:t>
      </w:r>
      <w:r w:rsidRPr="00187574">
        <w:rPr>
          <w:rFonts w:ascii="Arial" w:hAnsi="Arial" w:cs="Arial"/>
          <w:vertAlign w:val="superscript"/>
        </w:rPr>
        <w:t>th</w:t>
      </w:r>
      <w:r>
        <w:rPr>
          <w:rFonts w:ascii="Arial" w:hAnsi="Arial" w:cs="Arial"/>
        </w:rPr>
        <w:t xml:space="preserve"> PDCCH monitoring occasion is mapped to the </w:t>
      </w:r>
      <w:r w:rsidRPr="00187574">
        <w:rPr>
          <w:rFonts w:ascii="Arial" w:hAnsi="Arial" w:cs="Arial"/>
          <w:i/>
        </w:rPr>
        <w:t>n</w:t>
      </w:r>
      <w:r w:rsidRPr="00187574">
        <w:rPr>
          <w:rFonts w:ascii="Arial" w:hAnsi="Arial" w:cs="Arial"/>
          <w:vertAlign w:val="superscript"/>
        </w:rPr>
        <w:t>th</w:t>
      </w:r>
      <w:r>
        <w:rPr>
          <w:rFonts w:ascii="Arial" w:hAnsi="Arial" w:cs="Arial"/>
        </w:rPr>
        <w:t xml:space="preserve"> actually transmitted SSB.</w:t>
      </w:r>
    </w:p>
    <w:p w14:paraId="68F581A3" w14:textId="77777777" w:rsidR="00187574" w:rsidRDefault="00187574">
      <w:pPr>
        <w:rPr>
          <w:rFonts w:ascii="Arial" w:hAnsi="Arial" w:cs="Arial"/>
        </w:rPr>
      </w:pPr>
    </w:p>
    <w:p w14:paraId="751D5E22" w14:textId="42BC352C" w:rsidR="005660C5" w:rsidRDefault="008C58B3">
      <w:pPr>
        <w:rPr>
          <w:rFonts w:ascii="Arial" w:hAnsi="Arial" w:cs="Arial"/>
        </w:rPr>
      </w:pPr>
      <w:r>
        <w:rPr>
          <w:rFonts w:ascii="Arial" w:hAnsi="Arial" w:cs="Arial"/>
        </w:rPr>
        <w:t xml:space="preserve">For </w:t>
      </w:r>
      <w:r w:rsidR="00D438E2">
        <w:rPr>
          <w:rFonts w:ascii="Arial" w:hAnsi="Arial" w:cs="Arial"/>
        </w:rPr>
        <w:t xml:space="preserve">defining </w:t>
      </w:r>
      <w:r w:rsidR="00187574">
        <w:rPr>
          <w:rFonts w:ascii="Arial" w:hAnsi="Arial" w:cs="Arial"/>
        </w:rPr>
        <w:t xml:space="preserve">the valid PDCCH monitoring occasions from the search spaces configured by </w:t>
      </w:r>
      <w:r w:rsidR="005660C5" w:rsidRPr="005660C5">
        <w:rPr>
          <w:rFonts w:ascii="Arial" w:hAnsi="Arial" w:cs="Arial"/>
          <w:i/>
        </w:rPr>
        <w:t>paging-SearchSpace</w:t>
      </w:r>
      <w:r w:rsidR="005660C5">
        <w:rPr>
          <w:rFonts w:ascii="Arial" w:hAnsi="Arial" w:cs="Arial"/>
          <w:i/>
        </w:rPr>
        <w:t>,</w:t>
      </w:r>
      <w:r w:rsidR="005660C5" w:rsidRPr="005660C5">
        <w:rPr>
          <w:rFonts w:ascii="Arial" w:hAnsi="Arial" w:cs="Arial"/>
        </w:rPr>
        <w:t xml:space="preserve"> RAN1 felt that</w:t>
      </w:r>
      <w:r w:rsidR="005660C5">
        <w:rPr>
          <w:rFonts w:ascii="Arial" w:hAnsi="Arial" w:cs="Arial"/>
        </w:rPr>
        <w:t xml:space="preserve"> accounting the overlap with UL symbols is not a sufficient criterion to define valid </w:t>
      </w:r>
      <w:r w:rsidR="007A7491">
        <w:rPr>
          <w:rFonts w:ascii="Arial" w:hAnsi="Arial" w:cs="Arial"/>
        </w:rPr>
        <w:t>paging PDCCH monitoring occas</w:t>
      </w:r>
      <w:r w:rsidR="00D438E2">
        <w:rPr>
          <w:rFonts w:ascii="Arial" w:hAnsi="Arial" w:cs="Arial"/>
        </w:rPr>
        <w:t>ions</w:t>
      </w:r>
      <w:r w:rsidR="005660C5">
        <w:rPr>
          <w:rFonts w:ascii="Arial" w:hAnsi="Arial" w:cs="Arial"/>
        </w:rPr>
        <w:t>. To ensure that all selected PDCCH monitoring occasions can be used to deliver paging,</w:t>
      </w:r>
      <w:r w:rsidR="00D438E2">
        <w:rPr>
          <w:rFonts w:ascii="Arial" w:hAnsi="Arial" w:cs="Arial"/>
        </w:rPr>
        <w:t xml:space="preserve"> </w:t>
      </w:r>
      <w:r w:rsidR="005660C5">
        <w:rPr>
          <w:rFonts w:ascii="Arial" w:hAnsi="Arial" w:cs="Arial"/>
        </w:rPr>
        <w:t xml:space="preserve">it would be better to consider the number of symbols available for DL transmission in the slot. If in the slot where the PDCCH monitoring occasion is located, the number of both DL and flexible symbols is sufficient to deliver both scheduling (by PDCCH) and message (by PDSCH) it could be determined as valid. The number of symbols required for PDCCH can be obtained from the corresponding CORESET configuration, but for required </w:t>
      </w:r>
      <w:r w:rsidR="00FD51B5">
        <w:rPr>
          <w:rFonts w:ascii="Arial" w:hAnsi="Arial" w:cs="Arial"/>
        </w:rPr>
        <w:t xml:space="preserve">number of </w:t>
      </w:r>
      <w:r w:rsidR="005660C5">
        <w:rPr>
          <w:rFonts w:ascii="Arial" w:hAnsi="Arial" w:cs="Arial"/>
        </w:rPr>
        <w:t xml:space="preserve">PDSCH </w:t>
      </w:r>
      <w:r w:rsidR="00FD51B5">
        <w:rPr>
          <w:rFonts w:ascii="Arial" w:hAnsi="Arial" w:cs="Arial"/>
        </w:rPr>
        <w:t xml:space="preserve">symbols </w:t>
      </w:r>
      <w:r w:rsidR="005660C5">
        <w:rPr>
          <w:rFonts w:ascii="Arial" w:hAnsi="Arial" w:cs="Arial"/>
        </w:rPr>
        <w:t>there is no signalling mechanism</w:t>
      </w:r>
      <w:r w:rsidR="00FD51B5">
        <w:rPr>
          <w:rFonts w:ascii="Arial" w:hAnsi="Arial" w:cs="Arial"/>
        </w:rPr>
        <w:t>. Therefore RAN1 agreed that fixed value of 7 symbols could be used for this.</w:t>
      </w:r>
    </w:p>
    <w:p w14:paraId="31C86CC8" w14:textId="7597563D" w:rsidR="008C58B3" w:rsidRDefault="008C58B3">
      <w:pPr>
        <w:rPr>
          <w:rFonts w:ascii="Arial" w:hAnsi="Arial" w:cs="Arial"/>
        </w:rPr>
      </w:pPr>
      <w:r>
        <w:rPr>
          <w:rFonts w:ascii="Arial" w:hAnsi="Arial" w:cs="Arial"/>
        </w:rPr>
        <w:t xml:space="preserve"> </w:t>
      </w:r>
    </w:p>
    <w:p w14:paraId="3B24DD65" w14:textId="77777777" w:rsidR="00463675" w:rsidRDefault="00463675">
      <w:pPr>
        <w:pStyle w:val="Header"/>
        <w:tabs>
          <w:tab w:val="clear" w:pos="4153"/>
          <w:tab w:val="clear" w:pos="8306"/>
        </w:tabs>
        <w:rPr>
          <w:rFonts w:ascii="Arial" w:hAnsi="Arial" w:cs="Arial"/>
        </w:rPr>
      </w:pPr>
    </w:p>
    <w:p w14:paraId="104E4D54" w14:textId="77777777" w:rsidR="00463675" w:rsidRDefault="00463675">
      <w:pPr>
        <w:spacing w:after="120"/>
        <w:rPr>
          <w:rFonts w:ascii="Arial" w:hAnsi="Arial" w:cs="Arial"/>
          <w:b/>
        </w:rPr>
      </w:pPr>
      <w:r>
        <w:rPr>
          <w:rFonts w:ascii="Arial" w:hAnsi="Arial" w:cs="Arial"/>
          <w:b/>
        </w:rPr>
        <w:t>2. Actions:</w:t>
      </w:r>
    </w:p>
    <w:p w14:paraId="26F936A1" w14:textId="1E92D0D4" w:rsidR="00463675" w:rsidRDefault="00463675">
      <w:pPr>
        <w:spacing w:after="120"/>
        <w:ind w:left="1985" w:hanging="1985"/>
        <w:rPr>
          <w:rFonts w:ascii="Arial" w:hAnsi="Arial" w:cs="Arial"/>
          <w:b/>
        </w:rPr>
      </w:pPr>
      <w:r>
        <w:rPr>
          <w:rFonts w:ascii="Arial" w:hAnsi="Arial" w:cs="Arial"/>
          <w:b/>
        </w:rPr>
        <w:t>To</w:t>
      </w:r>
      <w:r w:rsidR="00C66700">
        <w:rPr>
          <w:rFonts w:ascii="Arial" w:hAnsi="Arial" w:cs="Arial"/>
          <w:b/>
        </w:rPr>
        <w:t xml:space="preserve"> RAN</w:t>
      </w:r>
      <w:r w:rsidR="000A1724">
        <w:rPr>
          <w:rFonts w:ascii="Arial" w:hAnsi="Arial" w:cs="Arial"/>
          <w:b/>
        </w:rPr>
        <w:t>2</w:t>
      </w:r>
      <w:r w:rsidR="005822AA">
        <w:rPr>
          <w:rFonts w:ascii="Arial" w:hAnsi="Arial" w:cs="Arial"/>
          <w:b/>
        </w:rPr>
        <w:t>:</w:t>
      </w:r>
    </w:p>
    <w:p w14:paraId="41B19149" w14:textId="60F47467" w:rsidR="00C66700" w:rsidRDefault="00463675" w:rsidP="00C66700">
      <w:pPr>
        <w:spacing w:after="120"/>
        <w:ind w:left="993" w:hanging="993"/>
        <w:rPr>
          <w:rFonts w:ascii="Arial" w:hAnsi="Arial" w:cs="Arial"/>
          <w:i/>
          <w:iCs/>
          <w:color w:val="FF0000"/>
        </w:rPr>
      </w:pPr>
      <w:r>
        <w:rPr>
          <w:rFonts w:ascii="Arial" w:hAnsi="Arial" w:cs="Arial"/>
          <w:b/>
        </w:rPr>
        <w:t>ACTION:</w:t>
      </w:r>
      <w:r w:rsidR="00C66700">
        <w:rPr>
          <w:rFonts w:ascii="Arial" w:hAnsi="Arial" w:cs="Arial"/>
          <w:b/>
        </w:rPr>
        <w:t xml:space="preserve"> </w:t>
      </w:r>
      <w:r w:rsidR="00022041">
        <w:rPr>
          <w:rFonts w:ascii="Arial" w:hAnsi="Arial" w:cs="Arial"/>
          <w:b/>
        </w:rPr>
        <w:tab/>
      </w:r>
      <w:r w:rsidR="005A0ED4" w:rsidRPr="00432142">
        <w:rPr>
          <w:rFonts w:ascii="Arial" w:hAnsi="Arial" w:cs="Arial"/>
        </w:rPr>
        <w:t>RAN1</w:t>
      </w:r>
      <w:r w:rsidR="00C66700" w:rsidRPr="00432142">
        <w:rPr>
          <w:rFonts w:ascii="Arial" w:hAnsi="Arial" w:cs="Arial"/>
        </w:rPr>
        <w:t xml:space="preserve"> </w:t>
      </w:r>
      <w:r w:rsidR="00432142" w:rsidRPr="00432142">
        <w:rPr>
          <w:rFonts w:ascii="Arial" w:hAnsi="Arial" w:cs="Arial"/>
        </w:rPr>
        <w:t xml:space="preserve">respectfully </w:t>
      </w:r>
      <w:r w:rsidR="00C66700" w:rsidRPr="00432142">
        <w:rPr>
          <w:rFonts w:ascii="Arial" w:hAnsi="Arial" w:cs="Arial"/>
        </w:rPr>
        <w:t>asks RAN</w:t>
      </w:r>
      <w:r w:rsidR="005A0ED4" w:rsidRPr="00432142">
        <w:rPr>
          <w:rFonts w:ascii="Arial" w:hAnsi="Arial" w:cs="Arial"/>
        </w:rPr>
        <w:t>2</w:t>
      </w:r>
      <w:r w:rsidR="00A91CF5" w:rsidRPr="00432142">
        <w:rPr>
          <w:rFonts w:ascii="Arial" w:hAnsi="Arial" w:cs="Arial"/>
        </w:rPr>
        <w:t xml:space="preserve"> to </w:t>
      </w:r>
      <w:r w:rsidR="00432142" w:rsidRPr="00432142">
        <w:rPr>
          <w:rFonts w:ascii="Arial" w:hAnsi="Arial" w:cs="Arial"/>
        </w:rPr>
        <w:t xml:space="preserve">take the above </w:t>
      </w:r>
      <w:r w:rsidR="007A7491">
        <w:rPr>
          <w:rFonts w:ascii="Arial" w:hAnsi="Arial" w:cs="Arial"/>
        </w:rPr>
        <w:t xml:space="preserve">information </w:t>
      </w:r>
      <w:r w:rsidR="00432142" w:rsidRPr="00432142">
        <w:rPr>
          <w:rFonts w:ascii="Arial" w:hAnsi="Arial" w:cs="Arial"/>
        </w:rPr>
        <w:t>in to account</w:t>
      </w:r>
      <w:r w:rsidR="00803A85" w:rsidRPr="00432142">
        <w:rPr>
          <w:rFonts w:ascii="Arial" w:hAnsi="Arial" w:cs="Arial"/>
        </w:rPr>
        <w:t xml:space="preserve">. </w:t>
      </w:r>
    </w:p>
    <w:p w14:paraId="541F6C58" w14:textId="77777777" w:rsidR="00463675" w:rsidRDefault="00463675">
      <w:pPr>
        <w:spacing w:after="120"/>
        <w:ind w:left="993" w:hanging="993"/>
        <w:rPr>
          <w:rFonts w:ascii="Arial" w:hAnsi="Arial" w:cs="Arial"/>
        </w:rPr>
      </w:pPr>
    </w:p>
    <w:p w14:paraId="548C491B" w14:textId="480F5CCA" w:rsidR="00043DEA" w:rsidRPr="005822AA" w:rsidRDefault="00517263" w:rsidP="005822AA">
      <w:pPr>
        <w:spacing w:after="120"/>
        <w:rPr>
          <w:rStyle w:val="st"/>
          <w:rFonts w:ascii="Arial" w:hAnsi="Arial" w:cs="Arial"/>
          <w:b/>
        </w:rPr>
      </w:pPr>
      <w:r>
        <w:rPr>
          <w:rFonts w:ascii="Arial" w:hAnsi="Arial" w:cs="Arial"/>
          <w:b/>
        </w:rPr>
        <w:t>3. Date of Next RAN1</w:t>
      </w:r>
      <w:r w:rsidR="00463675">
        <w:rPr>
          <w:rFonts w:ascii="Arial" w:hAnsi="Arial" w:cs="Arial"/>
          <w:b/>
        </w:rPr>
        <w:t xml:space="preserve"> Meetings:</w:t>
      </w:r>
    </w:p>
    <w:p w14:paraId="5C0C6297" w14:textId="20271772" w:rsidR="008944D4" w:rsidRPr="00F059F9" w:rsidRDefault="00517263" w:rsidP="00043DEA">
      <w:pPr>
        <w:tabs>
          <w:tab w:val="left" w:pos="3544"/>
        </w:tabs>
        <w:spacing w:after="120"/>
        <w:ind w:left="2268" w:hanging="2268"/>
        <w:jc w:val="both"/>
        <w:rPr>
          <w:rFonts w:ascii="Arial" w:hAnsi="Arial" w:cs="Arial"/>
          <w:lang w:eastAsia="zh-CN"/>
        </w:rPr>
      </w:pPr>
      <w:r>
        <w:rPr>
          <w:rFonts w:ascii="Arial" w:hAnsi="Arial" w:cs="Arial"/>
          <w:lang w:eastAsia="zh-CN"/>
        </w:rPr>
        <w:t>TSG RAN1</w:t>
      </w:r>
      <w:r w:rsidR="008944D4">
        <w:rPr>
          <w:rFonts w:ascii="Arial" w:hAnsi="Arial" w:cs="Arial"/>
          <w:lang w:eastAsia="zh-CN"/>
        </w:rPr>
        <w:t xml:space="preserve"> Meeting #</w:t>
      </w:r>
      <w:r>
        <w:rPr>
          <w:rFonts w:ascii="Arial" w:hAnsi="Arial" w:cs="Arial"/>
          <w:lang w:eastAsia="zh-CN"/>
        </w:rPr>
        <w:t>95</w:t>
      </w:r>
      <w:r w:rsidR="008944D4">
        <w:rPr>
          <w:rFonts w:ascii="Arial" w:hAnsi="Arial" w:cs="Arial"/>
          <w:lang w:eastAsia="zh-CN"/>
        </w:rPr>
        <w:tab/>
      </w:r>
      <w:r>
        <w:rPr>
          <w:rFonts w:ascii="Arial" w:hAnsi="Arial" w:cs="Arial"/>
          <w:lang w:eastAsia="zh-CN"/>
        </w:rPr>
        <w:tab/>
        <w:t xml:space="preserve"> 12 – 16</w:t>
      </w:r>
      <w:r w:rsidR="008944D4">
        <w:rPr>
          <w:rFonts w:ascii="Arial" w:hAnsi="Arial" w:cs="Arial"/>
          <w:lang w:eastAsia="zh-CN"/>
        </w:rPr>
        <w:t xml:space="preserve"> </w:t>
      </w:r>
      <w:r>
        <w:rPr>
          <w:rFonts w:ascii="Arial" w:hAnsi="Arial" w:cs="Arial"/>
          <w:lang w:eastAsia="zh-CN"/>
        </w:rPr>
        <w:t>November, 2018</w:t>
      </w:r>
      <w:r>
        <w:rPr>
          <w:rFonts w:ascii="Arial" w:hAnsi="Arial" w:cs="Arial"/>
          <w:lang w:eastAsia="zh-CN"/>
        </w:rPr>
        <w:tab/>
        <w:t>Spokane</w:t>
      </w:r>
      <w:r w:rsidR="008944D4">
        <w:rPr>
          <w:rFonts w:ascii="Arial" w:hAnsi="Arial" w:cs="Arial"/>
          <w:lang w:eastAsia="zh-CN"/>
        </w:rPr>
        <w:t xml:space="preserve">, </w:t>
      </w:r>
      <w:r>
        <w:rPr>
          <w:rFonts w:ascii="Arial" w:hAnsi="Arial" w:cs="Arial"/>
          <w:lang w:eastAsia="zh-CN"/>
        </w:rPr>
        <w:t>USA</w:t>
      </w:r>
    </w:p>
    <w:p w14:paraId="5282428F" w14:textId="58F0BCA2" w:rsidR="000A1724" w:rsidRPr="005822AA" w:rsidRDefault="00FD51B5" w:rsidP="000A1724">
      <w:pPr>
        <w:spacing w:after="120"/>
        <w:rPr>
          <w:rStyle w:val="st"/>
          <w:rFonts w:ascii="Arial" w:hAnsi="Arial" w:cs="Arial"/>
          <w:b/>
        </w:rPr>
      </w:pPr>
      <w:r>
        <w:rPr>
          <w:rFonts w:ascii="Arial" w:hAnsi="Arial" w:cs="Arial"/>
          <w:lang w:eastAsia="zh-CN"/>
        </w:rPr>
        <w:t>TSG RAN1 AH-1901</w:t>
      </w:r>
      <w:r>
        <w:rPr>
          <w:rFonts w:ascii="Arial" w:hAnsi="Arial" w:cs="Arial"/>
          <w:lang w:eastAsia="zh-CN"/>
        </w:rPr>
        <w:tab/>
      </w:r>
      <w:r>
        <w:rPr>
          <w:rFonts w:ascii="Arial" w:hAnsi="Arial" w:cs="Arial"/>
          <w:lang w:eastAsia="zh-CN"/>
        </w:rPr>
        <w:tab/>
      </w:r>
      <w:r>
        <w:rPr>
          <w:rFonts w:ascii="Arial" w:hAnsi="Arial" w:cs="Arial"/>
          <w:lang w:eastAsia="zh-CN"/>
        </w:rPr>
        <w:tab/>
        <w:t xml:space="preserve"> 21 – 25 January, 2019</w:t>
      </w:r>
      <w:r>
        <w:rPr>
          <w:rFonts w:ascii="Arial" w:hAnsi="Arial" w:cs="Arial"/>
          <w:lang w:eastAsia="zh-CN"/>
        </w:rPr>
        <w:tab/>
      </w:r>
      <w:r>
        <w:rPr>
          <w:rFonts w:ascii="Arial" w:hAnsi="Arial" w:cs="Arial"/>
          <w:lang w:eastAsia="zh-CN"/>
        </w:rPr>
        <w:tab/>
        <w:t>Taipei, Taiwan</w:t>
      </w:r>
    </w:p>
    <w:sectPr w:rsidR="000A1724" w:rsidRPr="005822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BB98B" w14:textId="77777777" w:rsidR="00F31D6D" w:rsidRDefault="00F31D6D">
      <w:r>
        <w:separator/>
      </w:r>
    </w:p>
  </w:endnote>
  <w:endnote w:type="continuationSeparator" w:id="0">
    <w:p w14:paraId="5B37CD8A" w14:textId="77777777" w:rsidR="00F31D6D" w:rsidRDefault="00F31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BCEF4" w14:textId="77777777" w:rsidR="00F31D6D" w:rsidRDefault="00F31D6D">
      <w:r>
        <w:separator/>
      </w:r>
    </w:p>
  </w:footnote>
  <w:footnote w:type="continuationSeparator" w:id="0">
    <w:p w14:paraId="2FFABB54" w14:textId="77777777" w:rsidR="00F31D6D" w:rsidRDefault="00F31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5"/>
  </w:num>
  <w:num w:numId="6">
    <w:abstractNumId w:val="8"/>
  </w:num>
  <w:num w:numId="7">
    <w:abstractNumId w:val="4"/>
  </w:num>
  <w:num w:numId="8">
    <w:abstractNumId w:val="0"/>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33"/>
    <w:rsid w:val="00022041"/>
    <w:rsid w:val="00034EDB"/>
    <w:rsid w:val="0003618A"/>
    <w:rsid w:val="00043DEA"/>
    <w:rsid w:val="000610B8"/>
    <w:rsid w:val="00095EA0"/>
    <w:rsid w:val="000A1724"/>
    <w:rsid w:val="000A45B4"/>
    <w:rsid w:val="001375EB"/>
    <w:rsid w:val="00145796"/>
    <w:rsid w:val="00146CEA"/>
    <w:rsid w:val="00150615"/>
    <w:rsid w:val="0016710B"/>
    <w:rsid w:val="00172280"/>
    <w:rsid w:val="00177AF7"/>
    <w:rsid w:val="00187574"/>
    <w:rsid w:val="001A5CE1"/>
    <w:rsid w:val="001C044F"/>
    <w:rsid w:val="001D5FE8"/>
    <w:rsid w:val="00225F31"/>
    <w:rsid w:val="00286F03"/>
    <w:rsid w:val="00291D7D"/>
    <w:rsid w:val="002E339E"/>
    <w:rsid w:val="002F1884"/>
    <w:rsid w:val="0031284C"/>
    <w:rsid w:val="0031448B"/>
    <w:rsid w:val="00324F4B"/>
    <w:rsid w:val="00337D32"/>
    <w:rsid w:val="00377BBC"/>
    <w:rsid w:val="003E15E6"/>
    <w:rsid w:val="003F1538"/>
    <w:rsid w:val="00432142"/>
    <w:rsid w:val="004348A7"/>
    <w:rsid w:val="00445CF3"/>
    <w:rsid w:val="00456E91"/>
    <w:rsid w:val="00463675"/>
    <w:rsid w:val="004B05E6"/>
    <w:rsid w:val="004D58BF"/>
    <w:rsid w:val="004D7E66"/>
    <w:rsid w:val="004E2BFC"/>
    <w:rsid w:val="004F40A3"/>
    <w:rsid w:val="005079D2"/>
    <w:rsid w:val="00513467"/>
    <w:rsid w:val="005170D4"/>
    <w:rsid w:val="00517263"/>
    <w:rsid w:val="00544D5D"/>
    <w:rsid w:val="005660C5"/>
    <w:rsid w:val="00575F51"/>
    <w:rsid w:val="005822AA"/>
    <w:rsid w:val="00594129"/>
    <w:rsid w:val="005969C1"/>
    <w:rsid w:val="005A0ED4"/>
    <w:rsid w:val="005B4E67"/>
    <w:rsid w:val="005D62FD"/>
    <w:rsid w:val="005E0F69"/>
    <w:rsid w:val="005F6E16"/>
    <w:rsid w:val="0064002A"/>
    <w:rsid w:val="006633C8"/>
    <w:rsid w:val="00676851"/>
    <w:rsid w:val="00680437"/>
    <w:rsid w:val="006A0095"/>
    <w:rsid w:val="006C7883"/>
    <w:rsid w:val="006D028E"/>
    <w:rsid w:val="006D034A"/>
    <w:rsid w:val="006F5001"/>
    <w:rsid w:val="00711148"/>
    <w:rsid w:val="00723EC8"/>
    <w:rsid w:val="0074205C"/>
    <w:rsid w:val="00772E5A"/>
    <w:rsid w:val="00783E00"/>
    <w:rsid w:val="00791B2D"/>
    <w:rsid w:val="007A7491"/>
    <w:rsid w:val="007C100A"/>
    <w:rsid w:val="007C48AC"/>
    <w:rsid w:val="007E310F"/>
    <w:rsid w:val="007E6F91"/>
    <w:rsid w:val="00803A85"/>
    <w:rsid w:val="00804F12"/>
    <w:rsid w:val="00820B1E"/>
    <w:rsid w:val="00845B68"/>
    <w:rsid w:val="00851CB3"/>
    <w:rsid w:val="008939AD"/>
    <w:rsid w:val="008944D4"/>
    <w:rsid w:val="008C58B3"/>
    <w:rsid w:val="009066C6"/>
    <w:rsid w:val="00923E7C"/>
    <w:rsid w:val="00927E1F"/>
    <w:rsid w:val="00930D67"/>
    <w:rsid w:val="0093141C"/>
    <w:rsid w:val="009C114F"/>
    <w:rsid w:val="009C3F25"/>
    <w:rsid w:val="00A03ABF"/>
    <w:rsid w:val="00A3723B"/>
    <w:rsid w:val="00A54E2B"/>
    <w:rsid w:val="00A63ECA"/>
    <w:rsid w:val="00A91296"/>
    <w:rsid w:val="00A91CF5"/>
    <w:rsid w:val="00A91D59"/>
    <w:rsid w:val="00AA34A8"/>
    <w:rsid w:val="00AC30DD"/>
    <w:rsid w:val="00AC556D"/>
    <w:rsid w:val="00AE5B09"/>
    <w:rsid w:val="00B74AA0"/>
    <w:rsid w:val="00B81662"/>
    <w:rsid w:val="00BC3AF9"/>
    <w:rsid w:val="00BC637F"/>
    <w:rsid w:val="00BD24A8"/>
    <w:rsid w:val="00BE4406"/>
    <w:rsid w:val="00C027B1"/>
    <w:rsid w:val="00C25F0D"/>
    <w:rsid w:val="00C366D5"/>
    <w:rsid w:val="00C607C9"/>
    <w:rsid w:val="00C66700"/>
    <w:rsid w:val="00C75984"/>
    <w:rsid w:val="00C94CF0"/>
    <w:rsid w:val="00CE0F4A"/>
    <w:rsid w:val="00CF5F33"/>
    <w:rsid w:val="00D22B0E"/>
    <w:rsid w:val="00D23DB9"/>
    <w:rsid w:val="00D35516"/>
    <w:rsid w:val="00D438E2"/>
    <w:rsid w:val="00D51D05"/>
    <w:rsid w:val="00D77C84"/>
    <w:rsid w:val="00DA2CCE"/>
    <w:rsid w:val="00DF1724"/>
    <w:rsid w:val="00E337AD"/>
    <w:rsid w:val="00E33C68"/>
    <w:rsid w:val="00E520B0"/>
    <w:rsid w:val="00E67E93"/>
    <w:rsid w:val="00E7156E"/>
    <w:rsid w:val="00E722B5"/>
    <w:rsid w:val="00E73C24"/>
    <w:rsid w:val="00EB2393"/>
    <w:rsid w:val="00ED08E5"/>
    <w:rsid w:val="00ED16D9"/>
    <w:rsid w:val="00ED1738"/>
    <w:rsid w:val="00EE6D5C"/>
    <w:rsid w:val="00EF0C7D"/>
    <w:rsid w:val="00F13C8A"/>
    <w:rsid w:val="00F23AF4"/>
    <w:rsid w:val="00F31D6D"/>
    <w:rsid w:val="00F33B7D"/>
    <w:rsid w:val="00F36A82"/>
    <w:rsid w:val="00F37E19"/>
    <w:rsid w:val="00F71267"/>
    <w:rsid w:val="00FA3635"/>
    <w:rsid w:val="00FB65AB"/>
    <w:rsid w:val="00FD5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C46DF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st">
    <w:name w:val="st"/>
    <w:rsid w:val="00043DEA"/>
  </w:style>
  <w:style w:type="paragraph" w:styleId="CommentSubject">
    <w:name w:val="annotation subject"/>
    <w:basedOn w:val="CommentText"/>
    <w:next w:val="CommentText"/>
    <w:link w:val="CommentSubjectChar"/>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94CF0"/>
    <w:rPr>
      <w:rFonts w:ascii="Arial" w:hAnsi="Arial"/>
      <w:lang w:val="en-GB"/>
    </w:rPr>
  </w:style>
  <w:style w:type="character" w:customStyle="1" w:styleId="CommentSubjectChar">
    <w:name w:val="Comment Subject Char"/>
    <w:link w:val="CommentSubject"/>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Normal"/>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Normal"/>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Normal"/>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Normal"/>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2018-09-28T13:20:00Z</dcterms:created>
  <dcterms:modified xsi:type="dcterms:W3CDTF">2018-09-28T13:20:00Z</dcterms:modified>
</cp:coreProperties>
</file>