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671AE" w14:textId="0BD5F325" w:rsidR="00466D84" w:rsidRDefault="00466D84" w:rsidP="00466D84">
      <w:pPr>
        <w:pStyle w:val="Header"/>
        <w:tabs>
          <w:tab w:val="right" w:pos="9639"/>
        </w:tabs>
        <w:rPr>
          <w:bCs/>
          <w:noProof w:val="0"/>
          <w:sz w:val="24"/>
          <w:szCs w:val="24"/>
        </w:rPr>
      </w:pPr>
      <w:r>
        <w:rPr>
          <w:bCs/>
          <w:noProof w:val="0"/>
          <w:sz w:val="24"/>
          <w:szCs w:val="24"/>
        </w:rPr>
        <w:t>3GPP TSG RAN WG1 Meeting #94-bis</w:t>
      </w:r>
      <w:r>
        <w:rPr>
          <w:bCs/>
          <w:noProof w:val="0"/>
          <w:sz w:val="24"/>
          <w:szCs w:val="24"/>
        </w:rPr>
        <w:tab/>
        <w:t>R1-18</w:t>
      </w:r>
      <w:r w:rsidR="00591862">
        <w:rPr>
          <w:bCs/>
          <w:noProof w:val="0"/>
          <w:sz w:val="24"/>
          <w:szCs w:val="24"/>
        </w:rPr>
        <w:t>11475</w:t>
      </w:r>
    </w:p>
    <w:p w14:paraId="05A3F14A" w14:textId="77777777" w:rsidR="00466D84" w:rsidRDefault="00466D84" w:rsidP="00466D84">
      <w:pPr>
        <w:pStyle w:val="Header"/>
        <w:rPr>
          <w:bCs/>
          <w:noProof w:val="0"/>
          <w:sz w:val="24"/>
          <w:szCs w:val="24"/>
        </w:rPr>
      </w:pPr>
      <w:r>
        <w:rPr>
          <w:bCs/>
          <w:noProof w:val="0"/>
          <w:sz w:val="24"/>
          <w:szCs w:val="24"/>
        </w:rPr>
        <w:t>Chengdu, P.R. China, October 8 – 12, 2018</w:t>
      </w:r>
    </w:p>
    <w:p w14:paraId="2CFE1919" w14:textId="77777777" w:rsidR="00850D96" w:rsidRPr="00850D96" w:rsidRDefault="00850D96" w:rsidP="00CA26CE">
      <w:pPr>
        <w:pStyle w:val="Header"/>
        <w:rPr>
          <w:bCs/>
          <w:noProof w:val="0"/>
          <w:sz w:val="24"/>
          <w:lang w:val="en-GB" w:eastAsia="ja-JP"/>
        </w:rPr>
      </w:pPr>
    </w:p>
    <w:p w14:paraId="30E02941" w14:textId="014685D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C97D11">
        <w:rPr>
          <w:rFonts w:cs="Arial"/>
          <w:b/>
          <w:bCs/>
          <w:sz w:val="24"/>
          <w:szCs w:val="24"/>
        </w:rPr>
        <w:t>1</w:t>
      </w:r>
      <w:r w:rsidR="007820D0">
        <w:rPr>
          <w:rFonts w:cs="Arial"/>
          <w:b/>
          <w:bCs/>
          <w:sz w:val="24"/>
          <w:szCs w:val="24"/>
        </w:rPr>
        <w:t>.</w:t>
      </w:r>
      <w:r w:rsidR="00C97D11">
        <w:rPr>
          <w:rFonts w:cs="Arial"/>
          <w:b/>
          <w:bCs/>
          <w:sz w:val="24"/>
          <w:szCs w:val="24"/>
        </w:rPr>
        <w:t>1.3</w:t>
      </w:r>
    </w:p>
    <w:p w14:paraId="30E02942" w14:textId="11CBDC88" w:rsidR="00E128F2" w:rsidRPr="001F6F7F" w:rsidRDefault="0034111C" w:rsidP="16512788">
      <w:pPr>
        <w:tabs>
          <w:tab w:val="left" w:pos="1985"/>
        </w:tabs>
        <w:spacing w:after="120"/>
        <w:ind w:left="1985" w:hanging="1985"/>
        <w:rPr>
          <w:rFonts w:ascii="Arial" w:hAnsi="Arial" w:cs="Arial"/>
          <w:b/>
          <w:bCs/>
          <w:sz w:val="24"/>
          <w:szCs w:val="24"/>
          <w:lang w:val="en-GB"/>
        </w:rPr>
      </w:pPr>
      <w:r w:rsidRPr="001F6F7F">
        <w:rPr>
          <w:rFonts w:ascii="Arial" w:hAnsi="Arial" w:cs="Arial"/>
          <w:b/>
          <w:bCs/>
          <w:sz w:val="24"/>
          <w:szCs w:val="24"/>
          <w:lang w:val="en-GB"/>
        </w:rPr>
        <w:t>Source:</w:t>
      </w:r>
      <w:r w:rsidRPr="001F6F7F">
        <w:rPr>
          <w:rFonts w:ascii="Arial" w:hAnsi="Arial" w:cs="Arial"/>
          <w:b/>
          <w:bCs/>
          <w:sz w:val="24"/>
          <w:lang w:val="en-GB"/>
        </w:rPr>
        <w:tab/>
      </w:r>
      <w:r w:rsidR="00013455" w:rsidRPr="001F6F7F">
        <w:rPr>
          <w:rFonts w:ascii="Arial" w:hAnsi="Arial" w:cs="Arial"/>
          <w:b/>
          <w:bCs/>
          <w:sz w:val="24"/>
          <w:szCs w:val="24"/>
          <w:lang w:val="en-GB"/>
        </w:rPr>
        <w:t xml:space="preserve">Nokia, </w:t>
      </w:r>
      <w:r w:rsidR="00E67802" w:rsidRPr="001F6F7F">
        <w:rPr>
          <w:rFonts w:ascii="Arial" w:hAnsi="Arial" w:cs="Arial"/>
          <w:b/>
          <w:bCs/>
          <w:sz w:val="24"/>
          <w:szCs w:val="24"/>
          <w:lang w:val="en-GB"/>
        </w:rPr>
        <w:t>Nokia</w:t>
      </w:r>
      <w:r w:rsidR="00013455" w:rsidRPr="001F6F7F">
        <w:rPr>
          <w:rFonts w:ascii="Arial" w:hAnsi="Arial" w:cs="Arial"/>
          <w:b/>
          <w:bCs/>
          <w:sz w:val="24"/>
          <w:szCs w:val="24"/>
          <w:lang w:val="en-GB"/>
        </w:rPr>
        <w:t xml:space="preserve"> Shanghai Bell</w:t>
      </w:r>
    </w:p>
    <w:p w14:paraId="30E02943" w14:textId="68124121" w:rsidR="0034111C" w:rsidRPr="001F6F7F" w:rsidRDefault="0034111C" w:rsidP="16512788">
      <w:pPr>
        <w:ind w:left="1985" w:hanging="1985"/>
        <w:rPr>
          <w:rFonts w:ascii="Arial" w:hAnsi="Arial" w:cs="Arial"/>
          <w:b/>
          <w:bCs/>
          <w:sz w:val="24"/>
          <w:szCs w:val="24"/>
          <w:lang w:val="en-GB"/>
        </w:rPr>
      </w:pPr>
      <w:r w:rsidRPr="001F6F7F">
        <w:rPr>
          <w:rFonts w:ascii="Arial" w:hAnsi="Arial" w:cs="Arial"/>
          <w:b/>
          <w:bCs/>
          <w:sz w:val="24"/>
          <w:szCs w:val="24"/>
          <w:lang w:val="en-GB"/>
        </w:rPr>
        <w:t>Title:</w:t>
      </w:r>
      <w:r w:rsidRPr="001F6F7F">
        <w:rPr>
          <w:rFonts w:ascii="Arial" w:hAnsi="Arial" w:cs="Arial"/>
          <w:b/>
          <w:bCs/>
          <w:sz w:val="24"/>
          <w:lang w:val="en-GB"/>
        </w:rPr>
        <w:tab/>
      </w:r>
      <w:r w:rsidR="00835E03" w:rsidRPr="001F6F7F">
        <w:rPr>
          <w:rFonts w:ascii="Arial" w:hAnsi="Arial" w:cs="Arial"/>
          <w:b/>
          <w:bCs/>
          <w:sz w:val="24"/>
          <w:lang w:val="en-GB"/>
        </w:rPr>
        <w:t>Issues related to RRM and RLM</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4E1BA537" w:rsidR="00212950" w:rsidRPr="001F6F7F" w:rsidRDefault="00C97D11" w:rsidP="00A64A6E">
      <w:pPr>
        <w:rPr>
          <w:rFonts w:ascii="Times New Roman" w:hAnsi="Times New Roman" w:cs="Times New Roman"/>
          <w:lang w:val="en-GB"/>
        </w:rPr>
      </w:pPr>
      <w:bookmarkStart w:id="0" w:name="_Hlk510705081"/>
      <w:r w:rsidRPr="001F6F7F">
        <w:rPr>
          <w:rFonts w:ascii="Times New Roman" w:hAnsi="Times New Roman" w:cs="Times New Roman"/>
          <w:lang w:val="en-GB"/>
        </w:rPr>
        <w:t xml:space="preserve">In this contribution we discuss the remaining details on </w:t>
      </w:r>
      <w:r w:rsidR="00835E03" w:rsidRPr="001F6F7F">
        <w:rPr>
          <w:rFonts w:ascii="Times New Roman" w:hAnsi="Times New Roman" w:cs="Times New Roman"/>
          <w:lang w:val="en-GB"/>
        </w:rPr>
        <w:t xml:space="preserve">mobility procedure and </w:t>
      </w:r>
      <w:r w:rsidRPr="001F6F7F">
        <w:rPr>
          <w:rFonts w:ascii="Times New Roman" w:hAnsi="Times New Roman" w:cs="Times New Roman"/>
          <w:lang w:val="en-GB"/>
        </w:rPr>
        <w:t>radio link monitoring for release 15.</w:t>
      </w:r>
    </w:p>
    <w:p w14:paraId="71230483" w14:textId="0C720AF5" w:rsidR="00305297" w:rsidRDefault="007820D0" w:rsidP="00A23DCA">
      <w:pPr>
        <w:pStyle w:val="Heading1"/>
      </w:pPr>
      <w:r>
        <w:t>Discussion</w:t>
      </w:r>
    </w:p>
    <w:bookmarkEnd w:id="0"/>
    <w:p w14:paraId="751AD4B0" w14:textId="55FAA65B" w:rsidR="00521997" w:rsidRDefault="00201B4C" w:rsidP="00A9342E">
      <w:pPr>
        <w:pStyle w:val="Heading2"/>
      </w:pPr>
      <w:r>
        <w:t>On the implicit configuration of RLM-RS</w:t>
      </w:r>
    </w:p>
    <w:p w14:paraId="3A364133" w14:textId="3D682563" w:rsidR="00835E03" w:rsidRPr="001F6F7F" w:rsidRDefault="00835E03" w:rsidP="00874016">
      <w:pPr>
        <w:rPr>
          <w:rFonts w:ascii="Times New Roman" w:hAnsi="Times New Roman" w:cs="Times New Roman"/>
          <w:lang w:val="en-GB"/>
        </w:rPr>
      </w:pPr>
      <w:r w:rsidRPr="001F6F7F">
        <w:rPr>
          <w:rFonts w:ascii="Times New Roman" w:hAnsi="Times New Roman" w:cs="Times New Roman"/>
          <w:lang w:val="en-GB"/>
        </w:rPr>
        <w:t>In RAN1 meeting #93 following agreements related to RLM were made</w:t>
      </w:r>
      <w:r w:rsidR="00456ABA" w:rsidRPr="001F6F7F">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835E03" w:rsidRPr="000C2D13" w14:paraId="6DFE37D3" w14:textId="77777777" w:rsidTr="00835E03">
        <w:tc>
          <w:tcPr>
            <w:tcW w:w="9629" w:type="dxa"/>
          </w:tcPr>
          <w:p w14:paraId="420BFE4A" w14:textId="77777777" w:rsidR="00835E03" w:rsidRPr="001F6F7F" w:rsidRDefault="00835E03" w:rsidP="00835E03">
            <w:pPr>
              <w:rPr>
                <w:rFonts w:ascii="Times New Roman" w:hAnsi="Times New Roman" w:cs="Times New Roman"/>
                <w:lang w:val="en-GB" w:eastAsia="x-none"/>
              </w:rPr>
            </w:pPr>
            <w:r w:rsidRPr="001F6F7F">
              <w:rPr>
                <w:rFonts w:ascii="Times New Roman" w:hAnsi="Times New Roman" w:cs="Times New Roman"/>
                <w:highlight w:val="green"/>
                <w:lang w:val="en-GB" w:eastAsia="x-none"/>
              </w:rPr>
              <w:t>Agreements</w:t>
            </w:r>
            <w:r w:rsidRPr="001F6F7F">
              <w:rPr>
                <w:rFonts w:ascii="Times New Roman" w:hAnsi="Times New Roman" w:cs="Times New Roman"/>
                <w:lang w:val="en-GB" w:eastAsia="x-none"/>
              </w:rPr>
              <w:t>:</w:t>
            </w:r>
          </w:p>
          <w:p w14:paraId="61273239" w14:textId="77777777" w:rsidR="00835E03" w:rsidRPr="001F6F7F" w:rsidRDefault="00835E03" w:rsidP="00835E03">
            <w:pPr>
              <w:rPr>
                <w:rFonts w:ascii="Times New Roman" w:hAnsi="Times New Roman" w:cs="Times New Roman"/>
                <w:lang w:val="en-GB" w:eastAsia="x-none"/>
              </w:rPr>
            </w:pPr>
            <w:r w:rsidRPr="001F6F7F">
              <w:rPr>
                <w:rFonts w:ascii="Times New Roman" w:hAnsi="Times New Roman" w:cs="Times New Roman"/>
                <w:lang w:val="en-GB" w:eastAsia="x-none"/>
              </w:rPr>
              <w:t>Confirm the following working assumptions regarding the values of X/Y/Z:</w:t>
            </w:r>
          </w:p>
          <w:p w14:paraId="37BEB0A4" w14:textId="77777777" w:rsidR="00835E03" w:rsidRPr="001F6F7F" w:rsidRDefault="00835E03" w:rsidP="00835E03">
            <w:pPr>
              <w:pStyle w:val="ListParagraph"/>
              <w:numPr>
                <w:ilvl w:val="0"/>
                <w:numId w:val="15"/>
              </w:numPr>
              <w:ind w:left="1440"/>
              <w:contextualSpacing w:val="0"/>
              <w:rPr>
                <w:rFonts w:ascii="Times New Roman" w:hAnsi="Times New Roman" w:cs="Times New Roman"/>
                <w:sz w:val="20"/>
                <w:szCs w:val="20"/>
                <w:lang w:val="en-GB"/>
              </w:rPr>
            </w:pPr>
            <w:r w:rsidRPr="001F6F7F">
              <w:rPr>
                <w:rFonts w:ascii="Times New Roman" w:hAnsi="Times New Roman" w:cs="Times New Roman"/>
                <w:sz w:val="20"/>
                <w:szCs w:val="20"/>
                <w:lang w:val="en-GB"/>
              </w:rPr>
              <w:t>The maximum number of RLM-RS(s) and BFD-RS(s) should depend on whether same RS(s) is shared between RLM and BFD. The maximum number of unique RS(s), each RS using different set of resources, for both RLM-RS(s) and BFD-RS(s) are:</w:t>
            </w:r>
          </w:p>
          <w:p w14:paraId="298B47B1" w14:textId="77777777" w:rsidR="00835E03" w:rsidRPr="001F6F7F" w:rsidRDefault="00835E03" w:rsidP="00835E03">
            <w:pPr>
              <w:pStyle w:val="ListParagraph"/>
              <w:numPr>
                <w:ilvl w:val="1"/>
                <w:numId w:val="15"/>
              </w:numPr>
              <w:ind w:left="2160"/>
              <w:contextualSpacing w:val="0"/>
              <w:rPr>
                <w:rFonts w:ascii="Times New Roman" w:hAnsi="Times New Roman" w:cs="Times New Roman"/>
                <w:sz w:val="20"/>
                <w:szCs w:val="20"/>
                <w:lang w:val="en-GB"/>
              </w:rPr>
            </w:pPr>
            <w:r w:rsidRPr="001F6F7F">
              <w:rPr>
                <w:rFonts w:ascii="Times New Roman" w:hAnsi="Times New Roman" w:cs="Times New Roman"/>
                <w:sz w:val="20"/>
                <w:szCs w:val="20"/>
                <w:lang w:val="en-GB"/>
              </w:rPr>
              <w:t>X RS(s) per BWP for below 3 GHz,</w:t>
            </w:r>
          </w:p>
          <w:p w14:paraId="5F4A090C" w14:textId="77777777" w:rsidR="00835E03" w:rsidRPr="001F6F7F" w:rsidRDefault="00835E03" w:rsidP="00835E03">
            <w:pPr>
              <w:pStyle w:val="ListParagraph"/>
              <w:numPr>
                <w:ilvl w:val="3"/>
                <w:numId w:val="15"/>
              </w:numPr>
              <w:contextualSpacing w:val="0"/>
              <w:rPr>
                <w:rFonts w:ascii="Times New Roman" w:hAnsi="Times New Roman" w:cs="Times New Roman"/>
                <w:sz w:val="20"/>
                <w:szCs w:val="20"/>
              </w:rPr>
            </w:pPr>
            <w:r w:rsidRPr="001F6F7F">
              <w:rPr>
                <w:rFonts w:ascii="Times New Roman" w:hAnsi="Times New Roman" w:cs="Times New Roman"/>
                <w:sz w:val="20"/>
                <w:szCs w:val="20"/>
              </w:rPr>
              <w:t>X=2(</w:t>
            </w:r>
            <w:r w:rsidRPr="001F6F7F">
              <w:rPr>
                <w:rFonts w:ascii="Times New Roman" w:hAnsi="Times New Roman" w:cs="Times New Roman"/>
                <w:sz w:val="20"/>
                <w:szCs w:val="20"/>
                <w:highlight w:val="darkYellow"/>
              </w:rPr>
              <w:t>working assumption</w:t>
            </w:r>
            <w:r w:rsidRPr="001F6F7F">
              <w:rPr>
                <w:rFonts w:ascii="Times New Roman" w:hAnsi="Times New Roman" w:cs="Times New Roman"/>
                <w:sz w:val="20"/>
                <w:szCs w:val="20"/>
              </w:rPr>
              <w:t>)</w:t>
            </w:r>
          </w:p>
          <w:p w14:paraId="3649F098" w14:textId="77777777" w:rsidR="00835E03" w:rsidRPr="001F6F7F" w:rsidRDefault="00835E03" w:rsidP="00835E03">
            <w:pPr>
              <w:pStyle w:val="ListParagraph"/>
              <w:numPr>
                <w:ilvl w:val="1"/>
                <w:numId w:val="15"/>
              </w:numPr>
              <w:ind w:left="2160"/>
              <w:contextualSpacing w:val="0"/>
              <w:rPr>
                <w:rFonts w:ascii="Times New Roman" w:hAnsi="Times New Roman" w:cs="Times New Roman"/>
                <w:sz w:val="20"/>
                <w:szCs w:val="20"/>
                <w:lang w:val="en-GB"/>
              </w:rPr>
            </w:pPr>
            <w:r w:rsidRPr="001F6F7F">
              <w:rPr>
                <w:rFonts w:ascii="Times New Roman" w:hAnsi="Times New Roman" w:cs="Times New Roman"/>
                <w:sz w:val="20"/>
                <w:szCs w:val="20"/>
                <w:lang w:val="en-GB"/>
              </w:rPr>
              <w:t>Y RS(s) per BWP for above 3 GHz and below 6 GHz,</w:t>
            </w:r>
          </w:p>
          <w:p w14:paraId="4D9FCBE3" w14:textId="77777777" w:rsidR="00835E03" w:rsidRPr="001F6F7F" w:rsidRDefault="00835E03" w:rsidP="00835E03">
            <w:pPr>
              <w:pStyle w:val="ListParagraph"/>
              <w:numPr>
                <w:ilvl w:val="3"/>
                <w:numId w:val="15"/>
              </w:numPr>
              <w:contextualSpacing w:val="0"/>
              <w:rPr>
                <w:rFonts w:ascii="Times New Roman" w:hAnsi="Times New Roman" w:cs="Times New Roman"/>
                <w:sz w:val="20"/>
                <w:szCs w:val="20"/>
              </w:rPr>
            </w:pPr>
            <w:r w:rsidRPr="001F6F7F">
              <w:rPr>
                <w:rFonts w:ascii="Times New Roman" w:hAnsi="Times New Roman" w:cs="Times New Roman"/>
                <w:sz w:val="20"/>
                <w:szCs w:val="20"/>
              </w:rPr>
              <w:t>Y=6 (</w:t>
            </w:r>
            <w:r w:rsidRPr="001F6F7F">
              <w:rPr>
                <w:rFonts w:ascii="Times New Roman" w:hAnsi="Times New Roman" w:cs="Times New Roman"/>
                <w:sz w:val="20"/>
                <w:szCs w:val="20"/>
                <w:highlight w:val="darkYellow"/>
              </w:rPr>
              <w:t>working assumption</w:t>
            </w:r>
            <w:r w:rsidRPr="001F6F7F">
              <w:rPr>
                <w:rFonts w:ascii="Times New Roman" w:hAnsi="Times New Roman" w:cs="Times New Roman"/>
                <w:sz w:val="20"/>
                <w:szCs w:val="20"/>
              </w:rPr>
              <w:t>)</w:t>
            </w:r>
          </w:p>
          <w:p w14:paraId="065DA70C" w14:textId="77777777" w:rsidR="00835E03" w:rsidRPr="001F6F7F" w:rsidRDefault="00835E03" w:rsidP="00835E03">
            <w:pPr>
              <w:pStyle w:val="ListParagraph"/>
              <w:numPr>
                <w:ilvl w:val="1"/>
                <w:numId w:val="15"/>
              </w:numPr>
              <w:ind w:left="2160"/>
              <w:contextualSpacing w:val="0"/>
              <w:rPr>
                <w:rFonts w:ascii="Times New Roman" w:hAnsi="Times New Roman" w:cs="Times New Roman"/>
                <w:sz w:val="20"/>
                <w:szCs w:val="20"/>
                <w:lang w:val="en-GB"/>
              </w:rPr>
            </w:pPr>
            <w:r w:rsidRPr="001F6F7F">
              <w:rPr>
                <w:rFonts w:ascii="Times New Roman" w:hAnsi="Times New Roman" w:cs="Times New Roman"/>
                <w:sz w:val="20"/>
                <w:szCs w:val="20"/>
                <w:lang w:val="en-GB"/>
              </w:rPr>
              <w:t>Z RS(s) per BWP for above 6 GHz,</w:t>
            </w:r>
          </w:p>
          <w:p w14:paraId="51DE3A32" w14:textId="77777777" w:rsidR="00835E03" w:rsidRPr="001F6F7F" w:rsidRDefault="00835E03" w:rsidP="00835E03">
            <w:pPr>
              <w:pStyle w:val="ListParagraph"/>
              <w:numPr>
                <w:ilvl w:val="3"/>
                <w:numId w:val="15"/>
              </w:numPr>
              <w:contextualSpacing w:val="0"/>
              <w:rPr>
                <w:rFonts w:ascii="Times New Roman" w:hAnsi="Times New Roman" w:cs="Times New Roman"/>
                <w:sz w:val="20"/>
                <w:szCs w:val="20"/>
              </w:rPr>
            </w:pPr>
            <w:r w:rsidRPr="001F6F7F">
              <w:rPr>
                <w:rFonts w:ascii="Times New Roman" w:hAnsi="Times New Roman" w:cs="Times New Roman"/>
                <w:sz w:val="20"/>
                <w:szCs w:val="20"/>
              </w:rPr>
              <w:t>Z=8(</w:t>
            </w:r>
            <w:r w:rsidRPr="001F6F7F">
              <w:rPr>
                <w:rFonts w:ascii="Times New Roman" w:hAnsi="Times New Roman" w:cs="Times New Roman"/>
                <w:sz w:val="20"/>
                <w:szCs w:val="20"/>
                <w:highlight w:val="darkYellow"/>
              </w:rPr>
              <w:t>working assumption</w:t>
            </w:r>
            <w:r w:rsidRPr="001F6F7F">
              <w:rPr>
                <w:rFonts w:ascii="Times New Roman" w:hAnsi="Times New Roman" w:cs="Times New Roman"/>
                <w:sz w:val="20"/>
                <w:szCs w:val="20"/>
              </w:rPr>
              <w:t>)</w:t>
            </w:r>
          </w:p>
          <w:p w14:paraId="556B6AE7" w14:textId="702FC21B" w:rsidR="00835E03" w:rsidRPr="001F6F7F" w:rsidRDefault="00835E03" w:rsidP="00835E03">
            <w:pPr>
              <w:rPr>
                <w:rFonts w:ascii="Times New Roman" w:hAnsi="Times New Roman" w:cs="Times New Roman"/>
                <w:lang w:eastAsia="x-none"/>
              </w:rPr>
            </w:pPr>
          </w:p>
          <w:p w14:paraId="0BAF0AA3" w14:textId="77777777" w:rsidR="00835E03" w:rsidRPr="001F6F7F" w:rsidRDefault="00835E03" w:rsidP="00835E03">
            <w:pPr>
              <w:rPr>
                <w:rFonts w:ascii="Times New Roman" w:hAnsi="Times New Roman" w:cs="Times New Roman"/>
                <w:lang w:eastAsia="x-none"/>
              </w:rPr>
            </w:pPr>
            <w:r w:rsidRPr="001F6F7F">
              <w:rPr>
                <w:rFonts w:ascii="Times New Roman" w:hAnsi="Times New Roman" w:cs="Times New Roman"/>
                <w:highlight w:val="green"/>
                <w:lang w:eastAsia="x-none"/>
              </w:rPr>
              <w:t>Agreements</w:t>
            </w:r>
            <w:r w:rsidRPr="001F6F7F">
              <w:rPr>
                <w:rFonts w:ascii="Times New Roman" w:hAnsi="Times New Roman" w:cs="Times New Roman"/>
                <w:lang w:eastAsia="x-none"/>
              </w:rPr>
              <w:t>:</w:t>
            </w:r>
          </w:p>
          <w:p w14:paraId="5537C04B" w14:textId="77777777" w:rsidR="00835E03" w:rsidRPr="001F6F7F" w:rsidRDefault="00835E03" w:rsidP="00835E03">
            <w:pPr>
              <w:pStyle w:val="ListParagraph"/>
              <w:numPr>
                <w:ilvl w:val="0"/>
                <w:numId w:val="18"/>
              </w:numPr>
              <w:contextualSpacing w:val="0"/>
              <w:rPr>
                <w:rFonts w:ascii="Times New Roman" w:hAnsi="Times New Roman" w:cs="Times New Roman"/>
                <w:sz w:val="20"/>
                <w:szCs w:val="20"/>
                <w:lang w:val="en-GB"/>
              </w:rPr>
            </w:pPr>
            <w:r w:rsidRPr="001F6F7F">
              <w:rPr>
                <w:rFonts w:ascii="Times New Roman" w:hAnsi="Times New Roman" w:cs="Times New Roman"/>
                <w:sz w:val="20"/>
                <w:szCs w:val="20"/>
                <w:lang w:val="en-GB"/>
              </w:rPr>
              <w:t>In case of no explicit RLM-RS configuration, when TCI-states indicate a combination of SSB, CSI-RS, and CSI-RS for tracking, UE RLM behavior is as follows:</w:t>
            </w:r>
          </w:p>
          <w:p w14:paraId="56D8D61C" w14:textId="77777777" w:rsidR="00835E03" w:rsidRPr="001F6F7F" w:rsidRDefault="00835E03" w:rsidP="00835E03">
            <w:pPr>
              <w:pStyle w:val="ListParagraph"/>
              <w:numPr>
                <w:ilvl w:val="1"/>
                <w:numId w:val="18"/>
              </w:numPr>
              <w:contextualSpacing w:val="0"/>
              <w:rPr>
                <w:rFonts w:ascii="Times New Roman" w:hAnsi="Times New Roman" w:cs="Times New Roman"/>
                <w:sz w:val="20"/>
                <w:szCs w:val="20"/>
                <w:lang w:val="en-GB"/>
              </w:rPr>
            </w:pPr>
            <w:r w:rsidRPr="001F6F7F">
              <w:rPr>
                <w:rFonts w:ascii="Times New Roman" w:hAnsi="Times New Roman" w:cs="Times New Roman"/>
                <w:sz w:val="20"/>
                <w:szCs w:val="20"/>
                <w:lang w:val="en-GB"/>
              </w:rPr>
              <w:t>When an active TCI state contains single RS, the UE is expected to perform RLM measurement using RS configured by the active TCI state</w:t>
            </w:r>
          </w:p>
          <w:p w14:paraId="579ADA58" w14:textId="77777777" w:rsidR="00835E03" w:rsidRPr="001F6F7F" w:rsidRDefault="00835E03" w:rsidP="00835E03">
            <w:pPr>
              <w:pStyle w:val="ListParagraph"/>
              <w:numPr>
                <w:ilvl w:val="1"/>
                <w:numId w:val="18"/>
              </w:numPr>
              <w:contextualSpacing w:val="0"/>
              <w:rPr>
                <w:rFonts w:ascii="Times New Roman" w:hAnsi="Times New Roman" w:cs="Times New Roman"/>
                <w:sz w:val="20"/>
                <w:szCs w:val="20"/>
                <w:lang w:val="en-GB"/>
              </w:rPr>
            </w:pPr>
            <w:r w:rsidRPr="001F6F7F">
              <w:rPr>
                <w:rFonts w:ascii="Times New Roman" w:hAnsi="Times New Roman" w:cs="Times New Roman"/>
                <w:sz w:val="20"/>
                <w:szCs w:val="20"/>
                <w:lang w:val="en-GB"/>
              </w:rPr>
              <w:t>When an active TCI state contains two RSs, the UE is expected to use the RS associated with QCL Type D as RLM-RS.</w:t>
            </w:r>
          </w:p>
          <w:p w14:paraId="6AB74A91" w14:textId="77777777" w:rsidR="00835E03" w:rsidRPr="001F6F7F" w:rsidRDefault="00835E03" w:rsidP="00835E03">
            <w:pPr>
              <w:pStyle w:val="ListParagraph"/>
              <w:numPr>
                <w:ilvl w:val="2"/>
                <w:numId w:val="18"/>
              </w:numPr>
              <w:contextualSpacing w:val="0"/>
              <w:rPr>
                <w:rFonts w:ascii="Times New Roman" w:hAnsi="Times New Roman" w:cs="Times New Roman"/>
                <w:sz w:val="20"/>
                <w:szCs w:val="20"/>
                <w:lang w:val="en-GB"/>
              </w:rPr>
            </w:pPr>
            <w:r w:rsidRPr="001F6F7F">
              <w:rPr>
                <w:rFonts w:ascii="Times New Roman" w:hAnsi="Times New Roman" w:cs="Times New Roman"/>
                <w:sz w:val="20"/>
                <w:szCs w:val="20"/>
                <w:lang w:val="en-GB"/>
              </w:rPr>
              <w:t xml:space="preserve">For RLM, it is assumed that a TCI state that contains two RS should have one and only one RS with TypeD QCL. </w:t>
            </w:r>
          </w:p>
          <w:p w14:paraId="14B48C66" w14:textId="77777777" w:rsidR="00835E03" w:rsidRPr="001F6F7F" w:rsidRDefault="00835E03" w:rsidP="00835E03">
            <w:pPr>
              <w:pStyle w:val="ListParagraph"/>
              <w:numPr>
                <w:ilvl w:val="1"/>
                <w:numId w:val="18"/>
              </w:numPr>
              <w:contextualSpacing w:val="0"/>
              <w:rPr>
                <w:rFonts w:ascii="Times New Roman" w:hAnsi="Times New Roman" w:cs="Times New Roman"/>
                <w:sz w:val="20"/>
                <w:szCs w:val="20"/>
                <w:lang w:val="en-GB"/>
              </w:rPr>
            </w:pPr>
            <w:r w:rsidRPr="001F6F7F">
              <w:rPr>
                <w:rFonts w:ascii="Times New Roman" w:hAnsi="Times New Roman" w:cs="Times New Roman"/>
                <w:sz w:val="20"/>
                <w:szCs w:val="20"/>
                <w:lang w:val="en-GB"/>
              </w:rPr>
              <w:t>UE is not required to perform RLM measurements with aperiodic RS configured in the TCI state.</w:t>
            </w:r>
          </w:p>
          <w:p w14:paraId="73367839" w14:textId="77777777" w:rsidR="00835E03" w:rsidRPr="001F6F7F" w:rsidRDefault="00835E03" w:rsidP="00835E03">
            <w:pPr>
              <w:rPr>
                <w:rFonts w:ascii="Times New Roman" w:hAnsi="Times New Roman" w:cs="Times New Roman"/>
                <w:lang w:val="en-GB" w:eastAsia="x-none"/>
              </w:rPr>
            </w:pPr>
          </w:p>
          <w:p w14:paraId="273DFC1C" w14:textId="77777777" w:rsidR="00835E03" w:rsidRPr="001F6F7F" w:rsidRDefault="00835E03" w:rsidP="00835E03">
            <w:pPr>
              <w:rPr>
                <w:rFonts w:ascii="Times New Roman" w:hAnsi="Times New Roman" w:cs="Times New Roman"/>
                <w:lang w:eastAsia="x-none"/>
              </w:rPr>
            </w:pPr>
            <w:r w:rsidRPr="001F6F7F">
              <w:rPr>
                <w:rFonts w:ascii="Times New Roman" w:hAnsi="Times New Roman" w:cs="Times New Roman"/>
                <w:highlight w:val="green"/>
                <w:lang w:eastAsia="x-none"/>
              </w:rPr>
              <w:t>Agreements</w:t>
            </w:r>
            <w:r w:rsidRPr="001F6F7F">
              <w:rPr>
                <w:rFonts w:ascii="Times New Roman" w:hAnsi="Times New Roman" w:cs="Times New Roman"/>
                <w:lang w:eastAsia="x-none"/>
              </w:rPr>
              <w:t>:</w:t>
            </w:r>
          </w:p>
          <w:p w14:paraId="0FFD911F" w14:textId="77777777" w:rsidR="00835E03" w:rsidRPr="001F6F7F" w:rsidRDefault="00835E03" w:rsidP="00835E03">
            <w:pPr>
              <w:pStyle w:val="ListParagraph"/>
              <w:numPr>
                <w:ilvl w:val="0"/>
                <w:numId w:val="18"/>
              </w:numPr>
              <w:contextualSpacing w:val="0"/>
              <w:rPr>
                <w:rFonts w:ascii="Times New Roman" w:hAnsi="Times New Roman" w:cs="Times New Roman"/>
                <w:sz w:val="20"/>
                <w:szCs w:val="20"/>
                <w:lang w:val="en-GB"/>
              </w:rPr>
            </w:pPr>
            <w:r w:rsidRPr="001F6F7F">
              <w:rPr>
                <w:rFonts w:ascii="Times New Roman" w:hAnsi="Times New Roman" w:cs="Times New Roman"/>
                <w:sz w:val="20"/>
                <w:szCs w:val="20"/>
                <w:lang w:val="en-GB"/>
              </w:rPr>
              <w:t>Confirm WA on RLM based on CSI-RS for tracking: If the TCI-states refer to CSI-RS for tracking, it is up to UE to select a NZP-CSI-RS resource from the configured resources for CSI-RS for tracking for RLM</w:t>
            </w:r>
          </w:p>
          <w:p w14:paraId="69095CE7" w14:textId="77777777" w:rsidR="00835E03" w:rsidRPr="001F6F7F" w:rsidRDefault="00835E03" w:rsidP="00835E03">
            <w:pPr>
              <w:rPr>
                <w:rFonts w:ascii="Times New Roman" w:hAnsi="Times New Roman" w:cs="Times New Roman"/>
                <w:lang w:val="en-GB" w:eastAsia="x-none"/>
              </w:rPr>
            </w:pPr>
          </w:p>
          <w:p w14:paraId="14F0F87C" w14:textId="77777777" w:rsidR="00835E03" w:rsidRPr="001F6F7F" w:rsidDel="00B657BF" w:rsidRDefault="00835E03" w:rsidP="00835E03">
            <w:pPr>
              <w:rPr>
                <w:rFonts w:ascii="Times New Roman" w:hAnsi="Times New Roman" w:cs="Times New Roman"/>
                <w:lang w:eastAsia="x-none"/>
              </w:rPr>
            </w:pPr>
            <w:r w:rsidRPr="001F6F7F" w:rsidDel="00B657BF">
              <w:rPr>
                <w:rFonts w:ascii="Times New Roman" w:hAnsi="Times New Roman" w:cs="Times New Roman"/>
                <w:highlight w:val="green"/>
                <w:lang w:eastAsia="x-none"/>
              </w:rPr>
              <w:lastRenderedPageBreak/>
              <w:t>Agreements</w:t>
            </w:r>
            <w:r w:rsidRPr="001F6F7F" w:rsidDel="00B657BF">
              <w:rPr>
                <w:rFonts w:ascii="Times New Roman" w:hAnsi="Times New Roman" w:cs="Times New Roman"/>
                <w:lang w:eastAsia="x-none"/>
              </w:rPr>
              <w:t>:</w:t>
            </w:r>
          </w:p>
          <w:p w14:paraId="7B797B58" w14:textId="77777777" w:rsidR="00835E03" w:rsidRPr="001F6F7F" w:rsidDel="00B657BF" w:rsidRDefault="00835E03" w:rsidP="00835E03">
            <w:pPr>
              <w:pStyle w:val="ListParagraph"/>
              <w:numPr>
                <w:ilvl w:val="0"/>
                <w:numId w:val="18"/>
              </w:numPr>
              <w:contextualSpacing w:val="0"/>
              <w:rPr>
                <w:rFonts w:ascii="Times New Roman" w:hAnsi="Times New Roman" w:cs="Times New Roman"/>
                <w:sz w:val="20"/>
                <w:szCs w:val="20"/>
                <w:lang w:val="en-GB"/>
              </w:rPr>
            </w:pPr>
            <w:r w:rsidRPr="001F6F7F" w:rsidDel="00B657BF">
              <w:rPr>
                <w:rFonts w:ascii="Times New Roman" w:hAnsi="Times New Roman" w:cs="Times New Roman"/>
                <w:sz w:val="20"/>
                <w:szCs w:val="20"/>
                <w:lang w:val="en-GB"/>
              </w:rPr>
              <w:t>UE is not expected to monitor more than N</w:t>
            </w:r>
            <w:r w:rsidRPr="001F6F7F" w:rsidDel="00B657BF">
              <w:rPr>
                <w:rFonts w:ascii="Times New Roman" w:hAnsi="Times New Roman" w:cs="Times New Roman"/>
                <w:sz w:val="20"/>
                <w:szCs w:val="20"/>
                <w:vertAlign w:val="subscript"/>
                <w:lang w:val="en-GB"/>
              </w:rPr>
              <w:t>RLM</w:t>
            </w:r>
            <w:r w:rsidRPr="001F6F7F" w:rsidDel="00B657BF">
              <w:rPr>
                <w:rFonts w:ascii="Times New Roman" w:hAnsi="Times New Roman" w:cs="Times New Roman"/>
                <w:sz w:val="20"/>
                <w:szCs w:val="20"/>
                <w:lang w:val="en-GB"/>
              </w:rPr>
              <w:t xml:space="preserve"> RadioLinkMonitoringRS for radio link monitoring when UE monitors RSs based on TCI states of PDCCH.</w:t>
            </w:r>
          </w:p>
          <w:p w14:paraId="42666A06" w14:textId="77777777" w:rsidR="00835E03" w:rsidRPr="001F6F7F" w:rsidRDefault="00835E03" w:rsidP="00835E03">
            <w:pPr>
              <w:rPr>
                <w:rFonts w:ascii="Times New Roman" w:hAnsi="Times New Roman" w:cs="Times New Roman"/>
                <w:lang w:val="en-GB"/>
              </w:rPr>
            </w:pPr>
          </w:p>
        </w:tc>
      </w:tr>
    </w:tbl>
    <w:p w14:paraId="7865BAAE" w14:textId="77777777" w:rsidR="00835E03" w:rsidRPr="001F6F7F" w:rsidRDefault="00835E03" w:rsidP="00874016">
      <w:pPr>
        <w:rPr>
          <w:rFonts w:ascii="Times New Roman" w:hAnsi="Times New Roman" w:cs="Times New Roman"/>
          <w:lang w:val="en-GB"/>
        </w:rPr>
      </w:pPr>
    </w:p>
    <w:p w14:paraId="51D60688" w14:textId="0682E379" w:rsidR="00705289" w:rsidRPr="001F6F7F" w:rsidRDefault="00B20212" w:rsidP="005D5BB3">
      <w:pPr>
        <w:rPr>
          <w:rFonts w:ascii="Times New Roman" w:hAnsi="Times New Roman" w:cs="Times New Roman"/>
          <w:lang w:val="en-GB"/>
        </w:rPr>
      </w:pPr>
      <w:r w:rsidRPr="001F6F7F">
        <w:rPr>
          <w:rFonts w:ascii="Times New Roman" w:hAnsi="Times New Roman" w:cs="Times New Roman"/>
          <w:lang w:val="en-GB"/>
        </w:rPr>
        <w:t>As per agreement in the RAN1#92, the maximum number of beam failure detection resources is limited to X=2 per BWP. In contrast, UE can be configured with maximum of 3 CORESET, each with associated active TCI State for PDCCH. This mismatch introduces ambiguity for UE that which resources is should monitor for beam fail</w:t>
      </w:r>
      <w:r w:rsidR="005D5BB3" w:rsidRPr="001F6F7F">
        <w:rPr>
          <w:rFonts w:ascii="Times New Roman" w:hAnsi="Times New Roman" w:cs="Times New Roman"/>
          <w:lang w:val="en-GB"/>
        </w:rPr>
        <w:t>ure detection when implicit configuration is used.</w:t>
      </w:r>
    </w:p>
    <w:p w14:paraId="39943E03" w14:textId="77777777" w:rsidR="000C648C" w:rsidRPr="001F6F7F" w:rsidRDefault="00B657BF" w:rsidP="000C648C">
      <w:pPr>
        <w:rPr>
          <w:rFonts w:ascii="Times New Roman" w:hAnsi="Times New Roman" w:cs="Times New Roman"/>
          <w:lang w:val="en-GB"/>
        </w:rPr>
      </w:pPr>
      <w:r w:rsidRPr="001F6F7F">
        <w:rPr>
          <w:rFonts w:ascii="Times New Roman" w:hAnsi="Times New Roman" w:cs="Times New Roman"/>
          <w:lang w:val="en-GB"/>
        </w:rPr>
        <w:t>To prevent the ambiguity, a</w:t>
      </w:r>
      <w:r w:rsidR="00705289" w:rsidRPr="001F6F7F">
        <w:rPr>
          <w:rFonts w:ascii="Times New Roman" w:hAnsi="Times New Roman" w:cs="Times New Roman"/>
          <w:lang w:val="en-GB"/>
        </w:rPr>
        <w:t xml:space="preserve"> straightforward approach</w:t>
      </w:r>
      <w:r w:rsidRPr="001F6F7F">
        <w:rPr>
          <w:rFonts w:ascii="Times New Roman" w:hAnsi="Times New Roman" w:cs="Times New Roman"/>
          <w:lang w:val="en-GB"/>
        </w:rPr>
        <w:t xml:space="preserve"> would be to allow</w:t>
      </w:r>
      <w:r w:rsidR="00705289" w:rsidRPr="001F6F7F">
        <w:rPr>
          <w:rFonts w:ascii="Times New Roman" w:hAnsi="Times New Roman" w:cs="Times New Roman"/>
          <w:lang w:val="en-GB"/>
        </w:rPr>
        <w:t xml:space="preserve"> of RLM-RS monitoring would have been to increase the maximum number of RLM-RS for below 3GHz frequency range but the working assumption of X=2 was confirmed in R</w:t>
      </w:r>
      <w:r w:rsidRPr="001F6F7F">
        <w:rPr>
          <w:rFonts w:ascii="Times New Roman" w:hAnsi="Times New Roman" w:cs="Times New Roman"/>
          <w:lang w:val="en-GB"/>
        </w:rPr>
        <w:t>A</w:t>
      </w:r>
      <w:r w:rsidR="00705289" w:rsidRPr="001F6F7F">
        <w:rPr>
          <w:rFonts w:ascii="Times New Roman" w:hAnsi="Times New Roman" w:cs="Times New Roman"/>
          <w:lang w:val="en-GB"/>
        </w:rPr>
        <w:t>N1#9</w:t>
      </w:r>
      <w:r w:rsidRPr="001F6F7F">
        <w:rPr>
          <w:rFonts w:ascii="Times New Roman" w:hAnsi="Times New Roman" w:cs="Times New Roman"/>
          <w:lang w:val="en-GB"/>
        </w:rPr>
        <w:t>3</w:t>
      </w:r>
      <w:r w:rsidR="00705289" w:rsidRPr="001F6F7F">
        <w:rPr>
          <w:rFonts w:ascii="Times New Roman" w:hAnsi="Times New Roman" w:cs="Times New Roman"/>
          <w:lang w:val="en-GB"/>
        </w:rPr>
        <w:t>.</w:t>
      </w:r>
      <w:r w:rsidRPr="001F6F7F">
        <w:rPr>
          <w:rFonts w:ascii="Times New Roman" w:hAnsi="Times New Roman" w:cs="Times New Roman"/>
          <w:lang w:val="en-GB"/>
        </w:rPr>
        <w:t xml:space="preserve"> </w:t>
      </w:r>
      <w:r w:rsidR="00621B5C" w:rsidRPr="001F6F7F">
        <w:rPr>
          <w:rFonts w:ascii="Times New Roman" w:hAnsi="Times New Roman" w:cs="Times New Roman"/>
          <w:lang w:val="en-GB"/>
        </w:rPr>
        <w:t xml:space="preserve">Changing ‘X’ </w:t>
      </w:r>
      <w:r w:rsidRPr="001F6F7F">
        <w:rPr>
          <w:rFonts w:ascii="Times New Roman" w:hAnsi="Times New Roman" w:cs="Times New Roman"/>
          <w:lang w:val="en-GB"/>
        </w:rPr>
        <w:t xml:space="preserve">would </w:t>
      </w:r>
      <w:r w:rsidR="00621B5C" w:rsidRPr="001F6F7F">
        <w:rPr>
          <w:rFonts w:ascii="Times New Roman" w:hAnsi="Times New Roman" w:cs="Times New Roman"/>
          <w:lang w:val="en-GB"/>
        </w:rPr>
        <w:t xml:space="preserve">require revisiting the </w:t>
      </w:r>
      <w:r w:rsidRPr="001F6F7F">
        <w:rPr>
          <w:rFonts w:ascii="Times New Roman" w:hAnsi="Times New Roman" w:cs="Times New Roman"/>
          <w:lang w:val="en-GB"/>
        </w:rPr>
        <w:t>current agreement</w:t>
      </w:r>
      <w:r w:rsidR="00621B5C" w:rsidRPr="001F6F7F">
        <w:rPr>
          <w:rFonts w:ascii="Times New Roman" w:hAnsi="Times New Roman" w:cs="Times New Roman"/>
          <w:lang w:val="en-GB"/>
        </w:rPr>
        <w:t>.</w:t>
      </w:r>
      <w:r w:rsidR="000C648C" w:rsidRPr="001F6F7F">
        <w:rPr>
          <w:rFonts w:ascii="Times New Roman" w:hAnsi="Times New Roman" w:cs="Times New Roman"/>
          <w:lang w:val="en-GB"/>
        </w:rPr>
        <w:t xml:space="preserve"> </w:t>
      </w:r>
    </w:p>
    <w:p w14:paraId="1BC716DF" w14:textId="2EF2924E" w:rsidR="00705289" w:rsidRPr="001F6F7F" w:rsidRDefault="000C648C" w:rsidP="00705289">
      <w:pPr>
        <w:rPr>
          <w:rFonts w:ascii="Times New Roman" w:hAnsi="Times New Roman" w:cs="Times New Roman"/>
          <w:lang w:val="en-GB" w:eastAsia="ko-KR"/>
        </w:rPr>
      </w:pPr>
      <w:r w:rsidRPr="001F6F7F">
        <w:rPr>
          <w:rFonts w:ascii="Times New Roman" w:hAnsi="Times New Roman" w:cs="Times New Roman"/>
          <w:lang w:val="en-GB" w:eastAsia="ko-KR"/>
        </w:rPr>
        <w:t>For X, i.e. at below 3GHz deployments, it is not completely evident, whether there is any particular issue for the UE to support, higher value, i.e. X=4. Extending this value would enable independent behaviour of these to process, if so desired, similar to 3GHz to 6GHz range.</w:t>
      </w:r>
    </w:p>
    <w:p w14:paraId="21AAF183" w14:textId="203FFC0A" w:rsidR="00B657BF" w:rsidRPr="001F6F7F" w:rsidRDefault="00B657BF" w:rsidP="00B657BF">
      <w:pPr>
        <w:rPr>
          <w:rFonts w:ascii="Times New Roman" w:hAnsi="Times New Roman" w:cs="Times New Roman"/>
          <w:b/>
          <w:lang w:val="en-GB"/>
        </w:rPr>
      </w:pPr>
      <w:r w:rsidRPr="001F6F7F">
        <w:rPr>
          <w:rFonts w:ascii="Times New Roman" w:hAnsi="Times New Roman" w:cs="Times New Roman"/>
          <w:b/>
          <w:lang w:val="en-GB"/>
        </w:rPr>
        <w:t>Proposal</w:t>
      </w:r>
      <w:r w:rsidR="00C27894">
        <w:rPr>
          <w:rFonts w:ascii="Times New Roman" w:hAnsi="Times New Roman" w:cs="Times New Roman"/>
          <w:b/>
          <w:lang w:val="en-GB"/>
        </w:rPr>
        <w:t xml:space="preserve"> 1</w:t>
      </w:r>
      <w:r w:rsidRPr="001F6F7F">
        <w:rPr>
          <w:rFonts w:ascii="Times New Roman" w:hAnsi="Times New Roman" w:cs="Times New Roman"/>
          <w:b/>
          <w:lang w:val="en-GB"/>
        </w:rPr>
        <w:t>: Reconsider to increase the value of X (number of RLM-RS below 3GHz) to 4.</w:t>
      </w:r>
    </w:p>
    <w:p w14:paraId="2744C14D" w14:textId="674F6391" w:rsidR="005B58D9" w:rsidRPr="001F6F7F" w:rsidRDefault="00B657BF" w:rsidP="00D15EA9">
      <w:pPr>
        <w:rPr>
          <w:rFonts w:ascii="Times New Roman" w:hAnsi="Times New Roman" w:cs="Times New Roman"/>
          <w:lang w:val="en-GB"/>
        </w:rPr>
      </w:pPr>
      <w:r w:rsidRPr="001F6F7F">
        <w:rPr>
          <w:rFonts w:ascii="Times New Roman" w:hAnsi="Times New Roman" w:cs="Times New Roman"/>
          <w:lang w:val="en-GB"/>
        </w:rPr>
        <w:t>If the above proposal is not accepted</w:t>
      </w:r>
      <w:r w:rsidR="00DD42F4">
        <w:rPr>
          <w:rFonts w:ascii="Times New Roman" w:hAnsi="Times New Roman" w:cs="Times New Roman"/>
          <w:lang w:val="en-GB"/>
        </w:rPr>
        <w:t>, it should be clarified in</w:t>
      </w:r>
      <w:r w:rsidRPr="001F6F7F">
        <w:rPr>
          <w:rFonts w:ascii="Times New Roman" w:hAnsi="Times New Roman" w:cs="Times New Roman"/>
          <w:b/>
          <w:lang w:val="en-GB"/>
        </w:rPr>
        <w:t xml:space="preserve"> </w:t>
      </w:r>
      <w:r w:rsidR="00BA7976" w:rsidRPr="001F6F7F">
        <w:rPr>
          <w:rFonts w:ascii="Times New Roman" w:hAnsi="Times New Roman" w:cs="Times New Roman"/>
          <w:lang w:val="en-GB"/>
        </w:rPr>
        <w:t>the specification</w:t>
      </w:r>
      <w:r w:rsidR="00DD42F4">
        <w:rPr>
          <w:rFonts w:ascii="Times New Roman" w:hAnsi="Times New Roman" w:cs="Times New Roman"/>
          <w:lang w:val="en-GB"/>
        </w:rPr>
        <w:t xml:space="preserve">, </w:t>
      </w:r>
      <w:r w:rsidRPr="001F6F7F">
        <w:rPr>
          <w:rFonts w:ascii="Times New Roman" w:hAnsi="Times New Roman" w:cs="Times New Roman"/>
          <w:lang w:val="en-GB"/>
        </w:rPr>
        <w:t>how UE performs radio link monitoring when the number of active TCI states for PDCCH is higher than the maximum number of RLM-RS</w:t>
      </w:r>
      <w:r w:rsidR="00D9042D" w:rsidRPr="001F6F7F">
        <w:rPr>
          <w:rFonts w:ascii="Times New Roman" w:hAnsi="Times New Roman" w:cs="Times New Roman"/>
          <w:lang w:val="en-GB"/>
        </w:rPr>
        <w:t xml:space="preserve"> (N</w:t>
      </w:r>
      <w:r w:rsidR="00D9042D" w:rsidRPr="001F6F7F">
        <w:rPr>
          <w:rFonts w:ascii="Times New Roman" w:hAnsi="Times New Roman" w:cs="Times New Roman"/>
          <w:vertAlign w:val="subscript"/>
          <w:lang w:val="en-GB"/>
        </w:rPr>
        <w:t>RLM</w:t>
      </w:r>
      <w:r w:rsidR="00D9042D" w:rsidRPr="001F6F7F">
        <w:rPr>
          <w:rFonts w:ascii="Times New Roman" w:hAnsi="Times New Roman" w:cs="Times New Roman"/>
          <w:lang w:val="en-GB"/>
        </w:rPr>
        <w:t>)</w:t>
      </w:r>
      <w:r w:rsidRPr="001F6F7F">
        <w:rPr>
          <w:rFonts w:ascii="Times New Roman" w:hAnsi="Times New Roman" w:cs="Times New Roman"/>
          <w:lang w:val="en-GB"/>
        </w:rPr>
        <w:t xml:space="preserve"> . This concerns</w:t>
      </w:r>
      <w:r w:rsidR="00293E3B" w:rsidRPr="001F6F7F">
        <w:rPr>
          <w:rFonts w:ascii="Times New Roman" w:hAnsi="Times New Roman" w:cs="Times New Roman"/>
          <w:lang w:val="en-GB"/>
        </w:rPr>
        <w:t xml:space="preserve"> currently</w:t>
      </w:r>
      <w:r w:rsidRPr="001F6F7F">
        <w:rPr>
          <w:rFonts w:ascii="Times New Roman" w:hAnsi="Times New Roman" w:cs="Times New Roman"/>
          <w:lang w:val="en-GB"/>
        </w:rPr>
        <w:t xml:space="preserve"> the operation below</w:t>
      </w:r>
      <w:r w:rsidR="00BA7976" w:rsidRPr="001F6F7F">
        <w:rPr>
          <w:rFonts w:ascii="Times New Roman" w:hAnsi="Times New Roman" w:cs="Times New Roman"/>
          <w:lang w:val="en-GB"/>
        </w:rPr>
        <w:t xml:space="preserve"> 3 GHz frequency range and</w:t>
      </w:r>
      <w:r w:rsidR="00D9042D" w:rsidRPr="001F6F7F">
        <w:rPr>
          <w:rFonts w:ascii="Times New Roman" w:hAnsi="Times New Roman" w:cs="Times New Roman"/>
          <w:lang w:val="en-GB"/>
        </w:rPr>
        <w:t xml:space="preserve"> when</w:t>
      </w:r>
      <w:r w:rsidR="00BA7976" w:rsidRPr="001F6F7F">
        <w:rPr>
          <w:rFonts w:ascii="Times New Roman" w:hAnsi="Times New Roman" w:cs="Times New Roman"/>
          <w:lang w:val="en-GB"/>
        </w:rPr>
        <w:t xml:space="preserve"> implicit RLM-RS configuration is used</w:t>
      </w:r>
      <w:r w:rsidR="00D9042D" w:rsidRPr="001F6F7F">
        <w:rPr>
          <w:rFonts w:ascii="Times New Roman" w:hAnsi="Times New Roman" w:cs="Times New Roman"/>
          <w:lang w:val="en-GB"/>
        </w:rPr>
        <w:t>.</w:t>
      </w:r>
      <w:r w:rsidR="004F27CE" w:rsidRPr="001F6F7F">
        <w:rPr>
          <w:rFonts w:ascii="Times New Roman" w:hAnsi="Times New Roman" w:cs="Times New Roman"/>
          <w:lang w:val="en-GB"/>
        </w:rPr>
        <w:t xml:space="preserve"> As per agreement in RAN1#93, 38.213 </w:t>
      </w:r>
      <w:r w:rsidR="00D9042D" w:rsidRPr="001F6F7F">
        <w:rPr>
          <w:rFonts w:ascii="Times New Roman" w:hAnsi="Times New Roman" w:cs="Times New Roman"/>
          <w:lang w:val="en-GB"/>
        </w:rPr>
        <w:t>states that UE is not expected to use more than N</w:t>
      </w:r>
      <w:r w:rsidR="00D9042D" w:rsidRPr="001F6F7F">
        <w:rPr>
          <w:rFonts w:ascii="Times New Roman" w:hAnsi="Times New Roman" w:cs="Times New Roman"/>
          <w:vertAlign w:val="subscript"/>
          <w:lang w:val="en-GB"/>
        </w:rPr>
        <w:t>RLM</w:t>
      </w:r>
      <w:r w:rsidR="00D9042D" w:rsidRPr="001F6F7F">
        <w:rPr>
          <w:rFonts w:ascii="Times New Roman" w:hAnsi="Times New Roman" w:cs="Times New Roman"/>
          <w:lang w:val="en-GB"/>
        </w:rPr>
        <w:t xml:space="preserve"> RLM-RS in case of implicit configuration but does not state the UE behaviour in case if the number of active TCI states for PDCCH exceeds the N</w:t>
      </w:r>
      <w:r w:rsidR="00D9042D" w:rsidRPr="001F6F7F">
        <w:rPr>
          <w:rFonts w:ascii="Times New Roman" w:hAnsi="Times New Roman" w:cs="Times New Roman"/>
          <w:vertAlign w:val="subscript"/>
          <w:lang w:val="en-GB"/>
        </w:rPr>
        <w:t>RLM</w:t>
      </w:r>
      <w:r w:rsidR="00D9042D" w:rsidRPr="001F6F7F">
        <w:rPr>
          <w:rFonts w:ascii="Times New Roman" w:hAnsi="Times New Roman" w:cs="Times New Roman"/>
          <w:lang w:val="en-GB"/>
        </w:rPr>
        <w:t xml:space="preserve">. </w:t>
      </w:r>
      <w:r w:rsidR="00BA7976" w:rsidRPr="001F6F7F">
        <w:rPr>
          <w:rFonts w:ascii="Times New Roman" w:hAnsi="Times New Roman" w:cs="Times New Roman"/>
          <w:lang w:val="en-GB"/>
        </w:rPr>
        <w:t xml:space="preserve">It is not preferable to leave such issue for UE implementation </w:t>
      </w:r>
      <w:r w:rsidR="00D9042D" w:rsidRPr="001F6F7F">
        <w:rPr>
          <w:rFonts w:ascii="Times New Roman" w:hAnsi="Times New Roman" w:cs="Times New Roman"/>
          <w:lang w:val="en-GB"/>
        </w:rPr>
        <w:t>as network has no knowledge which RS UE is monitoring. In our view</w:t>
      </w:r>
      <w:r w:rsidR="00B20212" w:rsidRPr="001F6F7F">
        <w:rPr>
          <w:rFonts w:ascii="Times New Roman" w:hAnsi="Times New Roman" w:cs="Times New Roman"/>
          <w:lang w:val="en-GB"/>
        </w:rPr>
        <w:t xml:space="preserve"> clear rules should be defined</w:t>
      </w:r>
      <w:r w:rsidR="00D9042D" w:rsidRPr="001F6F7F">
        <w:rPr>
          <w:rFonts w:ascii="Times New Roman" w:hAnsi="Times New Roman" w:cs="Times New Roman"/>
          <w:lang w:val="en-GB"/>
        </w:rPr>
        <w:t xml:space="preserve"> how the RLM-RS are selected</w:t>
      </w:r>
      <w:r w:rsidR="00B75B88" w:rsidRPr="001F6F7F">
        <w:rPr>
          <w:rFonts w:ascii="Times New Roman" w:hAnsi="Times New Roman" w:cs="Times New Roman"/>
          <w:lang w:val="en-GB"/>
        </w:rPr>
        <w:t xml:space="preserve"> and that leaves no ambiguity at network side, which RS UE has selected</w:t>
      </w:r>
      <w:r w:rsidR="00B20212" w:rsidRPr="001F6F7F">
        <w:rPr>
          <w:rFonts w:ascii="Times New Roman" w:hAnsi="Times New Roman" w:cs="Times New Roman"/>
          <w:lang w:val="en-GB"/>
        </w:rPr>
        <w:t>.</w:t>
      </w:r>
      <w:r w:rsidR="00D15EA9" w:rsidRPr="001F6F7F">
        <w:rPr>
          <w:rFonts w:ascii="Times New Roman" w:hAnsi="Times New Roman" w:cs="Times New Roman"/>
          <w:lang w:val="en-GB"/>
        </w:rPr>
        <w:t xml:space="preserve"> </w:t>
      </w:r>
      <w:r w:rsidR="00D15EA9" w:rsidRPr="00452EE8">
        <w:rPr>
          <w:rFonts w:ascii="Times New Roman" w:hAnsi="Times New Roman" w:cs="Times New Roman"/>
          <w:lang w:val="en-GB"/>
        </w:rPr>
        <w:t>The rules should not be too complex either</w:t>
      </w:r>
      <w:r w:rsidR="005B58D9" w:rsidRPr="001F6F7F">
        <w:rPr>
          <w:rFonts w:ascii="Times New Roman" w:hAnsi="Times New Roman" w:cs="Times New Roman"/>
          <w:lang w:val="en-GB"/>
        </w:rPr>
        <w:t xml:space="preserve">. </w:t>
      </w:r>
      <w:r w:rsidR="002572B3">
        <w:rPr>
          <w:rFonts w:ascii="Times New Roman" w:hAnsi="Times New Roman" w:cs="Times New Roman"/>
          <w:lang w:val="en-GB"/>
        </w:rPr>
        <w:t>Possible options to define the selection could be based on some form of implicit assumption of the priority of the given RS, e.g. use the RS of the CORESET from which the PDCCH is monitorored most freuquently (shortest search space period)</w:t>
      </w:r>
      <w:r w:rsidR="005B58D9" w:rsidRPr="001F6F7F">
        <w:rPr>
          <w:rFonts w:ascii="Times New Roman" w:hAnsi="Times New Roman" w:cs="Times New Roman"/>
          <w:lang w:val="en-GB"/>
        </w:rPr>
        <w:t xml:space="preserve">, </w:t>
      </w:r>
      <w:r w:rsidR="002572B3">
        <w:rPr>
          <w:rFonts w:ascii="Times New Roman" w:hAnsi="Times New Roman" w:cs="Times New Roman"/>
          <w:lang w:val="en-GB"/>
        </w:rPr>
        <w:t xml:space="preserve">most recently </w:t>
      </w:r>
      <w:r w:rsidR="005B58D9" w:rsidRPr="001F6F7F">
        <w:rPr>
          <w:rFonts w:ascii="Times New Roman" w:hAnsi="Times New Roman" w:cs="Times New Roman"/>
          <w:lang w:val="en-GB"/>
        </w:rPr>
        <w:t>activated TCI state</w:t>
      </w:r>
      <w:r w:rsidR="002572B3">
        <w:rPr>
          <w:rFonts w:ascii="Times New Roman" w:hAnsi="Times New Roman" w:cs="Times New Roman"/>
          <w:lang w:val="en-GB"/>
        </w:rPr>
        <w:t>s</w:t>
      </w:r>
      <w:r w:rsidR="005B58D9" w:rsidRPr="001F6F7F">
        <w:rPr>
          <w:rFonts w:ascii="Times New Roman" w:hAnsi="Times New Roman" w:cs="Times New Roman"/>
          <w:lang w:val="en-GB"/>
        </w:rPr>
        <w:t xml:space="preserve"> for PDCCH, </w:t>
      </w:r>
      <w:r w:rsidR="002572B3">
        <w:rPr>
          <w:rFonts w:ascii="Times New Roman" w:hAnsi="Times New Roman" w:cs="Times New Roman"/>
          <w:lang w:val="en-GB"/>
        </w:rPr>
        <w:t>p</w:t>
      </w:r>
      <w:r w:rsidR="005B58D9" w:rsidRPr="001F6F7F">
        <w:rPr>
          <w:rFonts w:ascii="Times New Roman" w:hAnsi="Times New Roman" w:cs="Times New Roman"/>
          <w:lang w:val="en-GB"/>
        </w:rPr>
        <w:t xml:space="preserve">eriodicity of the RS of </w:t>
      </w:r>
      <w:r w:rsidR="002572B3">
        <w:rPr>
          <w:rFonts w:ascii="Times New Roman" w:hAnsi="Times New Roman" w:cs="Times New Roman"/>
          <w:lang w:val="en-GB"/>
        </w:rPr>
        <w:t>the active</w:t>
      </w:r>
      <w:r w:rsidR="005B58D9" w:rsidRPr="001F6F7F">
        <w:rPr>
          <w:rFonts w:ascii="Times New Roman" w:hAnsi="Times New Roman" w:cs="Times New Roman"/>
          <w:lang w:val="en-GB"/>
        </w:rPr>
        <w:t xml:space="preserve"> TCI state</w:t>
      </w:r>
      <w:r w:rsidR="002572B3">
        <w:rPr>
          <w:rFonts w:ascii="Times New Roman" w:hAnsi="Times New Roman" w:cs="Times New Roman"/>
          <w:lang w:val="en-GB"/>
        </w:rPr>
        <w:t>s (most frequent RS)</w:t>
      </w:r>
      <w:r w:rsidR="005B58D9" w:rsidRPr="001F6F7F">
        <w:rPr>
          <w:rFonts w:ascii="Times New Roman" w:hAnsi="Times New Roman" w:cs="Times New Roman"/>
          <w:lang w:val="en-GB"/>
        </w:rPr>
        <w:t>. For any case that subset cannot be selected with these metrics the CORESET ID could be used as final option. It is unclear if CORESET#0 can be configured with TCI state for PDCCH, in case it is possible, it could be one option to select the RS corresponding to that TCI state.</w:t>
      </w:r>
    </w:p>
    <w:p w14:paraId="13B8708E" w14:textId="30AB6604" w:rsidR="005B58D9" w:rsidRPr="001F6F7F" w:rsidRDefault="005B58D9" w:rsidP="005B58D9">
      <w:pPr>
        <w:pStyle w:val="Caption"/>
        <w:rPr>
          <w:rFonts w:ascii="Times New Roman" w:hAnsi="Times New Roman" w:cs="Times New Roman"/>
          <w:lang w:val="en-GB"/>
        </w:rPr>
      </w:pPr>
      <w:bookmarkStart w:id="1" w:name="_Ref513804244"/>
      <w:bookmarkStart w:id="2" w:name="_Hlk525203093"/>
      <w:r w:rsidRPr="001F6F7F">
        <w:rPr>
          <w:rFonts w:ascii="Times New Roman" w:hAnsi="Times New Roman" w:cs="Times New Roman"/>
          <w:lang w:val="en-GB"/>
        </w:rPr>
        <w:t xml:space="preserve">Proposal </w:t>
      </w:r>
      <w:r w:rsidR="00C27894" w:rsidRPr="000C2D13">
        <w:rPr>
          <w:rFonts w:ascii="Times New Roman" w:hAnsi="Times New Roman" w:cs="Times New Roman"/>
          <w:lang w:val="en-GB"/>
        </w:rPr>
        <w:t>2</w:t>
      </w:r>
      <w:r w:rsidRPr="001F6F7F">
        <w:rPr>
          <w:rFonts w:ascii="Times New Roman" w:hAnsi="Times New Roman" w:cs="Times New Roman"/>
          <w:lang w:val="en-GB"/>
        </w:rPr>
        <w:t xml:space="preserve">: If proposal </w:t>
      </w:r>
      <w:r w:rsidR="00C27894">
        <w:rPr>
          <w:rFonts w:ascii="Times New Roman" w:hAnsi="Times New Roman" w:cs="Times New Roman"/>
          <w:lang w:val="en-GB"/>
        </w:rPr>
        <w:t>1</w:t>
      </w:r>
      <w:r w:rsidRPr="001F6F7F">
        <w:rPr>
          <w:rFonts w:ascii="Times New Roman" w:hAnsi="Times New Roman" w:cs="Times New Roman"/>
          <w:lang w:val="en-GB"/>
        </w:rPr>
        <w:t xml:space="preserve"> is not accepted, </w:t>
      </w:r>
      <w:r w:rsidR="00D0049B">
        <w:rPr>
          <w:rFonts w:ascii="Times New Roman" w:hAnsi="Times New Roman" w:cs="Times New Roman"/>
          <w:lang w:val="en-GB"/>
        </w:rPr>
        <w:t xml:space="preserve">a rule is introduced to the specification, how the </w:t>
      </w:r>
      <w:r w:rsidRPr="001F6F7F">
        <w:rPr>
          <w:rFonts w:ascii="Times New Roman" w:hAnsi="Times New Roman" w:cs="Times New Roman"/>
          <w:lang w:val="en-GB"/>
        </w:rPr>
        <w:t>UE selects the subset of failure detection resources.</w:t>
      </w:r>
      <w:bookmarkEnd w:id="1"/>
    </w:p>
    <w:bookmarkEnd w:id="2"/>
    <w:p w14:paraId="030171B9" w14:textId="696A2D2A" w:rsidR="00541C9F" w:rsidRPr="00452EE8" w:rsidRDefault="00541C9F" w:rsidP="001F6F7F">
      <w:pPr>
        <w:rPr>
          <w:lang w:val="en-GB" w:eastAsia="ko-KR"/>
        </w:rPr>
      </w:pPr>
    </w:p>
    <w:p w14:paraId="2BF8C136" w14:textId="39238DED" w:rsidR="00541C9F" w:rsidRPr="000C2D13" w:rsidRDefault="000C2D13" w:rsidP="00541C9F">
      <w:pPr>
        <w:pStyle w:val="Heading2"/>
        <w:rPr>
          <w:lang w:eastAsia="ko-KR"/>
        </w:rPr>
      </w:pPr>
      <w:r>
        <w:rPr>
          <w:lang w:eastAsia="ko-KR"/>
        </w:rPr>
        <w:t xml:space="preserve">RSRQ measurments on </w:t>
      </w:r>
      <w:bookmarkStart w:id="3" w:name="_GoBack"/>
      <w:bookmarkEnd w:id="3"/>
      <w:r w:rsidR="00541C9F" w:rsidRPr="000C2D13">
        <w:rPr>
          <w:lang w:eastAsia="ko-KR"/>
        </w:rPr>
        <w:t>SSB-less Scells</w:t>
      </w:r>
    </w:p>
    <w:p w14:paraId="4E762F56" w14:textId="35D021DC" w:rsidR="00897C9C" w:rsidRPr="001C2980" w:rsidRDefault="00C914E6" w:rsidP="00897C9C">
      <w:pPr>
        <w:rPr>
          <w:rFonts w:ascii="Times New Roman" w:hAnsi="Times New Roman" w:cs="Times New Roman"/>
          <w:lang w:val="en-GB" w:eastAsia="ko-KR"/>
        </w:rPr>
      </w:pPr>
      <w:r>
        <w:rPr>
          <w:rFonts w:ascii="Times New Roman" w:hAnsi="Times New Roman" w:cs="Times New Roman"/>
          <w:lang w:val="en-GB" w:eastAsia="ko-KR"/>
        </w:rPr>
        <w:t xml:space="preserve">One open issue after previous meeting was the RSRQ measurements on SSB-less SCells [1]. </w:t>
      </w:r>
      <w:r w:rsidR="003F16E5">
        <w:rPr>
          <w:rFonts w:ascii="Times New Roman" w:hAnsi="Times New Roman" w:cs="Times New Roman"/>
          <w:lang w:val="en-GB" w:eastAsia="ko-KR"/>
        </w:rPr>
        <w:t xml:space="preserve">For measurement of SCells without SSB, network can configure CSI-RS based measurements or abstain configuring any measurements for such carrier. However, if RSRQ measurements are supported for SSB-less </w:t>
      </w:r>
      <w:r w:rsidR="00693F88">
        <w:rPr>
          <w:rFonts w:ascii="Times New Roman" w:hAnsi="Times New Roman" w:cs="Times New Roman"/>
          <w:lang w:val="en-GB" w:eastAsia="ko-KR"/>
        </w:rPr>
        <w:t>S</w:t>
      </w:r>
      <w:r w:rsidR="003F16E5">
        <w:rPr>
          <w:rFonts w:ascii="Times New Roman" w:hAnsi="Times New Roman" w:cs="Times New Roman"/>
          <w:lang w:val="en-GB" w:eastAsia="ko-KR"/>
        </w:rPr>
        <w:t>cell, UE would need to measure RSSI on the time</w:t>
      </w:r>
      <w:r w:rsidR="00A82947">
        <w:rPr>
          <w:rFonts w:ascii="Times New Roman" w:hAnsi="Times New Roman" w:cs="Times New Roman"/>
          <w:lang w:val="en-GB" w:eastAsia="ko-KR"/>
        </w:rPr>
        <w:t>-</w:t>
      </w:r>
      <w:r w:rsidR="003F16E5">
        <w:rPr>
          <w:rFonts w:ascii="Times New Roman" w:hAnsi="Times New Roman" w:cs="Times New Roman"/>
          <w:lang w:val="en-GB" w:eastAsia="ko-KR"/>
        </w:rPr>
        <w:t>frequency resources of the respective carrier and thus</w:t>
      </w:r>
      <w:r w:rsidR="00A82947">
        <w:rPr>
          <w:rFonts w:ascii="Times New Roman" w:hAnsi="Times New Roman" w:cs="Times New Roman"/>
          <w:lang w:val="en-GB" w:eastAsia="ko-KR"/>
        </w:rPr>
        <w:t xml:space="preserve"> the resources should be clearly defined.</w:t>
      </w:r>
      <w:r w:rsidR="003F16E5">
        <w:rPr>
          <w:rFonts w:ascii="Times New Roman" w:hAnsi="Times New Roman" w:cs="Times New Roman"/>
          <w:lang w:val="en-GB" w:eastAsia="ko-KR"/>
        </w:rPr>
        <w:t xml:space="preserve"> </w:t>
      </w:r>
    </w:p>
    <w:p w14:paraId="175DB5DE" w14:textId="0CAFD5F5" w:rsidR="00C27894" w:rsidRPr="001C2980" w:rsidRDefault="00897C9C" w:rsidP="00A82947">
      <w:pPr>
        <w:rPr>
          <w:rFonts w:ascii="Times New Roman" w:hAnsi="Times New Roman" w:cs="Times New Roman"/>
          <w:b/>
          <w:lang w:val="en-GB" w:eastAsia="ko-KR"/>
        </w:rPr>
      </w:pPr>
      <w:r w:rsidRPr="001C2980">
        <w:rPr>
          <w:rFonts w:ascii="Times New Roman" w:hAnsi="Times New Roman" w:cs="Times New Roman"/>
          <w:b/>
          <w:lang w:val="en-GB" w:eastAsia="ko-KR"/>
        </w:rPr>
        <w:t>Proposal</w:t>
      </w:r>
      <w:r w:rsidR="002032C9">
        <w:rPr>
          <w:rFonts w:ascii="Times New Roman" w:hAnsi="Times New Roman" w:cs="Times New Roman"/>
          <w:b/>
          <w:lang w:val="en-GB" w:eastAsia="ko-KR"/>
        </w:rPr>
        <w:t xml:space="preserve"> </w:t>
      </w:r>
      <w:r w:rsidR="00C27894">
        <w:rPr>
          <w:rFonts w:ascii="Times New Roman" w:hAnsi="Times New Roman" w:cs="Times New Roman"/>
          <w:b/>
          <w:lang w:val="en-GB" w:eastAsia="ko-KR"/>
        </w:rPr>
        <w:t>3</w:t>
      </w:r>
      <w:r w:rsidRPr="001C2980">
        <w:rPr>
          <w:rFonts w:ascii="Times New Roman" w:hAnsi="Times New Roman" w:cs="Times New Roman"/>
          <w:b/>
          <w:lang w:val="en-GB" w:eastAsia="ko-KR"/>
        </w:rPr>
        <w:t xml:space="preserve">: </w:t>
      </w:r>
      <w:r w:rsidR="003F16E5">
        <w:rPr>
          <w:rFonts w:ascii="Times New Roman" w:hAnsi="Times New Roman" w:cs="Times New Roman"/>
          <w:b/>
          <w:lang w:val="en-GB" w:eastAsia="ko-KR"/>
        </w:rPr>
        <w:t xml:space="preserve">If </w:t>
      </w:r>
      <w:r w:rsidRPr="001C2980">
        <w:rPr>
          <w:rFonts w:ascii="Times New Roman" w:hAnsi="Times New Roman" w:cs="Times New Roman"/>
          <w:b/>
          <w:lang w:val="en-GB" w:eastAsia="ko-KR"/>
        </w:rPr>
        <w:t>RSRQ measurements</w:t>
      </w:r>
      <w:r w:rsidR="003F16E5">
        <w:rPr>
          <w:rFonts w:ascii="Times New Roman" w:hAnsi="Times New Roman" w:cs="Times New Roman"/>
          <w:b/>
          <w:lang w:val="en-GB" w:eastAsia="ko-KR"/>
        </w:rPr>
        <w:t xml:space="preserve"> are supported</w:t>
      </w:r>
      <w:r w:rsidRPr="001C2980">
        <w:rPr>
          <w:rFonts w:ascii="Times New Roman" w:hAnsi="Times New Roman" w:cs="Times New Roman"/>
          <w:b/>
          <w:lang w:val="en-GB" w:eastAsia="ko-KR"/>
        </w:rPr>
        <w:t xml:space="preserve"> for SCell without SSB, the RSSI measurement resources</w:t>
      </w:r>
      <w:r w:rsidR="00A82947">
        <w:rPr>
          <w:rFonts w:ascii="Times New Roman" w:hAnsi="Times New Roman" w:cs="Times New Roman"/>
          <w:b/>
          <w:lang w:val="en-GB" w:eastAsia="ko-KR"/>
        </w:rPr>
        <w:t xml:space="preserve"> should be clearly determined.</w:t>
      </w:r>
    </w:p>
    <w:p w14:paraId="3484E9D1" w14:textId="46386F34" w:rsidR="00897C9C" w:rsidRPr="001C2980" w:rsidRDefault="00897C9C" w:rsidP="00897C9C">
      <w:pPr>
        <w:rPr>
          <w:rFonts w:ascii="Times New Roman" w:hAnsi="Times New Roman" w:cs="Times New Roman"/>
          <w:b/>
          <w:lang w:val="en-GB" w:eastAsia="ko-KR"/>
        </w:rPr>
      </w:pPr>
    </w:p>
    <w:p w14:paraId="0976149F" w14:textId="77777777" w:rsidR="001559A3" w:rsidRPr="00452EE8" w:rsidRDefault="001559A3" w:rsidP="001559A3">
      <w:pPr>
        <w:rPr>
          <w:lang w:val="en-GB" w:eastAsia="ko-KR"/>
        </w:rPr>
      </w:pPr>
    </w:p>
    <w:p w14:paraId="05B96A89" w14:textId="0CD2ED2D" w:rsidR="001559A3" w:rsidRPr="00C27894" w:rsidRDefault="001559A3" w:rsidP="001559A3">
      <w:pPr>
        <w:pStyle w:val="Heading2"/>
        <w:rPr>
          <w:rFonts w:eastAsiaTheme="minorEastAsia"/>
          <w:szCs w:val="22"/>
          <w:lang w:val="en-US" w:eastAsia="ko-KR"/>
        </w:rPr>
      </w:pPr>
      <w:r w:rsidRPr="00C27894">
        <w:rPr>
          <w:rFonts w:eastAsiaTheme="minorEastAsia"/>
          <w:szCs w:val="22"/>
          <w:lang w:val="en-US" w:eastAsia="ko-KR"/>
        </w:rPr>
        <w:t>Prioritization of RRM/RLM/BFD</w:t>
      </w:r>
    </w:p>
    <w:p w14:paraId="474D4F16" w14:textId="7BDFCF63" w:rsidR="00D15EA9" w:rsidRPr="00452EE8" w:rsidRDefault="00D15EA9" w:rsidP="001F6F7F">
      <w:pPr>
        <w:rPr>
          <w:lang w:val="en-GB" w:eastAsia="ko-KR"/>
        </w:rPr>
      </w:pPr>
    </w:p>
    <w:p w14:paraId="133271E5" w14:textId="3B51F12C" w:rsidR="00D15EA9" w:rsidRPr="00452EE8" w:rsidRDefault="00D15EA9" w:rsidP="001F6F7F">
      <w:pPr>
        <w:rPr>
          <w:rFonts w:ascii="Times New Roman" w:hAnsi="Times New Roman" w:cs="Times New Roman"/>
          <w:lang w:val="en-GB" w:eastAsia="ko-KR"/>
        </w:rPr>
      </w:pPr>
      <w:r w:rsidRPr="00897C9C">
        <w:rPr>
          <w:rFonts w:ascii="Times New Roman" w:hAnsi="Times New Roman" w:cs="Times New Roman"/>
          <w:lang w:val="en-GB" w:eastAsia="ko-KR"/>
        </w:rPr>
        <w:t>In previous meeting, it was discussed how UE should prioritize different measurements RRM</w:t>
      </w:r>
      <w:r w:rsidR="007A5148" w:rsidRPr="00897C9C">
        <w:rPr>
          <w:rFonts w:ascii="Times New Roman" w:hAnsi="Times New Roman" w:cs="Times New Roman"/>
          <w:lang w:val="en-GB" w:eastAsia="ko-KR"/>
        </w:rPr>
        <w:t xml:space="preserve"> </w:t>
      </w:r>
      <w:r w:rsidRPr="00897C9C">
        <w:rPr>
          <w:rFonts w:ascii="Times New Roman" w:hAnsi="Times New Roman" w:cs="Times New Roman"/>
          <w:lang w:val="en-GB" w:eastAsia="ko-KR"/>
        </w:rPr>
        <w:t>(including beam management), RLM and BFD in case the</w:t>
      </w:r>
      <w:r w:rsidR="007A5148" w:rsidRPr="00897C9C">
        <w:rPr>
          <w:rFonts w:ascii="Times New Roman" w:hAnsi="Times New Roman" w:cs="Times New Roman"/>
          <w:lang w:val="en-GB" w:eastAsia="ko-KR"/>
        </w:rPr>
        <w:t xml:space="preserve"> measurements</w:t>
      </w:r>
      <w:r w:rsidRPr="00897C9C">
        <w:rPr>
          <w:rFonts w:ascii="Times New Roman" w:hAnsi="Times New Roman" w:cs="Times New Roman"/>
          <w:lang w:val="en-GB" w:eastAsia="ko-KR"/>
        </w:rPr>
        <w:t xml:space="preserve"> occasions</w:t>
      </w:r>
      <w:r w:rsidR="007A5148" w:rsidRPr="00897C9C">
        <w:rPr>
          <w:rFonts w:ascii="Times New Roman" w:hAnsi="Times New Roman" w:cs="Times New Roman"/>
          <w:lang w:val="en-GB" w:eastAsia="ko-KR"/>
        </w:rPr>
        <w:t xml:space="preserve"> overlap. </w:t>
      </w:r>
    </w:p>
    <w:p w14:paraId="79AAFADA" w14:textId="68EF639E" w:rsidR="00675F8B" w:rsidRPr="00675F8B" w:rsidRDefault="00675F8B" w:rsidP="001559A3">
      <w:pPr>
        <w:rPr>
          <w:rFonts w:ascii="Times New Roman" w:eastAsiaTheme="minorEastAsia" w:hAnsi="Times New Roman" w:cs="Times New Roman"/>
          <w:sz w:val="20"/>
          <w:lang w:val="en-GB" w:eastAsia="ko-KR"/>
        </w:rPr>
      </w:pPr>
      <w:r w:rsidRPr="00675F8B">
        <w:rPr>
          <w:rFonts w:ascii="Times New Roman" w:eastAsiaTheme="minorEastAsia" w:hAnsi="Times New Roman" w:cs="Times New Roman"/>
          <w:sz w:val="20"/>
          <w:lang w:val="en-GB" w:eastAsia="ko-KR"/>
        </w:rPr>
        <w:t>From feature lead summary:</w:t>
      </w:r>
    </w:p>
    <w:p w14:paraId="5C25B28A" w14:textId="309FB336" w:rsidR="001559A3" w:rsidRPr="00675F8B" w:rsidRDefault="001559A3" w:rsidP="001559A3">
      <w:pPr>
        <w:rPr>
          <w:rFonts w:ascii="Times New Roman" w:eastAsiaTheme="minorEastAsia" w:hAnsi="Times New Roman" w:cs="Times New Roman"/>
          <w:i/>
          <w:sz w:val="18"/>
          <w:szCs w:val="18"/>
          <w:lang w:val="en-GB" w:eastAsia="ko-KR"/>
        </w:rPr>
      </w:pPr>
      <w:r w:rsidRPr="00675F8B">
        <w:rPr>
          <w:rFonts w:ascii="Times New Roman" w:eastAsiaTheme="minorEastAsia" w:hAnsi="Times New Roman" w:cs="Times New Roman"/>
          <w:i/>
          <w:sz w:val="18"/>
          <w:szCs w:val="18"/>
          <w:lang w:val="en-GB" w:eastAsia="ko-KR"/>
        </w:rPr>
        <w:t>Continue further discussion on the following proposals:</w:t>
      </w:r>
    </w:p>
    <w:p w14:paraId="2D3F503F" w14:textId="77777777" w:rsidR="001559A3" w:rsidRPr="00675F8B" w:rsidRDefault="001559A3" w:rsidP="001559A3">
      <w:pPr>
        <w:pStyle w:val="ListParagraph"/>
        <w:numPr>
          <w:ilvl w:val="0"/>
          <w:numId w:val="28"/>
        </w:numPr>
        <w:spacing w:line="240" w:lineRule="auto"/>
        <w:contextualSpacing w:val="0"/>
        <w:rPr>
          <w:rFonts w:ascii="Times New Roman" w:eastAsia="Calibri" w:hAnsi="Times New Roman" w:cs="Times New Roman"/>
          <w:i/>
          <w:sz w:val="18"/>
          <w:szCs w:val="18"/>
          <w:lang w:val="en-GB" w:eastAsia="en-US"/>
        </w:rPr>
      </w:pPr>
      <w:r w:rsidRPr="00675F8B">
        <w:rPr>
          <w:rFonts w:ascii="Times New Roman" w:hAnsi="Times New Roman" w:cs="Times New Roman"/>
          <w:i/>
          <w:sz w:val="18"/>
          <w:szCs w:val="18"/>
          <w:lang w:val="en-GB"/>
        </w:rPr>
        <w:t xml:space="preserve">In the event of tasks prioritization RRM, RLM, and BFD due to reasons such as corresponding RSs having different subcarrier spacing, not being QCL-D in FR2, UE-specific radio conditions etc., the UE behavior should be clarified.  </w:t>
      </w:r>
    </w:p>
    <w:p w14:paraId="70F63AE1" w14:textId="77777777" w:rsidR="001559A3" w:rsidRPr="00675F8B" w:rsidRDefault="001559A3" w:rsidP="001559A3">
      <w:pPr>
        <w:rPr>
          <w:rFonts w:ascii="Times New Roman" w:eastAsiaTheme="minorEastAsia" w:hAnsi="Times New Roman" w:cs="Times New Roman"/>
          <w:i/>
          <w:sz w:val="18"/>
          <w:szCs w:val="18"/>
          <w:lang w:val="en-GB" w:eastAsia="ko-KR"/>
        </w:rPr>
      </w:pPr>
    </w:p>
    <w:p w14:paraId="313DBA35" w14:textId="77777777" w:rsidR="001559A3" w:rsidRPr="00675F8B" w:rsidRDefault="001559A3" w:rsidP="001559A3">
      <w:pPr>
        <w:rPr>
          <w:rFonts w:ascii="Times New Roman" w:eastAsiaTheme="minorEastAsia" w:hAnsi="Times New Roman" w:cs="Times New Roman"/>
          <w:b/>
          <w:i/>
          <w:sz w:val="18"/>
          <w:szCs w:val="18"/>
          <w:u w:val="single"/>
          <w:lang w:eastAsia="ko-KR"/>
        </w:rPr>
      </w:pPr>
      <w:r w:rsidRPr="00675F8B">
        <w:rPr>
          <w:rFonts w:ascii="Times New Roman" w:eastAsiaTheme="minorEastAsia" w:hAnsi="Times New Roman" w:cs="Times New Roman"/>
          <w:b/>
          <w:i/>
          <w:sz w:val="18"/>
          <w:szCs w:val="18"/>
          <w:highlight w:val="cyan"/>
          <w:u w:val="single"/>
          <w:lang w:eastAsia="ko-KR"/>
        </w:rPr>
        <w:t>Suggestion from feature lead:</w:t>
      </w:r>
    </w:p>
    <w:p w14:paraId="5FE9F221" w14:textId="0B7D398C" w:rsidR="001E4978" w:rsidRPr="00675F8B" w:rsidRDefault="001559A3" w:rsidP="001F6F7F">
      <w:pPr>
        <w:pStyle w:val="ListParagraph"/>
        <w:numPr>
          <w:ilvl w:val="0"/>
          <w:numId w:val="29"/>
        </w:numPr>
        <w:spacing w:line="240" w:lineRule="auto"/>
        <w:contextualSpacing w:val="0"/>
        <w:rPr>
          <w:rFonts w:ascii="Times New Roman" w:eastAsiaTheme="minorEastAsia" w:hAnsi="Times New Roman" w:cs="Times New Roman"/>
          <w:i/>
          <w:sz w:val="18"/>
          <w:szCs w:val="18"/>
          <w:lang w:val="en-GB" w:eastAsia="ko-KR"/>
        </w:rPr>
      </w:pPr>
      <w:r w:rsidRPr="00675F8B">
        <w:rPr>
          <w:rFonts w:ascii="Times New Roman" w:eastAsiaTheme="minorEastAsia" w:hAnsi="Times New Roman" w:cs="Times New Roman"/>
          <w:i/>
          <w:sz w:val="18"/>
          <w:szCs w:val="18"/>
          <w:lang w:val="en-GB" w:eastAsia="ko-KR"/>
        </w:rPr>
        <w:t>Continue discussion in the next meeting.</w:t>
      </w:r>
    </w:p>
    <w:p w14:paraId="5E1565BB" w14:textId="4631F0CA" w:rsidR="00675F8B" w:rsidRDefault="00675F8B" w:rsidP="00675F8B">
      <w:pPr>
        <w:spacing w:line="240" w:lineRule="auto"/>
        <w:rPr>
          <w:rFonts w:ascii="Times New Roman" w:eastAsiaTheme="minorEastAsia" w:hAnsi="Times New Roman"/>
          <w:lang w:val="en-GB" w:eastAsia="ko-KR"/>
        </w:rPr>
      </w:pPr>
    </w:p>
    <w:p w14:paraId="63BC3247" w14:textId="387D7A7C" w:rsidR="008C0805" w:rsidRDefault="00675F8B" w:rsidP="008C0805">
      <w:pPr>
        <w:spacing w:line="240" w:lineRule="auto"/>
        <w:rPr>
          <w:rFonts w:ascii="Times New Roman" w:eastAsiaTheme="minorEastAsia" w:hAnsi="Times New Roman"/>
          <w:lang w:val="en-GB" w:eastAsia="ko-KR"/>
        </w:rPr>
      </w:pPr>
      <w:r>
        <w:rPr>
          <w:rFonts w:ascii="Times New Roman" w:eastAsiaTheme="minorEastAsia" w:hAnsi="Times New Roman"/>
          <w:lang w:val="en-GB" w:eastAsia="ko-KR"/>
        </w:rPr>
        <w:t>For prioritizing measurements for overlapping tasks of RRM, RLM and BFD, should considers whether a failure condition applies.</w:t>
      </w:r>
    </w:p>
    <w:p w14:paraId="245BA1A0" w14:textId="6E8F3FEA" w:rsidR="00956684" w:rsidRPr="001F6F7F" w:rsidRDefault="00956684" w:rsidP="008C0805">
      <w:pPr>
        <w:spacing w:line="240" w:lineRule="auto"/>
        <w:rPr>
          <w:rFonts w:ascii="Times New Roman" w:eastAsiaTheme="minorEastAsia" w:hAnsi="Times New Roman"/>
          <w:lang w:val="en-GB" w:eastAsia="ko-KR"/>
        </w:rPr>
      </w:pPr>
      <w:r>
        <w:rPr>
          <w:rFonts w:ascii="Times New Roman" w:eastAsiaTheme="minorEastAsia" w:hAnsi="Times New Roman"/>
          <w:lang w:val="en-GB" w:eastAsia="ko-KR"/>
        </w:rPr>
        <w:t xml:space="preserve">In normal case without any failure being detected or determined, UE shall carry on measurements according to RAN4 requirements. </w:t>
      </w:r>
    </w:p>
    <w:p w14:paraId="3427CDE2" w14:textId="2BB52E90" w:rsidR="008C0805" w:rsidRPr="001F6F7F" w:rsidRDefault="00956684" w:rsidP="008C0805">
      <w:pPr>
        <w:spacing w:line="240" w:lineRule="auto"/>
        <w:rPr>
          <w:rFonts w:ascii="Times New Roman" w:eastAsiaTheme="minorEastAsia" w:hAnsi="Times New Roman"/>
          <w:lang w:val="en-GB" w:eastAsia="ko-KR"/>
        </w:rPr>
      </w:pPr>
      <w:r>
        <w:rPr>
          <w:rFonts w:ascii="Times New Roman" w:eastAsiaTheme="minorEastAsia" w:hAnsi="Times New Roman"/>
          <w:lang w:val="en-GB" w:eastAsia="ko-KR"/>
        </w:rPr>
        <w:t xml:space="preserve">When a beam </w:t>
      </w:r>
      <w:r w:rsidR="00252491">
        <w:rPr>
          <w:rFonts w:ascii="Times New Roman" w:eastAsiaTheme="minorEastAsia" w:hAnsi="Times New Roman"/>
          <w:lang w:val="en-GB" w:eastAsia="ko-KR"/>
        </w:rPr>
        <w:t xml:space="preserve">failure </w:t>
      </w:r>
      <w:r>
        <w:rPr>
          <w:rFonts w:ascii="Times New Roman" w:eastAsiaTheme="minorEastAsia" w:hAnsi="Times New Roman"/>
          <w:lang w:val="en-GB" w:eastAsia="ko-KR"/>
        </w:rPr>
        <w:t>instance has been indicated</w:t>
      </w:r>
      <w:r w:rsidR="00C515E5">
        <w:rPr>
          <w:rFonts w:ascii="Times New Roman" w:eastAsiaTheme="minorEastAsia" w:hAnsi="Times New Roman"/>
          <w:lang w:val="en-GB" w:eastAsia="ko-KR"/>
        </w:rPr>
        <w:t xml:space="preserve"> </w:t>
      </w:r>
      <w:r>
        <w:rPr>
          <w:rFonts w:ascii="Times New Roman" w:eastAsiaTheme="minorEastAsia" w:hAnsi="Times New Roman"/>
          <w:lang w:val="en-GB" w:eastAsia="ko-KR"/>
        </w:rPr>
        <w:t xml:space="preserve">to higher layer </w:t>
      </w:r>
      <w:r w:rsidR="00C515E5">
        <w:rPr>
          <w:rFonts w:ascii="Times New Roman" w:eastAsiaTheme="minorEastAsia" w:hAnsi="Times New Roman"/>
          <w:lang w:val="en-GB" w:eastAsia="ko-KR"/>
        </w:rPr>
        <w:t xml:space="preserve">and prior to beam failure </w:t>
      </w:r>
      <w:r>
        <w:rPr>
          <w:rFonts w:ascii="Times New Roman" w:eastAsiaTheme="minorEastAsia" w:hAnsi="Times New Roman"/>
          <w:lang w:val="en-GB" w:eastAsia="ko-KR"/>
        </w:rPr>
        <w:t>UE should prioritize measurements on B</w:t>
      </w:r>
      <w:r w:rsidR="00C515E5">
        <w:rPr>
          <w:rFonts w:ascii="Times New Roman" w:eastAsiaTheme="minorEastAsia" w:hAnsi="Times New Roman"/>
          <w:lang w:val="en-GB" w:eastAsia="ko-KR"/>
        </w:rPr>
        <w:t>FD</w:t>
      </w:r>
      <w:r>
        <w:rPr>
          <w:rFonts w:ascii="Times New Roman" w:eastAsiaTheme="minorEastAsia" w:hAnsi="Times New Roman"/>
          <w:lang w:val="en-GB" w:eastAsia="ko-KR"/>
        </w:rPr>
        <w:t>-RS</w:t>
      </w:r>
      <w:r w:rsidR="00C515E5">
        <w:rPr>
          <w:rFonts w:ascii="Times New Roman" w:eastAsiaTheme="minorEastAsia" w:hAnsi="Times New Roman"/>
          <w:lang w:val="en-GB" w:eastAsia="ko-KR"/>
        </w:rPr>
        <w:t xml:space="preserve"> over other measurement tasks</w:t>
      </w:r>
      <w:r w:rsidR="00C27894">
        <w:rPr>
          <w:rFonts w:ascii="Times New Roman" w:eastAsiaTheme="minorEastAsia" w:hAnsi="Times New Roman"/>
          <w:lang w:val="en-GB" w:eastAsia="ko-KR"/>
        </w:rPr>
        <w:t>, potentially also prioritize candidate beam measurements</w:t>
      </w:r>
      <w:r w:rsidR="00C515E5">
        <w:rPr>
          <w:rFonts w:ascii="Times New Roman" w:eastAsiaTheme="minorEastAsia" w:hAnsi="Times New Roman"/>
          <w:lang w:val="en-GB" w:eastAsia="ko-KR"/>
        </w:rPr>
        <w:t>. When a beam failure has been declared, UE should prioritize measurements on new candidate beams i.e. candidate beams that can be indicated using CFRA signals and CBRA candidates.</w:t>
      </w:r>
    </w:p>
    <w:p w14:paraId="45AA8CE3" w14:textId="51B774E7" w:rsidR="001559A3" w:rsidRPr="001F6F7F" w:rsidRDefault="007A5148" w:rsidP="001559A3">
      <w:pPr>
        <w:rPr>
          <w:lang w:val="en-GB" w:eastAsia="ko-KR"/>
        </w:rPr>
      </w:pPr>
      <w:r w:rsidRPr="007A5148">
        <w:rPr>
          <w:rFonts w:ascii="Times New Roman" w:eastAsiaTheme="minorEastAsia" w:hAnsi="Times New Roman"/>
          <w:b/>
          <w:lang w:val="en-GB" w:eastAsia="ko-KR"/>
        </w:rPr>
        <w:t xml:space="preserve">Proposal </w:t>
      </w:r>
      <w:r w:rsidR="00C27894">
        <w:rPr>
          <w:rFonts w:ascii="Times New Roman" w:eastAsiaTheme="minorEastAsia" w:hAnsi="Times New Roman"/>
          <w:b/>
          <w:lang w:val="en-GB" w:eastAsia="ko-KR"/>
        </w:rPr>
        <w:t>4</w:t>
      </w:r>
      <w:r>
        <w:rPr>
          <w:rFonts w:ascii="Times New Roman" w:eastAsiaTheme="minorEastAsia" w:hAnsi="Times New Roman"/>
          <w:b/>
          <w:lang w:val="en-GB" w:eastAsia="ko-KR"/>
        </w:rPr>
        <w:t xml:space="preserve">: Prioritize </w:t>
      </w:r>
      <w:r w:rsidR="002032C9">
        <w:rPr>
          <w:rFonts w:ascii="Times New Roman" w:eastAsiaTheme="minorEastAsia" w:hAnsi="Times New Roman"/>
          <w:b/>
          <w:lang w:val="en-GB" w:eastAsia="ko-KR"/>
        </w:rPr>
        <w:t>overlapping measurement tasks</w:t>
      </w:r>
      <w:r>
        <w:rPr>
          <w:rFonts w:ascii="Times New Roman" w:eastAsiaTheme="minorEastAsia" w:hAnsi="Times New Roman"/>
          <w:b/>
          <w:lang w:val="en-GB" w:eastAsia="ko-KR"/>
        </w:rPr>
        <w:t xml:space="preserve"> based on determined radio conditions i.e. </w:t>
      </w:r>
      <w:r w:rsidR="002032C9">
        <w:rPr>
          <w:rFonts w:ascii="Times New Roman" w:eastAsiaTheme="minorEastAsia" w:hAnsi="Times New Roman"/>
          <w:b/>
          <w:lang w:val="en-GB" w:eastAsia="ko-KR"/>
        </w:rPr>
        <w:t xml:space="preserve">when a </w:t>
      </w:r>
      <w:r w:rsidR="00C515E5">
        <w:rPr>
          <w:rFonts w:ascii="Times New Roman" w:eastAsiaTheme="minorEastAsia" w:hAnsi="Times New Roman"/>
          <w:b/>
          <w:lang w:val="en-GB" w:eastAsia="ko-KR"/>
        </w:rPr>
        <w:t xml:space="preserve">beam </w:t>
      </w:r>
      <w:r w:rsidR="002032C9">
        <w:rPr>
          <w:rFonts w:ascii="Times New Roman" w:eastAsiaTheme="minorEastAsia" w:hAnsi="Times New Roman"/>
          <w:b/>
          <w:lang w:val="en-GB" w:eastAsia="ko-KR"/>
        </w:rPr>
        <w:t xml:space="preserve">failure condition has been </w:t>
      </w:r>
      <w:r w:rsidR="00C515E5">
        <w:rPr>
          <w:rFonts w:ascii="Times New Roman" w:eastAsiaTheme="minorEastAsia" w:hAnsi="Times New Roman"/>
          <w:b/>
          <w:lang w:val="en-GB" w:eastAsia="ko-KR"/>
        </w:rPr>
        <w:t>indicated</w:t>
      </w:r>
      <w:r w:rsidR="002032C9">
        <w:rPr>
          <w:rFonts w:ascii="Times New Roman" w:eastAsiaTheme="minorEastAsia" w:hAnsi="Times New Roman"/>
          <w:b/>
          <w:lang w:val="en-GB" w:eastAsia="ko-KR"/>
        </w:rPr>
        <w:t xml:space="preserve"> UE should prioritize measurements on </w:t>
      </w:r>
      <w:r w:rsidR="00956684">
        <w:rPr>
          <w:rFonts w:ascii="Times New Roman" w:eastAsiaTheme="minorEastAsia" w:hAnsi="Times New Roman"/>
          <w:b/>
          <w:lang w:val="en-GB" w:eastAsia="ko-KR"/>
        </w:rPr>
        <w:t>BFD-RS</w:t>
      </w:r>
      <w:r w:rsidR="00C27894">
        <w:rPr>
          <w:rFonts w:ascii="Times New Roman" w:eastAsiaTheme="minorEastAsia" w:hAnsi="Times New Roman"/>
          <w:b/>
          <w:lang w:val="en-GB" w:eastAsia="ko-KR"/>
        </w:rPr>
        <w:t xml:space="preserve"> and potentially new candidates</w:t>
      </w:r>
      <w:r w:rsidR="00956684">
        <w:rPr>
          <w:rFonts w:ascii="Times New Roman" w:eastAsiaTheme="minorEastAsia" w:hAnsi="Times New Roman"/>
          <w:b/>
          <w:lang w:val="en-GB" w:eastAsia="ko-KR"/>
        </w:rPr>
        <w:t xml:space="preserve"> and when beam failure has been declared, it should prioritize candidate beam measurements.</w:t>
      </w:r>
      <w:r>
        <w:rPr>
          <w:rFonts w:ascii="Times New Roman" w:eastAsiaTheme="minorEastAsia" w:hAnsi="Times New Roman"/>
          <w:b/>
          <w:lang w:val="en-GB" w:eastAsia="ko-KR"/>
        </w:rPr>
        <w:t xml:space="preserve"> </w:t>
      </w:r>
    </w:p>
    <w:p w14:paraId="013B60E3" w14:textId="77777777" w:rsidR="00351584" w:rsidRPr="001F6F7F" w:rsidRDefault="00351584" w:rsidP="00705289">
      <w:pPr>
        <w:rPr>
          <w:b/>
          <w:lang w:val="en-GB"/>
        </w:rPr>
      </w:pPr>
    </w:p>
    <w:p w14:paraId="10445A01" w14:textId="7F6A72AF" w:rsidR="00885580" w:rsidRDefault="007820D0" w:rsidP="00A9342E">
      <w:pPr>
        <w:pStyle w:val="Heading1"/>
        <w:numPr>
          <w:ilvl w:val="0"/>
          <w:numId w:val="27"/>
        </w:numPr>
      </w:pPr>
      <w:r>
        <w:t>Conclusio</w:t>
      </w:r>
      <w:r w:rsidR="005D5BB3">
        <w:t>n</w:t>
      </w:r>
    </w:p>
    <w:p w14:paraId="31BE9AA3" w14:textId="77777777" w:rsidR="00AA431D" w:rsidRPr="00AA431D" w:rsidRDefault="00AA431D" w:rsidP="00AA431D">
      <w:pPr>
        <w:rPr>
          <w:lang w:val="en-GB"/>
        </w:rPr>
      </w:pPr>
    </w:p>
    <w:p w14:paraId="0468907D" w14:textId="77777777" w:rsidR="00A82947" w:rsidRPr="00A82947" w:rsidRDefault="00A82947" w:rsidP="00A82947">
      <w:pPr>
        <w:rPr>
          <w:rFonts w:ascii="Times New Roman" w:hAnsi="Times New Roman" w:cs="Times New Roman"/>
          <w:b/>
          <w:lang w:val="en-GB"/>
        </w:rPr>
      </w:pPr>
      <w:r w:rsidRPr="00A82947">
        <w:rPr>
          <w:rFonts w:ascii="Times New Roman" w:hAnsi="Times New Roman" w:cs="Times New Roman"/>
          <w:b/>
          <w:lang w:val="en-GB"/>
        </w:rPr>
        <w:t>Proposal 1: Reconsider to increase the value of X (number of RLM-RS below 3GHz) to 4.</w:t>
      </w:r>
    </w:p>
    <w:p w14:paraId="3C96ECFB" w14:textId="77777777" w:rsidR="00A82947" w:rsidRPr="001F6F7F" w:rsidRDefault="00A82947" w:rsidP="00A82947">
      <w:pPr>
        <w:pStyle w:val="Caption"/>
        <w:rPr>
          <w:rFonts w:ascii="Times New Roman" w:hAnsi="Times New Roman" w:cs="Times New Roman"/>
          <w:lang w:val="en-GB"/>
        </w:rPr>
      </w:pPr>
      <w:r w:rsidRPr="001F6F7F">
        <w:rPr>
          <w:rFonts w:ascii="Times New Roman" w:hAnsi="Times New Roman" w:cs="Times New Roman"/>
          <w:lang w:val="en-GB"/>
        </w:rPr>
        <w:t xml:space="preserve">Proposal </w:t>
      </w:r>
      <w:r w:rsidRPr="000C2D13">
        <w:rPr>
          <w:rFonts w:ascii="Times New Roman" w:hAnsi="Times New Roman" w:cs="Times New Roman"/>
          <w:lang w:val="en-GB"/>
        </w:rPr>
        <w:t>2</w:t>
      </w:r>
      <w:r w:rsidRPr="001F6F7F">
        <w:rPr>
          <w:rFonts w:ascii="Times New Roman" w:hAnsi="Times New Roman" w:cs="Times New Roman"/>
          <w:lang w:val="en-GB"/>
        </w:rPr>
        <w:t xml:space="preserve">: If proposal </w:t>
      </w:r>
      <w:r>
        <w:rPr>
          <w:rFonts w:ascii="Times New Roman" w:hAnsi="Times New Roman" w:cs="Times New Roman"/>
          <w:lang w:val="en-GB"/>
        </w:rPr>
        <w:t>1</w:t>
      </w:r>
      <w:r w:rsidRPr="001F6F7F">
        <w:rPr>
          <w:rFonts w:ascii="Times New Roman" w:hAnsi="Times New Roman" w:cs="Times New Roman"/>
          <w:lang w:val="en-GB"/>
        </w:rPr>
        <w:t xml:space="preserve"> is not accepted, </w:t>
      </w:r>
      <w:r>
        <w:rPr>
          <w:rFonts w:ascii="Times New Roman" w:hAnsi="Times New Roman" w:cs="Times New Roman"/>
          <w:lang w:val="en-GB"/>
        </w:rPr>
        <w:t xml:space="preserve">a rule is introduced to the specification, how the </w:t>
      </w:r>
      <w:r w:rsidRPr="001F6F7F">
        <w:rPr>
          <w:rFonts w:ascii="Times New Roman" w:hAnsi="Times New Roman" w:cs="Times New Roman"/>
          <w:lang w:val="en-GB"/>
        </w:rPr>
        <w:t>UE selects the subset of failure detection resources.</w:t>
      </w:r>
    </w:p>
    <w:p w14:paraId="0C01E7C7" w14:textId="77777777" w:rsidR="00A82947" w:rsidRPr="001C2980" w:rsidRDefault="00A82947" w:rsidP="00A82947">
      <w:pPr>
        <w:rPr>
          <w:rFonts w:ascii="Times New Roman" w:hAnsi="Times New Roman" w:cs="Times New Roman"/>
          <w:b/>
          <w:lang w:val="en-GB" w:eastAsia="ko-KR"/>
        </w:rPr>
      </w:pPr>
      <w:r w:rsidRPr="001C2980">
        <w:rPr>
          <w:rFonts w:ascii="Times New Roman" w:hAnsi="Times New Roman" w:cs="Times New Roman"/>
          <w:b/>
          <w:lang w:val="en-GB" w:eastAsia="ko-KR"/>
        </w:rPr>
        <w:t>Proposal</w:t>
      </w:r>
      <w:r>
        <w:rPr>
          <w:rFonts w:ascii="Times New Roman" w:hAnsi="Times New Roman" w:cs="Times New Roman"/>
          <w:b/>
          <w:lang w:val="en-GB" w:eastAsia="ko-KR"/>
        </w:rPr>
        <w:t xml:space="preserve"> 3</w:t>
      </w:r>
      <w:r w:rsidRPr="001C2980">
        <w:rPr>
          <w:rFonts w:ascii="Times New Roman" w:hAnsi="Times New Roman" w:cs="Times New Roman"/>
          <w:b/>
          <w:lang w:val="en-GB" w:eastAsia="ko-KR"/>
        </w:rPr>
        <w:t xml:space="preserve">: </w:t>
      </w:r>
      <w:r>
        <w:rPr>
          <w:rFonts w:ascii="Times New Roman" w:hAnsi="Times New Roman" w:cs="Times New Roman"/>
          <w:b/>
          <w:lang w:val="en-GB" w:eastAsia="ko-KR"/>
        </w:rPr>
        <w:t xml:space="preserve">If </w:t>
      </w:r>
      <w:r w:rsidRPr="001C2980">
        <w:rPr>
          <w:rFonts w:ascii="Times New Roman" w:hAnsi="Times New Roman" w:cs="Times New Roman"/>
          <w:b/>
          <w:lang w:val="en-GB" w:eastAsia="ko-KR"/>
        </w:rPr>
        <w:t>RSRQ measurements</w:t>
      </w:r>
      <w:r>
        <w:rPr>
          <w:rFonts w:ascii="Times New Roman" w:hAnsi="Times New Roman" w:cs="Times New Roman"/>
          <w:b/>
          <w:lang w:val="en-GB" w:eastAsia="ko-KR"/>
        </w:rPr>
        <w:t xml:space="preserve"> are supported</w:t>
      </w:r>
      <w:r w:rsidRPr="001C2980">
        <w:rPr>
          <w:rFonts w:ascii="Times New Roman" w:hAnsi="Times New Roman" w:cs="Times New Roman"/>
          <w:b/>
          <w:lang w:val="en-GB" w:eastAsia="ko-KR"/>
        </w:rPr>
        <w:t xml:space="preserve"> for SCell without SSB, the RSSI measurement resources</w:t>
      </w:r>
      <w:r>
        <w:rPr>
          <w:rFonts w:ascii="Times New Roman" w:hAnsi="Times New Roman" w:cs="Times New Roman"/>
          <w:b/>
          <w:lang w:val="en-GB" w:eastAsia="ko-KR"/>
        </w:rPr>
        <w:t xml:space="preserve"> should be clearly determined.</w:t>
      </w:r>
    </w:p>
    <w:p w14:paraId="79B14CB9" w14:textId="297D912B" w:rsidR="00A82947" w:rsidRPr="001F6F7F" w:rsidRDefault="00A82947" w:rsidP="00A82947">
      <w:pPr>
        <w:rPr>
          <w:lang w:val="en-GB" w:eastAsia="ko-KR"/>
        </w:rPr>
      </w:pPr>
      <w:r w:rsidRPr="007A5148">
        <w:rPr>
          <w:rFonts w:ascii="Times New Roman" w:eastAsiaTheme="minorEastAsia" w:hAnsi="Times New Roman"/>
          <w:b/>
          <w:lang w:val="en-GB" w:eastAsia="ko-KR"/>
        </w:rPr>
        <w:t xml:space="preserve">Proposal </w:t>
      </w:r>
      <w:r>
        <w:rPr>
          <w:rFonts w:ascii="Times New Roman" w:eastAsiaTheme="minorEastAsia" w:hAnsi="Times New Roman"/>
          <w:b/>
          <w:lang w:val="en-GB" w:eastAsia="ko-KR"/>
        </w:rPr>
        <w:t>4: Prioritize overlapping measurement tasks based on determined radio conditions i.e. when a beam failure condition has been indicated UE should prioritize measurements on BFD-RS and potentially new candidates and when beam failure has been declared, it should prioritize candidate beam measurements.</w:t>
      </w:r>
    </w:p>
    <w:p w14:paraId="3BD989DE" w14:textId="0415D37D" w:rsidR="00885580" w:rsidRPr="000C2D13" w:rsidRDefault="00885580" w:rsidP="00885580">
      <w:pPr>
        <w:rPr>
          <w:lang w:val="en-GB"/>
        </w:rPr>
      </w:pPr>
    </w:p>
    <w:p w14:paraId="545F0806" w14:textId="77777777" w:rsidR="00C75F07" w:rsidRPr="000C2D13" w:rsidRDefault="00C75F07" w:rsidP="00885580">
      <w:pPr>
        <w:rPr>
          <w:lang w:val="en-GB"/>
        </w:rPr>
      </w:pPr>
    </w:p>
    <w:p w14:paraId="53CD9119" w14:textId="77777777" w:rsidR="00885580" w:rsidRPr="00ED1327" w:rsidRDefault="00885580" w:rsidP="00885580">
      <w:pPr>
        <w:pStyle w:val="Heading1"/>
        <w:numPr>
          <w:ilvl w:val="0"/>
          <w:numId w:val="0"/>
        </w:numPr>
      </w:pPr>
      <w:r>
        <w:lastRenderedPageBreak/>
        <w:t>References</w:t>
      </w:r>
    </w:p>
    <w:p w14:paraId="42585CD1" w14:textId="24B21816" w:rsidR="00366C1B" w:rsidRPr="00A82947" w:rsidRDefault="00E17A6C" w:rsidP="007820D0">
      <w:pPr>
        <w:pStyle w:val="ListParagraph"/>
        <w:numPr>
          <w:ilvl w:val="0"/>
          <w:numId w:val="12"/>
        </w:numPr>
        <w:rPr>
          <w:rFonts w:ascii="Times New Roman" w:hAnsi="Times New Roman" w:cs="Times New Roman"/>
          <w:sz w:val="22"/>
        </w:rPr>
      </w:pPr>
      <w:r w:rsidRPr="00A82947">
        <w:rPr>
          <w:rFonts w:ascii="Times New Roman" w:hAnsi="Times New Roman" w:cs="Times New Roman"/>
          <w:sz w:val="22"/>
        </w:rPr>
        <w:t>RAN1#9</w:t>
      </w:r>
      <w:r w:rsidR="00DA0BDB" w:rsidRPr="00A82947">
        <w:rPr>
          <w:rFonts w:ascii="Times New Roman" w:hAnsi="Times New Roman" w:cs="Times New Roman"/>
          <w:sz w:val="22"/>
        </w:rPr>
        <w:t>4</w:t>
      </w:r>
      <w:r w:rsidRPr="00A82947">
        <w:rPr>
          <w:rFonts w:ascii="Times New Roman" w:hAnsi="Times New Roman" w:cs="Times New Roman"/>
          <w:sz w:val="22"/>
        </w:rPr>
        <w:t xml:space="preserve"> Cha</w:t>
      </w:r>
      <w:r w:rsidR="005D5BB3" w:rsidRPr="00A82947">
        <w:rPr>
          <w:rFonts w:ascii="Times New Roman" w:hAnsi="Times New Roman" w:cs="Times New Roman"/>
          <w:sz w:val="22"/>
        </w:rPr>
        <w:t>irman Minutes.</w:t>
      </w:r>
    </w:p>
    <w:p w14:paraId="5F52BDC3" w14:textId="616662ED" w:rsidR="00C914E6" w:rsidRPr="00A82947" w:rsidRDefault="00C914E6" w:rsidP="007820D0">
      <w:pPr>
        <w:pStyle w:val="ListParagraph"/>
        <w:numPr>
          <w:ilvl w:val="0"/>
          <w:numId w:val="12"/>
        </w:numPr>
        <w:rPr>
          <w:rFonts w:ascii="Times New Roman" w:hAnsi="Times New Roman" w:cs="Times New Roman"/>
          <w:sz w:val="22"/>
          <w:lang w:val="en-GB"/>
        </w:rPr>
      </w:pPr>
      <w:r w:rsidRPr="00A82947">
        <w:rPr>
          <w:rFonts w:ascii="Times New Roman" w:hAnsi="Times New Roman" w:cs="Times New Roman"/>
          <w:sz w:val="22"/>
          <w:lang w:val="en-GB"/>
        </w:rPr>
        <w:t>R1-1809985, Summary of Offline discussion for NR mobility</w:t>
      </w:r>
    </w:p>
    <w:p w14:paraId="7FF5F37B" w14:textId="16DE070D" w:rsidR="00961EE9" w:rsidRPr="001F6F7F" w:rsidRDefault="00961EE9" w:rsidP="00D37A1A">
      <w:pPr>
        <w:rPr>
          <w:lang w:val="en-GB"/>
        </w:rPr>
      </w:pPr>
    </w:p>
    <w:p w14:paraId="5EC12AAE" w14:textId="6C416333" w:rsidR="003A50FE" w:rsidRPr="001F6F7F" w:rsidRDefault="003A50FE" w:rsidP="00D37A1A">
      <w:pPr>
        <w:rPr>
          <w:lang w:val="en-GB"/>
        </w:rPr>
      </w:pPr>
    </w:p>
    <w:p w14:paraId="2387992F" w14:textId="77777777" w:rsidR="00705289" w:rsidRPr="001F6F7F" w:rsidRDefault="00705289" w:rsidP="00D37A1A">
      <w:pPr>
        <w:rPr>
          <w:lang w:val="en-GB"/>
        </w:rPr>
      </w:pPr>
    </w:p>
    <w:p w14:paraId="707CC7F4" w14:textId="7E0FCD3A" w:rsidR="003A50FE" w:rsidRPr="001F6F7F" w:rsidRDefault="003A50FE" w:rsidP="00D37A1A">
      <w:pPr>
        <w:rPr>
          <w:lang w:val="en-GB"/>
        </w:rPr>
      </w:pPr>
    </w:p>
    <w:p w14:paraId="3F41385C" w14:textId="441BF8DD" w:rsidR="003A50FE" w:rsidRPr="001F6F7F" w:rsidRDefault="003A50FE" w:rsidP="00D37A1A">
      <w:pPr>
        <w:rPr>
          <w:lang w:val="en-GB"/>
        </w:rPr>
      </w:pPr>
    </w:p>
    <w:p w14:paraId="00270F28" w14:textId="757D0EFA" w:rsidR="003A50FE" w:rsidRPr="001F6F7F" w:rsidRDefault="003A50FE" w:rsidP="00D37A1A">
      <w:pPr>
        <w:rPr>
          <w:lang w:val="en-GB"/>
        </w:rPr>
      </w:pPr>
    </w:p>
    <w:p w14:paraId="59B4756C" w14:textId="7B0987F9" w:rsidR="003A50FE" w:rsidRPr="001F6F7F" w:rsidRDefault="003A50FE" w:rsidP="00D37A1A">
      <w:pPr>
        <w:rPr>
          <w:lang w:val="en-GB"/>
        </w:rPr>
      </w:pPr>
    </w:p>
    <w:p w14:paraId="37B25032" w14:textId="77777777" w:rsidR="003A50FE" w:rsidRPr="001F6F7F" w:rsidRDefault="003A50FE" w:rsidP="00D37A1A">
      <w:pPr>
        <w:rPr>
          <w:lang w:val="en-GB"/>
        </w:rPr>
      </w:pPr>
    </w:p>
    <w:sectPr w:rsidR="003A50FE" w:rsidRPr="001F6F7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1F4FC" w14:textId="77777777" w:rsidR="007C599E" w:rsidRDefault="007C599E">
      <w:r>
        <w:separator/>
      </w:r>
    </w:p>
  </w:endnote>
  <w:endnote w:type="continuationSeparator" w:id="0">
    <w:p w14:paraId="0CCA585B" w14:textId="77777777" w:rsidR="007C599E" w:rsidRDefault="007C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2BD60" w14:textId="77777777" w:rsidR="007C599E" w:rsidRDefault="007C599E">
      <w:r>
        <w:separator/>
      </w:r>
    </w:p>
  </w:footnote>
  <w:footnote w:type="continuationSeparator" w:id="0">
    <w:p w14:paraId="3CC02AB3" w14:textId="77777777" w:rsidR="007C599E" w:rsidRDefault="007C5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F37B8D"/>
    <w:multiLevelType w:val="multilevel"/>
    <w:tmpl w:val="5F1C0B0A"/>
    <w:lvl w:ilvl="0">
      <w:start w:val="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CC4BEB"/>
    <w:multiLevelType w:val="multilevel"/>
    <w:tmpl w:val="949A44A8"/>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A55029"/>
    <w:multiLevelType w:val="multilevel"/>
    <w:tmpl w:val="F2B47E12"/>
    <w:lvl w:ilvl="0">
      <w:start w:val="2"/>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362E5C"/>
    <w:multiLevelType w:val="hybridMultilevel"/>
    <w:tmpl w:val="962A34C2"/>
    <w:lvl w:ilvl="0" w:tplc="C4268A46">
      <w:start w:val="2"/>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064F7"/>
    <w:multiLevelType w:val="multilevel"/>
    <w:tmpl w:val="315AC69C"/>
    <w:lvl w:ilvl="0">
      <w:start w:val="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72B3119"/>
    <w:multiLevelType w:val="hybridMultilevel"/>
    <w:tmpl w:val="8820D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A1CF8"/>
    <w:multiLevelType w:val="multilevel"/>
    <w:tmpl w:val="140A3034"/>
    <w:lvl w:ilvl="0">
      <w:start w:val="2"/>
      <w:numFmt w:val="decimal"/>
      <w:lvlText w:val="%1."/>
      <w:lvlJc w:val="left"/>
      <w:pPr>
        <w:ind w:left="480" w:hanging="48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0B59CB"/>
    <w:multiLevelType w:val="hybridMultilevel"/>
    <w:tmpl w:val="CF06D6E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1101081"/>
    <w:multiLevelType w:val="hybridMultilevel"/>
    <w:tmpl w:val="26FE3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9DAE75A">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24B2BCE"/>
    <w:multiLevelType w:val="hybridMultilevel"/>
    <w:tmpl w:val="4F6A219A"/>
    <w:lvl w:ilvl="0" w:tplc="6F0489B0">
      <w:start w:val="1"/>
      <w:numFmt w:val="decimal"/>
      <w:lvlText w:val="[%1]"/>
      <w:lvlJc w:val="left"/>
      <w:pPr>
        <w:tabs>
          <w:tab w:val="num" w:pos="2880"/>
        </w:tabs>
        <w:ind w:left="1440" w:firstLine="14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9B72F552">
      <w:start w:val="1"/>
      <w:numFmt w:val="decimalZero"/>
      <w:lvlText w:val="[00%3]"/>
      <w:lvlJc w:val="left"/>
      <w:pPr>
        <w:tabs>
          <w:tab w:val="num" w:pos="567"/>
        </w:tabs>
        <w:ind w:left="-873" w:firstLine="1440"/>
      </w:pPr>
      <w:rPr>
        <w:rFonts w:cs="Times New Roman" w:hint="default"/>
        <w:b/>
        <w:i w:val="0"/>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9A32DB7"/>
    <w:multiLevelType w:val="hybridMultilevel"/>
    <w:tmpl w:val="0F6C1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0"/>
  </w:num>
  <w:num w:numId="4">
    <w:abstractNumId w:val="4"/>
  </w:num>
  <w:num w:numId="5">
    <w:abstractNumId w:val="13"/>
  </w:num>
  <w:num w:numId="6">
    <w:abstractNumId w:val="25"/>
  </w:num>
  <w:num w:numId="7">
    <w:abstractNumId w:val="16"/>
  </w:num>
  <w:num w:numId="8">
    <w:abstractNumId w:val="12"/>
  </w:num>
  <w:num w:numId="9">
    <w:abstractNumId w:val="28"/>
  </w:num>
  <w:num w:numId="10">
    <w:abstractNumId w:val="9"/>
  </w:num>
  <w:num w:numId="11">
    <w:abstractNumId w:val="18"/>
  </w:num>
  <w:num w:numId="12">
    <w:abstractNumId w:val="7"/>
  </w:num>
  <w:num w:numId="13">
    <w:abstractNumId w:val="11"/>
  </w:num>
  <w:num w:numId="14">
    <w:abstractNumId w:val="21"/>
  </w:num>
  <w:num w:numId="15">
    <w:abstractNumId w:val="22"/>
  </w:num>
  <w:num w:numId="16">
    <w:abstractNumId w:val="23"/>
  </w:num>
  <w:num w:numId="17">
    <w:abstractNumId w:val="26"/>
  </w:num>
  <w:num w:numId="18">
    <w:abstractNumId w:val="19"/>
  </w:num>
  <w:num w:numId="19">
    <w:abstractNumId w:val="20"/>
  </w:num>
  <w:num w:numId="20">
    <w:abstractNumId w:val="8"/>
  </w:num>
  <w:num w:numId="21">
    <w:abstractNumId w:val="2"/>
  </w:num>
  <w:num w:numId="22">
    <w:abstractNumId w:val="27"/>
  </w:num>
  <w:num w:numId="23">
    <w:abstractNumId w:val="6"/>
  </w:num>
  <w:num w:numId="24">
    <w:abstractNumId w:val="1"/>
  </w:num>
  <w:num w:numId="25">
    <w:abstractNumId w:val="3"/>
  </w:num>
  <w:num w:numId="26">
    <w:abstractNumId w:val="17"/>
  </w:num>
  <w:num w:numId="27">
    <w:abstractNumId w:val="14"/>
  </w:num>
  <w:num w:numId="28">
    <w:abstractNumId w:val="5"/>
  </w:num>
  <w:num w:numId="29">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6D8A"/>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2D13"/>
    <w:rsid w:val="000C30CF"/>
    <w:rsid w:val="000C501D"/>
    <w:rsid w:val="000C5CBA"/>
    <w:rsid w:val="000C648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975"/>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429"/>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0C0"/>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9A3"/>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980"/>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978"/>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6F7F"/>
    <w:rsid w:val="001F738D"/>
    <w:rsid w:val="001F7599"/>
    <w:rsid w:val="00201B4C"/>
    <w:rsid w:val="002032C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491"/>
    <w:rsid w:val="00252C17"/>
    <w:rsid w:val="0025307F"/>
    <w:rsid w:val="002551BD"/>
    <w:rsid w:val="002568D0"/>
    <w:rsid w:val="002572B3"/>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3E3B"/>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D9B"/>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633"/>
    <w:rsid w:val="002E2943"/>
    <w:rsid w:val="002E2CF1"/>
    <w:rsid w:val="002E34AF"/>
    <w:rsid w:val="002E4AAC"/>
    <w:rsid w:val="002E53DE"/>
    <w:rsid w:val="002E563B"/>
    <w:rsid w:val="002E5AC7"/>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49E3"/>
    <w:rsid w:val="00345405"/>
    <w:rsid w:val="00345DDD"/>
    <w:rsid w:val="00346FED"/>
    <w:rsid w:val="00351584"/>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0FE"/>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16E5"/>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2EE8"/>
    <w:rsid w:val="00453341"/>
    <w:rsid w:val="004545C6"/>
    <w:rsid w:val="00454DCA"/>
    <w:rsid w:val="00454E26"/>
    <w:rsid w:val="00456544"/>
    <w:rsid w:val="00456649"/>
    <w:rsid w:val="004567B7"/>
    <w:rsid w:val="00456856"/>
    <w:rsid w:val="00456ABA"/>
    <w:rsid w:val="004571EF"/>
    <w:rsid w:val="0046047A"/>
    <w:rsid w:val="00461210"/>
    <w:rsid w:val="00461700"/>
    <w:rsid w:val="00461AAC"/>
    <w:rsid w:val="00462490"/>
    <w:rsid w:val="00462AC9"/>
    <w:rsid w:val="00463DC3"/>
    <w:rsid w:val="00465299"/>
    <w:rsid w:val="00466A0F"/>
    <w:rsid w:val="00466D84"/>
    <w:rsid w:val="0046795B"/>
    <w:rsid w:val="004708C0"/>
    <w:rsid w:val="0047115F"/>
    <w:rsid w:val="004715CB"/>
    <w:rsid w:val="00471863"/>
    <w:rsid w:val="00473777"/>
    <w:rsid w:val="00473A14"/>
    <w:rsid w:val="004745A9"/>
    <w:rsid w:val="00474871"/>
    <w:rsid w:val="00474CA8"/>
    <w:rsid w:val="00474E43"/>
    <w:rsid w:val="00476A55"/>
    <w:rsid w:val="00477B11"/>
    <w:rsid w:val="0048076D"/>
    <w:rsid w:val="0048134D"/>
    <w:rsid w:val="00481624"/>
    <w:rsid w:val="00481765"/>
    <w:rsid w:val="00481D90"/>
    <w:rsid w:val="00482700"/>
    <w:rsid w:val="00482AB0"/>
    <w:rsid w:val="00482CD4"/>
    <w:rsid w:val="00483261"/>
    <w:rsid w:val="0048328A"/>
    <w:rsid w:val="00484377"/>
    <w:rsid w:val="00485375"/>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B7D1B"/>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7CE"/>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1997"/>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378A4"/>
    <w:rsid w:val="00540BFC"/>
    <w:rsid w:val="0054195A"/>
    <w:rsid w:val="00541C9F"/>
    <w:rsid w:val="005420DE"/>
    <w:rsid w:val="00542249"/>
    <w:rsid w:val="005431F5"/>
    <w:rsid w:val="00543707"/>
    <w:rsid w:val="005439D2"/>
    <w:rsid w:val="00543EBB"/>
    <w:rsid w:val="00544213"/>
    <w:rsid w:val="0054486D"/>
    <w:rsid w:val="005453F3"/>
    <w:rsid w:val="00545549"/>
    <w:rsid w:val="005469F5"/>
    <w:rsid w:val="00546E21"/>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643F"/>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862"/>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58D9"/>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5BB3"/>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B5C"/>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4A"/>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3300"/>
    <w:rsid w:val="00674E6A"/>
    <w:rsid w:val="00675CF4"/>
    <w:rsid w:val="00675F8B"/>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3F88"/>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289"/>
    <w:rsid w:val="007108D3"/>
    <w:rsid w:val="0071118B"/>
    <w:rsid w:val="00711C66"/>
    <w:rsid w:val="00711E13"/>
    <w:rsid w:val="00712EDA"/>
    <w:rsid w:val="007136D0"/>
    <w:rsid w:val="007155A9"/>
    <w:rsid w:val="007158E1"/>
    <w:rsid w:val="00716AA6"/>
    <w:rsid w:val="0071705B"/>
    <w:rsid w:val="00720505"/>
    <w:rsid w:val="007236A3"/>
    <w:rsid w:val="007239B6"/>
    <w:rsid w:val="00724682"/>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5148"/>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2F19"/>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5E03"/>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016"/>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97C9C"/>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0805"/>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684"/>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573F"/>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B7F"/>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672F"/>
    <w:rsid w:val="009E74F0"/>
    <w:rsid w:val="009F0768"/>
    <w:rsid w:val="009F102A"/>
    <w:rsid w:val="009F151C"/>
    <w:rsid w:val="009F2A19"/>
    <w:rsid w:val="009F4E20"/>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17DA1"/>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4A9"/>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25FF"/>
    <w:rsid w:val="00A74692"/>
    <w:rsid w:val="00A75A52"/>
    <w:rsid w:val="00A7618B"/>
    <w:rsid w:val="00A7640B"/>
    <w:rsid w:val="00A773A8"/>
    <w:rsid w:val="00A7778B"/>
    <w:rsid w:val="00A803BC"/>
    <w:rsid w:val="00A80969"/>
    <w:rsid w:val="00A82947"/>
    <w:rsid w:val="00A85798"/>
    <w:rsid w:val="00A8609D"/>
    <w:rsid w:val="00A86EA7"/>
    <w:rsid w:val="00A91244"/>
    <w:rsid w:val="00A91774"/>
    <w:rsid w:val="00A91C7F"/>
    <w:rsid w:val="00A92066"/>
    <w:rsid w:val="00A92776"/>
    <w:rsid w:val="00A92788"/>
    <w:rsid w:val="00A93181"/>
    <w:rsid w:val="00A9342E"/>
    <w:rsid w:val="00A938E6"/>
    <w:rsid w:val="00A93CCF"/>
    <w:rsid w:val="00A94E4E"/>
    <w:rsid w:val="00A95514"/>
    <w:rsid w:val="00A95BD5"/>
    <w:rsid w:val="00A95C53"/>
    <w:rsid w:val="00A96F78"/>
    <w:rsid w:val="00A979E1"/>
    <w:rsid w:val="00AA0B9E"/>
    <w:rsid w:val="00AA1087"/>
    <w:rsid w:val="00AA247C"/>
    <w:rsid w:val="00AA25A9"/>
    <w:rsid w:val="00AA26D9"/>
    <w:rsid w:val="00AA431D"/>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1665"/>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17"/>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212"/>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7BF"/>
    <w:rsid w:val="00B66594"/>
    <w:rsid w:val="00B67805"/>
    <w:rsid w:val="00B721CD"/>
    <w:rsid w:val="00B7267A"/>
    <w:rsid w:val="00B726FF"/>
    <w:rsid w:val="00B72A5B"/>
    <w:rsid w:val="00B72AA4"/>
    <w:rsid w:val="00B75454"/>
    <w:rsid w:val="00B75B88"/>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A7976"/>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22"/>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27894"/>
    <w:rsid w:val="00C30ABC"/>
    <w:rsid w:val="00C30B60"/>
    <w:rsid w:val="00C31FAA"/>
    <w:rsid w:val="00C33359"/>
    <w:rsid w:val="00C348D6"/>
    <w:rsid w:val="00C3504C"/>
    <w:rsid w:val="00C365E7"/>
    <w:rsid w:val="00C36D6F"/>
    <w:rsid w:val="00C36E34"/>
    <w:rsid w:val="00C40388"/>
    <w:rsid w:val="00C404D7"/>
    <w:rsid w:val="00C404EE"/>
    <w:rsid w:val="00C4171B"/>
    <w:rsid w:val="00C42689"/>
    <w:rsid w:val="00C42988"/>
    <w:rsid w:val="00C42BD4"/>
    <w:rsid w:val="00C43FF0"/>
    <w:rsid w:val="00C44641"/>
    <w:rsid w:val="00C456A4"/>
    <w:rsid w:val="00C45EF5"/>
    <w:rsid w:val="00C46B7E"/>
    <w:rsid w:val="00C474D6"/>
    <w:rsid w:val="00C47538"/>
    <w:rsid w:val="00C5099B"/>
    <w:rsid w:val="00C50A4E"/>
    <w:rsid w:val="00C515E5"/>
    <w:rsid w:val="00C51C37"/>
    <w:rsid w:val="00C520B1"/>
    <w:rsid w:val="00C522D6"/>
    <w:rsid w:val="00C52C52"/>
    <w:rsid w:val="00C54020"/>
    <w:rsid w:val="00C5406F"/>
    <w:rsid w:val="00C545C5"/>
    <w:rsid w:val="00C54817"/>
    <w:rsid w:val="00C54F35"/>
    <w:rsid w:val="00C55566"/>
    <w:rsid w:val="00C57A01"/>
    <w:rsid w:val="00C57A2D"/>
    <w:rsid w:val="00C60B07"/>
    <w:rsid w:val="00C61BEA"/>
    <w:rsid w:val="00C61D4B"/>
    <w:rsid w:val="00C62B0A"/>
    <w:rsid w:val="00C63C52"/>
    <w:rsid w:val="00C63F08"/>
    <w:rsid w:val="00C6528C"/>
    <w:rsid w:val="00C661E8"/>
    <w:rsid w:val="00C70084"/>
    <w:rsid w:val="00C7090B"/>
    <w:rsid w:val="00C7235B"/>
    <w:rsid w:val="00C72E18"/>
    <w:rsid w:val="00C731AD"/>
    <w:rsid w:val="00C7380B"/>
    <w:rsid w:val="00C74421"/>
    <w:rsid w:val="00C75F07"/>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4E6"/>
    <w:rsid w:val="00C91857"/>
    <w:rsid w:val="00C9213B"/>
    <w:rsid w:val="00C93462"/>
    <w:rsid w:val="00C94384"/>
    <w:rsid w:val="00C94A34"/>
    <w:rsid w:val="00C94C2B"/>
    <w:rsid w:val="00C94F73"/>
    <w:rsid w:val="00C95609"/>
    <w:rsid w:val="00C96F79"/>
    <w:rsid w:val="00C97CF9"/>
    <w:rsid w:val="00C97D11"/>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25A"/>
    <w:rsid w:val="00CF5A53"/>
    <w:rsid w:val="00CF5D28"/>
    <w:rsid w:val="00CF68B8"/>
    <w:rsid w:val="00CF6EAD"/>
    <w:rsid w:val="00CF6F1E"/>
    <w:rsid w:val="00D001F9"/>
    <w:rsid w:val="00D0036E"/>
    <w:rsid w:val="00D0049B"/>
    <w:rsid w:val="00D00BB7"/>
    <w:rsid w:val="00D01EAD"/>
    <w:rsid w:val="00D0342A"/>
    <w:rsid w:val="00D035B9"/>
    <w:rsid w:val="00D040B7"/>
    <w:rsid w:val="00D060FF"/>
    <w:rsid w:val="00D064E8"/>
    <w:rsid w:val="00D06546"/>
    <w:rsid w:val="00D06572"/>
    <w:rsid w:val="00D065CD"/>
    <w:rsid w:val="00D066EF"/>
    <w:rsid w:val="00D12325"/>
    <w:rsid w:val="00D12761"/>
    <w:rsid w:val="00D14487"/>
    <w:rsid w:val="00D15E7E"/>
    <w:rsid w:val="00D15EA9"/>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5A42"/>
    <w:rsid w:val="00D76ADC"/>
    <w:rsid w:val="00D77413"/>
    <w:rsid w:val="00D80B04"/>
    <w:rsid w:val="00D81F10"/>
    <w:rsid w:val="00D82798"/>
    <w:rsid w:val="00D82BF2"/>
    <w:rsid w:val="00D84A57"/>
    <w:rsid w:val="00D87307"/>
    <w:rsid w:val="00D874DF"/>
    <w:rsid w:val="00D87A12"/>
    <w:rsid w:val="00D9042D"/>
    <w:rsid w:val="00D930E1"/>
    <w:rsid w:val="00D9354D"/>
    <w:rsid w:val="00D9415C"/>
    <w:rsid w:val="00D942CC"/>
    <w:rsid w:val="00D944E4"/>
    <w:rsid w:val="00D94D87"/>
    <w:rsid w:val="00D95B31"/>
    <w:rsid w:val="00D95DCC"/>
    <w:rsid w:val="00D962DC"/>
    <w:rsid w:val="00DA0BDB"/>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A9E"/>
    <w:rsid w:val="00DC6C1E"/>
    <w:rsid w:val="00DC7255"/>
    <w:rsid w:val="00DC72CE"/>
    <w:rsid w:val="00DC7951"/>
    <w:rsid w:val="00DD1C4B"/>
    <w:rsid w:val="00DD1F7B"/>
    <w:rsid w:val="00DD229E"/>
    <w:rsid w:val="00DD3029"/>
    <w:rsid w:val="00DD42F4"/>
    <w:rsid w:val="00DD55E0"/>
    <w:rsid w:val="00DE18A3"/>
    <w:rsid w:val="00DE1904"/>
    <w:rsid w:val="00DE1DAA"/>
    <w:rsid w:val="00DE3DBB"/>
    <w:rsid w:val="00DE43A2"/>
    <w:rsid w:val="00DE4A74"/>
    <w:rsid w:val="00DE4B05"/>
    <w:rsid w:val="00DE541C"/>
    <w:rsid w:val="00DE737B"/>
    <w:rsid w:val="00DF100B"/>
    <w:rsid w:val="00DF11B7"/>
    <w:rsid w:val="00DF4359"/>
    <w:rsid w:val="00DF4671"/>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A6C"/>
    <w:rsid w:val="00E17F6F"/>
    <w:rsid w:val="00E20B20"/>
    <w:rsid w:val="00E20B4D"/>
    <w:rsid w:val="00E239D1"/>
    <w:rsid w:val="00E246B9"/>
    <w:rsid w:val="00E250C5"/>
    <w:rsid w:val="00E26727"/>
    <w:rsid w:val="00E26970"/>
    <w:rsid w:val="00E2728F"/>
    <w:rsid w:val="00E27791"/>
    <w:rsid w:val="00E30F2D"/>
    <w:rsid w:val="00E319DB"/>
    <w:rsid w:val="00E31AFC"/>
    <w:rsid w:val="00E32106"/>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030D"/>
    <w:rsid w:val="00E72C6B"/>
    <w:rsid w:val="00E73AB7"/>
    <w:rsid w:val="00E74F5D"/>
    <w:rsid w:val="00E76034"/>
    <w:rsid w:val="00E80440"/>
    <w:rsid w:val="00E817E0"/>
    <w:rsid w:val="00E82EE4"/>
    <w:rsid w:val="00E831E7"/>
    <w:rsid w:val="00E83375"/>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B3C"/>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8B8"/>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1793"/>
    <w:rsid w:val="00FB22D7"/>
    <w:rsid w:val="00FB2379"/>
    <w:rsid w:val="00FB3CB7"/>
    <w:rsid w:val="00FB4B8A"/>
    <w:rsid w:val="00FB5152"/>
    <w:rsid w:val="00FB5F8F"/>
    <w:rsid w:val="00FB680E"/>
    <w:rsid w:val="00FB6B73"/>
    <w:rsid w:val="00FB7A0B"/>
    <w:rsid w:val="00FB7C49"/>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6A2"/>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862"/>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918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186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tentPara">
    <w:name w:val="Patent Para"/>
    <w:basedOn w:val="Normal"/>
    <w:rsid w:val="00705289"/>
    <w:pPr>
      <w:spacing w:after="0" w:line="360" w:lineRule="auto"/>
      <w:ind w:firstLine="72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457304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777818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007015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195334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4999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59936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E7F4C-706D-41E8-A10A-BE6B197D4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1237</Words>
  <Characters>6385</Characters>
  <Application>Microsoft Office Word</Application>
  <DocSecurity>0</DocSecurity>
  <Lines>53</Lines>
  <Paragraphs>15</Paragraphs>
  <ScaleCrop>false</ScaleCrop>
  <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2018-09-28T13:16:00Z</dcterms:created>
  <dcterms:modified xsi:type="dcterms:W3CDTF">2018-09-28T13:16:00Z</dcterms:modified>
</cp:coreProperties>
</file>